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0619" w14:textId="54657B35" w:rsidR="00FA17BA" w:rsidRDefault="00832F1D">
      <w:pPr>
        <w:rPr>
          <w:rFonts w:cstheme="minorHAnsi"/>
          <w:sz w:val="28"/>
          <w:szCs w:val="28"/>
        </w:rPr>
      </w:pPr>
      <w:r w:rsidRPr="00832F1D">
        <w:rPr>
          <w:rFonts w:cstheme="minorHAnsi"/>
          <w:sz w:val="28"/>
          <w:szCs w:val="28"/>
        </w:rPr>
        <w:t>Australian Capital Territory</w:t>
      </w:r>
    </w:p>
    <w:p w14:paraId="54347380" w14:textId="7B3FC7C5" w:rsidR="00832F1D" w:rsidRDefault="00832F1D">
      <w:pPr>
        <w:rPr>
          <w:rFonts w:cstheme="minorHAnsi"/>
          <w:sz w:val="28"/>
          <w:szCs w:val="28"/>
        </w:rPr>
      </w:pPr>
    </w:p>
    <w:p w14:paraId="58DFBB57" w14:textId="0EAFF365" w:rsidR="00832F1D" w:rsidRDefault="00832F1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Motor Accident Injuries (Premiums and Administration) Amendment Regulation 2022</w:t>
      </w:r>
      <w:r w:rsidR="004E6DE5">
        <w:rPr>
          <w:rFonts w:cstheme="minorHAnsi"/>
          <w:b/>
          <w:bCs/>
          <w:sz w:val="32"/>
          <w:szCs w:val="32"/>
        </w:rPr>
        <w:t xml:space="preserve"> (No 1)</w:t>
      </w:r>
    </w:p>
    <w:p w14:paraId="1B658B78" w14:textId="34B4538A" w:rsidR="00832F1D" w:rsidRDefault="00832F1D">
      <w:pPr>
        <w:rPr>
          <w:rFonts w:cstheme="minorHAnsi"/>
          <w:b/>
          <w:bCs/>
          <w:sz w:val="28"/>
          <w:szCs w:val="28"/>
        </w:rPr>
      </w:pPr>
      <w:r w:rsidRPr="00832F1D">
        <w:rPr>
          <w:rFonts w:cstheme="minorHAnsi"/>
          <w:b/>
          <w:bCs/>
          <w:sz w:val="28"/>
          <w:szCs w:val="28"/>
        </w:rPr>
        <w:t>Subordinate law SL2022-</w:t>
      </w:r>
      <w:r w:rsidR="00A24248">
        <w:rPr>
          <w:rFonts w:cstheme="minorHAnsi"/>
          <w:b/>
          <w:bCs/>
          <w:sz w:val="28"/>
          <w:szCs w:val="28"/>
        </w:rPr>
        <w:t>18</w:t>
      </w:r>
    </w:p>
    <w:p w14:paraId="24DE40CB" w14:textId="6840601C" w:rsidR="00832F1D" w:rsidRDefault="00832F1D">
      <w:pPr>
        <w:rPr>
          <w:rFonts w:cstheme="minorHAnsi"/>
          <w:sz w:val="24"/>
          <w:szCs w:val="24"/>
        </w:rPr>
      </w:pPr>
      <w:r w:rsidRPr="00832F1D">
        <w:rPr>
          <w:rFonts w:cstheme="minorHAnsi"/>
          <w:sz w:val="24"/>
          <w:szCs w:val="24"/>
        </w:rPr>
        <w:t>made under</w:t>
      </w:r>
      <w:r>
        <w:rPr>
          <w:rFonts w:cstheme="minorHAnsi"/>
          <w:sz w:val="24"/>
          <w:szCs w:val="24"/>
        </w:rPr>
        <w:t xml:space="preserve"> the </w:t>
      </w:r>
    </w:p>
    <w:p w14:paraId="08B3F0D0" w14:textId="54F064B8" w:rsidR="00832F1D" w:rsidRDefault="00832F1D">
      <w:pPr>
        <w:rPr>
          <w:rFonts w:cstheme="minorHAnsi"/>
          <w:b/>
          <w:bCs/>
          <w:sz w:val="28"/>
          <w:szCs w:val="28"/>
        </w:rPr>
      </w:pPr>
      <w:r w:rsidRPr="00832F1D">
        <w:rPr>
          <w:rFonts w:cstheme="minorHAnsi"/>
          <w:b/>
          <w:bCs/>
          <w:i/>
          <w:iCs/>
          <w:sz w:val="28"/>
          <w:szCs w:val="28"/>
        </w:rPr>
        <w:t xml:space="preserve">Motor Accident Injuries Act 2019 </w:t>
      </w:r>
      <w:r w:rsidRPr="00832F1D">
        <w:rPr>
          <w:rFonts w:cstheme="minorHAnsi"/>
          <w:b/>
          <w:bCs/>
          <w:sz w:val="28"/>
          <w:szCs w:val="28"/>
        </w:rPr>
        <w:t>(</w:t>
      </w:r>
      <w:r w:rsidR="004E6DE5">
        <w:rPr>
          <w:rFonts w:cstheme="minorHAnsi"/>
          <w:b/>
          <w:bCs/>
          <w:sz w:val="28"/>
          <w:szCs w:val="28"/>
        </w:rPr>
        <w:t>s</w:t>
      </w:r>
      <w:r w:rsidRPr="00832F1D">
        <w:rPr>
          <w:rFonts w:cstheme="minorHAnsi"/>
          <w:b/>
          <w:bCs/>
          <w:sz w:val="28"/>
          <w:szCs w:val="28"/>
        </w:rPr>
        <w:t xml:space="preserve"> 492)</w:t>
      </w:r>
    </w:p>
    <w:p w14:paraId="72A460E7" w14:textId="27267B5A" w:rsidR="00832F1D" w:rsidRDefault="00832F1D">
      <w:pPr>
        <w:rPr>
          <w:rFonts w:cstheme="minorHAnsi"/>
          <w:b/>
          <w:bCs/>
          <w:sz w:val="28"/>
          <w:szCs w:val="28"/>
        </w:rPr>
      </w:pPr>
    </w:p>
    <w:p w14:paraId="0A56E1DF" w14:textId="7FEBD72E" w:rsidR="00832F1D" w:rsidRDefault="00832F1D" w:rsidP="00832F1D">
      <w:pPr>
        <w:pBdr>
          <w:bottom w:val="single" w:sz="4" w:space="1" w:color="auto"/>
        </w:pBd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EXPLANATORY STATEMENT</w:t>
      </w:r>
    </w:p>
    <w:p w14:paraId="15AAEB63" w14:textId="21FB742F" w:rsidR="00832F1D" w:rsidRDefault="00832F1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Overview </w:t>
      </w:r>
    </w:p>
    <w:p w14:paraId="46A4FDE6" w14:textId="672CD841" w:rsidR="00832F1D" w:rsidRPr="00832F1D" w:rsidRDefault="00832F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DA326A">
        <w:rPr>
          <w:rFonts w:cstheme="minorHAnsi"/>
          <w:i/>
          <w:iCs/>
          <w:sz w:val="24"/>
          <w:szCs w:val="24"/>
        </w:rPr>
        <w:t>Motor Accident Injuries (Premiums and Administration) Regulation 2019</w:t>
      </w:r>
      <w:r>
        <w:rPr>
          <w:rFonts w:cstheme="minorHAnsi"/>
          <w:sz w:val="24"/>
          <w:szCs w:val="24"/>
        </w:rPr>
        <w:t xml:space="preserve"> provides the necessary delegated legislati</w:t>
      </w:r>
      <w:r w:rsidR="003B2473">
        <w:rPr>
          <w:rFonts w:cstheme="minorHAnsi"/>
          <w:sz w:val="24"/>
          <w:szCs w:val="24"/>
        </w:rPr>
        <w:t>ve</w:t>
      </w:r>
      <w:r>
        <w:rPr>
          <w:rFonts w:cstheme="minorHAnsi"/>
          <w:sz w:val="24"/>
          <w:szCs w:val="24"/>
        </w:rPr>
        <w:t xml:space="preserve"> support to the </w:t>
      </w:r>
      <w:r>
        <w:rPr>
          <w:rFonts w:cstheme="minorHAnsi"/>
          <w:i/>
          <w:iCs/>
          <w:sz w:val="24"/>
          <w:szCs w:val="24"/>
        </w:rPr>
        <w:t xml:space="preserve">Motor Accident injuries Act 2019 </w:t>
      </w:r>
      <w:r w:rsidRPr="00832F1D">
        <w:rPr>
          <w:rFonts w:cstheme="minorHAnsi"/>
          <w:sz w:val="24"/>
          <w:szCs w:val="24"/>
        </w:rPr>
        <w:t>(the Act).</w:t>
      </w:r>
      <w:r>
        <w:rPr>
          <w:rFonts w:cstheme="minorHAnsi"/>
          <w:i/>
          <w:i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Among the provisions of the regulation are the premium classes that an MAI insurer is permitted to charge a premium for a motor accident injury insurance policy. </w:t>
      </w:r>
      <w:r w:rsidR="000E24B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new vehicle class is being inserted into the regulation for a fourth category of vehicle in the con</w:t>
      </w:r>
      <w:r w:rsidR="00E01948">
        <w:rPr>
          <w:rFonts w:cstheme="minorHAnsi"/>
          <w:sz w:val="24"/>
          <w:szCs w:val="24"/>
        </w:rPr>
        <w:t>ditional</w:t>
      </w:r>
      <w:r>
        <w:rPr>
          <w:rFonts w:cstheme="minorHAnsi"/>
          <w:sz w:val="24"/>
          <w:szCs w:val="24"/>
        </w:rPr>
        <w:t xml:space="preserve"> vintage, veteran, and historic registration </w:t>
      </w:r>
      <w:r w:rsidR="00E01948">
        <w:rPr>
          <w:rFonts w:cstheme="minorHAnsi"/>
          <w:sz w:val="24"/>
          <w:szCs w:val="24"/>
        </w:rPr>
        <w:t>arrangements</w:t>
      </w:r>
      <w:r>
        <w:rPr>
          <w:rFonts w:cstheme="minorHAnsi"/>
          <w:sz w:val="24"/>
          <w:szCs w:val="24"/>
        </w:rPr>
        <w:t xml:space="preserve">.  </w:t>
      </w:r>
    </w:p>
    <w:p w14:paraId="408BEBF6" w14:textId="4CCD6A07" w:rsidR="00832F1D" w:rsidRDefault="009C4F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Human Rights Implications</w:t>
      </w:r>
    </w:p>
    <w:p w14:paraId="7F6973EB" w14:textId="4F1F205F" w:rsidR="009C4F52" w:rsidRDefault="009C4F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human rights implications have been identified. </w:t>
      </w:r>
    </w:p>
    <w:p w14:paraId="7829BBBE" w14:textId="161CC7C3" w:rsidR="009C4F52" w:rsidRDefault="009C4F5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Details</w:t>
      </w:r>
    </w:p>
    <w:p w14:paraId="69284AB8" w14:textId="1570129B" w:rsidR="009C4F52" w:rsidRDefault="009C4F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Clause 1 names the regulation as the Motor Accident Injuries (Premiums and Administration) Amendment Regulation 2022</w:t>
      </w:r>
      <w:r w:rsidR="004E6DE5">
        <w:rPr>
          <w:rFonts w:cstheme="minorHAnsi"/>
          <w:sz w:val="24"/>
          <w:szCs w:val="24"/>
        </w:rPr>
        <w:t xml:space="preserve"> (No 1)</w:t>
      </w:r>
      <w:r>
        <w:rPr>
          <w:rFonts w:cstheme="minorHAnsi"/>
          <w:sz w:val="24"/>
          <w:szCs w:val="24"/>
        </w:rPr>
        <w:t xml:space="preserve">. </w:t>
      </w:r>
    </w:p>
    <w:p w14:paraId="60E54483" w14:textId="2339ABDF" w:rsidR="00EA4BBD" w:rsidRDefault="00EA4B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Clause 2 provides for the commencement of the regulation to be the date after i</w:t>
      </w:r>
      <w:r w:rsidR="003B247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s notification day. </w:t>
      </w:r>
    </w:p>
    <w:p w14:paraId="22FC0FCE" w14:textId="0BEAF664" w:rsidR="00EA4BBD" w:rsidRDefault="00EA4B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Clause 3 provides the legislation being amend</w:t>
      </w:r>
      <w:r w:rsidR="00DA326A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is the </w:t>
      </w:r>
      <w:r w:rsidRPr="00EA4BBD">
        <w:rPr>
          <w:rFonts w:cstheme="minorHAnsi"/>
          <w:i/>
          <w:iCs/>
          <w:sz w:val="24"/>
          <w:szCs w:val="24"/>
        </w:rPr>
        <w:t>Motor Accident Injuries (Premiums and Administration) Regulation 2019</w:t>
      </w:r>
      <w:r>
        <w:rPr>
          <w:rFonts w:cstheme="minorHAnsi"/>
          <w:sz w:val="24"/>
          <w:szCs w:val="24"/>
        </w:rPr>
        <w:t xml:space="preserve">. </w:t>
      </w:r>
    </w:p>
    <w:p w14:paraId="3DEE25D4" w14:textId="59783873" w:rsidR="00EA4BBD" w:rsidRDefault="00EA4B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Clause 4 inserts a rounding rule into section 12 of the regulation. Section 12 prescribes the amount of an interim weekly payment as 22.5 percent of the pre-injury weekly income cap, being $2,250 Average Weekly Earning (AWE) indexed. It has been identified that a rounding rule to the nearest cent is appropriate when undertaking indexation. </w:t>
      </w:r>
    </w:p>
    <w:p w14:paraId="35981491" w14:textId="1BD9E308" w:rsidR="003B2473" w:rsidRDefault="00EA4B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Clause 5 inserts a definition into schedule 1 of the Regulation 1. Schedule 1 </w:t>
      </w:r>
      <w:r w:rsidR="00DA326A">
        <w:rPr>
          <w:rFonts w:cstheme="minorHAnsi"/>
          <w:sz w:val="24"/>
          <w:szCs w:val="24"/>
        </w:rPr>
        <w:t xml:space="preserve">provides for the definitions </w:t>
      </w:r>
      <w:r w:rsidR="000E24B0">
        <w:rPr>
          <w:rFonts w:cstheme="minorHAnsi"/>
          <w:sz w:val="24"/>
          <w:szCs w:val="24"/>
        </w:rPr>
        <w:t xml:space="preserve">for most </w:t>
      </w:r>
      <w:r>
        <w:rPr>
          <w:rFonts w:cstheme="minorHAnsi"/>
          <w:sz w:val="24"/>
          <w:szCs w:val="24"/>
        </w:rPr>
        <w:t>MAI premium classes</w:t>
      </w:r>
      <w:r w:rsidR="00DA326A">
        <w:rPr>
          <w:rFonts w:cstheme="minorHAnsi"/>
          <w:sz w:val="24"/>
          <w:szCs w:val="24"/>
        </w:rPr>
        <w:t xml:space="preserve"> </w:t>
      </w:r>
      <w:r w:rsidR="000E24B0">
        <w:rPr>
          <w:rFonts w:cstheme="minorHAnsi"/>
          <w:sz w:val="24"/>
          <w:szCs w:val="24"/>
        </w:rPr>
        <w:t>to allow</w:t>
      </w:r>
      <w:r>
        <w:rPr>
          <w:rFonts w:cstheme="minorHAnsi"/>
          <w:sz w:val="24"/>
          <w:szCs w:val="24"/>
        </w:rPr>
        <w:t xml:space="preserve"> for identification of the relevant MAI </w:t>
      </w:r>
      <w:r w:rsidR="000E24B0">
        <w:rPr>
          <w:rFonts w:cstheme="minorHAnsi"/>
          <w:sz w:val="24"/>
          <w:szCs w:val="24"/>
        </w:rPr>
        <w:t xml:space="preserve">premium </w:t>
      </w:r>
      <w:r>
        <w:rPr>
          <w:rFonts w:cstheme="minorHAnsi"/>
          <w:sz w:val="24"/>
          <w:szCs w:val="24"/>
        </w:rPr>
        <w:t>class for the vehicle at the point of registration by the Road Transport Authority.</w:t>
      </w:r>
    </w:p>
    <w:p w14:paraId="05259477" w14:textId="2B1C3CD8" w:rsidR="00DA326A" w:rsidRDefault="00DA32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Veteran, vintage and historic motor vehicles </w:t>
      </w:r>
      <w:r w:rsidR="00E01948">
        <w:rPr>
          <w:rFonts w:cstheme="minorHAnsi"/>
          <w:sz w:val="24"/>
          <w:szCs w:val="24"/>
        </w:rPr>
        <w:t>that</w:t>
      </w:r>
      <w:r>
        <w:rPr>
          <w:rFonts w:cstheme="minorHAnsi"/>
          <w:sz w:val="24"/>
          <w:szCs w:val="24"/>
        </w:rPr>
        <w:t xml:space="preserve"> have registered operators who are members of a club affiliated with the Council of ACT Motor Clubs can access the con</w:t>
      </w:r>
      <w:r w:rsidR="00E01948">
        <w:rPr>
          <w:rFonts w:cstheme="minorHAnsi"/>
          <w:sz w:val="24"/>
          <w:szCs w:val="24"/>
        </w:rPr>
        <w:t>ditional</w:t>
      </w:r>
      <w:r>
        <w:rPr>
          <w:rFonts w:cstheme="minorHAnsi"/>
          <w:sz w:val="24"/>
          <w:szCs w:val="24"/>
        </w:rPr>
        <w:t xml:space="preserve"> registration </w:t>
      </w:r>
      <w:r w:rsidR="00E01948">
        <w:rPr>
          <w:rFonts w:cstheme="minorHAnsi"/>
          <w:sz w:val="24"/>
          <w:szCs w:val="24"/>
        </w:rPr>
        <w:t>arrangements</w:t>
      </w:r>
      <w:r>
        <w:rPr>
          <w:rFonts w:cstheme="minorHAnsi"/>
          <w:sz w:val="24"/>
          <w:szCs w:val="24"/>
        </w:rPr>
        <w:t xml:space="preserve">. The </w:t>
      </w:r>
      <w:r w:rsidR="00E01948">
        <w:rPr>
          <w:rFonts w:cstheme="minorHAnsi"/>
          <w:sz w:val="24"/>
          <w:szCs w:val="24"/>
        </w:rPr>
        <w:t>arrangements</w:t>
      </w:r>
      <w:r>
        <w:rPr>
          <w:rFonts w:cstheme="minorHAnsi"/>
          <w:sz w:val="24"/>
          <w:szCs w:val="24"/>
        </w:rPr>
        <w:t xml:space="preserve"> allow older vehicle</w:t>
      </w:r>
      <w:r w:rsidR="00E01948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used on a limited basis as a recreation or hobby</w:t>
      </w:r>
      <w:r w:rsidR="00A91767">
        <w:rPr>
          <w:rFonts w:cstheme="minorHAnsi"/>
          <w:sz w:val="24"/>
          <w:szCs w:val="24"/>
        </w:rPr>
        <w:t xml:space="preserve"> to pay lower registration and MAI premiums reflecting their limited use</w:t>
      </w:r>
      <w:r>
        <w:rPr>
          <w:rFonts w:cstheme="minorHAnsi"/>
          <w:sz w:val="24"/>
          <w:szCs w:val="24"/>
        </w:rPr>
        <w:t xml:space="preserve">. </w:t>
      </w:r>
    </w:p>
    <w:p w14:paraId="2BF53E9C" w14:textId="7329F946" w:rsidR="00DA326A" w:rsidRDefault="00DA32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m</w:t>
      </w:r>
      <w:r w:rsidR="00EA4BBD">
        <w:rPr>
          <w:rFonts w:cstheme="minorHAnsi"/>
          <w:sz w:val="24"/>
          <w:szCs w:val="24"/>
        </w:rPr>
        <w:t>odified historic vehicle is a new class</w:t>
      </w:r>
      <w:r>
        <w:rPr>
          <w:rFonts w:cstheme="minorHAnsi"/>
          <w:sz w:val="24"/>
          <w:szCs w:val="24"/>
        </w:rPr>
        <w:t>. I</w:t>
      </w:r>
      <w:r w:rsidR="00EA4BBD">
        <w:rPr>
          <w:rFonts w:cstheme="minorHAnsi"/>
          <w:sz w:val="24"/>
          <w:szCs w:val="24"/>
        </w:rPr>
        <w:t xml:space="preserve">t is being introduced to facilitate vehicles older than 30 years </w:t>
      </w:r>
      <w:r w:rsidR="00A91767">
        <w:rPr>
          <w:rFonts w:cstheme="minorHAnsi"/>
          <w:sz w:val="24"/>
          <w:szCs w:val="24"/>
        </w:rPr>
        <w:t>of age</w:t>
      </w:r>
      <w:r w:rsidR="00EA4BBD">
        <w:rPr>
          <w:rFonts w:cstheme="minorHAnsi"/>
          <w:sz w:val="24"/>
          <w:szCs w:val="24"/>
        </w:rPr>
        <w:t xml:space="preserve"> that have been </w:t>
      </w:r>
      <w:r w:rsidR="00A91767">
        <w:rPr>
          <w:rFonts w:cstheme="minorHAnsi"/>
          <w:sz w:val="24"/>
          <w:szCs w:val="24"/>
        </w:rPr>
        <w:t xml:space="preserve">more extensively </w:t>
      </w:r>
      <w:r w:rsidR="00EA4BBD">
        <w:rPr>
          <w:rFonts w:cstheme="minorHAnsi"/>
          <w:sz w:val="24"/>
          <w:szCs w:val="24"/>
        </w:rPr>
        <w:t xml:space="preserve">modified to </w:t>
      </w:r>
      <w:r w:rsidR="00A91767">
        <w:rPr>
          <w:rFonts w:cstheme="minorHAnsi"/>
          <w:sz w:val="24"/>
          <w:szCs w:val="24"/>
        </w:rPr>
        <w:t>be registered</w:t>
      </w:r>
      <w:r w:rsidR="00EA4BBD">
        <w:rPr>
          <w:rFonts w:cstheme="minorHAnsi"/>
          <w:sz w:val="24"/>
          <w:szCs w:val="24"/>
        </w:rPr>
        <w:t xml:space="preserve"> as part of the con</w:t>
      </w:r>
      <w:r w:rsidR="00E01948">
        <w:rPr>
          <w:rFonts w:cstheme="minorHAnsi"/>
          <w:sz w:val="24"/>
          <w:szCs w:val="24"/>
        </w:rPr>
        <w:t>ditiona</w:t>
      </w:r>
      <w:r w:rsidR="00EA4BBD">
        <w:rPr>
          <w:rFonts w:cstheme="minorHAnsi"/>
          <w:sz w:val="24"/>
          <w:szCs w:val="24"/>
        </w:rPr>
        <w:t xml:space="preserve">l vintage, veteran and historic vehicle </w:t>
      </w:r>
      <w:r w:rsidR="00E01948">
        <w:rPr>
          <w:rFonts w:cstheme="minorHAnsi"/>
          <w:sz w:val="24"/>
          <w:szCs w:val="24"/>
        </w:rPr>
        <w:t>arrangements</w:t>
      </w:r>
      <w:r>
        <w:rPr>
          <w:rFonts w:cstheme="minorHAnsi"/>
          <w:sz w:val="24"/>
          <w:szCs w:val="24"/>
        </w:rPr>
        <w:t xml:space="preserve">. </w:t>
      </w:r>
      <w:r w:rsidR="00A91767">
        <w:rPr>
          <w:rFonts w:cstheme="minorHAnsi"/>
          <w:sz w:val="24"/>
          <w:szCs w:val="24"/>
        </w:rPr>
        <w:t xml:space="preserve">More extensive modifications will generally be changes </w:t>
      </w:r>
      <w:r w:rsidR="000E24B0">
        <w:rPr>
          <w:rFonts w:cstheme="minorHAnsi"/>
          <w:sz w:val="24"/>
          <w:szCs w:val="24"/>
        </w:rPr>
        <w:t>greater</w:t>
      </w:r>
      <w:r w:rsidR="00266B62">
        <w:rPr>
          <w:rFonts w:cstheme="minorHAnsi"/>
          <w:sz w:val="24"/>
          <w:szCs w:val="24"/>
        </w:rPr>
        <w:t xml:space="preserve"> than those </w:t>
      </w:r>
      <w:r w:rsidR="00A91767">
        <w:rPr>
          <w:rFonts w:cstheme="minorHAnsi"/>
          <w:sz w:val="24"/>
          <w:szCs w:val="24"/>
        </w:rPr>
        <w:t xml:space="preserve">that enhance safety or operation, among other matters. A memorandum of understanding between Transport Canberra and City Services and the Council of ACT Motor Clubs for the operation of the ACT veteran, vintage and historic vehicle registration </w:t>
      </w:r>
      <w:r w:rsidR="00E01948">
        <w:rPr>
          <w:rFonts w:cstheme="minorHAnsi"/>
          <w:sz w:val="24"/>
          <w:szCs w:val="24"/>
        </w:rPr>
        <w:t>arrangements</w:t>
      </w:r>
      <w:r w:rsidR="00A91767">
        <w:rPr>
          <w:rFonts w:cstheme="minorHAnsi"/>
          <w:sz w:val="24"/>
          <w:szCs w:val="24"/>
        </w:rPr>
        <w:t xml:space="preserve"> provides additional information.  </w:t>
      </w:r>
    </w:p>
    <w:p w14:paraId="279025CF" w14:textId="5FAF2B66" w:rsidR="00EA4BBD" w:rsidRDefault="003B247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Clause 6 inserts the modified historic vehicle class in the table and assigns it to be class number 24. </w:t>
      </w:r>
      <w:r w:rsidR="00A91767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class numbering system is used by data systems. </w:t>
      </w:r>
    </w:p>
    <w:p w14:paraId="2EC7F863" w14:textId="77777777" w:rsidR="009C4F52" w:rsidRPr="009C4F52" w:rsidRDefault="009C4F52">
      <w:pPr>
        <w:rPr>
          <w:rFonts w:cstheme="minorHAnsi"/>
          <w:sz w:val="24"/>
          <w:szCs w:val="24"/>
        </w:rPr>
      </w:pPr>
    </w:p>
    <w:p w14:paraId="2DDF32F6" w14:textId="77777777" w:rsidR="00832F1D" w:rsidRPr="00832F1D" w:rsidRDefault="00832F1D">
      <w:pPr>
        <w:rPr>
          <w:rFonts w:cstheme="minorHAnsi"/>
          <w:sz w:val="24"/>
          <w:szCs w:val="24"/>
        </w:rPr>
      </w:pPr>
    </w:p>
    <w:sectPr w:rsidR="00832F1D" w:rsidRPr="00832F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5CE0" w14:textId="77777777" w:rsidR="002A2187" w:rsidRDefault="002A2187" w:rsidP="002A2187">
      <w:pPr>
        <w:spacing w:after="0" w:line="240" w:lineRule="auto"/>
      </w:pPr>
      <w:r>
        <w:separator/>
      </w:r>
    </w:p>
  </w:endnote>
  <w:endnote w:type="continuationSeparator" w:id="0">
    <w:p w14:paraId="16FE25BA" w14:textId="77777777" w:rsidR="002A2187" w:rsidRDefault="002A2187" w:rsidP="002A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360C0" w14:textId="77777777" w:rsidR="002A2187" w:rsidRDefault="002A21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49B9" w14:textId="3CC0A645" w:rsidR="002A2187" w:rsidRPr="00B4144B" w:rsidRDefault="00B4144B" w:rsidP="00B4144B">
    <w:pPr>
      <w:pStyle w:val="Footer"/>
      <w:jc w:val="center"/>
      <w:rPr>
        <w:rFonts w:ascii="Arial" w:hAnsi="Arial" w:cs="Arial"/>
        <w:sz w:val="14"/>
      </w:rPr>
    </w:pPr>
    <w:r w:rsidRPr="00B414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D3B5" w14:textId="77777777" w:rsidR="002A2187" w:rsidRDefault="002A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265B" w14:textId="77777777" w:rsidR="002A2187" w:rsidRDefault="002A2187" w:rsidP="002A2187">
      <w:pPr>
        <w:spacing w:after="0" w:line="240" w:lineRule="auto"/>
      </w:pPr>
      <w:r>
        <w:separator/>
      </w:r>
    </w:p>
  </w:footnote>
  <w:footnote w:type="continuationSeparator" w:id="0">
    <w:p w14:paraId="1F350E93" w14:textId="77777777" w:rsidR="002A2187" w:rsidRDefault="002A2187" w:rsidP="002A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DE3E" w14:textId="77777777" w:rsidR="002A2187" w:rsidRDefault="002A21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9EDB" w14:textId="77777777" w:rsidR="002A2187" w:rsidRDefault="002A21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BD8D" w14:textId="77777777" w:rsidR="002A2187" w:rsidRDefault="002A2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1D"/>
    <w:rsid w:val="000C58C8"/>
    <w:rsid w:val="000E24B0"/>
    <w:rsid w:val="00127B35"/>
    <w:rsid w:val="00266B62"/>
    <w:rsid w:val="00271F87"/>
    <w:rsid w:val="002A2187"/>
    <w:rsid w:val="003B2473"/>
    <w:rsid w:val="004E6DE5"/>
    <w:rsid w:val="004E788E"/>
    <w:rsid w:val="00832F1D"/>
    <w:rsid w:val="009C4F52"/>
    <w:rsid w:val="00A24248"/>
    <w:rsid w:val="00A91767"/>
    <w:rsid w:val="00B4144B"/>
    <w:rsid w:val="00DA326A"/>
    <w:rsid w:val="00E01948"/>
    <w:rsid w:val="00EA4BBD"/>
    <w:rsid w:val="00FA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60DB7"/>
  <w15:chartTrackingRefBased/>
  <w15:docId w15:val="{CA179961-D483-4C4F-AEBF-7FCADEAB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87"/>
  </w:style>
  <w:style w:type="paragraph" w:styleId="Footer">
    <w:name w:val="footer"/>
    <w:basedOn w:val="Normal"/>
    <w:link w:val="FooterChar"/>
    <w:uiPriority w:val="99"/>
    <w:unhideWhenUsed/>
    <w:rsid w:val="002A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2483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Nicola</dc:creator>
  <cp:keywords>2</cp:keywords>
  <dc:description/>
  <cp:lastModifiedBy>PCODCS</cp:lastModifiedBy>
  <cp:revision>4</cp:revision>
  <dcterms:created xsi:type="dcterms:W3CDTF">2022-12-07T22:48:00Z</dcterms:created>
  <dcterms:modified xsi:type="dcterms:W3CDTF">2022-12-07T22:48:00Z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10018767</vt:lpwstr>
  </property>
  <property fmtid="{D5CDD505-2E9C-101B-9397-08002B2CF9AE}" pid="4" name="JMSREQUIREDCHECKIN">
    <vt:lpwstr/>
  </property>
</Properties>
</file>