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64A7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57230D" w14:textId="1DBE5A68" w:rsidR="00C17FAB" w:rsidRDefault="00F51D75">
      <w:pPr>
        <w:pStyle w:val="Billname"/>
        <w:spacing w:before="700"/>
      </w:pPr>
      <w:r>
        <w:t>Plastic Reduction</w:t>
      </w:r>
      <w:r w:rsidR="00FD75CE">
        <w:t xml:space="preserve"> (</w:t>
      </w:r>
      <w:r>
        <w:t>Public Event</w:t>
      </w:r>
      <w:r w:rsidR="00FD75CE">
        <w:t xml:space="preserve">) Declaration </w:t>
      </w:r>
      <w:r>
        <w:t>202</w:t>
      </w:r>
      <w:r w:rsidR="0051661B">
        <w:t>3</w:t>
      </w:r>
      <w:r w:rsidR="0069249D">
        <w:t xml:space="preserve"> (No </w:t>
      </w:r>
      <w:r w:rsidR="0051661B">
        <w:t>1</w:t>
      </w:r>
      <w:r w:rsidR="0069249D">
        <w:t xml:space="preserve">) </w:t>
      </w:r>
    </w:p>
    <w:p w14:paraId="5FE86F08" w14:textId="42AAF293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51D75">
        <w:rPr>
          <w:rFonts w:ascii="Arial" w:hAnsi="Arial" w:cs="Arial"/>
          <w:b/>
          <w:bCs/>
        </w:rPr>
        <w:t>202</w:t>
      </w:r>
      <w:r w:rsidR="0051661B">
        <w:rPr>
          <w:rFonts w:ascii="Arial" w:hAnsi="Arial" w:cs="Arial"/>
          <w:b/>
          <w:bCs/>
        </w:rPr>
        <w:t>3</w:t>
      </w:r>
      <w:r w:rsidR="00C17FAB">
        <w:rPr>
          <w:rFonts w:ascii="Arial" w:hAnsi="Arial" w:cs="Arial"/>
          <w:b/>
          <w:bCs/>
        </w:rPr>
        <w:t>–</w:t>
      </w:r>
      <w:r w:rsidR="00480C4F">
        <w:rPr>
          <w:rFonts w:ascii="Arial" w:hAnsi="Arial" w:cs="Arial"/>
          <w:b/>
          <w:bCs/>
        </w:rPr>
        <w:t>2</w:t>
      </w:r>
    </w:p>
    <w:p w14:paraId="72F8606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3D97D2E5" w14:textId="0D761555" w:rsidR="00C17FAB" w:rsidRDefault="00F51D75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15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C17FAB">
        <w:rPr>
          <w:rFonts w:cs="Arial"/>
          <w:sz w:val="20"/>
        </w:rPr>
        <w:t>)</w:t>
      </w:r>
    </w:p>
    <w:p w14:paraId="048275E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F30407" w14:textId="77777777" w:rsidR="00C17FAB" w:rsidRDefault="00C17FAB">
      <w:pPr>
        <w:pStyle w:val="N-line3"/>
        <w:pBdr>
          <w:bottom w:val="none" w:sz="0" w:space="0" w:color="auto"/>
        </w:pBdr>
      </w:pPr>
    </w:p>
    <w:p w14:paraId="54EE4ED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2E5247B" w14:textId="7E80B697" w:rsidR="000E683C" w:rsidRPr="00815B36" w:rsidRDefault="000E683C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>Overview</w:t>
      </w:r>
    </w:p>
    <w:p w14:paraId="59010325" w14:textId="346CEFF8" w:rsidR="001D5088" w:rsidRDefault="000E683C" w:rsidP="000E683C">
      <w:r>
        <w:t>Section 15 of t</w:t>
      </w:r>
      <w:r w:rsidR="00042A28">
        <w:t>he</w:t>
      </w:r>
      <w:r>
        <w:t xml:space="preserve"> </w:t>
      </w:r>
      <w:r w:rsidRPr="000E683C">
        <w:rPr>
          <w:i/>
          <w:iCs/>
        </w:rPr>
        <w:t xml:space="preserve">Plastic Reduction </w:t>
      </w:r>
      <w:r w:rsidR="00042A28" w:rsidRPr="000E683C">
        <w:rPr>
          <w:i/>
          <w:iCs/>
        </w:rPr>
        <w:t>Act</w:t>
      </w:r>
      <w:r w:rsidRPr="000E683C">
        <w:rPr>
          <w:i/>
          <w:iCs/>
        </w:rPr>
        <w:t xml:space="preserve"> 2021</w:t>
      </w:r>
      <w:r w:rsidR="00042A28">
        <w:t xml:space="preserve"> </w:t>
      </w:r>
      <w:r w:rsidR="00815B36">
        <w:t xml:space="preserve">(the Act) </w:t>
      </w:r>
      <w:r w:rsidR="00042A28">
        <w:t>allows the Minister to declare</w:t>
      </w:r>
      <w:r>
        <w:t xml:space="preserve"> that </w:t>
      </w:r>
      <w:r w:rsidR="001B3F79">
        <w:t xml:space="preserve">a </w:t>
      </w:r>
      <w:r w:rsidR="0069142A">
        <w:t>single-use plastic</w:t>
      </w:r>
      <w:r w:rsidR="001B3F79">
        <w:t xml:space="preserve"> product</w:t>
      </w:r>
      <w:r w:rsidR="0069142A">
        <w:t xml:space="preserve"> </w:t>
      </w:r>
      <w:r>
        <w:t>must not be supplied at a declared public event.</w:t>
      </w:r>
      <w:r w:rsidR="00DA7F68">
        <w:t xml:space="preserve"> </w:t>
      </w:r>
      <w:r w:rsidR="00DA7F68" w:rsidRPr="00A60136">
        <w:t>Under s</w:t>
      </w:r>
      <w:r w:rsidR="009E666B">
        <w:t>ection</w:t>
      </w:r>
      <w:r w:rsidR="00DA7F68" w:rsidRPr="00A60136">
        <w:t xml:space="preserve"> 16 it is an offence to supply a declared product to a person at a declared event.</w:t>
      </w:r>
      <w:r w:rsidR="00E45FDA">
        <w:t xml:space="preserve"> </w:t>
      </w:r>
      <w:r w:rsidR="00042A28">
        <w:t xml:space="preserve">This instrument </w:t>
      </w:r>
      <w:r w:rsidR="00DC1573">
        <w:t>provides</w:t>
      </w:r>
      <w:r>
        <w:t xml:space="preserve"> that</w:t>
      </w:r>
      <w:r w:rsidR="0081016C">
        <w:t xml:space="preserve"> </w:t>
      </w:r>
      <w:r w:rsidR="00E82364">
        <w:t xml:space="preserve">certain </w:t>
      </w:r>
      <w:r w:rsidR="000E0A9E" w:rsidRPr="00E82364">
        <w:t xml:space="preserve">single-use plastic </w:t>
      </w:r>
      <w:r w:rsidR="00E82364">
        <w:t xml:space="preserve">items </w:t>
      </w:r>
      <w:r w:rsidR="008D412B">
        <w:t>can</w:t>
      </w:r>
      <w:r w:rsidR="002E47A0">
        <w:t>not</w:t>
      </w:r>
      <w:r w:rsidR="008D412B">
        <w:t xml:space="preserve"> be supplied</w:t>
      </w:r>
      <w:r>
        <w:t xml:space="preserve"> at</w:t>
      </w:r>
      <w:r w:rsidR="001D5088">
        <w:t xml:space="preserve"> </w:t>
      </w:r>
      <w:r w:rsidR="007C1DB2">
        <w:t>certain events</w:t>
      </w:r>
      <w:r>
        <w:t>.</w:t>
      </w:r>
      <w:r w:rsidR="0066277A">
        <w:t xml:space="preserve"> </w:t>
      </w:r>
    </w:p>
    <w:p w14:paraId="0BBCE371" w14:textId="416F5E73" w:rsidR="001D5088" w:rsidRDefault="001D5088" w:rsidP="000E683C"/>
    <w:p w14:paraId="7043679A" w14:textId="01728E99" w:rsidR="001D5088" w:rsidRPr="00E82364" w:rsidRDefault="00CC2DBF" w:rsidP="000E683C">
      <w:pPr>
        <w:rPr>
          <w:u w:val="single"/>
        </w:rPr>
      </w:pPr>
      <w:r w:rsidRPr="00E45FDA">
        <w:rPr>
          <w:u w:val="single"/>
        </w:rPr>
        <w:t>Items</w:t>
      </w:r>
      <w:r>
        <w:rPr>
          <w:u w:val="single"/>
        </w:rPr>
        <w:t xml:space="preserve"> </w:t>
      </w:r>
    </w:p>
    <w:p w14:paraId="44A99B05" w14:textId="0B044882" w:rsidR="00D047D7" w:rsidRDefault="1545448C" w:rsidP="000E683C">
      <w:r>
        <w:t xml:space="preserve">The items listed </w:t>
      </w:r>
      <w:r w:rsidRPr="007359D9">
        <w:t xml:space="preserve">are </w:t>
      </w:r>
      <w:bookmarkStart w:id="1" w:name="_Hlk113025416"/>
      <w:r w:rsidR="00EB0C3B">
        <w:t xml:space="preserve">single-use plastic plates, single-use plastic bowls, and </w:t>
      </w:r>
      <w:r w:rsidRPr="007359D9">
        <w:t>single-use plastic takeaway containers</w:t>
      </w:r>
      <w:r w:rsidR="007359D9">
        <w:t>.</w:t>
      </w:r>
      <w:bookmarkEnd w:id="1"/>
      <w:r w:rsidR="56699E62">
        <w:t xml:space="preserve"> </w:t>
      </w:r>
      <w:r w:rsidR="06BCBF83">
        <w:t xml:space="preserve">Vendors will be required to supply </w:t>
      </w:r>
      <w:r w:rsidR="22C5336D">
        <w:t>non-plast</w:t>
      </w:r>
      <w:r w:rsidR="004F5B68">
        <w:t>i</w:t>
      </w:r>
      <w:r w:rsidR="22C5336D">
        <w:t xml:space="preserve">c </w:t>
      </w:r>
      <w:r w:rsidR="06BCBF83">
        <w:t>alternatives to these</w:t>
      </w:r>
      <w:r w:rsidR="708144C4">
        <w:t xml:space="preserve"> plastic</w:t>
      </w:r>
      <w:r w:rsidR="06BCBF83">
        <w:t xml:space="preserve"> items</w:t>
      </w:r>
      <w:r w:rsidR="749EB246">
        <w:t xml:space="preserve"> at the</w:t>
      </w:r>
      <w:r>
        <w:t xml:space="preserve"> listed</w:t>
      </w:r>
      <w:r w:rsidR="749EB246">
        <w:t xml:space="preserve"> event</w:t>
      </w:r>
      <w:r w:rsidR="06BCBF83">
        <w:t>.</w:t>
      </w:r>
      <w:r w:rsidR="1B7D4496">
        <w:t xml:space="preserve"> </w:t>
      </w:r>
    </w:p>
    <w:p w14:paraId="3DD3022A" w14:textId="77777777" w:rsidR="00D047D7" w:rsidRDefault="00D047D7" w:rsidP="000E683C"/>
    <w:p w14:paraId="78F700E2" w14:textId="4922736E" w:rsidR="00AC0053" w:rsidRPr="00EB181A" w:rsidRDefault="0005308B" w:rsidP="000E683C">
      <w:r>
        <w:t xml:space="preserve">The supply of items that are </w:t>
      </w:r>
      <w:r w:rsidRPr="00EB181A">
        <w:t xml:space="preserve">already prohibited under the Act (including single-use </w:t>
      </w:r>
      <w:r w:rsidR="008D7B25" w:rsidRPr="00EB181A">
        <w:t xml:space="preserve">expanded </w:t>
      </w:r>
      <w:r w:rsidRPr="00EB181A">
        <w:t xml:space="preserve">polystyrene </w:t>
      </w:r>
      <w:r w:rsidR="008D7B25" w:rsidRPr="00EB181A">
        <w:t>containers for serving food or a beverage</w:t>
      </w:r>
      <w:r w:rsidRPr="00EB181A">
        <w:t xml:space="preserve">, single-use plastic </w:t>
      </w:r>
      <w:r w:rsidR="008D7B25" w:rsidRPr="00EB181A">
        <w:t>beverage</w:t>
      </w:r>
      <w:r w:rsidRPr="00EB181A">
        <w:t xml:space="preserve"> stirrers, and single-use plastic cutlery</w:t>
      </w:r>
      <w:r w:rsidR="00EB181A">
        <w:t>)</w:t>
      </w:r>
      <w:r w:rsidR="00B74741" w:rsidRPr="00EB181A">
        <w:t xml:space="preserve"> </w:t>
      </w:r>
      <w:r w:rsidR="00EB181A">
        <w:t>and</w:t>
      </w:r>
      <w:r w:rsidR="00B74741" w:rsidRPr="00EB181A">
        <w:t xml:space="preserve"> regulation </w:t>
      </w:r>
      <w:r w:rsidR="00EB181A">
        <w:t>(</w:t>
      </w:r>
      <w:r w:rsidR="00B74741" w:rsidRPr="00EB181A">
        <w:t>including</w:t>
      </w:r>
      <w:r w:rsidR="001E4249">
        <w:t>, from 1</w:t>
      </w:r>
      <w:r w:rsidR="009E666B">
        <w:t> </w:t>
      </w:r>
      <w:r w:rsidR="001E4249">
        <w:t>July</w:t>
      </w:r>
      <w:r w:rsidR="009E666B">
        <w:t> </w:t>
      </w:r>
      <w:r w:rsidR="001E4249">
        <w:t>2022,</w:t>
      </w:r>
      <w:r w:rsidR="00B74741" w:rsidRPr="00EB181A">
        <w:t xml:space="preserve"> single-use plastic straws, cotton buds with plastic stems, and oxo-degradable plastics</w:t>
      </w:r>
      <w:r w:rsidRPr="00EB181A">
        <w:t xml:space="preserve">) </w:t>
      </w:r>
      <w:r w:rsidR="004F5B68" w:rsidRPr="00EB181A">
        <w:t>is</w:t>
      </w:r>
      <w:r w:rsidRPr="00EB181A">
        <w:t xml:space="preserve"> also prohibited at </w:t>
      </w:r>
      <w:r w:rsidR="00D047D7" w:rsidRPr="00EB181A">
        <w:t xml:space="preserve">the listed </w:t>
      </w:r>
      <w:r w:rsidRPr="00EB181A">
        <w:t xml:space="preserve">event. </w:t>
      </w:r>
    </w:p>
    <w:p w14:paraId="58CB1696" w14:textId="57CD60BC" w:rsidR="00A80342" w:rsidRPr="00EB181A" w:rsidRDefault="00A80342" w:rsidP="000E683C"/>
    <w:p w14:paraId="7D04F711" w14:textId="4472930A" w:rsidR="00E82364" w:rsidRPr="00EB181A" w:rsidRDefault="00E82364" w:rsidP="000E683C">
      <w:pPr>
        <w:rPr>
          <w:u w:val="single"/>
        </w:rPr>
      </w:pPr>
      <w:r w:rsidRPr="00EB181A">
        <w:rPr>
          <w:u w:val="single"/>
        </w:rPr>
        <w:t>Event</w:t>
      </w:r>
    </w:p>
    <w:p w14:paraId="0A844BF6" w14:textId="1E12B31C" w:rsidR="00B94108" w:rsidRPr="00EB181A" w:rsidRDefault="001D5088" w:rsidP="00CF20AA">
      <w:r w:rsidRPr="00EB181A">
        <w:t xml:space="preserve">The event listed </w:t>
      </w:r>
      <w:r w:rsidR="006216FD">
        <w:t>is</w:t>
      </w:r>
      <w:r w:rsidR="00EB0C3B">
        <w:t xml:space="preserve"> </w:t>
      </w:r>
      <w:r w:rsidR="000A12CB">
        <w:t>Groovin the Moo 2023</w:t>
      </w:r>
      <w:r w:rsidR="00E82364" w:rsidRPr="00EB181A">
        <w:t xml:space="preserve">. </w:t>
      </w:r>
    </w:p>
    <w:p w14:paraId="3AA6D950" w14:textId="77777777" w:rsidR="00B94108" w:rsidRPr="00EB181A" w:rsidRDefault="00B94108" w:rsidP="000E683C"/>
    <w:p w14:paraId="46641530" w14:textId="68F36450" w:rsidR="00A80342" w:rsidRDefault="009E4925" w:rsidP="000E683C">
      <w:r>
        <w:t>Th</w:t>
      </w:r>
      <w:r w:rsidR="000A12CB">
        <w:t>is is not a</w:t>
      </w:r>
      <w:r w:rsidR="00EB0C3B">
        <w:t xml:space="preserve"> </w:t>
      </w:r>
      <w:r w:rsidR="1043F15B" w:rsidRPr="00D96195">
        <w:t>government event</w:t>
      </w:r>
      <w:r w:rsidR="00360DB0" w:rsidRPr="00D96195">
        <w:t xml:space="preserve"> </w:t>
      </w:r>
      <w:r w:rsidR="1043F15B">
        <w:t>so the requirements in s</w:t>
      </w:r>
      <w:r w:rsidR="00D13C1F">
        <w:t>ection</w:t>
      </w:r>
      <w:r w:rsidR="1043F15B">
        <w:t xml:space="preserve"> 15(2)</w:t>
      </w:r>
      <w:r w:rsidR="3C1BFB41">
        <w:t xml:space="preserve"> of the Act</w:t>
      </w:r>
      <w:r w:rsidR="1043F15B">
        <w:t xml:space="preserve"> apply</w:t>
      </w:r>
      <w:r w:rsidR="3C1BFB41">
        <w:t xml:space="preserve">, including that </w:t>
      </w:r>
      <w:r w:rsidR="36956E0B">
        <w:t>this declaration</w:t>
      </w:r>
      <w:r w:rsidR="3C1BFB41">
        <w:t xml:space="preserve"> </w:t>
      </w:r>
      <w:r w:rsidR="1043F15B">
        <w:t xml:space="preserve">has been made </w:t>
      </w:r>
      <w:r w:rsidR="095CE555">
        <w:t xml:space="preserve">not less than </w:t>
      </w:r>
      <w:r w:rsidR="1043F15B">
        <w:t>3</w:t>
      </w:r>
      <w:r w:rsidR="009E666B">
        <w:t> </w:t>
      </w:r>
      <w:r w:rsidR="1043F15B">
        <w:t>months before th</w:t>
      </w:r>
      <w:r>
        <w:t>e</w:t>
      </w:r>
      <w:r w:rsidR="1043F15B">
        <w:t xml:space="preserve"> event. </w:t>
      </w:r>
    </w:p>
    <w:p w14:paraId="54302D68" w14:textId="574AC27A" w:rsidR="00102B7F" w:rsidRDefault="00102B7F" w:rsidP="000E683C"/>
    <w:p w14:paraId="25B356E6" w14:textId="168AC407" w:rsidR="003E22F9" w:rsidRPr="00EB181A" w:rsidRDefault="00EB0C3B">
      <w:bookmarkStart w:id="2" w:name="_Hlk100656670"/>
      <w:r>
        <w:t>S</w:t>
      </w:r>
      <w:r w:rsidRPr="00EB0C3B">
        <w:t>ingle-use plastic plates</w:t>
      </w:r>
      <w:r w:rsidR="006216FD">
        <w:t>,</w:t>
      </w:r>
      <w:r w:rsidR="009E4925">
        <w:t xml:space="preserve"> </w:t>
      </w:r>
      <w:r w:rsidR="006216FD">
        <w:t>single-use plastic</w:t>
      </w:r>
      <w:r w:rsidRPr="00EB0C3B">
        <w:t xml:space="preserve"> bowls, and single-use plastic takeaway containers</w:t>
      </w:r>
      <w:r w:rsidR="00CF20AA">
        <w:t xml:space="preserve"> have been banned at </w:t>
      </w:r>
      <w:r>
        <w:t>the listed event</w:t>
      </w:r>
      <w:bookmarkEnd w:id="2"/>
      <w:r>
        <w:t xml:space="preserve">. </w:t>
      </w:r>
      <w:r w:rsidR="00360DB0" w:rsidRPr="00EB181A">
        <w:t>Prohibiting these plastic items from th</w:t>
      </w:r>
      <w:r w:rsidR="009E4925">
        <w:t>e</w:t>
      </w:r>
      <w:r w:rsidR="000A12CB">
        <w:t xml:space="preserve"> event</w:t>
      </w:r>
      <w:r>
        <w:t xml:space="preserve"> </w:t>
      </w:r>
      <w:r w:rsidR="00360DB0" w:rsidRPr="00EB181A">
        <w:t>will reduce plastic waste. It will also provide a demonstration of the types of alternatives available to single-use plastics.</w:t>
      </w:r>
    </w:p>
    <w:p w14:paraId="73C6ECA6" w14:textId="77777777" w:rsidR="00F90FB8" w:rsidRDefault="00F90FB8"/>
    <w:p w14:paraId="4089B611" w14:textId="672EF098" w:rsidR="00813F53" w:rsidRDefault="00C56FBC">
      <w:r>
        <w:br w:type="column"/>
      </w:r>
    </w:p>
    <w:p w14:paraId="25E2E963" w14:textId="1FB815D9" w:rsidR="00F90FB8" w:rsidRPr="00A666A8" w:rsidRDefault="00042A28">
      <w:pPr>
        <w:rPr>
          <w:rFonts w:ascii="Arial" w:hAnsi="Arial" w:cs="Arial"/>
          <w:b/>
          <w:bCs/>
        </w:rPr>
      </w:pPr>
      <w:r w:rsidRPr="00815B36">
        <w:rPr>
          <w:rFonts w:ascii="Arial" w:hAnsi="Arial" w:cs="Arial"/>
          <w:b/>
          <w:bCs/>
        </w:rPr>
        <w:t xml:space="preserve">Human rights </w:t>
      </w:r>
    </w:p>
    <w:p w14:paraId="53E798A5" w14:textId="5BAFF88C" w:rsidR="00A666A8" w:rsidRPr="00A666A8" w:rsidRDefault="00A666A8">
      <w:r w:rsidRPr="00A666A8">
        <w:t>As a result of this instrument,</w:t>
      </w:r>
      <w:r w:rsidR="003548BF" w:rsidRPr="00A666A8">
        <w:t xml:space="preserve"> </w:t>
      </w:r>
      <w:r w:rsidR="00753304" w:rsidRPr="00A666A8">
        <w:t xml:space="preserve">certain conduct </w:t>
      </w:r>
      <w:r w:rsidR="005205E9">
        <w:t xml:space="preserve">is made </w:t>
      </w:r>
      <w:r w:rsidR="003548BF" w:rsidRPr="00A666A8">
        <w:t>an</w:t>
      </w:r>
      <w:r w:rsidR="00753304" w:rsidRPr="00A666A8">
        <w:t xml:space="preserve"> offence</w:t>
      </w:r>
      <w:r w:rsidRPr="00A666A8">
        <w:t xml:space="preserve"> under s</w:t>
      </w:r>
      <w:r w:rsidR="009E666B">
        <w:t>ection</w:t>
      </w:r>
      <w:r w:rsidRPr="00A666A8">
        <w:t xml:space="preserve"> 16 of the Act</w:t>
      </w:r>
      <w:r w:rsidR="00753304" w:rsidRPr="00A666A8">
        <w:t>.</w:t>
      </w:r>
      <w:r w:rsidR="00E12924">
        <w:t xml:space="preserve"> This is a strict liability offence, which may be seen to engage the presumption of innocence.</w:t>
      </w:r>
      <w:r>
        <w:t xml:space="preserve"> </w:t>
      </w:r>
      <w:r w:rsidRPr="00A666A8">
        <w:t xml:space="preserve">The Explanatory Statement for the </w:t>
      </w:r>
      <w:r w:rsidR="005205E9" w:rsidRPr="005205E9">
        <w:rPr>
          <w:i/>
          <w:iCs/>
        </w:rPr>
        <w:t>Plastic Reduction Bill 2020</w:t>
      </w:r>
      <w:r w:rsidRPr="00A666A8">
        <w:t xml:space="preserve"> addressed the human rights considerations related to </w:t>
      </w:r>
      <w:r w:rsidR="00495AB2" w:rsidRPr="00A666A8">
        <w:t>th</w:t>
      </w:r>
      <w:r w:rsidR="00495AB2">
        <w:t>e creation of the offence</w:t>
      </w:r>
      <w:r w:rsidRPr="00A666A8">
        <w:t xml:space="preserve">. </w:t>
      </w:r>
      <w:r w:rsidR="00D57BC8">
        <w:t xml:space="preserve"> </w:t>
      </w:r>
    </w:p>
    <w:p w14:paraId="52288E46" w14:textId="22D7CC72" w:rsidR="001D52F1" w:rsidRDefault="001D52F1"/>
    <w:p w14:paraId="4BCAEC4F" w14:textId="77777777" w:rsidR="00083F0A" w:rsidRDefault="00083F0A"/>
    <w:p w14:paraId="4DADA74C" w14:textId="0AE7B5E6" w:rsidR="001D52F1" w:rsidRPr="001D52F1" w:rsidRDefault="001D52F1">
      <w:pPr>
        <w:rPr>
          <w:rFonts w:ascii="Arial" w:hAnsi="Arial" w:cs="Arial"/>
          <w:b/>
          <w:bCs/>
        </w:rPr>
      </w:pPr>
      <w:r w:rsidRPr="001D52F1">
        <w:rPr>
          <w:rFonts w:ascii="Arial" w:hAnsi="Arial" w:cs="Arial"/>
          <w:b/>
          <w:bCs/>
        </w:rPr>
        <w:t>Regulatory Impact Statement</w:t>
      </w:r>
      <w:r>
        <w:rPr>
          <w:rFonts w:ascii="Arial" w:hAnsi="Arial" w:cs="Arial"/>
          <w:b/>
          <w:bCs/>
        </w:rPr>
        <w:t xml:space="preserve"> (RIS)</w:t>
      </w:r>
    </w:p>
    <w:p w14:paraId="2FC8820A" w14:textId="59D961C1" w:rsidR="009120BA" w:rsidRPr="009120BA" w:rsidRDefault="30849801">
      <w:r>
        <w:t xml:space="preserve">Section </w:t>
      </w:r>
      <w:r w:rsidR="456D7F19">
        <w:t>34</w:t>
      </w:r>
      <w:r>
        <w:t xml:space="preserve"> of the </w:t>
      </w:r>
      <w:r w:rsidRPr="717D9813">
        <w:rPr>
          <w:i/>
          <w:iCs/>
        </w:rPr>
        <w:t>Legislation Act</w:t>
      </w:r>
      <w:r w:rsidR="456D7F19" w:rsidRPr="717D9813">
        <w:rPr>
          <w:i/>
          <w:iCs/>
        </w:rPr>
        <w:t xml:space="preserve"> 2001</w:t>
      </w:r>
      <w:r>
        <w:t xml:space="preserve"> requires the preparation of a R</w:t>
      </w:r>
      <w:r w:rsidR="0CFFBCA4">
        <w:t>egulatory Impact Statement (R</w:t>
      </w:r>
      <w:r>
        <w:t>IS</w:t>
      </w:r>
      <w:r w:rsidR="4F3DDF97">
        <w:t>)</w:t>
      </w:r>
      <w:r>
        <w:t xml:space="preserve"> </w:t>
      </w:r>
      <w:r w:rsidR="456D7F19">
        <w:t>if a subordinate law or disallowable instrument is likely to impose appreciable costs on the community, or part of the community.</w:t>
      </w:r>
      <w:r w:rsidR="071AD55C">
        <w:t xml:space="preserve"> </w:t>
      </w:r>
      <w:r w:rsidR="3276138C">
        <w:t xml:space="preserve">The RIS prepared for the </w:t>
      </w:r>
      <w:r w:rsidR="3276138C" w:rsidRPr="717D9813">
        <w:rPr>
          <w:i/>
          <w:iCs/>
        </w:rPr>
        <w:t>Plastic Reduction Bill 2020</w:t>
      </w:r>
      <w:r w:rsidR="3276138C">
        <w:t xml:space="preserve"> includes analysis of the impact of declaring</w:t>
      </w:r>
      <w:r w:rsidR="1B7D4496">
        <w:t xml:space="preserve"> that</w:t>
      </w:r>
      <w:r w:rsidR="3276138C">
        <w:t xml:space="preserve"> </w:t>
      </w:r>
      <w:r w:rsidR="095CE555">
        <w:t xml:space="preserve">certain </w:t>
      </w:r>
      <w:r w:rsidR="5D133F24">
        <w:t>single-use plastic</w:t>
      </w:r>
      <w:r w:rsidR="1B7D4496">
        <w:t>s</w:t>
      </w:r>
      <w:r w:rsidR="5D133F24">
        <w:t xml:space="preserve"> </w:t>
      </w:r>
      <w:r w:rsidR="1B7D4496">
        <w:t xml:space="preserve">cannot be </w:t>
      </w:r>
      <w:r w:rsidR="708144C4">
        <w:t xml:space="preserve">supplied </w:t>
      </w:r>
      <w:r w:rsidR="1B7D4496">
        <w:t>at</w:t>
      </w:r>
      <w:r w:rsidR="071AD55C">
        <w:t xml:space="preserve"> </w:t>
      </w:r>
      <w:r w:rsidR="3276138C">
        <w:t>events</w:t>
      </w:r>
      <w:r w:rsidR="071AD55C">
        <w:t xml:space="preserve">. </w:t>
      </w:r>
      <w:r w:rsidR="6A2C74EB">
        <w:t>Th</w:t>
      </w:r>
      <w:r w:rsidR="47226784">
        <w:t>e RIS</w:t>
      </w:r>
      <w:r w:rsidR="6A2C74EB">
        <w:t xml:space="preserve"> found that declaring</w:t>
      </w:r>
      <w:r w:rsidR="47226784">
        <w:t xml:space="preserve"> single-use plastic</w:t>
      </w:r>
      <w:r w:rsidR="6A2C74EB">
        <w:t xml:space="preserve"> products to be prohibited at events would have a higher regulatory burden tha</w:t>
      </w:r>
      <w:r w:rsidR="47226784">
        <w:t>n</w:t>
      </w:r>
      <w:r w:rsidR="6A2C74EB">
        <w:t xml:space="preserve"> a policy approach but would </w:t>
      </w:r>
      <w:r w:rsidR="47226784">
        <w:t xml:space="preserve">create certainty and </w:t>
      </w:r>
      <w:r w:rsidR="16279542">
        <w:t>an even playing field</w:t>
      </w:r>
      <w:r w:rsidR="256D2382">
        <w:t>.</w:t>
      </w:r>
      <w:r w:rsidR="47226784">
        <w:t xml:space="preserve"> </w:t>
      </w:r>
      <w:r w:rsidR="256D2382">
        <w:t>It</w:t>
      </w:r>
      <w:r w:rsidR="47226784">
        <w:t xml:space="preserve"> </w:t>
      </w:r>
      <w:r w:rsidR="16279542">
        <w:t>identified</w:t>
      </w:r>
      <w:r w:rsidR="47226784">
        <w:t xml:space="preserve"> this </w:t>
      </w:r>
      <w:r w:rsidR="16279542">
        <w:t>as</w:t>
      </w:r>
      <w:r w:rsidR="47226784">
        <w:t xml:space="preserve"> the preferred approach. </w:t>
      </w:r>
    </w:p>
    <w:p w14:paraId="200C8E9D" w14:textId="77777777" w:rsidR="00025547" w:rsidRDefault="00025547"/>
    <w:p w14:paraId="7B216903" w14:textId="325E2E16" w:rsidR="003E22F9" w:rsidRDefault="003E22F9"/>
    <w:p w14:paraId="696ABBE3" w14:textId="38AF228C" w:rsidR="00815B36" w:rsidRPr="005205E9" w:rsidRDefault="00083F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Section</w:t>
      </w:r>
      <w:r w:rsidR="003E22F9" w:rsidRPr="00815B36">
        <w:rPr>
          <w:rFonts w:ascii="Arial" w:hAnsi="Arial" w:cs="Arial"/>
          <w:b/>
          <w:bCs/>
        </w:rPr>
        <w:t xml:space="preserve"> notes</w:t>
      </w:r>
    </w:p>
    <w:p w14:paraId="7A02C040" w14:textId="2581D63F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1 </w:t>
      </w:r>
      <w:r w:rsidR="00815B36" w:rsidRPr="00815B36">
        <w:rPr>
          <w:b/>
          <w:bCs/>
        </w:rPr>
        <w:tab/>
        <w:t>Name of instrument</w:t>
      </w:r>
    </w:p>
    <w:p w14:paraId="1B82B5CB" w14:textId="408F6D6D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names the instrument</w:t>
      </w:r>
      <w:r>
        <w:t xml:space="preserve">. </w:t>
      </w:r>
    </w:p>
    <w:p w14:paraId="277756E4" w14:textId="77777777" w:rsidR="00D13C1F" w:rsidRDefault="00D13C1F"/>
    <w:p w14:paraId="184819BB" w14:textId="260C8F0B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2 </w:t>
      </w:r>
      <w:r w:rsidR="00815B36" w:rsidRPr="00815B36">
        <w:rPr>
          <w:b/>
          <w:bCs/>
        </w:rPr>
        <w:tab/>
        <w:t>Commencement</w:t>
      </w:r>
    </w:p>
    <w:p w14:paraId="1A5EAF44" w14:textId="00B9F879" w:rsidR="003E22F9" w:rsidRDefault="008D412B">
      <w:r>
        <w:t>T</w:t>
      </w:r>
      <w:r w:rsidR="003E22F9">
        <w:t xml:space="preserve">his </w:t>
      </w:r>
      <w:r w:rsidR="0032237D">
        <w:t>section</w:t>
      </w:r>
      <w:r w:rsidR="003E22F9">
        <w:t xml:space="preserve"> provides </w:t>
      </w:r>
      <w:r w:rsidR="0066277A">
        <w:t>for the commencement of the instrumen</w:t>
      </w:r>
      <w:r w:rsidR="0066277A" w:rsidRPr="00360DB0">
        <w:t>t</w:t>
      </w:r>
      <w:r w:rsidRPr="00360DB0">
        <w:t>.</w:t>
      </w:r>
      <w:r>
        <w:t xml:space="preserve"> </w:t>
      </w:r>
    </w:p>
    <w:p w14:paraId="024438CF" w14:textId="7E1A9133" w:rsidR="003E22F9" w:rsidRDefault="003E22F9"/>
    <w:p w14:paraId="27B1A0F0" w14:textId="31252D07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3 </w:t>
      </w:r>
      <w:r w:rsidR="00815B36" w:rsidRPr="00815B36">
        <w:rPr>
          <w:b/>
          <w:bCs/>
        </w:rPr>
        <w:tab/>
        <w:t>Declared public event</w:t>
      </w:r>
    </w:p>
    <w:p w14:paraId="61694F3D" w14:textId="462FD66A" w:rsidR="003E22F9" w:rsidRDefault="008D412B">
      <w:r>
        <w:t>T</w:t>
      </w:r>
      <w:r w:rsidR="003E22F9">
        <w:t>h</w:t>
      </w:r>
      <w:r>
        <w:t>is</w:t>
      </w:r>
      <w:r w:rsidR="003E22F9">
        <w:t xml:space="preserve"> </w:t>
      </w:r>
      <w:r w:rsidR="0032237D">
        <w:t>section</w:t>
      </w:r>
      <w:r w:rsidR="003E22F9">
        <w:t xml:space="preserve"> </w:t>
      </w:r>
      <w:r>
        <w:t xml:space="preserve">provides </w:t>
      </w:r>
      <w:r w:rsidR="003E22F9">
        <w:t xml:space="preserve">that </w:t>
      </w:r>
      <w:r w:rsidR="00F273EE">
        <w:t>P</w:t>
      </w:r>
      <w:r>
        <w:t xml:space="preserve">art 4 of the Act, </w:t>
      </w:r>
      <w:r w:rsidRPr="00B861DC">
        <w:t>which deals with</w:t>
      </w:r>
      <w:r w:rsidR="00FA157A" w:rsidRPr="00B861DC">
        <w:t xml:space="preserve"> </w:t>
      </w:r>
      <w:r w:rsidR="00207274" w:rsidRPr="00B861DC">
        <w:t>supplying other single</w:t>
      </w:r>
      <w:r w:rsidR="00B861DC" w:rsidRPr="00B861DC">
        <w:t>-</w:t>
      </w:r>
      <w:r w:rsidR="00207274" w:rsidRPr="00B861DC">
        <w:t>use plastic products at declared public events</w:t>
      </w:r>
      <w:r w:rsidRPr="00B861DC">
        <w:t>,</w:t>
      </w:r>
      <w:r w:rsidR="003E22F9">
        <w:t xml:space="preserve"> applies to the event listed in the schedule</w:t>
      </w:r>
      <w:r w:rsidR="00FA157A">
        <w:t xml:space="preserve">. </w:t>
      </w:r>
    </w:p>
    <w:p w14:paraId="74F096F9" w14:textId="77777777" w:rsidR="00F273EE" w:rsidRDefault="00F273EE">
      <w:pPr>
        <w:rPr>
          <w:b/>
          <w:bCs/>
        </w:rPr>
      </w:pPr>
    </w:p>
    <w:p w14:paraId="32BAE081" w14:textId="6348A50C" w:rsidR="00815B36" w:rsidRPr="00815B36" w:rsidRDefault="00083F0A">
      <w:pPr>
        <w:rPr>
          <w:b/>
          <w:bCs/>
        </w:rPr>
      </w:pPr>
      <w:r>
        <w:rPr>
          <w:b/>
          <w:bCs/>
        </w:rPr>
        <w:t>Section</w:t>
      </w:r>
      <w:r w:rsidR="00815B36" w:rsidRPr="00815B36">
        <w:rPr>
          <w:b/>
          <w:bCs/>
        </w:rPr>
        <w:t xml:space="preserve"> 4 </w:t>
      </w:r>
      <w:r w:rsidR="00815B36" w:rsidRPr="00815B36">
        <w:rPr>
          <w:b/>
          <w:bCs/>
        </w:rPr>
        <w:tab/>
        <w:t>Declared single-use plastic products</w:t>
      </w:r>
    </w:p>
    <w:p w14:paraId="2F3AE790" w14:textId="648F09F9" w:rsidR="003E22F9" w:rsidRDefault="003E22F9">
      <w:r>
        <w:t xml:space="preserve">This </w:t>
      </w:r>
      <w:r w:rsidR="0032237D">
        <w:t>section</w:t>
      </w:r>
      <w:r>
        <w:t xml:space="preserve"> </w:t>
      </w:r>
      <w:r w:rsidR="008D412B">
        <w:t>provides that</w:t>
      </w:r>
      <w:r>
        <w:t xml:space="preserve"> the</w:t>
      </w:r>
      <w:r w:rsidR="008D412B">
        <w:t xml:space="preserve"> products listed in the schedule must not be supplie</w:t>
      </w:r>
      <w:r w:rsidR="000D3B31">
        <w:t>d</w:t>
      </w:r>
      <w:r w:rsidR="008D412B">
        <w:t xml:space="preserve"> at the </w:t>
      </w:r>
      <w:r w:rsidR="00FA157A">
        <w:t>listed</w:t>
      </w:r>
      <w:r w:rsidR="008D412B">
        <w:t xml:space="preserve"> event</w:t>
      </w:r>
      <w:r w:rsidR="000D3B31">
        <w:t xml:space="preserve">. </w:t>
      </w:r>
    </w:p>
    <w:p w14:paraId="675171D6" w14:textId="3A88FA4E" w:rsidR="00FF6363" w:rsidRDefault="00FF6363"/>
    <w:p w14:paraId="33F75AD4" w14:textId="46A5990D" w:rsidR="00FF6363" w:rsidRPr="00FF6363" w:rsidRDefault="00FF6363">
      <w:pPr>
        <w:rPr>
          <w:b/>
          <w:bCs/>
        </w:rPr>
      </w:pPr>
      <w:r w:rsidRPr="00FF6363">
        <w:rPr>
          <w:b/>
          <w:bCs/>
        </w:rPr>
        <w:t xml:space="preserve">Section </w:t>
      </w:r>
      <w:r w:rsidR="008D4BCD">
        <w:rPr>
          <w:b/>
          <w:bCs/>
        </w:rPr>
        <w:t>5</w:t>
      </w:r>
      <w:r w:rsidRPr="00FF6363">
        <w:rPr>
          <w:b/>
          <w:bCs/>
        </w:rPr>
        <w:tab/>
        <w:t>Expiry</w:t>
      </w:r>
    </w:p>
    <w:p w14:paraId="67EA5599" w14:textId="4C39C6AF" w:rsidR="00FF6363" w:rsidRDefault="00FF6363">
      <w:r>
        <w:t xml:space="preserve">This section provides that the instrument expires on </w:t>
      </w:r>
      <w:r w:rsidR="004D1C97">
        <w:t>24</w:t>
      </w:r>
      <w:r w:rsidR="009E4925">
        <w:t xml:space="preserve"> April 2023</w:t>
      </w:r>
      <w:r w:rsidR="00CF20AA">
        <w:t>, which is the day after the</w:t>
      </w:r>
      <w:r w:rsidR="009E4925">
        <w:t xml:space="preserve"> </w:t>
      </w:r>
      <w:r w:rsidR="00CF20AA">
        <w:t>listed event</w:t>
      </w:r>
      <w:r>
        <w:t xml:space="preserve">.  </w:t>
      </w:r>
    </w:p>
    <w:p w14:paraId="2D5D49DF" w14:textId="77777777" w:rsidR="009C3BA4" w:rsidRDefault="009C3BA4"/>
    <w:p w14:paraId="7E0356A9" w14:textId="3B49E6C7" w:rsidR="001D52F1" w:rsidRPr="001D52F1" w:rsidRDefault="001D52F1" w:rsidP="006C76C0">
      <w:pPr>
        <w:keepNext/>
        <w:rPr>
          <w:b/>
          <w:bCs/>
        </w:rPr>
      </w:pPr>
      <w:r w:rsidRPr="001D52F1">
        <w:rPr>
          <w:b/>
          <w:bCs/>
        </w:rPr>
        <w:t>Schedule</w:t>
      </w:r>
    </w:p>
    <w:p w14:paraId="63010FFB" w14:textId="34416DD6" w:rsidR="001D52F1" w:rsidRDefault="001D52F1">
      <w:r>
        <w:t xml:space="preserve">The schedule lists </w:t>
      </w:r>
      <w:r w:rsidR="00083F0A" w:rsidRPr="00083F0A">
        <w:t xml:space="preserve">the event that </w:t>
      </w:r>
      <w:r w:rsidR="004F1D6F">
        <w:t>Section</w:t>
      </w:r>
      <w:r w:rsidR="00083F0A" w:rsidRPr="00083F0A">
        <w:t xml:space="preserve"> 3 applies to and lists</w:t>
      </w:r>
      <w:r w:rsidRPr="00083F0A">
        <w:t xml:space="preserve"> </w:t>
      </w:r>
      <w:r w:rsidR="00083F0A">
        <w:t>the</w:t>
      </w:r>
      <w:r>
        <w:t xml:space="preserve"> products </w:t>
      </w:r>
      <w:r w:rsidR="007E545D">
        <w:t xml:space="preserve">to which </w:t>
      </w:r>
      <w:r w:rsidR="004F1D6F">
        <w:t>Section</w:t>
      </w:r>
      <w:r>
        <w:t xml:space="preserve"> 4 appl</w:t>
      </w:r>
      <w:r w:rsidR="00083F0A">
        <w:t>ies</w:t>
      </w:r>
      <w:r>
        <w:t>.</w:t>
      </w:r>
    </w:p>
    <w:sectPr w:rsidR="001D52F1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EDF3" w14:textId="77777777" w:rsidR="006C667B" w:rsidRDefault="006C667B" w:rsidP="00C17FAB">
      <w:r>
        <w:separator/>
      </w:r>
    </w:p>
  </w:endnote>
  <w:endnote w:type="continuationSeparator" w:id="0">
    <w:p w14:paraId="6CD5C387" w14:textId="77777777" w:rsidR="006C667B" w:rsidRDefault="006C667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E0EB" w14:textId="77777777" w:rsidR="00681AAF" w:rsidRDefault="00681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0F4F" w14:textId="599E51F6" w:rsidR="00681AAF" w:rsidRPr="00681AAF" w:rsidRDefault="00681AAF" w:rsidP="00681AAF">
    <w:pPr>
      <w:pStyle w:val="Footer"/>
      <w:jc w:val="center"/>
      <w:rPr>
        <w:rFonts w:cs="Arial"/>
        <w:sz w:val="14"/>
      </w:rPr>
    </w:pPr>
    <w:r w:rsidRPr="00681A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10FC" w14:textId="77777777" w:rsidR="00681AAF" w:rsidRDefault="00681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F09D" w14:textId="77777777" w:rsidR="006C667B" w:rsidRDefault="006C667B" w:rsidP="00C17FAB">
      <w:r>
        <w:separator/>
      </w:r>
    </w:p>
  </w:footnote>
  <w:footnote w:type="continuationSeparator" w:id="0">
    <w:p w14:paraId="015BF458" w14:textId="77777777" w:rsidR="006C667B" w:rsidRDefault="006C667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6545" w14:textId="77777777" w:rsidR="00681AAF" w:rsidRDefault="00681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BA4B" w14:textId="49DFC304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A8C8" w14:textId="77777777" w:rsidR="00681AAF" w:rsidRDefault="00681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094346">
    <w:abstractNumId w:val="2"/>
  </w:num>
  <w:num w:numId="2" w16cid:durableId="1681810544">
    <w:abstractNumId w:val="0"/>
  </w:num>
  <w:num w:numId="3" w16cid:durableId="1182163448">
    <w:abstractNumId w:val="3"/>
  </w:num>
  <w:num w:numId="4" w16cid:durableId="288710136">
    <w:abstractNumId w:val="6"/>
  </w:num>
  <w:num w:numId="5" w16cid:durableId="22705979">
    <w:abstractNumId w:val="7"/>
  </w:num>
  <w:num w:numId="6" w16cid:durableId="376055458">
    <w:abstractNumId w:val="1"/>
  </w:num>
  <w:num w:numId="7" w16cid:durableId="2099015021">
    <w:abstractNumId w:val="4"/>
  </w:num>
  <w:num w:numId="8" w16cid:durableId="1020471509">
    <w:abstractNumId w:val="5"/>
  </w:num>
  <w:num w:numId="9" w16cid:durableId="987588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3C4A"/>
    <w:rsid w:val="00025547"/>
    <w:rsid w:val="00042A28"/>
    <w:rsid w:val="00045D84"/>
    <w:rsid w:val="00046F7C"/>
    <w:rsid w:val="0005308B"/>
    <w:rsid w:val="00070B83"/>
    <w:rsid w:val="000733B9"/>
    <w:rsid w:val="000741AD"/>
    <w:rsid w:val="00083F0A"/>
    <w:rsid w:val="000874F2"/>
    <w:rsid w:val="000A12CB"/>
    <w:rsid w:val="000B3FD6"/>
    <w:rsid w:val="000B5813"/>
    <w:rsid w:val="000C5C0B"/>
    <w:rsid w:val="000D1FED"/>
    <w:rsid w:val="000D2CE9"/>
    <w:rsid w:val="000D3B31"/>
    <w:rsid w:val="000E0322"/>
    <w:rsid w:val="000E0A9E"/>
    <w:rsid w:val="000E683C"/>
    <w:rsid w:val="00102B7F"/>
    <w:rsid w:val="00110D8E"/>
    <w:rsid w:val="0012662C"/>
    <w:rsid w:val="00130BE9"/>
    <w:rsid w:val="0013575A"/>
    <w:rsid w:val="00141D83"/>
    <w:rsid w:val="0014782E"/>
    <w:rsid w:val="001511D2"/>
    <w:rsid w:val="001648D1"/>
    <w:rsid w:val="001859DB"/>
    <w:rsid w:val="0019005B"/>
    <w:rsid w:val="00197104"/>
    <w:rsid w:val="001B3F79"/>
    <w:rsid w:val="001B7B47"/>
    <w:rsid w:val="001D4173"/>
    <w:rsid w:val="001D5088"/>
    <w:rsid w:val="001D52F1"/>
    <w:rsid w:val="001E04FE"/>
    <w:rsid w:val="001E37B6"/>
    <w:rsid w:val="001E4249"/>
    <w:rsid w:val="001E75B3"/>
    <w:rsid w:val="002000FE"/>
    <w:rsid w:val="00207274"/>
    <w:rsid w:val="00207462"/>
    <w:rsid w:val="00270DD1"/>
    <w:rsid w:val="002714A1"/>
    <w:rsid w:val="002724D8"/>
    <w:rsid w:val="002D7C60"/>
    <w:rsid w:val="002E3955"/>
    <w:rsid w:val="002E47A0"/>
    <w:rsid w:val="002F0856"/>
    <w:rsid w:val="002F2677"/>
    <w:rsid w:val="00300D55"/>
    <w:rsid w:val="00313986"/>
    <w:rsid w:val="0031620A"/>
    <w:rsid w:val="0032237D"/>
    <w:rsid w:val="003548BF"/>
    <w:rsid w:val="00360DB0"/>
    <w:rsid w:val="00364EE5"/>
    <w:rsid w:val="00375FC3"/>
    <w:rsid w:val="00377DAC"/>
    <w:rsid w:val="00394C3A"/>
    <w:rsid w:val="003A1A47"/>
    <w:rsid w:val="003A5C09"/>
    <w:rsid w:val="003B42A5"/>
    <w:rsid w:val="003B44AF"/>
    <w:rsid w:val="003C1166"/>
    <w:rsid w:val="003C4626"/>
    <w:rsid w:val="003C5132"/>
    <w:rsid w:val="003C7BE3"/>
    <w:rsid w:val="003D1CAA"/>
    <w:rsid w:val="003E22F9"/>
    <w:rsid w:val="00440886"/>
    <w:rsid w:val="00480C4F"/>
    <w:rsid w:val="00486FBC"/>
    <w:rsid w:val="00495AB2"/>
    <w:rsid w:val="004A33D3"/>
    <w:rsid w:val="004B0C84"/>
    <w:rsid w:val="004C2341"/>
    <w:rsid w:val="004C429C"/>
    <w:rsid w:val="004D1C97"/>
    <w:rsid w:val="004D2B50"/>
    <w:rsid w:val="004E7569"/>
    <w:rsid w:val="004F1D6F"/>
    <w:rsid w:val="004F5B68"/>
    <w:rsid w:val="0051661B"/>
    <w:rsid w:val="005205E9"/>
    <w:rsid w:val="00581F88"/>
    <w:rsid w:val="0058388F"/>
    <w:rsid w:val="005C4B36"/>
    <w:rsid w:val="005F2EBA"/>
    <w:rsid w:val="005F48F4"/>
    <w:rsid w:val="005F5FB3"/>
    <w:rsid w:val="00601D57"/>
    <w:rsid w:val="00616250"/>
    <w:rsid w:val="006216FD"/>
    <w:rsid w:val="00632508"/>
    <w:rsid w:val="00637457"/>
    <w:rsid w:val="006426E0"/>
    <w:rsid w:val="00647AC4"/>
    <w:rsid w:val="0066277A"/>
    <w:rsid w:val="0066381A"/>
    <w:rsid w:val="006670EE"/>
    <w:rsid w:val="00672967"/>
    <w:rsid w:val="00675460"/>
    <w:rsid w:val="00676D20"/>
    <w:rsid w:val="00681AAF"/>
    <w:rsid w:val="00690555"/>
    <w:rsid w:val="0069142A"/>
    <w:rsid w:val="0069249D"/>
    <w:rsid w:val="006B42A1"/>
    <w:rsid w:val="006C667B"/>
    <w:rsid w:val="006C76C0"/>
    <w:rsid w:val="006D42BD"/>
    <w:rsid w:val="006D6EA9"/>
    <w:rsid w:val="006E2168"/>
    <w:rsid w:val="007134B9"/>
    <w:rsid w:val="00733295"/>
    <w:rsid w:val="0073342F"/>
    <w:rsid w:val="007346AC"/>
    <w:rsid w:val="007359D9"/>
    <w:rsid w:val="007462EE"/>
    <w:rsid w:val="007525D8"/>
    <w:rsid w:val="00753304"/>
    <w:rsid w:val="00755C9F"/>
    <w:rsid w:val="007639E0"/>
    <w:rsid w:val="00783A58"/>
    <w:rsid w:val="007842CF"/>
    <w:rsid w:val="007B4792"/>
    <w:rsid w:val="007B4F32"/>
    <w:rsid w:val="007C1DB2"/>
    <w:rsid w:val="007C434E"/>
    <w:rsid w:val="007C7433"/>
    <w:rsid w:val="007D13ED"/>
    <w:rsid w:val="007E4829"/>
    <w:rsid w:val="007E545D"/>
    <w:rsid w:val="007F7785"/>
    <w:rsid w:val="0081016C"/>
    <w:rsid w:val="00813F53"/>
    <w:rsid w:val="00815B36"/>
    <w:rsid w:val="00815F9A"/>
    <w:rsid w:val="00840D7B"/>
    <w:rsid w:val="0084707E"/>
    <w:rsid w:val="00853911"/>
    <w:rsid w:val="0085507D"/>
    <w:rsid w:val="00872BEA"/>
    <w:rsid w:val="00880588"/>
    <w:rsid w:val="008B20D1"/>
    <w:rsid w:val="008B420A"/>
    <w:rsid w:val="008C3B1B"/>
    <w:rsid w:val="008C4154"/>
    <w:rsid w:val="008D412B"/>
    <w:rsid w:val="008D4BCD"/>
    <w:rsid w:val="008D7B25"/>
    <w:rsid w:val="008E131F"/>
    <w:rsid w:val="008F40F0"/>
    <w:rsid w:val="00906FC7"/>
    <w:rsid w:val="009120BA"/>
    <w:rsid w:val="0094267A"/>
    <w:rsid w:val="009508A5"/>
    <w:rsid w:val="00964871"/>
    <w:rsid w:val="009820F4"/>
    <w:rsid w:val="009A413A"/>
    <w:rsid w:val="009C3BA4"/>
    <w:rsid w:val="009D4BD9"/>
    <w:rsid w:val="009E4925"/>
    <w:rsid w:val="009E666B"/>
    <w:rsid w:val="009F7C41"/>
    <w:rsid w:val="00A1577C"/>
    <w:rsid w:val="00A25BCD"/>
    <w:rsid w:val="00A27A41"/>
    <w:rsid w:val="00A60136"/>
    <w:rsid w:val="00A666A8"/>
    <w:rsid w:val="00A718A6"/>
    <w:rsid w:val="00A72F2A"/>
    <w:rsid w:val="00A7432C"/>
    <w:rsid w:val="00A7546B"/>
    <w:rsid w:val="00A80342"/>
    <w:rsid w:val="00A9612D"/>
    <w:rsid w:val="00AA3627"/>
    <w:rsid w:val="00AC0053"/>
    <w:rsid w:val="00AC6DF2"/>
    <w:rsid w:val="00AE37B0"/>
    <w:rsid w:val="00B00C7C"/>
    <w:rsid w:val="00B277DE"/>
    <w:rsid w:val="00B31F70"/>
    <w:rsid w:val="00B74741"/>
    <w:rsid w:val="00B8342F"/>
    <w:rsid w:val="00B861DC"/>
    <w:rsid w:val="00B8647F"/>
    <w:rsid w:val="00B94108"/>
    <w:rsid w:val="00BC06F8"/>
    <w:rsid w:val="00BC13F0"/>
    <w:rsid w:val="00BF578D"/>
    <w:rsid w:val="00C03D5F"/>
    <w:rsid w:val="00C17FAB"/>
    <w:rsid w:val="00C37CA7"/>
    <w:rsid w:val="00C417A5"/>
    <w:rsid w:val="00C505E1"/>
    <w:rsid w:val="00C56FBC"/>
    <w:rsid w:val="00C73CD1"/>
    <w:rsid w:val="00CC238C"/>
    <w:rsid w:val="00CC2DBF"/>
    <w:rsid w:val="00CD06CF"/>
    <w:rsid w:val="00CE599C"/>
    <w:rsid w:val="00CE66E9"/>
    <w:rsid w:val="00CF20AA"/>
    <w:rsid w:val="00CF4FEF"/>
    <w:rsid w:val="00CF5EC2"/>
    <w:rsid w:val="00D047D7"/>
    <w:rsid w:val="00D13C1F"/>
    <w:rsid w:val="00D37C8D"/>
    <w:rsid w:val="00D57BC8"/>
    <w:rsid w:val="00D67F3E"/>
    <w:rsid w:val="00D70E1A"/>
    <w:rsid w:val="00D767C3"/>
    <w:rsid w:val="00D82133"/>
    <w:rsid w:val="00D8456A"/>
    <w:rsid w:val="00D96195"/>
    <w:rsid w:val="00DA3B00"/>
    <w:rsid w:val="00DA59CE"/>
    <w:rsid w:val="00DA7F68"/>
    <w:rsid w:val="00DB0F0B"/>
    <w:rsid w:val="00DC1573"/>
    <w:rsid w:val="00DF09C3"/>
    <w:rsid w:val="00E12924"/>
    <w:rsid w:val="00E1577B"/>
    <w:rsid w:val="00E24F40"/>
    <w:rsid w:val="00E30726"/>
    <w:rsid w:val="00E45FDA"/>
    <w:rsid w:val="00E53875"/>
    <w:rsid w:val="00E646DF"/>
    <w:rsid w:val="00E71325"/>
    <w:rsid w:val="00E7799F"/>
    <w:rsid w:val="00E82364"/>
    <w:rsid w:val="00E91D0D"/>
    <w:rsid w:val="00E92E9A"/>
    <w:rsid w:val="00EB0C3B"/>
    <w:rsid w:val="00EB181A"/>
    <w:rsid w:val="00ED58C8"/>
    <w:rsid w:val="00EE7058"/>
    <w:rsid w:val="00F14452"/>
    <w:rsid w:val="00F25259"/>
    <w:rsid w:val="00F273EE"/>
    <w:rsid w:val="00F343F0"/>
    <w:rsid w:val="00F4412B"/>
    <w:rsid w:val="00F51D75"/>
    <w:rsid w:val="00F65091"/>
    <w:rsid w:val="00F82B8D"/>
    <w:rsid w:val="00F90FB8"/>
    <w:rsid w:val="00FA157A"/>
    <w:rsid w:val="00FC3599"/>
    <w:rsid w:val="00FD5E8A"/>
    <w:rsid w:val="00FD75CE"/>
    <w:rsid w:val="00FE4CC7"/>
    <w:rsid w:val="00FF08C1"/>
    <w:rsid w:val="00FF30E6"/>
    <w:rsid w:val="00FF436F"/>
    <w:rsid w:val="00FF6363"/>
    <w:rsid w:val="039CCB10"/>
    <w:rsid w:val="0534D421"/>
    <w:rsid w:val="061C9174"/>
    <w:rsid w:val="06BCBF83"/>
    <w:rsid w:val="071AD55C"/>
    <w:rsid w:val="095CE555"/>
    <w:rsid w:val="0C0669B0"/>
    <w:rsid w:val="0CFFBCA4"/>
    <w:rsid w:val="0E0EBE97"/>
    <w:rsid w:val="1043F15B"/>
    <w:rsid w:val="10CFA247"/>
    <w:rsid w:val="1545448C"/>
    <w:rsid w:val="16279542"/>
    <w:rsid w:val="1B7D4496"/>
    <w:rsid w:val="22C5336D"/>
    <w:rsid w:val="256D2382"/>
    <w:rsid w:val="27B4218F"/>
    <w:rsid w:val="30849801"/>
    <w:rsid w:val="326AD1C8"/>
    <w:rsid w:val="3276138C"/>
    <w:rsid w:val="36956E0B"/>
    <w:rsid w:val="3C1BFB41"/>
    <w:rsid w:val="42829C50"/>
    <w:rsid w:val="456D7F19"/>
    <w:rsid w:val="47226784"/>
    <w:rsid w:val="4B5A9FEF"/>
    <w:rsid w:val="4F3DDF97"/>
    <w:rsid w:val="50DC650E"/>
    <w:rsid w:val="56699E62"/>
    <w:rsid w:val="5D133F24"/>
    <w:rsid w:val="6298FB4C"/>
    <w:rsid w:val="66184785"/>
    <w:rsid w:val="6A2C74EB"/>
    <w:rsid w:val="6B9C7DE5"/>
    <w:rsid w:val="6D384E46"/>
    <w:rsid w:val="6ED41EA7"/>
    <w:rsid w:val="708144C4"/>
    <w:rsid w:val="717D9813"/>
    <w:rsid w:val="7189F275"/>
    <w:rsid w:val="720BBF69"/>
    <w:rsid w:val="722DF1EE"/>
    <w:rsid w:val="749EB246"/>
    <w:rsid w:val="750EE8C9"/>
    <w:rsid w:val="75A40117"/>
    <w:rsid w:val="75CD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56C4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88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5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5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5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2981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2023-01-19T05:57:00Z</dcterms:created>
  <dcterms:modified xsi:type="dcterms:W3CDTF">2023-01-19T05:57:00Z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A39117657</vt:lpwstr>
  </property>
  <property fmtid="{D5CDD505-2E9C-101B-9397-08002B2CF9AE}" pid="4" name="Objective-Title">
    <vt:lpwstr>20221021 -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2022-10-21T03:27:36Z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2023-01-18T23:47:36Z</vt:filetime>
  </property>
  <property fmtid="{D5CDD505-2E9C-101B-9397-08002B2CF9AE}" pid="10" name="Objective-ModificationStamp">
    <vt:filetime>2023-01-18T23:47:36Z</vt:filetime>
  </property>
  <property fmtid="{D5CDD505-2E9C-101B-9397-08002B2CF9AE}" pid="11" name="Objective-Owner">
    <vt:lpwstr>Ashley Ennever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Projects:2022 to present:2022 - Plastic Reduction:Plastic Free Events:Groovin the Moo 2023:</vt:lpwstr>
  </property>
  <property fmtid="{D5CDD505-2E9C-101B-9397-08002B2CF9AE}" pid="13" name="Objective-Parent">
    <vt:lpwstr>Groovin the Moo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33a0b4c9-9bf6-47b4-8e99-0692b86a9aef_Enabled">
    <vt:lpwstr>true</vt:lpwstr>
  </property>
  <property fmtid="{D5CDD505-2E9C-101B-9397-08002B2CF9AE}" pid="33" name="MSIP_Label_33a0b4c9-9bf6-47b4-8e99-0692b86a9aef_SetDate">
    <vt:lpwstr>2021-10-04T21:04:47Z</vt:lpwstr>
  </property>
  <property fmtid="{D5CDD505-2E9C-101B-9397-08002B2CF9AE}" pid="34" name="MSIP_Label_33a0b4c9-9bf6-47b4-8e99-0692b86a9aef_Method">
    <vt:lpwstr>Privileged</vt:lpwstr>
  </property>
  <property fmtid="{D5CDD505-2E9C-101B-9397-08002B2CF9AE}" pid="35" name="MSIP_Label_33a0b4c9-9bf6-47b4-8e99-0692b86a9aef_Name">
    <vt:lpwstr>OFFICIAL SENSITIVE</vt:lpwstr>
  </property>
  <property fmtid="{D5CDD505-2E9C-101B-9397-08002B2CF9AE}" pid="36" name="MSIP_Label_33a0b4c9-9bf6-47b4-8e99-0692b86a9aef_SiteId">
    <vt:lpwstr>b46c1908-0334-4236-b978-585ee88e4199</vt:lpwstr>
  </property>
  <property fmtid="{D5CDD505-2E9C-101B-9397-08002B2CF9AE}" pid="37" name="MSIP_Label_33a0b4c9-9bf6-47b4-8e99-0692b86a9aef_ActionId">
    <vt:lpwstr>a08eacaf-9aad-470b-a0ee-7c13a18787a8</vt:lpwstr>
  </property>
  <property fmtid="{D5CDD505-2E9C-101B-9397-08002B2CF9AE}" pid="38" name="MSIP_Label_33a0b4c9-9bf6-47b4-8e99-0692b86a9aef_ContentBits">
    <vt:lpwstr>1</vt:lpwstr>
  </property>
  <property fmtid="{D5CDD505-2E9C-101B-9397-08002B2CF9AE}" pid="39" name="Objective-OM Author">
    <vt:lpwstr/>
  </property>
  <property fmtid="{D5CDD505-2E9C-101B-9397-08002B2CF9AE}" pid="40" name="Objective-OM Author Organisation">
    <vt:lpwstr/>
  </property>
  <property fmtid="{D5CDD505-2E9C-101B-9397-08002B2CF9AE}" pid="41" name="Objective-OM Author Type">
    <vt:lpwstr/>
  </property>
  <property fmtid="{D5CDD505-2E9C-101B-9397-08002B2CF9AE}" pid="42" name="Objective-OM Date Received">
    <vt:lpwstr/>
  </property>
  <property fmtid="{D5CDD505-2E9C-101B-9397-08002B2CF9AE}" pid="43" name="Objective-OM Date of Document">
    <vt:lpwstr/>
  </property>
  <property fmtid="{D5CDD505-2E9C-101B-9397-08002B2CF9AE}" pid="44" name="Objective-OM External Reference">
    <vt:lpwstr/>
  </property>
  <property fmtid="{D5CDD505-2E9C-101B-9397-08002B2CF9AE}" pid="45" name="Objective-OM Reference">
    <vt:lpwstr/>
  </property>
  <property fmtid="{D5CDD505-2E9C-101B-9397-08002B2CF9AE}" pid="46" name="Objective-OM Topic">
    <vt:lpwstr/>
  </property>
  <property fmtid="{D5CDD505-2E9C-101B-9397-08002B2CF9AE}" pid="47" name="Objective-Suburb">
    <vt:lpwstr/>
  </property>
</Properties>
</file>