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3B7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3A290CB0" w14:textId="56A840D1" w:rsidR="007A2C90" w:rsidRDefault="007A2C90" w:rsidP="007A2C90">
      <w:pPr>
        <w:pStyle w:val="Billname"/>
        <w:spacing w:before="700"/>
      </w:pPr>
      <w:r>
        <w:t xml:space="preserve">Road Transport (General) </w:t>
      </w:r>
      <w:r w:rsidR="008D5C25">
        <w:t xml:space="preserve">Application of Road Transport Legislation </w:t>
      </w:r>
      <w:r>
        <w:t>(</w:t>
      </w:r>
      <w:r w:rsidRPr="00C72691">
        <w:t>Traffic Offence Detection Device</w:t>
      </w:r>
      <w:r>
        <w:t>) Declaration</w:t>
      </w:r>
      <w:r w:rsidRPr="00C72691">
        <w:t xml:space="preserve"> </w:t>
      </w:r>
      <w:r>
        <w:t>2023 (No 1)</w:t>
      </w:r>
    </w:p>
    <w:p w14:paraId="15070C1F" w14:textId="49A34C04" w:rsidR="00C17FAB" w:rsidRDefault="002D7C60" w:rsidP="00DA3B00">
      <w:pPr>
        <w:spacing w:before="340"/>
        <w:rPr>
          <w:rFonts w:ascii="Arial" w:hAnsi="Arial" w:cs="Arial"/>
          <w:b/>
          <w:bCs/>
        </w:rPr>
      </w:pPr>
      <w:r>
        <w:rPr>
          <w:rFonts w:ascii="Arial" w:hAnsi="Arial" w:cs="Arial"/>
          <w:b/>
          <w:bCs/>
        </w:rPr>
        <w:t>Disallowable instrument DI</w:t>
      </w:r>
      <w:r w:rsidR="00651E27">
        <w:rPr>
          <w:rFonts w:ascii="Arial" w:hAnsi="Arial" w:cs="Arial"/>
          <w:b/>
          <w:bCs/>
        </w:rPr>
        <w:t>2023</w:t>
      </w:r>
      <w:r w:rsidR="00C17FAB">
        <w:rPr>
          <w:rFonts w:ascii="Arial" w:hAnsi="Arial" w:cs="Arial"/>
          <w:b/>
          <w:bCs/>
        </w:rPr>
        <w:t>–</w:t>
      </w:r>
      <w:r w:rsidR="00EB0D2C">
        <w:rPr>
          <w:rFonts w:ascii="Arial" w:hAnsi="Arial" w:cs="Arial"/>
          <w:b/>
          <w:bCs/>
        </w:rPr>
        <w:t>4</w:t>
      </w:r>
    </w:p>
    <w:p w14:paraId="4A68BE67" w14:textId="77777777" w:rsidR="00C17FAB" w:rsidRDefault="00C17FAB" w:rsidP="00DA3B00">
      <w:pPr>
        <w:pStyle w:val="madeunder"/>
        <w:spacing w:before="300" w:after="0"/>
      </w:pPr>
      <w:r>
        <w:t xml:space="preserve">made under the  </w:t>
      </w:r>
    </w:p>
    <w:p w14:paraId="50B81EB1" w14:textId="5A43F1F8" w:rsidR="00E566AE" w:rsidRDefault="00E566AE" w:rsidP="00DA3B00">
      <w:pPr>
        <w:pStyle w:val="CoverActName"/>
        <w:spacing w:before="320" w:after="0"/>
        <w:rPr>
          <w:rFonts w:cs="Arial"/>
          <w:sz w:val="20"/>
        </w:rPr>
      </w:pPr>
      <w:r w:rsidRPr="00450836">
        <w:rPr>
          <w:rFonts w:cs="Arial"/>
          <w:i/>
          <w:iCs/>
          <w:sz w:val="20"/>
        </w:rPr>
        <w:t>Road Transport (General) Act 1999</w:t>
      </w:r>
      <w:r>
        <w:rPr>
          <w:rFonts w:cs="Arial"/>
          <w:sz w:val="20"/>
        </w:rPr>
        <w:t>, section 13 (</w:t>
      </w:r>
      <w:r w:rsidR="00A62068" w:rsidRPr="00A62068">
        <w:rPr>
          <w:rFonts w:cs="Arial"/>
          <w:sz w:val="20"/>
        </w:rPr>
        <w:t>Power to exclude vehicles, persons or animals from road transport legislation</w:t>
      </w:r>
      <w:r>
        <w:rPr>
          <w:rFonts w:cs="Arial"/>
          <w:sz w:val="20"/>
        </w:rPr>
        <w:t>)</w:t>
      </w:r>
    </w:p>
    <w:p w14:paraId="2AF85A2A" w14:textId="14B9F83B" w:rsidR="00C17FAB" w:rsidRDefault="00C17FAB">
      <w:pPr>
        <w:spacing w:before="360"/>
        <w:ind w:right="565"/>
        <w:rPr>
          <w:rFonts w:ascii="Arial" w:hAnsi="Arial" w:cs="Arial"/>
          <w:b/>
          <w:bCs/>
          <w:sz w:val="28"/>
          <w:szCs w:val="28"/>
        </w:rPr>
      </w:pPr>
      <w:r>
        <w:rPr>
          <w:rFonts w:ascii="Arial" w:hAnsi="Arial" w:cs="Arial"/>
          <w:b/>
          <w:bCs/>
          <w:sz w:val="28"/>
          <w:szCs w:val="28"/>
        </w:rPr>
        <w:t>EXPL</w:t>
      </w:r>
      <w:r w:rsidR="00E566AE">
        <w:rPr>
          <w:rFonts w:ascii="Arial" w:hAnsi="Arial" w:cs="Arial"/>
          <w:b/>
          <w:bCs/>
          <w:sz w:val="28"/>
          <w:szCs w:val="28"/>
        </w:rPr>
        <w:t>A</w:t>
      </w:r>
      <w:r>
        <w:rPr>
          <w:rFonts w:ascii="Arial" w:hAnsi="Arial" w:cs="Arial"/>
          <w:b/>
          <w:bCs/>
          <w:sz w:val="28"/>
          <w:szCs w:val="28"/>
        </w:rPr>
        <w:t>NATORY STATEMENT</w:t>
      </w:r>
    </w:p>
    <w:p w14:paraId="14A7D574" w14:textId="77777777" w:rsidR="00C17FAB" w:rsidRDefault="00C17FAB">
      <w:pPr>
        <w:pStyle w:val="N-line3"/>
        <w:pBdr>
          <w:bottom w:val="none" w:sz="0" w:space="0" w:color="auto"/>
        </w:pBdr>
      </w:pPr>
    </w:p>
    <w:p w14:paraId="05B46E9A" w14:textId="77777777" w:rsidR="00C17FAB" w:rsidRDefault="00C17FAB">
      <w:pPr>
        <w:pStyle w:val="N-line3"/>
        <w:pBdr>
          <w:top w:val="single" w:sz="12" w:space="1" w:color="auto"/>
          <w:bottom w:val="none" w:sz="0" w:space="0" w:color="auto"/>
        </w:pBdr>
      </w:pPr>
    </w:p>
    <w:bookmarkEnd w:id="0"/>
    <w:p w14:paraId="42BBEF5F" w14:textId="77777777" w:rsidR="00E02135" w:rsidRDefault="00E02135" w:rsidP="00E02135">
      <w:pPr>
        <w:pStyle w:val="NormalWeb"/>
        <w:shd w:val="clear" w:color="auto" w:fill="FFFFFF"/>
        <w:spacing w:before="0" w:beforeAutospacing="0" w:after="0" w:afterAutospacing="0"/>
        <w:rPr>
          <w:color w:val="000000"/>
        </w:rPr>
      </w:pPr>
      <w:r>
        <w:rPr>
          <w:color w:val="000000"/>
        </w:rPr>
        <w:t>This instrument is made under section 13 of the </w:t>
      </w:r>
      <w:r>
        <w:rPr>
          <w:i/>
          <w:iCs/>
          <w:color w:val="000000"/>
        </w:rPr>
        <w:t>Road Transport (General) Act 1999</w:t>
      </w:r>
      <w:r>
        <w:rPr>
          <w:color w:val="000000"/>
        </w:rPr>
        <w:t> (the Act).</w:t>
      </w:r>
    </w:p>
    <w:p w14:paraId="3EDAF93C" w14:textId="77777777" w:rsidR="00E02135" w:rsidRDefault="00E02135" w:rsidP="00E02135">
      <w:pPr>
        <w:pStyle w:val="NormalWeb"/>
        <w:shd w:val="clear" w:color="auto" w:fill="FFFFFF"/>
        <w:spacing w:before="0" w:beforeAutospacing="0" w:after="0" w:afterAutospacing="0"/>
        <w:rPr>
          <w:color w:val="000000"/>
        </w:rPr>
      </w:pPr>
      <w:r>
        <w:rPr>
          <w:color w:val="000000"/>
        </w:rPr>
        <w:t> </w:t>
      </w:r>
    </w:p>
    <w:p w14:paraId="719857F3" w14:textId="77777777" w:rsidR="00E02135" w:rsidRDefault="00E02135" w:rsidP="00E02135">
      <w:pPr>
        <w:pStyle w:val="NormalWeb"/>
        <w:shd w:val="clear" w:color="auto" w:fill="FFFFFF"/>
        <w:spacing w:before="0" w:beforeAutospacing="0" w:after="0" w:afterAutospacing="0"/>
        <w:rPr>
          <w:color w:val="000000"/>
        </w:rPr>
      </w:pPr>
      <w:r>
        <w:rPr>
          <w:color w:val="000000"/>
        </w:rPr>
        <w:t>Section 13 of the Act confers power upon the Minister to declare that the road transport legislation, or a provision of the road transport legislation, does not apply to a vehicle, person or animal in a place or circumstance stated in the declaration.</w:t>
      </w:r>
    </w:p>
    <w:p w14:paraId="7C72E75B" w14:textId="77777777" w:rsidR="00E02135" w:rsidRDefault="00E02135" w:rsidP="00E02135">
      <w:pPr>
        <w:pStyle w:val="NormalWeb"/>
        <w:shd w:val="clear" w:color="auto" w:fill="FFFFFF"/>
        <w:spacing w:before="0" w:beforeAutospacing="0" w:after="0" w:afterAutospacing="0"/>
        <w:rPr>
          <w:color w:val="000000"/>
        </w:rPr>
      </w:pPr>
      <w:r>
        <w:rPr>
          <w:color w:val="000000"/>
        </w:rPr>
        <w:t> </w:t>
      </w:r>
    </w:p>
    <w:p w14:paraId="2988C741" w14:textId="3A82835A" w:rsidR="00E02135" w:rsidRDefault="00E02135" w:rsidP="00E02135">
      <w:pPr>
        <w:pStyle w:val="NormalWeb"/>
        <w:shd w:val="clear" w:color="auto" w:fill="FFFFFF"/>
        <w:spacing w:before="0" w:beforeAutospacing="0" w:after="0" w:afterAutospacing="0"/>
        <w:rPr>
          <w:color w:val="000000"/>
        </w:rPr>
      </w:pPr>
      <w:r>
        <w:rPr>
          <w:color w:val="000000"/>
        </w:rPr>
        <w:t xml:space="preserve">A declaration </w:t>
      </w:r>
      <w:r w:rsidR="00A62068">
        <w:rPr>
          <w:color w:val="000000"/>
        </w:rPr>
        <w:t xml:space="preserve">by the Minister </w:t>
      </w:r>
      <w:r>
        <w:rPr>
          <w:color w:val="000000"/>
        </w:rPr>
        <w:t>under subsection 13 (1) is a disallowable instrument</w:t>
      </w:r>
      <w:r w:rsidR="00C932B1">
        <w:rPr>
          <w:color w:val="000000"/>
        </w:rPr>
        <w:t xml:space="preserve"> and will have effect until revoked. </w:t>
      </w:r>
    </w:p>
    <w:p w14:paraId="7F50CCDF" w14:textId="77777777" w:rsidR="00E02135" w:rsidRDefault="00E02135" w:rsidP="00E02135">
      <w:pPr>
        <w:pStyle w:val="NormalWeb"/>
        <w:shd w:val="clear" w:color="auto" w:fill="FFFFFF"/>
        <w:spacing w:before="0" w:beforeAutospacing="0" w:after="0" w:afterAutospacing="0"/>
        <w:rPr>
          <w:color w:val="000000"/>
        </w:rPr>
      </w:pPr>
      <w:r>
        <w:rPr>
          <w:color w:val="000000"/>
        </w:rPr>
        <w:t> </w:t>
      </w:r>
    </w:p>
    <w:p w14:paraId="59D0730F" w14:textId="5A3DE3FA" w:rsidR="00E02135" w:rsidRDefault="00E02135" w:rsidP="00E02135">
      <w:pPr>
        <w:pStyle w:val="normalweb0"/>
        <w:shd w:val="clear" w:color="auto" w:fill="FFFFFF"/>
        <w:spacing w:before="0" w:beforeAutospacing="0" w:after="160" w:afterAutospacing="0" w:line="259" w:lineRule="atLeast"/>
        <w:rPr>
          <w:color w:val="000000"/>
        </w:rPr>
      </w:pPr>
      <w:r>
        <w:rPr>
          <w:color w:val="000000"/>
        </w:rPr>
        <w:t>Road transport legislation is defined in section 6 of the Act and includes any other Act or any regulation prescribed by regulation.</w:t>
      </w:r>
      <w:r>
        <w:rPr>
          <w:rFonts w:ascii="Calibri" w:hAnsi="Calibri" w:cs="Calibri"/>
          <w:color w:val="000000"/>
        </w:rPr>
        <w:t> </w:t>
      </w:r>
      <w:r>
        <w:rPr>
          <w:color w:val="000000"/>
        </w:rPr>
        <w:t>The </w:t>
      </w:r>
      <w:r>
        <w:rPr>
          <w:i/>
          <w:iCs/>
          <w:color w:val="000000"/>
        </w:rPr>
        <w:t>Road Transport (</w:t>
      </w:r>
      <w:r w:rsidR="00031D3A">
        <w:rPr>
          <w:i/>
          <w:iCs/>
          <w:color w:val="000000"/>
        </w:rPr>
        <w:t>Road Rules</w:t>
      </w:r>
      <w:r>
        <w:rPr>
          <w:i/>
          <w:iCs/>
          <w:color w:val="000000"/>
        </w:rPr>
        <w:t>) Regulation 20</w:t>
      </w:r>
      <w:r w:rsidR="00031D3A">
        <w:rPr>
          <w:i/>
          <w:iCs/>
          <w:color w:val="000000"/>
        </w:rPr>
        <w:t>17</w:t>
      </w:r>
      <w:r>
        <w:rPr>
          <w:i/>
          <w:iCs/>
          <w:color w:val="000000"/>
        </w:rPr>
        <w:t> </w:t>
      </w:r>
      <w:r>
        <w:rPr>
          <w:color w:val="000000"/>
        </w:rPr>
        <w:t>forms part of the road transport legislation.</w:t>
      </w:r>
    </w:p>
    <w:p w14:paraId="2E5E4E47" w14:textId="3093F031" w:rsidR="007A2C90" w:rsidRPr="00A47953" w:rsidRDefault="00A47953" w:rsidP="00E02135">
      <w:pPr>
        <w:pStyle w:val="normalweb0"/>
        <w:shd w:val="clear" w:color="auto" w:fill="FFFFFF"/>
        <w:spacing w:before="0" w:beforeAutospacing="0" w:after="160" w:afterAutospacing="0" w:line="259" w:lineRule="atLeast"/>
      </w:pPr>
      <w:r>
        <w:rPr>
          <w:color w:val="000000"/>
        </w:rPr>
        <w:t xml:space="preserve">The purpose of this instrument is to disapply </w:t>
      </w:r>
      <w:r w:rsidR="00552E59">
        <w:rPr>
          <w:color w:val="000000"/>
        </w:rPr>
        <w:t xml:space="preserve">certain </w:t>
      </w:r>
      <w:r>
        <w:rPr>
          <w:color w:val="000000"/>
        </w:rPr>
        <w:t xml:space="preserve">provisions of the </w:t>
      </w:r>
      <w:r>
        <w:rPr>
          <w:i/>
          <w:iCs/>
        </w:rPr>
        <w:t>Road Transport (Road Rules) Regulation 2017</w:t>
      </w:r>
      <w:r w:rsidR="009C1F53">
        <w:t xml:space="preserve"> for </w:t>
      </w:r>
      <w:r w:rsidR="00552E59">
        <w:t xml:space="preserve">drivers or </w:t>
      </w:r>
      <w:r>
        <w:t>vehicles</w:t>
      </w:r>
      <w:r w:rsidR="00552E59">
        <w:t xml:space="preserve"> </w:t>
      </w:r>
      <w:r w:rsidR="009C1F53">
        <w:t xml:space="preserve">necessary for the effective delivery of the </w:t>
      </w:r>
      <w:r w:rsidR="00552E59">
        <w:t xml:space="preserve">mobile device detection system </w:t>
      </w:r>
      <w:r w:rsidR="00EC3D46">
        <w:rPr>
          <w:color w:val="000000"/>
        </w:rPr>
        <w:t xml:space="preserve">approved as a traffic offence detection device </w:t>
      </w:r>
      <w:r w:rsidR="00552E59">
        <w:t xml:space="preserve">on the ACT road network. </w:t>
      </w:r>
    </w:p>
    <w:p w14:paraId="4FA1D4E2" w14:textId="77777777" w:rsidR="007A2C90" w:rsidRDefault="007A2C90" w:rsidP="007A2C90">
      <w:pPr>
        <w:pStyle w:val="NormalWeb"/>
        <w:shd w:val="clear" w:color="auto" w:fill="FFFFFF"/>
        <w:spacing w:before="0" w:beforeAutospacing="0" w:after="0" w:afterAutospacing="0"/>
        <w:ind w:left="720" w:hanging="720"/>
        <w:rPr>
          <w:rFonts w:ascii="Calibri" w:hAnsi="Calibri" w:cs="Calibri"/>
          <w:color w:val="000000"/>
        </w:rPr>
      </w:pPr>
      <w:r>
        <w:rPr>
          <w:b/>
          <w:bCs/>
          <w:color w:val="000000"/>
        </w:rPr>
        <w:t>Human Rights</w:t>
      </w:r>
    </w:p>
    <w:p w14:paraId="0E70BC78" w14:textId="77777777" w:rsidR="007A2C90" w:rsidRDefault="007A2C90" w:rsidP="007A2C90">
      <w:pPr>
        <w:pStyle w:val="NormalWeb"/>
        <w:shd w:val="clear" w:color="auto" w:fill="FFFFFF"/>
        <w:spacing w:before="60" w:beforeAutospacing="0" w:after="0" w:afterAutospacing="0"/>
        <w:rPr>
          <w:rFonts w:ascii="Calibri" w:hAnsi="Calibri" w:cs="Calibri"/>
          <w:color w:val="000000"/>
        </w:rPr>
      </w:pPr>
      <w:r>
        <w:rPr>
          <w:color w:val="000000"/>
        </w:rPr>
        <w:t>The Standing Committee on Justice and Community Safety (Legislative Scrutiny Role) terms of reference require consideration of human rights impacts, among other matters. In this case, no human rights are impacted.</w:t>
      </w:r>
    </w:p>
    <w:p w14:paraId="15FAFD52" w14:textId="77777777" w:rsidR="007A2C90" w:rsidRDefault="007A2C90" w:rsidP="007A2C90">
      <w:pPr>
        <w:pStyle w:val="NormalWeb"/>
        <w:shd w:val="clear" w:color="auto" w:fill="FFFFFF"/>
        <w:spacing w:before="0" w:beforeAutospacing="0" w:after="0" w:afterAutospacing="0"/>
        <w:rPr>
          <w:rFonts w:ascii="Calibri" w:hAnsi="Calibri" w:cs="Calibri"/>
          <w:color w:val="000000"/>
        </w:rPr>
      </w:pPr>
      <w:r>
        <w:rPr>
          <w:color w:val="000000"/>
        </w:rPr>
        <w:t> </w:t>
      </w:r>
    </w:p>
    <w:p w14:paraId="58D4EF54" w14:textId="77777777" w:rsidR="007A2C90" w:rsidRDefault="007A2C90" w:rsidP="007A2C90">
      <w:pPr>
        <w:pStyle w:val="NormalWeb"/>
        <w:shd w:val="clear" w:color="auto" w:fill="FFFFFF"/>
        <w:spacing w:before="0" w:beforeAutospacing="0" w:after="0" w:afterAutospacing="0"/>
        <w:ind w:left="720" w:hanging="720"/>
        <w:rPr>
          <w:rFonts w:ascii="Calibri" w:hAnsi="Calibri" w:cs="Calibri"/>
          <w:color w:val="000000"/>
        </w:rPr>
      </w:pPr>
      <w:bookmarkStart w:id="1" w:name="_Hlk103944546"/>
      <w:r>
        <w:rPr>
          <w:b/>
          <w:bCs/>
          <w:color w:val="000000"/>
        </w:rPr>
        <w:t>Climate Change</w:t>
      </w:r>
      <w:bookmarkEnd w:id="1"/>
    </w:p>
    <w:p w14:paraId="7BEE60B9" w14:textId="5BB198B7" w:rsidR="007A2C90" w:rsidRDefault="007A2C90" w:rsidP="007A2C90">
      <w:pPr>
        <w:pStyle w:val="NormalWeb"/>
        <w:shd w:val="clear" w:color="auto" w:fill="FFFFFF"/>
        <w:spacing w:before="60" w:beforeAutospacing="0" w:after="0" w:afterAutospacing="0"/>
        <w:rPr>
          <w:rFonts w:ascii="Calibri" w:hAnsi="Calibri" w:cs="Calibri"/>
          <w:color w:val="000000"/>
        </w:rPr>
      </w:pPr>
      <w:r>
        <w:rPr>
          <w:color w:val="000000"/>
        </w:rPr>
        <w:t xml:space="preserve">Transport Canberra and City Services anticipates that </w:t>
      </w:r>
      <w:r w:rsidR="00353302">
        <w:rPr>
          <w:color w:val="000000"/>
        </w:rPr>
        <w:t xml:space="preserve">exempting </w:t>
      </w:r>
      <w:r w:rsidR="009C1F53">
        <w:rPr>
          <w:color w:val="000000"/>
        </w:rPr>
        <w:t xml:space="preserve">drivers of vehicles used for the delivery of the </w:t>
      </w:r>
      <w:r w:rsidR="009C1F53" w:rsidRPr="009C1F53">
        <w:rPr>
          <w:color w:val="000000"/>
        </w:rPr>
        <w:t>mobile device detection system</w:t>
      </w:r>
      <w:r w:rsidR="009C1F53">
        <w:rPr>
          <w:color w:val="000000"/>
        </w:rPr>
        <w:t xml:space="preserve"> </w:t>
      </w:r>
      <w:r w:rsidR="00353302">
        <w:rPr>
          <w:color w:val="000000"/>
        </w:rPr>
        <w:t xml:space="preserve">from the road transport legislation outlined in Clause 4 </w:t>
      </w:r>
      <w:r>
        <w:rPr>
          <w:color w:val="000000"/>
        </w:rPr>
        <w:t>will have not have a measurable impact on climate change.</w:t>
      </w:r>
    </w:p>
    <w:p w14:paraId="0301990A" w14:textId="77777777" w:rsidR="007A2C90" w:rsidRDefault="007A2C90" w:rsidP="007A2C90">
      <w:pPr>
        <w:pStyle w:val="NormalWeb"/>
        <w:shd w:val="clear" w:color="auto" w:fill="FFFFFF"/>
        <w:spacing w:before="0" w:beforeAutospacing="0" w:after="0" w:afterAutospacing="0"/>
        <w:rPr>
          <w:rFonts w:ascii="Calibri" w:hAnsi="Calibri" w:cs="Calibri"/>
          <w:color w:val="000000"/>
        </w:rPr>
      </w:pPr>
      <w:r>
        <w:rPr>
          <w:color w:val="000000"/>
        </w:rPr>
        <w:t> </w:t>
      </w:r>
    </w:p>
    <w:p w14:paraId="6F58C39C" w14:textId="77777777" w:rsidR="007A2C90" w:rsidRDefault="007A2C90" w:rsidP="007A2C90">
      <w:pPr>
        <w:pStyle w:val="NormalWeb"/>
        <w:shd w:val="clear" w:color="auto" w:fill="FFFFFF"/>
        <w:spacing w:before="0" w:beforeAutospacing="0" w:after="0" w:afterAutospacing="0"/>
        <w:rPr>
          <w:rFonts w:ascii="Calibri" w:hAnsi="Calibri" w:cs="Calibri"/>
          <w:color w:val="000000"/>
        </w:rPr>
      </w:pPr>
      <w:bookmarkStart w:id="2" w:name="_Hlk103945138"/>
      <w:r>
        <w:rPr>
          <w:b/>
          <w:bCs/>
          <w:color w:val="000000"/>
        </w:rPr>
        <w:lastRenderedPageBreak/>
        <w:t>Outline of Provisions</w:t>
      </w:r>
      <w:bookmarkEnd w:id="2"/>
    </w:p>
    <w:p w14:paraId="3B55339B" w14:textId="77777777" w:rsidR="007A2C90" w:rsidRDefault="007A2C90" w:rsidP="007A2C90">
      <w:pPr>
        <w:pStyle w:val="NormalWeb"/>
        <w:shd w:val="clear" w:color="auto" w:fill="FFFFFF"/>
        <w:spacing w:before="0" w:beforeAutospacing="0" w:after="0" w:afterAutospacing="0"/>
        <w:rPr>
          <w:rFonts w:ascii="Calibri" w:hAnsi="Calibri" w:cs="Calibri"/>
          <w:color w:val="000000"/>
        </w:rPr>
      </w:pPr>
      <w:r>
        <w:rPr>
          <w:color w:val="000000"/>
        </w:rPr>
        <w:t> </w:t>
      </w:r>
    </w:p>
    <w:p w14:paraId="5BE59026" w14:textId="5D25B64D" w:rsidR="007A2C90" w:rsidRDefault="007A2C90" w:rsidP="00A47953">
      <w:pPr>
        <w:pStyle w:val="NormalWeb"/>
        <w:shd w:val="clear" w:color="auto" w:fill="FFFFFF"/>
        <w:spacing w:before="0" w:beforeAutospacing="0" w:after="0" w:afterAutospacing="0"/>
        <w:rPr>
          <w:i/>
          <w:iCs/>
        </w:rPr>
      </w:pPr>
      <w:r>
        <w:rPr>
          <w:b/>
          <w:bCs/>
          <w:color w:val="000000"/>
        </w:rPr>
        <w:t>Clause 1 </w:t>
      </w:r>
      <w:r>
        <w:rPr>
          <w:color w:val="000000"/>
        </w:rPr>
        <w:t>names the instrument the </w:t>
      </w:r>
      <w:r w:rsidR="008D5C25" w:rsidRPr="008D5C25">
        <w:rPr>
          <w:i/>
          <w:iCs/>
        </w:rPr>
        <w:t>Road Transport (General) Application of Road Transport Legislation (Traffic Offence Detection Device) Declaration 2023</w:t>
      </w:r>
      <w:r w:rsidR="00A47953" w:rsidRPr="001322EC">
        <w:rPr>
          <w:i/>
          <w:iCs/>
        </w:rPr>
        <w:t>.</w:t>
      </w:r>
    </w:p>
    <w:p w14:paraId="7293BDC9" w14:textId="77777777" w:rsidR="00A47953" w:rsidRDefault="00A47953" w:rsidP="00A47953">
      <w:pPr>
        <w:pStyle w:val="NormalWeb"/>
        <w:shd w:val="clear" w:color="auto" w:fill="FFFFFF"/>
        <w:spacing w:before="0" w:beforeAutospacing="0" w:after="0" w:afterAutospacing="0"/>
        <w:rPr>
          <w:rFonts w:ascii="Calibri" w:hAnsi="Calibri" w:cs="Calibri"/>
          <w:color w:val="000000"/>
        </w:rPr>
      </w:pPr>
    </w:p>
    <w:p w14:paraId="10D7DDBF" w14:textId="125BB284" w:rsidR="007A2C90" w:rsidRDefault="007A2C90" w:rsidP="007A2C90">
      <w:pPr>
        <w:pStyle w:val="NormalWeb"/>
        <w:shd w:val="clear" w:color="auto" w:fill="FFFFFF"/>
        <w:spacing w:before="0" w:beforeAutospacing="0" w:after="0" w:afterAutospacing="0"/>
        <w:rPr>
          <w:rFonts w:ascii="Calibri" w:hAnsi="Calibri" w:cs="Calibri"/>
          <w:color w:val="000000"/>
        </w:rPr>
      </w:pPr>
      <w:r>
        <w:rPr>
          <w:b/>
          <w:bCs/>
          <w:color w:val="000000"/>
        </w:rPr>
        <w:t>Clause 2 </w:t>
      </w:r>
      <w:r>
        <w:rPr>
          <w:color w:val="000000"/>
        </w:rPr>
        <w:t>states that the instrument commences on 1 </w:t>
      </w:r>
      <w:r w:rsidR="00A47953">
        <w:rPr>
          <w:color w:val="000000"/>
        </w:rPr>
        <w:t>February</w:t>
      </w:r>
      <w:r>
        <w:rPr>
          <w:color w:val="000000"/>
        </w:rPr>
        <w:t> 202</w:t>
      </w:r>
      <w:r w:rsidR="00A47953">
        <w:rPr>
          <w:color w:val="000000"/>
        </w:rPr>
        <w:t>3</w:t>
      </w:r>
      <w:r>
        <w:rPr>
          <w:color w:val="000000"/>
        </w:rPr>
        <w:t>.</w:t>
      </w:r>
    </w:p>
    <w:p w14:paraId="446296FE" w14:textId="77777777" w:rsidR="007A2C90" w:rsidRDefault="007A2C90" w:rsidP="007A2C90">
      <w:pPr>
        <w:pStyle w:val="NormalWeb"/>
        <w:shd w:val="clear" w:color="auto" w:fill="FFFFFF"/>
        <w:spacing w:before="0" w:beforeAutospacing="0" w:after="0" w:afterAutospacing="0"/>
        <w:rPr>
          <w:rFonts w:ascii="Calibri" w:hAnsi="Calibri" w:cs="Calibri"/>
          <w:color w:val="000000"/>
        </w:rPr>
      </w:pPr>
      <w:r>
        <w:rPr>
          <w:color w:val="000000"/>
        </w:rPr>
        <w:t> </w:t>
      </w:r>
    </w:p>
    <w:p w14:paraId="5A093A37" w14:textId="30C670AE" w:rsidR="005758E1" w:rsidRDefault="007A2C90" w:rsidP="007A2C90">
      <w:pPr>
        <w:pStyle w:val="NormalWeb"/>
        <w:shd w:val="clear" w:color="auto" w:fill="FFFFFF"/>
        <w:spacing w:before="60" w:beforeAutospacing="0" w:after="60" w:afterAutospacing="0"/>
        <w:rPr>
          <w:color w:val="000000"/>
        </w:rPr>
      </w:pPr>
      <w:r>
        <w:rPr>
          <w:b/>
          <w:bCs/>
          <w:color w:val="000000"/>
        </w:rPr>
        <w:t>Clause 3 </w:t>
      </w:r>
      <w:r w:rsidR="005758E1">
        <w:rPr>
          <w:color w:val="000000"/>
        </w:rPr>
        <w:t>disapplies the</w:t>
      </w:r>
      <w:r w:rsidR="00353302">
        <w:rPr>
          <w:color w:val="000000"/>
        </w:rPr>
        <w:t xml:space="preserve"> road transport legislation outlined in Clause 4 </w:t>
      </w:r>
      <w:r w:rsidR="005758E1">
        <w:rPr>
          <w:color w:val="000000"/>
        </w:rPr>
        <w:t xml:space="preserve">where the vehicle is being used </w:t>
      </w:r>
      <w:r w:rsidR="0046144B">
        <w:rPr>
          <w:color w:val="000000"/>
        </w:rPr>
        <w:t xml:space="preserve">in relation to </w:t>
      </w:r>
      <w:r w:rsidR="005758E1">
        <w:rPr>
          <w:color w:val="000000"/>
        </w:rPr>
        <w:t>the operation of a</w:t>
      </w:r>
      <w:r w:rsidR="00EC3D46">
        <w:rPr>
          <w:color w:val="000000"/>
        </w:rPr>
        <w:t xml:space="preserve"> </w:t>
      </w:r>
      <w:r w:rsidR="0046144B" w:rsidRPr="0046144B">
        <w:rPr>
          <w:color w:val="000000"/>
        </w:rPr>
        <w:t>mobile device detection system</w:t>
      </w:r>
      <w:r w:rsidR="00EC3D46">
        <w:rPr>
          <w:color w:val="000000"/>
        </w:rPr>
        <w:t xml:space="preserve"> approved as a </w:t>
      </w:r>
      <w:r w:rsidR="005758E1">
        <w:rPr>
          <w:color w:val="000000"/>
        </w:rPr>
        <w:t xml:space="preserve">traffic offence detection </w:t>
      </w:r>
      <w:r w:rsidR="00C44DDC">
        <w:rPr>
          <w:color w:val="000000"/>
        </w:rPr>
        <w:t>device</w:t>
      </w:r>
      <w:r w:rsidR="00EC3D46">
        <w:rPr>
          <w:color w:val="000000"/>
        </w:rPr>
        <w:t xml:space="preserve">. </w:t>
      </w:r>
    </w:p>
    <w:p w14:paraId="606FA652" w14:textId="1EBF3FB2" w:rsidR="005758E1" w:rsidRDefault="00EC3D46" w:rsidP="007A2C90">
      <w:pPr>
        <w:pStyle w:val="NormalWeb"/>
        <w:shd w:val="clear" w:color="auto" w:fill="FFFFFF"/>
        <w:spacing w:before="60" w:after="60"/>
        <w:rPr>
          <w:color w:val="000000"/>
        </w:rPr>
      </w:pPr>
      <w:r>
        <w:rPr>
          <w:color w:val="000000"/>
        </w:rPr>
        <w:t>Drivers and vehicles operating a mobile device detection system</w:t>
      </w:r>
      <w:r w:rsidRPr="00EC3D46">
        <w:rPr>
          <w:color w:val="000000"/>
        </w:rPr>
        <w:t xml:space="preserve"> may need to manoeuvre or park a vehicle on the ACT road network in manner that contravenes certain parts of the </w:t>
      </w:r>
      <w:r w:rsidRPr="00EC3D46">
        <w:rPr>
          <w:i/>
          <w:iCs/>
          <w:color w:val="000000"/>
        </w:rPr>
        <w:t>Road Transport (Road Rules) Regulation 2017</w:t>
      </w:r>
      <w:r w:rsidRPr="00EC3D46">
        <w:rPr>
          <w:color w:val="000000"/>
        </w:rPr>
        <w:t xml:space="preserve"> (Road Rules).</w:t>
      </w:r>
      <w:r>
        <w:rPr>
          <w:color w:val="000000"/>
        </w:rPr>
        <w:t xml:space="preserve"> This clause</w:t>
      </w:r>
      <w:r w:rsidR="005758E1">
        <w:rPr>
          <w:color w:val="000000"/>
        </w:rPr>
        <w:t xml:space="preserve"> </w:t>
      </w:r>
      <w:r w:rsidR="0046144B">
        <w:rPr>
          <w:color w:val="000000"/>
        </w:rPr>
        <w:t xml:space="preserve">provides an </w:t>
      </w:r>
      <w:r w:rsidR="005758E1">
        <w:rPr>
          <w:color w:val="000000"/>
        </w:rPr>
        <w:t>exempt</w:t>
      </w:r>
      <w:r w:rsidR="0046144B">
        <w:rPr>
          <w:color w:val="000000"/>
        </w:rPr>
        <w:t>ion to</w:t>
      </w:r>
      <w:r w:rsidR="005758E1">
        <w:rPr>
          <w:color w:val="000000"/>
        </w:rPr>
        <w:t xml:space="preserve"> the vehicle, </w:t>
      </w:r>
      <w:r w:rsidR="007E3EDC">
        <w:rPr>
          <w:color w:val="000000"/>
        </w:rPr>
        <w:t>in addition to a</w:t>
      </w:r>
      <w:r w:rsidR="008D5C25">
        <w:rPr>
          <w:color w:val="000000"/>
        </w:rPr>
        <w:t xml:space="preserve"> driver</w:t>
      </w:r>
      <w:r w:rsidR="005758E1">
        <w:rPr>
          <w:color w:val="000000"/>
        </w:rPr>
        <w:t xml:space="preserve">, </w:t>
      </w:r>
      <w:r w:rsidR="0046144B">
        <w:rPr>
          <w:color w:val="000000"/>
        </w:rPr>
        <w:t xml:space="preserve">to allow for circumstances where the </w:t>
      </w:r>
      <w:r w:rsidR="005758E1">
        <w:rPr>
          <w:color w:val="000000"/>
        </w:rPr>
        <w:t>vehicle</w:t>
      </w:r>
      <w:r w:rsidR="0046144B">
        <w:rPr>
          <w:color w:val="000000"/>
        </w:rPr>
        <w:t xml:space="preserve"> is</w:t>
      </w:r>
      <w:r w:rsidR="005758E1">
        <w:rPr>
          <w:color w:val="000000"/>
        </w:rPr>
        <w:t xml:space="preserve"> </w:t>
      </w:r>
      <w:r w:rsidR="0046144B">
        <w:rPr>
          <w:color w:val="000000"/>
        </w:rPr>
        <w:t>unattended</w:t>
      </w:r>
      <w:r w:rsidR="005758E1">
        <w:rPr>
          <w:color w:val="000000"/>
        </w:rPr>
        <w:t xml:space="preserve">. </w:t>
      </w:r>
    </w:p>
    <w:p w14:paraId="1547675E" w14:textId="46FEC2A6" w:rsidR="007A2C90" w:rsidRDefault="005758E1" w:rsidP="005758E1">
      <w:pPr>
        <w:pStyle w:val="NormalWeb"/>
        <w:shd w:val="clear" w:color="auto" w:fill="FFFFFF"/>
        <w:spacing w:before="60" w:beforeAutospacing="0" w:after="60" w:afterAutospacing="0"/>
        <w:rPr>
          <w:rFonts w:ascii="Calibri" w:hAnsi="Calibri" w:cs="Calibri"/>
          <w:color w:val="000000"/>
        </w:rPr>
      </w:pPr>
      <w:r>
        <w:rPr>
          <w:color w:val="000000"/>
        </w:rPr>
        <w:t>It is a requirement for the exemption of the legislation in Clause 4, that the person is taking r</w:t>
      </w:r>
      <w:r w:rsidR="00353302">
        <w:rPr>
          <w:color w:val="000000"/>
        </w:rPr>
        <w:t xml:space="preserve">easonable care, and </w:t>
      </w:r>
      <w:r w:rsidR="0052099E">
        <w:rPr>
          <w:color w:val="000000"/>
        </w:rPr>
        <w:t xml:space="preserve">the legislation will only be disapplied if it is reasonable considering the circumstances. </w:t>
      </w:r>
      <w:r w:rsidR="00EC3D46">
        <w:rPr>
          <w:color w:val="000000"/>
        </w:rPr>
        <w:t>Vehicles should not be parked where parts protrude</w:t>
      </w:r>
      <w:r w:rsidR="00EC5C6A">
        <w:rPr>
          <w:color w:val="000000"/>
        </w:rPr>
        <w:t xml:space="preserve"> </w:t>
      </w:r>
      <w:r w:rsidR="00EC3D46">
        <w:rPr>
          <w:color w:val="000000"/>
        </w:rPr>
        <w:t>on</w:t>
      </w:r>
      <w:r w:rsidR="00EC5C6A">
        <w:rPr>
          <w:color w:val="000000"/>
        </w:rPr>
        <w:t>t</w:t>
      </w:r>
      <w:r w:rsidR="00EC3D46">
        <w:rPr>
          <w:color w:val="000000"/>
        </w:rPr>
        <w:t xml:space="preserve">o the road. </w:t>
      </w:r>
    </w:p>
    <w:p w14:paraId="6F55337F" w14:textId="77777777" w:rsidR="007A2C90" w:rsidRDefault="007A2C90" w:rsidP="007A2C90">
      <w:pPr>
        <w:pStyle w:val="NormalWeb"/>
        <w:shd w:val="clear" w:color="auto" w:fill="FFFFFF"/>
        <w:spacing w:before="60" w:beforeAutospacing="0" w:after="60" w:afterAutospacing="0"/>
        <w:rPr>
          <w:rFonts w:ascii="Calibri" w:hAnsi="Calibri" w:cs="Calibri"/>
          <w:color w:val="000000"/>
        </w:rPr>
      </w:pPr>
      <w:r>
        <w:rPr>
          <w:color w:val="000000"/>
        </w:rPr>
        <w:t> </w:t>
      </w:r>
    </w:p>
    <w:p w14:paraId="32A591BD" w14:textId="60C9CDEF" w:rsidR="007A2C90" w:rsidRPr="009215D2" w:rsidRDefault="007A2C90" w:rsidP="007A2C90">
      <w:pPr>
        <w:pStyle w:val="NormalWeb"/>
        <w:shd w:val="clear" w:color="auto" w:fill="FFFFFF"/>
        <w:spacing w:before="60" w:beforeAutospacing="0" w:after="60" w:afterAutospacing="0"/>
        <w:rPr>
          <w:rFonts w:ascii="Calibri" w:hAnsi="Calibri" w:cs="Calibri"/>
          <w:color w:val="000000"/>
        </w:rPr>
      </w:pPr>
      <w:r>
        <w:rPr>
          <w:b/>
          <w:bCs/>
          <w:color w:val="000000"/>
        </w:rPr>
        <w:t>Clause 4 </w:t>
      </w:r>
      <w:r w:rsidR="00353302">
        <w:rPr>
          <w:color w:val="000000"/>
        </w:rPr>
        <w:t xml:space="preserve">outlines the provisions </w:t>
      </w:r>
      <w:r w:rsidR="00C44DDC">
        <w:rPr>
          <w:color w:val="000000"/>
        </w:rPr>
        <w:t xml:space="preserve">that may be disapplied </w:t>
      </w:r>
      <w:r w:rsidR="00353302">
        <w:rPr>
          <w:color w:val="000000"/>
        </w:rPr>
        <w:t xml:space="preserve">under the </w:t>
      </w:r>
      <w:r w:rsidR="00EC3D46">
        <w:t>Road Rules</w:t>
      </w:r>
      <w:r w:rsidR="009215D2">
        <w:t>.</w:t>
      </w:r>
      <w:r w:rsidR="00C44DDC">
        <w:t xml:space="preserve"> The provisions </w:t>
      </w:r>
      <w:r w:rsidR="009C1F53">
        <w:t>include</w:t>
      </w:r>
      <w:r w:rsidR="00C44DDC">
        <w:t xml:space="preserve"> driving</w:t>
      </w:r>
      <w:r w:rsidR="009C1F53">
        <w:t xml:space="preserve"> or </w:t>
      </w:r>
      <w:r w:rsidR="00C44DDC">
        <w:t xml:space="preserve">stopping on </w:t>
      </w:r>
      <w:r w:rsidR="009C1F53">
        <w:t>dividing strips</w:t>
      </w:r>
      <w:r w:rsidR="00EC3D46">
        <w:t xml:space="preserve"> and</w:t>
      </w:r>
      <w:r w:rsidR="009C1F53">
        <w:t xml:space="preserve"> nature strips, as well as compliance with parking sign</w:t>
      </w:r>
      <w:r w:rsidR="00EC3D46">
        <w:t>s</w:t>
      </w:r>
      <w:r w:rsidR="00C44DDC">
        <w:t xml:space="preserve">.  </w:t>
      </w:r>
    </w:p>
    <w:p w14:paraId="14D4CA37" w14:textId="77777777" w:rsidR="007A2C90" w:rsidRDefault="007A2C90" w:rsidP="007A2C90">
      <w:pPr>
        <w:pStyle w:val="NormalWeb"/>
        <w:shd w:val="clear" w:color="auto" w:fill="FFFFFF"/>
        <w:spacing w:before="60" w:beforeAutospacing="0" w:after="60" w:afterAutospacing="0"/>
        <w:rPr>
          <w:rFonts w:ascii="Calibri" w:hAnsi="Calibri" w:cs="Calibri"/>
          <w:color w:val="000000"/>
        </w:rPr>
      </w:pPr>
      <w:r>
        <w:rPr>
          <w:color w:val="000000"/>
        </w:rPr>
        <w:t> </w:t>
      </w:r>
    </w:p>
    <w:p w14:paraId="2BF191BD" w14:textId="6E56920C" w:rsidR="007A2C90" w:rsidRPr="00C44DDC" w:rsidRDefault="007A2C90" w:rsidP="007A2C90">
      <w:pPr>
        <w:pStyle w:val="NormalWeb"/>
        <w:shd w:val="clear" w:color="auto" w:fill="FFFFFF"/>
        <w:spacing w:before="60" w:beforeAutospacing="0" w:after="60" w:afterAutospacing="0"/>
        <w:rPr>
          <w:rFonts w:ascii="Calibri" w:hAnsi="Calibri" w:cs="Calibri"/>
          <w:color w:val="000000"/>
        </w:rPr>
      </w:pPr>
      <w:r>
        <w:rPr>
          <w:b/>
          <w:bCs/>
          <w:color w:val="000000"/>
        </w:rPr>
        <w:t>Clause 5 </w:t>
      </w:r>
      <w:r w:rsidR="0052099E">
        <w:rPr>
          <w:color w:val="000000"/>
        </w:rPr>
        <w:t>defines</w:t>
      </w:r>
      <w:r w:rsidR="00EC3D46">
        <w:rPr>
          <w:color w:val="000000"/>
        </w:rPr>
        <w:t xml:space="preserve"> vehicle and traffic offence detection device. It is </w:t>
      </w:r>
      <w:r w:rsidR="007E3EDC">
        <w:rPr>
          <w:color w:val="000000"/>
        </w:rPr>
        <w:t xml:space="preserve">also notes that terms used in the instrument have the same meaning that they have in the </w:t>
      </w:r>
      <w:r w:rsidR="007E3EDC" w:rsidRPr="007E3EDC">
        <w:rPr>
          <w:i/>
          <w:iCs/>
          <w:color w:val="000000"/>
        </w:rPr>
        <w:t>Road Transport (General) Act 1999</w:t>
      </w:r>
      <w:r w:rsidR="007E3EDC">
        <w:rPr>
          <w:color w:val="000000"/>
        </w:rPr>
        <w:t xml:space="preserve">. </w:t>
      </w:r>
    </w:p>
    <w:p w14:paraId="269819A6" w14:textId="77777777" w:rsidR="007A2C90" w:rsidRPr="00865268" w:rsidRDefault="007A2C90" w:rsidP="00E02135">
      <w:pPr>
        <w:pStyle w:val="normalweb0"/>
        <w:shd w:val="clear" w:color="auto" w:fill="FFFFFF"/>
        <w:spacing w:before="0" w:beforeAutospacing="0" w:after="160" w:afterAutospacing="0" w:line="259" w:lineRule="atLeast"/>
        <w:rPr>
          <w:color w:val="000000"/>
        </w:rPr>
      </w:pPr>
    </w:p>
    <w:p w14:paraId="7603CAE8" w14:textId="242D0F66"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C1CD" w14:textId="77777777" w:rsidR="005158DF" w:rsidRDefault="005158DF" w:rsidP="00C17FAB">
      <w:r>
        <w:separator/>
      </w:r>
    </w:p>
  </w:endnote>
  <w:endnote w:type="continuationSeparator" w:id="0">
    <w:p w14:paraId="4D7ED4CD" w14:textId="77777777" w:rsidR="005158DF" w:rsidRDefault="005158D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402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E7E" w14:textId="72EC9B01" w:rsidR="00DA3B00" w:rsidRPr="00F50A0E" w:rsidRDefault="00F50A0E" w:rsidP="00F50A0E">
    <w:pPr>
      <w:pStyle w:val="Footer"/>
      <w:jc w:val="center"/>
      <w:rPr>
        <w:rFonts w:cs="Arial"/>
        <w:sz w:val="14"/>
      </w:rPr>
    </w:pPr>
    <w:r w:rsidRPr="00F50A0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842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0D36" w14:textId="77777777" w:rsidR="005158DF" w:rsidRDefault="005158DF" w:rsidP="00C17FAB">
      <w:r>
        <w:separator/>
      </w:r>
    </w:p>
  </w:footnote>
  <w:footnote w:type="continuationSeparator" w:id="0">
    <w:p w14:paraId="15FD68CC" w14:textId="77777777" w:rsidR="005158DF" w:rsidRDefault="005158D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7BB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156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0A7D"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85040159">
    <w:abstractNumId w:val="2"/>
  </w:num>
  <w:num w:numId="2" w16cid:durableId="949553260">
    <w:abstractNumId w:val="0"/>
  </w:num>
  <w:num w:numId="3" w16cid:durableId="1321689644">
    <w:abstractNumId w:val="3"/>
  </w:num>
  <w:num w:numId="4" w16cid:durableId="578097762">
    <w:abstractNumId w:val="6"/>
  </w:num>
  <w:num w:numId="5" w16cid:durableId="1609312734">
    <w:abstractNumId w:val="7"/>
  </w:num>
  <w:num w:numId="6" w16cid:durableId="1762677730">
    <w:abstractNumId w:val="1"/>
  </w:num>
  <w:num w:numId="7" w16cid:durableId="1005133529">
    <w:abstractNumId w:val="4"/>
  </w:num>
  <w:num w:numId="8" w16cid:durableId="3096627">
    <w:abstractNumId w:val="5"/>
  </w:num>
  <w:num w:numId="9" w16cid:durableId="2026009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1D3A"/>
    <w:rsid w:val="001234AA"/>
    <w:rsid w:val="00175049"/>
    <w:rsid w:val="001C12C6"/>
    <w:rsid w:val="001E3D6A"/>
    <w:rsid w:val="002B4EE3"/>
    <w:rsid w:val="002D7C60"/>
    <w:rsid w:val="0031305F"/>
    <w:rsid w:val="00353302"/>
    <w:rsid w:val="00377249"/>
    <w:rsid w:val="00380E29"/>
    <w:rsid w:val="00432785"/>
    <w:rsid w:val="0046144B"/>
    <w:rsid w:val="005158DF"/>
    <w:rsid w:val="0052099E"/>
    <w:rsid w:val="00552E59"/>
    <w:rsid w:val="005758E1"/>
    <w:rsid w:val="00651E27"/>
    <w:rsid w:val="00716C37"/>
    <w:rsid w:val="007346AC"/>
    <w:rsid w:val="00794880"/>
    <w:rsid w:val="007A2C90"/>
    <w:rsid w:val="007C3E86"/>
    <w:rsid w:val="007E3EDC"/>
    <w:rsid w:val="00800917"/>
    <w:rsid w:val="00865268"/>
    <w:rsid w:val="00885A6E"/>
    <w:rsid w:val="008D5C25"/>
    <w:rsid w:val="009215D2"/>
    <w:rsid w:val="009508A5"/>
    <w:rsid w:val="00997000"/>
    <w:rsid w:val="009C1F53"/>
    <w:rsid w:val="009C20A0"/>
    <w:rsid w:val="00A47953"/>
    <w:rsid w:val="00A62068"/>
    <w:rsid w:val="00BE55FE"/>
    <w:rsid w:val="00C17FAB"/>
    <w:rsid w:val="00C44DDC"/>
    <w:rsid w:val="00C932B1"/>
    <w:rsid w:val="00CE599C"/>
    <w:rsid w:val="00DA3B00"/>
    <w:rsid w:val="00E02135"/>
    <w:rsid w:val="00E566AE"/>
    <w:rsid w:val="00EB0D2C"/>
    <w:rsid w:val="00EC3D46"/>
    <w:rsid w:val="00EC5C6A"/>
    <w:rsid w:val="00F41676"/>
    <w:rsid w:val="00F50A0E"/>
    <w:rsid w:val="00F706B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CD40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175049"/>
    <w:rPr>
      <w:sz w:val="16"/>
      <w:szCs w:val="16"/>
    </w:rPr>
  </w:style>
  <w:style w:type="paragraph" w:styleId="CommentText">
    <w:name w:val="annotation text"/>
    <w:basedOn w:val="Normal"/>
    <w:link w:val="CommentTextChar"/>
    <w:uiPriority w:val="99"/>
    <w:semiHidden/>
    <w:unhideWhenUsed/>
    <w:rsid w:val="00175049"/>
    <w:rPr>
      <w:sz w:val="20"/>
    </w:rPr>
  </w:style>
  <w:style w:type="character" w:customStyle="1" w:styleId="CommentTextChar">
    <w:name w:val="Comment Text Char"/>
    <w:basedOn w:val="DefaultParagraphFont"/>
    <w:link w:val="CommentText"/>
    <w:uiPriority w:val="99"/>
    <w:semiHidden/>
    <w:rsid w:val="00175049"/>
    <w:rPr>
      <w:lang w:eastAsia="en-US"/>
    </w:rPr>
  </w:style>
  <w:style w:type="paragraph" w:styleId="NormalWeb">
    <w:name w:val="Normal (Web)"/>
    <w:basedOn w:val="Normal"/>
    <w:uiPriority w:val="99"/>
    <w:unhideWhenUsed/>
    <w:rsid w:val="00E02135"/>
    <w:pPr>
      <w:spacing w:before="100" w:beforeAutospacing="1" w:after="100" w:afterAutospacing="1"/>
    </w:pPr>
    <w:rPr>
      <w:szCs w:val="24"/>
      <w:lang w:eastAsia="en-AU"/>
    </w:rPr>
  </w:style>
  <w:style w:type="paragraph" w:customStyle="1" w:styleId="normalweb0">
    <w:name w:val="normalweb"/>
    <w:basedOn w:val="Normal"/>
    <w:rsid w:val="00E02135"/>
    <w:pPr>
      <w:spacing w:before="100" w:beforeAutospacing="1" w:after="100" w:afterAutospacing="1"/>
    </w:pPr>
    <w:rPr>
      <w:szCs w:val="24"/>
      <w:lang w:eastAsia="en-AU"/>
    </w:rPr>
  </w:style>
  <w:style w:type="paragraph" w:styleId="Revision">
    <w:name w:val="Revision"/>
    <w:hidden/>
    <w:uiPriority w:val="99"/>
    <w:semiHidden/>
    <w:rsid w:val="00A62068"/>
    <w:rPr>
      <w:sz w:val="24"/>
      <w:lang w:eastAsia="en-US"/>
    </w:rPr>
  </w:style>
  <w:style w:type="paragraph" w:styleId="CommentSubject">
    <w:name w:val="annotation subject"/>
    <w:basedOn w:val="CommentText"/>
    <w:next w:val="CommentText"/>
    <w:link w:val="CommentSubjectChar"/>
    <w:uiPriority w:val="99"/>
    <w:semiHidden/>
    <w:unhideWhenUsed/>
    <w:rsid w:val="001234AA"/>
    <w:rPr>
      <w:b/>
      <w:bCs/>
    </w:rPr>
  </w:style>
  <w:style w:type="character" w:customStyle="1" w:styleId="CommentSubjectChar">
    <w:name w:val="Comment Subject Char"/>
    <w:basedOn w:val="CommentTextChar"/>
    <w:link w:val="CommentSubject"/>
    <w:uiPriority w:val="99"/>
    <w:semiHidden/>
    <w:rsid w:val="001234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12910">
      <w:bodyDiv w:val="1"/>
      <w:marLeft w:val="0"/>
      <w:marRight w:val="0"/>
      <w:marTop w:val="0"/>
      <w:marBottom w:val="0"/>
      <w:divBdr>
        <w:top w:val="none" w:sz="0" w:space="0" w:color="auto"/>
        <w:left w:val="none" w:sz="0" w:space="0" w:color="auto"/>
        <w:bottom w:val="none" w:sz="0" w:space="0" w:color="auto"/>
        <w:right w:val="none" w:sz="0" w:space="0" w:color="auto"/>
      </w:divBdr>
      <w:divsChild>
        <w:div w:id="1593394271">
          <w:marLeft w:val="0"/>
          <w:marRight w:val="0"/>
          <w:marTop w:val="120"/>
          <w:marBottom w:val="240"/>
          <w:divBdr>
            <w:top w:val="none" w:sz="0" w:space="0" w:color="auto"/>
            <w:left w:val="none" w:sz="0" w:space="0" w:color="auto"/>
            <w:bottom w:val="none" w:sz="0" w:space="0" w:color="auto"/>
            <w:right w:val="none" w:sz="0" w:space="0" w:color="auto"/>
          </w:divBdr>
        </w:div>
        <w:div w:id="231355491">
          <w:marLeft w:val="0"/>
          <w:marRight w:val="0"/>
          <w:marTop w:val="120"/>
          <w:marBottom w:val="240"/>
          <w:divBdr>
            <w:top w:val="none" w:sz="0" w:space="0" w:color="auto"/>
            <w:left w:val="none" w:sz="0" w:space="0" w:color="auto"/>
            <w:bottom w:val="none" w:sz="0" w:space="0" w:color="auto"/>
            <w:right w:val="none" w:sz="0" w:space="0" w:color="auto"/>
          </w:divBdr>
        </w:div>
      </w:divsChild>
    </w:div>
    <w:div w:id="18023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2808</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2023-01-27T03:17:00Z</dcterms:created>
  <dcterms:modified xsi:type="dcterms:W3CDTF">2023-01-27T03:17:00Z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A40301591</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2023-01-12T04:24:14Z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2023-01-19T07:55:16Z</vt:filetime>
  </property>
  <property fmtid="{D5CDD505-2E9C-101B-9397-08002B2CF9AE}" pid="10" name="Objective-ModificationStamp">
    <vt:filetime>2023-01-25T03:54:28Z</vt:filetime>
  </property>
  <property fmtid="{D5CDD505-2E9C-101B-9397-08002B2CF9AE}" pid="11" name="Objective-Owner">
    <vt:lpwstr>Georgia Harvey</vt:lpwstr>
  </property>
  <property fmtid="{D5CDD505-2E9C-101B-9397-08002B2CF9AE}" pid="12" name="Objective-Path">
    <vt:lpwstr>Whole of ACT Government:TCCS STRUCTURE - Content Restriction Hierarchy:01. Assembly, Cabinet, Ministerial:03. Ministerials:03. Complete:Ministerial Correspondence:2023 Ministerial Correspondence:TCBS - MIN S2023/00070 - Mobile Device Detection Camera deployment - Disallowable Instrument - Minister Brief:</vt:lpwstr>
  </property>
  <property fmtid="{D5CDD505-2E9C-101B-9397-08002B2CF9AE}" pid="13" name="Objective-Parent">
    <vt:lpwstr>TCBS - MIN S2023/00070 - Mobile Device Detection Camera deployment - Disallowable Instrument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9</vt:r8>
  </property>
  <property fmtid="{D5CDD505-2E9C-101B-9397-08002B2CF9AE}" pid="17" name="Objective-VersionComment">
    <vt:lpwstr>Updated to reflect PCO changes on DI</vt:lpwstr>
  </property>
  <property fmtid="{D5CDD505-2E9C-101B-9397-08002B2CF9AE}" pid="18" name="Objective-FileNumber">
    <vt:lpwstr>1-2023/00078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