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4F0E" w14:textId="77777777" w:rsidR="000041E3" w:rsidRPr="009D7B74" w:rsidRDefault="009D7B74" w:rsidP="009D7B74">
      <w:pPr>
        <w:jc w:val="center"/>
        <w:rPr>
          <w:u w:val="single"/>
        </w:rPr>
      </w:pPr>
      <w:r w:rsidRPr="009D7B74">
        <w:rPr>
          <w:u w:val="single"/>
        </w:rPr>
        <w:t>Australian Capital Territory</w:t>
      </w:r>
    </w:p>
    <w:p w14:paraId="3989C8D8" w14:textId="77777777" w:rsidR="009D7B74" w:rsidRPr="009D7B74" w:rsidRDefault="009D7B74" w:rsidP="00BA7A53">
      <w:pPr>
        <w:jc w:val="center"/>
        <w:rPr>
          <w:u w:val="single"/>
        </w:rPr>
      </w:pPr>
      <w:r w:rsidRPr="009D7B74">
        <w:rPr>
          <w:u w:val="single"/>
        </w:rPr>
        <w:t>Parole Ordinance 1975</w:t>
      </w:r>
    </w:p>
    <w:p w14:paraId="75EACA93" w14:textId="77777777" w:rsidR="009D7B74" w:rsidRDefault="009D7B74" w:rsidP="009D7B74">
      <w:pPr>
        <w:jc w:val="center"/>
        <w:rPr>
          <w:u w:val="single"/>
        </w:rPr>
      </w:pPr>
      <w:r w:rsidRPr="009D7B74">
        <w:rPr>
          <w:u w:val="single"/>
        </w:rPr>
        <w:t>Explanatory Memorandum</w:t>
      </w:r>
    </w:p>
    <w:p w14:paraId="4B6A6DE0" w14:textId="77777777" w:rsidR="00BA7A53" w:rsidRPr="009D7B74" w:rsidRDefault="00BA7A53" w:rsidP="009D7B74">
      <w:pPr>
        <w:jc w:val="center"/>
        <w:rPr>
          <w:u w:val="single"/>
        </w:rPr>
      </w:pPr>
    </w:p>
    <w:p w14:paraId="4D06099C" w14:textId="3AE6D1C9" w:rsidR="009D7B74" w:rsidRDefault="009D7B74" w:rsidP="009D7B74">
      <w:r>
        <w:tab/>
        <w:t>The purpose of this Bill is to repeal and replace the Parole Ordinance 1971.</w:t>
      </w:r>
      <w:r w:rsidR="00BA7A53">
        <w:t xml:space="preserve"> </w:t>
      </w:r>
      <w:r>
        <w:t>At present, release of A.C.T. prisoners on parole is determined by the Governor-General acting on the advice of the Attorney-General.</w:t>
      </w:r>
      <w:r w:rsidR="002E1E3E">
        <w:t xml:space="preserve"> </w:t>
      </w:r>
      <w:r>
        <w:t xml:space="preserve">The New Ordinance will set up a Territory Parole Board to </w:t>
      </w:r>
      <w:r w:rsidR="00762C5C">
        <w:t>un</w:t>
      </w:r>
      <w:r>
        <w:t xml:space="preserve">dertake these functions. </w:t>
      </w:r>
    </w:p>
    <w:p w14:paraId="7BAB7A56" w14:textId="440AE70F" w:rsidR="009D7B74" w:rsidRDefault="009D7B74" w:rsidP="00BA7A53">
      <w:r w:rsidRPr="00BA7A53">
        <w:rPr>
          <w:u w:val="single"/>
        </w:rPr>
        <w:t>Clause 1</w:t>
      </w:r>
      <w:r w:rsidR="00BA7A53">
        <w:tab/>
      </w:r>
      <w:r>
        <w:t>contains a short title and citation.</w:t>
      </w:r>
    </w:p>
    <w:p w14:paraId="7C813F2F" w14:textId="714EF886" w:rsidR="009D7B74" w:rsidRDefault="009D7B74" w:rsidP="009D7B74">
      <w:r>
        <w:rPr>
          <w:u w:val="single"/>
        </w:rPr>
        <w:t>Clause 2</w:t>
      </w:r>
      <w:r w:rsidR="00BA7A53">
        <w:tab/>
      </w:r>
      <w:r>
        <w:t>repeals the existing Ordinance.</w:t>
      </w:r>
    </w:p>
    <w:p w14:paraId="0561D75A" w14:textId="7DA110DB" w:rsidR="009D7B74" w:rsidRDefault="009D7B74" w:rsidP="00BA7A53">
      <w:pPr>
        <w:ind w:left="1440" w:hanging="1440"/>
      </w:pPr>
      <w:r>
        <w:rPr>
          <w:u w:val="single"/>
        </w:rPr>
        <w:t>Clause 3</w:t>
      </w:r>
      <w:r w:rsidR="00BA7A53">
        <w:tab/>
      </w:r>
      <w:r>
        <w:t>provides for the Ordinance to be administered by the Attorney-General (as is the case with the present Ordinance).</w:t>
      </w:r>
    </w:p>
    <w:p w14:paraId="158F531E" w14:textId="27109C38" w:rsidR="009D7B74" w:rsidRDefault="009D7B74" w:rsidP="009D7B74">
      <w:r>
        <w:rPr>
          <w:u w:val="single"/>
        </w:rPr>
        <w:t>Clause 4</w:t>
      </w:r>
      <w:r w:rsidR="00BA7A53">
        <w:tab/>
      </w:r>
      <w:r>
        <w:t>defines terms.</w:t>
      </w:r>
    </w:p>
    <w:p w14:paraId="36745AF3" w14:textId="4345D128" w:rsidR="009D7B74" w:rsidRDefault="009D7B74" w:rsidP="00BA7A53">
      <w:pPr>
        <w:ind w:left="1440" w:hanging="1440"/>
      </w:pPr>
      <w:r>
        <w:rPr>
          <w:u w:val="single"/>
        </w:rPr>
        <w:t>Clause 5</w:t>
      </w:r>
      <w:r w:rsidR="00BA7A53">
        <w:tab/>
      </w:r>
      <w:r>
        <w:t>applies the procedure under the new Ordinance to prisoners now serving terms of imprisonment.</w:t>
      </w:r>
    </w:p>
    <w:p w14:paraId="28D1E6D5" w14:textId="6875C9F0" w:rsidR="009D7B74" w:rsidRDefault="009D7B74" w:rsidP="00BA7A53">
      <w:pPr>
        <w:ind w:left="1440" w:hanging="1440"/>
      </w:pPr>
      <w:r>
        <w:rPr>
          <w:u w:val="single"/>
        </w:rPr>
        <w:t>Clause 6</w:t>
      </w:r>
      <w:r w:rsidR="00BA7A53">
        <w:tab/>
      </w:r>
      <w:r>
        <w:t>requires the Court to fix a non-parole period when imposing a sentence of imprisonment.</w:t>
      </w:r>
    </w:p>
    <w:p w14:paraId="179148F5" w14:textId="09D0F74C" w:rsidR="009D7B74" w:rsidRDefault="009D7B74" w:rsidP="00BA7A53">
      <w:pPr>
        <w:ind w:left="1440" w:hanging="1440"/>
      </w:pPr>
      <w:r w:rsidRPr="00451377">
        <w:rPr>
          <w:u w:val="single"/>
        </w:rPr>
        <w:t>Clause 7</w:t>
      </w:r>
      <w:r w:rsidR="00BA7A53">
        <w:tab/>
      </w:r>
      <w:r w:rsidR="00451377">
        <w:t>deals with non-parole periods where a prisoner is serving a previous sentence.</w:t>
      </w:r>
    </w:p>
    <w:p w14:paraId="3BA88EBC" w14:textId="30ABE2CC" w:rsidR="00451377" w:rsidRDefault="00451377" w:rsidP="00BA7A53">
      <w:pPr>
        <w:ind w:left="1440" w:hanging="1440"/>
      </w:pPr>
      <w:r w:rsidRPr="00451377">
        <w:rPr>
          <w:u w:val="single"/>
        </w:rPr>
        <w:t>Clause</w:t>
      </w:r>
      <w:r w:rsidRPr="00BA7A53">
        <w:rPr>
          <w:u w:val="single"/>
        </w:rPr>
        <w:t xml:space="preserve"> 8</w:t>
      </w:r>
      <w:r w:rsidR="00BA7A53">
        <w:tab/>
      </w:r>
      <w:r w:rsidRPr="00BA7A53">
        <w:t>provides</w:t>
      </w:r>
      <w:r>
        <w:t xml:space="preserve"> for a Parole Board of three members. The Chairman is to be a Judge of the Supreme Court and one member nominated by the Legislative Assembly.</w:t>
      </w:r>
    </w:p>
    <w:p w14:paraId="4C7890D2" w14:textId="0FBC9E30" w:rsidR="00451377" w:rsidRDefault="00451377" w:rsidP="009D7B74">
      <w:r w:rsidRPr="00451377">
        <w:rPr>
          <w:u w:val="single"/>
        </w:rPr>
        <w:t>Clauses 9</w:t>
      </w:r>
      <w:r w:rsidR="009568FE">
        <w:rPr>
          <w:u w:val="single"/>
        </w:rPr>
        <w:t>-</w:t>
      </w:r>
      <w:r w:rsidRPr="00451377">
        <w:rPr>
          <w:u w:val="single"/>
        </w:rPr>
        <w:t>13</w:t>
      </w:r>
      <w:r w:rsidR="00BA7A53">
        <w:tab/>
      </w:r>
      <w:r>
        <w:t>make administrative arrangements in relation to the Board.</w:t>
      </w:r>
    </w:p>
    <w:p w14:paraId="4858AFEA" w14:textId="2296FBC4" w:rsidR="00451377" w:rsidRDefault="00451377" w:rsidP="009D7B74">
      <w:r>
        <w:rPr>
          <w:u w:val="single"/>
        </w:rPr>
        <w:t>Clause 14</w:t>
      </w:r>
      <w:r w:rsidR="00BA7A53">
        <w:tab/>
      </w:r>
      <w:r>
        <w:t xml:space="preserve">determines </w:t>
      </w:r>
      <w:r w:rsidR="006C219A">
        <w:t>the procedure at meetings of the Parole Board.</w:t>
      </w:r>
    </w:p>
    <w:p w14:paraId="0D6185DE" w14:textId="15456340" w:rsidR="006C219A" w:rsidRDefault="006C219A" w:rsidP="009D7B74">
      <w:r w:rsidRPr="006C219A">
        <w:rPr>
          <w:u w:val="single"/>
        </w:rPr>
        <w:t>Clause 15</w:t>
      </w:r>
      <w:r w:rsidR="00BA7A53">
        <w:tab/>
      </w:r>
      <w:r>
        <w:t>empowers the Board to take evidence from witnesses.</w:t>
      </w:r>
    </w:p>
    <w:p w14:paraId="715951AA" w14:textId="21FD47F2" w:rsidR="006C219A" w:rsidRDefault="006C219A" w:rsidP="00BA7A53">
      <w:pPr>
        <w:ind w:left="1440" w:hanging="1440"/>
      </w:pPr>
      <w:r w:rsidRPr="006C219A">
        <w:rPr>
          <w:u w:val="single"/>
        </w:rPr>
        <w:t>Clause 16</w:t>
      </w:r>
      <w:r w:rsidR="00BA7A53">
        <w:tab/>
      </w:r>
      <w:r>
        <w:t>requires an officer of the Court which sentenced the prisoner to supply the Chairman with the information necessary to enable the Board to consider release on parole.</w:t>
      </w:r>
    </w:p>
    <w:p w14:paraId="0A9ED38F" w14:textId="0CBDE383" w:rsidR="006C219A" w:rsidRDefault="006C219A" w:rsidP="009D7B74">
      <w:r w:rsidRPr="006C219A">
        <w:rPr>
          <w:u w:val="single"/>
        </w:rPr>
        <w:t>Clause 17</w:t>
      </w:r>
      <w:r w:rsidR="00BA7A53">
        <w:tab/>
      </w:r>
      <w:r>
        <w:t>provides for the Chairman to convene meetings of the Board.</w:t>
      </w:r>
    </w:p>
    <w:p w14:paraId="0A26BE8A" w14:textId="6BCDCED6" w:rsidR="006C219A" w:rsidRDefault="006C219A" w:rsidP="00BA7A53">
      <w:pPr>
        <w:ind w:left="1440" w:hanging="1440"/>
      </w:pPr>
      <w:r w:rsidRPr="006C219A">
        <w:rPr>
          <w:u w:val="single"/>
        </w:rPr>
        <w:lastRenderedPageBreak/>
        <w:t>Clause 18</w:t>
      </w:r>
      <w:r w:rsidR="00BA7A53">
        <w:tab/>
      </w:r>
      <w:r>
        <w:t>provides that a prisoner shall be given the opportunity to be heard by the Board before it decides not to release him on parole at the expiry of the non-parole period. The prisoner may apply to the Australian Legal Aid Office to be legally represented.</w:t>
      </w:r>
    </w:p>
    <w:p w14:paraId="0B686058" w14:textId="5F70E3F1" w:rsidR="00DE09FC" w:rsidRDefault="006C219A" w:rsidP="00BA7A53">
      <w:pPr>
        <w:ind w:left="1440" w:hanging="1440"/>
      </w:pPr>
      <w:r w:rsidRPr="006C219A">
        <w:rPr>
          <w:u w:val="single"/>
        </w:rPr>
        <w:t>Clause 19</w:t>
      </w:r>
      <w:r w:rsidR="00BA7A53">
        <w:tab/>
      </w:r>
      <w:r w:rsidR="00DE09FC">
        <w:t xml:space="preserve">provides </w:t>
      </w:r>
      <w:r w:rsidR="00A00D46">
        <w:t>for</w:t>
      </w:r>
      <w:r w:rsidR="00DE09FC">
        <w:t xml:space="preserve"> the issue of a parole order. Sub</w:t>
      </w:r>
      <w:r w:rsidR="00A00D46">
        <w:t>-</w:t>
      </w:r>
      <w:r w:rsidR="00DE09FC">
        <w:t>section (3) makes it possible for release on parole to take place before the expiration of the non-parole period in special circumstances.</w:t>
      </w:r>
    </w:p>
    <w:p w14:paraId="3E44C9E4" w14:textId="68F613E3" w:rsidR="00DE09FC" w:rsidRDefault="00DE09FC" w:rsidP="009D7B74">
      <w:r w:rsidRPr="00DE09FC">
        <w:rPr>
          <w:u w:val="single"/>
        </w:rPr>
        <w:t>Clause 20</w:t>
      </w:r>
      <w:r w:rsidR="00BA7A53">
        <w:tab/>
      </w:r>
      <w:r>
        <w:t>authorizes the imposition of conditions in a parole orde</w:t>
      </w:r>
      <w:r w:rsidR="00A00D46">
        <w:t>r.</w:t>
      </w:r>
    </w:p>
    <w:p w14:paraId="7001F2F6" w14:textId="30ACF74E" w:rsidR="00DE09FC" w:rsidRDefault="00DE09FC" w:rsidP="00BA7A53">
      <w:pPr>
        <w:ind w:left="1440" w:hanging="1440"/>
      </w:pPr>
      <w:r w:rsidRPr="00DE09FC">
        <w:rPr>
          <w:u w:val="single"/>
        </w:rPr>
        <w:t>Clause 21</w:t>
      </w:r>
      <w:r w:rsidR="00BA7A53">
        <w:tab/>
      </w:r>
      <w:r>
        <w:t>provides for revocation of a parole order where a person is subsequently sentenced to a term of imprisonment.</w:t>
      </w:r>
    </w:p>
    <w:p w14:paraId="15D2BDFB" w14:textId="76984A44" w:rsidR="00DE09FC" w:rsidRDefault="00DE09FC" w:rsidP="00BA7A53">
      <w:pPr>
        <w:ind w:left="1440" w:hanging="1440"/>
      </w:pPr>
      <w:r w:rsidRPr="00DE09FC">
        <w:rPr>
          <w:u w:val="single"/>
        </w:rPr>
        <w:t>Clause 22</w:t>
      </w:r>
      <w:r w:rsidR="00BA7A53">
        <w:tab/>
      </w:r>
      <w:r>
        <w:t>provides the parole order may be made notwithstanding the revocation of an earlier parole order.</w:t>
      </w:r>
    </w:p>
    <w:p w14:paraId="50CF0E57" w14:textId="4B66183A" w:rsidR="00DE09FC" w:rsidRDefault="00DE09FC" w:rsidP="00BA7A53">
      <w:pPr>
        <w:ind w:left="1440" w:hanging="1440"/>
      </w:pPr>
      <w:r w:rsidRPr="00DE09FC">
        <w:rPr>
          <w:u w:val="single"/>
        </w:rPr>
        <w:t>Clause 23</w:t>
      </w:r>
      <w:r w:rsidR="00BA7A53">
        <w:tab/>
      </w:r>
      <w:r>
        <w:t>sets out the effect of a parole order on the remaining term of imprisonment imposed.</w:t>
      </w:r>
    </w:p>
    <w:p w14:paraId="3265F660" w14:textId="26BC36EC" w:rsidR="00DE09FC" w:rsidRDefault="00DE09FC" w:rsidP="00BA7A53">
      <w:pPr>
        <w:ind w:left="1440" w:hanging="1440"/>
      </w:pPr>
      <w:r w:rsidRPr="00DE09FC">
        <w:rPr>
          <w:u w:val="single"/>
        </w:rPr>
        <w:t>Clause 24</w:t>
      </w:r>
      <w:r w:rsidR="00BA7A53">
        <w:tab/>
      </w:r>
      <w:r>
        <w:t xml:space="preserve">authorizes the Chairman to issue a warrant for the apprehension of a person in breach of his parole order and for him to be brought before the Board. The Board may then revoke or vary the parole order or permit </w:t>
      </w:r>
      <w:r w:rsidR="00BA7A53">
        <w:t>him to remain on parole.</w:t>
      </w:r>
    </w:p>
    <w:p w14:paraId="0CA98164" w14:textId="4883D449" w:rsidR="00BA7A53" w:rsidRDefault="00BA7A53" w:rsidP="00BA7A53">
      <w:pPr>
        <w:ind w:left="1440" w:hanging="1440"/>
      </w:pPr>
      <w:r w:rsidRPr="00BA7A53">
        <w:rPr>
          <w:u w:val="single"/>
        </w:rPr>
        <w:t>Clause 25</w:t>
      </w:r>
      <w:r>
        <w:tab/>
        <w:t>authorizes arrangements between the Australian Government and the Government of New South Wales for the implementation of the Ordinance.</w:t>
      </w:r>
    </w:p>
    <w:p w14:paraId="5DD59BDD" w14:textId="49DFEC4F" w:rsidR="00BA7A53" w:rsidRDefault="00BA7A53" w:rsidP="00BA7A53">
      <w:pPr>
        <w:ind w:left="1440" w:hanging="1440"/>
      </w:pPr>
      <w:r w:rsidRPr="00BA7A53">
        <w:rPr>
          <w:u w:val="single"/>
        </w:rPr>
        <w:t>Clause 26</w:t>
      </w:r>
      <w:r>
        <w:tab/>
        <w:t>makes it clear that the prerogative of mercy and the operation of other laws is not affected.</w:t>
      </w:r>
    </w:p>
    <w:p w14:paraId="66C95283" w14:textId="2E7971B6" w:rsidR="00BA7A53" w:rsidRPr="00BA7A53" w:rsidRDefault="00BA7A53" w:rsidP="009D7B74">
      <w:r w:rsidRPr="00BA7A53">
        <w:rPr>
          <w:u w:val="single"/>
        </w:rPr>
        <w:t>Clause 27</w:t>
      </w:r>
      <w:r>
        <w:tab/>
        <w:t>authorizes the Attorney-General to make regulations.</w:t>
      </w:r>
    </w:p>
    <w:sectPr w:rsidR="00BA7A53" w:rsidRPr="00BA7A53" w:rsidSect="00451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99" w:right="1899" w:bottom="2500" w:left="23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3AE6" w14:textId="77777777" w:rsidR="00227BFF" w:rsidRDefault="00227BFF" w:rsidP="00227BFF">
      <w:pPr>
        <w:spacing w:after="0" w:line="240" w:lineRule="auto"/>
      </w:pPr>
      <w:r>
        <w:separator/>
      </w:r>
    </w:p>
  </w:endnote>
  <w:endnote w:type="continuationSeparator" w:id="0">
    <w:p w14:paraId="53463DFF" w14:textId="77777777" w:rsidR="00227BFF" w:rsidRDefault="00227BFF" w:rsidP="0022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4EEC" w14:textId="77777777" w:rsidR="00227BFF" w:rsidRDefault="00227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D3FF" w14:textId="4535E5F1" w:rsidR="00227BFF" w:rsidRPr="00227BFF" w:rsidRDefault="00227BFF" w:rsidP="00227BFF">
    <w:pPr>
      <w:pStyle w:val="Footer"/>
      <w:jc w:val="center"/>
      <w:rPr>
        <w:rFonts w:ascii="Arial" w:hAnsi="Arial" w:cs="Arial"/>
        <w:sz w:val="14"/>
      </w:rPr>
    </w:pPr>
    <w:r w:rsidRPr="00227BF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D713" w14:textId="77777777" w:rsidR="00227BFF" w:rsidRDefault="00227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9487" w14:textId="77777777" w:rsidR="00227BFF" w:rsidRDefault="00227BFF" w:rsidP="00227BFF">
      <w:pPr>
        <w:spacing w:after="0" w:line="240" w:lineRule="auto"/>
      </w:pPr>
      <w:r>
        <w:separator/>
      </w:r>
    </w:p>
  </w:footnote>
  <w:footnote w:type="continuationSeparator" w:id="0">
    <w:p w14:paraId="6CCB7618" w14:textId="77777777" w:rsidR="00227BFF" w:rsidRDefault="00227BFF" w:rsidP="0022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DF8C" w14:textId="77777777" w:rsidR="00227BFF" w:rsidRDefault="00227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9107" w14:textId="77777777" w:rsidR="00227BFF" w:rsidRDefault="00227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38E0" w14:textId="77777777" w:rsidR="00227BFF" w:rsidRDefault="00227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6BA4"/>
    <w:multiLevelType w:val="hybridMultilevel"/>
    <w:tmpl w:val="9C16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862"/>
    <w:multiLevelType w:val="hybridMultilevel"/>
    <w:tmpl w:val="4F68C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31665">
    <w:abstractNumId w:val="0"/>
  </w:num>
  <w:num w:numId="2" w16cid:durableId="8546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4"/>
    <w:rsid w:val="000041E3"/>
    <w:rsid w:val="001812FD"/>
    <w:rsid w:val="00227BFF"/>
    <w:rsid w:val="002E1E3E"/>
    <w:rsid w:val="003A2861"/>
    <w:rsid w:val="00451377"/>
    <w:rsid w:val="006362AC"/>
    <w:rsid w:val="006C219A"/>
    <w:rsid w:val="00762C5C"/>
    <w:rsid w:val="009568FE"/>
    <w:rsid w:val="009D7B74"/>
    <w:rsid w:val="00A00D46"/>
    <w:rsid w:val="00BA7A53"/>
    <w:rsid w:val="00D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EE461"/>
  <w15:chartTrackingRefBased/>
  <w15:docId w15:val="{CCC651EB-8AEF-460C-8813-00C03EAF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BFF"/>
  </w:style>
  <w:style w:type="paragraph" w:styleId="Footer">
    <w:name w:val="footer"/>
    <w:basedOn w:val="Normal"/>
    <w:link w:val="FooterChar"/>
    <w:uiPriority w:val="99"/>
    <w:unhideWhenUsed/>
    <w:rsid w:val="0022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2431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Samuel</dc:creator>
  <cp:keywords/>
  <dc:description/>
  <cp:lastModifiedBy>PCODCS</cp:lastModifiedBy>
  <cp:revision>4</cp:revision>
  <dcterms:created xsi:type="dcterms:W3CDTF">2023-02-01T05:27:00Z</dcterms:created>
  <dcterms:modified xsi:type="dcterms:W3CDTF">2023-02-01T05:27:00Z</dcterms:modified>
</cp:coreProperties>
</file>