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6A67" w14:textId="7BFB41FC" w:rsidR="000607BE" w:rsidRDefault="000607BE" w:rsidP="000607BE">
      <w:pPr>
        <w:jc w:val="center"/>
        <w:rPr>
          <w:b/>
          <w:sz w:val="24"/>
          <w:szCs w:val="24"/>
        </w:rPr>
      </w:pPr>
      <w:r>
        <w:rPr>
          <w:b/>
          <w:sz w:val="24"/>
          <w:szCs w:val="24"/>
        </w:rPr>
        <w:t>2023</w:t>
      </w:r>
    </w:p>
    <w:p w14:paraId="711F4C71" w14:textId="58C47A78" w:rsidR="000607BE" w:rsidRDefault="000607BE" w:rsidP="000607BE">
      <w:pPr>
        <w:jc w:val="center"/>
        <w:rPr>
          <w:b/>
          <w:sz w:val="24"/>
          <w:szCs w:val="24"/>
        </w:rPr>
      </w:pPr>
    </w:p>
    <w:p w14:paraId="049B2B55" w14:textId="4FDA1845" w:rsidR="000607BE" w:rsidRDefault="000607BE" w:rsidP="000607BE">
      <w:pPr>
        <w:jc w:val="center"/>
        <w:rPr>
          <w:b/>
          <w:sz w:val="24"/>
          <w:szCs w:val="24"/>
        </w:rPr>
      </w:pPr>
    </w:p>
    <w:p w14:paraId="7CE1F856" w14:textId="0BEC0FFD" w:rsidR="000607BE" w:rsidRDefault="000607BE" w:rsidP="000607BE">
      <w:pPr>
        <w:jc w:val="center"/>
        <w:rPr>
          <w:b/>
          <w:sz w:val="24"/>
          <w:szCs w:val="24"/>
        </w:rPr>
      </w:pPr>
      <w:r>
        <w:rPr>
          <w:b/>
          <w:sz w:val="24"/>
          <w:szCs w:val="24"/>
        </w:rPr>
        <w:t xml:space="preserve">THE LEGISLATIVE ASSEMBLY FOR </w:t>
      </w:r>
    </w:p>
    <w:p w14:paraId="7A2E0704" w14:textId="16814351" w:rsidR="000607BE" w:rsidRDefault="000607BE" w:rsidP="000607BE">
      <w:pPr>
        <w:jc w:val="center"/>
        <w:rPr>
          <w:b/>
          <w:sz w:val="24"/>
          <w:szCs w:val="24"/>
        </w:rPr>
      </w:pPr>
      <w:r>
        <w:rPr>
          <w:b/>
          <w:sz w:val="24"/>
          <w:szCs w:val="24"/>
        </w:rPr>
        <w:t>THE AUSTRALIAN CAPITAL TERRITORY</w:t>
      </w:r>
    </w:p>
    <w:p w14:paraId="7800292E" w14:textId="3938B0BD" w:rsidR="000607BE" w:rsidRDefault="000607BE" w:rsidP="000607BE">
      <w:pPr>
        <w:jc w:val="center"/>
        <w:rPr>
          <w:b/>
          <w:sz w:val="24"/>
          <w:szCs w:val="24"/>
        </w:rPr>
      </w:pPr>
    </w:p>
    <w:p w14:paraId="4EE11335" w14:textId="2BAABC36" w:rsidR="000607BE" w:rsidRDefault="000607BE" w:rsidP="000607BE">
      <w:pPr>
        <w:jc w:val="center"/>
        <w:rPr>
          <w:b/>
          <w:sz w:val="24"/>
          <w:szCs w:val="24"/>
        </w:rPr>
      </w:pPr>
    </w:p>
    <w:p w14:paraId="500322EE" w14:textId="235FF0F6" w:rsidR="000607BE" w:rsidRDefault="000607BE" w:rsidP="000607BE">
      <w:pPr>
        <w:jc w:val="center"/>
        <w:rPr>
          <w:b/>
          <w:sz w:val="24"/>
          <w:szCs w:val="24"/>
        </w:rPr>
      </w:pPr>
    </w:p>
    <w:p w14:paraId="207245CC" w14:textId="27490A9F" w:rsidR="000607BE" w:rsidRPr="00644B6C" w:rsidRDefault="000607BE" w:rsidP="000607BE">
      <w:pPr>
        <w:jc w:val="center"/>
        <w:rPr>
          <w:b/>
          <w:sz w:val="24"/>
          <w:szCs w:val="24"/>
        </w:rPr>
      </w:pPr>
      <w:r w:rsidRPr="0011737F">
        <w:rPr>
          <w:b/>
          <w:sz w:val="24"/>
          <w:szCs w:val="24"/>
        </w:rPr>
        <w:t>MOTOR ACCIDENT INJURIES</w:t>
      </w:r>
      <w:r>
        <w:rPr>
          <w:b/>
          <w:sz w:val="24"/>
          <w:szCs w:val="24"/>
        </w:rPr>
        <w:t xml:space="preserve"> AMENDMENT</w:t>
      </w:r>
      <w:r w:rsidRPr="0011737F">
        <w:rPr>
          <w:b/>
          <w:sz w:val="24"/>
          <w:szCs w:val="24"/>
        </w:rPr>
        <w:t xml:space="preserve"> Bill 20</w:t>
      </w:r>
      <w:r>
        <w:rPr>
          <w:b/>
          <w:sz w:val="24"/>
          <w:szCs w:val="24"/>
        </w:rPr>
        <w:t>23</w:t>
      </w:r>
    </w:p>
    <w:p w14:paraId="28E3CD9B" w14:textId="77777777" w:rsidR="000607BE" w:rsidRDefault="000607BE" w:rsidP="000607BE">
      <w:pPr>
        <w:jc w:val="center"/>
        <w:rPr>
          <w:b/>
          <w:sz w:val="24"/>
          <w:szCs w:val="24"/>
        </w:rPr>
      </w:pPr>
      <w:r>
        <w:rPr>
          <w:b/>
          <w:sz w:val="24"/>
          <w:szCs w:val="24"/>
        </w:rPr>
        <w:t xml:space="preserve">SUPPLEMENTARY </w:t>
      </w:r>
      <w:r w:rsidRPr="0011737F">
        <w:rPr>
          <w:b/>
          <w:sz w:val="24"/>
          <w:szCs w:val="24"/>
        </w:rPr>
        <w:t xml:space="preserve">EXPLANATORY STATEMENT </w:t>
      </w:r>
    </w:p>
    <w:p w14:paraId="63B9D64F" w14:textId="0D102B5A" w:rsidR="000607BE" w:rsidRPr="0011737F" w:rsidRDefault="000607BE" w:rsidP="000607BE">
      <w:pPr>
        <w:jc w:val="center"/>
        <w:rPr>
          <w:b/>
          <w:sz w:val="24"/>
          <w:szCs w:val="24"/>
        </w:rPr>
      </w:pPr>
      <w:r w:rsidRPr="0011737F">
        <w:rPr>
          <w:b/>
          <w:sz w:val="24"/>
          <w:szCs w:val="24"/>
        </w:rPr>
        <w:t>GOVERNMENT AMENDMENTS</w:t>
      </w:r>
    </w:p>
    <w:p w14:paraId="32ABC172" w14:textId="4C54F065" w:rsidR="000607BE" w:rsidRDefault="000607BE" w:rsidP="000607BE">
      <w:pPr>
        <w:jc w:val="center"/>
        <w:rPr>
          <w:b/>
          <w:sz w:val="24"/>
          <w:szCs w:val="24"/>
        </w:rPr>
      </w:pPr>
    </w:p>
    <w:p w14:paraId="719738E4" w14:textId="516E79BD" w:rsidR="000607BE" w:rsidRDefault="000607BE" w:rsidP="000607BE">
      <w:pPr>
        <w:jc w:val="center"/>
        <w:rPr>
          <w:b/>
          <w:sz w:val="24"/>
          <w:szCs w:val="24"/>
        </w:rPr>
      </w:pPr>
    </w:p>
    <w:p w14:paraId="16412BB1" w14:textId="5D35EB95" w:rsidR="000607BE" w:rsidRDefault="000607BE" w:rsidP="000607BE">
      <w:pPr>
        <w:jc w:val="center"/>
        <w:rPr>
          <w:b/>
          <w:sz w:val="24"/>
          <w:szCs w:val="24"/>
        </w:rPr>
      </w:pPr>
    </w:p>
    <w:p w14:paraId="789B9B80" w14:textId="04A97EAE" w:rsidR="000607BE" w:rsidRDefault="000607BE" w:rsidP="000607BE">
      <w:pPr>
        <w:jc w:val="center"/>
        <w:rPr>
          <w:b/>
          <w:sz w:val="24"/>
          <w:szCs w:val="24"/>
        </w:rPr>
      </w:pPr>
    </w:p>
    <w:p w14:paraId="756D9261" w14:textId="079583C9" w:rsidR="000607BE" w:rsidRDefault="000607BE" w:rsidP="000607BE">
      <w:pPr>
        <w:jc w:val="center"/>
        <w:rPr>
          <w:b/>
          <w:sz w:val="24"/>
          <w:szCs w:val="24"/>
        </w:rPr>
      </w:pPr>
    </w:p>
    <w:p w14:paraId="0DED62E8" w14:textId="66F80A30" w:rsidR="000607BE" w:rsidRDefault="000607BE" w:rsidP="000607BE">
      <w:pPr>
        <w:jc w:val="center"/>
        <w:rPr>
          <w:b/>
          <w:sz w:val="24"/>
          <w:szCs w:val="24"/>
        </w:rPr>
      </w:pPr>
    </w:p>
    <w:p w14:paraId="54ABBE36" w14:textId="5BACF13C" w:rsidR="000607BE" w:rsidRDefault="000607BE" w:rsidP="000607BE">
      <w:pPr>
        <w:jc w:val="center"/>
        <w:rPr>
          <w:b/>
          <w:sz w:val="24"/>
          <w:szCs w:val="24"/>
        </w:rPr>
      </w:pPr>
    </w:p>
    <w:p w14:paraId="14AF7FEA" w14:textId="2BCAE3D0" w:rsidR="000607BE" w:rsidRDefault="000607BE" w:rsidP="000607BE">
      <w:pPr>
        <w:jc w:val="center"/>
        <w:rPr>
          <w:b/>
          <w:sz w:val="24"/>
          <w:szCs w:val="24"/>
        </w:rPr>
      </w:pPr>
    </w:p>
    <w:p w14:paraId="2192780F" w14:textId="0B149498" w:rsidR="000607BE" w:rsidRDefault="000607BE" w:rsidP="000607BE">
      <w:pPr>
        <w:jc w:val="center"/>
        <w:rPr>
          <w:b/>
          <w:sz w:val="24"/>
          <w:szCs w:val="24"/>
        </w:rPr>
      </w:pPr>
    </w:p>
    <w:p w14:paraId="2F954716" w14:textId="0CD4F5DB" w:rsidR="000607BE" w:rsidRDefault="000607BE" w:rsidP="000607BE">
      <w:pPr>
        <w:jc w:val="center"/>
        <w:rPr>
          <w:b/>
          <w:sz w:val="24"/>
          <w:szCs w:val="24"/>
        </w:rPr>
      </w:pPr>
    </w:p>
    <w:p w14:paraId="60E88462" w14:textId="532B9BC9" w:rsidR="000607BE" w:rsidRDefault="000607BE" w:rsidP="000607BE">
      <w:pPr>
        <w:jc w:val="center"/>
        <w:rPr>
          <w:b/>
          <w:sz w:val="24"/>
          <w:szCs w:val="24"/>
        </w:rPr>
      </w:pPr>
    </w:p>
    <w:p w14:paraId="4B045558" w14:textId="004AFD52" w:rsidR="000607BE" w:rsidRDefault="000607BE" w:rsidP="000607BE">
      <w:pPr>
        <w:jc w:val="center"/>
        <w:rPr>
          <w:b/>
          <w:sz w:val="24"/>
          <w:szCs w:val="24"/>
        </w:rPr>
      </w:pPr>
    </w:p>
    <w:p w14:paraId="57E4D8ED" w14:textId="0162E767" w:rsidR="000607BE" w:rsidRDefault="000607BE" w:rsidP="000607BE">
      <w:pPr>
        <w:jc w:val="center"/>
        <w:rPr>
          <w:b/>
          <w:sz w:val="24"/>
          <w:szCs w:val="24"/>
        </w:rPr>
      </w:pPr>
    </w:p>
    <w:p w14:paraId="4A53FA1D" w14:textId="12AEFE02" w:rsidR="000607BE" w:rsidRDefault="000607BE" w:rsidP="000607BE">
      <w:pPr>
        <w:jc w:val="center"/>
        <w:rPr>
          <w:b/>
          <w:sz w:val="24"/>
          <w:szCs w:val="24"/>
        </w:rPr>
      </w:pPr>
    </w:p>
    <w:p w14:paraId="5E535F01" w14:textId="3F707FC2" w:rsidR="000607BE" w:rsidRDefault="000607BE" w:rsidP="000607BE">
      <w:pPr>
        <w:jc w:val="center"/>
        <w:rPr>
          <w:b/>
          <w:sz w:val="24"/>
          <w:szCs w:val="24"/>
        </w:rPr>
      </w:pPr>
    </w:p>
    <w:p w14:paraId="59E1F983" w14:textId="44C352D2" w:rsidR="000607BE" w:rsidRDefault="000607BE" w:rsidP="000607BE">
      <w:pPr>
        <w:jc w:val="right"/>
        <w:rPr>
          <w:b/>
          <w:sz w:val="24"/>
          <w:szCs w:val="24"/>
        </w:rPr>
      </w:pPr>
      <w:r>
        <w:rPr>
          <w:b/>
          <w:sz w:val="24"/>
          <w:szCs w:val="24"/>
        </w:rPr>
        <w:t xml:space="preserve">Presented by </w:t>
      </w:r>
    </w:p>
    <w:p w14:paraId="144D1922" w14:textId="04CD240C" w:rsidR="000607BE" w:rsidRDefault="000607BE" w:rsidP="000607BE">
      <w:pPr>
        <w:jc w:val="right"/>
        <w:rPr>
          <w:b/>
          <w:sz w:val="24"/>
          <w:szCs w:val="24"/>
        </w:rPr>
      </w:pPr>
      <w:r>
        <w:rPr>
          <w:b/>
          <w:sz w:val="24"/>
          <w:szCs w:val="24"/>
        </w:rPr>
        <w:t>Chris Steel</w:t>
      </w:r>
    </w:p>
    <w:p w14:paraId="65CC9FFB" w14:textId="7FEFAD37" w:rsidR="000607BE" w:rsidRDefault="000607BE" w:rsidP="000607BE">
      <w:pPr>
        <w:jc w:val="right"/>
        <w:rPr>
          <w:b/>
          <w:sz w:val="24"/>
          <w:szCs w:val="24"/>
        </w:rPr>
      </w:pPr>
      <w:r>
        <w:rPr>
          <w:b/>
          <w:sz w:val="24"/>
          <w:szCs w:val="24"/>
        </w:rPr>
        <w:t xml:space="preserve">Special Minister of State </w:t>
      </w:r>
      <w:r>
        <w:rPr>
          <w:b/>
          <w:sz w:val="24"/>
          <w:szCs w:val="24"/>
        </w:rPr>
        <w:br w:type="page"/>
      </w:r>
    </w:p>
    <w:p w14:paraId="1F1EA607" w14:textId="65280BAE" w:rsidR="000607BE" w:rsidRDefault="000607BE" w:rsidP="000607BE">
      <w:pPr>
        <w:jc w:val="center"/>
        <w:rPr>
          <w:b/>
          <w:sz w:val="24"/>
          <w:szCs w:val="24"/>
        </w:rPr>
      </w:pPr>
      <w:r>
        <w:rPr>
          <w:b/>
          <w:sz w:val="24"/>
          <w:szCs w:val="24"/>
        </w:rPr>
        <w:lastRenderedPageBreak/>
        <w:t>Supplementary Explanatory Statement</w:t>
      </w:r>
    </w:p>
    <w:p w14:paraId="0B314ACF" w14:textId="710387C0" w:rsidR="000607BE" w:rsidRDefault="000607BE" w:rsidP="000607BE">
      <w:pPr>
        <w:jc w:val="center"/>
        <w:rPr>
          <w:b/>
          <w:sz w:val="24"/>
          <w:szCs w:val="24"/>
        </w:rPr>
      </w:pPr>
      <w:r>
        <w:rPr>
          <w:b/>
          <w:sz w:val="24"/>
          <w:szCs w:val="24"/>
        </w:rPr>
        <w:t>Government Amendments to the Motor Accident Injuries Amendment Bill 2023</w:t>
      </w:r>
    </w:p>
    <w:p w14:paraId="41675DB1" w14:textId="77777777" w:rsidR="00B922D6" w:rsidRPr="006236AC" w:rsidRDefault="00B922D6" w:rsidP="00B922D6">
      <w:pPr>
        <w:rPr>
          <w:b/>
        </w:rPr>
      </w:pPr>
      <w:r w:rsidRPr="006236AC">
        <w:rPr>
          <w:b/>
        </w:rPr>
        <w:t>Background</w:t>
      </w:r>
    </w:p>
    <w:p w14:paraId="0F86D5F7" w14:textId="7644FB82" w:rsidR="00644BF0" w:rsidRDefault="00B922D6" w:rsidP="00B922D6">
      <w:r w:rsidRPr="006236AC">
        <w:t xml:space="preserve">This explanatory statement accompanies amendments to be moved by the </w:t>
      </w:r>
      <w:r w:rsidR="00DB775E">
        <w:t>Special Minister of State</w:t>
      </w:r>
      <w:r w:rsidRPr="006236AC">
        <w:t xml:space="preserve"> to the Motor Accident Injuries </w:t>
      </w:r>
      <w:r w:rsidR="00CE1C04">
        <w:t xml:space="preserve">Amendment </w:t>
      </w:r>
      <w:r w:rsidRPr="006236AC">
        <w:t>Bill 20</w:t>
      </w:r>
      <w:r>
        <w:t>23</w:t>
      </w:r>
      <w:r w:rsidRPr="006236AC">
        <w:t xml:space="preserve"> (the Bill). </w:t>
      </w:r>
      <w:r w:rsidR="00B32A5C">
        <w:t xml:space="preserve">In preparing the </w:t>
      </w:r>
      <w:r w:rsidR="00433CE9">
        <w:t>B</w:t>
      </w:r>
      <w:r w:rsidR="00B32A5C">
        <w:t xml:space="preserve">ill an issue was raised in relation to </w:t>
      </w:r>
      <w:r w:rsidR="00CE1C04">
        <w:t xml:space="preserve">the </w:t>
      </w:r>
      <w:r w:rsidR="00B32A5C">
        <w:t>interactions between the Motor Accident Injuries</w:t>
      </w:r>
      <w:r w:rsidR="00105E09">
        <w:t xml:space="preserve"> (MAI)</w:t>
      </w:r>
      <w:r w:rsidR="00B32A5C">
        <w:t xml:space="preserve"> Scheme and Workers Compensation </w:t>
      </w:r>
      <w:r w:rsidR="00105E09">
        <w:t>S</w:t>
      </w:r>
      <w:r w:rsidR="00B32A5C">
        <w:t xml:space="preserve">chemes. The </w:t>
      </w:r>
      <w:r w:rsidR="00644BF0">
        <w:t>Government decid</w:t>
      </w:r>
      <w:r w:rsidR="00105E09">
        <w:t>ed</w:t>
      </w:r>
      <w:r w:rsidR="00644BF0">
        <w:t xml:space="preserve"> to introduce the Bill and undertake </w:t>
      </w:r>
      <w:r w:rsidR="00CE1C04">
        <w:t xml:space="preserve">a further, </w:t>
      </w:r>
      <w:r w:rsidR="00644BF0">
        <w:t>targeted</w:t>
      </w:r>
      <w:r w:rsidR="00CE1C04">
        <w:t xml:space="preserve">, </w:t>
      </w:r>
      <w:r w:rsidR="00644BF0">
        <w:t>consultation</w:t>
      </w:r>
      <w:r w:rsidR="00B32A5C">
        <w:t xml:space="preserve"> </w:t>
      </w:r>
      <w:r w:rsidR="00105E09">
        <w:t>on legislation to provide certainty regarding an injured person</w:t>
      </w:r>
      <w:r w:rsidR="000607BE">
        <w:t>’s</w:t>
      </w:r>
      <w:r w:rsidR="00105E09">
        <w:t xml:space="preserve"> entitlements under the MAI scheme</w:t>
      </w:r>
      <w:r w:rsidR="00644BF0">
        <w:t xml:space="preserve">. In addition, the </w:t>
      </w:r>
      <w:r w:rsidR="00C26F0F">
        <w:t>amendments</w:t>
      </w:r>
      <w:r w:rsidR="00644BF0">
        <w:t xml:space="preserve"> address</w:t>
      </w:r>
      <w:r w:rsidR="0056496C">
        <w:t xml:space="preserve"> technical</w:t>
      </w:r>
      <w:r w:rsidR="00C26F0F">
        <w:t xml:space="preserve"> </w:t>
      </w:r>
      <w:r w:rsidR="00E37CE9">
        <w:t xml:space="preserve">and minor drafting </w:t>
      </w:r>
      <w:r w:rsidR="00C26F0F">
        <w:t>issues which have arisen</w:t>
      </w:r>
      <w:r w:rsidRPr="00DB775E">
        <w:t xml:space="preserve"> </w:t>
      </w:r>
      <w:r w:rsidR="00DB775E" w:rsidRPr="00DB775E">
        <w:t>since the presentation of the Bill</w:t>
      </w:r>
      <w:r w:rsidRPr="00DB775E">
        <w:t>.</w:t>
      </w:r>
    </w:p>
    <w:p w14:paraId="1E861DE6" w14:textId="23D87BC4" w:rsidR="00B922D6" w:rsidRDefault="00B922D6" w:rsidP="00B922D6">
      <w:pPr>
        <w:rPr>
          <w:b/>
        </w:rPr>
      </w:pPr>
      <w:bookmarkStart w:id="0" w:name="_Hlk133916917"/>
      <w:r w:rsidRPr="006236AC">
        <w:rPr>
          <w:b/>
        </w:rPr>
        <w:t xml:space="preserve">Amendment 1: Clause </w:t>
      </w:r>
      <w:r w:rsidR="00B32A5C">
        <w:rPr>
          <w:b/>
        </w:rPr>
        <w:t>2</w:t>
      </w:r>
    </w:p>
    <w:p w14:paraId="73C9FB20" w14:textId="5CA9FAF6" w:rsidR="008E792F" w:rsidRPr="008E792F" w:rsidRDefault="00804D07" w:rsidP="00B32A5C">
      <w:pPr>
        <w:rPr>
          <w:bCs/>
        </w:rPr>
      </w:pPr>
      <w:r>
        <w:rPr>
          <w:bCs/>
        </w:rPr>
        <w:t>The amendment replaces the commencement provisions in clause 2 of the Bill.</w:t>
      </w:r>
      <w:bookmarkEnd w:id="0"/>
      <w:r>
        <w:rPr>
          <w:bCs/>
        </w:rPr>
        <w:t xml:space="preserve"> </w:t>
      </w:r>
      <w:r w:rsidR="00B922D6" w:rsidRPr="006236AC">
        <w:t>T</w:t>
      </w:r>
      <w:r w:rsidR="00B60CDA">
        <w:t>he Act</w:t>
      </w:r>
      <w:r>
        <w:t xml:space="preserve"> (other than section 11A)</w:t>
      </w:r>
      <w:r w:rsidR="00B60CDA">
        <w:t xml:space="preserve"> wil</w:t>
      </w:r>
      <w:r w:rsidR="008E792F">
        <w:t>l commence on the 7th day after its notification day</w:t>
      </w:r>
      <w:r>
        <w:t>. S</w:t>
      </w:r>
      <w:r w:rsidR="008E792F">
        <w:rPr>
          <w:bCs/>
        </w:rPr>
        <w:t>ection 11A of the</w:t>
      </w:r>
      <w:r w:rsidR="006437CE">
        <w:rPr>
          <w:bCs/>
        </w:rPr>
        <w:t xml:space="preserve"> Act</w:t>
      </w:r>
      <w:r w:rsidR="00433CE9">
        <w:rPr>
          <w:bCs/>
        </w:rPr>
        <w:t xml:space="preserve"> </w:t>
      </w:r>
      <w:r w:rsidR="008E792F">
        <w:rPr>
          <w:bCs/>
        </w:rPr>
        <w:t>will commence</w:t>
      </w:r>
      <w:r>
        <w:rPr>
          <w:bCs/>
        </w:rPr>
        <w:t xml:space="preserve"> on the later of the commencement of the</w:t>
      </w:r>
      <w:r w:rsidR="008E792F">
        <w:rPr>
          <w:bCs/>
        </w:rPr>
        <w:t xml:space="preserve"> Act, or the commencement of the </w:t>
      </w:r>
      <w:r w:rsidR="008E792F" w:rsidRPr="008E792F">
        <w:rPr>
          <w:bCs/>
          <w:i/>
          <w:iCs/>
        </w:rPr>
        <w:t>Road Safety Legislation Amendment Act</w:t>
      </w:r>
      <w:r w:rsidR="008E792F">
        <w:rPr>
          <w:bCs/>
        </w:rPr>
        <w:t xml:space="preserve"> </w:t>
      </w:r>
      <w:r w:rsidR="008E792F" w:rsidRPr="008E792F">
        <w:rPr>
          <w:bCs/>
          <w:i/>
          <w:iCs/>
        </w:rPr>
        <w:t>2023</w:t>
      </w:r>
      <w:r w:rsidR="008E792F">
        <w:rPr>
          <w:bCs/>
        </w:rPr>
        <w:t>, section 17.</w:t>
      </w:r>
      <w:r w:rsidR="00CE1C04">
        <w:rPr>
          <w:bCs/>
        </w:rPr>
        <w:t xml:space="preserve"> This is due to </w:t>
      </w:r>
      <w:r w:rsidR="00866BD3">
        <w:rPr>
          <w:bCs/>
        </w:rPr>
        <w:t>a</w:t>
      </w:r>
      <w:r w:rsidR="00CE1C04">
        <w:rPr>
          <w:bCs/>
        </w:rPr>
        <w:t xml:space="preserve"> </w:t>
      </w:r>
      <w:r w:rsidR="00F43DBD">
        <w:rPr>
          <w:bCs/>
        </w:rPr>
        <w:t>listing</w:t>
      </w:r>
      <w:r w:rsidR="00CE1C04">
        <w:rPr>
          <w:bCs/>
        </w:rPr>
        <w:t xml:space="preserve"> of a new offence, </w:t>
      </w:r>
      <w:r w:rsidR="00F43DBD">
        <w:rPr>
          <w:bCs/>
        </w:rPr>
        <w:t xml:space="preserve">further </w:t>
      </w:r>
      <w:r w:rsidR="00CE1C04">
        <w:rPr>
          <w:bCs/>
        </w:rPr>
        <w:t xml:space="preserve">discussed under amendment </w:t>
      </w:r>
      <w:r>
        <w:rPr>
          <w:bCs/>
        </w:rPr>
        <w:t>2</w:t>
      </w:r>
      <w:r w:rsidR="00CE1C04">
        <w:rPr>
          <w:bCs/>
        </w:rPr>
        <w:t xml:space="preserve">. </w:t>
      </w:r>
    </w:p>
    <w:p w14:paraId="29500A85" w14:textId="29306A00" w:rsidR="00B60CDA" w:rsidRDefault="00B60CDA" w:rsidP="00B60CDA">
      <w:pPr>
        <w:rPr>
          <w:b/>
        </w:rPr>
      </w:pPr>
      <w:bookmarkStart w:id="1" w:name="_Hlk133921210"/>
      <w:r w:rsidRPr="006236AC">
        <w:rPr>
          <w:b/>
        </w:rPr>
        <w:t xml:space="preserve">Amendment </w:t>
      </w:r>
      <w:r w:rsidR="00804D07">
        <w:rPr>
          <w:b/>
        </w:rPr>
        <w:t>2</w:t>
      </w:r>
      <w:r w:rsidRPr="006236AC">
        <w:rPr>
          <w:b/>
        </w:rPr>
        <w:t>:</w:t>
      </w:r>
      <w:r w:rsidR="00433CE9">
        <w:rPr>
          <w:b/>
        </w:rPr>
        <w:t xml:space="preserve"> Proposed</w:t>
      </w:r>
      <w:r w:rsidRPr="006236AC">
        <w:rPr>
          <w:b/>
        </w:rPr>
        <w:t xml:space="preserve"> </w:t>
      </w:r>
      <w:r>
        <w:rPr>
          <w:b/>
        </w:rPr>
        <w:t>new Clause 11A</w:t>
      </w:r>
    </w:p>
    <w:p w14:paraId="3E90CD2E" w14:textId="40C7B4E9" w:rsidR="00565FA5" w:rsidRPr="00565FA5" w:rsidRDefault="008C412E" w:rsidP="00565FA5">
      <w:pPr>
        <w:rPr>
          <w:bCs/>
        </w:rPr>
      </w:pPr>
      <w:r>
        <w:rPr>
          <w:bCs/>
        </w:rPr>
        <w:t>Section 48</w:t>
      </w:r>
      <w:r w:rsidR="00FB50AA">
        <w:rPr>
          <w:bCs/>
        </w:rPr>
        <w:t xml:space="preserve"> </w:t>
      </w:r>
      <w:r w:rsidR="006437CE">
        <w:rPr>
          <w:bCs/>
        </w:rPr>
        <w:t xml:space="preserve">of the </w:t>
      </w:r>
      <w:r w:rsidR="006437CE" w:rsidRPr="00433CE9">
        <w:rPr>
          <w:bCs/>
          <w:i/>
          <w:iCs/>
        </w:rPr>
        <w:t>Motor Accident Injuries Act 2019</w:t>
      </w:r>
      <w:r w:rsidR="006437CE">
        <w:rPr>
          <w:bCs/>
        </w:rPr>
        <w:t xml:space="preserve"> (MAI Act)</w:t>
      </w:r>
      <w:r w:rsidR="004B6264">
        <w:rPr>
          <w:bCs/>
        </w:rPr>
        <w:t xml:space="preserve"> </w:t>
      </w:r>
      <w:r w:rsidR="00FB50AA">
        <w:rPr>
          <w:bCs/>
        </w:rPr>
        <w:t>end</w:t>
      </w:r>
      <w:r w:rsidR="005B79F0">
        <w:rPr>
          <w:bCs/>
        </w:rPr>
        <w:t>s</w:t>
      </w:r>
      <w:r w:rsidR="00FB50AA">
        <w:rPr>
          <w:bCs/>
        </w:rPr>
        <w:t xml:space="preserve"> a person</w:t>
      </w:r>
      <w:r w:rsidR="00965118">
        <w:rPr>
          <w:bCs/>
        </w:rPr>
        <w:t>’s</w:t>
      </w:r>
      <w:r w:rsidR="00FB50AA">
        <w:rPr>
          <w:bCs/>
        </w:rPr>
        <w:t xml:space="preserve"> entitlement to </w:t>
      </w:r>
      <w:r w:rsidR="00FB50AA" w:rsidRPr="00565FA5">
        <w:rPr>
          <w:bCs/>
        </w:rPr>
        <w:t xml:space="preserve">income replacement, treatment and care </w:t>
      </w:r>
      <w:r w:rsidR="00FB50AA">
        <w:rPr>
          <w:bCs/>
        </w:rPr>
        <w:t>and</w:t>
      </w:r>
      <w:r w:rsidR="00FB50AA" w:rsidRPr="00565FA5">
        <w:rPr>
          <w:bCs/>
        </w:rPr>
        <w:t xml:space="preserve"> quality of life benefits</w:t>
      </w:r>
      <w:r w:rsidR="00ED014E">
        <w:rPr>
          <w:bCs/>
        </w:rPr>
        <w:t xml:space="preserve"> when</w:t>
      </w:r>
      <w:r w:rsidR="004B6264">
        <w:rPr>
          <w:bCs/>
        </w:rPr>
        <w:t xml:space="preserve"> a</w:t>
      </w:r>
      <w:r w:rsidR="00565FA5" w:rsidRPr="00565FA5">
        <w:rPr>
          <w:bCs/>
        </w:rPr>
        <w:t xml:space="preserve"> person </w:t>
      </w:r>
      <w:r w:rsidR="004B6264">
        <w:rPr>
          <w:bCs/>
        </w:rPr>
        <w:t>is</w:t>
      </w:r>
      <w:r w:rsidR="00565FA5" w:rsidRPr="00565FA5">
        <w:rPr>
          <w:bCs/>
        </w:rPr>
        <w:t xml:space="preserve"> convicted</w:t>
      </w:r>
      <w:r w:rsidR="004B6264">
        <w:rPr>
          <w:bCs/>
        </w:rPr>
        <w:t xml:space="preserve"> or found</w:t>
      </w:r>
      <w:r w:rsidR="00565FA5" w:rsidRPr="00565FA5">
        <w:rPr>
          <w:bCs/>
        </w:rPr>
        <w:t xml:space="preserve"> </w:t>
      </w:r>
      <w:r w:rsidR="00965118">
        <w:rPr>
          <w:bCs/>
        </w:rPr>
        <w:t xml:space="preserve">guilty </w:t>
      </w:r>
      <w:r w:rsidR="00565FA5" w:rsidRPr="00565FA5">
        <w:rPr>
          <w:bCs/>
        </w:rPr>
        <w:t xml:space="preserve">of </w:t>
      </w:r>
      <w:r w:rsidR="00FB50AA">
        <w:rPr>
          <w:bCs/>
        </w:rPr>
        <w:t xml:space="preserve">a </w:t>
      </w:r>
      <w:r w:rsidR="00565FA5">
        <w:rPr>
          <w:bCs/>
        </w:rPr>
        <w:t xml:space="preserve">serious </w:t>
      </w:r>
      <w:r w:rsidR="00565FA5" w:rsidRPr="00565FA5">
        <w:rPr>
          <w:bCs/>
        </w:rPr>
        <w:t>offenc</w:t>
      </w:r>
      <w:r w:rsidR="00965118">
        <w:rPr>
          <w:bCs/>
        </w:rPr>
        <w:t>e</w:t>
      </w:r>
      <w:r w:rsidR="00565FA5" w:rsidRPr="00565FA5">
        <w:rPr>
          <w:bCs/>
        </w:rPr>
        <w:t xml:space="preserve"> in relation to the motor accident</w:t>
      </w:r>
      <w:r w:rsidR="00965118">
        <w:rPr>
          <w:bCs/>
        </w:rPr>
        <w:t>, and any appeal upholding the conviction or finding of guilt is finalised.</w:t>
      </w:r>
    </w:p>
    <w:p w14:paraId="6E744C70" w14:textId="7E14F5E0" w:rsidR="00066F27" w:rsidRDefault="00195897" w:rsidP="00B60CDA">
      <w:pPr>
        <w:rPr>
          <w:bCs/>
        </w:rPr>
      </w:pPr>
      <w:r>
        <w:rPr>
          <w:bCs/>
        </w:rPr>
        <w:t xml:space="preserve">The amendment inserts </w:t>
      </w:r>
      <w:r w:rsidR="000607BE">
        <w:rPr>
          <w:bCs/>
        </w:rPr>
        <w:t xml:space="preserve">clause </w:t>
      </w:r>
      <w:r>
        <w:rPr>
          <w:bCs/>
        </w:rPr>
        <w:t>11A to</w:t>
      </w:r>
      <w:r w:rsidR="00981FB1">
        <w:rPr>
          <w:bCs/>
        </w:rPr>
        <w:t xml:space="preserve"> the Bill, to</w:t>
      </w:r>
      <w:r w:rsidR="00003180">
        <w:rPr>
          <w:bCs/>
        </w:rPr>
        <w:t xml:space="preserve"> amend</w:t>
      </w:r>
      <w:r>
        <w:rPr>
          <w:bCs/>
        </w:rPr>
        <w:t xml:space="preserve"> the definition of a serious offence in</w:t>
      </w:r>
      <w:r w:rsidR="007E55B9">
        <w:rPr>
          <w:bCs/>
        </w:rPr>
        <w:t xml:space="preserve"> </w:t>
      </w:r>
      <w:r>
        <w:rPr>
          <w:bCs/>
        </w:rPr>
        <w:t>section</w:t>
      </w:r>
      <w:r w:rsidR="000607BE">
        <w:rPr>
          <w:bCs/>
        </w:rPr>
        <w:t> </w:t>
      </w:r>
      <w:r>
        <w:rPr>
          <w:bCs/>
        </w:rPr>
        <w:t>48(7)</w:t>
      </w:r>
      <w:r w:rsidR="00433CE9">
        <w:rPr>
          <w:bCs/>
        </w:rPr>
        <w:t xml:space="preserve"> of the MAI Act</w:t>
      </w:r>
      <w:r w:rsidR="00D11FD5">
        <w:rPr>
          <w:bCs/>
        </w:rPr>
        <w:t xml:space="preserve"> </w:t>
      </w:r>
      <w:r w:rsidR="00721458">
        <w:rPr>
          <w:bCs/>
        </w:rPr>
        <w:t xml:space="preserve">to </w:t>
      </w:r>
      <w:r w:rsidR="00FB50AA">
        <w:rPr>
          <w:bCs/>
        </w:rPr>
        <w:t>include a</w:t>
      </w:r>
      <w:r w:rsidR="00CE1C04">
        <w:rPr>
          <w:bCs/>
        </w:rPr>
        <w:t>n additional offence following the introduction of a</w:t>
      </w:r>
      <w:r w:rsidR="00D11FD5">
        <w:rPr>
          <w:bCs/>
        </w:rPr>
        <w:t xml:space="preserve"> </w:t>
      </w:r>
      <w:r w:rsidR="00003180">
        <w:rPr>
          <w:bCs/>
        </w:rPr>
        <w:t>new</w:t>
      </w:r>
      <w:r w:rsidR="00D11FD5">
        <w:rPr>
          <w:bCs/>
        </w:rPr>
        <w:t xml:space="preserve"> </w:t>
      </w:r>
      <w:r w:rsidR="00FB50AA">
        <w:rPr>
          <w:bCs/>
        </w:rPr>
        <w:t>aggravat</w:t>
      </w:r>
      <w:r w:rsidR="00CF6073">
        <w:rPr>
          <w:bCs/>
        </w:rPr>
        <w:t>ed</w:t>
      </w:r>
      <w:r w:rsidR="00FB50AA">
        <w:rPr>
          <w:bCs/>
        </w:rPr>
        <w:t xml:space="preserve"> </w:t>
      </w:r>
      <w:r w:rsidR="00CE1C04">
        <w:rPr>
          <w:bCs/>
        </w:rPr>
        <w:t xml:space="preserve">penalty included </w:t>
      </w:r>
      <w:r w:rsidR="00F43DBD">
        <w:rPr>
          <w:bCs/>
        </w:rPr>
        <w:t>in the</w:t>
      </w:r>
      <w:r w:rsidRPr="00195897">
        <w:rPr>
          <w:bCs/>
        </w:rPr>
        <w:t xml:space="preserve"> Road Safety Legislation Amendment Bill 20</w:t>
      </w:r>
      <w:r w:rsidR="00565FA5">
        <w:rPr>
          <w:bCs/>
        </w:rPr>
        <w:t>22</w:t>
      </w:r>
      <w:r w:rsidR="00CE1C04">
        <w:rPr>
          <w:bCs/>
        </w:rPr>
        <w:t xml:space="preserve"> for</w:t>
      </w:r>
      <w:r w:rsidR="00D11FD5">
        <w:rPr>
          <w:bCs/>
        </w:rPr>
        <w:t xml:space="preserve"> section 5A</w:t>
      </w:r>
      <w:r w:rsidR="00CB7EE2">
        <w:rPr>
          <w:bCs/>
        </w:rPr>
        <w:t xml:space="preserve"> (Races, attempts on speed records, speed trails etc)</w:t>
      </w:r>
      <w:r w:rsidR="004A3C82">
        <w:rPr>
          <w:bCs/>
        </w:rPr>
        <w:t xml:space="preserve"> of the </w:t>
      </w:r>
      <w:r w:rsidR="004A3C82" w:rsidRPr="004A3C82">
        <w:rPr>
          <w:bCs/>
          <w:i/>
          <w:iCs/>
        </w:rPr>
        <w:t>Road Transport (</w:t>
      </w:r>
      <w:r w:rsidR="004A3C82">
        <w:rPr>
          <w:bCs/>
          <w:i/>
          <w:iCs/>
        </w:rPr>
        <w:t>S</w:t>
      </w:r>
      <w:r w:rsidR="004A3C82" w:rsidRPr="004A3C82">
        <w:rPr>
          <w:bCs/>
          <w:i/>
          <w:iCs/>
        </w:rPr>
        <w:t>afety and Traffic Management) Act 19</w:t>
      </w:r>
      <w:r w:rsidR="004A3C82">
        <w:rPr>
          <w:bCs/>
          <w:i/>
          <w:iCs/>
        </w:rPr>
        <w:t xml:space="preserve">99 </w:t>
      </w:r>
      <w:r w:rsidR="004A3C82">
        <w:rPr>
          <w:bCs/>
        </w:rPr>
        <w:t>(RTSTM Act)</w:t>
      </w:r>
      <w:r w:rsidR="00CF6073">
        <w:rPr>
          <w:bCs/>
        </w:rPr>
        <w:t>.</w:t>
      </w:r>
      <w:r w:rsidR="00965118">
        <w:rPr>
          <w:bCs/>
        </w:rPr>
        <w:t xml:space="preserve"> </w:t>
      </w:r>
      <w:r w:rsidR="00A87FAA">
        <w:rPr>
          <w:bCs/>
        </w:rPr>
        <w:t xml:space="preserve">The explanatory statement to the Road Safety Legislation Amendment Bill outlines the rationale for the increase in penalties for section 5A, and the reader is referred to the analysis regarding the penalty could engage and limit a person’s right to liberty and security and rights in criminal proceedings. </w:t>
      </w:r>
    </w:p>
    <w:p w14:paraId="24A8A429" w14:textId="77777777" w:rsidR="00804D07" w:rsidRPr="000607BE" w:rsidRDefault="008C412E" w:rsidP="0068360F">
      <w:pPr>
        <w:pStyle w:val="BodyText"/>
        <w:spacing w:before="119"/>
        <w:ind w:right="501"/>
      </w:pPr>
      <w:r>
        <w:rPr>
          <w:bCs/>
        </w:rPr>
        <w:t>The</w:t>
      </w:r>
      <w:r w:rsidR="00CF6073">
        <w:rPr>
          <w:bCs/>
        </w:rPr>
        <w:t xml:space="preserve"> new</w:t>
      </w:r>
      <w:r w:rsidR="00F9108D">
        <w:rPr>
          <w:bCs/>
        </w:rPr>
        <w:t xml:space="preserve"> </w:t>
      </w:r>
      <w:r w:rsidR="00FB50AA">
        <w:rPr>
          <w:bCs/>
        </w:rPr>
        <w:t>aggravat</w:t>
      </w:r>
      <w:r w:rsidR="00772675">
        <w:rPr>
          <w:bCs/>
        </w:rPr>
        <w:t>ed</w:t>
      </w:r>
      <w:r w:rsidR="00FB50AA">
        <w:rPr>
          <w:bCs/>
        </w:rPr>
        <w:t xml:space="preserve"> </w:t>
      </w:r>
      <w:r w:rsidR="00CE1C04">
        <w:rPr>
          <w:bCs/>
        </w:rPr>
        <w:t>penalty</w:t>
      </w:r>
      <w:r w:rsidR="00FB50AA">
        <w:rPr>
          <w:bCs/>
        </w:rPr>
        <w:t xml:space="preserve"> will apply</w:t>
      </w:r>
      <w:r w:rsidR="00F9108D">
        <w:rPr>
          <w:bCs/>
        </w:rPr>
        <w:t xml:space="preserve"> to</w:t>
      </w:r>
      <w:r w:rsidR="00154C57">
        <w:rPr>
          <w:bCs/>
        </w:rPr>
        <w:t xml:space="preserve"> conduct</w:t>
      </w:r>
      <w:r w:rsidR="00CF6073">
        <w:rPr>
          <w:bCs/>
        </w:rPr>
        <w:t xml:space="preserve"> in relation to the motor accident which is</w:t>
      </w:r>
      <w:r w:rsidR="00F9108D">
        <w:rPr>
          <w:bCs/>
        </w:rPr>
        <w:t xml:space="preserve"> consistent with</w:t>
      </w:r>
      <w:r w:rsidR="00154C57">
        <w:rPr>
          <w:bCs/>
        </w:rPr>
        <w:t xml:space="preserve"> other serious offences</w:t>
      </w:r>
      <w:r w:rsidR="0068360F">
        <w:rPr>
          <w:bCs/>
        </w:rPr>
        <w:t xml:space="preserve"> listed</w:t>
      </w:r>
      <w:r w:rsidR="00154C57">
        <w:rPr>
          <w:bCs/>
        </w:rPr>
        <w:t xml:space="preserve"> </w:t>
      </w:r>
      <w:r w:rsidR="00FB50AA">
        <w:rPr>
          <w:bCs/>
        </w:rPr>
        <w:t>in section 48</w:t>
      </w:r>
      <w:r w:rsidR="00D642F6">
        <w:rPr>
          <w:bCs/>
        </w:rPr>
        <w:t>(7)</w:t>
      </w:r>
      <w:r w:rsidR="00433CE9">
        <w:rPr>
          <w:bCs/>
        </w:rPr>
        <w:t xml:space="preserve"> of the MAI Act</w:t>
      </w:r>
      <w:r w:rsidR="005B79F0">
        <w:rPr>
          <w:bCs/>
        </w:rPr>
        <w:t>.</w:t>
      </w:r>
      <w:r w:rsidR="00365A54">
        <w:rPr>
          <w:bCs/>
        </w:rPr>
        <w:t xml:space="preserve"> </w:t>
      </w:r>
      <w:r w:rsidR="00791175">
        <w:rPr>
          <w:bCs/>
        </w:rPr>
        <w:t>This conduct is intentional conduct, which causes or increases the risk of serious injuries or death, from a motor accident.</w:t>
      </w:r>
      <w:r w:rsidR="0068360F" w:rsidRPr="0068360F">
        <w:t xml:space="preserve"> </w:t>
      </w:r>
      <w:r w:rsidR="0068360F">
        <w:t xml:space="preserve">The ending of a person’s entitlements on conviction for a serious offence also </w:t>
      </w:r>
      <w:r w:rsidR="00ED014E">
        <w:t>aligns</w:t>
      </w:r>
      <w:r w:rsidR="0068360F">
        <w:t xml:space="preserve"> with one of the main object</w:t>
      </w:r>
      <w:r w:rsidR="00ED014E">
        <w:t>s</w:t>
      </w:r>
      <w:r w:rsidR="0068360F">
        <w:t xml:space="preserve"> of the MAI Act, </w:t>
      </w:r>
      <w:r w:rsidR="00ED014E">
        <w:t xml:space="preserve">being </w:t>
      </w:r>
      <w:r w:rsidR="0068360F">
        <w:t>to support and promote the prevention of motor accidents and the safe use of motor vehicle</w:t>
      </w:r>
      <w:r w:rsidR="00ED014E">
        <w:t>s</w:t>
      </w:r>
      <w:r w:rsidR="0068360F" w:rsidRPr="00391B8B">
        <w:rPr>
          <w:i/>
          <w:iCs/>
        </w:rPr>
        <w:t xml:space="preserve">. </w:t>
      </w:r>
      <w:r w:rsidR="0068360F" w:rsidRPr="00A87FAA">
        <w:t>It applies a disincentive to people who engage in criminal behaviour and put other road users at significant risk.</w:t>
      </w:r>
      <w:r w:rsidR="00CE1C04">
        <w:rPr>
          <w:i/>
          <w:iCs/>
        </w:rPr>
        <w:t xml:space="preserve"> </w:t>
      </w:r>
    </w:p>
    <w:p w14:paraId="7DD90DCD" w14:textId="000D98B9" w:rsidR="0068360F" w:rsidRDefault="00A87FAA" w:rsidP="0068360F">
      <w:pPr>
        <w:pStyle w:val="BodyText"/>
        <w:spacing w:before="119"/>
        <w:ind w:right="501"/>
      </w:pPr>
      <w:r>
        <w:t xml:space="preserve">The explanatory statement to the Motor Accident Injuries Bill 2018 provides a detailed analysis of the human rights implications </w:t>
      </w:r>
      <w:r w:rsidR="00866BD3">
        <w:t>relevant t</w:t>
      </w:r>
      <w:r>
        <w:t>o the</w:t>
      </w:r>
      <w:r w:rsidR="00866BD3">
        <w:t xml:space="preserve"> exclusions in the</w:t>
      </w:r>
      <w:r>
        <w:t xml:space="preserve"> MAI Scheme. In summary, </w:t>
      </w:r>
      <w:r w:rsidR="00866BD3">
        <w:t xml:space="preserve">the provisions may discriminate in the way that the defined benefits entitlements apply to a person that may not apply to another person. The limitations on the entitlement where an offence occurs in connection with a motor accident represents a balance between the rights of injured persons and the protection of the community. A reasonable and objective criterion has </w:t>
      </w:r>
      <w:r w:rsidR="00866BD3">
        <w:lastRenderedPageBreak/>
        <w:t xml:space="preserve">been used in cases of discrimination by using the least restrictive means to achieve the purpose, including access to entitlements until such time that a court imposes a conviction or finding of guilt.  </w:t>
      </w:r>
    </w:p>
    <w:p w14:paraId="119259BA" w14:textId="2721258C" w:rsidR="00195897" w:rsidRPr="00195897" w:rsidRDefault="000607BE" w:rsidP="00B60CDA">
      <w:pPr>
        <w:rPr>
          <w:bCs/>
        </w:rPr>
      </w:pPr>
      <w:r>
        <w:rPr>
          <w:bCs/>
        </w:rPr>
        <w:t>Clause</w:t>
      </w:r>
      <w:r w:rsidR="00003180">
        <w:rPr>
          <w:bCs/>
        </w:rPr>
        <w:t xml:space="preserve"> 11A also </w:t>
      </w:r>
      <w:r w:rsidR="00CF6073">
        <w:rPr>
          <w:bCs/>
        </w:rPr>
        <w:t>amends</w:t>
      </w:r>
      <w:r w:rsidR="002737A2">
        <w:rPr>
          <w:bCs/>
        </w:rPr>
        <w:t xml:space="preserve"> </w:t>
      </w:r>
      <w:r w:rsidR="00CF6073">
        <w:rPr>
          <w:bCs/>
        </w:rPr>
        <w:t xml:space="preserve">a </w:t>
      </w:r>
      <w:r w:rsidR="00003180">
        <w:rPr>
          <w:bCs/>
        </w:rPr>
        <w:t>cross reference</w:t>
      </w:r>
      <w:r w:rsidR="00CF6073">
        <w:rPr>
          <w:bCs/>
        </w:rPr>
        <w:t xml:space="preserve"> to an aggravated </w:t>
      </w:r>
      <w:r w:rsidR="00CE1C04">
        <w:rPr>
          <w:bCs/>
        </w:rPr>
        <w:t>penalty</w:t>
      </w:r>
      <w:r w:rsidR="00003180">
        <w:rPr>
          <w:bCs/>
        </w:rPr>
        <w:t xml:space="preserve"> </w:t>
      </w:r>
      <w:r w:rsidR="00CB7EE2">
        <w:rPr>
          <w:bCs/>
        </w:rPr>
        <w:t>in s</w:t>
      </w:r>
      <w:r w:rsidR="007E55B9">
        <w:rPr>
          <w:bCs/>
        </w:rPr>
        <w:t>ection</w:t>
      </w:r>
      <w:r w:rsidR="00CB7EE2">
        <w:rPr>
          <w:bCs/>
        </w:rPr>
        <w:t xml:space="preserve"> </w:t>
      </w:r>
      <w:r w:rsidR="00003180">
        <w:rPr>
          <w:bCs/>
        </w:rPr>
        <w:t>48(7)(c)(i</w:t>
      </w:r>
      <w:r w:rsidR="0052754D">
        <w:rPr>
          <w:bCs/>
        </w:rPr>
        <w:t>)</w:t>
      </w:r>
      <w:r w:rsidR="00433CE9">
        <w:rPr>
          <w:bCs/>
        </w:rPr>
        <w:t xml:space="preserve"> of the MAI Act</w:t>
      </w:r>
      <w:r w:rsidR="00003180">
        <w:rPr>
          <w:bCs/>
        </w:rPr>
        <w:t xml:space="preserve"> </w:t>
      </w:r>
      <w:r w:rsidR="00CF6073">
        <w:rPr>
          <w:bCs/>
        </w:rPr>
        <w:t xml:space="preserve">to correctly refer to an offence under </w:t>
      </w:r>
      <w:r w:rsidR="00003180">
        <w:rPr>
          <w:bCs/>
        </w:rPr>
        <w:t>Section 7</w:t>
      </w:r>
      <w:r w:rsidR="004B6264">
        <w:rPr>
          <w:bCs/>
        </w:rPr>
        <w:t xml:space="preserve"> (Furious, </w:t>
      </w:r>
      <w:r w:rsidR="00965118">
        <w:rPr>
          <w:bCs/>
        </w:rPr>
        <w:t>reckless,</w:t>
      </w:r>
      <w:r w:rsidR="004B6264">
        <w:rPr>
          <w:bCs/>
        </w:rPr>
        <w:t xml:space="preserve"> or dangerous driving</w:t>
      </w:r>
      <w:r w:rsidR="0068360F">
        <w:rPr>
          <w:bCs/>
        </w:rPr>
        <w:t>,</w:t>
      </w:r>
      <w:r w:rsidR="004B6264">
        <w:rPr>
          <w:bCs/>
        </w:rPr>
        <w:t>)</w:t>
      </w:r>
      <w:r w:rsidR="00CF6073">
        <w:rPr>
          <w:bCs/>
        </w:rPr>
        <w:t xml:space="preserve"> rather than </w:t>
      </w:r>
      <w:r w:rsidR="004B6264">
        <w:rPr>
          <w:bCs/>
        </w:rPr>
        <w:t xml:space="preserve">an offence under </w:t>
      </w:r>
      <w:r w:rsidR="00CF6073">
        <w:rPr>
          <w:bCs/>
        </w:rPr>
        <w:t xml:space="preserve">section 7A </w:t>
      </w:r>
      <w:r w:rsidR="004A3C82">
        <w:rPr>
          <w:bCs/>
        </w:rPr>
        <w:t>of</w:t>
      </w:r>
      <w:r w:rsidR="004A3C82" w:rsidRPr="004A3C82">
        <w:rPr>
          <w:bCs/>
          <w:i/>
          <w:iCs/>
        </w:rPr>
        <w:t xml:space="preserve"> </w:t>
      </w:r>
      <w:r w:rsidR="004A3C82" w:rsidRPr="004A3C82">
        <w:rPr>
          <w:bCs/>
        </w:rPr>
        <w:t>RTSTM Act</w:t>
      </w:r>
      <w:r w:rsidR="004A3C82">
        <w:rPr>
          <w:bCs/>
        </w:rPr>
        <w:t xml:space="preserve">. This is because </w:t>
      </w:r>
      <w:r w:rsidR="006437CE">
        <w:rPr>
          <w:bCs/>
        </w:rPr>
        <w:t>s</w:t>
      </w:r>
      <w:r w:rsidR="004A3C82">
        <w:rPr>
          <w:bCs/>
        </w:rPr>
        <w:t>ection 7A of the RTSTM Act defines an aggravated offence but does not contain the actual offence provision which is found in section 7 of the RTSTM Act.</w:t>
      </w:r>
    </w:p>
    <w:bookmarkEnd w:id="1"/>
    <w:p w14:paraId="629E05B2" w14:textId="5AA52DA6" w:rsidR="00B60CDA" w:rsidRDefault="00B60CDA" w:rsidP="00B60CDA">
      <w:pPr>
        <w:rPr>
          <w:b/>
        </w:rPr>
      </w:pPr>
      <w:r w:rsidRPr="006236AC">
        <w:rPr>
          <w:b/>
        </w:rPr>
        <w:t xml:space="preserve">Amendment </w:t>
      </w:r>
      <w:r w:rsidR="00C50121">
        <w:rPr>
          <w:b/>
        </w:rPr>
        <w:t>3</w:t>
      </w:r>
      <w:r w:rsidRPr="006236AC">
        <w:rPr>
          <w:b/>
        </w:rPr>
        <w:t xml:space="preserve">: </w:t>
      </w:r>
      <w:r>
        <w:rPr>
          <w:b/>
        </w:rPr>
        <w:t>Clause 12</w:t>
      </w:r>
    </w:p>
    <w:p w14:paraId="72D5B8CC" w14:textId="551BF3FB" w:rsidR="00F43DBD" w:rsidRPr="00F43DBD" w:rsidRDefault="00C97FA4" w:rsidP="00B56BB7">
      <w:pPr>
        <w:pStyle w:val="BodyText"/>
        <w:spacing w:before="121"/>
        <w:rPr>
          <w:rFonts w:ascii="Calibri" w:eastAsia="Calibri" w:hAnsi="Calibri" w:cs="Calibri"/>
          <w:lang w:val="en-US"/>
        </w:rPr>
      </w:pPr>
      <w:r w:rsidRPr="00B56BB7">
        <w:rPr>
          <w:rFonts w:ascii="Calibri" w:eastAsia="Calibri" w:hAnsi="Calibri" w:cs="Calibri"/>
          <w:lang w:val="en-US"/>
        </w:rPr>
        <w:t>Section 50 of the MAI Act limits entitlements to defined benefits if a person</w:t>
      </w:r>
      <w:r>
        <w:rPr>
          <w:rFonts w:ascii="Calibri" w:eastAsia="Calibri" w:hAnsi="Calibri" w:cs="Calibri"/>
          <w:lang w:val="en-US"/>
        </w:rPr>
        <w:t>’s</w:t>
      </w:r>
      <w:r w:rsidRPr="00B56BB7">
        <w:rPr>
          <w:rFonts w:ascii="Calibri" w:eastAsia="Calibri" w:hAnsi="Calibri" w:cs="Calibri"/>
          <w:lang w:val="en-US"/>
        </w:rPr>
        <w:t xml:space="preserve"> </w:t>
      </w:r>
      <w:r>
        <w:rPr>
          <w:rFonts w:ascii="Calibri" w:eastAsia="Calibri" w:hAnsi="Calibri" w:cs="Calibri"/>
          <w:lang w:val="en-US"/>
        </w:rPr>
        <w:t xml:space="preserve">claim is </w:t>
      </w:r>
      <w:r w:rsidRPr="00B56BB7">
        <w:rPr>
          <w:rFonts w:ascii="Calibri" w:eastAsia="Calibri" w:hAnsi="Calibri" w:cs="Calibri"/>
          <w:lang w:val="en-US"/>
        </w:rPr>
        <w:t xml:space="preserve">accepted </w:t>
      </w:r>
      <w:r w:rsidR="00CE1C04" w:rsidRPr="00F43DBD">
        <w:rPr>
          <w:rFonts w:ascii="Calibri" w:eastAsia="Calibri" w:hAnsi="Calibri" w:cs="Calibri"/>
          <w:lang w:val="en-US"/>
        </w:rPr>
        <w:t>by</w:t>
      </w:r>
      <w:r>
        <w:rPr>
          <w:rFonts w:ascii="Calibri" w:eastAsia="Calibri" w:hAnsi="Calibri" w:cs="Calibri"/>
          <w:lang w:val="en-US"/>
        </w:rPr>
        <w:t xml:space="preserve"> </w:t>
      </w:r>
      <w:r w:rsidRPr="00B56BB7">
        <w:rPr>
          <w:rFonts w:ascii="Calibri" w:eastAsia="Calibri" w:hAnsi="Calibri" w:cs="Calibri"/>
          <w:lang w:val="en-US"/>
        </w:rPr>
        <w:t>a workers compensation scheme.</w:t>
      </w:r>
      <w:r>
        <w:rPr>
          <w:rFonts w:ascii="Calibri" w:eastAsia="Calibri" w:hAnsi="Calibri" w:cs="Calibri"/>
          <w:lang w:val="en-US"/>
        </w:rPr>
        <w:t xml:space="preserve"> </w:t>
      </w:r>
      <w:r w:rsidR="00F43DBD">
        <w:rPr>
          <w:rFonts w:ascii="Calibri" w:eastAsia="Calibri" w:hAnsi="Calibri" w:cs="Calibri"/>
          <w:lang w:val="en-US"/>
        </w:rPr>
        <w:t xml:space="preserve">A workers compensation scheme is defined in the MAI Act as being a scheme under the </w:t>
      </w:r>
      <w:r w:rsidR="00F43DBD">
        <w:rPr>
          <w:rFonts w:ascii="Calibri" w:eastAsia="Calibri" w:hAnsi="Calibri" w:cs="Calibri"/>
          <w:i/>
          <w:iCs/>
          <w:lang w:val="en-US"/>
        </w:rPr>
        <w:t xml:space="preserve">Workers Compensation Act 1951 </w:t>
      </w:r>
      <w:r w:rsidR="00F43DBD">
        <w:rPr>
          <w:rFonts w:ascii="Calibri" w:eastAsia="Calibri" w:hAnsi="Calibri" w:cs="Calibri"/>
          <w:lang w:val="en-US"/>
        </w:rPr>
        <w:t xml:space="preserve">(ACT), the </w:t>
      </w:r>
      <w:r w:rsidR="00F43DBD">
        <w:rPr>
          <w:rFonts w:ascii="Calibri" w:eastAsia="Calibri" w:hAnsi="Calibri" w:cs="Calibri"/>
          <w:i/>
          <w:iCs/>
          <w:lang w:val="en-US"/>
        </w:rPr>
        <w:t xml:space="preserve">Safety, Rehabilitation and Compensation Act 1988 </w:t>
      </w:r>
      <w:r w:rsidR="00F43DBD">
        <w:rPr>
          <w:rFonts w:ascii="Calibri" w:eastAsia="Calibri" w:hAnsi="Calibri" w:cs="Calibri"/>
          <w:lang w:val="en-US"/>
        </w:rPr>
        <w:t>(Cwth), or a statutory workers compensation scheme of a place out</w:t>
      </w:r>
      <w:r w:rsidR="006B487B">
        <w:rPr>
          <w:rFonts w:ascii="Calibri" w:eastAsia="Calibri" w:hAnsi="Calibri" w:cs="Calibri"/>
          <w:lang w:val="en-US"/>
        </w:rPr>
        <w:t xml:space="preserve"> of</w:t>
      </w:r>
      <w:r w:rsidR="00F43DBD">
        <w:rPr>
          <w:rFonts w:ascii="Calibri" w:eastAsia="Calibri" w:hAnsi="Calibri" w:cs="Calibri"/>
          <w:lang w:val="en-US"/>
        </w:rPr>
        <w:t xml:space="preserve"> the ACT. </w:t>
      </w:r>
    </w:p>
    <w:p w14:paraId="65291A79" w14:textId="38D9A3E2" w:rsidR="00393D1F" w:rsidRDefault="00B56BB7" w:rsidP="00B56BB7">
      <w:pPr>
        <w:pStyle w:val="BodyText"/>
        <w:spacing w:before="121"/>
        <w:rPr>
          <w:rFonts w:ascii="Calibri" w:eastAsia="Calibri" w:hAnsi="Calibri" w:cs="Calibri"/>
          <w:lang w:val="en-US"/>
        </w:rPr>
      </w:pPr>
      <w:r w:rsidRPr="00B56BB7">
        <w:rPr>
          <w:rFonts w:ascii="Calibri" w:eastAsia="Calibri" w:hAnsi="Calibri" w:cs="Calibri"/>
          <w:lang w:val="en-US"/>
        </w:rPr>
        <w:t>The amendment</w:t>
      </w:r>
      <w:r w:rsidR="00491DF4">
        <w:rPr>
          <w:rFonts w:ascii="Calibri" w:eastAsia="Calibri" w:hAnsi="Calibri" w:cs="Calibri"/>
          <w:lang w:val="en-US"/>
        </w:rPr>
        <w:t xml:space="preserve"> </w:t>
      </w:r>
      <w:r w:rsidR="00C97FA4">
        <w:rPr>
          <w:rFonts w:ascii="Calibri" w:eastAsia="Calibri" w:hAnsi="Calibri" w:cs="Calibri"/>
          <w:lang w:val="en-US"/>
        </w:rPr>
        <w:t>expand</w:t>
      </w:r>
      <w:r w:rsidR="003852F3">
        <w:rPr>
          <w:rFonts w:ascii="Calibri" w:eastAsia="Calibri" w:hAnsi="Calibri" w:cs="Calibri"/>
          <w:lang w:val="en-US"/>
        </w:rPr>
        <w:t xml:space="preserve">s </w:t>
      </w:r>
      <w:r w:rsidR="00C97FA4">
        <w:rPr>
          <w:rFonts w:ascii="Calibri" w:eastAsia="Calibri" w:hAnsi="Calibri" w:cs="Calibri"/>
          <w:lang w:val="en-US"/>
        </w:rPr>
        <w:t>section</w:t>
      </w:r>
      <w:r w:rsidR="00491DF4">
        <w:rPr>
          <w:rFonts w:ascii="Calibri" w:eastAsia="Calibri" w:hAnsi="Calibri" w:cs="Calibri"/>
          <w:lang w:val="en-US"/>
        </w:rPr>
        <w:t xml:space="preserve"> 50</w:t>
      </w:r>
      <w:r w:rsidR="00C97FA4">
        <w:rPr>
          <w:rFonts w:ascii="Calibri" w:eastAsia="Calibri" w:hAnsi="Calibri" w:cs="Calibri"/>
          <w:lang w:val="en-US"/>
        </w:rPr>
        <w:t>(2)</w:t>
      </w:r>
      <w:r w:rsidR="00491DF4">
        <w:rPr>
          <w:rFonts w:ascii="Calibri" w:eastAsia="Calibri" w:hAnsi="Calibri" w:cs="Calibri"/>
          <w:lang w:val="en-US"/>
        </w:rPr>
        <w:t xml:space="preserve"> of the MAI Act</w:t>
      </w:r>
      <w:r w:rsidRPr="00B56BB7">
        <w:rPr>
          <w:rFonts w:ascii="Calibri" w:eastAsia="Calibri" w:hAnsi="Calibri" w:cs="Calibri"/>
          <w:lang w:val="en-US"/>
        </w:rPr>
        <w:t xml:space="preserve"> to provide clarity about when a work-related motor accident is accepted by a workers compensation insurer or otherwise dealt with by the workers compensation insurer.</w:t>
      </w:r>
      <w:r>
        <w:rPr>
          <w:rFonts w:ascii="Calibri" w:eastAsia="Calibri" w:hAnsi="Calibri" w:cs="Calibri"/>
          <w:lang w:val="en-US"/>
        </w:rPr>
        <w:t xml:space="preserve"> </w:t>
      </w:r>
      <w:r w:rsidR="00347C90">
        <w:rPr>
          <w:rFonts w:ascii="Calibri" w:eastAsia="Calibri" w:hAnsi="Calibri" w:cs="Calibri"/>
          <w:lang w:val="en-US"/>
        </w:rPr>
        <w:t>In addition,</w:t>
      </w:r>
      <w:r w:rsidR="00A94136">
        <w:rPr>
          <w:rFonts w:ascii="Calibri" w:eastAsia="Calibri" w:hAnsi="Calibri" w:cs="Calibri"/>
          <w:lang w:val="en-US"/>
        </w:rPr>
        <w:t xml:space="preserve"> the amendment</w:t>
      </w:r>
      <w:r w:rsidR="00347C90">
        <w:rPr>
          <w:rFonts w:ascii="Calibri" w:eastAsia="Calibri" w:hAnsi="Calibri" w:cs="Calibri"/>
          <w:lang w:val="en-US"/>
        </w:rPr>
        <w:t xml:space="preserve"> also </w:t>
      </w:r>
      <w:r w:rsidR="00A94136">
        <w:rPr>
          <w:rFonts w:ascii="Calibri" w:eastAsia="Calibri" w:hAnsi="Calibri" w:cs="Calibri"/>
          <w:lang w:val="en-US"/>
        </w:rPr>
        <w:t>recasts section 50</w:t>
      </w:r>
      <w:r w:rsidR="00347C90">
        <w:rPr>
          <w:rFonts w:ascii="Calibri" w:eastAsia="Calibri" w:hAnsi="Calibri" w:cs="Calibri"/>
          <w:lang w:val="en-US"/>
        </w:rPr>
        <w:t xml:space="preserve"> to</w:t>
      </w:r>
      <w:r w:rsidR="00D05FC3">
        <w:rPr>
          <w:rFonts w:ascii="Calibri" w:eastAsia="Calibri" w:hAnsi="Calibri" w:cs="Calibri"/>
          <w:lang w:val="en-US"/>
        </w:rPr>
        <w:t xml:space="preserve"> a</w:t>
      </w:r>
      <w:r w:rsidR="00393D1F">
        <w:rPr>
          <w:rFonts w:ascii="Calibri" w:eastAsia="Calibri" w:hAnsi="Calibri" w:cs="Calibri"/>
          <w:lang w:val="en-US"/>
        </w:rPr>
        <w:t>lign</w:t>
      </w:r>
      <w:r w:rsidR="00D05FC3">
        <w:rPr>
          <w:rFonts w:ascii="Calibri" w:eastAsia="Calibri" w:hAnsi="Calibri" w:cs="Calibri"/>
          <w:lang w:val="en-US"/>
        </w:rPr>
        <w:t xml:space="preserve"> terminology with </w:t>
      </w:r>
      <w:r w:rsidR="00393D1F">
        <w:rPr>
          <w:rFonts w:ascii="Calibri" w:eastAsia="Calibri" w:hAnsi="Calibri" w:cs="Calibri"/>
          <w:lang w:val="en-US"/>
        </w:rPr>
        <w:t xml:space="preserve">the terminology used </w:t>
      </w:r>
      <w:r w:rsidR="00840B6C">
        <w:rPr>
          <w:rFonts w:ascii="Calibri" w:eastAsia="Calibri" w:hAnsi="Calibri" w:cs="Calibri"/>
          <w:lang w:val="en-US"/>
        </w:rPr>
        <w:t>in</w:t>
      </w:r>
      <w:r w:rsidR="00D05FC3">
        <w:rPr>
          <w:rFonts w:ascii="Calibri" w:eastAsia="Calibri" w:hAnsi="Calibri" w:cs="Calibri"/>
          <w:lang w:val="en-US"/>
        </w:rPr>
        <w:t xml:space="preserve"> workers compensation </w:t>
      </w:r>
      <w:r w:rsidR="00840B6C">
        <w:rPr>
          <w:rFonts w:ascii="Calibri" w:eastAsia="Calibri" w:hAnsi="Calibri" w:cs="Calibri"/>
          <w:lang w:val="en-US"/>
        </w:rPr>
        <w:t>legislation</w:t>
      </w:r>
      <w:r w:rsidR="00393D1F">
        <w:rPr>
          <w:rFonts w:ascii="Calibri" w:eastAsia="Calibri" w:hAnsi="Calibri" w:cs="Calibri"/>
          <w:lang w:val="en-US"/>
        </w:rPr>
        <w:t xml:space="preserve">. </w:t>
      </w:r>
      <w:r w:rsidR="00BE2827">
        <w:rPr>
          <w:rFonts w:ascii="Calibri" w:eastAsia="Calibri" w:hAnsi="Calibri" w:cs="Calibri"/>
          <w:lang w:val="en-US"/>
        </w:rPr>
        <w:t>References</w:t>
      </w:r>
      <w:r w:rsidR="00393D1F">
        <w:rPr>
          <w:rFonts w:ascii="Calibri" w:eastAsia="Calibri" w:hAnsi="Calibri" w:cs="Calibri"/>
          <w:lang w:val="en-US"/>
        </w:rPr>
        <w:t xml:space="preserve"> </w:t>
      </w:r>
      <w:r w:rsidR="00F43DBD">
        <w:rPr>
          <w:rFonts w:ascii="Calibri" w:eastAsia="Calibri" w:hAnsi="Calibri" w:cs="Calibri"/>
          <w:lang w:val="en-US"/>
        </w:rPr>
        <w:t xml:space="preserve">to </w:t>
      </w:r>
      <w:r w:rsidR="00393D1F">
        <w:rPr>
          <w:rFonts w:ascii="Calibri" w:eastAsia="Calibri" w:hAnsi="Calibri" w:cs="Calibri"/>
          <w:lang w:val="en-US"/>
        </w:rPr>
        <w:t xml:space="preserve">a workers compensation </w:t>
      </w:r>
      <w:r w:rsidR="00840B6C">
        <w:rPr>
          <w:rFonts w:ascii="Calibri" w:eastAsia="Calibri" w:hAnsi="Calibri" w:cs="Calibri"/>
          <w:lang w:val="en-US"/>
        </w:rPr>
        <w:t>“</w:t>
      </w:r>
      <w:r w:rsidR="00393D1F">
        <w:rPr>
          <w:rFonts w:ascii="Calibri" w:eastAsia="Calibri" w:hAnsi="Calibri" w:cs="Calibri"/>
          <w:lang w:val="en-US"/>
        </w:rPr>
        <w:t>application</w:t>
      </w:r>
      <w:r w:rsidR="00840B6C">
        <w:rPr>
          <w:rFonts w:ascii="Calibri" w:eastAsia="Calibri" w:hAnsi="Calibri" w:cs="Calibri"/>
          <w:lang w:val="en-US"/>
        </w:rPr>
        <w:t>”</w:t>
      </w:r>
      <w:r w:rsidR="00393D1F">
        <w:rPr>
          <w:rFonts w:ascii="Calibri" w:eastAsia="Calibri" w:hAnsi="Calibri" w:cs="Calibri"/>
          <w:lang w:val="en-US"/>
        </w:rPr>
        <w:t xml:space="preserve"> and </w:t>
      </w:r>
      <w:r w:rsidR="00840B6C">
        <w:rPr>
          <w:rFonts w:ascii="Calibri" w:eastAsia="Calibri" w:hAnsi="Calibri" w:cs="Calibri"/>
          <w:lang w:val="en-US"/>
        </w:rPr>
        <w:t>“</w:t>
      </w:r>
      <w:r w:rsidR="00393D1F">
        <w:rPr>
          <w:rFonts w:ascii="Calibri" w:eastAsia="Calibri" w:hAnsi="Calibri" w:cs="Calibri"/>
          <w:lang w:val="en-US"/>
        </w:rPr>
        <w:t>applicant</w:t>
      </w:r>
      <w:r w:rsidR="00840B6C">
        <w:rPr>
          <w:rFonts w:ascii="Calibri" w:eastAsia="Calibri" w:hAnsi="Calibri" w:cs="Calibri"/>
          <w:lang w:val="en-US"/>
        </w:rPr>
        <w:t>”</w:t>
      </w:r>
      <w:r w:rsidR="00393D1F">
        <w:rPr>
          <w:rFonts w:ascii="Calibri" w:eastAsia="Calibri" w:hAnsi="Calibri" w:cs="Calibri"/>
          <w:lang w:val="en-US"/>
        </w:rPr>
        <w:t xml:space="preserve"> have been replaced with reference</w:t>
      </w:r>
      <w:r w:rsidR="00840B6C">
        <w:rPr>
          <w:rFonts w:ascii="Calibri" w:eastAsia="Calibri" w:hAnsi="Calibri" w:cs="Calibri"/>
          <w:lang w:val="en-US"/>
        </w:rPr>
        <w:t>s</w:t>
      </w:r>
      <w:r w:rsidR="00393D1F">
        <w:rPr>
          <w:rFonts w:ascii="Calibri" w:eastAsia="Calibri" w:hAnsi="Calibri" w:cs="Calibri"/>
          <w:lang w:val="en-US"/>
        </w:rPr>
        <w:t xml:space="preserve"> to</w:t>
      </w:r>
      <w:r w:rsidR="00423D44">
        <w:rPr>
          <w:rFonts w:ascii="Calibri" w:eastAsia="Calibri" w:hAnsi="Calibri" w:cs="Calibri"/>
          <w:lang w:val="en-US"/>
        </w:rPr>
        <w:t xml:space="preserve"> a</w:t>
      </w:r>
      <w:r w:rsidR="00393D1F">
        <w:rPr>
          <w:rFonts w:ascii="Calibri" w:eastAsia="Calibri" w:hAnsi="Calibri" w:cs="Calibri"/>
          <w:lang w:val="en-US"/>
        </w:rPr>
        <w:t xml:space="preserve"> </w:t>
      </w:r>
      <w:r w:rsidR="00840B6C">
        <w:rPr>
          <w:rFonts w:ascii="Calibri" w:eastAsia="Calibri" w:hAnsi="Calibri" w:cs="Calibri"/>
          <w:lang w:val="en-US"/>
        </w:rPr>
        <w:t>“</w:t>
      </w:r>
      <w:r w:rsidR="00393D1F">
        <w:rPr>
          <w:rFonts w:ascii="Calibri" w:eastAsia="Calibri" w:hAnsi="Calibri" w:cs="Calibri"/>
          <w:lang w:val="en-US"/>
        </w:rPr>
        <w:t>claim</w:t>
      </w:r>
      <w:r w:rsidR="00840B6C">
        <w:rPr>
          <w:rFonts w:ascii="Calibri" w:eastAsia="Calibri" w:hAnsi="Calibri" w:cs="Calibri"/>
          <w:lang w:val="en-US"/>
        </w:rPr>
        <w:t>”</w:t>
      </w:r>
      <w:r w:rsidR="00393D1F">
        <w:rPr>
          <w:rFonts w:ascii="Calibri" w:eastAsia="Calibri" w:hAnsi="Calibri" w:cs="Calibri"/>
          <w:lang w:val="en-US"/>
        </w:rPr>
        <w:t xml:space="preserve"> and </w:t>
      </w:r>
      <w:r w:rsidR="00840B6C">
        <w:rPr>
          <w:rFonts w:ascii="Calibri" w:eastAsia="Calibri" w:hAnsi="Calibri" w:cs="Calibri"/>
          <w:lang w:val="en-US"/>
        </w:rPr>
        <w:t>“</w:t>
      </w:r>
      <w:r w:rsidR="00393D1F">
        <w:rPr>
          <w:rFonts w:ascii="Calibri" w:eastAsia="Calibri" w:hAnsi="Calibri" w:cs="Calibri"/>
          <w:lang w:val="en-US"/>
        </w:rPr>
        <w:t>claimant</w:t>
      </w:r>
      <w:r w:rsidR="00840B6C">
        <w:rPr>
          <w:rFonts w:ascii="Calibri" w:eastAsia="Calibri" w:hAnsi="Calibri" w:cs="Calibri"/>
          <w:lang w:val="en-US"/>
        </w:rPr>
        <w:t>”, and references to a person’s “application” for workers compensation being “denied” are replaced with references to a person’s “claim” for workers compensation being “rejected”.</w:t>
      </w:r>
    </w:p>
    <w:p w14:paraId="16FAD1E5" w14:textId="50DE7FBD" w:rsidR="00B56BB7" w:rsidRDefault="00393D1F" w:rsidP="00B56BB7">
      <w:pPr>
        <w:pStyle w:val="BodyText"/>
        <w:spacing w:before="121"/>
        <w:rPr>
          <w:rFonts w:ascii="Calibri" w:eastAsia="Calibri" w:hAnsi="Calibri" w:cs="Calibri"/>
          <w:lang w:val="en-US"/>
        </w:rPr>
      </w:pPr>
      <w:r>
        <w:rPr>
          <w:rFonts w:ascii="Calibri" w:eastAsia="Calibri" w:hAnsi="Calibri" w:cs="Calibri"/>
          <w:lang w:val="en-US"/>
        </w:rPr>
        <w:t>A</w:t>
      </w:r>
      <w:r w:rsidR="00347C90">
        <w:rPr>
          <w:rFonts w:ascii="Calibri" w:eastAsia="Calibri" w:hAnsi="Calibri" w:cs="Calibri"/>
          <w:lang w:val="en-US"/>
        </w:rPr>
        <w:t xml:space="preserve"> </w:t>
      </w:r>
      <w:r w:rsidR="00D05FC3">
        <w:rPr>
          <w:rFonts w:ascii="Calibri" w:eastAsia="Calibri" w:hAnsi="Calibri" w:cs="Calibri"/>
          <w:lang w:val="en-US"/>
        </w:rPr>
        <w:t xml:space="preserve">new defined term being </w:t>
      </w:r>
      <w:r w:rsidR="00D05FC3" w:rsidRPr="000607BE">
        <w:rPr>
          <w:rFonts w:ascii="Calibri" w:eastAsia="Calibri" w:hAnsi="Calibri" w:cs="Calibri"/>
          <w:i/>
          <w:iCs/>
          <w:lang w:val="en-US"/>
        </w:rPr>
        <w:t>relevant defined benefits</w:t>
      </w:r>
      <w:r w:rsidR="00D05FC3">
        <w:rPr>
          <w:rFonts w:ascii="Calibri" w:eastAsia="Calibri" w:hAnsi="Calibri" w:cs="Calibri"/>
          <w:lang w:val="en-US"/>
        </w:rPr>
        <w:t>,</w:t>
      </w:r>
      <w:r>
        <w:rPr>
          <w:rFonts w:ascii="Calibri" w:eastAsia="Calibri" w:hAnsi="Calibri" w:cs="Calibri"/>
          <w:lang w:val="en-US"/>
        </w:rPr>
        <w:t xml:space="preserve"> is also adopted</w:t>
      </w:r>
      <w:r w:rsidR="00D05FC3">
        <w:rPr>
          <w:rFonts w:ascii="Calibri" w:eastAsia="Calibri" w:hAnsi="Calibri" w:cs="Calibri"/>
          <w:lang w:val="en-US"/>
        </w:rPr>
        <w:t xml:space="preserve"> to describe the three defined benefits - </w:t>
      </w:r>
      <w:r w:rsidR="00D05FC3" w:rsidRPr="00B56BB7">
        <w:rPr>
          <w:rFonts w:ascii="Calibri" w:eastAsia="Calibri" w:hAnsi="Calibri" w:cs="Calibri"/>
          <w:lang w:val="en-US"/>
        </w:rPr>
        <w:t>income replacement, treatment and care and quality of life benefits</w:t>
      </w:r>
      <w:r w:rsidR="00D05FC3">
        <w:rPr>
          <w:rFonts w:ascii="Calibri" w:eastAsia="Calibri" w:hAnsi="Calibri" w:cs="Calibri"/>
          <w:lang w:val="en-US"/>
        </w:rPr>
        <w:t xml:space="preserve"> which are covered by limitations in section 50</w:t>
      </w:r>
      <w:r w:rsidR="00433CE9">
        <w:rPr>
          <w:rFonts w:ascii="Calibri" w:eastAsia="Calibri" w:hAnsi="Calibri" w:cs="Calibri"/>
          <w:lang w:val="en-US"/>
        </w:rPr>
        <w:t xml:space="preserve"> of the MAI Act</w:t>
      </w:r>
      <w:r w:rsidR="00D05FC3">
        <w:rPr>
          <w:rFonts w:ascii="Calibri" w:eastAsia="Calibri" w:hAnsi="Calibri" w:cs="Calibri"/>
          <w:lang w:val="en-US"/>
        </w:rPr>
        <w:t xml:space="preserve">. </w:t>
      </w:r>
    </w:p>
    <w:p w14:paraId="4B0146AE" w14:textId="4F4A5B17" w:rsidR="00B56BB7" w:rsidRDefault="00B56BB7" w:rsidP="00B56BB7">
      <w:pPr>
        <w:widowControl w:val="0"/>
        <w:autoSpaceDE w:val="0"/>
        <w:autoSpaceDN w:val="0"/>
        <w:spacing w:before="121" w:after="0" w:line="240" w:lineRule="auto"/>
        <w:rPr>
          <w:rFonts w:ascii="Calibri" w:eastAsia="Calibri" w:hAnsi="Calibri" w:cs="Calibri"/>
          <w:lang w:val="en-US"/>
        </w:rPr>
      </w:pPr>
      <w:r w:rsidRPr="00B56BB7">
        <w:rPr>
          <w:rFonts w:ascii="Calibri" w:eastAsia="Calibri" w:hAnsi="Calibri" w:cs="Calibri"/>
          <w:lang w:val="en-US"/>
        </w:rPr>
        <w:t>The intent of section 50</w:t>
      </w:r>
      <w:r w:rsidR="00433CE9">
        <w:rPr>
          <w:rFonts w:ascii="Calibri" w:eastAsia="Calibri" w:hAnsi="Calibri" w:cs="Calibri"/>
          <w:lang w:val="en-US"/>
        </w:rPr>
        <w:t xml:space="preserve"> of the MAI Act</w:t>
      </w:r>
      <w:r w:rsidRPr="00B56BB7">
        <w:rPr>
          <w:rFonts w:ascii="Calibri" w:eastAsia="Calibri" w:hAnsi="Calibri" w:cs="Calibri"/>
          <w:lang w:val="en-US"/>
        </w:rPr>
        <w:t xml:space="preserve"> </w:t>
      </w:r>
      <w:r w:rsidR="00A94136">
        <w:rPr>
          <w:rFonts w:ascii="Calibri" w:eastAsia="Calibri" w:hAnsi="Calibri" w:cs="Calibri"/>
          <w:lang w:val="en-US"/>
        </w:rPr>
        <w:t>is</w:t>
      </w:r>
      <w:r w:rsidRPr="00B56BB7">
        <w:rPr>
          <w:rFonts w:ascii="Calibri" w:eastAsia="Calibri" w:hAnsi="Calibri" w:cs="Calibri"/>
          <w:lang w:val="en-US"/>
        </w:rPr>
        <w:t xml:space="preserve"> to prevent a person double dipping between the two </w:t>
      </w:r>
      <w:r w:rsidR="00F43DBD">
        <w:rPr>
          <w:rFonts w:ascii="Calibri" w:eastAsia="Calibri" w:hAnsi="Calibri" w:cs="Calibri"/>
          <w:lang w:val="en-US"/>
        </w:rPr>
        <w:t xml:space="preserve">statutory </w:t>
      </w:r>
      <w:r w:rsidRPr="00B56BB7">
        <w:rPr>
          <w:rFonts w:ascii="Calibri" w:eastAsia="Calibri" w:hAnsi="Calibri" w:cs="Calibri"/>
          <w:lang w:val="en-US"/>
        </w:rPr>
        <w:t>compensation schemes. The amendment</w:t>
      </w:r>
      <w:r w:rsidR="003852F3">
        <w:rPr>
          <w:rFonts w:ascii="Calibri" w:eastAsia="Calibri" w:hAnsi="Calibri" w:cs="Calibri"/>
          <w:lang w:val="en-US"/>
        </w:rPr>
        <w:t>s</w:t>
      </w:r>
      <w:r w:rsidR="00433CE9">
        <w:rPr>
          <w:rFonts w:ascii="Calibri" w:eastAsia="Calibri" w:hAnsi="Calibri" w:cs="Calibri"/>
          <w:lang w:val="en-US"/>
        </w:rPr>
        <w:t xml:space="preserve"> </w:t>
      </w:r>
      <w:r w:rsidR="00A94136">
        <w:rPr>
          <w:rFonts w:ascii="Calibri" w:eastAsia="Calibri" w:hAnsi="Calibri" w:cs="Calibri"/>
          <w:lang w:val="en-US"/>
        </w:rPr>
        <w:t xml:space="preserve">will make </w:t>
      </w:r>
      <w:r w:rsidRPr="00B56BB7">
        <w:rPr>
          <w:rFonts w:ascii="Calibri" w:eastAsia="Calibri" w:hAnsi="Calibri" w:cs="Calibri"/>
          <w:lang w:val="en-US"/>
        </w:rPr>
        <w:t xml:space="preserve">it clear a workers compensation insurer can accept or deal with the </w:t>
      </w:r>
      <w:r>
        <w:rPr>
          <w:rFonts w:ascii="Calibri" w:eastAsia="Calibri" w:hAnsi="Calibri" w:cs="Calibri"/>
          <w:lang w:val="en-US"/>
        </w:rPr>
        <w:t xml:space="preserve">claim </w:t>
      </w:r>
      <w:r w:rsidRPr="00B56BB7">
        <w:rPr>
          <w:rFonts w:ascii="Calibri" w:eastAsia="Calibri" w:hAnsi="Calibri" w:cs="Calibri"/>
          <w:lang w:val="en-US"/>
        </w:rPr>
        <w:t xml:space="preserve">(e.g., </w:t>
      </w:r>
      <w:r w:rsidR="00A94136">
        <w:rPr>
          <w:rFonts w:ascii="Calibri" w:eastAsia="Calibri" w:hAnsi="Calibri" w:cs="Calibri"/>
          <w:lang w:val="en-US"/>
        </w:rPr>
        <w:t>through making a lump sum payment to settle a claim</w:t>
      </w:r>
      <w:r w:rsidRPr="00B56BB7">
        <w:rPr>
          <w:rFonts w:ascii="Calibri" w:eastAsia="Calibri" w:hAnsi="Calibri" w:cs="Calibri"/>
          <w:lang w:val="en-US"/>
        </w:rPr>
        <w:t xml:space="preserve">), however, this does not entitle a person to come to the MAI Scheme to obtain </w:t>
      </w:r>
      <w:r w:rsidR="00E23304">
        <w:rPr>
          <w:rFonts w:ascii="Calibri" w:eastAsia="Calibri" w:hAnsi="Calibri" w:cs="Calibri"/>
          <w:lang w:val="en-US"/>
        </w:rPr>
        <w:t xml:space="preserve">defined </w:t>
      </w:r>
      <w:r w:rsidRPr="00B56BB7">
        <w:rPr>
          <w:rFonts w:ascii="Calibri" w:eastAsia="Calibri" w:hAnsi="Calibri" w:cs="Calibri"/>
          <w:lang w:val="en-US"/>
        </w:rPr>
        <w:t>benefits when those benefits have</w:t>
      </w:r>
      <w:r w:rsidR="00E23304">
        <w:rPr>
          <w:rFonts w:ascii="Calibri" w:eastAsia="Calibri" w:hAnsi="Calibri" w:cs="Calibri"/>
          <w:lang w:val="en-US"/>
        </w:rPr>
        <w:t xml:space="preserve"> already</w:t>
      </w:r>
      <w:r w:rsidRPr="00B56BB7">
        <w:rPr>
          <w:rFonts w:ascii="Calibri" w:eastAsia="Calibri" w:hAnsi="Calibri" w:cs="Calibri"/>
          <w:lang w:val="en-US"/>
        </w:rPr>
        <w:t xml:space="preserve"> been paid by the workers compensation insurer. Where a person does have</w:t>
      </w:r>
      <w:r w:rsidR="00A94136">
        <w:rPr>
          <w:rFonts w:ascii="Calibri" w:eastAsia="Calibri" w:hAnsi="Calibri" w:cs="Calibri"/>
          <w:lang w:val="en-US"/>
        </w:rPr>
        <w:t xml:space="preserve"> liability for</w:t>
      </w:r>
      <w:r w:rsidRPr="00B56BB7">
        <w:rPr>
          <w:rFonts w:ascii="Calibri" w:eastAsia="Calibri" w:hAnsi="Calibri" w:cs="Calibri"/>
          <w:lang w:val="en-US"/>
        </w:rPr>
        <w:t xml:space="preserve"> their</w:t>
      </w:r>
      <w:r>
        <w:rPr>
          <w:rFonts w:ascii="Calibri" w:eastAsia="Calibri" w:hAnsi="Calibri" w:cs="Calibri"/>
          <w:lang w:val="en-US"/>
        </w:rPr>
        <w:t xml:space="preserve"> claim </w:t>
      </w:r>
      <w:r w:rsidRPr="00B56BB7">
        <w:rPr>
          <w:rFonts w:ascii="Calibri" w:eastAsia="Calibri" w:hAnsi="Calibri" w:cs="Calibri"/>
          <w:lang w:val="en-US"/>
        </w:rPr>
        <w:t xml:space="preserve">for workers compensation </w:t>
      </w:r>
      <w:r w:rsidR="00A94136">
        <w:rPr>
          <w:rFonts w:ascii="Calibri" w:eastAsia="Calibri" w:hAnsi="Calibri" w:cs="Calibri"/>
          <w:lang w:val="en-US"/>
        </w:rPr>
        <w:t>rejected</w:t>
      </w:r>
      <w:r w:rsidRPr="00B56BB7">
        <w:rPr>
          <w:rFonts w:ascii="Calibri" w:eastAsia="Calibri" w:hAnsi="Calibri" w:cs="Calibri"/>
          <w:lang w:val="en-US"/>
        </w:rPr>
        <w:t xml:space="preserve">, with the only payments being statutory benefits up to the date of the </w:t>
      </w:r>
      <w:r w:rsidR="00A94136">
        <w:rPr>
          <w:rFonts w:ascii="Calibri" w:eastAsia="Calibri" w:hAnsi="Calibri" w:cs="Calibri"/>
          <w:lang w:val="en-US"/>
        </w:rPr>
        <w:t>rejection of liability</w:t>
      </w:r>
      <w:r w:rsidRPr="00B56BB7">
        <w:rPr>
          <w:rFonts w:ascii="Calibri" w:eastAsia="Calibri" w:hAnsi="Calibri" w:cs="Calibri"/>
          <w:lang w:val="en-US"/>
        </w:rPr>
        <w:t>, the person can revive their application with the MAI insurer (section 73</w:t>
      </w:r>
      <w:r w:rsidR="006437CE">
        <w:rPr>
          <w:rFonts w:ascii="Calibri" w:eastAsia="Calibri" w:hAnsi="Calibri" w:cs="Calibri"/>
          <w:lang w:val="en-US"/>
        </w:rPr>
        <w:t xml:space="preserve"> </w:t>
      </w:r>
      <w:r w:rsidR="00433CE9">
        <w:rPr>
          <w:rFonts w:ascii="Calibri" w:eastAsia="Calibri" w:hAnsi="Calibri" w:cs="Calibri"/>
          <w:lang w:val="en-US"/>
        </w:rPr>
        <w:t>of the MAI Act</w:t>
      </w:r>
      <w:r w:rsidRPr="00B56BB7">
        <w:rPr>
          <w:rFonts w:ascii="Calibri" w:eastAsia="Calibri" w:hAnsi="Calibri" w:cs="Calibri"/>
          <w:lang w:val="en-US"/>
        </w:rPr>
        <w:t xml:space="preserve"> provides that if an applicant has made a workers’ compensation </w:t>
      </w:r>
      <w:r>
        <w:rPr>
          <w:rFonts w:ascii="Calibri" w:eastAsia="Calibri" w:hAnsi="Calibri" w:cs="Calibri"/>
          <w:lang w:val="en-US"/>
        </w:rPr>
        <w:t>claim</w:t>
      </w:r>
      <w:r w:rsidRPr="00B56BB7">
        <w:rPr>
          <w:rFonts w:ascii="Calibri" w:eastAsia="Calibri" w:hAnsi="Calibri" w:cs="Calibri"/>
          <w:lang w:val="en-US"/>
        </w:rPr>
        <w:t>, they are to notify the relevant MAI insurer). This will then allow for a clean break between the two schemes and allow the MAI insurer to take over the management of the injured person’s</w:t>
      </w:r>
      <w:r w:rsidR="00A94136">
        <w:rPr>
          <w:rFonts w:ascii="Calibri" w:eastAsia="Calibri" w:hAnsi="Calibri" w:cs="Calibri"/>
          <w:lang w:val="en-US"/>
        </w:rPr>
        <w:t xml:space="preserve"> relevant </w:t>
      </w:r>
      <w:r w:rsidR="008E792F">
        <w:rPr>
          <w:rFonts w:ascii="Calibri" w:eastAsia="Calibri" w:hAnsi="Calibri" w:cs="Calibri"/>
          <w:lang w:val="en-US"/>
        </w:rPr>
        <w:t xml:space="preserve">defined </w:t>
      </w:r>
      <w:r w:rsidR="00A94136">
        <w:rPr>
          <w:rFonts w:ascii="Calibri" w:eastAsia="Calibri" w:hAnsi="Calibri" w:cs="Calibri"/>
          <w:lang w:val="en-US"/>
        </w:rPr>
        <w:t>benefits being their</w:t>
      </w:r>
      <w:r w:rsidRPr="00B56BB7">
        <w:rPr>
          <w:rFonts w:ascii="Calibri" w:eastAsia="Calibri" w:hAnsi="Calibri" w:cs="Calibri"/>
          <w:lang w:val="en-US"/>
        </w:rPr>
        <w:t xml:space="preserve"> treatment and care, income replacement, and quality of life benefits. </w:t>
      </w:r>
    </w:p>
    <w:p w14:paraId="186952E6" w14:textId="0C43FAC9" w:rsidR="00EE781C" w:rsidRDefault="00EE781C" w:rsidP="00B56BB7">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The amendment also inserts a new note to section 50(3) to refer to the requirement to give an insurer a written notice of the withdrawal of a worker compensation application in s</w:t>
      </w:r>
      <w:r w:rsidR="00240960">
        <w:rPr>
          <w:rFonts w:ascii="Calibri" w:eastAsia="Calibri" w:hAnsi="Calibri" w:cs="Calibri"/>
          <w:lang w:val="en-US"/>
        </w:rPr>
        <w:t>ection</w:t>
      </w:r>
      <w:r>
        <w:rPr>
          <w:rFonts w:ascii="Calibri" w:eastAsia="Calibri" w:hAnsi="Calibri" w:cs="Calibri"/>
          <w:lang w:val="en-US"/>
        </w:rPr>
        <w:t>73(4) of the MAI Act.</w:t>
      </w:r>
    </w:p>
    <w:p w14:paraId="6577A0E7" w14:textId="555444C4" w:rsidR="00240960" w:rsidRDefault="00240960" w:rsidP="00240960">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4</w:t>
      </w:r>
      <w:r w:rsidR="00491DF4">
        <w:rPr>
          <w:rFonts w:ascii="Calibri" w:eastAsia="Calibri" w:hAnsi="Calibri" w:cs="Calibri"/>
          <w:b/>
          <w:bCs/>
          <w:lang w:val="en-US"/>
        </w:rPr>
        <w:t xml:space="preserve"> – Clauses 17 and 18 </w:t>
      </w:r>
    </w:p>
    <w:p w14:paraId="4B00B71A" w14:textId="56FBABB0" w:rsidR="00240960" w:rsidRDefault="00C97FA4" w:rsidP="00240960">
      <w:pPr>
        <w:pStyle w:val="BodyText"/>
        <w:spacing w:before="121"/>
        <w:rPr>
          <w:rFonts w:ascii="Calibri" w:eastAsia="Calibri" w:hAnsi="Calibri" w:cs="Calibri"/>
          <w:lang w:val="en-US"/>
        </w:rPr>
      </w:pPr>
      <w:r>
        <w:rPr>
          <w:rFonts w:ascii="Calibri" w:eastAsia="Calibri" w:hAnsi="Calibri" w:cs="Calibri"/>
          <w:lang w:val="en-US"/>
        </w:rPr>
        <w:t>The</w:t>
      </w:r>
      <w:r w:rsidR="00240960">
        <w:rPr>
          <w:rFonts w:ascii="Calibri" w:eastAsia="Calibri" w:hAnsi="Calibri" w:cs="Calibri"/>
          <w:lang w:val="en-US"/>
        </w:rPr>
        <w:t xml:space="preserve"> amendment</w:t>
      </w:r>
      <w:r w:rsidR="00491DF4">
        <w:rPr>
          <w:rFonts w:ascii="Calibri" w:eastAsia="Calibri" w:hAnsi="Calibri" w:cs="Calibri"/>
          <w:lang w:val="en-US"/>
        </w:rPr>
        <w:t xml:space="preserve"> recasts</w:t>
      </w:r>
      <w:r w:rsidR="003852F3">
        <w:rPr>
          <w:rFonts w:ascii="Calibri" w:eastAsia="Calibri" w:hAnsi="Calibri" w:cs="Calibri"/>
          <w:lang w:val="en-US"/>
        </w:rPr>
        <w:t xml:space="preserve"> </w:t>
      </w:r>
      <w:r w:rsidR="00240960">
        <w:rPr>
          <w:rFonts w:ascii="Calibri" w:eastAsia="Calibri" w:hAnsi="Calibri" w:cs="Calibri"/>
          <w:lang w:val="en-US"/>
        </w:rPr>
        <w:t>section 73</w:t>
      </w:r>
      <w:r w:rsidR="000516E8">
        <w:rPr>
          <w:rFonts w:ascii="Calibri" w:eastAsia="Calibri" w:hAnsi="Calibri" w:cs="Calibri"/>
          <w:lang w:val="en-US"/>
        </w:rPr>
        <w:t xml:space="preserve"> of the MAI Act</w:t>
      </w:r>
      <w:r w:rsidR="00491DF4">
        <w:rPr>
          <w:rFonts w:ascii="Calibri" w:eastAsia="Calibri" w:hAnsi="Calibri" w:cs="Calibri"/>
          <w:lang w:val="en-US"/>
        </w:rPr>
        <w:t>,</w:t>
      </w:r>
      <w:r w:rsidR="00240960">
        <w:rPr>
          <w:rFonts w:ascii="Calibri" w:eastAsia="Calibri" w:hAnsi="Calibri" w:cs="Calibri"/>
          <w:lang w:val="en-US"/>
        </w:rPr>
        <w:t xml:space="preserve"> to align terminology with the terminology used in workers compensation legislation. </w:t>
      </w:r>
      <w:r w:rsidR="00BE2827">
        <w:rPr>
          <w:rFonts w:ascii="Calibri" w:eastAsia="Calibri" w:hAnsi="Calibri" w:cs="Calibri"/>
          <w:lang w:val="en-US"/>
        </w:rPr>
        <w:t>References</w:t>
      </w:r>
      <w:r w:rsidR="00F43DBD">
        <w:rPr>
          <w:rFonts w:ascii="Calibri" w:eastAsia="Calibri" w:hAnsi="Calibri" w:cs="Calibri"/>
          <w:lang w:val="en-US"/>
        </w:rPr>
        <w:t xml:space="preserve"> to</w:t>
      </w:r>
      <w:r w:rsidR="00240960">
        <w:rPr>
          <w:rFonts w:ascii="Calibri" w:eastAsia="Calibri" w:hAnsi="Calibri" w:cs="Calibri"/>
          <w:lang w:val="en-US"/>
        </w:rPr>
        <w:t xml:space="preserve"> a workers compensation “application” and “applicant” have been replaced with references to a “claim” and “claimant”, and references to a </w:t>
      </w:r>
      <w:r w:rsidR="00240960">
        <w:rPr>
          <w:rFonts w:ascii="Calibri" w:eastAsia="Calibri" w:hAnsi="Calibri" w:cs="Calibri"/>
          <w:lang w:val="en-US"/>
        </w:rPr>
        <w:lastRenderedPageBreak/>
        <w:t>person’s “application” for workers compensation being “denied” are replaced with references to a person’s “claim” for workers compensation being “rejected”.</w:t>
      </w:r>
    </w:p>
    <w:p w14:paraId="15ED6EBE" w14:textId="29E256C3" w:rsidR="00240960" w:rsidRPr="00240960" w:rsidRDefault="00240960" w:rsidP="00240960">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In addition</w:t>
      </w:r>
      <w:r w:rsidR="000516E8">
        <w:rPr>
          <w:rFonts w:ascii="Calibri" w:eastAsia="Calibri" w:hAnsi="Calibri" w:cs="Calibri"/>
          <w:lang w:val="en-US"/>
        </w:rPr>
        <w:t>,</w:t>
      </w:r>
      <w:r>
        <w:rPr>
          <w:rFonts w:ascii="Calibri" w:eastAsia="Calibri" w:hAnsi="Calibri" w:cs="Calibri"/>
          <w:lang w:val="en-US"/>
        </w:rPr>
        <w:t xml:space="preserve"> the a</w:t>
      </w:r>
      <w:r w:rsidR="000516E8">
        <w:rPr>
          <w:rFonts w:ascii="Calibri" w:eastAsia="Calibri" w:hAnsi="Calibri" w:cs="Calibri"/>
          <w:lang w:val="en-US"/>
        </w:rPr>
        <w:t>men</w:t>
      </w:r>
      <w:r>
        <w:rPr>
          <w:rFonts w:ascii="Calibri" w:eastAsia="Calibri" w:hAnsi="Calibri" w:cs="Calibri"/>
          <w:lang w:val="en-US"/>
        </w:rPr>
        <w:t xml:space="preserve">dment </w:t>
      </w:r>
      <w:r w:rsidR="007E55B9">
        <w:rPr>
          <w:rFonts w:ascii="Calibri" w:eastAsia="Calibri" w:hAnsi="Calibri" w:cs="Calibri"/>
          <w:lang w:val="en-US"/>
        </w:rPr>
        <w:t xml:space="preserve">replaces </w:t>
      </w:r>
      <w:r>
        <w:rPr>
          <w:rFonts w:ascii="Calibri" w:eastAsia="Calibri" w:hAnsi="Calibri" w:cs="Calibri"/>
          <w:lang w:val="en-US"/>
        </w:rPr>
        <w:t xml:space="preserve">the note in section 73(4) and </w:t>
      </w:r>
      <w:r w:rsidR="007E55B9">
        <w:rPr>
          <w:rFonts w:ascii="Calibri" w:eastAsia="Calibri" w:hAnsi="Calibri" w:cs="Calibri"/>
          <w:lang w:val="en-US"/>
        </w:rPr>
        <w:t>with a</w:t>
      </w:r>
      <w:r>
        <w:rPr>
          <w:rFonts w:ascii="Calibri" w:eastAsia="Calibri" w:hAnsi="Calibri" w:cs="Calibri"/>
          <w:lang w:val="en-US"/>
        </w:rPr>
        <w:t xml:space="preserve"> new note at the end of section 73 of the MAI Act</w:t>
      </w:r>
      <w:r w:rsidR="00311E9A">
        <w:rPr>
          <w:rFonts w:ascii="Calibri" w:eastAsia="Calibri" w:hAnsi="Calibri" w:cs="Calibri"/>
          <w:lang w:val="en-US"/>
        </w:rPr>
        <w:t xml:space="preserve"> to provide clarity about</w:t>
      </w:r>
      <w:r>
        <w:rPr>
          <w:rFonts w:ascii="Calibri" w:eastAsia="Calibri" w:hAnsi="Calibri" w:cs="Calibri"/>
          <w:lang w:val="en-US"/>
        </w:rPr>
        <w:t xml:space="preserve"> a person’s entitlement to defined benefits under section 50 of the MAI Act on the withdrawal or rejection of a workers compensation application. </w:t>
      </w:r>
    </w:p>
    <w:p w14:paraId="3FF0D732" w14:textId="2F8A7CF2" w:rsidR="00240960" w:rsidRDefault="00240960" w:rsidP="00240960">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5</w:t>
      </w:r>
      <w:r>
        <w:rPr>
          <w:rFonts w:ascii="Calibri" w:eastAsia="Calibri" w:hAnsi="Calibri" w:cs="Calibri"/>
          <w:b/>
          <w:bCs/>
          <w:lang w:val="en-US"/>
        </w:rPr>
        <w:t xml:space="preserve"> </w:t>
      </w:r>
    </w:p>
    <w:p w14:paraId="068B06FA" w14:textId="2359CD44" w:rsidR="007E55B9" w:rsidRPr="007E55B9" w:rsidRDefault="007E55B9" w:rsidP="00240960">
      <w:pPr>
        <w:widowControl w:val="0"/>
        <w:autoSpaceDE w:val="0"/>
        <w:autoSpaceDN w:val="0"/>
        <w:spacing w:before="121" w:after="0" w:line="240" w:lineRule="auto"/>
        <w:rPr>
          <w:rFonts w:ascii="Calibri" w:eastAsia="Calibri" w:hAnsi="Calibri" w:cs="Calibri"/>
          <w:lang w:val="en-US"/>
        </w:rPr>
      </w:pPr>
      <w:bookmarkStart w:id="2" w:name="_Hlk134439102"/>
      <w:r>
        <w:rPr>
          <w:rFonts w:ascii="Calibri" w:eastAsia="Calibri" w:hAnsi="Calibri" w:cs="Calibri"/>
          <w:lang w:val="en-US"/>
        </w:rPr>
        <w:t>The amendment aligns terminology in section 112(2)(e)</w:t>
      </w:r>
      <w:r w:rsidR="00F43DBD">
        <w:rPr>
          <w:rFonts w:ascii="Calibri" w:eastAsia="Calibri" w:hAnsi="Calibri" w:cs="Calibri"/>
          <w:lang w:val="en-US"/>
        </w:rPr>
        <w:t xml:space="preserve"> </w:t>
      </w:r>
      <w:r>
        <w:rPr>
          <w:rFonts w:ascii="Calibri" w:eastAsia="Calibri" w:hAnsi="Calibri" w:cs="Calibri"/>
          <w:lang w:val="en-US"/>
        </w:rPr>
        <w:t>of the MAI Act with terminology used in workers compensation legislation. It replaces the reference to a workers compensation “applicant” with a workers compensation “claimant”.</w:t>
      </w:r>
    </w:p>
    <w:bookmarkEnd w:id="2"/>
    <w:p w14:paraId="3A6B3F68" w14:textId="42634314" w:rsidR="00240960" w:rsidRDefault="00240960" w:rsidP="00B56BB7">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6</w:t>
      </w:r>
    </w:p>
    <w:p w14:paraId="169C9F66" w14:textId="17B23E55" w:rsidR="007E55B9" w:rsidRPr="007E55B9" w:rsidRDefault="007E55B9" w:rsidP="007E55B9">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The amendment aligns terminology in section 132</w:t>
      </w:r>
      <w:r w:rsidR="00491DF4">
        <w:rPr>
          <w:rFonts w:ascii="Calibri" w:eastAsia="Calibri" w:hAnsi="Calibri" w:cs="Calibri"/>
          <w:lang w:val="en-US"/>
        </w:rPr>
        <w:t>(2</w:t>
      </w:r>
      <w:r>
        <w:rPr>
          <w:rFonts w:ascii="Calibri" w:eastAsia="Calibri" w:hAnsi="Calibri" w:cs="Calibri"/>
          <w:lang w:val="en-US"/>
        </w:rPr>
        <w:t>)(g) of with the MAI Act with terminology used in workers compensation legislation. It replaces the reference to a workers compensation “applicant” with a workers compensation “claimant”.</w:t>
      </w:r>
    </w:p>
    <w:p w14:paraId="1C32AA9A" w14:textId="302D04F2" w:rsidR="00DF614C" w:rsidRDefault="00DF614C" w:rsidP="00B56BB7">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7</w:t>
      </w:r>
      <w:r>
        <w:rPr>
          <w:rFonts w:ascii="Calibri" w:eastAsia="Calibri" w:hAnsi="Calibri" w:cs="Calibri"/>
          <w:b/>
          <w:bCs/>
          <w:lang w:val="en-US"/>
        </w:rPr>
        <w:t>: Proposed New Clause 64A</w:t>
      </w:r>
    </w:p>
    <w:p w14:paraId="6BF9F8E3" w14:textId="25E0D558" w:rsidR="00DF614C" w:rsidRPr="00DF614C" w:rsidRDefault="00DF614C" w:rsidP="00B56BB7">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Th</w:t>
      </w:r>
      <w:r w:rsidR="007E55B9">
        <w:rPr>
          <w:rFonts w:ascii="Calibri" w:eastAsia="Calibri" w:hAnsi="Calibri" w:cs="Calibri"/>
          <w:lang w:val="en-US"/>
        </w:rPr>
        <w:t>e</w:t>
      </w:r>
      <w:r>
        <w:rPr>
          <w:rFonts w:ascii="Calibri" w:eastAsia="Calibri" w:hAnsi="Calibri" w:cs="Calibri"/>
          <w:lang w:val="en-US"/>
        </w:rPr>
        <w:t xml:space="preserve"> amendment </w:t>
      </w:r>
      <w:r w:rsidR="00A36E15">
        <w:rPr>
          <w:rFonts w:ascii="Calibri" w:eastAsia="Calibri" w:hAnsi="Calibri" w:cs="Calibri"/>
          <w:lang w:val="en-US"/>
        </w:rPr>
        <w:t>inserts</w:t>
      </w:r>
      <w:r>
        <w:rPr>
          <w:rFonts w:ascii="Calibri" w:eastAsia="Calibri" w:hAnsi="Calibri" w:cs="Calibri"/>
          <w:lang w:val="en-US"/>
        </w:rPr>
        <w:t xml:space="preserve"> new clause 64A</w:t>
      </w:r>
      <w:r w:rsidR="00257DC9">
        <w:rPr>
          <w:rFonts w:ascii="Calibri" w:eastAsia="Calibri" w:hAnsi="Calibri" w:cs="Calibri"/>
          <w:lang w:val="en-US"/>
        </w:rPr>
        <w:t xml:space="preserve"> to the Bill</w:t>
      </w:r>
      <w:r>
        <w:rPr>
          <w:rFonts w:ascii="Calibri" w:eastAsia="Calibri" w:hAnsi="Calibri" w:cs="Calibri"/>
          <w:lang w:val="en-US"/>
        </w:rPr>
        <w:t xml:space="preserve">, so terminology in section 238 </w:t>
      </w:r>
      <w:r w:rsidR="00433CE9">
        <w:rPr>
          <w:rFonts w:ascii="Calibri" w:eastAsia="Calibri" w:hAnsi="Calibri" w:cs="Calibri"/>
          <w:lang w:val="en-US"/>
        </w:rPr>
        <w:t xml:space="preserve">of the MAI Act </w:t>
      </w:r>
      <w:r>
        <w:rPr>
          <w:rFonts w:ascii="Calibri" w:eastAsia="Calibri" w:hAnsi="Calibri" w:cs="Calibri"/>
          <w:lang w:val="en-US"/>
        </w:rPr>
        <w:t xml:space="preserve">aligns with terminology used in workers compensation legislation. </w:t>
      </w:r>
      <w:r w:rsidR="00A36E15">
        <w:rPr>
          <w:rFonts w:ascii="Calibri" w:eastAsia="Calibri" w:hAnsi="Calibri" w:cs="Calibri"/>
          <w:lang w:val="en-US"/>
        </w:rPr>
        <w:t>References in section 238</w:t>
      </w:r>
      <w:r w:rsidR="00433CE9">
        <w:rPr>
          <w:rFonts w:ascii="Calibri" w:eastAsia="Calibri" w:hAnsi="Calibri" w:cs="Calibri"/>
          <w:lang w:val="en-US"/>
        </w:rPr>
        <w:t xml:space="preserve"> of the MAI Act</w:t>
      </w:r>
      <w:r w:rsidR="00A36E15">
        <w:rPr>
          <w:rFonts w:ascii="Calibri" w:eastAsia="Calibri" w:hAnsi="Calibri" w:cs="Calibri"/>
          <w:lang w:val="en-US"/>
        </w:rPr>
        <w:t xml:space="preserve"> to a workers compensation “application” and “applicant” have been replaced with references to</w:t>
      </w:r>
      <w:r w:rsidR="00423D44">
        <w:rPr>
          <w:rFonts w:ascii="Calibri" w:eastAsia="Calibri" w:hAnsi="Calibri" w:cs="Calibri"/>
          <w:lang w:val="en-US"/>
        </w:rPr>
        <w:t xml:space="preserve"> a</w:t>
      </w:r>
      <w:r w:rsidR="00A36E15">
        <w:rPr>
          <w:rFonts w:ascii="Calibri" w:eastAsia="Calibri" w:hAnsi="Calibri" w:cs="Calibri"/>
          <w:lang w:val="en-US"/>
        </w:rPr>
        <w:t xml:space="preserve"> “claim” and “claimant”.</w:t>
      </w:r>
    </w:p>
    <w:p w14:paraId="7B330315" w14:textId="5105F182" w:rsidR="00840B6C" w:rsidRDefault="006D7E19" w:rsidP="00B56BB7">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8</w:t>
      </w:r>
      <w:r>
        <w:rPr>
          <w:rFonts w:ascii="Calibri" w:eastAsia="Calibri" w:hAnsi="Calibri" w:cs="Calibri"/>
          <w:b/>
          <w:bCs/>
          <w:lang w:val="en-US"/>
        </w:rPr>
        <w:t>: Proposed new clause 65A</w:t>
      </w:r>
    </w:p>
    <w:p w14:paraId="21AC89C7" w14:textId="6E938801" w:rsidR="006D7E19" w:rsidRPr="006D7E19" w:rsidRDefault="006D7E19" w:rsidP="00B56BB7">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Th</w:t>
      </w:r>
      <w:r w:rsidR="007E55B9">
        <w:rPr>
          <w:rFonts w:ascii="Calibri" w:eastAsia="Calibri" w:hAnsi="Calibri" w:cs="Calibri"/>
          <w:lang w:val="en-US"/>
        </w:rPr>
        <w:t>e</w:t>
      </w:r>
      <w:r>
        <w:rPr>
          <w:rFonts w:ascii="Calibri" w:eastAsia="Calibri" w:hAnsi="Calibri" w:cs="Calibri"/>
          <w:lang w:val="en-US"/>
        </w:rPr>
        <w:t xml:space="preserve"> amendment</w:t>
      </w:r>
      <w:r w:rsidR="00DF614C">
        <w:rPr>
          <w:rFonts w:ascii="Calibri" w:eastAsia="Calibri" w:hAnsi="Calibri" w:cs="Calibri"/>
          <w:lang w:val="en-US"/>
        </w:rPr>
        <w:t xml:space="preserve"> </w:t>
      </w:r>
      <w:r w:rsidR="00A36E15">
        <w:rPr>
          <w:rFonts w:ascii="Calibri" w:eastAsia="Calibri" w:hAnsi="Calibri" w:cs="Calibri"/>
          <w:lang w:val="en-US"/>
        </w:rPr>
        <w:t>inserts</w:t>
      </w:r>
      <w:r w:rsidR="00DF614C">
        <w:rPr>
          <w:rFonts w:ascii="Calibri" w:eastAsia="Calibri" w:hAnsi="Calibri" w:cs="Calibri"/>
          <w:lang w:val="en-US"/>
        </w:rPr>
        <w:t xml:space="preserve"> new clause 65A </w:t>
      </w:r>
      <w:r w:rsidR="00257DC9">
        <w:rPr>
          <w:rFonts w:ascii="Calibri" w:eastAsia="Calibri" w:hAnsi="Calibri" w:cs="Calibri"/>
          <w:lang w:val="en-US"/>
        </w:rPr>
        <w:t xml:space="preserve">to the Bill, </w:t>
      </w:r>
      <w:r w:rsidR="00DF614C">
        <w:rPr>
          <w:rFonts w:ascii="Calibri" w:eastAsia="Calibri" w:hAnsi="Calibri" w:cs="Calibri"/>
          <w:lang w:val="en-US"/>
        </w:rPr>
        <w:t xml:space="preserve">so the terminology in </w:t>
      </w:r>
      <w:r w:rsidR="00491DF4">
        <w:rPr>
          <w:rFonts w:ascii="Calibri" w:eastAsia="Calibri" w:hAnsi="Calibri" w:cs="Calibri"/>
          <w:lang w:val="en-US"/>
        </w:rPr>
        <w:t xml:space="preserve">section </w:t>
      </w:r>
      <w:r w:rsidR="00DF614C">
        <w:rPr>
          <w:rFonts w:ascii="Calibri" w:eastAsia="Calibri" w:hAnsi="Calibri" w:cs="Calibri"/>
          <w:lang w:val="en-US"/>
        </w:rPr>
        <w:t>239(1</w:t>
      </w:r>
      <w:r w:rsidR="00965118">
        <w:rPr>
          <w:rFonts w:ascii="Calibri" w:eastAsia="Calibri" w:hAnsi="Calibri" w:cs="Calibri"/>
          <w:lang w:val="en-US"/>
        </w:rPr>
        <w:t>)</w:t>
      </w:r>
      <w:r w:rsidR="00DF614C">
        <w:rPr>
          <w:rFonts w:ascii="Calibri" w:eastAsia="Calibri" w:hAnsi="Calibri" w:cs="Calibri"/>
          <w:lang w:val="en-US"/>
        </w:rPr>
        <w:t xml:space="preserve">(d) </w:t>
      </w:r>
      <w:r w:rsidR="00433CE9">
        <w:rPr>
          <w:rFonts w:ascii="Calibri" w:eastAsia="Calibri" w:hAnsi="Calibri" w:cs="Calibri"/>
          <w:lang w:val="en-US"/>
        </w:rPr>
        <w:t xml:space="preserve">of the MAI Act </w:t>
      </w:r>
      <w:r>
        <w:rPr>
          <w:rFonts w:ascii="Calibri" w:eastAsia="Calibri" w:hAnsi="Calibri" w:cs="Calibri"/>
          <w:lang w:val="en-US"/>
        </w:rPr>
        <w:t>aligns</w:t>
      </w:r>
      <w:r w:rsidR="007E55B9">
        <w:rPr>
          <w:rFonts w:ascii="Calibri" w:eastAsia="Calibri" w:hAnsi="Calibri" w:cs="Calibri"/>
          <w:lang w:val="en-US"/>
        </w:rPr>
        <w:t xml:space="preserve"> </w:t>
      </w:r>
      <w:r>
        <w:rPr>
          <w:rFonts w:ascii="Calibri" w:eastAsia="Calibri" w:hAnsi="Calibri" w:cs="Calibri"/>
          <w:lang w:val="en-US"/>
        </w:rPr>
        <w:t xml:space="preserve">with terminology used in workers compensation </w:t>
      </w:r>
      <w:r w:rsidR="00DF614C">
        <w:rPr>
          <w:rFonts w:ascii="Calibri" w:eastAsia="Calibri" w:hAnsi="Calibri" w:cs="Calibri"/>
          <w:lang w:val="en-US"/>
        </w:rPr>
        <w:t xml:space="preserve">legislation. </w:t>
      </w:r>
      <w:bookmarkStart w:id="3" w:name="_Hlk134187474"/>
      <w:r w:rsidR="00DF614C">
        <w:rPr>
          <w:rFonts w:ascii="Calibri" w:eastAsia="Calibri" w:hAnsi="Calibri" w:cs="Calibri"/>
          <w:lang w:val="en-US"/>
        </w:rPr>
        <w:t xml:space="preserve">It replaces the reference to a successful “application” for workers compensation benefits with </w:t>
      </w:r>
      <w:r w:rsidR="002737A2">
        <w:rPr>
          <w:rFonts w:ascii="Calibri" w:eastAsia="Calibri" w:hAnsi="Calibri" w:cs="Calibri"/>
          <w:lang w:val="en-US"/>
        </w:rPr>
        <w:t xml:space="preserve">a </w:t>
      </w:r>
      <w:r w:rsidR="00DF614C">
        <w:rPr>
          <w:rFonts w:ascii="Calibri" w:eastAsia="Calibri" w:hAnsi="Calibri" w:cs="Calibri"/>
          <w:lang w:val="en-US"/>
        </w:rPr>
        <w:t>reference to a successful “claim” for workers compensation benefits.</w:t>
      </w:r>
    </w:p>
    <w:bookmarkEnd w:id="3"/>
    <w:p w14:paraId="0AA7B36C" w14:textId="4EF73513" w:rsidR="00B56BB7" w:rsidRPr="00B56BB7" w:rsidRDefault="00CC1710" w:rsidP="00B56BB7">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 xml:space="preserve">Amendment </w:t>
      </w:r>
      <w:r w:rsidR="00C50121">
        <w:rPr>
          <w:rFonts w:ascii="Calibri" w:eastAsia="Calibri" w:hAnsi="Calibri" w:cs="Calibri"/>
          <w:b/>
          <w:bCs/>
          <w:lang w:val="en-US"/>
        </w:rPr>
        <w:t>9</w:t>
      </w:r>
      <w:r w:rsidR="00A36E15">
        <w:rPr>
          <w:rFonts w:ascii="Calibri" w:eastAsia="Calibri" w:hAnsi="Calibri" w:cs="Calibri"/>
          <w:b/>
          <w:bCs/>
          <w:lang w:val="en-US"/>
        </w:rPr>
        <w:t>: proposed new clauses 66A to 66C</w:t>
      </w:r>
    </w:p>
    <w:p w14:paraId="5953B180" w14:textId="6FC1D6B0" w:rsidR="000441AB" w:rsidRPr="00DF614C" w:rsidRDefault="00B56BB7" w:rsidP="000441AB">
      <w:pPr>
        <w:widowControl w:val="0"/>
        <w:autoSpaceDE w:val="0"/>
        <w:autoSpaceDN w:val="0"/>
        <w:spacing w:before="121" w:after="0" w:line="240" w:lineRule="auto"/>
        <w:rPr>
          <w:rFonts w:ascii="Calibri" w:eastAsia="Calibri" w:hAnsi="Calibri" w:cs="Calibri"/>
          <w:lang w:val="en-US"/>
        </w:rPr>
      </w:pPr>
      <w:r w:rsidRPr="00B56BB7">
        <w:rPr>
          <w:rFonts w:ascii="Calibri" w:eastAsia="Calibri" w:hAnsi="Calibri" w:cs="Calibri"/>
          <w:lang w:val="en-US"/>
        </w:rPr>
        <w:t>Th</w:t>
      </w:r>
      <w:r w:rsidR="0005025B">
        <w:rPr>
          <w:rFonts w:ascii="Calibri" w:eastAsia="Calibri" w:hAnsi="Calibri" w:cs="Calibri"/>
          <w:lang w:val="en-US"/>
        </w:rPr>
        <w:t>e</w:t>
      </w:r>
      <w:r w:rsidRPr="00B56BB7">
        <w:rPr>
          <w:rFonts w:ascii="Calibri" w:eastAsia="Calibri" w:hAnsi="Calibri" w:cs="Calibri"/>
          <w:lang w:val="en-US"/>
        </w:rPr>
        <w:t xml:space="preserve"> </w:t>
      </w:r>
      <w:r w:rsidR="00CC1710">
        <w:rPr>
          <w:rFonts w:ascii="Calibri" w:eastAsia="Calibri" w:hAnsi="Calibri" w:cs="Calibri"/>
          <w:lang w:val="en-US"/>
        </w:rPr>
        <w:t>amendment</w:t>
      </w:r>
      <w:r w:rsidR="0005025B">
        <w:rPr>
          <w:rFonts w:ascii="Calibri" w:eastAsia="Calibri" w:hAnsi="Calibri" w:cs="Calibri"/>
          <w:lang w:val="en-US"/>
        </w:rPr>
        <w:t xml:space="preserve"> </w:t>
      </w:r>
      <w:r w:rsidR="000441AB">
        <w:rPr>
          <w:rFonts w:ascii="Calibri" w:eastAsia="Calibri" w:hAnsi="Calibri" w:cs="Calibri"/>
          <w:lang w:val="en-US"/>
        </w:rPr>
        <w:t>inserts</w:t>
      </w:r>
      <w:r w:rsidR="0005025B">
        <w:rPr>
          <w:rFonts w:ascii="Calibri" w:eastAsia="Calibri" w:hAnsi="Calibri" w:cs="Calibri"/>
          <w:lang w:val="en-US"/>
        </w:rPr>
        <w:t xml:space="preserve"> new clause</w:t>
      </w:r>
      <w:r w:rsidR="00981FB1">
        <w:rPr>
          <w:rFonts w:ascii="Calibri" w:eastAsia="Calibri" w:hAnsi="Calibri" w:cs="Calibri"/>
          <w:lang w:val="en-US"/>
        </w:rPr>
        <w:t>s</w:t>
      </w:r>
      <w:r w:rsidR="0005025B">
        <w:rPr>
          <w:rFonts w:ascii="Calibri" w:eastAsia="Calibri" w:hAnsi="Calibri" w:cs="Calibri"/>
          <w:lang w:val="en-US"/>
        </w:rPr>
        <w:t xml:space="preserve"> 66A</w:t>
      </w:r>
      <w:r w:rsidR="00F43DBD">
        <w:rPr>
          <w:rFonts w:ascii="Calibri" w:eastAsia="Calibri" w:hAnsi="Calibri" w:cs="Calibri"/>
          <w:lang w:val="en-US"/>
        </w:rPr>
        <w:t xml:space="preserve"> to 66C to the Bill. The first amendment is to section 239(4) which </w:t>
      </w:r>
      <w:r w:rsidRPr="00B56BB7">
        <w:rPr>
          <w:rFonts w:ascii="Calibri" w:eastAsia="Calibri" w:hAnsi="Calibri" w:cs="Calibri"/>
          <w:lang w:val="en-US"/>
        </w:rPr>
        <w:t>mirror</w:t>
      </w:r>
      <w:r w:rsidR="00F43DBD">
        <w:rPr>
          <w:rFonts w:ascii="Calibri" w:eastAsia="Calibri" w:hAnsi="Calibri" w:cs="Calibri"/>
          <w:lang w:val="en-US"/>
        </w:rPr>
        <w:t>s</w:t>
      </w:r>
      <w:r w:rsidRPr="00B56BB7">
        <w:rPr>
          <w:rFonts w:ascii="Calibri" w:eastAsia="Calibri" w:hAnsi="Calibri" w:cs="Calibri"/>
          <w:lang w:val="en-US"/>
        </w:rPr>
        <w:t xml:space="preserve"> the amendment made </w:t>
      </w:r>
      <w:r w:rsidR="00CC1710">
        <w:rPr>
          <w:rFonts w:ascii="Calibri" w:eastAsia="Calibri" w:hAnsi="Calibri" w:cs="Calibri"/>
          <w:lang w:val="en-US"/>
        </w:rPr>
        <w:t>in</w:t>
      </w:r>
      <w:r w:rsidRPr="00B56BB7">
        <w:rPr>
          <w:rFonts w:ascii="Calibri" w:eastAsia="Calibri" w:hAnsi="Calibri" w:cs="Calibri"/>
          <w:lang w:val="en-US"/>
        </w:rPr>
        <w:t xml:space="preserve"> clause 12, by clarifying in </w:t>
      </w:r>
      <w:r w:rsidR="007E55B9">
        <w:rPr>
          <w:rFonts w:ascii="Calibri" w:eastAsia="Calibri" w:hAnsi="Calibri" w:cs="Calibri"/>
          <w:lang w:val="en-US"/>
        </w:rPr>
        <w:t>section</w:t>
      </w:r>
      <w:r w:rsidRPr="00B56BB7">
        <w:rPr>
          <w:rFonts w:ascii="Calibri" w:eastAsia="Calibri" w:hAnsi="Calibri" w:cs="Calibri"/>
          <w:lang w:val="en-US"/>
        </w:rPr>
        <w:t xml:space="preserve"> 239(4)(b)</w:t>
      </w:r>
      <w:r w:rsidR="00433CE9">
        <w:rPr>
          <w:rFonts w:ascii="Calibri" w:eastAsia="Calibri" w:hAnsi="Calibri" w:cs="Calibri"/>
          <w:lang w:val="en-US"/>
        </w:rPr>
        <w:t xml:space="preserve"> of the MAI Act</w:t>
      </w:r>
      <w:r w:rsidRPr="00B56BB7">
        <w:rPr>
          <w:rFonts w:ascii="Calibri" w:eastAsia="Calibri" w:hAnsi="Calibri" w:cs="Calibri"/>
          <w:lang w:val="en-US"/>
        </w:rPr>
        <w:t xml:space="preserve"> that a successful workers compensation </w:t>
      </w:r>
      <w:r w:rsidR="00CC1710">
        <w:rPr>
          <w:rFonts w:ascii="Calibri" w:eastAsia="Calibri" w:hAnsi="Calibri" w:cs="Calibri"/>
          <w:lang w:val="en-US"/>
        </w:rPr>
        <w:t>claim</w:t>
      </w:r>
      <w:r w:rsidRPr="00B56BB7">
        <w:rPr>
          <w:rFonts w:ascii="Calibri" w:eastAsia="Calibri" w:hAnsi="Calibri" w:cs="Calibri"/>
          <w:lang w:val="en-US"/>
        </w:rPr>
        <w:t xml:space="preserve"> is </w:t>
      </w:r>
      <w:r w:rsidR="006D7E19">
        <w:rPr>
          <w:rFonts w:ascii="Calibri" w:eastAsia="Calibri" w:hAnsi="Calibri" w:cs="Calibri"/>
          <w:lang w:val="en-US"/>
        </w:rPr>
        <w:t>a claim</w:t>
      </w:r>
      <w:r w:rsidRPr="00B56BB7">
        <w:rPr>
          <w:rFonts w:ascii="Calibri" w:eastAsia="Calibri" w:hAnsi="Calibri" w:cs="Calibri"/>
          <w:lang w:val="en-US"/>
        </w:rPr>
        <w:t xml:space="preserve"> accepted by an insurer or otherwise settled by the insurer.</w:t>
      </w:r>
      <w:r w:rsidR="0005025B">
        <w:rPr>
          <w:rFonts w:ascii="Calibri" w:eastAsia="Calibri" w:hAnsi="Calibri" w:cs="Calibri"/>
          <w:lang w:val="en-US"/>
        </w:rPr>
        <w:t xml:space="preserve"> </w:t>
      </w:r>
      <w:r w:rsidR="00F43DBD">
        <w:rPr>
          <w:rFonts w:ascii="Calibri" w:eastAsia="Calibri" w:hAnsi="Calibri" w:cs="Calibri"/>
          <w:lang w:val="en-US"/>
        </w:rPr>
        <w:t>Clauses 66B and 66C</w:t>
      </w:r>
      <w:r w:rsidR="000441AB">
        <w:rPr>
          <w:rFonts w:ascii="Calibri" w:eastAsia="Calibri" w:hAnsi="Calibri" w:cs="Calibri"/>
          <w:lang w:val="en-US"/>
        </w:rPr>
        <w:t xml:space="preserve"> also aligns </w:t>
      </w:r>
      <w:r w:rsidR="0005025B">
        <w:rPr>
          <w:rFonts w:ascii="Calibri" w:eastAsia="Calibri" w:hAnsi="Calibri" w:cs="Calibri"/>
          <w:lang w:val="en-US"/>
        </w:rPr>
        <w:t>terminology in section</w:t>
      </w:r>
      <w:r w:rsidR="000441AB">
        <w:rPr>
          <w:rFonts w:ascii="Calibri" w:eastAsia="Calibri" w:hAnsi="Calibri" w:cs="Calibri"/>
          <w:lang w:val="en-US"/>
        </w:rPr>
        <w:t xml:space="preserve"> and</w:t>
      </w:r>
      <w:r w:rsidR="0005025B">
        <w:rPr>
          <w:rFonts w:ascii="Calibri" w:eastAsia="Calibri" w:hAnsi="Calibri" w:cs="Calibri"/>
          <w:lang w:val="en-US"/>
        </w:rPr>
        <w:t xml:space="preserve"> 240</w:t>
      </w:r>
      <w:r w:rsidR="00433CE9">
        <w:rPr>
          <w:rFonts w:ascii="Calibri" w:eastAsia="Calibri" w:hAnsi="Calibri" w:cs="Calibri"/>
          <w:lang w:val="en-US"/>
        </w:rPr>
        <w:t xml:space="preserve"> of the MAI Act</w:t>
      </w:r>
      <w:r w:rsidR="000441AB">
        <w:rPr>
          <w:rFonts w:ascii="Calibri" w:eastAsia="Calibri" w:hAnsi="Calibri" w:cs="Calibri"/>
          <w:lang w:val="en-US"/>
        </w:rPr>
        <w:t xml:space="preserve"> </w:t>
      </w:r>
      <w:r w:rsidR="0005025B">
        <w:rPr>
          <w:rFonts w:ascii="Calibri" w:eastAsia="Calibri" w:hAnsi="Calibri" w:cs="Calibri"/>
          <w:lang w:val="en-US"/>
        </w:rPr>
        <w:t xml:space="preserve">with terminology used in workers compensation legislation. </w:t>
      </w:r>
      <w:r w:rsidR="000441AB">
        <w:rPr>
          <w:rFonts w:ascii="Calibri" w:eastAsia="Calibri" w:hAnsi="Calibri" w:cs="Calibri"/>
          <w:lang w:val="en-US"/>
        </w:rPr>
        <w:t>It replaces references to a workers compensation “application” and “applicant”</w:t>
      </w:r>
      <w:r w:rsidR="00195897">
        <w:rPr>
          <w:rFonts w:ascii="Calibri" w:eastAsia="Calibri" w:hAnsi="Calibri" w:cs="Calibri"/>
          <w:lang w:val="en-US"/>
        </w:rPr>
        <w:t xml:space="preserve"> with references</w:t>
      </w:r>
      <w:r w:rsidR="000441AB">
        <w:rPr>
          <w:rFonts w:ascii="Calibri" w:eastAsia="Calibri" w:hAnsi="Calibri" w:cs="Calibri"/>
          <w:lang w:val="en-US"/>
        </w:rPr>
        <w:t xml:space="preserve"> to a workers compensation “claim” and “claimant”.</w:t>
      </w:r>
    </w:p>
    <w:p w14:paraId="5EF90943" w14:textId="54C70C0F" w:rsidR="002737A2" w:rsidRDefault="002737A2" w:rsidP="002737A2">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Amendment 1</w:t>
      </w:r>
      <w:r w:rsidR="00C50121">
        <w:rPr>
          <w:rFonts w:ascii="Calibri" w:eastAsia="Calibri" w:hAnsi="Calibri" w:cs="Calibri"/>
          <w:b/>
          <w:bCs/>
          <w:lang w:val="en-US"/>
        </w:rPr>
        <w:t>0</w:t>
      </w:r>
      <w:r>
        <w:rPr>
          <w:rFonts w:ascii="Calibri" w:eastAsia="Calibri" w:hAnsi="Calibri" w:cs="Calibri"/>
          <w:b/>
          <w:bCs/>
          <w:lang w:val="en-US"/>
        </w:rPr>
        <w:t>: New section 241(4)(ca)</w:t>
      </w:r>
    </w:p>
    <w:p w14:paraId="24DC66B0" w14:textId="61A1C8DC" w:rsidR="002737A2" w:rsidRDefault="002737A2" w:rsidP="002737A2">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 xml:space="preserve">This amendment makes a minor </w:t>
      </w:r>
      <w:r w:rsidR="00C26F0F">
        <w:rPr>
          <w:rFonts w:ascii="Calibri" w:eastAsia="Calibri" w:hAnsi="Calibri" w:cs="Calibri"/>
          <w:lang w:val="en-US"/>
        </w:rPr>
        <w:t>editorial</w:t>
      </w:r>
      <w:r>
        <w:rPr>
          <w:rFonts w:ascii="Calibri" w:eastAsia="Calibri" w:hAnsi="Calibri" w:cs="Calibri"/>
          <w:lang w:val="en-US"/>
        </w:rPr>
        <w:t xml:space="preserve"> amendment to clause 70 of the </w:t>
      </w:r>
      <w:r w:rsidR="00127C98">
        <w:rPr>
          <w:rFonts w:ascii="Calibri" w:eastAsia="Calibri" w:hAnsi="Calibri" w:cs="Calibri"/>
          <w:lang w:val="en-US"/>
        </w:rPr>
        <w:t>Bill.</w:t>
      </w:r>
      <w:r>
        <w:rPr>
          <w:rFonts w:ascii="Calibri" w:eastAsia="Calibri" w:hAnsi="Calibri" w:cs="Calibri"/>
          <w:lang w:val="en-US"/>
        </w:rPr>
        <w:t xml:space="preserve"> </w:t>
      </w:r>
      <w:r w:rsidR="00127C98">
        <w:rPr>
          <w:rFonts w:ascii="Calibri" w:eastAsia="Calibri" w:hAnsi="Calibri" w:cs="Calibri"/>
          <w:lang w:val="en-US"/>
        </w:rPr>
        <w:t>The amendment removes the direction that new section 241(4)(ca) be located before the note, which would result in the new section being incorrectly located in the Act.</w:t>
      </w:r>
    </w:p>
    <w:p w14:paraId="51BB75EA" w14:textId="29A17930" w:rsidR="00127C98" w:rsidRDefault="00127C98" w:rsidP="00127C98">
      <w:pPr>
        <w:widowControl w:val="0"/>
        <w:autoSpaceDE w:val="0"/>
        <w:autoSpaceDN w:val="0"/>
        <w:spacing w:before="121" w:after="0" w:line="240" w:lineRule="auto"/>
        <w:rPr>
          <w:rFonts w:ascii="Calibri" w:eastAsia="Calibri" w:hAnsi="Calibri" w:cs="Calibri"/>
          <w:b/>
          <w:bCs/>
          <w:lang w:val="en-US"/>
        </w:rPr>
      </w:pPr>
      <w:r>
        <w:rPr>
          <w:rFonts w:ascii="Calibri" w:eastAsia="Calibri" w:hAnsi="Calibri" w:cs="Calibri"/>
          <w:b/>
          <w:bCs/>
          <w:lang w:val="en-US"/>
        </w:rPr>
        <w:t>Amendment 1</w:t>
      </w:r>
      <w:r w:rsidR="00C50121">
        <w:rPr>
          <w:rFonts w:ascii="Calibri" w:eastAsia="Calibri" w:hAnsi="Calibri" w:cs="Calibri"/>
          <w:b/>
          <w:bCs/>
          <w:lang w:val="en-US"/>
        </w:rPr>
        <w:t>1</w:t>
      </w:r>
      <w:r>
        <w:rPr>
          <w:rFonts w:ascii="Calibri" w:eastAsia="Calibri" w:hAnsi="Calibri" w:cs="Calibri"/>
          <w:b/>
          <w:bCs/>
          <w:lang w:val="en-US"/>
        </w:rPr>
        <w:t>: Compliance with certain provisions New Section 365(h)</w:t>
      </w:r>
    </w:p>
    <w:p w14:paraId="5A771935" w14:textId="651EF8F5" w:rsidR="000441AB" w:rsidRPr="006D7E19" w:rsidRDefault="00127C98" w:rsidP="000441AB">
      <w:pPr>
        <w:widowControl w:val="0"/>
        <w:autoSpaceDE w:val="0"/>
        <w:autoSpaceDN w:val="0"/>
        <w:spacing w:before="121" w:after="0" w:line="240" w:lineRule="auto"/>
        <w:rPr>
          <w:rFonts w:ascii="Calibri" w:eastAsia="Calibri" w:hAnsi="Calibri" w:cs="Calibri"/>
          <w:lang w:val="en-US"/>
        </w:rPr>
      </w:pPr>
      <w:r>
        <w:rPr>
          <w:rFonts w:ascii="Calibri" w:eastAsia="Calibri" w:hAnsi="Calibri" w:cs="Calibri"/>
          <w:lang w:val="en-US"/>
        </w:rPr>
        <w:t xml:space="preserve">This amendment makes a minor </w:t>
      </w:r>
      <w:r w:rsidR="00C26F0F">
        <w:rPr>
          <w:rFonts w:ascii="Calibri" w:eastAsia="Calibri" w:hAnsi="Calibri" w:cs="Calibri"/>
          <w:lang w:val="en-US"/>
        </w:rPr>
        <w:t>editorial</w:t>
      </w:r>
      <w:r>
        <w:rPr>
          <w:rFonts w:ascii="Calibri" w:eastAsia="Calibri" w:hAnsi="Calibri" w:cs="Calibri"/>
          <w:lang w:val="en-US"/>
        </w:rPr>
        <w:t xml:space="preserve"> amendment to clause 73 of the Bill. The amendm</w:t>
      </w:r>
      <w:r w:rsidR="00C26F0F">
        <w:rPr>
          <w:rFonts w:ascii="Calibri" w:eastAsia="Calibri" w:hAnsi="Calibri" w:cs="Calibri"/>
          <w:lang w:val="en-US"/>
        </w:rPr>
        <w:t xml:space="preserve">ent </w:t>
      </w:r>
      <w:r>
        <w:rPr>
          <w:rFonts w:ascii="Calibri" w:eastAsia="Calibri" w:hAnsi="Calibri" w:cs="Calibri"/>
          <w:lang w:val="en-US"/>
        </w:rPr>
        <w:t>removes</w:t>
      </w:r>
      <w:r w:rsidR="00C26F0F">
        <w:rPr>
          <w:rFonts w:ascii="Calibri" w:eastAsia="Calibri" w:hAnsi="Calibri" w:cs="Calibri"/>
          <w:lang w:val="en-US"/>
        </w:rPr>
        <w:t xml:space="preserve"> the direction that </w:t>
      </w:r>
      <w:r w:rsidR="00433CE9">
        <w:rPr>
          <w:rFonts w:ascii="Calibri" w:eastAsia="Calibri" w:hAnsi="Calibri" w:cs="Calibri"/>
          <w:lang w:val="en-US"/>
        </w:rPr>
        <w:t>new section 3</w:t>
      </w:r>
      <w:r w:rsidR="00C26F0F">
        <w:rPr>
          <w:rFonts w:ascii="Calibri" w:eastAsia="Calibri" w:hAnsi="Calibri" w:cs="Calibri"/>
          <w:lang w:val="en-US"/>
        </w:rPr>
        <w:t>65(h) be located before the note, as there is no note in section 365.</w:t>
      </w:r>
    </w:p>
    <w:p w14:paraId="14C2B331" w14:textId="77777777" w:rsidR="00F64309" w:rsidRDefault="00F64309"/>
    <w:sectPr w:rsidR="00F64309" w:rsidSect="004453B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0EDE" w14:textId="77777777" w:rsidR="000D78B8" w:rsidRDefault="000D78B8" w:rsidP="008924BB">
      <w:pPr>
        <w:spacing w:after="0" w:line="240" w:lineRule="auto"/>
      </w:pPr>
      <w:r>
        <w:separator/>
      </w:r>
    </w:p>
  </w:endnote>
  <w:endnote w:type="continuationSeparator" w:id="0">
    <w:p w14:paraId="0C7A11AD" w14:textId="77777777" w:rsidR="000D78B8" w:rsidRDefault="000D78B8" w:rsidP="0089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7C4D" w14:textId="77777777" w:rsidR="000F18D3" w:rsidRDefault="000F1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246483"/>
      <w:docPartObj>
        <w:docPartGallery w:val="Page Numbers (Bottom of Page)"/>
        <w:docPartUnique/>
      </w:docPartObj>
    </w:sdtPr>
    <w:sdtEndPr>
      <w:rPr>
        <w:noProof/>
      </w:rPr>
    </w:sdtEndPr>
    <w:sdtContent>
      <w:p w14:paraId="7EA1DB99" w14:textId="2214C5E2" w:rsidR="008924BB" w:rsidRDefault="008924B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1F83ADB" w14:textId="7AF6AF88" w:rsidR="0089417F" w:rsidRPr="0089417F" w:rsidRDefault="0089417F" w:rsidP="0089417F">
    <w:pPr>
      <w:pStyle w:val="Footer"/>
      <w:jc w:val="center"/>
      <w:rPr>
        <w:rFonts w:ascii="Arial" w:hAnsi="Arial" w:cs="Arial"/>
        <w:sz w:val="14"/>
      </w:rPr>
    </w:pPr>
    <w:r w:rsidRPr="0089417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9CC4" w14:textId="77C029E9" w:rsidR="008924BB" w:rsidRPr="0089417F" w:rsidRDefault="0089417F" w:rsidP="0089417F">
    <w:pPr>
      <w:pStyle w:val="Footer"/>
      <w:jc w:val="center"/>
      <w:rPr>
        <w:rFonts w:ascii="Arial" w:hAnsi="Arial" w:cs="Arial"/>
        <w:sz w:val="14"/>
      </w:rPr>
    </w:pPr>
    <w:r w:rsidRPr="0089417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741C" w14:textId="77777777" w:rsidR="000D78B8" w:rsidRDefault="000D78B8" w:rsidP="008924BB">
      <w:pPr>
        <w:spacing w:after="0" w:line="240" w:lineRule="auto"/>
      </w:pPr>
      <w:r>
        <w:separator/>
      </w:r>
    </w:p>
  </w:footnote>
  <w:footnote w:type="continuationSeparator" w:id="0">
    <w:p w14:paraId="07C2FF42" w14:textId="77777777" w:rsidR="000D78B8" w:rsidRDefault="000D78B8" w:rsidP="0089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007D" w14:textId="77777777" w:rsidR="000F18D3" w:rsidRDefault="000F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0828" w14:textId="289285B9" w:rsidR="008924BB" w:rsidRPr="000F18D3" w:rsidRDefault="008924BB" w:rsidP="000F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B1A0" w14:textId="3A8201F9" w:rsidR="008924BB" w:rsidRPr="000F18D3" w:rsidRDefault="008924BB" w:rsidP="000F1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D6"/>
    <w:rsid w:val="00003180"/>
    <w:rsid w:val="000441AB"/>
    <w:rsid w:val="0005025B"/>
    <w:rsid w:val="000516E8"/>
    <w:rsid w:val="000607BE"/>
    <w:rsid w:val="00066F27"/>
    <w:rsid w:val="000D78B8"/>
    <w:rsid w:val="000F18D3"/>
    <w:rsid w:val="00105E09"/>
    <w:rsid w:val="00127C98"/>
    <w:rsid w:val="00154C57"/>
    <w:rsid w:val="00195897"/>
    <w:rsid w:val="00240960"/>
    <w:rsid w:val="00257DC9"/>
    <w:rsid w:val="002737A2"/>
    <w:rsid w:val="00311E9A"/>
    <w:rsid w:val="00347C90"/>
    <w:rsid w:val="00365A54"/>
    <w:rsid w:val="003852F3"/>
    <w:rsid w:val="00391B8B"/>
    <w:rsid w:val="00393D1F"/>
    <w:rsid w:val="00423D44"/>
    <w:rsid w:val="00430B07"/>
    <w:rsid w:val="00433CE9"/>
    <w:rsid w:val="004453BF"/>
    <w:rsid w:val="00491DF4"/>
    <w:rsid w:val="004A3C82"/>
    <w:rsid w:val="004B6264"/>
    <w:rsid w:val="0052754D"/>
    <w:rsid w:val="0056496C"/>
    <w:rsid w:val="00565FA5"/>
    <w:rsid w:val="005B79F0"/>
    <w:rsid w:val="006437CE"/>
    <w:rsid w:val="00644BF0"/>
    <w:rsid w:val="0068360F"/>
    <w:rsid w:val="006B487B"/>
    <w:rsid w:val="006D7E19"/>
    <w:rsid w:val="00721458"/>
    <w:rsid w:val="007539E3"/>
    <w:rsid w:val="00772675"/>
    <w:rsid w:val="00791175"/>
    <w:rsid w:val="007C49CD"/>
    <w:rsid w:val="007E55B9"/>
    <w:rsid w:val="00804D07"/>
    <w:rsid w:val="00840B6C"/>
    <w:rsid w:val="00866BD3"/>
    <w:rsid w:val="008924BB"/>
    <w:rsid w:val="0089417F"/>
    <w:rsid w:val="008C412E"/>
    <w:rsid w:val="008E792F"/>
    <w:rsid w:val="0093200C"/>
    <w:rsid w:val="00965118"/>
    <w:rsid w:val="00981FB1"/>
    <w:rsid w:val="009C67C7"/>
    <w:rsid w:val="00A36E15"/>
    <w:rsid w:val="00A438BF"/>
    <w:rsid w:val="00A832C1"/>
    <w:rsid w:val="00A87FAA"/>
    <w:rsid w:val="00A94136"/>
    <w:rsid w:val="00B32A5C"/>
    <w:rsid w:val="00B56BB7"/>
    <w:rsid w:val="00B60CDA"/>
    <w:rsid w:val="00B922D6"/>
    <w:rsid w:val="00BD602F"/>
    <w:rsid w:val="00BE2827"/>
    <w:rsid w:val="00C02A0D"/>
    <w:rsid w:val="00C26F0F"/>
    <w:rsid w:val="00C50121"/>
    <w:rsid w:val="00C72ACD"/>
    <w:rsid w:val="00C97FA4"/>
    <w:rsid w:val="00CB7EE2"/>
    <w:rsid w:val="00CC1710"/>
    <w:rsid w:val="00CE1C04"/>
    <w:rsid w:val="00CF6073"/>
    <w:rsid w:val="00D05FC3"/>
    <w:rsid w:val="00D11FD5"/>
    <w:rsid w:val="00D642F6"/>
    <w:rsid w:val="00DB775E"/>
    <w:rsid w:val="00DF614C"/>
    <w:rsid w:val="00E23304"/>
    <w:rsid w:val="00E37CE9"/>
    <w:rsid w:val="00E86203"/>
    <w:rsid w:val="00ED014E"/>
    <w:rsid w:val="00ED340D"/>
    <w:rsid w:val="00EE781C"/>
    <w:rsid w:val="00F43DBD"/>
    <w:rsid w:val="00F64309"/>
    <w:rsid w:val="00F9108D"/>
    <w:rsid w:val="00FB50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E3459"/>
  <w15:chartTrackingRefBased/>
  <w15:docId w15:val="{20D5EC27-5A05-4DE3-9EB8-62A4074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56BB7"/>
    <w:pPr>
      <w:spacing w:after="120"/>
    </w:pPr>
  </w:style>
  <w:style w:type="character" w:customStyle="1" w:styleId="BodyTextChar">
    <w:name w:val="Body Text Char"/>
    <w:basedOn w:val="DefaultParagraphFont"/>
    <w:link w:val="BodyText"/>
    <w:uiPriority w:val="99"/>
    <w:rsid w:val="00B56BB7"/>
  </w:style>
  <w:style w:type="paragraph" w:styleId="Header">
    <w:name w:val="header"/>
    <w:basedOn w:val="Normal"/>
    <w:link w:val="HeaderChar"/>
    <w:uiPriority w:val="99"/>
    <w:unhideWhenUsed/>
    <w:rsid w:val="00892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4BB"/>
  </w:style>
  <w:style w:type="paragraph" w:styleId="Footer">
    <w:name w:val="footer"/>
    <w:basedOn w:val="Normal"/>
    <w:link w:val="FooterChar"/>
    <w:uiPriority w:val="99"/>
    <w:unhideWhenUsed/>
    <w:rsid w:val="00892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8491</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Lejins, Erica</dc:creator>
  <cp:keywords/>
  <dc:description/>
  <cp:lastModifiedBy>PCODCS</cp:lastModifiedBy>
  <cp:revision>4</cp:revision>
  <dcterms:created xsi:type="dcterms:W3CDTF">2023-06-28T01:46:00Z</dcterms:created>
  <dcterms:modified xsi:type="dcterms:W3CDTF">2023-06-28T01:46:00Z</dcterms:modified>
</cp:coreProperties>
</file>