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4C649D21" w:rsidR="00BB387E" w:rsidRPr="00BB387E" w:rsidRDefault="00E90E8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23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7D8864EE" w:rsidR="00741C4A" w:rsidRPr="00741C4A" w:rsidRDefault="00A13E5B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112765">
        <w:rPr>
          <w:rFonts w:ascii="Arial" w:hAnsi="Arial" w:cs="Arial"/>
          <w:b/>
          <w:bCs/>
          <w:sz w:val="24"/>
          <w:szCs w:val="24"/>
        </w:rPr>
        <w:t>2022-2023</w:t>
      </w:r>
      <w:r w:rsidR="003321C5">
        <w:rPr>
          <w:rFonts w:ascii="Arial" w:hAnsi="Arial" w:cs="Arial"/>
          <w:b/>
          <w:bCs/>
          <w:sz w:val="24"/>
          <w:szCs w:val="24"/>
        </w:rPr>
        <w:t xml:space="preserve"> (No</w:t>
      </w:r>
      <w:r w:rsidR="0078311F">
        <w:rPr>
          <w:rFonts w:ascii="Arial" w:hAnsi="Arial" w:cs="Arial"/>
          <w:b/>
          <w:bCs/>
          <w:sz w:val="24"/>
          <w:szCs w:val="24"/>
        </w:rPr>
        <w:t xml:space="preserve"> </w:t>
      </w:r>
      <w:r w:rsidR="003321C5">
        <w:rPr>
          <w:rFonts w:ascii="Arial" w:hAnsi="Arial" w:cs="Arial"/>
          <w:b/>
          <w:bCs/>
          <w:sz w:val="24"/>
          <w:szCs w:val="24"/>
        </w:rPr>
        <w:t>2)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1A73BA23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062656F1" w:rsid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07E2127A" w14:textId="2B7790F7" w:rsidR="0031434E" w:rsidRP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5F4D940C" w:rsidR="00ED3B77" w:rsidRPr="00BB387E" w:rsidRDefault="00B232A7" w:rsidP="008C225D">
      <w:pPr>
        <w:pStyle w:val="Heading1"/>
        <w:jc w:val="center"/>
      </w:pPr>
      <w:r>
        <w:lastRenderedPageBreak/>
        <w:t>APPROPRIATION</w:t>
      </w:r>
      <w:r w:rsidR="00ED3B77" w:rsidRPr="00BB387E">
        <w:t xml:space="preserve"> BILL </w:t>
      </w:r>
      <w:r w:rsidR="00112765">
        <w:t>2022-2023</w:t>
      </w:r>
      <w:r w:rsidR="003321C5">
        <w:t xml:space="preserve"> (No 2)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0D1CFE00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77815945" w14:textId="2F28470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Under Section 58 of the Australian Capital Territory (Self-Government) Act 1988, public money may not be issued or spent except as authorised by law. Under Section 6 of the Financial Management Act 1996 (FMA), no payment of public money may be made unless it is in accordance with an appropriation. Section 8 of the FMA provides for separate appropriations to be made under an Appropriation Act in respect of each territory entity. The Bill satisfies the provisions of each of these Acts.</w:t>
      </w:r>
    </w:p>
    <w:p w14:paraId="236F2870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The Bill provides for appropriations for:</w:t>
      </w:r>
    </w:p>
    <w:p w14:paraId="7A6F0AF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1105252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(b) capital injections; and</w:t>
      </w:r>
    </w:p>
    <w:p w14:paraId="13569376" w14:textId="5C1BBA29" w:rsid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1460E3BA" w14:textId="3924944E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Mon</w:t>
      </w:r>
      <w:r w:rsidR="00CA20AD">
        <w:rPr>
          <w:rFonts w:ascii="Arial" w:hAnsi="Arial" w:cs="Arial"/>
          <w:iCs/>
          <w:sz w:val="24"/>
          <w:szCs w:val="24"/>
        </w:rPr>
        <w:t>ey is</w:t>
      </w:r>
      <w:r w:rsidRPr="0031434E">
        <w:rPr>
          <w:rFonts w:ascii="Arial" w:hAnsi="Arial" w:cs="Arial"/>
          <w:iCs/>
          <w:sz w:val="24"/>
          <w:szCs w:val="24"/>
        </w:rPr>
        <w:t xml:space="preserve"> appropriated to directorates, which have been established by the Administrative Arrangements and guidelines issued under Section 133 of the FMA.  Appropriations are also made to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 xml:space="preserve">erritory authorities and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>erritory-owned corporations.</w:t>
      </w:r>
    </w:p>
    <w:p w14:paraId="5D5C6C0D" w14:textId="7B63C093" w:rsidR="00E65AA5" w:rsidRDefault="00AC59DF" w:rsidP="0031434E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7FA5013C" w14:textId="47CA6EDB" w:rsidR="000C49E3" w:rsidRPr="0031434E" w:rsidRDefault="0031434E" w:rsidP="00414921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Nil.</w:t>
      </w:r>
    </w:p>
    <w:p w14:paraId="1A2BA5E1" w14:textId="6E3769AB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04F50CE4" w14:textId="385CB2D8" w:rsidR="00774277" w:rsidRDefault="0031434E" w:rsidP="0031434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There are no rights engaged under the Appropriation Bill </w:t>
      </w:r>
      <w:r w:rsidR="00112765">
        <w:rPr>
          <w:rFonts w:ascii="Arial" w:hAnsi="Arial" w:cs="Arial"/>
          <w:iCs/>
          <w:sz w:val="24"/>
          <w:szCs w:val="24"/>
        </w:rPr>
        <w:t>2022-2023</w:t>
      </w:r>
      <w:r w:rsidR="007442BE">
        <w:rPr>
          <w:rFonts w:ascii="Arial" w:hAnsi="Arial" w:cs="Arial"/>
          <w:iCs/>
          <w:sz w:val="24"/>
          <w:szCs w:val="24"/>
        </w:rPr>
        <w:t xml:space="preserve"> (No 2)</w:t>
      </w:r>
      <w:r>
        <w:rPr>
          <w:rFonts w:ascii="Arial" w:hAnsi="Arial" w:cs="Arial"/>
          <w:iCs/>
          <w:sz w:val="24"/>
          <w:szCs w:val="24"/>
        </w:rPr>
        <w:t xml:space="preserve">. </w:t>
      </w:r>
      <w:bookmarkStart w:id="0" w:name="OLE_LINK1"/>
    </w:p>
    <w:p w14:paraId="0367D145" w14:textId="5C0067B4" w:rsidR="0031434E" w:rsidRDefault="0031434E" w:rsidP="0031434E">
      <w:pPr>
        <w:rPr>
          <w:rFonts w:ascii="Arial" w:hAnsi="Arial" w:cs="Arial"/>
          <w:iCs/>
          <w:sz w:val="24"/>
          <w:szCs w:val="24"/>
        </w:rPr>
      </w:pPr>
    </w:p>
    <w:p w14:paraId="1697523D" w14:textId="4CDBA35A" w:rsidR="0031434E" w:rsidRDefault="0031434E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327CAF31" w14:textId="0D1C187F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09E47C9C" w14:textId="77777777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258DF76B" w:rsidR="00E574DD" w:rsidRPr="00943C7F" w:rsidRDefault="005E246F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Appropriation </w:t>
      </w:r>
      <w:r w:rsidR="00E574DD" w:rsidRPr="00943C7F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Bill </w:t>
      </w:r>
      <w:r w:rsidR="00112765">
        <w:rPr>
          <w:rFonts w:asciiTheme="minorHAnsi" w:hAnsiTheme="minorHAnsi" w:cs="Arial"/>
          <w:b w:val="0"/>
          <w:sz w:val="28"/>
          <w:szCs w:val="28"/>
          <w:lang w:eastAsia="en-AU"/>
        </w:rPr>
        <w:t>2022-2023</w:t>
      </w:r>
      <w:r w:rsidR="003321C5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 (No 2)</w:t>
      </w:r>
    </w:p>
    <w:bookmarkEnd w:id="0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1B4D0EDC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the</w:t>
      </w:r>
      <w:r>
        <w:rPr>
          <w:rFonts w:asciiTheme="minorHAnsi" w:hAnsiTheme="minorHAnsi"/>
          <w:b/>
        </w:rPr>
        <w:t xml:space="preserve"> </w:t>
      </w:r>
      <w:r w:rsidR="00F93057" w:rsidRPr="00F93057">
        <w:rPr>
          <w:rFonts w:asciiTheme="minorHAnsi" w:hAnsiTheme="minorHAnsi"/>
          <w:b/>
        </w:rPr>
        <w:t xml:space="preserve">Appropriation Bill </w:t>
      </w:r>
      <w:r w:rsidR="00112765">
        <w:rPr>
          <w:rFonts w:asciiTheme="minorHAnsi" w:hAnsiTheme="minorHAnsi"/>
          <w:b/>
        </w:rPr>
        <w:t>2022-2023</w:t>
      </w:r>
      <w:r w:rsidR="00A408E6">
        <w:rPr>
          <w:rFonts w:asciiTheme="minorHAnsi" w:hAnsiTheme="minorHAnsi"/>
          <w:b/>
        </w:rPr>
        <w:t xml:space="preserve"> (No 2)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F93057">
        <w:rPr>
          <w:rFonts w:asciiTheme="minorHAnsi" w:hAnsiTheme="minorHAnsi"/>
        </w:rPr>
        <w:t xml:space="preserve">Assembly </w:t>
      </w:r>
      <w:r w:rsidR="00F93057" w:rsidRPr="00F93057">
        <w:rPr>
          <w:rFonts w:asciiTheme="minorHAnsi" w:hAnsiTheme="minorHAnsi"/>
        </w:rPr>
        <w:t>is</w:t>
      </w:r>
      <w:r w:rsidRPr="00F93057">
        <w:rPr>
          <w:rFonts w:asciiTheme="minorHAnsi" w:hAnsiTheme="minorHAnsi"/>
        </w:rPr>
        <w:t xml:space="preserve">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Pr="00CA7A61" w:rsidRDefault="008C76C4">
      <w:pPr>
        <w:pStyle w:val="Heading2"/>
        <w:pageBreakBefore/>
        <w:spacing w:before="240" w:after="240"/>
        <w:rPr>
          <w:rFonts w:cs="Arial"/>
        </w:rPr>
      </w:pPr>
      <w:r w:rsidRPr="00CA7A61">
        <w:rPr>
          <w:rFonts w:cs="Arial"/>
        </w:rPr>
        <w:lastRenderedPageBreak/>
        <w:t>CLAUSE NOTES</w:t>
      </w:r>
    </w:p>
    <w:p w14:paraId="3AAD78C1" w14:textId="6252CF1D" w:rsidR="0031434E" w:rsidRPr="00CA7A61" w:rsidRDefault="0031434E" w:rsidP="0031434E">
      <w:pPr>
        <w:tabs>
          <w:tab w:val="left" w:pos="60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1</w:t>
      </w:r>
      <w:r w:rsidRPr="00CA7A61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CA7A61">
        <w:rPr>
          <w:rFonts w:ascii="Arial" w:hAnsi="Arial" w:cs="Arial"/>
          <w:i/>
          <w:sz w:val="24"/>
          <w:szCs w:val="24"/>
        </w:rPr>
        <w:t xml:space="preserve"> Appropriation Act </w:t>
      </w:r>
      <w:r w:rsidR="00112765" w:rsidRPr="00CA7A61">
        <w:rPr>
          <w:rFonts w:ascii="Arial" w:hAnsi="Arial" w:cs="Arial"/>
          <w:i/>
          <w:sz w:val="24"/>
          <w:szCs w:val="24"/>
        </w:rPr>
        <w:t>2022-2023</w:t>
      </w:r>
      <w:r w:rsidR="00E90E8E" w:rsidRPr="00CA7A61">
        <w:rPr>
          <w:rFonts w:ascii="Arial" w:hAnsi="Arial" w:cs="Arial"/>
          <w:i/>
          <w:sz w:val="24"/>
          <w:szCs w:val="24"/>
        </w:rPr>
        <w:t xml:space="preserve"> (No.2) </w:t>
      </w:r>
      <w:r w:rsidRPr="00CA7A61">
        <w:rPr>
          <w:rFonts w:ascii="Arial" w:hAnsi="Arial" w:cs="Arial"/>
          <w:sz w:val="24"/>
          <w:szCs w:val="24"/>
        </w:rPr>
        <w:t xml:space="preserve">as it relates to the </w:t>
      </w:r>
      <w:r w:rsidR="003A0C09" w:rsidRPr="00CA7A61">
        <w:rPr>
          <w:rFonts w:ascii="Arial" w:hAnsi="Arial" w:cs="Arial"/>
          <w:sz w:val="24"/>
          <w:szCs w:val="24"/>
        </w:rPr>
        <w:t>202</w:t>
      </w:r>
      <w:r w:rsidR="00E90E8E" w:rsidRPr="00CA7A61">
        <w:rPr>
          <w:rFonts w:ascii="Arial" w:hAnsi="Arial" w:cs="Arial"/>
          <w:sz w:val="24"/>
          <w:szCs w:val="24"/>
        </w:rPr>
        <w:t>2</w:t>
      </w:r>
      <w:r w:rsidR="003A0C09" w:rsidRPr="00CA7A61">
        <w:rPr>
          <w:rFonts w:ascii="Arial" w:hAnsi="Arial" w:cs="Arial"/>
          <w:sz w:val="24"/>
          <w:szCs w:val="24"/>
        </w:rPr>
        <w:t>-2</w:t>
      </w:r>
      <w:r w:rsidR="00E90E8E" w:rsidRPr="00CA7A61">
        <w:rPr>
          <w:rFonts w:ascii="Arial" w:hAnsi="Arial" w:cs="Arial"/>
          <w:sz w:val="24"/>
          <w:szCs w:val="24"/>
        </w:rPr>
        <w:t>3</w:t>
      </w:r>
      <w:r w:rsidRPr="00CA7A61">
        <w:rPr>
          <w:rFonts w:ascii="Arial" w:hAnsi="Arial" w:cs="Arial"/>
          <w:sz w:val="24"/>
          <w:szCs w:val="24"/>
        </w:rPr>
        <w:t xml:space="preserve"> financial year.</w:t>
      </w:r>
    </w:p>
    <w:p w14:paraId="56F17C20" w14:textId="288102B5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2</w:t>
      </w:r>
      <w:r w:rsidRPr="00CA7A61">
        <w:rPr>
          <w:rFonts w:ascii="Arial" w:hAnsi="Arial" w:cs="Arial"/>
          <w:sz w:val="24"/>
          <w:szCs w:val="24"/>
        </w:rPr>
        <w:t xml:space="preserve"> provides that the Act</w:t>
      </w:r>
      <w:r w:rsidR="003958FB" w:rsidRPr="00CA7A61">
        <w:rPr>
          <w:rFonts w:ascii="Arial" w:hAnsi="Arial" w:cs="Arial"/>
          <w:sz w:val="24"/>
          <w:szCs w:val="24"/>
        </w:rPr>
        <w:t xml:space="preserve"> </w:t>
      </w:r>
      <w:r w:rsidR="00A96BBC">
        <w:rPr>
          <w:rFonts w:ascii="Arial" w:hAnsi="Arial" w:cs="Arial"/>
          <w:sz w:val="24"/>
          <w:szCs w:val="24"/>
        </w:rPr>
        <w:t>commences on the day after it is notified</w:t>
      </w:r>
      <w:r w:rsidRPr="00CA7A61">
        <w:rPr>
          <w:rFonts w:ascii="Arial" w:hAnsi="Arial" w:cs="Arial"/>
          <w:sz w:val="24"/>
          <w:szCs w:val="24"/>
        </w:rPr>
        <w:t>.</w:t>
      </w:r>
    </w:p>
    <w:p w14:paraId="1EE6F702" w14:textId="77777777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3</w:t>
      </w:r>
      <w:r w:rsidRPr="00CA7A61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70C2260E" w14:textId="77777777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4</w:t>
      </w:r>
      <w:r w:rsidRPr="00CA7A61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64D65E7E" w14:textId="77777777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5</w:t>
      </w:r>
      <w:r w:rsidRPr="00CA7A61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3E3FA8E7" w14:textId="4C993796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6</w:t>
      </w:r>
      <w:r w:rsidRPr="00CA7A61">
        <w:rPr>
          <w:rFonts w:ascii="Arial" w:hAnsi="Arial" w:cs="Arial"/>
          <w:sz w:val="24"/>
          <w:szCs w:val="24"/>
        </w:rPr>
        <w:t xml:space="preserve"> provides for the appropriation of $</w:t>
      </w:r>
      <w:r w:rsidR="0048607D" w:rsidRPr="00CA7A61">
        <w:rPr>
          <w:rFonts w:ascii="Arial" w:hAnsi="Arial" w:cs="Arial"/>
          <w:sz w:val="24"/>
          <w:szCs w:val="24"/>
        </w:rPr>
        <w:t>300,696,000</w:t>
      </w:r>
      <w:r w:rsidRPr="00CA7A61">
        <w:rPr>
          <w:rFonts w:ascii="Arial" w:hAnsi="Arial" w:cs="Arial"/>
          <w:sz w:val="24"/>
          <w:szCs w:val="24"/>
        </w:rPr>
        <w:t xml:space="preserve"> for net controlled recurrent payments, capital injections and payments on behalf of the Territory, in the </w:t>
      </w:r>
      <w:r w:rsidR="003A0C09" w:rsidRPr="00CA7A61">
        <w:rPr>
          <w:rFonts w:ascii="Arial" w:hAnsi="Arial" w:cs="Arial"/>
          <w:sz w:val="24"/>
          <w:szCs w:val="24"/>
        </w:rPr>
        <w:t>202</w:t>
      </w:r>
      <w:r w:rsidR="009B7775" w:rsidRPr="00CA7A61">
        <w:rPr>
          <w:rFonts w:ascii="Arial" w:hAnsi="Arial" w:cs="Arial"/>
          <w:sz w:val="24"/>
          <w:szCs w:val="24"/>
        </w:rPr>
        <w:t>2</w:t>
      </w:r>
      <w:r w:rsidR="003A0C09" w:rsidRPr="00CA7A61">
        <w:rPr>
          <w:rFonts w:ascii="Arial" w:hAnsi="Arial" w:cs="Arial"/>
          <w:sz w:val="24"/>
          <w:szCs w:val="24"/>
        </w:rPr>
        <w:t>-2</w:t>
      </w:r>
      <w:r w:rsidR="009B7775" w:rsidRPr="00CA7A61">
        <w:rPr>
          <w:rFonts w:ascii="Arial" w:hAnsi="Arial" w:cs="Arial"/>
          <w:sz w:val="24"/>
          <w:szCs w:val="24"/>
        </w:rPr>
        <w:t>3</w:t>
      </w:r>
      <w:r w:rsidRPr="00CA7A61">
        <w:rPr>
          <w:rFonts w:ascii="Arial" w:hAnsi="Arial" w:cs="Arial"/>
          <w:sz w:val="24"/>
          <w:szCs w:val="24"/>
        </w:rPr>
        <w:t> financial year.</w:t>
      </w:r>
      <w:r w:rsidR="0048607D" w:rsidRPr="00CA7A61">
        <w:rPr>
          <w:rFonts w:ascii="Arial" w:hAnsi="Arial" w:cs="Arial"/>
          <w:sz w:val="24"/>
          <w:szCs w:val="24"/>
        </w:rPr>
        <w:t xml:space="preserve">   </w:t>
      </w:r>
    </w:p>
    <w:p w14:paraId="401D4FBE" w14:textId="2B1857B9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 xml:space="preserve">Clause 6 (1) </w:t>
      </w:r>
      <w:r w:rsidRPr="00CA7A61">
        <w:rPr>
          <w:rFonts w:ascii="Arial" w:hAnsi="Arial" w:cs="Arial"/>
          <w:sz w:val="24"/>
          <w:szCs w:val="24"/>
        </w:rPr>
        <w:t xml:space="preserve">provides for appropriations to </w:t>
      </w:r>
      <w:r w:rsidR="00CA20AD" w:rsidRPr="00CA7A61">
        <w:rPr>
          <w:rFonts w:ascii="Arial" w:hAnsi="Arial" w:cs="Arial"/>
          <w:sz w:val="24"/>
          <w:szCs w:val="24"/>
        </w:rPr>
        <w:t>T</w:t>
      </w:r>
      <w:r w:rsidRPr="00CA7A61">
        <w:rPr>
          <w:rFonts w:ascii="Arial" w:hAnsi="Arial" w:cs="Arial"/>
          <w:sz w:val="24"/>
          <w:szCs w:val="24"/>
        </w:rPr>
        <w:t>erritory entities.</w:t>
      </w:r>
    </w:p>
    <w:p w14:paraId="0414FF18" w14:textId="77777777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6 (2)</w:t>
      </w:r>
      <w:r w:rsidRPr="00CA7A61">
        <w:rPr>
          <w:rFonts w:ascii="Arial" w:hAnsi="Arial" w:cs="Arial"/>
          <w:sz w:val="24"/>
          <w:szCs w:val="24"/>
        </w:rPr>
        <w:t xml:space="preserve"> provides for the appropriation of the Treasurer’s Advance.</w:t>
      </w:r>
    </w:p>
    <w:p w14:paraId="03FAC45C" w14:textId="5ED1E7C7" w:rsidR="0031434E" w:rsidRPr="00CA7A61" w:rsidRDefault="0031434E" w:rsidP="00314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7</w:t>
      </w:r>
      <w:r w:rsidRPr="00CA7A61">
        <w:rPr>
          <w:rFonts w:ascii="Arial" w:hAnsi="Arial" w:cs="Arial"/>
          <w:sz w:val="24"/>
          <w:szCs w:val="24"/>
        </w:rPr>
        <w:t xml:space="preserve"> declares that all capital injection appropriations listed in Schedule 1.</w:t>
      </w:r>
    </w:p>
    <w:p w14:paraId="3C695133" w14:textId="092818F9" w:rsidR="0031434E" w:rsidRPr="00CA7A61" w:rsidRDefault="0031434E" w:rsidP="0031434E">
      <w:pPr>
        <w:pStyle w:val="BillBasic"/>
        <w:spacing w:before="0" w:after="0" w:line="360" w:lineRule="auto"/>
        <w:rPr>
          <w:rFonts w:ascii="Arial" w:hAnsi="Arial" w:cs="Arial"/>
          <w:szCs w:val="24"/>
        </w:rPr>
      </w:pPr>
      <w:r w:rsidRPr="00CA7A61">
        <w:rPr>
          <w:rFonts w:ascii="Arial" w:hAnsi="Arial" w:cs="Arial"/>
          <w:b/>
          <w:bCs/>
          <w:szCs w:val="24"/>
        </w:rPr>
        <w:t>Schedule 1</w:t>
      </w:r>
      <w:r w:rsidRPr="00CA7A61">
        <w:rPr>
          <w:rFonts w:ascii="Arial" w:hAnsi="Arial" w:cs="Arial"/>
          <w:szCs w:val="24"/>
        </w:rPr>
        <w:t xml:space="preserve"> details the </w:t>
      </w:r>
      <w:r w:rsidR="00CA20AD" w:rsidRPr="00CA7A61">
        <w:rPr>
          <w:rFonts w:ascii="Arial" w:hAnsi="Arial" w:cs="Arial"/>
          <w:szCs w:val="24"/>
        </w:rPr>
        <w:t>T</w:t>
      </w:r>
      <w:r w:rsidRPr="00CA7A61">
        <w:rPr>
          <w:rFonts w:ascii="Arial" w:hAnsi="Arial" w:cs="Arial"/>
          <w:szCs w:val="24"/>
        </w:rPr>
        <w:t xml:space="preserve">erritory entities and the amounts that are appropriated in the </w:t>
      </w:r>
      <w:r w:rsidR="009B6AC8" w:rsidRPr="00CA7A61">
        <w:rPr>
          <w:rFonts w:ascii="Arial" w:hAnsi="Arial" w:cs="Arial"/>
          <w:szCs w:val="24"/>
        </w:rPr>
        <w:br/>
      </w:r>
      <w:r w:rsidR="003A0C09" w:rsidRPr="00CA7A61">
        <w:rPr>
          <w:rFonts w:ascii="Arial" w:hAnsi="Arial" w:cs="Arial"/>
          <w:szCs w:val="24"/>
        </w:rPr>
        <w:t>202</w:t>
      </w:r>
      <w:r w:rsidR="00E90E8E" w:rsidRPr="00CA7A61">
        <w:rPr>
          <w:rFonts w:ascii="Arial" w:hAnsi="Arial" w:cs="Arial"/>
          <w:szCs w:val="24"/>
        </w:rPr>
        <w:t>2</w:t>
      </w:r>
      <w:r w:rsidR="003A0C09" w:rsidRPr="00CA7A61">
        <w:rPr>
          <w:rFonts w:ascii="Arial" w:hAnsi="Arial" w:cs="Arial"/>
          <w:szCs w:val="24"/>
        </w:rPr>
        <w:t>-2</w:t>
      </w:r>
      <w:r w:rsidR="00E90E8E" w:rsidRPr="00CA7A61">
        <w:rPr>
          <w:rFonts w:ascii="Arial" w:hAnsi="Arial" w:cs="Arial"/>
          <w:szCs w:val="24"/>
        </w:rPr>
        <w:t>3</w:t>
      </w:r>
      <w:r w:rsidRPr="00CA7A61">
        <w:rPr>
          <w:rFonts w:ascii="Arial" w:hAnsi="Arial" w:cs="Arial"/>
          <w:szCs w:val="24"/>
        </w:rPr>
        <w:t xml:space="preserve"> financial year for:</w:t>
      </w:r>
    </w:p>
    <w:p w14:paraId="2F5CE2FA" w14:textId="77777777" w:rsidR="0031434E" w:rsidRPr="00CA7A61" w:rsidRDefault="0031434E" w:rsidP="0031434E">
      <w:pPr>
        <w:spacing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(a) net controlled recurrent payments;</w:t>
      </w:r>
    </w:p>
    <w:p w14:paraId="197C554F" w14:textId="77777777" w:rsidR="0031434E" w:rsidRPr="00CA7A61" w:rsidRDefault="0031434E" w:rsidP="0031434E">
      <w:pPr>
        <w:spacing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(b) capital injections; and</w:t>
      </w:r>
    </w:p>
    <w:p w14:paraId="51E16BEC" w14:textId="77777777" w:rsidR="0031434E" w:rsidRPr="00CA7A61" w:rsidRDefault="0031434E" w:rsidP="0031434E">
      <w:pPr>
        <w:spacing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(c) payments on behalf of the Territory.</w:t>
      </w:r>
    </w:p>
    <w:p w14:paraId="32450F1D" w14:textId="6EF8D37F" w:rsidR="0031434E" w:rsidRPr="00CA7A61" w:rsidRDefault="0031434E" w:rsidP="0031434E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 xml:space="preserve">for each </w:t>
      </w:r>
      <w:r w:rsidR="00CA20AD" w:rsidRPr="00CA7A61">
        <w:rPr>
          <w:rFonts w:ascii="Arial" w:hAnsi="Arial" w:cs="Arial"/>
          <w:sz w:val="24"/>
          <w:szCs w:val="24"/>
        </w:rPr>
        <w:t>T</w:t>
      </w:r>
      <w:r w:rsidRPr="00CA7A61">
        <w:rPr>
          <w:rFonts w:ascii="Arial" w:hAnsi="Arial" w:cs="Arial"/>
          <w:sz w:val="24"/>
          <w:szCs w:val="24"/>
        </w:rPr>
        <w:t>erritory entity.</w:t>
      </w:r>
    </w:p>
    <w:p w14:paraId="7E20FA38" w14:textId="1977E881" w:rsidR="00D7062D" w:rsidRPr="00CA7A61" w:rsidRDefault="00D7062D" w:rsidP="0031434E">
      <w:pPr>
        <w:rPr>
          <w:rFonts w:ascii="Arial" w:hAnsi="Arial" w:cs="Arial"/>
          <w:sz w:val="24"/>
          <w:szCs w:val="24"/>
        </w:rPr>
      </w:pPr>
    </w:p>
    <w:sectPr w:rsidR="00D7062D" w:rsidRPr="00CA7A61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8E58" w14:textId="77777777" w:rsidR="0052546F" w:rsidRDefault="0052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95BB" w14:textId="2A04FB81" w:rsidR="0052546F" w:rsidRPr="0052546F" w:rsidRDefault="0052546F" w:rsidP="0052546F">
    <w:pPr>
      <w:pStyle w:val="Footer"/>
      <w:jc w:val="center"/>
      <w:rPr>
        <w:rFonts w:cs="Arial"/>
        <w:sz w:val="14"/>
      </w:rPr>
    </w:pPr>
    <w:r w:rsidRPr="005254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00F0A724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2B48D3F7" w14:textId="23F873F0" w:rsidR="0052546F" w:rsidRPr="0052546F" w:rsidRDefault="0052546F" w:rsidP="0052546F">
    <w:pPr>
      <w:pStyle w:val="Footer"/>
      <w:spacing w:before="60" w:line="240" w:lineRule="auto"/>
      <w:jc w:val="center"/>
      <w:rPr>
        <w:rFonts w:cs="Arial"/>
        <w:sz w:val="14"/>
      </w:rPr>
    </w:pPr>
    <w:r w:rsidRPr="0052546F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1C3148A6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29BCD868" w14:textId="4CC6C7ED" w:rsidR="0052546F" w:rsidRPr="0052546F" w:rsidRDefault="0052546F" w:rsidP="0052546F">
    <w:pPr>
      <w:pStyle w:val="Footer"/>
      <w:jc w:val="center"/>
      <w:rPr>
        <w:rFonts w:cs="Arial"/>
        <w:sz w:val="14"/>
      </w:rPr>
    </w:pPr>
    <w:r w:rsidRPr="0052546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4B7E" w14:textId="77777777" w:rsidR="0052546F" w:rsidRDefault="00525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A716" w14:textId="77777777" w:rsidR="0052546F" w:rsidRDefault="00525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1922" w14:textId="77777777" w:rsidR="0052546F" w:rsidRDefault="0052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50404">
    <w:abstractNumId w:val="30"/>
  </w:num>
  <w:num w:numId="2" w16cid:durableId="1347560960">
    <w:abstractNumId w:val="43"/>
  </w:num>
  <w:num w:numId="3" w16cid:durableId="303854536">
    <w:abstractNumId w:val="17"/>
  </w:num>
  <w:num w:numId="4" w16cid:durableId="330067979">
    <w:abstractNumId w:val="0"/>
  </w:num>
  <w:num w:numId="5" w16cid:durableId="1861509481">
    <w:abstractNumId w:val="6"/>
  </w:num>
  <w:num w:numId="6" w16cid:durableId="851995579">
    <w:abstractNumId w:val="9"/>
  </w:num>
  <w:num w:numId="7" w16cid:durableId="1832059900">
    <w:abstractNumId w:val="37"/>
  </w:num>
  <w:num w:numId="8" w16cid:durableId="1890846392">
    <w:abstractNumId w:val="4"/>
  </w:num>
  <w:num w:numId="9" w16cid:durableId="243690002">
    <w:abstractNumId w:val="20"/>
  </w:num>
  <w:num w:numId="10" w16cid:durableId="710036302">
    <w:abstractNumId w:val="36"/>
  </w:num>
  <w:num w:numId="11" w16cid:durableId="1981227158">
    <w:abstractNumId w:val="16"/>
  </w:num>
  <w:num w:numId="12" w16cid:durableId="585962495">
    <w:abstractNumId w:val="12"/>
  </w:num>
  <w:num w:numId="13" w16cid:durableId="1841001886">
    <w:abstractNumId w:val="11"/>
  </w:num>
  <w:num w:numId="14" w16cid:durableId="1781491014">
    <w:abstractNumId w:val="26"/>
  </w:num>
  <w:num w:numId="15" w16cid:durableId="2024625057">
    <w:abstractNumId w:val="25"/>
  </w:num>
  <w:num w:numId="16" w16cid:durableId="994458358">
    <w:abstractNumId w:val="38"/>
  </w:num>
  <w:num w:numId="17" w16cid:durableId="1195966781">
    <w:abstractNumId w:val="32"/>
  </w:num>
  <w:num w:numId="18" w16cid:durableId="1425035360">
    <w:abstractNumId w:val="44"/>
  </w:num>
  <w:num w:numId="19" w16cid:durableId="1808693967">
    <w:abstractNumId w:val="2"/>
  </w:num>
  <w:num w:numId="20" w16cid:durableId="471294855">
    <w:abstractNumId w:val="13"/>
  </w:num>
  <w:num w:numId="21" w16cid:durableId="1476683716">
    <w:abstractNumId w:val="21"/>
  </w:num>
  <w:num w:numId="22" w16cid:durableId="324017278">
    <w:abstractNumId w:val="22"/>
  </w:num>
  <w:num w:numId="23" w16cid:durableId="399211371">
    <w:abstractNumId w:val="39"/>
  </w:num>
  <w:num w:numId="24" w16cid:durableId="1185943856">
    <w:abstractNumId w:val="45"/>
  </w:num>
  <w:num w:numId="25" w16cid:durableId="1306280226">
    <w:abstractNumId w:val="31"/>
  </w:num>
  <w:num w:numId="26" w16cid:durableId="2101753598">
    <w:abstractNumId w:val="18"/>
  </w:num>
  <w:num w:numId="27" w16cid:durableId="1996300317">
    <w:abstractNumId w:val="42"/>
  </w:num>
  <w:num w:numId="28" w16cid:durableId="94643587">
    <w:abstractNumId w:val="33"/>
  </w:num>
  <w:num w:numId="29" w16cid:durableId="214238017">
    <w:abstractNumId w:val="34"/>
  </w:num>
  <w:num w:numId="30" w16cid:durableId="308680858">
    <w:abstractNumId w:val="40"/>
  </w:num>
  <w:num w:numId="31" w16cid:durableId="836843896">
    <w:abstractNumId w:val="47"/>
  </w:num>
  <w:num w:numId="32" w16cid:durableId="1151143740">
    <w:abstractNumId w:val="29"/>
  </w:num>
  <w:num w:numId="33" w16cid:durableId="389966832">
    <w:abstractNumId w:val="10"/>
  </w:num>
  <w:num w:numId="34" w16cid:durableId="1776711453">
    <w:abstractNumId w:val="15"/>
  </w:num>
  <w:num w:numId="35" w16cid:durableId="1305311199">
    <w:abstractNumId w:val="14"/>
  </w:num>
  <w:num w:numId="36" w16cid:durableId="1603493503">
    <w:abstractNumId w:val="14"/>
  </w:num>
  <w:num w:numId="37" w16cid:durableId="2026010010">
    <w:abstractNumId w:val="35"/>
  </w:num>
  <w:num w:numId="38" w16cid:durableId="78064927">
    <w:abstractNumId w:val="28"/>
  </w:num>
  <w:num w:numId="39" w16cid:durableId="217522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399322">
    <w:abstractNumId w:val="46"/>
  </w:num>
  <w:num w:numId="41" w16cid:durableId="2070961410">
    <w:abstractNumId w:val="8"/>
  </w:num>
  <w:num w:numId="42" w16cid:durableId="624386945">
    <w:abstractNumId w:val="5"/>
  </w:num>
  <w:num w:numId="43" w16cid:durableId="607590381">
    <w:abstractNumId w:val="3"/>
  </w:num>
  <w:num w:numId="44" w16cid:durableId="650522448">
    <w:abstractNumId w:val="19"/>
  </w:num>
  <w:num w:numId="45" w16cid:durableId="394015135">
    <w:abstractNumId w:val="7"/>
  </w:num>
  <w:num w:numId="46" w16cid:durableId="638850921">
    <w:abstractNumId w:val="41"/>
  </w:num>
  <w:num w:numId="47" w16cid:durableId="2143499776">
    <w:abstractNumId w:val="1"/>
  </w:num>
  <w:num w:numId="48" w16cid:durableId="1229727460">
    <w:abstractNumId w:val="27"/>
  </w:num>
  <w:num w:numId="49" w16cid:durableId="62673980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2CCF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6BCF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765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2F91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057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34E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1C5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8FB"/>
    <w:rsid w:val="003959A3"/>
    <w:rsid w:val="00396D87"/>
    <w:rsid w:val="00397193"/>
    <w:rsid w:val="00397DC1"/>
    <w:rsid w:val="00397F6D"/>
    <w:rsid w:val="003A0B00"/>
    <w:rsid w:val="003A0C09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197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07D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46F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602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246F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2B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C02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1F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6AC8"/>
    <w:rsid w:val="009B7055"/>
    <w:rsid w:val="009B777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E5B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0D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08E6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BBC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6C4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2A7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33D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E6A01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0AD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A7A61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6167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3E0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E8E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3A9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057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26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4B65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BillBasic">
    <w:name w:val="Bill Basic"/>
    <w:rsid w:val="0031434E"/>
    <w:pPr>
      <w:spacing w:before="60" w:after="80"/>
      <w:jc w:val="both"/>
    </w:pPr>
    <w:rPr>
      <w:rFonts w:ascii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customXml/itemProps3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2684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2023-02-09T03:06:00Z</dcterms:created>
  <dcterms:modified xsi:type="dcterms:W3CDTF">2023-02-09T03:07:00Z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