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3E0D1129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E23650">
        <w:rPr>
          <w:rFonts w:ascii="Arial" w:hAnsi="Arial" w:cs="Arial"/>
          <w:b/>
          <w:bCs/>
          <w:sz w:val="24"/>
          <w:szCs w:val="24"/>
        </w:rPr>
        <w:t>3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666DB082" w:rsidR="00741C4A" w:rsidRPr="00741C4A" w:rsidRDefault="004E0F9C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 (OFFICE OF THE LEGISLATIVE ASSEMBLY)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20</w:t>
      </w:r>
      <w:r w:rsidR="00130A37">
        <w:rPr>
          <w:rFonts w:ascii="Arial" w:hAnsi="Arial" w:cs="Arial"/>
          <w:b/>
          <w:bCs/>
          <w:sz w:val="24"/>
          <w:szCs w:val="24"/>
        </w:rPr>
        <w:t>2</w:t>
      </w:r>
      <w:r w:rsidR="00C17CA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-202</w:t>
      </w:r>
      <w:r w:rsidR="00C17CAE">
        <w:rPr>
          <w:rFonts w:ascii="Arial" w:hAnsi="Arial" w:cs="Arial"/>
          <w:b/>
          <w:bCs/>
          <w:sz w:val="24"/>
          <w:szCs w:val="24"/>
        </w:rPr>
        <w:t>3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(No 2)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00E3B444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50A15EC4" w:rsid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59BD56A6" w14:textId="1734A72C" w:rsidR="004E0F9C" w:rsidRP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612AE1F" w14:textId="207F42D8" w:rsidR="00834FC9" w:rsidRDefault="004E0F9C" w:rsidP="00E23650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APPROPRIATION (OFFICE OF THE LEGISLATIVE ASSEMBLY)</w:t>
      </w:r>
      <w:r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C17CAE">
        <w:rPr>
          <w:rFonts w:ascii="Arial" w:hAnsi="Arial" w:cs="Arial"/>
          <w:b/>
          <w:bCs/>
          <w:sz w:val="24"/>
          <w:szCs w:val="24"/>
        </w:rPr>
        <w:t>2022-2023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(No 2)</w:t>
      </w:r>
    </w:p>
    <w:p w14:paraId="30F7ED83" w14:textId="77777777" w:rsidR="004E0F9C" w:rsidRDefault="004E0F9C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20D0FE2C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1DB4C8F1" w14:textId="3C30AC33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 xml:space="preserve">Appropriation (Office of the Legislative Assembly) Bill </w:t>
      </w:r>
      <w:r w:rsidR="00B926ED">
        <w:rPr>
          <w:rFonts w:ascii="Arial" w:hAnsi="Arial" w:cs="Arial"/>
          <w:i/>
          <w:sz w:val="24"/>
          <w:szCs w:val="24"/>
        </w:rPr>
        <w:t>202</w:t>
      </w:r>
      <w:r w:rsidR="00C17CAE">
        <w:rPr>
          <w:rFonts w:ascii="Arial" w:hAnsi="Arial" w:cs="Arial"/>
          <w:i/>
          <w:sz w:val="24"/>
          <w:szCs w:val="24"/>
        </w:rPr>
        <w:t>2</w:t>
      </w:r>
      <w:r w:rsidR="00B926ED">
        <w:rPr>
          <w:rFonts w:ascii="Arial" w:hAnsi="Arial" w:cs="Arial"/>
          <w:i/>
          <w:sz w:val="24"/>
          <w:szCs w:val="24"/>
        </w:rPr>
        <w:t>-202</w:t>
      </w:r>
      <w:r w:rsidR="00C17CAE">
        <w:rPr>
          <w:rFonts w:ascii="Arial" w:hAnsi="Arial" w:cs="Arial"/>
          <w:i/>
          <w:sz w:val="24"/>
          <w:szCs w:val="24"/>
        </w:rPr>
        <w:t>3</w:t>
      </w:r>
      <w:r w:rsidR="005E07E6">
        <w:rPr>
          <w:rFonts w:ascii="Arial" w:hAnsi="Arial" w:cs="Arial"/>
          <w:i/>
          <w:sz w:val="24"/>
          <w:szCs w:val="24"/>
        </w:rPr>
        <w:t xml:space="preserve"> (No 2)</w:t>
      </w:r>
      <w:r w:rsidRPr="004E0F9C">
        <w:rPr>
          <w:rFonts w:ascii="Arial" w:hAnsi="Arial" w:cs="Arial"/>
          <w:iCs/>
          <w:sz w:val="24"/>
          <w:szCs w:val="24"/>
        </w:rPr>
        <w:t xml:space="preserve"> is the mechanism for the appropriation of mon</w:t>
      </w:r>
      <w:r w:rsidR="003532B7">
        <w:rPr>
          <w:rFonts w:ascii="Arial" w:hAnsi="Arial" w:cs="Arial"/>
          <w:iCs/>
          <w:sz w:val="24"/>
          <w:szCs w:val="24"/>
        </w:rPr>
        <w:t>ey</w:t>
      </w:r>
      <w:r w:rsidRPr="004E0F9C">
        <w:rPr>
          <w:rFonts w:ascii="Arial" w:hAnsi="Arial" w:cs="Arial"/>
          <w:iCs/>
          <w:sz w:val="24"/>
          <w:szCs w:val="24"/>
        </w:rPr>
        <w:t xml:space="preserve"> for the 202</w:t>
      </w:r>
      <w:r w:rsidR="00C17CAE">
        <w:rPr>
          <w:rFonts w:ascii="Arial" w:hAnsi="Arial" w:cs="Arial"/>
          <w:iCs/>
          <w:sz w:val="24"/>
          <w:szCs w:val="24"/>
        </w:rPr>
        <w:t>2</w:t>
      </w:r>
      <w:r w:rsidRPr="004E0F9C">
        <w:rPr>
          <w:rFonts w:ascii="Arial" w:hAnsi="Arial" w:cs="Arial"/>
          <w:iCs/>
          <w:sz w:val="24"/>
          <w:szCs w:val="24"/>
        </w:rPr>
        <w:t>-2</w:t>
      </w:r>
      <w:r w:rsidR="00C17CAE">
        <w:rPr>
          <w:rFonts w:ascii="Arial" w:hAnsi="Arial" w:cs="Arial"/>
          <w:iCs/>
          <w:sz w:val="24"/>
          <w:szCs w:val="24"/>
        </w:rPr>
        <w:t>3</w:t>
      </w:r>
      <w:r w:rsidRPr="004E0F9C">
        <w:rPr>
          <w:rFonts w:ascii="Arial" w:hAnsi="Arial" w:cs="Arial"/>
          <w:iCs/>
          <w:sz w:val="24"/>
          <w:szCs w:val="24"/>
        </w:rPr>
        <w:t xml:space="preserve"> financial year for the Office of the Legislative Assembly and officers of the Assembly (the ACT Integrity Commissioner, the Auditor-General and the Electoral Commissioner).</w:t>
      </w:r>
    </w:p>
    <w:p w14:paraId="40992E7D" w14:textId="2031DBEE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Section 8 of the FMA provides that there must be a separate Appropriation Act for an appropriation for the Office of the Legislative Assembly. The Bill satisfies the </w:t>
      </w:r>
      <w:r w:rsidR="00EB5BE4" w:rsidRPr="004E0F9C">
        <w:rPr>
          <w:rFonts w:ascii="Arial" w:hAnsi="Arial" w:cs="Arial"/>
          <w:iCs/>
          <w:sz w:val="24"/>
          <w:szCs w:val="24"/>
        </w:rPr>
        <w:t>provisions</w:t>
      </w:r>
      <w:r w:rsidRPr="004E0F9C">
        <w:rPr>
          <w:rFonts w:ascii="Arial" w:hAnsi="Arial" w:cs="Arial"/>
          <w:iCs/>
          <w:sz w:val="24"/>
          <w:szCs w:val="24"/>
        </w:rPr>
        <w:t xml:space="preserve"> of each of these Acts.</w:t>
      </w:r>
    </w:p>
    <w:p w14:paraId="43EC0A53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ACT Integrity Commissioner, the Auditor General, the Electoral Commissioner and the Office of the Legislative Assembly in relation to:</w:t>
      </w:r>
    </w:p>
    <w:p w14:paraId="5154DB35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3F6A5DEA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(b) capital injections; and</w:t>
      </w:r>
    </w:p>
    <w:p w14:paraId="54D7B760" w14:textId="4A4B5A81" w:rsidR="00677012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2FA46A36" w14:textId="5A65E487" w:rsidR="00EB5BE4" w:rsidRDefault="00EB5BE4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</w:p>
    <w:p w14:paraId="5D5C6C0D" w14:textId="385C4EA4" w:rsidR="00E65AA5" w:rsidRDefault="00AC59DF" w:rsidP="004E0F9C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4841C1FE" w14:textId="76A8B0D6" w:rsidR="004E0F9C" w:rsidRPr="004E0F9C" w:rsidRDefault="004E0F9C" w:rsidP="004E0F9C">
      <w:pPr>
        <w:rPr>
          <w:rFonts w:ascii="Arial" w:hAnsi="Arial" w:cs="Arial"/>
          <w:bCs/>
          <w:sz w:val="24"/>
          <w:szCs w:val="24"/>
        </w:rPr>
      </w:pPr>
      <w:r w:rsidRPr="004E0F9C">
        <w:rPr>
          <w:rFonts w:ascii="Arial" w:hAnsi="Arial" w:cs="Arial"/>
          <w:bCs/>
          <w:sz w:val="24"/>
          <w:szCs w:val="24"/>
        </w:rPr>
        <w:t>Nil</w:t>
      </w:r>
    </w:p>
    <w:p w14:paraId="1A2BA5E1" w14:textId="08062006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6F67AB6C" w14:textId="7104273B" w:rsidR="004E0F9C" w:rsidRPr="00F63A52" w:rsidRDefault="004E0F9C" w:rsidP="004E0F9C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sz w:val="24"/>
          <w:szCs w:val="24"/>
        </w:rPr>
        <w:t>The are no rights engaged under the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Appropriation</w:t>
      </w:r>
      <w:r w:rsidR="00EB5BE4" w:rsidRPr="00F63A52">
        <w:rPr>
          <w:rFonts w:ascii="Arial" w:hAnsi="Arial" w:cs="Arial"/>
          <w:i/>
          <w:iCs/>
          <w:sz w:val="24"/>
          <w:szCs w:val="24"/>
        </w:rPr>
        <w:t xml:space="preserve"> (Office of the Legislative Assembly)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Bill </w:t>
      </w:r>
      <w:r w:rsidR="00C17CAE">
        <w:rPr>
          <w:rFonts w:ascii="Arial" w:hAnsi="Arial" w:cs="Arial"/>
          <w:i/>
          <w:iCs/>
          <w:sz w:val="24"/>
          <w:szCs w:val="24"/>
        </w:rPr>
        <w:t>2022-2023</w:t>
      </w:r>
      <w:r w:rsidR="005E07E6">
        <w:rPr>
          <w:rFonts w:ascii="Arial" w:hAnsi="Arial" w:cs="Arial"/>
          <w:i/>
          <w:iCs/>
          <w:sz w:val="24"/>
          <w:szCs w:val="24"/>
        </w:rPr>
        <w:t xml:space="preserve"> (No 2)</w:t>
      </w:r>
      <w:r w:rsidR="00EB5BE4" w:rsidRPr="00F63A52">
        <w:rPr>
          <w:rFonts w:ascii="Arial" w:hAnsi="Arial" w:cs="Arial"/>
          <w:sz w:val="24"/>
          <w:szCs w:val="24"/>
        </w:rPr>
        <w:t>.</w:t>
      </w:r>
    </w:p>
    <w:p w14:paraId="30EC1D92" w14:textId="6D374958" w:rsidR="00386D1A" w:rsidRDefault="00386D1A" w:rsidP="004E0F9C"/>
    <w:p w14:paraId="7D05B6F7" w14:textId="5D88F416" w:rsidR="00386D1A" w:rsidRDefault="00386D1A" w:rsidP="004E0F9C"/>
    <w:p w14:paraId="6A08D691" w14:textId="77777777" w:rsidR="00386D1A" w:rsidRPr="004E0F9C" w:rsidRDefault="00386D1A" w:rsidP="004E0F9C"/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  <w:bookmarkStart w:id="0" w:name="OLE_LINK1"/>
    </w:p>
    <w:bookmarkEnd w:id="0"/>
    <w:p w14:paraId="00CCD8FF" w14:textId="433A3F19" w:rsidR="00EB5BE4" w:rsidRDefault="00EB5BE4" w:rsidP="00E574DD">
      <w:pPr>
        <w:pStyle w:val="Heading4"/>
        <w:ind w:left="-108"/>
        <w:jc w:val="center"/>
        <w:rPr>
          <w:rFonts w:ascii="Arial" w:hAnsi="Arial" w:cs="Arial"/>
          <w:iCs w:val="0"/>
          <w:color w:val="auto"/>
          <w:sz w:val="24"/>
          <w:szCs w:val="24"/>
        </w:rPr>
      </w:pPr>
      <w:r w:rsidRPr="004E0F9C">
        <w:rPr>
          <w:rFonts w:ascii="Arial" w:hAnsi="Arial" w:cs="Arial"/>
          <w:iCs w:val="0"/>
          <w:color w:val="auto"/>
          <w:sz w:val="24"/>
          <w:szCs w:val="24"/>
        </w:rPr>
        <w:t xml:space="preserve">Appropriation (Office of the Legislative Assembly) Bill </w:t>
      </w:r>
      <w:r w:rsidR="00C17CAE">
        <w:rPr>
          <w:rFonts w:ascii="Arial" w:hAnsi="Arial" w:cs="Arial"/>
          <w:iCs w:val="0"/>
          <w:color w:val="auto"/>
          <w:sz w:val="24"/>
          <w:szCs w:val="24"/>
        </w:rPr>
        <w:t>2022-2023</w:t>
      </w:r>
      <w:r w:rsidRPr="004E0F9C">
        <w:rPr>
          <w:rFonts w:ascii="Arial" w:hAnsi="Arial" w:cs="Arial"/>
          <w:iCs w:val="0"/>
          <w:color w:val="auto"/>
          <w:sz w:val="24"/>
          <w:szCs w:val="24"/>
        </w:rPr>
        <w:t xml:space="preserve"> </w:t>
      </w:r>
      <w:r w:rsidR="00483B60">
        <w:rPr>
          <w:rFonts w:ascii="Arial" w:hAnsi="Arial" w:cs="Arial"/>
          <w:iCs w:val="0"/>
          <w:color w:val="auto"/>
          <w:sz w:val="24"/>
          <w:szCs w:val="24"/>
        </w:rPr>
        <w:t>(No.2)</w:t>
      </w:r>
    </w:p>
    <w:p w14:paraId="12928F7D" w14:textId="0A34C47C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</w:t>
      </w:r>
      <w:r w:rsidR="00E23650">
        <w:rPr>
          <w:rFonts w:asciiTheme="minorHAnsi" w:hAnsiTheme="minorHAnsi"/>
          <w:sz w:val="24"/>
          <w:szCs w:val="24"/>
        </w:rPr>
        <w:t>0</w:t>
      </w:r>
      <w:r w:rsidRPr="003E5EE6">
        <w:rPr>
          <w:rFonts w:asciiTheme="minorHAnsi" w:hAnsiTheme="minorHAnsi"/>
          <w:sz w:val="24"/>
          <w:szCs w:val="24"/>
        </w:rPr>
        <w:t>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016A2AD1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</w:t>
      </w:r>
      <w:r w:rsidRPr="003B20DD">
        <w:rPr>
          <w:rFonts w:asciiTheme="minorHAnsi" w:hAnsiTheme="minorHAnsi"/>
          <w:i/>
          <w:iCs/>
        </w:rPr>
        <w:t>the</w:t>
      </w:r>
      <w:r w:rsidRPr="003B20DD">
        <w:rPr>
          <w:rFonts w:asciiTheme="minorHAnsi" w:hAnsiTheme="minorHAnsi"/>
          <w:b/>
          <w:i/>
          <w:iCs/>
        </w:rPr>
        <w:t xml:space="preserve"> </w:t>
      </w:r>
      <w:r w:rsidR="00136B09" w:rsidRPr="003B20DD">
        <w:rPr>
          <w:i/>
          <w:iCs/>
        </w:rPr>
        <w:t xml:space="preserve">Appropriation (Office of the Legislative Assembly) Bill </w:t>
      </w:r>
      <w:r w:rsidR="00C17CAE">
        <w:rPr>
          <w:i/>
          <w:iCs/>
        </w:rPr>
        <w:t>2022-2023</w:t>
      </w:r>
      <w:r w:rsidR="005E07E6">
        <w:rPr>
          <w:i/>
          <w:iCs/>
        </w:rPr>
        <w:t xml:space="preserve"> (No 2)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136B09">
        <w:rPr>
          <w:rFonts w:asciiTheme="minorHAnsi" w:hAnsiTheme="minorHAnsi"/>
        </w:rPr>
        <w:t xml:space="preserve">Assembly </w:t>
      </w:r>
      <w:r w:rsidRPr="00136B09">
        <w:rPr>
          <w:rFonts w:asciiTheme="minorHAnsi" w:hAnsiTheme="minorHAnsi"/>
        </w:rPr>
        <w:t>is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Pr="006B7D26" w:rsidRDefault="008C76C4">
      <w:pPr>
        <w:pStyle w:val="Heading2"/>
        <w:pageBreakBefore/>
        <w:spacing w:before="240" w:after="240"/>
        <w:rPr>
          <w:rFonts w:cs="Arial"/>
        </w:rPr>
      </w:pPr>
      <w:r w:rsidRPr="006B7D26">
        <w:rPr>
          <w:rFonts w:cs="Arial"/>
        </w:rPr>
        <w:lastRenderedPageBreak/>
        <w:t>CLAUSE NOTES</w:t>
      </w:r>
    </w:p>
    <w:p w14:paraId="0E2E8CBE" w14:textId="77777777" w:rsidR="00E76504" w:rsidRPr="006B7D26" w:rsidRDefault="00E76504" w:rsidP="00E76504">
      <w:pPr>
        <w:rPr>
          <w:rFonts w:ascii="Arial" w:hAnsi="Arial" w:cs="Arial"/>
        </w:rPr>
      </w:pPr>
    </w:p>
    <w:p w14:paraId="6D6ED996" w14:textId="34F1D7F7" w:rsidR="00EB5BE4" w:rsidRPr="006B7D26" w:rsidRDefault="00EB5BE4" w:rsidP="00085562">
      <w:pPr>
        <w:tabs>
          <w:tab w:val="left" w:pos="6030"/>
        </w:tabs>
        <w:spacing w:line="360" w:lineRule="auto"/>
        <w:rPr>
          <w:rFonts w:ascii="Arial" w:hAnsi="Arial" w:cs="Arial"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1</w:t>
      </w:r>
      <w:r w:rsidRPr="006B7D26">
        <w:rPr>
          <w:rFonts w:ascii="Arial" w:hAnsi="Arial" w:cs="Arial"/>
          <w:sz w:val="24"/>
          <w:szCs w:val="24"/>
        </w:rPr>
        <w:t xml:space="preserve"> cites the short title of the Act as being the</w:t>
      </w:r>
      <w:r w:rsidRPr="006B7D26">
        <w:rPr>
          <w:rFonts w:ascii="Arial" w:hAnsi="Arial" w:cs="Arial"/>
          <w:i/>
          <w:sz w:val="24"/>
          <w:szCs w:val="24"/>
        </w:rPr>
        <w:t xml:space="preserve"> Appropriation (Office of the Legislative Assembly) Act </w:t>
      </w:r>
      <w:r w:rsidR="00C17CAE" w:rsidRPr="006B7D26">
        <w:rPr>
          <w:rFonts w:ascii="Arial" w:hAnsi="Arial" w:cs="Arial"/>
          <w:i/>
          <w:iCs/>
          <w:sz w:val="24"/>
          <w:szCs w:val="24"/>
        </w:rPr>
        <w:t>2022-2023</w:t>
      </w:r>
      <w:r w:rsidR="00E23650" w:rsidRPr="006B7D26">
        <w:rPr>
          <w:rFonts w:ascii="Arial" w:hAnsi="Arial" w:cs="Arial"/>
          <w:i/>
          <w:iCs/>
          <w:sz w:val="24"/>
          <w:szCs w:val="24"/>
        </w:rPr>
        <w:t xml:space="preserve"> (No.2)</w:t>
      </w:r>
      <w:r w:rsidRPr="006B7D26">
        <w:rPr>
          <w:rFonts w:ascii="Arial" w:hAnsi="Arial" w:cs="Arial"/>
          <w:i/>
          <w:iCs/>
          <w:sz w:val="24"/>
          <w:szCs w:val="24"/>
        </w:rPr>
        <w:t xml:space="preserve"> </w:t>
      </w:r>
      <w:r w:rsidRPr="006B7D26">
        <w:rPr>
          <w:rFonts w:ascii="Arial" w:hAnsi="Arial" w:cs="Arial"/>
          <w:sz w:val="24"/>
          <w:szCs w:val="24"/>
        </w:rPr>
        <w:t xml:space="preserve">as it relates to the </w:t>
      </w:r>
      <w:r w:rsidR="00C17CAE" w:rsidRPr="006B7D26">
        <w:rPr>
          <w:rFonts w:ascii="Arial" w:hAnsi="Arial" w:cs="Arial"/>
          <w:sz w:val="24"/>
          <w:szCs w:val="24"/>
        </w:rPr>
        <w:t>2022-2023</w:t>
      </w:r>
      <w:r w:rsidRPr="006B7D26">
        <w:rPr>
          <w:rFonts w:ascii="Arial" w:hAnsi="Arial" w:cs="Arial"/>
          <w:sz w:val="24"/>
          <w:szCs w:val="24"/>
        </w:rPr>
        <w:t xml:space="preserve"> financial year.</w:t>
      </w:r>
    </w:p>
    <w:p w14:paraId="307938E7" w14:textId="77777777" w:rsidR="00CD7245" w:rsidRPr="00CA7A61" w:rsidRDefault="00CD7245" w:rsidP="00CD7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61">
        <w:rPr>
          <w:rFonts w:ascii="Arial" w:hAnsi="Arial" w:cs="Arial"/>
          <w:b/>
          <w:bCs/>
          <w:sz w:val="24"/>
          <w:szCs w:val="24"/>
        </w:rPr>
        <w:t>Clause 2</w:t>
      </w:r>
      <w:r w:rsidRPr="00CA7A61">
        <w:rPr>
          <w:rFonts w:ascii="Arial" w:hAnsi="Arial" w:cs="Arial"/>
          <w:sz w:val="24"/>
          <w:szCs w:val="24"/>
        </w:rPr>
        <w:t xml:space="preserve"> provides that the Act </w:t>
      </w:r>
      <w:r>
        <w:rPr>
          <w:rFonts w:ascii="Arial" w:hAnsi="Arial" w:cs="Arial"/>
          <w:sz w:val="24"/>
          <w:szCs w:val="24"/>
        </w:rPr>
        <w:t>commences on the day after it is notified</w:t>
      </w:r>
      <w:r w:rsidRPr="00CA7A61">
        <w:rPr>
          <w:rFonts w:ascii="Arial" w:hAnsi="Arial" w:cs="Arial"/>
          <w:sz w:val="24"/>
          <w:szCs w:val="24"/>
        </w:rPr>
        <w:t>.</w:t>
      </w:r>
    </w:p>
    <w:p w14:paraId="4B66AB04" w14:textId="77777777" w:rsidR="00EB5BE4" w:rsidRPr="006B7D26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3</w:t>
      </w:r>
      <w:r w:rsidRPr="006B7D26">
        <w:rPr>
          <w:rFonts w:ascii="Arial" w:hAnsi="Arial" w:cs="Arial"/>
          <w:sz w:val="24"/>
          <w:szCs w:val="24"/>
        </w:rPr>
        <w:t xml:space="preserve"> refers to the legislative basis for making appropriations.</w:t>
      </w:r>
    </w:p>
    <w:p w14:paraId="035B13C0" w14:textId="77777777" w:rsidR="00EB5BE4" w:rsidRPr="006B7D26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4</w:t>
      </w:r>
      <w:r w:rsidRPr="006B7D26">
        <w:rPr>
          <w:rFonts w:ascii="Arial" w:hAnsi="Arial" w:cs="Arial"/>
          <w:sz w:val="24"/>
          <w:szCs w:val="24"/>
        </w:rPr>
        <w:t xml:space="preserve"> deals with definitions for the purposes of the Bill.</w:t>
      </w:r>
    </w:p>
    <w:p w14:paraId="2BDF372D" w14:textId="77777777" w:rsidR="00EB5BE4" w:rsidRPr="006B7D26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5</w:t>
      </w:r>
      <w:r w:rsidRPr="006B7D26">
        <w:rPr>
          <w:rFonts w:ascii="Arial" w:hAnsi="Arial" w:cs="Arial"/>
          <w:sz w:val="24"/>
          <w:szCs w:val="24"/>
        </w:rPr>
        <w:t xml:space="preserve"> deals with interpretation for the purposes of the Bill.</w:t>
      </w:r>
    </w:p>
    <w:p w14:paraId="1B7AE689" w14:textId="18DFAA3F" w:rsidR="00BB3130" w:rsidRPr="006B7D26" w:rsidRDefault="00EB5BE4" w:rsidP="00BB3130">
      <w:pPr>
        <w:spacing w:line="360" w:lineRule="auto"/>
        <w:rPr>
          <w:rFonts w:ascii="Arial" w:hAnsi="Arial" w:cs="Arial"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</w:t>
      </w:r>
      <w:r w:rsidR="00C17CAE" w:rsidRPr="006B7D26">
        <w:rPr>
          <w:rFonts w:ascii="Arial" w:hAnsi="Arial" w:cs="Arial"/>
          <w:b/>
          <w:bCs/>
          <w:sz w:val="24"/>
          <w:szCs w:val="24"/>
        </w:rPr>
        <w:t>6</w:t>
      </w:r>
      <w:r w:rsidRPr="006B7D26">
        <w:rPr>
          <w:rFonts w:ascii="Arial" w:hAnsi="Arial" w:cs="Arial"/>
          <w:sz w:val="24"/>
          <w:szCs w:val="24"/>
        </w:rPr>
        <w:t xml:space="preserve"> </w:t>
      </w:r>
      <w:r w:rsidR="00BB3130" w:rsidRPr="006B7D26">
        <w:rPr>
          <w:rFonts w:ascii="Arial" w:hAnsi="Arial" w:cs="Arial"/>
          <w:sz w:val="24"/>
          <w:szCs w:val="24"/>
        </w:rPr>
        <w:t>provides for the appropriation of $</w:t>
      </w:r>
      <w:r w:rsidR="00830F74" w:rsidRPr="006B7D26">
        <w:rPr>
          <w:rFonts w:ascii="Arial" w:hAnsi="Arial" w:cs="Arial"/>
          <w:sz w:val="24"/>
          <w:szCs w:val="24"/>
        </w:rPr>
        <w:t>152,000</w:t>
      </w:r>
      <w:r w:rsidR="00BB3130" w:rsidRPr="006B7D26">
        <w:rPr>
          <w:rFonts w:ascii="Arial" w:hAnsi="Arial" w:cs="Arial"/>
          <w:sz w:val="24"/>
          <w:szCs w:val="24"/>
        </w:rPr>
        <w:t xml:space="preserve"> for controlled recurrent payments to the Auditor General in the </w:t>
      </w:r>
      <w:r w:rsidR="00C17CAE" w:rsidRPr="006B7D26">
        <w:rPr>
          <w:rFonts w:ascii="Arial" w:hAnsi="Arial" w:cs="Arial"/>
          <w:sz w:val="24"/>
          <w:szCs w:val="24"/>
        </w:rPr>
        <w:t>2022-2023</w:t>
      </w:r>
      <w:r w:rsidR="00BB3130" w:rsidRPr="006B7D26">
        <w:rPr>
          <w:rFonts w:ascii="Arial" w:hAnsi="Arial" w:cs="Arial"/>
          <w:sz w:val="24"/>
          <w:szCs w:val="24"/>
        </w:rPr>
        <w:t> financial year.</w:t>
      </w:r>
    </w:p>
    <w:p w14:paraId="02CA3DF5" w14:textId="00FB523C" w:rsidR="00C17CAE" w:rsidRPr="006B7D26" w:rsidRDefault="00EB5BE4" w:rsidP="00C17C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</w:t>
      </w:r>
      <w:r w:rsidR="00C17CAE" w:rsidRPr="006B7D26">
        <w:rPr>
          <w:rFonts w:ascii="Arial" w:hAnsi="Arial" w:cs="Arial"/>
          <w:b/>
          <w:bCs/>
          <w:sz w:val="24"/>
          <w:szCs w:val="24"/>
        </w:rPr>
        <w:t>7</w:t>
      </w:r>
      <w:r w:rsidRPr="006B7D26">
        <w:rPr>
          <w:rFonts w:ascii="Arial" w:hAnsi="Arial" w:cs="Arial"/>
          <w:sz w:val="24"/>
          <w:szCs w:val="24"/>
        </w:rPr>
        <w:t xml:space="preserve"> provides for the appropriation of $</w:t>
      </w:r>
      <w:r w:rsidR="00830F74" w:rsidRPr="006B7D26">
        <w:rPr>
          <w:rFonts w:ascii="Arial" w:hAnsi="Arial" w:cs="Arial"/>
          <w:sz w:val="24"/>
          <w:szCs w:val="24"/>
        </w:rPr>
        <w:t>39,000</w:t>
      </w:r>
      <w:r w:rsidRPr="006B7D26">
        <w:rPr>
          <w:rFonts w:ascii="Arial" w:hAnsi="Arial" w:cs="Arial"/>
          <w:sz w:val="24"/>
          <w:szCs w:val="24"/>
        </w:rPr>
        <w:t xml:space="preserve"> for controlled recurrent payments and capital injections to the Electoral Commissioner in the </w:t>
      </w:r>
      <w:r w:rsidR="00C17CAE" w:rsidRPr="006B7D26">
        <w:rPr>
          <w:rFonts w:ascii="Arial" w:hAnsi="Arial" w:cs="Arial"/>
          <w:sz w:val="24"/>
          <w:szCs w:val="24"/>
        </w:rPr>
        <w:t>2022-2023</w:t>
      </w:r>
      <w:r w:rsidRPr="006B7D26">
        <w:rPr>
          <w:rFonts w:ascii="Arial" w:hAnsi="Arial" w:cs="Arial"/>
          <w:sz w:val="24"/>
          <w:szCs w:val="24"/>
        </w:rPr>
        <w:t xml:space="preserve"> financial year.</w:t>
      </w:r>
      <w:r w:rsidR="00C17CAE" w:rsidRPr="006B7D2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4C3760" w14:textId="4600F3EB" w:rsidR="00C17CAE" w:rsidRPr="006B7D26" w:rsidRDefault="00C17CAE" w:rsidP="00C17CAE">
      <w:pPr>
        <w:spacing w:line="360" w:lineRule="auto"/>
        <w:rPr>
          <w:rFonts w:ascii="Arial" w:hAnsi="Arial" w:cs="Arial"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8</w:t>
      </w:r>
      <w:r w:rsidRPr="006B7D26">
        <w:rPr>
          <w:rFonts w:ascii="Arial" w:hAnsi="Arial" w:cs="Arial"/>
          <w:sz w:val="24"/>
          <w:szCs w:val="24"/>
        </w:rPr>
        <w:t xml:space="preserve"> provides for the appropriation of $</w:t>
      </w:r>
      <w:r w:rsidR="00830F74" w:rsidRPr="006B7D26">
        <w:rPr>
          <w:rFonts w:ascii="Arial" w:hAnsi="Arial" w:cs="Arial"/>
          <w:sz w:val="24"/>
          <w:szCs w:val="24"/>
        </w:rPr>
        <w:t>55,000</w:t>
      </w:r>
      <w:r w:rsidRPr="006B7D26">
        <w:rPr>
          <w:rFonts w:ascii="Arial" w:hAnsi="Arial" w:cs="Arial"/>
          <w:sz w:val="24"/>
          <w:szCs w:val="24"/>
        </w:rPr>
        <w:t xml:space="preserve"> for controlled recurrent payments and capital injections to the ACT Integrity Commissioner in the </w:t>
      </w:r>
      <w:r w:rsidRPr="006B7D26">
        <w:rPr>
          <w:rFonts w:ascii="Arial" w:hAnsi="Arial" w:cs="Arial"/>
          <w:sz w:val="24"/>
          <w:szCs w:val="24"/>
        </w:rPr>
        <w:br/>
        <w:t>2022-2023 financial year.</w:t>
      </w:r>
    </w:p>
    <w:p w14:paraId="354B0C19" w14:textId="71FB9DAD" w:rsidR="00EB5BE4" w:rsidRPr="006B7D26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6B7D26">
        <w:rPr>
          <w:rFonts w:ascii="Arial" w:hAnsi="Arial" w:cs="Arial"/>
          <w:b/>
          <w:bCs/>
          <w:sz w:val="24"/>
          <w:szCs w:val="24"/>
        </w:rPr>
        <w:t>Clause 9</w:t>
      </w:r>
      <w:r w:rsidRPr="006B7D26">
        <w:rPr>
          <w:rFonts w:ascii="Arial" w:hAnsi="Arial" w:cs="Arial"/>
          <w:sz w:val="24"/>
          <w:szCs w:val="24"/>
        </w:rPr>
        <w:t xml:space="preserve"> provides for the appropriation of $</w:t>
      </w:r>
      <w:r w:rsidR="00830F74" w:rsidRPr="006B7D26">
        <w:rPr>
          <w:rFonts w:ascii="Arial" w:hAnsi="Arial" w:cs="Arial"/>
          <w:sz w:val="24"/>
          <w:szCs w:val="24"/>
        </w:rPr>
        <w:t>465,000</w:t>
      </w:r>
      <w:r w:rsidRPr="006B7D26">
        <w:rPr>
          <w:rFonts w:ascii="Arial" w:hAnsi="Arial" w:cs="Arial"/>
          <w:sz w:val="24"/>
          <w:szCs w:val="24"/>
        </w:rPr>
        <w:t xml:space="preserve"> for controlled recurrent payments, capital injection and payments on behalf of the Territory to the Office of the Legislative Assembly in the </w:t>
      </w:r>
      <w:r w:rsidR="00C17CAE" w:rsidRPr="006B7D26">
        <w:rPr>
          <w:rFonts w:ascii="Arial" w:hAnsi="Arial" w:cs="Arial"/>
          <w:sz w:val="24"/>
          <w:szCs w:val="24"/>
        </w:rPr>
        <w:t>2022-2023</w:t>
      </w:r>
      <w:r w:rsidRPr="006B7D26">
        <w:rPr>
          <w:rFonts w:ascii="Arial" w:hAnsi="Arial" w:cs="Arial"/>
          <w:sz w:val="24"/>
          <w:szCs w:val="24"/>
        </w:rPr>
        <w:t> financial year.</w:t>
      </w:r>
    </w:p>
    <w:p w14:paraId="7E20FA38" w14:textId="77777777" w:rsidR="00D7062D" w:rsidRPr="006B7D26" w:rsidRDefault="00D7062D" w:rsidP="00D3034B">
      <w:pPr>
        <w:rPr>
          <w:rFonts w:ascii="Arial" w:hAnsi="Arial" w:cs="Arial"/>
          <w:sz w:val="24"/>
          <w:szCs w:val="24"/>
        </w:rPr>
      </w:pPr>
    </w:p>
    <w:sectPr w:rsidR="00D7062D" w:rsidRPr="006B7D26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9E02" w14:textId="77777777" w:rsidR="00172697" w:rsidRDefault="00172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9F20" w14:textId="4490E51D" w:rsidR="00172697" w:rsidRPr="00172697" w:rsidRDefault="00172697" w:rsidP="00172697">
    <w:pPr>
      <w:pStyle w:val="Footer"/>
      <w:jc w:val="center"/>
      <w:rPr>
        <w:rFonts w:cs="Arial"/>
        <w:sz w:val="14"/>
      </w:rPr>
    </w:pPr>
    <w:r w:rsidRPr="001726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0B803975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5128E7B0" w14:textId="294D2EE5" w:rsidR="00172697" w:rsidRPr="00172697" w:rsidRDefault="00172697" w:rsidP="00172697">
    <w:pPr>
      <w:pStyle w:val="Footer"/>
      <w:spacing w:before="60" w:line="240" w:lineRule="auto"/>
      <w:jc w:val="center"/>
      <w:rPr>
        <w:rFonts w:cs="Arial"/>
        <w:sz w:val="14"/>
      </w:rPr>
    </w:pPr>
    <w:r w:rsidRPr="00172697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05B2682C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28532346" w14:textId="187CEC41" w:rsidR="00172697" w:rsidRPr="00172697" w:rsidRDefault="00172697" w:rsidP="00172697">
    <w:pPr>
      <w:pStyle w:val="Footer"/>
      <w:jc w:val="center"/>
      <w:rPr>
        <w:rFonts w:cs="Arial"/>
        <w:sz w:val="14"/>
      </w:rPr>
    </w:pPr>
    <w:r w:rsidRPr="0017269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070E" w14:textId="77777777" w:rsidR="00172697" w:rsidRDefault="00172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4EC1" w14:textId="77777777" w:rsidR="00172697" w:rsidRDefault="00172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188E" w14:textId="77777777" w:rsidR="00172697" w:rsidRDefault="00172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1771">
    <w:abstractNumId w:val="30"/>
  </w:num>
  <w:num w:numId="2" w16cid:durableId="1351369863">
    <w:abstractNumId w:val="43"/>
  </w:num>
  <w:num w:numId="3" w16cid:durableId="1696038881">
    <w:abstractNumId w:val="17"/>
  </w:num>
  <w:num w:numId="4" w16cid:durableId="196355237">
    <w:abstractNumId w:val="0"/>
  </w:num>
  <w:num w:numId="5" w16cid:durableId="1838184420">
    <w:abstractNumId w:val="6"/>
  </w:num>
  <w:num w:numId="6" w16cid:durableId="1060521010">
    <w:abstractNumId w:val="9"/>
  </w:num>
  <w:num w:numId="7" w16cid:durableId="1909685424">
    <w:abstractNumId w:val="37"/>
  </w:num>
  <w:num w:numId="8" w16cid:durableId="1869026761">
    <w:abstractNumId w:val="4"/>
  </w:num>
  <w:num w:numId="9" w16cid:durableId="1865821074">
    <w:abstractNumId w:val="20"/>
  </w:num>
  <w:num w:numId="10" w16cid:durableId="1258099716">
    <w:abstractNumId w:val="36"/>
  </w:num>
  <w:num w:numId="11" w16cid:durableId="1647012268">
    <w:abstractNumId w:val="16"/>
  </w:num>
  <w:num w:numId="12" w16cid:durableId="1928154383">
    <w:abstractNumId w:val="12"/>
  </w:num>
  <w:num w:numId="13" w16cid:durableId="226190760">
    <w:abstractNumId w:val="11"/>
  </w:num>
  <w:num w:numId="14" w16cid:durableId="79840206">
    <w:abstractNumId w:val="26"/>
  </w:num>
  <w:num w:numId="15" w16cid:durableId="1853451174">
    <w:abstractNumId w:val="25"/>
  </w:num>
  <w:num w:numId="16" w16cid:durableId="1466924644">
    <w:abstractNumId w:val="38"/>
  </w:num>
  <w:num w:numId="17" w16cid:durableId="1728265596">
    <w:abstractNumId w:val="32"/>
  </w:num>
  <w:num w:numId="18" w16cid:durableId="809060311">
    <w:abstractNumId w:val="44"/>
  </w:num>
  <w:num w:numId="19" w16cid:durableId="772826654">
    <w:abstractNumId w:val="2"/>
  </w:num>
  <w:num w:numId="20" w16cid:durableId="2125728786">
    <w:abstractNumId w:val="13"/>
  </w:num>
  <w:num w:numId="21" w16cid:durableId="762384225">
    <w:abstractNumId w:val="21"/>
  </w:num>
  <w:num w:numId="22" w16cid:durableId="1438988184">
    <w:abstractNumId w:val="22"/>
  </w:num>
  <w:num w:numId="23" w16cid:durableId="977227264">
    <w:abstractNumId w:val="39"/>
  </w:num>
  <w:num w:numId="24" w16cid:durableId="1152520509">
    <w:abstractNumId w:val="45"/>
  </w:num>
  <w:num w:numId="25" w16cid:durableId="940449983">
    <w:abstractNumId w:val="31"/>
  </w:num>
  <w:num w:numId="26" w16cid:durableId="565186060">
    <w:abstractNumId w:val="18"/>
  </w:num>
  <w:num w:numId="27" w16cid:durableId="81026303">
    <w:abstractNumId w:val="42"/>
  </w:num>
  <w:num w:numId="28" w16cid:durableId="1037587899">
    <w:abstractNumId w:val="33"/>
  </w:num>
  <w:num w:numId="29" w16cid:durableId="510680414">
    <w:abstractNumId w:val="34"/>
  </w:num>
  <w:num w:numId="30" w16cid:durableId="1854999401">
    <w:abstractNumId w:val="40"/>
  </w:num>
  <w:num w:numId="31" w16cid:durableId="1631935357">
    <w:abstractNumId w:val="47"/>
  </w:num>
  <w:num w:numId="32" w16cid:durableId="1324897997">
    <w:abstractNumId w:val="29"/>
  </w:num>
  <w:num w:numId="33" w16cid:durableId="1408964309">
    <w:abstractNumId w:val="10"/>
  </w:num>
  <w:num w:numId="34" w16cid:durableId="1585846226">
    <w:abstractNumId w:val="15"/>
  </w:num>
  <w:num w:numId="35" w16cid:durableId="575743996">
    <w:abstractNumId w:val="14"/>
  </w:num>
  <w:num w:numId="36" w16cid:durableId="472526188">
    <w:abstractNumId w:val="14"/>
  </w:num>
  <w:num w:numId="37" w16cid:durableId="1599562077">
    <w:abstractNumId w:val="35"/>
  </w:num>
  <w:num w:numId="38" w16cid:durableId="1761103754">
    <w:abstractNumId w:val="28"/>
  </w:num>
  <w:num w:numId="39" w16cid:durableId="225994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0383023">
    <w:abstractNumId w:val="46"/>
  </w:num>
  <w:num w:numId="41" w16cid:durableId="1441218020">
    <w:abstractNumId w:val="8"/>
  </w:num>
  <w:num w:numId="42" w16cid:durableId="886995348">
    <w:abstractNumId w:val="5"/>
  </w:num>
  <w:num w:numId="43" w16cid:durableId="1382826966">
    <w:abstractNumId w:val="3"/>
  </w:num>
  <w:num w:numId="44" w16cid:durableId="1489781241">
    <w:abstractNumId w:val="19"/>
  </w:num>
  <w:num w:numId="45" w16cid:durableId="2075086424">
    <w:abstractNumId w:val="7"/>
  </w:num>
  <w:num w:numId="46" w16cid:durableId="948661709">
    <w:abstractNumId w:val="41"/>
  </w:num>
  <w:num w:numId="47" w16cid:durableId="891304141">
    <w:abstractNumId w:val="1"/>
  </w:num>
  <w:num w:numId="48" w16cid:durableId="700786715">
    <w:abstractNumId w:val="27"/>
  </w:num>
  <w:num w:numId="49" w16cid:durableId="139199997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562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3E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0B1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6B09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697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432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0F"/>
    <w:rsid w:val="003521EA"/>
    <w:rsid w:val="0035263A"/>
    <w:rsid w:val="00352862"/>
    <w:rsid w:val="00352DDB"/>
    <w:rsid w:val="003532B7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6D1A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0DD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3B60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0F9C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7E6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357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012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B7D26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5B99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0F74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07D15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26ED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30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CAE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6625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D8E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45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650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5BE4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A52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4DA3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customXml/itemProps2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3108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2023-02-09T03:08:00Z</dcterms:created>
  <dcterms:modified xsi:type="dcterms:W3CDTF">2023-02-09T03:08:00Z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