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1EF253" w14:textId="77777777" w:rsidR="00681E0E" w:rsidRPr="00C4619C" w:rsidRDefault="00681E0E" w:rsidP="00681E0E">
      <w:pPr>
        <w:jc w:val="center"/>
        <w:rPr>
          <w:b/>
          <w:bCs/>
          <w:sz w:val="24"/>
          <w:szCs w:val="24"/>
        </w:rPr>
      </w:pPr>
    </w:p>
    <w:p w14:paraId="0243253C" w14:textId="77777777" w:rsidR="00681E0E" w:rsidRPr="00C4619C" w:rsidRDefault="00681E0E" w:rsidP="00681E0E">
      <w:pPr>
        <w:jc w:val="center"/>
        <w:rPr>
          <w:b/>
          <w:bCs/>
          <w:sz w:val="24"/>
          <w:szCs w:val="24"/>
        </w:rPr>
      </w:pPr>
    </w:p>
    <w:p w14:paraId="64F8226C" w14:textId="77777777" w:rsidR="00681E0E" w:rsidRPr="00C4619C" w:rsidRDefault="00681E0E" w:rsidP="00681E0E">
      <w:pPr>
        <w:jc w:val="center"/>
        <w:rPr>
          <w:b/>
          <w:bCs/>
          <w:sz w:val="24"/>
          <w:szCs w:val="24"/>
        </w:rPr>
      </w:pPr>
    </w:p>
    <w:p w14:paraId="1E4D68D9" w14:textId="77777777" w:rsidR="00681E0E" w:rsidRPr="00C4619C" w:rsidRDefault="00681E0E" w:rsidP="00681E0E">
      <w:pPr>
        <w:jc w:val="center"/>
        <w:rPr>
          <w:b/>
          <w:bCs/>
          <w:sz w:val="24"/>
          <w:szCs w:val="24"/>
        </w:rPr>
      </w:pPr>
    </w:p>
    <w:p w14:paraId="1ABC0E9F" w14:textId="13BCB3CC" w:rsidR="00681E0E" w:rsidRPr="00C4619C" w:rsidRDefault="00681E0E" w:rsidP="00681E0E">
      <w:pPr>
        <w:jc w:val="center"/>
        <w:rPr>
          <w:b/>
          <w:bCs/>
          <w:sz w:val="24"/>
          <w:szCs w:val="24"/>
        </w:rPr>
      </w:pPr>
      <w:r w:rsidRPr="00C4619C">
        <w:rPr>
          <w:b/>
          <w:bCs/>
          <w:sz w:val="24"/>
          <w:szCs w:val="24"/>
        </w:rPr>
        <w:t>20</w:t>
      </w:r>
      <w:r w:rsidR="00C57011" w:rsidRPr="00C4619C">
        <w:rPr>
          <w:b/>
          <w:bCs/>
          <w:sz w:val="24"/>
          <w:szCs w:val="24"/>
        </w:rPr>
        <w:t>23</w:t>
      </w:r>
    </w:p>
    <w:p w14:paraId="3B89AFAC" w14:textId="77777777" w:rsidR="00681E0E" w:rsidRPr="00C4619C" w:rsidRDefault="00681E0E" w:rsidP="00681E0E">
      <w:pPr>
        <w:jc w:val="center"/>
        <w:rPr>
          <w:b/>
          <w:bCs/>
          <w:sz w:val="24"/>
          <w:szCs w:val="24"/>
        </w:rPr>
      </w:pPr>
    </w:p>
    <w:p w14:paraId="2C251F05" w14:textId="77777777" w:rsidR="00681E0E" w:rsidRPr="00C4619C" w:rsidRDefault="00681E0E" w:rsidP="00681E0E">
      <w:pPr>
        <w:jc w:val="center"/>
        <w:rPr>
          <w:b/>
          <w:bCs/>
          <w:sz w:val="24"/>
          <w:szCs w:val="24"/>
        </w:rPr>
      </w:pPr>
      <w:r w:rsidRPr="00C4619C">
        <w:rPr>
          <w:b/>
          <w:bCs/>
          <w:sz w:val="24"/>
          <w:szCs w:val="24"/>
        </w:rPr>
        <w:t>Legislative Assembly for the</w:t>
      </w:r>
      <w:r w:rsidRPr="00C4619C">
        <w:rPr>
          <w:b/>
          <w:bCs/>
          <w:sz w:val="24"/>
          <w:szCs w:val="24"/>
        </w:rPr>
        <w:br/>
        <w:t>Australian Capital Territory</w:t>
      </w:r>
    </w:p>
    <w:p w14:paraId="2723CBE0" w14:textId="77777777" w:rsidR="00681E0E" w:rsidRPr="00C4619C" w:rsidRDefault="00681E0E" w:rsidP="00681E0E">
      <w:pPr>
        <w:jc w:val="center"/>
        <w:rPr>
          <w:b/>
          <w:bCs/>
          <w:sz w:val="24"/>
          <w:szCs w:val="24"/>
        </w:rPr>
      </w:pPr>
    </w:p>
    <w:p w14:paraId="235107AD" w14:textId="77777777" w:rsidR="00681E0E" w:rsidRPr="00C4619C" w:rsidRDefault="00681E0E" w:rsidP="00681E0E">
      <w:pPr>
        <w:jc w:val="center"/>
        <w:rPr>
          <w:b/>
          <w:bCs/>
          <w:sz w:val="24"/>
          <w:szCs w:val="24"/>
        </w:rPr>
      </w:pPr>
    </w:p>
    <w:p w14:paraId="76A02D45" w14:textId="77777777" w:rsidR="00681E0E" w:rsidRPr="00C4619C" w:rsidRDefault="00681E0E" w:rsidP="00681E0E">
      <w:pPr>
        <w:jc w:val="center"/>
        <w:rPr>
          <w:b/>
          <w:bCs/>
          <w:sz w:val="24"/>
          <w:szCs w:val="24"/>
        </w:rPr>
      </w:pPr>
      <w:r w:rsidRPr="00C4619C">
        <w:rPr>
          <w:b/>
          <w:bCs/>
          <w:sz w:val="24"/>
          <w:szCs w:val="24"/>
        </w:rPr>
        <w:br/>
      </w:r>
    </w:p>
    <w:p w14:paraId="5EA69933" w14:textId="458D13F2" w:rsidR="00681E0E" w:rsidRPr="00C4619C" w:rsidRDefault="00260507" w:rsidP="00681E0E">
      <w:pPr>
        <w:jc w:val="center"/>
        <w:rPr>
          <w:b/>
          <w:bCs/>
          <w:sz w:val="24"/>
          <w:szCs w:val="24"/>
        </w:rPr>
      </w:pPr>
      <w:r w:rsidRPr="00C4619C">
        <w:rPr>
          <w:b/>
          <w:bCs/>
          <w:sz w:val="24"/>
          <w:szCs w:val="24"/>
        </w:rPr>
        <w:t xml:space="preserve">Amendments to the </w:t>
      </w:r>
      <w:r w:rsidRPr="00C4619C">
        <w:rPr>
          <w:b/>
          <w:bCs/>
          <w:sz w:val="24"/>
          <w:szCs w:val="24"/>
        </w:rPr>
        <w:br/>
      </w:r>
      <w:r w:rsidR="00784108" w:rsidRPr="00C4619C">
        <w:rPr>
          <w:b/>
          <w:bCs/>
          <w:sz w:val="24"/>
          <w:szCs w:val="24"/>
        </w:rPr>
        <w:t>Variation in Sex Characteristics (Restricted Medical Treatment) Bill 2023</w:t>
      </w:r>
    </w:p>
    <w:p w14:paraId="38501192" w14:textId="77777777" w:rsidR="00681E0E" w:rsidRPr="00C4619C" w:rsidRDefault="00681E0E" w:rsidP="00681E0E">
      <w:pPr>
        <w:jc w:val="center"/>
        <w:rPr>
          <w:b/>
          <w:bCs/>
          <w:sz w:val="24"/>
          <w:szCs w:val="24"/>
        </w:rPr>
      </w:pPr>
    </w:p>
    <w:p w14:paraId="72BED1EC" w14:textId="77777777" w:rsidR="00681E0E" w:rsidRPr="00C4619C" w:rsidRDefault="00681E0E" w:rsidP="00681E0E">
      <w:pPr>
        <w:jc w:val="center"/>
        <w:rPr>
          <w:b/>
          <w:bCs/>
          <w:sz w:val="24"/>
          <w:szCs w:val="24"/>
        </w:rPr>
      </w:pPr>
    </w:p>
    <w:p w14:paraId="1D883A4E" w14:textId="44B820F2" w:rsidR="00681E0E" w:rsidRPr="00C4619C" w:rsidRDefault="00260507" w:rsidP="00681E0E">
      <w:pPr>
        <w:jc w:val="center"/>
        <w:rPr>
          <w:b/>
          <w:bCs/>
          <w:sz w:val="24"/>
          <w:szCs w:val="24"/>
        </w:rPr>
      </w:pPr>
      <w:r w:rsidRPr="00C4619C">
        <w:rPr>
          <w:b/>
          <w:bCs/>
          <w:sz w:val="24"/>
          <w:szCs w:val="24"/>
        </w:rPr>
        <w:t xml:space="preserve">Supplementary </w:t>
      </w:r>
      <w:r w:rsidR="00681E0E" w:rsidRPr="00C4619C">
        <w:rPr>
          <w:b/>
          <w:bCs/>
          <w:sz w:val="24"/>
          <w:szCs w:val="24"/>
        </w:rPr>
        <w:t>Explanatory Statement</w:t>
      </w:r>
    </w:p>
    <w:p w14:paraId="0E3187A6" w14:textId="77777777" w:rsidR="00681E0E" w:rsidRPr="00C4619C" w:rsidRDefault="00681E0E" w:rsidP="00681E0E">
      <w:pPr>
        <w:jc w:val="center"/>
        <w:rPr>
          <w:b/>
          <w:bCs/>
          <w:sz w:val="24"/>
          <w:szCs w:val="24"/>
        </w:rPr>
      </w:pPr>
    </w:p>
    <w:p w14:paraId="1D2D9F75" w14:textId="77777777" w:rsidR="00681E0E" w:rsidRPr="00C4619C" w:rsidRDefault="00681E0E" w:rsidP="00681E0E">
      <w:pPr>
        <w:jc w:val="center"/>
        <w:rPr>
          <w:b/>
          <w:bCs/>
          <w:sz w:val="24"/>
          <w:szCs w:val="24"/>
        </w:rPr>
      </w:pPr>
    </w:p>
    <w:p w14:paraId="7A4B0F29" w14:textId="77777777" w:rsidR="00681E0E" w:rsidRPr="00C4619C" w:rsidRDefault="00681E0E" w:rsidP="00681E0E">
      <w:pPr>
        <w:jc w:val="center"/>
        <w:rPr>
          <w:b/>
          <w:bCs/>
          <w:sz w:val="24"/>
          <w:szCs w:val="24"/>
        </w:rPr>
      </w:pPr>
    </w:p>
    <w:p w14:paraId="2C9198EC" w14:textId="77777777" w:rsidR="00681E0E" w:rsidRPr="00C4619C" w:rsidRDefault="00681E0E" w:rsidP="00681E0E">
      <w:pPr>
        <w:jc w:val="center"/>
        <w:rPr>
          <w:b/>
          <w:bCs/>
          <w:sz w:val="24"/>
          <w:szCs w:val="24"/>
        </w:rPr>
      </w:pPr>
    </w:p>
    <w:p w14:paraId="68A4677B" w14:textId="77777777" w:rsidR="00681E0E" w:rsidRPr="00C4619C" w:rsidRDefault="00681E0E" w:rsidP="00681E0E">
      <w:pPr>
        <w:jc w:val="center"/>
        <w:rPr>
          <w:b/>
          <w:bCs/>
          <w:sz w:val="24"/>
          <w:szCs w:val="24"/>
        </w:rPr>
      </w:pPr>
    </w:p>
    <w:p w14:paraId="0622BA0C" w14:textId="77777777" w:rsidR="00681E0E" w:rsidRPr="00C4619C" w:rsidRDefault="00681E0E" w:rsidP="00681E0E">
      <w:pPr>
        <w:jc w:val="center"/>
        <w:rPr>
          <w:b/>
          <w:bCs/>
          <w:sz w:val="24"/>
          <w:szCs w:val="24"/>
        </w:rPr>
      </w:pPr>
    </w:p>
    <w:p w14:paraId="7D480219" w14:textId="77777777" w:rsidR="00681E0E" w:rsidRPr="00C4619C" w:rsidRDefault="00681E0E" w:rsidP="00681E0E">
      <w:pPr>
        <w:jc w:val="center"/>
        <w:rPr>
          <w:b/>
          <w:bCs/>
          <w:sz w:val="24"/>
          <w:szCs w:val="24"/>
        </w:rPr>
      </w:pPr>
    </w:p>
    <w:p w14:paraId="4E856B92" w14:textId="77777777" w:rsidR="00681E0E" w:rsidRPr="00C4619C" w:rsidRDefault="00681E0E" w:rsidP="00681E0E">
      <w:pPr>
        <w:jc w:val="center"/>
        <w:rPr>
          <w:b/>
          <w:bCs/>
          <w:sz w:val="24"/>
          <w:szCs w:val="24"/>
        </w:rPr>
      </w:pPr>
    </w:p>
    <w:p w14:paraId="6F7CAEDB" w14:textId="77777777" w:rsidR="00681E0E" w:rsidRPr="00C4619C" w:rsidRDefault="00681E0E" w:rsidP="00681E0E">
      <w:pPr>
        <w:jc w:val="right"/>
        <w:rPr>
          <w:sz w:val="24"/>
          <w:szCs w:val="24"/>
        </w:rPr>
      </w:pPr>
      <w:r w:rsidRPr="00C4619C">
        <w:rPr>
          <w:sz w:val="24"/>
          <w:szCs w:val="24"/>
        </w:rPr>
        <w:t>Presented by</w:t>
      </w:r>
    </w:p>
    <w:p w14:paraId="1D4CFA34" w14:textId="1A49CC48" w:rsidR="00681E0E" w:rsidRPr="00C4619C" w:rsidRDefault="00784108" w:rsidP="00681E0E">
      <w:pPr>
        <w:jc w:val="right"/>
        <w:rPr>
          <w:sz w:val="24"/>
          <w:szCs w:val="24"/>
        </w:rPr>
      </w:pPr>
      <w:r w:rsidRPr="00C4619C">
        <w:rPr>
          <w:sz w:val="24"/>
          <w:szCs w:val="24"/>
        </w:rPr>
        <w:t>Leanne Castley MLA</w:t>
      </w:r>
    </w:p>
    <w:p w14:paraId="57C47D82" w14:textId="77777777" w:rsidR="00681E0E" w:rsidRPr="00C4619C" w:rsidRDefault="00681E0E" w:rsidP="00681E0E">
      <w:pPr>
        <w:jc w:val="right"/>
        <w:rPr>
          <w:sz w:val="24"/>
          <w:szCs w:val="24"/>
        </w:rPr>
      </w:pPr>
      <w:r w:rsidRPr="00C4619C">
        <w:rPr>
          <w:sz w:val="24"/>
          <w:szCs w:val="24"/>
        </w:rPr>
        <w:t>Legislative Assembly for the Australian Capital Territory</w:t>
      </w:r>
    </w:p>
    <w:p w14:paraId="03F3EADE" w14:textId="29DE816E" w:rsidR="00E27393" w:rsidRPr="00C4619C" w:rsidRDefault="00681E0E" w:rsidP="00E27393">
      <w:pPr>
        <w:rPr>
          <w:b/>
          <w:bCs/>
          <w:sz w:val="24"/>
          <w:szCs w:val="24"/>
        </w:rPr>
      </w:pPr>
      <w:r w:rsidRPr="00C4619C">
        <w:rPr>
          <w:b/>
          <w:bCs/>
          <w:sz w:val="24"/>
          <w:szCs w:val="24"/>
        </w:rPr>
        <w:br w:type="page"/>
      </w:r>
      <w:r w:rsidR="00E27393" w:rsidRPr="00C4619C">
        <w:rPr>
          <w:b/>
          <w:bCs/>
          <w:sz w:val="24"/>
          <w:szCs w:val="24"/>
        </w:rPr>
        <w:lastRenderedPageBreak/>
        <w:t xml:space="preserve">AMENDMENTS TO THE </w:t>
      </w:r>
      <w:r w:rsidR="00842C39" w:rsidRPr="00C4619C">
        <w:rPr>
          <w:b/>
          <w:bCs/>
          <w:sz w:val="24"/>
          <w:szCs w:val="24"/>
        </w:rPr>
        <w:t>VARIATION IN SEX CHARACTERISTICS (RESTRICTED MEDICAL TREATMENT) BILL 2023</w:t>
      </w:r>
    </w:p>
    <w:p w14:paraId="3F860BE2" w14:textId="3E2411EE" w:rsidR="00E27393" w:rsidRPr="00C4619C" w:rsidRDefault="00E27393" w:rsidP="00E27393">
      <w:pPr>
        <w:rPr>
          <w:sz w:val="24"/>
          <w:szCs w:val="24"/>
        </w:rPr>
      </w:pPr>
      <w:r w:rsidRPr="00C4619C">
        <w:rPr>
          <w:sz w:val="24"/>
          <w:szCs w:val="24"/>
        </w:rPr>
        <w:t xml:space="preserve">This explanatory statement relates to the </w:t>
      </w:r>
      <w:r w:rsidR="00B55F2D" w:rsidRPr="00C4619C">
        <w:rPr>
          <w:i/>
          <w:iCs/>
          <w:sz w:val="24"/>
          <w:szCs w:val="24"/>
        </w:rPr>
        <w:t xml:space="preserve">Variation in Sex Characteristics (Restricted Medical Treatment) Bill 2023 </w:t>
      </w:r>
      <w:r w:rsidRPr="00C4619C">
        <w:rPr>
          <w:sz w:val="24"/>
          <w:szCs w:val="24"/>
        </w:rPr>
        <w:t>as presented to the Legislative Assembly. It has been prepared in order to assist the reader of the bill and to help inform debate on it. It does not form part of the bill and has not been endorsed by the Assembly. The Statement must be read in conjunction with the bill. It is not, and is not meant to be, a comprehensive description of the bill. What is said about a provision is not to be taken as an authoritative guide to the meaning of a provision, this being a task for the courts.</w:t>
      </w:r>
    </w:p>
    <w:p w14:paraId="1482B0A6" w14:textId="77777777" w:rsidR="00E27393" w:rsidRPr="00C4619C" w:rsidRDefault="00E27393" w:rsidP="00E27393">
      <w:pPr>
        <w:rPr>
          <w:sz w:val="24"/>
          <w:szCs w:val="24"/>
        </w:rPr>
      </w:pPr>
      <w:r w:rsidRPr="00C4619C">
        <w:rPr>
          <w:b/>
          <w:bCs/>
          <w:sz w:val="24"/>
          <w:szCs w:val="24"/>
        </w:rPr>
        <w:t>Purpose</w:t>
      </w:r>
    </w:p>
    <w:p w14:paraId="1FA5E618" w14:textId="5F7303E0" w:rsidR="00DD1DD4" w:rsidRPr="00C4619C" w:rsidRDefault="00E27393" w:rsidP="00E27393">
      <w:pPr>
        <w:rPr>
          <w:sz w:val="24"/>
          <w:szCs w:val="24"/>
        </w:rPr>
      </w:pPr>
      <w:r w:rsidRPr="00C4619C">
        <w:rPr>
          <w:sz w:val="24"/>
          <w:szCs w:val="24"/>
        </w:rPr>
        <w:t xml:space="preserve">The proposed amendments to the bill would </w:t>
      </w:r>
      <w:r w:rsidR="00DD1DD4" w:rsidRPr="00C4619C">
        <w:rPr>
          <w:sz w:val="24"/>
          <w:szCs w:val="24"/>
        </w:rPr>
        <w:t xml:space="preserve">be </w:t>
      </w:r>
      <w:r w:rsidRPr="00C4619C">
        <w:rPr>
          <w:sz w:val="24"/>
          <w:szCs w:val="24"/>
        </w:rPr>
        <w:t xml:space="preserve">to </w:t>
      </w:r>
      <w:r w:rsidR="00FC4DD8" w:rsidRPr="00C4619C">
        <w:rPr>
          <w:sz w:val="24"/>
          <w:szCs w:val="24"/>
        </w:rPr>
        <w:t xml:space="preserve">better allow for the wishes of the parents (or a decision-maker as defined in the Bill), if the parents are not the applicant, to be appropriately considered in the assessment process for a treatment plan, alter the make up of the </w:t>
      </w:r>
      <w:r w:rsidR="00DD1DD4" w:rsidRPr="00C4619C">
        <w:rPr>
          <w:sz w:val="24"/>
          <w:szCs w:val="24"/>
        </w:rPr>
        <w:t>Restricted Medical Treatment Assessment Board to allow for a balanced representation between medical and non-medical members</w:t>
      </w:r>
      <w:r w:rsidR="009113EF">
        <w:rPr>
          <w:sz w:val="24"/>
          <w:szCs w:val="24"/>
        </w:rPr>
        <w:t>,</w:t>
      </w:r>
      <w:r w:rsidR="00FC4DD8" w:rsidRPr="00C4619C">
        <w:rPr>
          <w:sz w:val="24"/>
          <w:szCs w:val="24"/>
        </w:rPr>
        <w:t xml:space="preserve"> and ensure the wellbeing of people with a variation in sex characteristics is protected in relation to restricted medical treatment.</w:t>
      </w:r>
    </w:p>
    <w:p w14:paraId="753A5E47" w14:textId="77777777" w:rsidR="00E27393" w:rsidRPr="00C4619C" w:rsidRDefault="00E27393" w:rsidP="00E27393">
      <w:pPr>
        <w:rPr>
          <w:b/>
          <w:bCs/>
          <w:sz w:val="24"/>
          <w:szCs w:val="24"/>
        </w:rPr>
      </w:pPr>
      <w:r w:rsidRPr="00C4619C">
        <w:rPr>
          <w:b/>
          <w:bCs/>
          <w:sz w:val="24"/>
          <w:szCs w:val="24"/>
        </w:rPr>
        <w:t>Clause Notes</w:t>
      </w:r>
    </w:p>
    <w:p w14:paraId="319D325E" w14:textId="77777777" w:rsidR="005519A9" w:rsidRPr="00C4619C" w:rsidRDefault="00E27393" w:rsidP="00E27393">
      <w:pPr>
        <w:spacing w:after="0" w:line="240" w:lineRule="auto"/>
        <w:rPr>
          <w:sz w:val="24"/>
          <w:szCs w:val="24"/>
        </w:rPr>
      </w:pPr>
      <w:r w:rsidRPr="00C4619C">
        <w:rPr>
          <w:b/>
          <w:bCs/>
          <w:sz w:val="24"/>
          <w:szCs w:val="24"/>
        </w:rPr>
        <w:t xml:space="preserve">Proposed </w:t>
      </w:r>
      <w:r w:rsidR="005519A9" w:rsidRPr="00C4619C">
        <w:rPr>
          <w:b/>
          <w:bCs/>
          <w:sz w:val="24"/>
          <w:szCs w:val="24"/>
        </w:rPr>
        <w:t>amendment to clause 6</w:t>
      </w:r>
    </w:p>
    <w:p w14:paraId="403C9994" w14:textId="77777777" w:rsidR="005519A9" w:rsidRPr="00C4619C" w:rsidRDefault="005519A9" w:rsidP="00E27393">
      <w:pPr>
        <w:spacing w:after="0" w:line="240" w:lineRule="auto"/>
        <w:rPr>
          <w:sz w:val="24"/>
          <w:szCs w:val="24"/>
        </w:rPr>
      </w:pPr>
    </w:p>
    <w:p w14:paraId="3FA30211" w14:textId="0A1DED65" w:rsidR="005519A9" w:rsidRPr="00C4619C" w:rsidRDefault="005519A9" w:rsidP="00E27393">
      <w:pPr>
        <w:spacing w:after="0" w:line="240" w:lineRule="auto"/>
        <w:rPr>
          <w:sz w:val="24"/>
          <w:szCs w:val="24"/>
        </w:rPr>
      </w:pPr>
      <w:r w:rsidRPr="00C4619C">
        <w:rPr>
          <w:sz w:val="24"/>
          <w:szCs w:val="24"/>
        </w:rPr>
        <w:t>This amendment will amend the Objects of the Act to ensure the wellbeing of a person with a variation in sex characteristics in relation to restricted medical treatment is also protected, along with their protected rights.</w:t>
      </w:r>
    </w:p>
    <w:p w14:paraId="02F2F127" w14:textId="77777777" w:rsidR="005519A9" w:rsidRPr="00C4619C" w:rsidRDefault="005519A9" w:rsidP="00E27393">
      <w:pPr>
        <w:spacing w:after="0" w:line="240" w:lineRule="auto"/>
        <w:rPr>
          <w:sz w:val="24"/>
          <w:szCs w:val="24"/>
        </w:rPr>
      </w:pPr>
    </w:p>
    <w:p w14:paraId="345E6F86" w14:textId="3261C1AF" w:rsidR="00E27393" w:rsidRPr="00C4619C" w:rsidRDefault="00E27393" w:rsidP="00E27393">
      <w:pPr>
        <w:spacing w:after="0" w:line="240" w:lineRule="auto"/>
        <w:rPr>
          <w:b/>
          <w:bCs/>
          <w:sz w:val="24"/>
          <w:szCs w:val="24"/>
        </w:rPr>
      </w:pPr>
      <w:r w:rsidRPr="00C4619C">
        <w:rPr>
          <w:b/>
          <w:bCs/>
          <w:sz w:val="24"/>
          <w:szCs w:val="24"/>
        </w:rPr>
        <w:t xml:space="preserve">Proposed </w:t>
      </w:r>
      <w:r w:rsidR="00FB2546" w:rsidRPr="00C4619C">
        <w:rPr>
          <w:b/>
          <w:bCs/>
          <w:sz w:val="24"/>
          <w:szCs w:val="24"/>
        </w:rPr>
        <w:t>amendment to c</w:t>
      </w:r>
      <w:r w:rsidR="00C3659E" w:rsidRPr="00C4619C">
        <w:rPr>
          <w:b/>
          <w:bCs/>
          <w:sz w:val="24"/>
          <w:szCs w:val="24"/>
        </w:rPr>
        <w:t>lause 14 (a)</w:t>
      </w:r>
    </w:p>
    <w:p w14:paraId="25E9298B" w14:textId="77777777" w:rsidR="00E27393" w:rsidRPr="00C4619C" w:rsidRDefault="00E27393" w:rsidP="00E27393">
      <w:pPr>
        <w:spacing w:after="0" w:line="240" w:lineRule="auto"/>
        <w:rPr>
          <w:b/>
          <w:bCs/>
          <w:sz w:val="24"/>
          <w:szCs w:val="24"/>
          <w:highlight w:val="yellow"/>
        </w:rPr>
      </w:pPr>
    </w:p>
    <w:p w14:paraId="1F3EE171" w14:textId="2252E4F4" w:rsidR="00A3241D" w:rsidRPr="00C4619C" w:rsidRDefault="00145BED" w:rsidP="00A3241D">
      <w:pPr>
        <w:rPr>
          <w:sz w:val="24"/>
          <w:szCs w:val="24"/>
        </w:rPr>
      </w:pPr>
      <w:r w:rsidRPr="00C4619C">
        <w:rPr>
          <w:sz w:val="24"/>
          <w:szCs w:val="24"/>
        </w:rPr>
        <w:t>Th</w:t>
      </w:r>
      <w:r w:rsidR="00FB2546" w:rsidRPr="00C4619C">
        <w:rPr>
          <w:sz w:val="24"/>
          <w:szCs w:val="24"/>
        </w:rPr>
        <w:t>e</w:t>
      </w:r>
      <w:r w:rsidRPr="00C4619C">
        <w:rPr>
          <w:sz w:val="24"/>
          <w:szCs w:val="24"/>
        </w:rPr>
        <w:t xml:space="preserve"> </w:t>
      </w:r>
      <w:r w:rsidR="00746EF5" w:rsidRPr="00C4619C">
        <w:rPr>
          <w:sz w:val="24"/>
          <w:szCs w:val="24"/>
        </w:rPr>
        <w:t>amended clause</w:t>
      </w:r>
      <w:r w:rsidRPr="00C4619C">
        <w:rPr>
          <w:sz w:val="24"/>
          <w:szCs w:val="24"/>
        </w:rPr>
        <w:t xml:space="preserve"> 14 (a) allows the views of the parents of the prescribed person (in this case a child), to also be considered in determining if it is reasonably likely that the child would suffer any physical or psychological harm if the proposed treatment, or an alternative treatment was not undertaken. </w:t>
      </w:r>
    </w:p>
    <w:p w14:paraId="5E35C572" w14:textId="7FC4998D" w:rsidR="00A3241D" w:rsidRPr="00C4619C" w:rsidRDefault="00145BED" w:rsidP="00E27393">
      <w:pPr>
        <w:spacing w:after="0" w:line="240" w:lineRule="auto"/>
        <w:rPr>
          <w:sz w:val="24"/>
          <w:szCs w:val="24"/>
        </w:rPr>
      </w:pPr>
      <w:r w:rsidRPr="00C4619C">
        <w:rPr>
          <w:sz w:val="24"/>
          <w:szCs w:val="24"/>
        </w:rPr>
        <w:t>It does not remove the requirement that any wishes the child has communicated in relation to their variation in sex characteristics</w:t>
      </w:r>
      <w:r w:rsidR="004F1AF8" w:rsidRPr="00C4619C">
        <w:rPr>
          <w:sz w:val="24"/>
          <w:szCs w:val="24"/>
        </w:rPr>
        <w:t xml:space="preserve"> are </w:t>
      </w:r>
      <w:r w:rsidR="00920D12" w:rsidRPr="00C4619C">
        <w:rPr>
          <w:sz w:val="24"/>
          <w:szCs w:val="24"/>
        </w:rPr>
        <w:t xml:space="preserve">to be </w:t>
      </w:r>
      <w:r w:rsidR="004F1AF8" w:rsidRPr="00C4619C">
        <w:rPr>
          <w:sz w:val="24"/>
          <w:szCs w:val="24"/>
        </w:rPr>
        <w:t>considered.</w:t>
      </w:r>
    </w:p>
    <w:p w14:paraId="0F34F926" w14:textId="77777777" w:rsidR="00E27393" w:rsidRPr="00C4619C" w:rsidRDefault="00E27393" w:rsidP="00E27393">
      <w:pPr>
        <w:spacing w:after="0" w:line="240" w:lineRule="auto"/>
        <w:rPr>
          <w:sz w:val="24"/>
          <w:szCs w:val="24"/>
        </w:rPr>
      </w:pPr>
    </w:p>
    <w:p w14:paraId="7E46F0E8" w14:textId="44ACFD0A" w:rsidR="00E27393" w:rsidRPr="00C4619C" w:rsidRDefault="00E27393" w:rsidP="00E27393">
      <w:pPr>
        <w:spacing w:after="0" w:line="240" w:lineRule="auto"/>
        <w:rPr>
          <w:b/>
          <w:bCs/>
          <w:sz w:val="24"/>
          <w:szCs w:val="24"/>
        </w:rPr>
      </w:pPr>
      <w:r w:rsidRPr="00C4619C">
        <w:rPr>
          <w:b/>
          <w:bCs/>
          <w:sz w:val="24"/>
          <w:szCs w:val="24"/>
        </w:rPr>
        <w:t xml:space="preserve">Proposed amendment to </w:t>
      </w:r>
      <w:r w:rsidR="00746EF5" w:rsidRPr="00C4619C">
        <w:rPr>
          <w:b/>
          <w:bCs/>
          <w:sz w:val="24"/>
          <w:szCs w:val="24"/>
        </w:rPr>
        <w:t>clause 16 (d)</w:t>
      </w:r>
    </w:p>
    <w:p w14:paraId="3B7439DB" w14:textId="74DC5C80" w:rsidR="00746EF5" w:rsidRPr="00C4619C" w:rsidRDefault="00746EF5" w:rsidP="00E27393">
      <w:pPr>
        <w:spacing w:after="0" w:line="240" w:lineRule="auto"/>
        <w:rPr>
          <w:b/>
          <w:bCs/>
          <w:sz w:val="24"/>
          <w:szCs w:val="24"/>
        </w:rPr>
      </w:pPr>
    </w:p>
    <w:p w14:paraId="2B9340EA" w14:textId="419658F8" w:rsidR="00F96458" w:rsidRPr="00C4619C" w:rsidRDefault="00746EF5" w:rsidP="00E27393">
      <w:pPr>
        <w:spacing w:after="0" w:line="240" w:lineRule="auto"/>
        <w:rPr>
          <w:sz w:val="24"/>
          <w:szCs w:val="24"/>
        </w:rPr>
      </w:pPr>
      <w:r w:rsidRPr="00C4619C">
        <w:rPr>
          <w:sz w:val="24"/>
          <w:szCs w:val="24"/>
        </w:rPr>
        <w:t>Th</w:t>
      </w:r>
      <w:r w:rsidR="00B652FB">
        <w:rPr>
          <w:sz w:val="24"/>
          <w:szCs w:val="24"/>
        </w:rPr>
        <w:t xml:space="preserve">e amended </w:t>
      </w:r>
      <w:r w:rsidRPr="00C4619C">
        <w:rPr>
          <w:sz w:val="24"/>
          <w:szCs w:val="24"/>
        </w:rPr>
        <w:t xml:space="preserve">clause 16 (d) </w:t>
      </w:r>
      <w:r w:rsidR="00A957CE" w:rsidRPr="00C4619C">
        <w:rPr>
          <w:sz w:val="24"/>
          <w:szCs w:val="24"/>
        </w:rPr>
        <w:t>ensures that a child’s decision-maker has been given, or had access to</w:t>
      </w:r>
      <w:r w:rsidR="00F96458" w:rsidRPr="00C4619C">
        <w:rPr>
          <w:sz w:val="24"/>
          <w:szCs w:val="24"/>
        </w:rPr>
        <w:t>,</w:t>
      </w:r>
      <w:r w:rsidR="00A957CE" w:rsidRPr="00C4619C">
        <w:rPr>
          <w:sz w:val="24"/>
          <w:szCs w:val="24"/>
        </w:rPr>
        <w:t xml:space="preserve"> the same appropriate support </w:t>
      </w:r>
      <w:r w:rsidR="00F96458" w:rsidRPr="00C4619C">
        <w:rPr>
          <w:sz w:val="24"/>
          <w:szCs w:val="24"/>
        </w:rPr>
        <w:t>as the</w:t>
      </w:r>
      <w:r w:rsidR="00A957CE" w:rsidRPr="00C4619C">
        <w:rPr>
          <w:sz w:val="24"/>
          <w:szCs w:val="24"/>
        </w:rPr>
        <w:t xml:space="preserve"> prescribed person (in the case of a child) </w:t>
      </w:r>
      <w:r w:rsidR="00F96458" w:rsidRPr="00C4619C">
        <w:rPr>
          <w:sz w:val="24"/>
          <w:szCs w:val="24"/>
        </w:rPr>
        <w:t xml:space="preserve">to assist the prescribed person in understanding the information about: </w:t>
      </w:r>
    </w:p>
    <w:p w14:paraId="42011D1A" w14:textId="77777777" w:rsidR="00F96458" w:rsidRPr="00C4619C" w:rsidRDefault="00F96458" w:rsidP="00E27393">
      <w:pPr>
        <w:spacing w:after="0" w:line="240" w:lineRule="auto"/>
        <w:rPr>
          <w:sz w:val="24"/>
          <w:szCs w:val="24"/>
        </w:rPr>
      </w:pPr>
    </w:p>
    <w:p w14:paraId="44D58174" w14:textId="784975EA" w:rsidR="00746EF5" w:rsidRPr="00C4619C" w:rsidRDefault="00F96458" w:rsidP="00F96458">
      <w:pPr>
        <w:pStyle w:val="ListParagraph"/>
        <w:numPr>
          <w:ilvl w:val="0"/>
          <w:numId w:val="5"/>
        </w:numPr>
        <w:rPr>
          <w:sz w:val="24"/>
          <w:szCs w:val="24"/>
        </w:rPr>
      </w:pPr>
      <w:r w:rsidRPr="00C4619C">
        <w:rPr>
          <w:sz w:val="24"/>
          <w:szCs w:val="24"/>
        </w:rPr>
        <w:t>the likely implications of the proposed treatment;</w:t>
      </w:r>
    </w:p>
    <w:p w14:paraId="353D77FC" w14:textId="7A464DFF" w:rsidR="00F96458" w:rsidRPr="00C4619C" w:rsidRDefault="00F96458" w:rsidP="00F96458">
      <w:pPr>
        <w:pStyle w:val="ListParagraph"/>
        <w:numPr>
          <w:ilvl w:val="0"/>
          <w:numId w:val="5"/>
        </w:numPr>
        <w:rPr>
          <w:sz w:val="24"/>
          <w:szCs w:val="24"/>
        </w:rPr>
      </w:pPr>
      <w:r w:rsidRPr="00C4619C">
        <w:rPr>
          <w:sz w:val="24"/>
          <w:szCs w:val="24"/>
        </w:rPr>
        <w:t>the likelihood future treatment will be required or other future treatment options will be excluded if the proposed treatment is undertaken;</w:t>
      </w:r>
    </w:p>
    <w:p w14:paraId="762B1ADB" w14:textId="24259E70" w:rsidR="00F96458" w:rsidRPr="00C4619C" w:rsidRDefault="00F96458" w:rsidP="00F96458">
      <w:pPr>
        <w:pStyle w:val="ListParagraph"/>
        <w:numPr>
          <w:ilvl w:val="0"/>
          <w:numId w:val="5"/>
        </w:numPr>
        <w:rPr>
          <w:sz w:val="24"/>
          <w:szCs w:val="24"/>
        </w:rPr>
      </w:pPr>
      <w:r w:rsidRPr="00C4619C">
        <w:rPr>
          <w:sz w:val="24"/>
          <w:szCs w:val="24"/>
        </w:rPr>
        <w:lastRenderedPageBreak/>
        <w:t>alternative medical and non-medical options including support for the prescribed person’s psychosocial needs;</w:t>
      </w:r>
    </w:p>
    <w:p w14:paraId="523BEBAE" w14:textId="5C1A9F26" w:rsidR="00F96458" w:rsidRPr="00C4619C" w:rsidRDefault="00F96458" w:rsidP="00F96458">
      <w:pPr>
        <w:pStyle w:val="ListParagraph"/>
        <w:numPr>
          <w:ilvl w:val="0"/>
          <w:numId w:val="5"/>
        </w:numPr>
        <w:rPr>
          <w:sz w:val="24"/>
          <w:szCs w:val="24"/>
        </w:rPr>
      </w:pPr>
      <w:r w:rsidRPr="00C4619C">
        <w:rPr>
          <w:sz w:val="24"/>
          <w:szCs w:val="24"/>
        </w:rPr>
        <w:t>the likely risks and benefits of deferring or not undertaking the proposed treatment.</w:t>
      </w:r>
    </w:p>
    <w:p w14:paraId="39CC03D9" w14:textId="77777777" w:rsidR="00C4619C" w:rsidRDefault="00C4619C" w:rsidP="00965C73">
      <w:pPr>
        <w:spacing w:after="0" w:line="240" w:lineRule="auto"/>
        <w:rPr>
          <w:b/>
          <w:bCs/>
          <w:sz w:val="24"/>
          <w:szCs w:val="24"/>
        </w:rPr>
      </w:pPr>
    </w:p>
    <w:p w14:paraId="089935E0" w14:textId="425B0B44" w:rsidR="00965C73" w:rsidRPr="00C4619C" w:rsidRDefault="00965C73" w:rsidP="00965C73">
      <w:pPr>
        <w:spacing w:after="0" w:line="240" w:lineRule="auto"/>
        <w:rPr>
          <w:sz w:val="24"/>
          <w:szCs w:val="24"/>
        </w:rPr>
      </w:pPr>
      <w:r w:rsidRPr="00C4619C">
        <w:rPr>
          <w:b/>
          <w:bCs/>
          <w:sz w:val="24"/>
          <w:szCs w:val="24"/>
        </w:rPr>
        <w:t xml:space="preserve">Proposed </w:t>
      </w:r>
      <w:r w:rsidR="00C75E15" w:rsidRPr="00C4619C">
        <w:rPr>
          <w:b/>
          <w:bCs/>
          <w:sz w:val="24"/>
          <w:szCs w:val="24"/>
        </w:rPr>
        <w:t>new clause 16 (f)</w:t>
      </w:r>
    </w:p>
    <w:p w14:paraId="6B85E3F6" w14:textId="66A64EBC" w:rsidR="004F0672" w:rsidRPr="00C4619C" w:rsidRDefault="004F0672" w:rsidP="00965C73">
      <w:pPr>
        <w:spacing w:after="0" w:line="240" w:lineRule="auto"/>
        <w:rPr>
          <w:sz w:val="24"/>
          <w:szCs w:val="24"/>
        </w:rPr>
      </w:pPr>
    </w:p>
    <w:p w14:paraId="152766B4" w14:textId="3986DE87" w:rsidR="004F0672" w:rsidRPr="00C4619C" w:rsidRDefault="004F0672" w:rsidP="00965C73">
      <w:pPr>
        <w:spacing w:after="0" w:line="240" w:lineRule="auto"/>
        <w:rPr>
          <w:sz w:val="24"/>
          <w:szCs w:val="24"/>
        </w:rPr>
      </w:pPr>
      <w:r w:rsidRPr="00C4619C">
        <w:rPr>
          <w:sz w:val="24"/>
          <w:szCs w:val="24"/>
        </w:rPr>
        <w:t>New clause 16 (f) will allow for the views of the child’s decision-maker (parent or guardian) if the decision-maker is not the applicant</w:t>
      </w:r>
      <w:r w:rsidR="009113EF">
        <w:rPr>
          <w:sz w:val="24"/>
          <w:szCs w:val="24"/>
        </w:rPr>
        <w:t>,</w:t>
      </w:r>
      <w:r w:rsidRPr="00C4619C">
        <w:rPr>
          <w:sz w:val="24"/>
          <w:szCs w:val="24"/>
        </w:rPr>
        <w:t xml:space="preserve"> to be appropriately considered by the assessment committee</w:t>
      </w:r>
      <w:r w:rsidR="00866EDE">
        <w:rPr>
          <w:sz w:val="24"/>
          <w:szCs w:val="24"/>
        </w:rPr>
        <w:t xml:space="preserve"> in the assessment of an individual treatment plan.</w:t>
      </w:r>
    </w:p>
    <w:p w14:paraId="31E81F0B" w14:textId="30FBBC3E" w:rsidR="004F0672" w:rsidRPr="00C4619C" w:rsidRDefault="004F0672" w:rsidP="00965C73">
      <w:pPr>
        <w:spacing w:after="0" w:line="240" w:lineRule="auto"/>
        <w:rPr>
          <w:sz w:val="24"/>
          <w:szCs w:val="24"/>
        </w:rPr>
      </w:pPr>
    </w:p>
    <w:p w14:paraId="32B10F54" w14:textId="02B1C04E" w:rsidR="00F774C4" w:rsidRPr="00C4619C" w:rsidRDefault="00F774C4" w:rsidP="00F774C4">
      <w:pPr>
        <w:spacing w:after="0" w:line="240" w:lineRule="auto"/>
        <w:rPr>
          <w:sz w:val="24"/>
          <w:szCs w:val="24"/>
        </w:rPr>
      </w:pPr>
      <w:r w:rsidRPr="00C4619C">
        <w:rPr>
          <w:b/>
          <w:bCs/>
          <w:sz w:val="24"/>
          <w:szCs w:val="24"/>
        </w:rPr>
        <w:t xml:space="preserve">Proposed </w:t>
      </w:r>
      <w:r>
        <w:rPr>
          <w:b/>
          <w:bCs/>
          <w:sz w:val="24"/>
          <w:szCs w:val="24"/>
        </w:rPr>
        <w:t>amendment to clause 23 (2) (a)</w:t>
      </w:r>
    </w:p>
    <w:p w14:paraId="447168CB" w14:textId="782B22AF" w:rsidR="004F0672" w:rsidRDefault="004F0672" w:rsidP="00965C73">
      <w:pPr>
        <w:spacing w:after="0" w:line="240" w:lineRule="auto"/>
        <w:rPr>
          <w:sz w:val="24"/>
          <w:szCs w:val="24"/>
        </w:rPr>
      </w:pPr>
    </w:p>
    <w:p w14:paraId="29DE962E" w14:textId="494D31BD" w:rsidR="00F774C4" w:rsidRPr="00C4619C" w:rsidRDefault="00F774C4" w:rsidP="00965C73">
      <w:pPr>
        <w:spacing w:after="0" w:line="240" w:lineRule="auto"/>
        <w:rPr>
          <w:sz w:val="24"/>
          <w:szCs w:val="24"/>
        </w:rPr>
      </w:pPr>
      <w:r>
        <w:rPr>
          <w:sz w:val="24"/>
          <w:szCs w:val="24"/>
        </w:rPr>
        <w:t>This</w:t>
      </w:r>
      <w:r w:rsidR="00874EAD">
        <w:rPr>
          <w:sz w:val="24"/>
          <w:szCs w:val="24"/>
        </w:rPr>
        <w:t xml:space="preserve"> is a consequential amendment which amends</w:t>
      </w:r>
      <w:r>
        <w:rPr>
          <w:sz w:val="24"/>
          <w:szCs w:val="24"/>
        </w:rPr>
        <w:t xml:space="preserve"> clause 23 to include new clause 16 (f) in the approval of a general treatment plan.</w:t>
      </w:r>
    </w:p>
    <w:p w14:paraId="6C34D1B2" w14:textId="77777777" w:rsidR="00C75E15" w:rsidRPr="00C4619C" w:rsidRDefault="00C75E15" w:rsidP="00965C73">
      <w:pPr>
        <w:spacing w:after="0" w:line="240" w:lineRule="auto"/>
        <w:rPr>
          <w:sz w:val="24"/>
          <w:szCs w:val="24"/>
        </w:rPr>
      </w:pPr>
    </w:p>
    <w:p w14:paraId="61AEEF56" w14:textId="3610EEB8" w:rsidR="00F774C4" w:rsidRDefault="00F774C4" w:rsidP="00F774C4">
      <w:pPr>
        <w:spacing w:after="0" w:line="240" w:lineRule="auto"/>
        <w:rPr>
          <w:b/>
          <w:bCs/>
          <w:sz w:val="24"/>
          <w:szCs w:val="24"/>
        </w:rPr>
      </w:pPr>
      <w:r w:rsidRPr="00C4619C">
        <w:rPr>
          <w:b/>
          <w:bCs/>
          <w:sz w:val="24"/>
          <w:szCs w:val="24"/>
        </w:rPr>
        <w:t xml:space="preserve">Proposed </w:t>
      </w:r>
      <w:r>
        <w:rPr>
          <w:b/>
          <w:bCs/>
          <w:sz w:val="24"/>
          <w:szCs w:val="24"/>
        </w:rPr>
        <w:t xml:space="preserve">amendment to clause </w:t>
      </w:r>
      <w:r w:rsidR="00B652FB">
        <w:rPr>
          <w:b/>
          <w:bCs/>
          <w:sz w:val="24"/>
          <w:szCs w:val="24"/>
        </w:rPr>
        <w:t>31 (1) (b)</w:t>
      </w:r>
    </w:p>
    <w:p w14:paraId="42A2CDB4" w14:textId="7ABA4974" w:rsidR="00B652FB" w:rsidRDefault="00B652FB" w:rsidP="00F774C4">
      <w:pPr>
        <w:spacing w:after="0" w:line="240" w:lineRule="auto"/>
        <w:rPr>
          <w:b/>
          <w:bCs/>
          <w:sz w:val="24"/>
          <w:szCs w:val="24"/>
        </w:rPr>
      </w:pPr>
    </w:p>
    <w:p w14:paraId="57A0E9E4" w14:textId="08C139C7" w:rsidR="00B652FB" w:rsidRPr="00B652FB" w:rsidRDefault="007F5370" w:rsidP="00F774C4">
      <w:pPr>
        <w:spacing w:after="0" w:line="240" w:lineRule="auto"/>
        <w:rPr>
          <w:sz w:val="24"/>
          <w:szCs w:val="24"/>
        </w:rPr>
      </w:pPr>
      <w:r>
        <w:rPr>
          <w:sz w:val="24"/>
          <w:szCs w:val="24"/>
        </w:rPr>
        <w:t>New clause 31 (1) (b) details the membership of the Restricted Medical Treatment Assessment Board to include members with specific medical specialist qualifications and ensures the Board, and assessment committees, have 50 percent of members from a medical background.</w:t>
      </w:r>
    </w:p>
    <w:p w14:paraId="0294E6C7" w14:textId="25B4D6FB" w:rsidR="00E27393" w:rsidRPr="00C4619C" w:rsidRDefault="00E27393" w:rsidP="00E27393">
      <w:pPr>
        <w:spacing w:after="0" w:line="240" w:lineRule="auto"/>
        <w:rPr>
          <w:b/>
          <w:bCs/>
          <w:sz w:val="24"/>
          <w:szCs w:val="24"/>
          <w:highlight w:val="yellow"/>
        </w:rPr>
      </w:pPr>
    </w:p>
    <w:p w14:paraId="25A827B0" w14:textId="42D85649" w:rsidR="00B55F2D" w:rsidRPr="00F774C4" w:rsidRDefault="00932AC5" w:rsidP="00E27393">
      <w:pPr>
        <w:spacing w:after="0" w:line="240" w:lineRule="auto"/>
        <w:rPr>
          <w:b/>
          <w:bCs/>
          <w:sz w:val="24"/>
          <w:szCs w:val="24"/>
          <w:u w:val="single"/>
        </w:rPr>
      </w:pPr>
      <w:r w:rsidRPr="00F774C4">
        <w:rPr>
          <w:b/>
          <w:bCs/>
          <w:sz w:val="24"/>
          <w:szCs w:val="24"/>
          <w:u w:val="single"/>
        </w:rPr>
        <w:t>Human Rights</w:t>
      </w:r>
    </w:p>
    <w:p w14:paraId="0073158D" w14:textId="5A0E6C55" w:rsidR="00932AC5" w:rsidRPr="00F774C4" w:rsidRDefault="00932AC5" w:rsidP="00E27393">
      <w:pPr>
        <w:spacing w:after="0" w:line="240" w:lineRule="auto"/>
        <w:rPr>
          <w:b/>
          <w:bCs/>
          <w:sz w:val="24"/>
          <w:szCs w:val="24"/>
          <w:u w:val="single"/>
        </w:rPr>
      </w:pPr>
    </w:p>
    <w:p w14:paraId="27E82AFA" w14:textId="302A8741" w:rsidR="00932AC5" w:rsidRDefault="00932AC5" w:rsidP="00E27393">
      <w:pPr>
        <w:spacing w:after="0" w:line="240" w:lineRule="auto"/>
        <w:rPr>
          <w:sz w:val="24"/>
          <w:szCs w:val="24"/>
        </w:rPr>
      </w:pPr>
      <w:r w:rsidRPr="00F774C4">
        <w:rPr>
          <w:sz w:val="24"/>
          <w:szCs w:val="24"/>
        </w:rPr>
        <w:t xml:space="preserve">These amendments promote Section 11 of the Human Rights Act 2004, the </w:t>
      </w:r>
      <w:r w:rsidR="007F5370">
        <w:rPr>
          <w:sz w:val="24"/>
          <w:szCs w:val="24"/>
        </w:rPr>
        <w:t>p</w:t>
      </w:r>
      <w:r w:rsidRPr="00F774C4">
        <w:rPr>
          <w:sz w:val="24"/>
          <w:szCs w:val="24"/>
        </w:rPr>
        <w:t>rotection of the family and children</w:t>
      </w:r>
      <w:r w:rsidR="007F5370">
        <w:rPr>
          <w:sz w:val="24"/>
          <w:szCs w:val="24"/>
        </w:rPr>
        <w:t>,</w:t>
      </w:r>
      <w:r w:rsidRPr="00F774C4">
        <w:rPr>
          <w:sz w:val="24"/>
          <w:szCs w:val="24"/>
        </w:rPr>
        <w:t xml:space="preserve"> by ensuring that </w:t>
      </w:r>
      <w:r w:rsidR="00F774C4">
        <w:rPr>
          <w:sz w:val="24"/>
          <w:szCs w:val="24"/>
        </w:rPr>
        <w:t>the views and wishes of the decision-makers (parents or guardians)</w:t>
      </w:r>
      <w:r w:rsidRPr="00F774C4">
        <w:rPr>
          <w:sz w:val="24"/>
          <w:szCs w:val="24"/>
        </w:rPr>
        <w:t xml:space="preserve"> are </w:t>
      </w:r>
      <w:r w:rsidR="00F774C4">
        <w:rPr>
          <w:sz w:val="24"/>
          <w:szCs w:val="24"/>
        </w:rPr>
        <w:t>considered</w:t>
      </w:r>
      <w:r w:rsidRPr="00F774C4">
        <w:rPr>
          <w:sz w:val="24"/>
          <w:szCs w:val="24"/>
        </w:rPr>
        <w:t xml:space="preserve"> in </w:t>
      </w:r>
      <w:r w:rsidR="00F774C4">
        <w:rPr>
          <w:sz w:val="24"/>
          <w:szCs w:val="24"/>
        </w:rPr>
        <w:t>the</w:t>
      </w:r>
      <w:r w:rsidRPr="00F774C4">
        <w:rPr>
          <w:sz w:val="24"/>
          <w:szCs w:val="24"/>
        </w:rPr>
        <w:t xml:space="preserve"> decision-making </w:t>
      </w:r>
      <w:r w:rsidR="00F774C4">
        <w:rPr>
          <w:sz w:val="24"/>
          <w:szCs w:val="24"/>
        </w:rPr>
        <w:t xml:space="preserve">process </w:t>
      </w:r>
      <w:r w:rsidR="00724878">
        <w:rPr>
          <w:sz w:val="24"/>
          <w:szCs w:val="24"/>
        </w:rPr>
        <w:t>for the treatment plan for their child.</w:t>
      </w:r>
    </w:p>
    <w:p w14:paraId="3B0AC441" w14:textId="2717B62D" w:rsidR="007F5370" w:rsidRDefault="007F5370" w:rsidP="00E27393">
      <w:pPr>
        <w:spacing w:after="0" w:line="240" w:lineRule="auto"/>
        <w:rPr>
          <w:sz w:val="24"/>
          <w:szCs w:val="24"/>
        </w:rPr>
      </w:pPr>
    </w:p>
    <w:p w14:paraId="53B4978A" w14:textId="1B4CC6A8" w:rsidR="007F5370" w:rsidRPr="00F774C4" w:rsidRDefault="007F5370" w:rsidP="00E27393">
      <w:pPr>
        <w:spacing w:after="0" w:line="240" w:lineRule="auto"/>
        <w:rPr>
          <w:sz w:val="24"/>
          <w:szCs w:val="24"/>
        </w:rPr>
      </w:pPr>
      <w:r>
        <w:rPr>
          <w:sz w:val="24"/>
          <w:szCs w:val="24"/>
        </w:rPr>
        <w:t>These amendments do not remove any parts of the Bill which protect and promote the rights of prescribed persons</w:t>
      </w:r>
      <w:r w:rsidR="00E76F99">
        <w:rPr>
          <w:sz w:val="24"/>
          <w:szCs w:val="24"/>
        </w:rPr>
        <w:t>.</w:t>
      </w:r>
    </w:p>
    <w:p w14:paraId="6C4218D3" w14:textId="77777777" w:rsidR="00932AC5" w:rsidRPr="00C4619C" w:rsidRDefault="00932AC5" w:rsidP="00E27393">
      <w:pPr>
        <w:spacing w:after="0" w:line="240" w:lineRule="auto"/>
        <w:rPr>
          <w:sz w:val="24"/>
          <w:szCs w:val="24"/>
          <w:highlight w:val="yellow"/>
        </w:rPr>
      </w:pPr>
    </w:p>
    <w:sectPr w:rsidR="00932AC5" w:rsidRPr="00C4619C">
      <w:headerReference w:type="even" r:id="rId8"/>
      <w:headerReference w:type="default" r:id="rId9"/>
      <w:footerReference w:type="even" r:id="rId10"/>
      <w:footerReference w:type="default" r:id="rId11"/>
      <w:headerReference w:type="first" r:id="rId12"/>
      <w:footerReference w:type="first" r:id="rId1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B1895B0" w14:textId="77777777" w:rsidR="007E2D7D" w:rsidRDefault="007E2D7D" w:rsidP="007E2D7D">
      <w:pPr>
        <w:spacing w:after="0" w:line="240" w:lineRule="auto"/>
      </w:pPr>
      <w:r>
        <w:separator/>
      </w:r>
    </w:p>
  </w:endnote>
  <w:endnote w:type="continuationSeparator" w:id="0">
    <w:p w14:paraId="4E0EB565" w14:textId="77777777" w:rsidR="007E2D7D" w:rsidRDefault="007E2D7D" w:rsidP="007E2D7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Times New Roman PSMT"/>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1DEAFF" w14:textId="77777777" w:rsidR="00344D73" w:rsidRDefault="00344D7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447904910"/>
      <w:docPartObj>
        <w:docPartGallery w:val="Page Numbers (Bottom of Page)"/>
        <w:docPartUnique/>
      </w:docPartObj>
    </w:sdtPr>
    <w:sdtEndPr>
      <w:rPr>
        <w:noProof/>
      </w:rPr>
    </w:sdtEndPr>
    <w:sdtContent>
      <w:p w14:paraId="086B838E" w14:textId="76156655" w:rsidR="007E2D7D" w:rsidRDefault="007E2D7D">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2A65967D" w14:textId="5C665B6F" w:rsidR="007E2D7D" w:rsidRPr="00344D73" w:rsidRDefault="00344D73" w:rsidP="00344D73">
    <w:pPr>
      <w:pStyle w:val="Footer"/>
      <w:jc w:val="center"/>
      <w:rPr>
        <w:rFonts w:ascii="Arial" w:hAnsi="Arial" w:cs="Arial"/>
        <w:sz w:val="14"/>
      </w:rPr>
    </w:pPr>
    <w:r w:rsidRPr="00344D73">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420FD7" w14:textId="77777777" w:rsidR="00344D73" w:rsidRDefault="00344D7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ECB2548" w14:textId="77777777" w:rsidR="007E2D7D" w:rsidRDefault="007E2D7D" w:rsidP="007E2D7D">
      <w:pPr>
        <w:spacing w:after="0" w:line="240" w:lineRule="auto"/>
      </w:pPr>
      <w:r>
        <w:separator/>
      </w:r>
    </w:p>
  </w:footnote>
  <w:footnote w:type="continuationSeparator" w:id="0">
    <w:p w14:paraId="7D0696CA" w14:textId="77777777" w:rsidR="007E2D7D" w:rsidRDefault="007E2D7D" w:rsidP="007E2D7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18B2E5" w14:textId="77777777" w:rsidR="00344D73" w:rsidRDefault="00344D7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0C5B6F" w14:textId="77777777" w:rsidR="00344D73" w:rsidRDefault="00344D7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880657" w14:textId="77777777" w:rsidR="00344D73" w:rsidRDefault="00344D7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AED7683"/>
    <w:multiLevelType w:val="hybridMultilevel"/>
    <w:tmpl w:val="56F4586C"/>
    <w:lvl w:ilvl="0" w:tplc="FDC4F73C">
      <w:start w:val="1"/>
      <w:numFmt w:val="lowerRoman"/>
      <w:lvlText w:val="(%1)"/>
      <w:lvlJc w:val="left"/>
      <w:pPr>
        <w:ind w:left="1440" w:hanging="72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 w15:restartNumberingAfterBreak="0">
    <w:nsid w:val="66842C18"/>
    <w:multiLevelType w:val="hybridMultilevel"/>
    <w:tmpl w:val="C18E1B32"/>
    <w:lvl w:ilvl="0" w:tplc="2E364336">
      <w:numFmt w:val="bullet"/>
      <w:lvlText w:val="-"/>
      <w:lvlJc w:val="left"/>
      <w:pPr>
        <w:ind w:left="720" w:hanging="360"/>
      </w:pPr>
      <w:rPr>
        <w:rFonts w:ascii="Calibri" w:eastAsia="Calibri" w:hAnsi="Calibri" w:cs="Calibri"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 w15:restartNumberingAfterBreak="0">
    <w:nsid w:val="6A2B300D"/>
    <w:multiLevelType w:val="hybridMultilevel"/>
    <w:tmpl w:val="A1ACB562"/>
    <w:lvl w:ilvl="0" w:tplc="684CB0AE">
      <w:start w:val="1"/>
      <w:numFmt w:val="lowerRoman"/>
      <w:lvlText w:val="(%1)"/>
      <w:lvlJc w:val="left"/>
      <w:pPr>
        <w:ind w:left="1440" w:hanging="72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 w15:restartNumberingAfterBreak="0">
    <w:nsid w:val="72E346A2"/>
    <w:multiLevelType w:val="hybridMultilevel"/>
    <w:tmpl w:val="F4C864D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223833164">
    <w:abstractNumId w:val="1"/>
  </w:num>
  <w:num w:numId="2" w16cid:durableId="1355154872">
    <w:abstractNumId w:val="3"/>
  </w:num>
  <w:num w:numId="3" w16cid:durableId="995575810">
    <w:abstractNumId w:val="1"/>
  </w:num>
  <w:num w:numId="4" w16cid:durableId="555894552">
    <w:abstractNumId w:val="2"/>
  </w:num>
  <w:num w:numId="5" w16cid:durableId="124390542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C1B98"/>
    <w:rsid w:val="000035A6"/>
    <w:rsid w:val="00017C76"/>
    <w:rsid w:val="00025048"/>
    <w:rsid w:val="0004454A"/>
    <w:rsid w:val="00082F01"/>
    <w:rsid w:val="000B27B2"/>
    <w:rsid w:val="000B4B8D"/>
    <w:rsid w:val="000E23D5"/>
    <w:rsid w:val="00145BED"/>
    <w:rsid w:val="00173689"/>
    <w:rsid w:val="0018340F"/>
    <w:rsid w:val="001878C1"/>
    <w:rsid w:val="001B24F2"/>
    <w:rsid w:val="001C72BB"/>
    <w:rsid w:val="00213351"/>
    <w:rsid w:val="00256F36"/>
    <w:rsid w:val="00260507"/>
    <w:rsid w:val="00265CDE"/>
    <w:rsid w:val="0029383E"/>
    <w:rsid w:val="002A72D7"/>
    <w:rsid w:val="002D70D5"/>
    <w:rsid w:val="00301C0E"/>
    <w:rsid w:val="003351CE"/>
    <w:rsid w:val="00337902"/>
    <w:rsid w:val="0034495E"/>
    <w:rsid w:val="00344D73"/>
    <w:rsid w:val="003515C4"/>
    <w:rsid w:val="003849AB"/>
    <w:rsid w:val="00385E25"/>
    <w:rsid w:val="003922F0"/>
    <w:rsid w:val="003C077F"/>
    <w:rsid w:val="003C26B4"/>
    <w:rsid w:val="0040103B"/>
    <w:rsid w:val="0040741F"/>
    <w:rsid w:val="00412D9F"/>
    <w:rsid w:val="004446C4"/>
    <w:rsid w:val="004503A8"/>
    <w:rsid w:val="004E15C7"/>
    <w:rsid w:val="004F0672"/>
    <w:rsid w:val="004F1AF8"/>
    <w:rsid w:val="00502FBD"/>
    <w:rsid w:val="005505B6"/>
    <w:rsid w:val="005519A9"/>
    <w:rsid w:val="005624CC"/>
    <w:rsid w:val="00582333"/>
    <w:rsid w:val="00585B11"/>
    <w:rsid w:val="00596575"/>
    <w:rsid w:val="005B56F5"/>
    <w:rsid w:val="005E545C"/>
    <w:rsid w:val="005F0A8E"/>
    <w:rsid w:val="006355B0"/>
    <w:rsid w:val="00643097"/>
    <w:rsid w:val="006523E8"/>
    <w:rsid w:val="00681E0E"/>
    <w:rsid w:val="006A2990"/>
    <w:rsid w:val="006B58B6"/>
    <w:rsid w:val="006E56D2"/>
    <w:rsid w:val="00710916"/>
    <w:rsid w:val="00710B32"/>
    <w:rsid w:val="00715A9A"/>
    <w:rsid w:val="00724878"/>
    <w:rsid w:val="00731E13"/>
    <w:rsid w:val="00746EF5"/>
    <w:rsid w:val="00760F5C"/>
    <w:rsid w:val="007710A1"/>
    <w:rsid w:val="00784108"/>
    <w:rsid w:val="007B41C6"/>
    <w:rsid w:val="007C6701"/>
    <w:rsid w:val="007E2D7D"/>
    <w:rsid w:val="007F2D34"/>
    <w:rsid w:val="007F5370"/>
    <w:rsid w:val="007F716C"/>
    <w:rsid w:val="00807BA2"/>
    <w:rsid w:val="0081661D"/>
    <w:rsid w:val="00821D5E"/>
    <w:rsid w:val="00836539"/>
    <w:rsid w:val="00842C39"/>
    <w:rsid w:val="00866EDE"/>
    <w:rsid w:val="008744CA"/>
    <w:rsid w:val="00874EAD"/>
    <w:rsid w:val="008D49B5"/>
    <w:rsid w:val="00901D29"/>
    <w:rsid w:val="009113EF"/>
    <w:rsid w:val="00920D12"/>
    <w:rsid w:val="0092583F"/>
    <w:rsid w:val="00932AC5"/>
    <w:rsid w:val="00965C73"/>
    <w:rsid w:val="009B012D"/>
    <w:rsid w:val="009D3A44"/>
    <w:rsid w:val="009D7666"/>
    <w:rsid w:val="009E12FA"/>
    <w:rsid w:val="009E4631"/>
    <w:rsid w:val="009F6AB8"/>
    <w:rsid w:val="00A034EE"/>
    <w:rsid w:val="00A058A2"/>
    <w:rsid w:val="00A20AAD"/>
    <w:rsid w:val="00A3241D"/>
    <w:rsid w:val="00A82F05"/>
    <w:rsid w:val="00A957CE"/>
    <w:rsid w:val="00AC1B98"/>
    <w:rsid w:val="00AD00BC"/>
    <w:rsid w:val="00AF6AC7"/>
    <w:rsid w:val="00B017EE"/>
    <w:rsid w:val="00B0231C"/>
    <w:rsid w:val="00B046E1"/>
    <w:rsid w:val="00B37C9C"/>
    <w:rsid w:val="00B4313A"/>
    <w:rsid w:val="00B44DB4"/>
    <w:rsid w:val="00B54B8A"/>
    <w:rsid w:val="00B55F2D"/>
    <w:rsid w:val="00B652FB"/>
    <w:rsid w:val="00B8564C"/>
    <w:rsid w:val="00B85BE2"/>
    <w:rsid w:val="00B92B57"/>
    <w:rsid w:val="00BC0EFC"/>
    <w:rsid w:val="00BC6BC3"/>
    <w:rsid w:val="00BF3BB0"/>
    <w:rsid w:val="00C307A1"/>
    <w:rsid w:val="00C3659E"/>
    <w:rsid w:val="00C4619C"/>
    <w:rsid w:val="00C57011"/>
    <w:rsid w:val="00C75E15"/>
    <w:rsid w:val="00C86DA5"/>
    <w:rsid w:val="00C8706C"/>
    <w:rsid w:val="00C972CB"/>
    <w:rsid w:val="00CA2645"/>
    <w:rsid w:val="00CD1DC0"/>
    <w:rsid w:val="00D1517E"/>
    <w:rsid w:val="00D317BD"/>
    <w:rsid w:val="00D541DC"/>
    <w:rsid w:val="00D70B41"/>
    <w:rsid w:val="00D80603"/>
    <w:rsid w:val="00D866BF"/>
    <w:rsid w:val="00DC4901"/>
    <w:rsid w:val="00DD1DD4"/>
    <w:rsid w:val="00E154F6"/>
    <w:rsid w:val="00E27393"/>
    <w:rsid w:val="00E43C4E"/>
    <w:rsid w:val="00E53027"/>
    <w:rsid w:val="00E56AF5"/>
    <w:rsid w:val="00E76F99"/>
    <w:rsid w:val="00E82C5F"/>
    <w:rsid w:val="00E853A5"/>
    <w:rsid w:val="00EA50B8"/>
    <w:rsid w:val="00EA7780"/>
    <w:rsid w:val="00EF640F"/>
    <w:rsid w:val="00F068E3"/>
    <w:rsid w:val="00F1685A"/>
    <w:rsid w:val="00F21914"/>
    <w:rsid w:val="00F60C84"/>
    <w:rsid w:val="00F615B3"/>
    <w:rsid w:val="00F75459"/>
    <w:rsid w:val="00F774C4"/>
    <w:rsid w:val="00F83240"/>
    <w:rsid w:val="00F96458"/>
    <w:rsid w:val="00FA1F7D"/>
    <w:rsid w:val="00FA6E84"/>
    <w:rsid w:val="00FB2546"/>
    <w:rsid w:val="00FB2CED"/>
    <w:rsid w:val="00FB354E"/>
    <w:rsid w:val="00FB60AE"/>
    <w:rsid w:val="00FB7B21"/>
    <w:rsid w:val="00FC4DD8"/>
    <w:rsid w:val="00FD4C78"/>
    <w:rsid w:val="00FE379C"/>
    <w:rsid w:val="00FF0A0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EECC9EA"/>
  <w15:chartTrackingRefBased/>
  <w15:docId w15:val="{D83042D0-2956-42E0-A99B-CD715A18A5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81E0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A2645"/>
    <w:pPr>
      <w:spacing w:after="0" w:line="240" w:lineRule="auto"/>
      <w:ind w:left="720"/>
    </w:pPr>
    <w:rPr>
      <w:rFonts w:ascii="Calibri" w:hAnsi="Calibri" w:cs="Calibri"/>
    </w:rPr>
  </w:style>
  <w:style w:type="paragraph" w:styleId="Header">
    <w:name w:val="header"/>
    <w:basedOn w:val="Normal"/>
    <w:link w:val="HeaderChar"/>
    <w:uiPriority w:val="99"/>
    <w:unhideWhenUsed/>
    <w:rsid w:val="007E2D7D"/>
    <w:pPr>
      <w:tabs>
        <w:tab w:val="center" w:pos="4513"/>
        <w:tab w:val="right" w:pos="9026"/>
      </w:tabs>
      <w:spacing w:after="0" w:line="240" w:lineRule="auto"/>
    </w:pPr>
  </w:style>
  <w:style w:type="character" w:customStyle="1" w:styleId="HeaderChar">
    <w:name w:val="Header Char"/>
    <w:basedOn w:val="DefaultParagraphFont"/>
    <w:link w:val="Header"/>
    <w:uiPriority w:val="99"/>
    <w:rsid w:val="007E2D7D"/>
  </w:style>
  <w:style w:type="paragraph" w:styleId="Footer">
    <w:name w:val="footer"/>
    <w:basedOn w:val="Normal"/>
    <w:link w:val="FooterChar"/>
    <w:uiPriority w:val="99"/>
    <w:unhideWhenUsed/>
    <w:rsid w:val="007E2D7D"/>
    <w:pPr>
      <w:tabs>
        <w:tab w:val="center" w:pos="4513"/>
        <w:tab w:val="right" w:pos="9026"/>
      </w:tabs>
      <w:spacing w:after="0" w:line="240" w:lineRule="auto"/>
    </w:pPr>
  </w:style>
  <w:style w:type="character" w:customStyle="1" w:styleId="FooterChar">
    <w:name w:val="Footer Char"/>
    <w:basedOn w:val="DefaultParagraphFont"/>
    <w:link w:val="Footer"/>
    <w:uiPriority w:val="99"/>
    <w:rsid w:val="007E2D7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32165412">
      <w:bodyDiv w:val="1"/>
      <w:marLeft w:val="0"/>
      <w:marRight w:val="0"/>
      <w:marTop w:val="0"/>
      <w:marBottom w:val="0"/>
      <w:divBdr>
        <w:top w:val="none" w:sz="0" w:space="0" w:color="auto"/>
        <w:left w:val="none" w:sz="0" w:space="0" w:color="auto"/>
        <w:bottom w:val="none" w:sz="0" w:space="0" w:color="auto"/>
        <w:right w:val="none" w:sz="0" w:space="0" w:color="auto"/>
      </w:divBdr>
    </w:div>
    <w:div w:id="13044317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980A5E0-CA8E-4993-9C25-8689C5B512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660</Words>
  <Characters>3483</Characters>
  <Application>Microsoft Office Word</Application>
  <DocSecurity>0</DocSecurity>
  <Lines>103</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Wyche, Alexander</dc:creator>
  <cp:keywords/>
  <dc:description/>
  <cp:lastModifiedBy>PCODCS</cp:lastModifiedBy>
  <cp:revision>4</cp:revision>
  <dcterms:created xsi:type="dcterms:W3CDTF">2023-06-08T02:48:00Z</dcterms:created>
  <dcterms:modified xsi:type="dcterms:W3CDTF">2023-06-08T02:48:00Z</dcterms:modified>
</cp:coreProperties>
</file>