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9D991E" w14:textId="77777777" w:rsidR="00275484" w:rsidRPr="00107FA8" w:rsidRDefault="002222AA">
      <w:pPr>
        <w:spacing w:before="120"/>
        <w:outlineLvl w:val="0"/>
        <w:rPr>
          <w:rFonts w:ascii="Arial" w:hAnsi="Arial" w:cs="Arial"/>
        </w:rPr>
      </w:pPr>
      <w:bookmarkStart w:id="0" w:name="_Toc44738651"/>
      <w:smartTag w:uri="urn:schemas-microsoft-com:office:smarttags" w:element="place">
        <w:smartTag w:uri="urn:schemas-microsoft-com:office:smarttags" w:element="State">
          <w:r w:rsidRPr="00107FA8">
            <w:rPr>
              <w:rFonts w:ascii="Arial" w:hAnsi="Arial" w:cs="Arial"/>
            </w:rPr>
            <w:t>Australian Capital Territory</w:t>
          </w:r>
        </w:smartTag>
      </w:smartTag>
    </w:p>
    <w:p w14:paraId="3B0814B3" w14:textId="57083A42" w:rsidR="006B6BBB" w:rsidRPr="00107FA8" w:rsidRDefault="006B6BBB" w:rsidP="006B6BBB">
      <w:pPr>
        <w:spacing w:before="340"/>
        <w:rPr>
          <w:rFonts w:ascii="Arial" w:hAnsi="Arial"/>
          <w:b/>
          <w:sz w:val="40"/>
        </w:rPr>
      </w:pPr>
      <w:r w:rsidRPr="00107FA8">
        <w:rPr>
          <w:rFonts w:ascii="Arial" w:hAnsi="Arial"/>
          <w:b/>
          <w:sz w:val="40"/>
        </w:rPr>
        <w:t xml:space="preserve">Land Tax (Affordable Community Housing) Determination </w:t>
      </w:r>
      <w:r w:rsidR="00592D76">
        <w:rPr>
          <w:rFonts w:ascii="Arial" w:hAnsi="Arial"/>
          <w:b/>
          <w:sz w:val="40"/>
        </w:rPr>
        <w:t>202</w:t>
      </w:r>
      <w:r w:rsidR="00B57096">
        <w:rPr>
          <w:rFonts w:ascii="Arial" w:hAnsi="Arial"/>
          <w:b/>
          <w:sz w:val="40"/>
        </w:rPr>
        <w:t>3</w:t>
      </w:r>
    </w:p>
    <w:p w14:paraId="400EFA15" w14:textId="517C3052" w:rsidR="006B6BBB" w:rsidRPr="00107FA8" w:rsidRDefault="006B6BBB" w:rsidP="006B6BBB">
      <w:pPr>
        <w:spacing w:before="340"/>
        <w:rPr>
          <w:rFonts w:ascii="Arial" w:hAnsi="Arial" w:cs="Arial"/>
          <w:b/>
          <w:bCs/>
        </w:rPr>
      </w:pPr>
      <w:r w:rsidRPr="00107FA8">
        <w:rPr>
          <w:rFonts w:ascii="Arial" w:hAnsi="Arial" w:cs="Arial"/>
          <w:b/>
          <w:bCs/>
        </w:rPr>
        <w:t>Disallowable instrument DI20</w:t>
      </w:r>
      <w:r w:rsidR="00592D76">
        <w:rPr>
          <w:rFonts w:ascii="Arial" w:hAnsi="Arial" w:cs="Arial"/>
          <w:b/>
          <w:bCs/>
        </w:rPr>
        <w:t>2</w:t>
      </w:r>
      <w:r w:rsidR="00B57096">
        <w:rPr>
          <w:rFonts w:ascii="Arial" w:hAnsi="Arial" w:cs="Arial"/>
          <w:b/>
          <w:bCs/>
        </w:rPr>
        <w:t>3</w:t>
      </w:r>
      <w:r w:rsidRPr="00107FA8">
        <w:rPr>
          <w:rFonts w:ascii="Arial" w:hAnsi="Arial" w:cs="Arial"/>
          <w:b/>
          <w:bCs/>
        </w:rPr>
        <w:t>–</w:t>
      </w:r>
      <w:r w:rsidR="00175E00">
        <w:rPr>
          <w:rFonts w:ascii="Arial" w:hAnsi="Arial" w:cs="Arial"/>
          <w:b/>
          <w:bCs/>
        </w:rPr>
        <w:t>34</w:t>
      </w:r>
    </w:p>
    <w:p w14:paraId="199CD66A" w14:textId="77777777" w:rsidR="006B6BBB" w:rsidRPr="00107FA8" w:rsidRDefault="006B6BBB" w:rsidP="006B6BBB">
      <w:pPr>
        <w:pStyle w:val="madeunder"/>
        <w:spacing w:before="300" w:after="0"/>
      </w:pPr>
      <w:r w:rsidRPr="00107FA8">
        <w:t xml:space="preserve">made under the  </w:t>
      </w:r>
    </w:p>
    <w:p w14:paraId="30DA71BB" w14:textId="43B21E8D" w:rsidR="006B6BBB" w:rsidRPr="00107FA8" w:rsidRDefault="006B6BBB" w:rsidP="006B6BBB">
      <w:pPr>
        <w:pStyle w:val="CoverActName"/>
        <w:spacing w:before="320" w:after="0"/>
        <w:rPr>
          <w:rFonts w:cs="Arial"/>
          <w:sz w:val="20"/>
        </w:rPr>
      </w:pPr>
      <w:r w:rsidRPr="00107FA8">
        <w:rPr>
          <w:rFonts w:cs="Arial"/>
          <w:i/>
          <w:sz w:val="20"/>
        </w:rPr>
        <w:t xml:space="preserve">Land Tax </w:t>
      </w:r>
      <w:r w:rsidR="007B4A4E" w:rsidRPr="00107FA8">
        <w:rPr>
          <w:rFonts w:cs="Arial"/>
          <w:i/>
          <w:sz w:val="20"/>
        </w:rPr>
        <w:t xml:space="preserve">Act </w:t>
      </w:r>
      <w:r w:rsidRPr="00107FA8">
        <w:rPr>
          <w:rFonts w:cs="Arial"/>
          <w:i/>
          <w:sz w:val="20"/>
        </w:rPr>
        <w:t>2004</w:t>
      </w:r>
      <w:r w:rsidRPr="00107FA8">
        <w:rPr>
          <w:rFonts w:cs="Arial"/>
          <w:sz w:val="20"/>
        </w:rPr>
        <w:t xml:space="preserve">, s 13A </w:t>
      </w:r>
      <w:r w:rsidR="005F673A">
        <w:rPr>
          <w:rFonts w:cs="Arial"/>
          <w:sz w:val="20"/>
        </w:rPr>
        <w:t xml:space="preserve">(5) </w:t>
      </w:r>
      <w:r w:rsidR="008E1176">
        <w:rPr>
          <w:sz w:val="20"/>
        </w:rPr>
        <w:t>(Exemption</w:t>
      </w:r>
      <w:r w:rsidR="008E1176">
        <w:rPr>
          <w:spacing w:val="66"/>
          <w:sz w:val="20"/>
        </w:rPr>
        <w:t xml:space="preserve"> </w:t>
      </w:r>
      <w:r w:rsidR="008E1176">
        <w:rPr>
          <w:sz w:val="20"/>
        </w:rPr>
        <w:t>for</w:t>
      </w:r>
      <w:r w:rsidR="008E1176">
        <w:rPr>
          <w:spacing w:val="40"/>
          <w:sz w:val="20"/>
        </w:rPr>
        <w:t xml:space="preserve"> </w:t>
      </w:r>
      <w:r w:rsidR="008E1176">
        <w:rPr>
          <w:sz w:val="20"/>
        </w:rPr>
        <w:t>land</w:t>
      </w:r>
      <w:r w:rsidR="008E1176">
        <w:rPr>
          <w:spacing w:val="66"/>
          <w:sz w:val="20"/>
        </w:rPr>
        <w:t xml:space="preserve"> </w:t>
      </w:r>
      <w:r w:rsidR="008E1176">
        <w:rPr>
          <w:sz w:val="20"/>
        </w:rPr>
        <w:t>provided</w:t>
      </w:r>
      <w:r w:rsidR="008E1176">
        <w:rPr>
          <w:spacing w:val="65"/>
          <w:sz w:val="20"/>
        </w:rPr>
        <w:t xml:space="preserve"> </w:t>
      </w:r>
      <w:r w:rsidR="008E1176">
        <w:rPr>
          <w:sz w:val="20"/>
        </w:rPr>
        <w:t>for</w:t>
      </w:r>
      <w:r w:rsidR="008E1176">
        <w:rPr>
          <w:spacing w:val="67"/>
          <w:sz w:val="20"/>
        </w:rPr>
        <w:t xml:space="preserve"> </w:t>
      </w:r>
      <w:r w:rsidR="008E1176">
        <w:rPr>
          <w:sz w:val="20"/>
        </w:rPr>
        <w:t>affordable community housing)</w:t>
      </w:r>
      <w:r w:rsidR="008E1176" w:rsidDel="008E1176">
        <w:rPr>
          <w:rFonts w:cs="Arial"/>
          <w:sz w:val="20"/>
        </w:rPr>
        <w:t xml:space="preserve"> </w:t>
      </w:r>
    </w:p>
    <w:p w14:paraId="4749E8E0" w14:textId="77777777" w:rsidR="00A37B29" w:rsidRPr="00107FA8" w:rsidRDefault="00A37B29" w:rsidP="00A37B29">
      <w:pPr>
        <w:spacing w:before="360"/>
        <w:ind w:right="565"/>
        <w:outlineLvl w:val="0"/>
        <w:rPr>
          <w:rFonts w:ascii="Arial" w:hAnsi="Arial" w:cs="Arial"/>
          <w:b/>
          <w:bCs/>
          <w:sz w:val="28"/>
          <w:szCs w:val="28"/>
        </w:rPr>
      </w:pPr>
      <w:r w:rsidRPr="00107FA8">
        <w:rPr>
          <w:rFonts w:ascii="Arial" w:hAnsi="Arial" w:cs="Arial"/>
          <w:b/>
          <w:bCs/>
          <w:sz w:val="28"/>
          <w:szCs w:val="28"/>
        </w:rPr>
        <w:t>EXPLANATORY STATEMENT</w:t>
      </w:r>
    </w:p>
    <w:p w14:paraId="7977C053" w14:textId="77777777" w:rsidR="002222AA" w:rsidRPr="00107FA8" w:rsidRDefault="002222AA">
      <w:pPr>
        <w:pStyle w:val="N-line3"/>
        <w:pBdr>
          <w:bottom w:val="none" w:sz="0" w:space="0" w:color="auto"/>
        </w:pBdr>
      </w:pPr>
    </w:p>
    <w:p w14:paraId="021A2006" w14:textId="77777777" w:rsidR="002222AA" w:rsidRPr="00107FA8" w:rsidRDefault="002222AA" w:rsidP="00F424C5">
      <w:pPr>
        <w:pStyle w:val="N-line3"/>
        <w:pBdr>
          <w:top w:val="single" w:sz="12" w:space="1" w:color="auto"/>
          <w:bottom w:val="none" w:sz="0" w:space="0" w:color="auto"/>
        </w:pBdr>
      </w:pPr>
    </w:p>
    <w:p w14:paraId="4DA8807B" w14:textId="77777777" w:rsidR="008362F0" w:rsidRPr="00107FA8" w:rsidRDefault="008362F0">
      <w:pPr>
        <w:keepNext/>
        <w:rPr>
          <w:rFonts w:ascii="Arial" w:hAnsi="Arial" w:cs="Arial"/>
          <w:b/>
          <w:szCs w:val="22"/>
          <w:u w:val="single"/>
        </w:rPr>
      </w:pPr>
    </w:p>
    <w:p w14:paraId="21F46774" w14:textId="4AD05393" w:rsidR="0060537A" w:rsidRPr="00107FA8" w:rsidRDefault="006B6BBB">
      <w:pPr>
        <w:pStyle w:val="Amain"/>
        <w:tabs>
          <w:tab w:val="clear" w:pos="500"/>
          <w:tab w:val="clear" w:pos="700"/>
          <w:tab w:val="right" w:pos="-284"/>
          <w:tab w:val="left" w:pos="567"/>
        </w:tabs>
        <w:spacing w:before="0" w:after="0"/>
        <w:ind w:left="0" w:firstLine="0"/>
        <w:jc w:val="left"/>
        <w:outlineLvl w:val="9"/>
      </w:pPr>
      <w:r w:rsidRPr="00107FA8">
        <w:t xml:space="preserve">The </w:t>
      </w:r>
      <w:r w:rsidRPr="00107FA8">
        <w:rPr>
          <w:i/>
        </w:rPr>
        <w:t>Land Tax Act 2004</w:t>
      </w:r>
      <w:r w:rsidRPr="00107FA8">
        <w:t xml:space="preserve"> </w:t>
      </w:r>
      <w:r w:rsidR="00FA2B70" w:rsidRPr="00107FA8">
        <w:t xml:space="preserve">(Land Tax Act) </w:t>
      </w:r>
      <w:r w:rsidR="00B57096">
        <w:t>provides an</w:t>
      </w:r>
      <w:r w:rsidRPr="00107FA8">
        <w:t xml:space="preserve"> exemption </w:t>
      </w:r>
      <w:r w:rsidR="00C50DDF" w:rsidRPr="00E158BE">
        <w:t xml:space="preserve">from </w:t>
      </w:r>
      <w:r w:rsidR="006C3029" w:rsidRPr="00E158BE">
        <w:t>l</w:t>
      </w:r>
      <w:r w:rsidR="00C50DDF" w:rsidRPr="00E158BE">
        <w:t xml:space="preserve">and </w:t>
      </w:r>
      <w:r w:rsidR="006C3029" w:rsidRPr="00E158BE">
        <w:t>t</w:t>
      </w:r>
      <w:r w:rsidR="00C50DDF" w:rsidRPr="00E158BE">
        <w:t>ax</w:t>
      </w:r>
      <w:r w:rsidR="00C50DDF">
        <w:t xml:space="preserve"> </w:t>
      </w:r>
      <w:r w:rsidRPr="00107FA8">
        <w:t>for land rented through a registered community housing provider. T</w:t>
      </w:r>
      <w:r w:rsidR="00FA2B70" w:rsidRPr="00107FA8">
        <w:t xml:space="preserve">his exemption is in line with </w:t>
      </w:r>
      <w:r w:rsidR="00CB5217">
        <w:t xml:space="preserve">the </w:t>
      </w:r>
      <w:r w:rsidR="00FA2B70" w:rsidRPr="00107FA8">
        <w:t xml:space="preserve">ACT Housing Strategy to provide affordable community housing to </w:t>
      </w:r>
      <w:r w:rsidR="00E73EE2">
        <w:t>individuals</w:t>
      </w:r>
      <w:r w:rsidR="00E73EE2" w:rsidRPr="00107FA8">
        <w:t xml:space="preserve"> </w:t>
      </w:r>
      <w:r w:rsidR="00F84871" w:rsidRPr="00107FA8">
        <w:t>in the low-moderate income brackets, who may not qualify for public housing and are susceptible to housing stress in the private rental market</w:t>
      </w:r>
      <w:r w:rsidR="00FA2B70" w:rsidRPr="00107FA8">
        <w:t>.</w:t>
      </w:r>
      <w:r w:rsidR="0060537A" w:rsidRPr="00107FA8">
        <w:t xml:space="preserve"> </w:t>
      </w:r>
    </w:p>
    <w:p w14:paraId="3831809E" w14:textId="77777777" w:rsidR="00FA2B70" w:rsidRPr="00107FA8" w:rsidRDefault="00FA2B70">
      <w:pPr>
        <w:pStyle w:val="Amain"/>
        <w:tabs>
          <w:tab w:val="clear" w:pos="500"/>
          <w:tab w:val="clear" w:pos="700"/>
          <w:tab w:val="right" w:pos="-284"/>
          <w:tab w:val="left" w:pos="567"/>
        </w:tabs>
        <w:spacing w:before="0" w:after="0"/>
        <w:ind w:left="0" w:firstLine="0"/>
        <w:jc w:val="left"/>
        <w:outlineLvl w:val="9"/>
      </w:pPr>
    </w:p>
    <w:p w14:paraId="5E1FFF12" w14:textId="198D6983" w:rsidR="00C85F58" w:rsidRPr="00107FA8" w:rsidRDefault="00C35348" w:rsidP="006D5968">
      <w:pPr>
        <w:pStyle w:val="Amain"/>
        <w:tabs>
          <w:tab w:val="clear" w:pos="500"/>
          <w:tab w:val="clear" w:pos="700"/>
          <w:tab w:val="right" w:pos="-284"/>
          <w:tab w:val="left" w:pos="567"/>
        </w:tabs>
        <w:spacing w:before="0" w:after="0"/>
        <w:ind w:left="0" w:firstLine="0"/>
        <w:jc w:val="left"/>
        <w:outlineLvl w:val="9"/>
      </w:pPr>
      <w:r w:rsidRPr="00107FA8">
        <w:t>S</w:t>
      </w:r>
      <w:r w:rsidR="00C85F58" w:rsidRPr="00107FA8">
        <w:t>ection 10 (1) (</w:t>
      </w:r>
      <w:r w:rsidR="00F84871" w:rsidRPr="00107FA8">
        <w:t>c)</w:t>
      </w:r>
      <w:r w:rsidR="00C85F58" w:rsidRPr="00107FA8">
        <w:t xml:space="preserve"> of the Land Tax Act exempts a parcel of land </w:t>
      </w:r>
      <w:r w:rsidR="000F3D7E">
        <w:t xml:space="preserve">from land tax imposed under section 9 </w:t>
      </w:r>
      <w:r w:rsidR="000571C4" w:rsidRPr="00107FA8">
        <w:t xml:space="preserve">if it is exempt </w:t>
      </w:r>
      <w:r w:rsidR="00C85F58" w:rsidRPr="00107FA8">
        <w:t xml:space="preserve">under section 13A. </w:t>
      </w:r>
    </w:p>
    <w:p w14:paraId="0C892EEF" w14:textId="77777777" w:rsidR="00C85F58" w:rsidRPr="00107FA8" w:rsidRDefault="00C85F58" w:rsidP="006D5968">
      <w:pPr>
        <w:pStyle w:val="Amain"/>
        <w:tabs>
          <w:tab w:val="clear" w:pos="500"/>
          <w:tab w:val="clear" w:pos="700"/>
          <w:tab w:val="right" w:pos="-284"/>
          <w:tab w:val="left" w:pos="567"/>
        </w:tabs>
        <w:spacing w:before="0" w:after="0"/>
        <w:ind w:left="0" w:firstLine="0"/>
        <w:jc w:val="left"/>
        <w:outlineLvl w:val="9"/>
      </w:pPr>
    </w:p>
    <w:p w14:paraId="05DA2EB1" w14:textId="6C83C8A7" w:rsidR="006D5968" w:rsidRPr="00107FA8" w:rsidRDefault="00C35348" w:rsidP="006D5968">
      <w:pPr>
        <w:pStyle w:val="Amain"/>
        <w:tabs>
          <w:tab w:val="clear" w:pos="500"/>
          <w:tab w:val="clear" w:pos="700"/>
          <w:tab w:val="right" w:pos="-284"/>
          <w:tab w:val="left" w:pos="567"/>
        </w:tabs>
        <w:spacing w:before="0" w:after="0"/>
        <w:ind w:left="0" w:firstLine="0"/>
        <w:jc w:val="left"/>
        <w:outlineLvl w:val="9"/>
      </w:pPr>
      <w:r w:rsidRPr="00107FA8">
        <w:t>S</w:t>
      </w:r>
      <w:r w:rsidR="00FA2B70" w:rsidRPr="00107FA8">
        <w:t xml:space="preserve">ection 13A </w:t>
      </w:r>
      <w:r w:rsidR="00EB4FC8" w:rsidRPr="00107FA8">
        <w:t>exempts</w:t>
      </w:r>
      <w:r w:rsidR="00FA2B70" w:rsidRPr="00107FA8">
        <w:t xml:space="preserve"> a parcel of land from land tax </w:t>
      </w:r>
      <w:r w:rsidR="00EB4FC8" w:rsidRPr="00107FA8">
        <w:t>where the</w:t>
      </w:r>
      <w:r w:rsidR="00FA2B70" w:rsidRPr="00107FA8">
        <w:t xml:space="preserve"> owner enters into an agreement with a registered community housing provider and makes</w:t>
      </w:r>
      <w:r w:rsidR="00EF11CB" w:rsidRPr="00107FA8">
        <w:t xml:space="preserve"> the parcel</w:t>
      </w:r>
      <w:r w:rsidR="00BC023B" w:rsidRPr="00107FA8">
        <w:t xml:space="preserve"> of land</w:t>
      </w:r>
      <w:r w:rsidR="00EF11CB" w:rsidRPr="00107FA8">
        <w:t xml:space="preserve"> available </w:t>
      </w:r>
      <w:r w:rsidR="00FA2B70" w:rsidRPr="00107FA8">
        <w:t xml:space="preserve">for the purpose of affordable community housing. </w:t>
      </w:r>
      <w:r w:rsidR="006D5968" w:rsidRPr="00107FA8">
        <w:t xml:space="preserve">‘Affordable community housing’ is defined </w:t>
      </w:r>
      <w:r w:rsidR="00301B4B">
        <w:t>in</w:t>
      </w:r>
      <w:r w:rsidR="006D5968" w:rsidRPr="00107FA8">
        <w:t xml:space="preserve"> section 13A</w:t>
      </w:r>
      <w:r w:rsidR="004F5AB0" w:rsidRPr="00107FA8">
        <w:t xml:space="preserve"> </w:t>
      </w:r>
      <w:r w:rsidR="006D5968" w:rsidRPr="00107FA8">
        <w:t>(</w:t>
      </w:r>
      <w:r w:rsidR="00317DC7">
        <w:t>7</w:t>
      </w:r>
      <w:r w:rsidR="006D5968" w:rsidRPr="00107FA8">
        <w:t>) as community housing that is rented at a rate that is less than the current market rent, and affordable by people on low or moderate incomes.</w:t>
      </w:r>
    </w:p>
    <w:p w14:paraId="1E3DE1B1" w14:textId="77777777" w:rsidR="00FA2B70" w:rsidRPr="00107FA8" w:rsidRDefault="00FA2B70">
      <w:pPr>
        <w:pStyle w:val="Amain"/>
        <w:tabs>
          <w:tab w:val="clear" w:pos="500"/>
          <w:tab w:val="clear" w:pos="700"/>
          <w:tab w:val="right" w:pos="-284"/>
          <w:tab w:val="left" w:pos="567"/>
        </w:tabs>
        <w:spacing w:before="0" w:after="0"/>
        <w:ind w:left="0" w:firstLine="0"/>
        <w:jc w:val="left"/>
        <w:outlineLvl w:val="9"/>
      </w:pPr>
    </w:p>
    <w:p w14:paraId="47080F47" w14:textId="54E8D412" w:rsidR="00FA2B70" w:rsidRPr="00107FA8" w:rsidRDefault="00EB4FC8">
      <w:pPr>
        <w:pStyle w:val="Amain"/>
        <w:tabs>
          <w:tab w:val="clear" w:pos="500"/>
          <w:tab w:val="clear" w:pos="700"/>
          <w:tab w:val="right" w:pos="-284"/>
          <w:tab w:val="left" w:pos="567"/>
        </w:tabs>
        <w:spacing w:before="0" w:after="0"/>
        <w:ind w:left="0" w:firstLine="0"/>
        <w:jc w:val="left"/>
        <w:outlineLvl w:val="9"/>
      </w:pPr>
      <w:r w:rsidRPr="00107FA8">
        <w:t>T</w:t>
      </w:r>
      <w:r w:rsidR="00FA2B70" w:rsidRPr="00107FA8">
        <w:t>he exemption does not apply if the parcel of land is not rented within 3</w:t>
      </w:r>
      <w:r w:rsidR="00B67274" w:rsidRPr="00107FA8">
        <w:t> </w:t>
      </w:r>
      <w:r w:rsidR="00FA2B70" w:rsidRPr="00107FA8">
        <w:t xml:space="preserve">months after the date the parcel is made available under the </w:t>
      </w:r>
      <w:r w:rsidR="006D5968" w:rsidRPr="00107FA8">
        <w:t>a</w:t>
      </w:r>
      <w:r w:rsidR="00FA2B70" w:rsidRPr="00107FA8">
        <w:t xml:space="preserve">greement, or if rented, stops being rented, or any part of the parcel of land is rented for a purpose other than affordable community housing under the </w:t>
      </w:r>
      <w:r w:rsidR="006D5968" w:rsidRPr="00107FA8">
        <w:t>a</w:t>
      </w:r>
      <w:r w:rsidR="00FA2B70" w:rsidRPr="00107FA8">
        <w:t>greement</w:t>
      </w:r>
      <w:r w:rsidR="006D5968" w:rsidRPr="00107FA8">
        <w:t xml:space="preserve"> (section 13A (4))</w:t>
      </w:r>
      <w:r w:rsidR="00FA2B70" w:rsidRPr="00107FA8">
        <w:t>.</w:t>
      </w:r>
    </w:p>
    <w:p w14:paraId="1B3EF7AE" w14:textId="77777777" w:rsidR="006D5968" w:rsidRPr="00107FA8" w:rsidRDefault="006D5968">
      <w:pPr>
        <w:pStyle w:val="Amain"/>
        <w:tabs>
          <w:tab w:val="clear" w:pos="500"/>
          <w:tab w:val="clear" w:pos="700"/>
          <w:tab w:val="right" w:pos="-284"/>
          <w:tab w:val="left" w:pos="567"/>
        </w:tabs>
        <w:spacing w:before="0" w:after="0"/>
        <w:ind w:left="0" w:firstLine="0"/>
        <w:jc w:val="left"/>
        <w:outlineLvl w:val="9"/>
      </w:pPr>
    </w:p>
    <w:p w14:paraId="2DF1F1D3" w14:textId="4344AECA" w:rsidR="00EF11CB" w:rsidRPr="00107FA8" w:rsidRDefault="00BC023B" w:rsidP="006D5968">
      <w:pPr>
        <w:pStyle w:val="Amain"/>
        <w:tabs>
          <w:tab w:val="clear" w:pos="500"/>
          <w:tab w:val="clear" w:pos="700"/>
          <w:tab w:val="right" w:pos="-284"/>
          <w:tab w:val="left" w:pos="567"/>
        </w:tabs>
        <w:spacing w:before="0" w:after="0"/>
        <w:ind w:left="0" w:firstLine="0"/>
        <w:jc w:val="left"/>
        <w:outlineLvl w:val="9"/>
      </w:pPr>
      <w:r w:rsidRPr="00107FA8">
        <w:t>S</w:t>
      </w:r>
      <w:r w:rsidR="00EF11CB" w:rsidRPr="00107FA8">
        <w:t>ection 13A</w:t>
      </w:r>
      <w:r w:rsidR="006D5968" w:rsidRPr="00107FA8">
        <w:t xml:space="preserve"> </w:t>
      </w:r>
      <w:r w:rsidR="00EF11CB" w:rsidRPr="00107FA8">
        <w:t>(5)</w:t>
      </w:r>
      <w:r w:rsidR="006D5968" w:rsidRPr="00107FA8">
        <w:t xml:space="preserve"> (a)</w:t>
      </w:r>
      <w:r w:rsidRPr="00107FA8">
        <w:t xml:space="preserve"> provides that</w:t>
      </w:r>
      <w:r w:rsidR="00EF11CB" w:rsidRPr="00107FA8">
        <w:t xml:space="preserve"> the Minister may determine by disallowable instrument</w:t>
      </w:r>
      <w:r w:rsidR="006D5968" w:rsidRPr="00107FA8">
        <w:t xml:space="preserve"> the c</w:t>
      </w:r>
      <w:r w:rsidR="00EF11CB" w:rsidRPr="00107FA8">
        <w:t>riteria that an owner of a parcel of land must satisfy before being eligible for an exemption</w:t>
      </w:r>
      <w:r w:rsidR="006D5968" w:rsidRPr="00107FA8">
        <w:t>.</w:t>
      </w:r>
    </w:p>
    <w:p w14:paraId="35D705A4" w14:textId="77777777" w:rsidR="006D5968" w:rsidRPr="00107FA8" w:rsidRDefault="006D5968" w:rsidP="006D5968">
      <w:pPr>
        <w:pStyle w:val="Amain"/>
        <w:tabs>
          <w:tab w:val="clear" w:pos="500"/>
          <w:tab w:val="clear" w:pos="700"/>
          <w:tab w:val="right" w:pos="-284"/>
          <w:tab w:val="left" w:pos="567"/>
        </w:tabs>
        <w:spacing w:before="0" w:after="0"/>
        <w:ind w:left="0" w:firstLine="0"/>
        <w:jc w:val="left"/>
        <w:outlineLvl w:val="9"/>
      </w:pPr>
    </w:p>
    <w:p w14:paraId="15004431" w14:textId="657B1333" w:rsidR="006D5968" w:rsidRDefault="000050C1" w:rsidP="006D5968">
      <w:pPr>
        <w:pStyle w:val="Amain"/>
        <w:tabs>
          <w:tab w:val="clear" w:pos="500"/>
          <w:tab w:val="clear" w:pos="700"/>
          <w:tab w:val="right" w:pos="-284"/>
          <w:tab w:val="left" w:pos="567"/>
        </w:tabs>
        <w:spacing w:before="0" w:after="0"/>
        <w:ind w:left="0" w:firstLine="0"/>
        <w:jc w:val="left"/>
        <w:outlineLvl w:val="9"/>
      </w:pPr>
      <w:r w:rsidRPr="00107FA8">
        <w:t>Under s</w:t>
      </w:r>
      <w:r w:rsidR="006D5968" w:rsidRPr="00107FA8">
        <w:t>ection 13A (5) (b), the Minister may determine by disallowable instrument the maximum number of parcels of land that are entitled to an exemption, the maximum value of land tax that may be exempted</w:t>
      </w:r>
      <w:r w:rsidR="006C00E5" w:rsidRPr="00107FA8">
        <w:t>, or the maximum number of parcels of land for which an owner is entitled to an exemption</w:t>
      </w:r>
      <w:r w:rsidR="006D5968" w:rsidRPr="00107FA8">
        <w:t xml:space="preserve"> under section 13A.</w:t>
      </w:r>
    </w:p>
    <w:p w14:paraId="3D9C89EF" w14:textId="396459B6" w:rsidR="00B57096" w:rsidRDefault="00B57096" w:rsidP="006D5968">
      <w:pPr>
        <w:pStyle w:val="Amain"/>
        <w:tabs>
          <w:tab w:val="clear" w:pos="500"/>
          <w:tab w:val="clear" w:pos="700"/>
          <w:tab w:val="right" w:pos="-284"/>
          <w:tab w:val="left" w:pos="567"/>
        </w:tabs>
        <w:spacing w:before="0" w:after="0"/>
        <w:ind w:left="0" w:firstLine="0"/>
        <w:jc w:val="left"/>
        <w:outlineLvl w:val="9"/>
      </w:pPr>
    </w:p>
    <w:p w14:paraId="64172B4D" w14:textId="4422E77B" w:rsidR="005A7C33" w:rsidRPr="00107FA8" w:rsidRDefault="00B57096" w:rsidP="008E1176">
      <w:pPr>
        <w:pStyle w:val="Amain"/>
        <w:tabs>
          <w:tab w:val="clear" w:pos="500"/>
          <w:tab w:val="clear" w:pos="700"/>
          <w:tab w:val="right" w:pos="-284"/>
          <w:tab w:val="left" w:pos="567"/>
        </w:tabs>
        <w:spacing w:before="0" w:after="0"/>
        <w:ind w:left="0" w:firstLine="0"/>
        <w:jc w:val="left"/>
        <w:outlineLvl w:val="9"/>
      </w:pPr>
      <w:r w:rsidRPr="002E5E0E">
        <w:rPr>
          <w:iCs/>
        </w:rPr>
        <w:t>The</w:t>
      </w:r>
      <w:r>
        <w:rPr>
          <w:i/>
        </w:rPr>
        <w:t xml:space="preserve"> </w:t>
      </w:r>
      <w:r w:rsidRPr="00107FA8">
        <w:rPr>
          <w:i/>
        </w:rPr>
        <w:t>Land Tax (Affordable Community Housing) Determination 20</w:t>
      </w:r>
      <w:r>
        <w:rPr>
          <w:i/>
        </w:rPr>
        <w:t>23</w:t>
      </w:r>
      <w:r w:rsidR="00301B4B">
        <w:rPr>
          <w:i/>
        </w:rPr>
        <w:t xml:space="preserve"> </w:t>
      </w:r>
      <w:r w:rsidR="00301B4B">
        <w:rPr>
          <w:iCs/>
        </w:rPr>
        <w:t>(the Determination)</w:t>
      </w:r>
      <w:r>
        <w:rPr>
          <w:i/>
        </w:rPr>
        <w:t xml:space="preserve"> </w:t>
      </w:r>
      <w:r>
        <w:rPr>
          <w:iCs/>
        </w:rPr>
        <w:t xml:space="preserve">prescribes criteria </w:t>
      </w:r>
      <w:r w:rsidR="00E73EE2">
        <w:rPr>
          <w:iCs/>
        </w:rPr>
        <w:t xml:space="preserve">for the owner </w:t>
      </w:r>
      <w:r>
        <w:rPr>
          <w:iCs/>
        </w:rPr>
        <w:t>under section</w:t>
      </w:r>
      <w:r w:rsidR="00EA6E62">
        <w:rPr>
          <w:iCs/>
        </w:rPr>
        <w:t>s</w:t>
      </w:r>
      <w:r>
        <w:rPr>
          <w:iCs/>
        </w:rPr>
        <w:t xml:space="preserve"> 13A (5) (a) &amp; (b).</w:t>
      </w:r>
      <w:r>
        <w:rPr>
          <w:i/>
        </w:rPr>
        <w:t xml:space="preserve"> </w:t>
      </w:r>
    </w:p>
    <w:p w14:paraId="0EE20307" w14:textId="77777777" w:rsidR="00B57096" w:rsidRPr="00107FA8" w:rsidRDefault="00B57096" w:rsidP="00B57096">
      <w:pPr>
        <w:keepNext/>
        <w:rPr>
          <w:rFonts w:ascii="Arial" w:hAnsi="Arial" w:cs="Arial"/>
          <w:b/>
          <w:szCs w:val="22"/>
          <w:u w:val="single"/>
        </w:rPr>
      </w:pPr>
      <w:r w:rsidRPr="00107FA8">
        <w:rPr>
          <w:rFonts w:ascii="Arial" w:hAnsi="Arial" w:cs="Arial"/>
          <w:b/>
          <w:szCs w:val="22"/>
          <w:u w:val="single"/>
        </w:rPr>
        <w:lastRenderedPageBreak/>
        <w:t>Update</w:t>
      </w:r>
    </w:p>
    <w:p w14:paraId="0F9AE542" w14:textId="77777777" w:rsidR="00B57096" w:rsidRPr="00107FA8" w:rsidRDefault="00B57096" w:rsidP="00B57096">
      <w:pPr>
        <w:pStyle w:val="Amain"/>
        <w:tabs>
          <w:tab w:val="clear" w:pos="500"/>
          <w:tab w:val="clear" w:pos="700"/>
          <w:tab w:val="right" w:pos="-284"/>
          <w:tab w:val="left" w:pos="567"/>
        </w:tabs>
        <w:spacing w:before="0" w:after="0"/>
        <w:ind w:left="0" w:firstLine="0"/>
        <w:jc w:val="left"/>
        <w:outlineLvl w:val="9"/>
      </w:pPr>
    </w:p>
    <w:p w14:paraId="35AF7AAA" w14:textId="4CB96EF5" w:rsidR="00B27BF3" w:rsidRDefault="00CD69EF" w:rsidP="00B57096">
      <w:pPr>
        <w:pStyle w:val="Amain"/>
        <w:tabs>
          <w:tab w:val="clear" w:pos="500"/>
          <w:tab w:val="clear" w:pos="700"/>
          <w:tab w:val="right" w:pos="-284"/>
        </w:tabs>
        <w:spacing w:before="0" w:after="0"/>
        <w:ind w:left="0" w:firstLine="0"/>
        <w:jc w:val="left"/>
        <w:outlineLvl w:val="9"/>
      </w:pPr>
      <w:r>
        <w:t xml:space="preserve">Recognising amendments </w:t>
      </w:r>
      <w:r w:rsidR="007A7834">
        <w:t xml:space="preserve">to the </w:t>
      </w:r>
      <w:r w:rsidR="007A7834" w:rsidRPr="00816326">
        <w:rPr>
          <w:i/>
          <w:iCs/>
        </w:rPr>
        <w:t>Residential Tenancies Act</w:t>
      </w:r>
      <w:r w:rsidR="00EA6E62" w:rsidRPr="00816326">
        <w:rPr>
          <w:i/>
          <w:iCs/>
        </w:rPr>
        <w:t xml:space="preserve"> 1997</w:t>
      </w:r>
      <w:r w:rsidR="007A7834" w:rsidRPr="00816326">
        <w:t xml:space="preserve"> </w:t>
      </w:r>
      <w:r w:rsidRPr="00816326">
        <w:t xml:space="preserve">under the </w:t>
      </w:r>
      <w:r w:rsidRPr="00816326">
        <w:rPr>
          <w:i/>
          <w:iCs/>
        </w:rPr>
        <w:t xml:space="preserve">Residential Tenancies Legislation Amendment </w:t>
      </w:r>
      <w:r w:rsidR="007756F8" w:rsidRPr="00816326">
        <w:rPr>
          <w:i/>
          <w:iCs/>
        </w:rPr>
        <w:t xml:space="preserve">Act </w:t>
      </w:r>
      <w:r w:rsidRPr="00816326">
        <w:rPr>
          <w:i/>
          <w:iCs/>
        </w:rPr>
        <w:t>202</w:t>
      </w:r>
      <w:r w:rsidR="007756F8" w:rsidRPr="00816326">
        <w:rPr>
          <w:i/>
          <w:iCs/>
        </w:rPr>
        <w:t>3</w:t>
      </w:r>
      <w:r w:rsidRPr="00816326">
        <w:rPr>
          <w:i/>
          <w:iCs/>
        </w:rPr>
        <w:t xml:space="preserve">, </w:t>
      </w:r>
      <w:r w:rsidR="007A7834" w:rsidRPr="00816326">
        <w:t>the</w:t>
      </w:r>
      <w:r w:rsidR="007A7834">
        <w:t xml:space="preserve"> </w:t>
      </w:r>
      <w:r w:rsidR="00B57096">
        <w:t xml:space="preserve">Determination </w:t>
      </w:r>
      <w:r w:rsidR="007A7834">
        <w:t xml:space="preserve">seeks </w:t>
      </w:r>
      <w:r w:rsidR="00B57096">
        <w:t xml:space="preserve">to </w:t>
      </w:r>
      <w:r w:rsidR="00365900">
        <w:t>promote that</w:t>
      </w:r>
      <w:r w:rsidR="007A7834">
        <w:t xml:space="preserve"> </w:t>
      </w:r>
      <w:r w:rsidR="006014A2">
        <w:t xml:space="preserve">integrity of the scheme by ensuring </w:t>
      </w:r>
      <w:r w:rsidR="007A7834">
        <w:t xml:space="preserve">that parcels of land under the affordable community housing land tax exemption scheme are available to eligible </w:t>
      </w:r>
      <w:r w:rsidR="00A22787">
        <w:t>tenants</w:t>
      </w:r>
      <w:r w:rsidR="006014A2">
        <w:t>. In doing so</w:t>
      </w:r>
      <w:r w:rsidR="00CB5217">
        <w:t>,</w:t>
      </w:r>
      <w:r w:rsidR="006014A2">
        <w:t xml:space="preserve"> it</w:t>
      </w:r>
      <w:r w:rsidR="007A7834">
        <w:t xml:space="preserve"> </w:t>
      </w:r>
      <w:r w:rsidR="00B57096">
        <w:t>provide</w:t>
      </w:r>
      <w:r w:rsidR="006014A2">
        <w:t>s</w:t>
      </w:r>
      <w:r w:rsidR="00B57096">
        <w:t xml:space="preserve"> owners </w:t>
      </w:r>
      <w:r w:rsidR="007A77E2">
        <w:t xml:space="preserve">ongoing </w:t>
      </w:r>
      <w:r w:rsidR="00B57096">
        <w:t xml:space="preserve">access to the land tax exemption for a period </w:t>
      </w:r>
      <w:r w:rsidR="001C2412">
        <w:t xml:space="preserve">in circumstances </w:t>
      </w:r>
      <w:r w:rsidR="00301B4B">
        <w:t>wh</w:t>
      </w:r>
      <w:r w:rsidR="001C2412">
        <w:t>ere</w:t>
      </w:r>
      <w:r w:rsidR="00301B4B">
        <w:t xml:space="preserve"> the owner </w:t>
      </w:r>
      <w:r w:rsidR="007A7834">
        <w:t>is not able to satisfy requirements through no fault of their own. Such circumstances</w:t>
      </w:r>
      <w:r w:rsidR="00365900">
        <w:t xml:space="preserve"> may</w:t>
      </w:r>
      <w:r w:rsidR="007A7834">
        <w:t xml:space="preserve"> relate to where </w:t>
      </w:r>
      <w:r w:rsidR="00301B4B">
        <w:t xml:space="preserve">information from </w:t>
      </w:r>
      <w:r w:rsidR="00B57096">
        <w:t xml:space="preserve">the tenant/s </w:t>
      </w:r>
      <w:r w:rsidR="007A7834">
        <w:t xml:space="preserve">on their income is not forthcoming </w:t>
      </w:r>
      <w:r w:rsidR="00186CC3">
        <w:t xml:space="preserve">or </w:t>
      </w:r>
      <w:r w:rsidR="00301B4B">
        <w:t xml:space="preserve">where the tenant/s </w:t>
      </w:r>
      <w:r w:rsidR="00B57096">
        <w:t xml:space="preserve">no longer meet the required </w:t>
      </w:r>
      <w:r w:rsidR="00B57096" w:rsidRPr="007D1526">
        <w:t xml:space="preserve">income </w:t>
      </w:r>
      <w:r w:rsidR="00301B4B">
        <w:t>thresholds</w:t>
      </w:r>
      <w:r w:rsidR="00B27BF3">
        <w:t>.</w:t>
      </w:r>
    </w:p>
    <w:p w14:paraId="2E24AB84" w14:textId="77777777" w:rsidR="00B27BF3" w:rsidRDefault="00B27BF3" w:rsidP="00B57096">
      <w:pPr>
        <w:pStyle w:val="Amain"/>
        <w:tabs>
          <w:tab w:val="clear" w:pos="500"/>
          <w:tab w:val="clear" w:pos="700"/>
          <w:tab w:val="right" w:pos="-284"/>
        </w:tabs>
        <w:spacing w:before="0" w:after="0"/>
        <w:ind w:left="0" w:firstLine="0"/>
        <w:jc w:val="left"/>
        <w:outlineLvl w:val="9"/>
      </w:pPr>
    </w:p>
    <w:p w14:paraId="4459D3EB" w14:textId="7667F9B7" w:rsidR="00B57096" w:rsidRDefault="00B57096" w:rsidP="00B57096">
      <w:pPr>
        <w:pStyle w:val="Amain"/>
        <w:tabs>
          <w:tab w:val="clear" w:pos="500"/>
          <w:tab w:val="clear" w:pos="700"/>
          <w:tab w:val="right" w:pos="-284"/>
        </w:tabs>
        <w:spacing w:before="0" w:after="0"/>
        <w:ind w:left="0" w:firstLine="0"/>
        <w:jc w:val="left"/>
        <w:outlineLvl w:val="9"/>
      </w:pPr>
      <w:r>
        <w:t>Specifically, an owner will be able to maintain access to the land tax exemption</w:t>
      </w:r>
      <w:r w:rsidR="007A7834">
        <w:t xml:space="preserve"> so long as the </w:t>
      </w:r>
      <w:r w:rsidR="004A05FE">
        <w:t>C</w:t>
      </w:r>
      <w:r w:rsidR="007A7834">
        <w:t>ommissioner</w:t>
      </w:r>
      <w:r w:rsidR="004A05FE">
        <w:t xml:space="preserve"> for ACT Revenue (Commissioner)</w:t>
      </w:r>
      <w:r w:rsidR="007A7834">
        <w:t xml:space="preserve"> is satisfied that reasonable steps are being undertaken to ensure that the parcel of land is available to eligible tenant/s</w:t>
      </w:r>
      <w:r w:rsidR="00FF45B7">
        <w:t>.</w:t>
      </w:r>
      <w:r>
        <w:t xml:space="preserve"> </w:t>
      </w:r>
    </w:p>
    <w:p w14:paraId="0873C0A4" w14:textId="60DED48D" w:rsidR="00B27BF3" w:rsidRDefault="00B27BF3" w:rsidP="00B57096">
      <w:pPr>
        <w:pStyle w:val="Amain"/>
        <w:tabs>
          <w:tab w:val="clear" w:pos="500"/>
          <w:tab w:val="clear" w:pos="700"/>
          <w:tab w:val="right" w:pos="-284"/>
        </w:tabs>
        <w:spacing w:before="0" w:after="0"/>
        <w:ind w:left="0" w:firstLine="0"/>
        <w:jc w:val="left"/>
        <w:outlineLvl w:val="9"/>
      </w:pPr>
    </w:p>
    <w:p w14:paraId="5F8D1012" w14:textId="46DEB9AC" w:rsidR="007A77E2" w:rsidRDefault="007A77E2" w:rsidP="00B57096">
      <w:pPr>
        <w:pStyle w:val="Amain"/>
        <w:tabs>
          <w:tab w:val="clear" w:pos="500"/>
          <w:tab w:val="clear" w:pos="700"/>
          <w:tab w:val="right" w:pos="-284"/>
        </w:tabs>
        <w:spacing w:before="0" w:after="0"/>
        <w:ind w:left="0" w:firstLine="0"/>
        <w:jc w:val="left"/>
        <w:outlineLvl w:val="9"/>
      </w:pPr>
      <w:r>
        <w:t>Note:</w:t>
      </w:r>
    </w:p>
    <w:p w14:paraId="24423A12" w14:textId="424C36BC" w:rsidR="00301B4B" w:rsidRDefault="007A77E2" w:rsidP="001D0F54">
      <w:pPr>
        <w:pStyle w:val="Amain"/>
        <w:numPr>
          <w:ilvl w:val="0"/>
          <w:numId w:val="43"/>
        </w:numPr>
        <w:tabs>
          <w:tab w:val="clear" w:pos="500"/>
          <w:tab w:val="clear" w:pos="700"/>
          <w:tab w:val="right" w:pos="-284"/>
        </w:tabs>
        <w:spacing w:before="0" w:after="0"/>
        <w:jc w:val="left"/>
        <w:outlineLvl w:val="9"/>
      </w:pPr>
      <w:r>
        <w:t>i</w:t>
      </w:r>
      <w:r w:rsidR="00E73EE2">
        <w:t>n applying these changes</w:t>
      </w:r>
      <w:r w:rsidR="001C2412">
        <w:t>,</w:t>
      </w:r>
      <w:r w:rsidR="00E73EE2">
        <w:t xml:space="preserve"> the exemption is limited to arrangements involving residential tenancy agreements</w:t>
      </w:r>
      <w:r>
        <w:t>; and</w:t>
      </w:r>
    </w:p>
    <w:p w14:paraId="4A27AFF6" w14:textId="6D199EEE" w:rsidR="00B27BF3" w:rsidRDefault="007A77E2" w:rsidP="001D0F54">
      <w:pPr>
        <w:pStyle w:val="Amain"/>
        <w:numPr>
          <w:ilvl w:val="0"/>
          <w:numId w:val="43"/>
        </w:numPr>
        <w:tabs>
          <w:tab w:val="clear" w:pos="500"/>
          <w:tab w:val="clear" w:pos="700"/>
          <w:tab w:val="right" w:pos="-284"/>
        </w:tabs>
        <w:spacing w:before="120" w:after="0"/>
        <w:ind w:left="714" w:hanging="357"/>
        <w:jc w:val="left"/>
        <w:outlineLvl w:val="9"/>
      </w:pPr>
      <w:r>
        <w:t>n</w:t>
      </w:r>
      <w:r w:rsidR="00B27BF3">
        <w:t xml:space="preserve">ew standard residency terms under the Residential Tenancies Act (as amended by the </w:t>
      </w:r>
      <w:r w:rsidR="00B27BF3" w:rsidRPr="002E5E0E">
        <w:rPr>
          <w:i/>
          <w:iCs/>
        </w:rPr>
        <w:t>Residential Tenancies Legislation Amendment Act 2023</w:t>
      </w:r>
      <w:r w:rsidR="00B27BF3">
        <w:t>), provide arrangements for the termination of residential tenancy agreement in circumstances where:</w:t>
      </w:r>
    </w:p>
    <w:p w14:paraId="5EFD7FEE" w14:textId="5EC2AACB" w:rsidR="00B27BF3" w:rsidRDefault="00B27BF3" w:rsidP="001D0F54">
      <w:pPr>
        <w:pStyle w:val="ListParagraph"/>
        <w:numPr>
          <w:ilvl w:val="1"/>
          <w:numId w:val="43"/>
        </w:numPr>
        <w:spacing w:before="120"/>
        <w:ind w:left="1434" w:hanging="357"/>
      </w:pPr>
      <w:r w:rsidRPr="004B415F">
        <w:t>an owner requests that the individual</w:t>
      </w:r>
      <w:r w:rsidR="007A77E2">
        <w:t>/s</w:t>
      </w:r>
      <w:r w:rsidRPr="004B415F">
        <w:t xml:space="preserve"> renting the parcel of land provide information reasonably necessary for assessing their eligibility </w:t>
      </w:r>
      <w:r>
        <w:t xml:space="preserve">(in this instance, </w:t>
      </w:r>
      <w:r w:rsidRPr="004B415F">
        <w:t xml:space="preserve">under the income </w:t>
      </w:r>
      <w:r w:rsidR="001C2412">
        <w:t>thresholds</w:t>
      </w:r>
      <w:r w:rsidR="00E73EE2">
        <w:t xml:space="preserve"> prescribed under </w:t>
      </w:r>
      <w:r w:rsidR="005F3143">
        <w:t>section 4 (c)</w:t>
      </w:r>
      <w:r w:rsidR="00E73EE2">
        <w:t>)</w:t>
      </w:r>
      <w:r w:rsidRPr="004B415F">
        <w:t xml:space="preserve"> </w:t>
      </w:r>
      <w:r w:rsidRPr="004B415F">
        <w:rPr>
          <w:szCs w:val="24"/>
        </w:rPr>
        <w:t>and the individual</w:t>
      </w:r>
      <w:r w:rsidR="007A77E2">
        <w:rPr>
          <w:szCs w:val="24"/>
        </w:rPr>
        <w:t>/s</w:t>
      </w:r>
      <w:r w:rsidRPr="004B415F">
        <w:rPr>
          <w:szCs w:val="24"/>
        </w:rPr>
        <w:t xml:space="preserve"> do</w:t>
      </w:r>
      <w:r>
        <w:rPr>
          <w:szCs w:val="24"/>
        </w:rPr>
        <w:t>es or do</w:t>
      </w:r>
      <w:r w:rsidRPr="004B415F">
        <w:rPr>
          <w:szCs w:val="24"/>
        </w:rPr>
        <w:t xml:space="preserve"> not provide the requested information</w:t>
      </w:r>
      <w:r>
        <w:rPr>
          <w:szCs w:val="24"/>
        </w:rPr>
        <w:t xml:space="preserve"> within a reasonable timeframe stipulated by the owner</w:t>
      </w:r>
      <w:r>
        <w:t xml:space="preserve">; or </w:t>
      </w:r>
    </w:p>
    <w:p w14:paraId="2AA06FF2" w14:textId="67EAD7EF" w:rsidR="00B27BF3" w:rsidRDefault="00B27BF3" w:rsidP="002E5E0E">
      <w:pPr>
        <w:pStyle w:val="ListParagraph"/>
        <w:numPr>
          <w:ilvl w:val="1"/>
          <w:numId w:val="43"/>
        </w:numPr>
        <w:spacing w:before="140"/>
      </w:pPr>
      <w:r>
        <w:t>an</w:t>
      </w:r>
      <w:r w:rsidRPr="004B415F">
        <w:t xml:space="preserve"> owner receives information from </w:t>
      </w:r>
      <w:r w:rsidR="007A77E2">
        <w:t>the</w:t>
      </w:r>
      <w:r w:rsidRPr="004B415F">
        <w:t xml:space="preserve"> individual</w:t>
      </w:r>
      <w:r w:rsidR="007A77E2">
        <w:t>/s</w:t>
      </w:r>
      <w:r w:rsidRPr="004B415F">
        <w:t xml:space="preserve"> renting the parcel of land indicat</w:t>
      </w:r>
      <w:r>
        <w:t>ing</w:t>
      </w:r>
      <w:r w:rsidRPr="004B415F">
        <w:t xml:space="preserve"> that the individual</w:t>
      </w:r>
      <w:r w:rsidR="007A77E2">
        <w:t>/s</w:t>
      </w:r>
      <w:r w:rsidRPr="004B415F">
        <w:t xml:space="preserve"> have stopped, or will stop, </w:t>
      </w:r>
      <w:r w:rsidR="00E73EE2">
        <w:t xml:space="preserve">being eligible (again, </w:t>
      </w:r>
      <w:r w:rsidRPr="004B415F">
        <w:t>meeting the income limits</w:t>
      </w:r>
      <w:r w:rsidR="00E73EE2">
        <w:t>)</w:t>
      </w:r>
      <w:r>
        <w:rPr>
          <w:szCs w:val="24"/>
        </w:rPr>
        <w:t>.</w:t>
      </w:r>
    </w:p>
    <w:p w14:paraId="4523A807" w14:textId="3649DDE8" w:rsidR="00B57096" w:rsidRDefault="00B57096" w:rsidP="00B57096">
      <w:pPr>
        <w:pStyle w:val="Amain"/>
        <w:tabs>
          <w:tab w:val="clear" w:pos="500"/>
          <w:tab w:val="clear" w:pos="700"/>
          <w:tab w:val="right" w:pos="-284"/>
        </w:tabs>
        <w:spacing w:before="0" w:after="0"/>
        <w:ind w:left="0" w:firstLine="0"/>
        <w:jc w:val="left"/>
        <w:outlineLvl w:val="9"/>
      </w:pPr>
    </w:p>
    <w:p w14:paraId="6E8589FB" w14:textId="05DF2F86" w:rsidR="00E73EE2" w:rsidRDefault="00E158BE" w:rsidP="00B57096">
      <w:pPr>
        <w:pStyle w:val="Amain"/>
        <w:tabs>
          <w:tab w:val="clear" w:pos="500"/>
          <w:tab w:val="clear" w:pos="700"/>
          <w:tab w:val="right" w:pos="-284"/>
        </w:tabs>
        <w:spacing w:before="0" w:after="0"/>
        <w:ind w:left="0" w:firstLine="0"/>
        <w:jc w:val="left"/>
        <w:outlineLvl w:val="9"/>
      </w:pPr>
      <w:r>
        <w:t>The i</w:t>
      </w:r>
      <w:r w:rsidR="00E73EE2">
        <w:t xml:space="preserve">ncome thresholds </w:t>
      </w:r>
      <w:r w:rsidR="001D2D7F">
        <w:t xml:space="preserve">for a tenant/s </w:t>
      </w:r>
      <w:r w:rsidR="00E73EE2">
        <w:t xml:space="preserve">have been updated for 2022/23 </w:t>
      </w:r>
      <w:r w:rsidR="00045736">
        <w:t xml:space="preserve">and 2023/24 </w:t>
      </w:r>
      <w:r w:rsidR="00E73EE2">
        <w:t xml:space="preserve">values consistent with the </w:t>
      </w:r>
      <w:r w:rsidR="008647B1" w:rsidRPr="00107FA8">
        <w:t>National Rental Affordability Scheme (NRAS)</w:t>
      </w:r>
      <w:r w:rsidR="00E73EE2">
        <w:t xml:space="preserve">. </w:t>
      </w:r>
    </w:p>
    <w:p w14:paraId="79F4C896" w14:textId="77777777" w:rsidR="00E73EE2" w:rsidRDefault="00E73EE2" w:rsidP="00B57096">
      <w:pPr>
        <w:pStyle w:val="Amain"/>
        <w:tabs>
          <w:tab w:val="clear" w:pos="500"/>
          <w:tab w:val="clear" w:pos="700"/>
          <w:tab w:val="right" w:pos="-284"/>
        </w:tabs>
        <w:spacing w:before="0" w:after="0"/>
        <w:ind w:left="0" w:firstLine="0"/>
        <w:jc w:val="left"/>
        <w:outlineLvl w:val="9"/>
      </w:pPr>
    </w:p>
    <w:p w14:paraId="67E51877" w14:textId="484D844D" w:rsidR="00C85F58" w:rsidRPr="00605599" w:rsidRDefault="00E43D41" w:rsidP="00605599">
      <w:pPr>
        <w:keepNext/>
        <w:rPr>
          <w:rFonts w:ascii="Arial" w:hAnsi="Arial" w:cs="Arial"/>
          <w:b/>
          <w:szCs w:val="22"/>
          <w:u w:val="single"/>
        </w:rPr>
      </w:pPr>
      <w:r w:rsidRPr="00605599">
        <w:rPr>
          <w:rFonts w:ascii="Arial" w:hAnsi="Arial" w:cs="Arial"/>
          <w:b/>
          <w:szCs w:val="22"/>
          <w:u w:val="single"/>
        </w:rPr>
        <w:t>Commencement and expiry</w:t>
      </w:r>
    </w:p>
    <w:p w14:paraId="161AD6CE" w14:textId="77777777" w:rsidR="00C233CF" w:rsidRDefault="00C233CF" w:rsidP="00E43D41">
      <w:pPr>
        <w:pStyle w:val="Amain"/>
        <w:tabs>
          <w:tab w:val="clear" w:pos="500"/>
          <w:tab w:val="clear" w:pos="700"/>
          <w:tab w:val="right" w:pos="-284"/>
          <w:tab w:val="left" w:pos="567"/>
        </w:tabs>
        <w:spacing w:before="0" w:after="0"/>
        <w:ind w:left="0" w:firstLine="0"/>
        <w:jc w:val="left"/>
        <w:outlineLvl w:val="9"/>
      </w:pPr>
    </w:p>
    <w:p w14:paraId="05EBF6CB" w14:textId="6F10F4F2" w:rsidR="00E43D41" w:rsidRDefault="00AB0542" w:rsidP="00605599">
      <w:pPr>
        <w:pStyle w:val="Amain"/>
        <w:tabs>
          <w:tab w:val="clear" w:pos="500"/>
          <w:tab w:val="clear" w:pos="700"/>
          <w:tab w:val="right" w:pos="-284"/>
          <w:tab w:val="left" w:pos="567"/>
        </w:tabs>
        <w:spacing w:before="0" w:after="0"/>
        <w:ind w:left="0" w:firstLine="0"/>
        <w:jc w:val="left"/>
        <w:outlineLvl w:val="9"/>
      </w:pPr>
      <w:r>
        <w:t xml:space="preserve">The Determination </w:t>
      </w:r>
      <w:r w:rsidR="00E43D41">
        <w:t xml:space="preserve">commences </w:t>
      </w:r>
      <w:r w:rsidR="00B27BF3" w:rsidRPr="00506E13">
        <w:t xml:space="preserve">on the date of commencement of section 45 of the </w:t>
      </w:r>
      <w:r w:rsidR="00B27BF3" w:rsidRPr="00816326">
        <w:rPr>
          <w:i/>
          <w:iCs/>
        </w:rPr>
        <w:t>Residential Tenancies Legislation Amendment Act</w:t>
      </w:r>
      <w:r w:rsidR="007756F8" w:rsidRPr="00816326">
        <w:rPr>
          <w:i/>
          <w:iCs/>
        </w:rPr>
        <w:t xml:space="preserve"> 2023</w:t>
      </w:r>
      <w:r w:rsidR="00C233CF">
        <w:t>.</w:t>
      </w:r>
    </w:p>
    <w:p w14:paraId="4701F0F2" w14:textId="77777777" w:rsidR="00E43D41" w:rsidRDefault="00E43D41" w:rsidP="00C85F58">
      <w:pPr>
        <w:keepNext/>
        <w:rPr>
          <w:rFonts w:ascii="Arial" w:hAnsi="Arial" w:cs="Arial"/>
          <w:b/>
          <w:szCs w:val="22"/>
          <w:u w:val="single"/>
        </w:rPr>
      </w:pPr>
    </w:p>
    <w:p w14:paraId="5AE871DC" w14:textId="0D587402" w:rsidR="00C85F58" w:rsidRPr="00107FA8" w:rsidRDefault="00C85F58" w:rsidP="00C85F58">
      <w:pPr>
        <w:keepNext/>
        <w:rPr>
          <w:rFonts w:ascii="Arial" w:hAnsi="Arial" w:cs="Arial"/>
          <w:b/>
          <w:szCs w:val="22"/>
          <w:u w:val="single"/>
        </w:rPr>
      </w:pPr>
      <w:r w:rsidRPr="00107FA8">
        <w:rPr>
          <w:rFonts w:ascii="Arial" w:hAnsi="Arial" w:cs="Arial"/>
          <w:b/>
          <w:szCs w:val="22"/>
          <w:u w:val="single"/>
        </w:rPr>
        <w:t xml:space="preserve">Eligibility </w:t>
      </w:r>
      <w:r w:rsidR="00DE25A8" w:rsidRPr="00107FA8">
        <w:rPr>
          <w:rFonts w:ascii="Arial" w:hAnsi="Arial" w:cs="Arial"/>
          <w:b/>
          <w:szCs w:val="22"/>
          <w:u w:val="single"/>
        </w:rPr>
        <w:t>requirements</w:t>
      </w:r>
    </w:p>
    <w:p w14:paraId="2264DC97" w14:textId="77777777" w:rsidR="009F22AC" w:rsidRPr="00107FA8" w:rsidRDefault="009F22AC" w:rsidP="00F424C5"/>
    <w:p w14:paraId="126F5444" w14:textId="2333561A" w:rsidR="004E1A4B" w:rsidRPr="00107FA8" w:rsidRDefault="00C85F58" w:rsidP="00F424C5">
      <w:r w:rsidRPr="00107FA8">
        <w:t>A parcel of land is deemed eligible for an exemption</w:t>
      </w:r>
      <w:r w:rsidR="006C3029">
        <w:t xml:space="preserve"> from land tax</w:t>
      </w:r>
      <w:r w:rsidRPr="00107FA8">
        <w:t xml:space="preserve"> if the owner of that land enters into an agreement with a registered community housing provider and makes the parcel of land available for the purpose of affordable community housing. </w:t>
      </w:r>
    </w:p>
    <w:p w14:paraId="54006C26" w14:textId="77777777" w:rsidR="004E1A4B" w:rsidRPr="00107FA8" w:rsidRDefault="004E1A4B" w:rsidP="00F424C5"/>
    <w:p w14:paraId="2F41D788" w14:textId="21E103A1" w:rsidR="00C85F58" w:rsidRPr="00107FA8" w:rsidRDefault="004E1A4B" w:rsidP="00F424C5">
      <w:r w:rsidRPr="00107FA8">
        <w:t xml:space="preserve">This agreement will require the registered community housing provider to take all reasonable steps to rent the parcel of land for affordable community housing and to notify the Commissioner before the </w:t>
      </w:r>
      <w:r w:rsidR="000B5BAE" w:rsidRPr="00107FA8">
        <w:t xml:space="preserve">first </w:t>
      </w:r>
      <w:r w:rsidRPr="00107FA8">
        <w:t xml:space="preserve">day of a quarter whether or not the parcel is rented. There are </w:t>
      </w:r>
      <w:r w:rsidR="00FF6E02" w:rsidRPr="00107FA8">
        <w:t xml:space="preserve">four </w:t>
      </w:r>
      <w:r w:rsidRPr="00107FA8">
        <w:t>quarters of land tax in a year: July</w:t>
      </w:r>
      <w:r w:rsidR="00652484" w:rsidRPr="00107FA8">
        <w:t xml:space="preserve"> to </w:t>
      </w:r>
      <w:r w:rsidRPr="00107FA8">
        <w:t xml:space="preserve">September quarter, October </w:t>
      </w:r>
      <w:r w:rsidRPr="00107FA8">
        <w:lastRenderedPageBreak/>
        <w:t>to December quarter, January to March quarter and April to June quarter.</w:t>
      </w:r>
      <w:r w:rsidR="00FF6E02" w:rsidRPr="00107FA8">
        <w:t xml:space="preserve"> Land tax assessments are based on the first day of each quarter.</w:t>
      </w:r>
    </w:p>
    <w:p w14:paraId="0BF63B33" w14:textId="77777777" w:rsidR="004E1A4B" w:rsidRPr="00107FA8" w:rsidRDefault="004E1A4B" w:rsidP="00F424C5"/>
    <w:p w14:paraId="0049CF40" w14:textId="0529F961" w:rsidR="00C85F58" w:rsidRPr="00107FA8" w:rsidRDefault="004E1A4B" w:rsidP="00F424C5">
      <w:r w:rsidRPr="00107FA8">
        <w:t xml:space="preserve">There are </w:t>
      </w:r>
      <w:r w:rsidR="009F5CB0" w:rsidRPr="00107FA8">
        <w:t>requirements</w:t>
      </w:r>
      <w:r w:rsidRPr="00107FA8">
        <w:t xml:space="preserve"> that need to be satisfied before a</w:t>
      </w:r>
      <w:r w:rsidR="00247C82" w:rsidRPr="00107FA8">
        <w:t xml:space="preserve"> parcel of land </w:t>
      </w:r>
      <w:r w:rsidRPr="00107FA8">
        <w:t xml:space="preserve">can qualify </w:t>
      </w:r>
      <w:r w:rsidR="00C85F58" w:rsidRPr="00107FA8">
        <w:t>for</w:t>
      </w:r>
      <w:r w:rsidRPr="00107FA8">
        <w:t xml:space="preserve"> </w:t>
      </w:r>
      <w:r w:rsidR="009F5CB0" w:rsidRPr="00107FA8">
        <w:t>an</w:t>
      </w:r>
      <w:r w:rsidRPr="00107FA8">
        <w:t xml:space="preserve"> exemption</w:t>
      </w:r>
      <w:r w:rsidR="009F5CB0" w:rsidRPr="00107FA8">
        <w:t xml:space="preserve"> under section 13A</w:t>
      </w:r>
      <w:r w:rsidR="00451951" w:rsidRPr="00107FA8">
        <w:t xml:space="preserve"> of the Land Tax Act</w:t>
      </w:r>
      <w:r w:rsidRPr="00107FA8">
        <w:t>.</w:t>
      </w:r>
    </w:p>
    <w:p w14:paraId="2AA074D0" w14:textId="77777777" w:rsidR="004E1A4B" w:rsidRPr="00107FA8" w:rsidRDefault="004E1A4B" w:rsidP="00F424C5"/>
    <w:p w14:paraId="68AE09A2" w14:textId="5237CD6E" w:rsidR="004E1A4B" w:rsidRPr="00107FA8" w:rsidRDefault="004E1A4B" w:rsidP="00F424C5">
      <w:pPr>
        <w:rPr>
          <w:b/>
        </w:rPr>
      </w:pPr>
      <w:r w:rsidRPr="00107FA8">
        <w:rPr>
          <w:b/>
        </w:rPr>
        <w:t>Rental requirement</w:t>
      </w:r>
    </w:p>
    <w:p w14:paraId="4F51529E" w14:textId="6B554DD2" w:rsidR="00E73EE2" w:rsidRDefault="00E73EE2" w:rsidP="00F424C5">
      <w:r>
        <w:t xml:space="preserve">Under </w:t>
      </w:r>
      <w:r w:rsidR="00425DD7">
        <w:t>section 13A</w:t>
      </w:r>
      <w:r w:rsidR="003A65E3">
        <w:t xml:space="preserve"> (4)</w:t>
      </w:r>
      <w:r w:rsidR="00425DD7">
        <w:t xml:space="preserve"> of </w:t>
      </w:r>
      <w:r>
        <w:t>the Land Tax Act, t</w:t>
      </w:r>
      <w:r w:rsidR="004E1A4B" w:rsidRPr="00107FA8">
        <w:t xml:space="preserve">he parcel of land must be rented within </w:t>
      </w:r>
      <w:r w:rsidR="000B5BAE" w:rsidRPr="00107FA8">
        <w:t xml:space="preserve">three </w:t>
      </w:r>
      <w:r w:rsidR="004E1A4B" w:rsidRPr="00107FA8">
        <w:t xml:space="preserve">months after the date the </w:t>
      </w:r>
      <w:r w:rsidR="00247C82" w:rsidRPr="00107FA8">
        <w:t>parcel</w:t>
      </w:r>
      <w:r w:rsidR="004E1A4B" w:rsidRPr="00107FA8">
        <w:t xml:space="preserve"> is </w:t>
      </w:r>
      <w:r w:rsidR="00425DD7">
        <w:t xml:space="preserve">initially </w:t>
      </w:r>
      <w:r w:rsidR="004E1A4B" w:rsidRPr="00107FA8">
        <w:t>made available under an agreement to the registered community housing provider</w:t>
      </w:r>
      <w:r w:rsidR="00425DD7">
        <w:t xml:space="preserve"> or thereafter the date</w:t>
      </w:r>
      <w:r w:rsidR="009F5CB0" w:rsidRPr="00107FA8">
        <w:t xml:space="preserve"> </w:t>
      </w:r>
      <w:r w:rsidR="00425DD7">
        <w:t xml:space="preserve">a </w:t>
      </w:r>
      <w:r w:rsidR="009F5CB0" w:rsidRPr="00107FA8">
        <w:t>rental stops</w:t>
      </w:r>
      <w:r w:rsidR="00425DD7">
        <w:t>.</w:t>
      </w:r>
    </w:p>
    <w:p w14:paraId="340EF9F5" w14:textId="0459EC13" w:rsidR="00186CC3" w:rsidRDefault="00186CC3" w:rsidP="00F424C5"/>
    <w:p w14:paraId="3B9E0F22" w14:textId="77777777" w:rsidR="00186CC3" w:rsidRPr="002E5E0E" w:rsidRDefault="00186CC3" w:rsidP="00186CC3">
      <w:pPr>
        <w:rPr>
          <w:bCs/>
          <w:u w:val="single"/>
        </w:rPr>
      </w:pPr>
      <w:r w:rsidRPr="002E5E0E">
        <w:rPr>
          <w:bCs/>
          <w:u w:val="single"/>
        </w:rPr>
        <w:t>Notification of rental requirement</w:t>
      </w:r>
    </w:p>
    <w:p w14:paraId="39B7663E" w14:textId="77777777" w:rsidR="00186CC3" w:rsidRPr="00107FA8" w:rsidRDefault="00186CC3" w:rsidP="00186CC3">
      <w:r w:rsidRPr="00107FA8">
        <w:t xml:space="preserve">A registered community housing provider is required, under each agreement they enter into with an owner, to notify the Commissioner before the first day of a quarter whether or not that parcel is rented – see section 13A (3) </w:t>
      </w:r>
      <w:r>
        <w:t xml:space="preserve">of the </w:t>
      </w:r>
      <w:r w:rsidRPr="00107FA8">
        <w:t>Land Tax Act.</w:t>
      </w:r>
    </w:p>
    <w:p w14:paraId="4BDA18A9" w14:textId="77777777" w:rsidR="00186CC3" w:rsidRPr="00107FA8" w:rsidRDefault="00186CC3" w:rsidP="00186CC3"/>
    <w:p w14:paraId="08F0F7D2" w14:textId="588E7543" w:rsidR="00186CC3" w:rsidRPr="00107FA8" w:rsidRDefault="00186CC3" w:rsidP="00186CC3">
      <w:r w:rsidRPr="00107FA8">
        <w:t xml:space="preserve">In addition, </w:t>
      </w:r>
      <w:r w:rsidR="001D0F54">
        <w:t>the first c</w:t>
      </w:r>
      <w:r w:rsidRPr="001D0F54">
        <w:t>riterion</w:t>
      </w:r>
      <w:r w:rsidR="001D0F54">
        <w:rPr>
          <w:i/>
          <w:iCs/>
        </w:rPr>
        <w:t xml:space="preserve"> </w:t>
      </w:r>
      <w:r w:rsidR="001D0F54" w:rsidRPr="001D0F54">
        <w:t>under section 4 (a)</w:t>
      </w:r>
      <w:r w:rsidRPr="001D0F54">
        <w:rPr>
          <w:i/>
          <w:iCs/>
        </w:rPr>
        <w:t xml:space="preserve"> </w:t>
      </w:r>
      <w:r w:rsidRPr="00107FA8">
        <w:t xml:space="preserve">of </w:t>
      </w:r>
      <w:r>
        <w:t xml:space="preserve">the </w:t>
      </w:r>
      <w:r>
        <w:rPr>
          <w:szCs w:val="24"/>
        </w:rPr>
        <w:t>Determination</w:t>
      </w:r>
      <w:r w:rsidRPr="00107FA8" w:rsidDel="00692D41">
        <w:t xml:space="preserve"> </w:t>
      </w:r>
      <w:r w:rsidRPr="00107FA8">
        <w:t xml:space="preserve">makes it a requirement that an owner must provide, within 14 days of the rental of the parcel a copy of the agreement they have entered into with the registered community housing provider, as well as any other information the Commissioner may require to demonstrate that the parcel is rented in accordance with the eligibility criteria in </w:t>
      </w:r>
      <w:r>
        <w:t xml:space="preserve">the </w:t>
      </w:r>
      <w:r>
        <w:rPr>
          <w:szCs w:val="24"/>
        </w:rPr>
        <w:t>Determination</w:t>
      </w:r>
      <w:r w:rsidRPr="00107FA8">
        <w:t xml:space="preserve">.  </w:t>
      </w:r>
    </w:p>
    <w:p w14:paraId="1F5FE066" w14:textId="77777777" w:rsidR="00186CC3" w:rsidRPr="00107FA8" w:rsidRDefault="00186CC3" w:rsidP="00186CC3"/>
    <w:p w14:paraId="3C3069DE" w14:textId="77777777" w:rsidR="00186CC3" w:rsidRPr="00107FA8" w:rsidRDefault="00186CC3" w:rsidP="00186CC3">
      <w:r w:rsidRPr="00107FA8">
        <w:t>Particulars of the rental arrangement (amount of the rent, whether a tenant meets income thresholds) may be provided by the registered community housing provider where they act as the agent for the owner.</w:t>
      </w:r>
    </w:p>
    <w:p w14:paraId="285A480F" w14:textId="77777777" w:rsidR="00186CC3" w:rsidRPr="00107FA8" w:rsidRDefault="00186CC3" w:rsidP="00186CC3"/>
    <w:p w14:paraId="08C25A5D" w14:textId="79BAA235" w:rsidR="00186CC3" w:rsidRPr="00107FA8" w:rsidRDefault="00186CC3" w:rsidP="00F424C5">
      <w:r w:rsidRPr="00107FA8">
        <w:t>The time requirement for the provision of information ensures that the Commissioner has adequate notice of the rental arrangement to assess an owner’s eligibility for the exemption.</w:t>
      </w:r>
    </w:p>
    <w:p w14:paraId="5F859F46" w14:textId="77777777" w:rsidR="009F5CB0" w:rsidRPr="00107FA8" w:rsidRDefault="009F5CB0" w:rsidP="00F424C5"/>
    <w:p w14:paraId="243C17B9" w14:textId="0E48DC4A" w:rsidR="009F5CB0" w:rsidRPr="00107FA8" w:rsidRDefault="009F5CB0" w:rsidP="00F424C5">
      <w:pPr>
        <w:rPr>
          <w:b/>
        </w:rPr>
      </w:pPr>
      <w:r w:rsidRPr="00107FA8">
        <w:rPr>
          <w:b/>
        </w:rPr>
        <w:t>Affordable community housing requirement</w:t>
      </w:r>
      <w:r w:rsidR="000050C1" w:rsidRPr="00107FA8">
        <w:rPr>
          <w:b/>
        </w:rPr>
        <w:t xml:space="preserve"> (less than 75 per cent of market rent)</w:t>
      </w:r>
    </w:p>
    <w:p w14:paraId="3066DF23" w14:textId="0FDF9217" w:rsidR="00EF31C3" w:rsidRPr="00107FA8" w:rsidRDefault="00C7401E" w:rsidP="00F424C5">
      <w:r>
        <w:t>U</w:t>
      </w:r>
      <w:r w:rsidR="001D0F54">
        <w:t>nder section 4 (b)</w:t>
      </w:r>
      <w:r w:rsidR="007756F8">
        <w:t xml:space="preserve"> of the Determination</w:t>
      </w:r>
      <w:r w:rsidR="001D0F54">
        <w:t>, r</w:t>
      </w:r>
      <w:r w:rsidR="00881FC9" w:rsidRPr="00107FA8">
        <w:t>entals under</w:t>
      </w:r>
      <w:r w:rsidR="00EF31C3" w:rsidRPr="00107FA8">
        <w:t xml:space="preserve"> the agreement with the registered community housing provider</w:t>
      </w:r>
      <w:r w:rsidR="009F5CB0" w:rsidRPr="00107FA8">
        <w:t xml:space="preserve"> must be at a </w:t>
      </w:r>
      <w:r w:rsidR="00EF31C3" w:rsidRPr="00107FA8">
        <w:t xml:space="preserve">rate that is less than 75 per cent of current market rent. </w:t>
      </w:r>
    </w:p>
    <w:p w14:paraId="758B0DC4" w14:textId="77777777" w:rsidR="00EF31C3" w:rsidRPr="00107FA8" w:rsidRDefault="00EF31C3" w:rsidP="00F424C5"/>
    <w:p w14:paraId="729C000D" w14:textId="5C10D392" w:rsidR="009F5CB0" w:rsidRPr="00107FA8" w:rsidRDefault="00EF31C3" w:rsidP="00F424C5">
      <w:r w:rsidRPr="00107FA8">
        <w:t xml:space="preserve">Market rent is defined to be the rent that </w:t>
      </w:r>
      <w:r w:rsidR="00A833D9">
        <w:t>would be charged by the</w:t>
      </w:r>
      <w:r w:rsidRPr="00107FA8">
        <w:t xml:space="preserve"> lessor </w:t>
      </w:r>
      <w:r w:rsidR="00A833D9">
        <w:t>of a dwelling</w:t>
      </w:r>
      <w:r w:rsidR="00EE5790">
        <w:t xml:space="preserve"> on a parcel of land if the land</w:t>
      </w:r>
      <w:r w:rsidRPr="00107FA8">
        <w:t xml:space="preserve"> was rented by a willing lessor to a willing</w:t>
      </w:r>
      <w:r w:rsidR="00EE5790">
        <w:t xml:space="preserve"> tenant</w:t>
      </w:r>
      <w:r w:rsidRPr="00107FA8">
        <w:t xml:space="preserve"> dealing with each other at arm’s length and each of whom had acted knowledgeably, sensibly and without compulsion.    </w:t>
      </w:r>
    </w:p>
    <w:p w14:paraId="56D60D05" w14:textId="77777777" w:rsidR="00E74C97" w:rsidRDefault="00E74C97" w:rsidP="00F424C5">
      <w:pPr>
        <w:rPr>
          <w:b/>
        </w:rPr>
      </w:pPr>
    </w:p>
    <w:p w14:paraId="194DAC3B" w14:textId="30841994" w:rsidR="000050C1" w:rsidRPr="00107FA8" w:rsidRDefault="000050C1" w:rsidP="00F424C5">
      <w:r w:rsidRPr="00107FA8">
        <w:rPr>
          <w:b/>
        </w:rPr>
        <w:t xml:space="preserve">Affordable community housing requirement (tenant’s income </w:t>
      </w:r>
      <w:r w:rsidR="00451951" w:rsidRPr="00107FA8">
        <w:rPr>
          <w:b/>
        </w:rPr>
        <w:t>threshold</w:t>
      </w:r>
      <w:r w:rsidRPr="00107FA8">
        <w:rPr>
          <w:b/>
        </w:rPr>
        <w:t>)</w:t>
      </w:r>
    </w:p>
    <w:p w14:paraId="7129BA44" w14:textId="18E58168" w:rsidR="007A6787" w:rsidRPr="00107FA8" w:rsidRDefault="000050C1" w:rsidP="007A6787">
      <w:r w:rsidRPr="00107FA8">
        <w:t xml:space="preserve">The </w:t>
      </w:r>
      <w:r w:rsidR="009E56BE">
        <w:t xml:space="preserve">eligible </w:t>
      </w:r>
      <w:r w:rsidRPr="00107FA8">
        <w:t>tenant</w:t>
      </w:r>
      <w:r w:rsidR="00EF31C3" w:rsidRPr="00107FA8">
        <w:t xml:space="preserve"> </w:t>
      </w:r>
      <w:r w:rsidR="00881FC9" w:rsidRPr="00107FA8">
        <w:t xml:space="preserve">must also </w:t>
      </w:r>
      <w:r w:rsidR="001D0F54">
        <w:t>have a</w:t>
      </w:r>
      <w:r w:rsidR="00EF31C3" w:rsidRPr="00107FA8">
        <w:t xml:space="preserve"> combined </w:t>
      </w:r>
      <w:r w:rsidR="00662CA5">
        <w:t xml:space="preserve">annual </w:t>
      </w:r>
      <w:r w:rsidR="00EF31C3" w:rsidRPr="00107FA8">
        <w:t xml:space="preserve">gross income </w:t>
      </w:r>
      <w:r w:rsidR="00A22787">
        <w:t xml:space="preserve">for </w:t>
      </w:r>
      <w:r w:rsidR="001D0F54">
        <w:t>previous</w:t>
      </w:r>
      <w:r w:rsidR="00A22787">
        <w:t xml:space="preserve"> </w:t>
      </w:r>
      <w:r w:rsidR="00816326">
        <w:t>12 </w:t>
      </w:r>
      <w:r w:rsidR="00A22787">
        <w:t xml:space="preserve">months </w:t>
      </w:r>
      <w:r w:rsidR="00EF31C3" w:rsidRPr="00107FA8">
        <w:t xml:space="preserve">is less than or equal to </w:t>
      </w:r>
      <w:r w:rsidR="007A6787" w:rsidRPr="00107FA8">
        <w:t xml:space="preserve">the </w:t>
      </w:r>
      <w:r w:rsidR="00EF31C3" w:rsidRPr="00107FA8">
        <w:t xml:space="preserve">income </w:t>
      </w:r>
      <w:r w:rsidR="0026120C">
        <w:t>thresholds</w:t>
      </w:r>
      <w:r w:rsidR="007A6787" w:rsidRPr="00107FA8">
        <w:t xml:space="preserve"> specified</w:t>
      </w:r>
      <w:r w:rsidR="001D0F54">
        <w:t xml:space="preserve"> section 4 (c) of</w:t>
      </w:r>
      <w:r w:rsidR="001D0F54" w:rsidRPr="00107FA8">
        <w:t xml:space="preserve"> </w:t>
      </w:r>
      <w:r w:rsidR="00A90017" w:rsidRPr="00107FA8">
        <w:t xml:space="preserve">the </w:t>
      </w:r>
      <w:r w:rsidR="001C2412">
        <w:t>Determination</w:t>
      </w:r>
      <w:r w:rsidR="00EF31C3" w:rsidRPr="00107FA8">
        <w:t>.</w:t>
      </w:r>
      <w:r w:rsidR="007A6787" w:rsidRPr="00107FA8">
        <w:t xml:space="preserve"> </w:t>
      </w:r>
    </w:p>
    <w:p w14:paraId="5038E264" w14:textId="3578B97B" w:rsidR="007A6787" w:rsidRPr="00107FA8" w:rsidRDefault="007A6787" w:rsidP="007A6787"/>
    <w:p w14:paraId="14F8DF7C" w14:textId="434D6F92" w:rsidR="00592D76" w:rsidRPr="00107FA8" w:rsidRDefault="00451951" w:rsidP="00592D76">
      <w:pPr>
        <w:pStyle w:val="Amain"/>
        <w:tabs>
          <w:tab w:val="clear" w:pos="500"/>
          <w:tab w:val="clear" w:pos="700"/>
          <w:tab w:val="right" w:pos="-284"/>
          <w:tab w:val="left" w:pos="567"/>
        </w:tabs>
        <w:spacing w:before="0" w:after="0"/>
        <w:ind w:left="0" w:firstLine="0"/>
        <w:jc w:val="left"/>
        <w:outlineLvl w:val="9"/>
      </w:pPr>
      <w:r w:rsidRPr="00107FA8">
        <w:t xml:space="preserve">There are two types of income thresholds specified in </w:t>
      </w:r>
      <w:r w:rsidR="00692D41">
        <w:t>the Determination</w:t>
      </w:r>
      <w:r w:rsidRPr="00107FA8">
        <w:t>.</w:t>
      </w:r>
      <w:r w:rsidR="002F2E6D">
        <w:t xml:space="preserve"> </w:t>
      </w:r>
      <w:r w:rsidR="00592D76">
        <w:t xml:space="preserve">Specifically, </w:t>
      </w:r>
      <w:r w:rsidR="00592D76" w:rsidRPr="00107FA8">
        <w:t>that a</w:t>
      </w:r>
      <w:r w:rsidR="002A12AE">
        <w:t xml:space="preserve"> dwelling on a</w:t>
      </w:r>
      <w:r w:rsidR="00592D76" w:rsidRPr="00107FA8">
        <w:t xml:space="preserve"> parcel </w:t>
      </w:r>
      <w:r w:rsidR="002A12AE">
        <w:t xml:space="preserve">of land </w:t>
      </w:r>
      <w:r w:rsidR="00592D76" w:rsidRPr="00107FA8">
        <w:t>must be rented by a tenant</w:t>
      </w:r>
      <w:r w:rsidR="0026120C">
        <w:t>/s</w:t>
      </w:r>
      <w:r w:rsidR="00592D76" w:rsidRPr="00107FA8">
        <w:t xml:space="preserve"> whose combined </w:t>
      </w:r>
      <w:r w:rsidR="00662CA5">
        <w:t xml:space="preserve">annual </w:t>
      </w:r>
      <w:r w:rsidR="00592D76" w:rsidRPr="00107FA8">
        <w:t>gross income is less than or equal to:</w:t>
      </w:r>
    </w:p>
    <w:p w14:paraId="2AA25BC9" w14:textId="77777777" w:rsidR="00592D76" w:rsidRPr="00107FA8" w:rsidRDefault="00592D76" w:rsidP="00592D76">
      <w:pPr>
        <w:pStyle w:val="Amain"/>
        <w:tabs>
          <w:tab w:val="clear" w:pos="500"/>
          <w:tab w:val="clear" w:pos="700"/>
          <w:tab w:val="right" w:pos="-284"/>
          <w:tab w:val="left" w:pos="567"/>
        </w:tabs>
        <w:spacing w:before="0" w:after="0"/>
        <w:ind w:left="0" w:firstLine="0"/>
        <w:jc w:val="left"/>
        <w:outlineLvl w:val="9"/>
      </w:pPr>
    </w:p>
    <w:p w14:paraId="31A7E94A" w14:textId="6D9D7439" w:rsidR="00592D76" w:rsidRPr="00107FA8" w:rsidRDefault="00592D76" w:rsidP="00605599">
      <w:pPr>
        <w:pStyle w:val="Amain"/>
        <w:numPr>
          <w:ilvl w:val="0"/>
          <w:numId w:val="42"/>
        </w:numPr>
        <w:tabs>
          <w:tab w:val="clear" w:pos="500"/>
          <w:tab w:val="clear" w:pos="700"/>
          <w:tab w:val="right" w:pos="-284"/>
        </w:tabs>
        <w:spacing w:before="0" w:after="0"/>
        <w:jc w:val="left"/>
        <w:outlineLvl w:val="9"/>
      </w:pPr>
      <w:r w:rsidRPr="00107FA8">
        <w:t>$100,000 per annum (based on the ACT Housing Strategy, October 2018)</w:t>
      </w:r>
      <w:r w:rsidR="001D0F54">
        <w:t>;</w:t>
      </w:r>
      <w:r w:rsidRPr="00107FA8">
        <w:t xml:space="preserve"> or</w:t>
      </w:r>
    </w:p>
    <w:p w14:paraId="11AD895D" w14:textId="1574C491" w:rsidR="00592D76" w:rsidRPr="00107FA8" w:rsidRDefault="00592D76" w:rsidP="00605599">
      <w:pPr>
        <w:pStyle w:val="Amain"/>
        <w:numPr>
          <w:ilvl w:val="0"/>
          <w:numId w:val="42"/>
        </w:numPr>
        <w:tabs>
          <w:tab w:val="clear" w:pos="500"/>
          <w:tab w:val="clear" w:pos="700"/>
          <w:tab w:val="right" w:pos="-284"/>
        </w:tabs>
        <w:spacing w:before="0" w:after="0"/>
        <w:jc w:val="left"/>
        <w:outlineLvl w:val="9"/>
      </w:pPr>
      <w:r w:rsidRPr="00107FA8">
        <w:lastRenderedPageBreak/>
        <w:t>the annual</w:t>
      </w:r>
      <w:r w:rsidR="00742287">
        <w:t xml:space="preserve"> </w:t>
      </w:r>
      <w:r w:rsidRPr="00107FA8">
        <w:t>income limits for a household (based on Commonwealth NRAS limits),</w:t>
      </w:r>
    </w:p>
    <w:p w14:paraId="497B6138" w14:textId="77777777" w:rsidR="00592D76" w:rsidRPr="002E5E0E" w:rsidRDefault="00592D76" w:rsidP="00592D76">
      <w:pPr>
        <w:pStyle w:val="Amain"/>
        <w:tabs>
          <w:tab w:val="clear" w:pos="500"/>
          <w:tab w:val="clear" w:pos="700"/>
          <w:tab w:val="right" w:pos="-284"/>
          <w:tab w:val="left" w:pos="567"/>
        </w:tabs>
        <w:spacing w:before="0" w:after="0"/>
        <w:ind w:left="0" w:firstLine="0"/>
        <w:jc w:val="left"/>
        <w:outlineLvl w:val="9"/>
        <w:rPr>
          <w:sz w:val="12"/>
          <w:szCs w:val="12"/>
        </w:rPr>
      </w:pPr>
    </w:p>
    <w:p w14:paraId="1D4D702C" w14:textId="77777777" w:rsidR="00592D76" w:rsidRPr="00107FA8" w:rsidRDefault="00592D76" w:rsidP="00592D76">
      <w:pPr>
        <w:pStyle w:val="Amain"/>
        <w:tabs>
          <w:tab w:val="clear" w:pos="500"/>
          <w:tab w:val="clear" w:pos="700"/>
          <w:tab w:val="right" w:pos="-284"/>
          <w:tab w:val="left" w:pos="567"/>
        </w:tabs>
        <w:spacing w:before="0" w:after="0"/>
        <w:ind w:left="0" w:firstLine="0"/>
        <w:jc w:val="left"/>
        <w:outlineLvl w:val="9"/>
      </w:pPr>
      <w:r w:rsidRPr="00107FA8">
        <w:tab/>
        <w:t>whichever is the greater.</w:t>
      </w:r>
    </w:p>
    <w:p w14:paraId="584CCA47" w14:textId="77777777" w:rsidR="00592D76" w:rsidRPr="00107FA8" w:rsidRDefault="00592D76" w:rsidP="007A6787"/>
    <w:p w14:paraId="4798EC0E" w14:textId="47F1A606" w:rsidR="00FF45B7" w:rsidRDefault="0032441C" w:rsidP="007A6787">
      <w:pPr>
        <w:rPr>
          <w:szCs w:val="24"/>
        </w:rPr>
      </w:pPr>
      <w:r w:rsidRPr="00107FA8">
        <w:t xml:space="preserve">Details of the NRAS </w:t>
      </w:r>
      <w:r w:rsidR="000A7F45" w:rsidRPr="00107FA8">
        <w:t>thresholds</w:t>
      </w:r>
      <w:r w:rsidRPr="00107FA8">
        <w:t xml:space="preserve"> </w:t>
      </w:r>
      <w:r w:rsidR="00A90017" w:rsidRPr="00107FA8">
        <w:t xml:space="preserve">may be accessed </w:t>
      </w:r>
      <w:r w:rsidR="007A6787" w:rsidRPr="00107FA8">
        <w:t>at</w:t>
      </w:r>
      <w:r w:rsidR="004655D2">
        <w:t xml:space="preserve"> </w:t>
      </w:r>
      <w:r w:rsidR="004655D2" w:rsidRPr="004655D2">
        <w:t>https://www.dss.gov.au/housing-support-programs-services-housing-national-rental-affordability-scheme-living-in-an-nras-property/nras-household-income-indexation</w:t>
      </w:r>
      <w:r w:rsidR="007A6787" w:rsidRPr="00107FA8">
        <w:rPr>
          <w:szCs w:val="24"/>
        </w:rPr>
        <w:t>.</w:t>
      </w:r>
      <w:r w:rsidR="00AD1DE9" w:rsidRPr="00107FA8">
        <w:rPr>
          <w:szCs w:val="24"/>
        </w:rPr>
        <w:t xml:space="preserve"> </w:t>
      </w:r>
      <w:r w:rsidR="004F2B37" w:rsidRPr="00107FA8">
        <w:rPr>
          <w:szCs w:val="24"/>
        </w:rPr>
        <w:t xml:space="preserve">The NRAS income limits are adjusted annually on 1 May. </w:t>
      </w:r>
    </w:p>
    <w:p w14:paraId="16A35A82" w14:textId="1F76452E" w:rsidR="00E73EE2" w:rsidRPr="002E5E0E" w:rsidRDefault="00E73EE2" w:rsidP="002E5E0E">
      <w:pPr>
        <w:spacing w:before="240"/>
        <w:rPr>
          <w:b/>
          <w:bCs/>
          <w:szCs w:val="24"/>
        </w:rPr>
      </w:pPr>
      <w:r w:rsidRPr="002E5E0E">
        <w:rPr>
          <w:b/>
          <w:bCs/>
          <w:szCs w:val="24"/>
        </w:rPr>
        <w:t>Change in tenant eligibility</w:t>
      </w:r>
    </w:p>
    <w:p w14:paraId="1644A0D5" w14:textId="2F02DAFD" w:rsidR="007A2E25" w:rsidRPr="002E5E0E" w:rsidRDefault="00B27BF3" w:rsidP="00186CC3">
      <w:pPr>
        <w:rPr>
          <w:szCs w:val="24"/>
        </w:rPr>
      </w:pPr>
      <w:r w:rsidRPr="002E5E0E">
        <w:rPr>
          <w:szCs w:val="24"/>
        </w:rPr>
        <w:t>Under new section 5, i</w:t>
      </w:r>
      <w:r w:rsidR="00FF45B7" w:rsidRPr="00186CC3">
        <w:rPr>
          <w:szCs w:val="24"/>
        </w:rPr>
        <w:t xml:space="preserve">f the </w:t>
      </w:r>
      <w:r w:rsidR="004655D2">
        <w:rPr>
          <w:szCs w:val="24"/>
        </w:rPr>
        <w:t xml:space="preserve">eligible </w:t>
      </w:r>
      <w:r w:rsidR="00FF45B7" w:rsidRPr="00186CC3">
        <w:rPr>
          <w:szCs w:val="24"/>
        </w:rPr>
        <w:t>tenant no longer meet</w:t>
      </w:r>
      <w:r w:rsidR="00284C93">
        <w:rPr>
          <w:szCs w:val="24"/>
        </w:rPr>
        <w:t>s</w:t>
      </w:r>
      <w:r w:rsidR="00FF45B7" w:rsidRPr="00186CC3">
        <w:rPr>
          <w:szCs w:val="24"/>
        </w:rPr>
        <w:t xml:space="preserve"> the income threshold</w:t>
      </w:r>
      <w:r w:rsidR="002A12AE">
        <w:rPr>
          <w:szCs w:val="24"/>
        </w:rPr>
        <w:t xml:space="preserve"> or it cannot be determined</w:t>
      </w:r>
      <w:r w:rsidR="00FF45B7" w:rsidRPr="00186CC3">
        <w:rPr>
          <w:szCs w:val="24"/>
        </w:rPr>
        <w:t>, the</w:t>
      </w:r>
      <w:r w:rsidR="002A12AE">
        <w:rPr>
          <w:szCs w:val="24"/>
        </w:rPr>
        <w:t>n</w:t>
      </w:r>
      <w:r w:rsidR="00FF45B7" w:rsidRPr="00186CC3">
        <w:rPr>
          <w:szCs w:val="24"/>
        </w:rPr>
        <w:t xml:space="preserve"> </w:t>
      </w:r>
      <w:r w:rsidR="007A7834">
        <w:rPr>
          <w:szCs w:val="24"/>
        </w:rPr>
        <w:t xml:space="preserve">reasonable </w:t>
      </w:r>
      <w:r w:rsidR="007A2E25" w:rsidRPr="002E5E0E">
        <w:rPr>
          <w:szCs w:val="24"/>
        </w:rPr>
        <w:t xml:space="preserve">steps </w:t>
      </w:r>
      <w:r w:rsidR="002A12AE">
        <w:rPr>
          <w:szCs w:val="24"/>
        </w:rPr>
        <w:t xml:space="preserve">are to be made </w:t>
      </w:r>
      <w:r w:rsidR="007A2E25" w:rsidRPr="002E5E0E">
        <w:rPr>
          <w:szCs w:val="24"/>
        </w:rPr>
        <w:t xml:space="preserve">to </w:t>
      </w:r>
      <w:r w:rsidR="007A7834">
        <w:rPr>
          <w:szCs w:val="24"/>
        </w:rPr>
        <w:t xml:space="preserve">ensure that the property is </w:t>
      </w:r>
      <w:r w:rsidR="002A12AE">
        <w:rPr>
          <w:szCs w:val="24"/>
        </w:rPr>
        <w:t xml:space="preserve">available to </w:t>
      </w:r>
      <w:r w:rsidR="00A22787">
        <w:rPr>
          <w:szCs w:val="24"/>
        </w:rPr>
        <w:t xml:space="preserve">eligible tenants </w:t>
      </w:r>
      <w:r w:rsidR="00284C93" w:rsidRPr="00186CC3">
        <w:rPr>
          <w:szCs w:val="24"/>
        </w:rPr>
        <w:t>for</w:t>
      </w:r>
      <w:r w:rsidR="002A12AE">
        <w:rPr>
          <w:szCs w:val="24"/>
        </w:rPr>
        <w:t xml:space="preserve"> the owner </w:t>
      </w:r>
      <w:r w:rsidR="00FF45B7" w:rsidRPr="00186CC3">
        <w:rPr>
          <w:szCs w:val="24"/>
        </w:rPr>
        <w:t xml:space="preserve">to maintain access to the land tax exemption. </w:t>
      </w:r>
    </w:p>
    <w:p w14:paraId="4ECBB1F7" w14:textId="21C9756E" w:rsidR="007A2E25" w:rsidRPr="002E5E0E" w:rsidRDefault="007A2E25" w:rsidP="002E5E0E">
      <w:pPr>
        <w:spacing w:before="240"/>
      </w:pPr>
      <w:r w:rsidRPr="002E5E0E">
        <w:t xml:space="preserve">This may include the </w:t>
      </w:r>
      <w:r w:rsidR="00A22787">
        <w:t xml:space="preserve">existing </w:t>
      </w:r>
      <w:r w:rsidRPr="002E5E0E">
        <w:t xml:space="preserve">tenant/s </w:t>
      </w:r>
      <w:r w:rsidR="007A7834">
        <w:t xml:space="preserve">being given notice </w:t>
      </w:r>
      <w:r w:rsidRPr="002E5E0E">
        <w:t xml:space="preserve">to vacant the property under </w:t>
      </w:r>
      <w:r w:rsidRPr="002E5E0E">
        <w:rPr>
          <w:szCs w:val="24"/>
        </w:rPr>
        <w:t xml:space="preserve">standard residential terms 111 and 112. </w:t>
      </w:r>
    </w:p>
    <w:p w14:paraId="360ED868" w14:textId="08B2B227" w:rsidR="007A2E25" w:rsidRPr="00186CC3" w:rsidRDefault="007A2E25" w:rsidP="002E5E0E">
      <w:pPr>
        <w:pStyle w:val="ListParagraph"/>
        <w:numPr>
          <w:ilvl w:val="0"/>
          <w:numId w:val="45"/>
        </w:numPr>
        <w:spacing w:before="120"/>
      </w:pPr>
      <w:r w:rsidRPr="00186CC3">
        <w:rPr>
          <w:szCs w:val="24"/>
        </w:rPr>
        <w:t>Under the Residential Tenancies</w:t>
      </w:r>
      <w:r w:rsidR="00186CC3" w:rsidRPr="002E5E0E">
        <w:rPr>
          <w:szCs w:val="24"/>
        </w:rPr>
        <w:t xml:space="preserve"> Act</w:t>
      </w:r>
      <w:r w:rsidRPr="00186CC3">
        <w:rPr>
          <w:szCs w:val="24"/>
        </w:rPr>
        <w:t>, as amended, standard residential terms</w:t>
      </w:r>
      <w:r w:rsidR="00186CC3" w:rsidRPr="002E5E0E">
        <w:rPr>
          <w:szCs w:val="24"/>
        </w:rPr>
        <w:t> </w:t>
      </w:r>
      <w:r w:rsidRPr="00186CC3">
        <w:rPr>
          <w:szCs w:val="24"/>
        </w:rPr>
        <w:t xml:space="preserve">111 and 112 provide for </w:t>
      </w:r>
      <w:r w:rsidRPr="00186CC3">
        <w:t>lessors to terminate a residential tenancy agreement on the grounds the tenant/s have not provided required information to assess</w:t>
      </w:r>
      <w:r w:rsidR="00586EED">
        <w:t xml:space="preserve"> tenant/s income against the income thresholds</w:t>
      </w:r>
      <w:r w:rsidRPr="00186CC3">
        <w:t xml:space="preserve"> or have stopped or will stop </w:t>
      </w:r>
      <w:r w:rsidR="0026120C">
        <w:t>meeting the income thresholds</w:t>
      </w:r>
      <w:r w:rsidRPr="00186CC3">
        <w:t xml:space="preserve">. </w:t>
      </w:r>
    </w:p>
    <w:p w14:paraId="479D97B8" w14:textId="49155CC1" w:rsidR="007A2E25" w:rsidRPr="002E5E0E" w:rsidRDefault="007A2E25" w:rsidP="002E5E0E">
      <w:pPr>
        <w:spacing w:before="240"/>
      </w:pPr>
      <w:r w:rsidRPr="002E5E0E">
        <w:t xml:space="preserve">If </w:t>
      </w:r>
      <w:r w:rsidR="00A22787">
        <w:t xml:space="preserve">the existing </w:t>
      </w:r>
      <w:r w:rsidRPr="002E5E0E">
        <w:t xml:space="preserve">tenant does not </w:t>
      </w:r>
      <w:r w:rsidR="007A7834">
        <w:t xml:space="preserve">then </w:t>
      </w:r>
      <w:r w:rsidRPr="002E5E0E">
        <w:t>vacat</w:t>
      </w:r>
      <w:r w:rsidR="001D2D7F">
        <w:t>e</w:t>
      </w:r>
      <w:r w:rsidRPr="002E5E0E">
        <w:t xml:space="preserve"> the property</w:t>
      </w:r>
      <w:r w:rsidR="007A7834">
        <w:t>,</w:t>
      </w:r>
      <w:r w:rsidRPr="002E5E0E">
        <w:t xml:space="preserve"> </w:t>
      </w:r>
      <w:r w:rsidR="007A7834">
        <w:t xml:space="preserve">an application </w:t>
      </w:r>
      <w:r w:rsidR="00A22787">
        <w:t xml:space="preserve">has been </w:t>
      </w:r>
      <w:r w:rsidR="007A7834">
        <w:t>made</w:t>
      </w:r>
      <w:r w:rsidRPr="002E5E0E">
        <w:t xml:space="preserve"> to the ACT Civil and Administrative Tribunal for a termination and possession order</w:t>
      </w:r>
      <w:r w:rsidR="00186CC3" w:rsidRPr="002E5E0E">
        <w:t xml:space="preserve"> to </w:t>
      </w:r>
      <w:r w:rsidR="001D2D7F">
        <w:t>maintain</w:t>
      </w:r>
      <w:r w:rsidR="00186CC3" w:rsidRPr="002E5E0E">
        <w:t xml:space="preserve"> eligibility for the land tax exemption.</w:t>
      </w:r>
    </w:p>
    <w:p w14:paraId="16F94D6D" w14:textId="77777777" w:rsidR="008362F0" w:rsidRPr="00107FA8" w:rsidRDefault="008362F0" w:rsidP="00F424C5">
      <w:pPr>
        <w:rPr>
          <w:b/>
        </w:rPr>
      </w:pPr>
    </w:p>
    <w:p w14:paraId="6AD9AF22" w14:textId="77777777" w:rsidR="00C85F58" w:rsidRPr="00107FA8" w:rsidRDefault="009D17B5" w:rsidP="00F424C5">
      <w:pPr>
        <w:rPr>
          <w:b/>
        </w:rPr>
      </w:pPr>
      <w:r w:rsidRPr="00107FA8">
        <w:rPr>
          <w:b/>
        </w:rPr>
        <w:t>Cap on the number of parcels</w:t>
      </w:r>
    </w:p>
    <w:p w14:paraId="4F28FD20" w14:textId="161A85B7" w:rsidR="00C81598" w:rsidRPr="00107FA8" w:rsidRDefault="00592D76" w:rsidP="00C81598">
      <w:r>
        <w:t>Up to</w:t>
      </w:r>
      <w:r w:rsidRPr="00107FA8">
        <w:t xml:space="preserve"> </w:t>
      </w:r>
      <w:r w:rsidR="00E74C97">
        <w:t xml:space="preserve">250 </w:t>
      </w:r>
      <w:r w:rsidR="009D17B5" w:rsidRPr="00107FA8">
        <w:t>parcels of land will be eligible for the exemption under section 13A</w:t>
      </w:r>
      <w:r w:rsidR="00AC38C0" w:rsidRPr="00107FA8">
        <w:t xml:space="preserve"> of the Land Tax Act</w:t>
      </w:r>
      <w:r w:rsidR="00C81598" w:rsidRPr="00107FA8">
        <w:t xml:space="preserve">. </w:t>
      </w:r>
    </w:p>
    <w:p w14:paraId="3ABE2B42" w14:textId="39E787B5" w:rsidR="00C81598" w:rsidRPr="00107FA8" w:rsidRDefault="00C81598" w:rsidP="00C81598">
      <w:pPr>
        <w:spacing w:before="140"/>
        <w:ind w:firstLine="720"/>
        <w:rPr>
          <w:u w:val="single"/>
        </w:rPr>
      </w:pPr>
      <w:r w:rsidRPr="00107FA8">
        <w:rPr>
          <w:u w:val="single"/>
        </w:rPr>
        <w:t>Example</w:t>
      </w:r>
    </w:p>
    <w:p w14:paraId="2C8E5985" w14:textId="002C2002" w:rsidR="00C81598" w:rsidRPr="00107FA8" w:rsidRDefault="00D14C8C" w:rsidP="00C81598">
      <w:pPr>
        <w:ind w:left="720"/>
      </w:pPr>
      <w:r>
        <w:t>If, a</w:t>
      </w:r>
      <w:r w:rsidR="00C81598" w:rsidRPr="00D14C8C">
        <w:t xml:space="preserve">s at 1 </w:t>
      </w:r>
      <w:r w:rsidR="00592D76" w:rsidRPr="00D14C8C">
        <w:t xml:space="preserve">July </w:t>
      </w:r>
      <w:r w:rsidR="00816326" w:rsidRPr="00D14C8C">
        <w:t>202</w:t>
      </w:r>
      <w:r w:rsidR="00816326">
        <w:t>3</w:t>
      </w:r>
      <w:r w:rsidR="00C81598" w:rsidRPr="00D14C8C">
        <w:t xml:space="preserve">, </w:t>
      </w:r>
      <w:r>
        <w:t xml:space="preserve">the cap of </w:t>
      </w:r>
      <w:r w:rsidR="00E74C97">
        <w:t>250</w:t>
      </w:r>
      <w:r w:rsidR="00E74C97" w:rsidRPr="00D14C8C">
        <w:t xml:space="preserve"> </w:t>
      </w:r>
      <w:r w:rsidR="00C81598" w:rsidRPr="00D14C8C">
        <w:t xml:space="preserve">parcels of land </w:t>
      </w:r>
      <w:r>
        <w:t xml:space="preserve">is reached and those parcels </w:t>
      </w:r>
      <w:r w:rsidR="00C81598" w:rsidRPr="00D14C8C">
        <w:t>have received an exemption</w:t>
      </w:r>
      <w:r>
        <w:t>, n</w:t>
      </w:r>
      <w:r w:rsidR="00C81598" w:rsidRPr="00D14C8C">
        <w:t>o other parcel will be entitled to an exemption after that date.</w:t>
      </w:r>
    </w:p>
    <w:p w14:paraId="0A3F387A" w14:textId="77777777" w:rsidR="00C81598" w:rsidRPr="00107FA8" w:rsidRDefault="00C81598" w:rsidP="00584BD3"/>
    <w:p w14:paraId="346DA087" w14:textId="75581C9B" w:rsidR="0060537A" w:rsidRPr="00107FA8" w:rsidRDefault="0060537A" w:rsidP="0060537A">
      <w:pPr>
        <w:keepNext/>
        <w:rPr>
          <w:rFonts w:ascii="Arial" w:hAnsi="Arial" w:cs="Arial"/>
          <w:b/>
          <w:szCs w:val="22"/>
          <w:u w:val="single"/>
        </w:rPr>
      </w:pPr>
      <w:r w:rsidRPr="00107FA8">
        <w:rPr>
          <w:rFonts w:ascii="Arial" w:hAnsi="Arial" w:cs="Arial"/>
          <w:b/>
          <w:szCs w:val="22"/>
          <w:u w:val="single"/>
        </w:rPr>
        <w:t>Failure to comply with requirements</w:t>
      </w:r>
    </w:p>
    <w:p w14:paraId="6CB426A5" w14:textId="77777777" w:rsidR="0060537A" w:rsidRPr="00107FA8" w:rsidRDefault="0060537A" w:rsidP="0060537A">
      <w:pPr>
        <w:keepNext/>
      </w:pPr>
    </w:p>
    <w:p w14:paraId="563B6C58" w14:textId="1D229522" w:rsidR="00604A3B" w:rsidRPr="00107FA8" w:rsidRDefault="0060537A" w:rsidP="0060537A">
      <w:r w:rsidRPr="00107FA8">
        <w:t xml:space="preserve">If a parcel of land ceases to be eligible for </w:t>
      </w:r>
      <w:r w:rsidR="00301B4B">
        <w:t xml:space="preserve">the land tax </w:t>
      </w:r>
      <w:r w:rsidRPr="00107FA8">
        <w:t>exemption, for example a parcel is no longer rented for the purpose of affordable community housing, written notice of that change must be provided to the Commissioner</w:t>
      </w:r>
      <w:r w:rsidR="00604A3B" w:rsidRPr="00107FA8">
        <w:t xml:space="preserve"> by the owner, or their agent or personal representative</w:t>
      </w:r>
      <w:r w:rsidRPr="00107FA8">
        <w:t xml:space="preserve">. </w:t>
      </w:r>
    </w:p>
    <w:p w14:paraId="40B85518" w14:textId="77777777" w:rsidR="00604A3B" w:rsidRPr="00107FA8" w:rsidRDefault="00604A3B" w:rsidP="0060537A"/>
    <w:p w14:paraId="7AA54D7C" w14:textId="54B7B0FF" w:rsidR="0060537A" w:rsidRPr="00107FA8" w:rsidRDefault="0060537A" w:rsidP="0060537A">
      <w:r w:rsidRPr="00107FA8">
        <w:t xml:space="preserve">This is a requirement </w:t>
      </w:r>
      <w:r w:rsidR="006F3C25" w:rsidRPr="00107FA8">
        <w:t xml:space="preserve">under </w:t>
      </w:r>
      <w:r w:rsidRPr="00107FA8">
        <w:t>section 14 of the Land Tax Act</w:t>
      </w:r>
      <w:r w:rsidRPr="00107FA8">
        <w:rPr>
          <w:i/>
        </w:rPr>
        <w:t xml:space="preserve"> </w:t>
      </w:r>
      <w:r w:rsidR="00604A3B" w:rsidRPr="00107FA8">
        <w:t>that the owner tell the Commissioner of any change in a person’s circumstances that would cause land tax to become payable for the parcel of land</w:t>
      </w:r>
      <w:r w:rsidRPr="00107FA8">
        <w:t xml:space="preserve">. </w:t>
      </w:r>
    </w:p>
    <w:p w14:paraId="5DB6C211" w14:textId="77777777" w:rsidR="00425DD7" w:rsidRDefault="00425DD7" w:rsidP="00F424C5">
      <w:pPr>
        <w:rPr>
          <w:rFonts w:ascii="Arial" w:hAnsi="Arial" w:cs="Arial"/>
          <w:b/>
          <w:szCs w:val="22"/>
          <w:u w:val="single"/>
        </w:rPr>
      </w:pPr>
    </w:p>
    <w:p w14:paraId="6C3A4BF0" w14:textId="19D6BA53" w:rsidR="000D77C5" w:rsidRPr="003A73C4" w:rsidRDefault="003A73C4" w:rsidP="00F424C5">
      <w:r>
        <w:rPr>
          <w:rFonts w:ascii="Arial" w:hAnsi="Arial" w:cs="Arial"/>
          <w:b/>
          <w:szCs w:val="22"/>
          <w:u w:val="single"/>
        </w:rPr>
        <w:t>Revocation</w:t>
      </w:r>
    </w:p>
    <w:p w14:paraId="0D1329E0" w14:textId="27717F99" w:rsidR="009D6235" w:rsidRPr="00107FA8" w:rsidRDefault="009D6235" w:rsidP="00F424C5"/>
    <w:p w14:paraId="49E8E67A" w14:textId="79737370" w:rsidR="00BD62F1" w:rsidRPr="00107FA8" w:rsidRDefault="00BD62F1" w:rsidP="00F424C5">
      <w:r w:rsidRPr="00107FA8">
        <w:t>Th</w:t>
      </w:r>
      <w:r w:rsidR="001D2D7F">
        <w:t>e Determination</w:t>
      </w:r>
      <w:r w:rsidRPr="00107FA8">
        <w:t xml:space="preserve"> revokes </w:t>
      </w:r>
      <w:r w:rsidR="0099725C" w:rsidRPr="00107FA8">
        <w:rPr>
          <w:i/>
        </w:rPr>
        <w:t>Land Tax (Affordable Community Housing) Determination 20</w:t>
      </w:r>
      <w:r w:rsidR="00E74C97">
        <w:rPr>
          <w:i/>
        </w:rPr>
        <w:t>2</w:t>
      </w:r>
      <w:r w:rsidR="00B57096">
        <w:rPr>
          <w:i/>
        </w:rPr>
        <w:t>1</w:t>
      </w:r>
      <w:r w:rsidR="0099725C" w:rsidRPr="00107FA8">
        <w:t>,</w:t>
      </w:r>
      <w:r w:rsidR="0099725C">
        <w:t xml:space="preserve"> </w:t>
      </w:r>
      <w:r w:rsidR="00E74C97" w:rsidRPr="00107FA8">
        <w:t>DI20</w:t>
      </w:r>
      <w:r w:rsidR="00E74C97">
        <w:t>2</w:t>
      </w:r>
      <w:r w:rsidR="00B57096">
        <w:t>1</w:t>
      </w:r>
      <w:r w:rsidR="005E2F57" w:rsidRPr="00107FA8">
        <w:t>-</w:t>
      </w:r>
      <w:r w:rsidR="00000573">
        <w:t>18</w:t>
      </w:r>
      <w:r w:rsidRPr="00107FA8">
        <w:rPr>
          <w:i/>
        </w:rPr>
        <w:t>.</w:t>
      </w:r>
      <w:r w:rsidRPr="00107FA8">
        <w:t xml:space="preserve"> </w:t>
      </w:r>
    </w:p>
    <w:p w14:paraId="7BB61894" w14:textId="77777777" w:rsidR="00175E00" w:rsidRDefault="00175E00" w:rsidP="006014A2">
      <w:pPr>
        <w:rPr>
          <w:rFonts w:ascii="Arial" w:hAnsi="Arial" w:cs="Arial"/>
          <w:b/>
          <w:szCs w:val="22"/>
          <w:u w:val="single"/>
        </w:rPr>
      </w:pPr>
    </w:p>
    <w:p w14:paraId="087754E9" w14:textId="7C7DA87F" w:rsidR="006014A2" w:rsidRPr="003A73C4" w:rsidRDefault="006014A2" w:rsidP="006014A2">
      <w:r>
        <w:rPr>
          <w:rFonts w:ascii="Arial" w:hAnsi="Arial" w:cs="Arial"/>
          <w:b/>
          <w:szCs w:val="22"/>
          <w:u w:val="single"/>
        </w:rPr>
        <w:lastRenderedPageBreak/>
        <w:t>Transitional</w:t>
      </w:r>
    </w:p>
    <w:p w14:paraId="650116F4" w14:textId="77777777" w:rsidR="006014A2" w:rsidRPr="00107FA8" w:rsidRDefault="006014A2" w:rsidP="006014A2"/>
    <w:p w14:paraId="75DA8433" w14:textId="50FFA7D3" w:rsidR="006014A2" w:rsidRDefault="006014A2" w:rsidP="006014A2">
      <w:r w:rsidRPr="00107FA8">
        <w:t>Th</w:t>
      </w:r>
      <w:r>
        <w:t>e Determination</w:t>
      </w:r>
      <w:r w:rsidRPr="00107FA8">
        <w:t xml:space="preserve"> </w:t>
      </w:r>
      <w:r>
        <w:t>provides that</w:t>
      </w:r>
      <w:r w:rsidRPr="00107FA8">
        <w:t xml:space="preserve"> </w:t>
      </w:r>
      <w:r w:rsidRPr="00107FA8">
        <w:rPr>
          <w:i/>
        </w:rPr>
        <w:t>Land Tax (Affordable Community Housing) Determination 20</w:t>
      </w:r>
      <w:r>
        <w:rPr>
          <w:i/>
        </w:rPr>
        <w:t>21</w:t>
      </w:r>
      <w:r w:rsidRPr="00107FA8">
        <w:t>,</w:t>
      </w:r>
      <w:r>
        <w:t xml:space="preserve"> </w:t>
      </w:r>
      <w:r w:rsidRPr="00107FA8">
        <w:t>DI20</w:t>
      </w:r>
      <w:r>
        <w:t>21</w:t>
      </w:r>
      <w:r w:rsidRPr="00107FA8">
        <w:t>-</w:t>
      </w:r>
      <w:r>
        <w:t xml:space="preserve">18 continues to apply where residential tenancy agreements have been entered into prior to </w:t>
      </w:r>
      <w:r w:rsidR="007756F8">
        <w:t>commencement of the Determination</w:t>
      </w:r>
      <w:r w:rsidRPr="00107FA8">
        <w:rPr>
          <w:i/>
        </w:rPr>
        <w:t>.</w:t>
      </w:r>
      <w:r w:rsidRPr="00107FA8">
        <w:t xml:space="preserve"> </w:t>
      </w:r>
    </w:p>
    <w:p w14:paraId="79F5CEBC" w14:textId="240EB6F2" w:rsidR="006014A2" w:rsidRDefault="006014A2" w:rsidP="006014A2"/>
    <w:p w14:paraId="3786BE33" w14:textId="77777777" w:rsidR="00BD62F1" w:rsidRPr="00107FA8" w:rsidRDefault="00BD62F1" w:rsidP="00F424C5"/>
    <w:p w14:paraId="4FC445EE" w14:textId="77777777" w:rsidR="00BD62F1" w:rsidRPr="00107FA8" w:rsidRDefault="00BD62F1" w:rsidP="00F424C5"/>
    <w:bookmarkEnd w:id="0"/>
    <w:p w14:paraId="13801F2A" w14:textId="79E19AB0" w:rsidR="006841E4" w:rsidRPr="00107FA8" w:rsidRDefault="006841E4" w:rsidP="00F424C5">
      <w:pPr>
        <w:ind w:left="720" w:hanging="720"/>
      </w:pPr>
      <w:r w:rsidRPr="00107FA8">
        <w:t>Authorised by the</w:t>
      </w:r>
      <w:r w:rsidR="00497B81" w:rsidRPr="00107FA8">
        <w:t xml:space="preserve"> </w:t>
      </w:r>
      <w:r w:rsidRPr="00107FA8">
        <w:t>Treasurer</w:t>
      </w:r>
    </w:p>
    <w:p w14:paraId="3538542B" w14:textId="5EF85908" w:rsidR="009F22AC" w:rsidRDefault="00592D76" w:rsidP="00F424C5">
      <w:pPr>
        <w:ind w:left="720" w:hanging="720"/>
      </w:pPr>
      <w:r>
        <w:rPr>
          <w:bCs/>
        </w:rPr>
        <w:t>Andrew Barr</w:t>
      </w:r>
      <w:r w:rsidR="00EE7F59" w:rsidRPr="00107FA8">
        <w:rPr>
          <w:bCs/>
        </w:rPr>
        <w:t xml:space="preserve"> </w:t>
      </w:r>
      <w:r w:rsidR="006841E4" w:rsidRPr="00107FA8">
        <w:t>MLA</w:t>
      </w:r>
    </w:p>
    <w:p w14:paraId="4D01BB27" w14:textId="4BE72EB3" w:rsidR="00F424C5" w:rsidRDefault="00F424C5" w:rsidP="00A12C81">
      <w:pPr>
        <w:ind w:left="720" w:hanging="720"/>
      </w:pPr>
    </w:p>
    <w:p w14:paraId="7EF77824" w14:textId="76C90B97" w:rsidR="00F5292F" w:rsidRDefault="00F5292F" w:rsidP="00A12C81">
      <w:pPr>
        <w:ind w:left="720" w:hanging="720"/>
      </w:pPr>
    </w:p>
    <w:p w14:paraId="19CE8C48" w14:textId="77777777" w:rsidR="00F5292F" w:rsidRDefault="00F5292F" w:rsidP="00A12C81">
      <w:pPr>
        <w:ind w:left="720" w:hanging="720"/>
      </w:pPr>
    </w:p>
    <w:sectPr w:rsidR="00F5292F" w:rsidSect="006C292B">
      <w:headerReference w:type="even" r:id="rId8"/>
      <w:headerReference w:type="default" r:id="rId9"/>
      <w:footerReference w:type="even" r:id="rId10"/>
      <w:footerReference w:type="default" r:id="rId11"/>
      <w:headerReference w:type="first" r:id="rId12"/>
      <w:footerReference w:type="first" r:id="rId13"/>
      <w:pgSz w:w="11907" w:h="16839" w:code="9"/>
      <w:pgMar w:top="1440" w:right="1644" w:bottom="794" w:left="164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FFD295" w14:textId="77777777" w:rsidR="00603758" w:rsidRDefault="00603758">
      <w:r>
        <w:separator/>
      </w:r>
    </w:p>
  </w:endnote>
  <w:endnote w:type="continuationSeparator" w:id="0">
    <w:p w14:paraId="2CD770E0" w14:textId="77777777" w:rsidR="00603758" w:rsidRDefault="006037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0A996" w14:textId="77777777" w:rsidR="00DD3A09" w:rsidRDefault="00DD3A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4822F" w14:textId="45B90F83" w:rsidR="007A014F" w:rsidRPr="00D2527D" w:rsidRDefault="00D2527D" w:rsidP="00D2527D">
    <w:pPr>
      <w:pStyle w:val="Footer"/>
      <w:jc w:val="center"/>
      <w:rPr>
        <w:rFonts w:cs="Arial"/>
        <w:sz w:val="14"/>
      </w:rPr>
    </w:pPr>
    <w:r w:rsidRPr="00D2527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50A0B" w14:textId="77777777" w:rsidR="00DD3A09" w:rsidRDefault="00DD3A0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D2F730" w14:textId="77777777" w:rsidR="00603758" w:rsidRDefault="00603758">
      <w:r>
        <w:separator/>
      </w:r>
    </w:p>
  </w:footnote>
  <w:footnote w:type="continuationSeparator" w:id="0">
    <w:p w14:paraId="56505D76" w14:textId="77777777" w:rsidR="00603758" w:rsidRDefault="0060375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FA305" w14:textId="77777777" w:rsidR="00DD3A09" w:rsidRDefault="00DD3A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0CBC49" w14:textId="1B8C73BF" w:rsidR="00DD3A09" w:rsidRDefault="00DD3A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00F82" w14:textId="77777777" w:rsidR="00DD3A09" w:rsidRDefault="00DD3A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DE423C46"/>
    <w:lvl w:ilvl="0">
      <w:start w:val="1"/>
      <w:numFmt w:val="bullet"/>
      <w:pStyle w:val="AH5Sec"/>
      <w:lvlText w:val=""/>
      <w:lvlJc w:val="left"/>
      <w:pPr>
        <w:tabs>
          <w:tab w:val="num" w:pos="360"/>
        </w:tabs>
        <w:ind w:left="360" w:hanging="360"/>
      </w:pPr>
      <w:rPr>
        <w:rFonts w:ascii="Symbol" w:hAnsi="Symbol" w:hint="default"/>
      </w:rPr>
    </w:lvl>
  </w:abstractNum>
  <w:abstractNum w:abstractNumId="1" w15:restartNumberingAfterBreak="0">
    <w:nsid w:val="02EA7471"/>
    <w:multiLevelType w:val="hybridMultilevel"/>
    <w:tmpl w:val="A55C6B72"/>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108C733E"/>
    <w:multiLevelType w:val="multilevel"/>
    <w:tmpl w:val="D8EA056E"/>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3" w15:restartNumberingAfterBreak="0">
    <w:nsid w:val="12C96265"/>
    <w:multiLevelType w:val="hybridMultilevel"/>
    <w:tmpl w:val="2AA41A5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2AA77EF4"/>
    <w:multiLevelType w:val="hybridMultilevel"/>
    <w:tmpl w:val="5AACD5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ACF0B4E"/>
    <w:multiLevelType w:val="multilevel"/>
    <w:tmpl w:val="1E225380"/>
    <w:lvl w:ilvl="0">
      <w:start w:val="1"/>
      <w:numFmt w:val="bullet"/>
      <w:pStyle w:val="TSYBullets"/>
      <w:lvlText w:val=""/>
      <w:lvlJc w:val="left"/>
      <w:pPr>
        <w:tabs>
          <w:tab w:val="num" w:pos="425"/>
        </w:tabs>
        <w:ind w:left="425" w:hanging="425"/>
      </w:pPr>
      <w:rPr>
        <w:rFonts w:ascii="Symbol" w:hAnsi="Symbol" w:hint="default"/>
        <w:b w:val="0"/>
        <w:i w:val="0"/>
        <w:caps w:val="0"/>
        <w:strike w:val="0"/>
        <w:dstrike w:val="0"/>
        <w:vanish w:val="0"/>
        <w:color w:val="auto"/>
        <w:ker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lvlText w:val="–"/>
      <w:lvlJc w:val="left"/>
      <w:pPr>
        <w:tabs>
          <w:tab w:val="num" w:pos="851"/>
        </w:tabs>
        <w:ind w:left="851" w:hanging="426"/>
      </w:pPr>
      <w:rPr>
        <w:rFonts w:ascii="Times New Roman" w:hAnsi="Times New Roman" w:hint="default"/>
        <w:color w:val="auto"/>
      </w:rPr>
    </w:lvl>
    <w:lvl w:ilvl="2">
      <w:start w:val="1"/>
      <w:numFmt w:val="bullet"/>
      <w:lvlText w:val=":"/>
      <w:lvlJc w:val="left"/>
      <w:pPr>
        <w:tabs>
          <w:tab w:val="num" w:pos="1276"/>
        </w:tabs>
        <w:ind w:left="1276" w:hanging="425"/>
      </w:pPr>
      <w:rPr>
        <w:rFonts w:ascii="Times New Roman" w:hAnsi="Times New Roman" w:hint="default"/>
        <w:color w:val="auto"/>
      </w:rPr>
    </w:lvl>
    <w:lvl w:ilvl="3">
      <w:start w:val="1"/>
      <w:numFmt w:val="none"/>
      <w:suff w:val="nothing"/>
      <w:lvlText w:val=""/>
      <w:lvlJc w:val="left"/>
      <w:rPr>
        <w:rFonts w:cs="Times New Roman" w:hint="default"/>
      </w:rPr>
    </w:lvl>
    <w:lvl w:ilvl="4">
      <w:start w:val="1"/>
      <w:numFmt w:val="none"/>
      <w:suff w:val="nothing"/>
      <w:lvlText w:val=""/>
      <w:lvlJc w:val="left"/>
      <w:pPr>
        <w:ind w:left="1440"/>
      </w:pPr>
      <w:rPr>
        <w:rFonts w:cs="Times New Roman" w:hint="default"/>
      </w:rPr>
    </w:lvl>
    <w:lvl w:ilvl="5">
      <w:start w:val="1"/>
      <w:numFmt w:val="none"/>
      <w:suff w:val="nothing"/>
      <w:lvlText w:val=""/>
      <w:lvlJc w:val="left"/>
      <w:pPr>
        <w:ind w:left="1440"/>
      </w:pPr>
      <w:rPr>
        <w:rFonts w:cs="Times New Roman" w:hint="default"/>
      </w:rPr>
    </w:lvl>
    <w:lvl w:ilvl="6">
      <w:start w:val="1"/>
      <w:numFmt w:val="none"/>
      <w:suff w:val="nothing"/>
      <w:lvlText w:val=""/>
      <w:lvlJc w:val="left"/>
      <w:pPr>
        <w:ind w:left="1440"/>
      </w:pPr>
      <w:rPr>
        <w:rFonts w:cs="Times New Roman" w:hint="default"/>
      </w:rPr>
    </w:lvl>
    <w:lvl w:ilvl="7">
      <w:start w:val="1"/>
      <w:numFmt w:val="none"/>
      <w:suff w:val="nothing"/>
      <w:lvlText w:val=""/>
      <w:lvlJc w:val="left"/>
      <w:pPr>
        <w:ind w:left="1440"/>
      </w:pPr>
      <w:rPr>
        <w:rFonts w:cs="Times New Roman" w:hint="default"/>
      </w:rPr>
    </w:lvl>
    <w:lvl w:ilvl="8">
      <w:start w:val="1"/>
      <w:numFmt w:val="none"/>
      <w:suff w:val="nothing"/>
      <w:lvlText w:val=""/>
      <w:lvlJc w:val="left"/>
      <w:pPr>
        <w:ind w:left="1440"/>
      </w:pPr>
      <w:rPr>
        <w:rFonts w:cs="Times New Roman" w:hint="default"/>
      </w:rPr>
    </w:lvl>
  </w:abstractNum>
  <w:abstractNum w:abstractNumId="6" w15:restartNumberingAfterBreak="0">
    <w:nsid w:val="2B7E2F0C"/>
    <w:multiLevelType w:val="hybridMultilevel"/>
    <w:tmpl w:val="12F6C8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E094E2F"/>
    <w:multiLevelType w:val="hybridMultilevel"/>
    <w:tmpl w:val="D3B2DD50"/>
    <w:lvl w:ilvl="0" w:tplc="D6EA70B2">
      <w:start w:val="1"/>
      <w:numFmt w:val="decimal"/>
      <w:lvlText w:val="%1."/>
      <w:lvlJc w:val="left"/>
      <w:pPr>
        <w:ind w:left="72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E0E7A95"/>
    <w:multiLevelType w:val="hybridMultilevel"/>
    <w:tmpl w:val="74123354"/>
    <w:lvl w:ilvl="0" w:tplc="90885828">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E4D6E8C"/>
    <w:multiLevelType w:val="hybridMultilevel"/>
    <w:tmpl w:val="1070FDAA"/>
    <w:lvl w:ilvl="0" w:tplc="F580C2B4">
      <w:start w:val="2"/>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1362D43"/>
    <w:multiLevelType w:val="hybridMultilevel"/>
    <w:tmpl w:val="3A0C513E"/>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32C60A64"/>
    <w:multiLevelType w:val="hybridMultilevel"/>
    <w:tmpl w:val="9216DD4C"/>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3" w15:restartNumberingAfterBreak="0">
    <w:nsid w:val="38EB3BAF"/>
    <w:multiLevelType w:val="hybridMultilevel"/>
    <w:tmpl w:val="CCB82836"/>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A0F1718"/>
    <w:multiLevelType w:val="hybridMultilevel"/>
    <w:tmpl w:val="68761822"/>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CEF7038"/>
    <w:multiLevelType w:val="hybridMultilevel"/>
    <w:tmpl w:val="CAACBECA"/>
    <w:lvl w:ilvl="0" w:tplc="BCE29B9A">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E214242"/>
    <w:multiLevelType w:val="hybridMultilevel"/>
    <w:tmpl w:val="55E244A8"/>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3F2B12D8"/>
    <w:multiLevelType w:val="hybridMultilevel"/>
    <w:tmpl w:val="29B0B264"/>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3F9C7B66"/>
    <w:multiLevelType w:val="hybridMultilevel"/>
    <w:tmpl w:val="43E29104"/>
    <w:lvl w:ilvl="0" w:tplc="0FE8A3D8">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3EE50F8"/>
    <w:multiLevelType w:val="hybridMultilevel"/>
    <w:tmpl w:val="FA204AB0"/>
    <w:lvl w:ilvl="0" w:tplc="04090001">
      <w:start w:val="1"/>
      <w:numFmt w:val="bullet"/>
      <w:lvlText w:val=""/>
      <w:lvlJc w:val="left"/>
      <w:pPr>
        <w:tabs>
          <w:tab w:val="num" w:pos="153"/>
        </w:tabs>
        <w:ind w:left="153" w:hanging="360"/>
      </w:pPr>
      <w:rPr>
        <w:rFonts w:ascii="Symbol" w:hAnsi="Symbol" w:hint="default"/>
      </w:rPr>
    </w:lvl>
    <w:lvl w:ilvl="1" w:tplc="04090003">
      <w:start w:val="1"/>
      <w:numFmt w:val="bullet"/>
      <w:lvlText w:val="o"/>
      <w:lvlJc w:val="left"/>
      <w:pPr>
        <w:tabs>
          <w:tab w:val="num" w:pos="873"/>
        </w:tabs>
        <w:ind w:left="873" w:hanging="360"/>
      </w:pPr>
      <w:rPr>
        <w:rFonts w:ascii="Courier New" w:hAnsi="Courier New" w:hint="default"/>
      </w:rPr>
    </w:lvl>
    <w:lvl w:ilvl="2" w:tplc="04090005">
      <w:start w:val="1"/>
      <w:numFmt w:val="bullet"/>
      <w:lvlText w:val=""/>
      <w:lvlJc w:val="left"/>
      <w:pPr>
        <w:tabs>
          <w:tab w:val="num" w:pos="1593"/>
        </w:tabs>
        <w:ind w:left="1593" w:hanging="360"/>
      </w:pPr>
      <w:rPr>
        <w:rFonts w:ascii="Wingdings" w:hAnsi="Wingdings" w:hint="default"/>
      </w:rPr>
    </w:lvl>
    <w:lvl w:ilvl="3" w:tplc="04090001">
      <w:start w:val="1"/>
      <w:numFmt w:val="bullet"/>
      <w:lvlText w:val=""/>
      <w:lvlJc w:val="left"/>
      <w:pPr>
        <w:tabs>
          <w:tab w:val="num" w:pos="2313"/>
        </w:tabs>
        <w:ind w:left="2313" w:hanging="360"/>
      </w:pPr>
      <w:rPr>
        <w:rFonts w:ascii="Symbol" w:hAnsi="Symbol" w:hint="default"/>
      </w:rPr>
    </w:lvl>
    <w:lvl w:ilvl="4" w:tplc="04090003">
      <w:start w:val="1"/>
      <w:numFmt w:val="bullet"/>
      <w:lvlText w:val="o"/>
      <w:lvlJc w:val="left"/>
      <w:pPr>
        <w:tabs>
          <w:tab w:val="num" w:pos="3033"/>
        </w:tabs>
        <w:ind w:left="3033" w:hanging="360"/>
      </w:pPr>
      <w:rPr>
        <w:rFonts w:ascii="Courier New" w:hAnsi="Courier New" w:hint="default"/>
      </w:rPr>
    </w:lvl>
    <w:lvl w:ilvl="5" w:tplc="04090005">
      <w:start w:val="1"/>
      <w:numFmt w:val="bullet"/>
      <w:lvlText w:val=""/>
      <w:lvlJc w:val="left"/>
      <w:pPr>
        <w:tabs>
          <w:tab w:val="num" w:pos="3753"/>
        </w:tabs>
        <w:ind w:left="3753" w:hanging="360"/>
      </w:pPr>
      <w:rPr>
        <w:rFonts w:ascii="Wingdings" w:hAnsi="Wingdings" w:hint="default"/>
      </w:rPr>
    </w:lvl>
    <w:lvl w:ilvl="6" w:tplc="04090001">
      <w:start w:val="1"/>
      <w:numFmt w:val="bullet"/>
      <w:lvlText w:val=""/>
      <w:lvlJc w:val="left"/>
      <w:pPr>
        <w:tabs>
          <w:tab w:val="num" w:pos="4473"/>
        </w:tabs>
        <w:ind w:left="4473" w:hanging="360"/>
      </w:pPr>
      <w:rPr>
        <w:rFonts w:ascii="Symbol" w:hAnsi="Symbol" w:hint="default"/>
      </w:rPr>
    </w:lvl>
    <w:lvl w:ilvl="7" w:tplc="04090003">
      <w:start w:val="1"/>
      <w:numFmt w:val="bullet"/>
      <w:lvlText w:val="o"/>
      <w:lvlJc w:val="left"/>
      <w:pPr>
        <w:tabs>
          <w:tab w:val="num" w:pos="5193"/>
        </w:tabs>
        <w:ind w:left="5193" w:hanging="360"/>
      </w:pPr>
      <w:rPr>
        <w:rFonts w:ascii="Courier New" w:hAnsi="Courier New" w:hint="default"/>
      </w:rPr>
    </w:lvl>
    <w:lvl w:ilvl="8" w:tplc="04090005">
      <w:start w:val="1"/>
      <w:numFmt w:val="bullet"/>
      <w:lvlText w:val=""/>
      <w:lvlJc w:val="left"/>
      <w:pPr>
        <w:tabs>
          <w:tab w:val="num" w:pos="5913"/>
        </w:tabs>
        <w:ind w:left="5913" w:hanging="360"/>
      </w:pPr>
      <w:rPr>
        <w:rFonts w:ascii="Wingdings" w:hAnsi="Wingdings" w:hint="default"/>
      </w:rPr>
    </w:lvl>
  </w:abstractNum>
  <w:abstractNum w:abstractNumId="20" w15:restartNumberingAfterBreak="0">
    <w:nsid w:val="44CB5ED9"/>
    <w:multiLevelType w:val="hybridMultilevel"/>
    <w:tmpl w:val="7602BD64"/>
    <w:lvl w:ilvl="0" w:tplc="0C09000F">
      <w:start w:val="1"/>
      <w:numFmt w:val="decimal"/>
      <w:lvlText w:val="%1."/>
      <w:lvlJc w:val="left"/>
      <w:pPr>
        <w:ind w:left="720" w:hanging="360"/>
      </w:pPr>
      <w:rPr>
        <w:rFonts w:cs="Times New Roman" w:hint="default"/>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46057E62"/>
    <w:multiLevelType w:val="hybridMultilevel"/>
    <w:tmpl w:val="ADBEC6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B1A462C"/>
    <w:multiLevelType w:val="hybridMultilevel"/>
    <w:tmpl w:val="A04E5BB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B907F0F"/>
    <w:multiLevelType w:val="hybridMultilevel"/>
    <w:tmpl w:val="74463D3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5DCB0716"/>
    <w:multiLevelType w:val="hybridMultilevel"/>
    <w:tmpl w:val="82D6C636"/>
    <w:lvl w:ilvl="0" w:tplc="FFFFFFFF">
      <w:start w:val="1"/>
      <w:numFmt w:val="lowerLetter"/>
      <w:lvlText w:val="(%1)"/>
      <w:lvlJc w:val="left"/>
      <w:pPr>
        <w:ind w:left="1440" w:hanging="720"/>
      </w:pPr>
      <w:rPr>
        <w:rFonts w:hint="default"/>
        <w:b w:val="0"/>
        <w:bCs/>
        <w:i w:val="0"/>
        <w:iCs/>
      </w:rPr>
    </w:lvl>
    <w:lvl w:ilvl="1" w:tplc="FFFFFFFF">
      <w:start w:val="1"/>
      <w:numFmt w:val="lowerRoman"/>
      <w:lvlText w:val="(%2)"/>
      <w:lvlJc w:val="left"/>
      <w:pPr>
        <w:ind w:left="1920" w:hanging="360"/>
      </w:pPr>
      <w:rPr>
        <w:rFonts w:ascii="Times New Roman" w:eastAsia="Times New Roman" w:hAnsi="Times New Roman" w:cs="Times New Roman" w:hint="default"/>
        <w:b w:val="0"/>
        <w:i w:val="0"/>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5" w15:restartNumberingAfterBreak="0">
    <w:nsid w:val="62DB39F2"/>
    <w:multiLevelType w:val="hybridMultilevel"/>
    <w:tmpl w:val="4C3C0AA4"/>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65C03725"/>
    <w:multiLevelType w:val="hybridMultilevel"/>
    <w:tmpl w:val="8B5812B4"/>
    <w:lvl w:ilvl="0" w:tplc="BA42F2A2">
      <w:start w:val="1"/>
      <w:numFmt w:val="lowerRoman"/>
      <w:pStyle w:val="ListBullet"/>
      <w:lvlText w:val="%1."/>
      <w:lvlJc w:val="right"/>
      <w:pPr>
        <w:tabs>
          <w:tab w:val="num" w:pos="1304"/>
        </w:tabs>
        <w:ind w:left="1304" w:hanging="34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7" w15:restartNumberingAfterBreak="0">
    <w:nsid w:val="675570F7"/>
    <w:multiLevelType w:val="hybridMultilevel"/>
    <w:tmpl w:val="E2D81DC4"/>
    <w:lvl w:ilvl="0" w:tplc="90885828">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8635955"/>
    <w:multiLevelType w:val="hybridMultilevel"/>
    <w:tmpl w:val="BBE6E938"/>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69BB09C1"/>
    <w:multiLevelType w:val="hybridMultilevel"/>
    <w:tmpl w:val="CE8ECE7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0" w15:restartNumberingAfterBreak="0">
    <w:nsid w:val="6C0F4FE9"/>
    <w:multiLevelType w:val="hybridMultilevel"/>
    <w:tmpl w:val="7256AD2A"/>
    <w:lvl w:ilvl="0" w:tplc="B5F2B7E6">
      <w:start w:val="40"/>
      <w:numFmt w:val="bullet"/>
      <w:lvlText w:val=""/>
      <w:lvlJc w:val="left"/>
      <w:pPr>
        <w:ind w:left="1356" w:hanging="360"/>
      </w:pPr>
      <w:rPr>
        <w:rFonts w:ascii="Symbol" w:eastAsia="Times New Roman" w:hAnsi="Symbol" w:hint="default"/>
      </w:rPr>
    </w:lvl>
    <w:lvl w:ilvl="1" w:tplc="0C090003" w:tentative="1">
      <w:start w:val="1"/>
      <w:numFmt w:val="bullet"/>
      <w:lvlText w:val="o"/>
      <w:lvlJc w:val="left"/>
      <w:pPr>
        <w:ind w:left="2076" w:hanging="360"/>
      </w:pPr>
      <w:rPr>
        <w:rFonts w:ascii="Courier New" w:hAnsi="Courier New" w:hint="default"/>
      </w:rPr>
    </w:lvl>
    <w:lvl w:ilvl="2" w:tplc="0C090005" w:tentative="1">
      <w:start w:val="1"/>
      <w:numFmt w:val="bullet"/>
      <w:lvlText w:val=""/>
      <w:lvlJc w:val="left"/>
      <w:pPr>
        <w:ind w:left="2796" w:hanging="360"/>
      </w:pPr>
      <w:rPr>
        <w:rFonts w:ascii="Wingdings" w:hAnsi="Wingdings" w:hint="default"/>
      </w:rPr>
    </w:lvl>
    <w:lvl w:ilvl="3" w:tplc="0C090001" w:tentative="1">
      <w:start w:val="1"/>
      <w:numFmt w:val="bullet"/>
      <w:lvlText w:val=""/>
      <w:lvlJc w:val="left"/>
      <w:pPr>
        <w:ind w:left="3516" w:hanging="360"/>
      </w:pPr>
      <w:rPr>
        <w:rFonts w:ascii="Symbol" w:hAnsi="Symbol" w:hint="default"/>
      </w:rPr>
    </w:lvl>
    <w:lvl w:ilvl="4" w:tplc="0C090003" w:tentative="1">
      <w:start w:val="1"/>
      <w:numFmt w:val="bullet"/>
      <w:lvlText w:val="o"/>
      <w:lvlJc w:val="left"/>
      <w:pPr>
        <w:ind w:left="4236" w:hanging="360"/>
      </w:pPr>
      <w:rPr>
        <w:rFonts w:ascii="Courier New" w:hAnsi="Courier New" w:hint="default"/>
      </w:rPr>
    </w:lvl>
    <w:lvl w:ilvl="5" w:tplc="0C090005" w:tentative="1">
      <w:start w:val="1"/>
      <w:numFmt w:val="bullet"/>
      <w:lvlText w:val=""/>
      <w:lvlJc w:val="left"/>
      <w:pPr>
        <w:ind w:left="4956" w:hanging="360"/>
      </w:pPr>
      <w:rPr>
        <w:rFonts w:ascii="Wingdings" w:hAnsi="Wingdings" w:hint="default"/>
      </w:rPr>
    </w:lvl>
    <w:lvl w:ilvl="6" w:tplc="0C090001" w:tentative="1">
      <w:start w:val="1"/>
      <w:numFmt w:val="bullet"/>
      <w:lvlText w:val=""/>
      <w:lvlJc w:val="left"/>
      <w:pPr>
        <w:ind w:left="5676" w:hanging="360"/>
      </w:pPr>
      <w:rPr>
        <w:rFonts w:ascii="Symbol" w:hAnsi="Symbol" w:hint="default"/>
      </w:rPr>
    </w:lvl>
    <w:lvl w:ilvl="7" w:tplc="0C090003" w:tentative="1">
      <w:start w:val="1"/>
      <w:numFmt w:val="bullet"/>
      <w:lvlText w:val="o"/>
      <w:lvlJc w:val="left"/>
      <w:pPr>
        <w:ind w:left="6396" w:hanging="360"/>
      </w:pPr>
      <w:rPr>
        <w:rFonts w:ascii="Courier New" w:hAnsi="Courier New" w:hint="default"/>
      </w:rPr>
    </w:lvl>
    <w:lvl w:ilvl="8" w:tplc="0C090005" w:tentative="1">
      <w:start w:val="1"/>
      <w:numFmt w:val="bullet"/>
      <w:lvlText w:val=""/>
      <w:lvlJc w:val="left"/>
      <w:pPr>
        <w:ind w:left="7116" w:hanging="360"/>
      </w:pPr>
      <w:rPr>
        <w:rFonts w:ascii="Wingdings" w:hAnsi="Wingdings" w:hint="default"/>
      </w:rPr>
    </w:lvl>
  </w:abstractNum>
  <w:abstractNum w:abstractNumId="31" w15:restartNumberingAfterBreak="0">
    <w:nsid w:val="718B2C34"/>
    <w:multiLevelType w:val="hybridMultilevel"/>
    <w:tmpl w:val="F6F263C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2" w15:restartNumberingAfterBreak="0">
    <w:nsid w:val="7CB46170"/>
    <w:multiLevelType w:val="hybridMultilevel"/>
    <w:tmpl w:val="9C8A01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763771208">
    <w:abstractNumId w:val="0"/>
  </w:num>
  <w:num w:numId="2" w16cid:durableId="1189834121">
    <w:abstractNumId w:val="0"/>
  </w:num>
  <w:num w:numId="3" w16cid:durableId="530193381">
    <w:abstractNumId w:val="0"/>
  </w:num>
  <w:num w:numId="4" w16cid:durableId="110244211">
    <w:abstractNumId w:val="0"/>
  </w:num>
  <w:num w:numId="5" w16cid:durableId="1395742318">
    <w:abstractNumId w:val="0"/>
  </w:num>
  <w:num w:numId="6" w16cid:durableId="1344670847">
    <w:abstractNumId w:val="0"/>
  </w:num>
  <w:num w:numId="7" w16cid:durableId="101606447">
    <w:abstractNumId w:val="0"/>
  </w:num>
  <w:num w:numId="8" w16cid:durableId="1845317395">
    <w:abstractNumId w:val="0"/>
  </w:num>
  <w:num w:numId="9" w16cid:durableId="2112621840">
    <w:abstractNumId w:val="0"/>
  </w:num>
  <w:num w:numId="10" w16cid:durableId="1923679698">
    <w:abstractNumId w:val="0"/>
  </w:num>
  <w:num w:numId="11" w16cid:durableId="235822648">
    <w:abstractNumId w:val="0"/>
  </w:num>
  <w:num w:numId="12" w16cid:durableId="1552842119">
    <w:abstractNumId w:val="0"/>
  </w:num>
  <w:num w:numId="13" w16cid:durableId="599487812">
    <w:abstractNumId w:val="0"/>
  </w:num>
  <w:num w:numId="14" w16cid:durableId="2063821168">
    <w:abstractNumId w:val="12"/>
  </w:num>
  <w:num w:numId="15" w16cid:durableId="1661346309">
    <w:abstractNumId w:val="26"/>
  </w:num>
  <w:num w:numId="16" w16cid:durableId="1014109015">
    <w:abstractNumId w:val="5"/>
  </w:num>
  <w:num w:numId="17" w16cid:durableId="79958015">
    <w:abstractNumId w:val="2"/>
  </w:num>
  <w:num w:numId="18" w16cid:durableId="244724795">
    <w:abstractNumId w:val="19"/>
  </w:num>
  <w:num w:numId="19" w16cid:durableId="833228329">
    <w:abstractNumId w:val="20"/>
  </w:num>
  <w:num w:numId="20" w16cid:durableId="162359685">
    <w:abstractNumId w:val="23"/>
  </w:num>
  <w:num w:numId="21" w16cid:durableId="731998123">
    <w:abstractNumId w:val="7"/>
  </w:num>
  <w:num w:numId="22" w16cid:durableId="1729109008">
    <w:abstractNumId w:val="11"/>
  </w:num>
  <w:num w:numId="23" w16cid:durableId="360222">
    <w:abstractNumId w:val="1"/>
  </w:num>
  <w:num w:numId="24" w16cid:durableId="498932317">
    <w:abstractNumId w:val="17"/>
  </w:num>
  <w:num w:numId="25" w16cid:durableId="1371957187">
    <w:abstractNumId w:val="3"/>
  </w:num>
  <w:num w:numId="26" w16cid:durableId="881137039">
    <w:abstractNumId w:val="28"/>
  </w:num>
  <w:num w:numId="27" w16cid:durableId="887762417">
    <w:abstractNumId w:val="25"/>
  </w:num>
  <w:num w:numId="28" w16cid:durableId="870995266">
    <w:abstractNumId w:val="16"/>
  </w:num>
  <w:num w:numId="29" w16cid:durableId="1617101880">
    <w:abstractNumId w:val="13"/>
  </w:num>
  <w:num w:numId="30" w16cid:durableId="524683215">
    <w:abstractNumId w:val="31"/>
  </w:num>
  <w:num w:numId="31" w16cid:durableId="2039502994">
    <w:abstractNumId w:val="10"/>
  </w:num>
  <w:num w:numId="32" w16cid:durableId="658731399">
    <w:abstractNumId w:val="30"/>
  </w:num>
  <w:num w:numId="33" w16cid:durableId="1595363085">
    <w:abstractNumId w:val="21"/>
  </w:num>
  <w:num w:numId="34" w16cid:durableId="695691615">
    <w:abstractNumId w:val="8"/>
  </w:num>
  <w:num w:numId="35" w16cid:durableId="599263823">
    <w:abstractNumId w:val="27"/>
  </w:num>
  <w:num w:numId="36" w16cid:durableId="1582446280">
    <w:abstractNumId w:val="14"/>
  </w:num>
  <w:num w:numId="37" w16cid:durableId="1430813773">
    <w:abstractNumId w:val="15"/>
  </w:num>
  <w:num w:numId="38" w16cid:durableId="1749687729">
    <w:abstractNumId w:val="9"/>
  </w:num>
  <w:num w:numId="39" w16cid:durableId="2019849892">
    <w:abstractNumId w:val="4"/>
  </w:num>
  <w:num w:numId="40" w16cid:durableId="1857618148">
    <w:abstractNumId w:val="18"/>
  </w:num>
  <w:num w:numId="41" w16cid:durableId="145781677">
    <w:abstractNumId w:val="32"/>
  </w:num>
  <w:num w:numId="42" w16cid:durableId="269358677">
    <w:abstractNumId w:val="6"/>
  </w:num>
  <w:num w:numId="43" w16cid:durableId="225143443">
    <w:abstractNumId w:val="22"/>
  </w:num>
  <w:num w:numId="44" w16cid:durableId="2004694618">
    <w:abstractNumId w:val="24"/>
  </w:num>
  <w:num w:numId="45" w16cid:durableId="843469975">
    <w:abstractNumId w:val="2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22AA"/>
    <w:rsid w:val="00000573"/>
    <w:rsid w:val="00004DC3"/>
    <w:rsid w:val="000050C1"/>
    <w:rsid w:val="0001080F"/>
    <w:rsid w:val="000118F0"/>
    <w:rsid w:val="0001586A"/>
    <w:rsid w:val="00015AD2"/>
    <w:rsid w:val="00017850"/>
    <w:rsid w:val="00021685"/>
    <w:rsid w:val="00024E8C"/>
    <w:rsid w:val="0003222B"/>
    <w:rsid w:val="00034465"/>
    <w:rsid w:val="00035594"/>
    <w:rsid w:val="0003785A"/>
    <w:rsid w:val="00040445"/>
    <w:rsid w:val="00042F2D"/>
    <w:rsid w:val="00043F5A"/>
    <w:rsid w:val="00044E03"/>
    <w:rsid w:val="00045736"/>
    <w:rsid w:val="0005573F"/>
    <w:rsid w:val="000571C4"/>
    <w:rsid w:val="0005745F"/>
    <w:rsid w:val="00057AB4"/>
    <w:rsid w:val="000641DE"/>
    <w:rsid w:val="0006655B"/>
    <w:rsid w:val="00067496"/>
    <w:rsid w:val="0006781C"/>
    <w:rsid w:val="00071E88"/>
    <w:rsid w:val="00075A06"/>
    <w:rsid w:val="00076578"/>
    <w:rsid w:val="000818E4"/>
    <w:rsid w:val="00093D3A"/>
    <w:rsid w:val="0009676B"/>
    <w:rsid w:val="000A7F45"/>
    <w:rsid w:val="000B59D6"/>
    <w:rsid w:val="000B5BAE"/>
    <w:rsid w:val="000C5436"/>
    <w:rsid w:val="000D3B20"/>
    <w:rsid w:val="000D7061"/>
    <w:rsid w:val="000D77C5"/>
    <w:rsid w:val="000D77E7"/>
    <w:rsid w:val="000E0FD3"/>
    <w:rsid w:val="000E42A5"/>
    <w:rsid w:val="000E5E00"/>
    <w:rsid w:val="000E60B9"/>
    <w:rsid w:val="000E6B2D"/>
    <w:rsid w:val="000F338F"/>
    <w:rsid w:val="000F3D7E"/>
    <w:rsid w:val="00101271"/>
    <w:rsid w:val="001062AC"/>
    <w:rsid w:val="0010720D"/>
    <w:rsid w:val="00107FA8"/>
    <w:rsid w:val="001178DF"/>
    <w:rsid w:val="001200B3"/>
    <w:rsid w:val="001202C6"/>
    <w:rsid w:val="001229A0"/>
    <w:rsid w:val="00123E91"/>
    <w:rsid w:val="00135177"/>
    <w:rsid w:val="001514B8"/>
    <w:rsid w:val="00152530"/>
    <w:rsid w:val="00156C71"/>
    <w:rsid w:val="00173D0A"/>
    <w:rsid w:val="001749EF"/>
    <w:rsid w:val="00175E00"/>
    <w:rsid w:val="00177C4A"/>
    <w:rsid w:val="00177FBC"/>
    <w:rsid w:val="00184B45"/>
    <w:rsid w:val="00186CC3"/>
    <w:rsid w:val="0019567B"/>
    <w:rsid w:val="001A2101"/>
    <w:rsid w:val="001A5E10"/>
    <w:rsid w:val="001B617C"/>
    <w:rsid w:val="001C229D"/>
    <w:rsid w:val="001C2412"/>
    <w:rsid w:val="001D0F54"/>
    <w:rsid w:val="001D2D7F"/>
    <w:rsid w:val="001D4567"/>
    <w:rsid w:val="001D5F03"/>
    <w:rsid w:val="001E30D0"/>
    <w:rsid w:val="001E69E4"/>
    <w:rsid w:val="001F3CFD"/>
    <w:rsid w:val="00203AB1"/>
    <w:rsid w:val="00205215"/>
    <w:rsid w:val="002060F2"/>
    <w:rsid w:val="002075A9"/>
    <w:rsid w:val="00211AC2"/>
    <w:rsid w:val="002155FC"/>
    <w:rsid w:val="00216720"/>
    <w:rsid w:val="002222AA"/>
    <w:rsid w:val="002337BC"/>
    <w:rsid w:val="00243EC9"/>
    <w:rsid w:val="00247C82"/>
    <w:rsid w:val="0025027E"/>
    <w:rsid w:val="002524E1"/>
    <w:rsid w:val="0025376F"/>
    <w:rsid w:val="0026120C"/>
    <w:rsid w:val="00261760"/>
    <w:rsid w:val="002705C5"/>
    <w:rsid w:val="00271C9A"/>
    <w:rsid w:val="00274BD4"/>
    <w:rsid w:val="00275484"/>
    <w:rsid w:val="00284C93"/>
    <w:rsid w:val="00285070"/>
    <w:rsid w:val="002871AE"/>
    <w:rsid w:val="00293A3C"/>
    <w:rsid w:val="002A12AE"/>
    <w:rsid w:val="002A5924"/>
    <w:rsid w:val="002A682C"/>
    <w:rsid w:val="002B1C20"/>
    <w:rsid w:val="002B3212"/>
    <w:rsid w:val="002C0E5C"/>
    <w:rsid w:val="002C36FD"/>
    <w:rsid w:val="002C4E7F"/>
    <w:rsid w:val="002D03B6"/>
    <w:rsid w:val="002D5516"/>
    <w:rsid w:val="002E5E0E"/>
    <w:rsid w:val="002E6E98"/>
    <w:rsid w:val="002F21EE"/>
    <w:rsid w:val="002F2E6D"/>
    <w:rsid w:val="002F7862"/>
    <w:rsid w:val="00301B4B"/>
    <w:rsid w:val="00305D62"/>
    <w:rsid w:val="00311857"/>
    <w:rsid w:val="00317DB0"/>
    <w:rsid w:val="00317DC7"/>
    <w:rsid w:val="00320163"/>
    <w:rsid w:val="00322BA9"/>
    <w:rsid w:val="0032441C"/>
    <w:rsid w:val="00332515"/>
    <w:rsid w:val="00343D65"/>
    <w:rsid w:val="0034423D"/>
    <w:rsid w:val="00344A71"/>
    <w:rsid w:val="003461D7"/>
    <w:rsid w:val="003518F2"/>
    <w:rsid w:val="00360E46"/>
    <w:rsid w:val="00365900"/>
    <w:rsid w:val="00366DCF"/>
    <w:rsid w:val="003707F8"/>
    <w:rsid w:val="00373F23"/>
    <w:rsid w:val="0038050E"/>
    <w:rsid w:val="003836D8"/>
    <w:rsid w:val="0038697C"/>
    <w:rsid w:val="00386AFC"/>
    <w:rsid w:val="00387524"/>
    <w:rsid w:val="00391CA8"/>
    <w:rsid w:val="003964DF"/>
    <w:rsid w:val="003A46BB"/>
    <w:rsid w:val="003A4F55"/>
    <w:rsid w:val="003A6089"/>
    <w:rsid w:val="003A65E3"/>
    <w:rsid w:val="003A73C4"/>
    <w:rsid w:val="003B4A00"/>
    <w:rsid w:val="003B780E"/>
    <w:rsid w:val="003B7CE9"/>
    <w:rsid w:val="003C6F6D"/>
    <w:rsid w:val="003D6A50"/>
    <w:rsid w:val="003E5FDC"/>
    <w:rsid w:val="003F15F0"/>
    <w:rsid w:val="003F20D0"/>
    <w:rsid w:val="003F5BFC"/>
    <w:rsid w:val="00400A2D"/>
    <w:rsid w:val="00400E20"/>
    <w:rsid w:val="00411C55"/>
    <w:rsid w:val="00416D3F"/>
    <w:rsid w:val="004179C5"/>
    <w:rsid w:val="00423CBE"/>
    <w:rsid w:val="00425DD7"/>
    <w:rsid w:val="004261C8"/>
    <w:rsid w:val="0043065E"/>
    <w:rsid w:val="00430F1B"/>
    <w:rsid w:val="00432367"/>
    <w:rsid w:val="004414CC"/>
    <w:rsid w:val="004454BC"/>
    <w:rsid w:val="00451951"/>
    <w:rsid w:val="00463A12"/>
    <w:rsid w:val="00465550"/>
    <w:rsid w:val="004655D2"/>
    <w:rsid w:val="00473A7C"/>
    <w:rsid w:val="00477C40"/>
    <w:rsid w:val="00491935"/>
    <w:rsid w:val="00492A5C"/>
    <w:rsid w:val="0049520C"/>
    <w:rsid w:val="00497B81"/>
    <w:rsid w:val="004A05FE"/>
    <w:rsid w:val="004B4FAF"/>
    <w:rsid w:val="004C0428"/>
    <w:rsid w:val="004D6D56"/>
    <w:rsid w:val="004D79A8"/>
    <w:rsid w:val="004E08D0"/>
    <w:rsid w:val="004E127D"/>
    <w:rsid w:val="004E1A4B"/>
    <w:rsid w:val="004F11C2"/>
    <w:rsid w:val="004F2B37"/>
    <w:rsid w:val="004F5510"/>
    <w:rsid w:val="004F5AB0"/>
    <w:rsid w:val="005207CB"/>
    <w:rsid w:val="00523A6E"/>
    <w:rsid w:val="00527A25"/>
    <w:rsid w:val="0053317F"/>
    <w:rsid w:val="005348F3"/>
    <w:rsid w:val="005350BD"/>
    <w:rsid w:val="005356B2"/>
    <w:rsid w:val="00540705"/>
    <w:rsid w:val="0054742F"/>
    <w:rsid w:val="005530AC"/>
    <w:rsid w:val="00554259"/>
    <w:rsid w:val="00554FB1"/>
    <w:rsid w:val="00563B34"/>
    <w:rsid w:val="00566219"/>
    <w:rsid w:val="00577177"/>
    <w:rsid w:val="00581363"/>
    <w:rsid w:val="00581BF2"/>
    <w:rsid w:val="00584BD3"/>
    <w:rsid w:val="00585F34"/>
    <w:rsid w:val="00586EED"/>
    <w:rsid w:val="00592D76"/>
    <w:rsid w:val="0059389A"/>
    <w:rsid w:val="00594834"/>
    <w:rsid w:val="00596DF9"/>
    <w:rsid w:val="005A22B5"/>
    <w:rsid w:val="005A73E7"/>
    <w:rsid w:val="005A7790"/>
    <w:rsid w:val="005A7C33"/>
    <w:rsid w:val="005B6D9E"/>
    <w:rsid w:val="005C02D7"/>
    <w:rsid w:val="005D0DD4"/>
    <w:rsid w:val="005E2844"/>
    <w:rsid w:val="005E2F57"/>
    <w:rsid w:val="005E630B"/>
    <w:rsid w:val="005F0D22"/>
    <w:rsid w:val="005F3143"/>
    <w:rsid w:val="005F3AEE"/>
    <w:rsid w:val="005F673A"/>
    <w:rsid w:val="006014A2"/>
    <w:rsid w:val="00603758"/>
    <w:rsid w:val="00604A3B"/>
    <w:rsid w:val="0060537A"/>
    <w:rsid w:val="00605599"/>
    <w:rsid w:val="00606749"/>
    <w:rsid w:val="006106BC"/>
    <w:rsid w:val="006114A8"/>
    <w:rsid w:val="0061571C"/>
    <w:rsid w:val="00616DD9"/>
    <w:rsid w:val="00632542"/>
    <w:rsid w:val="00633006"/>
    <w:rsid w:val="00634AF6"/>
    <w:rsid w:val="00635B6B"/>
    <w:rsid w:val="00636A77"/>
    <w:rsid w:val="006472A9"/>
    <w:rsid w:val="00651BCD"/>
    <w:rsid w:val="00652484"/>
    <w:rsid w:val="00662865"/>
    <w:rsid w:val="00662CA5"/>
    <w:rsid w:val="006768D4"/>
    <w:rsid w:val="00682CC1"/>
    <w:rsid w:val="006841E4"/>
    <w:rsid w:val="00686E48"/>
    <w:rsid w:val="0069161C"/>
    <w:rsid w:val="00692D41"/>
    <w:rsid w:val="00694AD7"/>
    <w:rsid w:val="00695474"/>
    <w:rsid w:val="006A2249"/>
    <w:rsid w:val="006A6612"/>
    <w:rsid w:val="006B555B"/>
    <w:rsid w:val="006B6BBB"/>
    <w:rsid w:val="006B7318"/>
    <w:rsid w:val="006C00E5"/>
    <w:rsid w:val="006C059C"/>
    <w:rsid w:val="006C292B"/>
    <w:rsid w:val="006C3029"/>
    <w:rsid w:val="006C5C10"/>
    <w:rsid w:val="006D5968"/>
    <w:rsid w:val="006E00DE"/>
    <w:rsid w:val="006E25B8"/>
    <w:rsid w:val="006E6867"/>
    <w:rsid w:val="006F01E1"/>
    <w:rsid w:val="006F211F"/>
    <w:rsid w:val="006F2C5A"/>
    <w:rsid w:val="006F3C25"/>
    <w:rsid w:val="006F6907"/>
    <w:rsid w:val="0070413C"/>
    <w:rsid w:val="007158B7"/>
    <w:rsid w:val="007268AD"/>
    <w:rsid w:val="00727520"/>
    <w:rsid w:val="00732508"/>
    <w:rsid w:val="00734035"/>
    <w:rsid w:val="00742287"/>
    <w:rsid w:val="007432D4"/>
    <w:rsid w:val="00750618"/>
    <w:rsid w:val="00750B02"/>
    <w:rsid w:val="00752817"/>
    <w:rsid w:val="00754E5A"/>
    <w:rsid w:val="00763844"/>
    <w:rsid w:val="00773E7F"/>
    <w:rsid w:val="007748B7"/>
    <w:rsid w:val="007756F8"/>
    <w:rsid w:val="00777DC0"/>
    <w:rsid w:val="00787EED"/>
    <w:rsid w:val="007943C1"/>
    <w:rsid w:val="00797138"/>
    <w:rsid w:val="00797D1F"/>
    <w:rsid w:val="007A014F"/>
    <w:rsid w:val="007A08B8"/>
    <w:rsid w:val="007A1C41"/>
    <w:rsid w:val="007A2E25"/>
    <w:rsid w:val="007A334F"/>
    <w:rsid w:val="007A6787"/>
    <w:rsid w:val="007A77E2"/>
    <w:rsid w:val="007A7834"/>
    <w:rsid w:val="007A7A72"/>
    <w:rsid w:val="007B27A9"/>
    <w:rsid w:val="007B325D"/>
    <w:rsid w:val="007B4A4E"/>
    <w:rsid w:val="007B5A2B"/>
    <w:rsid w:val="007C2980"/>
    <w:rsid w:val="007C5C12"/>
    <w:rsid w:val="007C63CC"/>
    <w:rsid w:val="007C71B6"/>
    <w:rsid w:val="007D20BE"/>
    <w:rsid w:val="007D5FE7"/>
    <w:rsid w:val="007E5BDA"/>
    <w:rsid w:val="007F11C4"/>
    <w:rsid w:val="007F191B"/>
    <w:rsid w:val="007F2E03"/>
    <w:rsid w:val="007F420E"/>
    <w:rsid w:val="007F5403"/>
    <w:rsid w:val="00804D9D"/>
    <w:rsid w:val="00806C07"/>
    <w:rsid w:val="0081284A"/>
    <w:rsid w:val="00816326"/>
    <w:rsid w:val="00826A67"/>
    <w:rsid w:val="008362F0"/>
    <w:rsid w:val="008366CC"/>
    <w:rsid w:val="008379A7"/>
    <w:rsid w:val="008416AC"/>
    <w:rsid w:val="00842CEA"/>
    <w:rsid w:val="0084660F"/>
    <w:rsid w:val="00851929"/>
    <w:rsid w:val="00857624"/>
    <w:rsid w:val="008647B1"/>
    <w:rsid w:val="0086504D"/>
    <w:rsid w:val="00872611"/>
    <w:rsid w:val="008773F6"/>
    <w:rsid w:val="00881FC9"/>
    <w:rsid w:val="00894BD8"/>
    <w:rsid w:val="0089653F"/>
    <w:rsid w:val="00897ADD"/>
    <w:rsid w:val="008A1B05"/>
    <w:rsid w:val="008A3CB7"/>
    <w:rsid w:val="008A50B7"/>
    <w:rsid w:val="008C6179"/>
    <w:rsid w:val="008D2BC1"/>
    <w:rsid w:val="008E054B"/>
    <w:rsid w:val="008E0570"/>
    <w:rsid w:val="008E1176"/>
    <w:rsid w:val="008E281D"/>
    <w:rsid w:val="008E4049"/>
    <w:rsid w:val="008E636B"/>
    <w:rsid w:val="008E683E"/>
    <w:rsid w:val="008F06B8"/>
    <w:rsid w:val="008F0F1D"/>
    <w:rsid w:val="008F6992"/>
    <w:rsid w:val="008F6B92"/>
    <w:rsid w:val="008F6C4F"/>
    <w:rsid w:val="00906DB7"/>
    <w:rsid w:val="0091130E"/>
    <w:rsid w:val="00912E7C"/>
    <w:rsid w:val="00913C21"/>
    <w:rsid w:val="00913C7B"/>
    <w:rsid w:val="00917FC3"/>
    <w:rsid w:val="00924CC8"/>
    <w:rsid w:val="00935EE9"/>
    <w:rsid w:val="00944732"/>
    <w:rsid w:val="009459EB"/>
    <w:rsid w:val="00946BE7"/>
    <w:rsid w:val="0095436F"/>
    <w:rsid w:val="009551B6"/>
    <w:rsid w:val="00964E7B"/>
    <w:rsid w:val="00970EF9"/>
    <w:rsid w:val="00974076"/>
    <w:rsid w:val="00974CF6"/>
    <w:rsid w:val="00980B81"/>
    <w:rsid w:val="00981551"/>
    <w:rsid w:val="00981722"/>
    <w:rsid w:val="00981860"/>
    <w:rsid w:val="00982EEA"/>
    <w:rsid w:val="00985745"/>
    <w:rsid w:val="00991E2C"/>
    <w:rsid w:val="00993B08"/>
    <w:rsid w:val="0099725C"/>
    <w:rsid w:val="009A370E"/>
    <w:rsid w:val="009A69D1"/>
    <w:rsid w:val="009B2F41"/>
    <w:rsid w:val="009C1DA5"/>
    <w:rsid w:val="009C41E1"/>
    <w:rsid w:val="009C55D1"/>
    <w:rsid w:val="009C6164"/>
    <w:rsid w:val="009D029F"/>
    <w:rsid w:val="009D17B5"/>
    <w:rsid w:val="009D6235"/>
    <w:rsid w:val="009E56BE"/>
    <w:rsid w:val="009E633C"/>
    <w:rsid w:val="009F0089"/>
    <w:rsid w:val="009F04DC"/>
    <w:rsid w:val="009F19E2"/>
    <w:rsid w:val="009F22AC"/>
    <w:rsid w:val="009F44EF"/>
    <w:rsid w:val="009F5CB0"/>
    <w:rsid w:val="009F66F0"/>
    <w:rsid w:val="00A02F01"/>
    <w:rsid w:val="00A033C9"/>
    <w:rsid w:val="00A036B2"/>
    <w:rsid w:val="00A05EBB"/>
    <w:rsid w:val="00A106BC"/>
    <w:rsid w:val="00A119B3"/>
    <w:rsid w:val="00A12C81"/>
    <w:rsid w:val="00A1413C"/>
    <w:rsid w:val="00A14E34"/>
    <w:rsid w:val="00A20AA3"/>
    <w:rsid w:val="00A22787"/>
    <w:rsid w:val="00A270CC"/>
    <w:rsid w:val="00A30ADB"/>
    <w:rsid w:val="00A3139C"/>
    <w:rsid w:val="00A32B3C"/>
    <w:rsid w:val="00A33FD9"/>
    <w:rsid w:val="00A36CB0"/>
    <w:rsid w:val="00A36EA2"/>
    <w:rsid w:val="00A37B29"/>
    <w:rsid w:val="00A52361"/>
    <w:rsid w:val="00A533EA"/>
    <w:rsid w:val="00A563DB"/>
    <w:rsid w:val="00A62048"/>
    <w:rsid w:val="00A76B30"/>
    <w:rsid w:val="00A833D9"/>
    <w:rsid w:val="00A85B01"/>
    <w:rsid w:val="00A87F31"/>
    <w:rsid w:val="00A90017"/>
    <w:rsid w:val="00A94729"/>
    <w:rsid w:val="00AA08B7"/>
    <w:rsid w:val="00AA0D78"/>
    <w:rsid w:val="00AA11FA"/>
    <w:rsid w:val="00AA2019"/>
    <w:rsid w:val="00AA2B0F"/>
    <w:rsid w:val="00AB0542"/>
    <w:rsid w:val="00AB0F22"/>
    <w:rsid w:val="00AB2D8A"/>
    <w:rsid w:val="00AB3154"/>
    <w:rsid w:val="00AB5D91"/>
    <w:rsid w:val="00AC38C0"/>
    <w:rsid w:val="00AC5EAB"/>
    <w:rsid w:val="00AC6D0D"/>
    <w:rsid w:val="00AD1DE9"/>
    <w:rsid w:val="00AE36AB"/>
    <w:rsid w:val="00AE55E5"/>
    <w:rsid w:val="00AE5EF3"/>
    <w:rsid w:val="00AE6AB4"/>
    <w:rsid w:val="00AF0748"/>
    <w:rsid w:val="00AF2A07"/>
    <w:rsid w:val="00AF65A4"/>
    <w:rsid w:val="00B0074D"/>
    <w:rsid w:val="00B040B5"/>
    <w:rsid w:val="00B14106"/>
    <w:rsid w:val="00B24C84"/>
    <w:rsid w:val="00B2621D"/>
    <w:rsid w:val="00B27BF3"/>
    <w:rsid w:val="00B32539"/>
    <w:rsid w:val="00B42564"/>
    <w:rsid w:val="00B43A45"/>
    <w:rsid w:val="00B57096"/>
    <w:rsid w:val="00B57FF0"/>
    <w:rsid w:val="00B64390"/>
    <w:rsid w:val="00B67274"/>
    <w:rsid w:val="00B71B8F"/>
    <w:rsid w:val="00B73323"/>
    <w:rsid w:val="00B75BE3"/>
    <w:rsid w:val="00B75D9E"/>
    <w:rsid w:val="00B77D94"/>
    <w:rsid w:val="00B77F63"/>
    <w:rsid w:val="00B83794"/>
    <w:rsid w:val="00B83BAD"/>
    <w:rsid w:val="00B8569E"/>
    <w:rsid w:val="00B94045"/>
    <w:rsid w:val="00B97375"/>
    <w:rsid w:val="00BA1EFC"/>
    <w:rsid w:val="00BA3AA1"/>
    <w:rsid w:val="00BA407F"/>
    <w:rsid w:val="00BB24C2"/>
    <w:rsid w:val="00BB5C0C"/>
    <w:rsid w:val="00BC023B"/>
    <w:rsid w:val="00BC3554"/>
    <w:rsid w:val="00BC4425"/>
    <w:rsid w:val="00BC777F"/>
    <w:rsid w:val="00BD2F9D"/>
    <w:rsid w:val="00BD62F1"/>
    <w:rsid w:val="00BE7C05"/>
    <w:rsid w:val="00BF40A1"/>
    <w:rsid w:val="00BF625C"/>
    <w:rsid w:val="00BF7198"/>
    <w:rsid w:val="00C0329A"/>
    <w:rsid w:val="00C10F37"/>
    <w:rsid w:val="00C131A2"/>
    <w:rsid w:val="00C14258"/>
    <w:rsid w:val="00C148E0"/>
    <w:rsid w:val="00C233CF"/>
    <w:rsid w:val="00C26658"/>
    <w:rsid w:val="00C27133"/>
    <w:rsid w:val="00C275F2"/>
    <w:rsid w:val="00C301FE"/>
    <w:rsid w:val="00C34A10"/>
    <w:rsid w:val="00C35348"/>
    <w:rsid w:val="00C50DDF"/>
    <w:rsid w:val="00C5232A"/>
    <w:rsid w:val="00C523B7"/>
    <w:rsid w:val="00C53A51"/>
    <w:rsid w:val="00C66A13"/>
    <w:rsid w:val="00C7401E"/>
    <w:rsid w:val="00C772C0"/>
    <w:rsid w:val="00C80686"/>
    <w:rsid w:val="00C81598"/>
    <w:rsid w:val="00C844E3"/>
    <w:rsid w:val="00C84C6E"/>
    <w:rsid w:val="00C85F58"/>
    <w:rsid w:val="00C875F4"/>
    <w:rsid w:val="00C87BED"/>
    <w:rsid w:val="00C912BF"/>
    <w:rsid w:val="00C9290C"/>
    <w:rsid w:val="00C92A21"/>
    <w:rsid w:val="00C92D8A"/>
    <w:rsid w:val="00C934D4"/>
    <w:rsid w:val="00C95509"/>
    <w:rsid w:val="00CA04E6"/>
    <w:rsid w:val="00CA26B3"/>
    <w:rsid w:val="00CB13B2"/>
    <w:rsid w:val="00CB2CBC"/>
    <w:rsid w:val="00CB36B1"/>
    <w:rsid w:val="00CB3EB0"/>
    <w:rsid w:val="00CB5217"/>
    <w:rsid w:val="00CB75D8"/>
    <w:rsid w:val="00CC5780"/>
    <w:rsid w:val="00CD69EF"/>
    <w:rsid w:val="00CE08AD"/>
    <w:rsid w:val="00CE6223"/>
    <w:rsid w:val="00CF066D"/>
    <w:rsid w:val="00CF0823"/>
    <w:rsid w:val="00CF44E6"/>
    <w:rsid w:val="00CF656F"/>
    <w:rsid w:val="00D03289"/>
    <w:rsid w:val="00D03F82"/>
    <w:rsid w:val="00D14C8C"/>
    <w:rsid w:val="00D17D19"/>
    <w:rsid w:val="00D23E3B"/>
    <w:rsid w:val="00D2527D"/>
    <w:rsid w:val="00D35D4C"/>
    <w:rsid w:val="00D373E4"/>
    <w:rsid w:val="00D576B2"/>
    <w:rsid w:val="00D60388"/>
    <w:rsid w:val="00D60EF8"/>
    <w:rsid w:val="00D65EB0"/>
    <w:rsid w:val="00D667D7"/>
    <w:rsid w:val="00D843C7"/>
    <w:rsid w:val="00D91EF3"/>
    <w:rsid w:val="00DA1BEC"/>
    <w:rsid w:val="00DA28EE"/>
    <w:rsid w:val="00DB0895"/>
    <w:rsid w:val="00DB3D27"/>
    <w:rsid w:val="00DB4227"/>
    <w:rsid w:val="00DD3A09"/>
    <w:rsid w:val="00DD3A43"/>
    <w:rsid w:val="00DE25A8"/>
    <w:rsid w:val="00DE7FEA"/>
    <w:rsid w:val="00E00623"/>
    <w:rsid w:val="00E006EA"/>
    <w:rsid w:val="00E01902"/>
    <w:rsid w:val="00E05ECC"/>
    <w:rsid w:val="00E0770C"/>
    <w:rsid w:val="00E158BE"/>
    <w:rsid w:val="00E206A5"/>
    <w:rsid w:val="00E23EB3"/>
    <w:rsid w:val="00E24603"/>
    <w:rsid w:val="00E37274"/>
    <w:rsid w:val="00E43A6E"/>
    <w:rsid w:val="00E43D41"/>
    <w:rsid w:val="00E46194"/>
    <w:rsid w:val="00E47871"/>
    <w:rsid w:val="00E51EE6"/>
    <w:rsid w:val="00E53021"/>
    <w:rsid w:val="00E55685"/>
    <w:rsid w:val="00E603CA"/>
    <w:rsid w:val="00E73EE2"/>
    <w:rsid w:val="00E7438F"/>
    <w:rsid w:val="00E747C3"/>
    <w:rsid w:val="00E7499A"/>
    <w:rsid w:val="00E74C97"/>
    <w:rsid w:val="00E7555C"/>
    <w:rsid w:val="00E77C15"/>
    <w:rsid w:val="00E803D4"/>
    <w:rsid w:val="00E8154A"/>
    <w:rsid w:val="00E96E50"/>
    <w:rsid w:val="00E9731E"/>
    <w:rsid w:val="00EA2091"/>
    <w:rsid w:val="00EA6179"/>
    <w:rsid w:val="00EA6E62"/>
    <w:rsid w:val="00EB0D43"/>
    <w:rsid w:val="00EB0FDE"/>
    <w:rsid w:val="00EB3CEB"/>
    <w:rsid w:val="00EB4005"/>
    <w:rsid w:val="00EB478A"/>
    <w:rsid w:val="00EB4FC8"/>
    <w:rsid w:val="00EB5A7F"/>
    <w:rsid w:val="00ED37D1"/>
    <w:rsid w:val="00ED3D6B"/>
    <w:rsid w:val="00ED747A"/>
    <w:rsid w:val="00EE46B3"/>
    <w:rsid w:val="00EE4973"/>
    <w:rsid w:val="00EE5790"/>
    <w:rsid w:val="00EE7F59"/>
    <w:rsid w:val="00EF11CB"/>
    <w:rsid w:val="00EF18BA"/>
    <w:rsid w:val="00EF31C3"/>
    <w:rsid w:val="00EF592F"/>
    <w:rsid w:val="00EF6D97"/>
    <w:rsid w:val="00EF7129"/>
    <w:rsid w:val="00F07242"/>
    <w:rsid w:val="00F201F4"/>
    <w:rsid w:val="00F226C6"/>
    <w:rsid w:val="00F2286F"/>
    <w:rsid w:val="00F27B72"/>
    <w:rsid w:val="00F424C5"/>
    <w:rsid w:val="00F5180D"/>
    <w:rsid w:val="00F5292F"/>
    <w:rsid w:val="00F540A1"/>
    <w:rsid w:val="00F57212"/>
    <w:rsid w:val="00F57F22"/>
    <w:rsid w:val="00F70DB7"/>
    <w:rsid w:val="00F714B2"/>
    <w:rsid w:val="00F71B27"/>
    <w:rsid w:val="00F76C32"/>
    <w:rsid w:val="00F80083"/>
    <w:rsid w:val="00F84871"/>
    <w:rsid w:val="00F85ABB"/>
    <w:rsid w:val="00F9032F"/>
    <w:rsid w:val="00F92233"/>
    <w:rsid w:val="00F92FE7"/>
    <w:rsid w:val="00FA03B3"/>
    <w:rsid w:val="00FA2B70"/>
    <w:rsid w:val="00FA7E24"/>
    <w:rsid w:val="00FA7E28"/>
    <w:rsid w:val="00FB4D41"/>
    <w:rsid w:val="00FB5E0D"/>
    <w:rsid w:val="00FC48C5"/>
    <w:rsid w:val="00FD0921"/>
    <w:rsid w:val="00FD3D38"/>
    <w:rsid w:val="00FD4711"/>
    <w:rsid w:val="00FD5877"/>
    <w:rsid w:val="00FD5F19"/>
    <w:rsid w:val="00FF45B7"/>
    <w:rsid w:val="00FF4E5D"/>
    <w:rsid w:val="00FF5A36"/>
    <w:rsid w:val="00FF5A49"/>
    <w:rsid w:val="00FF6E02"/>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4:docId w14:val="6A477B7A"/>
  <w14:defaultImageDpi w14:val="0"/>
  <w15:docId w15:val="{D4FE5806-8928-4E51-B12F-EF70EC7CF5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HTML Definition"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268AD"/>
    <w:rPr>
      <w:sz w:val="24"/>
      <w:lang w:eastAsia="en-US"/>
    </w:rPr>
  </w:style>
  <w:style w:type="paragraph" w:styleId="Heading1">
    <w:name w:val="heading 1"/>
    <w:basedOn w:val="Normal"/>
    <w:next w:val="Normal"/>
    <w:link w:val="Heading1Char"/>
    <w:uiPriority w:val="9"/>
    <w:qFormat/>
    <w:rsid w:val="007268AD"/>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268AD"/>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268AD"/>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268AD"/>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268AD"/>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7268AD"/>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7268AD"/>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semiHidden/>
    <w:locked/>
    <w:rsid w:val="007268AD"/>
    <w:rPr>
      <w:rFonts w:ascii="Calibri" w:hAnsi="Calibri" w:cs="Times New Roman"/>
      <w:b/>
      <w:bCs/>
      <w:sz w:val="28"/>
      <w:szCs w:val="28"/>
      <w:lang w:val="x-none" w:eastAsia="en-US"/>
    </w:rPr>
  </w:style>
  <w:style w:type="paragraph" w:styleId="Title">
    <w:name w:val="Title"/>
    <w:basedOn w:val="Normal"/>
    <w:link w:val="TitleChar"/>
    <w:uiPriority w:val="10"/>
    <w:qFormat/>
    <w:rsid w:val="007268AD"/>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7268AD"/>
    <w:rPr>
      <w:rFonts w:ascii="Cambria" w:hAnsi="Cambria" w:cs="Times New Roman"/>
      <w:b/>
      <w:bCs/>
      <w:kern w:val="28"/>
      <w:sz w:val="32"/>
      <w:szCs w:val="32"/>
      <w:lang w:val="x-none" w:eastAsia="en-US"/>
    </w:rPr>
  </w:style>
  <w:style w:type="paragraph" w:styleId="Footer">
    <w:name w:val="footer"/>
    <w:basedOn w:val="Normal"/>
    <w:link w:val="FooterChar"/>
    <w:uiPriority w:val="99"/>
    <w:rsid w:val="007268AD"/>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7268AD"/>
    <w:rPr>
      <w:rFonts w:cs="Times New Roman"/>
      <w:sz w:val="24"/>
      <w:lang w:val="x-none" w:eastAsia="en-US"/>
    </w:rPr>
  </w:style>
  <w:style w:type="paragraph" w:customStyle="1" w:styleId="Billname">
    <w:name w:val="Billname"/>
    <w:basedOn w:val="Normal"/>
    <w:rsid w:val="007268AD"/>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7268AD"/>
    <w:pPr>
      <w:tabs>
        <w:tab w:val="right" w:pos="500"/>
        <w:tab w:val="left" w:pos="700"/>
      </w:tabs>
      <w:spacing w:before="80" w:after="60"/>
      <w:ind w:left="700" w:hanging="700"/>
      <w:jc w:val="both"/>
      <w:outlineLvl w:val="5"/>
    </w:pPr>
  </w:style>
  <w:style w:type="paragraph" w:customStyle="1" w:styleId="N-line3">
    <w:name w:val="N-line3"/>
    <w:basedOn w:val="Normal"/>
    <w:next w:val="Normal"/>
    <w:rsid w:val="007268AD"/>
    <w:pPr>
      <w:pBdr>
        <w:bottom w:val="single" w:sz="12" w:space="1" w:color="auto"/>
      </w:pBdr>
      <w:jc w:val="both"/>
    </w:pPr>
  </w:style>
  <w:style w:type="paragraph" w:customStyle="1" w:styleId="madeunder">
    <w:name w:val="made under"/>
    <w:basedOn w:val="Normal"/>
    <w:rsid w:val="007268AD"/>
    <w:pPr>
      <w:spacing w:before="180" w:after="60"/>
      <w:jc w:val="both"/>
    </w:pPr>
  </w:style>
  <w:style w:type="paragraph" w:customStyle="1" w:styleId="CoverActName">
    <w:name w:val="CoverActName"/>
    <w:basedOn w:val="Normal"/>
    <w:rsid w:val="007268AD"/>
    <w:pPr>
      <w:tabs>
        <w:tab w:val="left" w:pos="2600"/>
      </w:tabs>
      <w:spacing w:before="200" w:after="60"/>
      <w:jc w:val="both"/>
    </w:pPr>
    <w:rPr>
      <w:rFonts w:ascii="Arial" w:hAnsi="Arial"/>
      <w:b/>
    </w:rPr>
  </w:style>
  <w:style w:type="paragraph" w:customStyle="1" w:styleId="06Copyright">
    <w:name w:val="06Copyright"/>
    <w:basedOn w:val="Normal"/>
    <w:rsid w:val="007268AD"/>
    <w:pPr>
      <w:tabs>
        <w:tab w:val="left" w:pos="2880"/>
      </w:tabs>
    </w:pPr>
  </w:style>
  <w:style w:type="paragraph" w:customStyle="1" w:styleId="Apara">
    <w:name w:val="A para"/>
    <w:basedOn w:val="Normal"/>
    <w:rsid w:val="007268AD"/>
    <w:pPr>
      <w:numPr>
        <w:ilvl w:val="6"/>
        <w:numId w:val="17"/>
      </w:numPr>
      <w:spacing w:before="80" w:after="60"/>
      <w:jc w:val="both"/>
      <w:outlineLvl w:val="6"/>
    </w:pPr>
  </w:style>
  <w:style w:type="paragraph" w:customStyle="1" w:styleId="Asubpara">
    <w:name w:val="A subpara"/>
    <w:basedOn w:val="Normal"/>
    <w:rsid w:val="007268AD"/>
    <w:pPr>
      <w:numPr>
        <w:ilvl w:val="7"/>
        <w:numId w:val="17"/>
      </w:numPr>
      <w:spacing w:before="80" w:after="60"/>
      <w:jc w:val="both"/>
      <w:outlineLvl w:val="7"/>
    </w:pPr>
  </w:style>
  <w:style w:type="paragraph" w:customStyle="1" w:styleId="Asubsubpara">
    <w:name w:val="A subsubpara"/>
    <w:basedOn w:val="Normal"/>
    <w:rsid w:val="007268AD"/>
    <w:pPr>
      <w:numPr>
        <w:ilvl w:val="8"/>
        <w:numId w:val="17"/>
      </w:numPr>
      <w:spacing w:before="80" w:after="60"/>
      <w:jc w:val="both"/>
      <w:outlineLvl w:val="8"/>
    </w:pPr>
  </w:style>
  <w:style w:type="paragraph" w:customStyle="1" w:styleId="AH5Sec">
    <w:name w:val="A H5 Sec"/>
    <w:basedOn w:val="Normal"/>
    <w:next w:val="Amain"/>
    <w:rsid w:val="007268AD"/>
    <w:pPr>
      <w:keepNext/>
      <w:numPr>
        <w:ilvl w:val="4"/>
        <w:numId w:val="12"/>
      </w:numPr>
      <w:tabs>
        <w:tab w:val="clear" w:pos="360"/>
        <w:tab w:val="num" w:pos="700"/>
      </w:tabs>
      <w:spacing w:before="180" w:after="60"/>
      <w:ind w:left="700" w:hanging="700"/>
      <w:outlineLvl w:val="4"/>
    </w:pPr>
    <w:rPr>
      <w:rFonts w:ascii="Arial" w:hAnsi="Arial"/>
      <w:b/>
    </w:rPr>
  </w:style>
  <w:style w:type="paragraph" w:styleId="Header">
    <w:name w:val="header"/>
    <w:basedOn w:val="Normal"/>
    <w:link w:val="HeaderChar"/>
    <w:uiPriority w:val="99"/>
    <w:rsid w:val="007268AD"/>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7268AD"/>
    <w:rPr>
      <w:rFonts w:cs="Times New Roman"/>
      <w:sz w:val="24"/>
      <w:lang w:val="x-none" w:eastAsia="en-US"/>
    </w:rPr>
  </w:style>
  <w:style w:type="paragraph" w:customStyle="1" w:styleId="ref">
    <w:name w:val="ref"/>
    <w:basedOn w:val="Normal"/>
    <w:next w:val="Normal"/>
    <w:rsid w:val="007268AD"/>
    <w:pPr>
      <w:spacing w:after="60"/>
      <w:jc w:val="both"/>
    </w:pPr>
    <w:rPr>
      <w:sz w:val="18"/>
    </w:rPr>
  </w:style>
  <w:style w:type="character" w:customStyle="1" w:styleId="CharDivText">
    <w:name w:val="CharDivText"/>
    <w:basedOn w:val="DefaultParagraphFont"/>
    <w:rsid w:val="007268AD"/>
    <w:rPr>
      <w:rFonts w:cs="Times New Roman"/>
    </w:rPr>
  </w:style>
  <w:style w:type="paragraph" w:customStyle="1" w:styleId="CoverInForce">
    <w:name w:val="CoverInForce"/>
    <w:basedOn w:val="Normal"/>
    <w:rsid w:val="007268AD"/>
    <w:pPr>
      <w:tabs>
        <w:tab w:val="left" w:pos="2600"/>
      </w:tabs>
      <w:spacing w:before="200" w:after="60"/>
      <w:jc w:val="both"/>
    </w:pPr>
    <w:rPr>
      <w:rFonts w:ascii="Arial" w:hAnsi="Arial"/>
    </w:rPr>
  </w:style>
  <w:style w:type="paragraph" w:customStyle="1" w:styleId="AFHdg">
    <w:name w:val="AFHdg"/>
    <w:basedOn w:val="Normal"/>
    <w:rsid w:val="007268AD"/>
    <w:pPr>
      <w:tabs>
        <w:tab w:val="left" w:pos="2600"/>
      </w:tabs>
      <w:spacing w:before="80" w:after="60"/>
      <w:jc w:val="both"/>
    </w:pPr>
    <w:rPr>
      <w:rFonts w:ascii="Arial" w:hAnsi="Arial"/>
      <w:b/>
      <w:sz w:val="32"/>
    </w:rPr>
  </w:style>
  <w:style w:type="paragraph" w:customStyle="1" w:styleId="ApprFormHd">
    <w:name w:val="ApprFormHd"/>
    <w:basedOn w:val="Normal"/>
    <w:rsid w:val="007268AD"/>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7268AD"/>
    <w:rPr>
      <w:rFonts w:cs="Times New Roman"/>
    </w:rPr>
  </w:style>
  <w:style w:type="paragraph" w:customStyle="1" w:styleId="Aparabullet">
    <w:name w:val="A para bullet"/>
    <w:basedOn w:val="Normal"/>
    <w:rsid w:val="007268AD"/>
    <w:pPr>
      <w:numPr>
        <w:numId w:val="14"/>
      </w:numPr>
    </w:pPr>
  </w:style>
  <w:style w:type="paragraph" w:styleId="TOC1">
    <w:name w:val="toc 1"/>
    <w:basedOn w:val="Normal"/>
    <w:next w:val="Normal"/>
    <w:autoRedefine/>
    <w:uiPriority w:val="39"/>
    <w:semiHidden/>
    <w:rsid w:val="007268AD"/>
  </w:style>
  <w:style w:type="paragraph" w:styleId="TOC2">
    <w:name w:val="toc 2"/>
    <w:basedOn w:val="Normal"/>
    <w:next w:val="Normal"/>
    <w:autoRedefine/>
    <w:uiPriority w:val="39"/>
    <w:semiHidden/>
    <w:rsid w:val="007268AD"/>
    <w:pPr>
      <w:ind w:left="240"/>
    </w:pPr>
  </w:style>
  <w:style w:type="paragraph" w:styleId="TOC3">
    <w:name w:val="toc 3"/>
    <w:basedOn w:val="Normal"/>
    <w:next w:val="Normal"/>
    <w:autoRedefine/>
    <w:uiPriority w:val="39"/>
    <w:semiHidden/>
    <w:rsid w:val="007268AD"/>
    <w:pPr>
      <w:ind w:left="480"/>
    </w:pPr>
  </w:style>
  <w:style w:type="paragraph" w:styleId="TOC4">
    <w:name w:val="toc 4"/>
    <w:basedOn w:val="Normal"/>
    <w:next w:val="Normal"/>
    <w:autoRedefine/>
    <w:uiPriority w:val="39"/>
    <w:semiHidden/>
    <w:rsid w:val="007268AD"/>
    <w:pPr>
      <w:ind w:left="720"/>
    </w:pPr>
  </w:style>
  <w:style w:type="paragraph" w:styleId="TOC5">
    <w:name w:val="toc 5"/>
    <w:basedOn w:val="Normal"/>
    <w:next w:val="Normal"/>
    <w:autoRedefine/>
    <w:uiPriority w:val="39"/>
    <w:semiHidden/>
    <w:rsid w:val="007268AD"/>
    <w:pPr>
      <w:ind w:left="960"/>
    </w:pPr>
  </w:style>
  <w:style w:type="paragraph" w:styleId="TOC6">
    <w:name w:val="toc 6"/>
    <w:basedOn w:val="Normal"/>
    <w:next w:val="Normal"/>
    <w:autoRedefine/>
    <w:uiPriority w:val="39"/>
    <w:semiHidden/>
    <w:rsid w:val="007268AD"/>
    <w:pPr>
      <w:ind w:left="1200"/>
    </w:pPr>
  </w:style>
  <w:style w:type="paragraph" w:styleId="TOC7">
    <w:name w:val="toc 7"/>
    <w:basedOn w:val="Normal"/>
    <w:next w:val="Normal"/>
    <w:autoRedefine/>
    <w:uiPriority w:val="39"/>
    <w:semiHidden/>
    <w:rsid w:val="007268AD"/>
    <w:pPr>
      <w:ind w:left="1440"/>
    </w:pPr>
  </w:style>
  <w:style w:type="paragraph" w:styleId="TOC8">
    <w:name w:val="toc 8"/>
    <w:basedOn w:val="Normal"/>
    <w:next w:val="Normal"/>
    <w:autoRedefine/>
    <w:uiPriority w:val="39"/>
    <w:semiHidden/>
    <w:rsid w:val="007268AD"/>
    <w:pPr>
      <w:ind w:left="1680"/>
    </w:pPr>
  </w:style>
  <w:style w:type="paragraph" w:styleId="TOC9">
    <w:name w:val="toc 9"/>
    <w:basedOn w:val="Normal"/>
    <w:next w:val="Normal"/>
    <w:autoRedefine/>
    <w:uiPriority w:val="39"/>
    <w:semiHidden/>
    <w:rsid w:val="007268AD"/>
    <w:pPr>
      <w:ind w:left="1920"/>
    </w:pPr>
  </w:style>
  <w:style w:type="character" w:styleId="Hyperlink">
    <w:name w:val="Hyperlink"/>
    <w:basedOn w:val="DefaultParagraphFont"/>
    <w:uiPriority w:val="99"/>
    <w:rsid w:val="007268AD"/>
    <w:rPr>
      <w:rFonts w:cs="Times New Roman"/>
      <w:color w:val="0000FF"/>
      <w:u w:val="single"/>
    </w:rPr>
  </w:style>
  <w:style w:type="paragraph" w:styleId="BodyTextIndent">
    <w:name w:val="Body Text Indent"/>
    <w:basedOn w:val="Normal"/>
    <w:link w:val="BodyTextIndentChar"/>
    <w:uiPriority w:val="99"/>
    <w:rsid w:val="007268AD"/>
    <w:pPr>
      <w:spacing w:before="120" w:after="60"/>
      <w:ind w:left="709"/>
    </w:pPr>
  </w:style>
  <w:style w:type="character" w:customStyle="1" w:styleId="BodyTextIndentChar">
    <w:name w:val="Body Text Indent Char"/>
    <w:basedOn w:val="DefaultParagraphFont"/>
    <w:link w:val="BodyTextIndent"/>
    <w:uiPriority w:val="99"/>
    <w:semiHidden/>
    <w:locked/>
    <w:rsid w:val="007268AD"/>
    <w:rPr>
      <w:rFonts w:cs="Times New Roman"/>
      <w:sz w:val="24"/>
      <w:lang w:val="x-none" w:eastAsia="en-US"/>
    </w:rPr>
  </w:style>
  <w:style w:type="paragraph" w:customStyle="1" w:styleId="Minister">
    <w:name w:val="Minister"/>
    <w:basedOn w:val="Normal"/>
    <w:rsid w:val="007268AD"/>
    <w:pPr>
      <w:spacing w:before="880" w:after="60"/>
      <w:jc w:val="right"/>
    </w:pPr>
    <w:rPr>
      <w:caps/>
      <w:szCs w:val="24"/>
    </w:rPr>
  </w:style>
  <w:style w:type="paragraph" w:customStyle="1" w:styleId="DateLine">
    <w:name w:val="DateLine"/>
    <w:basedOn w:val="Normal"/>
    <w:rsid w:val="007268AD"/>
    <w:pPr>
      <w:tabs>
        <w:tab w:val="left" w:pos="4320"/>
      </w:tabs>
      <w:spacing w:before="80" w:after="60"/>
      <w:jc w:val="both"/>
    </w:pPr>
    <w:rPr>
      <w:szCs w:val="24"/>
    </w:rPr>
  </w:style>
  <w:style w:type="paragraph" w:customStyle="1" w:styleId="MinisterWord">
    <w:name w:val="MinisterWord"/>
    <w:basedOn w:val="Normal"/>
    <w:rsid w:val="007268AD"/>
    <w:pPr>
      <w:tabs>
        <w:tab w:val="left" w:pos="2880"/>
      </w:tabs>
      <w:jc w:val="right"/>
    </w:pPr>
    <w:rPr>
      <w:szCs w:val="24"/>
    </w:rPr>
  </w:style>
  <w:style w:type="character" w:styleId="FollowedHyperlink">
    <w:name w:val="FollowedHyperlink"/>
    <w:basedOn w:val="DefaultParagraphFont"/>
    <w:uiPriority w:val="99"/>
    <w:rsid w:val="007268AD"/>
    <w:rPr>
      <w:rFonts w:cs="Times New Roman"/>
      <w:color w:val="800080"/>
      <w:u w:val="single"/>
    </w:rPr>
  </w:style>
  <w:style w:type="character" w:styleId="FootnoteReference">
    <w:name w:val="footnote reference"/>
    <w:basedOn w:val="DefaultParagraphFont"/>
    <w:uiPriority w:val="99"/>
    <w:semiHidden/>
    <w:rsid w:val="007268AD"/>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7268AD"/>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7268AD"/>
    <w:rPr>
      <w:rFonts w:cs="Times New Roman"/>
      <w:lang w:val="x-none" w:eastAsia="en-US"/>
    </w:rPr>
  </w:style>
  <w:style w:type="paragraph" w:customStyle="1" w:styleId="ShadedSchClause">
    <w:name w:val="Shaded Sch Clause"/>
    <w:basedOn w:val="Normal"/>
    <w:next w:val="Normal"/>
    <w:rsid w:val="007268AD"/>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268AD"/>
    <w:rPr>
      <w:rFonts w:cs="Times New Roman"/>
    </w:rPr>
  </w:style>
  <w:style w:type="paragraph" w:customStyle="1" w:styleId="aDef">
    <w:name w:val="aDef"/>
    <w:basedOn w:val="Normal"/>
    <w:rsid w:val="00A033C9"/>
    <w:pPr>
      <w:spacing w:before="80" w:after="60"/>
      <w:ind w:left="1100"/>
      <w:jc w:val="both"/>
    </w:pPr>
    <w:rPr>
      <w:szCs w:val="24"/>
    </w:rPr>
  </w:style>
  <w:style w:type="paragraph" w:customStyle="1" w:styleId="aDefpara">
    <w:name w:val="aDef para"/>
    <w:basedOn w:val="Apara"/>
    <w:rsid w:val="00A033C9"/>
    <w:pPr>
      <w:numPr>
        <w:ilvl w:val="0"/>
        <w:numId w:val="0"/>
      </w:numPr>
      <w:tabs>
        <w:tab w:val="right" w:pos="1400"/>
        <w:tab w:val="left" w:pos="1600"/>
      </w:tabs>
      <w:ind w:left="1600" w:hanging="1600"/>
    </w:pPr>
    <w:rPr>
      <w:szCs w:val="24"/>
    </w:rPr>
  </w:style>
  <w:style w:type="character" w:customStyle="1" w:styleId="charBoldItals">
    <w:name w:val="charBoldItals"/>
    <w:basedOn w:val="DefaultParagraphFont"/>
    <w:rsid w:val="00A033C9"/>
    <w:rPr>
      <w:rFonts w:cs="Times New Roman"/>
      <w:b/>
      <w:bCs/>
      <w:i/>
      <w:iCs/>
    </w:rPr>
  </w:style>
  <w:style w:type="character" w:customStyle="1" w:styleId="charItals">
    <w:name w:val="charItals"/>
    <w:basedOn w:val="DefaultParagraphFont"/>
    <w:rsid w:val="00A033C9"/>
    <w:rPr>
      <w:rFonts w:cs="Times New Roman"/>
      <w:i/>
      <w:iCs/>
    </w:rPr>
  </w:style>
  <w:style w:type="paragraph" w:styleId="ListBullet">
    <w:name w:val="List Bullet"/>
    <w:basedOn w:val="Normal"/>
    <w:uiPriority w:val="99"/>
    <w:rsid w:val="00A033C9"/>
    <w:pPr>
      <w:numPr>
        <w:numId w:val="15"/>
      </w:numPr>
      <w:tabs>
        <w:tab w:val="clear" w:pos="1304"/>
        <w:tab w:val="num" w:pos="360"/>
      </w:tabs>
      <w:ind w:left="360" w:hanging="360"/>
    </w:pPr>
  </w:style>
  <w:style w:type="paragraph" w:styleId="BalloonText">
    <w:name w:val="Balloon Text"/>
    <w:basedOn w:val="Normal"/>
    <w:link w:val="BalloonTextChar"/>
    <w:uiPriority w:val="99"/>
    <w:semiHidden/>
    <w:rsid w:val="00D60388"/>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268AD"/>
    <w:rPr>
      <w:rFonts w:ascii="Tahoma" w:hAnsi="Tahoma" w:cs="Tahoma"/>
      <w:sz w:val="16"/>
      <w:szCs w:val="16"/>
      <w:lang w:val="x-none" w:eastAsia="en-US"/>
    </w:rPr>
  </w:style>
  <w:style w:type="paragraph" w:customStyle="1" w:styleId="TSYBullets">
    <w:name w:val="TSY_Bullets"/>
    <w:basedOn w:val="Normal"/>
    <w:rsid w:val="00075A06"/>
    <w:pPr>
      <w:numPr>
        <w:numId w:val="16"/>
      </w:numPr>
      <w:spacing w:before="120" w:after="120"/>
    </w:pPr>
    <w:rPr>
      <w:szCs w:val="24"/>
      <w:lang w:eastAsia="en-AU"/>
    </w:rPr>
  </w:style>
  <w:style w:type="paragraph" w:styleId="ListParagraph">
    <w:name w:val="List Paragraph"/>
    <w:basedOn w:val="Normal"/>
    <w:uiPriority w:val="34"/>
    <w:qFormat/>
    <w:rsid w:val="00F424C5"/>
    <w:pPr>
      <w:ind w:left="720"/>
    </w:pPr>
  </w:style>
  <w:style w:type="character" w:styleId="CommentReference">
    <w:name w:val="annotation reference"/>
    <w:basedOn w:val="DefaultParagraphFont"/>
    <w:uiPriority w:val="99"/>
    <w:rsid w:val="00044E03"/>
    <w:rPr>
      <w:rFonts w:cs="Times New Roman"/>
      <w:sz w:val="16"/>
      <w:szCs w:val="16"/>
    </w:rPr>
  </w:style>
  <w:style w:type="paragraph" w:styleId="CommentText">
    <w:name w:val="annotation text"/>
    <w:basedOn w:val="Normal"/>
    <w:link w:val="CommentTextChar"/>
    <w:uiPriority w:val="99"/>
    <w:rsid w:val="00044E03"/>
    <w:rPr>
      <w:sz w:val="20"/>
    </w:rPr>
  </w:style>
  <w:style w:type="character" w:customStyle="1" w:styleId="CommentTextChar">
    <w:name w:val="Comment Text Char"/>
    <w:basedOn w:val="DefaultParagraphFont"/>
    <w:link w:val="CommentText"/>
    <w:uiPriority w:val="99"/>
    <w:locked/>
    <w:rsid w:val="00044E03"/>
    <w:rPr>
      <w:rFonts w:cs="Times New Roman"/>
      <w:lang w:val="x-none" w:eastAsia="en-US"/>
    </w:rPr>
  </w:style>
  <w:style w:type="paragraph" w:styleId="CommentSubject">
    <w:name w:val="annotation subject"/>
    <w:basedOn w:val="CommentText"/>
    <w:next w:val="CommentText"/>
    <w:link w:val="CommentSubjectChar"/>
    <w:uiPriority w:val="99"/>
    <w:rsid w:val="00044E03"/>
    <w:rPr>
      <w:b/>
      <w:bCs/>
    </w:rPr>
  </w:style>
  <w:style w:type="character" w:customStyle="1" w:styleId="CommentSubjectChar">
    <w:name w:val="Comment Subject Char"/>
    <w:basedOn w:val="CommentTextChar"/>
    <w:link w:val="CommentSubject"/>
    <w:uiPriority w:val="99"/>
    <w:locked/>
    <w:rsid w:val="00044E03"/>
    <w:rPr>
      <w:rFonts w:cs="Times New Roman"/>
      <w:b/>
      <w:bCs/>
      <w:lang w:val="x-none" w:eastAsia="en-US"/>
    </w:rPr>
  </w:style>
  <w:style w:type="table" w:styleId="TableGrid">
    <w:name w:val="Table Grid"/>
    <w:basedOn w:val="TableNormal"/>
    <w:uiPriority w:val="59"/>
    <w:rsid w:val="000E6B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PartNo">
    <w:name w:val="CharPartNo"/>
    <w:basedOn w:val="DefaultParagraphFont"/>
    <w:rsid w:val="009A69D1"/>
    <w:rPr>
      <w:rFonts w:cs="Times New Roman"/>
    </w:rPr>
  </w:style>
  <w:style w:type="paragraph" w:styleId="Revision">
    <w:name w:val="Revision"/>
    <w:hidden/>
    <w:uiPriority w:val="99"/>
    <w:semiHidden/>
    <w:rsid w:val="00EB4FC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1725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0427733-E184-4ED9-A547-C85076E983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1642</Words>
  <Characters>8646</Characters>
  <Application>Microsoft Office Word</Application>
  <DocSecurity>0</DocSecurity>
  <Lines>202</Lines>
  <Paragraphs>63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10258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2019-08-26T00:55:00Z</cp:lastPrinted>
  <dcterms:created xsi:type="dcterms:W3CDTF">2023-03-27T00:26:00Z</dcterms:created>
  <dcterms:modified xsi:type="dcterms:W3CDTF">2023-03-27T00:26:00Z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A18996001</vt:lpwstr>
  </property>
  <property fmtid="{D5CDD505-2E9C-101B-9397-08002B2CF9AE}" pid="4" name="Objective-Title">
    <vt:lpwstr>190301 Draft Land Tax Affordable community housing ES</vt:lpwstr>
  </property>
  <property fmtid="{D5CDD505-2E9C-101B-9397-08002B2CF9AE}" pid="5" name="Objective-Comment">
    <vt:lpwstr/>
  </property>
  <property fmtid="{D5CDD505-2E9C-101B-9397-08002B2CF9AE}" pid="6" name="Objective-CreationStamp">
    <vt:filetime>2019-03-04T03:38:12Z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2019-03-05T02:37:57Z</vt:filetime>
  </property>
  <property fmtid="{D5CDD505-2E9C-101B-9397-08002B2CF9AE}" pid="10" name="Objective-ModificationStamp">
    <vt:filetime>2019-03-05T02:37:57Z</vt:filetime>
  </property>
  <property fmtid="{D5CDD505-2E9C-101B-9397-08002B2CF9AE}" pid="11" name="Objective-Owner">
    <vt:lpwstr>Michaela Watts</vt:lpwstr>
  </property>
  <property fmtid="{D5CDD505-2E9C-101B-9397-08002B2CF9AE}" pid="12" name="Objective-Path">
    <vt:lpwstr>Whole of ACT Government:EPSDD - Environment Planning and Sustainable Development Directorate:DIVISION - Land Supply Policy:12. Archived Historical Files:01. Land Supply &amp; Policy:Land and Affordable Housing Policy:Affordable Housing Policy:New Housing Stra</vt:lpwstr>
  </property>
  <property fmtid="{D5CDD505-2E9C-101B-9397-08002B2CF9AE}" pid="13" name="Objective-Parent">
    <vt:lpwstr>March 2019 DRAFT</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CMTEDD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