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9EFB" w14:textId="77777777" w:rsidR="006815C9" w:rsidRDefault="006815C9" w:rsidP="00614DCB">
      <w:pPr>
        <w:spacing w:before="120"/>
        <w:rPr>
          <w:rFonts w:ascii="Arial" w:hAnsi="Arial" w:cs="Arial"/>
        </w:rPr>
      </w:pPr>
      <w:bookmarkStart w:id="0" w:name="_Toc44738651"/>
      <w:r>
        <w:rPr>
          <w:rFonts w:ascii="Arial" w:hAnsi="Arial" w:cs="Arial"/>
        </w:rPr>
        <w:t>Australian Capital Territory</w:t>
      </w:r>
    </w:p>
    <w:p w14:paraId="1281DFA6" w14:textId="2F37E4EB" w:rsidR="006815C9" w:rsidRDefault="0066794D" w:rsidP="00614DCB">
      <w:pPr>
        <w:pStyle w:val="Billname"/>
        <w:spacing w:before="700"/>
      </w:pPr>
      <w:r>
        <w:t>Building</w:t>
      </w:r>
      <w:r w:rsidR="006815C9">
        <w:t xml:space="preserve"> </w:t>
      </w:r>
      <w:r w:rsidR="005260AE">
        <w:t xml:space="preserve">and Construction Legislation </w:t>
      </w:r>
      <w:r>
        <w:t xml:space="preserve">Amendment Regulation </w:t>
      </w:r>
      <w:r w:rsidR="00C83810">
        <w:t xml:space="preserve">2023 </w:t>
      </w:r>
      <w:r w:rsidR="00C85B88">
        <w:t>(No</w:t>
      </w:r>
      <w:r w:rsidR="007A025B">
        <w:t> </w:t>
      </w:r>
      <w:r w:rsidR="00AC243C">
        <w:t>1</w:t>
      </w:r>
      <w:r w:rsidR="00C85B88">
        <w:t>)</w:t>
      </w:r>
    </w:p>
    <w:p w14:paraId="1B6D9C54" w14:textId="64171CE1" w:rsidR="006815C9" w:rsidRDefault="00F5371D" w:rsidP="00614DCB">
      <w:pPr>
        <w:spacing w:before="340"/>
        <w:rPr>
          <w:rFonts w:ascii="Arial" w:hAnsi="Arial" w:cs="Arial"/>
          <w:b/>
          <w:bCs/>
        </w:rPr>
      </w:pPr>
      <w:r>
        <w:rPr>
          <w:rFonts w:ascii="Arial" w:hAnsi="Arial" w:cs="Arial"/>
          <w:b/>
          <w:bCs/>
        </w:rPr>
        <w:t xml:space="preserve">Subordinate law </w:t>
      </w:r>
      <w:r w:rsidR="00530761">
        <w:rPr>
          <w:rFonts w:ascii="Arial" w:hAnsi="Arial" w:cs="Arial"/>
          <w:b/>
          <w:bCs/>
        </w:rPr>
        <w:t>SL2023-</w:t>
      </w:r>
      <w:r w:rsidR="00DE7DA1">
        <w:rPr>
          <w:rFonts w:ascii="Arial" w:hAnsi="Arial" w:cs="Arial"/>
          <w:b/>
          <w:bCs/>
        </w:rPr>
        <w:t>7</w:t>
      </w:r>
    </w:p>
    <w:p w14:paraId="5712FEC2" w14:textId="77777777" w:rsidR="006815C9" w:rsidRDefault="006815C9" w:rsidP="00620F86">
      <w:pPr>
        <w:pStyle w:val="madeunder"/>
        <w:spacing w:before="300" w:after="0"/>
        <w:jc w:val="left"/>
      </w:pPr>
      <w:r>
        <w:t xml:space="preserve">made under the  </w:t>
      </w:r>
    </w:p>
    <w:p w14:paraId="0EC433D1" w14:textId="5DF8F743" w:rsidR="006815C9" w:rsidRDefault="0066794D" w:rsidP="00620F86">
      <w:pPr>
        <w:pStyle w:val="CoverActName"/>
        <w:spacing w:before="320" w:after="0"/>
        <w:jc w:val="left"/>
        <w:rPr>
          <w:rFonts w:cs="Arial"/>
          <w:sz w:val="20"/>
        </w:rPr>
      </w:pPr>
      <w:r w:rsidRPr="00A06228">
        <w:rPr>
          <w:rFonts w:cs="Arial"/>
          <w:sz w:val="20"/>
        </w:rPr>
        <w:t>Building Act 2004</w:t>
      </w:r>
      <w:r w:rsidR="00530761" w:rsidRPr="00A06228">
        <w:rPr>
          <w:rFonts w:cs="Arial"/>
          <w:sz w:val="20"/>
        </w:rPr>
        <w:t xml:space="preserve">, Construction Occupations (Licensing) </w:t>
      </w:r>
      <w:r w:rsidR="00A06228" w:rsidRPr="00A06228">
        <w:rPr>
          <w:rFonts w:cs="Arial"/>
          <w:sz w:val="20"/>
        </w:rPr>
        <w:t>Act</w:t>
      </w:r>
      <w:r w:rsidR="005260AE">
        <w:rPr>
          <w:rFonts w:cs="Arial"/>
          <w:sz w:val="20"/>
        </w:rPr>
        <w:t xml:space="preserve"> 2004</w:t>
      </w:r>
      <w:r w:rsidR="00530761" w:rsidRPr="00A06228">
        <w:rPr>
          <w:rFonts w:cs="Arial"/>
          <w:sz w:val="20"/>
        </w:rPr>
        <w:t>,</w:t>
      </w:r>
      <w:r w:rsidR="00A06228" w:rsidRPr="00A06228">
        <w:rPr>
          <w:rFonts w:cs="Arial"/>
          <w:sz w:val="20"/>
        </w:rPr>
        <w:t xml:space="preserve"> Unit Titles Act 2001 and Water and Sewerage Act 2000.</w:t>
      </w:r>
    </w:p>
    <w:p w14:paraId="18049C84" w14:textId="77777777" w:rsidR="006815C9" w:rsidRDefault="006815C9" w:rsidP="00614DCB">
      <w:pPr>
        <w:spacing w:before="360"/>
        <w:ind w:right="565"/>
        <w:rPr>
          <w:rFonts w:ascii="Arial" w:hAnsi="Arial" w:cs="Arial"/>
          <w:b/>
          <w:bCs/>
          <w:sz w:val="28"/>
          <w:szCs w:val="28"/>
        </w:rPr>
      </w:pPr>
      <w:r>
        <w:rPr>
          <w:rFonts w:ascii="Arial" w:hAnsi="Arial" w:cs="Arial"/>
          <w:b/>
          <w:bCs/>
          <w:sz w:val="28"/>
          <w:szCs w:val="28"/>
        </w:rPr>
        <w:t>EXPLANATORY STATEMENT</w:t>
      </w:r>
    </w:p>
    <w:p w14:paraId="03F5214A" w14:textId="77777777" w:rsidR="006815C9" w:rsidRDefault="006815C9" w:rsidP="00620F86">
      <w:pPr>
        <w:pStyle w:val="N-line3"/>
        <w:pBdr>
          <w:bottom w:val="none" w:sz="0" w:space="0" w:color="auto"/>
        </w:pBdr>
        <w:jc w:val="left"/>
      </w:pPr>
    </w:p>
    <w:p w14:paraId="6E0AC33C" w14:textId="77777777" w:rsidR="006815C9" w:rsidRDefault="006815C9" w:rsidP="00620F86">
      <w:pPr>
        <w:pStyle w:val="N-line3"/>
        <w:pBdr>
          <w:top w:val="single" w:sz="12" w:space="1" w:color="auto"/>
          <w:bottom w:val="none" w:sz="0" w:space="0" w:color="auto"/>
        </w:pBdr>
        <w:jc w:val="left"/>
      </w:pPr>
    </w:p>
    <w:bookmarkEnd w:id="0"/>
    <w:p w14:paraId="6019DE6F" w14:textId="6918F01D" w:rsidR="00DA0F68" w:rsidRDefault="00530761" w:rsidP="00614DCB">
      <w:r>
        <w:t xml:space="preserve">This explanatory statement relates to the </w:t>
      </w:r>
      <w:r w:rsidRPr="00D13FFE">
        <w:rPr>
          <w:i/>
        </w:rPr>
        <w:t xml:space="preserve">Building </w:t>
      </w:r>
      <w:r>
        <w:rPr>
          <w:i/>
        </w:rPr>
        <w:t>and Construction Legislation Amendment Regulation 2023</w:t>
      </w:r>
      <w:r w:rsidR="007A025B">
        <w:rPr>
          <w:i/>
        </w:rPr>
        <w:t xml:space="preserve"> (No 1)</w:t>
      </w:r>
      <w:r>
        <w:t xml:space="preserve"> (the </w:t>
      </w:r>
      <w:r w:rsidRPr="00620F86">
        <w:rPr>
          <w:b/>
          <w:bCs/>
          <w:i/>
          <w:iCs/>
        </w:rPr>
        <w:t>regulation</w:t>
      </w:r>
      <w:r>
        <w:t xml:space="preserve">) as made by the </w:t>
      </w:r>
      <w:r w:rsidR="005260AE">
        <w:t xml:space="preserve">Executive. </w:t>
      </w:r>
      <w:r w:rsidRPr="00530761">
        <w:t>It has been prepared to assist the reader of the regulation and to help inform debate on it. It does not form part of the regulation and has not been endorsed by the Legislative Assembly.</w:t>
      </w:r>
    </w:p>
    <w:p w14:paraId="101218C8" w14:textId="77777777" w:rsidR="00DA0F68" w:rsidRDefault="00DA0F68" w:rsidP="00614DCB"/>
    <w:p w14:paraId="1F7107C0" w14:textId="6A30A5C3" w:rsidR="00530761" w:rsidRDefault="002E115C" w:rsidP="00614DCB">
      <w:pPr>
        <w:rPr>
          <w:sz w:val="22"/>
        </w:rPr>
      </w:pPr>
      <w:r>
        <w:rPr>
          <w:rStyle w:val="ui-provider"/>
        </w:rPr>
        <w:t>Th</w:t>
      </w:r>
      <w:r w:rsidR="007A025B">
        <w:rPr>
          <w:rStyle w:val="ui-provider"/>
        </w:rPr>
        <w:t>is</w:t>
      </w:r>
      <w:r>
        <w:rPr>
          <w:rStyle w:val="ui-provider"/>
        </w:rPr>
        <w:t xml:space="preserve"> </w:t>
      </w:r>
      <w:r w:rsidR="00DA0F68">
        <w:rPr>
          <w:rStyle w:val="ui-provider"/>
        </w:rPr>
        <w:t>s</w:t>
      </w:r>
      <w:r>
        <w:rPr>
          <w:rStyle w:val="ui-provider"/>
        </w:rPr>
        <w:t>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5BECBF01" w14:textId="77777777" w:rsidR="00530761" w:rsidRDefault="00530761" w:rsidP="00614DCB"/>
    <w:p w14:paraId="799A0586" w14:textId="77777777" w:rsidR="000832A1" w:rsidRDefault="000832A1" w:rsidP="00614DCB">
      <w:pPr>
        <w:rPr>
          <w:b/>
        </w:rPr>
      </w:pPr>
      <w:r>
        <w:rPr>
          <w:b/>
        </w:rPr>
        <w:t>Overview</w:t>
      </w:r>
    </w:p>
    <w:p w14:paraId="24D2CF1B" w14:textId="77777777" w:rsidR="00D13FFE" w:rsidRDefault="00D13FFE" w:rsidP="00614DCB">
      <w:pPr>
        <w:rPr>
          <w:b/>
        </w:rPr>
      </w:pPr>
    </w:p>
    <w:p w14:paraId="7A0BE421" w14:textId="7F79C631" w:rsidR="00C83810" w:rsidRDefault="00D13FFE" w:rsidP="00614DCB">
      <w:pPr>
        <w:rPr>
          <w:color w:val="000000"/>
          <w:szCs w:val="24"/>
        </w:rPr>
      </w:pPr>
      <w:r w:rsidRPr="007A025B">
        <w:t xml:space="preserve">The </w:t>
      </w:r>
      <w:r w:rsidR="007A025B" w:rsidRPr="00620F86">
        <w:rPr>
          <w:iCs/>
        </w:rPr>
        <w:t>regulation</w:t>
      </w:r>
      <w:r w:rsidRPr="0078775E">
        <w:rPr>
          <w:iCs/>
        </w:rPr>
        <w:t xml:space="preserve"> </w:t>
      </w:r>
      <w:r w:rsidRPr="007A025B">
        <w:t xml:space="preserve">amends the </w:t>
      </w:r>
      <w:bookmarkStart w:id="1" w:name="_Hlk133418158"/>
      <w:r w:rsidRPr="007A025B">
        <w:rPr>
          <w:i/>
        </w:rPr>
        <w:t xml:space="preserve">Building </w:t>
      </w:r>
      <w:r w:rsidR="0025520B" w:rsidRPr="007A025B">
        <w:rPr>
          <w:i/>
        </w:rPr>
        <w:t>(General</w:t>
      </w:r>
      <w:r w:rsidR="001E6DCC" w:rsidRPr="007A025B">
        <w:rPr>
          <w:i/>
        </w:rPr>
        <w:t>)</w:t>
      </w:r>
      <w:r w:rsidR="0025520B" w:rsidRPr="007A025B">
        <w:rPr>
          <w:i/>
        </w:rPr>
        <w:t xml:space="preserve"> Regulation </w:t>
      </w:r>
      <w:r w:rsidR="00CF183A" w:rsidRPr="007A025B">
        <w:rPr>
          <w:i/>
        </w:rPr>
        <w:t>200</w:t>
      </w:r>
      <w:r w:rsidR="0025520B" w:rsidRPr="007A025B">
        <w:rPr>
          <w:i/>
        </w:rPr>
        <w:t>8</w:t>
      </w:r>
      <w:bookmarkEnd w:id="1"/>
      <w:r w:rsidR="00530761" w:rsidRPr="007A025B">
        <w:rPr>
          <w:i/>
        </w:rPr>
        <w:t xml:space="preserve">, </w:t>
      </w:r>
      <w:r w:rsidR="00530761" w:rsidRPr="007A025B">
        <w:rPr>
          <w:iCs/>
        </w:rPr>
        <w:t>the</w:t>
      </w:r>
      <w:r w:rsidR="00530761" w:rsidRPr="007A025B">
        <w:rPr>
          <w:i/>
        </w:rPr>
        <w:t xml:space="preserve"> Construction Occupations (Licensing) Regulation</w:t>
      </w:r>
      <w:r w:rsidR="00DA0F68" w:rsidRPr="007A025B">
        <w:rPr>
          <w:i/>
        </w:rPr>
        <w:t xml:space="preserve"> 2004</w:t>
      </w:r>
      <w:r w:rsidR="00A06228" w:rsidRPr="007A025B">
        <w:rPr>
          <w:i/>
        </w:rPr>
        <w:t xml:space="preserve">, </w:t>
      </w:r>
      <w:r w:rsidR="00A06228" w:rsidRPr="007A025B">
        <w:rPr>
          <w:iCs/>
        </w:rPr>
        <w:t>the</w:t>
      </w:r>
      <w:r w:rsidR="00A06228" w:rsidRPr="007A025B">
        <w:rPr>
          <w:i/>
        </w:rPr>
        <w:t xml:space="preserve"> Unit Titles Regulation 2001 </w:t>
      </w:r>
      <w:r w:rsidR="00A06228" w:rsidRPr="007A025B">
        <w:rPr>
          <w:iCs/>
        </w:rPr>
        <w:t>and the</w:t>
      </w:r>
      <w:r w:rsidR="00A06228" w:rsidRPr="007A025B">
        <w:rPr>
          <w:i/>
        </w:rPr>
        <w:t xml:space="preserve"> Water and Sewerage Regulation 2001</w:t>
      </w:r>
      <w:r w:rsidR="0078775E">
        <w:rPr>
          <w:i/>
        </w:rPr>
        <w:t xml:space="preserve"> </w:t>
      </w:r>
      <w:r w:rsidR="0078775E" w:rsidRPr="00620F86">
        <w:rPr>
          <w:iCs/>
        </w:rPr>
        <w:t xml:space="preserve">(the </w:t>
      </w:r>
      <w:r w:rsidR="0078775E" w:rsidRPr="00620F86">
        <w:rPr>
          <w:b/>
          <w:bCs/>
          <w:i/>
        </w:rPr>
        <w:t>amended regulations</w:t>
      </w:r>
      <w:r w:rsidR="0078775E" w:rsidRPr="00620F86">
        <w:rPr>
          <w:iCs/>
        </w:rPr>
        <w:t>)</w:t>
      </w:r>
      <w:r w:rsidR="00A06228" w:rsidRPr="007A025B">
        <w:rPr>
          <w:i/>
        </w:rPr>
        <w:t>.</w:t>
      </w:r>
      <w:r w:rsidR="00C83810">
        <w:rPr>
          <w:color w:val="000000"/>
          <w:szCs w:val="24"/>
        </w:rPr>
        <w:t xml:space="preserve"> It seeks to </w:t>
      </w:r>
      <w:r w:rsidR="00C83810" w:rsidRPr="00C83810">
        <w:rPr>
          <w:color w:val="000000"/>
          <w:szCs w:val="24"/>
        </w:rPr>
        <w:t>clarify the desired policy intent and outcome of the provisions, remove inconsistencies and reduce duplication. This is in part achieved by updating references to specific sections or parts of the Building Code of Australia</w:t>
      </w:r>
      <w:r w:rsidR="00DA0F68">
        <w:rPr>
          <w:color w:val="000000"/>
          <w:szCs w:val="24"/>
        </w:rPr>
        <w:t xml:space="preserve"> (</w:t>
      </w:r>
      <w:r w:rsidR="0078775E">
        <w:rPr>
          <w:color w:val="000000"/>
          <w:szCs w:val="24"/>
        </w:rPr>
        <w:t xml:space="preserve">the </w:t>
      </w:r>
      <w:r w:rsidR="00DA0F68" w:rsidRPr="00620F86">
        <w:rPr>
          <w:b/>
          <w:bCs/>
          <w:i/>
          <w:iCs/>
          <w:color w:val="000000"/>
          <w:szCs w:val="24"/>
        </w:rPr>
        <w:t>BCA</w:t>
      </w:r>
      <w:r w:rsidR="00DA0F68">
        <w:rPr>
          <w:color w:val="000000"/>
          <w:szCs w:val="24"/>
        </w:rPr>
        <w:t>)</w:t>
      </w:r>
      <w:r w:rsidR="00C83810" w:rsidRPr="00C83810">
        <w:rPr>
          <w:color w:val="000000"/>
          <w:szCs w:val="24"/>
        </w:rPr>
        <w:t xml:space="preserve">. Most of these amendments are minor and technical amendments to update references to old provisions of the </w:t>
      </w:r>
      <w:r w:rsidR="00DA0F68" w:rsidRPr="00A06228">
        <w:rPr>
          <w:color w:val="000000"/>
          <w:szCs w:val="24"/>
        </w:rPr>
        <w:t xml:space="preserve">National Construction Code </w:t>
      </w:r>
      <w:r w:rsidR="00DA0F68">
        <w:rPr>
          <w:color w:val="000000"/>
          <w:szCs w:val="24"/>
        </w:rPr>
        <w:t>(</w:t>
      </w:r>
      <w:r w:rsidR="0078775E">
        <w:rPr>
          <w:color w:val="000000"/>
          <w:szCs w:val="24"/>
        </w:rPr>
        <w:t xml:space="preserve">the </w:t>
      </w:r>
      <w:r w:rsidR="00C83810" w:rsidRPr="00620F86">
        <w:rPr>
          <w:b/>
          <w:bCs/>
          <w:i/>
          <w:iCs/>
          <w:color w:val="000000"/>
          <w:szCs w:val="24"/>
        </w:rPr>
        <w:t>NCC</w:t>
      </w:r>
      <w:r w:rsidR="00DA0F68">
        <w:rPr>
          <w:color w:val="000000"/>
          <w:szCs w:val="24"/>
        </w:rPr>
        <w:t>)</w:t>
      </w:r>
      <w:r w:rsidR="00C83810">
        <w:rPr>
          <w:color w:val="000000"/>
          <w:szCs w:val="24"/>
        </w:rPr>
        <w:t>.</w:t>
      </w:r>
    </w:p>
    <w:p w14:paraId="6D26066D" w14:textId="77777777" w:rsidR="00CF183A" w:rsidRDefault="00CF183A" w:rsidP="00614DCB">
      <w:pPr>
        <w:rPr>
          <w:i/>
        </w:rPr>
      </w:pPr>
    </w:p>
    <w:p w14:paraId="0C3189AD" w14:textId="131FCA45" w:rsidR="007B15ED" w:rsidRDefault="00A06228" w:rsidP="00614DCB">
      <w:pPr>
        <w:spacing w:after="240"/>
        <w:rPr>
          <w:color w:val="000000"/>
          <w:szCs w:val="24"/>
        </w:rPr>
      </w:pPr>
      <w:r>
        <w:rPr>
          <w:color w:val="000000"/>
          <w:szCs w:val="24"/>
        </w:rPr>
        <w:t xml:space="preserve">The primary purpose of the regulation is to amend the </w:t>
      </w:r>
      <w:r w:rsidR="0078775E" w:rsidRPr="00EC1DD8">
        <w:rPr>
          <w:color w:val="000000"/>
          <w:szCs w:val="24"/>
        </w:rPr>
        <w:t>amended regulations</w:t>
      </w:r>
      <w:r w:rsidR="00E65935" w:rsidRPr="00EC1DD8">
        <w:rPr>
          <w:color w:val="000000"/>
          <w:szCs w:val="24"/>
        </w:rPr>
        <w:t xml:space="preserve"> </w:t>
      </w:r>
      <w:r w:rsidRPr="00EC1DD8">
        <w:rPr>
          <w:color w:val="000000"/>
          <w:szCs w:val="24"/>
        </w:rPr>
        <w:t xml:space="preserve">due to a new version of the </w:t>
      </w:r>
      <w:r w:rsidR="00DA0F68" w:rsidRPr="00EC1DD8">
        <w:rPr>
          <w:color w:val="000000"/>
          <w:szCs w:val="24"/>
        </w:rPr>
        <w:t>NCC</w:t>
      </w:r>
      <w:r w:rsidRPr="00EC1DD8">
        <w:rPr>
          <w:color w:val="000000"/>
          <w:szCs w:val="24"/>
        </w:rPr>
        <w:t xml:space="preserve"> coming into effect.</w:t>
      </w:r>
      <w:r w:rsidR="007B15ED" w:rsidRPr="00EC1DD8">
        <w:rPr>
          <w:color w:val="000000"/>
          <w:szCs w:val="24"/>
        </w:rPr>
        <w:t xml:space="preserve"> This amendment will also address several minor and technical amendments identified by the Building Reform team or sought by </w:t>
      </w:r>
      <w:r w:rsidR="00EC1DD8" w:rsidRPr="00EC1DD8">
        <w:rPr>
          <w:color w:val="000000"/>
          <w:szCs w:val="24"/>
        </w:rPr>
        <w:t>Access Canberra, as the building and construction industry regulator.</w:t>
      </w:r>
    </w:p>
    <w:p w14:paraId="557FE530" w14:textId="459F74EF" w:rsidR="00094B1A" w:rsidRDefault="00E13947" w:rsidP="00614DCB">
      <w:pPr>
        <w:spacing w:after="240"/>
        <w:rPr>
          <w:color w:val="000000"/>
          <w:szCs w:val="24"/>
        </w:rPr>
      </w:pPr>
      <w:r>
        <w:t xml:space="preserve">Further, the </w:t>
      </w:r>
      <w:r w:rsidRPr="007A025B">
        <w:rPr>
          <w:i/>
        </w:rPr>
        <w:t>Building (General) Regulation 2008</w:t>
      </w:r>
      <w:r>
        <w:rPr>
          <w:i/>
        </w:rPr>
        <w:t xml:space="preserve"> </w:t>
      </w:r>
      <w:r>
        <w:rPr>
          <w:iCs/>
        </w:rPr>
        <w:t xml:space="preserve">is being amended so </w:t>
      </w:r>
      <w:r>
        <w:t>that sections dealing with unaltered parts of substantially altered buildings that need not comply with the building code if alternative requirements are met</w:t>
      </w:r>
      <w:r w:rsidR="004A6854">
        <w:t>,</w:t>
      </w:r>
      <w:r>
        <w:rPr>
          <w:iCs/>
        </w:rPr>
        <w:t xml:space="preserve"> </w:t>
      </w:r>
      <w:r w:rsidR="004B5BAB">
        <w:rPr>
          <w:iCs/>
        </w:rPr>
        <w:t>will</w:t>
      </w:r>
      <w:r>
        <w:rPr>
          <w:iCs/>
        </w:rPr>
        <w:t xml:space="preserve"> be </w:t>
      </w:r>
      <w:r w:rsidR="004B5BAB">
        <w:rPr>
          <w:iCs/>
        </w:rPr>
        <w:t>determined by</w:t>
      </w:r>
      <w:r>
        <w:rPr>
          <w:iCs/>
        </w:rPr>
        <w:t xml:space="preserve"> the</w:t>
      </w:r>
      <w:r>
        <w:t xml:space="preserve"> Minister by </w:t>
      </w:r>
      <w:r w:rsidRPr="007B15ED">
        <w:t>disallowable instrument</w:t>
      </w:r>
      <w:r w:rsidR="004B5BAB">
        <w:t>. This means these exemptions will no longer be</w:t>
      </w:r>
      <w:r w:rsidR="00094B1A" w:rsidRPr="00094B1A">
        <w:rPr>
          <w:color w:val="000000"/>
          <w:szCs w:val="24"/>
        </w:rPr>
        <w:t xml:space="preserve"> </w:t>
      </w:r>
      <w:r w:rsidR="00094B1A" w:rsidRPr="00094B1A">
        <w:rPr>
          <w:color w:val="000000"/>
          <w:szCs w:val="24"/>
        </w:rPr>
        <w:lastRenderedPageBreak/>
        <w:t>part of the regulation itself. Combining the</w:t>
      </w:r>
      <w:r w:rsidR="004B5BAB">
        <w:rPr>
          <w:color w:val="000000"/>
          <w:szCs w:val="24"/>
        </w:rPr>
        <w:t>se</w:t>
      </w:r>
      <w:r w:rsidR="00094B1A" w:rsidRPr="00094B1A">
        <w:rPr>
          <w:color w:val="000000"/>
          <w:szCs w:val="24"/>
        </w:rPr>
        <w:t xml:space="preserve"> exemptions into a single disallowable instrument and placing them alongside the ACT Appendices will increase their visibility and reduce complexity, thereby supporting improved compliance. This streamlining process will also facilitate an easier process to make amendments in the future.</w:t>
      </w:r>
    </w:p>
    <w:p w14:paraId="1D64CAEA" w14:textId="77777777" w:rsidR="0034519F" w:rsidRPr="0034519F" w:rsidRDefault="0034519F" w:rsidP="00614DCB">
      <w:pPr>
        <w:spacing w:before="120" w:after="120"/>
        <w:rPr>
          <w:rFonts w:eastAsia="Times"/>
          <w:u w:val="single"/>
          <w:lang w:val="en-US"/>
        </w:rPr>
      </w:pPr>
      <w:r w:rsidRPr="0034519F">
        <w:rPr>
          <w:rFonts w:eastAsia="Times"/>
          <w:u w:val="single"/>
          <w:lang w:val="en-US"/>
        </w:rPr>
        <w:t>National Construction Code</w:t>
      </w:r>
    </w:p>
    <w:p w14:paraId="58CBF5E4" w14:textId="519A1129" w:rsidR="00DA0F68" w:rsidRDefault="0034519F" w:rsidP="00614DCB">
      <w:pPr>
        <w:spacing w:before="120" w:after="120"/>
        <w:rPr>
          <w:rFonts w:eastAsia="Times"/>
          <w:lang w:val="en-US"/>
        </w:rPr>
      </w:pPr>
      <w:r w:rsidRPr="0034519F">
        <w:rPr>
          <w:rFonts w:eastAsia="Times"/>
          <w:lang w:val="en-US"/>
        </w:rPr>
        <w:t xml:space="preserve">The NCC consists of the </w:t>
      </w:r>
      <w:r w:rsidR="00DA0F68">
        <w:rPr>
          <w:rFonts w:eastAsia="Times"/>
          <w:lang w:val="en-US"/>
        </w:rPr>
        <w:t xml:space="preserve">BCA </w:t>
      </w:r>
      <w:r w:rsidRPr="0034519F">
        <w:rPr>
          <w:rFonts w:eastAsia="Times"/>
          <w:lang w:val="en-US"/>
        </w:rPr>
        <w:t xml:space="preserve">(Volumes 1 and 2) and the Plumbing Code of Australia </w:t>
      </w:r>
      <w:r w:rsidR="00DA0F68">
        <w:rPr>
          <w:rFonts w:eastAsia="Times"/>
          <w:lang w:val="en-US"/>
        </w:rPr>
        <w:t>(</w:t>
      </w:r>
      <w:r w:rsidR="0078775E">
        <w:rPr>
          <w:rFonts w:eastAsia="Times"/>
          <w:lang w:val="en-US"/>
        </w:rPr>
        <w:t xml:space="preserve">the </w:t>
      </w:r>
      <w:r w:rsidR="00DA0F68" w:rsidRPr="00620F86">
        <w:rPr>
          <w:rFonts w:eastAsia="Times"/>
          <w:b/>
          <w:bCs/>
          <w:i/>
          <w:iCs/>
          <w:lang w:val="en-US"/>
        </w:rPr>
        <w:t>PCA</w:t>
      </w:r>
      <w:r w:rsidR="00DA0F68">
        <w:rPr>
          <w:rFonts w:eastAsia="Times"/>
          <w:lang w:val="en-US"/>
        </w:rPr>
        <w:t xml:space="preserve">) </w:t>
      </w:r>
      <w:r w:rsidRPr="0034519F">
        <w:rPr>
          <w:rFonts w:eastAsia="Times"/>
          <w:lang w:val="en-US"/>
        </w:rPr>
        <w:t>(Volume 3).</w:t>
      </w:r>
    </w:p>
    <w:p w14:paraId="4CA6F217" w14:textId="55685B23" w:rsidR="00DA0F68" w:rsidRDefault="0034519F" w:rsidP="00614DCB">
      <w:pPr>
        <w:spacing w:before="120" w:after="120"/>
        <w:rPr>
          <w:rFonts w:eastAsia="Times"/>
          <w:lang w:val="en-US"/>
        </w:rPr>
      </w:pPr>
      <w:r w:rsidRPr="0034519F">
        <w:rPr>
          <w:rFonts w:eastAsia="Times"/>
          <w:lang w:val="en-US"/>
        </w:rPr>
        <w:t xml:space="preserve">The BCA is given legal effect in the ACT </w:t>
      </w:r>
      <w:r w:rsidR="003A4D6C">
        <w:rPr>
          <w:rFonts w:eastAsia="Times"/>
          <w:lang w:val="en-US"/>
        </w:rPr>
        <w:t xml:space="preserve">and Jervis Bay Territory </w:t>
      </w:r>
      <w:r w:rsidRPr="0034519F">
        <w:rPr>
          <w:rFonts w:eastAsia="Times"/>
          <w:lang w:val="en-US"/>
        </w:rPr>
        <w:t xml:space="preserve">through the </w:t>
      </w:r>
      <w:r w:rsidRPr="0034519F">
        <w:rPr>
          <w:rFonts w:eastAsia="Times"/>
          <w:i/>
          <w:iCs/>
          <w:lang w:val="en-US"/>
        </w:rPr>
        <w:t>Building Act 2004, Building (General) Regulation 2008</w:t>
      </w:r>
      <w:r w:rsidRPr="0034519F">
        <w:rPr>
          <w:rFonts w:eastAsia="Times"/>
          <w:lang w:val="en-US"/>
        </w:rPr>
        <w:t xml:space="preserve"> and </w:t>
      </w:r>
      <w:r w:rsidR="007B15ED">
        <w:rPr>
          <w:rFonts w:eastAsia="Times"/>
          <w:lang w:val="en-US"/>
        </w:rPr>
        <w:t xml:space="preserve">an </w:t>
      </w:r>
      <w:r w:rsidR="007B15ED" w:rsidRPr="007B15ED">
        <w:rPr>
          <w:rFonts w:eastAsia="Times"/>
          <w:lang w:val="en-US"/>
        </w:rPr>
        <w:t>Australian Capital Territory Appendix to the Building Code of Australia</w:t>
      </w:r>
      <w:r w:rsidRPr="0034519F">
        <w:rPr>
          <w:rFonts w:eastAsia="Times"/>
          <w:lang w:val="en-US"/>
        </w:rPr>
        <w:t>.</w:t>
      </w:r>
    </w:p>
    <w:p w14:paraId="3EC947E7" w14:textId="7E12C5EC" w:rsidR="0034519F" w:rsidRPr="0034519F" w:rsidRDefault="0034519F" w:rsidP="00614DCB">
      <w:pPr>
        <w:spacing w:before="120" w:after="120"/>
        <w:rPr>
          <w:rFonts w:eastAsia="Times"/>
          <w:lang w:val="en-US"/>
        </w:rPr>
      </w:pPr>
      <w:r w:rsidRPr="0034519F">
        <w:rPr>
          <w:rFonts w:eastAsia="Times"/>
          <w:lang w:val="en-US"/>
        </w:rPr>
        <w:t xml:space="preserve">The PCA is given legal effect in the ACT </w:t>
      </w:r>
      <w:r w:rsidR="003A4D6C">
        <w:rPr>
          <w:rFonts w:eastAsia="Times"/>
          <w:lang w:val="en-US"/>
        </w:rPr>
        <w:t xml:space="preserve">and Jervis Bay Territory </w:t>
      </w:r>
      <w:r w:rsidRPr="0034519F">
        <w:rPr>
          <w:rFonts w:eastAsia="Times"/>
          <w:lang w:val="en-US"/>
        </w:rPr>
        <w:t xml:space="preserve">through the </w:t>
      </w:r>
      <w:r w:rsidRPr="0034519F">
        <w:rPr>
          <w:rFonts w:eastAsia="Times"/>
          <w:i/>
          <w:iCs/>
          <w:lang w:val="en-US"/>
        </w:rPr>
        <w:t>Water and Sewerage Act 2000, Water and Sewerage Regulation 2001</w:t>
      </w:r>
      <w:r w:rsidRPr="0034519F">
        <w:rPr>
          <w:rFonts w:eastAsia="Times"/>
          <w:lang w:val="en-US"/>
        </w:rPr>
        <w:t xml:space="preserve"> and </w:t>
      </w:r>
      <w:r w:rsidR="007B15ED">
        <w:rPr>
          <w:rFonts w:eastAsia="Times"/>
          <w:lang w:val="en-US"/>
        </w:rPr>
        <w:t xml:space="preserve">an </w:t>
      </w:r>
      <w:r w:rsidR="007B15ED" w:rsidRPr="007B15ED">
        <w:rPr>
          <w:rFonts w:eastAsia="Times"/>
          <w:lang w:val="en-US"/>
        </w:rPr>
        <w:t xml:space="preserve">Australian Capital Territory Appendix to the </w:t>
      </w:r>
      <w:r w:rsidRPr="00312271">
        <w:rPr>
          <w:rFonts w:eastAsia="Times"/>
          <w:lang w:val="en-US"/>
        </w:rPr>
        <w:t>Plumbing Code</w:t>
      </w:r>
      <w:r w:rsidR="007B15ED" w:rsidRPr="00312271">
        <w:rPr>
          <w:rFonts w:eastAsia="Times"/>
          <w:lang w:val="en-US"/>
        </w:rPr>
        <w:t xml:space="preserve"> of Australia</w:t>
      </w:r>
      <w:r w:rsidRPr="007B15ED">
        <w:rPr>
          <w:rFonts w:eastAsia="Times"/>
          <w:lang w:val="en-US"/>
        </w:rPr>
        <w:t>.</w:t>
      </w:r>
      <w:r w:rsidRPr="0034519F">
        <w:rPr>
          <w:rFonts w:eastAsia="Times"/>
          <w:lang w:val="en-US"/>
        </w:rPr>
        <w:t xml:space="preserve"> </w:t>
      </w:r>
    </w:p>
    <w:p w14:paraId="4AD83B0A" w14:textId="7E3C213C" w:rsidR="0034519F" w:rsidRPr="0034519F" w:rsidRDefault="0034519F" w:rsidP="00614DCB">
      <w:pPr>
        <w:spacing w:before="120" w:after="120"/>
        <w:rPr>
          <w:rFonts w:eastAsia="Times"/>
          <w:lang w:val="en-US"/>
        </w:rPr>
      </w:pPr>
      <w:r w:rsidRPr="0034519F">
        <w:rPr>
          <w:rFonts w:eastAsia="Times"/>
          <w:lang w:val="en-US"/>
        </w:rPr>
        <w:t xml:space="preserve">The NCC undertakes a 3-yearly process of review and update, with the most recent update being published on </w:t>
      </w:r>
      <w:r w:rsidR="007B15ED" w:rsidRPr="0034519F">
        <w:rPr>
          <w:rFonts w:eastAsia="Times"/>
          <w:lang w:val="en-US"/>
        </w:rPr>
        <w:t>1</w:t>
      </w:r>
      <w:r w:rsidR="007B15ED">
        <w:rPr>
          <w:rFonts w:eastAsia="Times"/>
          <w:lang w:val="en-US"/>
        </w:rPr>
        <w:t> </w:t>
      </w:r>
      <w:r w:rsidR="007B15ED" w:rsidRPr="0034519F">
        <w:rPr>
          <w:rFonts w:eastAsia="Times"/>
          <w:lang w:val="en-US"/>
        </w:rPr>
        <w:t>October</w:t>
      </w:r>
      <w:r w:rsidR="007B15ED">
        <w:rPr>
          <w:rFonts w:eastAsia="Times"/>
          <w:lang w:val="en-US"/>
        </w:rPr>
        <w:t> </w:t>
      </w:r>
      <w:r w:rsidRPr="0034519F">
        <w:rPr>
          <w:rFonts w:eastAsia="Times"/>
          <w:lang w:val="en-US"/>
        </w:rPr>
        <w:t>2022. Some provisions in the 2022 edition of the NCC (</w:t>
      </w:r>
      <w:r w:rsidRPr="00620F86">
        <w:rPr>
          <w:rFonts w:eastAsia="Times"/>
          <w:b/>
          <w:bCs/>
          <w:i/>
          <w:iCs/>
          <w:lang w:val="en-US"/>
        </w:rPr>
        <w:t>NCC 2022</w:t>
      </w:r>
      <w:r w:rsidRPr="0034519F">
        <w:rPr>
          <w:rFonts w:eastAsia="Times"/>
          <w:lang w:val="en-US"/>
        </w:rPr>
        <w:t xml:space="preserve">) </w:t>
      </w:r>
      <w:r w:rsidR="007B15ED">
        <w:rPr>
          <w:rFonts w:eastAsia="Times"/>
          <w:lang w:val="en-US"/>
        </w:rPr>
        <w:t xml:space="preserve">will </w:t>
      </w:r>
      <w:r w:rsidR="0078775E">
        <w:rPr>
          <w:rFonts w:eastAsia="Times"/>
          <w:lang w:val="en-US"/>
        </w:rPr>
        <w:t xml:space="preserve">come </w:t>
      </w:r>
      <w:r w:rsidRPr="0034519F">
        <w:rPr>
          <w:rFonts w:eastAsia="Times"/>
          <w:lang w:val="en-US"/>
        </w:rPr>
        <w:t xml:space="preserve">into effect in the ACT on </w:t>
      </w:r>
      <w:r w:rsidR="007B15ED" w:rsidRPr="0034519F">
        <w:rPr>
          <w:rFonts w:eastAsia="Times"/>
          <w:lang w:val="en-US"/>
        </w:rPr>
        <w:t>1</w:t>
      </w:r>
      <w:r w:rsidR="007B15ED">
        <w:rPr>
          <w:rFonts w:eastAsia="Times"/>
          <w:lang w:val="en-US"/>
        </w:rPr>
        <w:t> </w:t>
      </w:r>
      <w:r w:rsidR="007B15ED" w:rsidRPr="0034519F">
        <w:rPr>
          <w:rFonts w:eastAsia="Times"/>
          <w:lang w:val="en-US"/>
        </w:rPr>
        <w:t>May</w:t>
      </w:r>
      <w:r w:rsidR="007B15ED">
        <w:rPr>
          <w:rFonts w:eastAsia="Times"/>
          <w:lang w:val="en-US"/>
        </w:rPr>
        <w:t> </w:t>
      </w:r>
      <w:r w:rsidRPr="0034519F">
        <w:rPr>
          <w:rFonts w:eastAsia="Times"/>
          <w:lang w:val="en-US"/>
        </w:rPr>
        <w:t>2023.</w:t>
      </w:r>
    </w:p>
    <w:p w14:paraId="1688CB23" w14:textId="5421F49B" w:rsidR="002E115C" w:rsidRPr="0034519F" w:rsidRDefault="0034519F" w:rsidP="00614DCB">
      <w:pPr>
        <w:spacing w:before="120" w:after="120"/>
        <w:rPr>
          <w:rFonts w:eastAsia="Times"/>
          <w:lang w:val="en-US"/>
        </w:rPr>
      </w:pPr>
      <w:r>
        <w:rPr>
          <w:rFonts w:eastAsia="Times"/>
          <w:lang w:val="en-US"/>
        </w:rPr>
        <w:t xml:space="preserve">The regulation amends references to specific sections of parts of the </w:t>
      </w:r>
      <w:r w:rsidR="00DA0F68">
        <w:rPr>
          <w:rFonts w:eastAsia="Times"/>
          <w:lang w:val="en-US"/>
        </w:rPr>
        <w:t>BCA</w:t>
      </w:r>
      <w:r w:rsidRPr="0034519F">
        <w:rPr>
          <w:rFonts w:eastAsia="Times"/>
          <w:lang w:val="en-US"/>
        </w:rPr>
        <w:t xml:space="preserve"> and the </w:t>
      </w:r>
      <w:r w:rsidR="00DA0F68">
        <w:rPr>
          <w:rFonts w:eastAsia="Times"/>
          <w:lang w:val="en-US"/>
        </w:rPr>
        <w:t>PCA</w:t>
      </w:r>
      <w:r>
        <w:rPr>
          <w:rFonts w:eastAsia="Times"/>
          <w:lang w:val="en-US"/>
        </w:rPr>
        <w:t xml:space="preserve"> as</w:t>
      </w:r>
      <w:r w:rsidRPr="0034519F">
        <w:rPr>
          <w:rFonts w:eastAsia="Times"/>
          <w:lang w:val="en-US"/>
        </w:rPr>
        <w:t xml:space="preserve"> part of the implementation of NCC 2022</w:t>
      </w:r>
      <w:r>
        <w:rPr>
          <w:rFonts w:eastAsia="Times"/>
          <w:lang w:val="en-US"/>
        </w:rPr>
        <w:t>.</w:t>
      </w:r>
      <w:r w:rsidRPr="0034519F">
        <w:rPr>
          <w:rFonts w:eastAsia="Times"/>
          <w:lang w:val="en-US"/>
        </w:rPr>
        <w:t xml:space="preserve"> </w:t>
      </w:r>
      <w:r w:rsidR="002E115C">
        <w:rPr>
          <w:rFonts w:eastAsia="Times"/>
          <w:lang w:val="en-US"/>
        </w:rPr>
        <w:t xml:space="preserve">The regulation also makes minor and technical amendments to </w:t>
      </w:r>
      <w:r w:rsidR="009908C1">
        <w:rPr>
          <w:rFonts w:eastAsia="Times"/>
          <w:lang w:val="en-US"/>
        </w:rPr>
        <w:t>other</w:t>
      </w:r>
      <w:r w:rsidR="002E115C">
        <w:rPr>
          <w:rFonts w:eastAsia="Times"/>
          <w:lang w:val="en-US"/>
        </w:rPr>
        <w:t xml:space="preserve"> </w:t>
      </w:r>
      <w:r w:rsidR="009908C1">
        <w:rPr>
          <w:rFonts w:eastAsia="Times"/>
          <w:lang w:val="en-US"/>
        </w:rPr>
        <w:t>related</w:t>
      </w:r>
      <w:r w:rsidR="002E115C">
        <w:rPr>
          <w:rFonts w:eastAsia="Times"/>
          <w:lang w:val="en-US"/>
        </w:rPr>
        <w:t xml:space="preserve"> building and construction legislation.</w:t>
      </w:r>
    </w:p>
    <w:p w14:paraId="7752EA46" w14:textId="7724FE67" w:rsidR="0013180F" w:rsidRPr="006D4BC0" w:rsidRDefault="006D4BC0" w:rsidP="00614DCB">
      <w:pPr>
        <w:rPr>
          <w:color w:val="000000"/>
          <w:szCs w:val="24"/>
        </w:rPr>
      </w:pPr>
      <w:r w:rsidRPr="006D4BC0">
        <w:rPr>
          <w:color w:val="000000"/>
          <w:szCs w:val="24"/>
        </w:rPr>
        <w:t xml:space="preserve">The regulation will commence on 1 </w:t>
      </w:r>
      <w:r w:rsidR="0034519F">
        <w:rPr>
          <w:color w:val="000000"/>
          <w:szCs w:val="24"/>
        </w:rPr>
        <w:t>May 2023</w:t>
      </w:r>
      <w:r w:rsidRPr="006D4BC0">
        <w:rPr>
          <w:color w:val="000000"/>
          <w:szCs w:val="24"/>
        </w:rPr>
        <w:t xml:space="preserve"> to </w:t>
      </w:r>
      <w:r w:rsidR="0034519F">
        <w:rPr>
          <w:color w:val="000000"/>
          <w:szCs w:val="24"/>
        </w:rPr>
        <w:t>align with the commencement of NCC 2022.</w:t>
      </w:r>
    </w:p>
    <w:p w14:paraId="3FE6BE33" w14:textId="77777777" w:rsidR="006D4BC0" w:rsidRPr="0013180F" w:rsidRDefault="006D4BC0" w:rsidP="00614DCB">
      <w:pPr>
        <w:rPr>
          <w:b/>
        </w:rPr>
      </w:pPr>
    </w:p>
    <w:p w14:paraId="42F27B10" w14:textId="5FD72A4F" w:rsidR="00E82762" w:rsidRDefault="00E82762" w:rsidP="00614DCB">
      <w:pPr>
        <w:rPr>
          <w:b/>
        </w:rPr>
      </w:pPr>
      <w:r>
        <w:rPr>
          <w:b/>
        </w:rPr>
        <w:t xml:space="preserve">Regulatory Impact </w:t>
      </w:r>
      <w:r w:rsidR="004B7DFC">
        <w:rPr>
          <w:b/>
        </w:rPr>
        <w:t>Statement</w:t>
      </w:r>
    </w:p>
    <w:p w14:paraId="6B67E38F" w14:textId="77777777" w:rsidR="00E82762" w:rsidRDefault="00E82762" w:rsidP="00614DCB">
      <w:pPr>
        <w:rPr>
          <w:b/>
        </w:rPr>
      </w:pPr>
    </w:p>
    <w:p w14:paraId="0B91E17C" w14:textId="4E99293A" w:rsidR="00E82762" w:rsidRDefault="00E82762" w:rsidP="00614DCB">
      <w:r>
        <w:t xml:space="preserve">A regulatory impact statement is not required </w:t>
      </w:r>
      <w:r w:rsidR="00DA0F68">
        <w:t xml:space="preserve">as the </w:t>
      </w:r>
      <w:r>
        <w:t>regulation does not impose any appreciable costs on the community, or part of a community</w:t>
      </w:r>
      <w:r w:rsidR="004B7DFC">
        <w:t xml:space="preserve"> under section 34 (1) of the </w:t>
      </w:r>
      <w:r w:rsidR="004B7DFC" w:rsidRPr="00620F86">
        <w:rPr>
          <w:i/>
          <w:iCs/>
        </w:rPr>
        <w:t>Legislation Act 2001</w:t>
      </w:r>
      <w:r>
        <w:t>.</w:t>
      </w:r>
      <w:r w:rsidR="00182962">
        <w:t xml:space="preserve"> </w:t>
      </w:r>
    </w:p>
    <w:p w14:paraId="76840153" w14:textId="77777777" w:rsidR="00E82762" w:rsidRDefault="00E82762" w:rsidP="00614DCB"/>
    <w:p w14:paraId="67D83B9A" w14:textId="77777777" w:rsidR="00E82762" w:rsidRDefault="00E82762" w:rsidP="00614DCB">
      <w:r>
        <w:rPr>
          <w:b/>
        </w:rPr>
        <w:t>Offences and Penalties</w:t>
      </w:r>
    </w:p>
    <w:p w14:paraId="6D73725C" w14:textId="77777777" w:rsidR="00E82762" w:rsidRDefault="00E82762" w:rsidP="00614DCB"/>
    <w:p w14:paraId="00F73773" w14:textId="77777777" w:rsidR="00E82762" w:rsidRDefault="00E82762" w:rsidP="00614DCB">
      <w:r>
        <w:t>The regulation does not introduce any new offences or penalties.</w:t>
      </w:r>
    </w:p>
    <w:p w14:paraId="2716EC5A" w14:textId="77777777" w:rsidR="00E82762" w:rsidRDefault="00E82762" w:rsidP="00614DCB"/>
    <w:p w14:paraId="35760DAB" w14:textId="64CF71DB" w:rsidR="00E82762" w:rsidRDefault="004B7DFC" w:rsidP="00614DCB">
      <w:pPr>
        <w:rPr>
          <w:b/>
        </w:rPr>
      </w:pPr>
      <w:r>
        <w:rPr>
          <w:b/>
        </w:rPr>
        <w:t xml:space="preserve">Consistency with </w:t>
      </w:r>
      <w:r w:rsidR="00E82762">
        <w:rPr>
          <w:b/>
        </w:rPr>
        <w:t>Human Rights</w:t>
      </w:r>
    </w:p>
    <w:p w14:paraId="0CF7175A" w14:textId="77777777" w:rsidR="00E82762" w:rsidRDefault="00E82762" w:rsidP="00614DCB">
      <w:pPr>
        <w:rPr>
          <w:b/>
        </w:rPr>
      </w:pPr>
    </w:p>
    <w:p w14:paraId="7E4798BB" w14:textId="77777777" w:rsidR="00E82762" w:rsidRDefault="00E82762" w:rsidP="00614DCB">
      <w:pPr>
        <w:autoSpaceDE w:val="0"/>
        <w:autoSpaceDN w:val="0"/>
        <w:adjustRightInd w:val="0"/>
        <w:rPr>
          <w:rFonts w:ascii="TimesNewRomanPSMT" w:hAnsi="TimesNewRomanPSMT" w:cs="TimesNewRomanPSMT"/>
          <w:szCs w:val="24"/>
          <w:lang w:eastAsia="en-AU"/>
        </w:rPr>
      </w:pPr>
      <w:r>
        <w:rPr>
          <w:rFonts w:ascii="TimesNewRomanPSMT" w:hAnsi="TimesNewRomanPSMT" w:cs="TimesNewRomanPSMT"/>
          <w:szCs w:val="24"/>
          <w:lang w:eastAsia="en-AU"/>
        </w:rPr>
        <w:t>The Standing Committee on Justice and Community Safety (Legislative Scrutiny</w:t>
      </w:r>
    </w:p>
    <w:p w14:paraId="775D2CB4" w14:textId="05A81949" w:rsidR="00E82762" w:rsidRDefault="00E82762" w:rsidP="00614DCB">
      <w:pPr>
        <w:autoSpaceDE w:val="0"/>
        <w:autoSpaceDN w:val="0"/>
        <w:adjustRightInd w:val="0"/>
        <w:rPr>
          <w:rFonts w:ascii="TimesNewRomanPSMT" w:hAnsi="TimesNewRomanPSMT" w:cs="TimesNewRomanPSMT"/>
          <w:szCs w:val="24"/>
          <w:lang w:eastAsia="en-AU"/>
        </w:rPr>
      </w:pPr>
      <w:r>
        <w:rPr>
          <w:rFonts w:ascii="TimesNewRomanPSMT" w:hAnsi="TimesNewRomanPSMT" w:cs="TimesNewRomanPSMT"/>
          <w:szCs w:val="24"/>
          <w:lang w:eastAsia="en-AU"/>
        </w:rPr>
        <w:t>Role) terms of reference require consideration of human rights impacts</w:t>
      </w:r>
      <w:r w:rsidR="00620F86">
        <w:rPr>
          <w:rFonts w:ascii="TimesNewRomanPSMT" w:hAnsi="TimesNewRomanPSMT" w:cs="TimesNewRomanPSMT"/>
          <w:szCs w:val="24"/>
          <w:lang w:eastAsia="en-AU"/>
        </w:rPr>
        <w:t xml:space="preserve"> of subordinate legislation</w:t>
      </w:r>
      <w:r>
        <w:rPr>
          <w:rFonts w:ascii="TimesNewRomanPSMT" w:hAnsi="TimesNewRomanPSMT" w:cs="TimesNewRomanPSMT"/>
          <w:szCs w:val="24"/>
          <w:lang w:eastAsia="en-AU"/>
        </w:rPr>
        <w:t>, among other</w:t>
      </w:r>
      <w:r w:rsidR="007B15ED">
        <w:rPr>
          <w:rFonts w:ascii="TimesNewRomanPSMT" w:hAnsi="TimesNewRomanPSMT" w:cs="TimesNewRomanPSMT"/>
          <w:szCs w:val="24"/>
          <w:lang w:eastAsia="en-AU"/>
        </w:rPr>
        <w:t xml:space="preserve"> </w:t>
      </w:r>
      <w:r>
        <w:rPr>
          <w:rFonts w:ascii="TimesNewRomanPSMT" w:hAnsi="TimesNewRomanPSMT" w:cs="TimesNewRomanPSMT"/>
          <w:szCs w:val="24"/>
          <w:lang w:eastAsia="en-AU"/>
        </w:rPr>
        <w:t xml:space="preserve">matters. There are no human rights impacts related to this </w:t>
      </w:r>
      <w:r w:rsidR="00182962">
        <w:rPr>
          <w:rFonts w:ascii="TimesNewRomanPSMT" w:hAnsi="TimesNewRomanPSMT" w:cs="TimesNewRomanPSMT"/>
          <w:szCs w:val="24"/>
          <w:lang w:eastAsia="en-AU"/>
        </w:rPr>
        <w:t>regulatio</w:t>
      </w:r>
      <w:r w:rsidR="001E6DCC">
        <w:rPr>
          <w:rFonts w:ascii="TimesNewRomanPSMT" w:hAnsi="TimesNewRomanPSMT" w:cs="TimesNewRomanPSMT"/>
          <w:szCs w:val="24"/>
          <w:lang w:eastAsia="en-AU"/>
        </w:rPr>
        <w:t>n</w:t>
      </w:r>
      <w:r>
        <w:rPr>
          <w:rFonts w:ascii="TimesNewRomanPSMT" w:hAnsi="TimesNewRomanPSMT" w:cs="TimesNewRomanPSMT"/>
          <w:szCs w:val="24"/>
          <w:lang w:eastAsia="en-AU"/>
        </w:rPr>
        <w:t>.</w:t>
      </w:r>
      <w:r w:rsidR="00182962">
        <w:rPr>
          <w:rFonts w:ascii="TimesNewRomanPSMT" w:hAnsi="TimesNewRomanPSMT" w:cs="TimesNewRomanPSMT"/>
          <w:szCs w:val="24"/>
          <w:lang w:eastAsia="en-AU"/>
        </w:rPr>
        <w:t xml:space="preserve"> </w:t>
      </w:r>
      <w:r w:rsidR="00917210">
        <w:rPr>
          <w:rFonts w:ascii="TimesNewRomanPSMT" w:hAnsi="TimesNewRomanPSMT" w:cs="TimesNewRomanPSMT"/>
          <w:szCs w:val="24"/>
          <w:lang w:eastAsia="en-AU"/>
        </w:rPr>
        <w:t xml:space="preserve">The regulation does not engage with human rights under the </w:t>
      </w:r>
      <w:r w:rsidR="00917210" w:rsidRPr="00312271">
        <w:rPr>
          <w:rFonts w:ascii="TimesNewRomanPSMT" w:hAnsi="TimesNewRomanPSMT" w:cs="TimesNewRomanPSMT"/>
          <w:i/>
          <w:iCs/>
          <w:szCs w:val="24"/>
          <w:lang w:eastAsia="en-AU"/>
        </w:rPr>
        <w:t>Human Rights Act 2004</w:t>
      </w:r>
      <w:r w:rsidR="00917210">
        <w:rPr>
          <w:rFonts w:ascii="TimesNewRomanPSMT" w:hAnsi="TimesNewRomanPSMT" w:cs="TimesNewRomanPSMT"/>
          <w:szCs w:val="24"/>
          <w:lang w:eastAsia="en-AU"/>
        </w:rPr>
        <w:t>.</w:t>
      </w:r>
    </w:p>
    <w:p w14:paraId="4C88E808" w14:textId="77777777" w:rsidR="002E05E2" w:rsidRDefault="002E05E2" w:rsidP="00614DCB"/>
    <w:p w14:paraId="3B3A5173" w14:textId="3D4941EC" w:rsidR="002E05E2" w:rsidRPr="00645F58" w:rsidRDefault="002E05E2" w:rsidP="00614DCB">
      <w:pPr>
        <w:autoSpaceDE w:val="0"/>
        <w:autoSpaceDN w:val="0"/>
        <w:adjustRightInd w:val="0"/>
        <w:rPr>
          <w:rFonts w:ascii="TimesNewRomanPS-BoldMT" w:hAnsi="TimesNewRomanPS-BoldMT" w:cs="TimesNewRomanPS-BoldMT"/>
          <w:b/>
          <w:bCs/>
          <w:szCs w:val="24"/>
          <w:lang w:eastAsia="en-AU"/>
        </w:rPr>
      </w:pPr>
      <w:r w:rsidRPr="00645F58">
        <w:rPr>
          <w:rFonts w:ascii="TimesNewRomanPS-BoldMT" w:hAnsi="TimesNewRomanPS-BoldMT" w:cs="TimesNewRomanPS-BoldMT"/>
          <w:b/>
          <w:bCs/>
          <w:szCs w:val="24"/>
          <w:lang w:eastAsia="en-AU"/>
        </w:rPr>
        <w:t>Scrutiny Committee Principles</w:t>
      </w:r>
    </w:p>
    <w:p w14:paraId="641F1C7F" w14:textId="77777777" w:rsidR="00B65950" w:rsidRDefault="00B65950" w:rsidP="00614DCB">
      <w:pPr>
        <w:autoSpaceDE w:val="0"/>
        <w:autoSpaceDN w:val="0"/>
        <w:adjustRightInd w:val="0"/>
        <w:rPr>
          <w:rFonts w:ascii="TimesNewRomanPSMT" w:hAnsi="TimesNewRomanPSMT" w:cs="TimesNewRomanPSMT"/>
          <w:szCs w:val="24"/>
          <w:lang w:eastAsia="en-AU"/>
        </w:rPr>
      </w:pPr>
    </w:p>
    <w:p w14:paraId="47537AC0" w14:textId="40930B23" w:rsidR="002E05E2" w:rsidRPr="00645F58" w:rsidRDefault="002E05E2" w:rsidP="00614DCB">
      <w:pPr>
        <w:autoSpaceDE w:val="0"/>
        <w:autoSpaceDN w:val="0"/>
        <w:adjustRightInd w:val="0"/>
        <w:rPr>
          <w:rFonts w:ascii="TimesNewRomanPSMT" w:hAnsi="TimesNewRomanPSMT" w:cs="TimesNewRomanPSMT"/>
          <w:szCs w:val="24"/>
          <w:lang w:eastAsia="en-AU"/>
        </w:rPr>
      </w:pPr>
      <w:r w:rsidRPr="00645F58">
        <w:rPr>
          <w:rFonts w:ascii="TimesNewRomanPSMT" w:hAnsi="TimesNewRomanPSMT" w:cs="TimesNewRomanPSMT"/>
          <w:szCs w:val="24"/>
          <w:lang w:eastAsia="en-AU"/>
        </w:rPr>
        <w:t>The regulation is consistent with Scrutiny Committee (the Committee) principles.</w:t>
      </w:r>
      <w:r w:rsidR="00182962" w:rsidRPr="00645F58">
        <w:rPr>
          <w:rFonts w:ascii="TimesNewRomanPSMT" w:hAnsi="TimesNewRomanPSMT" w:cs="TimesNewRomanPSMT"/>
          <w:szCs w:val="24"/>
          <w:lang w:eastAsia="en-AU"/>
        </w:rPr>
        <w:br/>
      </w:r>
    </w:p>
    <w:p w14:paraId="6898E6A6" w14:textId="104CEF4C" w:rsidR="00BD613A" w:rsidRPr="00645F58" w:rsidRDefault="002E05E2" w:rsidP="00614DCB">
      <w:pPr>
        <w:pStyle w:val="ListParagraph"/>
        <w:numPr>
          <w:ilvl w:val="0"/>
          <w:numId w:val="11"/>
        </w:numPr>
        <w:autoSpaceDE w:val="0"/>
        <w:autoSpaceDN w:val="0"/>
        <w:adjustRightInd w:val="0"/>
        <w:rPr>
          <w:rFonts w:ascii="TimesNewRomanPSMT" w:hAnsi="TimesNewRomanPSMT" w:cs="TimesNewRomanPSMT"/>
          <w:szCs w:val="24"/>
          <w:lang w:eastAsia="en-AU"/>
        </w:rPr>
      </w:pPr>
      <w:r w:rsidRPr="00645F58">
        <w:rPr>
          <w:rFonts w:ascii="TimesNewRomanPSMT" w:hAnsi="TimesNewRomanPSMT" w:cs="TimesNewRomanPSMT"/>
          <w:szCs w:val="24"/>
          <w:lang w:eastAsia="en-AU"/>
        </w:rPr>
        <w:lastRenderedPageBreak/>
        <w:t xml:space="preserve">Although the </w:t>
      </w:r>
      <w:r w:rsidR="00BD613A" w:rsidRPr="00312271">
        <w:rPr>
          <w:rFonts w:ascii="TimesNewRomanPSMT" w:hAnsi="TimesNewRomanPSMT" w:cs="TimesNewRomanPSMT"/>
          <w:i/>
          <w:iCs/>
          <w:szCs w:val="24"/>
          <w:lang w:eastAsia="en-AU"/>
        </w:rPr>
        <w:t>Building</w:t>
      </w:r>
      <w:r w:rsidRPr="00312271">
        <w:rPr>
          <w:rFonts w:ascii="TimesNewRomanPSMT" w:hAnsi="TimesNewRomanPSMT" w:cs="TimesNewRomanPSMT"/>
          <w:i/>
          <w:iCs/>
          <w:szCs w:val="24"/>
          <w:lang w:eastAsia="en-AU"/>
        </w:rPr>
        <w:t xml:space="preserve"> Act </w:t>
      </w:r>
      <w:r w:rsidR="007B15ED" w:rsidRPr="00312271">
        <w:rPr>
          <w:rFonts w:ascii="TimesNewRomanPSMT" w:hAnsi="TimesNewRomanPSMT" w:cs="TimesNewRomanPSMT"/>
          <w:i/>
          <w:iCs/>
          <w:szCs w:val="24"/>
          <w:lang w:eastAsia="en-AU"/>
        </w:rPr>
        <w:t>2004</w:t>
      </w:r>
      <w:r w:rsidR="007B15ED">
        <w:rPr>
          <w:rFonts w:ascii="TimesNewRomanPSMT" w:hAnsi="TimesNewRomanPSMT" w:cs="TimesNewRomanPSMT"/>
          <w:szCs w:val="24"/>
          <w:lang w:eastAsia="en-AU"/>
        </w:rPr>
        <w:t xml:space="preserve"> </w:t>
      </w:r>
      <w:r w:rsidRPr="00645F58">
        <w:rPr>
          <w:rFonts w:ascii="TimesNewRomanPSMT" w:hAnsi="TimesNewRomanPSMT" w:cs="TimesNewRomanPSMT"/>
          <w:szCs w:val="24"/>
          <w:lang w:eastAsia="en-AU"/>
        </w:rPr>
        <w:t>does not include</w:t>
      </w:r>
      <w:r w:rsidR="00BD613A" w:rsidRPr="00645F58">
        <w:rPr>
          <w:rFonts w:ascii="TimesNewRomanPSMT" w:hAnsi="TimesNewRomanPSMT" w:cs="TimesNewRomanPSMT"/>
          <w:szCs w:val="24"/>
          <w:lang w:eastAsia="en-AU"/>
        </w:rPr>
        <w:t xml:space="preserve"> </w:t>
      </w:r>
      <w:r w:rsidRPr="00645F58">
        <w:rPr>
          <w:rFonts w:ascii="TimesNewRomanPSMT" w:hAnsi="TimesNewRomanPSMT" w:cs="TimesNewRomanPSMT"/>
          <w:szCs w:val="24"/>
          <w:lang w:eastAsia="en-AU"/>
        </w:rPr>
        <w:t>objects, the regulation accord</w:t>
      </w:r>
      <w:r w:rsidR="00182962" w:rsidRPr="00645F58">
        <w:rPr>
          <w:rFonts w:ascii="TimesNewRomanPSMT" w:hAnsi="TimesNewRomanPSMT" w:cs="TimesNewRomanPSMT"/>
          <w:szCs w:val="24"/>
          <w:lang w:eastAsia="en-AU"/>
        </w:rPr>
        <w:t>s</w:t>
      </w:r>
      <w:r w:rsidRPr="00645F58">
        <w:rPr>
          <w:rFonts w:ascii="TimesNewRomanPSMT" w:hAnsi="TimesNewRomanPSMT" w:cs="TimesNewRomanPSMT"/>
          <w:szCs w:val="24"/>
          <w:lang w:eastAsia="en-AU"/>
        </w:rPr>
        <w:t xml:space="preserve"> with the general purpose of the Act by </w:t>
      </w:r>
      <w:r w:rsidR="00182962" w:rsidRPr="00645F58">
        <w:rPr>
          <w:rFonts w:ascii="TimesNewRomanPSMT" w:hAnsi="TimesNewRomanPSMT" w:cs="TimesNewRomanPSMT"/>
          <w:szCs w:val="24"/>
          <w:lang w:eastAsia="en-AU"/>
        </w:rPr>
        <w:t>matching the intention of the law</w:t>
      </w:r>
      <w:r w:rsidR="0072249E" w:rsidRPr="00645F58">
        <w:rPr>
          <w:rFonts w:ascii="TimesNewRomanPSMT" w:hAnsi="TimesNewRomanPSMT" w:cs="TimesNewRomanPSMT"/>
          <w:szCs w:val="24"/>
          <w:lang w:eastAsia="en-AU"/>
        </w:rPr>
        <w:t xml:space="preserve"> regarding advancing safety in building and construction in the Territory</w:t>
      </w:r>
      <w:r w:rsidR="005241AA" w:rsidRPr="00645F58">
        <w:rPr>
          <w:rFonts w:ascii="TimesNewRomanPSMT" w:hAnsi="TimesNewRomanPSMT" w:cs="TimesNewRomanPSMT"/>
          <w:szCs w:val="24"/>
          <w:lang w:eastAsia="en-AU"/>
        </w:rPr>
        <w:t xml:space="preserve">. </w:t>
      </w:r>
    </w:p>
    <w:p w14:paraId="4CD55269" w14:textId="77777777" w:rsidR="00BD613A" w:rsidRPr="00645F58" w:rsidRDefault="00BD613A" w:rsidP="00614DCB">
      <w:pPr>
        <w:autoSpaceDE w:val="0"/>
        <w:autoSpaceDN w:val="0"/>
        <w:adjustRightInd w:val="0"/>
        <w:rPr>
          <w:rFonts w:ascii="Arial" w:hAnsi="Arial" w:cs="Arial"/>
          <w:color w:val="222222"/>
          <w:shd w:val="clear" w:color="auto" w:fill="FFFFFF"/>
        </w:rPr>
      </w:pPr>
    </w:p>
    <w:p w14:paraId="2EC75366" w14:textId="77777777" w:rsidR="002E05E2" w:rsidRPr="00645F58" w:rsidRDefault="002E05E2" w:rsidP="00614DCB">
      <w:pPr>
        <w:pStyle w:val="ListParagraph"/>
        <w:numPr>
          <w:ilvl w:val="0"/>
          <w:numId w:val="11"/>
        </w:numPr>
        <w:autoSpaceDE w:val="0"/>
        <w:autoSpaceDN w:val="0"/>
        <w:adjustRightInd w:val="0"/>
        <w:rPr>
          <w:rFonts w:ascii="TimesNewRomanPSMT" w:hAnsi="TimesNewRomanPSMT" w:cs="TimesNewRomanPSMT"/>
          <w:szCs w:val="24"/>
          <w:lang w:eastAsia="en-AU"/>
        </w:rPr>
      </w:pPr>
      <w:r w:rsidRPr="00645F58">
        <w:rPr>
          <w:rFonts w:ascii="TimesNewRomanPSMT" w:hAnsi="TimesNewRomanPSMT" w:cs="TimesNewRomanPSMT"/>
          <w:szCs w:val="24"/>
          <w:lang w:eastAsia="en-AU"/>
        </w:rPr>
        <w:t>The regulation does not unduly trespass on rights previously established by</w:t>
      </w:r>
    </w:p>
    <w:p w14:paraId="2FD72DF2" w14:textId="1FD5FAE5" w:rsidR="005241AA" w:rsidRPr="00645F58" w:rsidRDefault="002E05E2" w:rsidP="00614DCB">
      <w:pPr>
        <w:pStyle w:val="ListParagraph"/>
        <w:autoSpaceDE w:val="0"/>
        <w:autoSpaceDN w:val="0"/>
        <w:adjustRightInd w:val="0"/>
        <w:rPr>
          <w:rFonts w:ascii="TimesNewRomanPSMT" w:hAnsi="TimesNewRomanPSMT" w:cs="TimesNewRomanPSMT"/>
          <w:szCs w:val="24"/>
          <w:lang w:eastAsia="en-AU"/>
        </w:rPr>
      </w:pPr>
      <w:r w:rsidRPr="003C3A19">
        <w:rPr>
          <w:rFonts w:ascii="TimesNewRomanPSMT" w:hAnsi="TimesNewRomanPSMT" w:cs="TimesNewRomanPSMT"/>
          <w:szCs w:val="24"/>
          <w:lang w:eastAsia="en-AU"/>
        </w:rPr>
        <w:t xml:space="preserve">law. </w:t>
      </w:r>
      <w:r w:rsidR="00182962" w:rsidRPr="003C3A19">
        <w:rPr>
          <w:rFonts w:ascii="TimesNewRomanPSMT" w:hAnsi="TimesNewRomanPSMT" w:cs="TimesNewRomanPSMT"/>
          <w:szCs w:val="24"/>
          <w:lang w:eastAsia="en-AU"/>
        </w:rPr>
        <w:t xml:space="preserve">The </w:t>
      </w:r>
      <w:r w:rsidR="008B7270" w:rsidRPr="003C3A19">
        <w:rPr>
          <w:rFonts w:ascii="TimesNewRomanPSMT" w:hAnsi="TimesNewRomanPSMT" w:cs="TimesNewRomanPSMT"/>
          <w:szCs w:val="24"/>
          <w:lang w:eastAsia="en-AU"/>
        </w:rPr>
        <w:t>r</w:t>
      </w:r>
      <w:r w:rsidRPr="003C3A19">
        <w:rPr>
          <w:rFonts w:ascii="TimesNewRomanPSMT" w:hAnsi="TimesNewRomanPSMT" w:cs="TimesNewRomanPSMT"/>
          <w:szCs w:val="24"/>
          <w:lang w:eastAsia="en-AU"/>
        </w:rPr>
        <w:t xml:space="preserve">egulation </w:t>
      </w:r>
      <w:r w:rsidR="003C3A19" w:rsidRPr="003C3A19">
        <w:rPr>
          <w:rFonts w:ascii="TimesNewRomanPSMT" w:hAnsi="TimesNewRomanPSMT" w:cs="TimesNewRomanPSMT"/>
          <w:szCs w:val="24"/>
          <w:lang w:eastAsia="en-AU"/>
        </w:rPr>
        <w:t>simplifies</w:t>
      </w:r>
      <w:r w:rsidR="003C3A19">
        <w:rPr>
          <w:rFonts w:ascii="TimesNewRomanPSMT" w:hAnsi="TimesNewRomanPSMT" w:cs="TimesNewRomanPSMT"/>
          <w:szCs w:val="24"/>
          <w:lang w:eastAsia="en-AU"/>
        </w:rPr>
        <w:t xml:space="preserve"> and clarifies existing requirements.</w:t>
      </w:r>
    </w:p>
    <w:p w14:paraId="6D0A7819" w14:textId="77777777" w:rsidR="005241AA" w:rsidRPr="00645F58" w:rsidRDefault="005241AA" w:rsidP="00614DCB">
      <w:pPr>
        <w:autoSpaceDE w:val="0"/>
        <w:autoSpaceDN w:val="0"/>
        <w:adjustRightInd w:val="0"/>
        <w:rPr>
          <w:rFonts w:ascii="TimesNewRomanPSMT" w:hAnsi="TimesNewRomanPSMT" w:cs="TimesNewRomanPSMT"/>
          <w:szCs w:val="24"/>
          <w:lang w:eastAsia="en-AU"/>
        </w:rPr>
      </w:pPr>
    </w:p>
    <w:p w14:paraId="23960DE9" w14:textId="77777777" w:rsidR="002E05E2" w:rsidRPr="00645F58" w:rsidRDefault="002E05E2" w:rsidP="00614DCB">
      <w:pPr>
        <w:pStyle w:val="ListParagraph"/>
        <w:numPr>
          <w:ilvl w:val="0"/>
          <w:numId w:val="11"/>
        </w:numPr>
        <w:autoSpaceDE w:val="0"/>
        <w:autoSpaceDN w:val="0"/>
        <w:adjustRightInd w:val="0"/>
        <w:rPr>
          <w:rFonts w:ascii="TimesNewRomanPSMT" w:hAnsi="TimesNewRomanPSMT" w:cs="TimesNewRomanPSMT"/>
          <w:szCs w:val="24"/>
          <w:lang w:eastAsia="en-AU"/>
        </w:rPr>
      </w:pPr>
      <w:r w:rsidRPr="00645F58">
        <w:rPr>
          <w:rFonts w:ascii="TimesNewRomanPSMT" w:hAnsi="TimesNewRomanPSMT" w:cs="TimesNewRomanPSMT"/>
          <w:szCs w:val="24"/>
          <w:lang w:eastAsia="en-AU"/>
        </w:rPr>
        <w:t>The regulation does not contain matters which should properly be dealt with in</w:t>
      </w:r>
    </w:p>
    <w:p w14:paraId="4EA055FF" w14:textId="5EF7DFF0" w:rsidR="005241AA" w:rsidRPr="00645F58" w:rsidRDefault="002E05E2" w:rsidP="00614DCB">
      <w:pPr>
        <w:pStyle w:val="ListParagraph"/>
        <w:autoSpaceDE w:val="0"/>
        <w:autoSpaceDN w:val="0"/>
        <w:adjustRightInd w:val="0"/>
        <w:rPr>
          <w:rFonts w:ascii="TimesNewRomanPSMT" w:hAnsi="TimesNewRomanPSMT" w:cs="TimesNewRomanPSMT"/>
          <w:szCs w:val="24"/>
          <w:lang w:eastAsia="en-AU"/>
        </w:rPr>
      </w:pPr>
      <w:r w:rsidRPr="00645F58">
        <w:rPr>
          <w:rFonts w:ascii="TimesNewRomanPSMT" w:hAnsi="TimesNewRomanPSMT" w:cs="TimesNewRomanPSMT"/>
          <w:szCs w:val="24"/>
          <w:lang w:eastAsia="en-AU"/>
        </w:rPr>
        <w:t xml:space="preserve">an Act of the Legislative Assembly. </w:t>
      </w:r>
    </w:p>
    <w:p w14:paraId="780FF3DF" w14:textId="77777777" w:rsidR="005241AA" w:rsidRDefault="005241AA" w:rsidP="00614DCB">
      <w:pPr>
        <w:autoSpaceDE w:val="0"/>
        <w:autoSpaceDN w:val="0"/>
        <w:adjustRightInd w:val="0"/>
        <w:rPr>
          <w:rFonts w:ascii="TimesNewRomanPSMT" w:hAnsi="TimesNewRomanPSMT" w:cs="TimesNewRomanPSMT"/>
          <w:szCs w:val="24"/>
          <w:highlight w:val="yellow"/>
          <w:lang w:eastAsia="en-AU"/>
        </w:rPr>
      </w:pPr>
    </w:p>
    <w:p w14:paraId="170BA2DB" w14:textId="77777777" w:rsidR="006561C4" w:rsidRDefault="006561C4" w:rsidP="00614DCB">
      <w:pPr>
        <w:autoSpaceDE w:val="0"/>
        <w:autoSpaceDN w:val="0"/>
        <w:adjustRightInd w:val="0"/>
        <w:rPr>
          <w:rFonts w:ascii="TimesNewRomanPSMT" w:hAnsi="TimesNewRomanPSMT" w:cs="TimesNewRomanPSMT"/>
          <w:szCs w:val="24"/>
          <w:highlight w:val="yellow"/>
          <w:lang w:eastAsia="en-AU"/>
        </w:rPr>
      </w:pPr>
    </w:p>
    <w:p w14:paraId="34737451" w14:textId="77777777" w:rsidR="006561C4" w:rsidRDefault="006561C4" w:rsidP="00614DCB">
      <w:pPr>
        <w:rPr>
          <w:rFonts w:ascii="TimesNewRomanPSMT" w:hAnsi="TimesNewRomanPSMT" w:cs="TimesNewRomanPSMT"/>
          <w:szCs w:val="24"/>
          <w:highlight w:val="yellow"/>
          <w:lang w:eastAsia="en-AU"/>
        </w:rPr>
      </w:pPr>
      <w:r>
        <w:rPr>
          <w:rFonts w:ascii="TimesNewRomanPSMT" w:hAnsi="TimesNewRomanPSMT" w:cs="TimesNewRomanPSMT"/>
          <w:szCs w:val="24"/>
          <w:highlight w:val="yellow"/>
          <w:lang w:eastAsia="en-AU"/>
        </w:rPr>
        <w:br w:type="page"/>
      </w:r>
    </w:p>
    <w:p w14:paraId="4C420936" w14:textId="77777777" w:rsidR="000832A1" w:rsidRDefault="000832A1" w:rsidP="00614DCB">
      <w:pPr>
        <w:rPr>
          <w:b/>
        </w:rPr>
      </w:pPr>
      <w:r>
        <w:rPr>
          <w:b/>
        </w:rPr>
        <w:lastRenderedPageBreak/>
        <w:t>Outline of provisions</w:t>
      </w:r>
    </w:p>
    <w:p w14:paraId="1C6848E4" w14:textId="77777777" w:rsidR="007A021A" w:rsidRDefault="007A021A" w:rsidP="00620F86">
      <w:pPr>
        <w:rPr>
          <w:b/>
        </w:rPr>
      </w:pPr>
    </w:p>
    <w:p w14:paraId="67C1185C" w14:textId="77777777" w:rsidR="007A021A" w:rsidRDefault="007A021A" w:rsidP="00614DCB">
      <w:pPr>
        <w:rPr>
          <w:b/>
        </w:rPr>
      </w:pPr>
      <w:r>
        <w:rPr>
          <w:b/>
        </w:rPr>
        <w:t xml:space="preserve">Part 1 </w:t>
      </w:r>
      <w:r>
        <w:rPr>
          <w:b/>
        </w:rPr>
        <w:tab/>
      </w:r>
      <w:r>
        <w:rPr>
          <w:b/>
        </w:rPr>
        <w:tab/>
        <w:t>Preliminary</w:t>
      </w:r>
    </w:p>
    <w:p w14:paraId="75D070D6" w14:textId="77777777" w:rsidR="007A021A" w:rsidRDefault="007A021A" w:rsidP="00614DCB">
      <w:pPr>
        <w:rPr>
          <w:b/>
        </w:rPr>
      </w:pPr>
    </w:p>
    <w:p w14:paraId="5885C5C4" w14:textId="1AA06753" w:rsidR="007A021A" w:rsidRDefault="007A021A" w:rsidP="00614DCB">
      <w:pPr>
        <w:rPr>
          <w:b/>
        </w:rPr>
      </w:pPr>
      <w:r>
        <w:rPr>
          <w:b/>
        </w:rPr>
        <w:t>Clause 1</w:t>
      </w:r>
      <w:r>
        <w:rPr>
          <w:b/>
        </w:rPr>
        <w:tab/>
        <w:t xml:space="preserve">Name of </w:t>
      </w:r>
      <w:r w:rsidR="004B7DFC">
        <w:rPr>
          <w:b/>
        </w:rPr>
        <w:t>r</w:t>
      </w:r>
      <w:r>
        <w:rPr>
          <w:b/>
        </w:rPr>
        <w:t>egulation</w:t>
      </w:r>
    </w:p>
    <w:p w14:paraId="1F00CC24" w14:textId="77777777" w:rsidR="007A021A" w:rsidRDefault="007A021A" w:rsidP="00614DCB">
      <w:pPr>
        <w:rPr>
          <w:b/>
        </w:rPr>
      </w:pPr>
    </w:p>
    <w:p w14:paraId="7CA4560B" w14:textId="2C54C4A2" w:rsidR="007A021A" w:rsidRPr="007A021A" w:rsidRDefault="007A021A" w:rsidP="00614DCB">
      <w:r>
        <w:t xml:space="preserve">This clause provides that the name of the regulation is the </w:t>
      </w:r>
      <w:r>
        <w:rPr>
          <w:i/>
        </w:rPr>
        <w:t xml:space="preserve">Building </w:t>
      </w:r>
      <w:r w:rsidR="00E64680">
        <w:rPr>
          <w:i/>
        </w:rPr>
        <w:t>and Construction Legislation A</w:t>
      </w:r>
      <w:r>
        <w:rPr>
          <w:i/>
        </w:rPr>
        <w:t xml:space="preserve">mendment Regulation </w:t>
      </w:r>
      <w:r w:rsidR="00E64680">
        <w:rPr>
          <w:i/>
        </w:rPr>
        <w:t>2023</w:t>
      </w:r>
      <w:r w:rsidR="007A025B">
        <w:rPr>
          <w:i/>
        </w:rPr>
        <w:t xml:space="preserve"> (No 1)</w:t>
      </w:r>
      <w:r w:rsidR="00E64680">
        <w:rPr>
          <w:i/>
        </w:rPr>
        <w:t>.</w:t>
      </w:r>
    </w:p>
    <w:p w14:paraId="4785E373" w14:textId="77777777" w:rsidR="007A021A" w:rsidRDefault="007A021A" w:rsidP="00614DCB">
      <w:pPr>
        <w:rPr>
          <w:b/>
        </w:rPr>
      </w:pPr>
    </w:p>
    <w:p w14:paraId="76738B90" w14:textId="77777777" w:rsidR="007A021A" w:rsidRDefault="007A021A" w:rsidP="00614DCB">
      <w:pPr>
        <w:rPr>
          <w:b/>
        </w:rPr>
      </w:pPr>
      <w:r>
        <w:rPr>
          <w:b/>
        </w:rPr>
        <w:t xml:space="preserve">Clause 2 </w:t>
      </w:r>
      <w:r>
        <w:rPr>
          <w:b/>
        </w:rPr>
        <w:tab/>
        <w:t xml:space="preserve">Commencement </w:t>
      </w:r>
    </w:p>
    <w:p w14:paraId="49BE1CE1" w14:textId="77777777" w:rsidR="007A021A" w:rsidRDefault="007A021A" w:rsidP="00614DCB">
      <w:pPr>
        <w:rPr>
          <w:b/>
        </w:rPr>
      </w:pPr>
    </w:p>
    <w:p w14:paraId="1D66D076" w14:textId="42A8D7EE" w:rsidR="007A021A" w:rsidRDefault="007A021A" w:rsidP="00614DCB">
      <w:r w:rsidRPr="000C2022">
        <w:t xml:space="preserve">This clause provides </w:t>
      </w:r>
      <w:r w:rsidR="00C85B88" w:rsidRPr="000C2022">
        <w:t>that the regulation</w:t>
      </w:r>
      <w:r w:rsidR="00E64680">
        <w:t xml:space="preserve"> (other than section 7)</w:t>
      </w:r>
      <w:r w:rsidR="00C85B88" w:rsidRPr="000C2022">
        <w:t xml:space="preserve"> commences on </w:t>
      </w:r>
      <w:r w:rsidR="00E64680">
        <w:t>1 May 2023.</w:t>
      </w:r>
      <w:r>
        <w:t xml:space="preserve"> </w:t>
      </w:r>
    </w:p>
    <w:p w14:paraId="6270A571" w14:textId="2518E3FB" w:rsidR="007A025B" w:rsidRDefault="007A025B" w:rsidP="00614DCB"/>
    <w:p w14:paraId="46EEE1A9" w14:textId="45466C15" w:rsidR="007A025B" w:rsidRDefault="007A025B" w:rsidP="00614DCB">
      <w:r>
        <w:t>Section 7 commences on 1 October 2023.</w:t>
      </w:r>
    </w:p>
    <w:p w14:paraId="0C5807DA" w14:textId="77777777" w:rsidR="007A021A" w:rsidRPr="007A021A" w:rsidRDefault="007A021A" w:rsidP="00614DCB"/>
    <w:p w14:paraId="2831E687" w14:textId="77777777" w:rsidR="007A021A" w:rsidRDefault="007A021A" w:rsidP="00614DCB">
      <w:pPr>
        <w:rPr>
          <w:b/>
        </w:rPr>
      </w:pPr>
      <w:r>
        <w:rPr>
          <w:b/>
        </w:rPr>
        <w:t>Clause 3</w:t>
      </w:r>
      <w:r>
        <w:rPr>
          <w:b/>
        </w:rPr>
        <w:tab/>
        <w:t>Legislation amended</w:t>
      </w:r>
    </w:p>
    <w:p w14:paraId="1D658297" w14:textId="77777777" w:rsidR="007A021A" w:rsidRDefault="007A021A" w:rsidP="00614DCB">
      <w:pPr>
        <w:rPr>
          <w:b/>
        </w:rPr>
      </w:pPr>
    </w:p>
    <w:p w14:paraId="2EFD23EB" w14:textId="77777777" w:rsidR="00E64680" w:rsidRDefault="007A021A" w:rsidP="00614DCB">
      <w:r>
        <w:t>This clause provides that the regulation amends the</w:t>
      </w:r>
      <w:r w:rsidR="00E64680">
        <w:t xml:space="preserve"> following legislation:</w:t>
      </w:r>
    </w:p>
    <w:p w14:paraId="5A4FA183" w14:textId="278E3236" w:rsidR="007A021A" w:rsidRDefault="007A021A" w:rsidP="00614DCB">
      <w:pPr>
        <w:pStyle w:val="ListParagraph"/>
        <w:numPr>
          <w:ilvl w:val="0"/>
          <w:numId w:val="11"/>
        </w:numPr>
      </w:pPr>
      <w:r w:rsidRPr="004C31A8">
        <w:rPr>
          <w:i/>
        </w:rPr>
        <w:t>Building (General) Regulation 2008</w:t>
      </w:r>
    </w:p>
    <w:p w14:paraId="15291A56" w14:textId="703BC392" w:rsidR="00E64680" w:rsidRPr="004C31A8" w:rsidRDefault="004C31A8" w:rsidP="00614DCB">
      <w:pPr>
        <w:pStyle w:val="ListParagraph"/>
        <w:numPr>
          <w:ilvl w:val="0"/>
          <w:numId w:val="11"/>
        </w:numPr>
        <w:rPr>
          <w:i/>
          <w:iCs/>
        </w:rPr>
      </w:pPr>
      <w:r w:rsidRPr="004C31A8">
        <w:rPr>
          <w:i/>
          <w:iCs/>
        </w:rPr>
        <w:t>Construction Occupations (Licensing) Regulation 2004</w:t>
      </w:r>
    </w:p>
    <w:p w14:paraId="3FCABA0A" w14:textId="6CB55857" w:rsidR="004C31A8" w:rsidRDefault="004C31A8" w:rsidP="00614DCB">
      <w:pPr>
        <w:pStyle w:val="ListParagraph"/>
        <w:numPr>
          <w:ilvl w:val="0"/>
          <w:numId w:val="11"/>
        </w:numPr>
        <w:rPr>
          <w:i/>
          <w:iCs/>
        </w:rPr>
      </w:pPr>
      <w:r w:rsidRPr="004C31A8">
        <w:rPr>
          <w:i/>
          <w:iCs/>
        </w:rPr>
        <w:t>Water and Sewerage Regulation 2001</w:t>
      </w:r>
    </w:p>
    <w:p w14:paraId="040AFDC4" w14:textId="3F32BD12" w:rsidR="004C31A8" w:rsidRPr="004C31A8" w:rsidRDefault="004C31A8" w:rsidP="00614DCB">
      <w:pPr>
        <w:pStyle w:val="ListParagraph"/>
        <w:numPr>
          <w:ilvl w:val="0"/>
          <w:numId w:val="11"/>
        </w:numPr>
        <w:rPr>
          <w:i/>
          <w:iCs/>
        </w:rPr>
      </w:pPr>
      <w:r>
        <w:rPr>
          <w:i/>
          <w:iCs/>
        </w:rPr>
        <w:t>Unit Titles Regulation 2001</w:t>
      </w:r>
    </w:p>
    <w:p w14:paraId="3BF40372" w14:textId="79F9E8B2" w:rsidR="007A021A" w:rsidRDefault="007A021A" w:rsidP="00614DCB"/>
    <w:p w14:paraId="0360DFBE" w14:textId="2B183CBD" w:rsidR="00614DCB" w:rsidRPr="007A021A" w:rsidRDefault="00614DCB" w:rsidP="00614DCB">
      <w:r w:rsidRPr="00620F86">
        <w:rPr>
          <w:b/>
          <w:bCs/>
        </w:rPr>
        <w:t>Part 2</w:t>
      </w:r>
      <w:r w:rsidRPr="00620F86">
        <w:rPr>
          <w:b/>
          <w:bCs/>
        </w:rPr>
        <w:tab/>
      </w:r>
      <w:r w:rsidRPr="00620F86">
        <w:rPr>
          <w:b/>
          <w:bCs/>
        </w:rPr>
        <w:tab/>
      </w:r>
      <w:r>
        <w:rPr>
          <w:b/>
        </w:rPr>
        <w:t>Building (General) Regulation 2008</w:t>
      </w:r>
    </w:p>
    <w:p w14:paraId="06A40137" w14:textId="77777777" w:rsidR="00614DCB" w:rsidRDefault="00614DCB" w:rsidP="00614DCB">
      <w:pPr>
        <w:rPr>
          <w:b/>
        </w:rPr>
      </w:pPr>
    </w:p>
    <w:p w14:paraId="1B34F2A0" w14:textId="16A8A1D0" w:rsidR="007A021A" w:rsidRPr="007A021A" w:rsidRDefault="007A021A" w:rsidP="00614DCB">
      <w:pPr>
        <w:rPr>
          <w:b/>
        </w:rPr>
      </w:pPr>
      <w:r>
        <w:rPr>
          <w:b/>
        </w:rPr>
        <w:t>Clause 4</w:t>
      </w:r>
      <w:r>
        <w:rPr>
          <w:b/>
        </w:rPr>
        <w:tab/>
      </w:r>
      <w:r w:rsidR="004C31A8">
        <w:rPr>
          <w:b/>
        </w:rPr>
        <w:t>Sections 24 to 29</w:t>
      </w:r>
    </w:p>
    <w:p w14:paraId="594C9F2B" w14:textId="77777777" w:rsidR="000832A1" w:rsidRDefault="000832A1" w:rsidP="00614DCB">
      <w:pPr>
        <w:rPr>
          <w:b/>
        </w:rPr>
      </w:pPr>
    </w:p>
    <w:p w14:paraId="404D2006" w14:textId="32EE4DBE" w:rsidR="001E1262" w:rsidRDefault="007A021A" w:rsidP="00614DCB">
      <w:r>
        <w:t xml:space="preserve">This clause </w:t>
      </w:r>
      <w:r w:rsidR="001E1262">
        <w:t xml:space="preserve">substitutes existing </w:t>
      </w:r>
      <w:r w:rsidR="004C31A8">
        <w:t xml:space="preserve">sections 24 to 29 </w:t>
      </w:r>
      <w:r w:rsidR="00620F86">
        <w:t xml:space="preserve">of the </w:t>
      </w:r>
      <w:r w:rsidR="00620F86" w:rsidRPr="00620F86">
        <w:rPr>
          <w:i/>
          <w:iCs/>
        </w:rPr>
        <w:t>Building (General) Regulation 2008</w:t>
      </w:r>
      <w:r w:rsidR="00620F86">
        <w:t xml:space="preserve"> </w:t>
      </w:r>
      <w:r w:rsidR="001E1262">
        <w:t>with an amended section 24 that provides that unaltered parts of substantially altered class 1, class 10a or class 10b buildings need not comply with the building code if alternative requirements are met.</w:t>
      </w:r>
      <w:r w:rsidR="007B15ED">
        <w:t xml:space="preserve"> </w:t>
      </w:r>
    </w:p>
    <w:p w14:paraId="482D40CE" w14:textId="77777777" w:rsidR="001E1262" w:rsidRDefault="001E1262" w:rsidP="00614DCB"/>
    <w:p w14:paraId="679ED8DB" w14:textId="21DEA133" w:rsidR="007B15ED" w:rsidRDefault="001E1262" w:rsidP="00614DCB">
      <w:r>
        <w:t>Th</w:t>
      </w:r>
      <w:r w:rsidR="002C0BC6">
        <w:t xml:space="preserve">is </w:t>
      </w:r>
      <w:bookmarkStart w:id="2" w:name="_Hlk133418044"/>
      <w:r w:rsidR="002C0BC6">
        <w:t xml:space="preserve">provides that the Minister may </w:t>
      </w:r>
      <w:r w:rsidR="007B15ED">
        <w:t xml:space="preserve">determine </w:t>
      </w:r>
      <w:r w:rsidR="00620F86">
        <w:t>those unaltered</w:t>
      </w:r>
      <w:r w:rsidR="007B15ED" w:rsidRPr="007B15ED">
        <w:t xml:space="preserve"> parts that need not comply with the </w:t>
      </w:r>
      <w:r w:rsidR="007A025B">
        <w:t>BCA</w:t>
      </w:r>
      <w:r w:rsidR="007B15ED">
        <w:t xml:space="preserve"> by </w:t>
      </w:r>
      <w:r w:rsidR="007B15ED" w:rsidRPr="007B15ED">
        <w:t>disallowable instrument</w:t>
      </w:r>
      <w:bookmarkEnd w:id="2"/>
      <w:r w:rsidR="00094B1A">
        <w:t>.</w:t>
      </w:r>
      <w:r w:rsidR="007B15ED" w:rsidRPr="007B15ED">
        <w:t>,</w:t>
      </w:r>
      <w:r w:rsidR="00094B1A" w:rsidRPr="007B15ED" w:rsidDel="00094B1A">
        <w:t xml:space="preserve"> </w:t>
      </w:r>
    </w:p>
    <w:p w14:paraId="00B56FD5" w14:textId="77777777" w:rsidR="007B15ED" w:rsidRDefault="007B15ED" w:rsidP="00614DCB"/>
    <w:p w14:paraId="536910CB" w14:textId="42F6AF7A" w:rsidR="00FD6AAB" w:rsidRPr="007A021A" w:rsidRDefault="00FD6AAB" w:rsidP="00614DCB">
      <w:pPr>
        <w:rPr>
          <w:b/>
        </w:rPr>
      </w:pPr>
      <w:r>
        <w:rPr>
          <w:b/>
        </w:rPr>
        <w:t>Clause 5</w:t>
      </w:r>
      <w:r>
        <w:rPr>
          <w:b/>
        </w:rPr>
        <w:tab/>
        <w:t>Section 33A</w:t>
      </w:r>
    </w:p>
    <w:p w14:paraId="02B98319" w14:textId="53DCC30A" w:rsidR="00FD6AAB" w:rsidRDefault="00FD6AAB" w:rsidP="00614DCB"/>
    <w:p w14:paraId="0CEC3485" w14:textId="02AB7800" w:rsidR="009B7F25" w:rsidRDefault="00FD6AAB" w:rsidP="00614DCB">
      <w:r>
        <w:t>This clause amends section 33A</w:t>
      </w:r>
      <w:r w:rsidR="00614DCB">
        <w:t>. It</w:t>
      </w:r>
      <w:r>
        <w:t xml:space="preserve"> applies to a certifier who is undertaking stage inspections of building work. </w:t>
      </w:r>
    </w:p>
    <w:p w14:paraId="40F3F30A" w14:textId="7EEE9B12" w:rsidR="00FD6AAB" w:rsidRDefault="009B7F25" w:rsidP="00614DCB">
      <w:pPr>
        <w:widowControl w:val="0"/>
        <w:autoSpaceDE w:val="0"/>
        <w:autoSpaceDN w:val="0"/>
        <w:adjustRightInd w:val="0"/>
        <w:spacing w:before="120"/>
      </w:pPr>
      <w:r>
        <w:t>Section 33A</w:t>
      </w:r>
      <w:r w:rsidR="00FD6AAB">
        <w:t xml:space="preserve"> is amended to clarify that the way in which a certifier is to provide prescribed information is through provision of a copy of the original inspection record within 2 </w:t>
      </w:r>
      <w:r w:rsidR="00614DCB">
        <w:t xml:space="preserve">working </w:t>
      </w:r>
      <w:r w:rsidR="00FD6AAB">
        <w:t>days.</w:t>
      </w:r>
      <w:r>
        <w:t xml:space="preserve"> It is also amended to clarify that the intention of the provision is that records must be provided that indicate whether </w:t>
      </w:r>
      <w:r w:rsidR="00620F86">
        <w:t xml:space="preserve">a </w:t>
      </w:r>
      <w:r w:rsidRPr="009B7F25">
        <w:t xml:space="preserve">certifier is satisfied or not satisfied on reasonable grounds that the building work complies with the </w:t>
      </w:r>
      <w:r w:rsidR="00614DCB" w:rsidRPr="00071BDD">
        <w:rPr>
          <w:i/>
          <w:iCs/>
        </w:rPr>
        <w:t xml:space="preserve">Building </w:t>
      </w:r>
      <w:r w:rsidRPr="00071BDD">
        <w:rPr>
          <w:i/>
          <w:iCs/>
        </w:rPr>
        <w:t xml:space="preserve">Act </w:t>
      </w:r>
      <w:r w:rsidR="00614DCB" w:rsidRPr="00071BDD">
        <w:rPr>
          <w:i/>
          <w:iCs/>
        </w:rPr>
        <w:t>2004</w:t>
      </w:r>
      <w:r w:rsidR="00614DCB">
        <w:t xml:space="preserve"> </w:t>
      </w:r>
      <w:r w:rsidRPr="009B7F25">
        <w:t xml:space="preserve">(section </w:t>
      </w:r>
      <w:r w:rsidR="00620F86">
        <w:t>44</w:t>
      </w:r>
      <w:r w:rsidRPr="009B7F25">
        <w:t xml:space="preserve">). </w:t>
      </w:r>
    </w:p>
    <w:p w14:paraId="5B007C17" w14:textId="18952BBA" w:rsidR="00B65950" w:rsidRDefault="00B65950">
      <w:pPr>
        <w:rPr>
          <w:b/>
        </w:rPr>
      </w:pPr>
      <w:r>
        <w:rPr>
          <w:b/>
        </w:rPr>
        <w:br w:type="page"/>
      </w:r>
    </w:p>
    <w:p w14:paraId="015484DD" w14:textId="22BFFBE6" w:rsidR="00FD6AAB" w:rsidRDefault="00FD6AAB" w:rsidP="00614DCB">
      <w:pPr>
        <w:rPr>
          <w:b/>
        </w:rPr>
      </w:pPr>
      <w:r>
        <w:rPr>
          <w:b/>
        </w:rPr>
        <w:lastRenderedPageBreak/>
        <w:t>Clause 6</w:t>
      </w:r>
      <w:r>
        <w:rPr>
          <w:b/>
        </w:rPr>
        <w:tab/>
        <w:t>Section 43A</w:t>
      </w:r>
    </w:p>
    <w:p w14:paraId="0801F9AB" w14:textId="4ED3CAFE" w:rsidR="00FD6AAB" w:rsidRDefault="00FD6AAB" w:rsidP="00614DCB">
      <w:pPr>
        <w:rPr>
          <w:b/>
        </w:rPr>
      </w:pPr>
    </w:p>
    <w:p w14:paraId="2E1F631E" w14:textId="492FCD74" w:rsidR="00FD6AAB" w:rsidRPr="00D37BAB" w:rsidRDefault="00FD6AAB" w:rsidP="00614DCB">
      <w:pPr>
        <w:rPr>
          <w:bCs/>
        </w:rPr>
      </w:pPr>
      <w:r w:rsidRPr="00D37BAB">
        <w:rPr>
          <w:bCs/>
        </w:rPr>
        <w:t xml:space="preserve">This clause amends section 43A </w:t>
      </w:r>
      <w:r w:rsidR="00D37BAB" w:rsidRPr="00D37BAB">
        <w:rPr>
          <w:bCs/>
        </w:rPr>
        <w:t xml:space="preserve">to clarify the documents forming part of the building code for the </w:t>
      </w:r>
      <w:r w:rsidR="00D37BAB" w:rsidRPr="00312271">
        <w:rPr>
          <w:bCs/>
          <w:i/>
          <w:iCs/>
        </w:rPr>
        <w:t>Building Act 2004</w:t>
      </w:r>
      <w:r w:rsidR="00D37BAB" w:rsidRPr="00D37BAB">
        <w:rPr>
          <w:bCs/>
        </w:rPr>
        <w:t xml:space="preserve"> include each volume of the NCC series that includes a notation that it forms part of the </w:t>
      </w:r>
      <w:r w:rsidR="00CF1D16">
        <w:rPr>
          <w:bCs/>
        </w:rPr>
        <w:t>BCA</w:t>
      </w:r>
      <w:r w:rsidR="00D37BAB" w:rsidRPr="00D37BAB">
        <w:rPr>
          <w:bCs/>
        </w:rPr>
        <w:t xml:space="preserve"> and the Housing Provision Standard.</w:t>
      </w:r>
    </w:p>
    <w:p w14:paraId="573345C0" w14:textId="2279C071" w:rsidR="00FD6AAB" w:rsidRDefault="00FD6AAB" w:rsidP="00614DCB"/>
    <w:p w14:paraId="22ABDFB4" w14:textId="4B0054C4" w:rsidR="00D37BAB" w:rsidRDefault="00D37BAB" w:rsidP="00614DCB">
      <w:pPr>
        <w:tabs>
          <w:tab w:val="left" w:pos="1560"/>
        </w:tabs>
        <w:ind w:left="1418" w:hanging="1440"/>
        <w:rPr>
          <w:b/>
        </w:rPr>
      </w:pPr>
      <w:r>
        <w:rPr>
          <w:b/>
        </w:rPr>
        <w:t xml:space="preserve">Clause </w:t>
      </w:r>
      <w:r w:rsidR="00D03B57">
        <w:rPr>
          <w:b/>
        </w:rPr>
        <w:t>7</w:t>
      </w:r>
      <w:r>
        <w:rPr>
          <w:b/>
        </w:rPr>
        <w:tab/>
        <w:t>Section 44AA</w:t>
      </w:r>
    </w:p>
    <w:p w14:paraId="37F35E4A" w14:textId="0E74FCCD" w:rsidR="00FD6AAB" w:rsidRDefault="00FD6AAB" w:rsidP="00614DCB"/>
    <w:p w14:paraId="3912F5A0" w14:textId="2AB43302" w:rsidR="00FD6AAB" w:rsidRDefault="00D03B57" w:rsidP="00614DCB">
      <w:r w:rsidRPr="003C3A19">
        <w:t>This clause amends section 44AA</w:t>
      </w:r>
      <w:r w:rsidR="003C3A19" w:rsidRPr="003C3A19">
        <w:t xml:space="preserve"> to</w:t>
      </w:r>
      <w:r w:rsidR="003C3A19">
        <w:t xml:space="preserve"> reference NCC 2022 and introduces references </w:t>
      </w:r>
      <w:r w:rsidR="00071BDD">
        <w:t>to</w:t>
      </w:r>
      <w:r w:rsidR="003C3A19">
        <w:t xml:space="preserve"> the new energy use requirements under NCC 2022</w:t>
      </w:r>
      <w:r w:rsidR="00CF1D16">
        <w:t>.</w:t>
      </w:r>
    </w:p>
    <w:p w14:paraId="516AD751" w14:textId="6C2023B0" w:rsidR="008B7270" w:rsidRDefault="008B7270" w:rsidP="00614DCB"/>
    <w:p w14:paraId="4BDFE4E4" w14:textId="77777777" w:rsidR="00614DCB" w:rsidRPr="00614DCB" w:rsidRDefault="00614DCB" w:rsidP="00614DCB">
      <w:pPr>
        <w:tabs>
          <w:tab w:val="left" w:pos="1560"/>
        </w:tabs>
        <w:ind w:left="1418" w:hanging="1440"/>
        <w:rPr>
          <w:b/>
          <w:bCs/>
        </w:rPr>
      </w:pPr>
      <w:r w:rsidRPr="00071BDD">
        <w:rPr>
          <w:b/>
          <w:bCs/>
        </w:rPr>
        <w:t>Part 3</w:t>
      </w:r>
      <w:r w:rsidRPr="00071BDD">
        <w:rPr>
          <w:b/>
          <w:bCs/>
        </w:rPr>
        <w:tab/>
      </w:r>
      <w:r w:rsidRPr="00071BDD">
        <w:rPr>
          <w:b/>
          <w:bCs/>
        </w:rPr>
        <w:tab/>
      </w:r>
      <w:r w:rsidRPr="00614DCB">
        <w:rPr>
          <w:b/>
          <w:bCs/>
        </w:rPr>
        <w:t>Construction Occupations (Licensing) Regulation 2004</w:t>
      </w:r>
    </w:p>
    <w:p w14:paraId="28060DED" w14:textId="675CE015" w:rsidR="00614DCB" w:rsidRDefault="00614DCB" w:rsidP="00614DCB"/>
    <w:p w14:paraId="04DF695D" w14:textId="710DA610" w:rsidR="00D03B57" w:rsidRDefault="00D03B57" w:rsidP="00614DCB">
      <w:pPr>
        <w:tabs>
          <w:tab w:val="left" w:pos="1560"/>
        </w:tabs>
        <w:ind w:left="1418" w:hanging="1440"/>
        <w:rPr>
          <w:b/>
        </w:rPr>
      </w:pPr>
      <w:r>
        <w:rPr>
          <w:b/>
        </w:rPr>
        <w:t>Clause 8</w:t>
      </w:r>
      <w:r>
        <w:rPr>
          <w:b/>
        </w:rPr>
        <w:tab/>
        <w:t>Schedule 2, part 2.1, items 2.1.1</w:t>
      </w:r>
      <w:r w:rsidR="00627D74">
        <w:rPr>
          <w:b/>
        </w:rPr>
        <w:t xml:space="preserve"> to 2.1.15 </w:t>
      </w:r>
    </w:p>
    <w:p w14:paraId="65569695" w14:textId="45DBC059" w:rsidR="00627D74" w:rsidRDefault="00627D74" w:rsidP="00071BDD">
      <w:pPr>
        <w:tabs>
          <w:tab w:val="left" w:pos="1560"/>
        </w:tabs>
        <w:rPr>
          <w:b/>
        </w:rPr>
      </w:pPr>
    </w:p>
    <w:p w14:paraId="6C51C476" w14:textId="2D75E42C" w:rsidR="00627D74" w:rsidRDefault="00627D74" w:rsidP="00614DCB">
      <w:pPr>
        <w:tabs>
          <w:tab w:val="left" w:pos="1560"/>
        </w:tabs>
        <w:ind w:hanging="22"/>
        <w:rPr>
          <w:bCs/>
        </w:rPr>
      </w:pPr>
      <w:r>
        <w:rPr>
          <w:bCs/>
        </w:rPr>
        <w:t xml:space="preserve">This clause amends schedule 2, part 2.1 </w:t>
      </w:r>
      <w:r w:rsidR="00071BDD">
        <w:rPr>
          <w:bCs/>
        </w:rPr>
        <w:t xml:space="preserve">of the </w:t>
      </w:r>
      <w:r w:rsidR="00071BDD" w:rsidRPr="00071BDD">
        <w:rPr>
          <w:bCs/>
          <w:i/>
          <w:iCs/>
        </w:rPr>
        <w:t>Construction Occupations (Licensing) Regulation 2004</w:t>
      </w:r>
      <w:r w:rsidR="00071BDD">
        <w:rPr>
          <w:bCs/>
        </w:rPr>
        <w:t xml:space="preserve"> </w:t>
      </w:r>
      <w:r>
        <w:rPr>
          <w:bCs/>
        </w:rPr>
        <w:t xml:space="preserve">to </w:t>
      </w:r>
      <w:r w:rsidR="00A506A8">
        <w:rPr>
          <w:bCs/>
        </w:rPr>
        <w:t>update</w:t>
      </w:r>
      <w:r>
        <w:rPr>
          <w:bCs/>
        </w:rPr>
        <w:t xml:space="preserve"> references</w:t>
      </w:r>
      <w:r w:rsidR="003C3A19">
        <w:rPr>
          <w:bCs/>
        </w:rPr>
        <w:t xml:space="preserve"> to align with NCC 2022</w:t>
      </w:r>
      <w:r>
        <w:rPr>
          <w:bCs/>
        </w:rPr>
        <w:t>.</w:t>
      </w:r>
    </w:p>
    <w:p w14:paraId="25F11F80" w14:textId="77777777" w:rsidR="00627D74" w:rsidRDefault="00627D74" w:rsidP="00614DCB">
      <w:pPr>
        <w:tabs>
          <w:tab w:val="left" w:pos="1560"/>
        </w:tabs>
        <w:ind w:left="1418" w:hanging="1440"/>
        <w:rPr>
          <w:bCs/>
        </w:rPr>
      </w:pPr>
    </w:p>
    <w:p w14:paraId="1A6EF797" w14:textId="17F26EC3" w:rsidR="00627D74" w:rsidRDefault="00627D74" w:rsidP="00614DCB">
      <w:pPr>
        <w:tabs>
          <w:tab w:val="left" w:pos="1560"/>
        </w:tabs>
        <w:ind w:left="1418" w:hanging="1440"/>
        <w:rPr>
          <w:b/>
        </w:rPr>
      </w:pPr>
      <w:r w:rsidRPr="00627D74">
        <w:rPr>
          <w:b/>
        </w:rPr>
        <w:t>Clause 9</w:t>
      </w:r>
      <w:r w:rsidRPr="00627D74">
        <w:rPr>
          <w:b/>
        </w:rPr>
        <w:tab/>
        <w:t xml:space="preserve">Schedule 2, part 2.1. item 2.1.29, column 2 </w:t>
      </w:r>
    </w:p>
    <w:p w14:paraId="075D34CE" w14:textId="1DBF69E0" w:rsidR="00034586" w:rsidRDefault="00034586" w:rsidP="00614DCB">
      <w:pPr>
        <w:tabs>
          <w:tab w:val="left" w:pos="1560"/>
        </w:tabs>
        <w:ind w:left="1418" w:hanging="1440"/>
        <w:rPr>
          <w:b/>
        </w:rPr>
      </w:pPr>
    </w:p>
    <w:p w14:paraId="5F88D7D6" w14:textId="6AED79E1" w:rsidR="00034586" w:rsidRDefault="00034586" w:rsidP="00614DCB">
      <w:pPr>
        <w:tabs>
          <w:tab w:val="left" w:pos="1560"/>
        </w:tabs>
        <w:ind w:left="1418" w:hanging="1440"/>
        <w:rPr>
          <w:bCs/>
        </w:rPr>
      </w:pPr>
      <w:r>
        <w:rPr>
          <w:bCs/>
        </w:rPr>
        <w:t xml:space="preserve">This clause amends schedule 2, part 2.1 to </w:t>
      </w:r>
      <w:r w:rsidR="00A506A8">
        <w:rPr>
          <w:bCs/>
        </w:rPr>
        <w:t>update</w:t>
      </w:r>
      <w:r>
        <w:rPr>
          <w:bCs/>
        </w:rPr>
        <w:t xml:space="preserve"> references</w:t>
      </w:r>
      <w:r w:rsidR="003C3A19">
        <w:rPr>
          <w:bCs/>
        </w:rPr>
        <w:t xml:space="preserve"> to align with NCC 2022</w:t>
      </w:r>
      <w:r>
        <w:rPr>
          <w:bCs/>
        </w:rPr>
        <w:t>.</w:t>
      </w:r>
    </w:p>
    <w:p w14:paraId="2B63B052" w14:textId="77777777" w:rsidR="00034586" w:rsidRDefault="00034586" w:rsidP="00614DCB">
      <w:pPr>
        <w:tabs>
          <w:tab w:val="left" w:pos="1560"/>
        </w:tabs>
        <w:ind w:left="1418" w:hanging="1440"/>
        <w:rPr>
          <w:b/>
        </w:rPr>
      </w:pPr>
    </w:p>
    <w:p w14:paraId="76C7B02B" w14:textId="7190E225" w:rsidR="00034586" w:rsidRDefault="00034586" w:rsidP="00614DCB">
      <w:pPr>
        <w:tabs>
          <w:tab w:val="left" w:pos="1560"/>
        </w:tabs>
        <w:ind w:left="1418" w:hanging="1440"/>
        <w:rPr>
          <w:b/>
        </w:rPr>
      </w:pPr>
      <w:r w:rsidRPr="00627D74">
        <w:rPr>
          <w:b/>
        </w:rPr>
        <w:t xml:space="preserve">Clause </w:t>
      </w:r>
      <w:r>
        <w:rPr>
          <w:b/>
        </w:rPr>
        <w:t>10</w:t>
      </w:r>
      <w:r w:rsidRPr="00627D74">
        <w:rPr>
          <w:b/>
        </w:rPr>
        <w:tab/>
        <w:t>Schedule 2, part 2.</w:t>
      </w:r>
      <w:r>
        <w:rPr>
          <w:b/>
        </w:rPr>
        <w:t>3</w:t>
      </w:r>
      <w:r w:rsidRPr="00627D74">
        <w:rPr>
          <w:b/>
        </w:rPr>
        <w:t>. item</w:t>
      </w:r>
      <w:r>
        <w:rPr>
          <w:b/>
        </w:rPr>
        <w:t>s</w:t>
      </w:r>
      <w:r w:rsidRPr="00627D74">
        <w:rPr>
          <w:b/>
        </w:rPr>
        <w:t xml:space="preserve"> </w:t>
      </w:r>
      <w:r>
        <w:rPr>
          <w:b/>
        </w:rPr>
        <w:t>2.3.1 to 2.3.9</w:t>
      </w:r>
      <w:r w:rsidRPr="00627D74">
        <w:rPr>
          <w:b/>
        </w:rPr>
        <w:t xml:space="preserve"> </w:t>
      </w:r>
    </w:p>
    <w:p w14:paraId="2AEE7C71" w14:textId="77777777" w:rsidR="006F3DB2" w:rsidRDefault="006F3DB2" w:rsidP="00614DCB">
      <w:pPr>
        <w:tabs>
          <w:tab w:val="left" w:pos="1560"/>
        </w:tabs>
        <w:ind w:left="1418" w:hanging="1440"/>
        <w:rPr>
          <w:bCs/>
        </w:rPr>
      </w:pPr>
    </w:p>
    <w:p w14:paraId="3DD6C285" w14:textId="2F9F3C7D" w:rsidR="006F3DB2" w:rsidRDefault="006F3DB2" w:rsidP="00614DCB">
      <w:pPr>
        <w:tabs>
          <w:tab w:val="left" w:pos="1560"/>
        </w:tabs>
        <w:ind w:left="1418" w:hanging="1440"/>
        <w:rPr>
          <w:bCs/>
        </w:rPr>
      </w:pPr>
      <w:r>
        <w:rPr>
          <w:bCs/>
        </w:rPr>
        <w:t xml:space="preserve">This clause amends schedule 2, part 2.3 to </w:t>
      </w:r>
      <w:r w:rsidR="00A506A8">
        <w:rPr>
          <w:bCs/>
        </w:rPr>
        <w:t xml:space="preserve">update </w:t>
      </w:r>
      <w:r>
        <w:rPr>
          <w:bCs/>
        </w:rPr>
        <w:t>references</w:t>
      </w:r>
      <w:r w:rsidR="003C3A19">
        <w:rPr>
          <w:bCs/>
        </w:rPr>
        <w:t xml:space="preserve"> to align with NCC 2022</w:t>
      </w:r>
      <w:r>
        <w:rPr>
          <w:bCs/>
        </w:rPr>
        <w:t>.</w:t>
      </w:r>
    </w:p>
    <w:p w14:paraId="534D8234" w14:textId="661DFFBE" w:rsidR="00034586" w:rsidRDefault="00034586" w:rsidP="00614DCB">
      <w:pPr>
        <w:tabs>
          <w:tab w:val="left" w:pos="1560"/>
        </w:tabs>
        <w:ind w:left="1418" w:hanging="1440"/>
        <w:rPr>
          <w:b/>
        </w:rPr>
      </w:pPr>
    </w:p>
    <w:p w14:paraId="2F694E3E" w14:textId="03010B20" w:rsidR="006F3DB2" w:rsidRDefault="006F3DB2" w:rsidP="00614DCB">
      <w:pPr>
        <w:tabs>
          <w:tab w:val="left" w:pos="1560"/>
        </w:tabs>
        <w:ind w:left="1418" w:hanging="1440"/>
        <w:rPr>
          <w:b/>
        </w:rPr>
      </w:pPr>
      <w:r w:rsidRPr="00627D74">
        <w:rPr>
          <w:b/>
        </w:rPr>
        <w:t xml:space="preserve">Clause </w:t>
      </w:r>
      <w:r>
        <w:rPr>
          <w:b/>
        </w:rPr>
        <w:t>11</w:t>
      </w:r>
      <w:r w:rsidRPr="00627D74">
        <w:rPr>
          <w:b/>
        </w:rPr>
        <w:tab/>
        <w:t>Schedule 2, part 2</w:t>
      </w:r>
      <w:r>
        <w:rPr>
          <w:b/>
        </w:rPr>
        <w:t>.4</w:t>
      </w:r>
      <w:r w:rsidRPr="00627D74">
        <w:rPr>
          <w:b/>
        </w:rPr>
        <w:t xml:space="preserve"> </w:t>
      </w:r>
    </w:p>
    <w:p w14:paraId="27E8F770" w14:textId="6186A27A" w:rsidR="006F3DB2" w:rsidRDefault="006F3DB2" w:rsidP="00614DCB">
      <w:pPr>
        <w:tabs>
          <w:tab w:val="left" w:pos="1560"/>
        </w:tabs>
        <w:ind w:left="1418" w:hanging="1440"/>
        <w:rPr>
          <w:b/>
        </w:rPr>
      </w:pPr>
    </w:p>
    <w:p w14:paraId="6D61042C" w14:textId="0ACB68CD" w:rsidR="006F3DB2" w:rsidRDefault="006F3DB2" w:rsidP="00614DCB">
      <w:pPr>
        <w:tabs>
          <w:tab w:val="left" w:pos="1560"/>
        </w:tabs>
        <w:ind w:hanging="22"/>
        <w:rPr>
          <w:bCs/>
        </w:rPr>
      </w:pPr>
      <w:r>
        <w:rPr>
          <w:bCs/>
        </w:rPr>
        <w:t xml:space="preserve">This clause amends schedule 2, part 2.4 </w:t>
      </w:r>
      <w:r w:rsidR="00A746DB">
        <w:rPr>
          <w:bCs/>
        </w:rPr>
        <w:t xml:space="preserve">relating to </w:t>
      </w:r>
      <w:r>
        <w:rPr>
          <w:bCs/>
        </w:rPr>
        <w:t>demerit grounds</w:t>
      </w:r>
      <w:r w:rsidR="00A746DB">
        <w:rPr>
          <w:bCs/>
        </w:rPr>
        <w:t xml:space="preserve"> for occupational discipline due to changes in the </w:t>
      </w:r>
      <w:r w:rsidR="00A746DB" w:rsidRPr="003C696A">
        <w:rPr>
          <w:bCs/>
        </w:rPr>
        <w:t>Australian</w:t>
      </w:r>
      <w:r w:rsidR="00071BDD">
        <w:rPr>
          <w:bCs/>
        </w:rPr>
        <w:t>/New Zealand</w:t>
      </w:r>
      <w:r w:rsidR="00A746DB" w:rsidRPr="003C696A">
        <w:rPr>
          <w:bCs/>
        </w:rPr>
        <w:t xml:space="preserve"> Standard AS/NZS3000</w:t>
      </w:r>
      <w:r w:rsidR="00A746DB">
        <w:rPr>
          <w:bCs/>
        </w:rPr>
        <w:t xml:space="preserve">. </w:t>
      </w:r>
    </w:p>
    <w:p w14:paraId="05140DC5" w14:textId="7E9458F6" w:rsidR="006F3DB2" w:rsidRDefault="006F3DB2" w:rsidP="00614DCB">
      <w:pPr>
        <w:tabs>
          <w:tab w:val="left" w:pos="1560"/>
        </w:tabs>
        <w:ind w:left="1418" w:hanging="1440"/>
        <w:rPr>
          <w:b/>
        </w:rPr>
      </w:pPr>
    </w:p>
    <w:p w14:paraId="73CF6494" w14:textId="38D54578" w:rsidR="00A746DB" w:rsidRDefault="00A746DB" w:rsidP="00614DCB">
      <w:pPr>
        <w:tabs>
          <w:tab w:val="left" w:pos="1560"/>
        </w:tabs>
        <w:ind w:left="1418" w:hanging="1440"/>
        <w:rPr>
          <w:b/>
        </w:rPr>
      </w:pPr>
      <w:r w:rsidRPr="00627D74">
        <w:rPr>
          <w:b/>
        </w:rPr>
        <w:t xml:space="preserve">Clause </w:t>
      </w:r>
      <w:r>
        <w:rPr>
          <w:b/>
        </w:rPr>
        <w:t>12</w:t>
      </w:r>
      <w:r w:rsidRPr="00627D74">
        <w:rPr>
          <w:b/>
        </w:rPr>
        <w:tab/>
        <w:t>Schedule 2, part 2</w:t>
      </w:r>
      <w:r>
        <w:rPr>
          <w:b/>
        </w:rPr>
        <w:t>.46, item 2.6.1 to 2.6.9</w:t>
      </w:r>
    </w:p>
    <w:p w14:paraId="697AB24F" w14:textId="77777777" w:rsidR="00A506A8" w:rsidRDefault="00A506A8" w:rsidP="00614DCB">
      <w:pPr>
        <w:tabs>
          <w:tab w:val="left" w:pos="1560"/>
        </w:tabs>
        <w:ind w:left="1418" w:hanging="1440"/>
        <w:rPr>
          <w:bCs/>
        </w:rPr>
      </w:pPr>
    </w:p>
    <w:p w14:paraId="12084D26" w14:textId="31FDD8AF" w:rsidR="00A506A8" w:rsidRDefault="00A506A8" w:rsidP="00614DCB">
      <w:pPr>
        <w:tabs>
          <w:tab w:val="left" w:pos="1560"/>
        </w:tabs>
        <w:ind w:left="1418" w:hanging="1440"/>
        <w:rPr>
          <w:bCs/>
        </w:rPr>
      </w:pPr>
      <w:r>
        <w:rPr>
          <w:bCs/>
        </w:rPr>
        <w:t>This clause amends schedule 2, part 2.3 to update references</w:t>
      </w:r>
      <w:r w:rsidR="005508CE">
        <w:rPr>
          <w:bCs/>
        </w:rPr>
        <w:t xml:space="preserve"> to align with NCC 2022</w:t>
      </w:r>
      <w:r>
        <w:rPr>
          <w:bCs/>
        </w:rPr>
        <w:t>.</w:t>
      </w:r>
    </w:p>
    <w:p w14:paraId="59393D4C" w14:textId="77777777" w:rsidR="00A506A8" w:rsidRDefault="00A506A8" w:rsidP="00614DCB">
      <w:pPr>
        <w:tabs>
          <w:tab w:val="left" w:pos="1560"/>
        </w:tabs>
        <w:ind w:left="1418" w:hanging="1440"/>
        <w:rPr>
          <w:b/>
        </w:rPr>
      </w:pPr>
    </w:p>
    <w:p w14:paraId="3B0AB96E" w14:textId="1E3A387F" w:rsidR="00A506A8" w:rsidRDefault="00A506A8" w:rsidP="003C696A">
      <w:pPr>
        <w:keepNext/>
        <w:tabs>
          <w:tab w:val="left" w:pos="1560"/>
        </w:tabs>
        <w:ind w:left="1417" w:hanging="1440"/>
        <w:rPr>
          <w:b/>
        </w:rPr>
      </w:pPr>
      <w:r w:rsidRPr="00627D74">
        <w:rPr>
          <w:b/>
        </w:rPr>
        <w:t xml:space="preserve">Clause </w:t>
      </w:r>
      <w:r>
        <w:rPr>
          <w:b/>
        </w:rPr>
        <w:t>13</w:t>
      </w:r>
      <w:r w:rsidRPr="00627D74">
        <w:rPr>
          <w:b/>
        </w:rPr>
        <w:tab/>
      </w:r>
      <w:r>
        <w:rPr>
          <w:b/>
        </w:rPr>
        <w:t>Dictionary, note 2</w:t>
      </w:r>
    </w:p>
    <w:p w14:paraId="3E481987" w14:textId="77777777" w:rsidR="00A506A8" w:rsidRDefault="00A506A8" w:rsidP="003C696A">
      <w:pPr>
        <w:keepNext/>
        <w:tabs>
          <w:tab w:val="left" w:pos="1560"/>
        </w:tabs>
        <w:ind w:left="1417" w:hanging="1440"/>
        <w:rPr>
          <w:b/>
        </w:rPr>
      </w:pPr>
    </w:p>
    <w:p w14:paraId="1C25DE57" w14:textId="72C239BD" w:rsidR="00A746DB" w:rsidRDefault="00A506A8" w:rsidP="00614DCB">
      <w:pPr>
        <w:tabs>
          <w:tab w:val="left" w:pos="1560"/>
        </w:tabs>
        <w:ind w:hanging="22"/>
        <w:rPr>
          <w:bCs/>
        </w:rPr>
      </w:pPr>
      <w:r w:rsidRPr="00A506A8">
        <w:rPr>
          <w:bCs/>
        </w:rPr>
        <w:t xml:space="preserve">This clause </w:t>
      </w:r>
      <w:r w:rsidR="00071BDD">
        <w:rPr>
          <w:bCs/>
        </w:rPr>
        <w:t xml:space="preserve">inserts a signpost definition of the term </w:t>
      </w:r>
      <w:r w:rsidRPr="003C696A">
        <w:rPr>
          <w:b/>
          <w:i/>
          <w:iCs/>
        </w:rPr>
        <w:t>building code</w:t>
      </w:r>
      <w:r>
        <w:rPr>
          <w:bCs/>
        </w:rPr>
        <w:t xml:space="preserve"> as a term defined in the </w:t>
      </w:r>
      <w:r w:rsidRPr="00312271">
        <w:rPr>
          <w:bCs/>
          <w:i/>
          <w:iCs/>
        </w:rPr>
        <w:t>Legislation Act</w:t>
      </w:r>
      <w:r w:rsidR="00C83810" w:rsidRPr="00312271">
        <w:rPr>
          <w:bCs/>
          <w:i/>
          <w:iCs/>
        </w:rPr>
        <w:t xml:space="preserve"> 2001</w:t>
      </w:r>
      <w:r>
        <w:rPr>
          <w:bCs/>
        </w:rPr>
        <w:t>.</w:t>
      </w:r>
    </w:p>
    <w:p w14:paraId="6E92E08C" w14:textId="13BD5EF6" w:rsidR="00A506A8" w:rsidRDefault="00A506A8" w:rsidP="00614DCB">
      <w:pPr>
        <w:tabs>
          <w:tab w:val="left" w:pos="1560"/>
        </w:tabs>
        <w:ind w:left="1418" w:hanging="1440"/>
        <w:rPr>
          <w:bCs/>
        </w:rPr>
      </w:pPr>
    </w:p>
    <w:p w14:paraId="48FC3E9F" w14:textId="10C5727E" w:rsidR="00A506A8" w:rsidRDefault="00A506A8" w:rsidP="00614DCB">
      <w:pPr>
        <w:tabs>
          <w:tab w:val="left" w:pos="1560"/>
        </w:tabs>
        <w:ind w:left="1418" w:hanging="1440"/>
        <w:rPr>
          <w:b/>
        </w:rPr>
      </w:pPr>
      <w:r w:rsidRPr="00627D74">
        <w:rPr>
          <w:b/>
        </w:rPr>
        <w:t xml:space="preserve">Clause </w:t>
      </w:r>
      <w:r>
        <w:rPr>
          <w:b/>
        </w:rPr>
        <w:t>14</w:t>
      </w:r>
      <w:r w:rsidRPr="00627D74">
        <w:rPr>
          <w:b/>
        </w:rPr>
        <w:tab/>
      </w:r>
      <w:r>
        <w:rPr>
          <w:b/>
        </w:rPr>
        <w:t xml:space="preserve">Dictionary, definitions of </w:t>
      </w:r>
      <w:r w:rsidRPr="00A506A8">
        <w:rPr>
          <w:b/>
          <w:i/>
          <w:iCs/>
        </w:rPr>
        <w:t>AS 3000</w:t>
      </w:r>
      <w:r>
        <w:rPr>
          <w:b/>
        </w:rPr>
        <w:t xml:space="preserve"> and </w:t>
      </w:r>
      <w:r w:rsidRPr="00A506A8">
        <w:rPr>
          <w:b/>
          <w:i/>
          <w:iCs/>
        </w:rPr>
        <w:t>AS 3017</w:t>
      </w:r>
    </w:p>
    <w:p w14:paraId="62F0BFD5" w14:textId="450A7DCC" w:rsidR="00A506A8" w:rsidRDefault="00A506A8" w:rsidP="00614DCB">
      <w:pPr>
        <w:tabs>
          <w:tab w:val="left" w:pos="1560"/>
        </w:tabs>
        <w:ind w:left="1418" w:hanging="1440"/>
        <w:rPr>
          <w:bCs/>
        </w:rPr>
      </w:pPr>
    </w:p>
    <w:p w14:paraId="0ED54044" w14:textId="121F15D2" w:rsidR="00A506A8" w:rsidRDefault="00A506A8" w:rsidP="00614DCB">
      <w:pPr>
        <w:tabs>
          <w:tab w:val="left" w:pos="1560"/>
        </w:tabs>
        <w:ind w:hanging="22"/>
        <w:rPr>
          <w:bCs/>
        </w:rPr>
      </w:pPr>
      <w:r w:rsidRPr="00A506A8">
        <w:rPr>
          <w:bCs/>
        </w:rPr>
        <w:t xml:space="preserve">This clause </w:t>
      </w:r>
      <w:r>
        <w:rPr>
          <w:bCs/>
        </w:rPr>
        <w:t>omits the definitions of</w:t>
      </w:r>
      <w:r w:rsidR="00071BDD">
        <w:rPr>
          <w:bCs/>
        </w:rPr>
        <w:t xml:space="preserve"> the terms</w:t>
      </w:r>
      <w:r w:rsidRPr="00A506A8">
        <w:rPr>
          <w:bCs/>
        </w:rPr>
        <w:t xml:space="preserve"> </w:t>
      </w:r>
      <w:r w:rsidRPr="003C696A">
        <w:rPr>
          <w:b/>
          <w:i/>
          <w:iCs/>
        </w:rPr>
        <w:t>AS 3000</w:t>
      </w:r>
      <w:r>
        <w:rPr>
          <w:bCs/>
        </w:rPr>
        <w:t xml:space="preserve"> and </w:t>
      </w:r>
      <w:r w:rsidRPr="003C696A">
        <w:rPr>
          <w:b/>
          <w:i/>
          <w:iCs/>
        </w:rPr>
        <w:t>AS 3017</w:t>
      </w:r>
      <w:r>
        <w:rPr>
          <w:bCs/>
        </w:rPr>
        <w:t xml:space="preserve"> from the dictionary.</w:t>
      </w:r>
    </w:p>
    <w:p w14:paraId="3E88D699" w14:textId="2848179F" w:rsidR="00A506A8" w:rsidRDefault="00A506A8" w:rsidP="00614DCB">
      <w:pPr>
        <w:tabs>
          <w:tab w:val="left" w:pos="1560"/>
        </w:tabs>
        <w:ind w:left="1418" w:hanging="1440"/>
        <w:rPr>
          <w:bCs/>
        </w:rPr>
      </w:pPr>
    </w:p>
    <w:p w14:paraId="5C6E3FEE" w14:textId="158BEF84" w:rsidR="00E314EA" w:rsidRDefault="00E314EA" w:rsidP="00614DCB">
      <w:pPr>
        <w:tabs>
          <w:tab w:val="left" w:pos="1560"/>
        </w:tabs>
        <w:ind w:left="1418" w:hanging="1440"/>
        <w:rPr>
          <w:b/>
          <w:i/>
          <w:iCs/>
        </w:rPr>
      </w:pPr>
      <w:r w:rsidRPr="00627D74">
        <w:rPr>
          <w:b/>
        </w:rPr>
        <w:t xml:space="preserve">Clause </w:t>
      </w:r>
      <w:r>
        <w:rPr>
          <w:b/>
        </w:rPr>
        <w:t>15</w:t>
      </w:r>
      <w:r w:rsidRPr="00627D74">
        <w:rPr>
          <w:b/>
        </w:rPr>
        <w:tab/>
      </w:r>
      <w:r>
        <w:rPr>
          <w:b/>
        </w:rPr>
        <w:t xml:space="preserve">Dictionary, new definition of </w:t>
      </w:r>
      <w:r w:rsidRPr="00E314EA">
        <w:rPr>
          <w:b/>
          <w:i/>
          <w:iCs/>
        </w:rPr>
        <w:t>plumbing code</w:t>
      </w:r>
    </w:p>
    <w:p w14:paraId="34706030" w14:textId="77777777" w:rsidR="00E314EA" w:rsidRDefault="00E314EA" w:rsidP="00614DCB">
      <w:pPr>
        <w:tabs>
          <w:tab w:val="left" w:pos="1560"/>
        </w:tabs>
        <w:ind w:left="1418" w:hanging="1440"/>
        <w:rPr>
          <w:b/>
        </w:rPr>
      </w:pPr>
    </w:p>
    <w:p w14:paraId="3722DDDB" w14:textId="2990BA60" w:rsidR="00E314EA" w:rsidRDefault="00E314EA" w:rsidP="00614DCB">
      <w:pPr>
        <w:tabs>
          <w:tab w:val="left" w:pos="1560"/>
        </w:tabs>
        <w:ind w:hanging="22"/>
        <w:rPr>
          <w:bCs/>
        </w:rPr>
      </w:pPr>
      <w:r>
        <w:rPr>
          <w:bCs/>
        </w:rPr>
        <w:t xml:space="preserve">This clause inserts a new </w:t>
      </w:r>
      <w:r w:rsidR="00071BDD">
        <w:rPr>
          <w:bCs/>
        </w:rPr>
        <w:t xml:space="preserve">signpost </w:t>
      </w:r>
      <w:r>
        <w:rPr>
          <w:bCs/>
        </w:rPr>
        <w:t>definition of</w:t>
      </w:r>
      <w:r w:rsidR="00071BDD">
        <w:rPr>
          <w:bCs/>
        </w:rPr>
        <w:t xml:space="preserve"> the term</w:t>
      </w:r>
      <w:r>
        <w:rPr>
          <w:bCs/>
        </w:rPr>
        <w:t xml:space="preserve"> </w:t>
      </w:r>
      <w:r w:rsidRPr="003C696A">
        <w:rPr>
          <w:b/>
          <w:i/>
          <w:iCs/>
        </w:rPr>
        <w:t>plumbing code</w:t>
      </w:r>
      <w:r w:rsidR="00071BDD" w:rsidRPr="003C696A">
        <w:rPr>
          <w:bCs/>
        </w:rPr>
        <w:t>, referring the reader to the</w:t>
      </w:r>
      <w:r w:rsidR="00071BDD">
        <w:rPr>
          <w:bCs/>
          <w:i/>
          <w:iCs/>
        </w:rPr>
        <w:t xml:space="preserve"> </w:t>
      </w:r>
      <w:r w:rsidRPr="00312271">
        <w:rPr>
          <w:bCs/>
          <w:i/>
          <w:iCs/>
        </w:rPr>
        <w:t>Water and Sewerage Act 2000</w:t>
      </w:r>
      <w:r w:rsidRPr="00E314EA">
        <w:rPr>
          <w:bCs/>
        </w:rPr>
        <w:t>, section 44C.</w:t>
      </w:r>
    </w:p>
    <w:p w14:paraId="2A54DC16" w14:textId="148C0565" w:rsidR="00E314EA" w:rsidRDefault="00E314EA" w:rsidP="00614DCB">
      <w:pPr>
        <w:tabs>
          <w:tab w:val="left" w:pos="1560"/>
        </w:tabs>
        <w:ind w:hanging="22"/>
        <w:rPr>
          <w:bCs/>
        </w:rPr>
      </w:pPr>
    </w:p>
    <w:p w14:paraId="7E56478E" w14:textId="77777777" w:rsidR="00D552E7" w:rsidRPr="00312271" w:rsidRDefault="00D552E7" w:rsidP="00D552E7">
      <w:pPr>
        <w:tabs>
          <w:tab w:val="left" w:pos="1560"/>
        </w:tabs>
        <w:ind w:left="1418" w:hanging="1440"/>
        <w:rPr>
          <w:b/>
          <w:i/>
          <w:iCs/>
        </w:rPr>
      </w:pPr>
      <w:r>
        <w:rPr>
          <w:b/>
        </w:rPr>
        <w:lastRenderedPageBreak/>
        <w:t>Part 4</w:t>
      </w:r>
      <w:r>
        <w:rPr>
          <w:b/>
        </w:rPr>
        <w:tab/>
      </w:r>
      <w:r w:rsidRPr="003C696A">
        <w:rPr>
          <w:b/>
        </w:rPr>
        <w:t>Water and Sewerage Regulation 2001</w:t>
      </w:r>
    </w:p>
    <w:p w14:paraId="677481ED" w14:textId="4F040813" w:rsidR="00D552E7" w:rsidRDefault="00D552E7" w:rsidP="00614DCB">
      <w:pPr>
        <w:tabs>
          <w:tab w:val="left" w:pos="1560"/>
        </w:tabs>
        <w:ind w:left="1418" w:hanging="1440"/>
        <w:rPr>
          <w:b/>
        </w:rPr>
      </w:pPr>
    </w:p>
    <w:p w14:paraId="5AB7BF84" w14:textId="12C33FD5" w:rsidR="00E314EA" w:rsidRDefault="00E314EA" w:rsidP="00614DCB">
      <w:pPr>
        <w:tabs>
          <w:tab w:val="left" w:pos="1560"/>
        </w:tabs>
        <w:ind w:left="1418" w:hanging="1440"/>
        <w:rPr>
          <w:b/>
        </w:rPr>
      </w:pPr>
      <w:r w:rsidRPr="00627D74">
        <w:rPr>
          <w:b/>
        </w:rPr>
        <w:t xml:space="preserve">Clause </w:t>
      </w:r>
      <w:r>
        <w:rPr>
          <w:b/>
        </w:rPr>
        <w:t>16</w:t>
      </w:r>
      <w:r w:rsidRPr="00627D74">
        <w:rPr>
          <w:b/>
        </w:rPr>
        <w:tab/>
      </w:r>
      <w:r>
        <w:rPr>
          <w:b/>
        </w:rPr>
        <w:t>Part 4 heading</w:t>
      </w:r>
    </w:p>
    <w:p w14:paraId="6C644AAB" w14:textId="5E91713D" w:rsidR="00E314EA" w:rsidRDefault="00E314EA" w:rsidP="00614DCB">
      <w:pPr>
        <w:tabs>
          <w:tab w:val="left" w:pos="1560"/>
        </w:tabs>
        <w:ind w:left="1418" w:hanging="1440"/>
        <w:rPr>
          <w:b/>
        </w:rPr>
      </w:pPr>
    </w:p>
    <w:p w14:paraId="0CB21964" w14:textId="1C37706E" w:rsidR="00E314EA" w:rsidRDefault="00E314EA" w:rsidP="00614DCB">
      <w:pPr>
        <w:tabs>
          <w:tab w:val="left" w:pos="1560"/>
        </w:tabs>
        <w:ind w:hanging="22"/>
        <w:rPr>
          <w:bCs/>
          <w:i/>
          <w:iCs/>
        </w:rPr>
      </w:pPr>
      <w:r>
        <w:rPr>
          <w:bCs/>
        </w:rPr>
        <w:t xml:space="preserve">This clause amends the heading </w:t>
      </w:r>
      <w:r w:rsidR="00F624AD">
        <w:rPr>
          <w:bCs/>
        </w:rPr>
        <w:br/>
      </w:r>
      <w:r>
        <w:rPr>
          <w:bCs/>
        </w:rPr>
        <w:t xml:space="preserve"> part 4 </w:t>
      </w:r>
      <w:r w:rsidR="00071BDD">
        <w:rPr>
          <w:bCs/>
        </w:rPr>
        <w:t xml:space="preserve">of the </w:t>
      </w:r>
      <w:r w:rsidR="00071BDD" w:rsidRPr="003C696A">
        <w:rPr>
          <w:bCs/>
          <w:i/>
          <w:iCs/>
        </w:rPr>
        <w:t>Water and Sewerage Regulation 2001</w:t>
      </w:r>
      <w:r w:rsidR="00071BDD">
        <w:rPr>
          <w:bCs/>
        </w:rPr>
        <w:t xml:space="preserve">, </w:t>
      </w:r>
      <w:r>
        <w:rPr>
          <w:bCs/>
        </w:rPr>
        <w:t xml:space="preserve">previously titled </w:t>
      </w:r>
      <w:r w:rsidRPr="00E314EA">
        <w:rPr>
          <w:bCs/>
          <w:i/>
          <w:iCs/>
        </w:rPr>
        <w:t>Miscellaneous</w:t>
      </w:r>
      <w:r>
        <w:rPr>
          <w:bCs/>
          <w:i/>
          <w:iCs/>
        </w:rPr>
        <w:t xml:space="preserve"> </w:t>
      </w:r>
      <w:r w:rsidRPr="00E314EA">
        <w:rPr>
          <w:bCs/>
        </w:rPr>
        <w:t xml:space="preserve">to instead be titled </w:t>
      </w:r>
      <w:r>
        <w:rPr>
          <w:bCs/>
          <w:i/>
          <w:iCs/>
        </w:rPr>
        <w:t>Certificates of compliance.</w:t>
      </w:r>
    </w:p>
    <w:p w14:paraId="7FE17292" w14:textId="06F54733" w:rsidR="00E314EA" w:rsidRDefault="00E314EA" w:rsidP="00614DCB">
      <w:pPr>
        <w:tabs>
          <w:tab w:val="left" w:pos="1560"/>
        </w:tabs>
        <w:ind w:hanging="22"/>
        <w:rPr>
          <w:bCs/>
          <w:i/>
          <w:iCs/>
        </w:rPr>
      </w:pPr>
    </w:p>
    <w:p w14:paraId="7B63F053" w14:textId="4B6732BE" w:rsidR="00E314EA" w:rsidRDefault="00E314EA" w:rsidP="00614DCB">
      <w:pPr>
        <w:tabs>
          <w:tab w:val="left" w:pos="1560"/>
        </w:tabs>
        <w:ind w:left="1418" w:hanging="1440"/>
        <w:rPr>
          <w:b/>
        </w:rPr>
      </w:pPr>
      <w:r w:rsidRPr="00627D74">
        <w:rPr>
          <w:b/>
        </w:rPr>
        <w:t xml:space="preserve">Clause </w:t>
      </w:r>
      <w:r>
        <w:rPr>
          <w:b/>
        </w:rPr>
        <w:t>17</w:t>
      </w:r>
      <w:r w:rsidRPr="00627D74">
        <w:rPr>
          <w:b/>
        </w:rPr>
        <w:tab/>
      </w:r>
      <w:r w:rsidR="00510016">
        <w:rPr>
          <w:b/>
        </w:rPr>
        <w:t>New p</w:t>
      </w:r>
      <w:r>
        <w:rPr>
          <w:b/>
        </w:rPr>
        <w:t>art 5 heading</w:t>
      </w:r>
    </w:p>
    <w:p w14:paraId="03B0E955" w14:textId="77777777" w:rsidR="00E314EA" w:rsidRDefault="00E314EA" w:rsidP="00614DCB">
      <w:pPr>
        <w:tabs>
          <w:tab w:val="left" w:pos="1560"/>
        </w:tabs>
        <w:ind w:hanging="22"/>
        <w:rPr>
          <w:bCs/>
        </w:rPr>
      </w:pPr>
    </w:p>
    <w:p w14:paraId="69387FB6" w14:textId="578EFDC6" w:rsidR="00E314EA" w:rsidRDefault="00E314EA" w:rsidP="00614DCB">
      <w:pPr>
        <w:tabs>
          <w:tab w:val="left" w:pos="1560"/>
        </w:tabs>
        <w:ind w:hanging="22"/>
        <w:rPr>
          <w:bCs/>
        </w:rPr>
      </w:pPr>
      <w:r>
        <w:rPr>
          <w:bCs/>
        </w:rPr>
        <w:t xml:space="preserve">This clause creates a new part 5 by inserting a new heading titled </w:t>
      </w:r>
      <w:r w:rsidRPr="00E314EA">
        <w:rPr>
          <w:bCs/>
          <w:i/>
          <w:iCs/>
        </w:rPr>
        <w:t>Notification and review of decisions</w:t>
      </w:r>
      <w:r w:rsidRPr="00E314EA">
        <w:rPr>
          <w:bCs/>
        </w:rPr>
        <w:t xml:space="preserve"> after section 25.</w:t>
      </w:r>
    </w:p>
    <w:p w14:paraId="26F36A94" w14:textId="634C6650" w:rsidR="00E314EA" w:rsidRDefault="00E314EA" w:rsidP="00614DCB">
      <w:pPr>
        <w:tabs>
          <w:tab w:val="left" w:pos="1560"/>
        </w:tabs>
        <w:ind w:hanging="22"/>
        <w:rPr>
          <w:bCs/>
        </w:rPr>
      </w:pPr>
    </w:p>
    <w:p w14:paraId="5421C471" w14:textId="50EC2D12" w:rsidR="00E314EA" w:rsidRDefault="00E314EA" w:rsidP="00614DCB">
      <w:pPr>
        <w:tabs>
          <w:tab w:val="left" w:pos="1560"/>
        </w:tabs>
        <w:ind w:left="1418" w:hanging="1440"/>
        <w:rPr>
          <w:b/>
        </w:rPr>
      </w:pPr>
      <w:r w:rsidRPr="00627D74">
        <w:rPr>
          <w:b/>
        </w:rPr>
        <w:t xml:space="preserve">Clause </w:t>
      </w:r>
      <w:r>
        <w:rPr>
          <w:b/>
        </w:rPr>
        <w:t>18</w:t>
      </w:r>
      <w:r w:rsidRPr="00627D74">
        <w:rPr>
          <w:b/>
        </w:rPr>
        <w:tab/>
      </w:r>
      <w:r w:rsidR="00645F58">
        <w:rPr>
          <w:b/>
        </w:rPr>
        <w:t>New part 6</w:t>
      </w:r>
    </w:p>
    <w:p w14:paraId="04FDEDE6" w14:textId="77777777" w:rsidR="00E314EA" w:rsidRPr="00E314EA" w:rsidRDefault="00E314EA" w:rsidP="00614DCB">
      <w:pPr>
        <w:tabs>
          <w:tab w:val="left" w:pos="1560"/>
        </w:tabs>
        <w:ind w:hanging="22"/>
        <w:rPr>
          <w:bCs/>
        </w:rPr>
      </w:pPr>
    </w:p>
    <w:p w14:paraId="07B98964" w14:textId="4294FD4A" w:rsidR="00E314EA" w:rsidRDefault="00645F58" w:rsidP="00614DCB">
      <w:pPr>
        <w:rPr>
          <w:bCs/>
        </w:rPr>
      </w:pPr>
      <w:r>
        <w:rPr>
          <w:bCs/>
        </w:rPr>
        <w:t xml:space="preserve">This clause inserts a new </w:t>
      </w:r>
      <w:r w:rsidRPr="00D37BAB">
        <w:rPr>
          <w:bCs/>
        </w:rPr>
        <w:t xml:space="preserve">section </w:t>
      </w:r>
      <w:r>
        <w:rPr>
          <w:bCs/>
        </w:rPr>
        <w:t xml:space="preserve">28, similar to section 43 in the </w:t>
      </w:r>
      <w:r w:rsidRPr="00645F58">
        <w:rPr>
          <w:bCs/>
          <w:i/>
          <w:iCs/>
        </w:rPr>
        <w:t>Building (General) Regulation 2008</w:t>
      </w:r>
      <w:r>
        <w:rPr>
          <w:bCs/>
        </w:rPr>
        <w:t>,</w:t>
      </w:r>
      <w:r w:rsidRPr="00D37BAB">
        <w:rPr>
          <w:bCs/>
        </w:rPr>
        <w:t xml:space="preserve"> to </w:t>
      </w:r>
      <w:r>
        <w:rPr>
          <w:bCs/>
        </w:rPr>
        <w:t xml:space="preserve">reflect that the </w:t>
      </w:r>
      <w:r w:rsidR="00510016">
        <w:rPr>
          <w:bCs/>
        </w:rPr>
        <w:t>BCA</w:t>
      </w:r>
      <w:r>
        <w:rPr>
          <w:bCs/>
        </w:rPr>
        <w:t xml:space="preserve"> is now known as the </w:t>
      </w:r>
      <w:r w:rsidR="00510016">
        <w:rPr>
          <w:bCs/>
        </w:rPr>
        <w:t>NCC</w:t>
      </w:r>
      <w:r w:rsidR="003C696A">
        <w:rPr>
          <w:bCs/>
        </w:rPr>
        <w:t>,</w:t>
      </w:r>
      <w:r>
        <w:rPr>
          <w:bCs/>
        </w:rPr>
        <w:t xml:space="preserve"> which includes the </w:t>
      </w:r>
      <w:r w:rsidR="00510016">
        <w:rPr>
          <w:bCs/>
        </w:rPr>
        <w:t>PCA</w:t>
      </w:r>
      <w:r>
        <w:rPr>
          <w:bCs/>
        </w:rPr>
        <w:t>.</w:t>
      </w:r>
    </w:p>
    <w:p w14:paraId="258B9EE8" w14:textId="22B5D451" w:rsidR="00645F58" w:rsidRDefault="00645F58" w:rsidP="00614DCB">
      <w:pPr>
        <w:rPr>
          <w:bCs/>
        </w:rPr>
      </w:pPr>
    </w:p>
    <w:p w14:paraId="5BE9F5C5" w14:textId="678AF00C" w:rsidR="00510016" w:rsidRDefault="005508CE" w:rsidP="00510016">
      <w:pPr>
        <w:rPr>
          <w:b/>
        </w:rPr>
      </w:pPr>
      <w:r w:rsidRPr="005508CE">
        <w:rPr>
          <w:b/>
        </w:rPr>
        <w:t>Schedule 1</w:t>
      </w:r>
      <w:r w:rsidR="00510016">
        <w:rPr>
          <w:b/>
        </w:rPr>
        <w:tab/>
      </w:r>
      <w:r w:rsidR="00510016" w:rsidRPr="003C696A">
        <w:rPr>
          <w:b/>
        </w:rPr>
        <w:t>Unit Titles Regulation 2001</w:t>
      </w:r>
      <w:r w:rsidR="00510016">
        <w:rPr>
          <w:b/>
        </w:rPr>
        <w:t>—Technical amendment</w:t>
      </w:r>
    </w:p>
    <w:p w14:paraId="349EEB03" w14:textId="39867516" w:rsidR="005508CE" w:rsidRPr="005508CE" w:rsidRDefault="005508CE" w:rsidP="00614DCB">
      <w:pPr>
        <w:rPr>
          <w:b/>
        </w:rPr>
      </w:pPr>
    </w:p>
    <w:p w14:paraId="350CEA12" w14:textId="15601943" w:rsidR="00645F58" w:rsidRDefault="00645F58" w:rsidP="00614DCB">
      <w:pPr>
        <w:tabs>
          <w:tab w:val="left" w:pos="1560"/>
        </w:tabs>
        <w:ind w:left="1418" w:hanging="1440"/>
        <w:rPr>
          <w:b/>
        </w:rPr>
      </w:pPr>
      <w:r w:rsidRPr="00627D74">
        <w:rPr>
          <w:b/>
        </w:rPr>
        <w:t xml:space="preserve">Clause </w:t>
      </w:r>
      <w:r w:rsidR="005508CE">
        <w:rPr>
          <w:b/>
        </w:rPr>
        <w:t>[</w:t>
      </w:r>
      <w:r>
        <w:rPr>
          <w:b/>
        </w:rPr>
        <w:t>1.1</w:t>
      </w:r>
      <w:r w:rsidR="005508CE">
        <w:rPr>
          <w:b/>
        </w:rPr>
        <w:t>]</w:t>
      </w:r>
      <w:r w:rsidRPr="00627D74">
        <w:rPr>
          <w:b/>
        </w:rPr>
        <w:tab/>
      </w:r>
      <w:r>
        <w:rPr>
          <w:b/>
        </w:rPr>
        <w:t xml:space="preserve">Dictionary, definition of </w:t>
      </w:r>
      <w:r w:rsidRPr="00645F58">
        <w:rPr>
          <w:b/>
          <w:i/>
          <w:iCs/>
        </w:rPr>
        <w:t>building code</w:t>
      </w:r>
    </w:p>
    <w:p w14:paraId="7379D522" w14:textId="23F28013" w:rsidR="00645F58" w:rsidRDefault="00645F58" w:rsidP="00614DCB">
      <w:pPr>
        <w:rPr>
          <w:b/>
        </w:rPr>
      </w:pPr>
    </w:p>
    <w:p w14:paraId="29282328" w14:textId="57581887" w:rsidR="00645F58" w:rsidRPr="00645F58" w:rsidRDefault="00645F58" w:rsidP="00614DCB">
      <w:pPr>
        <w:rPr>
          <w:bCs/>
        </w:rPr>
      </w:pPr>
      <w:r w:rsidRPr="00645F58">
        <w:rPr>
          <w:bCs/>
        </w:rPr>
        <w:t>This clause omits a definition that is not used in the regulation.</w:t>
      </w:r>
    </w:p>
    <w:sectPr w:rsidR="00645F58" w:rsidRPr="00645F58"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3DB8" w14:textId="77777777" w:rsidR="00F800C6" w:rsidRDefault="00F800C6" w:rsidP="006815C9">
      <w:r>
        <w:separator/>
      </w:r>
    </w:p>
  </w:endnote>
  <w:endnote w:type="continuationSeparator" w:id="0">
    <w:p w14:paraId="3834E7DA" w14:textId="77777777" w:rsidR="00F800C6" w:rsidRDefault="00F800C6"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0CC7" w14:textId="77777777" w:rsidR="00D3539B" w:rsidRDefault="00D3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12AB" w14:textId="7542B9DE" w:rsidR="002048C8" w:rsidRPr="00D3539B" w:rsidRDefault="00D3539B" w:rsidP="00D3539B">
    <w:pPr>
      <w:pStyle w:val="Footer"/>
      <w:jc w:val="center"/>
      <w:rPr>
        <w:rFonts w:cs="Arial"/>
        <w:sz w:val="14"/>
      </w:rPr>
    </w:pPr>
    <w:r w:rsidRPr="00D3539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A9CC" w14:textId="77777777" w:rsidR="00D3539B" w:rsidRDefault="00D3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266F" w14:textId="77777777" w:rsidR="00F800C6" w:rsidRDefault="00F800C6" w:rsidP="006815C9">
      <w:r>
        <w:separator/>
      </w:r>
    </w:p>
  </w:footnote>
  <w:footnote w:type="continuationSeparator" w:id="0">
    <w:p w14:paraId="63192662" w14:textId="77777777" w:rsidR="00F800C6" w:rsidRDefault="00F800C6"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1E88" w14:textId="77777777" w:rsidR="00D3539B" w:rsidRDefault="00D35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F0B4" w14:textId="77777777" w:rsidR="00D3539B" w:rsidRDefault="00D35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AFE1" w14:textId="77777777" w:rsidR="00D3539B" w:rsidRDefault="00D3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A730E"/>
    <w:multiLevelType w:val="hybridMultilevel"/>
    <w:tmpl w:val="09B838AA"/>
    <w:lvl w:ilvl="0" w:tplc="FE522B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DB640B"/>
    <w:multiLevelType w:val="hybridMultilevel"/>
    <w:tmpl w:val="B1CA0E42"/>
    <w:lvl w:ilvl="0" w:tplc="4FA61B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5A2B2C"/>
    <w:multiLevelType w:val="hybridMultilevel"/>
    <w:tmpl w:val="9148FA2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5872B8"/>
    <w:multiLevelType w:val="hybridMultilevel"/>
    <w:tmpl w:val="E0047B2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D8E2730"/>
    <w:multiLevelType w:val="hybridMultilevel"/>
    <w:tmpl w:val="27A64F7C"/>
    <w:lvl w:ilvl="0" w:tplc="B942CF38">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65BB0470"/>
    <w:multiLevelType w:val="hybridMultilevel"/>
    <w:tmpl w:val="8BDC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AC17EA"/>
    <w:multiLevelType w:val="hybridMultilevel"/>
    <w:tmpl w:val="C3007D2E"/>
    <w:lvl w:ilvl="0" w:tplc="4A1810F6">
      <w:start w:val="1"/>
      <w:numFmt w:val="decimal"/>
      <w:lvlText w:val="%1."/>
      <w:lvlJc w:val="left"/>
      <w:pPr>
        <w:ind w:left="360" w:hanging="360"/>
      </w:pPr>
      <w:rPr>
        <w:i w:val="0"/>
        <w:iCs/>
      </w:rPr>
    </w:lvl>
    <w:lvl w:ilvl="1" w:tplc="0C090019">
      <w:start w:val="1"/>
      <w:numFmt w:val="lowerLetter"/>
      <w:lvlText w:val="%2."/>
      <w:lvlJc w:val="left"/>
      <w:pPr>
        <w:ind w:left="51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DFB265A6">
      <w:start w:val="1"/>
      <w:numFmt w:val="lowerRoman"/>
      <w:lvlText w:val="(%6)"/>
      <w:lvlJc w:val="left"/>
      <w:pPr>
        <w:ind w:left="4500" w:hanging="72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850159C"/>
    <w:multiLevelType w:val="hybridMultilevel"/>
    <w:tmpl w:val="E8D00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6AD24DD"/>
    <w:multiLevelType w:val="hybridMultilevel"/>
    <w:tmpl w:val="D2B63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13117937">
    <w:abstractNumId w:val="2"/>
  </w:num>
  <w:num w:numId="2" w16cid:durableId="1080100967">
    <w:abstractNumId w:val="0"/>
  </w:num>
  <w:num w:numId="3" w16cid:durableId="1783378686">
    <w:abstractNumId w:val="4"/>
  </w:num>
  <w:num w:numId="4" w16cid:durableId="607196000">
    <w:abstractNumId w:val="10"/>
  </w:num>
  <w:num w:numId="5" w16cid:durableId="69740750">
    <w:abstractNumId w:val="16"/>
  </w:num>
  <w:num w:numId="6" w16cid:durableId="941955501">
    <w:abstractNumId w:val="1"/>
  </w:num>
  <w:num w:numId="7" w16cid:durableId="1265721881">
    <w:abstractNumId w:val="8"/>
  </w:num>
  <w:num w:numId="8" w16cid:durableId="1439564944">
    <w:abstractNumId w:val="9"/>
  </w:num>
  <w:num w:numId="9" w16cid:durableId="1263536376">
    <w:abstractNumId w:val="12"/>
  </w:num>
  <w:num w:numId="10" w16cid:durableId="2030326275">
    <w:abstractNumId w:val="11"/>
  </w:num>
  <w:num w:numId="11" w16cid:durableId="1540513297">
    <w:abstractNumId w:val="13"/>
  </w:num>
  <w:num w:numId="12" w16cid:durableId="656081010">
    <w:abstractNumId w:val="5"/>
  </w:num>
  <w:num w:numId="13" w16cid:durableId="1983578932">
    <w:abstractNumId w:val="7"/>
  </w:num>
  <w:num w:numId="14" w16cid:durableId="2024044331">
    <w:abstractNumId w:val="17"/>
  </w:num>
  <w:num w:numId="15" w16cid:durableId="161118477">
    <w:abstractNumId w:val="15"/>
  </w:num>
  <w:num w:numId="16" w16cid:durableId="1214541820">
    <w:abstractNumId w:val="3"/>
  </w:num>
  <w:num w:numId="17" w16cid:durableId="599610281">
    <w:abstractNumId w:val="14"/>
  </w:num>
  <w:num w:numId="18" w16cid:durableId="297927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2BE2"/>
    <w:rsid w:val="000140D0"/>
    <w:rsid w:val="00034586"/>
    <w:rsid w:val="00040E22"/>
    <w:rsid w:val="00042325"/>
    <w:rsid w:val="0006462B"/>
    <w:rsid w:val="00071BDD"/>
    <w:rsid w:val="000832A1"/>
    <w:rsid w:val="00091D34"/>
    <w:rsid w:val="00094B1A"/>
    <w:rsid w:val="000C2022"/>
    <w:rsid w:val="000D0393"/>
    <w:rsid w:val="0013180F"/>
    <w:rsid w:val="001715B1"/>
    <w:rsid w:val="00182962"/>
    <w:rsid w:val="001E1262"/>
    <w:rsid w:val="001E6851"/>
    <w:rsid w:val="001E6DCC"/>
    <w:rsid w:val="002048C8"/>
    <w:rsid w:val="00217359"/>
    <w:rsid w:val="00246511"/>
    <w:rsid w:val="00247D13"/>
    <w:rsid w:val="0025520B"/>
    <w:rsid w:val="0025753A"/>
    <w:rsid w:val="00263019"/>
    <w:rsid w:val="00287B12"/>
    <w:rsid w:val="002B6E37"/>
    <w:rsid w:val="002C0BC6"/>
    <w:rsid w:val="002E05E2"/>
    <w:rsid w:val="002E1079"/>
    <w:rsid w:val="002E115C"/>
    <w:rsid w:val="00302862"/>
    <w:rsid w:val="00312271"/>
    <w:rsid w:val="0034519F"/>
    <w:rsid w:val="00357A62"/>
    <w:rsid w:val="00373229"/>
    <w:rsid w:val="00395007"/>
    <w:rsid w:val="003A4D6C"/>
    <w:rsid w:val="003C3A19"/>
    <w:rsid w:val="003C696A"/>
    <w:rsid w:val="003D53CE"/>
    <w:rsid w:val="003E0E30"/>
    <w:rsid w:val="003F6F20"/>
    <w:rsid w:val="004844AD"/>
    <w:rsid w:val="004A04E8"/>
    <w:rsid w:val="004A5D38"/>
    <w:rsid w:val="004A6854"/>
    <w:rsid w:val="004A70FB"/>
    <w:rsid w:val="004B5BAB"/>
    <w:rsid w:val="004B7DFC"/>
    <w:rsid w:val="004C31A8"/>
    <w:rsid w:val="004E2774"/>
    <w:rsid w:val="00510016"/>
    <w:rsid w:val="005241AA"/>
    <w:rsid w:val="00524BB8"/>
    <w:rsid w:val="005260AE"/>
    <w:rsid w:val="00530761"/>
    <w:rsid w:val="005508CE"/>
    <w:rsid w:val="00576EC6"/>
    <w:rsid w:val="005907C7"/>
    <w:rsid w:val="005A58DF"/>
    <w:rsid w:val="005A7B87"/>
    <w:rsid w:val="005C03B9"/>
    <w:rsid w:val="005C73DB"/>
    <w:rsid w:val="005E4D60"/>
    <w:rsid w:val="00614DCB"/>
    <w:rsid w:val="00620F86"/>
    <w:rsid w:val="00621BC5"/>
    <w:rsid w:val="00627D74"/>
    <w:rsid w:val="006337C7"/>
    <w:rsid w:val="00645F58"/>
    <w:rsid w:val="00652AE0"/>
    <w:rsid w:val="006561C4"/>
    <w:rsid w:val="00656DD4"/>
    <w:rsid w:val="0066794D"/>
    <w:rsid w:val="006815C9"/>
    <w:rsid w:val="00692D26"/>
    <w:rsid w:val="00696C57"/>
    <w:rsid w:val="006A6C54"/>
    <w:rsid w:val="006C6D1F"/>
    <w:rsid w:val="006D4BC0"/>
    <w:rsid w:val="006D6739"/>
    <w:rsid w:val="006E7046"/>
    <w:rsid w:val="006F3DB2"/>
    <w:rsid w:val="006F3EF9"/>
    <w:rsid w:val="00703A9E"/>
    <w:rsid w:val="00714A25"/>
    <w:rsid w:val="0072249E"/>
    <w:rsid w:val="0078775E"/>
    <w:rsid w:val="00795FC1"/>
    <w:rsid w:val="007A021A"/>
    <w:rsid w:val="007A025B"/>
    <w:rsid w:val="007A771D"/>
    <w:rsid w:val="007B15ED"/>
    <w:rsid w:val="007F5E05"/>
    <w:rsid w:val="00800F6A"/>
    <w:rsid w:val="008511EC"/>
    <w:rsid w:val="00855F38"/>
    <w:rsid w:val="0087507C"/>
    <w:rsid w:val="008A1020"/>
    <w:rsid w:val="008B7270"/>
    <w:rsid w:val="00917210"/>
    <w:rsid w:val="00917D57"/>
    <w:rsid w:val="00922EE8"/>
    <w:rsid w:val="00943042"/>
    <w:rsid w:val="00974BF4"/>
    <w:rsid w:val="009908C1"/>
    <w:rsid w:val="009B7F25"/>
    <w:rsid w:val="009C6B88"/>
    <w:rsid w:val="009E7A98"/>
    <w:rsid w:val="009F0A48"/>
    <w:rsid w:val="00A06228"/>
    <w:rsid w:val="00A1545E"/>
    <w:rsid w:val="00A17306"/>
    <w:rsid w:val="00A506A8"/>
    <w:rsid w:val="00A746DB"/>
    <w:rsid w:val="00A75678"/>
    <w:rsid w:val="00AC243C"/>
    <w:rsid w:val="00AE65D0"/>
    <w:rsid w:val="00AF7127"/>
    <w:rsid w:val="00B10E7B"/>
    <w:rsid w:val="00B42DE9"/>
    <w:rsid w:val="00B55248"/>
    <w:rsid w:val="00B621AB"/>
    <w:rsid w:val="00B65950"/>
    <w:rsid w:val="00B90269"/>
    <w:rsid w:val="00BC4F25"/>
    <w:rsid w:val="00BD613A"/>
    <w:rsid w:val="00C1618B"/>
    <w:rsid w:val="00C40997"/>
    <w:rsid w:val="00C60C49"/>
    <w:rsid w:val="00C627CF"/>
    <w:rsid w:val="00C83810"/>
    <w:rsid w:val="00C85B88"/>
    <w:rsid w:val="00CA5D2D"/>
    <w:rsid w:val="00CB6D72"/>
    <w:rsid w:val="00CF183A"/>
    <w:rsid w:val="00CF1D16"/>
    <w:rsid w:val="00CF24FE"/>
    <w:rsid w:val="00D03B57"/>
    <w:rsid w:val="00D13FFE"/>
    <w:rsid w:val="00D302B8"/>
    <w:rsid w:val="00D33066"/>
    <w:rsid w:val="00D3539B"/>
    <w:rsid w:val="00D37BAB"/>
    <w:rsid w:val="00D552E7"/>
    <w:rsid w:val="00D9327A"/>
    <w:rsid w:val="00D979A3"/>
    <w:rsid w:val="00DA0F68"/>
    <w:rsid w:val="00DB087B"/>
    <w:rsid w:val="00DB3875"/>
    <w:rsid w:val="00DB4016"/>
    <w:rsid w:val="00DE1E3D"/>
    <w:rsid w:val="00DE7DA1"/>
    <w:rsid w:val="00E01968"/>
    <w:rsid w:val="00E061B0"/>
    <w:rsid w:val="00E13947"/>
    <w:rsid w:val="00E20ACA"/>
    <w:rsid w:val="00E23641"/>
    <w:rsid w:val="00E314EA"/>
    <w:rsid w:val="00E64680"/>
    <w:rsid w:val="00E65935"/>
    <w:rsid w:val="00E67083"/>
    <w:rsid w:val="00E82762"/>
    <w:rsid w:val="00E96003"/>
    <w:rsid w:val="00EB5639"/>
    <w:rsid w:val="00EB5719"/>
    <w:rsid w:val="00EC1DD8"/>
    <w:rsid w:val="00EC5EF9"/>
    <w:rsid w:val="00F0643B"/>
    <w:rsid w:val="00F40057"/>
    <w:rsid w:val="00F46EAF"/>
    <w:rsid w:val="00F5371D"/>
    <w:rsid w:val="00F624AD"/>
    <w:rsid w:val="00F664D7"/>
    <w:rsid w:val="00F800C6"/>
    <w:rsid w:val="00FB0F6D"/>
    <w:rsid w:val="00FD6AAB"/>
    <w:rsid w:val="00FE0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36568"/>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0832A1"/>
    <w:pPr>
      <w:ind w:left="720"/>
      <w:contextualSpacing/>
    </w:pPr>
  </w:style>
  <w:style w:type="paragraph" w:customStyle="1" w:styleId="Default">
    <w:name w:val="Default"/>
    <w:rsid w:val="00C85B8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1E6DCC"/>
    <w:rPr>
      <w:sz w:val="16"/>
      <w:szCs w:val="16"/>
    </w:rPr>
  </w:style>
  <w:style w:type="paragraph" w:styleId="CommentText">
    <w:name w:val="annotation text"/>
    <w:basedOn w:val="Normal"/>
    <w:link w:val="CommentTextChar"/>
    <w:uiPriority w:val="99"/>
    <w:unhideWhenUsed/>
    <w:rsid w:val="001E6DCC"/>
    <w:rPr>
      <w:sz w:val="20"/>
    </w:rPr>
  </w:style>
  <w:style w:type="character" w:customStyle="1" w:styleId="CommentTextChar">
    <w:name w:val="Comment Text Char"/>
    <w:basedOn w:val="DefaultParagraphFont"/>
    <w:link w:val="CommentText"/>
    <w:uiPriority w:val="99"/>
    <w:rsid w:val="001E6DCC"/>
    <w:rPr>
      <w:lang w:eastAsia="en-US"/>
    </w:rPr>
  </w:style>
  <w:style w:type="paragraph" w:styleId="CommentSubject">
    <w:name w:val="annotation subject"/>
    <w:basedOn w:val="CommentText"/>
    <w:next w:val="CommentText"/>
    <w:link w:val="CommentSubjectChar"/>
    <w:uiPriority w:val="99"/>
    <w:semiHidden/>
    <w:unhideWhenUsed/>
    <w:rsid w:val="001E6DCC"/>
    <w:rPr>
      <w:b/>
      <w:bCs/>
    </w:rPr>
  </w:style>
  <w:style w:type="character" w:customStyle="1" w:styleId="CommentSubjectChar">
    <w:name w:val="Comment Subject Char"/>
    <w:basedOn w:val="CommentTextChar"/>
    <w:link w:val="CommentSubject"/>
    <w:uiPriority w:val="99"/>
    <w:semiHidden/>
    <w:rsid w:val="001E6DCC"/>
    <w:rPr>
      <w:b/>
      <w:bCs/>
      <w:lang w:eastAsia="en-US"/>
    </w:rPr>
  </w:style>
  <w:style w:type="paragraph" w:styleId="BalloonText">
    <w:name w:val="Balloon Text"/>
    <w:basedOn w:val="Normal"/>
    <w:link w:val="BalloonTextChar"/>
    <w:uiPriority w:val="99"/>
    <w:semiHidden/>
    <w:unhideWhenUsed/>
    <w:rsid w:val="001E6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DCC"/>
    <w:rPr>
      <w:rFonts w:ascii="Segoe UI" w:hAnsi="Segoe UI" w:cs="Segoe UI"/>
      <w:sz w:val="18"/>
      <w:szCs w:val="18"/>
      <w:lang w:eastAsia="en-US"/>
    </w:rPr>
  </w:style>
  <w:style w:type="character" w:customStyle="1" w:styleId="Calibri12">
    <w:name w:val="Calibri 12"/>
    <w:basedOn w:val="DefaultParagraphFont"/>
    <w:uiPriority w:val="1"/>
    <w:qFormat/>
    <w:rsid w:val="006D6739"/>
    <w:rPr>
      <w:rFonts w:ascii="Calibri" w:hAnsi="Calibri"/>
      <w:sz w:val="24"/>
    </w:rPr>
  </w:style>
  <w:style w:type="character" w:styleId="UnresolvedMention">
    <w:name w:val="Unresolved Mention"/>
    <w:basedOn w:val="DefaultParagraphFont"/>
    <w:uiPriority w:val="99"/>
    <w:semiHidden/>
    <w:unhideWhenUsed/>
    <w:rsid w:val="00EB5639"/>
    <w:rPr>
      <w:color w:val="605E5C"/>
      <w:shd w:val="clear" w:color="auto" w:fill="E1DFDD"/>
    </w:rPr>
  </w:style>
  <w:style w:type="character" w:customStyle="1" w:styleId="ui-provider">
    <w:name w:val="ui-provider"/>
    <w:basedOn w:val="DefaultParagraphFont"/>
    <w:rsid w:val="002E115C"/>
  </w:style>
  <w:style w:type="paragraph" w:styleId="Revision">
    <w:name w:val="Revision"/>
    <w:hidden/>
    <w:uiPriority w:val="99"/>
    <w:semiHidden/>
    <w:rsid w:val="007B15E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4160">
      <w:bodyDiv w:val="1"/>
      <w:marLeft w:val="0"/>
      <w:marRight w:val="0"/>
      <w:marTop w:val="0"/>
      <w:marBottom w:val="0"/>
      <w:divBdr>
        <w:top w:val="none" w:sz="0" w:space="0" w:color="auto"/>
        <w:left w:val="none" w:sz="0" w:space="0" w:color="auto"/>
        <w:bottom w:val="none" w:sz="0" w:space="0" w:color="auto"/>
        <w:right w:val="none" w:sz="0" w:space="0" w:color="auto"/>
      </w:divBdr>
    </w:div>
    <w:div w:id="9751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7691</Characters>
  <Application>Microsoft Office Word</Application>
  <DocSecurity>0</DocSecurity>
  <Lines>218</Lines>
  <Paragraphs>84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2019-06-25T20:37:00Z</cp:lastPrinted>
  <dcterms:created xsi:type="dcterms:W3CDTF">2023-04-28T05:01:00Z</dcterms:created>
  <dcterms:modified xsi:type="dcterms:W3CDTF">2023-04-28T05:01:00Z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A41727940</vt:lpwstr>
  </property>
  <property fmtid="{D5CDD505-2E9C-101B-9397-08002B2CF9AE}" pid="4" name="Objective-Title">
    <vt:lpwstr>Clean for EPSDD Legal Review - Building and Construction Legislation Amendment Regulation 2023 - Explanatory Statement</vt:lpwstr>
  </property>
  <property fmtid="{D5CDD505-2E9C-101B-9397-08002B2CF9AE}" pid="5" name="Objective-Comment">
    <vt:lpwstr/>
  </property>
  <property fmtid="{D5CDD505-2E9C-101B-9397-08002B2CF9AE}" pid="6" name="Objective-CreationStamp">
    <vt:filetime>2023-04-23T23:34:37Z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2023-04-28T04:55:43Z</vt:filetime>
  </property>
  <property fmtid="{D5CDD505-2E9C-101B-9397-08002B2CF9AE}" pid="10" name="Objective-ModificationStamp">
    <vt:filetime>2023-04-28T04:55:43Z</vt:filetime>
  </property>
  <property fmtid="{D5CDD505-2E9C-101B-9397-08002B2CF9AE}" pid="11" name="Objective-Owner">
    <vt:lpwstr>Vanessa Margules</vt:lpwstr>
  </property>
  <property fmtid="{D5CDD505-2E9C-101B-9397-08002B2CF9AE}" pid="12" name="Objective-Path">
    <vt:lpwstr>Whole of ACT Government:EPSDD - Environment Planning and Sustainable Development Directorate:DIVISION - Planning and Urban Policy:Branch - Building Reform:03. Focus Area - Building Regulatory System:01. Legislation:02 Amendment Regulations:01. Building and Construction Amendment Regulation 2023:Regulation:</vt:lpwstr>
  </property>
  <property fmtid="{D5CDD505-2E9C-101B-9397-08002B2CF9AE}" pid="13" name="Objective-Parent">
    <vt:lpwstr>Regulation</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1209772</vt:lpwstr>
  </property>
  <property fmtid="{D5CDD505-2E9C-101B-9397-08002B2CF9AE}" pid="33" name="CHECKEDOUTFROMJMS">
    <vt:lpwstr/>
  </property>
  <property fmtid="{D5CDD505-2E9C-101B-9397-08002B2CF9AE}" pid="34" name="JMSREQUIREDCHECKIN">
    <vt:lpwstr/>
  </property>
  <property fmtid="{D5CDD505-2E9C-101B-9397-08002B2CF9AE}" pid="35" name="Objective-Owner Agency">
    <vt:lpwstr>EPSDD</vt:lpwstr>
  </property>
  <property fmtid="{D5CDD505-2E9C-101B-9397-08002B2CF9AE}" pid="36" name="Objective-Document Type">
    <vt:lpwstr>0-Document</vt:lpwstr>
  </property>
  <property fmtid="{D5CDD505-2E9C-101B-9397-08002B2CF9AE}" pid="37" name="Objective-Language">
    <vt:lpwstr>English (en)</vt:lpwstr>
  </property>
  <property fmtid="{D5CDD505-2E9C-101B-9397-08002B2CF9AE}" pid="38" name="Objective-Jurisdiction">
    <vt:lpwstr>ACT</vt:lpwstr>
  </property>
  <property fmtid="{D5CDD505-2E9C-101B-9397-08002B2CF9AE}" pid="39" name="Objective-Customers">
    <vt:lpwstr/>
  </property>
  <property fmtid="{D5CDD505-2E9C-101B-9397-08002B2CF9AE}" pid="40" name="Objective-Places">
    <vt:lpwstr/>
  </property>
  <property fmtid="{D5CDD505-2E9C-101B-9397-08002B2CF9AE}" pid="41" name="Objective-Transaction Reference">
    <vt:lpwstr/>
  </property>
  <property fmtid="{D5CDD505-2E9C-101B-9397-08002B2CF9AE}" pid="42" name="Objective-Document Created By">
    <vt:lpwstr/>
  </property>
  <property fmtid="{D5CDD505-2E9C-101B-9397-08002B2CF9AE}" pid="43" name="Objective-Document Created On">
    <vt:lpwstr/>
  </property>
  <property fmtid="{D5CDD505-2E9C-101B-9397-08002B2CF9AE}" pid="44" name="Objective-Covers Period From">
    <vt:lpwstr/>
  </property>
  <property fmtid="{D5CDD505-2E9C-101B-9397-08002B2CF9AE}" pid="45" name="Objective-Covers Period To">
    <vt:lpwstr/>
  </property>
</Properties>
</file>