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2E507" w14:textId="77777777" w:rsidR="00FC609D" w:rsidRPr="00B00457" w:rsidRDefault="00FC609D" w:rsidP="008864B8">
      <w:pPr>
        <w:spacing w:before="12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4509022D" w14:textId="57C1AA1E" w:rsidR="00FC609D" w:rsidRPr="00B00457" w:rsidRDefault="00FC609D" w:rsidP="008864B8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A45D07">
        <w:rPr>
          <w:rFonts w:ascii="Arial" w:hAnsi="Arial" w:cs="Arial"/>
          <w:b/>
          <w:bCs/>
          <w:sz w:val="40"/>
          <w:szCs w:val="40"/>
        </w:rPr>
        <w:t>2</w:t>
      </w:r>
      <w:r w:rsidR="00C507AA">
        <w:rPr>
          <w:rFonts w:ascii="Arial" w:hAnsi="Arial" w:cs="Arial"/>
          <w:b/>
          <w:bCs/>
          <w:sz w:val="40"/>
          <w:szCs w:val="40"/>
        </w:rPr>
        <w:t>3</w:t>
      </w:r>
      <w:r w:rsidR="007B415F">
        <w:rPr>
          <w:rFonts w:ascii="Arial" w:hAnsi="Arial" w:cs="Arial"/>
          <w:b/>
          <w:bCs/>
          <w:sz w:val="40"/>
          <w:szCs w:val="40"/>
        </w:rPr>
        <w:br/>
        <w:t>(No 1)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5A560E0" w14:textId="61E90334" w:rsidR="009F10DE" w:rsidRDefault="005D45EE" w:rsidP="008864B8">
      <w:pPr>
        <w:spacing w:before="34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>D</w:t>
      </w:r>
      <w:r w:rsidR="00A41735">
        <w:rPr>
          <w:rFonts w:ascii="Arial" w:hAnsi="Arial" w:cs="Arial"/>
          <w:b/>
          <w:bCs/>
        </w:rPr>
        <w:t xml:space="preserve">isallowable </w:t>
      </w:r>
      <w:r w:rsidR="008864B8">
        <w:rPr>
          <w:rFonts w:ascii="Arial" w:hAnsi="Arial" w:cs="Arial"/>
          <w:b/>
          <w:bCs/>
        </w:rPr>
        <w:t>i</w:t>
      </w:r>
      <w:r w:rsidR="009C511D">
        <w:rPr>
          <w:rFonts w:ascii="Arial" w:hAnsi="Arial" w:cs="Arial"/>
          <w:b/>
          <w:bCs/>
        </w:rPr>
        <w:t>nstrument DI20</w:t>
      </w:r>
      <w:r w:rsidR="00A45D07">
        <w:rPr>
          <w:rFonts w:ascii="Arial" w:hAnsi="Arial" w:cs="Arial"/>
          <w:b/>
          <w:bCs/>
        </w:rPr>
        <w:t>2</w:t>
      </w:r>
      <w:r w:rsidR="00C507AA">
        <w:rPr>
          <w:rFonts w:ascii="Arial" w:hAnsi="Arial" w:cs="Arial"/>
          <w:b/>
          <w:bCs/>
        </w:rPr>
        <w:t>3</w:t>
      </w:r>
      <w:r w:rsidR="005D2A9E">
        <w:rPr>
          <w:rFonts w:ascii="Arial" w:hAnsi="Arial" w:cs="Arial"/>
          <w:b/>
          <w:bCs/>
        </w:rPr>
        <w:t>-</w:t>
      </w:r>
      <w:r w:rsidR="00B57300">
        <w:rPr>
          <w:rFonts w:ascii="Arial" w:hAnsi="Arial" w:cs="Arial"/>
          <w:b/>
          <w:bCs/>
        </w:rPr>
        <w:t>102</w:t>
      </w:r>
    </w:p>
    <w:p w14:paraId="348233C3" w14:textId="77777777" w:rsidR="00FC609D" w:rsidRDefault="00FC609D" w:rsidP="008864B8">
      <w:pPr>
        <w:spacing w:before="300"/>
      </w:pPr>
      <w:r>
        <w:t>made under the</w:t>
      </w:r>
    </w:p>
    <w:p w14:paraId="02089723" w14:textId="5DD6CFC1" w:rsidR="00FC609D" w:rsidRPr="00E23576" w:rsidRDefault="00FC609D" w:rsidP="008864B8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543F67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>, s</w:t>
      </w:r>
      <w:r w:rsidR="007B415F">
        <w:rPr>
          <w:rFonts w:ascii="Arial" w:hAnsi="Arial" w:cs="Arial"/>
          <w:b/>
          <w:bCs/>
          <w:sz w:val="20"/>
          <w:szCs w:val="20"/>
        </w:rPr>
        <w:t>ection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43F67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43F67">
        <w:rPr>
          <w:rFonts w:ascii="Arial" w:hAnsi="Arial" w:cs="Arial"/>
          <w:b/>
          <w:bCs/>
          <w:sz w:val="20"/>
          <w:szCs w:val="20"/>
        </w:rPr>
        <w:t>)</w:t>
      </w:r>
    </w:p>
    <w:bookmarkEnd w:id="0"/>
    <w:p w14:paraId="1E9ABE48" w14:textId="77777777" w:rsidR="00592EFC" w:rsidRPr="00FC609D" w:rsidRDefault="00592EFC" w:rsidP="008864B8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FC609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1829C36" w14:textId="77777777" w:rsidR="00592EFC" w:rsidRPr="00FC609D" w:rsidRDefault="00592EFC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7AAF9C1B" w14:textId="77777777" w:rsidR="00592EFC" w:rsidRDefault="00592EF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95A2A11" w14:textId="01AE7728" w:rsidR="008C3FC9" w:rsidRDefault="00BE4080" w:rsidP="008C3FC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277C97">
        <w:rPr>
          <w:color w:val="000000"/>
        </w:rPr>
        <w:t>40</w:t>
      </w:r>
      <w:r>
        <w:rPr>
          <w:color w:val="000000"/>
        </w:rPr>
        <w:t xml:space="preserve"> of the </w:t>
      </w:r>
      <w:r w:rsidR="00277C97" w:rsidRPr="00277C97">
        <w:rPr>
          <w:i/>
          <w:color w:val="000000"/>
        </w:rPr>
        <w:t>Clinical Waste Act 1990</w:t>
      </w:r>
      <w:r>
        <w:rPr>
          <w:color w:val="000000"/>
        </w:rPr>
        <w:t xml:space="preserve"> </w:t>
      </w:r>
      <w:r w:rsidR="008864B8">
        <w:rPr>
          <w:color w:val="000000"/>
        </w:rPr>
        <w:t>(</w:t>
      </w:r>
      <w:r w:rsidR="008864B8" w:rsidRPr="008C3FC9">
        <w:rPr>
          <w:color w:val="000000"/>
        </w:rPr>
        <w:t xml:space="preserve">the </w:t>
      </w:r>
      <w:r w:rsidR="008864B8" w:rsidRPr="008C3FC9">
        <w:rPr>
          <w:i/>
          <w:color w:val="000000"/>
        </w:rPr>
        <w:t>Act</w:t>
      </w:r>
      <w:r w:rsidR="008864B8">
        <w:rPr>
          <w:color w:val="000000"/>
        </w:rPr>
        <w:t xml:space="preserve">) </w:t>
      </w:r>
      <w:r>
        <w:rPr>
          <w:color w:val="000000"/>
        </w:rPr>
        <w:t>p</w:t>
      </w:r>
      <w:r w:rsidR="00823E76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  <w:r w:rsidR="008C3FC9" w:rsidRPr="008C3FC9">
        <w:rPr>
          <w:color w:val="000000"/>
        </w:rPr>
        <w:t xml:space="preserve"> </w:t>
      </w:r>
      <w:r w:rsidR="008C3FC9">
        <w:rPr>
          <w:color w:val="000000"/>
        </w:rPr>
        <w:t>This instrument commences on 1 July 2023 and sets the fees for the 2023-24 financial year.</w:t>
      </w:r>
    </w:p>
    <w:p w14:paraId="3E04A581" w14:textId="330C809B"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</w:p>
    <w:p w14:paraId="76BAD4F7" w14:textId="77777777" w:rsidR="008C3FC9" w:rsidRPr="008C3FC9" w:rsidRDefault="008C3FC9" w:rsidP="00543F67">
      <w:pPr>
        <w:rPr>
          <w:b/>
          <w:bCs/>
          <w:i/>
          <w:iCs/>
          <w:lang w:eastAsia="en-AU"/>
        </w:rPr>
      </w:pPr>
      <w:r w:rsidRPr="008C3FC9">
        <w:rPr>
          <w:b/>
          <w:bCs/>
          <w:i/>
          <w:iCs/>
          <w:lang w:eastAsia="en-AU"/>
        </w:rPr>
        <w:t>Indexed Fees</w:t>
      </w:r>
    </w:p>
    <w:p w14:paraId="3844F8B6" w14:textId="77777777" w:rsidR="008C3FC9" w:rsidRDefault="008C3FC9" w:rsidP="00543F67">
      <w:pPr>
        <w:rPr>
          <w:lang w:eastAsia="en-AU"/>
        </w:rPr>
      </w:pPr>
    </w:p>
    <w:p w14:paraId="0F557B67" w14:textId="30970317" w:rsidR="008C3FC9" w:rsidRDefault="008C3FC9" w:rsidP="008C3FC9">
      <w:pPr>
        <w:rPr>
          <w:sz w:val="22"/>
          <w:szCs w:val="22"/>
        </w:rPr>
      </w:pPr>
      <w:r w:rsidRPr="00B75108">
        <w:t>Th</w:t>
      </w:r>
      <w:r>
        <w:t>is</w:t>
      </w:r>
      <w:r w:rsidRPr="00B75108">
        <w:t xml:space="preserve"> determination increases fees </w:t>
      </w:r>
      <w:r>
        <w:t xml:space="preserve">contained in DI2022-59 by a Wage Price index (WPI) of 3.75% as per </w:t>
      </w:r>
      <w:bookmarkStart w:id="1" w:name="_Hlk100040741"/>
      <w:r>
        <w:t>advice from ACT Treasury</w:t>
      </w:r>
      <w:bookmarkEnd w:id="1"/>
      <w:r>
        <w:t xml:space="preserve">, rounded for cash handling and other purposes. </w:t>
      </w:r>
    </w:p>
    <w:p w14:paraId="47F6563C" w14:textId="77777777" w:rsidR="00903933" w:rsidRDefault="00903933" w:rsidP="00903933">
      <w:pPr>
        <w:pStyle w:val="Header"/>
        <w:tabs>
          <w:tab w:val="clear" w:pos="4153"/>
          <w:tab w:val="clear" w:pos="8306"/>
        </w:tabs>
      </w:pPr>
    </w:p>
    <w:p w14:paraId="2A0A643F" w14:textId="6DB35D69" w:rsidR="007B415F" w:rsidRPr="00794E07" w:rsidRDefault="007B415F" w:rsidP="007B415F">
      <w:pPr>
        <w:rPr>
          <w:b/>
          <w:i/>
        </w:rPr>
      </w:pPr>
      <w:r w:rsidRPr="00794E07">
        <w:rPr>
          <w:b/>
          <w:i/>
        </w:rPr>
        <w:t>Revocation</w:t>
      </w:r>
    </w:p>
    <w:p w14:paraId="6BB49A3A" w14:textId="77777777" w:rsidR="007B415F" w:rsidRDefault="007B415F" w:rsidP="007B415F"/>
    <w:p w14:paraId="7619AD9F" w14:textId="6B01A9EA" w:rsidR="007B415F" w:rsidRPr="00C8639A" w:rsidRDefault="007B415F" w:rsidP="007B415F">
      <w:pPr>
        <w:pStyle w:val="LongTitle"/>
        <w:spacing w:before="0" w:after="0"/>
        <w:jc w:val="left"/>
        <w:rPr>
          <w:color w:val="000000"/>
        </w:rPr>
      </w:pPr>
      <w:r w:rsidRPr="00C8639A">
        <w:rPr>
          <w:color w:val="000000"/>
        </w:rPr>
        <w:t>This determination revokes the previous fee determination (</w:t>
      </w:r>
      <w:r w:rsidR="00154D97">
        <w:rPr>
          <w:szCs w:val="20"/>
        </w:rPr>
        <w:t>DI202</w:t>
      </w:r>
      <w:r w:rsidR="00C507AA">
        <w:rPr>
          <w:szCs w:val="20"/>
        </w:rPr>
        <w:t>2</w:t>
      </w:r>
      <w:r w:rsidR="00154D97">
        <w:rPr>
          <w:szCs w:val="20"/>
        </w:rPr>
        <w:t>—</w:t>
      </w:r>
      <w:r w:rsidR="00C507AA">
        <w:rPr>
          <w:szCs w:val="20"/>
        </w:rPr>
        <w:t>59</w:t>
      </w:r>
      <w:r w:rsidRPr="00C8639A">
        <w:rPr>
          <w:color w:val="000000"/>
        </w:rPr>
        <w:t>) that set fees for the 20</w:t>
      </w:r>
      <w:r>
        <w:rPr>
          <w:color w:val="000000"/>
        </w:rPr>
        <w:t>2</w:t>
      </w:r>
      <w:r w:rsidR="00C507AA">
        <w:rPr>
          <w:color w:val="000000"/>
        </w:rPr>
        <w:t>2</w:t>
      </w:r>
      <w:r w:rsidRPr="00C8639A">
        <w:rPr>
          <w:color w:val="000000"/>
        </w:rPr>
        <w:t>-20</w:t>
      </w:r>
      <w:r>
        <w:rPr>
          <w:color w:val="000000"/>
        </w:rPr>
        <w:t>2</w:t>
      </w:r>
      <w:r w:rsidR="00C507AA">
        <w:rPr>
          <w:color w:val="000000"/>
        </w:rPr>
        <w:t>3</w:t>
      </w:r>
      <w:r w:rsidRPr="00C8639A">
        <w:rPr>
          <w:color w:val="000000"/>
        </w:rPr>
        <w:t xml:space="preserve"> financial year.</w:t>
      </w:r>
    </w:p>
    <w:p w14:paraId="522698CF" w14:textId="77777777" w:rsidR="007B415F" w:rsidRDefault="007B415F" w:rsidP="007B415F">
      <w:pPr>
        <w:pStyle w:val="LongTitle"/>
        <w:spacing w:before="0" w:after="0"/>
      </w:pPr>
    </w:p>
    <w:p w14:paraId="49376028" w14:textId="3B6152F8" w:rsidR="00FC609D" w:rsidRDefault="007B415F" w:rsidP="007B415F">
      <w:pPr>
        <w:pStyle w:val="LongTitle"/>
        <w:spacing w:before="0" w:after="0"/>
      </w:pPr>
      <w:r>
        <w:t>The determination takes effect on 1 July 202</w:t>
      </w:r>
      <w:r w:rsidR="00C507AA">
        <w:t>3</w:t>
      </w:r>
      <w:r>
        <w:t>.</w:t>
      </w:r>
    </w:p>
    <w:sectPr w:rsidR="00FC609D" w:rsidSect="008864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C026B" w14:textId="77777777" w:rsidR="00505BEC" w:rsidRDefault="00505BEC">
      <w:r>
        <w:separator/>
      </w:r>
    </w:p>
  </w:endnote>
  <w:endnote w:type="continuationSeparator" w:id="0">
    <w:p w14:paraId="0F2671F2" w14:textId="77777777" w:rsidR="00505BEC" w:rsidRDefault="00505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C081E" w14:textId="77777777" w:rsidR="00B62F2C" w:rsidRDefault="00B62F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02C79" w14:textId="0B8F65C6" w:rsidR="00A024A7" w:rsidRPr="00B62F2C" w:rsidRDefault="00B62F2C" w:rsidP="00B62F2C">
    <w:pPr>
      <w:pStyle w:val="Footer"/>
      <w:jc w:val="center"/>
      <w:rPr>
        <w:rFonts w:ascii="Arial" w:hAnsi="Arial" w:cs="Arial"/>
        <w:sz w:val="14"/>
      </w:rPr>
    </w:pPr>
    <w:r w:rsidRPr="00B62F2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9D9CA5" w14:textId="77777777" w:rsidR="00B62F2C" w:rsidRDefault="00B62F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D235F0" w14:textId="77777777" w:rsidR="00505BEC" w:rsidRDefault="00505BEC">
      <w:r>
        <w:separator/>
      </w:r>
    </w:p>
  </w:footnote>
  <w:footnote w:type="continuationSeparator" w:id="0">
    <w:p w14:paraId="5E219B06" w14:textId="77777777" w:rsidR="00505BEC" w:rsidRDefault="00505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90B08" w14:textId="77777777" w:rsidR="00B62F2C" w:rsidRDefault="00B62F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3EDAE" w14:textId="77777777" w:rsidR="00B62F2C" w:rsidRDefault="00B62F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3DFDE" w14:textId="77777777" w:rsidR="00B62F2C" w:rsidRDefault="00B62F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0B096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38715187">
    <w:abstractNumId w:val="3"/>
  </w:num>
  <w:num w:numId="2" w16cid:durableId="1133913696">
    <w:abstractNumId w:val="1"/>
  </w:num>
  <w:num w:numId="3" w16cid:durableId="355885264">
    <w:abstractNumId w:val="2"/>
  </w:num>
  <w:num w:numId="4" w16cid:durableId="1052147329">
    <w:abstractNumId w:val="2"/>
  </w:num>
  <w:num w:numId="5" w16cid:durableId="15742694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FAB"/>
    <w:rsid w:val="00001AA1"/>
    <w:rsid w:val="00004E1D"/>
    <w:rsid w:val="000354E6"/>
    <w:rsid w:val="0003766A"/>
    <w:rsid w:val="0006505B"/>
    <w:rsid w:val="000668B6"/>
    <w:rsid w:val="00084DE9"/>
    <w:rsid w:val="000A24A8"/>
    <w:rsid w:val="000C6F05"/>
    <w:rsid w:val="000D1AD2"/>
    <w:rsid w:val="000F3BAD"/>
    <w:rsid w:val="001117AC"/>
    <w:rsid w:val="00126CCA"/>
    <w:rsid w:val="00153616"/>
    <w:rsid w:val="00154D97"/>
    <w:rsid w:val="00155A81"/>
    <w:rsid w:val="00181D4A"/>
    <w:rsid w:val="001F5949"/>
    <w:rsid w:val="001F6981"/>
    <w:rsid w:val="00234756"/>
    <w:rsid w:val="00236F9F"/>
    <w:rsid w:val="00246D1D"/>
    <w:rsid w:val="002774CE"/>
    <w:rsid w:val="00277C97"/>
    <w:rsid w:val="002D7B02"/>
    <w:rsid w:val="002E2D5F"/>
    <w:rsid w:val="002E735A"/>
    <w:rsid w:val="003027E4"/>
    <w:rsid w:val="003531B7"/>
    <w:rsid w:val="00376C56"/>
    <w:rsid w:val="003C4BAC"/>
    <w:rsid w:val="003D795F"/>
    <w:rsid w:val="003E07AB"/>
    <w:rsid w:val="003E1EBB"/>
    <w:rsid w:val="003F0A0C"/>
    <w:rsid w:val="003F0AD1"/>
    <w:rsid w:val="00424319"/>
    <w:rsid w:val="0045127E"/>
    <w:rsid w:val="00490E13"/>
    <w:rsid w:val="0049719A"/>
    <w:rsid w:val="004D3E1B"/>
    <w:rsid w:val="004F44A7"/>
    <w:rsid w:val="00505BEC"/>
    <w:rsid w:val="00516EE2"/>
    <w:rsid w:val="00520498"/>
    <w:rsid w:val="00525140"/>
    <w:rsid w:val="00543F67"/>
    <w:rsid w:val="00544CE8"/>
    <w:rsid w:val="0057640D"/>
    <w:rsid w:val="00592EFC"/>
    <w:rsid w:val="005B45F1"/>
    <w:rsid w:val="005C1EAC"/>
    <w:rsid w:val="005C3154"/>
    <w:rsid w:val="005C6C89"/>
    <w:rsid w:val="005D2A9E"/>
    <w:rsid w:val="005D45EE"/>
    <w:rsid w:val="005D7D3D"/>
    <w:rsid w:val="00613FAB"/>
    <w:rsid w:val="0063779B"/>
    <w:rsid w:val="00642558"/>
    <w:rsid w:val="00643F3D"/>
    <w:rsid w:val="006613CB"/>
    <w:rsid w:val="00686B8C"/>
    <w:rsid w:val="006A4B30"/>
    <w:rsid w:val="006C14F3"/>
    <w:rsid w:val="006C7903"/>
    <w:rsid w:val="006D331A"/>
    <w:rsid w:val="006D3468"/>
    <w:rsid w:val="006F0E36"/>
    <w:rsid w:val="00710B44"/>
    <w:rsid w:val="00731129"/>
    <w:rsid w:val="007334BF"/>
    <w:rsid w:val="007524FB"/>
    <w:rsid w:val="00756758"/>
    <w:rsid w:val="0076199F"/>
    <w:rsid w:val="007668A3"/>
    <w:rsid w:val="00774DE9"/>
    <w:rsid w:val="00787729"/>
    <w:rsid w:val="0079449A"/>
    <w:rsid w:val="007969F7"/>
    <w:rsid w:val="007B318B"/>
    <w:rsid w:val="007B415F"/>
    <w:rsid w:val="007F2D81"/>
    <w:rsid w:val="00823E76"/>
    <w:rsid w:val="008864B8"/>
    <w:rsid w:val="008B3388"/>
    <w:rsid w:val="008C3FC9"/>
    <w:rsid w:val="008F662F"/>
    <w:rsid w:val="008F74C9"/>
    <w:rsid w:val="00903933"/>
    <w:rsid w:val="00911339"/>
    <w:rsid w:val="00964A7F"/>
    <w:rsid w:val="0096703D"/>
    <w:rsid w:val="009717D6"/>
    <w:rsid w:val="009946E4"/>
    <w:rsid w:val="009B2826"/>
    <w:rsid w:val="009B36F8"/>
    <w:rsid w:val="009C511D"/>
    <w:rsid w:val="009F10DE"/>
    <w:rsid w:val="009F6C07"/>
    <w:rsid w:val="009F78A9"/>
    <w:rsid w:val="00A01E79"/>
    <w:rsid w:val="00A024A7"/>
    <w:rsid w:val="00A2036D"/>
    <w:rsid w:val="00A41735"/>
    <w:rsid w:val="00A45D07"/>
    <w:rsid w:val="00A46A16"/>
    <w:rsid w:val="00AA26F1"/>
    <w:rsid w:val="00AA7495"/>
    <w:rsid w:val="00AB6FA0"/>
    <w:rsid w:val="00AC608E"/>
    <w:rsid w:val="00AE6F86"/>
    <w:rsid w:val="00B00457"/>
    <w:rsid w:val="00B26196"/>
    <w:rsid w:val="00B44A46"/>
    <w:rsid w:val="00B57300"/>
    <w:rsid w:val="00B62F2C"/>
    <w:rsid w:val="00B71256"/>
    <w:rsid w:val="00B80495"/>
    <w:rsid w:val="00B8088B"/>
    <w:rsid w:val="00B81389"/>
    <w:rsid w:val="00B85DEB"/>
    <w:rsid w:val="00BA26E0"/>
    <w:rsid w:val="00BA4A51"/>
    <w:rsid w:val="00BC52C1"/>
    <w:rsid w:val="00BD5973"/>
    <w:rsid w:val="00BD74E5"/>
    <w:rsid w:val="00BE2A53"/>
    <w:rsid w:val="00BE4080"/>
    <w:rsid w:val="00C26C8F"/>
    <w:rsid w:val="00C32A74"/>
    <w:rsid w:val="00C507AA"/>
    <w:rsid w:val="00C63FE0"/>
    <w:rsid w:val="00C86763"/>
    <w:rsid w:val="00C92622"/>
    <w:rsid w:val="00CA188C"/>
    <w:rsid w:val="00CA468B"/>
    <w:rsid w:val="00CC3478"/>
    <w:rsid w:val="00CC416E"/>
    <w:rsid w:val="00CF15A4"/>
    <w:rsid w:val="00CF1872"/>
    <w:rsid w:val="00D171C2"/>
    <w:rsid w:val="00D916BF"/>
    <w:rsid w:val="00DD3CBB"/>
    <w:rsid w:val="00DE0EE9"/>
    <w:rsid w:val="00E077DF"/>
    <w:rsid w:val="00E12875"/>
    <w:rsid w:val="00E13039"/>
    <w:rsid w:val="00E23576"/>
    <w:rsid w:val="00E41991"/>
    <w:rsid w:val="00E677EA"/>
    <w:rsid w:val="00E7203E"/>
    <w:rsid w:val="00F4348D"/>
    <w:rsid w:val="00F528B1"/>
    <w:rsid w:val="00FC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D0A9E0D"/>
  <w15:chartTrackingRefBased/>
  <w15:docId w15:val="{2490F047-054B-41AA-B56C-626314EB3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pPr>
      <w:spacing w:before="700" w:after="100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BE4080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3531B7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9039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393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0393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393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0393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06060A-8308-4704-98A4-EC780B7CBE7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B5F406E-4508-4748-816C-5A477279F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662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4</cp:revision>
  <cp:lastPrinted>2010-06-11T05:53:00Z</cp:lastPrinted>
  <dcterms:created xsi:type="dcterms:W3CDTF">2023-06-09T00:37:00Z</dcterms:created>
  <dcterms:modified xsi:type="dcterms:W3CDTF">2023-06-09T00:37:00Z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A42067043</vt:lpwstr>
  </property>
  <property fmtid="{D5CDD505-2E9C-101B-9397-08002B2CF9AE}" pid="3" name="Objective-Title">
    <vt:lpwstr>Attach B - 23-24 Clinical Waste Act 1990 ES (Final at 3.75%)</vt:lpwstr>
  </property>
  <property fmtid="{D5CDD505-2E9C-101B-9397-08002B2CF9AE}" pid="4" name="Objective-Comment">
    <vt:lpwstr/>
  </property>
  <property fmtid="{D5CDD505-2E9C-101B-9397-08002B2CF9AE}" pid="5" name="Objective-CreationStamp">
    <vt:filetime>2023-05-22T22:18:12Z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2023-05-22T22:18:12Z</vt:filetime>
  </property>
  <property fmtid="{D5CDD505-2E9C-101B-9397-08002B2CF9AE}" pid="9" name="Objective-ModificationStamp">
    <vt:filetime>2023-06-04T22:17:26Z</vt:filetime>
  </property>
  <property fmtid="{D5CDD505-2E9C-101B-9397-08002B2CF9AE}" pid="10" name="Objective-Owner">
    <vt:lpwstr>Mark Pye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(Minister):2023 Information Brief (Minister):COO - MIN S2023/01304 - TCCS Fees and Charges 2023-24 - Minister Brief:</vt:lpwstr>
  </property>
  <property fmtid="{D5CDD505-2E9C-101B-9397-08002B2CF9AE}" pid="12" name="Objective-Parent">
    <vt:lpwstr>COO - MIN S2023/01304 - TCCS Fees and Charges 2023-24 -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1-2023/00081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a55e6344-12f0-48c2-b4ed-2968089421bb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TCCS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Objective-OM Author">
    <vt:lpwstr/>
  </property>
  <property fmtid="{D5CDD505-2E9C-101B-9397-08002B2CF9AE}" pid="51" name="Objective-OM Author Organisation">
    <vt:lpwstr/>
  </property>
  <property fmtid="{D5CDD505-2E9C-101B-9397-08002B2CF9AE}" pid="52" name="Objective-OM Author Type">
    <vt:lpwstr/>
  </property>
  <property fmtid="{D5CDD505-2E9C-101B-9397-08002B2CF9AE}" pid="53" name="Objective-OM Date Received">
    <vt:lpwstr/>
  </property>
  <property fmtid="{D5CDD505-2E9C-101B-9397-08002B2CF9AE}" pid="54" name="Objective-OM Date of Document">
    <vt:lpwstr/>
  </property>
  <property fmtid="{D5CDD505-2E9C-101B-9397-08002B2CF9AE}" pid="55" name="Objective-OM External Reference">
    <vt:lpwstr/>
  </property>
  <property fmtid="{D5CDD505-2E9C-101B-9397-08002B2CF9AE}" pid="56" name="Objective-OM Reference">
    <vt:lpwstr/>
  </property>
  <property fmtid="{D5CDD505-2E9C-101B-9397-08002B2CF9AE}" pid="57" name="Objective-OM Topic">
    <vt:lpwstr/>
  </property>
  <property fmtid="{D5CDD505-2E9C-101B-9397-08002B2CF9AE}" pid="58" name="Objective-Suburb">
    <vt:lpwstr/>
  </property>
</Properties>
</file>