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9C3E" w14:textId="77777777" w:rsidR="0049444D" w:rsidRDefault="0049444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E2EE964" w14:textId="77777777" w:rsidR="00020AA2" w:rsidRDefault="005B685A" w:rsidP="00745B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8BC6657" w14:textId="77777777" w:rsidR="00020AA2" w:rsidRDefault="005B685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Dangerous Goods (Road Transport) Fees and Charges Determination </w:t>
      </w:r>
      <w:bookmarkStart w:id="2" w:name="_Hlk98762702"/>
      <w:r>
        <w:rPr>
          <w:rFonts w:eastAsia="SimSun"/>
          <w:bdr w:val="nil"/>
        </w:rPr>
        <w:t>2023</w:t>
      </w:r>
      <w:bookmarkEnd w:id="2"/>
    </w:p>
    <w:p w14:paraId="3EAED63F" w14:textId="0CAAB9F9" w:rsidR="00020AA2" w:rsidRDefault="005B685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D1373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3" w:name="_Hlk98762761"/>
      <w:r w:rsidRPr="00F26178">
        <w:rPr>
          <w:rFonts w:eastAsia="SimSun"/>
          <w:b/>
          <w:bCs/>
          <w:bdr w:val="nil"/>
        </w:rPr>
        <w:t>DI2023-</w:t>
      </w:r>
      <w:bookmarkEnd w:id="3"/>
      <w:r w:rsidR="009B6920">
        <w:rPr>
          <w:rFonts w:eastAsia="SimSun"/>
          <w:b/>
          <w:bCs/>
          <w:bdr w:val="nil"/>
        </w:rPr>
        <w:t>113</w:t>
      </w:r>
    </w:p>
    <w:p w14:paraId="545E0308" w14:textId="77777777" w:rsidR="00020AA2" w:rsidRDefault="005B685A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5A72312" w14:textId="77777777" w:rsidR="001F2108" w:rsidRDefault="005B685A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031294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Goods (Road Transport) Act 2009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194 (Determination of fees)</w:t>
      </w:r>
    </w:p>
    <w:p w14:paraId="67F94938" w14:textId="77777777" w:rsidR="0049690B" w:rsidRPr="001F2108" w:rsidRDefault="005B685A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617AE7D2" w14:textId="77777777" w:rsidR="0049690B" w:rsidRPr="0049690B" w:rsidRDefault="00455D49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431C5481" w14:textId="77777777" w:rsidR="00020AA2" w:rsidRDefault="00455D4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0E2C450" w14:textId="77777777" w:rsidR="003C7792" w:rsidRDefault="005B685A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194 of the </w:t>
      </w:r>
      <w:r>
        <w:rPr>
          <w:rFonts w:eastAsia="SimSun"/>
          <w:i/>
          <w:color w:val="000000"/>
          <w:bdr w:val="nil"/>
        </w:rPr>
        <w:t xml:space="preserve">Dangerous Goods (Road Transport) Act 2009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0691F6AD" w14:textId="77777777" w:rsidR="003C7792" w:rsidRDefault="005B685A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bookmarkStart w:id="4" w:name="_Hlk98762830"/>
      <w:r w:rsidRPr="00F26178">
        <w:rPr>
          <w:rFonts w:eastAsia="SimSun"/>
          <w:color w:val="000000"/>
          <w:bdr w:val="nil"/>
        </w:rPr>
        <w:t>2023-2024</w:t>
      </w:r>
      <w:bookmarkEnd w:id="4"/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28B0F482" w14:textId="4FF83245" w:rsidR="003C7792" w:rsidRDefault="005B685A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F26178">
        <w:rPr>
          <w:rFonts w:eastAsia="SimSun"/>
          <w:color w:val="000000"/>
          <w:bdr w:val="nil"/>
        </w:rPr>
        <w:t>2023-2024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bookmarkStart w:id="5" w:name="_Hlk98762889"/>
      <w:r>
        <w:rPr>
          <w:rFonts w:eastAsia="SimSun"/>
          <w:color w:val="000000"/>
          <w:bdr w:val="nil"/>
        </w:rPr>
        <w:t>3.75%</w:t>
      </w:r>
      <w:bookmarkEnd w:id="5"/>
      <w:r w:rsidRPr="00785F91">
        <w:rPr>
          <w:rFonts w:eastAsia="SimSun"/>
          <w:color w:val="000000"/>
          <w:bdr w:val="nil"/>
        </w:rPr>
        <w:t xml:space="preserve"> and rounded</w:t>
      </w:r>
      <w:r>
        <w:rPr>
          <w:rFonts w:eastAsia="SimSun"/>
          <w:color w:val="000000"/>
          <w:bdr w:val="nil"/>
        </w:rPr>
        <w:t xml:space="preserve"> down</w:t>
      </w:r>
      <w:r w:rsidRPr="00785F91">
        <w:rPr>
          <w:rFonts w:eastAsia="SimSun"/>
          <w:color w:val="000000"/>
          <w:bdr w:val="nil"/>
        </w:rPr>
        <w:t xml:space="preserve"> to </w:t>
      </w:r>
      <w:r>
        <w:rPr>
          <w:rFonts w:eastAsia="SimSun"/>
          <w:color w:val="000000"/>
          <w:bdr w:val="nil"/>
        </w:rPr>
        <w:t>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 This increase also aligns with the </w:t>
      </w:r>
      <w:r w:rsidRPr="00D63BBE">
        <w:rPr>
          <w:rFonts w:eastAsia="SimSun"/>
          <w:i/>
          <w:iCs/>
          <w:color w:val="000000"/>
          <w:bdr w:val="nil"/>
        </w:rPr>
        <w:t>202</w:t>
      </w:r>
      <w:r w:rsidR="002533A3">
        <w:rPr>
          <w:rFonts w:eastAsia="SimSun"/>
          <w:i/>
          <w:iCs/>
          <w:color w:val="000000"/>
          <w:bdr w:val="nil"/>
        </w:rPr>
        <w:t>2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 xml:space="preserve">. </w:t>
      </w:r>
    </w:p>
    <w:p w14:paraId="27A0F8C5" w14:textId="77777777" w:rsidR="00BC64F5" w:rsidRPr="003C7792" w:rsidRDefault="005B685A" w:rsidP="003C779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Dangerous Goods (Road Transport) Fees and Charges Determination </w:t>
      </w:r>
      <w:bookmarkStart w:id="6" w:name="_Hlk98760980"/>
      <w:r w:rsidRPr="002A5C39">
        <w:rPr>
          <w:rFonts w:ascii="Times New Roman" w:eastAsia="SimSun" w:hAnsi="Times New Roman" w:cs="Times New Roman"/>
          <w:i/>
          <w:bdr w:val="nil"/>
        </w:rPr>
        <w:t>2022</w:t>
      </w:r>
      <w:bookmarkEnd w:id="6"/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bookmarkStart w:id="7" w:name="_Hlk98762262"/>
      <w:r w:rsidRPr="00F26178">
        <w:rPr>
          <w:rFonts w:ascii="Times New Roman" w:eastAsia="SimSun" w:hAnsi="Times New Roman" w:cs="Times New Roman"/>
          <w:bdr w:val="nil"/>
        </w:rPr>
        <w:t>DI2022-82</w:t>
      </w:r>
      <w:bookmarkEnd w:id="7"/>
      <w:r>
        <w:rPr>
          <w:rFonts w:ascii="Times New Roman" w:eastAsia="SimSun" w:hAnsi="Times New Roman" w:cs="Times New Roman"/>
          <w:bdr w:val="nil"/>
        </w:rPr>
        <w:t>).</w:t>
      </w:r>
    </w:p>
    <w:sectPr w:rsidR="00BC64F5" w:rsidRPr="003C7792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FA1E" w14:textId="77777777" w:rsidR="00F5366B" w:rsidRDefault="005B685A">
      <w:r>
        <w:separator/>
      </w:r>
    </w:p>
  </w:endnote>
  <w:endnote w:type="continuationSeparator" w:id="0">
    <w:p w14:paraId="5C42271B" w14:textId="77777777" w:rsidR="00F5366B" w:rsidRDefault="005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25EC" w14:textId="77777777" w:rsidR="00641913" w:rsidRPr="00641913" w:rsidRDefault="005B685A" w:rsidP="0064191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41913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E95A" w14:textId="078D9A40" w:rsidR="00641913" w:rsidRPr="00455D49" w:rsidRDefault="00455D49" w:rsidP="00455D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55D49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3F15" w14:textId="77777777" w:rsidR="00641913" w:rsidRDefault="00455D4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535D" w14:textId="77777777" w:rsidR="00F5366B" w:rsidRDefault="005B685A">
      <w:r>
        <w:separator/>
      </w:r>
    </w:p>
  </w:footnote>
  <w:footnote w:type="continuationSeparator" w:id="0">
    <w:p w14:paraId="66B9201E" w14:textId="77777777" w:rsidR="00F5366B" w:rsidRDefault="005B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D813" w14:textId="77777777" w:rsidR="00BC64F5" w:rsidRDefault="00455D4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565F31EF" w14:textId="77777777" w:rsidR="00BC64F5" w:rsidRDefault="00455D4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178E" w14:textId="77777777" w:rsidR="00BC64F5" w:rsidRDefault="00455D4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EA594C7" w14:textId="77777777" w:rsidR="00BC64F5" w:rsidRDefault="00455D4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517F" w14:textId="77777777" w:rsidR="00641913" w:rsidRDefault="00455D4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4D"/>
    <w:rsid w:val="00215939"/>
    <w:rsid w:val="002533A3"/>
    <w:rsid w:val="0027549F"/>
    <w:rsid w:val="002B0CF6"/>
    <w:rsid w:val="00420941"/>
    <w:rsid w:val="00455D49"/>
    <w:rsid w:val="0049444D"/>
    <w:rsid w:val="00503B0A"/>
    <w:rsid w:val="005B2759"/>
    <w:rsid w:val="005B685A"/>
    <w:rsid w:val="00772125"/>
    <w:rsid w:val="009B6920"/>
    <w:rsid w:val="00A414B9"/>
    <w:rsid w:val="00B400C1"/>
    <w:rsid w:val="00B42D75"/>
    <w:rsid w:val="00B4768A"/>
    <w:rsid w:val="00E7666C"/>
    <w:rsid w:val="00F419D8"/>
    <w:rsid w:val="00F5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23CE07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B8F7-DCB4-4BE3-8F3F-8A2A30AC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836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2017-05-17T03:17:00Z</cp:lastPrinted>
  <dcterms:created xsi:type="dcterms:W3CDTF">2023-06-19T04:23:00Z</dcterms:created>
  <dcterms:modified xsi:type="dcterms:W3CDTF">2023-06-19T04:23:00Z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10625452</vt:lpwstr>
  </property>
  <property fmtid="{D5CDD505-2E9C-101B-9397-08002B2CF9AE}" pid="4" name="JMSREQUIREDCHECKIN">
    <vt:lpwstr/>
  </property>
</Properties>
</file>