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47AA" w14:textId="77777777" w:rsidR="00CA0FA3" w:rsidRDefault="00CA0FA3" w:rsidP="00707D90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57AB3A18" w14:textId="382DAF66" w:rsidR="00CA0FA3" w:rsidRDefault="00CA0FA3" w:rsidP="00707D90">
      <w:pPr>
        <w:pStyle w:val="Billname"/>
        <w:spacing w:before="700"/>
      </w:pPr>
      <w:r>
        <w:t>Water and Sewerage (Fees) Determination 20</w:t>
      </w:r>
      <w:r w:rsidR="00D178D3">
        <w:t>2</w:t>
      </w:r>
      <w:r w:rsidR="00DB78C1">
        <w:t>3</w:t>
      </w:r>
    </w:p>
    <w:p w14:paraId="5EE095F1" w14:textId="3E090E97" w:rsidR="00CA0FA3" w:rsidRDefault="00E13198" w:rsidP="00707D90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A76ED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CA0FA3">
        <w:rPr>
          <w:rFonts w:ascii="Arial" w:hAnsi="Arial" w:cs="Arial"/>
          <w:b/>
          <w:bCs/>
        </w:rPr>
        <w:t>20</w:t>
      </w:r>
      <w:r w:rsidR="00D178D3">
        <w:rPr>
          <w:rFonts w:ascii="Arial" w:hAnsi="Arial" w:cs="Arial"/>
          <w:b/>
          <w:bCs/>
        </w:rPr>
        <w:t>2</w:t>
      </w:r>
      <w:r w:rsidR="00A65D18">
        <w:rPr>
          <w:rFonts w:ascii="Arial" w:hAnsi="Arial" w:cs="Arial"/>
          <w:b/>
          <w:bCs/>
        </w:rPr>
        <w:t>3</w:t>
      </w:r>
      <w:r w:rsidR="0036733D">
        <w:rPr>
          <w:rFonts w:ascii="Arial" w:hAnsi="Arial" w:cs="Arial"/>
          <w:b/>
          <w:bCs/>
        </w:rPr>
        <w:t>-</w:t>
      </w:r>
      <w:r w:rsidR="0034093B">
        <w:rPr>
          <w:rFonts w:ascii="Arial" w:hAnsi="Arial" w:cs="Arial"/>
          <w:b/>
          <w:bCs/>
        </w:rPr>
        <w:t>119</w:t>
      </w:r>
    </w:p>
    <w:p w14:paraId="68E5159E" w14:textId="77777777" w:rsidR="00CA0FA3" w:rsidRDefault="00CA0FA3" w:rsidP="00707D90">
      <w:pPr>
        <w:pStyle w:val="madeunder"/>
        <w:spacing w:before="300" w:after="0"/>
      </w:pPr>
      <w:r>
        <w:t>made under the</w:t>
      </w:r>
    </w:p>
    <w:p w14:paraId="377B2AC9" w14:textId="77777777" w:rsidR="00CA0FA3" w:rsidRDefault="00CA0FA3" w:rsidP="00707D90">
      <w:pPr>
        <w:pStyle w:val="CoverActName"/>
        <w:spacing w:before="320" w:after="0"/>
        <w:rPr>
          <w:rFonts w:ascii="Times New Roman" w:hAnsi="Times New Roman" w:cs="Times New Roman"/>
          <w:vertAlign w:val="superscript"/>
        </w:rPr>
      </w:pPr>
      <w:r w:rsidRPr="00964719">
        <w:rPr>
          <w:sz w:val="20"/>
          <w:szCs w:val="20"/>
        </w:rPr>
        <w:t>Water and Sewerage Act 2000</w:t>
      </w:r>
      <w:r>
        <w:rPr>
          <w:sz w:val="20"/>
          <w:szCs w:val="20"/>
        </w:rPr>
        <w:t>, s 45 (Determination of fees)</w:t>
      </w:r>
    </w:p>
    <w:p w14:paraId="0B253970" w14:textId="77777777" w:rsidR="00CA0FA3" w:rsidRDefault="00CA0FA3" w:rsidP="00707D90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E193E0D" w14:textId="77777777" w:rsidR="00CA0FA3" w:rsidRDefault="00CA0FA3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196E53B0" w14:textId="77777777" w:rsidR="00CA0FA3" w:rsidRDefault="00CA0FA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88D4E0C" w14:textId="77777777" w:rsidR="00964719" w:rsidRDefault="00964719" w:rsidP="00964719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45 of the </w:t>
      </w:r>
      <w:r>
        <w:rPr>
          <w:i/>
          <w:color w:val="000000"/>
        </w:rPr>
        <w:t xml:space="preserve">Water and Sewerage Act 2000 </w:t>
      </w:r>
      <w:r>
        <w:rPr>
          <w:color w:val="000000"/>
        </w:rPr>
        <w:t xml:space="preserve">(the </w:t>
      </w:r>
      <w:r w:rsidRPr="00707D90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1FF7E44C" w14:textId="77777777" w:rsidR="00964719" w:rsidRDefault="00964719" w:rsidP="00964719">
      <w:pPr>
        <w:pStyle w:val="LongTitle"/>
        <w:spacing w:before="0" w:after="0"/>
        <w:jc w:val="left"/>
        <w:rPr>
          <w:color w:val="000000"/>
        </w:rPr>
      </w:pPr>
    </w:p>
    <w:p w14:paraId="03FE0B75" w14:textId="5FBDF026" w:rsidR="00964719" w:rsidRDefault="00964719" w:rsidP="00964719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</w:t>
      </w:r>
      <w:r w:rsidR="009E7BDA">
        <w:rPr>
          <w:color w:val="000000"/>
        </w:rPr>
        <w:t xml:space="preserve">vices under the Act for the </w:t>
      </w:r>
      <w:r w:rsidR="00A65D18">
        <w:rPr>
          <w:color w:val="000000"/>
        </w:rPr>
        <w:t>2023-24</w:t>
      </w:r>
      <w:r>
        <w:rPr>
          <w:color w:val="000000"/>
        </w:rPr>
        <w:t xml:space="preserve"> financial year. </w:t>
      </w:r>
    </w:p>
    <w:p w14:paraId="440A44CC" w14:textId="77777777" w:rsidR="00964719" w:rsidRDefault="00964719" w:rsidP="00964719">
      <w:pPr>
        <w:pStyle w:val="Header"/>
        <w:tabs>
          <w:tab w:val="clear" w:pos="4153"/>
          <w:tab w:val="clear" w:pos="8306"/>
        </w:tabs>
      </w:pPr>
    </w:p>
    <w:p w14:paraId="58FE0FEA" w14:textId="1E04EB49" w:rsidR="00964719" w:rsidRDefault="007B29EC" w:rsidP="007B29EC">
      <w:pPr>
        <w:pStyle w:val="LongTitle"/>
        <w:spacing w:before="0" w:after="0"/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</w:t>
      </w:r>
      <w:r w:rsidR="00D27728">
        <w:rPr>
          <w:lang w:eastAsia="en-AU"/>
        </w:rPr>
        <w:t xml:space="preserve">, </w:t>
      </w:r>
      <w:r w:rsidR="00D27728">
        <w:t xml:space="preserve">which applied in the </w:t>
      </w:r>
      <w:r w:rsidR="00A65D18">
        <w:t>2022-23</w:t>
      </w:r>
      <w:r w:rsidR="00D27728">
        <w:t xml:space="preserve"> financial years</w:t>
      </w:r>
      <w:r w:rsidRPr="0080286E">
        <w:rPr>
          <w:lang w:eastAsia="en-AU"/>
        </w:rPr>
        <w:t xml:space="preserve"> </w:t>
      </w:r>
      <w:r w:rsidR="009D0B6D" w:rsidRPr="0080286E">
        <w:rPr>
          <w:lang w:eastAsia="en-AU"/>
        </w:rPr>
        <w:t>have been increased</w:t>
      </w:r>
      <w:r w:rsidR="009D0B6D">
        <w:rPr>
          <w:lang w:eastAsia="en-AU"/>
        </w:rPr>
        <w:t xml:space="preserve"> by </w:t>
      </w:r>
      <w:r w:rsidR="000D5D04">
        <w:rPr>
          <w:lang w:eastAsia="en-AU"/>
        </w:rPr>
        <w:t>3</w:t>
      </w:r>
      <w:r w:rsidR="00D178D3">
        <w:rPr>
          <w:lang w:eastAsia="en-AU"/>
        </w:rPr>
        <w:t>.</w:t>
      </w:r>
      <w:r w:rsidR="00A65D18">
        <w:rPr>
          <w:lang w:eastAsia="en-AU"/>
        </w:rPr>
        <w:t>75</w:t>
      </w:r>
      <w:r w:rsidR="009D0B6D">
        <w:rPr>
          <w:lang w:eastAsia="en-AU"/>
        </w:rPr>
        <w:t xml:space="preserve">% </w:t>
      </w:r>
      <w:r w:rsidR="009E7BDA">
        <w:t xml:space="preserve">for the </w:t>
      </w:r>
      <w:r w:rsidR="00A65D18">
        <w:t>2023-24</w:t>
      </w:r>
      <w:r w:rsidR="009D0B6D">
        <w:t xml:space="preserve"> financial year</w:t>
      </w:r>
      <w:r w:rsidR="009D0B6D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>
        <w:t xml:space="preserve"> </w:t>
      </w:r>
      <w:r>
        <w:rPr>
          <w:lang w:eastAsia="en-AU"/>
        </w:rPr>
        <w:t>Administration fees relating to refunds</w:t>
      </w:r>
      <w:r w:rsidRPr="00D90C51">
        <w:rPr>
          <w:lang w:eastAsia="en-AU"/>
        </w:rPr>
        <w:t xml:space="preserve"> </w:t>
      </w:r>
      <w:r>
        <w:rPr>
          <w:lang w:eastAsia="en-AU"/>
        </w:rPr>
        <w:t xml:space="preserve">are increased </w:t>
      </w:r>
      <w:r w:rsidRPr="00A77D9B">
        <w:rPr>
          <w:lang w:eastAsia="en-AU"/>
        </w:rPr>
        <w:t xml:space="preserve">by </w:t>
      </w:r>
      <w:r w:rsidR="000D5D04">
        <w:rPr>
          <w:lang w:eastAsia="en-AU"/>
        </w:rPr>
        <w:t>3</w:t>
      </w:r>
      <w:r w:rsidR="00D178D3">
        <w:rPr>
          <w:lang w:eastAsia="en-AU"/>
        </w:rPr>
        <w:t>.</w:t>
      </w:r>
      <w:r w:rsidR="00A65D18">
        <w:rPr>
          <w:lang w:eastAsia="en-AU"/>
        </w:rPr>
        <w:t>75</w:t>
      </w:r>
      <w:r w:rsidRPr="00A77D9B">
        <w:rPr>
          <w:lang w:eastAsia="en-AU"/>
        </w:rPr>
        <w:t xml:space="preserve">% (the </w:t>
      </w:r>
      <w:r w:rsidR="003758B3">
        <w:rPr>
          <w:lang w:eastAsia="en-AU"/>
        </w:rPr>
        <w:t>w</w:t>
      </w:r>
      <w:r w:rsidRPr="00A77D9B">
        <w:rPr>
          <w:lang w:eastAsia="en-AU"/>
        </w:rPr>
        <w:t xml:space="preserve">age </w:t>
      </w:r>
      <w:r w:rsidR="003758B3">
        <w:rPr>
          <w:lang w:eastAsia="en-AU"/>
        </w:rPr>
        <w:t>p</w:t>
      </w:r>
      <w:r w:rsidRPr="00A77D9B">
        <w:rPr>
          <w:lang w:eastAsia="en-AU"/>
        </w:rPr>
        <w:t xml:space="preserve">rice </w:t>
      </w:r>
      <w:r w:rsidR="003758B3">
        <w:rPr>
          <w:lang w:eastAsia="en-AU"/>
        </w:rPr>
        <w:t>i</w:t>
      </w:r>
      <w:r w:rsidRPr="00A77D9B">
        <w:rPr>
          <w:lang w:eastAsia="en-AU"/>
        </w:rPr>
        <w:t>ndex),</w:t>
      </w:r>
      <w:r>
        <w:rPr>
          <w:lang w:eastAsia="en-AU"/>
        </w:rPr>
        <w:t xml:space="preserve"> as per the </w:t>
      </w:r>
      <w:r w:rsidR="00F6024C">
        <w:rPr>
          <w:lang w:eastAsia="en-AU"/>
        </w:rPr>
        <w:t>G</w:t>
      </w:r>
      <w:r>
        <w:rPr>
          <w:lang w:eastAsia="en-AU"/>
        </w:rPr>
        <w:t>overnment’s Fees and Charges Policy and Guidelines.</w:t>
      </w:r>
      <w:r>
        <w:t xml:space="preserve"> </w:t>
      </w:r>
      <w:r w:rsidR="00C12117">
        <w:rPr>
          <w:bCs/>
          <w:color w:val="000000"/>
        </w:rPr>
        <w:t xml:space="preserve">This increase is applied to the amended fees previously published as part of </w:t>
      </w:r>
      <w:r w:rsidR="00C12117" w:rsidRPr="000D5EBF">
        <w:rPr>
          <w:bCs/>
          <w:i/>
          <w:iCs/>
          <w:color w:val="000000"/>
        </w:rPr>
        <w:t xml:space="preserve">Water </w:t>
      </w:r>
      <w:r w:rsidR="00C12117">
        <w:rPr>
          <w:bCs/>
          <w:i/>
          <w:iCs/>
          <w:color w:val="000000"/>
        </w:rPr>
        <w:t xml:space="preserve">and Sewerage </w:t>
      </w:r>
      <w:r w:rsidR="00C12117" w:rsidRPr="000D5EBF">
        <w:rPr>
          <w:bCs/>
          <w:i/>
          <w:iCs/>
          <w:color w:val="000000"/>
        </w:rPr>
        <w:t>(Fees) Determination 2022 (No 2)</w:t>
      </w:r>
      <w:r w:rsidR="00C12117">
        <w:rPr>
          <w:bCs/>
          <w:i/>
          <w:iCs/>
          <w:color w:val="000000"/>
        </w:rPr>
        <w:t xml:space="preserve"> (DI2002-210)</w:t>
      </w:r>
      <w:r w:rsidR="00C12117">
        <w:rPr>
          <w:bCs/>
          <w:color w:val="000000"/>
        </w:rPr>
        <w:t>, which commenced on 1 September 2022.</w:t>
      </w:r>
    </w:p>
    <w:p w14:paraId="25B55AA0" w14:textId="77777777" w:rsidR="00964719" w:rsidRDefault="00964719" w:rsidP="00964719">
      <w:pPr>
        <w:rPr>
          <w:bCs/>
        </w:rPr>
      </w:pPr>
    </w:p>
    <w:p w14:paraId="39628511" w14:textId="0C0E3816" w:rsidR="00964719" w:rsidRDefault="00964719" w:rsidP="00964719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D178D3">
        <w:t>2</w:t>
      </w:r>
      <w:r w:rsidR="00A65D18">
        <w:t>3</w:t>
      </w:r>
      <w:r>
        <w:t>.</w:t>
      </w:r>
    </w:p>
    <w:p w14:paraId="1397A7F5" w14:textId="77777777" w:rsidR="00964719" w:rsidRDefault="00964719" w:rsidP="00964719">
      <w:pPr>
        <w:pStyle w:val="Header"/>
        <w:tabs>
          <w:tab w:val="clear" w:pos="4153"/>
          <w:tab w:val="clear" w:pos="8306"/>
        </w:tabs>
      </w:pPr>
    </w:p>
    <w:p w14:paraId="3C13201F" w14:textId="020C16C3" w:rsidR="00964719" w:rsidRPr="00543F67" w:rsidRDefault="00964719" w:rsidP="00964719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0912D8">
        <w:rPr>
          <w:i/>
        </w:rPr>
        <w:t>Water and Se</w:t>
      </w:r>
      <w:r w:rsidR="009E7BDA">
        <w:rPr>
          <w:i/>
        </w:rPr>
        <w:t>werage (Fees) Determination 20</w:t>
      </w:r>
      <w:r w:rsidR="00CC6630">
        <w:rPr>
          <w:i/>
        </w:rPr>
        <w:t>2</w:t>
      </w:r>
      <w:r w:rsidR="00A65D18">
        <w:rPr>
          <w:i/>
        </w:rPr>
        <w:t>2</w:t>
      </w:r>
      <w:r w:rsidR="00EA070D">
        <w:rPr>
          <w:i/>
        </w:rPr>
        <w:t xml:space="preserve"> (No 2)</w:t>
      </w:r>
      <w:r w:rsidR="00CC6630">
        <w:rPr>
          <w:i/>
        </w:rPr>
        <w:t xml:space="preserve"> </w:t>
      </w:r>
      <w:r w:rsidR="009E7BDA">
        <w:t>(DI20</w:t>
      </w:r>
      <w:r w:rsidR="00CC6630">
        <w:t>2</w:t>
      </w:r>
      <w:r w:rsidR="00A65D18">
        <w:t>2-</w:t>
      </w:r>
      <w:r w:rsidR="00EA070D">
        <w:t>210</w:t>
      </w:r>
      <w:r w:rsidR="000912D8" w:rsidRPr="00707D90">
        <w:t>)</w:t>
      </w:r>
      <w:r w:rsidRPr="00707D90">
        <w:t>.</w:t>
      </w:r>
    </w:p>
    <w:p w14:paraId="44C40EFE" w14:textId="77777777" w:rsidR="00964719" w:rsidRDefault="00964719" w:rsidP="00964719">
      <w:pPr>
        <w:pStyle w:val="Header"/>
        <w:tabs>
          <w:tab w:val="clear" w:pos="4153"/>
          <w:tab w:val="clear" w:pos="8306"/>
        </w:tabs>
      </w:pPr>
    </w:p>
    <w:p w14:paraId="307FF5EC" w14:textId="122AE10F" w:rsidR="007B29EC" w:rsidRDefault="005F7158" w:rsidP="007B29EC">
      <w:pPr>
        <w:pStyle w:val="Header"/>
        <w:tabs>
          <w:tab w:val="clear" w:pos="4153"/>
          <w:tab w:val="clear" w:pos="8306"/>
        </w:tabs>
      </w:pPr>
      <w:r>
        <w:t>A</w:t>
      </w:r>
      <w:r w:rsidR="00964719">
        <w:t xml:space="preserve"> determination under section 45 of the Act is a disallowable instrument</w:t>
      </w:r>
      <w:r w:rsidR="007B29EC">
        <w:t xml:space="preserve"> </w:t>
      </w:r>
      <w:r w:rsidR="007B29EC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7B29EC" w:rsidRPr="008B4B31">
        <w:rPr>
          <w:i/>
          <w:iCs/>
          <w:lang w:eastAsia="en-AU"/>
        </w:rPr>
        <w:t>Legislation</w:t>
      </w:r>
      <w:r w:rsidR="007B29EC">
        <w:rPr>
          <w:i/>
          <w:iCs/>
          <w:lang w:eastAsia="en-AU"/>
        </w:rPr>
        <w:t> </w:t>
      </w:r>
      <w:r w:rsidR="007B29EC" w:rsidRPr="008B4B31">
        <w:rPr>
          <w:i/>
          <w:iCs/>
          <w:lang w:eastAsia="en-AU"/>
        </w:rPr>
        <w:t>Act 2001</w:t>
      </w:r>
      <w:r w:rsidR="003758B3">
        <w:rPr>
          <w:i/>
          <w:iCs/>
          <w:lang w:eastAsia="en-AU"/>
        </w:rPr>
        <w:t xml:space="preserve"> </w:t>
      </w:r>
      <w:r w:rsidR="003758B3">
        <w:rPr>
          <w:iCs/>
          <w:lang w:eastAsia="en-AU"/>
        </w:rPr>
        <w:t>(Legislation Act)</w:t>
      </w:r>
      <w:r w:rsidR="007B29EC" w:rsidRPr="008B4B31">
        <w:rPr>
          <w:lang w:eastAsia="en-AU"/>
        </w:rPr>
        <w:t>.</w:t>
      </w:r>
    </w:p>
    <w:p w14:paraId="380A3BCC" w14:textId="77777777" w:rsidR="007B29EC" w:rsidRDefault="007B29EC" w:rsidP="007B29EC">
      <w:pPr>
        <w:pStyle w:val="Header"/>
        <w:tabs>
          <w:tab w:val="clear" w:pos="4153"/>
          <w:tab w:val="clear" w:pos="8306"/>
        </w:tabs>
      </w:pPr>
    </w:p>
    <w:p w14:paraId="7BA4CB83" w14:textId="77777777" w:rsidR="007B29EC" w:rsidRDefault="007B29EC" w:rsidP="007B29EC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7C204896" w14:textId="77777777" w:rsidR="007B29EC" w:rsidRDefault="007B29EC" w:rsidP="007B29EC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707D90">
        <w:rPr>
          <w:lang w:eastAsia="en-AU"/>
        </w:rPr>
        <w:t>ection</w:t>
      </w:r>
      <w:r>
        <w:rPr>
          <w:lang w:eastAsia="en-AU"/>
        </w:rPr>
        <w:t xml:space="preserve"> 36</w:t>
      </w:r>
      <w:r w:rsidR="00707D90">
        <w:rPr>
          <w:lang w:eastAsia="en-AU"/>
        </w:rPr>
        <w:t xml:space="preserve"> </w:t>
      </w:r>
      <w:r>
        <w:rPr>
          <w:lang w:eastAsia="en-AU"/>
        </w:rPr>
        <w:t>(1)</w:t>
      </w:r>
      <w:r w:rsidR="00707D90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707D90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7D8DA730" w14:textId="77777777" w:rsidR="007B29EC" w:rsidRDefault="007B29EC" w:rsidP="007B29EC">
      <w:pPr>
        <w:autoSpaceDE w:val="0"/>
        <w:autoSpaceDN w:val="0"/>
        <w:adjustRightInd w:val="0"/>
        <w:rPr>
          <w:lang w:eastAsia="en-AU"/>
        </w:rPr>
      </w:pPr>
    </w:p>
    <w:p w14:paraId="3E53D0A7" w14:textId="77777777" w:rsidR="007B29EC" w:rsidRPr="00477EDE" w:rsidRDefault="007B29EC" w:rsidP="007B29EC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30786605" w14:textId="77777777" w:rsidR="00CA0FA3" w:rsidRDefault="007B29EC" w:rsidP="00707D90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CA0FA3" w:rsidSect="00625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DBA7" w14:textId="77777777" w:rsidR="004805E9" w:rsidRDefault="004805E9" w:rsidP="00707D90">
      <w:r>
        <w:separator/>
      </w:r>
    </w:p>
  </w:endnote>
  <w:endnote w:type="continuationSeparator" w:id="0">
    <w:p w14:paraId="287BE978" w14:textId="77777777" w:rsidR="004805E9" w:rsidRDefault="004805E9" w:rsidP="0070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C4D9" w14:textId="77777777" w:rsidR="00A81509" w:rsidRDefault="00A81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BA12" w14:textId="0EBBAD42" w:rsidR="00A81509" w:rsidRPr="009B267F" w:rsidRDefault="009B267F" w:rsidP="009B267F">
    <w:pPr>
      <w:pStyle w:val="Footer"/>
      <w:jc w:val="center"/>
      <w:rPr>
        <w:rFonts w:ascii="Arial" w:hAnsi="Arial" w:cs="Arial"/>
        <w:sz w:val="14"/>
      </w:rPr>
    </w:pPr>
    <w:r w:rsidRPr="009B267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8B89" w14:textId="77777777" w:rsidR="00A81509" w:rsidRDefault="00A81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E868" w14:textId="77777777" w:rsidR="004805E9" w:rsidRDefault="004805E9" w:rsidP="00707D90">
      <w:r>
        <w:separator/>
      </w:r>
    </w:p>
  </w:footnote>
  <w:footnote w:type="continuationSeparator" w:id="0">
    <w:p w14:paraId="05A97279" w14:textId="77777777" w:rsidR="004805E9" w:rsidRDefault="004805E9" w:rsidP="0070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5846" w14:textId="77777777" w:rsidR="00A81509" w:rsidRDefault="00A81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F474" w14:textId="77777777" w:rsidR="00A81509" w:rsidRDefault="00A815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97D3" w14:textId="77777777" w:rsidR="00A81509" w:rsidRDefault="00A81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698897992">
    <w:abstractNumId w:val="3"/>
  </w:num>
  <w:num w:numId="2" w16cid:durableId="162358275">
    <w:abstractNumId w:val="0"/>
  </w:num>
  <w:num w:numId="3" w16cid:durableId="731276623">
    <w:abstractNumId w:val="2"/>
  </w:num>
  <w:num w:numId="4" w16cid:durableId="2083139491">
    <w:abstractNumId w:val="2"/>
  </w:num>
  <w:num w:numId="5" w16cid:durableId="1510948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E2"/>
    <w:rsid w:val="000052C5"/>
    <w:rsid w:val="00021CA1"/>
    <w:rsid w:val="00036887"/>
    <w:rsid w:val="000477FA"/>
    <w:rsid w:val="000670E2"/>
    <w:rsid w:val="000912D8"/>
    <w:rsid w:val="000A1CCB"/>
    <w:rsid w:val="000B773E"/>
    <w:rsid w:val="000D5D04"/>
    <w:rsid w:val="000F3A92"/>
    <w:rsid w:val="0012260D"/>
    <w:rsid w:val="00151624"/>
    <w:rsid w:val="001811DD"/>
    <w:rsid w:val="001E7BF1"/>
    <w:rsid w:val="00237538"/>
    <w:rsid w:val="0024030D"/>
    <w:rsid w:val="002413CA"/>
    <w:rsid w:val="00285837"/>
    <w:rsid w:val="002D7CD4"/>
    <w:rsid w:val="002F52BB"/>
    <w:rsid w:val="003046BB"/>
    <w:rsid w:val="0034093B"/>
    <w:rsid w:val="0036733D"/>
    <w:rsid w:val="003758B3"/>
    <w:rsid w:val="003C32A4"/>
    <w:rsid w:val="003F27BB"/>
    <w:rsid w:val="00417865"/>
    <w:rsid w:val="004212CA"/>
    <w:rsid w:val="00423930"/>
    <w:rsid w:val="0044606E"/>
    <w:rsid w:val="004805E9"/>
    <w:rsid w:val="004B47BF"/>
    <w:rsid w:val="004D78BB"/>
    <w:rsid w:val="00500CC2"/>
    <w:rsid w:val="00520235"/>
    <w:rsid w:val="005F7158"/>
    <w:rsid w:val="00625AC4"/>
    <w:rsid w:val="00625FB6"/>
    <w:rsid w:val="0065091C"/>
    <w:rsid w:val="00662F26"/>
    <w:rsid w:val="00690F63"/>
    <w:rsid w:val="00696EBE"/>
    <w:rsid w:val="00707D90"/>
    <w:rsid w:val="007967AC"/>
    <w:rsid w:val="007B29EC"/>
    <w:rsid w:val="0084244F"/>
    <w:rsid w:val="00861F6F"/>
    <w:rsid w:val="008625B5"/>
    <w:rsid w:val="008A5A19"/>
    <w:rsid w:val="00901FE2"/>
    <w:rsid w:val="00964719"/>
    <w:rsid w:val="009B267F"/>
    <w:rsid w:val="009C13B7"/>
    <w:rsid w:val="009D00F8"/>
    <w:rsid w:val="009D0B6D"/>
    <w:rsid w:val="009E7BDA"/>
    <w:rsid w:val="00A05364"/>
    <w:rsid w:val="00A65D18"/>
    <w:rsid w:val="00A76ED1"/>
    <w:rsid w:val="00A77D9B"/>
    <w:rsid w:val="00A81509"/>
    <w:rsid w:val="00A84C73"/>
    <w:rsid w:val="00AA1A6E"/>
    <w:rsid w:val="00AF1548"/>
    <w:rsid w:val="00AF6165"/>
    <w:rsid w:val="00B01A3D"/>
    <w:rsid w:val="00C12117"/>
    <w:rsid w:val="00C23410"/>
    <w:rsid w:val="00C7560B"/>
    <w:rsid w:val="00C80E67"/>
    <w:rsid w:val="00CA0FA3"/>
    <w:rsid w:val="00CC6630"/>
    <w:rsid w:val="00D178D3"/>
    <w:rsid w:val="00D27728"/>
    <w:rsid w:val="00D327E2"/>
    <w:rsid w:val="00D74B17"/>
    <w:rsid w:val="00D8175A"/>
    <w:rsid w:val="00DB78C1"/>
    <w:rsid w:val="00E10909"/>
    <w:rsid w:val="00E13198"/>
    <w:rsid w:val="00E41945"/>
    <w:rsid w:val="00E528A2"/>
    <w:rsid w:val="00E625FE"/>
    <w:rsid w:val="00E87345"/>
    <w:rsid w:val="00EA070D"/>
    <w:rsid w:val="00EC2DC1"/>
    <w:rsid w:val="00F0487B"/>
    <w:rsid w:val="00F30DA0"/>
    <w:rsid w:val="00F5644E"/>
    <w:rsid w:val="00F5788E"/>
    <w:rsid w:val="00F6024C"/>
    <w:rsid w:val="00F640E3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5D259EB"/>
  <w15:chartTrackingRefBased/>
  <w15:docId w15:val="{4BAFA998-8AD1-4389-8CA1-FE098B91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character" w:styleId="CommentReference">
    <w:name w:val="annotation reference"/>
    <w:semiHidden/>
    <w:rsid w:val="00520235"/>
    <w:rPr>
      <w:sz w:val="16"/>
      <w:szCs w:val="16"/>
    </w:rPr>
  </w:style>
  <w:style w:type="paragraph" w:styleId="CommentText">
    <w:name w:val="annotation text"/>
    <w:basedOn w:val="Normal"/>
    <w:semiHidden/>
    <w:rsid w:val="005202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0235"/>
    <w:rPr>
      <w:b/>
      <w:bCs/>
    </w:rPr>
  </w:style>
  <w:style w:type="paragraph" w:styleId="BalloonText">
    <w:name w:val="Balloon Text"/>
    <w:basedOn w:val="Normal"/>
    <w:semiHidden/>
    <w:rsid w:val="0052023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6471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17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B2A0B76-2777-4468-BC16-469844C632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1551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>2</cp:keywords>
  <dc:description/>
  <cp:lastModifiedBy>PCODCS</cp:lastModifiedBy>
  <cp:revision>4</cp:revision>
  <cp:lastPrinted>2018-05-21T01:45:00Z</cp:lastPrinted>
  <dcterms:created xsi:type="dcterms:W3CDTF">2023-06-20T06:03:00Z</dcterms:created>
  <dcterms:modified xsi:type="dcterms:W3CDTF">2023-06-20T06:03:00Z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A41910305</vt:lpwstr>
  </property>
  <property fmtid="{D5CDD505-2E9C-101B-9397-08002B2CF9AE}" pid="3" name="Objective-Comment">
    <vt:lpwstr/>
  </property>
  <property fmtid="{D5CDD505-2E9C-101B-9397-08002B2CF9AE}" pid="4" name="Objective-CreationStamp">
    <vt:filetime>2023-05-09T00:01:37Z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2023-06-19T05:56:49Z</vt:filetime>
  </property>
  <property fmtid="{D5CDD505-2E9C-101B-9397-08002B2CF9AE}" pid="9" name="Objective-Owner">
    <vt:lpwstr>Emma Han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Officer):COMPLETED:23/50086 Ministerial Information Brief - Vassarotti - EPSDD 2023-24 Fees and Charges:Attachment B10-B18: Explanatory Statements:</vt:lpwstr>
  </property>
  <property fmtid="{D5CDD505-2E9C-101B-9397-08002B2CF9AE}" pid="11" name="Objective-Parent">
    <vt:lpwstr>Attachment B10-B18: Explanatory Statements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B18 - DI2023-xxx - Water and Sewerage (Fees) Determination Explantory Statement</vt:lpwstr>
  </property>
  <property fmtid="{D5CDD505-2E9C-101B-9397-08002B2CF9AE}" pid="14" name="Objective-Version">
    <vt:lpwstr>5.1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>1-2023/50086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ccb7d710-aaf4-4443-93ff-4b96923f795e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DMSID">
    <vt:lpwstr>10630462</vt:lpwstr>
  </property>
  <property fmtid="{D5CDD505-2E9C-101B-9397-08002B2CF9AE}" pid="51" name="CHECKEDOUTFROMJMS">
    <vt:lpwstr/>
  </property>
  <property fmtid="{D5CDD505-2E9C-101B-9397-08002B2CF9AE}" pid="52" name="JMSREQUIREDCHECKIN">
    <vt:lpwstr/>
  </property>
</Properties>
</file>