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74AF" w14:textId="77777777" w:rsidR="005B4F7F" w:rsidRDefault="005B4F7F" w:rsidP="00000C7A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38F8285A" w14:textId="7FD9D130" w:rsidR="005B4F7F" w:rsidRDefault="005B4F7F" w:rsidP="00000C7A">
      <w:pPr>
        <w:pStyle w:val="Heading7"/>
        <w:spacing w:before="700" w:after="100"/>
        <w:rPr>
          <w:sz w:val="40"/>
          <w:szCs w:val="40"/>
        </w:rPr>
      </w:pPr>
      <w:r>
        <w:rPr>
          <w:b/>
          <w:bCs/>
          <w:sz w:val="40"/>
          <w:szCs w:val="40"/>
          <w:lang w:val="en-GB"/>
        </w:rPr>
        <w:t>Community</w:t>
      </w:r>
      <w:r w:rsidR="00997406">
        <w:rPr>
          <w:b/>
          <w:bCs/>
          <w:sz w:val="40"/>
          <w:szCs w:val="40"/>
          <w:lang w:val="en-GB"/>
        </w:rPr>
        <w:t xml:space="preserve"> Title (Fees) Determination 20</w:t>
      </w:r>
      <w:r w:rsidR="00D8078A">
        <w:rPr>
          <w:b/>
          <w:bCs/>
          <w:sz w:val="40"/>
          <w:szCs w:val="40"/>
          <w:lang w:val="en-GB"/>
        </w:rPr>
        <w:t>2</w:t>
      </w:r>
      <w:r w:rsidR="008B6C1E">
        <w:rPr>
          <w:b/>
          <w:bCs/>
          <w:sz w:val="40"/>
          <w:szCs w:val="40"/>
          <w:lang w:val="en-GB"/>
        </w:rPr>
        <w:t>3</w:t>
      </w:r>
    </w:p>
    <w:p w14:paraId="2330E92D" w14:textId="1FB5FE0F" w:rsidR="005B4F7F" w:rsidRDefault="0061087F" w:rsidP="00000C7A">
      <w:pPr>
        <w:pStyle w:val="Heading2"/>
        <w:tabs>
          <w:tab w:val="clear" w:pos="2880"/>
        </w:tabs>
        <w:autoSpaceDE/>
        <w:autoSpaceDN/>
        <w:spacing w:before="340" w:after="0"/>
        <w:rPr>
          <w:i w:val="0"/>
          <w:iCs w:val="0"/>
          <w:sz w:val="24"/>
          <w:lang w:val="en-GB"/>
        </w:rPr>
      </w:pPr>
      <w:r>
        <w:rPr>
          <w:i w:val="0"/>
          <w:iCs w:val="0"/>
          <w:sz w:val="24"/>
          <w:lang w:val="en-GB"/>
        </w:rPr>
        <w:t xml:space="preserve">Disallowable </w:t>
      </w:r>
      <w:r w:rsidR="00000C7A">
        <w:rPr>
          <w:i w:val="0"/>
          <w:iCs w:val="0"/>
          <w:sz w:val="24"/>
          <w:lang w:val="en-GB"/>
        </w:rPr>
        <w:t>i</w:t>
      </w:r>
      <w:r>
        <w:rPr>
          <w:i w:val="0"/>
          <w:iCs w:val="0"/>
          <w:sz w:val="24"/>
          <w:lang w:val="en-GB"/>
        </w:rPr>
        <w:t>nstrument DI20</w:t>
      </w:r>
      <w:r w:rsidR="00D8078A">
        <w:rPr>
          <w:i w:val="0"/>
          <w:iCs w:val="0"/>
          <w:sz w:val="24"/>
          <w:lang w:val="en-GB"/>
        </w:rPr>
        <w:t>2</w:t>
      </w:r>
      <w:r w:rsidR="008B6C1E">
        <w:rPr>
          <w:i w:val="0"/>
          <w:iCs w:val="0"/>
          <w:sz w:val="24"/>
          <w:lang w:val="en-GB"/>
        </w:rPr>
        <w:t>3</w:t>
      </w:r>
      <w:r w:rsidR="00BE389F">
        <w:rPr>
          <w:i w:val="0"/>
          <w:iCs w:val="0"/>
          <w:sz w:val="24"/>
          <w:lang w:val="en-GB"/>
        </w:rPr>
        <w:t>–</w:t>
      </w:r>
      <w:r w:rsidR="00282BC1">
        <w:rPr>
          <w:i w:val="0"/>
          <w:iCs w:val="0"/>
          <w:sz w:val="24"/>
          <w:lang w:val="en-GB"/>
        </w:rPr>
        <w:t>138</w:t>
      </w:r>
    </w:p>
    <w:p w14:paraId="266E2D14" w14:textId="77777777" w:rsidR="005B4F7F" w:rsidRDefault="00000C7A" w:rsidP="00000C7A">
      <w:pPr>
        <w:pStyle w:val="Heading1"/>
        <w:tabs>
          <w:tab w:val="clear" w:pos="2880"/>
        </w:tabs>
        <w:autoSpaceDE/>
        <w:autoSpaceDN/>
        <w:spacing w:before="30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m</w:t>
      </w:r>
      <w:r w:rsidR="005B4F7F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ade under the</w:t>
      </w:r>
    </w:p>
    <w:p w14:paraId="6BC427E9" w14:textId="77777777" w:rsidR="005B4F7F" w:rsidRDefault="005B4F7F" w:rsidP="00000C7A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00C7A">
        <w:rPr>
          <w:rFonts w:ascii="Arial" w:hAnsi="Arial" w:cs="Arial"/>
          <w:b/>
          <w:bCs/>
          <w:sz w:val="20"/>
          <w:szCs w:val="20"/>
        </w:rPr>
        <w:t>Community Title Act 2001</w:t>
      </w:r>
      <w:r>
        <w:rPr>
          <w:rFonts w:ascii="Arial" w:hAnsi="Arial" w:cs="Arial"/>
          <w:b/>
          <w:bCs/>
          <w:sz w:val="20"/>
          <w:szCs w:val="20"/>
        </w:rPr>
        <w:t>, s 96 (Determination of fees)</w:t>
      </w:r>
    </w:p>
    <w:p w14:paraId="5F3C1911" w14:textId="77777777" w:rsidR="005B4F7F" w:rsidRDefault="005B4F7F" w:rsidP="00000C7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9A9218" w14:textId="77777777" w:rsidR="005B4F7F" w:rsidRDefault="005B4F7F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7E3724C" w14:textId="77777777" w:rsidR="005B4F7F" w:rsidRDefault="005B4F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BA47D57" w14:textId="77777777"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96 of the </w:t>
      </w:r>
      <w:r>
        <w:rPr>
          <w:i/>
          <w:color w:val="000000"/>
        </w:rPr>
        <w:t xml:space="preserve">Community Title Act 2001 </w:t>
      </w:r>
      <w:r>
        <w:rPr>
          <w:color w:val="000000"/>
        </w:rPr>
        <w:t xml:space="preserve">(the </w:t>
      </w:r>
      <w:r w:rsidRPr="00000C7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30694122" w14:textId="77777777"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</w:p>
    <w:p w14:paraId="50F4769D" w14:textId="6C9ED1D6" w:rsidR="005C634E" w:rsidRDefault="005C634E" w:rsidP="005C634E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D8078A">
        <w:rPr>
          <w:color w:val="000000"/>
        </w:rPr>
        <w:t>202</w:t>
      </w:r>
      <w:r w:rsidR="00CD5DE6">
        <w:rPr>
          <w:color w:val="000000"/>
        </w:rPr>
        <w:t>3</w:t>
      </w:r>
      <w:r w:rsidR="00D8078A">
        <w:rPr>
          <w:color w:val="000000"/>
        </w:rPr>
        <w:t>-2</w:t>
      </w:r>
      <w:r w:rsidR="00CD5DE6">
        <w:rPr>
          <w:color w:val="000000"/>
        </w:rPr>
        <w:t>4</w:t>
      </w:r>
      <w:r>
        <w:rPr>
          <w:color w:val="000000"/>
        </w:rPr>
        <w:t xml:space="preserve"> financial year. </w:t>
      </w:r>
    </w:p>
    <w:p w14:paraId="4D7746E4" w14:textId="77777777" w:rsidR="005C634E" w:rsidRPr="0027414B" w:rsidRDefault="005C634E" w:rsidP="005C634E">
      <w:pPr>
        <w:pStyle w:val="Header"/>
        <w:tabs>
          <w:tab w:val="clear" w:pos="4153"/>
          <w:tab w:val="clear" w:pos="8306"/>
        </w:tabs>
        <w:rPr>
          <w:lang w:val="en-AU"/>
        </w:rPr>
      </w:pPr>
    </w:p>
    <w:p w14:paraId="73E77B35" w14:textId="2BAD85B2" w:rsidR="005C634E" w:rsidRDefault="005C634E" w:rsidP="005C634E">
      <w:pPr>
        <w:rPr>
          <w:bCs/>
        </w:rPr>
      </w:pPr>
      <w:r>
        <w:t>The fees determined</w:t>
      </w:r>
      <w:r w:rsidR="00EB5656">
        <w:t xml:space="preserve">, </w:t>
      </w:r>
      <w:bookmarkStart w:id="0" w:name="_Hlk67079684"/>
      <w:r w:rsidR="00EB5656">
        <w:t>which applied in the 202</w:t>
      </w:r>
      <w:r w:rsidR="00CD5DE6">
        <w:t>2</w:t>
      </w:r>
      <w:r w:rsidR="00EB5656">
        <w:t>-2</w:t>
      </w:r>
      <w:r w:rsidR="00CD5DE6">
        <w:t>3</w:t>
      </w:r>
      <w:r w:rsidR="00EB5656">
        <w:t xml:space="preserve"> financial year,</w:t>
      </w:r>
      <w:r>
        <w:t xml:space="preserve"> </w:t>
      </w:r>
      <w:bookmarkEnd w:id="0"/>
      <w:r w:rsidR="00EC1B11" w:rsidRPr="0080286E">
        <w:rPr>
          <w:lang w:eastAsia="en-AU"/>
        </w:rPr>
        <w:t>have been increased</w:t>
      </w:r>
      <w:r w:rsidR="00EC1B11">
        <w:rPr>
          <w:lang w:eastAsia="en-AU"/>
        </w:rPr>
        <w:t xml:space="preserve"> by </w:t>
      </w:r>
      <w:r w:rsidR="00252341" w:rsidRPr="006001B5">
        <w:rPr>
          <w:lang w:eastAsia="en-AU"/>
        </w:rPr>
        <w:t>3</w:t>
      </w:r>
      <w:r w:rsidR="00D8078A" w:rsidRPr="006001B5">
        <w:rPr>
          <w:lang w:eastAsia="en-AU"/>
        </w:rPr>
        <w:t>.</w:t>
      </w:r>
      <w:r w:rsidR="006001B5" w:rsidRPr="006001B5">
        <w:rPr>
          <w:lang w:eastAsia="en-AU"/>
        </w:rPr>
        <w:t>7</w:t>
      </w:r>
      <w:r w:rsidR="0027414B" w:rsidRPr="006001B5">
        <w:rPr>
          <w:lang w:eastAsia="en-AU"/>
        </w:rPr>
        <w:t>5</w:t>
      </w:r>
      <w:r w:rsidR="00EC1B11" w:rsidRPr="006001B5">
        <w:rPr>
          <w:lang w:eastAsia="en-AU"/>
        </w:rPr>
        <w:t>%</w:t>
      </w:r>
      <w:r w:rsidR="00EC1B11">
        <w:rPr>
          <w:lang w:eastAsia="en-AU"/>
        </w:rPr>
        <w:t xml:space="preserve"> </w:t>
      </w:r>
      <w:r w:rsidR="00C3329C">
        <w:t xml:space="preserve">for the </w:t>
      </w:r>
      <w:r w:rsidR="00D8078A">
        <w:t>202</w:t>
      </w:r>
      <w:r w:rsidR="00CD5DE6">
        <w:t>3</w:t>
      </w:r>
      <w:r w:rsidR="00D8078A">
        <w:t>-2</w:t>
      </w:r>
      <w:r w:rsidR="00CD5DE6">
        <w:t>4</w:t>
      </w:r>
      <w:r w:rsidR="00EC1B11">
        <w:t xml:space="preserve"> financial year</w:t>
      </w:r>
      <w:r w:rsidR="00EC1B11">
        <w:rPr>
          <w:lang w:eastAsia="en-AU"/>
        </w:rPr>
        <w:t>, based on the wage price index as per government’s advice</w:t>
      </w:r>
      <w:r w:rsidRPr="00606D78">
        <w:t>.</w:t>
      </w:r>
      <w:r>
        <w:t xml:space="preserve"> Appropriate rounding has been made in relation to increases.</w:t>
      </w:r>
    </w:p>
    <w:p w14:paraId="126E8D0E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3625FBAC" w14:textId="39A4D64B" w:rsidR="005C634E" w:rsidRDefault="005C634E" w:rsidP="005C634E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D8078A">
        <w:t>2</w:t>
      </w:r>
      <w:r w:rsidR="006001B5">
        <w:t>3</w:t>
      </w:r>
      <w:r>
        <w:t>.</w:t>
      </w:r>
    </w:p>
    <w:p w14:paraId="6A34C80E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05EBA15F" w14:textId="7030A8F0" w:rsidR="005C634E" w:rsidRPr="00543F67" w:rsidRDefault="005C634E" w:rsidP="005C634E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205F69">
        <w:rPr>
          <w:i/>
        </w:rPr>
        <w:t>Community</w:t>
      </w:r>
      <w:r w:rsidR="00C3329C">
        <w:rPr>
          <w:i/>
        </w:rPr>
        <w:t xml:space="preserve"> Title (Fees) Determination 20</w:t>
      </w:r>
      <w:r w:rsidR="00A01EC2">
        <w:rPr>
          <w:i/>
        </w:rPr>
        <w:t>2</w:t>
      </w:r>
      <w:r w:rsidR="006001B5">
        <w:rPr>
          <w:i/>
        </w:rPr>
        <w:t>2</w:t>
      </w:r>
      <w:r w:rsidR="006A4931">
        <w:rPr>
          <w:i/>
        </w:rPr>
        <w:t xml:space="preserve"> </w:t>
      </w:r>
      <w:r w:rsidR="00205F69">
        <w:t>(DI</w:t>
      </w:r>
      <w:r w:rsidR="00205F69" w:rsidRPr="003B7CC1">
        <w:t>20</w:t>
      </w:r>
      <w:r w:rsidR="006001B5">
        <w:t>22</w:t>
      </w:r>
      <w:r w:rsidR="00205F69" w:rsidRPr="003B7CC1">
        <w:noBreakHyphen/>
        <w:t>1</w:t>
      </w:r>
      <w:r w:rsidR="006001B5">
        <w:t>47</w:t>
      </w:r>
      <w:r w:rsidR="00205F69">
        <w:t>)</w:t>
      </w:r>
      <w:r>
        <w:t>.</w:t>
      </w:r>
    </w:p>
    <w:p w14:paraId="3B9A7CA6" w14:textId="77777777" w:rsidR="005C634E" w:rsidRDefault="005C634E" w:rsidP="005C634E">
      <w:pPr>
        <w:pStyle w:val="Header"/>
        <w:tabs>
          <w:tab w:val="clear" w:pos="4153"/>
          <w:tab w:val="clear" w:pos="8306"/>
        </w:tabs>
      </w:pPr>
    </w:p>
    <w:p w14:paraId="30ACBC8E" w14:textId="77777777" w:rsidR="00761F08" w:rsidRDefault="005C634E" w:rsidP="00761F08">
      <w:pPr>
        <w:pStyle w:val="Header"/>
        <w:tabs>
          <w:tab w:val="clear" w:pos="4153"/>
          <w:tab w:val="clear" w:pos="8306"/>
        </w:tabs>
      </w:pPr>
      <w:r>
        <w:t xml:space="preserve">The determination under section </w:t>
      </w:r>
      <w:r w:rsidR="00761F08">
        <w:t xml:space="preserve">96 </w:t>
      </w:r>
      <w:r>
        <w:t>of the Act is a disallowable instrument</w:t>
      </w:r>
      <w:r w:rsidR="00761F08">
        <w:t xml:space="preserve"> </w:t>
      </w:r>
      <w:r w:rsidR="00761F08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61F08" w:rsidRPr="008B4B31">
        <w:rPr>
          <w:i/>
          <w:iCs/>
          <w:lang w:eastAsia="en-AU"/>
        </w:rPr>
        <w:t>Legislation</w:t>
      </w:r>
      <w:r w:rsidR="00761F08">
        <w:rPr>
          <w:i/>
          <w:iCs/>
          <w:lang w:eastAsia="en-AU"/>
        </w:rPr>
        <w:t> </w:t>
      </w:r>
      <w:r w:rsidR="00761F08" w:rsidRPr="008B4B31">
        <w:rPr>
          <w:i/>
          <w:iCs/>
          <w:lang w:eastAsia="en-AU"/>
        </w:rPr>
        <w:t>Act 2001</w:t>
      </w:r>
      <w:r w:rsidR="006A4931">
        <w:rPr>
          <w:iCs/>
          <w:lang w:eastAsia="en-AU"/>
        </w:rPr>
        <w:t xml:space="preserve"> (</w:t>
      </w:r>
      <w:r w:rsidR="006A4931" w:rsidRPr="0027414B">
        <w:rPr>
          <w:b/>
          <w:bCs/>
          <w:i/>
          <w:lang w:eastAsia="en-AU"/>
        </w:rPr>
        <w:t>Legislation Act</w:t>
      </w:r>
      <w:r w:rsidR="006A4931">
        <w:rPr>
          <w:iCs/>
          <w:lang w:eastAsia="en-AU"/>
        </w:rPr>
        <w:t>)</w:t>
      </w:r>
      <w:r w:rsidR="00761F08" w:rsidRPr="008B4B31">
        <w:rPr>
          <w:lang w:eastAsia="en-AU"/>
        </w:rPr>
        <w:t>.</w:t>
      </w:r>
    </w:p>
    <w:p w14:paraId="6DCA5BAA" w14:textId="77777777" w:rsidR="00761F08" w:rsidRDefault="00761F08" w:rsidP="00761F08">
      <w:pPr>
        <w:pStyle w:val="Header"/>
        <w:tabs>
          <w:tab w:val="clear" w:pos="4153"/>
          <w:tab w:val="clear" w:pos="8306"/>
        </w:tabs>
      </w:pPr>
    </w:p>
    <w:p w14:paraId="072B7EEC" w14:textId="77777777" w:rsidR="00761F08" w:rsidRDefault="00761F08" w:rsidP="00761F08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27414B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2AB0E872" w14:textId="77777777" w:rsidR="00761F08" w:rsidRDefault="00761F08" w:rsidP="00761F0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000C7A">
        <w:rPr>
          <w:lang w:eastAsia="en-AU"/>
        </w:rPr>
        <w:t>ection</w:t>
      </w:r>
      <w:r>
        <w:rPr>
          <w:lang w:eastAsia="en-AU"/>
        </w:rPr>
        <w:t xml:space="preserve"> 36</w:t>
      </w:r>
      <w:r w:rsidR="00000C7A">
        <w:rPr>
          <w:lang w:eastAsia="en-AU"/>
        </w:rPr>
        <w:t xml:space="preserve"> </w:t>
      </w:r>
      <w:r>
        <w:rPr>
          <w:lang w:eastAsia="en-AU"/>
        </w:rPr>
        <w:t>(1)</w:t>
      </w:r>
      <w:r w:rsidR="00000C7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000C7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FD2268B" w14:textId="77777777" w:rsidR="00761F08" w:rsidRDefault="00761F08" w:rsidP="00761F08">
      <w:pPr>
        <w:autoSpaceDE w:val="0"/>
        <w:autoSpaceDN w:val="0"/>
        <w:adjustRightInd w:val="0"/>
        <w:rPr>
          <w:lang w:eastAsia="en-AU"/>
        </w:rPr>
      </w:pPr>
    </w:p>
    <w:p w14:paraId="1C1D8721" w14:textId="77777777" w:rsidR="00761F08" w:rsidRPr="00477EDE" w:rsidRDefault="00761F08" w:rsidP="00761F08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33D5AE4B" w14:textId="77777777" w:rsidR="00761F08" w:rsidRDefault="00761F08" w:rsidP="00761F08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278C3AA8" w14:textId="77777777" w:rsidR="005C634E" w:rsidRDefault="005C634E" w:rsidP="005C634E">
      <w:pPr>
        <w:pStyle w:val="LongTitle"/>
        <w:spacing w:before="0" w:after="0"/>
      </w:pPr>
    </w:p>
    <w:sectPr w:rsidR="005C6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BB03" w14:textId="77777777" w:rsidR="00433D0C" w:rsidRDefault="00433D0C" w:rsidP="00000C7A">
      <w:r>
        <w:separator/>
      </w:r>
    </w:p>
  </w:endnote>
  <w:endnote w:type="continuationSeparator" w:id="0">
    <w:p w14:paraId="3F902724" w14:textId="77777777" w:rsidR="00433D0C" w:rsidRDefault="00433D0C" w:rsidP="000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B079" w14:textId="77777777" w:rsidR="002A64EB" w:rsidRDefault="002A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15AE" w14:textId="438DCBC5" w:rsidR="00000C7A" w:rsidRPr="002A64EB" w:rsidRDefault="002A64EB" w:rsidP="002A64EB">
    <w:pPr>
      <w:pStyle w:val="Footer"/>
      <w:jc w:val="center"/>
      <w:rPr>
        <w:rFonts w:ascii="Arial" w:hAnsi="Arial" w:cs="Arial"/>
        <w:sz w:val="14"/>
        <w:szCs w:val="18"/>
      </w:rPr>
    </w:pPr>
    <w:r w:rsidRPr="002A64EB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7539" w14:textId="77777777" w:rsidR="002A64EB" w:rsidRDefault="002A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B941" w14:textId="77777777" w:rsidR="00433D0C" w:rsidRDefault="00433D0C" w:rsidP="00000C7A">
      <w:r>
        <w:separator/>
      </w:r>
    </w:p>
  </w:footnote>
  <w:footnote w:type="continuationSeparator" w:id="0">
    <w:p w14:paraId="292E37E8" w14:textId="77777777" w:rsidR="00433D0C" w:rsidRDefault="00433D0C" w:rsidP="0000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E1DF" w14:textId="77777777" w:rsidR="002A64EB" w:rsidRDefault="002A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9CB6" w14:textId="77777777" w:rsidR="002A64EB" w:rsidRDefault="002A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6DC6" w14:textId="77777777" w:rsidR="002A64EB" w:rsidRDefault="002A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035346033">
    <w:abstractNumId w:val="6"/>
  </w:num>
  <w:num w:numId="2" w16cid:durableId="701132716">
    <w:abstractNumId w:val="3"/>
  </w:num>
  <w:num w:numId="3" w16cid:durableId="1258708113">
    <w:abstractNumId w:val="5"/>
  </w:num>
  <w:num w:numId="4" w16cid:durableId="595794900">
    <w:abstractNumId w:val="5"/>
  </w:num>
  <w:num w:numId="5" w16cid:durableId="329211678">
    <w:abstractNumId w:val="4"/>
  </w:num>
  <w:num w:numId="6" w16cid:durableId="2086683980">
    <w:abstractNumId w:val="0"/>
  </w:num>
  <w:num w:numId="7" w16cid:durableId="300306219">
    <w:abstractNumId w:val="1"/>
  </w:num>
  <w:num w:numId="8" w16cid:durableId="19805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E"/>
    <w:rsid w:val="00000C7A"/>
    <w:rsid w:val="001B0CE9"/>
    <w:rsid w:val="001B33C3"/>
    <w:rsid w:val="001D509C"/>
    <w:rsid w:val="00205F69"/>
    <w:rsid w:val="002222EA"/>
    <w:rsid w:val="00222970"/>
    <w:rsid w:val="0022745A"/>
    <w:rsid w:val="00252341"/>
    <w:rsid w:val="0027414B"/>
    <w:rsid w:val="00282BC1"/>
    <w:rsid w:val="00295F43"/>
    <w:rsid w:val="002A64EB"/>
    <w:rsid w:val="002E3C36"/>
    <w:rsid w:val="002E5B54"/>
    <w:rsid w:val="00354E68"/>
    <w:rsid w:val="00433D0C"/>
    <w:rsid w:val="00474541"/>
    <w:rsid w:val="00474BC8"/>
    <w:rsid w:val="00480F7C"/>
    <w:rsid w:val="004B3BA2"/>
    <w:rsid w:val="004D0ACE"/>
    <w:rsid w:val="00560E09"/>
    <w:rsid w:val="00567574"/>
    <w:rsid w:val="00587FEB"/>
    <w:rsid w:val="005A053B"/>
    <w:rsid w:val="005B4F7F"/>
    <w:rsid w:val="005C3883"/>
    <w:rsid w:val="005C634E"/>
    <w:rsid w:val="006001B5"/>
    <w:rsid w:val="00606D78"/>
    <w:rsid w:val="0061087F"/>
    <w:rsid w:val="00614802"/>
    <w:rsid w:val="00624B0F"/>
    <w:rsid w:val="00644E5E"/>
    <w:rsid w:val="0068397F"/>
    <w:rsid w:val="006A4931"/>
    <w:rsid w:val="00715641"/>
    <w:rsid w:val="00720438"/>
    <w:rsid w:val="00761F08"/>
    <w:rsid w:val="007C3736"/>
    <w:rsid w:val="00833CCE"/>
    <w:rsid w:val="008352D4"/>
    <w:rsid w:val="00840A58"/>
    <w:rsid w:val="00894674"/>
    <w:rsid w:val="008B39C2"/>
    <w:rsid w:val="008B6C1E"/>
    <w:rsid w:val="00943655"/>
    <w:rsid w:val="00944E3D"/>
    <w:rsid w:val="00997406"/>
    <w:rsid w:val="00A01EC2"/>
    <w:rsid w:val="00A03746"/>
    <w:rsid w:val="00A4596A"/>
    <w:rsid w:val="00A467E2"/>
    <w:rsid w:val="00A5536C"/>
    <w:rsid w:val="00AC3BE2"/>
    <w:rsid w:val="00AF79C9"/>
    <w:rsid w:val="00B1325F"/>
    <w:rsid w:val="00B57F78"/>
    <w:rsid w:val="00B80BED"/>
    <w:rsid w:val="00BA1536"/>
    <w:rsid w:val="00BB0426"/>
    <w:rsid w:val="00BE389F"/>
    <w:rsid w:val="00BE47CD"/>
    <w:rsid w:val="00C3329C"/>
    <w:rsid w:val="00C354FA"/>
    <w:rsid w:val="00CC2FDA"/>
    <w:rsid w:val="00CD5DE6"/>
    <w:rsid w:val="00D46EA6"/>
    <w:rsid w:val="00D62703"/>
    <w:rsid w:val="00D76D80"/>
    <w:rsid w:val="00D8078A"/>
    <w:rsid w:val="00D93651"/>
    <w:rsid w:val="00DF7365"/>
    <w:rsid w:val="00E45A55"/>
    <w:rsid w:val="00E55621"/>
    <w:rsid w:val="00E674EA"/>
    <w:rsid w:val="00EB5656"/>
    <w:rsid w:val="00EC1B11"/>
    <w:rsid w:val="00EE1FDA"/>
    <w:rsid w:val="00F029E8"/>
    <w:rsid w:val="00F4432A"/>
    <w:rsid w:val="00F669BB"/>
    <w:rsid w:val="00F95D33"/>
    <w:rsid w:val="00FA6049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D529AD3"/>
  <w15:chartTrackingRefBased/>
  <w15:docId w15:val="{B3B962BA-FCFF-4CC9-BD23-1ACB225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customStyle="1" w:styleId="HeaderChar">
    <w:name w:val="Header Char"/>
    <w:link w:val="Header"/>
    <w:locked/>
    <w:rsid w:val="005C63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F6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354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8215B5C-EEBE-4F61-9A4A-76BDF5DC39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1294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2007-06-26T06:29:00Z</cp:lastPrinted>
  <dcterms:created xsi:type="dcterms:W3CDTF">2023-06-22T01:12:00Z</dcterms:created>
  <dcterms:modified xsi:type="dcterms:W3CDTF">2023-06-22T01:12:00Z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A41903605</vt:lpwstr>
  </property>
  <property fmtid="{D5CDD505-2E9C-101B-9397-08002B2CF9AE}" pid="3" name="Objective-Comment">
    <vt:lpwstr/>
  </property>
  <property fmtid="{D5CDD505-2E9C-101B-9397-08002B2CF9AE}" pid="4" name="Objective-CreationStamp">
    <vt:filetime>2023-05-08T05:59:55Z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2023-06-22T00:03:12Z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B01-B07 - Explanatory Statements:</vt:lpwstr>
  </property>
  <property fmtid="{D5CDD505-2E9C-101B-9397-08002B2CF9AE}" pid="11" name="Objective-Parent">
    <vt:lpwstr>Att B01-B07 - Explanatory Statements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B01 - DI2023-xxx - Community Title (Fees) Determination Explanatory Statement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4b76cbaf-7001-4535-b400-a0b3a0ed0e84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