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0B7EE5" w:rsidRDefault="00790FE4" w:rsidP="007F3D56">
      <w:pPr>
        <w:spacing w:after="0"/>
        <w:rPr>
          <w:rFonts w:asciiTheme="minorHAnsi" w:hAnsiTheme="minorHAnsi" w:cstheme="minorHAnsi"/>
          <w:b/>
          <w:bCs/>
          <w:sz w:val="24"/>
          <w:szCs w:val="24"/>
        </w:rPr>
      </w:pPr>
    </w:p>
    <w:p w14:paraId="42440CF1" w14:textId="77777777" w:rsidR="00790FE4" w:rsidRPr="000B7EE5" w:rsidRDefault="00790FE4" w:rsidP="007F3D56">
      <w:pPr>
        <w:spacing w:after="0"/>
        <w:rPr>
          <w:rFonts w:asciiTheme="minorHAnsi" w:hAnsiTheme="minorHAnsi" w:cstheme="minorHAnsi"/>
          <w:b/>
          <w:bCs/>
          <w:sz w:val="24"/>
          <w:szCs w:val="24"/>
        </w:rPr>
      </w:pPr>
    </w:p>
    <w:p w14:paraId="47B146F4" w14:textId="52C7E2E7" w:rsidR="00BB387E" w:rsidRPr="000B7EE5" w:rsidRDefault="00414BA9" w:rsidP="00BB387E">
      <w:pPr>
        <w:spacing w:after="0"/>
        <w:jc w:val="center"/>
        <w:rPr>
          <w:rFonts w:asciiTheme="minorHAnsi" w:hAnsiTheme="minorHAnsi" w:cstheme="minorHAnsi"/>
          <w:b/>
          <w:bCs/>
          <w:sz w:val="24"/>
          <w:szCs w:val="24"/>
        </w:rPr>
      </w:pPr>
      <w:r w:rsidRPr="000B7EE5">
        <w:rPr>
          <w:rFonts w:asciiTheme="minorHAnsi" w:hAnsiTheme="minorHAnsi" w:cstheme="minorHAnsi"/>
          <w:b/>
          <w:bCs/>
          <w:sz w:val="24"/>
          <w:szCs w:val="24"/>
        </w:rPr>
        <w:t>202</w:t>
      </w:r>
      <w:r w:rsidR="00372401" w:rsidRPr="000B7EE5">
        <w:rPr>
          <w:rFonts w:asciiTheme="minorHAnsi" w:hAnsiTheme="minorHAnsi" w:cstheme="minorHAnsi"/>
          <w:b/>
          <w:bCs/>
          <w:sz w:val="24"/>
          <w:szCs w:val="24"/>
        </w:rPr>
        <w:t>3</w:t>
      </w:r>
    </w:p>
    <w:p w14:paraId="76FBCA77" w14:textId="77777777" w:rsidR="00BB387E" w:rsidRPr="000B7EE5" w:rsidRDefault="00BB387E" w:rsidP="00BB387E">
      <w:pPr>
        <w:spacing w:after="0"/>
        <w:jc w:val="center"/>
        <w:rPr>
          <w:rFonts w:asciiTheme="minorHAnsi" w:hAnsiTheme="minorHAnsi" w:cstheme="minorHAnsi"/>
          <w:b/>
          <w:sz w:val="24"/>
          <w:szCs w:val="24"/>
        </w:rPr>
      </w:pPr>
    </w:p>
    <w:p w14:paraId="3493308A" w14:textId="77777777" w:rsidR="00BB387E" w:rsidRPr="000B7EE5" w:rsidRDefault="00BB387E" w:rsidP="00BB387E">
      <w:pPr>
        <w:spacing w:after="0"/>
        <w:jc w:val="center"/>
        <w:rPr>
          <w:rFonts w:asciiTheme="minorHAnsi" w:hAnsiTheme="minorHAnsi" w:cstheme="minorHAnsi"/>
          <w:b/>
          <w:sz w:val="24"/>
          <w:szCs w:val="24"/>
        </w:rPr>
      </w:pPr>
    </w:p>
    <w:p w14:paraId="0DB9FAF9" w14:textId="77777777" w:rsidR="00BB387E" w:rsidRPr="000B7EE5" w:rsidRDefault="00BB387E" w:rsidP="00BB387E">
      <w:pPr>
        <w:spacing w:after="0"/>
        <w:jc w:val="center"/>
        <w:rPr>
          <w:rFonts w:asciiTheme="minorHAnsi" w:hAnsiTheme="minorHAnsi" w:cstheme="minorHAnsi"/>
          <w:b/>
          <w:sz w:val="24"/>
          <w:szCs w:val="24"/>
        </w:rPr>
      </w:pPr>
    </w:p>
    <w:p w14:paraId="32DDD7F5" w14:textId="77777777" w:rsidR="00BB387E" w:rsidRPr="000B7EE5" w:rsidRDefault="00BB387E" w:rsidP="00BB387E">
      <w:pPr>
        <w:spacing w:after="0"/>
        <w:jc w:val="center"/>
        <w:rPr>
          <w:rFonts w:asciiTheme="minorHAnsi" w:hAnsiTheme="minorHAnsi" w:cstheme="minorHAnsi"/>
          <w:b/>
          <w:sz w:val="24"/>
          <w:szCs w:val="24"/>
        </w:rPr>
      </w:pPr>
    </w:p>
    <w:p w14:paraId="03B2A002" w14:textId="77777777" w:rsidR="00BB387E" w:rsidRPr="000B7EE5" w:rsidRDefault="00BB387E" w:rsidP="00BB387E">
      <w:pPr>
        <w:spacing w:after="0"/>
        <w:jc w:val="center"/>
        <w:rPr>
          <w:rFonts w:asciiTheme="minorHAnsi" w:hAnsiTheme="minorHAnsi" w:cstheme="minorHAnsi"/>
          <w:b/>
          <w:bCs/>
          <w:sz w:val="24"/>
          <w:szCs w:val="24"/>
        </w:rPr>
      </w:pPr>
    </w:p>
    <w:p w14:paraId="76B12392" w14:textId="77777777" w:rsidR="00BB387E" w:rsidRPr="000B7EE5" w:rsidRDefault="00BB387E" w:rsidP="00BB387E">
      <w:pPr>
        <w:spacing w:after="0"/>
        <w:jc w:val="center"/>
        <w:rPr>
          <w:rFonts w:asciiTheme="minorHAnsi" w:hAnsiTheme="minorHAnsi" w:cstheme="minorHAnsi"/>
          <w:b/>
          <w:bCs/>
          <w:sz w:val="24"/>
          <w:szCs w:val="24"/>
        </w:rPr>
      </w:pPr>
    </w:p>
    <w:p w14:paraId="04AE96BF" w14:textId="77777777" w:rsidR="00BB387E" w:rsidRPr="000B7EE5" w:rsidRDefault="00BB387E" w:rsidP="00BB387E">
      <w:pPr>
        <w:spacing w:after="0"/>
        <w:jc w:val="center"/>
        <w:rPr>
          <w:rFonts w:asciiTheme="minorHAnsi" w:hAnsiTheme="minorHAnsi" w:cstheme="minorHAnsi"/>
          <w:b/>
          <w:bCs/>
          <w:sz w:val="24"/>
          <w:szCs w:val="24"/>
        </w:rPr>
      </w:pPr>
      <w:r w:rsidRPr="000B7EE5">
        <w:rPr>
          <w:rFonts w:asciiTheme="minorHAnsi" w:hAnsiTheme="minorHAnsi" w:cstheme="minorHAnsi"/>
          <w:b/>
          <w:bCs/>
          <w:sz w:val="24"/>
          <w:szCs w:val="24"/>
        </w:rPr>
        <w:t>THE LEGISLATIVE ASSEMBLY FOR THE</w:t>
      </w:r>
    </w:p>
    <w:p w14:paraId="38D9D6DC" w14:textId="77777777" w:rsidR="00BB387E" w:rsidRPr="000B7EE5" w:rsidRDefault="00BB387E" w:rsidP="00BB387E">
      <w:pPr>
        <w:spacing w:after="0"/>
        <w:jc w:val="center"/>
        <w:rPr>
          <w:rFonts w:asciiTheme="minorHAnsi" w:hAnsiTheme="minorHAnsi" w:cstheme="minorHAnsi"/>
          <w:b/>
          <w:sz w:val="24"/>
          <w:szCs w:val="24"/>
        </w:rPr>
      </w:pPr>
      <w:r w:rsidRPr="000B7EE5">
        <w:rPr>
          <w:rFonts w:asciiTheme="minorHAnsi" w:hAnsiTheme="minorHAnsi" w:cstheme="minorHAnsi"/>
          <w:b/>
          <w:bCs/>
          <w:sz w:val="24"/>
          <w:szCs w:val="24"/>
        </w:rPr>
        <w:t>AUSTRALIAN CAPITAL TERRITORY</w:t>
      </w:r>
    </w:p>
    <w:p w14:paraId="1814759D" w14:textId="77777777" w:rsidR="00BB387E" w:rsidRPr="000B7EE5" w:rsidRDefault="00BB387E" w:rsidP="00BB387E">
      <w:pPr>
        <w:spacing w:after="0"/>
        <w:jc w:val="center"/>
        <w:rPr>
          <w:rFonts w:asciiTheme="minorHAnsi" w:hAnsiTheme="minorHAnsi" w:cstheme="minorHAnsi"/>
          <w:b/>
          <w:sz w:val="24"/>
          <w:szCs w:val="24"/>
        </w:rPr>
      </w:pPr>
    </w:p>
    <w:p w14:paraId="63F0CAA5" w14:textId="77777777" w:rsidR="00BB387E" w:rsidRPr="000B7EE5" w:rsidRDefault="00BB387E" w:rsidP="00BB387E">
      <w:pPr>
        <w:spacing w:after="0"/>
        <w:jc w:val="center"/>
        <w:rPr>
          <w:rFonts w:asciiTheme="minorHAnsi" w:hAnsiTheme="minorHAnsi" w:cstheme="minorHAnsi"/>
          <w:b/>
          <w:sz w:val="24"/>
          <w:szCs w:val="24"/>
        </w:rPr>
      </w:pPr>
    </w:p>
    <w:p w14:paraId="279B0824" w14:textId="77777777" w:rsidR="00BB387E" w:rsidRPr="000B7EE5" w:rsidRDefault="00BB387E" w:rsidP="00BB387E">
      <w:pPr>
        <w:spacing w:after="0"/>
        <w:jc w:val="center"/>
        <w:rPr>
          <w:rFonts w:asciiTheme="minorHAnsi" w:hAnsiTheme="minorHAnsi" w:cstheme="minorHAnsi"/>
          <w:b/>
          <w:sz w:val="24"/>
          <w:szCs w:val="24"/>
        </w:rPr>
      </w:pPr>
    </w:p>
    <w:p w14:paraId="01940BA6" w14:textId="77777777" w:rsidR="00BB387E" w:rsidRPr="000B7EE5" w:rsidRDefault="00BB387E" w:rsidP="00BB387E">
      <w:pPr>
        <w:spacing w:after="0"/>
        <w:jc w:val="center"/>
        <w:rPr>
          <w:rFonts w:asciiTheme="minorHAnsi" w:hAnsiTheme="minorHAnsi" w:cstheme="minorHAnsi"/>
          <w:b/>
          <w:sz w:val="24"/>
          <w:szCs w:val="24"/>
        </w:rPr>
      </w:pPr>
    </w:p>
    <w:p w14:paraId="278F861F" w14:textId="77777777" w:rsidR="00BB387E" w:rsidRPr="000B7EE5" w:rsidRDefault="00BB387E" w:rsidP="00BB387E">
      <w:pPr>
        <w:spacing w:after="0"/>
        <w:jc w:val="center"/>
        <w:rPr>
          <w:rFonts w:asciiTheme="minorHAnsi" w:hAnsiTheme="minorHAnsi" w:cstheme="minorHAnsi"/>
          <w:b/>
          <w:sz w:val="24"/>
          <w:szCs w:val="24"/>
        </w:rPr>
      </w:pPr>
    </w:p>
    <w:p w14:paraId="48190A2F" w14:textId="77777777" w:rsidR="00BB387E" w:rsidRPr="000B7EE5" w:rsidRDefault="00BB387E" w:rsidP="00BB387E">
      <w:pPr>
        <w:spacing w:after="0"/>
        <w:jc w:val="center"/>
        <w:rPr>
          <w:rFonts w:asciiTheme="minorHAnsi" w:hAnsiTheme="minorHAnsi" w:cstheme="minorHAnsi"/>
          <w:b/>
          <w:sz w:val="24"/>
          <w:szCs w:val="24"/>
        </w:rPr>
      </w:pPr>
    </w:p>
    <w:p w14:paraId="03A897E3" w14:textId="77777777" w:rsidR="00BB387E" w:rsidRPr="000B7EE5" w:rsidRDefault="00BB387E" w:rsidP="00BB387E">
      <w:pPr>
        <w:spacing w:after="0"/>
        <w:jc w:val="center"/>
        <w:rPr>
          <w:rFonts w:asciiTheme="minorHAnsi" w:hAnsiTheme="minorHAnsi" w:cstheme="minorHAnsi"/>
          <w:b/>
          <w:sz w:val="24"/>
          <w:szCs w:val="24"/>
        </w:rPr>
      </w:pPr>
    </w:p>
    <w:p w14:paraId="75D7A359" w14:textId="77777777" w:rsidR="00BB387E" w:rsidRPr="000B7EE5" w:rsidRDefault="00BB387E" w:rsidP="00BB387E">
      <w:pPr>
        <w:spacing w:after="0"/>
        <w:jc w:val="center"/>
        <w:rPr>
          <w:rFonts w:asciiTheme="minorHAnsi" w:hAnsiTheme="minorHAnsi" w:cstheme="minorHAnsi"/>
          <w:b/>
          <w:sz w:val="24"/>
          <w:szCs w:val="24"/>
        </w:rPr>
      </w:pPr>
    </w:p>
    <w:p w14:paraId="6CA27CE6" w14:textId="77777777" w:rsidR="00BB387E" w:rsidRPr="000B7EE5" w:rsidRDefault="00BB387E" w:rsidP="00BB387E">
      <w:pPr>
        <w:spacing w:after="0"/>
        <w:jc w:val="center"/>
        <w:rPr>
          <w:rFonts w:asciiTheme="minorHAnsi" w:hAnsiTheme="minorHAnsi" w:cstheme="minorHAnsi"/>
          <w:b/>
          <w:sz w:val="24"/>
          <w:szCs w:val="24"/>
        </w:rPr>
      </w:pPr>
    </w:p>
    <w:p w14:paraId="309E6F3A" w14:textId="77777777" w:rsidR="00BB387E" w:rsidRPr="000B7EE5" w:rsidRDefault="00BB387E" w:rsidP="00BB387E">
      <w:pPr>
        <w:spacing w:after="0"/>
        <w:jc w:val="center"/>
        <w:rPr>
          <w:rFonts w:asciiTheme="minorHAnsi" w:hAnsiTheme="minorHAnsi" w:cstheme="minorHAnsi"/>
          <w:b/>
          <w:sz w:val="24"/>
          <w:szCs w:val="24"/>
        </w:rPr>
      </w:pPr>
    </w:p>
    <w:p w14:paraId="69918477" w14:textId="0E6E4337" w:rsidR="00741C4A" w:rsidRPr="000B7EE5" w:rsidRDefault="00372401" w:rsidP="00741C4A">
      <w:pPr>
        <w:spacing w:after="0"/>
        <w:jc w:val="center"/>
        <w:rPr>
          <w:rFonts w:asciiTheme="minorHAnsi" w:hAnsiTheme="minorHAnsi" w:cstheme="minorHAnsi"/>
          <w:b/>
          <w:bCs/>
          <w:sz w:val="24"/>
          <w:szCs w:val="24"/>
        </w:rPr>
      </w:pPr>
      <w:r w:rsidRPr="000B7EE5">
        <w:rPr>
          <w:rFonts w:asciiTheme="minorHAnsi" w:hAnsiTheme="minorHAnsi" w:cstheme="minorHAnsi"/>
          <w:b/>
          <w:bCs/>
          <w:sz w:val="24"/>
          <w:szCs w:val="24"/>
        </w:rPr>
        <w:t>ELECTORAL AND ROAD SAFETY LEGISLATION AMENDMENT</w:t>
      </w:r>
      <w:r w:rsidR="006D7F01" w:rsidRPr="000B7EE5">
        <w:rPr>
          <w:rFonts w:asciiTheme="minorHAnsi" w:hAnsiTheme="minorHAnsi" w:cstheme="minorHAnsi"/>
          <w:b/>
          <w:bCs/>
          <w:sz w:val="24"/>
          <w:szCs w:val="24"/>
        </w:rPr>
        <w:t xml:space="preserve"> </w:t>
      </w:r>
      <w:r w:rsidR="00741C4A" w:rsidRPr="000B7EE5">
        <w:rPr>
          <w:rFonts w:asciiTheme="minorHAnsi" w:hAnsiTheme="minorHAnsi" w:cstheme="minorHAnsi"/>
          <w:b/>
          <w:bCs/>
          <w:sz w:val="24"/>
          <w:szCs w:val="24"/>
        </w:rPr>
        <w:t xml:space="preserve">BILL </w:t>
      </w:r>
      <w:r w:rsidR="00414BA9" w:rsidRPr="000B7EE5">
        <w:rPr>
          <w:rFonts w:asciiTheme="minorHAnsi" w:hAnsiTheme="minorHAnsi" w:cstheme="minorHAnsi"/>
          <w:b/>
          <w:bCs/>
          <w:sz w:val="24"/>
          <w:szCs w:val="24"/>
        </w:rPr>
        <w:t>202</w:t>
      </w:r>
      <w:r w:rsidRPr="000B7EE5">
        <w:rPr>
          <w:rFonts w:asciiTheme="minorHAnsi" w:hAnsiTheme="minorHAnsi" w:cstheme="minorHAnsi"/>
          <w:b/>
          <w:bCs/>
          <w:sz w:val="24"/>
          <w:szCs w:val="24"/>
        </w:rPr>
        <w:t>3</w:t>
      </w:r>
    </w:p>
    <w:p w14:paraId="19F3C407" w14:textId="77777777" w:rsidR="00BB387E" w:rsidRPr="000B7EE5" w:rsidRDefault="00BB387E" w:rsidP="00BB387E">
      <w:pPr>
        <w:spacing w:after="0"/>
        <w:jc w:val="center"/>
        <w:rPr>
          <w:rFonts w:asciiTheme="minorHAnsi" w:hAnsiTheme="minorHAnsi" w:cstheme="minorHAnsi"/>
          <w:b/>
          <w:bCs/>
          <w:sz w:val="24"/>
          <w:szCs w:val="24"/>
        </w:rPr>
      </w:pPr>
    </w:p>
    <w:p w14:paraId="0D26BB2F" w14:textId="77777777" w:rsidR="00BB387E" w:rsidRPr="000B7EE5" w:rsidRDefault="00BB387E" w:rsidP="00BB387E">
      <w:pPr>
        <w:spacing w:after="0"/>
        <w:jc w:val="center"/>
        <w:rPr>
          <w:rFonts w:asciiTheme="minorHAnsi" w:hAnsiTheme="minorHAnsi" w:cstheme="minorHAnsi"/>
          <w:b/>
          <w:bCs/>
          <w:sz w:val="24"/>
          <w:szCs w:val="24"/>
        </w:rPr>
      </w:pPr>
    </w:p>
    <w:p w14:paraId="00B32D69" w14:textId="06589418" w:rsidR="00BC3EF0" w:rsidRPr="000B7EE5" w:rsidRDefault="00372401" w:rsidP="00BB387E">
      <w:pPr>
        <w:spacing w:after="0"/>
        <w:jc w:val="center"/>
        <w:rPr>
          <w:rFonts w:asciiTheme="minorHAnsi" w:hAnsiTheme="minorHAnsi" w:cstheme="minorHAnsi"/>
          <w:b/>
          <w:bCs/>
          <w:sz w:val="24"/>
          <w:szCs w:val="24"/>
        </w:rPr>
      </w:pPr>
      <w:r w:rsidRPr="000B7EE5">
        <w:rPr>
          <w:rFonts w:asciiTheme="minorHAnsi" w:hAnsiTheme="minorHAnsi" w:cstheme="minorHAnsi"/>
          <w:b/>
          <w:bCs/>
          <w:sz w:val="24"/>
          <w:szCs w:val="24"/>
        </w:rPr>
        <w:t>GOVERNMENT AMENDMENTS</w:t>
      </w:r>
    </w:p>
    <w:p w14:paraId="0F3618BD" w14:textId="295FD118" w:rsidR="00372401" w:rsidRPr="000B7EE5" w:rsidRDefault="00372401" w:rsidP="00BB387E">
      <w:pPr>
        <w:spacing w:after="0"/>
        <w:jc w:val="center"/>
        <w:rPr>
          <w:rFonts w:asciiTheme="minorHAnsi" w:hAnsiTheme="minorHAnsi" w:cstheme="minorHAnsi"/>
          <w:b/>
          <w:bCs/>
          <w:sz w:val="24"/>
          <w:szCs w:val="24"/>
        </w:rPr>
      </w:pPr>
    </w:p>
    <w:p w14:paraId="5BE555AA" w14:textId="5059F0BE" w:rsidR="00372401" w:rsidRPr="000B7EE5" w:rsidRDefault="00372401" w:rsidP="00BB387E">
      <w:pPr>
        <w:spacing w:after="0"/>
        <w:jc w:val="center"/>
        <w:rPr>
          <w:rFonts w:asciiTheme="minorHAnsi" w:hAnsiTheme="minorHAnsi" w:cstheme="minorHAnsi"/>
          <w:b/>
          <w:bCs/>
          <w:sz w:val="24"/>
          <w:szCs w:val="24"/>
        </w:rPr>
      </w:pPr>
    </w:p>
    <w:p w14:paraId="257578D3" w14:textId="6259859A" w:rsidR="00372401" w:rsidRPr="000B7EE5" w:rsidRDefault="00372401" w:rsidP="00BB387E">
      <w:pPr>
        <w:spacing w:after="0"/>
        <w:jc w:val="center"/>
        <w:rPr>
          <w:rFonts w:asciiTheme="minorHAnsi" w:hAnsiTheme="minorHAnsi" w:cstheme="minorHAnsi"/>
          <w:b/>
          <w:sz w:val="24"/>
          <w:szCs w:val="24"/>
        </w:rPr>
      </w:pPr>
      <w:r w:rsidRPr="000B7EE5">
        <w:rPr>
          <w:rFonts w:asciiTheme="minorHAnsi" w:hAnsiTheme="minorHAnsi" w:cstheme="minorHAnsi"/>
          <w:b/>
          <w:bCs/>
          <w:sz w:val="24"/>
          <w:szCs w:val="24"/>
        </w:rPr>
        <w:t>SUPPLEMENTARY EXPLANATORY STATEMENT</w:t>
      </w:r>
    </w:p>
    <w:p w14:paraId="4E561EC7" w14:textId="77777777" w:rsidR="00BB387E" w:rsidRPr="000B7EE5" w:rsidRDefault="00BB387E" w:rsidP="00BB387E">
      <w:pPr>
        <w:spacing w:after="0"/>
        <w:jc w:val="center"/>
        <w:rPr>
          <w:rFonts w:asciiTheme="minorHAnsi" w:hAnsiTheme="minorHAnsi" w:cstheme="minorHAnsi"/>
          <w:b/>
          <w:sz w:val="24"/>
          <w:szCs w:val="24"/>
        </w:rPr>
      </w:pPr>
    </w:p>
    <w:p w14:paraId="58E7858B" w14:textId="77777777" w:rsidR="00BB387E" w:rsidRPr="000B7EE5" w:rsidRDefault="00BB387E" w:rsidP="00BB387E">
      <w:pPr>
        <w:spacing w:after="0"/>
        <w:jc w:val="center"/>
        <w:rPr>
          <w:rFonts w:asciiTheme="minorHAnsi" w:hAnsiTheme="minorHAnsi" w:cstheme="minorHAnsi"/>
          <w:b/>
          <w:sz w:val="24"/>
          <w:szCs w:val="24"/>
        </w:rPr>
      </w:pPr>
    </w:p>
    <w:p w14:paraId="44FB09C0" w14:textId="77777777" w:rsidR="00BB387E" w:rsidRPr="000B7EE5" w:rsidRDefault="00BB387E" w:rsidP="00BB387E">
      <w:pPr>
        <w:spacing w:after="0"/>
        <w:jc w:val="center"/>
        <w:rPr>
          <w:rFonts w:asciiTheme="minorHAnsi" w:hAnsiTheme="minorHAnsi" w:cstheme="minorHAnsi"/>
          <w:b/>
          <w:sz w:val="24"/>
          <w:szCs w:val="24"/>
        </w:rPr>
      </w:pPr>
    </w:p>
    <w:p w14:paraId="6DB1E5EF" w14:textId="77777777" w:rsidR="00BB387E" w:rsidRPr="000B7EE5" w:rsidRDefault="00BB387E" w:rsidP="00BB387E">
      <w:pPr>
        <w:spacing w:after="0"/>
        <w:jc w:val="center"/>
        <w:rPr>
          <w:rFonts w:asciiTheme="minorHAnsi" w:hAnsiTheme="minorHAnsi" w:cstheme="minorHAnsi"/>
          <w:b/>
          <w:sz w:val="24"/>
          <w:szCs w:val="24"/>
        </w:rPr>
      </w:pPr>
    </w:p>
    <w:p w14:paraId="5CCF0433" w14:textId="77777777" w:rsidR="00BB387E" w:rsidRPr="000B7EE5" w:rsidRDefault="00BB387E" w:rsidP="00BB387E">
      <w:pPr>
        <w:keepNext/>
        <w:widowControl w:val="0"/>
        <w:spacing w:after="0"/>
        <w:jc w:val="center"/>
        <w:outlineLvl w:val="7"/>
        <w:rPr>
          <w:rFonts w:asciiTheme="minorHAnsi" w:hAnsiTheme="minorHAnsi" w:cstheme="minorHAnsi"/>
          <w:b/>
          <w:bCs/>
          <w:sz w:val="24"/>
          <w:szCs w:val="24"/>
        </w:rPr>
      </w:pPr>
    </w:p>
    <w:p w14:paraId="0CE0F478" w14:textId="77777777" w:rsidR="00BB387E" w:rsidRPr="000B7EE5" w:rsidRDefault="00BB387E" w:rsidP="00BB387E">
      <w:pPr>
        <w:keepNext/>
        <w:widowControl w:val="0"/>
        <w:spacing w:after="0"/>
        <w:jc w:val="center"/>
        <w:outlineLvl w:val="7"/>
        <w:rPr>
          <w:rFonts w:asciiTheme="minorHAnsi" w:hAnsiTheme="minorHAnsi" w:cstheme="minorHAnsi"/>
          <w:b/>
          <w:bCs/>
          <w:sz w:val="24"/>
          <w:szCs w:val="24"/>
        </w:rPr>
      </w:pPr>
    </w:p>
    <w:p w14:paraId="2D0F4E33" w14:textId="3325C996" w:rsidR="00BB387E" w:rsidRPr="000B7EE5" w:rsidRDefault="00372401" w:rsidP="00BB387E">
      <w:pPr>
        <w:keepNext/>
        <w:widowControl w:val="0"/>
        <w:spacing w:after="0"/>
        <w:ind w:right="686"/>
        <w:jc w:val="right"/>
        <w:outlineLvl w:val="7"/>
        <w:rPr>
          <w:rFonts w:asciiTheme="minorHAnsi" w:hAnsiTheme="minorHAnsi" w:cstheme="minorHAnsi"/>
          <w:b/>
          <w:bCs/>
          <w:sz w:val="24"/>
          <w:szCs w:val="24"/>
        </w:rPr>
      </w:pPr>
      <w:r w:rsidRPr="000B7EE5">
        <w:rPr>
          <w:rFonts w:asciiTheme="minorHAnsi" w:hAnsiTheme="minorHAnsi" w:cstheme="minorHAnsi"/>
          <w:b/>
          <w:bCs/>
          <w:sz w:val="24"/>
          <w:szCs w:val="24"/>
        </w:rPr>
        <w:t>To be moved</w:t>
      </w:r>
      <w:r w:rsidR="00BB387E" w:rsidRPr="000B7EE5">
        <w:rPr>
          <w:rFonts w:asciiTheme="minorHAnsi" w:hAnsiTheme="minorHAnsi" w:cstheme="minorHAnsi"/>
          <w:b/>
          <w:bCs/>
          <w:sz w:val="24"/>
          <w:szCs w:val="24"/>
        </w:rPr>
        <w:t xml:space="preserve"> by</w:t>
      </w:r>
    </w:p>
    <w:p w14:paraId="5BBE2D1D" w14:textId="4BB358BB" w:rsidR="00BB387E" w:rsidRPr="000B7EE5" w:rsidRDefault="00372401" w:rsidP="00BB387E">
      <w:pPr>
        <w:spacing w:after="0"/>
        <w:ind w:right="686"/>
        <w:jc w:val="right"/>
        <w:rPr>
          <w:rFonts w:asciiTheme="minorHAnsi" w:hAnsiTheme="minorHAnsi" w:cstheme="minorHAnsi"/>
          <w:b/>
          <w:bCs/>
          <w:sz w:val="24"/>
          <w:szCs w:val="24"/>
        </w:rPr>
      </w:pPr>
      <w:r w:rsidRPr="000B7EE5">
        <w:rPr>
          <w:rFonts w:asciiTheme="minorHAnsi" w:hAnsiTheme="minorHAnsi" w:cstheme="minorHAnsi"/>
          <w:b/>
          <w:bCs/>
          <w:sz w:val="24"/>
          <w:szCs w:val="24"/>
        </w:rPr>
        <w:t xml:space="preserve">Chris Steel </w:t>
      </w:r>
      <w:r w:rsidR="00E954A1" w:rsidRPr="000B7EE5">
        <w:rPr>
          <w:rFonts w:asciiTheme="minorHAnsi" w:hAnsiTheme="minorHAnsi" w:cstheme="minorHAnsi"/>
          <w:b/>
          <w:bCs/>
          <w:sz w:val="24"/>
          <w:szCs w:val="24"/>
        </w:rPr>
        <w:t>MLA</w:t>
      </w:r>
    </w:p>
    <w:p w14:paraId="3A5FE496" w14:textId="3F619A0C" w:rsidR="00372401" w:rsidRPr="000B7EE5" w:rsidRDefault="00372401" w:rsidP="00BB387E">
      <w:pPr>
        <w:spacing w:after="0"/>
        <w:ind w:right="686"/>
        <w:jc w:val="right"/>
        <w:rPr>
          <w:rFonts w:asciiTheme="minorHAnsi" w:hAnsiTheme="minorHAnsi" w:cstheme="minorHAnsi"/>
          <w:b/>
          <w:bCs/>
          <w:sz w:val="24"/>
          <w:szCs w:val="24"/>
        </w:rPr>
      </w:pPr>
      <w:r w:rsidRPr="000B7EE5">
        <w:rPr>
          <w:rFonts w:asciiTheme="minorHAnsi" w:hAnsiTheme="minorHAnsi" w:cstheme="minorHAnsi"/>
          <w:b/>
          <w:bCs/>
          <w:sz w:val="24"/>
          <w:szCs w:val="24"/>
        </w:rPr>
        <w:t>Special Minister of State</w:t>
      </w:r>
    </w:p>
    <w:p w14:paraId="29D58DC6" w14:textId="77777777" w:rsidR="00DC5912" w:rsidRPr="000B7EE5" w:rsidRDefault="00DC5912">
      <w:pPr>
        <w:spacing w:after="0" w:line="240" w:lineRule="auto"/>
        <w:rPr>
          <w:rFonts w:asciiTheme="minorHAnsi" w:hAnsiTheme="minorHAnsi" w:cstheme="minorHAnsi"/>
          <w:b/>
          <w:bCs/>
          <w:sz w:val="24"/>
          <w:szCs w:val="24"/>
          <w:u w:val="single"/>
        </w:rPr>
        <w:sectPr w:rsidR="00DC5912" w:rsidRPr="000B7EE5"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0B7EE5">
        <w:rPr>
          <w:rFonts w:asciiTheme="minorHAnsi" w:hAnsiTheme="minorHAnsi" w:cstheme="minorHAnsi"/>
          <w:b/>
          <w:bCs/>
          <w:sz w:val="24"/>
          <w:szCs w:val="24"/>
          <w:u w:val="single"/>
        </w:rPr>
        <w:br w:type="page"/>
      </w:r>
    </w:p>
    <w:p w14:paraId="00ACAF6A" w14:textId="0BBD4499" w:rsidR="00ED3B77" w:rsidRPr="000B7EE5" w:rsidRDefault="00A02EFF" w:rsidP="008C225D">
      <w:pPr>
        <w:pStyle w:val="Heading1"/>
        <w:jc w:val="center"/>
        <w:rPr>
          <w:rFonts w:asciiTheme="minorHAnsi" w:hAnsiTheme="minorHAnsi" w:cstheme="minorHAnsi"/>
        </w:rPr>
      </w:pPr>
      <w:r w:rsidRPr="000B7EE5">
        <w:rPr>
          <w:rFonts w:asciiTheme="minorHAnsi" w:hAnsiTheme="minorHAnsi" w:cstheme="minorHAnsi"/>
        </w:rPr>
        <w:lastRenderedPageBreak/>
        <w:t>ELECTORAL AND ROAD SAFETY LEGISLATION AMENDMENT BILL</w:t>
      </w:r>
      <w:r w:rsidR="00ED3B77" w:rsidRPr="000B7EE5">
        <w:rPr>
          <w:rFonts w:asciiTheme="minorHAnsi" w:hAnsiTheme="minorHAnsi" w:cstheme="minorHAnsi"/>
        </w:rPr>
        <w:t xml:space="preserve"> </w:t>
      </w:r>
      <w:r w:rsidR="005B7158" w:rsidRPr="000B7EE5">
        <w:rPr>
          <w:rFonts w:asciiTheme="minorHAnsi" w:hAnsiTheme="minorHAnsi" w:cstheme="minorHAnsi"/>
        </w:rPr>
        <w:t>202</w:t>
      </w:r>
      <w:r w:rsidRPr="000B7EE5">
        <w:rPr>
          <w:rFonts w:asciiTheme="minorHAnsi" w:hAnsiTheme="minorHAnsi" w:cstheme="minorHAnsi"/>
        </w:rPr>
        <w:t>3 – GOVERNMENT AMENDMENTS</w:t>
      </w:r>
    </w:p>
    <w:p w14:paraId="2612AE1F" w14:textId="77777777" w:rsidR="00834FC9" w:rsidRPr="000B7EE5" w:rsidRDefault="00834FC9" w:rsidP="007F3D56">
      <w:pPr>
        <w:spacing w:after="0"/>
        <w:contextualSpacing/>
        <w:rPr>
          <w:rFonts w:asciiTheme="minorHAnsi" w:hAnsiTheme="minorHAnsi" w:cstheme="minorHAnsi"/>
          <w:bCs/>
          <w:sz w:val="24"/>
          <w:szCs w:val="24"/>
        </w:rPr>
      </w:pPr>
    </w:p>
    <w:p w14:paraId="29C29316" w14:textId="719B376F" w:rsidR="007B6A78" w:rsidRPr="000B7EE5" w:rsidRDefault="003323FA" w:rsidP="008C225D">
      <w:pPr>
        <w:pStyle w:val="Heading2"/>
        <w:rPr>
          <w:rFonts w:asciiTheme="minorHAnsi" w:hAnsiTheme="minorHAnsi" w:cstheme="minorHAnsi"/>
        </w:rPr>
      </w:pPr>
      <w:r w:rsidRPr="000B7EE5">
        <w:rPr>
          <w:rFonts w:asciiTheme="minorHAnsi" w:hAnsiTheme="minorHAnsi" w:cstheme="minorHAnsi"/>
        </w:rPr>
        <w:t xml:space="preserve">OVERVIEW OF THE </w:t>
      </w:r>
      <w:r w:rsidR="00A02EFF" w:rsidRPr="000B7EE5">
        <w:rPr>
          <w:rFonts w:asciiTheme="minorHAnsi" w:hAnsiTheme="minorHAnsi" w:cstheme="minorHAnsi"/>
        </w:rPr>
        <w:t>GOVERNMENT AMENDMENTS</w:t>
      </w:r>
    </w:p>
    <w:p w14:paraId="51F28F37" w14:textId="3BC3B501" w:rsidR="007E19C9" w:rsidRPr="000B7EE5" w:rsidRDefault="007E19C9" w:rsidP="004D0E75">
      <w:pPr>
        <w:spacing w:after="120"/>
        <w:ind w:right="-45"/>
        <w:rPr>
          <w:rFonts w:asciiTheme="minorHAnsi" w:hAnsiTheme="minorHAnsi" w:cstheme="minorHAnsi"/>
          <w:iCs/>
          <w:sz w:val="24"/>
          <w:szCs w:val="24"/>
        </w:rPr>
      </w:pPr>
      <w:r w:rsidRPr="000B7EE5">
        <w:rPr>
          <w:rFonts w:asciiTheme="minorHAnsi" w:hAnsiTheme="minorHAnsi" w:cstheme="minorHAnsi"/>
          <w:iCs/>
          <w:sz w:val="24"/>
          <w:szCs w:val="24"/>
        </w:rPr>
        <w:t xml:space="preserve">On 29 June 2023, the Electoral and Road Safety Legislation Amendment Bill 2023 (the Bill) was introduced in the Legislative Assembly. The Bill makes a number of amendments to the </w:t>
      </w:r>
      <w:r w:rsidRPr="000B7EE5">
        <w:rPr>
          <w:rFonts w:asciiTheme="minorHAnsi" w:hAnsiTheme="minorHAnsi" w:cstheme="minorHAnsi"/>
          <w:i/>
          <w:sz w:val="24"/>
          <w:szCs w:val="24"/>
        </w:rPr>
        <w:t xml:space="preserve">Electoral Act 1992, </w:t>
      </w:r>
      <w:r w:rsidRPr="000B7EE5">
        <w:rPr>
          <w:rFonts w:asciiTheme="minorHAnsi" w:hAnsiTheme="minorHAnsi" w:cstheme="minorHAnsi"/>
          <w:iCs/>
          <w:sz w:val="24"/>
          <w:szCs w:val="24"/>
        </w:rPr>
        <w:t xml:space="preserve">the </w:t>
      </w:r>
      <w:r w:rsidRPr="000B7EE5">
        <w:rPr>
          <w:rFonts w:asciiTheme="minorHAnsi" w:hAnsiTheme="minorHAnsi" w:cstheme="minorHAnsi"/>
          <w:i/>
          <w:sz w:val="24"/>
          <w:szCs w:val="24"/>
        </w:rPr>
        <w:t>Public Unleased Land Act 2013</w:t>
      </w:r>
      <w:r w:rsidRPr="000B7EE5">
        <w:rPr>
          <w:rFonts w:asciiTheme="minorHAnsi" w:hAnsiTheme="minorHAnsi" w:cstheme="minorHAnsi"/>
          <w:iCs/>
          <w:sz w:val="24"/>
          <w:szCs w:val="24"/>
        </w:rPr>
        <w:t xml:space="preserve"> and road transport legislation. </w:t>
      </w:r>
    </w:p>
    <w:p w14:paraId="5E03AC25" w14:textId="6F1D8CF7" w:rsidR="007E19C9" w:rsidRPr="000B7EE5" w:rsidRDefault="007E19C9" w:rsidP="004D0E75">
      <w:pPr>
        <w:spacing w:after="120"/>
        <w:ind w:right="-45"/>
        <w:rPr>
          <w:rFonts w:asciiTheme="minorHAnsi" w:hAnsiTheme="minorHAnsi" w:cstheme="minorHAnsi"/>
          <w:iCs/>
          <w:sz w:val="24"/>
          <w:szCs w:val="24"/>
        </w:rPr>
      </w:pPr>
      <w:r w:rsidRPr="000B7EE5">
        <w:rPr>
          <w:rFonts w:asciiTheme="minorHAnsi" w:hAnsiTheme="minorHAnsi" w:cstheme="minorHAnsi"/>
          <w:iCs/>
          <w:sz w:val="24"/>
          <w:szCs w:val="24"/>
        </w:rPr>
        <w:t>The Government amendments make changes to the Bill to address recommendations of the Standing Committee on Justice and Community Safety in its Report No. 19</w:t>
      </w:r>
      <w:r w:rsidRPr="000B7EE5">
        <w:rPr>
          <w:rFonts w:asciiTheme="minorHAnsi" w:hAnsiTheme="minorHAnsi" w:cstheme="minorHAnsi"/>
          <w:i/>
          <w:sz w:val="24"/>
          <w:szCs w:val="24"/>
        </w:rPr>
        <w:t>, Inquiry into Electoral and Road Safety Legislation Amendment Bill 2023</w:t>
      </w:r>
      <w:r w:rsidRPr="000B7EE5">
        <w:rPr>
          <w:rFonts w:asciiTheme="minorHAnsi" w:hAnsiTheme="minorHAnsi" w:cstheme="minorHAnsi"/>
          <w:iCs/>
          <w:sz w:val="24"/>
          <w:szCs w:val="24"/>
        </w:rPr>
        <w:t xml:space="preserve">. </w:t>
      </w:r>
    </w:p>
    <w:p w14:paraId="2C693B37" w14:textId="77777777" w:rsidR="00B954A6" w:rsidRPr="00A93762" w:rsidRDefault="00A17BE3" w:rsidP="004D0E75">
      <w:pPr>
        <w:spacing w:after="120"/>
        <w:ind w:right="-45"/>
        <w:rPr>
          <w:rFonts w:asciiTheme="minorHAnsi" w:hAnsiTheme="minorHAnsi" w:cstheme="minorHAnsi"/>
          <w:iCs/>
          <w:sz w:val="24"/>
          <w:szCs w:val="24"/>
        </w:rPr>
      </w:pPr>
      <w:r w:rsidRPr="000B7EE5">
        <w:rPr>
          <w:rFonts w:asciiTheme="minorHAnsi" w:hAnsiTheme="minorHAnsi" w:cstheme="minorHAnsi"/>
          <w:iCs/>
          <w:sz w:val="24"/>
          <w:szCs w:val="24"/>
        </w:rPr>
        <w:t xml:space="preserve">The </w:t>
      </w:r>
      <w:r w:rsidR="00A8042A" w:rsidRPr="000B7EE5">
        <w:rPr>
          <w:rFonts w:asciiTheme="minorHAnsi" w:hAnsiTheme="minorHAnsi" w:cstheme="minorHAnsi"/>
          <w:iCs/>
          <w:sz w:val="24"/>
          <w:szCs w:val="24"/>
        </w:rPr>
        <w:t>G</w:t>
      </w:r>
      <w:r w:rsidRPr="000B7EE5">
        <w:rPr>
          <w:rFonts w:asciiTheme="minorHAnsi" w:hAnsiTheme="minorHAnsi" w:cstheme="minorHAnsi"/>
          <w:iCs/>
          <w:sz w:val="24"/>
          <w:szCs w:val="24"/>
        </w:rPr>
        <w:t xml:space="preserve">overnment amendments will omit references in the Bill to lowering the gift disclosure </w:t>
      </w:r>
      <w:r w:rsidRPr="00A93762">
        <w:rPr>
          <w:rFonts w:asciiTheme="minorHAnsi" w:hAnsiTheme="minorHAnsi" w:cstheme="minorHAnsi"/>
          <w:iCs/>
          <w:sz w:val="24"/>
          <w:szCs w:val="24"/>
        </w:rPr>
        <w:t xml:space="preserve">threshold, and other associated financial and disclosure thresholds, to $100. This will mean these thresholds will be retained at $1,000 as currently included in the Electoral Act. </w:t>
      </w:r>
    </w:p>
    <w:p w14:paraId="24C7967C" w14:textId="42F145FD" w:rsidR="00B954A6" w:rsidRPr="00A93762" w:rsidRDefault="00B954A6" w:rsidP="004D0E75">
      <w:pPr>
        <w:spacing w:after="120"/>
        <w:ind w:right="-45"/>
        <w:rPr>
          <w:rFonts w:asciiTheme="minorHAnsi" w:hAnsiTheme="minorHAnsi" w:cstheme="minorHAnsi"/>
          <w:iCs/>
          <w:sz w:val="24"/>
          <w:szCs w:val="24"/>
        </w:rPr>
      </w:pPr>
      <w:r w:rsidRPr="00A93762">
        <w:rPr>
          <w:rFonts w:asciiTheme="minorHAnsi" w:hAnsiTheme="minorHAnsi" w:cstheme="minorHAnsi"/>
          <w:iCs/>
          <w:sz w:val="24"/>
          <w:szCs w:val="24"/>
        </w:rPr>
        <w:t>The Government amendments will narrow the definition of what is considered translated electoral matter so that it only relates to the translation of materials, rather than their production.</w:t>
      </w:r>
    </w:p>
    <w:p w14:paraId="1CE5D62D" w14:textId="5B319E74" w:rsidR="00A17BE3" w:rsidRPr="00A93762" w:rsidRDefault="00A17BE3" w:rsidP="004D0E75">
      <w:pPr>
        <w:spacing w:after="120"/>
        <w:ind w:right="-45"/>
        <w:rPr>
          <w:rFonts w:asciiTheme="minorHAnsi" w:hAnsiTheme="minorHAnsi" w:cstheme="minorHAnsi"/>
          <w:iCs/>
          <w:sz w:val="24"/>
          <w:szCs w:val="24"/>
        </w:rPr>
      </w:pPr>
      <w:r w:rsidRPr="00A93762">
        <w:rPr>
          <w:rFonts w:asciiTheme="minorHAnsi" w:hAnsiTheme="minorHAnsi" w:cstheme="minorHAnsi"/>
          <w:iCs/>
          <w:sz w:val="24"/>
          <w:szCs w:val="24"/>
        </w:rPr>
        <w:t xml:space="preserve">The Government amendments also </w:t>
      </w:r>
      <w:r w:rsidR="00B954A6" w:rsidRPr="00A93762">
        <w:rPr>
          <w:rFonts w:asciiTheme="minorHAnsi" w:hAnsiTheme="minorHAnsi" w:cstheme="minorHAnsi"/>
          <w:iCs/>
          <w:sz w:val="24"/>
          <w:szCs w:val="24"/>
        </w:rPr>
        <w:t>correct</w:t>
      </w:r>
      <w:r w:rsidR="00BF4C82" w:rsidRPr="00A93762">
        <w:rPr>
          <w:rFonts w:asciiTheme="minorHAnsi" w:hAnsiTheme="minorHAnsi" w:cstheme="minorHAnsi"/>
          <w:iCs/>
          <w:sz w:val="24"/>
          <w:szCs w:val="24"/>
        </w:rPr>
        <w:t>s</w:t>
      </w:r>
      <w:r w:rsidR="00B954A6" w:rsidRPr="00A93762">
        <w:rPr>
          <w:rFonts w:asciiTheme="minorHAnsi" w:hAnsiTheme="minorHAnsi" w:cstheme="minorHAnsi"/>
          <w:iCs/>
          <w:sz w:val="24"/>
          <w:szCs w:val="24"/>
        </w:rPr>
        <w:t xml:space="preserve"> an error in section 222K of the Act to replace ‘Commission’ with ‘Commissioner’, whilst also making</w:t>
      </w:r>
      <w:r w:rsidRPr="00A93762">
        <w:rPr>
          <w:rFonts w:asciiTheme="minorHAnsi" w:hAnsiTheme="minorHAnsi" w:cstheme="minorHAnsi"/>
          <w:iCs/>
          <w:sz w:val="24"/>
          <w:szCs w:val="24"/>
        </w:rPr>
        <w:t xml:space="preserve"> minor technical amendments to the definition of ‘political entity’ in the Electoral Act and the Bill to ensure all definitions are consistent in their wording. </w:t>
      </w:r>
    </w:p>
    <w:p w14:paraId="1FE650EC" w14:textId="626ED4EC" w:rsidR="00C96907" w:rsidRPr="00A93762" w:rsidRDefault="00C96907" w:rsidP="004D0E75">
      <w:pPr>
        <w:spacing w:after="120"/>
        <w:ind w:right="-45"/>
        <w:rPr>
          <w:rFonts w:asciiTheme="minorHAnsi" w:hAnsiTheme="minorHAnsi" w:cstheme="minorHAnsi"/>
          <w:iCs/>
          <w:sz w:val="24"/>
          <w:szCs w:val="24"/>
        </w:rPr>
      </w:pPr>
      <w:r w:rsidRPr="00A93762">
        <w:rPr>
          <w:rFonts w:asciiTheme="minorHAnsi" w:hAnsiTheme="minorHAnsi" w:cstheme="minorHAnsi"/>
          <w:iCs/>
          <w:sz w:val="24"/>
          <w:szCs w:val="24"/>
        </w:rPr>
        <w:t xml:space="preserve">The Government amendments also remove the $50 increase to the infringement notice penalty amounts, for existing offences against part 12 of the road rules, if the vehicle displays advertising or electoral matters in or on the vehicle and increases the infringement notice penalty amount for an offence against new section 213SA in the Road Transport (Road Rules) Regulation 2017 from $640 to $700.  </w:t>
      </w:r>
    </w:p>
    <w:p w14:paraId="5D5C6C0D" w14:textId="6D5714C2" w:rsidR="00E65AA5" w:rsidRPr="00A93762" w:rsidRDefault="00AC59DF" w:rsidP="00414921">
      <w:pPr>
        <w:rPr>
          <w:rFonts w:asciiTheme="minorHAnsi" w:hAnsiTheme="minorHAnsi" w:cstheme="minorHAnsi"/>
          <w:b/>
          <w:sz w:val="24"/>
          <w:szCs w:val="24"/>
        </w:rPr>
      </w:pPr>
      <w:r w:rsidRPr="00A93762">
        <w:rPr>
          <w:rFonts w:asciiTheme="minorHAnsi" w:hAnsiTheme="minorHAnsi" w:cstheme="minorHAnsi"/>
          <w:b/>
          <w:sz w:val="24"/>
          <w:szCs w:val="24"/>
        </w:rPr>
        <w:t>CONSULTATION ON THE PROPOSED APPROACH</w:t>
      </w:r>
    </w:p>
    <w:p w14:paraId="6015448A" w14:textId="41450E4C" w:rsidR="00A457B8" w:rsidRPr="00A93762" w:rsidRDefault="00A457B8" w:rsidP="00414921">
      <w:pPr>
        <w:rPr>
          <w:rFonts w:asciiTheme="minorHAnsi" w:hAnsiTheme="minorHAnsi" w:cstheme="minorHAnsi"/>
          <w:iCs/>
          <w:sz w:val="24"/>
          <w:szCs w:val="24"/>
        </w:rPr>
      </w:pPr>
      <w:r w:rsidRPr="00A93762">
        <w:rPr>
          <w:rFonts w:asciiTheme="minorHAnsi" w:hAnsiTheme="minorHAnsi" w:cstheme="minorHAnsi"/>
          <w:iCs/>
          <w:sz w:val="24"/>
          <w:szCs w:val="24"/>
        </w:rPr>
        <w:t>The Standing Committee invited public submissions as part of the inquiry into the Bill</w:t>
      </w:r>
      <w:r w:rsidR="00A8042A" w:rsidRPr="00A93762">
        <w:rPr>
          <w:rFonts w:asciiTheme="minorHAnsi" w:hAnsiTheme="minorHAnsi" w:cstheme="minorHAnsi"/>
          <w:iCs/>
          <w:sz w:val="24"/>
          <w:szCs w:val="24"/>
        </w:rPr>
        <w:t>.</w:t>
      </w:r>
      <w:r w:rsidRPr="00A93762">
        <w:rPr>
          <w:rFonts w:asciiTheme="minorHAnsi" w:hAnsiTheme="minorHAnsi" w:cstheme="minorHAnsi"/>
          <w:iCs/>
          <w:sz w:val="24"/>
          <w:szCs w:val="24"/>
        </w:rPr>
        <w:t xml:space="preserve"> Eight submissions were received from the ACT Electoral Commission, ACT political parties and members of the community.</w:t>
      </w:r>
    </w:p>
    <w:p w14:paraId="7FA5013C" w14:textId="6A99B203" w:rsidR="000C49E3" w:rsidRPr="00A93762" w:rsidRDefault="00A457B8" w:rsidP="00414921">
      <w:pPr>
        <w:rPr>
          <w:rFonts w:asciiTheme="minorHAnsi" w:hAnsiTheme="minorHAnsi" w:cstheme="minorHAnsi"/>
          <w:iCs/>
          <w:sz w:val="24"/>
          <w:szCs w:val="24"/>
        </w:rPr>
      </w:pPr>
      <w:r w:rsidRPr="00A93762">
        <w:rPr>
          <w:rFonts w:asciiTheme="minorHAnsi" w:hAnsiTheme="minorHAnsi" w:cstheme="minorHAnsi"/>
          <w:iCs/>
          <w:sz w:val="24"/>
          <w:szCs w:val="24"/>
        </w:rPr>
        <w:t xml:space="preserve">The ACT Electoral Commission was consulted on the </w:t>
      </w:r>
      <w:r w:rsidR="003B52FD" w:rsidRPr="00A93762">
        <w:rPr>
          <w:rFonts w:asciiTheme="minorHAnsi" w:hAnsiTheme="minorHAnsi" w:cstheme="minorHAnsi"/>
          <w:iCs/>
          <w:sz w:val="24"/>
          <w:szCs w:val="24"/>
        </w:rPr>
        <w:t xml:space="preserve">government amendments. </w:t>
      </w:r>
    </w:p>
    <w:p w14:paraId="1A2BA5E1" w14:textId="6E3769AB" w:rsidR="00790FE4" w:rsidRPr="00A93762" w:rsidRDefault="00503AAB" w:rsidP="008C225D">
      <w:pPr>
        <w:pStyle w:val="Heading2"/>
        <w:rPr>
          <w:rFonts w:asciiTheme="minorHAnsi" w:hAnsiTheme="minorHAnsi" w:cstheme="minorHAnsi"/>
        </w:rPr>
      </w:pPr>
      <w:r w:rsidRPr="00A93762">
        <w:rPr>
          <w:rFonts w:asciiTheme="minorHAnsi" w:hAnsiTheme="minorHAnsi" w:cstheme="minorHAnsi"/>
        </w:rPr>
        <w:t xml:space="preserve">CONSISTENCY WITH </w:t>
      </w:r>
      <w:r w:rsidR="00790FE4" w:rsidRPr="00A93762">
        <w:rPr>
          <w:rFonts w:asciiTheme="minorHAnsi" w:hAnsiTheme="minorHAnsi" w:cstheme="minorHAnsi"/>
        </w:rPr>
        <w:t>HUMAN RIGHTS</w:t>
      </w:r>
    </w:p>
    <w:p w14:paraId="1918D628" w14:textId="77777777" w:rsidR="00C753C2" w:rsidRPr="00A93762" w:rsidRDefault="00C753C2" w:rsidP="007D660F">
      <w:pPr>
        <w:rPr>
          <w:rFonts w:asciiTheme="minorHAnsi" w:hAnsiTheme="minorHAnsi" w:cstheme="minorHAnsi"/>
          <w:b/>
          <w:bCs/>
          <w:iCs/>
          <w:sz w:val="24"/>
          <w:szCs w:val="24"/>
        </w:rPr>
      </w:pPr>
      <w:r w:rsidRPr="00A93762">
        <w:rPr>
          <w:rFonts w:asciiTheme="minorHAnsi" w:hAnsiTheme="minorHAnsi" w:cstheme="minorHAnsi"/>
          <w:b/>
          <w:bCs/>
          <w:iCs/>
          <w:sz w:val="24"/>
          <w:szCs w:val="24"/>
        </w:rPr>
        <w:t>Rights engaged</w:t>
      </w:r>
    </w:p>
    <w:p w14:paraId="7ED72B75" w14:textId="4FD58AEB" w:rsidR="00FD0CC9" w:rsidRPr="00A93762" w:rsidRDefault="00225F9F" w:rsidP="00414921">
      <w:pPr>
        <w:rPr>
          <w:rFonts w:asciiTheme="minorHAnsi" w:hAnsiTheme="minorHAnsi" w:cstheme="minorHAnsi"/>
          <w:iCs/>
          <w:sz w:val="24"/>
          <w:szCs w:val="24"/>
        </w:rPr>
      </w:pPr>
      <w:r w:rsidRPr="00A93762">
        <w:rPr>
          <w:rFonts w:asciiTheme="minorHAnsi" w:hAnsiTheme="minorHAnsi" w:cstheme="minorHAnsi"/>
          <w:iCs/>
          <w:sz w:val="24"/>
          <w:szCs w:val="24"/>
        </w:rPr>
        <w:t>The Government amendment</w:t>
      </w:r>
      <w:r w:rsidR="00FD0CC9" w:rsidRPr="00A93762">
        <w:rPr>
          <w:rFonts w:asciiTheme="minorHAnsi" w:hAnsiTheme="minorHAnsi" w:cstheme="minorHAnsi"/>
          <w:iCs/>
          <w:sz w:val="24"/>
          <w:szCs w:val="24"/>
        </w:rPr>
        <w:t xml:space="preserve"> to the real time political donation reporting amendments in the Bill</w:t>
      </w:r>
      <w:r w:rsidRPr="00A93762">
        <w:rPr>
          <w:rFonts w:asciiTheme="minorHAnsi" w:hAnsiTheme="minorHAnsi" w:cstheme="minorHAnsi"/>
          <w:iCs/>
          <w:sz w:val="24"/>
          <w:szCs w:val="24"/>
        </w:rPr>
        <w:t xml:space="preserve"> engage the right to take part in public life (section 17 of the HR Act)</w:t>
      </w:r>
      <w:r w:rsidR="00FD0CC9" w:rsidRPr="00A93762">
        <w:rPr>
          <w:rFonts w:asciiTheme="minorHAnsi" w:hAnsiTheme="minorHAnsi" w:cstheme="minorHAnsi"/>
          <w:iCs/>
          <w:sz w:val="24"/>
          <w:szCs w:val="24"/>
        </w:rPr>
        <w:t>.</w:t>
      </w:r>
      <w:r w:rsidR="00A8042A" w:rsidRPr="00A93762">
        <w:rPr>
          <w:rFonts w:asciiTheme="minorHAnsi" w:hAnsiTheme="minorHAnsi" w:cstheme="minorHAnsi"/>
          <w:iCs/>
          <w:sz w:val="24"/>
          <w:szCs w:val="24"/>
        </w:rPr>
        <w:t xml:space="preserve"> It does so by </w:t>
      </w:r>
      <w:r w:rsidR="00FD0CC9" w:rsidRPr="00A93762">
        <w:rPr>
          <w:rFonts w:asciiTheme="minorHAnsi" w:hAnsiTheme="minorHAnsi" w:cstheme="minorHAnsi"/>
          <w:iCs/>
          <w:sz w:val="24"/>
          <w:szCs w:val="24"/>
        </w:rPr>
        <w:lastRenderedPageBreak/>
        <w:t>clarifying the relevant threshold for the disclosure of gifts to the Electoral Commission</w:t>
      </w:r>
      <w:r w:rsidR="00A8042A" w:rsidRPr="00A93762">
        <w:rPr>
          <w:rFonts w:asciiTheme="minorHAnsi" w:hAnsiTheme="minorHAnsi" w:cstheme="minorHAnsi"/>
          <w:iCs/>
          <w:sz w:val="24"/>
          <w:szCs w:val="24"/>
        </w:rPr>
        <w:t>,</w:t>
      </w:r>
      <w:r w:rsidR="00FD0CC9" w:rsidRPr="00A93762">
        <w:rPr>
          <w:rFonts w:asciiTheme="minorHAnsi" w:hAnsiTheme="minorHAnsi" w:cstheme="minorHAnsi"/>
          <w:iCs/>
          <w:sz w:val="24"/>
          <w:szCs w:val="24"/>
        </w:rPr>
        <w:t xml:space="preserve"> which supports ACT electors being informed on political donations in the ACT. </w:t>
      </w:r>
    </w:p>
    <w:p w14:paraId="31EF2446" w14:textId="0D32BC2F" w:rsidR="00B954A6" w:rsidRPr="000B7EE5" w:rsidRDefault="00B954A6" w:rsidP="00414921">
      <w:pPr>
        <w:rPr>
          <w:rFonts w:asciiTheme="minorHAnsi" w:hAnsiTheme="minorHAnsi" w:cstheme="minorHAnsi"/>
          <w:iCs/>
          <w:sz w:val="24"/>
          <w:szCs w:val="24"/>
        </w:rPr>
      </w:pPr>
      <w:r w:rsidRPr="00A93762">
        <w:rPr>
          <w:rFonts w:asciiTheme="minorHAnsi" w:hAnsiTheme="minorHAnsi" w:cstheme="minorHAnsi"/>
          <w:iCs/>
          <w:sz w:val="24"/>
          <w:szCs w:val="24"/>
        </w:rPr>
        <w:t>The Government amendment to</w:t>
      </w:r>
      <w:r w:rsidR="000A186B" w:rsidRPr="00A93762">
        <w:rPr>
          <w:rFonts w:asciiTheme="minorHAnsi" w:hAnsiTheme="minorHAnsi" w:cstheme="minorHAnsi"/>
          <w:iCs/>
          <w:sz w:val="24"/>
          <w:szCs w:val="24"/>
        </w:rPr>
        <w:t xml:space="preserve"> narrow the scope to</w:t>
      </w:r>
      <w:r w:rsidRPr="00A93762">
        <w:rPr>
          <w:rFonts w:asciiTheme="minorHAnsi" w:hAnsiTheme="minorHAnsi" w:cstheme="minorHAnsi"/>
          <w:iCs/>
          <w:sz w:val="24"/>
          <w:szCs w:val="24"/>
        </w:rPr>
        <w:t xml:space="preserve"> exempt only translation services, rather than the production of translated electoral matter will engage the right to take part in public life, as well as the right to equality and non-discrimination under the Human Rights Act. It engage</w:t>
      </w:r>
      <w:r w:rsidR="00BF4C82" w:rsidRPr="00A93762">
        <w:rPr>
          <w:rFonts w:asciiTheme="minorHAnsi" w:hAnsiTheme="minorHAnsi" w:cstheme="minorHAnsi"/>
          <w:iCs/>
          <w:sz w:val="24"/>
          <w:szCs w:val="24"/>
        </w:rPr>
        <w:t>s</w:t>
      </w:r>
      <w:r w:rsidRPr="00A93762">
        <w:rPr>
          <w:rFonts w:asciiTheme="minorHAnsi" w:hAnsiTheme="minorHAnsi" w:cstheme="minorHAnsi"/>
          <w:iCs/>
          <w:sz w:val="24"/>
          <w:szCs w:val="24"/>
        </w:rPr>
        <w:t xml:space="preserve"> these rights by achieving a more equitable solution to encouraging greater engagement from Canberra’s multicultural community in the Territory’s public affairs.</w:t>
      </w:r>
    </w:p>
    <w:p w14:paraId="56D5AAAF" w14:textId="0EB6475E" w:rsidR="00BC3EF0" w:rsidRPr="000B7EE5" w:rsidRDefault="00BC3EF0" w:rsidP="00414921">
      <w:pPr>
        <w:rPr>
          <w:rFonts w:asciiTheme="minorHAnsi" w:hAnsiTheme="minorHAnsi" w:cstheme="minorHAnsi"/>
          <w:b/>
          <w:bCs/>
          <w:i/>
          <w:sz w:val="24"/>
          <w:szCs w:val="24"/>
        </w:rPr>
      </w:pPr>
      <w:r w:rsidRPr="000B7EE5">
        <w:rPr>
          <w:rFonts w:asciiTheme="minorHAnsi" w:hAnsiTheme="minorHAnsi" w:cstheme="minorHAnsi"/>
          <w:b/>
          <w:bCs/>
          <w:i/>
          <w:sz w:val="24"/>
          <w:szCs w:val="24"/>
        </w:rPr>
        <w:t>Rights Promoted</w:t>
      </w:r>
    </w:p>
    <w:p w14:paraId="18B51CB9" w14:textId="0139D12D" w:rsidR="00BC3EF0" w:rsidRPr="000B7EE5" w:rsidRDefault="00BA407F" w:rsidP="00414921">
      <w:pPr>
        <w:rPr>
          <w:rFonts w:asciiTheme="minorHAnsi" w:hAnsiTheme="minorHAnsi" w:cstheme="minorHAnsi"/>
          <w:iCs/>
          <w:color w:val="FF0000"/>
          <w:sz w:val="24"/>
          <w:szCs w:val="24"/>
        </w:rPr>
      </w:pPr>
      <w:r w:rsidRPr="000B7EE5">
        <w:rPr>
          <w:rFonts w:asciiTheme="minorHAnsi" w:hAnsiTheme="minorHAnsi" w:cstheme="minorHAnsi"/>
          <w:iCs/>
          <w:sz w:val="24"/>
          <w:szCs w:val="24"/>
        </w:rPr>
        <w:t xml:space="preserve">The Government amendments do not promote any human rights. </w:t>
      </w:r>
      <w:r w:rsidRPr="000B7EE5">
        <w:rPr>
          <w:rFonts w:asciiTheme="minorHAnsi" w:hAnsiTheme="minorHAnsi" w:cstheme="minorHAnsi"/>
          <w:iCs/>
          <w:color w:val="FF0000"/>
          <w:sz w:val="24"/>
          <w:szCs w:val="24"/>
        </w:rPr>
        <w:t xml:space="preserve"> </w:t>
      </w:r>
    </w:p>
    <w:p w14:paraId="265D5486" w14:textId="77777777" w:rsidR="00BC3EF0" w:rsidRPr="000B7EE5" w:rsidRDefault="00BC3EF0" w:rsidP="00414921">
      <w:pPr>
        <w:rPr>
          <w:rFonts w:asciiTheme="minorHAnsi" w:hAnsiTheme="minorHAnsi" w:cstheme="minorHAnsi"/>
          <w:b/>
          <w:bCs/>
          <w:i/>
          <w:sz w:val="24"/>
          <w:szCs w:val="24"/>
        </w:rPr>
      </w:pPr>
      <w:r w:rsidRPr="000B7EE5">
        <w:rPr>
          <w:rFonts w:asciiTheme="minorHAnsi" w:hAnsiTheme="minorHAnsi" w:cstheme="minorHAnsi"/>
          <w:b/>
          <w:bCs/>
          <w:i/>
          <w:sz w:val="24"/>
          <w:szCs w:val="24"/>
        </w:rPr>
        <w:t>Rights Limited</w:t>
      </w:r>
    </w:p>
    <w:p w14:paraId="04F50CE4" w14:textId="0A05310F" w:rsidR="00774277" w:rsidRPr="000B7EE5" w:rsidRDefault="00342DFD" w:rsidP="2CB7023F">
      <w:pPr>
        <w:rPr>
          <w:rFonts w:asciiTheme="minorHAnsi" w:hAnsiTheme="minorHAnsi" w:cstheme="minorBidi"/>
          <w:sz w:val="24"/>
          <w:szCs w:val="24"/>
        </w:rPr>
      </w:pPr>
      <w:r w:rsidRPr="2CB7023F">
        <w:rPr>
          <w:rFonts w:asciiTheme="minorHAnsi" w:hAnsiTheme="minorHAnsi" w:cstheme="minorBidi"/>
          <w:sz w:val="24"/>
          <w:szCs w:val="24"/>
        </w:rPr>
        <w:t>The Government amendments do not limit any human rights.</w:t>
      </w:r>
    </w:p>
    <w:p w14:paraId="385A5E69" w14:textId="4DFCDA30" w:rsidR="72C01837" w:rsidRPr="006E197A" w:rsidRDefault="72C01837" w:rsidP="2CB7023F">
      <w:r w:rsidRPr="006E197A">
        <w:rPr>
          <w:rFonts w:eastAsia="Calibri" w:cs="Calibri"/>
          <w:sz w:val="24"/>
          <w:szCs w:val="24"/>
        </w:rPr>
        <w:t xml:space="preserve">There are no changes to elements of the offence against new section 213SA in the road rules, other than the increased infringement notice amount.  The human rights assessment in the Explanatory Statement to the Bill remain relevant and consider the impact of the offence on a person’s right to freedom of expression and rights in criminal proceedings.  However, there is the possibility that this $60 increase could be considered to limit the right to be presumed innocent until proven guilty under s 22 of the HR Act. Section 213SA seeks to primarily reduce driver distraction and improve road safety on ACT roads, while also protecting the defining characteristics of Canberra.  The amended infringement penalty amount of $700 is considered appropriate given that the offence targets vehicles that deliberately park to distract passing drivers. </w:t>
      </w:r>
    </w:p>
    <w:p w14:paraId="7E7F6BF0" w14:textId="4D4CC803" w:rsidR="72C01837" w:rsidRPr="00A93762" w:rsidRDefault="72C01837" w:rsidP="2CB7023F">
      <w:r w:rsidRPr="006E197A">
        <w:rPr>
          <w:rFonts w:eastAsia="Calibri" w:cs="Calibri"/>
          <w:sz w:val="24"/>
          <w:szCs w:val="24"/>
        </w:rPr>
        <w:t>The human rights assessment to the Bill provides that the offence focuses on purpose-built or modified trucks or trailers that prominently display signs on an A-frame.  While a less restrictive measure is possible, it is not considered as equally effective to deter drivers of these vehicles from parking for the purpose of advertising and distracting passing drivers, considering these vehicles are usually parked for monitory gain.  The offence maintains the proportionalities identified in the human rights assessment to the Bill.  The $700 infringement penalty for an offence against 213SA will provide a stronger deterrent to the community.</w:t>
      </w:r>
      <w:r w:rsidRPr="00A93762">
        <w:rPr>
          <w:rFonts w:eastAsia="Calibri" w:cs="Calibri"/>
          <w:sz w:val="24"/>
          <w:szCs w:val="24"/>
        </w:rPr>
        <w:t xml:space="preserve">  </w:t>
      </w:r>
    </w:p>
    <w:p w14:paraId="6399FC0A" w14:textId="410C5F2E" w:rsidR="2CB7023F" w:rsidRDefault="2CB7023F" w:rsidP="2CB7023F">
      <w:pPr>
        <w:rPr>
          <w:rFonts w:asciiTheme="minorHAnsi" w:hAnsiTheme="minorHAnsi" w:cstheme="minorBidi"/>
          <w:sz w:val="24"/>
          <w:szCs w:val="24"/>
        </w:rPr>
      </w:pPr>
    </w:p>
    <w:p w14:paraId="6173867E" w14:textId="50D7E99E" w:rsidR="008C76C4" w:rsidRPr="000B7EE5" w:rsidRDefault="001570A9">
      <w:pPr>
        <w:pStyle w:val="Heading2"/>
        <w:pageBreakBefore/>
        <w:spacing w:before="240" w:after="240"/>
        <w:rPr>
          <w:rFonts w:asciiTheme="minorHAnsi" w:hAnsiTheme="minorHAnsi" w:cstheme="minorHAnsi"/>
        </w:rPr>
      </w:pPr>
      <w:r w:rsidRPr="000B7EE5">
        <w:rPr>
          <w:rFonts w:asciiTheme="minorHAnsi" w:hAnsiTheme="minorHAnsi" w:cstheme="minorHAnsi"/>
        </w:rPr>
        <w:lastRenderedPageBreak/>
        <w:t xml:space="preserve">GOVERNMENT AMENDMENT </w:t>
      </w:r>
      <w:r w:rsidR="008C76C4" w:rsidRPr="000B7EE5">
        <w:rPr>
          <w:rFonts w:asciiTheme="minorHAnsi" w:hAnsiTheme="minorHAnsi" w:cstheme="minorHAnsi"/>
        </w:rPr>
        <w:t>NOTES</w:t>
      </w:r>
    </w:p>
    <w:p w14:paraId="0E2E8CBE" w14:textId="77777777" w:rsidR="00E76504" w:rsidRPr="000B7EE5" w:rsidRDefault="00E76504" w:rsidP="00E76504">
      <w:pPr>
        <w:rPr>
          <w:rFonts w:asciiTheme="minorHAnsi" w:hAnsiTheme="minorHAnsi" w:cstheme="minorHAnsi"/>
        </w:rPr>
      </w:pPr>
    </w:p>
    <w:p w14:paraId="49913515" w14:textId="64C3CC4A" w:rsidR="001570A9" w:rsidRPr="000B7EE5" w:rsidRDefault="001570A9" w:rsidP="001570A9">
      <w:pPr>
        <w:pStyle w:val="Heading3"/>
        <w:rPr>
          <w:rFonts w:asciiTheme="minorHAnsi" w:hAnsiTheme="minorHAnsi" w:cstheme="minorHAnsi"/>
        </w:rPr>
      </w:pPr>
      <w:r w:rsidRPr="000B7EE5">
        <w:rPr>
          <w:rFonts w:asciiTheme="minorHAnsi" w:hAnsiTheme="minorHAnsi" w:cstheme="minorHAnsi"/>
        </w:rPr>
        <w:t xml:space="preserve">Item </w:t>
      </w:r>
      <w:r w:rsidR="00C61B07" w:rsidRPr="000B7EE5">
        <w:rPr>
          <w:rFonts w:asciiTheme="minorHAnsi" w:hAnsiTheme="minorHAnsi" w:cstheme="minorHAnsi"/>
        </w:rPr>
        <w:t xml:space="preserve"> 1</w:t>
      </w:r>
      <w:r w:rsidRPr="000B7EE5">
        <w:rPr>
          <w:rFonts w:asciiTheme="minorHAnsi" w:hAnsiTheme="minorHAnsi" w:cstheme="minorHAnsi"/>
        </w:rPr>
        <w:br/>
        <w:t>Clause 43</w:t>
      </w:r>
      <w:r w:rsidRPr="000B7EE5">
        <w:rPr>
          <w:rFonts w:asciiTheme="minorHAnsi" w:hAnsiTheme="minorHAnsi" w:cstheme="minorHAnsi"/>
        </w:rPr>
        <w:br/>
        <w:t>Proposed new section 160A heading</w:t>
      </w:r>
      <w:r w:rsidRPr="000B7EE5">
        <w:rPr>
          <w:rFonts w:asciiTheme="minorHAnsi" w:hAnsiTheme="minorHAnsi" w:cstheme="minorHAnsi"/>
        </w:rPr>
        <w:br/>
        <w:t>Page 24, line 9–</w:t>
      </w:r>
    </w:p>
    <w:p w14:paraId="46812560" w14:textId="082E1202" w:rsidR="005B0538" w:rsidRPr="000B7EE5" w:rsidRDefault="005B0538" w:rsidP="005B0538">
      <w:pPr>
        <w:rPr>
          <w:rFonts w:asciiTheme="minorHAnsi" w:hAnsiTheme="minorHAnsi" w:cstheme="minorHAnsi"/>
          <w:sz w:val="24"/>
          <w:szCs w:val="24"/>
        </w:rPr>
      </w:pPr>
      <w:r w:rsidRPr="000B7EE5">
        <w:rPr>
          <w:rFonts w:asciiTheme="minorHAnsi" w:hAnsiTheme="minorHAnsi" w:cstheme="minorHAnsi"/>
          <w:sz w:val="24"/>
          <w:szCs w:val="24"/>
        </w:rPr>
        <w:t xml:space="preserve">This government amendment addresses an error in the heading of section 160A in the Bill and omits the word ‘overseas’ from the heading. This amendment acknowledges the eligible electors included in new section 160A is broader than overseas electors.  </w:t>
      </w:r>
    </w:p>
    <w:p w14:paraId="54D331A7" w14:textId="53DEB11E" w:rsidR="00B954A6" w:rsidRPr="00A93762" w:rsidRDefault="00B954A6" w:rsidP="00B954A6">
      <w:pPr>
        <w:pStyle w:val="Heading3"/>
        <w:spacing w:before="0" w:after="0"/>
        <w:rPr>
          <w:rFonts w:asciiTheme="minorHAnsi" w:hAnsiTheme="minorHAnsi" w:cstheme="minorHAnsi"/>
        </w:rPr>
      </w:pPr>
      <w:r w:rsidRPr="00A93762">
        <w:rPr>
          <w:rFonts w:asciiTheme="minorHAnsi" w:hAnsiTheme="minorHAnsi" w:cstheme="minorHAnsi"/>
        </w:rPr>
        <w:t>Item 2</w:t>
      </w:r>
    </w:p>
    <w:p w14:paraId="5733FC80" w14:textId="52FA1FFD" w:rsidR="00B954A6" w:rsidRPr="00A93762" w:rsidRDefault="00B954A6" w:rsidP="00B954A6">
      <w:pPr>
        <w:pStyle w:val="Heading3"/>
        <w:spacing w:before="0" w:after="0"/>
        <w:rPr>
          <w:rFonts w:asciiTheme="minorHAnsi" w:hAnsiTheme="minorHAnsi" w:cstheme="minorHAnsi"/>
        </w:rPr>
      </w:pPr>
      <w:r w:rsidRPr="00A93762">
        <w:rPr>
          <w:rFonts w:asciiTheme="minorHAnsi" w:hAnsiTheme="minorHAnsi" w:cstheme="minorHAnsi"/>
        </w:rPr>
        <w:t>Clause 56</w:t>
      </w:r>
    </w:p>
    <w:p w14:paraId="777B3247" w14:textId="4F7B77BD" w:rsidR="00B954A6" w:rsidRPr="00A93762" w:rsidRDefault="00B954A6" w:rsidP="00B954A6">
      <w:pPr>
        <w:pStyle w:val="Heading3"/>
        <w:spacing w:before="0" w:after="0"/>
        <w:rPr>
          <w:rFonts w:asciiTheme="minorHAnsi" w:hAnsiTheme="minorHAnsi" w:cstheme="minorHAnsi"/>
        </w:rPr>
      </w:pPr>
      <w:r w:rsidRPr="00A93762">
        <w:rPr>
          <w:rFonts w:asciiTheme="minorHAnsi" w:hAnsiTheme="minorHAnsi" w:cstheme="minorHAnsi"/>
        </w:rPr>
        <w:t>Proposed new section 205(2) definition of expenditure</w:t>
      </w:r>
    </w:p>
    <w:p w14:paraId="6E73BF24" w14:textId="0755CC3E" w:rsidR="00B954A6" w:rsidRPr="00A93762" w:rsidRDefault="00B954A6" w:rsidP="00B954A6">
      <w:pPr>
        <w:pStyle w:val="Heading3"/>
        <w:spacing w:before="0" w:after="0"/>
        <w:rPr>
          <w:rFonts w:asciiTheme="minorHAnsi" w:hAnsiTheme="minorHAnsi" w:cstheme="minorHAnsi"/>
        </w:rPr>
      </w:pPr>
      <w:r w:rsidRPr="00A93762">
        <w:rPr>
          <w:rFonts w:asciiTheme="minorHAnsi" w:hAnsiTheme="minorHAnsi" w:cstheme="minorHAnsi"/>
        </w:rPr>
        <w:t>Page 28, line 11–</w:t>
      </w:r>
    </w:p>
    <w:p w14:paraId="013360A5" w14:textId="77777777" w:rsidR="00B954A6" w:rsidRPr="00A93762" w:rsidRDefault="00B954A6" w:rsidP="00B954A6">
      <w:pPr>
        <w:rPr>
          <w:rFonts w:asciiTheme="minorHAnsi" w:hAnsiTheme="minorHAnsi" w:cstheme="minorHAnsi"/>
        </w:rPr>
      </w:pPr>
    </w:p>
    <w:p w14:paraId="7D5CC082" w14:textId="315EE596" w:rsidR="0013459C" w:rsidRPr="00A93762" w:rsidRDefault="00B954A6" w:rsidP="005B0538">
      <w:pPr>
        <w:rPr>
          <w:rFonts w:asciiTheme="minorHAnsi" w:hAnsiTheme="minorHAnsi" w:cstheme="minorHAnsi"/>
          <w:sz w:val="24"/>
          <w:szCs w:val="24"/>
        </w:rPr>
      </w:pPr>
      <w:r w:rsidRPr="00A93762">
        <w:rPr>
          <w:rFonts w:asciiTheme="minorHAnsi" w:hAnsiTheme="minorHAnsi" w:cstheme="minorHAnsi"/>
          <w:sz w:val="24"/>
          <w:szCs w:val="24"/>
        </w:rPr>
        <w:t xml:space="preserve">This government amendment substitutes the definition of expenditure in new section 205C(2) </w:t>
      </w:r>
      <w:r w:rsidR="0013459C" w:rsidRPr="00A93762">
        <w:rPr>
          <w:rFonts w:asciiTheme="minorHAnsi" w:hAnsiTheme="minorHAnsi" w:cstheme="minorHAnsi"/>
          <w:sz w:val="24"/>
          <w:szCs w:val="24"/>
        </w:rPr>
        <w:t>to include</w:t>
      </w:r>
      <w:r w:rsidR="00BF4C82" w:rsidRPr="00A93762">
        <w:rPr>
          <w:rFonts w:asciiTheme="minorHAnsi" w:hAnsiTheme="minorHAnsi" w:cstheme="minorHAnsi"/>
          <w:sz w:val="24"/>
          <w:szCs w:val="24"/>
        </w:rPr>
        <w:t xml:space="preserve"> that the exempt expenditure only applies to the expenditure incurred on the translation service. </w:t>
      </w:r>
    </w:p>
    <w:p w14:paraId="46CB095B" w14:textId="36B5928D" w:rsidR="00B954A6" w:rsidRPr="000B7EE5" w:rsidRDefault="00B954A6" w:rsidP="005B0538">
      <w:pPr>
        <w:rPr>
          <w:rFonts w:asciiTheme="minorHAnsi" w:hAnsiTheme="minorHAnsi" w:cstheme="minorHAnsi"/>
          <w:sz w:val="24"/>
          <w:szCs w:val="24"/>
        </w:rPr>
      </w:pPr>
      <w:r w:rsidRPr="00A93762">
        <w:rPr>
          <w:rFonts w:asciiTheme="minorHAnsi" w:hAnsiTheme="minorHAnsi" w:cstheme="minorHAnsi"/>
          <w:sz w:val="24"/>
          <w:szCs w:val="24"/>
        </w:rPr>
        <w:t>This will mean that</w:t>
      </w:r>
      <w:r w:rsidR="0013459C" w:rsidRPr="00A93762">
        <w:rPr>
          <w:rFonts w:asciiTheme="minorHAnsi" w:hAnsiTheme="minorHAnsi" w:cstheme="minorHAnsi"/>
          <w:sz w:val="24"/>
          <w:szCs w:val="24"/>
        </w:rPr>
        <w:t xml:space="preserve"> while the costs associated with translation services will be captured by</w:t>
      </w:r>
      <w:r w:rsidR="00BF4C82" w:rsidRPr="00A93762">
        <w:rPr>
          <w:rFonts w:asciiTheme="minorHAnsi" w:hAnsiTheme="minorHAnsi" w:cstheme="minorHAnsi"/>
          <w:sz w:val="24"/>
          <w:szCs w:val="24"/>
        </w:rPr>
        <w:t xml:space="preserve"> the</w:t>
      </w:r>
      <w:r w:rsidR="0013459C" w:rsidRPr="00A93762">
        <w:rPr>
          <w:rFonts w:asciiTheme="minorHAnsi" w:hAnsiTheme="minorHAnsi" w:cstheme="minorHAnsi"/>
          <w:sz w:val="24"/>
          <w:szCs w:val="24"/>
        </w:rPr>
        <w:t xml:space="preserve"> exemption provisions under </w:t>
      </w:r>
      <w:r w:rsidR="00BF4C82" w:rsidRPr="00A93762">
        <w:rPr>
          <w:rFonts w:asciiTheme="minorHAnsi" w:hAnsiTheme="minorHAnsi" w:cstheme="minorHAnsi"/>
          <w:sz w:val="24"/>
          <w:szCs w:val="24"/>
        </w:rPr>
        <w:t xml:space="preserve">new </w:t>
      </w:r>
      <w:r w:rsidR="0013459C" w:rsidRPr="00A93762">
        <w:rPr>
          <w:rFonts w:asciiTheme="minorHAnsi" w:hAnsiTheme="minorHAnsi" w:cstheme="minorHAnsi"/>
          <w:sz w:val="24"/>
          <w:szCs w:val="24"/>
        </w:rPr>
        <w:t>section 205C,</w:t>
      </w:r>
      <w:r w:rsidRPr="00A93762">
        <w:rPr>
          <w:rFonts w:asciiTheme="minorHAnsi" w:hAnsiTheme="minorHAnsi" w:cstheme="minorHAnsi"/>
          <w:sz w:val="24"/>
          <w:szCs w:val="24"/>
        </w:rPr>
        <w:t xml:space="preserve"> the </w:t>
      </w:r>
      <w:r w:rsidRPr="00A93762">
        <w:rPr>
          <w:rFonts w:asciiTheme="minorHAnsi" w:hAnsiTheme="minorHAnsi" w:cstheme="minorHAnsi"/>
          <w:i/>
          <w:iCs/>
          <w:sz w:val="24"/>
          <w:szCs w:val="24"/>
        </w:rPr>
        <w:t>production</w:t>
      </w:r>
      <w:r w:rsidRPr="00A93762">
        <w:rPr>
          <w:rFonts w:asciiTheme="minorHAnsi" w:hAnsiTheme="minorHAnsi" w:cstheme="minorHAnsi"/>
          <w:sz w:val="24"/>
          <w:szCs w:val="24"/>
        </w:rPr>
        <w:t xml:space="preserve"> of translated material will not </w:t>
      </w:r>
      <w:r w:rsidR="0013459C" w:rsidRPr="00A93762">
        <w:rPr>
          <w:rFonts w:asciiTheme="minorHAnsi" w:hAnsiTheme="minorHAnsi" w:cstheme="minorHAnsi"/>
          <w:sz w:val="24"/>
          <w:szCs w:val="24"/>
        </w:rPr>
        <w:t>be considered exempt expenditure</w:t>
      </w:r>
      <w:r w:rsidR="00BF4C82" w:rsidRPr="00A93762">
        <w:rPr>
          <w:rFonts w:asciiTheme="minorHAnsi" w:hAnsiTheme="minorHAnsi" w:cstheme="minorHAnsi"/>
          <w:sz w:val="24"/>
          <w:szCs w:val="24"/>
        </w:rPr>
        <w:t>.</w:t>
      </w:r>
    </w:p>
    <w:p w14:paraId="6C3CA2DF" w14:textId="334A5E35" w:rsidR="00D3034B" w:rsidRPr="000B7EE5" w:rsidRDefault="001570A9" w:rsidP="005B0538">
      <w:pPr>
        <w:pStyle w:val="Heading3"/>
        <w:rPr>
          <w:rFonts w:asciiTheme="minorHAnsi" w:hAnsiTheme="minorHAnsi" w:cstheme="minorHAnsi"/>
        </w:rPr>
      </w:pPr>
      <w:r w:rsidRPr="000B7EE5">
        <w:rPr>
          <w:rFonts w:asciiTheme="minorHAnsi" w:hAnsiTheme="minorHAnsi" w:cstheme="minorHAnsi"/>
        </w:rPr>
        <w:t xml:space="preserve">Item  </w:t>
      </w:r>
      <w:r w:rsidR="0013459C" w:rsidRPr="000B7EE5">
        <w:rPr>
          <w:rFonts w:asciiTheme="minorHAnsi" w:hAnsiTheme="minorHAnsi" w:cstheme="minorHAnsi"/>
        </w:rPr>
        <w:t>3</w:t>
      </w:r>
      <w:r w:rsidRPr="000B7EE5">
        <w:rPr>
          <w:rFonts w:asciiTheme="minorHAnsi" w:hAnsiTheme="minorHAnsi" w:cstheme="minorHAnsi"/>
        </w:rPr>
        <w:br/>
        <w:t xml:space="preserve">Clause </w:t>
      </w:r>
      <w:r w:rsidR="005B0538" w:rsidRPr="000B7EE5">
        <w:rPr>
          <w:rFonts w:asciiTheme="minorHAnsi" w:hAnsiTheme="minorHAnsi" w:cstheme="minorHAnsi"/>
        </w:rPr>
        <w:t>58</w:t>
      </w:r>
      <w:r w:rsidRPr="000B7EE5">
        <w:rPr>
          <w:rFonts w:asciiTheme="minorHAnsi" w:hAnsiTheme="minorHAnsi" w:cstheme="minorHAnsi"/>
        </w:rPr>
        <w:br/>
        <w:t xml:space="preserve">Proposed new section </w:t>
      </w:r>
      <w:r w:rsidR="005B0538" w:rsidRPr="000B7EE5">
        <w:rPr>
          <w:rFonts w:asciiTheme="minorHAnsi" w:hAnsiTheme="minorHAnsi" w:cstheme="minorHAnsi"/>
        </w:rPr>
        <w:t>216B</w:t>
      </w:r>
      <w:r w:rsidRPr="000B7EE5">
        <w:rPr>
          <w:rFonts w:asciiTheme="minorHAnsi" w:hAnsiTheme="minorHAnsi" w:cstheme="minorHAnsi"/>
        </w:rPr>
        <w:br/>
        <w:t xml:space="preserve">Page </w:t>
      </w:r>
      <w:r w:rsidR="005B0538" w:rsidRPr="000B7EE5">
        <w:rPr>
          <w:rFonts w:asciiTheme="minorHAnsi" w:hAnsiTheme="minorHAnsi" w:cstheme="minorHAnsi"/>
        </w:rPr>
        <w:t>31</w:t>
      </w:r>
      <w:r w:rsidRPr="000B7EE5">
        <w:rPr>
          <w:rFonts w:asciiTheme="minorHAnsi" w:hAnsiTheme="minorHAnsi" w:cstheme="minorHAnsi"/>
        </w:rPr>
        <w:t xml:space="preserve">, line </w:t>
      </w:r>
      <w:r w:rsidR="005B0538" w:rsidRPr="000B7EE5">
        <w:rPr>
          <w:rFonts w:asciiTheme="minorHAnsi" w:hAnsiTheme="minorHAnsi" w:cstheme="minorHAnsi"/>
        </w:rPr>
        <w:t>8</w:t>
      </w:r>
      <w:r w:rsidRPr="000B7EE5">
        <w:rPr>
          <w:rFonts w:asciiTheme="minorHAnsi" w:hAnsiTheme="minorHAnsi" w:cstheme="minorHAnsi"/>
        </w:rPr>
        <w:t>–</w:t>
      </w:r>
      <w:r w:rsidR="005B0538" w:rsidRPr="000B7EE5">
        <w:rPr>
          <w:rFonts w:asciiTheme="minorHAnsi" w:hAnsiTheme="minorHAnsi" w:cstheme="minorHAnsi"/>
        </w:rPr>
        <w:t xml:space="preserve"> </w:t>
      </w:r>
    </w:p>
    <w:p w14:paraId="7BD505C1" w14:textId="282CB12C" w:rsidR="005B0538" w:rsidRPr="000B7EE5" w:rsidRDefault="005B0538" w:rsidP="005B0538">
      <w:pPr>
        <w:rPr>
          <w:rFonts w:asciiTheme="minorHAnsi" w:hAnsiTheme="minorHAnsi" w:cstheme="minorHAnsi"/>
          <w:sz w:val="24"/>
          <w:szCs w:val="24"/>
        </w:rPr>
      </w:pPr>
      <w:r w:rsidRPr="000B7EE5">
        <w:rPr>
          <w:rFonts w:asciiTheme="minorHAnsi" w:hAnsiTheme="minorHAnsi" w:cstheme="minorHAnsi"/>
          <w:sz w:val="24"/>
          <w:szCs w:val="24"/>
        </w:rPr>
        <w:t xml:space="preserve">This government amendment </w:t>
      </w:r>
      <w:r w:rsidR="003217C4" w:rsidRPr="000B7EE5">
        <w:rPr>
          <w:rFonts w:asciiTheme="minorHAnsi" w:hAnsiTheme="minorHAnsi" w:cstheme="minorHAnsi"/>
          <w:sz w:val="24"/>
          <w:szCs w:val="24"/>
        </w:rPr>
        <w:t xml:space="preserve">substitutes new section 216B included in clause 58 of the Bill. </w:t>
      </w:r>
      <w:r w:rsidR="00EC6E0A" w:rsidRPr="000B7EE5">
        <w:rPr>
          <w:rFonts w:asciiTheme="minorHAnsi" w:hAnsiTheme="minorHAnsi" w:cstheme="minorHAnsi"/>
          <w:sz w:val="24"/>
          <w:szCs w:val="24"/>
        </w:rPr>
        <w:t xml:space="preserve">This amendment removes the reduction to $100 for the gift disclosure threshold as proposed in section 216B in the Bill and maintains this at $1,000. This government amendment also omits the small donation exemption. </w:t>
      </w:r>
    </w:p>
    <w:p w14:paraId="436C0CB2" w14:textId="77777777" w:rsidR="000B7EE5" w:rsidRDefault="00EC6E0A" w:rsidP="000B7EE5">
      <w:pPr>
        <w:rPr>
          <w:rFonts w:asciiTheme="minorHAnsi" w:hAnsiTheme="minorHAnsi" w:cstheme="minorHAnsi"/>
          <w:sz w:val="24"/>
          <w:szCs w:val="24"/>
        </w:rPr>
      </w:pPr>
      <w:r w:rsidRPr="000B7EE5">
        <w:rPr>
          <w:rFonts w:asciiTheme="minorHAnsi" w:hAnsiTheme="minorHAnsi" w:cstheme="minorHAnsi"/>
          <w:sz w:val="24"/>
          <w:szCs w:val="24"/>
        </w:rPr>
        <w:t xml:space="preserve">Proposed new section 216B will require political entities to </w:t>
      </w:r>
      <w:r w:rsidR="002B16B1" w:rsidRPr="000B7EE5">
        <w:rPr>
          <w:rFonts w:asciiTheme="minorHAnsi" w:hAnsiTheme="minorHAnsi" w:cstheme="minorHAnsi"/>
          <w:sz w:val="24"/>
          <w:szCs w:val="24"/>
        </w:rPr>
        <w:t>provide a return to the Electoral Commissioner within 7 days of receiving a gift from a person, where the total value of gifts received from that person in the relevant period total $1,000 or more.</w:t>
      </w:r>
    </w:p>
    <w:p w14:paraId="01386E07" w14:textId="76089C96" w:rsidR="002B16B1" w:rsidRPr="000B7EE5" w:rsidRDefault="002B16B1" w:rsidP="000B7EE5">
      <w:pPr>
        <w:rPr>
          <w:rFonts w:asciiTheme="minorHAnsi" w:hAnsiTheme="minorHAnsi" w:cstheme="minorHAnsi"/>
          <w:sz w:val="24"/>
          <w:szCs w:val="24"/>
        </w:rPr>
      </w:pPr>
      <w:r w:rsidRPr="000B7EE5">
        <w:rPr>
          <w:rFonts w:asciiTheme="minorHAnsi" w:hAnsiTheme="minorHAnsi" w:cstheme="minorHAnsi"/>
          <w:b/>
          <w:bCs/>
          <w:sz w:val="24"/>
          <w:szCs w:val="24"/>
        </w:rPr>
        <w:t xml:space="preserve">Item  </w:t>
      </w:r>
      <w:r w:rsidR="0013459C" w:rsidRPr="000B7EE5">
        <w:rPr>
          <w:rFonts w:asciiTheme="minorHAnsi" w:hAnsiTheme="minorHAnsi" w:cstheme="minorHAnsi"/>
          <w:b/>
          <w:bCs/>
          <w:sz w:val="24"/>
          <w:szCs w:val="24"/>
        </w:rPr>
        <w:t>4</w:t>
      </w:r>
      <w:r w:rsidRPr="000B7EE5">
        <w:rPr>
          <w:rFonts w:asciiTheme="minorHAnsi" w:hAnsiTheme="minorHAnsi" w:cstheme="minorHAnsi"/>
          <w:b/>
          <w:bCs/>
          <w:sz w:val="24"/>
          <w:szCs w:val="24"/>
        </w:rPr>
        <w:br/>
        <w:t>Clause 60</w:t>
      </w:r>
      <w:r w:rsidRPr="000B7EE5">
        <w:rPr>
          <w:rFonts w:asciiTheme="minorHAnsi" w:hAnsiTheme="minorHAnsi" w:cstheme="minorHAnsi"/>
          <w:b/>
          <w:bCs/>
          <w:sz w:val="24"/>
          <w:szCs w:val="24"/>
        </w:rPr>
        <w:br/>
        <w:t>Page 32, line 7–</w:t>
      </w:r>
      <w:r w:rsidRPr="000B7EE5">
        <w:rPr>
          <w:rFonts w:asciiTheme="minorHAnsi" w:hAnsiTheme="minorHAnsi" w:cstheme="minorHAnsi"/>
          <w:sz w:val="24"/>
          <w:szCs w:val="24"/>
        </w:rPr>
        <w:t xml:space="preserve"> </w:t>
      </w:r>
    </w:p>
    <w:p w14:paraId="589FB039" w14:textId="1D78BFBC" w:rsidR="002B16B1" w:rsidRPr="000B7EE5" w:rsidRDefault="002B16B1" w:rsidP="002B16B1">
      <w:pPr>
        <w:rPr>
          <w:rFonts w:asciiTheme="minorHAnsi" w:hAnsiTheme="minorHAnsi" w:cstheme="minorHAnsi"/>
          <w:sz w:val="24"/>
          <w:szCs w:val="24"/>
        </w:rPr>
      </w:pPr>
      <w:r w:rsidRPr="000B7EE5">
        <w:rPr>
          <w:rFonts w:asciiTheme="minorHAnsi" w:hAnsiTheme="minorHAnsi" w:cstheme="minorHAnsi"/>
          <w:sz w:val="24"/>
          <w:szCs w:val="24"/>
        </w:rPr>
        <w:lastRenderedPageBreak/>
        <w:t>This omits the amendment</w:t>
      </w:r>
      <w:r w:rsidR="00E05C1B" w:rsidRPr="000B7EE5">
        <w:rPr>
          <w:rFonts w:asciiTheme="minorHAnsi" w:hAnsiTheme="minorHAnsi" w:cstheme="minorHAnsi"/>
          <w:sz w:val="24"/>
          <w:szCs w:val="24"/>
        </w:rPr>
        <w:t xml:space="preserve"> in clause 60 of the Bill which reduced the gift disclosure threshold for non-party candidates to $100 to align with the proposed amendment in the Bill for political entities to disclose any gifts over $100 in value. </w:t>
      </w:r>
    </w:p>
    <w:p w14:paraId="3C605C19" w14:textId="057DE5A1" w:rsidR="00E05C1B" w:rsidRPr="000B7EE5" w:rsidRDefault="00E05C1B" w:rsidP="002B16B1">
      <w:pPr>
        <w:rPr>
          <w:rFonts w:asciiTheme="minorHAnsi" w:hAnsiTheme="minorHAnsi" w:cstheme="minorHAnsi"/>
          <w:sz w:val="24"/>
          <w:szCs w:val="24"/>
        </w:rPr>
      </w:pPr>
      <w:r w:rsidRPr="000B7EE5">
        <w:rPr>
          <w:rFonts w:asciiTheme="minorHAnsi" w:hAnsiTheme="minorHAnsi" w:cstheme="minorHAnsi"/>
          <w:sz w:val="24"/>
          <w:szCs w:val="24"/>
        </w:rPr>
        <w:t>This will mean that the gift disclosure threshold for non-party candidates will be retained at $1,000 as already provided for in the Electoral Act.</w:t>
      </w:r>
    </w:p>
    <w:p w14:paraId="0D6C36C8" w14:textId="786BE5BB" w:rsidR="00E05C1B" w:rsidRPr="000B7EE5" w:rsidRDefault="00E05C1B" w:rsidP="00E05C1B">
      <w:pPr>
        <w:pStyle w:val="Heading3"/>
        <w:rPr>
          <w:rFonts w:asciiTheme="minorHAnsi" w:hAnsiTheme="minorHAnsi" w:cstheme="minorHAnsi"/>
        </w:rPr>
      </w:pPr>
      <w:r w:rsidRPr="000B7EE5">
        <w:rPr>
          <w:rFonts w:asciiTheme="minorHAnsi" w:hAnsiTheme="minorHAnsi" w:cstheme="minorHAnsi"/>
        </w:rPr>
        <w:t xml:space="preserve">Item  </w:t>
      </w:r>
      <w:r w:rsidR="0013459C" w:rsidRPr="000B7EE5">
        <w:rPr>
          <w:rFonts w:asciiTheme="minorHAnsi" w:hAnsiTheme="minorHAnsi" w:cstheme="minorHAnsi"/>
        </w:rPr>
        <w:t>5</w:t>
      </w:r>
      <w:r w:rsidRPr="000B7EE5">
        <w:rPr>
          <w:rFonts w:asciiTheme="minorHAnsi" w:hAnsiTheme="minorHAnsi" w:cstheme="minorHAnsi"/>
        </w:rPr>
        <w:br/>
        <w:t>Clause 61</w:t>
      </w:r>
      <w:r w:rsidRPr="000B7EE5">
        <w:rPr>
          <w:rFonts w:asciiTheme="minorHAnsi" w:hAnsiTheme="minorHAnsi" w:cstheme="minorHAnsi"/>
        </w:rPr>
        <w:br/>
        <w:t xml:space="preserve">Page 32, line 12– </w:t>
      </w:r>
    </w:p>
    <w:p w14:paraId="0B7E5E11" w14:textId="0C9FBFBA" w:rsidR="00E05C1B" w:rsidRPr="000B7EE5" w:rsidRDefault="00E05C1B" w:rsidP="00E05C1B">
      <w:pPr>
        <w:rPr>
          <w:rFonts w:asciiTheme="minorHAnsi" w:hAnsiTheme="minorHAnsi" w:cstheme="minorHAnsi"/>
          <w:sz w:val="24"/>
          <w:szCs w:val="24"/>
        </w:rPr>
      </w:pPr>
      <w:r w:rsidRPr="000B7EE5">
        <w:rPr>
          <w:rFonts w:asciiTheme="minorHAnsi" w:hAnsiTheme="minorHAnsi" w:cstheme="minorHAnsi"/>
          <w:sz w:val="24"/>
          <w:szCs w:val="24"/>
        </w:rPr>
        <w:t xml:space="preserve">This omits the amendment in clause 60 of the Bill which reduced the gift disclosure threshold for third party campaigners to $100 to align with the proposed amendment in the Bill for political entities to disclose any gifts over $100 in value. </w:t>
      </w:r>
    </w:p>
    <w:p w14:paraId="09EB69A0" w14:textId="473417C5" w:rsidR="00E05C1B" w:rsidRPr="000B7EE5" w:rsidRDefault="00E05C1B" w:rsidP="00E05C1B">
      <w:pPr>
        <w:rPr>
          <w:rFonts w:asciiTheme="minorHAnsi" w:hAnsiTheme="minorHAnsi" w:cstheme="minorHAnsi"/>
          <w:sz w:val="24"/>
          <w:szCs w:val="24"/>
        </w:rPr>
      </w:pPr>
      <w:r w:rsidRPr="000B7EE5">
        <w:rPr>
          <w:rFonts w:asciiTheme="minorHAnsi" w:hAnsiTheme="minorHAnsi" w:cstheme="minorHAnsi"/>
          <w:sz w:val="24"/>
          <w:szCs w:val="24"/>
        </w:rPr>
        <w:t>This will mean that the gift disclosure threshold for third party campaigners will be retained at $1,000 as already provided for in the Electoral Act.</w:t>
      </w:r>
    </w:p>
    <w:p w14:paraId="4B81622D" w14:textId="1CE7AB05" w:rsidR="00E05C1B" w:rsidRPr="000B7EE5" w:rsidRDefault="00E05C1B" w:rsidP="00E05C1B">
      <w:pPr>
        <w:pStyle w:val="Heading3"/>
        <w:rPr>
          <w:rFonts w:asciiTheme="minorHAnsi" w:hAnsiTheme="minorHAnsi" w:cstheme="minorHAnsi"/>
        </w:rPr>
      </w:pPr>
      <w:r w:rsidRPr="000B7EE5">
        <w:rPr>
          <w:rFonts w:asciiTheme="minorHAnsi" w:hAnsiTheme="minorHAnsi" w:cstheme="minorHAnsi"/>
        </w:rPr>
        <w:t xml:space="preserve">Item  </w:t>
      </w:r>
      <w:r w:rsidR="0013459C" w:rsidRPr="000B7EE5">
        <w:rPr>
          <w:rFonts w:asciiTheme="minorHAnsi" w:hAnsiTheme="minorHAnsi" w:cstheme="minorHAnsi"/>
        </w:rPr>
        <w:t>6</w:t>
      </w:r>
      <w:r w:rsidRPr="000B7EE5">
        <w:rPr>
          <w:rFonts w:asciiTheme="minorHAnsi" w:hAnsiTheme="minorHAnsi" w:cstheme="minorHAnsi"/>
        </w:rPr>
        <w:br/>
        <w:t>Clause 63</w:t>
      </w:r>
      <w:r w:rsidRPr="000B7EE5">
        <w:rPr>
          <w:rFonts w:asciiTheme="minorHAnsi" w:hAnsiTheme="minorHAnsi" w:cstheme="minorHAnsi"/>
        </w:rPr>
        <w:br/>
        <w:t xml:space="preserve">Page 33, line 1– </w:t>
      </w:r>
    </w:p>
    <w:p w14:paraId="1A56E932" w14:textId="256FE5D0" w:rsidR="00C53CB9" w:rsidRPr="000B7EE5" w:rsidRDefault="00E05C1B" w:rsidP="00E05C1B">
      <w:pPr>
        <w:rPr>
          <w:rFonts w:asciiTheme="minorHAnsi" w:hAnsiTheme="minorHAnsi" w:cstheme="minorHAnsi"/>
          <w:sz w:val="24"/>
          <w:szCs w:val="24"/>
        </w:rPr>
      </w:pPr>
      <w:r w:rsidRPr="000B7EE5">
        <w:rPr>
          <w:rFonts w:asciiTheme="minorHAnsi" w:hAnsiTheme="minorHAnsi" w:cstheme="minorHAnsi"/>
          <w:sz w:val="24"/>
          <w:szCs w:val="24"/>
        </w:rPr>
        <w:t>This omits the amendment in clause 6</w:t>
      </w:r>
      <w:r w:rsidR="00C53CB9" w:rsidRPr="000B7EE5">
        <w:rPr>
          <w:rFonts w:asciiTheme="minorHAnsi" w:hAnsiTheme="minorHAnsi" w:cstheme="minorHAnsi"/>
          <w:sz w:val="24"/>
          <w:szCs w:val="24"/>
        </w:rPr>
        <w:t>3</w:t>
      </w:r>
      <w:r w:rsidRPr="000B7EE5">
        <w:rPr>
          <w:rFonts w:asciiTheme="minorHAnsi" w:hAnsiTheme="minorHAnsi" w:cstheme="minorHAnsi"/>
          <w:sz w:val="24"/>
          <w:szCs w:val="24"/>
        </w:rPr>
        <w:t xml:space="preserve"> of the Bill which reduced </w:t>
      </w:r>
      <w:r w:rsidR="00C53CB9" w:rsidRPr="000B7EE5">
        <w:rPr>
          <w:rFonts w:asciiTheme="minorHAnsi" w:hAnsiTheme="minorHAnsi" w:cstheme="minorHAnsi"/>
          <w:sz w:val="24"/>
          <w:szCs w:val="24"/>
        </w:rPr>
        <w:t xml:space="preserve">the value of an anonymous gift which a party, MLA, non-party candidate or associated entity could receive from $1,000 to $100. This will mean the value will be retained at $1,000 as currently provided in section 222 of the Electoral Act. </w:t>
      </w:r>
    </w:p>
    <w:p w14:paraId="5C797979" w14:textId="40619FB3" w:rsidR="00E54387" w:rsidRPr="000B7EE5" w:rsidRDefault="00E54387" w:rsidP="00E54387">
      <w:pPr>
        <w:pStyle w:val="Heading3"/>
        <w:rPr>
          <w:rFonts w:asciiTheme="minorHAnsi" w:hAnsiTheme="minorHAnsi" w:cstheme="minorHAnsi"/>
        </w:rPr>
      </w:pPr>
      <w:r w:rsidRPr="000B7EE5">
        <w:rPr>
          <w:rFonts w:asciiTheme="minorHAnsi" w:hAnsiTheme="minorHAnsi" w:cstheme="minorHAnsi"/>
        </w:rPr>
        <w:t xml:space="preserve">Item  </w:t>
      </w:r>
      <w:r w:rsidR="0013459C" w:rsidRPr="000B7EE5">
        <w:rPr>
          <w:rFonts w:asciiTheme="minorHAnsi" w:hAnsiTheme="minorHAnsi" w:cstheme="minorHAnsi"/>
        </w:rPr>
        <w:t>7</w:t>
      </w:r>
      <w:r w:rsidRPr="000B7EE5">
        <w:rPr>
          <w:rFonts w:asciiTheme="minorHAnsi" w:hAnsiTheme="minorHAnsi" w:cstheme="minorHAnsi"/>
        </w:rPr>
        <w:br/>
        <w:t>Clause 66</w:t>
      </w:r>
      <w:r w:rsidRPr="000B7EE5">
        <w:rPr>
          <w:rFonts w:asciiTheme="minorHAnsi" w:hAnsiTheme="minorHAnsi" w:cstheme="minorHAnsi"/>
        </w:rPr>
        <w:br/>
        <w:t>Page 33, line 20</w:t>
      </w:r>
      <w:bookmarkStart w:id="0" w:name="_Hlk147222466"/>
      <w:r w:rsidRPr="000B7EE5">
        <w:rPr>
          <w:rFonts w:asciiTheme="minorHAnsi" w:hAnsiTheme="minorHAnsi" w:cstheme="minorHAnsi"/>
        </w:rPr>
        <w:t>–</w:t>
      </w:r>
      <w:bookmarkEnd w:id="0"/>
      <w:r w:rsidRPr="000B7EE5">
        <w:rPr>
          <w:rFonts w:asciiTheme="minorHAnsi" w:hAnsiTheme="minorHAnsi" w:cstheme="minorHAnsi"/>
        </w:rPr>
        <w:t xml:space="preserve"> </w:t>
      </w:r>
    </w:p>
    <w:p w14:paraId="50D0271E" w14:textId="681DFB7F" w:rsidR="00E54387" w:rsidRPr="000B7EE5" w:rsidRDefault="00E54387" w:rsidP="00E54387">
      <w:pPr>
        <w:rPr>
          <w:rFonts w:asciiTheme="minorHAnsi" w:hAnsiTheme="minorHAnsi" w:cstheme="minorHAnsi"/>
          <w:sz w:val="24"/>
          <w:szCs w:val="24"/>
        </w:rPr>
      </w:pPr>
      <w:r w:rsidRPr="000B7EE5">
        <w:rPr>
          <w:rFonts w:asciiTheme="minorHAnsi" w:hAnsiTheme="minorHAnsi" w:cstheme="minorHAnsi"/>
          <w:sz w:val="24"/>
          <w:szCs w:val="24"/>
        </w:rPr>
        <w:t xml:space="preserve">This amendment substitutes the definition of ‘political entity’ in new section 222B so it is aligned with the definition proposed in section 216A in the Bill. </w:t>
      </w:r>
    </w:p>
    <w:p w14:paraId="0637ACC3" w14:textId="03EED14A" w:rsidR="0013459C" w:rsidRPr="00A93762" w:rsidRDefault="0013459C" w:rsidP="0013459C">
      <w:pPr>
        <w:spacing w:after="0"/>
        <w:rPr>
          <w:rFonts w:asciiTheme="minorHAnsi" w:hAnsiTheme="minorHAnsi" w:cstheme="minorHAnsi"/>
          <w:b/>
          <w:bCs/>
          <w:sz w:val="24"/>
          <w:szCs w:val="24"/>
        </w:rPr>
      </w:pPr>
      <w:r w:rsidRPr="00A93762">
        <w:rPr>
          <w:rFonts w:asciiTheme="minorHAnsi" w:hAnsiTheme="minorHAnsi" w:cstheme="minorHAnsi"/>
          <w:b/>
          <w:bCs/>
          <w:sz w:val="24"/>
          <w:szCs w:val="24"/>
        </w:rPr>
        <w:t>Item 8</w:t>
      </w:r>
    </w:p>
    <w:p w14:paraId="512DEEB9" w14:textId="4B4752BD" w:rsidR="0013459C" w:rsidRPr="00A93762" w:rsidRDefault="0013459C" w:rsidP="0013459C">
      <w:pPr>
        <w:spacing w:after="0"/>
        <w:rPr>
          <w:rFonts w:asciiTheme="minorHAnsi" w:hAnsiTheme="minorHAnsi" w:cstheme="minorHAnsi"/>
          <w:b/>
          <w:bCs/>
          <w:sz w:val="24"/>
          <w:szCs w:val="24"/>
        </w:rPr>
      </w:pPr>
      <w:r w:rsidRPr="00A93762">
        <w:rPr>
          <w:rFonts w:asciiTheme="minorHAnsi" w:hAnsiTheme="minorHAnsi" w:cstheme="minorHAnsi"/>
          <w:b/>
          <w:bCs/>
          <w:sz w:val="24"/>
          <w:szCs w:val="24"/>
        </w:rPr>
        <w:t>Proposed new clauses 68A to 68D</w:t>
      </w:r>
    </w:p>
    <w:p w14:paraId="0925DBA5" w14:textId="33F2BFB0" w:rsidR="0013459C" w:rsidRPr="00A93762" w:rsidRDefault="0013459C" w:rsidP="0013459C">
      <w:pPr>
        <w:spacing w:after="0"/>
        <w:rPr>
          <w:rFonts w:asciiTheme="minorHAnsi" w:hAnsiTheme="minorHAnsi" w:cstheme="minorHAnsi"/>
          <w:b/>
          <w:bCs/>
          <w:sz w:val="24"/>
          <w:szCs w:val="24"/>
        </w:rPr>
      </w:pPr>
      <w:r w:rsidRPr="00A93762">
        <w:rPr>
          <w:rFonts w:asciiTheme="minorHAnsi" w:hAnsiTheme="minorHAnsi" w:cstheme="minorHAnsi"/>
          <w:b/>
          <w:bCs/>
          <w:sz w:val="24"/>
          <w:szCs w:val="24"/>
        </w:rPr>
        <w:t>Page 34, line 14–</w:t>
      </w:r>
    </w:p>
    <w:p w14:paraId="4D58A602" w14:textId="77777777" w:rsidR="0013459C" w:rsidRPr="00A93762" w:rsidRDefault="0013459C" w:rsidP="00E54387">
      <w:pPr>
        <w:rPr>
          <w:rFonts w:asciiTheme="minorHAnsi" w:hAnsiTheme="minorHAnsi" w:cstheme="minorHAnsi"/>
          <w:sz w:val="24"/>
          <w:szCs w:val="24"/>
        </w:rPr>
      </w:pPr>
    </w:p>
    <w:p w14:paraId="652F2F65" w14:textId="77777777" w:rsidR="000B7EE5" w:rsidRDefault="0013459C" w:rsidP="000B7EE5">
      <w:pPr>
        <w:rPr>
          <w:rFonts w:asciiTheme="minorHAnsi" w:hAnsiTheme="minorHAnsi" w:cstheme="minorHAnsi"/>
          <w:sz w:val="24"/>
          <w:szCs w:val="24"/>
        </w:rPr>
      </w:pPr>
      <w:r w:rsidRPr="00A93762">
        <w:rPr>
          <w:rFonts w:asciiTheme="minorHAnsi" w:hAnsiTheme="minorHAnsi" w:cstheme="minorHAnsi"/>
          <w:sz w:val="24"/>
          <w:szCs w:val="24"/>
        </w:rPr>
        <w:t>This amendment addresses an error in section 222K of the Act by omitting references to ‘electoral commission’ and substituting with ‘commissioner’.  This will ensure operational consistency within the funding and disclosure scheme contained within the Act.</w:t>
      </w:r>
    </w:p>
    <w:p w14:paraId="77A0545F" w14:textId="7DD1657C" w:rsidR="00E54387" w:rsidRPr="000B7EE5" w:rsidRDefault="00E54387" w:rsidP="000B7EE5">
      <w:pPr>
        <w:rPr>
          <w:rFonts w:asciiTheme="minorHAnsi" w:hAnsiTheme="minorHAnsi" w:cstheme="minorHAnsi"/>
          <w:b/>
          <w:bCs/>
          <w:sz w:val="24"/>
          <w:szCs w:val="24"/>
        </w:rPr>
      </w:pPr>
      <w:r w:rsidRPr="000B7EE5">
        <w:rPr>
          <w:rFonts w:asciiTheme="minorHAnsi" w:hAnsiTheme="minorHAnsi" w:cstheme="minorHAnsi"/>
          <w:b/>
          <w:bCs/>
          <w:sz w:val="24"/>
          <w:szCs w:val="24"/>
        </w:rPr>
        <w:t xml:space="preserve">Item  </w:t>
      </w:r>
      <w:r w:rsidR="0013459C" w:rsidRPr="000B7EE5">
        <w:rPr>
          <w:rFonts w:asciiTheme="minorHAnsi" w:hAnsiTheme="minorHAnsi" w:cstheme="minorHAnsi"/>
          <w:b/>
          <w:bCs/>
          <w:sz w:val="24"/>
          <w:szCs w:val="24"/>
        </w:rPr>
        <w:t>9</w:t>
      </w:r>
      <w:r w:rsidRPr="000B7EE5">
        <w:rPr>
          <w:rFonts w:asciiTheme="minorHAnsi" w:hAnsiTheme="minorHAnsi" w:cstheme="minorHAnsi"/>
          <w:b/>
          <w:bCs/>
          <w:sz w:val="24"/>
          <w:szCs w:val="24"/>
        </w:rPr>
        <w:br/>
        <w:t>Clause 69</w:t>
      </w:r>
      <w:r w:rsidRPr="000B7EE5">
        <w:rPr>
          <w:rFonts w:asciiTheme="minorHAnsi" w:hAnsiTheme="minorHAnsi" w:cstheme="minorHAnsi"/>
          <w:b/>
          <w:bCs/>
          <w:sz w:val="24"/>
          <w:szCs w:val="24"/>
        </w:rPr>
        <w:br/>
      </w:r>
      <w:r w:rsidRPr="000B7EE5">
        <w:rPr>
          <w:rFonts w:asciiTheme="minorHAnsi" w:hAnsiTheme="minorHAnsi" w:cstheme="minorHAnsi"/>
          <w:b/>
          <w:bCs/>
          <w:sz w:val="24"/>
          <w:szCs w:val="24"/>
        </w:rPr>
        <w:lastRenderedPageBreak/>
        <w:t>New section 222M, definition of political entity, paragraph (a)</w:t>
      </w:r>
      <w:r w:rsidRPr="000B7EE5">
        <w:rPr>
          <w:rFonts w:asciiTheme="minorHAnsi" w:hAnsiTheme="minorHAnsi" w:cstheme="minorHAnsi"/>
          <w:b/>
          <w:bCs/>
          <w:sz w:val="24"/>
          <w:szCs w:val="24"/>
        </w:rPr>
        <w:br/>
        <w:t xml:space="preserve">Page 36, line 9– </w:t>
      </w:r>
    </w:p>
    <w:p w14:paraId="0F3DC41A" w14:textId="77777777" w:rsidR="00E54387" w:rsidRPr="000B7EE5" w:rsidRDefault="00E54387" w:rsidP="00E54387">
      <w:pPr>
        <w:rPr>
          <w:rFonts w:asciiTheme="minorHAnsi" w:hAnsiTheme="minorHAnsi" w:cstheme="minorHAnsi"/>
          <w:sz w:val="24"/>
          <w:szCs w:val="24"/>
        </w:rPr>
      </w:pPr>
      <w:r w:rsidRPr="000B7EE5">
        <w:rPr>
          <w:rFonts w:asciiTheme="minorHAnsi" w:hAnsiTheme="minorHAnsi" w:cstheme="minorHAnsi"/>
          <w:sz w:val="24"/>
          <w:szCs w:val="24"/>
        </w:rPr>
        <w:t xml:space="preserve">This amendment substitutes wording as part of the definition of ‘political entity’ in new section 222M in the Bill to ensure this definition is consistent with other definitions of ‘political entity’ in the Bill. </w:t>
      </w:r>
    </w:p>
    <w:p w14:paraId="4F98E007" w14:textId="0A190E78" w:rsidR="00E54387" w:rsidRPr="000B7EE5" w:rsidRDefault="00E54387" w:rsidP="00E54387">
      <w:pPr>
        <w:pStyle w:val="Heading3"/>
        <w:rPr>
          <w:rFonts w:asciiTheme="minorHAnsi" w:hAnsiTheme="minorHAnsi" w:cstheme="minorHAnsi"/>
        </w:rPr>
      </w:pPr>
      <w:r w:rsidRPr="000B7EE5">
        <w:rPr>
          <w:rFonts w:asciiTheme="minorHAnsi" w:hAnsiTheme="minorHAnsi" w:cstheme="minorHAnsi"/>
        </w:rPr>
        <w:t xml:space="preserve">Item  </w:t>
      </w:r>
      <w:r w:rsidR="0013459C" w:rsidRPr="000B7EE5">
        <w:rPr>
          <w:rFonts w:asciiTheme="minorHAnsi" w:hAnsiTheme="minorHAnsi" w:cstheme="minorHAnsi"/>
        </w:rPr>
        <w:t>10</w:t>
      </w:r>
      <w:r w:rsidRPr="000B7EE5">
        <w:rPr>
          <w:rFonts w:asciiTheme="minorHAnsi" w:hAnsiTheme="minorHAnsi" w:cstheme="minorHAnsi"/>
        </w:rPr>
        <w:br/>
        <w:t>Clause 70</w:t>
      </w:r>
      <w:r w:rsidRPr="000B7EE5">
        <w:rPr>
          <w:rFonts w:asciiTheme="minorHAnsi" w:hAnsiTheme="minorHAnsi" w:cstheme="minorHAnsi"/>
        </w:rPr>
        <w:br/>
        <w:t xml:space="preserve">Page 40, line 1– </w:t>
      </w:r>
    </w:p>
    <w:p w14:paraId="49DF0FC1" w14:textId="5021F2A0" w:rsidR="00E05C1B" w:rsidRPr="000B7EE5" w:rsidRDefault="00E54387" w:rsidP="002B16B1">
      <w:pPr>
        <w:rPr>
          <w:rFonts w:asciiTheme="minorHAnsi" w:hAnsiTheme="minorHAnsi" w:cstheme="minorHAnsi"/>
        </w:rPr>
      </w:pPr>
      <w:r w:rsidRPr="000B7EE5">
        <w:rPr>
          <w:rFonts w:asciiTheme="minorHAnsi" w:hAnsiTheme="minorHAnsi" w:cstheme="minorHAnsi"/>
          <w:sz w:val="24"/>
          <w:szCs w:val="24"/>
        </w:rPr>
        <w:t xml:space="preserve">This </w:t>
      </w:r>
      <w:r w:rsidR="00D01238" w:rsidRPr="000B7EE5">
        <w:rPr>
          <w:rFonts w:asciiTheme="minorHAnsi" w:hAnsiTheme="minorHAnsi" w:cstheme="minorHAnsi"/>
          <w:sz w:val="24"/>
          <w:szCs w:val="24"/>
        </w:rPr>
        <w:t>omits the amendment in clause 70 of the Bill which reduced the threshold</w:t>
      </w:r>
      <w:r w:rsidR="00803BC6" w:rsidRPr="000B7EE5">
        <w:rPr>
          <w:rFonts w:asciiTheme="minorHAnsi" w:hAnsiTheme="minorHAnsi" w:cstheme="minorHAnsi"/>
          <w:sz w:val="24"/>
          <w:szCs w:val="24"/>
        </w:rPr>
        <w:t xml:space="preserve"> from $1,000 to $100 for annual returns by parties, MLAs and associated entities. This will mean the threshold will be retained at $1,000 and require parties, MLAs and associated entities to give annual returns for any amounts received from a particular person or organisation that total $1,000 or more. </w:t>
      </w:r>
    </w:p>
    <w:p w14:paraId="2C649D36" w14:textId="77777777" w:rsidR="00C96907" w:rsidRPr="00A93762" w:rsidRDefault="00C96907" w:rsidP="00C96907">
      <w:pPr>
        <w:rPr>
          <w:rFonts w:asciiTheme="minorHAnsi" w:hAnsiTheme="minorHAnsi" w:cstheme="minorHAnsi"/>
          <w:b/>
          <w:bCs/>
          <w:sz w:val="24"/>
          <w:szCs w:val="24"/>
        </w:rPr>
      </w:pPr>
      <w:r w:rsidRPr="00A93762">
        <w:rPr>
          <w:rFonts w:asciiTheme="minorHAnsi" w:hAnsiTheme="minorHAnsi" w:cstheme="minorHAnsi"/>
          <w:b/>
          <w:bCs/>
          <w:sz w:val="24"/>
          <w:szCs w:val="24"/>
        </w:rPr>
        <w:t xml:space="preserve">Item 11 </w:t>
      </w:r>
      <w:r w:rsidRPr="00A93762">
        <w:rPr>
          <w:rFonts w:asciiTheme="minorHAnsi" w:hAnsiTheme="minorHAnsi" w:cstheme="minorHAnsi"/>
          <w:b/>
          <w:bCs/>
          <w:sz w:val="24"/>
          <w:szCs w:val="24"/>
        </w:rPr>
        <w:br/>
        <w:t xml:space="preserve">Clause 88 </w:t>
      </w:r>
      <w:r w:rsidRPr="00A93762">
        <w:rPr>
          <w:rFonts w:asciiTheme="minorHAnsi" w:hAnsiTheme="minorHAnsi" w:cstheme="minorHAnsi"/>
          <w:b/>
          <w:bCs/>
          <w:sz w:val="24"/>
          <w:szCs w:val="24"/>
        </w:rPr>
        <w:br/>
        <w:t xml:space="preserve">Page 49, line 3 </w:t>
      </w:r>
    </w:p>
    <w:p w14:paraId="2AEFF331" w14:textId="77777777" w:rsidR="00C96907" w:rsidRPr="00A93762" w:rsidRDefault="00C96907" w:rsidP="00C96907">
      <w:pPr>
        <w:rPr>
          <w:rFonts w:asciiTheme="minorHAnsi" w:hAnsiTheme="minorHAnsi" w:cstheme="minorHAnsi"/>
          <w:sz w:val="24"/>
          <w:szCs w:val="24"/>
        </w:rPr>
      </w:pPr>
      <w:r w:rsidRPr="00A93762">
        <w:rPr>
          <w:rFonts w:asciiTheme="minorHAnsi" w:hAnsiTheme="minorHAnsi" w:cstheme="minorHAnsi"/>
          <w:sz w:val="24"/>
          <w:szCs w:val="24"/>
        </w:rPr>
        <w:t>This opposes the amendment in clause 88 of the Bill to remove the power for the Minister to declare matter that is or is not advertising for certain infringement notice offences against the </w:t>
      </w:r>
      <w:hyperlink r:id="rId15" w:tooltip="SL2017-43" w:history="1">
        <w:r w:rsidRPr="00A93762">
          <w:rPr>
            <w:rStyle w:val="Hyperlink"/>
            <w:rFonts w:asciiTheme="minorHAnsi" w:hAnsiTheme="minorHAnsi" w:cstheme="minorHAnsi"/>
            <w:i/>
            <w:iCs/>
            <w:sz w:val="24"/>
            <w:szCs w:val="24"/>
          </w:rPr>
          <w:t>Road Transport (Road Rules) Regulation 2017</w:t>
        </w:r>
      </w:hyperlink>
      <w:r w:rsidRPr="00A93762">
        <w:rPr>
          <w:rFonts w:asciiTheme="minorHAnsi" w:hAnsiTheme="minorHAnsi" w:cstheme="minorHAnsi"/>
          <w:sz w:val="24"/>
          <w:szCs w:val="24"/>
        </w:rPr>
        <w:t xml:space="preserve">, part 12 (Restrictions on stopping and parking). This is consequential to the amendment at item 12. </w:t>
      </w:r>
    </w:p>
    <w:p w14:paraId="525158B8" w14:textId="77777777" w:rsidR="00C96907" w:rsidRPr="00A93762" w:rsidRDefault="00C96907" w:rsidP="00C96907">
      <w:pPr>
        <w:rPr>
          <w:rFonts w:asciiTheme="minorHAnsi" w:hAnsiTheme="minorHAnsi" w:cstheme="minorHAnsi"/>
          <w:sz w:val="24"/>
          <w:szCs w:val="24"/>
        </w:rPr>
      </w:pPr>
      <w:r w:rsidRPr="00A93762">
        <w:rPr>
          <w:rFonts w:asciiTheme="minorHAnsi" w:hAnsiTheme="minorHAnsi" w:cstheme="minorHAnsi"/>
          <w:b/>
          <w:bCs/>
          <w:sz w:val="24"/>
          <w:szCs w:val="24"/>
        </w:rPr>
        <w:t xml:space="preserve">Item 12 </w:t>
      </w:r>
      <w:r w:rsidRPr="00A93762">
        <w:rPr>
          <w:rFonts w:asciiTheme="minorHAnsi" w:hAnsiTheme="minorHAnsi" w:cstheme="minorHAnsi"/>
          <w:b/>
          <w:bCs/>
          <w:sz w:val="24"/>
          <w:szCs w:val="24"/>
        </w:rPr>
        <w:br/>
        <w:t xml:space="preserve">Clause 89 </w:t>
      </w:r>
      <w:r w:rsidRPr="00A93762">
        <w:rPr>
          <w:rFonts w:asciiTheme="minorHAnsi" w:hAnsiTheme="minorHAnsi" w:cstheme="minorHAnsi"/>
          <w:b/>
          <w:bCs/>
          <w:sz w:val="24"/>
          <w:szCs w:val="24"/>
        </w:rPr>
        <w:br/>
        <w:t xml:space="preserve">Page 50 </w:t>
      </w:r>
    </w:p>
    <w:p w14:paraId="15C57458" w14:textId="77777777" w:rsidR="00C96907" w:rsidRPr="00A93762" w:rsidRDefault="00C96907" w:rsidP="00C96907">
      <w:pPr>
        <w:rPr>
          <w:rFonts w:asciiTheme="minorHAnsi" w:hAnsiTheme="minorHAnsi" w:cstheme="minorHAnsi"/>
          <w:sz w:val="24"/>
          <w:szCs w:val="24"/>
        </w:rPr>
      </w:pPr>
      <w:r w:rsidRPr="00A93762">
        <w:rPr>
          <w:rFonts w:asciiTheme="minorHAnsi" w:hAnsiTheme="minorHAnsi" w:cstheme="minorHAnsi"/>
          <w:sz w:val="24"/>
          <w:szCs w:val="24"/>
        </w:rPr>
        <w:t xml:space="preserve">This omits clause 89 to remove </w:t>
      </w:r>
      <w:bookmarkStart w:id="1" w:name="_Hlk147219097"/>
      <w:r w:rsidRPr="00A93762">
        <w:rPr>
          <w:rFonts w:asciiTheme="minorHAnsi" w:hAnsiTheme="minorHAnsi" w:cstheme="minorHAnsi"/>
          <w:sz w:val="24"/>
          <w:szCs w:val="24"/>
        </w:rPr>
        <w:t>the $50 increase to the infringement notice penalty amounts, for existing offences against part 12 of the road rules, if the vehicle displays advertising or electoral matters in or on the vehicle.</w:t>
      </w:r>
      <w:bookmarkEnd w:id="1"/>
    </w:p>
    <w:p w14:paraId="530D2437" w14:textId="77777777" w:rsidR="00C96907" w:rsidRPr="00A93762" w:rsidRDefault="00C96907" w:rsidP="00C96907">
      <w:pPr>
        <w:rPr>
          <w:rFonts w:asciiTheme="minorHAnsi" w:hAnsiTheme="minorHAnsi" w:cstheme="minorHAnsi"/>
          <w:sz w:val="24"/>
          <w:szCs w:val="24"/>
        </w:rPr>
      </w:pPr>
      <w:r w:rsidRPr="00A93762">
        <w:rPr>
          <w:rFonts w:asciiTheme="minorHAnsi" w:hAnsiTheme="minorHAnsi" w:cstheme="minorHAnsi"/>
          <w:sz w:val="24"/>
          <w:szCs w:val="24"/>
        </w:rPr>
        <w:t xml:space="preserve">This also increases the infringement notice penalty amount for the new offence introduced by clause 92 of the Bill by $60. The infringement notice penalty amount for an offence against new section 213SA in the </w:t>
      </w:r>
      <w:hyperlink r:id="rId16" w:tooltip="SL2017-43" w:history="1">
        <w:r w:rsidRPr="00A93762">
          <w:rPr>
            <w:rStyle w:val="Hyperlink"/>
            <w:rFonts w:asciiTheme="minorHAnsi" w:hAnsiTheme="minorHAnsi" w:cstheme="minorHAnsi"/>
            <w:i/>
            <w:iCs/>
            <w:sz w:val="24"/>
            <w:szCs w:val="24"/>
          </w:rPr>
          <w:t>Road Transport (Road Rules) Regulation 2017</w:t>
        </w:r>
      </w:hyperlink>
      <w:r w:rsidRPr="00A93762">
        <w:rPr>
          <w:rFonts w:asciiTheme="minorHAnsi" w:hAnsiTheme="minorHAnsi" w:cstheme="minorHAnsi"/>
          <w:sz w:val="24"/>
          <w:szCs w:val="24"/>
        </w:rPr>
        <w:t xml:space="preserve"> is increased from $640 to $700.  </w:t>
      </w:r>
    </w:p>
    <w:p w14:paraId="3A33406D" w14:textId="77777777" w:rsidR="00C96907" w:rsidRPr="00A93762" w:rsidRDefault="00C96907" w:rsidP="00C96907">
      <w:pPr>
        <w:rPr>
          <w:rFonts w:asciiTheme="minorHAnsi" w:hAnsiTheme="minorHAnsi" w:cstheme="minorHAnsi"/>
          <w:sz w:val="24"/>
          <w:szCs w:val="24"/>
        </w:rPr>
      </w:pPr>
      <w:r w:rsidRPr="00A93762">
        <w:rPr>
          <w:rFonts w:asciiTheme="minorHAnsi" w:hAnsiTheme="minorHAnsi" w:cstheme="minorHAnsi"/>
          <w:b/>
          <w:bCs/>
          <w:sz w:val="24"/>
          <w:szCs w:val="24"/>
        </w:rPr>
        <w:t xml:space="preserve">Item 13 </w:t>
      </w:r>
      <w:r w:rsidRPr="00A93762">
        <w:rPr>
          <w:rFonts w:asciiTheme="minorHAnsi" w:hAnsiTheme="minorHAnsi" w:cstheme="minorHAnsi"/>
          <w:b/>
          <w:bCs/>
          <w:sz w:val="24"/>
          <w:szCs w:val="24"/>
        </w:rPr>
        <w:br/>
        <w:t xml:space="preserve">Clause 90 </w:t>
      </w:r>
      <w:r w:rsidRPr="00A93762">
        <w:rPr>
          <w:rFonts w:asciiTheme="minorHAnsi" w:hAnsiTheme="minorHAnsi" w:cstheme="minorHAnsi"/>
          <w:b/>
          <w:bCs/>
          <w:sz w:val="24"/>
          <w:szCs w:val="24"/>
        </w:rPr>
        <w:br/>
        <w:t xml:space="preserve">Page 104, line 1 </w:t>
      </w:r>
    </w:p>
    <w:p w14:paraId="7E20FA38" w14:textId="4D27F88C" w:rsidR="00D7062D" w:rsidRPr="000B7EE5" w:rsidRDefault="00C96907" w:rsidP="00D3034B">
      <w:pPr>
        <w:rPr>
          <w:rFonts w:asciiTheme="minorHAnsi" w:hAnsiTheme="minorHAnsi" w:cstheme="minorHAnsi"/>
          <w:sz w:val="24"/>
          <w:szCs w:val="24"/>
        </w:rPr>
      </w:pPr>
      <w:r w:rsidRPr="00A93762">
        <w:rPr>
          <w:rFonts w:asciiTheme="minorHAnsi" w:hAnsiTheme="minorHAnsi" w:cstheme="minorHAnsi"/>
          <w:sz w:val="24"/>
          <w:szCs w:val="24"/>
        </w:rPr>
        <w:t>This opposes the clause to remove the definition of advertising and electoral matter from the dictionary. This is consequential to the amendment at item 12.</w:t>
      </w:r>
      <w:r w:rsidRPr="000B7EE5">
        <w:rPr>
          <w:rFonts w:asciiTheme="minorHAnsi" w:hAnsiTheme="minorHAnsi" w:cstheme="minorHAnsi"/>
          <w:sz w:val="24"/>
          <w:szCs w:val="24"/>
        </w:rPr>
        <w:t xml:space="preserve"> </w:t>
      </w:r>
    </w:p>
    <w:sectPr w:rsidR="00D7062D" w:rsidRPr="000B7EE5"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FEE4" w14:textId="77777777" w:rsidR="000C2573" w:rsidRDefault="000C2573">
      <w:pPr>
        <w:spacing w:after="0" w:line="240" w:lineRule="auto"/>
      </w:pPr>
      <w:r>
        <w:separator/>
      </w:r>
    </w:p>
  </w:endnote>
  <w:endnote w:type="continuationSeparator" w:id="0">
    <w:p w14:paraId="1FD149A3" w14:textId="77777777" w:rsidR="000C2573" w:rsidRDefault="000C2573">
      <w:pPr>
        <w:spacing w:after="0" w:line="240" w:lineRule="auto"/>
      </w:pPr>
      <w:r>
        <w:continuationSeparator/>
      </w:r>
    </w:p>
  </w:endnote>
  <w:endnote w:type="continuationNotice" w:id="1">
    <w:p w14:paraId="72898737" w14:textId="77777777" w:rsidR="000C2573" w:rsidRDefault="000C2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B17" w14:textId="77777777" w:rsidR="005F502D" w:rsidRDefault="005F5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1A8F" w14:textId="19AB28E9" w:rsidR="001E2CBD" w:rsidRPr="005F502D" w:rsidRDefault="005F502D" w:rsidP="005F502D">
    <w:pPr>
      <w:pStyle w:val="Footer"/>
      <w:jc w:val="center"/>
      <w:rPr>
        <w:rFonts w:cs="Arial"/>
        <w:sz w:val="14"/>
      </w:rPr>
    </w:pPr>
    <w:r w:rsidRPr="005F50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218728AF" w14:textId="5930950B" w:rsidR="005F502D" w:rsidRPr="005F502D" w:rsidRDefault="005F502D" w:rsidP="005F502D">
    <w:pPr>
      <w:pStyle w:val="Footer"/>
      <w:spacing w:before="60" w:line="240" w:lineRule="auto"/>
      <w:jc w:val="center"/>
      <w:rPr>
        <w:rFonts w:cs="Arial"/>
        <w:sz w:val="14"/>
      </w:rPr>
    </w:pPr>
    <w:r w:rsidRPr="005F502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5C093AE"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7EE6DBF" w14:textId="564D272B" w:rsidR="001E2CBD" w:rsidRPr="005F502D" w:rsidRDefault="005F502D" w:rsidP="005F502D">
    <w:pPr>
      <w:pStyle w:val="Footer"/>
      <w:jc w:val="center"/>
      <w:rPr>
        <w:rFonts w:cs="Arial"/>
        <w:sz w:val="14"/>
      </w:rPr>
    </w:pPr>
    <w:r w:rsidRPr="005F502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5988" w14:textId="77777777" w:rsidR="000C2573" w:rsidRDefault="000C2573">
      <w:pPr>
        <w:spacing w:after="0" w:line="240" w:lineRule="auto"/>
      </w:pPr>
      <w:r>
        <w:separator/>
      </w:r>
    </w:p>
  </w:footnote>
  <w:footnote w:type="continuationSeparator" w:id="0">
    <w:p w14:paraId="1177A53E" w14:textId="77777777" w:rsidR="000C2573" w:rsidRDefault="000C2573">
      <w:pPr>
        <w:spacing w:after="0" w:line="240" w:lineRule="auto"/>
      </w:pPr>
      <w:r>
        <w:continuationSeparator/>
      </w:r>
    </w:p>
  </w:footnote>
  <w:footnote w:type="continuationNotice" w:id="1">
    <w:p w14:paraId="5C126996" w14:textId="77777777" w:rsidR="000C2573" w:rsidRDefault="000C2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B21B" w14:textId="77777777" w:rsidR="005F502D" w:rsidRDefault="005F5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794E" w14:textId="02C7A61E" w:rsidR="001E2CBD" w:rsidRPr="000B7EE5" w:rsidRDefault="001E2CBD" w:rsidP="001E2CBD">
    <w:pPr>
      <w:pStyle w:val="Header"/>
      <w:jc w:val="center"/>
      <w:rPr>
        <w:rFonts w:asciiTheme="minorHAnsi" w:hAnsiTheme="minorHAnsi" w:cstheme="minorHAnsi"/>
        <w:b/>
        <w:bCs/>
        <w:color w:val="FF0000"/>
        <w:sz w:val="28"/>
        <w:szCs w:val="28"/>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8715" w14:textId="77777777" w:rsidR="001E2CBD" w:rsidRDefault="001E2CBD" w:rsidP="001E2C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7409785">
    <w:abstractNumId w:val="30"/>
  </w:num>
  <w:num w:numId="2" w16cid:durableId="1093354786">
    <w:abstractNumId w:val="43"/>
  </w:num>
  <w:num w:numId="3" w16cid:durableId="1996686299">
    <w:abstractNumId w:val="17"/>
  </w:num>
  <w:num w:numId="4" w16cid:durableId="2081519238">
    <w:abstractNumId w:val="0"/>
  </w:num>
  <w:num w:numId="5" w16cid:durableId="1074934929">
    <w:abstractNumId w:val="6"/>
  </w:num>
  <w:num w:numId="6" w16cid:durableId="1264533979">
    <w:abstractNumId w:val="9"/>
  </w:num>
  <w:num w:numId="7" w16cid:durableId="1848639873">
    <w:abstractNumId w:val="37"/>
  </w:num>
  <w:num w:numId="8" w16cid:durableId="750810599">
    <w:abstractNumId w:val="4"/>
  </w:num>
  <w:num w:numId="9" w16cid:durableId="1846703693">
    <w:abstractNumId w:val="20"/>
  </w:num>
  <w:num w:numId="10" w16cid:durableId="87896333">
    <w:abstractNumId w:val="36"/>
  </w:num>
  <w:num w:numId="11" w16cid:durableId="1979919007">
    <w:abstractNumId w:val="16"/>
  </w:num>
  <w:num w:numId="12" w16cid:durableId="675809857">
    <w:abstractNumId w:val="12"/>
  </w:num>
  <w:num w:numId="13" w16cid:durableId="862551110">
    <w:abstractNumId w:val="11"/>
  </w:num>
  <w:num w:numId="14" w16cid:durableId="301617823">
    <w:abstractNumId w:val="26"/>
  </w:num>
  <w:num w:numId="15" w16cid:durableId="1470629574">
    <w:abstractNumId w:val="25"/>
  </w:num>
  <w:num w:numId="16" w16cid:durableId="700741624">
    <w:abstractNumId w:val="38"/>
  </w:num>
  <w:num w:numId="17" w16cid:durableId="1436369439">
    <w:abstractNumId w:val="32"/>
  </w:num>
  <w:num w:numId="18" w16cid:durableId="1934970159">
    <w:abstractNumId w:val="44"/>
  </w:num>
  <w:num w:numId="19" w16cid:durableId="2127382257">
    <w:abstractNumId w:val="2"/>
  </w:num>
  <w:num w:numId="20" w16cid:durableId="495732767">
    <w:abstractNumId w:val="13"/>
  </w:num>
  <w:num w:numId="21" w16cid:durableId="943074150">
    <w:abstractNumId w:val="21"/>
  </w:num>
  <w:num w:numId="22" w16cid:durableId="1249461440">
    <w:abstractNumId w:val="22"/>
  </w:num>
  <w:num w:numId="23" w16cid:durableId="827477821">
    <w:abstractNumId w:val="39"/>
  </w:num>
  <w:num w:numId="24" w16cid:durableId="48043689">
    <w:abstractNumId w:val="45"/>
  </w:num>
  <w:num w:numId="25" w16cid:durableId="1265573392">
    <w:abstractNumId w:val="31"/>
  </w:num>
  <w:num w:numId="26" w16cid:durableId="1918053337">
    <w:abstractNumId w:val="18"/>
  </w:num>
  <w:num w:numId="27" w16cid:durableId="1013071365">
    <w:abstractNumId w:val="42"/>
  </w:num>
  <w:num w:numId="28" w16cid:durableId="1382092860">
    <w:abstractNumId w:val="33"/>
  </w:num>
  <w:num w:numId="29" w16cid:durableId="191262119">
    <w:abstractNumId w:val="34"/>
  </w:num>
  <w:num w:numId="30" w16cid:durableId="1525024189">
    <w:abstractNumId w:val="40"/>
  </w:num>
  <w:num w:numId="31" w16cid:durableId="336201357">
    <w:abstractNumId w:val="47"/>
  </w:num>
  <w:num w:numId="32" w16cid:durableId="411704422">
    <w:abstractNumId w:val="29"/>
  </w:num>
  <w:num w:numId="33" w16cid:durableId="606891902">
    <w:abstractNumId w:val="10"/>
  </w:num>
  <w:num w:numId="34" w16cid:durableId="1724407721">
    <w:abstractNumId w:val="15"/>
  </w:num>
  <w:num w:numId="35" w16cid:durableId="1094204374">
    <w:abstractNumId w:val="14"/>
  </w:num>
  <w:num w:numId="36" w16cid:durableId="899755697">
    <w:abstractNumId w:val="14"/>
  </w:num>
  <w:num w:numId="37" w16cid:durableId="1516992349">
    <w:abstractNumId w:val="35"/>
  </w:num>
  <w:num w:numId="38" w16cid:durableId="480080366">
    <w:abstractNumId w:val="28"/>
  </w:num>
  <w:num w:numId="39" w16cid:durableId="148132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1917126">
    <w:abstractNumId w:val="46"/>
  </w:num>
  <w:num w:numId="41" w16cid:durableId="1357199765">
    <w:abstractNumId w:val="8"/>
  </w:num>
  <w:num w:numId="42" w16cid:durableId="866992561">
    <w:abstractNumId w:val="5"/>
  </w:num>
  <w:num w:numId="43" w16cid:durableId="1830709118">
    <w:abstractNumId w:val="3"/>
  </w:num>
  <w:num w:numId="44" w16cid:durableId="2073194089">
    <w:abstractNumId w:val="19"/>
  </w:num>
  <w:num w:numId="45" w16cid:durableId="2098208982">
    <w:abstractNumId w:val="7"/>
  </w:num>
  <w:num w:numId="46" w16cid:durableId="1503625138">
    <w:abstractNumId w:val="41"/>
  </w:num>
  <w:num w:numId="47" w16cid:durableId="1407923495">
    <w:abstractNumId w:val="1"/>
  </w:num>
  <w:num w:numId="48" w16cid:durableId="1543665690">
    <w:abstractNumId w:val="27"/>
  </w:num>
  <w:num w:numId="49" w16cid:durableId="132108296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0CEC"/>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186B"/>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EE5"/>
    <w:rsid w:val="000B7F10"/>
    <w:rsid w:val="000C007A"/>
    <w:rsid w:val="000C1875"/>
    <w:rsid w:val="000C2573"/>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459C"/>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0A9"/>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CBD"/>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5F9F"/>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77B"/>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725"/>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6B1"/>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6EA"/>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798"/>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7C4"/>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DFD"/>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401"/>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2FD"/>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604"/>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167F"/>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06F3"/>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538"/>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02D"/>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0E72"/>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7A"/>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D5E"/>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41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9C9"/>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BC6"/>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AA7"/>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5CF"/>
    <w:rsid w:val="009D764B"/>
    <w:rsid w:val="009D7796"/>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EFF"/>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36E"/>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BE3"/>
    <w:rsid w:val="00A17CF9"/>
    <w:rsid w:val="00A204E7"/>
    <w:rsid w:val="00A20748"/>
    <w:rsid w:val="00A227A1"/>
    <w:rsid w:val="00A22988"/>
    <w:rsid w:val="00A22C8D"/>
    <w:rsid w:val="00A2422B"/>
    <w:rsid w:val="00A24E3A"/>
    <w:rsid w:val="00A252C4"/>
    <w:rsid w:val="00A2530E"/>
    <w:rsid w:val="00A261E1"/>
    <w:rsid w:val="00A27067"/>
    <w:rsid w:val="00A27140"/>
    <w:rsid w:val="00A279BB"/>
    <w:rsid w:val="00A27C2B"/>
    <w:rsid w:val="00A27CF5"/>
    <w:rsid w:val="00A30701"/>
    <w:rsid w:val="00A317CB"/>
    <w:rsid w:val="00A31920"/>
    <w:rsid w:val="00A3351D"/>
    <w:rsid w:val="00A3369C"/>
    <w:rsid w:val="00A34349"/>
    <w:rsid w:val="00A345CB"/>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2F0F"/>
    <w:rsid w:val="00A43655"/>
    <w:rsid w:val="00A43B7A"/>
    <w:rsid w:val="00A4473C"/>
    <w:rsid w:val="00A457B8"/>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42A"/>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3762"/>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1C7F"/>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2F40"/>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5C02"/>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4A6"/>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407F"/>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487"/>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C82"/>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4C"/>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3CB9"/>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17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6907"/>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238"/>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3E0"/>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58A6"/>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4DC2"/>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5C1B"/>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387"/>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5E94"/>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4EF4"/>
    <w:rsid w:val="00EC53B1"/>
    <w:rsid w:val="00EC5428"/>
    <w:rsid w:val="00EC5BD6"/>
    <w:rsid w:val="00EC6041"/>
    <w:rsid w:val="00EC65B9"/>
    <w:rsid w:val="00EC6820"/>
    <w:rsid w:val="00EC6E0A"/>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4A8"/>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CC9"/>
    <w:rsid w:val="00FD0E3C"/>
    <w:rsid w:val="00FD1487"/>
    <w:rsid w:val="00FD1550"/>
    <w:rsid w:val="00FD196B"/>
    <w:rsid w:val="00FD1F4C"/>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 w:val="2CB7023F"/>
    <w:rsid w:val="72C01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legislation.act.gov.au/sl/2017-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islation.act.gov.au/sl/2017-43"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8244</Characters>
  <Application>Microsoft Office Word</Application>
  <DocSecurity>0</DocSecurity>
  <Lines>206</Lines>
  <Paragraphs>67</Paragraphs>
  <ScaleCrop>false</ScaleCrop>
  <Company>ACT Government</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2023-10-30T22:47:00Z</dcterms:created>
  <dcterms:modified xsi:type="dcterms:W3CDTF">2023-10-30T22:47:00Z</dcterms:modified>
</cp:coreProperties>
</file>