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1D54B300" w:rsidR="00C17FAB" w:rsidRDefault="00734EF3">
      <w:pPr>
        <w:pStyle w:val="Billname"/>
        <w:spacing w:before="700"/>
      </w:pPr>
      <w:r>
        <w:t>Road Transport (General) Application of Road Transport Legislation Declaration 202</w:t>
      </w:r>
      <w:r w:rsidR="001A46FF">
        <w:t>3</w:t>
      </w:r>
      <w:r w:rsidR="00FD75CE">
        <w:t xml:space="preserve"> (</w:t>
      </w:r>
      <w:r w:rsidR="00FD75CE" w:rsidRPr="00102BD8">
        <w:t>No</w:t>
      </w:r>
      <w:r w:rsidRPr="00102BD8">
        <w:t xml:space="preserve"> </w:t>
      </w:r>
      <w:r w:rsidR="000077A1">
        <w:t>6</w:t>
      </w:r>
      <w:r w:rsidR="00FD75CE">
        <w:t>)</w:t>
      </w:r>
    </w:p>
    <w:p w14:paraId="3771AE34" w14:textId="4C0B3E97"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1A46FF">
        <w:rPr>
          <w:rFonts w:ascii="Arial" w:hAnsi="Arial" w:cs="Arial"/>
          <w:b/>
          <w:bCs/>
        </w:rPr>
        <w:t>3</w:t>
      </w:r>
      <w:r w:rsidR="00C17FAB">
        <w:rPr>
          <w:rFonts w:ascii="Arial" w:hAnsi="Arial" w:cs="Arial"/>
          <w:b/>
          <w:bCs/>
        </w:rPr>
        <w:t>–</w:t>
      </w:r>
      <w:r w:rsidR="00E06BEB">
        <w:rPr>
          <w:rFonts w:ascii="Arial" w:hAnsi="Arial" w:cs="Arial"/>
          <w:b/>
          <w:bCs/>
        </w:rPr>
        <w:t>201</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5CD719FB" w:rsidR="007F1BCF" w:rsidRDefault="007F1BCF" w:rsidP="007F1BCF">
      <w:pPr>
        <w:spacing w:line="276" w:lineRule="auto"/>
      </w:pPr>
      <w:r w:rsidRPr="00E34A0C">
        <w:t xml:space="preserve">This declaration has been prepared to accommodate the </w:t>
      </w:r>
      <w:r w:rsidRPr="007F1BCF">
        <w:rPr>
          <w:rFonts w:ascii="TimesNewRomanPSMT" w:hAnsi="TimesNewRomanPSMT" w:cs="TimesNewRomanPSMT"/>
          <w:color w:val="000000"/>
          <w:szCs w:val="24"/>
          <w:lang w:eastAsia="en-AU"/>
        </w:rPr>
        <w:t>NBMS Test Day 2023</w:t>
      </w:r>
      <w:r w:rsidRPr="00E34A0C">
        <w:t xml:space="preserve"> (the event)</w:t>
      </w:r>
      <w:r>
        <w:t>. The event has been scheduled to take place on 14-16 July</w:t>
      </w:r>
      <w:r w:rsidRPr="00E34A0C">
        <w:t xml:space="preserve"> 2023</w:t>
      </w:r>
      <w:r>
        <w:t xml:space="preserve"> </w:t>
      </w:r>
      <w:r w:rsidRPr="00E34A0C">
        <w:t>but may need to be rescheduled</w:t>
      </w:r>
      <w:r>
        <w:t xml:space="preserve"> </w:t>
      </w:r>
      <w:r w:rsidRPr="00E34A0C">
        <w:t>due to weather conditions</w:t>
      </w:r>
      <w:r>
        <w:t xml:space="preserve">. Accordingly, the instrument expires on 27 Aug 2023 to allow the organisers reschedule the event if required due to the weather. </w:t>
      </w:r>
    </w:p>
    <w:p w14:paraId="69703848" w14:textId="77777777" w:rsidR="007F1BCF" w:rsidRDefault="007F1BCF" w:rsidP="007F1BCF">
      <w:pPr>
        <w:spacing w:line="276" w:lineRule="auto"/>
      </w:pPr>
    </w:p>
    <w:p w14:paraId="112C11A7" w14:textId="77777777"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special stage or transport stage of the </w:t>
      </w:r>
      <w:bookmarkStart w:id="1" w:name="_Hlk128656925"/>
      <w:r>
        <w:rPr>
          <w:rFonts w:ascii="TimesNewRomanPSMT" w:hAnsi="TimesNewRomanPSMT" w:cs="TimesNewRomanPSMT"/>
          <w:color w:val="000000"/>
          <w:szCs w:val="24"/>
          <w:lang w:eastAsia="en-AU"/>
        </w:rPr>
        <w:t xml:space="preserve">event </w:t>
      </w:r>
      <w:bookmarkEnd w:id="1"/>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77777777" w:rsidR="007F1BCF" w:rsidRDefault="007F1BCF" w:rsidP="007F1BCF">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77777777" w:rsidR="007F1BCF" w:rsidRDefault="007F1BCF" w:rsidP="007F1BCF">
      <w:pPr>
        <w:spacing w:line="276" w:lineRule="auto"/>
      </w:pPr>
      <w:r>
        <w:t>The declarations in this instrument do not of itself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23807E5C" w14:textId="77777777" w:rsidR="007F1BCF" w:rsidRPr="00B66616" w:rsidRDefault="007F1BCF" w:rsidP="007F1BCF"/>
    <w:p w14:paraId="137C51F6" w14:textId="77777777" w:rsidR="007F1BCF" w:rsidRDefault="007F1BCF" w:rsidP="007F1BCF">
      <w:pPr>
        <w:rPr>
          <w:b/>
          <w:bCs/>
          <w:sz w:val="28"/>
          <w:szCs w:val="28"/>
        </w:rPr>
      </w:pPr>
      <w:r>
        <w:rPr>
          <w:b/>
          <w:bCs/>
          <w:sz w:val="28"/>
          <w:szCs w:val="28"/>
        </w:rPr>
        <w:t xml:space="preserve">Clause notes </w:t>
      </w:r>
    </w:p>
    <w:p w14:paraId="2361093C" w14:textId="77777777" w:rsidR="007F1BCF" w:rsidRDefault="007F1BCF" w:rsidP="007F1BCF">
      <w:pPr>
        <w:rPr>
          <w:b/>
          <w:bCs/>
          <w:sz w:val="28"/>
          <w:szCs w:val="28"/>
        </w:rPr>
      </w:pPr>
    </w:p>
    <w:p w14:paraId="5CAC057B" w14:textId="1EC37D9F" w:rsidR="007F1BCF" w:rsidRDefault="007F1BCF" w:rsidP="007F1BCF">
      <w:pPr>
        <w:spacing w:line="276" w:lineRule="auto"/>
      </w:pPr>
      <w:r w:rsidRPr="00F119D0">
        <w:rPr>
          <w:b/>
          <w:bCs/>
        </w:rPr>
        <w:t>Clauses 1 and 2</w:t>
      </w:r>
      <w:r>
        <w:t xml:space="preserve"> of the instrument are formal provisions dealing with the name and commencement of the instrument. </w:t>
      </w:r>
    </w:p>
    <w:p w14:paraId="4E5B32D9" w14:textId="77777777" w:rsidR="007F1BCF" w:rsidRDefault="007F1BCF" w:rsidP="007F1BCF">
      <w:pPr>
        <w:spacing w:line="276" w:lineRule="auto"/>
      </w:pPr>
    </w:p>
    <w:p w14:paraId="1BBA8FA4" w14:textId="77777777" w:rsidR="007F1BCF" w:rsidRDefault="007F1BCF" w:rsidP="007F1BCF">
      <w:pPr>
        <w:pStyle w:val="BodyText"/>
      </w:pPr>
      <w:r>
        <w:rPr>
          <w:b/>
          <w:bCs/>
        </w:rPr>
        <w:t>Clause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Clause 3 also provides that the </w:t>
      </w:r>
      <w:r>
        <w:rPr>
          <w:i/>
          <w:iCs/>
        </w:rPr>
        <w:t>Motor Accident Injuries Act 2019</w:t>
      </w:r>
      <w:r>
        <w:t xml:space="preserve"> does not apply to the ‘transport stage’ where drivers will refuel and travel between stages.</w:t>
      </w:r>
    </w:p>
    <w:p w14:paraId="5F255421" w14:textId="77777777" w:rsidR="007F1BCF" w:rsidRDefault="007F1BCF" w:rsidP="007F1BCF"/>
    <w:p w14:paraId="36194FC1" w14:textId="77777777" w:rsidR="007F1BCF" w:rsidRDefault="007F1BCF" w:rsidP="007F1BCF">
      <w:r>
        <w:t xml:space="preserve">The event is held under the auspices of Motorsport Australia. </w:t>
      </w:r>
      <w:r w:rsidRPr="00BF45CB">
        <w:t>A Certificate reflecting currency of the policy up to 3</w:t>
      </w:r>
      <w:r>
        <w:t xml:space="preserve">0 September </w:t>
      </w:r>
      <w:r w:rsidRPr="00BF45CB">
        <w:t xml:space="preserve">2023 provides up to $100 million of </w:t>
      </w:r>
      <w:r>
        <w:t>public</w:t>
      </w:r>
      <w:r w:rsidRPr="00BF45CB">
        <w:t xml:space="preserve"> liability cover for any one occurrence, subject to the terms, conditions and limitations of the insurance policy</w:t>
      </w:r>
      <w:r>
        <w:t xml:space="preserve">. </w:t>
      </w:r>
      <w:r>
        <w:rPr>
          <w:color w:val="000000"/>
          <w:szCs w:val="24"/>
          <w:shd w:val="clear" w:color="auto" w:fill="FFFFFF"/>
        </w:rPr>
        <w:t>H</w:t>
      </w:r>
      <w:r>
        <w:rPr>
          <w:szCs w:val="24"/>
          <w:lang w:eastAsia="en-AU"/>
        </w:rPr>
        <w:t>owever, this policy does not operate where </w:t>
      </w:r>
      <w:r>
        <w:rPr>
          <w:i/>
          <w:iCs/>
          <w:szCs w:val="24"/>
          <w:lang w:eastAsia="en-AU"/>
        </w:rPr>
        <w:t>Motor Accident Injuries Act 2019 </w:t>
      </w:r>
      <w:r>
        <w:rPr>
          <w:szCs w:val="24"/>
          <w:lang w:eastAsia="en-AU"/>
        </w:rPr>
        <w:t>insurance is in force, except where specifically excluded by law. For this reason, the </w:t>
      </w:r>
      <w:r>
        <w:rPr>
          <w:i/>
          <w:iCs/>
          <w:szCs w:val="24"/>
          <w:lang w:eastAsia="en-AU"/>
        </w:rPr>
        <w:t>Motor Accident Injuries Act 2019 </w:t>
      </w:r>
      <w:r>
        <w:rPr>
          <w:szCs w:val="24"/>
          <w:lang w:eastAsia="en-AU"/>
        </w:rPr>
        <w:t>does not apply in the circumstances specified in the instrument</w:t>
      </w:r>
      <w:r>
        <w:rPr>
          <w:i/>
          <w:iCs/>
          <w:szCs w:val="24"/>
          <w:lang w:eastAsia="en-AU"/>
        </w:rPr>
        <w:t>.</w:t>
      </w:r>
    </w:p>
    <w:p w14:paraId="041569D2" w14:textId="77777777" w:rsidR="007F1BCF" w:rsidRDefault="007F1BCF" w:rsidP="007F1BCF">
      <w:pPr>
        <w:spacing w:line="276" w:lineRule="auto"/>
      </w:pPr>
    </w:p>
    <w:p w14:paraId="44895470" w14:textId="77777777" w:rsidR="007F1BCF" w:rsidRDefault="007F1BCF" w:rsidP="007F1BCF">
      <w:pPr>
        <w:pStyle w:val="BodyText"/>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63791A89" w14:textId="77777777" w:rsidR="007F1BCF" w:rsidRDefault="007F1BCF" w:rsidP="007F1BCF">
      <w:pPr>
        <w:pStyle w:val="BodyText"/>
      </w:pPr>
    </w:p>
    <w:p w14:paraId="37FBEF68" w14:textId="2967520F" w:rsidR="007F1BCF" w:rsidRDefault="007F1BCF" w:rsidP="007F1BCF">
      <w:r>
        <w:rPr>
          <w:b/>
          <w:bCs/>
        </w:rPr>
        <w:t>Clause 5</w:t>
      </w:r>
      <w:r>
        <w:t xml:space="preserve"> provides that various transport legislation does not apply to designated vehicles or the driver of a designated vehicle, when travelling between stages or while participating in a transport stage of the event for any period beginning on 14 July 2023 (when the event proceeds until the event concludes).  </w:t>
      </w:r>
    </w:p>
    <w:p w14:paraId="571C495D" w14:textId="77777777" w:rsidR="007F1BCF" w:rsidRDefault="007F1BCF" w:rsidP="007F1BCF"/>
    <w:p w14:paraId="733753CB" w14:textId="61E00C95" w:rsidR="007F1BCF" w:rsidRPr="00B652B5" w:rsidRDefault="007F1BCF" w:rsidP="007F1BCF">
      <w:r>
        <w:rPr>
          <w:b/>
          <w:bCs/>
        </w:rPr>
        <w:t xml:space="preserve">Clause 6 </w:t>
      </w:r>
      <w:r>
        <w:t>contains definitions for</w:t>
      </w:r>
      <w:r w:rsidR="004F1062">
        <w:t xml:space="preserve"> terms used in</w:t>
      </w:r>
      <w:r>
        <w:t xml:space="preserve"> the instrument. </w:t>
      </w:r>
    </w:p>
    <w:p w14:paraId="2C9678E0" w14:textId="77777777" w:rsidR="007F1BCF" w:rsidRDefault="007F1BCF" w:rsidP="007F1BCF"/>
    <w:p w14:paraId="23A7F308" w14:textId="4CB71181" w:rsidR="007F1BCF" w:rsidRDefault="007F1BCF" w:rsidP="007F1BCF">
      <w:pPr>
        <w:autoSpaceDE w:val="0"/>
        <w:autoSpaceDN w:val="0"/>
        <w:adjustRightInd w:val="0"/>
        <w:rPr>
          <w:rFonts w:ascii="TimesNewRomanPSMT" w:hAnsi="TimesNewRomanPSMT" w:cs="TimesNewRomanPSMT"/>
          <w:color w:val="000000"/>
          <w:szCs w:val="24"/>
          <w:highlight w:val="yellow"/>
          <w:lang w:eastAsia="en-AU"/>
        </w:rPr>
      </w:pPr>
      <w:r>
        <w:rPr>
          <w:b/>
          <w:bCs/>
        </w:rPr>
        <w:t>Clause 7</w:t>
      </w:r>
      <w:r>
        <w:t xml:space="preserve"> explains that the declaration expires </w:t>
      </w:r>
      <w:r>
        <w:rPr>
          <w:rFonts w:ascii="TimesNewRomanPSMT" w:hAnsi="TimesNewRomanPSMT" w:cs="TimesNewRomanPSMT"/>
          <w:color w:val="000000"/>
          <w:szCs w:val="24"/>
          <w:lang w:eastAsia="en-AU"/>
        </w:rPr>
        <w:t xml:space="preserve">on 27 Aug 2023. This provides for </w:t>
      </w:r>
      <w:r w:rsidR="004F1062">
        <w:rPr>
          <w:rFonts w:ascii="TimesNewRomanPSMT" w:hAnsi="TimesNewRomanPSMT" w:cs="TimesNewRomanPSMT"/>
          <w:color w:val="000000"/>
          <w:szCs w:val="24"/>
          <w:lang w:eastAsia="en-AU"/>
        </w:rPr>
        <w:t xml:space="preserve">an additional period of six weeks following the scheduled event date to cover </w:t>
      </w:r>
      <w:r>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7F1BCF">
      <w:pPr>
        <w:pStyle w:val="BodyText"/>
      </w:pPr>
    </w:p>
    <w:p w14:paraId="52848267" w14:textId="1445F255" w:rsidR="00C17FAB" w:rsidRPr="00696349" w:rsidRDefault="007F1BCF" w:rsidP="00E06BEB">
      <w:pPr>
        <w:pStyle w:val="BodyText"/>
      </w:pPr>
      <w:r>
        <w:t>The Schedule provides a map that defines the road or road related areas where the instrument has effect.</w:t>
      </w:r>
    </w:p>
    <w:sectPr w:rsidR="00C17FAB" w:rsidRPr="0069634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0B3C" w14:textId="77777777" w:rsidR="00302EF1" w:rsidRDefault="00302EF1" w:rsidP="00C17FAB">
      <w:r>
        <w:separator/>
      </w:r>
    </w:p>
  </w:endnote>
  <w:endnote w:type="continuationSeparator" w:id="0">
    <w:p w14:paraId="1B1DEFA1" w14:textId="77777777" w:rsidR="00302EF1" w:rsidRDefault="00302EF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475BC16D" w:rsidR="00DA3B00" w:rsidRPr="00BA37F7" w:rsidRDefault="00BA37F7" w:rsidP="00BA37F7">
    <w:pPr>
      <w:pStyle w:val="Footer"/>
      <w:jc w:val="center"/>
      <w:rPr>
        <w:rFonts w:cs="Arial"/>
        <w:sz w:val="14"/>
      </w:rPr>
    </w:pPr>
    <w:r w:rsidRPr="00BA37F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746C" w14:textId="77777777" w:rsidR="00302EF1" w:rsidRDefault="00302EF1" w:rsidP="00C17FAB">
      <w:r>
        <w:separator/>
      </w:r>
    </w:p>
  </w:footnote>
  <w:footnote w:type="continuationSeparator" w:id="0">
    <w:p w14:paraId="31A7A244" w14:textId="77777777" w:rsidR="00302EF1" w:rsidRDefault="00302EF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7A1"/>
    <w:rsid w:val="0001346F"/>
    <w:rsid w:val="000D6B30"/>
    <w:rsid w:val="00102BD8"/>
    <w:rsid w:val="00112060"/>
    <w:rsid w:val="00183F97"/>
    <w:rsid w:val="001A46FF"/>
    <w:rsid w:val="001C44E3"/>
    <w:rsid w:val="001D1B14"/>
    <w:rsid w:val="002757BF"/>
    <w:rsid w:val="002B2CBD"/>
    <w:rsid w:val="002D7C60"/>
    <w:rsid w:val="002E034F"/>
    <w:rsid w:val="00302EF1"/>
    <w:rsid w:val="003B71D1"/>
    <w:rsid w:val="00415637"/>
    <w:rsid w:val="004C316A"/>
    <w:rsid w:val="004F1062"/>
    <w:rsid w:val="004F44FA"/>
    <w:rsid w:val="00524A70"/>
    <w:rsid w:val="005311D8"/>
    <w:rsid w:val="00595C18"/>
    <w:rsid w:val="005A01FB"/>
    <w:rsid w:val="006836E6"/>
    <w:rsid w:val="00696349"/>
    <w:rsid w:val="006B0224"/>
    <w:rsid w:val="007346AC"/>
    <w:rsid w:val="00734EF3"/>
    <w:rsid w:val="00775C99"/>
    <w:rsid w:val="007F1BCF"/>
    <w:rsid w:val="008303A0"/>
    <w:rsid w:val="008A3452"/>
    <w:rsid w:val="009508A5"/>
    <w:rsid w:val="00970D0F"/>
    <w:rsid w:val="009A259A"/>
    <w:rsid w:val="00A004D6"/>
    <w:rsid w:val="00A56D2D"/>
    <w:rsid w:val="00A620AE"/>
    <w:rsid w:val="00AF2C45"/>
    <w:rsid w:val="00B24292"/>
    <w:rsid w:val="00BA37F7"/>
    <w:rsid w:val="00BE17C2"/>
    <w:rsid w:val="00BF42F9"/>
    <w:rsid w:val="00BF45CB"/>
    <w:rsid w:val="00C02CEE"/>
    <w:rsid w:val="00C17FAB"/>
    <w:rsid w:val="00CE599C"/>
    <w:rsid w:val="00D9776A"/>
    <w:rsid w:val="00DA3B00"/>
    <w:rsid w:val="00E06BEB"/>
    <w:rsid w:val="00E11FA8"/>
    <w:rsid w:val="00E55A67"/>
    <w:rsid w:val="00E77D38"/>
    <w:rsid w:val="00EB4AB5"/>
    <w:rsid w:val="00EF5AE3"/>
    <w:rsid w:val="00F27E86"/>
    <w:rsid w:val="00F30EE0"/>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5231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2023-07-12T00:32:00Z</dcterms:created>
  <dcterms:modified xsi:type="dcterms:W3CDTF">2023-07-12T00:32:00Z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A42386487</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2023-06-15T02:55:15Z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2023-07-06T01:53:13Z</vt:filetime>
  </property>
  <property fmtid="{D5CDD505-2E9C-101B-9397-08002B2CF9AE}" pid="10" name="Objective-ModificationStamp">
    <vt:filetime>2023-07-11T22:20:18Z</vt:filetime>
  </property>
  <property fmtid="{D5CDD505-2E9C-101B-9397-08002B2CF9AE}" pid="11" name="Objective-Owner">
    <vt:lpwstr>Marlin Hanna</vt:lpwstr>
  </property>
  <property fmtid="{D5CDD505-2E9C-101B-9397-08002B2CF9AE}" pid="12" name="Objective-Path">
    <vt:lpwstr>Whole of ACT Government:TCCS STRUCTURE - Content Restriction Hierarchy:01. Assembly, Cabinet, Ministerial:03. Ministerials:03. Complete:Information Brief (Minister):2023 Information Brief (Minister):TCBS - MIN S2023/01496 - NBMS Test Day 2023 - Minister Brief:</vt:lpwstr>
  </property>
  <property fmtid="{D5CDD505-2E9C-101B-9397-08002B2CF9AE}" pid="13" name="Objective-Parent">
    <vt:lpwstr>TCBS - MIN S2023/01496 - NBMS Test Day 2023 -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1-2023/00081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Minister Brief</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ies>
</file>