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4B4AD" w14:textId="77777777" w:rsidR="00790FE4" w:rsidRPr="001C74E4" w:rsidRDefault="00790FE4" w:rsidP="007A0127">
      <w:pPr>
        <w:spacing w:after="0"/>
        <w:jc w:val="center"/>
        <w:rPr>
          <w:rFonts w:asciiTheme="minorHAnsi" w:hAnsiTheme="minorHAnsi" w:cstheme="minorHAnsi"/>
          <w:b/>
          <w:bCs/>
          <w:szCs w:val="24"/>
        </w:rPr>
      </w:pPr>
    </w:p>
    <w:p w14:paraId="42440CF1" w14:textId="77777777" w:rsidR="00790FE4" w:rsidRPr="001C74E4" w:rsidRDefault="00790FE4" w:rsidP="007A0127">
      <w:pPr>
        <w:spacing w:after="0"/>
        <w:jc w:val="center"/>
        <w:rPr>
          <w:rFonts w:asciiTheme="minorHAnsi" w:hAnsiTheme="minorHAnsi" w:cstheme="minorHAnsi"/>
          <w:b/>
          <w:bCs/>
          <w:szCs w:val="24"/>
        </w:rPr>
      </w:pPr>
    </w:p>
    <w:p w14:paraId="47B146F4" w14:textId="6352E52C" w:rsidR="00BB387E" w:rsidRPr="001C74E4" w:rsidRDefault="00414BA9" w:rsidP="007A0127">
      <w:pPr>
        <w:spacing w:after="0"/>
        <w:jc w:val="center"/>
        <w:rPr>
          <w:rFonts w:asciiTheme="minorHAnsi" w:hAnsiTheme="minorHAnsi" w:cstheme="minorHAnsi"/>
          <w:b/>
          <w:bCs/>
          <w:szCs w:val="24"/>
        </w:rPr>
      </w:pPr>
      <w:r w:rsidRPr="001C74E4">
        <w:rPr>
          <w:rFonts w:asciiTheme="minorHAnsi" w:hAnsiTheme="minorHAnsi" w:cstheme="minorHAnsi"/>
          <w:b/>
          <w:bCs/>
          <w:szCs w:val="24"/>
        </w:rPr>
        <w:t>202</w:t>
      </w:r>
      <w:r w:rsidR="00990240" w:rsidRPr="001C74E4">
        <w:rPr>
          <w:rFonts w:asciiTheme="minorHAnsi" w:hAnsiTheme="minorHAnsi" w:cstheme="minorHAnsi"/>
          <w:b/>
          <w:bCs/>
          <w:szCs w:val="24"/>
        </w:rPr>
        <w:t>3</w:t>
      </w:r>
    </w:p>
    <w:p w14:paraId="76FBCA77" w14:textId="77777777" w:rsidR="00BB387E" w:rsidRPr="001C74E4" w:rsidRDefault="00BB387E" w:rsidP="007A0127">
      <w:pPr>
        <w:spacing w:after="0"/>
        <w:jc w:val="center"/>
        <w:rPr>
          <w:rFonts w:asciiTheme="minorHAnsi" w:hAnsiTheme="minorHAnsi" w:cstheme="minorHAnsi"/>
          <w:b/>
          <w:szCs w:val="24"/>
        </w:rPr>
      </w:pPr>
    </w:p>
    <w:p w14:paraId="3493308A" w14:textId="77777777" w:rsidR="00BB387E" w:rsidRPr="001C74E4" w:rsidRDefault="00BB387E" w:rsidP="007A0127">
      <w:pPr>
        <w:spacing w:after="0"/>
        <w:jc w:val="center"/>
        <w:rPr>
          <w:rFonts w:asciiTheme="minorHAnsi" w:hAnsiTheme="minorHAnsi" w:cstheme="minorHAnsi"/>
          <w:b/>
          <w:szCs w:val="24"/>
        </w:rPr>
      </w:pPr>
    </w:p>
    <w:p w14:paraId="0DB9FAF9" w14:textId="77777777" w:rsidR="00BB387E" w:rsidRPr="001C74E4" w:rsidRDefault="00BB387E" w:rsidP="007A0127">
      <w:pPr>
        <w:spacing w:after="0"/>
        <w:jc w:val="center"/>
        <w:rPr>
          <w:rFonts w:asciiTheme="minorHAnsi" w:hAnsiTheme="minorHAnsi" w:cstheme="minorHAnsi"/>
          <w:b/>
          <w:szCs w:val="24"/>
        </w:rPr>
      </w:pPr>
    </w:p>
    <w:p w14:paraId="32DDD7F5" w14:textId="77777777" w:rsidR="00BB387E" w:rsidRPr="001C74E4" w:rsidRDefault="00BB387E" w:rsidP="007A0127">
      <w:pPr>
        <w:spacing w:after="0"/>
        <w:jc w:val="center"/>
        <w:rPr>
          <w:rFonts w:asciiTheme="minorHAnsi" w:hAnsiTheme="minorHAnsi" w:cstheme="minorHAnsi"/>
          <w:b/>
          <w:szCs w:val="24"/>
        </w:rPr>
      </w:pPr>
    </w:p>
    <w:p w14:paraId="03B2A002" w14:textId="77777777" w:rsidR="00BB387E" w:rsidRPr="001C74E4" w:rsidRDefault="00BB387E" w:rsidP="007A0127">
      <w:pPr>
        <w:spacing w:after="0"/>
        <w:jc w:val="center"/>
        <w:rPr>
          <w:rFonts w:asciiTheme="minorHAnsi" w:hAnsiTheme="minorHAnsi" w:cstheme="minorHAnsi"/>
          <w:b/>
          <w:bCs/>
          <w:szCs w:val="24"/>
        </w:rPr>
      </w:pPr>
    </w:p>
    <w:p w14:paraId="76B12392" w14:textId="77777777" w:rsidR="00BB387E" w:rsidRPr="001C74E4" w:rsidRDefault="00BB387E" w:rsidP="007A0127">
      <w:pPr>
        <w:spacing w:after="0"/>
        <w:jc w:val="center"/>
        <w:rPr>
          <w:rFonts w:asciiTheme="minorHAnsi" w:hAnsiTheme="minorHAnsi" w:cstheme="minorHAnsi"/>
          <w:b/>
          <w:bCs/>
          <w:szCs w:val="24"/>
        </w:rPr>
      </w:pPr>
    </w:p>
    <w:p w14:paraId="04AE96BF" w14:textId="77777777" w:rsidR="00BB387E" w:rsidRPr="001C74E4" w:rsidRDefault="00BB387E" w:rsidP="007A0127">
      <w:pPr>
        <w:spacing w:after="0"/>
        <w:jc w:val="center"/>
        <w:rPr>
          <w:rFonts w:asciiTheme="minorHAnsi" w:hAnsiTheme="minorHAnsi" w:cstheme="minorHAnsi"/>
          <w:b/>
          <w:bCs/>
          <w:szCs w:val="24"/>
        </w:rPr>
      </w:pPr>
      <w:r w:rsidRPr="001C74E4">
        <w:rPr>
          <w:rFonts w:asciiTheme="minorHAnsi" w:hAnsiTheme="minorHAnsi" w:cstheme="minorHAnsi"/>
          <w:b/>
          <w:bCs/>
          <w:szCs w:val="24"/>
        </w:rPr>
        <w:t>THE LEGISLATIVE ASSEMBLY FOR THE</w:t>
      </w:r>
    </w:p>
    <w:p w14:paraId="38D9D6DC" w14:textId="77777777" w:rsidR="00BB387E" w:rsidRPr="001C74E4" w:rsidRDefault="00BB387E" w:rsidP="007A0127">
      <w:pPr>
        <w:spacing w:after="0"/>
        <w:jc w:val="center"/>
        <w:rPr>
          <w:rFonts w:asciiTheme="minorHAnsi" w:hAnsiTheme="minorHAnsi" w:cstheme="minorHAnsi"/>
          <w:b/>
          <w:szCs w:val="24"/>
        </w:rPr>
      </w:pPr>
      <w:r w:rsidRPr="001C74E4">
        <w:rPr>
          <w:rFonts w:asciiTheme="minorHAnsi" w:hAnsiTheme="minorHAnsi" w:cstheme="minorHAnsi"/>
          <w:b/>
          <w:bCs/>
          <w:szCs w:val="24"/>
        </w:rPr>
        <w:t>AUSTRALIAN CAPITAL TERRITORY</w:t>
      </w:r>
    </w:p>
    <w:p w14:paraId="1814759D" w14:textId="77777777" w:rsidR="00BB387E" w:rsidRPr="001C74E4" w:rsidRDefault="00BB387E" w:rsidP="007A0127">
      <w:pPr>
        <w:spacing w:after="0"/>
        <w:jc w:val="center"/>
        <w:rPr>
          <w:rFonts w:asciiTheme="minorHAnsi" w:hAnsiTheme="minorHAnsi" w:cstheme="minorHAnsi"/>
          <w:b/>
          <w:szCs w:val="24"/>
        </w:rPr>
      </w:pPr>
    </w:p>
    <w:p w14:paraId="63F0CAA5" w14:textId="77777777" w:rsidR="00BB387E" w:rsidRPr="001C74E4" w:rsidRDefault="00BB387E" w:rsidP="007A0127">
      <w:pPr>
        <w:spacing w:after="0"/>
        <w:jc w:val="center"/>
        <w:rPr>
          <w:rFonts w:asciiTheme="minorHAnsi" w:hAnsiTheme="minorHAnsi" w:cstheme="minorHAnsi"/>
          <w:b/>
          <w:szCs w:val="24"/>
        </w:rPr>
      </w:pPr>
    </w:p>
    <w:p w14:paraId="279B0824" w14:textId="77777777" w:rsidR="00BB387E" w:rsidRPr="001C74E4" w:rsidRDefault="00BB387E" w:rsidP="007A0127">
      <w:pPr>
        <w:spacing w:after="0"/>
        <w:jc w:val="center"/>
        <w:rPr>
          <w:rFonts w:asciiTheme="minorHAnsi" w:hAnsiTheme="minorHAnsi" w:cstheme="minorHAnsi"/>
          <w:b/>
          <w:szCs w:val="24"/>
        </w:rPr>
      </w:pPr>
    </w:p>
    <w:p w14:paraId="01940BA6" w14:textId="77777777" w:rsidR="00BB387E" w:rsidRPr="001C74E4" w:rsidRDefault="00BB387E" w:rsidP="007A0127">
      <w:pPr>
        <w:spacing w:after="0"/>
        <w:jc w:val="center"/>
        <w:rPr>
          <w:rFonts w:asciiTheme="minorHAnsi" w:hAnsiTheme="minorHAnsi" w:cstheme="minorHAnsi"/>
          <w:b/>
          <w:szCs w:val="24"/>
        </w:rPr>
      </w:pPr>
    </w:p>
    <w:p w14:paraId="278F861F" w14:textId="77777777" w:rsidR="00BB387E" w:rsidRPr="001C74E4" w:rsidRDefault="00BB387E" w:rsidP="007A0127">
      <w:pPr>
        <w:spacing w:after="0"/>
        <w:jc w:val="center"/>
        <w:rPr>
          <w:rFonts w:asciiTheme="minorHAnsi" w:hAnsiTheme="minorHAnsi" w:cstheme="minorHAnsi"/>
          <w:b/>
          <w:szCs w:val="24"/>
        </w:rPr>
      </w:pPr>
    </w:p>
    <w:p w14:paraId="48190A2F" w14:textId="77777777" w:rsidR="00BB387E" w:rsidRPr="001C74E4" w:rsidRDefault="00BB387E" w:rsidP="007A0127">
      <w:pPr>
        <w:spacing w:after="0"/>
        <w:jc w:val="center"/>
        <w:rPr>
          <w:rFonts w:asciiTheme="minorHAnsi" w:hAnsiTheme="minorHAnsi" w:cstheme="minorHAnsi"/>
          <w:b/>
          <w:szCs w:val="24"/>
        </w:rPr>
      </w:pPr>
    </w:p>
    <w:p w14:paraId="03A897E3" w14:textId="77777777" w:rsidR="00BB387E" w:rsidRPr="001C74E4" w:rsidRDefault="00BB387E" w:rsidP="007A0127">
      <w:pPr>
        <w:spacing w:after="0"/>
        <w:jc w:val="center"/>
        <w:rPr>
          <w:rFonts w:asciiTheme="minorHAnsi" w:hAnsiTheme="minorHAnsi" w:cstheme="minorHAnsi"/>
          <w:b/>
          <w:szCs w:val="24"/>
        </w:rPr>
      </w:pPr>
    </w:p>
    <w:p w14:paraId="75D7A359" w14:textId="77777777" w:rsidR="00BB387E" w:rsidRPr="001C74E4" w:rsidRDefault="00BB387E" w:rsidP="007A0127">
      <w:pPr>
        <w:spacing w:after="0"/>
        <w:jc w:val="center"/>
        <w:rPr>
          <w:rFonts w:asciiTheme="minorHAnsi" w:hAnsiTheme="minorHAnsi" w:cstheme="minorHAnsi"/>
          <w:b/>
          <w:szCs w:val="24"/>
        </w:rPr>
      </w:pPr>
    </w:p>
    <w:p w14:paraId="6CA27CE6" w14:textId="77777777" w:rsidR="00BB387E" w:rsidRPr="001C74E4" w:rsidRDefault="00BB387E" w:rsidP="007A0127">
      <w:pPr>
        <w:spacing w:after="0"/>
        <w:jc w:val="center"/>
        <w:rPr>
          <w:rFonts w:asciiTheme="minorHAnsi" w:hAnsiTheme="minorHAnsi" w:cstheme="minorHAnsi"/>
          <w:b/>
          <w:szCs w:val="24"/>
        </w:rPr>
      </w:pPr>
    </w:p>
    <w:p w14:paraId="309E6F3A" w14:textId="77777777" w:rsidR="00BB387E" w:rsidRPr="001C74E4" w:rsidRDefault="00BB387E" w:rsidP="007A0127">
      <w:pPr>
        <w:spacing w:after="0"/>
        <w:jc w:val="center"/>
        <w:rPr>
          <w:rFonts w:asciiTheme="minorHAnsi" w:hAnsiTheme="minorHAnsi" w:cstheme="minorHAnsi"/>
          <w:b/>
          <w:szCs w:val="24"/>
        </w:rPr>
      </w:pPr>
    </w:p>
    <w:p w14:paraId="69918477" w14:textId="031E2D88" w:rsidR="00741C4A" w:rsidRPr="001C74E4" w:rsidRDefault="000955E7" w:rsidP="007A0127">
      <w:pPr>
        <w:spacing w:after="0"/>
        <w:jc w:val="center"/>
        <w:rPr>
          <w:rFonts w:asciiTheme="minorHAnsi" w:hAnsiTheme="minorHAnsi" w:cstheme="minorHAnsi"/>
          <w:b/>
          <w:bCs/>
          <w:szCs w:val="24"/>
        </w:rPr>
      </w:pPr>
      <w:r w:rsidRPr="001C74E4">
        <w:rPr>
          <w:rFonts w:asciiTheme="minorHAnsi" w:hAnsiTheme="minorHAnsi" w:cstheme="minorHAnsi"/>
          <w:b/>
          <w:bCs/>
          <w:szCs w:val="24"/>
        </w:rPr>
        <w:t>VICTIMS OF CRIME</w:t>
      </w:r>
      <w:r w:rsidR="00F6403E" w:rsidRPr="001C74E4">
        <w:rPr>
          <w:rFonts w:asciiTheme="minorHAnsi" w:hAnsiTheme="minorHAnsi" w:cstheme="minorHAnsi"/>
          <w:b/>
          <w:bCs/>
          <w:szCs w:val="24"/>
        </w:rPr>
        <w:t xml:space="preserve"> AMENDMENT BILL 2023</w:t>
      </w:r>
    </w:p>
    <w:p w14:paraId="19F3C407" w14:textId="77777777" w:rsidR="00BB387E" w:rsidRPr="001C74E4" w:rsidRDefault="00BB387E" w:rsidP="007A0127">
      <w:pPr>
        <w:spacing w:after="0"/>
        <w:jc w:val="center"/>
        <w:rPr>
          <w:rFonts w:asciiTheme="minorHAnsi" w:hAnsiTheme="minorHAnsi" w:cstheme="minorHAnsi"/>
          <w:b/>
          <w:bCs/>
          <w:szCs w:val="24"/>
        </w:rPr>
      </w:pPr>
    </w:p>
    <w:p w14:paraId="37B3F0B9" w14:textId="77777777" w:rsidR="00BB387E" w:rsidRPr="001C74E4" w:rsidRDefault="00BB387E" w:rsidP="007A0127">
      <w:pPr>
        <w:spacing w:after="0"/>
        <w:jc w:val="center"/>
        <w:rPr>
          <w:rFonts w:asciiTheme="minorHAnsi" w:hAnsiTheme="minorHAnsi" w:cstheme="minorHAnsi"/>
          <w:b/>
          <w:szCs w:val="24"/>
        </w:rPr>
      </w:pPr>
    </w:p>
    <w:p w14:paraId="0D26BB2F" w14:textId="77777777" w:rsidR="00BB387E" w:rsidRPr="001C74E4" w:rsidRDefault="00BB387E" w:rsidP="007A0127">
      <w:pPr>
        <w:spacing w:after="0"/>
        <w:jc w:val="center"/>
        <w:rPr>
          <w:rFonts w:asciiTheme="minorHAnsi" w:hAnsiTheme="minorHAnsi" w:cstheme="minorHAnsi"/>
          <w:b/>
          <w:bCs/>
          <w:szCs w:val="24"/>
        </w:rPr>
      </w:pPr>
    </w:p>
    <w:p w14:paraId="588053E2" w14:textId="3E236B9F" w:rsidR="00BC3EF0" w:rsidRPr="001C74E4" w:rsidRDefault="00BB387E" w:rsidP="007A0127">
      <w:pPr>
        <w:spacing w:after="0"/>
        <w:jc w:val="center"/>
        <w:rPr>
          <w:rFonts w:asciiTheme="minorHAnsi" w:hAnsiTheme="minorHAnsi" w:cstheme="minorHAnsi"/>
          <w:b/>
          <w:bCs/>
          <w:szCs w:val="24"/>
        </w:rPr>
      </w:pPr>
      <w:r w:rsidRPr="001C74E4">
        <w:rPr>
          <w:rFonts w:asciiTheme="minorHAnsi" w:hAnsiTheme="minorHAnsi" w:cstheme="minorHAnsi"/>
          <w:b/>
          <w:bCs/>
          <w:szCs w:val="24"/>
        </w:rPr>
        <w:t>EXPLANATORY STATEMENT</w:t>
      </w:r>
    </w:p>
    <w:p w14:paraId="06C942D2" w14:textId="5211A683" w:rsidR="00BC3EF0" w:rsidRPr="001C74E4" w:rsidRDefault="00BC3EF0" w:rsidP="007A0127">
      <w:pPr>
        <w:spacing w:after="0"/>
        <w:jc w:val="center"/>
        <w:rPr>
          <w:rFonts w:asciiTheme="minorHAnsi" w:hAnsiTheme="minorHAnsi" w:cstheme="minorHAnsi"/>
          <w:b/>
          <w:bCs/>
          <w:szCs w:val="24"/>
        </w:rPr>
      </w:pPr>
      <w:r w:rsidRPr="001C74E4">
        <w:rPr>
          <w:rFonts w:asciiTheme="minorHAnsi" w:hAnsiTheme="minorHAnsi" w:cstheme="minorHAnsi"/>
          <w:b/>
          <w:bCs/>
          <w:szCs w:val="24"/>
        </w:rPr>
        <w:t>and</w:t>
      </w:r>
    </w:p>
    <w:p w14:paraId="21E7A29D" w14:textId="6FE476B8" w:rsidR="00BB387E" w:rsidRPr="001C74E4" w:rsidRDefault="00BC3EF0" w:rsidP="007A0127">
      <w:pPr>
        <w:spacing w:after="0"/>
        <w:jc w:val="center"/>
        <w:rPr>
          <w:rFonts w:asciiTheme="minorHAnsi" w:hAnsiTheme="minorHAnsi" w:cstheme="minorHAnsi"/>
          <w:b/>
          <w:bCs/>
          <w:szCs w:val="24"/>
        </w:rPr>
      </w:pPr>
      <w:r w:rsidRPr="001C74E4">
        <w:rPr>
          <w:rFonts w:asciiTheme="minorHAnsi" w:hAnsiTheme="minorHAnsi" w:cstheme="minorHAnsi"/>
          <w:b/>
          <w:bCs/>
          <w:szCs w:val="24"/>
        </w:rPr>
        <w:t>HUMAN RIGHTS COMPATIBILITY STATEMENT</w:t>
      </w:r>
    </w:p>
    <w:p w14:paraId="5CCF0433" w14:textId="7D078820" w:rsidR="00BB387E" w:rsidRPr="001C74E4" w:rsidRDefault="00BC3EF0" w:rsidP="007A0127">
      <w:pPr>
        <w:spacing w:after="0"/>
        <w:jc w:val="center"/>
        <w:rPr>
          <w:rFonts w:asciiTheme="minorHAnsi" w:hAnsiTheme="minorHAnsi" w:cstheme="minorHAnsi"/>
          <w:b/>
          <w:bCs/>
          <w:szCs w:val="24"/>
        </w:rPr>
      </w:pPr>
      <w:r w:rsidRPr="001C74E4">
        <w:rPr>
          <w:rFonts w:asciiTheme="minorHAnsi" w:hAnsiTheme="minorHAnsi" w:cstheme="minorHAnsi"/>
          <w:b/>
          <w:bCs/>
          <w:szCs w:val="24"/>
        </w:rPr>
        <w:t>(</w:t>
      </w:r>
      <w:r w:rsidRPr="001C74E4">
        <w:rPr>
          <w:rFonts w:asciiTheme="minorHAnsi" w:hAnsiTheme="minorHAnsi" w:cstheme="minorHAnsi"/>
          <w:b/>
          <w:bCs/>
          <w:i/>
          <w:iCs/>
          <w:szCs w:val="24"/>
        </w:rPr>
        <w:t>Human Rights Act 2004</w:t>
      </w:r>
      <w:r w:rsidRPr="001C74E4">
        <w:rPr>
          <w:rFonts w:asciiTheme="minorHAnsi" w:hAnsiTheme="minorHAnsi" w:cstheme="minorHAnsi"/>
          <w:b/>
          <w:bCs/>
          <w:szCs w:val="24"/>
        </w:rPr>
        <w:t>, s 37)</w:t>
      </w:r>
    </w:p>
    <w:p w14:paraId="24FE3D7F" w14:textId="7F996BDF" w:rsidR="007A0127" w:rsidRPr="001C74E4" w:rsidRDefault="007A0127" w:rsidP="007A0127">
      <w:pPr>
        <w:spacing w:after="0"/>
        <w:jc w:val="center"/>
        <w:rPr>
          <w:rFonts w:asciiTheme="minorHAnsi" w:hAnsiTheme="minorHAnsi" w:cstheme="minorHAnsi"/>
          <w:b/>
          <w:bCs/>
          <w:szCs w:val="24"/>
        </w:rPr>
      </w:pPr>
    </w:p>
    <w:p w14:paraId="3BCC3F46" w14:textId="25A4449C" w:rsidR="001C74E4" w:rsidRPr="001C74E4" w:rsidRDefault="001C74E4" w:rsidP="007A0127">
      <w:pPr>
        <w:spacing w:after="0"/>
        <w:jc w:val="center"/>
        <w:rPr>
          <w:rFonts w:asciiTheme="minorHAnsi" w:hAnsiTheme="minorHAnsi" w:cstheme="minorHAnsi"/>
          <w:b/>
          <w:bCs/>
          <w:szCs w:val="24"/>
        </w:rPr>
      </w:pPr>
    </w:p>
    <w:p w14:paraId="7836A3F8" w14:textId="633D5E4C" w:rsidR="001C74E4" w:rsidRPr="001C74E4" w:rsidRDefault="001C74E4" w:rsidP="007A0127">
      <w:pPr>
        <w:spacing w:after="0"/>
        <w:jc w:val="center"/>
        <w:rPr>
          <w:rFonts w:asciiTheme="minorHAnsi" w:hAnsiTheme="minorHAnsi" w:cstheme="minorHAnsi"/>
          <w:b/>
          <w:bCs/>
          <w:szCs w:val="24"/>
        </w:rPr>
      </w:pPr>
    </w:p>
    <w:p w14:paraId="44577787" w14:textId="6A9161CA" w:rsidR="001C74E4" w:rsidRPr="001C74E4" w:rsidRDefault="001C74E4" w:rsidP="007A0127">
      <w:pPr>
        <w:spacing w:after="0"/>
        <w:jc w:val="center"/>
        <w:rPr>
          <w:rFonts w:asciiTheme="minorHAnsi" w:hAnsiTheme="minorHAnsi" w:cstheme="minorHAnsi"/>
          <w:b/>
          <w:bCs/>
          <w:szCs w:val="24"/>
        </w:rPr>
      </w:pPr>
    </w:p>
    <w:p w14:paraId="666163DD" w14:textId="4140FB30" w:rsidR="001C74E4" w:rsidRPr="001C74E4" w:rsidRDefault="001C74E4" w:rsidP="007A0127">
      <w:pPr>
        <w:spacing w:after="0"/>
        <w:jc w:val="center"/>
        <w:rPr>
          <w:rFonts w:asciiTheme="minorHAnsi" w:hAnsiTheme="minorHAnsi" w:cstheme="minorHAnsi"/>
          <w:b/>
          <w:bCs/>
          <w:szCs w:val="24"/>
        </w:rPr>
      </w:pPr>
    </w:p>
    <w:p w14:paraId="74F13B79" w14:textId="65838565" w:rsidR="001C74E4" w:rsidRPr="001C74E4" w:rsidRDefault="001C74E4" w:rsidP="007A0127">
      <w:pPr>
        <w:spacing w:after="0"/>
        <w:jc w:val="center"/>
        <w:rPr>
          <w:rFonts w:asciiTheme="minorHAnsi" w:hAnsiTheme="minorHAnsi" w:cstheme="minorHAnsi"/>
          <w:b/>
          <w:bCs/>
          <w:szCs w:val="24"/>
        </w:rPr>
      </w:pPr>
    </w:p>
    <w:p w14:paraId="01A15806" w14:textId="77777777" w:rsidR="001C74E4" w:rsidRPr="001C74E4" w:rsidRDefault="001C74E4" w:rsidP="007A0127">
      <w:pPr>
        <w:spacing w:after="0"/>
        <w:jc w:val="center"/>
        <w:rPr>
          <w:rFonts w:asciiTheme="minorHAnsi" w:hAnsiTheme="minorHAnsi" w:cstheme="minorHAnsi"/>
          <w:b/>
          <w:bCs/>
          <w:szCs w:val="24"/>
        </w:rPr>
      </w:pPr>
    </w:p>
    <w:p w14:paraId="6E561E38" w14:textId="71803BA1" w:rsidR="007A0127" w:rsidRPr="001C74E4" w:rsidRDefault="007A0127" w:rsidP="001C74E4">
      <w:pPr>
        <w:spacing w:after="0"/>
        <w:jc w:val="right"/>
        <w:rPr>
          <w:rFonts w:asciiTheme="minorHAnsi" w:hAnsiTheme="minorHAnsi" w:cstheme="minorHAnsi"/>
          <w:b/>
          <w:bCs/>
          <w:szCs w:val="24"/>
        </w:rPr>
      </w:pPr>
      <w:r w:rsidRPr="001C74E4">
        <w:rPr>
          <w:rFonts w:asciiTheme="minorHAnsi" w:hAnsiTheme="minorHAnsi" w:cstheme="minorHAnsi"/>
          <w:b/>
          <w:bCs/>
          <w:szCs w:val="24"/>
        </w:rPr>
        <w:t>Presented by</w:t>
      </w:r>
    </w:p>
    <w:p w14:paraId="5F7C910A" w14:textId="70FD7FF1" w:rsidR="007A0127" w:rsidRPr="001C74E4" w:rsidRDefault="000A1808" w:rsidP="001C74E4">
      <w:pPr>
        <w:spacing w:after="0"/>
        <w:jc w:val="right"/>
        <w:rPr>
          <w:rFonts w:asciiTheme="minorHAnsi" w:hAnsiTheme="minorHAnsi" w:cstheme="minorHAnsi"/>
          <w:b/>
          <w:bCs/>
          <w:szCs w:val="24"/>
        </w:rPr>
      </w:pPr>
      <w:r>
        <w:rPr>
          <w:rFonts w:asciiTheme="minorHAnsi" w:hAnsiTheme="minorHAnsi" w:cstheme="minorHAnsi"/>
          <w:b/>
          <w:bCs/>
          <w:szCs w:val="24"/>
        </w:rPr>
        <w:t>Tara Cheyne</w:t>
      </w:r>
      <w:r w:rsidR="007A0127" w:rsidRPr="001C74E4">
        <w:rPr>
          <w:rFonts w:asciiTheme="minorHAnsi" w:hAnsiTheme="minorHAnsi" w:cstheme="minorHAnsi"/>
          <w:b/>
          <w:bCs/>
          <w:szCs w:val="24"/>
        </w:rPr>
        <w:t xml:space="preserve"> MLA</w:t>
      </w:r>
    </w:p>
    <w:p w14:paraId="7C313EDC" w14:textId="77777777" w:rsidR="00DC5912" w:rsidRDefault="000A1808" w:rsidP="001C74E4">
      <w:pPr>
        <w:spacing w:after="0"/>
        <w:jc w:val="right"/>
        <w:rPr>
          <w:rFonts w:asciiTheme="minorHAnsi" w:hAnsiTheme="minorHAnsi" w:cstheme="minorHAnsi"/>
          <w:b/>
          <w:szCs w:val="24"/>
        </w:rPr>
      </w:pPr>
      <w:r>
        <w:rPr>
          <w:rFonts w:asciiTheme="minorHAnsi" w:hAnsiTheme="minorHAnsi" w:cstheme="minorHAnsi"/>
          <w:b/>
          <w:szCs w:val="24"/>
        </w:rPr>
        <w:t>Minister for Human Rights</w:t>
      </w:r>
    </w:p>
    <w:p w14:paraId="7CB11B3C" w14:textId="77777777" w:rsidR="00B43477" w:rsidRDefault="00B43477" w:rsidP="001C74E4">
      <w:pPr>
        <w:spacing w:after="0"/>
        <w:jc w:val="right"/>
        <w:rPr>
          <w:rFonts w:asciiTheme="minorHAnsi" w:hAnsiTheme="minorHAnsi" w:cstheme="minorHAnsi"/>
          <w:b/>
          <w:szCs w:val="24"/>
        </w:rPr>
      </w:pPr>
      <w:r>
        <w:rPr>
          <w:rFonts w:asciiTheme="minorHAnsi" w:hAnsiTheme="minorHAnsi" w:cstheme="minorHAnsi"/>
          <w:b/>
          <w:szCs w:val="24"/>
        </w:rPr>
        <w:t>and</w:t>
      </w:r>
    </w:p>
    <w:p w14:paraId="11494730" w14:textId="0A01C2F9" w:rsidR="00B43477" w:rsidRDefault="00B43477" w:rsidP="001C74E4">
      <w:pPr>
        <w:spacing w:after="0"/>
        <w:jc w:val="right"/>
        <w:rPr>
          <w:rFonts w:asciiTheme="minorHAnsi" w:hAnsiTheme="minorHAnsi" w:cstheme="minorHAnsi"/>
          <w:b/>
          <w:szCs w:val="24"/>
        </w:rPr>
      </w:pPr>
      <w:r>
        <w:rPr>
          <w:rFonts w:asciiTheme="minorHAnsi" w:hAnsiTheme="minorHAnsi" w:cstheme="minorHAnsi"/>
          <w:b/>
          <w:szCs w:val="24"/>
        </w:rPr>
        <w:t>Shane Rattenbury MLA</w:t>
      </w:r>
    </w:p>
    <w:p w14:paraId="00A18D4C" w14:textId="5C6E071E" w:rsidR="00B43477" w:rsidRDefault="00B43477" w:rsidP="001C74E4">
      <w:pPr>
        <w:spacing w:after="0"/>
        <w:jc w:val="right"/>
        <w:rPr>
          <w:rFonts w:asciiTheme="minorHAnsi" w:hAnsiTheme="minorHAnsi" w:cstheme="minorHAnsi"/>
          <w:b/>
          <w:szCs w:val="24"/>
        </w:rPr>
      </w:pPr>
      <w:r>
        <w:rPr>
          <w:rFonts w:asciiTheme="minorHAnsi" w:hAnsiTheme="minorHAnsi" w:cstheme="minorHAnsi"/>
          <w:b/>
          <w:szCs w:val="24"/>
        </w:rPr>
        <w:t>Attorney-General</w:t>
      </w:r>
    </w:p>
    <w:p w14:paraId="29D58DC6" w14:textId="19168DC4" w:rsidR="00B43477" w:rsidRPr="001C74E4" w:rsidRDefault="00B43477" w:rsidP="001C74E4">
      <w:pPr>
        <w:spacing w:after="0"/>
        <w:jc w:val="right"/>
        <w:rPr>
          <w:rFonts w:asciiTheme="minorHAnsi" w:hAnsiTheme="minorHAnsi" w:cstheme="minorHAnsi"/>
          <w:b/>
          <w:szCs w:val="24"/>
        </w:rPr>
        <w:sectPr w:rsidR="00B43477" w:rsidRPr="001C74E4" w:rsidSect="00DC5912">
          <w:headerReference w:type="even" r:id="rId9"/>
          <w:headerReference w:type="default" r:id="rId10"/>
          <w:footerReference w:type="even" r:id="rId11"/>
          <w:footerReference w:type="default" r:id="rId12"/>
          <w:headerReference w:type="first" r:id="rId13"/>
          <w:footerReference w:type="first" r:id="rId14"/>
          <w:pgSz w:w="11906" w:h="16838"/>
          <w:pgMar w:top="1276" w:right="1440" w:bottom="1440" w:left="1440" w:header="709" w:footer="675" w:gutter="0"/>
          <w:pgNumType w:start="1"/>
          <w:cols w:space="708"/>
          <w:docGrid w:linePitch="360"/>
        </w:sectPr>
      </w:pPr>
    </w:p>
    <w:p w14:paraId="27C8008C" w14:textId="67243C1C" w:rsidR="001F2332" w:rsidRPr="001C74E4" w:rsidRDefault="000955E7" w:rsidP="0020012C">
      <w:pPr>
        <w:spacing w:before="180" w:after="180"/>
        <w:jc w:val="center"/>
        <w:rPr>
          <w:rFonts w:asciiTheme="minorHAnsi" w:hAnsiTheme="minorHAnsi" w:cstheme="minorHAnsi"/>
          <w:b/>
          <w:szCs w:val="24"/>
        </w:rPr>
      </w:pPr>
      <w:r w:rsidRPr="001C74E4">
        <w:rPr>
          <w:rFonts w:asciiTheme="minorHAnsi" w:hAnsiTheme="minorHAnsi" w:cstheme="minorHAnsi"/>
          <w:b/>
          <w:szCs w:val="24"/>
        </w:rPr>
        <w:lastRenderedPageBreak/>
        <w:t xml:space="preserve">VICTIMS OF CRIME </w:t>
      </w:r>
      <w:r w:rsidR="00990240" w:rsidRPr="001C74E4">
        <w:rPr>
          <w:rFonts w:asciiTheme="minorHAnsi" w:hAnsiTheme="minorHAnsi" w:cstheme="minorHAnsi"/>
          <w:b/>
          <w:szCs w:val="24"/>
        </w:rPr>
        <w:t>AMENDMENT BILL 202</w:t>
      </w:r>
      <w:r w:rsidR="00B2693A" w:rsidRPr="001C74E4">
        <w:rPr>
          <w:rFonts w:asciiTheme="minorHAnsi" w:hAnsiTheme="minorHAnsi" w:cstheme="minorHAnsi"/>
          <w:b/>
          <w:szCs w:val="24"/>
        </w:rPr>
        <w:t>3</w:t>
      </w:r>
    </w:p>
    <w:p w14:paraId="685CD41D" w14:textId="3432D35C" w:rsidR="00BB4BDB" w:rsidRPr="001C74E4" w:rsidRDefault="00990240" w:rsidP="0020012C">
      <w:pPr>
        <w:spacing w:before="180" w:after="180"/>
        <w:rPr>
          <w:rFonts w:asciiTheme="minorHAnsi" w:hAnsiTheme="minorHAnsi" w:cstheme="minorHAnsi"/>
          <w:bCs/>
          <w:szCs w:val="24"/>
        </w:rPr>
      </w:pPr>
      <w:r w:rsidRPr="001C74E4">
        <w:rPr>
          <w:rFonts w:asciiTheme="minorHAnsi" w:hAnsiTheme="minorHAnsi" w:cstheme="minorHAnsi"/>
          <w:bCs/>
          <w:szCs w:val="24"/>
        </w:rPr>
        <w:t xml:space="preserve">This </w:t>
      </w:r>
      <w:r w:rsidR="0097781A" w:rsidRPr="001C74E4">
        <w:rPr>
          <w:rFonts w:asciiTheme="minorHAnsi" w:hAnsiTheme="minorHAnsi" w:cstheme="minorHAnsi"/>
          <w:bCs/>
          <w:szCs w:val="24"/>
        </w:rPr>
        <w:t>E</w:t>
      </w:r>
      <w:r w:rsidRPr="001C74E4">
        <w:rPr>
          <w:rFonts w:asciiTheme="minorHAnsi" w:hAnsiTheme="minorHAnsi" w:cstheme="minorHAnsi"/>
          <w:bCs/>
          <w:szCs w:val="24"/>
        </w:rPr>
        <w:t xml:space="preserve">xplanatory </w:t>
      </w:r>
      <w:r w:rsidR="0097781A" w:rsidRPr="001C74E4">
        <w:rPr>
          <w:rFonts w:asciiTheme="minorHAnsi" w:hAnsiTheme="minorHAnsi" w:cstheme="minorHAnsi"/>
          <w:bCs/>
          <w:szCs w:val="24"/>
        </w:rPr>
        <w:t>S</w:t>
      </w:r>
      <w:r w:rsidRPr="001C74E4">
        <w:rPr>
          <w:rFonts w:asciiTheme="minorHAnsi" w:hAnsiTheme="minorHAnsi" w:cstheme="minorHAnsi"/>
          <w:bCs/>
          <w:szCs w:val="24"/>
        </w:rPr>
        <w:t xml:space="preserve">tatement relates to the </w:t>
      </w:r>
      <w:r w:rsidR="000955E7" w:rsidRPr="001C74E4">
        <w:rPr>
          <w:rFonts w:asciiTheme="minorHAnsi" w:hAnsiTheme="minorHAnsi" w:cstheme="minorHAnsi"/>
          <w:bCs/>
          <w:i/>
          <w:iCs/>
          <w:szCs w:val="24"/>
        </w:rPr>
        <w:t>Victims of Crime</w:t>
      </w:r>
      <w:r w:rsidR="00776275" w:rsidRPr="001C74E4">
        <w:rPr>
          <w:rFonts w:asciiTheme="minorHAnsi" w:hAnsiTheme="minorHAnsi" w:cstheme="minorHAnsi"/>
          <w:bCs/>
          <w:i/>
          <w:iCs/>
          <w:szCs w:val="24"/>
        </w:rPr>
        <w:t xml:space="preserve"> Amendment Bill 2023 </w:t>
      </w:r>
      <w:r w:rsidR="001D61D4" w:rsidRPr="001C74E4">
        <w:rPr>
          <w:rFonts w:asciiTheme="minorHAnsi" w:hAnsiTheme="minorHAnsi" w:cstheme="minorHAnsi"/>
          <w:bCs/>
          <w:szCs w:val="24"/>
        </w:rPr>
        <w:t xml:space="preserve">(the Bill) </w:t>
      </w:r>
      <w:r w:rsidRPr="001C74E4">
        <w:rPr>
          <w:rFonts w:asciiTheme="minorHAnsi" w:hAnsiTheme="minorHAnsi" w:cstheme="minorHAnsi"/>
          <w:bCs/>
          <w:szCs w:val="24"/>
        </w:rPr>
        <w:t>as presented to the Legislative Assembly. It has been prepared to assist the reader of the Bill and to help inform debate on it. It does not form part of the Bill and has not been endorsed by the Assembly.</w:t>
      </w:r>
    </w:p>
    <w:p w14:paraId="45B4D586" w14:textId="5C602F6C" w:rsidR="0097781A" w:rsidRPr="001C74E4" w:rsidRDefault="0097781A" w:rsidP="0020012C">
      <w:pPr>
        <w:spacing w:before="180" w:after="180"/>
        <w:rPr>
          <w:rFonts w:asciiTheme="minorHAnsi" w:hAnsiTheme="minorHAnsi" w:cstheme="minorHAnsi"/>
          <w:bCs/>
          <w:szCs w:val="24"/>
        </w:rPr>
      </w:pPr>
      <w:r w:rsidRPr="001C74E4">
        <w:rPr>
          <w:rFonts w:asciiTheme="minorHAnsi" w:hAnsiTheme="minorHAnsi" w:cstheme="minorHAnsi"/>
          <w:bCs/>
          <w:szCs w:val="24"/>
        </w:rPr>
        <w:t xml:space="preserve">The Bill is </w:t>
      </w:r>
      <w:r w:rsidR="000955E7" w:rsidRPr="001C74E4">
        <w:rPr>
          <w:rFonts w:asciiTheme="minorHAnsi" w:hAnsiTheme="minorHAnsi" w:cstheme="minorHAnsi"/>
          <w:bCs/>
          <w:szCs w:val="24"/>
        </w:rPr>
        <w:t xml:space="preserve">not </w:t>
      </w:r>
      <w:r w:rsidRPr="001C74E4">
        <w:rPr>
          <w:rFonts w:asciiTheme="minorHAnsi" w:hAnsiTheme="minorHAnsi" w:cstheme="minorHAnsi"/>
          <w:bCs/>
          <w:szCs w:val="24"/>
        </w:rPr>
        <w:t xml:space="preserve">a Significant Bill. Significant Bills are Bills that have been assessed as likely to have significant engagement of human rights and require more detailed reasoning in relation to compatibility with the </w:t>
      </w:r>
      <w:r w:rsidRPr="001C74E4">
        <w:rPr>
          <w:rFonts w:asciiTheme="minorHAnsi" w:hAnsiTheme="minorHAnsi" w:cstheme="minorHAnsi"/>
          <w:bCs/>
          <w:i/>
          <w:iCs/>
          <w:szCs w:val="24"/>
        </w:rPr>
        <w:t>Human Rights Act 2004</w:t>
      </w:r>
      <w:r w:rsidRPr="001C74E4">
        <w:rPr>
          <w:rFonts w:asciiTheme="minorHAnsi" w:hAnsiTheme="minorHAnsi" w:cstheme="minorHAnsi"/>
          <w:bCs/>
          <w:szCs w:val="24"/>
        </w:rPr>
        <w:t>.</w:t>
      </w:r>
    </w:p>
    <w:p w14:paraId="3F20865D" w14:textId="4D6BA2A9" w:rsidR="0052127F" w:rsidRPr="001C74E4" w:rsidRDefault="00990240" w:rsidP="0020012C">
      <w:pPr>
        <w:spacing w:before="180" w:after="180"/>
        <w:rPr>
          <w:rFonts w:asciiTheme="minorHAnsi" w:hAnsiTheme="minorHAnsi" w:cstheme="minorHAnsi"/>
          <w:bCs/>
          <w:szCs w:val="24"/>
        </w:rPr>
      </w:pPr>
      <w:r w:rsidRPr="001C74E4">
        <w:rPr>
          <w:rFonts w:asciiTheme="minorHAnsi" w:hAnsiTheme="minorHAnsi" w:cstheme="minorHAnsi"/>
          <w:bCs/>
          <w:szCs w:val="24"/>
        </w:rPr>
        <w:t xml:space="preserve">The </w:t>
      </w:r>
      <w:r w:rsidR="00BB4BDB" w:rsidRPr="001C74E4">
        <w:rPr>
          <w:rFonts w:asciiTheme="minorHAnsi" w:hAnsiTheme="minorHAnsi" w:cstheme="minorHAnsi"/>
          <w:bCs/>
          <w:szCs w:val="24"/>
        </w:rPr>
        <w:t>S</w:t>
      </w:r>
      <w:r w:rsidRPr="001C74E4">
        <w:rPr>
          <w:rFonts w:asciiTheme="minorHAnsi" w:hAnsiTheme="minorHAnsi" w:cstheme="minorHAnsi"/>
          <w:bCs/>
          <w:szCs w:val="24"/>
        </w:rPr>
        <w:t>tatement is to be read in conjunction with the Bill. It is not, and is not meant to be, a comprehensive description of the Bill.</w:t>
      </w:r>
      <w:r w:rsidR="00BB4BDB" w:rsidRPr="001C74E4">
        <w:rPr>
          <w:rFonts w:asciiTheme="minorHAnsi" w:hAnsiTheme="minorHAnsi" w:cstheme="minorHAnsi"/>
          <w:bCs/>
          <w:szCs w:val="24"/>
        </w:rPr>
        <w:t xml:space="preserve"> What is said about a provision is not to be taken as an authoritative guide to the meaning of a provision, this being a task for the courts.</w:t>
      </w:r>
    </w:p>
    <w:p w14:paraId="7C800015" w14:textId="23878CD8" w:rsidR="001F2332" w:rsidRPr="001C74E4" w:rsidRDefault="003323FA" w:rsidP="0020012C">
      <w:pPr>
        <w:spacing w:before="180" w:after="180"/>
        <w:jc w:val="both"/>
        <w:rPr>
          <w:rFonts w:asciiTheme="minorHAnsi" w:hAnsiTheme="minorHAnsi" w:cstheme="minorHAnsi"/>
          <w:b/>
          <w:szCs w:val="24"/>
        </w:rPr>
      </w:pPr>
      <w:r w:rsidRPr="001C74E4">
        <w:rPr>
          <w:rFonts w:asciiTheme="minorHAnsi" w:hAnsiTheme="minorHAnsi" w:cstheme="minorHAnsi"/>
          <w:b/>
          <w:szCs w:val="24"/>
        </w:rPr>
        <w:t>OVERVIEW OF THE BILL</w:t>
      </w:r>
    </w:p>
    <w:p w14:paraId="6D34B020" w14:textId="2A1BD485" w:rsidR="0061640B" w:rsidRPr="001C74E4" w:rsidRDefault="001D61D4" w:rsidP="0020012C">
      <w:pPr>
        <w:spacing w:before="180" w:after="180"/>
        <w:jc w:val="both"/>
        <w:rPr>
          <w:rFonts w:asciiTheme="minorHAnsi" w:hAnsiTheme="minorHAnsi" w:cstheme="minorHAnsi"/>
          <w:bCs/>
          <w:szCs w:val="24"/>
        </w:rPr>
      </w:pPr>
      <w:r w:rsidRPr="001C74E4">
        <w:rPr>
          <w:rFonts w:asciiTheme="minorHAnsi" w:hAnsiTheme="minorHAnsi" w:cstheme="minorHAnsi"/>
          <w:bCs/>
          <w:szCs w:val="24"/>
        </w:rPr>
        <w:t xml:space="preserve">The Bill </w:t>
      </w:r>
      <w:r w:rsidR="00242F43" w:rsidRPr="001C74E4">
        <w:rPr>
          <w:rFonts w:asciiTheme="minorHAnsi" w:hAnsiTheme="minorHAnsi" w:cstheme="minorHAnsi"/>
          <w:bCs/>
          <w:szCs w:val="24"/>
        </w:rPr>
        <w:t xml:space="preserve">will amend the </w:t>
      </w:r>
      <w:r w:rsidR="000955E7" w:rsidRPr="001C74E4">
        <w:rPr>
          <w:rFonts w:asciiTheme="minorHAnsi" w:hAnsiTheme="minorHAnsi" w:cstheme="minorHAnsi"/>
          <w:bCs/>
          <w:i/>
          <w:iCs/>
          <w:szCs w:val="24"/>
        </w:rPr>
        <w:t xml:space="preserve">Victims of Crime Act 1994 </w:t>
      </w:r>
      <w:r w:rsidR="000955E7" w:rsidRPr="001C74E4">
        <w:rPr>
          <w:rFonts w:asciiTheme="minorHAnsi" w:hAnsiTheme="minorHAnsi" w:cstheme="minorHAnsi"/>
          <w:bCs/>
          <w:szCs w:val="24"/>
        </w:rPr>
        <w:t>(the Victims of Crime</w:t>
      </w:r>
      <w:r w:rsidR="000955E7" w:rsidRPr="001C74E4">
        <w:rPr>
          <w:rFonts w:asciiTheme="minorHAnsi" w:hAnsiTheme="minorHAnsi" w:cstheme="minorHAnsi"/>
          <w:bCs/>
          <w:i/>
          <w:iCs/>
          <w:szCs w:val="24"/>
        </w:rPr>
        <w:t xml:space="preserve"> </w:t>
      </w:r>
      <w:r w:rsidR="00242F43" w:rsidRPr="001C74E4">
        <w:rPr>
          <w:rFonts w:asciiTheme="minorHAnsi" w:hAnsiTheme="minorHAnsi" w:cstheme="minorHAnsi"/>
          <w:bCs/>
          <w:szCs w:val="24"/>
        </w:rPr>
        <w:t xml:space="preserve">Act) to modify provisions relating to </w:t>
      </w:r>
      <w:r w:rsidR="000955E7" w:rsidRPr="001C74E4">
        <w:rPr>
          <w:rFonts w:asciiTheme="minorHAnsi" w:hAnsiTheme="minorHAnsi" w:cstheme="minorHAnsi"/>
          <w:bCs/>
          <w:szCs w:val="24"/>
        </w:rPr>
        <w:t>giving updates to victims of crime during an investigation</w:t>
      </w:r>
      <w:r w:rsidR="00242F43" w:rsidRPr="001C74E4">
        <w:rPr>
          <w:rFonts w:asciiTheme="minorHAnsi" w:hAnsiTheme="minorHAnsi" w:cstheme="minorHAnsi"/>
          <w:bCs/>
          <w:szCs w:val="24"/>
        </w:rPr>
        <w:t>.</w:t>
      </w:r>
    </w:p>
    <w:p w14:paraId="21623DFA" w14:textId="7FE48D12" w:rsidR="000955E7" w:rsidRPr="001C74E4" w:rsidRDefault="0061640B" w:rsidP="0020012C">
      <w:pPr>
        <w:spacing w:before="180" w:after="180"/>
        <w:jc w:val="both"/>
        <w:rPr>
          <w:rFonts w:asciiTheme="minorHAnsi" w:hAnsiTheme="minorHAnsi" w:cstheme="minorHAnsi"/>
          <w:bCs/>
          <w:szCs w:val="24"/>
        </w:rPr>
      </w:pPr>
      <w:r w:rsidRPr="001C74E4">
        <w:rPr>
          <w:rFonts w:asciiTheme="minorHAnsi" w:hAnsiTheme="minorHAnsi" w:cstheme="minorHAnsi"/>
          <w:bCs/>
          <w:szCs w:val="24"/>
        </w:rPr>
        <w:t xml:space="preserve">The Bill </w:t>
      </w:r>
      <w:r w:rsidR="000955E7" w:rsidRPr="001C74E4">
        <w:rPr>
          <w:rFonts w:asciiTheme="minorHAnsi" w:hAnsiTheme="minorHAnsi" w:cstheme="minorHAnsi"/>
          <w:bCs/>
          <w:szCs w:val="24"/>
        </w:rPr>
        <w:t>implements recommendation 2 of the Final Report of the Board of Inquiry into the Criminal Justice (the Final Report),</w:t>
      </w:r>
      <w:r w:rsidR="000955E7" w:rsidRPr="001C74E4">
        <w:rPr>
          <w:rStyle w:val="FootnoteReference"/>
          <w:rFonts w:asciiTheme="minorHAnsi" w:hAnsiTheme="minorHAnsi" w:cstheme="minorHAnsi"/>
          <w:bCs/>
          <w:szCs w:val="24"/>
        </w:rPr>
        <w:footnoteReference w:id="2"/>
      </w:r>
      <w:r w:rsidR="000955E7" w:rsidRPr="001C74E4">
        <w:rPr>
          <w:rFonts w:asciiTheme="minorHAnsi" w:hAnsiTheme="minorHAnsi" w:cstheme="minorHAnsi"/>
          <w:bCs/>
          <w:szCs w:val="24"/>
        </w:rPr>
        <w:t xml:space="preserve"> provided to the Chief Minister on 31 July 2023.</w:t>
      </w:r>
      <w:r w:rsidR="00AD4E31" w:rsidRPr="001C74E4">
        <w:rPr>
          <w:rFonts w:asciiTheme="minorHAnsi" w:hAnsiTheme="minorHAnsi" w:cstheme="minorHAnsi"/>
          <w:bCs/>
          <w:szCs w:val="24"/>
        </w:rPr>
        <w:t xml:space="preserve"> The drafting of the amendments reflects precisely the wording of the amendments proposed in recommendation 2 of the Final Report. </w:t>
      </w:r>
    </w:p>
    <w:p w14:paraId="3DA2D284" w14:textId="0F8D2D69" w:rsidR="007E311D" w:rsidRPr="001C74E4" w:rsidRDefault="00A824E1" w:rsidP="0020012C">
      <w:pPr>
        <w:spacing w:before="180" w:after="180"/>
        <w:jc w:val="both"/>
        <w:rPr>
          <w:rFonts w:asciiTheme="minorHAnsi" w:hAnsiTheme="minorHAnsi" w:cstheme="minorHAnsi"/>
          <w:b/>
          <w:szCs w:val="24"/>
        </w:rPr>
      </w:pPr>
      <w:bookmarkStart w:id="0" w:name="_Hlk141194494"/>
      <w:r w:rsidRPr="001C74E4">
        <w:rPr>
          <w:rFonts w:asciiTheme="minorHAnsi" w:hAnsiTheme="minorHAnsi" w:cstheme="minorHAnsi"/>
          <w:b/>
          <w:szCs w:val="24"/>
        </w:rPr>
        <w:t>OVERVIEW</w:t>
      </w:r>
      <w:r w:rsidR="007E311D" w:rsidRPr="001C74E4">
        <w:rPr>
          <w:rFonts w:asciiTheme="minorHAnsi" w:hAnsiTheme="minorHAnsi" w:cstheme="minorHAnsi"/>
          <w:b/>
          <w:szCs w:val="24"/>
        </w:rPr>
        <w:t xml:space="preserve"> OF AMENDMENTS</w:t>
      </w:r>
    </w:p>
    <w:p w14:paraId="504E3705" w14:textId="7AE487B1" w:rsidR="0004499C" w:rsidRPr="001C74E4" w:rsidRDefault="0004499C" w:rsidP="0020012C">
      <w:pPr>
        <w:tabs>
          <w:tab w:val="left" w:pos="425"/>
        </w:tabs>
        <w:spacing w:before="180" w:after="180"/>
        <w:rPr>
          <w:rFonts w:asciiTheme="minorHAnsi" w:hAnsiTheme="minorHAnsi" w:cstheme="minorHAnsi"/>
          <w:szCs w:val="24"/>
        </w:rPr>
      </w:pPr>
      <w:r w:rsidRPr="001C74E4">
        <w:rPr>
          <w:rFonts w:asciiTheme="minorHAnsi" w:hAnsiTheme="minorHAnsi" w:cstheme="minorHAnsi"/>
          <w:szCs w:val="24"/>
        </w:rPr>
        <w:t xml:space="preserve">The Bill proposes the following amendments to the </w:t>
      </w:r>
      <w:r w:rsidR="001C1F5F" w:rsidRPr="001C74E4">
        <w:rPr>
          <w:rFonts w:asciiTheme="minorHAnsi" w:hAnsiTheme="minorHAnsi" w:cstheme="minorHAnsi"/>
          <w:szCs w:val="24"/>
        </w:rPr>
        <w:t xml:space="preserve">Victims of Crime </w:t>
      </w:r>
      <w:r w:rsidRPr="001C74E4">
        <w:rPr>
          <w:rFonts w:asciiTheme="minorHAnsi" w:hAnsiTheme="minorHAnsi" w:cstheme="minorHAnsi"/>
          <w:szCs w:val="24"/>
        </w:rPr>
        <w:t>Act:</w:t>
      </w:r>
    </w:p>
    <w:p w14:paraId="49580024" w14:textId="4DB25822" w:rsidR="00771A99" w:rsidRPr="001C74E4" w:rsidRDefault="00771A99" w:rsidP="0020012C">
      <w:pPr>
        <w:pStyle w:val="ListParagraph"/>
        <w:numPr>
          <w:ilvl w:val="1"/>
          <w:numId w:val="10"/>
        </w:numPr>
        <w:tabs>
          <w:tab w:val="left" w:pos="425"/>
        </w:tabs>
        <w:spacing w:before="180" w:after="180" w:line="276" w:lineRule="auto"/>
        <w:ind w:left="709"/>
        <w:rPr>
          <w:rFonts w:asciiTheme="minorHAnsi" w:hAnsiTheme="minorHAnsi" w:cstheme="minorHAnsi"/>
          <w:szCs w:val="24"/>
        </w:rPr>
      </w:pPr>
      <w:r w:rsidRPr="001C74E4">
        <w:rPr>
          <w:rFonts w:asciiTheme="minorHAnsi" w:hAnsiTheme="minorHAnsi" w:cstheme="minorHAnsi"/>
          <w:szCs w:val="24"/>
        </w:rPr>
        <w:t>to provide</w:t>
      </w:r>
      <w:r w:rsidR="00AB7F7C" w:rsidRPr="001C74E4">
        <w:rPr>
          <w:rFonts w:asciiTheme="minorHAnsi" w:hAnsiTheme="minorHAnsi" w:cstheme="minorHAnsi"/>
          <w:szCs w:val="24"/>
        </w:rPr>
        <w:t xml:space="preserve"> the police are not required to provide</w:t>
      </w:r>
      <w:r w:rsidRPr="001C74E4">
        <w:rPr>
          <w:rFonts w:asciiTheme="minorHAnsi" w:hAnsiTheme="minorHAnsi" w:cstheme="minorHAnsi"/>
          <w:szCs w:val="24"/>
        </w:rPr>
        <w:t xml:space="preserve"> an update about a change in the status of the investigation if doing so would prejudice the matter generally; and </w:t>
      </w:r>
    </w:p>
    <w:p w14:paraId="63A1A789" w14:textId="22E8570A" w:rsidR="0004499C" w:rsidRPr="001C74E4" w:rsidRDefault="00AB7F7C" w:rsidP="0020012C">
      <w:pPr>
        <w:pStyle w:val="ListParagraph"/>
        <w:numPr>
          <w:ilvl w:val="1"/>
          <w:numId w:val="10"/>
        </w:numPr>
        <w:tabs>
          <w:tab w:val="left" w:pos="425"/>
        </w:tabs>
        <w:spacing w:before="180" w:after="180" w:line="276" w:lineRule="auto"/>
        <w:ind w:left="709"/>
        <w:rPr>
          <w:rFonts w:asciiTheme="minorHAnsi" w:hAnsiTheme="minorHAnsi" w:cstheme="minorHAnsi"/>
          <w:szCs w:val="24"/>
        </w:rPr>
      </w:pPr>
      <w:bookmarkStart w:id="1" w:name="_Hlk143174234"/>
      <w:r w:rsidRPr="001C74E4">
        <w:rPr>
          <w:rFonts w:asciiTheme="minorHAnsi" w:hAnsiTheme="minorHAnsi" w:cstheme="minorHAnsi"/>
          <w:szCs w:val="24"/>
        </w:rPr>
        <w:t xml:space="preserve">amend </w:t>
      </w:r>
      <w:r w:rsidR="002A6B17" w:rsidRPr="001C74E4">
        <w:rPr>
          <w:rFonts w:asciiTheme="minorHAnsi" w:hAnsiTheme="minorHAnsi" w:cstheme="minorHAnsi"/>
          <w:szCs w:val="24"/>
        </w:rPr>
        <w:t xml:space="preserve">the circumstances that constitute a change in status of an investigation to </w:t>
      </w:r>
      <w:r w:rsidRPr="001C74E4">
        <w:rPr>
          <w:rFonts w:asciiTheme="minorHAnsi" w:hAnsiTheme="minorHAnsi" w:cstheme="minorHAnsi"/>
          <w:szCs w:val="24"/>
        </w:rPr>
        <w:t xml:space="preserve">expressly </w:t>
      </w:r>
      <w:r w:rsidR="002A6B17" w:rsidRPr="001C74E4">
        <w:rPr>
          <w:rFonts w:asciiTheme="minorHAnsi" w:hAnsiTheme="minorHAnsi" w:cstheme="minorHAnsi"/>
          <w:szCs w:val="24"/>
        </w:rPr>
        <w:t>include when police decide to charge a person or issue an arre</w:t>
      </w:r>
      <w:r w:rsidR="00E86B9F" w:rsidRPr="001C74E4">
        <w:rPr>
          <w:rFonts w:asciiTheme="minorHAnsi" w:hAnsiTheme="minorHAnsi" w:cstheme="minorHAnsi"/>
          <w:szCs w:val="24"/>
        </w:rPr>
        <w:t>s</w:t>
      </w:r>
      <w:r w:rsidR="002A6B17" w:rsidRPr="001C74E4">
        <w:rPr>
          <w:rFonts w:asciiTheme="minorHAnsi" w:hAnsiTheme="minorHAnsi" w:cstheme="minorHAnsi"/>
          <w:szCs w:val="24"/>
        </w:rPr>
        <w:t>t warrant</w:t>
      </w:r>
      <w:r w:rsidR="00771A99" w:rsidRPr="001C74E4">
        <w:rPr>
          <w:rFonts w:asciiTheme="minorHAnsi" w:hAnsiTheme="minorHAnsi" w:cstheme="minorHAnsi"/>
          <w:szCs w:val="24"/>
        </w:rPr>
        <w:t>.</w:t>
      </w:r>
      <w:bookmarkEnd w:id="1"/>
    </w:p>
    <w:bookmarkEnd w:id="0"/>
    <w:p w14:paraId="3712C1D6" w14:textId="2FEA3568" w:rsidR="00BF1EBF" w:rsidRPr="001C74E4" w:rsidRDefault="00771A99" w:rsidP="0020012C">
      <w:pPr>
        <w:tabs>
          <w:tab w:val="left" w:pos="425"/>
        </w:tabs>
        <w:spacing w:before="180" w:after="180"/>
        <w:rPr>
          <w:rFonts w:asciiTheme="minorHAnsi" w:hAnsiTheme="minorHAnsi" w:cstheme="minorHAnsi"/>
          <w:b/>
          <w:bCs/>
          <w:szCs w:val="24"/>
        </w:rPr>
      </w:pPr>
      <w:r w:rsidRPr="001C74E4">
        <w:rPr>
          <w:rFonts w:asciiTheme="minorHAnsi" w:hAnsiTheme="minorHAnsi" w:cstheme="minorHAnsi"/>
          <w:b/>
          <w:bCs/>
          <w:szCs w:val="24"/>
        </w:rPr>
        <w:t xml:space="preserve">Not </w:t>
      </w:r>
      <w:r w:rsidR="00AB7F7C" w:rsidRPr="001C74E4">
        <w:rPr>
          <w:rFonts w:asciiTheme="minorHAnsi" w:hAnsiTheme="minorHAnsi" w:cstheme="minorHAnsi"/>
          <w:b/>
          <w:bCs/>
          <w:szCs w:val="24"/>
        </w:rPr>
        <w:t>require</w:t>
      </w:r>
      <w:r w:rsidRPr="001C74E4">
        <w:rPr>
          <w:rFonts w:asciiTheme="minorHAnsi" w:hAnsiTheme="minorHAnsi" w:cstheme="minorHAnsi"/>
          <w:b/>
          <w:bCs/>
          <w:szCs w:val="24"/>
        </w:rPr>
        <w:t xml:space="preserve"> police to provide an update about a change in the status of the investigation if doing so would prejudice the matter generally </w:t>
      </w:r>
    </w:p>
    <w:p w14:paraId="0B5C08F3" w14:textId="7C67946B" w:rsidR="0020012C" w:rsidRPr="001C74E4" w:rsidRDefault="00771A99" w:rsidP="001C74E4">
      <w:pPr>
        <w:spacing w:before="180" w:after="180"/>
        <w:rPr>
          <w:rFonts w:asciiTheme="minorHAnsi" w:hAnsiTheme="minorHAnsi" w:cstheme="minorHAnsi"/>
          <w:bCs/>
          <w:szCs w:val="24"/>
        </w:rPr>
      </w:pPr>
      <w:r w:rsidRPr="001C74E4">
        <w:rPr>
          <w:rFonts w:asciiTheme="minorHAnsi" w:hAnsiTheme="minorHAnsi" w:cstheme="minorHAnsi"/>
          <w:szCs w:val="24"/>
        </w:rPr>
        <w:t>Currently, police are required to give an update to a victim unless doing so would prejudice the investigation or any other investigation. The amendment allows the police to also consider whether giving an update would prejudice the matter generally before deciding whether to give an update, and to not give an update where doing so would prejudice the matter generally.</w:t>
      </w:r>
    </w:p>
    <w:p w14:paraId="65A30761" w14:textId="720C07C5" w:rsidR="00BF1EBF" w:rsidRPr="001C74E4" w:rsidRDefault="00AB7F7C" w:rsidP="0020012C">
      <w:pPr>
        <w:tabs>
          <w:tab w:val="left" w:pos="425"/>
        </w:tabs>
        <w:spacing w:before="180" w:after="180"/>
        <w:rPr>
          <w:rFonts w:asciiTheme="minorHAnsi" w:hAnsiTheme="minorHAnsi" w:cstheme="minorHAnsi"/>
          <w:b/>
          <w:bCs/>
          <w:szCs w:val="24"/>
        </w:rPr>
      </w:pPr>
      <w:r w:rsidRPr="001C74E4">
        <w:rPr>
          <w:rFonts w:asciiTheme="minorHAnsi" w:hAnsiTheme="minorHAnsi" w:cstheme="minorHAnsi"/>
          <w:b/>
          <w:bCs/>
          <w:szCs w:val="24"/>
        </w:rPr>
        <w:lastRenderedPageBreak/>
        <w:t>Amend</w:t>
      </w:r>
      <w:r w:rsidR="002A6B17" w:rsidRPr="001C74E4">
        <w:rPr>
          <w:rFonts w:asciiTheme="minorHAnsi" w:hAnsiTheme="minorHAnsi" w:cstheme="minorHAnsi"/>
          <w:b/>
          <w:bCs/>
          <w:szCs w:val="24"/>
        </w:rPr>
        <w:t xml:space="preserve"> the circumstances that constitute a change in status of an investigation to include when police decide to charge a person or issue an arre</w:t>
      </w:r>
      <w:r w:rsidR="00E86B9F" w:rsidRPr="001C74E4">
        <w:rPr>
          <w:rFonts w:asciiTheme="minorHAnsi" w:hAnsiTheme="minorHAnsi" w:cstheme="minorHAnsi"/>
          <w:b/>
          <w:bCs/>
          <w:szCs w:val="24"/>
        </w:rPr>
        <w:t>s</w:t>
      </w:r>
      <w:r w:rsidR="002A6B17" w:rsidRPr="001C74E4">
        <w:rPr>
          <w:rFonts w:asciiTheme="minorHAnsi" w:hAnsiTheme="minorHAnsi" w:cstheme="minorHAnsi"/>
          <w:b/>
          <w:bCs/>
          <w:szCs w:val="24"/>
        </w:rPr>
        <w:t>t warrant.</w:t>
      </w:r>
      <w:r w:rsidR="00BF1EBF" w:rsidRPr="001C74E4">
        <w:rPr>
          <w:rFonts w:asciiTheme="minorHAnsi" w:hAnsiTheme="minorHAnsi" w:cstheme="minorHAnsi"/>
          <w:b/>
          <w:bCs/>
          <w:szCs w:val="24"/>
        </w:rPr>
        <w:t xml:space="preserve"> </w:t>
      </w:r>
    </w:p>
    <w:p w14:paraId="5DE6C26A" w14:textId="3E1A7FE3" w:rsidR="00771A99" w:rsidRPr="001C74E4" w:rsidRDefault="00771A99" w:rsidP="0020012C">
      <w:pPr>
        <w:tabs>
          <w:tab w:val="left" w:pos="425"/>
        </w:tabs>
        <w:spacing w:before="180" w:after="180"/>
        <w:rPr>
          <w:rFonts w:asciiTheme="minorHAnsi" w:hAnsiTheme="minorHAnsi" w:cstheme="minorHAnsi"/>
          <w:szCs w:val="24"/>
        </w:rPr>
      </w:pPr>
      <w:r w:rsidRPr="001C74E4">
        <w:rPr>
          <w:rFonts w:asciiTheme="minorHAnsi" w:hAnsiTheme="minorHAnsi" w:cstheme="minorHAnsi"/>
          <w:szCs w:val="24"/>
        </w:rPr>
        <w:t xml:space="preserve">Currently, police are required to give updates about changes in the status of an investigation, </w:t>
      </w:r>
      <w:r w:rsidR="00B84A19">
        <w:rPr>
          <w:rFonts w:asciiTheme="minorHAnsi" w:hAnsiTheme="minorHAnsi" w:cstheme="minorHAnsi"/>
          <w:szCs w:val="24"/>
        </w:rPr>
        <w:t xml:space="preserve">expressly </w:t>
      </w:r>
      <w:r w:rsidRPr="001C74E4">
        <w:rPr>
          <w:rFonts w:asciiTheme="minorHAnsi" w:hAnsiTheme="minorHAnsi" w:cstheme="minorHAnsi"/>
          <w:szCs w:val="24"/>
        </w:rPr>
        <w:t>including where the police have charged an alleged offender or obtained a warrant for the alleged offender’s arrest, as soon as practicable after that change occurs. The amendment will require police to provide an update as soon as practicable after</w:t>
      </w:r>
      <w:r w:rsidR="00C30926" w:rsidRPr="001C74E4">
        <w:rPr>
          <w:rFonts w:asciiTheme="minorHAnsi" w:hAnsiTheme="minorHAnsi" w:cstheme="minorHAnsi"/>
          <w:szCs w:val="24"/>
        </w:rPr>
        <w:t xml:space="preserve"> a change in status of an investigation of an offence, </w:t>
      </w:r>
      <w:r w:rsidR="00B84A19">
        <w:rPr>
          <w:rFonts w:asciiTheme="minorHAnsi" w:hAnsiTheme="minorHAnsi" w:cstheme="minorHAnsi"/>
          <w:szCs w:val="24"/>
        </w:rPr>
        <w:t>expressly i</w:t>
      </w:r>
      <w:r w:rsidR="00C30926" w:rsidRPr="001C74E4">
        <w:rPr>
          <w:rFonts w:asciiTheme="minorHAnsi" w:hAnsiTheme="minorHAnsi" w:cstheme="minorHAnsi"/>
          <w:szCs w:val="24"/>
        </w:rPr>
        <w:t>ncluding when</w:t>
      </w:r>
      <w:r w:rsidRPr="001C74E4">
        <w:rPr>
          <w:rFonts w:asciiTheme="minorHAnsi" w:hAnsiTheme="minorHAnsi" w:cstheme="minorHAnsi"/>
          <w:szCs w:val="24"/>
        </w:rPr>
        <w:t xml:space="preserve"> police decide to </w:t>
      </w:r>
      <w:r w:rsidR="00C30926" w:rsidRPr="001C74E4">
        <w:rPr>
          <w:rFonts w:asciiTheme="minorHAnsi" w:hAnsiTheme="minorHAnsi" w:cstheme="minorHAnsi"/>
          <w:szCs w:val="24"/>
        </w:rPr>
        <w:t>charge a person with an offence or issue a warrant for the arrest of a person accused of committing the offence</w:t>
      </w:r>
      <w:r w:rsidRPr="001C74E4">
        <w:rPr>
          <w:rFonts w:asciiTheme="minorHAnsi" w:hAnsiTheme="minorHAnsi" w:cstheme="minorHAnsi"/>
          <w:szCs w:val="24"/>
        </w:rPr>
        <w:t>.</w:t>
      </w:r>
    </w:p>
    <w:p w14:paraId="1FED870B" w14:textId="2BB07FB5" w:rsidR="00D353FA" w:rsidRPr="001C74E4" w:rsidRDefault="00AC59DF" w:rsidP="0020012C">
      <w:pPr>
        <w:spacing w:before="180" w:after="180"/>
        <w:rPr>
          <w:rFonts w:asciiTheme="minorHAnsi" w:hAnsiTheme="minorHAnsi" w:cstheme="minorHAnsi"/>
          <w:b/>
          <w:szCs w:val="24"/>
        </w:rPr>
      </w:pPr>
      <w:r w:rsidRPr="001C74E4">
        <w:rPr>
          <w:rFonts w:asciiTheme="minorHAnsi" w:hAnsiTheme="minorHAnsi" w:cstheme="minorHAnsi"/>
          <w:b/>
          <w:szCs w:val="24"/>
        </w:rPr>
        <w:t>CONSULTATION ON THE PROPOSED APPROACH</w:t>
      </w:r>
    </w:p>
    <w:p w14:paraId="20B73C94" w14:textId="3B9C1354" w:rsidR="0026521E" w:rsidRPr="001C74E4" w:rsidRDefault="006721F3" w:rsidP="0020012C">
      <w:pPr>
        <w:spacing w:before="180" w:after="180"/>
        <w:rPr>
          <w:rFonts w:asciiTheme="minorHAnsi" w:hAnsiTheme="minorHAnsi" w:cstheme="minorHAnsi"/>
          <w:bCs/>
          <w:szCs w:val="24"/>
        </w:rPr>
      </w:pPr>
      <w:r w:rsidRPr="001C74E4">
        <w:rPr>
          <w:rFonts w:asciiTheme="minorHAnsi" w:hAnsiTheme="minorHAnsi" w:cstheme="minorHAnsi"/>
          <w:bCs/>
          <w:szCs w:val="24"/>
        </w:rPr>
        <w:t>The</w:t>
      </w:r>
      <w:r w:rsidR="00617695" w:rsidRPr="001C74E4">
        <w:rPr>
          <w:rFonts w:asciiTheme="minorHAnsi" w:hAnsiTheme="minorHAnsi" w:cstheme="minorHAnsi"/>
          <w:bCs/>
          <w:szCs w:val="24"/>
        </w:rPr>
        <w:t xml:space="preserve"> amendments proposed in the Bill</w:t>
      </w:r>
      <w:r w:rsidR="0026521E" w:rsidRPr="001C74E4">
        <w:rPr>
          <w:rFonts w:asciiTheme="minorHAnsi" w:hAnsiTheme="minorHAnsi" w:cstheme="minorHAnsi"/>
          <w:bCs/>
          <w:szCs w:val="24"/>
        </w:rPr>
        <w:t xml:space="preserve"> implement</w:t>
      </w:r>
      <w:r w:rsidR="00D548BF" w:rsidRPr="001C74E4">
        <w:rPr>
          <w:rFonts w:asciiTheme="minorHAnsi" w:hAnsiTheme="minorHAnsi" w:cstheme="minorHAnsi"/>
          <w:bCs/>
          <w:szCs w:val="24"/>
        </w:rPr>
        <w:t xml:space="preserve"> </w:t>
      </w:r>
      <w:r w:rsidR="000955E7" w:rsidRPr="001C74E4">
        <w:rPr>
          <w:rFonts w:asciiTheme="minorHAnsi" w:hAnsiTheme="minorHAnsi" w:cstheme="minorHAnsi"/>
          <w:bCs/>
          <w:szCs w:val="24"/>
        </w:rPr>
        <w:t>recommendation 2 of the Final Report.</w:t>
      </w:r>
      <w:r w:rsidR="00D548BF" w:rsidRPr="001C74E4">
        <w:rPr>
          <w:rFonts w:asciiTheme="minorHAnsi" w:hAnsiTheme="minorHAnsi" w:cstheme="minorHAnsi"/>
          <w:bCs/>
          <w:szCs w:val="24"/>
        </w:rPr>
        <w:t xml:space="preserve"> The Victims of Crime Commissioner, ACT Policing</w:t>
      </w:r>
      <w:r w:rsidR="004B4DD4" w:rsidRPr="001C74E4">
        <w:rPr>
          <w:rFonts w:asciiTheme="minorHAnsi" w:hAnsiTheme="minorHAnsi" w:cstheme="minorHAnsi"/>
          <w:bCs/>
          <w:szCs w:val="24"/>
        </w:rPr>
        <w:t xml:space="preserve"> (ACTP)</w:t>
      </w:r>
      <w:r w:rsidR="00D548BF" w:rsidRPr="001C74E4">
        <w:rPr>
          <w:rFonts w:asciiTheme="minorHAnsi" w:hAnsiTheme="minorHAnsi" w:cstheme="minorHAnsi"/>
          <w:bCs/>
          <w:szCs w:val="24"/>
        </w:rPr>
        <w:t>, the ACT Office of the Director of Public Prosecution</w:t>
      </w:r>
      <w:r w:rsidR="00771A99" w:rsidRPr="001C74E4">
        <w:rPr>
          <w:rFonts w:asciiTheme="minorHAnsi" w:hAnsiTheme="minorHAnsi" w:cstheme="minorHAnsi"/>
          <w:bCs/>
          <w:szCs w:val="24"/>
        </w:rPr>
        <w:t>s</w:t>
      </w:r>
      <w:r w:rsidR="004B4DD4" w:rsidRPr="001C74E4">
        <w:rPr>
          <w:rFonts w:asciiTheme="minorHAnsi" w:hAnsiTheme="minorHAnsi" w:cstheme="minorHAnsi"/>
          <w:bCs/>
          <w:szCs w:val="24"/>
        </w:rPr>
        <w:t xml:space="preserve"> (ACT DPP)</w:t>
      </w:r>
      <w:r w:rsidR="00771A99" w:rsidRPr="001C74E4">
        <w:rPr>
          <w:rFonts w:asciiTheme="minorHAnsi" w:hAnsiTheme="minorHAnsi" w:cstheme="minorHAnsi"/>
          <w:bCs/>
          <w:szCs w:val="24"/>
        </w:rPr>
        <w:t>, and Parliamentary Counsel’s Office</w:t>
      </w:r>
      <w:r w:rsidR="00AB7F7C" w:rsidRPr="001C74E4">
        <w:rPr>
          <w:rFonts w:asciiTheme="minorHAnsi" w:hAnsiTheme="minorHAnsi" w:cstheme="minorHAnsi"/>
          <w:bCs/>
          <w:szCs w:val="24"/>
        </w:rPr>
        <w:t xml:space="preserve"> were consulted in the preparation of this Bill</w:t>
      </w:r>
      <w:r w:rsidR="00D548BF" w:rsidRPr="001C74E4">
        <w:rPr>
          <w:rFonts w:asciiTheme="minorHAnsi" w:hAnsiTheme="minorHAnsi" w:cstheme="minorHAnsi"/>
          <w:bCs/>
          <w:szCs w:val="24"/>
        </w:rPr>
        <w:t xml:space="preserve">. </w:t>
      </w:r>
    </w:p>
    <w:p w14:paraId="7A2DC4D4" w14:textId="004F47DF" w:rsidR="00956BD7" w:rsidRPr="001C74E4" w:rsidRDefault="00956BD7" w:rsidP="0020012C">
      <w:pPr>
        <w:keepNext/>
        <w:spacing w:before="180" w:after="180"/>
        <w:rPr>
          <w:rFonts w:asciiTheme="minorHAnsi" w:hAnsiTheme="minorHAnsi" w:cstheme="minorHAnsi"/>
          <w:b/>
          <w:bCs/>
          <w:szCs w:val="24"/>
        </w:rPr>
      </w:pPr>
      <w:bookmarkStart w:id="2" w:name="OLE_LINK1"/>
      <w:r w:rsidRPr="001C74E4">
        <w:rPr>
          <w:rFonts w:asciiTheme="minorHAnsi" w:hAnsiTheme="minorHAnsi" w:cstheme="minorHAnsi"/>
          <w:b/>
          <w:bCs/>
          <w:szCs w:val="24"/>
        </w:rPr>
        <w:t>CONSISTENCY WITH HUMAN RIGHTS</w:t>
      </w:r>
    </w:p>
    <w:p w14:paraId="71369396" w14:textId="76A589A6" w:rsidR="00547B31" w:rsidRPr="001C74E4" w:rsidRDefault="00547B31" w:rsidP="0020012C">
      <w:pPr>
        <w:shd w:val="clear" w:color="auto" w:fill="FFFFFF"/>
        <w:spacing w:before="180" w:after="180"/>
        <w:jc w:val="both"/>
        <w:rPr>
          <w:rFonts w:asciiTheme="minorHAnsi" w:hAnsiTheme="minorHAnsi" w:cstheme="minorHAnsi"/>
          <w:iCs/>
          <w:szCs w:val="24"/>
        </w:rPr>
      </w:pPr>
      <w:r w:rsidRPr="001C74E4">
        <w:rPr>
          <w:rFonts w:asciiTheme="minorHAnsi" w:hAnsiTheme="minorHAnsi" w:cstheme="minorHAnsi"/>
          <w:iCs/>
          <w:szCs w:val="24"/>
        </w:rPr>
        <w:t xml:space="preserve">The amendments in the Bill balance the rights and interests of the community and offenders within the Territory’s </w:t>
      </w:r>
      <w:r w:rsidRPr="001C74E4">
        <w:rPr>
          <w:rFonts w:asciiTheme="minorHAnsi" w:hAnsiTheme="minorHAnsi" w:cstheme="minorHAnsi"/>
          <w:i/>
          <w:szCs w:val="24"/>
        </w:rPr>
        <w:t xml:space="preserve">Human Rights Act 2004 </w:t>
      </w:r>
      <w:r w:rsidRPr="001C74E4">
        <w:rPr>
          <w:rFonts w:asciiTheme="minorHAnsi" w:hAnsiTheme="minorHAnsi" w:cstheme="minorHAnsi"/>
          <w:iCs/>
          <w:szCs w:val="24"/>
        </w:rPr>
        <w:t>(H</w:t>
      </w:r>
      <w:r w:rsidR="00C263E2" w:rsidRPr="001C74E4">
        <w:rPr>
          <w:rFonts w:asciiTheme="minorHAnsi" w:hAnsiTheme="minorHAnsi" w:cstheme="minorHAnsi"/>
          <w:iCs/>
          <w:szCs w:val="24"/>
        </w:rPr>
        <w:t xml:space="preserve">uman </w:t>
      </w:r>
      <w:r w:rsidRPr="001C74E4">
        <w:rPr>
          <w:rFonts w:asciiTheme="minorHAnsi" w:hAnsiTheme="minorHAnsi" w:cstheme="minorHAnsi"/>
          <w:iCs/>
          <w:szCs w:val="24"/>
        </w:rPr>
        <w:t>R</w:t>
      </w:r>
      <w:r w:rsidR="00C263E2" w:rsidRPr="001C74E4">
        <w:rPr>
          <w:rFonts w:asciiTheme="minorHAnsi" w:hAnsiTheme="minorHAnsi" w:cstheme="minorHAnsi"/>
          <w:iCs/>
          <w:szCs w:val="24"/>
        </w:rPr>
        <w:t>ights</w:t>
      </w:r>
      <w:r w:rsidRPr="001C74E4">
        <w:rPr>
          <w:rFonts w:asciiTheme="minorHAnsi" w:hAnsiTheme="minorHAnsi" w:cstheme="minorHAnsi"/>
          <w:iCs/>
          <w:szCs w:val="24"/>
        </w:rPr>
        <w:t xml:space="preserve"> Act).</w:t>
      </w:r>
    </w:p>
    <w:p w14:paraId="1B22C8D0" w14:textId="75E8011C" w:rsidR="00AD4E31" w:rsidRPr="001C74E4" w:rsidRDefault="007E65E3" w:rsidP="007E65E3">
      <w:pPr>
        <w:shd w:val="clear" w:color="auto" w:fill="FFFFFF"/>
        <w:spacing w:before="180" w:after="180"/>
        <w:rPr>
          <w:rFonts w:asciiTheme="minorHAnsi" w:hAnsiTheme="minorHAnsi" w:cstheme="minorHAnsi"/>
          <w:iCs/>
          <w:szCs w:val="24"/>
        </w:rPr>
      </w:pPr>
      <w:r w:rsidRPr="001C74E4">
        <w:rPr>
          <w:rFonts w:asciiTheme="minorHAnsi" w:hAnsiTheme="minorHAnsi" w:cstheme="minorHAnsi"/>
          <w:iCs/>
          <w:szCs w:val="24"/>
        </w:rPr>
        <w:t xml:space="preserve">Under human rights law most rights are not absolute. </w:t>
      </w:r>
      <w:r w:rsidR="00AB7F7C" w:rsidRPr="001C74E4">
        <w:rPr>
          <w:rFonts w:asciiTheme="minorHAnsi" w:hAnsiTheme="minorHAnsi" w:cstheme="minorHAnsi"/>
          <w:iCs/>
          <w:szCs w:val="24"/>
        </w:rPr>
        <w:t>Section 28 of the Human Rights Act sets out the circumstances in which rights protected under the Human Rights Act may be subject to reasonable limitations</w:t>
      </w:r>
      <w:r w:rsidR="0061640B" w:rsidRPr="001C74E4">
        <w:rPr>
          <w:rFonts w:asciiTheme="minorHAnsi" w:hAnsiTheme="minorHAnsi" w:cstheme="minorHAnsi"/>
          <w:iCs/>
          <w:szCs w:val="24"/>
        </w:rPr>
        <w:t>.</w:t>
      </w:r>
      <w:r w:rsidR="00AB7F7C" w:rsidRPr="001C74E4">
        <w:rPr>
          <w:rFonts w:asciiTheme="minorHAnsi" w:hAnsiTheme="minorHAnsi" w:cstheme="minorHAnsi"/>
          <w:iCs/>
          <w:szCs w:val="24"/>
        </w:rPr>
        <w:t xml:space="preserve"> </w:t>
      </w:r>
      <w:r w:rsidR="0061640B" w:rsidRPr="001C74E4">
        <w:rPr>
          <w:rFonts w:asciiTheme="minorHAnsi" w:hAnsiTheme="minorHAnsi" w:cstheme="minorHAnsi"/>
          <w:iCs/>
          <w:szCs w:val="24"/>
        </w:rPr>
        <w:t xml:space="preserve">Section 28 of the </w:t>
      </w:r>
      <w:r w:rsidR="00C263E2" w:rsidRPr="001C74E4">
        <w:rPr>
          <w:rFonts w:asciiTheme="minorHAnsi" w:hAnsiTheme="minorHAnsi" w:cstheme="minorHAnsi"/>
          <w:iCs/>
          <w:szCs w:val="24"/>
        </w:rPr>
        <w:t xml:space="preserve">Human Rights </w:t>
      </w:r>
      <w:r w:rsidR="0061640B" w:rsidRPr="001C74E4">
        <w:rPr>
          <w:rFonts w:asciiTheme="minorHAnsi" w:hAnsiTheme="minorHAnsi" w:cstheme="minorHAnsi"/>
          <w:iCs/>
          <w:szCs w:val="24"/>
        </w:rPr>
        <w:t>Act requires that any limitation on a human right must be</w:t>
      </w:r>
      <w:r w:rsidR="00AB7F7C" w:rsidRPr="001C74E4">
        <w:rPr>
          <w:rFonts w:asciiTheme="minorHAnsi" w:hAnsiTheme="minorHAnsi" w:cstheme="minorHAnsi"/>
          <w:iCs/>
          <w:szCs w:val="24"/>
        </w:rPr>
        <w:t xml:space="preserve"> prescribed by law</w:t>
      </w:r>
      <w:r w:rsidR="0061640B" w:rsidRPr="001C74E4">
        <w:rPr>
          <w:rFonts w:asciiTheme="minorHAnsi" w:hAnsiTheme="minorHAnsi" w:cstheme="minorHAnsi"/>
          <w:iCs/>
          <w:szCs w:val="24"/>
        </w:rPr>
        <w:t xml:space="preserve">, </w:t>
      </w:r>
      <w:r w:rsidR="00AB7F7C" w:rsidRPr="001C74E4">
        <w:rPr>
          <w:rFonts w:asciiTheme="minorHAnsi" w:hAnsiTheme="minorHAnsi" w:cstheme="minorHAnsi"/>
          <w:iCs/>
          <w:szCs w:val="24"/>
        </w:rPr>
        <w:t>pursue a legitimate objective, and be rationally connected and proportionate to that objective.</w:t>
      </w:r>
      <w:r w:rsidRPr="001C74E4">
        <w:rPr>
          <w:rFonts w:asciiTheme="minorHAnsi" w:hAnsiTheme="minorHAnsi" w:cstheme="minorHAnsi"/>
        </w:rPr>
        <w:t xml:space="preserve"> </w:t>
      </w:r>
      <w:r w:rsidRPr="001C74E4">
        <w:rPr>
          <w:rFonts w:asciiTheme="minorHAnsi" w:hAnsiTheme="minorHAnsi" w:cstheme="minorHAnsi"/>
          <w:iCs/>
          <w:szCs w:val="24"/>
        </w:rPr>
        <w:t>The criteria in section 28 are drawn from international law.</w:t>
      </w:r>
      <w:r w:rsidRPr="001C74E4">
        <w:rPr>
          <w:rStyle w:val="FootnoteReference"/>
          <w:rFonts w:asciiTheme="minorHAnsi" w:hAnsiTheme="minorHAnsi" w:cstheme="minorHAnsi"/>
          <w:iCs/>
          <w:szCs w:val="24"/>
        </w:rPr>
        <w:t xml:space="preserve"> </w:t>
      </w:r>
      <w:r w:rsidRPr="001C74E4">
        <w:rPr>
          <w:rStyle w:val="FootnoteReference"/>
          <w:rFonts w:asciiTheme="minorHAnsi" w:hAnsiTheme="minorHAnsi" w:cstheme="minorHAnsi"/>
          <w:iCs/>
          <w:szCs w:val="24"/>
        </w:rPr>
        <w:footnoteReference w:id="3"/>
      </w:r>
      <w:r w:rsidR="00AB7F7C" w:rsidRPr="001C74E4">
        <w:rPr>
          <w:rFonts w:asciiTheme="minorHAnsi" w:hAnsiTheme="minorHAnsi" w:cstheme="minorHAnsi"/>
          <w:iCs/>
          <w:szCs w:val="24"/>
        </w:rPr>
        <w:t xml:space="preserve"> </w:t>
      </w:r>
      <w:r w:rsidR="00AD4E31" w:rsidRPr="001C74E4">
        <w:rPr>
          <w:rFonts w:asciiTheme="minorHAnsi" w:hAnsiTheme="minorHAnsi" w:cstheme="minorHAnsi"/>
          <w:iCs/>
          <w:szCs w:val="24"/>
        </w:rPr>
        <w:t xml:space="preserve">A Bill which reasonably limits human rights will be compatible with the Human Rights Act. </w:t>
      </w:r>
    </w:p>
    <w:bookmarkEnd w:id="2"/>
    <w:p w14:paraId="7144D54B" w14:textId="27031469" w:rsidR="0029185A" w:rsidRPr="001C74E4" w:rsidRDefault="0029185A" w:rsidP="007E65E3">
      <w:pPr>
        <w:spacing w:after="0" w:line="240" w:lineRule="auto"/>
        <w:rPr>
          <w:rFonts w:asciiTheme="minorHAnsi" w:hAnsiTheme="minorHAnsi" w:cstheme="minorHAnsi"/>
          <w:b/>
          <w:bCs/>
          <w:szCs w:val="24"/>
          <w:lang w:eastAsia="en-AU"/>
        </w:rPr>
      </w:pPr>
      <w:r w:rsidRPr="001C74E4">
        <w:rPr>
          <w:rFonts w:asciiTheme="minorHAnsi" w:hAnsiTheme="minorHAnsi" w:cstheme="minorHAnsi"/>
          <w:b/>
          <w:bCs/>
          <w:szCs w:val="24"/>
          <w:lang w:eastAsia="en-AU"/>
        </w:rPr>
        <w:t>RIGHTS ENGAGED</w:t>
      </w:r>
    </w:p>
    <w:p w14:paraId="78B7832C" w14:textId="107DF702" w:rsidR="0029185A" w:rsidRPr="001C74E4" w:rsidRDefault="0029185A" w:rsidP="0020012C">
      <w:pPr>
        <w:shd w:val="clear" w:color="auto" w:fill="FFFFFF"/>
        <w:spacing w:before="180" w:after="180"/>
        <w:jc w:val="both"/>
        <w:rPr>
          <w:rFonts w:asciiTheme="minorHAnsi" w:hAnsiTheme="minorHAnsi" w:cstheme="minorHAnsi"/>
          <w:szCs w:val="24"/>
          <w:lang w:eastAsia="en-AU"/>
        </w:rPr>
      </w:pPr>
      <w:r w:rsidRPr="001C74E4">
        <w:rPr>
          <w:rFonts w:asciiTheme="minorHAnsi" w:hAnsiTheme="minorHAnsi" w:cstheme="minorHAnsi"/>
          <w:szCs w:val="24"/>
          <w:lang w:eastAsia="en-AU"/>
        </w:rPr>
        <w:t xml:space="preserve">The Bill engages the following rights under the </w:t>
      </w:r>
      <w:r w:rsidR="00C263E2" w:rsidRPr="001C74E4">
        <w:rPr>
          <w:rFonts w:asciiTheme="minorHAnsi" w:hAnsiTheme="minorHAnsi" w:cstheme="minorHAnsi"/>
          <w:iCs/>
          <w:szCs w:val="24"/>
        </w:rPr>
        <w:t>Human Rights</w:t>
      </w:r>
      <w:r w:rsidR="00C263E2" w:rsidRPr="001C74E4">
        <w:rPr>
          <w:rFonts w:asciiTheme="minorHAnsi" w:hAnsiTheme="minorHAnsi" w:cstheme="minorHAnsi"/>
          <w:szCs w:val="24"/>
          <w:lang w:eastAsia="en-AU"/>
        </w:rPr>
        <w:t xml:space="preserve"> </w:t>
      </w:r>
      <w:r w:rsidRPr="001C74E4">
        <w:rPr>
          <w:rFonts w:asciiTheme="minorHAnsi" w:hAnsiTheme="minorHAnsi" w:cstheme="minorHAnsi"/>
          <w:szCs w:val="24"/>
          <w:lang w:eastAsia="en-AU"/>
        </w:rPr>
        <w:t>Act:</w:t>
      </w:r>
    </w:p>
    <w:p w14:paraId="3330229A" w14:textId="77777777" w:rsidR="0029185A" w:rsidRPr="001C74E4" w:rsidRDefault="0029185A" w:rsidP="0020012C">
      <w:pPr>
        <w:pStyle w:val="ListParagraph"/>
        <w:numPr>
          <w:ilvl w:val="0"/>
          <w:numId w:val="8"/>
        </w:numPr>
        <w:shd w:val="clear" w:color="auto" w:fill="FFFFFF"/>
        <w:spacing w:before="180" w:after="180" w:line="276" w:lineRule="auto"/>
        <w:jc w:val="both"/>
        <w:rPr>
          <w:rFonts w:asciiTheme="minorHAnsi" w:hAnsiTheme="minorHAnsi" w:cstheme="minorHAnsi"/>
          <w:szCs w:val="24"/>
        </w:rPr>
      </w:pPr>
      <w:r w:rsidRPr="001C74E4">
        <w:rPr>
          <w:rFonts w:asciiTheme="minorHAnsi" w:hAnsiTheme="minorHAnsi" w:cstheme="minorHAnsi"/>
          <w:szCs w:val="24"/>
        </w:rPr>
        <w:t>Section 12 – Right to privacy and reputation (</w:t>
      </w:r>
      <w:r w:rsidRPr="001C74E4">
        <w:rPr>
          <w:rFonts w:asciiTheme="minorHAnsi" w:hAnsiTheme="minorHAnsi" w:cstheme="minorHAnsi"/>
          <w:i/>
          <w:iCs/>
          <w:szCs w:val="24"/>
        </w:rPr>
        <w:t>limited)</w:t>
      </w:r>
    </w:p>
    <w:p w14:paraId="601D6BCD" w14:textId="3C32D976" w:rsidR="0029185A" w:rsidRPr="001C74E4" w:rsidRDefault="0029185A" w:rsidP="0020012C">
      <w:pPr>
        <w:pStyle w:val="ListParagraph"/>
        <w:numPr>
          <w:ilvl w:val="0"/>
          <w:numId w:val="8"/>
        </w:numPr>
        <w:shd w:val="clear" w:color="auto" w:fill="FFFFFF"/>
        <w:spacing w:before="180" w:after="180" w:line="276" w:lineRule="auto"/>
        <w:jc w:val="both"/>
        <w:rPr>
          <w:rFonts w:asciiTheme="minorHAnsi" w:hAnsiTheme="minorHAnsi" w:cstheme="minorHAnsi"/>
          <w:szCs w:val="24"/>
        </w:rPr>
      </w:pPr>
      <w:r w:rsidRPr="001C74E4">
        <w:rPr>
          <w:rFonts w:asciiTheme="minorHAnsi" w:hAnsiTheme="minorHAnsi" w:cstheme="minorHAnsi"/>
          <w:szCs w:val="24"/>
        </w:rPr>
        <w:t>Section 18 – Right to security of person (</w:t>
      </w:r>
      <w:r w:rsidRPr="001C74E4">
        <w:rPr>
          <w:rFonts w:asciiTheme="minorHAnsi" w:hAnsiTheme="minorHAnsi" w:cstheme="minorHAnsi"/>
          <w:i/>
          <w:iCs/>
          <w:szCs w:val="24"/>
        </w:rPr>
        <w:t>promoted</w:t>
      </w:r>
      <w:r w:rsidRPr="001C74E4">
        <w:rPr>
          <w:rFonts w:asciiTheme="minorHAnsi" w:hAnsiTheme="minorHAnsi" w:cstheme="minorHAnsi"/>
          <w:szCs w:val="24"/>
        </w:rPr>
        <w:t>)</w:t>
      </w:r>
    </w:p>
    <w:p w14:paraId="75661F18" w14:textId="504526F5" w:rsidR="0029185A" w:rsidRPr="001C74E4" w:rsidRDefault="0029185A" w:rsidP="00EE7776">
      <w:pPr>
        <w:spacing w:after="0" w:line="240" w:lineRule="auto"/>
        <w:rPr>
          <w:rFonts w:asciiTheme="minorHAnsi" w:hAnsiTheme="minorHAnsi" w:cstheme="minorHAnsi"/>
          <w:b/>
          <w:bCs/>
          <w:szCs w:val="24"/>
        </w:rPr>
      </w:pPr>
      <w:r w:rsidRPr="001C74E4">
        <w:rPr>
          <w:rFonts w:asciiTheme="minorHAnsi" w:hAnsiTheme="minorHAnsi" w:cstheme="minorHAnsi"/>
          <w:b/>
          <w:bCs/>
          <w:szCs w:val="24"/>
        </w:rPr>
        <w:t>RIGHTS PROMOTED</w:t>
      </w:r>
    </w:p>
    <w:p w14:paraId="69C3D387" w14:textId="05CD4B21" w:rsidR="0029185A" w:rsidRPr="001C74E4" w:rsidRDefault="0029185A" w:rsidP="0020012C">
      <w:pPr>
        <w:shd w:val="clear" w:color="auto" w:fill="FFFFFF"/>
        <w:spacing w:before="180" w:after="180"/>
        <w:jc w:val="both"/>
        <w:rPr>
          <w:rFonts w:asciiTheme="minorHAnsi" w:hAnsiTheme="minorHAnsi" w:cstheme="minorHAnsi"/>
          <w:b/>
          <w:bCs/>
          <w:szCs w:val="24"/>
        </w:rPr>
      </w:pPr>
      <w:r w:rsidRPr="001C74E4">
        <w:rPr>
          <w:rFonts w:asciiTheme="minorHAnsi" w:hAnsiTheme="minorHAnsi" w:cstheme="minorHAnsi"/>
          <w:b/>
          <w:bCs/>
          <w:szCs w:val="24"/>
        </w:rPr>
        <w:t>Section 18 – Right to security of person</w:t>
      </w:r>
    </w:p>
    <w:p w14:paraId="6154A99D" w14:textId="77777777" w:rsidR="00771A99" w:rsidRPr="001C74E4" w:rsidRDefault="00771A99" w:rsidP="0020012C">
      <w:pPr>
        <w:tabs>
          <w:tab w:val="left" w:pos="425"/>
        </w:tabs>
        <w:spacing w:before="180" w:after="180"/>
        <w:rPr>
          <w:rFonts w:asciiTheme="minorHAnsi" w:hAnsiTheme="minorHAnsi" w:cstheme="minorHAnsi"/>
          <w:szCs w:val="24"/>
          <w:u w:val="single"/>
        </w:rPr>
      </w:pPr>
      <w:r w:rsidRPr="001C74E4">
        <w:rPr>
          <w:rFonts w:asciiTheme="minorHAnsi" w:hAnsiTheme="minorHAnsi" w:cstheme="minorHAnsi"/>
          <w:szCs w:val="24"/>
          <w:u w:val="single"/>
        </w:rPr>
        <w:t>Require police to update victims as soon as practicable after police decide to make a change in the status of the investigation.</w:t>
      </w:r>
    </w:p>
    <w:p w14:paraId="6C420149" w14:textId="77777777" w:rsidR="0029185A" w:rsidRPr="001C74E4" w:rsidRDefault="0029185A" w:rsidP="0020012C">
      <w:pPr>
        <w:shd w:val="clear" w:color="auto" w:fill="FFFFFF"/>
        <w:spacing w:before="180" w:after="180"/>
        <w:rPr>
          <w:rFonts w:asciiTheme="minorHAnsi" w:hAnsiTheme="minorHAnsi" w:cstheme="minorHAnsi"/>
          <w:szCs w:val="24"/>
        </w:rPr>
      </w:pPr>
      <w:r w:rsidRPr="001C74E4">
        <w:rPr>
          <w:rFonts w:asciiTheme="minorHAnsi" w:hAnsiTheme="minorHAnsi" w:cstheme="minorHAnsi"/>
          <w:szCs w:val="24"/>
        </w:rPr>
        <w:lastRenderedPageBreak/>
        <w:t>The right to security of person obliges government to take appropriate measures to protect individuals from foreseeable threats to life or bodily integrity from public authorities or private individuals.</w:t>
      </w:r>
    </w:p>
    <w:p w14:paraId="3B383A64" w14:textId="08E6B949" w:rsidR="0029185A" w:rsidRPr="001C74E4" w:rsidRDefault="0029185A" w:rsidP="0020012C">
      <w:pPr>
        <w:shd w:val="clear" w:color="auto" w:fill="FFFFFF"/>
        <w:spacing w:before="180" w:after="180"/>
        <w:rPr>
          <w:rFonts w:asciiTheme="minorHAnsi" w:hAnsiTheme="minorHAnsi" w:cstheme="minorHAnsi"/>
          <w:szCs w:val="24"/>
        </w:rPr>
      </w:pPr>
      <w:r w:rsidRPr="001C74E4">
        <w:rPr>
          <w:rFonts w:asciiTheme="minorHAnsi" w:hAnsiTheme="minorHAnsi" w:cstheme="minorHAnsi"/>
          <w:szCs w:val="24"/>
        </w:rPr>
        <w:t xml:space="preserve">The </w:t>
      </w:r>
      <w:r w:rsidR="0026521E" w:rsidRPr="001C74E4">
        <w:rPr>
          <w:rFonts w:asciiTheme="minorHAnsi" w:hAnsiTheme="minorHAnsi" w:cstheme="minorHAnsi"/>
          <w:szCs w:val="24"/>
        </w:rPr>
        <w:t xml:space="preserve">Victims of Crime </w:t>
      </w:r>
      <w:r w:rsidRPr="001C74E4">
        <w:rPr>
          <w:rFonts w:asciiTheme="minorHAnsi" w:hAnsiTheme="minorHAnsi" w:cstheme="minorHAnsi"/>
          <w:szCs w:val="24"/>
        </w:rPr>
        <w:t>Act currently requires police to give updates to victims about changes in the status of an investigation, including where a person has been charged or a warrant for the arrest of the person has been obtained, once that change in status has occurred.</w:t>
      </w:r>
    </w:p>
    <w:p w14:paraId="7724E551" w14:textId="123B2DCE" w:rsidR="0029185A" w:rsidRPr="001C74E4" w:rsidRDefault="0029185A" w:rsidP="0020012C">
      <w:pPr>
        <w:shd w:val="clear" w:color="auto" w:fill="FFFFFF"/>
        <w:spacing w:before="180" w:after="180"/>
        <w:rPr>
          <w:rFonts w:asciiTheme="minorHAnsi" w:hAnsiTheme="minorHAnsi" w:cstheme="minorHAnsi"/>
          <w:szCs w:val="24"/>
        </w:rPr>
      </w:pPr>
      <w:r w:rsidRPr="001C74E4">
        <w:rPr>
          <w:rFonts w:asciiTheme="minorHAnsi" w:hAnsiTheme="minorHAnsi" w:cstheme="minorHAnsi"/>
          <w:szCs w:val="24"/>
        </w:rPr>
        <w:t xml:space="preserve">The Bill requires police to give victims updates about changes in the status of an investigation at an earlier time, specifically </w:t>
      </w:r>
      <w:r w:rsidR="003F3F44" w:rsidRPr="001C74E4">
        <w:rPr>
          <w:rFonts w:asciiTheme="minorHAnsi" w:hAnsiTheme="minorHAnsi" w:cstheme="minorHAnsi"/>
          <w:szCs w:val="24"/>
        </w:rPr>
        <w:t xml:space="preserve">when police decide to lay charges or obtain an </w:t>
      </w:r>
      <w:r w:rsidRPr="001C74E4">
        <w:rPr>
          <w:rFonts w:asciiTheme="minorHAnsi" w:hAnsiTheme="minorHAnsi" w:cstheme="minorHAnsi"/>
          <w:szCs w:val="24"/>
        </w:rPr>
        <w:t xml:space="preserve">arrest warrant. </w:t>
      </w:r>
    </w:p>
    <w:p w14:paraId="5D7E5035" w14:textId="6B5DE1FE" w:rsidR="0029185A" w:rsidRPr="001C74E4" w:rsidRDefault="0029185A" w:rsidP="0020012C">
      <w:pPr>
        <w:shd w:val="clear" w:color="auto" w:fill="FFFFFF"/>
        <w:spacing w:before="180" w:after="180"/>
        <w:rPr>
          <w:rFonts w:asciiTheme="minorHAnsi" w:hAnsiTheme="minorHAnsi" w:cstheme="minorHAnsi"/>
          <w:szCs w:val="24"/>
        </w:rPr>
      </w:pPr>
      <w:r w:rsidRPr="001C74E4">
        <w:rPr>
          <w:rFonts w:asciiTheme="minorHAnsi" w:hAnsiTheme="minorHAnsi" w:cstheme="minorHAnsi"/>
          <w:szCs w:val="24"/>
        </w:rPr>
        <w:t>This allows victims to take action, including seeking assistance from relevant authorities and organisations, where they have safety concerns, enhancing the victim’s right to security of person.</w:t>
      </w:r>
      <w:r w:rsidR="00804318" w:rsidRPr="001C74E4">
        <w:rPr>
          <w:rFonts w:asciiTheme="minorHAnsi" w:hAnsiTheme="minorHAnsi" w:cstheme="minorHAnsi"/>
          <w:szCs w:val="24"/>
        </w:rPr>
        <w:t xml:space="preserve"> As such the Bill promotes the right to security of person. </w:t>
      </w:r>
    </w:p>
    <w:p w14:paraId="51D7DDCA" w14:textId="77777777" w:rsidR="0029185A" w:rsidRPr="001C74E4" w:rsidRDefault="0029185A" w:rsidP="0020012C">
      <w:pPr>
        <w:keepNext/>
        <w:shd w:val="clear" w:color="auto" w:fill="FFFFFF"/>
        <w:spacing w:before="180" w:after="180"/>
        <w:rPr>
          <w:rFonts w:asciiTheme="minorHAnsi" w:hAnsiTheme="minorHAnsi" w:cstheme="minorHAnsi"/>
          <w:b/>
          <w:bCs/>
          <w:szCs w:val="24"/>
        </w:rPr>
      </w:pPr>
      <w:r w:rsidRPr="001C74E4">
        <w:rPr>
          <w:rFonts w:asciiTheme="minorHAnsi" w:hAnsiTheme="minorHAnsi" w:cstheme="minorHAnsi"/>
          <w:b/>
          <w:bCs/>
          <w:szCs w:val="24"/>
        </w:rPr>
        <w:t>RIGHTS LIMITED</w:t>
      </w:r>
    </w:p>
    <w:p w14:paraId="616474BC" w14:textId="77777777" w:rsidR="0029185A" w:rsidRPr="001C74E4" w:rsidRDefault="0029185A" w:rsidP="0020012C">
      <w:pPr>
        <w:shd w:val="clear" w:color="auto" w:fill="FFFFFF"/>
        <w:spacing w:before="180" w:after="180"/>
        <w:rPr>
          <w:rFonts w:asciiTheme="minorHAnsi" w:hAnsiTheme="minorHAnsi" w:cstheme="minorHAnsi"/>
          <w:b/>
          <w:bCs/>
          <w:szCs w:val="24"/>
        </w:rPr>
      </w:pPr>
      <w:r w:rsidRPr="001C74E4">
        <w:rPr>
          <w:rFonts w:asciiTheme="minorHAnsi" w:hAnsiTheme="minorHAnsi" w:cstheme="minorHAnsi"/>
          <w:b/>
          <w:bCs/>
          <w:szCs w:val="24"/>
        </w:rPr>
        <w:t>Section 12 – Right to privacy and reputation</w:t>
      </w:r>
    </w:p>
    <w:p w14:paraId="35CC8DBB" w14:textId="5657CAFC" w:rsidR="003F3F44" w:rsidRPr="001C74E4" w:rsidRDefault="003F3F44" w:rsidP="0020012C">
      <w:pPr>
        <w:tabs>
          <w:tab w:val="left" w:pos="425"/>
        </w:tabs>
        <w:spacing w:before="180" w:after="180"/>
        <w:rPr>
          <w:rFonts w:asciiTheme="minorHAnsi" w:hAnsiTheme="minorHAnsi" w:cstheme="minorHAnsi"/>
          <w:szCs w:val="24"/>
          <w:u w:val="single"/>
        </w:rPr>
      </w:pPr>
      <w:r w:rsidRPr="001C74E4">
        <w:rPr>
          <w:rFonts w:asciiTheme="minorHAnsi" w:hAnsiTheme="minorHAnsi" w:cstheme="minorHAnsi"/>
          <w:szCs w:val="24"/>
          <w:u w:val="single"/>
        </w:rPr>
        <w:t>Require police to update victims as soon as practicable after police decide to make a change in the status of the investigation</w:t>
      </w:r>
    </w:p>
    <w:p w14:paraId="3E128A5E" w14:textId="466B83C0" w:rsidR="0029185A" w:rsidRPr="001C74E4" w:rsidRDefault="0029185A" w:rsidP="0020012C">
      <w:pPr>
        <w:spacing w:before="180" w:after="180"/>
        <w:rPr>
          <w:rFonts w:asciiTheme="minorHAnsi" w:hAnsiTheme="minorHAnsi" w:cstheme="minorHAnsi"/>
          <w:szCs w:val="24"/>
          <w:lang w:eastAsia="en-AU"/>
        </w:rPr>
      </w:pPr>
      <w:r w:rsidRPr="001C74E4">
        <w:rPr>
          <w:rFonts w:asciiTheme="minorHAnsi" w:hAnsiTheme="minorHAnsi" w:cstheme="minorHAnsi"/>
          <w:szCs w:val="24"/>
          <w:lang w:eastAsia="en-AU"/>
        </w:rPr>
        <w:t>As amended, this victims’ right will</w:t>
      </w:r>
      <w:r w:rsidR="002B0ADB" w:rsidRPr="001C74E4">
        <w:rPr>
          <w:rFonts w:asciiTheme="minorHAnsi" w:hAnsiTheme="minorHAnsi" w:cstheme="minorHAnsi"/>
          <w:szCs w:val="24"/>
          <w:lang w:eastAsia="en-AU"/>
        </w:rPr>
        <w:t xml:space="preserve"> </w:t>
      </w:r>
      <w:r w:rsidRPr="001C74E4">
        <w:rPr>
          <w:rFonts w:asciiTheme="minorHAnsi" w:hAnsiTheme="minorHAnsi" w:cstheme="minorHAnsi"/>
          <w:szCs w:val="24"/>
          <w:lang w:eastAsia="en-AU"/>
        </w:rPr>
        <w:t xml:space="preserve">require police investigating an offence to give a victim of the offence an update about the status of the investigation as soon as practicable after </w:t>
      </w:r>
      <w:r w:rsidR="003F3F44" w:rsidRPr="001C74E4">
        <w:rPr>
          <w:rFonts w:asciiTheme="minorHAnsi" w:hAnsiTheme="minorHAnsi" w:cstheme="minorHAnsi"/>
          <w:szCs w:val="24"/>
          <w:lang w:eastAsia="en-AU"/>
        </w:rPr>
        <w:t xml:space="preserve">police decide to make </w:t>
      </w:r>
      <w:r w:rsidRPr="001C74E4">
        <w:rPr>
          <w:rFonts w:asciiTheme="minorHAnsi" w:hAnsiTheme="minorHAnsi" w:cstheme="minorHAnsi"/>
          <w:szCs w:val="24"/>
          <w:lang w:eastAsia="en-AU"/>
        </w:rPr>
        <w:t xml:space="preserve">a change in the status of the investigation or at least every 6 weeks. Changes to the status of the investigation </w:t>
      </w:r>
      <w:r w:rsidR="003F3F44" w:rsidRPr="001C74E4">
        <w:rPr>
          <w:rFonts w:asciiTheme="minorHAnsi" w:hAnsiTheme="minorHAnsi" w:cstheme="minorHAnsi"/>
          <w:szCs w:val="24"/>
          <w:lang w:eastAsia="en-AU"/>
        </w:rPr>
        <w:t xml:space="preserve">expressly </w:t>
      </w:r>
      <w:r w:rsidRPr="001C74E4">
        <w:rPr>
          <w:rFonts w:asciiTheme="minorHAnsi" w:hAnsiTheme="minorHAnsi" w:cstheme="minorHAnsi"/>
          <w:szCs w:val="24"/>
          <w:lang w:eastAsia="en-AU"/>
        </w:rPr>
        <w:t xml:space="preserve">include circumstances in which the police have </w:t>
      </w:r>
      <w:r w:rsidR="003F3F44" w:rsidRPr="001C74E4">
        <w:rPr>
          <w:rFonts w:asciiTheme="minorHAnsi" w:hAnsiTheme="minorHAnsi" w:cstheme="minorHAnsi"/>
          <w:szCs w:val="24"/>
          <w:lang w:eastAsia="en-AU"/>
        </w:rPr>
        <w:t>decided</w:t>
      </w:r>
      <w:r w:rsidR="009D18A4" w:rsidRPr="001C74E4">
        <w:rPr>
          <w:rFonts w:asciiTheme="minorHAnsi" w:hAnsiTheme="minorHAnsi" w:cstheme="minorHAnsi"/>
          <w:szCs w:val="24"/>
          <w:lang w:eastAsia="en-AU"/>
        </w:rPr>
        <w:t xml:space="preserve"> there is sufficient evidence to </w:t>
      </w:r>
      <w:r w:rsidRPr="001C74E4">
        <w:rPr>
          <w:rFonts w:asciiTheme="minorHAnsi" w:hAnsiTheme="minorHAnsi" w:cstheme="minorHAnsi"/>
          <w:szCs w:val="24"/>
          <w:lang w:eastAsia="en-AU"/>
        </w:rPr>
        <w:t xml:space="preserve">charge an alleged offender </w:t>
      </w:r>
      <w:r w:rsidR="003F3F44" w:rsidRPr="001C74E4">
        <w:rPr>
          <w:rFonts w:asciiTheme="minorHAnsi" w:hAnsiTheme="minorHAnsi" w:cstheme="minorHAnsi"/>
          <w:szCs w:val="24"/>
          <w:lang w:eastAsia="en-AU"/>
        </w:rPr>
        <w:t xml:space="preserve">or </w:t>
      </w:r>
      <w:r w:rsidR="009D18A4" w:rsidRPr="001C74E4">
        <w:rPr>
          <w:rFonts w:asciiTheme="minorHAnsi" w:hAnsiTheme="minorHAnsi" w:cstheme="minorHAnsi"/>
          <w:szCs w:val="24"/>
          <w:lang w:eastAsia="en-AU"/>
        </w:rPr>
        <w:t>request the issue</w:t>
      </w:r>
      <w:r w:rsidRPr="001C74E4">
        <w:rPr>
          <w:rFonts w:asciiTheme="minorHAnsi" w:hAnsiTheme="minorHAnsi" w:cstheme="minorHAnsi"/>
          <w:szCs w:val="24"/>
          <w:lang w:eastAsia="en-AU"/>
        </w:rPr>
        <w:t xml:space="preserve"> </w:t>
      </w:r>
      <w:r w:rsidR="009D18A4" w:rsidRPr="001C74E4">
        <w:rPr>
          <w:rFonts w:asciiTheme="minorHAnsi" w:hAnsiTheme="minorHAnsi" w:cstheme="minorHAnsi"/>
          <w:szCs w:val="24"/>
          <w:lang w:eastAsia="en-AU"/>
        </w:rPr>
        <w:t xml:space="preserve">of </w:t>
      </w:r>
      <w:r w:rsidRPr="001C74E4">
        <w:rPr>
          <w:rFonts w:asciiTheme="minorHAnsi" w:hAnsiTheme="minorHAnsi" w:cstheme="minorHAnsi"/>
          <w:szCs w:val="24"/>
          <w:lang w:eastAsia="en-AU"/>
        </w:rPr>
        <w:t xml:space="preserve">an arrest warrant for the alleged offender. </w:t>
      </w:r>
      <w:r w:rsidR="003F3F44" w:rsidRPr="001C74E4">
        <w:rPr>
          <w:rFonts w:asciiTheme="minorHAnsi" w:hAnsiTheme="minorHAnsi" w:cstheme="minorHAnsi"/>
          <w:szCs w:val="24"/>
          <w:lang w:eastAsia="en-AU"/>
        </w:rPr>
        <w:t>This means</w:t>
      </w:r>
      <w:r w:rsidRPr="001C74E4">
        <w:rPr>
          <w:rFonts w:asciiTheme="minorHAnsi" w:hAnsiTheme="minorHAnsi" w:cstheme="minorHAnsi"/>
          <w:szCs w:val="24"/>
          <w:lang w:eastAsia="en-AU"/>
        </w:rPr>
        <w:t xml:space="preserve"> victims will be notified of the impending charge and arrest before the alleged offender has been charged or arrested.</w:t>
      </w:r>
    </w:p>
    <w:p w14:paraId="68531E93" w14:textId="3FBA345D" w:rsidR="0029185A" w:rsidRPr="001C74E4" w:rsidRDefault="0029185A" w:rsidP="0020012C">
      <w:pPr>
        <w:spacing w:before="180" w:after="180"/>
        <w:jc w:val="both"/>
        <w:rPr>
          <w:rFonts w:asciiTheme="minorHAnsi" w:hAnsiTheme="minorHAnsi" w:cstheme="minorHAnsi"/>
          <w:szCs w:val="24"/>
          <w:lang w:eastAsia="en-AU"/>
        </w:rPr>
      </w:pPr>
      <w:r w:rsidRPr="001C74E4">
        <w:rPr>
          <w:rFonts w:asciiTheme="minorHAnsi" w:hAnsiTheme="minorHAnsi" w:cstheme="minorHAnsi"/>
          <w:szCs w:val="24"/>
          <w:lang w:eastAsia="en-AU"/>
        </w:rPr>
        <w:t>However, if police consider that notifying the victim of the anticipate</w:t>
      </w:r>
      <w:r w:rsidR="009D18A4" w:rsidRPr="001C74E4">
        <w:rPr>
          <w:rFonts w:asciiTheme="minorHAnsi" w:hAnsiTheme="minorHAnsi" w:cstheme="minorHAnsi"/>
          <w:szCs w:val="24"/>
          <w:lang w:eastAsia="en-AU"/>
        </w:rPr>
        <w:t>d</w:t>
      </w:r>
      <w:r w:rsidRPr="001C74E4">
        <w:rPr>
          <w:rFonts w:asciiTheme="minorHAnsi" w:hAnsiTheme="minorHAnsi" w:cstheme="minorHAnsi"/>
          <w:szCs w:val="24"/>
          <w:lang w:eastAsia="en-AU"/>
        </w:rPr>
        <w:t xml:space="preserve"> change in the status of the investigation would prejudice the investigation</w:t>
      </w:r>
      <w:r w:rsidR="003F3F44" w:rsidRPr="001C74E4">
        <w:rPr>
          <w:rFonts w:asciiTheme="minorHAnsi" w:hAnsiTheme="minorHAnsi" w:cstheme="minorHAnsi"/>
          <w:szCs w:val="24"/>
          <w:lang w:eastAsia="en-AU"/>
        </w:rPr>
        <w:t>, the matter generally,</w:t>
      </w:r>
      <w:r w:rsidRPr="001C74E4">
        <w:rPr>
          <w:rFonts w:asciiTheme="minorHAnsi" w:hAnsiTheme="minorHAnsi" w:cstheme="minorHAnsi"/>
          <w:szCs w:val="24"/>
          <w:lang w:eastAsia="en-AU"/>
        </w:rPr>
        <w:t xml:space="preserve"> or any other investigation, police must not </w:t>
      </w:r>
      <w:r w:rsidR="000C29EE" w:rsidRPr="001C74E4">
        <w:rPr>
          <w:rFonts w:asciiTheme="minorHAnsi" w:hAnsiTheme="minorHAnsi" w:cstheme="minorHAnsi"/>
          <w:szCs w:val="24"/>
          <w:lang w:eastAsia="en-AU"/>
        </w:rPr>
        <w:t>update</w:t>
      </w:r>
      <w:r w:rsidRPr="001C74E4">
        <w:rPr>
          <w:rFonts w:asciiTheme="minorHAnsi" w:hAnsiTheme="minorHAnsi" w:cstheme="minorHAnsi"/>
          <w:szCs w:val="24"/>
          <w:lang w:eastAsia="en-AU"/>
        </w:rPr>
        <w:t xml:space="preserve"> the victim about the </w:t>
      </w:r>
      <w:r w:rsidR="000C29EE" w:rsidRPr="001C74E4">
        <w:rPr>
          <w:rFonts w:asciiTheme="minorHAnsi" w:hAnsiTheme="minorHAnsi" w:cstheme="minorHAnsi"/>
          <w:szCs w:val="24"/>
          <w:lang w:eastAsia="en-AU"/>
        </w:rPr>
        <w:t xml:space="preserve">change in </w:t>
      </w:r>
      <w:r w:rsidRPr="001C74E4">
        <w:rPr>
          <w:rFonts w:asciiTheme="minorHAnsi" w:hAnsiTheme="minorHAnsi" w:cstheme="minorHAnsi"/>
          <w:szCs w:val="24"/>
          <w:lang w:eastAsia="en-AU"/>
        </w:rPr>
        <w:t>status of the investigation but must tell the victim as much as possible about the progress of the investigation.</w:t>
      </w:r>
    </w:p>
    <w:p w14:paraId="57C8D2DB" w14:textId="77777777" w:rsidR="0029185A" w:rsidRPr="001C74E4" w:rsidRDefault="0029185A" w:rsidP="0020012C">
      <w:pPr>
        <w:spacing w:before="180" w:after="180"/>
        <w:rPr>
          <w:rFonts w:asciiTheme="minorHAnsi" w:hAnsiTheme="minorHAnsi" w:cstheme="minorHAnsi"/>
          <w:bCs/>
          <w:i/>
          <w:szCs w:val="24"/>
        </w:rPr>
      </w:pPr>
      <w:r w:rsidRPr="001C74E4">
        <w:rPr>
          <w:rFonts w:asciiTheme="minorHAnsi" w:hAnsiTheme="minorHAnsi" w:cstheme="minorHAnsi"/>
          <w:bCs/>
          <w:i/>
          <w:szCs w:val="24"/>
        </w:rPr>
        <w:t>The nature of the right affected</w:t>
      </w:r>
    </w:p>
    <w:p w14:paraId="612A8424" w14:textId="77777777" w:rsidR="00EE7776" w:rsidRPr="001C74E4" w:rsidRDefault="0029185A" w:rsidP="00EE7776">
      <w:pPr>
        <w:spacing w:before="180" w:after="180"/>
        <w:rPr>
          <w:rFonts w:asciiTheme="minorHAnsi" w:hAnsiTheme="minorHAnsi" w:cstheme="minorHAnsi"/>
          <w:szCs w:val="24"/>
        </w:rPr>
      </w:pPr>
      <w:r w:rsidRPr="001C74E4">
        <w:rPr>
          <w:rFonts w:asciiTheme="minorHAnsi" w:hAnsiTheme="minorHAnsi" w:cstheme="minorHAnsi"/>
          <w:szCs w:val="24"/>
        </w:rPr>
        <w:t xml:space="preserve">Section 12 of the </w:t>
      </w:r>
      <w:r w:rsidR="00C263E2" w:rsidRPr="001C74E4">
        <w:rPr>
          <w:rFonts w:asciiTheme="minorHAnsi" w:hAnsiTheme="minorHAnsi" w:cstheme="minorHAnsi"/>
          <w:iCs/>
          <w:szCs w:val="24"/>
        </w:rPr>
        <w:t>Human Rights</w:t>
      </w:r>
      <w:r w:rsidR="00C263E2" w:rsidRPr="001C74E4">
        <w:rPr>
          <w:rFonts w:asciiTheme="minorHAnsi" w:hAnsiTheme="minorHAnsi" w:cstheme="minorHAnsi"/>
          <w:szCs w:val="24"/>
        </w:rPr>
        <w:t xml:space="preserve"> </w:t>
      </w:r>
      <w:r w:rsidRPr="001C74E4">
        <w:rPr>
          <w:rFonts w:asciiTheme="minorHAnsi" w:hAnsiTheme="minorHAnsi" w:cstheme="minorHAnsi"/>
          <w:szCs w:val="24"/>
        </w:rPr>
        <w:t>Act states that everyone has the right to not to have his or her privacy, family, home or correspondence interfered with unlawfully or arbitrarily; and not to have his or her reputation unlawfully attacked.</w:t>
      </w:r>
      <w:r w:rsidR="00804318" w:rsidRPr="001C74E4">
        <w:rPr>
          <w:rFonts w:asciiTheme="minorHAnsi" w:hAnsiTheme="minorHAnsi" w:cstheme="minorHAnsi"/>
          <w:szCs w:val="24"/>
        </w:rPr>
        <w:t xml:space="preserve"> This is a right that may be subject to permissible limitations providing the criteria set out in section 28 of the Human Rights Act are met. </w:t>
      </w:r>
    </w:p>
    <w:p w14:paraId="1F75DF9C" w14:textId="6A44818A" w:rsidR="0029185A" w:rsidRPr="001C74E4" w:rsidRDefault="0029185A" w:rsidP="00EE7776">
      <w:pPr>
        <w:spacing w:before="180" w:after="180"/>
        <w:rPr>
          <w:rFonts w:asciiTheme="minorHAnsi" w:hAnsiTheme="minorHAnsi" w:cstheme="minorHAnsi"/>
          <w:szCs w:val="24"/>
        </w:rPr>
      </w:pPr>
      <w:r w:rsidRPr="001C74E4">
        <w:rPr>
          <w:rFonts w:asciiTheme="minorHAnsi" w:hAnsiTheme="minorHAnsi" w:cstheme="minorHAnsi"/>
          <w:bCs/>
          <w:szCs w:val="24"/>
        </w:rPr>
        <w:t xml:space="preserve">The right of a victim (under the Victims of Crime Act) to receive updates about changes to the status of the investigation, including notifying the victim </w:t>
      </w:r>
      <w:r w:rsidR="003F3F44" w:rsidRPr="001C74E4">
        <w:rPr>
          <w:rFonts w:asciiTheme="minorHAnsi" w:hAnsiTheme="minorHAnsi" w:cstheme="minorHAnsi"/>
          <w:bCs/>
          <w:szCs w:val="24"/>
        </w:rPr>
        <w:t>as soon as practicable after</w:t>
      </w:r>
      <w:r w:rsidR="00EE7776" w:rsidRPr="001C74E4">
        <w:rPr>
          <w:rFonts w:asciiTheme="minorHAnsi" w:hAnsiTheme="minorHAnsi" w:cstheme="minorHAnsi"/>
          <w:bCs/>
          <w:szCs w:val="24"/>
        </w:rPr>
        <w:t xml:space="preserve"> </w:t>
      </w:r>
      <w:r w:rsidR="003F3F44" w:rsidRPr="001C74E4">
        <w:rPr>
          <w:rFonts w:asciiTheme="minorHAnsi" w:hAnsiTheme="minorHAnsi" w:cstheme="minorHAnsi"/>
          <w:bCs/>
          <w:szCs w:val="24"/>
        </w:rPr>
        <w:lastRenderedPageBreak/>
        <w:t xml:space="preserve">police decide to charge or obtain an arrest warrant for </w:t>
      </w:r>
      <w:r w:rsidRPr="001C74E4">
        <w:rPr>
          <w:rFonts w:asciiTheme="minorHAnsi" w:hAnsiTheme="minorHAnsi" w:cstheme="minorHAnsi"/>
          <w:bCs/>
          <w:szCs w:val="24"/>
        </w:rPr>
        <w:t>an alleged offender</w:t>
      </w:r>
      <w:r w:rsidR="003F3F44" w:rsidRPr="001C74E4">
        <w:rPr>
          <w:rFonts w:asciiTheme="minorHAnsi" w:hAnsiTheme="minorHAnsi" w:cstheme="minorHAnsi"/>
          <w:bCs/>
          <w:szCs w:val="24"/>
        </w:rPr>
        <w:t>,</w:t>
      </w:r>
      <w:r w:rsidR="00804318" w:rsidRPr="001C74E4">
        <w:rPr>
          <w:rFonts w:asciiTheme="minorHAnsi" w:hAnsiTheme="minorHAnsi" w:cstheme="minorHAnsi"/>
          <w:bCs/>
          <w:szCs w:val="24"/>
        </w:rPr>
        <w:t xml:space="preserve"> engages and</w:t>
      </w:r>
      <w:r w:rsidRPr="001C74E4">
        <w:rPr>
          <w:rFonts w:asciiTheme="minorHAnsi" w:hAnsiTheme="minorHAnsi" w:cstheme="minorHAnsi"/>
          <w:bCs/>
          <w:szCs w:val="24"/>
        </w:rPr>
        <w:t xml:space="preserve"> limits the alleged offender’s right to privacy and reputation.</w:t>
      </w:r>
    </w:p>
    <w:p w14:paraId="08101F3E" w14:textId="277A273B" w:rsidR="0029185A" w:rsidRPr="001C74E4" w:rsidRDefault="0029185A" w:rsidP="0020012C">
      <w:pPr>
        <w:keepNext/>
        <w:autoSpaceDE w:val="0"/>
        <w:autoSpaceDN w:val="0"/>
        <w:adjustRightInd w:val="0"/>
        <w:spacing w:before="180" w:after="180"/>
        <w:rPr>
          <w:rFonts w:asciiTheme="minorHAnsi" w:hAnsiTheme="minorHAnsi" w:cstheme="minorHAnsi"/>
          <w:bCs/>
          <w:szCs w:val="24"/>
        </w:rPr>
      </w:pPr>
      <w:r w:rsidRPr="001C74E4">
        <w:rPr>
          <w:rFonts w:asciiTheme="minorHAnsi" w:hAnsiTheme="minorHAnsi" w:cstheme="minorHAnsi"/>
          <w:bCs/>
          <w:szCs w:val="24"/>
        </w:rPr>
        <w:t>The victim’s right in section 16</w:t>
      </w:r>
      <w:r w:rsidR="009D18A4" w:rsidRPr="001C74E4">
        <w:rPr>
          <w:rFonts w:asciiTheme="minorHAnsi" w:hAnsiTheme="minorHAnsi" w:cstheme="minorHAnsi"/>
          <w:bCs/>
          <w:szCs w:val="24"/>
        </w:rPr>
        <w:t>A</w:t>
      </w:r>
      <w:r w:rsidRPr="001C74E4">
        <w:rPr>
          <w:rFonts w:asciiTheme="minorHAnsi" w:hAnsiTheme="minorHAnsi" w:cstheme="minorHAnsi"/>
          <w:bCs/>
          <w:szCs w:val="24"/>
        </w:rPr>
        <w:t xml:space="preserve"> of the Victims of Crime Act is amended to require police to give updates to victims at an earlier stage. However, this does not expand the information victims are entitled to receive from the police.</w:t>
      </w:r>
    </w:p>
    <w:p w14:paraId="6D8B5082" w14:textId="43E1909A" w:rsidR="0029185A" w:rsidRPr="001C74E4" w:rsidRDefault="0029185A" w:rsidP="0020012C">
      <w:pPr>
        <w:spacing w:before="180" w:after="180"/>
        <w:rPr>
          <w:rFonts w:asciiTheme="minorHAnsi" w:hAnsiTheme="minorHAnsi" w:cstheme="minorHAnsi"/>
          <w:bCs/>
          <w:i/>
          <w:szCs w:val="24"/>
        </w:rPr>
      </w:pPr>
      <w:r w:rsidRPr="001C74E4">
        <w:rPr>
          <w:rFonts w:asciiTheme="minorHAnsi" w:hAnsiTheme="minorHAnsi" w:cstheme="minorHAnsi"/>
          <w:bCs/>
          <w:i/>
          <w:szCs w:val="24"/>
        </w:rPr>
        <w:t>The importance of the purpose of the limitation</w:t>
      </w:r>
    </w:p>
    <w:p w14:paraId="149C73E8" w14:textId="77777777" w:rsidR="0029185A" w:rsidRPr="001C74E4" w:rsidRDefault="0029185A" w:rsidP="0020012C">
      <w:pPr>
        <w:spacing w:before="180" w:after="180"/>
        <w:rPr>
          <w:rFonts w:asciiTheme="minorHAnsi" w:hAnsiTheme="minorHAnsi" w:cstheme="minorHAnsi"/>
          <w:szCs w:val="24"/>
        </w:rPr>
      </w:pPr>
      <w:r w:rsidRPr="001C74E4">
        <w:rPr>
          <w:rFonts w:asciiTheme="minorHAnsi" w:hAnsiTheme="minorHAnsi" w:cstheme="minorHAnsi"/>
          <w:szCs w:val="24"/>
        </w:rPr>
        <w:t>The purpose of this limitation on alleged offenders’ right to privacy is to provide victims with information relevant to their personal safety at an earlier stage. The right to receive the information relating to alleged offenders will assist victims of crime to make decisions about their personal safety. Ultimately this leads to better prosecution outcomes, improved rates of reporting crime, reduced re-traumatisation as people navigate the justice process, and improved individual and community safety.</w:t>
      </w:r>
    </w:p>
    <w:p w14:paraId="51173551" w14:textId="6CFC10FD" w:rsidR="0029185A" w:rsidRPr="001C74E4" w:rsidRDefault="00804318" w:rsidP="0020012C">
      <w:pPr>
        <w:spacing w:before="180" w:after="180"/>
        <w:rPr>
          <w:rFonts w:asciiTheme="minorHAnsi" w:hAnsiTheme="minorHAnsi" w:cstheme="minorHAnsi"/>
          <w:szCs w:val="24"/>
        </w:rPr>
      </w:pPr>
      <w:r w:rsidRPr="001C74E4">
        <w:rPr>
          <w:rFonts w:asciiTheme="minorHAnsi" w:hAnsiTheme="minorHAnsi" w:cstheme="minorHAnsi"/>
          <w:szCs w:val="24"/>
        </w:rPr>
        <w:t>The limitation pursue</w:t>
      </w:r>
      <w:r w:rsidR="0086407A" w:rsidRPr="001C74E4">
        <w:rPr>
          <w:rFonts w:asciiTheme="minorHAnsi" w:hAnsiTheme="minorHAnsi" w:cstheme="minorHAnsi"/>
          <w:szCs w:val="24"/>
        </w:rPr>
        <w:t>s</w:t>
      </w:r>
      <w:r w:rsidRPr="001C74E4">
        <w:rPr>
          <w:rFonts w:asciiTheme="minorHAnsi" w:hAnsiTheme="minorHAnsi" w:cstheme="minorHAnsi"/>
          <w:szCs w:val="24"/>
        </w:rPr>
        <w:t xml:space="preserve"> the legitimate objective of protecting the rights of others. </w:t>
      </w:r>
      <w:r w:rsidR="0029185A" w:rsidRPr="001C74E4">
        <w:rPr>
          <w:rFonts w:asciiTheme="minorHAnsi" w:hAnsiTheme="minorHAnsi" w:cstheme="minorHAnsi"/>
          <w:szCs w:val="24"/>
        </w:rPr>
        <w:t xml:space="preserve">Personal safety is a human right under the </w:t>
      </w:r>
      <w:r w:rsidR="00C263E2" w:rsidRPr="001C74E4">
        <w:rPr>
          <w:rFonts w:asciiTheme="minorHAnsi" w:hAnsiTheme="minorHAnsi" w:cstheme="minorHAnsi"/>
          <w:iCs/>
          <w:szCs w:val="24"/>
        </w:rPr>
        <w:t>Human Rights</w:t>
      </w:r>
      <w:r w:rsidR="00C263E2" w:rsidRPr="001C74E4">
        <w:rPr>
          <w:rFonts w:asciiTheme="minorHAnsi" w:hAnsiTheme="minorHAnsi" w:cstheme="minorHAnsi"/>
          <w:szCs w:val="24"/>
        </w:rPr>
        <w:t xml:space="preserve"> </w:t>
      </w:r>
      <w:r w:rsidR="0029185A" w:rsidRPr="001C74E4">
        <w:rPr>
          <w:rFonts w:asciiTheme="minorHAnsi" w:hAnsiTheme="minorHAnsi" w:cstheme="minorHAnsi"/>
          <w:szCs w:val="24"/>
        </w:rPr>
        <w:t>Act, as expressed through the right to life (section 9), the right to security of person (section 18), the protection from torture and cruel, inhuman or degrading treatment (section 10); and the right to privacy (section 12). Victims of crime are able to access these human rights alongside the rights of the alleged offender. These are upheld and considered together – they cannot be treated as mutually exclusive.</w:t>
      </w:r>
      <w:r w:rsidRPr="001C74E4">
        <w:rPr>
          <w:rFonts w:asciiTheme="minorHAnsi" w:hAnsiTheme="minorHAnsi" w:cstheme="minorHAnsi"/>
          <w:szCs w:val="24"/>
        </w:rPr>
        <w:t xml:space="preserve"> </w:t>
      </w:r>
    </w:p>
    <w:p w14:paraId="02653A73" w14:textId="77777777" w:rsidR="0029185A" w:rsidRPr="001C74E4" w:rsidRDefault="0029185A" w:rsidP="0020012C">
      <w:pPr>
        <w:spacing w:before="180" w:after="180"/>
        <w:rPr>
          <w:rFonts w:asciiTheme="minorHAnsi" w:hAnsiTheme="minorHAnsi" w:cstheme="minorHAnsi"/>
          <w:szCs w:val="24"/>
        </w:rPr>
      </w:pPr>
      <w:r w:rsidRPr="001C74E4">
        <w:rPr>
          <w:rFonts w:asciiTheme="minorHAnsi" w:hAnsiTheme="minorHAnsi" w:cstheme="minorHAnsi"/>
          <w:szCs w:val="24"/>
        </w:rPr>
        <w:t xml:space="preserve">The </w:t>
      </w:r>
      <w:r w:rsidRPr="001C74E4">
        <w:rPr>
          <w:rFonts w:asciiTheme="minorHAnsi" w:hAnsiTheme="minorHAnsi" w:cstheme="minorHAnsi"/>
          <w:i/>
          <w:iCs/>
          <w:szCs w:val="24"/>
        </w:rPr>
        <w:t>Royal Commission into Institutional Responses to Child Sexual Abuse</w:t>
      </w:r>
      <w:r w:rsidRPr="001C74E4">
        <w:rPr>
          <w:rFonts w:asciiTheme="minorHAnsi" w:hAnsiTheme="minorHAnsi" w:cstheme="minorHAnsi"/>
          <w:szCs w:val="24"/>
        </w:rPr>
        <w:t xml:space="preserve"> noted that victims are central to the justice process; that those who are charged with criminal offences are expected to be brought to trial fairly, impartially and in the public interest; and that criminal justice responses must be in the interests of society, including victims.</w:t>
      </w:r>
      <w:r w:rsidRPr="001C74E4">
        <w:rPr>
          <w:rFonts w:asciiTheme="minorHAnsi" w:hAnsiTheme="minorHAnsi" w:cstheme="minorHAnsi"/>
          <w:szCs w:val="24"/>
          <w:vertAlign w:val="superscript"/>
        </w:rPr>
        <w:footnoteReference w:id="4"/>
      </w:r>
    </w:p>
    <w:p w14:paraId="755C5B77" w14:textId="7A9CE9DF" w:rsidR="00804318" w:rsidRPr="001C74E4" w:rsidRDefault="0029185A" w:rsidP="0020012C">
      <w:pPr>
        <w:spacing w:before="180" w:after="180"/>
        <w:rPr>
          <w:rFonts w:asciiTheme="minorHAnsi" w:hAnsiTheme="minorHAnsi" w:cstheme="minorHAnsi"/>
          <w:szCs w:val="24"/>
        </w:rPr>
      </w:pPr>
      <w:r w:rsidRPr="001C74E4">
        <w:rPr>
          <w:rFonts w:asciiTheme="minorHAnsi" w:hAnsiTheme="minorHAnsi" w:cstheme="minorHAnsi"/>
          <w:szCs w:val="24"/>
        </w:rPr>
        <w:t>Internationally and across Australian jurisdictions, community expectations have moved towards a greater understanding of the need for increased victim participation in justice processes. This is evident in victim rights schemes across Australian states and territories, and with the introduction of reforms in the ACT including the Witness Intermediary Scheme and expansion of the ACT Restorative Justice Unit to sexual and family violence offences.</w:t>
      </w:r>
    </w:p>
    <w:p w14:paraId="46FF8BD8" w14:textId="77777777" w:rsidR="0029185A" w:rsidRPr="001C74E4" w:rsidRDefault="0029185A" w:rsidP="0020012C">
      <w:pPr>
        <w:spacing w:before="180" w:after="180"/>
        <w:rPr>
          <w:rFonts w:asciiTheme="minorHAnsi" w:hAnsiTheme="minorHAnsi" w:cstheme="minorHAnsi"/>
          <w:bCs/>
          <w:i/>
          <w:szCs w:val="24"/>
        </w:rPr>
      </w:pPr>
      <w:r w:rsidRPr="001C74E4">
        <w:rPr>
          <w:rFonts w:asciiTheme="minorHAnsi" w:hAnsiTheme="minorHAnsi" w:cstheme="minorHAnsi"/>
          <w:bCs/>
          <w:i/>
          <w:szCs w:val="24"/>
        </w:rPr>
        <w:t>The relationship between the limitation and its purpose</w:t>
      </w:r>
    </w:p>
    <w:p w14:paraId="5C7240EF" w14:textId="4DD5C0B1" w:rsidR="00A028BE" w:rsidRPr="001C74E4" w:rsidRDefault="00804318" w:rsidP="001C74E4">
      <w:pPr>
        <w:spacing w:before="180" w:after="180"/>
        <w:rPr>
          <w:rFonts w:asciiTheme="minorHAnsi" w:hAnsiTheme="minorHAnsi" w:cstheme="minorHAnsi"/>
          <w:szCs w:val="24"/>
        </w:rPr>
      </w:pPr>
      <w:r w:rsidRPr="001C74E4">
        <w:rPr>
          <w:rFonts w:asciiTheme="minorHAnsi" w:hAnsiTheme="minorHAnsi" w:cstheme="minorHAnsi"/>
          <w:bCs/>
          <w:iCs/>
          <w:szCs w:val="24"/>
        </w:rPr>
        <w:t>The measure is rationally connected to</w:t>
      </w:r>
      <w:r w:rsidR="006E2AAD" w:rsidRPr="001C74E4">
        <w:rPr>
          <w:rFonts w:asciiTheme="minorHAnsi" w:hAnsiTheme="minorHAnsi" w:cstheme="minorHAnsi"/>
          <w:bCs/>
          <w:iCs/>
          <w:szCs w:val="24"/>
        </w:rPr>
        <w:t xml:space="preserve"> (that is, is likely to be effective to achieve)</w:t>
      </w:r>
      <w:r w:rsidRPr="001C74E4">
        <w:rPr>
          <w:rFonts w:asciiTheme="minorHAnsi" w:hAnsiTheme="minorHAnsi" w:cstheme="minorHAnsi"/>
          <w:bCs/>
          <w:iCs/>
          <w:szCs w:val="24"/>
        </w:rPr>
        <w:t xml:space="preserve"> </w:t>
      </w:r>
      <w:r w:rsidR="006E2AAD" w:rsidRPr="001C74E4">
        <w:rPr>
          <w:rFonts w:asciiTheme="minorHAnsi" w:hAnsiTheme="minorHAnsi" w:cstheme="minorHAnsi"/>
          <w:bCs/>
          <w:iCs/>
          <w:szCs w:val="24"/>
        </w:rPr>
        <w:t>its legitimate objective of protecting the rights of victims.</w:t>
      </w:r>
      <w:r w:rsidRPr="001C74E4">
        <w:rPr>
          <w:rFonts w:asciiTheme="minorHAnsi" w:hAnsiTheme="minorHAnsi" w:cstheme="minorHAnsi"/>
          <w:bCs/>
          <w:iCs/>
          <w:szCs w:val="24"/>
        </w:rPr>
        <w:t xml:space="preserve"> </w:t>
      </w:r>
      <w:r w:rsidR="0029185A" w:rsidRPr="001C74E4">
        <w:rPr>
          <w:rFonts w:asciiTheme="minorHAnsi" w:hAnsiTheme="minorHAnsi" w:cstheme="minorHAnsi"/>
          <w:bCs/>
          <w:iCs/>
          <w:szCs w:val="24"/>
        </w:rPr>
        <w:t xml:space="preserve">The right of victims (under the Victims of Crime Act) to receive certain information from the police </w:t>
      </w:r>
      <w:r w:rsidR="006E2AAD" w:rsidRPr="001C74E4">
        <w:rPr>
          <w:rFonts w:asciiTheme="minorHAnsi" w:hAnsiTheme="minorHAnsi" w:cstheme="minorHAnsi"/>
          <w:bCs/>
          <w:iCs/>
          <w:szCs w:val="24"/>
        </w:rPr>
        <w:t xml:space="preserve">affects the nature of the victim’s experience of the criminal justice process. </w:t>
      </w:r>
      <w:r w:rsidR="00FB05BA" w:rsidRPr="001C74E4">
        <w:rPr>
          <w:rFonts w:asciiTheme="minorHAnsi" w:hAnsiTheme="minorHAnsi" w:cstheme="minorHAnsi"/>
          <w:bCs/>
          <w:iCs/>
          <w:szCs w:val="24"/>
        </w:rPr>
        <w:t xml:space="preserve">The measure </w:t>
      </w:r>
      <w:r w:rsidR="0029185A" w:rsidRPr="001C74E4">
        <w:rPr>
          <w:rFonts w:asciiTheme="minorHAnsi" w:hAnsiTheme="minorHAnsi" w:cstheme="minorHAnsi"/>
          <w:szCs w:val="24"/>
        </w:rPr>
        <w:t xml:space="preserve">allows victims to take </w:t>
      </w:r>
      <w:r w:rsidR="0029185A" w:rsidRPr="001C74E4">
        <w:rPr>
          <w:rFonts w:asciiTheme="minorHAnsi" w:hAnsiTheme="minorHAnsi" w:cstheme="minorHAnsi"/>
          <w:szCs w:val="24"/>
        </w:rPr>
        <w:lastRenderedPageBreak/>
        <w:t>action, including seeking assistance from relevant authorities and organisations, where they have safety concerns, enhancing the victim’s right to security of person.</w:t>
      </w:r>
    </w:p>
    <w:p w14:paraId="043E56EA" w14:textId="17636DA6" w:rsidR="006E2AAD" w:rsidRPr="001C74E4" w:rsidRDefault="006E2AAD" w:rsidP="0020012C">
      <w:pPr>
        <w:spacing w:before="180" w:after="180"/>
        <w:rPr>
          <w:rFonts w:asciiTheme="minorHAnsi" w:hAnsiTheme="minorHAnsi" w:cstheme="minorHAnsi"/>
          <w:i/>
          <w:iCs/>
          <w:szCs w:val="24"/>
        </w:rPr>
      </w:pPr>
      <w:r w:rsidRPr="001C74E4">
        <w:rPr>
          <w:rFonts w:asciiTheme="minorHAnsi" w:hAnsiTheme="minorHAnsi" w:cstheme="minorHAnsi"/>
          <w:i/>
          <w:iCs/>
          <w:szCs w:val="24"/>
        </w:rPr>
        <w:t xml:space="preserve">Proportionality </w:t>
      </w:r>
    </w:p>
    <w:p w14:paraId="100CEA8D" w14:textId="77777777" w:rsidR="00FB05BA" w:rsidRPr="001C74E4" w:rsidRDefault="00FB05BA" w:rsidP="0020012C">
      <w:pPr>
        <w:spacing w:before="180" w:after="180"/>
        <w:rPr>
          <w:rFonts w:asciiTheme="minorHAnsi" w:hAnsiTheme="minorHAnsi" w:cstheme="minorHAnsi"/>
          <w:szCs w:val="24"/>
        </w:rPr>
      </w:pPr>
      <w:r w:rsidRPr="001C74E4">
        <w:rPr>
          <w:rFonts w:asciiTheme="minorHAnsi" w:hAnsiTheme="minorHAnsi" w:cstheme="minorHAnsi"/>
          <w:szCs w:val="24"/>
        </w:rPr>
        <w:t xml:space="preserve">The measure is proportionate to the protecting the legitimate objective of protecting the rights of victims and is the least rights restrictive approach. </w:t>
      </w:r>
    </w:p>
    <w:p w14:paraId="78608ACD" w14:textId="5BDEAC01" w:rsidR="0029185A" w:rsidRPr="001C74E4" w:rsidRDefault="0029185A" w:rsidP="0020012C">
      <w:pPr>
        <w:spacing w:after="0" w:line="240" w:lineRule="auto"/>
        <w:rPr>
          <w:rFonts w:asciiTheme="minorHAnsi" w:hAnsiTheme="minorHAnsi" w:cstheme="minorHAnsi"/>
          <w:szCs w:val="24"/>
        </w:rPr>
      </w:pPr>
      <w:r w:rsidRPr="001C74E4">
        <w:rPr>
          <w:rFonts w:asciiTheme="minorHAnsi" w:hAnsiTheme="minorHAnsi" w:cstheme="minorHAnsi"/>
          <w:szCs w:val="24"/>
        </w:rPr>
        <w:t>The right to receive updates is carefully targeted:</w:t>
      </w:r>
    </w:p>
    <w:p w14:paraId="2EF8C102" w14:textId="77777777" w:rsidR="000C29EE" w:rsidRPr="001C74E4" w:rsidRDefault="0029185A" w:rsidP="0020012C">
      <w:pPr>
        <w:pStyle w:val="ListParagraph"/>
        <w:numPr>
          <w:ilvl w:val="0"/>
          <w:numId w:val="15"/>
        </w:numPr>
        <w:spacing w:before="180" w:after="180" w:line="276" w:lineRule="auto"/>
        <w:rPr>
          <w:rFonts w:asciiTheme="minorHAnsi" w:hAnsiTheme="minorHAnsi" w:cstheme="minorHAnsi"/>
          <w:szCs w:val="24"/>
        </w:rPr>
      </w:pPr>
      <w:r w:rsidRPr="001C74E4">
        <w:rPr>
          <w:rFonts w:asciiTheme="minorHAnsi" w:hAnsiTheme="minorHAnsi" w:cstheme="minorHAnsi"/>
          <w:szCs w:val="24"/>
          <w:u w:val="single"/>
        </w:rPr>
        <w:t>Definition of victim of crime</w:t>
      </w:r>
    </w:p>
    <w:p w14:paraId="2AB9E325" w14:textId="3E6BF279" w:rsidR="0029185A" w:rsidRPr="001C74E4" w:rsidRDefault="0029185A" w:rsidP="0020012C">
      <w:pPr>
        <w:pStyle w:val="ListParagraph"/>
        <w:spacing w:before="180" w:after="180" w:line="276" w:lineRule="auto"/>
        <w:rPr>
          <w:rFonts w:asciiTheme="minorHAnsi" w:hAnsiTheme="minorHAnsi" w:cstheme="minorHAnsi"/>
          <w:szCs w:val="24"/>
        </w:rPr>
      </w:pPr>
      <w:r w:rsidRPr="001C74E4">
        <w:rPr>
          <w:rFonts w:asciiTheme="minorHAnsi" w:hAnsiTheme="minorHAnsi" w:cstheme="minorHAnsi"/>
          <w:szCs w:val="24"/>
        </w:rPr>
        <w:t xml:space="preserve">Victims of crime are defined in the </w:t>
      </w:r>
      <w:r w:rsidR="0026521E" w:rsidRPr="001C74E4">
        <w:rPr>
          <w:rFonts w:asciiTheme="minorHAnsi" w:hAnsiTheme="minorHAnsi" w:cstheme="minorHAnsi"/>
          <w:szCs w:val="24"/>
        </w:rPr>
        <w:t xml:space="preserve">Victims of Crime </w:t>
      </w:r>
      <w:r w:rsidRPr="001C74E4">
        <w:rPr>
          <w:rFonts w:asciiTheme="minorHAnsi" w:hAnsiTheme="minorHAnsi" w:cstheme="minorHAnsi"/>
          <w:szCs w:val="24"/>
        </w:rPr>
        <w:t>Act, and are limited to persons who have suffered harm as a result of an offence (section 6).</w:t>
      </w:r>
    </w:p>
    <w:p w14:paraId="42345541" w14:textId="77777777" w:rsidR="000C29EE" w:rsidRPr="001C74E4" w:rsidRDefault="0029185A" w:rsidP="0020012C">
      <w:pPr>
        <w:pStyle w:val="ListParagraph"/>
        <w:numPr>
          <w:ilvl w:val="0"/>
          <w:numId w:val="15"/>
        </w:numPr>
        <w:spacing w:before="180" w:after="180" w:line="276" w:lineRule="auto"/>
        <w:rPr>
          <w:rFonts w:asciiTheme="minorHAnsi" w:hAnsiTheme="minorHAnsi" w:cstheme="minorHAnsi"/>
          <w:szCs w:val="24"/>
        </w:rPr>
      </w:pPr>
      <w:r w:rsidRPr="001C74E4">
        <w:rPr>
          <w:rFonts w:asciiTheme="minorHAnsi" w:hAnsiTheme="minorHAnsi" w:cstheme="minorHAnsi"/>
          <w:szCs w:val="24"/>
          <w:u w:val="single"/>
        </w:rPr>
        <w:t>Victims of indictable offences</w:t>
      </w:r>
    </w:p>
    <w:p w14:paraId="384BC1E8" w14:textId="45BDF551" w:rsidR="0029185A" w:rsidRPr="001C74E4" w:rsidRDefault="0029185A" w:rsidP="0020012C">
      <w:pPr>
        <w:pStyle w:val="ListParagraph"/>
        <w:spacing w:before="180" w:after="180" w:line="276" w:lineRule="auto"/>
        <w:rPr>
          <w:rFonts w:asciiTheme="minorHAnsi" w:hAnsiTheme="minorHAnsi" w:cstheme="minorHAnsi"/>
          <w:szCs w:val="24"/>
        </w:rPr>
      </w:pPr>
      <w:r w:rsidRPr="001C74E4">
        <w:rPr>
          <w:rFonts w:asciiTheme="minorHAnsi" w:hAnsiTheme="minorHAnsi" w:cstheme="minorHAnsi"/>
          <w:szCs w:val="24"/>
        </w:rPr>
        <w:t>The right in s</w:t>
      </w:r>
      <w:r w:rsidR="00301FC0" w:rsidRPr="001C74E4">
        <w:rPr>
          <w:rFonts w:asciiTheme="minorHAnsi" w:hAnsiTheme="minorHAnsi" w:cstheme="minorHAnsi"/>
          <w:szCs w:val="24"/>
        </w:rPr>
        <w:t>ection</w:t>
      </w:r>
      <w:r w:rsidRPr="001C74E4">
        <w:rPr>
          <w:rFonts w:asciiTheme="minorHAnsi" w:hAnsiTheme="minorHAnsi" w:cstheme="minorHAnsi"/>
          <w:szCs w:val="24"/>
        </w:rPr>
        <w:t xml:space="preserve"> 16A </w:t>
      </w:r>
      <w:r w:rsidR="00C263E2" w:rsidRPr="001C74E4">
        <w:rPr>
          <w:rFonts w:asciiTheme="minorHAnsi" w:hAnsiTheme="minorHAnsi" w:cstheme="minorHAnsi"/>
          <w:szCs w:val="24"/>
        </w:rPr>
        <w:t xml:space="preserve">of the Victims of Crime Act </w:t>
      </w:r>
      <w:r w:rsidRPr="001C74E4">
        <w:rPr>
          <w:rFonts w:asciiTheme="minorHAnsi" w:hAnsiTheme="minorHAnsi" w:cstheme="minorHAnsi"/>
          <w:szCs w:val="24"/>
        </w:rPr>
        <w:t>only applies to victims of indictable offences.</w:t>
      </w:r>
    </w:p>
    <w:p w14:paraId="347D0FA4" w14:textId="77777777" w:rsidR="000C29EE" w:rsidRPr="001C74E4" w:rsidRDefault="0029185A" w:rsidP="0020012C">
      <w:pPr>
        <w:pStyle w:val="ListParagraph"/>
        <w:numPr>
          <w:ilvl w:val="0"/>
          <w:numId w:val="15"/>
        </w:numPr>
        <w:spacing w:before="180" w:after="180" w:line="276" w:lineRule="auto"/>
        <w:rPr>
          <w:rFonts w:asciiTheme="minorHAnsi" w:hAnsiTheme="minorHAnsi" w:cstheme="minorHAnsi"/>
          <w:szCs w:val="24"/>
        </w:rPr>
      </w:pPr>
      <w:r w:rsidRPr="001C74E4">
        <w:rPr>
          <w:rFonts w:asciiTheme="minorHAnsi" w:hAnsiTheme="minorHAnsi" w:cstheme="minorHAnsi"/>
          <w:szCs w:val="24"/>
          <w:u w:val="single"/>
        </w:rPr>
        <w:t>Linking the right and provision of information clearly to the relevant offence</w:t>
      </w:r>
    </w:p>
    <w:p w14:paraId="4D5AB55A" w14:textId="1C679A35" w:rsidR="0029185A" w:rsidRPr="001C74E4" w:rsidRDefault="0029185A" w:rsidP="0020012C">
      <w:pPr>
        <w:pStyle w:val="ListParagraph"/>
        <w:spacing w:before="180" w:after="180" w:line="276" w:lineRule="auto"/>
        <w:rPr>
          <w:rFonts w:asciiTheme="minorHAnsi" w:hAnsiTheme="minorHAnsi" w:cstheme="minorHAnsi"/>
          <w:szCs w:val="24"/>
        </w:rPr>
      </w:pPr>
      <w:r w:rsidRPr="001C74E4">
        <w:rPr>
          <w:rFonts w:asciiTheme="minorHAnsi" w:hAnsiTheme="minorHAnsi" w:cstheme="minorHAnsi"/>
          <w:szCs w:val="24"/>
        </w:rPr>
        <w:t>The right in s</w:t>
      </w:r>
      <w:r w:rsidR="00301FC0" w:rsidRPr="001C74E4">
        <w:rPr>
          <w:rFonts w:asciiTheme="minorHAnsi" w:hAnsiTheme="minorHAnsi" w:cstheme="minorHAnsi"/>
          <w:szCs w:val="24"/>
        </w:rPr>
        <w:t>ection</w:t>
      </w:r>
      <w:r w:rsidRPr="001C74E4">
        <w:rPr>
          <w:rFonts w:asciiTheme="minorHAnsi" w:hAnsiTheme="minorHAnsi" w:cstheme="minorHAnsi"/>
          <w:szCs w:val="24"/>
        </w:rPr>
        <w:t xml:space="preserve"> 16A </w:t>
      </w:r>
      <w:r w:rsidR="00C263E2" w:rsidRPr="001C74E4">
        <w:rPr>
          <w:rFonts w:asciiTheme="minorHAnsi" w:hAnsiTheme="minorHAnsi" w:cstheme="minorHAnsi"/>
          <w:szCs w:val="24"/>
        </w:rPr>
        <w:t xml:space="preserve">of the Victims of Crime Act </w:t>
      </w:r>
      <w:r w:rsidRPr="001C74E4">
        <w:rPr>
          <w:rFonts w:asciiTheme="minorHAnsi" w:hAnsiTheme="minorHAnsi" w:cstheme="minorHAnsi"/>
          <w:szCs w:val="24"/>
        </w:rPr>
        <w:t>is clearly linked to the offence relevant to the victim. This provides limits on the information that can be shared.</w:t>
      </w:r>
    </w:p>
    <w:p w14:paraId="2BEC0FE5" w14:textId="39F5EB40" w:rsidR="0029185A" w:rsidRPr="001C74E4" w:rsidRDefault="0029185A" w:rsidP="0020012C">
      <w:pPr>
        <w:spacing w:before="180" w:after="180"/>
        <w:rPr>
          <w:rFonts w:asciiTheme="minorHAnsi" w:hAnsiTheme="minorHAnsi" w:cstheme="minorHAnsi"/>
          <w:szCs w:val="24"/>
        </w:rPr>
      </w:pPr>
      <w:r w:rsidRPr="001C74E4">
        <w:rPr>
          <w:rFonts w:asciiTheme="minorHAnsi" w:hAnsiTheme="minorHAnsi" w:cstheme="minorHAnsi"/>
          <w:szCs w:val="24"/>
        </w:rPr>
        <w:t xml:space="preserve">Section 40B of the </w:t>
      </w:r>
      <w:r w:rsidR="00C263E2" w:rsidRPr="001C74E4">
        <w:rPr>
          <w:rFonts w:asciiTheme="minorHAnsi" w:hAnsiTheme="minorHAnsi" w:cstheme="minorHAnsi"/>
          <w:iCs/>
          <w:szCs w:val="24"/>
        </w:rPr>
        <w:t>Human Rights</w:t>
      </w:r>
      <w:r w:rsidR="00C263E2" w:rsidRPr="001C74E4">
        <w:rPr>
          <w:rFonts w:asciiTheme="minorHAnsi" w:hAnsiTheme="minorHAnsi" w:cstheme="minorHAnsi"/>
          <w:szCs w:val="24"/>
        </w:rPr>
        <w:t xml:space="preserve"> </w:t>
      </w:r>
      <w:r w:rsidRPr="001C74E4">
        <w:rPr>
          <w:rFonts w:asciiTheme="minorHAnsi" w:hAnsiTheme="minorHAnsi" w:cstheme="minorHAnsi"/>
          <w:szCs w:val="24"/>
        </w:rPr>
        <w:t xml:space="preserve">Act also provides protection for alleged offenders by requiring public authorities to </w:t>
      </w:r>
      <w:r w:rsidR="008D59D2" w:rsidRPr="001C74E4">
        <w:rPr>
          <w:rFonts w:asciiTheme="minorHAnsi" w:hAnsiTheme="minorHAnsi" w:cstheme="minorHAnsi"/>
          <w:szCs w:val="24"/>
        </w:rPr>
        <w:t xml:space="preserve">consider and </w:t>
      </w:r>
      <w:r w:rsidRPr="001C74E4">
        <w:rPr>
          <w:rFonts w:asciiTheme="minorHAnsi" w:hAnsiTheme="minorHAnsi" w:cstheme="minorHAnsi"/>
          <w:szCs w:val="24"/>
        </w:rPr>
        <w:t xml:space="preserve">act consistently with human rights, including the right to privacy. This </w:t>
      </w:r>
      <w:r w:rsidR="008D59D2" w:rsidRPr="001C74E4">
        <w:rPr>
          <w:rFonts w:asciiTheme="minorHAnsi" w:hAnsiTheme="minorHAnsi" w:cstheme="minorHAnsi"/>
          <w:szCs w:val="24"/>
        </w:rPr>
        <w:t xml:space="preserve">assists to </w:t>
      </w:r>
      <w:r w:rsidRPr="001C74E4">
        <w:rPr>
          <w:rFonts w:asciiTheme="minorHAnsi" w:hAnsiTheme="minorHAnsi" w:cstheme="minorHAnsi"/>
          <w:szCs w:val="24"/>
        </w:rPr>
        <w:t xml:space="preserve">ensure police will act and make decisions about disclosures to victims in an environment that is free from bias and in accordance with the specific circumstances of the individual case. </w:t>
      </w:r>
    </w:p>
    <w:p w14:paraId="05A78A84" w14:textId="08799575" w:rsidR="0020012C" w:rsidRPr="001C74E4" w:rsidRDefault="0020012C">
      <w:pPr>
        <w:spacing w:after="0" w:line="240" w:lineRule="auto"/>
        <w:rPr>
          <w:rFonts w:asciiTheme="minorHAnsi" w:eastAsiaTheme="majorEastAsia" w:hAnsiTheme="minorHAnsi" w:cstheme="minorHAnsi"/>
          <w:b/>
          <w:bCs/>
          <w:color w:val="365F91" w:themeColor="accent1" w:themeShade="BF"/>
          <w:szCs w:val="24"/>
        </w:rPr>
      </w:pPr>
      <w:r w:rsidRPr="001C74E4">
        <w:rPr>
          <w:rFonts w:asciiTheme="minorHAnsi" w:eastAsiaTheme="majorEastAsia" w:hAnsiTheme="minorHAnsi" w:cstheme="minorHAnsi"/>
          <w:b/>
          <w:bCs/>
          <w:color w:val="365F91" w:themeColor="accent1" w:themeShade="BF"/>
          <w:szCs w:val="24"/>
        </w:rPr>
        <w:br w:type="page"/>
      </w:r>
    </w:p>
    <w:p w14:paraId="3B675CFB" w14:textId="77777777" w:rsidR="00651D9F" w:rsidRPr="001C74E4" w:rsidRDefault="00651D9F" w:rsidP="000C29EE">
      <w:pPr>
        <w:spacing w:before="120" w:after="120"/>
        <w:rPr>
          <w:rFonts w:asciiTheme="minorHAnsi" w:eastAsiaTheme="majorEastAsia" w:hAnsiTheme="minorHAnsi" w:cstheme="minorHAnsi"/>
          <w:b/>
          <w:bCs/>
          <w:color w:val="365F91" w:themeColor="accent1" w:themeShade="BF"/>
          <w:szCs w:val="24"/>
        </w:rPr>
      </w:pPr>
    </w:p>
    <w:p w14:paraId="386A2B28" w14:textId="27A96CB8" w:rsidR="00661AFA" w:rsidRPr="001C74E4" w:rsidRDefault="00651D9F" w:rsidP="000C29EE">
      <w:pPr>
        <w:pStyle w:val="Heading4"/>
        <w:spacing w:before="120" w:after="120"/>
        <w:ind w:left="-108"/>
        <w:jc w:val="center"/>
        <w:rPr>
          <w:rFonts w:asciiTheme="minorHAnsi" w:hAnsiTheme="minorHAnsi" w:cstheme="minorHAnsi"/>
          <w:b/>
          <w:bCs/>
          <w:i w:val="0"/>
          <w:iCs w:val="0"/>
          <w:szCs w:val="24"/>
        </w:rPr>
      </w:pPr>
      <w:r w:rsidRPr="001C74E4">
        <w:rPr>
          <w:rFonts w:asciiTheme="minorHAnsi" w:hAnsiTheme="minorHAnsi" w:cstheme="minorHAnsi"/>
          <w:b/>
          <w:bCs/>
          <w:i w:val="0"/>
          <w:iCs w:val="0"/>
          <w:szCs w:val="24"/>
        </w:rPr>
        <w:t>VICTIMS OF CRIME</w:t>
      </w:r>
      <w:r w:rsidR="00661AFA" w:rsidRPr="001C74E4">
        <w:rPr>
          <w:rFonts w:asciiTheme="minorHAnsi" w:hAnsiTheme="minorHAnsi" w:cstheme="minorHAnsi"/>
          <w:b/>
          <w:bCs/>
          <w:i w:val="0"/>
          <w:iCs w:val="0"/>
          <w:szCs w:val="24"/>
        </w:rPr>
        <w:t xml:space="preserve"> AMENDMENT BILL 2023</w:t>
      </w:r>
    </w:p>
    <w:p w14:paraId="5C068036" w14:textId="77777777" w:rsidR="00661AFA" w:rsidRPr="001C74E4" w:rsidRDefault="00661AFA" w:rsidP="000C29EE">
      <w:pPr>
        <w:pStyle w:val="Heading4"/>
        <w:spacing w:before="120" w:after="120"/>
        <w:ind w:left="-108"/>
        <w:jc w:val="center"/>
        <w:rPr>
          <w:rFonts w:asciiTheme="minorHAnsi" w:hAnsiTheme="minorHAnsi" w:cstheme="minorHAnsi"/>
          <w:szCs w:val="24"/>
        </w:rPr>
      </w:pPr>
      <w:r w:rsidRPr="001C74E4">
        <w:rPr>
          <w:rFonts w:asciiTheme="minorHAnsi" w:hAnsiTheme="minorHAnsi" w:cstheme="minorHAnsi"/>
          <w:szCs w:val="24"/>
        </w:rPr>
        <w:t>Human Rights Act 2004 - Compatibility Statement</w:t>
      </w:r>
    </w:p>
    <w:p w14:paraId="007179ED" w14:textId="77777777" w:rsidR="00661AFA" w:rsidRPr="001C74E4" w:rsidRDefault="00661AFA" w:rsidP="000C29EE">
      <w:pPr>
        <w:spacing w:before="120" w:after="120"/>
        <w:jc w:val="center"/>
        <w:rPr>
          <w:rFonts w:asciiTheme="minorHAnsi" w:hAnsiTheme="minorHAnsi" w:cstheme="minorHAnsi"/>
          <w:szCs w:val="24"/>
        </w:rPr>
      </w:pPr>
    </w:p>
    <w:p w14:paraId="1C5F3890" w14:textId="77777777" w:rsidR="00661AFA" w:rsidRPr="001C74E4" w:rsidRDefault="00661AFA" w:rsidP="000C29EE">
      <w:pPr>
        <w:spacing w:before="120" w:after="120"/>
        <w:jc w:val="both"/>
        <w:rPr>
          <w:rFonts w:asciiTheme="minorHAnsi" w:hAnsiTheme="minorHAnsi" w:cstheme="minorHAnsi"/>
          <w:szCs w:val="24"/>
        </w:rPr>
      </w:pPr>
    </w:p>
    <w:p w14:paraId="0C09C063" w14:textId="5DBA7B31" w:rsidR="00661AFA" w:rsidRPr="001C74E4" w:rsidRDefault="00661AFA" w:rsidP="000C29EE">
      <w:pPr>
        <w:spacing w:before="120" w:after="120"/>
        <w:jc w:val="both"/>
        <w:rPr>
          <w:rFonts w:asciiTheme="minorHAnsi" w:hAnsiTheme="minorHAnsi" w:cstheme="minorHAnsi"/>
          <w:szCs w:val="24"/>
        </w:rPr>
      </w:pPr>
      <w:r w:rsidRPr="001C74E4">
        <w:rPr>
          <w:rFonts w:asciiTheme="minorHAnsi" w:hAnsiTheme="minorHAnsi" w:cstheme="minorHAnsi"/>
          <w:szCs w:val="24"/>
        </w:rPr>
        <w:t xml:space="preserve">In accordance with section 37 of the </w:t>
      </w:r>
      <w:r w:rsidRPr="001C74E4">
        <w:rPr>
          <w:rFonts w:asciiTheme="minorHAnsi" w:hAnsiTheme="minorHAnsi" w:cstheme="minorHAnsi"/>
          <w:i/>
          <w:iCs/>
          <w:szCs w:val="24"/>
        </w:rPr>
        <w:t>Human Rights Act 2004</w:t>
      </w:r>
      <w:r w:rsidRPr="001C74E4">
        <w:rPr>
          <w:rFonts w:asciiTheme="minorHAnsi" w:hAnsiTheme="minorHAnsi" w:cstheme="minorHAnsi"/>
          <w:szCs w:val="24"/>
        </w:rPr>
        <w:t xml:space="preserve"> I have examined the</w:t>
      </w:r>
      <w:r w:rsidRPr="001C74E4">
        <w:rPr>
          <w:rFonts w:asciiTheme="minorHAnsi" w:hAnsiTheme="minorHAnsi" w:cstheme="minorHAnsi"/>
          <w:b/>
          <w:szCs w:val="24"/>
        </w:rPr>
        <w:t xml:space="preserve"> </w:t>
      </w:r>
      <w:r w:rsidR="00651D9F" w:rsidRPr="001C74E4">
        <w:rPr>
          <w:rFonts w:asciiTheme="minorHAnsi" w:hAnsiTheme="minorHAnsi" w:cstheme="minorHAnsi"/>
          <w:b/>
          <w:szCs w:val="24"/>
        </w:rPr>
        <w:t xml:space="preserve">Victims of Crime </w:t>
      </w:r>
      <w:r w:rsidRPr="001C74E4">
        <w:rPr>
          <w:rFonts w:asciiTheme="minorHAnsi" w:hAnsiTheme="minorHAnsi" w:cstheme="minorHAnsi"/>
          <w:b/>
          <w:szCs w:val="24"/>
        </w:rPr>
        <w:t>Amendment Bill 2023</w:t>
      </w:r>
      <w:r w:rsidRPr="001C74E4">
        <w:rPr>
          <w:rFonts w:asciiTheme="minorHAnsi" w:hAnsiTheme="minorHAnsi" w:cstheme="minorHAnsi"/>
          <w:szCs w:val="24"/>
        </w:rPr>
        <w:t>.  In my opinion, having regard to the Bill and the outline of the policy considerations and justification of any limitations on rights outlined in this explanatory statement, the Bill as presented to the Legislative Assembly</w:t>
      </w:r>
      <w:r w:rsidRPr="001C74E4">
        <w:rPr>
          <w:rFonts w:asciiTheme="minorHAnsi" w:hAnsiTheme="minorHAnsi" w:cstheme="minorHAnsi"/>
          <w:b/>
          <w:szCs w:val="24"/>
        </w:rPr>
        <w:t xml:space="preserve"> is</w:t>
      </w:r>
      <w:r w:rsidR="00015F26">
        <w:rPr>
          <w:rFonts w:asciiTheme="minorHAnsi" w:hAnsiTheme="minorHAnsi" w:cstheme="minorHAnsi"/>
          <w:b/>
          <w:szCs w:val="24"/>
        </w:rPr>
        <w:t xml:space="preserve"> </w:t>
      </w:r>
      <w:r w:rsidRPr="001C74E4">
        <w:rPr>
          <w:rFonts w:asciiTheme="minorHAnsi" w:hAnsiTheme="minorHAnsi" w:cstheme="minorHAnsi"/>
          <w:szCs w:val="24"/>
        </w:rPr>
        <w:t xml:space="preserve">consistent with the </w:t>
      </w:r>
      <w:r w:rsidRPr="001C74E4">
        <w:rPr>
          <w:rFonts w:asciiTheme="minorHAnsi" w:hAnsiTheme="minorHAnsi" w:cstheme="minorHAnsi"/>
          <w:i/>
          <w:iCs/>
          <w:szCs w:val="24"/>
        </w:rPr>
        <w:t>Human Rights Act 2004.</w:t>
      </w:r>
    </w:p>
    <w:p w14:paraId="6D264D4C" w14:textId="77777777" w:rsidR="00661AFA" w:rsidRPr="001C74E4" w:rsidRDefault="00661AFA" w:rsidP="000C29EE">
      <w:pPr>
        <w:spacing w:before="120" w:after="120"/>
        <w:jc w:val="both"/>
        <w:rPr>
          <w:rFonts w:asciiTheme="minorHAnsi" w:hAnsiTheme="minorHAnsi" w:cstheme="minorHAnsi"/>
          <w:szCs w:val="24"/>
        </w:rPr>
      </w:pPr>
    </w:p>
    <w:p w14:paraId="71704F0F" w14:textId="77777777" w:rsidR="00661AFA" w:rsidRPr="001C74E4" w:rsidRDefault="00661AFA" w:rsidP="000C29EE">
      <w:pPr>
        <w:spacing w:before="120" w:after="120"/>
        <w:jc w:val="both"/>
        <w:rPr>
          <w:rFonts w:asciiTheme="minorHAnsi" w:hAnsiTheme="minorHAnsi" w:cstheme="minorHAnsi"/>
          <w:szCs w:val="24"/>
        </w:rPr>
      </w:pPr>
    </w:p>
    <w:p w14:paraId="7C95F100" w14:textId="77777777" w:rsidR="00661AFA" w:rsidRPr="001C74E4" w:rsidRDefault="00661AFA" w:rsidP="000C29EE">
      <w:pPr>
        <w:spacing w:before="120" w:after="120"/>
        <w:jc w:val="both"/>
        <w:rPr>
          <w:rFonts w:asciiTheme="minorHAnsi" w:hAnsiTheme="minorHAnsi" w:cstheme="minorHAnsi"/>
          <w:szCs w:val="24"/>
        </w:rPr>
      </w:pPr>
      <w:r w:rsidRPr="001C74E4">
        <w:rPr>
          <w:rFonts w:asciiTheme="minorHAnsi" w:hAnsiTheme="minorHAnsi" w:cstheme="minorHAnsi"/>
          <w:szCs w:val="24"/>
        </w:rPr>
        <w:t>………………………………………………….</w:t>
      </w:r>
    </w:p>
    <w:p w14:paraId="1F4B8543" w14:textId="65AB2A80" w:rsidR="00661AFA" w:rsidRPr="001C74E4" w:rsidRDefault="00F82789" w:rsidP="000C29EE">
      <w:pPr>
        <w:spacing w:before="120" w:after="120"/>
        <w:rPr>
          <w:rFonts w:asciiTheme="minorHAnsi" w:hAnsiTheme="minorHAnsi" w:cstheme="minorHAnsi"/>
          <w:b/>
          <w:bCs/>
          <w:szCs w:val="24"/>
        </w:rPr>
      </w:pPr>
      <w:r w:rsidRPr="001C74E4">
        <w:rPr>
          <w:rFonts w:asciiTheme="minorHAnsi" w:hAnsiTheme="minorHAnsi" w:cstheme="minorHAnsi"/>
          <w:b/>
          <w:bCs/>
          <w:szCs w:val="24"/>
        </w:rPr>
        <w:t>Shane Rattenbury</w:t>
      </w:r>
      <w:r w:rsidR="00661AFA" w:rsidRPr="001C74E4">
        <w:rPr>
          <w:rFonts w:asciiTheme="minorHAnsi" w:hAnsiTheme="minorHAnsi" w:cstheme="minorHAnsi"/>
          <w:b/>
          <w:bCs/>
          <w:szCs w:val="24"/>
        </w:rPr>
        <w:t xml:space="preserve"> MLA</w:t>
      </w:r>
      <w:r w:rsidR="00661AFA" w:rsidRPr="001C74E4">
        <w:rPr>
          <w:rFonts w:asciiTheme="minorHAnsi" w:hAnsiTheme="minorHAnsi" w:cstheme="minorHAnsi"/>
          <w:b/>
          <w:bCs/>
          <w:szCs w:val="24"/>
        </w:rPr>
        <w:br/>
      </w:r>
      <w:r w:rsidRPr="001C74E4">
        <w:rPr>
          <w:rFonts w:asciiTheme="minorHAnsi" w:hAnsiTheme="minorHAnsi" w:cstheme="minorHAnsi"/>
          <w:b/>
          <w:bCs/>
          <w:szCs w:val="24"/>
        </w:rPr>
        <w:t>Attorney-General</w:t>
      </w:r>
    </w:p>
    <w:p w14:paraId="6173867E" w14:textId="1C7A43BE" w:rsidR="008C76C4" w:rsidRPr="001C74E4" w:rsidRDefault="00651D9F" w:rsidP="0020012C">
      <w:pPr>
        <w:pStyle w:val="Heading2"/>
        <w:pageBreakBefore/>
        <w:spacing w:before="180" w:after="180" w:line="276" w:lineRule="auto"/>
        <w:jc w:val="center"/>
        <w:rPr>
          <w:rFonts w:asciiTheme="minorHAnsi" w:hAnsiTheme="minorHAnsi" w:cstheme="minorHAnsi"/>
          <w:szCs w:val="24"/>
        </w:rPr>
      </w:pPr>
      <w:r w:rsidRPr="001C74E4">
        <w:rPr>
          <w:rFonts w:asciiTheme="minorHAnsi" w:hAnsiTheme="minorHAnsi" w:cstheme="minorHAnsi"/>
          <w:szCs w:val="24"/>
        </w:rPr>
        <w:lastRenderedPageBreak/>
        <w:t>Victims of Crime</w:t>
      </w:r>
      <w:r w:rsidR="00A73093" w:rsidRPr="001C74E4">
        <w:rPr>
          <w:rFonts w:asciiTheme="minorHAnsi" w:hAnsiTheme="minorHAnsi" w:cstheme="minorHAnsi"/>
          <w:szCs w:val="24"/>
        </w:rPr>
        <w:t xml:space="preserve"> Amendment Bill 2023</w:t>
      </w:r>
    </w:p>
    <w:p w14:paraId="2D611003" w14:textId="5E0891F6" w:rsidR="00A73093" w:rsidRPr="001C74E4" w:rsidRDefault="00A73093" w:rsidP="0020012C">
      <w:pPr>
        <w:spacing w:before="180" w:after="180"/>
        <w:jc w:val="center"/>
        <w:rPr>
          <w:rFonts w:asciiTheme="minorHAnsi" w:hAnsiTheme="minorHAnsi" w:cstheme="minorHAnsi"/>
          <w:b/>
          <w:bCs/>
          <w:szCs w:val="24"/>
        </w:rPr>
      </w:pPr>
      <w:r w:rsidRPr="001C74E4">
        <w:rPr>
          <w:rFonts w:asciiTheme="minorHAnsi" w:hAnsiTheme="minorHAnsi" w:cstheme="minorHAnsi"/>
          <w:b/>
          <w:bCs/>
          <w:szCs w:val="24"/>
        </w:rPr>
        <w:t>Detail</w:t>
      </w:r>
    </w:p>
    <w:p w14:paraId="3007FB9A" w14:textId="77777777" w:rsidR="00373EE0" w:rsidRPr="001C74E4" w:rsidRDefault="00373EE0" w:rsidP="0020012C">
      <w:pPr>
        <w:pStyle w:val="Heading3"/>
        <w:spacing w:before="180" w:after="180" w:line="276" w:lineRule="auto"/>
        <w:jc w:val="both"/>
        <w:rPr>
          <w:rFonts w:asciiTheme="minorHAnsi" w:hAnsiTheme="minorHAnsi" w:cstheme="minorHAnsi"/>
        </w:rPr>
      </w:pPr>
      <w:r w:rsidRPr="001C74E4">
        <w:rPr>
          <w:rFonts w:asciiTheme="minorHAnsi" w:hAnsiTheme="minorHAnsi" w:cstheme="minorHAnsi"/>
        </w:rPr>
        <w:t>Clause 1</w:t>
      </w:r>
      <w:r w:rsidRPr="001C74E4">
        <w:rPr>
          <w:rFonts w:asciiTheme="minorHAnsi" w:hAnsiTheme="minorHAnsi" w:cstheme="minorHAnsi"/>
        </w:rPr>
        <w:tab/>
        <w:t>Name of Act</w:t>
      </w:r>
    </w:p>
    <w:p w14:paraId="3D4C17B1" w14:textId="2E4641A5" w:rsidR="00373EE0" w:rsidRPr="001C74E4" w:rsidRDefault="00373EE0" w:rsidP="0020012C">
      <w:pPr>
        <w:pStyle w:val="Heading3"/>
        <w:spacing w:before="180" w:after="180" w:line="276" w:lineRule="auto"/>
        <w:rPr>
          <w:rFonts w:asciiTheme="minorHAnsi" w:eastAsia="Times New Roman" w:hAnsiTheme="minorHAnsi" w:cstheme="minorHAnsi"/>
          <w:b w:val="0"/>
          <w:i/>
          <w:iCs/>
        </w:rPr>
      </w:pPr>
      <w:r w:rsidRPr="001C74E4">
        <w:rPr>
          <w:rFonts w:asciiTheme="minorHAnsi" w:eastAsia="Times New Roman" w:hAnsiTheme="minorHAnsi" w:cstheme="minorHAnsi"/>
          <w:b w:val="0"/>
        </w:rPr>
        <w:t xml:space="preserve">This clause provides that the name of the Act is the </w:t>
      </w:r>
      <w:r w:rsidR="00F13006" w:rsidRPr="001C74E4">
        <w:rPr>
          <w:rFonts w:asciiTheme="minorHAnsi" w:eastAsia="Times New Roman" w:hAnsiTheme="minorHAnsi" w:cstheme="minorHAnsi"/>
          <w:b w:val="0"/>
          <w:i/>
          <w:iCs/>
        </w:rPr>
        <w:t xml:space="preserve">Victims of Crime </w:t>
      </w:r>
      <w:r w:rsidRPr="001C74E4">
        <w:rPr>
          <w:rFonts w:asciiTheme="minorHAnsi" w:eastAsia="Times New Roman" w:hAnsiTheme="minorHAnsi" w:cstheme="minorHAnsi"/>
          <w:b w:val="0"/>
          <w:i/>
          <w:iCs/>
        </w:rPr>
        <w:t xml:space="preserve">Amendment </w:t>
      </w:r>
      <w:r w:rsidR="00F13006" w:rsidRPr="001C74E4">
        <w:rPr>
          <w:rFonts w:asciiTheme="minorHAnsi" w:eastAsia="Times New Roman" w:hAnsiTheme="minorHAnsi" w:cstheme="minorHAnsi"/>
          <w:b w:val="0"/>
          <w:i/>
          <w:iCs/>
        </w:rPr>
        <w:t xml:space="preserve">Act </w:t>
      </w:r>
      <w:r w:rsidRPr="001C74E4">
        <w:rPr>
          <w:rFonts w:asciiTheme="minorHAnsi" w:eastAsia="Times New Roman" w:hAnsiTheme="minorHAnsi" w:cstheme="minorHAnsi"/>
          <w:b w:val="0"/>
          <w:i/>
          <w:iCs/>
        </w:rPr>
        <w:t>2023</w:t>
      </w:r>
      <w:r w:rsidR="0026521E" w:rsidRPr="001C74E4">
        <w:rPr>
          <w:rFonts w:asciiTheme="minorHAnsi" w:eastAsia="Times New Roman" w:hAnsiTheme="minorHAnsi" w:cstheme="minorHAnsi"/>
          <w:b w:val="0"/>
        </w:rPr>
        <w:t xml:space="preserve"> (the Amendment Act)</w:t>
      </w:r>
      <w:r w:rsidRPr="001C74E4">
        <w:rPr>
          <w:rFonts w:asciiTheme="minorHAnsi" w:eastAsia="Times New Roman" w:hAnsiTheme="minorHAnsi" w:cstheme="minorHAnsi"/>
          <w:b w:val="0"/>
          <w:i/>
          <w:iCs/>
        </w:rPr>
        <w:t>.</w:t>
      </w:r>
    </w:p>
    <w:p w14:paraId="2B35A57D" w14:textId="77777777" w:rsidR="00373EE0" w:rsidRPr="001C74E4" w:rsidRDefault="00373EE0" w:rsidP="0020012C">
      <w:pPr>
        <w:pStyle w:val="Heading3"/>
        <w:spacing w:before="180" w:after="180" w:line="276" w:lineRule="auto"/>
        <w:rPr>
          <w:rFonts w:asciiTheme="minorHAnsi" w:hAnsiTheme="minorHAnsi" w:cstheme="minorHAnsi"/>
        </w:rPr>
      </w:pPr>
      <w:r w:rsidRPr="001C74E4">
        <w:rPr>
          <w:rFonts w:asciiTheme="minorHAnsi" w:hAnsiTheme="minorHAnsi" w:cstheme="minorHAnsi"/>
        </w:rPr>
        <w:t>Clause 2</w:t>
      </w:r>
      <w:r w:rsidRPr="001C74E4">
        <w:rPr>
          <w:rFonts w:asciiTheme="minorHAnsi" w:hAnsiTheme="minorHAnsi" w:cstheme="minorHAnsi"/>
        </w:rPr>
        <w:tab/>
        <w:t>Commencement</w:t>
      </w:r>
    </w:p>
    <w:p w14:paraId="441A6B20" w14:textId="696E3E03" w:rsidR="00373EE0" w:rsidRPr="001C74E4" w:rsidRDefault="00373EE0" w:rsidP="0020012C">
      <w:pPr>
        <w:spacing w:before="180" w:after="180"/>
        <w:rPr>
          <w:rFonts w:asciiTheme="minorHAnsi" w:hAnsiTheme="minorHAnsi" w:cstheme="minorHAnsi"/>
          <w:szCs w:val="24"/>
        </w:rPr>
      </w:pPr>
      <w:r w:rsidRPr="001C74E4">
        <w:rPr>
          <w:rFonts w:asciiTheme="minorHAnsi" w:hAnsiTheme="minorHAnsi" w:cstheme="minorHAnsi"/>
          <w:szCs w:val="24"/>
        </w:rPr>
        <w:t xml:space="preserve">This clause provides for the commencement of the </w:t>
      </w:r>
      <w:r w:rsidR="0026521E" w:rsidRPr="001C74E4">
        <w:rPr>
          <w:rFonts w:asciiTheme="minorHAnsi" w:hAnsiTheme="minorHAnsi" w:cstheme="minorHAnsi"/>
        </w:rPr>
        <w:t xml:space="preserve">Amendment </w:t>
      </w:r>
      <w:r w:rsidRPr="001C74E4">
        <w:rPr>
          <w:rFonts w:asciiTheme="minorHAnsi" w:hAnsiTheme="minorHAnsi" w:cstheme="minorHAnsi"/>
          <w:szCs w:val="24"/>
        </w:rPr>
        <w:t xml:space="preserve">Act. The </w:t>
      </w:r>
      <w:r w:rsidR="0026521E" w:rsidRPr="001C74E4">
        <w:rPr>
          <w:rFonts w:asciiTheme="minorHAnsi" w:hAnsiTheme="minorHAnsi" w:cstheme="minorHAnsi"/>
        </w:rPr>
        <w:t>Amendment</w:t>
      </w:r>
      <w:r w:rsidR="0026521E" w:rsidRPr="001C74E4">
        <w:rPr>
          <w:rFonts w:asciiTheme="minorHAnsi" w:hAnsiTheme="minorHAnsi" w:cstheme="minorHAnsi"/>
          <w:b/>
        </w:rPr>
        <w:t xml:space="preserve"> </w:t>
      </w:r>
      <w:r w:rsidRPr="001C74E4">
        <w:rPr>
          <w:rFonts w:asciiTheme="minorHAnsi" w:hAnsiTheme="minorHAnsi" w:cstheme="minorHAnsi"/>
          <w:szCs w:val="24"/>
        </w:rPr>
        <w:t xml:space="preserve">Act commences on the day after its notification day. </w:t>
      </w:r>
    </w:p>
    <w:p w14:paraId="448C85BD" w14:textId="77777777" w:rsidR="00373EE0" w:rsidRPr="001C74E4" w:rsidRDefault="00373EE0" w:rsidP="0020012C">
      <w:pPr>
        <w:pStyle w:val="Heading3"/>
        <w:spacing w:before="180" w:after="180" w:line="276" w:lineRule="auto"/>
        <w:rPr>
          <w:rFonts w:asciiTheme="minorHAnsi" w:hAnsiTheme="minorHAnsi" w:cstheme="minorHAnsi"/>
        </w:rPr>
      </w:pPr>
      <w:r w:rsidRPr="001C74E4">
        <w:rPr>
          <w:rFonts w:asciiTheme="minorHAnsi" w:hAnsiTheme="minorHAnsi" w:cstheme="minorHAnsi"/>
        </w:rPr>
        <w:t>Clause 3</w:t>
      </w:r>
      <w:r w:rsidRPr="001C74E4">
        <w:rPr>
          <w:rFonts w:asciiTheme="minorHAnsi" w:hAnsiTheme="minorHAnsi" w:cstheme="minorHAnsi"/>
        </w:rPr>
        <w:tab/>
        <w:t>Legislation Amended</w:t>
      </w:r>
    </w:p>
    <w:p w14:paraId="5DF378B4" w14:textId="540D006B" w:rsidR="00373EE0" w:rsidRPr="001C74E4" w:rsidRDefault="00373EE0" w:rsidP="0020012C">
      <w:pPr>
        <w:spacing w:before="180" w:after="180"/>
        <w:rPr>
          <w:rFonts w:asciiTheme="minorHAnsi" w:hAnsiTheme="minorHAnsi" w:cstheme="minorHAnsi"/>
          <w:i/>
          <w:szCs w:val="24"/>
          <w:lang w:eastAsia="en-AU"/>
        </w:rPr>
      </w:pPr>
      <w:r w:rsidRPr="001C74E4">
        <w:rPr>
          <w:rFonts w:asciiTheme="minorHAnsi" w:hAnsiTheme="minorHAnsi" w:cstheme="minorHAnsi"/>
          <w:szCs w:val="24"/>
        </w:rPr>
        <w:t xml:space="preserve">This clause identifies the legislation that will be amended is the </w:t>
      </w:r>
      <w:r w:rsidR="00F13006" w:rsidRPr="001C74E4">
        <w:rPr>
          <w:rFonts w:asciiTheme="minorHAnsi" w:hAnsiTheme="minorHAnsi" w:cstheme="minorHAnsi"/>
          <w:i/>
          <w:iCs/>
          <w:szCs w:val="24"/>
        </w:rPr>
        <w:t>Victims of</w:t>
      </w:r>
      <w:r w:rsidR="00F13006" w:rsidRPr="001C74E4">
        <w:rPr>
          <w:rFonts w:asciiTheme="minorHAnsi" w:hAnsiTheme="minorHAnsi" w:cstheme="minorHAnsi"/>
          <w:szCs w:val="24"/>
        </w:rPr>
        <w:t xml:space="preserve"> </w:t>
      </w:r>
      <w:r w:rsidRPr="001C74E4">
        <w:rPr>
          <w:rFonts w:asciiTheme="minorHAnsi" w:hAnsiTheme="minorHAnsi" w:cstheme="minorHAnsi"/>
          <w:i/>
          <w:iCs/>
          <w:szCs w:val="24"/>
        </w:rPr>
        <w:t>Crime</w:t>
      </w:r>
      <w:r w:rsidR="00F13006" w:rsidRPr="001C74E4">
        <w:rPr>
          <w:rFonts w:asciiTheme="minorHAnsi" w:hAnsiTheme="minorHAnsi" w:cstheme="minorHAnsi"/>
          <w:i/>
          <w:iCs/>
          <w:szCs w:val="24"/>
        </w:rPr>
        <w:t xml:space="preserve"> Act 1994</w:t>
      </w:r>
      <w:r w:rsidR="0026521E" w:rsidRPr="001C74E4">
        <w:rPr>
          <w:rFonts w:asciiTheme="minorHAnsi" w:hAnsiTheme="minorHAnsi" w:cstheme="minorHAnsi"/>
          <w:i/>
          <w:iCs/>
          <w:szCs w:val="24"/>
        </w:rPr>
        <w:t xml:space="preserve"> </w:t>
      </w:r>
      <w:r w:rsidR="0026521E" w:rsidRPr="001C74E4">
        <w:rPr>
          <w:rFonts w:asciiTheme="minorHAnsi" w:hAnsiTheme="minorHAnsi" w:cstheme="minorHAnsi"/>
          <w:szCs w:val="24"/>
        </w:rPr>
        <w:t>(the Victims of Crime Act)</w:t>
      </w:r>
      <w:r w:rsidRPr="001C74E4">
        <w:rPr>
          <w:rFonts w:asciiTheme="minorHAnsi" w:hAnsiTheme="minorHAnsi" w:cstheme="minorHAnsi"/>
          <w:i/>
          <w:szCs w:val="24"/>
          <w:lang w:eastAsia="en-AU"/>
        </w:rPr>
        <w:t>.</w:t>
      </w:r>
    </w:p>
    <w:p w14:paraId="0366A221" w14:textId="2945FC19" w:rsidR="00373EE0" w:rsidRPr="001C74E4" w:rsidRDefault="00373EE0" w:rsidP="0020012C">
      <w:pPr>
        <w:pStyle w:val="Heading3"/>
        <w:spacing w:before="180" w:after="180" w:line="276" w:lineRule="auto"/>
        <w:rPr>
          <w:rFonts w:asciiTheme="minorHAnsi" w:hAnsiTheme="minorHAnsi" w:cstheme="minorHAnsi"/>
        </w:rPr>
      </w:pPr>
      <w:r w:rsidRPr="001C74E4">
        <w:rPr>
          <w:rFonts w:asciiTheme="minorHAnsi" w:hAnsiTheme="minorHAnsi" w:cstheme="minorHAnsi"/>
        </w:rPr>
        <w:t>Clause 4</w:t>
      </w:r>
      <w:r w:rsidRPr="001C74E4">
        <w:rPr>
          <w:rFonts w:asciiTheme="minorHAnsi" w:hAnsiTheme="minorHAnsi" w:cstheme="minorHAnsi"/>
        </w:rPr>
        <w:tab/>
        <w:t>Section</w:t>
      </w:r>
      <w:r w:rsidR="00F13006" w:rsidRPr="001C74E4">
        <w:rPr>
          <w:rFonts w:asciiTheme="minorHAnsi" w:hAnsiTheme="minorHAnsi" w:cstheme="minorHAnsi"/>
        </w:rPr>
        <w:t>s</w:t>
      </w:r>
      <w:r w:rsidRPr="001C74E4">
        <w:rPr>
          <w:rFonts w:asciiTheme="minorHAnsi" w:hAnsiTheme="minorHAnsi" w:cstheme="minorHAnsi"/>
        </w:rPr>
        <w:t xml:space="preserve"> </w:t>
      </w:r>
      <w:r w:rsidR="00F13006" w:rsidRPr="001C74E4">
        <w:rPr>
          <w:rFonts w:asciiTheme="minorHAnsi" w:hAnsiTheme="minorHAnsi" w:cstheme="minorHAnsi"/>
        </w:rPr>
        <w:t>16A(</w:t>
      </w:r>
      <w:r w:rsidR="00DA3BFB" w:rsidRPr="001C74E4">
        <w:rPr>
          <w:rFonts w:asciiTheme="minorHAnsi" w:hAnsiTheme="minorHAnsi" w:cstheme="minorHAnsi"/>
        </w:rPr>
        <w:t>3</w:t>
      </w:r>
      <w:r w:rsidRPr="001C74E4">
        <w:rPr>
          <w:rFonts w:asciiTheme="minorHAnsi" w:hAnsiTheme="minorHAnsi" w:cstheme="minorHAnsi"/>
        </w:rPr>
        <w:t xml:space="preserve">) </w:t>
      </w:r>
    </w:p>
    <w:p w14:paraId="3520CC39" w14:textId="221229E9" w:rsidR="00DA3BFB" w:rsidRPr="001C74E4" w:rsidRDefault="00373EE0" w:rsidP="0020012C">
      <w:pPr>
        <w:spacing w:before="180" w:after="180"/>
        <w:rPr>
          <w:rFonts w:asciiTheme="minorHAnsi" w:hAnsiTheme="minorHAnsi" w:cstheme="minorHAnsi"/>
          <w:szCs w:val="24"/>
        </w:rPr>
      </w:pPr>
      <w:r w:rsidRPr="001C74E4">
        <w:rPr>
          <w:rFonts w:asciiTheme="minorHAnsi" w:hAnsiTheme="minorHAnsi" w:cstheme="minorHAnsi"/>
          <w:szCs w:val="24"/>
        </w:rPr>
        <w:t xml:space="preserve">This clause </w:t>
      </w:r>
      <w:r w:rsidR="00DA3BFB" w:rsidRPr="001C74E4">
        <w:rPr>
          <w:rFonts w:asciiTheme="minorHAnsi" w:hAnsiTheme="minorHAnsi" w:cstheme="minorHAnsi"/>
          <w:szCs w:val="24"/>
        </w:rPr>
        <w:t>inserts the words ‘the matter generally’ after ‘prejudice the investigation’ in section 16A(3) of the Victims of Crime Act.</w:t>
      </w:r>
    </w:p>
    <w:p w14:paraId="0CBC7C71" w14:textId="7D66C1C9" w:rsidR="00DA3BFB" w:rsidRPr="001C74E4" w:rsidRDefault="00DA3BFB" w:rsidP="0020012C">
      <w:pPr>
        <w:spacing w:before="180" w:after="180"/>
        <w:rPr>
          <w:rFonts w:asciiTheme="minorHAnsi" w:hAnsiTheme="minorHAnsi" w:cstheme="minorHAnsi"/>
          <w:szCs w:val="24"/>
        </w:rPr>
      </w:pPr>
      <w:r w:rsidRPr="001C74E4">
        <w:rPr>
          <w:rFonts w:asciiTheme="minorHAnsi" w:hAnsiTheme="minorHAnsi" w:cstheme="minorHAnsi"/>
          <w:szCs w:val="24"/>
        </w:rPr>
        <w:t xml:space="preserve">Section 16A(1) requires police to give an update to a victim about a change in the status of an investigation, which includes </w:t>
      </w:r>
      <w:r w:rsidR="005C65A8" w:rsidRPr="001C74E4">
        <w:rPr>
          <w:rFonts w:asciiTheme="minorHAnsi" w:hAnsiTheme="minorHAnsi" w:cstheme="minorHAnsi"/>
          <w:szCs w:val="24"/>
        </w:rPr>
        <w:t>when police decide to</w:t>
      </w:r>
      <w:r w:rsidRPr="001C74E4">
        <w:rPr>
          <w:rFonts w:asciiTheme="minorHAnsi" w:hAnsiTheme="minorHAnsi" w:cstheme="minorHAnsi"/>
          <w:szCs w:val="24"/>
        </w:rPr>
        <w:t xml:space="preserve"> </w:t>
      </w:r>
      <w:r w:rsidR="005C65A8" w:rsidRPr="001C74E4">
        <w:rPr>
          <w:rFonts w:asciiTheme="minorHAnsi" w:hAnsiTheme="minorHAnsi" w:cstheme="minorHAnsi"/>
          <w:szCs w:val="24"/>
        </w:rPr>
        <w:t xml:space="preserve">charge </w:t>
      </w:r>
      <w:r w:rsidRPr="001C74E4">
        <w:rPr>
          <w:rFonts w:asciiTheme="minorHAnsi" w:hAnsiTheme="minorHAnsi" w:cstheme="minorHAnsi"/>
          <w:szCs w:val="24"/>
        </w:rPr>
        <w:t xml:space="preserve">a person or the issue of an arrest warrant for a person in relation to the matter (see section 16A(4)), as soon as practicable after that change unless doing so would prejudice ‘the investigation or any other investigation’. </w:t>
      </w:r>
    </w:p>
    <w:p w14:paraId="35FEC455" w14:textId="77E14456" w:rsidR="00DA3BFB" w:rsidRPr="001C74E4" w:rsidRDefault="00DA3BFB" w:rsidP="0020012C">
      <w:pPr>
        <w:spacing w:before="180" w:after="180"/>
        <w:rPr>
          <w:rFonts w:asciiTheme="minorHAnsi" w:hAnsiTheme="minorHAnsi" w:cstheme="minorHAnsi"/>
          <w:szCs w:val="24"/>
        </w:rPr>
      </w:pPr>
      <w:r w:rsidRPr="001C74E4">
        <w:rPr>
          <w:rFonts w:asciiTheme="minorHAnsi" w:hAnsiTheme="minorHAnsi" w:cstheme="minorHAnsi"/>
          <w:szCs w:val="24"/>
        </w:rPr>
        <w:t xml:space="preserve">The amendment to section 16A(3) would require police to give an update to a victim about a change in the status of an investigation as soon as practicable after that change unless doing so would prejudice ‘the matter generally’. </w:t>
      </w:r>
    </w:p>
    <w:p w14:paraId="09BEBD16" w14:textId="1177262A" w:rsidR="00DA3BFB" w:rsidRPr="001C74E4" w:rsidRDefault="00DA3BFB" w:rsidP="0020012C">
      <w:pPr>
        <w:spacing w:before="180" w:after="180"/>
        <w:rPr>
          <w:rFonts w:asciiTheme="minorHAnsi" w:hAnsiTheme="minorHAnsi" w:cstheme="minorHAnsi"/>
          <w:szCs w:val="24"/>
        </w:rPr>
      </w:pPr>
      <w:r w:rsidRPr="001C74E4">
        <w:rPr>
          <w:rFonts w:asciiTheme="minorHAnsi" w:hAnsiTheme="minorHAnsi" w:cstheme="minorHAnsi"/>
          <w:szCs w:val="24"/>
        </w:rPr>
        <w:t xml:space="preserve">The effect of this amendment is that, if giving an update to victim would prejudice proceedings or anything else related to the investigation or proceedings, </w:t>
      </w:r>
      <w:r w:rsidR="005C65A8" w:rsidRPr="001C74E4">
        <w:rPr>
          <w:rFonts w:asciiTheme="minorHAnsi" w:hAnsiTheme="minorHAnsi" w:cstheme="minorHAnsi"/>
          <w:szCs w:val="24"/>
        </w:rPr>
        <w:t xml:space="preserve">the </w:t>
      </w:r>
      <w:r w:rsidRPr="001C74E4">
        <w:rPr>
          <w:rFonts w:asciiTheme="minorHAnsi" w:hAnsiTheme="minorHAnsi" w:cstheme="minorHAnsi"/>
          <w:szCs w:val="24"/>
        </w:rPr>
        <w:t xml:space="preserve">police </w:t>
      </w:r>
      <w:r w:rsidR="005C65A8" w:rsidRPr="001C74E4">
        <w:rPr>
          <w:rFonts w:asciiTheme="minorHAnsi" w:hAnsiTheme="minorHAnsi" w:cstheme="minorHAnsi"/>
          <w:szCs w:val="24"/>
        </w:rPr>
        <w:t>are not required</w:t>
      </w:r>
      <w:r w:rsidRPr="001C74E4">
        <w:rPr>
          <w:rFonts w:asciiTheme="minorHAnsi" w:hAnsiTheme="minorHAnsi" w:cstheme="minorHAnsi"/>
          <w:szCs w:val="24"/>
        </w:rPr>
        <w:t xml:space="preserve"> </w:t>
      </w:r>
      <w:r w:rsidR="005C65A8" w:rsidRPr="001C74E4">
        <w:rPr>
          <w:rFonts w:asciiTheme="minorHAnsi" w:hAnsiTheme="minorHAnsi" w:cstheme="minorHAnsi"/>
          <w:szCs w:val="24"/>
        </w:rPr>
        <w:t xml:space="preserve">to </w:t>
      </w:r>
      <w:r w:rsidRPr="001C74E4">
        <w:rPr>
          <w:rFonts w:asciiTheme="minorHAnsi" w:hAnsiTheme="minorHAnsi" w:cstheme="minorHAnsi"/>
          <w:szCs w:val="24"/>
        </w:rPr>
        <w:t>give the victim an update.</w:t>
      </w:r>
      <w:r w:rsidR="005C65A8" w:rsidRPr="001C74E4">
        <w:rPr>
          <w:rFonts w:asciiTheme="minorHAnsi" w:eastAsiaTheme="minorEastAsia" w:hAnsiTheme="minorHAnsi" w:cstheme="minorHAnsi"/>
          <w:sz w:val="22"/>
        </w:rPr>
        <w:t xml:space="preserve"> </w:t>
      </w:r>
      <w:r w:rsidR="005C65A8" w:rsidRPr="001C74E4">
        <w:rPr>
          <w:rFonts w:asciiTheme="minorHAnsi" w:hAnsiTheme="minorHAnsi" w:cstheme="minorHAnsi"/>
          <w:szCs w:val="24"/>
        </w:rPr>
        <w:t>That is, it broadens the circumstances where ACTP will not be required to update a victim due to their concerns.</w:t>
      </w:r>
    </w:p>
    <w:p w14:paraId="75689E0D" w14:textId="1F5EE164" w:rsidR="00DA3BFB" w:rsidRPr="001C74E4" w:rsidRDefault="00DA3BFB" w:rsidP="0020012C">
      <w:pPr>
        <w:spacing w:before="180" w:after="180"/>
        <w:rPr>
          <w:rFonts w:asciiTheme="minorHAnsi" w:hAnsiTheme="minorHAnsi" w:cstheme="minorHAnsi"/>
          <w:szCs w:val="24"/>
        </w:rPr>
      </w:pPr>
      <w:r w:rsidRPr="001C74E4">
        <w:rPr>
          <w:rFonts w:asciiTheme="minorHAnsi" w:hAnsiTheme="minorHAnsi" w:cstheme="minorHAnsi"/>
          <w:szCs w:val="24"/>
        </w:rPr>
        <w:t xml:space="preserve">Some victims, particularly in the family violence context, do not report the crime and/or do not wish to press charges. Notwithstanding the victim’s attitude, there are circumstances where it is highly desirable and appropriate for police to bring charges and for </w:t>
      </w:r>
      <w:r w:rsidR="005C65A8" w:rsidRPr="001C74E4">
        <w:rPr>
          <w:rFonts w:asciiTheme="minorHAnsi" w:hAnsiTheme="minorHAnsi" w:cstheme="minorHAnsi"/>
          <w:szCs w:val="24"/>
        </w:rPr>
        <w:t xml:space="preserve">the </w:t>
      </w:r>
      <w:r w:rsidRPr="001C74E4">
        <w:rPr>
          <w:rFonts w:asciiTheme="minorHAnsi" w:hAnsiTheme="minorHAnsi" w:cstheme="minorHAnsi"/>
          <w:szCs w:val="24"/>
        </w:rPr>
        <w:t xml:space="preserve">ACT DPP to commence a prosecution. In those circumstances, there is a risk that, if police form the view that there is sufficient evidence to charge a suspect who is not in police custody and inform the victim of the decision to charge, the victim may ‘tip off’ the suspect, causing them to abscond or actively evade police. </w:t>
      </w:r>
    </w:p>
    <w:p w14:paraId="4984473E" w14:textId="723118C0" w:rsidR="00DA3BFB" w:rsidRPr="001C74E4" w:rsidRDefault="00DA3BFB" w:rsidP="0020012C">
      <w:pPr>
        <w:spacing w:before="180" w:after="180"/>
        <w:rPr>
          <w:rFonts w:asciiTheme="minorHAnsi" w:hAnsiTheme="minorHAnsi" w:cstheme="minorHAnsi"/>
          <w:szCs w:val="24"/>
        </w:rPr>
      </w:pPr>
      <w:r w:rsidRPr="001C74E4">
        <w:rPr>
          <w:rFonts w:asciiTheme="minorHAnsi" w:hAnsiTheme="minorHAnsi" w:cstheme="minorHAnsi"/>
          <w:szCs w:val="24"/>
        </w:rPr>
        <w:lastRenderedPageBreak/>
        <w:t>However, the point at which a decision to charge or obtain an arrest warrant is made may be after the investigation is complete in which case the ensuing court proceedings may be at risk of being prejudiced. The amendment to section 16A(3) to include ‘the matter generally’ addresses this issue.</w:t>
      </w:r>
    </w:p>
    <w:p w14:paraId="2EB8BDD4" w14:textId="169D5DFF" w:rsidR="00373EE0" w:rsidRPr="001C74E4" w:rsidRDefault="00373EE0" w:rsidP="0020012C">
      <w:pPr>
        <w:pStyle w:val="Heading3"/>
        <w:spacing w:before="180" w:after="180" w:line="276" w:lineRule="auto"/>
        <w:jc w:val="both"/>
        <w:rPr>
          <w:rFonts w:asciiTheme="minorHAnsi" w:hAnsiTheme="minorHAnsi" w:cstheme="minorHAnsi"/>
        </w:rPr>
      </w:pPr>
      <w:r w:rsidRPr="001C74E4">
        <w:rPr>
          <w:rFonts w:asciiTheme="minorHAnsi" w:hAnsiTheme="minorHAnsi" w:cstheme="minorHAnsi"/>
        </w:rPr>
        <w:t xml:space="preserve">Clause </w:t>
      </w:r>
      <w:r w:rsidR="00DA3BFB" w:rsidRPr="001C74E4">
        <w:rPr>
          <w:rFonts w:asciiTheme="minorHAnsi" w:hAnsiTheme="minorHAnsi" w:cstheme="minorHAnsi"/>
        </w:rPr>
        <w:t>5</w:t>
      </w:r>
      <w:r w:rsidRPr="001C74E4">
        <w:rPr>
          <w:rFonts w:asciiTheme="minorHAnsi" w:hAnsiTheme="minorHAnsi" w:cstheme="minorHAnsi"/>
        </w:rPr>
        <w:tab/>
        <w:t>Section</w:t>
      </w:r>
      <w:r w:rsidR="00FD4A15" w:rsidRPr="001C74E4">
        <w:rPr>
          <w:rFonts w:asciiTheme="minorHAnsi" w:hAnsiTheme="minorHAnsi" w:cstheme="minorHAnsi"/>
        </w:rPr>
        <w:t xml:space="preserve"> 16A(</w:t>
      </w:r>
      <w:r w:rsidR="00DA3BFB" w:rsidRPr="001C74E4">
        <w:rPr>
          <w:rFonts w:asciiTheme="minorHAnsi" w:hAnsiTheme="minorHAnsi" w:cstheme="minorHAnsi"/>
        </w:rPr>
        <w:t>4</w:t>
      </w:r>
      <w:r w:rsidRPr="001C74E4">
        <w:rPr>
          <w:rFonts w:asciiTheme="minorHAnsi" w:hAnsiTheme="minorHAnsi" w:cstheme="minorHAnsi"/>
        </w:rPr>
        <w:t xml:space="preserve">) </w:t>
      </w:r>
    </w:p>
    <w:p w14:paraId="2065D59E" w14:textId="7657AF3A" w:rsidR="00076791" w:rsidRPr="001C74E4" w:rsidRDefault="0020012C" w:rsidP="0020012C">
      <w:pPr>
        <w:spacing w:before="180" w:after="180"/>
        <w:jc w:val="both"/>
        <w:rPr>
          <w:rFonts w:asciiTheme="minorHAnsi" w:hAnsiTheme="minorHAnsi" w:cstheme="minorHAnsi"/>
          <w:szCs w:val="24"/>
        </w:rPr>
      </w:pPr>
      <w:r w:rsidRPr="001C74E4">
        <w:rPr>
          <w:rFonts w:asciiTheme="minorHAnsi" w:hAnsiTheme="minorHAnsi" w:cstheme="minorHAnsi"/>
          <w:szCs w:val="24"/>
        </w:rPr>
        <w:t>This amendment repeals the existing inclusive description of ‘change in the status of an investigation’ and replaces it with a new inclusive description.</w:t>
      </w:r>
    </w:p>
    <w:p w14:paraId="5C0CD52E" w14:textId="2AC8E34D" w:rsidR="0020012C" w:rsidRPr="001C74E4" w:rsidRDefault="0020012C" w:rsidP="0020012C">
      <w:pPr>
        <w:spacing w:before="180" w:after="180"/>
        <w:rPr>
          <w:rFonts w:asciiTheme="minorHAnsi" w:hAnsiTheme="minorHAnsi" w:cstheme="minorHAnsi"/>
          <w:szCs w:val="24"/>
        </w:rPr>
      </w:pPr>
      <w:r w:rsidRPr="001C74E4">
        <w:rPr>
          <w:rFonts w:asciiTheme="minorHAnsi" w:hAnsiTheme="minorHAnsi" w:cstheme="minorHAnsi"/>
          <w:szCs w:val="24"/>
        </w:rPr>
        <w:t xml:space="preserve">Section 16A(1) requires police to give an update to a victim as soon as practicable after a change in the status of an investigation. </w:t>
      </w:r>
    </w:p>
    <w:p w14:paraId="735B380C" w14:textId="608F8153" w:rsidR="0020012C" w:rsidRPr="001C74E4" w:rsidRDefault="0020012C" w:rsidP="0020012C">
      <w:pPr>
        <w:spacing w:before="180" w:after="180"/>
        <w:rPr>
          <w:rFonts w:asciiTheme="minorHAnsi" w:hAnsiTheme="minorHAnsi" w:cstheme="minorHAnsi"/>
          <w:szCs w:val="24"/>
        </w:rPr>
      </w:pPr>
      <w:r w:rsidRPr="001C74E4">
        <w:rPr>
          <w:rFonts w:asciiTheme="minorHAnsi" w:hAnsiTheme="minorHAnsi" w:cstheme="minorHAnsi"/>
          <w:szCs w:val="24"/>
        </w:rPr>
        <w:t xml:space="preserve">Section 16A(4) currently provides that a change in the status of an investigation includes where police have charged a person with the offence or have been issued a warrant for the arrest of a person accused of committing the offence. </w:t>
      </w:r>
    </w:p>
    <w:p w14:paraId="0D822B9C" w14:textId="6995A8F0" w:rsidR="0020012C" w:rsidRPr="001C74E4" w:rsidRDefault="0020012C" w:rsidP="0020012C">
      <w:pPr>
        <w:spacing w:before="180" w:after="180"/>
        <w:rPr>
          <w:rFonts w:asciiTheme="minorHAnsi" w:hAnsiTheme="minorHAnsi" w:cstheme="minorHAnsi"/>
          <w:szCs w:val="24"/>
        </w:rPr>
      </w:pPr>
      <w:r w:rsidRPr="001C74E4">
        <w:rPr>
          <w:rFonts w:asciiTheme="minorHAnsi" w:hAnsiTheme="minorHAnsi" w:cstheme="minorHAnsi"/>
          <w:szCs w:val="24"/>
        </w:rPr>
        <w:t>This amendment will change the actions expressly included in section 16A(4) so that a change in the status of the investigation includes ‘when police decide’ to charge a person with the offence or to issue a warrant for the arrest of the person accused of committing the offence.</w:t>
      </w:r>
    </w:p>
    <w:p w14:paraId="6D52DFCF" w14:textId="24871D5A" w:rsidR="00925EAA" w:rsidRPr="001C74E4" w:rsidRDefault="00925EAA" w:rsidP="00925EAA">
      <w:pPr>
        <w:spacing w:before="180" w:after="180"/>
        <w:rPr>
          <w:rFonts w:asciiTheme="minorHAnsi" w:hAnsiTheme="minorHAnsi" w:cstheme="minorHAnsi"/>
          <w:szCs w:val="24"/>
        </w:rPr>
      </w:pPr>
      <w:r w:rsidRPr="001C74E4">
        <w:rPr>
          <w:rFonts w:asciiTheme="minorHAnsi" w:hAnsiTheme="minorHAnsi" w:cstheme="minorHAnsi"/>
          <w:szCs w:val="24"/>
        </w:rPr>
        <w:t xml:space="preserve">The effect of this amendment is that police will expressly be required to give updates to victims at an earlier point in time. Specifically, police will be required to give updates as soon as practicable after they decide to charge a person or obtain an arrest warrant. Ensuring victims are notified before a charge is laid or an arrest is made will better prepare victims who may be required to provide evidence in court. It also provides an opportunity for victims to raise or reiterate any safety concerns they hold. </w:t>
      </w:r>
      <w:r w:rsidR="00AD4E31" w:rsidRPr="001C74E4">
        <w:rPr>
          <w:rFonts w:asciiTheme="minorHAnsi" w:hAnsiTheme="minorHAnsi" w:cstheme="minorHAnsi"/>
          <w:szCs w:val="24"/>
        </w:rPr>
        <w:t xml:space="preserve">The provision is intended to operate beneficially for victims. </w:t>
      </w:r>
    </w:p>
    <w:p w14:paraId="145FC0FB" w14:textId="65E8EE86" w:rsidR="002A6B17" w:rsidRPr="001C74E4" w:rsidRDefault="002A6B17" w:rsidP="002A6B17">
      <w:pPr>
        <w:spacing w:before="180" w:after="180"/>
        <w:rPr>
          <w:rFonts w:asciiTheme="minorHAnsi" w:hAnsiTheme="minorHAnsi" w:cstheme="minorHAnsi"/>
          <w:szCs w:val="24"/>
        </w:rPr>
      </w:pPr>
      <w:r w:rsidRPr="001C74E4">
        <w:rPr>
          <w:rFonts w:asciiTheme="minorHAnsi" w:hAnsiTheme="minorHAnsi" w:cstheme="minorHAnsi"/>
          <w:szCs w:val="24"/>
        </w:rPr>
        <w:t>As the circumstances outlined in s</w:t>
      </w:r>
      <w:r w:rsidR="00925EAA" w:rsidRPr="001C74E4">
        <w:rPr>
          <w:rFonts w:asciiTheme="minorHAnsi" w:hAnsiTheme="minorHAnsi" w:cstheme="minorHAnsi"/>
          <w:szCs w:val="24"/>
        </w:rPr>
        <w:t>ection</w:t>
      </w:r>
      <w:r w:rsidRPr="001C74E4">
        <w:rPr>
          <w:rFonts w:asciiTheme="minorHAnsi" w:hAnsiTheme="minorHAnsi" w:cstheme="minorHAnsi"/>
          <w:szCs w:val="24"/>
        </w:rPr>
        <w:t xml:space="preserve"> 16A(4) are inclusive, the obligation in section</w:t>
      </w:r>
      <w:r w:rsidR="00925EAA" w:rsidRPr="001C74E4">
        <w:rPr>
          <w:rFonts w:asciiTheme="minorHAnsi" w:hAnsiTheme="minorHAnsi" w:cstheme="minorHAnsi"/>
          <w:szCs w:val="24"/>
        </w:rPr>
        <w:t> </w:t>
      </w:r>
      <w:r w:rsidRPr="001C74E4">
        <w:rPr>
          <w:rFonts w:asciiTheme="minorHAnsi" w:hAnsiTheme="minorHAnsi" w:cstheme="minorHAnsi"/>
          <w:szCs w:val="24"/>
        </w:rPr>
        <w:t>16A(1) extend</w:t>
      </w:r>
      <w:r w:rsidR="00AD4E31" w:rsidRPr="001C74E4">
        <w:rPr>
          <w:rFonts w:asciiTheme="minorHAnsi" w:hAnsiTheme="minorHAnsi" w:cstheme="minorHAnsi"/>
          <w:szCs w:val="24"/>
        </w:rPr>
        <w:t>s</w:t>
      </w:r>
      <w:r w:rsidRPr="001C74E4">
        <w:rPr>
          <w:rFonts w:asciiTheme="minorHAnsi" w:hAnsiTheme="minorHAnsi" w:cstheme="minorHAnsi"/>
          <w:szCs w:val="24"/>
        </w:rPr>
        <w:t xml:space="preserve"> to other changes in the status of an investigation</w:t>
      </w:r>
      <w:r w:rsidR="00925EAA" w:rsidRPr="001C74E4">
        <w:rPr>
          <w:rFonts w:asciiTheme="minorHAnsi" w:hAnsiTheme="minorHAnsi" w:cstheme="minorHAnsi"/>
          <w:szCs w:val="24"/>
        </w:rPr>
        <w:t>. In other words, the requirement for police to give an update to a victim as soon as practicable after other changes in the status of the investigation is retained. This includes where police have charged a person, have been issued with an arrest warrant for a person, or have arrested a person</w:t>
      </w:r>
      <w:r w:rsidRPr="001C74E4">
        <w:rPr>
          <w:rFonts w:asciiTheme="minorHAnsi" w:hAnsiTheme="minorHAnsi" w:cstheme="minorHAnsi"/>
          <w:szCs w:val="24"/>
        </w:rPr>
        <w:t>, unless the exception in section 16A(3) applies.</w:t>
      </w:r>
    </w:p>
    <w:p w14:paraId="01287693" w14:textId="77777777" w:rsidR="0020012C" w:rsidRPr="001C74E4" w:rsidRDefault="0020012C" w:rsidP="0020012C">
      <w:pPr>
        <w:spacing w:before="180" w:after="180"/>
        <w:rPr>
          <w:rFonts w:asciiTheme="minorHAnsi" w:hAnsiTheme="minorHAnsi" w:cstheme="minorHAnsi"/>
          <w:szCs w:val="24"/>
        </w:rPr>
      </w:pPr>
    </w:p>
    <w:sectPr w:rsidR="0020012C" w:rsidRPr="001C74E4" w:rsidSect="00936D36">
      <w:footerReference w:type="default" r:id="rId15"/>
      <w:footerReference w:type="first" r:id="rId16"/>
      <w:pgSz w:w="11906" w:h="16838"/>
      <w:pgMar w:top="1276" w:right="1440" w:bottom="1440" w:left="1440" w:header="709"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7C230" w14:textId="77777777" w:rsidR="002711BB" w:rsidRDefault="002711BB">
      <w:pPr>
        <w:spacing w:after="0" w:line="240" w:lineRule="auto"/>
      </w:pPr>
      <w:r>
        <w:separator/>
      </w:r>
    </w:p>
  </w:endnote>
  <w:endnote w:type="continuationSeparator" w:id="0">
    <w:p w14:paraId="1CBB3A92" w14:textId="77777777" w:rsidR="002711BB" w:rsidRDefault="002711BB">
      <w:pPr>
        <w:spacing w:after="0" w:line="240" w:lineRule="auto"/>
      </w:pPr>
      <w:r>
        <w:continuationSeparator/>
      </w:r>
    </w:p>
  </w:endnote>
  <w:endnote w:type="continuationNotice" w:id="1">
    <w:p w14:paraId="281620A5" w14:textId="77777777" w:rsidR="002711BB" w:rsidRDefault="002711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BB8EE" w14:textId="77777777" w:rsidR="00042EA0" w:rsidRDefault="00042E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B8AE1" w14:textId="40628403" w:rsidR="003512FE" w:rsidRPr="00042EA0" w:rsidRDefault="00042EA0" w:rsidP="00042EA0">
    <w:pPr>
      <w:pStyle w:val="Footer"/>
      <w:jc w:val="center"/>
      <w:rPr>
        <w:rFonts w:cs="Arial"/>
        <w:sz w:val="14"/>
      </w:rPr>
    </w:pPr>
    <w:r w:rsidRPr="00042EA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48B8" w14:textId="77777777" w:rsidR="009028C1" w:rsidRDefault="009028C1">
    <w:pPr>
      <w:pStyle w:val="Footer"/>
      <w:jc w:val="right"/>
    </w:pPr>
  </w:p>
  <w:p w14:paraId="1B19A0D3" w14:textId="77777777" w:rsidR="009028C1" w:rsidRPr="00DC5912" w:rsidRDefault="009028C1"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7F91" w14:textId="2D70F841" w:rsidR="009028C1" w:rsidRDefault="009028C1" w:rsidP="00937954">
    <w:pPr>
      <w:pStyle w:val="Footer"/>
      <w:spacing w:before="60" w:line="240" w:lineRule="auto"/>
      <w:jc w:val="right"/>
    </w:pPr>
    <w:r>
      <w:fldChar w:fldCharType="begin"/>
    </w:r>
    <w:r>
      <w:instrText xml:space="preserve"> PAGE   \* MERGEFORMAT </w:instrText>
    </w:r>
    <w:r>
      <w:fldChar w:fldCharType="separate"/>
    </w:r>
    <w:r w:rsidR="0057382D">
      <w:rPr>
        <w:noProof/>
      </w:rPr>
      <w:t>4</w:t>
    </w:r>
    <w:r>
      <w:fldChar w:fldCharType="end"/>
    </w:r>
  </w:p>
  <w:p w14:paraId="61F0A676" w14:textId="682ED654" w:rsidR="00042EA0" w:rsidRPr="00042EA0" w:rsidRDefault="00042EA0" w:rsidP="00042EA0">
    <w:pPr>
      <w:pStyle w:val="Footer"/>
      <w:spacing w:before="60" w:line="240" w:lineRule="auto"/>
      <w:jc w:val="center"/>
      <w:rPr>
        <w:rFonts w:cs="Arial"/>
        <w:sz w:val="14"/>
      </w:rPr>
    </w:pPr>
    <w:r w:rsidRPr="00042EA0">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75DD" w14:textId="666BF9A8" w:rsidR="009028C1" w:rsidRDefault="009028C1">
    <w:pPr>
      <w:pStyle w:val="Footer"/>
      <w:jc w:val="right"/>
    </w:pPr>
    <w:r>
      <w:fldChar w:fldCharType="begin"/>
    </w:r>
    <w:r>
      <w:instrText xml:space="preserve"> PAGE   \* MERGEFORMAT </w:instrText>
    </w:r>
    <w:r>
      <w:fldChar w:fldCharType="separate"/>
    </w:r>
    <w:r w:rsidR="0057382D">
      <w:rPr>
        <w:noProof/>
      </w:rPr>
      <w:t>1</w:t>
    </w:r>
    <w:r>
      <w:fldChar w:fldCharType="end"/>
    </w:r>
  </w:p>
  <w:p w14:paraId="57559E1D" w14:textId="1E6F432E" w:rsidR="003512FE" w:rsidRPr="00042EA0" w:rsidRDefault="00042EA0" w:rsidP="00042EA0">
    <w:pPr>
      <w:pStyle w:val="Footer"/>
      <w:jc w:val="center"/>
      <w:rPr>
        <w:rFonts w:cs="Arial"/>
        <w:sz w:val="14"/>
      </w:rPr>
    </w:pPr>
    <w:r w:rsidRPr="00042EA0">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088C1" w14:textId="77777777" w:rsidR="002711BB" w:rsidRDefault="002711BB">
      <w:pPr>
        <w:spacing w:after="0" w:line="240" w:lineRule="auto"/>
      </w:pPr>
      <w:r>
        <w:separator/>
      </w:r>
    </w:p>
  </w:footnote>
  <w:footnote w:type="continuationSeparator" w:id="0">
    <w:p w14:paraId="68C6F359" w14:textId="77777777" w:rsidR="002711BB" w:rsidRDefault="002711BB">
      <w:pPr>
        <w:spacing w:after="0" w:line="240" w:lineRule="auto"/>
      </w:pPr>
      <w:r>
        <w:continuationSeparator/>
      </w:r>
    </w:p>
  </w:footnote>
  <w:footnote w:type="continuationNotice" w:id="1">
    <w:p w14:paraId="4DE76FE4" w14:textId="77777777" w:rsidR="002711BB" w:rsidRDefault="002711BB">
      <w:pPr>
        <w:spacing w:after="0" w:line="240" w:lineRule="auto"/>
      </w:pPr>
    </w:p>
  </w:footnote>
  <w:footnote w:id="2">
    <w:p w14:paraId="3FC386DF" w14:textId="3EE7B8AA" w:rsidR="000955E7" w:rsidRPr="000955E7" w:rsidRDefault="000955E7">
      <w:pPr>
        <w:pStyle w:val="FootnoteText"/>
        <w:rPr>
          <w:lang w:val="en-AU"/>
        </w:rPr>
      </w:pPr>
      <w:r>
        <w:rPr>
          <w:rStyle w:val="FootnoteReference"/>
        </w:rPr>
        <w:footnoteRef/>
      </w:r>
      <w:r>
        <w:t xml:space="preserve"> </w:t>
      </w:r>
      <w:hyperlink r:id="rId1" w:history="1">
        <w:r>
          <w:rPr>
            <w:rStyle w:val="Hyperlink"/>
          </w:rPr>
          <w:t>ACT-Board-of-Inquiry-Criminal-Justice-System-Final-Report-31-July-2023.pdf</w:t>
        </w:r>
      </w:hyperlink>
    </w:p>
  </w:footnote>
  <w:footnote w:id="3">
    <w:p w14:paraId="0912F27F" w14:textId="2839F740" w:rsidR="007E65E3" w:rsidRPr="007E65E3" w:rsidRDefault="007E65E3">
      <w:pPr>
        <w:pStyle w:val="FootnoteText"/>
        <w:rPr>
          <w:lang w:val="en-AU"/>
        </w:rPr>
      </w:pPr>
      <w:r>
        <w:rPr>
          <w:rStyle w:val="FootnoteReference"/>
        </w:rPr>
        <w:footnoteRef/>
      </w:r>
      <w:r>
        <w:t xml:space="preserve"> See, also, </w:t>
      </w:r>
      <w:r w:rsidRPr="007E65E3">
        <w:t xml:space="preserve">UN Commission on Human Rights, The </w:t>
      </w:r>
      <w:r w:rsidRPr="007E65E3">
        <w:t xml:space="preserve">Siracusa Principles on the Limitation and Derogation Provisions in the International Covenant on Civil and Political Rights, 28 September 1984, </w:t>
      </w:r>
      <w:hyperlink r:id="rId2" w:history="1">
        <w:r w:rsidRPr="007E65E3">
          <w:rPr>
            <w:rStyle w:val="Hyperlink"/>
          </w:rPr>
          <w:t>E/CN.4/1985/4</w:t>
        </w:r>
      </w:hyperlink>
      <w:r>
        <w:t>.</w:t>
      </w:r>
    </w:p>
  </w:footnote>
  <w:footnote w:id="4">
    <w:p w14:paraId="579B721F" w14:textId="77777777" w:rsidR="0029185A" w:rsidRPr="00295887" w:rsidRDefault="0029185A" w:rsidP="0029185A">
      <w:pPr>
        <w:pStyle w:val="FootnoteText"/>
      </w:pPr>
      <w:r w:rsidRPr="00295887">
        <w:rPr>
          <w:rStyle w:val="FootnoteReference"/>
        </w:rPr>
        <w:footnoteRef/>
      </w:r>
      <w:r w:rsidRPr="00295887">
        <w:t xml:space="preserve"> Royal Commission into Institutional Responses to Child Sexual Abuse, </w:t>
      </w:r>
      <w:r w:rsidRPr="00295887">
        <w:rPr>
          <w:i/>
        </w:rPr>
        <w:t>Criminal Justice Report</w:t>
      </w:r>
      <w:r w:rsidRPr="00295887">
        <w:t>, August 2017, Recommendation 1a-c.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0C198" w14:textId="77777777" w:rsidR="00042EA0" w:rsidRDefault="00042E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4924A" w14:textId="1C9FAE40" w:rsidR="003512FE" w:rsidRPr="003512FE" w:rsidRDefault="003512FE" w:rsidP="003512FE">
    <w:pPr>
      <w:pStyle w:val="Header"/>
      <w:jc w:val="center"/>
      <w:rPr>
        <w:rFonts w:asciiTheme="minorHAnsi" w:hAnsiTheme="minorHAnsi" w:cstheme="minorHAnsi"/>
        <w:b/>
        <w:bCs/>
        <w:color w:val="FF0000"/>
        <w:sz w:val="32"/>
        <w:szCs w:val="32"/>
        <w:lang w:val="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9EB2" w14:textId="77777777" w:rsidR="003512FE" w:rsidRDefault="003512FE" w:rsidP="003512F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5103"/>
    <w:multiLevelType w:val="hybridMultilevel"/>
    <w:tmpl w:val="57724674"/>
    <w:lvl w:ilvl="0" w:tplc="E33045CC">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AFE6E3C"/>
    <w:multiLevelType w:val="hybridMultilevel"/>
    <w:tmpl w:val="89A4BF0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685B73"/>
    <w:multiLevelType w:val="hybridMultilevel"/>
    <w:tmpl w:val="11508AD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656E23"/>
    <w:multiLevelType w:val="hybridMultilevel"/>
    <w:tmpl w:val="E86C38CC"/>
    <w:lvl w:ilvl="0" w:tplc="E33045CC">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C07156"/>
    <w:multiLevelType w:val="hybridMultilevel"/>
    <w:tmpl w:val="631A4E46"/>
    <w:lvl w:ilvl="0" w:tplc="E33045CC">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227377"/>
    <w:multiLevelType w:val="hybridMultilevel"/>
    <w:tmpl w:val="C9041364"/>
    <w:lvl w:ilvl="0" w:tplc="0C090017">
      <w:start w:val="1"/>
      <w:numFmt w:val="lowerLetter"/>
      <w:lvlText w:val="%1)"/>
      <w:lvlJc w:val="left"/>
      <w:pPr>
        <w:ind w:left="720" w:hanging="360"/>
      </w:pPr>
      <w:rPr>
        <w:rFonts w:hint="default"/>
        <w:b w:val="0"/>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35872B8"/>
    <w:multiLevelType w:val="hybridMultilevel"/>
    <w:tmpl w:val="B6F69662"/>
    <w:lvl w:ilvl="0" w:tplc="6DBAF65E">
      <w:start w:val="1"/>
      <w:numFmt w:val="decimal"/>
      <w:lvlText w:val="%1."/>
      <w:lvlJc w:val="left"/>
      <w:pPr>
        <w:ind w:left="360" w:hanging="360"/>
      </w:pPr>
      <w:rPr>
        <w:sz w:val="24"/>
        <w:szCs w:val="24"/>
      </w:rPr>
    </w:lvl>
    <w:lvl w:ilvl="1" w:tplc="0C090019">
      <w:start w:val="1"/>
      <w:numFmt w:val="lowerLetter"/>
      <w:lvlText w:val="%2."/>
      <w:lvlJc w:val="left"/>
      <w:pPr>
        <w:ind w:left="780" w:hanging="360"/>
      </w:pPr>
    </w:lvl>
    <w:lvl w:ilvl="2" w:tplc="0C090019">
      <w:start w:val="1"/>
      <w:numFmt w:val="lowerLetter"/>
      <w:lvlText w:val="%3."/>
      <w:lvlJc w:val="left"/>
      <w:pPr>
        <w:ind w:left="780" w:hanging="360"/>
      </w:pPr>
    </w:lvl>
    <w:lvl w:ilvl="3" w:tplc="0C090019">
      <w:start w:val="1"/>
      <w:numFmt w:val="lowerLetter"/>
      <w:lvlText w:val="%4."/>
      <w:lvlJc w:val="left"/>
      <w:pPr>
        <w:ind w:left="1320" w:hanging="360"/>
      </w:pPr>
    </w:lvl>
    <w:lvl w:ilvl="4" w:tplc="0C090019" w:tentative="1">
      <w:start w:val="1"/>
      <w:numFmt w:val="lowerLetter"/>
      <w:lvlText w:val="%5."/>
      <w:lvlJc w:val="left"/>
      <w:pPr>
        <w:ind w:left="2040" w:hanging="360"/>
      </w:pPr>
    </w:lvl>
    <w:lvl w:ilvl="5" w:tplc="0C09001B" w:tentative="1">
      <w:start w:val="1"/>
      <w:numFmt w:val="lowerRoman"/>
      <w:lvlText w:val="%6."/>
      <w:lvlJc w:val="right"/>
      <w:pPr>
        <w:ind w:left="2760" w:hanging="180"/>
      </w:pPr>
    </w:lvl>
    <w:lvl w:ilvl="6" w:tplc="0C09000F" w:tentative="1">
      <w:start w:val="1"/>
      <w:numFmt w:val="decimal"/>
      <w:lvlText w:val="%7."/>
      <w:lvlJc w:val="left"/>
      <w:pPr>
        <w:ind w:left="3480" w:hanging="360"/>
      </w:pPr>
    </w:lvl>
    <w:lvl w:ilvl="7" w:tplc="0C090019" w:tentative="1">
      <w:start w:val="1"/>
      <w:numFmt w:val="lowerLetter"/>
      <w:lvlText w:val="%8."/>
      <w:lvlJc w:val="left"/>
      <w:pPr>
        <w:ind w:left="4200" w:hanging="360"/>
      </w:pPr>
    </w:lvl>
    <w:lvl w:ilvl="8" w:tplc="0C09001B" w:tentative="1">
      <w:start w:val="1"/>
      <w:numFmt w:val="lowerRoman"/>
      <w:lvlText w:val="%9."/>
      <w:lvlJc w:val="right"/>
      <w:pPr>
        <w:ind w:left="4920" w:hanging="180"/>
      </w:pPr>
    </w:lvl>
  </w:abstractNum>
  <w:abstractNum w:abstractNumId="8" w15:restartNumberingAfterBreak="0">
    <w:nsid w:val="34FD7DB4"/>
    <w:multiLevelType w:val="hybridMultilevel"/>
    <w:tmpl w:val="B38A279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7792C40"/>
    <w:multiLevelType w:val="hybridMultilevel"/>
    <w:tmpl w:val="9D5A0842"/>
    <w:lvl w:ilvl="0" w:tplc="E33045CC">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5961205"/>
    <w:multiLevelType w:val="hybridMultilevel"/>
    <w:tmpl w:val="04CEBD4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6D617A7"/>
    <w:multiLevelType w:val="hybridMultilevel"/>
    <w:tmpl w:val="0C10379A"/>
    <w:lvl w:ilvl="0" w:tplc="62CC97A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3" w15:restartNumberingAfterBreak="0">
    <w:nsid w:val="65D84BED"/>
    <w:multiLevelType w:val="hybridMultilevel"/>
    <w:tmpl w:val="09881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A75C42"/>
    <w:multiLevelType w:val="hybridMultilevel"/>
    <w:tmpl w:val="97DC725E"/>
    <w:lvl w:ilvl="0" w:tplc="29283250">
      <w:numFmt w:val="bullet"/>
      <w:lvlText w:val=""/>
      <w:lvlJc w:val="left"/>
      <w:pPr>
        <w:ind w:left="720" w:hanging="360"/>
      </w:pPr>
      <w:rPr>
        <w:rFonts w:ascii="Symbol" w:eastAsia="Times New Roman" w:hAnsi="Symbol" w:cstheme="minorHAns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6FC1051"/>
    <w:multiLevelType w:val="hybridMultilevel"/>
    <w:tmpl w:val="848675D6"/>
    <w:lvl w:ilvl="0" w:tplc="0C090017">
      <w:start w:val="1"/>
      <w:numFmt w:val="lowerLetter"/>
      <w:lvlText w:val="%1)"/>
      <w:lvlJc w:val="left"/>
      <w:pPr>
        <w:ind w:left="720" w:hanging="360"/>
      </w:pPr>
      <w:rPr>
        <w:rFonts w:hint="default"/>
      </w:rPr>
    </w:lvl>
    <w:lvl w:ilvl="1" w:tplc="167E64A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7E5F4F8D"/>
    <w:multiLevelType w:val="hybridMultilevel"/>
    <w:tmpl w:val="F362A20E"/>
    <w:lvl w:ilvl="0" w:tplc="5160553E">
      <w:start w:val="1"/>
      <w:numFmt w:val="decimal"/>
      <w:lvlText w:val="%1)"/>
      <w:lvlJc w:val="left"/>
      <w:pPr>
        <w:ind w:left="360" w:hanging="360"/>
      </w:pPr>
      <w:rPr>
        <w:i w:val="0"/>
      </w:rPr>
    </w:lvl>
    <w:lvl w:ilvl="1" w:tplc="E33045CC">
      <w:start w:val="1"/>
      <w:numFmt w:val="lowerLetter"/>
      <w:lvlText w:val="%2."/>
      <w:lvlJc w:val="left"/>
      <w:pPr>
        <w:ind w:left="1440" w:hanging="360"/>
      </w:pPr>
    </w:lvl>
    <w:lvl w:ilvl="2" w:tplc="AE78CEE0">
      <w:start w:val="1"/>
      <w:numFmt w:val="lowerRoman"/>
      <w:lvlText w:val="%3."/>
      <w:lvlJc w:val="left"/>
      <w:pPr>
        <w:ind w:left="2160" w:hanging="180"/>
      </w:pPr>
      <w:rPr>
        <w:rFonts w:hint="default"/>
      </w:rPr>
    </w:lvl>
    <w:lvl w:ilvl="3" w:tplc="0C090001">
      <w:start w:val="1"/>
      <w:numFmt w:val="bullet"/>
      <w:lvlText w:val=""/>
      <w:lvlJc w:val="left"/>
      <w:pPr>
        <w:ind w:left="1080" w:hanging="360"/>
      </w:pPr>
      <w:rPr>
        <w:rFonts w:ascii="Symbol" w:hAnsi="Symbol" w:hint="default"/>
      </w:r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EFA1D72"/>
    <w:multiLevelType w:val="hybridMultilevel"/>
    <w:tmpl w:val="96A00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45722257">
    <w:abstractNumId w:val="12"/>
  </w:num>
  <w:num w:numId="2" w16cid:durableId="1072511323">
    <w:abstractNumId w:val="16"/>
  </w:num>
  <w:num w:numId="3" w16cid:durableId="628320860">
    <w:abstractNumId w:val="1"/>
  </w:num>
  <w:num w:numId="4" w16cid:durableId="1818455210">
    <w:abstractNumId w:val="14"/>
  </w:num>
  <w:num w:numId="5" w16cid:durableId="745030309">
    <w:abstractNumId w:val="13"/>
  </w:num>
  <w:num w:numId="6" w16cid:durableId="327370067">
    <w:abstractNumId w:val="11"/>
  </w:num>
  <w:num w:numId="7" w16cid:durableId="461966541">
    <w:abstractNumId w:val="6"/>
  </w:num>
  <w:num w:numId="8" w16cid:durableId="110783498">
    <w:abstractNumId w:val="3"/>
  </w:num>
  <w:num w:numId="9" w16cid:durableId="1091657819">
    <w:abstractNumId w:val="8"/>
  </w:num>
  <w:num w:numId="10" w16cid:durableId="314064526">
    <w:abstractNumId w:val="17"/>
  </w:num>
  <w:num w:numId="11" w16cid:durableId="1541241944">
    <w:abstractNumId w:val="5"/>
  </w:num>
  <w:num w:numId="12" w16cid:durableId="1537042035">
    <w:abstractNumId w:val="2"/>
  </w:num>
  <w:num w:numId="13" w16cid:durableId="468058931">
    <w:abstractNumId w:val="15"/>
  </w:num>
  <w:num w:numId="14" w16cid:durableId="1706364229">
    <w:abstractNumId w:val="18"/>
  </w:num>
  <w:num w:numId="15" w16cid:durableId="1858302857">
    <w:abstractNumId w:val="10"/>
  </w:num>
  <w:num w:numId="16" w16cid:durableId="1974024422">
    <w:abstractNumId w:val="7"/>
  </w:num>
  <w:num w:numId="17" w16cid:durableId="531305723">
    <w:abstractNumId w:val="4"/>
  </w:num>
  <w:num w:numId="18" w16cid:durableId="187569719">
    <w:abstractNumId w:val="0"/>
  </w:num>
  <w:num w:numId="19" w16cid:durableId="1471826083">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744"/>
    <w:rsid w:val="00000D55"/>
    <w:rsid w:val="000010F4"/>
    <w:rsid w:val="000017F2"/>
    <w:rsid w:val="00003193"/>
    <w:rsid w:val="000031D2"/>
    <w:rsid w:val="000037CA"/>
    <w:rsid w:val="00003B06"/>
    <w:rsid w:val="00003E8C"/>
    <w:rsid w:val="00003E9C"/>
    <w:rsid w:val="00003F2C"/>
    <w:rsid w:val="000044DF"/>
    <w:rsid w:val="0000576C"/>
    <w:rsid w:val="00005792"/>
    <w:rsid w:val="000065F2"/>
    <w:rsid w:val="00006A9D"/>
    <w:rsid w:val="00006CBF"/>
    <w:rsid w:val="0000719E"/>
    <w:rsid w:val="00007947"/>
    <w:rsid w:val="00007A9D"/>
    <w:rsid w:val="00007EB9"/>
    <w:rsid w:val="00010E45"/>
    <w:rsid w:val="00010F19"/>
    <w:rsid w:val="000119D8"/>
    <w:rsid w:val="00011F35"/>
    <w:rsid w:val="00012074"/>
    <w:rsid w:val="000122F3"/>
    <w:rsid w:val="00012F60"/>
    <w:rsid w:val="00013402"/>
    <w:rsid w:val="00013A9C"/>
    <w:rsid w:val="00013E25"/>
    <w:rsid w:val="0001486E"/>
    <w:rsid w:val="0001535A"/>
    <w:rsid w:val="0001570F"/>
    <w:rsid w:val="000158EC"/>
    <w:rsid w:val="00015F26"/>
    <w:rsid w:val="00016330"/>
    <w:rsid w:val="00016614"/>
    <w:rsid w:val="0001665A"/>
    <w:rsid w:val="00016A3A"/>
    <w:rsid w:val="0001770F"/>
    <w:rsid w:val="00017B43"/>
    <w:rsid w:val="00017E9E"/>
    <w:rsid w:val="00017F39"/>
    <w:rsid w:val="000207A5"/>
    <w:rsid w:val="000209EC"/>
    <w:rsid w:val="00020A0B"/>
    <w:rsid w:val="00020FD5"/>
    <w:rsid w:val="0002162A"/>
    <w:rsid w:val="000227DF"/>
    <w:rsid w:val="00022F73"/>
    <w:rsid w:val="00022F76"/>
    <w:rsid w:val="00022FF4"/>
    <w:rsid w:val="000235BB"/>
    <w:rsid w:val="000235E4"/>
    <w:rsid w:val="00023B23"/>
    <w:rsid w:val="00024137"/>
    <w:rsid w:val="00024DD6"/>
    <w:rsid w:val="000262B2"/>
    <w:rsid w:val="000273A7"/>
    <w:rsid w:val="000274AB"/>
    <w:rsid w:val="000276C7"/>
    <w:rsid w:val="00030373"/>
    <w:rsid w:val="00030619"/>
    <w:rsid w:val="00030D9D"/>
    <w:rsid w:val="00030FA7"/>
    <w:rsid w:val="00031728"/>
    <w:rsid w:val="00032126"/>
    <w:rsid w:val="000326CB"/>
    <w:rsid w:val="0003311C"/>
    <w:rsid w:val="00033631"/>
    <w:rsid w:val="00033ABA"/>
    <w:rsid w:val="0003416C"/>
    <w:rsid w:val="0003439D"/>
    <w:rsid w:val="00034929"/>
    <w:rsid w:val="000357F8"/>
    <w:rsid w:val="00036405"/>
    <w:rsid w:val="00036697"/>
    <w:rsid w:val="00036A5F"/>
    <w:rsid w:val="00036D89"/>
    <w:rsid w:val="00037CE7"/>
    <w:rsid w:val="0004029C"/>
    <w:rsid w:val="00040382"/>
    <w:rsid w:val="00040CF4"/>
    <w:rsid w:val="00041643"/>
    <w:rsid w:val="00041F36"/>
    <w:rsid w:val="00041FDD"/>
    <w:rsid w:val="000420D8"/>
    <w:rsid w:val="0004219D"/>
    <w:rsid w:val="00042214"/>
    <w:rsid w:val="000426C2"/>
    <w:rsid w:val="00042847"/>
    <w:rsid w:val="00042AB5"/>
    <w:rsid w:val="00042C2E"/>
    <w:rsid w:val="00042EA0"/>
    <w:rsid w:val="00043A31"/>
    <w:rsid w:val="00043FC2"/>
    <w:rsid w:val="0004499C"/>
    <w:rsid w:val="00045306"/>
    <w:rsid w:val="000457F3"/>
    <w:rsid w:val="00045C05"/>
    <w:rsid w:val="00045FC1"/>
    <w:rsid w:val="00046070"/>
    <w:rsid w:val="0004697F"/>
    <w:rsid w:val="00046E05"/>
    <w:rsid w:val="00047D5D"/>
    <w:rsid w:val="00050021"/>
    <w:rsid w:val="0005013E"/>
    <w:rsid w:val="000503A9"/>
    <w:rsid w:val="000503F8"/>
    <w:rsid w:val="00050B04"/>
    <w:rsid w:val="00051B48"/>
    <w:rsid w:val="000520A6"/>
    <w:rsid w:val="0005382B"/>
    <w:rsid w:val="00054677"/>
    <w:rsid w:val="0005467E"/>
    <w:rsid w:val="00054700"/>
    <w:rsid w:val="00054B90"/>
    <w:rsid w:val="000554D5"/>
    <w:rsid w:val="000557CF"/>
    <w:rsid w:val="000568F4"/>
    <w:rsid w:val="00057227"/>
    <w:rsid w:val="00057734"/>
    <w:rsid w:val="000577EC"/>
    <w:rsid w:val="00057D1D"/>
    <w:rsid w:val="0006013C"/>
    <w:rsid w:val="0006082A"/>
    <w:rsid w:val="00060A08"/>
    <w:rsid w:val="00060F09"/>
    <w:rsid w:val="00061144"/>
    <w:rsid w:val="000613C2"/>
    <w:rsid w:val="0006244A"/>
    <w:rsid w:val="00062540"/>
    <w:rsid w:val="00062620"/>
    <w:rsid w:val="00062AA8"/>
    <w:rsid w:val="00062CA5"/>
    <w:rsid w:val="00062EF2"/>
    <w:rsid w:val="000633C1"/>
    <w:rsid w:val="0006351F"/>
    <w:rsid w:val="00063AF2"/>
    <w:rsid w:val="00063DB0"/>
    <w:rsid w:val="00064006"/>
    <w:rsid w:val="0006545C"/>
    <w:rsid w:val="00065468"/>
    <w:rsid w:val="00066031"/>
    <w:rsid w:val="00066731"/>
    <w:rsid w:val="0006694B"/>
    <w:rsid w:val="00066C61"/>
    <w:rsid w:val="00067CD2"/>
    <w:rsid w:val="00067E87"/>
    <w:rsid w:val="00070095"/>
    <w:rsid w:val="00071883"/>
    <w:rsid w:val="00071F4E"/>
    <w:rsid w:val="00072D43"/>
    <w:rsid w:val="00072D58"/>
    <w:rsid w:val="00072EA8"/>
    <w:rsid w:val="0007375C"/>
    <w:rsid w:val="00073760"/>
    <w:rsid w:val="00073A1C"/>
    <w:rsid w:val="00074ACD"/>
    <w:rsid w:val="00076249"/>
    <w:rsid w:val="000762EC"/>
    <w:rsid w:val="00076783"/>
    <w:rsid w:val="00076791"/>
    <w:rsid w:val="00077549"/>
    <w:rsid w:val="00077BBE"/>
    <w:rsid w:val="00077D2E"/>
    <w:rsid w:val="000808EF"/>
    <w:rsid w:val="00080A8B"/>
    <w:rsid w:val="00081B40"/>
    <w:rsid w:val="00081E18"/>
    <w:rsid w:val="00083D69"/>
    <w:rsid w:val="000842CF"/>
    <w:rsid w:val="0008433C"/>
    <w:rsid w:val="000851B2"/>
    <w:rsid w:val="0008530E"/>
    <w:rsid w:val="00085645"/>
    <w:rsid w:val="000857B4"/>
    <w:rsid w:val="00085E95"/>
    <w:rsid w:val="0008657A"/>
    <w:rsid w:val="0008673D"/>
    <w:rsid w:val="00086C41"/>
    <w:rsid w:val="00086C90"/>
    <w:rsid w:val="00086FCA"/>
    <w:rsid w:val="0009047A"/>
    <w:rsid w:val="00090BC8"/>
    <w:rsid w:val="00090C73"/>
    <w:rsid w:val="00090D7D"/>
    <w:rsid w:val="00090EC6"/>
    <w:rsid w:val="00091E66"/>
    <w:rsid w:val="00092480"/>
    <w:rsid w:val="00092770"/>
    <w:rsid w:val="00092838"/>
    <w:rsid w:val="00092A0F"/>
    <w:rsid w:val="00092B9F"/>
    <w:rsid w:val="00092E57"/>
    <w:rsid w:val="000942EE"/>
    <w:rsid w:val="000945CF"/>
    <w:rsid w:val="00094F6C"/>
    <w:rsid w:val="00094FD4"/>
    <w:rsid w:val="000955E7"/>
    <w:rsid w:val="00095738"/>
    <w:rsid w:val="00095800"/>
    <w:rsid w:val="000958D7"/>
    <w:rsid w:val="00095A67"/>
    <w:rsid w:val="00096A8C"/>
    <w:rsid w:val="00096EAE"/>
    <w:rsid w:val="000971A4"/>
    <w:rsid w:val="00097617"/>
    <w:rsid w:val="00097749"/>
    <w:rsid w:val="000977FD"/>
    <w:rsid w:val="000A09FC"/>
    <w:rsid w:val="000A119F"/>
    <w:rsid w:val="000A13F5"/>
    <w:rsid w:val="000A1808"/>
    <w:rsid w:val="000A2226"/>
    <w:rsid w:val="000A2470"/>
    <w:rsid w:val="000A2684"/>
    <w:rsid w:val="000A2A5C"/>
    <w:rsid w:val="000A2F6F"/>
    <w:rsid w:val="000A345B"/>
    <w:rsid w:val="000A3C79"/>
    <w:rsid w:val="000A4586"/>
    <w:rsid w:val="000A49BF"/>
    <w:rsid w:val="000A4DAA"/>
    <w:rsid w:val="000A551C"/>
    <w:rsid w:val="000A5FDC"/>
    <w:rsid w:val="000A60C6"/>
    <w:rsid w:val="000A76D9"/>
    <w:rsid w:val="000A7D8D"/>
    <w:rsid w:val="000B04C2"/>
    <w:rsid w:val="000B080D"/>
    <w:rsid w:val="000B136E"/>
    <w:rsid w:val="000B13E0"/>
    <w:rsid w:val="000B14AF"/>
    <w:rsid w:val="000B2446"/>
    <w:rsid w:val="000B29EF"/>
    <w:rsid w:val="000B31C6"/>
    <w:rsid w:val="000B3285"/>
    <w:rsid w:val="000B370E"/>
    <w:rsid w:val="000B3958"/>
    <w:rsid w:val="000B3A9D"/>
    <w:rsid w:val="000B478E"/>
    <w:rsid w:val="000B4CEC"/>
    <w:rsid w:val="000B540D"/>
    <w:rsid w:val="000B5751"/>
    <w:rsid w:val="000B590E"/>
    <w:rsid w:val="000B5BE5"/>
    <w:rsid w:val="000B5C27"/>
    <w:rsid w:val="000B66F1"/>
    <w:rsid w:val="000B6DAF"/>
    <w:rsid w:val="000B73D2"/>
    <w:rsid w:val="000B77EF"/>
    <w:rsid w:val="000B7EC6"/>
    <w:rsid w:val="000B7F10"/>
    <w:rsid w:val="000C007A"/>
    <w:rsid w:val="000C125E"/>
    <w:rsid w:val="000C1875"/>
    <w:rsid w:val="000C26D1"/>
    <w:rsid w:val="000C29EE"/>
    <w:rsid w:val="000C339B"/>
    <w:rsid w:val="000C4309"/>
    <w:rsid w:val="000C45F3"/>
    <w:rsid w:val="000C467D"/>
    <w:rsid w:val="000C49E3"/>
    <w:rsid w:val="000C4AC0"/>
    <w:rsid w:val="000C4C8E"/>
    <w:rsid w:val="000C5065"/>
    <w:rsid w:val="000C509D"/>
    <w:rsid w:val="000C51C5"/>
    <w:rsid w:val="000C6F00"/>
    <w:rsid w:val="000C6FF6"/>
    <w:rsid w:val="000C7247"/>
    <w:rsid w:val="000C7A1C"/>
    <w:rsid w:val="000C7F39"/>
    <w:rsid w:val="000D066D"/>
    <w:rsid w:val="000D1393"/>
    <w:rsid w:val="000D16F4"/>
    <w:rsid w:val="000D198F"/>
    <w:rsid w:val="000D2C67"/>
    <w:rsid w:val="000D3095"/>
    <w:rsid w:val="000D3C11"/>
    <w:rsid w:val="000D3C24"/>
    <w:rsid w:val="000D3C4D"/>
    <w:rsid w:val="000D3F20"/>
    <w:rsid w:val="000D4F31"/>
    <w:rsid w:val="000D5345"/>
    <w:rsid w:val="000D53DB"/>
    <w:rsid w:val="000D58AF"/>
    <w:rsid w:val="000D6034"/>
    <w:rsid w:val="000D652C"/>
    <w:rsid w:val="000D6905"/>
    <w:rsid w:val="000D703B"/>
    <w:rsid w:val="000D758B"/>
    <w:rsid w:val="000E0167"/>
    <w:rsid w:val="000E0B99"/>
    <w:rsid w:val="000E0C67"/>
    <w:rsid w:val="000E15C9"/>
    <w:rsid w:val="000E1A96"/>
    <w:rsid w:val="000E1D21"/>
    <w:rsid w:val="000E29A4"/>
    <w:rsid w:val="000E368C"/>
    <w:rsid w:val="000E3C40"/>
    <w:rsid w:val="000E43D7"/>
    <w:rsid w:val="000E47FE"/>
    <w:rsid w:val="000E4BD4"/>
    <w:rsid w:val="000E508E"/>
    <w:rsid w:val="000E620B"/>
    <w:rsid w:val="000E6447"/>
    <w:rsid w:val="000E661D"/>
    <w:rsid w:val="000E6FF4"/>
    <w:rsid w:val="000F060C"/>
    <w:rsid w:val="000F1D43"/>
    <w:rsid w:val="000F2B96"/>
    <w:rsid w:val="000F3093"/>
    <w:rsid w:val="000F3799"/>
    <w:rsid w:val="000F42C1"/>
    <w:rsid w:val="000F46C6"/>
    <w:rsid w:val="000F4FA7"/>
    <w:rsid w:val="000F51D6"/>
    <w:rsid w:val="000F543F"/>
    <w:rsid w:val="000F5555"/>
    <w:rsid w:val="000F58DF"/>
    <w:rsid w:val="000F5AF6"/>
    <w:rsid w:val="000F642E"/>
    <w:rsid w:val="000F68DE"/>
    <w:rsid w:val="000F6AA8"/>
    <w:rsid w:val="000F6DB1"/>
    <w:rsid w:val="000F790D"/>
    <w:rsid w:val="001006FB"/>
    <w:rsid w:val="00100784"/>
    <w:rsid w:val="00100D53"/>
    <w:rsid w:val="00100E59"/>
    <w:rsid w:val="00101503"/>
    <w:rsid w:val="00101E88"/>
    <w:rsid w:val="00101FC6"/>
    <w:rsid w:val="001034CA"/>
    <w:rsid w:val="00104503"/>
    <w:rsid w:val="001045CA"/>
    <w:rsid w:val="001051EE"/>
    <w:rsid w:val="00105AFD"/>
    <w:rsid w:val="00106C6C"/>
    <w:rsid w:val="00106EE4"/>
    <w:rsid w:val="0010794F"/>
    <w:rsid w:val="00107FF6"/>
    <w:rsid w:val="001101D7"/>
    <w:rsid w:val="00110354"/>
    <w:rsid w:val="00110892"/>
    <w:rsid w:val="00110938"/>
    <w:rsid w:val="001112B8"/>
    <w:rsid w:val="001113E4"/>
    <w:rsid w:val="00111686"/>
    <w:rsid w:val="00111A76"/>
    <w:rsid w:val="001129DB"/>
    <w:rsid w:val="00112C4D"/>
    <w:rsid w:val="00113678"/>
    <w:rsid w:val="00113692"/>
    <w:rsid w:val="00113AB4"/>
    <w:rsid w:val="00114280"/>
    <w:rsid w:val="001144E0"/>
    <w:rsid w:val="00115FCF"/>
    <w:rsid w:val="00116274"/>
    <w:rsid w:val="0011672E"/>
    <w:rsid w:val="0011691E"/>
    <w:rsid w:val="0011712A"/>
    <w:rsid w:val="001179F7"/>
    <w:rsid w:val="00117CFA"/>
    <w:rsid w:val="00120E5B"/>
    <w:rsid w:val="00121078"/>
    <w:rsid w:val="00121855"/>
    <w:rsid w:val="00121DDC"/>
    <w:rsid w:val="00121E29"/>
    <w:rsid w:val="0012202A"/>
    <w:rsid w:val="001223B0"/>
    <w:rsid w:val="001227CF"/>
    <w:rsid w:val="00122EE1"/>
    <w:rsid w:val="00123C64"/>
    <w:rsid w:val="00124189"/>
    <w:rsid w:val="001246C1"/>
    <w:rsid w:val="00124ECF"/>
    <w:rsid w:val="001254CC"/>
    <w:rsid w:val="001255A5"/>
    <w:rsid w:val="0012597C"/>
    <w:rsid w:val="001261C9"/>
    <w:rsid w:val="0012620D"/>
    <w:rsid w:val="0012637F"/>
    <w:rsid w:val="00126618"/>
    <w:rsid w:val="001267FD"/>
    <w:rsid w:val="001276BA"/>
    <w:rsid w:val="00127EFD"/>
    <w:rsid w:val="00127F6F"/>
    <w:rsid w:val="0013028F"/>
    <w:rsid w:val="00130A37"/>
    <w:rsid w:val="00131118"/>
    <w:rsid w:val="001311F5"/>
    <w:rsid w:val="0013140B"/>
    <w:rsid w:val="001320C7"/>
    <w:rsid w:val="00132486"/>
    <w:rsid w:val="0013280D"/>
    <w:rsid w:val="00132868"/>
    <w:rsid w:val="00133389"/>
    <w:rsid w:val="00134271"/>
    <w:rsid w:val="001353D0"/>
    <w:rsid w:val="0013550C"/>
    <w:rsid w:val="00135C10"/>
    <w:rsid w:val="001370BD"/>
    <w:rsid w:val="00137192"/>
    <w:rsid w:val="00137741"/>
    <w:rsid w:val="00137DC9"/>
    <w:rsid w:val="0014031C"/>
    <w:rsid w:val="001404FF"/>
    <w:rsid w:val="00141A37"/>
    <w:rsid w:val="00142212"/>
    <w:rsid w:val="00142808"/>
    <w:rsid w:val="00143701"/>
    <w:rsid w:val="00143E5B"/>
    <w:rsid w:val="00143E6D"/>
    <w:rsid w:val="00144447"/>
    <w:rsid w:val="0014457E"/>
    <w:rsid w:val="00145364"/>
    <w:rsid w:val="00145728"/>
    <w:rsid w:val="00145C8A"/>
    <w:rsid w:val="00145ECF"/>
    <w:rsid w:val="00146857"/>
    <w:rsid w:val="001468AC"/>
    <w:rsid w:val="00146B74"/>
    <w:rsid w:val="00146CBD"/>
    <w:rsid w:val="00146CD7"/>
    <w:rsid w:val="001475AF"/>
    <w:rsid w:val="001478E7"/>
    <w:rsid w:val="00147B5B"/>
    <w:rsid w:val="00147E27"/>
    <w:rsid w:val="00147E80"/>
    <w:rsid w:val="00151B9B"/>
    <w:rsid w:val="00152730"/>
    <w:rsid w:val="0015320A"/>
    <w:rsid w:val="0015362B"/>
    <w:rsid w:val="001538A4"/>
    <w:rsid w:val="00153971"/>
    <w:rsid w:val="001564B6"/>
    <w:rsid w:val="001566C9"/>
    <w:rsid w:val="001571E8"/>
    <w:rsid w:val="001577A9"/>
    <w:rsid w:val="0016098D"/>
    <w:rsid w:val="001609F9"/>
    <w:rsid w:val="00160B3A"/>
    <w:rsid w:val="0016184C"/>
    <w:rsid w:val="00162E78"/>
    <w:rsid w:val="001630FA"/>
    <w:rsid w:val="001640A3"/>
    <w:rsid w:val="0016454F"/>
    <w:rsid w:val="00164A49"/>
    <w:rsid w:val="00164B78"/>
    <w:rsid w:val="00164D68"/>
    <w:rsid w:val="00164E7A"/>
    <w:rsid w:val="00164FFB"/>
    <w:rsid w:val="001650A1"/>
    <w:rsid w:val="001656F8"/>
    <w:rsid w:val="00165F0C"/>
    <w:rsid w:val="00165FDB"/>
    <w:rsid w:val="0016659D"/>
    <w:rsid w:val="00166CA8"/>
    <w:rsid w:val="00166D97"/>
    <w:rsid w:val="0016754C"/>
    <w:rsid w:val="00170455"/>
    <w:rsid w:val="00171533"/>
    <w:rsid w:val="001720BD"/>
    <w:rsid w:val="0017253B"/>
    <w:rsid w:val="0017277A"/>
    <w:rsid w:val="00172AA2"/>
    <w:rsid w:val="001756D8"/>
    <w:rsid w:val="0017626F"/>
    <w:rsid w:val="001773B7"/>
    <w:rsid w:val="00177C1C"/>
    <w:rsid w:val="00177EEA"/>
    <w:rsid w:val="0018027B"/>
    <w:rsid w:val="00180319"/>
    <w:rsid w:val="00180A76"/>
    <w:rsid w:val="00181F6C"/>
    <w:rsid w:val="0018244D"/>
    <w:rsid w:val="001834A4"/>
    <w:rsid w:val="00183532"/>
    <w:rsid w:val="00183AD3"/>
    <w:rsid w:val="00183CBC"/>
    <w:rsid w:val="00183D5B"/>
    <w:rsid w:val="00183FD9"/>
    <w:rsid w:val="001846BC"/>
    <w:rsid w:val="00184BED"/>
    <w:rsid w:val="00184CD2"/>
    <w:rsid w:val="00185271"/>
    <w:rsid w:val="00185708"/>
    <w:rsid w:val="00186CF6"/>
    <w:rsid w:val="001871C7"/>
    <w:rsid w:val="00190048"/>
    <w:rsid w:val="0019018B"/>
    <w:rsid w:val="001909E6"/>
    <w:rsid w:val="0019122A"/>
    <w:rsid w:val="0019177A"/>
    <w:rsid w:val="00191B79"/>
    <w:rsid w:val="00191DB6"/>
    <w:rsid w:val="00192203"/>
    <w:rsid w:val="0019295E"/>
    <w:rsid w:val="0019375C"/>
    <w:rsid w:val="00193BA2"/>
    <w:rsid w:val="00193FCD"/>
    <w:rsid w:val="0019444B"/>
    <w:rsid w:val="00194D63"/>
    <w:rsid w:val="0019677F"/>
    <w:rsid w:val="00197278"/>
    <w:rsid w:val="0019741C"/>
    <w:rsid w:val="001A0985"/>
    <w:rsid w:val="001A0E08"/>
    <w:rsid w:val="001A168A"/>
    <w:rsid w:val="001A1949"/>
    <w:rsid w:val="001A1C0B"/>
    <w:rsid w:val="001A1CFA"/>
    <w:rsid w:val="001A250B"/>
    <w:rsid w:val="001A2651"/>
    <w:rsid w:val="001A2A0B"/>
    <w:rsid w:val="001A2E76"/>
    <w:rsid w:val="001A2F70"/>
    <w:rsid w:val="001A2FF6"/>
    <w:rsid w:val="001A3907"/>
    <w:rsid w:val="001A3A45"/>
    <w:rsid w:val="001A3D77"/>
    <w:rsid w:val="001A3ECA"/>
    <w:rsid w:val="001A3EDE"/>
    <w:rsid w:val="001A4947"/>
    <w:rsid w:val="001A4BA1"/>
    <w:rsid w:val="001A4E2C"/>
    <w:rsid w:val="001A4E63"/>
    <w:rsid w:val="001A6C2F"/>
    <w:rsid w:val="001A79CF"/>
    <w:rsid w:val="001A7AAC"/>
    <w:rsid w:val="001B01CD"/>
    <w:rsid w:val="001B0684"/>
    <w:rsid w:val="001B06B5"/>
    <w:rsid w:val="001B0BCC"/>
    <w:rsid w:val="001B0E7F"/>
    <w:rsid w:val="001B109B"/>
    <w:rsid w:val="001B11FC"/>
    <w:rsid w:val="001B1C20"/>
    <w:rsid w:val="001B1FD7"/>
    <w:rsid w:val="001B2449"/>
    <w:rsid w:val="001B2479"/>
    <w:rsid w:val="001B258C"/>
    <w:rsid w:val="001B3BEB"/>
    <w:rsid w:val="001B5233"/>
    <w:rsid w:val="001B6376"/>
    <w:rsid w:val="001B69AD"/>
    <w:rsid w:val="001B6AFA"/>
    <w:rsid w:val="001B6B07"/>
    <w:rsid w:val="001B7090"/>
    <w:rsid w:val="001B7472"/>
    <w:rsid w:val="001B760A"/>
    <w:rsid w:val="001B7731"/>
    <w:rsid w:val="001B7D22"/>
    <w:rsid w:val="001C0EC2"/>
    <w:rsid w:val="001C0F8B"/>
    <w:rsid w:val="001C1DB2"/>
    <w:rsid w:val="001C1E66"/>
    <w:rsid w:val="001C1F12"/>
    <w:rsid w:val="001C1F5F"/>
    <w:rsid w:val="001C3D42"/>
    <w:rsid w:val="001C42EE"/>
    <w:rsid w:val="001C43BB"/>
    <w:rsid w:val="001C49B8"/>
    <w:rsid w:val="001C4B20"/>
    <w:rsid w:val="001C53A2"/>
    <w:rsid w:val="001C54AB"/>
    <w:rsid w:val="001C59DB"/>
    <w:rsid w:val="001C6204"/>
    <w:rsid w:val="001C69F4"/>
    <w:rsid w:val="001C6CCC"/>
    <w:rsid w:val="001C7271"/>
    <w:rsid w:val="001C74E4"/>
    <w:rsid w:val="001C77FE"/>
    <w:rsid w:val="001D0706"/>
    <w:rsid w:val="001D0F57"/>
    <w:rsid w:val="001D0F73"/>
    <w:rsid w:val="001D1954"/>
    <w:rsid w:val="001D22AD"/>
    <w:rsid w:val="001D25BC"/>
    <w:rsid w:val="001D27E5"/>
    <w:rsid w:val="001D2A06"/>
    <w:rsid w:val="001D4C4A"/>
    <w:rsid w:val="001D4CA4"/>
    <w:rsid w:val="001D5235"/>
    <w:rsid w:val="001D5615"/>
    <w:rsid w:val="001D5852"/>
    <w:rsid w:val="001D5E8F"/>
    <w:rsid w:val="001D60F6"/>
    <w:rsid w:val="001D61D4"/>
    <w:rsid w:val="001D6F31"/>
    <w:rsid w:val="001E00B8"/>
    <w:rsid w:val="001E042C"/>
    <w:rsid w:val="001E110E"/>
    <w:rsid w:val="001E1617"/>
    <w:rsid w:val="001E25FA"/>
    <w:rsid w:val="001E26F3"/>
    <w:rsid w:val="001E2952"/>
    <w:rsid w:val="001E2B5B"/>
    <w:rsid w:val="001E2DED"/>
    <w:rsid w:val="001E33FE"/>
    <w:rsid w:val="001E3AD2"/>
    <w:rsid w:val="001E4E14"/>
    <w:rsid w:val="001E63B6"/>
    <w:rsid w:val="001E6CFF"/>
    <w:rsid w:val="001E73E0"/>
    <w:rsid w:val="001E7D5F"/>
    <w:rsid w:val="001F07E2"/>
    <w:rsid w:val="001F08AB"/>
    <w:rsid w:val="001F08B5"/>
    <w:rsid w:val="001F0CB7"/>
    <w:rsid w:val="001F0EAF"/>
    <w:rsid w:val="001F1BD5"/>
    <w:rsid w:val="001F2332"/>
    <w:rsid w:val="001F2466"/>
    <w:rsid w:val="001F28B6"/>
    <w:rsid w:val="001F294C"/>
    <w:rsid w:val="001F34ED"/>
    <w:rsid w:val="001F363F"/>
    <w:rsid w:val="001F428F"/>
    <w:rsid w:val="001F4A4B"/>
    <w:rsid w:val="001F4CBC"/>
    <w:rsid w:val="001F5012"/>
    <w:rsid w:val="001F54F6"/>
    <w:rsid w:val="001F5B9E"/>
    <w:rsid w:val="001F5C70"/>
    <w:rsid w:val="001F608D"/>
    <w:rsid w:val="001F6098"/>
    <w:rsid w:val="001F6C4C"/>
    <w:rsid w:val="001F7441"/>
    <w:rsid w:val="0020012C"/>
    <w:rsid w:val="002006B8"/>
    <w:rsid w:val="00200B02"/>
    <w:rsid w:val="002015C8"/>
    <w:rsid w:val="002017DC"/>
    <w:rsid w:val="00201BE2"/>
    <w:rsid w:val="00201F16"/>
    <w:rsid w:val="00202215"/>
    <w:rsid w:val="002022D2"/>
    <w:rsid w:val="0020247A"/>
    <w:rsid w:val="002031EE"/>
    <w:rsid w:val="002036DB"/>
    <w:rsid w:val="00203DE2"/>
    <w:rsid w:val="0020456E"/>
    <w:rsid w:val="00204B61"/>
    <w:rsid w:val="00205382"/>
    <w:rsid w:val="00205808"/>
    <w:rsid w:val="0020585F"/>
    <w:rsid w:val="0020655C"/>
    <w:rsid w:val="00206BA3"/>
    <w:rsid w:val="00206D41"/>
    <w:rsid w:val="00207628"/>
    <w:rsid w:val="002079B0"/>
    <w:rsid w:val="00207ECF"/>
    <w:rsid w:val="00210051"/>
    <w:rsid w:val="002103BC"/>
    <w:rsid w:val="00210619"/>
    <w:rsid w:val="002107F3"/>
    <w:rsid w:val="00210D30"/>
    <w:rsid w:val="00210D7A"/>
    <w:rsid w:val="0021142F"/>
    <w:rsid w:val="002131FC"/>
    <w:rsid w:val="00213C0E"/>
    <w:rsid w:val="00213CE5"/>
    <w:rsid w:val="00214118"/>
    <w:rsid w:val="0021435A"/>
    <w:rsid w:val="00214E0A"/>
    <w:rsid w:val="002151AC"/>
    <w:rsid w:val="00215603"/>
    <w:rsid w:val="00215820"/>
    <w:rsid w:val="00215843"/>
    <w:rsid w:val="00215A07"/>
    <w:rsid w:val="00215DD1"/>
    <w:rsid w:val="00215F81"/>
    <w:rsid w:val="0021608C"/>
    <w:rsid w:val="00216B01"/>
    <w:rsid w:val="0021720E"/>
    <w:rsid w:val="00217363"/>
    <w:rsid w:val="002200C2"/>
    <w:rsid w:val="002208F0"/>
    <w:rsid w:val="00221BFA"/>
    <w:rsid w:val="00221C44"/>
    <w:rsid w:val="002220FE"/>
    <w:rsid w:val="0022225E"/>
    <w:rsid w:val="002222B7"/>
    <w:rsid w:val="00222E7B"/>
    <w:rsid w:val="00223187"/>
    <w:rsid w:val="00223360"/>
    <w:rsid w:val="00223FAE"/>
    <w:rsid w:val="00224002"/>
    <w:rsid w:val="00224320"/>
    <w:rsid w:val="002250E9"/>
    <w:rsid w:val="0022586C"/>
    <w:rsid w:val="00225E8D"/>
    <w:rsid w:val="00230C82"/>
    <w:rsid w:val="00230F6B"/>
    <w:rsid w:val="00231962"/>
    <w:rsid w:val="0023224D"/>
    <w:rsid w:val="00232952"/>
    <w:rsid w:val="00232D47"/>
    <w:rsid w:val="0023311D"/>
    <w:rsid w:val="00233C26"/>
    <w:rsid w:val="00233EF5"/>
    <w:rsid w:val="002345BD"/>
    <w:rsid w:val="00234AA5"/>
    <w:rsid w:val="00234C11"/>
    <w:rsid w:val="00234D9D"/>
    <w:rsid w:val="00236041"/>
    <w:rsid w:val="00236190"/>
    <w:rsid w:val="00236543"/>
    <w:rsid w:val="00237096"/>
    <w:rsid w:val="00240642"/>
    <w:rsid w:val="00240E94"/>
    <w:rsid w:val="00241944"/>
    <w:rsid w:val="00242879"/>
    <w:rsid w:val="00242F43"/>
    <w:rsid w:val="002432FF"/>
    <w:rsid w:val="00244799"/>
    <w:rsid w:val="00244AF5"/>
    <w:rsid w:val="00245F00"/>
    <w:rsid w:val="00246553"/>
    <w:rsid w:val="00246764"/>
    <w:rsid w:val="00246ADC"/>
    <w:rsid w:val="00246B6E"/>
    <w:rsid w:val="00246FE5"/>
    <w:rsid w:val="00247355"/>
    <w:rsid w:val="00247589"/>
    <w:rsid w:val="002477EE"/>
    <w:rsid w:val="0025013B"/>
    <w:rsid w:val="00250428"/>
    <w:rsid w:val="002514C4"/>
    <w:rsid w:val="00251CE4"/>
    <w:rsid w:val="00252655"/>
    <w:rsid w:val="00252AEA"/>
    <w:rsid w:val="00252E05"/>
    <w:rsid w:val="00252FB5"/>
    <w:rsid w:val="0025305F"/>
    <w:rsid w:val="0025311A"/>
    <w:rsid w:val="00253269"/>
    <w:rsid w:val="002532E1"/>
    <w:rsid w:val="002535D2"/>
    <w:rsid w:val="00253A3C"/>
    <w:rsid w:val="0025410F"/>
    <w:rsid w:val="002541C0"/>
    <w:rsid w:val="00254694"/>
    <w:rsid w:val="00256826"/>
    <w:rsid w:val="00256C1E"/>
    <w:rsid w:val="00257DA0"/>
    <w:rsid w:val="00261E42"/>
    <w:rsid w:val="00262B78"/>
    <w:rsid w:val="00263C09"/>
    <w:rsid w:val="00264788"/>
    <w:rsid w:val="00264B8F"/>
    <w:rsid w:val="00264C61"/>
    <w:rsid w:val="00264D73"/>
    <w:rsid w:val="002651D6"/>
    <w:rsid w:val="0026521E"/>
    <w:rsid w:val="002654F1"/>
    <w:rsid w:val="00265BFB"/>
    <w:rsid w:val="00265DCF"/>
    <w:rsid w:val="00265FA4"/>
    <w:rsid w:val="0026623E"/>
    <w:rsid w:val="002668BA"/>
    <w:rsid w:val="00266F68"/>
    <w:rsid w:val="00267471"/>
    <w:rsid w:val="00267961"/>
    <w:rsid w:val="00267EE2"/>
    <w:rsid w:val="002701E2"/>
    <w:rsid w:val="00270887"/>
    <w:rsid w:val="002711BB"/>
    <w:rsid w:val="00271285"/>
    <w:rsid w:val="00271B05"/>
    <w:rsid w:val="0027205B"/>
    <w:rsid w:val="00272F05"/>
    <w:rsid w:val="0027300B"/>
    <w:rsid w:val="0027303E"/>
    <w:rsid w:val="002736D7"/>
    <w:rsid w:val="0027423C"/>
    <w:rsid w:val="00274F51"/>
    <w:rsid w:val="00276221"/>
    <w:rsid w:val="0027734B"/>
    <w:rsid w:val="002774DB"/>
    <w:rsid w:val="00277A64"/>
    <w:rsid w:val="00277CA0"/>
    <w:rsid w:val="0028000F"/>
    <w:rsid w:val="00280425"/>
    <w:rsid w:val="00280865"/>
    <w:rsid w:val="0028089A"/>
    <w:rsid w:val="00280C5C"/>
    <w:rsid w:val="00281563"/>
    <w:rsid w:val="0028217C"/>
    <w:rsid w:val="0028344E"/>
    <w:rsid w:val="00283845"/>
    <w:rsid w:val="00284004"/>
    <w:rsid w:val="00284A7B"/>
    <w:rsid w:val="0028502E"/>
    <w:rsid w:val="00285597"/>
    <w:rsid w:val="00285822"/>
    <w:rsid w:val="00285EF0"/>
    <w:rsid w:val="00286C34"/>
    <w:rsid w:val="00287594"/>
    <w:rsid w:val="002875B0"/>
    <w:rsid w:val="00287626"/>
    <w:rsid w:val="002876F0"/>
    <w:rsid w:val="00287740"/>
    <w:rsid w:val="00287916"/>
    <w:rsid w:val="002879DE"/>
    <w:rsid w:val="00287B42"/>
    <w:rsid w:val="00287BFF"/>
    <w:rsid w:val="00290631"/>
    <w:rsid w:val="002910A1"/>
    <w:rsid w:val="0029185A"/>
    <w:rsid w:val="00291A96"/>
    <w:rsid w:val="00291DB6"/>
    <w:rsid w:val="00292395"/>
    <w:rsid w:val="00293255"/>
    <w:rsid w:val="00293488"/>
    <w:rsid w:val="00295448"/>
    <w:rsid w:val="00295802"/>
    <w:rsid w:val="0029592E"/>
    <w:rsid w:val="00296566"/>
    <w:rsid w:val="0029681B"/>
    <w:rsid w:val="00296D67"/>
    <w:rsid w:val="002974AE"/>
    <w:rsid w:val="002976B8"/>
    <w:rsid w:val="00297A3D"/>
    <w:rsid w:val="002A0ADA"/>
    <w:rsid w:val="002A11EA"/>
    <w:rsid w:val="002A1375"/>
    <w:rsid w:val="002A18F1"/>
    <w:rsid w:val="002A1957"/>
    <w:rsid w:val="002A1CEE"/>
    <w:rsid w:val="002A203B"/>
    <w:rsid w:val="002A32E0"/>
    <w:rsid w:val="002A35FE"/>
    <w:rsid w:val="002A37BF"/>
    <w:rsid w:val="002A50C2"/>
    <w:rsid w:val="002A556A"/>
    <w:rsid w:val="002A58E2"/>
    <w:rsid w:val="002A5D4E"/>
    <w:rsid w:val="002A6A3C"/>
    <w:rsid w:val="002A6B17"/>
    <w:rsid w:val="002A6E71"/>
    <w:rsid w:val="002A6E87"/>
    <w:rsid w:val="002A726B"/>
    <w:rsid w:val="002A73E5"/>
    <w:rsid w:val="002A7543"/>
    <w:rsid w:val="002B03AD"/>
    <w:rsid w:val="002B05F6"/>
    <w:rsid w:val="002B066F"/>
    <w:rsid w:val="002B0ADB"/>
    <w:rsid w:val="002B0EA0"/>
    <w:rsid w:val="002B1027"/>
    <w:rsid w:val="002B14D6"/>
    <w:rsid w:val="002B1686"/>
    <w:rsid w:val="002B1BD7"/>
    <w:rsid w:val="002B1C3E"/>
    <w:rsid w:val="002B221C"/>
    <w:rsid w:val="002B2AB9"/>
    <w:rsid w:val="002B3245"/>
    <w:rsid w:val="002B39E9"/>
    <w:rsid w:val="002B418F"/>
    <w:rsid w:val="002B4591"/>
    <w:rsid w:val="002B486B"/>
    <w:rsid w:val="002B4949"/>
    <w:rsid w:val="002B5821"/>
    <w:rsid w:val="002B5870"/>
    <w:rsid w:val="002B5925"/>
    <w:rsid w:val="002B5948"/>
    <w:rsid w:val="002B5C3A"/>
    <w:rsid w:val="002B5DF2"/>
    <w:rsid w:val="002B6575"/>
    <w:rsid w:val="002B662C"/>
    <w:rsid w:val="002B665C"/>
    <w:rsid w:val="002B683D"/>
    <w:rsid w:val="002B686D"/>
    <w:rsid w:val="002B6915"/>
    <w:rsid w:val="002B7DDF"/>
    <w:rsid w:val="002C0A46"/>
    <w:rsid w:val="002C1031"/>
    <w:rsid w:val="002C2037"/>
    <w:rsid w:val="002C2A59"/>
    <w:rsid w:val="002C35B3"/>
    <w:rsid w:val="002C36FD"/>
    <w:rsid w:val="002C41C6"/>
    <w:rsid w:val="002C571D"/>
    <w:rsid w:val="002C5A61"/>
    <w:rsid w:val="002C5EE2"/>
    <w:rsid w:val="002C6019"/>
    <w:rsid w:val="002C6620"/>
    <w:rsid w:val="002C69CC"/>
    <w:rsid w:val="002C6AEB"/>
    <w:rsid w:val="002C7093"/>
    <w:rsid w:val="002C7212"/>
    <w:rsid w:val="002C7554"/>
    <w:rsid w:val="002C7578"/>
    <w:rsid w:val="002C767B"/>
    <w:rsid w:val="002C7B3E"/>
    <w:rsid w:val="002C7CA4"/>
    <w:rsid w:val="002D0031"/>
    <w:rsid w:val="002D136C"/>
    <w:rsid w:val="002D1385"/>
    <w:rsid w:val="002D1410"/>
    <w:rsid w:val="002D1429"/>
    <w:rsid w:val="002D1788"/>
    <w:rsid w:val="002D1ABB"/>
    <w:rsid w:val="002D2267"/>
    <w:rsid w:val="002D24CF"/>
    <w:rsid w:val="002D24FA"/>
    <w:rsid w:val="002D2AD2"/>
    <w:rsid w:val="002D2ADD"/>
    <w:rsid w:val="002D2C57"/>
    <w:rsid w:val="002D3997"/>
    <w:rsid w:val="002D42D3"/>
    <w:rsid w:val="002D4A92"/>
    <w:rsid w:val="002D557D"/>
    <w:rsid w:val="002D55DF"/>
    <w:rsid w:val="002D59A5"/>
    <w:rsid w:val="002D622E"/>
    <w:rsid w:val="002D686B"/>
    <w:rsid w:val="002D6938"/>
    <w:rsid w:val="002D6AA4"/>
    <w:rsid w:val="002E03F4"/>
    <w:rsid w:val="002E0A05"/>
    <w:rsid w:val="002E0A32"/>
    <w:rsid w:val="002E126F"/>
    <w:rsid w:val="002E12C7"/>
    <w:rsid w:val="002E1A7E"/>
    <w:rsid w:val="002E2C82"/>
    <w:rsid w:val="002E3E7D"/>
    <w:rsid w:val="002E4BF9"/>
    <w:rsid w:val="002E4D7E"/>
    <w:rsid w:val="002E5391"/>
    <w:rsid w:val="002E5579"/>
    <w:rsid w:val="002E67B5"/>
    <w:rsid w:val="002E70D2"/>
    <w:rsid w:val="002F0708"/>
    <w:rsid w:val="002F0E0D"/>
    <w:rsid w:val="002F1433"/>
    <w:rsid w:val="002F14AF"/>
    <w:rsid w:val="002F167D"/>
    <w:rsid w:val="002F1FD8"/>
    <w:rsid w:val="002F222A"/>
    <w:rsid w:val="002F24AA"/>
    <w:rsid w:val="002F29D1"/>
    <w:rsid w:val="002F2BC9"/>
    <w:rsid w:val="002F327A"/>
    <w:rsid w:val="002F3E0E"/>
    <w:rsid w:val="002F4750"/>
    <w:rsid w:val="002F5A5C"/>
    <w:rsid w:val="002F60D1"/>
    <w:rsid w:val="002F61F0"/>
    <w:rsid w:val="002F6466"/>
    <w:rsid w:val="002F74B5"/>
    <w:rsid w:val="002F7A86"/>
    <w:rsid w:val="00300933"/>
    <w:rsid w:val="00301047"/>
    <w:rsid w:val="00301378"/>
    <w:rsid w:val="00301B9A"/>
    <w:rsid w:val="00301D68"/>
    <w:rsid w:val="00301FC0"/>
    <w:rsid w:val="003021AD"/>
    <w:rsid w:val="0030249C"/>
    <w:rsid w:val="003026A5"/>
    <w:rsid w:val="00302897"/>
    <w:rsid w:val="00303432"/>
    <w:rsid w:val="003036E9"/>
    <w:rsid w:val="00304665"/>
    <w:rsid w:val="003046D5"/>
    <w:rsid w:val="00304A15"/>
    <w:rsid w:val="00304DA9"/>
    <w:rsid w:val="00304DF7"/>
    <w:rsid w:val="00305D57"/>
    <w:rsid w:val="00305F74"/>
    <w:rsid w:val="00306A96"/>
    <w:rsid w:val="00307340"/>
    <w:rsid w:val="00307E87"/>
    <w:rsid w:val="003109E0"/>
    <w:rsid w:val="00310DDF"/>
    <w:rsid w:val="00310DE4"/>
    <w:rsid w:val="003119D9"/>
    <w:rsid w:val="00311BD4"/>
    <w:rsid w:val="003124D6"/>
    <w:rsid w:val="00312B5F"/>
    <w:rsid w:val="00312E3D"/>
    <w:rsid w:val="0031311E"/>
    <w:rsid w:val="0031372C"/>
    <w:rsid w:val="00313B96"/>
    <w:rsid w:val="00314524"/>
    <w:rsid w:val="00314CC2"/>
    <w:rsid w:val="0031545D"/>
    <w:rsid w:val="00315D92"/>
    <w:rsid w:val="00316F0D"/>
    <w:rsid w:val="003170C9"/>
    <w:rsid w:val="00317753"/>
    <w:rsid w:val="00317ADF"/>
    <w:rsid w:val="003202A0"/>
    <w:rsid w:val="003204A2"/>
    <w:rsid w:val="0032086E"/>
    <w:rsid w:val="0032088F"/>
    <w:rsid w:val="003213A1"/>
    <w:rsid w:val="00321B8E"/>
    <w:rsid w:val="00322606"/>
    <w:rsid w:val="00322922"/>
    <w:rsid w:val="00322A3D"/>
    <w:rsid w:val="00322A80"/>
    <w:rsid w:val="0032386E"/>
    <w:rsid w:val="00323BA3"/>
    <w:rsid w:val="00323D51"/>
    <w:rsid w:val="0032491B"/>
    <w:rsid w:val="00324EB9"/>
    <w:rsid w:val="0032636F"/>
    <w:rsid w:val="003263C6"/>
    <w:rsid w:val="00326971"/>
    <w:rsid w:val="00326CA7"/>
    <w:rsid w:val="00327128"/>
    <w:rsid w:val="00327702"/>
    <w:rsid w:val="00327BA9"/>
    <w:rsid w:val="00327BEA"/>
    <w:rsid w:val="00330CAD"/>
    <w:rsid w:val="00330CE7"/>
    <w:rsid w:val="0033106C"/>
    <w:rsid w:val="00331CCD"/>
    <w:rsid w:val="003323FA"/>
    <w:rsid w:val="00332F41"/>
    <w:rsid w:val="00333679"/>
    <w:rsid w:val="00333CBB"/>
    <w:rsid w:val="00334227"/>
    <w:rsid w:val="0033471C"/>
    <w:rsid w:val="00334951"/>
    <w:rsid w:val="00334960"/>
    <w:rsid w:val="00334B0E"/>
    <w:rsid w:val="00334F0B"/>
    <w:rsid w:val="003350FC"/>
    <w:rsid w:val="003358A7"/>
    <w:rsid w:val="00335C47"/>
    <w:rsid w:val="00335DFC"/>
    <w:rsid w:val="00336924"/>
    <w:rsid w:val="0033716E"/>
    <w:rsid w:val="00337637"/>
    <w:rsid w:val="00337D14"/>
    <w:rsid w:val="0034077A"/>
    <w:rsid w:val="00341128"/>
    <w:rsid w:val="00341291"/>
    <w:rsid w:val="003412E8"/>
    <w:rsid w:val="00341474"/>
    <w:rsid w:val="00341D6E"/>
    <w:rsid w:val="0034205F"/>
    <w:rsid w:val="003423BA"/>
    <w:rsid w:val="0034280B"/>
    <w:rsid w:val="00342C36"/>
    <w:rsid w:val="00342EAE"/>
    <w:rsid w:val="003430AD"/>
    <w:rsid w:val="00343402"/>
    <w:rsid w:val="003447CE"/>
    <w:rsid w:val="00344CA5"/>
    <w:rsid w:val="0034506A"/>
    <w:rsid w:val="003455C9"/>
    <w:rsid w:val="00345B11"/>
    <w:rsid w:val="00346013"/>
    <w:rsid w:val="003461C3"/>
    <w:rsid w:val="00346546"/>
    <w:rsid w:val="00347947"/>
    <w:rsid w:val="0035009B"/>
    <w:rsid w:val="00350F62"/>
    <w:rsid w:val="00351071"/>
    <w:rsid w:val="003512FE"/>
    <w:rsid w:val="003519E7"/>
    <w:rsid w:val="00351A75"/>
    <w:rsid w:val="00351E2B"/>
    <w:rsid w:val="00351F59"/>
    <w:rsid w:val="003521EA"/>
    <w:rsid w:val="0035263A"/>
    <w:rsid w:val="00352862"/>
    <w:rsid w:val="00352DDB"/>
    <w:rsid w:val="0035373C"/>
    <w:rsid w:val="003545FB"/>
    <w:rsid w:val="003548E7"/>
    <w:rsid w:val="00354B99"/>
    <w:rsid w:val="003559E9"/>
    <w:rsid w:val="0035606E"/>
    <w:rsid w:val="003568D2"/>
    <w:rsid w:val="00357385"/>
    <w:rsid w:val="00357504"/>
    <w:rsid w:val="00357774"/>
    <w:rsid w:val="00357D5C"/>
    <w:rsid w:val="00360233"/>
    <w:rsid w:val="0036028E"/>
    <w:rsid w:val="0036091C"/>
    <w:rsid w:val="0036102E"/>
    <w:rsid w:val="00361309"/>
    <w:rsid w:val="0036130C"/>
    <w:rsid w:val="00362B20"/>
    <w:rsid w:val="00363373"/>
    <w:rsid w:val="003634B3"/>
    <w:rsid w:val="003643FB"/>
    <w:rsid w:val="0036471A"/>
    <w:rsid w:val="00364748"/>
    <w:rsid w:val="00364DDC"/>
    <w:rsid w:val="00364FB7"/>
    <w:rsid w:val="00365205"/>
    <w:rsid w:val="00365BA7"/>
    <w:rsid w:val="00366ED8"/>
    <w:rsid w:val="00367061"/>
    <w:rsid w:val="0036776D"/>
    <w:rsid w:val="00367C46"/>
    <w:rsid w:val="00367E81"/>
    <w:rsid w:val="00370C00"/>
    <w:rsid w:val="00370D36"/>
    <w:rsid w:val="00370F29"/>
    <w:rsid w:val="003713CE"/>
    <w:rsid w:val="00371A18"/>
    <w:rsid w:val="00371C4D"/>
    <w:rsid w:val="00372C2D"/>
    <w:rsid w:val="00372FAB"/>
    <w:rsid w:val="003731AA"/>
    <w:rsid w:val="00373697"/>
    <w:rsid w:val="003739E6"/>
    <w:rsid w:val="00373EE0"/>
    <w:rsid w:val="00374826"/>
    <w:rsid w:val="00374AAC"/>
    <w:rsid w:val="00374E13"/>
    <w:rsid w:val="00375AC2"/>
    <w:rsid w:val="00375C42"/>
    <w:rsid w:val="00375F5A"/>
    <w:rsid w:val="00376166"/>
    <w:rsid w:val="0037617E"/>
    <w:rsid w:val="00376193"/>
    <w:rsid w:val="0037688B"/>
    <w:rsid w:val="00376B2D"/>
    <w:rsid w:val="00376F4B"/>
    <w:rsid w:val="00376FDE"/>
    <w:rsid w:val="00380575"/>
    <w:rsid w:val="00381626"/>
    <w:rsid w:val="00381C38"/>
    <w:rsid w:val="00381D4B"/>
    <w:rsid w:val="003827A9"/>
    <w:rsid w:val="00382E5F"/>
    <w:rsid w:val="00383844"/>
    <w:rsid w:val="0038423E"/>
    <w:rsid w:val="00384870"/>
    <w:rsid w:val="00384B85"/>
    <w:rsid w:val="0038506B"/>
    <w:rsid w:val="003854A9"/>
    <w:rsid w:val="003864A6"/>
    <w:rsid w:val="003876AE"/>
    <w:rsid w:val="003876E9"/>
    <w:rsid w:val="00387CEA"/>
    <w:rsid w:val="0039021B"/>
    <w:rsid w:val="00390B90"/>
    <w:rsid w:val="00391355"/>
    <w:rsid w:val="003915E8"/>
    <w:rsid w:val="0039212F"/>
    <w:rsid w:val="00392D0C"/>
    <w:rsid w:val="003930D0"/>
    <w:rsid w:val="003937C4"/>
    <w:rsid w:val="00393B1B"/>
    <w:rsid w:val="00393BD4"/>
    <w:rsid w:val="003947BB"/>
    <w:rsid w:val="003953C7"/>
    <w:rsid w:val="003959A3"/>
    <w:rsid w:val="00396D87"/>
    <w:rsid w:val="00397193"/>
    <w:rsid w:val="00397DC1"/>
    <w:rsid w:val="00397F6D"/>
    <w:rsid w:val="003A0592"/>
    <w:rsid w:val="003A0B00"/>
    <w:rsid w:val="003A14F5"/>
    <w:rsid w:val="003A15A4"/>
    <w:rsid w:val="003A15E1"/>
    <w:rsid w:val="003A170F"/>
    <w:rsid w:val="003A1799"/>
    <w:rsid w:val="003A2378"/>
    <w:rsid w:val="003A2BC4"/>
    <w:rsid w:val="003A2FA7"/>
    <w:rsid w:val="003A3606"/>
    <w:rsid w:val="003A371E"/>
    <w:rsid w:val="003A3CAD"/>
    <w:rsid w:val="003A5971"/>
    <w:rsid w:val="003A5B5A"/>
    <w:rsid w:val="003A5C68"/>
    <w:rsid w:val="003A631F"/>
    <w:rsid w:val="003A6448"/>
    <w:rsid w:val="003A6B43"/>
    <w:rsid w:val="003A6D12"/>
    <w:rsid w:val="003A7637"/>
    <w:rsid w:val="003B074C"/>
    <w:rsid w:val="003B13BC"/>
    <w:rsid w:val="003B1449"/>
    <w:rsid w:val="003B1869"/>
    <w:rsid w:val="003B1D23"/>
    <w:rsid w:val="003B2102"/>
    <w:rsid w:val="003B2E0F"/>
    <w:rsid w:val="003B31FE"/>
    <w:rsid w:val="003B32A3"/>
    <w:rsid w:val="003B3A43"/>
    <w:rsid w:val="003B3BF4"/>
    <w:rsid w:val="003B409E"/>
    <w:rsid w:val="003B43CC"/>
    <w:rsid w:val="003B491D"/>
    <w:rsid w:val="003B509F"/>
    <w:rsid w:val="003B51E1"/>
    <w:rsid w:val="003B5572"/>
    <w:rsid w:val="003B55B1"/>
    <w:rsid w:val="003B621B"/>
    <w:rsid w:val="003B62F7"/>
    <w:rsid w:val="003B6911"/>
    <w:rsid w:val="003B6B81"/>
    <w:rsid w:val="003B709B"/>
    <w:rsid w:val="003B71CF"/>
    <w:rsid w:val="003B739A"/>
    <w:rsid w:val="003B7A31"/>
    <w:rsid w:val="003B7C4B"/>
    <w:rsid w:val="003C0905"/>
    <w:rsid w:val="003C103C"/>
    <w:rsid w:val="003C1726"/>
    <w:rsid w:val="003C1930"/>
    <w:rsid w:val="003C1978"/>
    <w:rsid w:val="003C1FEF"/>
    <w:rsid w:val="003C224D"/>
    <w:rsid w:val="003C23A7"/>
    <w:rsid w:val="003C25A7"/>
    <w:rsid w:val="003C2868"/>
    <w:rsid w:val="003C3102"/>
    <w:rsid w:val="003C3170"/>
    <w:rsid w:val="003C3336"/>
    <w:rsid w:val="003C38A7"/>
    <w:rsid w:val="003C396B"/>
    <w:rsid w:val="003C3BDC"/>
    <w:rsid w:val="003C436B"/>
    <w:rsid w:val="003C4F78"/>
    <w:rsid w:val="003C5161"/>
    <w:rsid w:val="003C5685"/>
    <w:rsid w:val="003C5737"/>
    <w:rsid w:val="003C5E36"/>
    <w:rsid w:val="003C6037"/>
    <w:rsid w:val="003C65B0"/>
    <w:rsid w:val="003C6F4F"/>
    <w:rsid w:val="003C707C"/>
    <w:rsid w:val="003C70DD"/>
    <w:rsid w:val="003C770B"/>
    <w:rsid w:val="003D0D12"/>
    <w:rsid w:val="003D15A0"/>
    <w:rsid w:val="003D247B"/>
    <w:rsid w:val="003D2BBF"/>
    <w:rsid w:val="003D32D8"/>
    <w:rsid w:val="003D396E"/>
    <w:rsid w:val="003D3D39"/>
    <w:rsid w:val="003D4B4B"/>
    <w:rsid w:val="003D5E14"/>
    <w:rsid w:val="003D6070"/>
    <w:rsid w:val="003D61A1"/>
    <w:rsid w:val="003D628F"/>
    <w:rsid w:val="003D6500"/>
    <w:rsid w:val="003D6A23"/>
    <w:rsid w:val="003D6C8A"/>
    <w:rsid w:val="003D6FAE"/>
    <w:rsid w:val="003D70D2"/>
    <w:rsid w:val="003D7789"/>
    <w:rsid w:val="003D7DDF"/>
    <w:rsid w:val="003E0933"/>
    <w:rsid w:val="003E1A78"/>
    <w:rsid w:val="003E1CBB"/>
    <w:rsid w:val="003E1E28"/>
    <w:rsid w:val="003E265C"/>
    <w:rsid w:val="003E2FA1"/>
    <w:rsid w:val="003E3C7D"/>
    <w:rsid w:val="003E3D64"/>
    <w:rsid w:val="003E44AC"/>
    <w:rsid w:val="003E52AE"/>
    <w:rsid w:val="003E5B05"/>
    <w:rsid w:val="003E5FA3"/>
    <w:rsid w:val="003E61C0"/>
    <w:rsid w:val="003E64B3"/>
    <w:rsid w:val="003E69CE"/>
    <w:rsid w:val="003E6FB5"/>
    <w:rsid w:val="003E7B72"/>
    <w:rsid w:val="003F23D6"/>
    <w:rsid w:val="003F28B1"/>
    <w:rsid w:val="003F2E41"/>
    <w:rsid w:val="003F33B3"/>
    <w:rsid w:val="003F3F44"/>
    <w:rsid w:val="003F4618"/>
    <w:rsid w:val="003F517E"/>
    <w:rsid w:val="003F5CC1"/>
    <w:rsid w:val="003F68EE"/>
    <w:rsid w:val="003F6C17"/>
    <w:rsid w:val="003F7126"/>
    <w:rsid w:val="003F7252"/>
    <w:rsid w:val="003F7DCF"/>
    <w:rsid w:val="00400064"/>
    <w:rsid w:val="004008D1"/>
    <w:rsid w:val="00400E18"/>
    <w:rsid w:val="004010D8"/>
    <w:rsid w:val="0040127F"/>
    <w:rsid w:val="00401A0A"/>
    <w:rsid w:val="0040245D"/>
    <w:rsid w:val="00402639"/>
    <w:rsid w:val="00402858"/>
    <w:rsid w:val="004031A5"/>
    <w:rsid w:val="00403234"/>
    <w:rsid w:val="004032E1"/>
    <w:rsid w:val="0040372A"/>
    <w:rsid w:val="00403806"/>
    <w:rsid w:val="00403AF8"/>
    <w:rsid w:val="00403DC6"/>
    <w:rsid w:val="004040DD"/>
    <w:rsid w:val="004061EA"/>
    <w:rsid w:val="00406420"/>
    <w:rsid w:val="004067A1"/>
    <w:rsid w:val="004072AF"/>
    <w:rsid w:val="00407676"/>
    <w:rsid w:val="00407D2F"/>
    <w:rsid w:val="00407F0F"/>
    <w:rsid w:val="004108E5"/>
    <w:rsid w:val="00410939"/>
    <w:rsid w:val="00411053"/>
    <w:rsid w:val="004126F8"/>
    <w:rsid w:val="004131EB"/>
    <w:rsid w:val="004135D5"/>
    <w:rsid w:val="00414534"/>
    <w:rsid w:val="00414921"/>
    <w:rsid w:val="004149E8"/>
    <w:rsid w:val="00414BA9"/>
    <w:rsid w:val="00414DDB"/>
    <w:rsid w:val="00415778"/>
    <w:rsid w:val="00415E50"/>
    <w:rsid w:val="00415FCD"/>
    <w:rsid w:val="004160E4"/>
    <w:rsid w:val="00416E4C"/>
    <w:rsid w:val="004179C5"/>
    <w:rsid w:val="00417E0B"/>
    <w:rsid w:val="00420D14"/>
    <w:rsid w:val="00421708"/>
    <w:rsid w:val="004222C1"/>
    <w:rsid w:val="004229E2"/>
    <w:rsid w:val="00422DEA"/>
    <w:rsid w:val="00423245"/>
    <w:rsid w:val="004240EE"/>
    <w:rsid w:val="0042486F"/>
    <w:rsid w:val="00424FBB"/>
    <w:rsid w:val="00425820"/>
    <w:rsid w:val="00425A3E"/>
    <w:rsid w:val="00425A8C"/>
    <w:rsid w:val="00426776"/>
    <w:rsid w:val="004269D7"/>
    <w:rsid w:val="00426E87"/>
    <w:rsid w:val="00427CCB"/>
    <w:rsid w:val="00430308"/>
    <w:rsid w:val="00431900"/>
    <w:rsid w:val="00431D79"/>
    <w:rsid w:val="00433B49"/>
    <w:rsid w:val="00433E03"/>
    <w:rsid w:val="0043422C"/>
    <w:rsid w:val="004343AE"/>
    <w:rsid w:val="00434E9C"/>
    <w:rsid w:val="0043575C"/>
    <w:rsid w:val="00435777"/>
    <w:rsid w:val="00436588"/>
    <w:rsid w:val="004366F6"/>
    <w:rsid w:val="00436B13"/>
    <w:rsid w:val="004376A7"/>
    <w:rsid w:val="00437EB3"/>
    <w:rsid w:val="004407F0"/>
    <w:rsid w:val="00440C11"/>
    <w:rsid w:val="00440F58"/>
    <w:rsid w:val="0044116A"/>
    <w:rsid w:val="0044169C"/>
    <w:rsid w:val="0044213E"/>
    <w:rsid w:val="00442421"/>
    <w:rsid w:val="004434D0"/>
    <w:rsid w:val="00443EA3"/>
    <w:rsid w:val="00444694"/>
    <w:rsid w:val="004448A3"/>
    <w:rsid w:val="004448D5"/>
    <w:rsid w:val="00444FED"/>
    <w:rsid w:val="00445033"/>
    <w:rsid w:val="004459C7"/>
    <w:rsid w:val="00445AA8"/>
    <w:rsid w:val="00446409"/>
    <w:rsid w:val="0044703C"/>
    <w:rsid w:val="0044745A"/>
    <w:rsid w:val="0045148E"/>
    <w:rsid w:val="004514FD"/>
    <w:rsid w:val="00451CA5"/>
    <w:rsid w:val="00452AAF"/>
    <w:rsid w:val="0045327C"/>
    <w:rsid w:val="004533C8"/>
    <w:rsid w:val="00453F08"/>
    <w:rsid w:val="00454089"/>
    <w:rsid w:val="00454BB4"/>
    <w:rsid w:val="004553D9"/>
    <w:rsid w:val="004557D1"/>
    <w:rsid w:val="00455964"/>
    <w:rsid w:val="00455CCD"/>
    <w:rsid w:val="00456704"/>
    <w:rsid w:val="00456CDA"/>
    <w:rsid w:val="004575FD"/>
    <w:rsid w:val="00457893"/>
    <w:rsid w:val="00457BAA"/>
    <w:rsid w:val="00460363"/>
    <w:rsid w:val="004604F5"/>
    <w:rsid w:val="0046185D"/>
    <w:rsid w:val="00461B27"/>
    <w:rsid w:val="00461DF2"/>
    <w:rsid w:val="00464591"/>
    <w:rsid w:val="00464B28"/>
    <w:rsid w:val="004654EA"/>
    <w:rsid w:val="0046558A"/>
    <w:rsid w:val="004660FA"/>
    <w:rsid w:val="00466308"/>
    <w:rsid w:val="00466772"/>
    <w:rsid w:val="004667B4"/>
    <w:rsid w:val="00466B7A"/>
    <w:rsid w:val="004670CC"/>
    <w:rsid w:val="00467754"/>
    <w:rsid w:val="00467EA1"/>
    <w:rsid w:val="004700DF"/>
    <w:rsid w:val="00470162"/>
    <w:rsid w:val="0047043B"/>
    <w:rsid w:val="004708D5"/>
    <w:rsid w:val="00470DD4"/>
    <w:rsid w:val="0047106F"/>
    <w:rsid w:val="004713F6"/>
    <w:rsid w:val="00471DF1"/>
    <w:rsid w:val="004725FF"/>
    <w:rsid w:val="004731C8"/>
    <w:rsid w:val="0047347F"/>
    <w:rsid w:val="004738B7"/>
    <w:rsid w:val="00473A42"/>
    <w:rsid w:val="00473D0E"/>
    <w:rsid w:val="00474121"/>
    <w:rsid w:val="004741FD"/>
    <w:rsid w:val="00474655"/>
    <w:rsid w:val="004756EB"/>
    <w:rsid w:val="0047591F"/>
    <w:rsid w:val="00475C0E"/>
    <w:rsid w:val="00476852"/>
    <w:rsid w:val="00476EF9"/>
    <w:rsid w:val="0048014F"/>
    <w:rsid w:val="00480D6F"/>
    <w:rsid w:val="00480EFF"/>
    <w:rsid w:val="00481171"/>
    <w:rsid w:val="00481293"/>
    <w:rsid w:val="00481649"/>
    <w:rsid w:val="00481880"/>
    <w:rsid w:val="00481C17"/>
    <w:rsid w:val="00482A3E"/>
    <w:rsid w:val="004831AE"/>
    <w:rsid w:val="004835B5"/>
    <w:rsid w:val="004844BB"/>
    <w:rsid w:val="00484F56"/>
    <w:rsid w:val="00485097"/>
    <w:rsid w:val="004851EE"/>
    <w:rsid w:val="00485A1F"/>
    <w:rsid w:val="00485BC5"/>
    <w:rsid w:val="00486475"/>
    <w:rsid w:val="004867FE"/>
    <w:rsid w:val="0048778C"/>
    <w:rsid w:val="004878E9"/>
    <w:rsid w:val="00487C9D"/>
    <w:rsid w:val="00490008"/>
    <w:rsid w:val="004906E1"/>
    <w:rsid w:val="004907A7"/>
    <w:rsid w:val="00490E97"/>
    <w:rsid w:val="00491025"/>
    <w:rsid w:val="004915F2"/>
    <w:rsid w:val="004923C1"/>
    <w:rsid w:val="004924EE"/>
    <w:rsid w:val="0049256E"/>
    <w:rsid w:val="00492827"/>
    <w:rsid w:val="00492B0A"/>
    <w:rsid w:val="00492CF8"/>
    <w:rsid w:val="00492EA6"/>
    <w:rsid w:val="0049372E"/>
    <w:rsid w:val="00493E31"/>
    <w:rsid w:val="00494426"/>
    <w:rsid w:val="00494942"/>
    <w:rsid w:val="00494EE0"/>
    <w:rsid w:val="00495789"/>
    <w:rsid w:val="00495891"/>
    <w:rsid w:val="004959A0"/>
    <w:rsid w:val="00496A4D"/>
    <w:rsid w:val="00496CB4"/>
    <w:rsid w:val="00496D87"/>
    <w:rsid w:val="0049763F"/>
    <w:rsid w:val="004977DC"/>
    <w:rsid w:val="004A044B"/>
    <w:rsid w:val="004A06DC"/>
    <w:rsid w:val="004A0ED7"/>
    <w:rsid w:val="004A1685"/>
    <w:rsid w:val="004A19DA"/>
    <w:rsid w:val="004A26C3"/>
    <w:rsid w:val="004A3521"/>
    <w:rsid w:val="004A3E34"/>
    <w:rsid w:val="004A3E84"/>
    <w:rsid w:val="004A4234"/>
    <w:rsid w:val="004A442B"/>
    <w:rsid w:val="004A4696"/>
    <w:rsid w:val="004A472F"/>
    <w:rsid w:val="004A549C"/>
    <w:rsid w:val="004A5FE9"/>
    <w:rsid w:val="004A6217"/>
    <w:rsid w:val="004A6A4A"/>
    <w:rsid w:val="004A6B0B"/>
    <w:rsid w:val="004B0624"/>
    <w:rsid w:val="004B0EEE"/>
    <w:rsid w:val="004B15B5"/>
    <w:rsid w:val="004B174C"/>
    <w:rsid w:val="004B18EA"/>
    <w:rsid w:val="004B2186"/>
    <w:rsid w:val="004B2722"/>
    <w:rsid w:val="004B2804"/>
    <w:rsid w:val="004B2941"/>
    <w:rsid w:val="004B2E3C"/>
    <w:rsid w:val="004B30DA"/>
    <w:rsid w:val="004B3345"/>
    <w:rsid w:val="004B33BE"/>
    <w:rsid w:val="004B3815"/>
    <w:rsid w:val="004B3892"/>
    <w:rsid w:val="004B3A40"/>
    <w:rsid w:val="004B3CE7"/>
    <w:rsid w:val="004B437E"/>
    <w:rsid w:val="004B4880"/>
    <w:rsid w:val="004B4C90"/>
    <w:rsid w:val="004B4D74"/>
    <w:rsid w:val="004B4DD4"/>
    <w:rsid w:val="004B52FD"/>
    <w:rsid w:val="004B55AD"/>
    <w:rsid w:val="004B626E"/>
    <w:rsid w:val="004B69DA"/>
    <w:rsid w:val="004B6C6B"/>
    <w:rsid w:val="004B6E7B"/>
    <w:rsid w:val="004B7091"/>
    <w:rsid w:val="004B7590"/>
    <w:rsid w:val="004C0525"/>
    <w:rsid w:val="004C0C0C"/>
    <w:rsid w:val="004C0D6A"/>
    <w:rsid w:val="004C16D9"/>
    <w:rsid w:val="004C180D"/>
    <w:rsid w:val="004C197D"/>
    <w:rsid w:val="004C2727"/>
    <w:rsid w:val="004C272D"/>
    <w:rsid w:val="004C2815"/>
    <w:rsid w:val="004C2CD6"/>
    <w:rsid w:val="004C3176"/>
    <w:rsid w:val="004C33BC"/>
    <w:rsid w:val="004C34D9"/>
    <w:rsid w:val="004C4753"/>
    <w:rsid w:val="004C551E"/>
    <w:rsid w:val="004C56A9"/>
    <w:rsid w:val="004C599A"/>
    <w:rsid w:val="004C5C64"/>
    <w:rsid w:val="004C67C1"/>
    <w:rsid w:val="004C7068"/>
    <w:rsid w:val="004C7C29"/>
    <w:rsid w:val="004D08C1"/>
    <w:rsid w:val="004D0E75"/>
    <w:rsid w:val="004D1162"/>
    <w:rsid w:val="004D1192"/>
    <w:rsid w:val="004D1224"/>
    <w:rsid w:val="004D1AD6"/>
    <w:rsid w:val="004D1E7C"/>
    <w:rsid w:val="004D1F05"/>
    <w:rsid w:val="004D2268"/>
    <w:rsid w:val="004D24EA"/>
    <w:rsid w:val="004D2BF1"/>
    <w:rsid w:val="004D32FD"/>
    <w:rsid w:val="004D3939"/>
    <w:rsid w:val="004D3B6C"/>
    <w:rsid w:val="004D40A6"/>
    <w:rsid w:val="004D4610"/>
    <w:rsid w:val="004D4D6A"/>
    <w:rsid w:val="004D552B"/>
    <w:rsid w:val="004D58DA"/>
    <w:rsid w:val="004D5F79"/>
    <w:rsid w:val="004D6514"/>
    <w:rsid w:val="004D6700"/>
    <w:rsid w:val="004D70FB"/>
    <w:rsid w:val="004E04EE"/>
    <w:rsid w:val="004E0526"/>
    <w:rsid w:val="004E0E1E"/>
    <w:rsid w:val="004E10AA"/>
    <w:rsid w:val="004E14B9"/>
    <w:rsid w:val="004E1579"/>
    <w:rsid w:val="004E173A"/>
    <w:rsid w:val="004E19BA"/>
    <w:rsid w:val="004E2DBF"/>
    <w:rsid w:val="004E37F0"/>
    <w:rsid w:val="004E3A64"/>
    <w:rsid w:val="004E4441"/>
    <w:rsid w:val="004E4475"/>
    <w:rsid w:val="004E4BF0"/>
    <w:rsid w:val="004E520D"/>
    <w:rsid w:val="004E589C"/>
    <w:rsid w:val="004E58E4"/>
    <w:rsid w:val="004E5CE8"/>
    <w:rsid w:val="004E6182"/>
    <w:rsid w:val="004E6250"/>
    <w:rsid w:val="004E683B"/>
    <w:rsid w:val="004E6C6B"/>
    <w:rsid w:val="004E6CE0"/>
    <w:rsid w:val="004E710E"/>
    <w:rsid w:val="004E775B"/>
    <w:rsid w:val="004E78A5"/>
    <w:rsid w:val="004E7AB7"/>
    <w:rsid w:val="004E7B4B"/>
    <w:rsid w:val="004E7C6A"/>
    <w:rsid w:val="004E7CFE"/>
    <w:rsid w:val="004F001C"/>
    <w:rsid w:val="004F0204"/>
    <w:rsid w:val="004F0651"/>
    <w:rsid w:val="004F1280"/>
    <w:rsid w:val="004F1DBA"/>
    <w:rsid w:val="004F1F84"/>
    <w:rsid w:val="004F262F"/>
    <w:rsid w:val="004F26DC"/>
    <w:rsid w:val="004F27A6"/>
    <w:rsid w:val="004F342C"/>
    <w:rsid w:val="004F383E"/>
    <w:rsid w:val="004F39DD"/>
    <w:rsid w:val="004F4361"/>
    <w:rsid w:val="004F4775"/>
    <w:rsid w:val="004F5672"/>
    <w:rsid w:val="004F6A1E"/>
    <w:rsid w:val="004F7654"/>
    <w:rsid w:val="004F7747"/>
    <w:rsid w:val="004F7C00"/>
    <w:rsid w:val="004F7EFD"/>
    <w:rsid w:val="00500A09"/>
    <w:rsid w:val="00502582"/>
    <w:rsid w:val="00503607"/>
    <w:rsid w:val="005036CF"/>
    <w:rsid w:val="00503AAB"/>
    <w:rsid w:val="00503EE9"/>
    <w:rsid w:val="00503F2D"/>
    <w:rsid w:val="005046EE"/>
    <w:rsid w:val="00504BA3"/>
    <w:rsid w:val="00505363"/>
    <w:rsid w:val="00506D3B"/>
    <w:rsid w:val="0050700F"/>
    <w:rsid w:val="0050724B"/>
    <w:rsid w:val="00507347"/>
    <w:rsid w:val="005073AA"/>
    <w:rsid w:val="00507924"/>
    <w:rsid w:val="005079D6"/>
    <w:rsid w:val="00507C65"/>
    <w:rsid w:val="005103B9"/>
    <w:rsid w:val="0051243D"/>
    <w:rsid w:val="00512595"/>
    <w:rsid w:val="0051284A"/>
    <w:rsid w:val="00512ED7"/>
    <w:rsid w:val="0051375C"/>
    <w:rsid w:val="00513ABE"/>
    <w:rsid w:val="00513E23"/>
    <w:rsid w:val="005144C8"/>
    <w:rsid w:val="00514F66"/>
    <w:rsid w:val="00515073"/>
    <w:rsid w:val="00515A86"/>
    <w:rsid w:val="005162FA"/>
    <w:rsid w:val="005171AF"/>
    <w:rsid w:val="00517226"/>
    <w:rsid w:val="00517AF5"/>
    <w:rsid w:val="00520326"/>
    <w:rsid w:val="00520A71"/>
    <w:rsid w:val="00520B41"/>
    <w:rsid w:val="00520CFB"/>
    <w:rsid w:val="0052127F"/>
    <w:rsid w:val="00521595"/>
    <w:rsid w:val="005217FC"/>
    <w:rsid w:val="00522C7D"/>
    <w:rsid w:val="00522DD4"/>
    <w:rsid w:val="00522F02"/>
    <w:rsid w:val="00523293"/>
    <w:rsid w:val="005236DB"/>
    <w:rsid w:val="0052373B"/>
    <w:rsid w:val="00523B6B"/>
    <w:rsid w:val="00524088"/>
    <w:rsid w:val="00524317"/>
    <w:rsid w:val="00524BB7"/>
    <w:rsid w:val="005255E5"/>
    <w:rsid w:val="005259AE"/>
    <w:rsid w:val="005261F7"/>
    <w:rsid w:val="00526565"/>
    <w:rsid w:val="005266FF"/>
    <w:rsid w:val="005269EF"/>
    <w:rsid w:val="00526C23"/>
    <w:rsid w:val="00527C0E"/>
    <w:rsid w:val="00530F6B"/>
    <w:rsid w:val="00532056"/>
    <w:rsid w:val="0053277B"/>
    <w:rsid w:val="00532BA2"/>
    <w:rsid w:val="00532EC8"/>
    <w:rsid w:val="00533566"/>
    <w:rsid w:val="005341B2"/>
    <w:rsid w:val="00534839"/>
    <w:rsid w:val="00534AD4"/>
    <w:rsid w:val="00534B9A"/>
    <w:rsid w:val="00534E94"/>
    <w:rsid w:val="005351FB"/>
    <w:rsid w:val="0053563A"/>
    <w:rsid w:val="005358FB"/>
    <w:rsid w:val="005363F2"/>
    <w:rsid w:val="00537541"/>
    <w:rsid w:val="00537760"/>
    <w:rsid w:val="00540411"/>
    <w:rsid w:val="00540C1D"/>
    <w:rsid w:val="00541C26"/>
    <w:rsid w:val="00541E02"/>
    <w:rsid w:val="005429CB"/>
    <w:rsid w:val="00543111"/>
    <w:rsid w:val="005431F6"/>
    <w:rsid w:val="005437F5"/>
    <w:rsid w:val="005438AB"/>
    <w:rsid w:val="00543DB4"/>
    <w:rsid w:val="00544371"/>
    <w:rsid w:val="005443B6"/>
    <w:rsid w:val="00544A57"/>
    <w:rsid w:val="005463E1"/>
    <w:rsid w:val="00546CFB"/>
    <w:rsid w:val="0054703D"/>
    <w:rsid w:val="00547388"/>
    <w:rsid w:val="00547833"/>
    <w:rsid w:val="00547B31"/>
    <w:rsid w:val="00550819"/>
    <w:rsid w:val="005508D8"/>
    <w:rsid w:val="00550A77"/>
    <w:rsid w:val="00551F42"/>
    <w:rsid w:val="00552353"/>
    <w:rsid w:val="00552B36"/>
    <w:rsid w:val="00552E70"/>
    <w:rsid w:val="0055316E"/>
    <w:rsid w:val="005532AB"/>
    <w:rsid w:val="00553818"/>
    <w:rsid w:val="00553F97"/>
    <w:rsid w:val="0055443D"/>
    <w:rsid w:val="00554B15"/>
    <w:rsid w:val="0055530F"/>
    <w:rsid w:val="005555FB"/>
    <w:rsid w:val="0055564B"/>
    <w:rsid w:val="00555744"/>
    <w:rsid w:val="005566EF"/>
    <w:rsid w:val="005568AA"/>
    <w:rsid w:val="00557816"/>
    <w:rsid w:val="00557CAC"/>
    <w:rsid w:val="0056007E"/>
    <w:rsid w:val="0056027E"/>
    <w:rsid w:val="005607CD"/>
    <w:rsid w:val="00560959"/>
    <w:rsid w:val="00561574"/>
    <w:rsid w:val="0056160E"/>
    <w:rsid w:val="00561A1A"/>
    <w:rsid w:val="00561AFE"/>
    <w:rsid w:val="00562216"/>
    <w:rsid w:val="00562402"/>
    <w:rsid w:val="005626C8"/>
    <w:rsid w:val="00563A0D"/>
    <w:rsid w:val="00564ECD"/>
    <w:rsid w:val="005652B6"/>
    <w:rsid w:val="0056579D"/>
    <w:rsid w:val="005659AB"/>
    <w:rsid w:val="00566627"/>
    <w:rsid w:val="005667AF"/>
    <w:rsid w:val="0056680C"/>
    <w:rsid w:val="00566D31"/>
    <w:rsid w:val="005670C2"/>
    <w:rsid w:val="00567158"/>
    <w:rsid w:val="0056765C"/>
    <w:rsid w:val="005700DC"/>
    <w:rsid w:val="00570781"/>
    <w:rsid w:val="00570ACB"/>
    <w:rsid w:val="00571030"/>
    <w:rsid w:val="005714FB"/>
    <w:rsid w:val="0057154D"/>
    <w:rsid w:val="00571A7C"/>
    <w:rsid w:val="00572058"/>
    <w:rsid w:val="005726C0"/>
    <w:rsid w:val="00572A76"/>
    <w:rsid w:val="00572FA3"/>
    <w:rsid w:val="005736BC"/>
    <w:rsid w:val="0057382D"/>
    <w:rsid w:val="00574247"/>
    <w:rsid w:val="005748C8"/>
    <w:rsid w:val="00574972"/>
    <w:rsid w:val="00574A1A"/>
    <w:rsid w:val="00574FFB"/>
    <w:rsid w:val="00575401"/>
    <w:rsid w:val="00575415"/>
    <w:rsid w:val="005756B9"/>
    <w:rsid w:val="0057588B"/>
    <w:rsid w:val="005759E3"/>
    <w:rsid w:val="00575CB7"/>
    <w:rsid w:val="00575D66"/>
    <w:rsid w:val="00575FB3"/>
    <w:rsid w:val="00575FC7"/>
    <w:rsid w:val="005772AA"/>
    <w:rsid w:val="00577ED4"/>
    <w:rsid w:val="00577F77"/>
    <w:rsid w:val="005805C1"/>
    <w:rsid w:val="00582246"/>
    <w:rsid w:val="0058269D"/>
    <w:rsid w:val="005826FF"/>
    <w:rsid w:val="00582D0F"/>
    <w:rsid w:val="005834C4"/>
    <w:rsid w:val="00584942"/>
    <w:rsid w:val="00585947"/>
    <w:rsid w:val="005865E5"/>
    <w:rsid w:val="00586606"/>
    <w:rsid w:val="005866CC"/>
    <w:rsid w:val="0058680E"/>
    <w:rsid w:val="005878DD"/>
    <w:rsid w:val="00587BF0"/>
    <w:rsid w:val="005909D2"/>
    <w:rsid w:val="00590C62"/>
    <w:rsid w:val="00591318"/>
    <w:rsid w:val="00591E3D"/>
    <w:rsid w:val="005921F9"/>
    <w:rsid w:val="00592A04"/>
    <w:rsid w:val="005930D9"/>
    <w:rsid w:val="00593116"/>
    <w:rsid w:val="0059393C"/>
    <w:rsid w:val="005939CC"/>
    <w:rsid w:val="005939FB"/>
    <w:rsid w:val="00593BE4"/>
    <w:rsid w:val="00593BFB"/>
    <w:rsid w:val="0059437B"/>
    <w:rsid w:val="0059445F"/>
    <w:rsid w:val="005946AB"/>
    <w:rsid w:val="005947AF"/>
    <w:rsid w:val="0059535F"/>
    <w:rsid w:val="005958E3"/>
    <w:rsid w:val="00595B26"/>
    <w:rsid w:val="0059657B"/>
    <w:rsid w:val="00596B8C"/>
    <w:rsid w:val="00597345"/>
    <w:rsid w:val="00597BDC"/>
    <w:rsid w:val="005A0522"/>
    <w:rsid w:val="005A091D"/>
    <w:rsid w:val="005A0987"/>
    <w:rsid w:val="005A0B90"/>
    <w:rsid w:val="005A0E6C"/>
    <w:rsid w:val="005A0F87"/>
    <w:rsid w:val="005A16C9"/>
    <w:rsid w:val="005A1757"/>
    <w:rsid w:val="005A1E94"/>
    <w:rsid w:val="005A257F"/>
    <w:rsid w:val="005A2794"/>
    <w:rsid w:val="005A2C69"/>
    <w:rsid w:val="005A2CA7"/>
    <w:rsid w:val="005A2FF0"/>
    <w:rsid w:val="005A35BE"/>
    <w:rsid w:val="005A3E76"/>
    <w:rsid w:val="005A471D"/>
    <w:rsid w:val="005A4765"/>
    <w:rsid w:val="005A4A4A"/>
    <w:rsid w:val="005A4D8E"/>
    <w:rsid w:val="005A5CEE"/>
    <w:rsid w:val="005A5D50"/>
    <w:rsid w:val="005A743D"/>
    <w:rsid w:val="005A77B3"/>
    <w:rsid w:val="005A7912"/>
    <w:rsid w:val="005A7945"/>
    <w:rsid w:val="005A7AC7"/>
    <w:rsid w:val="005B0FB6"/>
    <w:rsid w:val="005B1F90"/>
    <w:rsid w:val="005B22F7"/>
    <w:rsid w:val="005B23A3"/>
    <w:rsid w:val="005B2C3F"/>
    <w:rsid w:val="005B36E3"/>
    <w:rsid w:val="005B3751"/>
    <w:rsid w:val="005B38F2"/>
    <w:rsid w:val="005B3FCE"/>
    <w:rsid w:val="005B452D"/>
    <w:rsid w:val="005B6270"/>
    <w:rsid w:val="005B6457"/>
    <w:rsid w:val="005B6A08"/>
    <w:rsid w:val="005B6C48"/>
    <w:rsid w:val="005B6E2F"/>
    <w:rsid w:val="005B7158"/>
    <w:rsid w:val="005B77A2"/>
    <w:rsid w:val="005B7C06"/>
    <w:rsid w:val="005B7F41"/>
    <w:rsid w:val="005C0266"/>
    <w:rsid w:val="005C05A7"/>
    <w:rsid w:val="005C13CA"/>
    <w:rsid w:val="005C18A0"/>
    <w:rsid w:val="005C207A"/>
    <w:rsid w:val="005C3491"/>
    <w:rsid w:val="005C36E0"/>
    <w:rsid w:val="005C43F0"/>
    <w:rsid w:val="005C5131"/>
    <w:rsid w:val="005C579A"/>
    <w:rsid w:val="005C5EB2"/>
    <w:rsid w:val="005C65A8"/>
    <w:rsid w:val="005C67DC"/>
    <w:rsid w:val="005C6966"/>
    <w:rsid w:val="005C6B99"/>
    <w:rsid w:val="005C723B"/>
    <w:rsid w:val="005C775D"/>
    <w:rsid w:val="005C7924"/>
    <w:rsid w:val="005C7B6E"/>
    <w:rsid w:val="005D0332"/>
    <w:rsid w:val="005D058B"/>
    <w:rsid w:val="005D05DB"/>
    <w:rsid w:val="005D0A41"/>
    <w:rsid w:val="005D0EDD"/>
    <w:rsid w:val="005D121D"/>
    <w:rsid w:val="005D1616"/>
    <w:rsid w:val="005D1754"/>
    <w:rsid w:val="005D230C"/>
    <w:rsid w:val="005D2EFE"/>
    <w:rsid w:val="005D3570"/>
    <w:rsid w:val="005D36F1"/>
    <w:rsid w:val="005D3E51"/>
    <w:rsid w:val="005D405C"/>
    <w:rsid w:val="005D4D34"/>
    <w:rsid w:val="005D513C"/>
    <w:rsid w:val="005D591E"/>
    <w:rsid w:val="005D5A4A"/>
    <w:rsid w:val="005D5BFA"/>
    <w:rsid w:val="005D6672"/>
    <w:rsid w:val="005D686D"/>
    <w:rsid w:val="005D74FD"/>
    <w:rsid w:val="005D7819"/>
    <w:rsid w:val="005D79BE"/>
    <w:rsid w:val="005E09A7"/>
    <w:rsid w:val="005E0B8D"/>
    <w:rsid w:val="005E209D"/>
    <w:rsid w:val="005E2196"/>
    <w:rsid w:val="005E3E13"/>
    <w:rsid w:val="005E41D4"/>
    <w:rsid w:val="005E4415"/>
    <w:rsid w:val="005E480E"/>
    <w:rsid w:val="005E4C63"/>
    <w:rsid w:val="005E5BCB"/>
    <w:rsid w:val="005E64AA"/>
    <w:rsid w:val="005E68DA"/>
    <w:rsid w:val="005E7243"/>
    <w:rsid w:val="005E7F49"/>
    <w:rsid w:val="005F017E"/>
    <w:rsid w:val="005F01EA"/>
    <w:rsid w:val="005F03F6"/>
    <w:rsid w:val="005F0BDF"/>
    <w:rsid w:val="005F1326"/>
    <w:rsid w:val="005F1F38"/>
    <w:rsid w:val="005F2098"/>
    <w:rsid w:val="005F30A2"/>
    <w:rsid w:val="005F31DD"/>
    <w:rsid w:val="005F4619"/>
    <w:rsid w:val="005F49C8"/>
    <w:rsid w:val="005F5FC5"/>
    <w:rsid w:val="005F61FB"/>
    <w:rsid w:val="005F6620"/>
    <w:rsid w:val="00600233"/>
    <w:rsid w:val="00600DC5"/>
    <w:rsid w:val="0060116B"/>
    <w:rsid w:val="00601497"/>
    <w:rsid w:val="00601936"/>
    <w:rsid w:val="00602904"/>
    <w:rsid w:val="00603A99"/>
    <w:rsid w:val="0060434E"/>
    <w:rsid w:val="0060478F"/>
    <w:rsid w:val="00605637"/>
    <w:rsid w:val="006056B0"/>
    <w:rsid w:val="00605FBD"/>
    <w:rsid w:val="006060E6"/>
    <w:rsid w:val="00606277"/>
    <w:rsid w:val="0060687D"/>
    <w:rsid w:val="00606E39"/>
    <w:rsid w:val="00607A9E"/>
    <w:rsid w:val="00607ADD"/>
    <w:rsid w:val="00607C67"/>
    <w:rsid w:val="006116AE"/>
    <w:rsid w:val="00613333"/>
    <w:rsid w:val="00613579"/>
    <w:rsid w:val="0061436D"/>
    <w:rsid w:val="00614C17"/>
    <w:rsid w:val="0061640B"/>
    <w:rsid w:val="006167E9"/>
    <w:rsid w:val="00616F75"/>
    <w:rsid w:val="00616F9E"/>
    <w:rsid w:val="0061728B"/>
    <w:rsid w:val="0061731C"/>
    <w:rsid w:val="00617695"/>
    <w:rsid w:val="00617A58"/>
    <w:rsid w:val="00620218"/>
    <w:rsid w:val="00620341"/>
    <w:rsid w:val="00620C63"/>
    <w:rsid w:val="0062137C"/>
    <w:rsid w:val="00621626"/>
    <w:rsid w:val="00622225"/>
    <w:rsid w:val="0062300E"/>
    <w:rsid w:val="00623483"/>
    <w:rsid w:val="00623655"/>
    <w:rsid w:val="00623B53"/>
    <w:rsid w:val="00625B01"/>
    <w:rsid w:val="00625BC3"/>
    <w:rsid w:val="00625DA8"/>
    <w:rsid w:val="006271A3"/>
    <w:rsid w:val="006275A6"/>
    <w:rsid w:val="0062779A"/>
    <w:rsid w:val="00627B4F"/>
    <w:rsid w:val="00630E67"/>
    <w:rsid w:val="0063125B"/>
    <w:rsid w:val="00632057"/>
    <w:rsid w:val="00632131"/>
    <w:rsid w:val="006326DF"/>
    <w:rsid w:val="00632D03"/>
    <w:rsid w:val="00632E0D"/>
    <w:rsid w:val="0063305F"/>
    <w:rsid w:val="006337D8"/>
    <w:rsid w:val="00633983"/>
    <w:rsid w:val="00633AC0"/>
    <w:rsid w:val="00633F04"/>
    <w:rsid w:val="00634288"/>
    <w:rsid w:val="00634671"/>
    <w:rsid w:val="00634A88"/>
    <w:rsid w:val="00634E85"/>
    <w:rsid w:val="006351DD"/>
    <w:rsid w:val="00635D8D"/>
    <w:rsid w:val="00635EF6"/>
    <w:rsid w:val="00636222"/>
    <w:rsid w:val="0063638C"/>
    <w:rsid w:val="006379F9"/>
    <w:rsid w:val="00637A3C"/>
    <w:rsid w:val="00637D52"/>
    <w:rsid w:val="0064002B"/>
    <w:rsid w:val="0064078D"/>
    <w:rsid w:val="00640AB5"/>
    <w:rsid w:val="00640F45"/>
    <w:rsid w:val="00640F65"/>
    <w:rsid w:val="006411C6"/>
    <w:rsid w:val="00641985"/>
    <w:rsid w:val="00642730"/>
    <w:rsid w:val="00642833"/>
    <w:rsid w:val="00642B5B"/>
    <w:rsid w:val="00642C89"/>
    <w:rsid w:val="00642CC7"/>
    <w:rsid w:val="006432E0"/>
    <w:rsid w:val="00643D81"/>
    <w:rsid w:val="00644F77"/>
    <w:rsid w:val="0064553F"/>
    <w:rsid w:val="00645FFD"/>
    <w:rsid w:val="0064602B"/>
    <w:rsid w:val="00646211"/>
    <w:rsid w:val="00646792"/>
    <w:rsid w:val="006468EE"/>
    <w:rsid w:val="00646C38"/>
    <w:rsid w:val="006470AA"/>
    <w:rsid w:val="006472A7"/>
    <w:rsid w:val="0064737A"/>
    <w:rsid w:val="00647481"/>
    <w:rsid w:val="00647814"/>
    <w:rsid w:val="00647D00"/>
    <w:rsid w:val="00647E04"/>
    <w:rsid w:val="006502E5"/>
    <w:rsid w:val="00650F63"/>
    <w:rsid w:val="00651043"/>
    <w:rsid w:val="00651559"/>
    <w:rsid w:val="00651A07"/>
    <w:rsid w:val="00651B1E"/>
    <w:rsid w:val="00651D9F"/>
    <w:rsid w:val="0065204C"/>
    <w:rsid w:val="006526E8"/>
    <w:rsid w:val="0065316E"/>
    <w:rsid w:val="006538F5"/>
    <w:rsid w:val="00654110"/>
    <w:rsid w:val="00654287"/>
    <w:rsid w:val="00654F6E"/>
    <w:rsid w:val="00655279"/>
    <w:rsid w:val="006555E3"/>
    <w:rsid w:val="00655874"/>
    <w:rsid w:val="00655E02"/>
    <w:rsid w:val="006560A9"/>
    <w:rsid w:val="00656246"/>
    <w:rsid w:val="006566FF"/>
    <w:rsid w:val="00657271"/>
    <w:rsid w:val="00660596"/>
    <w:rsid w:val="00660EB1"/>
    <w:rsid w:val="00661098"/>
    <w:rsid w:val="006613E7"/>
    <w:rsid w:val="006614E1"/>
    <w:rsid w:val="00661AFA"/>
    <w:rsid w:val="00662661"/>
    <w:rsid w:val="00665195"/>
    <w:rsid w:val="0066575D"/>
    <w:rsid w:val="00665791"/>
    <w:rsid w:val="00665C2E"/>
    <w:rsid w:val="00665E11"/>
    <w:rsid w:val="006662D8"/>
    <w:rsid w:val="00666A23"/>
    <w:rsid w:val="00667B63"/>
    <w:rsid w:val="00670515"/>
    <w:rsid w:val="00670A76"/>
    <w:rsid w:val="00670B9F"/>
    <w:rsid w:val="00670E1C"/>
    <w:rsid w:val="006710DA"/>
    <w:rsid w:val="006721F3"/>
    <w:rsid w:val="00672775"/>
    <w:rsid w:val="00672E6A"/>
    <w:rsid w:val="0067305E"/>
    <w:rsid w:val="006739F7"/>
    <w:rsid w:val="00673DA9"/>
    <w:rsid w:val="00674074"/>
    <w:rsid w:val="00674703"/>
    <w:rsid w:val="006750D7"/>
    <w:rsid w:val="0067665D"/>
    <w:rsid w:val="00676836"/>
    <w:rsid w:val="006768CF"/>
    <w:rsid w:val="00676F9A"/>
    <w:rsid w:val="00677385"/>
    <w:rsid w:val="006774F3"/>
    <w:rsid w:val="00677558"/>
    <w:rsid w:val="0068019C"/>
    <w:rsid w:val="00681143"/>
    <w:rsid w:val="00681520"/>
    <w:rsid w:val="00682BC2"/>
    <w:rsid w:val="00683C94"/>
    <w:rsid w:val="0068462E"/>
    <w:rsid w:val="00684943"/>
    <w:rsid w:val="00685640"/>
    <w:rsid w:val="00685794"/>
    <w:rsid w:val="00685878"/>
    <w:rsid w:val="00685C33"/>
    <w:rsid w:val="00686528"/>
    <w:rsid w:val="00686C30"/>
    <w:rsid w:val="0068702A"/>
    <w:rsid w:val="00687277"/>
    <w:rsid w:val="0068767F"/>
    <w:rsid w:val="006879C3"/>
    <w:rsid w:val="00690D2A"/>
    <w:rsid w:val="00691038"/>
    <w:rsid w:val="0069131B"/>
    <w:rsid w:val="0069199C"/>
    <w:rsid w:val="006926FE"/>
    <w:rsid w:val="00693A5E"/>
    <w:rsid w:val="00693F52"/>
    <w:rsid w:val="00694167"/>
    <w:rsid w:val="00694420"/>
    <w:rsid w:val="006946A9"/>
    <w:rsid w:val="00694B51"/>
    <w:rsid w:val="006955CC"/>
    <w:rsid w:val="0069696D"/>
    <w:rsid w:val="00696A9C"/>
    <w:rsid w:val="006974E5"/>
    <w:rsid w:val="00697825"/>
    <w:rsid w:val="006979ED"/>
    <w:rsid w:val="00697AE0"/>
    <w:rsid w:val="006A0765"/>
    <w:rsid w:val="006A07E6"/>
    <w:rsid w:val="006A10B5"/>
    <w:rsid w:val="006A1538"/>
    <w:rsid w:val="006A22F7"/>
    <w:rsid w:val="006A2430"/>
    <w:rsid w:val="006A2525"/>
    <w:rsid w:val="006A277A"/>
    <w:rsid w:val="006A2FF9"/>
    <w:rsid w:val="006A3088"/>
    <w:rsid w:val="006A3135"/>
    <w:rsid w:val="006A383A"/>
    <w:rsid w:val="006A3872"/>
    <w:rsid w:val="006A4170"/>
    <w:rsid w:val="006A45B1"/>
    <w:rsid w:val="006A46D1"/>
    <w:rsid w:val="006A4E4D"/>
    <w:rsid w:val="006A4F15"/>
    <w:rsid w:val="006A5099"/>
    <w:rsid w:val="006A50C7"/>
    <w:rsid w:val="006A511B"/>
    <w:rsid w:val="006A52D9"/>
    <w:rsid w:val="006A5339"/>
    <w:rsid w:val="006A55A4"/>
    <w:rsid w:val="006A582B"/>
    <w:rsid w:val="006A5AF9"/>
    <w:rsid w:val="006A6133"/>
    <w:rsid w:val="006A6C76"/>
    <w:rsid w:val="006A6DF6"/>
    <w:rsid w:val="006A7151"/>
    <w:rsid w:val="006A746D"/>
    <w:rsid w:val="006A7E4E"/>
    <w:rsid w:val="006A7FEC"/>
    <w:rsid w:val="006B052A"/>
    <w:rsid w:val="006B064A"/>
    <w:rsid w:val="006B0E9A"/>
    <w:rsid w:val="006B1985"/>
    <w:rsid w:val="006B2278"/>
    <w:rsid w:val="006B2605"/>
    <w:rsid w:val="006B3751"/>
    <w:rsid w:val="006B3C87"/>
    <w:rsid w:val="006B4237"/>
    <w:rsid w:val="006B4296"/>
    <w:rsid w:val="006B4AEB"/>
    <w:rsid w:val="006B5051"/>
    <w:rsid w:val="006B5124"/>
    <w:rsid w:val="006B523E"/>
    <w:rsid w:val="006B5571"/>
    <w:rsid w:val="006B5B92"/>
    <w:rsid w:val="006B6D43"/>
    <w:rsid w:val="006B7358"/>
    <w:rsid w:val="006B772D"/>
    <w:rsid w:val="006B7797"/>
    <w:rsid w:val="006B7A2D"/>
    <w:rsid w:val="006B7B6C"/>
    <w:rsid w:val="006C022B"/>
    <w:rsid w:val="006C0386"/>
    <w:rsid w:val="006C0AEC"/>
    <w:rsid w:val="006C0CC3"/>
    <w:rsid w:val="006C0D0C"/>
    <w:rsid w:val="006C0D5A"/>
    <w:rsid w:val="006C1F5F"/>
    <w:rsid w:val="006C2A39"/>
    <w:rsid w:val="006C387C"/>
    <w:rsid w:val="006C46F2"/>
    <w:rsid w:val="006C5843"/>
    <w:rsid w:val="006C584A"/>
    <w:rsid w:val="006C5CFC"/>
    <w:rsid w:val="006C5D20"/>
    <w:rsid w:val="006C64E5"/>
    <w:rsid w:val="006C673F"/>
    <w:rsid w:val="006C6BB7"/>
    <w:rsid w:val="006C778C"/>
    <w:rsid w:val="006C7E56"/>
    <w:rsid w:val="006C7FBB"/>
    <w:rsid w:val="006D02A4"/>
    <w:rsid w:val="006D0764"/>
    <w:rsid w:val="006D07F0"/>
    <w:rsid w:val="006D1202"/>
    <w:rsid w:val="006D17EA"/>
    <w:rsid w:val="006D1B3E"/>
    <w:rsid w:val="006D3619"/>
    <w:rsid w:val="006D3F79"/>
    <w:rsid w:val="006D4724"/>
    <w:rsid w:val="006D49BD"/>
    <w:rsid w:val="006D52AC"/>
    <w:rsid w:val="006D53B2"/>
    <w:rsid w:val="006D54B3"/>
    <w:rsid w:val="006D5777"/>
    <w:rsid w:val="006D5DCD"/>
    <w:rsid w:val="006D6329"/>
    <w:rsid w:val="006D6725"/>
    <w:rsid w:val="006D68C3"/>
    <w:rsid w:val="006D7F01"/>
    <w:rsid w:val="006E045B"/>
    <w:rsid w:val="006E0A09"/>
    <w:rsid w:val="006E0A8A"/>
    <w:rsid w:val="006E0F39"/>
    <w:rsid w:val="006E118B"/>
    <w:rsid w:val="006E130B"/>
    <w:rsid w:val="006E19AD"/>
    <w:rsid w:val="006E1ABF"/>
    <w:rsid w:val="006E25AB"/>
    <w:rsid w:val="006E2AAD"/>
    <w:rsid w:val="006E2B03"/>
    <w:rsid w:val="006E2C3E"/>
    <w:rsid w:val="006E3269"/>
    <w:rsid w:val="006E34B6"/>
    <w:rsid w:val="006E36E8"/>
    <w:rsid w:val="006E3AC1"/>
    <w:rsid w:val="006E444E"/>
    <w:rsid w:val="006E58A4"/>
    <w:rsid w:val="006E6256"/>
    <w:rsid w:val="006E69F3"/>
    <w:rsid w:val="006E6A6F"/>
    <w:rsid w:val="006E6C4A"/>
    <w:rsid w:val="006E6F70"/>
    <w:rsid w:val="006E7344"/>
    <w:rsid w:val="006E74DA"/>
    <w:rsid w:val="006E7B71"/>
    <w:rsid w:val="006E7EE1"/>
    <w:rsid w:val="006F1312"/>
    <w:rsid w:val="006F135A"/>
    <w:rsid w:val="006F1776"/>
    <w:rsid w:val="006F1C8B"/>
    <w:rsid w:val="006F1F52"/>
    <w:rsid w:val="006F21D8"/>
    <w:rsid w:val="006F2DB5"/>
    <w:rsid w:val="006F2E92"/>
    <w:rsid w:val="006F35F0"/>
    <w:rsid w:val="006F3CBF"/>
    <w:rsid w:val="006F4802"/>
    <w:rsid w:val="006F5379"/>
    <w:rsid w:val="006F57B8"/>
    <w:rsid w:val="006F5D4D"/>
    <w:rsid w:val="006F5FBB"/>
    <w:rsid w:val="006F6083"/>
    <w:rsid w:val="006F623C"/>
    <w:rsid w:val="006F63E4"/>
    <w:rsid w:val="006F70EB"/>
    <w:rsid w:val="006F72B5"/>
    <w:rsid w:val="006F735D"/>
    <w:rsid w:val="006F751C"/>
    <w:rsid w:val="006F7C95"/>
    <w:rsid w:val="006F7E52"/>
    <w:rsid w:val="007001DD"/>
    <w:rsid w:val="00700338"/>
    <w:rsid w:val="0070044A"/>
    <w:rsid w:val="00700704"/>
    <w:rsid w:val="00702000"/>
    <w:rsid w:val="00702519"/>
    <w:rsid w:val="00702DBB"/>
    <w:rsid w:val="007041A0"/>
    <w:rsid w:val="0070425D"/>
    <w:rsid w:val="00704703"/>
    <w:rsid w:val="00704755"/>
    <w:rsid w:val="00705899"/>
    <w:rsid w:val="00706C0F"/>
    <w:rsid w:val="00707F42"/>
    <w:rsid w:val="0071020C"/>
    <w:rsid w:val="00710817"/>
    <w:rsid w:val="00710F42"/>
    <w:rsid w:val="00711353"/>
    <w:rsid w:val="007130B0"/>
    <w:rsid w:val="00713443"/>
    <w:rsid w:val="0071385C"/>
    <w:rsid w:val="00713CCF"/>
    <w:rsid w:val="0071494D"/>
    <w:rsid w:val="00714D0D"/>
    <w:rsid w:val="00714D80"/>
    <w:rsid w:val="00714E5F"/>
    <w:rsid w:val="00715530"/>
    <w:rsid w:val="00715985"/>
    <w:rsid w:val="00715C43"/>
    <w:rsid w:val="00716853"/>
    <w:rsid w:val="00716B26"/>
    <w:rsid w:val="00716CF2"/>
    <w:rsid w:val="00717873"/>
    <w:rsid w:val="00717F5B"/>
    <w:rsid w:val="00720270"/>
    <w:rsid w:val="007210A0"/>
    <w:rsid w:val="00721A2D"/>
    <w:rsid w:val="00721B81"/>
    <w:rsid w:val="007220B5"/>
    <w:rsid w:val="00722591"/>
    <w:rsid w:val="00723323"/>
    <w:rsid w:val="007237B9"/>
    <w:rsid w:val="00723963"/>
    <w:rsid w:val="00723DC8"/>
    <w:rsid w:val="007249E0"/>
    <w:rsid w:val="00724A1B"/>
    <w:rsid w:val="00726D56"/>
    <w:rsid w:val="0072726A"/>
    <w:rsid w:val="007273A3"/>
    <w:rsid w:val="00727415"/>
    <w:rsid w:val="0072744D"/>
    <w:rsid w:val="00727673"/>
    <w:rsid w:val="00727821"/>
    <w:rsid w:val="0073020C"/>
    <w:rsid w:val="00731030"/>
    <w:rsid w:val="00731B17"/>
    <w:rsid w:val="00731B43"/>
    <w:rsid w:val="00731C7C"/>
    <w:rsid w:val="0073209E"/>
    <w:rsid w:val="0073211C"/>
    <w:rsid w:val="00732142"/>
    <w:rsid w:val="007324DC"/>
    <w:rsid w:val="007326D7"/>
    <w:rsid w:val="0073275A"/>
    <w:rsid w:val="00732D0F"/>
    <w:rsid w:val="00732F80"/>
    <w:rsid w:val="00733369"/>
    <w:rsid w:val="007349B8"/>
    <w:rsid w:val="0073546A"/>
    <w:rsid w:val="00735E50"/>
    <w:rsid w:val="00735FB3"/>
    <w:rsid w:val="00736109"/>
    <w:rsid w:val="00736C5D"/>
    <w:rsid w:val="007371FC"/>
    <w:rsid w:val="00737475"/>
    <w:rsid w:val="00737611"/>
    <w:rsid w:val="00737843"/>
    <w:rsid w:val="00737AD9"/>
    <w:rsid w:val="00737C8B"/>
    <w:rsid w:val="00737E4C"/>
    <w:rsid w:val="00737FE2"/>
    <w:rsid w:val="00740038"/>
    <w:rsid w:val="007403AA"/>
    <w:rsid w:val="007407E0"/>
    <w:rsid w:val="00740AFF"/>
    <w:rsid w:val="007416B7"/>
    <w:rsid w:val="007417F0"/>
    <w:rsid w:val="00741C4A"/>
    <w:rsid w:val="007429CF"/>
    <w:rsid w:val="00742BD8"/>
    <w:rsid w:val="00742F48"/>
    <w:rsid w:val="00743742"/>
    <w:rsid w:val="00743D60"/>
    <w:rsid w:val="00743F9E"/>
    <w:rsid w:val="00744732"/>
    <w:rsid w:val="0074529F"/>
    <w:rsid w:val="0074546A"/>
    <w:rsid w:val="00745BA5"/>
    <w:rsid w:val="00745D47"/>
    <w:rsid w:val="00745D7C"/>
    <w:rsid w:val="007468E1"/>
    <w:rsid w:val="0074707D"/>
    <w:rsid w:val="007476AD"/>
    <w:rsid w:val="007502DA"/>
    <w:rsid w:val="00750D67"/>
    <w:rsid w:val="00750F0E"/>
    <w:rsid w:val="00751210"/>
    <w:rsid w:val="007513F8"/>
    <w:rsid w:val="007518C6"/>
    <w:rsid w:val="00752C3A"/>
    <w:rsid w:val="007532DA"/>
    <w:rsid w:val="007541BC"/>
    <w:rsid w:val="00754626"/>
    <w:rsid w:val="007549AC"/>
    <w:rsid w:val="007557DD"/>
    <w:rsid w:val="00756878"/>
    <w:rsid w:val="00756B9A"/>
    <w:rsid w:val="00756BBA"/>
    <w:rsid w:val="007571CB"/>
    <w:rsid w:val="007572AD"/>
    <w:rsid w:val="00760723"/>
    <w:rsid w:val="00760DC9"/>
    <w:rsid w:val="00760EE8"/>
    <w:rsid w:val="00761A84"/>
    <w:rsid w:val="00761C1A"/>
    <w:rsid w:val="00761E6C"/>
    <w:rsid w:val="00761E8C"/>
    <w:rsid w:val="00762389"/>
    <w:rsid w:val="007626D5"/>
    <w:rsid w:val="007629C9"/>
    <w:rsid w:val="00762EC2"/>
    <w:rsid w:val="007633C1"/>
    <w:rsid w:val="00763A0C"/>
    <w:rsid w:val="00763AA8"/>
    <w:rsid w:val="00764978"/>
    <w:rsid w:val="00764B3E"/>
    <w:rsid w:val="00764F8F"/>
    <w:rsid w:val="00765050"/>
    <w:rsid w:val="00765134"/>
    <w:rsid w:val="00765322"/>
    <w:rsid w:val="00765550"/>
    <w:rsid w:val="00765AC2"/>
    <w:rsid w:val="00765C15"/>
    <w:rsid w:val="00766009"/>
    <w:rsid w:val="0076624A"/>
    <w:rsid w:val="00766307"/>
    <w:rsid w:val="007664AD"/>
    <w:rsid w:val="00766C19"/>
    <w:rsid w:val="007703F7"/>
    <w:rsid w:val="0077059A"/>
    <w:rsid w:val="00770A14"/>
    <w:rsid w:val="00770B77"/>
    <w:rsid w:val="00770B82"/>
    <w:rsid w:val="00771473"/>
    <w:rsid w:val="00771A99"/>
    <w:rsid w:val="00771B9A"/>
    <w:rsid w:val="007729F5"/>
    <w:rsid w:val="00772B39"/>
    <w:rsid w:val="00772C86"/>
    <w:rsid w:val="00773057"/>
    <w:rsid w:val="00773ABF"/>
    <w:rsid w:val="00774277"/>
    <w:rsid w:val="0077563E"/>
    <w:rsid w:val="00775C60"/>
    <w:rsid w:val="00776275"/>
    <w:rsid w:val="0077688A"/>
    <w:rsid w:val="0077749D"/>
    <w:rsid w:val="007774BB"/>
    <w:rsid w:val="00777D35"/>
    <w:rsid w:val="00777F5D"/>
    <w:rsid w:val="0078002B"/>
    <w:rsid w:val="0078071F"/>
    <w:rsid w:val="00780DDC"/>
    <w:rsid w:val="00781324"/>
    <w:rsid w:val="00781C4A"/>
    <w:rsid w:val="00781DFE"/>
    <w:rsid w:val="00781F9D"/>
    <w:rsid w:val="007824D1"/>
    <w:rsid w:val="00782978"/>
    <w:rsid w:val="00782D4F"/>
    <w:rsid w:val="00783153"/>
    <w:rsid w:val="007839D0"/>
    <w:rsid w:val="00783B40"/>
    <w:rsid w:val="007849BD"/>
    <w:rsid w:val="00784CA4"/>
    <w:rsid w:val="00784CBD"/>
    <w:rsid w:val="00785608"/>
    <w:rsid w:val="00785A3A"/>
    <w:rsid w:val="007867C7"/>
    <w:rsid w:val="00787FC9"/>
    <w:rsid w:val="00790FE4"/>
    <w:rsid w:val="00792803"/>
    <w:rsid w:val="00792D72"/>
    <w:rsid w:val="0079332F"/>
    <w:rsid w:val="00793669"/>
    <w:rsid w:val="007936A0"/>
    <w:rsid w:val="0079391E"/>
    <w:rsid w:val="00793A0A"/>
    <w:rsid w:val="00795BF3"/>
    <w:rsid w:val="00795D93"/>
    <w:rsid w:val="00795F29"/>
    <w:rsid w:val="00796B78"/>
    <w:rsid w:val="00797C23"/>
    <w:rsid w:val="00797C9F"/>
    <w:rsid w:val="007A0127"/>
    <w:rsid w:val="007A08C5"/>
    <w:rsid w:val="007A0A16"/>
    <w:rsid w:val="007A0AFE"/>
    <w:rsid w:val="007A185D"/>
    <w:rsid w:val="007A1C3D"/>
    <w:rsid w:val="007A21DF"/>
    <w:rsid w:val="007A2B14"/>
    <w:rsid w:val="007A2C59"/>
    <w:rsid w:val="007A2E8D"/>
    <w:rsid w:val="007A2F11"/>
    <w:rsid w:val="007A33E6"/>
    <w:rsid w:val="007A35A8"/>
    <w:rsid w:val="007A39EA"/>
    <w:rsid w:val="007A3C0F"/>
    <w:rsid w:val="007A3DA1"/>
    <w:rsid w:val="007A4053"/>
    <w:rsid w:val="007A4173"/>
    <w:rsid w:val="007A4396"/>
    <w:rsid w:val="007A46BC"/>
    <w:rsid w:val="007A5B9C"/>
    <w:rsid w:val="007A64D1"/>
    <w:rsid w:val="007A651A"/>
    <w:rsid w:val="007A710F"/>
    <w:rsid w:val="007A7372"/>
    <w:rsid w:val="007A7FC2"/>
    <w:rsid w:val="007B003A"/>
    <w:rsid w:val="007B026F"/>
    <w:rsid w:val="007B0734"/>
    <w:rsid w:val="007B1507"/>
    <w:rsid w:val="007B169D"/>
    <w:rsid w:val="007B2457"/>
    <w:rsid w:val="007B26C9"/>
    <w:rsid w:val="007B2C29"/>
    <w:rsid w:val="007B2F68"/>
    <w:rsid w:val="007B3010"/>
    <w:rsid w:val="007B32B4"/>
    <w:rsid w:val="007B32D3"/>
    <w:rsid w:val="007B3957"/>
    <w:rsid w:val="007B4AFD"/>
    <w:rsid w:val="007B5875"/>
    <w:rsid w:val="007B62AB"/>
    <w:rsid w:val="007B648B"/>
    <w:rsid w:val="007B6799"/>
    <w:rsid w:val="007B6A78"/>
    <w:rsid w:val="007B6B2C"/>
    <w:rsid w:val="007B6E5F"/>
    <w:rsid w:val="007B7384"/>
    <w:rsid w:val="007B7700"/>
    <w:rsid w:val="007B7D8D"/>
    <w:rsid w:val="007B7E3F"/>
    <w:rsid w:val="007C00CB"/>
    <w:rsid w:val="007C0124"/>
    <w:rsid w:val="007C01CE"/>
    <w:rsid w:val="007C09D4"/>
    <w:rsid w:val="007C173C"/>
    <w:rsid w:val="007C1F79"/>
    <w:rsid w:val="007C2779"/>
    <w:rsid w:val="007C2867"/>
    <w:rsid w:val="007C3C4B"/>
    <w:rsid w:val="007C42CE"/>
    <w:rsid w:val="007C44D3"/>
    <w:rsid w:val="007C4E6A"/>
    <w:rsid w:val="007C5010"/>
    <w:rsid w:val="007C5346"/>
    <w:rsid w:val="007C565D"/>
    <w:rsid w:val="007C5DE1"/>
    <w:rsid w:val="007C6169"/>
    <w:rsid w:val="007C62F2"/>
    <w:rsid w:val="007C63B4"/>
    <w:rsid w:val="007C6D65"/>
    <w:rsid w:val="007C6E6F"/>
    <w:rsid w:val="007C6F00"/>
    <w:rsid w:val="007C76C8"/>
    <w:rsid w:val="007C7823"/>
    <w:rsid w:val="007C79D1"/>
    <w:rsid w:val="007C7D06"/>
    <w:rsid w:val="007C7FB2"/>
    <w:rsid w:val="007D004A"/>
    <w:rsid w:val="007D042D"/>
    <w:rsid w:val="007D1269"/>
    <w:rsid w:val="007D1850"/>
    <w:rsid w:val="007D2A96"/>
    <w:rsid w:val="007D2BAF"/>
    <w:rsid w:val="007D3145"/>
    <w:rsid w:val="007D33F7"/>
    <w:rsid w:val="007D34E4"/>
    <w:rsid w:val="007D395B"/>
    <w:rsid w:val="007D3D6A"/>
    <w:rsid w:val="007D424D"/>
    <w:rsid w:val="007D47FA"/>
    <w:rsid w:val="007D528D"/>
    <w:rsid w:val="007D5C98"/>
    <w:rsid w:val="007D5FC0"/>
    <w:rsid w:val="007D63F7"/>
    <w:rsid w:val="007D6581"/>
    <w:rsid w:val="007D660F"/>
    <w:rsid w:val="007D6F50"/>
    <w:rsid w:val="007D7156"/>
    <w:rsid w:val="007D7696"/>
    <w:rsid w:val="007D7C91"/>
    <w:rsid w:val="007E001F"/>
    <w:rsid w:val="007E099B"/>
    <w:rsid w:val="007E2928"/>
    <w:rsid w:val="007E2D4C"/>
    <w:rsid w:val="007E2E79"/>
    <w:rsid w:val="007E311D"/>
    <w:rsid w:val="007E35C0"/>
    <w:rsid w:val="007E390F"/>
    <w:rsid w:val="007E4A89"/>
    <w:rsid w:val="007E4D62"/>
    <w:rsid w:val="007E55B4"/>
    <w:rsid w:val="007E5659"/>
    <w:rsid w:val="007E56A8"/>
    <w:rsid w:val="007E56CB"/>
    <w:rsid w:val="007E6072"/>
    <w:rsid w:val="007E60B2"/>
    <w:rsid w:val="007E6388"/>
    <w:rsid w:val="007E65E2"/>
    <w:rsid w:val="007E65E3"/>
    <w:rsid w:val="007E7361"/>
    <w:rsid w:val="007E7848"/>
    <w:rsid w:val="007E7B83"/>
    <w:rsid w:val="007F01FC"/>
    <w:rsid w:val="007F07CB"/>
    <w:rsid w:val="007F09A5"/>
    <w:rsid w:val="007F1102"/>
    <w:rsid w:val="007F1E07"/>
    <w:rsid w:val="007F1E88"/>
    <w:rsid w:val="007F1F8C"/>
    <w:rsid w:val="007F346C"/>
    <w:rsid w:val="007F34A8"/>
    <w:rsid w:val="007F37E7"/>
    <w:rsid w:val="007F3D56"/>
    <w:rsid w:val="007F46BE"/>
    <w:rsid w:val="007F4D8C"/>
    <w:rsid w:val="007F501D"/>
    <w:rsid w:val="007F5089"/>
    <w:rsid w:val="007F5092"/>
    <w:rsid w:val="007F510F"/>
    <w:rsid w:val="007F5225"/>
    <w:rsid w:val="007F5424"/>
    <w:rsid w:val="007F5450"/>
    <w:rsid w:val="007F5EC8"/>
    <w:rsid w:val="007F5FE9"/>
    <w:rsid w:val="007F6531"/>
    <w:rsid w:val="007F719C"/>
    <w:rsid w:val="007F722D"/>
    <w:rsid w:val="00800807"/>
    <w:rsid w:val="00800882"/>
    <w:rsid w:val="00801057"/>
    <w:rsid w:val="00801145"/>
    <w:rsid w:val="00801D20"/>
    <w:rsid w:val="00801F10"/>
    <w:rsid w:val="00802491"/>
    <w:rsid w:val="00802BF4"/>
    <w:rsid w:val="00803802"/>
    <w:rsid w:val="00803F69"/>
    <w:rsid w:val="00803F72"/>
    <w:rsid w:val="00803FB5"/>
    <w:rsid w:val="00804318"/>
    <w:rsid w:val="00804487"/>
    <w:rsid w:val="00804589"/>
    <w:rsid w:val="00805241"/>
    <w:rsid w:val="00805415"/>
    <w:rsid w:val="00805BCC"/>
    <w:rsid w:val="00805C1F"/>
    <w:rsid w:val="00806142"/>
    <w:rsid w:val="008063D0"/>
    <w:rsid w:val="008068EE"/>
    <w:rsid w:val="00806E8F"/>
    <w:rsid w:val="00807561"/>
    <w:rsid w:val="00810600"/>
    <w:rsid w:val="00810788"/>
    <w:rsid w:val="00810BF9"/>
    <w:rsid w:val="00810F80"/>
    <w:rsid w:val="00811773"/>
    <w:rsid w:val="00811787"/>
    <w:rsid w:val="00811B7B"/>
    <w:rsid w:val="00811BC7"/>
    <w:rsid w:val="00811DC6"/>
    <w:rsid w:val="00812E49"/>
    <w:rsid w:val="00812FCC"/>
    <w:rsid w:val="00813642"/>
    <w:rsid w:val="00813F4B"/>
    <w:rsid w:val="00815693"/>
    <w:rsid w:val="00815A2C"/>
    <w:rsid w:val="00815B1F"/>
    <w:rsid w:val="008166C3"/>
    <w:rsid w:val="008168E7"/>
    <w:rsid w:val="0081762D"/>
    <w:rsid w:val="00817CB1"/>
    <w:rsid w:val="00817F7D"/>
    <w:rsid w:val="00820438"/>
    <w:rsid w:val="00820623"/>
    <w:rsid w:val="00820F19"/>
    <w:rsid w:val="008210DB"/>
    <w:rsid w:val="00821208"/>
    <w:rsid w:val="008212BF"/>
    <w:rsid w:val="00821587"/>
    <w:rsid w:val="00821873"/>
    <w:rsid w:val="00821BE4"/>
    <w:rsid w:val="008222EE"/>
    <w:rsid w:val="00822823"/>
    <w:rsid w:val="00823827"/>
    <w:rsid w:val="00823B52"/>
    <w:rsid w:val="0082423F"/>
    <w:rsid w:val="00824861"/>
    <w:rsid w:val="00824BBB"/>
    <w:rsid w:val="008253D9"/>
    <w:rsid w:val="00825420"/>
    <w:rsid w:val="0082635A"/>
    <w:rsid w:val="00826C37"/>
    <w:rsid w:val="008279CF"/>
    <w:rsid w:val="00827A1A"/>
    <w:rsid w:val="008308F6"/>
    <w:rsid w:val="00830AD2"/>
    <w:rsid w:val="00831798"/>
    <w:rsid w:val="008317AF"/>
    <w:rsid w:val="008317E4"/>
    <w:rsid w:val="00831B2B"/>
    <w:rsid w:val="00831CEC"/>
    <w:rsid w:val="00831CF7"/>
    <w:rsid w:val="00831EF3"/>
    <w:rsid w:val="0083210F"/>
    <w:rsid w:val="00832BEA"/>
    <w:rsid w:val="00832DE4"/>
    <w:rsid w:val="00832F7A"/>
    <w:rsid w:val="00833450"/>
    <w:rsid w:val="0083383F"/>
    <w:rsid w:val="00833AAB"/>
    <w:rsid w:val="00833D07"/>
    <w:rsid w:val="00833F21"/>
    <w:rsid w:val="00834075"/>
    <w:rsid w:val="00834657"/>
    <w:rsid w:val="0083465B"/>
    <w:rsid w:val="00834E67"/>
    <w:rsid w:val="00834FC9"/>
    <w:rsid w:val="00835744"/>
    <w:rsid w:val="0083590B"/>
    <w:rsid w:val="00835A11"/>
    <w:rsid w:val="00836082"/>
    <w:rsid w:val="008362E5"/>
    <w:rsid w:val="0083680C"/>
    <w:rsid w:val="00836BB3"/>
    <w:rsid w:val="00836C7D"/>
    <w:rsid w:val="0083792C"/>
    <w:rsid w:val="00840138"/>
    <w:rsid w:val="008405A6"/>
    <w:rsid w:val="0084077D"/>
    <w:rsid w:val="008407BA"/>
    <w:rsid w:val="008408A9"/>
    <w:rsid w:val="00840D66"/>
    <w:rsid w:val="0084179B"/>
    <w:rsid w:val="00841A5A"/>
    <w:rsid w:val="00841FF1"/>
    <w:rsid w:val="008424B8"/>
    <w:rsid w:val="0084296A"/>
    <w:rsid w:val="0084396D"/>
    <w:rsid w:val="008439A9"/>
    <w:rsid w:val="00844A1C"/>
    <w:rsid w:val="00844CA2"/>
    <w:rsid w:val="008451FD"/>
    <w:rsid w:val="008457A6"/>
    <w:rsid w:val="008457B7"/>
    <w:rsid w:val="00845D64"/>
    <w:rsid w:val="00845DEC"/>
    <w:rsid w:val="00846410"/>
    <w:rsid w:val="00846CB3"/>
    <w:rsid w:val="00846D99"/>
    <w:rsid w:val="00846DE2"/>
    <w:rsid w:val="00847966"/>
    <w:rsid w:val="00850800"/>
    <w:rsid w:val="00850C21"/>
    <w:rsid w:val="0085133C"/>
    <w:rsid w:val="00851A3D"/>
    <w:rsid w:val="00851B3B"/>
    <w:rsid w:val="00851BBA"/>
    <w:rsid w:val="0085209F"/>
    <w:rsid w:val="00852760"/>
    <w:rsid w:val="0085385B"/>
    <w:rsid w:val="00853D3F"/>
    <w:rsid w:val="00853FD5"/>
    <w:rsid w:val="00854068"/>
    <w:rsid w:val="008553B2"/>
    <w:rsid w:val="00855524"/>
    <w:rsid w:val="00855DD2"/>
    <w:rsid w:val="00855DD5"/>
    <w:rsid w:val="00855FBB"/>
    <w:rsid w:val="008562FA"/>
    <w:rsid w:val="00856368"/>
    <w:rsid w:val="0085694C"/>
    <w:rsid w:val="008569BC"/>
    <w:rsid w:val="00856B9D"/>
    <w:rsid w:val="00856D7C"/>
    <w:rsid w:val="008575C9"/>
    <w:rsid w:val="00857709"/>
    <w:rsid w:val="0086053E"/>
    <w:rsid w:val="008609A8"/>
    <w:rsid w:val="008612AF"/>
    <w:rsid w:val="00861C88"/>
    <w:rsid w:val="008624D1"/>
    <w:rsid w:val="00862AB5"/>
    <w:rsid w:val="00862E7C"/>
    <w:rsid w:val="008630AD"/>
    <w:rsid w:val="008632F0"/>
    <w:rsid w:val="008632F2"/>
    <w:rsid w:val="00863428"/>
    <w:rsid w:val="00863453"/>
    <w:rsid w:val="008635AE"/>
    <w:rsid w:val="00863CCA"/>
    <w:rsid w:val="0086407A"/>
    <w:rsid w:val="0086422A"/>
    <w:rsid w:val="00864255"/>
    <w:rsid w:val="008645E6"/>
    <w:rsid w:val="00864629"/>
    <w:rsid w:val="008650DA"/>
    <w:rsid w:val="00865B08"/>
    <w:rsid w:val="0086677F"/>
    <w:rsid w:val="008679F0"/>
    <w:rsid w:val="00867A15"/>
    <w:rsid w:val="00870AE1"/>
    <w:rsid w:val="00870E5C"/>
    <w:rsid w:val="00871823"/>
    <w:rsid w:val="0087194B"/>
    <w:rsid w:val="00871C70"/>
    <w:rsid w:val="00871DF3"/>
    <w:rsid w:val="0087218E"/>
    <w:rsid w:val="00872760"/>
    <w:rsid w:val="008731D8"/>
    <w:rsid w:val="008731EA"/>
    <w:rsid w:val="00873310"/>
    <w:rsid w:val="008733CC"/>
    <w:rsid w:val="00873558"/>
    <w:rsid w:val="008735A6"/>
    <w:rsid w:val="0087367D"/>
    <w:rsid w:val="00876729"/>
    <w:rsid w:val="00876FED"/>
    <w:rsid w:val="008772BE"/>
    <w:rsid w:val="00877741"/>
    <w:rsid w:val="008777AD"/>
    <w:rsid w:val="008778BA"/>
    <w:rsid w:val="00877C4B"/>
    <w:rsid w:val="00880367"/>
    <w:rsid w:val="00880607"/>
    <w:rsid w:val="00880621"/>
    <w:rsid w:val="00880767"/>
    <w:rsid w:val="00880A62"/>
    <w:rsid w:val="00880B70"/>
    <w:rsid w:val="00880F99"/>
    <w:rsid w:val="008822AA"/>
    <w:rsid w:val="008837A3"/>
    <w:rsid w:val="00884059"/>
    <w:rsid w:val="00884BC5"/>
    <w:rsid w:val="00884EDD"/>
    <w:rsid w:val="00884FF2"/>
    <w:rsid w:val="00885580"/>
    <w:rsid w:val="008856C5"/>
    <w:rsid w:val="008859B7"/>
    <w:rsid w:val="0088608D"/>
    <w:rsid w:val="0088623A"/>
    <w:rsid w:val="00886384"/>
    <w:rsid w:val="0088641E"/>
    <w:rsid w:val="00886F8C"/>
    <w:rsid w:val="00887CFF"/>
    <w:rsid w:val="00887DBF"/>
    <w:rsid w:val="008905BC"/>
    <w:rsid w:val="0089064A"/>
    <w:rsid w:val="0089386B"/>
    <w:rsid w:val="00893FE7"/>
    <w:rsid w:val="008947E4"/>
    <w:rsid w:val="008950AE"/>
    <w:rsid w:val="008950F3"/>
    <w:rsid w:val="00895619"/>
    <w:rsid w:val="0089578E"/>
    <w:rsid w:val="00896AED"/>
    <w:rsid w:val="00896BC7"/>
    <w:rsid w:val="00897B81"/>
    <w:rsid w:val="008A0D2C"/>
    <w:rsid w:val="008A17B4"/>
    <w:rsid w:val="008A1E44"/>
    <w:rsid w:val="008A28FF"/>
    <w:rsid w:val="008A33AA"/>
    <w:rsid w:val="008A34DC"/>
    <w:rsid w:val="008A3835"/>
    <w:rsid w:val="008A493E"/>
    <w:rsid w:val="008A499F"/>
    <w:rsid w:val="008A52E3"/>
    <w:rsid w:val="008A546C"/>
    <w:rsid w:val="008A54FE"/>
    <w:rsid w:val="008A5EF2"/>
    <w:rsid w:val="008A6036"/>
    <w:rsid w:val="008A6F74"/>
    <w:rsid w:val="008A7DA2"/>
    <w:rsid w:val="008B069E"/>
    <w:rsid w:val="008B06C3"/>
    <w:rsid w:val="008B0832"/>
    <w:rsid w:val="008B12A4"/>
    <w:rsid w:val="008B1350"/>
    <w:rsid w:val="008B18FC"/>
    <w:rsid w:val="008B2868"/>
    <w:rsid w:val="008B2E4E"/>
    <w:rsid w:val="008B3B9E"/>
    <w:rsid w:val="008B3E84"/>
    <w:rsid w:val="008B5054"/>
    <w:rsid w:val="008B5AC8"/>
    <w:rsid w:val="008B5AE9"/>
    <w:rsid w:val="008B6AEB"/>
    <w:rsid w:val="008B7265"/>
    <w:rsid w:val="008B79FB"/>
    <w:rsid w:val="008C0BB3"/>
    <w:rsid w:val="008C0F2D"/>
    <w:rsid w:val="008C14D6"/>
    <w:rsid w:val="008C1DC2"/>
    <w:rsid w:val="008C225D"/>
    <w:rsid w:val="008C22F7"/>
    <w:rsid w:val="008C2C28"/>
    <w:rsid w:val="008C2D23"/>
    <w:rsid w:val="008C2FC1"/>
    <w:rsid w:val="008C3726"/>
    <w:rsid w:val="008C380B"/>
    <w:rsid w:val="008C3B92"/>
    <w:rsid w:val="008C410D"/>
    <w:rsid w:val="008C439C"/>
    <w:rsid w:val="008C5355"/>
    <w:rsid w:val="008C5A45"/>
    <w:rsid w:val="008C5ADD"/>
    <w:rsid w:val="008C6DE5"/>
    <w:rsid w:val="008C7431"/>
    <w:rsid w:val="008C76A9"/>
    <w:rsid w:val="008C76C4"/>
    <w:rsid w:val="008C7840"/>
    <w:rsid w:val="008C7CB3"/>
    <w:rsid w:val="008D07F6"/>
    <w:rsid w:val="008D188E"/>
    <w:rsid w:val="008D1C3A"/>
    <w:rsid w:val="008D2D83"/>
    <w:rsid w:val="008D38E0"/>
    <w:rsid w:val="008D4F13"/>
    <w:rsid w:val="008D514D"/>
    <w:rsid w:val="008D5981"/>
    <w:rsid w:val="008D59D2"/>
    <w:rsid w:val="008D6275"/>
    <w:rsid w:val="008D63C9"/>
    <w:rsid w:val="008D6BD4"/>
    <w:rsid w:val="008D7117"/>
    <w:rsid w:val="008D72D9"/>
    <w:rsid w:val="008D7383"/>
    <w:rsid w:val="008D7554"/>
    <w:rsid w:val="008D75D5"/>
    <w:rsid w:val="008D75DC"/>
    <w:rsid w:val="008D7924"/>
    <w:rsid w:val="008E05CC"/>
    <w:rsid w:val="008E07D2"/>
    <w:rsid w:val="008E0915"/>
    <w:rsid w:val="008E0EB5"/>
    <w:rsid w:val="008E1224"/>
    <w:rsid w:val="008E1CA9"/>
    <w:rsid w:val="008E268F"/>
    <w:rsid w:val="008E2751"/>
    <w:rsid w:val="008E2E1E"/>
    <w:rsid w:val="008E3A20"/>
    <w:rsid w:val="008E4208"/>
    <w:rsid w:val="008E5289"/>
    <w:rsid w:val="008E5BFA"/>
    <w:rsid w:val="008E5C62"/>
    <w:rsid w:val="008E60CE"/>
    <w:rsid w:val="008E659F"/>
    <w:rsid w:val="008E6DEB"/>
    <w:rsid w:val="008E6FE2"/>
    <w:rsid w:val="008E71AD"/>
    <w:rsid w:val="008E783E"/>
    <w:rsid w:val="008E79A2"/>
    <w:rsid w:val="008E7FD1"/>
    <w:rsid w:val="008F04B9"/>
    <w:rsid w:val="008F1017"/>
    <w:rsid w:val="008F163E"/>
    <w:rsid w:val="008F1D26"/>
    <w:rsid w:val="008F3F04"/>
    <w:rsid w:val="008F4176"/>
    <w:rsid w:val="008F464D"/>
    <w:rsid w:val="008F6E12"/>
    <w:rsid w:val="008F6E89"/>
    <w:rsid w:val="008F7F74"/>
    <w:rsid w:val="009008B1"/>
    <w:rsid w:val="00900EA4"/>
    <w:rsid w:val="009028C1"/>
    <w:rsid w:val="0090332F"/>
    <w:rsid w:val="00903D67"/>
    <w:rsid w:val="00903D85"/>
    <w:rsid w:val="00903F2A"/>
    <w:rsid w:val="00904319"/>
    <w:rsid w:val="009048D4"/>
    <w:rsid w:val="009052D4"/>
    <w:rsid w:val="0090595D"/>
    <w:rsid w:val="00906221"/>
    <w:rsid w:val="00906793"/>
    <w:rsid w:val="00906922"/>
    <w:rsid w:val="00907043"/>
    <w:rsid w:val="0090760B"/>
    <w:rsid w:val="00907962"/>
    <w:rsid w:val="00907A48"/>
    <w:rsid w:val="009106BC"/>
    <w:rsid w:val="00911B87"/>
    <w:rsid w:val="009123C3"/>
    <w:rsid w:val="00912445"/>
    <w:rsid w:val="009125CD"/>
    <w:rsid w:val="009125F6"/>
    <w:rsid w:val="00912AE3"/>
    <w:rsid w:val="009137CB"/>
    <w:rsid w:val="00913C69"/>
    <w:rsid w:val="009147D6"/>
    <w:rsid w:val="00915159"/>
    <w:rsid w:val="0091545D"/>
    <w:rsid w:val="00915470"/>
    <w:rsid w:val="009158E3"/>
    <w:rsid w:val="0091788D"/>
    <w:rsid w:val="00917CF2"/>
    <w:rsid w:val="00920748"/>
    <w:rsid w:val="009216C1"/>
    <w:rsid w:val="0092268B"/>
    <w:rsid w:val="00923485"/>
    <w:rsid w:val="00923B75"/>
    <w:rsid w:val="00923F8C"/>
    <w:rsid w:val="009246D4"/>
    <w:rsid w:val="00924911"/>
    <w:rsid w:val="00924E27"/>
    <w:rsid w:val="009258CB"/>
    <w:rsid w:val="00925DE4"/>
    <w:rsid w:val="00925EAA"/>
    <w:rsid w:val="009267CC"/>
    <w:rsid w:val="00926A36"/>
    <w:rsid w:val="00926A7D"/>
    <w:rsid w:val="009277EA"/>
    <w:rsid w:val="009301EF"/>
    <w:rsid w:val="009307A7"/>
    <w:rsid w:val="00930A2C"/>
    <w:rsid w:val="00932784"/>
    <w:rsid w:val="00932BCC"/>
    <w:rsid w:val="00933059"/>
    <w:rsid w:val="009338D2"/>
    <w:rsid w:val="00934A55"/>
    <w:rsid w:val="00934A74"/>
    <w:rsid w:val="00935B0E"/>
    <w:rsid w:val="0093668E"/>
    <w:rsid w:val="009366E7"/>
    <w:rsid w:val="00936ACE"/>
    <w:rsid w:val="00936C55"/>
    <w:rsid w:val="00936D36"/>
    <w:rsid w:val="00936D8A"/>
    <w:rsid w:val="00937334"/>
    <w:rsid w:val="0093774B"/>
    <w:rsid w:val="00937954"/>
    <w:rsid w:val="00940192"/>
    <w:rsid w:val="009407D6"/>
    <w:rsid w:val="00940A6A"/>
    <w:rsid w:val="0094179E"/>
    <w:rsid w:val="00941CEC"/>
    <w:rsid w:val="00942057"/>
    <w:rsid w:val="00942182"/>
    <w:rsid w:val="00942DEE"/>
    <w:rsid w:val="00943549"/>
    <w:rsid w:val="00943E07"/>
    <w:rsid w:val="009441F9"/>
    <w:rsid w:val="00944B9C"/>
    <w:rsid w:val="00944C87"/>
    <w:rsid w:val="00944C9D"/>
    <w:rsid w:val="00945D90"/>
    <w:rsid w:val="0094647A"/>
    <w:rsid w:val="009465CA"/>
    <w:rsid w:val="00947472"/>
    <w:rsid w:val="00947F4A"/>
    <w:rsid w:val="00947F5C"/>
    <w:rsid w:val="00950C53"/>
    <w:rsid w:val="00950DB5"/>
    <w:rsid w:val="00950E6E"/>
    <w:rsid w:val="00951013"/>
    <w:rsid w:val="0095139C"/>
    <w:rsid w:val="00951511"/>
    <w:rsid w:val="00951A4A"/>
    <w:rsid w:val="00951B14"/>
    <w:rsid w:val="009520FC"/>
    <w:rsid w:val="0095257B"/>
    <w:rsid w:val="00952726"/>
    <w:rsid w:val="0095335B"/>
    <w:rsid w:val="00953C30"/>
    <w:rsid w:val="009544A5"/>
    <w:rsid w:val="00954A9C"/>
    <w:rsid w:val="0095515B"/>
    <w:rsid w:val="00955182"/>
    <w:rsid w:val="00955C77"/>
    <w:rsid w:val="00956BD7"/>
    <w:rsid w:val="00956D7D"/>
    <w:rsid w:val="00957779"/>
    <w:rsid w:val="00960F61"/>
    <w:rsid w:val="00961BF3"/>
    <w:rsid w:val="0096219A"/>
    <w:rsid w:val="00962361"/>
    <w:rsid w:val="009624C0"/>
    <w:rsid w:val="00962E07"/>
    <w:rsid w:val="009639AE"/>
    <w:rsid w:val="00963FAF"/>
    <w:rsid w:val="0096463A"/>
    <w:rsid w:val="0096471F"/>
    <w:rsid w:val="009647FF"/>
    <w:rsid w:val="009650F2"/>
    <w:rsid w:val="00965440"/>
    <w:rsid w:val="00965653"/>
    <w:rsid w:val="00965C6B"/>
    <w:rsid w:val="00965CED"/>
    <w:rsid w:val="0096715B"/>
    <w:rsid w:val="00967E48"/>
    <w:rsid w:val="00967E64"/>
    <w:rsid w:val="009705AB"/>
    <w:rsid w:val="0097095D"/>
    <w:rsid w:val="00970CAB"/>
    <w:rsid w:val="00971117"/>
    <w:rsid w:val="00972323"/>
    <w:rsid w:val="00972717"/>
    <w:rsid w:val="009738AF"/>
    <w:rsid w:val="009738ED"/>
    <w:rsid w:val="00973D12"/>
    <w:rsid w:val="00973E97"/>
    <w:rsid w:val="009745A5"/>
    <w:rsid w:val="00974ED5"/>
    <w:rsid w:val="009750C0"/>
    <w:rsid w:val="009759FA"/>
    <w:rsid w:val="00975B07"/>
    <w:rsid w:val="00977225"/>
    <w:rsid w:val="0097781A"/>
    <w:rsid w:val="00977A65"/>
    <w:rsid w:val="0098001A"/>
    <w:rsid w:val="00980259"/>
    <w:rsid w:val="0098060D"/>
    <w:rsid w:val="009807AD"/>
    <w:rsid w:val="00980EC1"/>
    <w:rsid w:val="00981170"/>
    <w:rsid w:val="0098148D"/>
    <w:rsid w:val="00981BE7"/>
    <w:rsid w:val="00981C5E"/>
    <w:rsid w:val="00982113"/>
    <w:rsid w:val="0098294F"/>
    <w:rsid w:val="00982D2C"/>
    <w:rsid w:val="0098417E"/>
    <w:rsid w:val="00984FEA"/>
    <w:rsid w:val="00985043"/>
    <w:rsid w:val="00985094"/>
    <w:rsid w:val="009850CF"/>
    <w:rsid w:val="0098536D"/>
    <w:rsid w:val="0098545F"/>
    <w:rsid w:val="00985C6A"/>
    <w:rsid w:val="00986387"/>
    <w:rsid w:val="009864C1"/>
    <w:rsid w:val="009867DF"/>
    <w:rsid w:val="009869DE"/>
    <w:rsid w:val="00986ED2"/>
    <w:rsid w:val="009872CC"/>
    <w:rsid w:val="00987454"/>
    <w:rsid w:val="00990240"/>
    <w:rsid w:val="00990313"/>
    <w:rsid w:val="009906DF"/>
    <w:rsid w:val="00990A07"/>
    <w:rsid w:val="009910C5"/>
    <w:rsid w:val="009913C6"/>
    <w:rsid w:val="009914B4"/>
    <w:rsid w:val="009918F7"/>
    <w:rsid w:val="00991C59"/>
    <w:rsid w:val="00991C80"/>
    <w:rsid w:val="00992149"/>
    <w:rsid w:val="009921C5"/>
    <w:rsid w:val="00993A0E"/>
    <w:rsid w:val="00994710"/>
    <w:rsid w:val="00994798"/>
    <w:rsid w:val="00994A76"/>
    <w:rsid w:val="00994D36"/>
    <w:rsid w:val="00994DC7"/>
    <w:rsid w:val="00994E7F"/>
    <w:rsid w:val="00996329"/>
    <w:rsid w:val="0099670B"/>
    <w:rsid w:val="0099693C"/>
    <w:rsid w:val="00996A1A"/>
    <w:rsid w:val="00996E02"/>
    <w:rsid w:val="009977FC"/>
    <w:rsid w:val="009A1A7D"/>
    <w:rsid w:val="009A1BE2"/>
    <w:rsid w:val="009A26D4"/>
    <w:rsid w:val="009A2CE2"/>
    <w:rsid w:val="009A31AA"/>
    <w:rsid w:val="009A3C44"/>
    <w:rsid w:val="009A5CA6"/>
    <w:rsid w:val="009A636F"/>
    <w:rsid w:val="009A67A6"/>
    <w:rsid w:val="009A67CC"/>
    <w:rsid w:val="009A77D2"/>
    <w:rsid w:val="009A7E90"/>
    <w:rsid w:val="009A7F73"/>
    <w:rsid w:val="009B0255"/>
    <w:rsid w:val="009B06E5"/>
    <w:rsid w:val="009B0BA7"/>
    <w:rsid w:val="009B1CF6"/>
    <w:rsid w:val="009B1EF5"/>
    <w:rsid w:val="009B2A3C"/>
    <w:rsid w:val="009B2AED"/>
    <w:rsid w:val="009B2D89"/>
    <w:rsid w:val="009B34F8"/>
    <w:rsid w:val="009B3BF8"/>
    <w:rsid w:val="009B4EE3"/>
    <w:rsid w:val="009B51DF"/>
    <w:rsid w:val="009B550C"/>
    <w:rsid w:val="009B5891"/>
    <w:rsid w:val="009B660A"/>
    <w:rsid w:val="009B6F65"/>
    <w:rsid w:val="009B7055"/>
    <w:rsid w:val="009B77C5"/>
    <w:rsid w:val="009C0A29"/>
    <w:rsid w:val="009C16AA"/>
    <w:rsid w:val="009C16AE"/>
    <w:rsid w:val="009C172D"/>
    <w:rsid w:val="009C17EC"/>
    <w:rsid w:val="009C199D"/>
    <w:rsid w:val="009C1D4F"/>
    <w:rsid w:val="009C1F0B"/>
    <w:rsid w:val="009C31F9"/>
    <w:rsid w:val="009C39FB"/>
    <w:rsid w:val="009C3A1D"/>
    <w:rsid w:val="009C3AA2"/>
    <w:rsid w:val="009C3B4E"/>
    <w:rsid w:val="009C41FF"/>
    <w:rsid w:val="009C44C7"/>
    <w:rsid w:val="009C458F"/>
    <w:rsid w:val="009C5C21"/>
    <w:rsid w:val="009C5E78"/>
    <w:rsid w:val="009C6375"/>
    <w:rsid w:val="009C6628"/>
    <w:rsid w:val="009C7452"/>
    <w:rsid w:val="009C77D7"/>
    <w:rsid w:val="009C7BF4"/>
    <w:rsid w:val="009C7F92"/>
    <w:rsid w:val="009D16AE"/>
    <w:rsid w:val="009D18A4"/>
    <w:rsid w:val="009D1E62"/>
    <w:rsid w:val="009D2705"/>
    <w:rsid w:val="009D27B4"/>
    <w:rsid w:val="009D2DE7"/>
    <w:rsid w:val="009D3260"/>
    <w:rsid w:val="009D4393"/>
    <w:rsid w:val="009D45AA"/>
    <w:rsid w:val="009D4D95"/>
    <w:rsid w:val="009D56B8"/>
    <w:rsid w:val="009D5AF0"/>
    <w:rsid w:val="009D5D2A"/>
    <w:rsid w:val="009D5E55"/>
    <w:rsid w:val="009D62E7"/>
    <w:rsid w:val="009D66C9"/>
    <w:rsid w:val="009D6B47"/>
    <w:rsid w:val="009D73BF"/>
    <w:rsid w:val="009D764B"/>
    <w:rsid w:val="009D7B70"/>
    <w:rsid w:val="009D7C0C"/>
    <w:rsid w:val="009E1222"/>
    <w:rsid w:val="009E157A"/>
    <w:rsid w:val="009E1F2D"/>
    <w:rsid w:val="009E226B"/>
    <w:rsid w:val="009E270E"/>
    <w:rsid w:val="009E2DD1"/>
    <w:rsid w:val="009E335D"/>
    <w:rsid w:val="009E3A66"/>
    <w:rsid w:val="009E3E8C"/>
    <w:rsid w:val="009E4061"/>
    <w:rsid w:val="009E5180"/>
    <w:rsid w:val="009E54E4"/>
    <w:rsid w:val="009E6D0C"/>
    <w:rsid w:val="009E732A"/>
    <w:rsid w:val="009E7622"/>
    <w:rsid w:val="009E7D1D"/>
    <w:rsid w:val="009F06C8"/>
    <w:rsid w:val="009F0759"/>
    <w:rsid w:val="009F15E1"/>
    <w:rsid w:val="009F16AC"/>
    <w:rsid w:val="009F250A"/>
    <w:rsid w:val="009F2D9C"/>
    <w:rsid w:val="009F3596"/>
    <w:rsid w:val="009F3A7B"/>
    <w:rsid w:val="009F3F1D"/>
    <w:rsid w:val="009F4DF9"/>
    <w:rsid w:val="009F5724"/>
    <w:rsid w:val="009F5927"/>
    <w:rsid w:val="009F6A9D"/>
    <w:rsid w:val="009F6CD2"/>
    <w:rsid w:val="009F7085"/>
    <w:rsid w:val="009F70B9"/>
    <w:rsid w:val="009F77E0"/>
    <w:rsid w:val="009F79D1"/>
    <w:rsid w:val="00A001D5"/>
    <w:rsid w:val="00A01AE5"/>
    <w:rsid w:val="00A02694"/>
    <w:rsid w:val="00A027CC"/>
    <w:rsid w:val="00A028BE"/>
    <w:rsid w:val="00A0291C"/>
    <w:rsid w:val="00A02F5A"/>
    <w:rsid w:val="00A035D0"/>
    <w:rsid w:val="00A03B31"/>
    <w:rsid w:val="00A03D25"/>
    <w:rsid w:val="00A03D5E"/>
    <w:rsid w:val="00A04324"/>
    <w:rsid w:val="00A043F0"/>
    <w:rsid w:val="00A047AF"/>
    <w:rsid w:val="00A0497C"/>
    <w:rsid w:val="00A0504D"/>
    <w:rsid w:val="00A05581"/>
    <w:rsid w:val="00A055CC"/>
    <w:rsid w:val="00A05673"/>
    <w:rsid w:val="00A0567C"/>
    <w:rsid w:val="00A05792"/>
    <w:rsid w:val="00A05BC4"/>
    <w:rsid w:val="00A066C8"/>
    <w:rsid w:val="00A066E7"/>
    <w:rsid w:val="00A06BE6"/>
    <w:rsid w:val="00A07282"/>
    <w:rsid w:val="00A0759D"/>
    <w:rsid w:val="00A078FB"/>
    <w:rsid w:val="00A07C13"/>
    <w:rsid w:val="00A07E96"/>
    <w:rsid w:val="00A1009A"/>
    <w:rsid w:val="00A1015E"/>
    <w:rsid w:val="00A1021F"/>
    <w:rsid w:val="00A10424"/>
    <w:rsid w:val="00A10547"/>
    <w:rsid w:val="00A107FC"/>
    <w:rsid w:val="00A126BC"/>
    <w:rsid w:val="00A131D2"/>
    <w:rsid w:val="00A137D1"/>
    <w:rsid w:val="00A13F17"/>
    <w:rsid w:val="00A13F5B"/>
    <w:rsid w:val="00A140BB"/>
    <w:rsid w:val="00A14D50"/>
    <w:rsid w:val="00A15835"/>
    <w:rsid w:val="00A15D0B"/>
    <w:rsid w:val="00A16A51"/>
    <w:rsid w:val="00A16CB7"/>
    <w:rsid w:val="00A17430"/>
    <w:rsid w:val="00A1754A"/>
    <w:rsid w:val="00A17CF9"/>
    <w:rsid w:val="00A204E7"/>
    <w:rsid w:val="00A20748"/>
    <w:rsid w:val="00A227A1"/>
    <w:rsid w:val="00A22988"/>
    <w:rsid w:val="00A22C8D"/>
    <w:rsid w:val="00A2422B"/>
    <w:rsid w:val="00A24E3A"/>
    <w:rsid w:val="00A252C4"/>
    <w:rsid w:val="00A261E1"/>
    <w:rsid w:val="00A262AB"/>
    <w:rsid w:val="00A26FD5"/>
    <w:rsid w:val="00A27067"/>
    <w:rsid w:val="00A27140"/>
    <w:rsid w:val="00A279BB"/>
    <w:rsid w:val="00A27C2B"/>
    <w:rsid w:val="00A27CF5"/>
    <w:rsid w:val="00A30701"/>
    <w:rsid w:val="00A317CB"/>
    <w:rsid w:val="00A31920"/>
    <w:rsid w:val="00A33437"/>
    <w:rsid w:val="00A3351D"/>
    <w:rsid w:val="00A335A4"/>
    <w:rsid w:val="00A3369C"/>
    <w:rsid w:val="00A34349"/>
    <w:rsid w:val="00A34CEA"/>
    <w:rsid w:val="00A34D05"/>
    <w:rsid w:val="00A35123"/>
    <w:rsid w:val="00A35747"/>
    <w:rsid w:val="00A35CF3"/>
    <w:rsid w:val="00A35FB1"/>
    <w:rsid w:val="00A35FBE"/>
    <w:rsid w:val="00A36C76"/>
    <w:rsid w:val="00A37301"/>
    <w:rsid w:val="00A379C2"/>
    <w:rsid w:val="00A379F2"/>
    <w:rsid w:val="00A37B55"/>
    <w:rsid w:val="00A37BB1"/>
    <w:rsid w:val="00A37E03"/>
    <w:rsid w:val="00A410D6"/>
    <w:rsid w:val="00A41244"/>
    <w:rsid w:val="00A41666"/>
    <w:rsid w:val="00A41C21"/>
    <w:rsid w:val="00A41CFB"/>
    <w:rsid w:val="00A42C29"/>
    <w:rsid w:val="00A43655"/>
    <w:rsid w:val="00A43B7A"/>
    <w:rsid w:val="00A4473C"/>
    <w:rsid w:val="00A4617A"/>
    <w:rsid w:val="00A500A0"/>
    <w:rsid w:val="00A50657"/>
    <w:rsid w:val="00A50A38"/>
    <w:rsid w:val="00A5148E"/>
    <w:rsid w:val="00A51A61"/>
    <w:rsid w:val="00A51DFF"/>
    <w:rsid w:val="00A5201D"/>
    <w:rsid w:val="00A5315D"/>
    <w:rsid w:val="00A53181"/>
    <w:rsid w:val="00A531C3"/>
    <w:rsid w:val="00A53B94"/>
    <w:rsid w:val="00A53C3D"/>
    <w:rsid w:val="00A53E77"/>
    <w:rsid w:val="00A540C6"/>
    <w:rsid w:val="00A54CF5"/>
    <w:rsid w:val="00A551B1"/>
    <w:rsid w:val="00A558D7"/>
    <w:rsid w:val="00A56101"/>
    <w:rsid w:val="00A5636A"/>
    <w:rsid w:val="00A5717D"/>
    <w:rsid w:val="00A57523"/>
    <w:rsid w:val="00A61221"/>
    <w:rsid w:val="00A613DE"/>
    <w:rsid w:val="00A61585"/>
    <w:rsid w:val="00A61699"/>
    <w:rsid w:val="00A61C62"/>
    <w:rsid w:val="00A62A35"/>
    <w:rsid w:val="00A6333C"/>
    <w:rsid w:val="00A63D59"/>
    <w:rsid w:val="00A63F13"/>
    <w:rsid w:val="00A64478"/>
    <w:rsid w:val="00A65D70"/>
    <w:rsid w:val="00A66AE3"/>
    <w:rsid w:val="00A67D85"/>
    <w:rsid w:val="00A70069"/>
    <w:rsid w:val="00A701DA"/>
    <w:rsid w:val="00A70600"/>
    <w:rsid w:val="00A70A02"/>
    <w:rsid w:val="00A70D26"/>
    <w:rsid w:val="00A7192A"/>
    <w:rsid w:val="00A72444"/>
    <w:rsid w:val="00A724DF"/>
    <w:rsid w:val="00A729F1"/>
    <w:rsid w:val="00A72B2B"/>
    <w:rsid w:val="00A72CCC"/>
    <w:rsid w:val="00A73093"/>
    <w:rsid w:val="00A73570"/>
    <w:rsid w:val="00A735BB"/>
    <w:rsid w:val="00A7364C"/>
    <w:rsid w:val="00A73775"/>
    <w:rsid w:val="00A73C3A"/>
    <w:rsid w:val="00A741FD"/>
    <w:rsid w:val="00A74656"/>
    <w:rsid w:val="00A74D20"/>
    <w:rsid w:val="00A7515E"/>
    <w:rsid w:val="00A75BA6"/>
    <w:rsid w:val="00A75EE3"/>
    <w:rsid w:val="00A762AC"/>
    <w:rsid w:val="00A7634F"/>
    <w:rsid w:val="00A76B6C"/>
    <w:rsid w:val="00A77737"/>
    <w:rsid w:val="00A77E3B"/>
    <w:rsid w:val="00A800B5"/>
    <w:rsid w:val="00A8099C"/>
    <w:rsid w:val="00A80CC7"/>
    <w:rsid w:val="00A80D2C"/>
    <w:rsid w:val="00A813F4"/>
    <w:rsid w:val="00A82306"/>
    <w:rsid w:val="00A824E1"/>
    <w:rsid w:val="00A82583"/>
    <w:rsid w:val="00A826AE"/>
    <w:rsid w:val="00A82814"/>
    <w:rsid w:val="00A829EA"/>
    <w:rsid w:val="00A82FB4"/>
    <w:rsid w:val="00A83600"/>
    <w:rsid w:val="00A83FD5"/>
    <w:rsid w:val="00A850C8"/>
    <w:rsid w:val="00A850FE"/>
    <w:rsid w:val="00A851DD"/>
    <w:rsid w:val="00A854D9"/>
    <w:rsid w:val="00A85D11"/>
    <w:rsid w:val="00A85DB7"/>
    <w:rsid w:val="00A861EA"/>
    <w:rsid w:val="00A8697A"/>
    <w:rsid w:val="00A86DF5"/>
    <w:rsid w:val="00A86E26"/>
    <w:rsid w:val="00A87927"/>
    <w:rsid w:val="00A87982"/>
    <w:rsid w:val="00A87D74"/>
    <w:rsid w:val="00A90F7D"/>
    <w:rsid w:val="00A91486"/>
    <w:rsid w:val="00A916ED"/>
    <w:rsid w:val="00A91A3C"/>
    <w:rsid w:val="00A91F2A"/>
    <w:rsid w:val="00A9237F"/>
    <w:rsid w:val="00A92561"/>
    <w:rsid w:val="00A926E7"/>
    <w:rsid w:val="00A927BE"/>
    <w:rsid w:val="00A929ED"/>
    <w:rsid w:val="00A92A86"/>
    <w:rsid w:val="00A93740"/>
    <w:rsid w:val="00A942E6"/>
    <w:rsid w:val="00A94502"/>
    <w:rsid w:val="00A94CFA"/>
    <w:rsid w:val="00A95605"/>
    <w:rsid w:val="00A968DE"/>
    <w:rsid w:val="00A96FBF"/>
    <w:rsid w:val="00A97103"/>
    <w:rsid w:val="00A97281"/>
    <w:rsid w:val="00AA02A6"/>
    <w:rsid w:val="00AA091C"/>
    <w:rsid w:val="00AA127C"/>
    <w:rsid w:val="00AA1A7B"/>
    <w:rsid w:val="00AA1EDA"/>
    <w:rsid w:val="00AA26F6"/>
    <w:rsid w:val="00AA27F7"/>
    <w:rsid w:val="00AA2967"/>
    <w:rsid w:val="00AA30CB"/>
    <w:rsid w:val="00AA3DB8"/>
    <w:rsid w:val="00AA3F39"/>
    <w:rsid w:val="00AA4233"/>
    <w:rsid w:val="00AA5067"/>
    <w:rsid w:val="00AA511F"/>
    <w:rsid w:val="00AA6349"/>
    <w:rsid w:val="00AB040C"/>
    <w:rsid w:val="00AB0A0E"/>
    <w:rsid w:val="00AB25F3"/>
    <w:rsid w:val="00AB4AEF"/>
    <w:rsid w:val="00AB5504"/>
    <w:rsid w:val="00AB5A28"/>
    <w:rsid w:val="00AB632F"/>
    <w:rsid w:val="00AB65A5"/>
    <w:rsid w:val="00AB69BC"/>
    <w:rsid w:val="00AB700A"/>
    <w:rsid w:val="00AB7116"/>
    <w:rsid w:val="00AB7F7C"/>
    <w:rsid w:val="00AC0556"/>
    <w:rsid w:val="00AC0749"/>
    <w:rsid w:val="00AC1332"/>
    <w:rsid w:val="00AC3158"/>
    <w:rsid w:val="00AC34DD"/>
    <w:rsid w:val="00AC41B4"/>
    <w:rsid w:val="00AC48F6"/>
    <w:rsid w:val="00AC4947"/>
    <w:rsid w:val="00AC59DF"/>
    <w:rsid w:val="00AC5F64"/>
    <w:rsid w:val="00AC6493"/>
    <w:rsid w:val="00AC69CF"/>
    <w:rsid w:val="00AC6C62"/>
    <w:rsid w:val="00AC7407"/>
    <w:rsid w:val="00AC7C2E"/>
    <w:rsid w:val="00AC7E00"/>
    <w:rsid w:val="00AD0CBE"/>
    <w:rsid w:val="00AD16E0"/>
    <w:rsid w:val="00AD1BB5"/>
    <w:rsid w:val="00AD21A3"/>
    <w:rsid w:val="00AD2463"/>
    <w:rsid w:val="00AD2985"/>
    <w:rsid w:val="00AD318F"/>
    <w:rsid w:val="00AD400E"/>
    <w:rsid w:val="00AD4948"/>
    <w:rsid w:val="00AD4E31"/>
    <w:rsid w:val="00AD557B"/>
    <w:rsid w:val="00AD56C0"/>
    <w:rsid w:val="00AD596A"/>
    <w:rsid w:val="00AD7416"/>
    <w:rsid w:val="00AD7640"/>
    <w:rsid w:val="00AD76C6"/>
    <w:rsid w:val="00AD7817"/>
    <w:rsid w:val="00AD7E28"/>
    <w:rsid w:val="00AE1450"/>
    <w:rsid w:val="00AE180A"/>
    <w:rsid w:val="00AE1DB7"/>
    <w:rsid w:val="00AE2050"/>
    <w:rsid w:val="00AE3709"/>
    <w:rsid w:val="00AE4728"/>
    <w:rsid w:val="00AE4EF9"/>
    <w:rsid w:val="00AE528D"/>
    <w:rsid w:val="00AE57B4"/>
    <w:rsid w:val="00AE5FB4"/>
    <w:rsid w:val="00AE6CA7"/>
    <w:rsid w:val="00AF031C"/>
    <w:rsid w:val="00AF045B"/>
    <w:rsid w:val="00AF05AA"/>
    <w:rsid w:val="00AF06C7"/>
    <w:rsid w:val="00AF1041"/>
    <w:rsid w:val="00AF137B"/>
    <w:rsid w:val="00AF1543"/>
    <w:rsid w:val="00AF1770"/>
    <w:rsid w:val="00AF1C18"/>
    <w:rsid w:val="00AF211E"/>
    <w:rsid w:val="00AF2AA9"/>
    <w:rsid w:val="00AF2D52"/>
    <w:rsid w:val="00AF34F6"/>
    <w:rsid w:val="00AF3625"/>
    <w:rsid w:val="00AF42EA"/>
    <w:rsid w:val="00AF5538"/>
    <w:rsid w:val="00AF56C4"/>
    <w:rsid w:val="00AF631D"/>
    <w:rsid w:val="00AF66F9"/>
    <w:rsid w:val="00AF6745"/>
    <w:rsid w:val="00AF6C23"/>
    <w:rsid w:val="00AF70E2"/>
    <w:rsid w:val="00AF7568"/>
    <w:rsid w:val="00AF7F1B"/>
    <w:rsid w:val="00B0022F"/>
    <w:rsid w:val="00B0063D"/>
    <w:rsid w:val="00B00B35"/>
    <w:rsid w:val="00B00F8B"/>
    <w:rsid w:val="00B00FC9"/>
    <w:rsid w:val="00B01571"/>
    <w:rsid w:val="00B01827"/>
    <w:rsid w:val="00B01960"/>
    <w:rsid w:val="00B02596"/>
    <w:rsid w:val="00B02D9C"/>
    <w:rsid w:val="00B03D7F"/>
    <w:rsid w:val="00B03E5E"/>
    <w:rsid w:val="00B03F5D"/>
    <w:rsid w:val="00B04422"/>
    <w:rsid w:val="00B05046"/>
    <w:rsid w:val="00B0569F"/>
    <w:rsid w:val="00B05D6D"/>
    <w:rsid w:val="00B05E0A"/>
    <w:rsid w:val="00B05F70"/>
    <w:rsid w:val="00B064DF"/>
    <w:rsid w:val="00B070BE"/>
    <w:rsid w:val="00B07591"/>
    <w:rsid w:val="00B076E3"/>
    <w:rsid w:val="00B1015A"/>
    <w:rsid w:val="00B10C81"/>
    <w:rsid w:val="00B10DEA"/>
    <w:rsid w:val="00B10F0E"/>
    <w:rsid w:val="00B10F57"/>
    <w:rsid w:val="00B1103C"/>
    <w:rsid w:val="00B118D2"/>
    <w:rsid w:val="00B1211B"/>
    <w:rsid w:val="00B12745"/>
    <w:rsid w:val="00B12B7F"/>
    <w:rsid w:val="00B13C95"/>
    <w:rsid w:val="00B143B1"/>
    <w:rsid w:val="00B14650"/>
    <w:rsid w:val="00B147E9"/>
    <w:rsid w:val="00B14C4A"/>
    <w:rsid w:val="00B15339"/>
    <w:rsid w:val="00B156E7"/>
    <w:rsid w:val="00B15C49"/>
    <w:rsid w:val="00B1658A"/>
    <w:rsid w:val="00B166A6"/>
    <w:rsid w:val="00B16AB1"/>
    <w:rsid w:val="00B20B5E"/>
    <w:rsid w:val="00B21A71"/>
    <w:rsid w:val="00B21E45"/>
    <w:rsid w:val="00B21F9A"/>
    <w:rsid w:val="00B22F3E"/>
    <w:rsid w:val="00B23781"/>
    <w:rsid w:val="00B25570"/>
    <w:rsid w:val="00B25A3E"/>
    <w:rsid w:val="00B2650F"/>
    <w:rsid w:val="00B2693A"/>
    <w:rsid w:val="00B26973"/>
    <w:rsid w:val="00B26AF2"/>
    <w:rsid w:val="00B27697"/>
    <w:rsid w:val="00B27BB2"/>
    <w:rsid w:val="00B302CB"/>
    <w:rsid w:val="00B307EB"/>
    <w:rsid w:val="00B30AC6"/>
    <w:rsid w:val="00B31733"/>
    <w:rsid w:val="00B31797"/>
    <w:rsid w:val="00B31BC3"/>
    <w:rsid w:val="00B31CA9"/>
    <w:rsid w:val="00B32064"/>
    <w:rsid w:val="00B322A4"/>
    <w:rsid w:val="00B326B4"/>
    <w:rsid w:val="00B330B1"/>
    <w:rsid w:val="00B332C7"/>
    <w:rsid w:val="00B334F5"/>
    <w:rsid w:val="00B33D13"/>
    <w:rsid w:val="00B33DFD"/>
    <w:rsid w:val="00B33E0D"/>
    <w:rsid w:val="00B34319"/>
    <w:rsid w:val="00B34E38"/>
    <w:rsid w:val="00B35CCE"/>
    <w:rsid w:val="00B35D33"/>
    <w:rsid w:val="00B35F67"/>
    <w:rsid w:val="00B36222"/>
    <w:rsid w:val="00B368CD"/>
    <w:rsid w:val="00B36B3A"/>
    <w:rsid w:val="00B370E7"/>
    <w:rsid w:val="00B37786"/>
    <w:rsid w:val="00B37FB4"/>
    <w:rsid w:val="00B40111"/>
    <w:rsid w:val="00B40149"/>
    <w:rsid w:val="00B407F1"/>
    <w:rsid w:val="00B409DA"/>
    <w:rsid w:val="00B4147F"/>
    <w:rsid w:val="00B41991"/>
    <w:rsid w:val="00B41B37"/>
    <w:rsid w:val="00B41FA8"/>
    <w:rsid w:val="00B424FB"/>
    <w:rsid w:val="00B43477"/>
    <w:rsid w:val="00B4349E"/>
    <w:rsid w:val="00B435A8"/>
    <w:rsid w:val="00B438B0"/>
    <w:rsid w:val="00B44354"/>
    <w:rsid w:val="00B455BD"/>
    <w:rsid w:val="00B45CFD"/>
    <w:rsid w:val="00B45F5C"/>
    <w:rsid w:val="00B46455"/>
    <w:rsid w:val="00B46C4B"/>
    <w:rsid w:val="00B47BDC"/>
    <w:rsid w:val="00B5015E"/>
    <w:rsid w:val="00B5017A"/>
    <w:rsid w:val="00B50D9B"/>
    <w:rsid w:val="00B518E0"/>
    <w:rsid w:val="00B51A1C"/>
    <w:rsid w:val="00B51E92"/>
    <w:rsid w:val="00B5222A"/>
    <w:rsid w:val="00B5237A"/>
    <w:rsid w:val="00B525C8"/>
    <w:rsid w:val="00B5325E"/>
    <w:rsid w:val="00B53776"/>
    <w:rsid w:val="00B53F69"/>
    <w:rsid w:val="00B540B4"/>
    <w:rsid w:val="00B54DB2"/>
    <w:rsid w:val="00B55173"/>
    <w:rsid w:val="00B5547A"/>
    <w:rsid w:val="00B557C1"/>
    <w:rsid w:val="00B563EF"/>
    <w:rsid w:val="00B56578"/>
    <w:rsid w:val="00B5765C"/>
    <w:rsid w:val="00B604EA"/>
    <w:rsid w:val="00B61083"/>
    <w:rsid w:val="00B61837"/>
    <w:rsid w:val="00B619E8"/>
    <w:rsid w:val="00B61E0C"/>
    <w:rsid w:val="00B62151"/>
    <w:rsid w:val="00B621B1"/>
    <w:rsid w:val="00B626C3"/>
    <w:rsid w:val="00B62D98"/>
    <w:rsid w:val="00B633EE"/>
    <w:rsid w:val="00B63A06"/>
    <w:rsid w:val="00B63B16"/>
    <w:rsid w:val="00B64166"/>
    <w:rsid w:val="00B649C8"/>
    <w:rsid w:val="00B64C8A"/>
    <w:rsid w:val="00B653F2"/>
    <w:rsid w:val="00B65AFF"/>
    <w:rsid w:val="00B70754"/>
    <w:rsid w:val="00B711BE"/>
    <w:rsid w:val="00B712FD"/>
    <w:rsid w:val="00B7202E"/>
    <w:rsid w:val="00B72054"/>
    <w:rsid w:val="00B725CF"/>
    <w:rsid w:val="00B7267B"/>
    <w:rsid w:val="00B72862"/>
    <w:rsid w:val="00B73CDF"/>
    <w:rsid w:val="00B73EA7"/>
    <w:rsid w:val="00B74B19"/>
    <w:rsid w:val="00B74B23"/>
    <w:rsid w:val="00B763A2"/>
    <w:rsid w:val="00B7682E"/>
    <w:rsid w:val="00B76832"/>
    <w:rsid w:val="00B7697A"/>
    <w:rsid w:val="00B770F1"/>
    <w:rsid w:val="00B80361"/>
    <w:rsid w:val="00B8098B"/>
    <w:rsid w:val="00B81D5A"/>
    <w:rsid w:val="00B82AF0"/>
    <w:rsid w:val="00B82FA8"/>
    <w:rsid w:val="00B83E35"/>
    <w:rsid w:val="00B84190"/>
    <w:rsid w:val="00B843B0"/>
    <w:rsid w:val="00B84A19"/>
    <w:rsid w:val="00B84B01"/>
    <w:rsid w:val="00B8512B"/>
    <w:rsid w:val="00B8557F"/>
    <w:rsid w:val="00B857B9"/>
    <w:rsid w:val="00B85C1B"/>
    <w:rsid w:val="00B8633D"/>
    <w:rsid w:val="00B86E49"/>
    <w:rsid w:val="00B86F1B"/>
    <w:rsid w:val="00B8719A"/>
    <w:rsid w:val="00B9006A"/>
    <w:rsid w:val="00B901C2"/>
    <w:rsid w:val="00B90909"/>
    <w:rsid w:val="00B90D92"/>
    <w:rsid w:val="00B91332"/>
    <w:rsid w:val="00B92184"/>
    <w:rsid w:val="00B92411"/>
    <w:rsid w:val="00B93224"/>
    <w:rsid w:val="00B93DA3"/>
    <w:rsid w:val="00B94BCE"/>
    <w:rsid w:val="00B9546E"/>
    <w:rsid w:val="00B955A0"/>
    <w:rsid w:val="00B959B4"/>
    <w:rsid w:val="00B95C3F"/>
    <w:rsid w:val="00B9615A"/>
    <w:rsid w:val="00B96161"/>
    <w:rsid w:val="00B968EC"/>
    <w:rsid w:val="00B9709E"/>
    <w:rsid w:val="00B973ED"/>
    <w:rsid w:val="00B97C42"/>
    <w:rsid w:val="00B97EEB"/>
    <w:rsid w:val="00BA0511"/>
    <w:rsid w:val="00BA0709"/>
    <w:rsid w:val="00BA0BFE"/>
    <w:rsid w:val="00BA1142"/>
    <w:rsid w:val="00BA12A2"/>
    <w:rsid w:val="00BA138A"/>
    <w:rsid w:val="00BA1466"/>
    <w:rsid w:val="00BA1BA2"/>
    <w:rsid w:val="00BA1BC4"/>
    <w:rsid w:val="00BA1DCF"/>
    <w:rsid w:val="00BA226F"/>
    <w:rsid w:val="00BA2A4B"/>
    <w:rsid w:val="00BA3360"/>
    <w:rsid w:val="00BA377F"/>
    <w:rsid w:val="00BA37DF"/>
    <w:rsid w:val="00BA3D86"/>
    <w:rsid w:val="00BA4069"/>
    <w:rsid w:val="00BA5CE4"/>
    <w:rsid w:val="00BA5FC1"/>
    <w:rsid w:val="00BA67D8"/>
    <w:rsid w:val="00BA6CD2"/>
    <w:rsid w:val="00BA6E00"/>
    <w:rsid w:val="00BA79A0"/>
    <w:rsid w:val="00BB0006"/>
    <w:rsid w:val="00BB0222"/>
    <w:rsid w:val="00BB04D1"/>
    <w:rsid w:val="00BB0627"/>
    <w:rsid w:val="00BB1447"/>
    <w:rsid w:val="00BB1A5D"/>
    <w:rsid w:val="00BB2279"/>
    <w:rsid w:val="00BB28E7"/>
    <w:rsid w:val="00BB3183"/>
    <w:rsid w:val="00BB3587"/>
    <w:rsid w:val="00BB387E"/>
    <w:rsid w:val="00BB396F"/>
    <w:rsid w:val="00BB3991"/>
    <w:rsid w:val="00BB3C7F"/>
    <w:rsid w:val="00BB3D0E"/>
    <w:rsid w:val="00BB4265"/>
    <w:rsid w:val="00BB4BDB"/>
    <w:rsid w:val="00BB51D1"/>
    <w:rsid w:val="00BB5BB8"/>
    <w:rsid w:val="00BB6406"/>
    <w:rsid w:val="00BB695E"/>
    <w:rsid w:val="00BB79B5"/>
    <w:rsid w:val="00BB7B42"/>
    <w:rsid w:val="00BC057D"/>
    <w:rsid w:val="00BC069F"/>
    <w:rsid w:val="00BC0A98"/>
    <w:rsid w:val="00BC0FB8"/>
    <w:rsid w:val="00BC14F6"/>
    <w:rsid w:val="00BC217E"/>
    <w:rsid w:val="00BC22D0"/>
    <w:rsid w:val="00BC284D"/>
    <w:rsid w:val="00BC28C4"/>
    <w:rsid w:val="00BC2ED2"/>
    <w:rsid w:val="00BC2F6D"/>
    <w:rsid w:val="00BC3542"/>
    <w:rsid w:val="00BC3ADE"/>
    <w:rsid w:val="00BC3EF0"/>
    <w:rsid w:val="00BC4929"/>
    <w:rsid w:val="00BC4CF8"/>
    <w:rsid w:val="00BC508B"/>
    <w:rsid w:val="00BC5224"/>
    <w:rsid w:val="00BC53CF"/>
    <w:rsid w:val="00BC5699"/>
    <w:rsid w:val="00BC5FFC"/>
    <w:rsid w:val="00BC6D7C"/>
    <w:rsid w:val="00BC74B5"/>
    <w:rsid w:val="00BC74B8"/>
    <w:rsid w:val="00BD0014"/>
    <w:rsid w:val="00BD034F"/>
    <w:rsid w:val="00BD0965"/>
    <w:rsid w:val="00BD0B6D"/>
    <w:rsid w:val="00BD0CE7"/>
    <w:rsid w:val="00BD0E68"/>
    <w:rsid w:val="00BD1B5E"/>
    <w:rsid w:val="00BD1E51"/>
    <w:rsid w:val="00BD22D9"/>
    <w:rsid w:val="00BD2CC5"/>
    <w:rsid w:val="00BD3433"/>
    <w:rsid w:val="00BD37D2"/>
    <w:rsid w:val="00BD3AA2"/>
    <w:rsid w:val="00BD4776"/>
    <w:rsid w:val="00BD5639"/>
    <w:rsid w:val="00BD575A"/>
    <w:rsid w:val="00BD6056"/>
    <w:rsid w:val="00BD6079"/>
    <w:rsid w:val="00BD6722"/>
    <w:rsid w:val="00BD68D2"/>
    <w:rsid w:val="00BD752F"/>
    <w:rsid w:val="00BD756B"/>
    <w:rsid w:val="00BD7EA6"/>
    <w:rsid w:val="00BE0294"/>
    <w:rsid w:val="00BE1856"/>
    <w:rsid w:val="00BE20B8"/>
    <w:rsid w:val="00BE2372"/>
    <w:rsid w:val="00BE268F"/>
    <w:rsid w:val="00BE3239"/>
    <w:rsid w:val="00BE3E6C"/>
    <w:rsid w:val="00BE4168"/>
    <w:rsid w:val="00BE455B"/>
    <w:rsid w:val="00BE4AF1"/>
    <w:rsid w:val="00BE4B47"/>
    <w:rsid w:val="00BE5167"/>
    <w:rsid w:val="00BE5D4F"/>
    <w:rsid w:val="00BE640F"/>
    <w:rsid w:val="00BF0070"/>
    <w:rsid w:val="00BF012E"/>
    <w:rsid w:val="00BF01C7"/>
    <w:rsid w:val="00BF107D"/>
    <w:rsid w:val="00BF122D"/>
    <w:rsid w:val="00BF141D"/>
    <w:rsid w:val="00BF1684"/>
    <w:rsid w:val="00BF19D2"/>
    <w:rsid w:val="00BF1EBF"/>
    <w:rsid w:val="00BF3094"/>
    <w:rsid w:val="00BF31F0"/>
    <w:rsid w:val="00BF3E82"/>
    <w:rsid w:val="00BF3F4C"/>
    <w:rsid w:val="00BF4F87"/>
    <w:rsid w:val="00BF5F4B"/>
    <w:rsid w:val="00BF685D"/>
    <w:rsid w:val="00BF7859"/>
    <w:rsid w:val="00BF7EB9"/>
    <w:rsid w:val="00BF7F71"/>
    <w:rsid w:val="00C0002F"/>
    <w:rsid w:val="00C000CE"/>
    <w:rsid w:val="00C00AF7"/>
    <w:rsid w:val="00C011A5"/>
    <w:rsid w:val="00C017D1"/>
    <w:rsid w:val="00C0198F"/>
    <w:rsid w:val="00C02310"/>
    <w:rsid w:val="00C02CF2"/>
    <w:rsid w:val="00C03994"/>
    <w:rsid w:val="00C039AA"/>
    <w:rsid w:val="00C039EB"/>
    <w:rsid w:val="00C03C54"/>
    <w:rsid w:val="00C03D31"/>
    <w:rsid w:val="00C046EA"/>
    <w:rsid w:val="00C0479A"/>
    <w:rsid w:val="00C04B07"/>
    <w:rsid w:val="00C04B25"/>
    <w:rsid w:val="00C05067"/>
    <w:rsid w:val="00C051C8"/>
    <w:rsid w:val="00C0570D"/>
    <w:rsid w:val="00C05AD9"/>
    <w:rsid w:val="00C05FCF"/>
    <w:rsid w:val="00C061DA"/>
    <w:rsid w:val="00C068B9"/>
    <w:rsid w:val="00C07996"/>
    <w:rsid w:val="00C07C1B"/>
    <w:rsid w:val="00C101D5"/>
    <w:rsid w:val="00C10320"/>
    <w:rsid w:val="00C108B4"/>
    <w:rsid w:val="00C10AB3"/>
    <w:rsid w:val="00C10D01"/>
    <w:rsid w:val="00C10FF0"/>
    <w:rsid w:val="00C11950"/>
    <w:rsid w:val="00C124C7"/>
    <w:rsid w:val="00C1276F"/>
    <w:rsid w:val="00C12A6C"/>
    <w:rsid w:val="00C12B07"/>
    <w:rsid w:val="00C12E94"/>
    <w:rsid w:val="00C12EBA"/>
    <w:rsid w:val="00C12FCF"/>
    <w:rsid w:val="00C130C4"/>
    <w:rsid w:val="00C13BF5"/>
    <w:rsid w:val="00C13D17"/>
    <w:rsid w:val="00C142AC"/>
    <w:rsid w:val="00C157D8"/>
    <w:rsid w:val="00C17179"/>
    <w:rsid w:val="00C1732B"/>
    <w:rsid w:val="00C17422"/>
    <w:rsid w:val="00C17C56"/>
    <w:rsid w:val="00C17D82"/>
    <w:rsid w:val="00C2040D"/>
    <w:rsid w:val="00C20B13"/>
    <w:rsid w:val="00C21160"/>
    <w:rsid w:val="00C211D7"/>
    <w:rsid w:val="00C21360"/>
    <w:rsid w:val="00C22961"/>
    <w:rsid w:val="00C2356C"/>
    <w:rsid w:val="00C2491E"/>
    <w:rsid w:val="00C252A5"/>
    <w:rsid w:val="00C25FF9"/>
    <w:rsid w:val="00C263E2"/>
    <w:rsid w:val="00C26BC5"/>
    <w:rsid w:val="00C3027F"/>
    <w:rsid w:val="00C308EC"/>
    <w:rsid w:val="00C30926"/>
    <w:rsid w:val="00C30B16"/>
    <w:rsid w:val="00C32453"/>
    <w:rsid w:val="00C32513"/>
    <w:rsid w:val="00C325FB"/>
    <w:rsid w:val="00C33161"/>
    <w:rsid w:val="00C3367B"/>
    <w:rsid w:val="00C3403D"/>
    <w:rsid w:val="00C342E3"/>
    <w:rsid w:val="00C345AD"/>
    <w:rsid w:val="00C360EC"/>
    <w:rsid w:val="00C36F46"/>
    <w:rsid w:val="00C37635"/>
    <w:rsid w:val="00C40771"/>
    <w:rsid w:val="00C40C45"/>
    <w:rsid w:val="00C40F4A"/>
    <w:rsid w:val="00C41596"/>
    <w:rsid w:val="00C41FEC"/>
    <w:rsid w:val="00C4210A"/>
    <w:rsid w:val="00C423D6"/>
    <w:rsid w:val="00C42BF1"/>
    <w:rsid w:val="00C430ED"/>
    <w:rsid w:val="00C43991"/>
    <w:rsid w:val="00C43D71"/>
    <w:rsid w:val="00C4413F"/>
    <w:rsid w:val="00C455F2"/>
    <w:rsid w:val="00C45E55"/>
    <w:rsid w:val="00C461B5"/>
    <w:rsid w:val="00C46300"/>
    <w:rsid w:val="00C47094"/>
    <w:rsid w:val="00C47A90"/>
    <w:rsid w:val="00C47D96"/>
    <w:rsid w:val="00C5013A"/>
    <w:rsid w:val="00C507C8"/>
    <w:rsid w:val="00C5087A"/>
    <w:rsid w:val="00C51986"/>
    <w:rsid w:val="00C51BDF"/>
    <w:rsid w:val="00C51DCC"/>
    <w:rsid w:val="00C52212"/>
    <w:rsid w:val="00C524C2"/>
    <w:rsid w:val="00C52ED5"/>
    <w:rsid w:val="00C53B80"/>
    <w:rsid w:val="00C541A4"/>
    <w:rsid w:val="00C54201"/>
    <w:rsid w:val="00C54368"/>
    <w:rsid w:val="00C543C6"/>
    <w:rsid w:val="00C54450"/>
    <w:rsid w:val="00C54B32"/>
    <w:rsid w:val="00C54C56"/>
    <w:rsid w:val="00C55ECC"/>
    <w:rsid w:val="00C56753"/>
    <w:rsid w:val="00C56EA0"/>
    <w:rsid w:val="00C57174"/>
    <w:rsid w:val="00C57291"/>
    <w:rsid w:val="00C57A8D"/>
    <w:rsid w:val="00C57DF3"/>
    <w:rsid w:val="00C60347"/>
    <w:rsid w:val="00C60AC0"/>
    <w:rsid w:val="00C60BE7"/>
    <w:rsid w:val="00C61B07"/>
    <w:rsid w:val="00C61BC7"/>
    <w:rsid w:val="00C623C4"/>
    <w:rsid w:val="00C62D24"/>
    <w:rsid w:val="00C645C1"/>
    <w:rsid w:val="00C649C5"/>
    <w:rsid w:val="00C65D88"/>
    <w:rsid w:val="00C65E0C"/>
    <w:rsid w:val="00C6685B"/>
    <w:rsid w:val="00C668C9"/>
    <w:rsid w:val="00C66D38"/>
    <w:rsid w:val="00C673A7"/>
    <w:rsid w:val="00C6783F"/>
    <w:rsid w:val="00C703D5"/>
    <w:rsid w:val="00C704CA"/>
    <w:rsid w:val="00C707E6"/>
    <w:rsid w:val="00C70B4D"/>
    <w:rsid w:val="00C71911"/>
    <w:rsid w:val="00C71AA7"/>
    <w:rsid w:val="00C73140"/>
    <w:rsid w:val="00C73855"/>
    <w:rsid w:val="00C73ABE"/>
    <w:rsid w:val="00C74260"/>
    <w:rsid w:val="00C74263"/>
    <w:rsid w:val="00C74367"/>
    <w:rsid w:val="00C7488E"/>
    <w:rsid w:val="00C74ACB"/>
    <w:rsid w:val="00C74DA6"/>
    <w:rsid w:val="00C750E2"/>
    <w:rsid w:val="00C753C2"/>
    <w:rsid w:val="00C7594F"/>
    <w:rsid w:val="00C75C37"/>
    <w:rsid w:val="00C75EC7"/>
    <w:rsid w:val="00C76476"/>
    <w:rsid w:val="00C764DE"/>
    <w:rsid w:val="00C76AC7"/>
    <w:rsid w:val="00C774E0"/>
    <w:rsid w:val="00C77643"/>
    <w:rsid w:val="00C77EAD"/>
    <w:rsid w:val="00C8086A"/>
    <w:rsid w:val="00C80B68"/>
    <w:rsid w:val="00C81131"/>
    <w:rsid w:val="00C811D2"/>
    <w:rsid w:val="00C81896"/>
    <w:rsid w:val="00C81DE9"/>
    <w:rsid w:val="00C82454"/>
    <w:rsid w:val="00C827D9"/>
    <w:rsid w:val="00C82C83"/>
    <w:rsid w:val="00C82D95"/>
    <w:rsid w:val="00C830D9"/>
    <w:rsid w:val="00C84193"/>
    <w:rsid w:val="00C850AF"/>
    <w:rsid w:val="00C854AC"/>
    <w:rsid w:val="00C854E5"/>
    <w:rsid w:val="00C8595F"/>
    <w:rsid w:val="00C8642E"/>
    <w:rsid w:val="00C876F8"/>
    <w:rsid w:val="00C9022E"/>
    <w:rsid w:val="00C9067F"/>
    <w:rsid w:val="00C90F90"/>
    <w:rsid w:val="00C9145D"/>
    <w:rsid w:val="00C91540"/>
    <w:rsid w:val="00C92701"/>
    <w:rsid w:val="00C92C33"/>
    <w:rsid w:val="00C9327D"/>
    <w:rsid w:val="00C93682"/>
    <w:rsid w:val="00C943E1"/>
    <w:rsid w:val="00C9524F"/>
    <w:rsid w:val="00C95257"/>
    <w:rsid w:val="00C964AD"/>
    <w:rsid w:val="00C967CF"/>
    <w:rsid w:val="00C971AF"/>
    <w:rsid w:val="00C97827"/>
    <w:rsid w:val="00C97964"/>
    <w:rsid w:val="00C97C71"/>
    <w:rsid w:val="00CA06D3"/>
    <w:rsid w:val="00CA0C22"/>
    <w:rsid w:val="00CA0D1A"/>
    <w:rsid w:val="00CA0D96"/>
    <w:rsid w:val="00CA1316"/>
    <w:rsid w:val="00CA21B4"/>
    <w:rsid w:val="00CA2D30"/>
    <w:rsid w:val="00CA2D7D"/>
    <w:rsid w:val="00CA4367"/>
    <w:rsid w:val="00CA48F1"/>
    <w:rsid w:val="00CA4D8F"/>
    <w:rsid w:val="00CA4E70"/>
    <w:rsid w:val="00CA5371"/>
    <w:rsid w:val="00CA5B43"/>
    <w:rsid w:val="00CA5CD2"/>
    <w:rsid w:val="00CA6354"/>
    <w:rsid w:val="00CA6606"/>
    <w:rsid w:val="00CA6F51"/>
    <w:rsid w:val="00CA6F7D"/>
    <w:rsid w:val="00CA708B"/>
    <w:rsid w:val="00CA7122"/>
    <w:rsid w:val="00CB03E5"/>
    <w:rsid w:val="00CB0596"/>
    <w:rsid w:val="00CB0E7C"/>
    <w:rsid w:val="00CB186E"/>
    <w:rsid w:val="00CB22F6"/>
    <w:rsid w:val="00CB2B5B"/>
    <w:rsid w:val="00CB2BC0"/>
    <w:rsid w:val="00CB3828"/>
    <w:rsid w:val="00CB4045"/>
    <w:rsid w:val="00CB44BA"/>
    <w:rsid w:val="00CB46CF"/>
    <w:rsid w:val="00CB479D"/>
    <w:rsid w:val="00CB47E9"/>
    <w:rsid w:val="00CB52A3"/>
    <w:rsid w:val="00CB5899"/>
    <w:rsid w:val="00CB6298"/>
    <w:rsid w:val="00CB6663"/>
    <w:rsid w:val="00CB67FB"/>
    <w:rsid w:val="00CB6C54"/>
    <w:rsid w:val="00CB7A12"/>
    <w:rsid w:val="00CB7BDC"/>
    <w:rsid w:val="00CC00D8"/>
    <w:rsid w:val="00CC0719"/>
    <w:rsid w:val="00CC0D71"/>
    <w:rsid w:val="00CC1A4A"/>
    <w:rsid w:val="00CC2EF2"/>
    <w:rsid w:val="00CC34DB"/>
    <w:rsid w:val="00CC3915"/>
    <w:rsid w:val="00CC3C3B"/>
    <w:rsid w:val="00CC5DAA"/>
    <w:rsid w:val="00CC623B"/>
    <w:rsid w:val="00CC62ED"/>
    <w:rsid w:val="00CC6423"/>
    <w:rsid w:val="00CC728B"/>
    <w:rsid w:val="00CC75A4"/>
    <w:rsid w:val="00CD0696"/>
    <w:rsid w:val="00CD0B95"/>
    <w:rsid w:val="00CD1130"/>
    <w:rsid w:val="00CD14B2"/>
    <w:rsid w:val="00CD21AD"/>
    <w:rsid w:val="00CD248F"/>
    <w:rsid w:val="00CD2851"/>
    <w:rsid w:val="00CD2936"/>
    <w:rsid w:val="00CD2DC4"/>
    <w:rsid w:val="00CD3E51"/>
    <w:rsid w:val="00CD4A96"/>
    <w:rsid w:val="00CD6177"/>
    <w:rsid w:val="00CD6540"/>
    <w:rsid w:val="00CD72B6"/>
    <w:rsid w:val="00CD77B8"/>
    <w:rsid w:val="00CE07AF"/>
    <w:rsid w:val="00CE0BD4"/>
    <w:rsid w:val="00CE0CCB"/>
    <w:rsid w:val="00CE0F37"/>
    <w:rsid w:val="00CE139F"/>
    <w:rsid w:val="00CE19FD"/>
    <w:rsid w:val="00CE1C38"/>
    <w:rsid w:val="00CE2AC7"/>
    <w:rsid w:val="00CE2ED3"/>
    <w:rsid w:val="00CE36EB"/>
    <w:rsid w:val="00CE38B6"/>
    <w:rsid w:val="00CE394A"/>
    <w:rsid w:val="00CE40E3"/>
    <w:rsid w:val="00CE4672"/>
    <w:rsid w:val="00CE5C18"/>
    <w:rsid w:val="00CE6764"/>
    <w:rsid w:val="00CE6E16"/>
    <w:rsid w:val="00CE6E37"/>
    <w:rsid w:val="00CE7AA9"/>
    <w:rsid w:val="00CE7DAE"/>
    <w:rsid w:val="00CF03C3"/>
    <w:rsid w:val="00CF14A1"/>
    <w:rsid w:val="00CF170A"/>
    <w:rsid w:val="00CF1970"/>
    <w:rsid w:val="00CF1DE7"/>
    <w:rsid w:val="00CF3A27"/>
    <w:rsid w:val="00CF3B54"/>
    <w:rsid w:val="00CF459B"/>
    <w:rsid w:val="00CF5085"/>
    <w:rsid w:val="00CF51DA"/>
    <w:rsid w:val="00CF5647"/>
    <w:rsid w:val="00CF5953"/>
    <w:rsid w:val="00CF600D"/>
    <w:rsid w:val="00CF62F0"/>
    <w:rsid w:val="00CF69B8"/>
    <w:rsid w:val="00CF6A15"/>
    <w:rsid w:val="00CF6AB7"/>
    <w:rsid w:val="00CF6D5A"/>
    <w:rsid w:val="00CF713E"/>
    <w:rsid w:val="00CF75B6"/>
    <w:rsid w:val="00CF766D"/>
    <w:rsid w:val="00CF78E3"/>
    <w:rsid w:val="00CF7ADA"/>
    <w:rsid w:val="00D00ADB"/>
    <w:rsid w:val="00D00BF2"/>
    <w:rsid w:val="00D00FC2"/>
    <w:rsid w:val="00D013D7"/>
    <w:rsid w:val="00D01708"/>
    <w:rsid w:val="00D01C89"/>
    <w:rsid w:val="00D01DC1"/>
    <w:rsid w:val="00D02199"/>
    <w:rsid w:val="00D02244"/>
    <w:rsid w:val="00D02385"/>
    <w:rsid w:val="00D02869"/>
    <w:rsid w:val="00D02D96"/>
    <w:rsid w:val="00D03DC1"/>
    <w:rsid w:val="00D03E2C"/>
    <w:rsid w:val="00D04119"/>
    <w:rsid w:val="00D043E5"/>
    <w:rsid w:val="00D045CB"/>
    <w:rsid w:val="00D04671"/>
    <w:rsid w:val="00D047D4"/>
    <w:rsid w:val="00D047F6"/>
    <w:rsid w:val="00D052C6"/>
    <w:rsid w:val="00D053B8"/>
    <w:rsid w:val="00D05530"/>
    <w:rsid w:val="00D06082"/>
    <w:rsid w:val="00D0656F"/>
    <w:rsid w:val="00D06BE5"/>
    <w:rsid w:val="00D06EF2"/>
    <w:rsid w:val="00D071F5"/>
    <w:rsid w:val="00D10691"/>
    <w:rsid w:val="00D1078E"/>
    <w:rsid w:val="00D10FBF"/>
    <w:rsid w:val="00D112E4"/>
    <w:rsid w:val="00D11B5E"/>
    <w:rsid w:val="00D12480"/>
    <w:rsid w:val="00D1274C"/>
    <w:rsid w:val="00D12C08"/>
    <w:rsid w:val="00D12D4C"/>
    <w:rsid w:val="00D147DC"/>
    <w:rsid w:val="00D158F8"/>
    <w:rsid w:val="00D15B74"/>
    <w:rsid w:val="00D161C0"/>
    <w:rsid w:val="00D173C1"/>
    <w:rsid w:val="00D173D2"/>
    <w:rsid w:val="00D17767"/>
    <w:rsid w:val="00D17ABD"/>
    <w:rsid w:val="00D17B78"/>
    <w:rsid w:val="00D17F12"/>
    <w:rsid w:val="00D2030E"/>
    <w:rsid w:val="00D2059D"/>
    <w:rsid w:val="00D20ADA"/>
    <w:rsid w:val="00D20E94"/>
    <w:rsid w:val="00D20F3F"/>
    <w:rsid w:val="00D20F55"/>
    <w:rsid w:val="00D219C7"/>
    <w:rsid w:val="00D21C0C"/>
    <w:rsid w:val="00D220D8"/>
    <w:rsid w:val="00D22886"/>
    <w:rsid w:val="00D22B69"/>
    <w:rsid w:val="00D22EB3"/>
    <w:rsid w:val="00D22FF5"/>
    <w:rsid w:val="00D23817"/>
    <w:rsid w:val="00D23CDD"/>
    <w:rsid w:val="00D23D9C"/>
    <w:rsid w:val="00D242D8"/>
    <w:rsid w:val="00D246D0"/>
    <w:rsid w:val="00D24AF9"/>
    <w:rsid w:val="00D2505B"/>
    <w:rsid w:val="00D25E16"/>
    <w:rsid w:val="00D2616A"/>
    <w:rsid w:val="00D27AA8"/>
    <w:rsid w:val="00D27C83"/>
    <w:rsid w:val="00D302DF"/>
    <w:rsid w:val="00D3034B"/>
    <w:rsid w:val="00D303C1"/>
    <w:rsid w:val="00D30ED5"/>
    <w:rsid w:val="00D3157F"/>
    <w:rsid w:val="00D31899"/>
    <w:rsid w:val="00D319D2"/>
    <w:rsid w:val="00D31D45"/>
    <w:rsid w:val="00D31DA7"/>
    <w:rsid w:val="00D32ABC"/>
    <w:rsid w:val="00D330DB"/>
    <w:rsid w:val="00D3372F"/>
    <w:rsid w:val="00D33BC8"/>
    <w:rsid w:val="00D346A3"/>
    <w:rsid w:val="00D34D2F"/>
    <w:rsid w:val="00D353FA"/>
    <w:rsid w:val="00D361D5"/>
    <w:rsid w:val="00D36A79"/>
    <w:rsid w:val="00D3776B"/>
    <w:rsid w:val="00D37DC0"/>
    <w:rsid w:val="00D4031A"/>
    <w:rsid w:val="00D4082B"/>
    <w:rsid w:val="00D408B4"/>
    <w:rsid w:val="00D41091"/>
    <w:rsid w:val="00D416F4"/>
    <w:rsid w:val="00D4178E"/>
    <w:rsid w:val="00D41C8C"/>
    <w:rsid w:val="00D421F3"/>
    <w:rsid w:val="00D424C6"/>
    <w:rsid w:val="00D43DEC"/>
    <w:rsid w:val="00D43E85"/>
    <w:rsid w:val="00D4401A"/>
    <w:rsid w:val="00D44828"/>
    <w:rsid w:val="00D45602"/>
    <w:rsid w:val="00D47072"/>
    <w:rsid w:val="00D47D37"/>
    <w:rsid w:val="00D47FCA"/>
    <w:rsid w:val="00D5055D"/>
    <w:rsid w:val="00D521BD"/>
    <w:rsid w:val="00D52BA0"/>
    <w:rsid w:val="00D534CB"/>
    <w:rsid w:val="00D535F1"/>
    <w:rsid w:val="00D53802"/>
    <w:rsid w:val="00D53A67"/>
    <w:rsid w:val="00D54052"/>
    <w:rsid w:val="00D546EF"/>
    <w:rsid w:val="00D5473A"/>
    <w:rsid w:val="00D548BF"/>
    <w:rsid w:val="00D548D9"/>
    <w:rsid w:val="00D54C43"/>
    <w:rsid w:val="00D54EFF"/>
    <w:rsid w:val="00D55614"/>
    <w:rsid w:val="00D56949"/>
    <w:rsid w:val="00D57997"/>
    <w:rsid w:val="00D57C41"/>
    <w:rsid w:val="00D57F7C"/>
    <w:rsid w:val="00D57F92"/>
    <w:rsid w:val="00D6122C"/>
    <w:rsid w:val="00D61295"/>
    <w:rsid w:val="00D615A7"/>
    <w:rsid w:val="00D61892"/>
    <w:rsid w:val="00D61E0B"/>
    <w:rsid w:val="00D6332A"/>
    <w:rsid w:val="00D63E4E"/>
    <w:rsid w:val="00D63F85"/>
    <w:rsid w:val="00D6490A"/>
    <w:rsid w:val="00D64BE2"/>
    <w:rsid w:val="00D656C6"/>
    <w:rsid w:val="00D66190"/>
    <w:rsid w:val="00D661A2"/>
    <w:rsid w:val="00D665EE"/>
    <w:rsid w:val="00D67E42"/>
    <w:rsid w:val="00D702CE"/>
    <w:rsid w:val="00D7031D"/>
    <w:rsid w:val="00D70411"/>
    <w:rsid w:val="00D704C2"/>
    <w:rsid w:val="00D7062D"/>
    <w:rsid w:val="00D71378"/>
    <w:rsid w:val="00D7196C"/>
    <w:rsid w:val="00D71995"/>
    <w:rsid w:val="00D71C17"/>
    <w:rsid w:val="00D71F3F"/>
    <w:rsid w:val="00D7262A"/>
    <w:rsid w:val="00D73A9D"/>
    <w:rsid w:val="00D73D8E"/>
    <w:rsid w:val="00D74FF8"/>
    <w:rsid w:val="00D7500A"/>
    <w:rsid w:val="00D756B1"/>
    <w:rsid w:val="00D757E8"/>
    <w:rsid w:val="00D758CE"/>
    <w:rsid w:val="00D75B38"/>
    <w:rsid w:val="00D7638B"/>
    <w:rsid w:val="00D764A5"/>
    <w:rsid w:val="00D76BA1"/>
    <w:rsid w:val="00D7741A"/>
    <w:rsid w:val="00D77FFB"/>
    <w:rsid w:val="00D80DBD"/>
    <w:rsid w:val="00D8113C"/>
    <w:rsid w:val="00D81212"/>
    <w:rsid w:val="00D815B5"/>
    <w:rsid w:val="00D816BF"/>
    <w:rsid w:val="00D816D1"/>
    <w:rsid w:val="00D81973"/>
    <w:rsid w:val="00D81DAB"/>
    <w:rsid w:val="00D821B4"/>
    <w:rsid w:val="00D82422"/>
    <w:rsid w:val="00D82945"/>
    <w:rsid w:val="00D82A6E"/>
    <w:rsid w:val="00D82C97"/>
    <w:rsid w:val="00D83013"/>
    <w:rsid w:val="00D834BC"/>
    <w:rsid w:val="00D83A1C"/>
    <w:rsid w:val="00D83A4E"/>
    <w:rsid w:val="00D845B0"/>
    <w:rsid w:val="00D8464D"/>
    <w:rsid w:val="00D84DC6"/>
    <w:rsid w:val="00D85BE1"/>
    <w:rsid w:val="00D85E77"/>
    <w:rsid w:val="00D876B0"/>
    <w:rsid w:val="00D87711"/>
    <w:rsid w:val="00D8793A"/>
    <w:rsid w:val="00D8799B"/>
    <w:rsid w:val="00D87D56"/>
    <w:rsid w:val="00D904DB"/>
    <w:rsid w:val="00D909F1"/>
    <w:rsid w:val="00D90AD5"/>
    <w:rsid w:val="00D911E6"/>
    <w:rsid w:val="00D91989"/>
    <w:rsid w:val="00D92660"/>
    <w:rsid w:val="00D92B72"/>
    <w:rsid w:val="00D93187"/>
    <w:rsid w:val="00D93419"/>
    <w:rsid w:val="00D93713"/>
    <w:rsid w:val="00D937FE"/>
    <w:rsid w:val="00D944C1"/>
    <w:rsid w:val="00D94B05"/>
    <w:rsid w:val="00D95AD4"/>
    <w:rsid w:val="00D95CC8"/>
    <w:rsid w:val="00D97D83"/>
    <w:rsid w:val="00DA00AB"/>
    <w:rsid w:val="00DA0C4F"/>
    <w:rsid w:val="00DA1022"/>
    <w:rsid w:val="00DA12B5"/>
    <w:rsid w:val="00DA1A1C"/>
    <w:rsid w:val="00DA2A94"/>
    <w:rsid w:val="00DA3ADF"/>
    <w:rsid w:val="00DA3BFB"/>
    <w:rsid w:val="00DA3D26"/>
    <w:rsid w:val="00DA4556"/>
    <w:rsid w:val="00DA4678"/>
    <w:rsid w:val="00DA4CA7"/>
    <w:rsid w:val="00DA5522"/>
    <w:rsid w:val="00DA5593"/>
    <w:rsid w:val="00DA56CD"/>
    <w:rsid w:val="00DA5DB8"/>
    <w:rsid w:val="00DA7202"/>
    <w:rsid w:val="00DA72B2"/>
    <w:rsid w:val="00DA72BA"/>
    <w:rsid w:val="00DB066B"/>
    <w:rsid w:val="00DB0A2D"/>
    <w:rsid w:val="00DB0D23"/>
    <w:rsid w:val="00DB1712"/>
    <w:rsid w:val="00DB1750"/>
    <w:rsid w:val="00DB1893"/>
    <w:rsid w:val="00DB194D"/>
    <w:rsid w:val="00DB200D"/>
    <w:rsid w:val="00DB3268"/>
    <w:rsid w:val="00DB3517"/>
    <w:rsid w:val="00DB36C4"/>
    <w:rsid w:val="00DB3D37"/>
    <w:rsid w:val="00DB3ED8"/>
    <w:rsid w:val="00DB3F45"/>
    <w:rsid w:val="00DB412A"/>
    <w:rsid w:val="00DB450C"/>
    <w:rsid w:val="00DB4806"/>
    <w:rsid w:val="00DB4E5B"/>
    <w:rsid w:val="00DB5819"/>
    <w:rsid w:val="00DB5A12"/>
    <w:rsid w:val="00DB6E48"/>
    <w:rsid w:val="00DB7478"/>
    <w:rsid w:val="00DB7607"/>
    <w:rsid w:val="00DC090E"/>
    <w:rsid w:val="00DC0A9B"/>
    <w:rsid w:val="00DC1018"/>
    <w:rsid w:val="00DC10F1"/>
    <w:rsid w:val="00DC19E9"/>
    <w:rsid w:val="00DC2A89"/>
    <w:rsid w:val="00DC2F09"/>
    <w:rsid w:val="00DC30B4"/>
    <w:rsid w:val="00DC33F3"/>
    <w:rsid w:val="00DC3686"/>
    <w:rsid w:val="00DC39C3"/>
    <w:rsid w:val="00DC3B2B"/>
    <w:rsid w:val="00DC4179"/>
    <w:rsid w:val="00DC531C"/>
    <w:rsid w:val="00DC5577"/>
    <w:rsid w:val="00DC5912"/>
    <w:rsid w:val="00DC5B57"/>
    <w:rsid w:val="00DC603C"/>
    <w:rsid w:val="00DC632F"/>
    <w:rsid w:val="00DC6401"/>
    <w:rsid w:val="00DC650C"/>
    <w:rsid w:val="00DC70E0"/>
    <w:rsid w:val="00DC72D5"/>
    <w:rsid w:val="00DC7B98"/>
    <w:rsid w:val="00DC7D73"/>
    <w:rsid w:val="00DD10F0"/>
    <w:rsid w:val="00DD1817"/>
    <w:rsid w:val="00DD1DC5"/>
    <w:rsid w:val="00DD22C6"/>
    <w:rsid w:val="00DD23F5"/>
    <w:rsid w:val="00DD2E24"/>
    <w:rsid w:val="00DD3848"/>
    <w:rsid w:val="00DD3B29"/>
    <w:rsid w:val="00DD48BC"/>
    <w:rsid w:val="00DD50ED"/>
    <w:rsid w:val="00DD63CC"/>
    <w:rsid w:val="00DD6723"/>
    <w:rsid w:val="00DD7966"/>
    <w:rsid w:val="00DD79D4"/>
    <w:rsid w:val="00DD7F4E"/>
    <w:rsid w:val="00DE01E7"/>
    <w:rsid w:val="00DE093A"/>
    <w:rsid w:val="00DE0986"/>
    <w:rsid w:val="00DE0BAA"/>
    <w:rsid w:val="00DE141F"/>
    <w:rsid w:val="00DE1814"/>
    <w:rsid w:val="00DE1C1F"/>
    <w:rsid w:val="00DE2756"/>
    <w:rsid w:val="00DE27B7"/>
    <w:rsid w:val="00DE32CE"/>
    <w:rsid w:val="00DE32F2"/>
    <w:rsid w:val="00DE44CF"/>
    <w:rsid w:val="00DE5B7B"/>
    <w:rsid w:val="00DE5EBA"/>
    <w:rsid w:val="00DE6029"/>
    <w:rsid w:val="00DE6648"/>
    <w:rsid w:val="00DE67F0"/>
    <w:rsid w:val="00DE715A"/>
    <w:rsid w:val="00DE71FE"/>
    <w:rsid w:val="00DE7437"/>
    <w:rsid w:val="00DE7A6D"/>
    <w:rsid w:val="00DF0054"/>
    <w:rsid w:val="00DF0492"/>
    <w:rsid w:val="00DF06CC"/>
    <w:rsid w:val="00DF0982"/>
    <w:rsid w:val="00DF0FF1"/>
    <w:rsid w:val="00DF153C"/>
    <w:rsid w:val="00DF1B1D"/>
    <w:rsid w:val="00DF1FAE"/>
    <w:rsid w:val="00DF1FB1"/>
    <w:rsid w:val="00DF262E"/>
    <w:rsid w:val="00DF277B"/>
    <w:rsid w:val="00DF4912"/>
    <w:rsid w:val="00DF5A84"/>
    <w:rsid w:val="00DF5E7E"/>
    <w:rsid w:val="00DF674A"/>
    <w:rsid w:val="00DF6815"/>
    <w:rsid w:val="00DF6854"/>
    <w:rsid w:val="00DF68FA"/>
    <w:rsid w:val="00DF6F04"/>
    <w:rsid w:val="00DF7320"/>
    <w:rsid w:val="00DF793B"/>
    <w:rsid w:val="00DF7C25"/>
    <w:rsid w:val="00E0141D"/>
    <w:rsid w:val="00E0198C"/>
    <w:rsid w:val="00E01A40"/>
    <w:rsid w:val="00E01A9A"/>
    <w:rsid w:val="00E02096"/>
    <w:rsid w:val="00E026CC"/>
    <w:rsid w:val="00E026E6"/>
    <w:rsid w:val="00E032B4"/>
    <w:rsid w:val="00E0337C"/>
    <w:rsid w:val="00E03623"/>
    <w:rsid w:val="00E04198"/>
    <w:rsid w:val="00E04684"/>
    <w:rsid w:val="00E04F8C"/>
    <w:rsid w:val="00E0599D"/>
    <w:rsid w:val="00E06341"/>
    <w:rsid w:val="00E06D98"/>
    <w:rsid w:val="00E073D3"/>
    <w:rsid w:val="00E07585"/>
    <w:rsid w:val="00E07667"/>
    <w:rsid w:val="00E07B68"/>
    <w:rsid w:val="00E104AF"/>
    <w:rsid w:val="00E105F8"/>
    <w:rsid w:val="00E1092D"/>
    <w:rsid w:val="00E10FAE"/>
    <w:rsid w:val="00E11405"/>
    <w:rsid w:val="00E114A1"/>
    <w:rsid w:val="00E116B1"/>
    <w:rsid w:val="00E119E9"/>
    <w:rsid w:val="00E12751"/>
    <w:rsid w:val="00E1278C"/>
    <w:rsid w:val="00E13551"/>
    <w:rsid w:val="00E14087"/>
    <w:rsid w:val="00E14360"/>
    <w:rsid w:val="00E143E7"/>
    <w:rsid w:val="00E14631"/>
    <w:rsid w:val="00E14867"/>
    <w:rsid w:val="00E14C30"/>
    <w:rsid w:val="00E15168"/>
    <w:rsid w:val="00E15230"/>
    <w:rsid w:val="00E155CC"/>
    <w:rsid w:val="00E15B7C"/>
    <w:rsid w:val="00E15C98"/>
    <w:rsid w:val="00E161CE"/>
    <w:rsid w:val="00E16AC1"/>
    <w:rsid w:val="00E16ED0"/>
    <w:rsid w:val="00E17274"/>
    <w:rsid w:val="00E1754C"/>
    <w:rsid w:val="00E1761E"/>
    <w:rsid w:val="00E178B0"/>
    <w:rsid w:val="00E204C9"/>
    <w:rsid w:val="00E20830"/>
    <w:rsid w:val="00E20AC8"/>
    <w:rsid w:val="00E20E27"/>
    <w:rsid w:val="00E213F6"/>
    <w:rsid w:val="00E22024"/>
    <w:rsid w:val="00E22A05"/>
    <w:rsid w:val="00E22F6B"/>
    <w:rsid w:val="00E23F1F"/>
    <w:rsid w:val="00E2462F"/>
    <w:rsid w:val="00E24EF1"/>
    <w:rsid w:val="00E2509F"/>
    <w:rsid w:val="00E25280"/>
    <w:rsid w:val="00E25B57"/>
    <w:rsid w:val="00E2742D"/>
    <w:rsid w:val="00E27780"/>
    <w:rsid w:val="00E27E40"/>
    <w:rsid w:val="00E30467"/>
    <w:rsid w:val="00E30786"/>
    <w:rsid w:val="00E31106"/>
    <w:rsid w:val="00E314DD"/>
    <w:rsid w:val="00E32A37"/>
    <w:rsid w:val="00E32BAE"/>
    <w:rsid w:val="00E32CD6"/>
    <w:rsid w:val="00E3310B"/>
    <w:rsid w:val="00E3325C"/>
    <w:rsid w:val="00E334F5"/>
    <w:rsid w:val="00E33AF3"/>
    <w:rsid w:val="00E33C3B"/>
    <w:rsid w:val="00E3401C"/>
    <w:rsid w:val="00E34ED7"/>
    <w:rsid w:val="00E3560C"/>
    <w:rsid w:val="00E356B6"/>
    <w:rsid w:val="00E35A31"/>
    <w:rsid w:val="00E367D4"/>
    <w:rsid w:val="00E36934"/>
    <w:rsid w:val="00E373C0"/>
    <w:rsid w:val="00E37731"/>
    <w:rsid w:val="00E37A3F"/>
    <w:rsid w:val="00E37C69"/>
    <w:rsid w:val="00E4054B"/>
    <w:rsid w:val="00E40A21"/>
    <w:rsid w:val="00E40C4B"/>
    <w:rsid w:val="00E4104B"/>
    <w:rsid w:val="00E41135"/>
    <w:rsid w:val="00E412DF"/>
    <w:rsid w:val="00E4425F"/>
    <w:rsid w:val="00E44839"/>
    <w:rsid w:val="00E4538B"/>
    <w:rsid w:val="00E45DEA"/>
    <w:rsid w:val="00E4755D"/>
    <w:rsid w:val="00E47773"/>
    <w:rsid w:val="00E5002E"/>
    <w:rsid w:val="00E50A6F"/>
    <w:rsid w:val="00E516EA"/>
    <w:rsid w:val="00E51C8C"/>
    <w:rsid w:val="00E51E46"/>
    <w:rsid w:val="00E52448"/>
    <w:rsid w:val="00E527FB"/>
    <w:rsid w:val="00E52DDD"/>
    <w:rsid w:val="00E52F8F"/>
    <w:rsid w:val="00E54B25"/>
    <w:rsid w:val="00E54E03"/>
    <w:rsid w:val="00E54E4A"/>
    <w:rsid w:val="00E54F4F"/>
    <w:rsid w:val="00E54F90"/>
    <w:rsid w:val="00E5526F"/>
    <w:rsid w:val="00E55A01"/>
    <w:rsid w:val="00E55A9E"/>
    <w:rsid w:val="00E55F4E"/>
    <w:rsid w:val="00E56A7E"/>
    <w:rsid w:val="00E56C72"/>
    <w:rsid w:val="00E56EAF"/>
    <w:rsid w:val="00E574DD"/>
    <w:rsid w:val="00E5755E"/>
    <w:rsid w:val="00E6029F"/>
    <w:rsid w:val="00E6034B"/>
    <w:rsid w:val="00E604C6"/>
    <w:rsid w:val="00E615A2"/>
    <w:rsid w:val="00E61614"/>
    <w:rsid w:val="00E61EF5"/>
    <w:rsid w:val="00E62279"/>
    <w:rsid w:val="00E622DE"/>
    <w:rsid w:val="00E625A8"/>
    <w:rsid w:val="00E63633"/>
    <w:rsid w:val="00E63E9E"/>
    <w:rsid w:val="00E63FC3"/>
    <w:rsid w:val="00E64750"/>
    <w:rsid w:val="00E648DF"/>
    <w:rsid w:val="00E6518E"/>
    <w:rsid w:val="00E6522C"/>
    <w:rsid w:val="00E65AA5"/>
    <w:rsid w:val="00E65D67"/>
    <w:rsid w:val="00E65D98"/>
    <w:rsid w:val="00E663E9"/>
    <w:rsid w:val="00E66D0E"/>
    <w:rsid w:val="00E66D4D"/>
    <w:rsid w:val="00E709C8"/>
    <w:rsid w:val="00E71675"/>
    <w:rsid w:val="00E716B0"/>
    <w:rsid w:val="00E71B64"/>
    <w:rsid w:val="00E71E95"/>
    <w:rsid w:val="00E72325"/>
    <w:rsid w:val="00E73255"/>
    <w:rsid w:val="00E7535D"/>
    <w:rsid w:val="00E7571F"/>
    <w:rsid w:val="00E75856"/>
    <w:rsid w:val="00E75922"/>
    <w:rsid w:val="00E76504"/>
    <w:rsid w:val="00E76559"/>
    <w:rsid w:val="00E7655E"/>
    <w:rsid w:val="00E76714"/>
    <w:rsid w:val="00E772DD"/>
    <w:rsid w:val="00E7771D"/>
    <w:rsid w:val="00E77DF4"/>
    <w:rsid w:val="00E80156"/>
    <w:rsid w:val="00E807A3"/>
    <w:rsid w:val="00E80FB6"/>
    <w:rsid w:val="00E819C1"/>
    <w:rsid w:val="00E82C1B"/>
    <w:rsid w:val="00E831E0"/>
    <w:rsid w:val="00E83387"/>
    <w:rsid w:val="00E83A08"/>
    <w:rsid w:val="00E83E66"/>
    <w:rsid w:val="00E84549"/>
    <w:rsid w:val="00E84C02"/>
    <w:rsid w:val="00E850F7"/>
    <w:rsid w:val="00E85886"/>
    <w:rsid w:val="00E85963"/>
    <w:rsid w:val="00E859D0"/>
    <w:rsid w:val="00E85D43"/>
    <w:rsid w:val="00E86073"/>
    <w:rsid w:val="00E8629D"/>
    <w:rsid w:val="00E86B25"/>
    <w:rsid w:val="00E86B44"/>
    <w:rsid w:val="00E86B9F"/>
    <w:rsid w:val="00E90C19"/>
    <w:rsid w:val="00E90F60"/>
    <w:rsid w:val="00E911D4"/>
    <w:rsid w:val="00E930D7"/>
    <w:rsid w:val="00E93511"/>
    <w:rsid w:val="00E94C96"/>
    <w:rsid w:val="00E954A1"/>
    <w:rsid w:val="00E96263"/>
    <w:rsid w:val="00E96A15"/>
    <w:rsid w:val="00E96B5D"/>
    <w:rsid w:val="00E96D33"/>
    <w:rsid w:val="00E96D75"/>
    <w:rsid w:val="00E96E87"/>
    <w:rsid w:val="00E975A1"/>
    <w:rsid w:val="00E97C7F"/>
    <w:rsid w:val="00EA0274"/>
    <w:rsid w:val="00EA09A2"/>
    <w:rsid w:val="00EA0AB2"/>
    <w:rsid w:val="00EA11B2"/>
    <w:rsid w:val="00EA18FF"/>
    <w:rsid w:val="00EA1A00"/>
    <w:rsid w:val="00EA1D07"/>
    <w:rsid w:val="00EA1D0E"/>
    <w:rsid w:val="00EA268B"/>
    <w:rsid w:val="00EA2CBA"/>
    <w:rsid w:val="00EA2EB4"/>
    <w:rsid w:val="00EA4586"/>
    <w:rsid w:val="00EA4F7E"/>
    <w:rsid w:val="00EA5077"/>
    <w:rsid w:val="00EA50CC"/>
    <w:rsid w:val="00EA55FA"/>
    <w:rsid w:val="00EA5BB4"/>
    <w:rsid w:val="00EA656A"/>
    <w:rsid w:val="00EA6941"/>
    <w:rsid w:val="00EA6DD9"/>
    <w:rsid w:val="00EA6E97"/>
    <w:rsid w:val="00EA7EEE"/>
    <w:rsid w:val="00EA7FED"/>
    <w:rsid w:val="00EB0103"/>
    <w:rsid w:val="00EB0382"/>
    <w:rsid w:val="00EB1166"/>
    <w:rsid w:val="00EB1209"/>
    <w:rsid w:val="00EB186E"/>
    <w:rsid w:val="00EB1B8B"/>
    <w:rsid w:val="00EB1BC7"/>
    <w:rsid w:val="00EB2590"/>
    <w:rsid w:val="00EB25D0"/>
    <w:rsid w:val="00EB2988"/>
    <w:rsid w:val="00EB3DDA"/>
    <w:rsid w:val="00EB4D36"/>
    <w:rsid w:val="00EB56BE"/>
    <w:rsid w:val="00EB584A"/>
    <w:rsid w:val="00EB6519"/>
    <w:rsid w:val="00EB671A"/>
    <w:rsid w:val="00EB6E40"/>
    <w:rsid w:val="00EB6F5F"/>
    <w:rsid w:val="00EB744D"/>
    <w:rsid w:val="00EB75B1"/>
    <w:rsid w:val="00EB7DF6"/>
    <w:rsid w:val="00EC0C81"/>
    <w:rsid w:val="00EC1238"/>
    <w:rsid w:val="00EC13BF"/>
    <w:rsid w:val="00EC1617"/>
    <w:rsid w:val="00EC1D56"/>
    <w:rsid w:val="00EC2D09"/>
    <w:rsid w:val="00EC2DB0"/>
    <w:rsid w:val="00EC2F95"/>
    <w:rsid w:val="00EC3296"/>
    <w:rsid w:val="00EC3612"/>
    <w:rsid w:val="00EC3635"/>
    <w:rsid w:val="00EC38A3"/>
    <w:rsid w:val="00EC3BC2"/>
    <w:rsid w:val="00EC44A3"/>
    <w:rsid w:val="00EC45EE"/>
    <w:rsid w:val="00EC53B1"/>
    <w:rsid w:val="00EC53C8"/>
    <w:rsid w:val="00EC5428"/>
    <w:rsid w:val="00EC5BD6"/>
    <w:rsid w:val="00EC6041"/>
    <w:rsid w:val="00EC65B9"/>
    <w:rsid w:val="00EC6820"/>
    <w:rsid w:val="00EC71B4"/>
    <w:rsid w:val="00ED09EB"/>
    <w:rsid w:val="00ED109A"/>
    <w:rsid w:val="00ED1E85"/>
    <w:rsid w:val="00ED21F7"/>
    <w:rsid w:val="00ED2F36"/>
    <w:rsid w:val="00ED315A"/>
    <w:rsid w:val="00ED35B6"/>
    <w:rsid w:val="00ED37E4"/>
    <w:rsid w:val="00ED3B77"/>
    <w:rsid w:val="00ED40D1"/>
    <w:rsid w:val="00ED4329"/>
    <w:rsid w:val="00ED462B"/>
    <w:rsid w:val="00ED4784"/>
    <w:rsid w:val="00ED4BB0"/>
    <w:rsid w:val="00ED4CF2"/>
    <w:rsid w:val="00ED53F2"/>
    <w:rsid w:val="00ED6182"/>
    <w:rsid w:val="00ED62B5"/>
    <w:rsid w:val="00ED687E"/>
    <w:rsid w:val="00ED6DF5"/>
    <w:rsid w:val="00ED71D4"/>
    <w:rsid w:val="00ED7C0E"/>
    <w:rsid w:val="00ED7FC0"/>
    <w:rsid w:val="00EE0810"/>
    <w:rsid w:val="00EE0C69"/>
    <w:rsid w:val="00EE17FE"/>
    <w:rsid w:val="00EE1C1F"/>
    <w:rsid w:val="00EE22C7"/>
    <w:rsid w:val="00EE2A7B"/>
    <w:rsid w:val="00EE329A"/>
    <w:rsid w:val="00EE4289"/>
    <w:rsid w:val="00EE531D"/>
    <w:rsid w:val="00EE5426"/>
    <w:rsid w:val="00EE5A8D"/>
    <w:rsid w:val="00EE6459"/>
    <w:rsid w:val="00EE666E"/>
    <w:rsid w:val="00EE67E7"/>
    <w:rsid w:val="00EE6FE4"/>
    <w:rsid w:val="00EE7776"/>
    <w:rsid w:val="00EE77D6"/>
    <w:rsid w:val="00EF132E"/>
    <w:rsid w:val="00EF136D"/>
    <w:rsid w:val="00EF1554"/>
    <w:rsid w:val="00EF1FEE"/>
    <w:rsid w:val="00EF28D1"/>
    <w:rsid w:val="00EF2A05"/>
    <w:rsid w:val="00EF2D06"/>
    <w:rsid w:val="00EF33DE"/>
    <w:rsid w:val="00EF3A49"/>
    <w:rsid w:val="00EF42B9"/>
    <w:rsid w:val="00EF4639"/>
    <w:rsid w:val="00EF548E"/>
    <w:rsid w:val="00EF6383"/>
    <w:rsid w:val="00EF7188"/>
    <w:rsid w:val="00EF743A"/>
    <w:rsid w:val="00EF74FC"/>
    <w:rsid w:val="00EF7783"/>
    <w:rsid w:val="00EF7846"/>
    <w:rsid w:val="00EF7C66"/>
    <w:rsid w:val="00EF7D8F"/>
    <w:rsid w:val="00F007DF"/>
    <w:rsid w:val="00F00D3C"/>
    <w:rsid w:val="00F01528"/>
    <w:rsid w:val="00F03AFE"/>
    <w:rsid w:val="00F04546"/>
    <w:rsid w:val="00F0486D"/>
    <w:rsid w:val="00F05D84"/>
    <w:rsid w:val="00F06FCF"/>
    <w:rsid w:val="00F0738C"/>
    <w:rsid w:val="00F10976"/>
    <w:rsid w:val="00F10E1A"/>
    <w:rsid w:val="00F11E24"/>
    <w:rsid w:val="00F1213C"/>
    <w:rsid w:val="00F12234"/>
    <w:rsid w:val="00F12D8C"/>
    <w:rsid w:val="00F13006"/>
    <w:rsid w:val="00F130AF"/>
    <w:rsid w:val="00F134D2"/>
    <w:rsid w:val="00F13507"/>
    <w:rsid w:val="00F13615"/>
    <w:rsid w:val="00F162FA"/>
    <w:rsid w:val="00F16C40"/>
    <w:rsid w:val="00F17B36"/>
    <w:rsid w:val="00F17B70"/>
    <w:rsid w:val="00F206B7"/>
    <w:rsid w:val="00F20FB7"/>
    <w:rsid w:val="00F21056"/>
    <w:rsid w:val="00F21194"/>
    <w:rsid w:val="00F220C1"/>
    <w:rsid w:val="00F227F2"/>
    <w:rsid w:val="00F2376F"/>
    <w:rsid w:val="00F23B27"/>
    <w:rsid w:val="00F23C94"/>
    <w:rsid w:val="00F24401"/>
    <w:rsid w:val="00F244AE"/>
    <w:rsid w:val="00F245F4"/>
    <w:rsid w:val="00F247B1"/>
    <w:rsid w:val="00F247EB"/>
    <w:rsid w:val="00F24B5E"/>
    <w:rsid w:val="00F25573"/>
    <w:rsid w:val="00F25CCB"/>
    <w:rsid w:val="00F25CED"/>
    <w:rsid w:val="00F263A9"/>
    <w:rsid w:val="00F263C6"/>
    <w:rsid w:val="00F27EE1"/>
    <w:rsid w:val="00F3030A"/>
    <w:rsid w:val="00F31064"/>
    <w:rsid w:val="00F31D66"/>
    <w:rsid w:val="00F3237A"/>
    <w:rsid w:val="00F32434"/>
    <w:rsid w:val="00F3265A"/>
    <w:rsid w:val="00F32C67"/>
    <w:rsid w:val="00F32D32"/>
    <w:rsid w:val="00F32DE8"/>
    <w:rsid w:val="00F33488"/>
    <w:rsid w:val="00F33802"/>
    <w:rsid w:val="00F33F6B"/>
    <w:rsid w:val="00F34006"/>
    <w:rsid w:val="00F341C7"/>
    <w:rsid w:val="00F34918"/>
    <w:rsid w:val="00F34BD0"/>
    <w:rsid w:val="00F35616"/>
    <w:rsid w:val="00F3591C"/>
    <w:rsid w:val="00F372EF"/>
    <w:rsid w:val="00F37648"/>
    <w:rsid w:val="00F37BB5"/>
    <w:rsid w:val="00F37DBB"/>
    <w:rsid w:val="00F40BFD"/>
    <w:rsid w:val="00F40C3A"/>
    <w:rsid w:val="00F40CFB"/>
    <w:rsid w:val="00F40DB4"/>
    <w:rsid w:val="00F40DB9"/>
    <w:rsid w:val="00F40EE1"/>
    <w:rsid w:val="00F41A2F"/>
    <w:rsid w:val="00F41A5B"/>
    <w:rsid w:val="00F426FB"/>
    <w:rsid w:val="00F42A89"/>
    <w:rsid w:val="00F42BAA"/>
    <w:rsid w:val="00F436F7"/>
    <w:rsid w:val="00F43832"/>
    <w:rsid w:val="00F43878"/>
    <w:rsid w:val="00F43953"/>
    <w:rsid w:val="00F43F15"/>
    <w:rsid w:val="00F44087"/>
    <w:rsid w:val="00F4413E"/>
    <w:rsid w:val="00F44476"/>
    <w:rsid w:val="00F44781"/>
    <w:rsid w:val="00F45744"/>
    <w:rsid w:val="00F458AB"/>
    <w:rsid w:val="00F459F5"/>
    <w:rsid w:val="00F45D32"/>
    <w:rsid w:val="00F45E87"/>
    <w:rsid w:val="00F45FAD"/>
    <w:rsid w:val="00F46135"/>
    <w:rsid w:val="00F461FF"/>
    <w:rsid w:val="00F474AB"/>
    <w:rsid w:val="00F475F0"/>
    <w:rsid w:val="00F4764E"/>
    <w:rsid w:val="00F47EEE"/>
    <w:rsid w:val="00F47F06"/>
    <w:rsid w:val="00F500C3"/>
    <w:rsid w:val="00F50A1A"/>
    <w:rsid w:val="00F515C0"/>
    <w:rsid w:val="00F5174D"/>
    <w:rsid w:val="00F523E9"/>
    <w:rsid w:val="00F52E08"/>
    <w:rsid w:val="00F52F4D"/>
    <w:rsid w:val="00F53C28"/>
    <w:rsid w:val="00F53FE1"/>
    <w:rsid w:val="00F54723"/>
    <w:rsid w:val="00F54843"/>
    <w:rsid w:val="00F54F79"/>
    <w:rsid w:val="00F5506B"/>
    <w:rsid w:val="00F563CC"/>
    <w:rsid w:val="00F5696E"/>
    <w:rsid w:val="00F56EC2"/>
    <w:rsid w:val="00F5712D"/>
    <w:rsid w:val="00F60487"/>
    <w:rsid w:val="00F60523"/>
    <w:rsid w:val="00F60906"/>
    <w:rsid w:val="00F60E65"/>
    <w:rsid w:val="00F61807"/>
    <w:rsid w:val="00F61864"/>
    <w:rsid w:val="00F61DA1"/>
    <w:rsid w:val="00F61DF0"/>
    <w:rsid w:val="00F62826"/>
    <w:rsid w:val="00F634EF"/>
    <w:rsid w:val="00F635A7"/>
    <w:rsid w:val="00F638B1"/>
    <w:rsid w:val="00F63C2A"/>
    <w:rsid w:val="00F63E7E"/>
    <w:rsid w:val="00F6403E"/>
    <w:rsid w:val="00F64187"/>
    <w:rsid w:val="00F645A7"/>
    <w:rsid w:val="00F648C7"/>
    <w:rsid w:val="00F64E41"/>
    <w:rsid w:val="00F65E96"/>
    <w:rsid w:val="00F663A0"/>
    <w:rsid w:val="00F66842"/>
    <w:rsid w:val="00F67A1B"/>
    <w:rsid w:val="00F67A42"/>
    <w:rsid w:val="00F67BA7"/>
    <w:rsid w:val="00F67D35"/>
    <w:rsid w:val="00F700BC"/>
    <w:rsid w:val="00F71C01"/>
    <w:rsid w:val="00F7289E"/>
    <w:rsid w:val="00F72A74"/>
    <w:rsid w:val="00F72DC7"/>
    <w:rsid w:val="00F73961"/>
    <w:rsid w:val="00F74C22"/>
    <w:rsid w:val="00F756AB"/>
    <w:rsid w:val="00F75FE0"/>
    <w:rsid w:val="00F7604E"/>
    <w:rsid w:val="00F76A81"/>
    <w:rsid w:val="00F76C85"/>
    <w:rsid w:val="00F76FCC"/>
    <w:rsid w:val="00F77790"/>
    <w:rsid w:val="00F77807"/>
    <w:rsid w:val="00F77B79"/>
    <w:rsid w:val="00F77E93"/>
    <w:rsid w:val="00F77F12"/>
    <w:rsid w:val="00F808DA"/>
    <w:rsid w:val="00F80D15"/>
    <w:rsid w:val="00F80F65"/>
    <w:rsid w:val="00F811C5"/>
    <w:rsid w:val="00F815BD"/>
    <w:rsid w:val="00F81EE2"/>
    <w:rsid w:val="00F81F20"/>
    <w:rsid w:val="00F8225A"/>
    <w:rsid w:val="00F82789"/>
    <w:rsid w:val="00F82A73"/>
    <w:rsid w:val="00F833E0"/>
    <w:rsid w:val="00F8378F"/>
    <w:rsid w:val="00F83CCE"/>
    <w:rsid w:val="00F83D50"/>
    <w:rsid w:val="00F843EA"/>
    <w:rsid w:val="00F84B5F"/>
    <w:rsid w:val="00F8532B"/>
    <w:rsid w:val="00F85A4D"/>
    <w:rsid w:val="00F86301"/>
    <w:rsid w:val="00F868F4"/>
    <w:rsid w:val="00F86985"/>
    <w:rsid w:val="00F86B30"/>
    <w:rsid w:val="00F87F7A"/>
    <w:rsid w:val="00F9026C"/>
    <w:rsid w:val="00F90EDD"/>
    <w:rsid w:val="00F91146"/>
    <w:rsid w:val="00F912C4"/>
    <w:rsid w:val="00F913A3"/>
    <w:rsid w:val="00F91938"/>
    <w:rsid w:val="00F91FCE"/>
    <w:rsid w:val="00F9356C"/>
    <w:rsid w:val="00F94265"/>
    <w:rsid w:val="00F94722"/>
    <w:rsid w:val="00F94A15"/>
    <w:rsid w:val="00F95A4B"/>
    <w:rsid w:val="00F95C73"/>
    <w:rsid w:val="00F97653"/>
    <w:rsid w:val="00F97F03"/>
    <w:rsid w:val="00FA0396"/>
    <w:rsid w:val="00FA1F41"/>
    <w:rsid w:val="00FA20DD"/>
    <w:rsid w:val="00FA2432"/>
    <w:rsid w:val="00FA250D"/>
    <w:rsid w:val="00FA265A"/>
    <w:rsid w:val="00FA2E61"/>
    <w:rsid w:val="00FA2EF7"/>
    <w:rsid w:val="00FA3094"/>
    <w:rsid w:val="00FA3846"/>
    <w:rsid w:val="00FA4142"/>
    <w:rsid w:val="00FA49F3"/>
    <w:rsid w:val="00FA4FD4"/>
    <w:rsid w:val="00FA5431"/>
    <w:rsid w:val="00FA54F3"/>
    <w:rsid w:val="00FA570B"/>
    <w:rsid w:val="00FA5D38"/>
    <w:rsid w:val="00FA5F78"/>
    <w:rsid w:val="00FA63D4"/>
    <w:rsid w:val="00FA6493"/>
    <w:rsid w:val="00FA64C1"/>
    <w:rsid w:val="00FA66D0"/>
    <w:rsid w:val="00FA6E6B"/>
    <w:rsid w:val="00FA771C"/>
    <w:rsid w:val="00FA7BF8"/>
    <w:rsid w:val="00FB05BA"/>
    <w:rsid w:val="00FB0961"/>
    <w:rsid w:val="00FB0CED"/>
    <w:rsid w:val="00FB1686"/>
    <w:rsid w:val="00FB17C3"/>
    <w:rsid w:val="00FB3244"/>
    <w:rsid w:val="00FB361C"/>
    <w:rsid w:val="00FB416D"/>
    <w:rsid w:val="00FB4676"/>
    <w:rsid w:val="00FB52EB"/>
    <w:rsid w:val="00FB5A21"/>
    <w:rsid w:val="00FB64F8"/>
    <w:rsid w:val="00FB765E"/>
    <w:rsid w:val="00FB781B"/>
    <w:rsid w:val="00FB798F"/>
    <w:rsid w:val="00FB7FCC"/>
    <w:rsid w:val="00FC012F"/>
    <w:rsid w:val="00FC05A3"/>
    <w:rsid w:val="00FC0B70"/>
    <w:rsid w:val="00FC0DB0"/>
    <w:rsid w:val="00FC0E66"/>
    <w:rsid w:val="00FC1F59"/>
    <w:rsid w:val="00FC2541"/>
    <w:rsid w:val="00FC25B9"/>
    <w:rsid w:val="00FC4021"/>
    <w:rsid w:val="00FC4B81"/>
    <w:rsid w:val="00FC54C4"/>
    <w:rsid w:val="00FC5AD2"/>
    <w:rsid w:val="00FC5C42"/>
    <w:rsid w:val="00FC628A"/>
    <w:rsid w:val="00FC6438"/>
    <w:rsid w:val="00FC67E9"/>
    <w:rsid w:val="00FC6DF4"/>
    <w:rsid w:val="00FC6E85"/>
    <w:rsid w:val="00FC733E"/>
    <w:rsid w:val="00FC78FE"/>
    <w:rsid w:val="00FC7F89"/>
    <w:rsid w:val="00FD0192"/>
    <w:rsid w:val="00FD0210"/>
    <w:rsid w:val="00FD05E1"/>
    <w:rsid w:val="00FD0905"/>
    <w:rsid w:val="00FD0E3C"/>
    <w:rsid w:val="00FD1487"/>
    <w:rsid w:val="00FD1550"/>
    <w:rsid w:val="00FD196B"/>
    <w:rsid w:val="00FD2D40"/>
    <w:rsid w:val="00FD3BF5"/>
    <w:rsid w:val="00FD3FBE"/>
    <w:rsid w:val="00FD47E2"/>
    <w:rsid w:val="00FD4A15"/>
    <w:rsid w:val="00FD5125"/>
    <w:rsid w:val="00FD512F"/>
    <w:rsid w:val="00FD5850"/>
    <w:rsid w:val="00FD6964"/>
    <w:rsid w:val="00FD6E46"/>
    <w:rsid w:val="00FD71C4"/>
    <w:rsid w:val="00FD77F4"/>
    <w:rsid w:val="00FD7EE4"/>
    <w:rsid w:val="00FE03A3"/>
    <w:rsid w:val="00FE0A60"/>
    <w:rsid w:val="00FE1E8D"/>
    <w:rsid w:val="00FE23EA"/>
    <w:rsid w:val="00FE2F98"/>
    <w:rsid w:val="00FE387F"/>
    <w:rsid w:val="00FE3C55"/>
    <w:rsid w:val="00FE3D56"/>
    <w:rsid w:val="00FE4088"/>
    <w:rsid w:val="00FE4611"/>
    <w:rsid w:val="00FE4682"/>
    <w:rsid w:val="00FE46A9"/>
    <w:rsid w:val="00FE4D1A"/>
    <w:rsid w:val="00FE518D"/>
    <w:rsid w:val="00FE5CAA"/>
    <w:rsid w:val="00FE630D"/>
    <w:rsid w:val="00FE6536"/>
    <w:rsid w:val="00FE67A0"/>
    <w:rsid w:val="00FE6AE2"/>
    <w:rsid w:val="00FE6FD9"/>
    <w:rsid w:val="00FE736D"/>
    <w:rsid w:val="00FE7656"/>
    <w:rsid w:val="00FE7E3B"/>
    <w:rsid w:val="00FE7FD8"/>
    <w:rsid w:val="00FF014A"/>
    <w:rsid w:val="00FF09B4"/>
    <w:rsid w:val="00FF0BFE"/>
    <w:rsid w:val="00FF0DC8"/>
    <w:rsid w:val="00FF0E16"/>
    <w:rsid w:val="00FF17FD"/>
    <w:rsid w:val="00FF251E"/>
    <w:rsid w:val="00FF28E1"/>
    <w:rsid w:val="00FF2991"/>
    <w:rsid w:val="00FF2BE2"/>
    <w:rsid w:val="00FF3545"/>
    <w:rsid w:val="00FF3F99"/>
    <w:rsid w:val="00FF3FAE"/>
    <w:rsid w:val="00FF45EC"/>
    <w:rsid w:val="00FF4800"/>
    <w:rsid w:val="00FF50E8"/>
    <w:rsid w:val="00FF54DB"/>
    <w:rsid w:val="00FF6833"/>
    <w:rsid w:val="00FF6FA0"/>
    <w:rsid w:val="00FF71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B194DB"/>
  <w14:defaultImageDpi w14:val="0"/>
  <w15:docId w15:val="{56F1731F-DF27-412F-A498-8C9F3E7C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iPriority="0"/>
    <w:lsdException w:name="header" w:locked="1"/>
    <w:lsdException w:name="caption" w:locked="1" w:semiHidden="1" w:uiPriority="0" w:unhideWhenUsed="1" w:qFormat="1"/>
    <w:lsdException w:name="footnote reference" w:uiPriority="0"/>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B95"/>
    <w:pPr>
      <w:spacing w:after="200" w:line="276" w:lineRule="auto"/>
    </w:pPr>
    <w:rPr>
      <w:rFonts w:ascii="Arial" w:hAnsi="Arial" w:cs="Times New Roman"/>
      <w:sz w:val="24"/>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eastAsiaTheme="majorEastAsia"/>
      <w:b/>
      <w:bCs/>
      <w:sz w:val="28"/>
      <w:szCs w:val="28"/>
    </w:rPr>
  </w:style>
  <w:style w:type="paragraph" w:styleId="Heading2">
    <w:name w:val="heading 2"/>
    <w:basedOn w:val="Normal"/>
    <w:next w:val="Normal"/>
    <w:link w:val="Heading2Char"/>
    <w:unhideWhenUsed/>
    <w:qFormat/>
    <w:locked/>
    <w:rsid w:val="00A73093"/>
    <w:pPr>
      <w:keepNext/>
      <w:keepLines/>
      <w:spacing w:before="120" w:after="120" w:line="240" w:lineRule="auto"/>
      <w:outlineLvl w:val="1"/>
    </w:pPr>
    <w:rPr>
      <w:rFonts w:ascii="Arial Bold" w:eastAsiaTheme="majorEastAsia" w:hAnsi="Arial Bold" w:cstheme="majorBidi"/>
      <w:b/>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eastAsiaTheme="majorEastAsia" w:cstheme="majorBidi"/>
      <w:b/>
      <w:szCs w:val="24"/>
    </w:rPr>
  </w:style>
  <w:style w:type="paragraph" w:styleId="Heading4">
    <w:name w:val="heading 4"/>
    <w:basedOn w:val="Normal"/>
    <w:next w:val="Normal"/>
    <w:link w:val="Heading4Char"/>
    <w:semiHidden/>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uiPriority w:val="99"/>
    <w:semiHidden/>
    <w:rsid w:val="008609A8"/>
    <w:rPr>
      <w:rFonts w:cs="Times New Roman"/>
      <w:sz w:val="16"/>
      <w:szCs w:val="16"/>
    </w:rPr>
  </w:style>
  <w:style w:type="paragraph" w:styleId="CommentText">
    <w:name w:val="annotation text"/>
    <w:basedOn w:val="Normal"/>
    <w:link w:val="CommentTextChar"/>
    <w:uiPriority w:val="99"/>
    <w:rsid w:val="008609A8"/>
    <w:rPr>
      <w:sz w:val="20"/>
      <w:szCs w:val="20"/>
    </w:rPr>
  </w:style>
  <w:style w:type="character" w:customStyle="1" w:styleId="CommentTextChar">
    <w:name w:val="Comment Text Char"/>
    <w:basedOn w:val="DefaultParagraphFont"/>
    <w:link w:val="CommentText"/>
    <w:uiPriority w:val="99"/>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Cs w:val="20"/>
    </w:rPr>
  </w:style>
  <w:style w:type="paragraph" w:customStyle="1" w:styleId="Apara">
    <w:name w:val="A para"/>
    <w:basedOn w:val="Normal"/>
    <w:link w:val="AparaChar"/>
    <w:rsid w:val="00B147E9"/>
    <w:pPr>
      <w:tabs>
        <w:tab w:val="right" w:pos="1400"/>
        <w:tab w:val="left" w:pos="1600"/>
      </w:tabs>
      <w:spacing w:before="140" w:after="0" w:line="240" w:lineRule="auto"/>
      <w:ind w:left="1600" w:hanging="1600"/>
      <w:jc w:val="both"/>
      <w:outlineLvl w:val="6"/>
    </w:pPr>
    <w:rPr>
      <w:rFonts w:ascii="Times New Roman" w:hAnsi="Times New Roman"/>
      <w:szCs w:val="20"/>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A Fu,Footnote Text Char Char"/>
    <w:basedOn w:val="Normal"/>
    <w:link w:val="FootnoteTextChar"/>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locked/>
    <w:rsid w:val="00205382"/>
    <w:rPr>
      <w:rFonts w:ascii="Times New Roman" w:hAnsi="Times New Roman" w:cs="Times New Roman"/>
      <w:lang w:val="en-GB" w:eastAsia="en-US"/>
    </w:rPr>
  </w:style>
  <w:style w:type="character" w:styleId="FootnoteReference">
    <w:name w:val="footnote reference"/>
    <w:aliases w:val="Footnote number,Footnotes refss"/>
    <w:basedOn w:val="DefaultParagraphFont"/>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Cs w:val="20"/>
    </w:rPr>
  </w:style>
  <w:style w:type="paragraph" w:customStyle="1" w:styleId="Amain">
    <w:name w:val="A main"/>
    <w:basedOn w:val="Normal"/>
    <w:rsid w:val="003C6037"/>
    <w:pPr>
      <w:numPr>
        <w:ilvl w:val="5"/>
        <w:numId w:val="1"/>
      </w:numPr>
      <w:spacing w:before="140" w:after="0" w:line="240" w:lineRule="auto"/>
      <w:jc w:val="both"/>
      <w:outlineLvl w:val="5"/>
    </w:pPr>
    <w:rPr>
      <w:rFonts w:ascii="Times New Roman" w:hAnsi="Times New Roman"/>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b/>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A73093"/>
    <w:rPr>
      <w:rFonts w:ascii="Arial Bold" w:eastAsiaTheme="majorEastAsia" w:hAnsi="Arial Bold"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 w:type="character" w:styleId="UnresolvedMention">
    <w:name w:val="Unresolved Mention"/>
    <w:basedOn w:val="DefaultParagraphFont"/>
    <w:uiPriority w:val="99"/>
    <w:semiHidden/>
    <w:unhideWhenUsed/>
    <w:rsid w:val="000C125E"/>
    <w:rPr>
      <w:color w:val="605E5C"/>
      <w:shd w:val="clear" w:color="auto" w:fill="E1DFDD"/>
    </w:rPr>
  </w:style>
  <w:style w:type="character" w:customStyle="1" w:styleId="ui-provider">
    <w:name w:val="ui-provider"/>
    <w:basedOn w:val="DefaultParagraphFont"/>
    <w:rsid w:val="009C3B4E"/>
  </w:style>
  <w:style w:type="table" w:styleId="TableGrid">
    <w:name w:val="Table Grid"/>
    <w:basedOn w:val="TableNormal"/>
    <w:uiPriority w:val="39"/>
    <w:locked/>
    <w:rsid w:val="000158EC"/>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Paragraphnumbering">
    <w:name w:val="CS - Paragraph numbering"/>
    <w:basedOn w:val="Normal"/>
    <w:link w:val="CS-ParagraphnumberingChar"/>
    <w:rsid w:val="00142212"/>
    <w:pPr>
      <w:spacing w:after="120"/>
      <w:ind w:right="-45"/>
    </w:pPr>
    <w:rPr>
      <w:rFonts w:asciiTheme="minorHAnsi" w:eastAsiaTheme="minorHAnsi" w:hAnsiTheme="minorHAnsi" w:cstheme="minorBidi"/>
      <w:szCs w:val="24"/>
    </w:rPr>
  </w:style>
  <w:style w:type="character" w:customStyle="1" w:styleId="CS-ParagraphnumberingChar">
    <w:name w:val="CS - Paragraph numbering Char"/>
    <w:basedOn w:val="DefaultParagraphFont"/>
    <w:link w:val="CS-Paragraphnumbering"/>
    <w:rsid w:val="00142212"/>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764028">
      <w:bodyDiv w:val="1"/>
      <w:marLeft w:val="0"/>
      <w:marRight w:val="0"/>
      <w:marTop w:val="0"/>
      <w:marBottom w:val="0"/>
      <w:divBdr>
        <w:top w:val="none" w:sz="0" w:space="0" w:color="auto"/>
        <w:left w:val="none" w:sz="0" w:space="0" w:color="auto"/>
        <w:bottom w:val="none" w:sz="0" w:space="0" w:color="auto"/>
        <w:right w:val="none" w:sz="0" w:space="0" w:color="auto"/>
      </w:divBdr>
    </w:div>
    <w:div w:id="302740298">
      <w:bodyDiv w:val="1"/>
      <w:marLeft w:val="0"/>
      <w:marRight w:val="0"/>
      <w:marTop w:val="0"/>
      <w:marBottom w:val="0"/>
      <w:divBdr>
        <w:top w:val="none" w:sz="0" w:space="0" w:color="auto"/>
        <w:left w:val="none" w:sz="0" w:space="0" w:color="auto"/>
        <w:bottom w:val="none" w:sz="0" w:space="0" w:color="auto"/>
        <w:right w:val="none" w:sz="0" w:space="0" w:color="auto"/>
      </w:divBdr>
    </w:div>
    <w:div w:id="337004448">
      <w:bodyDiv w:val="1"/>
      <w:marLeft w:val="0"/>
      <w:marRight w:val="0"/>
      <w:marTop w:val="0"/>
      <w:marBottom w:val="0"/>
      <w:divBdr>
        <w:top w:val="none" w:sz="0" w:space="0" w:color="auto"/>
        <w:left w:val="none" w:sz="0" w:space="0" w:color="auto"/>
        <w:bottom w:val="none" w:sz="0" w:space="0" w:color="auto"/>
        <w:right w:val="none" w:sz="0" w:space="0" w:color="auto"/>
      </w:divBdr>
    </w:div>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711342782">
      <w:bodyDiv w:val="1"/>
      <w:marLeft w:val="0"/>
      <w:marRight w:val="0"/>
      <w:marTop w:val="0"/>
      <w:marBottom w:val="0"/>
      <w:divBdr>
        <w:top w:val="none" w:sz="0" w:space="0" w:color="auto"/>
        <w:left w:val="none" w:sz="0" w:space="0" w:color="auto"/>
        <w:bottom w:val="none" w:sz="0" w:space="0" w:color="auto"/>
        <w:right w:val="none" w:sz="0" w:space="0" w:color="auto"/>
      </w:divBdr>
    </w:div>
    <w:div w:id="1218664723">
      <w:bodyDiv w:val="1"/>
      <w:marLeft w:val="0"/>
      <w:marRight w:val="0"/>
      <w:marTop w:val="0"/>
      <w:marBottom w:val="0"/>
      <w:divBdr>
        <w:top w:val="none" w:sz="0" w:space="0" w:color="auto"/>
        <w:left w:val="none" w:sz="0" w:space="0" w:color="auto"/>
        <w:bottom w:val="none" w:sz="0" w:space="0" w:color="auto"/>
        <w:right w:val="none" w:sz="0" w:space="0" w:color="auto"/>
      </w:divBdr>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refworld.org/docid/4672bc122.html" TargetMode="External"/><Relationship Id="rId1" Type="http://schemas.openxmlformats.org/officeDocument/2006/relationships/hyperlink" Target="https://www.justice.act.gov.au/__data/assets/pdf_file/0003/2263980/ACT-Board-of-Inquiry-Criminal-Justice-System-Final-Report-31-July-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EF988E-63A9-4BF6-B8A9-0E7FA2677193}">
  <ds:schemaRefs>
    <ds:schemaRef ds:uri="http://schemas.openxmlformats.org/officeDocument/2006/bibliography"/>
  </ds:schemaRefs>
</ds:datastoreItem>
</file>

<file path=customXml/itemProps2.xml><?xml version="1.0" encoding="utf-8"?>
<ds:datastoreItem xmlns:ds="http://schemas.openxmlformats.org/officeDocument/2006/customXml" ds:itemID="{11BE3CDE-CD63-41CA-9AC7-E7EF218FF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2688</Words>
  <Characters>13767</Characters>
  <Application>Microsoft Office Word</Application>
  <DocSecurity>0</DocSecurity>
  <Lines>273</Lines>
  <Paragraphs>98</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PCODCS</cp:lastModifiedBy>
  <cp:revision>4</cp:revision>
  <cp:lastPrinted>2019-05-13T07:51:00Z</cp:lastPrinted>
  <dcterms:created xsi:type="dcterms:W3CDTF">2023-08-28T22:35:00Z</dcterms:created>
  <dcterms:modified xsi:type="dcterms:W3CDTF">2023-08-28T22:35:00Z</dcterms:modified>
</cp:coreProperties>
</file>