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61640B" w:rsidRDefault="00790FE4" w:rsidP="007A0127">
      <w:pPr>
        <w:spacing w:after="0"/>
        <w:jc w:val="center"/>
        <w:rPr>
          <w:rFonts w:ascii="Times New Roman" w:hAnsi="Times New Roman"/>
          <w:b/>
          <w:bCs/>
          <w:szCs w:val="24"/>
        </w:rPr>
      </w:pPr>
    </w:p>
    <w:p w14:paraId="42440CF1" w14:textId="77777777" w:rsidR="00790FE4" w:rsidRPr="0061640B" w:rsidRDefault="00790FE4" w:rsidP="007A0127">
      <w:pPr>
        <w:spacing w:after="0"/>
        <w:jc w:val="center"/>
        <w:rPr>
          <w:rFonts w:ascii="Times New Roman" w:hAnsi="Times New Roman"/>
          <w:b/>
          <w:bCs/>
          <w:szCs w:val="24"/>
        </w:rPr>
      </w:pPr>
    </w:p>
    <w:p w14:paraId="47B146F4" w14:textId="6352E52C" w:rsidR="00BB387E" w:rsidRPr="0061640B" w:rsidRDefault="00414BA9" w:rsidP="007A0127">
      <w:pPr>
        <w:spacing w:after="0"/>
        <w:jc w:val="center"/>
        <w:rPr>
          <w:rFonts w:ascii="Times New Roman" w:hAnsi="Times New Roman"/>
          <w:b/>
          <w:bCs/>
          <w:szCs w:val="24"/>
        </w:rPr>
      </w:pPr>
      <w:r w:rsidRPr="0061640B">
        <w:rPr>
          <w:rFonts w:ascii="Times New Roman" w:hAnsi="Times New Roman"/>
          <w:b/>
          <w:bCs/>
          <w:szCs w:val="24"/>
        </w:rPr>
        <w:t>202</w:t>
      </w:r>
      <w:r w:rsidR="00990240" w:rsidRPr="0061640B">
        <w:rPr>
          <w:rFonts w:ascii="Times New Roman" w:hAnsi="Times New Roman"/>
          <w:b/>
          <w:bCs/>
          <w:szCs w:val="24"/>
        </w:rPr>
        <w:t>3</w:t>
      </w:r>
    </w:p>
    <w:p w14:paraId="76FBCA77" w14:textId="77777777" w:rsidR="00BB387E" w:rsidRPr="0061640B" w:rsidRDefault="00BB387E" w:rsidP="007A0127">
      <w:pPr>
        <w:spacing w:after="0"/>
        <w:jc w:val="center"/>
        <w:rPr>
          <w:rFonts w:ascii="Times New Roman" w:hAnsi="Times New Roman"/>
          <w:b/>
          <w:szCs w:val="24"/>
        </w:rPr>
      </w:pPr>
    </w:p>
    <w:p w14:paraId="3493308A" w14:textId="77777777" w:rsidR="00BB387E" w:rsidRPr="0061640B" w:rsidRDefault="00BB387E" w:rsidP="007A0127">
      <w:pPr>
        <w:spacing w:after="0"/>
        <w:jc w:val="center"/>
        <w:rPr>
          <w:rFonts w:ascii="Times New Roman" w:hAnsi="Times New Roman"/>
          <w:b/>
          <w:szCs w:val="24"/>
        </w:rPr>
      </w:pPr>
    </w:p>
    <w:p w14:paraId="0DB9FAF9" w14:textId="77777777" w:rsidR="00BB387E" w:rsidRPr="0061640B" w:rsidRDefault="00BB387E" w:rsidP="007A0127">
      <w:pPr>
        <w:spacing w:after="0"/>
        <w:jc w:val="center"/>
        <w:rPr>
          <w:rFonts w:ascii="Times New Roman" w:hAnsi="Times New Roman"/>
          <w:b/>
          <w:szCs w:val="24"/>
        </w:rPr>
      </w:pPr>
    </w:p>
    <w:p w14:paraId="32DDD7F5" w14:textId="77777777" w:rsidR="00BB387E" w:rsidRPr="0061640B" w:rsidRDefault="00BB387E" w:rsidP="007A0127">
      <w:pPr>
        <w:spacing w:after="0"/>
        <w:jc w:val="center"/>
        <w:rPr>
          <w:rFonts w:ascii="Times New Roman" w:hAnsi="Times New Roman"/>
          <w:b/>
          <w:szCs w:val="24"/>
        </w:rPr>
      </w:pPr>
    </w:p>
    <w:p w14:paraId="03B2A002" w14:textId="77777777" w:rsidR="00BB387E" w:rsidRPr="0061640B" w:rsidRDefault="00BB387E" w:rsidP="007A0127">
      <w:pPr>
        <w:spacing w:after="0"/>
        <w:jc w:val="center"/>
        <w:rPr>
          <w:rFonts w:ascii="Times New Roman" w:hAnsi="Times New Roman"/>
          <w:b/>
          <w:bCs/>
          <w:szCs w:val="24"/>
        </w:rPr>
      </w:pPr>
    </w:p>
    <w:p w14:paraId="76B12392" w14:textId="77777777" w:rsidR="00BB387E" w:rsidRPr="0061640B" w:rsidRDefault="00BB387E" w:rsidP="007A0127">
      <w:pPr>
        <w:spacing w:after="0"/>
        <w:jc w:val="center"/>
        <w:rPr>
          <w:rFonts w:ascii="Times New Roman" w:hAnsi="Times New Roman"/>
          <w:b/>
          <w:bCs/>
          <w:szCs w:val="24"/>
        </w:rPr>
      </w:pPr>
    </w:p>
    <w:p w14:paraId="04AE96BF" w14:textId="77777777" w:rsidR="00BB387E" w:rsidRPr="0061640B" w:rsidRDefault="00BB387E" w:rsidP="007A0127">
      <w:pPr>
        <w:spacing w:after="0"/>
        <w:jc w:val="center"/>
        <w:rPr>
          <w:rFonts w:ascii="Times New Roman" w:hAnsi="Times New Roman"/>
          <w:b/>
          <w:bCs/>
          <w:szCs w:val="24"/>
        </w:rPr>
      </w:pPr>
      <w:r w:rsidRPr="0061640B">
        <w:rPr>
          <w:rFonts w:ascii="Times New Roman" w:hAnsi="Times New Roman"/>
          <w:b/>
          <w:bCs/>
          <w:szCs w:val="24"/>
        </w:rPr>
        <w:t>THE LEGISLATIVE ASSEMBLY FOR THE</w:t>
      </w:r>
    </w:p>
    <w:p w14:paraId="38D9D6DC" w14:textId="77777777" w:rsidR="00BB387E" w:rsidRPr="0061640B" w:rsidRDefault="00BB387E" w:rsidP="007A0127">
      <w:pPr>
        <w:spacing w:after="0"/>
        <w:jc w:val="center"/>
        <w:rPr>
          <w:rFonts w:ascii="Times New Roman" w:hAnsi="Times New Roman"/>
          <w:b/>
          <w:szCs w:val="24"/>
        </w:rPr>
      </w:pPr>
      <w:r w:rsidRPr="0061640B">
        <w:rPr>
          <w:rFonts w:ascii="Times New Roman" w:hAnsi="Times New Roman"/>
          <w:b/>
          <w:bCs/>
          <w:szCs w:val="24"/>
        </w:rPr>
        <w:t>AUSTRALIAN CAPITAL TERRITORY</w:t>
      </w:r>
    </w:p>
    <w:p w14:paraId="1814759D" w14:textId="77777777" w:rsidR="00BB387E" w:rsidRPr="0061640B" w:rsidRDefault="00BB387E" w:rsidP="007A0127">
      <w:pPr>
        <w:spacing w:after="0"/>
        <w:jc w:val="center"/>
        <w:rPr>
          <w:rFonts w:ascii="Times New Roman" w:hAnsi="Times New Roman"/>
          <w:b/>
          <w:szCs w:val="24"/>
        </w:rPr>
      </w:pPr>
    </w:p>
    <w:p w14:paraId="63F0CAA5" w14:textId="77777777" w:rsidR="00BB387E" w:rsidRPr="0061640B" w:rsidRDefault="00BB387E" w:rsidP="007A0127">
      <w:pPr>
        <w:spacing w:after="0"/>
        <w:jc w:val="center"/>
        <w:rPr>
          <w:rFonts w:ascii="Times New Roman" w:hAnsi="Times New Roman"/>
          <w:b/>
          <w:szCs w:val="24"/>
        </w:rPr>
      </w:pPr>
    </w:p>
    <w:p w14:paraId="279B0824" w14:textId="77777777" w:rsidR="00BB387E" w:rsidRPr="0061640B" w:rsidRDefault="00BB387E" w:rsidP="007A0127">
      <w:pPr>
        <w:spacing w:after="0"/>
        <w:jc w:val="center"/>
        <w:rPr>
          <w:rFonts w:ascii="Times New Roman" w:hAnsi="Times New Roman"/>
          <w:b/>
          <w:szCs w:val="24"/>
        </w:rPr>
      </w:pPr>
    </w:p>
    <w:p w14:paraId="01940BA6" w14:textId="77777777" w:rsidR="00BB387E" w:rsidRPr="0061640B" w:rsidRDefault="00BB387E" w:rsidP="007A0127">
      <w:pPr>
        <w:spacing w:after="0"/>
        <w:jc w:val="center"/>
        <w:rPr>
          <w:rFonts w:ascii="Times New Roman" w:hAnsi="Times New Roman"/>
          <w:b/>
          <w:szCs w:val="24"/>
        </w:rPr>
      </w:pPr>
    </w:p>
    <w:p w14:paraId="278F861F" w14:textId="77777777" w:rsidR="00BB387E" w:rsidRPr="0061640B" w:rsidRDefault="00BB387E" w:rsidP="007A0127">
      <w:pPr>
        <w:spacing w:after="0"/>
        <w:jc w:val="center"/>
        <w:rPr>
          <w:rFonts w:ascii="Times New Roman" w:hAnsi="Times New Roman"/>
          <w:b/>
          <w:szCs w:val="24"/>
        </w:rPr>
      </w:pPr>
    </w:p>
    <w:p w14:paraId="48190A2F" w14:textId="77777777" w:rsidR="00BB387E" w:rsidRPr="0061640B" w:rsidRDefault="00BB387E" w:rsidP="007A0127">
      <w:pPr>
        <w:spacing w:after="0"/>
        <w:jc w:val="center"/>
        <w:rPr>
          <w:rFonts w:ascii="Times New Roman" w:hAnsi="Times New Roman"/>
          <w:b/>
          <w:szCs w:val="24"/>
        </w:rPr>
      </w:pPr>
    </w:p>
    <w:p w14:paraId="03A897E3" w14:textId="77777777" w:rsidR="00BB387E" w:rsidRPr="0061640B" w:rsidRDefault="00BB387E" w:rsidP="007A0127">
      <w:pPr>
        <w:spacing w:after="0"/>
        <w:jc w:val="center"/>
        <w:rPr>
          <w:rFonts w:ascii="Times New Roman" w:hAnsi="Times New Roman"/>
          <w:b/>
          <w:szCs w:val="24"/>
        </w:rPr>
      </w:pPr>
    </w:p>
    <w:p w14:paraId="75D7A359" w14:textId="77777777" w:rsidR="00BB387E" w:rsidRPr="0061640B" w:rsidRDefault="00BB387E" w:rsidP="007A0127">
      <w:pPr>
        <w:spacing w:after="0"/>
        <w:jc w:val="center"/>
        <w:rPr>
          <w:rFonts w:ascii="Times New Roman" w:hAnsi="Times New Roman"/>
          <w:b/>
          <w:szCs w:val="24"/>
        </w:rPr>
      </w:pPr>
    </w:p>
    <w:p w14:paraId="6CA27CE6" w14:textId="77777777" w:rsidR="00BB387E" w:rsidRPr="0061640B" w:rsidRDefault="00BB387E" w:rsidP="007A0127">
      <w:pPr>
        <w:spacing w:after="0"/>
        <w:jc w:val="center"/>
        <w:rPr>
          <w:rFonts w:ascii="Times New Roman" w:hAnsi="Times New Roman"/>
          <w:b/>
          <w:szCs w:val="24"/>
        </w:rPr>
      </w:pPr>
    </w:p>
    <w:p w14:paraId="309E6F3A" w14:textId="77777777" w:rsidR="00BB387E" w:rsidRPr="0061640B" w:rsidRDefault="00BB387E" w:rsidP="007A0127">
      <w:pPr>
        <w:spacing w:after="0"/>
        <w:jc w:val="center"/>
        <w:rPr>
          <w:rFonts w:ascii="Times New Roman" w:hAnsi="Times New Roman"/>
          <w:b/>
          <w:szCs w:val="24"/>
        </w:rPr>
      </w:pPr>
    </w:p>
    <w:p w14:paraId="69918477" w14:textId="52EF781C" w:rsidR="00741C4A" w:rsidRPr="0061640B" w:rsidRDefault="00F6403E" w:rsidP="007A0127">
      <w:pPr>
        <w:spacing w:after="0"/>
        <w:jc w:val="center"/>
        <w:rPr>
          <w:rFonts w:ascii="Times New Roman" w:hAnsi="Times New Roman"/>
          <w:b/>
          <w:bCs/>
          <w:szCs w:val="24"/>
        </w:rPr>
      </w:pPr>
      <w:r>
        <w:rPr>
          <w:rFonts w:ascii="Times New Roman" w:hAnsi="Times New Roman"/>
          <w:b/>
          <w:bCs/>
          <w:szCs w:val="24"/>
        </w:rPr>
        <w:t>SENTENCING (DRUG AND ALCOHOL TREATMENT ORDERS) LEGISLATION AMENDMENT BILL 2023</w:t>
      </w:r>
    </w:p>
    <w:p w14:paraId="19F3C407" w14:textId="77777777" w:rsidR="00BB387E" w:rsidRPr="0061640B" w:rsidRDefault="00BB387E" w:rsidP="007A0127">
      <w:pPr>
        <w:spacing w:after="0"/>
        <w:jc w:val="center"/>
        <w:rPr>
          <w:rFonts w:ascii="Times New Roman" w:hAnsi="Times New Roman"/>
          <w:b/>
          <w:bCs/>
          <w:szCs w:val="24"/>
        </w:rPr>
      </w:pPr>
    </w:p>
    <w:p w14:paraId="37B3F0B9" w14:textId="77777777" w:rsidR="00BB387E" w:rsidRPr="0061640B" w:rsidRDefault="00BB387E" w:rsidP="007A0127">
      <w:pPr>
        <w:spacing w:after="0"/>
        <w:jc w:val="center"/>
        <w:rPr>
          <w:rFonts w:ascii="Times New Roman" w:hAnsi="Times New Roman"/>
          <w:b/>
          <w:szCs w:val="24"/>
        </w:rPr>
      </w:pPr>
    </w:p>
    <w:p w14:paraId="0D26BB2F" w14:textId="77777777" w:rsidR="00BB387E" w:rsidRPr="0061640B" w:rsidRDefault="00BB387E" w:rsidP="007A0127">
      <w:pPr>
        <w:spacing w:after="0"/>
        <w:jc w:val="center"/>
        <w:rPr>
          <w:rFonts w:ascii="Times New Roman" w:hAnsi="Times New Roman"/>
          <w:b/>
          <w:bCs/>
          <w:szCs w:val="24"/>
        </w:rPr>
      </w:pPr>
    </w:p>
    <w:p w14:paraId="588053E2" w14:textId="3E236B9F" w:rsidR="00BC3EF0" w:rsidRPr="0061640B" w:rsidRDefault="00BB387E" w:rsidP="007A0127">
      <w:pPr>
        <w:spacing w:after="0"/>
        <w:jc w:val="center"/>
        <w:rPr>
          <w:rFonts w:ascii="Times New Roman" w:hAnsi="Times New Roman"/>
          <w:b/>
          <w:bCs/>
          <w:szCs w:val="24"/>
        </w:rPr>
      </w:pPr>
      <w:r w:rsidRPr="0061640B">
        <w:rPr>
          <w:rFonts w:ascii="Times New Roman" w:hAnsi="Times New Roman"/>
          <w:b/>
          <w:bCs/>
          <w:szCs w:val="24"/>
        </w:rPr>
        <w:t>EXPLANATORY STATEMENT</w:t>
      </w:r>
    </w:p>
    <w:p w14:paraId="06C942D2" w14:textId="5211A683" w:rsidR="00BC3EF0" w:rsidRPr="0061640B" w:rsidRDefault="00BC3EF0" w:rsidP="007A0127">
      <w:pPr>
        <w:spacing w:after="0"/>
        <w:jc w:val="center"/>
        <w:rPr>
          <w:rFonts w:ascii="Times New Roman" w:hAnsi="Times New Roman"/>
          <w:b/>
          <w:bCs/>
          <w:szCs w:val="24"/>
        </w:rPr>
      </w:pPr>
      <w:r w:rsidRPr="0061640B">
        <w:rPr>
          <w:rFonts w:ascii="Times New Roman" w:hAnsi="Times New Roman"/>
          <w:b/>
          <w:bCs/>
          <w:szCs w:val="24"/>
        </w:rPr>
        <w:t>and</w:t>
      </w:r>
    </w:p>
    <w:p w14:paraId="21E7A29D" w14:textId="6FE476B8" w:rsidR="00BB387E" w:rsidRPr="0061640B" w:rsidRDefault="00BC3EF0" w:rsidP="007A0127">
      <w:pPr>
        <w:spacing w:after="0"/>
        <w:jc w:val="center"/>
        <w:rPr>
          <w:rFonts w:ascii="Times New Roman" w:hAnsi="Times New Roman"/>
          <w:b/>
          <w:bCs/>
          <w:szCs w:val="24"/>
        </w:rPr>
      </w:pPr>
      <w:r w:rsidRPr="0061640B">
        <w:rPr>
          <w:rFonts w:ascii="Times New Roman" w:hAnsi="Times New Roman"/>
          <w:b/>
          <w:bCs/>
          <w:szCs w:val="24"/>
        </w:rPr>
        <w:t>HUMAN RIGHTS COMPATIBILITY STATEMENT</w:t>
      </w:r>
    </w:p>
    <w:p w14:paraId="5CCF0433" w14:textId="7D078820" w:rsidR="00BB387E" w:rsidRDefault="00BC3EF0" w:rsidP="007A0127">
      <w:pPr>
        <w:spacing w:after="0"/>
        <w:jc w:val="center"/>
        <w:rPr>
          <w:rFonts w:ascii="Times New Roman" w:hAnsi="Times New Roman"/>
          <w:b/>
          <w:bCs/>
          <w:szCs w:val="24"/>
        </w:rPr>
      </w:pPr>
      <w:r w:rsidRPr="0061640B">
        <w:rPr>
          <w:rFonts w:ascii="Times New Roman" w:hAnsi="Times New Roman"/>
          <w:b/>
          <w:bCs/>
          <w:szCs w:val="24"/>
        </w:rPr>
        <w:t>(</w:t>
      </w:r>
      <w:r w:rsidRPr="0061640B">
        <w:rPr>
          <w:rFonts w:ascii="Times New Roman" w:hAnsi="Times New Roman"/>
          <w:b/>
          <w:bCs/>
          <w:i/>
          <w:iCs/>
          <w:szCs w:val="24"/>
        </w:rPr>
        <w:t>Human Rights Act 2004</w:t>
      </w:r>
      <w:r w:rsidRPr="0061640B">
        <w:rPr>
          <w:rFonts w:ascii="Times New Roman" w:hAnsi="Times New Roman"/>
          <w:b/>
          <w:bCs/>
          <w:szCs w:val="24"/>
        </w:rPr>
        <w:t>, s 37)</w:t>
      </w:r>
    </w:p>
    <w:p w14:paraId="24FE3D7F" w14:textId="4889ED01" w:rsidR="007A0127" w:rsidRDefault="007A0127" w:rsidP="007A0127">
      <w:pPr>
        <w:spacing w:after="0"/>
        <w:jc w:val="center"/>
        <w:rPr>
          <w:rFonts w:ascii="Times New Roman" w:hAnsi="Times New Roman"/>
          <w:b/>
          <w:bCs/>
          <w:szCs w:val="24"/>
        </w:rPr>
      </w:pPr>
    </w:p>
    <w:p w14:paraId="6E561E38" w14:textId="71803BA1" w:rsidR="007A0127" w:rsidRDefault="007A0127" w:rsidP="007A0127">
      <w:pPr>
        <w:spacing w:after="0"/>
        <w:jc w:val="center"/>
        <w:rPr>
          <w:rFonts w:ascii="Times New Roman" w:hAnsi="Times New Roman"/>
          <w:b/>
          <w:bCs/>
          <w:szCs w:val="24"/>
        </w:rPr>
      </w:pPr>
      <w:r>
        <w:rPr>
          <w:rFonts w:ascii="Times New Roman" w:hAnsi="Times New Roman"/>
          <w:b/>
          <w:bCs/>
          <w:szCs w:val="24"/>
        </w:rPr>
        <w:t>Presented by</w:t>
      </w:r>
    </w:p>
    <w:p w14:paraId="5F7C910A" w14:textId="3A075167" w:rsidR="007A0127" w:rsidRDefault="007A0127" w:rsidP="007A0127">
      <w:pPr>
        <w:spacing w:after="0"/>
        <w:jc w:val="center"/>
        <w:rPr>
          <w:rFonts w:ascii="Times New Roman" w:hAnsi="Times New Roman"/>
          <w:b/>
          <w:bCs/>
          <w:szCs w:val="24"/>
        </w:rPr>
      </w:pPr>
      <w:r>
        <w:rPr>
          <w:rFonts w:ascii="Times New Roman" w:hAnsi="Times New Roman"/>
          <w:b/>
          <w:bCs/>
          <w:szCs w:val="24"/>
        </w:rPr>
        <w:t>Shane Rattenbury MLA</w:t>
      </w:r>
    </w:p>
    <w:p w14:paraId="29D58DC6" w14:textId="79C0580F" w:rsidR="00DC5912" w:rsidRPr="007A0127" w:rsidRDefault="007A0127" w:rsidP="007A0127">
      <w:pPr>
        <w:spacing w:after="0"/>
        <w:jc w:val="center"/>
        <w:rPr>
          <w:rFonts w:ascii="Times New Roman" w:hAnsi="Times New Roman"/>
          <w:b/>
          <w:szCs w:val="24"/>
        </w:rPr>
        <w:sectPr w:rsidR="00DC5912" w:rsidRPr="007A0127"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Pr>
          <w:rFonts w:ascii="Times New Roman" w:hAnsi="Times New Roman"/>
          <w:b/>
          <w:bCs/>
          <w:szCs w:val="24"/>
        </w:rPr>
        <w:t>Attorney-General</w:t>
      </w:r>
    </w:p>
    <w:p w14:paraId="27C8008C" w14:textId="6A5610BE" w:rsidR="001F2332" w:rsidRPr="0061640B" w:rsidRDefault="008C22F7" w:rsidP="000E620B">
      <w:pPr>
        <w:jc w:val="center"/>
        <w:rPr>
          <w:rFonts w:ascii="Times New Roman" w:hAnsi="Times New Roman"/>
          <w:b/>
          <w:sz w:val="28"/>
          <w:szCs w:val="28"/>
        </w:rPr>
      </w:pPr>
      <w:r>
        <w:rPr>
          <w:rFonts w:ascii="Times New Roman" w:hAnsi="Times New Roman"/>
          <w:b/>
          <w:sz w:val="28"/>
          <w:szCs w:val="28"/>
        </w:rPr>
        <w:lastRenderedPageBreak/>
        <w:t>SENTENCING (DRUG AND ALCOHOL TREATMENT ORDERS</w:t>
      </w:r>
      <w:r w:rsidR="00B2693A" w:rsidRPr="0061640B">
        <w:rPr>
          <w:rFonts w:ascii="Times New Roman" w:hAnsi="Times New Roman"/>
          <w:b/>
          <w:sz w:val="28"/>
          <w:szCs w:val="28"/>
        </w:rPr>
        <w:t xml:space="preserve">) </w:t>
      </w:r>
      <w:r>
        <w:rPr>
          <w:rFonts w:ascii="Times New Roman" w:hAnsi="Times New Roman"/>
          <w:b/>
          <w:sz w:val="28"/>
          <w:szCs w:val="28"/>
        </w:rPr>
        <w:t xml:space="preserve">LEGISLATION </w:t>
      </w:r>
      <w:r w:rsidR="00990240" w:rsidRPr="0061640B">
        <w:rPr>
          <w:rFonts w:ascii="Times New Roman" w:hAnsi="Times New Roman"/>
          <w:b/>
          <w:sz w:val="28"/>
          <w:szCs w:val="28"/>
        </w:rPr>
        <w:t>AMENDMENT BILL 202</w:t>
      </w:r>
      <w:r w:rsidR="00B2693A" w:rsidRPr="0061640B">
        <w:rPr>
          <w:rFonts w:ascii="Times New Roman" w:hAnsi="Times New Roman"/>
          <w:b/>
          <w:sz w:val="28"/>
          <w:szCs w:val="28"/>
        </w:rPr>
        <w:t>3</w:t>
      </w:r>
    </w:p>
    <w:p w14:paraId="685CD41D" w14:textId="2DBA9307" w:rsidR="00BB4BDB" w:rsidRDefault="00990240" w:rsidP="000E620B">
      <w:pPr>
        <w:jc w:val="both"/>
        <w:rPr>
          <w:rFonts w:ascii="Times New Roman" w:hAnsi="Times New Roman"/>
          <w:bCs/>
          <w:szCs w:val="24"/>
        </w:rPr>
      </w:pPr>
      <w:r w:rsidRPr="0061640B">
        <w:rPr>
          <w:rFonts w:ascii="Times New Roman" w:hAnsi="Times New Roman"/>
          <w:bCs/>
          <w:szCs w:val="24"/>
        </w:rPr>
        <w:t xml:space="preserve">This </w:t>
      </w:r>
      <w:r w:rsidR="0097781A">
        <w:rPr>
          <w:rFonts w:ascii="Times New Roman" w:hAnsi="Times New Roman"/>
          <w:bCs/>
          <w:szCs w:val="24"/>
        </w:rPr>
        <w:t>E</w:t>
      </w:r>
      <w:r w:rsidRPr="0061640B">
        <w:rPr>
          <w:rFonts w:ascii="Times New Roman" w:hAnsi="Times New Roman"/>
          <w:bCs/>
          <w:szCs w:val="24"/>
        </w:rPr>
        <w:t xml:space="preserve">xplanatory </w:t>
      </w:r>
      <w:r w:rsidR="0097781A">
        <w:rPr>
          <w:rFonts w:ascii="Times New Roman" w:hAnsi="Times New Roman"/>
          <w:bCs/>
          <w:szCs w:val="24"/>
        </w:rPr>
        <w:t>S</w:t>
      </w:r>
      <w:r w:rsidRPr="0061640B">
        <w:rPr>
          <w:rFonts w:ascii="Times New Roman" w:hAnsi="Times New Roman"/>
          <w:bCs/>
          <w:szCs w:val="24"/>
        </w:rPr>
        <w:t xml:space="preserve">tatement relates to the </w:t>
      </w:r>
      <w:r w:rsidR="00776275">
        <w:rPr>
          <w:rFonts w:ascii="Times New Roman" w:hAnsi="Times New Roman"/>
          <w:bCs/>
          <w:i/>
          <w:iCs/>
          <w:szCs w:val="24"/>
        </w:rPr>
        <w:t xml:space="preserve">Sentencing (Drug and Alcohol Treatment Orders) Legislation Amendment Bill 2023 </w:t>
      </w:r>
      <w:r w:rsidR="001D61D4" w:rsidRPr="0061640B">
        <w:rPr>
          <w:rFonts w:ascii="Times New Roman" w:hAnsi="Times New Roman"/>
          <w:bCs/>
          <w:szCs w:val="24"/>
        </w:rPr>
        <w:t xml:space="preserve">(the Bill) </w:t>
      </w:r>
      <w:r w:rsidRPr="0061640B">
        <w:rPr>
          <w:rFonts w:ascii="Times New Roman" w:hAnsi="Times New Roman"/>
          <w:bCs/>
          <w:szCs w:val="24"/>
        </w:rPr>
        <w:t>as presented to the Legislative Assembly. It has been prepared to assist the reader of the Bill and to help inform debate on it. It does not form part of the Bill and has not been endorsed by the Assembly.</w:t>
      </w:r>
    </w:p>
    <w:p w14:paraId="45B4D586" w14:textId="222DB559" w:rsidR="0097781A" w:rsidRPr="0061640B" w:rsidRDefault="0097781A" w:rsidP="000E620B">
      <w:pPr>
        <w:jc w:val="both"/>
        <w:rPr>
          <w:rFonts w:ascii="Times New Roman" w:hAnsi="Times New Roman"/>
          <w:bCs/>
          <w:szCs w:val="24"/>
        </w:rPr>
      </w:pPr>
      <w:r w:rsidRPr="0061640B">
        <w:rPr>
          <w:rFonts w:ascii="Times New Roman" w:hAnsi="Times New Roman"/>
          <w:bCs/>
          <w:szCs w:val="24"/>
        </w:rPr>
        <w:t xml:space="preserve">The Bill </w:t>
      </w:r>
      <w:r w:rsidRPr="00A70A23">
        <w:rPr>
          <w:rFonts w:ascii="Times New Roman" w:hAnsi="Times New Roman"/>
          <w:bCs/>
          <w:szCs w:val="24"/>
        </w:rPr>
        <w:t>is</w:t>
      </w:r>
      <w:r w:rsidRPr="0061640B">
        <w:rPr>
          <w:rFonts w:ascii="Times New Roman" w:hAnsi="Times New Roman"/>
          <w:bCs/>
          <w:szCs w:val="24"/>
        </w:rPr>
        <w:t xml:space="preserve"> a Significant Bill. Significant Bills are </w:t>
      </w:r>
      <w:r>
        <w:rPr>
          <w:rFonts w:ascii="Times New Roman" w:hAnsi="Times New Roman"/>
          <w:bCs/>
          <w:szCs w:val="24"/>
        </w:rPr>
        <w:t>B</w:t>
      </w:r>
      <w:r w:rsidRPr="0061640B">
        <w:rPr>
          <w:rFonts w:ascii="Times New Roman" w:hAnsi="Times New Roman"/>
          <w:bCs/>
          <w:szCs w:val="24"/>
        </w:rPr>
        <w:t xml:space="preserve">ills that have been assessed as likely to have significant engagement of human rights and require more detailed reasoning in relation to compatibility with the </w:t>
      </w:r>
      <w:r w:rsidRPr="007E7848">
        <w:rPr>
          <w:rFonts w:ascii="Times New Roman" w:hAnsi="Times New Roman"/>
          <w:bCs/>
          <w:i/>
          <w:iCs/>
          <w:szCs w:val="24"/>
        </w:rPr>
        <w:t>Human Rights Act 2004</w:t>
      </w:r>
      <w:r w:rsidRPr="0061640B">
        <w:rPr>
          <w:rFonts w:ascii="Times New Roman" w:hAnsi="Times New Roman"/>
          <w:bCs/>
          <w:szCs w:val="24"/>
        </w:rPr>
        <w:t>.</w:t>
      </w:r>
    </w:p>
    <w:p w14:paraId="3F20865D" w14:textId="4D6BA2A9" w:rsidR="0052127F" w:rsidRPr="0061640B" w:rsidRDefault="00990240" w:rsidP="000E620B">
      <w:pPr>
        <w:jc w:val="both"/>
        <w:rPr>
          <w:rFonts w:ascii="Times New Roman" w:hAnsi="Times New Roman"/>
          <w:bCs/>
          <w:szCs w:val="24"/>
        </w:rPr>
      </w:pPr>
      <w:r w:rsidRPr="0061640B">
        <w:rPr>
          <w:rFonts w:ascii="Times New Roman" w:hAnsi="Times New Roman"/>
          <w:bCs/>
          <w:szCs w:val="24"/>
        </w:rPr>
        <w:t xml:space="preserve">The </w:t>
      </w:r>
      <w:r w:rsidR="00BB4BDB" w:rsidRPr="0061640B">
        <w:rPr>
          <w:rFonts w:ascii="Times New Roman" w:hAnsi="Times New Roman"/>
          <w:bCs/>
          <w:szCs w:val="24"/>
        </w:rPr>
        <w:t>S</w:t>
      </w:r>
      <w:r w:rsidRPr="0061640B">
        <w:rPr>
          <w:rFonts w:ascii="Times New Roman" w:hAnsi="Times New Roman"/>
          <w:bCs/>
          <w:szCs w:val="24"/>
        </w:rPr>
        <w:t>tatement is to be read in conjunction with the Bill. It is not, and is not meant to be, a comprehensive description of the Bill.</w:t>
      </w:r>
      <w:r w:rsidR="00BB4BDB" w:rsidRPr="0061640B">
        <w:rPr>
          <w:rFonts w:ascii="Times New Roman" w:hAnsi="Times New Roman"/>
          <w:bCs/>
          <w:szCs w:val="24"/>
        </w:rPr>
        <w:t xml:space="preserve"> What is said about a provision is not to be taken as an authoritative guide to the meaning of a provision, this being a task for the courts.</w:t>
      </w:r>
    </w:p>
    <w:p w14:paraId="7C800015" w14:textId="23878CD8" w:rsidR="001F2332" w:rsidRPr="0061640B" w:rsidRDefault="003323FA" w:rsidP="000E620B">
      <w:pPr>
        <w:spacing w:before="400"/>
        <w:jc w:val="both"/>
        <w:rPr>
          <w:rFonts w:ascii="Times New Roman" w:hAnsi="Times New Roman"/>
          <w:b/>
          <w:szCs w:val="24"/>
        </w:rPr>
      </w:pPr>
      <w:r w:rsidRPr="0061640B">
        <w:rPr>
          <w:rFonts w:ascii="Times New Roman" w:hAnsi="Times New Roman"/>
          <w:b/>
          <w:szCs w:val="24"/>
        </w:rPr>
        <w:t>OVERVIEW OF THE BILL</w:t>
      </w:r>
    </w:p>
    <w:p w14:paraId="6D34B020" w14:textId="5A81BC0A" w:rsidR="0061640B" w:rsidRPr="007C79D1" w:rsidRDefault="001D61D4" w:rsidP="000E620B">
      <w:pPr>
        <w:jc w:val="both"/>
        <w:rPr>
          <w:rFonts w:ascii="Times New Roman" w:hAnsi="Times New Roman"/>
          <w:bCs/>
          <w:szCs w:val="24"/>
        </w:rPr>
      </w:pPr>
      <w:r w:rsidRPr="0061640B">
        <w:rPr>
          <w:rFonts w:ascii="Times New Roman" w:hAnsi="Times New Roman"/>
          <w:bCs/>
          <w:szCs w:val="24"/>
        </w:rPr>
        <w:t xml:space="preserve">The Bill </w:t>
      </w:r>
      <w:r w:rsidR="00242F43" w:rsidRPr="0061640B">
        <w:rPr>
          <w:rFonts w:ascii="Times New Roman" w:hAnsi="Times New Roman"/>
          <w:bCs/>
          <w:szCs w:val="24"/>
        </w:rPr>
        <w:t xml:space="preserve">will amend the </w:t>
      </w:r>
      <w:r w:rsidR="00242F43" w:rsidRPr="0061640B">
        <w:rPr>
          <w:rFonts w:ascii="Times New Roman" w:hAnsi="Times New Roman"/>
          <w:bCs/>
          <w:i/>
          <w:iCs/>
          <w:szCs w:val="24"/>
        </w:rPr>
        <w:t xml:space="preserve">Crimes (Sentencing) Act 2005 </w:t>
      </w:r>
      <w:r w:rsidR="00242F43" w:rsidRPr="0061640B">
        <w:rPr>
          <w:rFonts w:ascii="Times New Roman" w:hAnsi="Times New Roman"/>
          <w:bCs/>
          <w:szCs w:val="24"/>
        </w:rPr>
        <w:t>(</w:t>
      </w:r>
      <w:r w:rsidR="00457893">
        <w:rPr>
          <w:rFonts w:ascii="Times New Roman" w:hAnsi="Times New Roman"/>
          <w:bCs/>
          <w:szCs w:val="24"/>
        </w:rPr>
        <w:t xml:space="preserve">Sentencing </w:t>
      </w:r>
      <w:r w:rsidR="00242F43" w:rsidRPr="0061640B">
        <w:rPr>
          <w:rFonts w:ascii="Times New Roman" w:hAnsi="Times New Roman"/>
          <w:bCs/>
          <w:szCs w:val="24"/>
        </w:rPr>
        <w:t xml:space="preserve">Act) to modify various provisions relating to the Drug and Alcohol </w:t>
      </w:r>
      <w:r w:rsidR="007E7848">
        <w:rPr>
          <w:rFonts w:ascii="Times New Roman" w:hAnsi="Times New Roman"/>
          <w:bCs/>
          <w:szCs w:val="24"/>
        </w:rPr>
        <w:t>Treatment Order scheme</w:t>
      </w:r>
      <w:r w:rsidR="00242F43" w:rsidRPr="0061640B">
        <w:rPr>
          <w:rFonts w:ascii="Times New Roman" w:hAnsi="Times New Roman"/>
          <w:bCs/>
          <w:szCs w:val="24"/>
        </w:rPr>
        <w:t>.</w:t>
      </w:r>
      <w:r w:rsidR="00776275">
        <w:rPr>
          <w:rFonts w:ascii="Times New Roman" w:hAnsi="Times New Roman"/>
          <w:bCs/>
          <w:szCs w:val="24"/>
        </w:rPr>
        <w:t xml:space="preserve"> This Bill makes consequential amendments to the </w:t>
      </w:r>
      <w:r w:rsidR="00776275">
        <w:rPr>
          <w:rFonts w:ascii="Times New Roman" w:hAnsi="Times New Roman"/>
          <w:bCs/>
          <w:i/>
          <w:iCs/>
          <w:szCs w:val="24"/>
        </w:rPr>
        <w:t>Crimes (Sentence Administration) Act 2005</w:t>
      </w:r>
      <w:r w:rsidR="007C79D1">
        <w:rPr>
          <w:rFonts w:ascii="Times New Roman" w:hAnsi="Times New Roman"/>
          <w:bCs/>
          <w:i/>
          <w:iCs/>
          <w:szCs w:val="24"/>
        </w:rPr>
        <w:t xml:space="preserve"> </w:t>
      </w:r>
      <w:r w:rsidR="007C79D1">
        <w:rPr>
          <w:rFonts w:ascii="Times New Roman" w:hAnsi="Times New Roman"/>
          <w:bCs/>
          <w:szCs w:val="24"/>
        </w:rPr>
        <w:t>(Sentence Administration Act).</w:t>
      </w:r>
    </w:p>
    <w:p w14:paraId="0CE4D71B" w14:textId="578EFE45" w:rsidR="007E311D" w:rsidRDefault="0061640B" w:rsidP="000E620B">
      <w:pPr>
        <w:jc w:val="both"/>
        <w:rPr>
          <w:rFonts w:ascii="Times New Roman" w:hAnsi="Times New Roman"/>
          <w:bCs/>
          <w:szCs w:val="24"/>
        </w:rPr>
      </w:pPr>
      <w:r>
        <w:rPr>
          <w:rFonts w:ascii="Times New Roman" w:hAnsi="Times New Roman"/>
          <w:bCs/>
          <w:szCs w:val="24"/>
        </w:rPr>
        <w:t xml:space="preserve">The policy objective of the Bill is </w:t>
      </w:r>
      <w:r w:rsidR="00770B77" w:rsidRPr="0061640B">
        <w:rPr>
          <w:rFonts w:ascii="Times New Roman" w:hAnsi="Times New Roman"/>
          <w:bCs/>
          <w:szCs w:val="24"/>
        </w:rPr>
        <w:t xml:space="preserve">to improve the legislative framework for the administration of Drug and Alcohol </w:t>
      </w:r>
      <w:r w:rsidR="00E25280">
        <w:rPr>
          <w:rFonts w:ascii="Times New Roman" w:hAnsi="Times New Roman"/>
          <w:bCs/>
          <w:szCs w:val="24"/>
        </w:rPr>
        <w:t>Treatment order</w:t>
      </w:r>
      <w:r w:rsidR="00770B77" w:rsidRPr="0061640B">
        <w:rPr>
          <w:rFonts w:ascii="Times New Roman" w:hAnsi="Times New Roman"/>
          <w:bCs/>
          <w:szCs w:val="24"/>
        </w:rPr>
        <w:t xml:space="preserve">s </w:t>
      </w:r>
      <w:r w:rsidR="00E25280">
        <w:rPr>
          <w:rFonts w:ascii="Times New Roman" w:hAnsi="Times New Roman"/>
          <w:bCs/>
          <w:szCs w:val="24"/>
        </w:rPr>
        <w:t>(treatment order</w:t>
      </w:r>
      <w:r w:rsidR="00770B77" w:rsidRPr="0061640B">
        <w:rPr>
          <w:rFonts w:ascii="Times New Roman" w:hAnsi="Times New Roman"/>
          <w:bCs/>
          <w:szCs w:val="24"/>
        </w:rPr>
        <w:t xml:space="preserve">s) and the operation of the </w:t>
      </w:r>
      <w:r w:rsidR="007E7848">
        <w:rPr>
          <w:rFonts w:ascii="Times New Roman" w:hAnsi="Times New Roman"/>
          <w:bCs/>
          <w:szCs w:val="24"/>
        </w:rPr>
        <w:t>Drug and Alcohol Sentencing List</w:t>
      </w:r>
      <w:r w:rsidR="008C22F7">
        <w:rPr>
          <w:rFonts w:ascii="Times New Roman" w:hAnsi="Times New Roman"/>
          <w:bCs/>
          <w:szCs w:val="24"/>
        </w:rPr>
        <w:t xml:space="preserve"> (DASL)</w:t>
      </w:r>
      <w:r>
        <w:rPr>
          <w:rFonts w:ascii="Times New Roman" w:hAnsi="Times New Roman"/>
          <w:bCs/>
          <w:szCs w:val="24"/>
        </w:rPr>
        <w:t>.</w:t>
      </w:r>
    </w:p>
    <w:p w14:paraId="3DA2D284" w14:textId="0F8D2D69" w:rsidR="007E311D" w:rsidRDefault="00A824E1" w:rsidP="000E620B">
      <w:pPr>
        <w:jc w:val="both"/>
        <w:rPr>
          <w:rFonts w:ascii="Times New Roman" w:hAnsi="Times New Roman"/>
          <w:b/>
          <w:szCs w:val="24"/>
        </w:rPr>
      </w:pPr>
      <w:bookmarkStart w:id="0" w:name="_Hlk141194494"/>
      <w:r>
        <w:rPr>
          <w:rFonts w:ascii="Times New Roman" w:hAnsi="Times New Roman"/>
          <w:b/>
          <w:szCs w:val="24"/>
        </w:rPr>
        <w:t>OVERVIEW</w:t>
      </w:r>
      <w:r w:rsidR="007E311D" w:rsidRPr="003B2102">
        <w:rPr>
          <w:rFonts w:ascii="Times New Roman" w:hAnsi="Times New Roman"/>
          <w:b/>
          <w:szCs w:val="24"/>
        </w:rPr>
        <w:t xml:space="preserve"> OF AMENDMENTS</w:t>
      </w:r>
    </w:p>
    <w:p w14:paraId="504E3705" w14:textId="43204C4A" w:rsidR="0004499C" w:rsidRPr="003B2102" w:rsidRDefault="0004499C" w:rsidP="003B2102">
      <w:pPr>
        <w:tabs>
          <w:tab w:val="left" w:pos="425"/>
        </w:tabs>
        <w:spacing w:before="240"/>
        <w:rPr>
          <w:rFonts w:ascii="Times New Roman" w:hAnsi="Times New Roman"/>
        </w:rPr>
      </w:pPr>
      <w:r w:rsidRPr="003B2102">
        <w:rPr>
          <w:rFonts w:ascii="Times New Roman" w:hAnsi="Times New Roman"/>
        </w:rPr>
        <w:t>The Bill proposes the following amendments to the Sentencing Act and Sentence Administration Act:</w:t>
      </w:r>
    </w:p>
    <w:p w14:paraId="63A1A789" w14:textId="11983A73" w:rsidR="0004499C" w:rsidRPr="003B2102"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 xml:space="preserve">Allow </w:t>
      </w:r>
      <w:r w:rsidR="000207A5">
        <w:rPr>
          <w:rFonts w:ascii="Times New Roman" w:hAnsi="Times New Roman" w:cs="Times New Roman"/>
        </w:rPr>
        <w:t>treatment order</w:t>
      </w:r>
      <w:r w:rsidRPr="003B2102">
        <w:rPr>
          <w:rFonts w:ascii="Times New Roman" w:hAnsi="Times New Roman" w:cs="Times New Roman"/>
        </w:rPr>
        <w:t xml:space="preserve">s to be available to offenders who have sentences of imprisonment </w:t>
      </w:r>
      <w:r w:rsidR="00373EE0">
        <w:rPr>
          <w:rFonts w:ascii="Times New Roman" w:hAnsi="Times New Roman" w:cs="Times New Roman"/>
        </w:rPr>
        <w:t xml:space="preserve">totalling </w:t>
      </w:r>
      <w:r w:rsidRPr="003B2102">
        <w:rPr>
          <w:rFonts w:ascii="Times New Roman" w:hAnsi="Times New Roman" w:cs="Times New Roman"/>
        </w:rPr>
        <w:t>one to four years, where no individual sentence meets the threshold;</w:t>
      </w:r>
    </w:p>
    <w:p w14:paraId="4BA5221D" w14:textId="13AC2CB2" w:rsidR="0004499C" w:rsidRPr="003B2102"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 xml:space="preserve">Allow backdating </w:t>
      </w:r>
      <w:r w:rsidR="000207A5">
        <w:rPr>
          <w:rFonts w:ascii="Times New Roman" w:hAnsi="Times New Roman" w:cs="Times New Roman"/>
        </w:rPr>
        <w:t>of treatment orders to take into account time served in</w:t>
      </w:r>
      <w:r w:rsidRPr="003B2102">
        <w:rPr>
          <w:rFonts w:ascii="Times New Roman" w:hAnsi="Times New Roman" w:cs="Times New Roman"/>
        </w:rPr>
        <w:t xml:space="preserve"> pre-sentence custody;</w:t>
      </w:r>
    </w:p>
    <w:p w14:paraId="191A893B" w14:textId="52702182" w:rsidR="0004499C" w:rsidRPr="003B2102"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 xml:space="preserve">Clarify </w:t>
      </w:r>
      <w:r w:rsidR="00373EE0">
        <w:rPr>
          <w:rFonts w:ascii="Times New Roman" w:hAnsi="Times New Roman" w:cs="Times New Roman"/>
        </w:rPr>
        <w:t>what happens when</w:t>
      </w:r>
      <w:r w:rsidRPr="003B2102">
        <w:rPr>
          <w:rFonts w:ascii="Times New Roman" w:hAnsi="Times New Roman" w:cs="Times New Roman"/>
        </w:rPr>
        <w:t xml:space="preserve"> </w:t>
      </w:r>
      <w:r w:rsidR="00BC2ED2">
        <w:rPr>
          <w:rFonts w:ascii="Times New Roman" w:hAnsi="Times New Roman" w:cs="Times New Roman"/>
        </w:rPr>
        <w:t xml:space="preserve">the </w:t>
      </w:r>
      <w:r w:rsidRPr="003B2102">
        <w:rPr>
          <w:rFonts w:ascii="Times New Roman" w:hAnsi="Times New Roman" w:cs="Times New Roman"/>
        </w:rPr>
        <w:t>treatment and supervision part of</w:t>
      </w:r>
      <w:r w:rsidR="000207A5">
        <w:rPr>
          <w:rFonts w:ascii="Times New Roman" w:hAnsi="Times New Roman" w:cs="Times New Roman"/>
        </w:rPr>
        <w:t xml:space="preserve"> a treatment order</w:t>
      </w:r>
      <w:r w:rsidRPr="003B2102">
        <w:rPr>
          <w:rFonts w:ascii="Times New Roman" w:hAnsi="Times New Roman" w:cs="Times New Roman"/>
        </w:rPr>
        <w:t xml:space="preserve"> ends before </w:t>
      </w:r>
      <w:r w:rsidR="000207A5">
        <w:rPr>
          <w:rFonts w:ascii="Times New Roman" w:hAnsi="Times New Roman" w:cs="Times New Roman"/>
        </w:rPr>
        <w:t xml:space="preserve">the </w:t>
      </w:r>
      <w:r w:rsidRPr="003B2102">
        <w:rPr>
          <w:rFonts w:ascii="Times New Roman" w:hAnsi="Times New Roman" w:cs="Times New Roman"/>
        </w:rPr>
        <w:t>custodial part</w:t>
      </w:r>
      <w:r w:rsidR="000207A5">
        <w:rPr>
          <w:rFonts w:ascii="Times New Roman" w:hAnsi="Times New Roman" w:cs="Times New Roman"/>
        </w:rPr>
        <w:t>;</w:t>
      </w:r>
    </w:p>
    <w:p w14:paraId="2A0F55FB" w14:textId="6179076F" w:rsidR="0004499C" w:rsidRPr="003B2102"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M</w:t>
      </w:r>
      <w:r w:rsidR="000207A5">
        <w:rPr>
          <w:rFonts w:ascii="Times New Roman" w:hAnsi="Times New Roman" w:cs="Times New Roman"/>
        </w:rPr>
        <w:t xml:space="preserve">ake </w:t>
      </w:r>
      <w:r w:rsidRPr="003B2102">
        <w:rPr>
          <w:rFonts w:ascii="Times New Roman" w:hAnsi="Times New Roman" w:cs="Times New Roman"/>
        </w:rPr>
        <w:t>submit</w:t>
      </w:r>
      <w:r w:rsidR="000207A5">
        <w:rPr>
          <w:rFonts w:ascii="Times New Roman" w:hAnsi="Times New Roman" w:cs="Times New Roman"/>
        </w:rPr>
        <w:t>ting</w:t>
      </w:r>
      <w:r w:rsidRPr="003B2102">
        <w:rPr>
          <w:rFonts w:ascii="Times New Roman" w:hAnsi="Times New Roman" w:cs="Times New Roman"/>
        </w:rPr>
        <w:t xml:space="preserve"> to alcohol and drug testing </w:t>
      </w:r>
      <w:r w:rsidR="000207A5">
        <w:rPr>
          <w:rFonts w:ascii="Times New Roman" w:hAnsi="Times New Roman" w:cs="Times New Roman"/>
        </w:rPr>
        <w:t>a core condition</w:t>
      </w:r>
      <w:r w:rsidRPr="003B2102">
        <w:rPr>
          <w:rFonts w:ascii="Times New Roman" w:hAnsi="Times New Roman" w:cs="Times New Roman"/>
        </w:rPr>
        <w:t xml:space="preserve"> </w:t>
      </w:r>
      <w:r w:rsidR="000207A5">
        <w:rPr>
          <w:rFonts w:ascii="Times New Roman" w:hAnsi="Times New Roman" w:cs="Times New Roman"/>
        </w:rPr>
        <w:t>of treatment orders</w:t>
      </w:r>
      <w:r w:rsidRPr="003B2102">
        <w:rPr>
          <w:rFonts w:ascii="Times New Roman" w:hAnsi="Times New Roman" w:cs="Times New Roman"/>
        </w:rPr>
        <w:t>;</w:t>
      </w:r>
    </w:p>
    <w:p w14:paraId="296244D8" w14:textId="03241237" w:rsidR="0004499C"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Expand</w:t>
      </w:r>
      <w:r w:rsidR="000207A5">
        <w:rPr>
          <w:rFonts w:ascii="Times New Roman" w:hAnsi="Times New Roman" w:cs="Times New Roman"/>
        </w:rPr>
        <w:t xml:space="preserve"> the</w:t>
      </w:r>
      <w:r w:rsidRPr="003B2102">
        <w:rPr>
          <w:rFonts w:ascii="Times New Roman" w:hAnsi="Times New Roman" w:cs="Times New Roman"/>
        </w:rPr>
        <w:t xml:space="preserve"> orders that can be made where</w:t>
      </w:r>
      <w:r w:rsidR="000207A5">
        <w:rPr>
          <w:rFonts w:ascii="Times New Roman" w:hAnsi="Times New Roman" w:cs="Times New Roman"/>
        </w:rPr>
        <w:t xml:space="preserve"> an</w:t>
      </w:r>
      <w:r w:rsidRPr="003B2102">
        <w:rPr>
          <w:rFonts w:ascii="Times New Roman" w:hAnsi="Times New Roman" w:cs="Times New Roman"/>
        </w:rPr>
        <w:t xml:space="preserve"> offender breaches</w:t>
      </w:r>
      <w:r w:rsidR="000207A5">
        <w:rPr>
          <w:rFonts w:ascii="Times New Roman" w:hAnsi="Times New Roman" w:cs="Times New Roman"/>
        </w:rPr>
        <w:t xml:space="preserve"> their treatment order</w:t>
      </w:r>
      <w:r w:rsidRPr="003B2102">
        <w:rPr>
          <w:rFonts w:ascii="Times New Roman" w:hAnsi="Times New Roman" w:cs="Times New Roman"/>
        </w:rPr>
        <w:t xml:space="preserve"> other than by</w:t>
      </w:r>
      <w:r w:rsidR="00373EE0">
        <w:rPr>
          <w:rFonts w:ascii="Times New Roman" w:hAnsi="Times New Roman" w:cs="Times New Roman"/>
        </w:rPr>
        <w:t xml:space="preserve"> the</w:t>
      </w:r>
      <w:r w:rsidRPr="003B2102">
        <w:rPr>
          <w:rFonts w:ascii="Times New Roman" w:hAnsi="Times New Roman" w:cs="Times New Roman"/>
        </w:rPr>
        <w:t xml:space="preserve"> commission of an offence;</w:t>
      </w:r>
    </w:p>
    <w:p w14:paraId="39F7D0F6" w14:textId="0AA6A660" w:rsidR="0004499C" w:rsidRDefault="00770B82" w:rsidP="000207A5">
      <w:pPr>
        <w:pStyle w:val="ListParagraph"/>
        <w:numPr>
          <w:ilvl w:val="1"/>
          <w:numId w:val="10"/>
        </w:numPr>
        <w:tabs>
          <w:tab w:val="left" w:pos="425"/>
        </w:tabs>
        <w:spacing w:before="240" w:line="276" w:lineRule="auto"/>
        <w:ind w:left="709"/>
        <w:rPr>
          <w:rFonts w:ascii="Times New Roman" w:hAnsi="Times New Roman" w:cs="Times New Roman"/>
        </w:rPr>
      </w:pPr>
      <w:r>
        <w:rPr>
          <w:rFonts w:ascii="Times New Roman" w:hAnsi="Times New Roman" w:cs="Times New Roman"/>
        </w:rPr>
        <w:lastRenderedPageBreak/>
        <w:t>Allow the court to extend the provisional cancellation period where</w:t>
      </w:r>
      <w:r w:rsidR="000207A5">
        <w:rPr>
          <w:rFonts w:ascii="Times New Roman" w:hAnsi="Times New Roman" w:cs="Times New Roman"/>
        </w:rPr>
        <w:t xml:space="preserve"> offender </w:t>
      </w:r>
      <w:r w:rsidR="0004499C" w:rsidRPr="003B2102">
        <w:rPr>
          <w:rFonts w:ascii="Times New Roman" w:hAnsi="Times New Roman" w:cs="Times New Roman"/>
        </w:rPr>
        <w:t>breache</w:t>
      </w:r>
      <w:r w:rsidR="0087194B">
        <w:rPr>
          <w:rFonts w:ascii="Times New Roman" w:hAnsi="Times New Roman" w:cs="Times New Roman"/>
        </w:rPr>
        <w:t>s</w:t>
      </w:r>
      <w:r w:rsidR="0004499C" w:rsidRPr="003B2102">
        <w:rPr>
          <w:rFonts w:ascii="Times New Roman" w:hAnsi="Times New Roman" w:cs="Times New Roman"/>
        </w:rPr>
        <w:t xml:space="preserve"> their</w:t>
      </w:r>
      <w:r w:rsidR="000207A5">
        <w:rPr>
          <w:rFonts w:ascii="Times New Roman" w:hAnsi="Times New Roman" w:cs="Times New Roman"/>
        </w:rPr>
        <w:t xml:space="preserve"> treatment order</w:t>
      </w:r>
      <w:r w:rsidR="0087194B">
        <w:rPr>
          <w:rFonts w:ascii="Times New Roman" w:hAnsi="Times New Roman" w:cs="Times New Roman"/>
        </w:rPr>
        <w:t xml:space="preserve"> other than by </w:t>
      </w:r>
      <w:r w:rsidR="00373EE0">
        <w:rPr>
          <w:rFonts w:ascii="Times New Roman" w:hAnsi="Times New Roman" w:cs="Times New Roman"/>
        </w:rPr>
        <w:t xml:space="preserve">the </w:t>
      </w:r>
      <w:r w:rsidR="0087194B">
        <w:rPr>
          <w:rFonts w:ascii="Times New Roman" w:hAnsi="Times New Roman" w:cs="Times New Roman"/>
        </w:rPr>
        <w:t>commission of an offence</w:t>
      </w:r>
      <w:r w:rsidR="002C41C6">
        <w:rPr>
          <w:rFonts w:ascii="Times New Roman" w:hAnsi="Times New Roman" w:cs="Times New Roman"/>
        </w:rPr>
        <w:t>;</w:t>
      </w:r>
      <w:r w:rsidR="0004499C" w:rsidRPr="003B2102">
        <w:rPr>
          <w:rFonts w:ascii="Times New Roman" w:hAnsi="Times New Roman" w:cs="Times New Roman"/>
        </w:rPr>
        <w:t xml:space="preserve"> </w:t>
      </w:r>
    </w:p>
    <w:p w14:paraId="7B759C2D" w14:textId="4C5515C3" w:rsidR="000207A5" w:rsidRPr="000207A5" w:rsidRDefault="000207A5" w:rsidP="000207A5">
      <w:pPr>
        <w:pStyle w:val="ListParagraph"/>
        <w:numPr>
          <w:ilvl w:val="1"/>
          <w:numId w:val="10"/>
        </w:numPr>
        <w:tabs>
          <w:tab w:val="left" w:pos="425"/>
        </w:tabs>
        <w:spacing w:before="240" w:line="276" w:lineRule="auto"/>
        <w:ind w:left="709"/>
        <w:rPr>
          <w:rFonts w:ascii="Times New Roman" w:hAnsi="Times New Roman" w:cs="Times New Roman"/>
        </w:rPr>
      </w:pPr>
      <w:r>
        <w:rPr>
          <w:rFonts w:ascii="Times New Roman" w:hAnsi="Times New Roman" w:cs="Times New Roman"/>
        </w:rPr>
        <w:t>Clarify the operation of section 80ZB(3) of the Sentencing Act;</w:t>
      </w:r>
    </w:p>
    <w:p w14:paraId="5C630CC1" w14:textId="17D83516" w:rsidR="00770B82" w:rsidRDefault="0017411D" w:rsidP="000207A5">
      <w:pPr>
        <w:pStyle w:val="ListParagraph"/>
        <w:numPr>
          <w:ilvl w:val="1"/>
          <w:numId w:val="10"/>
        </w:numPr>
        <w:tabs>
          <w:tab w:val="left" w:pos="425"/>
        </w:tabs>
        <w:spacing w:before="240" w:line="276" w:lineRule="auto"/>
        <w:ind w:left="709"/>
        <w:rPr>
          <w:rFonts w:ascii="Times New Roman" w:hAnsi="Times New Roman" w:cs="Times New Roman"/>
        </w:rPr>
      </w:pPr>
      <w:r>
        <w:rPr>
          <w:rFonts w:ascii="Times New Roman" w:hAnsi="Times New Roman" w:cs="Times New Roman"/>
        </w:rPr>
        <w:t xml:space="preserve">Clarify </w:t>
      </w:r>
      <w:r w:rsidRPr="0017411D">
        <w:rPr>
          <w:rFonts w:ascii="Times New Roman" w:hAnsi="Times New Roman" w:cs="Times New Roman"/>
        </w:rPr>
        <w:t xml:space="preserve">that section 80ZD of the </w:t>
      </w:r>
      <w:r>
        <w:rPr>
          <w:rFonts w:ascii="Times New Roman" w:hAnsi="Times New Roman" w:cs="Times New Roman"/>
        </w:rPr>
        <w:t>Sentencing Act only</w:t>
      </w:r>
      <w:r w:rsidRPr="0017411D">
        <w:rPr>
          <w:rFonts w:ascii="Times New Roman" w:hAnsi="Times New Roman" w:cs="Times New Roman"/>
        </w:rPr>
        <w:t xml:space="preserve"> applies to offences committed during the</w:t>
      </w:r>
      <w:r>
        <w:rPr>
          <w:rFonts w:ascii="Times New Roman" w:hAnsi="Times New Roman" w:cs="Times New Roman"/>
        </w:rPr>
        <w:t xml:space="preserve"> treatment order;</w:t>
      </w:r>
    </w:p>
    <w:p w14:paraId="73183392" w14:textId="3DEF2E90" w:rsidR="0004499C" w:rsidRPr="003B2102" w:rsidRDefault="00770B82" w:rsidP="000207A5">
      <w:pPr>
        <w:pStyle w:val="ListParagraph"/>
        <w:numPr>
          <w:ilvl w:val="1"/>
          <w:numId w:val="10"/>
        </w:numPr>
        <w:tabs>
          <w:tab w:val="left" w:pos="425"/>
        </w:tabs>
        <w:spacing w:before="240" w:line="276" w:lineRule="auto"/>
        <w:ind w:left="709"/>
        <w:rPr>
          <w:rFonts w:ascii="Times New Roman" w:hAnsi="Times New Roman" w:cs="Times New Roman"/>
        </w:rPr>
      </w:pPr>
      <w:r>
        <w:rPr>
          <w:rFonts w:ascii="Times New Roman" w:hAnsi="Times New Roman" w:cs="Times New Roman"/>
        </w:rPr>
        <w:t xml:space="preserve">Allow </w:t>
      </w:r>
      <w:r w:rsidR="0087194B">
        <w:rPr>
          <w:rFonts w:ascii="Times New Roman" w:hAnsi="Times New Roman" w:cs="Times New Roman"/>
        </w:rPr>
        <w:t xml:space="preserve">the </w:t>
      </w:r>
      <w:r>
        <w:rPr>
          <w:rFonts w:ascii="Times New Roman" w:hAnsi="Times New Roman" w:cs="Times New Roman"/>
        </w:rPr>
        <w:t xml:space="preserve">court discretion to </w:t>
      </w:r>
      <w:r w:rsidR="007A0127">
        <w:rPr>
          <w:rFonts w:ascii="Times New Roman" w:hAnsi="Times New Roman" w:cs="Times New Roman"/>
        </w:rPr>
        <w:t xml:space="preserve">cancel a treatment order and </w:t>
      </w:r>
      <w:r>
        <w:rPr>
          <w:rFonts w:ascii="Times New Roman" w:hAnsi="Times New Roman" w:cs="Times New Roman"/>
        </w:rPr>
        <w:t>resentence</w:t>
      </w:r>
      <w:r w:rsidR="007A0127">
        <w:rPr>
          <w:rFonts w:ascii="Times New Roman" w:hAnsi="Times New Roman" w:cs="Times New Roman"/>
        </w:rPr>
        <w:t xml:space="preserve"> the</w:t>
      </w:r>
      <w:r>
        <w:rPr>
          <w:rFonts w:ascii="Times New Roman" w:hAnsi="Times New Roman" w:cs="Times New Roman"/>
        </w:rPr>
        <w:t xml:space="preserve"> offender for each offence;</w:t>
      </w:r>
      <w:r w:rsidR="0004499C" w:rsidRPr="003B2102">
        <w:rPr>
          <w:rFonts w:ascii="Times New Roman" w:hAnsi="Times New Roman" w:cs="Times New Roman"/>
        </w:rPr>
        <w:t xml:space="preserve"> </w:t>
      </w:r>
      <w:r w:rsidR="0017411D">
        <w:rPr>
          <w:rFonts w:ascii="Times New Roman" w:hAnsi="Times New Roman" w:cs="Times New Roman"/>
        </w:rPr>
        <w:t>and</w:t>
      </w:r>
    </w:p>
    <w:p w14:paraId="027F6FD0" w14:textId="1A4F8441" w:rsidR="0004499C" w:rsidRPr="003B2102" w:rsidRDefault="0004499C" w:rsidP="000207A5">
      <w:pPr>
        <w:pStyle w:val="ListParagraph"/>
        <w:numPr>
          <w:ilvl w:val="1"/>
          <w:numId w:val="10"/>
        </w:numPr>
        <w:tabs>
          <w:tab w:val="left" w:pos="425"/>
        </w:tabs>
        <w:spacing w:before="240" w:line="276" w:lineRule="auto"/>
        <w:ind w:left="709"/>
        <w:rPr>
          <w:rFonts w:ascii="Times New Roman" w:hAnsi="Times New Roman" w:cs="Times New Roman"/>
        </w:rPr>
      </w:pPr>
      <w:r w:rsidRPr="003B2102">
        <w:rPr>
          <w:rFonts w:ascii="Times New Roman" w:hAnsi="Times New Roman" w:cs="Times New Roman"/>
        </w:rPr>
        <w:t>Clarify</w:t>
      </w:r>
      <w:r w:rsidR="00BC2ED2">
        <w:rPr>
          <w:rFonts w:ascii="Times New Roman" w:hAnsi="Times New Roman" w:cs="Times New Roman"/>
        </w:rPr>
        <w:t xml:space="preserve"> the</w:t>
      </w:r>
      <w:r w:rsidRPr="003B2102">
        <w:rPr>
          <w:rFonts w:ascii="Times New Roman" w:hAnsi="Times New Roman" w:cs="Times New Roman"/>
        </w:rPr>
        <w:t xml:space="preserve"> inconsistency between sections 80ZD and 12A(1)(c) and (9) of the </w:t>
      </w:r>
      <w:r w:rsidR="0098060D">
        <w:rPr>
          <w:rFonts w:ascii="Times New Roman" w:hAnsi="Times New Roman" w:cs="Times New Roman"/>
        </w:rPr>
        <w:t>Sentencing Act</w:t>
      </w:r>
      <w:r w:rsidR="00373EE0">
        <w:rPr>
          <w:rFonts w:ascii="Times New Roman" w:hAnsi="Times New Roman" w:cs="Times New Roman"/>
        </w:rPr>
        <w:t xml:space="preserve"> with respect to terminology for sentencing orders</w:t>
      </w:r>
      <w:r w:rsidR="0017411D">
        <w:rPr>
          <w:rFonts w:ascii="Times New Roman" w:eastAsiaTheme="minorHAnsi" w:hAnsi="Times New Roman" w:cs="Times New Roman"/>
        </w:rPr>
        <w:t>.</w:t>
      </w:r>
    </w:p>
    <w:p w14:paraId="6BDEF637" w14:textId="7AD203F5" w:rsidR="00A824E1" w:rsidRPr="000207A5" w:rsidRDefault="00A824E1" w:rsidP="00803FE0">
      <w:pPr>
        <w:rPr>
          <w:b/>
          <w:bCs/>
        </w:rPr>
      </w:pPr>
    </w:p>
    <w:p w14:paraId="5284363B" w14:textId="7C17446F" w:rsidR="000207A5" w:rsidRPr="000207A5" w:rsidRDefault="000207A5" w:rsidP="009246D4">
      <w:pPr>
        <w:jc w:val="both"/>
        <w:rPr>
          <w:rFonts w:ascii="Times New Roman" w:hAnsi="Times New Roman"/>
          <w:b/>
          <w:bCs/>
          <w:szCs w:val="24"/>
        </w:rPr>
      </w:pPr>
      <w:r w:rsidRPr="000207A5">
        <w:rPr>
          <w:rFonts w:ascii="Times New Roman" w:hAnsi="Times New Roman"/>
          <w:b/>
          <w:bCs/>
        </w:rPr>
        <w:t>Allow</w:t>
      </w:r>
      <w:r>
        <w:rPr>
          <w:rFonts w:ascii="Times New Roman" w:hAnsi="Times New Roman"/>
          <w:b/>
          <w:bCs/>
        </w:rPr>
        <w:t xml:space="preserve"> treatment orders</w:t>
      </w:r>
      <w:r w:rsidRPr="000207A5">
        <w:rPr>
          <w:rFonts w:ascii="Times New Roman" w:hAnsi="Times New Roman"/>
          <w:b/>
          <w:bCs/>
        </w:rPr>
        <w:t xml:space="preserve"> to be available to offenders who have sentences of imprisonment </w:t>
      </w:r>
      <w:r w:rsidR="00373EE0">
        <w:rPr>
          <w:rFonts w:ascii="Times New Roman" w:hAnsi="Times New Roman"/>
          <w:b/>
          <w:bCs/>
        </w:rPr>
        <w:t xml:space="preserve">totalling </w:t>
      </w:r>
      <w:r w:rsidRPr="000207A5">
        <w:rPr>
          <w:rFonts w:ascii="Times New Roman" w:hAnsi="Times New Roman"/>
          <w:b/>
          <w:bCs/>
        </w:rPr>
        <w:t>one to four years, where no individual sentence meets the threshold</w:t>
      </w:r>
      <w:r w:rsidRPr="000207A5">
        <w:rPr>
          <w:rFonts w:ascii="Times New Roman" w:hAnsi="Times New Roman"/>
          <w:b/>
          <w:bCs/>
          <w:szCs w:val="24"/>
        </w:rPr>
        <w:t xml:space="preserve"> </w:t>
      </w:r>
    </w:p>
    <w:p w14:paraId="12A4AC59" w14:textId="5810947C" w:rsidR="009246D4" w:rsidRPr="00E165FD" w:rsidRDefault="009246D4" w:rsidP="009246D4">
      <w:pPr>
        <w:jc w:val="both"/>
        <w:rPr>
          <w:rFonts w:ascii="Times New Roman" w:hAnsi="Times New Roman"/>
          <w:b/>
          <w:szCs w:val="24"/>
        </w:rPr>
      </w:pPr>
      <w:r>
        <w:rPr>
          <w:rFonts w:ascii="Times New Roman" w:hAnsi="Times New Roman"/>
          <w:bCs/>
          <w:szCs w:val="24"/>
        </w:rPr>
        <w:t xml:space="preserve">An offender may be eligible for a treatment order if they plead guilty to an eligible offence attracting a sentence of imprisonment of at least </w:t>
      </w:r>
      <w:r w:rsidR="00845DEC">
        <w:rPr>
          <w:rFonts w:ascii="Times New Roman" w:hAnsi="Times New Roman"/>
          <w:bCs/>
          <w:szCs w:val="24"/>
        </w:rPr>
        <w:t>one</w:t>
      </w:r>
      <w:r>
        <w:rPr>
          <w:rFonts w:ascii="Times New Roman" w:hAnsi="Times New Roman"/>
          <w:bCs/>
          <w:szCs w:val="24"/>
        </w:rPr>
        <w:t xml:space="preserve"> year but not more than </w:t>
      </w:r>
      <w:r w:rsidR="00845DEC">
        <w:rPr>
          <w:rFonts w:ascii="Times New Roman" w:hAnsi="Times New Roman"/>
          <w:bCs/>
          <w:szCs w:val="24"/>
        </w:rPr>
        <w:t>four</w:t>
      </w:r>
      <w:r>
        <w:rPr>
          <w:rFonts w:ascii="Times New Roman" w:hAnsi="Times New Roman"/>
          <w:bCs/>
          <w:szCs w:val="24"/>
        </w:rPr>
        <w:t xml:space="preserve"> years. However, this eligibility criteria excludes offenders who are convicted of multiple eligible offences that cumulatively attract a total sentence of imprisonment of one to four years, but where none of the sentences individually meet the one-year threshold. Under this construction, many offenders that may benefit from the DASL may be inadvertently excluded from participation. </w:t>
      </w:r>
    </w:p>
    <w:p w14:paraId="52747D57" w14:textId="77777777" w:rsidR="009246D4" w:rsidRDefault="009246D4" w:rsidP="009246D4">
      <w:pPr>
        <w:jc w:val="both"/>
        <w:rPr>
          <w:rFonts w:ascii="Times New Roman" w:hAnsi="Times New Roman"/>
          <w:bCs/>
          <w:szCs w:val="24"/>
        </w:rPr>
      </w:pPr>
      <w:r>
        <w:rPr>
          <w:rFonts w:ascii="Times New Roman" w:hAnsi="Times New Roman"/>
          <w:bCs/>
          <w:szCs w:val="24"/>
        </w:rPr>
        <w:t>This Bill amends sections 12A (3) and 80W (1) (a) of the Sentencing Act to allow offenders convicted of multiple eligible offences attracting sentences of imprisonment that cumulatively amount to a period of at least 1 year but not more than 4 years to be eligible for a treatment order, even if none of the sentences individually meet the 1-year threshold.</w:t>
      </w:r>
    </w:p>
    <w:p w14:paraId="30395355" w14:textId="4A946835" w:rsidR="009246D4" w:rsidRPr="004D5E42" w:rsidRDefault="009246D4" w:rsidP="009246D4">
      <w:pPr>
        <w:jc w:val="both"/>
        <w:rPr>
          <w:rFonts w:ascii="Times New Roman" w:hAnsi="Times New Roman"/>
          <w:b/>
          <w:szCs w:val="24"/>
        </w:rPr>
      </w:pPr>
      <w:r>
        <w:rPr>
          <w:rFonts w:ascii="Times New Roman" w:hAnsi="Times New Roman"/>
          <w:b/>
          <w:szCs w:val="24"/>
        </w:rPr>
        <w:t>Allow</w:t>
      </w:r>
      <w:r w:rsidR="000207A5">
        <w:rPr>
          <w:rFonts w:ascii="Times New Roman" w:hAnsi="Times New Roman"/>
          <w:b/>
          <w:szCs w:val="24"/>
        </w:rPr>
        <w:t xml:space="preserve"> </w:t>
      </w:r>
      <w:r w:rsidR="000207A5" w:rsidRPr="000207A5">
        <w:rPr>
          <w:rFonts w:ascii="Times New Roman" w:hAnsi="Times New Roman"/>
          <w:b/>
          <w:bCs/>
        </w:rPr>
        <w:t>backdating of treatment orders to take into account time served in pre-sentence custody</w:t>
      </w:r>
      <w:r w:rsidRPr="000207A5">
        <w:rPr>
          <w:rFonts w:ascii="Times New Roman" w:hAnsi="Times New Roman"/>
          <w:b/>
          <w:bCs/>
          <w:szCs w:val="24"/>
        </w:rPr>
        <w:t xml:space="preserve"> </w:t>
      </w:r>
    </w:p>
    <w:p w14:paraId="223EA465" w14:textId="77777777" w:rsidR="009246D4" w:rsidRDefault="009246D4" w:rsidP="009246D4">
      <w:pPr>
        <w:jc w:val="both"/>
        <w:rPr>
          <w:rFonts w:ascii="Times New Roman" w:hAnsi="Times New Roman"/>
          <w:bCs/>
          <w:szCs w:val="24"/>
        </w:rPr>
      </w:pPr>
      <w:r>
        <w:rPr>
          <w:rFonts w:ascii="Times New Roman" w:hAnsi="Times New Roman"/>
          <w:bCs/>
          <w:szCs w:val="24"/>
        </w:rPr>
        <w:t xml:space="preserve">Section 63 (3) (c) of the Sentencing Act provides that a sentence of imprisonment that is fully suspended cannot be backdated. As section 12A (2) provides that a treatment order must fully suspend a sentence of imprisonment, offenders subject to a treatment order cannot have their sentences backdated or have time served in pre-sentence custody taken into account when sentencing. </w:t>
      </w:r>
    </w:p>
    <w:p w14:paraId="5835793A" w14:textId="77777777" w:rsidR="009246D4" w:rsidRDefault="009246D4" w:rsidP="009246D4">
      <w:pPr>
        <w:jc w:val="both"/>
        <w:rPr>
          <w:rFonts w:ascii="Times New Roman" w:hAnsi="Times New Roman"/>
          <w:bCs/>
          <w:szCs w:val="24"/>
        </w:rPr>
      </w:pPr>
      <w:r>
        <w:rPr>
          <w:rFonts w:ascii="Times New Roman" w:hAnsi="Times New Roman"/>
          <w:bCs/>
          <w:szCs w:val="24"/>
        </w:rPr>
        <w:t>This Bill amends section 12A to allow the court to take the sentence of imprisonment under a treatment order to have started on a day before the treatment order is imposed, and suspend the remaining part of the sentence beginning on the day the treatment order is imposed. The effect of this amendment is to allow the partial suspension of a sentence of imprisonment under a treatment order, which allows the court to backdate the treatment order pursuant to section 63 (3) (d).</w:t>
      </w:r>
    </w:p>
    <w:p w14:paraId="78B54783" w14:textId="11B58E12" w:rsidR="004C599A" w:rsidRDefault="000207A5" w:rsidP="004C599A">
      <w:pPr>
        <w:jc w:val="both"/>
        <w:rPr>
          <w:rFonts w:ascii="Times New Roman" w:hAnsi="Times New Roman"/>
          <w:b/>
          <w:szCs w:val="24"/>
        </w:rPr>
      </w:pPr>
      <w:r>
        <w:rPr>
          <w:rFonts w:ascii="Times New Roman" w:hAnsi="Times New Roman"/>
          <w:b/>
          <w:szCs w:val="24"/>
        </w:rPr>
        <w:lastRenderedPageBreak/>
        <w:t xml:space="preserve">Clarify </w:t>
      </w:r>
      <w:r w:rsidRPr="000207A5">
        <w:rPr>
          <w:rFonts w:ascii="Times New Roman" w:hAnsi="Times New Roman"/>
          <w:b/>
          <w:bCs/>
        </w:rPr>
        <w:t>wh</w:t>
      </w:r>
      <w:r w:rsidR="00373EE0">
        <w:rPr>
          <w:rFonts w:ascii="Times New Roman" w:hAnsi="Times New Roman"/>
          <w:b/>
          <w:bCs/>
        </w:rPr>
        <w:t xml:space="preserve">at happens when the </w:t>
      </w:r>
      <w:r w:rsidRPr="000207A5">
        <w:rPr>
          <w:rFonts w:ascii="Times New Roman" w:hAnsi="Times New Roman"/>
          <w:b/>
          <w:bCs/>
        </w:rPr>
        <w:t>treatment and supervision part of a treatment order ends before the custodial part</w:t>
      </w:r>
    </w:p>
    <w:p w14:paraId="5D856F57" w14:textId="77777777" w:rsidR="004C599A" w:rsidRPr="00996A1A" w:rsidRDefault="004C599A" w:rsidP="004C599A">
      <w:pPr>
        <w:jc w:val="both"/>
        <w:rPr>
          <w:rFonts w:ascii="Times New Roman" w:hAnsi="Times New Roman"/>
          <w:bCs/>
          <w:szCs w:val="24"/>
        </w:rPr>
      </w:pPr>
      <w:r>
        <w:rPr>
          <w:rFonts w:ascii="Times New Roman" w:hAnsi="Times New Roman"/>
          <w:bCs/>
          <w:szCs w:val="24"/>
        </w:rPr>
        <w:t xml:space="preserve">Section 80X (2) (b) (ii) of the Sentencing Act is ambiguous on when the treatment and supervision part of a treatment order ends. </w:t>
      </w:r>
      <w:r w:rsidRPr="00A8661A">
        <w:rPr>
          <w:rFonts w:ascii="Times New Roman" w:hAnsi="Times New Roman"/>
          <w:bCs/>
          <w:szCs w:val="24"/>
        </w:rPr>
        <w:t xml:space="preserve">This Bill clarifies </w:t>
      </w:r>
      <w:r>
        <w:rPr>
          <w:rFonts w:ascii="Times New Roman" w:hAnsi="Times New Roman"/>
          <w:bCs/>
          <w:szCs w:val="24"/>
        </w:rPr>
        <w:t>that the treatment and supervision part of a treatment order ends on a day stated by the court; or on the day of cancellation, if the court earlier cancels the order or the treatment and supervision part of the order.</w:t>
      </w:r>
    </w:p>
    <w:p w14:paraId="00C7C968" w14:textId="46AED20E" w:rsidR="004C599A" w:rsidRPr="000207A5" w:rsidRDefault="000207A5" w:rsidP="000207A5">
      <w:pPr>
        <w:tabs>
          <w:tab w:val="left" w:pos="425"/>
        </w:tabs>
        <w:spacing w:before="240"/>
        <w:rPr>
          <w:rFonts w:ascii="Times New Roman" w:hAnsi="Times New Roman"/>
          <w:b/>
          <w:bCs/>
        </w:rPr>
      </w:pPr>
      <w:r w:rsidRPr="000207A5">
        <w:rPr>
          <w:rFonts w:ascii="Times New Roman" w:hAnsi="Times New Roman"/>
          <w:b/>
          <w:bCs/>
        </w:rPr>
        <w:t>Make submitting to alcohol and drug testing a core condition of treatment orders</w:t>
      </w:r>
    </w:p>
    <w:p w14:paraId="0B8638E8" w14:textId="77777777" w:rsidR="004C599A" w:rsidRDefault="004C599A" w:rsidP="004C599A">
      <w:pPr>
        <w:shd w:val="clear" w:color="auto" w:fill="FFFFFF"/>
        <w:spacing w:before="240" w:after="120"/>
        <w:jc w:val="both"/>
        <w:rPr>
          <w:rFonts w:ascii="Times New Roman" w:hAnsi="Times New Roman"/>
        </w:rPr>
      </w:pPr>
      <w:r>
        <w:rPr>
          <w:rFonts w:ascii="Times New Roman" w:hAnsi="Times New Roman"/>
        </w:rPr>
        <w:t>An offender subject to a treatment order is required to comply with core conditions, which automatically attach to the treatment order, and treatment program conditions, which may be ordered by the court. This Bill makes submitting to alcohol and drug testing when directed by a member of the treatment and supervision team for the treatment order a core condition.</w:t>
      </w:r>
    </w:p>
    <w:p w14:paraId="1DF294FB" w14:textId="021DB75B" w:rsidR="004C599A" w:rsidRPr="000207A5" w:rsidRDefault="000207A5" w:rsidP="004C599A">
      <w:pPr>
        <w:keepNext/>
        <w:jc w:val="both"/>
        <w:rPr>
          <w:rFonts w:ascii="Times New Roman" w:hAnsi="Times New Roman"/>
          <w:b/>
          <w:bCs/>
          <w:szCs w:val="24"/>
        </w:rPr>
      </w:pPr>
      <w:r>
        <w:rPr>
          <w:rFonts w:ascii="Times New Roman" w:hAnsi="Times New Roman"/>
          <w:b/>
          <w:szCs w:val="24"/>
        </w:rPr>
        <w:t xml:space="preserve">Expand </w:t>
      </w:r>
      <w:r w:rsidRPr="000207A5">
        <w:rPr>
          <w:rFonts w:ascii="Times New Roman" w:hAnsi="Times New Roman"/>
          <w:b/>
          <w:bCs/>
        </w:rPr>
        <w:t>the orders that can be made where an offender breaches their treatment order other than by commission of an offence</w:t>
      </w:r>
    </w:p>
    <w:p w14:paraId="7E4A2A63" w14:textId="77777777" w:rsidR="004C599A" w:rsidRDefault="004C599A" w:rsidP="004C599A">
      <w:pPr>
        <w:jc w:val="both"/>
        <w:rPr>
          <w:rFonts w:ascii="Times New Roman" w:hAnsi="Times New Roman"/>
          <w:bCs/>
          <w:szCs w:val="24"/>
        </w:rPr>
      </w:pPr>
      <w:r>
        <w:rPr>
          <w:rFonts w:ascii="Times New Roman" w:hAnsi="Times New Roman"/>
          <w:bCs/>
          <w:szCs w:val="24"/>
        </w:rPr>
        <w:t>When an offender breaches their treatment order other than by the commission of an offence, this Bill empowers the court to compel an offender to undergo assessment for admission to, and if found suitable, participate in a residential rehabilitation facility. It also allows the court to impose any other condition considered appropriate by the court that is not inconsistent with the Sentencing Act or Sentence Administration Act.</w:t>
      </w:r>
    </w:p>
    <w:p w14:paraId="206F5F81" w14:textId="4154580A" w:rsidR="0087194B" w:rsidRPr="0087194B" w:rsidRDefault="0087194B" w:rsidP="00936ACE">
      <w:pPr>
        <w:jc w:val="both"/>
        <w:rPr>
          <w:rFonts w:ascii="Times New Roman" w:hAnsi="Times New Roman"/>
          <w:b/>
          <w:bCs/>
        </w:rPr>
      </w:pPr>
      <w:r w:rsidRPr="0087194B">
        <w:rPr>
          <w:rFonts w:ascii="Times New Roman" w:hAnsi="Times New Roman"/>
          <w:b/>
          <w:bCs/>
        </w:rPr>
        <w:t xml:space="preserve">Allow </w:t>
      </w:r>
      <w:r>
        <w:rPr>
          <w:rFonts w:ascii="Times New Roman" w:hAnsi="Times New Roman"/>
          <w:b/>
          <w:bCs/>
        </w:rPr>
        <w:t xml:space="preserve">the </w:t>
      </w:r>
      <w:r w:rsidRPr="0087194B">
        <w:rPr>
          <w:rFonts w:ascii="Times New Roman" w:hAnsi="Times New Roman"/>
          <w:b/>
          <w:bCs/>
        </w:rPr>
        <w:t xml:space="preserve">court to extend the provisional cancellation period where </w:t>
      </w:r>
      <w:r w:rsidR="00373EE0">
        <w:rPr>
          <w:rFonts w:ascii="Times New Roman" w:hAnsi="Times New Roman"/>
          <w:b/>
          <w:bCs/>
        </w:rPr>
        <w:t xml:space="preserve">an </w:t>
      </w:r>
      <w:r w:rsidRPr="0087194B">
        <w:rPr>
          <w:rFonts w:ascii="Times New Roman" w:hAnsi="Times New Roman"/>
          <w:b/>
          <w:bCs/>
        </w:rPr>
        <w:t>offender breaches their treatment order other than by commission of</w:t>
      </w:r>
      <w:r w:rsidR="00373EE0">
        <w:rPr>
          <w:rFonts w:ascii="Times New Roman" w:hAnsi="Times New Roman"/>
          <w:b/>
          <w:bCs/>
        </w:rPr>
        <w:t xml:space="preserve"> an</w:t>
      </w:r>
      <w:r w:rsidRPr="0087194B">
        <w:rPr>
          <w:rFonts w:ascii="Times New Roman" w:hAnsi="Times New Roman"/>
          <w:b/>
          <w:bCs/>
        </w:rPr>
        <w:t xml:space="preserve"> offence</w:t>
      </w:r>
    </w:p>
    <w:p w14:paraId="03DC319D" w14:textId="5477CAD8" w:rsidR="00936ACE" w:rsidRDefault="00936ACE" w:rsidP="00936ACE">
      <w:pPr>
        <w:jc w:val="both"/>
        <w:rPr>
          <w:rFonts w:ascii="Times New Roman" w:hAnsi="Times New Roman"/>
          <w:bCs/>
          <w:szCs w:val="24"/>
        </w:rPr>
      </w:pPr>
      <w:r>
        <w:rPr>
          <w:rFonts w:ascii="Times New Roman" w:hAnsi="Times New Roman"/>
          <w:bCs/>
          <w:szCs w:val="24"/>
        </w:rPr>
        <w:t>Where an offender has breached their treatment order other than by the commission of an offence, s</w:t>
      </w:r>
      <w:r w:rsidRPr="004D5E42">
        <w:rPr>
          <w:rFonts w:ascii="Times New Roman" w:hAnsi="Times New Roman"/>
          <w:bCs/>
          <w:szCs w:val="24"/>
        </w:rPr>
        <w:t xml:space="preserve">ection </w:t>
      </w:r>
      <w:r>
        <w:rPr>
          <w:rFonts w:ascii="Times New Roman" w:hAnsi="Times New Roman"/>
          <w:bCs/>
          <w:szCs w:val="24"/>
        </w:rPr>
        <w:t>80ZB (1) (e) of the Sentencing Act allows the court to provisionally cancel the suspension of the sentence of imprisonment for a period of at least 3 days but not more than 14 days. This provision operates as a sanction to offenders who breach their treatment orders, and also provides the treatment and supervision team of the treatment order with an opportunity to explore alternative options for the offender while they are on remand.</w:t>
      </w:r>
    </w:p>
    <w:p w14:paraId="316818AC" w14:textId="77777777" w:rsidR="00936ACE" w:rsidRPr="00A7364C" w:rsidRDefault="00936ACE" w:rsidP="00936ACE">
      <w:pPr>
        <w:jc w:val="both"/>
        <w:rPr>
          <w:rFonts w:ascii="Times New Roman" w:hAnsi="Times New Roman"/>
          <w:bCs/>
          <w:szCs w:val="24"/>
        </w:rPr>
      </w:pPr>
      <w:r>
        <w:rPr>
          <w:rFonts w:ascii="Times New Roman" w:hAnsi="Times New Roman"/>
          <w:bCs/>
          <w:szCs w:val="24"/>
        </w:rPr>
        <w:t xml:space="preserve">However, as discussed </w:t>
      </w:r>
      <w:r>
        <w:rPr>
          <w:rFonts w:ascii="Times New Roman" w:hAnsi="Times New Roman"/>
        </w:rPr>
        <w:t xml:space="preserve">in </w:t>
      </w:r>
      <w:r>
        <w:rPr>
          <w:rFonts w:ascii="Times New Roman" w:hAnsi="Times New Roman"/>
          <w:i/>
          <w:iCs/>
        </w:rPr>
        <w:t>R v Tonna (No 2)</w:t>
      </w:r>
      <w:r>
        <w:rPr>
          <w:rFonts w:ascii="Times New Roman" w:hAnsi="Times New Roman"/>
        </w:rPr>
        <w:t>,</w:t>
      </w:r>
      <w:r w:rsidRPr="007E7848">
        <w:rPr>
          <w:rStyle w:val="FootnoteReference"/>
          <w:rFonts w:ascii="Times New Roman" w:hAnsi="Times New Roman"/>
        </w:rPr>
        <w:footnoteReference w:id="2"/>
      </w:r>
      <w:r>
        <w:rPr>
          <w:rFonts w:ascii="Times New Roman" w:hAnsi="Times New Roman"/>
        </w:rPr>
        <w:t xml:space="preserve"> </w:t>
      </w:r>
      <w:r>
        <w:rPr>
          <w:rFonts w:ascii="Times New Roman" w:hAnsi="Times New Roman"/>
          <w:bCs/>
          <w:szCs w:val="24"/>
        </w:rPr>
        <w:t xml:space="preserve">the 14-day limit has sometimes resulted in the cancellation of treatment orders where no appropriate residential rehabilitation facility or alternative treatment option was available to the offender within the 14-day period. The court observed in </w:t>
      </w:r>
      <w:r>
        <w:rPr>
          <w:rFonts w:ascii="Times New Roman" w:hAnsi="Times New Roman"/>
          <w:bCs/>
          <w:i/>
          <w:iCs/>
          <w:szCs w:val="24"/>
        </w:rPr>
        <w:t>Tonna</w:t>
      </w:r>
      <w:r>
        <w:rPr>
          <w:rFonts w:ascii="Times New Roman" w:hAnsi="Times New Roman"/>
          <w:bCs/>
          <w:szCs w:val="24"/>
        </w:rPr>
        <w:t xml:space="preserve"> that amendment to this provision would be “sensible”, to meet the objects of treatment orders in section 80O of the Sentencing Act and prevent the early cancellation of treatment orders where resourcing was limited.</w:t>
      </w:r>
      <w:r>
        <w:rPr>
          <w:rStyle w:val="FootnoteReference"/>
          <w:rFonts w:ascii="Times New Roman" w:hAnsi="Times New Roman"/>
          <w:bCs/>
          <w:szCs w:val="24"/>
        </w:rPr>
        <w:footnoteReference w:id="3"/>
      </w:r>
    </w:p>
    <w:p w14:paraId="018740A6" w14:textId="7E85ADA8" w:rsidR="00936ACE" w:rsidRDefault="00936ACE" w:rsidP="00936ACE">
      <w:pPr>
        <w:jc w:val="both"/>
        <w:rPr>
          <w:rFonts w:ascii="Times New Roman" w:hAnsi="Times New Roman"/>
          <w:bCs/>
          <w:szCs w:val="24"/>
        </w:rPr>
      </w:pPr>
      <w:r>
        <w:rPr>
          <w:rFonts w:ascii="Times New Roman" w:hAnsi="Times New Roman"/>
          <w:bCs/>
          <w:szCs w:val="24"/>
        </w:rPr>
        <w:t xml:space="preserve">This Bill inserts the new subsection (2A) to section 80ZB, to allow the court to make an order under subsection (1) (e) for a period longer than 14 days if the court is satisfied that the longer </w:t>
      </w:r>
      <w:r>
        <w:rPr>
          <w:rFonts w:ascii="Times New Roman" w:hAnsi="Times New Roman"/>
          <w:bCs/>
          <w:szCs w:val="24"/>
        </w:rPr>
        <w:lastRenderedPageBreak/>
        <w:t>period is necessary until treatment becomes available to the offender, if the court considers that treatment appropriate to achieve the objects of the treatment order.</w:t>
      </w:r>
      <w:r w:rsidRPr="00B2650F">
        <w:rPr>
          <w:rFonts w:ascii="Times New Roman" w:hAnsi="Times New Roman"/>
          <w:bCs/>
          <w:szCs w:val="24"/>
        </w:rPr>
        <w:t xml:space="preserve"> </w:t>
      </w:r>
    </w:p>
    <w:p w14:paraId="4F7BF35F" w14:textId="5EFE2A41" w:rsidR="005046EE" w:rsidRPr="000207A5" w:rsidRDefault="000207A5" w:rsidP="000207A5">
      <w:pPr>
        <w:keepNext/>
        <w:jc w:val="both"/>
        <w:rPr>
          <w:rFonts w:ascii="Times New Roman" w:hAnsi="Times New Roman"/>
          <w:b/>
          <w:szCs w:val="24"/>
        </w:rPr>
      </w:pPr>
      <w:r>
        <w:rPr>
          <w:rFonts w:ascii="Times New Roman" w:hAnsi="Times New Roman"/>
          <w:b/>
          <w:szCs w:val="24"/>
        </w:rPr>
        <w:t xml:space="preserve">Clarify </w:t>
      </w:r>
      <w:r w:rsidR="00373EE0">
        <w:rPr>
          <w:rFonts w:ascii="Times New Roman" w:hAnsi="Times New Roman"/>
          <w:b/>
          <w:szCs w:val="24"/>
        </w:rPr>
        <w:t xml:space="preserve">the </w:t>
      </w:r>
      <w:r>
        <w:rPr>
          <w:rFonts w:ascii="Times New Roman" w:hAnsi="Times New Roman"/>
          <w:b/>
          <w:szCs w:val="24"/>
        </w:rPr>
        <w:t>operation of section 80ZB(3) of the Sentencing Act</w:t>
      </w:r>
    </w:p>
    <w:p w14:paraId="61346332" w14:textId="77777777" w:rsidR="005046EE" w:rsidRDefault="005046EE" w:rsidP="005046EE">
      <w:pPr>
        <w:jc w:val="both"/>
        <w:rPr>
          <w:rFonts w:ascii="Times New Roman" w:hAnsi="Times New Roman"/>
          <w:bCs/>
          <w:szCs w:val="24"/>
        </w:rPr>
      </w:pPr>
      <w:r>
        <w:rPr>
          <w:rFonts w:ascii="Times New Roman" w:hAnsi="Times New Roman"/>
          <w:bCs/>
          <w:szCs w:val="24"/>
        </w:rPr>
        <w:t xml:space="preserve">Section 80ZB (1) provides that where an offender has breached a condition of their treatment order other than by the commission of an offence, the court may require the offender to comply with 1 or more of the conditions listed at subsection (1) (d). </w:t>
      </w:r>
    </w:p>
    <w:p w14:paraId="69640F86" w14:textId="3334A8B5" w:rsidR="005046EE" w:rsidRDefault="005046EE" w:rsidP="00936ACE">
      <w:pPr>
        <w:jc w:val="both"/>
        <w:rPr>
          <w:rFonts w:ascii="Times New Roman" w:hAnsi="Times New Roman"/>
          <w:bCs/>
          <w:szCs w:val="24"/>
        </w:rPr>
      </w:pPr>
      <w:r>
        <w:rPr>
          <w:rFonts w:ascii="Times New Roman" w:hAnsi="Times New Roman"/>
          <w:bCs/>
          <w:szCs w:val="24"/>
        </w:rPr>
        <w:t>This Bill amends section 80ZB (3) to clarify that if an offender who is subject to a condition under subsection (1) (d) breaches that condition, the court must confirm or amend the order or cancel the order and make another order under subsection (1).</w:t>
      </w:r>
    </w:p>
    <w:p w14:paraId="3F5D149A" w14:textId="77777777" w:rsidR="0017411D" w:rsidRDefault="0017411D" w:rsidP="0087194B">
      <w:pPr>
        <w:spacing w:before="200"/>
        <w:jc w:val="both"/>
        <w:rPr>
          <w:rFonts w:ascii="Times New Roman" w:hAnsi="Times New Roman"/>
          <w:b/>
          <w:bCs/>
        </w:rPr>
      </w:pPr>
      <w:r w:rsidRPr="0017411D">
        <w:rPr>
          <w:rFonts w:ascii="Times New Roman" w:hAnsi="Times New Roman"/>
          <w:b/>
          <w:bCs/>
        </w:rPr>
        <w:t xml:space="preserve">Clarify that section 80ZD of the </w:t>
      </w:r>
      <w:r>
        <w:rPr>
          <w:rFonts w:ascii="Times New Roman" w:hAnsi="Times New Roman"/>
          <w:b/>
          <w:bCs/>
        </w:rPr>
        <w:t xml:space="preserve">Sentencing Act only </w:t>
      </w:r>
      <w:r w:rsidRPr="0017411D">
        <w:rPr>
          <w:rFonts w:ascii="Times New Roman" w:hAnsi="Times New Roman"/>
          <w:b/>
          <w:bCs/>
        </w:rPr>
        <w:t xml:space="preserve">applies to offences committed during the </w:t>
      </w:r>
      <w:r>
        <w:rPr>
          <w:rFonts w:ascii="Times New Roman" w:hAnsi="Times New Roman"/>
          <w:b/>
          <w:bCs/>
        </w:rPr>
        <w:t>treatment order</w:t>
      </w:r>
    </w:p>
    <w:p w14:paraId="213B0E7C" w14:textId="3400316B" w:rsidR="005046EE" w:rsidRDefault="005046EE" w:rsidP="0087194B">
      <w:pPr>
        <w:spacing w:before="200"/>
        <w:jc w:val="both"/>
        <w:rPr>
          <w:rFonts w:ascii="Times New Roman" w:hAnsi="Times New Roman"/>
          <w:bCs/>
          <w:szCs w:val="24"/>
        </w:rPr>
      </w:pPr>
      <w:r>
        <w:rPr>
          <w:rFonts w:ascii="Times New Roman" w:hAnsi="Times New Roman"/>
          <w:bCs/>
          <w:szCs w:val="24"/>
        </w:rPr>
        <w:t xml:space="preserve">Section 80ZD </w:t>
      </w:r>
      <w:r w:rsidR="0017411D">
        <w:rPr>
          <w:rFonts w:ascii="Times New Roman" w:hAnsi="Times New Roman"/>
          <w:bCs/>
          <w:szCs w:val="24"/>
        </w:rPr>
        <w:t>of the Sentencing Act applies to breaches of treatment orders by conviction for a further offence that is punishable by imprisonment.</w:t>
      </w:r>
    </w:p>
    <w:p w14:paraId="54803FF1" w14:textId="20F84824" w:rsidR="001635F4" w:rsidRPr="00803FE0" w:rsidRDefault="001635F4" w:rsidP="0087194B">
      <w:pPr>
        <w:spacing w:before="200"/>
        <w:jc w:val="both"/>
        <w:rPr>
          <w:rFonts w:ascii="Times New Roman" w:hAnsi="Times New Roman"/>
          <w:bCs/>
          <w:i/>
          <w:iCs/>
          <w:szCs w:val="24"/>
        </w:rPr>
      </w:pPr>
      <w:r>
        <w:rPr>
          <w:rFonts w:ascii="Times New Roman" w:hAnsi="Times New Roman"/>
          <w:bCs/>
          <w:szCs w:val="24"/>
        </w:rPr>
        <w:t xml:space="preserve">In </w:t>
      </w:r>
      <w:r>
        <w:rPr>
          <w:rFonts w:ascii="Times New Roman" w:hAnsi="Times New Roman"/>
          <w:i/>
          <w:iCs/>
        </w:rPr>
        <w:t>R v Subasic</w:t>
      </w:r>
      <w:r>
        <w:rPr>
          <w:rFonts w:ascii="Times New Roman" w:hAnsi="Times New Roman"/>
        </w:rPr>
        <w:t>,</w:t>
      </w:r>
      <w:r>
        <w:rPr>
          <w:rStyle w:val="FootnoteReference"/>
          <w:rFonts w:ascii="Times New Roman" w:hAnsi="Times New Roman"/>
          <w:i/>
          <w:iCs/>
        </w:rPr>
        <w:footnoteReference w:id="4"/>
      </w:r>
      <w:r>
        <w:rPr>
          <w:rFonts w:ascii="Times New Roman" w:hAnsi="Times New Roman"/>
        </w:rPr>
        <w:t xml:space="preserve"> the Court considered that it was “possible” that section 80ZD only applies to offences committed after the treatment order, but that it was “by no means clear”.</w:t>
      </w:r>
      <w:r>
        <w:rPr>
          <w:rStyle w:val="FootnoteReference"/>
          <w:rFonts w:ascii="Times New Roman" w:hAnsi="Times New Roman"/>
        </w:rPr>
        <w:footnoteReference w:id="5"/>
      </w:r>
    </w:p>
    <w:p w14:paraId="44DBB1EB" w14:textId="1EACBCC0" w:rsidR="005046EE" w:rsidRDefault="005046EE" w:rsidP="005046EE">
      <w:pPr>
        <w:jc w:val="both"/>
        <w:rPr>
          <w:rFonts w:ascii="Times New Roman" w:hAnsi="Times New Roman"/>
          <w:bCs/>
          <w:szCs w:val="24"/>
        </w:rPr>
      </w:pPr>
      <w:r>
        <w:rPr>
          <w:rFonts w:ascii="Times New Roman" w:hAnsi="Times New Roman"/>
          <w:bCs/>
          <w:szCs w:val="24"/>
        </w:rPr>
        <w:t>This Bill amends section 80ZD (</w:t>
      </w:r>
      <w:r w:rsidR="0017411D">
        <w:rPr>
          <w:rFonts w:ascii="Times New Roman" w:hAnsi="Times New Roman"/>
          <w:bCs/>
          <w:szCs w:val="24"/>
        </w:rPr>
        <w:t>1) to clarify that, for this section, a ‘further offence’ includes only offences committed during the treatment order, and does not include any offences committed prior to the making of the treatment order.</w:t>
      </w:r>
    </w:p>
    <w:p w14:paraId="04709899" w14:textId="58FBC859" w:rsidR="001635F4" w:rsidRPr="001635F4" w:rsidRDefault="001635F4" w:rsidP="00803FE0">
      <w:pPr>
        <w:rPr>
          <w:rFonts w:ascii="Times New Roman" w:hAnsi="Times New Roman"/>
        </w:rPr>
      </w:pPr>
      <w:r>
        <w:rPr>
          <w:rFonts w:ascii="Times New Roman" w:hAnsi="Times New Roman"/>
        </w:rPr>
        <w:t>By clarifying that section 80ZD applies only to offences committed during the treatment order, this clause excludes historical offences from the application of section 80ZD.</w:t>
      </w:r>
    </w:p>
    <w:p w14:paraId="723D622F" w14:textId="483AECBA" w:rsidR="00770B82" w:rsidRDefault="00770B82" w:rsidP="00770B82">
      <w:pPr>
        <w:jc w:val="both"/>
        <w:rPr>
          <w:rFonts w:ascii="Times New Roman" w:hAnsi="Times New Roman"/>
          <w:b/>
          <w:szCs w:val="24"/>
        </w:rPr>
      </w:pPr>
      <w:r>
        <w:rPr>
          <w:rFonts w:ascii="Times New Roman" w:hAnsi="Times New Roman"/>
          <w:b/>
          <w:szCs w:val="24"/>
        </w:rPr>
        <w:t xml:space="preserve">Allow </w:t>
      </w:r>
      <w:r w:rsidR="0087194B">
        <w:rPr>
          <w:rFonts w:ascii="Times New Roman" w:hAnsi="Times New Roman"/>
          <w:b/>
          <w:szCs w:val="24"/>
        </w:rPr>
        <w:t xml:space="preserve">the </w:t>
      </w:r>
      <w:r>
        <w:rPr>
          <w:rFonts w:ascii="Times New Roman" w:hAnsi="Times New Roman"/>
          <w:b/>
          <w:szCs w:val="24"/>
        </w:rPr>
        <w:t>court discretion to</w:t>
      </w:r>
      <w:r w:rsidR="007A0127">
        <w:rPr>
          <w:rFonts w:ascii="Times New Roman" w:hAnsi="Times New Roman"/>
          <w:b/>
          <w:szCs w:val="24"/>
        </w:rPr>
        <w:t xml:space="preserve"> cancel</w:t>
      </w:r>
      <w:r w:rsidR="00373EE0">
        <w:rPr>
          <w:rFonts w:ascii="Times New Roman" w:hAnsi="Times New Roman"/>
          <w:b/>
          <w:szCs w:val="24"/>
        </w:rPr>
        <w:t xml:space="preserve"> a </w:t>
      </w:r>
      <w:r w:rsidR="007A0127">
        <w:rPr>
          <w:rFonts w:ascii="Times New Roman" w:hAnsi="Times New Roman"/>
          <w:b/>
          <w:szCs w:val="24"/>
        </w:rPr>
        <w:t>treatment order and</w:t>
      </w:r>
      <w:r>
        <w:rPr>
          <w:rFonts w:ascii="Times New Roman" w:hAnsi="Times New Roman"/>
          <w:b/>
          <w:szCs w:val="24"/>
        </w:rPr>
        <w:t xml:space="preserve"> resentence </w:t>
      </w:r>
      <w:r w:rsidR="007A0127">
        <w:rPr>
          <w:rFonts w:ascii="Times New Roman" w:hAnsi="Times New Roman"/>
          <w:b/>
          <w:szCs w:val="24"/>
        </w:rPr>
        <w:t xml:space="preserve">the </w:t>
      </w:r>
      <w:r>
        <w:rPr>
          <w:rFonts w:ascii="Times New Roman" w:hAnsi="Times New Roman"/>
          <w:b/>
          <w:szCs w:val="24"/>
        </w:rPr>
        <w:t>offender for each offence</w:t>
      </w:r>
    </w:p>
    <w:p w14:paraId="0D497F1D" w14:textId="77777777" w:rsidR="005046EE" w:rsidRDefault="005046EE" w:rsidP="005046EE">
      <w:pPr>
        <w:jc w:val="both"/>
        <w:rPr>
          <w:rFonts w:ascii="Times New Roman" w:hAnsi="Times New Roman"/>
          <w:bCs/>
          <w:szCs w:val="24"/>
        </w:rPr>
      </w:pPr>
      <w:r>
        <w:rPr>
          <w:rFonts w:ascii="Times New Roman" w:hAnsi="Times New Roman"/>
          <w:bCs/>
          <w:szCs w:val="24"/>
        </w:rPr>
        <w:t>Sections 80ZD (2) and (3) of the Sentencing Act empower the court to cancel an offender’s treatment order if an offender has breached their treatment order by conviction for an offence punishable by imprisonment.</w:t>
      </w:r>
    </w:p>
    <w:p w14:paraId="63C4C9EF" w14:textId="579E2FD6" w:rsidR="005046EE" w:rsidRDefault="005046EE" w:rsidP="005046EE">
      <w:pPr>
        <w:tabs>
          <w:tab w:val="left" w:pos="425"/>
        </w:tabs>
        <w:spacing w:before="240"/>
        <w:rPr>
          <w:rFonts w:ascii="Times New Roman" w:hAnsi="Times New Roman"/>
          <w:bCs/>
          <w:szCs w:val="24"/>
        </w:rPr>
      </w:pPr>
      <w:r>
        <w:rPr>
          <w:rFonts w:ascii="Times New Roman" w:hAnsi="Times New Roman"/>
          <w:bCs/>
          <w:szCs w:val="24"/>
        </w:rPr>
        <w:t>This Bill inserts the new subsection (3A) to section 80ZD to increase the flexibility of the court when cancelling a treatment order under subsection (2) or (3). This Bill provides that where the court cancels the treatment order under subsection (2) or (3), the court may either impose the sentence of imprisonment that was suspended under the custodial part of the treatment order; or if the court considers it appropriate in the circumstances, resentence the offender for each offence under the treatment order in any way in which the court could deal with the offender if it had convicted the offender of each offence at the time of resentencing.</w:t>
      </w:r>
    </w:p>
    <w:p w14:paraId="436B2848" w14:textId="62185222" w:rsidR="0087194B" w:rsidRPr="000207A5" w:rsidRDefault="0087194B" w:rsidP="0087194B">
      <w:pPr>
        <w:tabs>
          <w:tab w:val="left" w:pos="425"/>
        </w:tabs>
        <w:spacing w:before="240"/>
        <w:rPr>
          <w:rFonts w:ascii="Times New Roman" w:hAnsi="Times New Roman"/>
          <w:b/>
          <w:bCs/>
          <w:szCs w:val="24"/>
        </w:rPr>
      </w:pPr>
      <w:r w:rsidRPr="000207A5">
        <w:rPr>
          <w:rFonts w:ascii="Times New Roman" w:hAnsi="Times New Roman"/>
          <w:b/>
          <w:bCs/>
        </w:rPr>
        <w:lastRenderedPageBreak/>
        <w:t>Clarify</w:t>
      </w:r>
      <w:r w:rsidR="00373EE0">
        <w:rPr>
          <w:rFonts w:ascii="Times New Roman" w:hAnsi="Times New Roman"/>
          <w:b/>
          <w:bCs/>
        </w:rPr>
        <w:t xml:space="preserve"> the</w:t>
      </w:r>
      <w:r w:rsidRPr="000207A5">
        <w:rPr>
          <w:rFonts w:ascii="Times New Roman" w:hAnsi="Times New Roman"/>
          <w:b/>
          <w:bCs/>
        </w:rPr>
        <w:t xml:space="preserve"> inconsistency between sections 80ZD and 12A(1)(c) and (9) of the Sentencing Act</w:t>
      </w:r>
      <w:r w:rsidRPr="000207A5">
        <w:rPr>
          <w:rFonts w:ascii="Times New Roman" w:hAnsi="Times New Roman"/>
          <w:b/>
          <w:bCs/>
          <w:szCs w:val="24"/>
        </w:rPr>
        <w:t xml:space="preserve"> </w:t>
      </w:r>
      <w:r w:rsidR="00373EE0">
        <w:rPr>
          <w:rFonts w:ascii="Times New Roman" w:hAnsi="Times New Roman"/>
          <w:b/>
          <w:bCs/>
          <w:szCs w:val="24"/>
        </w:rPr>
        <w:t>with respect to terminology for sentencing orders</w:t>
      </w:r>
    </w:p>
    <w:p w14:paraId="28B1ADF4" w14:textId="57CB3123" w:rsidR="0087194B" w:rsidRPr="0087194B" w:rsidRDefault="0087194B" w:rsidP="0087194B">
      <w:pPr>
        <w:tabs>
          <w:tab w:val="left" w:pos="425"/>
        </w:tabs>
        <w:spacing w:before="240"/>
        <w:rPr>
          <w:rFonts w:ascii="Times New Roman" w:hAnsi="Times New Roman"/>
          <w:bCs/>
          <w:szCs w:val="24"/>
        </w:rPr>
      </w:pPr>
      <w:r>
        <w:rPr>
          <w:rFonts w:ascii="Times New Roman" w:hAnsi="Times New Roman"/>
          <w:bCs/>
          <w:szCs w:val="24"/>
        </w:rPr>
        <w:t xml:space="preserve">This Bill amends section 80ZD of the Sentencing Act to replace the term ‘sentence of imprisonment’ with ‘sentencing order’ as defined in section 12A (9), to increase consistency within the Sentencing Act.   </w:t>
      </w:r>
    </w:p>
    <w:bookmarkEnd w:id="0"/>
    <w:p w14:paraId="1FED870B" w14:textId="1D50A8F5" w:rsidR="00D353FA" w:rsidRPr="0061640B" w:rsidRDefault="00AC59DF" w:rsidP="00803FE0">
      <w:pPr>
        <w:keepNext/>
        <w:spacing w:before="400"/>
        <w:jc w:val="both"/>
        <w:rPr>
          <w:rFonts w:ascii="Times New Roman" w:hAnsi="Times New Roman"/>
          <w:b/>
          <w:szCs w:val="24"/>
        </w:rPr>
      </w:pPr>
      <w:r w:rsidRPr="0061640B">
        <w:rPr>
          <w:rFonts w:ascii="Times New Roman" w:hAnsi="Times New Roman"/>
          <w:b/>
          <w:szCs w:val="24"/>
        </w:rPr>
        <w:t>CONSULTATION ON THE PROPOSED APPROACH</w:t>
      </w:r>
    </w:p>
    <w:p w14:paraId="15315CDA" w14:textId="7BBCCAF5" w:rsidR="00617695" w:rsidRPr="0061640B" w:rsidRDefault="006721F3" w:rsidP="000E620B">
      <w:pPr>
        <w:jc w:val="both"/>
        <w:rPr>
          <w:rFonts w:ascii="Times New Roman" w:hAnsi="Times New Roman"/>
          <w:bCs/>
          <w:szCs w:val="24"/>
        </w:rPr>
      </w:pPr>
      <w:r w:rsidRPr="0061640B">
        <w:rPr>
          <w:rFonts w:ascii="Times New Roman" w:hAnsi="Times New Roman"/>
          <w:bCs/>
          <w:szCs w:val="24"/>
        </w:rPr>
        <w:t>The</w:t>
      </w:r>
      <w:r w:rsidR="00617695" w:rsidRPr="0061640B">
        <w:rPr>
          <w:rFonts w:ascii="Times New Roman" w:hAnsi="Times New Roman"/>
          <w:bCs/>
          <w:szCs w:val="24"/>
        </w:rPr>
        <w:t xml:space="preserve"> amendments proposed in the Bill were informed by proposals for legislative reform in the Australian National University’s </w:t>
      </w:r>
      <w:r w:rsidR="00617695" w:rsidRPr="0061640B">
        <w:rPr>
          <w:rFonts w:ascii="Times New Roman" w:hAnsi="Times New Roman"/>
          <w:bCs/>
          <w:i/>
          <w:iCs/>
          <w:szCs w:val="24"/>
        </w:rPr>
        <w:t>ACT Drug and Alcohol Sentencing List: Process and Outcome Evaluation Final Report</w:t>
      </w:r>
      <w:r w:rsidR="001846BC">
        <w:rPr>
          <w:rFonts w:ascii="Times New Roman" w:hAnsi="Times New Roman"/>
          <w:bCs/>
          <w:i/>
          <w:iCs/>
          <w:szCs w:val="24"/>
        </w:rPr>
        <w:t xml:space="preserve"> </w:t>
      </w:r>
      <w:r w:rsidR="001846BC">
        <w:rPr>
          <w:rFonts w:ascii="Times New Roman" w:hAnsi="Times New Roman"/>
          <w:bCs/>
          <w:szCs w:val="24"/>
        </w:rPr>
        <w:t>(the ANU Report)</w:t>
      </w:r>
      <w:r w:rsidR="00617695" w:rsidRPr="0061640B">
        <w:rPr>
          <w:rFonts w:ascii="Times New Roman" w:hAnsi="Times New Roman"/>
          <w:bCs/>
          <w:szCs w:val="24"/>
        </w:rPr>
        <w:t xml:space="preserve">, and proposals made to the Justice and Community Safety Directorate (JACS) by </w:t>
      </w:r>
      <w:r w:rsidR="00E25280">
        <w:rPr>
          <w:rFonts w:ascii="Times New Roman" w:hAnsi="Times New Roman"/>
          <w:bCs/>
          <w:szCs w:val="24"/>
        </w:rPr>
        <w:t xml:space="preserve">The Honourable </w:t>
      </w:r>
      <w:r w:rsidR="00617695" w:rsidRPr="0061640B">
        <w:rPr>
          <w:rFonts w:ascii="Times New Roman" w:hAnsi="Times New Roman"/>
          <w:bCs/>
          <w:szCs w:val="24"/>
        </w:rPr>
        <w:t>Justice</w:t>
      </w:r>
      <w:r w:rsidR="00E25280">
        <w:rPr>
          <w:rFonts w:ascii="Times New Roman" w:hAnsi="Times New Roman"/>
          <w:bCs/>
          <w:szCs w:val="24"/>
        </w:rPr>
        <w:t xml:space="preserve"> Richard</w:t>
      </w:r>
      <w:r w:rsidR="00617695" w:rsidRPr="0061640B">
        <w:rPr>
          <w:rFonts w:ascii="Times New Roman" w:hAnsi="Times New Roman"/>
          <w:bCs/>
          <w:szCs w:val="24"/>
        </w:rPr>
        <w:t xml:space="preserve"> Refshauge</w:t>
      </w:r>
      <w:r w:rsidR="00E25280">
        <w:rPr>
          <w:rFonts w:ascii="Times New Roman" w:hAnsi="Times New Roman"/>
          <w:bCs/>
          <w:szCs w:val="24"/>
        </w:rPr>
        <w:t xml:space="preserve"> SC</w:t>
      </w:r>
      <w:r w:rsidR="00617695" w:rsidRPr="0061640B">
        <w:rPr>
          <w:rFonts w:ascii="Times New Roman" w:hAnsi="Times New Roman"/>
          <w:bCs/>
          <w:szCs w:val="24"/>
        </w:rPr>
        <w:t>, the DASL Judge</w:t>
      </w:r>
      <w:r w:rsidR="0097781A">
        <w:rPr>
          <w:rFonts w:ascii="Times New Roman" w:hAnsi="Times New Roman"/>
          <w:bCs/>
          <w:szCs w:val="24"/>
        </w:rPr>
        <w:t xml:space="preserve"> at the time of presentation</w:t>
      </w:r>
      <w:r w:rsidR="00617695" w:rsidRPr="0061640B">
        <w:rPr>
          <w:rFonts w:ascii="Times New Roman" w:hAnsi="Times New Roman"/>
          <w:bCs/>
          <w:szCs w:val="24"/>
        </w:rPr>
        <w:t>.</w:t>
      </w:r>
      <w:r w:rsidRPr="0061640B">
        <w:rPr>
          <w:rFonts w:ascii="Times New Roman" w:hAnsi="Times New Roman"/>
          <w:bCs/>
          <w:szCs w:val="24"/>
        </w:rPr>
        <w:t xml:space="preserve"> </w:t>
      </w:r>
    </w:p>
    <w:p w14:paraId="2200B4F6" w14:textId="6FA1985D" w:rsidR="006721F3" w:rsidRPr="0061640B" w:rsidRDefault="00617695" w:rsidP="000E620B">
      <w:pPr>
        <w:jc w:val="both"/>
        <w:rPr>
          <w:rFonts w:ascii="Times New Roman" w:hAnsi="Times New Roman"/>
          <w:color w:val="000000"/>
          <w:shd w:val="clear" w:color="auto" w:fill="FFFFFF"/>
        </w:rPr>
      </w:pPr>
      <w:r w:rsidRPr="0061640B">
        <w:rPr>
          <w:rFonts w:ascii="Times New Roman" w:hAnsi="Times New Roman"/>
          <w:bCs/>
          <w:szCs w:val="24"/>
        </w:rPr>
        <w:t>The amendments have been</w:t>
      </w:r>
      <w:r w:rsidR="006721F3" w:rsidRPr="0061640B">
        <w:rPr>
          <w:rFonts w:ascii="Times New Roman" w:hAnsi="Times New Roman"/>
          <w:bCs/>
          <w:szCs w:val="24"/>
        </w:rPr>
        <w:t xml:space="preserve"> developed in consultation with</w:t>
      </w:r>
      <w:r w:rsidRPr="0061640B">
        <w:rPr>
          <w:rFonts w:ascii="Times New Roman" w:hAnsi="Times New Roman"/>
          <w:bCs/>
          <w:szCs w:val="24"/>
        </w:rPr>
        <w:t xml:space="preserve"> members of the DASL Working Group, which</w:t>
      </w:r>
      <w:r w:rsidR="006721F3" w:rsidRPr="0061640B">
        <w:rPr>
          <w:rFonts w:ascii="Times New Roman" w:hAnsi="Times New Roman"/>
          <w:color w:val="000000"/>
          <w:shd w:val="clear" w:color="auto" w:fill="FFFFFF"/>
        </w:rPr>
        <w:t> includ</w:t>
      </w:r>
      <w:r w:rsidRPr="0061640B">
        <w:rPr>
          <w:rFonts w:ascii="Times New Roman" w:hAnsi="Times New Roman"/>
          <w:color w:val="000000"/>
          <w:shd w:val="clear" w:color="auto" w:fill="FFFFFF"/>
        </w:rPr>
        <w:t>e</w:t>
      </w:r>
      <w:r w:rsidR="006721F3" w:rsidRPr="0061640B">
        <w:rPr>
          <w:rFonts w:ascii="Times New Roman" w:hAnsi="Times New Roman"/>
          <w:color w:val="000000"/>
          <w:shd w:val="clear" w:color="auto" w:fill="FFFFFF"/>
        </w:rPr>
        <w:t xml:space="preserve"> the </w:t>
      </w:r>
      <w:r w:rsidRPr="0061640B">
        <w:rPr>
          <w:rFonts w:ascii="Times New Roman" w:hAnsi="Times New Roman"/>
          <w:color w:val="000000"/>
          <w:shd w:val="clear" w:color="auto" w:fill="FFFFFF"/>
        </w:rPr>
        <w:t xml:space="preserve">ACT </w:t>
      </w:r>
      <w:r w:rsidR="006721F3" w:rsidRPr="0061640B">
        <w:rPr>
          <w:rFonts w:ascii="Times New Roman" w:hAnsi="Times New Roman"/>
          <w:color w:val="000000"/>
          <w:shd w:val="clear" w:color="auto" w:fill="FFFFFF"/>
        </w:rPr>
        <w:t xml:space="preserve">Director of Public Prosecutions, </w:t>
      </w:r>
      <w:r w:rsidRPr="0061640B">
        <w:rPr>
          <w:rFonts w:ascii="Times New Roman" w:hAnsi="Times New Roman"/>
          <w:color w:val="000000"/>
          <w:shd w:val="clear" w:color="auto" w:fill="FFFFFF"/>
        </w:rPr>
        <w:t>the ACT Legal Aid Commission</w:t>
      </w:r>
      <w:r w:rsidR="006721F3" w:rsidRPr="0061640B">
        <w:rPr>
          <w:rFonts w:ascii="Times New Roman" w:hAnsi="Times New Roman"/>
          <w:color w:val="000000"/>
          <w:shd w:val="clear" w:color="auto" w:fill="FFFFFF"/>
        </w:rPr>
        <w:t xml:space="preserve">, </w:t>
      </w:r>
      <w:r w:rsidRPr="0061640B">
        <w:rPr>
          <w:rFonts w:ascii="Times New Roman" w:hAnsi="Times New Roman"/>
          <w:color w:val="000000"/>
          <w:shd w:val="clear" w:color="auto" w:fill="FFFFFF"/>
        </w:rPr>
        <w:t xml:space="preserve">the Aboriginal and Torres Strait Islander Elected Body, </w:t>
      </w:r>
      <w:r w:rsidR="006721F3" w:rsidRPr="0061640B">
        <w:rPr>
          <w:rFonts w:ascii="Times New Roman" w:hAnsi="Times New Roman"/>
          <w:color w:val="000000"/>
          <w:shd w:val="clear" w:color="auto" w:fill="FFFFFF"/>
        </w:rPr>
        <w:t>ACT Courts and Tribuna</w:t>
      </w:r>
      <w:r w:rsidRPr="0061640B">
        <w:rPr>
          <w:rFonts w:ascii="Times New Roman" w:hAnsi="Times New Roman"/>
          <w:color w:val="000000"/>
          <w:shd w:val="clear" w:color="auto" w:fill="FFFFFF"/>
        </w:rPr>
        <w:t>l</w:t>
      </w:r>
      <w:r w:rsidR="006721F3" w:rsidRPr="0061640B">
        <w:rPr>
          <w:rFonts w:ascii="Times New Roman" w:hAnsi="Times New Roman"/>
          <w:color w:val="000000"/>
          <w:shd w:val="clear" w:color="auto" w:fill="FFFFFF"/>
        </w:rPr>
        <w:t xml:space="preserve">, </w:t>
      </w:r>
      <w:r w:rsidRPr="0061640B">
        <w:rPr>
          <w:rFonts w:ascii="Times New Roman" w:hAnsi="Times New Roman"/>
          <w:color w:val="000000"/>
          <w:shd w:val="clear" w:color="auto" w:fill="FFFFFF"/>
        </w:rPr>
        <w:t xml:space="preserve">ACT Health Directorate, ACT Community Services Directorate, Canberra Health Services, </w:t>
      </w:r>
      <w:r w:rsidR="006721F3" w:rsidRPr="0061640B">
        <w:rPr>
          <w:rFonts w:ascii="Times New Roman" w:hAnsi="Times New Roman"/>
          <w:color w:val="000000"/>
          <w:shd w:val="clear" w:color="auto" w:fill="FFFFFF"/>
        </w:rPr>
        <w:t xml:space="preserve">and ACT Policing. </w:t>
      </w:r>
      <w:r w:rsidR="007E7848">
        <w:rPr>
          <w:rFonts w:ascii="Times New Roman" w:hAnsi="Times New Roman"/>
          <w:color w:val="000000"/>
          <w:shd w:val="clear" w:color="auto" w:fill="FFFFFF"/>
        </w:rPr>
        <w:t>T</w:t>
      </w:r>
      <w:r w:rsidR="007E7848" w:rsidRPr="0061640B">
        <w:rPr>
          <w:rFonts w:ascii="Times New Roman" w:hAnsi="Times New Roman"/>
          <w:color w:val="000000"/>
          <w:shd w:val="clear" w:color="auto" w:fill="FFFFFF"/>
        </w:rPr>
        <w:t>he ACT Law Society, ACT Bar Association, Aboriginal Legal Services ACT/NSW, and the ACT Human Rights Commission</w:t>
      </w:r>
      <w:r w:rsidR="007E7848">
        <w:rPr>
          <w:rFonts w:ascii="Times New Roman" w:hAnsi="Times New Roman"/>
          <w:color w:val="000000"/>
          <w:shd w:val="clear" w:color="auto" w:fill="FFFFFF"/>
        </w:rPr>
        <w:t xml:space="preserve"> have also been consulted during the drafting of the Bill</w:t>
      </w:r>
      <w:r w:rsidR="007E7848" w:rsidRPr="0061640B">
        <w:rPr>
          <w:rFonts w:ascii="Times New Roman" w:hAnsi="Times New Roman"/>
          <w:color w:val="000000"/>
          <w:shd w:val="clear" w:color="auto" w:fill="FFFFFF"/>
        </w:rPr>
        <w:t>.</w:t>
      </w:r>
    </w:p>
    <w:p w14:paraId="165EF877" w14:textId="4B88A985" w:rsidR="00CB03E5" w:rsidRPr="0061640B" w:rsidRDefault="00E25280" w:rsidP="000E620B">
      <w:pPr>
        <w:jc w:val="both"/>
        <w:rPr>
          <w:rFonts w:ascii="Times New Roman" w:hAnsi="Times New Roman"/>
          <w:bCs/>
          <w:szCs w:val="24"/>
        </w:rPr>
      </w:pPr>
      <w:r>
        <w:rPr>
          <w:rFonts w:ascii="Times New Roman" w:hAnsi="Times New Roman"/>
          <w:bCs/>
          <w:szCs w:val="24"/>
        </w:rPr>
        <w:t>The i</w:t>
      </w:r>
      <w:r w:rsidR="00CB03E5" w:rsidRPr="0061640B">
        <w:rPr>
          <w:rFonts w:ascii="Times New Roman" w:hAnsi="Times New Roman"/>
          <w:bCs/>
          <w:szCs w:val="24"/>
        </w:rPr>
        <w:t xml:space="preserve">nput and feedback from all stakeholders on </w:t>
      </w:r>
      <w:r w:rsidR="002A6E87" w:rsidRPr="0061640B">
        <w:rPr>
          <w:rFonts w:ascii="Times New Roman" w:hAnsi="Times New Roman"/>
          <w:bCs/>
          <w:szCs w:val="24"/>
        </w:rPr>
        <w:t xml:space="preserve">the proposed amendments and </w:t>
      </w:r>
      <w:r w:rsidR="00CB03E5" w:rsidRPr="0061640B">
        <w:rPr>
          <w:rFonts w:ascii="Times New Roman" w:hAnsi="Times New Roman"/>
          <w:bCs/>
          <w:szCs w:val="24"/>
        </w:rPr>
        <w:t>the consultation draft Bill ha</w:t>
      </w:r>
      <w:r>
        <w:rPr>
          <w:rFonts w:ascii="Times New Roman" w:hAnsi="Times New Roman"/>
          <w:bCs/>
          <w:szCs w:val="24"/>
        </w:rPr>
        <w:t>ve</w:t>
      </w:r>
      <w:r w:rsidR="00CB03E5" w:rsidRPr="0061640B">
        <w:rPr>
          <w:rFonts w:ascii="Times New Roman" w:hAnsi="Times New Roman"/>
          <w:bCs/>
          <w:szCs w:val="24"/>
        </w:rPr>
        <w:t xml:space="preserve"> been used to inform the amendments proposed in this Bill.</w:t>
      </w:r>
    </w:p>
    <w:p w14:paraId="7A2DC4D4" w14:textId="004F47DF" w:rsidR="00956BD7" w:rsidRPr="0061640B" w:rsidRDefault="00956BD7" w:rsidP="003B2102">
      <w:pPr>
        <w:keepNext/>
        <w:spacing w:before="400"/>
        <w:rPr>
          <w:rFonts w:ascii="Times New Roman" w:hAnsi="Times New Roman"/>
          <w:b/>
          <w:bCs/>
        </w:rPr>
      </w:pPr>
      <w:bookmarkStart w:id="1" w:name="OLE_LINK1"/>
      <w:r w:rsidRPr="0061640B">
        <w:rPr>
          <w:rFonts w:ascii="Times New Roman" w:hAnsi="Times New Roman"/>
          <w:b/>
          <w:bCs/>
        </w:rPr>
        <w:t>CONSISTENCY WITH HUMAN RIGHTS</w:t>
      </w:r>
    </w:p>
    <w:p w14:paraId="71369396" w14:textId="7306B278" w:rsidR="00547B31" w:rsidRPr="0061640B" w:rsidRDefault="00547B31" w:rsidP="000E620B">
      <w:pPr>
        <w:shd w:val="clear" w:color="auto" w:fill="FFFFFF"/>
        <w:spacing w:before="240" w:after="120"/>
        <w:jc w:val="both"/>
        <w:rPr>
          <w:rFonts w:ascii="Times New Roman" w:hAnsi="Times New Roman"/>
          <w:iCs/>
          <w:szCs w:val="24"/>
        </w:rPr>
      </w:pPr>
      <w:r w:rsidRPr="0061640B">
        <w:rPr>
          <w:rFonts w:ascii="Times New Roman" w:hAnsi="Times New Roman"/>
          <w:iCs/>
          <w:szCs w:val="24"/>
        </w:rPr>
        <w:t xml:space="preserve">The amendments in the Bill balance the rights and interests of the community and offenders within the Territory’s </w:t>
      </w:r>
      <w:r w:rsidRPr="0061640B">
        <w:rPr>
          <w:rFonts w:ascii="Times New Roman" w:hAnsi="Times New Roman"/>
          <w:i/>
          <w:szCs w:val="24"/>
        </w:rPr>
        <w:t xml:space="preserve">Human Rights Act 2004 </w:t>
      </w:r>
      <w:r w:rsidRPr="0061640B">
        <w:rPr>
          <w:rFonts w:ascii="Times New Roman" w:hAnsi="Times New Roman"/>
          <w:iCs/>
          <w:szCs w:val="24"/>
        </w:rPr>
        <w:t>(HR Act).</w:t>
      </w:r>
    </w:p>
    <w:p w14:paraId="17F153DA" w14:textId="77777777" w:rsidR="0061640B" w:rsidRPr="0061640B" w:rsidRDefault="0061640B" w:rsidP="000E620B">
      <w:pPr>
        <w:shd w:val="clear" w:color="auto" w:fill="FFFFFF"/>
        <w:spacing w:before="240" w:after="120"/>
        <w:jc w:val="both"/>
        <w:rPr>
          <w:rFonts w:ascii="Times New Roman" w:hAnsi="Times New Roman"/>
          <w:iCs/>
          <w:szCs w:val="24"/>
        </w:rPr>
      </w:pPr>
      <w:r w:rsidRPr="0061640B">
        <w:rPr>
          <w:rFonts w:ascii="Times New Roman" w:hAnsi="Times New Roman"/>
          <w:iCs/>
          <w:szCs w:val="24"/>
        </w:rPr>
        <w:t>The preamble to the HR Act notes that few rights are absolute and that they may be subject only to the reasonable limits in law that can be demonstrably justified in a free and democratic society.</w:t>
      </w:r>
    </w:p>
    <w:p w14:paraId="16E289F9" w14:textId="77777777" w:rsidR="0061640B" w:rsidRDefault="0061640B" w:rsidP="000E620B">
      <w:pPr>
        <w:shd w:val="clear" w:color="auto" w:fill="FFFFFF"/>
        <w:spacing w:before="240" w:after="120"/>
        <w:jc w:val="both"/>
        <w:rPr>
          <w:rFonts w:ascii="Times New Roman" w:hAnsi="Times New Roman"/>
          <w:iCs/>
          <w:szCs w:val="24"/>
        </w:rPr>
      </w:pPr>
      <w:r w:rsidRPr="0061640B">
        <w:rPr>
          <w:rFonts w:ascii="Times New Roman" w:hAnsi="Times New Roman"/>
          <w:iCs/>
          <w:szCs w:val="24"/>
        </w:rPr>
        <w:t>Section 28(2) of the HR Act contains the framework that is used to determine the acceptable limitations that may be placed on human rights. Section 28 of the HR Act requires that any limitation on a human right must be authorised by a Territory law, be based on evidence, and be reasonable to achieve a legitimate aim. Whether a limitation is reasonable depends on whether it is proportionate.</w:t>
      </w:r>
    </w:p>
    <w:p w14:paraId="3BE5EFDC" w14:textId="04E615BB" w:rsidR="0061640B" w:rsidRDefault="0061640B" w:rsidP="000E620B">
      <w:pPr>
        <w:shd w:val="clear" w:color="auto" w:fill="FFFFFF"/>
        <w:spacing w:before="240" w:after="120"/>
        <w:jc w:val="both"/>
        <w:rPr>
          <w:rFonts w:ascii="Times New Roman" w:hAnsi="Times New Roman"/>
          <w:iCs/>
          <w:szCs w:val="24"/>
        </w:rPr>
      </w:pPr>
      <w:r w:rsidRPr="0061640B">
        <w:rPr>
          <w:rFonts w:ascii="Times New Roman" w:hAnsi="Times New Roman"/>
          <w:iCs/>
          <w:szCs w:val="24"/>
        </w:rPr>
        <w:t>Proportionality can be understood and</w:t>
      </w:r>
      <w:r>
        <w:rPr>
          <w:rFonts w:ascii="Times New Roman" w:hAnsi="Times New Roman"/>
          <w:iCs/>
          <w:szCs w:val="24"/>
        </w:rPr>
        <w:t xml:space="preserve"> </w:t>
      </w:r>
      <w:r w:rsidRPr="0061640B">
        <w:rPr>
          <w:rFonts w:ascii="Times New Roman" w:hAnsi="Times New Roman"/>
          <w:iCs/>
          <w:szCs w:val="24"/>
        </w:rPr>
        <w:t xml:space="preserve">assessed as explained in </w:t>
      </w:r>
      <w:r w:rsidRPr="0061640B">
        <w:rPr>
          <w:rFonts w:ascii="Times New Roman" w:hAnsi="Times New Roman"/>
          <w:i/>
          <w:szCs w:val="24"/>
        </w:rPr>
        <w:t>R v Oakes</w:t>
      </w:r>
      <w:r>
        <w:rPr>
          <w:rFonts w:ascii="Times New Roman" w:hAnsi="Times New Roman"/>
          <w:iCs/>
          <w:szCs w:val="24"/>
        </w:rPr>
        <w:t>,</w:t>
      </w:r>
      <w:r w:rsidRPr="0061640B">
        <w:rPr>
          <w:rStyle w:val="FootnoteReference"/>
          <w:rFonts w:ascii="Times New Roman" w:hAnsi="Times New Roman"/>
          <w:i/>
          <w:szCs w:val="24"/>
        </w:rPr>
        <w:footnoteReference w:id="6"/>
      </w:r>
      <w:r>
        <w:rPr>
          <w:rFonts w:ascii="Times New Roman" w:hAnsi="Times New Roman"/>
          <w:iCs/>
          <w:szCs w:val="24"/>
        </w:rPr>
        <w:t xml:space="preserve"> in which it was held that the measures must achieve the objective in question, be rationally connected to the objective, the means to achieve the objective must impair the right or freedom as little as </w:t>
      </w:r>
      <w:r>
        <w:rPr>
          <w:rFonts w:ascii="Times New Roman" w:hAnsi="Times New Roman"/>
          <w:iCs/>
          <w:szCs w:val="24"/>
        </w:rPr>
        <w:lastRenderedPageBreak/>
        <w:t>possible, the limitation of the right must be proportionate, and the objective must have been identified to be of “sufficient importance”.</w:t>
      </w:r>
      <w:r>
        <w:rPr>
          <w:rStyle w:val="FootnoteReference"/>
          <w:rFonts w:ascii="Times New Roman" w:hAnsi="Times New Roman"/>
          <w:iCs/>
          <w:szCs w:val="24"/>
        </w:rPr>
        <w:footnoteReference w:id="7"/>
      </w:r>
    </w:p>
    <w:p w14:paraId="09DC498E" w14:textId="3D363DAF" w:rsidR="0061640B" w:rsidRPr="0061640B" w:rsidRDefault="0061640B" w:rsidP="000E620B">
      <w:pPr>
        <w:shd w:val="clear" w:color="auto" w:fill="FFFFFF"/>
        <w:spacing w:before="240" w:after="120"/>
        <w:jc w:val="both"/>
        <w:rPr>
          <w:rFonts w:ascii="Times New Roman" w:hAnsi="Times New Roman"/>
          <w:iCs/>
          <w:szCs w:val="24"/>
        </w:rPr>
      </w:pPr>
      <w:r>
        <w:rPr>
          <w:rFonts w:ascii="Times New Roman" w:hAnsi="Times New Roman"/>
          <w:iCs/>
          <w:szCs w:val="24"/>
        </w:rPr>
        <w:t>The limitations on human rights in the Bill are proportionate and justified in the circumstances because they are the least restrictive means available to achieve the purpose of providing an alternative sentencing option that aims to rehabilitate certain offenders while also protecting the community as a whole.</w:t>
      </w:r>
    </w:p>
    <w:bookmarkEnd w:id="1"/>
    <w:p w14:paraId="523F2AAE" w14:textId="285CFDB2" w:rsidR="00003F2C" w:rsidRPr="003B2102" w:rsidRDefault="00924E27" w:rsidP="003B2102">
      <w:pPr>
        <w:shd w:val="clear" w:color="auto" w:fill="FFFFFF"/>
        <w:spacing w:before="400"/>
        <w:jc w:val="both"/>
        <w:rPr>
          <w:rFonts w:ascii="Times New Roman" w:hAnsi="Times New Roman"/>
          <w:lang w:eastAsia="en-AU"/>
        </w:rPr>
      </w:pPr>
      <w:r>
        <w:rPr>
          <w:rFonts w:ascii="Times New Roman" w:hAnsi="Times New Roman"/>
          <w:b/>
          <w:bCs/>
          <w:lang w:eastAsia="en-AU"/>
        </w:rPr>
        <w:t>RIGHTS ENGAGED</w:t>
      </w:r>
    </w:p>
    <w:p w14:paraId="1F28CDD5" w14:textId="5C3C9214" w:rsidR="00523B6B" w:rsidRPr="0061640B" w:rsidRDefault="00523B6B" w:rsidP="000E620B">
      <w:pPr>
        <w:shd w:val="clear" w:color="auto" w:fill="FFFFFF"/>
        <w:spacing w:before="120" w:after="120"/>
        <w:jc w:val="both"/>
        <w:rPr>
          <w:rFonts w:ascii="Times New Roman" w:hAnsi="Times New Roman"/>
          <w:lang w:eastAsia="en-AU"/>
        </w:rPr>
      </w:pPr>
      <w:r w:rsidRPr="0061640B">
        <w:rPr>
          <w:rFonts w:ascii="Times New Roman" w:hAnsi="Times New Roman"/>
          <w:lang w:eastAsia="en-AU"/>
        </w:rPr>
        <w:t xml:space="preserve">The Bill engages the following rights under the </w:t>
      </w:r>
      <w:r w:rsidR="00547B31" w:rsidRPr="0061640B">
        <w:rPr>
          <w:rFonts w:ascii="Times New Roman" w:hAnsi="Times New Roman"/>
          <w:lang w:eastAsia="en-AU"/>
        </w:rPr>
        <w:t>HR Act:</w:t>
      </w:r>
    </w:p>
    <w:p w14:paraId="00322E3C" w14:textId="497624AE" w:rsidR="00A26FD5" w:rsidRDefault="00A26FD5" w:rsidP="003B2102">
      <w:pPr>
        <w:pStyle w:val="ListParagraph"/>
        <w:numPr>
          <w:ilvl w:val="0"/>
          <w:numId w:val="8"/>
        </w:numPr>
        <w:shd w:val="clear" w:color="auto" w:fill="FFFFFF"/>
        <w:spacing w:before="120" w:after="120" w:line="276" w:lineRule="auto"/>
        <w:jc w:val="both"/>
        <w:rPr>
          <w:rFonts w:ascii="Times New Roman" w:hAnsi="Times New Roman" w:cs="Times New Roman"/>
        </w:rPr>
      </w:pPr>
      <w:r w:rsidRPr="0061640B">
        <w:rPr>
          <w:rFonts w:ascii="Times New Roman" w:hAnsi="Times New Roman" w:cs="Times New Roman"/>
        </w:rPr>
        <w:t>Section 9 – Right to life (</w:t>
      </w:r>
      <w:r w:rsidRPr="0061640B">
        <w:rPr>
          <w:rFonts w:ascii="Times New Roman" w:hAnsi="Times New Roman" w:cs="Times New Roman"/>
          <w:i/>
          <w:iCs/>
        </w:rPr>
        <w:t>promoted</w:t>
      </w:r>
      <w:r w:rsidRPr="0061640B">
        <w:rPr>
          <w:rFonts w:ascii="Times New Roman" w:hAnsi="Times New Roman" w:cs="Times New Roman"/>
        </w:rPr>
        <w:t>)</w:t>
      </w:r>
    </w:p>
    <w:p w14:paraId="2E882C34" w14:textId="40470907" w:rsidR="00C30B16" w:rsidRPr="0061640B" w:rsidRDefault="00C30B16" w:rsidP="003B2102">
      <w:pPr>
        <w:pStyle w:val="ListParagraph"/>
        <w:numPr>
          <w:ilvl w:val="0"/>
          <w:numId w:val="8"/>
        </w:numPr>
        <w:shd w:val="clear" w:color="auto" w:fill="FFFFFF"/>
        <w:spacing w:before="120" w:after="120" w:line="276" w:lineRule="auto"/>
        <w:jc w:val="both"/>
        <w:rPr>
          <w:rFonts w:ascii="Times New Roman" w:hAnsi="Times New Roman" w:cs="Times New Roman"/>
        </w:rPr>
      </w:pPr>
      <w:r w:rsidRPr="0061640B">
        <w:rPr>
          <w:rFonts w:ascii="Times New Roman" w:hAnsi="Times New Roman" w:cs="Times New Roman"/>
        </w:rPr>
        <w:t xml:space="preserve">Section 10 – </w:t>
      </w:r>
      <w:r w:rsidR="00A26FD5" w:rsidRPr="0061640B">
        <w:rPr>
          <w:rFonts w:ascii="Times New Roman" w:hAnsi="Times New Roman" w:cs="Times New Roman"/>
        </w:rPr>
        <w:t>R</w:t>
      </w:r>
      <w:r w:rsidRPr="0061640B">
        <w:rPr>
          <w:rFonts w:ascii="Times New Roman" w:hAnsi="Times New Roman" w:cs="Times New Roman"/>
        </w:rPr>
        <w:t xml:space="preserve">ight to protection from torture and cruel, inhuman or degrading treatment </w:t>
      </w:r>
      <w:r w:rsidR="00506D3B" w:rsidRPr="0061640B">
        <w:rPr>
          <w:rFonts w:ascii="Times New Roman" w:hAnsi="Times New Roman" w:cs="Times New Roman"/>
        </w:rPr>
        <w:t>(</w:t>
      </w:r>
      <w:r w:rsidR="00506D3B" w:rsidRPr="0061640B">
        <w:rPr>
          <w:rFonts w:ascii="Times New Roman" w:hAnsi="Times New Roman" w:cs="Times New Roman"/>
          <w:i/>
          <w:iCs/>
        </w:rPr>
        <w:t>limited)</w:t>
      </w:r>
    </w:p>
    <w:p w14:paraId="65ACB55D" w14:textId="2E5E8D7B" w:rsidR="0019741C" w:rsidRPr="003B2102" w:rsidRDefault="0019741C" w:rsidP="003B2102">
      <w:pPr>
        <w:pStyle w:val="ListParagraph"/>
        <w:numPr>
          <w:ilvl w:val="0"/>
          <w:numId w:val="8"/>
        </w:numPr>
        <w:shd w:val="clear" w:color="auto" w:fill="FFFFFF"/>
        <w:spacing w:before="120" w:after="120" w:line="276" w:lineRule="auto"/>
        <w:jc w:val="both"/>
        <w:rPr>
          <w:rFonts w:ascii="Times New Roman" w:hAnsi="Times New Roman" w:cs="Times New Roman"/>
        </w:rPr>
      </w:pPr>
      <w:r w:rsidRPr="0061640B">
        <w:rPr>
          <w:rFonts w:ascii="Times New Roman" w:hAnsi="Times New Roman" w:cs="Times New Roman"/>
        </w:rPr>
        <w:t xml:space="preserve">Section 12 – </w:t>
      </w:r>
      <w:r w:rsidR="00A26FD5" w:rsidRPr="0061640B">
        <w:rPr>
          <w:rFonts w:ascii="Times New Roman" w:hAnsi="Times New Roman" w:cs="Times New Roman"/>
        </w:rPr>
        <w:t>Ri</w:t>
      </w:r>
      <w:r w:rsidRPr="0061640B">
        <w:rPr>
          <w:rFonts w:ascii="Times New Roman" w:hAnsi="Times New Roman" w:cs="Times New Roman"/>
        </w:rPr>
        <w:t>ght to privacy and reputation</w:t>
      </w:r>
      <w:r w:rsidR="00F77B79" w:rsidRPr="0061640B">
        <w:rPr>
          <w:rFonts w:ascii="Times New Roman" w:hAnsi="Times New Roman" w:cs="Times New Roman"/>
        </w:rPr>
        <w:t xml:space="preserve"> (</w:t>
      </w:r>
      <w:r w:rsidR="00F77B79" w:rsidRPr="0061640B">
        <w:rPr>
          <w:rFonts w:ascii="Times New Roman" w:hAnsi="Times New Roman" w:cs="Times New Roman"/>
          <w:i/>
          <w:iCs/>
        </w:rPr>
        <w:t>limited)</w:t>
      </w:r>
    </w:p>
    <w:p w14:paraId="7C66693E" w14:textId="75BDF974" w:rsidR="00F2376F" w:rsidRPr="003B2102" w:rsidRDefault="00F2376F" w:rsidP="003B2102">
      <w:pPr>
        <w:pStyle w:val="ListParagraph"/>
        <w:numPr>
          <w:ilvl w:val="0"/>
          <w:numId w:val="8"/>
        </w:numPr>
        <w:shd w:val="clear" w:color="auto" w:fill="FFFFFF"/>
        <w:spacing w:before="120" w:after="120" w:line="276" w:lineRule="auto"/>
        <w:jc w:val="both"/>
        <w:rPr>
          <w:rFonts w:ascii="Times New Roman" w:hAnsi="Times New Roman" w:cs="Times New Roman"/>
        </w:rPr>
      </w:pPr>
      <w:r>
        <w:rPr>
          <w:rFonts w:ascii="Times New Roman" w:hAnsi="Times New Roman" w:cs="Times New Roman"/>
        </w:rPr>
        <w:t>Section 13 – Freedom of movement (</w:t>
      </w:r>
      <w:r>
        <w:rPr>
          <w:rFonts w:ascii="Times New Roman" w:hAnsi="Times New Roman" w:cs="Times New Roman"/>
          <w:i/>
          <w:iCs/>
        </w:rPr>
        <w:t>promoted</w:t>
      </w:r>
      <w:r>
        <w:rPr>
          <w:rFonts w:ascii="Times New Roman" w:hAnsi="Times New Roman" w:cs="Times New Roman"/>
        </w:rPr>
        <w:t>)</w:t>
      </w:r>
    </w:p>
    <w:p w14:paraId="23038E4C" w14:textId="64776155" w:rsidR="0019741C" w:rsidRPr="0061640B" w:rsidRDefault="0019741C" w:rsidP="003B2102">
      <w:pPr>
        <w:pStyle w:val="ListParagraph"/>
        <w:numPr>
          <w:ilvl w:val="0"/>
          <w:numId w:val="8"/>
        </w:numPr>
        <w:shd w:val="clear" w:color="auto" w:fill="FFFFFF"/>
        <w:spacing w:before="120" w:after="120" w:line="276" w:lineRule="auto"/>
        <w:jc w:val="both"/>
        <w:rPr>
          <w:rFonts w:ascii="Times New Roman" w:hAnsi="Times New Roman" w:cs="Times New Roman"/>
        </w:rPr>
      </w:pPr>
      <w:r w:rsidRPr="0061640B">
        <w:rPr>
          <w:rFonts w:ascii="Times New Roman" w:hAnsi="Times New Roman" w:cs="Times New Roman"/>
        </w:rPr>
        <w:t xml:space="preserve">Section 18 – </w:t>
      </w:r>
      <w:r w:rsidR="00A26FD5" w:rsidRPr="0061640B">
        <w:rPr>
          <w:rFonts w:ascii="Times New Roman" w:hAnsi="Times New Roman" w:cs="Times New Roman"/>
        </w:rPr>
        <w:t xml:space="preserve">Right to </w:t>
      </w:r>
      <w:r w:rsidRPr="0061640B">
        <w:rPr>
          <w:rFonts w:ascii="Times New Roman" w:hAnsi="Times New Roman" w:cs="Times New Roman"/>
        </w:rPr>
        <w:t>liberty and security of person</w:t>
      </w:r>
      <w:r w:rsidR="00F5712D" w:rsidRPr="0061640B">
        <w:rPr>
          <w:rFonts w:ascii="Times New Roman" w:hAnsi="Times New Roman" w:cs="Times New Roman"/>
        </w:rPr>
        <w:t xml:space="preserve"> (</w:t>
      </w:r>
      <w:r w:rsidR="00F5712D" w:rsidRPr="0061640B">
        <w:rPr>
          <w:rFonts w:ascii="Times New Roman" w:hAnsi="Times New Roman" w:cs="Times New Roman"/>
          <w:i/>
          <w:iCs/>
        </w:rPr>
        <w:t>promoted</w:t>
      </w:r>
      <w:r w:rsidR="004F001C" w:rsidRPr="0061640B">
        <w:rPr>
          <w:rFonts w:ascii="Times New Roman" w:hAnsi="Times New Roman" w:cs="Times New Roman"/>
          <w:i/>
          <w:iCs/>
        </w:rPr>
        <w:t xml:space="preserve"> </w:t>
      </w:r>
      <w:r w:rsidR="004F001C" w:rsidRPr="0061640B">
        <w:rPr>
          <w:rFonts w:ascii="Times New Roman" w:hAnsi="Times New Roman" w:cs="Times New Roman"/>
        </w:rPr>
        <w:t xml:space="preserve">and </w:t>
      </w:r>
      <w:r w:rsidR="004F001C" w:rsidRPr="0061640B">
        <w:rPr>
          <w:rFonts w:ascii="Times New Roman" w:hAnsi="Times New Roman" w:cs="Times New Roman"/>
          <w:i/>
          <w:iCs/>
        </w:rPr>
        <w:t>limited</w:t>
      </w:r>
      <w:r w:rsidR="00F5712D" w:rsidRPr="0061640B">
        <w:rPr>
          <w:rFonts w:ascii="Times New Roman" w:hAnsi="Times New Roman" w:cs="Times New Roman"/>
        </w:rPr>
        <w:t>)</w:t>
      </w:r>
    </w:p>
    <w:p w14:paraId="164F3D63" w14:textId="127D4EB0" w:rsidR="00A26FD5" w:rsidRPr="003B2102" w:rsidRDefault="00924E27" w:rsidP="003B2102">
      <w:pPr>
        <w:keepNext/>
        <w:shd w:val="clear" w:color="auto" w:fill="FFFFFF"/>
        <w:spacing w:before="400"/>
        <w:jc w:val="both"/>
        <w:rPr>
          <w:rFonts w:ascii="Times New Roman" w:hAnsi="Times New Roman"/>
          <w:b/>
          <w:bCs/>
        </w:rPr>
      </w:pPr>
      <w:r>
        <w:rPr>
          <w:rFonts w:ascii="Times New Roman" w:hAnsi="Times New Roman"/>
          <w:b/>
          <w:bCs/>
        </w:rPr>
        <w:t>RIGHTS PROMOTED</w:t>
      </w:r>
    </w:p>
    <w:p w14:paraId="3EE201D2" w14:textId="5FC53840" w:rsidR="00F77E93" w:rsidRPr="003B2102" w:rsidRDefault="00F77E93" w:rsidP="003B2102">
      <w:pPr>
        <w:keepNext/>
        <w:shd w:val="clear" w:color="auto" w:fill="FFFFFF"/>
        <w:spacing w:before="240" w:after="120"/>
        <w:jc w:val="both"/>
        <w:rPr>
          <w:rFonts w:ascii="Times New Roman" w:hAnsi="Times New Roman"/>
          <w:b/>
          <w:bCs/>
        </w:rPr>
      </w:pPr>
      <w:r w:rsidRPr="003B2102">
        <w:rPr>
          <w:rFonts w:ascii="Times New Roman" w:hAnsi="Times New Roman"/>
          <w:b/>
          <w:bCs/>
        </w:rPr>
        <w:t>Section 9 – Right to life</w:t>
      </w:r>
    </w:p>
    <w:p w14:paraId="4BE17097" w14:textId="65711EE8" w:rsidR="00770B82" w:rsidRPr="00770B82" w:rsidRDefault="00770B82" w:rsidP="00770B82">
      <w:pPr>
        <w:jc w:val="both"/>
        <w:rPr>
          <w:rFonts w:ascii="Times New Roman" w:hAnsi="Times New Roman"/>
          <w:szCs w:val="24"/>
          <w:u w:val="single"/>
        </w:rPr>
      </w:pPr>
      <w:r w:rsidRPr="00770B82">
        <w:rPr>
          <w:rFonts w:ascii="Times New Roman" w:hAnsi="Times New Roman"/>
          <w:u w:val="single"/>
        </w:rPr>
        <w:t>Allow treatment orders to be available to offenders who have sentences of imprisonment</w:t>
      </w:r>
      <w:r w:rsidR="00373EE0">
        <w:rPr>
          <w:rFonts w:ascii="Times New Roman" w:hAnsi="Times New Roman"/>
          <w:u w:val="single"/>
        </w:rPr>
        <w:t xml:space="preserve"> totalling</w:t>
      </w:r>
      <w:r w:rsidRPr="00770B82">
        <w:rPr>
          <w:rFonts w:ascii="Times New Roman" w:hAnsi="Times New Roman"/>
          <w:u w:val="single"/>
        </w:rPr>
        <w:t xml:space="preserve"> one to four years, where no individual sentence meets the threshold</w:t>
      </w:r>
      <w:r w:rsidRPr="00770B82">
        <w:rPr>
          <w:rFonts w:ascii="Times New Roman" w:hAnsi="Times New Roman"/>
          <w:szCs w:val="24"/>
          <w:u w:val="single"/>
        </w:rPr>
        <w:t xml:space="preserve"> </w:t>
      </w:r>
    </w:p>
    <w:p w14:paraId="64D097ED" w14:textId="63E12694" w:rsidR="00FC0E66" w:rsidRDefault="00F77E93" w:rsidP="000E620B">
      <w:pPr>
        <w:shd w:val="clear" w:color="auto" w:fill="FFFFFF"/>
        <w:spacing w:before="240" w:after="120"/>
        <w:jc w:val="both"/>
        <w:rPr>
          <w:rFonts w:ascii="Times New Roman" w:hAnsi="Times New Roman"/>
        </w:rPr>
      </w:pPr>
      <w:r w:rsidRPr="0061640B">
        <w:rPr>
          <w:rFonts w:ascii="Times New Roman" w:hAnsi="Times New Roman"/>
        </w:rPr>
        <w:t xml:space="preserve">The Bill </w:t>
      </w:r>
      <w:r w:rsidR="00F12234">
        <w:rPr>
          <w:rFonts w:ascii="Times New Roman" w:hAnsi="Times New Roman"/>
        </w:rPr>
        <w:t xml:space="preserve">expands </w:t>
      </w:r>
      <w:r w:rsidRPr="0061640B">
        <w:rPr>
          <w:rFonts w:ascii="Times New Roman" w:hAnsi="Times New Roman"/>
        </w:rPr>
        <w:t>the eligibility criteria</w:t>
      </w:r>
      <w:r w:rsidR="00B0022F" w:rsidRPr="0061640B">
        <w:rPr>
          <w:rFonts w:ascii="Times New Roman" w:hAnsi="Times New Roman"/>
        </w:rPr>
        <w:t xml:space="preserve"> for </w:t>
      </w:r>
      <w:r w:rsidR="00547B31" w:rsidRPr="0061640B">
        <w:rPr>
          <w:rFonts w:ascii="Times New Roman" w:hAnsi="Times New Roman"/>
        </w:rPr>
        <w:t>an offender</w:t>
      </w:r>
      <w:r w:rsidR="00B0022F" w:rsidRPr="0061640B">
        <w:rPr>
          <w:rFonts w:ascii="Times New Roman" w:hAnsi="Times New Roman"/>
        </w:rPr>
        <w:t xml:space="preserve"> to enter a </w:t>
      </w:r>
      <w:r w:rsidR="00E25280">
        <w:rPr>
          <w:rFonts w:ascii="Times New Roman" w:hAnsi="Times New Roman"/>
          <w:bCs/>
          <w:szCs w:val="24"/>
        </w:rPr>
        <w:t>treatment order</w:t>
      </w:r>
      <w:r w:rsidR="00547B31" w:rsidRPr="0061640B">
        <w:rPr>
          <w:rFonts w:ascii="Times New Roman" w:hAnsi="Times New Roman"/>
        </w:rPr>
        <w:t xml:space="preserve">, by allowing offenders subject to multiple sentences amounting </w:t>
      </w:r>
      <w:r w:rsidR="002B486B">
        <w:rPr>
          <w:rFonts w:ascii="Times New Roman" w:hAnsi="Times New Roman"/>
        </w:rPr>
        <w:t>to a cumulative total of</w:t>
      </w:r>
      <w:r w:rsidR="00547B31" w:rsidRPr="0061640B">
        <w:rPr>
          <w:rFonts w:ascii="Times New Roman" w:hAnsi="Times New Roman"/>
        </w:rPr>
        <w:t xml:space="preserve"> 1 to 4 years</w:t>
      </w:r>
      <w:r w:rsidR="002B486B">
        <w:rPr>
          <w:rFonts w:ascii="Times New Roman" w:hAnsi="Times New Roman"/>
        </w:rPr>
        <w:t>’</w:t>
      </w:r>
      <w:r w:rsidR="00547B31" w:rsidRPr="0061640B">
        <w:rPr>
          <w:rFonts w:ascii="Times New Roman" w:hAnsi="Times New Roman"/>
        </w:rPr>
        <w:t xml:space="preserve"> imprisonment to be eligible for a </w:t>
      </w:r>
      <w:r w:rsidR="00E25280">
        <w:rPr>
          <w:rFonts w:ascii="Times New Roman" w:hAnsi="Times New Roman"/>
          <w:bCs/>
          <w:szCs w:val="24"/>
        </w:rPr>
        <w:t>treatment order</w:t>
      </w:r>
      <w:r w:rsidR="002B486B">
        <w:rPr>
          <w:rFonts w:ascii="Times New Roman" w:hAnsi="Times New Roman"/>
          <w:bCs/>
          <w:szCs w:val="24"/>
        </w:rPr>
        <w:t>, even where no sentence individually meets the 1-year threshold</w:t>
      </w:r>
      <w:r w:rsidR="00547B31" w:rsidRPr="0061640B">
        <w:rPr>
          <w:rFonts w:ascii="Times New Roman" w:hAnsi="Times New Roman"/>
        </w:rPr>
        <w:t xml:space="preserve">. This </w:t>
      </w:r>
      <w:r w:rsidR="002B486B">
        <w:rPr>
          <w:rFonts w:ascii="Times New Roman" w:hAnsi="Times New Roman"/>
        </w:rPr>
        <w:t xml:space="preserve">amendment promotes the right to life by </w:t>
      </w:r>
      <w:r w:rsidR="002B486B" w:rsidRPr="0061640B">
        <w:rPr>
          <w:rFonts w:ascii="Times New Roman" w:hAnsi="Times New Roman"/>
        </w:rPr>
        <w:t>enabl</w:t>
      </w:r>
      <w:r w:rsidR="002B486B">
        <w:rPr>
          <w:rFonts w:ascii="Times New Roman" w:hAnsi="Times New Roman"/>
        </w:rPr>
        <w:t>ing</w:t>
      </w:r>
      <w:r w:rsidR="002B486B" w:rsidRPr="0061640B">
        <w:rPr>
          <w:rFonts w:ascii="Times New Roman" w:hAnsi="Times New Roman"/>
        </w:rPr>
        <w:t xml:space="preserve"> a wider range of offenders to undergo treatment for alcohol and drug dependency</w:t>
      </w:r>
      <w:r w:rsidR="002B486B">
        <w:rPr>
          <w:rFonts w:ascii="Times New Roman" w:hAnsi="Times New Roman"/>
        </w:rPr>
        <w:t>, which may assist with the reduction of alcohol and drug-related harms including overdose, HIV, infections, and other injuries associated with alcohol and drug use</w:t>
      </w:r>
      <w:r w:rsidRPr="0061640B">
        <w:rPr>
          <w:rFonts w:ascii="Times New Roman" w:hAnsi="Times New Roman"/>
        </w:rPr>
        <w:t>.</w:t>
      </w:r>
    </w:p>
    <w:p w14:paraId="04CC5724" w14:textId="77777777" w:rsidR="00770B82" w:rsidRPr="00770B82" w:rsidRDefault="00770B82" w:rsidP="00770B82">
      <w:pPr>
        <w:tabs>
          <w:tab w:val="left" w:pos="425"/>
        </w:tabs>
        <w:spacing w:before="240"/>
        <w:rPr>
          <w:rFonts w:ascii="Times New Roman" w:hAnsi="Times New Roman"/>
          <w:u w:val="single"/>
        </w:rPr>
      </w:pPr>
      <w:r w:rsidRPr="00770B82">
        <w:rPr>
          <w:rFonts w:ascii="Times New Roman" w:hAnsi="Times New Roman"/>
          <w:u w:val="single"/>
        </w:rPr>
        <w:t>Make submitting to alcohol and drug testing a core condition of treatment orders</w:t>
      </w:r>
    </w:p>
    <w:p w14:paraId="2DCFBF4E" w14:textId="0F155815" w:rsidR="0090595D" w:rsidRDefault="0090595D" w:rsidP="000E620B">
      <w:pPr>
        <w:shd w:val="clear" w:color="auto" w:fill="FFFFFF"/>
        <w:spacing w:before="240" w:after="120"/>
        <w:jc w:val="both"/>
        <w:rPr>
          <w:rFonts w:ascii="Times New Roman" w:hAnsi="Times New Roman"/>
        </w:rPr>
      </w:pPr>
      <w:r>
        <w:rPr>
          <w:rFonts w:ascii="Times New Roman" w:hAnsi="Times New Roman"/>
        </w:rPr>
        <w:t xml:space="preserve">The Bill </w:t>
      </w:r>
      <w:r w:rsidR="00F12234">
        <w:rPr>
          <w:rFonts w:ascii="Times New Roman" w:hAnsi="Times New Roman"/>
        </w:rPr>
        <w:t>makes</w:t>
      </w:r>
      <w:r>
        <w:rPr>
          <w:rFonts w:ascii="Times New Roman" w:hAnsi="Times New Roman"/>
        </w:rPr>
        <w:t xml:space="preserve"> submitting to alcohol and drug testing a core condition of a treatment order, which </w:t>
      </w:r>
      <w:r w:rsidR="00F12234">
        <w:rPr>
          <w:rFonts w:ascii="Times New Roman" w:hAnsi="Times New Roman"/>
        </w:rPr>
        <w:t xml:space="preserve">promotes the right to life by </w:t>
      </w:r>
      <w:r>
        <w:rPr>
          <w:rFonts w:ascii="Times New Roman" w:hAnsi="Times New Roman"/>
        </w:rPr>
        <w:t>support</w:t>
      </w:r>
      <w:r w:rsidR="00F12234">
        <w:rPr>
          <w:rFonts w:ascii="Times New Roman" w:hAnsi="Times New Roman"/>
        </w:rPr>
        <w:t>ing</w:t>
      </w:r>
      <w:r>
        <w:rPr>
          <w:rFonts w:ascii="Times New Roman" w:hAnsi="Times New Roman"/>
        </w:rPr>
        <w:t xml:space="preserve"> the ability of the treatment and supervision team to monitor and track an offender’s rehabilitation and recovery under the treatment order.</w:t>
      </w:r>
    </w:p>
    <w:p w14:paraId="2AF2D49F" w14:textId="77777777" w:rsidR="00770B82" w:rsidRPr="00770B82" w:rsidRDefault="00770B82" w:rsidP="00770B82">
      <w:pPr>
        <w:keepNext/>
        <w:jc w:val="both"/>
        <w:rPr>
          <w:rFonts w:ascii="Times New Roman" w:hAnsi="Times New Roman"/>
          <w:bCs/>
          <w:szCs w:val="24"/>
          <w:u w:val="single"/>
        </w:rPr>
      </w:pPr>
      <w:r w:rsidRPr="00770B82">
        <w:rPr>
          <w:rFonts w:ascii="Times New Roman" w:hAnsi="Times New Roman"/>
          <w:bCs/>
          <w:szCs w:val="24"/>
          <w:u w:val="single"/>
        </w:rPr>
        <w:lastRenderedPageBreak/>
        <w:t xml:space="preserve">Expand </w:t>
      </w:r>
      <w:r w:rsidRPr="00770B82">
        <w:rPr>
          <w:rFonts w:ascii="Times New Roman" w:hAnsi="Times New Roman"/>
          <w:bCs/>
          <w:u w:val="single"/>
        </w:rPr>
        <w:t>the orders that can be made where an offender breaches their treatment order other than by commission of an offence</w:t>
      </w:r>
    </w:p>
    <w:p w14:paraId="664FF3C1" w14:textId="56C2B7D8" w:rsidR="00EC1D56" w:rsidRDefault="00EC1D56" w:rsidP="000E620B">
      <w:pPr>
        <w:shd w:val="clear" w:color="auto" w:fill="FFFFFF"/>
        <w:spacing w:before="240" w:after="120"/>
        <w:jc w:val="both"/>
        <w:rPr>
          <w:rFonts w:ascii="Times New Roman" w:hAnsi="Times New Roman"/>
        </w:rPr>
      </w:pPr>
      <w:r>
        <w:rPr>
          <w:rFonts w:ascii="Times New Roman" w:hAnsi="Times New Roman"/>
        </w:rPr>
        <w:t xml:space="preserve">The Bill </w:t>
      </w:r>
      <w:r w:rsidR="00F12234">
        <w:rPr>
          <w:rFonts w:ascii="Times New Roman" w:hAnsi="Times New Roman"/>
        </w:rPr>
        <w:t>allows</w:t>
      </w:r>
      <w:r w:rsidR="0090595D">
        <w:rPr>
          <w:rFonts w:ascii="Times New Roman" w:hAnsi="Times New Roman"/>
        </w:rPr>
        <w:t xml:space="preserve"> the court to order an</w:t>
      </w:r>
      <w:r>
        <w:rPr>
          <w:rFonts w:ascii="Times New Roman" w:hAnsi="Times New Roman"/>
        </w:rPr>
        <w:t xml:space="preserve"> </w:t>
      </w:r>
      <w:r>
        <w:rPr>
          <w:rFonts w:ascii="Times New Roman" w:hAnsi="Times New Roman"/>
          <w:bCs/>
          <w:szCs w:val="24"/>
        </w:rPr>
        <w:t xml:space="preserve">offender to undergo </w:t>
      </w:r>
      <w:r w:rsidR="0090595D">
        <w:rPr>
          <w:rFonts w:ascii="Times New Roman" w:hAnsi="Times New Roman"/>
          <w:bCs/>
          <w:szCs w:val="24"/>
        </w:rPr>
        <w:t xml:space="preserve">an </w:t>
      </w:r>
      <w:r>
        <w:rPr>
          <w:rFonts w:ascii="Times New Roman" w:hAnsi="Times New Roman"/>
          <w:bCs/>
          <w:szCs w:val="24"/>
        </w:rPr>
        <w:t>assessment for admission to, and if found suitable, participate in a residential rehabilitation facility</w:t>
      </w:r>
      <w:r w:rsidR="0090595D">
        <w:rPr>
          <w:rFonts w:ascii="Times New Roman" w:hAnsi="Times New Roman"/>
          <w:bCs/>
          <w:szCs w:val="24"/>
        </w:rPr>
        <w:t>, if the offender breaches their treatment order other than by commission of an offence. This amendment supports the right to life by facilitating the ability of the court to require an offender to enter a residential rehabilitation facility, which may support the abstinence of the offender from alcohol or drug use and support the recovery of the offender.</w:t>
      </w:r>
    </w:p>
    <w:p w14:paraId="58DEB94B" w14:textId="4181A579" w:rsidR="0087194B" w:rsidRPr="0087194B" w:rsidRDefault="0087194B" w:rsidP="0087194B">
      <w:pPr>
        <w:jc w:val="both"/>
        <w:rPr>
          <w:rFonts w:ascii="Times New Roman" w:hAnsi="Times New Roman"/>
          <w:u w:val="single"/>
        </w:rPr>
      </w:pPr>
      <w:r w:rsidRPr="0087194B">
        <w:rPr>
          <w:rFonts w:ascii="Times New Roman" w:hAnsi="Times New Roman"/>
          <w:u w:val="single"/>
        </w:rPr>
        <w:t xml:space="preserve">Allow the court to extend the provisional cancellation period where </w:t>
      </w:r>
      <w:r w:rsidR="00373EE0">
        <w:rPr>
          <w:rFonts w:ascii="Times New Roman" w:hAnsi="Times New Roman"/>
          <w:u w:val="single"/>
        </w:rPr>
        <w:t xml:space="preserve">an </w:t>
      </w:r>
      <w:r w:rsidRPr="0087194B">
        <w:rPr>
          <w:rFonts w:ascii="Times New Roman" w:hAnsi="Times New Roman"/>
          <w:u w:val="single"/>
        </w:rPr>
        <w:t>offender breaches their treatment order other than by commission of offence</w:t>
      </w:r>
    </w:p>
    <w:p w14:paraId="71283045" w14:textId="2EC349C7" w:rsidR="00EC1D56" w:rsidRDefault="00F12234" w:rsidP="003B2102">
      <w:pPr>
        <w:jc w:val="both"/>
        <w:rPr>
          <w:rFonts w:ascii="Times New Roman" w:hAnsi="Times New Roman"/>
          <w:bCs/>
          <w:szCs w:val="24"/>
        </w:rPr>
      </w:pPr>
      <w:r>
        <w:rPr>
          <w:rFonts w:ascii="Times New Roman" w:hAnsi="Times New Roman"/>
        </w:rPr>
        <w:t xml:space="preserve">The Bill allows the court to extend the provisional cancellation of the suspended sentence of imprisonment under the treatment order to </w:t>
      </w:r>
      <w:r>
        <w:rPr>
          <w:rFonts w:ascii="Times New Roman" w:hAnsi="Times New Roman"/>
          <w:bCs/>
          <w:szCs w:val="24"/>
        </w:rPr>
        <w:t>allow</w:t>
      </w:r>
      <w:r w:rsidRPr="00B2650F">
        <w:rPr>
          <w:rFonts w:ascii="Times New Roman" w:hAnsi="Times New Roman"/>
          <w:bCs/>
          <w:szCs w:val="24"/>
        </w:rPr>
        <w:t xml:space="preserve"> the treatment </w:t>
      </w:r>
      <w:r>
        <w:rPr>
          <w:rFonts w:ascii="Times New Roman" w:hAnsi="Times New Roman"/>
          <w:bCs/>
          <w:szCs w:val="24"/>
        </w:rPr>
        <w:t>and supervision</w:t>
      </w:r>
      <w:r w:rsidRPr="00B2650F">
        <w:rPr>
          <w:rFonts w:ascii="Times New Roman" w:hAnsi="Times New Roman"/>
          <w:bCs/>
          <w:szCs w:val="24"/>
        </w:rPr>
        <w:t xml:space="preserve"> team to secure a </w:t>
      </w:r>
      <w:r>
        <w:rPr>
          <w:rFonts w:ascii="Times New Roman" w:hAnsi="Times New Roman"/>
          <w:bCs/>
          <w:szCs w:val="24"/>
        </w:rPr>
        <w:t xml:space="preserve">placement in a </w:t>
      </w:r>
      <w:r w:rsidRPr="00B2650F">
        <w:rPr>
          <w:rFonts w:ascii="Times New Roman" w:hAnsi="Times New Roman"/>
          <w:bCs/>
          <w:szCs w:val="24"/>
        </w:rPr>
        <w:t xml:space="preserve">residential rehabilitation </w:t>
      </w:r>
      <w:r>
        <w:rPr>
          <w:rFonts w:ascii="Times New Roman" w:hAnsi="Times New Roman"/>
          <w:bCs/>
          <w:szCs w:val="24"/>
        </w:rPr>
        <w:t xml:space="preserve">facility </w:t>
      </w:r>
      <w:r w:rsidRPr="00B2650F">
        <w:rPr>
          <w:rFonts w:ascii="Times New Roman" w:hAnsi="Times New Roman"/>
          <w:bCs/>
          <w:szCs w:val="24"/>
        </w:rPr>
        <w:t>or other further treatment</w:t>
      </w:r>
      <w:r w:rsidR="00761E6C">
        <w:rPr>
          <w:rFonts w:ascii="Times New Roman" w:hAnsi="Times New Roman"/>
          <w:bCs/>
          <w:szCs w:val="24"/>
        </w:rPr>
        <w:t>, in circumstances where the offender has breached their treatment order other than by commission of an offence.</w:t>
      </w:r>
      <w:r>
        <w:rPr>
          <w:rFonts w:ascii="Times New Roman" w:hAnsi="Times New Roman"/>
          <w:bCs/>
          <w:szCs w:val="24"/>
        </w:rPr>
        <w:t xml:space="preserve"> </w:t>
      </w:r>
      <w:r w:rsidR="00761E6C">
        <w:rPr>
          <w:rFonts w:ascii="Times New Roman" w:hAnsi="Times New Roman"/>
          <w:bCs/>
          <w:szCs w:val="24"/>
        </w:rPr>
        <w:t>This amendment supports the right to life in such circumstances, as it supports the ability of the offender to receive rehabilitative treatment under their treatment order.</w:t>
      </w:r>
    </w:p>
    <w:p w14:paraId="7E074C29" w14:textId="6B790838" w:rsidR="00A26FD5" w:rsidRPr="003B2102" w:rsidRDefault="00A26FD5" w:rsidP="000E620B">
      <w:pPr>
        <w:shd w:val="clear" w:color="auto" w:fill="FFFFFF"/>
        <w:spacing w:before="240" w:after="120"/>
        <w:jc w:val="both"/>
        <w:rPr>
          <w:rFonts w:ascii="Times New Roman" w:hAnsi="Times New Roman"/>
          <w:b/>
          <w:bCs/>
          <w:szCs w:val="24"/>
        </w:rPr>
      </w:pPr>
      <w:r w:rsidRPr="003B2102">
        <w:rPr>
          <w:rFonts w:ascii="Times New Roman" w:hAnsi="Times New Roman"/>
          <w:b/>
          <w:bCs/>
          <w:szCs w:val="24"/>
        </w:rPr>
        <w:t>Section 18 – Right to liberty and security of person</w:t>
      </w:r>
    </w:p>
    <w:p w14:paraId="4D00558B" w14:textId="3FCAF203" w:rsidR="00770B82" w:rsidRPr="00770B82" w:rsidRDefault="00770B82" w:rsidP="00770B82">
      <w:pPr>
        <w:jc w:val="both"/>
        <w:rPr>
          <w:rFonts w:ascii="Times New Roman" w:hAnsi="Times New Roman"/>
          <w:szCs w:val="24"/>
          <w:u w:val="single"/>
        </w:rPr>
      </w:pPr>
      <w:r w:rsidRPr="00770B82">
        <w:rPr>
          <w:rFonts w:ascii="Times New Roman" w:hAnsi="Times New Roman"/>
          <w:u w:val="single"/>
        </w:rPr>
        <w:t xml:space="preserve">Allow treatment orders to be available to offenders who have sentences of imprisonment </w:t>
      </w:r>
      <w:r w:rsidR="00373EE0">
        <w:rPr>
          <w:rFonts w:ascii="Times New Roman" w:hAnsi="Times New Roman"/>
          <w:u w:val="single"/>
        </w:rPr>
        <w:t>totalling</w:t>
      </w:r>
      <w:r w:rsidRPr="00770B82">
        <w:rPr>
          <w:rFonts w:ascii="Times New Roman" w:hAnsi="Times New Roman"/>
          <w:u w:val="single"/>
        </w:rPr>
        <w:t xml:space="preserve"> one to four years, where no individual sentence meets the threshold</w:t>
      </w:r>
      <w:r w:rsidRPr="00770B82">
        <w:rPr>
          <w:rFonts w:ascii="Times New Roman" w:hAnsi="Times New Roman"/>
          <w:szCs w:val="24"/>
          <w:u w:val="single"/>
        </w:rPr>
        <w:t xml:space="preserve"> </w:t>
      </w:r>
    </w:p>
    <w:p w14:paraId="1F742F43" w14:textId="3ADFA7BA" w:rsidR="00B653F2" w:rsidRDefault="00A26FD5" w:rsidP="000E620B">
      <w:pPr>
        <w:shd w:val="clear" w:color="auto" w:fill="FFFFFF"/>
        <w:spacing w:before="240" w:after="120"/>
        <w:jc w:val="both"/>
        <w:rPr>
          <w:rFonts w:ascii="Times New Roman" w:hAnsi="Times New Roman"/>
          <w:szCs w:val="24"/>
        </w:rPr>
      </w:pPr>
      <w:r w:rsidRPr="0061640B">
        <w:rPr>
          <w:rFonts w:ascii="Times New Roman" w:hAnsi="Times New Roman"/>
          <w:szCs w:val="24"/>
        </w:rPr>
        <w:t xml:space="preserve">The Bill </w:t>
      </w:r>
      <w:r w:rsidR="00761E6C">
        <w:rPr>
          <w:rFonts w:ascii="Times New Roman" w:hAnsi="Times New Roman"/>
          <w:szCs w:val="24"/>
        </w:rPr>
        <w:t>expands</w:t>
      </w:r>
      <w:r w:rsidRPr="0061640B">
        <w:rPr>
          <w:rFonts w:ascii="Times New Roman" w:hAnsi="Times New Roman"/>
          <w:szCs w:val="24"/>
        </w:rPr>
        <w:t xml:space="preserve"> the </w:t>
      </w:r>
      <w:r w:rsidR="00547B31" w:rsidRPr="0061640B">
        <w:rPr>
          <w:rFonts w:ascii="Times New Roman" w:hAnsi="Times New Roman"/>
          <w:szCs w:val="24"/>
        </w:rPr>
        <w:t xml:space="preserve">eligibility criteria </w:t>
      </w:r>
      <w:r w:rsidR="00761E6C">
        <w:rPr>
          <w:rFonts w:ascii="Times New Roman" w:hAnsi="Times New Roman"/>
          <w:szCs w:val="24"/>
        </w:rPr>
        <w:t>of</w:t>
      </w:r>
      <w:r w:rsidR="00547B31" w:rsidRPr="0061640B">
        <w:rPr>
          <w:rFonts w:ascii="Times New Roman" w:hAnsi="Times New Roman"/>
          <w:szCs w:val="24"/>
        </w:rPr>
        <w:t xml:space="preserve"> </w:t>
      </w:r>
      <w:r w:rsidR="00E25280">
        <w:rPr>
          <w:rFonts w:ascii="Times New Roman" w:hAnsi="Times New Roman"/>
          <w:bCs/>
          <w:szCs w:val="24"/>
        </w:rPr>
        <w:t>treatment order</w:t>
      </w:r>
      <w:r w:rsidR="00761E6C">
        <w:rPr>
          <w:rFonts w:ascii="Times New Roman" w:hAnsi="Times New Roman"/>
          <w:bCs/>
          <w:szCs w:val="24"/>
        </w:rPr>
        <w:t>s</w:t>
      </w:r>
      <w:r w:rsidR="00EC1D56">
        <w:rPr>
          <w:rFonts w:ascii="Times New Roman" w:hAnsi="Times New Roman"/>
          <w:szCs w:val="24"/>
        </w:rPr>
        <w:t>, which enable a wider range of</w:t>
      </w:r>
      <w:r w:rsidR="00FC0E66">
        <w:rPr>
          <w:rFonts w:ascii="Times New Roman" w:hAnsi="Times New Roman"/>
          <w:szCs w:val="24"/>
        </w:rPr>
        <w:t xml:space="preserve"> offenders </w:t>
      </w:r>
      <w:r w:rsidR="00EC1D56">
        <w:rPr>
          <w:rFonts w:ascii="Times New Roman" w:hAnsi="Times New Roman"/>
          <w:szCs w:val="24"/>
        </w:rPr>
        <w:t>to</w:t>
      </w:r>
      <w:r w:rsidR="00625B01">
        <w:rPr>
          <w:rFonts w:ascii="Times New Roman" w:hAnsi="Times New Roman"/>
          <w:szCs w:val="24"/>
        </w:rPr>
        <w:t xml:space="preserve"> access treatment </w:t>
      </w:r>
      <w:r w:rsidR="00FC0E66">
        <w:rPr>
          <w:rFonts w:ascii="Times New Roman" w:hAnsi="Times New Roman"/>
          <w:szCs w:val="24"/>
        </w:rPr>
        <w:t xml:space="preserve">orders as an alternative to imprisonment. </w:t>
      </w:r>
      <w:r w:rsidR="00E25280">
        <w:rPr>
          <w:rFonts w:ascii="Times New Roman" w:hAnsi="Times New Roman"/>
          <w:bCs/>
          <w:szCs w:val="24"/>
        </w:rPr>
        <w:t>Treatment order</w:t>
      </w:r>
      <w:r w:rsidR="00E25280">
        <w:rPr>
          <w:rFonts w:ascii="Times New Roman" w:hAnsi="Times New Roman"/>
          <w:szCs w:val="24"/>
        </w:rPr>
        <w:t xml:space="preserve">s </w:t>
      </w:r>
      <w:r w:rsidR="00B653F2" w:rsidRPr="0061640B">
        <w:rPr>
          <w:rFonts w:ascii="Times New Roman" w:hAnsi="Times New Roman"/>
          <w:szCs w:val="24"/>
        </w:rPr>
        <w:t xml:space="preserve">support the right to liberty </w:t>
      </w:r>
      <w:r w:rsidR="00EC1D56">
        <w:rPr>
          <w:rFonts w:ascii="Times New Roman" w:hAnsi="Times New Roman"/>
          <w:szCs w:val="24"/>
        </w:rPr>
        <w:t xml:space="preserve">and security of person, </w:t>
      </w:r>
      <w:r w:rsidR="00B653F2" w:rsidRPr="0061640B">
        <w:rPr>
          <w:rFonts w:ascii="Times New Roman" w:hAnsi="Times New Roman"/>
          <w:szCs w:val="24"/>
        </w:rPr>
        <w:t xml:space="preserve">as an offender who is subject to a </w:t>
      </w:r>
      <w:r w:rsidR="00E25280">
        <w:rPr>
          <w:rFonts w:ascii="Times New Roman" w:hAnsi="Times New Roman"/>
          <w:szCs w:val="24"/>
        </w:rPr>
        <w:t>treatment order</w:t>
      </w:r>
      <w:r w:rsidR="00B653F2" w:rsidRPr="0061640B">
        <w:rPr>
          <w:rFonts w:ascii="Times New Roman" w:hAnsi="Times New Roman"/>
          <w:szCs w:val="24"/>
        </w:rPr>
        <w:t xml:space="preserve"> has their sentence </w:t>
      </w:r>
      <w:r w:rsidR="00EC1D56">
        <w:rPr>
          <w:rFonts w:ascii="Times New Roman" w:hAnsi="Times New Roman"/>
          <w:szCs w:val="24"/>
        </w:rPr>
        <w:t xml:space="preserve">of imprisonment </w:t>
      </w:r>
      <w:r w:rsidR="00B653F2" w:rsidRPr="0061640B">
        <w:rPr>
          <w:rFonts w:ascii="Times New Roman" w:hAnsi="Times New Roman"/>
          <w:szCs w:val="24"/>
        </w:rPr>
        <w:t xml:space="preserve">suspended </w:t>
      </w:r>
      <w:r w:rsidR="00EC1D56">
        <w:rPr>
          <w:rFonts w:ascii="Times New Roman" w:hAnsi="Times New Roman"/>
          <w:szCs w:val="24"/>
        </w:rPr>
        <w:t>to be served</w:t>
      </w:r>
      <w:r w:rsidR="00B653F2" w:rsidRPr="0061640B">
        <w:rPr>
          <w:rFonts w:ascii="Times New Roman" w:hAnsi="Times New Roman"/>
          <w:szCs w:val="24"/>
        </w:rPr>
        <w:t xml:space="preserve"> </w:t>
      </w:r>
      <w:r w:rsidRPr="0061640B">
        <w:rPr>
          <w:rFonts w:ascii="Times New Roman" w:hAnsi="Times New Roman"/>
          <w:szCs w:val="24"/>
        </w:rPr>
        <w:t>in the community</w:t>
      </w:r>
      <w:r w:rsidR="00A926E7" w:rsidRPr="0061640B">
        <w:rPr>
          <w:rFonts w:ascii="Times New Roman" w:hAnsi="Times New Roman"/>
          <w:szCs w:val="24"/>
        </w:rPr>
        <w:t>,</w:t>
      </w:r>
      <w:r w:rsidR="00EC1D56">
        <w:rPr>
          <w:rFonts w:ascii="Times New Roman" w:hAnsi="Times New Roman"/>
          <w:szCs w:val="24"/>
        </w:rPr>
        <w:t xml:space="preserve"> limiting the time spent in detention by that offender.</w:t>
      </w:r>
    </w:p>
    <w:p w14:paraId="7377475D" w14:textId="16F91BD8" w:rsidR="0087194B" w:rsidRPr="0087194B" w:rsidRDefault="0087194B" w:rsidP="0087194B">
      <w:pPr>
        <w:jc w:val="both"/>
        <w:rPr>
          <w:rFonts w:ascii="Times New Roman" w:hAnsi="Times New Roman"/>
          <w:u w:val="single"/>
        </w:rPr>
      </w:pPr>
      <w:r w:rsidRPr="0087194B">
        <w:rPr>
          <w:rFonts w:ascii="Times New Roman" w:hAnsi="Times New Roman"/>
          <w:u w:val="single"/>
        </w:rPr>
        <w:t>Allow</w:t>
      </w:r>
      <w:r>
        <w:rPr>
          <w:rFonts w:ascii="Times New Roman" w:hAnsi="Times New Roman"/>
          <w:u w:val="single"/>
        </w:rPr>
        <w:t xml:space="preserve"> the</w:t>
      </w:r>
      <w:r w:rsidRPr="0087194B">
        <w:rPr>
          <w:rFonts w:ascii="Times New Roman" w:hAnsi="Times New Roman"/>
          <w:u w:val="single"/>
        </w:rPr>
        <w:t xml:space="preserve"> court to extend the provisional cancellation period where</w:t>
      </w:r>
      <w:r w:rsidR="00373EE0">
        <w:rPr>
          <w:rFonts w:ascii="Times New Roman" w:hAnsi="Times New Roman"/>
          <w:u w:val="single"/>
        </w:rPr>
        <w:t xml:space="preserve"> an</w:t>
      </w:r>
      <w:r w:rsidRPr="0087194B">
        <w:rPr>
          <w:rFonts w:ascii="Times New Roman" w:hAnsi="Times New Roman"/>
          <w:u w:val="single"/>
        </w:rPr>
        <w:t xml:space="preserve"> offender breaches their treatment order other than by commission of offence</w:t>
      </w:r>
    </w:p>
    <w:p w14:paraId="0FA8C18D" w14:textId="77777777" w:rsidR="00924E27" w:rsidRDefault="00F2376F" w:rsidP="000E620B">
      <w:pPr>
        <w:shd w:val="clear" w:color="auto" w:fill="FFFFFF"/>
        <w:spacing w:before="240" w:after="120"/>
        <w:jc w:val="both"/>
        <w:rPr>
          <w:rFonts w:ascii="Times New Roman" w:hAnsi="Times New Roman"/>
          <w:bCs/>
          <w:szCs w:val="24"/>
        </w:rPr>
      </w:pPr>
      <w:r>
        <w:rPr>
          <w:rFonts w:ascii="Times New Roman" w:hAnsi="Times New Roman"/>
        </w:rPr>
        <w:t xml:space="preserve">The Bill allows the court to extend the provisional cancellation of the suspended sentence of imprisonment under the treatment order to </w:t>
      </w:r>
      <w:r>
        <w:rPr>
          <w:rFonts w:ascii="Times New Roman" w:hAnsi="Times New Roman"/>
          <w:bCs/>
          <w:szCs w:val="24"/>
        </w:rPr>
        <w:t>allow</w:t>
      </w:r>
      <w:r w:rsidRPr="00B2650F">
        <w:rPr>
          <w:rFonts w:ascii="Times New Roman" w:hAnsi="Times New Roman"/>
          <w:bCs/>
          <w:szCs w:val="24"/>
        </w:rPr>
        <w:t xml:space="preserve"> the treatment </w:t>
      </w:r>
      <w:r>
        <w:rPr>
          <w:rFonts w:ascii="Times New Roman" w:hAnsi="Times New Roman"/>
          <w:bCs/>
          <w:szCs w:val="24"/>
        </w:rPr>
        <w:t>and supervision</w:t>
      </w:r>
      <w:r w:rsidRPr="00B2650F">
        <w:rPr>
          <w:rFonts w:ascii="Times New Roman" w:hAnsi="Times New Roman"/>
          <w:bCs/>
          <w:szCs w:val="24"/>
        </w:rPr>
        <w:t xml:space="preserve"> team to secure a </w:t>
      </w:r>
      <w:r>
        <w:rPr>
          <w:rFonts w:ascii="Times New Roman" w:hAnsi="Times New Roman"/>
          <w:bCs/>
          <w:szCs w:val="24"/>
        </w:rPr>
        <w:t xml:space="preserve">placement in a </w:t>
      </w:r>
      <w:r w:rsidRPr="00B2650F">
        <w:rPr>
          <w:rFonts w:ascii="Times New Roman" w:hAnsi="Times New Roman"/>
          <w:bCs/>
          <w:szCs w:val="24"/>
        </w:rPr>
        <w:t xml:space="preserve">residential rehabilitation </w:t>
      </w:r>
      <w:r>
        <w:rPr>
          <w:rFonts w:ascii="Times New Roman" w:hAnsi="Times New Roman"/>
          <w:bCs/>
          <w:szCs w:val="24"/>
        </w:rPr>
        <w:t xml:space="preserve">facility </w:t>
      </w:r>
      <w:r w:rsidRPr="00B2650F">
        <w:rPr>
          <w:rFonts w:ascii="Times New Roman" w:hAnsi="Times New Roman"/>
          <w:bCs/>
          <w:szCs w:val="24"/>
        </w:rPr>
        <w:t>or other further treatment</w:t>
      </w:r>
      <w:r>
        <w:rPr>
          <w:rFonts w:ascii="Times New Roman" w:hAnsi="Times New Roman"/>
          <w:bCs/>
          <w:szCs w:val="24"/>
        </w:rPr>
        <w:t xml:space="preserve">, in circumstances where the offender has breached their treatment order other than by commission of an offence. </w:t>
      </w:r>
    </w:p>
    <w:p w14:paraId="7A48E009" w14:textId="4520FE07" w:rsidR="00924E27" w:rsidRDefault="00924E27" w:rsidP="000E620B">
      <w:pPr>
        <w:shd w:val="clear" w:color="auto" w:fill="FFFFFF"/>
        <w:spacing w:before="240" w:after="120"/>
        <w:jc w:val="both"/>
        <w:rPr>
          <w:rFonts w:ascii="Times New Roman" w:hAnsi="Times New Roman"/>
          <w:bCs/>
          <w:szCs w:val="24"/>
        </w:rPr>
      </w:pPr>
      <w:r>
        <w:rPr>
          <w:rFonts w:ascii="Times New Roman" w:hAnsi="Times New Roman"/>
          <w:bCs/>
          <w:szCs w:val="24"/>
        </w:rPr>
        <w:t xml:space="preserve">In </w:t>
      </w:r>
      <w:r>
        <w:rPr>
          <w:rFonts w:ascii="Times New Roman" w:hAnsi="Times New Roman"/>
          <w:bCs/>
          <w:i/>
          <w:iCs/>
          <w:szCs w:val="24"/>
        </w:rPr>
        <w:t>Tonna</w:t>
      </w:r>
      <w:r>
        <w:rPr>
          <w:rFonts w:ascii="Times New Roman" w:hAnsi="Times New Roman"/>
          <w:bCs/>
          <w:szCs w:val="24"/>
        </w:rPr>
        <w:t>,</w:t>
      </w:r>
      <w:r>
        <w:rPr>
          <w:rStyle w:val="FootnoteReference"/>
          <w:rFonts w:ascii="Times New Roman" w:hAnsi="Times New Roman"/>
          <w:bCs/>
          <w:szCs w:val="24"/>
        </w:rPr>
        <w:footnoteReference w:id="8"/>
      </w:r>
      <w:r>
        <w:rPr>
          <w:rFonts w:ascii="Times New Roman" w:hAnsi="Times New Roman"/>
          <w:bCs/>
          <w:szCs w:val="24"/>
        </w:rPr>
        <w:t xml:space="preserve"> no residential rehabilitation facility was able to accommodate the defendant within the 14-day provisional cancellation period. As the court was unwilling to release the defendant into the community, the court was required to cancel the defendant’s treatment order</w:t>
      </w:r>
      <w:r w:rsidR="00293488">
        <w:rPr>
          <w:rFonts w:ascii="Times New Roman" w:hAnsi="Times New Roman"/>
          <w:bCs/>
          <w:szCs w:val="24"/>
        </w:rPr>
        <w:t>, resulting in the defendant returning to full-time imprisonment for the remainder of their sentence.</w:t>
      </w:r>
      <w:r>
        <w:rPr>
          <w:rStyle w:val="FootnoteReference"/>
          <w:rFonts w:ascii="Times New Roman" w:hAnsi="Times New Roman"/>
          <w:bCs/>
          <w:szCs w:val="24"/>
        </w:rPr>
        <w:footnoteReference w:id="9"/>
      </w:r>
    </w:p>
    <w:p w14:paraId="47BFAC9A" w14:textId="39BC310C" w:rsidR="00705899" w:rsidRDefault="00293488" w:rsidP="000E620B">
      <w:pPr>
        <w:shd w:val="clear" w:color="auto" w:fill="FFFFFF"/>
        <w:spacing w:before="240" w:after="120"/>
        <w:jc w:val="both"/>
        <w:rPr>
          <w:rFonts w:ascii="Times New Roman" w:hAnsi="Times New Roman"/>
          <w:bCs/>
          <w:szCs w:val="24"/>
        </w:rPr>
      </w:pPr>
      <w:r>
        <w:rPr>
          <w:rFonts w:ascii="Times New Roman" w:hAnsi="Times New Roman"/>
          <w:bCs/>
          <w:szCs w:val="24"/>
        </w:rPr>
        <w:lastRenderedPageBreak/>
        <w:t xml:space="preserve">By allowing the court to extend the length of the provisional cancellation period, </w:t>
      </w:r>
      <w:r w:rsidR="00F2376F">
        <w:rPr>
          <w:rFonts w:ascii="Times New Roman" w:hAnsi="Times New Roman"/>
          <w:bCs/>
          <w:szCs w:val="24"/>
        </w:rPr>
        <w:t xml:space="preserve">the treatment and supervision team may be provided with more time to seek rehabilitative options for </w:t>
      </w:r>
      <w:r w:rsidR="00924E27">
        <w:rPr>
          <w:rFonts w:ascii="Times New Roman" w:hAnsi="Times New Roman"/>
          <w:bCs/>
          <w:szCs w:val="24"/>
        </w:rPr>
        <w:t>an</w:t>
      </w:r>
      <w:r w:rsidR="00F2376F">
        <w:rPr>
          <w:rFonts w:ascii="Times New Roman" w:hAnsi="Times New Roman"/>
          <w:bCs/>
          <w:szCs w:val="24"/>
        </w:rPr>
        <w:t xml:space="preserve"> offender</w:t>
      </w:r>
      <w:r>
        <w:rPr>
          <w:rFonts w:ascii="Times New Roman" w:hAnsi="Times New Roman"/>
          <w:bCs/>
          <w:szCs w:val="24"/>
        </w:rPr>
        <w:t xml:space="preserve">. In circumstances where no appropriate rehabilitative option is available within the existing 14-day period, this amendment supports the right to liberty and security of person by providing an alternative to cancellation of the treatment order, which would require the offender to serve the sentence of imprisonment suspended by the treatment order. </w:t>
      </w:r>
    </w:p>
    <w:p w14:paraId="7EE9EB24" w14:textId="6D3822D4" w:rsidR="00F2376F" w:rsidRPr="003B2102" w:rsidRDefault="00F2376F" w:rsidP="000E620B">
      <w:pPr>
        <w:shd w:val="clear" w:color="auto" w:fill="FFFFFF"/>
        <w:spacing w:before="240" w:after="120"/>
        <w:jc w:val="both"/>
        <w:rPr>
          <w:rFonts w:ascii="Times New Roman" w:hAnsi="Times New Roman"/>
          <w:b/>
          <w:bCs/>
          <w:szCs w:val="24"/>
        </w:rPr>
      </w:pPr>
      <w:r w:rsidRPr="003B2102">
        <w:rPr>
          <w:rFonts w:ascii="Times New Roman" w:hAnsi="Times New Roman"/>
          <w:b/>
          <w:bCs/>
          <w:szCs w:val="24"/>
        </w:rPr>
        <w:t>Section 13 – Freedom of movement</w:t>
      </w:r>
    </w:p>
    <w:p w14:paraId="402186F1" w14:textId="01D850DF" w:rsidR="00F2376F" w:rsidRPr="003B2102" w:rsidRDefault="00F2376F" w:rsidP="000E620B">
      <w:pPr>
        <w:shd w:val="clear" w:color="auto" w:fill="FFFFFF"/>
        <w:spacing w:before="240" w:after="120"/>
        <w:jc w:val="both"/>
        <w:rPr>
          <w:rFonts w:ascii="Times New Roman" w:hAnsi="Times New Roman"/>
          <w:szCs w:val="24"/>
          <w:u w:val="single"/>
        </w:rPr>
      </w:pPr>
      <w:r w:rsidRPr="003B2102">
        <w:rPr>
          <w:rFonts w:ascii="Times New Roman" w:hAnsi="Times New Roman"/>
          <w:szCs w:val="24"/>
          <w:u w:val="single"/>
        </w:rPr>
        <w:t>Allow backdating of treatment orders</w:t>
      </w:r>
      <w:r w:rsidR="00770B82">
        <w:rPr>
          <w:rFonts w:ascii="Times New Roman" w:hAnsi="Times New Roman"/>
          <w:szCs w:val="24"/>
          <w:u w:val="single"/>
        </w:rPr>
        <w:t xml:space="preserve"> to take into account time served in pre-sentence custody</w:t>
      </w:r>
    </w:p>
    <w:p w14:paraId="5ADDC7D0" w14:textId="10A65ED7" w:rsidR="00F2376F" w:rsidRPr="001311F5" w:rsidRDefault="00F2376F" w:rsidP="000E620B">
      <w:pPr>
        <w:shd w:val="clear" w:color="auto" w:fill="FFFFFF"/>
        <w:spacing w:before="240" w:after="120"/>
        <w:jc w:val="both"/>
        <w:rPr>
          <w:rFonts w:ascii="Times New Roman" w:hAnsi="Times New Roman"/>
          <w:szCs w:val="24"/>
        </w:rPr>
      </w:pPr>
      <w:r>
        <w:rPr>
          <w:rFonts w:ascii="Times New Roman" w:hAnsi="Times New Roman"/>
          <w:szCs w:val="24"/>
        </w:rPr>
        <w:t>The Bill empowers the court to backdate treatment orders to take into account time spent in pre-sentence custody. This promotes the right to freedom of movement by reducing the time spent by an offender under a treatment order, which requires that offenders must not stay outside the Australian Capital Territory without the permission of the court for a continuous period of more than 24 hours as a core condition.</w:t>
      </w:r>
    </w:p>
    <w:p w14:paraId="7BADF6C9" w14:textId="1D9CFFC0" w:rsidR="00A26FD5" w:rsidRPr="003B2102" w:rsidRDefault="00924E27" w:rsidP="003B2102">
      <w:pPr>
        <w:keepNext/>
        <w:shd w:val="clear" w:color="auto" w:fill="FFFFFF"/>
        <w:spacing w:before="400"/>
        <w:jc w:val="both"/>
        <w:rPr>
          <w:rFonts w:ascii="Times New Roman" w:hAnsi="Times New Roman"/>
          <w:b/>
          <w:bCs/>
        </w:rPr>
      </w:pPr>
      <w:r>
        <w:rPr>
          <w:rFonts w:ascii="Times New Roman" w:hAnsi="Times New Roman"/>
          <w:b/>
          <w:bCs/>
        </w:rPr>
        <w:t>RIGHTS LIMITED</w:t>
      </w:r>
    </w:p>
    <w:p w14:paraId="528F367F" w14:textId="0D838DA3" w:rsidR="00D904DB" w:rsidRDefault="001A1949" w:rsidP="003B2102">
      <w:pPr>
        <w:keepNext/>
        <w:shd w:val="clear" w:color="auto" w:fill="FFFFFF"/>
        <w:spacing w:before="240" w:after="120"/>
        <w:jc w:val="both"/>
        <w:rPr>
          <w:rFonts w:ascii="Times New Roman" w:hAnsi="Times New Roman"/>
          <w:b/>
          <w:bCs/>
        </w:rPr>
      </w:pPr>
      <w:bookmarkStart w:id="2" w:name="_Hlk141948856"/>
      <w:r w:rsidRPr="003B2102">
        <w:rPr>
          <w:rFonts w:ascii="Times New Roman" w:hAnsi="Times New Roman"/>
          <w:b/>
          <w:bCs/>
        </w:rPr>
        <w:t xml:space="preserve">Section 10 – Right to </w:t>
      </w:r>
      <w:r w:rsidR="000C125E" w:rsidRPr="003B2102">
        <w:rPr>
          <w:rFonts w:ascii="Times New Roman" w:hAnsi="Times New Roman"/>
          <w:b/>
          <w:bCs/>
        </w:rPr>
        <w:t xml:space="preserve">protection </w:t>
      </w:r>
      <w:r w:rsidRPr="003B2102">
        <w:rPr>
          <w:rFonts w:ascii="Times New Roman" w:hAnsi="Times New Roman"/>
          <w:b/>
          <w:bCs/>
        </w:rPr>
        <w:t>from torture</w:t>
      </w:r>
      <w:r w:rsidR="000C125E" w:rsidRPr="003B2102">
        <w:rPr>
          <w:rFonts w:ascii="Times New Roman" w:hAnsi="Times New Roman"/>
          <w:b/>
          <w:bCs/>
        </w:rPr>
        <w:t xml:space="preserve"> and cruel, inhuman or degrading treatment etc</w:t>
      </w:r>
    </w:p>
    <w:p w14:paraId="02143FF3" w14:textId="77777777" w:rsidR="0087194B" w:rsidRPr="00770B82" w:rsidRDefault="0087194B" w:rsidP="0087194B">
      <w:pPr>
        <w:keepNext/>
        <w:jc w:val="both"/>
        <w:rPr>
          <w:rFonts w:ascii="Times New Roman" w:hAnsi="Times New Roman"/>
          <w:bCs/>
          <w:szCs w:val="24"/>
          <w:u w:val="single"/>
        </w:rPr>
      </w:pPr>
      <w:r w:rsidRPr="00770B82">
        <w:rPr>
          <w:rFonts w:ascii="Times New Roman" w:hAnsi="Times New Roman"/>
          <w:bCs/>
          <w:szCs w:val="24"/>
          <w:u w:val="single"/>
        </w:rPr>
        <w:t xml:space="preserve">Expand </w:t>
      </w:r>
      <w:r w:rsidRPr="00770B82">
        <w:rPr>
          <w:rFonts w:ascii="Times New Roman" w:hAnsi="Times New Roman"/>
          <w:bCs/>
          <w:u w:val="single"/>
        </w:rPr>
        <w:t>the orders that can be made where an offender breaches their treatment order other than by commission of an offence</w:t>
      </w:r>
    </w:p>
    <w:p w14:paraId="4F81626A" w14:textId="1582F380" w:rsidR="006D0764" w:rsidRPr="0061640B" w:rsidRDefault="00D904DB" w:rsidP="003B2102">
      <w:pPr>
        <w:keepNext/>
        <w:shd w:val="clear" w:color="auto" w:fill="FFFFFF"/>
        <w:spacing w:before="240" w:after="120"/>
        <w:jc w:val="both"/>
        <w:rPr>
          <w:rFonts w:ascii="Times New Roman" w:hAnsi="Times New Roman"/>
          <w:i/>
          <w:iCs/>
        </w:rPr>
      </w:pPr>
      <w:r w:rsidRPr="0061640B">
        <w:rPr>
          <w:rFonts w:ascii="Times New Roman" w:hAnsi="Times New Roman"/>
          <w:i/>
          <w:iCs/>
        </w:rPr>
        <w:t>1. Nature of the right and the limitation (s 28</w:t>
      </w:r>
      <w:r w:rsidR="00C33161" w:rsidRPr="0061640B">
        <w:rPr>
          <w:rFonts w:ascii="Times New Roman" w:hAnsi="Times New Roman"/>
          <w:i/>
          <w:iCs/>
        </w:rPr>
        <w:t xml:space="preserve"> </w:t>
      </w:r>
      <w:r w:rsidRPr="0061640B">
        <w:rPr>
          <w:rFonts w:ascii="Times New Roman" w:hAnsi="Times New Roman"/>
          <w:i/>
          <w:iCs/>
        </w:rPr>
        <w:t>(a) and (c))</w:t>
      </w:r>
    </w:p>
    <w:p w14:paraId="300B11AB" w14:textId="3ABF949D" w:rsidR="001A0985" w:rsidRDefault="001A0985" w:rsidP="007B7E3F">
      <w:pPr>
        <w:pStyle w:val="NormalWeb"/>
        <w:spacing w:line="276" w:lineRule="auto"/>
        <w:jc w:val="both"/>
      </w:pPr>
      <w:r>
        <w:t>Section 10</w:t>
      </w:r>
      <w:r w:rsidR="00373EE0">
        <w:t xml:space="preserve"> </w:t>
      </w:r>
      <w:r>
        <w:t>(2) of the HR Act states that ‘no one may be subjected to medical or scientific experimentation or treatment without his or her free consent.’ This right incorporates two distinct rights protected in international law.</w:t>
      </w:r>
    </w:p>
    <w:p w14:paraId="40BE0448" w14:textId="07561639" w:rsidR="001A0985" w:rsidRDefault="001A0985" w:rsidP="007B7E3F">
      <w:pPr>
        <w:pStyle w:val="NormalWeb"/>
        <w:spacing w:line="276" w:lineRule="auto"/>
        <w:jc w:val="both"/>
      </w:pPr>
      <w:r>
        <w:t xml:space="preserve">The right not to be subjected to medical or scientific experimentation without free consent is drawn from Article 7 of the </w:t>
      </w:r>
      <w:r>
        <w:rPr>
          <w:i/>
          <w:iCs/>
        </w:rPr>
        <w:t>International Covenant on Civil and Political Rights</w:t>
      </w:r>
      <w:r>
        <w:t xml:space="preserve"> and is considered to be an absolute right under international law, which cannot be subject to limitations.</w:t>
      </w:r>
    </w:p>
    <w:p w14:paraId="54B71825" w14:textId="6F05E830" w:rsidR="001A0985" w:rsidRDefault="001A0985" w:rsidP="007B7E3F">
      <w:pPr>
        <w:pStyle w:val="NormalWeb"/>
        <w:spacing w:line="276" w:lineRule="auto"/>
        <w:jc w:val="both"/>
      </w:pPr>
      <w:r>
        <w:t>The right not to be subject</w:t>
      </w:r>
      <w:r w:rsidR="00930A2C">
        <w:t>ed</w:t>
      </w:r>
      <w:r>
        <w:t xml:space="preserve"> to medical treatment without free consent is recognised as an aspect of the right to health in Article 12 of the </w:t>
      </w:r>
      <w:r>
        <w:rPr>
          <w:i/>
          <w:iCs/>
        </w:rPr>
        <w:t>International Covenant on Economic, Social and Cultural Rights</w:t>
      </w:r>
      <w:r>
        <w:t xml:space="preserve">. This right was considered in the </w:t>
      </w:r>
      <w:r>
        <w:rPr>
          <w:i/>
          <w:iCs/>
        </w:rPr>
        <w:t>CESCR General Comment No. 14: the Right to the Highest Attainable Standard of Health (Art. 12) </w:t>
      </w:r>
      <w:r>
        <w:t>(2000) to include the right to be free from interference such as the right to be free from non-consensual medical treatment. This aspect of the right is also fundamental to human dignity and autonomy. Nevertheless</w:t>
      </w:r>
      <w:r w:rsidR="00930A2C">
        <w:t>,</w:t>
      </w:r>
      <w:r>
        <w:t xml:space="preserve"> it is recognised that this right may be subject to limitations where necessary to achieve a legitimate objective, and where the limitation is reasonable and demonstrably justified. Such limitations must be proportionate and least restrictive of the right.</w:t>
      </w:r>
    </w:p>
    <w:p w14:paraId="02E42B36" w14:textId="298A9D1B" w:rsidR="008B0832" w:rsidRDefault="00FA2EF7" w:rsidP="000E620B">
      <w:pPr>
        <w:shd w:val="clear" w:color="auto" w:fill="FFFFFF"/>
        <w:spacing w:before="240" w:after="120"/>
        <w:jc w:val="both"/>
        <w:rPr>
          <w:rFonts w:ascii="Times New Roman" w:hAnsi="Times New Roman"/>
        </w:rPr>
      </w:pPr>
      <w:r w:rsidRPr="0061640B">
        <w:rPr>
          <w:rFonts w:ascii="Times New Roman" w:hAnsi="Times New Roman"/>
        </w:rPr>
        <w:lastRenderedPageBreak/>
        <w:t xml:space="preserve">The Bill </w:t>
      </w:r>
      <w:r w:rsidR="008B0832">
        <w:rPr>
          <w:rFonts w:ascii="Times New Roman" w:hAnsi="Times New Roman"/>
        </w:rPr>
        <w:t>allows the court to require</w:t>
      </w:r>
      <w:r w:rsidR="00AA6349">
        <w:rPr>
          <w:rFonts w:ascii="Times New Roman" w:hAnsi="Times New Roman"/>
        </w:rPr>
        <w:t xml:space="preserve"> an offender to </w:t>
      </w:r>
      <w:r w:rsidR="008B0832">
        <w:rPr>
          <w:rFonts w:ascii="Times New Roman" w:hAnsi="Times New Roman"/>
        </w:rPr>
        <w:t>undergo</w:t>
      </w:r>
      <w:r w:rsidR="00AA6349">
        <w:rPr>
          <w:rFonts w:ascii="Times New Roman" w:hAnsi="Times New Roman"/>
        </w:rPr>
        <w:t xml:space="preserve"> assessment for admission to</w:t>
      </w:r>
      <w:r w:rsidR="008B0832">
        <w:rPr>
          <w:rFonts w:ascii="Times New Roman" w:hAnsi="Times New Roman"/>
        </w:rPr>
        <w:t xml:space="preserve">, and if found suitable, participate in </w:t>
      </w:r>
      <w:r w:rsidR="00AA6349">
        <w:rPr>
          <w:rFonts w:ascii="Times New Roman" w:hAnsi="Times New Roman"/>
        </w:rPr>
        <w:t>a residential rehabilitation facility</w:t>
      </w:r>
      <w:r w:rsidR="008B0832">
        <w:rPr>
          <w:rFonts w:ascii="Times New Roman" w:hAnsi="Times New Roman"/>
        </w:rPr>
        <w:t>, if the offender has breached their treatment order other than by commission of an offence.</w:t>
      </w:r>
    </w:p>
    <w:p w14:paraId="7C2EAEF3" w14:textId="1F24A151" w:rsidR="008B0832" w:rsidRDefault="008B0832" w:rsidP="000E620B">
      <w:pPr>
        <w:shd w:val="clear" w:color="auto" w:fill="FFFFFF"/>
        <w:spacing w:before="240" w:after="120"/>
        <w:jc w:val="both"/>
        <w:rPr>
          <w:rFonts w:ascii="Times New Roman" w:hAnsi="Times New Roman"/>
        </w:rPr>
      </w:pPr>
      <w:r>
        <w:rPr>
          <w:rFonts w:ascii="Times New Roman" w:hAnsi="Times New Roman"/>
        </w:rPr>
        <w:t xml:space="preserve">This may limit the right </w:t>
      </w:r>
      <w:r w:rsidR="004E19BA">
        <w:rPr>
          <w:rFonts w:ascii="Times New Roman" w:hAnsi="Times New Roman"/>
        </w:rPr>
        <w:t xml:space="preserve">because if the offender does not consent to </w:t>
      </w:r>
      <w:r>
        <w:rPr>
          <w:rFonts w:ascii="Times New Roman" w:hAnsi="Times New Roman"/>
        </w:rPr>
        <w:t>the assessment for admission to and participation in a residential rehabilitation facility</w:t>
      </w:r>
      <w:r w:rsidR="004E19BA">
        <w:rPr>
          <w:rFonts w:ascii="Times New Roman" w:hAnsi="Times New Roman"/>
        </w:rPr>
        <w:t>, their treatment order may be cancelled and they may have to return to full-time custody. Th</w:t>
      </w:r>
      <w:r w:rsidR="00D147DC">
        <w:rPr>
          <w:rFonts w:ascii="Times New Roman" w:hAnsi="Times New Roman"/>
        </w:rPr>
        <w:t>e threat of returning to custody</w:t>
      </w:r>
      <w:r w:rsidR="004E19BA">
        <w:rPr>
          <w:rFonts w:ascii="Times New Roman" w:hAnsi="Times New Roman"/>
        </w:rPr>
        <w:t xml:space="preserve"> may be seen as coercive. </w:t>
      </w:r>
    </w:p>
    <w:p w14:paraId="35F8EFCC" w14:textId="3586B2A0" w:rsidR="006432E0" w:rsidRDefault="00A17430" w:rsidP="000E620B">
      <w:pPr>
        <w:shd w:val="clear" w:color="auto" w:fill="FFFFFF"/>
        <w:spacing w:before="240" w:after="120"/>
        <w:jc w:val="both"/>
        <w:rPr>
          <w:rFonts w:ascii="Times New Roman" w:hAnsi="Times New Roman"/>
        </w:rPr>
      </w:pPr>
      <w:r>
        <w:rPr>
          <w:rFonts w:ascii="Times New Roman" w:hAnsi="Times New Roman"/>
        </w:rPr>
        <w:t>A</w:t>
      </w:r>
      <w:r w:rsidR="004E19BA">
        <w:rPr>
          <w:rFonts w:ascii="Times New Roman" w:hAnsi="Times New Roman"/>
        </w:rPr>
        <w:t xml:space="preserve">t the commencement of the </w:t>
      </w:r>
      <w:r w:rsidR="004E19BA" w:rsidRPr="007B7E3F">
        <w:rPr>
          <w:rFonts w:ascii="Times New Roman" w:hAnsi="Times New Roman"/>
        </w:rPr>
        <w:t>program, a</w:t>
      </w:r>
      <w:r w:rsidRPr="007B7E3F">
        <w:rPr>
          <w:rFonts w:ascii="Times New Roman" w:hAnsi="Times New Roman"/>
        </w:rPr>
        <w:t xml:space="preserve">n offender consents to the </w:t>
      </w:r>
      <w:r w:rsidR="004E19BA" w:rsidRPr="007B7E3F">
        <w:rPr>
          <w:rFonts w:ascii="Times New Roman" w:hAnsi="Times New Roman"/>
        </w:rPr>
        <w:t xml:space="preserve">broad </w:t>
      </w:r>
      <w:r w:rsidRPr="007B7E3F">
        <w:rPr>
          <w:rFonts w:ascii="Times New Roman" w:hAnsi="Times New Roman"/>
        </w:rPr>
        <w:t>terms of a treatment order</w:t>
      </w:r>
      <w:r w:rsidR="0033471C" w:rsidRPr="007B7E3F">
        <w:rPr>
          <w:rFonts w:ascii="Times New Roman" w:hAnsi="Times New Roman"/>
        </w:rPr>
        <w:t xml:space="preserve">, </w:t>
      </w:r>
      <w:r w:rsidRPr="007B7E3F">
        <w:rPr>
          <w:rFonts w:ascii="Times New Roman" w:hAnsi="Times New Roman"/>
        </w:rPr>
        <w:t xml:space="preserve">however the court has discretion </w:t>
      </w:r>
      <w:r w:rsidR="00760EE8" w:rsidRPr="007B7E3F">
        <w:rPr>
          <w:rFonts w:ascii="Times New Roman" w:hAnsi="Times New Roman"/>
        </w:rPr>
        <w:t>to order the treatment required to be undertaken by the offender under the treatment order</w:t>
      </w:r>
      <w:r w:rsidRPr="007B7E3F">
        <w:rPr>
          <w:rFonts w:ascii="Times New Roman" w:hAnsi="Times New Roman"/>
        </w:rPr>
        <w:t xml:space="preserve">. </w:t>
      </w:r>
    </w:p>
    <w:p w14:paraId="2883B141" w14:textId="2B146E55" w:rsidR="00D904DB" w:rsidRDefault="00D904DB" w:rsidP="000E620B">
      <w:pPr>
        <w:keepNext/>
        <w:shd w:val="clear" w:color="auto" w:fill="FFFFFF"/>
        <w:spacing w:before="240" w:after="120"/>
        <w:jc w:val="both"/>
        <w:rPr>
          <w:rFonts w:ascii="Times New Roman" w:hAnsi="Times New Roman"/>
          <w:i/>
          <w:iCs/>
        </w:rPr>
      </w:pPr>
      <w:r w:rsidRPr="0061640B">
        <w:rPr>
          <w:rFonts w:ascii="Times New Roman" w:hAnsi="Times New Roman"/>
          <w:i/>
          <w:iCs/>
        </w:rPr>
        <w:t>2. Legitimate purpose (s 28</w:t>
      </w:r>
      <w:r w:rsidR="00C33161" w:rsidRPr="0061640B">
        <w:rPr>
          <w:rFonts w:ascii="Times New Roman" w:hAnsi="Times New Roman"/>
          <w:i/>
          <w:iCs/>
        </w:rPr>
        <w:t xml:space="preserve"> </w:t>
      </w:r>
      <w:r w:rsidRPr="0061640B">
        <w:rPr>
          <w:rFonts w:ascii="Times New Roman" w:hAnsi="Times New Roman"/>
          <w:i/>
          <w:iCs/>
        </w:rPr>
        <w:t>(b))</w:t>
      </w:r>
    </w:p>
    <w:p w14:paraId="49D984DA" w14:textId="7D0C2433" w:rsidR="0033471C" w:rsidRPr="003B2102" w:rsidRDefault="0033471C" w:rsidP="000E620B">
      <w:pPr>
        <w:keepNext/>
        <w:shd w:val="clear" w:color="auto" w:fill="FFFFFF"/>
        <w:spacing w:before="240" w:after="120"/>
        <w:jc w:val="both"/>
        <w:rPr>
          <w:rFonts w:ascii="Times New Roman" w:hAnsi="Times New Roman"/>
        </w:rPr>
      </w:pPr>
      <w:r>
        <w:rPr>
          <w:rFonts w:ascii="Times New Roman" w:hAnsi="Times New Roman"/>
        </w:rPr>
        <w:t xml:space="preserve">The purpose of requiring an offender to undergo an assessment for admission </w:t>
      </w:r>
      <w:r w:rsidR="008B0832">
        <w:rPr>
          <w:rFonts w:ascii="Times New Roman" w:hAnsi="Times New Roman"/>
        </w:rPr>
        <w:t>t</w:t>
      </w:r>
      <w:r>
        <w:rPr>
          <w:rFonts w:ascii="Times New Roman" w:hAnsi="Times New Roman"/>
        </w:rPr>
        <w:t>o</w:t>
      </w:r>
      <w:r w:rsidR="008B0832">
        <w:rPr>
          <w:rFonts w:ascii="Times New Roman" w:hAnsi="Times New Roman"/>
        </w:rPr>
        <w:t>, and if found suitable, participate in</w:t>
      </w:r>
      <w:r>
        <w:rPr>
          <w:rFonts w:ascii="Times New Roman" w:hAnsi="Times New Roman"/>
        </w:rPr>
        <w:t xml:space="preserve"> a residential rehabilitation facility is to achieve the objects of treatment orders </w:t>
      </w:r>
      <w:r w:rsidR="008B0832">
        <w:rPr>
          <w:rFonts w:ascii="Times New Roman" w:hAnsi="Times New Roman"/>
        </w:rPr>
        <w:t>of providing</w:t>
      </w:r>
      <w:r w:rsidRPr="0061640B">
        <w:rPr>
          <w:rFonts w:ascii="Times New Roman" w:hAnsi="Times New Roman"/>
        </w:rPr>
        <w:t xml:space="preserve"> </w:t>
      </w:r>
      <w:r>
        <w:rPr>
          <w:rFonts w:ascii="Times New Roman" w:hAnsi="Times New Roman"/>
        </w:rPr>
        <w:t xml:space="preserve">eligible offenders with the opportunity to undergo rehabilitation, reduce their dependency on alcohol or a controlled drug, and be successfully re-integrated into the community. </w:t>
      </w:r>
      <w:r w:rsidR="008C3726">
        <w:rPr>
          <w:rFonts w:ascii="Times New Roman" w:hAnsi="Times New Roman"/>
        </w:rPr>
        <w:t>These objects promote the right to life, by reducing the harms associated with alcohol and drug abuse and promoting the ability of offenders to positively engage with the community.</w:t>
      </w:r>
    </w:p>
    <w:p w14:paraId="336E0A49" w14:textId="35E72DB6" w:rsidR="00D904DB" w:rsidRPr="0061640B" w:rsidRDefault="00D904DB" w:rsidP="000E620B">
      <w:pPr>
        <w:shd w:val="clear" w:color="auto" w:fill="FFFFFF"/>
        <w:spacing w:before="240" w:after="120"/>
        <w:jc w:val="both"/>
        <w:rPr>
          <w:rFonts w:ascii="Times New Roman" w:hAnsi="Times New Roman"/>
          <w:i/>
          <w:iCs/>
        </w:rPr>
      </w:pPr>
      <w:r w:rsidRPr="0061640B">
        <w:rPr>
          <w:rFonts w:ascii="Times New Roman" w:hAnsi="Times New Roman"/>
          <w:i/>
          <w:iCs/>
        </w:rPr>
        <w:t xml:space="preserve">3. </w:t>
      </w:r>
      <w:r w:rsidR="008B0832">
        <w:rPr>
          <w:rFonts w:ascii="Times New Roman" w:hAnsi="Times New Roman"/>
          <w:i/>
          <w:iCs/>
        </w:rPr>
        <w:t>Relationship</w:t>
      </w:r>
      <w:r w:rsidRPr="0061640B">
        <w:rPr>
          <w:rFonts w:ascii="Times New Roman" w:hAnsi="Times New Roman"/>
          <w:i/>
          <w:iCs/>
        </w:rPr>
        <w:t xml:space="preserve"> between the limitation and the purpose (s 28</w:t>
      </w:r>
      <w:r w:rsidR="00C33161" w:rsidRPr="0061640B">
        <w:rPr>
          <w:rFonts w:ascii="Times New Roman" w:hAnsi="Times New Roman"/>
          <w:i/>
          <w:iCs/>
        </w:rPr>
        <w:t xml:space="preserve"> </w:t>
      </w:r>
      <w:r w:rsidRPr="0061640B">
        <w:rPr>
          <w:rFonts w:ascii="Times New Roman" w:hAnsi="Times New Roman"/>
          <w:i/>
          <w:iCs/>
        </w:rPr>
        <w:t>(d))</w:t>
      </w:r>
    </w:p>
    <w:p w14:paraId="2DE12B38" w14:textId="48CA2C7A" w:rsidR="008C3726" w:rsidRDefault="001846BC" w:rsidP="000E620B">
      <w:pPr>
        <w:shd w:val="clear" w:color="auto" w:fill="FFFFFF"/>
        <w:spacing w:before="240" w:after="120"/>
        <w:jc w:val="both"/>
        <w:rPr>
          <w:rFonts w:ascii="Times New Roman" w:hAnsi="Times New Roman"/>
        </w:rPr>
      </w:pPr>
      <w:r>
        <w:rPr>
          <w:rFonts w:ascii="Times New Roman" w:hAnsi="Times New Roman"/>
        </w:rPr>
        <w:t>Participation in a residential rehabilitation facility is a component of the DASL program that is often critical to the effectiveness of an offender’s progress under a treatment order.</w:t>
      </w:r>
      <w:r>
        <w:rPr>
          <w:rStyle w:val="FootnoteReference"/>
          <w:rFonts w:ascii="Times New Roman" w:hAnsi="Times New Roman"/>
        </w:rPr>
        <w:footnoteReference w:id="10"/>
      </w:r>
    </w:p>
    <w:p w14:paraId="34610578" w14:textId="0E19BABA" w:rsidR="002A37BF" w:rsidRDefault="008C76A9" w:rsidP="000E620B">
      <w:pPr>
        <w:shd w:val="clear" w:color="auto" w:fill="FFFFFF"/>
        <w:spacing w:before="240" w:after="120"/>
        <w:jc w:val="both"/>
        <w:rPr>
          <w:rFonts w:ascii="Times New Roman" w:hAnsi="Times New Roman"/>
        </w:rPr>
      </w:pPr>
      <w:r>
        <w:rPr>
          <w:rFonts w:ascii="Times New Roman" w:hAnsi="Times New Roman"/>
        </w:rPr>
        <w:t>Of the 56 DASL status reports analysed for the ANU Report, 24 out of 56 participants required residential rehabilitation during the reference period, with 20 participants requiring residential rehabilitation during Phase 1 of the DASL program, and 0 participants requiring residential rehabilitation during Phase 3.</w:t>
      </w:r>
      <w:r>
        <w:rPr>
          <w:rStyle w:val="FootnoteReference"/>
          <w:rFonts w:ascii="Times New Roman" w:hAnsi="Times New Roman"/>
        </w:rPr>
        <w:footnoteReference w:id="11"/>
      </w:r>
      <w:r>
        <w:rPr>
          <w:rFonts w:ascii="Times New Roman" w:hAnsi="Times New Roman"/>
        </w:rPr>
        <w:t xml:space="preserve"> </w:t>
      </w:r>
      <w:r w:rsidR="008C3726">
        <w:rPr>
          <w:rFonts w:ascii="Times New Roman" w:hAnsi="Times New Roman"/>
        </w:rPr>
        <w:t>Additionally, p</w:t>
      </w:r>
      <w:r w:rsidR="001846BC">
        <w:rPr>
          <w:rFonts w:ascii="Times New Roman" w:hAnsi="Times New Roman"/>
        </w:rPr>
        <w:t xml:space="preserve">articipants of the DASL surveyed for the ANU Report indicated that their stays in residential rehabilitation facilities and frequent urinalysis </w:t>
      </w:r>
      <w:r w:rsidR="00E51E46">
        <w:rPr>
          <w:rFonts w:ascii="Times New Roman" w:hAnsi="Times New Roman"/>
        </w:rPr>
        <w:t>wer</w:t>
      </w:r>
      <w:r w:rsidR="001846BC">
        <w:rPr>
          <w:rFonts w:ascii="Times New Roman" w:hAnsi="Times New Roman"/>
        </w:rPr>
        <w:t>e two of the most helpful components of the program in supporting recovery and limiting re-offending.</w:t>
      </w:r>
      <w:r w:rsidR="001846BC">
        <w:rPr>
          <w:rStyle w:val="FootnoteReference"/>
          <w:rFonts w:ascii="Times New Roman" w:hAnsi="Times New Roman"/>
        </w:rPr>
        <w:footnoteReference w:id="12"/>
      </w:r>
    </w:p>
    <w:p w14:paraId="7043E1CD" w14:textId="0BE50196" w:rsidR="008C3726" w:rsidRPr="0061640B" w:rsidRDefault="008C3726" w:rsidP="000E620B">
      <w:pPr>
        <w:shd w:val="clear" w:color="auto" w:fill="FFFFFF"/>
        <w:spacing w:before="240" w:after="120"/>
        <w:jc w:val="both"/>
        <w:rPr>
          <w:rFonts w:ascii="Times New Roman" w:hAnsi="Times New Roman"/>
        </w:rPr>
      </w:pPr>
      <w:r>
        <w:rPr>
          <w:rFonts w:ascii="Times New Roman" w:hAnsi="Times New Roman"/>
        </w:rPr>
        <w:t>This data illustrates that participation in a residential rehabilitation facility is a key feature of the DASL program that can support the rehabilitation of an offender and reduce their alcohol or drug dependency.</w:t>
      </w:r>
    </w:p>
    <w:p w14:paraId="79BF7ED5" w14:textId="5E948D09" w:rsidR="00694420" w:rsidRDefault="00D904DB" w:rsidP="000E620B">
      <w:pPr>
        <w:shd w:val="clear" w:color="auto" w:fill="FFFFFF"/>
        <w:spacing w:before="240" w:after="120"/>
        <w:jc w:val="both"/>
        <w:rPr>
          <w:rFonts w:ascii="Times New Roman" w:hAnsi="Times New Roman"/>
        </w:rPr>
      </w:pPr>
      <w:r w:rsidRPr="0061640B">
        <w:rPr>
          <w:rFonts w:ascii="Times New Roman" w:hAnsi="Times New Roman"/>
          <w:i/>
          <w:iCs/>
        </w:rPr>
        <w:t>4. Proportionality</w:t>
      </w:r>
      <w:r w:rsidR="00407D2F" w:rsidRPr="0061640B">
        <w:rPr>
          <w:rFonts w:ascii="Times New Roman" w:hAnsi="Times New Roman"/>
          <w:i/>
          <w:iCs/>
        </w:rPr>
        <w:t xml:space="preserve"> (s 28</w:t>
      </w:r>
      <w:r w:rsidR="00C33161" w:rsidRPr="0061640B">
        <w:rPr>
          <w:rFonts w:ascii="Times New Roman" w:hAnsi="Times New Roman"/>
          <w:i/>
          <w:iCs/>
        </w:rPr>
        <w:t xml:space="preserve"> </w:t>
      </w:r>
      <w:r w:rsidR="00407D2F" w:rsidRPr="0061640B">
        <w:rPr>
          <w:rFonts w:ascii="Times New Roman" w:hAnsi="Times New Roman"/>
          <w:i/>
          <w:iCs/>
        </w:rPr>
        <w:t>(e))</w:t>
      </w:r>
    </w:p>
    <w:p w14:paraId="2ED36F87" w14:textId="1310DDE7" w:rsidR="004E19BA" w:rsidRDefault="008C3726" w:rsidP="000E620B">
      <w:pPr>
        <w:shd w:val="clear" w:color="auto" w:fill="FFFFFF"/>
        <w:spacing w:before="240" w:after="120"/>
        <w:jc w:val="both"/>
        <w:rPr>
          <w:rFonts w:ascii="Times New Roman" w:hAnsi="Times New Roman"/>
        </w:rPr>
      </w:pPr>
      <w:r>
        <w:rPr>
          <w:rFonts w:ascii="Times New Roman" w:hAnsi="Times New Roman"/>
        </w:rPr>
        <w:lastRenderedPageBreak/>
        <w:t>The</w:t>
      </w:r>
      <w:r w:rsidR="004E19BA">
        <w:rPr>
          <w:rFonts w:ascii="Times New Roman" w:hAnsi="Times New Roman"/>
        </w:rPr>
        <w:t xml:space="preserve">re are sufficient safeguards in place to ensure </w:t>
      </w:r>
      <w:r w:rsidR="00760EE8">
        <w:rPr>
          <w:rFonts w:ascii="Times New Roman" w:hAnsi="Times New Roman"/>
        </w:rPr>
        <w:t>that the limitation of the right is proportionate achieving the purpose of the amendment</w:t>
      </w:r>
      <w:r w:rsidR="004E19BA">
        <w:rPr>
          <w:rFonts w:ascii="Times New Roman" w:hAnsi="Times New Roman"/>
        </w:rPr>
        <w:t xml:space="preserve">. </w:t>
      </w:r>
      <w:r>
        <w:rPr>
          <w:rFonts w:ascii="Times New Roman" w:hAnsi="Times New Roman"/>
        </w:rPr>
        <w:t xml:space="preserve"> </w:t>
      </w:r>
    </w:p>
    <w:p w14:paraId="61D6A709" w14:textId="59513AF6" w:rsidR="004E19BA" w:rsidRDefault="004E19BA" w:rsidP="000E620B">
      <w:pPr>
        <w:shd w:val="clear" w:color="auto" w:fill="FFFFFF"/>
        <w:spacing w:before="240" w:after="120"/>
        <w:jc w:val="both"/>
        <w:rPr>
          <w:rFonts w:ascii="Times New Roman" w:hAnsi="Times New Roman"/>
        </w:rPr>
      </w:pPr>
      <w:r>
        <w:rPr>
          <w:rFonts w:ascii="Times New Roman" w:hAnsi="Times New Roman"/>
        </w:rPr>
        <w:t xml:space="preserve">Allowing the court to require an offender to undergo an assessment for admission to, and if found suitable, participate in a residential rehabilitation facility is </w:t>
      </w:r>
      <w:r w:rsidRPr="00A33437">
        <w:rPr>
          <w:rFonts w:ascii="Times New Roman" w:hAnsi="Times New Roman"/>
        </w:rPr>
        <w:t xml:space="preserve">necessary to improve an offender’s likelihood </w:t>
      </w:r>
      <w:r>
        <w:rPr>
          <w:rFonts w:ascii="Times New Roman" w:hAnsi="Times New Roman"/>
        </w:rPr>
        <w:t xml:space="preserve">of </w:t>
      </w:r>
      <w:r w:rsidRPr="00A33437">
        <w:rPr>
          <w:rFonts w:ascii="Times New Roman" w:hAnsi="Times New Roman"/>
        </w:rPr>
        <w:t>success within the</w:t>
      </w:r>
      <w:r>
        <w:rPr>
          <w:rFonts w:ascii="Times New Roman" w:hAnsi="Times New Roman"/>
        </w:rPr>
        <w:t xml:space="preserve"> DASL</w:t>
      </w:r>
      <w:r w:rsidRPr="00A33437">
        <w:rPr>
          <w:rFonts w:ascii="Times New Roman" w:hAnsi="Times New Roman"/>
        </w:rPr>
        <w:t xml:space="preserve"> program</w:t>
      </w:r>
      <w:r>
        <w:rPr>
          <w:rFonts w:ascii="Times New Roman" w:hAnsi="Times New Roman"/>
        </w:rPr>
        <w:t>, as it supports the rehabilitation and abstinence of the offender from alcohol and drug use</w:t>
      </w:r>
      <w:r w:rsidRPr="00A33437">
        <w:rPr>
          <w:rFonts w:ascii="Times New Roman" w:hAnsi="Times New Roman"/>
        </w:rPr>
        <w:t>.</w:t>
      </w:r>
    </w:p>
    <w:p w14:paraId="1B4C5374" w14:textId="53C506A0" w:rsidR="004E19BA" w:rsidRDefault="004E19BA" w:rsidP="000E620B">
      <w:pPr>
        <w:shd w:val="clear" w:color="auto" w:fill="FFFFFF"/>
        <w:spacing w:before="240" w:after="120"/>
        <w:jc w:val="both"/>
        <w:rPr>
          <w:rFonts w:ascii="Times New Roman" w:hAnsi="Times New Roman"/>
        </w:rPr>
      </w:pPr>
      <w:r>
        <w:rPr>
          <w:rFonts w:ascii="Times New Roman" w:hAnsi="Times New Roman"/>
        </w:rPr>
        <w:t>At the commencement of the program, section 12</w:t>
      </w:r>
      <w:r w:rsidR="00373EE0">
        <w:rPr>
          <w:rFonts w:ascii="Times New Roman" w:hAnsi="Times New Roman"/>
        </w:rPr>
        <w:t xml:space="preserve"> </w:t>
      </w:r>
      <w:r>
        <w:rPr>
          <w:rFonts w:ascii="Times New Roman" w:hAnsi="Times New Roman"/>
        </w:rPr>
        <w:t>(2)</w:t>
      </w:r>
      <w:r w:rsidR="00373EE0">
        <w:rPr>
          <w:rFonts w:ascii="Times New Roman" w:hAnsi="Times New Roman"/>
        </w:rPr>
        <w:t xml:space="preserve"> </w:t>
      </w:r>
      <w:r w:rsidR="00D147DC">
        <w:rPr>
          <w:rFonts w:ascii="Times New Roman" w:hAnsi="Times New Roman"/>
        </w:rPr>
        <w:t>(c)</w:t>
      </w:r>
      <w:r>
        <w:rPr>
          <w:rFonts w:ascii="Times New Roman" w:hAnsi="Times New Roman"/>
        </w:rPr>
        <w:t xml:space="preserve"> of the Sentencing Act allows a treatment order to be made where the offender agrees to complete a treatment program</w:t>
      </w:r>
      <w:r w:rsidR="00760EE8">
        <w:rPr>
          <w:rFonts w:ascii="Times New Roman" w:hAnsi="Times New Roman"/>
        </w:rPr>
        <w:t>.</w:t>
      </w:r>
      <w:r>
        <w:rPr>
          <w:rFonts w:ascii="Times New Roman" w:hAnsi="Times New Roman"/>
        </w:rPr>
        <w:t xml:space="preserve"> </w:t>
      </w:r>
      <w:r w:rsidR="00760EE8" w:rsidRPr="003E7B72">
        <w:rPr>
          <w:rFonts w:ascii="Times New Roman" w:hAnsi="Times New Roman"/>
        </w:rPr>
        <w:t>The</w:t>
      </w:r>
      <w:r w:rsidRPr="003E7B72">
        <w:rPr>
          <w:rFonts w:ascii="Times New Roman" w:hAnsi="Times New Roman"/>
        </w:rPr>
        <w:t xml:space="preserve"> offender</w:t>
      </w:r>
      <w:r w:rsidR="00760EE8" w:rsidRPr="003E7B72">
        <w:rPr>
          <w:rFonts w:ascii="Times New Roman" w:hAnsi="Times New Roman"/>
        </w:rPr>
        <w:t xml:space="preserve">’s </w:t>
      </w:r>
      <w:r w:rsidRPr="003E7B72">
        <w:rPr>
          <w:rFonts w:ascii="Times New Roman" w:hAnsi="Times New Roman"/>
        </w:rPr>
        <w:t xml:space="preserve">consent </w:t>
      </w:r>
      <w:r w:rsidR="00760EE8" w:rsidRPr="003E7B72">
        <w:rPr>
          <w:rFonts w:ascii="Times New Roman" w:hAnsi="Times New Roman"/>
        </w:rPr>
        <w:t xml:space="preserve">must be informed by </w:t>
      </w:r>
      <w:r w:rsidRPr="003E7B72">
        <w:rPr>
          <w:rFonts w:ascii="Times New Roman" w:hAnsi="Times New Roman"/>
        </w:rPr>
        <w:t>a clear explanation of the treatment order</w:t>
      </w:r>
      <w:r w:rsidR="00A35747" w:rsidRPr="003E7B72">
        <w:rPr>
          <w:rFonts w:ascii="Times New Roman" w:hAnsi="Times New Roman"/>
        </w:rPr>
        <w:t xml:space="preserve">, which must </w:t>
      </w:r>
      <w:r w:rsidRPr="003E7B72">
        <w:rPr>
          <w:rFonts w:ascii="Times New Roman" w:hAnsi="Times New Roman"/>
        </w:rPr>
        <w:t xml:space="preserve">contain sufficient information to enable the offender to make a balanced judgment about whether </w:t>
      </w:r>
      <w:r w:rsidR="00760EE8" w:rsidRPr="003E7B72">
        <w:rPr>
          <w:rFonts w:ascii="Times New Roman" w:hAnsi="Times New Roman"/>
        </w:rPr>
        <w:t xml:space="preserve">to </w:t>
      </w:r>
      <w:r w:rsidRPr="003E7B72">
        <w:rPr>
          <w:rFonts w:ascii="Times New Roman" w:hAnsi="Times New Roman"/>
        </w:rPr>
        <w:t xml:space="preserve">serve the sentence under the </w:t>
      </w:r>
      <w:r w:rsidR="00760EE8" w:rsidRPr="003E7B72">
        <w:rPr>
          <w:rFonts w:ascii="Times New Roman" w:hAnsi="Times New Roman"/>
        </w:rPr>
        <w:t xml:space="preserve">treatment </w:t>
      </w:r>
      <w:r w:rsidRPr="003E7B72">
        <w:rPr>
          <w:rFonts w:ascii="Times New Roman" w:hAnsi="Times New Roman"/>
        </w:rPr>
        <w:t>order.</w:t>
      </w:r>
      <w:r>
        <w:rPr>
          <w:rFonts w:ascii="Times New Roman" w:hAnsi="Times New Roman"/>
        </w:rPr>
        <w:t xml:space="preserve"> </w:t>
      </w:r>
    </w:p>
    <w:p w14:paraId="05B4A081" w14:textId="4DE95487" w:rsidR="00BE3239" w:rsidRDefault="008C3726" w:rsidP="000E620B">
      <w:pPr>
        <w:shd w:val="clear" w:color="auto" w:fill="FFFFFF"/>
        <w:spacing w:before="240" w:after="120"/>
        <w:jc w:val="both"/>
        <w:rPr>
          <w:rFonts w:ascii="Times New Roman" w:hAnsi="Times New Roman"/>
        </w:rPr>
      </w:pPr>
      <w:r>
        <w:rPr>
          <w:rFonts w:ascii="Times New Roman" w:hAnsi="Times New Roman"/>
        </w:rPr>
        <w:t xml:space="preserve">The restriction of this right is </w:t>
      </w:r>
      <w:r w:rsidR="00694420">
        <w:rPr>
          <w:rFonts w:ascii="Times New Roman" w:hAnsi="Times New Roman"/>
        </w:rPr>
        <w:t>enlivened</w:t>
      </w:r>
      <w:r>
        <w:rPr>
          <w:rFonts w:ascii="Times New Roman" w:hAnsi="Times New Roman"/>
        </w:rPr>
        <w:t xml:space="preserve"> only </w:t>
      </w:r>
      <w:r w:rsidR="00694420">
        <w:rPr>
          <w:rFonts w:ascii="Times New Roman" w:hAnsi="Times New Roman"/>
        </w:rPr>
        <w:t>when an offender breaches their treatment order other than by the commission of an offence</w:t>
      </w:r>
      <w:r w:rsidR="004E19BA">
        <w:rPr>
          <w:rFonts w:ascii="Times New Roman" w:hAnsi="Times New Roman"/>
        </w:rPr>
        <w:t xml:space="preserve">. If the offender does not agree to the treatment, </w:t>
      </w:r>
      <w:r w:rsidR="00D147DC">
        <w:rPr>
          <w:rFonts w:ascii="Times New Roman" w:hAnsi="Times New Roman"/>
        </w:rPr>
        <w:t>then they will not be forced to undergo treatment</w:t>
      </w:r>
      <w:r w:rsidR="00A35747" w:rsidRPr="003E7B72">
        <w:rPr>
          <w:rFonts w:ascii="Times New Roman" w:hAnsi="Times New Roman"/>
        </w:rPr>
        <w:t>, but may be at risk of having their treatment order cancelled due to breach of a treatment order condition</w:t>
      </w:r>
      <w:r w:rsidR="00D147DC" w:rsidRPr="003E7B72">
        <w:rPr>
          <w:rFonts w:ascii="Times New Roman" w:hAnsi="Times New Roman"/>
        </w:rPr>
        <w:t>. Given</w:t>
      </w:r>
      <w:r w:rsidR="00D147DC">
        <w:rPr>
          <w:rFonts w:ascii="Times New Roman" w:hAnsi="Times New Roman"/>
        </w:rPr>
        <w:t xml:space="preserve"> these safeguards, </w:t>
      </w:r>
      <w:r w:rsidR="00F97F03">
        <w:rPr>
          <w:rFonts w:ascii="Times New Roman" w:hAnsi="Times New Roman"/>
        </w:rPr>
        <w:t xml:space="preserve">this </w:t>
      </w:r>
      <w:r>
        <w:rPr>
          <w:rFonts w:ascii="Times New Roman" w:hAnsi="Times New Roman"/>
        </w:rPr>
        <w:t>is the least restrictive means available given the vulnerability of the cohort to achieve the objects of providing offenders with the opportunity to undergo rehabilitation and reduce their alcohol and drug dependency.</w:t>
      </w:r>
    </w:p>
    <w:bookmarkEnd w:id="2"/>
    <w:p w14:paraId="6AC124F6" w14:textId="577B5F16" w:rsidR="0019741C" w:rsidRDefault="0019741C" w:rsidP="000E620B">
      <w:pPr>
        <w:keepNext/>
        <w:shd w:val="clear" w:color="auto" w:fill="FFFFFF"/>
        <w:spacing w:before="240" w:after="120"/>
        <w:jc w:val="both"/>
        <w:rPr>
          <w:rFonts w:ascii="Times New Roman" w:hAnsi="Times New Roman"/>
          <w:b/>
          <w:bCs/>
          <w:lang w:eastAsia="en-AU"/>
        </w:rPr>
      </w:pPr>
      <w:r w:rsidRPr="003B2102">
        <w:rPr>
          <w:rFonts w:ascii="Times New Roman" w:hAnsi="Times New Roman"/>
          <w:b/>
          <w:bCs/>
          <w:lang w:eastAsia="en-AU"/>
        </w:rPr>
        <w:t>Section 12</w:t>
      </w:r>
      <w:r w:rsidR="00737611" w:rsidRPr="003B2102">
        <w:rPr>
          <w:rFonts w:ascii="Times New Roman" w:hAnsi="Times New Roman"/>
          <w:b/>
          <w:bCs/>
          <w:lang w:eastAsia="en-AU"/>
        </w:rPr>
        <w:t xml:space="preserve"> – Right to privacy and reputation</w:t>
      </w:r>
    </w:p>
    <w:p w14:paraId="1CD3CF81" w14:textId="77777777" w:rsidR="00770B82" w:rsidRPr="00770B82" w:rsidRDefault="00770B82" w:rsidP="00770B82">
      <w:pPr>
        <w:tabs>
          <w:tab w:val="left" w:pos="425"/>
        </w:tabs>
        <w:spacing w:before="240"/>
        <w:rPr>
          <w:rFonts w:ascii="Times New Roman" w:hAnsi="Times New Roman"/>
          <w:u w:val="single"/>
        </w:rPr>
      </w:pPr>
      <w:r w:rsidRPr="00770B82">
        <w:rPr>
          <w:rFonts w:ascii="Times New Roman" w:hAnsi="Times New Roman"/>
          <w:u w:val="single"/>
        </w:rPr>
        <w:t>Make submitting to alcohol and drug testing a core condition of treatment orders</w:t>
      </w:r>
    </w:p>
    <w:p w14:paraId="2F64F3B8" w14:textId="14237BF5" w:rsidR="00357504" w:rsidRPr="0061640B" w:rsidRDefault="00357504" w:rsidP="000E620B">
      <w:pPr>
        <w:keepNext/>
        <w:shd w:val="clear" w:color="auto" w:fill="FFFFFF"/>
        <w:spacing w:before="240" w:after="120"/>
        <w:jc w:val="both"/>
        <w:rPr>
          <w:rFonts w:ascii="Times New Roman" w:hAnsi="Times New Roman"/>
          <w:i/>
          <w:iCs/>
        </w:rPr>
      </w:pPr>
      <w:r w:rsidRPr="0061640B">
        <w:rPr>
          <w:rFonts w:ascii="Times New Roman" w:hAnsi="Times New Roman"/>
          <w:i/>
          <w:iCs/>
        </w:rPr>
        <w:t>1. Nature of the right and the limitation (s 28</w:t>
      </w:r>
      <w:r w:rsidR="00373EE0">
        <w:rPr>
          <w:rFonts w:ascii="Times New Roman" w:hAnsi="Times New Roman"/>
          <w:i/>
          <w:iCs/>
        </w:rPr>
        <w:t xml:space="preserve"> </w:t>
      </w:r>
      <w:r w:rsidRPr="0061640B">
        <w:rPr>
          <w:rFonts w:ascii="Times New Roman" w:hAnsi="Times New Roman"/>
          <w:i/>
          <w:iCs/>
        </w:rPr>
        <w:t>(a) and (c))</w:t>
      </w:r>
    </w:p>
    <w:p w14:paraId="787DCE6B" w14:textId="7CA8381D" w:rsidR="001F34ED" w:rsidRDefault="00B326B4" w:rsidP="000E620B">
      <w:pPr>
        <w:shd w:val="clear" w:color="auto" w:fill="FFFFFF"/>
        <w:spacing w:before="240" w:after="120"/>
        <w:jc w:val="both"/>
        <w:rPr>
          <w:rFonts w:ascii="Times New Roman" w:hAnsi="Times New Roman"/>
        </w:rPr>
      </w:pPr>
      <w:r>
        <w:rPr>
          <w:rFonts w:ascii="Times New Roman" w:hAnsi="Times New Roman"/>
        </w:rPr>
        <w:t xml:space="preserve">The Bill </w:t>
      </w:r>
      <w:r w:rsidR="001F34ED">
        <w:rPr>
          <w:rFonts w:ascii="Times New Roman" w:hAnsi="Times New Roman"/>
        </w:rPr>
        <w:t>makes submitting to alcohol and</w:t>
      </w:r>
      <w:r>
        <w:rPr>
          <w:rFonts w:ascii="Times New Roman" w:hAnsi="Times New Roman"/>
        </w:rPr>
        <w:t xml:space="preserve"> drug testing </w:t>
      </w:r>
      <w:r w:rsidR="001F34ED">
        <w:rPr>
          <w:rFonts w:ascii="Times New Roman" w:hAnsi="Times New Roman"/>
        </w:rPr>
        <w:t>a core condition, which automatically applies to a treatment order. Submitting to alcohol and drug testing was previously listed as a treatment order condition that could be ordered at the court’s discretion.</w:t>
      </w:r>
    </w:p>
    <w:p w14:paraId="2F4B2CC2" w14:textId="07C899CF" w:rsidR="004448D5" w:rsidRPr="0061640B" w:rsidRDefault="001F34ED" w:rsidP="000E620B">
      <w:pPr>
        <w:shd w:val="clear" w:color="auto" w:fill="FFFFFF"/>
        <w:spacing w:before="240" w:after="120"/>
        <w:jc w:val="both"/>
        <w:rPr>
          <w:rFonts w:ascii="Times New Roman" w:hAnsi="Times New Roman"/>
          <w:lang w:eastAsia="en-AU"/>
        </w:rPr>
      </w:pPr>
      <w:r>
        <w:rPr>
          <w:rFonts w:ascii="Times New Roman" w:hAnsi="Times New Roman"/>
        </w:rPr>
        <w:t xml:space="preserve">The requirement to submit to alcohol and drug testing </w:t>
      </w:r>
      <w:r w:rsidR="00E6034B" w:rsidRPr="0061640B">
        <w:rPr>
          <w:rFonts w:ascii="Times New Roman" w:hAnsi="Times New Roman"/>
          <w:lang w:eastAsia="en-AU"/>
        </w:rPr>
        <w:t>limits the right to privacy and reputation</w:t>
      </w:r>
      <w:r>
        <w:rPr>
          <w:rFonts w:ascii="Times New Roman" w:hAnsi="Times New Roman"/>
          <w:lang w:eastAsia="en-AU"/>
        </w:rPr>
        <w:t>, as</w:t>
      </w:r>
      <w:r w:rsidR="00E6034B" w:rsidRPr="0061640B">
        <w:rPr>
          <w:rFonts w:ascii="Times New Roman" w:hAnsi="Times New Roman"/>
          <w:lang w:eastAsia="en-AU"/>
        </w:rPr>
        <w:t xml:space="preserve"> </w:t>
      </w:r>
      <w:r w:rsidR="00B45CFD">
        <w:rPr>
          <w:rFonts w:ascii="Times New Roman" w:hAnsi="Times New Roman"/>
          <w:lang w:eastAsia="en-AU"/>
        </w:rPr>
        <w:t>alcohol</w:t>
      </w:r>
      <w:r>
        <w:rPr>
          <w:rFonts w:ascii="Times New Roman" w:hAnsi="Times New Roman"/>
          <w:lang w:eastAsia="en-AU"/>
        </w:rPr>
        <w:t xml:space="preserve"> and drug</w:t>
      </w:r>
      <w:r w:rsidR="00B45CFD">
        <w:rPr>
          <w:rFonts w:ascii="Times New Roman" w:hAnsi="Times New Roman"/>
          <w:lang w:eastAsia="en-AU"/>
        </w:rPr>
        <w:t xml:space="preserve"> testing may require recipients to </w:t>
      </w:r>
      <w:r>
        <w:rPr>
          <w:rFonts w:ascii="Times New Roman" w:hAnsi="Times New Roman"/>
          <w:lang w:eastAsia="en-AU"/>
        </w:rPr>
        <w:t xml:space="preserve">undergo urinalysis and </w:t>
      </w:r>
      <w:r w:rsidR="00B45CFD">
        <w:rPr>
          <w:rFonts w:ascii="Times New Roman" w:hAnsi="Times New Roman"/>
          <w:lang w:eastAsia="en-AU"/>
        </w:rPr>
        <w:t>divulge private information</w:t>
      </w:r>
      <w:r>
        <w:rPr>
          <w:rFonts w:ascii="Times New Roman" w:hAnsi="Times New Roman"/>
          <w:lang w:eastAsia="en-AU"/>
        </w:rPr>
        <w:t xml:space="preserve"> </w:t>
      </w:r>
      <w:r w:rsidR="00B45CFD">
        <w:rPr>
          <w:rFonts w:ascii="Times New Roman" w:hAnsi="Times New Roman"/>
          <w:lang w:eastAsia="en-AU"/>
        </w:rPr>
        <w:t xml:space="preserve">to the treatment and supervision team. </w:t>
      </w:r>
    </w:p>
    <w:p w14:paraId="58B9ADDA" w14:textId="50DC8D2A" w:rsidR="00357504" w:rsidRPr="0061640B" w:rsidRDefault="00357504" w:rsidP="000E620B">
      <w:pPr>
        <w:shd w:val="clear" w:color="auto" w:fill="FFFFFF"/>
        <w:spacing w:before="240" w:after="120"/>
        <w:jc w:val="both"/>
        <w:rPr>
          <w:rFonts w:ascii="Times New Roman" w:hAnsi="Times New Roman"/>
          <w:i/>
          <w:iCs/>
        </w:rPr>
      </w:pPr>
      <w:r w:rsidRPr="0061640B">
        <w:rPr>
          <w:rFonts w:ascii="Times New Roman" w:hAnsi="Times New Roman"/>
          <w:i/>
          <w:iCs/>
        </w:rPr>
        <w:t>2. Legitimate purpose (s 28</w:t>
      </w:r>
      <w:r w:rsidR="00373EE0">
        <w:rPr>
          <w:rFonts w:ascii="Times New Roman" w:hAnsi="Times New Roman"/>
          <w:i/>
          <w:iCs/>
        </w:rPr>
        <w:t xml:space="preserve"> </w:t>
      </w:r>
      <w:r w:rsidRPr="0061640B">
        <w:rPr>
          <w:rFonts w:ascii="Times New Roman" w:hAnsi="Times New Roman"/>
          <w:i/>
          <w:iCs/>
        </w:rPr>
        <w:t>(b))</w:t>
      </w:r>
    </w:p>
    <w:p w14:paraId="216B2EF4" w14:textId="4772A73F" w:rsidR="00357504" w:rsidRPr="0061640B" w:rsidRDefault="00357504" w:rsidP="000E620B">
      <w:pPr>
        <w:shd w:val="clear" w:color="auto" w:fill="FFFFFF"/>
        <w:spacing w:before="240" w:after="120"/>
        <w:jc w:val="both"/>
        <w:rPr>
          <w:rFonts w:ascii="Times New Roman" w:hAnsi="Times New Roman"/>
        </w:rPr>
      </w:pPr>
      <w:r w:rsidRPr="0061640B">
        <w:rPr>
          <w:rFonts w:ascii="Times New Roman" w:hAnsi="Times New Roman"/>
        </w:rPr>
        <w:t xml:space="preserve">The purpose of this limitation is to </w:t>
      </w:r>
      <w:r w:rsidR="00B45CFD">
        <w:rPr>
          <w:rFonts w:ascii="Times New Roman" w:hAnsi="Times New Roman"/>
        </w:rPr>
        <w:t>facilitate</w:t>
      </w:r>
      <w:r w:rsidRPr="0061640B">
        <w:rPr>
          <w:rFonts w:ascii="Times New Roman" w:hAnsi="Times New Roman"/>
        </w:rPr>
        <w:t xml:space="preserve"> the </w:t>
      </w:r>
      <w:r w:rsidR="00B45CFD">
        <w:rPr>
          <w:rFonts w:ascii="Times New Roman" w:hAnsi="Times New Roman"/>
        </w:rPr>
        <w:t>effective operation of</w:t>
      </w:r>
      <w:r w:rsidR="00A73093">
        <w:rPr>
          <w:rFonts w:ascii="Times New Roman" w:hAnsi="Times New Roman"/>
        </w:rPr>
        <w:t xml:space="preserve"> the</w:t>
      </w:r>
      <w:r w:rsidR="00B45CFD">
        <w:rPr>
          <w:rFonts w:ascii="Times New Roman" w:hAnsi="Times New Roman"/>
        </w:rPr>
        <w:t xml:space="preserve"> </w:t>
      </w:r>
      <w:r w:rsidR="00A73093">
        <w:rPr>
          <w:rFonts w:ascii="Times New Roman" w:hAnsi="Times New Roman"/>
          <w:bCs/>
          <w:szCs w:val="24"/>
        </w:rPr>
        <w:t>treatment order</w:t>
      </w:r>
      <w:r w:rsidRPr="0061640B">
        <w:rPr>
          <w:rFonts w:ascii="Times New Roman" w:hAnsi="Times New Roman"/>
        </w:rPr>
        <w:t>.</w:t>
      </w:r>
      <w:r w:rsidR="00DA5522" w:rsidRPr="0061640B">
        <w:rPr>
          <w:rFonts w:ascii="Times New Roman" w:hAnsi="Times New Roman"/>
        </w:rPr>
        <w:t xml:space="preserve"> </w:t>
      </w:r>
      <w:r w:rsidR="00B45CFD">
        <w:rPr>
          <w:rFonts w:ascii="Times New Roman" w:hAnsi="Times New Roman"/>
        </w:rPr>
        <w:t>This power will support the ability of</w:t>
      </w:r>
      <w:r w:rsidR="00016614" w:rsidRPr="0061640B">
        <w:rPr>
          <w:rFonts w:ascii="Times New Roman" w:hAnsi="Times New Roman"/>
        </w:rPr>
        <w:t xml:space="preserve"> the treatment</w:t>
      </w:r>
      <w:r w:rsidR="00B45CFD">
        <w:rPr>
          <w:rFonts w:ascii="Times New Roman" w:hAnsi="Times New Roman"/>
        </w:rPr>
        <w:t xml:space="preserve"> and supervision</w:t>
      </w:r>
      <w:r w:rsidR="00016614" w:rsidRPr="0061640B">
        <w:rPr>
          <w:rFonts w:ascii="Times New Roman" w:hAnsi="Times New Roman"/>
        </w:rPr>
        <w:t xml:space="preserve"> team to </w:t>
      </w:r>
      <w:r w:rsidR="00B45CFD">
        <w:rPr>
          <w:rFonts w:ascii="Times New Roman" w:hAnsi="Times New Roman"/>
        </w:rPr>
        <w:t>monitor</w:t>
      </w:r>
      <w:r w:rsidR="00016614" w:rsidRPr="0061640B">
        <w:rPr>
          <w:rFonts w:ascii="Times New Roman" w:hAnsi="Times New Roman"/>
        </w:rPr>
        <w:t xml:space="preserve"> the </w:t>
      </w:r>
      <w:r w:rsidR="009C5E78">
        <w:rPr>
          <w:rFonts w:ascii="Times New Roman" w:hAnsi="Times New Roman"/>
        </w:rPr>
        <w:t>offender</w:t>
      </w:r>
      <w:r w:rsidR="00016614" w:rsidRPr="0061640B">
        <w:rPr>
          <w:rFonts w:ascii="Times New Roman" w:hAnsi="Times New Roman"/>
        </w:rPr>
        <w:t xml:space="preserve">’s progress </w:t>
      </w:r>
      <w:r w:rsidR="00A97281">
        <w:rPr>
          <w:rFonts w:ascii="Times New Roman" w:hAnsi="Times New Roman"/>
        </w:rPr>
        <w:t xml:space="preserve">and compliance </w:t>
      </w:r>
      <w:r w:rsidR="00016614" w:rsidRPr="0061640B">
        <w:rPr>
          <w:rFonts w:ascii="Times New Roman" w:hAnsi="Times New Roman"/>
        </w:rPr>
        <w:t>within the treatment program.</w:t>
      </w:r>
    </w:p>
    <w:p w14:paraId="0BFF582D" w14:textId="63652265" w:rsidR="0018027B" w:rsidRPr="0061640B" w:rsidRDefault="00357504" w:rsidP="000E620B">
      <w:pPr>
        <w:shd w:val="clear" w:color="auto" w:fill="FFFFFF"/>
        <w:spacing w:before="240" w:after="120"/>
        <w:jc w:val="both"/>
        <w:rPr>
          <w:rFonts w:ascii="Times New Roman" w:hAnsi="Times New Roman"/>
          <w:i/>
          <w:iCs/>
        </w:rPr>
      </w:pPr>
      <w:r w:rsidRPr="0061640B">
        <w:rPr>
          <w:rFonts w:ascii="Times New Roman" w:hAnsi="Times New Roman"/>
          <w:i/>
          <w:iCs/>
        </w:rPr>
        <w:t>3. R</w:t>
      </w:r>
      <w:r w:rsidR="001F34ED">
        <w:rPr>
          <w:rFonts w:ascii="Times New Roman" w:hAnsi="Times New Roman"/>
          <w:i/>
          <w:iCs/>
        </w:rPr>
        <w:t xml:space="preserve">elationship </w:t>
      </w:r>
      <w:r w:rsidRPr="0061640B">
        <w:rPr>
          <w:rFonts w:ascii="Times New Roman" w:hAnsi="Times New Roman"/>
          <w:i/>
          <w:iCs/>
        </w:rPr>
        <w:t>between the limitation and the purpose (s 28</w:t>
      </w:r>
      <w:r w:rsidR="00373EE0">
        <w:rPr>
          <w:rFonts w:ascii="Times New Roman" w:hAnsi="Times New Roman"/>
          <w:i/>
          <w:iCs/>
        </w:rPr>
        <w:t xml:space="preserve"> </w:t>
      </w:r>
      <w:r w:rsidRPr="0061640B">
        <w:rPr>
          <w:rFonts w:ascii="Times New Roman" w:hAnsi="Times New Roman"/>
          <w:i/>
          <w:iCs/>
        </w:rPr>
        <w:t>(d))</w:t>
      </w:r>
    </w:p>
    <w:p w14:paraId="647ED8F7" w14:textId="26D77890" w:rsidR="00A67D85" w:rsidRDefault="00B45CFD" w:rsidP="000E620B">
      <w:pPr>
        <w:shd w:val="clear" w:color="auto" w:fill="FFFFFF"/>
        <w:spacing w:before="240" w:after="120"/>
        <w:jc w:val="both"/>
        <w:rPr>
          <w:rFonts w:ascii="Times New Roman" w:hAnsi="Times New Roman"/>
        </w:rPr>
      </w:pPr>
      <w:r>
        <w:rPr>
          <w:rFonts w:ascii="Times New Roman" w:hAnsi="Times New Roman"/>
        </w:rPr>
        <w:t>T</w:t>
      </w:r>
      <w:r w:rsidR="00DA5522" w:rsidRPr="0061640B">
        <w:rPr>
          <w:rFonts w:ascii="Times New Roman" w:hAnsi="Times New Roman"/>
        </w:rPr>
        <w:t xml:space="preserve">he treatment </w:t>
      </w:r>
      <w:r>
        <w:rPr>
          <w:rFonts w:ascii="Times New Roman" w:hAnsi="Times New Roman"/>
        </w:rPr>
        <w:t xml:space="preserve">and supervision </w:t>
      </w:r>
      <w:r w:rsidR="00DA5522" w:rsidRPr="0061640B">
        <w:rPr>
          <w:rFonts w:ascii="Times New Roman" w:hAnsi="Times New Roman"/>
        </w:rPr>
        <w:t xml:space="preserve">team </w:t>
      </w:r>
      <w:r w:rsidR="001F34ED">
        <w:rPr>
          <w:rFonts w:ascii="Times New Roman" w:hAnsi="Times New Roman"/>
        </w:rPr>
        <w:t>is</w:t>
      </w:r>
      <w:r>
        <w:rPr>
          <w:rFonts w:ascii="Times New Roman" w:hAnsi="Times New Roman"/>
        </w:rPr>
        <w:t xml:space="preserve"> required</w:t>
      </w:r>
      <w:r w:rsidR="00DA5522" w:rsidRPr="0061640B">
        <w:rPr>
          <w:rFonts w:ascii="Times New Roman" w:hAnsi="Times New Roman"/>
        </w:rPr>
        <w:t xml:space="preserve"> to </w:t>
      </w:r>
      <w:r w:rsidR="001F34ED">
        <w:rPr>
          <w:rFonts w:ascii="Times New Roman" w:hAnsi="Times New Roman"/>
        </w:rPr>
        <w:t>monitor</w:t>
      </w:r>
      <w:r w:rsidR="00DA5522" w:rsidRPr="0061640B">
        <w:rPr>
          <w:rFonts w:ascii="Times New Roman" w:hAnsi="Times New Roman"/>
        </w:rPr>
        <w:t xml:space="preserve"> a</w:t>
      </w:r>
      <w:r w:rsidR="00A73093">
        <w:rPr>
          <w:rFonts w:ascii="Times New Roman" w:hAnsi="Times New Roman"/>
        </w:rPr>
        <w:t>n</w:t>
      </w:r>
      <w:r>
        <w:rPr>
          <w:rFonts w:ascii="Times New Roman" w:hAnsi="Times New Roman"/>
        </w:rPr>
        <w:t xml:space="preserve"> </w:t>
      </w:r>
      <w:r w:rsidR="009C5E78">
        <w:rPr>
          <w:rFonts w:ascii="Times New Roman" w:hAnsi="Times New Roman"/>
        </w:rPr>
        <w:t>offender</w:t>
      </w:r>
      <w:r w:rsidR="00DA5522" w:rsidRPr="0061640B">
        <w:rPr>
          <w:rFonts w:ascii="Times New Roman" w:hAnsi="Times New Roman"/>
        </w:rPr>
        <w:t xml:space="preserve">’s alcohol and/or drug use </w:t>
      </w:r>
      <w:r w:rsidR="00781324">
        <w:rPr>
          <w:rFonts w:ascii="Times New Roman" w:hAnsi="Times New Roman"/>
        </w:rPr>
        <w:t xml:space="preserve">to </w:t>
      </w:r>
      <w:r w:rsidR="001F34ED">
        <w:rPr>
          <w:rFonts w:ascii="Times New Roman" w:hAnsi="Times New Roman"/>
        </w:rPr>
        <w:t>facilitate their progress within the DASL</w:t>
      </w:r>
      <w:r w:rsidR="00781324">
        <w:rPr>
          <w:rFonts w:ascii="Times New Roman" w:hAnsi="Times New Roman"/>
        </w:rPr>
        <w:t xml:space="preserve"> program.</w:t>
      </w:r>
      <w:r w:rsidR="007E7B83">
        <w:rPr>
          <w:rFonts w:ascii="Times New Roman" w:hAnsi="Times New Roman"/>
        </w:rPr>
        <w:t xml:space="preserve"> The information collected from </w:t>
      </w:r>
      <w:r w:rsidR="001F34ED">
        <w:rPr>
          <w:rFonts w:ascii="Times New Roman" w:hAnsi="Times New Roman"/>
        </w:rPr>
        <w:t>alcohol and drug</w:t>
      </w:r>
      <w:r w:rsidR="007E7B83">
        <w:rPr>
          <w:rFonts w:ascii="Times New Roman" w:hAnsi="Times New Roman"/>
        </w:rPr>
        <w:t xml:space="preserve"> testing </w:t>
      </w:r>
      <w:r w:rsidR="00A67D85">
        <w:rPr>
          <w:rFonts w:ascii="Times New Roman" w:hAnsi="Times New Roman"/>
        </w:rPr>
        <w:t xml:space="preserve">provides the treatment and supervision team with an opportunity to </w:t>
      </w:r>
      <w:r w:rsidR="00A67D85">
        <w:rPr>
          <w:rFonts w:ascii="Times New Roman" w:hAnsi="Times New Roman"/>
        </w:rPr>
        <w:lastRenderedPageBreak/>
        <w:t>adjust the treatment as required, facilitate discussions about progress, increase engagement between the participant and the treatment and supervision team, and assist the court with decisions about progress throughout the phases of the treatment order.</w:t>
      </w:r>
    </w:p>
    <w:p w14:paraId="1E88FAEA" w14:textId="781537FC" w:rsidR="00D071F5" w:rsidRPr="0061640B" w:rsidRDefault="00357504" w:rsidP="000E620B">
      <w:pPr>
        <w:shd w:val="clear" w:color="auto" w:fill="FFFFFF"/>
        <w:spacing w:before="240" w:after="120"/>
        <w:jc w:val="both"/>
        <w:rPr>
          <w:rFonts w:ascii="Times New Roman" w:hAnsi="Times New Roman"/>
          <w:i/>
          <w:iCs/>
        </w:rPr>
      </w:pPr>
      <w:r w:rsidRPr="0061640B">
        <w:rPr>
          <w:rFonts w:ascii="Times New Roman" w:hAnsi="Times New Roman"/>
          <w:i/>
          <w:iCs/>
        </w:rPr>
        <w:t>4. Proportionality</w:t>
      </w:r>
      <w:r w:rsidR="00407D2F" w:rsidRPr="0061640B">
        <w:rPr>
          <w:rFonts w:ascii="Times New Roman" w:hAnsi="Times New Roman"/>
          <w:i/>
          <w:iCs/>
        </w:rPr>
        <w:t xml:space="preserve"> (s 28</w:t>
      </w:r>
      <w:r w:rsidR="00373EE0">
        <w:rPr>
          <w:rFonts w:ascii="Times New Roman" w:hAnsi="Times New Roman"/>
          <w:i/>
          <w:iCs/>
        </w:rPr>
        <w:t xml:space="preserve"> </w:t>
      </w:r>
      <w:r w:rsidR="00407D2F" w:rsidRPr="0061640B">
        <w:rPr>
          <w:rFonts w:ascii="Times New Roman" w:hAnsi="Times New Roman"/>
          <w:i/>
          <w:iCs/>
        </w:rPr>
        <w:t>(e))</w:t>
      </w:r>
    </w:p>
    <w:p w14:paraId="44484B44" w14:textId="6B6D3E16" w:rsidR="00177C1C" w:rsidRDefault="00DA5522" w:rsidP="000E620B">
      <w:pPr>
        <w:shd w:val="clear" w:color="auto" w:fill="FFFFFF"/>
        <w:spacing w:before="240" w:after="120"/>
        <w:jc w:val="both"/>
        <w:rPr>
          <w:rFonts w:ascii="Times New Roman" w:hAnsi="Times New Roman"/>
        </w:rPr>
      </w:pPr>
      <w:r w:rsidRPr="0061640B">
        <w:rPr>
          <w:rFonts w:ascii="Times New Roman" w:hAnsi="Times New Roman"/>
        </w:rPr>
        <w:t>The</w:t>
      </w:r>
      <w:r w:rsidR="009C5E78">
        <w:rPr>
          <w:rFonts w:ascii="Times New Roman" w:hAnsi="Times New Roman"/>
        </w:rPr>
        <w:t xml:space="preserve"> scope of the power is limited as</w:t>
      </w:r>
      <w:r w:rsidRPr="0061640B">
        <w:rPr>
          <w:rFonts w:ascii="Times New Roman" w:hAnsi="Times New Roman"/>
        </w:rPr>
        <w:t xml:space="preserve"> </w:t>
      </w:r>
      <w:r w:rsidR="00781324">
        <w:rPr>
          <w:rFonts w:ascii="Times New Roman" w:hAnsi="Times New Roman"/>
        </w:rPr>
        <w:t>only a member of the treatment and supervision team may direct th</w:t>
      </w:r>
      <w:r w:rsidR="00177C1C">
        <w:rPr>
          <w:rFonts w:ascii="Times New Roman" w:hAnsi="Times New Roman"/>
        </w:rPr>
        <w:t>e offender to submit to</w:t>
      </w:r>
      <w:r w:rsidR="00781324">
        <w:rPr>
          <w:rFonts w:ascii="Times New Roman" w:hAnsi="Times New Roman"/>
        </w:rPr>
        <w:t xml:space="preserve"> a</w:t>
      </w:r>
      <w:r w:rsidR="00177C1C">
        <w:rPr>
          <w:rFonts w:ascii="Times New Roman" w:hAnsi="Times New Roman"/>
        </w:rPr>
        <w:t>n</w:t>
      </w:r>
      <w:r w:rsidR="00781324">
        <w:rPr>
          <w:rFonts w:ascii="Times New Roman" w:hAnsi="Times New Roman"/>
        </w:rPr>
        <w:t xml:space="preserve"> </w:t>
      </w:r>
      <w:r w:rsidR="00177C1C">
        <w:rPr>
          <w:rFonts w:ascii="Times New Roman" w:hAnsi="Times New Roman"/>
          <w:lang w:eastAsia="en-AU"/>
        </w:rPr>
        <w:t>alcohol and drug</w:t>
      </w:r>
      <w:r w:rsidR="00177C1C" w:rsidRPr="0061640B">
        <w:rPr>
          <w:rFonts w:ascii="Times New Roman" w:hAnsi="Times New Roman"/>
          <w:lang w:eastAsia="en-AU"/>
        </w:rPr>
        <w:t xml:space="preserve"> </w:t>
      </w:r>
      <w:r w:rsidR="00781324">
        <w:rPr>
          <w:rFonts w:ascii="Times New Roman" w:hAnsi="Times New Roman"/>
        </w:rPr>
        <w:t>te</w:t>
      </w:r>
      <w:r w:rsidR="00177C1C">
        <w:rPr>
          <w:rFonts w:ascii="Times New Roman" w:hAnsi="Times New Roman"/>
        </w:rPr>
        <w:t>st</w:t>
      </w:r>
      <w:r w:rsidR="001C6CCC" w:rsidRPr="0061640B">
        <w:rPr>
          <w:rFonts w:ascii="Times New Roman" w:hAnsi="Times New Roman"/>
        </w:rPr>
        <w:t>.</w:t>
      </w:r>
      <w:r w:rsidR="00781324">
        <w:rPr>
          <w:rFonts w:ascii="Times New Roman" w:hAnsi="Times New Roman"/>
        </w:rPr>
        <w:t xml:space="preserve"> It is not a requirement that a</w:t>
      </w:r>
      <w:r w:rsidR="009C5E78">
        <w:rPr>
          <w:rFonts w:ascii="Times New Roman" w:hAnsi="Times New Roman"/>
        </w:rPr>
        <w:t>n</w:t>
      </w:r>
      <w:r w:rsidR="00781324">
        <w:rPr>
          <w:rFonts w:ascii="Times New Roman" w:hAnsi="Times New Roman"/>
        </w:rPr>
        <w:t xml:space="preserve"> </w:t>
      </w:r>
      <w:r w:rsidR="009C5E78">
        <w:rPr>
          <w:rFonts w:ascii="Times New Roman" w:hAnsi="Times New Roman"/>
        </w:rPr>
        <w:t>offender</w:t>
      </w:r>
      <w:r w:rsidR="00781324">
        <w:rPr>
          <w:rFonts w:ascii="Times New Roman" w:hAnsi="Times New Roman"/>
        </w:rPr>
        <w:t xml:space="preserve"> return a negative </w:t>
      </w:r>
      <w:r w:rsidR="00177C1C">
        <w:rPr>
          <w:rFonts w:ascii="Times New Roman" w:hAnsi="Times New Roman"/>
          <w:lang w:eastAsia="en-AU"/>
        </w:rPr>
        <w:t>alcohol and drug</w:t>
      </w:r>
      <w:r w:rsidR="00177C1C" w:rsidRPr="0061640B">
        <w:rPr>
          <w:rFonts w:ascii="Times New Roman" w:hAnsi="Times New Roman"/>
          <w:lang w:eastAsia="en-AU"/>
        </w:rPr>
        <w:t xml:space="preserve"> </w:t>
      </w:r>
      <w:r w:rsidR="00781324">
        <w:rPr>
          <w:rFonts w:ascii="Times New Roman" w:hAnsi="Times New Roman"/>
        </w:rPr>
        <w:t xml:space="preserve">test, only that the </w:t>
      </w:r>
      <w:r w:rsidR="009C5E78">
        <w:rPr>
          <w:rFonts w:ascii="Times New Roman" w:hAnsi="Times New Roman"/>
        </w:rPr>
        <w:t>offender</w:t>
      </w:r>
      <w:r w:rsidR="00781324">
        <w:rPr>
          <w:rFonts w:ascii="Times New Roman" w:hAnsi="Times New Roman"/>
        </w:rPr>
        <w:t xml:space="preserve"> submit to testing. </w:t>
      </w:r>
    </w:p>
    <w:p w14:paraId="4E6D9276" w14:textId="0D412D04" w:rsidR="00781324" w:rsidRPr="0061640B" w:rsidRDefault="00177C1C" w:rsidP="000E620B">
      <w:pPr>
        <w:shd w:val="clear" w:color="auto" w:fill="FFFFFF"/>
        <w:spacing w:before="240" w:after="120"/>
        <w:jc w:val="both"/>
        <w:rPr>
          <w:rFonts w:ascii="Times New Roman" w:hAnsi="Times New Roman"/>
        </w:rPr>
      </w:pPr>
      <w:r>
        <w:rPr>
          <w:rFonts w:ascii="Times New Roman" w:hAnsi="Times New Roman"/>
        </w:rPr>
        <w:t xml:space="preserve">The limitation on </w:t>
      </w:r>
      <w:r w:rsidR="00A67D85">
        <w:rPr>
          <w:rFonts w:ascii="Times New Roman" w:hAnsi="Times New Roman"/>
        </w:rPr>
        <w:t>this right</w:t>
      </w:r>
      <w:r>
        <w:rPr>
          <w:rFonts w:ascii="Times New Roman" w:hAnsi="Times New Roman"/>
        </w:rPr>
        <w:t xml:space="preserve"> is balanced by the informed consent to the requirements of the treatment order provided by the offender when entering the treatment order, and the opportunity to receive the health and social benefits of the treatment received while serving a suspended sentence. This limitation is </w:t>
      </w:r>
      <w:r w:rsidR="00781324">
        <w:rPr>
          <w:rFonts w:ascii="Times New Roman" w:hAnsi="Times New Roman"/>
        </w:rPr>
        <w:t>the least restrictive means possible in the circumstances, and proportionate to the aim of facilitating the rehabilitation of offenders.</w:t>
      </w:r>
    </w:p>
    <w:p w14:paraId="089E0B8F" w14:textId="45729D09" w:rsidR="005939CC" w:rsidRDefault="005939CC" w:rsidP="00373EE0">
      <w:pPr>
        <w:keepNext/>
        <w:shd w:val="clear" w:color="auto" w:fill="FFFFFF"/>
        <w:spacing w:before="240" w:after="120"/>
        <w:jc w:val="both"/>
        <w:rPr>
          <w:rFonts w:ascii="Times New Roman" w:hAnsi="Times New Roman"/>
          <w:szCs w:val="24"/>
          <w:u w:val="single"/>
        </w:rPr>
      </w:pPr>
      <w:r w:rsidRPr="003B2102">
        <w:rPr>
          <w:rFonts w:ascii="Times New Roman" w:hAnsi="Times New Roman"/>
          <w:b/>
          <w:bCs/>
          <w:szCs w:val="24"/>
        </w:rPr>
        <w:t>Section 18 – Right to liberty and security of person</w:t>
      </w:r>
    </w:p>
    <w:p w14:paraId="2452B789" w14:textId="79A9B6BE" w:rsidR="00770B82" w:rsidRPr="0087194B" w:rsidRDefault="0087194B" w:rsidP="00770B82">
      <w:pPr>
        <w:jc w:val="both"/>
        <w:rPr>
          <w:rFonts w:ascii="Times New Roman" w:hAnsi="Times New Roman"/>
          <w:u w:val="single"/>
        </w:rPr>
      </w:pPr>
      <w:r w:rsidRPr="0087194B">
        <w:rPr>
          <w:rFonts w:ascii="Times New Roman" w:hAnsi="Times New Roman"/>
          <w:u w:val="single"/>
        </w:rPr>
        <w:t xml:space="preserve">Allow </w:t>
      </w:r>
      <w:r>
        <w:rPr>
          <w:rFonts w:ascii="Times New Roman" w:hAnsi="Times New Roman"/>
          <w:u w:val="single"/>
        </w:rPr>
        <w:t xml:space="preserve">the </w:t>
      </w:r>
      <w:r w:rsidRPr="0087194B">
        <w:rPr>
          <w:rFonts w:ascii="Times New Roman" w:hAnsi="Times New Roman"/>
          <w:u w:val="single"/>
        </w:rPr>
        <w:t>court to extend the provisional cancellation period where offender breaches their treatment order other than by commission of offence</w:t>
      </w:r>
    </w:p>
    <w:p w14:paraId="086E115A" w14:textId="36DA02AC" w:rsidR="00407D2F" w:rsidRPr="0061640B" w:rsidRDefault="00407D2F" w:rsidP="000E620B">
      <w:pPr>
        <w:shd w:val="clear" w:color="auto" w:fill="FFFFFF"/>
        <w:spacing w:before="240" w:after="120"/>
        <w:jc w:val="both"/>
        <w:rPr>
          <w:rFonts w:ascii="Times New Roman" w:hAnsi="Times New Roman"/>
          <w:i/>
          <w:iCs/>
        </w:rPr>
      </w:pPr>
      <w:r w:rsidRPr="0061640B">
        <w:rPr>
          <w:rFonts w:ascii="Times New Roman" w:hAnsi="Times New Roman"/>
          <w:i/>
          <w:iCs/>
        </w:rPr>
        <w:t>1. Nature of the right and the limitation (s 28</w:t>
      </w:r>
      <w:r w:rsidR="00373EE0">
        <w:rPr>
          <w:rFonts w:ascii="Times New Roman" w:hAnsi="Times New Roman"/>
          <w:i/>
          <w:iCs/>
        </w:rPr>
        <w:t xml:space="preserve"> </w:t>
      </w:r>
      <w:r w:rsidRPr="0061640B">
        <w:rPr>
          <w:rFonts w:ascii="Times New Roman" w:hAnsi="Times New Roman"/>
          <w:i/>
          <w:iCs/>
        </w:rPr>
        <w:t>(a) and (c))</w:t>
      </w:r>
    </w:p>
    <w:p w14:paraId="5B631480" w14:textId="77777777" w:rsidR="00A67D85" w:rsidRDefault="00A67D85" w:rsidP="000E620B">
      <w:pPr>
        <w:shd w:val="clear" w:color="auto" w:fill="FFFFFF"/>
        <w:spacing w:before="240" w:after="120"/>
        <w:jc w:val="both"/>
        <w:rPr>
          <w:rFonts w:ascii="Times New Roman" w:hAnsi="Times New Roman"/>
          <w:bCs/>
          <w:szCs w:val="24"/>
        </w:rPr>
      </w:pPr>
      <w:r>
        <w:rPr>
          <w:rFonts w:ascii="Times New Roman" w:hAnsi="Times New Roman"/>
        </w:rPr>
        <w:t xml:space="preserve">The Bill allows the court to extend the provisional cancellation of the suspended sentence of imprisonment under the treatment order to </w:t>
      </w:r>
      <w:r>
        <w:rPr>
          <w:rFonts w:ascii="Times New Roman" w:hAnsi="Times New Roman"/>
          <w:bCs/>
          <w:szCs w:val="24"/>
        </w:rPr>
        <w:t>allow</w:t>
      </w:r>
      <w:r w:rsidRPr="00B2650F">
        <w:rPr>
          <w:rFonts w:ascii="Times New Roman" w:hAnsi="Times New Roman"/>
          <w:bCs/>
          <w:szCs w:val="24"/>
        </w:rPr>
        <w:t xml:space="preserve"> the treatment </w:t>
      </w:r>
      <w:r>
        <w:rPr>
          <w:rFonts w:ascii="Times New Roman" w:hAnsi="Times New Roman"/>
          <w:bCs/>
          <w:szCs w:val="24"/>
        </w:rPr>
        <w:t>and supervision</w:t>
      </w:r>
      <w:r w:rsidRPr="00B2650F">
        <w:rPr>
          <w:rFonts w:ascii="Times New Roman" w:hAnsi="Times New Roman"/>
          <w:bCs/>
          <w:szCs w:val="24"/>
        </w:rPr>
        <w:t xml:space="preserve"> team to secure a </w:t>
      </w:r>
      <w:r>
        <w:rPr>
          <w:rFonts w:ascii="Times New Roman" w:hAnsi="Times New Roman"/>
          <w:bCs/>
          <w:szCs w:val="24"/>
        </w:rPr>
        <w:t xml:space="preserve">placement in a </w:t>
      </w:r>
      <w:r w:rsidRPr="00B2650F">
        <w:rPr>
          <w:rFonts w:ascii="Times New Roman" w:hAnsi="Times New Roman"/>
          <w:bCs/>
          <w:szCs w:val="24"/>
        </w:rPr>
        <w:t xml:space="preserve">residential rehabilitation </w:t>
      </w:r>
      <w:r>
        <w:rPr>
          <w:rFonts w:ascii="Times New Roman" w:hAnsi="Times New Roman"/>
          <w:bCs/>
          <w:szCs w:val="24"/>
        </w:rPr>
        <w:t xml:space="preserve">facility </w:t>
      </w:r>
      <w:r w:rsidRPr="00B2650F">
        <w:rPr>
          <w:rFonts w:ascii="Times New Roman" w:hAnsi="Times New Roman"/>
          <w:bCs/>
          <w:szCs w:val="24"/>
        </w:rPr>
        <w:t>or other further treatment</w:t>
      </w:r>
      <w:r>
        <w:rPr>
          <w:rFonts w:ascii="Times New Roman" w:hAnsi="Times New Roman"/>
          <w:bCs/>
          <w:szCs w:val="24"/>
        </w:rPr>
        <w:t xml:space="preserve">, in circumstances where the offender has breached their treatment order other than by commission of an offence. </w:t>
      </w:r>
    </w:p>
    <w:p w14:paraId="1D9E3B5E" w14:textId="796339A8" w:rsidR="007E35C0" w:rsidRDefault="00A67D85" w:rsidP="000E620B">
      <w:pPr>
        <w:shd w:val="clear" w:color="auto" w:fill="FFFFFF"/>
        <w:spacing w:before="240" w:after="120"/>
        <w:jc w:val="both"/>
        <w:rPr>
          <w:rFonts w:ascii="Times New Roman" w:hAnsi="Times New Roman"/>
        </w:rPr>
      </w:pPr>
      <w:r>
        <w:rPr>
          <w:rFonts w:ascii="Times New Roman" w:hAnsi="Times New Roman"/>
        </w:rPr>
        <w:t>This</w:t>
      </w:r>
      <w:r w:rsidR="00BF7EB9" w:rsidRPr="0061640B">
        <w:rPr>
          <w:rFonts w:ascii="Times New Roman" w:hAnsi="Times New Roman"/>
        </w:rPr>
        <w:t xml:space="preserve"> limit</w:t>
      </w:r>
      <w:r w:rsidR="009C5E78">
        <w:rPr>
          <w:rFonts w:ascii="Times New Roman" w:hAnsi="Times New Roman"/>
        </w:rPr>
        <w:t>s</w:t>
      </w:r>
      <w:r w:rsidR="00BF7EB9" w:rsidRPr="0061640B">
        <w:rPr>
          <w:rFonts w:ascii="Times New Roman" w:hAnsi="Times New Roman"/>
        </w:rPr>
        <w:t xml:space="preserve"> the right to liberty</w:t>
      </w:r>
      <w:r w:rsidR="009C5E78">
        <w:rPr>
          <w:rFonts w:ascii="Times New Roman" w:hAnsi="Times New Roman"/>
        </w:rPr>
        <w:t xml:space="preserve"> and security of person, as it requires the offender to re</w:t>
      </w:r>
      <w:r w:rsidR="00293488">
        <w:rPr>
          <w:rFonts w:ascii="Times New Roman" w:hAnsi="Times New Roman"/>
        </w:rPr>
        <w:t>main</w:t>
      </w:r>
      <w:r w:rsidR="009C5E78">
        <w:rPr>
          <w:rFonts w:ascii="Times New Roman" w:hAnsi="Times New Roman"/>
        </w:rPr>
        <w:t xml:space="preserve"> </w:t>
      </w:r>
      <w:r w:rsidR="00293488">
        <w:rPr>
          <w:rFonts w:ascii="Times New Roman" w:hAnsi="Times New Roman"/>
        </w:rPr>
        <w:t>in</w:t>
      </w:r>
      <w:r w:rsidR="009C5E78">
        <w:rPr>
          <w:rFonts w:ascii="Times New Roman" w:hAnsi="Times New Roman"/>
        </w:rPr>
        <w:t xml:space="preserve"> full-time imprisonment for </w:t>
      </w:r>
      <w:r>
        <w:rPr>
          <w:rFonts w:ascii="Times New Roman" w:hAnsi="Times New Roman"/>
        </w:rPr>
        <w:t>an extended period while awaiting a placement in a residential rehabilitation facility or other further treatment</w:t>
      </w:r>
      <w:r w:rsidR="007E35C0">
        <w:rPr>
          <w:rFonts w:ascii="Times New Roman" w:hAnsi="Times New Roman"/>
        </w:rPr>
        <w:t xml:space="preserve">. </w:t>
      </w:r>
    </w:p>
    <w:p w14:paraId="695E33BF" w14:textId="2A131414" w:rsidR="00407D2F" w:rsidRPr="0061640B" w:rsidRDefault="00407D2F" w:rsidP="000E620B">
      <w:pPr>
        <w:keepNext/>
        <w:shd w:val="clear" w:color="auto" w:fill="FFFFFF"/>
        <w:spacing w:before="240" w:after="120"/>
        <w:jc w:val="both"/>
        <w:rPr>
          <w:rFonts w:ascii="Times New Roman" w:hAnsi="Times New Roman"/>
          <w:i/>
          <w:iCs/>
        </w:rPr>
      </w:pPr>
      <w:r w:rsidRPr="0061640B">
        <w:rPr>
          <w:rFonts w:ascii="Times New Roman" w:hAnsi="Times New Roman"/>
          <w:i/>
          <w:iCs/>
        </w:rPr>
        <w:t>2. Legitimate purpose (s 28</w:t>
      </w:r>
      <w:r w:rsidR="00373EE0">
        <w:rPr>
          <w:rFonts w:ascii="Times New Roman" w:hAnsi="Times New Roman"/>
          <w:i/>
          <w:iCs/>
        </w:rPr>
        <w:t xml:space="preserve"> </w:t>
      </w:r>
      <w:r w:rsidRPr="0061640B">
        <w:rPr>
          <w:rFonts w:ascii="Times New Roman" w:hAnsi="Times New Roman"/>
          <w:i/>
          <w:iCs/>
        </w:rPr>
        <w:t>(b))</w:t>
      </w:r>
    </w:p>
    <w:p w14:paraId="3F2E94BD" w14:textId="354D5543" w:rsidR="00A67D85" w:rsidRDefault="004B626E" w:rsidP="000E620B">
      <w:pPr>
        <w:shd w:val="clear" w:color="auto" w:fill="FFFFFF"/>
        <w:spacing w:before="240" w:after="120"/>
        <w:jc w:val="both"/>
        <w:rPr>
          <w:rFonts w:ascii="Times New Roman" w:hAnsi="Times New Roman"/>
        </w:rPr>
      </w:pPr>
      <w:r w:rsidRPr="0061640B">
        <w:rPr>
          <w:rFonts w:ascii="Times New Roman" w:hAnsi="Times New Roman"/>
        </w:rPr>
        <w:t>The purpose of the limitation is to provide the treatment</w:t>
      </w:r>
      <w:r w:rsidR="00575CB7">
        <w:rPr>
          <w:rFonts w:ascii="Times New Roman" w:hAnsi="Times New Roman"/>
        </w:rPr>
        <w:t xml:space="preserve"> and supervision</w:t>
      </w:r>
      <w:r w:rsidRPr="0061640B">
        <w:rPr>
          <w:rFonts w:ascii="Times New Roman" w:hAnsi="Times New Roman"/>
        </w:rPr>
        <w:t xml:space="preserve"> team with additional time to find alternative </w:t>
      </w:r>
      <w:r w:rsidR="00575CB7">
        <w:rPr>
          <w:rFonts w:ascii="Times New Roman" w:hAnsi="Times New Roman"/>
        </w:rPr>
        <w:t xml:space="preserve">treatment or residential </w:t>
      </w:r>
      <w:r w:rsidR="00A67D85">
        <w:rPr>
          <w:rFonts w:ascii="Times New Roman" w:hAnsi="Times New Roman"/>
        </w:rPr>
        <w:t xml:space="preserve">rehabilitation </w:t>
      </w:r>
      <w:r w:rsidR="00575CB7">
        <w:rPr>
          <w:rFonts w:ascii="Times New Roman" w:hAnsi="Times New Roman"/>
        </w:rPr>
        <w:t xml:space="preserve">options </w:t>
      </w:r>
      <w:r w:rsidRPr="0061640B">
        <w:rPr>
          <w:rFonts w:ascii="Times New Roman" w:hAnsi="Times New Roman"/>
        </w:rPr>
        <w:t xml:space="preserve">for an offender </w:t>
      </w:r>
      <w:r w:rsidR="00575CB7">
        <w:rPr>
          <w:rFonts w:ascii="Times New Roman" w:hAnsi="Times New Roman"/>
        </w:rPr>
        <w:t>that</w:t>
      </w:r>
      <w:r w:rsidR="00575CB7" w:rsidRPr="0061640B">
        <w:rPr>
          <w:rFonts w:ascii="Times New Roman" w:hAnsi="Times New Roman"/>
        </w:rPr>
        <w:t xml:space="preserve"> </w:t>
      </w:r>
      <w:r w:rsidRPr="0061640B">
        <w:rPr>
          <w:rFonts w:ascii="Times New Roman" w:hAnsi="Times New Roman"/>
        </w:rPr>
        <w:t>has breached their</w:t>
      </w:r>
      <w:r w:rsidR="00A73093" w:rsidRPr="00A73093">
        <w:rPr>
          <w:rFonts w:ascii="Times New Roman" w:hAnsi="Times New Roman"/>
          <w:bCs/>
          <w:szCs w:val="24"/>
        </w:rPr>
        <w:t xml:space="preserve"> </w:t>
      </w:r>
      <w:r w:rsidR="00A73093">
        <w:rPr>
          <w:rFonts w:ascii="Times New Roman" w:hAnsi="Times New Roman"/>
          <w:bCs/>
          <w:szCs w:val="24"/>
        </w:rPr>
        <w:t>treatment order</w:t>
      </w:r>
      <w:r w:rsidR="00A67D85">
        <w:rPr>
          <w:rFonts w:ascii="Times New Roman" w:hAnsi="Times New Roman"/>
          <w:bCs/>
          <w:szCs w:val="24"/>
        </w:rPr>
        <w:t xml:space="preserve"> other than by commission of an offence</w:t>
      </w:r>
      <w:r w:rsidR="00575CB7">
        <w:rPr>
          <w:rFonts w:ascii="Times New Roman" w:hAnsi="Times New Roman"/>
        </w:rPr>
        <w:t>.</w:t>
      </w:r>
    </w:p>
    <w:p w14:paraId="5D31448F" w14:textId="359B3AF2" w:rsidR="00AE5FB4" w:rsidRDefault="00575CB7" w:rsidP="000E620B">
      <w:pPr>
        <w:shd w:val="clear" w:color="auto" w:fill="FFFFFF"/>
        <w:spacing w:before="240" w:after="120"/>
        <w:jc w:val="both"/>
        <w:rPr>
          <w:rFonts w:ascii="Times New Roman" w:hAnsi="Times New Roman"/>
          <w:i/>
          <w:iCs/>
        </w:rPr>
      </w:pPr>
      <w:r>
        <w:rPr>
          <w:rFonts w:ascii="Times New Roman" w:hAnsi="Times New Roman"/>
        </w:rPr>
        <w:t>This issue was examined in</w:t>
      </w:r>
      <w:r w:rsidR="00A67D85">
        <w:rPr>
          <w:rFonts w:ascii="Times New Roman" w:hAnsi="Times New Roman"/>
          <w:i/>
          <w:iCs/>
        </w:rPr>
        <w:t xml:space="preserve"> Tonna</w:t>
      </w:r>
      <w:r>
        <w:rPr>
          <w:rFonts w:ascii="Times New Roman" w:hAnsi="Times New Roman"/>
        </w:rPr>
        <w:t>,</w:t>
      </w:r>
      <w:r w:rsidRPr="007E7848">
        <w:rPr>
          <w:rStyle w:val="FootnoteReference"/>
          <w:rFonts w:ascii="Times New Roman" w:hAnsi="Times New Roman"/>
        </w:rPr>
        <w:footnoteReference w:id="13"/>
      </w:r>
      <w:r>
        <w:rPr>
          <w:rFonts w:ascii="Times New Roman" w:hAnsi="Times New Roman"/>
        </w:rPr>
        <w:t xml:space="preserve"> in which the court was required to cancel the defendant’s </w:t>
      </w:r>
      <w:r w:rsidR="00A73093">
        <w:rPr>
          <w:rFonts w:ascii="Times New Roman" w:hAnsi="Times New Roman"/>
          <w:bCs/>
          <w:szCs w:val="24"/>
        </w:rPr>
        <w:t>treatment order</w:t>
      </w:r>
      <w:r w:rsidR="00A73093">
        <w:rPr>
          <w:rFonts w:ascii="Times New Roman" w:hAnsi="Times New Roman"/>
        </w:rPr>
        <w:t xml:space="preserve"> </w:t>
      </w:r>
      <w:r>
        <w:rPr>
          <w:rFonts w:ascii="Times New Roman" w:hAnsi="Times New Roman"/>
        </w:rPr>
        <w:t xml:space="preserve">as no suitable residential </w:t>
      </w:r>
      <w:r w:rsidR="00A73093">
        <w:rPr>
          <w:rFonts w:ascii="Times New Roman" w:hAnsi="Times New Roman"/>
        </w:rPr>
        <w:t xml:space="preserve">rehabilitation </w:t>
      </w:r>
      <w:r>
        <w:rPr>
          <w:rFonts w:ascii="Times New Roman" w:hAnsi="Times New Roman"/>
        </w:rPr>
        <w:t xml:space="preserve">options were available. </w:t>
      </w:r>
      <w:r w:rsidR="006A10B5">
        <w:rPr>
          <w:rFonts w:ascii="Times New Roman" w:hAnsi="Times New Roman"/>
        </w:rPr>
        <w:t xml:space="preserve">The court observed that </w:t>
      </w:r>
      <w:r w:rsidR="009D4393">
        <w:rPr>
          <w:rFonts w:ascii="Times New Roman" w:hAnsi="Times New Roman"/>
        </w:rPr>
        <w:t>the legislation did not allow for the offender to be remanded until a placement becomes available</w:t>
      </w:r>
      <w:r w:rsidR="006A10B5">
        <w:rPr>
          <w:rFonts w:ascii="Times New Roman" w:hAnsi="Times New Roman"/>
        </w:rPr>
        <w:t>,</w:t>
      </w:r>
      <w:r w:rsidR="009D4393">
        <w:rPr>
          <w:rFonts w:ascii="Times New Roman" w:hAnsi="Times New Roman"/>
        </w:rPr>
        <w:t xml:space="preserve"> and that </w:t>
      </w:r>
      <w:r w:rsidR="006A10B5">
        <w:rPr>
          <w:rFonts w:ascii="Times New Roman" w:hAnsi="Times New Roman"/>
        </w:rPr>
        <w:t>“</w:t>
      </w:r>
      <w:r w:rsidR="009D4393">
        <w:rPr>
          <w:rFonts w:ascii="Times New Roman" w:hAnsi="Times New Roman"/>
        </w:rPr>
        <w:t>this may be a weakness in the legislation which requires attention.</w:t>
      </w:r>
      <w:r w:rsidR="006A10B5">
        <w:rPr>
          <w:rFonts w:ascii="Times New Roman" w:hAnsi="Times New Roman"/>
        </w:rPr>
        <w:t>”</w:t>
      </w:r>
      <w:r w:rsidR="009D4393">
        <w:rPr>
          <w:rStyle w:val="FootnoteReference"/>
          <w:rFonts w:ascii="Times New Roman" w:hAnsi="Times New Roman"/>
        </w:rPr>
        <w:footnoteReference w:id="14"/>
      </w:r>
    </w:p>
    <w:p w14:paraId="2CF0B9B5" w14:textId="79943A3E" w:rsidR="00407D2F" w:rsidRPr="0061640B" w:rsidRDefault="00407D2F" w:rsidP="003B2102">
      <w:pPr>
        <w:keepNext/>
        <w:shd w:val="clear" w:color="auto" w:fill="FFFFFF"/>
        <w:spacing w:before="240" w:after="120"/>
        <w:jc w:val="both"/>
        <w:rPr>
          <w:rFonts w:ascii="Times New Roman" w:hAnsi="Times New Roman"/>
          <w:i/>
          <w:iCs/>
        </w:rPr>
      </w:pPr>
      <w:r w:rsidRPr="0061640B">
        <w:rPr>
          <w:rFonts w:ascii="Times New Roman" w:hAnsi="Times New Roman"/>
          <w:i/>
          <w:iCs/>
        </w:rPr>
        <w:lastRenderedPageBreak/>
        <w:t>3. R</w:t>
      </w:r>
      <w:r w:rsidR="00A67D85">
        <w:rPr>
          <w:rFonts w:ascii="Times New Roman" w:hAnsi="Times New Roman"/>
          <w:i/>
          <w:iCs/>
        </w:rPr>
        <w:t>elationship</w:t>
      </w:r>
      <w:r w:rsidRPr="0061640B">
        <w:rPr>
          <w:rFonts w:ascii="Times New Roman" w:hAnsi="Times New Roman"/>
          <w:i/>
          <w:iCs/>
        </w:rPr>
        <w:t xml:space="preserve"> between the limitation and the purpose (s 28</w:t>
      </w:r>
      <w:r w:rsidR="00373EE0">
        <w:rPr>
          <w:rFonts w:ascii="Times New Roman" w:hAnsi="Times New Roman"/>
          <w:i/>
          <w:iCs/>
        </w:rPr>
        <w:t xml:space="preserve"> </w:t>
      </w:r>
      <w:r w:rsidRPr="0061640B">
        <w:rPr>
          <w:rFonts w:ascii="Times New Roman" w:hAnsi="Times New Roman"/>
          <w:i/>
          <w:iCs/>
        </w:rPr>
        <w:t>(d))</w:t>
      </w:r>
    </w:p>
    <w:p w14:paraId="2684ABA2" w14:textId="6EA7CBFA" w:rsidR="00EE0C69" w:rsidRPr="0061640B" w:rsidRDefault="00C47094" w:rsidP="000E620B">
      <w:pPr>
        <w:shd w:val="clear" w:color="auto" w:fill="FFFFFF"/>
        <w:spacing w:before="240" w:after="120"/>
        <w:jc w:val="both"/>
        <w:rPr>
          <w:rFonts w:ascii="Times New Roman" w:hAnsi="Times New Roman"/>
        </w:rPr>
      </w:pPr>
      <w:r w:rsidRPr="0061640B">
        <w:rPr>
          <w:rFonts w:ascii="Times New Roman" w:hAnsi="Times New Roman"/>
        </w:rPr>
        <w:t xml:space="preserve">Extending </w:t>
      </w:r>
      <w:r w:rsidR="00EE0C69" w:rsidRPr="0061640B">
        <w:rPr>
          <w:rFonts w:ascii="Times New Roman" w:hAnsi="Times New Roman"/>
        </w:rPr>
        <w:t xml:space="preserve">the </w:t>
      </w:r>
      <w:r w:rsidRPr="0061640B">
        <w:rPr>
          <w:rFonts w:ascii="Times New Roman" w:hAnsi="Times New Roman"/>
        </w:rPr>
        <w:t xml:space="preserve">period </w:t>
      </w:r>
      <w:r w:rsidR="00575CB7">
        <w:rPr>
          <w:rFonts w:ascii="Times New Roman" w:hAnsi="Times New Roman"/>
        </w:rPr>
        <w:t xml:space="preserve">in which </w:t>
      </w:r>
      <w:r w:rsidR="00EE0C69" w:rsidRPr="0061640B">
        <w:rPr>
          <w:rFonts w:ascii="Times New Roman" w:hAnsi="Times New Roman"/>
        </w:rPr>
        <w:t xml:space="preserve">an offender may be held in custody </w:t>
      </w:r>
      <w:r w:rsidRPr="0061640B">
        <w:rPr>
          <w:rFonts w:ascii="Times New Roman" w:hAnsi="Times New Roman"/>
        </w:rPr>
        <w:t>is likely to achieve the purpose of providing the treatment</w:t>
      </w:r>
      <w:r w:rsidR="00575CB7">
        <w:rPr>
          <w:rFonts w:ascii="Times New Roman" w:hAnsi="Times New Roman"/>
        </w:rPr>
        <w:t xml:space="preserve"> and supervision</w:t>
      </w:r>
      <w:r w:rsidRPr="0061640B">
        <w:rPr>
          <w:rFonts w:ascii="Times New Roman" w:hAnsi="Times New Roman"/>
        </w:rPr>
        <w:t xml:space="preserve"> team with sufficient time to find an alternative solution to imprisonment. Additionally, the extension of time is likely to reduce the likelihood that an offender’s </w:t>
      </w:r>
      <w:r w:rsidR="00E25280">
        <w:rPr>
          <w:rFonts w:ascii="Times New Roman" w:hAnsi="Times New Roman"/>
        </w:rPr>
        <w:t>treatment order</w:t>
      </w:r>
      <w:r w:rsidRPr="0061640B">
        <w:rPr>
          <w:rFonts w:ascii="Times New Roman" w:hAnsi="Times New Roman"/>
        </w:rPr>
        <w:t xml:space="preserve"> is cancelled</w:t>
      </w:r>
      <w:r w:rsidR="00293488">
        <w:rPr>
          <w:rFonts w:ascii="Times New Roman" w:hAnsi="Times New Roman"/>
        </w:rPr>
        <w:t>,</w:t>
      </w:r>
      <w:r w:rsidR="00293488" w:rsidRPr="00E36DD5">
        <w:rPr>
          <w:rFonts w:ascii="Times New Roman" w:hAnsi="Times New Roman"/>
        </w:rPr>
        <w:t xml:space="preserve"> </w:t>
      </w:r>
      <w:r w:rsidR="00293488">
        <w:rPr>
          <w:rFonts w:ascii="Times New Roman" w:hAnsi="Times New Roman"/>
        </w:rPr>
        <w:t>which would require the offender to serve the remainder of their sentence in prison. While extending the provisional cancellation period limits the right to liberty and security of person in the short-term, it promotes the right to liberty and security of person in the long-term.</w:t>
      </w:r>
    </w:p>
    <w:p w14:paraId="760455CD" w14:textId="388D24CD" w:rsidR="001E3AD2" w:rsidRPr="001E3AD2" w:rsidRDefault="00407D2F" w:rsidP="000E620B">
      <w:pPr>
        <w:shd w:val="clear" w:color="auto" w:fill="FFFFFF"/>
        <w:spacing w:before="240" w:after="120"/>
        <w:jc w:val="both"/>
        <w:rPr>
          <w:rFonts w:ascii="Times New Roman" w:hAnsi="Times New Roman"/>
          <w:i/>
          <w:iCs/>
        </w:rPr>
      </w:pPr>
      <w:r w:rsidRPr="0061640B">
        <w:rPr>
          <w:rFonts w:ascii="Times New Roman" w:hAnsi="Times New Roman"/>
          <w:i/>
          <w:iCs/>
        </w:rPr>
        <w:t>4. Proportionality (s 28</w:t>
      </w:r>
      <w:r w:rsidR="00373EE0">
        <w:rPr>
          <w:rFonts w:ascii="Times New Roman" w:hAnsi="Times New Roman"/>
          <w:i/>
          <w:iCs/>
        </w:rPr>
        <w:t xml:space="preserve"> </w:t>
      </w:r>
      <w:r w:rsidRPr="0061640B">
        <w:rPr>
          <w:rFonts w:ascii="Times New Roman" w:hAnsi="Times New Roman"/>
          <w:i/>
          <w:iCs/>
        </w:rPr>
        <w:t>(e))</w:t>
      </w:r>
    </w:p>
    <w:p w14:paraId="6313D9C2" w14:textId="6E037DA6" w:rsidR="006A10B5" w:rsidRDefault="006A10B5" w:rsidP="000E620B">
      <w:pPr>
        <w:shd w:val="clear" w:color="auto" w:fill="FFFFFF"/>
        <w:spacing w:before="240" w:after="120"/>
        <w:jc w:val="both"/>
        <w:rPr>
          <w:rFonts w:ascii="Times New Roman" w:hAnsi="Times New Roman"/>
        </w:rPr>
      </w:pPr>
      <w:r>
        <w:rPr>
          <w:rFonts w:ascii="Times New Roman" w:hAnsi="Times New Roman"/>
        </w:rPr>
        <w:t>The limitation of this right is</w:t>
      </w:r>
      <w:r w:rsidR="00832DE4" w:rsidRPr="0061640B">
        <w:rPr>
          <w:rFonts w:ascii="Times New Roman" w:hAnsi="Times New Roman"/>
        </w:rPr>
        <w:t xml:space="preserve"> reasonable and proportionate as the additional time spent in custody is likely to reduce the likelihood of the </w:t>
      </w:r>
      <w:r w:rsidR="00832DE4">
        <w:rPr>
          <w:rFonts w:ascii="Times New Roman" w:hAnsi="Times New Roman"/>
        </w:rPr>
        <w:t>treatment order</w:t>
      </w:r>
      <w:r w:rsidR="00832DE4" w:rsidRPr="0061640B">
        <w:rPr>
          <w:rFonts w:ascii="Times New Roman" w:hAnsi="Times New Roman"/>
        </w:rPr>
        <w:t xml:space="preserve"> being cancelled, thus</w:t>
      </w:r>
      <w:r w:rsidR="00832DE4">
        <w:rPr>
          <w:rFonts w:ascii="Times New Roman" w:hAnsi="Times New Roman"/>
        </w:rPr>
        <w:t xml:space="preserve"> promoting the right to liberty and security of person overall. </w:t>
      </w:r>
      <w:r>
        <w:rPr>
          <w:rFonts w:ascii="Times New Roman" w:hAnsi="Times New Roman"/>
        </w:rPr>
        <w:t>The limitation of this right is the least restrictive means of achieving the legitimate purpose, as</w:t>
      </w:r>
      <w:r w:rsidR="00832DE4">
        <w:rPr>
          <w:rFonts w:ascii="Times New Roman" w:hAnsi="Times New Roman"/>
        </w:rPr>
        <w:t xml:space="preserve"> the court must be satisfied that it is necessary for the offender to stay at a residential rehabilitation facility</w:t>
      </w:r>
      <w:r>
        <w:rPr>
          <w:rFonts w:ascii="Times New Roman" w:hAnsi="Times New Roman"/>
        </w:rPr>
        <w:t>,</w:t>
      </w:r>
      <w:r w:rsidR="00832DE4">
        <w:rPr>
          <w:rFonts w:ascii="Times New Roman" w:hAnsi="Times New Roman"/>
        </w:rPr>
        <w:t xml:space="preserve"> and that the suspension can only be cancelled for </w:t>
      </w:r>
      <w:r>
        <w:rPr>
          <w:rFonts w:ascii="Times New Roman" w:hAnsi="Times New Roman"/>
        </w:rPr>
        <w:t xml:space="preserve">only </w:t>
      </w:r>
      <w:r w:rsidR="00832DE4">
        <w:rPr>
          <w:rFonts w:ascii="Times New Roman" w:hAnsi="Times New Roman"/>
        </w:rPr>
        <w:t>as long as necessary</w:t>
      </w:r>
      <w:r>
        <w:rPr>
          <w:rFonts w:ascii="Times New Roman" w:hAnsi="Times New Roman"/>
        </w:rPr>
        <w:t xml:space="preserve"> to </w:t>
      </w:r>
      <w:r>
        <w:rPr>
          <w:rFonts w:ascii="Times New Roman" w:hAnsi="Times New Roman"/>
          <w:bCs/>
          <w:szCs w:val="24"/>
        </w:rPr>
        <w:t>allow</w:t>
      </w:r>
      <w:r w:rsidRPr="00B2650F">
        <w:rPr>
          <w:rFonts w:ascii="Times New Roman" w:hAnsi="Times New Roman"/>
          <w:bCs/>
          <w:szCs w:val="24"/>
        </w:rPr>
        <w:t xml:space="preserve"> the treatment </w:t>
      </w:r>
      <w:r>
        <w:rPr>
          <w:rFonts w:ascii="Times New Roman" w:hAnsi="Times New Roman"/>
          <w:bCs/>
          <w:szCs w:val="24"/>
        </w:rPr>
        <w:t>and supervision</w:t>
      </w:r>
      <w:r w:rsidRPr="00B2650F">
        <w:rPr>
          <w:rFonts w:ascii="Times New Roman" w:hAnsi="Times New Roman"/>
          <w:bCs/>
          <w:szCs w:val="24"/>
        </w:rPr>
        <w:t xml:space="preserve"> team to secure a </w:t>
      </w:r>
      <w:r>
        <w:rPr>
          <w:rFonts w:ascii="Times New Roman" w:hAnsi="Times New Roman"/>
          <w:bCs/>
          <w:szCs w:val="24"/>
        </w:rPr>
        <w:t xml:space="preserve">placement in a </w:t>
      </w:r>
      <w:r w:rsidRPr="00B2650F">
        <w:rPr>
          <w:rFonts w:ascii="Times New Roman" w:hAnsi="Times New Roman"/>
          <w:bCs/>
          <w:szCs w:val="24"/>
        </w:rPr>
        <w:t xml:space="preserve">residential rehabilitation </w:t>
      </w:r>
      <w:r>
        <w:rPr>
          <w:rFonts w:ascii="Times New Roman" w:hAnsi="Times New Roman"/>
          <w:bCs/>
          <w:szCs w:val="24"/>
        </w:rPr>
        <w:t xml:space="preserve">facility </w:t>
      </w:r>
      <w:r w:rsidRPr="00B2650F">
        <w:rPr>
          <w:rFonts w:ascii="Times New Roman" w:hAnsi="Times New Roman"/>
          <w:bCs/>
          <w:szCs w:val="24"/>
        </w:rPr>
        <w:t>or other further treatment</w:t>
      </w:r>
      <w:r w:rsidR="00832DE4">
        <w:rPr>
          <w:rFonts w:ascii="Times New Roman" w:hAnsi="Times New Roman"/>
        </w:rPr>
        <w:t>.</w:t>
      </w:r>
    </w:p>
    <w:p w14:paraId="4DE64FA7" w14:textId="49A5D53F" w:rsidR="006A10B5" w:rsidRDefault="00656246" w:rsidP="000E620B">
      <w:pPr>
        <w:shd w:val="clear" w:color="auto" w:fill="FFFFFF"/>
        <w:spacing w:before="240" w:after="120"/>
        <w:jc w:val="both"/>
        <w:rPr>
          <w:rFonts w:ascii="Times New Roman" w:hAnsi="Times New Roman"/>
        </w:rPr>
      </w:pPr>
      <w:r>
        <w:rPr>
          <w:rFonts w:ascii="Times New Roman" w:hAnsi="Times New Roman"/>
        </w:rPr>
        <w:t>While th</w:t>
      </w:r>
      <w:r w:rsidR="006A10B5">
        <w:rPr>
          <w:rFonts w:ascii="Times New Roman" w:hAnsi="Times New Roman"/>
        </w:rPr>
        <w:t>is right</w:t>
      </w:r>
      <w:r>
        <w:rPr>
          <w:rFonts w:ascii="Times New Roman" w:hAnsi="Times New Roman"/>
        </w:rPr>
        <w:t xml:space="preserve"> may be limited by an increase in the time spent in custody, it also </w:t>
      </w:r>
      <w:r w:rsidR="006A10B5">
        <w:rPr>
          <w:rFonts w:ascii="Times New Roman" w:hAnsi="Times New Roman"/>
        </w:rPr>
        <w:t>provides the</w:t>
      </w:r>
      <w:r>
        <w:rPr>
          <w:rFonts w:ascii="Times New Roman" w:hAnsi="Times New Roman"/>
        </w:rPr>
        <w:t xml:space="preserve"> treatment</w:t>
      </w:r>
      <w:r w:rsidR="006A10B5">
        <w:rPr>
          <w:rFonts w:ascii="Times New Roman" w:hAnsi="Times New Roman"/>
        </w:rPr>
        <w:t xml:space="preserve"> and supervision</w:t>
      </w:r>
      <w:r>
        <w:rPr>
          <w:rFonts w:ascii="Times New Roman" w:hAnsi="Times New Roman"/>
        </w:rPr>
        <w:t xml:space="preserve"> team </w:t>
      </w:r>
      <w:r w:rsidR="006A10B5">
        <w:rPr>
          <w:rFonts w:ascii="Times New Roman" w:hAnsi="Times New Roman"/>
        </w:rPr>
        <w:t>with more opportunities to</w:t>
      </w:r>
      <w:r>
        <w:rPr>
          <w:rFonts w:ascii="Times New Roman" w:hAnsi="Times New Roman"/>
        </w:rPr>
        <w:t xml:space="preserve"> find alternative treatment </w:t>
      </w:r>
      <w:r w:rsidR="00DB7607">
        <w:rPr>
          <w:rFonts w:ascii="Times New Roman" w:hAnsi="Times New Roman"/>
        </w:rPr>
        <w:t>options</w:t>
      </w:r>
      <w:r w:rsidR="006A10B5">
        <w:rPr>
          <w:rFonts w:ascii="Times New Roman" w:hAnsi="Times New Roman"/>
        </w:rPr>
        <w:t>, limiting the circumstances in which an offender’s treatment order may need to be cancelled due to the limited availability of treatment resources</w:t>
      </w:r>
      <w:r>
        <w:rPr>
          <w:rFonts w:ascii="Times New Roman" w:hAnsi="Times New Roman"/>
        </w:rPr>
        <w:t>.</w:t>
      </w:r>
      <w:r w:rsidR="00DB7607">
        <w:rPr>
          <w:rFonts w:ascii="Times New Roman" w:hAnsi="Times New Roman"/>
        </w:rPr>
        <w:t xml:space="preserve"> </w:t>
      </w:r>
      <w:r w:rsidR="006A10B5">
        <w:rPr>
          <w:rFonts w:ascii="Times New Roman" w:hAnsi="Times New Roman"/>
        </w:rPr>
        <w:t>The cancellation of the treatment order will result in</w:t>
      </w:r>
      <w:r w:rsidR="00DB7607">
        <w:rPr>
          <w:rFonts w:ascii="Times New Roman" w:hAnsi="Times New Roman"/>
        </w:rPr>
        <w:t xml:space="preserve"> </w:t>
      </w:r>
      <w:r w:rsidR="006A10B5">
        <w:rPr>
          <w:rFonts w:ascii="Times New Roman" w:hAnsi="Times New Roman"/>
        </w:rPr>
        <w:t>the imposition of the sentence of imprisonment suspended under the treatment order, which would limit the right to liberty and security of person to a greater extent</w:t>
      </w:r>
      <w:r w:rsidR="00DB7607">
        <w:rPr>
          <w:rFonts w:ascii="Times New Roman" w:hAnsi="Times New Roman"/>
        </w:rPr>
        <w:t>.</w:t>
      </w:r>
      <w:r w:rsidR="00BB3D0E">
        <w:rPr>
          <w:rFonts w:ascii="Times New Roman" w:hAnsi="Times New Roman"/>
        </w:rPr>
        <w:t xml:space="preserve"> </w:t>
      </w:r>
    </w:p>
    <w:p w14:paraId="7109BC47" w14:textId="79F2A20F" w:rsidR="001E3AD2" w:rsidRDefault="00BB3D0E" w:rsidP="000E620B">
      <w:pPr>
        <w:shd w:val="clear" w:color="auto" w:fill="FFFFFF"/>
        <w:spacing w:before="240" w:after="120"/>
        <w:jc w:val="both"/>
        <w:rPr>
          <w:rFonts w:ascii="Times New Roman" w:hAnsi="Times New Roman"/>
        </w:rPr>
      </w:pPr>
      <w:r>
        <w:rPr>
          <w:rFonts w:ascii="Times New Roman" w:hAnsi="Times New Roman"/>
        </w:rPr>
        <w:t xml:space="preserve">Accordingly, the Bill balances the limitation and promotion of the right to liberty and security of </w:t>
      </w:r>
      <w:r w:rsidR="00F6403E">
        <w:rPr>
          <w:rFonts w:ascii="Times New Roman" w:hAnsi="Times New Roman"/>
        </w:rPr>
        <w:t>person and</w:t>
      </w:r>
      <w:r>
        <w:rPr>
          <w:rFonts w:ascii="Times New Roman" w:hAnsi="Times New Roman"/>
        </w:rPr>
        <w:t xml:space="preserve"> is the least restrictive means possible to ensure that an offender that breaches their </w:t>
      </w:r>
      <w:r>
        <w:rPr>
          <w:rFonts w:ascii="Times New Roman" w:hAnsi="Times New Roman"/>
          <w:bCs/>
          <w:szCs w:val="24"/>
        </w:rPr>
        <w:t>treatment order</w:t>
      </w:r>
      <w:r>
        <w:rPr>
          <w:rFonts w:ascii="Times New Roman" w:hAnsi="Times New Roman"/>
        </w:rPr>
        <w:t xml:space="preserve"> may continue to receive the health and social benefits from </w:t>
      </w:r>
      <w:r w:rsidR="006A10B5">
        <w:rPr>
          <w:rFonts w:ascii="Times New Roman" w:hAnsi="Times New Roman"/>
        </w:rPr>
        <w:t xml:space="preserve">rehabilitative </w:t>
      </w:r>
      <w:r>
        <w:rPr>
          <w:rFonts w:ascii="Times New Roman" w:hAnsi="Times New Roman"/>
        </w:rPr>
        <w:t>treatment, while serving a suspended sentence.</w:t>
      </w:r>
    </w:p>
    <w:p w14:paraId="45FE9B0B" w14:textId="77777777" w:rsidR="00322922" w:rsidRPr="0061640B" w:rsidRDefault="00322922" w:rsidP="000E620B">
      <w:pPr>
        <w:shd w:val="clear" w:color="auto" w:fill="FFFFFF"/>
        <w:spacing w:before="240" w:after="120"/>
        <w:jc w:val="both"/>
        <w:rPr>
          <w:rFonts w:ascii="Times New Roman" w:hAnsi="Times New Roman"/>
        </w:rPr>
      </w:pPr>
    </w:p>
    <w:p w14:paraId="39100804" w14:textId="77777777" w:rsidR="00322922" w:rsidRDefault="00322922" w:rsidP="003B2102">
      <w:pPr>
        <w:spacing w:after="0"/>
        <w:rPr>
          <w:rFonts w:ascii="Times New Roman" w:eastAsiaTheme="majorEastAsia" w:hAnsi="Times New Roman"/>
          <w:b/>
          <w:bCs/>
          <w:color w:val="365F91" w:themeColor="accent1" w:themeShade="BF"/>
          <w:szCs w:val="24"/>
        </w:rPr>
      </w:pPr>
      <w:r>
        <w:rPr>
          <w:rFonts w:ascii="Times New Roman" w:hAnsi="Times New Roman"/>
          <w:b/>
          <w:bCs/>
          <w:i/>
          <w:iCs/>
          <w:szCs w:val="24"/>
        </w:rPr>
        <w:br w:type="page"/>
      </w:r>
    </w:p>
    <w:p w14:paraId="07AB1385" w14:textId="77777777" w:rsidR="00322922" w:rsidRDefault="00322922" w:rsidP="000E620B"/>
    <w:p w14:paraId="4CDA4A34" w14:textId="77777777" w:rsidR="00322922" w:rsidRDefault="00322922" w:rsidP="000E620B"/>
    <w:p w14:paraId="386A2B28" w14:textId="19A70880" w:rsidR="00661AFA" w:rsidRPr="007E7848" w:rsidRDefault="00E51E46" w:rsidP="000E620B">
      <w:pPr>
        <w:pStyle w:val="Heading4"/>
        <w:ind w:left="-108"/>
        <w:jc w:val="center"/>
        <w:rPr>
          <w:rFonts w:ascii="Times New Roman" w:hAnsi="Times New Roman" w:cs="Times New Roman"/>
          <w:b/>
          <w:bCs/>
          <w:i w:val="0"/>
          <w:iCs w:val="0"/>
          <w:szCs w:val="24"/>
        </w:rPr>
      </w:pPr>
      <w:r>
        <w:rPr>
          <w:rFonts w:ascii="Times New Roman" w:hAnsi="Times New Roman" w:cs="Times New Roman"/>
          <w:b/>
          <w:bCs/>
          <w:i w:val="0"/>
          <w:iCs w:val="0"/>
          <w:szCs w:val="24"/>
        </w:rPr>
        <w:t xml:space="preserve">SENTENCING </w:t>
      </w:r>
      <w:r w:rsidR="00661AFA" w:rsidRPr="007E7848">
        <w:rPr>
          <w:rFonts w:ascii="Times New Roman" w:hAnsi="Times New Roman" w:cs="Times New Roman"/>
          <w:b/>
          <w:bCs/>
          <w:i w:val="0"/>
          <w:iCs w:val="0"/>
          <w:szCs w:val="24"/>
        </w:rPr>
        <w:t>(</w:t>
      </w:r>
      <w:r>
        <w:rPr>
          <w:rFonts w:ascii="Times New Roman" w:hAnsi="Times New Roman" w:cs="Times New Roman"/>
          <w:b/>
          <w:bCs/>
          <w:i w:val="0"/>
          <w:iCs w:val="0"/>
          <w:szCs w:val="24"/>
        </w:rPr>
        <w:t>DRUG AND ALCOHOL TREATMENT ORDERS</w:t>
      </w:r>
      <w:r w:rsidR="00661AFA" w:rsidRPr="007E7848">
        <w:rPr>
          <w:rFonts w:ascii="Times New Roman" w:hAnsi="Times New Roman" w:cs="Times New Roman"/>
          <w:b/>
          <w:bCs/>
          <w:i w:val="0"/>
          <w:iCs w:val="0"/>
          <w:szCs w:val="24"/>
        </w:rPr>
        <w:t>)</w:t>
      </w:r>
      <w:r>
        <w:rPr>
          <w:rFonts w:ascii="Times New Roman" w:hAnsi="Times New Roman" w:cs="Times New Roman"/>
          <w:b/>
          <w:bCs/>
          <w:i w:val="0"/>
          <w:iCs w:val="0"/>
          <w:szCs w:val="24"/>
        </w:rPr>
        <w:t xml:space="preserve"> LEGISLATION</w:t>
      </w:r>
      <w:r w:rsidR="00661AFA" w:rsidRPr="007E7848">
        <w:rPr>
          <w:rFonts w:ascii="Times New Roman" w:hAnsi="Times New Roman" w:cs="Times New Roman"/>
          <w:b/>
          <w:bCs/>
          <w:i w:val="0"/>
          <w:iCs w:val="0"/>
          <w:szCs w:val="24"/>
        </w:rPr>
        <w:t xml:space="preserve"> AMENDMENT BILL 2023</w:t>
      </w:r>
    </w:p>
    <w:p w14:paraId="5C068036" w14:textId="77777777" w:rsidR="00661AFA" w:rsidRPr="0061640B" w:rsidRDefault="00661AFA" w:rsidP="000E620B">
      <w:pPr>
        <w:pStyle w:val="Heading4"/>
        <w:ind w:left="-108"/>
        <w:jc w:val="center"/>
        <w:rPr>
          <w:rFonts w:ascii="Times New Roman" w:hAnsi="Times New Roman" w:cs="Times New Roman"/>
          <w:szCs w:val="24"/>
        </w:rPr>
      </w:pPr>
      <w:r w:rsidRPr="0061640B">
        <w:rPr>
          <w:rFonts w:ascii="Times New Roman" w:hAnsi="Times New Roman" w:cs="Times New Roman"/>
          <w:szCs w:val="24"/>
        </w:rPr>
        <w:t>Human Rights Act 2004 - Compatibility Statement</w:t>
      </w:r>
    </w:p>
    <w:p w14:paraId="007179ED" w14:textId="77777777" w:rsidR="00661AFA" w:rsidRPr="0061640B" w:rsidRDefault="00661AFA" w:rsidP="000E620B">
      <w:pPr>
        <w:jc w:val="center"/>
        <w:rPr>
          <w:rFonts w:ascii="Times New Roman" w:hAnsi="Times New Roman"/>
        </w:rPr>
      </w:pPr>
    </w:p>
    <w:p w14:paraId="1C5F3890" w14:textId="77777777" w:rsidR="00661AFA" w:rsidRPr="0061640B" w:rsidRDefault="00661AFA" w:rsidP="000E620B">
      <w:pPr>
        <w:jc w:val="both"/>
        <w:rPr>
          <w:rFonts w:ascii="Times New Roman" w:hAnsi="Times New Roman"/>
        </w:rPr>
      </w:pPr>
    </w:p>
    <w:p w14:paraId="0C09C063" w14:textId="79A4A891" w:rsidR="00661AFA" w:rsidRPr="0061640B" w:rsidRDefault="00661AFA" w:rsidP="000E620B">
      <w:pPr>
        <w:jc w:val="both"/>
        <w:rPr>
          <w:rFonts w:ascii="Times New Roman" w:hAnsi="Times New Roman"/>
        </w:rPr>
      </w:pPr>
      <w:r w:rsidRPr="0061640B">
        <w:rPr>
          <w:rFonts w:ascii="Times New Roman" w:hAnsi="Times New Roman"/>
        </w:rPr>
        <w:t xml:space="preserve">In accordance with section 37 of the </w:t>
      </w:r>
      <w:r w:rsidRPr="0061640B">
        <w:rPr>
          <w:rFonts w:ascii="Times New Roman" w:hAnsi="Times New Roman"/>
          <w:i/>
          <w:iCs/>
        </w:rPr>
        <w:t>Human Rights Act 2004</w:t>
      </w:r>
      <w:r w:rsidRPr="0061640B">
        <w:rPr>
          <w:rFonts w:ascii="Times New Roman" w:hAnsi="Times New Roman"/>
        </w:rPr>
        <w:t xml:space="preserve"> I have examined the</w:t>
      </w:r>
      <w:r w:rsidRPr="0061640B">
        <w:rPr>
          <w:rFonts w:ascii="Times New Roman" w:hAnsi="Times New Roman"/>
          <w:b/>
        </w:rPr>
        <w:t xml:space="preserve"> </w:t>
      </w:r>
      <w:r w:rsidR="00E51E46">
        <w:rPr>
          <w:rFonts w:ascii="Times New Roman" w:hAnsi="Times New Roman"/>
          <w:b/>
        </w:rPr>
        <w:t>Sentencing</w:t>
      </w:r>
      <w:r>
        <w:rPr>
          <w:rFonts w:ascii="Times New Roman" w:hAnsi="Times New Roman"/>
          <w:b/>
        </w:rPr>
        <w:t xml:space="preserve"> (</w:t>
      </w:r>
      <w:r w:rsidR="00E51E46">
        <w:rPr>
          <w:rFonts w:ascii="Times New Roman" w:hAnsi="Times New Roman"/>
          <w:b/>
        </w:rPr>
        <w:t>Drug and Alcohol Treatment Orders) Legislation</w:t>
      </w:r>
      <w:r>
        <w:rPr>
          <w:rFonts w:ascii="Times New Roman" w:hAnsi="Times New Roman"/>
          <w:b/>
        </w:rPr>
        <w:t xml:space="preserve"> Amendment</w:t>
      </w:r>
      <w:r w:rsidRPr="0061640B">
        <w:rPr>
          <w:rFonts w:ascii="Times New Roman" w:hAnsi="Times New Roman"/>
          <w:b/>
        </w:rPr>
        <w:t xml:space="preserve"> Bill 2023</w:t>
      </w:r>
      <w:r w:rsidRPr="0061640B">
        <w:rPr>
          <w:rFonts w:ascii="Times New Roman" w:hAnsi="Times New Roman"/>
        </w:rPr>
        <w:t>.  In my opinion, having regard to the Bill and the outline of the policy considerations and justification of any limitations on rights outlined in this explanatory statement, the Bill as presented to the Legislative Assembly</w:t>
      </w:r>
      <w:r w:rsidRPr="0061640B">
        <w:rPr>
          <w:rFonts w:ascii="Times New Roman" w:hAnsi="Times New Roman"/>
          <w:b/>
        </w:rPr>
        <w:t xml:space="preserve"> is</w:t>
      </w:r>
      <w:r w:rsidRPr="0061640B">
        <w:rPr>
          <w:rFonts w:ascii="Times New Roman" w:hAnsi="Times New Roman"/>
        </w:rPr>
        <w:t xml:space="preserve"> consistent with the </w:t>
      </w:r>
      <w:r w:rsidRPr="0061640B">
        <w:rPr>
          <w:rFonts w:ascii="Times New Roman" w:hAnsi="Times New Roman"/>
          <w:i/>
          <w:iCs/>
        </w:rPr>
        <w:t>Human Rights Act 2004.</w:t>
      </w:r>
    </w:p>
    <w:p w14:paraId="6D264D4C" w14:textId="77777777" w:rsidR="00661AFA" w:rsidRPr="0061640B" w:rsidRDefault="00661AFA" w:rsidP="000E620B">
      <w:pPr>
        <w:jc w:val="both"/>
        <w:rPr>
          <w:rFonts w:ascii="Times New Roman" w:hAnsi="Times New Roman"/>
        </w:rPr>
      </w:pPr>
    </w:p>
    <w:p w14:paraId="71704F0F" w14:textId="77777777" w:rsidR="00661AFA" w:rsidRPr="0061640B" w:rsidRDefault="00661AFA" w:rsidP="000E620B">
      <w:pPr>
        <w:jc w:val="both"/>
        <w:rPr>
          <w:rFonts w:ascii="Times New Roman" w:hAnsi="Times New Roman"/>
        </w:rPr>
      </w:pPr>
    </w:p>
    <w:p w14:paraId="7C95F100" w14:textId="77777777" w:rsidR="00661AFA" w:rsidRPr="0061640B" w:rsidRDefault="00661AFA" w:rsidP="000E620B">
      <w:pPr>
        <w:jc w:val="both"/>
        <w:rPr>
          <w:rFonts w:ascii="Times New Roman" w:hAnsi="Times New Roman"/>
        </w:rPr>
      </w:pPr>
      <w:r w:rsidRPr="0061640B">
        <w:rPr>
          <w:rFonts w:ascii="Times New Roman" w:hAnsi="Times New Roman"/>
        </w:rPr>
        <w:t>………………………………………………….</w:t>
      </w:r>
    </w:p>
    <w:p w14:paraId="1F4B8543" w14:textId="40AA31DC" w:rsidR="00661AFA" w:rsidRPr="00A73093" w:rsidRDefault="00661AFA" w:rsidP="000E620B">
      <w:pPr>
        <w:rPr>
          <w:rFonts w:ascii="Times New Roman" w:hAnsi="Times New Roman"/>
          <w:b/>
          <w:bCs/>
          <w:szCs w:val="24"/>
        </w:rPr>
      </w:pPr>
      <w:r w:rsidRPr="00A73093">
        <w:rPr>
          <w:rFonts w:ascii="Times New Roman" w:hAnsi="Times New Roman"/>
          <w:b/>
          <w:bCs/>
          <w:szCs w:val="24"/>
        </w:rPr>
        <w:t>Shane Rattenbury MLA</w:t>
      </w:r>
      <w:r w:rsidRPr="00A73093">
        <w:rPr>
          <w:rFonts w:ascii="Times New Roman" w:hAnsi="Times New Roman"/>
          <w:b/>
          <w:bCs/>
          <w:szCs w:val="24"/>
        </w:rPr>
        <w:br/>
        <w:t>Attorney-Genera</w:t>
      </w:r>
      <w:r w:rsidR="00A73093" w:rsidRPr="00A73093">
        <w:rPr>
          <w:rFonts w:ascii="Times New Roman" w:hAnsi="Times New Roman"/>
          <w:b/>
          <w:bCs/>
          <w:szCs w:val="24"/>
        </w:rPr>
        <w:t xml:space="preserve">l </w:t>
      </w:r>
    </w:p>
    <w:p w14:paraId="6173867E" w14:textId="3A21E7B3" w:rsidR="008C76C4" w:rsidRPr="00A73093" w:rsidRDefault="00E51E46" w:rsidP="003B2102">
      <w:pPr>
        <w:pStyle w:val="Heading2"/>
        <w:pageBreakBefore/>
        <w:spacing w:before="240" w:after="24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Sentencing</w:t>
      </w:r>
      <w:r w:rsidR="00A73093" w:rsidRPr="00A73093">
        <w:rPr>
          <w:rFonts w:ascii="Times New Roman" w:hAnsi="Times New Roman" w:cs="Times New Roman"/>
          <w:sz w:val="28"/>
          <w:szCs w:val="28"/>
        </w:rPr>
        <w:t xml:space="preserve"> (</w:t>
      </w:r>
      <w:r>
        <w:rPr>
          <w:rFonts w:ascii="Times New Roman" w:hAnsi="Times New Roman" w:cs="Times New Roman"/>
          <w:sz w:val="28"/>
          <w:szCs w:val="28"/>
        </w:rPr>
        <w:t>Drug and Alcohol Treatment Order</w:t>
      </w:r>
      <w:r w:rsidR="00A73093" w:rsidRPr="00A73093">
        <w:rPr>
          <w:rFonts w:ascii="Times New Roman" w:hAnsi="Times New Roman" w:cs="Times New Roman"/>
          <w:sz w:val="28"/>
          <w:szCs w:val="28"/>
        </w:rPr>
        <w:t>) Legislation Amendment Bill 2023</w:t>
      </w:r>
    </w:p>
    <w:p w14:paraId="2D611003" w14:textId="5E0891F6" w:rsidR="00A73093" w:rsidRPr="00A73093" w:rsidRDefault="00A73093" w:rsidP="000E620B">
      <w:pPr>
        <w:jc w:val="center"/>
        <w:rPr>
          <w:rFonts w:ascii="Times New Roman" w:hAnsi="Times New Roman"/>
          <w:b/>
          <w:bCs/>
          <w:sz w:val="28"/>
          <w:szCs w:val="24"/>
        </w:rPr>
      </w:pPr>
      <w:r w:rsidRPr="00A73093">
        <w:rPr>
          <w:rFonts w:ascii="Times New Roman" w:hAnsi="Times New Roman"/>
          <w:b/>
          <w:bCs/>
          <w:sz w:val="28"/>
          <w:szCs w:val="24"/>
        </w:rPr>
        <w:t>Detail</w:t>
      </w:r>
    </w:p>
    <w:p w14:paraId="67973CE5" w14:textId="77777777" w:rsidR="00373EE0" w:rsidRPr="00A73093" w:rsidRDefault="00373EE0" w:rsidP="00373EE0">
      <w:pPr>
        <w:spacing w:before="200"/>
        <w:jc w:val="both"/>
        <w:rPr>
          <w:rFonts w:ascii="Times New Roman" w:hAnsi="Times New Roman"/>
          <w:b/>
          <w:bCs/>
          <w:sz w:val="28"/>
          <w:szCs w:val="24"/>
        </w:rPr>
      </w:pPr>
      <w:r w:rsidRPr="00A73093">
        <w:rPr>
          <w:rFonts w:ascii="Times New Roman" w:hAnsi="Times New Roman"/>
          <w:b/>
          <w:bCs/>
          <w:sz w:val="28"/>
          <w:szCs w:val="24"/>
        </w:rPr>
        <w:t>Part 1</w:t>
      </w:r>
      <w:r w:rsidRPr="00A73093">
        <w:rPr>
          <w:rFonts w:ascii="Times New Roman" w:hAnsi="Times New Roman"/>
          <w:b/>
          <w:bCs/>
          <w:sz w:val="28"/>
          <w:szCs w:val="24"/>
        </w:rPr>
        <w:tab/>
        <w:t>Preliminary</w:t>
      </w:r>
    </w:p>
    <w:p w14:paraId="3007FB9A" w14:textId="77777777"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Clause 1</w:t>
      </w:r>
      <w:r w:rsidRPr="0061640B">
        <w:rPr>
          <w:rFonts w:ascii="Times New Roman" w:hAnsi="Times New Roman" w:cs="Times New Roman"/>
        </w:rPr>
        <w:tab/>
        <w:t>Name of Act</w:t>
      </w:r>
    </w:p>
    <w:p w14:paraId="3D4C17B1" w14:textId="4A0354B0" w:rsidR="00373EE0" w:rsidRPr="0061640B" w:rsidRDefault="00373EE0" w:rsidP="00373EE0">
      <w:pPr>
        <w:pStyle w:val="Heading3"/>
        <w:spacing w:line="276" w:lineRule="auto"/>
        <w:jc w:val="both"/>
        <w:rPr>
          <w:rFonts w:ascii="Times New Roman" w:eastAsia="Times New Roman" w:hAnsi="Times New Roman" w:cs="Times New Roman"/>
          <w:b w:val="0"/>
          <w:i/>
          <w:iCs/>
        </w:rPr>
      </w:pPr>
      <w:r w:rsidRPr="0061640B">
        <w:rPr>
          <w:rFonts w:ascii="Times New Roman" w:eastAsia="Times New Roman" w:hAnsi="Times New Roman" w:cs="Times New Roman"/>
          <w:b w:val="0"/>
        </w:rPr>
        <w:t>This clause provides that the name of th</w:t>
      </w:r>
      <w:r w:rsidR="0017411D">
        <w:rPr>
          <w:rFonts w:ascii="Times New Roman" w:eastAsia="Times New Roman" w:hAnsi="Times New Roman" w:cs="Times New Roman"/>
          <w:b w:val="0"/>
        </w:rPr>
        <w:t>is</w:t>
      </w:r>
      <w:r w:rsidRPr="0061640B">
        <w:rPr>
          <w:rFonts w:ascii="Times New Roman" w:eastAsia="Times New Roman" w:hAnsi="Times New Roman" w:cs="Times New Roman"/>
          <w:b w:val="0"/>
        </w:rPr>
        <w:t xml:space="preserve"> Act is the </w:t>
      </w:r>
      <w:r>
        <w:rPr>
          <w:rFonts w:ascii="Times New Roman" w:eastAsia="Times New Roman" w:hAnsi="Times New Roman" w:cs="Times New Roman"/>
          <w:b w:val="0"/>
          <w:i/>
          <w:iCs/>
        </w:rPr>
        <w:t xml:space="preserve">Sentencing (Drug and Alcohol) Treatment Orders Legislation Amendment </w:t>
      </w:r>
      <w:r w:rsidR="0017411D">
        <w:rPr>
          <w:rFonts w:ascii="Times New Roman" w:eastAsia="Times New Roman" w:hAnsi="Times New Roman" w:cs="Times New Roman"/>
          <w:b w:val="0"/>
          <w:i/>
          <w:iCs/>
        </w:rPr>
        <w:t>Act</w:t>
      </w:r>
      <w:r w:rsidRPr="0061640B">
        <w:rPr>
          <w:rFonts w:ascii="Times New Roman" w:eastAsia="Times New Roman" w:hAnsi="Times New Roman" w:cs="Times New Roman"/>
          <w:b w:val="0"/>
          <w:i/>
          <w:iCs/>
        </w:rPr>
        <w:t xml:space="preserve"> 2023.</w:t>
      </w:r>
    </w:p>
    <w:p w14:paraId="2B35A57D" w14:textId="77777777"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Clause 2</w:t>
      </w:r>
      <w:r w:rsidRPr="0061640B">
        <w:rPr>
          <w:rFonts w:ascii="Times New Roman" w:hAnsi="Times New Roman" w:cs="Times New Roman"/>
        </w:rPr>
        <w:tab/>
        <w:t>Commencement</w:t>
      </w:r>
    </w:p>
    <w:p w14:paraId="441A6B20" w14:textId="77777777" w:rsidR="00373EE0" w:rsidRPr="0061640B" w:rsidRDefault="00373EE0" w:rsidP="00373EE0">
      <w:pPr>
        <w:jc w:val="both"/>
        <w:rPr>
          <w:rFonts w:ascii="Times New Roman" w:hAnsi="Times New Roman"/>
          <w:szCs w:val="24"/>
        </w:rPr>
      </w:pPr>
      <w:r w:rsidRPr="0061640B">
        <w:rPr>
          <w:rFonts w:ascii="Times New Roman" w:hAnsi="Times New Roman"/>
          <w:szCs w:val="24"/>
        </w:rPr>
        <w:t xml:space="preserve">This clause provides for the commencement of the Act. The Act commences on the day after its notification day. </w:t>
      </w:r>
    </w:p>
    <w:p w14:paraId="448C85BD" w14:textId="77777777"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Clause 3</w:t>
      </w:r>
      <w:r w:rsidRPr="0061640B">
        <w:rPr>
          <w:rFonts w:ascii="Times New Roman" w:hAnsi="Times New Roman" w:cs="Times New Roman"/>
        </w:rPr>
        <w:tab/>
        <w:t>Legislation Amended</w:t>
      </w:r>
    </w:p>
    <w:p w14:paraId="5DF378B4" w14:textId="77777777" w:rsidR="00373EE0" w:rsidRDefault="00373EE0" w:rsidP="00373EE0">
      <w:pPr>
        <w:jc w:val="both"/>
        <w:rPr>
          <w:rFonts w:ascii="Times New Roman" w:hAnsi="Times New Roman"/>
          <w:i/>
          <w:szCs w:val="24"/>
          <w:lang w:eastAsia="en-AU"/>
        </w:rPr>
      </w:pPr>
      <w:r w:rsidRPr="0061640B">
        <w:rPr>
          <w:rFonts w:ascii="Times New Roman" w:hAnsi="Times New Roman"/>
          <w:szCs w:val="24"/>
        </w:rPr>
        <w:t xml:space="preserve">This clause identifies the legislation that will be amended is the </w:t>
      </w:r>
      <w:r>
        <w:rPr>
          <w:rFonts w:ascii="Times New Roman" w:hAnsi="Times New Roman"/>
          <w:i/>
          <w:iCs/>
          <w:szCs w:val="24"/>
        </w:rPr>
        <w:t xml:space="preserve">Crimes (Sentence Administration) Act 2005 </w:t>
      </w:r>
      <w:r>
        <w:rPr>
          <w:rFonts w:ascii="Times New Roman" w:hAnsi="Times New Roman"/>
          <w:szCs w:val="24"/>
        </w:rPr>
        <w:t xml:space="preserve">and the </w:t>
      </w:r>
      <w:r w:rsidRPr="0061640B">
        <w:rPr>
          <w:rFonts w:ascii="Times New Roman" w:hAnsi="Times New Roman"/>
          <w:i/>
          <w:szCs w:val="24"/>
          <w:lang w:eastAsia="en-AU"/>
        </w:rPr>
        <w:t>Crimes (Sentencing) Act 2005.</w:t>
      </w:r>
    </w:p>
    <w:p w14:paraId="606A7172" w14:textId="77777777" w:rsidR="00373EE0" w:rsidRPr="00F53FE1" w:rsidRDefault="00373EE0" w:rsidP="00373EE0">
      <w:pPr>
        <w:jc w:val="both"/>
        <w:rPr>
          <w:rFonts w:ascii="Times New Roman" w:hAnsi="Times New Roman"/>
          <w:iCs/>
          <w:szCs w:val="24"/>
        </w:rPr>
      </w:pPr>
    </w:p>
    <w:p w14:paraId="6E8F1D5E" w14:textId="77777777" w:rsidR="00373EE0" w:rsidRPr="00A73093" w:rsidRDefault="00373EE0" w:rsidP="00373EE0">
      <w:pPr>
        <w:spacing w:before="200"/>
        <w:jc w:val="both"/>
        <w:rPr>
          <w:rFonts w:ascii="Times New Roman" w:hAnsi="Times New Roman"/>
          <w:b/>
          <w:bCs/>
          <w:sz w:val="28"/>
          <w:szCs w:val="24"/>
        </w:rPr>
      </w:pPr>
      <w:r w:rsidRPr="00A73093">
        <w:rPr>
          <w:rFonts w:ascii="Times New Roman" w:hAnsi="Times New Roman"/>
          <w:b/>
          <w:bCs/>
          <w:sz w:val="28"/>
          <w:szCs w:val="24"/>
        </w:rPr>
        <w:t>Part 2</w:t>
      </w:r>
      <w:r w:rsidRPr="00A73093">
        <w:rPr>
          <w:rFonts w:ascii="Times New Roman" w:hAnsi="Times New Roman"/>
          <w:b/>
          <w:bCs/>
          <w:sz w:val="28"/>
          <w:szCs w:val="24"/>
        </w:rPr>
        <w:tab/>
      </w:r>
      <w:r w:rsidRPr="00A73093">
        <w:rPr>
          <w:rFonts w:ascii="Times New Roman" w:hAnsi="Times New Roman"/>
          <w:b/>
          <w:bCs/>
          <w:sz w:val="28"/>
          <w:szCs w:val="24"/>
        </w:rPr>
        <w:tab/>
      </w:r>
      <w:r>
        <w:rPr>
          <w:rFonts w:ascii="Times New Roman" w:hAnsi="Times New Roman"/>
          <w:b/>
          <w:bCs/>
          <w:sz w:val="28"/>
          <w:szCs w:val="24"/>
        </w:rPr>
        <w:t>Crimes (Sentence Administration) Act 2005</w:t>
      </w:r>
    </w:p>
    <w:p w14:paraId="0366A221" w14:textId="77777777"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4</w:t>
      </w:r>
      <w:r w:rsidRPr="0061640B">
        <w:rPr>
          <w:rFonts w:ascii="Times New Roman" w:hAnsi="Times New Roman" w:cs="Times New Roman"/>
        </w:rPr>
        <w:tab/>
      </w:r>
      <w:r>
        <w:rPr>
          <w:rFonts w:ascii="Times New Roman" w:hAnsi="Times New Roman" w:cs="Times New Roman"/>
        </w:rPr>
        <w:t xml:space="preserve">Section 82B (b) </w:t>
      </w:r>
    </w:p>
    <w:p w14:paraId="13666C96" w14:textId="77777777" w:rsidR="00373EE0" w:rsidRPr="00E51E46" w:rsidRDefault="00373EE0" w:rsidP="00373EE0">
      <w:pPr>
        <w:rPr>
          <w:rFonts w:ascii="Times New Roman" w:hAnsi="Times New Roman"/>
        </w:rPr>
      </w:pPr>
      <w:r>
        <w:rPr>
          <w:rFonts w:ascii="Times New Roman" w:hAnsi="Times New Roman"/>
        </w:rPr>
        <w:t>This clause makes a consequential amendment to section 82B (b) to give effect to the amendments to section 80ZD of the Sentencing Act.</w:t>
      </w:r>
    </w:p>
    <w:p w14:paraId="5B606A7E" w14:textId="77777777" w:rsidR="00373EE0" w:rsidRPr="00E51E46" w:rsidRDefault="00373EE0" w:rsidP="00373EE0">
      <w:pPr>
        <w:pStyle w:val="Heading3"/>
        <w:spacing w:line="276" w:lineRule="auto"/>
        <w:jc w:val="both"/>
        <w:rPr>
          <w:rFonts w:ascii="Times New Roman" w:hAnsi="Times New Roman" w:cs="Times New Roman"/>
        </w:rPr>
      </w:pPr>
      <w:r w:rsidRPr="00E51E46">
        <w:rPr>
          <w:rFonts w:ascii="Times New Roman" w:hAnsi="Times New Roman" w:cs="Times New Roman"/>
        </w:rPr>
        <w:t>Clause 5</w:t>
      </w:r>
      <w:r w:rsidRPr="00E51E46">
        <w:rPr>
          <w:rFonts w:ascii="Times New Roman" w:hAnsi="Times New Roman" w:cs="Times New Roman"/>
        </w:rPr>
        <w:tab/>
        <w:t>Section 82</w:t>
      </w:r>
      <w:r>
        <w:rPr>
          <w:rFonts w:ascii="Times New Roman" w:hAnsi="Times New Roman" w:cs="Times New Roman"/>
        </w:rPr>
        <w:t>B (c)</w:t>
      </w:r>
      <w:r w:rsidRPr="00E51E46">
        <w:rPr>
          <w:rFonts w:ascii="Times New Roman" w:hAnsi="Times New Roman" w:cs="Times New Roman"/>
        </w:rPr>
        <w:t xml:space="preserve"> </w:t>
      </w:r>
    </w:p>
    <w:p w14:paraId="4CC5625E" w14:textId="0744F84F" w:rsidR="00373EE0" w:rsidRDefault="00373EE0" w:rsidP="00373EE0">
      <w:pPr>
        <w:rPr>
          <w:rFonts w:ascii="Times New Roman" w:hAnsi="Times New Roman"/>
        </w:rPr>
      </w:pPr>
      <w:r w:rsidRPr="00E51E46">
        <w:rPr>
          <w:rFonts w:ascii="Times New Roman" w:hAnsi="Times New Roman"/>
        </w:rPr>
        <w:t xml:space="preserve">This clause </w:t>
      </w:r>
      <w:r>
        <w:rPr>
          <w:rFonts w:ascii="Times New Roman" w:hAnsi="Times New Roman"/>
        </w:rPr>
        <w:t>makes a consequential amendment to section 82B (c) to give effect to the amendments to section 80ZD of the Sentencing Act.</w:t>
      </w:r>
    </w:p>
    <w:p w14:paraId="4B5B8079" w14:textId="77777777" w:rsidR="00373EE0" w:rsidRPr="003B2102" w:rsidRDefault="00373EE0" w:rsidP="00373EE0">
      <w:pPr>
        <w:spacing w:before="200"/>
        <w:jc w:val="both"/>
        <w:rPr>
          <w:rFonts w:ascii="Times New Roman" w:hAnsi="Times New Roman"/>
          <w:bCs/>
          <w:sz w:val="28"/>
        </w:rPr>
      </w:pPr>
      <w:r w:rsidRPr="00A73093">
        <w:rPr>
          <w:rFonts w:ascii="Times New Roman" w:hAnsi="Times New Roman"/>
          <w:b/>
          <w:bCs/>
          <w:sz w:val="28"/>
          <w:szCs w:val="24"/>
        </w:rPr>
        <w:t xml:space="preserve">Part </w:t>
      </w:r>
      <w:r>
        <w:rPr>
          <w:rFonts w:ascii="Times New Roman" w:hAnsi="Times New Roman"/>
          <w:b/>
          <w:bCs/>
          <w:sz w:val="28"/>
          <w:szCs w:val="24"/>
        </w:rPr>
        <w:t>3</w:t>
      </w:r>
      <w:r w:rsidRPr="00A73093">
        <w:rPr>
          <w:rFonts w:ascii="Times New Roman" w:hAnsi="Times New Roman"/>
          <w:b/>
          <w:bCs/>
          <w:sz w:val="28"/>
          <w:szCs w:val="24"/>
        </w:rPr>
        <w:tab/>
      </w:r>
      <w:r w:rsidRPr="00A73093">
        <w:rPr>
          <w:rFonts w:ascii="Times New Roman" w:hAnsi="Times New Roman"/>
          <w:b/>
          <w:bCs/>
          <w:sz w:val="28"/>
          <w:szCs w:val="24"/>
        </w:rPr>
        <w:tab/>
      </w:r>
      <w:r>
        <w:rPr>
          <w:rFonts w:ascii="Times New Roman" w:hAnsi="Times New Roman"/>
          <w:b/>
          <w:bCs/>
          <w:sz w:val="28"/>
          <w:szCs w:val="24"/>
        </w:rPr>
        <w:t>Crimes (Sentencing) Act 2005</w:t>
      </w:r>
    </w:p>
    <w:p w14:paraId="105C7102" w14:textId="7BF6AFA9"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6</w:t>
      </w:r>
      <w:r w:rsidRPr="0061640B">
        <w:rPr>
          <w:rFonts w:ascii="Times New Roman" w:hAnsi="Times New Roman" w:cs="Times New Roman"/>
        </w:rPr>
        <w:tab/>
        <w:t xml:space="preserve">Section </w:t>
      </w:r>
      <w:r>
        <w:rPr>
          <w:rFonts w:ascii="Times New Roman" w:hAnsi="Times New Roman" w:cs="Times New Roman"/>
        </w:rPr>
        <w:t>12A (1) (b)</w:t>
      </w:r>
    </w:p>
    <w:p w14:paraId="45682567" w14:textId="77777777" w:rsidR="00373EE0" w:rsidRPr="0061640B" w:rsidRDefault="00373EE0" w:rsidP="00373EE0">
      <w:pPr>
        <w:jc w:val="both"/>
        <w:rPr>
          <w:rFonts w:ascii="Times New Roman" w:hAnsi="Times New Roman"/>
          <w:bCs/>
          <w:szCs w:val="24"/>
        </w:rPr>
      </w:pPr>
      <w:r w:rsidRPr="0061640B">
        <w:rPr>
          <w:rFonts w:ascii="Times New Roman" w:hAnsi="Times New Roman"/>
        </w:rPr>
        <w:t>This clause clarifies that</w:t>
      </w:r>
      <w:r>
        <w:rPr>
          <w:rFonts w:ascii="Times New Roman" w:hAnsi="Times New Roman"/>
        </w:rPr>
        <w:t xml:space="preserve"> the court may make a treatment order for 1 or more eligible offences that result in a term of imprisonment of a total period of at least 1 year but not more than 4 years.</w:t>
      </w:r>
      <w:r>
        <w:rPr>
          <w:rFonts w:ascii="Times New Roman" w:hAnsi="Times New Roman"/>
          <w:bCs/>
          <w:szCs w:val="24"/>
        </w:rPr>
        <w:t xml:space="preserve"> This clause expands the eligibility criteria for a </w:t>
      </w:r>
      <w:r>
        <w:rPr>
          <w:rFonts w:ascii="Times New Roman" w:hAnsi="Times New Roman"/>
        </w:rPr>
        <w:t>treatment order</w:t>
      </w:r>
      <w:r>
        <w:rPr>
          <w:rFonts w:ascii="Times New Roman" w:hAnsi="Times New Roman"/>
          <w:bCs/>
          <w:szCs w:val="24"/>
        </w:rPr>
        <w:t xml:space="preserve">, which </w:t>
      </w:r>
      <w:r w:rsidRPr="0061640B">
        <w:rPr>
          <w:rFonts w:ascii="Times New Roman" w:hAnsi="Times New Roman"/>
          <w:bCs/>
          <w:szCs w:val="24"/>
        </w:rPr>
        <w:t xml:space="preserve">enables more offenders that may benefit </w:t>
      </w:r>
      <w:r>
        <w:rPr>
          <w:rFonts w:ascii="Times New Roman" w:hAnsi="Times New Roman"/>
          <w:bCs/>
          <w:szCs w:val="24"/>
        </w:rPr>
        <w:t xml:space="preserve">from drug and alcohol treatment </w:t>
      </w:r>
      <w:r w:rsidRPr="0061640B">
        <w:rPr>
          <w:rFonts w:ascii="Times New Roman" w:hAnsi="Times New Roman"/>
          <w:bCs/>
          <w:szCs w:val="24"/>
        </w:rPr>
        <w:t>to be eligible for the DASL.</w:t>
      </w:r>
    </w:p>
    <w:p w14:paraId="476FCBCA" w14:textId="77777777" w:rsidR="00373EE0" w:rsidRDefault="00373EE0" w:rsidP="00373EE0">
      <w:pPr>
        <w:spacing w:before="200"/>
        <w:jc w:val="both"/>
        <w:rPr>
          <w:rFonts w:ascii="Times New Roman" w:hAnsi="Times New Roman"/>
          <w:szCs w:val="24"/>
        </w:rPr>
      </w:pPr>
      <w:r w:rsidRPr="007E7848">
        <w:rPr>
          <w:rFonts w:ascii="Times New Roman" w:hAnsi="Times New Roman"/>
          <w:szCs w:val="24"/>
        </w:rPr>
        <w:t>This clause is intended to operate with reference to the total period that a person will spend imprisoned under the imposed sentence</w:t>
      </w:r>
      <w:r>
        <w:rPr>
          <w:rFonts w:ascii="Times New Roman" w:hAnsi="Times New Roman"/>
          <w:szCs w:val="24"/>
        </w:rPr>
        <w:t>(s),</w:t>
      </w:r>
      <w:r w:rsidRPr="007E7848">
        <w:rPr>
          <w:rFonts w:ascii="Times New Roman" w:hAnsi="Times New Roman"/>
          <w:szCs w:val="24"/>
        </w:rPr>
        <w:t xml:space="preserve"> </w:t>
      </w:r>
      <w:r>
        <w:rPr>
          <w:rFonts w:ascii="Times New Roman" w:hAnsi="Times New Roman"/>
          <w:szCs w:val="24"/>
        </w:rPr>
        <w:t xml:space="preserve">including sentences served concurrently and </w:t>
      </w:r>
      <w:r>
        <w:rPr>
          <w:rFonts w:ascii="Times New Roman" w:hAnsi="Times New Roman"/>
          <w:szCs w:val="24"/>
        </w:rPr>
        <w:lastRenderedPageBreak/>
        <w:t xml:space="preserve">consecutively. </w:t>
      </w:r>
      <w:r w:rsidRPr="007E7848">
        <w:rPr>
          <w:rFonts w:ascii="Times New Roman" w:hAnsi="Times New Roman"/>
          <w:szCs w:val="24"/>
        </w:rPr>
        <w:t xml:space="preserve">For example, </w:t>
      </w:r>
      <w:r>
        <w:rPr>
          <w:rFonts w:ascii="Times New Roman" w:hAnsi="Times New Roman"/>
          <w:szCs w:val="24"/>
        </w:rPr>
        <w:t xml:space="preserve">an offender sentenced to the following would be eligible for a </w:t>
      </w:r>
      <w:r>
        <w:rPr>
          <w:rFonts w:ascii="Times New Roman" w:hAnsi="Times New Roman"/>
        </w:rPr>
        <w:t xml:space="preserve">treatment order </w:t>
      </w:r>
      <w:r>
        <w:rPr>
          <w:rFonts w:ascii="Times New Roman" w:hAnsi="Times New Roman"/>
          <w:szCs w:val="24"/>
        </w:rPr>
        <w:t>pursuant to subsection (1) (b) (ii):</w:t>
      </w:r>
    </w:p>
    <w:p w14:paraId="26E9E963" w14:textId="77777777" w:rsidR="00373EE0" w:rsidRPr="007E7848" w:rsidRDefault="00373EE0" w:rsidP="00373EE0">
      <w:pPr>
        <w:pStyle w:val="ListParagraph"/>
        <w:numPr>
          <w:ilvl w:val="0"/>
          <w:numId w:val="8"/>
        </w:numPr>
        <w:spacing w:before="200" w:line="276" w:lineRule="auto"/>
        <w:ind w:left="714" w:hanging="357"/>
        <w:jc w:val="both"/>
        <w:rPr>
          <w:rFonts w:ascii="Times New Roman" w:hAnsi="Times New Roman"/>
          <w:szCs w:val="24"/>
        </w:rPr>
      </w:pPr>
      <w:r w:rsidRPr="007E7848">
        <w:rPr>
          <w:rFonts w:ascii="Times New Roman" w:hAnsi="Times New Roman"/>
          <w:szCs w:val="24"/>
        </w:rPr>
        <w:t xml:space="preserve">2 periods of imprisonment for 9 months and 3 months to be served </w:t>
      </w:r>
      <w:r w:rsidRPr="007E7848">
        <w:rPr>
          <w:rFonts w:ascii="Times New Roman" w:hAnsi="Times New Roman"/>
          <w:i/>
          <w:iCs/>
          <w:szCs w:val="24"/>
        </w:rPr>
        <w:t>consecutively</w:t>
      </w:r>
      <w:r w:rsidRPr="007E7848">
        <w:rPr>
          <w:rFonts w:ascii="Times New Roman" w:hAnsi="Times New Roman"/>
          <w:szCs w:val="24"/>
        </w:rPr>
        <w:t xml:space="preserve">, resulting in a total period of 12 months imprisonment. </w:t>
      </w:r>
    </w:p>
    <w:p w14:paraId="76AB4F1B" w14:textId="77777777" w:rsidR="00373EE0" w:rsidRPr="003B2102" w:rsidRDefault="00373EE0" w:rsidP="00373EE0">
      <w:pPr>
        <w:pStyle w:val="ListParagraph"/>
        <w:numPr>
          <w:ilvl w:val="0"/>
          <w:numId w:val="8"/>
        </w:numPr>
        <w:spacing w:before="200" w:line="276" w:lineRule="auto"/>
        <w:ind w:left="714" w:hanging="357"/>
        <w:jc w:val="both"/>
        <w:rPr>
          <w:rFonts w:ascii="Times New Roman" w:hAnsi="Times New Roman"/>
          <w:szCs w:val="24"/>
        </w:rPr>
      </w:pPr>
      <w:r w:rsidRPr="007E7848">
        <w:rPr>
          <w:rFonts w:ascii="Times New Roman" w:hAnsi="Times New Roman"/>
          <w:szCs w:val="24"/>
        </w:rPr>
        <w:t xml:space="preserve">2 periods of imprisonment for 3 years and 2 years to be served </w:t>
      </w:r>
      <w:r w:rsidRPr="007E7848">
        <w:rPr>
          <w:rFonts w:ascii="Times New Roman" w:hAnsi="Times New Roman"/>
          <w:i/>
          <w:iCs/>
          <w:szCs w:val="24"/>
        </w:rPr>
        <w:t>concurrently</w:t>
      </w:r>
      <w:r>
        <w:rPr>
          <w:rFonts w:ascii="Times New Roman" w:hAnsi="Times New Roman"/>
          <w:szCs w:val="24"/>
        </w:rPr>
        <w:t>, resulting in a total period of 3 years imprisonment</w:t>
      </w:r>
      <w:r w:rsidRPr="007E7848">
        <w:rPr>
          <w:rFonts w:ascii="Times New Roman" w:hAnsi="Times New Roman"/>
          <w:szCs w:val="24"/>
        </w:rPr>
        <w:t>.</w:t>
      </w:r>
      <w:r>
        <w:rPr>
          <w:rFonts w:ascii="Times New Roman" w:hAnsi="Times New Roman"/>
          <w:szCs w:val="24"/>
        </w:rPr>
        <w:t xml:space="preserve"> </w:t>
      </w:r>
      <w:r w:rsidRPr="007E7848">
        <w:rPr>
          <w:rFonts w:ascii="Times New Roman" w:hAnsi="Times New Roman"/>
          <w:szCs w:val="24"/>
        </w:rPr>
        <w:t xml:space="preserve">While </w:t>
      </w:r>
      <w:r>
        <w:rPr>
          <w:rFonts w:ascii="Times New Roman" w:hAnsi="Times New Roman"/>
          <w:szCs w:val="24"/>
        </w:rPr>
        <w:t>each period taken individually would add up to 5</w:t>
      </w:r>
      <w:r w:rsidRPr="007E7848">
        <w:rPr>
          <w:rFonts w:ascii="Times New Roman" w:hAnsi="Times New Roman"/>
          <w:szCs w:val="24"/>
        </w:rPr>
        <w:t xml:space="preserve"> years imprisonment,</w:t>
      </w:r>
      <w:r>
        <w:rPr>
          <w:rFonts w:ascii="Times New Roman" w:hAnsi="Times New Roman"/>
          <w:szCs w:val="24"/>
        </w:rPr>
        <w:t xml:space="preserve"> the concurrent serving of the sentences amounts to a total effective period of 3 years imprisonment. Accordingly, </w:t>
      </w:r>
      <w:r w:rsidRPr="007E7848">
        <w:rPr>
          <w:rFonts w:ascii="Times New Roman" w:hAnsi="Times New Roman"/>
          <w:szCs w:val="24"/>
        </w:rPr>
        <w:t xml:space="preserve">the offender </w:t>
      </w:r>
      <w:r>
        <w:rPr>
          <w:rFonts w:ascii="Times New Roman" w:hAnsi="Times New Roman"/>
          <w:szCs w:val="24"/>
        </w:rPr>
        <w:t>would</w:t>
      </w:r>
      <w:r w:rsidRPr="007E7848">
        <w:rPr>
          <w:rFonts w:ascii="Times New Roman" w:hAnsi="Times New Roman"/>
          <w:szCs w:val="24"/>
        </w:rPr>
        <w:t xml:space="preserve"> still </w:t>
      </w:r>
      <w:r>
        <w:rPr>
          <w:rFonts w:ascii="Times New Roman" w:hAnsi="Times New Roman"/>
          <w:szCs w:val="24"/>
        </w:rPr>
        <w:t xml:space="preserve">be </w:t>
      </w:r>
      <w:r w:rsidRPr="007E7848">
        <w:rPr>
          <w:rFonts w:ascii="Times New Roman" w:hAnsi="Times New Roman"/>
          <w:szCs w:val="24"/>
        </w:rPr>
        <w:t xml:space="preserve">eligible for a </w:t>
      </w:r>
      <w:r>
        <w:rPr>
          <w:rFonts w:ascii="Times New Roman" w:hAnsi="Times New Roman"/>
        </w:rPr>
        <w:t>treatment order</w:t>
      </w:r>
      <w:r>
        <w:rPr>
          <w:rFonts w:ascii="Times New Roman" w:hAnsi="Times New Roman"/>
          <w:szCs w:val="24"/>
        </w:rPr>
        <w:t>,</w:t>
      </w:r>
      <w:r w:rsidRPr="007E7848">
        <w:rPr>
          <w:rFonts w:ascii="Times New Roman" w:hAnsi="Times New Roman"/>
          <w:szCs w:val="24"/>
        </w:rPr>
        <w:t xml:space="preserve"> as the total period of imprisonment </w:t>
      </w:r>
      <w:r>
        <w:rPr>
          <w:rFonts w:ascii="Times New Roman" w:hAnsi="Times New Roman"/>
          <w:szCs w:val="24"/>
        </w:rPr>
        <w:t>to be served does not</w:t>
      </w:r>
      <w:r w:rsidRPr="007E7848">
        <w:rPr>
          <w:rFonts w:ascii="Times New Roman" w:hAnsi="Times New Roman"/>
          <w:szCs w:val="24"/>
        </w:rPr>
        <w:t xml:space="preserve"> exceed 4 years.</w:t>
      </w:r>
    </w:p>
    <w:p w14:paraId="2506BE57" w14:textId="41BDD2BE" w:rsidR="00373EE0"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7</w:t>
      </w:r>
      <w:r w:rsidRPr="0061640B">
        <w:rPr>
          <w:rFonts w:ascii="Times New Roman" w:hAnsi="Times New Roman" w:cs="Times New Roman"/>
        </w:rPr>
        <w:tab/>
        <w:t>Section 12A (</w:t>
      </w:r>
      <w:r>
        <w:rPr>
          <w:rFonts w:ascii="Times New Roman" w:hAnsi="Times New Roman" w:cs="Times New Roman"/>
        </w:rPr>
        <w:t>2)</w:t>
      </w:r>
    </w:p>
    <w:p w14:paraId="0EC0C914" w14:textId="0976B2B9" w:rsidR="00373EE0" w:rsidRPr="00E527FB" w:rsidRDefault="00373EE0" w:rsidP="00373EE0">
      <w:pPr>
        <w:rPr>
          <w:rFonts w:ascii="Times New Roman" w:hAnsi="Times New Roman"/>
        </w:rPr>
      </w:pPr>
      <w:r>
        <w:rPr>
          <w:rFonts w:ascii="Times New Roman" w:hAnsi="Times New Roman"/>
        </w:rPr>
        <w:t xml:space="preserve">This clause omits the term </w:t>
      </w:r>
      <w:r w:rsidR="0017411D">
        <w:rPr>
          <w:rFonts w:ascii="Times New Roman" w:hAnsi="Times New Roman"/>
        </w:rPr>
        <w:t>‘</w:t>
      </w:r>
      <w:r>
        <w:rPr>
          <w:rFonts w:ascii="Times New Roman" w:hAnsi="Times New Roman"/>
        </w:rPr>
        <w:t>fully</w:t>
      </w:r>
      <w:r w:rsidR="0017411D">
        <w:rPr>
          <w:rFonts w:ascii="Times New Roman" w:hAnsi="Times New Roman"/>
        </w:rPr>
        <w:t>’</w:t>
      </w:r>
      <w:r>
        <w:rPr>
          <w:rFonts w:ascii="Times New Roman" w:hAnsi="Times New Roman"/>
        </w:rPr>
        <w:t xml:space="preserve"> in section 12A (2) as a consequential amendment to give effect to the amendment to section 12A (3) of the Sentencing Act.</w:t>
      </w:r>
    </w:p>
    <w:p w14:paraId="14EEC3F5" w14:textId="29B312A3" w:rsidR="00373EE0"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8</w:t>
      </w:r>
      <w:r w:rsidRPr="0061640B">
        <w:rPr>
          <w:rFonts w:ascii="Times New Roman" w:hAnsi="Times New Roman" w:cs="Times New Roman"/>
        </w:rPr>
        <w:tab/>
        <w:t>Section 12A (</w:t>
      </w:r>
      <w:r>
        <w:rPr>
          <w:rFonts w:ascii="Times New Roman" w:hAnsi="Times New Roman" w:cs="Times New Roman"/>
        </w:rPr>
        <w:t>3)</w:t>
      </w:r>
    </w:p>
    <w:p w14:paraId="26E0509E" w14:textId="77777777" w:rsidR="00373EE0" w:rsidRPr="007E65E2" w:rsidRDefault="00373EE0" w:rsidP="00373EE0">
      <w:pPr>
        <w:rPr>
          <w:rFonts w:ascii="Times New Roman" w:hAnsi="Times New Roman"/>
        </w:rPr>
      </w:pPr>
      <w:r>
        <w:rPr>
          <w:rFonts w:ascii="Times New Roman" w:hAnsi="Times New Roman"/>
        </w:rPr>
        <w:t>This clause substitutes section 12A (3) to clarify that if a sentence is taken to have started on a day before the day the sentence is imposed, the court must suspend the remaining part of the sentence beginning on the day the sentence is imposed.</w:t>
      </w:r>
    </w:p>
    <w:p w14:paraId="0681833C" w14:textId="55DED03B"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9</w:t>
      </w:r>
      <w:r w:rsidRPr="0061640B">
        <w:rPr>
          <w:rFonts w:ascii="Times New Roman" w:hAnsi="Times New Roman" w:cs="Times New Roman"/>
        </w:rPr>
        <w:tab/>
        <w:t>Sections 12 (4) (a) and (b)</w:t>
      </w:r>
    </w:p>
    <w:p w14:paraId="3194535D" w14:textId="77777777" w:rsidR="00373EE0" w:rsidRPr="0061640B" w:rsidRDefault="00373EE0" w:rsidP="00373EE0">
      <w:pPr>
        <w:jc w:val="both"/>
        <w:rPr>
          <w:rFonts w:ascii="Times New Roman" w:hAnsi="Times New Roman"/>
        </w:rPr>
      </w:pPr>
      <w:r w:rsidRPr="0061640B">
        <w:rPr>
          <w:rFonts w:ascii="Times New Roman" w:hAnsi="Times New Roman"/>
        </w:rPr>
        <w:t xml:space="preserve">This clause substitutes section 12 (4) (a) and (b) to clarify that an offender must only be subject to 1 </w:t>
      </w:r>
      <w:r>
        <w:rPr>
          <w:rFonts w:ascii="Times New Roman" w:hAnsi="Times New Roman"/>
        </w:rPr>
        <w:t>treatment order</w:t>
      </w:r>
      <w:r w:rsidRPr="0061640B">
        <w:rPr>
          <w:rFonts w:ascii="Times New Roman" w:hAnsi="Times New Roman"/>
        </w:rPr>
        <w:t xml:space="preserve"> at any particular time and that a </w:t>
      </w:r>
      <w:r>
        <w:rPr>
          <w:rFonts w:ascii="Times New Roman" w:hAnsi="Times New Roman"/>
        </w:rPr>
        <w:t>treatment order</w:t>
      </w:r>
      <w:r w:rsidRPr="0061640B">
        <w:rPr>
          <w:rFonts w:ascii="Times New Roman" w:hAnsi="Times New Roman"/>
        </w:rPr>
        <w:t xml:space="preserve"> may apply to more than 1 eligible offence when dealt with in the same sentencing proceeding.</w:t>
      </w:r>
    </w:p>
    <w:p w14:paraId="224EE3F7" w14:textId="5FE7392E"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1</w:t>
      </w:r>
      <w:r w:rsidR="0017411D">
        <w:rPr>
          <w:rFonts w:ascii="Times New Roman" w:hAnsi="Times New Roman" w:cs="Times New Roman"/>
        </w:rPr>
        <w:t>0</w:t>
      </w:r>
      <w:r w:rsidRPr="0061640B">
        <w:rPr>
          <w:rFonts w:ascii="Times New Roman" w:hAnsi="Times New Roman" w:cs="Times New Roman"/>
        </w:rPr>
        <w:tab/>
        <w:t>Section 12A (4) (c)</w:t>
      </w:r>
    </w:p>
    <w:p w14:paraId="478C31A7" w14:textId="77777777" w:rsidR="00373EE0" w:rsidRPr="00F53FE1" w:rsidRDefault="00373EE0" w:rsidP="00373EE0">
      <w:pPr>
        <w:rPr>
          <w:rFonts w:ascii="Times New Roman" w:hAnsi="Times New Roman"/>
        </w:rPr>
      </w:pPr>
      <w:r w:rsidRPr="0061640B">
        <w:rPr>
          <w:rFonts w:ascii="Times New Roman" w:hAnsi="Times New Roman"/>
        </w:rPr>
        <w:t xml:space="preserve">This clause omits the reference to ‘subsection (3)’ and replaces it with a reference to ‘subsection (1) (b)’ to </w:t>
      </w:r>
      <w:r>
        <w:rPr>
          <w:rFonts w:ascii="Times New Roman" w:hAnsi="Times New Roman"/>
        </w:rPr>
        <w:t>give effect to the amendment to section 12A (1) (b) of the Sentencing Act.</w:t>
      </w:r>
    </w:p>
    <w:p w14:paraId="6859B2FA" w14:textId="44897A12"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1</w:t>
      </w:r>
      <w:r w:rsidR="0017411D">
        <w:rPr>
          <w:rFonts w:ascii="Times New Roman" w:hAnsi="Times New Roman" w:cs="Times New Roman"/>
        </w:rPr>
        <w:t>1</w:t>
      </w:r>
      <w:r w:rsidRPr="0061640B">
        <w:rPr>
          <w:rFonts w:ascii="Times New Roman" w:hAnsi="Times New Roman" w:cs="Times New Roman"/>
        </w:rPr>
        <w:tab/>
        <w:t>Section 12A (9)</w:t>
      </w:r>
    </w:p>
    <w:p w14:paraId="5433FC75" w14:textId="77777777" w:rsidR="00373EE0" w:rsidRPr="0061640B" w:rsidRDefault="00373EE0" w:rsidP="00373EE0">
      <w:pPr>
        <w:jc w:val="both"/>
        <w:rPr>
          <w:rFonts w:ascii="Times New Roman" w:hAnsi="Times New Roman"/>
        </w:rPr>
      </w:pPr>
      <w:r w:rsidRPr="0061640B">
        <w:rPr>
          <w:rFonts w:ascii="Times New Roman" w:hAnsi="Times New Roman"/>
        </w:rPr>
        <w:t xml:space="preserve">This clause omits the definition of an </w:t>
      </w:r>
      <w:r>
        <w:rPr>
          <w:rFonts w:ascii="Times New Roman" w:hAnsi="Times New Roman"/>
        </w:rPr>
        <w:t>‘</w:t>
      </w:r>
      <w:r w:rsidRPr="003B2102">
        <w:rPr>
          <w:rFonts w:ascii="Times New Roman" w:hAnsi="Times New Roman"/>
        </w:rPr>
        <w:t>associated offence</w:t>
      </w:r>
      <w:r>
        <w:rPr>
          <w:rFonts w:ascii="Times New Roman" w:hAnsi="Times New Roman"/>
        </w:rPr>
        <w:t>’</w:t>
      </w:r>
      <w:r w:rsidRPr="0061640B">
        <w:rPr>
          <w:rFonts w:ascii="Times New Roman" w:hAnsi="Times New Roman"/>
        </w:rPr>
        <w:t xml:space="preserve"> in section 12A (9).</w:t>
      </w:r>
    </w:p>
    <w:p w14:paraId="6968F3F6" w14:textId="691CCEA4"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1</w:t>
      </w:r>
      <w:r w:rsidR="0017411D">
        <w:rPr>
          <w:rFonts w:ascii="Times New Roman" w:hAnsi="Times New Roman" w:cs="Times New Roman"/>
        </w:rPr>
        <w:t>2</w:t>
      </w:r>
      <w:r w:rsidRPr="0061640B">
        <w:rPr>
          <w:rFonts w:ascii="Times New Roman" w:hAnsi="Times New Roman" w:cs="Times New Roman"/>
        </w:rPr>
        <w:t xml:space="preserve"> </w:t>
      </w:r>
      <w:r w:rsidRPr="0061640B">
        <w:rPr>
          <w:rFonts w:ascii="Times New Roman" w:hAnsi="Times New Roman" w:cs="Times New Roman"/>
        </w:rPr>
        <w:tab/>
        <w:t>Section 12A (9)</w:t>
      </w:r>
    </w:p>
    <w:p w14:paraId="7A640DF0" w14:textId="77777777" w:rsidR="00373EE0" w:rsidRPr="0061640B" w:rsidRDefault="00373EE0" w:rsidP="00373EE0">
      <w:pPr>
        <w:jc w:val="both"/>
        <w:rPr>
          <w:rFonts w:ascii="Times New Roman" w:hAnsi="Times New Roman"/>
        </w:rPr>
      </w:pPr>
      <w:r w:rsidRPr="0061640B">
        <w:rPr>
          <w:rFonts w:ascii="Times New Roman" w:hAnsi="Times New Roman"/>
        </w:rPr>
        <w:t xml:space="preserve">This clause inserts a new definition of </w:t>
      </w:r>
      <w:r>
        <w:rPr>
          <w:rFonts w:ascii="Times New Roman" w:hAnsi="Times New Roman"/>
        </w:rPr>
        <w:t>‘</w:t>
      </w:r>
      <w:r w:rsidRPr="003B2102">
        <w:rPr>
          <w:rFonts w:ascii="Times New Roman" w:hAnsi="Times New Roman"/>
        </w:rPr>
        <w:t>treatment program</w:t>
      </w:r>
      <w:r>
        <w:rPr>
          <w:rFonts w:ascii="Times New Roman" w:hAnsi="Times New Roman"/>
        </w:rPr>
        <w:t>’</w:t>
      </w:r>
      <w:r w:rsidRPr="0061640B">
        <w:rPr>
          <w:rFonts w:ascii="Times New Roman" w:hAnsi="Times New Roman"/>
        </w:rPr>
        <w:t xml:space="preserve"> into section 12A (9).</w:t>
      </w:r>
    </w:p>
    <w:p w14:paraId="6B77ADC4" w14:textId="11305C12"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Clause 1</w:t>
      </w:r>
      <w:r w:rsidR="0017411D">
        <w:rPr>
          <w:rFonts w:ascii="Times New Roman" w:hAnsi="Times New Roman" w:cs="Times New Roman"/>
        </w:rPr>
        <w:t>3</w:t>
      </w:r>
      <w:r w:rsidRPr="0061640B">
        <w:rPr>
          <w:rFonts w:ascii="Times New Roman" w:hAnsi="Times New Roman" w:cs="Times New Roman"/>
        </w:rPr>
        <w:t xml:space="preserve"> </w:t>
      </w:r>
      <w:r w:rsidRPr="0061640B">
        <w:rPr>
          <w:rFonts w:ascii="Times New Roman" w:hAnsi="Times New Roman" w:cs="Times New Roman"/>
        </w:rPr>
        <w:tab/>
        <w:t>Section 80T</w:t>
      </w:r>
    </w:p>
    <w:p w14:paraId="69522286" w14:textId="77777777" w:rsidR="00373EE0" w:rsidRPr="0061640B" w:rsidRDefault="00373EE0" w:rsidP="00373EE0">
      <w:pPr>
        <w:jc w:val="both"/>
        <w:rPr>
          <w:rFonts w:ascii="Times New Roman" w:hAnsi="Times New Roman"/>
        </w:rPr>
      </w:pPr>
      <w:r w:rsidRPr="0061640B">
        <w:rPr>
          <w:rFonts w:ascii="Times New Roman" w:hAnsi="Times New Roman"/>
        </w:rPr>
        <w:t xml:space="preserve">This clause omits </w:t>
      </w:r>
      <w:r>
        <w:rPr>
          <w:rFonts w:ascii="Times New Roman" w:hAnsi="Times New Roman"/>
        </w:rPr>
        <w:t xml:space="preserve">the </w:t>
      </w:r>
      <w:r w:rsidRPr="0061640B">
        <w:rPr>
          <w:rFonts w:ascii="Times New Roman" w:hAnsi="Times New Roman"/>
        </w:rPr>
        <w:t>note in section 80T (1).</w:t>
      </w:r>
    </w:p>
    <w:p w14:paraId="0F03654B" w14:textId="0748E700"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lastRenderedPageBreak/>
        <w:t>Clause 1</w:t>
      </w:r>
      <w:r w:rsidR="0017411D">
        <w:rPr>
          <w:rFonts w:ascii="Times New Roman" w:hAnsi="Times New Roman" w:cs="Times New Roman"/>
        </w:rPr>
        <w:t>4</w:t>
      </w:r>
      <w:r w:rsidRPr="0061640B">
        <w:rPr>
          <w:rFonts w:ascii="Times New Roman" w:hAnsi="Times New Roman" w:cs="Times New Roman"/>
        </w:rPr>
        <w:tab/>
        <w:t>Section 80W</w:t>
      </w:r>
      <w:r>
        <w:rPr>
          <w:rFonts w:ascii="Times New Roman" w:hAnsi="Times New Roman" w:cs="Times New Roman"/>
        </w:rPr>
        <w:t xml:space="preserve"> (1) (a)</w:t>
      </w:r>
    </w:p>
    <w:p w14:paraId="1051B655" w14:textId="77777777" w:rsidR="00373EE0" w:rsidRPr="0061640B" w:rsidRDefault="00373EE0" w:rsidP="00373EE0">
      <w:pPr>
        <w:rPr>
          <w:rFonts w:ascii="Times New Roman" w:hAnsi="Times New Roman"/>
        </w:rPr>
      </w:pPr>
      <w:bookmarkStart w:id="3" w:name="_Hlk130991047"/>
      <w:r w:rsidRPr="0061640B">
        <w:rPr>
          <w:rFonts w:ascii="Times New Roman" w:hAnsi="Times New Roman"/>
        </w:rPr>
        <w:t>This clause</w:t>
      </w:r>
      <w:r>
        <w:rPr>
          <w:rFonts w:ascii="Times New Roman" w:hAnsi="Times New Roman"/>
        </w:rPr>
        <w:t xml:space="preserve"> omits ‘at least 1 year but not more than 4 years’ and</w:t>
      </w:r>
      <w:r w:rsidRPr="0061640B">
        <w:rPr>
          <w:rFonts w:ascii="Times New Roman" w:hAnsi="Times New Roman"/>
        </w:rPr>
        <w:t xml:space="preserve"> substitutes </w:t>
      </w:r>
      <w:r>
        <w:rPr>
          <w:rFonts w:ascii="Times New Roman" w:hAnsi="Times New Roman"/>
        </w:rPr>
        <w:t>‘</w:t>
      </w:r>
      <w:r w:rsidRPr="0061640B">
        <w:rPr>
          <w:rFonts w:ascii="Times New Roman" w:hAnsi="Times New Roman"/>
        </w:rPr>
        <w:t>a term mentioned in section 12A (1) (b)</w:t>
      </w:r>
      <w:r>
        <w:rPr>
          <w:rFonts w:ascii="Times New Roman" w:hAnsi="Times New Roman"/>
        </w:rPr>
        <w:t>’</w:t>
      </w:r>
      <w:r w:rsidRPr="0061640B">
        <w:rPr>
          <w:rFonts w:ascii="Times New Roman" w:hAnsi="Times New Roman"/>
        </w:rPr>
        <w:t xml:space="preserve"> in section 80W (1) (a) </w:t>
      </w:r>
      <w:r>
        <w:rPr>
          <w:rFonts w:ascii="Times New Roman" w:hAnsi="Times New Roman"/>
        </w:rPr>
        <w:t xml:space="preserve">as a consequential amendment </w:t>
      </w:r>
      <w:r w:rsidRPr="0061640B">
        <w:rPr>
          <w:rFonts w:ascii="Times New Roman" w:hAnsi="Times New Roman"/>
        </w:rPr>
        <w:t xml:space="preserve">to </w:t>
      </w:r>
      <w:r>
        <w:rPr>
          <w:rFonts w:ascii="Times New Roman" w:hAnsi="Times New Roman"/>
        </w:rPr>
        <w:t>give effect to the amendment to section 12A (1) (b) of the Sentencing Act.</w:t>
      </w:r>
    </w:p>
    <w:bookmarkEnd w:id="3"/>
    <w:p w14:paraId="29CC8451" w14:textId="12D290EB" w:rsidR="00373EE0"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15</w:t>
      </w:r>
      <w:r w:rsidRPr="0061640B">
        <w:rPr>
          <w:rFonts w:ascii="Times New Roman" w:hAnsi="Times New Roman" w:cs="Times New Roman"/>
        </w:rPr>
        <w:tab/>
        <w:t>Section 80W</w:t>
      </w:r>
      <w:r>
        <w:rPr>
          <w:rFonts w:ascii="Times New Roman" w:hAnsi="Times New Roman" w:cs="Times New Roman"/>
        </w:rPr>
        <w:t xml:space="preserve"> (1) (b)</w:t>
      </w:r>
    </w:p>
    <w:p w14:paraId="25FCDC10" w14:textId="77777777" w:rsidR="00373EE0" w:rsidRPr="00F815BD" w:rsidRDefault="00373EE0" w:rsidP="00373EE0">
      <w:pPr>
        <w:rPr>
          <w:rFonts w:ascii="Times New Roman" w:hAnsi="Times New Roman"/>
        </w:rPr>
      </w:pPr>
      <w:r>
        <w:rPr>
          <w:rFonts w:ascii="Times New Roman" w:hAnsi="Times New Roman"/>
        </w:rPr>
        <w:t>This clause omits ‘fully suspends the sentence of imprisonment’ and substitutes ‘suspends the sentence of imprisonment as mentioned in section 12A (3)’ to give effect to the amendment to section 12A (3) of the Sentencing Act.</w:t>
      </w:r>
    </w:p>
    <w:p w14:paraId="709313F9" w14:textId="330E3767"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16</w:t>
      </w:r>
      <w:r w:rsidRPr="0061640B">
        <w:rPr>
          <w:rFonts w:ascii="Times New Roman" w:hAnsi="Times New Roman" w:cs="Times New Roman"/>
        </w:rPr>
        <w:t xml:space="preserve"> </w:t>
      </w:r>
      <w:r w:rsidRPr="0061640B">
        <w:rPr>
          <w:rFonts w:ascii="Times New Roman" w:hAnsi="Times New Roman" w:cs="Times New Roman"/>
        </w:rPr>
        <w:tab/>
        <w:t>Section 80X (2) (b) (ii)</w:t>
      </w:r>
    </w:p>
    <w:p w14:paraId="55722035" w14:textId="77777777" w:rsidR="00373EE0" w:rsidRDefault="00373EE0" w:rsidP="00373EE0">
      <w:pPr>
        <w:jc w:val="both"/>
        <w:rPr>
          <w:rFonts w:ascii="Times New Roman" w:hAnsi="Times New Roman"/>
        </w:rPr>
      </w:pPr>
      <w:r w:rsidRPr="0061640B">
        <w:rPr>
          <w:rFonts w:ascii="Times New Roman" w:hAnsi="Times New Roman"/>
        </w:rPr>
        <w:t xml:space="preserve">This clause substitutes </w:t>
      </w:r>
      <w:r>
        <w:rPr>
          <w:rFonts w:ascii="Times New Roman" w:hAnsi="Times New Roman"/>
        </w:rPr>
        <w:t>‘i</w:t>
      </w:r>
      <w:r w:rsidRPr="0061640B">
        <w:rPr>
          <w:rFonts w:ascii="Times New Roman" w:hAnsi="Times New Roman"/>
        </w:rPr>
        <w:t>f the court earlier cancels the order, or the treatment and supervision part of the order – on the day of cancellation</w:t>
      </w:r>
      <w:r>
        <w:rPr>
          <w:rFonts w:ascii="Times New Roman" w:hAnsi="Times New Roman"/>
        </w:rPr>
        <w:t>’</w:t>
      </w:r>
      <w:r w:rsidRPr="0061640B">
        <w:rPr>
          <w:rFonts w:ascii="Times New Roman" w:hAnsi="Times New Roman"/>
        </w:rPr>
        <w:t xml:space="preserve"> in section 80X (2) (b) (ii) to clarify </w:t>
      </w:r>
      <w:r>
        <w:rPr>
          <w:rFonts w:ascii="Times New Roman" w:hAnsi="Times New Roman"/>
        </w:rPr>
        <w:t xml:space="preserve">that </w:t>
      </w:r>
      <w:r w:rsidRPr="0061640B">
        <w:rPr>
          <w:rFonts w:ascii="Times New Roman" w:hAnsi="Times New Roman"/>
        </w:rPr>
        <w:t xml:space="preserve">the treatment and supervision part of a </w:t>
      </w:r>
      <w:r>
        <w:rPr>
          <w:rFonts w:ascii="Times New Roman" w:hAnsi="Times New Roman"/>
        </w:rPr>
        <w:t>treatment order</w:t>
      </w:r>
      <w:r w:rsidRPr="0061640B">
        <w:rPr>
          <w:rFonts w:ascii="Times New Roman" w:hAnsi="Times New Roman"/>
        </w:rPr>
        <w:t xml:space="preserve"> </w:t>
      </w:r>
      <w:r>
        <w:rPr>
          <w:rFonts w:ascii="Times New Roman" w:hAnsi="Times New Roman"/>
        </w:rPr>
        <w:t xml:space="preserve">may </w:t>
      </w:r>
      <w:r w:rsidRPr="0061640B">
        <w:rPr>
          <w:rFonts w:ascii="Times New Roman" w:hAnsi="Times New Roman"/>
        </w:rPr>
        <w:t>end</w:t>
      </w:r>
      <w:r>
        <w:rPr>
          <w:rFonts w:ascii="Times New Roman" w:hAnsi="Times New Roman"/>
        </w:rPr>
        <w:t xml:space="preserve"> on the day of cancellation, if the court earlier cancels the treatment order or the treatment and supervision part of the order. </w:t>
      </w:r>
    </w:p>
    <w:p w14:paraId="164A68B3" w14:textId="43702E74"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17</w:t>
      </w:r>
      <w:r w:rsidRPr="0061640B">
        <w:rPr>
          <w:rFonts w:ascii="Times New Roman" w:hAnsi="Times New Roman" w:cs="Times New Roman"/>
        </w:rPr>
        <w:t xml:space="preserve"> </w:t>
      </w:r>
      <w:r w:rsidRPr="0061640B">
        <w:rPr>
          <w:rFonts w:ascii="Times New Roman" w:hAnsi="Times New Roman" w:cs="Times New Roman"/>
        </w:rPr>
        <w:tab/>
        <w:t>Section 80Y (1) (da)</w:t>
      </w:r>
    </w:p>
    <w:p w14:paraId="3F9F4D88" w14:textId="77777777" w:rsidR="00373EE0" w:rsidRDefault="00373EE0" w:rsidP="00373EE0">
      <w:pPr>
        <w:jc w:val="both"/>
        <w:rPr>
          <w:rFonts w:ascii="Times New Roman" w:hAnsi="Times New Roman"/>
        </w:rPr>
      </w:pPr>
      <w:r w:rsidRPr="0061640B">
        <w:rPr>
          <w:rFonts w:ascii="Times New Roman" w:hAnsi="Times New Roman"/>
        </w:rPr>
        <w:t xml:space="preserve">This clause inserts subsection (1) (da) </w:t>
      </w:r>
      <w:r>
        <w:rPr>
          <w:rFonts w:ascii="Times New Roman" w:hAnsi="Times New Roman"/>
        </w:rPr>
        <w:t xml:space="preserve">to </w:t>
      </w:r>
      <w:r w:rsidRPr="0061640B">
        <w:rPr>
          <w:rFonts w:ascii="Times New Roman" w:hAnsi="Times New Roman"/>
        </w:rPr>
        <w:t>section 80Y</w:t>
      </w:r>
      <w:r>
        <w:rPr>
          <w:rFonts w:ascii="Times New Roman" w:hAnsi="Times New Roman"/>
        </w:rPr>
        <w:t>, which</w:t>
      </w:r>
      <w:r w:rsidRPr="0061640B">
        <w:rPr>
          <w:rFonts w:ascii="Times New Roman" w:hAnsi="Times New Roman"/>
        </w:rPr>
        <w:t xml:space="preserve"> provides that an offender </w:t>
      </w:r>
      <w:r>
        <w:rPr>
          <w:rFonts w:ascii="Times New Roman" w:hAnsi="Times New Roman"/>
        </w:rPr>
        <w:t>‘</w:t>
      </w:r>
      <w:r w:rsidRPr="0061640B">
        <w:rPr>
          <w:rFonts w:ascii="Times New Roman" w:hAnsi="Times New Roman"/>
        </w:rPr>
        <w:t xml:space="preserve">must submit to alcohol and drug testing under the </w:t>
      </w:r>
      <w:r w:rsidRPr="0061640B">
        <w:rPr>
          <w:rFonts w:ascii="Times New Roman" w:hAnsi="Times New Roman"/>
          <w:i/>
          <w:iCs/>
        </w:rPr>
        <w:t>Corrections Management Act 2007</w:t>
      </w:r>
      <w:r w:rsidRPr="0061640B">
        <w:rPr>
          <w:rFonts w:ascii="Times New Roman" w:hAnsi="Times New Roman"/>
        </w:rPr>
        <w:t xml:space="preserve">, when directed by a member of the treatment and supervision team for the </w:t>
      </w:r>
      <w:r>
        <w:rPr>
          <w:rFonts w:ascii="Times New Roman" w:hAnsi="Times New Roman"/>
        </w:rPr>
        <w:t>treatment order</w:t>
      </w:r>
      <w:r w:rsidRPr="0061640B">
        <w:rPr>
          <w:rFonts w:ascii="Times New Roman" w:hAnsi="Times New Roman"/>
        </w:rPr>
        <w:t>.</w:t>
      </w:r>
      <w:r>
        <w:rPr>
          <w:rFonts w:ascii="Times New Roman" w:hAnsi="Times New Roman"/>
        </w:rPr>
        <w:t>’</w:t>
      </w:r>
    </w:p>
    <w:p w14:paraId="5D6E1E37" w14:textId="77777777" w:rsidR="00373EE0" w:rsidRDefault="00373EE0" w:rsidP="00373EE0">
      <w:pPr>
        <w:jc w:val="both"/>
        <w:rPr>
          <w:rFonts w:ascii="Times New Roman" w:hAnsi="Times New Roman"/>
        </w:rPr>
      </w:pPr>
      <w:r>
        <w:rPr>
          <w:rFonts w:ascii="Times New Roman" w:hAnsi="Times New Roman"/>
        </w:rPr>
        <w:t>This clause makes submitting to alcohol and drug testing a core condition under section 80Y. The condition of submitting to alcohol and drug testing was previously a treatment order condition under section 80Z (2) (f). The effect of this clause is that submitting to alcohol and drug testing becomes an automatic requirement under a treatment order.</w:t>
      </w:r>
    </w:p>
    <w:p w14:paraId="648A0C94" w14:textId="77777777" w:rsidR="00373EE0" w:rsidRPr="0061640B" w:rsidRDefault="00373EE0" w:rsidP="00373EE0">
      <w:pPr>
        <w:shd w:val="clear" w:color="auto" w:fill="FFFFFF"/>
        <w:spacing w:before="240" w:after="120"/>
        <w:jc w:val="both"/>
        <w:rPr>
          <w:rFonts w:ascii="Times New Roman" w:hAnsi="Times New Roman"/>
        </w:rPr>
      </w:pPr>
      <w:r>
        <w:rPr>
          <w:rFonts w:ascii="Times New Roman" w:hAnsi="Times New Roman"/>
        </w:rPr>
        <w:t xml:space="preserve">The intention of making submitting to alcohol and drug testing a core condition of a treatment order is to support the object of facilitating the rehabilitation of an offender, as outlined in section 80O of the Sentencing Act. The information collected from alcohol and drug testing provides the treatment </w:t>
      </w:r>
      <w:bookmarkStart w:id="4" w:name="_Hlk141711462"/>
      <w:r>
        <w:rPr>
          <w:rFonts w:ascii="Times New Roman" w:hAnsi="Times New Roman"/>
        </w:rPr>
        <w:t>and supervision team with an opportunity to adjust the treatment as required, facilitate discussions about progress, increase engagement between the participant and the treatment and supervision team, and assist the court with decisions about progress throughout the phases of the treatment order.</w:t>
      </w:r>
      <w:bookmarkEnd w:id="4"/>
    </w:p>
    <w:p w14:paraId="1F11797C" w14:textId="41B2EF48"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18</w:t>
      </w:r>
      <w:r w:rsidRPr="0061640B">
        <w:rPr>
          <w:rFonts w:ascii="Times New Roman" w:hAnsi="Times New Roman" w:cs="Times New Roman"/>
        </w:rPr>
        <w:t xml:space="preserve"> </w:t>
      </w:r>
      <w:r w:rsidRPr="0061640B">
        <w:rPr>
          <w:rFonts w:ascii="Times New Roman" w:hAnsi="Times New Roman" w:cs="Times New Roman"/>
        </w:rPr>
        <w:tab/>
        <w:t>Section 80Z (2) (f)</w:t>
      </w:r>
    </w:p>
    <w:p w14:paraId="7C6E5D37" w14:textId="77777777" w:rsidR="00373EE0" w:rsidRPr="0061640B" w:rsidRDefault="00373EE0" w:rsidP="00373EE0">
      <w:pPr>
        <w:rPr>
          <w:rFonts w:ascii="Times New Roman" w:hAnsi="Times New Roman"/>
        </w:rPr>
      </w:pPr>
      <w:r w:rsidRPr="0061640B">
        <w:rPr>
          <w:rFonts w:ascii="Times New Roman" w:hAnsi="Times New Roman"/>
        </w:rPr>
        <w:t>This clause omits subsection (2) (f) from section 80Z</w:t>
      </w:r>
      <w:r>
        <w:rPr>
          <w:rFonts w:ascii="Times New Roman" w:hAnsi="Times New Roman"/>
        </w:rPr>
        <w:t xml:space="preserve"> as a consequential amendment</w:t>
      </w:r>
      <w:r w:rsidRPr="0061640B">
        <w:rPr>
          <w:rFonts w:ascii="Times New Roman" w:hAnsi="Times New Roman"/>
        </w:rPr>
        <w:t xml:space="preserve"> to </w:t>
      </w:r>
      <w:r>
        <w:rPr>
          <w:rFonts w:ascii="Times New Roman" w:hAnsi="Times New Roman"/>
        </w:rPr>
        <w:t>give effect to the new section 80Y (1) (da) of the Sentencing Act.</w:t>
      </w:r>
    </w:p>
    <w:p w14:paraId="30FAF8A6" w14:textId="08928084"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sidR="0017411D">
        <w:rPr>
          <w:rFonts w:ascii="Times New Roman" w:hAnsi="Times New Roman" w:cs="Times New Roman"/>
        </w:rPr>
        <w:t>19</w:t>
      </w:r>
      <w:r w:rsidRPr="0061640B">
        <w:rPr>
          <w:rFonts w:ascii="Times New Roman" w:hAnsi="Times New Roman" w:cs="Times New Roman"/>
        </w:rPr>
        <w:t xml:space="preserve"> </w:t>
      </w:r>
      <w:r w:rsidRPr="0061640B">
        <w:rPr>
          <w:rFonts w:ascii="Times New Roman" w:hAnsi="Times New Roman" w:cs="Times New Roman"/>
        </w:rPr>
        <w:tab/>
        <w:t>Section 80Z (2) (g)</w:t>
      </w:r>
    </w:p>
    <w:p w14:paraId="2721C0E9" w14:textId="77777777" w:rsidR="00373EE0" w:rsidRDefault="00373EE0" w:rsidP="00373EE0">
      <w:pPr>
        <w:rPr>
          <w:rFonts w:ascii="Times New Roman" w:hAnsi="Times New Roman"/>
        </w:rPr>
      </w:pPr>
      <w:bookmarkStart w:id="5" w:name="_Hlk130991379"/>
      <w:r w:rsidRPr="0061640B">
        <w:rPr>
          <w:rFonts w:ascii="Times New Roman" w:hAnsi="Times New Roman"/>
        </w:rPr>
        <w:t xml:space="preserve">This clause omits ‘under alcohol or drug testing’ and substitutes ‘for alcohol or a drug’ in section 80Z (2) (g) </w:t>
      </w:r>
      <w:r>
        <w:rPr>
          <w:rFonts w:ascii="Times New Roman" w:hAnsi="Times New Roman"/>
        </w:rPr>
        <w:t>to give effect to the new section 80Y (1) (da) of the Sentencing Act.</w:t>
      </w:r>
    </w:p>
    <w:p w14:paraId="54F284DB" w14:textId="77777777" w:rsidR="00373EE0" w:rsidRPr="0061640B" w:rsidRDefault="00373EE0" w:rsidP="00373EE0">
      <w:pPr>
        <w:rPr>
          <w:rFonts w:ascii="Times New Roman" w:hAnsi="Times New Roman"/>
        </w:rPr>
      </w:pPr>
      <w:r>
        <w:rPr>
          <w:rFonts w:ascii="Times New Roman" w:hAnsi="Times New Roman"/>
        </w:rPr>
        <w:lastRenderedPageBreak/>
        <w:t xml:space="preserve">Although submitting to alcohol and drug testing is made a core condition by the new section 80Y (1) (da) of the Sentencing Act, returning a positive test sample for alcohol or a drug remains a treatment order condition under section 80Z (2) (g). </w:t>
      </w:r>
    </w:p>
    <w:bookmarkEnd w:id="5"/>
    <w:p w14:paraId="76DFBA12" w14:textId="7758F5E2"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2</w:t>
      </w:r>
      <w:r w:rsidR="0017411D">
        <w:rPr>
          <w:rFonts w:ascii="Times New Roman" w:hAnsi="Times New Roman" w:cs="Times New Roman"/>
        </w:rPr>
        <w:t>0</w:t>
      </w:r>
      <w:r w:rsidRPr="0061640B">
        <w:rPr>
          <w:rFonts w:ascii="Times New Roman" w:hAnsi="Times New Roman" w:cs="Times New Roman"/>
        </w:rPr>
        <w:tab/>
        <w:t>Division 5.4A.7</w:t>
      </w:r>
    </w:p>
    <w:p w14:paraId="7FF22FAF" w14:textId="77777777" w:rsidR="00373EE0" w:rsidRDefault="00373EE0" w:rsidP="00373EE0">
      <w:pPr>
        <w:jc w:val="both"/>
        <w:rPr>
          <w:rFonts w:ascii="Times New Roman" w:hAnsi="Times New Roman"/>
        </w:rPr>
      </w:pPr>
      <w:r w:rsidRPr="0061640B">
        <w:rPr>
          <w:rFonts w:ascii="Times New Roman" w:hAnsi="Times New Roman"/>
        </w:rPr>
        <w:t xml:space="preserve">This clause substitutes ‘Drug and alcohol </w:t>
      </w:r>
      <w:r>
        <w:rPr>
          <w:rFonts w:ascii="Times New Roman" w:hAnsi="Times New Roman"/>
        </w:rPr>
        <w:t>treatment order</w:t>
      </w:r>
      <w:r w:rsidRPr="0061640B">
        <w:rPr>
          <w:rFonts w:ascii="Times New Roman" w:hAnsi="Times New Roman"/>
        </w:rPr>
        <w:t xml:space="preserve">s – breaches etc’ as the heading of Division 5.4A.7. </w:t>
      </w:r>
    </w:p>
    <w:p w14:paraId="091C4330" w14:textId="2ADDC634" w:rsidR="00373EE0" w:rsidRPr="0061640B"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2</w:t>
      </w:r>
      <w:r w:rsidR="0017411D">
        <w:rPr>
          <w:rFonts w:ascii="Times New Roman" w:hAnsi="Times New Roman" w:cs="Times New Roman"/>
        </w:rPr>
        <w:t>1</w:t>
      </w:r>
      <w:r w:rsidRPr="0061640B">
        <w:rPr>
          <w:rFonts w:ascii="Times New Roman" w:hAnsi="Times New Roman" w:cs="Times New Roman"/>
        </w:rPr>
        <w:tab/>
        <w:t>Section 80ZB (1) (d) (vii) and (viii)</w:t>
      </w:r>
    </w:p>
    <w:p w14:paraId="1C4A5099" w14:textId="77777777" w:rsidR="00373EE0" w:rsidRPr="0061640B" w:rsidRDefault="00373EE0" w:rsidP="00373EE0">
      <w:pPr>
        <w:jc w:val="both"/>
        <w:rPr>
          <w:rFonts w:ascii="Times New Roman" w:hAnsi="Times New Roman"/>
        </w:rPr>
      </w:pPr>
      <w:r w:rsidRPr="0061640B">
        <w:rPr>
          <w:rFonts w:ascii="Times New Roman" w:hAnsi="Times New Roman"/>
        </w:rPr>
        <w:t xml:space="preserve">This clause inserts subsections (1) (d) (vii) and (viii) in section 80ZB to expand the orders a court can make </w:t>
      </w:r>
      <w:r>
        <w:rPr>
          <w:rFonts w:ascii="Times New Roman" w:hAnsi="Times New Roman"/>
        </w:rPr>
        <w:t>if satisfied on the balance of probabilities that an offender subject to a treatment order breaches a condition of the treatment order other than</w:t>
      </w:r>
      <w:r w:rsidRPr="0061640B">
        <w:rPr>
          <w:rFonts w:ascii="Times New Roman" w:hAnsi="Times New Roman"/>
        </w:rPr>
        <w:t xml:space="preserve"> by the commission of an offence. </w:t>
      </w:r>
    </w:p>
    <w:p w14:paraId="6A02ADFC" w14:textId="77777777" w:rsidR="00373EE0" w:rsidRPr="0061640B" w:rsidRDefault="00373EE0" w:rsidP="00373EE0">
      <w:pPr>
        <w:jc w:val="both"/>
        <w:rPr>
          <w:rFonts w:ascii="Times New Roman" w:hAnsi="Times New Roman"/>
        </w:rPr>
      </w:pPr>
      <w:r w:rsidRPr="0061640B">
        <w:rPr>
          <w:rFonts w:ascii="Times New Roman" w:hAnsi="Times New Roman"/>
        </w:rPr>
        <w:t xml:space="preserve">Subsection (1) (d) (vii) allows the court to require the offender to </w:t>
      </w:r>
      <w:r>
        <w:rPr>
          <w:rFonts w:ascii="Times New Roman" w:hAnsi="Times New Roman"/>
        </w:rPr>
        <w:t>undergo</w:t>
      </w:r>
      <w:r w:rsidRPr="0061640B">
        <w:rPr>
          <w:rFonts w:ascii="Times New Roman" w:hAnsi="Times New Roman"/>
        </w:rPr>
        <w:t xml:space="preserve"> an assessment for admission to</w:t>
      </w:r>
      <w:r>
        <w:rPr>
          <w:rFonts w:ascii="Times New Roman" w:hAnsi="Times New Roman"/>
        </w:rPr>
        <w:t xml:space="preserve"> a residential rehabilitation program, and if found suitable, participate in</w:t>
      </w:r>
      <w:r w:rsidRPr="0061640B">
        <w:rPr>
          <w:rFonts w:ascii="Times New Roman" w:hAnsi="Times New Roman"/>
        </w:rPr>
        <w:t xml:space="preserve"> </w:t>
      </w:r>
      <w:r>
        <w:rPr>
          <w:rFonts w:ascii="Times New Roman" w:hAnsi="Times New Roman"/>
        </w:rPr>
        <w:t>the program</w:t>
      </w:r>
      <w:r w:rsidRPr="0061640B">
        <w:rPr>
          <w:rFonts w:ascii="Times New Roman" w:hAnsi="Times New Roman"/>
        </w:rPr>
        <w:t xml:space="preserve">. </w:t>
      </w:r>
    </w:p>
    <w:p w14:paraId="03D9836D" w14:textId="77777777" w:rsidR="00373EE0" w:rsidRDefault="00373EE0" w:rsidP="00373EE0">
      <w:pPr>
        <w:jc w:val="both"/>
        <w:rPr>
          <w:rFonts w:ascii="Times New Roman" w:hAnsi="Times New Roman"/>
        </w:rPr>
      </w:pPr>
      <w:r w:rsidRPr="0061640B">
        <w:rPr>
          <w:rFonts w:ascii="Times New Roman" w:hAnsi="Times New Roman"/>
        </w:rPr>
        <w:t>Subsection (1) (d) (viii) allows the court to require the offender to comply with any other condition, not inconsistent with th</w:t>
      </w:r>
      <w:r>
        <w:rPr>
          <w:rFonts w:ascii="Times New Roman" w:hAnsi="Times New Roman"/>
        </w:rPr>
        <w:t>e Sentencing</w:t>
      </w:r>
      <w:r w:rsidRPr="0061640B">
        <w:rPr>
          <w:rFonts w:ascii="Times New Roman" w:hAnsi="Times New Roman"/>
        </w:rPr>
        <w:t xml:space="preserve"> Act or the </w:t>
      </w:r>
      <w:r>
        <w:rPr>
          <w:rFonts w:ascii="Times New Roman" w:hAnsi="Times New Roman"/>
        </w:rPr>
        <w:t>Sentence Administration Act</w:t>
      </w:r>
      <w:r w:rsidRPr="0061640B">
        <w:rPr>
          <w:rFonts w:ascii="Times New Roman" w:hAnsi="Times New Roman"/>
        </w:rPr>
        <w:t xml:space="preserve"> that the court considers appropriate</w:t>
      </w:r>
      <w:r>
        <w:rPr>
          <w:rFonts w:ascii="Times New Roman" w:hAnsi="Times New Roman"/>
        </w:rPr>
        <w:t>.</w:t>
      </w:r>
      <w:r w:rsidRPr="0061640B">
        <w:rPr>
          <w:rFonts w:ascii="Times New Roman" w:hAnsi="Times New Roman"/>
        </w:rPr>
        <w:t xml:space="preserve"> </w:t>
      </w:r>
    </w:p>
    <w:p w14:paraId="4A93AF22" w14:textId="77777777" w:rsidR="00373EE0" w:rsidRPr="0061640B" w:rsidRDefault="00373EE0" w:rsidP="00373EE0">
      <w:pPr>
        <w:rPr>
          <w:rFonts w:ascii="Times New Roman" w:hAnsi="Times New Roman"/>
        </w:rPr>
      </w:pPr>
      <w:r>
        <w:rPr>
          <w:rFonts w:ascii="Times New Roman" w:hAnsi="Times New Roman"/>
        </w:rPr>
        <w:t>This clause supports the object of facilitating the rehabilitation of offenders as outlined in section 80O of the Sentencing Act, by providing a judicially supervised, therapeutically oriented and integrated treatment regime.</w:t>
      </w:r>
    </w:p>
    <w:p w14:paraId="1EB29095" w14:textId="19099056" w:rsidR="00373EE0" w:rsidRPr="004844BB" w:rsidRDefault="00373EE0" w:rsidP="00373EE0">
      <w:pPr>
        <w:pStyle w:val="Heading3"/>
        <w:spacing w:line="276" w:lineRule="auto"/>
        <w:jc w:val="both"/>
        <w:rPr>
          <w:rFonts w:ascii="Times New Roman" w:hAnsi="Times New Roman" w:cs="Times New Roman"/>
        </w:rPr>
      </w:pPr>
      <w:r w:rsidRPr="00244AF5">
        <w:rPr>
          <w:rFonts w:ascii="Times New Roman" w:hAnsi="Times New Roman"/>
        </w:rPr>
        <w:t xml:space="preserve">Clause </w:t>
      </w:r>
      <w:r>
        <w:rPr>
          <w:rFonts w:ascii="Times New Roman" w:hAnsi="Times New Roman"/>
        </w:rPr>
        <w:t>2</w:t>
      </w:r>
      <w:r w:rsidR="0017411D">
        <w:rPr>
          <w:rFonts w:ascii="Times New Roman" w:hAnsi="Times New Roman"/>
        </w:rPr>
        <w:t>2</w:t>
      </w:r>
      <w:r w:rsidRPr="00244AF5">
        <w:rPr>
          <w:rFonts w:ascii="Times New Roman" w:hAnsi="Times New Roman"/>
        </w:rPr>
        <w:tab/>
        <w:t>Section 80ZB (2A)</w:t>
      </w:r>
      <w:r w:rsidRPr="004844BB">
        <w:rPr>
          <w:rFonts w:ascii="Times New Roman" w:hAnsi="Times New Roman" w:cs="Times New Roman"/>
        </w:rPr>
        <w:t xml:space="preserve"> </w:t>
      </w:r>
    </w:p>
    <w:p w14:paraId="436166D1" w14:textId="77777777" w:rsidR="00373EE0" w:rsidRDefault="00373EE0" w:rsidP="00373EE0">
      <w:pPr>
        <w:jc w:val="both"/>
        <w:rPr>
          <w:rFonts w:ascii="Times New Roman" w:hAnsi="Times New Roman"/>
        </w:rPr>
      </w:pPr>
      <w:r w:rsidRPr="0061640B">
        <w:rPr>
          <w:rFonts w:ascii="Times New Roman" w:hAnsi="Times New Roman"/>
        </w:rPr>
        <w:t>This clause</w:t>
      </w:r>
      <w:r>
        <w:rPr>
          <w:rFonts w:ascii="Times New Roman" w:hAnsi="Times New Roman"/>
        </w:rPr>
        <w:t xml:space="preserve"> inserts the new subsection (2A) to section 80ZB to allow the court to make an order under subsection (1) (e) for a period longer than 14 days, if the court is satisfied that treatment appropriate to achieve the objects of the treatment order will only become available to the offender at the end of the longer period.</w:t>
      </w:r>
    </w:p>
    <w:p w14:paraId="0AB22CBB" w14:textId="77777777" w:rsidR="00373EE0" w:rsidRPr="003B2102" w:rsidRDefault="00373EE0" w:rsidP="00373EE0">
      <w:pPr>
        <w:jc w:val="both"/>
        <w:rPr>
          <w:rFonts w:ascii="Times New Roman" w:hAnsi="Times New Roman"/>
          <w:b/>
          <w:bCs/>
        </w:rPr>
      </w:pPr>
      <w:r>
        <w:rPr>
          <w:rFonts w:ascii="Times New Roman" w:hAnsi="Times New Roman"/>
        </w:rPr>
        <w:t xml:space="preserve">In </w:t>
      </w:r>
      <w:r>
        <w:rPr>
          <w:rFonts w:ascii="Times New Roman" w:hAnsi="Times New Roman"/>
          <w:i/>
          <w:iCs/>
        </w:rPr>
        <w:t>Tonna</w:t>
      </w:r>
      <w:r>
        <w:rPr>
          <w:rFonts w:ascii="Times New Roman" w:hAnsi="Times New Roman"/>
        </w:rPr>
        <w:t>,</w:t>
      </w:r>
      <w:r w:rsidRPr="003B2102">
        <w:rPr>
          <w:rStyle w:val="FootnoteReference"/>
          <w:rFonts w:ascii="Times New Roman" w:hAnsi="Times New Roman"/>
        </w:rPr>
        <w:footnoteReference w:id="15"/>
      </w:r>
      <w:r>
        <w:rPr>
          <w:rFonts w:ascii="Times New Roman" w:hAnsi="Times New Roman"/>
        </w:rPr>
        <w:t xml:space="preserve"> the court had detained the defendant in custody for 14 days under section 80ZB (1) (e) after the defendant had breached a condition of his treatment order. As the court was not prepared to reinstate the suspension of the sentence of imprisonment at the end of the 14-day period, and no suitable rehabilitation program was available to admit the defendant in the circumstances, the court was required to cancel the defendant’s treatment order.</w:t>
      </w:r>
    </w:p>
    <w:p w14:paraId="706ABC60" w14:textId="77777777" w:rsidR="00373EE0" w:rsidRDefault="00373EE0" w:rsidP="00373EE0">
      <w:pPr>
        <w:jc w:val="both"/>
        <w:rPr>
          <w:rFonts w:ascii="Times New Roman" w:hAnsi="Times New Roman"/>
        </w:rPr>
      </w:pPr>
      <w:r>
        <w:rPr>
          <w:rFonts w:ascii="Times New Roman" w:hAnsi="Times New Roman"/>
        </w:rPr>
        <w:t xml:space="preserve">This clause addresses the issue in </w:t>
      </w:r>
      <w:r>
        <w:rPr>
          <w:rFonts w:ascii="Times New Roman" w:hAnsi="Times New Roman"/>
          <w:i/>
          <w:iCs/>
        </w:rPr>
        <w:t>Tonna</w:t>
      </w:r>
      <w:r>
        <w:rPr>
          <w:rFonts w:ascii="Times New Roman" w:hAnsi="Times New Roman"/>
        </w:rPr>
        <w:t xml:space="preserve"> by </w:t>
      </w:r>
      <w:r w:rsidRPr="0061640B">
        <w:rPr>
          <w:rFonts w:ascii="Times New Roman" w:hAnsi="Times New Roman"/>
        </w:rPr>
        <w:t>allo</w:t>
      </w:r>
      <w:r>
        <w:rPr>
          <w:rFonts w:ascii="Times New Roman" w:hAnsi="Times New Roman"/>
        </w:rPr>
        <w:t>wing</w:t>
      </w:r>
      <w:r w:rsidRPr="0061640B">
        <w:rPr>
          <w:rFonts w:ascii="Times New Roman" w:hAnsi="Times New Roman"/>
        </w:rPr>
        <w:t xml:space="preserve"> the court to</w:t>
      </w:r>
      <w:r>
        <w:rPr>
          <w:rFonts w:ascii="Times New Roman" w:hAnsi="Times New Roman"/>
        </w:rPr>
        <w:t xml:space="preserve"> extend the provisional cancellation of the suspension of imprisonment beyond 14 days</w:t>
      </w:r>
      <w:bookmarkStart w:id="6" w:name="_Hlk142035666"/>
      <w:r>
        <w:rPr>
          <w:rFonts w:ascii="Times New Roman" w:hAnsi="Times New Roman"/>
        </w:rPr>
        <w:t xml:space="preserve">, if the court is satisfied that requiring the offender to undergo treatment is appropriate to achieve the objects of the treatment order, and that the treatment will only become available to the offender at the end of the longer period. </w:t>
      </w:r>
      <w:bookmarkEnd w:id="6"/>
    </w:p>
    <w:p w14:paraId="49C9A2CA" w14:textId="77777777" w:rsidR="00373EE0" w:rsidRDefault="00373EE0" w:rsidP="00373EE0">
      <w:pPr>
        <w:jc w:val="both"/>
        <w:rPr>
          <w:rFonts w:ascii="Times New Roman" w:hAnsi="Times New Roman"/>
        </w:rPr>
      </w:pPr>
      <w:r>
        <w:rPr>
          <w:rFonts w:ascii="Times New Roman" w:hAnsi="Times New Roman"/>
        </w:rPr>
        <w:lastRenderedPageBreak/>
        <w:t>By allowing the extension of the provisional cancellation, this clause limits the risk that an offender will have their treatment order cancelled if no appropriate treatment is available within the 14-day period provided in section 80ZB (1) (e). This clause will act as a safeguard against the cancellation of treatment orders on this basis, and support the objects of facilitating the rehabilitation of offenders, reducing the offender’s dependency on alcohol or drugs, and reducing the health risks associated with dependency on alcohol or drugs.</w:t>
      </w:r>
    </w:p>
    <w:p w14:paraId="5776F939" w14:textId="1EF2E5BF" w:rsidR="00373EE0" w:rsidRPr="0061640B" w:rsidRDefault="00373EE0" w:rsidP="00373EE0">
      <w:pPr>
        <w:pStyle w:val="Heading3"/>
        <w:spacing w:line="276" w:lineRule="auto"/>
        <w:jc w:val="both"/>
        <w:rPr>
          <w:rFonts w:ascii="Times New Roman" w:hAnsi="Times New Roman" w:cs="Times New Roman"/>
        </w:rPr>
      </w:pPr>
      <w:bookmarkStart w:id="7" w:name="_Hlk130989367"/>
      <w:r w:rsidRPr="0061640B">
        <w:rPr>
          <w:rFonts w:ascii="Times New Roman" w:hAnsi="Times New Roman" w:cs="Times New Roman"/>
        </w:rPr>
        <w:t xml:space="preserve">Clause </w:t>
      </w:r>
      <w:r>
        <w:rPr>
          <w:rFonts w:ascii="Times New Roman" w:hAnsi="Times New Roman" w:cs="Times New Roman"/>
        </w:rPr>
        <w:t>2</w:t>
      </w:r>
      <w:r w:rsidR="0017411D">
        <w:rPr>
          <w:rFonts w:ascii="Times New Roman" w:hAnsi="Times New Roman" w:cs="Times New Roman"/>
        </w:rPr>
        <w:t>3</w:t>
      </w:r>
      <w:r w:rsidRPr="0061640B">
        <w:rPr>
          <w:rFonts w:ascii="Times New Roman" w:hAnsi="Times New Roman" w:cs="Times New Roman"/>
        </w:rPr>
        <w:tab/>
        <w:t xml:space="preserve">Section </w:t>
      </w:r>
      <w:bookmarkEnd w:id="7"/>
      <w:r w:rsidRPr="0061640B">
        <w:rPr>
          <w:rFonts w:ascii="Times New Roman" w:hAnsi="Times New Roman" w:cs="Times New Roman"/>
        </w:rPr>
        <w:t>80ZB (3)</w:t>
      </w:r>
    </w:p>
    <w:p w14:paraId="0A43D162" w14:textId="77777777" w:rsidR="00373EE0" w:rsidRDefault="00373EE0" w:rsidP="00373EE0">
      <w:pPr>
        <w:jc w:val="both"/>
        <w:rPr>
          <w:rFonts w:ascii="Times New Roman" w:hAnsi="Times New Roman"/>
        </w:rPr>
      </w:pPr>
      <w:r w:rsidRPr="0061640B">
        <w:rPr>
          <w:rFonts w:ascii="Times New Roman" w:hAnsi="Times New Roman"/>
        </w:rPr>
        <w:t>This clause omits ‘an order made under subsection (1) has breached the order’ and substitutes ‘a condition of an order made under subsection (1) (d) has breached the condition</w:t>
      </w:r>
      <w:r>
        <w:rPr>
          <w:rFonts w:ascii="Times New Roman" w:hAnsi="Times New Roman"/>
        </w:rPr>
        <w:t>,</w:t>
      </w:r>
      <w:r w:rsidRPr="0061640B">
        <w:rPr>
          <w:rFonts w:ascii="Times New Roman" w:hAnsi="Times New Roman"/>
        </w:rPr>
        <w:t xml:space="preserve">’ to clarify </w:t>
      </w:r>
      <w:r>
        <w:rPr>
          <w:rFonts w:ascii="Times New Roman" w:hAnsi="Times New Roman"/>
        </w:rPr>
        <w:t>the interaction between subsections (1) and (3) of section 80ZB</w:t>
      </w:r>
      <w:r w:rsidRPr="0061640B">
        <w:rPr>
          <w:rFonts w:ascii="Times New Roman" w:hAnsi="Times New Roman"/>
        </w:rPr>
        <w:t xml:space="preserve">. </w:t>
      </w:r>
    </w:p>
    <w:p w14:paraId="66C44FA0" w14:textId="77777777" w:rsidR="00373EE0" w:rsidRPr="0061640B" w:rsidRDefault="00373EE0" w:rsidP="00373EE0">
      <w:pPr>
        <w:jc w:val="both"/>
        <w:rPr>
          <w:rFonts w:ascii="Times New Roman" w:hAnsi="Times New Roman"/>
        </w:rPr>
      </w:pPr>
      <w:r>
        <w:rPr>
          <w:rFonts w:ascii="Times New Roman" w:hAnsi="Times New Roman"/>
        </w:rPr>
        <w:t xml:space="preserve">This clause clarifies that the conditions in section 80ZB (1) (d) are part of the remedial order(s) made under section 80ZB (1), which the court must make if satisfied on the balance of probabilities that an offender subject to a treatment order has breached a condition of the treatment order, other than by the commission of an offence. Breach of the conditions in subsection (1) (d) would result in action taken by the court under section 80ZB (3). </w:t>
      </w:r>
      <w:r w:rsidRPr="0061640B">
        <w:rPr>
          <w:rFonts w:ascii="Times New Roman" w:hAnsi="Times New Roman"/>
        </w:rPr>
        <w:t xml:space="preserve">  </w:t>
      </w:r>
    </w:p>
    <w:p w14:paraId="3C790F3E" w14:textId="47B3EC9E" w:rsidR="0017411D" w:rsidRDefault="0017411D" w:rsidP="00373EE0">
      <w:pPr>
        <w:pStyle w:val="Heading3"/>
        <w:spacing w:line="276" w:lineRule="auto"/>
        <w:jc w:val="both"/>
        <w:rPr>
          <w:rFonts w:ascii="Times New Roman" w:hAnsi="Times New Roman" w:cs="Times New Roman"/>
          <w:b w:val="0"/>
          <w:bCs/>
        </w:rPr>
      </w:pPr>
      <w:r>
        <w:rPr>
          <w:rFonts w:ascii="Times New Roman" w:hAnsi="Times New Roman" w:cs="Times New Roman"/>
        </w:rPr>
        <w:t>Clause 24</w:t>
      </w:r>
      <w:r>
        <w:rPr>
          <w:rFonts w:ascii="Times New Roman" w:hAnsi="Times New Roman" w:cs="Times New Roman"/>
        </w:rPr>
        <w:tab/>
        <w:t>Section 80ZD (1)</w:t>
      </w:r>
    </w:p>
    <w:p w14:paraId="5C893A18" w14:textId="310D33FD" w:rsidR="0017411D" w:rsidRDefault="0017411D" w:rsidP="0017411D">
      <w:pPr>
        <w:rPr>
          <w:rFonts w:ascii="Times New Roman" w:hAnsi="Times New Roman"/>
        </w:rPr>
      </w:pPr>
      <w:r>
        <w:rPr>
          <w:rFonts w:ascii="Times New Roman" w:hAnsi="Times New Roman"/>
        </w:rPr>
        <w:t xml:space="preserve">This clause amends section 80ZD (1) to clarify that </w:t>
      </w:r>
      <w:r w:rsidR="001635F4">
        <w:rPr>
          <w:rFonts w:ascii="Times New Roman" w:hAnsi="Times New Roman"/>
        </w:rPr>
        <w:t xml:space="preserve">the section applies if an offender who is subject to a treatment order is convicted of an offence against a law in force in Australia or elsewhere while subject to the treatment order (a </w:t>
      </w:r>
      <w:r w:rsidR="001635F4">
        <w:rPr>
          <w:rFonts w:ascii="Times New Roman" w:hAnsi="Times New Roman"/>
          <w:b/>
          <w:bCs/>
          <w:i/>
          <w:iCs/>
        </w:rPr>
        <w:t>further offence</w:t>
      </w:r>
      <w:r w:rsidR="001635F4">
        <w:rPr>
          <w:rFonts w:ascii="Times New Roman" w:hAnsi="Times New Roman"/>
        </w:rPr>
        <w:t xml:space="preserve">), and the further offence is punishable by imprisonment. </w:t>
      </w:r>
    </w:p>
    <w:p w14:paraId="49AD2B03" w14:textId="5F607744" w:rsidR="001635F4" w:rsidRDefault="001635F4" w:rsidP="0017411D">
      <w:pPr>
        <w:rPr>
          <w:rFonts w:ascii="Times New Roman" w:hAnsi="Times New Roman"/>
        </w:rPr>
      </w:pPr>
      <w:r>
        <w:rPr>
          <w:rFonts w:ascii="Times New Roman" w:hAnsi="Times New Roman"/>
        </w:rPr>
        <w:t xml:space="preserve">This clause addresses the issue discussed in </w:t>
      </w:r>
      <w:r>
        <w:rPr>
          <w:rFonts w:ascii="Times New Roman" w:hAnsi="Times New Roman"/>
          <w:i/>
          <w:iCs/>
        </w:rPr>
        <w:t>R v Subasic</w:t>
      </w:r>
      <w:r>
        <w:rPr>
          <w:rFonts w:ascii="Times New Roman" w:hAnsi="Times New Roman"/>
        </w:rPr>
        <w:t>,</w:t>
      </w:r>
      <w:r>
        <w:rPr>
          <w:rStyle w:val="FootnoteReference"/>
          <w:rFonts w:ascii="Times New Roman" w:hAnsi="Times New Roman"/>
          <w:i/>
          <w:iCs/>
        </w:rPr>
        <w:footnoteReference w:id="16"/>
      </w:r>
      <w:r>
        <w:rPr>
          <w:rFonts w:ascii="Times New Roman" w:hAnsi="Times New Roman"/>
        </w:rPr>
        <w:t xml:space="preserve"> in which the Court was requested to make a treatment order for the defendant, but the defendant was awaiting sentencing for two summary offences that could not be heard by the Supreme Court. If a treatment order was made, the defendant would be at risk of having his treatment order cancelled if he was later sentenced to imprisonment for the two summary offences pursuant to section 80ZD (3) of the Sentencing Act. The Court considered that it was “possible” that section 80ZD only applies to offences committed after the treatment order, but that it was “by no means clear”.</w:t>
      </w:r>
      <w:r>
        <w:rPr>
          <w:rStyle w:val="FootnoteReference"/>
          <w:rFonts w:ascii="Times New Roman" w:hAnsi="Times New Roman"/>
        </w:rPr>
        <w:footnoteReference w:id="17"/>
      </w:r>
      <w:r>
        <w:rPr>
          <w:rFonts w:ascii="Times New Roman" w:hAnsi="Times New Roman"/>
        </w:rPr>
        <w:t xml:space="preserve"> </w:t>
      </w:r>
    </w:p>
    <w:p w14:paraId="12CC4C97" w14:textId="08FD590C" w:rsidR="001635F4" w:rsidRPr="001635F4" w:rsidRDefault="001635F4" w:rsidP="00803FE0">
      <w:pPr>
        <w:rPr>
          <w:rFonts w:ascii="Times New Roman" w:hAnsi="Times New Roman"/>
        </w:rPr>
      </w:pPr>
      <w:r>
        <w:rPr>
          <w:rFonts w:ascii="Times New Roman" w:hAnsi="Times New Roman"/>
        </w:rPr>
        <w:t>By clarifying that section 80ZD applies only to offences committed during the treatment order, this clause excludes historical offences from the application of section 80ZD.</w:t>
      </w:r>
      <w:r w:rsidR="00992C32">
        <w:rPr>
          <w:rFonts w:ascii="Times New Roman" w:hAnsi="Times New Roman"/>
        </w:rPr>
        <w:t xml:space="preserve"> </w:t>
      </w:r>
    </w:p>
    <w:p w14:paraId="142FA1B7" w14:textId="3642533B" w:rsidR="00373EE0"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2</w:t>
      </w:r>
      <w:r w:rsidR="00992C32">
        <w:rPr>
          <w:rFonts w:ascii="Times New Roman" w:hAnsi="Times New Roman" w:cs="Times New Roman"/>
        </w:rPr>
        <w:t>5</w:t>
      </w:r>
      <w:r w:rsidRPr="0061640B">
        <w:rPr>
          <w:rFonts w:ascii="Times New Roman" w:hAnsi="Times New Roman" w:cs="Times New Roman"/>
        </w:rPr>
        <w:tab/>
        <w:t>Section 80ZD (</w:t>
      </w:r>
      <w:r>
        <w:rPr>
          <w:rFonts w:ascii="Times New Roman" w:hAnsi="Times New Roman" w:cs="Times New Roman"/>
        </w:rPr>
        <w:t>2</w:t>
      </w:r>
      <w:r w:rsidRPr="0061640B">
        <w:rPr>
          <w:rFonts w:ascii="Times New Roman" w:hAnsi="Times New Roman" w:cs="Times New Roman"/>
        </w:rPr>
        <w:t>)</w:t>
      </w:r>
    </w:p>
    <w:p w14:paraId="025BB53D" w14:textId="77777777" w:rsidR="00373EE0" w:rsidRDefault="00373EE0" w:rsidP="00373EE0">
      <w:pPr>
        <w:rPr>
          <w:rFonts w:ascii="Times New Roman" w:hAnsi="Times New Roman"/>
        </w:rPr>
      </w:pPr>
      <w:r>
        <w:rPr>
          <w:rFonts w:ascii="Times New Roman" w:hAnsi="Times New Roman"/>
        </w:rPr>
        <w:t>This clause omits ‘sentence imposed on the offender for the further offence is not a sentence of imprisonment,’ and substitutes ‘offender is not subject to a sentencing order for a further offence,’.</w:t>
      </w:r>
    </w:p>
    <w:p w14:paraId="13448AC7" w14:textId="77777777" w:rsidR="00373EE0" w:rsidRDefault="00373EE0" w:rsidP="00373EE0">
      <w:pPr>
        <w:rPr>
          <w:rFonts w:ascii="Times New Roman" w:hAnsi="Times New Roman"/>
        </w:rPr>
      </w:pPr>
      <w:r>
        <w:rPr>
          <w:rFonts w:ascii="Times New Roman" w:hAnsi="Times New Roman"/>
        </w:rPr>
        <w:lastRenderedPageBreak/>
        <w:t>This clause improves consistency between the provisions relating to treatment orders within the Sentencing Act, as it replaces the phrase ‘sentence of imprisonment’ with ‘sentencing order’. Clause 37 provides a definition for ‘sentencing order’ with reference to section 12A (9).</w:t>
      </w:r>
    </w:p>
    <w:p w14:paraId="478CAED0" w14:textId="77777777" w:rsidR="00373EE0" w:rsidRDefault="00373EE0" w:rsidP="00373EE0">
      <w:pPr>
        <w:rPr>
          <w:rFonts w:ascii="Times New Roman" w:hAnsi="Times New Roman"/>
        </w:rPr>
      </w:pPr>
      <w:r>
        <w:rPr>
          <w:rFonts w:ascii="Times New Roman" w:hAnsi="Times New Roman"/>
        </w:rPr>
        <w:t xml:space="preserve">A risk associated with this clause is that a ‘deferred sentence order’ is listed as a ‘sentencing order’ under section 12A (9), which may impact a specific cohort of offenders who receive a deferred sentence order in another jurisdiction. </w:t>
      </w:r>
    </w:p>
    <w:p w14:paraId="7B1B4D15" w14:textId="77777777" w:rsidR="00373EE0" w:rsidRDefault="00373EE0" w:rsidP="00373EE0">
      <w:pPr>
        <w:rPr>
          <w:rFonts w:ascii="Times New Roman" w:hAnsi="Times New Roman"/>
        </w:rPr>
      </w:pPr>
      <w:r>
        <w:rPr>
          <w:rFonts w:ascii="Times New Roman" w:hAnsi="Times New Roman"/>
        </w:rPr>
        <w:t xml:space="preserve">In the ACT, a deferred sentence order cannot be imposed on an individual that is already liable to a sentence of imprisonment, which means that an offender subject to a treatment order cannot also be subject to a deferred sentencing order for a further offence. Accordingly, there is no conflict between this clause and the existing operation of section 80ZD within the ACT. </w:t>
      </w:r>
    </w:p>
    <w:p w14:paraId="61691191" w14:textId="77777777" w:rsidR="00373EE0" w:rsidRDefault="00373EE0" w:rsidP="00373EE0">
      <w:pPr>
        <w:rPr>
          <w:rFonts w:ascii="Times New Roman" w:hAnsi="Times New Roman"/>
        </w:rPr>
      </w:pPr>
      <w:r>
        <w:rPr>
          <w:rFonts w:ascii="Times New Roman" w:hAnsi="Times New Roman"/>
        </w:rPr>
        <w:t>However, there is a risk that a deferred sentence order may be imposed on an offender who is subject to a treatment order in another State or Territory. If a deferred sentence order is imposed in another jurisdiction, the offender may be at risk of having their treatment order cancelled under section 80ZD (3).</w:t>
      </w:r>
    </w:p>
    <w:p w14:paraId="16D3DA18" w14:textId="25852A8A" w:rsidR="00373EE0" w:rsidRDefault="00373EE0" w:rsidP="00373EE0">
      <w:pPr>
        <w:pStyle w:val="Heading3"/>
        <w:spacing w:line="276" w:lineRule="auto"/>
        <w:jc w:val="both"/>
        <w:rPr>
          <w:rFonts w:ascii="Times New Roman" w:hAnsi="Times New Roman" w:cs="Times New Roman"/>
        </w:rPr>
      </w:pPr>
      <w:r w:rsidRPr="003B6B81">
        <w:rPr>
          <w:rFonts w:ascii="Times New Roman" w:hAnsi="Times New Roman" w:cs="Times New Roman"/>
        </w:rPr>
        <w:t xml:space="preserve">Clause </w:t>
      </w:r>
      <w:r w:rsidR="00992C32">
        <w:rPr>
          <w:rFonts w:ascii="Times New Roman" w:hAnsi="Times New Roman" w:cs="Times New Roman"/>
        </w:rPr>
        <w:t>26</w:t>
      </w:r>
      <w:r w:rsidRPr="003B6B81">
        <w:rPr>
          <w:rFonts w:ascii="Times New Roman" w:hAnsi="Times New Roman" w:cs="Times New Roman"/>
        </w:rPr>
        <w:tab/>
        <w:t>Section 80ZD</w:t>
      </w:r>
      <w:r>
        <w:rPr>
          <w:rFonts w:ascii="Times New Roman" w:hAnsi="Times New Roman" w:cs="Times New Roman"/>
        </w:rPr>
        <w:t xml:space="preserve"> (2) (d)</w:t>
      </w:r>
    </w:p>
    <w:p w14:paraId="58628C34" w14:textId="77777777" w:rsidR="00373EE0" w:rsidRPr="003B6B81" w:rsidRDefault="00373EE0" w:rsidP="00373EE0">
      <w:pPr>
        <w:rPr>
          <w:rFonts w:ascii="Times New Roman" w:hAnsi="Times New Roman"/>
        </w:rPr>
      </w:pPr>
      <w:r>
        <w:rPr>
          <w:rFonts w:ascii="Times New Roman" w:hAnsi="Times New Roman"/>
        </w:rPr>
        <w:t>This clause substitutes ‘make an order cancelling the treatment order.’ in subsection (2) (d) of section 80ZD, to give effect to the new section 80ZD (3A) of</w:t>
      </w:r>
      <w:r w:rsidRPr="00846410">
        <w:rPr>
          <w:rFonts w:ascii="Times New Roman" w:hAnsi="Times New Roman"/>
        </w:rPr>
        <w:t xml:space="preserve"> </w:t>
      </w:r>
      <w:r>
        <w:rPr>
          <w:rFonts w:ascii="Times New Roman" w:hAnsi="Times New Roman"/>
        </w:rPr>
        <w:t>the Sentencing Act.</w:t>
      </w:r>
    </w:p>
    <w:p w14:paraId="57A99DA7" w14:textId="08A74D6A" w:rsidR="00373EE0" w:rsidRPr="0061640B" w:rsidRDefault="00373EE0" w:rsidP="00373EE0">
      <w:pPr>
        <w:pStyle w:val="Heading3"/>
        <w:spacing w:line="276" w:lineRule="auto"/>
        <w:jc w:val="both"/>
        <w:rPr>
          <w:rFonts w:ascii="Times New Roman" w:hAnsi="Times New Roman" w:cs="Times New Roman"/>
        </w:rPr>
      </w:pPr>
      <w:r w:rsidRPr="003B6B81">
        <w:rPr>
          <w:rFonts w:ascii="Times New Roman" w:hAnsi="Times New Roman" w:cs="Times New Roman"/>
        </w:rPr>
        <w:t xml:space="preserve">Clause </w:t>
      </w:r>
      <w:r w:rsidR="00992C32">
        <w:rPr>
          <w:rFonts w:ascii="Times New Roman" w:hAnsi="Times New Roman" w:cs="Times New Roman"/>
        </w:rPr>
        <w:t>27</w:t>
      </w:r>
      <w:r w:rsidRPr="003B6B81">
        <w:rPr>
          <w:rFonts w:ascii="Times New Roman" w:hAnsi="Times New Roman" w:cs="Times New Roman"/>
        </w:rPr>
        <w:tab/>
        <w:t>Section 80ZD (3)</w:t>
      </w:r>
      <w:r>
        <w:rPr>
          <w:rFonts w:ascii="Times New Roman" w:hAnsi="Times New Roman" w:cs="Times New Roman"/>
        </w:rPr>
        <w:t xml:space="preserve"> and note</w:t>
      </w:r>
    </w:p>
    <w:p w14:paraId="46A5587E" w14:textId="2D107D93" w:rsidR="00373EE0" w:rsidRDefault="00373EE0" w:rsidP="00992C32">
      <w:pPr>
        <w:jc w:val="both"/>
        <w:rPr>
          <w:rFonts w:ascii="Times New Roman" w:hAnsi="Times New Roman"/>
        </w:rPr>
      </w:pPr>
      <w:r w:rsidRPr="0061640B">
        <w:rPr>
          <w:rFonts w:ascii="Times New Roman" w:hAnsi="Times New Roman"/>
        </w:rPr>
        <w:t xml:space="preserve">This </w:t>
      </w:r>
      <w:r>
        <w:rPr>
          <w:rFonts w:ascii="Times New Roman" w:hAnsi="Times New Roman"/>
        </w:rPr>
        <w:t xml:space="preserve">clause substitutes subsection (3) of section 80ZD to </w:t>
      </w:r>
      <w:r>
        <w:rPr>
          <w:rFonts w:ascii="Times New Roman" w:hAnsi="Times New Roman"/>
          <w:bCs/>
          <w:szCs w:val="24"/>
        </w:rPr>
        <w:t xml:space="preserve">provide that </w:t>
      </w:r>
      <w:r w:rsidR="00992C32">
        <w:rPr>
          <w:rFonts w:ascii="Times New Roman" w:hAnsi="Times New Roman"/>
          <w:bCs/>
          <w:szCs w:val="24"/>
        </w:rPr>
        <w:t>if the offender is subject to a sentencing order for a further offence, the court must cancel the treatment order.</w:t>
      </w:r>
    </w:p>
    <w:p w14:paraId="5040C585" w14:textId="6CAE3C9A" w:rsidR="00373EE0" w:rsidRDefault="00373EE0" w:rsidP="00373EE0">
      <w:pPr>
        <w:jc w:val="both"/>
        <w:rPr>
          <w:rFonts w:ascii="Times New Roman" w:hAnsi="Times New Roman"/>
        </w:rPr>
      </w:pPr>
      <w:r>
        <w:rPr>
          <w:rFonts w:ascii="Times New Roman" w:hAnsi="Times New Roman"/>
        </w:rPr>
        <w:t>This clause also inserts a new subsection (3A) to section 80ZD to provide that if the court cancels a treatment order under subsection (2) (d) or (3), the court must either impose the sentence of imprisonment that was suspended under the custodial part of the treatment order; or resentence the offender for each offence in relation to which the treatment order was made and in any way the court could deal with the offender if it had convicted the offender of each offence at the time of resentencing, if the court considers it appropriate in the circumstances.</w:t>
      </w:r>
    </w:p>
    <w:p w14:paraId="2788F6D6" w14:textId="7663064F" w:rsidR="00836D6D" w:rsidRDefault="00836D6D" w:rsidP="00373EE0">
      <w:pPr>
        <w:jc w:val="both"/>
        <w:rPr>
          <w:rFonts w:ascii="Times New Roman" w:hAnsi="Times New Roman"/>
        </w:rPr>
      </w:pPr>
      <w:r>
        <w:rPr>
          <w:rFonts w:ascii="Times New Roman" w:hAnsi="Times New Roman"/>
        </w:rPr>
        <w:t>The new subsection (3A) provides the court with the option to resentence the offender instead of automatically imposing the sentence of imprisonment suspended under the treatment order, increasing the range of orders the court may make other than a sentence of imprisonment.</w:t>
      </w:r>
    </w:p>
    <w:p w14:paraId="6E694620" w14:textId="43A42DBA" w:rsidR="00373EE0" w:rsidRPr="00AE5FB4" w:rsidRDefault="00373EE0" w:rsidP="00373EE0">
      <w:pPr>
        <w:jc w:val="both"/>
        <w:rPr>
          <w:rFonts w:ascii="Times New Roman" w:hAnsi="Times New Roman"/>
          <w:bCs/>
        </w:rPr>
      </w:pPr>
      <w:r w:rsidRPr="003B2102">
        <w:rPr>
          <w:rFonts w:ascii="Times New Roman" w:hAnsi="Times New Roman"/>
          <w:b/>
          <w:bCs/>
        </w:rPr>
        <w:t xml:space="preserve">Clause </w:t>
      </w:r>
      <w:r w:rsidR="00992C32">
        <w:rPr>
          <w:rFonts w:ascii="Times New Roman" w:hAnsi="Times New Roman"/>
          <w:b/>
          <w:bCs/>
        </w:rPr>
        <w:t>28</w:t>
      </w:r>
      <w:r w:rsidRPr="003B2102">
        <w:rPr>
          <w:rFonts w:ascii="Times New Roman" w:hAnsi="Times New Roman"/>
          <w:b/>
          <w:bCs/>
        </w:rPr>
        <w:tab/>
        <w:t>New section 80ZD (8)</w:t>
      </w:r>
    </w:p>
    <w:p w14:paraId="57B42E10" w14:textId="77777777" w:rsidR="00373EE0" w:rsidRDefault="00373EE0" w:rsidP="00373EE0">
      <w:pPr>
        <w:rPr>
          <w:rFonts w:ascii="Times New Roman" w:hAnsi="Times New Roman"/>
        </w:rPr>
      </w:pPr>
      <w:r>
        <w:rPr>
          <w:rFonts w:ascii="Times New Roman" w:hAnsi="Times New Roman"/>
        </w:rPr>
        <w:t>This clause inserts subsection (8), which defines sentencing order with reference to section 12A (9), to improve consistency between the provisions relating to treatment orders in the Sentencing Act.</w:t>
      </w:r>
    </w:p>
    <w:p w14:paraId="36580024" w14:textId="0C7B1303" w:rsidR="00373EE0" w:rsidRDefault="00373EE0" w:rsidP="00373EE0">
      <w:pPr>
        <w:pStyle w:val="Heading3"/>
        <w:spacing w:line="276" w:lineRule="auto"/>
        <w:jc w:val="both"/>
        <w:rPr>
          <w:rFonts w:ascii="Times New Roman" w:hAnsi="Times New Roman" w:cs="Times New Roman"/>
        </w:rPr>
      </w:pPr>
      <w:r w:rsidRPr="003B6B81">
        <w:rPr>
          <w:rFonts w:ascii="Times New Roman" w:hAnsi="Times New Roman" w:cs="Times New Roman"/>
        </w:rPr>
        <w:lastRenderedPageBreak/>
        <w:t xml:space="preserve">Clause </w:t>
      </w:r>
      <w:r w:rsidR="00992C32">
        <w:rPr>
          <w:rFonts w:ascii="Times New Roman" w:hAnsi="Times New Roman" w:cs="Times New Roman"/>
        </w:rPr>
        <w:t>29</w:t>
      </w:r>
      <w:r w:rsidRPr="003B6B81">
        <w:rPr>
          <w:rFonts w:ascii="Times New Roman" w:hAnsi="Times New Roman" w:cs="Times New Roman"/>
        </w:rPr>
        <w:tab/>
        <w:t>Section 80ZH (4) (b)</w:t>
      </w:r>
    </w:p>
    <w:p w14:paraId="690A473B" w14:textId="77777777" w:rsidR="00373EE0" w:rsidRDefault="00373EE0" w:rsidP="00373EE0">
      <w:pPr>
        <w:rPr>
          <w:rFonts w:ascii="Times New Roman" w:hAnsi="Times New Roman"/>
        </w:rPr>
      </w:pPr>
      <w:r>
        <w:rPr>
          <w:rFonts w:ascii="Times New Roman" w:hAnsi="Times New Roman"/>
        </w:rPr>
        <w:t>This clause omits ‘section 80ZD (2) (d) (i)’ and substitutes ‘section 80ZD (3A) (a)’ to give effect to the amendment to section 80ZD of the Sentencing Act.</w:t>
      </w:r>
    </w:p>
    <w:p w14:paraId="4A5BA0B0" w14:textId="689516C8" w:rsidR="00373EE0" w:rsidRDefault="00373EE0" w:rsidP="00373EE0">
      <w:pPr>
        <w:pStyle w:val="Heading3"/>
        <w:spacing w:line="276" w:lineRule="auto"/>
        <w:jc w:val="both"/>
        <w:rPr>
          <w:rFonts w:ascii="Times New Roman" w:hAnsi="Times New Roman" w:cs="Times New Roman"/>
        </w:rPr>
      </w:pPr>
      <w:r w:rsidRPr="003B6B81">
        <w:rPr>
          <w:rFonts w:ascii="Times New Roman" w:hAnsi="Times New Roman" w:cs="Times New Roman"/>
        </w:rPr>
        <w:t xml:space="preserve">Clause </w:t>
      </w:r>
      <w:r w:rsidR="00992C32">
        <w:rPr>
          <w:rFonts w:ascii="Times New Roman" w:hAnsi="Times New Roman" w:cs="Times New Roman"/>
        </w:rPr>
        <w:t>30</w:t>
      </w:r>
      <w:r w:rsidRPr="003B6B81">
        <w:rPr>
          <w:rFonts w:ascii="Times New Roman" w:hAnsi="Times New Roman" w:cs="Times New Roman"/>
        </w:rPr>
        <w:tab/>
        <w:t>Section 80ZH (4) (</w:t>
      </w:r>
      <w:r>
        <w:rPr>
          <w:rFonts w:ascii="Times New Roman" w:hAnsi="Times New Roman" w:cs="Times New Roman"/>
        </w:rPr>
        <w:t>c)</w:t>
      </w:r>
    </w:p>
    <w:p w14:paraId="38305C40" w14:textId="77777777" w:rsidR="00373EE0" w:rsidRDefault="00373EE0" w:rsidP="00373EE0">
      <w:pPr>
        <w:rPr>
          <w:rFonts w:ascii="Times New Roman" w:hAnsi="Times New Roman"/>
        </w:rPr>
      </w:pPr>
      <w:r>
        <w:rPr>
          <w:rFonts w:ascii="Times New Roman" w:hAnsi="Times New Roman"/>
        </w:rPr>
        <w:t>This clause omits ‘section 80ZD (2) (d) (ii)’ and substitutes ‘section 80ZD (3A) (b)’ to give effect to the amendment to section 80ZD of the Sentencing Act.</w:t>
      </w:r>
    </w:p>
    <w:p w14:paraId="324FD4B3" w14:textId="3A97D571" w:rsidR="00373EE0" w:rsidRDefault="00373EE0" w:rsidP="00373EE0">
      <w:pPr>
        <w:pStyle w:val="Heading3"/>
        <w:spacing w:line="276" w:lineRule="auto"/>
        <w:jc w:val="both"/>
        <w:rPr>
          <w:rFonts w:ascii="Times New Roman" w:hAnsi="Times New Roman" w:cs="Times New Roman"/>
        </w:rPr>
      </w:pPr>
      <w:r w:rsidRPr="0061640B">
        <w:rPr>
          <w:rFonts w:ascii="Times New Roman" w:hAnsi="Times New Roman" w:cs="Times New Roman"/>
        </w:rPr>
        <w:t xml:space="preserve">Clause </w:t>
      </w:r>
      <w:r>
        <w:rPr>
          <w:rFonts w:ascii="Times New Roman" w:hAnsi="Times New Roman" w:cs="Times New Roman"/>
        </w:rPr>
        <w:t>3</w:t>
      </w:r>
      <w:r w:rsidR="00992C32">
        <w:rPr>
          <w:rFonts w:ascii="Times New Roman" w:hAnsi="Times New Roman" w:cs="Times New Roman"/>
        </w:rPr>
        <w:t>1</w:t>
      </w:r>
      <w:r w:rsidRPr="0061640B">
        <w:rPr>
          <w:rFonts w:ascii="Times New Roman" w:hAnsi="Times New Roman" w:cs="Times New Roman"/>
        </w:rPr>
        <w:tab/>
      </w:r>
      <w:r>
        <w:rPr>
          <w:rFonts w:ascii="Times New Roman" w:hAnsi="Times New Roman" w:cs="Times New Roman"/>
        </w:rPr>
        <w:t>S</w:t>
      </w:r>
      <w:r w:rsidRPr="0061640B">
        <w:rPr>
          <w:rFonts w:ascii="Times New Roman" w:hAnsi="Times New Roman" w:cs="Times New Roman"/>
        </w:rPr>
        <w:t xml:space="preserve">ection </w:t>
      </w:r>
      <w:r>
        <w:rPr>
          <w:rFonts w:ascii="Times New Roman" w:hAnsi="Times New Roman" w:cs="Times New Roman"/>
        </w:rPr>
        <w:t>81 (c)</w:t>
      </w:r>
    </w:p>
    <w:p w14:paraId="3B9F9B83" w14:textId="77777777" w:rsidR="00373EE0" w:rsidRPr="00540C1D" w:rsidRDefault="00373EE0" w:rsidP="00373EE0">
      <w:pPr>
        <w:rPr>
          <w:rFonts w:ascii="Times New Roman" w:hAnsi="Times New Roman"/>
        </w:rPr>
      </w:pPr>
      <w:r>
        <w:rPr>
          <w:rFonts w:ascii="Times New Roman" w:hAnsi="Times New Roman"/>
        </w:rPr>
        <w:t>This clause substitutes ‘the sentence of imprisonment is not – (i) fully suspended; or (ii) suspended under the custodial part of a drug and alcohol treatment order’ to give effect to the amendment to section 12A of the Sentencing Act.</w:t>
      </w:r>
    </w:p>
    <w:p w14:paraId="751DCB2D" w14:textId="77777777" w:rsidR="00373EE0" w:rsidRPr="00076791" w:rsidRDefault="00373EE0" w:rsidP="00373EE0">
      <w:pPr>
        <w:rPr>
          <w:rFonts w:ascii="Times New Roman" w:hAnsi="Times New Roman"/>
        </w:rPr>
      </w:pPr>
    </w:p>
    <w:p w14:paraId="2065D59E" w14:textId="77777777" w:rsidR="00076791" w:rsidRPr="0061640B" w:rsidRDefault="00076791" w:rsidP="00373EE0">
      <w:pPr>
        <w:spacing w:before="200"/>
        <w:jc w:val="both"/>
        <w:rPr>
          <w:rFonts w:ascii="Times New Roman" w:hAnsi="Times New Roman"/>
        </w:rPr>
      </w:pPr>
    </w:p>
    <w:sectPr w:rsidR="00076791" w:rsidRPr="0061640B" w:rsidSect="00936D36">
      <w:footerReference w:type="default" r:id="rId15"/>
      <w:footerReference w:type="first" r:id="rId16"/>
      <w:pgSz w:w="11906" w:h="16838"/>
      <w:pgMar w:top="1276" w:right="1440" w:bottom="1440" w:left="1440"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3A4B" w14:textId="77777777" w:rsidR="00032402" w:rsidRDefault="00032402">
      <w:pPr>
        <w:spacing w:after="0" w:line="240" w:lineRule="auto"/>
      </w:pPr>
      <w:r>
        <w:separator/>
      </w:r>
    </w:p>
  </w:endnote>
  <w:endnote w:type="continuationSeparator" w:id="0">
    <w:p w14:paraId="1CCCD93A" w14:textId="77777777" w:rsidR="00032402" w:rsidRDefault="00032402">
      <w:pPr>
        <w:spacing w:after="0" w:line="240" w:lineRule="auto"/>
      </w:pPr>
      <w:r>
        <w:continuationSeparator/>
      </w:r>
    </w:p>
  </w:endnote>
  <w:endnote w:type="continuationNotice" w:id="1">
    <w:p w14:paraId="5FA4F7B3" w14:textId="77777777" w:rsidR="00032402" w:rsidRDefault="00032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9845" w14:textId="77777777" w:rsidR="0007255C" w:rsidRDefault="00072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4425" w14:textId="23241829" w:rsidR="0007255C" w:rsidRPr="0007255C" w:rsidRDefault="0007255C" w:rsidP="0007255C">
    <w:pPr>
      <w:pStyle w:val="Footer"/>
      <w:jc w:val="center"/>
      <w:rPr>
        <w:rFonts w:cs="Arial"/>
        <w:sz w:val="14"/>
      </w:rPr>
    </w:pPr>
    <w:r w:rsidRPr="000725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008C4BF3"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214A5111" w14:textId="3B14BDF6" w:rsidR="0007255C" w:rsidRPr="0007255C" w:rsidRDefault="0007255C" w:rsidP="0007255C">
    <w:pPr>
      <w:pStyle w:val="Footer"/>
      <w:spacing w:before="60" w:line="240" w:lineRule="auto"/>
      <w:jc w:val="center"/>
      <w:rPr>
        <w:rFonts w:cs="Arial"/>
        <w:sz w:val="14"/>
      </w:rPr>
    </w:pPr>
    <w:r w:rsidRPr="0007255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9096" w14:textId="3ABF92C5" w:rsidR="003512FE" w:rsidRDefault="009028C1" w:rsidP="00D902BB">
    <w:pPr>
      <w:pStyle w:val="Footer"/>
      <w:jc w:val="right"/>
    </w:pPr>
    <w:r>
      <w:fldChar w:fldCharType="begin"/>
    </w:r>
    <w:r>
      <w:instrText xml:space="preserve"> PAGE   \* MERGEFORMAT </w:instrText>
    </w:r>
    <w:r>
      <w:fldChar w:fldCharType="separate"/>
    </w:r>
    <w:r w:rsidR="0057382D">
      <w:rPr>
        <w:noProof/>
      </w:rPr>
      <w:t>1</w:t>
    </w:r>
    <w:r>
      <w:fldChar w:fldCharType="end"/>
    </w:r>
  </w:p>
  <w:p w14:paraId="626E5A0B" w14:textId="3E8146F7" w:rsidR="0007255C" w:rsidRPr="0007255C" w:rsidRDefault="0007255C" w:rsidP="0007255C">
    <w:pPr>
      <w:pStyle w:val="Footer"/>
      <w:jc w:val="center"/>
      <w:rPr>
        <w:rFonts w:cs="Arial"/>
        <w:sz w:val="14"/>
      </w:rPr>
    </w:pPr>
    <w:r w:rsidRPr="0007255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59A7" w14:textId="77777777" w:rsidR="00032402" w:rsidRDefault="00032402">
      <w:pPr>
        <w:spacing w:after="0" w:line="240" w:lineRule="auto"/>
      </w:pPr>
      <w:r>
        <w:separator/>
      </w:r>
    </w:p>
  </w:footnote>
  <w:footnote w:type="continuationSeparator" w:id="0">
    <w:p w14:paraId="155534B3" w14:textId="77777777" w:rsidR="00032402" w:rsidRDefault="00032402">
      <w:pPr>
        <w:spacing w:after="0" w:line="240" w:lineRule="auto"/>
      </w:pPr>
      <w:r>
        <w:continuationSeparator/>
      </w:r>
    </w:p>
  </w:footnote>
  <w:footnote w:type="continuationNotice" w:id="1">
    <w:p w14:paraId="4AEB9A0D" w14:textId="77777777" w:rsidR="00032402" w:rsidRDefault="00032402">
      <w:pPr>
        <w:spacing w:after="0" w:line="240" w:lineRule="auto"/>
      </w:pPr>
    </w:p>
  </w:footnote>
  <w:footnote w:id="2">
    <w:p w14:paraId="5B507798" w14:textId="77777777" w:rsidR="00936ACE" w:rsidRPr="007E7848" w:rsidRDefault="00936ACE" w:rsidP="00936ACE">
      <w:pPr>
        <w:pStyle w:val="FootnoteText"/>
        <w:rPr>
          <w:lang w:val="en-AU"/>
        </w:rPr>
      </w:pPr>
      <w:r>
        <w:rPr>
          <w:rStyle w:val="FootnoteReference"/>
        </w:rPr>
        <w:footnoteRef/>
      </w:r>
      <w:r>
        <w:t xml:space="preserve"> [2020] ACTSC 262.</w:t>
      </w:r>
    </w:p>
  </w:footnote>
  <w:footnote w:id="3">
    <w:p w14:paraId="3908D89D" w14:textId="77777777" w:rsidR="00936ACE" w:rsidRPr="004D5E42" w:rsidRDefault="00936ACE" w:rsidP="00936ACE">
      <w:pPr>
        <w:pStyle w:val="FootnoteText"/>
        <w:rPr>
          <w:lang w:val="en-AU"/>
        </w:rPr>
      </w:pPr>
      <w:r>
        <w:rPr>
          <w:rStyle w:val="FootnoteReference"/>
        </w:rPr>
        <w:footnoteRef/>
      </w:r>
      <w:r>
        <w:t xml:space="preserve"> </w:t>
      </w:r>
      <w:r>
        <w:rPr>
          <w:lang w:val="en-AU"/>
        </w:rPr>
        <w:t>Ibid [39] (Refshauge AJ).</w:t>
      </w:r>
    </w:p>
  </w:footnote>
  <w:footnote w:id="4">
    <w:p w14:paraId="43484C07" w14:textId="77777777" w:rsidR="001635F4" w:rsidRPr="00687CD7" w:rsidRDefault="001635F4" w:rsidP="001635F4">
      <w:pPr>
        <w:pStyle w:val="FootnoteText"/>
        <w:rPr>
          <w:lang w:val="en-AU"/>
        </w:rPr>
      </w:pPr>
      <w:r>
        <w:rPr>
          <w:rStyle w:val="FootnoteReference"/>
        </w:rPr>
        <w:footnoteRef/>
      </w:r>
      <w:r>
        <w:t xml:space="preserve"> </w:t>
      </w:r>
      <w:r>
        <w:rPr>
          <w:lang w:val="en-AU"/>
        </w:rPr>
        <w:t>[2020] ACTSC 380.</w:t>
      </w:r>
    </w:p>
  </w:footnote>
  <w:footnote w:id="5">
    <w:p w14:paraId="0A2D67E3" w14:textId="77777777" w:rsidR="001635F4" w:rsidRPr="00687CD7" w:rsidRDefault="001635F4" w:rsidP="001635F4">
      <w:pPr>
        <w:pStyle w:val="FootnoteText"/>
        <w:rPr>
          <w:lang w:val="en-AU"/>
        </w:rPr>
      </w:pPr>
      <w:r>
        <w:rPr>
          <w:rStyle w:val="FootnoteReference"/>
        </w:rPr>
        <w:footnoteRef/>
      </w:r>
      <w:r>
        <w:t xml:space="preserve"> </w:t>
      </w:r>
      <w:r>
        <w:rPr>
          <w:lang w:val="en-AU"/>
        </w:rPr>
        <w:t>Ibid [59]-[60] (Refshauge AJ).</w:t>
      </w:r>
    </w:p>
  </w:footnote>
  <w:footnote w:id="6">
    <w:p w14:paraId="33E35C05" w14:textId="25F00D18" w:rsidR="0061640B" w:rsidRPr="007E7848" w:rsidRDefault="0061640B">
      <w:pPr>
        <w:pStyle w:val="FootnoteText"/>
        <w:rPr>
          <w:lang w:val="en-AU"/>
        </w:rPr>
      </w:pPr>
      <w:r>
        <w:rPr>
          <w:rStyle w:val="FootnoteReference"/>
        </w:rPr>
        <w:footnoteRef/>
      </w:r>
      <w:r>
        <w:t xml:space="preserve"> </w:t>
      </w:r>
      <w:r>
        <w:rPr>
          <w:lang w:val="en-AU"/>
        </w:rPr>
        <w:t>[1986] 1 S.C.R. 103.</w:t>
      </w:r>
    </w:p>
  </w:footnote>
  <w:footnote w:id="7">
    <w:p w14:paraId="431F03E6" w14:textId="4A0B1599" w:rsidR="0061640B" w:rsidRPr="007E7848" w:rsidRDefault="0061640B">
      <w:pPr>
        <w:pStyle w:val="FootnoteText"/>
        <w:rPr>
          <w:lang w:val="en-AU"/>
        </w:rPr>
      </w:pPr>
      <w:r>
        <w:rPr>
          <w:rStyle w:val="FootnoteReference"/>
        </w:rPr>
        <w:footnoteRef/>
      </w:r>
      <w:r>
        <w:t xml:space="preserve"> </w:t>
      </w:r>
      <w:r>
        <w:rPr>
          <w:i/>
          <w:iCs/>
          <w:lang w:val="en-AU"/>
        </w:rPr>
        <w:t xml:space="preserve">R v Oakes </w:t>
      </w:r>
      <w:r>
        <w:rPr>
          <w:lang w:val="en-AU"/>
        </w:rPr>
        <w:t>[1986] 1 S.C.R. 10</w:t>
      </w:r>
    </w:p>
  </w:footnote>
  <w:footnote w:id="8">
    <w:p w14:paraId="34F79AEE" w14:textId="1F254879" w:rsidR="00924E27" w:rsidRPr="003B2102" w:rsidRDefault="00924E27">
      <w:pPr>
        <w:pStyle w:val="FootnoteText"/>
        <w:rPr>
          <w:lang w:val="en-AU"/>
        </w:rPr>
      </w:pPr>
      <w:r>
        <w:rPr>
          <w:rStyle w:val="FootnoteReference"/>
        </w:rPr>
        <w:footnoteRef/>
      </w:r>
      <w:r>
        <w:t xml:space="preserve"> </w:t>
      </w:r>
      <w:r>
        <w:rPr>
          <w:i/>
          <w:iCs/>
        </w:rPr>
        <w:t>R v Tonna (No 2)</w:t>
      </w:r>
      <w:r>
        <w:t xml:space="preserve"> [2020] ACTSC 262.</w:t>
      </w:r>
    </w:p>
  </w:footnote>
  <w:footnote w:id="9">
    <w:p w14:paraId="21D84B73" w14:textId="0413F559" w:rsidR="00924E27" w:rsidRPr="003B2102" w:rsidRDefault="00924E27">
      <w:pPr>
        <w:pStyle w:val="FootnoteText"/>
        <w:rPr>
          <w:lang w:val="en-AU"/>
        </w:rPr>
      </w:pPr>
      <w:r>
        <w:rPr>
          <w:rStyle w:val="FootnoteReference"/>
        </w:rPr>
        <w:footnoteRef/>
      </w:r>
      <w:r>
        <w:t xml:space="preserve"> Ibid [75]-[76] (Refshauge AJ).</w:t>
      </w:r>
    </w:p>
  </w:footnote>
  <w:footnote w:id="10">
    <w:p w14:paraId="7B4D43A1" w14:textId="247DB45D" w:rsidR="001846BC" w:rsidRPr="001846BC" w:rsidRDefault="001846BC">
      <w:pPr>
        <w:pStyle w:val="FootnoteText"/>
        <w:rPr>
          <w:bCs/>
          <w:szCs w:val="24"/>
        </w:rPr>
      </w:pPr>
      <w:r>
        <w:rPr>
          <w:rStyle w:val="FootnoteReference"/>
        </w:rPr>
        <w:footnoteRef/>
      </w:r>
      <w:r>
        <w:t xml:space="preserve"> </w:t>
      </w:r>
      <w:r>
        <w:rPr>
          <w:bCs/>
          <w:szCs w:val="24"/>
        </w:rPr>
        <w:t>Professor Meredith Rossner and Professor Lorana Bartels et al.,</w:t>
      </w:r>
      <w:r w:rsidRPr="0061640B">
        <w:rPr>
          <w:bCs/>
          <w:szCs w:val="24"/>
        </w:rPr>
        <w:t xml:space="preserve"> </w:t>
      </w:r>
      <w:r w:rsidRPr="0061640B">
        <w:rPr>
          <w:bCs/>
          <w:i/>
          <w:iCs/>
          <w:szCs w:val="24"/>
        </w:rPr>
        <w:t>ACT Drug and Alcohol Sentencing List: Process and Outcome Evaluation Final Report</w:t>
      </w:r>
      <w:r>
        <w:rPr>
          <w:bCs/>
          <w:i/>
          <w:iCs/>
          <w:szCs w:val="24"/>
        </w:rPr>
        <w:t xml:space="preserve"> </w:t>
      </w:r>
      <w:r>
        <w:rPr>
          <w:bCs/>
          <w:szCs w:val="24"/>
        </w:rPr>
        <w:t>(Final Report, June 2022) (‘ANU Report’) 71.</w:t>
      </w:r>
    </w:p>
  </w:footnote>
  <w:footnote w:id="11">
    <w:p w14:paraId="0E8C6FAD" w14:textId="212FF1AC" w:rsidR="008C76A9" w:rsidRPr="003B2102" w:rsidRDefault="008C76A9">
      <w:pPr>
        <w:pStyle w:val="FootnoteText"/>
        <w:rPr>
          <w:lang w:val="en-AU"/>
        </w:rPr>
      </w:pPr>
      <w:r>
        <w:rPr>
          <w:rStyle w:val="FootnoteReference"/>
        </w:rPr>
        <w:footnoteRef/>
      </w:r>
      <w:r>
        <w:t xml:space="preserve"> Ibid 135.</w:t>
      </w:r>
    </w:p>
  </w:footnote>
  <w:footnote w:id="12">
    <w:p w14:paraId="6FB84902" w14:textId="02DF9649" w:rsidR="001846BC" w:rsidRPr="003B2102" w:rsidRDefault="001846BC">
      <w:pPr>
        <w:pStyle w:val="FootnoteText"/>
        <w:rPr>
          <w:lang w:val="en-AU"/>
        </w:rPr>
      </w:pPr>
      <w:r>
        <w:rPr>
          <w:rStyle w:val="FootnoteReference"/>
        </w:rPr>
        <w:footnoteRef/>
      </w:r>
      <w:r>
        <w:t xml:space="preserve"> </w:t>
      </w:r>
      <w:r>
        <w:rPr>
          <w:lang w:val="en-AU"/>
        </w:rPr>
        <w:t>Ibid 119-120.</w:t>
      </w:r>
    </w:p>
  </w:footnote>
  <w:footnote w:id="13">
    <w:p w14:paraId="1EBA2480" w14:textId="65CE421A" w:rsidR="00575CB7" w:rsidRPr="007E7848" w:rsidRDefault="00575CB7">
      <w:pPr>
        <w:pStyle w:val="FootnoteText"/>
        <w:rPr>
          <w:lang w:val="en-AU"/>
        </w:rPr>
      </w:pPr>
      <w:r>
        <w:rPr>
          <w:rStyle w:val="FootnoteReference"/>
        </w:rPr>
        <w:footnoteRef/>
      </w:r>
      <w:r>
        <w:t xml:space="preserve"> </w:t>
      </w:r>
      <w:r w:rsidR="00A67D85">
        <w:rPr>
          <w:i/>
          <w:iCs/>
        </w:rPr>
        <w:t xml:space="preserve">R v Tonna (No 2) </w:t>
      </w:r>
      <w:r>
        <w:t>[2020] ACTSC 262.</w:t>
      </w:r>
    </w:p>
  </w:footnote>
  <w:footnote w:id="14">
    <w:p w14:paraId="3583B004" w14:textId="2648765C" w:rsidR="009D4393" w:rsidRPr="003B2102" w:rsidRDefault="009D4393">
      <w:pPr>
        <w:pStyle w:val="FootnoteText"/>
        <w:rPr>
          <w:lang w:val="en-AU"/>
        </w:rPr>
      </w:pPr>
      <w:r>
        <w:rPr>
          <w:rStyle w:val="FootnoteReference"/>
        </w:rPr>
        <w:footnoteRef/>
      </w:r>
      <w:r>
        <w:t xml:space="preserve"> </w:t>
      </w:r>
      <w:r>
        <w:rPr>
          <w:lang w:val="en-AU"/>
        </w:rPr>
        <w:t>Ibid [69]</w:t>
      </w:r>
      <w:r w:rsidR="006A10B5">
        <w:rPr>
          <w:lang w:val="en-AU"/>
        </w:rPr>
        <w:t xml:space="preserve"> (Refshauge AJ).</w:t>
      </w:r>
    </w:p>
  </w:footnote>
  <w:footnote w:id="15">
    <w:p w14:paraId="13086E58" w14:textId="77777777" w:rsidR="00373EE0" w:rsidRPr="003B2102" w:rsidRDefault="00373EE0" w:rsidP="00373EE0">
      <w:pPr>
        <w:pStyle w:val="FootnoteText"/>
        <w:rPr>
          <w:lang w:val="en-AU"/>
        </w:rPr>
      </w:pPr>
      <w:r>
        <w:rPr>
          <w:rStyle w:val="FootnoteReference"/>
        </w:rPr>
        <w:footnoteRef/>
      </w:r>
      <w:r>
        <w:t xml:space="preserve"> [2020] ACTSC 362.</w:t>
      </w:r>
    </w:p>
  </w:footnote>
  <w:footnote w:id="16">
    <w:p w14:paraId="175CAF07" w14:textId="30F88411" w:rsidR="001635F4" w:rsidRPr="00803FE0" w:rsidRDefault="001635F4">
      <w:pPr>
        <w:pStyle w:val="FootnoteText"/>
        <w:rPr>
          <w:lang w:val="en-AU"/>
        </w:rPr>
      </w:pPr>
      <w:r>
        <w:rPr>
          <w:rStyle w:val="FootnoteReference"/>
        </w:rPr>
        <w:footnoteRef/>
      </w:r>
      <w:r>
        <w:t xml:space="preserve"> </w:t>
      </w:r>
      <w:r>
        <w:rPr>
          <w:lang w:val="en-AU"/>
        </w:rPr>
        <w:t>[2020] ACTSC 380.</w:t>
      </w:r>
    </w:p>
  </w:footnote>
  <w:footnote w:id="17">
    <w:p w14:paraId="13D4266E" w14:textId="100CD641" w:rsidR="001635F4" w:rsidRPr="00803FE0" w:rsidRDefault="001635F4">
      <w:pPr>
        <w:pStyle w:val="FootnoteText"/>
        <w:rPr>
          <w:lang w:val="en-AU"/>
        </w:rPr>
      </w:pPr>
      <w:r>
        <w:rPr>
          <w:rStyle w:val="FootnoteReference"/>
        </w:rPr>
        <w:footnoteRef/>
      </w:r>
      <w:r>
        <w:t xml:space="preserve"> </w:t>
      </w:r>
      <w:r>
        <w:rPr>
          <w:lang w:val="en-AU"/>
        </w:rPr>
        <w:t>Ibid [59]-[60] (Refshauge 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4E8" w14:textId="77777777" w:rsidR="0007255C" w:rsidRDefault="00072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924A" w14:textId="38C78BE6" w:rsidR="003512FE" w:rsidRPr="005A6973" w:rsidRDefault="003512FE" w:rsidP="003512FE">
    <w:pPr>
      <w:pStyle w:val="Header"/>
      <w:jc w:val="center"/>
      <w:rPr>
        <w:rFonts w:asciiTheme="minorHAnsi" w:hAnsiTheme="minorHAnsi" w:cstheme="minorHAnsi"/>
        <w:b/>
        <w:bCs/>
        <w:color w:val="FF0000"/>
        <w:sz w:val="28"/>
        <w:szCs w:val="28"/>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EB2" w14:textId="77777777" w:rsidR="003512FE" w:rsidRDefault="003512FE" w:rsidP="00351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685B73"/>
    <w:multiLevelType w:val="hybridMultilevel"/>
    <w:tmpl w:val="11508AD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07156"/>
    <w:multiLevelType w:val="hybridMultilevel"/>
    <w:tmpl w:val="631A4E46"/>
    <w:lvl w:ilvl="0" w:tplc="E33045CC">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227377"/>
    <w:multiLevelType w:val="hybridMultilevel"/>
    <w:tmpl w:val="C9041364"/>
    <w:lvl w:ilvl="0" w:tplc="0C090017">
      <w:start w:val="1"/>
      <w:numFmt w:val="lowerLetter"/>
      <w:lvlText w:val="%1)"/>
      <w:lvlJc w:val="left"/>
      <w:pPr>
        <w:ind w:left="720" w:hanging="360"/>
      </w:pPr>
      <w:rPr>
        <w:rFonts w:hint="default"/>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FD7DB4"/>
    <w:multiLevelType w:val="hybridMultilevel"/>
    <w:tmpl w:val="B38A27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D617A7"/>
    <w:multiLevelType w:val="hybridMultilevel"/>
    <w:tmpl w:val="0C10379A"/>
    <w:lvl w:ilvl="0" w:tplc="62CC97A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65D84BED"/>
    <w:multiLevelType w:val="hybridMultilevel"/>
    <w:tmpl w:val="098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75C42"/>
    <w:multiLevelType w:val="hybridMultilevel"/>
    <w:tmpl w:val="97DC725E"/>
    <w:lvl w:ilvl="0" w:tplc="29283250">
      <w:numFmt w:val="bullet"/>
      <w:lvlText w:val=""/>
      <w:lvlJc w:val="left"/>
      <w:pPr>
        <w:ind w:left="720" w:hanging="360"/>
      </w:pPr>
      <w:rPr>
        <w:rFonts w:ascii="Symbol" w:eastAsia="Times New Roman" w:hAnsi="Symbol"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E5F4F8D"/>
    <w:multiLevelType w:val="hybridMultilevel"/>
    <w:tmpl w:val="F362A20E"/>
    <w:lvl w:ilvl="0" w:tplc="5160553E">
      <w:start w:val="1"/>
      <w:numFmt w:val="decimal"/>
      <w:lvlText w:val="%1)"/>
      <w:lvlJc w:val="left"/>
      <w:pPr>
        <w:ind w:left="36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1">
      <w:start w:val="1"/>
      <w:numFmt w:val="bullet"/>
      <w:lvlText w:val=""/>
      <w:lvlJc w:val="left"/>
      <w:pPr>
        <w:ind w:left="1080" w:hanging="360"/>
      </w:pPr>
      <w:rPr>
        <w:rFonts w:ascii="Symbol" w:hAnsi="Symbol"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5722257">
    <w:abstractNumId w:val="6"/>
  </w:num>
  <w:num w:numId="2" w16cid:durableId="1072511323">
    <w:abstractNumId w:val="9"/>
  </w:num>
  <w:num w:numId="3" w16cid:durableId="628320860">
    <w:abstractNumId w:val="0"/>
  </w:num>
  <w:num w:numId="4" w16cid:durableId="1818455210">
    <w:abstractNumId w:val="8"/>
  </w:num>
  <w:num w:numId="5" w16cid:durableId="745030309">
    <w:abstractNumId w:val="7"/>
  </w:num>
  <w:num w:numId="6" w16cid:durableId="327370067">
    <w:abstractNumId w:val="5"/>
  </w:num>
  <w:num w:numId="7" w16cid:durableId="461966541">
    <w:abstractNumId w:val="3"/>
  </w:num>
  <w:num w:numId="8" w16cid:durableId="110783498">
    <w:abstractNumId w:val="1"/>
  </w:num>
  <w:num w:numId="9" w16cid:durableId="1091657819">
    <w:abstractNumId w:val="4"/>
  </w:num>
  <w:num w:numId="10" w16cid:durableId="314064526">
    <w:abstractNumId w:val="10"/>
  </w:num>
  <w:num w:numId="11" w16cid:durableId="15412419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3F2C"/>
    <w:rsid w:val="000044DF"/>
    <w:rsid w:val="0000576C"/>
    <w:rsid w:val="00005792"/>
    <w:rsid w:val="000065F2"/>
    <w:rsid w:val="00006A9D"/>
    <w:rsid w:val="00006CBF"/>
    <w:rsid w:val="0000719E"/>
    <w:rsid w:val="00007947"/>
    <w:rsid w:val="00007A9D"/>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14"/>
    <w:rsid w:val="0001665A"/>
    <w:rsid w:val="00016A3A"/>
    <w:rsid w:val="0001770F"/>
    <w:rsid w:val="00017B43"/>
    <w:rsid w:val="00017E9E"/>
    <w:rsid w:val="00017F39"/>
    <w:rsid w:val="000207A5"/>
    <w:rsid w:val="000209EC"/>
    <w:rsid w:val="00020A0B"/>
    <w:rsid w:val="00020FD5"/>
    <w:rsid w:val="0002162A"/>
    <w:rsid w:val="000227DF"/>
    <w:rsid w:val="00022F73"/>
    <w:rsid w:val="00022F76"/>
    <w:rsid w:val="00022FF4"/>
    <w:rsid w:val="000235BB"/>
    <w:rsid w:val="000235E4"/>
    <w:rsid w:val="00023B23"/>
    <w:rsid w:val="00024137"/>
    <w:rsid w:val="00024DD6"/>
    <w:rsid w:val="000262B2"/>
    <w:rsid w:val="000273A7"/>
    <w:rsid w:val="000274AB"/>
    <w:rsid w:val="000276C7"/>
    <w:rsid w:val="00030373"/>
    <w:rsid w:val="00030619"/>
    <w:rsid w:val="00030D9D"/>
    <w:rsid w:val="00030FA7"/>
    <w:rsid w:val="00032126"/>
    <w:rsid w:val="00032402"/>
    <w:rsid w:val="000326CB"/>
    <w:rsid w:val="0003311C"/>
    <w:rsid w:val="00033631"/>
    <w:rsid w:val="00033ABA"/>
    <w:rsid w:val="0003416C"/>
    <w:rsid w:val="0003439D"/>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AB5"/>
    <w:rsid w:val="00042C2E"/>
    <w:rsid w:val="00043A31"/>
    <w:rsid w:val="00043FC2"/>
    <w:rsid w:val="0004499C"/>
    <w:rsid w:val="00045306"/>
    <w:rsid w:val="000457F3"/>
    <w:rsid w:val="00045C05"/>
    <w:rsid w:val="00045FC1"/>
    <w:rsid w:val="00046070"/>
    <w:rsid w:val="0004697F"/>
    <w:rsid w:val="00046E05"/>
    <w:rsid w:val="00047D5D"/>
    <w:rsid w:val="00050021"/>
    <w:rsid w:val="0005013E"/>
    <w:rsid w:val="000503A9"/>
    <w:rsid w:val="000503F8"/>
    <w:rsid w:val="00050B04"/>
    <w:rsid w:val="00051B48"/>
    <w:rsid w:val="000520A6"/>
    <w:rsid w:val="0005382B"/>
    <w:rsid w:val="00054677"/>
    <w:rsid w:val="0005467E"/>
    <w:rsid w:val="00054700"/>
    <w:rsid w:val="00054B90"/>
    <w:rsid w:val="000554D5"/>
    <w:rsid w:val="000557CF"/>
    <w:rsid w:val="000568F4"/>
    <w:rsid w:val="00057227"/>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006"/>
    <w:rsid w:val="0006545C"/>
    <w:rsid w:val="00065468"/>
    <w:rsid w:val="00066031"/>
    <w:rsid w:val="00066731"/>
    <w:rsid w:val="0006694B"/>
    <w:rsid w:val="00066C61"/>
    <w:rsid w:val="00067CD2"/>
    <w:rsid w:val="00067E87"/>
    <w:rsid w:val="00070095"/>
    <w:rsid w:val="00071883"/>
    <w:rsid w:val="00071F4E"/>
    <w:rsid w:val="0007255C"/>
    <w:rsid w:val="00072D43"/>
    <w:rsid w:val="00072D58"/>
    <w:rsid w:val="00072EA8"/>
    <w:rsid w:val="00073241"/>
    <w:rsid w:val="0007375C"/>
    <w:rsid w:val="00073760"/>
    <w:rsid w:val="00073A1C"/>
    <w:rsid w:val="00074ACD"/>
    <w:rsid w:val="00076249"/>
    <w:rsid w:val="000762EC"/>
    <w:rsid w:val="00076783"/>
    <w:rsid w:val="00076791"/>
    <w:rsid w:val="00077549"/>
    <w:rsid w:val="00077BBE"/>
    <w:rsid w:val="00077D2E"/>
    <w:rsid w:val="000808EF"/>
    <w:rsid w:val="00080A8B"/>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770"/>
    <w:rsid w:val="00092838"/>
    <w:rsid w:val="00092A0F"/>
    <w:rsid w:val="00092B9F"/>
    <w:rsid w:val="00092E57"/>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226"/>
    <w:rsid w:val="000A2470"/>
    <w:rsid w:val="000A2684"/>
    <w:rsid w:val="000A2A5C"/>
    <w:rsid w:val="000A2F6F"/>
    <w:rsid w:val="000A345B"/>
    <w:rsid w:val="000A3C79"/>
    <w:rsid w:val="000A4586"/>
    <w:rsid w:val="000A49BF"/>
    <w:rsid w:val="000A4DAA"/>
    <w:rsid w:val="000A551C"/>
    <w:rsid w:val="000A5FDC"/>
    <w:rsid w:val="000A60C6"/>
    <w:rsid w:val="000A76D9"/>
    <w:rsid w:val="000A7D8D"/>
    <w:rsid w:val="000B04C2"/>
    <w:rsid w:val="000B080D"/>
    <w:rsid w:val="000B136E"/>
    <w:rsid w:val="000B13E0"/>
    <w:rsid w:val="000B14AF"/>
    <w:rsid w:val="000B2446"/>
    <w:rsid w:val="000B29EF"/>
    <w:rsid w:val="000B31C6"/>
    <w:rsid w:val="000B3285"/>
    <w:rsid w:val="000B370E"/>
    <w:rsid w:val="000B3958"/>
    <w:rsid w:val="000B3A9D"/>
    <w:rsid w:val="000B478E"/>
    <w:rsid w:val="000B4CEC"/>
    <w:rsid w:val="000B540D"/>
    <w:rsid w:val="000B5751"/>
    <w:rsid w:val="000B590E"/>
    <w:rsid w:val="000B5BE5"/>
    <w:rsid w:val="000B5C27"/>
    <w:rsid w:val="000B66F1"/>
    <w:rsid w:val="000B6DAF"/>
    <w:rsid w:val="000B73D2"/>
    <w:rsid w:val="000B77EF"/>
    <w:rsid w:val="000B7EC6"/>
    <w:rsid w:val="000B7F10"/>
    <w:rsid w:val="000C007A"/>
    <w:rsid w:val="000C125E"/>
    <w:rsid w:val="000C1875"/>
    <w:rsid w:val="000C26D1"/>
    <w:rsid w:val="000C339B"/>
    <w:rsid w:val="000C3EA5"/>
    <w:rsid w:val="000C4309"/>
    <w:rsid w:val="000C45F3"/>
    <w:rsid w:val="000C467D"/>
    <w:rsid w:val="000C49E3"/>
    <w:rsid w:val="000C4AC0"/>
    <w:rsid w:val="000C4C8E"/>
    <w:rsid w:val="000C5065"/>
    <w:rsid w:val="000C509D"/>
    <w:rsid w:val="000C51C5"/>
    <w:rsid w:val="000C6F00"/>
    <w:rsid w:val="000C6FF6"/>
    <w:rsid w:val="000C7247"/>
    <w:rsid w:val="000C7A1C"/>
    <w:rsid w:val="000C7F39"/>
    <w:rsid w:val="000D066D"/>
    <w:rsid w:val="000D1393"/>
    <w:rsid w:val="000D16F4"/>
    <w:rsid w:val="000D198F"/>
    <w:rsid w:val="000D2C67"/>
    <w:rsid w:val="000D3095"/>
    <w:rsid w:val="000D3C11"/>
    <w:rsid w:val="000D3C24"/>
    <w:rsid w:val="000D3C4D"/>
    <w:rsid w:val="000D3F20"/>
    <w:rsid w:val="000D4F31"/>
    <w:rsid w:val="000D5345"/>
    <w:rsid w:val="000D53DB"/>
    <w:rsid w:val="000D6034"/>
    <w:rsid w:val="000D652C"/>
    <w:rsid w:val="000D6905"/>
    <w:rsid w:val="000D703B"/>
    <w:rsid w:val="000D758B"/>
    <w:rsid w:val="000E0167"/>
    <w:rsid w:val="000E0B99"/>
    <w:rsid w:val="000E0C67"/>
    <w:rsid w:val="000E15C9"/>
    <w:rsid w:val="000E1A96"/>
    <w:rsid w:val="000E1D21"/>
    <w:rsid w:val="000E29A4"/>
    <w:rsid w:val="000E368C"/>
    <w:rsid w:val="000E3C40"/>
    <w:rsid w:val="000E43D7"/>
    <w:rsid w:val="000E47FE"/>
    <w:rsid w:val="000E4BD4"/>
    <w:rsid w:val="000E508E"/>
    <w:rsid w:val="000E620B"/>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6FB"/>
    <w:rsid w:val="00100784"/>
    <w:rsid w:val="00100D53"/>
    <w:rsid w:val="00100E59"/>
    <w:rsid w:val="00101503"/>
    <w:rsid w:val="00101E88"/>
    <w:rsid w:val="00101FC6"/>
    <w:rsid w:val="001034CA"/>
    <w:rsid w:val="00104503"/>
    <w:rsid w:val="001045CA"/>
    <w:rsid w:val="001051EE"/>
    <w:rsid w:val="00105AFD"/>
    <w:rsid w:val="00106C6C"/>
    <w:rsid w:val="00106EE4"/>
    <w:rsid w:val="0010794F"/>
    <w:rsid w:val="00107FF6"/>
    <w:rsid w:val="001101D7"/>
    <w:rsid w:val="00110354"/>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CFA"/>
    <w:rsid w:val="00120E5B"/>
    <w:rsid w:val="00121078"/>
    <w:rsid w:val="00121855"/>
    <w:rsid w:val="00121DDC"/>
    <w:rsid w:val="00121E29"/>
    <w:rsid w:val="0012202A"/>
    <w:rsid w:val="001223B0"/>
    <w:rsid w:val="001227CF"/>
    <w:rsid w:val="00122EE1"/>
    <w:rsid w:val="00123C64"/>
    <w:rsid w:val="00124189"/>
    <w:rsid w:val="001246C1"/>
    <w:rsid w:val="00124ECF"/>
    <w:rsid w:val="001254CC"/>
    <w:rsid w:val="001255A5"/>
    <w:rsid w:val="0012597C"/>
    <w:rsid w:val="001261C9"/>
    <w:rsid w:val="0012620D"/>
    <w:rsid w:val="0012637F"/>
    <w:rsid w:val="00126618"/>
    <w:rsid w:val="001267FD"/>
    <w:rsid w:val="001276BA"/>
    <w:rsid w:val="00127EFD"/>
    <w:rsid w:val="00127F6F"/>
    <w:rsid w:val="0013028F"/>
    <w:rsid w:val="00130A37"/>
    <w:rsid w:val="00131118"/>
    <w:rsid w:val="001311F5"/>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47E80"/>
    <w:rsid w:val="00151B9B"/>
    <w:rsid w:val="00152730"/>
    <w:rsid w:val="0015320A"/>
    <w:rsid w:val="0015362B"/>
    <w:rsid w:val="001538A4"/>
    <w:rsid w:val="00153971"/>
    <w:rsid w:val="00155EAE"/>
    <w:rsid w:val="001564B6"/>
    <w:rsid w:val="001566C9"/>
    <w:rsid w:val="001571E8"/>
    <w:rsid w:val="001577A9"/>
    <w:rsid w:val="0016098D"/>
    <w:rsid w:val="001609F9"/>
    <w:rsid w:val="00160B3A"/>
    <w:rsid w:val="0016184C"/>
    <w:rsid w:val="00162E78"/>
    <w:rsid w:val="001630FA"/>
    <w:rsid w:val="001635F4"/>
    <w:rsid w:val="001640A3"/>
    <w:rsid w:val="0016454F"/>
    <w:rsid w:val="00164A49"/>
    <w:rsid w:val="00164B78"/>
    <w:rsid w:val="00164D68"/>
    <w:rsid w:val="00164E7A"/>
    <w:rsid w:val="00164FFB"/>
    <w:rsid w:val="001650A1"/>
    <w:rsid w:val="001656F8"/>
    <w:rsid w:val="00165F0C"/>
    <w:rsid w:val="00165FDB"/>
    <w:rsid w:val="0016659D"/>
    <w:rsid w:val="00166CA8"/>
    <w:rsid w:val="00166D97"/>
    <w:rsid w:val="0016754C"/>
    <w:rsid w:val="00170455"/>
    <w:rsid w:val="00171533"/>
    <w:rsid w:val="001720BD"/>
    <w:rsid w:val="0017253B"/>
    <w:rsid w:val="0017277A"/>
    <w:rsid w:val="00172AA2"/>
    <w:rsid w:val="0017411D"/>
    <w:rsid w:val="001756D8"/>
    <w:rsid w:val="0017626F"/>
    <w:rsid w:val="001773B7"/>
    <w:rsid w:val="00177C1C"/>
    <w:rsid w:val="00177EEA"/>
    <w:rsid w:val="0018027B"/>
    <w:rsid w:val="00180319"/>
    <w:rsid w:val="00180A76"/>
    <w:rsid w:val="00181F6C"/>
    <w:rsid w:val="0018244D"/>
    <w:rsid w:val="001834A4"/>
    <w:rsid w:val="00183532"/>
    <w:rsid w:val="00183AD3"/>
    <w:rsid w:val="00183CBC"/>
    <w:rsid w:val="00183D5B"/>
    <w:rsid w:val="00183FD9"/>
    <w:rsid w:val="001846BC"/>
    <w:rsid w:val="00184BED"/>
    <w:rsid w:val="00184CD2"/>
    <w:rsid w:val="00185271"/>
    <w:rsid w:val="00185708"/>
    <w:rsid w:val="00186CF6"/>
    <w:rsid w:val="001871C7"/>
    <w:rsid w:val="00190048"/>
    <w:rsid w:val="0019018B"/>
    <w:rsid w:val="001909E6"/>
    <w:rsid w:val="0019122A"/>
    <w:rsid w:val="0019177A"/>
    <w:rsid w:val="00191B79"/>
    <w:rsid w:val="00191DB6"/>
    <w:rsid w:val="00192203"/>
    <w:rsid w:val="0019295E"/>
    <w:rsid w:val="0019375C"/>
    <w:rsid w:val="00193BA2"/>
    <w:rsid w:val="00193FCD"/>
    <w:rsid w:val="0019444B"/>
    <w:rsid w:val="00194D63"/>
    <w:rsid w:val="0019677F"/>
    <w:rsid w:val="00197278"/>
    <w:rsid w:val="0019741C"/>
    <w:rsid w:val="001A0985"/>
    <w:rsid w:val="001A0E08"/>
    <w:rsid w:val="001A168A"/>
    <w:rsid w:val="001A1949"/>
    <w:rsid w:val="001A1C0B"/>
    <w:rsid w:val="001A1CFA"/>
    <w:rsid w:val="001A250B"/>
    <w:rsid w:val="001A2651"/>
    <w:rsid w:val="001A2A0B"/>
    <w:rsid w:val="001A2E76"/>
    <w:rsid w:val="001A2F70"/>
    <w:rsid w:val="001A2FF6"/>
    <w:rsid w:val="001A3907"/>
    <w:rsid w:val="001A3A45"/>
    <w:rsid w:val="001A3D77"/>
    <w:rsid w:val="001A3ECA"/>
    <w:rsid w:val="001A3EDE"/>
    <w:rsid w:val="001A4947"/>
    <w:rsid w:val="001A4BA1"/>
    <w:rsid w:val="001A4E2C"/>
    <w:rsid w:val="001A4E63"/>
    <w:rsid w:val="001A6C2F"/>
    <w:rsid w:val="001A79CF"/>
    <w:rsid w:val="001A7AAC"/>
    <w:rsid w:val="001B01CD"/>
    <w:rsid w:val="001B0684"/>
    <w:rsid w:val="001B06B5"/>
    <w:rsid w:val="001B0BCC"/>
    <w:rsid w:val="001B0E7F"/>
    <w:rsid w:val="001B109B"/>
    <w:rsid w:val="001B11FC"/>
    <w:rsid w:val="001B1C20"/>
    <w:rsid w:val="001B1FD7"/>
    <w:rsid w:val="001B2449"/>
    <w:rsid w:val="001B2479"/>
    <w:rsid w:val="001B258C"/>
    <w:rsid w:val="001B3BEB"/>
    <w:rsid w:val="001B5233"/>
    <w:rsid w:val="001B6376"/>
    <w:rsid w:val="001B69AD"/>
    <w:rsid w:val="001B6AFA"/>
    <w:rsid w:val="001B6B07"/>
    <w:rsid w:val="001B7090"/>
    <w:rsid w:val="001B7472"/>
    <w:rsid w:val="001B760A"/>
    <w:rsid w:val="001B7731"/>
    <w:rsid w:val="001B7D22"/>
    <w:rsid w:val="001C0EC2"/>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6CCC"/>
    <w:rsid w:val="001C7271"/>
    <w:rsid w:val="001C77FE"/>
    <w:rsid w:val="001D0706"/>
    <w:rsid w:val="001D0F57"/>
    <w:rsid w:val="001D0F73"/>
    <w:rsid w:val="001D1954"/>
    <w:rsid w:val="001D22AD"/>
    <w:rsid w:val="001D25BC"/>
    <w:rsid w:val="001D27E5"/>
    <w:rsid w:val="001D2A06"/>
    <w:rsid w:val="001D4C4A"/>
    <w:rsid w:val="001D4CA4"/>
    <w:rsid w:val="001D5235"/>
    <w:rsid w:val="001D5852"/>
    <w:rsid w:val="001D5E8F"/>
    <w:rsid w:val="001D60F6"/>
    <w:rsid w:val="001D61D4"/>
    <w:rsid w:val="001D6F31"/>
    <w:rsid w:val="001E00B8"/>
    <w:rsid w:val="001E042C"/>
    <w:rsid w:val="001E110E"/>
    <w:rsid w:val="001E1617"/>
    <w:rsid w:val="001E25FA"/>
    <w:rsid w:val="001E26F3"/>
    <w:rsid w:val="001E2952"/>
    <w:rsid w:val="001E2B5B"/>
    <w:rsid w:val="001E2DED"/>
    <w:rsid w:val="001E33FE"/>
    <w:rsid w:val="001E3AD2"/>
    <w:rsid w:val="001E4E14"/>
    <w:rsid w:val="001E63B6"/>
    <w:rsid w:val="001E6CFF"/>
    <w:rsid w:val="001E73E0"/>
    <w:rsid w:val="001E7D5F"/>
    <w:rsid w:val="001F07E2"/>
    <w:rsid w:val="001F08AB"/>
    <w:rsid w:val="001F08B5"/>
    <w:rsid w:val="001F0EAF"/>
    <w:rsid w:val="001F1BD5"/>
    <w:rsid w:val="001F2332"/>
    <w:rsid w:val="001F2466"/>
    <w:rsid w:val="001F28B6"/>
    <w:rsid w:val="001F294C"/>
    <w:rsid w:val="001F34ED"/>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247A"/>
    <w:rsid w:val="002031EE"/>
    <w:rsid w:val="002036DB"/>
    <w:rsid w:val="00203DE2"/>
    <w:rsid w:val="0020456E"/>
    <w:rsid w:val="00204B61"/>
    <w:rsid w:val="00205382"/>
    <w:rsid w:val="00205808"/>
    <w:rsid w:val="0020585F"/>
    <w:rsid w:val="0020655C"/>
    <w:rsid w:val="00206BA3"/>
    <w:rsid w:val="00206D41"/>
    <w:rsid w:val="00207628"/>
    <w:rsid w:val="002079B0"/>
    <w:rsid w:val="00207ECF"/>
    <w:rsid w:val="00210051"/>
    <w:rsid w:val="002103BC"/>
    <w:rsid w:val="00210619"/>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1C44"/>
    <w:rsid w:val="002220FE"/>
    <w:rsid w:val="0022225E"/>
    <w:rsid w:val="002222B7"/>
    <w:rsid w:val="00222E7B"/>
    <w:rsid w:val="00223187"/>
    <w:rsid w:val="00223360"/>
    <w:rsid w:val="00223FAE"/>
    <w:rsid w:val="00224002"/>
    <w:rsid w:val="00224320"/>
    <w:rsid w:val="002250E9"/>
    <w:rsid w:val="0022586C"/>
    <w:rsid w:val="00225E8D"/>
    <w:rsid w:val="00230C82"/>
    <w:rsid w:val="00230F6B"/>
    <w:rsid w:val="00231962"/>
    <w:rsid w:val="0023224D"/>
    <w:rsid w:val="00232952"/>
    <w:rsid w:val="00232D47"/>
    <w:rsid w:val="0023311D"/>
    <w:rsid w:val="00233C26"/>
    <w:rsid w:val="00233EF5"/>
    <w:rsid w:val="002345BD"/>
    <w:rsid w:val="00234AA5"/>
    <w:rsid w:val="00234C11"/>
    <w:rsid w:val="00234D9D"/>
    <w:rsid w:val="00236041"/>
    <w:rsid w:val="00236190"/>
    <w:rsid w:val="00236543"/>
    <w:rsid w:val="00237096"/>
    <w:rsid w:val="00237E9E"/>
    <w:rsid w:val="00240642"/>
    <w:rsid w:val="00240E94"/>
    <w:rsid w:val="00241944"/>
    <w:rsid w:val="00242879"/>
    <w:rsid w:val="00242F43"/>
    <w:rsid w:val="002432FF"/>
    <w:rsid w:val="00244799"/>
    <w:rsid w:val="00244AF5"/>
    <w:rsid w:val="00245F00"/>
    <w:rsid w:val="00246553"/>
    <w:rsid w:val="00246764"/>
    <w:rsid w:val="00246ADC"/>
    <w:rsid w:val="00246B6E"/>
    <w:rsid w:val="00246FE5"/>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5D2"/>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D93"/>
    <w:rsid w:val="00267EE2"/>
    <w:rsid w:val="002701E2"/>
    <w:rsid w:val="00270887"/>
    <w:rsid w:val="00271285"/>
    <w:rsid w:val="00271B05"/>
    <w:rsid w:val="0027205B"/>
    <w:rsid w:val="00272F05"/>
    <w:rsid w:val="0027300B"/>
    <w:rsid w:val="0027303E"/>
    <w:rsid w:val="002736D7"/>
    <w:rsid w:val="0027423C"/>
    <w:rsid w:val="00274F51"/>
    <w:rsid w:val="00276221"/>
    <w:rsid w:val="0027734B"/>
    <w:rsid w:val="002774DB"/>
    <w:rsid w:val="00277A64"/>
    <w:rsid w:val="00277CA0"/>
    <w:rsid w:val="0028000F"/>
    <w:rsid w:val="00280425"/>
    <w:rsid w:val="00280865"/>
    <w:rsid w:val="0028089A"/>
    <w:rsid w:val="00280C5C"/>
    <w:rsid w:val="00281563"/>
    <w:rsid w:val="0028217C"/>
    <w:rsid w:val="0028344E"/>
    <w:rsid w:val="00283845"/>
    <w:rsid w:val="00284004"/>
    <w:rsid w:val="00284A7B"/>
    <w:rsid w:val="0028502E"/>
    <w:rsid w:val="00285597"/>
    <w:rsid w:val="00285822"/>
    <w:rsid w:val="00285C07"/>
    <w:rsid w:val="00285EF0"/>
    <w:rsid w:val="00286C34"/>
    <w:rsid w:val="00287594"/>
    <w:rsid w:val="002875B0"/>
    <w:rsid w:val="00287626"/>
    <w:rsid w:val="002876F0"/>
    <w:rsid w:val="00287740"/>
    <w:rsid w:val="00287916"/>
    <w:rsid w:val="002879DE"/>
    <w:rsid w:val="00287B42"/>
    <w:rsid w:val="00287BFF"/>
    <w:rsid w:val="00290631"/>
    <w:rsid w:val="002910A1"/>
    <w:rsid w:val="00291A96"/>
    <w:rsid w:val="00291DB6"/>
    <w:rsid w:val="00292395"/>
    <w:rsid w:val="00293255"/>
    <w:rsid w:val="00293488"/>
    <w:rsid w:val="00295448"/>
    <w:rsid w:val="00295802"/>
    <w:rsid w:val="0029592E"/>
    <w:rsid w:val="00296566"/>
    <w:rsid w:val="0029681B"/>
    <w:rsid w:val="00296D67"/>
    <w:rsid w:val="002974AE"/>
    <w:rsid w:val="002976B8"/>
    <w:rsid w:val="00297A3D"/>
    <w:rsid w:val="002A0ADA"/>
    <w:rsid w:val="002A11EA"/>
    <w:rsid w:val="002A1375"/>
    <w:rsid w:val="002A18F1"/>
    <w:rsid w:val="002A1957"/>
    <w:rsid w:val="002A1CEE"/>
    <w:rsid w:val="002A203B"/>
    <w:rsid w:val="002A32E0"/>
    <w:rsid w:val="002A35FE"/>
    <w:rsid w:val="002A37BF"/>
    <w:rsid w:val="002A50C2"/>
    <w:rsid w:val="002A556A"/>
    <w:rsid w:val="002A58E2"/>
    <w:rsid w:val="002A5D4E"/>
    <w:rsid w:val="002A6A3C"/>
    <w:rsid w:val="002A6E71"/>
    <w:rsid w:val="002A6E87"/>
    <w:rsid w:val="002A726B"/>
    <w:rsid w:val="002A73E5"/>
    <w:rsid w:val="002A7543"/>
    <w:rsid w:val="002B03AD"/>
    <w:rsid w:val="002B05F6"/>
    <w:rsid w:val="002B066F"/>
    <w:rsid w:val="002B0EA0"/>
    <w:rsid w:val="002B1027"/>
    <w:rsid w:val="002B14D6"/>
    <w:rsid w:val="002B1686"/>
    <w:rsid w:val="002B1BD7"/>
    <w:rsid w:val="002B1C3E"/>
    <w:rsid w:val="002B221C"/>
    <w:rsid w:val="002B2AB9"/>
    <w:rsid w:val="002B3245"/>
    <w:rsid w:val="002B39E9"/>
    <w:rsid w:val="002B4591"/>
    <w:rsid w:val="002B486B"/>
    <w:rsid w:val="002B4949"/>
    <w:rsid w:val="002B5821"/>
    <w:rsid w:val="002B5870"/>
    <w:rsid w:val="002B5925"/>
    <w:rsid w:val="002B5948"/>
    <w:rsid w:val="002B5C3A"/>
    <w:rsid w:val="002B5DF2"/>
    <w:rsid w:val="002B6575"/>
    <w:rsid w:val="002B662C"/>
    <w:rsid w:val="002B665C"/>
    <w:rsid w:val="002B683D"/>
    <w:rsid w:val="002B686D"/>
    <w:rsid w:val="002B6915"/>
    <w:rsid w:val="002B7DDF"/>
    <w:rsid w:val="002C0A46"/>
    <w:rsid w:val="002C1031"/>
    <w:rsid w:val="002C2037"/>
    <w:rsid w:val="002C2A59"/>
    <w:rsid w:val="002C35B3"/>
    <w:rsid w:val="002C36FD"/>
    <w:rsid w:val="002C41C6"/>
    <w:rsid w:val="002C571D"/>
    <w:rsid w:val="002C5A61"/>
    <w:rsid w:val="002C5EE2"/>
    <w:rsid w:val="002C6019"/>
    <w:rsid w:val="002C6620"/>
    <w:rsid w:val="002C69CC"/>
    <w:rsid w:val="002C6AEB"/>
    <w:rsid w:val="002C7093"/>
    <w:rsid w:val="002C7212"/>
    <w:rsid w:val="002C7554"/>
    <w:rsid w:val="002C7578"/>
    <w:rsid w:val="002C767B"/>
    <w:rsid w:val="002C7B3E"/>
    <w:rsid w:val="002C7CA4"/>
    <w:rsid w:val="002D0031"/>
    <w:rsid w:val="002D136C"/>
    <w:rsid w:val="002D1385"/>
    <w:rsid w:val="002D1410"/>
    <w:rsid w:val="002D1429"/>
    <w:rsid w:val="002D1788"/>
    <w:rsid w:val="002D1ABB"/>
    <w:rsid w:val="002D2267"/>
    <w:rsid w:val="002D24CF"/>
    <w:rsid w:val="002D24FA"/>
    <w:rsid w:val="002D2AD2"/>
    <w:rsid w:val="002D2ADD"/>
    <w:rsid w:val="002D2C57"/>
    <w:rsid w:val="002D399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4D7E"/>
    <w:rsid w:val="002E5391"/>
    <w:rsid w:val="002E5579"/>
    <w:rsid w:val="002E67B5"/>
    <w:rsid w:val="002E70D2"/>
    <w:rsid w:val="002F0708"/>
    <w:rsid w:val="002F0E0D"/>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4B5"/>
    <w:rsid w:val="002F7A86"/>
    <w:rsid w:val="00300933"/>
    <w:rsid w:val="00301047"/>
    <w:rsid w:val="00301378"/>
    <w:rsid w:val="00301B9A"/>
    <w:rsid w:val="00301D68"/>
    <w:rsid w:val="003021AD"/>
    <w:rsid w:val="0030249C"/>
    <w:rsid w:val="003026A5"/>
    <w:rsid w:val="00302897"/>
    <w:rsid w:val="00303432"/>
    <w:rsid w:val="003036E9"/>
    <w:rsid w:val="00304665"/>
    <w:rsid w:val="003046D5"/>
    <w:rsid w:val="00304A15"/>
    <w:rsid w:val="00304DA9"/>
    <w:rsid w:val="00304DF7"/>
    <w:rsid w:val="00305D57"/>
    <w:rsid w:val="00305F74"/>
    <w:rsid w:val="00306A96"/>
    <w:rsid w:val="00307340"/>
    <w:rsid w:val="00307E87"/>
    <w:rsid w:val="003109E0"/>
    <w:rsid w:val="00310DDF"/>
    <w:rsid w:val="00310DE4"/>
    <w:rsid w:val="003119D9"/>
    <w:rsid w:val="00311BD4"/>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922"/>
    <w:rsid w:val="00322A3D"/>
    <w:rsid w:val="00322A80"/>
    <w:rsid w:val="0032386E"/>
    <w:rsid w:val="00323BA3"/>
    <w:rsid w:val="00323D51"/>
    <w:rsid w:val="0032491B"/>
    <w:rsid w:val="00324EB9"/>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71C"/>
    <w:rsid w:val="00334951"/>
    <w:rsid w:val="00334960"/>
    <w:rsid w:val="00334B0E"/>
    <w:rsid w:val="00334F0B"/>
    <w:rsid w:val="003350FC"/>
    <w:rsid w:val="003358A7"/>
    <w:rsid w:val="00335C47"/>
    <w:rsid w:val="00335DFC"/>
    <w:rsid w:val="00336924"/>
    <w:rsid w:val="0033716E"/>
    <w:rsid w:val="00337637"/>
    <w:rsid w:val="00337D14"/>
    <w:rsid w:val="0034077A"/>
    <w:rsid w:val="00341128"/>
    <w:rsid w:val="00341291"/>
    <w:rsid w:val="003412E8"/>
    <w:rsid w:val="00341474"/>
    <w:rsid w:val="00341D6E"/>
    <w:rsid w:val="0034205F"/>
    <w:rsid w:val="003423BA"/>
    <w:rsid w:val="0034280B"/>
    <w:rsid w:val="00342C36"/>
    <w:rsid w:val="00342EAE"/>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2FE"/>
    <w:rsid w:val="003519E7"/>
    <w:rsid w:val="00351A75"/>
    <w:rsid w:val="00351E2B"/>
    <w:rsid w:val="00351F59"/>
    <w:rsid w:val="003521EA"/>
    <w:rsid w:val="0035263A"/>
    <w:rsid w:val="00352862"/>
    <w:rsid w:val="00352DDB"/>
    <w:rsid w:val="0035373C"/>
    <w:rsid w:val="003545FB"/>
    <w:rsid w:val="003548E7"/>
    <w:rsid w:val="00354B99"/>
    <w:rsid w:val="003559E9"/>
    <w:rsid w:val="0035606E"/>
    <w:rsid w:val="003568D2"/>
    <w:rsid w:val="00357385"/>
    <w:rsid w:val="00357504"/>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F29"/>
    <w:rsid w:val="003713CE"/>
    <w:rsid w:val="00371A18"/>
    <w:rsid w:val="00371C4D"/>
    <w:rsid w:val="00372C2D"/>
    <w:rsid w:val="00372FAB"/>
    <w:rsid w:val="003731AA"/>
    <w:rsid w:val="00373697"/>
    <w:rsid w:val="003739E6"/>
    <w:rsid w:val="00373EE0"/>
    <w:rsid w:val="00374826"/>
    <w:rsid w:val="00374AAC"/>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844"/>
    <w:rsid w:val="0038423E"/>
    <w:rsid w:val="00384870"/>
    <w:rsid w:val="00384B85"/>
    <w:rsid w:val="0038506B"/>
    <w:rsid w:val="003854A9"/>
    <w:rsid w:val="003864A6"/>
    <w:rsid w:val="003876AE"/>
    <w:rsid w:val="003876E9"/>
    <w:rsid w:val="00387CEA"/>
    <w:rsid w:val="0039021B"/>
    <w:rsid w:val="00390B90"/>
    <w:rsid w:val="00391355"/>
    <w:rsid w:val="003915E8"/>
    <w:rsid w:val="0039212F"/>
    <w:rsid w:val="00392D0C"/>
    <w:rsid w:val="003930D0"/>
    <w:rsid w:val="003937C4"/>
    <w:rsid w:val="00393B1B"/>
    <w:rsid w:val="00393BD4"/>
    <w:rsid w:val="003947BB"/>
    <w:rsid w:val="003953C7"/>
    <w:rsid w:val="003959A3"/>
    <w:rsid w:val="00396D87"/>
    <w:rsid w:val="00397193"/>
    <w:rsid w:val="00397DC1"/>
    <w:rsid w:val="00397F6D"/>
    <w:rsid w:val="003A0592"/>
    <w:rsid w:val="003A0B00"/>
    <w:rsid w:val="003A14F5"/>
    <w:rsid w:val="003A15A4"/>
    <w:rsid w:val="003A15E1"/>
    <w:rsid w:val="003A170F"/>
    <w:rsid w:val="003A1799"/>
    <w:rsid w:val="003A2378"/>
    <w:rsid w:val="003A2BC4"/>
    <w:rsid w:val="003A2FA7"/>
    <w:rsid w:val="003A3606"/>
    <w:rsid w:val="003A371E"/>
    <w:rsid w:val="003A3CAD"/>
    <w:rsid w:val="003A5971"/>
    <w:rsid w:val="003A5B5A"/>
    <w:rsid w:val="003A5C68"/>
    <w:rsid w:val="003A631F"/>
    <w:rsid w:val="003A6448"/>
    <w:rsid w:val="003A6B43"/>
    <w:rsid w:val="003A6D12"/>
    <w:rsid w:val="003A7637"/>
    <w:rsid w:val="003B074C"/>
    <w:rsid w:val="003B13BC"/>
    <w:rsid w:val="003B1449"/>
    <w:rsid w:val="003B1869"/>
    <w:rsid w:val="003B1D23"/>
    <w:rsid w:val="003B2102"/>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6B8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170"/>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3D39"/>
    <w:rsid w:val="003D4B4B"/>
    <w:rsid w:val="003D5E14"/>
    <w:rsid w:val="003D6070"/>
    <w:rsid w:val="003D61A1"/>
    <w:rsid w:val="003D628F"/>
    <w:rsid w:val="003D629D"/>
    <w:rsid w:val="003D6500"/>
    <w:rsid w:val="003D6A23"/>
    <w:rsid w:val="003D6C8A"/>
    <w:rsid w:val="003D6FAE"/>
    <w:rsid w:val="003D70D2"/>
    <w:rsid w:val="003D7789"/>
    <w:rsid w:val="003D7DDF"/>
    <w:rsid w:val="003E0933"/>
    <w:rsid w:val="003E1A78"/>
    <w:rsid w:val="003E1CBB"/>
    <w:rsid w:val="003E1E28"/>
    <w:rsid w:val="003E265C"/>
    <w:rsid w:val="003E2FA1"/>
    <w:rsid w:val="003E3C7D"/>
    <w:rsid w:val="003E3D64"/>
    <w:rsid w:val="003E44AC"/>
    <w:rsid w:val="003E52AE"/>
    <w:rsid w:val="003E5B05"/>
    <w:rsid w:val="003E5FA3"/>
    <w:rsid w:val="003E61C0"/>
    <w:rsid w:val="003E64B3"/>
    <w:rsid w:val="003E69CE"/>
    <w:rsid w:val="003E6FB5"/>
    <w:rsid w:val="003E7B72"/>
    <w:rsid w:val="003F23D6"/>
    <w:rsid w:val="003F28B1"/>
    <w:rsid w:val="003F2E41"/>
    <w:rsid w:val="003F33B3"/>
    <w:rsid w:val="003F517E"/>
    <w:rsid w:val="003F5CC1"/>
    <w:rsid w:val="003F68EE"/>
    <w:rsid w:val="003F6C17"/>
    <w:rsid w:val="003F7126"/>
    <w:rsid w:val="003F7252"/>
    <w:rsid w:val="003F7DCF"/>
    <w:rsid w:val="00400064"/>
    <w:rsid w:val="004008D1"/>
    <w:rsid w:val="00400E18"/>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2AF"/>
    <w:rsid w:val="00407676"/>
    <w:rsid w:val="00407D2F"/>
    <w:rsid w:val="00407F0F"/>
    <w:rsid w:val="004108E5"/>
    <w:rsid w:val="00410939"/>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820"/>
    <w:rsid w:val="00425A3E"/>
    <w:rsid w:val="00425A8C"/>
    <w:rsid w:val="00426776"/>
    <w:rsid w:val="004269D7"/>
    <w:rsid w:val="00426E87"/>
    <w:rsid w:val="00427CCB"/>
    <w:rsid w:val="00430308"/>
    <w:rsid w:val="00431900"/>
    <w:rsid w:val="00431D79"/>
    <w:rsid w:val="00433B49"/>
    <w:rsid w:val="00433E03"/>
    <w:rsid w:val="0043422C"/>
    <w:rsid w:val="004343AE"/>
    <w:rsid w:val="00434E9C"/>
    <w:rsid w:val="0043575C"/>
    <w:rsid w:val="00435777"/>
    <w:rsid w:val="00436588"/>
    <w:rsid w:val="004366F6"/>
    <w:rsid w:val="00436B13"/>
    <w:rsid w:val="004376A7"/>
    <w:rsid w:val="00437EB3"/>
    <w:rsid w:val="004407F0"/>
    <w:rsid w:val="00440C11"/>
    <w:rsid w:val="00440F58"/>
    <w:rsid w:val="0044116A"/>
    <w:rsid w:val="0044169C"/>
    <w:rsid w:val="0044213E"/>
    <w:rsid w:val="00442421"/>
    <w:rsid w:val="004434D0"/>
    <w:rsid w:val="00443EA3"/>
    <w:rsid w:val="00444694"/>
    <w:rsid w:val="004448A3"/>
    <w:rsid w:val="004448D5"/>
    <w:rsid w:val="00444FED"/>
    <w:rsid w:val="00445033"/>
    <w:rsid w:val="004459C7"/>
    <w:rsid w:val="00445AA8"/>
    <w:rsid w:val="00446409"/>
    <w:rsid w:val="0044703C"/>
    <w:rsid w:val="0044745A"/>
    <w:rsid w:val="0045148E"/>
    <w:rsid w:val="004514FD"/>
    <w:rsid w:val="00451CA5"/>
    <w:rsid w:val="00452AAF"/>
    <w:rsid w:val="0045327C"/>
    <w:rsid w:val="004533C8"/>
    <w:rsid w:val="00453F08"/>
    <w:rsid w:val="00454089"/>
    <w:rsid w:val="00454BB4"/>
    <w:rsid w:val="004553D9"/>
    <w:rsid w:val="004557D1"/>
    <w:rsid w:val="00455964"/>
    <w:rsid w:val="00455CCD"/>
    <w:rsid w:val="00456704"/>
    <w:rsid w:val="00456CDA"/>
    <w:rsid w:val="004575FD"/>
    <w:rsid w:val="00457893"/>
    <w:rsid w:val="00457BAA"/>
    <w:rsid w:val="00460363"/>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754"/>
    <w:rsid w:val="00467EA1"/>
    <w:rsid w:val="004700DF"/>
    <w:rsid w:val="00470162"/>
    <w:rsid w:val="0047043B"/>
    <w:rsid w:val="004708D5"/>
    <w:rsid w:val="00470DD4"/>
    <w:rsid w:val="0047106F"/>
    <w:rsid w:val="004713F6"/>
    <w:rsid w:val="00471DF1"/>
    <w:rsid w:val="004725FF"/>
    <w:rsid w:val="004731C8"/>
    <w:rsid w:val="0047347F"/>
    <w:rsid w:val="004738B7"/>
    <w:rsid w:val="00473A42"/>
    <w:rsid w:val="00473D0E"/>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2A3E"/>
    <w:rsid w:val="004831AE"/>
    <w:rsid w:val="004835B5"/>
    <w:rsid w:val="004844BB"/>
    <w:rsid w:val="00484F56"/>
    <w:rsid w:val="00485097"/>
    <w:rsid w:val="004851EE"/>
    <w:rsid w:val="00485A1F"/>
    <w:rsid w:val="00485BC5"/>
    <w:rsid w:val="00486475"/>
    <w:rsid w:val="004867FE"/>
    <w:rsid w:val="0048778C"/>
    <w:rsid w:val="004878E9"/>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426"/>
    <w:rsid w:val="00494942"/>
    <w:rsid w:val="00494EE0"/>
    <w:rsid w:val="00495789"/>
    <w:rsid w:val="00495891"/>
    <w:rsid w:val="004959A0"/>
    <w:rsid w:val="00496A4D"/>
    <w:rsid w:val="00496CB4"/>
    <w:rsid w:val="00496D87"/>
    <w:rsid w:val="0049763F"/>
    <w:rsid w:val="004977DC"/>
    <w:rsid w:val="004A044B"/>
    <w:rsid w:val="004A06DC"/>
    <w:rsid w:val="004A0ED7"/>
    <w:rsid w:val="004A1685"/>
    <w:rsid w:val="004A19DA"/>
    <w:rsid w:val="004A26C3"/>
    <w:rsid w:val="004A3521"/>
    <w:rsid w:val="004A3E34"/>
    <w:rsid w:val="004A3E84"/>
    <w:rsid w:val="004A4234"/>
    <w:rsid w:val="004A4696"/>
    <w:rsid w:val="004A472F"/>
    <w:rsid w:val="004A549C"/>
    <w:rsid w:val="004A5FE9"/>
    <w:rsid w:val="004A6217"/>
    <w:rsid w:val="004A6A4A"/>
    <w:rsid w:val="004A6B0B"/>
    <w:rsid w:val="004B0624"/>
    <w:rsid w:val="004B0EEE"/>
    <w:rsid w:val="004B15B5"/>
    <w:rsid w:val="004B174C"/>
    <w:rsid w:val="004B18EA"/>
    <w:rsid w:val="004B2186"/>
    <w:rsid w:val="004B2722"/>
    <w:rsid w:val="004B2804"/>
    <w:rsid w:val="004B2941"/>
    <w:rsid w:val="004B2E3C"/>
    <w:rsid w:val="004B30DA"/>
    <w:rsid w:val="004B3345"/>
    <w:rsid w:val="004B33BE"/>
    <w:rsid w:val="004B3815"/>
    <w:rsid w:val="004B3892"/>
    <w:rsid w:val="004B3A40"/>
    <w:rsid w:val="004B3CE7"/>
    <w:rsid w:val="004B437E"/>
    <w:rsid w:val="004B4880"/>
    <w:rsid w:val="004B4C90"/>
    <w:rsid w:val="004B4D74"/>
    <w:rsid w:val="004B52FD"/>
    <w:rsid w:val="004B55AD"/>
    <w:rsid w:val="004B626E"/>
    <w:rsid w:val="004B69DA"/>
    <w:rsid w:val="004B6C6B"/>
    <w:rsid w:val="004B6E7B"/>
    <w:rsid w:val="004B7091"/>
    <w:rsid w:val="004B7590"/>
    <w:rsid w:val="004C0525"/>
    <w:rsid w:val="004C0C0C"/>
    <w:rsid w:val="004C0D6A"/>
    <w:rsid w:val="004C16D9"/>
    <w:rsid w:val="004C180D"/>
    <w:rsid w:val="004C197D"/>
    <w:rsid w:val="004C2727"/>
    <w:rsid w:val="004C272D"/>
    <w:rsid w:val="004C2815"/>
    <w:rsid w:val="004C2CD6"/>
    <w:rsid w:val="004C3176"/>
    <w:rsid w:val="004C33BC"/>
    <w:rsid w:val="004C4753"/>
    <w:rsid w:val="004C551E"/>
    <w:rsid w:val="004C56A9"/>
    <w:rsid w:val="004C599A"/>
    <w:rsid w:val="004C5C64"/>
    <w:rsid w:val="004C67C1"/>
    <w:rsid w:val="004C7068"/>
    <w:rsid w:val="004C7C29"/>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19BA"/>
    <w:rsid w:val="004E2DBF"/>
    <w:rsid w:val="004E37F0"/>
    <w:rsid w:val="004E3A64"/>
    <w:rsid w:val="004E4441"/>
    <w:rsid w:val="004E4475"/>
    <w:rsid w:val="004E4BF0"/>
    <w:rsid w:val="004E520D"/>
    <w:rsid w:val="004E589C"/>
    <w:rsid w:val="004E58E4"/>
    <w:rsid w:val="004E5CE8"/>
    <w:rsid w:val="004E6182"/>
    <w:rsid w:val="004E6250"/>
    <w:rsid w:val="004E683B"/>
    <w:rsid w:val="004E6C6B"/>
    <w:rsid w:val="004E6CE0"/>
    <w:rsid w:val="004E710E"/>
    <w:rsid w:val="004E775B"/>
    <w:rsid w:val="004E78A5"/>
    <w:rsid w:val="004E7AB7"/>
    <w:rsid w:val="004E7B4B"/>
    <w:rsid w:val="004E7C6A"/>
    <w:rsid w:val="004E7CFE"/>
    <w:rsid w:val="004F001C"/>
    <w:rsid w:val="004F0204"/>
    <w:rsid w:val="004F0651"/>
    <w:rsid w:val="004F1280"/>
    <w:rsid w:val="004F1DBA"/>
    <w:rsid w:val="004F1F84"/>
    <w:rsid w:val="004F262F"/>
    <w:rsid w:val="004F26DC"/>
    <w:rsid w:val="004F27A6"/>
    <w:rsid w:val="004F342C"/>
    <w:rsid w:val="004F383E"/>
    <w:rsid w:val="004F39DD"/>
    <w:rsid w:val="004F4361"/>
    <w:rsid w:val="004F4775"/>
    <w:rsid w:val="004F5672"/>
    <w:rsid w:val="004F6A1E"/>
    <w:rsid w:val="004F7654"/>
    <w:rsid w:val="004F7747"/>
    <w:rsid w:val="004F7C00"/>
    <w:rsid w:val="004F7EFD"/>
    <w:rsid w:val="00500A09"/>
    <w:rsid w:val="00502582"/>
    <w:rsid w:val="00503607"/>
    <w:rsid w:val="005036CF"/>
    <w:rsid w:val="00503AAB"/>
    <w:rsid w:val="00503EE9"/>
    <w:rsid w:val="00503F2D"/>
    <w:rsid w:val="005046EE"/>
    <w:rsid w:val="00504BA3"/>
    <w:rsid w:val="00505363"/>
    <w:rsid w:val="00506D3B"/>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226"/>
    <w:rsid w:val="00517AF5"/>
    <w:rsid w:val="00520326"/>
    <w:rsid w:val="00520A71"/>
    <w:rsid w:val="00520B41"/>
    <w:rsid w:val="00520CFB"/>
    <w:rsid w:val="0052127F"/>
    <w:rsid w:val="00521595"/>
    <w:rsid w:val="00522C7D"/>
    <w:rsid w:val="00522DD4"/>
    <w:rsid w:val="00522F02"/>
    <w:rsid w:val="00523293"/>
    <w:rsid w:val="005236DB"/>
    <w:rsid w:val="0052373B"/>
    <w:rsid w:val="00523B6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3566"/>
    <w:rsid w:val="005341B2"/>
    <w:rsid w:val="00534839"/>
    <w:rsid w:val="00534AD4"/>
    <w:rsid w:val="00534B9A"/>
    <w:rsid w:val="00534E94"/>
    <w:rsid w:val="005351FB"/>
    <w:rsid w:val="0053563A"/>
    <w:rsid w:val="005358FB"/>
    <w:rsid w:val="005363F2"/>
    <w:rsid w:val="00537541"/>
    <w:rsid w:val="00537760"/>
    <w:rsid w:val="00540411"/>
    <w:rsid w:val="00540C1D"/>
    <w:rsid w:val="00541C26"/>
    <w:rsid w:val="00541E02"/>
    <w:rsid w:val="005429CB"/>
    <w:rsid w:val="00543111"/>
    <w:rsid w:val="005431F6"/>
    <w:rsid w:val="005437F5"/>
    <w:rsid w:val="005438AB"/>
    <w:rsid w:val="00543DB4"/>
    <w:rsid w:val="00544371"/>
    <w:rsid w:val="005443B6"/>
    <w:rsid w:val="00544A57"/>
    <w:rsid w:val="005463E1"/>
    <w:rsid w:val="00546CFB"/>
    <w:rsid w:val="0054703D"/>
    <w:rsid w:val="00547388"/>
    <w:rsid w:val="00547833"/>
    <w:rsid w:val="00547B31"/>
    <w:rsid w:val="00550819"/>
    <w:rsid w:val="005508D8"/>
    <w:rsid w:val="00550A77"/>
    <w:rsid w:val="00551F42"/>
    <w:rsid w:val="00552353"/>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816"/>
    <w:rsid w:val="00557CAC"/>
    <w:rsid w:val="0056007E"/>
    <w:rsid w:val="0056027E"/>
    <w:rsid w:val="005607CD"/>
    <w:rsid w:val="00560959"/>
    <w:rsid w:val="00561574"/>
    <w:rsid w:val="0056160E"/>
    <w:rsid w:val="00561A1A"/>
    <w:rsid w:val="00561AFE"/>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247"/>
    <w:rsid w:val="005748C8"/>
    <w:rsid w:val="00574972"/>
    <w:rsid w:val="00574A1A"/>
    <w:rsid w:val="00574FFB"/>
    <w:rsid w:val="00575415"/>
    <w:rsid w:val="005756B9"/>
    <w:rsid w:val="0057588B"/>
    <w:rsid w:val="005759E3"/>
    <w:rsid w:val="00575CB7"/>
    <w:rsid w:val="00575D66"/>
    <w:rsid w:val="00575FB3"/>
    <w:rsid w:val="00575FC7"/>
    <w:rsid w:val="005772AA"/>
    <w:rsid w:val="00577ED4"/>
    <w:rsid w:val="00577F77"/>
    <w:rsid w:val="005805C1"/>
    <w:rsid w:val="00582246"/>
    <w:rsid w:val="0058269D"/>
    <w:rsid w:val="005826FF"/>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1F9"/>
    <w:rsid w:val="00592A04"/>
    <w:rsid w:val="005930D9"/>
    <w:rsid w:val="00593116"/>
    <w:rsid w:val="0059393C"/>
    <w:rsid w:val="005939CC"/>
    <w:rsid w:val="005939FB"/>
    <w:rsid w:val="00593BE4"/>
    <w:rsid w:val="00593BFB"/>
    <w:rsid w:val="0059437B"/>
    <w:rsid w:val="0059445F"/>
    <w:rsid w:val="005946AB"/>
    <w:rsid w:val="005947AF"/>
    <w:rsid w:val="0059535F"/>
    <w:rsid w:val="005958E3"/>
    <w:rsid w:val="00595B26"/>
    <w:rsid w:val="0059657B"/>
    <w:rsid w:val="00596B8C"/>
    <w:rsid w:val="00597345"/>
    <w:rsid w:val="00597BDC"/>
    <w:rsid w:val="005A0522"/>
    <w:rsid w:val="005A091D"/>
    <w:rsid w:val="005A0987"/>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6973"/>
    <w:rsid w:val="005A743D"/>
    <w:rsid w:val="005A77B3"/>
    <w:rsid w:val="005A7912"/>
    <w:rsid w:val="005A7945"/>
    <w:rsid w:val="005A7AC7"/>
    <w:rsid w:val="005B0FB6"/>
    <w:rsid w:val="005B22F7"/>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0266"/>
    <w:rsid w:val="005C05A7"/>
    <w:rsid w:val="005C13CA"/>
    <w:rsid w:val="005C18A0"/>
    <w:rsid w:val="005C207A"/>
    <w:rsid w:val="005C3491"/>
    <w:rsid w:val="005C36E0"/>
    <w:rsid w:val="005C43F0"/>
    <w:rsid w:val="005C5131"/>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2EFE"/>
    <w:rsid w:val="005D3570"/>
    <w:rsid w:val="005D36F1"/>
    <w:rsid w:val="005D3E51"/>
    <w:rsid w:val="005D405C"/>
    <w:rsid w:val="005D4D34"/>
    <w:rsid w:val="005D513C"/>
    <w:rsid w:val="005D591E"/>
    <w:rsid w:val="005D5BFA"/>
    <w:rsid w:val="005D6672"/>
    <w:rsid w:val="005D686D"/>
    <w:rsid w:val="005D74FD"/>
    <w:rsid w:val="005D7819"/>
    <w:rsid w:val="005D79BE"/>
    <w:rsid w:val="005E09A7"/>
    <w:rsid w:val="005E0B8D"/>
    <w:rsid w:val="005E209D"/>
    <w:rsid w:val="005E2196"/>
    <w:rsid w:val="005E3E13"/>
    <w:rsid w:val="005E41D4"/>
    <w:rsid w:val="005E4415"/>
    <w:rsid w:val="005E480E"/>
    <w:rsid w:val="005E4C63"/>
    <w:rsid w:val="005E5BCB"/>
    <w:rsid w:val="005E64AA"/>
    <w:rsid w:val="005E68DA"/>
    <w:rsid w:val="005E7243"/>
    <w:rsid w:val="005E7F49"/>
    <w:rsid w:val="005F017E"/>
    <w:rsid w:val="005F01EA"/>
    <w:rsid w:val="005F03F6"/>
    <w:rsid w:val="005F0BDF"/>
    <w:rsid w:val="005F1326"/>
    <w:rsid w:val="005F1F38"/>
    <w:rsid w:val="005F2098"/>
    <w:rsid w:val="005F30A2"/>
    <w:rsid w:val="005F31DD"/>
    <w:rsid w:val="005F4619"/>
    <w:rsid w:val="005F49C8"/>
    <w:rsid w:val="005F5FC5"/>
    <w:rsid w:val="005F61FB"/>
    <w:rsid w:val="005F6620"/>
    <w:rsid w:val="00600233"/>
    <w:rsid w:val="00600DC5"/>
    <w:rsid w:val="0060116B"/>
    <w:rsid w:val="00601497"/>
    <w:rsid w:val="00601936"/>
    <w:rsid w:val="00602904"/>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3579"/>
    <w:rsid w:val="0061436D"/>
    <w:rsid w:val="00614C17"/>
    <w:rsid w:val="0061640B"/>
    <w:rsid w:val="006167E9"/>
    <w:rsid w:val="00616F75"/>
    <w:rsid w:val="00616F9E"/>
    <w:rsid w:val="0061728B"/>
    <w:rsid w:val="0061731C"/>
    <w:rsid w:val="00617695"/>
    <w:rsid w:val="00617A58"/>
    <w:rsid w:val="00620218"/>
    <w:rsid w:val="00620341"/>
    <w:rsid w:val="00620C63"/>
    <w:rsid w:val="0062137C"/>
    <w:rsid w:val="00621626"/>
    <w:rsid w:val="00622225"/>
    <w:rsid w:val="0062300E"/>
    <w:rsid w:val="00623483"/>
    <w:rsid w:val="00623655"/>
    <w:rsid w:val="00623B53"/>
    <w:rsid w:val="00625B01"/>
    <w:rsid w:val="00625BC3"/>
    <w:rsid w:val="00625DA8"/>
    <w:rsid w:val="006271A3"/>
    <w:rsid w:val="0062779A"/>
    <w:rsid w:val="00627B4F"/>
    <w:rsid w:val="00630E67"/>
    <w:rsid w:val="0063125B"/>
    <w:rsid w:val="00632057"/>
    <w:rsid w:val="00632131"/>
    <w:rsid w:val="006326DF"/>
    <w:rsid w:val="00632D03"/>
    <w:rsid w:val="00632E0D"/>
    <w:rsid w:val="0063305F"/>
    <w:rsid w:val="006337D8"/>
    <w:rsid w:val="00633983"/>
    <w:rsid w:val="00633AC0"/>
    <w:rsid w:val="00633F04"/>
    <w:rsid w:val="00634288"/>
    <w:rsid w:val="00634671"/>
    <w:rsid w:val="00634A88"/>
    <w:rsid w:val="00634E85"/>
    <w:rsid w:val="006351DD"/>
    <w:rsid w:val="00635D8D"/>
    <w:rsid w:val="00635EF6"/>
    <w:rsid w:val="00636222"/>
    <w:rsid w:val="0063638C"/>
    <w:rsid w:val="006379F9"/>
    <w:rsid w:val="00637A3C"/>
    <w:rsid w:val="00637D52"/>
    <w:rsid w:val="0064002B"/>
    <w:rsid w:val="0064078D"/>
    <w:rsid w:val="00640AB5"/>
    <w:rsid w:val="00640F45"/>
    <w:rsid w:val="00640F65"/>
    <w:rsid w:val="006411C6"/>
    <w:rsid w:val="00641985"/>
    <w:rsid w:val="00642730"/>
    <w:rsid w:val="00642833"/>
    <w:rsid w:val="00642B5B"/>
    <w:rsid w:val="00642C89"/>
    <w:rsid w:val="00642CC7"/>
    <w:rsid w:val="006432E0"/>
    <w:rsid w:val="00643D81"/>
    <w:rsid w:val="0064553F"/>
    <w:rsid w:val="00645FFD"/>
    <w:rsid w:val="0064602B"/>
    <w:rsid w:val="00646211"/>
    <w:rsid w:val="00646792"/>
    <w:rsid w:val="006468EE"/>
    <w:rsid w:val="00646C38"/>
    <w:rsid w:val="006470AA"/>
    <w:rsid w:val="006472A7"/>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4F6E"/>
    <w:rsid w:val="00655279"/>
    <w:rsid w:val="006555E3"/>
    <w:rsid w:val="00655874"/>
    <w:rsid w:val="00655E02"/>
    <w:rsid w:val="006560A9"/>
    <w:rsid w:val="00656246"/>
    <w:rsid w:val="006566FF"/>
    <w:rsid w:val="00657271"/>
    <w:rsid w:val="00660596"/>
    <w:rsid w:val="00660EB1"/>
    <w:rsid w:val="00661098"/>
    <w:rsid w:val="006613E7"/>
    <w:rsid w:val="006614E1"/>
    <w:rsid w:val="00661AFA"/>
    <w:rsid w:val="00662661"/>
    <w:rsid w:val="00665195"/>
    <w:rsid w:val="0066575D"/>
    <w:rsid w:val="00665791"/>
    <w:rsid w:val="00665C2E"/>
    <w:rsid w:val="00665E11"/>
    <w:rsid w:val="006662D8"/>
    <w:rsid w:val="00666A23"/>
    <w:rsid w:val="00667B63"/>
    <w:rsid w:val="00670515"/>
    <w:rsid w:val="00670A76"/>
    <w:rsid w:val="00670B9F"/>
    <w:rsid w:val="00670E1C"/>
    <w:rsid w:val="006710DA"/>
    <w:rsid w:val="006721F3"/>
    <w:rsid w:val="00672775"/>
    <w:rsid w:val="00672E6A"/>
    <w:rsid w:val="0067305E"/>
    <w:rsid w:val="006739F7"/>
    <w:rsid w:val="00673DA9"/>
    <w:rsid w:val="00674074"/>
    <w:rsid w:val="00674703"/>
    <w:rsid w:val="006750D7"/>
    <w:rsid w:val="0067665D"/>
    <w:rsid w:val="00676836"/>
    <w:rsid w:val="006768CF"/>
    <w:rsid w:val="00676F9A"/>
    <w:rsid w:val="00677385"/>
    <w:rsid w:val="006774F3"/>
    <w:rsid w:val="00677558"/>
    <w:rsid w:val="0068019C"/>
    <w:rsid w:val="00681143"/>
    <w:rsid w:val="00681520"/>
    <w:rsid w:val="00682BC2"/>
    <w:rsid w:val="00683C94"/>
    <w:rsid w:val="0068462E"/>
    <w:rsid w:val="00684943"/>
    <w:rsid w:val="00685640"/>
    <w:rsid w:val="00685794"/>
    <w:rsid w:val="00685878"/>
    <w:rsid w:val="00685C33"/>
    <w:rsid w:val="00686528"/>
    <w:rsid w:val="00686C30"/>
    <w:rsid w:val="0068702A"/>
    <w:rsid w:val="00687277"/>
    <w:rsid w:val="0068767F"/>
    <w:rsid w:val="006879C3"/>
    <w:rsid w:val="00690D2A"/>
    <w:rsid w:val="00691038"/>
    <w:rsid w:val="0069131B"/>
    <w:rsid w:val="0069199C"/>
    <w:rsid w:val="006926FE"/>
    <w:rsid w:val="00693A5E"/>
    <w:rsid w:val="00693F52"/>
    <w:rsid w:val="00694167"/>
    <w:rsid w:val="00694420"/>
    <w:rsid w:val="006946A9"/>
    <w:rsid w:val="00694B51"/>
    <w:rsid w:val="006955CC"/>
    <w:rsid w:val="0069696D"/>
    <w:rsid w:val="00696A9C"/>
    <w:rsid w:val="006974E5"/>
    <w:rsid w:val="00697825"/>
    <w:rsid w:val="006979ED"/>
    <w:rsid w:val="00697AE0"/>
    <w:rsid w:val="006A0765"/>
    <w:rsid w:val="006A07E6"/>
    <w:rsid w:val="006A10B5"/>
    <w:rsid w:val="006A1538"/>
    <w:rsid w:val="006A22F7"/>
    <w:rsid w:val="006A2430"/>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82B"/>
    <w:rsid w:val="006A5AF9"/>
    <w:rsid w:val="006A6133"/>
    <w:rsid w:val="006A6C76"/>
    <w:rsid w:val="006A6DF6"/>
    <w:rsid w:val="006A7151"/>
    <w:rsid w:val="006A746D"/>
    <w:rsid w:val="006A7E4E"/>
    <w:rsid w:val="006A7FEC"/>
    <w:rsid w:val="006B052A"/>
    <w:rsid w:val="006B064A"/>
    <w:rsid w:val="006B0E9A"/>
    <w:rsid w:val="006B1985"/>
    <w:rsid w:val="006B2278"/>
    <w:rsid w:val="006B2605"/>
    <w:rsid w:val="006B3751"/>
    <w:rsid w:val="006B3C87"/>
    <w:rsid w:val="006B4237"/>
    <w:rsid w:val="006B4296"/>
    <w:rsid w:val="006B4AEB"/>
    <w:rsid w:val="006B5051"/>
    <w:rsid w:val="006B5124"/>
    <w:rsid w:val="006B523E"/>
    <w:rsid w:val="006B5571"/>
    <w:rsid w:val="006B5B92"/>
    <w:rsid w:val="006B6D43"/>
    <w:rsid w:val="006B7358"/>
    <w:rsid w:val="006B772D"/>
    <w:rsid w:val="006B7797"/>
    <w:rsid w:val="006B7A2D"/>
    <w:rsid w:val="006B7B6C"/>
    <w:rsid w:val="006C022B"/>
    <w:rsid w:val="006C0386"/>
    <w:rsid w:val="006C0AEC"/>
    <w:rsid w:val="006C0CC3"/>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C7FBB"/>
    <w:rsid w:val="006D02A4"/>
    <w:rsid w:val="006D0764"/>
    <w:rsid w:val="006D07F0"/>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A8A"/>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6F70"/>
    <w:rsid w:val="006E7344"/>
    <w:rsid w:val="006E74DA"/>
    <w:rsid w:val="006E7B71"/>
    <w:rsid w:val="006E7EE1"/>
    <w:rsid w:val="006F1312"/>
    <w:rsid w:val="006F135A"/>
    <w:rsid w:val="006F1776"/>
    <w:rsid w:val="006F1C8B"/>
    <w:rsid w:val="006F1F52"/>
    <w:rsid w:val="006F21D8"/>
    <w:rsid w:val="006F2DB5"/>
    <w:rsid w:val="006F2E92"/>
    <w:rsid w:val="006F35F0"/>
    <w:rsid w:val="006F3CBF"/>
    <w:rsid w:val="006F4802"/>
    <w:rsid w:val="006F5379"/>
    <w:rsid w:val="006F57B8"/>
    <w:rsid w:val="006F5D4D"/>
    <w:rsid w:val="006F5FBB"/>
    <w:rsid w:val="006F6083"/>
    <w:rsid w:val="006F623C"/>
    <w:rsid w:val="006F63E4"/>
    <w:rsid w:val="006F70EB"/>
    <w:rsid w:val="006F72B5"/>
    <w:rsid w:val="006F735D"/>
    <w:rsid w:val="006F751C"/>
    <w:rsid w:val="006F7C95"/>
    <w:rsid w:val="006F7E52"/>
    <w:rsid w:val="007001DD"/>
    <w:rsid w:val="00700338"/>
    <w:rsid w:val="0070044A"/>
    <w:rsid w:val="00700704"/>
    <w:rsid w:val="00702000"/>
    <w:rsid w:val="00702519"/>
    <w:rsid w:val="00702DBB"/>
    <w:rsid w:val="007041A0"/>
    <w:rsid w:val="0070425D"/>
    <w:rsid w:val="00704703"/>
    <w:rsid w:val="00704755"/>
    <w:rsid w:val="00705899"/>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853"/>
    <w:rsid w:val="00716B26"/>
    <w:rsid w:val="00716CF2"/>
    <w:rsid w:val="00717873"/>
    <w:rsid w:val="00717F5B"/>
    <w:rsid w:val="00720270"/>
    <w:rsid w:val="007210A0"/>
    <w:rsid w:val="00721A2D"/>
    <w:rsid w:val="00721B81"/>
    <w:rsid w:val="007220B5"/>
    <w:rsid w:val="00722591"/>
    <w:rsid w:val="00722D47"/>
    <w:rsid w:val="00723323"/>
    <w:rsid w:val="007237B9"/>
    <w:rsid w:val="00723963"/>
    <w:rsid w:val="00723DC8"/>
    <w:rsid w:val="007249E0"/>
    <w:rsid w:val="00724A1B"/>
    <w:rsid w:val="00726D56"/>
    <w:rsid w:val="0072726A"/>
    <w:rsid w:val="007273A3"/>
    <w:rsid w:val="00727415"/>
    <w:rsid w:val="0072744D"/>
    <w:rsid w:val="00727673"/>
    <w:rsid w:val="00727821"/>
    <w:rsid w:val="0073020C"/>
    <w:rsid w:val="00731030"/>
    <w:rsid w:val="00731B17"/>
    <w:rsid w:val="00731B43"/>
    <w:rsid w:val="00731C7C"/>
    <w:rsid w:val="0073209E"/>
    <w:rsid w:val="0073211C"/>
    <w:rsid w:val="00732142"/>
    <w:rsid w:val="007324DC"/>
    <w:rsid w:val="007326D7"/>
    <w:rsid w:val="0073275A"/>
    <w:rsid w:val="00732D0F"/>
    <w:rsid w:val="00732F80"/>
    <w:rsid w:val="00733369"/>
    <w:rsid w:val="007349B8"/>
    <w:rsid w:val="0073546A"/>
    <w:rsid w:val="00735E50"/>
    <w:rsid w:val="00735FB3"/>
    <w:rsid w:val="00736109"/>
    <w:rsid w:val="00736C5D"/>
    <w:rsid w:val="007371FC"/>
    <w:rsid w:val="00737475"/>
    <w:rsid w:val="00737611"/>
    <w:rsid w:val="00737843"/>
    <w:rsid w:val="00737AD9"/>
    <w:rsid w:val="00737C8B"/>
    <w:rsid w:val="00737E4C"/>
    <w:rsid w:val="00737FE2"/>
    <w:rsid w:val="00740038"/>
    <w:rsid w:val="007403AA"/>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07D"/>
    <w:rsid w:val="007476AD"/>
    <w:rsid w:val="007502DA"/>
    <w:rsid w:val="00750D67"/>
    <w:rsid w:val="00750F0E"/>
    <w:rsid w:val="00751210"/>
    <w:rsid w:val="007513F8"/>
    <w:rsid w:val="007518C6"/>
    <w:rsid w:val="00752C3A"/>
    <w:rsid w:val="007532DA"/>
    <w:rsid w:val="007541BC"/>
    <w:rsid w:val="00754626"/>
    <w:rsid w:val="007549AC"/>
    <w:rsid w:val="00756878"/>
    <w:rsid w:val="00756B9A"/>
    <w:rsid w:val="00756BBA"/>
    <w:rsid w:val="007571CB"/>
    <w:rsid w:val="007572AD"/>
    <w:rsid w:val="00760723"/>
    <w:rsid w:val="00760DC9"/>
    <w:rsid w:val="00760EE8"/>
    <w:rsid w:val="00761A84"/>
    <w:rsid w:val="00761C1A"/>
    <w:rsid w:val="00761E6C"/>
    <w:rsid w:val="00761E8C"/>
    <w:rsid w:val="00762389"/>
    <w:rsid w:val="007626D5"/>
    <w:rsid w:val="007629C9"/>
    <w:rsid w:val="00762EC2"/>
    <w:rsid w:val="007633C1"/>
    <w:rsid w:val="00763A0C"/>
    <w:rsid w:val="00763AA8"/>
    <w:rsid w:val="00764978"/>
    <w:rsid w:val="00764B3E"/>
    <w:rsid w:val="00764F8F"/>
    <w:rsid w:val="00765050"/>
    <w:rsid w:val="00765134"/>
    <w:rsid w:val="00765322"/>
    <w:rsid w:val="00765550"/>
    <w:rsid w:val="00765AC2"/>
    <w:rsid w:val="00765C15"/>
    <w:rsid w:val="00766009"/>
    <w:rsid w:val="0076624A"/>
    <w:rsid w:val="00766307"/>
    <w:rsid w:val="007664AD"/>
    <w:rsid w:val="00766C19"/>
    <w:rsid w:val="007703F7"/>
    <w:rsid w:val="0077059A"/>
    <w:rsid w:val="00770A14"/>
    <w:rsid w:val="00770B77"/>
    <w:rsid w:val="00770B82"/>
    <w:rsid w:val="00771473"/>
    <w:rsid w:val="00771B9A"/>
    <w:rsid w:val="007729F5"/>
    <w:rsid w:val="00772B39"/>
    <w:rsid w:val="00772C86"/>
    <w:rsid w:val="00773057"/>
    <w:rsid w:val="00773ABF"/>
    <w:rsid w:val="00774277"/>
    <w:rsid w:val="0077563E"/>
    <w:rsid w:val="00775C60"/>
    <w:rsid w:val="00776275"/>
    <w:rsid w:val="0077688A"/>
    <w:rsid w:val="0077749D"/>
    <w:rsid w:val="007774BB"/>
    <w:rsid w:val="00777D35"/>
    <w:rsid w:val="00777F5D"/>
    <w:rsid w:val="0078002B"/>
    <w:rsid w:val="0078071F"/>
    <w:rsid w:val="00780DDC"/>
    <w:rsid w:val="00781324"/>
    <w:rsid w:val="00781C4A"/>
    <w:rsid w:val="00781DFE"/>
    <w:rsid w:val="00781F9D"/>
    <w:rsid w:val="007824D1"/>
    <w:rsid w:val="00782978"/>
    <w:rsid w:val="00782D4F"/>
    <w:rsid w:val="00783153"/>
    <w:rsid w:val="007839D0"/>
    <w:rsid w:val="00783B4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127"/>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05"/>
    <w:rsid w:val="007A3DA1"/>
    <w:rsid w:val="007A4053"/>
    <w:rsid w:val="007A4173"/>
    <w:rsid w:val="007A4396"/>
    <w:rsid w:val="007A46BC"/>
    <w:rsid w:val="007A5B9C"/>
    <w:rsid w:val="007A64D1"/>
    <w:rsid w:val="007A651A"/>
    <w:rsid w:val="007A710F"/>
    <w:rsid w:val="007A7372"/>
    <w:rsid w:val="007A7FC2"/>
    <w:rsid w:val="007B003A"/>
    <w:rsid w:val="007B026F"/>
    <w:rsid w:val="007B1507"/>
    <w:rsid w:val="007B169D"/>
    <w:rsid w:val="007B2457"/>
    <w:rsid w:val="007B26C9"/>
    <w:rsid w:val="007B2C29"/>
    <w:rsid w:val="007B2F68"/>
    <w:rsid w:val="007B3010"/>
    <w:rsid w:val="007B32B4"/>
    <w:rsid w:val="007B32D3"/>
    <w:rsid w:val="007B3957"/>
    <w:rsid w:val="007B4AFD"/>
    <w:rsid w:val="007B5875"/>
    <w:rsid w:val="007B62AB"/>
    <w:rsid w:val="007B648B"/>
    <w:rsid w:val="007B6799"/>
    <w:rsid w:val="007B6A78"/>
    <w:rsid w:val="007B6B2C"/>
    <w:rsid w:val="007B6E5F"/>
    <w:rsid w:val="007B7384"/>
    <w:rsid w:val="007B7D8D"/>
    <w:rsid w:val="007B7E3F"/>
    <w:rsid w:val="007C00CB"/>
    <w:rsid w:val="007C0124"/>
    <w:rsid w:val="007C01CE"/>
    <w:rsid w:val="007C09D4"/>
    <w:rsid w:val="007C173C"/>
    <w:rsid w:val="007C1F79"/>
    <w:rsid w:val="007C2779"/>
    <w:rsid w:val="007C2867"/>
    <w:rsid w:val="007C3C4B"/>
    <w:rsid w:val="007C42CE"/>
    <w:rsid w:val="007C44D3"/>
    <w:rsid w:val="007C4E6A"/>
    <w:rsid w:val="007C5010"/>
    <w:rsid w:val="007C5346"/>
    <w:rsid w:val="007C565D"/>
    <w:rsid w:val="007C5DE1"/>
    <w:rsid w:val="007C6169"/>
    <w:rsid w:val="007C62F2"/>
    <w:rsid w:val="007C63B4"/>
    <w:rsid w:val="007C6D65"/>
    <w:rsid w:val="007C6E6F"/>
    <w:rsid w:val="007C6F00"/>
    <w:rsid w:val="007C76C8"/>
    <w:rsid w:val="007C7823"/>
    <w:rsid w:val="007C79D1"/>
    <w:rsid w:val="007C7D06"/>
    <w:rsid w:val="007C7FB2"/>
    <w:rsid w:val="007D004A"/>
    <w:rsid w:val="007D042D"/>
    <w:rsid w:val="007D1269"/>
    <w:rsid w:val="007D1850"/>
    <w:rsid w:val="007D2A96"/>
    <w:rsid w:val="007D2BAF"/>
    <w:rsid w:val="007D3145"/>
    <w:rsid w:val="007D33F7"/>
    <w:rsid w:val="007D34E4"/>
    <w:rsid w:val="007D395B"/>
    <w:rsid w:val="007D3D6A"/>
    <w:rsid w:val="007D424D"/>
    <w:rsid w:val="007D47FA"/>
    <w:rsid w:val="007D528D"/>
    <w:rsid w:val="007D5C98"/>
    <w:rsid w:val="007D5FC0"/>
    <w:rsid w:val="007D63F7"/>
    <w:rsid w:val="007D6581"/>
    <w:rsid w:val="007D660F"/>
    <w:rsid w:val="007D6F50"/>
    <w:rsid w:val="007D7156"/>
    <w:rsid w:val="007D7696"/>
    <w:rsid w:val="007D7C91"/>
    <w:rsid w:val="007E001F"/>
    <w:rsid w:val="007E099B"/>
    <w:rsid w:val="007E2928"/>
    <w:rsid w:val="007E2D4C"/>
    <w:rsid w:val="007E2E79"/>
    <w:rsid w:val="007E311D"/>
    <w:rsid w:val="007E35C0"/>
    <w:rsid w:val="007E390F"/>
    <w:rsid w:val="007E4A89"/>
    <w:rsid w:val="007E4D62"/>
    <w:rsid w:val="007E55B4"/>
    <w:rsid w:val="007E5659"/>
    <w:rsid w:val="007E56A8"/>
    <w:rsid w:val="007E56CB"/>
    <w:rsid w:val="007E6072"/>
    <w:rsid w:val="007E60B2"/>
    <w:rsid w:val="007E6388"/>
    <w:rsid w:val="007E65E2"/>
    <w:rsid w:val="007E7361"/>
    <w:rsid w:val="007E7848"/>
    <w:rsid w:val="007E7B83"/>
    <w:rsid w:val="007F01FC"/>
    <w:rsid w:val="007F07CB"/>
    <w:rsid w:val="007F09A5"/>
    <w:rsid w:val="007F1102"/>
    <w:rsid w:val="007F1E07"/>
    <w:rsid w:val="007F1E88"/>
    <w:rsid w:val="007F1F8C"/>
    <w:rsid w:val="007F346C"/>
    <w:rsid w:val="007F34A8"/>
    <w:rsid w:val="007F37E7"/>
    <w:rsid w:val="007F3D56"/>
    <w:rsid w:val="007F46BE"/>
    <w:rsid w:val="007F4D8C"/>
    <w:rsid w:val="007F501D"/>
    <w:rsid w:val="007F5089"/>
    <w:rsid w:val="007F5092"/>
    <w:rsid w:val="007F510F"/>
    <w:rsid w:val="007F5225"/>
    <w:rsid w:val="007F5424"/>
    <w:rsid w:val="007F5450"/>
    <w:rsid w:val="007F5EC8"/>
    <w:rsid w:val="007F5FE9"/>
    <w:rsid w:val="007F6531"/>
    <w:rsid w:val="007F719C"/>
    <w:rsid w:val="007F722D"/>
    <w:rsid w:val="00800807"/>
    <w:rsid w:val="00800882"/>
    <w:rsid w:val="00801057"/>
    <w:rsid w:val="00801145"/>
    <w:rsid w:val="00801D20"/>
    <w:rsid w:val="00801F10"/>
    <w:rsid w:val="00802491"/>
    <w:rsid w:val="00802BF4"/>
    <w:rsid w:val="00803802"/>
    <w:rsid w:val="00803F69"/>
    <w:rsid w:val="00803F72"/>
    <w:rsid w:val="00803FB5"/>
    <w:rsid w:val="00803FE0"/>
    <w:rsid w:val="00804487"/>
    <w:rsid w:val="00804589"/>
    <w:rsid w:val="00805241"/>
    <w:rsid w:val="00805415"/>
    <w:rsid w:val="00805BCC"/>
    <w:rsid w:val="00805C1F"/>
    <w:rsid w:val="00806142"/>
    <w:rsid w:val="008063D0"/>
    <w:rsid w:val="008068EE"/>
    <w:rsid w:val="00806E8F"/>
    <w:rsid w:val="00810600"/>
    <w:rsid w:val="00810788"/>
    <w:rsid w:val="00810BF9"/>
    <w:rsid w:val="00810F80"/>
    <w:rsid w:val="00811773"/>
    <w:rsid w:val="00811787"/>
    <w:rsid w:val="00811B7B"/>
    <w:rsid w:val="00811BC7"/>
    <w:rsid w:val="00811DC6"/>
    <w:rsid w:val="00812E49"/>
    <w:rsid w:val="00812FCC"/>
    <w:rsid w:val="00813642"/>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587"/>
    <w:rsid w:val="00821873"/>
    <w:rsid w:val="00821BE4"/>
    <w:rsid w:val="008222EE"/>
    <w:rsid w:val="00822823"/>
    <w:rsid w:val="00823827"/>
    <w:rsid w:val="00823B52"/>
    <w:rsid w:val="0082423F"/>
    <w:rsid w:val="00824861"/>
    <w:rsid w:val="00824BBB"/>
    <w:rsid w:val="008253D9"/>
    <w:rsid w:val="00825420"/>
    <w:rsid w:val="0082635A"/>
    <w:rsid w:val="00826C37"/>
    <w:rsid w:val="008279CF"/>
    <w:rsid w:val="00827A1A"/>
    <w:rsid w:val="008308F6"/>
    <w:rsid w:val="00830AD2"/>
    <w:rsid w:val="00831798"/>
    <w:rsid w:val="008317AF"/>
    <w:rsid w:val="008317E4"/>
    <w:rsid w:val="00831B2B"/>
    <w:rsid w:val="00831CEC"/>
    <w:rsid w:val="00831CF7"/>
    <w:rsid w:val="00831EF3"/>
    <w:rsid w:val="0083210F"/>
    <w:rsid w:val="00832BEA"/>
    <w:rsid w:val="00832DE4"/>
    <w:rsid w:val="00832F7A"/>
    <w:rsid w:val="00833450"/>
    <w:rsid w:val="0083383F"/>
    <w:rsid w:val="00833AAB"/>
    <w:rsid w:val="00833D07"/>
    <w:rsid w:val="00833F21"/>
    <w:rsid w:val="00834075"/>
    <w:rsid w:val="00834657"/>
    <w:rsid w:val="0083465B"/>
    <w:rsid w:val="00834E67"/>
    <w:rsid w:val="00834FC9"/>
    <w:rsid w:val="00835744"/>
    <w:rsid w:val="0083590B"/>
    <w:rsid w:val="00835A11"/>
    <w:rsid w:val="00836082"/>
    <w:rsid w:val="008362E5"/>
    <w:rsid w:val="0083680C"/>
    <w:rsid w:val="00836BB3"/>
    <w:rsid w:val="00836C7D"/>
    <w:rsid w:val="00836D6D"/>
    <w:rsid w:val="00840138"/>
    <w:rsid w:val="008405A6"/>
    <w:rsid w:val="0084077D"/>
    <w:rsid w:val="008407BA"/>
    <w:rsid w:val="008408A9"/>
    <w:rsid w:val="00840D66"/>
    <w:rsid w:val="0084179B"/>
    <w:rsid w:val="00841A5A"/>
    <w:rsid w:val="00841FF1"/>
    <w:rsid w:val="008424B8"/>
    <w:rsid w:val="0084296A"/>
    <w:rsid w:val="0084396D"/>
    <w:rsid w:val="008439A9"/>
    <w:rsid w:val="00844A1C"/>
    <w:rsid w:val="00844CA2"/>
    <w:rsid w:val="008451FD"/>
    <w:rsid w:val="008457A6"/>
    <w:rsid w:val="008457B7"/>
    <w:rsid w:val="00845D64"/>
    <w:rsid w:val="00845DEC"/>
    <w:rsid w:val="00846410"/>
    <w:rsid w:val="00846CB3"/>
    <w:rsid w:val="00846D99"/>
    <w:rsid w:val="00846DE2"/>
    <w:rsid w:val="00847966"/>
    <w:rsid w:val="00850800"/>
    <w:rsid w:val="00850C21"/>
    <w:rsid w:val="0085133C"/>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2FA"/>
    <w:rsid w:val="00856368"/>
    <w:rsid w:val="0085694C"/>
    <w:rsid w:val="008569BC"/>
    <w:rsid w:val="00856B9D"/>
    <w:rsid w:val="00856D7C"/>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67A15"/>
    <w:rsid w:val="00870AE1"/>
    <w:rsid w:val="00870E5C"/>
    <w:rsid w:val="00871823"/>
    <w:rsid w:val="0087194B"/>
    <w:rsid w:val="00871C70"/>
    <w:rsid w:val="00871DF3"/>
    <w:rsid w:val="0087218E"/>
    <w:rsid w:val="00872760"/>
    <w:rsid w:val="008731D8"/>
    <w:rsid w:val="008731EA"/>
    <w:rsid w:val="00873310"/>
    <w:rsid w:val="008733CC"/>
    <w:rsid w:val="00873558"/>
    <w:rsid w:val="008735A6"/>
    <w:rsid w:val="0087367D"/>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59"/>
    <w:rsid w:val="00884BC5"/>
    <w:rsid w:val="00884EDD"/>
    <w:rsid w:val="00884FF2"/>
    <w:rsid w:val="00885580"/>
    <w:rsid w:val="008856C5"/>
    <w:rsid w:val="008859B7"/>
    <w:rsid w:val="0088608D"/>
    <w:rsid w:val="0088623A"/>
    <w:rsid w:val="00886384"/>
    <w:rsid w:val="0088641E"/>
    <w:rsid w:val="00886F8C"/>
    <w:rsid w:val="00887CFF"/>
    <w:rsid w:val="00887DBF"/>
    <w:rsid w:val="0089064A"/>
    <w:rsid w:val="0089386B"/>
    <w:rsid w:val="00893FE7"/>
    <w:rsid w:val="008947E4"/>
    <w:rsid w:val="008950AE"/>
    <w:rsid w:val="008950F3"/>
    <w:rsid w:val="00895619"/>
    <w:rsid w:val="0089578E"/>
    <w:rsid w:val="00896BC7"/>
    <w:rsid w:val="00897B81"/>
    <w:rsid w:val="008A0D2C"/>
    <w:rsid w:val="008A17B4"/>
    <w:rsid w:val="008A1E44"/>
    <w:rsid w:val="008A28FF"/>
    <w:rsid w:val="008A33AA"/>
    <w:rsid w:val="008A34DC"/>
    <w:rsid w:val="008A3835"/>
    <w:rsid w:val="008A493E"/>
    <w:rsid w:val="008A499F"/>
    <w:rsid w:val="008A52E3"/>
    <w:rsid w:val="008A546C"/>
    <w:rsid w:val="008A54FE"/>
    <w:rsid w:val="008A5EF2"/>
    <w:rsid w:val="008A6036"/>
    <w:rsid w:val="008A6F74"/>
    <w:rsid w:val="008A7DA2"/>
    <w:rsid w:val="008B069E"/>
    <w:rsid w:val="008B06C3"/>
    <w:rsid w:val="008B0832"/>
    <w:rsid w:val="008B12A4"/>
    <w:rsid w:val="008B1350"/>
    <w:rsid w:val="008B18FC"/>
    <w:rsid w:val="008B2868"/>
    <w:rsid w:val="008B2E4E"/>
    <w:rsid w:val="008B3B9E"/>
    <w:rsid w:val="008B3E84"/>
    <w:rsid w:val="008B5054"/>
    <w:rsid w:val="008B5AC8"/>
    <w:rsid w:val="008B5AE9"/>
    <w:rsid w:val="008B6AEB"/>
    <w:rsid w:val="008B7265"/>
    <w:rsid w:val="008B79FB"/>
    <w:rsid w:val="008C0BB3"/>
    <w:rsid w:val="008C0F2D"/>
    <w:rsid w:val="008C14D6"/>
    <w:rsid w:val="008C1DC2"/>
    <w:rsid w:val="008C225D"/>
    <w:rsid w:val="008C22F7"/>
    <w:rsid w:val="008C2C28"/>
    <w:rsid w:val="008C2D23"/>
    <w:rsid w:val="008C2FC1"/>
    <w:rsid w:val="008C3726"/>
    <w:rsid w:val="008C380B"/>
    <w:rsid w:val="008C3B92"/>
    <w:rsid w:val="008C410D"/>
    <w:rsid w:val="008C439C"/>
    <w:rsid w:val="008C5355"/>
    <w:rsid w:val="008C5A45"/>
    <w:rsid w:val="008C5ADD"/>
    <w:rsid w:val="008C6DE5"/>
    <w:rsid w:val="008C7431"/>
    <w:rsid w:val="008C76A9"/>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54"/>
    <w:rsid w:val="008D75D5"/>
    <w:rsid w:val="008D75DC"/>
    <w:rsid w:val="008D7924"/>
    <w:rsid w:val="008E05CC"/>
    <w:rsid w:val="008E07D2"/>
    <w:rsid w:val="008E0915"/>
    <w:rsid w:val="008E0EB5"/>
    <w:rsid w:val="008E1224"/>
    <w:rsid w:val="008E1CA9"/>
    <w:rsid w:val="008E268F"/>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32F"/>
    <w:rsid w:val="00903D67"/>
    <w:rsid w:val="00903D85"/>
    <w:rsid w:val="00903F2A"/>
    <w:rsid w:val="00904319"/>
    <w:rsid w:val="009048D4"/>
    <w:rsid w:val="009052D4"/>
    <w:rsid w:val="0090595D"/>
    <w:rsid w:val="00906221"/>
    <w:rsid w:val="00906793"/>
    <w:rsid w:val="00906922"/>
    <w:rsid w:val="00907043"/>
    <w:rsid w:val="0090760B"/>
    <w:rsid w:val="00907962"/>
    <w:rsid w:val="009106BC"/>
    <w:rsid w:val="00911B87"/>
    <w:rsid w:val="009123C3"/>
    <w:rsid w:val="00912445"/>
    <w:rsid w:val="009125CD"/>
    <w:rsid w:val="009125F6"/>
    <w:rsid w:val="00912AE3"/>
    <w:rsid w:val="009137CB"/>
    <w:rsid w:val="00913C69"/>
    <w:rsid w:val="009147D6"/>
    <w:rsid w:val="00915159"/>
    <w:rsid w:val="0091545D"/>
    <w:rsid w:val="00915470"/>
    <w:rsid w:val="009158E3"/>
    <w:rsid w:val="0091788D"/>
    <w:rsid w:val="00917CF2"/>
    <w:rsid w:val="00920748"/>
    <w:rsid w:val="009216C1"/>
    <w:rsid w:val="0092268B"/>
    <w:rsid w:val="00923485"/>
    <w:rsid w:val="00923B75"/>
    <w:rsid w:val="00923F8C"/>
    <w:rsid w:val="009246D4"/>
    <w:rsid w:val="00924911"/>
    <w:rsid w:val="00924E27"/>
    <w:rsid w:val="009258CB"/>
    <w:rsid w:val="00925DE4"/>
    <w:rsid w:val="009267CC"/>
    <w:rsid w:val="00926A36"/>
    <w:rsid w:val="00926A7D"/>
    <w:rsid w:val="009277EA"/>
    <w:rsid w:val="009301EF"/>
    <w:rsid w:val="009307A7"/>
    <w:rsid w:val="00930A2C"/>
    <w:rsid w:val="00932784"/>
    <w:rsid w:val="00932BCC"/>
    <w:rsid w:val="00933059"/>
    <w:rsid w:val="009338D2"/>
    <w:rsid w:val="00934A55"/>
    <w:rsid w:val="00934A74"/>
    <w:rsid w:val="00935B0E"/>
    <w:rsid w:val="0093668E"/>
    <w:rsid w:val="009366E7"/>
    <w:rsid w:val="00936ACE"/>
    <w:rsid w:val="00936C55"/>
    <w:rsid w:val="00936D36"/>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65CA"/>
    <w:rsid w:val="00947472"/>
    <w:rsid w:val="00947F4A"/>
    <w:rsid w:val="00947F5C"/>
    <w:rsid w:val="00950C53"/>
    <w:rsid w:val="00950DB5"/>
    <w:rsid w:val="00950E6E"/>
    <w:rsid w:val="00951013"/>
    <w:rsid w:val="0095139C"/>
    <w:rsid w:val="00951511"/>
    <w:rsid w:val="00951A4A"/>
    <w:rsid w:val="00951B14"/>
    <w:rsid w:val="009520FC"/>
    <w:rsid w:val="0095257B"/>
    <w:rsid w:val="00952726"/>
    <w:rsid w:val="0095335B"/>
    <w:rsid w:val="00953C30"/>
    <w:rsid w:val="009544A5"/>
    <w:rsid w:val="00954A9C"/>
    <w:rsid w:val="0095515B"/>
    <w:rsid w:val="00955182"/>
    <w:rsid w:val="00955C77"/>
    <w:rsid w:val="00956BD7"/>
    <w:rsid w:val="00956D7D"/>
    <w:rsid w:val="00957779"/>
    <w:rsid w:val="00960F61"/>
    <w:rsid w:val="00961BF3"/>
    <w:rsid w:val="0096219A"/>
    <w:rsid w:val="00962361"/>
    <w:rsid w:val="009624C0"/>
    <w:rsid w:val="00962E07"/>
    <w:rsid w:val="009639AE"/>
    <w:rsid w:val="00963FAF"/>
    <w:rsid w:val="0096463A"/>
    <w:rsid w:val="0096471F"/>
    <w:rsid w:val="009647FF"/>
    <w:rsid w:val="009650F2"/>
    <w:rsid w:val="00965440"/>
    <w:rsid w:val="00965653"/>
    <w:rsid w:val="00965C6B"/>
    <w:rsid w:val="00965CED"/>
    <w:rsid w:val="0096715B"/>
    <w:rsid w:val="00967E48"/>
    <w:rsid w:val="00967E64"/>
    <w:rsid w:val="009705AB"/>
    <w:rsid w:val="0097095D"/>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81A"/>
    <w:rsid w:val="00977A65"/>
    <w:rsid w:val="0098001A"/>
    <w:rsid w:val="00980259"/>
    <w:rsid w:val="0098060D"/>
    <w:rsid w:val="009807AD"/>
    <w:rsid w:val="00980EC1"/>
    <w:rsid w:val="00981170"/>
    <w:rsid w:val="0098148D"/>
    <w:rsid w:val="00981BE7"/>
    <w:rsid w:val="00981C5E"/>
    <w:rsid w:val="00982113"/>
    <w:rsid w:val="0098294F"/>
    <w:rsid w:val="00982D2C"/>
    <w:rsid w:val="0098417E"/>
    <w:rsid w:val="00984FEA"/>
    <w:rsid w:val="00985043"/>
    <w:rsid w:val="00985094"/>
    <w:rsid w:val="009850CF"/>
    <w:rsid w:val="0098536D"/>
    <w:rsid w:val="0098545F"/>
    <w:rsid w:val="00985C6A"/>
    <w:rsid w:val="00986387"/>
    <w:rsid w:val="009864C1"/>
    <w:rsid w:val="009867DF"/>
    <w:rsid w:val="009869DE"/>
    <w:rsid w:val="00986ED2"/>
    <w:rsid w:val="009872CC"/>
    <w:rsid w:val="00987454"/>
    <w:rsid w:val="00990240"/>
    <w:rsid w:val="00990313"/>
    <w:rsid w:val="009906DF"/>
    <w:rsid w:val="00990A07"/>
    <w:rsid w:val="009910C5"/>
    <w:rsid w:val="009913C6"/>
    <w:rsid w:val="009914B4"/>
    <w:rsid w:val="009918F7"/>
    <w:rsid w:val="00991C59"/>
    <w:rsid w:val="00991C80"/>
    <w:rsid w:val="00992149"/>
    <w:rsid w:val="009921C5"/>
    <w:rsid w:val="00992C32"/>
    <w:rsid w:val="00993A0E"/>
    <w:rsid w:val="00994710"/>
    <w:rsid w:val="00994798"/>
    <w:rsid w:val="00994A76"/>
    <w:rsid w:val="00994D36"/>
    <w:rsid w:val="00994DC7"/>
    <w:rsid w:val="00994E7F"/>
    <w:rsid w:val="00996329"/>
    <w:rsid w:val="0099670B"/>
    <w:rsid w:val="0099693C"/>
    <w:rsid w:val="00996A1A"/>
    <w:rsid w:val="00996E02"/>
    <w:rsid w:val="009977FC"/>
    <w:rsid w:val="009A1A7D"/>
    <w:rsid w:val="009A1BE2"/>
    <w:rsid w:val="009A26D4"/>
    <w:rsid w:val="009A2CE2"/>
    <w:rsid w:val="009A31AA"/>
    <w:rsid w:val="009A3C44"/>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1DF"/>
    <w:rsid w:val="009B550C"/>
    <w:rsid w:val="009B5891"/>
    <w:rsid w:val="009B660A"/>
    <w:rsid w:val="009B6F65"/>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1FF"/>
    <w:rsid w:val="009C44C7"/>
    <w:rsid w:val="009C458F"/>
    <w:rsid w:val="009C5C21"/>
    <w:rsid w:val="009C5E78"/>
    <w:rsid w:val="009C6375"/>
    <w:rsid w:val="009C6628"/>
    <w:rsid w:val="009C7452"/>
    <w:rsid w:val="009C77D7"/>
    <w:rsid w:val="009C7BF4"/>
    <w:rsid w:val="009C7F92"/>
    <w:rsid w:val="009D16AE"/>
    <w:rsid w:val="009D1E62"/>
    <w:rsid w:val="009D2705"/>
    <w:rsid w:val="009D27B4"/>
    <w:rsid w:val="009D2DE7"/>
    <w:rsid w:val="009D3260"/>
    <w:rsid w:val="009D4393"/>
    <w:rsid w:val="009D45AA"/>
    <w:rsid w:val="009D4D95"/>
    <w:rsid w:val="009D56B8"/>
    <w:rsid w:val="009D5AF0"/>
    <w:rsid w:val="009D5D2A"/>
    <w:rsid w:val="009D5E55"/>
    <w:rsid w:val="009D62E7"/>
    <w:rsid w:val="009D66C9"/>
    <w:rsid w:val="009D6B47"/>
    <w:rsid w:val="009D73BF"/>
    <w:rsid w:val="009D764B"/>
    <w:rsid w:val="009D7B70"/>
    <w:rsid w:val="009D7C0C"/>
    <w:rsid w:val="009E1222"/>
    <w:rsid w:val="009E157A"/>
    <w:rsid w:val="009E1F2D"/>
    <w:rsid w:val="009E226B"/>
    <w:rsid w:val="009E270E"/>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596"/>
    <w:rsid w:val="009F3A7B"/>
    <w:rsid w:val="009F3F1D"/>
    <w:rsid w:val="009F4DF9"/>
    <w:rsid w:val="009F5927"/>
    <w:rsid w:val="009F6A9D"/>
    <w:rsid w:val="009F6CD2"/>
    <w:rsid w:val="009F7085"/>
    <w:rsid w:val="009F70B9"/>
    <w:rsid w:val="009F77E0"/>
    <w:rsid w:val="009F79D1"/>
    <w:rsid w:val="00A001D5"/>
    <w:rsid w:val="00A01AE5"/>
    <w:rsid w:val="00A02694"/>
    <w:rsid w:val="00A027CC"/>
    <w:rsid w:val="00A0291C"/>
    <w:rsid w:val="00A02F5A"/>
    <w:rsid w:val="00A035D0"/>
    <w:rsid w:val="00A03B31"/>
    <w:rsid w:val="00A03D25"/>
    <w:rsid w:val="00A03D5E"/>
    <w:rsid w:val="00A04324"/>
    <w:rsid w:val="00A043F0"/>
    <w:rsid w:val="00A047AF"/>
    <w:rsid w:val="00A0497C"/>
    <w:rsid w:val="00A0504D"/>
    <w:rsid w:val="00A05581"/>
    <w:rsid w:val="00A055CC"/>
    <w:rsid w:val="00A05673"/>
    <w:rsid w:val="00A0567C"/>
    <w:rsid w:val="00A05BC4"/>
    <w:rsid w:val="00A066C8"/>
    <w:rsid w:val="00A066E7"/>
    <w:rsid w:val="00A06BE6"/>
    <w:rsid w:val="00A07282"/>
    <w:rsid w:val="00A0759D"/>
    <w:rsid w:val="00A078FB"/>
    <w:rsid w:val="00A07C13"/>
    <w:rsid w:val="00A07E96"/>
    <w:rsid w:val="00A1009A"/>
    <w:rsid w:val="00A1015E"/>
    <w:rsid w:val="00A1021F"/>
    <w:rsid w:val="00A10424"/>
    <w:rsid w:val="00A10547"/>
    <w:rsid w:val="00A107FC"/>
    <w:rsid w:val="00A126BC"/>
    <w:rsid w:val="00A131D2"/>
    <w:rsid w:val="00A137D1"/>
    <w:rsid w:val="00A13F17"/>
    <w:rsid w:val="00A13F5B"/>
    <w:rsid w:val="00A140BB"/>
    <w:rsid w:val="00A14D50"/>
    <w:rsid w:val="00A15835"/>
    <w:rsid w:val="00A15D0B"/>
    <w:rsid w:val="00A16A51"/>
    <w:rsid w:val="00A16CB7"/>
    <w:rsid w:val="00A17430"/>
    <w:rsid w:val="00A1754A"/>
    <w:rsid w:val="00A17CF9"/>
    <w:rsid w:val="00A204E7"/>
    <w:rsid w:val="00A20748"/>
    <w:rsid w:val="00A227A1"/>
    <w:rsid w:val="00A22988"/>
    <w:rsid w:val="00A22C8D"/>
    <w:rsid w:val="00A2422B"/>
    <w:rsid w:val="00A24E3A"/>
    <w:rsid w:val="00A252C4"/>
    <w:rsid w:val="00A261E1"/>
    <w:rsid w:val="00A262AB"/>
    <w:rsid w:val="00A26FD5"/>
    <w:rsid w:val="00A27067"/>
    <w:rsid w:val="00A27140"/>
    <w:rsid w:val="00A279BB"/>
    <w:rsid w:val="00A27C2B"/>
    <w:rsid w:val="00A27CF5"/>
    <w:rsid w:val="00A30701"/>
    <w:rsid w:val="00A317CB"/>
    <w:rsid w:val="00A31920"/>
    <w:rsid w:val="00A33437"/>
    <w:rsid w:val="00A3351D"/>
    <w:rsid w:val="00A335A4"/>
    <w:rsid w:val="00A3369C"/>
    <w:rsid w:val="00A34349"/>
    <w:rsid w:val="00A34D05"/>
    <w:rsid w:val="00A35123"/>
    <w:rsid w:val="00A35747"/>
    <w:rsid w:val="00A35CF3"/>
    <w:rsid w:val="00A35FB1"/>
    <w:rsid w:val="00A35FBE"/>
    <w:rsid w:val="00A36C76"/>
    <w:rsid w:val="00A37301"/>
    <w:rsid w:val="00A379C2"/>
    <w:rsid w:val="00A379F2"/>
    <w:rsid w:val="00A37B55"/>
    <w:rsid w:val="00A37BB1"/>
    <w:rsid w:val="00A37E03"/>
    <w:rsid w:val="00A410D6"/>
    <w:rsid w:val="00A41244"/>
    <w:rsid w:val="00A41666"/>
    <w:rsid w:val="00A41CFB"/>
    <w:rsid w:val="00A42C29"/>
    <w:rsid w:val="00A43655"/>
    <w:rsid w:val="00A43B7A"/>
    <w:rsid w:val="00A4473C"/>
    <w:rsid w:val="00A4617A"/>
    <w:rsid w:val="00A500A0"/>
    <w:rsid w:val="00A50657"/>
    <w:rsid w:val="00A50A38"/>
    <w:rsid w:val="00A50EA4"/>
    <w:rsid w:val="00A5148E"/>
    <w:rsid w:val="00A51A61"/>
    <w:rsid w:val="00A51DFF"/>
    <w:rsid w:val="00A5201D"/>
    <w:rsid w:val="00A5315D"/>
    <w:rsid w:val="00A53181"/>
    <w:rsid w:val="00A531C3"/>
    <w:rsid w:val="00A53B94"/>
    <w:rsid w:val="00A53C3D"/>
    <w:rsid w:val="00A53E77"/>
    <w:rsid w:val="00A540C6"/>
    <w:rsid w:val="00A54CF5"/>
    <w:rsid w:val="00A551B1"/>
    <w:rsid w:val="00A558D7"/>
    <w:rsid w:val="00A56101"/>
    <w:rsid w:val="00A5636A"/>
    <w:rsid w:val="00A5717D"/>
    <w:rsid w:val="00A57523"/>
    <w:rsid w:val="00A61221"/>
    <w:rsid w:val="00A613DE"/>
    <w:rsid w:val="00A61585"/>
    <w:rsid w:val="00A61699"/>
    <w:rsid w:val="00A61C62"/>
    <w:rsid w:val="00A62A35"/>
    <w:rsid w:val="00A6333C"/>
    <w:rsid w:val="00A63D59"/>
    <w:rsid w:val="00A63F13"/>
    <w:rsid w:val="00A64478"/>
    <w:rsid w:val="00A65D70"/>
    <w:rsid w:val="00A66AE3"/>
    <w:rsid w:val="00A67D85"/>
    <w:rsid w:val="00A70069"/>
    <w:rsid w:val="00A701DA"/>
    <w:rsid w:val="00A70600"/>
    <w:rsid w:val="00A70A02"/>
    <w:rsid w:val="00A70D26"/>
    <w:rsid w:val="00A7192A"/>
    <w:rsid w:val="00A72444"/>
    <w:rsid w:val="00A724DF"/>
    <w:rsid w:val="00A729F1"/>
    <w:rsid w:val="00A72B2B"/>
    <w:rsid w:val="00A72CCC"/>
    <w:rsid w:val="00A73093"/>
    <w:rsid w:val="00A73570"/>
    <w:rsid w:val="00A735BB"/>
    <w:rsid w:val="00A7364C"/>
    <w:rsid w:val="00A73775"/>
    <w:rsid w:val="00A73C3A"/>
    <w:rsid w:val="00A741FD"/>
    <w:rsid w:val="00A74656"/>
    <w:rsid w:val="00A74D20"/>
    <w:rsid w:val="00A7515E"/>
    <w:rsid w:val="00A75BA6"/>
    <w:rsid w:val="00A75EE3"/>
    <w:rsid w:val="00A762AC"/>
    <w:rsid w:val="00A7634F"/>
    <w:rsid w:val="00A76B6C"/>
    <w:rsid w:val="00A77737"/>
    <w:rsid w:val="00A77E3B"/>
    <w:rsid w:val="00A800B5"/>
    <w:rsid w:val="00A8099C"/>
    <w:rsid w:val="00A80CC7"/>
    <w:rsid w:val="00A80D2C"/>
    <w:rsid w:val="00A813F4"/>
    <w:rsid w:val="00A82306"/>
    <w:rsid w:val="00A824E1"/>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97A"/>
    <w:rsid w:val="00A86DF5"/>
    <w:rsid w:val="00A86E26"/>
    <w:rsid w:val="00A87927"/>
    <w:rsid w:val="00A87982"/>
    <w:rsid w:val="00A87D74"/>
    <w:rsid w:val="00A90F7D"/>
    <w:rsid w:val="00A91486"/>
    <w:rsid w:val="00A916ED"/>
    <w:rsid w:val="00A91A3C"/>
    <w:rsid w:val="00A91F2A"/>
    <w:rsid w:val="00A9237F"/>
    <w:rsid w:val="00A92561"/>
    <w:rsid w:val="00A926E7"/>
    <w:rsid w:val="00A927BE"/>
    <w:rsid w:val="00A929ED"/>
    <w:rsid w:val="00A92A86"/>
    <w:rsid w:val="00A93740"/>
    <w:rsid w:val="00A942E6"/>
    <w:rsid w:val="00A94502"/>
    <w:rsid w:val="00A94CFA"/>
    <w:rsid w:val="00A95605"/>
    <w:rsid w:val="00A968DE"/>
    <w:rsid w:val="00A96FBF"/>
    <w:rsid w:val="00A97103"/>
    <w:rsid w:val="00A97281"/>
    <w:rsid w:val="00AA02A6"/>
    <w:rsid w:val="00AA091C"/>
    <w:rsid w:val="00AA127C"/>
    <w:rsid w:val="00AA1A7B"/>
    <w:rsid w:val="00AA1EDA"/>
    <w:rsid w:val="00AA26F6"/>
    <w:rsid w:val="00AA27F7"/>
    <w:rsid w:val="00AA2967"/>
    <w:rsid w:val="00AA30CB"/>
    <w:rsid w:val="00AA3DB8"/>
    <w:rsid w:val="00AA3F39"/>
    <w:rsid w:val="00AA413E"/>
    <w:rsid w:val="00AA4233"/>
    <w:rsid w:val="00AA5067"/>
    <w:rsid w:val="00AA511F"/>
    <w:rsid w:val="00AA6349"/>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158"/>
    <w:rsid w:val="00AC34DD"/>
    <w:rsid w:val="00AC41B4"/>
    <w:rsid w:val="00AC48F6"/>
    <w:rsid w:val="00AC4947"/>
    <w:rsid w:val="00AC59DF"/>
    <w:rsid w:val="00AC5F64"/>
    <w:rsid w:val="00AC6493"/>
    <w:rsid w:val="00AC69CF"/>
    <w:rsid w:val="00AC6C62"/>
    <w:rsid w:val="00AC7407"/>
    <w:rsid w:val="00AC7C2E"/>
    <w:rsid w:val="00AC7E00"/>
    <w:rsid w:val="00AD0CBE"/>
    <w:rsid w:val="00AD16E0"/>
    <w:rsid w:val="00AD1BB5"/>
    <w:rsid w:val="00AD21A3"/>
    <w:rsid w:val="00AD2463"/>
    <w:rsid w:val="00AD2985"/>
    <w:rsid w:val="00AD318F"/>
    <w:rsid w:val="00AD400E"/>
    <w:rsid w:val="00AD4948"/>
    <w:rsid w:val="00AD557B"/>
    <w:rsid w:val="00AD56C0"/>
    <w:rsid w:val="00AD7416"/>
    <w:rsid w:val="00AD7640"/>
    <w:rsid w:val="00AD76C6"/>
    <w:rsid w:val="00AD7817"/>
    <w:rsid w:val="00AD7E28"/>
    <w:rsid w:val="00AE1450"/>
    <w:rsid w:val="00AE180A"/>
    <w:rsid w:val="00AE1DB7"/>
    <w:rsid w:val="00AE2050"/>
    <w:rsid w:val="00AE3709"/>
    <w:rsid w:val="00AE4728"/>
    <w:rsid w:val="00AE528D"/>
    <w:rsid w:val="00AE57B4"/>
    <w:rsid w:val="00AE5FB4"/>
    <w:rsid w:val="00AE6CA7"/>
    <w:rsid w:val="00AF031C"/>
    <w:rsid w:val="00AF045B"/>
    <w:rsid w:val="00AF05AA"/>
    <w:rsid w:val="00AF06C7"/>
    <w:rsid w:val="00AF1041"/>
    <w:rsid w:val="00AF137B"/>
    <w:rsid w:val="00AF1543"/>
    <w:rsid w:val="00AF1770"/>
    <w:rsid w:val="00AF1C18"/>
    <w:rsid w:val="00AF211E"/>
    <w:rsid w:val="00AF2AA9"/>
    <w:rsid w:val="00AF2D52"/>
    <w:rsid w:val="00AF34F6"/>
    <w:rsid w:val="00AF3625"/>
    <w:rsid w:val="00AF42EA"/>
    <w:rsid w:val="00AF5538"/>
    <w:rsid w:val="00AF56C4"/>
    <w:rsid w:val="00AF631D"/>
    <w:rsid w:val="00AF66F9"/>
    <w:rsid w:val="00AF6745"/>
    <w:rsid w:val="00AF6C23"/>
    <w:rsid w:val="00AF70E2"/>
    <w:rsid w:val="00AF7568"/>
    <w:rsid w:val="00AF7F1B"/>
    <w:rsid w:val="00B0022F"/>
    <w:rsid w:val="00B0063D"/>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5F70"/>
    <w:rsid w:val="00B064DF"/>
    <w:rsid w:val="00B070BE"/>
    <w:rsid w:val="00B07591"/>
    <w:rsid w:val="00B076E3"/>
    <w:rsid w:val="00B1015A"/>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2F3E"/>
    <w:rsid w:val="00B23781"/>
    <w:rsid w:val="00B25570"/>
    <w:rsid w:val="00B25A3E"/>
    <w:rsid w:val="00B2650F"/>
    <w:rsid w:val="00B2693A"/>
    <w:rsid w:val="00B26973"/>
    <w:rsid w:val="00B26AF2"/>
    <w:rsid w:val="00B27697"/>
    <w:rsid w:val="00B27BB2"/>
    <w:rsid w:val="00B302CB"/>
    <w:rsid w:val="00B307EB"/>
    <w:rsid w:val="00B30AC6"/>
    <w:rsid w:val="00B31733"/>
    <w:rsid w:val="00B31797"/>
    <w:rsid w:val="00B31BC3"/>
    <w:rsid w:val="00B31CA9"/>
    <w:rsid w:val="00B32064"/>
    <w:rsid w:val="00B322A4"/>
    <w:rsid w:val="00B326B4"/>
    <w:rsid w:val="00B330B1"/>
    <w:rsid w:val="00B332C7"/>
    <w:rsid w:val="00B334F5"/>
    <w:rsid w:val="00B33D13"/>
    <w:rsid w:val="00B33DFD"/>
    <w:rsid w:val="00B33E0D"/>
    <w:rsid w:val="00B34319"/>
    <w:rsid w:val="00B34E38"/>
    <w:rsid w:val="00B35CCE"/>
    <w:rsid w:val="00B35D33"/>
    <w:rsid w:val="00B35F67"/>
    <w:rsid w:val="00B36222"/>
    <w:rsid w:val="00B368CD"/>
    <w:rsid w:val="00B36B3A"/>
    <w:rsid w:val="00B370E7"/>
    <w:rsid w:val="00B37786"/>
    <w:rsid w:val="00B37FB4"/>
    <w:rsid w:val="00B40111"/>
    <w:rsid w:val="00B40149"/>
    <w:rsid w:val="00B407F1"/>
    <w:rsid w:val="00B409DA"/>
    <w:rsid w:val="00B4147F"/>
    <w:rsid w:val="00B41991"/>
    <w:rsid w:val="00B41B37"/>
    <w:rsid w:val="00B41FA8"/>
    <w:rsid w:val="00B424FB"/>
    <w:rsid w:val="00B4349E"/>
    <w:rsid w:val="00B435A8"/>
    <w:rsid w:val="00B438B0"/>
    <w:rsid w:val="00B44354"/>
    <w:rsid w:val="00B455BD"/>
    <w:rsid w:val="00B45CFD"/>
    <w:rsid w:val="00B45F5C"/>
    <w:rsid w:val="00B46455"/>
    <w:rsid w:val="00B46C4B"/>
    <w:rsid w:val="00B47BDC"/>
    <w:rsid w:val="00B5015E"/>
    <w:rsid w:val="00B5017A"/>
    <w:rsid w:val="00B50D9B"/>
    <w:rsid w:val="00B518E0"/>
    <w:rsid w:val="00B51A1C"/>
    <w:rsid w:val="00B51E92"/>
    <w:rsid w:val="00B5222A"/>
    <w:rsid w:val="00B5237A"/>
    <w:rsid w:val="00B525C8"/>
    <w:rsid w:val="00B5325E"/>
    <w:rsid w:val="00B53776"/>
    <w:rsid w:val="00B53F69"/>
    <w:rsid w:val="00B540B4"/>
    <w:rsid w:val="00B54DB2"/>
    <w:rsid w:val="00B55173"/>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53F2"/>
    <w:rsid w:val="00B70754"/>
    <w:rsid w:val="00B711BE"/>
    <w:rsid w:val="00B712FD"/>
    <w:rsid w:val="00B7202E"/>
    <w:rsid w:val="00B72054"/>
    <w:rsid w:val="00B725CF"/>
    <w:rsid w:val="00B7267B"/>
    <w:rsid w:val="00B72862"/>
    <w:rsid w:val="00B73CDF"/>
    <w:rsid w:val="00B73EA7"/>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B01"/>
    <w:rsid w:val="00B8512B"/>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DA3"/>
    <w:rsid w:val="00B94BCE"/>
    <w:rsid w:val="00B9546E"/>
    <w:rsid w:val="00B955A0"/>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CD2"/>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3D0E"/>
    <w:rsid w:val="00BB4265"/>
    <w:rsid w:val="00BB4BDB"/>
    <w:rsid w:val="00BB51D1"/>
    <w:rsid w:val="00BB5BB8"/>
    <w:rsid w:val="00BB6406"/>
    <w:rsid w:val="00BB695E"/>
    <w:rsid w:val="00BB79B5"/>
    <w:rsid w:val="00BB7B42"/>
    <w:rsid w:val="00BC057D"/>
    <w:rsid w:val="00BC069F"/>
    <w:rsid w:val="00BC0A98"/>
    <w:rsid w:val="00BC0FB8"/>
    <w:rsid w:val="00BC14F6"/>
    <w:rsid w:val="00BC217E"/>
    <w:rsid w:val="00BC22D0"/>
    <w:rsid w:val="00BC284D"/>
    <w:rsid w:val="00BC28C4"/>
    <w:rsid w:val="00BC2ED2"/>
    <w:rsid w:val="00BC2F6D"/>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639"/>
    <w:rsid w:val="00BD575A"/>
    <w:rsid w:val="00BD6056"/>
    <w:rsid w:val="00BD6079"/>
    <w:rsid w:val="00BD6722"/>
    <w:rsid w:val="00BD752F"/>
    <w:rsid w:val="00BD756B"/>
    <w:rsid w:val="00BD7EA6"/>
    <w:rsid w:val="00BE0294"/>
    <w:rsid w:val="00BE1856"/>
    <w:rsid w:val="00BE20B8"/>
    <w:rsid w:val="00BE2372"/>
    <w:rsid w:val="00BE268F"/>
    <w:rsid w:val="00BE3239"/>
    <w:rsid w:val="00BE3E6C"/>
    <w:rsid w:val="00BE4168"/>
    <w:rsid w:val="00BE455B"/>
    <w:rsid w:val="00BE4AF1"/>
    <w:rsid w:val="00BE4B47"/>
    <w:rsid w:val="00BE5167"/>
    <w:rsid w:val="00BE5D4F"/>
    <w:rsid w:val="00BE640F"/>
    <w:rsid w:val="00BF0070"/>
    <w:rsid w:val="00BF012E"/>
    <w:rsid w:val="00BF01C7"/>
    <w:rsid w:val="00BF107D"/>
    <w:rsid w:val="00BF122D"/>
    <w:rsid w:val="00BF141D"/>
    <w:rsid w:val="00BF1684"/>
    <w:rsid w:val="00BF19D2"/>
    <w:rsid w:val="00BF3094"/>
    <w:rsid w:val="00BF31F0"/>
    <w:rsid w:val="00BF3E82"/>
    <w:rsid w:val="00BF3F4C"/>
    <w:rsid w:val="00BF4F87"/>
    <w:rsid w:val="00BF5F4B"/>
    <w:rsid w:val="00BF685D"/>
    <w:rsid w:val="00BF7859"/>
    <w:rsid w:val="00BF7EB9"/>
    <w:rsid w:val="00BF7F71"/>
    <w:rsid w:val="00C0002F"/>
    <w:rsid w:val="00C000CE"/>
    <w:rsid w:val="00C00AF7"/>
    <w:rsid w:val="00C011A5"/>
    <w:rsid w:val="00C017D1"/>
    <w:rsid w:val="00C0198F"/>
    <w:rsid w:val="00C02310"/>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996"/>
    <w:rsid w:val="00C07C1B"/>
    <w:rsid w:val="00C101D5"/>
    <w:rsid w:val="00C10320"/>
    <w:rsid w:val="00C108B4"/>
    <w:rsid w:val="00C10AB3"/>
    <w:rsid w:val="00C10D01"/>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0B16"/>
    <w:rsid w:val="00C32453"/>
    <w:rsid w:val="00C32513"/>
    <w:rsid w:val="00C325FB"/>
    <w:rsid w:val="00C33161"/>
    <w:rsid w:val="00C3367B"/>
    <w:rsid w:val="00C3403D"/>
    <w:rsid w:val="00C342E3"/>
    <w:rsid w:val="00C345AD"/>
    <w:rsid w:val="00C360EC"/>
    <w:rsid w:val="00C36F46"/>
    <w:rsid w:val="00C37635"/>
    <w:rsid w:val="00C40771"/>
    <w:rsid w:val="00C40C45"/>
    <w:rsid w:val="00C40F4A"/>
    <w:rsid w:val="00C41FEC"/>
    <w:rsid w:val="00C4210A"/>
    <w:rsid w:val="00C423D6"/>
    <w:rsid w:val="00C42BF1"/>
    <w:rsid w:val="00C430ED"/>
    <w:rsid w:val="00C43991"/>
    <w:rsid w:val="00C43D71"/>
    <w:rsid w:val="00C4413F"/>
    <w:rsid w:val="00C455F2"/>
    <w:rsid w:val="00C45E55"/>
    <w:rsid w:val="00C461B5"/>
    <w:rsid w:val="00C46300"/>
    <w:rsid w:val="00C47094"/>
    <w:rsid w:val="00C47A90"/>
    <w:rsid w:val="00C47D96"/>
    <w:rsid w:val="00C5013A"/>
    <w:rsid w:val="00C507C8"/>
    <w:rsid w:val="00C5087A"/>
    <w:rsid w:val="00C51986"/>
    <w:rsid w:val="00C51BDF"/>
    <w:rsid w:val="00C51DCC"/>
    <w:rsid w:val="00C52212"/>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A8D"/>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3D5"/>
    <w:rsid w:val="00C704CA"/>
    <w:rsid w:val="00C707E6"/>
    <w:rsid w:val="00C70B4D"/>
    <w:rsid w:val="00C71911"/>
    <w:rsid w:val="00C71AA7"/>
    <w:rsid w:val="00C73140"/>
    <w:rsid w:val="00C73855"/>
    <w:rsid w:val="00C73ABE"/>
    <w:rsid w:val="00C74260"/>
    <w:rsid w:val="00C74263"/>
    <w:rsid w:val="00C74367"/>
    <w:rsid w:val="00C7488E"/>
    <w:rsid w:val="00C74ACB"/>
    <w:rsid w:val="00C74DA6"/>
    <w:rsid w:val="00C750E2"/>
    <w:rsid w:val="00C753C2"/>
    <w:rsid w:val="00C7594F"/>
    <w:rsid w:val="00C75C37"/>
    <w:rsid w:val="00C75EC7"/>
    <w:rsid w:val="00C76476"/>
    <w:rsid w:val="00C764DE"/>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67F"/>
    <w:rsid w:val="00C90F90"/>
    <w:rsid w:val="00C9145D"/>
    <w:rsid w:val="00C91540"/>
    <w:rsid w:val="00C92701"/>
    <w:rsid w:val="00C92C33"/>
    <w:rsid w:val="00C9327D"/>
    <w:rsid w:val="00C93682"/>
    <w:rsid w:val="00C943E1"/>
    <w:rsid w:val="00C9524F"/>
    <w:rsid w:val="00C95257"/>
    <w:rsid w:val="00C964AD"/>
    <w:rsid w:val="00C967CF"/>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354"/>
    <w:rsid w:val="00CA6606"/>
    <w:rsid w:val="00CA6F51"/>
    <w:rsid w:val="00CA6F7D"/>
    <w:rsid w:val="00CA7122"/>
    <w:rsid w:val="00CB03E5"/>
    <w:rsid w:val="00CB0596"/>
    <w:rsid w:val="00CB0E7C"/>
    <w:rsid w:val="00CB186E"/>
    <w:rsid w:val="00CB22F6"/>
    <w:rsid w:val="00CB2B5B"/>
    <w:rsid w:val="00CB2BC0"/>
    <w:rsid w:val="00CB3828"/>
    <w:rsid w:val="00CB4045"/>
    <w:rsid w:val="00CB44BA"/>
    <w:rsid w:val="00CB46CF"/>
    <w:rsid w:val="00CB479D"/>
    <w:rsid w:val="00CB47E9"/>
    <w:rsid w:val="00CB52A3"/>
    <w:rsid w:val="00CB5899"/>
    <w:rsid w:val="00CB6298"/>
    <w:rsid w:val="00CB6663"/>
    <w:rsid w:val="00CB67FB"/>
    <w:rsid w:val="00CB6815"/>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B95"/>
    <w:rsid w:val="00CD1130"/>
    <w:rsid w:val="00CD14B2"/>
    <w:rsid w:val="00CD21AD"/>
    <w:rsid w:val="00CD248F"/>
    <w:rsid w:val="00CD2851"/>
    <w:rsid w:val="00CD2936"/>
    <w:rsid w:val="00CD2DC4"/>
    <w:rsid w:val="00CD3E51"/>
    <w:rsid w:val="00CD4A96"/>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385"/>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071F5"/>
    <w:rsid w:val="00D10691"/>
    <w:rsid w:val="00D1078E"/>
    <w:rsid w:val="00D10FBF"/>
    <w:rsid w:val="00D112E4"/>
    <w:rsid w:val="00D11B5E"/>
    <w:rsid w:val="00D12480"/>
    <w:rsid w:val="00D1274C"/>
    <w:rsid w:val="00D12C08"/>
    <w:rsid w:val="00D12D4C"/>
    <w:rsid w:val="00D147DC"/>
    <w:rsid w:val="00D158F8"/>
    <w:rsid w:val="00D15B74"/>
    <w:rsid w:val="00D161C0"/>
    <w:rsid w:val="00D173C1"/>
    <w:rsid w:val="00D173D2"/>
    <w:rsid w:val="00D17767"/>
    <w:rsid w:val="00D17ABD"/>
    <w:rsid w:val="00D17B78"/>
    <w:rsid w:val="00D17F12"/>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D8"/>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53FA"/>
    <w:rsid w:val="00D361D5"/>
    <w:rsid w:val="00D36A79"/>
    <w:rsid w:val="00D3776B"/>
    <w:rsid w:val="00D37DC0"/>
    <w:rsid w:val="00D4031A"/>
    <w:rsid w:val="00D4082B"/>
    <w:rsid w:val="00D408B4"/>
    <w:rsid w:val="00D41091"/>
    <w:rsid w:val="00D416F4"/>
    <w:rsid w:val="00D4178E"/>
    <w:rsid w:val="00D41C8C"/>
    <w:rsid w:val="00D421F3"/>
    <w:rsid w:val="00D424C6"/>
    <w:rsid w:val="00D43DEC"/>
    <w:rsid w:val="00D43E85"/>
    <w:rsid w:val="00D4401A"/>
    <w:rsid w:val="00D44828"/>
    <w:rsid w:val="00D45602"/>
    <w:rsid w:val="00D47072"/>
    <w:rsid w:val="00D47D37"/>
    <w:rsid w:val="00D47FCA"/>
    <w:rsid w:val="00D5055D"/>
    <w:rsid w:val="00D521BD"/>
    <w:rsid w:val="00D52BA0"/>
    <w:rsid w:val="00D534CB"/>
    <w:rsid w:val="00D535F1"/>
    <w:rsid w:val="00D53802"/>
    <w:rsid w:val="00D53A67"/>
    <w:rsid w:val="00D54052"/>
    <w:rsid w:val="00D546EF"/>
    <w:rsid w:val="00D5473A"/>
    <w:rsid w:val="00D548D9"/>
    <w:rsid w:val="00D54C43"/>
    <w:rsid w:val="00D54EFF"/>
    <w:rsid w:val="00D55614"/>
    <w:rsid w:val="00D56949"/>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1F3F"/>
    <w:rsid w:val="00D7262A"/>
    <w:rsid w:val="00D73A9D"/>
    <w:rsid w:val="00D73D8E"/>
    <w:rsid w:val="00D74FF8"/>
    <w:rsid w:val="00D7500A"/>
    <w:rsid w:val="00D756B1"/>
    <w:rsid w:val="00D757E8"/>
    <w:rsid w:val="00D758CE"/>
    <w:rsid w:val="00D75B38"/>
    <w:rsid w:val="00D7638B"/>
    <w:rsid w:val="00D764A5"/>
    <w:rsid w:val="00D76BA1"/>
    <w:rsid w:val="00D7741A"/>
    <w:rsid w:val="00D77FFB"/>
    <w:rsid w:val="00D80DBD"/>
    <w:rsid w:val="00D8113C"/>
    <w:rsid w:val="00D81212"/>
    <w:rsid w:val="00D815B5"/>
    <w:rsid w:val="00D816BF"/>
    <w:rsid w:val="00D816D1"/>
    <w:rsid w:val="00D81973"/>
    <w:rsid w:val="00D81DAB"/>
    <w:rsid w:val="00D821B4"/>
    <w:rsid w:val="00D82422"/>
    <w:rsid w:val="00D82945"/>
    <w:rsid w:val="00D82A6E"/>
    <w:rsid w:val="00D82C97"/>
    <w:rsid w:val="00D83013"/>
    <w:rsid w:val="00D834BC"/>
    <w:rsid w:val="00D83A1C"/>
    <w:rsid w:val="00D83A4E"/>
    <w:rsid w:val="00D845B0"/>
    <w:rsid w:val="00D8464D"/>
    <w:rsid w:val="00D84DC6"/>
    <w:rsid w:val="00D85BE1"/>
    <w:rsid w:val="00D85E77"/>
    <w:rsid w:val="00D876B0"/>
    <w:rsid w:val="00D87711"/>
    <w:rsid w:val="00D8793A"/>
    <w:rsid w:val="00D8799B"/>
    <w:rsid w:val="00D87D56"/>
    <w:rsid w:val="00D902BB"/>
    <w:rsid w:val="00D904DB"/>
    <w:rsid w:val="00D909F1"/>
    <w:rsid w:val="00D90AD5"/>
    <w:rsid w:val="00D911E6"/>
    <w:rsid w:val="00D91989"/>
    <w:rsid w:val="00D92660"/>
    <w:rsid w:val="00D92B72"/>
    <w:rsid w:val="00D93187"/>
    <w:rsid w:val="00D93419"/>
    <w:rsid w:val="00D93713"/>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22"/>
    <w:rsid w:val="00DA5593"/>
    <w:rsid w:val="00DA56CD"/>
    <w:rsid w:val="00DA5DB8"/>
    <w:rsid w:val="00DA7202"/>
    <w:rsid w:val="00DA72B2"/>
    <w:rsid w:val="00DA72BA"/>
    <w:rsid w:val="00DB066B"/>
    <w:rsid w:val="00DB0A2D"/>
    <w:rsid w:val="00DB0D23"/>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B7478"/>
    <w:rsid w:val="00DB7607"/>
    <w:rsid w:val="00DC090E"/>
    <w:rsid w:val="00DC0A9B"/>
    <w:rsid w:val="00DC1018"/>
    <w:rsid w:val="00DC10F1"/>
    <w:rsid w:val="00DC19E9"/>
    <w:rsid w:val="00DC2A89"/>
    <w:rsid w:val="00DC2F09"/>
    <w:rsid w:val="00DC30B4"/>
    <w:rsid w:val="00DC33F3"/>
    <w:rsid w:val="00DC3686"/>
    <w:rsid w:val="00DC39C3"/>
    <w:rsid w:val="00DC3B2B"/>
    <w:rsid w:val="00DC4179"/>
    <w:rsid w:val="00DC531C"/>
    <w:rsid w:val="00DC5577"/>
    <w:rsid w:val="00DC5912"/>
    <w:rsid w:val="00DC5B57"/>
    <w:rsid w:val="00DC603C"/>
    <w:rsid w:val="00DC632F"/>
    <w:rsid w:val="00DC6401"/>
    <w:rsid w:val="00DC650C"/>
    <w:rsid w:val="00DC70E0"/>
    <w:rsid w:val="00DC72D5"/>
    <w:rsid w:val="00DC74D8"/>
    <w:rsid w:val="00DC7B98"/>
    <w:rsid w:val="00DC7D73"/>
    <w:rsid w:val="00DD10F0"/>
    <w:rsid w:val="00DD1817"/>
    <w:rsid w:val="00DD1DC5"/>
    <w:rsid w:val="00DD22C6"/>
    <w:rsid w:val="00DD23F5"/>
    <w:rsid w:val="00DD2E24"/>
    <w:rsid w:val="00DD3848"/>
    <w:rsid w:val="00DD3B29"/>
    <w:rsid w:val="00DD47B3"/>
    <w:rsid w:val="00DD48BC"/>
    <w:rsid w:val="00DD50ED"/>
    <w:rsid w:val="00DD63CC"/>
    <w:rsid w:val="00DD6723"/>
    <w:rsid w:val="00DD7966"/>
    <w:rsid w:val="00DD79D4"/>
    <w:rsid w:val="00DD7F4E"/>
    <w:rsid w:val="00DE01E7"/>
    <w:rsid w:val="00DE093A"/>
    <w:rsid w:val="00DE0986"/>
    <w:rsid w:val="00DE0BAA"/>
    <w:rsid w:val="00DE141F"/>
    <w:rsid w:val="00DE1814"/>
    <w:rsid w:val="00DE1C1F"/>
    <w:rsid w:val="00DE2756"/>
    <w:rsid w:val="00DE27B7"/>
    <w:rsid w:val="00DE32CE"/>
    <w:rsid w:val="00DE32F2"/>
    <w:rsid w:val="00DE44CF"/>
    <w:rsid w:val="00DE5B7B"/>
    <w:rsid w:val="00DE5EBA"/>
    <w:rsid w:val="00DE6029"/>
    <w:rsid w:val="00DE67F0"/>
    <w:rsid w:val="00DE715A"/>
    <w:rsid w:val="00DE71FE"/>
    <w:rsid w:val="00DE7437"/>
    <w:rsid w:val="00DE7A6D"/>
    <w:rsid w:val="00DF0054"/>
    <w:rsid w:val="00DF0492"/>
    <w:rsid w:val="00DF06CC"/>
    <w:rsid w:val="00DF0982"/>
    <w:rsid w:val="00DF0FF1"/>
    <w:rsid w:val="00DF153C"/>
    <w:rsid w:val="00DF1B1D"/>
    <w:rsid w:val="00DF1FAE"/>
    <w:rsid w:val="00DF1FB1"/>
    <w:rsid w:val="00DF262E"/>
    <w:rsid w:val="00DF277B"/>
    <w:rsid w:val="00DF4912"/>
    <w:rsid w:val="00DF5A84"/>
    <w:rsid w:val="00DF5E7E"/>
    <w:rsid w:val="00DF674A"/>
    <w:rsid w:val="00DF6815"/>
    <w:rsid w:val="00DF6854"/>
    <w:rsid w:val="00DF68FA"/>
    <w:rsid w:val="00DF6F04"/>
    <w:rsid w:val="00DF7320"/>
    <w:rsid w:val="00DF793B"/>
    <w:rsid w:val="00DF7C25"/>
    <w:rsid w:val="00E0141D"/>
    <w:rsid w:val="00E016E0"/>
    <w:rsid w:val="00E0198C"/>
    <w:rsid w:val="00E01A40"/>
    <w:rsid w:val="00E01A9A"/>
    <w:rsid w:val="00E02096"/>
    <w:rsid w:val="00E026CC"/>
    <w:rsid w:val="00E026E6"/>
    <w:rsid w:val="00E032B4"/>
    <w:rsid w:val="00E0337C"/>
    <w:rsid w:val="00E03623"/>
    <w:rsid w:val="00E04198"/>
    <w:rsid w:val="00E04684"/>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51"/>
    <w:rsid w:val="00E1278C"/>
    <w:rsid w:val="00E13551"/>
    <w:rsid w:val="00E14087"/>
    <w:rsid w:val="00E14360"/>
    <w:rsid w:val="00E143E7"/>
    <w:rsid w:val="00E14631"/>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09F"/>
    <w:rsid w:val="00E25280"/>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5A31"/>
    <w:rsid w:val="00E367D4"/>
    <w:rsid w:val="00E36934"/>
    <w:rsid w:val="00E373C0"/>
    <w:rsid w:val="00E37731"/>
    <w:rsid w:val="00E37A3F"/>
    <w:rsid w:val="00E37C69"/>
    <w:rsid w:val="00E4054B"/>
    <w:rsid w:val="00E40A21"/>
    <w:rsid w:val="00E40C4B"/>
    <w:rsid w:val="00E4104B"/>
    <w:rsid w:val="00E41135"/>
    <w:rsid w:val="00E412DF"/>
    <w:rsid w:val="00E4425F"/>
    <w:rsid w:val="00E44839"/>
    <w:rsid w:val="00E4538B"/>
    <w:rsid w:val="00E45DEA"/>
    <w:rsid w:val="00E4755D"/>
    <w:rsid w:val="00E47773"/>
    <w:rsid w:val="00E5002E"/>
    <w:rsid w:val="00E50A6F"/>
    <w:rsid w:val="00E516EA"/>
    <w:rsid w:val="00E51C8C"/>
    <w:rsid w:val="00E51E46"/>
    <w:rsid w:val="00E52448"/>
    <w:rsid w:val="00E527FB"/>
    <w:rsid w:val="00E52DDD"/>
    <w:rsid w:val="00E52F8F"/>
    <w:rsid w:val="00E54B25"/>
    <w:rsid w:val="00E54E03"/>
    <w:rsid w:val="00E54E4A"/>
    <w:rsid w:val="00E54F4F"/>
    <w:rsid w:val="00E54F90"/>
    <w:rsid w:val="00E5526F"/>
    <w:rsid w:val="00E55A01"/>
    <w:rsid w:val="00E55A9E"/>
    <w:rsid w:val="00E55F4E"/>
    <w:rsid w:val="00E56A7E"/>
    <w:rsid w:val="00E56C72"/>
    <w:rsid w:val="00E56EAF"/>
    <w:rsid w:val="00E574DD"/>
    <w:rsid w:val="00E5755E"/>
    <w:rsid w:val="00E6029F"/>
    <w:rsid w:val="00E6034B"/>
    <w:rsid w:val="00E604C6"/>
    <w:rsid w:val="00E615A2"/>
    <w:rsid w:val="00E61614"/>
    <w:rsid w:val="00E61EF5"/>
    <w:rsid w:val="00E62279"/>
    <w:rsid w:val="00E622DE"/>
    <w:rsid w:val="00E625A8"/>
    <w:rsid w:val="00E63633"/>
    <w:rsid w:val="00E63E9E"/>
    <w:rsid w:val="00E63FC3"/>
    <w:rsid w:val="00E64750"/>
    <w:rsid w:val="00E648DF"/>
    <w:rsid w:val="00E6518E"/>
    <w:rsid w:val="00E6522C"/>
    <w:rsid w:val="00E65AA5"/>
    <w:rsid w:val="00E65D67"/>
    <w:rsid w:val="00E65D98"/>
    <w:rsid w:val="00E663E9"/>
    <w:rsid w:val="00E66D0E"/>
    <w:rsid w:val="00E66D4D"/>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549"/>
    <w:rsid w:val="00E84C02"/>
    <w:rsid w:val="00E850F7"/>
    <w:rsid w:val="00E85886"/>
    <w:rsid w:val="00E85963"/>
    <w:rsid w:val="00E859D0"/>
    <w:rsid w:val="00E85D43"/>
    <w:rsid w:val="00E86073"/>
    <w:rsid w:val="00E8629D"/>
    <w:rsid w:val="00E86B25"/>
    <w:rsid w:val="00E86B44"/>
    <w:rsid w:val="00E90C19"/>
    <w:rsid w:val="00E90F60"/>
    <w:rsid w:val="00E911D4"/>
    <w:rsid w:val="00E930D7"/>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1D0E"/>
    <w:rsid w:val="00EA268B"/>
    <w:rsid w:val="00EA2CBA"/>
    <w:rsid w:val="00EA2EB4"/>
    <w:rsid w:val="00EA4586"/>
    <w:rsid w:val="00EA4F7E"/>
    <w:rsid w:val="00EA5077"/>
    <w:rsid w:val="00EA50CC"/>
    <w:rsid w:val="00EA55FA"/>
    <w:rsid w:val="00EA5BB4"/>
    <w:rsid w:val="00EA656A"/>
    <w:rsid w:val="00EA6941"/>
    <w:rsid w:val="00EA6DD9"/>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B7DF6"/>
    <w:rsid w:val="00EC0C81"/>
    <w:rsid w:val="00EC1238"/>
    <w:rsid w:val="00EC13BF"/>
    <w:rsid w:val="00EC1617"/>
    <w:rsid w:val="00EC1D56"/>
    <w:rsid w:val="00EC2D09"/>
    <w:rsid w:val="00EC2DB0"/>
    <w:rsid w:val="00EC3296"/>
    <w:rsid w:val="00EC3612"/>
    <w:rsid w:val="00EC3635"/>
    <w:rsid w:val="00EC38A3"/>
    <w:rsid w:val="00EC3BC2"/>
    <w:rsid w:val="00EC41C0"/>
    <w:rsid w:val="00EC44A3"/>
    <w:rsid w:val="00EC45EE"/>
    <w:rsid w:val="00EC53B1"/>
    <w:rsid w:val="00EC53C8"/>
    <w:rsid w:val="00EC5428"/>
    <w:rsid w:val="00EC5BD6"/>
    <w:rsid w:val="00EC6041"/>
    <w:rsid w:val="00EC65B9"/>
    <w:rsid w:val="00EC6820"/>
    <w:rsid w:val="00EC71B4"/>
    <w:rsid w:val="00ED09EB"/>
    <w:rsid w:val="00ED109A"/>
    <w:rsid w:val="00ED1E85"/>
    <w:rsid w:val="00ED21F7"/>
    <w:rsid w:val="00ED2F36"/>
    <w:rsid w:val="00ED315A"/>
    <w:rsid w:val="00ED35B6"/>
    <w:rsid w:val="00ED37E4"/>
    <w:rsid w:val="00ED3B77"/>
    <w:rsid w:val="00ED40D1"/>
    <w:rsid w:val="00ED4329"/>
    <w:rsid w:val="00ED462B"/>
    <w:rsid w:val="00ED4784"/>
    <w:rsid w:val="00ED4BB0"/>
    <w:rsid w:val="00ED4CF2"/>
    <w:rsid w:val="00ED53F2"/>
    <w:rsid w:val="00ED6182"/>
    <w:rsid w:val="00ED62B5"/>
    <w:rsid w:val="00ED687E"/>
    <w:rsid w:val="00ED6DF5"/>
    <w:rsid w:val="00ED71D4"/>
    <w:rsid w:val="00ED7C0E"/>
    <w:rsid w:val="00ED7FC0"/>
    <w:rsid w:val="00EE0810"/>
    <w:rsid w:val="00EE0C69"/>
    <w:rsid w:val="00EE17FE"/>
    <w:rsid w:val="00EE1C1F"/>
    <w:rsid w:val="00EE22C7"/>
    <w:rsid w:val="00EE2A7B"/>
    <w:rsid w:val="00EE329A"/>
    <w:rsid w:val="00EE4289"/>
    <w:rsid w:val="00EE531D"/>
    <w:rsid w:val="00EE5A8D"/>
    <w:rsid w:val="00EE6459"/>
    <w:rsid w:val="00EE67E7"/>
    <w:rsid w:val="00EE6FE4"/>
    <w:rsid w:val="00EE77D6"/>
    <w:rsid w:val="00EF132E"/>
    <w:rsid w:val="00EF136D"/>
    <w:rsid w:val="00EF1554"/>
    <w:rsid w:val="00EF1FEE"/>
    <w:rsid w:val="00EF28D1"/>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0E1A"/>
    <w:rsid w:val="00F11E24"/>
    <w:rsid w:val="00F1213C"/>
    <w:rsid w:val="00F12234"/>
    <w:rsid w:val="00F12D8C"/>
    <w:rsid w:val="00F130AF"/>
    <w:rsid w:val="00F134D2"/>
    <w:rsid w:val="00F13507"/>
    <w:rsid w:val="00F13615"/>
    <w:rsid w:val="00F162FA"/>
    <w:rsid w:val="00F16C40"/>
    <w:rsid w:val="00F17B36"/>
    <w:rsid w:val="00F17B70"/>
    <w:rsid w:val="00F206B7"/>
    <w:rsid w:val="00F20FB7"/>
    <w:rsid w:val="00F21056"/>
    <w:rsid w:val="00F21194"/>
    <w:rsid w:val="00F220C1"/>
    <w:rsid w:val="00F227F2"/>
    <w:rsid w:val="00F2376F"/>
    <w:rsid w:val="00F23B27"/>
    <w:rsid w:val="00F23C94"/>
    <w:rsid w:val="00F24401"/>
    <w:rsid w:val="00F244AE"/>
    <w:rsid w:val="00F245F4"/>
    <w:rsid w:val="00F247B1"/>
    <w:rsid w:val="00F247EB"/>
    <w:rsid w:val="00F24B5E"/>
    <w:rsid w:val="00F25573"/>
    <w:rsid w:val="00F25CCB"/>
    <w:rsid w:val="00F25CED"/>
    <w:rsid w:val="00F263A9"/>
    <w:rsid w:val="00F263C6"/>
    <w:rsid w:val="00F27EE1"/>
    <w:rsid w:val="00F3030A"/>
    <w:rsid w:val="00F31064"/>
    <w:rsid w:val="00F31D66"/>
    <w:rsid w:val="00F3237A"/>
    <w:rsid w:val="00F32434"/>
    <w:rsid w:val="00F3265A"/>
    <w:rsid w:val="00F32C67"/>
    <w:rsid w:val="00F32D32"/>
    <w:rsid w:val="00F32DE8"/>
    <w:rsid w:val="00F33488"/>
    <w:rsid w:val="00F33802"/>
    <w:rsid w:val="00F33F6B"/>
    <w:rsid w:val="00F34006"/>
    <w:rsid w:val="00F341C7"/>
    <w:rsid w:val="00F34918"/>
    <w:rsid w:val="00F34BD0"/>
    <w:rsid w:val="00F35616"/>
    <w:rsid w:val="00F3591C"/>
    <w:rsid w:val="00F372EF"/>
    <w:rsid w:val="00F37648"/>
    <w:rsid w:val="00F37BB5"/>
    <w:rsid w:val="00F37DBB"/>
    <w:rsid w:val="00F40BFD"/>
    <w:rsid w:val="00F40C3A"/>
    <w:rsid w:val="00F40CFB"/>
    <w:rsid w:val="00F40DB4"/>
    <w:rsid w:val="00F40DB9"/>
    <w:rsid w:val="00F40EE1"/>
    <w:rsid w:val="00F41A2F"/>
    <w:rsid w:val="00F41A5B"/>
    <w:rsid w:val="00F426FB"/>
    <w:rsid w:val="00F42A89"/>
    <w:rsid w:val="00F42BAA"/>
    <w:rsid w:val="00F436F7"/>
    <w:rsid w:val="00F43832"/>
    <w:rsid w:val="00F43878"/>
    <w:rsid w:val="00F43953"/>
    <w:rsid w:val="00F43F15"/>
    <w:rsid w:val="00F44087"/>
    <w:rsid w:val="00F4413E"/>
    <w:rsid w:val="00F44476"/>
    <w:rsid w:val="00F44781"/>
    <w:rsid w:val="00F45744"/>
    <w:rsid w:val="00F458AB"/>
    <w:rsid w:val="00F459F5"/>
    <w:rsid w:val="00F45D32"/>
    <w:rsid w:val="00F45E87"/>
    <w:rsid w:val="00F45FAD"/>
    <w:rsid w:val="00F46135"/>
    <w:rsid w:val="00F461FF"/>
    <w:rsid w:val="00F474AB"/>
    <w:rsid w:val="00F475F0"/>
    <w:rsid w:val="00F4764E"/>
    <w:rsid w:val="00F47EEE"/>
    <w:rsid w:val="00F47F06"/>
    <w:rsid w:val="00F500C3"/>
    <w:rsid w:val="00F50A1A"/>
    <w:rsid w:val="00F515C0"/>
    <w:rsid w:val="00F5174D"/>
    <w:rsid w:val="00F523E9"/>
    <w:rsid w:val="00F52E08"/>
    <w:rsid w:val="00F52F4D"/>
    <w:rsid w:val="00F53C28"/>
    <w:rsid w:val="00F53FE1"/>
    <w:rsid w:val="00F54723"/>
    <w:rsid w:val="00F54843"/>
    <w:rsid w:val="00F54F79"/>
    <w:rsid w:val="00F5506B"/>
    <w:rsid w:val="00F563CC"/>
    <w:rsid w:val="00F5696E"/>
    <w:rsid w:val="00F56EC2"/>
    <w:rsid w:val="00F5712D"/>
    <w:rsid w:val="00F60487"/>
    <w:rsid w:val="00F60523"/>
    <w:rsid w:val="00F60906"/>
    <w:rsid w:val="00F60E65"/>
    <w:rsid w:val="00F61807"/>
    <w:rsid w:val="00F61864"/>
    <w:rsid w:val="00F61DA1"/>
    <w:rsid w:val="00F61DF0"/>
    <w:rsid w:val="00F622C0"/>
    <w:rsid w:val="00F62826"/>
    <w:rsid w:val="00F634EF"/>
    <w:rsid w:val="00F635A7"/>
    <w:rsid w:val="00F638B1"/>
    <w:rsid w:val="00F63C2A"/>
    <w:rsid w:val="00F63E7E"/>
    <w:rsid w:val="00F6403E"/>
    <w:rsid w:val="00F64187"/>
    <w:rsid w:val="00F645A7"/>
    <w:rsid w:val="00F648C7"/>
    <w:rsid w:val="00F64E41"/>
    <w:rsid w:val="00F65E96"/>
    <w:rsid w:val="00F66842"/>
    <w:rsid w:val="00F67A1B"/>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B79"/>
    <w:rsid w:val="00F77E93"/>
    <w:rsid w:val="00F77F12"/>
    <w:rsid w:val="00F808DA"/>
    <w:rsid w:val="00F80D15"/>
    <w:rsid w:val="00F80F65"/>
    <w:rsid w:val="00F811C5"/>
    <w:rsid w:val="00F815BD"/>
    <w:rsid w:val="00F81EE2"/>
    <w:rsid w:val="00F81F20"/>
    <w:rsid w:val="00F8225A"/>
    <w:rsid w:val="00F82A73"/>
    <w:rsid w:val="00F830C2"/>
    <w:rsid w:val="00F833E0"/>
    <w:rsid w:val="00F8378F"/>
    <w:rsid w:val="00F83CCE"/>
    <w:rsid w:val="00F83D50"/>
    <w:rsid w:val="00F843EA"/>
    <w:rsid w:val="00F84B5F"/>
    <w:rsid w:val="00F8532B"/>
    <w:rsid w:val="00F85A4D"/>
    <w:rsid w:val="00F86301"/>
    <w:rsid w:val="00F868F4"/>
    <w:rsid w:val="00F86985"/>
    <w:rsid w:val="00F86B30"/>
    <w:rsid w:val="00F87F7A"/>
    <w:rsid w:val="00F9026C"/>
    <w:rsid w:val="00F90EDD"/>
    <w:rsid w:val="00F91146"/>
    <w:rsid w:val="00F912C4"/>
    <w:rsid w:val="00F913A3"/>
    <w:rsid w:val="00F91938"/>
    <w:rsid w:val="00F91FCE"/>
    <w:rsid w:val="00F9356C"/>
    <w:rsid w:val="00F94265"/>
    <w:rsid w:val="00F94722"/>
    <w:rsid w:val="00F94A15"/>
    <w:rsid w:val="00F95A4B"/>
    <w:rsid w:val="00F95C73"/>
    <w:rsid w:val="00F97653"/>
    <w:rsid w:val="00F97F03"/>
    <w:rsid w:val="00FA0396"/>
    <w:rsid w:val="00FA1F41"/>
    <w:rsid w:val="00FA20DD"/>
    <w:rsid w:val="00FA2432"/>
    <w:rsid w:val="00FA250D"/>
    <w:rsid w:val="00FA265A"/>
    <w:rsid w:val="00FA2E61"/>
    <w:rsid w:val="00FA2EF7"/>
    <w:rsid w:val="00FA3094"/>
    <w:rsid w:val="00FA3846"/>
    <w:rsid w:val="00FA4142"/>
    <w:rsid w:val="00FA49F3"/>
    <w:rsid w:val="00FA4FD4"/>
    <w:rsid w:val="00FA5431"/>
    <w:rsid w:val="00FA54F3"/>
    <w:rsid w:val="00FA570B"/>
    <w:rsid w:val="00FA5D38"/>
    <w:rsid w:val="00FA5F78"/>
    <w:rsid w:val="00FA63D4"/>
    <w:rsid w:val="00FA6493"/>
    <w:rsid w:val="00FA64C1"/>
    <w:rsid w:val="00FA66D0"/>
    <w:rsid w:val="00FA6E6B"/>
    <w:rsid w:val="00FA771C"/>
    <w:rsid w:val="00FA7BF8"/>
    <w:rsid w:val="00FB0961"/>
    <w:rsid w:val="00FB0CED"/>
    <w:rsid w:val="00FB1686"/>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B70"/>
    <w:rsid w:val="00FC0DB0"/>
    <w:rsid w:val="00FC0E66"/>
    <w:rsid w:val="00FC1F59"/>
    <w:rsid w:val="00FC2541"/>
    <w:rsid w:val="00FC25B9"/>
    <w:rsid w:val="00FC4021"/>
    <w:rsid w:val="00FC4B81"/>
    <w:rsid w:val="00FC54C4"/>
    <w:rsid w:val="00FC5AD2"/>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D40"/>
    <w:rsid w:val="00FD3BF5"/>
    <w:rsid w:val="00FD3FBE"/>
    <w:rsid w:val="00FD47E2"/>
    <w:rsid w:val="00FD5125"/>
    <w:rsid w:val="00FD512F"/>
    <w:rsid w:val="00FD5850"/>
    <w:rsid w:val="00FD6964"/>
    <w:rsid w:val="00FD6E46"/>
    <w:rsid w:val="00FD71C4"/>
    <w:rsid w:val="00FD77F4"/>
    <w:rsid w:val="00FD7EE4"/>
    <w:rsid w:val="00FE03A3"/>
    <w:rsid w:val="00FE0A60"/>
    <w:rsid w:val="00FE1E8D"/>
    <w:rsid w:val="00FE23EA"/>
    <w:rsid w:val="00FE2F98"/>
    <w:rsid w:val="00FE387F"/>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E3B"/>
    <w:rsid w:val="00FE7FD8"/>
    <w:rsid w:val="00FF014A"/>
    <w:rsid w:val="00FF09B4"/>
    <w:rsid w:val="00FF0BFE"/>
    <w:rsid w:val="00FF0DC8"/>
    <w:rsid w:val="00FF0E16"/>
    <w:rsid w:val="00FF17FD"/>
    <w:rsid w:val="00FF251E"/>
    <w:rsid w:val="00FF28E1"/>
    <w:rsid w:val="00FF2991"/>
    <w:rsid w:val="00FF2BE2"/>
    <w:rsid w:val="00FF3545"/>
    <w:rsid w:val="00FF3F99"/>
    <w:rsid w:val="00FF3FAE"/>
    <w:rsid w:val="00FF45EC"/>
    <w:rsid w:val="00FF4800"/>
    <w:rsid w:val="00FF50E8"/>
    <w:rsid w:val="00FF54DB"/>
    <w:rsid w:val="00FF6833"/>
    <w:rsid w:val="00FF6FA0"/>
    <w:rsid w:val="00FF7171"/>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95"/>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A73093"/>
    <w:pPr>
      <w:keepNext/>
      <w:keepLines/>
      <w:spacing w:before="120" w:after="120" w:line="240" w:lineRule="auto"/>
      <w:outlineLvl w:val="1"/>
    </w:pPr>
    <w:rPr>
      <w:rFonts w:ascii="Arial Bold" w:eastAsiaTheme="majorEastAsia" w:hAnsi="Arial Bold"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A73093"/>
    <w:rPr>
      <w:rFonts w:ascii="Arial Bold" w:eastAsiaTheme="majorEastAsia" w:hAnsi="Arial Bold"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0C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4028">
      <w:bodyDiv w:val="1"/>
      <w:marLeft w:val="0"/>
      <w:marRight w:val="0"/>
      <w:marTop w:val="0"/>
      <w:marBottom w:val="0"/>
      <w:divBdr>
        <w:top w:val="none" w:sz="0" w:space="0" w:color="auto"/>
        <w:left w:val="none" w:sz="0" w:space="0" w:color="auto"/>
        <w:bottom w:val="none" w:sz="0" w:space="0" w:color="auto"/>
        <w:right w:val="none" w:sz="0" w:space="0" w:color="auto"/>
      </w:divBdr>
    </w:div>
    <w:div w:id="302740298">
      <w:bodyDiv w:val="1"/>
      <w:marLeft w:val="0"/>
      <w:marRight w:val="0"/>
      <w:marTop w:val="0"/>
      <w:marBottom w:val="0"/>
      <w:divBdr>
        <w:top w:val="none" w:sz="0" w:space="0" w:color="auto"/>
        <w:left w:val="none" w:sz="0" w:space="0" w:color="auto"/>
        <w:bottom w:val="none" w:sz="0" w:space="0" w:color="auto"/>
        <w:right w:val="none" w:sz="0" w:space="0" w:color="auto"/>
      </w:divBdr>
    </w:div>
    <w:div w:id="337004448">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11342782">
      <w:bodyDiv w:val="1"/>
      <w:marLeft w:val="0"/>
      <w:marRight w:val="0"/>
      <w:marTop w:val="0"/>
      <w:marBottom w:val="0"/>
      <w:divBdr>
        <w:top w:val="none" w:sz="0" w:space="0" w:color="auto"/>
        <w:left w:val="none" w:sz="0" w:space="0" w:color="auto"/>
        <w:bottom w:val="none" w:sz="0" w:space="0" w:color="auto"/>
        <w:right w:val="none" w:sz="0" w:space="0" w:color="auto"/>
      </w:divBdr>
    </w:div>
    <w:div w:id="121866472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7417</Words>
  <Characters>38635</Characters>
  <Application>Microsoft Office Word</Application>
  <DocSecurity>0</DocSecurity>
  <Lines>653</Lines>
  <Paragraphs>236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2023-08-30T23:59:00Z</dcterms:created>
  <dcterms:modified xsi:type="dcterms:W3CDTF">2023-08-30T23:59:00Z</dcterms:modified>
</cp:coreProperties>
</file>