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1FFD1483"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65FA0B2E" w:rsidR="00BB387E" w:rsidRPr="00BB387E" w:rsidRDefault="006555E3"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D94942">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309E6F3A" w14:textId="77777777" w:rsidR="00BB387E" w:rsidRPr="00BB387E" w:rsidRDefault="00BB387E" w:rsidP="00BB387E">
      <w:pPr>
        <w:spacing w:after="0"/>
        <w:jc w:val="center"/>
        <w:rPr>
          <w:rFonts w:ascii="Arial" w:hAnsi="Arial" w:cs="Arial"/>
          <w:b/>
          <w:sz w:val="24"/>
          <w:szCs w:val="24"/>
        </w:rPr>
      </w:pPr>
    </w:p>
    <w:p w14:paraId="69918477" w14:textId="43C204BF" w:rsidR="00741C4A" w:rsidRPr="00741C4A" w:rsidRDefault="00D94942" w:rsidP="00741C4A">
      <w:pPr>
        <w:spacing w:after="0"/>
        <w:jc w:val="center"/>
        <w:rPr>
          <w:rFonts w:ascii="Arial" w:hAnsi="Arial" w:cs="Arial"/>
          <w:b/>
          <w:bCs/>
          <w:sz w:val="24"/>
          <w:szCs w:val="24"/>
        </w:rPr>
      </w:pPr>
      <w:r>
        <w:rPr>
          <w:rFonts w:ascii="Arial" w:hAnsi="Arial" w:cs="Arial"/>
          <w:b/>
          <w:bCs/>
          <w:sz w:val="24"/>
          <w:szCs w:val="24"/>
        </w:rPr>
        <w:t>BUILDING AND CONSTRUCTION LEGISLATION AMENDMENT BILL 2023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13C0286D" w:rsidR="00BB387E" w:rsidRDefault="00BC3EF0" w:rsidP="00BB387E">
      <w:pPr>
        <w:spacing w:after="0"/>
        <w:jc w:val="center"/>
        <w:rPr>
          <w:rFonts w:ascii="Arial" w:hAnsi="Arial" w:cs="Arial"/>
          <w:b/>
          <w:bCs/>
          <w:sz w:val="24"/>
          <w:szCs w:val="24"/>
        </w:rPr>
      </w:pPr>
      <w:r>
        <w:rPr>
          <w:rFonts w:ascii="Arial" w:hAnsi="Arial" w:cs="Arial"/>
          <w:b/>
          <w:bCs/>
          <w:sz w:val="24"/>
          <w:szCs w:val="24"/>
        </w:rPr>
        <w:t>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7A64F742" w:rsidR="00BB387E" w:rsidRDefault="008C1D63" w:rsidP="00BB387E">
      <w:pPr>
        <w:spacing w:after="0"/>
        <w:ind w:right="686"/>
        <w:jc w:val="right"/>
        <w:rPr>
          <w:rFonts w:ascii="Arial" w:hAnsi="Arial" w:cs="Arial"/>
          <w:b/>
          <w:bCs/>
          <w:sz w:val="24"/>
          <w:szCs w:val="24"/>
        </w:rPr>
      </w:pPr>
      <w:r>
        <w:rPr>
          <w:rFonts w:ascii="Arial" w:hAnsi="Arial" w:cs="Arial"/>
          <w:b/>
          <w:bCs/>
          <w:sz w:val="24"/>
          <w:szCs w:val="24"/>
        </w:rPr>
        <w:t xml:space="preserve">Rebecca </w:t>
      </w:r>
      <w:proofErr w:type="spellStart"/>
      <w:r>
        <w:rPr>
          <w:rFonts w:ascii="Arial" w:hAnsi="Arial" w:cs="Arial"/>
          <w:b/>
          <w:bCs/>
          <w:sz w:val="24"/>
          <w:szCs w:val="24"/>
        </w:rPr>
        <w:t>Vassarotti</w:t>
      </w:r>
      <w:proofErr w:type="spellEnd"/>
      <w:r>
        <w:rPr>
          <w:rFonts w:ascii="Arial" w:hAnsi="Arial" w:cs="Arial"/>
          <w:b/>
          <w:bCs/>
          <w:sz w:val="24"/>
          <w:szCs w:val="24"/>
        </w:rPr>
        <w:t xml:space="preserve"> </w:t>
      </w:r>
      <w:r w:rsidR="00E954A1">
        <w:rPr>
          <w:rFonts w:ascii="Arial" w:hAnsi="Arial" w:cs="Arial"/>
          <w:b/>
          <w:bCs/>
          <w:sz w:val="24"/>
          <w:szCs w:val="24"/>
        </w:rPr>
        <w:t>MLA</w:t>
      </w:r>
    </w:p>
    <w:p w14:paraId="0E6E90B9" w14:textId="44C2B0F9" w:rsidR="008C1D63" w:rsidRPr="00BB387E" w:rsidRDefault="008C1D63" w:rsidP="00BB387E">
      <w:pPr>
        <w:spacing w:after="0"/>
        <w:ind w:right="686"/>
        <w:jc w:val="right"/>
        <w:rPr>
          <w:rFonts w:ascii="Arial" w:hAnsi="Arial" w:cs="Arial"/>
          <w:b/>
          <w:bCs/>
          <w:sz w:val="24"/>
          <w:szCs w:val="24"/>
        </w:rPr>
      </w:pPr>
      <w:r>
        <w:rPr>
          <w:rFonts w:ascii="Arial" w:hAnsi="Arial" w:cs="Arial"/>
          <w:b/>
          <w:bCs/>
          <w:sz w:val="24"/>
          <w:szCs w:val="24"/>
        </w:rPr>
        <w:t>Minister for Sustainable Building and Construction</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3FB33772" w14:textId="77777777" w:rsidR="00F16499" w:rsidRPr="00F16499" w:rsidRDefault="00F16499" w:rsidP="00F16499"/>
    <w:p w14:paraId="00ACAF6A" w14:textId="487E2E05" w:rsidR="00ED3B77" w:rsidRPr="00BB387E" w:rsidRDefault="00D94942" w:rsidP="008C225D">
      <w:pPr>
        <w:pStyle w:val="Heading1"/>
        <w:jc w:val="center"/>
      </w:pPr>
      <w:r>
        <w:t>BUILDING AND CONSTRUCTION LEGISLATION AMENDMENT BILL 2023</w:t>
      </w:r>
    </w:p>
    <w:p w14:paraId="2612AE1F" w14:textId="7A7C8492" w:rsidR="00834FC9" w:rsidRDefault="00834FC9" w:rsidP="007F3D56">
      <w:pPr>
        <w:spacing w:after="0"/>
        <w:contextualSpacing/>
        <w:rPr>
          <w:rFonts w:ascii="Arial" w:hAnsi="Arial" w:cs="Arial"/>
          <w:bCs/>
          <w:sz w:val="24"/>
          <w:szCs w:val="24"/>
        </w:rPr>
      </w:pPr>
    </w:p>
    <w:p w14:paraId="15F6D5FE" w14:textId="6F6E0EF1" w:rsidR="008C1D63" w:rsidRDefault="008C1D63" w:rsidP="00323DD8">
      <w:pPr>
        <w:spacing w:before="100" w:beforeAutospacing="1" w:after="100" w:afterAutospacing="1"/>
        <w:contextualSpacing/>
        <w:rPr>
          <w:rFonts w:ascii="Arial" w:hAnsi="Arial" w:cs="Arial"/>
          <w:bCs/>
          <w:sz w:val="24"/>
          <w:szCs w:val="24"/>
        </w:rPr>
      </w:pPr>
      <w:r>
        <w:rPr>
          <w:rFonts w:ascii="Arial" w:hAnsi="Arial" w:cs="Arial"/>
          <w:bCs/>
          <w:sz w:val="24"/>
          <w:szCs w:val="24"/>
        </w:rPr>
        <w:t xml:space="preserve">This explanatory statement relates to the </w:t>
      </w:r>
      <w:r w:rsidR="00D94942">
        <w:rPr>
          <w:rFonts w:ascii="Arial" w:hAnsi="Arial" w:cs="Arial"/>
          <w:bCs/>
          <w:sz w:val="24"/>
          <w:szCs w:val="24"/>
        </w:rPr>
        <w:t>Building and Construction Legislation Amendment Bill 2023</w:t>
      </w:r>
      <w:r>
        <w:rPr>
          <w:rFonts w:ascii="Arial" w:hAnsi="Arial" w:cs="Arial"/>
          <w:bCs/>
          <w:sz w:val="24"/>
          <w:szCs w:val="24"/>
        </w:rPr>
        <w:t xml:space="preserve"> (the Bill) as presented to the ACT Legislative Assembly.</w:t>
      </w:r>
    </w:p>
    <w:p w14:paraId="2A688C98" w14:textId="25F1BF33" w:rsidR="008C1D63" w:rsidRDefault="008C1D63" w:rsidP="00323DD8">
      <w:pPr>
        <w:spacing w:before="100" w:beforeAutospacing="1" w:after="100" w:afterAutospacing="1"/>
        <w:contextualSpacing/>
        <w:rPr>
          <w:rFonts w:ascii="Arial" w:hAnsi="Arial" w:cs="Arial"/>
          <w:bCs/>
          <w:sz w:val="24"/>
          <w:szCs w:val="24"/>
        </w:rPr>
      </w:pPr>
    </w:p>
    <w:p w14:paraId="4640D3E1" w14:textId="1FA6CD8D" w:rsidR="008C1D63" w:rsidRDefault="008C1D63" w:rsidP="00323DD8">
      <w:pPr>
        <w:spacing w:before="100" w:beforeAutospacing="1" w:after="100" w:afterAutospacing="1"/>
        <w:contextualSpacing/>
        <w:rPr>
          <w:rFonts w:ascii="Arial" w:hAnsi="Arial" w:cs="Arial"/>
          <w:bCs/>
          <w:sz w:val="24"/>
          <w:szCs w:val="24"/>
        </w:rPr>
      </w:pPr>
      <w:r>
        <w:rPr>
          <w:rFonts w:ascii="Arial" w:hAnsi="Arial" w:cs="Arial"/>
          <w:bCs/>
          <w:sz w:val="24"/>
          <w:szCs w:val="24"/>
        </w:rPr>
        <w:t>The statement is to be read in conjunction with the Bill. It is not a complete description but provides information about the intent of the provisions in the Bill.</w:t>
      </w:r>
    </w:p>
    <w:p w14:paraId="5D2861C7" w14:textId="713BFB0A" w:rsidR="008C1D63" w:rsidRDefault="008C1D63" w:rsidP="00323DD8">
      <w:pPr>
        <w:spacing w:before="100" w:beforeAutospacing="1" w:after="100" w:afterAutospacing="1"/>
        <w:contextualSpacing/>
        <w:rPr>
          <w:rFonts w:ascii="Arial" w:hAnsi="Arial" w:cs="Arial"/>
          <w:bCs/>
          <w:sz w:val="24"/>
          <w:szCs w:val="24"/>
        </w:rPr>
      </w:pPr>
    </w:p>
    <w:p w14:paraId="251A901E" w14:textId="5091DE40" w:rsidR="008C1D63" w:rsidRDefault="008C1D63" w:rsidP="00323DD8">
      <w:pPr>
        <w:spacing w:before="100" w:beforeAutospacing="1" w:after="100" w:afterAutospacing="1"/>
        <w:contextualSpacing/>
        <w:rPr>
          <w:rFonts w:ascii="Arial" w:hAnsi="Arial" w:cs="Arial"/>
          <w:bCs/>
          <w:sz w:val="24"/>
          <w:szCs w:val="24"/>
        </w:rPr>
      </w:pPr>
      <w:r>
        <w:rPr>
          <w:rFonts w:ascii="Arial" w:hAnsi="Arial" w:cs="Arial"/>
          <w:bCs/>
          <w:sz w:val="24"/>
          <w:szCs w:val="24"/>
        </w:rPr>
        <w:t>It has been prepared to assist the reader. It does not form part of the Bill, has not been endorsed by the Assembly and is not to be taken as providing a definitive interpretation of the meaning of a provision.</w:t>
      </w:r>
    </w:p>
    <w:p w14:paraId="070813DF" w14:textId="77777777" w:rsidR="00731AC9" w:rsidRDefault="00731AC9" w:rsidP="00323DD8">
      <w:pPr>
        <w:spacing w:before="100" w:beforeAutospacing="1" w:after="100" w:afterAutospacing="1"/>
        <w:contextualSpacing/>
        <w:rPr>
          <w:rFonts w:ascii="Arial" w:hAnsi="Arial" w:cs="Arial"/>
          <w:bCs/>
          <w:sz w:val="24"/>
          <w:szCs w:val="24"/>
        </w:rPr>
      </w:pPr>
    </w:p>
    <w:p w14:paraId="0934FB1B" w14:textId="77777777" w:rsidR="00731AC9" w:rsidRDefault="00731AC9" w:rsidP="00731AC9">
      <w:pPr>
        <w:spacing w:before="100" w:beforeAutospacing="1" w:after="100" w:afterAutospacing="1"/>
        <w:contextualSpacing/>
        <w:rPr>
          <w:rFonts w:ascii="Arial" w:hAnsi="Arial" w:cs="Arial"/>
          <w:bCs/>
          <w:sz w:val="24"/>
          <w:szCs w:val="24"/>
        </w:rPr>
      </w:pPr>
      <w:r w:rsidRPr="00752A82">
        <w:rPr>
          <w:rFonts w:ascii="Arial" w:hAnsi="Arial" w:cs="Arial"/>
          <w:bCs/>
          <w:sz w:val="24"/>
          <w:szCs w:val="24"/>
        </w:rPr>
        <w:t xml:space="preserve">The Bill has not been declared a Significant Bill. Significant Bills are bills that have been assessed as likely to have significant engagement of human rights and require more detailed reasoning in relation to compatibility with the </w:t>
      </w:r>
      <w:r w:rsidRPr="00752A82">
        <w:rPr>
          <w:rFonts w:ascii="Arial" w:hAnsi="Arial" w:cs="Arial"/>
          <w:bCs/>
          <w:i/>
          <w:iCs/>
          <w:sz w:val="24"/>
          <w:szCs w:val="24"/>
        </w:rPr>
        <w:t>Human Rights Act 2004.</w:t>
      </w:r>
    </w:p>
    <w:p w14:paraId="19CDDA1B" w14:textId="77777777" w:rsidR="00731AC9" w:rsidRDefault="00731AC9" w:rsidP="00323DD8">
      <w:pPr>
        <w:spacing w:before="100" w:beforeAutospacing="1" w:after="100" w:afterAutospacing="1"/>
        <w:contextualSpacing/>
        <w:rPr>
          <w:rFonts w:ascii="Arial" w:hAnsi="Arial" w:cs="Arial"/>
          <w:bCs/>
          <w:sz w:val="24"/>
          <w:szCs w:val="24"/>
        </w:rPr>
      </w:pPr>
    </w:p>
    <w:p w14:paraId="29C29316" w14:textId="56470B09" w:rsidR="007B6A78" w:rsidRDefault="003323FA" w:rsidP="00323DD8">
      <w:pPr>
        <w:pStyle w:val="Heading2"/>
        <w:spacing w:before="100" w:beforeAutospacing="1" w:after="100" w:afterAutospacing="1"/>
      </w:pPr>
      <w:r>
        <w:t>OVERVIEW OF THE BILL</w:t>
      </w:r>
    </w:p>
    <w:p w14:paraId="215A8792" w14:textId="77777777" w:rsidR="00E55823" w:rsidRDefault="00BE6253" w:rsidP="00E55823">
      <w:pPr>
        <w:spacing w:before="100" w:beforeAutospacing="1" w:after="100" w:afterAutospacing="1"/>
        <w:contextualSpacing/>
        <w:rPr>
          <w:rFonts w:ascii="Arial" w:hAnsi="Arial" w:cs="Arial"/>
          <w:bCs/>
          <w:sz w:val="24"/>
          <w:szCs w:val="24"/>
        </w:rPr>
      </w:pPr>
      <w:bookmarkStart w:id="0" w:name="_Hlk115358909"/>
      <w:r w:rsidRPr="00E55823">
        <w:rPr>
          <w:rFonts w:ascii="Arial" w:hAnsi="Arial" w:cs="Arial"/>
          <w:bCs/>
          <w:sz w:val="24"/>
          <w:szCs w:val="24"/>
        </w:rPr>
        <w:t>The Bill contains amendments that have been identified as required to ensure the ACT’s building regulatory system can be effectively regulated and supports, drives, and delivers high quality design and building, compliance with building standards and integrity and accountability in the ACT building and construction industry.</w:t>
      </w:r>
    </w:p>
    <w:p w14:paraId="02DE97FB" w14:textId="77777777" w:rsidR="00E55823" w:rsidRDefault="00E55823" w:rsidP="00E55823">
      <w:pPr>
        <w:spacing w:before="100" w:beforeAutospacing="1" w:after="100" w:afterAutospacing="1"/>
        <w:contextualSpacing/>
        <w:rPr>
          <w:rFonts w:ascii="Arial" w:hAnsi="Arial" w:cs="Arial"/>
          <w:bCs/>
          <w:sz w:val="24"/>
          <w:szCs w:val="24"/>
        </w:rPr>
      </w:pPr>
    </w:p>
    <w:p w14:paraId="3266A6D4" w14:textId="651D9933" w:rsidR="00BE6253" w:rsidRDefault="00E55823" w:rsidP="00E55823">
      <w:pPr>
        <w:spacing w:before="100" w:beforeAutospacing="1" w:after="100" w:afterAutospacing="1"/>
        <w:contextualSpacing/>
        <w:rPr>
          <w:rFonts w:ascii="Arial" w:hAnsi="Arial" w:cs="Arial"/>
          <w:bCs/>
          <w:sz w:val="24"/>
          <w:szCs w:val="24"/>
        </w:rPr>
      </w:pPr>
      <w:r w:rsidRPr="00E55823">
        <w:rPr>
          <w:rFonts w:ascii="Arial" w:hAnsi="Arial" w:cs="Arial"/>
          <w:bCs/>
          <w:sz w:val="24"/>
          <w:szCs w:val="24"/>
        </w:rPr>
        <w:t>Th</w:t>
      </w:r>
      <w:r>
        <w:rPr>
          <w:rFonts w:ascii="Arial" w:hAnsi="Arial" w:cs="Arial"/>
          <w:bCs/>
          <w:sz w:val="24"/>
          <w:szCs w:val="24"/>
        </w:rPr>
        <w:t>e Bill</w:t>
      </w:r>
      <w:r w:rsidRPr="00E55823">
        <w:rPr>
          <w:rFonts w:ascii="Arial" w:hAnsi="Arial" w:cs="Arial"/>
          <w:bCs/>
          <w:sz w:val="24"/>
          <w:szCs w:val="24"/>
        </w:rPr>
        <w:t xml:space="preserve"> </w:t>
      </w:r>
      <w:r w:rsidR="00BE6253" w:rsidRPr="00E55823">
        <w:rPr>
          <w:rFonts w:ascii="Arial" w:hAnsi="Arial" w:cs="Arial"/>
          <w:bCs/>
          <w:sz w:val="24"/>
          <w:szCs w:val="24"/>
        </w:rPr>
        <w:t>include</w:t>
      </w:r>
      <w:r>
        <w:rPr>
          <w:rFonts w:ascii="Arial" w:hAnsi="Arial" w:cs="Arial"/>
          <w:bCs/>
          <w:sz w:val="24"/>
          <w:szCs w:val="24"/>
        </w:rPr>
        <w:t>s</w:t>
      </w:r>
      <w:r w:rsidR="00BE6253" w:rsidRPr="00E55823">
        <w:rPr>
          <w:rFonts w:ascii="Arial" w:hAnsi="Arial" w:cs="Arial"/>
          <w:bCs/>
          <w:sz w:val="24"/>
          <w:szCs w:val="24"/>
        </w:rPr>
        <w:t xml:space="preserve"> amendments to address safety risks with the installation, testing and maintenance of medical gas systems and Distributed Energy Resources. It also contains minor and technical amendments to the ACT’s building regulatory system.</w:t>
      </w:r>
    </w:p>
    <w:p w14:paraId="3B8B29EC" w14:textId="77777777" w:rsidR="00E55823" w:rsidRPr="00E55823" w:rsidRDefault="00E55823" w:rsidP="00E55823">
      <w:pPr>
        <w:spacing w:before="100" w:beforeAutospacing="1" w:after="100" w:afterAutospacing="1"/>
        <w:contextualSpacing/>
        <w:rPr>
          <w:rFonts w:ascii="Arial" w:hAnsi="Arial" w:cs="Arial"/>
          <w:bCs/>
          <w:sz w:val="24"/>
          <w:szCs w:val="24"/>
        </w:rPr>
      </w:pPr>
    </w:p>
    <w:p w14:paraId="7E6818E6" w14:textId="7D4550E4" w:rsidR="00696DD9" w:rsidRPr="00696DD9" w:rsidRDefault="00752A82" w:rsidP="00323DD8">
      <w:pPr>
        <w:spacing w:before="100" w:beforeAutospacing="1" w:after="100" w:afterAutospacing="1"/>
        <w:ind w:right="-45"/>
        <w:rPr>
          <w:rFonts w:ascii="Arial" w:hAnsi="Arial" w:cs="Arial"/>
          <w:iCs/>
          <w:sz w:val="24"/>
          <w:szCs w:val="24"/>
        </w:rPr>
      </w:pPr>
      <w:r>
        <w:rPr>
          <w:rFonts w:ascii="Arial" w:hAnsi="Arial" w:cs="Arial"/>
          <w:iCs/>
          <w:sz w:val="24"/>
          <w:szCs w:val="24"/>
        </w:rPr>
        <w:t xml:space="preserve">The Bill </w:t>
      </w:r>
      <w:r w:rsidR="00B86584">
        <w:rPr>
          <w:rFonts w:ascii="Arial" w:hAnsi="Arial" w:cs="Arial"/>
          <w:iCs/>
          <w:sz w:val="24"/>
          <w:szCs w:val="24"/>
        </w:rPr>
        <w:t>amends</w:t>
      </w:r>
      <w:r>
        <w:rPr>
          <w:rFonts w:ascii="Arial" w:hAnsi="Arial" w:cs="Arial"/>
          <w:iCs/>
          <w:sz w:val="24"/>
          <w:szCs w:val="24"/>
        </w:rPr>
        <w:t xml:space="preserve"> the following legislation</w:t>
      </w:r>
      <w:r w:rsidR="00696DD9" w:rsidRPr="00696DD9">
        <w:rPr>
          <w:rFonts w:ascii="Arial" w:hAnsi="Arial" w:cs="Arial"/>
          <w:iCs/>
          <w:sz w:val="24"/>
          <w:szCs w:val="24"/>
        </w:rPr>
        <w:t>:</w:t>
      </w:r>
    </w:p>
    <w:p w14:paraId="087CA48C" w14:textId="77777777" w:rsidR="00270A38" w:rsidRPr="00B86584" w:rsidRDefault="00270A38" w:rsidP="00270A38">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Architects Act 2004</w:t>
      </w:r>
    </w:p>
    <w:p w14:paraId="30C135F9" w14:textId="77777777" w:rsidR="00270A38" w:rsidRPr="00B86584" w:rsidRDefault="00270A38" w:rsidP="00270A38">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Act 2004</w:t>
      </w:r>
    </w:p>
    <w:p w14:paraId="7F406440" w14:textId="77777777" w:rsidR="00270A38" w:rsidRPr="00B86584" w:rsidRDefault="00270A38" w:rsidP="00270A38">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(General) Regulation 2008</w:t>
      </w:r>
    </w:p>
    <w:p w14:paraId="6452E070" w14:textId="77777777" w:rsidR="00270A38" w:rsidRPr="00B86584" w:rsidRDefault="00270A38" w:rsidP="00270A38">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and Construction Industry (Security of Payment) Act 2009</w:t>
      </w:r>
    </w:p>
    <w:p w14:paraId="5A7905D2" w14:textId="77777777" w:rsidR="00270A38" w:rsidRPr="00B86584" w:rsidRDefault="00270A38" w:rsidP="00270A38">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Construction Occupations (Licensing) Act 2004</w:t>
      </w:r>
    </w:p>
    <w:p w14:paraId="6FE14106" w14:textId="77777777" w:rsidR="00270A38" w:rsidRPr="00B86584" w:rsidRDefault="00270A38" w:rsidP="00270A38">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Construction Occupations (Licensing) Regulation 2004</w:t>
      </w:r>
    </w:p>
    <w:p w14:paraId="2F88670F" w14:textId="77777777" w:rsidR="00270A38" w:rsidRDefault="00270A38" w:rsidP="00270A38">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Electricity Safety Act 1971</w:t>
      </w:r>
    </w:p>
    <w:p w14:paraId="1EE6893C" w14:textId="7F37DAF5" w:rsidR="00270A38" w:rsidRPr="00F41B31" w:rsidRDefault="00270A38" w:rsidP="00270A38">
      <w:pPr>
        <w:pStyle w:val="ListParagraph"/>
        <w:numPr>
          <w:ilvl w:val="0"/>
          <w:numId w:val="32"/>
        </w:numPr>
        <w:spacing w:before="120" w:after="120"/>
        <w:rPr>
          <w:rFonts w:ascii="Arial" w:eastAsia="Times" w:hAnsi="Arial" w:cs="Arial"/>
          <w:i/>
          <w:sz w:val="24"/>
          <w:szCs w:val="24"/>
          <w:lang w:val="en-US"/>
        </w:rPr>
      </w:pPr>
      <w:r w:rsidRPr="00F41B31">
        <w:rPr>
          <w:rFonts w:ascii="Arial" w:eastAsia="Times" w:hAnsi="Arial" w:cs="Arial"/>
          <w:i/>
          <w:sz w:val="24"/>
          <w:szCs w:val="24"/>
          <w:lang w:val="en-US"/>
        </w:rPr>
        <w:t>Electricity Safety Regulation 2004</w:t>
      </w:r>
    </w:p>
    <w:p w14:paraId="0D2B9406" w14:textId="77777777" w:rsidR="00270A38" w:rsidRPr="00C92450" w:rsidRDefault="00270A38" w:rsidP="00270A38">
      <w:pPr>
        <w:pStyle w:val="ListParagraph"/>
        <w:numPr>
          <w:ilvl w:val="0"/>
          <w:numId w:val="32"/>
        </w:numPr>
        <w:spacing w:before="120" w:after="120"/>
        <w:rPr>
          <w:rFonts w:ascii="Arial" w:eastAsia="Times" w:hAnsi="Arial" w:cs="Arial"/>
          <w:i/>
          <w:sz w:val="24"/>
          <w:szCs w:val="24"/>
          <w:lang w:val="en-US"/>
        </w:rPr>
      </w:pPr>
      <w:r w:rsidRPr="00C92450">
        <w:rPr>
          <w:rFonts w:ascii="Arial" w:eastAsia="Times" w:hAnsi="Arial" w:cs="Arial"/>
          <w:i/>
          <w:sz w:val="24"/>
          <w:szCs w:val="24"/>
          <w:lang w:val="en-US"/>
        </w:rPr>
        <w:t>Gas Safety Act 2000</w:t>
      </w:r>
    </w:p>
    <w:p w14:paraId="5BDA59C2" w14:textId="77777777" w:rsidR="00270A38" w:rsidRPr="00C92450" w:rsidRDefault="00270A38" w:rsidP="00270A38">
      <w:pPr>
        <w:pStyle w:val="ListParagraph"/>
        <w:numPr>
          <w:ilvl w:val="0"/>
          <w:numId w:val="32"/>
        </w:numPr>
        <w:spacing w:before="120" w:after="120"/>
        <w:rPr>
          <w:rFonts w:ascii="Arial" w:eastAsia="Times" w:hAnsi="Arial" w:cs="Arial"/>
          <w:i/>
          <w:sz w:val="24"/>
          <w:szCs w:val="24"/>
          <w:lang w:val="en-US"/>
        </w:rPr>
      </w:pPr>
      <w:r w:rsidRPr="00C92450">
        <w:rPr>
          <w:rFonts w:ascii="Arial" w:eastAsia="Times" w:hAnsi="Arial" w:cs="Arial"/>
          <w:i/>
          <w:sz w:val="24"/>
          <w:szCs w:val="24"/>
          <w:lang w:val="en-US"/>
        </w:rPr>
        <w:lastRenderedPageBreak/>
        <w:t>Gas Safety Regulation 2001</w:t>
      </w:r>
    </w:p>
    <w:p w14:paraId="62B24E6D" w14:textId="77777777" w:rsidR="00270A38" w:rsidRPr="00B86584" w:rsidRDefault="00270A38" w:rsidP="00270A38">
      <w:pPr>
        <w:pStyle w:val="ListParagraph"/>
        <w:numPr>
          <w:ilvl w:val="0"/>
          <w:numId w:val="32"/>
        </w:numPr>
        <w:spacing w:before="120" w:after="120"/>
        <w:rPr>
          <w:rFonts w:ascii="Arial" w:eastAsia="Times" w:hAnsi="Arial" w:cs="Arial"/>
          <w:i/>
          <w:sz w:val="24"/>
          <w:szCs w:val="24"/>
          <w:lang w:val="en-US"/>
        </w:rPr>
      </w:pPr>
      <w:r>
        <w:rPr>
          <w:rFonts w:ascii="Arial" w:eastAsia="Times" w:hAnsi="Arial" w:cs="Arial"/>
          <w:i/>
          <w:sz w:val="24"/>
          <w:szCs w:val="24"/>
          <w:lang w:val="en-US"/>
        </w:rPr>
        <w:t>Liquor Act 2010</w:t>
      </w:r>
    </w:p>
    <w:p w14:paraId="6D779B77" w14:textId="77777777" w:rsidR="00270A38" w:rsidRDefault="00270A38" w:rsidP="00270A38">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Water and Sewerage Act 2000</w:t>
      </w:r>
    </w:p>
    <w:p w14:paraId="00188AE6" w14:textId="54E92E99" w:rsidR="005E61D2" w:rsidRPr="00731AC9" w:rsidRDefault="00731AC9" w:rsidP="00572A35">
      <w:pPr>
        <w:autoSpaceDE w:val="0"/>
        <w:autoSpaceDN w:val="0"/>
        <w:adjustRightInd w:val="0"/>
        <w:spacing w:before="240" w:after="0" w:line="240" w:lineRule="auto"/>
        <w:rPr>
          <w:rFonts w:ascii="Arial" w:hAnsi="Arial" w:cs="Arial"/>
          <w:iCs/>
          <w:sz w:val="24"/>
          <w:szCs w:val="24"/>
        </w:rPr>
      </w:pPr>
      <w:r w:rsidRPr="00731AC9">
        <w:rPr>
          <w:rFonts w:ascii="Arial" w:hAnsi="Arial" w:cs="Arial"/>
          <w:iCs/>
          <w:sz w:val="24"/>
          <w:szCs w:val="24"/>
        </w:rPr>
        <w:t xml:space="preserve">The Bill contains the following amendments that </w:t>
      </w:r>
      <w:r w:rsidRPr="00572A35">
        <w:rPr>
          <w:rFonts w:ascii="Arial" w:hAnsi="Arial" w:cs="Arial"/>
          <w:b/>
          <w:bCs/>
          <w:i/>
          <w:sz w:val="24"/>
          <w:szCs w:val="24"/>
        </w:rPr>
        <w:t xml:space="preserve">support </w:t>
      </w:r>
      <w:r w:rsidR="005E61D2" w:rsidRPr="00572A35">
        <w:rPr>
          <w:rFonts w:ascii="Arial" w:hAnsi="Arial" w:cs="Arial"/>
          <w:b/>
          <w:bCs/>
          <w:i/>
          <w:sz w:val="24"/>
          <w:szCs w:val="24"/>
        </w:rPr>
        <w:t>accountability and integrity in the building and construction industry</w:t>
      </w:r>
      <w:r>
        <w:rPr>
          <w:rFonts w:ascii="Arial" w:hAnsi="Arial" w:cs="Arial"/>
          <w:iCs/>
          <w:sz w:val="24"/>
          <w:szCs w:val="24"/>
        </w:rPr>
        <w:t>:</w:t>
      </w:r>
    </w:p>
    <w:p w14:paraId="4DB386C4" w14:textId="3DF2A4E8" w:rsidR="00A84A5C" w:rsidRPr="00731AC9" w:rsidRDefault="00A84A5C" w:rsidP="00BE6253">
      <w:pPr>
        <w:pStyle w:val="Heading2"/>
        <w:spacing w:before="100" w:beforeAutospacing="1" w:after="100" w:afterAutospacing="1"/>
        <w:rPr>
          <w:b w:val="0"/>
          <w:bCs/>
          <w:i/>
          <w:iCs/>
        </w:rPr>
      </w:pPr>
      <w:r w:rsidRPr="00731AC9">
        <w:rPr>
          <w:b w:val="0"/>
          <w:bCs/>
          <w:i/>
          <w:iCs/>
        </w:rPr>
        <w:t xml:space="preserve">Medical gas systems – new </w:t>
      </w:r>
      <w:r w:rsidR="00731AC9" w:rsidRPr="00731AC9">
        <w:rPr>
          <w:b w:val="0"/>
          <w:bCs/>
          <w:i/>
          <w:iCs/>
        </w:rPr>
        <w:t>licensing framework</w:t>
      </w:r>
    </w:p>
    <w:p w14:paraId="6A564AFD" w14:textId="00934D62" w:rsidR="00547AA7" w:rsidRDefault="005E61D2" w:rsidP="00BE6253">
      <w:pPr>
        <w:autoSpaceDE w:val="0"/>
        <w:autoSpaceDN w:val="0"/>
        <w:adjustRightInd w:val="0"/>
        <w:spacing w:after="0" w:line="240" w:lineRule="auto"/>
        <w:rPr>
          <w:rFonts w:ascii="Arial" w:hAnsi="Arial" w:cs="Arial"/>
          <w:iCs/>
          <w:sz w:val="24"/>
          <w:szCs w:val="24"/>
        </w:rPr>
      </w:pPr>
      <w:r w:rsidRPr="005E61D2">
        <w:rPr>
          <w:rFonts w:ascii="Arial" w:hAnsi="Arial" w:cs="Arial"/>
          <w:iCs/>
          <w:sz w:val="24"/>
          <w:szCs w:val="24"/>
        </w:rPr>
        <w:t xml:space="preserve">The Bill </w:t>
      </w:r>
      <w:r>
        <w:rPr>
          <w:rFonts w:ascii="Arial" w:hAnsi="Arial" w:cs="Arial"/>
          <w:iCs/>
          <w:sz w:val="24"/>
          <w:szCs w:val="24"/>
        </w:rPr>
        <w:t>introduces</w:t>
      </w:r>
      <w:r w:rsidR="00A054F3">
        <w:rPr>
          <w:rFonts w:ascii="Arial" w:hAnsi="Arial" w:cs="Arial"/>
          <w:iCs/>
          <w:sz w:val="24"/>
          <w:szCs w:val="24"/>
        </w:rPr>
        <w:t xml:space="preserve"> a</w:t>
      </w:r>
      <w:r>
        <w:rPr>
          <w:rFonts w:ascii="Arial" w:hAnsi="Arial" w:cs="Arial"/>
          <w:iCs/>
          <w:sz w:val="24"/>
          <w:szCs w:val="24"/>
        </w:rPr>
        <w:t xml:space="preserve"> </w:t>
      </w:r>
      <w:r w:rsidR="0036760C">
        <w:rPr>
          <w:rFonts w:ascii="Arial" w:hAnsi="Arial" w:cs="Arial"/>
          <w:iCs/>
          <w:sz w:val="24"/>
          <w:szCs w:val="24"/>
        </w:rPr>
        <w:t>licensing</w:t>
      </w:r>
      <w:r w:rsidR="00A054F3">
        <w:rPr>
          <w:rFonts w:ascii="Arial" w:hAnsi="Arial" w:cs="Arial"/>
          <w:iCs/>
          <w:sz w:val="24"/>
          <w:szCs w:val="24"/>
        </w:rPr>
        <w:t xml:space="preserve"> framework</w:t>
      </w:r>
      <w:r w:rsidR="0036760C">
        <w:rPr>
          <w:rFonts w:ascii="Arial" w:hAnsi="Arial" w:cs="Arial"/>
          <w:iCs/>
          <w:sz w:val="24"/>
          <w:szCs w:val="24"/>
        </w:rPr>
        <w:t xml:space="preserve"> for people installing and working on medical gas systems. </w:t>
      </w:r>
      <w:r w:rsidR="00A84A5C">
        <w:rPr>
          <w:rFonts w:ascii="Arial" w:hAnsi="Arial" w:cs="Arial"/>
          <w:iCs/>
          <w:sz w:val="24"/>
          <w:szCs w:val="24"/>
        </w:rPr>
        <w:t xml:space="preserve">The Bill introduces </w:t>
      </w:r>
      <w:r w:rsidR="00A84A5C" w:rsidRPr="00942946">
        <w:rPr>
          <w:rFonts w:ascii="Arial" w:hAnsi="Arial" w:cs="Arial"/>
          <w:iCs/>
          <w:sz w:val="24"/>
          <w:szCs w:val="24"/>
        </w:rPr>
        <w:t>new licence classes</w:t>
      </w:r>
      <w:r w:rsidR="00A84A5C">
        <w:rPr>
          <w:rFonts w:ascii="Arial" w:hAnsi="Arial" w:cs="Arial"/>
          <w:iCs/>
          <w:sz w:val="24"/>
          <w:szCs w:val="24"/>
        </w:rPr>
        <w:t xml:space="preserve"> for </w:t>
      </w:r>
      <w:r w:rsidR="00DD652E">
        <w:rPr>
          <w:rFonts w:ascii="Arial" w:hAnsi="Arial" w:cs="Arial"/>
          <w:iCs/>
          <w:sz w:val="24"/>
          <w:szCs w:val="24"/>
        </w:rPr>
        <w:t>people</w:t>
      </w:r>
      <w:r w:rsidR="00A84A5C">
        <w:rPr>
          <w:rFonts w:ascii="Arial" w:hAnsi="Arial" w:cs="Arial"/>
          <w:iCs/>
          <w:sz w:val="24"/>
          <w:szCs w:val="24"/>
        </w:rPr>
        <w:t xml:space="preserve"> undertaking medical gas work</w:t>
      </w:r>
      <w:r w:rsidR="004736AB">
        <w:rPr>
          <w:rFonts w:ascii="Arial" w:hAnsi="Arial" w:cs="Arial"/>
          <w:iCs/>
          <w:sz w:val="24"/>
          <w:szCs w:val="24"/>
        </w:rPr>
        <w:t>,</w:t>
      </w:r>
      <w:r w:rsidR="00A84A5C">
        <w:rPr>
          <w:rFonts w:ascii="Arial" w:hAnsi="Arial" w:cs="Arial"/>
          <w:iCs/>
          <w:sz w:val="24"/>
          <w:szCs w:val="24"/>
        </w:rPr>
        <w:t xml:space="preserve"> </w:t>
      </w:r>
      <w:r w:rsidR="00A84A5C" w:rsidRPr="00A84A5C">
        <w:rPr>
          <w:rFonts w:ascii="Arial" w:hAnsi="Arial" w:cs="Arial"/>
          <w:iCs/>
          <w:sz w:val="24"/>
          <w:szCs w:val="24"/>
        </w:rPr>
        <w:t>which will be supported by new qualifications requirements for those undertaking such work. The proposed qualifications are intended to align with those already required in other</w:t>
      </w:r>
      <w:r w:rsidR="00A84A5C">
        <w:rPr>
          <w:rFonts w:ascii="Arial" w:hAnsi="Arial" w:cs="Arial"/>
          <w:iCs/>
          <w:sz w:val="24"/>
          <w:szCs w:val="24"/>
        </w:rPr>
        <w:t xml:space="preserve"> </w:t>
      </w:r>
      <w:r w:rsidR="00A84A5C" w:rsidRPr="00A84A5C">
        <w:rPr>
          <w:rFonts w:ascii="Arial" w:hAnsi="Arial" w:cs="Arial"/>
          <w:iCs/>
          <w:sz w:val="24"/>
          <w:szCs w:val="24"/>
        </w:rPr>
        <w:t>jurisdictions</w:t>
      </w:r>
      <w:r w:rsidR="00964CCA">
        <w:rPr>
          <w:rFonts w:ascii="Arial" w:hAnsi="Arial" w:cs="Arial"/>
          <w:iCs/>
          <w:sz w:val="24"/>
          <w:szCs w:val="24"/>
        </w:rPr>
        <w:t xml:space="preserve"> and </w:t>
      </w:r>
      <w:r w:rsidR="00A84A5C" w:rsidRPr="00A84A5C">
        <w:rPr>
          <w:rFonts w:ascii="Arial" w:hAnsi="Arial" w:cs="Arial"/>
          <w:iCs/>
          <w:sz w:val="24"/>
          <w:szCs w:val="24"/>
        </w:rPr>
        <w:t>currently available to the ACT industry.</w:t>
      </w:r>
    </w:p>
    <w:p w14:paraId="0C28186D" w14:textId="3E5D8743" w:rsidR="00A84A5C" w:rsidRPr="00731AC9" w:rsidRDefault="00A84A5C" w:rsidP="00BE6253">
      <w:pPr>
        <w:pStyle w:val="Heading2"/>
        <w:spacing w:before="100" w:beforeAutospacing="1" w:after="100" w:afterAutospacing="1"/>
        <w:rPr>
          <w:b w:val="0"/>
          <w:bCs/>
          <w:i/>
          <w:iCs/>
        </w:rPr>
      </w:pPr>
      <w:r w:rsidRPr="00731AC9">
        <w:rPr>
          <w:b w:val="0"/>
          <w:bCs/>
          <w:i/>
          <w:iCs/>
        </w:rPr>
        <w:t xml:space="preserve">Licensing requirements for </w:t>
      </w:r>
      <w:r w:rsidR="008E1DFC" w:rsidRPr="00731AC9">
        <w:rPr>
          <w:b w:val="0"/>
          <w:bCs/>
          <w:i/>
          <w:iCs/>
        </w:rPr>
        <w:t>distributed energy resource</w:t>
      </w:r>
      <w:r w:rsidR="001207F1">
        <w:rPr>
          <w:b w:val="0"/>
          <w:bCs/>
          <w:i/>
          <w:iCs/>
        </w:rPr>
        <w:t>s</w:t>
      </w:r>
      <w:r w:rsidR="008E1DFC" w:rsidRPr="00731AC9">
        <w:rPr>
          <w:b w:val="0"/>
          <w:bCs/>
          <w:i/>
          <w:iCs/>
        </w:rPr>
        <w:t xml:space="preserve"> (DER)</w:t>
      </w:r>
      <w:r w:rsidRPr="00731AC9">
        <w:rPr>
          <w:b w:val="0"/>
          <w:bCs/>
          <w:i/>
          <w:iCs/>
        </w:rPr>
        <w:t xml:space="preserve"> installations</w:t>
      </w:r>
    </w:p>
    <w:p w14:paraId="6B2F5377" w14:textId="1AB96E32" w:rsidR="0031366B" w:rsidRPr="0031366B" w:rsidRDefault="00A84A5C" w:rsidP="00BE6253">
      <w:pPr>
        <w:autoSpaceDE w:val="0"/>
        <w:autoSpaceDN w:val="0"/>
        <w:adjustRightInd w:val="0"/>
        <w:spacing w:after="0" w:line="240" w:lineRule="auto"/>
        <w:rPr>
          <w:rFonts w:cs="Calibri"/>
          <w:sz w:val="24"/>
          <w:szCs w:val="24"/>
          <w:lang w:eastAsia="en-AU"/>
        </w:rPr>
      </w:pPr>
      <w:bookmarkStart w:id="1" w:name="_Hlk141786353"/>
      <w:bookmarkEnd w:id="0"/>
      <w:r w:rsidRPr="00A84A5C">
        <w:rPr>
          <w:rFonts w:ascii="Arial" w:hAnsi="Arial" w:cs="Arial"/>
          <w:iCs/>
          <w:sz w:val="24"/>
          <w:szCs w:val="24"/>
        </w:rPr>
        <w:t xml:space="preserve">The Bill </w:t>
      </w:r>
      <w:r w:rsidR="00DD652E">
        <w:rPr>
          <w:rFonts w:ascii="Arial" w:hAnsi="Arial" w:cs="Arial"/>
          <w:iCs/>
          <w:sz w:val="24"/>
          <w:szCs w:val="24"/>
        </w:rPr>
        <w:t xml:space="preserve">introduces an endorsement for electricians working on </w:t>
      </w:r>
      <w:r w:rsidR="008E1DFC">
        <w:rPr>
          <w:rFonts w:ascii="Arial" w:hAnsi="Arial" w:cs="Arial"/>
          <w:iCs/>
          <w:sz w:val="24"/>
          <w:szCs w:val="24"/>
        </w:rPr>
        <w:t>DER</w:t>
      </w:r>
      <w:r w:rsidR="0031366B">
        <w:rPr>
          <w:rFonts w:ascii="Arial" w:hAnsi="Arial" w:cs="Arial"/>
          <w:iCs/>
          <w:sz w:val="24"/>
          <w:szCs w:val="24"/>
        </w:rPr>
        <w:t xml:space="preserve">, which will mean </w:t>
      </w:r>
      <w:r w:rsidR="0031366B" w:rsidRPr="00A84A5C">
        <w:rPr>
          <w:rFonts w:ascii="Arial" w:hAnsi="Arial" w:cs="Arial"/>
          <w:iCs/>
          <w:sz w:val="24"/>
          <w:szCs w:val="24"/>
        </w:rPr>
        <w:t xml:space="preserve">that all </w:t>
      </w:r>
      <w:r w:rsidR="0031366B">
        <w:rPr>
          <w:rFonts w:ascii="Arial" w:hAnsi="Arial" w:cs="Arial"/>
          <w:iCs/>
          <w:sz w:val="24"/>
          <w:szCs w:val="24"/>
        </w:rPr>
        <w:t>electricians installing such</w:t>
      </w:r>
      <w:r w:rsidR="0031366B" w:rsidRPr="00A84A5C">
        <w:rPr>
          <w:rFonts w:ascii="Arial" w:hAnsi="Arial" w:cs="Arial"/>
          <w:iCs/>
          <w:sz w:val="24"/>
          <w:szCs w:val="24"/>
        </w:rPr>
        <w:t xml:space="preserve"> system</w:t>
      </w:r>
      <w:r w:rsidR="0031366B">
        <w:rPr>
          <w:rFonts w:ascii="Arial" w:hAnsi="Arial" w:cs="Arial"/>
          <w:iCs/>
          <w:sz w:val="24"/>
          <w:szCs w:val="24"/>
        </w:rPr>
        <w:t>s</w:t>
      </w:r>
      <w:r w:rsidR="004736AB">
        <w:rPr>
          <w:rFonts w:ascii="Arial" w:hAnsi="Arial" w:cs="Arial"/>
          <w:iCs/>
          <w:sz w:val="24"/>
          <w:szCs w:val="24"/>
        </w:rPr>
        <w:t xml:space="preserve"> will</w:t>
      </w:r>
      <w:r w:rsidR="0031366B">
        <w:rPr>
          <w:rFonts w:ascii="Arial" w:hAnsi="Arial" w:cs="Arial"/>
          <w:iCs/>
          <w:sz w:val="24"/>
          <w:szCs w:val="24"/>
        </w:rPr>
        <w:t xml:space="preserve"> </w:t>
      </w:r>
      <w:r w:rsidR="0031366B" w:rsidRPr="00A84A5C">
        <w:rPr>
          <w:rFonts w:ascii="Arial" w:hAnsi="Arial" w:cs="Arial"/>
          <w:iCs/>
          <w:sz w:val="24"/>
          <w:szCs w:val="24"/>
        </w:rPr>
        <w:t xml:space="preserve">have </w:t>
      </w:r>
      <w:r w:rsidR="0031366B">
        <w:rPr>
          <w:rFonts w:ascii="Arial" w:hAnsi="Arial" w:cs="Arial"/>
          <w:iCs/>
          <w:sz w:val="24"/>
          <w:szCs w:val="24"/>
        </w:rPr>
        <w:t xml:space="preserve">additional </w:t>
      </w:r>
      <w:r w:rsidR="0031366B" w:rsidRPr="00A84A5C">
        <w:rPr>
          <w:rFonts w:ascii="Arial" w:hAnsi="Arial" w:cs="Arial"/>
          <w:iCs/>
          <w:sz w:val="24"/>
          <w:szCs w:val="24"/>
        </w:rPr>
        <w:t>qualifications and experience</w:t>
      </w:r>
      <w:r w:rsidR="0031366B">
        <w:rPr>
          <w:rFonts w:ascii="Arial" w:hAnsi="Arial" w:cs="Arial"/>
          <w:iCs/>
          <w:sz w:val="24"/>
          <w:szCs w:val="24"/>
        </w:rPr>
        <w:t>. This is aimed at improving</w:t>
      </w:r>
      <w:r w:rsidR="0031366B" w:rsidRPr="00A84A5C">
        <w:rPr>
          <w:rFonts w:ascii="Arial" w:hAnsi="Arial" w:cs="Arial"/>
          <w:iCs/>
          <w:sz w:val="24"/>
          <w:szCs w:val="24"/>
        </w:rPr>
        <w:t xml:space="preserve"> safety by reducing the risk of installation failures</w:t>
      </w:r>
      <w:r w:rsidR="0031366B" w:rsidRPr="008E1DFC">
        <w:rPr>
          <w:rFonts w:ascii="Arial" w:hAnsi="Arial" w:cs="Arial"/>
          <w:iCs/>
          <w:sz w:val="24"/>
          <w:szCs w:val="24"/>
        </w:rPr>
        <w:t>.</w:t>
      </w:r>
    </w:p>
    <w:p w14:paraId="0A812C90" w14:textId="77777777" w:rsidR="0031366B" w:rsidRDefault="0031366B" w:rsidP="00BE6253">
      <w:pPr>
        <w:autoSpaceDE w:val="0"/>
        <w:autoSpaceDN w:val="0"/>
        <w:adjustRightInd w:val="0"/>
        <w:spacing w:after="0" w:line="240" w:lineRule="auto"/>
        <w:rPr>
          <w:rFonts w:ascii="Arial" w:hAnsi="Arial" w:cs="Arial"/>
          <w:iCs/>
          <w:sz w:val="24"/>
          <w:szCs w:val="24"/>
        </w:rPr>
      </w:pPr>
    </w:p>
    <w:p w14:paraId="780046D0" w14:textId="56C5326E" w:rsidR="0031366B" w:rsidRDefault="0031366B" w:rsidP="00BE6253">
      <w:pPr>
        <w:autoSpaceDE w:val="0"/>
        <w:autoSpaceDN w:val="0"/>
        <w:adjustRightInd w:val="0"/>
        <w:spacing w:after="0" w:line="240" w:lineRule="auto"/>
        <w:rPr>
          <w:rFonts w:ascii="Arial" w:hAnsi="Arial" w:cs="Arial"/>
          <w:iCs/>
          <w:sz w:val="24"/>
          <w:szCs w:val="24"/>
        </w:rPr>
      </w:pPr>
      <w:r w:rsidRPr="0031366B">
        <w:rPr>
          <w:rFonts w:ascii="Arial" w:hAnsi="Arial" w:cs="Arial"/>
          <w:iCs/>
          <w:sz w:val="24"/>
          <w:szCs w:val="24"/>
        </w:rPr>
        <w:t xml:space="preserve">It is not currently a requirement for a licensed electrician to have additional qualifications to install </w:t>
      </w:r>
      <w:r w:rsidR="008E1DFC">
        <w:rPr>
          <w:rFonts w:ascii="Arial" w:hAnsi="Arial" w:cs="Arial"/>
          <w:iCs/>
          <w:sz w:val="24"/>
          <w:szCs w:val="24"/>
        </w:rPr>
        <w:t>DER</w:t>
      </w:r>
      <w:r w:rsidRPr="0031366B">
        <w:rPr>
          <w:rFonts w:ascii="Arial" w:hAnsi="Arial" w:cs="Arial"/>
          <w:iCs/>
          <w:sz w:val="24"/>
          <w:szCs w:val="24"/>
        </w:rPr>
        <w:t>, however</w:t>
      </w:r>
      <w:r w:rsidR="004736AB">
        <w:rPr>
          <w:rFonts w:ascii="Arial" w:hAnsi="Arial" w:cs="Arial"/>
          <w:iCs/>
          <w:sz w:val="24"/>
          <w:szCs w:val="24"/>
        </w:rPr>
        <w:t>,</w:t>
      </w:r>
      <w:r w:rsidRPr="0031366B">
        <w:rPr>
          <w:rFonts w:ascii="Arial" w:hAnsi="Arial" w:cs="Arial"/>
          <w:iCs/>
          <w:sz w:val="24"/>
          <w:szCs w:val="24"/>
        </w:rPr>
        <w:t xml:space="preserve"> to be eligible for Australian or ACT Government solar rebates and support schemes, a </w:t>
      </w:r>
      <w:r w:rsidR="008E1DFC">
        <w:rPr>
          <w:rFonts w:ascii="Arial" w:hAnsi="Arial" w:cs="Arial"/>
          <w:iCs/>
          <w:sz w:val="24"/>
          <w:szCs w:val="24"/>
        </w:rPr>
        <w:t>DER</w:t>
      </w:r>
      <w:r w:rsidRPr="0031366B">
        <w:rPr>
          <w:rFonts w:ascii="Arial" w:hAnsi="Arial" w:cs="Arial"/>
          <w:iCs/>
          <w:sz w:val="24"/>
          <w:szCs w:val="24"/>
        </w:rPr>
        <w:t xml:space="preserve"> must be installed by a licensed electrician who is also a Clean Energy Council (CEC) accredited installer.</w:t>
      </w:r>
    </w:p>
    <w:p w14:paraId="5E13575E" w14:textId="77777777" w:rsidR="001207F1" w:rsidRPr="0031366B" w:rsidRDefault="001207F1" w:rsidP="00BE6253">
      <w:pPr>
        <w:autoSpaceDE w:val="0"/>
        <w:autoSpaceDN w:val="0"/>
        <w:adjustRightInd w:val="0"/>
        <w:spacing w:after="0" w:line="240" w:lineRule="auto"/>
        <w:rPr>
          <w:rFonts w:ascii="Arial" w:hAnsi="Arial" w:cs="Arial"/>
          <w:iCs/>
          <w:sz w:val="24"/>
          <w:szCs w:val="24"/>
        </w:rPr>
      </w:pPr>
    </w:p>
    <w:p w14:paraId="255D1B52" w14:textId="735BDC81" w:rsidR="0031366B" w:rsidRDefault="0031366B" w:rsidP="00BE6253">
      <w:pPr>
        <w:autoSpaceDE w:val="0"/>
        <w:autoSpaceDN w:val="0"/>
        <w:adjustRightInd w:val="0"/>
        <w:spacing w:after="0" w:line="240" w:lineRule="auto"/>
        <w:rPr>
          <w:rFonts w:ascii="Arial" w:hAnsi="Arial" w:cs="Arial"/>
          <w:iCs/>
          <w:sz w:val="24"/>
          <w:szCs w:val="24"/>
        </w:rPr>
      </w:pPr>
      <w:r w:rsidRPr="0031366B">
        <w:rPr>
          <w:rFonts w:ascii="Arial" w:hAnsi="Arial" w:cs="Arial"/>
          <w:iCs/>
          <w:sz w:val="24"/>
          <w:szCs w:val="24"/>
        </w:rPr>
        <w:t>With the gradual phase out of these rebate schemes, there is a concern that there will be an</w:t>
      </w:r>
      <w:r>
        <w:rPr>
          <w:rFonts w:ascii="Arial" w:hAnsi="Arial" w:cs="Arial"/>
          <w:iCs/>
          <w:sz w:val="24"/>
          <w:szCs w:val="24"/>
        </w:rPr>
        <w:t xml:space="preserve"> </w:t>
      </w:r>
      <w:r w:rsidRPr="0031366B">
        <w:rPr>
          <w:rFonts w:ascii="Arial" w:hAnsi="Arial" w:cs="Arial"/>
          <w:iCs/>
          <w:sz w:val="24"/>
          <w:szCs w:val="24"/>
        </w:rPr>
        <w:t xml:space="preserve">increase in the number of inexperienced workers </w:t>
      </w:r>
      <w:r w:rsidR="001207F1">
        <w:rPr>
          <w:rFonts w:ascii="Arial" w:hAnsi="Arial" w:cs="Arial"/>
          <w:iCs/>
          <w:sz w:val="24"/>
          <w:szCs w:val="24"/>
        </w:rPr>
        <w:t xml:space="preserve">undertaking </w:t>
      </w:r>
      <w:r w:rsidR="008E1DFC">
        <w:rPr>
          <w:rFonts w:ascii="Arial" w:hAnsi="Arial" w:cs="Arial"/>
          <w:iCs/>
          <w:sz w:val="24"/>
          <w:szCs w:val="24"/>
        </w:rPr>
        <w:t>DER</w:t>
      </w:r>
      <w:r w:rsidRPr="0031366B">
        <w:rPr>
          <w:rFonts w:ascii="Arial" w:hAnsi="Arial" w:cs="Arial"/>
          <w:iCs/>
          <w:sz w:val="24"/>
          <w:szCs w:val="24"/>
        </w:rPr>
        <w:t xml:space="preserve"> installations.</w:t>
      </w:r>
      <w:r w:rsidR="00DD652E">
        <w:rPr>
          <w:rFonts w:ascii="Arial" w:hAnsi="Arial" w:cs="Arial"/>
          <w:iCs/>
          <w:sz w:val="24"/>
          <w:szCs w:val="24"/>
        </w:rPr>
        <w:t xml:space="preserve"> </w:t>
      </w:r>
    </w:p>
    <w:p w14:paraId="41DDA8CB" w14:textId="2890F767" w:rsidR="001E062F" w:rsidRDefault="001E062F" w:rsidP="0031366B">
      <w:pPr>
        <w:autoSpaceDE w:val="0"/>
        <w:autoSpaceDN w:val="0"/>
        <w:adjustRightInd w:val="0"/>
        <w:spacing w:after="0" w:line="240" w:lineRule="auto"/>
        <w:rPr>
          <w:rFonts w:ascii="Arial" w:hAnsi="Arial" w:cs="Arial"/>
          <w:iCs/>
          <w:sz w:val="24"/>
          <w:szCs w:val="24"/>
        </w:rPr>
      </w:pPr>
    </w:p>
    <w:p w14:paraId="5C6FE65C" w14:textId="79FA15B8" w:rsidR="001E062F" w:rsidRDefault="001E062F" w:rsidP="0031366B">
      <w:pPr>
        <w:autoSpaceDE w:val="0"/>
        <w:autoSpaceDN w:val="0"/>
        <w:adjustRightInd w:val="0"/>
        <w:spacing w:after="0" w:line="240" w:lineRule="auto"/>
        <w:rPr>
          <w:rFonts w:ascii="Arial" w:hAnsi="Arial" w:cs="Arial"/>
          <w:iCs/>
          <w:sz w:val="24"/>
          <w:szCs w:val="24"/>
        </w:rPr>
      </w:pPr>
      <w:r>
        <w:rPr>
          <w:rFonts w:ascii="Arial" w:hAnsi="Arial" w:cs="Arial"/>
          <w:iCs/>
          <w:sz w:val="24"/>
          <w:szCs w:val="24"/>
        </w:rPr>
        <w:t xml:space="preserve">These amendments engage with the right to work under the </w:t>
      </w:r>
      <w:r w:rsidRPr="00516236">
        <w:rPr>
          <w:rFonts w:ascii="Arial" w:hAnsi="Arial" w:cs="Arial"/>
          <w:i/>
          <w:sz w:val="24"/>
          <w:szCs w:val="24"/>
        </w:rPr>
        <w:t>Human Rights Act 2004</w:t>
      </w:r>
      <w:r>
        <w:rPr>
          <w:rFonts w:ascii="Arial" w:hAnsi="Arial" w:cs="Arial"/>
          <w:iCs/>
          <w:sz w:val="24"/>
          <w:szCs w:val="24"/>
        </w:rPr>
        <w:t xml:space="preserve"> and are discussed in detail in the human rights analysis.</w:t>
      </w:r>
    </w:p>
    <w:bookmarkEnd w:id="1"/>
    <w:p w14:paraId="0099A392" w14:textId="77777777" w:rsidR="00731AC9" w:rsidRDefault="00731AC9" w:rsidP="00731AC9">
      <w:pPr>
        <w:autoSpaceDE w:val="0"/>
        <w:autoSpaceDN w:val="0"/>
        <w:adjustRightInd w:val="0"/>
        <w:spacing w:after="0" w:line="240" w:lineRule="auto"/>
        <w:rPr>
          <w:rFonts w:ascii="Arial" w:hAnsi="Arial" w:cs="Arial"/>
          <w:iCs/>
          <w:sz w:val="24"/>
          <w:szCs w:val="24"/>
        </w:rPr>
      </w:pPr>
    </w:p>
    <w:p w14:paraId="4463001D" w14:textId="77CC9A68" w:rsidR="00DA4FDB" w:rsidRPr="00731AC9" w:rsidRDefault="00731AC9" w:rsidP="00731AC9">
      <w:pPr>
        <w:autoSpaceDE w:val="0"/>
        <w:autoSpaceDN w:val="0"/>
        <w:adjustRightInd w:val="0"/>
        <w:spacing w:after="0" w:line="240" w:lineRule="auto"/>
        <w:rPr>
          <w:rFonts w:ascii="Arial" w:hAnsi="Arial" w:cs="Arial"/>
          <w:iCs/>
          <w:sz w:val="24"/>
          <w:szCs w:val="24"/>
        </w:rPr>
      </w:pPr>
      <w:r w:rsidRPr="00731AC9">
        <w:rPr>
          <w:rFonts w:ascii="Arial" w:hAnsi="Arial" w:cs="Arial"/>
          <w:iCs/>
          <w:sz w:val="24"/>
          <w:szCs w:val="24"/>
        </w:rPr>
        <w:t xml:space="preserve">The Bill contains the following amendments that </w:t>
      </w:r>
      <w:r w:rsidR="00DA4FDB" w:rsidRPr="00516236">
        <w:rPr>
          <w:rFonts w:ascii="Arial" w:hAnsi="Arial" w:cs="Arial"/>
          <w:b/>
          <w:bCs/>
          <w:i/>
          <w:sz w:val="24"/>
          <w:szCs w:val="24"/>
        </w:rPr>
        <w:t>support high quality design and building and compliance with building standards</w:t>
      </w:r>
      <w:r>
        <w:rPr>
          <w:rFonts w:ascii="Arial" w:hAnsi="Arial" w:cs="Arial"/>
          <w:iCs/>
          <w:sz w:val="24"/>
          <w:szCs w:val="24"/>
        </w:rPr>
        <w:t>:</w:t>
      </w:r>
    </w:p>
    <w:p w14:paraId="685F2180" w14:textId="53DC50E5" w:rsidR="00DF7750" w:rsidRPr="00731AC9" w:rsidRDefault="00DF7750" w:rsidP="00BE6253">
      <w:pPr>
        <w:pStyle w:val="Heading2"/>
        <w:spacing w:before="100" w:beforeAutospacing="1" w:after="100" w:afterAutospacing="1"/>
        <w:rPr>
          <w:b w:val="0"/>
          <w:bCs/>
          <w:i/>
          <w:iCs/>
        </w:rPr>
      </w:pPr>
      <w:r w:rsidRPr="00731AC9">
        <w:rPr>
          <w:b w:val="0"/>
          <w:bCs/>
          <w:i/>
          <w:iCs/>
        </w:rPr>
        <w:t xml:space="preserve">Reconnecting electrical installations that have </w:t>
      </w:r>
      <w:r w:rsidR="00BE6253">
        <w:rPr>
          <w:b w:val="0"/>
          <w:bCs/>
          <w:i/>
          <w:iCs/>
        </w:rPr>
        <w:t>been disconnected from the electricity network</w:t>
      </w:r>
    </w:p>
    <w:p w14:paraId="4046AE58" w14:textId="165F4A0D" w:rsidR="006213BA" w:rsidRDefault="002538C4" w:rsidP="00BE6253">
      <w:pPr>
        <w:autoSpaceDE w:val="0"/>
        <w:autoSpaceDN w:val="0"/>
        <w:adjustRightInd w:val="0"/>
        <w:spacing w:after="0" w:line="240" w:lineRule="auto"/>
        <w:rPr>
          <w:rFonts w:ascii="Arial" w:hAnsi="Arial" w:cs="Arial"/>
          <w:iCs/>
          <w:sz w:val="24"/>
          <w:szCs w:val="24"/>
        </w:rPr>
      </w:pPr>
      <w:r w:rsidRPr="006213BA">
        <w:rPr>
          <w:rFonts w:ascii="Arial" w:hAnsi="Arial" w:cs="Arial"/>
          <w:iCs/>
          <w:sz w:val="24"/>
          <w:szCs w:val="24"/>
        </w:rPr>
        <w:t xml:space="preserve">There is a safety risk with reconnecting an electrical installation that has </w:t>
      </w:r>
      <w:r w:rsidR="00BE6253">
        <w:rPr>
          <w:rFonts w:ascii="Arial" w:hAnsi="Arial" w:cs="Arial"/>
          <w:iCs/>
          <w:sz w:val="24"/>
          <w:szCs w:val="24"/>
        </w:rPr>
        <w:t>been disconnected from the electricity network, or sat idle,</w:t>
      </w:r>
      <w:r w:rsidRPr="006213BA">
        <w:rPr>
          <w:rFonts w:ascii="Arial" w:hAnsi="Arial" w:cs="Arial"/>
          <w:iCs/>
          <w:sz w:val="24"/>
          <w:szCs w:val="24"/>
        </w:rPr>
        <w:t xml:space="preserve"> for a period of time. This can be due to parts of the electrical installation being vandalised, damaged or stolen, or cables becoming damaged, for example by rodents. </w:t>
      </w:r>
      <w:r w:rsidR="006213BA" w:rsidRPr="006213BA">
        <w:rPr>
          <w:rFonts w:ascii="Arial" w:hAnsi="Arial" w:cs="Arial"/>
          <w:iCs/>
          <w:sz w:val="24"/>
          <w:szCs w:val="24"/>
        </w:rPr>
        <w:t>The Bill introduces an offence for reconnecting an electrical installation that has been disconnected for 6 months or more to an electricity network.</w:t>
      </w:r>
      <w:r w:rsidR="007C3EAA">
        <w:rPr>
          <w:rFonts w:ascii="Arial" w:hAnsi="Arial" w:cs="Arial"/>
          <w:iCs/>
          <w:sz w:val="24"/>
          <w:szCs w:val="24"/>
        </w:rPr>
        <w:t xml:space="preserve"> This will treat installations that have sat idle for 6</w:t>
      </w:r>
      <w:r w:rsidR="00DC7647">
        <w:rPr>
          <w:rFonts w:ascii="Arial" w:hAnsi="Arial" w:cs="Arial"/>
          <w:iCs/>
          <w:sz w:val="24"/>
          <w:szCs w:val="24"/>
        </w:rPr>
        <w:t> </w:t>
      </w:r>
      <w:r w:rsidR="007C3EAA">
        <w:rPr>
          <w:rFonts w:ascii="Arial" w:hAnsi="Arial" w:cs="Arial"/>
          <w:iCs/>
          <w:sz w:val="24"/>
          <w:szCs w:val="24"/>
        </w:rPr>
        <w:t>months or more in the same manner as new electrical installations.</w:t>
      </w:r>
    </w:p>
    <w:p w14:paraId="05AA6136" w14:textId="271ABCC3" w:rsidR="006213BA" w:rsidRPr="00731AC9" w:rsidRDefault="006213BA" w:rsidP="00BE6253">
      <w:pPr>
        <w:pStyle w:val="Heading2"/>
        <w:spacing w:before="100" w:beforeAutospacing="1" w:after="100" w:afterAutospacing="1"/>
        <w:rPr>
          <w:b w:val="0"/>
          <w:bCs/>
          <w:i/>
          <w:iCs/>
        </w:rPr>
      </w:pPr>
      <w:r w:rsidRPr="00731AC9">
        <w:rPr>
          <w:b w:val="0"/>
          <w:bCs/>
          <w:i/>
          <w:iCs/>
        </w:rPr>
        <w:lastRenderedPageBreak/>
        <w:t>Disconnection of electrical installations that are becoming dangerous</w:t>
      </w:r>
    </w:p>
    <w:p w14:paraId="47C841D5" w14:textId="096F0CF7" w:rsidR="006213BA" w:rsidRDefault="002538C4" w:rsidP="00BE6253">
      <w:pPr>
        <w:autoSpaceDE w:val="0"/>
        <w:autoSpaceDN w:val="0"/>
        <w:adjustRightInd w:val="0"/>
        <w:spacing w:after="0" w:line="240" w:lineRule="auto"/>
        <w:rPr>
          <w:rFonts w:ascii="Arial" w:hAnsi="Arial" w:cs="Arial"/>
          <w:iCs/>
          <w:sz w:val="24"/>
          <w:szCs w:val="24"/>
        </w:rPr>
      </w:pPr>
      <w:r w:rsidRPr="002538C4">
        <w:rPr>
          <w:rFonts w:ascii="Arial" w:hAnsi="Arial" w:cs="Arial"/>
          <w:iCs/>
          <w:sz w:val="24"/>
          <w:szCs w:val="24"/>
        </w:rPr>
        <w:t xml:space="preserve">In the course of their duties, electrical inspectors </w:t>
      </w:r>
      <w:r w:rsidR="00964CCA">
        <w:rPr>
          <w:rFonts w:ascii="Arial" w:hAnsi="Arial" w:cs="Arial"/>
          <w:iCs/>
          <w:sz w:val="24"/>
          <w:szCs w:val="24"/>
        </w:rPr>
        <w:t xml:space="preserve">sometimes </w:t>
      </w:r>
      <w:r w:rsidRPr="002538C4">
        <w:rPr>
          <w:rFonts w:ascii="Arial" w:hAnsi="Arial" w:cs="Arial"/>
          <w:iCs/>
          <w:sz w:val="24"/>
          <w:szCs w:val="24"/>
        </w:rPr>
        <w:t xml:space="preserve">identify installations that they </w:t>
      </w:r>
      <w:r w:rsidR="00DC7647">
        <w:rPr>
          <w:rFonts w:ascii="Arial" w:hAnsi="Arial" w:cs="Arial"/>
          <w:iCs/>
          <w:sz w:val="24"/>
          <w:szCs w:val="24"/>
        </w:rPr>
        <w:t>consider</w:t>
      </w:r>
      <w:r w:rsidRPr="002538C4">
        <w:rPr>
          <w:rFonts w:ascii="Arial" w:hAnsi="Arial" w:cs="Arial"/>
          <w:iCs/>
          <w:sz w:val="24"/>
          <w:szCs w:val="24"/>
        </w:rPr>
        <w:t xml:space="preserve"> are becoming dangerous</w:t>
      </w:r>
      <w:r>
        <w:rPr>
          <w:rFonts w:ascii="Arial" w:hAnsi="Arial" w:cs="Arial"/>
          <w:iCs/>
          <w:sz w:val="24"/>
          <w:szCs w:val="24"/>
        </w:rPr>
        <w:t xml:space="preserve">. </w:t>
      </w:r>
      <w:r w:rsidR="00572A35">
        <w:rPr>
          <w:rFonts w:ascii="Arial" w:hAnsi="Arial" w:cs="Arial"/>
          <w:iCs/>
          <w:sz w:val="24"/>
          <w:szCs w:val="24"/>
        </w:rPr>
        <w:t>They currently</w:t>
      </w:r>
      <w:r w:rsidR="007C3EAA">
        <w:rPr>
          <w:rFonts w:ascii="Arial" w:hAnsi="Arial" w:cs="Arial"/>
          <w:iCs/>
          <w:sz w:val="24"/>
          <w:szCs w:val="24"/>
        </w:rPr>
        <w:t xml:space="preserve"> </w:t>
      </w:r>
      <w:r w:rsidRPr="002538C4">
        <w:rPr>
          <w:rFonts w:ascii="Arial" w:hAnsi="Arial" w:cs="Arial"/>
          <w:iCs/>
          <w:sz w:val="24"/>
          <w:szCs w:val="24"/>
        </w:rPr>
        <w:t>have limited ability to manage these installations</w:t>
      </w:r>
      <w:r w:rsidR="00964CCA">
        <w:rPr>
          <w:rFonts w:ascii="Arial" w:hAnsi="Arial" w:cs="Arial"/>
          <w:iCs/>
          <w:sz w:val="24"/>
          <w:szCs w:val="24"/>
        </w:rPr>
        <w:t xml:space="preserve"> </w:t>
      </w:r>
      <w:r w:rsidRPr="002538C4">
        <w:rPr>
          <w:rFonts w:ascii="Arial" w:hAnsi="Arial" w:cs="Arial"/>
          <w:iCs/>
          <w:sz w:val="24"/>
          <w:szCs w:val="24"/>
        </w:rPr>
        <w:t xml:space="preserve">until they are in fact dangerous and they can order their disconnection. </w:t>
      </w:r>
      <w:r w:rsidR="006213BA" w:rsidRPr="002538C4">
        <w:rPr>
          <w:rFonts w:ascii="Arial" w:hAnsi="Arial" w:cs="Arial"/>
          <w:iCs/>
          <w:sz w:val="24"/>
          <w:szCs w:val="24"/>
        </w:rPr>
        <w:t xml:space="preserve">The Bill introduces the ability for </w:t>
      </w:r>
      <w:r w:rsidRPr="002538C4">
        <w:rPr>
          <w:rFonts w:ascii="Arial" w:hAnsi="Arial" w:cs="Arial"/>
          <w:iCs/>
          <w:sz w:val="24"/>
          <w:szCs w:val="24"/>
        </w:rPr>
        <w:t xml:space="preserve">an electrical inspector to order the repair or replacement of electrical equipment that </w:t>
      </w:r>
      <w:r w:rsidR="007C3EAA">
        <w:rPr>
          <w:rFonts w:ascii="Arial" w:hAnsi="Arial" w:cs="Arial"/>
          <w:iCs/>
          <w:sz w:val="24"/>
          <w:szCs w:val="24"/>
        </w:rPr>
        <w:t xml:space="preserve">they determine </w:t>
      </w:r>
      <w:r w:rsidRPr="002538C4">
        <w:rPr>
          <w:rFonts w:ascii="Arial" w:hAnsi="Arial" w:cs="Arial"/>
          <w:iCs/>
          <w:sz w:val="24"/>
          <w:szCs w:val="24"/>
        </w:rPr>
        <w:t>is becoming dangerous.</w:t>
      </w:r>
      <w:r w:rsidR="007C3EAA">
        <w:rPr>
          <w:rFonts w:ascii="Arial" w:hAnsi="Arial" w:cs="Arial"/>
          <w:iCs/>
          <w:sz w:val="24"/>
          <w:szCs w:val="24"/>
        </w:rPr>
        <w:t xml:space="preserve"> </w:t>
      </w:r>
    </w:p>
    <w:p w14:paraId="5D5C6C0D" w14:textId="49770E3F" w:rsidR="00E65AA5" w:rsidRDefault="00AC59DF" w:rsidP="00A84A5C">
      <w:pPr>
        <w:spacing w:before="100" w:beforeAutospacing="1" w:after="100" w:afterAutospacing="1"/>
        <w:rPr>
          <w:rFonts w:ascii="Arial" w:hAnsi="Arial" w:cs="Arial"/>
          <w:b/>
          <w:sz w:val="24"/>
          <w:szCs w:val="24"/>
        </w:rPr>
      </w:pPr>
      <w:r w:rsidRPr="00AC59DF">
        <w:rPr>
          <w:rFonts w:ascii="Arial" w:hAnsi="Arial" w:cs="Arial"/>
          <w:b/>
          <w:sz w:val="24"/>
          <w:szCs w:val="24"/>
        </w:rPr>
        <w:t>CONSULTATION</w:t>
      </w:r>
      <w:r w:rsidR="0031366B">
        <w:rPr>
          <w:rFonts w:ascii="Arial" w:hAnsi="Arial" w:cs="Arial"/>
          <w:b/>
          <w:sz w:val="24"/>
          <w:szCs w:val="24"/>
        </w:rPr>
        <w:t xml:space="preserve"> ON THE PROPOSED APPROACH</w:t>
      </w:r>
    </w:p>
    <w:p w14:paraId="336738BC" w14:textId="0B69F0E4" w:rsidR="00DA4FDB" w:rsidRDefault="008C1D63" w:rsidP="00323DD8">
      <w:pPr>
        <w:spacing w:before="100" w:beforeAutospacing="1" w:after="100" w:afterAutospacing="1"/>
        <w:ind w:right="-45"/>
        <w:rPr>
          <w:rFonts w:ascii="Arial" w:hAnsi="Arial" w:cs="Arial"/>
          <w:iCs/>
          <w:sz w:val="24"/>
          <w:szCs w:val="24"/>
        </w:rPr>
      </w:pPr>
      <w:r w:rsidRPr="00894934">
        <w:rPr>
          <w:rFonts w:ascii="Arial" w:hAnsi="Arial" w:cs="Arial"/>
          <w:iCs/>
          <w:sz w:val="24"/>
          <w:szCs w:val="24"/>
        </w:rPr>
        <w:t>In developing the Bi</w:t>
      </w:r>
      <w:r w:rsidR="00696DD9" w:rsidRPr="00894934">
        <w:rPr>
          <w:rFonts w:ascii="Arial" w:hAnsi="Arial" w:cs="Arial"/>
          <w:iCs/>
          <w:sz w:val="24"/>
          <w:szCs w:val="24"/>
        </w:rPr>
        <w:t>l</w:t>
      </w:r>
      <w:r w:rsidRPr="00894934">
        <w:rPr>
          <w:rFonts w:ascii="Arial" w:hAnsi="Arial" w:cs="Arial"/>
          <w:iCs/>
          <w:sz w:val="24"/>
          <w:szCs w:val="24"/>
        </w:rPr>
        <w:t>l, the Government consulted with</w:t>
      </w:r>
      <w:r w:rsidR="00993625">
        <w:rPr>
          <w:rFonts w:ascii="Arial" w:hAnsi="Arial" w:cs="Arial"/>
          <w:iCs/>
          <w:sz w:val="24"/>
          <w:szCs w:val="24"/>
        </w:rPr>
        <w:t xml:space="preserve"> key stakeholders </w:t>
      </w:r>
      <w:r w:rsidR="00DA4FDB">
        <w:rPr>
          <w:rFonts w:ascii="Arial" w:hAnsi="Arial" w:cs="Arial"/>
          <w:iCs/>
          <w:sz w:val="24"/>
          <w:szCs w:val="24"/>
        </w:rPr>
        <w:t>on the mai</w:t>
      </w:r>
      <w:r w:rsidR="004736AB">
        <w:rPr>
          <w:rFonts w:ascii="Arial" w:hAnsi="Arial" w:cs="Arial"/>
          <w:iCs/>
          <w:sz w:val="24"/>
          <w:szCs w:val="24"/>
        </w:rPr>
        <w:t>n reforms relating to</w:t>
      </w:r>
      <w:r w:rsidR="00DA4FDB">
        <w:rPr>
          <w:rFonts w:ascii="Arial" w:hAnsi="Arial" w:cs="Arial"/>
          <w:iCs/>
          <w:sz w:val="24"/>
          <w:szCs w:val="24"/>
        </w:rPr>
        <w:t xml:space="preserve"> licensing </w:t>
      </w:r>
      <w:r w:rsidR="001E062F">
        <w:rPr>
          <w:rFonts w:ascii="Arial" w:hAnsi="Arial" w:cs="Arial"/>
          <w:iCs/>
          <w:sz w:val="24"/>
          <w:szCs w:val="24"/>
        </w:rPr>
        <w:t xml:space="preserve">those undertaking activities relating to medical gas systems </w:t>
      </w:r>
      <w:r w:rsidR="00DA4FDB">
        <w:rPr>
          <w:rFonts w:ascii="Arial" w:hAnsi="Arial" w:cs="Arial"/>
          <w:iCs/>
          <w:sz w:val="24"/>
          <w:szCs w:val="24"/>
        </w:rPr>
        <w:t xml:space="preserve">and </w:t>
      </w:r>
      <w:r w:rsidR="001E062F">
        <w:rPr>
          <w:rFonts w:ascii="Arial" w:hAnsi="Arial" w:cs="Arial"/>
          <w:iCs/>
          <w:sz w:val="24"/>
          <w:szCs w:val="24"/>
        </w:rPr>
        <w:t>distributed energy resource</w:t>
      </w:r>
      <w:r w:rsidR="001207F1">
        <w:rPr>
          <w:rFonts w:ascii="Arial" w:hAnsi="Arial" w:cs="Arial"/>
          <w:iCs/>
          <w:sz w:val="24"/>
          <w:szCs w:val="24"/>
        </w:rPr>
        <w:t>s</w:t>
      </w:r>
      <w:r w:rsidR="001E062F">
        <w:rPr>
          <w:rFonts w:ascii="Arial" w:hAnsi="Arial" w:cs="Arial"/>
          <w:iCs/>
          <w:sz w:val="24"/>
          <w:szCs w:val="24"/>
        </w:rPr>
        <w:t xml:space="preserve"> installations</w:t>
      </w:r>
      <w:r w:rsidR="00DA4FDB">
        <w:rPr>
          <w:rFonts w:ascii="Arial" w:hAnsi="Arial" w:cs="Arial"/>
          <w:iCs/>
          <w:sz w:val="24"/>
          <w:szCs w:val="24"/>
        </w:rPr>
        <w:t>.</w:t>
      </w:r>
    </w:p>
    <w:p w14:paraId="7FA5013C" w14:textId="3AE23E31" w:rsidR="000C49E3" w:rsidRDefault="00DA4FDB" w:rsidP="00323DD8">
      <w:pPr>
        <w:spacing w:before="100" w:beforeAutospacing="1" w:after="100" w:afterAutospacing="1"/>
        <w:ind w:right="-45"/>
        <w:rPr>
          <w:rFonts w:ascii="Arial" w:hAnsi="Arial" w:cs="Arial"/>
          <w:iCs/>
          <w:sz w:val="24"/>
          <w:szCs w:val="24"/>
        </w:rPr>
      </w:pPr>
      <w:r>
        <w:rPr>
          <w:rFonts w:ascii="Arial" w:hAnsi="Arial" w:cs="Arial"/>
          <w:iCs/>
          <w:sz w:val="24"/>
          <w:szCs w:val="24"/>
        </w:rPr>
        <w:t xml:space="preserve">Stakeholders consulted </w:t>
      </w:r>
      <w:r w:rsidR="00993625">
        <w:rPr>
          <w:rFonts w:ascii="Arial" w:hAnsi="Arial" w:cs="Arial"/>
          <w:iCs/>
          <w:sz w:val="24"/>
          <w:szCs w:val="24"/>
        </w:rPr>
        <w:t>includ</w:t>
      </w:r>
      <w:r>
        <w:rPr>
          <w:rFonts w:ascii="Arial" w:hAnsi="Arial" w:cs="Arial"/>
          <w:iCs/>
          <w:sz w:val="24"/>
          <w:szCs w:val="24"/>
        </w:rPr>
        <w:t>e</w:t>
      </w:r>
      <w:r w:rsidR="00993625">
        <w:rPr>
          <w:rFonts w:ascii="Arial" w:hAnsi="Arial" w:cs="Arial"/>
          <w:iCs/>
          <w:sz w:val="24"/>
          <w:szCs w:val="24"/>
        </w:rPr>
        <w:t xml:space="preserve"> the Justice and Community Safety Directorate, the Chief Minister, Treasury and Economic Development Directorate, </w:t>
      </w:r>
      <w:r w:rsidR="00323DD8">
        <w:rPr>
          <w:rFonts w:ascii="Arial" w:hAnsi="Arial" w:cs="Arial"/>
          <w:iCs/>
          <w:sz w:val="24"/>
          <w:szCs w:val="24"/>
        </w:rPr>
        <w:t>ACT Health, Community Health Services, the Ma</w:t>
      </w:r>
      <w:r w:rsidR="001E062F">
        <w:rPr>
          <w:rFonts w:ascii="Arial" w:hAnsi="Arial" w:cs="Arial"/>
          <w:iCs/>
          <w:sz w:val="24"/>
          <w:szCs w:val="24"/>
        </w:rPr>
        <w:t>s</w:t>
      </w:r>
      <w:r w:rsidR="00323DD8">
        <w:rPr>
          <w:rFonts w:ascii="Arial" w:hAnsi="Arial" w:cs="Arial"/>
          <w:iCs/>
          <w:sz w:val="24"/>
          <w:szCs w:val="24"/>
        </w:rPr>
        <w:t>ter Builders Association of the ACT (MBA), the Housing Institute Australia (HIA), the NSW Plumbers Union, the National electrical Communications Association (NECA) and the Electrical Trades Union (ETU).</w:t>
      </w:r>
    </w:p>
    <w:p w14:paraId="1A2BA5E1" w14:textId="6E3769AB" w:rsidR="00790FE4" w:rsidRDefault="00503AAB" w:rsidP="00323DD8">
      <w:pPr>
        <w:pStyle w:val="Heading2"/>
        <w:spacing w:before="100" w:beforeAutospacing="1" w:after="100" w:afterAutospacing="1"/>
      </w:pPr>
      <w:r>
        <w:t xml:space="preserve">CONSISTENCY WITH </w:t>
      </w:r>
      <w:r w:rsidR="00790FE4" w:rsidRPr="008C225D">
        <w:t>HUMAN RIGHTS</w:t>
      </w:r>
    </w:p>
    <w:p w14:paraId="6F93BF3F" w14:textId="3B8CB1C9" w:rsidR="006B0727" w:rsidRPr="00894934" w:rsidRDefault="006B0727" w:rsidP="00323DD8">
      <w:pPr>
        <w:spacing w:before="100" w:beforeAutospacing="1" w:after="100" w:afterAutospacing="1"/>
        <w:ind w:right="-45"/>
        <w:rPr>
          <w:rFonts w:ascii="Arial" w:hAnsi="Arial" w:cs="Arial"/>
          <w:iCs/>
          <w:sz w:val="24"/>
          <w:szCs w:val="24"/>
        </w:rPr>
      </w:pPr>
      <w:r w:rsidRPr="00894934">
        <w:rPr>
          <w:rFonts w:ascii="Arial" w:hAnsi="Arial" w:cs="Arial"/>
          <w:iCs/>
          <w:sz w:val="24"/>
          <w:szCs w:val="24"/>
        </w:rPr>
        <w:t>During the development of the Bill</w:t>
      </w:r>
      <w:r w:rsidR="000C27E6">
        <w:rPr>
          <w:rFonts w:ascii="Arial" w:hAnsi="Arial" w:cs="Arial"/>
          <w:iCs/>
          <w:sz w:val="24"/>
          <w:szCs w:val="24"/>
        </w:rPr>
        <w:t>,</w:t>
      </w:r>
      <w:r w:rsidRPr="00894934">
        <w:rPr>
          <w:rFonts w:ascii="Arial" w:hAnsi="Arial" w:cs="Arial"/>
          <w:iCs/>
          <w:sz w:val="24"/>
          <w:szCs w:val="24"/>
        </w:rPr>
        <w:t xml:space="preserve"> due regard was given to its compatibility with human rights as set out in the </w:t>
      </w:r>
      <w:r w:rsidRPr="00894934">
        <w:rPr>
          <w:rFonts w:ascii="Arial" w:hAnsi="Arial" w:cs="Arial"/>
          <w:i/>
          <w:sz w:val="24"/>
          <w:szCs w:val="24"/>
        </w:rPr>
        <w:t>Human Rights Act 2004</w:t>
      </w:r>
      <w:r w:rsidRPr="00894934">
        <w:rPr>
          <w:rFonts w:ascii="Arial" w:hAnsi="Arial" w:cs="Arial"/>
          <w:iCs/>
          <w:sz w:val="24"/>
          <w:szCs w:val="24"/>
        </w:rPr>
        <w:t xml:space="preserve"> (HRA).</w:t>
      </w:r>
    </w:p>
    <w:p w14:paraId="22DC57BA" w14:textId="202F7FB0" w:rsidR="006B0727" w:rsidRPr="00894934" w:rsidRDefault="006B0727" w:rsidP="00323DD8">
      <w:pPr>
        <w:spacing w:before="100" w:beforeAutospacing="1" w:after="100" w:afterAutospacing="1"/>
        <w:ind w:right="-45"/>
        <w:rPr>
          <w:rFonts w:ascii="Arial" w:hAnsi="Arial" w:cs="Arial"/>
          <w:iCs/>
          <w:sz w:val="24"/>
          <w:szCs w:val="24"/>
        </w:rPr>
      </w:pPr>
      <w:r w:rsidRPr="00894934">
        <w:rPr>
          <w:rFonts w:ascii="Arial" w:hAnsi="Arial" w:cs="Arial"/>
          <w:iCs/>
          <w:sz w:val="24"/>
          <w:szCs w:val="24"/>
        </w:rPr>
        <w:t>An assessment of the Bill against section 28 of the HRA is provided below. Section 28 provides that human rights are subject only to reasonable limits set by laws that can be demonstrably justified in a free and democratic society.</w:t>
      </w:r>
    </w:p>
    <w:p w14:paraId="0CB894C2" w14:textId="77777777" w:rsidR="00081D11" w:rsidRPr="00894934" w:rsidRDefault="00081D11" w:rsidP="00323DD8">
      <w:pPr>
        <w:spacing w:before="100" w:beforeAutospacing="1" w:after="100" w:afterAutospacing="1"/>
        <w:ind w:right="-45"/>
        <w:rPr>
          <w:rFonts w:ascii="Arial" w:hAnsi="Arial" w:cs="Arial"/>
          <w:b/>
          <w:bCs/>
          <w:iCs/>
          <w:sz w:val="24"/>
          <w:szCs w:val="24"/>
        </w:rPr>
      </w:pPr>
      <w:r w:rsidRPr="00894934">
        <w:rPr>
          <w:rFonts w:ascii="Arial" w:hAnsi="Arial" w:cs="Arial"/>
          <w:b/>
          <w:bCs/>
          <w:iCs/>
          <w:sz w:val="24"/>
          <w:szCs w:val="24"/>
        </w:rPr>
        <w:t>Rights engaged</w:t>
      </w:r>
    </w:p>
    <w:p w14:paraId="04862D4F" w14:textId="612F6923" w:rsidR="00081D11" w:rsidRPr="007E67A5" w:rsidRDefault="00081D11" w:rsidP="00323DD8">
      <w:pPr>
        <w:spacing w:before="100" w:beforeAutospacing="1" w:after="100" w:afterAutospacing="1"/>
        <w:rPr>
          <w:rFonts w:ascii="Arial" w:hAnsi="Arial" w:cs="Arial"/>
          <w:iCs/>
          <w:sz w:val="24"/>
          <w:szCs w:val="24"/>
        </w:rPr>
      </w:pPr>
      <w:r w:rsidRPr="007E67A5">
        <w:rPr>
          <w:rFonts w:ascii="Arial" w:hAnsi="Arial" w:cs="Arial"/>
          <w:iCs/>
          <w:sz w:val="24"/>
          <w:szCs w:val="24"/>
        </w:rPr>
        <w:t xml:space="preserve">The Bill engages the following sections of the </w:t>
      </w:r>
      <w:r w:rsidR="00A25D6F">
        <w:rPr>
          <w:rFonts w:ascii="Arial" w:hAnsi="Arial" w:cs="Arial"/>
          <w:iCs/>
          <w:sz w:val="24"/>
          <w:szCs w:val="24"/>
        </w:rPr>
        <w:t>HRA</w:t>
      </w:r>
      <w:r w:rsidRPr="007E67A5">
        <w:rPr>
          <w:rFonts w:ascii="Arial" w:hAnsi="Arial" w:cs="Arial"/>
          <w:iCs/>
          <w:sz w:val="24"/>
          <w:szCs w:val="24"/>
        </w:rPr>
        <w:t xml:space="preserve">: </w:t>
      </w:r>
    </w:p>
    <w:p w14:paraId="54D0B718" w14:textId="3FDA007C" w:rsidR="007D30A7" w:rsidRDefault="007D30A7" w:rsidP="00793CE0">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9 – Right to life (promoted)</w:t>
      </w:r>
    </w:p>
    <w:p w14:paraId="23E3A57E" w14:textId="23E54F29" w:rsidR="00793CE0" w:rsidRDefault="00793CE0" w:rsidP="00793CE0">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12 – Privacy and Reputation (limited)</w:t>
      </w:r>
    </w:p>
    <w:p w14:paraId="2F1AA3A6" w14:textId="68CFCD89" w:rsidR="0034145F" w:rsidRDefault="0034145F" w:rsidP="00793CE0">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17 – Right to take part in public life (engaged)</w:t>
      </w:r>
    </w:p>
    <w:p w14:paraId="575CD60F" w14:textId="48BEE1BA" w:rsidR="00793CE0" w:rsidRDefault="00793CE0" w:rsidP="00793CE0">
      <w:pPr>
        <w:pStyle w:val="ListParagraph"/>
        <w:numPr>
          <w:ilvl w:val="0"/>
          <w:numId w:val="7"/>
        </w:numPr>
        <w:spacing w:before="120" w:after="120"/>
        <w:ind w:left="714" w:hanging="357"/>
        <w:rPr>
          <w:rFonts w:ascii="Arial" w:hAnsi="Arial" w:cs="Arial"/>
          <w:bCs/>
          <w:sz w:val="24"/>
          <w:szCs w:val="24"/>
        </w:rPr>
      </w:pPr>
      <w:r>
        <w:rPr>
          <w:rFonts w:ascii="Arial" w:hAnsi="Arial" w:cs="Arial"/>
          <w:bCs/>
          <w:sz w:val="24"/>
          <w:szCs w:val="24"/>
        </w:rPr>
        <w:t>Section 18 – Right to liberty and security of person (limited)</w:t>
      </w:r>
    </w:p>
    <w:p w14:paraId="5DE66E77" w14:textId="6AA17F51" w:rsidR="00C71504" w:rsidRPr="005A04C8" w:rsidRDefault="00C71504" w:rsidP="00793CE0">
      <w:pPr>
        <w:pStyle w:val="ListParagraph"/>
        <w:numPr>
          <w:ilvl w:val="0"/>
          <w:numId w:val="7"/>
        </w:numPr>
        <w:spacing w:before="120" w:after="120"/>
        <w:ind w:left="714" w:hanging="357"/>
        <w:rPr>
          <w:rFonts w:ascii="Arial" w:hAnsi="Arial" w:cs="Arial"/>
          <w:bCs/>
          <w:sz w:val="24"/>
          <w:szCs w:val="24"/>
        </w:rPr>
      </w:pPr>
      <w:r w:rsidRPr="005A04C8">
        <w:rPr>
          <w:rFonts w:ascii="Arial" w:hAnsi="Arial" w:cs="Arial"/>
          <w:bCs/>
          <w:sz w:val="24"/>
          <w:szCs w:val="24"/>
        </w:rPr>
        <w:t>Section 2</w:t>
      </w:r>
      <w:r w:rsidR="005A04C8" w:rsidRPr="005A04C8">
        <w:rPr>
          <w:rFonts w:ascii="Arial" w:hAnsi="Arial" w:cs="Arial"/>
          <w:bCs/>
          <w:sz w:val="24"/>
          <w:szCs w:val="24"/>
        </w:rPr>
        <w:t>2</w:t>
      </w:r>
      <w:r w:rsidRPr="005A04C8">
        <w:rPr>
          <w:rFonts w:ascii="Arial" w:hAnsi="Arial" w:cs="Arial"/>
          <w:bCs/>
          <w:sz w:val="24"/>
          <w:szCs w:val="24"/>
        </w:rPr>
        <w:t xml:space="preserve"> – Rights in criminal proceedings</w:t>
      </w:r>
      <w:r w:rsidR="005A04C8" w:rsidRPr="005A04C8">
        <w:rPr>
          <w:rFonts w:ascii="Arial" w:hAnsi="Arial" w:cs="Arial"/>
          <w:bCs/>
          <w:sz w:val="24"/>
          <w:szCs w:val="24"/>
        </w:rPr>
        <w:t xml:space="preserve"> (limited)</w:t>
      </w:r>
    </w:p>
    <w:p w14:paraId="71B0F05E" w14:textId="5743EAA3" w:rsidR="00081D11" w:rsidRDefault="00081D11" w:rsidP="00793CE0">
      <w:pPr>
        <w:pStyle w:val="ListParagraph"/>
        <w:numPr>
          <w:ilvl w:val="0"/>
          <w:numId w:val="7"/>
        </w:numPr>
        <w:spacing w:before="120" w:after="120"/>
        <w:ind w:left="714" w:hanging="357"/>
        <w:rPr>
          <w:rFonts w:ascii="Arial" w:hAnsi="Arial" w:cs="Arial"/>
          <w:bCs/>
          <w:sz w:val="24"/>
          <w:szCs w:val="24"/>
        </w:rPr>
      </w:pPr>
      <w:r w:rsidRPr="005E6350">
        <w:rPr>
          <w:rFonts w:ascii="Arial" w:hAnsi="Arial" w:cs="Arial"/>
          <w:bCs/>
          <w:sz w:val="24"/>
          <w:szCs w:val="24"/>
        </w:rPr>
        <w:t>Section 27B</w:t>
      </w:r>
      <w:r w:rsidR="004B593A" w:rsidRPr="005E6350">
        <w:rPr>
          <w:rFonts w:ascii="Arial" w:hAnsi="Arial" w:cs="Arial"/>
          <w:bCs/>
          <w:sz w:val="24"/>
          <w:szCs w:val="24"/>
        </w:rPr>
        <w:t xml:space="preserve"> – Right to work and other related work rights </w:t>
      </w:r>
      <w:r w:rsidRPr="005E6350">
        <w:rPr>
          <w:rFonts w:ascii="Arial" w:hAnsi="Arial" w:cs="Arial"/>
          <w:bCs/>
          <w:sz w:val="24"/>
          <w:szCs w:val="24"/>
        </w:rPr>
        <w:t>(</w:t>
      </w:r>
      <w:r w:rsidR="00524961">
        <w:rPr>
          <w:rFonts w:ascii="Arial" w:hAnsi="Arial" w:cs="Arial"/>
          <w:bCs/>
          <w:sz w:val="24"/>
          <w:szCs w:val="24"/>
        </w:rPr>
        <w:t xml:space="preserve">engaged and </w:t>
      </w:r>
      <w:r w:rsidRPr="005E6350">
        <w:rPr>
          <w:rFonts w:ascii="Arial" w:hAnsi="Arial" w:cs="Arial"/>
          <w:bCs/>
          <w:sz w:val="24"/>
          <w:szCs w:val="24"/>
        </w:rPr>
        <w:t>limited)</w:t>
      </w:r>
    </w:p>
    <w:p w14:paraId="1BEB2B29" w14:textId="77777777" w:rsidR="00E55823" w:rsidRDefault="00E55823">
      <w:pPr>
        <w:spacing w:after="0" w:line="240" w:lineRule="auto"/>
        <w:rPr>
          <w:rFonts w:ascii="Arial" w:hAnsi="Arial" w:cs="Arial"/>
          <w:b/>
          <w:bCs/>
          <w:i/>
          <w:sz w:val="24"/>
          <w:szCs w:val="24"/>
        </w:rPr>
      </w:pPr>
      <w:r>
        <w:rPr>
          <w:rFonts w:ascii="Arial" w:hAnsi="Arial" w:cs="Arial"/>
          <w:b/>
          <w:bCs/>
          <w:i/>
          <w:sz w:val="24"/>
          <w:szCs w:val="24"/>
        </w:rPr>
        <w:br w:type="page"/>
      </w:r>
    </w:p>
    <w:p w14:paraId="118CB5C9" w14:textId="507E64BB" w:rsidR="007D30A7" w:rsidRDefault="007D30A7" w:rsidP="00793CE0">
      <w:pPr>
        <w:spacing w:before="240"/>
        <w:rPr>
          <w:rFonts w:ascii="Arial" w:hAnsi="Arial" w:cs="Arial"/>
          <w:b/>
          <w:bCs/>
          <w:i/>
          <w:sz w:val="24"/>
          <w:szCs w:val="24"/>
        </w:rPr>
      </w:pPr>
      <w:r>
        <w:rPr>
          <w:rFonts w:ascii="Arial" w:hAnsi="Arial" w:cs="Arial"/>
          <w:b/>
          <w:bCs/>
          <w:i/>
          <w:sz w:val="24"/>
          <w:szCs w:val="24"/>
        </w:rPr>
        <w:lastRenderedPageBreak/>
        <w:t>Rights Promoted</w:t>
      </w:r>
    </w:p>
    <w:p w14:paraId="701A4C5E" w14:textId="4100BF1E" w:rsidR="007D30A7" w:rsidRPr="00BE6253" w:rsidRDefault="007D30A7" w:rsidP="00793CE0">
      <w:pPr>
        <w:spacing w:before="240"/>
        <w:rPr>
          <w:rFonts w:ascii="Arial" w:hAnsi="Arial" w:cs="Arial"/>
          <w:b/>
          <w:bCs/>
          <w:iCs/>
          <w:sz w:val="24"/>
          <w:szCs w:val="24"/>
          <w:u w:val="single"/>
        </w:rPr>
      </w:pPr>
      <w:r w:rsidRPr="00BE6253">
        <w:rPr>
          <w:rFonts w:ascii="Arial" w:hAnsi="Arial" w:cs="Arial"/>
          <w:b/>
          <w:bCs/>
          <w:iCs/>
          <w:sz w:val="24"/>
          <w:szCs w:val="24"/>
          <w:u w:val="single"/>
        </w:rPr>
        <w:t>Right to life</w:t>
      </w:r>
    </w:p>
    <w:p w14:paraId="54B0BD9C" w14:textId="652EBA3B" w:rsidR="007D30A7" w:rsidRPr="00BE6253" w:rsidRDefault="007D30A7" w:rsidP="00793CE0">
      <w:pPr>
        <w:spacing w:before="240"/>
        <w:rPr>
          <w:rFonts w:ascii="Arial" w:hAnsi="Arial" w:cs="Arial"/>
          <w:i/>
          <w:sz w:val="24"/>
          <w:szCs w:val="24"/>
        </w:rPr>
      </w:pPr>
      <w:r w:rsidRPr="00BE6253">
        <w:rPr>
          <w:rFonts w:ascii="Arial" w:hAnsi="Arial" w:cs="Arial"/>
          <w:i/>
          <w:sz w:val="24"/>
          <w:szCs w:val="24"/>
        </w:rPr>
        <w:t>Medical gas licensing</w:t>
      </w:r>
    </w:p>
    <w:p w14:paraId="3870A634" w14:textId="00D8DC96" w:rsidR="00FC53D5" w:rsidRDefault="00AC4BBC" w:rsidP="00AC4BBC">
      <w:pPr>
        <w:spacing w:before="120" w:after="100" w:afterAutospacing="1"/>
        <w:rPr>
          <w:rFonts w:ascii="Arial" w:hAnsi="Arial" w:cs="Arial"/>
          <w:iCs/>
          <w:sz w:val="24"/>
          <w:szCs w:val="24"/>
        </w:rPr>
      </w:pPr>
      <w:r w:rsidRPr="00BE6253">
        <w:rPr>
          <w:rFonts w:ascii="Arial" w:hAnsi="Arial" w:cs="Arial"/>
          <w:iCs/>
          <w:sz w:val="24"/>
          <w:szCs w:val="24"/>
        </w:rPr>
        <w:t>The Bill</w:t>
      </w:r>
      <w:r w:rsidR="00713016">
        <w:rPr>
          <w:rFonts w:ascii="Arial" w:hAnsi="Arial" w:cs="Arial"/>
          <w:iCs/>
          <w:sz w:val="24"/>
          <w:szCs w:val="24"/>
        </w:rPr>
        <w:t xml:space="preserve"> promotes the right to life by </w:t>
      </w:r>
      <w:r w:rsidRPr="00BE6253">
        <w:rPr>
          <w:rFonts w:ascii="Arial" w:hAnsi="Arial" w:cs="Arial"/>
          <w:iCs/>
          <w:sz w:val="24"/>
          <w:szCs w:val="24"/>
        </w:rPr>
        <w:t>introduc</w:t>
      </w:r>
      <w:r w:rsidR="00713016">
        <w:rPr>
          <w:rFonts w:ascii="Arial" w:hAnsi="Arial" w:cs="Arial"/>
          <w:iCs/>
          <w:sz w:val="24"/>
          <w:szCs w:val="24"/>
        </w:rPr>
        <w:t>ing</w:t>
      </w:r>
      <w:r w:rsidRPr="00BE6253">
        <w:rPr>
          <w:rFonts w:ascii="Arial" w:hAnsi="Arial" w:cs="Arial"/>
          <w:iCs/>
          <w:sz w:val="24"/>
          <w:szCs w:val="24"/>
        </w:rPr>
        <w:t xml:space="preserve"> licensing requirements for people installing medical gas systems.</w:t>
      </w:r>
    </w:p>
    <w:p w14:paraId="5CF67B57" w14:textId="64958A74" w:rsidR="00EC3845" w:rsidRDefault="00EC3845" w:rsidP="00EC3845">
      <w:pPr>
        <w:spacing w:before="120"/>
        <w:rPr>
          <w:rFonts w:ascii="Arial" w:hAnsi="Arial" w:cs="Arial"/>
          <w:iCs/>
          <w:sz w:val="24"/>
          <w:szCs w:val="24"/>
        </w:rPr>
      </w:pPr>
      <w:r>
        <w:rPr>
          <w:rFonts w:ascii="Arial" w:hAnsi="Arial" w:cs="Arial"/>
          <w:iCs/>
          <w:sz w:val="24"/>
          <w:szCs w:val="24"/>
        </w:rPr>
        <w:t xml:space="preserve">The need for introducing licensing requirements stemmed from </w:t>
      </w:r>
      <w:r w:rsidRPr="009D2B9B">
        <w:rPr>
          <w:rFonts w:ascii="Arial" w:hAnsi="Arial" w:cs="Arial"/>
          <w:iCs/>
          <w:sz w:val="24"/>
          <w:szCs w:val="24"/>
        </w:rPr>
        <w:t xml:space="preserve">two incidents in </w:t>
      </w:r>
      <w:r>
        <w:rPr>
          <w:rFonts w:ascii="Arial" w:hAnsi="Arial" w:cs="Arial"/>
          <w:iCs/>
          <w:sz w:val="24"/>
          <w:szCs w:val="24"/>
        </w:rPr>
        <w:t>New South Wales (</w:t>
      </w:r>
      <w:r w:rsidRPr="009D2B9B">
        <w:rPr>
          <w:rFonts w:ascii="Arial" w:hAnsi="Arial" w:cs="Arial"/>
          <w:iCs/>
          <w:sz w:val="24"/>
          <w:szCs w:val="24"/>
        </w:rPr>
        <w:t>NSW</w:t>
      </w:r>
      <w:r>
        <w:rPr>
          <w:rFonts w:ascii="Arial" w:hAnsi="Arial" w:cs="Arial"/>
          <w:iCs/>
          <w:sz w:val="24"/>
          <w:szCs w:val="24"/>
        </w:rPr>
        <w:t>)</w:t>
      </w:r>
      <w:r w:rsidRPr="009D2B9B">
        <w:rPr>
          <w:rFonts w:ascii="Arial" w:hAnsi="Arial" w:cs="Arial"/>
          <w:iCs/>
          <w:sz w:val="24"/>
          <w:szCs w:val="24"/>
        </w:rPr>
        <w:t xml:space="preserve"> in 2015 and 2016, in which</w:t>
      </w:r>
      <w:r>
        <w:rPr>
          <w:rFonts w:ascii="Arial" w:hAnsi="Arial" w:cs="Arial"/>
          <w:iCs/>
          <w:sz w:val="24"/>
          <w:szCs w:val="24"/>
        </w:rPr>
        <w:t xml:space="preserve"> </w:t>
      </w:r>
      <w:r w:rsidRPr="009D2B9B">
        <w:rPr>
          <w:rFonts w:ascii="Arial" w:hAnsi="Arial" w:cs="Arial"/>
          <w:iCs/>
          <w:sz w:val="24"/>
          <w:szCs w:val="24"/>
        </w:rPr>
        <w:t>infants were administered nitrous oxide instead of oxygen in a hospital, resulting in one</w:t>
      </w:r>
      <w:r>
        <w:rPr>
          <w:rFonts w:ascii="Arial" w:hAnsi="Arial" w:cs="Arial"/>
          <w:iCs/>
          <w:sz w:val="24"/>
          <w:szCs w:val="24"/>
        </w:rPr>
        <w:t xml:space="preserve"> </w:t>
      </w:r>
      <w:r w:rsidRPr="009D2B9B">
        <w:rPr>
          <w:rFonts w:ascii="Arial" w:hAnsi="Arial" w:cs="Arial"/>
          <w:iCs/>
          <w:sz w:val="24"/>
          <w:szCs w:val="24"/>
        </w:rPr>
        <w:t xml:space="preserve">fatality and one serious injury. </w:t>
      </w:r>
      <w:r w:rsidR="004736AB">
        <w:rPr>
          <w:rFonts w:ascii="Arial" w:hAnsi="Arial" w:cs="Arial"/>
          <w:iCs/>
          <w:sz w:val="24"/>
          <w:szCs w:val="24"/>
        </w:rPr>
        <w:t>T</w:t>
      </w:r>
      <w:r w:rsidRPr="009D2B9B">
        <w:rPr>
          <w:rFonts w:ascii="Arial" w:hAnsi="Arial" w:cs="Arial"/>
          <w:iCs/>
          <w:sz w:val="24"/>
          <w:szCs w:val="24"/>
        </w:rPr>
        <w:t>he NSW Chief Health</w:t>
      </w:r>
      <w:r>
        <w:rPr>
          <w:rFonts w:ascii="Arial" w:hAnsi="Arial" w:cs="Arial"/>
          <w:iCs/>
          <w:sz w:val="24"/>
          <w:szCs w:val="24"/>
        </w:rPr>
        <w:t xml:space="preserve"> </w:t>
      </w:r>
      <w:r w:rsidRPr="009D2B9B">
        <w:rPr>
          <w:rFonts w:ascii="Arial" w:hAnsi="Arial" w:cs="Arial"/>
          <w:iCs/>
          <w:sz w:val="24"/>
          <w:szCs w:val="24"/>
        </w:rPr>
        <w:t xml:space="preserve">Officer </w:t>
      </w:r>
      <w:r w:rsidR="004736AB">
        <w:rPr>
          <w:rFonts w:ascii="Arial" w:hAnsi="Arial" w:cs="Arial"/>
          <w:iCs/>
          <w:sz w:val="24"/>
          <w:szCs w:val="24"/>
        </w:rPr>
        <w:t xml:space="preserve">determined these incidents </w:t>
      </w:r>
      <w:r w:rsidRPr="009D2B9B">
        <w:rPr>
          <w:rFonts w:ascii="Arial" w:hAnsi="Arial" w:cs="Arial"/>
          <w:iCs/>
          <w:sz w:val="24"/>
          <w:szCs w:val="24"/>
        </w:rPr>
        <w:t>to be the result of incorrect installation of the medical gas pipes and subsequent</w:t>
      </w:r>
      <w:r>
        <w:rPr>
          <w:rFonts w:ascii="Arial" w:hAnsi="Arial" w:cs="Arial"/>
          <w:iCs/>
          <w:sz w:val="24"/>
          <w:szCs w:val="24"/>
        </w:rPr>
        <w:t xml:space="preserve"> </w:t>
      </w:r>
      <w:r w:rsidRPr="009D2B9B">
        <w:rPr>
          <w:rFonts w:ascii="Arial" w:hAnsi="Arial" w:cs="Arial"/>
          <w:iCs/>
          <w:sz w:val="24"/>
          <w:szCs w:val="24"/>
        </w:rPr>
        <w:t>flawed testing and commissioning processes.</w:t>
      </w:r>
    </w:p>
    <w:p w14:paraId="57B6137D" w14:textId="6148945D" w:rsidR="00AC4BBC" w:rsidRDefault="00AC4BBC" w:rsidP="00AC4BBC">
      <w:pPr>
        <w:spacing w:before="120" w:after="100" w:afterAutospacing="1"/>
        <w:rPr>
          <w:rFonts w:ascii="Arial" w:hAnsi="Arial" w:cs="Arial"/>
          <w:iCs/>
          <w:sz w:val="24"/>
          <w:szCs w:val="24"/>
        </w:rPr>
      </w:pPr>
      <w:r w:rsidRPr="007C3EAA">
        <w:rPr>
          <w:rFonts w:ascii="Arial" w:hAnsi="Arial" w:cs="Arial"/>
          <w:iCs/>
          <w:sz w:val="24"/>
          <w:szCs w:val="24"/>
        </w:rPr>
        <w:t xml:space="preserve">There are significant risks to health, safety and the economic wellbeing of individuals resulting from the provision of </w:t>
      </w:r>
      <w:r>
        <w:rPr>
          <w:rFonts w:ascii="Arial" w:hAnsi="Arial" w:cs="Arial"/>
          <w:iCs/>
          <w:sz w:val="24"/>
          <w:szCs w:val="24"/>
        </w:rPr>
        <w:t>medical gas</w:t>
      </w:r>
      <w:r w:rsidRPr="007C3EAA">
        <w:rPr>
          <w:rFonts w:ascii="Arial" w:hAnsi="Arial" w:cs="Arial"/>
          <w:iCs/>
          <w:sz w:val="24"/>
          <w:szCs w:val="24"/>
        </w:rPr>
        <w:t xml:space="preserve"> services where an individual </w:t>
      </w:r>
      <w:r>
        <w:rPr>
          <w:rFonts w:ascii="Arial" w:hAnsi="Arial" w:cs="Arial"/>
          <w:iCs/>
          <w:sz w:val="24"/>
          <w:szCs w:val="24"/>
        </w:rPr>
        <w:t xml:space="preserve">does not have </w:t>
      </w:r>
      <w:r w:rsidRPr="007C3EAA">
        <w:rPr>
          <w:rFonts w:ascii="Arial" w:hAnsi="Arial" w:cs="Arial"/>
          <w:iCs/>
          <w:sz w:val="24"/>
          <w:szCs w:val="24"/>
        </w:rPr>
        <w:t xml:space="preserve">adequate qualifications, experience </w:t>
      </w:r>
      <w:r>
        <w:rPr>
          <w:rFonts w:ascii="Arial" w:hAnsi="Arial" w:cs="Arial"/>
          <w:iCs/>
          <w:sz w:val="24"/>
          <w:szCs w:val="24"/>
        </w:rPr>
        <w:t>or follow an established verification process for the installation</w:t>
      </w:r>
      <w:r w:rsidRPr="007C3EAA">
        <w:rPr>
          <w:rFonts w:ascii="Arial" w:hAnsi="Arial" w:cs="Arial"/>
          <w:iCs/>
          <w:sz w:val="24"/>
          <w:szCs w:val="24"/>
        </w:rPr>
        <w:t>.</w:t>
      </w:r>
    </w:p>
    <w:p w14:paraId="27DD7AE6" w14:textId="77777777" w:rsidR="00AC4BBC" w:rsidRDefault="00AC4BBC" w:rsidP="00AC4BBC">
      <w:pPr>
        <w:spacing w:before="120" w:after="100" w:afterAutospacing="1"/>
        <w:rPr>
          <w:rFonts w:ascii="Arial" w:hAnsi="Arial" w:cs="Arial"/>
          <w:iCs/>
          <w:sz w:val="24"/>
          <w:szCs w:val="24"/>
        </w:rPr>
      </w:pPr>
      <w:r>
        <w:rPr>
          <w:rFonts w:ascii="Arial" w:hAnsi="Arial" w:cs="Arial"/>
          <w:iCs/>
          <w:sz w:val="24"/>
          <w:szCs w:val="24"/>
        </w:rPr>
        <w:t>By introducing licensing requirements, installers of medical gas systems will be incorporated into the construction occupations licensing framework. This means mandatory qualifications, experience and competencies will be required from all licensees and regulatory action can be taken for non-compliance.</w:t>
      </w:r>
    </w:p>
    <w:p w14:paraId="64951177" w14:textId="7B349614" w:rsidR="00AC4BBC" w:rsidRDefault="00AC4BBC" w:rsidP="00BE6253">
      <w:pPr>
        <w:spacing w:before="120" w:after="100" w:afterAutospacing="1"/>
      </w:pPr>
      <w:r>
        <w:rPr>
          <w:rFonts w:ascii="Arial" w:hAnsi="Arial" w:cs="Arial"/>
          <w:iCs/>
          <w:sz w:val="24"/>
          <w:szCs w:val="24"/>
        </w:rPr>
        <w:t xml:space="preserve">The </w:t>
      </w:r>
      <w:r w:rsidR="00FC53D5">
        <w:rPr>
          <w:rFonts w:ascii="Arial" w:hAnsi="Arial" w:cs="Arial"/>
          <w:iCs/>
          <w:sz w:val="24"/>
          <w:szCs w:val="24"/>
        </w:rPr>
        <w:t>ACT’s proposed</w:t>
      </w:r>
      <w:r>
        <w:rPr>
          <w:rFonts w:ascii="Arial" w:hAnsi="Arial" w:cs="Arial"/>
          <w:iCs/>
          <w:sz w:val="24"/>
          <w:szCs w:val="24"/>
        </w:rPr>
        <w:t xml:space="preserve"> </w:t>
      </w:r>
      <w:r w:rsidR="00FC53D5">
        <w:rPr>
          <w:rFonts w:ascii="Arial" w:hAnsi="Arial" w:cs="Arial"/>
          <w:iCs/>
          <w:sz w:val="24"/>
          <w:szCs w:val="24"/>
        </w:rPr>
        <w:t>approach is in line with other jurisdictions that have already introduced licensing requirements for installers of medical gas systems such as NSW, Victoria and Queensland.</w:t>
      </w:r>
    </w:p>
    <w:p w14:paraId="73AEE270" w14:textId="77777777" w:rsidR="007D30A7" w:rsidRPr="003D53BC" w:rsidRDefault="007D30A7" w:rsidP="007D30A7">
      <w:pPr>
        <w:pStyle w:val="Heading2"/>
        <w:spacing w:before="100" w:beforeAutospacing="1" w:after="100" w:afterAutospacing="1"/>
        <w:rPr>
          <w:b w:val="0"/>
          <w:bCs/>
          <w:i/>
          <w:iCs/>
        </w:rPr>
      </w:pPr>
      <w:r w:rsidRPr="003D53BC">
        <w:rPr>
          <w:b w:val="0"/>
          <w:bCs/>
          <w:i/>
          <w:iCs/>
        </w:rPr>
        <w:t>Licensing requirements for distributed energy resource (DER) installations</w:t>
      </w:r>
    </w:p>
    <w:p w14:paraId="5610B2F6" w14:textId="0CFBB9D8" w:rsidR="00AC4BBC" w:rsidRDefault="00AC4BBC" w:rsidP="00AC4BBC">
      <w:pPr>
        <w:pStyle w:val="BodyText0"/>
        <w:spacing w:line="276" w:lineRule="auto"/>
        <w:rPr>
          <w:iCs/>
        </w:rPr>
      </w:pPr>
      <w:r w:rsidRPr="007C3EAA">
        <w:rPr>
          <w:iCs/>
        </w:rPr>
        <w:t xml:space="preserve">The Bill </w:t>
      </w:r>
      <w:r w:rsidR="00713016">
        <w:rPr>
          <w:iCs/>
        </w:rPr>
        <w:t xml:space="preserve">promotes the right to life by </w:t>
      </w:r>
      <w:r>
        <w:rPr>
          <w:iCs/>
        </w:rPr>
        <w:t>establish</w:t>
      </w:r>
      <w:r w:rsidR="00713016">
        <w:rPr>
          <w:iCs/>
        </w:rPr>
        <w:t>ing</w:t>
      </w:r>
      <w:r>
        <w:rPr>
          <w:iCs/>
        </w:rPr>
        <w:t xml:space="preserve"> the requirement for the holder of an unrestricted electrician and electrical contractor licence to hold an endorsement in order to undertake electrical work on determined distributed energy resources (DER).</w:t>
      </w:r>
    </w:p>
    <w:p w14:paraId="30155AA7" w14:textId="77777777" w:rsidR="00AC670C" w:rsidRDefault="00AC670C" w:rsidP="00AC4BBC">
      <w:pPr>
        <w:pStyle w:val="BodyText0"/>
        <w:spacing w:line="276" w:lineRule="auto"/>
        <w:rPr>
          <w:iCs/>
        </w:rPr>
      </w:pPr>
    </w:p>
    <w:p w14:paraId="0748E910" w14:textId="3F1180C6" w:rsidR="00FC53D5" w:rsidRDefault="00713016" w:rsidP="00AC670C">
      <w:pPr>
        <w:pStyle w:val="BodyText0"/>
        <w:spacing w:line="276" w:lineRule="auto"/>
        <w:rPr>
          <w:iCs/>
        </w:rPr>
      </w:pPr>
      <w:r>
        <w:rPr>
          <w:iCs/>
        </w:rPr>
        <w:t xml:space="preserve">These requirements provide </w:t>
      </w:r>
      <w:r w:rsidR="00524961">
        <w:rPr>
          <w:iCs/>
        </w:rPr>
        <w:t>safety in the home for the community by ensuring that those undertaking installations of DER have the required skills and qualifications for the specific DER installations being undertaken. This reduces the risk of electrical incidents occurring from poor quality installations.</w:t>
      </w:r>
    </w:p>
    <w:p w14:paraId="0BB55798" w14:textId="77777777" w:rsidR="00713016" w:rsidRDefault="00713016" w:rsidP="00AC670C">
      <w:pPr>
        <w:pStyle w:val="BodyText0"/>
        <w:spacing w:line="276" w:lineRule="auto"/>
        <w:rPr>
          <w:iCs/>
        </w:rPr>
      </w:pPr>
    </w:p>
    <w:p w14:paraId="47C4C150" w14:textId="72A95514" w:rsidR="00FC53D5" w:rsidRDefault="00FC53D5" w:rsidP="00AC670C">
      <w:pPr>
        <w:pStyle w:val="BodyText0"/>
        <w:spacing w:line="276" w:lineRule="auto"/>
        <w:rPr>
          <w:iCs/>
        </w:rPr>
      </w:pPr>
      <w:r w:rsidRPr="007C3EAA">
        <w:rPr>
          <w:iCs/>
        </w:rPr>
        <w:t xml:space="preserve">The </w:t>
      </w:r>
      <w:r>
        <w:rPr>
          <w:iCs/>
        </w:rPr>
        <w:t>licensing requirements</w:t>
      </w:r>
      <w:r w:rsidRPr="007C3EAA">
        <w:rPr>
          <w:iCs/>
        </w:rPr>
        <w:t xml:space="preserve"> will assist in </w:t>
      </w:r>
      <w:r>
        <w:rPr>
          <w:iCs/>
        </w:rPr>
        <w:t>ensuring electricians have the skills required to install specific DER</w:t>
      </w:r>
      <w:r w:rsidR="004736AB">
        <w:rPr>
          <w:iCs/>
        </w:rPr>
        <w:t>. It also</w:t>
      </w:r>
      <w:r>
        <w:rPr>
          <w:iCs/>
        </w:rPr>
        <w:t xml:space="preserve"> allows </w:t>
      </w:r>
      <w:r w:rsidR="004736AB">
        <w:rPr>
          <w:iCs/>
        </w:rPr>
        <w:t>r</w:t>
      </w:r>
      <w:r>
        <w:rPr>
          <w:iCs/>
        </w:rPr>
        <w:t xml:space="preserve">equirements to be tailored in a notifiable instrument </w:t>
      </w:r>
      <w:r w:rsidR="004736AB">
        <w:rPr>
          <w:iCs/>
        </w:rPr>
        <w:t xml:space="preserve">so that the Government can be </w:t>
      </w:r>
      <w:r>
        <w:rPr>
          <w:iCs/>
        </w:rPr>
        <w:t xml:space="preserve">responsive to emerging technologies and the needs of industry, with an emphasis on ensuring safe installations for </w:t>
      </w:r>
      <w:r>
        <w:rPr>
          <w:iCs/>
        </w:rPr>
        <w:lastRenderedPageBreak/>
        <w:t>consumers.</w:t>
      </w:r>
    </w:p>
    <w:p w14:paraId="750F93A7" w14:textId="05405C31" w:rsidR="0034145F" w:rsidRPr="00BC3EF0" w:rsidRDefault="0034145F" w:rsidP="0034145F">
      <w:pPr>
        <w:spacing w:before="240"/>
        <w:rPr>
          <w:rFonts w:ascii="Arial" w:hAnsi="Arial" w:cs="Arial"/>
          <w:b/>
          <w:bCs/>
          <w:i/>
          <w:sz w:val="24"/>
          <w:szCs w:val="24"/>
        </w:rPr>
      </w:pPr>
      <w:r w:rsidRPr="00BC3EF0">
        <w:rPr>
          <w:rFonts w:ascii="Arial" w:hAnsi="Arial" w:cs="Arial"/>
          <w:b/>
          <w:bCs/>
          <w:i/>
          <w:sz w:val="24"/>
          <w:szCs w:val="24"/>
        </w:rPr>
        <w:t xml:space="preserve">Rights </w:t>
      </w:r>
      <w:r>
        <w:rPr>
          <w:rFonts w:ascii="Arial" w:hAnsi="Arial" w:cs="Arial"/>
          <w:b/>
          <w:bCs/>
          <w:i/>
          <w:sz w:val="24"/>
          <w:szCs w:val="24"/>
        </w:rPr>
        <w:t>Engaged</w:t>
      </w:r>
    </w:p>
    <w:p w14:paraId="0D31EC5E" w14:textId="717DD18D" w:rsidR="0034145F" w:rsidRDefault="0034145F" w:rsidP="0034145F">
      <w:pPr>
        <w:pStyle w:val="Heading2"/>
        <w:spacing w:before="100" w:beforeAutospacing="1" w:after="100" w:afterAutospacing="1"/>
        <w:rPr>
          <w:b w:val="0"/>
          <w:bCs/>
          <w:i/>
          <w:iCs/>
        </w:rPr>
      </w:pPr>
      <w:r w:rsidRPr="00BE6253">
        <w:rPr>
          <w:b w:val="0"/>
          <w:bCs/>
          <w:i/>
          <w:iCs/>
        </w:rPr>
        <w:t>Right to take part in public affairs and elections</w:t>
      </w:r>
    </w:p>
    <w:p w14:paraId="64F4BCB0" w14:textId="22424596" w:rsidR="00524961" w:rsidRPr="00BE6253" w:rsidRDefault="0034145F">
      <w:pPr>
        <w:rPr>
          <w:rFonts w:ascii="Arial" w:eastAsia="Arial" w:hAnsi="Arial" w:cs="Arial"/>
          <w:i/>
          <w:sz w:val="24"/>
          <w:szCs w:val="24"/>
        </w:rPr>
      </w:pPr>
      <w:r w:rsidRPr="00BE6253">
        <w:rPr>
          <w:rFonts w:ascii="Arial" w:eastAsia="Arial" w:hAnsi="Arial" w:cs="Arial"/>
          <w:iCs/>
          <w:sz w:val="24"/>
          <w:szCs w:val="24"/>
        </w:rPr>
        <w:t xml:space="preserve">New section 127AA of the </w:t>
      </w:r>
      <w:r w:rsidRPr="00BE6253">
        <w:rPr>
          <w:rFonts w:ascii="Arial" w:eastAsia="Arial" w:hAnsi="Arial" w:cs="Arial"/>
          <w:i/>
          <w:sz w:val="24"/>
          <w:szCs w:val="24"/>
        </w:rPr>
        <w:t>Building Act 2004</w:t>
      </w:r>
      <w:r w:rsidRPr="00BE6253">
        <w:rPr>
          <w:rFonts w:ascii="Arial" w:eastAsia="Arial" w:hAnsi="Arial" w:cs="Arial"/>
          <w:iCs/>
          <w:sz w:val="24"/>
          <w:szCs w:val="24"/>
        </w:rPr>
        <w:t xml:space="preserve"> introduces </w:t>
      </w:r>
      <w:r>
        <w:rPr>
          <w:rFonts w:ascii="Arial" w:eastAsia="Arial" w:hAnsi="Arial" w:cs="Arial"/>
          <w:iCs/>
          <w:sz w:val="24"/>
          <w:szCs w:val="24"/>
        </w:rPr>
        <w:t>the option</w:t>
      </w:r>
      <w:r w:rsidRPr="00BE6253">
        <w:rPr>
          <w:rFonts w:ascii="Arial" w:eastAsia="Arial" w:hAnsi="Arial" w:cs="Arial"/>
          <w:iCs/>
          <w:sz w:val="24"/>
          <w:szCs w:val="24"/>
        </w:rPr>
        <w:t xml:space="preserve"> for a consumer representative</w:t>
      </w:r>
      <w:r>
        <w:rPr>
          <w:rFonts w:ascii="Arial" w:eastAsia="Arial" w:hAnsi="Arial" w:cs="Arial"/>
          <w:iCs/>
          <w:sz w:val="24"/>
          <w:szCs w:val="24"/>
        </w:rPr>
        <w:t xml:space="preserve"> to be appointed by the Ministe</w:t>
      </w:r>
      <w:r w:rsidR="00873716">
        <w:rPr>
          <w:rFonts w:ascii="Arial" w:eastAsia="Arial" w:hAnsi="Arial" w:cs="Arial"/>
          <w:iCs/>
          <w:sz w:val="24"/>
          <w:szCs w:val="24"/>
        </w:rPr>
        <w:t xml:space="preserve">r. </w:t>
      </w:r>
      <w:r w:rsidR="00524961">
        <w:rPr>
          <w:rFonts w:ascii="Arial" w:eastAsia="Arial" w:hAnsi="Arial" w:cs="Arial"/>
          <w:iCs/>
          <w:sz w:val="24"/>
          <w:szCs w:val="24"/>
        </w:rPr>
        <w:t>The ability for the Minister to appoint a consumer representative is currently contained i</w:t>
      </w:r>
      <w:r w:rsidR="00524961" w:rsidRPr="00F41B31">
        <w:rPr>
          <w:rFonts w:ascii="Arial" w:eastAsia="Arial" w:hAnsi="Arial" w:cs="Arial"/>
          <w:iCs/>
          <w:sz w:val="24"/>
          <w:szCs w:val="24"/>
        </w:rPr>
        <w:t>n the</w:t>
      </w:r>
      <w:r w:rsidR="006578C1" w:rsidRPr="00BE6253">
        <w:rPr>
          <w:rFonts w:ascii="Arial" w:eastAsia="Arial" w:hAnsi="Arial" w:cs="Arial"/>
          <w:i/>
          <w:sz w:val="24"/>
          <w:szCs w:val="24"/>
        </w:rPr>
        <w:t xml:space="preserve"> Building (Approval Criteria) Determination 2002 (DI2002-49).</w:t>
      </w:r>
    </w:p>
    <w:p w14:paraId="63745F09" w14:textId="1042834D" w:rsidR="006578C1" w:rsidRDefault="006578C1">
      <w:pPr>
        <w:rPr>
          <w:rFonts w:ascii="Arial" w:eastAsia="Arial" w:hAnsi="Arial" w:cs="Arial"/>
          <w:iCs/>
          <w:sz w:val="24"/>
          <w:szCs w:val="24"/>
        </w:rPr>
      </w:pPr>
      <w:r>
        <w:rPr>
          <w:rFonts w:ascii="Arial" w:eastAsia="Arial" w:hAnsi="Arial" w:cs="Arial"/>
          <w:iCs/>
          <w:sz w:val="24"/>
          <w:szCs w:val="24"/>
        </w:rPr>
        <w:t>The Bill moves this power to the Act to make it clear that this role applies to any approved scheme and provides consistency with other appointments within the ACT’s building regulatory system.</w:t>
      </w:r>
    </w:p>
    <w:p w14:paraId="02DD0C1B" w14:textId="0ECBFB08" w:rsidR="0034145F" w:rsidRPr="00BE6253" w:rsidRDefault="00873716" w:rsidP="00BE6253">
      <w:pPr>
        <w:rPr>
          <w:rFonts w:ascii="Arial" w:eastAsia="Arial" w:hAnsi="Arial" w:cs="Arial"/>
          <w:iCs/>
          <w:sz w:val="24"/>
          <w:szCs w:val="24"/>
        </w:rPr>
      </w:pPr>
      <w:r>
        <w:rPr>
          <w:rFonts w:ascii="Arial" w:eastAsia="Arial" w:hAnsi="Arial" w:cs="Arial"/>
          <w:iCs/>
          <w:sz w:val="24"/>
          <w:szCs w:val="24"/>
        </w:rPr>
        <w:t xml:space="preserve">This </w:t>
      </w:r>
      <w:r w:rsidR="00524961">
        <w:rPr>
          <w:rFonts w:ascii="Arial" w:eastAsia="Arial" w:hAnsi="Arial" w:cs="Arial"/>
          <w:iCs/>
          <w:sz w:val="24"/>
          <w:szCs w:val="24"/>
        </w:rPr>
        <w:t xml:space="preserve">amendment </w:t>
      </w:r>
      <w:r>
        <w:rPr>
          <w:rFonts w:ascii="Arial" w:eastAsia="Arial" w:hAnsi="Arial" w:cs="Arial"/>
          <w:iCs/>
          <w:sz w:val="24"/>
          <w:szCs w:val="24"/>
        </w:rPr>
        <w:t xml:space="preserve">may engage the right to take part in public affairs and elections, which includes the right to appointment to public service and public office. This provision provides the opportunity for people from an industry body or consumer organisation to be appointed to provide </w:t>
      </w:r>
      <w:r w:rsidR="004736AB">
        <w:rPr>
          <w:rFonts w:ascii="Arial" w:eastAsia="Arial" w:hAnsi="Arial" w:cs="Arial"/>
          <w:iCs/>
          <w:sz w:val="24"/>
          <w:szCs w:val="24"/>
        </w:rPr>
        <w:t>advice</w:t>
      </w:r>
      <w:r>
        <w:rPr>
          <w:rFonts w:ascii="Arial" w:eastAsia="Arial" w:hAnsi="Arial" w:cs="Arial"/>
          <w:iCs/>
          <w:sz w:val="24"/>
          <w:szCs w:val="24"/>
        </w:rPr>
        <w:t xml:space="preserve"> to the Minister on behalf of consumers </w:t>
      </w:r>
      <w:r w:rsidR="004736AB">
        <w:rPr>
          <w:rFonts w:ascii="Arial" w:eastAsia="Arial" w:hAnsi="Arial" w:cs="Arial"/>
          <w:iCs/>
          <w:sz w:val="24"/>
          <w:szCs w:val="24"/>
        </w:rPr>
        <w:t>in relation to</w:t>
      </w:r>
      <w:r>
        <w:rPr>
          <w:rFonts w:ascii="Arial" w:eastAsia="Arial" w:hAnsi="Arial" w:cs="Arial"/>
          <w:iCs/>
          <w:sz w:val="24"/>
          <w:szCs w:val="24"/>
        </w:rPr>
        <w:t xml:space="preserve"> approved schemes.</w:t>
      </w:r>
    </w:p>
    <w:p w14:paraId="7FA3E2B9" w14:textId="480BA227" w:rsidR="00524961" w:rsidRPr="00631CA9" w:rsidRDefault="00524961" w:rsidP="00524961">
      <w:pPr>
        <w:spacing w:after="0" w:line="240" w:lineRule="auto"/>
        <w:rPr>
          <w:rFonts w:ascii="Arial" w:hAnsi="Arial" w:cs="Arial"/>
          <w:i/>
          <w:sz w:val="24"/>
          <w:szCs w:val="24"/>
          <w:u w:val="single"/>
        </w:rPr>
      </w:pPr>
      <w:r>
        <w:rPr>
          <w:rFonts w:ascii="Arial" w:hAnsi="Arial" w:cs="Arial"/>
          <w:i/>
          <w:sz w:val="24"/>
          <w:szCs w:val="24"/>
          <w:u w:val="single"/>
        </w:rPr>
        <w:t>Right to work</w:t>
      </w:r>
    </w:p>
    <w:p w14:paraId="4D3DCC97" w14:textId="77777777" w:rsidR="00524961" w:rsidRDefault="00524961" w:rsidP="00524961">
      <w:pPr>
        <w:spacing w:after="0" w:line="240" w:lineRule="auto"/>
        <w:rPr>
          <w:rFonts w:ascii="Arial" w:hAnsi="Arial" w:cs="Arial"/>
          <w:iCs/>
          <w:sz w:val="24"/>
          <w:szCs w:val="24"/>
          <w:u w:val="single"/>
        </w:rPr>
      </w:pPr>
    </w:p>
    <w:p w14:paraId="35C36B44" w14:textId="5DA0214D" w:rsidR="00524961" w:rsidRPr="00AC670C" w:rsidRDefault="00524961" w:rsidP="00AC670C">
      <w:pPr>
        <w:rPr>
          <w:rFonts w:ascii="Arial" w:eastAsia="Arial" w:hAnsi="Arial" w:cs="Arial"/>
          <w:iCs/>
          <w:sz w:val="24"/>
          <w:szCs w:val="24"/>
        </w:rPr>
      </w:pPr>
      <w:r w:rsidRPr="00AC670C">
        <w:rPr>
          <w:rFonts w:ascii="Arial" w:eastAsia="Arial" w:hAnsi="Arial" w:cs="Arial"/>
          <w:iCs/>
          <w:sz w:val="24"/>
          <w:szCs w:val="24"/>
        </w:rPr>
        <w:t>The Bill provides a power for the Minister to approve a code of professional conduct for registered architects or an architectural service, which is a disallowable instrument.</w:t>
      </w:r>
    </w:p>
    <w:p w14:paraId="1472B82C" w14:textId="7FB49B49" w:rsidR="00B6658A" w:rsidRPr="00AC670C" w:rsidRDefault="00B6658A" w:rsidP="00AC670C">
      <w:pPr>
        <w:rPr>
          <w:rFonts w:ascii="Arial" w:eastAsia="Arial" w:hAnsi="Arial" w:cs="Arial"/>
          <w:iCs/>
          <w:sz w:val="24"/>
          <w:szCs w:val="24"/>
        </w:rPr>
      </w:pPr>
      <w:r w:rsidRPr="00AC670C">
        <w:rPr>
          <w:rFonts w:ascii="Arial" w:eastAsia="Arial" w:hAnsi="Arial" w:cs="Arial"/>
          <w:iCs/>
          <w:sz w:val="24"/>
          <w:szCs w:val="24"/>
        </w:rPr>
        <w:t xml:space="preserve">The objects of the </w:t>
      </w:r>
      <w:r w:rsidRPr="00AC670C">
        <w:rPr>
          <w:rFonts w:ascii="Arial" w:eastAsia="Arial" w:hAnsi="Arial" w:cs="Arial"/>
          <w:i/>
          <w:sz w:val="24"/>
          <w:szCs w:val="24"/>
        </w:rPr>
        <w:t>Architects Act 2004</w:t>
      </w:r>
      <w:r w:rsidRPr="00AC670C">
        <w:rPr>
          <w:rFonts w:ascii="Arial" w:eastAsia="Arial" w:hAnsi="Arial" w:cs="Arial"/>
          <w:iCs/>
          <w:sz w:val="24"/>
          <w:szCs w:val="24"/>
        </w:rPr>
        <w:t xml:space="preserve"> include ensuring architects provide services to the public </w:t>
      </w:r>
      <w:r w:rsidR="004736AB">
        <w:rPr>
          <w:rFonts w:ascii="Arial" w:eastAsia="Arial" w:hAnsi="Arial" w:cs="Arial"/>
          <w:iCs/>
          <w:sz w:val="24"/>
          <w:szCs w:val="24"/>
        </w:rPr>
        <w:t xml:space="preserve">both </w:t>
      </w:r>
      <w:r w:rsidRPr="00AC670C">
        <w:rPr>
          <w:rFonts w:ascii="Arial" w:eastAsia="Arial" w:hAnsi="Arial" w:cs="Arial"/>
          <w:iCs/>
          <w:sz w:val="24"/>
          <w:szCs w:val="24"/>
        </w:rPr>
        <w:t>professionally and competently</w:t>
      </w:r>
      <w:r w:rsidR="004736AB">
        <w:rPr>
          <w:rFonts w:ascii="Arial" w:eastAsia="Arial" w:hAnsi="Arial" w:cs="Arial"/>
          <w:iCs/>
          <w:sz w:val="24"/>
          <w:szCs w:val="24"/>
        </w:rPr>
        <w:t xml:space="preserve">. This includes provisions </w:t>
      </w:r>
      <w:r w:rsidRPr="00AC670C">
        <w:rPr>
          <w:rFonts w:ascii="Arial" w:eastAsia="Arial" w:hAnsi="Arial" w:cs="Arial"/>
          <w:iCs/>
          <w:sz w:val="24"/>
          <w:szCs w:val="24"/>
        </w:rPr>
        <w:t>to discipline architects who are found to have acted incompetently.</w:t>
      </w:r>
    </w:p>
    <w:p w14:paraId="632A6B26" w14:textId="44298A7F" w:rsidR="00524961" w:rsidRPr="00AC670C" w:rsidRDefault="00B6658A" w:rsidP="00AC670C">
      <w:pPr>
        <w:rPr>
          <w:rFonts w:ascii="Arial" w:eastAsia="Arial" w:hAnsi="Arial" w:cs="Arial"/>
          <w:iCs/>
          <w:sz w:val="24"/>
          <w:szCs w:val="24"/>
        </w:rPr>
      </w:pPr>
      <w:r w:rsidRPr="00AC670C">
        <w:rPr>
          <w:rFonts w:ascii="Arial" w:eastAsia="Arial" w:hAnsi="Arial" w:cs="Arial"/>
          <w:iCs/>
          <w:sz w:val="24"/>
          <w:szCs w:val="24"/>
        </w:rPr>
        <w:t xml:space="preserve">Currently the </w:t>
      </w:r>
      <w:r w:rsidRPr="00AC670C">
        <w:rPr>
          <w:rFonts w:ascii="Arial" w:eastAsia="Arial" w:hAnsi="Arial" w:cs="Arial"/>
          <w:i/>
          <w:sz w:val="24"/>
          <w:szCs w:val="24"/>
        </w:rPr>
        <w:t>Architects Act 2004</w:t>
      </w:r>
      <w:r w:rsidRPr="00AC670C">
        <w:rPr>
          <w:rFonts w:ascii="Arial" w:eastAsia="Arial" w:hAnsi="Arial" w:cs="Arial"/>
          <w:iCs/>
          <w:sz w:val="24"/>
          <w:szCs w:val="24"/>
        </w:rPr>
        <w:t xml:space="preserve"> provides that a regulation may adopt, completely or partly, a code of professional conduct that sets out guidelines to be followed by architects in their professional practice.</w:t>
      </w:r>
    </w:p>
    <w:p w14:paraId="1B2D7405" w14:textId="77777777" w:rsidR="00524961" w:rsidRPr="00AC670C" w:rsidRDefault="00524961" w:rsidP="00C25BE2">
      <w:pPr>
        <w:spacing w:after="120"/>
        <w:rPr>
          <w:rFonts w:ascii="Arial" w:eastAsia="Arial" w:hAnsi="Arial" w:cs="Arial"/>
          <w:iCs/>
          <w:sz w:val="24"/>
          <w:szCs w:val="24"/>
        </w:rPr>
      </w:pPr>
      <w:r w:rsidRPr="00AC670C">
        <w:rPr>
          <w:rFonts w:ascii="Arial" w:eastAsia="Arial" w:hAnsi="Arial" w:cs="Arial"/>
          <w:iCs/>
          <w:sz w:val="24"/>
          <w:szCs w:val="24"/>
        </w:rPr>
        <w:t xml:space="preserve">Establishing a code of professional conduct as a disallowable instrument will align with current drafting practice and other similar legislative frameworks for construction professionals, such as the </w:t>
      </w:r>
      <w:r w:rsidRPr="00AC670C">
        <w:rPr>
          <w:rFonts w:ascii="Arial" w:eastAsia="Arial" w:hAnsi="Arial" w:cs="Arial"/>
          <w:i/>
          <w:sz w:val="24"/>
          <w:szCs w:val="24"/>
        </w:rPr>
        <w:t>Professional Engineers Act 2023</w:t>
      </w:r>
      <w:r w:rsidRPr="00AC670C">
        <w:rPr>
          <w:rFonts w:ascii="Arial" w:eastAsia="Arial" w:hAnsi="Arial" w:cs="Arial"/>
          <w:iCs/>
          <w:sz w:val="24"/>
          <w:szCs w:val="24"/>
        </w:rPr>
        <w:t>. A disallowable instrument provides oversight to the Legislative Assembly and contravention of the code links to grounds for occupational discipline.</w:t>
      </w:r>
    </w:p>
    <w:p w14:paraId="5473DE1F" w14:textId="77777777" w:rsidR="00C25BE2" w:rsidRDefault="00524961" w:rsidP="00524961">
      <w:pPr>
        <w:spacing w:before="240"/>
        <w:rPr>
          <w:rFonts w:ascii="Arial" w:hAnsi="Arial" w:cs="Arial"/>
          <w:iCs/>
          <w:sz w:val="24"/>
          <w:szCs w:val="24"/>
        </w:rPr>
      </w:pPr>
      <w:r w:rsidRPr="002A363C">
        <w:rPr>
          <w:rFonts w:ascii="Arial" w:hAnsi="Arial" w:cs="Arial"/>
          <w:iCs/>
          <w:sz w:val="24"/>
          <w:szCs w:val="24"/>
        </w:rPr>
        <w:t xml:space="preserve">Other jurisdictions including New South Wales, Victoria and Queensland have adopted codes of professional conduct for the provision of architectural services. </w:t>
      </w:r>
    </w:p>
    <w:p w14:paraId="0A73856B" w14:textId="720ED4FF" w:rsidR="00524961" w:rsidRPr="002A363C" w:rsidRDefault="00524961" w:rsidP="00524961">
      <w:pPr>
        <w:spacing w:before="240"/>
        <w:rPr>
          <w:rFonts w:ascii="Arial" w:hAnsi="Arial" w:cs="Arial"/>
          <w:b/>
          <w:bCs/>
          <w:i/>
          <w:sz w:val="24"/>
          <w:szCs w:val="24"/>
        </w:rPr>
      </w:pPr>
      <w:r w:rsidRPr="002A363C">
        <w:rPr>
          <w:rFonts w:ascii="Arial" w:hAnsi="Arial" w:cs="Arial"/>
          <w:iCs/>
          <w:sz w:val="24"/>
          <w:szCs w:val="24"/>
        </w:rPr>
        <w:t xml:space="preserve">Through their professional training, architects already understand their obligations to provide professional architectural services and will not be disadvantaged </w:t>
      </w:r>
      <w:r w:rsidR="00C25BE2">
        <w:rPr>
          <w:rFonts w:ascii="Arial" w:hAnsi="Arial" w:cs="Arial"/>
          <w:iCs/>
          <w:sz w:val="24"/>
          <w:szCs w:val="24"/>
        </w:rPr>
        <w:t>should a code of conduct be introduced</w:t>
      </w:r>
      <w:r w:rsidRPr="002A363C">
        <w:rPr>
          <w:rFonts w:ascii="Arial" w:hAnsi="Arial" w:cs="Arial"/>
          <w:iCs/>
          <w:sz w:val="24"/>
          <w:szCs w:val="24"/>
        </w:rPr>
        <w:t>.</w:t>
      </w:r>
      <w:r w:rsidR="00C25BE2">
        <w:rPr>
          <w:rFonts w:ascii="Arial" w:hAnsi="Arial" w:cs="Arial"/>
          <w:iCs/>
          <w:sz w:val="24"/>
          <w:szCs w:val="24"/>
        </w:rPr>
        <w:t xml:space="preserve"> Registered</w:t>
      </w:r>
      <w:r w:rsidRPr="002A363C">
        <w:rPr>
          <w:rFonts w:ascii="Arial" w:hAnsi="Arial" w:cs="Arial"/>
          <w:iCs/>
          <w:sz w:val="24"/>
          <w:szCs w:val="24"/>
        </w:rPr>
        <w:t xml:space="preserve"> </w:t>
      </w:r>
      <w:r w:rsidR="00C25BE2">
        <w:rPr>
          <w:rFonts w:ascii="Arial" w:hAnsi="Arial" w:cs="Arial"/>
          <w:iCs/>
          <w:sz w:val="24"/>
          <w:szCs w:val="24"/>
        </w:rPr>
        <w:t>a</w:t>
      </w:r>
      <w:r w:rsidRPr="002A363C">
        <w:rPr>
          <w:rFonts w:ascii="Arial" w:hAnsi="Arial" w:cs="Arial"/>
          <w:iCs/>
          <w:sz w:val="24"/>
          <w:szCs w:val="24"/>
        </w:rPr>
        <w:t xml:space="preserve">rchitects will be advised </w:t>
      </w:r>
      <w:r w:rsidR="00C25BE2">
        <w:rPr>
          <w:rFonts w:ascii="Arial" w:hAnsi="Arial" w:cs="Arial"/>
          <w:iCs/>
          <w:sz w:val="24"/>
          <w:szCs w:val="24"/>
        </w:rPr>
        <w:t xml:space="preserve">prior to any </w:t>
      </w:r>
      <w:r w:rsidR="00C25BE2">
        <w:rPr>
          <w:rFonts w:ascii="Arial" w:hAnsi="Arial" w:cs="Arial"/>
          <w:iCs/>
          <w:sz w:val="24"/>
          <w:szCs w:val="24"/>
        </w:rPr>
        <w:lastRenderedPageBreak/>
        <w:t xml:space="preserve">code of conduct being introduced and consultation will be undertaken with key stakeholders on the content of the </w:t>
      </w:r>
      <w:r w:rsidRPr="002A363C">
        <w:rPr>
          <w:rFonts w:ascii="Arial" w:hAnsi="Arial" w:cs="Arial"/>
          <w:iCs/>
          <w:sz w:val="24"/>
          <w:szCs w:val="24"/>
        </w:rPr>
        <w:t>code</w:t>
      </w:r>
      <w:r w:rsidR="00025780" w:rsidRPr="00025780">
        <w:rPr>
          <w:rFonts w:ascii="Arial" w:hAnsi="Arial" w:cs="Arial"/>
          <w:iCs/>
          <w:sz w:val="24"/>
          <w:szCs w:val="24"/>
        </w:rPr>
        <w:t>.</w:t>
      </w:r>
    </w:p>
    <w:p w14:paraId="265D5486" w14:textId="561BFADB" w:rsidR="00BC3EF0" w:rsidRPr="00BC3EF0" w:rsidRDefault="00BC3EF0" w:rsidP="00793CE0">
      <w:pPr>
        <w:spacing w:before="240"/>
        <w:rPr>
          <w:rFonts w:ascii="Arial" w:hAnsi="Arial" w:cs="Arial"/>
          <w:b/>
          <w:bCs/>
          <w:i/>
          <w:sz w:val="24"/>
          <w:szCs w:val="24"/>
        </w:rPr>
      </w:pPr>
      <w:r w:rsidRPr="00BC3EF0">
        <w:rPr>
          <w:rFonts w:ascii="Arial" w:hAnsi="Arial" w:cs="Arial"/>
          <w:b/>
          <w:bCs/>
          <w:i/>
          <w:sz w:val="24"/>
          <w:szCs w:val="24"/>
        </w:rPr>
        <w:t>Rights Limited</w:t>
      </w:r>
    </w:p>
    <w:p w14:paraId="75D2ECAC" w14:textId="38F5CFEE" w:rsidR="00FA03D6" w:rsidRDefault="00FA03D6" w:rsidP="00FA03D6">
      <w:pPr>
        <w:spacing w:before="240"/>
        <w:rPr>
          <w:rFonts w:ascii="Arial" w:hAnsi="Arial" w:cs="Arial"/>
          <w:iCs/>
          <w:sz w:val="24"/>
          <w:szCs w:val="24"/>
          <w:u w:val="single"/>
        </w:rPr>
      </w:pPr>
      <w:bookmarkStart w:id="2" w:name="OLE_LINK1"/>
      <w:r w:rsidRPr="00C62B28">
        <w:rPr>
          <w:rFonts w:ascii="Arial" w:hAnsi="Arial" w:cs="Arial"/>
          <w:iCs/>
          <w:sz w:val="24"/>
          <w:szCs w:val="24"/>
          <w:u w:val="single"/>
        </w:rPr>
        <w:t xml:space="preserve">Right to </w:t>
      </w:r>
      <w:r>
        <w:rPr>
          <w:rFonts w:ascii="Arial" w:hAnsi="Arial" w:cs="Arial"/>
          <w:iCs/>
          <w:sz w:val="24"/>
          <w:szCs w:val="24"/>
          <w:u w:val="single"/>
        </w:rPr>
        <w:t>liberty and security of person</w:t>
      </w:r>
    </w:p>
    <w:p w14:paraId="2BB522BA" w14:textId="77777777" w:rsidR="00FA03D6" w:rsidRPr="007C3EAA" w:rsidRDefault="00FA03D6" w:rsidP="00FA03D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Nature of the right and the limitation (s28(a) and (c))</w:t>
      </w:r>
    </w:p>
    <w:p w14:paraId="13F12D08" w14:textId="089541D9" w:rsidR="004A40CB" w:rsidRDefault="004A40CB" w:rsidP="00A966E4">
      <w:pPr>
        <w:spacing w:before="240"/>
        <w:rPr>
          <w:rFonts w:ascii="Arial" w:hAnsi="Arial" w:cs="Arial"/>
          <w:iCs/>
          <w:sz w:val="24"/>
          <w:szCs w:val="24"/>
        </w:rPr>
      </w:pPr>
      <w:r>
        <w:rPr>
          <w:rFonts w:ascii="Arial" w:hAnsi="Arial" w:cs="Arial"/>
          <w:iCs/>
          <w:sz w:val="24"/>
          <w:szCs w:val="24"/>
        </w:rPr>
        <w:t>The Bill amend</w:t>
      </w:r>
      <w:r w:rsidR="00E2691D">
        <w:rPr>
          <w:rFonts w:ascii="Arial" w:hAnsi="Arial" w:cs="Arial"/>
          <w:iCs/>
          <w:sz w:val="24"/>
          <w:szCs w:val="24"/>
        </w:rPr>
        <w:t>s</w:t>
      </w:r>
      <w:r>
        <w:rPr>
          <w:rFonts w:ascii="Arial" w:hAnsi="Arial" w:cs="Arial"/>
          <w:iCs/>
          <w:sz w:val="24"/>
          <w:szCs w:val="24"/>
        </w:rPr>
        <w:t xml:space="preserve"> an existing offence in the </w:t>
      </w:r>
      <w:r w:rsidRPr="00D65E2C">
        <w:rPr>
          <w:rFonts w:ascii="Arial" w:hAnsi="Arial" w:cs="Arial"/>
          <w:i/>
          <w:sz w:val="24"/>
          <w:szCs w:val="24"/>
        </w:rPr>
        <w:t>Electricity Safety Act 1971</w:t>
      </w:r>
      <w:r>
        <w:rPr>
          <w:rFonts w:ascii="Arial" w:hAnsi="Arial" w:cs="Arial"/>
          <w:iCs/>
          <w:sz w:val="24"/>
          <w:szCs w:val="24"/>
        </w:rPr>
        <w:t xml:space="preserve"> </w:t>
      </w:r>
      <w:r w:rsidR="000E2E20" w:rsidRPr="000E2E20">
        <w:rPr>
          <w:rFonts w:ascii="Arial" w:hAnsi="Arial" w:cs="Arial"/>
          <w:iCs/>
          <w:sz w:val="24"/>
          <w:szCs w:val="24"/>
        </w:rPr>
        <w:t>(section 4 (1))</w:t>
      </w:r>
      <w:r w:rsidR="000E2E20">
        <w:rPr>
          <w:rFonts w:ascii="Arial" w:hAnsi="Arial" w:cs="Arial"/>
          <w:i/>
          <w:sz w:val="24"/>
          <w:szCs w:val="24"/>
        </w:rPr>
        <w:t xml:space="preserve"> </w:t>
      </w:r>
      <w:r>
        <w:rPr>
          <w:rFonts w:ascii="Arial" w:hAnsi="Arial" w:cs="Arial"/>
          <w:iCs/>
          <w:sz w:val="24"/>
          <w:szCs w:val="24"/>
        </w:rPr>
        <w:t xml:space="preserve">in relation to connecting a new electrical installation to an electricity network </w:t>
      </w:r>
      <w:r w:rsidR="004736AB">
        <w:rPr>
          <w:rFonts w:ascii="Arial" w:hAnsi="Arial" w:cs="Arial"/>
          <w:iCs/>
          <w:sz w:val="24"/>
          <w:szCs w:val="24"/>
        </w:rPr>
        <w:t>without the installation being</w:t>
      </w:r>
      <w:r>
        <w:rPr>
          <w:rFonts w:ascii="Arial" w:hAnsi="Arial" w:cs="Arial"/>
          <w:iCs/>
          <w:sz w:val="24"/>
          <w:szCs w:val="24"/>
        </w:rPr>
        <w:t xml:space="preserve"> inspected, tested and passed by an inspector. This offence currently carries a potential penalty of imprisonment for 6 months.</w:t>
      </w:r>
    </w:p>
    <w:p w14:paraId="4FF8FDD3" w14:textId="6A02E569" w:rsidR="004A40CB" w:rsidRDefault="004A40CB" w:rsidP="00A966E4">
      <w:pPr>
        <w:spacing w:before="240"/>
        <w:rPr>
          <w:rFonts w:ascii="Arial" w:hAnsi="Arial" w:cs="Arial"/>
          <w:iCs/>
          <w:sz w:val="24"/>
          <w:szCs w:val="24"/>
        </w:rPr>
      </w:pPr>
      <w:r>
        <w:rPr>
          <w:rFonts w:ascii="Arial" w:hAnsi="Arial" w:cs="Arial"/>
          <w:iCs/>
          <w:sz w:val="24"/>
          <w:szCs w:val="24"/>
        </w:rPr>
        <w:t>The Bill expands this offence to apply to reconnections of electrical installations that have been disconnected for 6 months or more.</w:t>
      </w:r>
      <w:r w:rsidR="00E2691D">
        <w:rPr>
          <w:rFonts w:ascii="Arial" w:hAnsi="Arial" w:cs="Arial"/>
          <w:iCs/>
          <w:sz w:val="24"/>
          <w:szCs w:val="24"/>
        </w:rPr>
        <w:t xml:space="preserve"> This expansion is considered necessary to make clear that these </w:t>
      </w:r>
      <w:r w:rsidR="00C25BE2">
        <w:rPr>
          <w:rFonts w:ascii="Arial" w:hAnsi="Arial" w:cs="Arial"/>
          <w:iCs/>
          <w:sz w:val="24"/>
          <w:szCs w:val="24"/>
        </w:rPr>
        <w:t xml:space="preserve">installations are regulated and </w:t>
      </w:r>
      <w:r w:rsidR="00E2691D">
        <w:rPr>
          <w:rFonts w:ascii="Arial" w:hAnsi="Arial" w:cs="Arial"/>
          <w:iCs/>
          <w:sz w:val="24"/>
          <w:szCs w:val="24"/>
        </w:rPr>
        <w:t xml:space="preserve">remove any ambiguity as to whether they </w:t>
      </w:r>
      <w:r w:rsidR="00D65E2C">
        <w:rPr>
          <w:rFonts w:ascii="Arial" w:hAnsi="Arial" w:cs="Arial"/>
          <w:iCs/>
          <w:sz w:val="24"/>
          <w:szCs w:val="24"/>
        </w:rPr>
        <w:t xml:space="preserve">do </w:t>
      </w:r>
      <w:r w:rsidR="00E2691D">
        <w:rPr>
          <w:rFonts w:ascii="Arial" w:hAnsi="Arial" w:cs="Arial"/>
          <w:iCs/>
          <w:sz w:val="24"/>
          <w:szCs w:val="24"/>
        </w:rPr>
        <w:t xml:space="preserve">or </w:t>
      </w:r>
      <w:r w:rsidR="00D65E2C">
        <w:rPr>
          <w:rFonts w:ascii="Arial" w:hAnsi="Arial" w:cs="Arial"/>
          <w:iCs/>
          <w:sz w:val="24"/>
          <w:szCs w:val="24"/>
        </w:rPr>
        <w:t xml:space="preserve">do </w:t>
      </w:r>
      <w:r w:rsidR="00E2691D">
        <w:rPr>
          <w:rFonts w:ascii="Arial" w:hAnsi="Arial" w:cs="Arial"/>
          <w:iCs/>
          <w:sz w:val="24"/>
          <w:szCs w:val="24"/>
        </w:rPr>
        <w:t xml:space="preserve">not </w:t>
      </w:r>
      <w:r w:rsidR="00A966E4">
        <w:rPr>
          <w:rFonts w:ascii="Arial" w:hAnsi="Arial" w:cs="Arial"/>
          <w:iCs/>
          <w:sz w:val="24"/>
          <w:szCs w:val="24"/>
        </w:rPr>
        <w:t>fall within the definition of</w:t>
      </w:r>
      <w:r w:rsidR="00E2691D">
        <w:rPr>
          <w:rFonts w:ascii="Arial" w:hAnsi="Arial" w:cs="Arial"/>
          <w:iCs/>
          <w:sz w:val="24"/>
          <w:szCs w:val="24"/>
        </w:rPr>
        <w:t xml:space="preserve"> a new connection.</w:t>
      </w:r>
    </w:p>
    <w:p w14:paraId="47E12472" w14:textId="3C56FC45" w:rsidR="000E2E20" w:rsidRDefault="000E2E20" w:rsidP="00A966E4">
      <w:pPr>
        <w:spacing w:before="240"/>
        <w:rPr>
          <w:rFonts w:ascii="Arial" w:hAnsi="Arial" w:cs="Arial"/>
          <w:iCs/>
          <w:sz w:val="24"/>
          <w:szCs w:val="24"/>
        </w:rPr>
      </w:pPr>
      <w:r>
        <w:rPr>
          <w:rFonts w:ascii="Arial" w:hAnsi="Arial" w:cs="Arial"/>
          <w:iCs/>
          <w:sz w:val="24"/>
          <w:szCs w:val="24"/>
        </w:rPr>
        <w:t xml:space="preserve">The Bill also amends an existing offence in relation </w:t>
      </w:r>
      <w:r w:rsidR="004736AB">
        <w:rPr>
          <w:rFonts w:ascii="Arial" w:hAnsi="Arial" w:cs="Arial"/>
          <w:iCs/>
          <w:sz w:val="24"/>
          <w:szCs w:val="24"/>
        </w:rPr>
        <w:t xml:space="preserve">to </w:t>
      </w:r>
      <w:r>
        <w:rPr>
          <w:rFonts w:ascii="Arial" w:hAnsi="Arial" w:cs="Arial"/>
          <w:iCs/>
          <w:sz w:val="24"/>
          <w:szCs w:val="24"/>
        </w:rPr>
        <w:t xml:space="preserve">electrical equipment or electrical installations that an inspector believes on reasonable grounds is a source of danger (section 51, </w:t>
      </w:r>
      <w:r w:rsidRPr="000E2E20">
        <w:rPr>
          <w:rFonts w:ascii="Arial" w:hAnsi="Arial" w:cs="Arial"/>
          <w:i/>
          <w:sz w:val="24"/>
          <w:szCs w:val="24"/>
        </w:rPr>
        <w:t>Electricity Safety Act 1971</w:t>
      </w:r>
      <w:r>
        <w:rPr>
          <w:rFonts w:ascii="Arial" w:hAnsi="Arial" w:cs="Arial"/>
          <w:iCs/>
          <w:sz w:val="24"/>
          <w:szCs w:val="24"/>
        </w:rPr>
        <w:t>).</w:t>
      </w:r>
    </w:p>
    <w:p w14:paraId="68ADB09C" w14:textId="516F6718" w:rsidR="000E2E20" w:rsidRDefault="000E2E20" w:rsidP="00A966E4">
      <w:pPr>
        <w:spacing w:before="240"/>
        <w:rPr>
          <w:rFonts w:ascii="Arial" w:hAnsi="Arial" w:cs="Arial"/>
          <w:iCs/>
          <w:sz w:val="24"/>
          <w:szCs w:val="24"/>
        </w:rPr>
      </w:pPr>
      <w:r w:rsidRPr="000E455E">
        <w:rPr>
          <w:rFonts w:ascii="Arial" w:hAnsi="Arial" w:cs="Arial"/>
          <w:iCs/>
          <w:sz w:val="24"/>
          <w:szCs w:val="24"/>
        </w:rPr>
        <w:t>The Bill expands existing section 51 to provide inspectors wi</w:t>
      </w:r>
      <w:r w:rsidR="00F41B31" w:rsidRPr="000E455E">
        <w:rPr>
          <w:rFonts w:ascii="Arial" w:hAnsi="Arial" w:cs="Arial"/>
          <w:iCs/>
          <w:sz w:val="24"/>
          <w:szCs w:val="24"/>
        </w:rPr>
        <w:t>th</w:t>
      </w:r>
      <w:r w:rsidRPr="000E455E">
        <w:rPr>
          <w:rFonts w:ascii="Arial" w:hAnsi="Arial" w:cs="Arial"/>
          <w:iCs/>
          <w:sz w:val="24"/>
          <w:szCs w:val="24"/>
        </w:rPr>
        <w:t xml:space="preserve"> powers to take action in relation to not only electrical equipment or electrical installations that are source of danger but those that are becoming a source of danger. These amendments include a related hierarchy of offences with the offence of reconnecting an installation that has been disconnected by an inspector on the grounds that the installation is a source of danger before the installation is repaired or made safe for use</w:t>
      </w:r>
      <w:r w:rsidR="000E455E">
        <w:rPr>
          <w:rFonts w:ascii="Arial" w:hAnsi="Arial" w:cs="Arial"/>
          <w:iCs/>
          <w:sz w:val="24"/>
          <w:szCs w:val="24"/>
        </w:rPr>
        <w:t xml:space="preserve"> retaining the original highest penalty</w:t>
      </w:r>
      <w:r w:rsidRPr="000E455E">
        <w:rPr>
          <w:rFonts w:ascii="Arial" w:hAnsi="Arial" w:cs="Arial"/>
          <w:iCs/>
          <w:sz w:val="24"/>
          <w:szCs w:val="24"/>
        </w:rPr>
        <w:t>. The maximum penalty for this offence is 50 penalty units, 6</w:t>
      </w:r>
      <w:r w:rsidR="00E55823">
        <w:rPr>
          <w:rFonts w:ascii="Arial" w:hAnsi="Arial" w:cs="Arial"/>
          <w:iCs/>
          <w:sz w:val="24"/>
          <w:szCs w:val="24"/>
        </w:rPr>
        <w:t> </w:t>
      </w:r>
      <w:proofErr w:type="spellStart"/>
      <w:r w:rsidRPr="000E455E">
        <w:rPr>
          <w:rFonts w:ascii="Arial" w:hAnsi="Arial" w:cs="Arial"/>
          <w:iCs/>
          <w:sz w:val="24"/>
          <w:szCs w:val="24"/>
        </w:rPr>
        <w:t>months</w:t>
      </w:r>
      <w:proofErr w:type="spellEnd"/>
      <w:r w:rsidRPr="000E455E">
        <w:rPr>
          <w:rFonts w:ascii="Arial" w:hAnsi="Arial" w:cs="Arial"/>
          <w:iCs/>
          <w:sz w:val="24"/>
          <w:szCs w:val="24"/>
        </w:rPr>
        <w:t xml:space="preserve"> imprisonment or both.</w:t>
      </w:r>
    </w:p>
    <w:p w14:paraId="33E0AFE9" w14:textId="753D19D8" w:rsidR="00FA03D6" w:rsidRDefault="00FA03D6" w:rsidP="00FA03D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Legitimate purpose (s28(b))</w:t>
      </w:r>
    </w:p>
    <w:p w14:paraId="2262F89D" w14:textId="232D311C" w:rsidR="004610E6" w:rsidRDefault="00E2691D" w:rsidP="00A966E4">
      <w:pPr>
        <w:spacing w:before="240"/>
        <w:rPr>
          <w:rFonts w:ascii="Arial" w:hAnsi="Arial" w:cs="Arial"/>
          <w:iCs/>
          <w:sz w:val="24"/>
          <w:szCs w:val="24"/>
        </w:rPr>
      </w:pPr>
      <w:r>
        <w:rPr>
          <w:rFonts w:ascii="Arial" w:hAnsi="Arial" w:cs="Arial"/>
          <w:iCs/>
          <w:sz w:val="24"/>
          <w:szCs w:val="24"/>
        </w:rPr>
        <w:t>This expansion addresses</w:t>
      </w:r>
      <w:r w:rsidR="004610E6" w:rsidRPr="007C3EAA">
        <w:rPr>
          <w:rFonts w:ascii="Arial" w:hAnsi="Arial" w:cs="Arial"/>
          <w:iCs/>
          <w:sz w:val="24"/>
          <w:szCs w:val="24"/>
        </w:rPr>
        <w:t xml:space="preserve"> risks to health, safety and the economic wellbeing of individuals resulting from </w:t>
      </w:r>
      <w:r w:rsidR="004610E6">
        <w:rPr>
          <w:rFonts w:ascii="Arial" w:hAnsi="Arial" w:cs="Arial"/>
          <w:iCs/>
          <w:sz w:val="24"/>
          <w:szCs w:val="24"/>
        </w:rPr>
        <w:t>electr</w:t>
      </w:r>
      <w:r w:rsidR="007A3DFA">
        <w:rPr>
          <w:rFonts w:ascii="Arial" w:hAnsi="Arial" w:cs="Arial"/>
          <w:iCs/>
          <w:sz w:val="24"/>
          <w:szCs w:val="24"/>
        </w:rPr>
        <w:t xml:space="preserve">ical </w:t>
      </w:r>
      <w:r w:rsidR="004610E6">
        <w:rPr>
          <w:rFonts w:ascii="Arial" w:hAnsi="Arial" w:cs="Arial"/>
          <w:iCs/>
          <w:sz w:val="24"/>
          <w:szCs w:val="24"/>
        </w:rPr>
        <w:t>installations</w:t>
      </w:r>
      <w:r w:rsidR="007A3DFA">
        <w:rPr>
          <w:rFonts w:ascii="Arial" w:hAnsi="Arial" w:cs="Arial"/>
          <w:iCs/>
          <w:sz w:val="24"/>
          <w:szCs w:val="24"/>
        </w:rPr>
        <w:t xml:space="preserve"> that have not been inspected or tested</w:t>
      </w:r>
      <w:r w:rsidR="000E2E20">
        <w:rPr>
          <w:rFonts w:ascii="Arial" w:hAnsi="Arial" w:cs="Arial"/>
          <w:iCs/>
          <w:sz w:val="24"/>
          <w:szCs w:val="24"/>
        </w:rPr>
        <w:t xml:space="preserve"> and dangerous electrical installations or electrical equipment.</w:t>
      </w:r>
    </w:p>
    <w:p w14:paraId="1DA783B4" w14:textId="7375E23F" w:rsidR="00FA03D6" w:rsidRDefault="00FA03D6" w:rsidP="00FA03D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Rational connection between the limitation and the purpose (s28(d))</w:t>
      </w:r>
    </w:p>
    <w:p w14:paraId="4CF25D25" w14:textId="1C6115ED" w:rsidR="00E55823" w:rsidRDefault="007A3DFA" w:rsidP="004736AB">
      <w:pPr>
        <w:spacing w:before="240"/>
        <w:rPr>
          <w:rFonts w:ascii="Arial" w:hAnsi="Arial" w:cs="Arial"/>
          <w:iCs/>
          <w:sz w:val="24"/>
          <w:szCs w:val="24"/>
        </w:rPr>
      </w:pPr>
      <w:r w:rsidRPr="00BE6253">
        <w:rPr>
          <w:rFonts w:ascii="Arial" w:hAnsi="Arial" w:cs="Arial"/>
          <w:iCs/>
          <w:sz w:val="24"/>
          <w:szCs w:val="24"/>
        </w:rPr>
        <w:t xml:space="preserve">Most </w:t>
      </w:r>
      <w:r w:rsidR="003B3FBD" w:rsidRPr="00BE6253">
        <w:rPr>
          <w:rFonts w:ascii="Arial" w:hAnsi="Arial" w:cs="Arial"/>
          <w:iCs/>
          <w:sz w:val="24"/>
          <w:szCs w:val="24"/>
        </w:rPr>
        <w:t xml:space="preserve">jurisdictions have legislation that provides that an installation </w:t>
      </w:r>
      <w:r w:rsidR="00993B3B">
        <w:rPr>
          <w:rFonts w:ascii="Arial" w:hAnsi="Arial" w:cs="Arial"/>
          <w:iCs/>
          <w:sz w:val="24"/>
          <w:szCs w:val="24"/>
        </w:rPr>
        <w:t xml:space="preserve">that has sat idle for a period of time </w:t>
      </w:r>
      <w:r w:rsidR="003B3FBD" w:rsidRPr="00BE6253">
        <w:rPr>
          <w:rFonts w:ascii="Arial" w:hAnsi="Arial" w:cs="Arial"/>
          <w:iCs/>
          <w:sz w:val="24"/>
          <w:szCs w:val="24"/>
        </w:rPr>
        <w:t>must be inspected prior to being reconnected to an electricity network.</w:t>
      </w:r>
      <w:r w:rsidRPr="00BE6253">
        <w:rPr>
          <w:rFonts w:ascii="Arial" w:hAnsi="Arial" w:cs="Arial"/>
          <w:iCs/>
          <w:sz w:val="24"/>
          <w:szCs w:val="24"/>
        </w:rPr>
        <w:t xml:space="preserve"> </w:t>
      </w:r>
      <w:r w:rsidR="00993B3B">
        <w:rPr>
          <w:rFonts w:ascii="Arial" w:hAnsi="Arial" w:cs="Arial"/>
          <w:iCs/>
          <w:sz w:val="24"/>
          <w:szCs w:val="24"/>
        </w:rPr>
        <w:t>Time</w:t>
      </w:r>
      <w:r w:rsidR="004736AB">
        <w:rPr>
          <w:rFonts w:ascii="Arial" w:hAnsi="Arial" w:cs="Arial"/>
          <w:iCs/>
          <w:sz w:val="24"/>
          <w:szCs w:val="24"/>
        </w:rPr>
        <w:t xml:space="preserve"> periods</w:t>
      </w:r>
      <w:r w:rsidR="00993B3B">
        <w:rPr>
          <w:rFonts w:ascii="Arial" w:hAnsi="Arial" w:cs="Arial"/>
          <w:iCs/>
          <w:sz w:val="24"/>
          <w:szCs w:val="24"/>
        </w:rPr>
        <w:t xml:space="preserve"> before idle installations require a re-inspection vary but are generally between 6 and 12 months. </w:t>
      </w:r>
      <w:r w:rsidRPr="00BE6253">
        <w:rPr>
          <w:rFonts w:ascii="Arial" w:hAnsi="Arial" w:cs="Arial"/>
          <w:iCs/>
          <w:sz w:val="24"/>
          <w:szCs w:val="24"/>
        </w:rPr>
        <w:t xml:space="preserve">In the ACT, </w:t>
      </w:r>
      <w:r w:rsidR="00993B3B">
        <w:rPr>
          <w:rFonts w:ascii="Arial" w:hAnsi="Arial" w:cs="Arial"/>
          <w:iCs/>
          <w:sz w:val="24"/>
          <w:szCs w:val="24"/>
        </w:rPr>
        <w:t>it is practical to link requirements as much as reasonable and practical with NSW, which has a time pe</w:t>
      </w:r>
      <w:r w:rsidR="00E2691D">
        <w:rPr>
          <w:rFonts w:ascii="Arial" w:hAnsi="Arial" w:cs="Arial"/>
          <w:iCs/>
          <w:sz w:val="24"/>
          <w:szCs w:val="24"/>
        </w:rPr>
        <w:t>r</w:t>
      </w:r>
      <w:r w:rsidR="00993B3B">
        <w:rPr>
          <w:rFonts w:ascii="Arial" w:hAnsi="Arial" w:cs="Arial"/>
          <w:iCs/>
          <w:sz w:val="24"/>
          <w:szCs w:val="24"/>
        </w:rPr>
        <w:t xml:space="preserve">iod of 6 months for reinspection of these installations. </w:t>
      </w:r>
    </w:p>
    <w:p w14:paraId="10EF6B80" w14:textId="3D10DC9E" w:rsidR="00E55823" w:rsidRDefault="000E455E" w:rsidP="00A966E4">
      <w:pPr>
        <w:spacing w:before="240"/>
        <w:rPr>
          <w:rFonts w:ascii="Arial" w:hAnsi="Arial" w:cs="Arial"/>
          <w:iCs/>
          <w:sz w:val="24"/>
          <w:szCs w:val="24"/>
        </w:rPr>
      </w:pPr>
      <w:r>
        <w:rPr>
          <w:rFonts w:ascii="Arial" w:hAnsi="Arial" w:cs="Arial"/>
          <w:iCs/>
          <w:sz w:val="24"/>
          <w:szCs w:val="24"/>
        </w:rPr>
        <w:lastRenderedPageBreak/>
        <w:t xml:space="preserve">The </w:t>
      </w:r>
      <w:r w:rsidR="00E55823">
        <w:rPr>
          <w:rFonts w:ascii="Arial" w:hAnsi="Arial" w:cs="Arial"/>
          <w:iCs/>
          <w:sz w:val="24"/>
          <w:szCs w:val="24"/>
        </w:rPr>
        <w:t>changes to powers the electrical inspectorate has to address not only electrical installations or electrical equipment that is a source of danger but also those becoming a source of danger necessitates the creation of new offences. These new offences align with the new powers given to the electrical inspectorate and are designed to address</w:t>
      </w:r>
      <w:r w:rsidR="001C75F5">
        <w:rPr>
          <w:rFonts w:ascii="Arial" w:hAnsi="Arial" w:cs="Arial"/>
          <w:iCs/>
          <w:sz w:val="24"/>
          <w:szCs w:val="24"/>
        </w:rPr>
        <w:t xml:space="preserve"> specific act</w:t>
      </w:r>
      <w:r w:rsidR="00E55823">
        <w:rPr>
          <w:rFonts w:ascii="Arial" w:hAnsi="Arial" w:cs="Arial"/>
          <w:iCs/>
          <w:sz w:val="24"/>
          <w:szCs w:val="24"/>
        </w:rPr>
        <w:t>s</w:t>
      </w:r>
      <w:r w:rsidR="001C75F5">
        <w:rPr>
          <w:rFonts w:ascii="Arial" w:hAnsi="Arial" w:cs="Arial"/>
          <w:iCs/>
          <w:sz w:val="24"/>
          <w:szCs w:val="24"/>
        </w:rPr>
        <w:t xml:space="preserve"> or behaviour</w:t>
      </w:r>
      <w:r w:rsidR="00E55823">
        <w:rPr>
          <w:rFonts w:ascii="Arial" w:hAnsi="Arial" w:cs="Arial"/>
          <w:iCs/>
          <w:sz w:val="24"/>
          <w:szCs w:val="24"/>
        </w:rPr>
        <w:t>s. These offences are designed to</w:t>
      </w:r>
      <w:r w:rsidR="001C75F5">
        <w:rPr>
          <w:rFonts w:ascii="Arial" w:hAnsi="Arial" w:cs="Arial"/>
          <w:iCs/>
          <w:sz w:val="24"/>
          <w:szCs w:val="24"/>
        </w:rPr>
        <w:t xml:space="preserve">, prevent installations and articles of electrical equipment from becoming </w:t>
      </w:r>
      <w:r w:rsidR="00E55823">
        <w:rPr>
          <w:rFonts w:ascii="Arial" w:hAnsi="Arial" w:cs="Arial"/>
          <w:iCs/>
          <w:sz w:val="24"/>
          <w:szCs w:val="24"/>
        </w:rPr>
        <w:t xml:space="preserve">a source of danger through supporting action at the </w:t>
      </w:r>
      <w:r w:rsidR="004736AB">
        <w:rPr>
          <w:rFonts w:ascii="Arial" w:hAnsi="Arial" w:cs="Arial"/>
          <w:iCs/>
          <w:sz w:val="24"/>
          <w:szCs w:val="24"/>
        </w:rPr>
        <w:t xml:space="preserve">stage they are </w:t>
      </w:r>
      <w:r w:rsidR="00E55823">
        <w:rPr>
          <w:rFonts w:ascii="Arial" w:hAnsi="Arial" w:cs="Arial"/>
          <w:iCs/>
          <w:sz w:val="24"/>
          <w:szCs w:val="24"/>
        </w:rPr>
        <w:t xml:space="preserve">becoming dangerous </w:t>
      </w:r>
      <w:r w:rsidR="004736AB">
        <w:rPr>
          <w:rFonts w:ascii="Arial" w:hAnsi="Arial" w:cs="Arial"/>
          <w:iCs/>
          <w:sz w:val="24"/>
          <w:szCs w:val="24"/>
        </w:rPr>
        <w:t>rather than having to wait until they are a source of danger</w:t>
      </w:r>
      <w:r w:rsidR="00E55823">
        <w:rPr>
          <w:rFonts w:ascii="Arial" w:hAnsi="Arial" w:cs="Arial"/>
          <w:iCs/>
          <w:sz w:val="24"/>
          <w:szCs w:val="24"/>
        </w:rPr>
        <w:t>. The offence in section 51 (2) which carries a potential term of imprisonment is the most serious offence and thus carries the highest penalty.</w:t>
      </w:r>
    </w:p>
    <w:p w14:paraId="13FD794C" w14:textId="5C5CBC13" w:rsidR="00E55823" w:rsidRDefault="00E55823" w:rsidP="00A966E4">
      <w:pPr>
        <w:spacing w:before="240"/>
        <w:rPr>
          <w:rFonts w:ascii="Arial" w:hAnsi="Arial" w:cs="Arial"/>
          <w:iCs/>
          <w:sz w:val="24"/>
          <w:szCs w:val="24"/>
        </w:rPr>
      </w:pPr>
      <w:r>
        <w:rPr>
          <w:rFonts w:ascii="Arial" w:hAnsi="Arial" w:cs="Arial"/>
          <w:color w:val="000000"/>
          <w:sz w:val="24"/>
          <w:szCs w:val="24"/>
          <w:shd w:val="clear" w:color="auto" w:fill="FFFFFF"/>
        </w:rPr>
        <w:t xml:space="preserve">These new powers and associated offences are </w:t>
      </w:r>
      <w:r w:rsidRPr="003D53BC">
        <w:rPr>
          <w:rFonts w:ascii="Arial" w:hAnsi="Arial" w:cs="Arial"/>
          <w:color w:val="000000"/>
          <w:sz w:val="24"/>
          <w:szCs w:val="24"/>
          <w:shd w:val="clear" w:color="auto" w:fill="FFFFFF"/>
        </w:rPr>
        <w:t>an important safeguard to protect the public from electric shock and electrocution.</w:t>
      </w:r>
    </w:p>
    <w:p w14:paraId="39331501" w14:textId="77777777" w:rsidR="00FA03D6" w:rsidRPr="007C3EAA" w:rsidRDefault="00FA03D6" w:rsidP="00FA03D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Proportionality (s28 (e))</w:t>
      </w:r>
    </w:p>
    <w:p w14:paraId="0B65EA1E" w14:textId="77777777" w:rsidR="00953A81" w:rsidRDefault="003638AB" w:rsidP="00FA03D6">
      <w:pPr>
        <w:spacing w:before="240"/>
        <w:rPr>
          <w:rFonts w:ascii="Arial" w:hAnsi="Arial" w:cs="Arial"/>
          <w:iCs/>
          <w:sz w:val="24"/>
          <w:szCs w:val="24"/>
        </w:rPr>
      </w:pPr>
      <w:r w:rsidRPr="00BE6253">
        <w:rPr>
          <w:rFonts w:ascii="Arial" w:hAnsi="Arial" w:cs="Arial"/>
          <w:iCs/>
          <w:sz w:val="24"/>
          <w:szCs w:val="24"/>
        </w:rPr>
        <w:t>While the</w:t>
      </w:r>
      <w:r w:rsidR="000E535C" w:rsidRPr="00BE6253">
        <w:rPr>
          <w:rFonts w:ascii="Arial" w:hAnsi="Arial" w:cs="Arial"/>
          <w:iCs/>
          <w:sz w:val="24"/>
          <w:szCs w:val="24"/>
        </w:rPr>
        <w:t xml:space="preserve"> offence</w:t>
      </w:r>
      <w:r w:rsidR="0053427B" w:rsidRPr="00BE6253">
        <w:rPr>
          <w:rFonts w:ascii="Arial" w:hAnsi="Arial" w:cs="Arial"/>
          <w:iCs/>
          <w:sz w:val="24"/>
          <w:szCs w:val="24"/>
        </w:rPr>
        <w:t xml:space="preserve">s under the </w:t>
      </w:r>
      <w:r w:rsidR="0053427B" w:rsidRPr="00A966E4">
        <w:rPr>
          <w:rFonts w:ascii="Arial" w:hAnsi="Arial" w:cs="Arial"/>
          <w:i/>
          <w:sz w:val="24"/>
          <w:szCs w:val="24"/>
        </w:rPr>
        <w:t>Electricity Safety Act 1971</w:t>
      </w:r>
      <w:r w:rsidR="0053427B" w:rsidRPr="00BE6253">
        <w:rPr>
          <w:rFonts w:ascii="Arial" w:hAnsi="Arial" w:cs="Arial"/>
          <w:iCs/>
          <w:sz w:val="24"/>
          <w:szCs w:val="24"/>
        </w:rPr>
        <w:t xml:space="preserve"> apply to a person, any work </w:t>
      </w:r>
      <w:r w:rsidR="0053427B">
        <w:rPr>
          <w:rFonts w:ascii="Arial" w:hAnsi="Arial" w:cs="Arial"/>
          <w:iCs/>
          <w:sz w:val="24"/>
          <w:szCs w:val="24"/>
        </w:rPr>
        <w:t xml:space="preserve">undertaken on an electrical installation under the Act, including connection and </w:t>
      </w:r>
      <w:r w:rsidR="0053427B" w:rsidRPr="00BE6253">
        <w:rPr>
          <w:rFonts w:ascii="Arial" w:hAnsi="Arial" w:cs="Arial"/>
          <w:iCs/>
          <w:sz w:val="24"/>
          <w:szCs w:val="24"/>
        </w:rPr>
        <w:t>reconnecti</w:t>
      </w:r>
      <w:r w:rsidR="0053427B">
        <w:rPr>
          <w:rFonts w:ascii="Arial" w:hAnsi="Arial" w:cs="Arial"/>
          <w:iCs/>
          <w:sz w:val="24"/>
          <w:szCs w:val="24"/>
        </w:rPr>
        <w:t>on, is licensable work and must be undertaken by a licensed electrician</w:t>
      </w:r>
      <w:r w:rsidR="00953A81">
        <w:rPr>
          <w:rFonts w:ascii="Arial" w:hAnsi="Arial" w:cs="Arial"/>
          <w:iCs/>
          <w:sz w:val="24"/>
          <w:szCs w:val="24"/>
        </w:rPr>
        <w:t xml:space="preserve">. </w:t>
      </w:r>
    </w:p>
    <w:p w14:paraId="34840EBF" w14:textId="5F1F376D" w:rsidR="00953A81" w:rsidRDefault="00953A81" w:rsidP="00FA03D6">
      <w:pPr>
        <w:spacing w:before="240"/>
        <w:rPr>
          <w:rFonts w:ascii="Arial" w:hAnsi="Arial" w:cs="Arial"/>
          <w:iCs/>
          <w:sz w:val="24"/>
          <w:szCs w:val="24"/>
        </w:rPr>
      </w:pPr>
      <w:r>
        <w:rPr>
          <w:rFonts w:ascii="Arial" w:hAnsi="Arial" w:cs="Arial"/>
          <w:iCs/>
          <w:sz w:val="24"/>
          <w:szCs w:val="24"/>
        </w:rPr>
        <w:t>The offence at section 4 (1) (a) would in nearly all circumstances apply to a licensed electrician</w:t>
      </w:r>
      <w:r w:rsidR="00A966E4">
        <w:rPr>
          <w:rFonts w:ascii="Arial" w:hAnsi="Arial" w:cs="Arial"/>
          <w:iCs/>
          <w:sz w:val="24"/>
          <w:szCs w:val="24"/>
        </w:rPr>
        <w:t>. This could be</w:t>
      </w:r>
      <w:r>
        <w:rPr>
          <w:rFonts w:ascii="Arial" w:hAnsi="Arial" w:cs="Arial"/>
          <w:iCs/>
          <w:sz w:val="24"/>
          <w:szCs w:val="24"/>
        </w:rPr>
        <w:t xml:space="preserve"> either </w:t>
      </w:r>
      <w:r w:rsidR="00A966E4">
        <w:rPr>
          <w:rFonts w:ascii="Arial" w:hAnsi="Arial" w:cs="Arial"/>
          <w:iCs/>
          <w:sz w:val="24"/>
          <w:szCs w:val="24"/>
        </w:rPr>
        <w:t xml:space="preserve">the licensed electrician </w:t>
      </w:r>
      <w:r>
        <w:rPr>
          <w:rFonts w:ascii="Arial" w:hAnsi="Arial" w:cs="Arial"/>
          <w:iCs/>
          <w:sz w:val="24"/>
          <w:szCs w:val="24"/>
        </w:rPr>
        <w:t>who has installed the wiring work in question and is connecting it to an existing installation (and thus to the network); or a</w:t>
      </w:r>
      <w:r w:rsidR="00A966E4">
        <w:rPr>
          <w:rFonts w:ascii="Arial" w:hAnsi="Arial" w:cs="Arial"/>
          <w:iCs/>
          <w:sz w:val="24"/>
          <w:szCs w:val="24"/>
        </w:rPr>
        <w:t xml:space="preserve"> licensed </w:t>
      </w:r>
      <w:r>
        <w:rPr>
          <w:rFonts w:ascii="Arial" w:hAnsi="Arial" w:cs="Arial"/>
          <w:iCs/>
          <w:sz w:val="24"/>
          <w:szCs w:val="24"/>
        </w:rPr>
        <w:t>electrician who is an employee of the utility and is connecting a new installation to the electricity network for the first time</w:t>
      </w:r>
      <w:r w:rsidR="00993B3B">
        <w:rPr>
          <w:rFonts w:ascii="Arial" w:hAnsi="Arial" w:cs="Arial"/>
          <w:iCs/>
          <w:sz w:val="24"/>
          <w:szCs w:val="24"/>
        </w:rPr>
        <w:t xml:space="preserve"> or is reconnecting an installation by remote energisation</w:t>
      </w:r>
      <w:r>
        <w:rPr>
          <w:rFonts w:ascii="Arial" w:hAnsi="Arial" w:cs="Arial"/>
          <w:iCs/>
          <w:sz w:val="24"/>
          <w:szCs w:val="24"/>
        </w:rPr>
        <w:t>.</w:t>
      </w:r>
      <w:r w:rsidR="00993B3B">
        <w:rPr>
          <w:rFonts w:ascii="Arial" w:hAnsi="Arial" w:cs="Arial"/>
          <w:iCs/>
          <w:sz w:val="24"/>
          <w:szCs w:val="24"/>
        </w:rPr>
        <w:t xml:space="preserve"> </w:t>
      </w:r>
    </w:p>
    <w:p w14:paraId="235ACEA3" w14:textId="51F20C8A" w:rsidR="00993B3B" w:rsidRDefault="00993B3B" w:rsidP="00993B3B">
      <w:pPr>
        <w:spacing w:before="240"/>
        <w:rPr>
          <w:rFonts w:ascii="Arial" w:hAnsi="Arial" w:cs="Arial"/>
          <w:iCs/>
          <w:sz w:val="24"/>
          <w:szCs w:val="24"/>
        </w:rPr>
      </w:pPr>
      <w:r w:rsidRPr="002A363C">
        <w:rPr>
          <w:rFonts w:ascii="Arial" w:hAnsi="Arial" w:cs="Arial"/>
          <w:iCs/>
          <w:sz w:val="24"/>
          <w:szCs w:val="24"/>
        </w:rPr>
        <w:t xml:space="preserve">A member of the public could conceivably commit an offence under section 4 (1) (a) which would also be the offence of pretending to be licensed under the </w:t>
      </w:r>
      <w:r w:rsidRPr="00A966E4">
        <w:rPr>
          <w:rFonts w:ascii="Arial" w:hAnsi="Arial" w:cs="Arial"/>
          <w:i/>
          <w:sz w:val="24"/>
          <w:szCs w:val="24"/>
        </w:rPr>
        <w:t>Construction Occupations (Licensing) Act 2004</w:t>
      </w:r>
      <w:r w:rsidRPr="002A363C">
        <w:rPr>
          <w:rFonts w:ascii="Arial" w:hAnsi="Arial" w:cs="Arial"/>
          <w:iCs/>
          <w:sz w:val="24"/>
          <w:szCs w:val="24"/>
        </w:rPr>
        <w:t>, section 81 with a penalty of 50 penalty units.</w:t>
      </w:r>
      <w:r>
        <w:rPr>
          <w:rFonts w:ascii="Arial" w:hAnsi="Arial" w:cs="Arial"/>
          <w:iCs/>
          <w:sz w:val="24"/>
          <w:szCs w:val="24"/>
        </w:rPr>
        <w:t xml:space="preserve"> </w:t>
      </w:r>
    </w:p>
    <w:p w14:paraId="150C965B" w14:textId="1130D4B4" w:rsidR="00993B3B" w:rsidRDefault="00993B3B" w:rsidP="00A966E4">
      <w:pPr>
        <w:spacing w:before="240"/>
        <w:rPr>
          <w:rFonts w:ascii="Arial" w:hAnsi="Arial" w:cs="Arial"/>
          <w:iCs/>
          <w:sz w:val="24"/>
          <w:szCs w:val="24"/>
        </w:rPr>
      </w:pPr>
      <w:r>
        <w:rPr>
          <w:rFonts w:ascii="Arial" w:hAnsi="Arial" w:cs="Arial"/>
          <w:iCs/>
          <w:sz w:val="24"/>
          <w:szCs w:val="24"/>
        </w:rPr>
        <w:t xml:space="preserve">Including installations that have been disconnected for 6 months or more </w:t>
      </w:r>
      <w:r w:rsidR="00C64E07">
        <w:rPr>
          <w:rFonts w:ascii="Arial" w:hAnsi="Arial" w:cs="Arial"/>
          <w:iCs/>
          <w:sz w:val="24"/>
          <w:szCs w:val="24"/>
        </w:rPr>
        <w:t xml:space="preserve">in section 4 (1) (a) has the effect of treating these installations </w:t>
      </w:r>
      <w:r w:rsidR="00025780">
        <w:rPr>
          <w:rFonts w:ascii="Arial" w:hAnsi="Arial" w:cs="Arial"/>
          <w:iCs/>
          <w:sz w:val="24"/>
          <w:szCs w:val="24"/>
        </w:rPr>
        <w:t>as an equivalent risk to</w:t>
      </w:r>
      <w:r w:rsidR="00C64E07">
        <w:rPr>
          <w:rFonts w:ascii="Arial" w:hAnsi="Arial" w:cs="Arial"/>
          <w:iCs/>
          <w:sz w:val="24"/>
          <w:szCs w:val="24"/>
        </w:rPr>
        <w:t xml:space="preserve"> new installations, by triggering </w:t>
      </w:r>
      <w:r w:rsidRPr="00E31FA9">
        <w:rPr>
          <w:rFonts w:ascii="Arial" w:hAnsi="Arial" w:cs="Arial"/>
          <w:iCs/>
          <w:sz w:val="24"/>
          <w:szCs w:val="24"/>
        </w:rPr>
        <w:t xml:space="preserve">an inspection prior to connection to the network. </w:t>
      </w:r>
    </w:p>
    <w:p w14:paraId="46A7D2CA" w14:textId="23EAF164" w:rsidR="00E55823" w:rsidRDefault="000E2E20" w:rsidP="00A966E4">
      <w:pPr>
        <w:spacing w:before="240"/>
        <w:rPr>
          <w:rFonts w:ascii="Arial" w:hAnsi="Arial" w:cs="Arial"/>
          <w:iCs/>
          <w:sz w:val="24"/>
          <w:szCs w:val="24"/>
        </w:rPr>
      </w:pPr>
      <w:r>
        <w:rPr>
          <w:rFonts w:ascii="Arial" w:hAnsi="Arial" w:cs="Arial"/>
          <w:iCs/>
          <w:sz w:val="24"/>
          <w:szCs w:val="24"/>
        </w:rPr>
        <w:t xml:space="preserve">A member of the public together with a licensed electrician or a person pretending to be </w:t>
      </w:r>
      <w:r w:rsidRPr="00EE4CC0">
        <w:rPr>
          <w:rFonts w:ascii="Arial" w:hAnsi="Arial" w:cs="Arial"/>
          <w:iCs/>
          <w:sz w:val="24"/>
          <w:szCs w:val="24"/>
        </w:rPr>
        <w:t>licensed could commit an offence under section 51</w:t>
      </w:r>
      <w:r w:rsidR="00E55823">
        <w:rPr>
          <w:rFonts w:ascii="Arial" w:hAnsi="Arial" w:cs="Arial"/>
          <w:iCs/>
          <w:sz w:val="24"/>
          <w:szCs w:val="24"/>
        </w:rPr>
        <w:t xml:space="preserve"> (2)</w:t>
      </w:r>
      <w:r w:rsidRPr="00EE4CC0">
        <w:rPr>
          <w:rFonts w:ascii="Arial" w:hAnsi="Arial" w:cs="Arial"/>
          <w:iCs/>
          <w:sz w:val="24"/>
          <w:szCs w:val="24"/>
        </w:rPr>
        <w:t xml:space="preserve">. </w:t>
      </w:r>
      <w:r w:rsidR="001D5064">
        <w:rPr>
          <w:rFonts w:ascii="Arial" w:hAnsi="Arial" w:cs="Arial"/>
          <w:iCs/>
          <w:sz w:val="24"/>
          <w:szCs w:val="24"/>
        </w:rPr>
        <w:t>Existing</w:t>
      </w:r>
      <w:r w:rsidRPr="00E55823">
        <w:rPr>
          <w:rFonts w:ascii="Arial" w:hAnsi="Arial" w:cs="Arial"/>
          <w:iCs/>
          <w:sz w:val="24"/>
          <w:szCs w:val="24"/>
        </w:rPr>
        <w:t xml:space="preserve"> safeguards</w:t>
      </w:r>
      <w:r w:rsidR="001D5064">
        <w:rPr>
          <w:rFonts w:ascii="Arial" w:hAnsi="Arial" w:cs="Arial"/>
          <w:iCs/>
          <w:sz w:val="24"/>
          <w:szCs w:val="24"/>
        </w:rPr>
        <w:t xml:space="preserve"> apply to section 51,</w:t>
      </w:r>
      <w:r w:rsidRPr="00E55823">
        <w:rPr>
          <w:rFonts w:ascii="Arial" w:hAnsi="Arial" w:cs="Arial"/>
          <w:iCs/>
          <w:sz w:val="24"/>
          <w:szCs w:val="24"/>
        </w:rPr>
        <w:t xml:space="preserve"> in that</w:t>
      </w:r>
      <w:r w:rsidR="00E55823">
        <w:rPr>
          <w:rFonts w:ascii="Arial" w:hAnsi="Arial" w:cs="Arial"/>
          <w:iCs/>
          <w:sz w:val="24"/>
          <w:szCs w:val="24"/>
        </w:rPr>
        <w:t>:</w:t>
      </w:r>
    </w:p>
    <w:p w14:paraId="32FC5710" w14:textId="55840119" w:rsidR="00E55823" w:rsidRPr="00E55823" w:rsidRDefault="001D5064" w:rsidP="00E55823">
      <w:pPr>
        <w:pStyle w:val="ListParagraph"/>
        <w:numPr>
          <w:ilvl w:val="0"/>
          <w:numId w:val="38"/>
        </w:numPr>
        <w:spacing w:before="240"/>
        <w:rPr>
          <w:rFonts w:ascii="Arial" w:hAnsi="Arial" w:cs="Arial"/>
          <w:iCs/>
          <w:sz w:val="24"/>
          <w:szCs w:val="24"/>
        </w:rPr>
      </w:pPr>
      <w:r>
        <w:rPr>
          <w:rFonts w:ascii="Arial" w:hAnsi="Arial" w:cs="Arial"/>
          <w:iCs/>
          <w:sz w:val="24"/>
          <w:szCs w:val="24"/>
        </w:rPr>
        <w:t>T</w:t>
      </w:r>
      <w:r w:rsidR="000E2E20" w:rsidRPr="00E55823">
        <w:rPr>
          <w:rFonts w:ascii="Arial" w:hAnsi="Arial" w:cs="Arial"/>
          <w:iCs/>
          <w:sz w:val="24"/>
          <w:szCs w:val="24"/>
        </w:rPr>
        <w:t>he inspector, an officer within Access Canberra, must</w:t>
      </w:r>
      <w:r w:rsidR="00E55823">
        <w:rPr>
          <w:rFonts w:ascii="Arial" w:hAnsi="Arial" w:cs="Arial"/>
          <w:iCs/>
          <w:sz w:val="24"/>
          <w:szCs w:val="24"/>
        </w:rPr>
        <w:t xml:space="preserve"> have the</w:t>
      </w:r>
      <w:r w:rsidR="00E55823" w:rsidRPr="00E55823">
        <w:rPr>
          <w:rFonts w:ascii="Arial" w:hAnsi="Arial" w:cs="Arial"/>
          <w:iCs/>
          <w:sz w:val="24"/>
          <w:szCs w:val="24"/>
        </w:rPr>
        <w:t xml:space="preserve"> consent of the occupier to enter premises to inspect the installation. </w:t>
      </w:r>
    </w:p>
    <w:p w14:paraId="15A4D4BC" w14:textId="05AF279F" w:rsidR="00E55823" w:rsidRPr="003D514B" w:rsidRDefault="001D5064" w:rsidP="00E55823">
      <w:pPr>
        <w:pStyle w:val="ListParagraph"/>
        <w:numPr>
          <w:ilvl w:val="0"/>
          <w:numId w:val="38"/>
        </w:numPr>
        <w:spacing w:before="240"/>
        <w:rPr>
          <w:rFonts w:ascii="Arial" w:hAnsi="Arial" w:cs="Arial"/>
          <w:b/>
          <w:bCs/>
          <w:sz w:val="24"/>
          <w:szCs w:val="24"/>
        </w:rPr>
      </w:pPr>
      <w:r>
        <w:rPr>
          <w:rFonts w:ascii="Arial" w:hAnsi="Arial" w:cs="Arial"/>
          <w:color w:val="000000"/>
          <w:sz w:val="24"/>
          <w:szCs w:val="24"/>
          <w:shd w:val="clear" w:color="auto" w:fill="FFFFFF"/>
        </w:rPr>
        <w:t>I</w:t>
      </w:r>
      <w:r w:rsidR="00E55823" w:rsidRPr="003D514B">
        <w:rPr>
          <w:rFonts w:ascii="Arial" w:hAnsi="Arial" w:cs="Arial"/>
          <w:color w:val="000000"/>
          <w:sz w:val="24"/>
          <w:szCs w:val="24"/>
          <w:shd w:val="clear" w:color="auto" w:fill="FFFFFF"/>
        </w:rPr>
        <w:t xml:space="preserve">nstallations that are becoming unsafe are identified during routine inspections where an inspector has already legitimately entered a premises for that </w:t>
      </w:r>
      <w:r w:rsidR="00E55823" w:rsidRPr="00E55823">
        <w:rPr>
          <w:rFonts w:ascii="Arial" w:hAnsi="Arial" w:cs="Arial"/>
          <w:iCs/>
          <w:sz w:val="24"/>
          <w:szCs w:val="24"/>
        </w:rPr>
        <w:t>purpose</w:t>
      </w:r>
      <w:r w:rsidR="00E55823" w:rsidRPr="003D514B">
        <w:rPr>
          <w:rFonts w:ascii="Arial" w:hAnsi="Arial" w:cs="Arial"/>
          <w:color w:val="000000"/>
          <w:sz w:val="24"/>
          <w:szCs w:val="24"/>
          <w:shd w:val="clear" w:color="auto" w:fill="FFFFFF"/>
        </w:rPr>
        <w:t>.</w:t>
      </w:r>
    </w:p>
    <w:p w14:paraId="254C5D7D" w14:textId="77777777" w:rsidR="001D5064" w:rsidRDefault="00E55823" w:rsidP="00E55823">
      <w:pPr>
        <w:pStyle w:val="ListParagraph"/>
        <w:numPr>
          <w:ilvl w:val="0"/>
          <w:numId w:val="38"/>
        </w:numPr>
        <w:spacing w:before="240"/>
        <w:rPr>
          <w:rFonts w:ascii="Arial" w:hAnsi="Arial" w:cs="Arial"/>
          <w:iCs/>
          <w:sz w:val="24"/>
          <w:szCs w:val="24"/>
        </w:rPr>
      </w:pPr>
      <w:r>
        <w:rPr>
          <w:rFonts w:ascii="Arial" w:hAnsi="Arial" w:cs="Arial"/>
          <w:iCs/>
          <w:sz w:val="24"/>
          <w:szCs w:val="24"/>
        </w:rPr>
        <w:lastRenderedPageBreak/>
        <w:t>The inspector must</w:t>
      </w:r>
      <w:r w:rsidR="000E2E20" w:rsidRPr="00E55823">
        <w:rPr>
          <w:rFonts w:ascii="Arial" w:hAnsi="Arial" w:cs="Arial"/>
          <w:iCs/>
          <w:sz w:val="24"/>
          <w:szCs w:val="24"/>
        </w:rPr>
        <w:t xml:space="preserve"> </w:t>
      </w:r>
      <w:r w:rsidR="001C75F5" w:rsidRPr="00E55823">
        <w:rPr>
          <w:rFonts w:ascii="Arial" w:hAnsi="Arial" w:cs="Arial"/>
          <w:iCs/>
          <w:sz w:val="24"/>
          <w:szCs w:val="24"/>
        </w:rPr>
        <w:t xml:space="preserve">give the owner a written notice directing them to make </w:t>
      </w:r>
      <w:r w:rsidR="00EE4CC0" w:rsidRPr="00E55823">
        <w:rPr>
          <w:rFonts w:ascii="Arial" w:hAnsi="Arial" w:cs="Arial"/>
          <w:iCs/>
          <w:sz w:val="24"/>
          <w:szCs w:val="24"/>
        </w:rPr>
        <w:t>an installation</w:t>
      </w:r>
      <w:r w:rsidR="001C75F5" w:rsidRPr="00E55823">
        <w:rPr>
          <w:rFonts w:ascii="Arial" w:hAnsi="Arial" w:cs="Arial"/>
          <w:iCs/>
          <w:sz w:val="24"/>
          <w:szCs w:val="24"/>
        </w:rPr>
        <w:t xml:space="preserve"> safe for use, which may include repair or replacement.</w:t>
      </w:r>
      <w:r w:rsidR="00EE4CC0" w:rsidRPr="00E55823">
        <w:rPr>
          <w:rFonts w:ascii="Arial" w:hAnsi="Arial" w:cs="Arial"/>
          <w:iCs/>
          <w:sz w:val="24"/>
          <w:szCs w:val="24"/>
        </w:rPr>
        <w:t xml:space="preserve"> </w:t>
      </w:r>
    </w:p>
    <w:p w14:paraId="195CB776" w14:textId="3F93D482" w:rsidR="000E2E20" w:rsidRPr="00E55823" w:rsidRDefault="00EE4CC0" w:rsidP="00E55823">
      <w:pPr>
        <w:pStyle w:val="ListParagraph"/>
        <w:numPr>
          <w:ilvl w:val="0"/>
          <w:numId w:val="38"/>
        </w:numPr>
        <w:spacing w:before="240"/>
        <w:rPr>
          <w:rFonts w:ascii="Arial" w:hAnsi="Arial" w:cs="Arial"/>
          <w:iCs/>
          <w:sz w:val="24"/>
          <w:szCs w:val="24"/>
        </w:rPr>
      </w:pPr>
      <w:r w:rsidRPr="00E55823">
        <w:rPr>
          <w:rFonts w:ascii="Arial" w:hAnsi="Arial" w:cs="Arial"/>
          <w:iCs/>
          <w:sz w:val="24"/>
          <w:szCs w:val="24"/>
        </w:rPr>
        <w:t>The decision to give a written notice, and the subsequent disconnection if the owner fails to comply with the notice, are reviewable decisions by the owner of the installation.</w:t>
      </w:r>
    </w:p>
    <w:p w14:paraId="224795ED" w14:textId="7AD6F5F8" w:rsidR="00E2691D" w:rsidRDefault="00025780" w:rsidP="00A966E4">
      <w:pPr>
        <w:spacing w:before="240"/>
        <w:rPr>
          <w:rFonts w:ascii="Arial" w:hAnsi="Arial" w:cs="Arial"/>
          <w:iCs/>
          <w:sz w:val="24"/>
          <w:szCs w:val="24"/>
        </w:rPr>
      </w:pPr>
      <w:r w:rsidRPr="00025780">
        <w:rPr>
          <w:rFonts w:ascii="Arial" w:hAnsi="Arial" w:cs="Arial"/>
          <w:iCs/>
          <w:sz w:val="24"/>
          <w:szCs w:val="24"/>
        </w:rPr>
        <w:t xml:space="preserve">Electricians will be made aware of the new requirements by direct correspondence, information in the construction newsletter, industry bodies and </w:t>
      </w:r>
      <w:bookmarkStart w:id="3" w:name="_Hlk144211561"/>
      <w:r w:rsidRPr="00025780">
        <w:rPr>
          <w:rFonts w:ascii="Arial" w:hAnsi="Arial" w:cs="Arial"/>
          <w:iCs/>
          <w:sz w:val="24"/>
          <w:szCs w:val="24"/>
        </w:rPr>
        <w:t>the Build, Buy Renovate website.</w:t>
      </w:r>
    </w:p>
    <w:bookmarkEnd w:id="3"/>
    <w:p w14:paraId="56B29974" w14:textId="488AA383" w:rsidR="001D5064" w:rsidRDefault="001D5064" w:rsidP="001D5064">
      <w:pPr>
        <w:spacing w:before="240"/>
        <w:rPr>
          <w:rFonts w:ascii="Arial" w:hAnsi="Arial" w:cs="Arial"/>
          <w:iCs/>
          <w:sz w:val="24"/>
          <w:szCs w:val="24"/>
        </w:rPr>
      </w:pPr>
      <w:r>
        <w:rPr>
          <w:rFonts w:ascii="Arial" w:hAnsi="Arial" w:cs="Arial"/>
          <w:iCs/>
          <w:sz w:val="24"/>
          <w:szCs w:val="24"/>
        </w:rPr>
        <w:t>The general public will be made aware of the new requirements through information on the Access Canberra website and the</w:t>
      </w:r>
      <w:r w:rsidRPr="00025780">
        <w:rPr>
          <w:rFonts w:ascii="Arial" w:hAnsi="Arial" w:cs="Arial"/>
          <w:iCs/>
          <w:sz w:val="24"/>
          <w:szCs w:val="24"/>
        </w:rPr>
        <w:t xml:space="preserve"> Build, Buy Renovate website.</w:t>
      </w:r>
    </w:p>
    <w:p w14:paraId="43A3C2D5" w14:textId="1EDAC0CA" w:rsidR="004B593A" w:rsidRPr="00793CE0" w:rsidRDefault="004B593A" w:rsidP="004B593A">
      <w:pPr>
        <w:rPr>
          <w:rFonts w:ascii="Arial" w:hAnsi="Arial" w:cs="Arial"/>
          <w:iCs/>
          <w:sz w:val="24"/>
          <w:szCs w:val="24"/>
          <w:u w:val="single"/>
        </w:rPr>
      </w:pPr>
      <w:r w:rsidRPr="00793CE0">
        <w:rPr>
          <w:rFonts w:ascii="Arial" w:hAnsi="Arial" w:cs="Arial"/>
          <w:iCs/>
          <w:sz w:val="24"/>
          <w:szCs w:val="24"/>
          <w:u w:val="single"/>
        </w:rPr>
        <w:t>Right to work and other related work rights</w:t>
      </w:r>
    </w:p>
    <w:p w14:paraId="64F7EC0E" w14:textId="5B38E520" w:rsidR="00572A35" w:rsidRPr="00793CE0" w:rsidRDefault="00572A35" w:rsidP="001659F1">
      <w:pPr>
        <w:pStyle w:val="ListParagraph"/>
        <w:spacing w:after="100" w:afterAutospacing="1"/>
        <w:ind w:left="0"/>
        <w:rPr>
          <w:rFonts w:ascii="Arial" w:hAnsi="Arial" w:cs="Arial"/>
          <w:i/>
          <w:sz w:val="24"/>
          <w:szCs w:val="24"/>
        </w:rPr>
      </w:pPr>
      <w:r w:rsidRPr="00793CE0">
        <w:rPr>
          <w:rFonts w:ascii="Arial" w:hAnsi="Arial" w:cs="Arial"/>
          <w:i/>
          <w:sz w:val="24"/>
          <w:szCs w:val="24"/>
        </w:rPr>
        <w:t>Medical gas licensing</w:t>
      </w:r>
    </w:p>
    <w:p w14:paraId="67A50DD7" w14:textId="4B71B9F6" w:rsidR="007C3EAA" w:rsidRPr="007C3EAA" w:rsidRDefault="007C3EAA" w:rsidP="001659F1">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Nature of the right and the limitation (s28(a) and (c))</w:t>
      </w:r>
    </w:p>
    <w:p w14:paraId="3800834C" w14:textId="5B09B6D4" w:rsidR="001E062F" w:rsidRDefault="00A44A88" w:rsidP="001659F1">
      <w:pPr>
        <w:spacing w:after="100" w:afterAutospacing="1"/>
        <w:rPr>
          <w:rFonts w:ascii="Arial" w:hAnsi="Arial" w:cs="Arial"/>
          <w:iCs/>
          <w:sz w:val="24"/>
          <w:szCs w:val="24"/>
        </w:rPr>
      </w:pPr>
      <w:r w:rsidRPr="007C3EAA">
        <w:rPr>
          <w:rFonts w:ascii="Arial" w:hAnsi="Arial" w:cs="Arial"/>
          <w:iCs/>
          <w:sz w:val="24"/>
          <w:szCs w:val="24"/>
        </w:rPr>
        <w:t xml:space="preserve">The Bill introduces </w:t>
      </w:r>
      <w:r w:rsidR="007C3EAA">
        <w:rPr>
          <w:rFonts w:ascii="Arial" w:hAnsi="Arial" w:cs="Arial"/>
          <w:iCs/>
          <w:sz w:val="24"/>
          <w:szCs w:val="24"/>
        </w:rPr>
        <w:t xml:space="preserve">licensing </w:t>
      </w:r>
      <w:r w:rsidR="008E3A9E">
        <w:rPr>
          <w:rFonts w:ascii="Arial" w:hAnsi="Arial" w:cs="Arial"/>
          <w:iCs/>
          <w:sz w:val="24"/>
          <w:szCs w:val="24"/>
        </w:rPr>
        <w:t>requirements for people installing m</w:t>
      </w:r>
      <w:r w:rsidR="007C3EAA">
        <w:rPr>
          <w:rFonts w:ascii="Arial" w:hAnsi="Arial" w:cs="Arial"/>
          <w:iCs/>
          <w:sz w:val="24"/>
          <w:szCs w:val="24"/>
        </w:rPr>
        <w:t>edical gas systems</w:t>
      </w:r>
      <w:r w:rsidR="008E3A9E">
        <w:rPr>
          <w:rFonts w:ascii="Arial" w:hAnsi="Arial" w:cs="Arial"/>
          <w:iCs/>
          <w:sz w:val="24"/>
          <w:szCs w:val="24"/>
        </w:rPr>
        <w:t>.</w:t>
      </w:r>
      <w:r w:rsidR="007C3EAA">
        <w:rPr>
          <w:rFonts w:ascii="Arial" w:hAnsi="Arial" w:cs="Arial"/>
          <w:iCs/>
          <w:sz w:val="24"/>
          <w:szCs w:val="24"/>
        </w:rPr>
        <w:t xml:space="preserve"> </w:t>
      </w:r>
      <w:r w:rsidRPr="007C3EAA">
        <w:rPr>
          <w:rFonts w:ascii="Arial" w:hAnsi="Arial" w:cs="Arial"/>
          <w:iCs/>
          <w:sz w:val="24"/>
          <w:szCs w:val="24"/>
        </w:rPr>
        <w:t xml:space="preserve">There is currently no requirement </w:t>
      </w:r>
      <w:r w:rsidR="00A16028">
        <w:rPr>
          <w:rFonts w:ascii="Arial" w:hAnsi="Arial" w:cs="Arial"/>
          <w:iCs/>
          <w:sz w:val="24"/>
          <w:szCs w:val="24"/>
        </w:rPr>
        <w:t xml:space="preserve">for </w:t>
      </w:r>
      <w:r w:rsidR="001E062F">
        <w:rPr>
          <w:rFonts w:ascii="Arial" w:hAnsi="Arial" w:cs="Arial"/>
          <w:iCs/>
          <w:sz w:val="24"/>
          <w:szCs w:val="24"/>
        </w:rPr>
        <w:t xml:space="preserve">people installing medical gas systems </w:t>
      </w:r>
      <w:r w:rsidR="007C3EAA">
        <w:rPr>
          <w:rFonts w:ascii="Arial" w:hAnsi="Arial" w:cs="Arial"/>
          <w:iCs/>
          <w:sz w:val="24"/>
          <w:szCs w:val="24"/>
        </w:rPr>
        <w:t>t</w:t>
      </w:r>
      <w:r w:rsidRPr="007C3EAA">
        <w:rPr>
          <w:rFonts w:ascii="Arial" w:hAnsi="Arial" w:cs="Arial"/>
          <w:iCs/>
          <w:sz w:val="24"/>
          <w:szCs w:val="24"/>
        </w:rPr>
        <w:t>o b</w:t>
      </w:r>
      <w:r w:rsidR="007C3EAA">
        <w:rPr>
          <w:rFonts w:ascii="Arial" w:hAnsi="Arial" w:cs="Arial"/>
          <w:iCs/>
          <w:sz w:val="24"/>
          <w:szCs w:val="24"/>
        </w:rPr>
        <w:t xml:space="preserve">e licensed </w:t>
      </w:r>
      <w:r w:rsidRPr="007C3EAA">
        <w:rPr>
          <w:rFonts w:ascii="Arial" w:hAnsi="Arial" w:cs="Arial"/>
          <w:iCs/>
          <w:sz w:val="24"/>
          <w:szCs w:val="24"/>
        </w:rPr>
        <w:t xml:space="preserve">in the ACT. </w:t>
      </w:r>
    </w:p>
    <w:p w14:paraId="230A737C" w14:textId="064018E6" w:rsidR="001E062F" w:rsidRPr="007C3EAA" w:rsidRDefault="001E062F" w:rsidP="001E062F">
      <w:pPr>
        <w:rPr>
          <w:rFonts w:ascii="Arial" w:hAnsi="Arial" w:cs="Arial"/>
          <w:iCs/>
          <w:sz w:val="24"/>
          <w:szCs w:val="24"/>
        </w:rPr>
      </w:pPr>
      <w:r w:rsidRPr="007C3EAA">
        <w:rPr>
          <w:rFonts w:ascii="Arial" w:hAnsi="Arial" w:cs="Arial"/>
          <w:iCs/>
          <w:sz w:val="24"/>
          <w:szCs w:val="24"/>
        </w:rPr>
        <w:t xml:space="preserve">The introduction of </w:t>
      </w:r>
      <w:r>
        <w:rPr>
          <w:rFonts w:ascii="Arial" w:hAnsi="Arial" w:cs="Arial"/>
          <w:iCs/>
          <w:sz w:val="24"/>
          <w:szCs w:val="24"/>
        </w:rPr>
        <w:t>a licensing framework</w:t>
      </w:r>
      <w:r w:rsidRPr="007C3EAA">
        <w:rPr>
          <w:rFonts w:ascii="Arial" w:hAnsi="Arial" w:cs="Arial"/>
          <w:iCs/>
          <w:sz w:val="24"/>
          <w:szCs w:val="24"/>
        </w:rPr>
        <w:t xml:space="preserve"> </w:t>
      </w:r>
      <w:r>
        <w:rPr>
          <w:rFonts w:ascii="Arial" w:hAnsi="Arial" w:cs="Arial"/>
          <w:iCs/>
          <w:sz w:val="24"/>
          <w:szCs w:val="24"/>
        </w:rPr>
        <w:t xml:space="preserve">engages </w:t>
      </w:r>
      <w:r w:rsidRPr="007C3EAA">
        <w:rPr>
          <w:rFonts w:ascii="Arial" w:hAnsi="Arial" w:cs="Arial"/>
          <w:iCs/>
          <w:sz w:val="24"/>
          <w:szCs w:val="24"/>
        </w:rPr>
        <w:t xml:space="preserve">the right to work (section 27B (1) of the HRA) and may limit this right by restricting access </w:t>
      </w:r>
      <w:r>
        <w:rPr>
          <w:rFonts w:ascii="Arial" w:hAnsi="Arial" w:cs="Arial"/>
          <w:iCs/>
          <w:sz w:val="24"/>
          <w:szCs w:val="24"/>
        </w:rPr>
        <w:t xml:space="preserve">to </w:t>
      </w:r>
      <w:r w:rsidRPr="007C3EAA">
        <w:rPr>
          <w:rFonts w:ascii="Arial" w:hAnsi="Arial" w:cs="Arial"/>
          <w:iCs/>
          <w:sz w:val="24"/>
          <w:szCs w:val="24"/>
        </w:rPr>
        <w:t>what was a</w:t>
      </w:r>
      <w:r>
        <w:rPr>
          <w:rFonts w:ascii="Arial" w:hAnsi="Arial" w:cs="Arial"/>
          <w:iCs/>
          <w:sz w:val="24"/>
          <w:szCs w:val="24"/>
        </w:rPr>
        <w:t xml:space="preserve"> previously</w:t>
      </w:r>
      <w:r w:rsidRPr="007C3EAA">
        <w:rPr>
          <w:rFonts w:ascii="Arial" w:hAnsi="Arial" w:cs="Arial"/>
          <w:iCs/>
          <w:sz w:val="24"/>
          <w:szCs w:val="24"/>
        </w:rPr>
        <w:t xml:space="preserve"> self-regulated profession.</w:t>
      </w:r>
      <w:r>
        <w:rPr>
          <w:rFonts w:ascii="Arial" w:hAnsi="Arial" w:cs="Arial"/>
          <w:iCs/>
          <w:sz w:val="24"/>
          <w:szCs w:val="24"/>
        </w:rPr>
        <w:t xml:space="preserve"> </w:t>
      </w:r>
    </w:p>
    <w:p w14:paraId="7DB950F9" w14:textId="186EC7D5" w:rsidR="00FB2F45" w:rsidRPr="007C3EAA" w:rsidRDefault="001E062F" w:rsidP="001659F1">
      <w:pPr>
        <w:spacing w:after="100" w:afterAutospacing="1"/>
        <w:rPr>
          <w:rFonts w:ascii="Arial" w:hAnsi="Arial" w:cs="Arial"/>
          <w:iCs/>
          <w:sz w:val="24"/>
          <w:szCs w:val="24"/>
        </w:rPr>
      </w:pPr>
      <w:r>
        <w:rPr>
          <w:rFonts w:ascii="Arial" w:hAnsi="Arial" w:cs="Arial"/>
          <w:iCs/>
          <w:sz w:val="24"/>
          <w:szCs w:val="24"/>
        </w:rPr>
        <w:t xml:space="preserve">The Bill creates within the Construction Occupations (Licensing) framework </w:t>
      </w:r>
      <w:r w:rsidR="007C3EAA">
        <w:rPr>
          <w:rFonts w:ascii="Arial" w:hAnsi="Arial" w:cs="Arial"/>
          <w:iCs/>
          <w:sz w:val="24"/>
          <w:szCs w:val="24"/>
        </w:rPr>
        <w:t xml:space="preserve">new occupation classes under the occupation of gasfitter </w:t>
      </w:r>
      <w:r w:rsidR="008E3A9E">
        <w:rPr>
          <w:rFonts w:ascii="Arial" w:hAnsi="Arial" w:cs="Arial"/>
          <w:iCs/>
          <w:sz w:val="24"/>
          <w:szCs w:val="24"/>
        </w:rPr>
        <w:t>which will require</w:t>
      </w:r>
      <w:r w:rsidR="00FB2F45" w:rsidRPr="007C3EAA">
        <w:rPr>
          <w:rFonts w:ascii="Arial" w:hAnsi="Arial" w:cs="Arial"/>
          <w:iCs/>
          <w:sz w:val="24"/>
          <w:szCs w:val="24"/>
        </w:rPr>
        <w:t xml:space="preserve"> individuals</w:t>
      </w:r>
      <w:r w:rsidR="00A16028">
        <w:rPr>
          <w:rFonts w:ascii="Arial" w:hAnsi="Arial" w:cs="Arial"/>
          <w:iCs/>
          <w:sz w:val="24"/>
          <w:szCs w:val="24"/>
        </w:rPr>
        <w:t>,</w:t>
      </w:r>
      <w:r w:rsidR="00FB2F45" w:rsidRPr="007C3EAA">
        <w:rPr>
          <w:rFonts w:ascii="Arial" w:hAnsi="Arial" w:cs="Arial"/>
          <w:iCs/>
          <w:sz w:val="24"/>
          <w:szCs w:val="24"/>
        </w:rPr>
        <w:t xml:space="preserve"> </w:t>
      </w:r>
      <w:r w:rsidR="007C3EAA">
        <w:rPr>
          <w:rFonts w:ascii="Arial" w:hAnsi="Arial" w:cs="Arial"/>
          <w:iCs/>
          <w:sz w:val="24"/>
          <w:szCs w:val="24"/>
        </w:rPr>
        <w:t>corporations</w:t>
      </w:r>
      <w:r w:rsidR="00A16028">
        <w:rPr>
          <w:rFonts w:ascii="Arial" w:hAnsi="Arial" w:cs="Arial"/>
          <w:iCs/>
          <w:sz w:val="24"/>
          <w:szCs w:val="24"/>
        </w:rPr>
        <w:t xml:space="preserve"> and partnerships</w:t>
      </w:r>
      <w:r w:rsidR="007C3EAA">
        <w:rPr>
          <w:rFonts w:ascii="Arial" w:hAnsi="Arial" w:cs="Arial"/>
          <w:iCs/>
          <w:sz w:val="24"/>
          <w:szCs w:val="24"/>
        </w:rPr>
        <w:t xml:space="preserve"> </w:t>
      </w:r>
      <w:r w:rsidR="008E3A9E">
        <w:rPr>
          <w:rFonts w:ascii="Arial" w:hAnsi="Arial" w:cs="Arial"/>
          <w:iCs/>
          <w:sz w:val="24"/>
          <w:szCs w:val="24"/>
        </w:rPr>
        <w:t xml:space="preserve">to be licensed to carry </w:t>
      </w:r>
      <w:r w:rsidR="00FB2F45" w:rsidRPr="007C3EAA">
        <w:rPr>
          <w:rFonts w:ascii="Arial" w:hAnsi="Arial" w:cs="Arial"/>
          <w:iCs/>
          <w:sz w:val="24"/>
          <w:szCs w:val="24"/>
        </w:rPr>
        <w:t xml:space="preserve">out </w:t>
      </w:r>
      <w:r>
        <w:rPr>
          <w:rFonts w:ascii="Arial" w:hAnsi="Arial" w:cs="Arial"/>
          <w:iCs/>
          <w:sz w:val="24"/>
          <w:szCs w:val="24"/>
        </w:rPr>
        <w:t>work on medical gas systems</w:t>
      </w:r>
      <w:r w:rsidR="00FB5871">
        <w:rPr>
          <w:rFonts w:ascii="Arial" w:hAnsi="Arial" w:cs="Arial"/>
          <w:iCs/>
          <w:sz w:val="24"/>
          <w:szCs w:val="24"/>
        </w:rPr>
        <w:t>,</w:t>
      </w:r>
      <w:r>
        <w:rPr>
          <w:rFonts w:ascii="Arial" w:hAnsi="Arial" w:cs="Arial"/>
          <w:iCs/>
          <w:sz w:val="24"/>
          <w:szCs w:val="24"/>
        </w:rPr>
        <w:t xml:space="preserve"> this includes </w:t>
      </w:r>
      <w:r w:rsidR="007C3EAA">
        <w:rPr>
          <w:rFonts w:ascii="Arial" w:hAnsi="Arial" w:cs="Arial"/>
          <w:iCs/>
          <w:sz w:val="24"/>
          <w:szCs w:val="24"/>
        </w:rPr>
        <w:t>medical gas</w:t>
      </w:r>
      <w:r w:rsidR="00793CE0">
        <w:rPr>
          <w:rFonts w:ascii="Arial" w:hAnsi="Arial" w:cs="Arial"/>
          <w:iCs/>
          <w:sz w:val="24"/>
          <w:szCs w:val="24"/>
        </w:rPr>
        <w:t xml:space="preserve"> </w:t>
      </w:r>
      <w:r w:rsidR="007C3EAA">
        <w:rPr>
          <w:rFonts w:ascii="Arial" w:hAnsi="Arial" w:cs="Arial"/>
          <w:iCs/>
          <w:sz w:val="24"/>
          <w:szCs w:val="24"/>
        </w:rPr>
        <w:t xml:space="preserve">fitting work </w:t>
      </w:r>
      <w:r>
        <w:rPr>
          <w:rFonts w:ascii="Arial" w:hAnsi="Arial" w:cs="Arial"/>
          <w:iCs/>
          <w:sz w:val="24"/>
          <w:szCs w:val="24"/>
        </w:rPr>
        <w:t xml:space="preserve">and </w:t>
      </w:r>
      <w:r w:rsidR="007C3EAA">
        <w:rPr>
          <w:rFonts w:ascii="Arial" w:hAnsi="Arial" w:cs="Arial"/>
          <w:iCs/>
          <w:sz w:val="24"/>
          <w:szCs w:val="24"/>
        </w:rPr>
        <w:t>medical gas technician work</w:t>
      </w:r>
      <w:r w:rsidR="008E3A9E">
        <w:rPr>
          <w:rFonts w:ascii="Arial" w:hAnsi="Arial" w:cs="Arial"/>
          <w:iCs/>
          <w:sz w:val="24"/>
          <w:szCs w:val="24"/>
        </w:rPr>
        <w:t>.</w:t>
      </w:r>
    </w:p>
    <w:p w14:paraId="235ABA30" w14:textId="22443C16" w:rsidR="00A44A88" w:rsidRDefault="00A16028" w:rsidP="00A25AAA">
      <w:pPr>
        <w:rPr>
          <w:rFonts w:ascii="Arial" w:hAnsi="Arial" w:cs="Arial"/>
          <w:iCs/>
          <w:sz w:val="24"/>
          <w:szCs w:val="24"/>
        </w:rPr>
      </w:pPr>
      <w:r>
        <w:rPr>
          <w:rFonts w:ascii="Arial" w:hAnsi="Arial" w:cs="Arial"/>
          <w:iCs/>
          <w:sz w:val="24"/>
          <w:szCs w:val="24"/>
        </w:rPr>
        <w:t xml:space="preserve">By establishing medical gasfitters and medical gas technicians as occupation classes </w:t>
      </w:r>
      <w:r w:rsidR="001E062F">
        <w:rPr>
          <w:rFonts w:ascii="Arial" w:hAnsi="Arial" w:cs="Arial"/>
          <w:iCs/>
          <w:sz w:val="24"/>
          <w:szCs w:val="24"/>
        </w:rPr>
        <w:t xml:space="preserve">within </w:t>
      </w:r>
      <w:r>
        <w:rPr>
          <w:rFonts w:ascii="Arial" w:hAnsi="Arial" w:cs="Arial"/>
          <w:iCs/>
          <w:sz w:val="24"/>
          <w:szCs w:val="24"/>
        </w:rPr>
        <w:t xml:space="preserve">the </w:t>
      </w:r>
      <w:r w:rsidR="001E062F">
        <w:rPr>
          <w:rFonts w:ascii="Arial" w:hAnsi="Arial" w:cs="Arial"/>
          <w:iCs/>
          <w:sz w:val="24"/>
          <w:szCs w:val="24"/>
        </w:rPr>
        <w:t xml:space="preserve">existing occupation of </w:t>
      </w:r>
      <w:r>
        <w:rPr>
          <w:rFonts w:ascii="Arial" w:hAnsi="Arial" w:cs="Arial"/>
          <w:iCs/>
          <w:sz w:val="24"/>
          <w:szCs w:val="24"/>
        </w:rPr>
        <w:t xml:space="preserve">gasfitter, they are brought within the regulatory remit of the </w:t>
      </w:r>
      <w:r w:rsidRPr="00A16028">
        <w:rPr>
          <w:rFonts w:ascii="Arial" w:hAnsi="Arial" w:cs="Arial"/>
          <w:i/>
          <w:sz w:val="24"/>
          <w:szCs w:val="24"/>
        </w:rPr>
        <w:t>Construction Occupations (Licensing) Act 2004</w:t>
      </w:r>
      <w:r w:rsidR="00994D7A" w:rsidRPr="00994D7A">
        <w:rPr>
          <w:rFonts w:ascii="Arial" w:hAnsi="Arial" w:cs="Arial"/>
          <w:iCs/>
          <w:sz w:val="24"/>
          <w:szCs w:val="24"/>
        </w:rPr>
        <w:t xml:space="preserve"> (COLA). </w:t>
      </w:r>
      <w:r w:rsidR="00994D7A">
        <w:rPr>
          <w:rFonts w:ascii="Arial" w:hAnsi="Arial" w:cs="Arial"/>
          <w:iCs/>
          <w:sz w:val="24"/>
          <w:szCs w:val="24"/>
        </w:rPr>
        <w:t>COLA</w:t>
      </w:r>
      <w:r w:rsidRPr="00A16028">
        <w:rPr>
          <w:rFonts w:ascii="Arial" w:hAnsi="Arial" w:cs="Arial"/>
          <w:iCs/>
          <w:sz w:val="24"/>
          <w:szCs w:val="24"/>
        </w:rPr>
        <w:t xml:space="preserve"> </w:t>
      </w:r>
      <w:r>
        <w:rPr>
          <w:rFonts w:ascii="Arial" w:hAnsi="Arial" w:cs="Arial"/>
          <w:iCs/>
          <w:sz w:val="24"/>
          <w:szCs w:val="24"/>
        </w:rPr>
        <w:t>sets out licensing requirements for construction practitioners who provide, have provided</w:t>
      </w:r>
      <w:r w:rsidR="00463270">
        <w:rPr>
          <w:rFonts w:ascii="Arial" w:hAnsi="Arial" w:cs="Arial"/>
          <w:iCs/>
          <w:sz w:val="24"/>
          <w:szCs w:val="24"/>
        </w:rPr>
        <w:t>,</w:t>
      </w:r>
      <w:r>
        <w:rPr>
          <w:rFonts w:ascii="Arial" w:hAnsi="Arial" w:cs="Arial"/>
          <w:iCs/>
          <w:sz w:val="24"/>
          <w:szCs w:val="24"/>
        </w:rPr>
        <w:t xml:space="preserve"> or propose to provide </w:t>
      </w:r>
      <w:r w:rsidR="009D2B9B">
        <w:rPr>
          <w:rFonts w:ascii="Arial" w:hAnsi="Arial" w:cs="Arial"/>
          <w:iCs/>
          <w:sz w:val="24"/>
          <w:szCs w:val="24"/>
        </w:rPr>
        <w:t>a construction service and includes assessment of eligibility criteria and disciplinary action.</w:t>
      </w:r>
    </w:p>
    <w:p w14:paraId="159BED98" w14:textId="4A3313AC" w:rsidR="004B593A" w:rsidRPr="007C3EAA" w:rsidRDefault="004B593A" w:rsidP="001659F1">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Legitimate purpose (s28(b))</w:t>
      </w:r>
    </w:p>
    <w:p w14:paraId="41DA48EF" w14:textId="6B7CF6C9" w:rsidR="00FB2F45" w:rsidRPr="007C3EAA" w:rsidRDefault="00FB2F45" w:rsidP="001659F1">
      <w:pPr>
        <w:spacing w:before="120" w:after="100" w:afterAutospacing="1"/>
        <w:rPr>
          <w:rFonts w:ascii="Arial" w:hAnsi="Arial" w:cs="Arial"/>
          <w:iCs/>
          <w:sz w:val="24"/>
          <w:szCs w:val="24"/>
        </w:rPr>
      </w:pPr>
      <w:r w:rsidRPr="007C3EAA">
        <w:rPr>
          <w:rFonts w:ascii="Arial" w:hAnsi="Arial" w:cs="Arial"/>
          <w:iCs/>
          <w:sz w:val="24"/>
          <w:szCs w:val="24"/>
        </w:rPr>
        <w:t xml:space="preserve">There are significant risks to health, safety and the economic wellbeing of individuals resulting from the provision of </w:t>
      </w:r>
      <w:r w:rsidR="009D2B9B">
        <w:rPr>
          <w:rFonts w:ascii="Arial" w:hAnsi="Arial" w:cs="Arial"/>
          <w:iCs/>
          <w:sz w:val="24"/>
          <w:szCs w:val="24"/>
        </w:rPr>
        <w:t>medical gas</w:t>
      </w:r>
      <w:r w:rsidRPr="007C3EAA">
        <w:rPr>
          <w:rFonts w:ascii="Arial" w:hAnsi="Arial" w:cs="Arial"/>
          <w:iCs/>
          <w:sz w:val="24"/>
          <w:szCs w:val="24"/>
        </w:rPr>
        <w:t xml:space="preserve"> services where an individual </w:t>
      </w:r>
      <w:r w:rsidR="009D2B9B">
        <w:rPr>
          <w:rFonts w:ascii="Arial" w:hAnsi="Arial" w:cs="Arial"/>
          <w:iCs/>
          <w:sz w:val="24"/>
          <w:szCs w:val="24"/>
        </w:rPr>
        <w:t xml:space="preserve">does not have </w:t>
      </w:r>
      <w:r w:rsidRPr="007C3EAA">
        <w:rPr>
          <w:rFonts w:ascii="Arial" w:hAnsi="Arial" w:cs="Arial"/>
          <w:iCs/>
          <w:sz w:val="24"/>
          <w:szCs w:val="24"/>
        </w:rPr>
        <w:t xml:space="preserve">adequate qualifications, experience </w:t>
      </w:r>
      <w:r w:rsidR="009D2B9B">
        <w:rPr>
          <w:rFonts w:ascii="Arial" w:hAnsi="Arial" w:cs="Arial"/>
          <w:iCs/>
          <w:sz w:val="24"/>
          <w:szCs w:val="24"/>
        </w:rPr>
        <w:t>or follow an established verification process for the installation</w:t>
      </w:r>
      <w:r w:rsidRPr="007C3EAA">
        <w:rPr>
          <w:rFonts w:ascii="Arial" w:hAnsi="Arial" w:cs="Arial"/>
          <w:iCs/>
          <w:sz w:val="24"/>
          <w:szCs w:val="24"/>
        </w:rPr>
        <w:t>.</w:t>
      </w:r>
    </w:p>
    <w:p w14:paraId="7FD2916A" w14:textId="5A05BEBF" w:rsidR="009D2B9B" w:rsidRDefault="00EC3845" w:rsidP="00994D7A">
      <w:pPr>
        <w:spacing w:before="120"/>
        <w:rPr>
          <w:rFonts w:ascii="Arial" w:hAnsi="Arial" w:cs="Arial"/>
          <w:iCs/>
          <w:sz w:val="24"/>
          <w:szCs w:val="24"/>
        </w:rPr>
      </w:pPr>
      <w:r>
        <w:rPr>
          <w:rFonts w:ascii="Arial" w:hAnsi="Arial" w:cs="Arial"/>
          <w:iCs/>
          <w:sz w:val="24"/>
          <w:szCs w:val="24"/>
        </w:rPr>
        <w:lastRenderedPageBreak/>
        <w:t xml:space="preserve">Unsafe medical gas systems can have a </w:t>
      </w:r>
      <w:r w:rsidR="00ED1E63">
        <w:rPr>
          <w:rFonts w:ascii="Arial" w:hAnsi="Arial" w:cs="Arial"/>
          <w:iCs/>
          <w:sz w:val="24"/>
          <w:szCs w:val="24"/>
        </w:rPr>
        <w:t>s</w:t>
      </w:r>
      <w:r w:rsidR="00FB2F45" w:rsidRPr="007C3EAA">
        <w:rPr>
          <w:rFonts w:ascii="Arial" w:hAnsi="Arial" w:cs="Arial"/>
          <w:iCs/>
          <w:sz w:val="24"/>
          <w:szCs w:val="24"/>
        </w:rPr>
        <w:t xml:space="preserve">ignificant impact on </w:t>
      </w:r>
      <w:r w:rsidR="009D2B9B">
        <w:rPr>
          <w:rFonts w:ascii="Arial" w:hAnsi="Arial" w:cs="Arial"/>
          <w:iCs/>
          <w:sz w:val="24"/>
          <w:szCs w:val="24"/>
        </w:rPr>
        <w:t xml:space="preserve">vulnerable members of </w:t>
      </w:r>
      <w:r w:rsidR="00FB2F45" w:rsidRPr="007C3EAA">
        <w:rPr>
          <w:rFonts w:ascii="Arial" w:hAnsi="Arial" w:cs="Arial"/>
          <w:iCs/>
          <w:sz w:val="24"/>
          <w:szCs w:val="24"/>
        </w:rPr>
        <w:t xml:space="preserve">the community. </w:t>
      </w:r>
      <w:r w:rsidR="009D2B9B">
        <w:rPr>
          <w:rFonts w:ascii="Arial" w:hAnsi="Arial" w:cs="Arial"/>
          <w:iCs/>
          <w:sz w:val="24"/>
          <w:szCs w:val="24"/>
        </w:rPr>
        <w:t xml:space="preserve">The </w:t>
      </w:r>
      <w:r w:rsidR="00ED1E63">
        <w:rPr>
          <w:rFonts w:ascii="Arial" w:hAnsi="Arial" w:cs="Arial"/>
          <w:iCs/>
          <w:sz w:val="24"/>
          <w:szCs w:val="24"/>
        </w:rPr>
        <w:t>catalyst for introducing</w:t>
      </w:r>
      <w:r w:rsidR="009D2B9B">
        <w:rPr>
          <w:rFonts w:ascii="Arial" w:hAnsi="Arial" w:cs="Arial"/>
          <w:iCs/>
          <w:sz w:val="24"/>
          <w:szCs w:val="24"/>
        </w:rPr>
        <w:t xml:space="preserve"> licensing requirements </w:t>
      </w:r>
      <w:r w:rsidR="00ED1E63">
        <w:rPr>
          <w:rFonts w:ascii="Arial" w:hAnsi="Arial" w:cs="Arial"/>
          <w:iCs/>
          <w:sz w:val="24"/>
          <w:szCs w:val="24"/>
        </w:rPr>
        <w:t>was</w:t>
      </w:r>
      <w:r w:rsidR="009D2B9B">
        <w:rPr>
          <w:rFonts w:ascii="Arial" w:hAnsi="Arial" w:cs="Arial"/>
          <w:iCs/>
          <w:sz w:val="24"/>
          <w:szCs w:val="24"/>
        </w:rPr>
        <w:t xml:space="preserve"> </w:t>
      </w:r>
      <w:r w:rsidR="009D2B9B" w:rsidRPr="009D2B9B">
        <w:rPr>
          <w:rFonts w:ascii="Arial" w:hAnsi="Arial" w:cs="Arial"/>
          <w:iCs/>
          <w:sz w:val="24"/>
          <w:szCs w:val="24"/>
        </w:rPr>
        <w:t xml:space="preserve">two incidents in </w:t>
      </w:r>
      <w:r w:rsidR="009D2B9B">
        <w:rPr>
          <w:rFonts w:ascii="Arial" w:hAnsi="Arial" w:cs="Arial"/>
          <w:iCs/>
          <w:sz w:val="24"/>
          <w:szCs w:val="24"/>
        </w:rPr>
        <w:t>New South Wales (</w:t>
      </w:r>
      <w:r w:rsidR="009D2B9B" w:rsidRPr="009D2B9B">
        <w:rPr>
          <w:rFonts w:ascii="Arial" w:hAnsi="Arial" w:cs="Arial"/>
          <w:iCs/>
          <w:sz w:val="24"/>
          <w:szCs w:val="24"/>
        </w:rPr>
        <w:t>NSW</w:t>
      </w:r>
      <w:r w:rsidR="009D2B9B">
        <w:rPr>
          <w:rFonts w:ascii="Arial" w:hAnsi="Arial" w:cs="Arial"/>
          <w:iCs/>
          <w:sz w:val="24"/>
          <w:szCs w:val="24"/>
        </w:rPr>
        <w:t>)</w:t>
      </w:r>
      <w:r w:rsidR="009D2B9B" w:rsidRPr="009D2B9B">
        <w:rPr>
          <w:rFonts w:ascii="Arial" w:hAnsi="Arial" w:cs="Arial"/>
          <w:iCs/>
          <w:sz w:val="24"/>
          <w:szCs w:val="24"/>
        </w:rPr>
        <w:t xml:space="preserve"> in 2015 and 2016, in which</w:t>
      </w:r>
      <w:r w:rsidR="009D2B9B">
        <w:rPr>
          <w:rFonts w:ascii="Arial" w:hAnsi="Arial" w:cs="Arial"/>
          <w:iCs/>
          <w:sz w:val="24"/>
          <w:szCs w:val="24"/>
        </w:rPr>
        <w:t xml:space="preserve"> </w:t>
      </w:r>
      <w:r w:rsidR="009D2B9B" w:rsidRPr="009D2B9B">
        <w:rPr>
          <w:rFonts w:ascii="Arial" w:hAnsi="Arial" w:cs="Arial"/>
          <w:iCs/>
          <w:sz w:val="24"/>
          <w:szCs w:val="24"/>
        </w:rPr>
        <w:t>infants were administered nitrous oxide instead of oxygen in a hospital, resulting in one</w:t>
      </w:r>
      <w:r w:rsidR="009D2B9B">
        <w:rPr>
          <w:rFonts w:ascii="Arial" w:hAnsi="Arial" w:cs="Arial"/>
          <w:iCs/>
          <w:sz w:val="24"/>
          <w:szCs w:val="24"/>
        </w:rPr>
        <w:t xml:space="preserve"> </w:t>
      </w:r>
      <w:r w:rsidR="009D2B9B" w:rsidRPr="009D2B9B">
        <w:rPr>
          <w:rFonts w:ascii="Arial" w:hAnsi="Arial" w:cs="Arial"/>
          <w:iCs/>
          <w:sz w:val="24"/>
          <w:szCs w:val="24"/>
        </w:rPr>
        <w:t xml:space="preserve">fatality and one serious injury. </w:t>
      </w:r>
      <w:r w:rsidR="00463270">
        <w:rPr>
          <w:rFonts w:ascii="Arial" w:hAnsi="Arial" w:cs="Arial"/>
          <w:iCs/>
          <w:sz w:val="24"/>
          <w:szCs w:val="24"/>
        </w:rPr>
        <w:t>The</w:t>
      </w:r>
      <w:r w:rsidR="009D2B9B" w:rsidRPr="009D2B9B">
        <w:rPr>
          <w:rFonts w:ascii="Arial" w:hAnsi="Arial" w:cs="Arial"/>
          <w:iCs/>
          <w:sz w:val="24"/>
          <w:szCs w:val="24"/>
        </w:rPr>
        <w:t xml:space="preserve"> NSW Chief Health</w:t>
      </w:r>
      <w:r w:rsidR="009D2B9B">
        <w:rPr>
          <w:rFonts w:ascii="Arial" w:hAnsi="Arial" w:cs="Arial"/>
          <w:iCs/>
          <w:sz w:val="24"/>
          <w:szCs w:val="24"/>
        </w:rPr>
        <w:t xml:space="preserve"> </w:t>
      </w:r>
      <w:r w:rsidR="009D2B9B" w:rsidRPr="009D2B9B">
        <w:rPr>
          <w:rFonts w:ascii="Arial" w:hAnsi="Arial" w:cs="Arial"/>
          <w:iCs/>
          <w:sz w:val="24"/>
          <w:szCs w:val="24"/>
        </w:rPr>
        <w:t xml:space="preserve">Officer </w:t>
      </w:r>
      <w:r w:rsidR="00463270">
        <w:rPr>
          <w:rFonts w:ascii="Arial" w:hAnsi="Arial" w:cs="Arial"/>
          <w:iCs/>
          <w:sz w:val="24"/>
          <w:szCs w:val="24"/>
        </w:rPr>
        <w:t xml:space="preserve">determined these incidents </w:t>
      </w:r>
      <w:r w:rsidR="009D2B9B" w:rsidRPr="009D2B9B">
        <w:rPr>
          <w:rFonts w:ascii="Arial" w:hAnsi="Arial" w:cs="Arial"/>
          <w:iCs/>
          <w:sz w:val="24"/>
          <w:szCs w:val="24"/>
        </w:rPr>
        <w:t>to be the result of incorrect installation of the medical gas pipes and subsequent</w:t>
      </w:r>
      <w:r w:rsidR="009D2B9B">
        <w:rPr>
          <w:rFonts w:ascii="Arial" w:hAnsi="Arial" w:cs="Arial"/>
          <w:iCs/>
          <w:sz w:val="24"/>
          <w:szCs w:val="24"/>
        </w:rPr>
        <w:t xml:space="preserve"> </w:t>
      </w:r>
      <w:r w:rsidR="009D2B9B" w:rsidRPr="009D2B9B">
        <w:rPr>
          <w:rFonts w:ascii="Arial" w:hAnsi="Arial" w:cs="Arial"/>
          <w:iCs/>
          <w:sz w:val="24"/>
          <w:szCs w:val="24"/>
        </w:rPr>
        <w:t>flawed testing and commissioning processes.</w:t>
      </w:r>
    </w:p>
    <w:p w14:paraId="5F755551" w14:textId="77777777" w:rsidR="004B593A" w:rsidRPr="007C3EAA" w:rsidRDefault="004B593A" w:rsidP="00B80F7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Rational connection between the limitation and the purpose (s28(d))</w:t>
      </w:r>
    </w:p>
    <w:p w14:paraId="5FD4299E" w14:textId="77777777" w:rsidR="00B80F76" w:rsidRDefault="00A44A88" w:rsidP="00B80F76">
      <w:pPr>
        <w:spacing w:after="100" w:afterAutospacing="1"/>
        <w:rPr>
          <w:rFonts w:ascii="Arial" w:hAnsi="Arial" w:cs="Arial"/>
          <w:iCs/>
          <w:sz w:val="24"/>
          <w:szCs w:val="24"/>
        </w:rPr>
      </w:pPr>
      <w:r w:rsidRPr="007C3EAA">
        <w:rPr>
          <w:rFonts w:ascii="Arial" w:hAnsi="Arial" w:cs="Arial"/>
          <w:iCs/>
          <w:sz w:val="24"/>
          <w:szCs w:val="24"/>
        </w:rPr>
        <w:t xml:space="preserve">The </w:t>
      </w:r>
      <w:r w:rsidR="00994D7A">
        <w:rPr>
          <w:rFonts w:ascii="Arial" w:hAnsi="Arial" w:cs="Arial"/>
          <w:iCs/>
          <w:sz w:val="24"/>
          <w:szCs w:val="24"/>
        </w:rPr>
        <w:t>licensing requirements</w:t>
      </w:r>
      <w:r w:rsidRPr="007C3EAA">
        <w:rPr>
          <w:rFonts w:ascii="Arial" w:hAnsi="Arial" w:cs="Arial"/>
          <w:iCs/>
          <w:sz w:val="24"/>
          <w:szCs w:val="24"/>
        </w:rPr>
        <w:t xml:space="preserve"> introduced by this Bill </w:t>
      </w:r>
      <w:r w:rsidR="00994D7A">
        <w:rPr>
          <w:rFonts w:ascii="Arial" w:hAnsi="Arial" w:cs="Arial"/>
          <w:iCs/>
          <w:sz w:val="24"/>
          <w:szCs w:val="24"/>
        </w:rPr>
        <w:t>are</w:t>
      </w:r>
      <w:r w:rsidRPr="007C3EAA">
        <w:rPr>
          <w:rFonts w:ascii="Arial" w:hAnsi="Arial" w:cs="Arial"/>
          <w:iCs/>
          <w:sz w:val="24"/>
          <w:szCs w:val="24"/>
        </w:rPr>
        <w:t xml:space="preserve"> rationally connected to the objective of </w:t>
      </w:r>
      <w:bookmarkStart w:id="4" w:name="_Hlk117091272"/>
      <w:r w:rsidR="00994D7A">
        <w:rPr>
          <w:rFonts w:ascii="Arial" w:hAnsi="Arial" w:cs="Arial"/>
          <w:iCs/>
          <w:sz w:val="24"/>
          <w:szCs w:val="24"/>
        </w:rPr>
        <w:t>ensuring</w:t>
      </w:r>
      <w:r w:rsidRPr="007C3EAA">
        <w:rPr>
          <w:rFonts w:ascii="Arial" w:hAnsi="Arial" w:cs="Arial"/>
          <w:iCs/>
          <w:sz w:val="24"/>
          <w:szCs w:val="24"/>
        </w:rPr>
        <w:t xml:space="preserve"> </w:t>
      </w:r>
      <w:r w:rsidR="00994D7A">
        <w:rPr>
          <w:rFonts w:ascii="Arial" w:hAnsi="Arial" w:cs="Arial"/>
          <w:iCs/>
          <w:sz w:val="24"/>
          <w:szCs w:val="24"/>
        </w:rPr>
        <w:t>the safety and correct installation of medical gas systems</w:t>
      </w:r>
      <w:r w:rsidR="00D81892" w:rsidRPr="007C3EAA">
        <w:rPr>
          <w:rFonts w:ascii="Arial" w:hAnsi="Arial" w:cs="Arial"/>
          <w:iCs/>
          <w:sz w:val="24"/>
          <w:szCs w:val="24"/>
        </w:rPr>
        <w:t xml:space="preserve">. </w:t>
      </w:r>
    </w:p>
    <w:p w14:paraId="6F033DB4" w14:textId="6957BA39" w:rsidR="003A0E41" w:rsidRDefault="00D81892" w:rsidP="00B80F76">
      <w:pPr>
        <w:spacing w:after="100" w:afterAutospacing="1"/>
        <w:rPr>
          <w:rFonts w:ascii="Arial" w:hAnsi="Arial" w:cs="Arial"/>
          <w:iCs/>
          <w:sz w:val="24"/>
          <w:szCs w:val="24"/>
        </w:rPr>
      </w:pPr>
      <w:r w:rsidRPr="007C3EAA">
        <w:rPr>
          <w:rFonts w:ascii="Arial" w:hAnsi="Arial" w:cs="Arial"/>
          <w:iCs/>
          <w:sz w:val="24"/>
          <w:szCs w:val="24"/>
        </w:rPr>
        <w:t>The</w:t>
      </w:r>
      <w:bookmarkEnd w:id="4"/>
      <w:r w:rsidR="00A44A88" w:rsidRPr="007C3EAA">
        <w:rPr>
          <w:rFonts w:ascii="Arial" w:hAnsi="Arial" w:cs="Arial"/>
          <w:iCs/>
          <w:sz w:val="24"/>
          <w:szCs w:val="24"/>
        </w:rPr>
        <w:t xml:space="preserve"> </w:t>
      </w:r>
      <w:r w:rsidR="00994D7A">
        <w:rPr>
          <w:rFonts w:ascii="Arial" w:hAnsi="Arial" w:cs="Arial"/>
          <w:iCs/>
          <w:sz w:val="24"/>
          <w:szCs w:val="24"/>
        </w:rPr>
        <w:t>requirements</w:t>
      </w:r>
      <w:r w:rsidR="00A44A88" w:rsidRPr="007C3EAA">
        <w:rPr>
          <w:rFonts w:ascii="Arial" w:hAnsi="Arial" w:cs="Arial"/>
          <w:iCs/>
          <w:sz w:val="24"/>
          <w:szCs w:val="24"/>
        </w:rPr>
        <w:t xml:space="preserve"> will assist in protecting the community from adverse outcomes associated with </w:t>
      </w:r>
      <w:r w:rsidR="00994D7A">
        <w:rPr>
          <w:rFonts w:ascii="Arial" w:hAnsi="Arial" w:cs="Arial"/>
          <w:iCs/>
          <w:sz w:val="24"/>
          <w:szCs w:val="24"/>
        </w:rPr>
        <w:t>medical gas systems that are not installed or commissioned correctly</w:t>
      </w:r>
      <w:r w:rsidR="00A44A88" w:rsidRPr="007C3EAA">
        <w:rPr>
          <w:rFonts w:ascii="Arial" w:hAnsi="Arial" w:cs="Arial"/>
          <w:iCs/>
          <w:sz w:val="24"/>
          <w:szCs w:val="24"/>
        </w:rPr>
        <w:t xml:space="preserve">, </w:t>
      </w:r>
      <w:r w:rsidR="00994D7A">
        <w:rPr>
          <w:rFonts w:ascii="Arial" w:hAnsi="Arial" w:cs="Arial"/>
          <w:iCs/>
          <w:sz w:val="24"/>
          <w:szCs w:val="24"/>
        </w:rPr>
        <w:t xml:space="preserve">by requiring skills and </w:t>
      </w:r>
      <w:r w:rsidR="00A44A88" w:rsidRPr="007C3EAA">
        <w:rPr>
          <w:rFonts w:ascii="Arial" w:hAnsi="Arial" w:cs="Arial"/>
          <w:iCs/>
          <w:sz w:val="24"/>
          <w:szCs w:val="24"/>
        </w:rPr>
        <w:t xml:space="preserve">experience </w:t>
      </w:r>
      <w:r w:rsidR="00994D7A">
        <w:rPr>
          <w:rFonts w:ascii="Arial" w:hAnsi="Arial" w:cs="Arial"/>
          <w:iCs/>
          <w:sz w:val="24"/>
          <w:szCs w:val="24"/>
        </w:rPr>
        <w:t xml:space="preserve">to be verified for people applying for a medical gas licence. </w:t>
      </w:r>
    </w:p>
    <w:p w14:paraId="74EEB458" w14:textId="5C685F47" w:rsidR="00A44A88" w:rsidRDefault="003E09E0" w:rsidP="00B80F76">
      <w:pPr>
        <w:spacing w:after="100" w:afterAutospacing="1"/>
        <w:rPr>
          <w:rFonts w:ascii="Arial" w:hAnsi="Arial" w:cs="Arial"/>
          <w:iCs/>
          <w:sz w:val="24"/>
          <w:szCs w:val="24"/>
        </w:rPr>
      </w:pPr>
      <w:r>
        <w:rPr>
          <w:rFonts w:ascii="Arial" w:hAnsi="Arial" w:cs="Arial"/>
          <w:iCs/>
          <w:sz w:val="24"/>
          <w:szCs w:val="24"/>
        </w:rPr>
        <w:t>Including m</w:t>
      </w:r>
      <w:r w:rsidR="00AA5D36">
        <w:rPr>
          <w:rFonts w:ascii="Arial" w:hAnsi="Arial" w:cs="Arial"/>
          <w:iCs/>
          <w:sz w:val="24"/>
          <w:szCs w:val="24"/>
        </w:rPr>
        <w:t xml:space="preserve">edical gas installations </w:t>
      </w:r>
      <w:r>
        <w:rPr>
          <w:rFonts w:ascii="Arial" w:hAnsi="Arial" w:cs="Arial"/>
          <w:iCs/>
          <w:sz w:val="24"/>
          <w:szCs w:val="24"/>
        </w:rPr>
        <w:t xml:space="preserve">in the existing licensing framework for gasfitters </w:t>
      </w:r>
      <w:r w:rsidR="00953E1C">
        <w:rPr>
          <w:rFonts w:ascii="Arial" w:hAnsi="Arial" w:cs="Arial"/>
          <w:iCs/>
          <w:sz w:val="24"/>
          <w:szCs w:val="24"/>
        </w:rPr>
        <w:t>allow</w:t>
      </w:r>
      <w:r w:rsidR="00463270">
        <w:rPr>
          <w:rFonts w:ascii="Arial" w:hAnsi="Arial" w:cs="Arial"/>
          <w:iCs/>
          <w:sz w:val="24"/>
          <w:szCs w:val="24"/>
        </w:rPr>
        <w:t>s</w:t>
      </w:r>
      <w:r>
        <w:rPr>
          <w:rFonts w:ascii="Arial" w:hAnsi="Arial" w:cs="Arial"/>
          <w:iCs/>
          <w:sz w:val="24"/>
          <w:szCs w:val="24"/>
        </w:rPr>
        <w:t xml:space="preserve"> </w:t>
      </w:r>
      <w:r w:rsidR="006A0D6F">
        <w:rPr>
          <w:rFonts w:ascii="Arial" w:hAnsi="Arial" w:cs="Arial"/>
          <w:iCs/>
          <w:sz w:val="24"/>
          <w:szCs w:val="24"/>
        </w:rPr>
        <w:t xml:space="preserve">existing mechanisms </w:t>
      </w:r>
      <w:r w:rsidR="00953E1C">
        <w:rPr>
          <w:rFonts w:ascii="Arial" w:hAnsi="Arial" w:cs="Arial"/>
          <w:iCs/>
          <w:sz w:val="24"/>
          <w:szCs w:val="24"/>
        </w:rPr>
        <w:t>to</w:t>
      </w:r>
      <w:r w:rsidR="006A0D6F">
        <w:rPr>
          <w:rFonts w:ascii="Arial" w:hAnsi="Arial" w:cs="Arial"/>
          <w:iCs/>
          <w:sz w:val="24"/>
          <w:szCs w:val="24"/>
        </w:rPr>
        <w:t xml:space="preserve"> be used to </w:t>
      </w:r>
      <w:r w:rsidR="006A0D6F" w:rsidRPr="00793CE0">
        <w:rPr>
          <w:rFonts w:ascii="Arial" w:hAnsi="Arial" w:cs="Arial"/>
          <w:iCs/>
          <w:sz w:val="24"/>
          <w:szCs w:val="24"/>
        </w:rPr>
        <w:t>ensure</w:t>
      </w:r>
      <w:r w:rsidR="006A0D6F">
        <w:rPr>
          <w:rFonts w:ascii="Arial" w:hAnsi="Arial" w:cs="Arial"/>
          <w:iCs/>
          <w:sz w:val="24"/>
          <w:szCs w:val="24"/>
        </w:rPr>
        <w:t xml:space="preserve"> the safety of the systems</w:t>
      </w:r>
      <w:r w:rsidR="00463270">
        <w:rPr>
          <w:rFonts w:ascii="Arial" w:hAnsi="Arial" w:cs="Arial"/>
          <w:iCs/>
          <w:sz w:val="24"/>
          <w:szCs w:val="24"/>
        </w:rPr>
        <w:t xml:space="preserve">. This includes access to </w:t>
      </w:r>
      <w:r w:rsidR="006A0D6F">
        <w:rPr>
          <w:rFonts w:ascii="Arial" w:hAnsi="Arial" w:cs="Arial"/>
          <w:iCs/>
          <w:sz w:val="24"/>
          <w:szCs w:val="24"/>
        </w:rPr>
        <w:t xml:space="preserve">reviewable decisions under the </w:t>
      </w:r>
      <w:r w:rsidR="006A0D6F" w:rsidRPr="00793CE0">
        <w:rPr>
          <w:rFonts w:ascii="Arial" w:hAnsi="Arial" w:cs="Arial"/>
          <w:i/>
          <w:sz w:val="24"/>
          <w:szCs w:val="24"/>
        </w:rPr>
        <w:t xml:space="preserve">Construction Occupations (Licensing) Act 2004 </w:t>
      </w:r>
      <w:r w:rsidR="006A0D6F">
        <w:rPr>
          <w:rFonts w:ascii="Arial" w:hAnsi="Arial" w:cs="Arial"/>
          <w:iCs/>
          <w:sz w:val="24"/>
          <w:szCs w:val="24"/>
        </w:rPr>
        <w:t xml:space="preserve">for </w:t>
      </w:r>
      <w:r w:rsidR="00953E1C">
        <w:rPr>
          <w:rFonts w:ascii="Arial" w:hAnsi="Arial" w:cs="Arial"/>
          <w:iCs/>
          <w:sz w:val="24"/>
          <w:szCs w:val="24"/>
        </w:rPr>
        <w:t xml:space="preserve">refusing to issue a licence or </w:t>
      </w:r>
      <w:r w:rsidR="00793CE0">
        <w:rPr>
          <w:rFonts w:ascii="Arial" w:hAnsi="Arial" w:cs="Arial"/>
          <w:iCs/>
          <w:sz w:val="24"/>
          <w:szCs w:val="24"/>
        </w:rPr>
        <w:t xml:space="preserve">the taking of </w:t>
      </w:r>
      <w:r w:rsidR="00953E1C">
        <w:rPr>
          <w:rFonts w:ascii="Arial" w:hAnsi="Arial" w:cs="Arial"/>
          <w:iCs/>
          <w:sz w:val="24"/>
          <w:szCs w:val="24"/>
        </w:rPr>
        <w:t xml:space="preserve">disciplinary action. </w:t>
      </w:r>
      <w:r w:rsidR="00994D7A">
        <w:rPr>
          <w:rFonts w:ascii="Arial" w:hAnsi="Arial" w:cs="Arial"/>
          <w:iCs/>
          <w:sz w:val="24"/>
          <w:szCs w:val="24"/>
        </w:rPr>
        <w:t xml:space="preserve">Additionally, those who install a medical gas piping system will not </w:t>
      </w:r>
      <w:r w:rsidR="00A054F3">
        <w:rPr>
          <w:rFonts w:ascii="Arial" w:hAnsi="Arial" w:cs="Arial"/>
          <w:iCs/>
          <w:sz w:val="24"/>
          <w:szCs w:val="24"/>
        </w:rPr>
        <w:t>be</w:t>
      </w:r>
      <w:r w:rsidR="00994D7A">
        <w:rPr>
          <w:rFonts w:ascii="Arial" w:hAnsi="Arial" w:cs="Arial"/>
          <w:iCs/>
          <w:sz w:val="24"/>
          <w:szCs w:val="24"/>
        </w:rPr>
        <w:t xml:space="preserve"> able to commission their own work</w:t>
      </w:r>
      <w:r w:rsidR="006A0D6F">
        <w:rPr>
          <w:rFonts w:ascii="Arial" w:hAnsi="Arial" w:cs="Arial"/>
          <w:iCs/>
          <w:sz w:val="24"/>
          <w:szCs w:val="24"/>
        </w:rPr>
        <w:t xml:space="preserve">, meaning they will not be </w:t>
      </w:r>
      <w:r w:rsidR="00793CE0">
        <w:rPr>
          <w:rFonts w:ascii="Arial" w:hAnsi="Arial" w:cs="Arial"/>
          <w:iCs/>
          <w:sz w:val="24"/>
          <w:szCs w:val="24"/>
        </w:rPr>
        <w:t xml:space="preserve">able to sign off that the </w:t>
      </w:r>
      <w:r w:rsidR="006A0D6F">
        <w:rPr>
          <w:rFonts w:ascii="Arial" w:hAnsi="Arial" w:cs="Arial"/>
          <w:iCs/>
          <w:sz w:val="24"/>
          <w:szCs w:val="24"/>
        </w:rPr>
        <w:t>system has been installed correctly and in accordance with relevant standards</w:t>
      </w:r>
      <w:r w:rsidR="00AA5D36">
        <w:rPr>
          <w:rFonts w:ascii="Arial" w:hAnsi="Arial" w:cs="Arial"/>
          <w:iCs/>
          <w:sz w:val="24"/>
          <w:szCs w:val="24"/>
        </w:rPr>
        <w:t xml:space="preserve">. </w:t>
      </w:r>
    </w:p>
    <w:p w14:paraId="4B70F488" w14:textId="4339BB4A" w:rsidR="00ED1E63" w:rsidRDefault="00ED1E63" w:rsidP="00ED1E63">
      <w:pPr>
        <w:spacing w:before="120"/>
        <w:rPr>
          <w:rFonts w:ascii="Arial" w:hAnsi="Arial" w:cs="Arial"/>
          <w:iCs/>
          <w:sz w:val="24"/>
          <w:szCs w:val="24"/>
        </w:rPr>
      </w:pPr>
      <w:r>
        <w:rPr>
          <w:rFonts w:ascii="Arial" w:hAnsi="Arial" w:cs="Arial"/>
          <w:iCs/>
          <w:sz w:val="24"/>
          <w:szCs w:val="24"/>
        </w:rPr>
        <w:t>NSW, Victoria and Queensland have introduced licensing for medical gas work.</w:t>
      </w:r>
    </w:p>
    <w:p w14:paraId="76AAC80D" w14:textId="4085AF9F" w:rsidR="004B593A" w:rsidRPr="007C3EAA" w:rsidRDefault="004B593A" w:rsidP="00B80F7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Proportionality (s28 (e))</w:t>
      </w:r>
    </w:p>
    <w:p w14:paraId="19CA4050" w14:textId="100CE638" w:rsidR="00A52787" w:rsidRPr="007C3EAA" w:rsidRDefault="00A52787" w:rsidP="00B80F76">
      <w:pPr>
        <w:spacing w:before="120" w:after="100" w:afterAutospacing="1"/>
        <w:rPr>
          <w:rFonts w:ascii="Arial" w:hAnsi="Arial" w:cs="Arial"/>
          <w:iCs/>
          <w:sz w:val="24"/>
          <w:szCs w:val="24"/>
        </w:rPr>
      </w:pPr>
      <w:r w:rsidRPr="007C3EAA">
        <w:rPr>
          <w:rFonts w:ascii="Arial" w:hAnsi="Arial" w:cs="Arial"/>
          <w:iCs/>
          <w:sz w:val="24"/>
          <w:szCs w:val="24"/>
        </w:rPr>
        <w:t>The HRA permits reasonable and justifiable limits on human rights. Furthermore, section 27B</w:t>
      </w:r>
      <w:r w:rsidR="00663ECD" w:rsidRPr="007C3EAA">
        <w:rPr>
          <w:rFonts w:ascii="Arial" w:hAnsi="Arial" w:cs="Arial"/>
          <w:iCs/>
          <w:sz w:val="24"/>
          <w:szCs w:val="24"/>
        </w:rPr>
        <w:t xml:space="preserve"> </w:t>
      </w:r>
      <w:r w:rsidRPr="007C3EAA">
        <w:rPr>
          <w:rFonts w:ascii="Arial" w:hAnsi="Arial" w:cs="Arial"/>
          <w:iCs/>
          <w:sz w:val="24"/>
          <w:szCs w:val="24"/>
        </w:rPr>
        <w:t>(1) expressly provides that the practice of a trade, occupation or profession may be regulated by law.</w:t>
      </w:r>
    </w:p>
    <w:p w14:paraId="72F739BE" w14:textId="50FF6C73" w:rsidR="00A52787" w:rsidRPr="007C3EAA" w:rsidRDefault="00A52787" w:rsidP="006C2404">
      <w:pPr>
        <w:rPr>
          <w:rFonts w:ascii="Arial" w:hAnsi="Arial" w:cs="Arial"/>
          <w:iCs/>
          <w:sz w:val="24"/>
          <w:szCs w:val="24"/>
        </w:rPr>
      </w:pPr>
      <w:r w:rsidRPr="00C2272E">
        <w:rPr>
          <w:rFonts w:ascii="Arial" w:hAnsi="Arial" w:cs="Arial"/>
          <w:iCs/>
          <w:sz w:val="24"/>
          <w:szCs w:val="24"/>
        </w:rPr>
        <w:t xml:space="preserve">The </w:t>
      </w:r>
      <w:r w:rsidR="006F0DBA" w:rsidRPr="00C2272E">
        <w:rPr>
          <w:rFonts w:ascii="Arial" w:hAnsi="Arial" w:cs="Arial"/>
          <w:iCs/>
          <w:sz w:val="24"/>
          <w:szCs w:val="24"/>
        </w:rPr>
        <w:t>licensing</w:t>
      </w:r>
      <w:r w:rsidRPr="00C2272E">
        <w:rPr>
          <w:rFonts w:ascii="Arial" w:hAnsi="Arial" w:cs="Arial"/>
          <w:iCs/>
          <w:sz w:val="24"/>
          <w:szCs w:val="24"/>
        </w:rPr>
        <w:t xml:space="preserve"> </w:t>
      </w:r>
      <w:r w:rsidR="006F0DBA" w:rsidRPr="00C2272E">
        <w:rPr>
          <w:rFonts w:ascii="Arial" w:hAnsi="Arial" w:cs="Arial"/>
          <w:iCs/>
          <w:sz w:val="24"/>
          <w:szCs w:val="24"/>
        </w:rPr>
        <w:t xml:space="preserve">provisions have </w:t>
      </w:r>
      <w:r w:rsidRPr="00C2272E">
        <w:rPr>
          <w:rFonts w:ascii="Arial" w:hAnsi="Arial" w:cs="Arial"/>
          <w:iCs/>
          <w:sz w:val="24"/>
          <w:szCs w:val="24"/>
        </w:rPr>
        <w:t>been designed to be the least restrictive approach and with sufficient safeguards to ensure the limitation on the right to work can be considered reasonable and justifiable.</w:t>
      </w:r>
      <w:r w:rsidRPr="007C3EAA">
        <w:rPr>
          <w:rFonts w:ascii="Arial" w:hAnsi="Arial" w:cs="Arial"/>
          <w:iCs/>
          <w:sz w:val="24"/>
          <w:szCs w:val="24"/>
        </w:rPr>
        <w:t xml:space="preserve"> </w:t>
      </w:r>
    </w:p>
    <w:p w14:paraId="20AD5F45" w14:textId="312E4A1F" w:rsidR="00CC79F3" w:rsidRPr="0075345D" w:rsidRDefault="0078112A" w:rsidP="00CC79F3">
      <w:pPr>
        <w:rPr>
          <w:rFonts w:ascii="Arial" w:hAnsi="Arial" w:cs="Arial"/>
          <w:sz w:val="24"/>
          <w:szCs w:val="24"/>
        </w:rPr>
      </w:pPr>
      <w:r w:rsidRPr="00793CE0">
        <w:rPr>
          <w:rFonts w:ascii="Arial" w:hAnsi="Arial" w:cs="Arial"/>
          <w:iCs/>
          <w:sz w:val="24"/>
          <w:szCs w:val="24"/>
        </w:rPr>
        <w:t xml:space="preserve">Commencement of the requirements will be designed to support </w:t>
      </w:r>
      <w:r w:rsidR="00953E1C" w:rsidRPr="00793CE0">
        <w:rPr>
          <w:rFonts w:ascii="Arial" w:hAnsi="Arial" w:cs="Arial"/>
          <w:iCs/>
          <w:sz w:val="24"/>
          <w:szCs w:val="24"/>
        </w:rPr>
        <w:t xml:space="preserve">those already working in the industry and </w:t>
      </w:r>
      <w:r w:rsidRPr="00793CE0">
        <w:rPr>
          <w:rFonts w:ascii="Arial" w:hAnsi="Arial" w:cs="Arial"/>
          <w:iCs/>
          <w:sz w:val="24"/>
          <w:szCs w:val="24"/>
        </w:rPr>
        <w:t xml:space="preserve">the ongoing provision of services through ensuring that those currently working can continue to work </w:t>
      </w:r>
      <w:r w:rsidR="00A5031D">
        <w:rPr>
          <w:rFonts w:ascii="Arial" w:hAnsi="Arial" w:cs="Arial"/>
          <w:iCs/>
          <w:sz w:val="24"/>
          <w:szCs w:val="24"/>
        </w:rPr>
        <w:t>while obtaining the new licences</w:t>
      </w:r>
      <w:r w:rsidRPr="00793CE0">
        <w:rPr>
          <w:rFonts w:ascii="Arial" w:hAnsi="Arial" w:cs="Arial"/>
          <w:iCs/>
          <w:sz w:val="24"/>
          <w:szCs w:val="24"/>
        </w:rPr>
        <w:t>.</w:t>
      </w:r>
      <w:r w:rsidR="00A5031D">
        <w:rPr>
          <w:rFonts w:ascii="Arial" w:hAnsi="Arial" w:cs="Arial"/>
          <w:iCs/>
          <w:sz w:val="24"/>
          <w:szCs w:val="24"/>
        </w:rPr>
        <w:t xml:space="preserve"> Industry will be provided with 12 months to obtain the new licences.</w:t>
      </w:r>
      <w:r w:rsidR="00CC79F3">
        <w:rPr>
          <w:rFonts w:ascii="Arial" w:hAnsi="Arial" w:cs="Arial"/>
          <w:iCs/>
          <w:sz w:val="24"/>
          <w:szCs w:val="24"/>
        </w:rPr>
        <w:t xml:space="preserve"> </w:t>
      </w:r>
      <w:r w:rsidR="00CC79F3" w:rsidRPr="0075345D">
        <w:rPr>
          <w:rFonts w:ascii="Arial" w:hAnsi="Arial" w:cs="Arial"/>
          <w:sz w:val="24"/>
          <w:szCs w:val="24"/>
        </w:rPr>
        <w:t xml:space="preserve">There are existing review mechanisms under the </w:t>
      </w:r>
      <w:r w:rsidR="00CC79F3" w:rsidRPr="0075345D">
        <w:rPr>
          <w:rFonts w:ascii="Arial" w:hAnsi="Arial" w:cs="Arial"/>
          <w:i/>
          <w:iCs/>
          <w:sz w:val="24"/>
          <w:szCs w:val="24"/>
        </w:rPr>
        <w:t>Construction Occupations (Licensing) Act 2004</w:t>
      </w:r>
      <w:r w:rsidR="00CC79F3" w:rsidRPr="0075345D">
        <w:rPr>
          <w:rFonts w:ascii="Arial" w:hAnsi="Arial" w:cs="Arial"/>
          <w:sz w:val="24"/>
          <w:szCs w:val="24"/>
        </w:rPr>
        <w:t xml:space="preserve"> for refusal to </w:t>
      </w:r>
      <w:r w:rsidR="00ED1E63">
        <w:rPr>
          <w:rFonts w:ascii="Arial" w:hAnsi="Arial" w:cs="Arial"/>
          <w:sz w:val="24"/>
          <w:szCs w:val="24"/>
        </w:rPr>
        <w:t>issue</w:t>
      </w:r>
      <w:r w:rsidR="00CC79F3" w:rsidRPr="0075345D">
        <w:rPr>
          <w:rFonts w:ascii="Arial" w:hAnsi="Arial" w:cs="Arial"/>
          <w:sz w:val="24"/>
          <w:szCs w:val="24"/>
        </w:rPr>
        <w:t xml:space="preserve"> a licence</w:t>
      </w:r>
      <w:r w:rsidR="00CC79F3">
        <w:rPr>
          <w:rFonts w:ascii="Arial" w:hAnsi="Arial" w:cs="Arial"/>
          <w:sz w:val="24"/>
          <w:szCs w:val="24"/>
        </w:rPr>
        <w:t>.</w:t>
      </w:r>
    </w:p>
    <w:p w14:paraId="447E1098" w14:textId="7900B0B2" w:rsidR="006F0DBA" w:rsidRDefault="006F0DBA" w:rsidP="006F0DBA">
      <w:pPr>
        <w:rPr>
          <w:rFonts w:ascii="Arial" w:hAnsi="Arial" w:cs="Arial"/>
          <w:iCs/>
          <w:sz w:val="24"/>
          <w:szCs w:val="24"/>
        </w:rPr>
      </w:pPr>
      <w:r>
        <w:rPr>
          <w:rFonts w:ascii="Arial" w:hAnsi="Arial" w:cs="Arial"/>
          <w:iCs/>
          <w:sz w:val="24"/>
          <w:szCs w:val="24"/>
        </w:rPr>
        <w:t xml:space="preserve">Mutual recognition of interstate licences </w:t>
      </w:r>
      <w:r w:rsidR="00014F10">
        <w:rPr>
          <w:rFonts w:ascii="Arial" w:hAnsi="Arial" w:cs="Arial"/>
          <w:iCs/>
          <w:sz w:val="24"/>
          <w:szCs w:val="24"/>
        </w:rPr>
        <w:t>will</w:t>
      </w:r>
      <w:r w:rsidR="001659F1">
        <w:rPr>
          <w:rFonts w:ascii="Arial" w:hAnsi="Arial" w:cs="Arial"/>
          <w:iCs/>
          <w:sz w:val="24"/>
          <w:szCs w:val="24"/>
        </w:rPr>
        <w:t xml:space="preserve"> also </w:t>
      </w:r>
      <w:r w:rsidR="00014F10">
        <w:rPr>
          <w:rFonts w:ascii="Arial" w:hAnsi="Arial" w:cs="Arial"/>
          <w:iCs/>
          <w:sz w:val="24"/>
          <w:szCs w:val="24"/>
        </w:rPr>
        <w:t>be</w:t>
      </w:r>
      <w:r>
        <w:rPr>
          <w:rFonts w:ascii="Arial" w:hAnsi="Arial" w:cs="Arial"/>
          <w:iCs/>
          <w:sz w:val="24"/>
          <w:szCs w:val="24"/>
        </w:rPr>
        <w:t xml:space="preserve"> available to applicants, and it is expected that </w:t>
      </w:r>
      <w:r w:rsidR="00463270">
        <w:rPr>
          <w:rFonts w:ascii="Arial" w:hAnsi="Arial" w:cs="Arial"/>
          <w:iCs/>
          <w:sz w:val="24"/>
          <w:szCs w:val="24"/>
        </w:rPr>
        <w:t>most</w:t>
      </w:r>
      <w:r>
        <w:rPr>
          <w:rFonts w:ascii="Arial" w:hAnsi="Arial" w:cs="Arial"/>
          <w:iCs/>
          <w:sz w:val="24"/>
          <w:szCs w:val="24"/>
        </w:rPr>
        <w:t xml:space="preserve"> medical gas workers applying for ACT licences will already be </w:t>
      </w:r>
      <w:r>
        <w:rPr>
          <w:rFonts w:ascii="Arial" w:hAnsi="Arial" w:cs="Arial"/>
          <w:iCs/>
          <w:sz w:val="24"/>
          <w:szCs w:val="24"/>
        </w:rPr>
        <w:lastRenderedPageBreak/>
        <w:t xml:space="preserve">licensed in NSW where the requirements have been in place since 2020. Specific skills and qualifications will be developed separately and will be modelled on interstate provisions. </w:t>
      </w:r>
    </w:p>
    <w:p w14:paraId="3906B897" w14:textId="224ECF09" w:rsidR="008E1DFC" w:rsidRPr="003D53BC" w:rsidRDefault="008E1DFC" w:rsidP="008E1DFC">
      <w:pPr>
        <w:pStyle w:val="Heading2"/>
        <w:spacing w:before="100" w:beforeAutospacing="1" w:after="100" w:afterAutospacing="1"/>
        <w:rPr>
          <w:b w:val="0"/>
          <w:bCs/>
          <w:i/>
          <w:iCs/>
        </w:rPr>
      </w:pPr>
      <w:r w:rsidRPr="003D53BC">
        <w:rPr>
          <w:b w:val="0"/>
          <w:bCs/>
          <w:i/>
          <w:iCs/>
        </w:rPr>
        <w:t>Licensing requirements for distributed energy resource (DER) installations</w:t>
      </w:r>
    </w:p>
    <w:p w14:paraId="14C7F3AC" w14:textId="77777777" w:rsidR="007227EB" w:rsidRPr="007227EB" w:rsidRDefault="007227EB" w:rsidP="007227EB">
      <w:pPr>
        <w:rPr>
          <w:rFonts w:ascii="Arial" w:hAnsi="Arial" w:cs="Arial"/>
          <w:b/>
          <w:bCs/>
          <w:i/>
          <w:sz w:val="24"/>
          <w:szCs w:val="24"/>
        </w:rPr>
      </w:pPr>
      <w:r w:rsidRPr="007227EB">
        <w:rPr>
          <w:rFonts w:ascii="Arial" w:hAnsi="Arial" w:cs="Arial"/>
          <w:b/>
          <w:bCs/>
          <w:i/>
          <w:sz w:val="24"/>
          <w:szCs w:val="24"/>
        </w:rPr>
        <w:t>Nature of the right and the limitation (s28(a) and (c))</w:t>
      </w:r>
    </w:p>
    <w:p w14:paraId="52F4E2C2" w14:textId="2AD6B1FB" w:rsidR="00A054F3" w:rsidRDefault="007227EB" w:rsidP="001659F1">
      <w:pPr>
        <w:spacing w:before="120"/>
        <w:rPr>
          <w:rFonts w:ascii="Arial" w:hAnsi="Arial" w:cs="Arial"/>
          <w:iCs/>
          <w:sz w:val="24"/>
          <w:szCs w:val="24"/>
        </w:rPr>
      </w:pPr>
      <w:bookmarkStart w:id="5" w:name="_Hlk141796950"/>
      <w:r w:rsidRPr="007C3EAA">
        <w:rPr>
          <w:rFonts w:ascii="Arial" w:hAnsi="Arial" w:cs="Arial"/>
          <w:iCs/>
          <w:sz w:val="24"/>
          <w:szCs w:val="24"/>
        </w:rPr>
        <w:t xml:space="preserve">The Bill </w:t>
      </w:r>
      <w:r w:rsidR="00A054F3">
        <w:rPr>
          <w:rFonts w:ascii="Arial" w:hAnsi="Arial" w:cs="Arial"/>
          <w:iCs/>
          <w:sz w:val="24"/>
          <w:szCs w:val="24"/>
        </w:rPr>
        <w:t>establishes the requirement for the holder of an unrestricted electrician and electrical contractor licence to hold an endorsement in order to undertake electrical work on determined distributed energy resources (DER). The Minister will have the power to determine what is a DER that requires this endorsement.</w:t>
      </w:r>
    </w:p>
    <w:p w14:paraId="03B22C41" w14:textId="7CF2E691" w:rsidR="003D46BA" w:rsidRDefault="00A054F3" w:rsidP="001659F1">
      <w:pPr>
        <w:spacing w:before="120"/>
        <w:rPr>
          <w:rFonts w:ascii="Arial" w:hAnsi="Arial" w:cs="Arial"/>
          <w:iCs/>
          <w:sz w:val="24"/>
          <w:szCs w:val="24"/>
        </w:rPr>
      </w:pPr>
      <w:r>
        <w:rPr>
          <w:rFonts w:ascii="Arial" w:hAnsi="Arial" w:cs="Arial"/>
          <w:iCs/>
          <w:sz w:val="24"/>
          <w:szCs w:val="24"/>
        </w:rPr>
        <w:t xml:space="preserve">To support this requirement, the Bill </w:t>
      </w:r>
      <w:r w:rsidR="007227EB">
        <w:rPr>
          <w:rFonts w:ascii="Arial" w:hAnsi="Arial" w:cs="Arial"/>
          <w:iCs/>
          <w:sz w:val="24"/>
          <w:szCs w:val="24"/>
        </w:rPr>
        <w:t xml:space="preserve">amends the </w:t>
      </w:r>
      <w:r w:rsidR="007227EB" w:rsidRPr="00B80F76">
        <w:rPr>
          <w:rFonts w:ascii="Arial" w:hAnsi="Arial" w:cs="Arial"/>
          <w:i/>
          <w:sz w:val="24"/>
          <w:szCs w:val="24"/>
        </w:rPr>
        <w:t>Construction Occupations (Licensing) Act 2004</w:t>
      </w:r>
      <w:r w:rsidR="007227EB">
        <w:rPr>
          <w:rFonts w:ascii="Arial" w:hAnsi="Arial" w:cs="Arial"/>
          <w:iCs/>
          <w:sz w:val="24"/>
          <w:szCs w:val="24"/>
        </w:rPr>
        <w:t xml:space="preserve"> to remove work on </w:t>
      </w:r>
      <w:r w:rsidR="0075345D">
        <w:rPr>
          <w:rFonts w:ascii="Arial" w:hAnsi="Arial" w:cs="Arial"/>
          <w:iCs/>
          <w:sz w:val="24"/>
          <w:szCs w:val="24"/>
        </w:rPr>
        <w:t xml:space="preserve">certain </w:t>
      </w:r>
      <w:r w:rsidR="007227EB">
        <w:rPr>
          <w:rFonts w:ascii="Arial" w:hAnsi="Arial" w:cs="Arial"/>
          <w:iCs/>
          <w:sz w:val="24"/>
          <w:szCs w:val="24"/>
        </w:rPr>
        <w:t>distributed energy resource</w:t>
      </w:r>
      <w:r w:rsidR="0075345D">
        <w:rPr>
          <w:rFonts w:ascii="Arial" w:hAnsi="Arial" w:cs="Arial"/>
          <w:iCs/>
          <w:sz w:val="24"/>
          <w:szCs w:val="24"/>
        </w:rPr>
        <w:t>s</w:t>
      </w:r>
      <w:r w:rsidR="007227EB">
        <w:rPr>
          <w:rFonts w:ascii="Arial" w:hAnsi="Arial" w:cs="Arial"/>
          <w:iCs/>
          <w:sz w:val="24"/>
          <w:szCs w:val="24"/>
        </w:rPr>
        <w:t xml:space="preserve"> (DER) from the scope of work of an unrestricted electrician and electrical contractor</w:t>
      </w:r>
      <w:r w:rsidR="003D46BA">
        <w:rPr>
          <w:rFonts w:ascii="Arial" w:hAnsi="Arial" w:cs="Arial"/>
          <w:iCs/>
          <w:sz w:val="24"/>
          <w:szCs w:val="24"/>
        </w:rPr>
        <w:t xml:space="preserve"> licence</w:t>
      </w:r>
      <w:r w:rsidR="00D5347D">
        <w:rPr>
          <w:rFonts w:ascii="Arial" w:hAnsi="Arial" w:cs="Arial"/>
          <w:iCs/>
          <w:sz w:val="24"/>
          <w:szCs w:val="24"/>
        </w:rPr>
        <w:t>.</w:t>
      </w:r>
      <w:r w:rsidR="003D46BA">
        <w:rPr>
          <w:rFonts w:ascii="Arial" w:hAnsi="Arial" w:cs="Arial"/>
          <w:iCs/>
          <w:sz w:val="24"/>
          <w:szCs w:val="24"/>
        </w:rPr>
        <w:t xml:space="preserve"> </w:t>
      </w:r>
    </w:p>
    <w:p w14:paraId="6E943A6D" w14:textId="4F8C0B2F" w:rsidR="00A054F3" w:rsidRPr="001659F1" w:rsidRDefault="00A054F3" w:rsidP="00A054F3">
      <w:pPr>
        <w:spacing w:before="120"/>
        <w:rPr>
          <w:rFonts w:ascii="Arial" w:hAnsi="Arial" w:cs="Arial"/>
          <w:iCs/>
          <w:sz w:val="24"/>
          <w:szCs w:val="24"/>
        </w:rPr>
      </w:pPr>
      <w:r>
        <w:rPr>
          <w:rFonts w:ascii="Arial" w:hAnsi="Arial" w:cs="Arial"/>
          <w:iCs/>
          <w:sz w:val="24"/>
          <w:szCs w:val="24"/>
        </w:rPr>
        <w:t xml:space="preserve">This </w:t>
      </w:r>
      <w:r w:rsidRPr="008E1DFC">
        <w:rPr>
          <w:rFonts w:ascii="Arial" w:hAnsi="Arial" w:cs="Arial"/>
          <w:iCs/>
          <w:sz w:val="24"/>
          <w:szCs w:val="24"/>
        </w:rPr>
        <w:t>engages the</w:t>
      </w:r>
      <w:r w:rsidRPr="007C3EAA">
        <w:rPr>
          <w:rFonts w:ascii="Arial" w:hAnsi="Arial" w:cs="Arial"/>
          <w:iCs/>
          <w:sz w:val="24"/>
          <w:szCs w:val="24"/>
        </w:rPr>
        <w:t xml:space="preserve"> right to work (section 27B (1) of the HRA) </w:t>
      </w:r>
      <w:r>
        <w:rPr>
          <w:rFonts w:ascii="Arial" w:hAnsi="Arial" w:cs="Arial"/>
          <w:iCs/>
          <w:sz w:val="24"/>
          <w:szCs w:val="24"/>
        </w:rPr>
        <w:t xml:space="preserve">as it </w:t>
      </w:r>
      <w:r w:rsidRPr="007C3EAA">
        <w:rPr>
          <w:rFonts w:ascii="Arial" w:hAnsi="Arial" w:cs="Arial"/>
          <w:iCs/>
          <w:sz w:val="24"/>
          <w:szCs w:val="24"/>
        </w:rPr>
        <w:t>restrict</w:t>
      </w:r>
      <w:r>
        <w:rPr>
          <w:rFonts w:ascii="Arial" w:hAnsi="Arial" w:cs="Arial"/>
          <w:iCs/>
          <w:sz w:val="24"/>
          <w:szCs w:val="24"/>
        </w:rPr>
        <w:t>s</w:t>
      </w:r>
      <w:r w:rsidRPr="007C3EAA">
        <w:rPr>
          <w:rFonts w:ascii="Arial" w:hAnsi="Arial" w:cs="Arial"/>
          <w:iCs/>
          <w:sz w:val="24"/>
          <w:szCs w:val="24"/>
        </w:rPr>
        <w:t xml:space="preserve"> access </w:t>
      </w:r>
      <w:r>
        <w:rPr>
          <w:rFonts w:ascii="Arial" w:hAnsi="Arial" w:cs="Arial"/>
          <w:iCs/>
          <w:sz w:val="24"/>
          <w:szCs w:val="24"/>
        </w:rPr>
        <w:t xml:space="preserve">to work that </w:t>
      </w:r>
      <w:r w:rsidRPr="007C3EAA">
        <w:rPr>
          <w:rFonts w:ascii="Arial" w:hAnsi="Arial" w:cs="Arial"/>
          <w:iCs/>
          <w:sz w:val="24"/>
          <w:szCs w:val="24"/>
        </w:rPr>
        <w:t xml:space="preserve">was </w:t>
      </w:r>
      <w:r>
        <w:rPr>
          <w:rFonts w:ascii="Arial" w:hAnsi="Arial" w:cs="Arial"/>
          <w:iCs/>
          <w:sz w:val="24"/>
          <w:szCs w:val="24"/>
        </w:rPr>
        <w:t>previously able to be undertaken by licensed electricians.</w:t>
      </w:r>
      <w:r w:rsidRPr="00A16028">
        <w:rPr>
          <w:rFonts w:ascii="Arial" w:hAnsi="Arial" w:cs="Arial"/>
          <w:iCs/>
          <w:sz w:val="24"/>
          <w:szCs w:val="24"/>
        </w:rPr>
        <w:t xml:space="preserve"> </w:t>
      </w:r>
    </w:p>
    <w:p w14:paraId="08AD3896" w14:textId="77777777" w:rsidR="00953E1C" w:rsidRDefault="003D46BA" w:rsidP="001659F1">
      <w:pPr>
        <w:spacing w:before="120"/>
        <w:rPr>
          <w:rFonts w:ascii="Arial" w:hAnsi="Arial" w:cs="Arial"/>
          <w:iCs/>
          <w:sz w:val="24"/>
          <w:szCs w:val="24"/>
        </w:rPr>
      </w:pPr>
      <w:r w:rsidRPr="00A84A5C">
        <w:rPr>
          <w:rFonts w:ascii="Arial" w:hAnsi="Arial" w:cs="Arial"/>
          <w:iCs/>
          <w:sz w:val="24"/>
          <w:szCs w:val="24"/>
        </w:rPr>
        <w:t>Th</w:t>
      </w:r>
      <w:r w:rsidR="00D5347D">
        <w:rPr>
          <w:rFonts w:ascii="Arial" w:hAnsi="Arial" w:cs="Arial"/>
          <w:iCs/>
          <w:sz w:val="24"/>
          <w:szCs w:val="24"/>
        </w:rPr>
        <w:t xml:space="preserve">is will have the effect of requiring </w:t>
      </w:r>
      <w:r>
        <w:rPr>
          <w:rFonts w:ascii="Arial" w:hAnsi="Arial" w:cs="Arial"/>
          <w:iCs/>
          <w:sz w:val="24"/>
          <w:szCs w:val="24"/>
        </w:rPr>
        <w:t xml:space="preserve">an endorsement for electricians working on DER, which will mean </w:t>
      </w:r>
      <w:r w:rsidRPr="00A84A5C">
        <w:rPr>
          <w:rFonts w:ascii="Arial" w:hAnsi="Arial" w:cs="Arial"/>
          <w:iCs/>
          <w:sz w:val="24"/>
          <w:szCs w:val="24"/>
        </w:rPr>
        <w:t xml:space="preserve">that all </w:t>
      </w:r>
      <w:r>
        <w:rPr>
          <w:rFonts w:ascii="Arial" w:hAnsi="Arial" w:cs="Arial"/>
          <w:iCs/>
          <w:sz w:val="24"/>
          <w:szCs w:val="24"/>
        </w:rPr>
        <w:t>electricians installing such</w:t>
      </w:r>
      <w:r w:rsidRPr="00A84A5C">
        <w:rPr>
          <w:rFonts w:ascii="Arial" w:hAnsi="Arial" w:cs="Arial"/>
          <w:iCs/>
          <w:sz w:val="24"/>
          <w:szCs w:val="24"/>
        </w:rPr>
        <w:t xml:space="preserve"> system</w:t>
      </w:r>
      <w:r>
        <w:rPr>
          <w:rFonts w:ascii="Arial" w:hAnsi="Arial" w:cs="Arial"/>
          <w:iCs/>
          <w:sz w:val="24"/>
          <w:szCs w:val="24"/>
        </w:rPr>
        <w:t xml:space="preserve">s </w:t>
      </w:r>
      <w:r w:rsidR="005E1086">
        <w:rPr>
          <w:rFonts w:ascii="Arial" w:hAnsi="Arial" w:cs="Arial"/>
          <w:iCs/>
          <w:sz w:val="24"/>
          <w:szCs w:val="24"/>
        </w:rPr>
        <w:t xml:space="preserve">will be required to apply for an endorsement and provide evidence of </w:t>
      </w:r>
      <w:r>
        <w:rPr>
          <w:rFonts w:ascii="Arial" w:hAnsi="Arial" w:cs="Arial"/>
          <w:iCs/>
          <w:sz w:val="24"/>
          <w:szCs w:val="24"/>
        </w:rPr>
        <w:t>a</w:t>
      </w:r>
      <w:r w:rsidRPr="00A84A5C">
        <w:rPr>
          <w:rFonts w:ascii="Arial" w:hAnsi="Arial" w:cs="Arial"/>
          <w:iCs/>
          <w:sz w:val="24"/>
          <w:szCs w:val="24"/>
        </w:rPr>
        <w:t>ppropriate</w:t>
      </w:r>
      <w:r>
        <w:rPr>
          <w:rFonts w:ascii="Arial" w:hAnsi="Arial" w:cs="Arial"/>
          <w:iCs/>
          <w:sz w:val="24"/>
          <w:szCs w:val="24"/>
        </w:rPr>
        <w:t xml:space="preserve"> additional </w:t>
      </w:r>
      <w:r w:rsidRPr="00A84A5C">
        <w:rPr>
          <w:rFonts w:ascii="Arial" w:hAnsi="Arial" w:cs="Arial"/>
          <w:iCs/>
          <w:sz w:val="24"/>
          <w:szCs w:val="24"/>
        </w:rPr>
        <w:t>qualifications and experience</w:t>
      </w:r>
      <w:r>
        <w:rPr>
          <w:rFonts w:ascii="Arial" w:hAnsi="Arial" w:cs="Arial"/>
          <w:iCs/>
          <w:sz w:val="24"/>
          <w:szCs w:val="24"/>
        </w:rPr>
        <w:t xml:space="preserve">. </w:t>
      </w:r>
    </w:p>
    <w:p w14:paraId="0A941520" w14:textId="3D2FB695" w:rsidR="003D46BA" w:rsidRPr="003D46BA" w:rsidRDefault="00FA5FFE" w:rsidP="001659F1">
      <w:pPr>
        <w:spacing w:before="120"/>
        <w:rPr>
          <w:rFonts w:ascii="Arial" w:hAnsi="Arial" w:cs="Arial"/>
          <w:iCs/>
          <w:sz w:val="24"/>
          <w:szCs w:val="24"/>
        </w:rPr>
      </w:pPr>
      <w:r>
        <w:rPr>
          <w:rFonts w:ascii="Arial" w:hAnsi="Arial" w:cs="Arial"/>
          <w:iCs/>
          <w:sz w:val="24"/>
          <w:szCs w:val="24"/>
        </w:rPr>
        <w:t>For solar PV, these will be the same units of competency currently required for accreditation with the Clean Energy Council</w:t>
      </w:r>
      <w:r w:rsidR="00DD14BA">
        <w:rPr>
          <w:rFonts w:ascii="Arial" w:hAnsi="Arial" w:cs="Arial"/>
          <w:iCs/>
          <w:sz w:val="24"/>
          <w:szCs w:val="24"/>
        </w:rPr>
        <w:t>,</w:t>
      </w:r>
      <w:r w:rsidR="00953E1C">
        <w:rPr>
          <w:rFonts w:ascii="Arial" w:hAnsi="Arial" w:cs="Arial"/>
          <w:iCs/>
          <w:sz w:val="24"/>
          <w:szCs w:val="24"/>
        </w:rPr>
        <w:t xml:space="preserve"> or </w:t>
      </w:r>
      <w:r w:rsidR="00DD14BA">
        <w:rPr>
          <w:rFonts w:ascii="Arial" w:hAnsi="Arial" w:cs="Arial"/>
          <w:iCs/>
          <w:sz w:val="24"/>
          <w:szCs w:val="24"/>
        </w:rPr>
        <w:t xml:space="preserve">alternatively </w:t>
      </w:r>
      <w:r w:rsidR="00953E1C">
        <w:rPr>
          <w:rFonts w:ascii="Arial" w:hAnsi="Arial" w:cs="Arial"/>
          <w:iCs/>
          <w:sz w:val="24"/>
          <w:szCs w:val="24"/>
        </w:rPr>
        <w:t>evidence of accreditation with the Clean Energy Council</w:t>
      </w:r>
      <w:r w:rsidR="00DD14BA">
        <w:rPr>
          <w:rFonts w:ascii="Arial" w:hAnsi="Arial" w:cs="Arial"/>
          <w:iCs/>
          <w:sz w:val="24"/>
          <w:szCs w:val="24"/>
        </w:rPr>
        <w:t>. This</w:t>
      </w:r>
      <w:r w:rsidR="00953E1C">
        <w:rPr>
          <w:rFonts w:ascii="Arial" w:hAnsi="Arial" w:cs="Arial"/>
          <w:iCs/>
          <w:sz w:val="24"/>
          <w:szCs w:val="24"/>
        </w:rPr>
        <w:t xml:space="preserve"> </w:t>
      </w:r>
      <w:r w:rsidR="00DD14BA">
        <w:rPr>
          <w:rFonts w:ascii="Arial" w:hAnsi="Arial" w:cs="Arial"/>
          <w:iCs/>
          <w:sz w:val="24"/>
          <w:szCs w:val="24"/>
        </w:rPr>
        <w:t xml:space="preserve">does not place an unreasonable expectation on electricians, as all electricians currently undertaking solar installations under a government rebate scheme are required to have this accreditation. </w:t>
      </w:r>
      <w:r w:rsidR="003D53BC">
        <w:rPr>
          <w:rFonts w:ascii="Arial" w:hAnsi="Arial" w:cs="Arial"/>
          <w:iCs/>
          <w:sz w:val="24"/>
          <w:szCs w:val="24"/>
        </w:rPr>
        <w:t xml:space="preserve">This approach also </w:t>
      </w:r>
      <w:r w:rsidR="00DD14BA">
        <w:rPr>
          <w:rFonts w:ascii="Arial" w:hAnsi="Arial" w:cs="Arial"/>
          <w:iCs/>
          <w:sz w:val="24"/>
          <w:szCs w:val="24"/>
        </w:rPr>
        <w:t>creates another pathway to become licensed that does</w:t>
      </w:r>
      <w:r w:rsidR="00463270">
        <w:rPr>
          <w:rFonts w:ascii="Arial" w:hAnsi="Arial" w:cs="Arial"/>
          <w:iCs/>
          <w:sz w:val="24"/>
          <w:szCs w:val="24"/>
        </w:rPr>
        <w:t xml:space="preserve"> </w:t>
      </w:r>
      <w:r w:rsidR="00DD14BA">
        <w:rPr>
          <w:rFonts w:ascii="Arial" w:hAnsi="Arial" w:cs="Arial"/>
          <w:iCs/>
          <w:sz w:val="24"/>
          <w:szCs w:val="24"/>
        </w:rPr>
        <w:t>n</w:t>
      </w:r>
      <w:r w:rsidR="00463270">
        <w:rPr>
          <w:rFonts w:ascii="Arial" w:hAnsi="Arial" w:cs="Arial"/>
          <w:iCs/>
          <w:sz w:val="24"/>
          <w:szCs w:val="24"/>
        </w:rPr>
        <w:t>o</w:t>
      </w:r>
      <w:r w:rsidR="00DD14BA">
        <w:rPr>
          <w:rFonts w:ascii="Arial" w:hAnsi="Arial" w:cs="Arial"/>
          <w:iCs/>
          <w:sz w:val="24"/>
          <w:szCs w:val="24"/>
        </w:rPr>
        <w:t xml:space="preserve">t rely on evidence of accreditation with the Clean Energy Council. </w:t>
      </w:r>
    </w:p>
    <w:p w14:paraId="185224FF" w14:textId="19E70B00" w:rsidR="000A7A57" w:rsidRDefault="000A7A57" w:rsidP="001659F1">
      <w:pPr>
        <w:spacing w:before="120"/>
        <w:rPr>
          <w:rFonts w:ascii="Arial" w:hAnsi="Arial" w:cs="Arial"/>
          <w:iCs/>
          <w:sz w:val="24"/>
          <w:szCs w:val="24"/>
        </w:rPr>
      </w:pPr>
      <w:r>
        <w:rPr>
          <w:rFonts w:ascii="Arial" w:hAnsi="Arial" w:cs="Arial"/>
          <w:iCs/>
          <w:sz w:val="24"/>
          <w:szCs w:val="24"/>
        </w:rPr>
        <w:t xml:space="preserve">The criteria required for licensed electricians to work on certain DER will be determined by the Minister </w:t>
      </w:r>
      <w:r w:rsidR="003D53BC">
        <w:rPr>
          <w:rFonts w:ascii="Arial" w:hAnsi="Arial" w:cs="Arial"/>
          <w:iCs/>
          <w:sz w:val="24"/>
          <w:szCs w:val="24"/>
        </w:rPr>
        <w:t>and</w:t>
      </w:r>
      <w:r>
        <w:rPr>
          <w:rFonts w:ascii="Arial" w:hAnsi="Arial" w:cs="Arial"/>
          <w:iCs/>
          <w:sz w:val="24"/>
          <w:szCs w:val="24"/>
        </w:rPr>
        <w:t xml:space="preserve"> will depend on evidence </w:t>
      </w:r>
      <w:r w:rsidR="003D53BC">
        <w:rPr>
          <w:rFonts w:ascii="Arial" w:hAnsi="Arial" w:cs="Arial"/>
          <w:iCs/>
          <w:sz w:val="24"/>
          <w:szCs w:val="24"/>
        </w:rPr>
        <w:t xml:space="preserve">as to the </w:t>
      </w:r>
      <w:r>
        <w:rPr>
          <w:rFonts w:ascii="Arial" w:hAnsi="Arial" w:cs="Arial"/>
          <w:iCs/>
          <w:sz w:val="24"/>
          <w:szCs w:val="24"/>
        </w:rPr>
        <w:t xml:space="preserve">specific skills and experience </w:t>
      </w:r>
      <w:r w:rsidR="003D53BC">
        <w:rPr>
          <w:rFonts w:ascii="Arial" w:hAnsi="Arial" w:cs="Arial"/>
          <w:iCs/>
          <w:sz w:val="24"/>
          <w:szCs w:val="24"/>
        </w:rPr>
        <w:t xml:space="preserve">required </w:t>
      </w:r>
      <w:r>
        <w:rPr>
          <w:rFonts w:ascii="Arial" w:hAnsi="Arial" w:cs="Arial"/>
          <w:iCs/>
          <w:sz w:val="24"/>
          <w:szCs w:val="24"/>
        </w:rPr>
        <w:t xml:space="preserve">to undertake </w:t>
      </w:r>
      <w:r w:rsidR="003D53BC">
        <w:rPr>
          <w:rFonts w:ascii="Arial" w:hAnsi="Arial" w:cs="Arial"/>
          <w:iCs/>
          <w:sz w:val="24"/>
          <w:szCs w:val="24"/>
        </w:rPr>
        <w:t>certain DER</w:t>
      </w:r>
      <w:r>
        <w:rPr>
          <w:rFonts w:ascii="Arial" w:hAnsi="Arial" w:cs="Arial"/>
          <w:iCs/>
          <w:sz w:val="24"/>
          <w:szCs w:val="24"/>
        </w:rPr>
        <w:t xml:space="preserve"> work in addition to the </w:t>
      </w:r>
      <w:r w:rsidR="00A054F3">
        <w:rPr>
          <w:rFonts w:ascii="Arial" w:hAnsi="Arial" w:cs="Arial"/>
          <w:iCs/>
          <w:sz w:val="24"/>
          <w:szCs w:val="24"/>
        </w:rPr>
        <w:t xml:space="preserve">existing requirements for </w:t>
      </w:r>
      <w:r>
        <w:rPr>
          <w:rFonts w:ascii="Arial" w:hAnsi="Arial" w:cs="Arial"/>
          <w:iCs/>
          <w:sz w:val="24"/>
          <w:szCs w:val="24"/>
        </w:rPr>
        <w:t>obtain</w:t>
      </w:r>
      <w:r w:rsidR="00A054F3">
        <w:rPr>
          <w:rFonts w:ascii="Arial" w:hAnsi="Arial" w:cs="Arial"/>
          <w:iCs/>
          <w:sz w:val="24"/>
          <w:szCs w:val="24"/>
        </w:rPr>
        <w:t>ing</w:t>
      </w:r>
      <w:r>
        <w:rPr>
          <w:rFonts w:ascii="Arial" w:hAnsi="Arial" w:cs="Arial"/>
          <w:iCs/>
          <w:sz w:val="24"/>
          <w:szCs w:val="24"/>
        </w:rPr>
        <w:t xml:space="preserve"> an unrestricted electrician licence.</w:t>
      </w:r>
    </w:p>
    <w:bookmarkEnd w:id="5"/>
    <w:p w14:paraId="29A105B3" w14:textId="77F1070D" w:rsidR="007227EB" w:rsidRDefault="007227EB" w:rsidP="00B80F76">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Legitimate purpose (s28(b))</w:t>
      </w:r>
    </w:p>
    <w:p w14:paraId="7FDC944A" w14:textId="572658A9" w:rsidR="005E1086" w:rsidRDefault="005E1086" w:rsidP="001659F1">
      <w:pPr>
        <w:spacing w:before="120"/>
        <w:rPr>
          <w:rFonts w:ascii="Arial" w:hAnsi="Arial" w:cs="Arial"/>
          <w:iCs/>
          <w:sz w:val="24"/>
          <w:szCs w:val="24"/>
        </w:rPr>
      </w:pPr>
      <w:bookmarkStart w:id="6" w:name="_Hlk141797169"/>
      <w:r w:rsidRPr="0031366B">
        <w:rPr>
          <w:rFonts w:ascii="Arial" w:hAnsi="Arial" w:cs="Arial"/>
          <w:iCs/>
          <w:sz w:val="24"/>
          <w:szCs w:val="24"/>
        </w:rPr>
        <w:t xml:space="preserve">It is not currently a requirement for a licensed electrician to have additional qualifications to install </w:t>
      </w:r>
      <w:r>
        <w:rPr>
          <w:rFonts w:ascii="Arial" w:hAnsi="Arial" w:cs="Arial"/>
          <w:iCs/>
          <w:sz w:val="24"/>
          <w:szCs w:val="24"/>
        </w:rPr>
        <w:t>DER</w:t>
      </w:r>
      <w:r w:rsidRPr="0031366B">
        <w:rPr>
          <w:rFonts w:ascii="Arial" w:hAnsi="Arial" w:cs="Arial"/>
          <w:iCs/>
          <w:sz w:val="24"/>
          <w:szCs w:val="24"/>
        </w:rPr>
        <w:t xml:space="preserve">, however to be eligible for Australian or ACT Government solar rebates and support schemes, a </w:t>
      </w:r>
      <w:r>
        <w:rPr>
          <w:rFonts w:ascii="Arial" w:hAnsi="Arial" w:cs="Arial"/>
          <w:iCs/>
          <w:sz w:val="24"/>
          <w:szCs w:val="24"/>
        </w:rPr>
        <w:t>DER</w:t>
      </w:r>
      <w:r w:rsidRPr="0031366B">
        <w:rPr>
          <w:rFonts w:ascii="Arial" w:hAnsi="Arial" w:cs="Arial"/>
          <w:iCs/>
          <w:sz w:val="24"/>
          <w:szCs w:val="24"/>
        </w:rPr>
        <w:t xml:space="preserve"> must be installed by a licensed electrician who is also a Clean Energy Council (CEC) accredited installer.</w:t>
      </w:r>
      <w:r w:rsidR="0075345D">
        <w:rPr>
          <w:rFonts w:ascii="Arial" w:hAnsi="Arial" w:cs="Arial"/>
          <w:iCs/>
          <w:sz w:val="24"/>
          <w:szCs w:val="24"/>
        </w:rPr>
        <w:t xml:space="preserve"> </w:t>
      </w:r>
      <w:r w:rsidR="0075345D" w:rsidRPr="0031366B">
        <w:rPr>
          <w:rFonts w:ascii="Arial" w:hAnsi="Arial" w:cs="Arial"/>
          <w:iCs/>
          <w:sz w:val="24"/>
          <w:szCs w:val="24"/>
        </w:rPr>
        <w:t>With the gradual phase out of these rebate schemes, there is a concern that there will be an</w:t>
      </w:r>
      <w:r w:rsidR="0075345D">
        <w:rPr>
          <w:rFonts w:ascii="Arial" w:hAnsi="Arial" w:cs="Arial"/>
          <w:iCs/>
          <w:sz w:val="24"/>
          <w:szCs w:val="24"/>
        </w:rPr>
        <w:t xml:space="preserve"> </w:t>
      </w:r>
      <w:r w:rsidR="0075345D" w:rsidRPr="0031366B">
        <w:rPr>
          <w:rFonts w:ascii="Arial" w:hAnsi="Arial" w:cs="Arial"/>
          <w:iCs/>
          <w:sz w:val="24"/>
          <w:szCs w:val="24"/>
        </w:rPr>
        <w:t xml:space="preserve">increase in the number of inexperienced workers installing </w:t>
      </w:r>
      <w:r w:rsidR="0075345D">
        <w:rPr>
          <w:rFonts w:ascii="Arial" w:hAnsi="Arial" w:cs="Arial"/>
          <w:iCs/>
          <w:sz w:val="24"/>
          <w:szCs w:val="24"/>
        </w:rPr>
        <w:t>DER</w:t>
      </w:r>
      <w:r w:rsidR="0075345D" w:rsidRPr="0031366B">
        <w:rPr>
          <w:rFonts w:ascii="Arial" w:hAnsi="Arial" w:cs="Arial"/>
          <w:iCs/>
          <w:sz w:val="24"/>
          <w:szCs w:val="24"/>
        </w:rPr>
        <w:t xml:space="preserve"> installations.</w:t>
      </w:r>
    </w:p>
    <w:p w14:paraId="49B52E2E" w14:textId="77777777" w:rsidR="00463270" w:rsidRPr="005E1086" w:rsidRDefault="00463270" w:rsidP="00463270">
      <w:pPr>
        <w:spacing w:before="120" w:after="100" w:afterAutospacing="1"/>
        <w:rPr>
          <w:rFonts w:ascii="Arial" w:hAnsi="Arial" w:cs="Arial"/>
          <w:iCs/>
          <w:sz w:val="24"/>
          <w:szCs w:val="24"/>
        </w:rPr>
      </w:pPr>
      <w:r>
        <w:rPr>
          <w:rFonts w:ascii="Arial" w:hAnsi="Arial" w:cs="Arial"/>
          <w:iCs/>
          <w:sz w:val="24"/>
          <w:szCs w:val="24"/>
        </w:rPr>
        <w:lastRenderedPageBreak/>
        <w:t>As electrical technologies emerge and new distributed energy resource installations become more prevalent, there is the need to ensure electricians have the specific skills to carry out this work.</w:t>
      </w:r>
    </w:p>
    <w:bookmarkEnd w:id="6"/>
    <w:p w14:paraId="18007B38" w14:textId="29A75C72" w:rsidR="007227EB" w:rsidRDefault="007227EB" w:rsidP="007227EB">
      <w:pPr>
        <w:pStyle w:val="ListParagraph"/>
        <w:ind w:left="0"/>
        <w:rPr>
          <w:rFonts w:ascii="Arial" w:hAnsi="Arial" w:cs="Arial"/>
          <w:b/>
          <w:bCs/>
          <w:i/>
          <w:sz w:val="24"/>
          <w:szCs w:val="24"/>
        </w:rPr>
      </w:pPr>
      <w:r w:rsidRPr="007C3EAA">
        <w:rPr>
          <w:rFonts w:ascii="Arial" w:hAnsi="Arial" w:cs="Arial"/>
          <w:b/>
          <w:bCs/>
          <w:i/>
          <w:sz w:val="24"/>
          <w:szCs w:val="24"/>
        </w:rPr>
        <w:t>Rational connection between the limitation and the purpose (s28(d))</w:t>
      </w:r>
    </w:p>
    <w:p w14:paraId="149258C9" w14:textId="4D64C28D" w:rsidR="005E1086" w:rsidRDefault="005E1086" w:rsidP="007227EB">
      <w:pPr>
        <w:pStyle w:val="ListParagraph"/>
        <w:ind w:left="0"/>
        <w:rPr>
          <w:rFonts w:ascii="Arial" w:hAnsi="Arial" w:cs="Arial"/>
          <w:b/>
          <w:bCs/>
          <w:i/>
          <w:sz w:val="24"/>
          <w:szCs w:val="24"/>
        </w:rPr>
      </w:pPr>
    </w:p>
    <w:p w14:paraId="2D888985" w14:textId="7302EC70" w:rsidR="005E1086" w:rsidRDefault="00B80F76" w:rsidP="007227EB">
      <w:pPr>
        <w:pStyle w:val="ListParagraph"/>
        <w:ind w:left="0"/>
        <w:rPr>
          <w:rFonts w:ascii="Arial" w:hAnsi="Arial" w:cs="Arial"/>
          <w:iCs/>
          <w:sz w:val="24"/>
          <w:szCs w:val="24"/>
        </w:rPr>
      </w:pPr>
      <w:r w:rsidRPr="007C3EAA">
        <w:rPr>
          <w:rFonts w:ascii="Arial" w:hAnsi="Arial" w:cs="Arial"/>
          <w:iCs/>
          <w:sz w:val="24"/>
          <w:szCs w:val="24"/>
        </w:rPr>
        <w:t xml:space="preserve">The </w:t>
      </w:r>
      <w:r>
        <w:rPr>
          <w:rFonts w:ascii="Arial" w:hAnsi="Arial" w:cs="Arial"/>
          <w:iCs/>
          <w:sz w:val="24"/>
          <w:szCs w:val="24"/>
        </w:rPr>
        <w:t>licensing requirements</w:t>
      </w:r>
      <w:r w:rsidRPr="007C3EAA">
        <w:rPr>
          <w:rFonts w:ascii="Arial" w:hAnsi="Arial" w:cs="Arial"/>
          <w:iCs/>
          <w:sz w:val="24"/>
          <w:szCs w:val="24"/>
        </w:rPr>
        <w:t xml:space="preserve"> introduced by this Bill </w:t>
      </w:r>
      <w:r>
        <w:rPr>
          <w:rFonts w:ascii="Arial" w:hAnsi="Arial" w:cs="Arial"/>
          <w:iCs/>
          <w:sz w:val="24"/>
          <w:szCs w:val="24"/>
        </w:rPr>
        <w:t>are</w:t>
      </w:r>
      <w:r w:rsidRPr="007C3EAA">
        <w:rPr>
          <w:rFonts w:ascii="Arial" w:hAnsi="Arial" w:cs="Arial"/>
          <w:iCs/>
          <w:sz w:val="24"/>
          <w:szCs w:val="24"/>
        </w:rPr>
        <w:t xml:space="preserve"> rationally connected to the objective of </w:t>
      </w:r>
      <w:r>
        <w:rPr>
          <w:rFonts w:ascii="Arial" w:hAnsi="Arial" w:cs="Arial"/>
          <w:iCs/>
          <w:sz w:val="24"/>
          <w:szCs w:val="24"/>
        </w:rPr>
        <w:t>ensuring</w:t>
      </w:r>
      <w:r w:rsidRPr="007C3EAA">
        <w:rPr>
          <w:rFonts w:ascii="Arial" w:hAnsi="Arial" w:cs="Arial"/>
          <w:iCs/>
          <w:sz w:val="24"/>
          <w:szCs w:val="24"/>
        </w:rPr>
        <w:t xml:space="preserve"> </w:t>
      </w:r>
      <w:r>
        <w:rPr>
          <w:rFonts w:ascii="Arial" w:hAnsi="Arial" w:cs="Arial"/>
          <w:iCs/>
          <w:sz w:val="24"/>
          <w:szCs w:val="24"/>
        </w:rPr>
        <w:t>the safety and correct installation of DER</w:t>
      </w:r>
      <w:r w:rsidRPr="007C3EAA">
        <w:rPr>
          <w:rFonts w:ascii="Arial" w:hAnsi="Arial" w:cs="Arial"/>
          <w:iCs/>
          <w:sz w:val="24"/>
          <w:szCs w:val="24"/>
        </w:rPr>
        <w:t>.</w:t>
      </w:r>
    </w:p>
    <w:p w14:paraId="52356D70" w14:textId="66B43920" w:rsidR="00B80F76" w:rsidRDefault="00B80F76" w:rsidP="007227EB">
      <w:pPr>
        <w:pStyle w:val="ListParagraph"/>
        <w:ind w:left="0"/>
        <w:rPr>
          <w:rFonts w:ascii="Arial" w:hAnsi="Arial" w:cs="Arial"/>
          <w:iCs/>
          <w:sz w:val="24"/>
          <w:szCs w:val="24"/>
        </w:rPr>
      </w:pPr>
    </w:p>
    <w:p w14:paraId="5329D1D9" w14:textId="7C73F290" w:rsidR="00031BA0" w:rsidRDefault="00B90FD6" w:rsidP="00B90FD6">
      <w:pPr>
        <w:spacing w:after="100" w:afterAutospacing="1"/>
        <w:rPr>
          <w:rFonts w:ascii="Arial" w:hAnsi="Arial" w:cs="Arial"/>
          <w:iCs/>
          <w:sz w:val="24"/>
          <w:szCs w:val="24"/>
        </w:rPr>
      </w:pPr>
      <w:r w:rsidRPr="007C3EAA">
        <w:rPr>
          <w:rFonts w:ascii="Arial" w:hAnsi="Arial" w:cs="Arial"/>
          <w:iCs/>
          <w:sz w:val="24"/>
          <w:szCs w:val="24"/>
        </w:rPr>
        <w:t xml:space="preserve">The </w:t>
      </w:r>
      <w:r>
        <w:rPr>
          <w:rFonts w:ascii="Arial" w:hAnsi="Arial" w:cs="Arial"/>
          <w:iCs/>
          <w:sz w:val="24"/>
          <w:szCs w:val="24"/>
        </w:rPr>
        <w:t>requirements</w:t>
      </w:r>
      <w:r w:rsidRPr="007C3EAA">
        <w:rPr>
          <w:rFonts w:ascii="Arial" w:hAnsi="Arial" w:cs="Arial"/>
          <w:iCs/>
          <w:sz w:val="24"/>
          <w:szCs w:val="24"/>
        </w:rPr>
        <w:t xml:space="preserve"> will assist in </w:t>
      </w:r>
      <w:r>
        <w:rPr>
          <w:rFonts w:ascii="Arial" w:hAnsi="Arial" w:cs="Arial"/>
          <w:iCs/>
          <w:sz w:val="24"/>
          <w:szCs w:val="24"/>
        </w:rPr>
        <w:t xml:space="preserve">ensuring electricians have the skills required to install specific DER and allows for requirements to be tailored in a </w:t>
      </w:r>
      <w:r w:rsidR="007261F3">
        <w:rPr>
          <w:rFonts w:ascii="Arial" w:hAnsi="Arial" w:cs="Arial"/>
          <w:iCs/>
          <w:sz w:val="24"/>
          <w:szCs w:val="24"/>
        </w:rPr>
        <w:t>notifiable</w:t>
      </w:r>
      <w:r>
        <w:rPr>
          <w:rFonts w:ascii="Arial" w:hAnsi="Arial" w:cs="Arial"/>
          <w:iCs/>
          <w:sz w:val="24"/>
          <w:szCs w:val="24"/>
        </w:rPr>
        <w:t xml:space="preserve"> instrument that will be responsive to emerging technologies and the needs of industry</w:t>
      </w:r>
      <w:r w:rsidR="00031BA0">
        <w:rPr>
          <w:rFonts w:ascii="Arial" w:hAnsi="Arial" w:cs="Arial"/>
          <w:iCs/>
          <w:sz w:val="24"/>
          <w:szCs w:val="24"/>
        </w:rPr>
        <w:t>, with an emphasis on ensuring safe installations for consumers</w:t>
      </w:r>
      <w:r>
        <w:rPr>
          <w:rFonts w:ascii="Arial" w:hAnsi="Arial" w:cs="Arial"/>
          <w:iCs/>
          <w:sz w:val="24"/>
          <w:szCs w:val="24"/>
        </w:rPr>
        <w:t>.</w:t>
      </w:r>
    </w:p>
    <w:p w14:paraId="6BA64EC8" w14:textId="77777777" w:rsidR="007227EB" w:rsidRPr="007C3EAA" w:rsidRDefault="007227EB" w:rsidP="003A0E41">
      <w:pPr>
        <w:pStyle w:val="ListParagraph"/>
        <w:spacing w:after="100" w:afterAutospacing="1"/>
        <w:ind w:left="0"/>
        <w:rPr>
          <w:rFonts w:ascii="Arial" w:hAnsi="Arial" w:cs="Arial"/>
          <w:b/>
          <w:bCs/>
          <w:i/>
          <w:sz w:val="24"/>
          <w:szCs w:val="24"/>
        </w:rPr>
      </w:pPr>
      <w:r w:rsidRPr="007C3EAA">
        <w:rPr>
          <w:rFonts w:ascii="Arial" w:hAnsi="Arial" w:cs="Arial"/>
          <w:b/>
          <w:bCs/>
          <w:i/>
          <w:sz w:val="24"/>
          <w:szCs w:val="24"/>
        </w:rPr>
        <w:t>Proportionality (s28 (e))</w:t>
      </w:r>
    </w:p>
    <w:p w14:paraId="2FE680C3" w14:textId="77777777" w:rsidR="003A0E41" w:rsidRPr="007C3EAA" w:rsidRDefault="003A0E41" w:rsidP="003A0E41">
      <w:pPr>
        <w:spacing w:before="120" w:after="100" w:afterAutospacing="1"/>
        <w:rPr>
          <w:rFonts w:ascii="Arial" w:hAnsi="Arial" w:cs="Arial"/>
          <w:iCs/>
          <w:sz w:val="24"/>
          <w:szCs w:val="24"/>
        </w:rPr>
      </w:pPr>
      <w:r w:rsidRPr="007C3EAA">
        <w:rPr>
          <w:rFonts w:ascii="Arial" w:hAnsi="Arial" w:cs="Arial"/>
          <w:iCs/>
          <w:sz w:val="24"/>
          <w:szCs w:val="24"/>
        </w:rPr>
        <w:t>The HRA permits reasonable and justifiable limits on human rights. Furthermore, section 27B (1) expressly provides that the practice of a trade, occupation or profession may be regulated by law.</w:t>
      </w:r>
    </w:p>
    <w:p w14:paraId="76D7E7BA" w14:textId="56682E51" w:rsidR="003A0E41" w:rsidRDefault="003D53BC" w:rsidP="003A0E41">
      <w:pPr>
        <w:spacing w:after="100" w:afterAutospacing="1"/>
        <w:rPr>
          <w:rFonts w:ascii="Arial" w:hAnsi="Arial" w:cs="Arial"/>
          <w:iCs/>
          <w:sz w:val="24"/>
          <w:szCs w:val="24"/>
        </w:rPr>
      </w:pPr>
      <w:r>
        <w:rPr>
          <w:rFonts w:ascii="Arial" w:hAnsi="Arial" w:cs="Arial"/>
          <w:iCs/>
          <w:sz w:val="24"/>
          <w:szCs w:val="24"/>
        </w:rPr>
        <w:t>The Bill includes t</w:t>
      </w:r>
      <w:r w:rsidR="003A0E41" w:rsidRPr="003A0E41">
        <w:rPr>
          <w:rFonts w:ascii="Arial" w:hAnsi="Arial" w:cs="Arial"/>
          <w:iCs/>
          <w:sz w:val="24"/>
          <w:szCs w:val="24"/>
        </w:rPr>
        <w:t xml:space="preserve">ransitional arrangements that </w:t>
      </w:r>
      <w:r>
        <w:rPr>
          <w:rFonts w:ascii="Arial" w:hAnsi="Arial" w:cs="Arial"/>
          <w:iCs/>
          <w:sz w:val="24"/>
          <w:szCs w:val="24"/>
        </w:rPr>
        <w:t xml:space="preserve">will </w:t>
      </w:r>
      <w:r w:rsidR="003A0E41" w:rsidRPr="003A0E41">
        <w:rPr>
          <w:rFonts w:ascii="Arial" w:hAnsi="Arial" w:cs="Arial"/>
          <w:iCs/>
          <w:sz w:val="24"/>
          <w:szCs w:val="24"/>
        </w:rPr>
        <w:t xml:space="preserve">allow an unrestricted electrician or electrical contractor to continue to </w:t>
      </w:r>
      <w:r w:rsidR="003A0E41" w:rsidRPr="00A5031D">
        <w:rPr>
          <w:rFonts w:ascii="Arial" w:hAnsi="Arial" w:cs="Arial"/>
          <w:iCs/>
          <w:sz w:val="24"/>
          <w:szCs w:val="24"/>
        </w:rPr>
        <w:t>install DER for 6</w:t>
      </w:r>
      <w:r w:rsidR="00D5347D" w:rsidRPr="00A5031D">
        <w:rPr>
          <w:rFonts w:ascii="Arial" w:hAnsi="Arial" w:cs="Arial"/>
          <w:iCs/>
          <w:sz w:val="24"/>
          <w:szCs w:val="24"/>
        </w:rPr>
        <w:t xml:space="preserve"> </w:t>
      </w:r>
      <w:r w:rsidR="003A0E41" w:rsidRPr="00A5031D">
        <w:rPr>
          <w:rFonts w:ascii="Arial" w:hAnsi="Arial" w:cs="Arial"/>
          <w:iCs/>
          <w:sz w:val="24"/>
          <w:szCs w:val="24"/>
        </w:rPr>
        <w:t>months under</w:t>
      </w:r>
      <w:r w:rsidR="003A0E41" w:rsidRPr="003A0E41">
        <w:rPr>
          <w:rFonts w:ascii="Arial" w:hAnsi="Arial" w:cs="Arial"/>
          <w:iCs/>
          <w:sz w:val="24"/>
          <w:szCs w:val="24"/>
        </w:rPr>
        <w:t xml:space="preserve"> their existing licence </w:t>
      </w:r>
      <w:r>
        <w:rPr>
          <w:rFonts w:ascii="Arial" w:hAnsi="Arial" w:cs="Arial"/>
          <w:iCs/>
          <w:sz w:val="24"/>
          <w:szCs w:val="24"/>
        </w:rPr>
        <w:t>without an endorsement</w:t>
      </w:r>
      <w:r w:rsidR="003A0E41">
        <w:rPr>
          <w:rFonts w:ascii="Arial" w:hAnsi="Arial" w:cs="Arial"/>
          <w:iCs/>
          <w:sz w:val="24"/>
          <w:szCs w:val="24"/>
        </w:rPr>
        <w:t>.</w:t>
      </w:r>
    </w:p>
    <w:p w14:paraId="75C5B85B" w14:textId="25FC5D6C" w:rsidR="00F87BC3" w:rsidRDefault="00F87BC3" w:rsidP="003A0E41">
      <w:pPr>
        <w:spacing w:after="100" w:afterAutospacing="1"/>
        <w:rPr>
          <w:rFonts w:ascii="Arial" w:hAnsi="Arial" w:cs="Arial"/>
          <w:iCs/>
          <w:sz w:val="24"/>
          <w:szCs w:val="24"/>
        </w:rPr>
      </w:pPr>
      <w:r>
        <w:rPr>
          <w:rFonts w:ascii="Arial" w:hAnsi="Arial" w:cs="Arial"/>
          <w:iCs/>
          <w:sz w:val="24"/>
          <w:szCs w:val="24"/>
        </w:rPr>
        <w:t>These transitional arrangements will be supported by engagement and advice to industry on the new requirements.</w:t>
      </w:r>
    </w:p>
    <w:p w14:paraId="1D573FA5" w14:textId="418C1EA3" w:rsidR="00F87BC3" w:rsidRPr="00F87BC3" w:rsidRDefault="00F87BC3" w:rsidP="00F87BC3">
      <w:pPr>
        <w:spacing w:after="100" w:afterAutospacing="1"/>
        <w:rPr>
          <w:rFonts w:ascii="Arial" w:hAnsi="Arial" w:cs="Arial"/>
          <w:iCs/>
          <w:sz w:val="24"/>
          <w:szCs w:val="24"/>
        </w:rPr>
      </w:pPr>
      <w:r>
        <w:rPr>
          <w:rFonts w:ascii="Arial" w:hAnsi="Arial" w:cs="Arial"/>
          <w:iCs/>
          <w:sz w:val="24"/>
          <w:szCs w:val="24"/>
        </w:rPr>
        <w:t xml:space="preserve">DER is a term commonly understood by industry </w:t>
      </w:r>
      <w:r w:rsidRPr="00F87BC3">
        <w:rPr>
          <w:rFonts w:ascii="Arial" w:hAnsi="Arial" w:cs="Arial"/>
          <w:iCs/>
          <w:sz w:val="24"/>
          <w:szCs w:val="24"/>
        </w:rPr>
        <w:t>and is the term used in the National Construction Code (NCC), the National Electricity Rules, relevant Australian Standards and is the term used by the Australian Energy Market Operator (AEMO), Australian Energy Market Commission (AEMC), Australian Renewable Energy Agency (ARENA) and the Clean Energy Council (CEC).</w:t>
      </w:r>
    </w:p>
    <w:p w14:paraId="32769093" w14:textId="2E4730EC" w:rsidR="003A0E41" w:rsidRDefault="003A0E41" w:rsidP="00A5031D">
      <w:pPr>
        <w:rPr>
          <w:rFonts w:ascii="Arial" w:hAnsi="Arial" w:cs="Arial"/>
          <w:sz w:val="24"/>
          <w:szCs w:val="24"/>
        </w:rPr>
      </w:pPr>
      <w:r w:rsidRPr="00FA5FFE">
        <w:rPr>
          <w:rFonts w:ascii="Arial" w:hAnsi="Arial" w:cs="Arial"/>
          <w:sz w:val="24"/>
          <w:szCs w:val="24"/>
        </w:rPr>
        <w:t xml:space="preserve">It is expected that around one third of the approximately 3000 licensed electricians in the ACT currently install DER such as solar PV systems. Of these, most will already have </w:t>
      </w:r>
      <w:r w:rsidR="00A5031D">
        <w:rPr>
          <w:rFonts w:ascii="Arial" w:hAnsi="Arial" w:cs="Arial"/>
          <w:sz w:val="24"/>
          <w:szCs w:val="24"/>
        </w:rPr>
        <w:t>CEC</w:t>
      </w:r>
      <w:r w:rsidRPr="00FA5FFE">
        <w:rPr>
          <w:rFonts w:ascii="Arial" w:hAnsi="Arial" w:cs="Arial"/>
          <w:sz w:val="24"/>
          <w:szCs w:val="24"/>
        </w:rPr>
        <w:t xml:space="preserve"> accreditation as they will be installing as part of a rebate scheme. </w:t>
      </w:r>
      <w:r w:rsidR="003D53BC">
        <w:rPr>
          <w:rFonts w:ascii="Arial" w:hAnsi="Arial" w:cs="Arial"/>
          <w:sz w:val="24"/>
          <w:szCs w:val="24"/>
        </w:rPr>
        <w:t xml:space="preserve">As such, </w:t>
      </w:r>
      <w:r w:rsidR="00ED1E63">
        <w:rPr>
          <w:rFonts w:ascii="Arial" w:hAnsi="Arial" w:cs="Arial"/>
          <w:sz w:val="24"/>
          <w:szCs w:val="24"/>
        </w:rPr>
        <w:t xml:space="preserve">they will not need to undertake any </w:t>
      </w:r>
      <w:r w:rsidR="000C0296">
        <w:rPr>
          <w:rFonts w:ascii="Arial" w:hAnsi="Arial" w:cs="Arial"/>
          <w:iCs/>
          <w:sz w:val="24"/>
          <w:szCs w:val="24"/>
        </w:rPr>
        <w:t xml:space="preserve">additional training requirements </w:t>
      </w:r>
      <w:r w:rsidR="00ED1E63">
        <w:rPr>
          <w:rFonts w:ascii="Arial" w:hAnsi="Arial" w:cs="Arial"/>
          <w:iCs/>
          <w:sz w:val="24"/>
          <w:szCs w:val="24"/>
        </w:rPr>
        <w:t>in order to con</w:t>
      </w:r>
      <w:r w:rsidR="00463270">
        <w:rPr>
          <w:rFonts w:ascii="Arial" w:hAnsi="Arial" w:cs="Arial"/>
          <w:iCs/>
          <w:sz w:val="24"/>
          <w:szCs w:val="24"/>
        </w:rPr>
        <w:t>tinue</w:t>
      </w:r>
      <w:r w:rsidR="00ED1E63">
        <w:rPr>
          <w:rFonts w:ascii="Arial" w:hAnsi="Arial" w:cs="Arial"/>
          <w:iCs/>
          <w:sz w:val="24"/>
          <w:szCs w:val="24"/>
        </w:rPr>
        <w:t xml:space="preserve"> to provide those services</w:t>
      </w:r>
      <w:r w:rsidR="00A5031D">
        <w:rPr>
          <w:rFonts w:ascii="Arial" w:hAnsi="Arial" w:cs="Arial"/>
          <w:iCs/>
          <w:sz w:val="24"/>
          <w:szCs w:val="24"/>
        </w:rPr>
        <w:t xml:space="preserve"> and obtaining the endorsement will not be </w:t>
      </w:r>
      <w:r w:rsidR="00FA5FFE">
        <w:rPr>
          <w:rFonts w:ascii="Arial" w:hAnsi="Arial" w:cs="Arial"/>
          <w:sz w:val="24"/>
          <w:szCs w:val="24"/>
        </w:rPr>
        <w:t xml:space="preserve">onerous for </w:t>
      </w:r>
      <w:r w:rsidR="00463270">
        <w:rPr>
          <w:rFonts w:ascii="Arial" w:hAnsi="Arial" w:cs="Arial"/>
          <w:sz w:val="24"/>
          <w:szCs w:val="24"/>
        </w:rPr>
        <w:t>most</w:t>
      </w:r>
      <w:r w:rsidR="00FA5FFE">
        <w:rPr>
          <w:rFonts w:ascii="Arial" w:hAnsi="Arial" w:cs="Arial"/>
          <w:sz w:val="24"/>
          <w:szCs w:val="24"/>
        </w:rPr>
        <w:t xml:space="preserve"> electricians. Additionally, the cost of a licence endorsement is significantly less than the cost of</w:t>
      </w:r>
      <w:r w:rsidR="00A5031D">
        <w:rPr>
          <w:rFonts w:ascii="Arial" w:hAnsi="Arial" w:cs="Arial"/>
          <w:sz w:val="24"/>
          <w:szCs w:val="24"/>
        </w:rPr>
        <w:t xml:space="preserve"> CEC</w:t>
      </w:r>
      <w:r w:rsidR="00FA5FFE">
        <w:rPr>
          <w:rFonts w:ascii="Arial" w:hAnsi="Arial" w:cs="Arial"/>
          <w:sz w:val="24"/>
          <w:szCs w:val="24"/>
        </w:rPr>
        <w:t xml:space="preserve"> accreditation.</w:t>
      </w:r>
    </w:p>
    <w:p w14:paraId="1EB5AD8C" w14:textId="5350A3CD" w:rsidR="003D514B" w:rsidRPr="003D514B" w:rsidRDefault="003D514B" w:rsidP="003D514B">
      <w:pPr>
        <w:rPr>
          <w:rFonts w:ascii="Arial" w:hAnsi="Arial" w:cs="Arial"/>
          <w:sz w:val="24"/>
          <w:szCs w:val="24"/>
        </w:rPr>
      </w:pPr>
      <w:r>
        <w:rPr>
          <w:rFonts w:ascii="Arial" w:hAnsi="Arial" w:cs="Arial"/>
          <w:sz w:val="24"/>
          <w:szCs w:val="24"/>
        </w:rPr>
        <w:t>T</w:t>
      </w:r>
      <w:r w:rsidRPr="003D514B">
        <w:rPr>
          <w:rFonts w:ascii="Arial" w:hAnsi="Arial" w:cs="Arial"/>
          <w:sz w:val="24"/>
          <w:szCs w:val="24"/>
        </w:rPr>
        <w:t xml:space="preserve">here is a limitation with the current CEC accreditation scheme in that people accredited through this pathway can have their accreditation revoked, or have demerit points issued, and it may not impact their electrician licence in the ACT. This could be because of poor workmanship including failure to comply with relevant standards. The CEC accreditation tells us that a licensed electrician has undertaken </w:t>
      </w:r>
      <w:r w:rsidRPr="003D514B">
        <w:rPr>
          <w:rFonts w:ascii="Arial" w:hAnsi="Arial" w:cs="Arial"/>
          <w:sz w:val="24"/>
          <w:szCs w:val="24"/>
        </w:rPr>
        <w:lastRenderedPageBreak/>
        <w:t xml:space="preserve">relevant training to obtain the accreditation, but defects identified under this accreditation will not necessarily be made known to the ACT electrical inspectorate. This </w:t>
      </w:r>
      <w:r w:rsidR="00A5031D">
        <w:rPr>
          <w:rFonts w:ascii="Arial" w:hAnsi="Arial" w:cs="Arial"/>
          <w:sz w:val="24"/>
          <w:szCs w:val="24"/>
        </w:rPr>
        <w:t xml:space="preserve">means a </w:t>
      </w:r>
      <w:r w:rsidRPr="003D514B">
        <w:rPr>
          <w:rFonts w:ascii="Arial" w:hAnsi="Arial" w:cs="Arial"/>
          <w:sz w:val="24"/>
          <w:szCs w:val="24"/>
        </w:rPr>
        <w:t>licensing requirement</w:t>
      </w:r>
      <w:r w:rsidR="00A5031D">
        <w:rPr>
          <w:rFonts w:ascii="Arial" w:hAnsi="Arial" w:cs="Arial"/>
          <w:sz w:val="24"/>
          <w:szCs w:val="24"/>
        </w:rPr>
        <w:t xml:space="preserve"> is necessary to complement the CEC accreditation process and provide appropriate consumer protections</w:t>
      </w:r>
      <w:r>
        <w:rPr>
          <w:rFonts w:ascii="Arial" w:hAnsi="Arial" w:cs="Arial"/>
          <w:sz w:val="24"/>
          <w:szCs w:val="24"/>
        </w:rPr>
        <w:t>.</w:t>
      </w:r>
    </w:p>
    <w:p w14:paraId="74E41FC6" w14:textId="57A8D599" w:rsidR="00B80F76" w:rsidRPr="0075345D" w:rsidRDefault="00B80F76" w:rsidP="007227EB">
      <w:pPr>
        <w:rPr>
          <w:rFonts w:ascii="Arial" w:hAnsi="Arial" w:cs="Arial"/>
          <w:sz w:val="24"/>
          <w:szCs w:val="24"/>
        </w:rPr>
      </w:pPr>
      <w:r w:rsidRPr="0075345D">
        <w:rPr>
          <w:rFonts w:ascii="Arial" w:hAnsi="Arial" w:cs="Arial"/>
          <w:sz w:val="24"/>
          <w:szCs w:val="24"/>
        </w:rPr>
        <w:t xml:space="preserve">There are existing review mechanisms under the </w:t>
      </w:r>
      <w:r w:rsidRPr="0075345D">
        <w:rPr>
          <w:rFonts w:ascii="Arial" w:hAnsi="Arial" w:cs="Arial"/>
          <w:i/>
          <w:iCs/>
          <w:sz w:val="24"/>
          <w:szCs w:val="24"/>
        </w:rPr>
        <w:t>Construction Occupations (Licensing) Act 2004</w:t>
      </w:r>
      <w:r w:rsidRPr="0075345D">
        <w:rPr>
          <w:rFonts w:ascii="Arial" w:hAnsi="Arial" w:cs="Arial"/>
          <w:sz w:val="24"/>
          <w:szCs w:val="24"/>
        </w:rPr>
        <w:t xml:space="preserve"> </w:t>
      </w:r>
      <w:r w:rsidR="0075345D" w:rsidRPr="0075345D">
        <w:rPr>
          <w:rFonts w:ascii="Arial" w:hAnsi="Arial" w:cs="Arial"/>
          <w:sz w:val="24"/>
          <w:szCs w:val="24"/>
        </w:rPr>
        <w:t>for refusal to endorse a licence</w:t>
      </w:r>
      <w:r w:rsidR="0075345D">
        <w:rPr>
          <w:rFonts w:ascii="Arial" w:hAnsi="Arial" w:cs="Arial"/>
          <w:sz w:val="24"/>
          <w:szCs w:val="24"/>
        </w:rPr>
        <w:t>.</w:t>
      </w:r>
    </w:p>
    <w:p w14:paraId="03F66378" w14:textId="5076401D" w:rsidR="00130E50" w:rsidRPr="003D53BC" w:rsidRDefault="00130E50" w:rsidP="00130E50">
      <w:pPr>
        <w:rPr>
          <w:rFonts w:ascii="Arial" w:hAnsi="Arial" w:cs="Arial"/>
          <w:iCs/>
          <w:sz w:val="24"/>
          <w:szCs w:val="24"/>
          <w:u w:val="single"/>
        </w:rPr>
      </w:pPr>
      <w:r w:rsidRPr="003D53BC">
        <w:rPr>
          <w:rFonts w:ascii="Arial" w:hAnsi="Arial" w:cs="Arial"/>
          <w:iCs/>
          <w:sz w:val="24"/>
          <w:szCs w:val="24"/>
          <w:u w:val="single"/>
        </w:rPr>
        <w:t>Right to privacy</w:t>
      </w:r>
    </w:p>
    <w:p w14:paraId="1E529D3B" w14:textId="77777777" w:rsidR="00130E50" w:rsidRPr="00440F57" w:rsidRDefault="00130E50" w:rsidP="00130E50">
      <w:pPr>
        <w:pStyle w:val="ListParagraph"/>
        <w:spacing w:after="100" w:afterAutospacing="1"/>
        <w:ind w:left="0"/>
        <w:rPr>
          <w:rFonts w:ascii="Arial" w:hAnsi="Arial" w:cs="Arial"/>
          <w:b/>
          <w:bCs/>
          <w:i/>
          <w:sz w:val="24"/>
          <w:szCs w:val="24"/>
        </w:rPr>
      </w:pPr>
      <w:r w:rsidRPr="00440F57">
        <w:rPr>
          <w:rFonts w:ascii="Arial" w:hAnsi="Arial" w:cs="Arial"/>
          <w:b/>
          <w:bCs/>
          <w:i/>
          <w:sz w:val="24"/>
          <w:szCs w:val="24"/>
        </w:rPr>
        <w:t>Nature of the right and the limitation (s28(a) and (c))</w:t>
      </w:r>
    </w:p>
    <w:p w14:paraId="098CC22C" w14:textId="7851D560" w:rsidR="00130E50" w:rsidRPr="00440F57" w:rsidRDefault="00130E50" w:rsidP="00130E50">
      <w:pPr>
        <w:pStyle w:val="ListParagraph"/>
        <w:spacing w:after="100" w:afterAutospacing="1"/>
        <w:ind w:left="0"/>
        <w:rPr>
          <w:rFonts w:ascii="Arial" w:hAnsi="Arial" w:cs="Arial"/>
          <w:b/>
          <w:bCs/>
          <w:i/>
          <w:sz w:val="24"/>
          <w:szCs w:val="24"/>
        </w:rPr>
      </w:pPr>
      <w:r w:rsidRPr="003D53BC">
        <w:rPr>
          <w:rFonts w:ascii="Arial" w:hAnsi="Arial" w:cs="Arial"/>
          <w:color w:val="000000"/>
          <w:sz w:val="24"/>
          <w:szCs w:val="24"/>
          <w:shd w:val="clear" w:color="auto" w:fill="FFFFFF"/>
        </w:rPr>
        <w:t xml:space="preserve">The Bill engages the right to privacy through expansion of an existing provision requiring the disconnection of dangerous electrical equipment and installations to also include those that are becoming dangerous. </w:t>
      </w:r>
    </w:p>
    <w:p w14:paraId="164D6BE9" w14:textId="5D25ADE3" w:rsidR="00130E50" w:rsidRPr="00440F57" w:rsidRDefault="00130E50" w:rsidP="00130E50">
      <w:pPr>
        <w:pStyle w:val="ListParagraph"/>
        <w:spacing w:after="100" w:afterAutospacing="1"/>
        <w:ind w:left="0"/>
        <w:rPr>
          <w:rFonts w:ascii="Arial" w:hAnsi="Arial" w:cs="Arial"/>
          <w:b/>
          <w:bCs/>
          <w:i/>
          <w:sz w:val="24"/>
          <w:szCs w:val="24"/>
        </w:rPr>
      </w:pPr>
      <w:r w:rsidRPr="00440F57">
        <w:rPr>
          <w:rFonts w:ascii="Arial" w:hAnsi="Arial" w:cs="Arial"/>
          <w:b/>
          <w:bCs/>
          <w:i/>
          <w:sz w:val="24"/>
          <w:szCs w:val="24"/>
        </w:rPr>
        <w:t>Legitimate purpose (s28 (b))</w:t>
      </w:r>
    </w:p>
    <w:p w14:paraId="33319207" w14:textId="77777777" w:rsidR="00130E50" w:rsidRPr="00440F57" w:rsidRDefault="00130E50" w:rsidP="00130E50">
      <w:pPr>
        <w:pStyle w:val="ListParagraph"/>
        <w:spacing w:after="100" w:afterAutospacing="1"/>
        <w:ind w:left="0"/>
        <w:rPr>
          <w:rFonts w:ascii="Arial" w:hAnsi="Arial" w:cs="Arial"/>
          <w:b/>
          <w:bCs/>
          <w:i/>
          <w:sz w:val="24"/>
          <w:szCs w:val="24"/>
        </w:rPr>
      </w:pPr>
      <w:r w:rsidRPr="003D53BC">
        <w:rPr>
          <w:rFonts w:ascii="Arial" w:hAnsi="Arial" w:cs="Arial"/>
          <w:color w:val="000000"/>
          <w:sz w:val="24"/>
          <w:szCs w:val="24"/>
          <w:shd w:val="clear" w:color="auto" w:fill="FFFFFF"/>
        </w:rPr>
        <w:t>The legitimate objective of this limitation is as an important safeguard to protect the public from electric shock and electrocution.</w:t>
      </w:r>
    </w:p>
    <w:p w14:paraId="0FBBDBDB" w14:textId="3BD6589B" w:rsidR="00130E50" w:rsidRPr="00440F57" w:rsidRDefault="00130E50" w:rsidP="00130E50">
      <w:pPr>
        <w:pStyle w:val="ListParagraph"/>
        <w:spacing w:after="100" w:afterAutospacing="1"/>
        <w:ind w:left="0"/>
        <w:rPr>
          <w:rFonts w:ascii="Arial" w:hAnsi="Arial" w:cs="Arial"/>
          <w:b/>
          <w:bCs/>
          <w:i/>
          <w:sz w:val="24"/>
          <w:szCs w:val="24"/>
        </w:rPr>
      </w:pPr>
      <w:r w:rsidRPr="00440F57">
        <w:rPr>
          <w:rFonts w:ascii="Arial" w:hAnsi="Arial" w:cs="Arial"/>
          <w:b/>
          <w:bCs/>
          <w:i/>
          <w:sz w:val="24"/>
          <w:szCs w:val="24"/>
        </w:rPr>
        <w:t>Rational connection between the limitation and the purpose (s28 (d))</w:t>
      </w:r>
    </w:p>
    <w:p w14:paraId="6B480C0C" w14:textId="77777777" w:rsidR="0063243B" w:rsidRDefault="00130E50" w:rsidP="00130E50">
      <w:pPr>
        <w:pStyle w:val="ListParagraph"/>
        <w:spacing w:after="100" w:afterAutospacing="1"/>
        <w:ind w:left="0"/>
        <w:rPr>
          <w:rFonts w:ascii="Arial" w:hAnsi="Arial" w:cs="Arial"/>
          <w:color w:val="000000"/>
          <w:sz w:val="24"/>
          <w:szCs w:val="24"/>
          <w:shd w:val="clear" w:color="auto" w:fill="FFFFFF"/>
        </w:rPr>
      </w:pPr>
      <w:r w:rsidRPr="003D514B">
        <w:rPr>
          <w:rFonts w:ascii="Arial" w:hAnsi="Arial" w:cs="Arial"/>
          <w:color w:val="000000"/>
          <w:sz w:val="24"/>
          <w:szCs w:val="24"/>
          <w:shd w:val="clear" w:color="auto" w:fill="FFFFFF"/>
        </w:rPr>
        <w:t>The limitation on the right to privacy is</w:t>
      </w:r>
      <w:r w:rsidR="00440F57" w:rsidRPr="003D514B">
        <w:rPr>
          <w:rFonts w:ascii="Arial" w:hAnsi="Arial" w:cs="Arial"/>
          <w:color w:val="000000"/>
          <w:sz w:val="24"/>
          <w:szCs w:val="24"/>
          <w:shd w:val="clear" w:color="auto" w:fill="FFFFFF"/>
        </w:rPr>
        <w:t xml:space="preserve"> safeguarded by the provisions in the </w:t>
      </w:r>
      <w:r w:rsidR="00440F57" w:rsidRPr="003D514B">
        <w:rPr>
          <w:rFonts w:ascii="Arial" w:hAnsi="Arial" w:cs="Arial"/>
          <w:i/>
          <w:iCs/>
          <w:color w:val="000000"/>
          <w:sz w:val="24"/>
          <w:szCs w:val="24"/>
          <w:shd w:val="clear" w:color="auto" w:fill="FFFFFF"/>
        </w:rPr>
        <w:t xml:space="preserve">Electricity Safety Act 1971 </w:t>
      </w:r>
      <w:r w:rsidR="00440F57" w:rsidRPr="003D514B">
        <w:rPr>
          <w:rFonts w:ascii="Arial" w:hAnsi="Arial" w:cs="Arial"/>
          <w:color w:val="000000"/>
          <w:sz w:val="24"/>
          <w:szCs w:val="24"/>
          <w:shd w:val="clear" w:color="auto" w:fill="FFFFFF"/>
        </w:rPr>
        <w:t xml:space="preserve">that require consent of the occupier to enter premises to inspect the installation. </w:t>
      </w:r>
    </w:p>
    <w:p w14:paraId="34EE14B6" w14:textId="68FDCA55" w:rsidR="00130E50" w:rsidRPr="003D514B" w:rsidRDefault="00440F57" w:rsidP="00130E50">
      <w:pPr>
        <w:pStyle w:val="ListParagraph"/>
        <w:spacing w:after="100" w:afterAutospacing="1"/>
        <w:ind w:left="0"/>
        <w:rPr>
          <w:rFonts w:ascii="Arial" w:hAnsi="Arial" w:cs="Arial"/>
          <w:b/>
          <w:bCs/>
          <w:sz w:val="24"/>
          <w:szCs w:val="24"/>
        </w:rPr>
      </w:pPr>
      <w:r w:rsidRPr="003D514B">
        <w:rPr>
          <w:rFonts w:ascii="Arial" w:hAnsi="Arial" w:cs="Arial"/>
          <w:color w:val="000000"/>
          <w:sz w:val="24"/>
          <w:szCs w:val="24"/>
          <w:shd w:val="clear" w:color="auto" w:fill="FFFFFF"/>
        </w:rPr>
        <w:t>Installations that are becoming unsafe are also identified during routine inspections where an inspector has already legitimately entered a premises for that purpose.</w:t>
      </w:r>
    </w:p>
    <w:p w14:paraId="2C9D4DC7" w14:textId="77777777" w:rsidR="00130E50" w:rsidRPr="00440F57" w:rsidRDefault="00130E50" w:rsidP="00130E50">
      <w:pPr>
        <w:pStyle w:val="ListParagraph"/>
        <w:spacing w:after="100" w:afterAutospacing="1"/>
        <w:ind w:left="0"/>
        <w:rPr>
          <w:rFonts w:ascii="Arial" w:hAnsi="Arial" w:cs="Arial"/>
          <w:b/>
          <w:bCs/>
          <w:i/>
          <w:sz w:val="24"/>
          <w:szCs w:val="24"/>
        </w:rPr>
      </w:pPr>
      <w:r w:rsidRPr="00440F57">
        <w:rPr>
          <w:rFonts w:ascii="Arial" w:hAnsi="Arial" w:cs="Arial"/>
          <w:b/>
          <w:bCs/>
          <w:i/>
          <w:sz w:val="24"/>
          <w:szCs w:val="24"/>
        </w:rPr>
        <w:t>Proportionality (s28 (e))</w:t>
      </w:r>
    </w:p>
    <w:p w14:paraId="04F50CE4" w14:textId="04491690" w:rsidR="00774277" w:rsidRDefault="00440F57" w:rsidP="00C85450">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expansion of this provision to include equipment or installations that are becoming dangerous provides an alternative option for inspectors to ensure safety. When such installations are identified early, it precludes the need to disconnect the installation in future which can in some cases result in loss of power for lengthy periods</w:t>
      </w:r>
      <w:r w:rsidR="0063243B">
        <w:rPr>
          <w:rFonts w:ascii="Arial" w:hAnsi="Arial" w:cs="Arial"/>
          <w:color w:val="000000"/>
          <w:sz w:val="24"/>
          <w:szCs w:val="24"/>
          <w:shd w:val="clear" w:color="auto" w:fill="FFFFFF"/>
        </w:rPr>
        <w:t xml:space="preserve"> and affect multiple people</w:t>
      </w:r>
      <w:r>
        <w:rPr>
          <w:rFonts w:ascii="Arial" w:hAnsi="Arial" w:cs="Arial"/>
          <w:color w:val="000000"/>
          <w:sz w:val="24"/>
          <w:szCs w:val="24"/>
          <w:shd w:val="clear" w:color="auto" w:fill="FFFFFF"/>
        </w:rPr>
        <w:t>.</w:t>
      </w:r>
    </w:p>
    <w:p w14:paraId="02F33289" w14:textId="4E65BDE6" w:rsidR="0063243B" w:rsidRPr="003D514B" w:rsidRDefault="0063243B" w:rsidP="00C85450">
      <w:pPr>
        <w:rPr>
          <w:rFonts w:asciiTheme="minorHAnsi" w:eastAsiaTheme="majorEastAsia" w:hAnsiTheme="minorHAnsi" w:cs="Arial"/>
          <w:sz w:val="24"/>
          <w:szCs w:val="24"/>
          <w:lang w:eastAsia="en-AU"/>
        </w:rPr>
      </w:pPr>
      <w:r>
        <w:rPr>
          <w:rFonts w:ascii="Arial" w:hAnsi="Arial" w:cs="Arial"/>
          <w:color w:val="000000"/>
          <w:sz w:val="24"/>
          <w:szCs w:val="24"/>
          <w:shd w:val="clear" w:color="auto" w:fill="FFFFFF"/>
        </w:rPr>
        <w:t xml:space="preserve">Written directions to repair the installation will be worded clearly and have reasonable timeframes for people to comply or respond. </w:t>
      </w:r>
    </w:p>
    <w:p w14:paraId="2F4F4ECC" w14:textId="77777777" w:rsidR="005A04C8" w:rsidRPr="0099579E" w:rsidRDefault="005A04C8" w:rsidP="005A04C8">
      <w:pPr>
        <w:rPr>
          <w:rFonts w:ascii="Arial" w:hAnsi="Arial" w:cs="Arial"/>
          <w:iCs/>
          <w:sz w:val="24"/>
          <w:szCs w:val="24"/>
          <w:u w:val="single"/>
        </w:rPr>
      </w:pPr>
      <w:r w:rsidRPr="0099579E">
        <w:rPr>
          <w:rFonts w:ascii="Arial" w:hAnsi="Arial" w:cs="Arial"/>
          <w:iCs/>
          <w:sz w:val="24"/>
          <w:szCs w:val="24"/>
          <w:u w:val="single"/>
        </w:rPr>
        <w:t>Rights in criminal proceedings – strict liability offences</w:t>
      </w:r>
    </w:p>
    <w:p w14:paraId="108EAAE0" w14:textId="77777777" w:rsidR="005A04C8" w:rsidRPr="0099579E" w:rsidRDefault="005A04C8" w:rsidP="005A04C8">
      <w:pPr>
        <w:rPr>
          <w:rFonts w:ascii="Arial" w:hAnsi="Arial" w:cs="Arial"/>
          <w:iCs/>
          <w:sz w:val="24"/>
          <w:szCs w:val="24"/>
        </w:rPr>
      </w:pPr>
      <w:r w:rsidRPr="0099579E">
        <w:rPr>
          <w:rFonts w:ascii="Arial" w:hAnsi="Arial" w:cs="Arial"/>
          <w:iCs/>
          <w:sz w:val="24"/>
          <w:szCs w:val="24"/>
        </w:rPr>
        <w:t xml:space="preserve">Section 22 (1) of the HRA provides that everyone charged with a criminal offence has the right to be presumed innocent until proven guilty according to law. </w:t>
      </w:r>
    </w:p>
    <w:p w14:paraId="4C3E00C8" w14:textId="77777777" w:rsidR="005A04C8" w:rsidRPr="0099579E" w:rsidRDefault="005A04C8" w:rsidP="005A04C8">
      <w:pPr>
        <w:pStyle w:val="ListParagraph"/>
        <w:ind w:left="0"/>
        <w:rPr>
          <w:rFonts w:ascii="Arial" w:hAnsi="Arial" w:cs="Arial"/>
          <w:b/>
          <w:bCs/>
          <w:i/>
          <w:sz w:val="24"/>
          <w:szCs w:val="24"/>
        </w:rPr>
      </w:pPr>
      <w:r w:rsidRPr="0099579E">
        <w:rPr>
          <w:rFonts w:ascii="Arial" w:hAnsi="Arial" w:cs="Arial"/>
          <w:b/>
          <w:bCs/>
          <w:i/>
          <w:sz w:val="24"/>
          <w:szCs w:val="24"/>
        </w:rPr>
        <w:t>Nature of the right and the limitation (s28 (a) and (c))</w:t>
      </w:r>
    </w:p>
    <w:p w14:paraId="01B0D559" w14:textId="632EDF24" w:rsidR="005A04C8" w:rsidRPr="0099579E" w:rsidRDefault="005A04C8" w:rsidP="005A04C8">
      <w:pPr>
        <w:spacing w:before="120"/>
        <w:rPr>
          <w:rFonts w:ascii="Arial" w:hAnsi="Arial" w:cs="Arial"/>
          <w:iCs/>
          <w:sz w:val="24"/>
          <w:szCs w:val="24"/>
        </w:rPr>
      </w:pPr>
      <w:r w:rsidRPr="0099579E">
        <w:rPr>
          <w:rFonts w:ascii="Arial" w:hAnsi="Arial" w:cs="Arial"/>
          <w:iCs/>
          <w:sz w:val="24"/>
          <w:szCs w:val="24"/>
        </w:rPr>
        <w:t xml:space="preserve">The Bill introduces new strict liability offences to support effective </w:t>
      </w:r>
      <w:r>
        <w:rPr>
          <w:rFonts w:ascii="Arial" w:hAnsi="Arial" w:cs="Arial"/>
          <w:iCs/>
          <w:sz w:val="24"/>
          <w:szCs w:val="24"/>
        </w:rPr>
        <w:t>regulatory action in relation to electrical installations or articles of electrical equipment</w:t>
      </w:r>
      <w:r w:rsidRPr="0099579E">
        <w:rPr>
          <w:rFonts w:ascii="Arial" w:hAnsi="Arial" w:cs="Arial"/>
          <w:iCs/>
          <w:sz w:val="24"/>
          <w:szCs w:val="24"/>
        </w:rPr>
        <w:t xml:space="preserve">. Strict liability </w:t>
      </w:r>
      <w:r w:rsidRPr="0099579E">
        <w:rPr>
          <w:rFonts w:ascii="Arial" w:hAnsi="Arial" w:cs="Arial"/>
          <w:iCs/>
          <w:sz w:val="24"/>
          <w:szCs w:val="24"/>
        </w:rPr>
        <w:lastRenderedPageBreak/>
        <w:t>offences engage and limit the right to be presumed innocent until proven guilty because they allow for the imposition of criminal liability without the need to prove fault.</w:t>
      </w:r>
    </w:p>
    <w:p w14:paraId="0545FA13" w14:textId="47F29521" w:rsidR="005A04C8" w:rsidRDefault="005A04C8" w:rsidP="005A04C8">
      <w:pPr>
        <w:rPr>
          <w:rFonts w:ascii="Arial" w:hAnsi="Arial" w:cs="Arial"/>
          <w:iCs/>
          <w:sz w:val="24"/>
          <w:szCs w:val="24"/>
        </w:rPr>
      </w:pPr>
      <w:r w:rsidRPr="0099579E">
        <w:rPr>
          <w:rFonts w:ascii="Arial" w:hAnsi="Arial" w:cs="Arial"/>
          <w:iCs/>
          <w:sz w:val="24"/>
          <w:szCs w:val="24"/>
        </w:rPr>
        <w:t xml:space="preserve">This Bill introduces </w:t>
      </w:r>
      <w:r w:rsidR="001D5064">
        <w:rPr>
          <w:rFonts w:ascii="Arial" w:hAnsi="Arial" w:cs="Arial"/>
          <w:iCs/>
          <w:sz w:val="24"/>
          <w:szCs w:val="24"/>
        </w:rPr>
        <w:t>three new</w:t>
      </w:r>
      <w:r>
        <w:rPr>
          <w:rFonts w:ascii="Arial" w:hAnsi="Arial" w:cs="Arial"/>
          <w:iCs/>
          <w:sz w:val="24"/>
          <w:szCs w:val="24"/>
        </w:rPr>
        <w:t xml:space="preserve"> s</w:t>
      </w:r>
      <w:r w:rsidRPr="0099579E">
        <w:rPr>
          <w:rFonts w:ascii="Arial" w:hAnsi="Arial" w:cs="Arial"/>
          <w:iCs/>
          <w:sz w:val="24"/>
          <w:szCs w:val="24"/>
        </w:rPr>
        <w:t>trict liability offences:</w:t>
      </w:r>
    </w:p>
    <w:p w14:paraId="7D8052EB" w14:textId="57954C9E" w:rsidR="001D5064" w:rsidRDefault="001D5064" w:rsidP="001D5064">
      <w:pPr>
        <w:pStyle w:val="ListParagraph"/>
        <w:numPr>
          <w:ilvl w:val="0"/>
          <w:numId w:val="35"/>
        </w:numPr>
        <w:spacing w:before="120"/>
        <w:ind w:left="714" w:hanging="357"/>
        <w:rPr>
          <w:rFonts w:ascii="Arial" w:hAnsi="Arial" w:cs="Arial"/>
          <w:sz w:val="24"/>
          <w:szCs w:val="24"/>
        </w:rPr>
      </w:pPr>
      <w:r>
        <w:rPr>
          <w:rFonts w:ascii="Arial" w:hAnsi="Arial" w:cs="Arial"/>
          <w:sz w:val="24"/>
          <w:szCs w:val="24"/>
        </w:rPr>
        <w:t>Removing a label from an installation</w:t>
      </w:r>
      <w:r w:rsidR="00463270">
        <w:rPr>
          <w:rFonts w:ascii="Arial" w:hAnsi="Arial" w:cs="Arial"/>
          <w:sz w:val="24"/>
          <w:szCs w:val="24"/>
        </w:rPr>
        <w:t xml:space="preserve"> that</w:t>
      </w:r>
      <w:r>
        <w:rPr>
          <w:rFonts w:ascii="Arial" w:hAnsi="Arial" w:cs="Arial"/>
          <w:sz w:val="24"/>
          <w:szCs w:val="24"/>
        </w:rPr>
        <w:t xml:space="preserve"> has been labelled by an inspector as an article that is a source of danger before it is replaced, repaired or been made safe for use.</w:t>
      </w:r>
      <w:r w:rsidRPr="008145A8">
        <w:rPr>
          <w:rFonts w:ascii="Arial" w:hAnsi="Arial" w:cs="Arial"/>
          <w:sz w:val="24"/>
          <w:szCs w:val="24"/>
        </w:rPr>
        <w:t xml:space="preserve"> </w:t>
      </w:r>
      <w:r>
        <w:rPr>
          <w:rFonts w:ascii="Arial" w:hAnsi="Arial" w:cs="Arial"/>
          <w:sz w:val="24"/>
          <w:szCs w:val="24"/>
        </w:rPr>
        <w:t>This offence carries a maximum penalty of 40 penalty units.</w:t>
      </w:r>
    </w:p>
    <w:p w14:paraId="08D31C0B" w14:textId="62B43432" w:rsidR="005A04C8" w:rsidRDefault="005A04C8" w:rsidP="005A04C8">
      <w:pPr>
        <w:pStyle w:val="ListParagraph"/>
        <w:numPr>
          <w:ilvl w:val="0"/>
          <w:numId w:val="35"/>
        </w:numPr>
        <w:spacing w:before="120"/>
        <w:ind w:left="714" w:hanging="357"/>
        <w:rPr>
          <w:rFonts w:ascii="Arial" w:hAnsi="Arial" w:cs="Arial"/>
          <w:sz w:val="24"/>
          <w:szCs w:val="24"/>
        </w:rPr>
      </w:pPr>
      <w:r>
        <w:rPr>
          <w:rFonts w:ascii="Arial" w:hAnsi="Arial" w:cs="Arial"/>
          <w:sz w:val="24"/>
          <w:szCs w:val="24"/>
        </w:rPr>
        <w:t xml:space="preserve">Removing a label from an installation </w:t>
      </w:r>
      <w:r w:rsidR="00463270">
        <w:rPr>
          <w:rFonts w:ascii="Arial" w:hAnsi="Arial" w:cs="Arial"/>
          <w:sz w:val="24"/>
          <w:szCs w:val="24"/>
        </w:rPr>
        <w:t xml:space="preserve">that </w:t>
      </w:r>
      <w:r>
        <w:rPr>
          <w:rFonts w:ascii="Arial" w:hAnsi="Arial" w:cs="Arial"/>
          <w:sz w:val="24"/>
          <w:szCs w:val="24"/>
        </w:rPr>
        <w:t>has been labelled by an inspector as an article that is a becoming a source of danger before it is replaced, repaired or been made safe for use.</w:t>
      </w:r>
      <w:r w:rsidRPr="008145A8">
        <w:rPr>
          <w:rFonts w:ascii="Arial" w:hAnsi="Arial" w:cs="Arial"/>
          <w:sz w:val="24"/>
          <w:szCs w:val="24"/>
        </w:rPr>
        <w:t xml:space="preserve"> </w:t>
      </w:r>
      <w:r>
        <w:rPr>
          <w:rFonts w:ascii="Arial" w:hAnsi="Arial" w:cs="Arial"/>
          <w:sz w:val="24"/>
          <w:szCs w:val="24"/>
        </w:rPr>
        <w:t xml:space="preserve">This offence carries a maximum penalty of 30 penalty units. </w:t>
      </w:r>
    </w:p>
    <w:p w14:paraId="25E7907D" w14:textId="3D5300B9" w:rsidR="005A04C8" w:rsidRDefault="005A04C8" w:rsidP="005A04C8">
      <w:pPr>
        <w:pStyle w:val="ListParagraph"/>
        <w:numPr>
          <w:ilvl w:val="0"/>
          <w:numId w:val="35"/>
        </w:numPr>
        <w:spacing w:before="120"/>
        <w:ind w:left="714" w:hanging="357"/>
        <w:rPr>
          <w:rFonts w:ascii="Arial" w:hAnsi="Arial" w:cs="Arial"/>
          <w:sz w:val="24"/>
          <w:szCs w:val="24"/>
        </w:rPr>
      </w:pPr>
      <w:r>
        <w:rPr>
          <w:rFonts w:ascii="Arial" w:hAnsi="Arial" w:cs="Arial"/>
          <w:sz w:val="24"/>
          <w:szCs w:val="24"/>
        </w:rPr>
        <w:t>Failing to follow a written direction issued by an inspector in relation to an installation or article that will become a source of danger. This offence carries a maximum penalty of 30 penalty</w:t>
      </w:r>
      <w:r w:rsidR="00463270">
        <w:rPr>
          <w:rFonts w:ascii="Arial" w:hAnsi="Arial" w:cs="Arial"/>
          <w:sz w:val="24"/>
          <w:szCs w:val="24"/>
        </w:rPr>
        <w:t xml:space="preserve"> units</w:t>
      </w:r>
      <w:r>
        <w:rPr>
          <w:rFonts w:ascii="Arial" w:hAnsi="Arial" w:cs="Arial"/>
          <w:sz w:val="24"/>
          <w:szCs w:val="24"/>
        </w:rPr>
        <w:t>.</w:t>
      </w:r>
    </w:p>
    <w:p w14:paraId="5BE56A42" w14:textId="77777777" w:rsidR="005A04C8" w:rsidRPr="0099579E" w:rsidRDefault="005A04C8" w:rsidP="005A04C8">
      <w:pPr>
        <w:spacing w:before="120"/>
        <w:rPr>
          <w:rFonts w:ascii="Arial" w:hAnsi="Arial" w:cs="Arial"/>
          <w:iCs/>
          <w:sz w:val="24"/>
          <w:szCs w:val="24"/>
        </w:rPr>
      </w:pPr>
      <w:r w:rsidRPr="0099579E">
        <w:rPr>
          <w:rFonts w:ascii="Arial" w:hAnsi="Arial" w:cs="Arial"/>
          <w:iCs/>
          <w:sz w:val="24"/>
          <w:szCs w:val="24"/>
        </w:rPr>
        <w:t>Strict liability offences typically arise in a regulatory context where for reasons such as public safety and ensuring that regulatory schemes are complied with, criminal penalties are required. A defendant can reasonably be expected, because of their involvement with the regulated activity, to know what the requirements of the law are, and as such the mental, or fault, element can justifiably be excluded.</w:t>
      </w:r>
    </w:p>
    <w:p w14:paraId="0B2A4AAF" w14:textId="77777777" w:rsidR="005A04C8" w:rsidRPr="0099579E" w:rsidRDefault="005A04C8" w:rsidP="005A04C8">
      <w:pPr>
        <w:rPr>
          <w:rFonts w:ascii="Arial" w:hAnsi="Arial" w:cs="Arial"/>
          <w:iCs/>
          <w:sz w:val="24"/>
          <w:szCs w:val="24"/>
        </w:rPr>
      </w:pPr>
      <w:r w:rsidRPr="0099579E">
        <w:rPr>
          <w:rFonts w:ascii="Arial" w:hAnsi="Arial" w:cs="Arial"/>
          <w:b/>
          <w:bCs/>
          <w:i/>
          <w:sz w:val="24"/>
          <w:szCs w:val="24"/>
        </w:rPr>
        <w:t>Legitimate purpose (s28 (b))</w:t>
      </w:r>
    </w:p>
    <w:p w14:paraId="793F3BA5" w14:textId="3ABC605B" w:rsidR="005A04C8" w:rsidRPr="0099579E" w:rsidRDefault="005A04C8" w:rsidP="005A04C8">
      <w:pPr>
        <w:spacing w:before="240"/>
        <w:rPr>
          <w:rFonts w:ascii="Arial" w:hAnsi="Arial" w:cs="Arial"/>
          <w:iCs/>
          <w:sz w:val="24"/>
          <w:szCs w:val="24"/>
        </w:rPr>
      </w:pPr>
      <w:r w:rsidRPr="0099579E">
        <w:rPr>
          <w:rFonts w:ascii="Arial" w:hAnsi="Arial" w:cs="Arial"/>
          <w:iCs/>
          <w:sz w:val="24"/>
          <w:szCs w:val="24"/>
        </w:rPr>
        <w:t>The legitimate objective of this limitation is to support the objective of the Bill, which is to promote the right to life by</w:t>
      </w:r>
      <w:r>
        <w:rPr>
          <w:rFonts w:ascii="Arial" w:hAnsi="Arial" w:cs="Arial"/>
          <w:iCs/>
          <w:sz w:val="24"/>
          <w:szCs w:val="24"/>
        </w:rPr>
        <w:t xml:space="preserve"> ensuring electrical installations or articles of electrical equipment are clearly identified as becoming dangerous and appropriate action is taken to prevent them becoming dangerous and needing to be disconnected which comes at significantly more cost and disruption for the owner and residents of the property.</w:t>
      </w:r>
    </w:p>
    <w:p w14:paraId="09E01E95" w14:textId="77777777" w:rsidR="005A04C8" w:rsidRPr="0099579E" w:rsidRDefault="005A04C8" w:rsidP="005A04C8">
      <w:pPr>
        <w:pStyle w:val="ListParagraph"/>
        <w:ind w:left="0"/>
        <w:rPr>
          <w:rFonts w:ascii="Arial" w:hAnsi="Arial" w:cs="Arial"/>
          <w:b/>
          <w:bCs/>
          <w:i/>
          <w:sz w:val="24"/>
          <w:szCs w:val="24"/>
        </w:rPr>
      </w:pPr>
      <w:r w:rsidRPr="0099579E">
        <w:rPr>
          <w:rFonts w:ascii="Arial" w:hAnsi="Arial" w:cs="Arial"/>
          <w:b/>
          <w:bCs/>
          <w:i/>
          <w:sz w:val="24"/>
          <w:szCs w:val="24"/>
        </w:rPr>
        <w:t>Rational connection between the limitation and the purpose (s28 (d))</w:t>
      </w:r>
    </w:p>
    <w:p w14:paraId="7601F47F" w14:textId="77777777" w:rsidR="005A04C8" w:rsidRPr="0099579E" w:rsidRDefault="005A04C8" w:rsidP="005A04C8">
      <w:pPr>
        <w:spacing w:before="120"/>
        <w:rPr>
          <w:rFonts w:ascii="Arial" w:hAnsi="Arial" w:cs="Arial"/>
          <w:iCs/>
          <w:sz w:val="24"/>
          <w:szCs w:val="24"/>
        </w:rPr>
      </w:pPr>
      <w:r w:rsidRPr="0099579E">
        <w:rPr>
          <w:rFonts w:ascii="Arial" w:hAnsi="Arial" w:cs="Arial"/>
          <w:iCs/>
          <w:sz w:val="24"/>
          <w:szCs w:val="24"/>
        </w:rPr>
        <w:t xml:space="preserve">The intention of the strict liability offences introduced by this Bill is to support an effective regulatory scheme. The purpose of the specific penalties attributable to these offences is to provide an appropriate disincentive to individuals from undertaking the actions subject to the offence provisions. </w:t>
      </w:r>
    </w:p>
    <w:p w14:paraId="440D9915" w14:textId="6D14D106" w:rsidR="005A04C8" w:rsidRPr="0099579E" w:rsidRDefault="005A04C8" w:rsidP="005A04C8">
      <w:pPr>
        <w:rPr>
          <w:rFonts w:ascii="Arial" w:hAnsi="Arial" w:cs="Arial"/>
          <w:iCs/>
          <w:sz w:val="24"/>
          <w:szCs w:val="24"/>
        </w:rPr>
      </w:pPr>
      <w:r w:rsidRPr="0099579E">
        <w:rPr>
          <w:rFonts w:ascii="Arial" w:hAnsi="Arial" w:cs="Arial"/>
          <w:iCs/>
          <w:sz w:val="24"/>
          <w:szCs w:val="24"/>
        </w:rPr>
        <w:t xml:space="preserve">As with many regulatory frameworks involving safety, the inclusion of a suite of strict liability offences is considered important in deterring non-compliance. A robust </w:t>
      </w:r>
      <w:r w:rsidR="00463270">
        <w:rPr>
          <w:rFonts w:ascii="Arial" w:hAnsi="Arial" w:cs="Arial"/>
          <w:iCs/>
          <w:sz w:val="24"/>
          <w:szCs w:val="24"/>
        </w:rPr>
        <w:t>compliance</w:t>
      </w:r>
      <w:r w:rsidRPr="0099579E">
        <w:rPr>
          <w:rFonts w:ascii="Arial" w:hAnsi="Arial" w:cs="Arial"/>
          <w:iCs/>
          <w:sz w:val="24"/>
          <w:szCs w:val="24"/>
        </w:rPr>
        <w:t xml:space="preserve"> framework is essential to support</w:t>
      </w:r>
      <w:r>
        <w:rPr>
          <w:rFonts w:ascii="Arial" w:hAnsi="Arial" w:cs="Arial"/>
          <w:iCs/>
          <w:sz w:val="24"/>
          <w:szCs w:val="24"/>
        </w:rPr>
        <w:t xml:space="preserve">ing </w:t>
      </w:r>
      <w:r w:rsidRPr="0099579E">
        <w:rPr>
          <w:rFonts w:ascii="Arial" w:hAnsi="Arial" w:cs="Arial"/>
          <w:iCs/>
          <w:sz w:val="24"/>
          <w:szCs w:val="24"/>
        </w:rPr>
        <w:t xml:space="preserve">a regulatory framework that is intended to provide enhanced health and safety outcomes for individuals and the community. </w:t>
      </w:r>
    </w:p>
    <w:p w14:paraId="60B18180" w14:textId="78FDDB10" w:rsidR="005A04C8" w:rsidRDefault="005A04C8">
      <w:pPr>
        <w:spacing w:after="0" w:line="240" w:lineRule="auto"/>
        <w:rPr>
          <w:rFonts w:ascii="Arial" w:hAnsi="Arial" w:cs="Arial"/>
          <w:iCs/>
          <w:sz w:val="24"/>
          <w:szCs w:val="24"/>
        </w:rPr>
      </w:pPr>
      <w:r w:rsidRPr="0099579E">
        <w:rPr>
          <w:rFonts w:ascii="Arial" w:hAnsi="Arial" w:cs="Arial"/>
          <w:iCs/>
          <w:sz w:val="24"/>
          <w:szCs w:val="24"/>
        </w:rPr>
        <w:t>The community will be made aware of th</w:t>
      </w:r>
      <w:r>
        <w:rPr>
          <w:rFonts w:ascii="Arial" w:hAnsi="Arial" w:cs="Arial"/>
          <w:iCs/>
          <w:sz w:val="24"/>
          <w:szCs w:val="24"/>
        </w:rPr>
        <w:t>ese</w:t>
      </w:r>
      <w:r w:rsidRPr="0099579E">
        <w:rPr>
          <w:rFonts w:ascii="Arial" w:hAnsi="Arial" w:cs="Arial"/>
          <w:iCs/>
          <w:sz w:val="24"/>
          <w:szCs w:val="24"/>
        </w:rPr>
        <w:t xml:space="preserve"> offence</w:t>
      </w:r>
      <w:r>
        <w:rPr>
          <w:rFonts w:ascii="Arial" w:hAnsi="Arial" w:cs="Arial"/>
          <w:iCs/>
          <w:sz w:val="24"/>
          <w:szCs w:val="24"/>
        </w:rPr>
        <w:t>s</w:t>
      </w:r>
      <w:r w:rsidRPr="0099579E">
        <w:rPr>
          <w:rFonts w:ascii="Arial" w:hAnsi="Arial" w:cs="Arial"/>
          <w:iCs/>
          <w:sz w:val="24"/>
          <w:szCs w:val="24"/>
        </w:rPr>
        <w:t xml:space="preserve"> through an </w:t>
      </w:r>
      <w:r>
        <w:rPr>
          <w:rFonts w:ascii="Arial" w:hAnsi="Arial" w:cs="Arial"/>
          <w:iCs/>
          <w:sz w:val="24"/>
          <w:szCs w:val="24"/>
        </w:rPr>
        <w:t>education</w:t>
      </w:r>
      <w:r w:rsidRPr="0099579E">
        <w:rPr>
          <w:rFonts w:ascii="Arial" w:hAnsi="Arial" w:cs="Arial"/>
          <w:iCs/>
          <w:sz w:val="24"/>
          <w:szCs w:val="24"/>
        </w:rPr>
        <w:t xml:space="preserve"> and awareness campaign that will be undertaken as part of implementation and commencement of the framework.</w:t>
      </w:r>
    </w:p>
    <w:p w14:paraId="3DC9DAF1" w14:textId="77777777" w:rsidR="004A098D" w:rsidRDefault="004A098D">
      <w:pPr>
        <w:spacing w:after="0" w:line="240" w:lineRule="auto"/>
        <w:rPr>
          <w:rFonts w:ascii="Arial" w:hAnsi="Arial" w:cs="Arial"/>
          <w:iCs/>
          <w:sz w:val="24"/>
          <w:szCs w:val="24"/>
        </w:rPr>
      </w:pPr>
    </w:p>
    <w:p w14:paraId="14E0AFCC" w14:textId="77777777" w:rsidR="004A098D" w:rsidRPr="0099579E" w:rsidRDefault="004A098D" w:rsidP="004A098D">
      <w:pPr>
        <w:pStyle w:val="ListParagraph"/>
        <w:ind w:left="0"/>
        <w:rPr>
          <w:rFonts w:ascii="Arial" w:hAnsi="Arial" w:cs="Arial"/>
          <w:b/>
          <w:bCs/>
          <w:i/>
          <w:sz w:val="24"/>
          <w:szCs w:val="24"/>
        </w:rPr>
      </w:pPr>
      <w:r w:rsidRPr="0099579E">
        <w:rPr>
          <w:rFonts w:ascii="Arial" w:hAnsi="Arial" w:cs="Arial"/>
          <w:b/>
          <w:bCs/>
          <w:i/>
          <w:sz w:val="24"/>
          <w:szCs w:val="24"/>
        </w:rPr>
        <w:t>Proportionality (s28 (e))</w:t>
      </w:r>
    </w:p>
    <w:p w14:paraId="73B98FDB" w14:textId="77777777" w:rsidR="005A04C8" w:rsidRDefault="005A04C8">
      <w:pPr>
        <w:spacing w:after="0" w:line="240" w:lineRule="auto"/>
        <w:rPr>
          <w:rFonts w:asciiTheme="minorHAnsi" w:hAnsiTheme="minorHAnsi" w:cs="Arial"/>
          <w:b/>
          <w:sz w:val="28"/>
          <w:szCs w:val="28"/>
          <w:lang w:eastAsia="en-AU"/>
        </w:rPr>
      </w:pPr>
    </w:p>
    <w:p w14:paraId="40AD63F7" w14:textId="6F10A7E3" w:rsidR="005A04C8" w:rsidRPr="0099579E" w:rsidRDefault="005A04C8" w:rsidP="005A04C8">
      <w:pPr>
        <w:rPr>
          <w:rFonts w:ascii="Arial" w:hAnsi="Arial" w:cs="Arial"/>
          <w:iCs/>
          <w:sz w:val="24"/>
          <w:szCs w:val="24"/>
        </w:rPr>
      </w:pPr>
      <w:r w:rsidRPr="0099579E">
        <w:rPr>
          <w:rFonts w:ascii="Arial" w:hAnsi="Arial" w:cs="Arial"/>
          <w:iCs/>
          <w:sz w:val="24"/>
          <w:szCs w:val="24"/>
        </w:rPr>
        <w:t xml:space="preserve">The offences and penalties are consistent with the ACT Government </w:t>
      </w:r>
      <w:r w:rsidRPr="0099579E">
        <w:rPr>
          <w:rFonts w:ascii="Arial" w:hAnsi="Arial" w:cs="Arial"/>
          <w:i/>
          <w:sz w:val="24"/>
          <w:szCs w:val="24"/>
        </w:rPr>
        <w:t>Guide for Framing Offences</w:t>
      </w:r>
      <w:r w:rsidRPr="0099579E">
        <w:rPr>
          <w:rFonts w:ascii="Arial" w:hAnsi="Arial" w:cs="Arial"/>
          <w:iCs/>
          <w:sz w:val="24"/>
          <w:szCs w:val="24"/>
        </w:rPr>
        <w:t xml:space="preserve"> and are considered proportionate to the</w:t>
      </w:r>
      <w:r w:rsidR="004A098D">
        <w:rPr>
          <w:rFonts w:ascii="Arial" w:hAnsi="Arial" w:cs="Arial"/>
          <w:iCs/>
          <w:sz w:val="24"/>
          <w:szCs w:val="24"/>
        </w:rPr>
        <w:t>ir</w:t>
      </w:r>
      <w:r w:rsidRPr="0099579E">
        <w:rPr>
          <w:rFonts w:ascii="Arial" w:hAnsi="Arial" w:cs="Arial"/>
          <w:iCs/>
          <w:sz w:val="24"/>
          <w:szCs w:val="24"/>
        </w:rPr>
        <w:t xml:space="preserve"> purpose. The maximum penalties attached to the offences reflect the seriousness of the offence relative to other offences </w:t>
      </w:r>
      <w:r w:rsidR="004A098D">
        <w:rPr>
          <w:rFonts w:ascii="Arial" w:hAnsi="Arial" w:cs="Arial"/>
          <w:iCs/>
          <w:sz w:val="24"/>
          <w:szCs w:val="24"/>
        </w:rPr>
        <w:t>in the ACT’s Building Regulatory system</w:t>
      </w:r>
      <w:r w:rsidRPr="0099579E">
        <w:rPr>
          <w:rFonts w:ascii="Arial" w:hAnsi="Arial" w:cs="Arial"/>
          <w:iCs/>
          <w:sz w:val="24"/>
          <w:szCs w:val="24"/>
        </w:rPr>
        <w:t xml:space="preserve"> and other offences of a similar nature in the ACT. They also reflect the level of responsibility the person committing the offence has for the conduct that will result in the offence being committed and the potential serious consequences that can arise for individuals and the community where there is non-compliance with the provisions.</w:t>
      </w:r>
    </w:p>
    <w:p w14:paraId="56E0BEEA" w14:textId="6BA9CF54" w:rsidR="005A04C8" w:rsidRPr="0099579E" w:rsidRDefault="005A04C8" w:rsidP="005A04C8">
      <w:pPr>
        <w:rPr>
          <w:rFonts w:ascii="Arial" w:hAnsi="Arial" w:cs="Arial"/>
          <w:iCs/>
          <w:sz w:val="24"/>
          <w:szCs w:val="24"/>
        </w:rPr>
      </w:pPr>
      <w:r w:rsidRPr="0099579E">
        <w:rPr>
          <w:rFonts w:ascii="Arial" w:hAnsi="Arial" w:cs="Arial"/>
          <w:iCs/>
          <w:sz w:val="24"/>
          <w:szCs w:val="24"/>
        </w:rPr>
        <w:t xml:space="preserve">Penalties created for the strict liability offences </w:t>
      </w:r>
      <w:r w:rsidR="004A098D">
        <w:rPr>
          <w:rFonts w:ascii="Arial" w:hAnsi="Arial" w:cs="Arial"/>
          <w:iCs/>
          <w:sz w:val="24"/>
          <w:szCs w:val="24"/>
        </w:rPr>
        <w:t>may</w:t>
      </w:r>
      <w:r w:rsidRPr="0099579E">
        <w:rPr>
          <w:rFonts w:ascii="Arial" w:hAnsi="Arial" w:cs="Arial"/>
          <w:iCs/>
          <w:sz w:val="24"/>
          <w:szCs w:val="24"/>
        </w:rPr>
        <w:t xml:space="preserve"> include infringement notice penalties. Infringement notices are an important component of an effective regulatory framework by providing a deterrent to non-compliance and an alternative to prosecution. Effective infringement notice schemes minimise the cost of litigation for the Territory while offering people a choice concerning whether to accept a lesser penalty without admitting the offence or remaining liable to prosecution.</w:t>
      </w:r>
    </w:p>
    <w:p w14:paraId="0708FC17" w14:textId="20CBBF26" w:rsidR="005A04C8" w:rsidRPr="0099579E" w:rsidRDefault="005A04C8" w:rsidP="005A04C8">
      <w:pPr>
        <w:rPr>
          <w:rFonts w:ascii="Arial" w:hAnsi="Arial" w:cs="Arial"/>
          <w:iCs/>
          <w:sz w:val="24"/>
          <w:szCs w:val="24"/>
        </w:rPr>
      </w:pPr>
      <w:r w:rsidRPr="0099579E">
        <w:rPr>
          <w:rFonts w:ascii="Arial" w:hAnsi="Arial" w:cs="Arial"/>
          <w:iCs/>
          <w:sz w:val="24"/>
          <w:szCs w:val="24"/>
        </w:rPr>
        <w:t>Any breaches of the offence framework will be managed through an ‘engage, educate and enforce’ compliance process. This provides a safeguard to ensure the limitation on rights is reasonable and proportionate. Should a breach occur, conduct that contravenes the legislative framework will be considered on a case</w:t>
      </w:r>
      <w:r w:rsidRPr="0099579E">
        <w:rPr>
          <w:rFonts w:ascii="Arial" w:hAnsi="Arial" w:cs="Arial"/>
          <w:iCs/>
          <w:sz w:val="24"/>
          <w:szCs w:val="24"/>
        </w:rPr>
        <w:noBreakHyphen/>
        <w:t xml:space="preserve">by-case basis and within its own context in the same way as existing offences under the </w:t>
      </w:r>
      <w:r w:rsidR="004A098D">
        <w:rPr>
          <w:rFonts w:ascii="Arial" w:hAnsi="Arial" w:cs="Arial"/>
          <w:i/>
          <w:sz w:val="24"/>
          <w:szCs w:val="24"/>
        </w:rPr>
        <w:t>Electricity Safety</w:t>
      </w:r>
      <w:r w:rsidRPr="0099579E">
        <w:rPr>
          <w:rFonts w:ascii="Arial" w:hAnsi="Arial" w:cs="Arial"/>
          <w:i/>
          <w:sz w:val="24"/>
          <w:szCs w:val="24"/>
        </w:rPr>
        <w:t xml:space="preserve"> Act </w:t>
      </w:r>
      <w:r w:rsidR="004A098D">
        <w:rPr>
          <w:rFonts w:ascii="Arial" w:hAnsi="Arial" w:cs="Arial"/>
          <w:i/>
          <w:sz w:val="24"/>
          <w:szCs w:val="24"/>
        </w:rPr>
        <w:t>1971</w:t>
      </w:r>
      <w:r w:rsidRPr="0099579E">
        <w:rPr>
          <w:rFonts w:ascii="Arial" w:hAnsi="Arial" w:cs="Arial"/>
          <w:iCs/>
          <w:sz w:val="24"/>
          <w:szCs w:val="24"/>
        </w:rPr>
        <w:t xml:space="preserve">. The regulator for the purposes of the </w:t>
      </w:r>
      <w:r w:rsidR="004A098D">
        <w:rPr>
          <w:rFonts w:ascii="Arial" w:hAnsi="Arial" w:cs="Arial"/>
          <w:i/>
          <w:sz w:val="24"/>
          <w:szCs w:val="24"/>
        </w:rPr>
        <w:t>Electricity Safety Act 1971</w:t>
      </w:r>
      <w:r w:rsidRPr="0099579E">
        <w:rPr>
          <w:rFonts w:ascii="Arial" w:hAnsi="Arial" w:cs="Arial"/>
          <w:iCs/>
          <w:sz w:val="24"/>
          <w:szCs w:val="24"/>
        </w:rPr>
        <w:t xml:space="preserve"> is the Construction Occupations Registrar. The Registrar will determine what enforcement action it considers appropriate to take. The Registrar sits within Access Canberra and applies the Access Canberra Accountability Commitment </w:t>
      </w:r>
      <w:r w:rsidR="004862B7">
        <w:rPr>
          <w:rFonts w:ascii="Arial" w:hAnsi="Arial" w:cs="Arial"/>
          <w:iCs/>
          <w:sz w:val="24"/>
          <w:szCs w:val="24"/>
        </w:rPr>
        <w:t xml:space="preserve">Framework which establishes </w:t>
      </w:r>
      <w:r w:rsidRPr="0099579E">
        <w:rPr>
          <w:rFonts w:ascii="Arial" w:hAnsi="Arial" w:cs="Arial"/>
          <w:iCs/>
          <w:sz w:val="24"/>
          <w:szCs w:val="24"/>
        </w:rPr>
        <w:t xml:space="preserve">a risk-based approach to taking regulatory action. The Access Canberra Accountability </w:t>
      </w:r>
      <w:r w:rsidR="004862B7">
        <w:rPr>
          <w:rFonts w:ascii="Arial" w:hAnsi="Arial" w:cs="Arial"/>
          <w:iCs/>
          <w:sz w:val="24"/>
          <w:szCs w:val="24"/>
        </w:rPr>
        <w:t xml:space="preserve">Commitment </w:t>
      </w:r>
      <w:r w:rsidRPr="0099579E">
        <w:rPr>
          <w:rFonts w:ascii="Arial" w:hAnsi="Arial" w:cs="Arial"/>
          <w:iCs/>
          <w:sz w:val="24"/>
          <w:szCs w:val="24"/>
        </w:rPr>
        <w:t xml:space="preserve">Framework includes the </w:t>
      </w:r>
      <w:hyperlink r:id="rId19" w:history="1">
        <w:r w:rsidRPr="0099579E">
          <w:rPr>
            <w:rStyle w:val="Hyperlink"/>
            <w:rFonts w:ascii="Arial" w:hAnsi="Arial" w:cs="Arial"/>
            <w:iCs/>
            <w:sz w:val="24"/>
            <w:szCs w:val="24"/>
          </w:rPr>
          <w:t>Building and construction services compliance framework</w:t>
        </w:r>
      </w:hyperlink>
      <w:r w:rsidRPr="0099579E">
        <w:rPr>
          <w:rFonts w:ascii="Arial" w:hAnsi="Arial" w:cs="Arial"/>
          <w:iCs/>
          <w:sz w:val="24"/>
          <w:szCs w:val="24"/>
        </w:rPr>
        <w:t xml:space="preserve"> which is publicly available.</w:t>
      </w:r>
    </w:p>
    <w:p w14:paraId="359823BF" w14:textId="77777777" w:rsidR="004A098D" w:rsidRDefault="005A04C8" w:rsidP="005A04C8">
      <w:pPr>
        <w:spacing w:after="0" w:line="240" w:lineRule="auto"/>
        <w:rPr>
          <w:rFonts w:ascii="Arial" w:hAnsi="Arial" w:cs="Arial"/>
          <w:iCs/>
          <w:sz w:val="24"/>
          <w:szCs w:val="24"/>
        </w:rPr>
      </w:pPr>
      <w:r w:rsidRPr="0099579E">
        <w:rPr>
          <w:rFonts w:ascii="Arial" w:hAnsi="Arial" w:cs="Arial"/>
          <w:iCs/>
          <w:sz w:val="24"/>
          <w:szCs w:val="24"/>
        </w:rPr>
        <w:t>The strict liability offences introduced by this Bill are framed with clear criteria as to whether the offence has occurred.</w:t>
      </w:r>
    </w:p>
    <w:p w14:paraId="218713DA" w14:textId="77777777" w:rsidR="004A098D" w:rsidRDefault="004A098D" w:rsidP="005A04C8">
      <w:pPr>
        <w:spacing w:after="0" w:line="240" w:lineRule="auto"/>
        <w:rPr>
          <w:rFonts w:ascii="Arial" w:hAnsi="Arial" w:cs="Arial"/>
          <w:iCs/>
          <w:sz w:val="24"/>
          <w:szCs w:val="24"/>
        </w:rPr>
      </w:pPr>
    </w:p>
    <w:p w14:paraId="7C183696" w14:textId="28A01D0C" w:rsidR="00572A35" w:rsidRPr="004A098D" w:rsidRDefault="00572A35" w:rsidP="005A04C8">
      <w:pPr>
        <w:spacing w:after="0" w:line="240" w:lineRule="auto"/>
        <w:rPr>
          <w:rFonts w:ascii="Arial" w:hAnsi="Arial" w:cs="Arial"/>
          <w:iCs/>
          <w:sz w:val="24"/>
          <w:szCs w:val="24"/>
        </w:rPr>
      </w:pPr>
      <w:r>
        <w:rPr>
          <w:rFonts w:asciiTheme="minorHAnsi" w:hAnsiTheme="minorHAnsi" w:cs="Arial"/>
          <w:b/>
          <w:sz w:val="28"/>
          <w:szCs w:val="28"/>
          <w:lang w:eastAsia="en-AU"/>
        </w:rPr>
        <w:br w:type="page"/>
      </w:r>
    </w:p>
    <w:p w14:paraId="0CB9B9C2" w14:textId="77777777" w:rsidR="00A5201D" w:rsidRDefault="00A5201D" w:rsidP="00E574DD">
      <w:pPr>
        <w:pStyle w:val="Heading2"/>
        <w:ind w:left="-108"/>
        <w:jc w:val="center"/>
        <w:rPr>
          <w:rFonts w:asciiTheme="minorHAnsi" w:hAnsiTheme="minorHAnsi" w:cs="Arial"/>
          <w:b w:val="0"/>
          <w:sz w:val="28"/>
          <w:szCs w:val="28"/>
          <w:lang w:eastAsia="en-AU"/>
        </w:rPr>
      </w:pPr>
    </w:p>
    <w:p w14:paraId="79AD90A2" w14:textId="5CC185FC" w:rsidR="00E574DD" w:rsidRPr="00943C7F" w:rsidRDefault="009C35F9"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Building and Construction Legislation Amendment </w:t>
      </w:r>
      <w:r w:rsidR="000C0296">
        <w:rPr>
          <w:rFonts w:asciiTheme="minorHAnsi" w:hAnsiTheme="minorHAnsi" w:cs="Arial"/>
          <w:b w:val="0"/>
          <w:sz w:val="28"/>
          <w:szCs w:val="28"/>
          <w:lang w:eastAsia="en-AU"/>
        </w:rPr>
        <w:t>B</w:t>
      </w:r>
      <w:r>
        <w:rPr>
          <w:rFonts w:asciiTheme="minorHAnsi" w:hAnsiTheme="minorHAnsi" w:cs="Arial"/>
          <w:b w:val="0"/>
          <w:sz w:val="28"/>
          <w:szCs w:val="28"/>
          <w:lang w:eastAsia="en-AU"/>
        </w:rPr>
        <w:t>ill 2023</w:t>
      </w:r>
    </w:p>
    <w:bookmarkEnd w:id="2"/>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55280AC7" w:rsidR="00E574DD" w:rsidRDefault="00E574DD" w:rsidP="00774277">
      <w:r w:rsidRPr="00521950">
        <w:rPr>
          <w:rFonts w:asciiTheme="minorHAnsi" w:hAnsiTheme="minorHAnsi"/>
        </w:rPr>
        <w:t xml:space="preserve">In accordance with section 37 of the </w:t>
      </w:r>
      <w:r w:rsidRPr="00521950">
        <w:rPr>
          <w:rFonts w:asciiTheme="minorHAnsi" w:hAnsiTheme="minorHAnsi"/>
          <w:i/>
          <w:iCs/>
        </w:rPr>
        <w:t>Human Rights Act 2004</w:t>
      </w:r>
      <w:r w:rsidRPr="00521950">
        <w:rPr>
          <w:rFonts w:asciiTheme="minorHAnsi" w:hAnsiTheme="minorHAnsi"/>
        </w:rPr>
        <w:t xml:space="preserve"> I have examined the</w:t>
      </w:r>
      <w:r>
        <w:rPr>
          <w:rFonts w:asciiTheme="minorHAnsi" w:hAnsiTheme="minorHAnsi"/>
          <w:b/>
        </w:rPr>
        <w:t xml:space="preserve"> </w:t>
      </w:r>
      <w:r w:rsidR="009C35F9">
        <w:rPr>
          <w:rFonts w:asciiTheme="minorHAnsi" w:hAnsiTheme="minorHAnsi"/>
          <w:b/>
        </w:rPr>
        <w:t>Building and Construction Legislation Amendment Bill 2023</w:t>
      </w:r>
      <w:r w:rsidRPr="00521950">
        <w:rPr>
          <w:rFonts w:asciiTheme="minorHAnsi" w:hAnsiTheme="minorHAnsi"/>
        </w:rPr>
        <w:t>.  In my opinion,</w:t>
      </w:r>
      <w:r w:rsidR="000D758B">
        <w:rPr>
          <w:rFonts w:asciiTheme="minorHAnsi" w:hAnsiTheme="minorHAnsi"/>
        </w:rPr>
        <w:t xml:space="preserve"> having regard to the </w:t>
      </w:r>
      <w:r w:rsidR="00774277">
        <w:rPr>
          <w:rFonts w:asciiTheme="minorHAnsi" w:hAnsiTheme="minorHAnsi"/>
        </w:rPr>
        <w:t xml:space="preserve">Bill and the </w:t>
      </w:r>
      <w:r w:rsidR="00A0291C">
        <w:rPr>
          <w:rFonts w:asciiTheme="minorHAnsi" w:hAnsiTheme="minorHAnsi"/>
        </w:rPr>
        <w:t>outline</w:t>
      </w:r>
      <w:r w:rsidR="000D758B">
        <w:rPr>
          <w:rFonts w:asciiTheme="minorHAnsi" w:hAnsiTheme="minorHAnsi"/>
        </w:rPr>
        <w:t xml:space="preserve"> of the policy </w:t>
      </w:r>
      <w:r w:rsidR="00040382">
        <w:rPr>
          <w:rFonts w:asciiTheme="minorHAnsi" w:hAnsiTheme="minorHAnsi"/>
        </w:rPr>
        <w:t>considerati</w:t>
      </w:r>
      <w:r w:rsidR="00E61614">
        <w:rPr>
          <w:rFonts w:asciiTheme="minorHAnsi" w:hAnsiTheme="minorHAnsi"/>
        </w:rPr>
        <w:t>ons</w:t>
      </w:r>
      <w:r w:rsidR="005162FA">
        <w:rPr>
          <w:rFonts w:asciiTheme="minorHAnsi" w:hAnsiTheme="minorHAnsi"/>
        </w:rPr>
        <w:t xml:space="preserve"> and </w:t>
      </w:r>
      <w:r w:rsidR="00424FBB">
        <w:rPr>
          <w:rFonts w:asciiTheme="minorHAnsi" w:hAnsiTheme="minorHAnsi"/>
        </w:rPr>
        <w:t xml:space="preserve">justification of </w:t>
      </w:r>
      <w:r w:rsidR="00741C4A">
        <w:rPr>
          <w:rFonts w:asciiTheme="minorHAnsi" w:hAnsiTheme="minorHAnsi"/>
        </w:rPr>
        <w:t>any</w:t>
      </w:r>
      <w:r w:rsidR="005162FA">
        <w:rPr>
          <w:rFonts w:asciiTheme="minorHAnsi" w:hAnsiTheme="minorHAnsi"/>
        </w:rPr>
        <w:t xml:space="preserve"> </w:t>
      </w:r>
      <w:r w:rsidR="00424FBB">
        <w:rPr>
          <w:rFonts w:asciiTheme="minorHAnsi" w:hAnsiTheme="minorHAnsi"/>
        </w:rPr>
        <w:t>limitations</w:t>
      </w:r>
      <w:r w:rsidR="005162FA">
        <w:rPr>
          <w:rFonts w:asciiTheme="minorHAnsi" w:hAnsiTheme="minorHAnsi"/>
        </w:rPr>
        <w:t xml:space="preserve"> on rights</w:t>
      </w:r>
      <w:r w:rsidR="00424FBB">
        <w:rPr>
          <w:rFonts w:asciiTheme="minorHAnsi" w:hAnsiTheme="minorHAnsi"/>
        </w:rPr>
        <w:t xml:space="preserve"> </w:t>
      </w:r>
      <w:r w:rsidR="00E61614">
        <w:rPr>
          <w:rFonts w:asciiTheme="minorHAnsi" w:hAnsiTheme="minorHAnsi"/>
        </w:rPr>
        <w:t xml:space="preserve">outlined </w:t>
      </w:r>
      <w:r w:rsidR="00424FBB">
        <w:rPr>
          <w:rFonts w:asciiTheme="minorHAnsi" w:hAnsiTheme="minorHAnsi"/>
        </w:rPr>
        <w:t xml:space="preserve">in this explanatory statement, </w:t>
      </w:r>
      <w:r w:rsidR="00424FBB" w:rsidRPr="00521950">
        <w:rPr>
          <w:rFonts w:asciiTheme="minorHAnsi" w:hAnsiTheme="minorHAnsi"/>
        </w:rPr>
        <w:t>the Bill</w:t>
      </w:r>
      <w:r w:rsidR="00424FBB" w:rsidRPr="005162FA">
        <w:rPr>
          <w:rFonts w:asciiTheme="minorHAnsi" w:hAnsiTheme="minorHAnsi"/>
        </w:rPr>
        <w:t xml:space="preserve"> </w:t>
      </w:r>
      <w:r w:rsidR="00424FBB" w:rsidRPr="00521950">
        <w:rPr>
          <w:rFonts w:asciiTheme="minorHAnsi" w:hAnsiTheme="minorHAnsi"/>
        </w:rPr>
        <w:t xml:space="preserve">as presented </w:t>
      </w:r>
      <w:r w:rsidR="00424FBB">
        <w:rPr>
          <w:rFonts w:asciiTheme="minorHAnsi" w:hAnsiTheme="minorHAnsi"/>
        </w:rPr>
        <w:t>to the Legislative Asse</w:t>
      </w:r>
      <w:r w:rsidR="00424FBB" w:rsidRPr="00081D11">
        <w:rPr>
          <w:rFonts w:asciiTheme="minorHAnsi" w:hAnsiTheme="minorHAnsi"/>
        </w:rPr>
        <w:t>mbly</w:t>
      </w:r>
      <w:r w:rsidR="00424FBB" w:rsidRPr="00081D11">
        <w:rPr>
          <w:rFonts w:asciiTheme="minorHAnsi" w:hAnsiTheme="minorHAnsi"/>
          <w:b/>
        </w:rPr>
        <w:t xml:space="preserve"> </w:t>
      </w:r>
      <w:r w:rsidRPr="00081D11">
        <w:rPr>
          <w:rFonts w:asciiTheme="minorHAnsi" w:hAnsiTheme="minorHAnsi"/>
          <w:b/>
        </w:rPr>
        <w:t>is</w:t>
      </w:r>
      <w:r w:rsidRPr="00081D11">
        <w:rPr>
          <w:rFonts w:asciiTheme="minorHAnsi" w:hAnsiTheme="minorHAnsi"/>
        </w:rPr>
        <w:t xml:space="preserve"> consistent</w:t>
      </w:r>
      <w:r w:rsidRPr="00521950">
        <w:rPr>
          <w:rFonts w:asciiTheme="minorHAnsi" w:hAnsiTheme="minorHAnsi"/>
        </w:rPr>
        <w:t xml:space="preserve"> with the </w:t>
      </w:r>
      <w:r w:rsidRPr="00521950">
        <w:rPr>
          <w:rFonts w:asciiTheme="minorHAnsi" w:hAnsiTheme="minorHAnsi"/>
          <w:i/>
          <w:iCs/>
        </w:rPr>
        <w:t>Human Rights Act 2004</w:t>
      </w:r>
      <w:r w:rsidR="000D758B">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4DCC8030" w:rsidR="00E574DD" w:rsidRDefault="00A921C6" w:rsidP="00E574DD">
      <w:pPr>
        <w:rPr>
          <w:rFonts w:asciiTheme="minorHAnsi" w:hAnsiTheme="minorHAnsi" w:cstheme="minorHAnsi"/>
        </w:rPr>
      </w:pPr>
      <w:r>
        <w:rPr>
          <w:rFonts w:asciiTheme="minorHAnsi" w:hAnsiTheme="minorHAnsi" w:cstheme="minorHAnsi"/>
        </w:rPr>
        <w:t xml:space="preserve">Shane </w:t>
      </w:r>
      <w:proofErr w:type="spellStart"/>
      <w:r>
        <w:rPr>
          <w:rFonts w:asciiTheme="minorHAnsi" w:hAnsiTheme="minorHAnsi" w:cstheme="minorHAnsi"/>
        </w:rPr>
        <w:t>Rattenbury</w:t>
      </w:r>
      <w:proofErr w:type="spellEnd"/>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p w14:paraId="6173867E" w14:textId="11ABFDA6" w:rsidR="008C76C4" w:rsidRPr="00B932EC" w:rsidRDefault="008C76C4">
      <w:pPr>
        <w:pStyle w:val="Heading2"/>
        <w:pageBreakBefore/>
        <w:spacing w:before="240" w:after="240"/>
        <w:rPr>
          <w:rFonts w:cs="Arial"/>
          <w:szCs w:val="24"/>
        </w:rPr>
      </w:pPr>
      <w:r w:rsidRPr="00B932EC">
        <w:rPr>
          <w:rFonts w:cs="Arial"/>
          <w:szCs w:val="24"/>
        </w:rPr>
        <w:lastRenderedPageBreak/>
        <w:t>CLAUSE NOTES</w:t>
      </w:r>
    </w:p>
    <w:p w14:paraId="1A42C062" w14:textId="2170B28D" w:rsidR="009B7E82" w:rsidRPr="00B932EC" w:rsidRDefault="009B7E82" w:rsidP="00C65E0C">
      <w:pPr>
        <w:pStyle w:val="Heading3"/>
        <w:rPr>
          <w:rFonts w:cs="Arial"/>
        </w:rPr>
      </w:pPr>
      <w:r w:rsidRPr="00B932EC">
        <w:rPr>
          <w:rFonts w:cs="Arial"/>
        </w:rPr>
        <w:t xml:space="preserve">PART 1 </w:t>
      </w:r>
      <w:r w:rsidRPr="00B932EC">
        <w:rPr>
          <w:rFonts w:cs="Arial"/>
        </w:rPr>
        <w:tab/>
        <w:t>P</w:t>
      </w:r>
      <w:r w:rsidR="00A329E2">
        <w:rPr>
          <w:rFonts w:cs="Arial"/>
        </w:rPr>
        <w:t>reliminary</w:t>
      </w:r>
    </w:p>
    <w:p w14:paraId="775DE8B8" w14:textId="34295B93" w:rsidR="009B7E82" w:rsidRPr="00B932EC" w:rsidRDefault="009B7E82" w:rsidP="009B7E82">
      <w:pPr>
        <w:rPr>
          <w:rFonts w:ascii="Arial" w:hAnsi="Arial" w:cs="Arial"/>
          <w:sz w:val="24"/>
          <w:szCs w:val="24"/>
        </w:rPr>
      </w:pPr>
      <w:r w:rsidRPr="00B932EC">
        <w:rPr>
          <w:rFonts w:ascii="Arial" w:hAnsi="Arial" w:cs="Arial"/>
          <w:sz w:val="24"/>
          <w:szCs w:val="24"/>
        </w:rPr>
        <w:t>Part 1 deal</w:t>
      </w:r>
      <w:r w:rsidR="00D51C04" w:rsidRPr="00B932EC">
        <w:rPr>
          <w:rFonts w:ascii="Arial" w:hAnsi="Arial" w:cs="Arial"/>
          <w:sz w:val="24"/>
          <w:szCs w:val="24"/>
        </w:rPr>
        <w:t>s</w:t>
      </w:r>
      <w:r w:rsidRPr="00B932EC">
        <w:rPr>
          <w:rFonts w:ascii="Arial" w:hAnsi="Arial" w:cs="Arial"/>
          <w:sz w:val="24"/>
          <w:szCs w:val="24"/>
        </w:rPr>
        <w:t xml:space="preserve"> with formal matters including commencement</w:t>
      </w:r>
      <w:r w:rsidR="00D51C04" w:rsidRPr="00B932EC">
        <w:rPr>
          <w:rFonts w:ascii="Arial" w:hAnsi="Arial" w:cs="Arial"/>
          <w:sz w:val="24"/>
          <w:szCs w:val="24"/>
        </w:rPr>
        <w:t>.</w:t>
      </w:r>
    </w:p>
    <w:p w14:paraId="27FB735B" w14:textId="23747780" w:rsidR="00C61B07" w:rsidRPr="00B932EC" w:rsidRDefault="00C61B07" w:rsidP="00C65E0C">
      <w:pPr>
        <w:pStyle w:val="Heading3"/>
        <w:rPr>
          <w:rFonts w:cs="Arial"/>
        </w:rPr>
      </w:pPr>
      <w:r w:rsidRPr="00B932EC">
        <w:rPr>
          <w:rFonts w:cs="Arial"/>
        </w:rPr>
        <w:t>Clause 1</w:t>
      </w:r>
      <w:r w:rsidRPr="00B932EC">
        <w:rPr>
          <w:rFonts w:cs="Arial"/>
        </w:rPr>
        <w:tab/>
        <w:t>Name of Act</w:t>
      </w:r>
    </w:p>
    <w:p w14:paraId="4619224C" w14:textId="2ED7F358" w:rsidR="009B7E82" w:rsidRPr="00B932EC" w:rsidRDefault="009B7E82" w:rsidP="009B7E82">
      <w:pPr>
        <w:rPr>
          <w:rFonts w:ascii="Arial" w:hAnsi="Arial" w:cs="Arial"/>
          <w:sz w:val="24"/>
          <w:szCs w:val="24"/>
        </w:rPr>
      </w:pPr>
      <w:r w:rsidRPr="00B932EC">
        <w:rPr>
          <w:rFonts w:ascii="Arial" w:hAnsi="Arial" w:cs="Arial"/>
          <w:sz w:val="24"/>
          <w:szCs w:val="24"/>
        </w:rPr>
        <w:t xml:space="preserve">This clause provides that the name of the Act is the </w:t>
      </w:r>
      <w:r w:rsidR="002E040B">
        <w:rPr>
          <w:rFonts w:ascii="Arial" w:hAnsi="Arial" w:cs="Arial"/>
          <w:i/>
          <w:iCs/>
          <w:sz w:val="24"/>
          <w:szCs w:val="24"/>
        </w:rPr>
        <w:t>Building and Construction Legislation Amendment Act 2023</w:t>
      </w:r>
      <w:r w:rsidR="00D51C04" w:rsidRPr="00B932EC">
        <w:rPr>
          <w:rFonts w:ascii="Arial" w:hAnsi="Arial" w:cs="Arial"/>
          <w:sz w:val="24"/>
          <w:szCs w:val="24"/>
        </w:rPr>
        <w:t>.</w:t>
      </w:r>
    </w:p>
    <w:p w14:paraId="341827EE" w14:textId="3E1C8D30" w:rsidR="00C61B07" w:rsidRPr="00B932EC" w:rsidRDefault="00C61B07" w:rsidP="008C225D">
      <w:pPr>
        <w:pStyle w:val="Heading3"/>
        <w:rPr>
          <w:rFonts w:cs="Arial"/>
        </w:rPr>
      </w:pPr>
      <w:r w:rsidRPr="00B932EC">
        <w:rPr>
          <w:rFonts w:cs="Arial"/>
        </w:rPr>
        <w:t>Clause 2</w:t>
      </w:r>
      <w:r w:rsidRPr="00B932EC">
        <w:rPr>
          <w:rFonts w:cs="Arial"/>
        </w:rPr>
        <w:tab/>
        <w:t>Commencement</w:t>
      </w:r>
    </w:p>
    <w:p w14:paraId="4C1ECF43" w14:textId="77777777" w:rsidR="00666E14" w:rsidRDefault="009B7E82" w:rsidP="0026751A">
      <w:pPr>
        <w:rPr>
          <w:rFonts w:ascii="Arial" w:hAnsi="Arial" w:cs="Arial"/>
          <w:sz w:val="24"/>
          <w:szCs w:val="24"/>
        </w:rPr>
      </w:pPr>
      <w:r w:rsidRPr="00B932EC">
        <w:rPr>
          <w:rFonts w:ascii="Arial" w:hAnsi="Arial" w:cs="Arial"/>
          <w:sz w:val="24"/>
          <w:szCs w:val="24"/>
        </w:rPr>
        <w:t xml:space="preserve">This clause provides for the commencement of the Act. </w:t>
      </w:r>
    </w:p>
    <w:p w14:paraId="1803D152" w14:textId="4E58BF89" w:rsidR="001D5064" w:rsidRPr="001D5064" w:rsidRDefault="00666E14" w:rsidP="0026751A">
      <w:pPr>
        <w:rPr>
          <w:rFonts w:ascii="Arial" w:hAnsi="Arial" w:cs="Arial"/>
          <w:sz w:val="24"/>
          <w:szCs w:val="24"/>
        </w:rPr>
      </w:pPr>
      <w:r w:rsidRPr="001D5064">
        <w:rPr>
          <w:rFonts w:ascii="Arial" w:hAnsi="Arial" w:cs="Arial"/>
          <w:sz w:val="24"/>
          <w:szCs w:val="24"/>
        </w:rPr>
        <w:t xml:space="preserve">Sections </w:t>
      </w:r>
      <w:r w:rsidR="00575CFE" w:rsidRPr="001D5064">
        <w:rPr>
          <w:rFonts w:ascii="Arial" w:hAnsi="Arial" w:cs="Arial"/>
          <w:sz w:val="24"/>
          <w:szCs w:val="24"/>
        </w:rPr>
        <w:t>9 to 1</w:t>
      </w:r>
      <w:r w:rsidR="00EE206F">
        <w:rPr>
          <w:rFonts w:ascii="Arial" w:hAnsi="Arial" w:cs="Arial"/>
          <w:sz w:val="24"/>
          <w:szCs w:val="24"/>
        </w:rPr>
        <w:t>5</w:t>
      </w:r>
      <w:r w:rsidR="00575CFE" w:rsidRPr="001D5064">
        <w:rPr>
          <w:rFonts w:ascii="Arial" w:hAnsi="Arial" w:cs="Arial"/>
          <w:sz w:val="24"/>
          <w:szCs w:val="24"/>
        </w:rPr>
        <w:t xml:space="preserve">; </w:t>
      </w:r>
      <w:r w:rsidR="007156BC">
        <w:rPr>
          <w:rFonts w:ascii="Arial" w:hAnsi="Arial" w:cs="Arial"/>
          <w:sz w:val="24"/>
          <w:szCs w:val="24"/>
        </w:rPr>
        <w:t>1</w:t>
      </w:r>
      <w:r w:rsidR="00EE206F">
        <w:rPr>
          <w:rFonts w:ascii="Arial" w:hAnsi="Arial" w:cs="Arial"/>
          <w:sz w:val="24"/>
          <w:szCs w:val="24"/>
        </w:rPr>
        <w:t>7</w:t>
      </w:r>
      <w:r w:rsidR="00066422">
        <w:rPr>
          <w:rFonts w:ascii="Arial" w:hAnsi="Arial" w:cs="Arial"/>
          <w:sz w:val="24"/>
          <w:szCs w:val="24"/>
        </w:rPr>
        <w:t xml:space="preserve"> </w:t>
      </w:r>
      <w:r w:rsidR="00575CFE" w:rsidRPr="001D5064">
        <w:rPr>
          <w:rFonts w:ascii="Arial" w:hAnsi="Arial" w:cs="Arial"/>
          <w:sz w:val="24"/>
          <w:szCs w:val="24"/>
        </w:rPr>
        <w:t>to 2</w:t>
      </w:r>
      <w:r w:rsidR="00EE206F">
        <w:rPr>
          <w:rFonts w:ascii="Arial" w:hAnsi="Arial" w:cs="Arial"/>
          <w:sz w:val="24"/>
          <w:szCs w:val="24"/>
        </w:rPr>
        <w:t>2</w:t>
      </w:r>
      <w:r w:rsidR="00575CFE" w:rsidRPr="001D5064">
        <w:rPr>
          <w:rFonts w:ascii="Arial" w:hAnsi="Arial" w:cs="Arial"/>
          <w:sz w:val="24"/>
          <w:szCs w:val="24"/>
        </w:rPr>
        <w:t>; 3</w:t>
      </w:r>
      <w:r w:rsidR="00EE206F">
        <w:rPr>
          <w:rFonts w:ascii="Arial" w:hAnsi="Arial" w:cs="Arial"/>
          <w:sz w:val="24"/>
          <w:szCs w:val="24"/>
        </w:rPr>
        <w:t>8</w:t>
      </w:r>
      <w:r w:rsidR="00575CFE" w:rsidRPr="001D5064">
        <w:rPr>
          <w:rFonts w:ascii="Arial" w:hAnsi="Arial" w:cs="Arial"/>
          <w:sz w:val="24"/>
          <w:szCs w:val="24"/>
        </w:rPr>
        <w:t>; 4</w:t>
      </w:r>
      <w:r w:rsidR="00EE206F">
        <w:rPr>
          <w:rFonts w:ascii="Arial" w:hAnsi="Arial" w:cs="Arial"/>
          <w:sz w:val="24"/>
          <w:szCs w:val="24"/>
        </w:rPr>
        <w:t>7</w:t>
      </w:r>
      <w:r w:rsidR="00575CFE" w:rsidRPr="001D5064">
        <w:rPr>
          <w:rFonts w:ascii="Arial" w:hAnsi="Arial" w:cs="Arial"/>
          <w:sz w:val="24"/>
          <w:szCs w:val="24"/>
        </w:rPr>
        <w:t>; 5</w:t>
      </w:r>
      <w:r w:rsidR="00EE206F">
        <w:rPr>
          <w:rFonts w:ascii="Arial" w:hAnsi="Arial" w:cs="Arial"/>
          <w:sz w:val="24"/>
          <w:szCs w:val="24"/>
        </w:rPr>
        <w:t>1</w:t>
      </w:r>
      <w:r w:rsidR="00575CFE" w:rsidRPr="001D5064">
        <w:rPr>
          <w:rFonts w:ascii="Arial" w:hAnsi="Arial" w:cs="Arial"/>
          <w:sz w:val="24"/>
          <w:szCs w:val="24"/>
        </w:rPr>
        <w:t xml:space="preserve"> and parts </w:t>
      </w:r>
      <w:r w:rsidR="00EE206F">
        <w:rPr>
          <w:rFonts w:ascii="Arial" w:hAnsi="Arial" w:cs="Arial"/>
          <w:sz w:val="24"/>
          <w:szCs w:val="24"/>
        </w:rPr>
        <w:t xml:space="preserve">4, </w:t>
      </w:r>
      <w:r w:rsidR="00575CFE" w:rsidRPr="001D5064">
        <w:rPr>
          <w:rFonts w:ascii="Arial" w:hAnsi="Arial" w:cs="Arial"/>
          <w:sz w:val="24"/>
          <w:szCs w:val="24"/>
        </w:rPr>
        <w:t xml:space="preserve">10 and 11 </w:t>
      </w:r>
      <w:r w:rsidRPr="001D5064">
        <w:rPr>
          <w:rFonts w:ascii="Arial" w:hAnsi="Arial" w:cs="Arial"/>
          <w:sz w:val="24"/>
          <w:szCs w:val="24"/>
        </w:rPr>
        <w:t>of the Act will commence on</w:t>
      </w:r>
      <w:r w:rsidR="00B439A9" w:rsidRPr="001D5064">
        <w:rPr>
          <w:rFonts w:ascii="Arial" w:hAnsi="Arial" w:cs="Arial"/>
          <w:sz w:val="24"/>
          <w:szCs w:val="24"/>
        </w:rPr>
        <w:t xml:space="preserve"> a day fixed by the Minister by written notice.</w:t>
      </w:r>
      <w:r w:rsidR="001D5064">
        <w:rPr>
          <w:rFonts w:ascii="Arial" w:hAnsi="Arial" w:cs="Arial"/>
          <w:sz w:val="24"/>
          <w:szCs w:val="24"/>
        </w:rPr>
        <w:t xml:space="preserve"> These provisions will automatically commence within 12 months of the Act’s notification date if not otherwise commenced.</w:t>
      </w:r>
      <w:r w:rsidR="00066422">
        <w:rPr>
          <w:rFonts w:ascii="Arial" w:hAnsi="Arial" w:cs="Arial"/>
          <w:sz w:val="24"/>
          <w:szCs w:val="24"/>
        </w:rPr>
        <w:t xml:space="preserve"> </w:t>
      </w:r>
      <w:r w:rsidR="00EE206F">
        <w:rPr>
          <w:rFonts w:ascii="Arial" w:hAnsi="Arial" w:cs="Arial"/>
          <w:sz w:val="24"/>
          <w:szCs w:val="24"/>
        </w:rPr>
        <w:t>Commencing th</w:t>
      </w:r>
      <w:r w:rsidR="00E053B6">
        <w:rPr>
          <w:rFonts w:ascii="Arial" w:hAnsi="Arial" w:cs="Arial"/>
          <w:sz w:val="24"/>
          <w:szCs w:val="24"/>
        </w:rPr>
        <w:t>ese</w:t>
      </w:r>
      <w:r w:rsidR="00EE206F">
        <w:rPr>
          <w:rFonts w:ascii="Arial" w:hAnsi="Arial" w:cs="Arial"/>
          <w:sz w:val="24"/>
          <w:szCs w:val="24"/>
        </w:rPr>
        <w:t xml:space="preserve"> provisions on written notice</w:t>
      </w:r>
      <w:r w:rsidR="001D5064">
        <w:rPr>
          <w:rFonts w:ascii="Arial" w:hAnsi="Arial" w:cs="Arial"/>
          <w:sz w:val="24"/>
          <w:szCs w:val="24"/>
        </w:rPr>
        <w:t xml:space="preserve"> supports a phase in period for industry </w:t>
      </w:r>
      <w:r w:rsidR="008E22EA">
        <w:rPr>
          <w:rFonts w:ascii="Arial" w:hAnsi="Arial" w:cs="Arial"/>
          <w:sz w:val="24"/>
          <w:szCs w:val="24"/>
        </w:rPr>
        <w:t xml:space="preserve">which will enable them to </w:t>
      </w:r>
      <w:r w:rsidR="001D5064">
        <w:rPr>
          <w:rFonts w:ascii="Arial" w:hAnsi="Arial" w:cs="Arial"/>
          <w:sz w:val="24"/>
          <w:szCs w:val="24"/>
        </w:rPr>
        <w:t>be</w:t>
      </w:r>
      <w:r w:rsidR="008E22EA">
        <w:rPr>
          <w:rFonts w:ascii="Arial" w:hAnsi="Arial" w:cs="Arial"/>
          <w:sz w:val="24"/>
          <w:szCs w:val="24"/>
        </w:rPr>
        <w:t>come familiar with the new requirements and ensure</w:t>
      </w:r>
      <w:r w:rsidR="00EE206F">
        <w:rPr>
          <w:rFonts w:ascii="Arial" w:hAnsi="Arial" w:cs="Arial"/>
          <w:sz w:val="24"/>
          <w:szCs w:val="24"/>
        </w:rPr>
        <w:t>s</w:t>
      </w:r>
      <w:r w:rsidR="008E22EA">
        <w:rPr>
          <w:rFonts w:ascii="Arial" w:hAnsi="Arial" w:cs="Arial"/>
          <w:sz w:val="24"/>
          <w:szCs w:val="24"/>
        </w:rPr>
        <w:t xml:space="preserve"> they </w:t>
      </w:r>
      <w:r w:rsidR="00EE206F">
        <w:rPr>
          <w:rFonts w:ascii="Arial" w:hAnsi="Arial" w:cs="Arial"/>
          <w:sz w:val="24"/>
          <w:szCs w:val="24"/>
        </w:rPr>
        <w:t xml:space="preserve">can </w:t>
      </w:r>
      <w:r w:rsidR="008E22EA">
        <w:rPr>
          <w:rFonts w:ascii="Arial" w:hAnsi="Arial" w:cs="Arial"/>
          <w:sz w:val="24"/>
          <w:szCs w:val="24"/>
        </w:rPr>
        <w:t>meet the new requirements before they commence.</w:t>
      </w:r>
      <w:r w:rsidR="00066422">
        <w:rPr>
          <w:rFonts w:ascii="Arial" w:hAnsi="Arial" w:cs="Arial"/>
          <w:sz w:val="24"/>
          <w:szCs w:val="24"/>
        </w:rPr>
        <w:t xml:space="preserve"> In addition, the </w:t>
      </w:r>
      <w:r w:rsidR="001D5064">
        <w:rPr>
          <w:rFonts w:ascii="Arial" w:hAnsi="Arial" w:cs="Arial"/>
          <w:sz w:val="24"/>
          <w:szCs w:val="24"/>
        </w:rPr>
        <w:t xml:space="preserve">changes to the residential building work insurance settings </w:t>
      </w:r>
      <w:r w:rsidR="00066422">
        <w:rPr>
          <w:rFonts w:ascii="Arial" w:hAnsi="Arial" w:cs="Arial"/>
          <w:sz w:val="24"/>
          <w:szCs w:val="24"/>
        </w:rPr>
        <w:t>are interconnected with</w:t>
      </w:r>
      <w:r w:rsidR="001D5064">
        <w:rPr>
          <w:rFonts w:ascii="Arial" w:hAnsi="Arial" w:cs="Arial"/>
          <w:sz w:val="24"/>
          <w:szCs w:val="24"/>
        </w:rPr>
        <w:t xml:space="preserve"> changes being made by the </w:t>
      </w:r>
      <w:r w:rsidR="001D5064" w:rsidRPr="001D5064">
        <w:rPr>
          <w:rFonts w:ascii="Arial" w:hAnsi="Arial" w:cs="Arial"/>
          <w:i/>
          <w:iCs/>
          <w:sz w:val="24"/>
          <w:szCs w:val="24"/>
        </w:rPr>
        <w:t>Planning Act 2023</w:t>
      </w:r>
      <w:r w:rsidR="001D5064">
        <w:rPr>
          <w:rFonts w:ascii="Arial" w:hAnsi="Arial" w:cs="Arial"/>
          <w:sz w:val="24"/>
          <w:szCs w:val="24"/>
        </w:rPr>
        <w:t xml:space="preserve"> and Planning (Consequential) Amendments Bill 2023.</w:t>
      </w:r>
    </w:p>
    <w:p w14:paraId="352345D0" w14:textId="364AD3A1" w:rsidR="009B7E82" w:rsidRDefault="00666E14" w:rsidP="0026751A">
      <w:pPr>
        <w:rPr>
          <w:rFonts w:ascii="Arial" w:hAnsi="Arial" w:cs="Arial"/>
          <w:sz w:val="24"/>
          <w:szCs w:val="24"/>
        </w:rPr>
      </w:pPr>
      <w:r w:rsidRPr="001D5064">
        <w:rPr>
          <w:rFonts w:ascii="Arial" w:hAnsi="Arial" w:cs="Arial"/>
          <w:sz w:val="24"/>
          <w:szCs w:val="24"/>
        </w:rPr>
        <w:t xml:space="preserve">Sections </w:t>
      </w:r>
      <w:r w:rsidR="00B439A9" w:rsidRPr="001D5064">
        <w:rPr>
          <w:rFonts w:ascii="Arial" w:hAnsi="Arial" w:cs="Arial"/>
          <w:sz w:val="24"/>
          <w:szCs w:val="24"/>
        </w:rPr>
        <w:t>4</w:t>
      </w:r>
      <w:r w:rsidR="00EE206F">
        <w:rPr>
          <w:rFonts w:ascii="Arial" w:hAnsi="Arial" w:cs="Arial"/>
          <w:sz w:val="24"/>
          <w:szCs w:val="24"/>
        </w:rPr>
        <w:t>1</w:t>
      </w:r>
      <w:r w:rsidR="00B439A9" w:rsidRPr="001D5064">
        <w:rPr>
          <w:rFonts w:ascii="Arial" w:hAnsi="Arial" w:cs="Arial"/>
          <w:sz w:val="24"/>
          <w:szCs w:val="24"/>
        </w:rPr>
        <w:t>; 4</w:t>
      </w:r>
      <w:r w:rsidR="00EE206F">
        <w:rPr>
          <w:rFonts w:ascii="Arial" w:hAnsi="Arial" w:cs="Arial"/>
          <w:sz w:val="24"/>
          <w:szCs w:val="24"/>
        </w:rPr>
        <w:t>4</w:t>
      </w:r>
      <w:r w:rsidR="00B439A9" w:rsidRPr="001D5064">
        <w:rPr>
          <w:rFonts w:ascii="Arial" w:hAnsi="Arial" w:cs="Arial"/>
          <w:sz w:val="24"/>
          <w:szCs w:val="24"/>
        </w:rPr>
        <w:t>; 4</w:t>
      </w:r>
      <w:r w:rsidR="00EE206F">
        <w:rPr>
          <w:rFonts w:ascii="Arial" w:hAnsi="Arial" w:cs="Arial"/>
          <w:sz w:val="24"/>
          <w:szCs w:val="24"/>
        </w:rPr>
        <w:t>6</w:t>
      </w:r>
      <w:r w:rsidR="00B439A9" w:rsidRPr="001D5064">
        <w:rPr>
          <w:rFonts w:ascii="Arial" w:hAnsi="Arial" w:cs="Arial"/>
          <w:sz w:val="24"/>
          <w:szCs w:val="24"/>
        </w:rPr>
        <w:t>;</w:t>
      </w:r>
      <w:r w:rsidRPr="001D5064">
        <w:rPr>
          <w:rFonts w:ascii="Arial" w:hAnsi="Arial" w:cs="Arial"/>
          <w:sz w:val="24"/>
          <w:szCs w:val="24"/>
        </w:rPr>
        <w:t xml:space="preserve"> </w:t>
      </w:r>
      <w:r w:rsidR="00B439A9" w:rsidRPr="001D5064">
        <w:rPr>
          <w:rFonts w:ascii="Arial" w:hAnsi="Arial" w:cs="Arial"/>
          <w:sz w:val="24"/>
          <w:szCs w:val="24"/>
        </w:rPr>
        <w:t>4</w:t>
      </w:r>
      <w:r w:rsidR="00EE206F">
        <w:rPr>
          <w:rFonts w:ascii="Arial" w:hAnsi="Arial" w:cs="Arial"/>
          <w:sz w:val="24"/>
          <w:szCs w:val="24"/>
        </w:rPr>
        <w:t>8</w:t>
      </w:r>
      <w:r w:rsidR="00B439A9" w:rsidRPr="001D5064">
        <w:rPr>
          <w:rFonts w:ascii="Arial" w:hAnsi="Arial" w:cs="Arial"/>
          <w:sz w:val="24"/>
          <w:szCs w:val="24"/>
        </w:rPr>
        <w:t xml:space="preserve"> to </w:t>
      </w:r>
      <w:r w:rsidR="00EE206F">
        <w:rPr>
          <w:rFonts w:ascii="Arial" w:hAnsi="Arial" w:cs="Arial"/>
          <w:sz w:val="24"/>
          <w:szCs w:val="24"/>
        </w:rPr>
        <w:t>50</w:t>
      </w:r>
      <w:r w:rsidR="001D5064">
        <w:rPr>
          <w:rFonts w:ascii="Arial" w:hAnsi="Arial" w:cs="Arial"/>
          <w:sz w:val="24"/>
          <w:szCs w:val="24"/>
        </w:rPr>
        <w:t xml:space="preserve"> and</w:t>
      </w:r>
      <w:r w:rsidR="00B439A9" w:rsidRPr="001D5064">
        <w:rPr>
          <w:rFonts w:ascii="Arial" w:hAnsi="Arial" w:cs="Arial"/>
          <w:sz w:val="24"/>
          <w:szCs w:val="24"/>
        </w:rPr>
        <w:t xml:space="preserve"> 5</w:t>
      </w:r>
      <w:r w:rsidR="00EE206F">
        <w:rPr>
          <w:rFonts w:ascii="Arial" w:hAnsi="Arial" w:cs="Arial"/>
          <w:sz w:val="24"/>
          <w:szCs w:val="24"/>
        </w:rPr>
        <w:t>3</w:t>
      </w:r>
      <w:r w:rsidR="001D5064">
        <w:rPr>
          <w:rFonts w:ascii="Arial" w:hAnsi="Arial" w:cs="Arial"/>
          <w:sz w:val="24"/>
          <w:szCs w:val="24"/>
        </w:rPr>
        <w:t xml:space="preserve"> to </w:t>
      </w:r>
      <w:r w:rsidR="00B439A9" w:rsidRPr="001D5064">
        <w:rPr>
          <w:rFonts w:ascii="Arial" w:hAnsi="Arial" w:cs="Arial"/>
          <w:sz w:val="24"/>
          <w:szCs w:val="24"/>
        </w:rPr>
        <w:t>5</w:t>
      </w:r>
      <w:r w:rsidR="00EE206F">
        <w:rPr>
          <w:rFonts w:ascii="Arial" w:hAnsi="Arial" w:cs="Arial"/>
          <w:sz w:val="24"/>
          <w:szCs w:val="24"/>
        </w:rPr>
        <w:t>6</w:t>
      </w:r>
      <w:r w:rsidR="00B439A9" w:rsidRPr="001D5064">
        <w:rPr>
          <w:rFonts w:ascii="Arial" w:hAnsi="Arial" w:cs="Arial"/>
          <w:sz w:val="24"/>
          <w:szCs w:val="24"/>
        </w:rPr>
        <w:t xml:space="preserve"> </w:t>
      </w:r>
      <w:r w:rsidRPr="001D5064">
        <w:rPr>
          <w:rFonts w:ascii="Arial" w:hAnsi="Arial" w:cs="Arial"/>
          <w:sz w:val="24"/>
          <w:szCs w:val="24"/>
        </w:rPr>
        <w:t xml:space="preserve">of the Act </w:t>
      </w:r>
      <w:r w:rsidR="00B439A9" w:rsidRPr="001D5064">
        <w:rPr>
          <w:rFonts w:ascii="Arial" w:hAnsi="Arial" w:cs="Arial"/>
          <w:sz w:val="24"/>
          <w:szCs w:val="24"/>
        </w:rPr>
        <w:t xml:space="preserve">relating to distributed energy resource work </w:t>
      </w:r>
      <w:r w:rsidR="00012275" w:rsidRPr="001D5064">
        <w:rPr>
          <w:rFonts w:ascii="Arial" w:hAnsi="Arial" w:cs="Arial"/>
          <w:sz w:val="24"/>
          <w:szCs w:val="24"/>
        </w:rPr>
        <w:t xml:space="preserve">and dangerous electrical installations </w:t>
      </w:r>
      <w:r w:rsidRPr="001D5064">
        <w:rPr>
          <w:rFonts w:ascii="Arial" w:hAnsi="Arial" w:cs="Arial"/>
          <w:sz w:val="24"/>
          <w:szCs w:val="24"/>
        </w:rPr>
        <w:t xml:space="preserve">will </w:t>
      </w:r>
      <w:r w:rsidR="009B7E82" w:rsidRPr="001D5064">
        <w:rPr>
          <w:rFonts w:ascii="Arial" w:hAnsi="Arial" w:cs="Arial"/>
          <w:sz w:val="24"/>
          <w:szCs w:val="24"/>
        </w:rPr>
        <w:t xml:space="preserve">commence </w:t>
      </w:r>
      <w:r w:rsidR="00B439A9" w:rsidRPr="001D5064">
        <w:rPr>
          <w:rFonts w:ascii="Arial" w:hAnsi="Arial" w:cs="Arial"/>
          <w:sz w:val="24"/>
          <w:szCs w:val="24"/>
        </w:rPr>
        <w:t>3 months after the Act’s notification.</w:t>
      </w:r>
    </w:p>
    <w:p w14:paraId="349AA213" w14:textId="4F000936" w:rsidR="00012275" w:rsidRPr="00B932EC" w:rsidRDefault="00012275" w:rsidP="0026751A">
      <w:pPr>
        <w:rPr>
          <w:rFonts w:ascii="Arial" w:hAnsi="Arial" w:cs="Arial"/>
          <w:sz w:val="24"/>
          <w:szCs w:val="24"/>
        </w:rPr>
      </w:pPr>
      <w:r>
        <w:rPr>
          <w:rFonts w:ascii="Arial" w:hAnsi="Arial" w:cs="Arial"/>
          <w:sz w:val="24"/>
          <w:szCs w:val="24"/>
        </w:rPr>
        <w:t>The remaining provisions commence on the day after this Act’s notification day.</w:t>
      </w:r>
    </w:p>
    <w:p w14:paraId="0A118254" w14:textId="59A633D2" w:rsidR="00C928C4" w:rsidRPr="00B932EC" w:rsidRDefault="009A368D" w:rsidP="0026751A">
      <w:pPr>
        <w:rPr>
          <w:rFonts w:ascii="Arial" w:hAnsi="Arial" w:cs="Arial"/>
          <w:sz w:val="24"/>
          <w:szCs w:val="24"/>
        </w:rPr>
      </w:pPr>
      <w:r w:rsidRPr="00B932EC">
        <w:rPr>
          <w:rFonts w:ascii="Arial" w:hAnsi="Arial" w:cs="Arial"/>
          <w:sz w:val="24"/>
          <w:szCs w:val="24"/>
        </w:rPr>
        <w:t xml:space="preserve">Section 81 of the </w:t>
      </w:r>
      <w:r w:rsidRPr="00B932EC">
        <w:rPr>
          <w:rFonts w:ascii="Arial" w:hAnsi="Arial" w:cs="Arial"/>
          <w:i/>
          <w:iCs/>
          <w:sz w:val="24"/>
          <w:szCs w:val="24"/>
        </w:rPr>
        <w:t>Legislation Act</w:t>
      </w:r>
      <w:r w:rsidR="0026751A" w:rsidRPr="00B932EC">
        <w:rPr>
          <w:rFonts w:ascii="Arial" w:hAnsi="Arial" w:cs="Arial"/>
          <w:i/>
          <w:iCs/>
          <w:sz w:val="24"/>
          <w:szCs w:val="24"/>
        </w:rPr>
        <w:t xml:space="preserve"> </w:t>
      </w:r>
      <w:r w:rsidR="00D51C04" w:rsidRPr="00B932EC">
        <w:rPr>
          <w:rFonts w:ascii="Arial" w:hAnsi="Arial" w:cs="Arial"/>
          <w:i/>
          <w:iCs/>
          <w:sz w:val="24"/>
          <w:szCs w:val="24"/>
        </w:rPr>
        <w:t>2001</w:t>
      </w:r>
      <w:r w:rsidR="00D51C04" w:rsidRPr="00B932EC">
        <w:rPr>
          <w:rFonts w:ascii="Arial" w:hAnsi="Arial" w:cs="Arial"/>
          <w:sz w:val="24"/>
          <w:szCs w:val="24"/>
        </w:rPr>
        <w:t xml:space="preserve"> </w:t>
      </w:r>
      <w:r w:rsidR="00DD59CA">
        <w:rPr>
          <w:rFonts w:ascii="Arial" w:hAnsi="Arial" w:cs="Arial"/>
          <w:sz w:val="24"/>
          <w:szCs w:val="24"/>
        </w:rPr>
        <w:t xml:space="preserve">(the Legislation Act) </w:t>
      </w:r>
      <w:r w:rsidR="0026751A" w:rsidRPr="00B932EC">
        <w:rPr>
          <w:rFonts w:ascii="Arial" w:hAnsi="Arial" w:cs="Arial"/>
          <w:sz w:val="24"/>
          <w:szCs w:val="24"/>
        </w:rPr>
        <w:t xml:space="preserve">allows for </w:t>
      </w:r>
      <w:r w:rsidR="00C928C4" w:rsidRPr="00B932EC">
        <w:rPr>
          <w:rFonts w:ascii="Arial" w:hAnsi="Arial" w:cs="Arial"/>
          <w:sz w:val="24"/>
          <w:szCs w:val="24"/>
        </w:rPr>
        <w:t>appointments and statutory instruments</w:t>
      </w:r>
      <w:r w:rsidR="0026751A" w:rsidRPr="00B932EC">
        <w:rPr>
          <w:rFonts w:ascii="Arial" w:hAnsi="Arial" w:cs="Arial"/>
          <w:sz w:val="24"/>
          <w:szCs w:val="24"/>
        </w:rPr>
        <w:t xml:space="preserve"> to be </w:t>
      </w:r>
      <w:r w:rsidR="00C928C4" w:rsidRPr="00B932EC">
        <w:rPr>
          <w:rFonts w:ascii="Arial" w:hAnsi="Arial" w:cs="Arial"/>
          <w:sz w:val="24"/>
          <w:szCs w:val="24"/>
        </w:rPr>
        <w:t xml:space="preserve">made </w:t>
      </w:r>
      <w:r w:rsidR="0026751A" w:rsidRPr="00B932EC">
        <w:rPr>
          <w:rFonts w:ascii="Arial" w:hAnsi="Arial" w:cs="Arial"/>
          <w:sz w:val="24"/>
          <w:szCs w:val="24"/>
        </w:rPr>
        <w:t>in the period between notification and commencement.</w:t>
      </w:r>
    </w:p>
    <w:p w14:paraId="03E3F0B8" w14:textId="2B27230F" w:rsidR="00C61B07" w:rsidRPr="00B932EC" w:rsidRDefault="00C61B07" w:rsidP="008C225D">
      <w:pPr>
        <w:pStyle w:val="Heading3"/>
        <w:rPr>
          <w:rFonts w:cs="Arial"/>
          <w:b w:val="0"/>
        </w:rPr>
      </w:pPr>
      <w:r w:rsidRPr="00B932EC">
        <w:rPr>
          <w:rFonts w:cs="Arial"/>
        </w:rPr>
        <w:t>Clause 3</w:t>
      </w:r>
      <w:r w:rsidRPr="00B932EC">
        <w:rPr>
          <w:rFonts w:cs="Arial"/>
        </w:rPr>
        <w:tab/>
      </w:r>
      <w:r w:rsidR="002E040B">
        <w:rPr>
          <w:rFonts w:cs="Arial"/>
        </w:rPr>
        <w:t>Legislation amended</w:t>
      </w:r>
    </w:p>
    <w:p w14:paraId="50CBA7C7" w14:textId="0808CCC7" w:rsidR="002E040B" w:rsidRDefault="009B7E82" w:rsidP="009B7E82">
      <w:pPr>
        <w:shd w:val="clear" w:color="auto" w:fill="FFFFFF"/>
        <w:spacing w:line="276" w:lineRule="atLeast"/>
        <w:rPr>
          <w:rFonts w:ascii="Arial" w:hAnsi="Arial" w:cs="Arial"/>
          <w:color w:val="000000"/>
          <w:sz w:val="24"/>
          <w:szCs w:val="24"/>
          <w:lang w:eastAsia="en-AU"/>
        </w:rPr>
      </w:pPr>
      <w:r w:rsidRPr="00B932EC">
        <w:rPr>
          <w:rFonts w:ascii="Arial" w:hAnsi="Arial" w:cs="Arial"/>
          <w:color w:val="000000"/>
          <w:sz w:val="24"/>
          <w:szCs w:val="24"/>
          <w:lang w:eastAsia="en-AU"/>
        </w:rPr>
        <w:t xml:space="preserve">This clause </w:t>
      </w:r>
      <w:r w:rsidR="002E040B">
        <w:rPr>
          <w:rFonts w:ascii="Arial" w:hAnsi="Arial" w:cs="Arial"/>
          <w:color w:val="000000"/>
          <w:sz w:val="24"/>
          <w:szCs w:val="24"/>
          <w:lang w:eastAsia="en-AU"/>
        </w:rPr>
        <w:t>provides that the Act amends the</w:t>
      </w:r>
      <w:r w:rsidR="008E22EA">
        <w:rPr>
          <w:rFonts w:ascii="Arial" w:hAnsi="Arial" w:cs="Arial"/>
          <w:color w:val="000000"/>
          <w:sz w:val="24"/>
          <w:szCs w:val="24"/>
          <w:lang w:eastAsia="en-AU"/>
        </w:rPr>
        <w:t xml:space="preserve"> legislation in parts 2 to 13 of the Act which includes</w:t>
      </w:r>
      <w:r w:rsidR="002E040B">
        <w:rPr>
          <w:rFonts w:ascii="Arial" w:hAnsi="Arial" w:cs="Arial"/>
          <w:color w:val="000000"/>
          <w:sz w:val="24"/>
          <w:szCs w:val="24"/>
          <w:lang w:eastAsia="en-AU"/>
        </w:rPr>
        <w:t>:</w:t>
      </w:r>
    </w:p>
    <w:p w14:paraId="4C06B75B" w14:textId="77777777" w:rsidR="002E040B" w:rsidRPr="00B86584" w:rsidRDefault="002E040B" w:rsidP="002E040B">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Architects Act 2004</w:t>
      </w:r>
    </w:p>
    <w:p w14:paraId="38B4EEE8" w14:textId="77777777" w:rsidR="002E040B" w:rsidRPr="00B86584" w:rsidRDefault="002E040B" w:rsidP="002E040B">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Act 2004</w:t>
      </w:r>
    </w:p>
    <w:p w14:paraId="103E13C0" w14:textId="77777777" w:rsidR="002E040B" w:rsidRPr="00B86584" w:rsidRDefault="002E040B" w:rsidP="002E040B">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(General) Regulation 2008</w:t>
      </w:r>
    </w:p>
    <w:p w14:paraId="38885B95" w14:textId="77777777" w:rsidR="002E040B" w:rsidRPr="00B86584" w:rsidRDefault="002E040B" w:rsidP="002E040B">
      <w:pPr>
        <w:pStyle w:val="ListParagraph"/>
        <w:numPr>
          <w:ilvl w:val="0"/>
          <w:numId w:val="32"/>
        </w:numPr>
        <w:spacing w:before="120" w:after="120"/>
        <w:rPr>
          <w:rFonts w:ascii="Arial" w:eastAsia="Times" w:hAnsi="Arial" w:cs="Arial"/>
          <w:sz w:val="24"/>
          <w:szCs w:val="24"/>
          <w:lang w:val="en-US"/>
        </w:rPr>
      </w:pPr>
      <w:r w:rsidRPr="00B86584">
        <w:rPr>
          <w:rFonts w:ascii="Arial" w:eastAsia="Times" w:hAnsi="Arial" w:cs="Arial"/>
          <w:i/>
          <w:sz w:val="24"/>
          <w:szCs w:val="24"/>
          <w:lang w:val="en-US"/>
        </w:rPr>
        <w:t>Building and Construction Industry (Security of Payment) Act 2009</w:t>
      </w:r>
    </w:p>
    <w:p w14:paraId="622E2AC2" w14:textId="77777777" w:rsidR="002E040B" w:rsidRPr="00B86584" w:rsidRDefault="002E040B" w:rsidP="002E040B">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Construction Occupations (Licensing) Act 2004</w:t>
      </w:r>
    </w:p>
    <w:p w14:paraId="202B4732" w14:textId="77777777" w:rsidR="002E040B" w:rsidRPr="00B86584" w:rsidRDefault="002E040B" w:rsidP="002E040B">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Construction Occupations (Licensing) Regulation 2004</w:t>
      </w:r>
    </w:p>
    <w:p w14:paraId="3757002A" w14:textId="77777777" w:rsidR="002E040B" w:rsidRDefault="002E040B" w:rsidP="002E040B">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Electricity Safety Act 1971</w:t>
      </w:r>
    </w:p>
    <w:p w14:paraId="1FAE0B2D" w14:textId="51E7847A" w:rsidR="002E040B" w:rsidRPr="001D5064" w:rsidRDefault="002E040B" w:rsidP="002E040B">
      <w:pPr>
        <w:pStyle w:val="ListParagraph"/>
        <w:numPr>
          <w:ilvl w:val="0"/>
          <w:numId w:val="32"/>
        </w:numPr>
        <w:spacing w:before="120" w:after="120"/>
        <w:rPr>
          <w:rFonts w:ascii="Arial" w:eastAsia="Times" w:hAnsi="Arial" w:cs="Arial"/>
          <w:i/>
          <w:sz w:val="24"/>
          <w:szCs w:val="24"/>
          <w:lang w:val="en-US"/>
        </w:rPr>
      </w:pPr>
      <w:r w:rsidRPr="001D5064">
        <w:rPr>
          <w:rFonts w:ascii="Arial" w:eastAsia="Times" w:hAnsi="Arial" w:cs="Arial"/>
          <w:i/>
          <w:sz w:val="24"/>
          <w:szCs w:val="24"/>
          <w:lang w:val="en-US"/>
        </w:rPr>
        <w:lastRenderedPageBreak/>
        <w:t>Electricity Safety Regulation 2004</w:t>
      </w:r>
    </w:p>
    <w:p w14:paraId="72EF6E7F" w14:textId="75CF2861" w:rsidR="002E040B" w:rsidRPr="00C92450" w:rsidRDefault="002E040B" w:rsidP="002E040B">
      <w:pPr>
        <w:pStyle w:val="ListParagraph"/>
        <w:numPr>
          <w:ilvl w:val="0"/>
          <w:numId w:val="32"/>
        </w:numPr>
        <w:spacing w:before="120" w:after="120"/>
        <w:rPr>
          <w:rFonts w:ascii="Arial" w:eastAsia="Times" w:hAnsi="Arial" w:cs="Arial"/>
          <w:i/>
          <w:sz w:val="24"/>
          <w:szCs w:val="24"/>
          <w:lang w:val="en-US"/>
        </w:rPr>
      </w:pPr>
      <w:r w:rsidRPr="00C92450">
        <w:rPr>
          <w:rFonts w:ascii="Arial" w:eastAsia="Times" w:hAnsi="Arial" w:cs="Arial"/>
          <w:i/>
          <w:sz w:val="24"/>
          <w:szCs w:val="24"/>
          <w:lang w:val="en-US"/>
        </w:rPr>
        <w:t>Gas Safety Act 2000</w:t>
      </w:r>
    </w:p>
    <w:p w14:paraId="2DF705E5" w14:textId="108343EB" w:rsidR="00C92450" w:rsidRPr="00C92450" w:rsidRDefault="00C92450" w:rsidP="002E040B">
      <w:pPr>
        <w:pStyle w:val="ListParagraph"/>
        <w:numPr>
          <w:ilvl w:val="0"/>
          <w:numId w:val="32"/>
        </w:numPr>
        <w:spacing w:before="120" w:after="120"/>
        <w:rPr>
          <w:rFonts w:ascii="Arial" w:eastAsia="Times" w:hAnsi="Arial" w:cs="Arial"/>
          <w:i/>
          <w:sz w:val="24"/>
          <w:szCs w:val="24"/>
          <w:lang w:val="en-US"/>
        </w:rPr>
      </w:pPr>
      <w:r w:rsidRPr="00C92450">
        <w:rPr>
          <w:rFonts w:ascii="Arial" w:eastAsia="Times" w:hAnsi="Arial" w:cs="Arial"/>
          <w:i/>
          <w:sz w:val="24"/>
          <w:szCs w:val="24"/>
          <w:lang w:val="en-US"/>
        </w:rPr>
        <w:t>Gas Safety Regulation 2001</w:t>
      </w:r>
    </w:p>
    <w:p w14:paraId="13B5933F" w14:textId="77777777" w:rsidR="00C92450" w:rsidRPr="00B86584" w:rsidRDefault="00C92450" w:rsidP="00C92450">
      <w:pPr>
        <w:pStyle w:val="ListParagraph"/>
        <w:numPr>
          <w:ilvl w:val="0"/>
          <w:numId w:val="32"/>
        </w:numPr>
        <w:spacing w:before="120" w:after="120"/>
        <w:rPr>
          <w:rFonts w:ascii="Arial" w:eastAsia="Times" w:hAnsi="Arial" w:cs="Arial"/>
          <w:i/>
          <w:sz w:val="24"/>
          <w:szCs w:val="24"/>
          <w:lang w:val="en-US"/>
        </w:rPr>
      </w:pPr>
      <w:r>
        <w:rPr>
          <w:rFonts w:ascii="Arial" w:eastAsia="Times" w:hAnsi="Arial" w:cs="Arial"/>
          <w:i/>
          <w:sz w:val="24"/>
          <w:szCs w:val="24"/>
          <w:lang w:val="en-US"/>
        </w:rPr>
        <w:t>Liquor Act 2010</w:t>
      </w:r>
    </w:p>
    <w:p w14:paraId="666F0455" w14:textId="38E6E835" w:rsidR="002E040B" w:rsidRDefault="002E040B" w:rsidP="002E040B">
      <w:pPr>
        <w:pStyle w:val="ListParagraph"/>
        <w:numPr>
          <w:ilvl w:val="0"/>
          <w:numId w:val="32"/>
        </w:numPr>
        <w:spacing w:before="120" w:after="120"/>
        <w:rPr>
          <w:rFonts w:ascii="Arial" w:eastAsia="Times" w:hAnsi="Arial" w:cs="Arial"/>
          <w:i/>
          <w:sz w:val="24"/>
          <w:szCs w:val="24"/>
          <w:lang w:val="en-US"/>
        </w:rPr>
      </w:pPr>
      <w:r w:rsidRPr="00B86584">
        <w:rPr>
          <w:rFonts w:ascii="Arial" w:eastAsia="Times" w:hAnsi="Arial" w:cs="Arial"/>
          <w:i/>
          <w:sz w:val="24"/>
          <w:szCs w:val="24"/>
          <w:lang w:val="en-US"/>
        </w:rPr>
        <w:t>Water and Sewerage Act 2000</w:t>
      </w:r>
    </w:p>
    <w:p w14:paraId="1670D863" w14:textId="33B74C04" w:rsidR="00C2272E" w:rsidRDefault="002E040B" w:rsidP="002E040B">
      <w:pPr>
        <w:pStyle w:val="Heading3"/>
        <w:rPr>
          <w:rFonts w:cs="Arial"/>
        </w:rPr>
      </w:pPr>
      <w:r w:rsidRPr="00B932EC">
        <w:rPr>
          <w:rFonts w:cs="Arial"/>
        </w:rPr>
        <w:t xml:space="preserve">PART </w:t>
      </w:r>
      <w:r>
        <w:rPr>
          <w:rFonts w:cs="Arial"/>
        </w:rPr>
        <w:t>2</w:t>
      </w:r>
      <w:r w:rsidRPr="00B932EC">
        <w:rPr>
          <w:rFonts w:cs="Arial"/>
        </w:rPr>
        <w:t xml:space="preserve"> </w:t>
      </w:r>
      <w:r w:rsidRPr="00B932EC">
        <w:rPr>
          <w:rFonts w:cs="Arial"/>
        </w:rPr>
        <w:tab/>
      </w:r>
      <w:r w:rsidR="00A329E2">
        <w:rPr>
          <w:rFonts w:cs="Arial"/>
        </w:rPr>
        <w:t>Architects Act</w:t>
      </w:r>
      <w:r w:rsidR="00C2272E">
        <w:rPr>
          <w:rFonts w:cs="Arial"/>
        </w:rPr>
        <w:t xml:space="preserve"> 2004</w:t>
      </w:r>
    </w:p>
    <w:p w14:paraId="610E5491" w14:textId="62DC5BAC" w:rsidR="006578C1" w:rsidRPr="002A363C" w:rsidRDefault="006578C1" w:rsidP="002A363C">
      <w:pPr>
        <w:rPr>
          <w:rFonts w:ascii="Arial" w:hAnsi="Arial" w:cs="Arial"/>
          <w:iCs/>
          <w:sz w:val="24"/>
          <w:szCs w:val="24"/>
        </w:rPr>
      </w:pPr>
      <w:r w:rsidRPr="002A363C">
        <w:rPr>
          <w:rFonts w:ascii="Arial" w:hAnsi="Arial" w:cs="Arial"/>
          <w:iCs/>
          <w:sz w:val="24"/>
          <w:szCs w:val="24"/>
        </w:rPr>
        <w:t xml:space="preserve">This part makes amendments to </w:t>
      </w:r>
      <w:r w:rsidR="002A363C" w:rsidRPr="002A363C">
        <w:rPr>
          <w:rFonts w:ascii="Arial" w:hAnsi="Arial" w:cs="Arial"/>
          <w:iCs/>
          <w:sz w:val="24"/>
          <w:szCs w:val="24"/>
        </w:rPr>
        <w:t xml:space="preserve">the </w:t>
      </w:r>
      <w:r w:rsidR="002A363C" w:rsidRPr="002A363C">
        <w:rPr>
          <w:rFonts w:ascii="Arial" w:hAnsi="Arial" w:cs="Arial"/>
          <w:i/>
          <w:sz w:val="24"/>
          <w:szCs w:val="24"/>
        </w:rPr>
        <w:t>Architects Act 2004</w:t>
      </w:r>
      <w:r w:rsidR="002A363C" w:rsidRPr="002A363C">
        <w:rPr>
          <w:rFonts w:ascii="Arial" w:hAnsi="Arial" w:cs="Arial"/>
          <w:iCs/>
          <w:sz w:val="24"/>
          <w:szCs w:val="24"/>
        </w:rPr>
        <w:t xml:space="preserve"> to</w:t>
      </w:r>
      <w:r w:rsidRPr="002A363C">
        <w:rPr>
          <w:rFonts w:ascii="Arial" w:hAnsi="Arial" w:cs="Arial"/>
          <w:iCs/>
          <w:sz w:val="24"/>
          <w:szCs w:val="24"/>
        </w:rPr>
        <w:t xml:space="preserve"> align with best practice drafting and consistency with other frameworks regulating building and construction practitioners.</w:t>
      </w:r>
    </w:p>
    <w:p w14:paraId="208EBD56" w14:textId="4230A3C6" w:rsidR="00C2272E" w:rsidRDefault="00791735" w:rsidP="00A329E2">
      <w:pPr>
        <w:pStyle w:val="Heading3"/>
        <w:ind w:left="1440" w:hanging="1440"/>
        <w:rPr>
          <w:rFonts w:cs="Arial"/>
        </w:rPr>
      </w:pPr>
      <w:r>
        <w:rPr>
          <w:rFonts w:cs="Arial"/>
        </w:rPr>
        <w:t>Clause 4</w:t>
      </w:r>
      <w:r>
        <w:rPr>
          <w:rFonts w:cs="Arial"/>
        </w:rPr>
        <w:tab/>
      </w:r>
      <w:r w:rsidRPr="00791735">
        <w:rPr>
          <w:rFonts w:cs="Arial"/>
        </w:rPr>
        <w:t>Grounds for occupational discipline</w:t>
      </w:r>
      <w:r w:rsidR="00A329E2">
        <w:rPr>
          <w:rFonts w:cs="Arial"/>
        </w:rPr>
        <w:br/>
      </w:r>
      <w:r w:rsidRPr="00791735">
        <w:rPr>
          <w:rFonts w:cs="Arial"/>
        </w:rPr>
        <w:t>Section 42 (1) (b)</w:t>
      </w:r>
    </w:p>
    <w:p w14:paraId="13C5D3B3" w14:textId="379FB6BE" w:rsidR="00791735" w:rsidRDefault="00791735" w:rsidP="00791735">
      <w:pPr>
        <w:rPr>
          <w:rFonts w:ascii="Arial" w:hAnsi="Arial" w:cs="Arial"/>
          <w:iCs/>
          <w:sz w:val="24"/>
          <w:szCs w:val="24"/>
        </w:rPr>
      </w:pPr>
      <w:r w:rsidRPr="00791735">
        <w:rPr>
          <w:rFonts w:ascii="Arial" w:hAnsi="Arial" w:cs="Arial"/>
          <w:iCs/>
          <w:sz w:val="24"/>
          <w:szCs w:val="24"/>
        </w:rPr>
        <w:t>This clause</w:t>
      </w:r>
      <w:r w:rsidR="00A329E2">
        <w:rPr>
          <w:rFonts w:ascii="Arial" w:hAnsi="Arial" w:cs="Arial"/>
          <w:iCs/>
          <w:sz w:val="24"/>
          <w:szCs w:val="24"/>
        </w:rPr>
        <w:t xml:space="preserve"> is a minor and technical amendment consequential on the changes at </w:t>
      </w:r>
      <w:r w:rsidR="00A329E2" w:rsidRPr="008E22EA">
        <w:rPr>
          <w:rFonts w:ascii="Arial" w:hAnsi="Arial" w:cs="Arial"/>
          <w:iCs/>
          <w:sz w:val="24"/>
          <w:szCs w:val="24"/>
        </w:rPr>
        <w:t>clause 6</w:t>
      </w:r>
      <w:r w:rsidR="00A329E2" w:rsidRPr="00012275">
        <w:rPr>
          <w:rFonts w:ascii="Arial" w:hAnsi="Arial" w:cs="Arial"/>
          <w:iCs/>
          <w:sz w:val="24"/>
          <w:szCs w:val="24"/>
        </w:rPr>
        <w:t>.</w:t>
      </w:r>
    </w:p>
    <w:p w14:paraId="58E7E35A" w14:textId="7BECB6C6" w:rsidR="00791735" w:rsidRDefault="00791735" w:rsidP="00A329E2">
      <w:pPr>
        <w:pStyle w:val="Heading3"/>
        <w:ind w:left="1440" w:hanging="1440"/>
        <w:rPr>
          <w:rFonts w:cs="Arial"/>
        </w:rPr>
      </w:pPr>
      <w:r>
        <w:rPr>
          <w:rFonts w:cs="Arial"/>
        </w:rPr>
        <w:t>Clause 5</w:t>
      </w:r>
      <w:r>
        <w:rPr>
          <w:rFonts w:cs="Arial"/>
        </w:rPr>
        <w:tab/>
      </w:r>
      <w:r w:rsidRPr="00791735">
        <w:rPr>
          <w:rFonts w:cs="Arial"/>
        </w:rPr>
        <w:t>Ministerial directions to board</w:t>
      </w:r>
      <w:r w:rsidR="00A329E2">
        <w:rPr>
          <w:rFonts w:cs="Arial"/>
        </w:rPr>
        <w:br/>
      </w:r>
      <w:r w:rsidRPr="00791735">
        <w:rPr>
          <w:rFonts w:cs="Arial"/>
        </w:rPr>
        <w:t>Section 68 (1), example 3</w:t>
      </w:r>
    </w:p>
    <w:p w14:paraId="26445F5B" w14:textId="77777777" w:rsidR="00A329E2" w:rsidRDefault="00791735" w:rsidP="00791735">
      <w:pPr>
        <w:rPr>
          <w:rFonts w:ascii="Arial" w:hAnsi="Arial" w:cs="Arial"/>
          <w:iCs/>
          <w:sz w:val="24"/>
          <w:szCs w:val="24"/>
        </w:rPr>
      </w:pPr>
      <w:r w:rsidRPr="00012275">
        <w:rPr>
          <w:rFonts w:ascii="Arial" w:hAnsi="Arial" w:cs="Arial"/>
          <w:iCs/>
          <w:sz w:val="24"/>
          <w:szCs w:val="24"/>
        </w:rPr>
        <w:t>This clause</w:t>
      </w:r>
      <w:r w:rsidR="00A329E2" w:rsidRPr="00012275">
        <w:rPr>
          <w:rFonts w:ascii="Arial" w:hAnsi="Arial" w:cs="Arial"/>
          <w:iCs/>
          <w:sz w:val="24"/>
          <w:szCs w:val="24"/>
        </w:rPr>
        <w:t xml:space="preserve"> is a minor and technical amendment consequential on the changes at </w:t>
      </w:r>
      <w:r w:rsidR="00A329E2" w:rsidRPr="008E22EA">
        <w:rPr>
          <w:rFonts w:ascii="Arial" w:hAnsi="Arial" w:cs="Arial"/>
          <w:iCs/>
          <w:sz w:val="24"/>
          <w:szCs w:val="24"/>
        </w:rPr>
        <w:t>clause 6</w:t>
      </w:r>
      <w:r w:rsidR="00A329E2" w:rsidRPr="00012275">
        <w:rPr>
          <w:rFonts w:ascii="Arial" w:hAnsi="Arial" w:cs="Arial"/>
          <w:iCs/>
          <w:sz w:val="24"/>
          <w:szCs w:val="24"/>
        </w:rPr>
        <w:t>.</w:t>
      </w:r>
    </w:p>
    <w:p w14:paraId="54EEE4BE" w14:textId="3BD294D8" w:rsidR="00791735" w:rsidRDefault="00791735" w:rsidP="00A329E2">
      <w:pPr>
        <w:pStyle w:val="Heading3"/>
        <w:ind w:left="1440" w:hanging="1440"/>
        <w:rPr>
          <w:rFonts w:cs="Arial"/>
        </w:rPr>
      </w:pPr>
      <w:r>
        <w:rPr>
          <w:rFonts w:cs="Arial"/>
        </w:rPr>
        <w:t>Clause 6</w:t>
      </w:r>
      <w:r>
        <w:rPr>
          <w:rFonts w:cs="Arial"/>
        </w:rPr>
        <w:tab/>
      </w:r>
      <w:r w:rsidR="00A329E2">
        <w:rPr>
          <w:rFonts w:cs="Arial"/>
        </w:rPr>
        <w:t>Section 88</w:t>
      </w:r>
    </w:p>
    <w:p w14:paraId="6CF1787B" w14:textId="06A7F309" w:rsidR="00A329E2" w:rsidRDefault="00791735" w:rsidP="00791735">
      <w:pPr>
        <w:rPr>
          <w:rFonts w:ascii="Arial" w:hAnsi="Arial" w:cs="Arial"/>
          <w:iCs/>
          <w:sz w:val="24"/>
          <w:szCs w:val="24"/>
        </w:rPr>
      </w:pPr>
      <w:r>
        <w:rPr>
          <w:rFonts w:ascii="Arial" w:hAnsi="Arial" w:cs="Arial"/>
          <w:iCs/>
          <w:sz w:val="24"/>
          <w:szCs w:val="24"/>
        </w:rPr>
        <w:t xml:space="preserve">This clause </w:t>
      </w:r>
      <w:r w:rsidR="00A329E2">
        <w:rPr>
          <w:rFonts w:ascii="Arial" w:hAnsi="Arial" w:cs="Arial"/>
          <w:iCs/>
          <w:sz w:val="24"/>
          <w:szCs w:val="24"/>
        </w:rPr>
        <w:t>substitutes existing section 88 in relation to the process through which a code of professional conduct may be introduced for registered architects and aligns with current drafting practices.</w:t>
      </w:r>
    </w:p>
    <w:p w14:paraId="7423468E" w14:textId="45202F2E" w:rsidR="00A329E2" w:rsidRPr="00666E14" w:rsidRDefault="00A329E2" w:rsidP="00791735">
      <w:pPr>
        <w:rPr>
          <w:rFonts w:ascii="Arial" w:hAnsi="Arial" w:cs="Arial"/>
          <w:iCs/>
          <w:sz w:val="24"/>
          <w:szCs w:val="24"/>
        </w:rPr>
      </w:pPr>
      <w:r>
        <w:rPr>
          <w:rFonts w:ascii="Arial" w:hAnsi="Arial" w:cs="Arial"/>
          <w:iCs/>
          <w:sz w:val="24"/>
          <w:szCs w:val="24"/>
        </w:rPr>
        <w:t>New section 88 provides the Minister with the power to</w:t>
      </w:r>
      <w:r w:rsidRPr="00666E14">
        <w:rPr>
          <w:rFonts w:ascii="Arial" w:hAnsi="Arial" w:cs="Arial"/>
          <w:iCs/>
          <w:sz w:val="24"/>
          <w:szCs w:val="24"/>
        </w:rPr>
        <w:t xml:space="preserve"> approve a code of professional conduct for registered architects or an architectural service. An approved code of practice is a disallowable instrument.</w:t>
      </w:r>
    </w:p>
    <w:p w14:paraId="36867BD4" w14:textId="6DE72A2B" w:rsidR="00193026" w:rsidRPr="00193026" w:rsidRDefault="00A329E2" w:rsidP="00193026">
      <w:pPr>
        <w:rPr>
          <w:rFonts w:ascii="Arial" w:hAnsi="Arial" w:cs="Arial"/>
          <w:iCs/>
          <w:sz w:val="24"/>
          <w:szCs w:val="24"/>
        </w:rPr>
      </w:pPr>
      <w:r w:rsidRPr="00666E14">
        <w:rPr>
          <w:rFonts w:ascii="Arial" w:hAnsi="Arial" w:cs="Arial"/>
          <w:iCs/>
          <w:sz w:val="24"/>
          <w:szCs w:val="24"/>
        </w:rPr>
        <w:t xml:space="preserve">An approved code of professional conduct may incorporate, apply or adopt </w:t>
      </w:r>
      <w:r w:rsidR="00193026" w:rsidRPr="00193026">
        <w:rPr>
          <w:rFonts w:ascii="Arial" w:hAnsi="Arial" w:cs="Arial"/>
          <w:iCs/>
          <w:sz w:val="24"/>
          <w:szCs w:val="24"/>
        </w:rPr>
        <w:t>(with or without</w:t>
      </w:r>
      <w:r w:rsidR="004E2A43">
        <w:rPr>
          <w:rFonts w:ascii="Arial" w:hAnsi="Arial" w:cs="Arial"/>
          <w:iCs/>
          <w:sz w:val="24"/>
          <w:szCs w:val="24"/>
        </w:rPr>
        <w:t xml:space="preserve"> </w:t>
      </w:r>
      <w:r w:rsidR="00193026" w:rsidRPr="00193026">
        <w:rPr>
          <w:rFonts w:ascii="Arial" w:hAnsi="Arial" w:cs="Arial"/>
          <w:iCs/>
          <w:sz w:val="24"/>
          <w:szCs w:val="24"/>
        </w:rPr>
        <w:t>change or modification) a law or an Australian Standard as in force from time or time</w:t>
      </w:r>
      <w:r w:rsidR="004E2A43">
        <w:rPr>
          <w:rFonts w:ascii="Arial" w:hAnsi="Arial" w:cs="Arial"/>
          <w:iCs/>
          <w:sz w:val="24"/>
          <w:szCs w:val="24"/>
        </w:rPr>
        <w:t xml:space="preserve"> </w:t>
      </w:r>
      <w:r w:rsidR="00193026" w:rsidRPr="00193026">
        <w:rPr>
          <w:rFonts w:ascii="Arial" w:hAnsi="Arial" w:cs="Arial"/>
          <w:iCs/>
          <w:sz w:val="24"/>
          <w:szCs w:val="24"/>
        </w:rPr>
        <w:t xml:space="preserve">or another instrument as in force from time to time. This provision enables relevant instruments in other jurisdictions under similar laws or issued by </w:t>
      </w:r>
      <w:r w:rsidR="007156BC">
        <w:rPr>
          <w:rFonts w:ascii="Arial" w:hAnsi="Arial" w:cs="Arial"/>
          <w:iCs/>
          <w:sz w:val="24"/>
          <w:szCs w:val="24"/>
        </w:rPr>
        <w:t>industry</w:t>
      </w:r>
      <w:r w:rsidR="00193026" w:rsidRPr="00193026">
        <w:rPr>
          <w:rFonts w:ascii="Arial" w:hAnsi="Arial" w:cs="Arial"/>
          <w:iCs/>
          <w:sz w:val="24"/>
          <w:szCs w:val="24"/>
        </w:rPr>
        <w:t xml:space="preserve"> bodies to be incorporated, applied or adopted in the ACT.</w:t>
      </w:r>
    </w:p>
    <w:p w14:paraId="60493547" w14:textId="7CF34D2B" w:rsidR="00193026" w:rsidRPr="00066422" w:rsidRDefault="00193026" w:rsidP="00066422">
      <w:pPr>
        <w:rPr>
          <w:rFonts w:ascii="Arial" w:hAnsi="Arial" w:cs="Arial"/>
          <w:iCs/>
          <w:sz w:val="24"/>
          <w:szCs w:val="24"/>
        </w:rPr>
      </w:pPr>
      <w:r w:rsidRPr="00066422">
        <w:rPr>
          <w:rFonts w:ascii="Arial" w:hAnsi="Arial" w:cs="Arial"/>
          <w:iCs/>
          <w:sz w:val="24"/>
          <w:szCs w:val="24"/>
        </w:rPr>
        <w:t>This clause disapplies section 47 (</w:t>
      </w:r>
      <w:r w:rsidR="007156BC" w:rsidRPr="00066422">
        <w:rPr>
          <w:rFonts w:ascii="Arial" w:hAnsi="Arial" w:cs="Arial"/>
          <w:iCs/>
          <w:sz w:val="24"/>
          <w:szCs w:val="24"/>
        </w:rPr>
        <w:t>5</w:t>
      </w:r>
      <w:r w:rsidRPr="00066422">
        <w:rPr>
          <w:rFonts w:ascii="Arial" w:hAnsi="Arial" w:cs="Arial"/>
          <w:iCs/>
          <w:sz w:val="24"/>
          <w:szCs w:val="24"/>
        </w:rPr>
        <w:t>)</w:t>
      </w:r>
      <w:r w:rsidR="007156BC" w:rsidRPr="00066422">
        <w:rPr>
          <w:rFonts w:ascii="Arial" w:hAnsi="Arial" w:cs="Arial"/>
          <w:iCs/>
          <w:sz w:val="24"/>
          <w:szCs w:val="24"/>
        </w:rPr>
        <w:t xml:space="preserve"> and (6)</w:t>
      </w:r>
      <w:r w:rsidRPr="00066422">
        <w:rPr>
          <w:rFonts w:ascii="Arial" w:hAnsi="Arial" w:cs="Arial"/>
          <w:iCs/>
          <w:sz w:val="24"/>
          <w:szCs w:val="24"/>
        </w:rPr>
        <w:t xml:space="preserve"> of the Legislation Act 2001. This disapplication will allow a consistent approach to the incorporation of instruments/documents whether copyrighted or not or otherwise publicly available. There may also be</w:t>
      </w:r>
      <w:r w:rsidR="00066422">
        <w:rPr>
          <w:rFonts w:ascii="Arial" w:hAnsi="Arial" w:cs="Arial"/>
          <w:iCs/>
          <w:sz w:val="24"/>
          <w:szCs w:val="24"/>
        </w:rPr>
        <w:t xml:space="preserve"> </w:t>
      </w:r>
      <w:r w:rsidRPr="00066422">
        <w:rPr>
          <w:rFonts w:ascii="Arial" w:hAnsi="Arial" w:cs="Arial"/>
          <w:iCs/>
          <w:sz w:val="24"/>
          <w:szCs w:val="24"/>
        </w:rPr>
        <w:t>instances where it is not practical to publish information due to its volume and</w:t>
      </w:r>
      <w:r w:rsidR="00066422">
        <w:rPr>
          <w:rFonts w:ascii="Arial" w:hAnsi="Arial" w:cs="Arial"/>
          <w:iCs/>
          <w:sz w:val="24"/>
          <w:szCs w:val="24"/>
        </w:rPr>
        <w:t xml:space="preserve"> </w:t>
      </w:r>
      <w:r w:rsidRPr="00066422">
        <w:rPr>
          <w:rFonts w:ascii="Arial" w:hAnsi="Arial" w:cs="Arial"/>
          <w:iCs/>
          <w:sz w:val="24"/>
          <w:szCs w:val="24"/>
        </w:rPr>
        <w:t>inefficient due to it being otherwise publicly available. The Bill supports transparency</w:t>
      </w:r>
      <w:r w:rsidR="00066422">
        <w:rPr>
          <w:rFonts w:ascii="Arial" w:hAnsi="Arial" w:cs="Arial"/>
          <w:iCs/>
          <w:sz w:val="24"/>
          <w:szCs w:val="24"/>
        </w:rPr>
        <w:t xml:space="preserve"> </w:t>
      </w:r>
      <w:r w:rsidRPr="00066422">
        <w:rPr>
          <w:rFonts w:ascii="Arial" w:hAnsi="Arial" w:cs="Arial"/>
          <w:iCs/>
          <w:sz w:val="24"/>
          <w:szCs w:val="24"/>
        </w:rPr>
        <w:t xml:space="preserve">for processes and decision-making and provides for the use of the </w:t>
      </w:r>
      <w:r w:rsidR="00066422">
        <w:rPr>
          <w:rFonts w:ascii="Arial" w:hAnsi="Arial" w:cs="Arial"/>
          <w:iCs/>
          <w:sz w:val="24"/>
          <w:szCs w:val="24"/>
        </w:rPr>
        <w:t xml:space="preserve">ACT </w:t>
      </w:r>
      <w:r w:rsidR="00066422">
        <w:rPr>
          <w:rFonts w:ascii="Arial" w:hAnsi="Arial" w:cs="Arial"/>
          <w:iCs/>
          <w:sz w:val="24"/>
          <w:szCs w:val="24"/>
        </w:rPr>
        <w:lastRenderedPageBreak/>
        <w:t>Government B</w:t>
      </w:r>
      <w:r w:rsidRPr="00066422">
        <w:rPr>
          <w:rFonts w:ascii="Arial" w:hAnsi="Arial" w:cs="Arial"/>
          <w:iCs/>
          <w:sz w:val="24"/>
          <w:szCs w:val="24"/>
        </w:rPr>
        <w:t xml:space="preserve">uild </w:t>
      </w:r>
      <w:r w:rsidR="00066422">
        <w:rPr>
          <w:rFonts w:ascii="Arial" w:hAnsi="Arial" w:cs="Arial"/>
          <w:iCs/>
          <w:sz w:val="24"/>
          <w:szCs w:val="24"/>
        </w:rPr>
        <w:t>B</w:t>
      </w:r>
      <w:r w:rsidRPr="00066422">
        <w:rPr>
          <w:rFonts w:ascii="Arial" w:hAnsi="Arial" w:cs="Arial"/>
          <w:iCs/>
          <w:sz w:val="24"/>
          <w:szCs w:val="24"/>
        </w:rPr>
        <w:t>uy</w:t>
      </w:r>
      <w:r w:rsidR="00066422">
        <w:rPr>
          <w:rFonts w:ascii="Arial" w:hAnsi="Arial" w:cs="Arial"/>
          <w:iCs/>
          <w:sz w:val="24"/>
          <w:szCs w:val="24"/>
        </w:rPr>
        <w:t xml:space="preserve"> R</w:t>
      </w:r>
      <w:r w:rsidRPr="00066422">
        <w:rPr>
          <w:rFonts w:ascii="Arial" w:hAnsi="Arial" w:cs="Arial"/>
          <w:iCs/>
          <w:sz w:val="24"/>
          <w:szCs w:val="24"/>
        </w:rPr>
        <w:t>enovate website to provide easier access to information. This will allow for the</w:t>
      </w:r>
      <w:r w:rsidR="00066422">
        <w:rPr>
          <w:rFonts w:ascii="Arial" w:hAnsi="Arial" w:cs="Arial"/>
          <w:iCs/>
          <w:sz w:val="24"/>
          <w:szCs w:val="24"/>
        </w:rPr>
        <w:t xml:space="preserve"> </w:t>
      </w:r>
      <w:r w:rsidRPr="00066422">
        <w:rPr>
          <w:rFonts w:ascii="Arial" w:hAnsi="Arial" w:cs="Arial"/>
          <w:iCs/>
          <w:sz w:val="24"/>
          <w:szCs w:val="24"/>
        </w:rPr>
        <w:t>community</w:t>
      </w:r>
      <w:r w:rsidR="00066422">
        <w:rPr>
          <w:rFonts w:ascii="Arial" w:hAnsi="Arial" w:cs="Arial"/>
          <w:iCs/>
          <w:sz w:val="24"/>
          <w:szCs w:val="24"/>
        </w:rPr>
        <w:t xml:space="preserve"> </w:t>
      </w:r>
      <w:r w:rsidRPr="00066422">
        <w:rPr>
          <w:rFonts w:ascii="Arial" w:hAnsi="Arial" w:cs="Arial"/>
          <w:iCs/>
          <w:sz w:val="24"/>
          <w:szCs w:val="24"/>
        </w:rPr>
        <w:t>to</w:t>
      </w:r>
      <w:r w:rsidR="00066422">
        <w:rPr>
          <w:rFonts w:ascii="Arial" w:hAnsi="Arial" w:cs="Arial"/>
          <w:iCs/>
          <w:sz w:val="24"/>
          <w:szCs w:val="24"/>
        </w:rPr>
        <w:t xml:space="preserve"> </w:t>
      </w:r>
      <w:r w:rsidRPr="00066422">
        <w:rPr>
          <w:rFonts w:ascii="Arial" w:hAnsi="Arial" w:cs="Arial"/>
          <w:iCs/>
          <w:sz w:val="24"/>
          <w:szCs w:val="24"/>
        </w:rPr>
        <w:t>have easy access</w:t>
      </w:r>
      <w:r w:rsidR="00066422">
        <w:rPr>
          <w:rFonts w:ascii="Arial" w:hAnsi="Arial" w:cs="Arial"/>
          <w:iCs/>
          <w:sz w:val="24"/>
          <w:szCs w:val="24"/>
        </w:rPr>
        <w:t xml:space="preserve"> </w:t>
      </w:r>
      <w:r w:rsidRPr="00066422">
        <w:rPr>
          <w:rFonts w:ascii="Arial" w:hAnsi="Arial" w:cs="Arial"/>
          <w:iCs/>
          <w:sz w:val="24"/>
          <w:szCs w:val="24"/>
        </w:rPr>
        <w:t>to</w:t>
      </w:r>
      <w:r w:rsidR="00066422">
        <w:rPr>
          <w:rFonts w:ascii="Arial" w:hAnsi="Arial" w:cs="Arial"/>
          <w:iCs/>
          <w:sz w:val="24"/>
          <w:szCs w:val="24"/>
        </w:rPr>
        <w:t xml:space="preserve"> </w:t>
      </w:r>
      <w:r w:rsidRPr="00066422">
        <w:rPr>
          <w:rFonts w:ascii="Arial" w:hAnsi="Arial" w:cs="Arial"/>
          <w:iCs/>
          <w:sz w:val="24"/>
          <w:szCs w:val="24"/>
        </w:rPr>
        <w:t>updated</w:t>
      </w:r>
      <w:r w:rsidR="00066422">
        <w:rPr>
          <w:rFonts w:ascii="Arial" w:hAnsi="Arial" w:cs="Arial"/>
          <w:iCs/>
          <w:sz w:val="24"/>
          <w:szCs w:val="24"/>
        </w:rPr>
        <w:t xml:space="preserve"> </w:t>
      </w:r>
      <w:r w:rsidRPr="00066422">
        <w:rPr>
          <w:rFonts w:ascii="Arial" w:hAnsi="Arial" w:cs="Arial"/>
          <w:iCs/>
          <w:sz w:val="24"/>
          <w:szCs w:val="24"/>
        </w:rPr>
        <w:t>information.</w:t>
      </w:r>
    </w:p>
    <w:p w14:paraId="738DC6A6" w14:textId="6C952777" w:rsidR="00193026" w:rsidRPr="00066422" w:rsidRDefault="00193026" w:rsidP="00066422">
      <w:pPr>
        <w:rPr>
          <w:rFonts w:ascii="Arial" w:hAnsi="Arial" w:cs="Arial"/>
          <w:iCs/>
          <w:sz w:val="24"/>
          <w:szCs w:val="24"/>
        </w:rPr>
      </w:pPr>
      <w:r w:rsidRPr="00066422">
        <w:rPr>
          <w:rFonts w:ascii="Arial" w:hAnsi="Arial" w:cs="Arial"/>
          <w:iCs/>
          <w:sz w:val="24"/>
          <w:szCs w:val="24"/>
        </w:rPr>
        <w:t>This clause requires the Director-General, in circumstances where a</w:t>
      </w:r>
      <w:r w:rsidR="007156BC" w:rsidRPr="00066422">
        <w:rPr>
          <w:rFonts w:ascii="Arial" w:hAnsi="Arial" w:cs="Arial"/>
          <w:iCs/>
          <w:sz w:val="24"/>
          <w:szCs w:val="24"/>
        </w:rPr>
        <w:t xml:space="preserve"> code of professional conduct</w:t>
      </w:r>
      <w:r w:rsidRPr="00066422">
        <w:rPr>
          <w:rFonts w:ascii="Arial" w:hAnsi="Arial" w:cs="Arial"/>
          <w:iCs/>
          <w:sz w:val="24"/>
          <w:szCs w:val="24"/>
        </w:rPr>
        <w:t xml:space="preserve"> incorporates, applies or adopts (with or without change or modification)</w:t>
      </w:r>
      <w:r w:rsidR="00066422">
        <w:rPr>
          <w:rFonts w:ascii="Arial" w:hAnsi="Arial" w:cs="Arial"/>
          <w:iCs/>
          <w:sz w:val="24"/>
          <w:szCs w:val="24"/>
        </w:rPr>
        <w:t xml:space="preserve"> </w:t>
      </w:r>
      <w:r w:rsidRPr="00066422">
        <w:rPr>
          <w:rFonts w:ascii="Arial" w:hAnsi="Arial" w:cs="Arial"/>
          <w:iCs/>
          <w:sz w:val="24"/>
          <w:szCs w:val="24"/>
        </w:rPr>
        <w:t xml:space="preserve">an </w:t>
      </w:r>
      <w:r w:rsidRPr="00EE206F">
        <w:rPr>
          <w:rFonts w:ascii="Arial" w:hAnsi="Arial" w:cs="Arial"/>
          <w:iCs/>
          <w:sz w:val="24"/>
          <w:szCs w:val="24"/>
        </w:rPr>
        <w:t>instrument (excluding a law or an Australian Standard),</w:t>
      </w:r>
      <w:r w:rsidRPr="00066422">
        <w:rPr>
          <w:rFonts w:ascii="Arial" w:hAnsi="Arial" w:cs="Arial"/>
          <w:iCs/>
          <w:sz w:val="24"/>
          <w:szCs w:val="24"/>
        </w:rPr>
        <w:t xml:space="preserve"> to make the incorporated,</w:t>
      </w:r>
      <w:r w:rsidR="00066422">
        <w:rPr>
          <w:rFonts w:ascii="Arial" w:hAnsi="Arial" w:cs="Arial"/>
          <w:iCs/>
          <w:sz w:val="24"/>
          <w:szCs w:val="24"/>
        </w:rPr>
        <w:t xml:space="preserve"> </w:t>
      </w:r>
      <w:r w:rsidRPr="00066422">
        <w:rPr>
          <w:rFonts w:ascii="Arial" w:hAnsi="Arial" w:cs="Arial"/>
          <w:iCs/>
          <w:sz w:val="24"/>
          <w:szCs w:val="24"/>
        </w:rPr>
        <w:t>applied</w:t>
      </w:r>
      <w:r w:rsidR="00066422">
        <w:rPr>
          <w:rFonts w:ascii="Arial" w:hAnsi="Arial" w:cs="Arial"/>
          <w:iCs/>
          <w:sz w:val="24"/>
          <w:szCs w:val="24"/>
        </w:rPr>
        <w:t xml:space="preserve"> </w:t>
      </w:r>
      <w:r w:rsidRPr="00066422">
        <w:rPr>
          <w:rFonts w:ascii="Arial" w:hAnsi="Arial" w:cs="Arial"/>
          <w:iCs/>
          <w:sz w:val="24"/>
          <w:szCs w:val="24"/>
        </w:rPr>
        <w:t>or</w:t>
      </w:r>
      <w:r w:rsidR="00066422">
        <w:rPr>
          <w:rFonts w:ascii="Arial" w:hAnsi="Arial" w:cs="Arial"/>
          <w:iCs/>
          <w:sz w:val="24"/>
          <w:szCs w:val="24"/>
        </w:rPr>
        <w:t xml:space="preserve"> </w:t>
      </w:r>
      <w:r w:rsidRPr="00066422">
        <w:rPr>
          <w:rFonts w:ascii="Arial" w:hAnsi="Arial" w:cs="Arial"/>
          <w:iCs/>
          <w:sz w:val="24"/>
          <w:szCs w:val="24"/>
        </w:rPr>
        <w:t>adopted</w:t>
      </w:r>
      <w:r w:rsidR="00066422">
        <w:rPr>
          <w:rFonts w:ascii="Arial" w:hAnsi="Arial" w:cs="Arial"/>
          <w:iCs/>
          <w:sz w:val="24"/>
          <w:szCs w:val="24"/>
        </w:rPr>
        <w:t xml:space="preserve"> </w:t>
      </w:r>
      <w:r w:rsidRPr="00066422">
        <w:rPr>
          <w:rFonts w:ascii="Arial" w:hAnsi="Arial" w:cs="Arial"/>
          <w:iCs/>
          <w:sz w:val="24"/>
          <w:szCs w:val="24"/>
        </w:rPr>
        <w:t>instrument available:</w:t>
      </w:r>
    </w:p>
    <w:p w14:paraId="210AB0B0" w14:textId="6FA4B2A2" w:rsidR="00193026" w:rsidRPr="00066422" w:rsidRDefault="00066422" w:rsidP="00066422">
      <w:pPr>
        <w:pStyle w:val="ListParagraph"/>
        <w:numPr>
          <w:ilvl w:val="0"/>
          <w:numId w:val="42"/>
        </w:numPr>
        <w:spacing w:before="120"/>
        <w:ind w:left="714" w:hanging="357"/>
        <w:rPr>
          <w:rFonts w:ascii="Arial" w:hAnsi="Arial" w:cs="Arial"/>
          <w:iCs/>
          <w:sz w:val="24"/>
          <w:szCs w:val="24"/>
        </w:rPr>
      </w:pPr>
      <w:r>
        <w:rPr>
          <w:rFonts w:ascii="Arial" w:hAnsi="Arial" w:cs="Arial"/>
          <w:iCs/>
          <w:sz w:val="24"/>
          <w:szCs w:val="24"/>
        </w:rPr>
        <w:t>o</w:t>
      </w:r>
      <w:r w:rsidR="00193026" w:rsidRPr="00066422">
        <w:rPr>
          <w:rFonts w:ascii="Arial" w:hAnsi="Arial" w:cs="Arial"/>
          <w:iCs/>
          <w:sz w:val="24"/>
          <w:szCs w:val="24"/>
        </w:rPr>
        <w:t>n</w:t>
      </w:r>
      <w:r>
        <w:rPr>
          <w:rFonts w:ascii="Arial" w:hAnsi="Arial" w:cs="Arial"/>
          <w:iCs/>
          <w:sz w:val="24"/>
          <w:szCs w:val="24"/>
        </w:rPr>
        <w:t xml:space="preserve"> </w:t>
      </w:r>
      <w:r w:rsidR="00193026" w:rsidRPr="00066422">
        <w:rPr>
          <w:rFonts w:ascii="Arial" w:hAnsi="Arial" w:cs="Arial"/>
          <w:iCs/>
          <w:sz w:val="24"/>
          <w:szCs w:val="24"/>
        </w:rPr>
        <w:t>the</w:t>
      </w:r>
      <w:r>
        <w:rPr>
          <w:rFonts w:ascii="Arial" w:hAnsi="Arial" w:cs="Arial"/>
          <w:iCs/>
          <w:sz w:val="24"/>
          <w:szCs w:val="24"/>
        </w:rPr>
        <w:t xml:space="preserve"> </w:t>
      </w:r>
      <w:r w:rsidR="00193026" w:rsidRPr="00066422">
        <w:rPr>
          <w:rFonts w:ascii="Arial" w:hAnsi="Arial" w:cs="Arial"/>
          <w:iCs/>
          <w:sz w:val="24"/>
          <w:szCs w:val="24"/>
        </w:rPr>
        <w:t>ACT</w:t>
      </w:r>
      <w:r>
        <w:rPr>
          <w:rFonts w:ascii="Arial" w:hAnsi="Arial" w:cs="Arial"/>
          <w:iCs/>
          <w:sz w:val="24"/>
          <w:szCs w:val="24"/>
        </w:rPr>
        <w:t xml:space="preserve"> </w:t>
      </w:r>
      <w:r w:rsidR="00193026" w:rsidRPr="00066422">
        <w:rPr>
          <w:rFonts w:ascii="Arial" w:hAnsi="Arial" w:cs="Arial"/>
          <w:iCs/>
          <w:sz w:val="24"/>
          <w:szCs w:val="24"/>
        </w:rPr>
        <w:t>legislation</w:t>
      </w:r>
      <w:r>
        <w:rPr>
          <w:rFonts w:ascii="Arial" w:hAnsi="Arial" w:cs="Arial"/>
          <w:iCs/>
          <w:sz w:val="24"/>
          <w:szCs w:val="24"/>
        </w:rPr>
        <w:t xml:space="preserve"> </w:t>
      </w:r>
      <w:r w:rsidR="00193026" w:rsidRPr="00066422">
        <w:rPr>
          <w:rFonts w:ascii="Arial" w:hAnsi="Arial" w:cs="Arial"/>
          <w:iCs/>
          <w:sz w:val="24"/>
          <w:szCs w:val="24"/>
        </w:rPr>
        <w:t>register;</w:t>
      </w:r>
      <w:r>
        <w:rPr>
          <w:rFonts w:ascii="Arial" w:hAnsi="Arial" w:cs="Arial"/>
          <w:iCs/>
          <w:sz w:val="24"/>
          <w:szCs w:val="24"/>
        </w:rPr>
        <w:t xml:space="preserve"> </w:t>
      </w:r>
      <w:r w:rsidR="00193026" w:rsidRPr="00066422">
        <w:rPr>
          <w:rFonts w:ascii="Arial" w:hAnsi="Arial" w:cs="Arial"/>
          <w:iCs/>
          <w:sz w:val="24"/>
          <w:szCs w:val="24"/>
        </w:rPr>
        <w:t>or</w:t>
      </w:r>
    </w:p>
    <w:p w14:paraId="32291672" w14:textId="2CBFDB97" w:rsidR="00193026" w:rsidRPr="00066422" w:rsidRDefault="00193026" w:rsidP="00066422">
      <w:pPr>
        <w:pStyle w:val="ListParagraph"/>
        <w:numPr>
          <w:ilvl w:val="0"/>
          <w:numId w:val="42"/>
        </w:numPr>
        <w:spacing w:before="120"/>
        <w:ind w:left="714" w:hanging="357"/>
        <w:rPr>
          <w:rFonts w:ascii="Arial" w:hAnsi="Arial" w:cs="Arial"/>
          <w:iCs/>
          <w:sz w:val="24"/>
          <w:szCs w:val="24"/>
        </w:rPr>
      </w:pPr>
      <w:r w:rsidRPr="00066422">
        <w:rPr>
          <w:rFonts w:ascii="Arial" w:hAnsi="Arial" w:cs="Arial"/>
          <w:iCs/>
          <w:sz w:val="24"/>
          <w:szCs w:val="24"/>
        </w:rPr>
        <w:t>available for inspection by anyone without charge during ordinary business</w:t>
      </w:r>
      <w:r w:rsidR="00066422">
        <w:rPr>
          <w:rFonts w:ascii="Arial" w:hAnsi="Arial" w:cs="Arial"/>
          <w:iCs/>
          <w:sz w:val="24"/>
          <w:szCs w:val="24"/>
        </w:rPr>
        <w:t xml:space="preserve"> </w:t>
      </w:r>
      <w:r w:rsidRPr="00066422">
        <w:rPr>
          <w:rFonts w:ascii="Arial" w:hAnsi="Arial" w:cs="Arial"/>
          <w:iCs/>
          <w:sz w:val="24"/>
          <w:szCs w:val="24"/>
        </w:rPr>
        <w:t>hours</w:t>
      </w:r>
      <w:r w:rsidR="00066422">
        <w:rPr>
          <w:rFonts w:ascii="Arial" w:hAnsi="Arial" w:cs="Arial"/>
          <w:iCs/>
          <w:sz w:val="24"/>
          <w:szCs w:val="24"/>
        </w:rPr>
        <w:t xml:space="preserve"> </w:t>
      </w:r>
      <w:r w:rsidRPr="00066422">
        <w:rPr>
          <w:rFonts w:ascii="Arial" w:hAnsi="Arial" w:cs="Arial"/>
          <w:iCs/>
          <w:sz w:val="24"/>
          <w:szCs w:val="24"/>
        </w:rPr>
        <w:t>at</w:t>
      </w:r>
      <w:r w:rsidR="00066422">
        <w:rPr>
          <w:rFonts w:ascii="Arial" w:hAnsi="Arial" w:cs="Arial"/>
          <w:iCs/>
          <w:sz w:val="24"/>
          <w:szCs w:val="24"/>
        </w:rPr>
        <w:t xml:space="preserve"> </w:t>
      </w:r>
      <w:r w:rsidRPr="00066422">
        <w:rPr>
          <w:rFonts w:ascii="Arial" w:hAnsi="Arial" w:cs="Arial"/>
          <w:iCs/>
          <w:sz w:val="24"/>
          <w:szCs w:val="24"/>
        </w:rPr>
        <w:t>an</w:t>
      </w:r>
      <w:r w:rsidR="00066422">
        <w:rPr>
          <w:rFonts w:ascii="Arial" w:hAnsi="Arial" w:cs="Arial"/>
          <w:iCs/>
          <w:sz w:val="24"/>
          <w:szCs w:val="24"/>
        </w:rPr>
        <w:t xml:space="preserve"> </w:t>
      </w:r>
      <w:r w:rsidRPr="00066422">
        <w:rPr>
          <w:rFonts w:ascii="Arial" w:hAnsi="Arial" w:cs="Arial"/>
          <w:iCs/>
          <w:sz w:val="24"/>
          <w:szCs w:val="24"/>
        </w:rPr>
        <w:t>ACT</w:t>
      </w:r>
      <w:r w:rsidR="00066422">
        <w:rPr>
          <w:rFonts w:ascii="Arial" w:hAnsi="Arial" w:cs="Arial"/>
          <w:iCs/>
          <w:sz w:val="24"/>
          <w:szCs w:val="24"/>
        </w:rPr>
        <w:t xml:space="preserve"> </w:t>
      </w:r>
      <w:r w:rsidRPr="00066422">
        <w:rPr>
          <w:rFonts w:ascii="Arial" w:hAnsi="Arial" w:cs="Arial"/>
          <w:iCs/>
          <w:sz w:val="24"/>
          <w:szCs w:val="24"/>
        </w:rPr>
        <w:t>Government office;</w:t>
      </w:r>
      <w:r w:rsidR="00066422">
        <w:rPr>
          <w:rFonts w:ascii="Arial" w:hAnsi="Arial" w:cs="Arial"/>
          <w:iCs/>
          <w:sz w:val="24"/>
          <w:szCs w:val="24"/>
        </w:rPr>
        <w:t xml:space="preserve"> </w:t>
      </w:r>
      <w:r w:rsidRPr="00066422">
        <w:rPr>
          <w:rFonts w:ascii="Arial" w:hAnsi="Arial" w:cs="Arial"/>
          <w:iCs/>
          <w:sz w:val="24"/>
          <w:szCs w:val="24"/>
        </w:rPr>
        <w:t>or</w:t>
      </w:r>
    </w:p>
    <w:p w14:paraId="6D4EEA54" w14:textId="77777777" w:rsidR="00193026" w:rsidRPr="00066422" w:rsidRDefault="00193026" w:rsidP="00066422">
      <w:pPr>
        <w:pStyle w:val="ListParagraph"/>
        <w:numPr>
          <w:ilvl w:val="0"/>
          <w:numId w:val="42"/>
        </w:numPr>
        <w:spacing w:before="120"/>
        <w:ind w:left="714" w:hanging="357"/>
        <w:rPr>
          <w:rFonts w:ascii="Arial" w:hAnsi="Arial" w:cs="Arial"/>
          <w:iCs/>
          <w:sz w:val="24"/>
          <w:szCs w:val="24"/>
        </w:rPr>
      </w:pPr>
      <w:r w:rsidRPr="00066422">
        <w:rPr>
          <w:rFonts w:ascii="Arial" w:hAnsi="Arial" w:cs="Arial"/>
          <w:iCs/>
          <w:sz w:val="24"/>
          <w:szCs w:val="24"/>
        </w:rPr>
        <w:t>(accessible) on an ACT Government website or by a link on an ACT Government website.</w:t>
      </w:r>
    </w:p>
    <w:p w14:paraId="07808D55" w14:textId="6D321745" w:rsidR="00193026" w:rsidRPr="00066422" w:rsidRDefault="00193026" w:rsidP="00066422">
      <w:pPr>
        <w:spacing w:before="120"/>
        <w:rPr>
          <w:rFonts w:ascii="Arial" w:hAnsi="Arial" w:cs="Arial"/>
          <w:iCs/>
          <w:sz w:val="24"/>
          <w:szCs w:val="24"/>
        </w:rPr>
      </w:pPr>
      <w:r w:rsidRPr="00066422">
        <w:rPr>
          <w:rFonts w:ascii="Arial" w:hAnsi="Arial" w:cs="Arial"/>
          <w:iCs/>
          <w:sz w:val="24"/>
          <w:szCs w:val="24"/>
        </w:rPr>
        <w:t>An instrument that is incorporated, applied or adopted is not enforceable unless it</w:t>
      </w:r>
      <w:r w:rsidR="00066422">
        <w:rPr>
          <w:rFonts w:ascii="Arial" w:hAnsi="Arial" w:cs="Arial"/>
          <w:iCs/>
          <w:sz w:val="24"/>
          <w:szCs w:val="24"/>
        </w:rPr>
        <w:t xml:space="preserve"> </w:t>
      </w:r>
      <w:r w:rsidRPr="00066422">
        <w:rPr>
          <w:rFonts w:ascii="Arial" w:hAnsi="Arial" w:cs="Arial"/>
          <w:iCs/>
          <w:sz w:val="24"/>
          <w:szCs w:val="24"/>
        </w:rPr>
        <w:t>has</w:t>
      </w:r>
      <w:r w:rsidR="00066422">
        <w:rPr>
          <w:rFonts w:ascii="Arial" w:hAnsi="Arial" w:cs="Arial"/>
          <w:iCs/>
          <w:sz w:val="24"/>
          <w:szCs w:val="24"/>
        </w:rPr>
        <w:t xml:space="preserve"> </w:t>
      </w:r>
      <w:r w:rsidRPr="00066422">
        <w:rPr>
          <w:rFonts w:ascii="Arial" w:hAnsi="Arial" w:cs="Arial"/>
          <w:iCs/>
          <w:sz w:val="24"/>
          <w:szCs w:val="24"/>
        </w:rPr>
        <w:t>been</w:t>
      </w:r>
      <w:r w:rsidR="00066422">
        <w:rPr>
          <w:rFonts w:ascii="Arial" w:hAnsi="Arial" w:cs="Arial"/>
          <w:iCs/>
          <w:sz w:val="24"/>
          <w:szCs w:val="24"/>
        </w:rPr>
        <w:t xml:space="preserve"> </w:t>
      </w:r>
      <w:r w:rsidRPr="00066422">
        <w:rPr>
          <w:rFonts w:ascii="Arial" w:hAnsi="Arial" w:cs="Arial"/>
          <w:iCs/>
          <w:sz w:val="24"/>
          <w:szCs w:val="24"/>
        </w:rPr>
        <w:t>made accessible</w:t>
      </w:r>
      <w:r w:rsidR="00066422">
        <w:rPr>
          <w:rFonts w:ascii="Arial" w:hAnsi="Arial" w:cs="Arial"/>
          <w:iCs/>
          <w:sz w:val="24"/>
          <w:szCs w:val="24"/>
        </w:rPr>
        <w:t xml:space="preserve"> </w:t>
      </w:r>
      <w:r w:rsidRPr="00066422">
        <w:rPr>
          <w:rFonts w:ascii="Arial" w:hAnsi="Arial" w:cs="Arial"/>
          <w:iCs/>
          <w:sz w:val="24"/>
          <w:szCs w:val="24"/>
        </w:rPr>
        <w:t>in accordance with the</w:t>
      </w:r>
      <w:r w:rsidR="00066422">
        <w:rPr>
          <w:rFonts w:ascii="Arial" w:hAnsi="Arial" w:cs="Arial"/>
          <w:iCs/>
          <w:sz w:val="24"/>
          <w:szCs w:val="24"/>
        </w:rPr>
        <w:t xml:space="preserve"> </w:t>
      </w:r>
      <w:r w:rsidRPr="00066422">
        <w:rPr>
          <w:rFonts w:ascii="Arial" w:hAnsi="Arial" w:cs="Arial"/>
          <w:iCs/>
          <w:sz w:val="24"/>
          <w:szCs w:val="24"/>
        </w:rPr>
        <w:t>above.</w:t>
      </w:r>
    </w:p>
    <w:p w14:paraId="339FED6F" w14:textId="6303A6B6" w:rsidR="00A329E2" w:rsidRDefault="00A329E2" w:rsidP="00791735">
      <w:pPr>
        <w:rPr>
          <w:rFonts w:ascii="Arial" w:hAnsi="Arial" w:cs="Arial"/>
          <w:iCs/>
          <w:sz w:val="24"/>
          <w:szCs w:val="24"/>
        </w:rPr>
      </w:pPr>
      <w:r w:rsidRPr="00666E14">
        <w:rPr>
          <w:rFonts w:ascii="Arial" w:hAnsi="Arial" w:cs="Arial"/>
          <w:iCs/>
          <w:sz w:val="24"/>
          <w:szCs w:val="24"/>
        </w:rPr>
        <w:t>As a code of professional conduct is in the form of a disallowable instrument it will be accompanied by an explanatory statement which will explain how any incorporated, applied or adopted documents in the code will be made available.</w:t>
      </w:r>
    </w:p>
    <w:p w14:paraId="1D369273" w14:textId="7B841A34" w:rsidR="002E040B" w:rsidRDefault="00C2272E" w:rsidP="002E040B">
      <w:pPr>
        <w:pStyle w:val="Heading3"/>
        <w:rPr>
          <w:rFonts w:cs="Arial"/>
        </w:rPr>
      </w:pPr>
      <w:r>
        <w:rPr>
          <w:rFonts w:cs="Arial"/>
        </w:rPr>
        <w:t>PART 3</w:t>
      </w:r>
      <w:r>
        <w:rPr>
          <w:rFonts w:cs="Arial"/>
        </w:rPr>
        <w:tab/>
      </w:r>
      <w:r w:rsidR="00A329E2">
        <w:rPr>
          <w:rFonts w:cs="Arial"/>
        </w:rPr>
        <w:t>Building Act</w:t>
      </w:r>
      <w:r w:rsidR="002E040B">
        <w:rPr>
          <w:rFonts w:cs="Arial"/>
        </w:rPr>
        <w:t xml:space="preserve"> 2004</w:t>
      </w:r>
    </w:p>
    <w:p w14:paraId="57DC0E32" w14:textId="3ADBF78E" w:rsidR="006578C1" w:rsidRPr="002A363C" w:rsidRDefault="006578C1" w:rsidP="002A363C">
      <w:pPr>
        <w:rPr>
          <w:rFonts w:ascii="Arial" w:hAnsi="Arial" w:cs="Arial"/>
          <w:iCs/>
          <w:sz w:val="24"/>
          <w:szCs w:val="24"/>
        </w:rPr>
      </w:pPr>
      <w:r w:rsidRPr="002A363C">
        <w:rPr>
          <w:rFonts w:ascii="Arial" w:hAnsi="Arial" w:cs="Arial"/>
          <w:iCs/>
          <w:sz w:val="24"/>
          <w:szCs w:val="24"/>
        </w:rPr>
        <w:t xml:space="preserve">This part contains amendments to the </w:t>
      </w:r>
      <w:r w:rsidRPr="00B6438A">
        <w:rPr>
          <w:rFonts w:ascii="Arial" w:hAnsi="Arial" w:cs="Arial"/>
          <w:i/>
          <w:sz w:val="24"/>
          <w:szCs w:val="24"/>
        </w:rPr>
        <w:t>Building Act 2004</w:t>
      </w:r>
      <w:r w:rsidRPr="002A363C">
        <w:rPr>
          <w:rFonts w:ascii="Arial" w:hAnsi="Arial" w:cs="Arial"/>
          <w:iCs/>
          <w:sz w:val="24"/>
          <w:szCs w:val="24"/>
        </w:rPr>
        <w:t xml:space="preserve"> following a review of the regulatory settings for fidelity fund schemes and other minor and technical amendments.</w:t>
      </w:r>
    </w:p>
    <w:p w14:paraId="329608DB" w14:textId="4BDB3A43" w:rsidR="00853401" w:rsidRDefault="009B7E82" w:rsidP="00853401">
      <w:pPr>
        <w:pStyle w:val="Heading3"/>
        <w:spacing w:before="0" w:after="0"/>
        <w:rPr>
          <w:rFonts w:cs="Arial"/>
        </w:rPr>
      </w:pPr>
      <w:r w:rsidRPr="00B932EC">
        <w:rPr>
          <w:rFonts w:cs="Arial"/>
        </w:rPr>
        <w:t xml:space="preserve">Clause </w:t>
      </w:r>
      <w:r w:rsidR="00791735">
        <w:rPr>
          <w:rFonts w:cs="Arial"/>
        </w:rPr>
        <w:t>7</w:t>
      </w:r>
      <w:r w:rsidR="009A368D" w:rsidRPr="00B932EC">
        <w:rPr>
          <w:rFonts w:cs="Arial"/>
        </w:rPr>
        <w:tab/>
      </w:r>
      <w:r w:rsidR="00853401">
        <w:rPr>
          <w:rFonts w:cs="Arial"/>
        </w:rPr>
        <w:t>Building approval applications</w:t>
      </w:r>
    </w:p>
    <w:p w14:paraId="31AEFBEF" w14:textId="5414CF81" w:rsidR="00853401" w:rsidRDefault="00853401" w:rsidP="00853401">
      <w:pPr>
        <w:spacing w:after="0"/>
        <w:rPr>
          <w:rFonts w:ascii="Arial" w:eastAsiaTheme="majorEastAsia" w:hAnsi="Arial" w:cs="Arial"/>
          <w:b/>
          <w:sz w:val="24"/>
          <w:szCs w:val="24"/>
        </w:rPr>
      </w:pPr>
      <w:r w:rsidRPr="00853401">
        <w:rPr>
          <w:rFonts w:ascii="Arial" w:eastAsiaTheme="majorEastAsia" w:hAnsi="Arial" w:cs="Arial"/>
          <w:b/>
          <w:sz w:val="24"/>
          <w:szCs w:val="24"/>
        </w:rPr>
        <w:tab/>
      </w:r>
      <w:r w:rsidRPr="00853401">
        <w:rPr>
          <w:rFonts w:ascii="Arial" w:eastAsiaTheme="majorEastAsia" w:hAnsi="Arial" w:cs="Arial"/>
          <w:b/>
          <w:sz w:val="24"/>
          <w:szCs w:val="24"/>
        </w:rPr>
        <w:tab/>
        <w:t>New section 26 (2) (a</w:t>
      </w:r>
      <w:r w:rsidR="008E22EA">
        <w:rPr>
          <w:rFonts w:ascii="Arial" w:eastAsiaTheme="majorEastAsia" w:hAnsi="Arial" w:cs="Arial"/>
          <w:b/>
          <w:sz w:val="24"/>
          <w:szCs w:val="24"/>
        </w:rPr>
        <w:t>a</w:t>
      </w:r>
      <w:r w:rsidRPr="00853401">
        <w:rPr>
          <w:rFonts w:ascii="Arial" w:eastAsiaTheme="majorEastAsia" w:hAnsi="Arial" w:cs="Arial"/>
          <w:b/>
          <w:sz w:val="24"/>
          <w:szCs w:val="24"/>
        </w:rPr>
        <w:t>)</w:t>
      </w:r>
    </w:p>
    <w:p w14:paraId="3E4CD969" w14:textId="2002B3AD" w:rsidR="00C928C4" w:rsidRDefault="00C928C4" w:rsidP="00C928C4">
      <w:pPr>
        <w:spacing w:before="240" w:after="240"/>
        <w:rPr>
          <w:rFonts w:ascii="Arial" w:hAnsi="Arial" w:cs="Arial"/>
          <w:color w:val="000000" w:themeColor="text1"/>
          <w:sz w:val="24"/>
          <w:szCs w:val="24"/>
        </w:rPr>
      </w:pPr>
      <w:r w:rsidRPr="00B932EC">
        <w:rPr>
          <w:rFonts w:ascii="Arial" w:hAnsi="Arial" w:cs="Arial"/>
          <w:color w:val="000000" w:themeColor="text1"/>
          <w:sz w:val="24"/>
          <w:szCs w:val="24"/>
        </w:rPr>
        <w:t xml:space="preserve">This clause </w:t>
      </w:r>
      <w:r w:rsidR="0023694F">
        <w:rPr>
          <w:rFonts w:ascii="Arial" w:hAnsi="Arial" w:cs="Arial"/>
          <w:color w:val="000000" w:themeColor="text1"/>
          <w:sz w:val="24"/>
          <w:szCs w:val="24"/>
        </w:rPr>
        <w:t>inserts a requirement for an owner of a parcel of land to nominate the kind of certificate of occupancy for which they propose to apply when applying for a building approval.</w:t>
      </w:r>
    </w:p>
    <w:p w14:paraId="7A1255C6" w14:textId="78C567CD" w:rsidR="0023694F" w:rsidRDefault="0023694F" w:rsidP="00066422">
      <w:pPr>
        <w:pStyle w:val="Heading3"/>
        <w:spacing w:before="0" w:after="0"/>
        <w:ind w:left="1440" w:hanging="1440"/>
        <w:rPr>
          <w:rFonts w:cs="Arial"/>
          <w:b w:val="0"/>
        </w:rPr>
      </w:pPr>
      <w:r w:rsidRPr="00B932EC">
        <w:rPr>
          <w:rFonts w:cs="Arial"/>
        </w:rPr>
        <w:t xml:space="preserve">Clause </w:t>
      </w:r>
      <w:r>
        <w:rPr>
          <w:rFonts w:cs="Arial"/>
        </w:rPr>
        <w:t>8</w:t>
      </w:r>
      <w:r w:rsidRPr="00B932EC">
        <w:rPr>
          <w:rFonts w:cs="Arial"/>
        </w:rPr>
        <w:tab/>
      </w:r>
      <w:r w:rsidR="00066422">
        <w:rPr>
          <w:rFonts w:cs="Arial"/>
        </w:rPr>
        <w:t>Notice to produce survey plan etc</w:t>
      </w:r>
      <w:r w:rsidR="00066422">
        <w:rPr>
          <w:rFonts w:cs="Arial"/>
        </w:rPr>
        <w:br/>
      </w:r>
      <w:r>
        <w:rPr>
          <w:rFonts w:cs="Arial"/>
        </w:rPr>
        <w:t>Section 60</w:t>
      </w:r>
    </w:p>
    <w:p w14:paraId="22B3AA3F" w14:textId="1E6EFA54" w:rsidR="0023694F" w:rsidRDefault="0023694F" w:rsidP="00C928C4">
      <w:pPr>
        <w:spacing w:before="240" w:after="240"/>
        <w:rPr>
          <w:rFonts w:ascii="Arial" w:hAnsi="Arial" w:cs="Arial"/>
          <w:color w:val="000000" w:themeColor="text1"/>
          <w:sz w:val="24"/>
          <w:szCs w:val="24"/>
        </w:rPr>
      </w:pPr>
      <w:r>
        <w:rPr>
          <w:rFonts w:ascii="Arial" w:hAnsi="Arial" w:cs="Arial"/>
          <w:color w:val="000000" w:themeColor="text1"/>
          <w:sz w:val="24"/>
          <w:szCs w:val="24"/>
        </w:rPr>
        <w:t xml:space="preserve">This clause omits section 60 </w:t>
      </w:r>
      <w:r w:rsidR="000E3AEA">
        <w:rPr>
          <w:rFonts w:ascii="Arial" w:hAnsi="Arial" w:cs="Arial"/>
          <w:color w:val="000000" w:themeColor="text1"/>
          <w:sz w:val="24"/>
          <w:szCs w:val="24"/>
        </w:rPr>
        <w:t>as it is obsolete.</w:t>
      </w:r>
    </w:p>
    <w:p w14:paraId="5C3DBBD3" w14:textId="77777777" w:rsidR="000E3AEA" w:rsidRPr="000E3AEA" w:rsidRDefault="000E3AEA" w:rsidP="000E3AEA">
      <w:pPr>
        <w:pStyle w:val="Heading3"/>
        <w:spacing w:before="0" w:after="0"/>
        <w:rPr>
          <w:sz w:val="23"/>
          <w:szCs w:val="23"/>
        </w:rPr>
      </w:pPr>
      <w:r w:rsidRPr="00B932EC">
        <w:rPr>
          <w:rFonts w:cs="Arial"/>
        </w:rPr>
        <w:t xml:space="preserve">Clause </w:t>
      </w:r>
      <w:r>
        <w:rPr>
          <w:rFonts w:cs="Arial"/>
        </w:rPr>
        <w:t>9</w:t>
      </w:r>
      <w:r w:rsidRPr="00B932EC">
        <w:rPr>
          <w:rFonts w:cs="Arial"/>
        </w:rPr>
        <w:tab/>
      </w:r>
      <w:r w:rsidRPr="000E3AEA">
        <w:rPr>
          <w:sz w:val="23"/>
          <w:szCs w:val="23"/>
        </w:rPr>
        <w:t xml:space="preserve">Definitions—pt 6 </w:t>
      </w:r>
    </w:p>
    <w:p w14:paraId="0D88157A" w14:textId="4CF7DF48" w:rsidR="000E3AEA" w:rsidRPr="000E3AEA" w:rsidRDefault="000E3AEA" w:rsidP="000E3AEA">
      <w:pPr>
        <w:pStyle w:val="Heading3"/>
        <w:spacing w:before="0" w:after="0"/>
        <w:ind w:left="720" w:firstLine="720"/>
        <w:rPr>
          <w:rFonts w:cs="Arial"/>
        </w:rPr>
      </w:pPr>
      <w:r w:rsidRPr="000E3AEA">
        <w:rPr>
          <w:sz w:val="23"/>
          <w:szCs w:val="23"/>
        </w:rPr>
        <w:t xml:space="preserve">Section 84, definition of </w:t>
      </w:r>
      <w:r w:rsidRPr="000E3AEA">
        <w:rPr>
          <w:i/>
          <w:iCs/>
          <w:sz w:val="23"/>
          <w:szCs w:val="23"/>
        </w:rPr>
        <w:t>approved scheme</w:t>
      </w:r>
    </w:p>
    <w:p w14:paraId="6BF3F6B7" w14:textId="77777777" w:rsidR="0009429E" w:rsidRDefault="000E3AEA" w:rsidP="00C928C4">
      <w:pPr>
        <w:spacing w:before="240" w:after="240"/>
        <w:rPr>
          <w:rFonts w:ascii="Arial" w:hAnsi="Arial" w:cs="Arial"/>
          <w:color w:val="000000" w:themeColor="text1"/>
          <w:sz w:val="24"/>
          <w:szCs w:val="24"/>
        </w:rPr>
      </w:pPr>
      <w:r>
        <w:rPr>
          <w:rFonts w:ascii="Arial" w:hAnsi="Arial" w:cs="Arial"/>
          <w:color w:val="000000" w:themeColor="text1"/>
          <w:sz w:val="24"/>
          <w:szCs w:val="24"/>
        </w:rPr>
        <w:t xml:space="preserve">This clause </w:t>
      </w:r>
      <w:r w:rsidR="0009429E">
        <w:rPr>
          <w:rFonts w:ascii="Arial" w:hAnsi="Arial" w:cs="Arial"/>
          <w:color w:val="000000" w:themeColor="text1"/>
          <w:sz w:val="24"/>
          <w:szCs w:val="24"/>
        </w:rPr>
        <w:t xml:space="preserve">is a minor and technical amendment and is consequential on the changes </w:t>
      </w:r>
      <w:r w:rsidR="0009429E" w:rsidRPr="00012275">
        <w:rPr>
          <w:rFonts w:ascii="Arial" w:hAnsi="Arial" w:cs="Arial"/>
          <w:color w:val="000000" w:themeColor="text1"/>
          <w:sz w:val="24"/>
          <w:szCs w:val="24"/>
        </w:rPr>
        <w:t xml:space="preserve">at </w:t>
      </w:r>
      <w:r w:rsidR="0009429E" w:rsidRPr="008E22EA">
        <w:rPr>
          <w:rFonts w:ascii="Arial" w:hAnsi="Arial" w:cs="Arial"/>
          <w:color w:val="000000" w:themeColor="text1"/>
          <w:sz w:val="24"/>
          <w:szCs w:val="24"/>
        </w:rPr>
        <w:t>clause 12.</w:t>
      </w:r>
    </w:p>
    <w:p w14:paraId="37570E87" w14:textId="3E9D53AC" w:rsidR="000E3AEA" w:rsidRPr="000E3AEA" w:rsidRDefault="000E3AEA" w:rsidP="00EE206F">
      <w:pPr>
        <w:pStyle w:val="Heading3"/>
        <w:keepNext w:val="0"/>
        <w:keepLines w:val="0"/>
        <w:spacing w:before="0" w:after="0"/>
        <w:rPr>
          <w:rFonts w:cs="Arial"/>
        </w:rPr>
      </w:pPr>
      <w:r w:rsidRPr="00B932EC">
        <w:rPr>
          <w:rFonts w:cs="Arial"/>
        </w:rPr>
        <w:t xml:space="preserve">Clause </w:t>
      </w:r>
      <w:r>
        <w:rPr>
          <w:rFonts w:cs="Arial"/>
        </w:rPr>
        <w:t>10</w:t>
      </w:r>
      <w:r w:rsidRPr="00B932EC">
        <w:rPr>
          <w:rFonts w:cs="Arial"/>
        </w:rPr>
        <w:tab/>
      </w:r>
      <w:r w:rsidRPr="000E3AEA">
        <w:rPr>
          <w:sz w:val="23"/>
          <w:szCs w:val="23"/>
        </w:rPr>
        <w:t xml:space="preserve">Section 84, </w:t>
      </w:r>
      <w:r w:rsidR="00EE206F">
        <w:rPr>
          <w:sz w:val="23"/>
          <w:szCs w:val="23"/>
        </w:rPr>
        <w:t xml:space="preserve">new </w:t>
      </w:r>
      <w:r w:rsidRPr="000E3AEA">
        <w:rPr>
          <w:sz w:val="23"/>
          <w:szCs w:val="23"/>
        </w:rPr>
        <w:t xml:space="preserve">definition </w:t>
      </w:r>
      <w:r w:rsidRPr="00A84FED">
        <w:rPr>
          <w:sz w:val="23"/>
          <w:szCs w:val="23"/>
        </w:rPr>
        <w:t xml:space="preserve">of </w:t>
      </w:r>
      <w:r w:rsidRPr="00A84FED">
        <w:rPr>
          <w:i/>
          <w:iCs/>
          <w:sz w:val="23"/>
          <w:szCs w:val="23"/>
        </w:rPr>
        <w:t>consumer representative</w:t>
      </w:r>
    </w:p>
    <w:p w14:paraId="1900938D" w14:textId="46A5EDB8" w:rsidR="000E3AEA" w:rsidRDefault="000E3AEA" w:rsidP="0009429E">
      <w:pPr>
        <w:spacing w:before="240" w:after="240"/>
        <w:rPr>
          <w:rFonts w:ascii="Arial" w:hAnsi="Arial" w:cs="Arial"/>
          <w:color w:val="000000" w:themeColor="text1"/>
          <w:sz w:val="24"/>
          <w:szCs w:val="24"/>
        </w:rPr>
      </w:pPr>
      <w:r>
        <w:rPr>
          <w:rFonts w:ascii="Arial" w:hAnsi="Arial" w:cs="Arial"/>
          <w:color w:val="000000" w:themeColor="text1"/>
          <w:sz w:val="24"/>
          <w:szCs w:val="24"/>
        </w:rPr>
        <w:t xml:space="preserve">This clause </w:t>
      </w:r>
      <w:r w:rsidR="0009429E">
        <w:rPr>
          <w:rFonts w:ascii="Arial" w:hAnsi="Arial" w:cs="Arial"/>
          <w:color w:val="000000" w:themeColor="text1"/>
          <w:sz w:val="24"/>
          <w:szCs w:val="24"/>
        </w:rPr>
        <w:t xml:space="preserve">is a minor and technical amendment and is consequential on the changes at </w:t>
      </w:r>
      <w:r w:rsidR="0009429E" w:rsidRPr="008E22EA">
        <w:rPr>
          <w:rFonts w:ascii="Arial" w:hAnsi="Arial" w:cs="Arial"/>
          <w:color w:val="000000" w:themeColor="text1"/>
          <w:sz w:val="24"/>
          <w:szCs w:val="24"/>
        </w:rPr>
        <w:t>clause 1</w:t>
      </w:r>
      <w:r w:rsidR="00EE206F">
        <w:rPr>
          <w:rFonts w:ascii="Arial" w:hAnsi="Arial" w:cs="Arial"/>
          <w:color w:val="000000" w:themeColor="text1"/>
          <w:sz w:val="24"/>
          <w:szCs w:val="24"/>
        </w:rPr>
        <w:t>7</w:t>
      </w:r>
      <w:r w:rsidR="0009429E" w:rsidRPr="00012275">
        <w:rPr>
          <w:rFonts w:ascii="Arial" w:hAnsi="Arial" w:cs="Arial"/>
          <w:color w:val="000000" w:themeColor="text1"/>
          <w:sz w:val="24"/>
          <w:szCs w:val="24"/>
        </w:rPr>
        <w:t>.</w:t>
      </w:r>
    </w:p>
    <w:p w14:paraId="154FBAF6" w14:textId="482C2878" w:rsidR="00A84FED" w:rsidRDefault="00A84FED" w:rsidP="0009429E">
      <w:pPr>
        <w:pStyle w:val="Heading3"/>
        <w:keepNext w:val="0"/>
        <w:keepLines w:val="0"/>
        <w:spacing w:before="0" w:after="0"/>
        <w:rPr>
          <w:rFonts w:cs="Arial"/>
        </w:rPr>
      </w:pPr>
      <w:r>
        <w:rPr>
          <w:rFonts w:cs="Arial"/>
        </w:rPr>
        <w:lastRenderedPageBreak/>
        <w:t xml:space="preserve">Clause </w:t>
      </w:r>
      <w:r w:rsidRPr="00A84FED">
        <w:rPr>
          <w:rFonts w:cs="Arial"/>
        </w:rPr>
        <w:t>11</w:t>
      </w:r>
      <w:r>
        <w:rPr>
          <w:rFonts w:cs="Arial"/>
        </w:rPr>
        <w:tab/>
      </w:r>
      <w:r w:rsidRPr="00A84FED">
        <w:rPr>
          <w:rFonts w:cs="Arial"/>
        </w:rPr>
        <w:t xml:space="preserve">Complying residential building work insurance </w:t>
      </w:r>
    </w:p>
    <w:p w14:paraId="6FB40165" w14:textId="1048AB55" w:rsidR="00A84FED" w:rsidRDefault="00A84FED" w:rsidP="0009429E">
      <w:pPr>
        <w:pStyle w:val="Heading3"/>
        <w:keepNext w:val="0"/>
        <w:keepLines w:val="0"/>
        <w:spacing w:before="0" w:after="0"/>
        <w:ind w:left="720" w:firstLine="720"/>
        <w:rPr>
          <w:rFonts w:cs="Arial"/>
        </w:rPr>
      </w:pPr>
      <w:r w:rsidRPr="00A84FED">
        <w:rPr>
          <w:rFonts w:cs="Arial"/>
        </w:rPr>
        <w:t>New section 90 (3A)</w:t>
      </w:r>
    </w:p>
    <w:p w14:paraId="071536D8" w14:textId="77777777" w:rsidR="00A84FED" w:rsidRDefault="00A84FED" w:rsidP="0009429E">
      <w:pPr>
        <w:pStyle w:val="Heading3"/>
        <w:keepNext w:val="0"/>
        <w:keepLines w:val="0"/>
        <w:spacing w:before="0" w:after="0"/>
        <w:rPr>
          <w:rFonts w:cs="Arial"/>
        </w:rPr>
      </w:pPr>
    </w:p>
    <w:p w14:paraId="4EE19EDD" w14:textId="6EF63621" w:rsidR="00A84FED" w:rsidRDefault="00A84FED" w:rsidP="0009429E">
      <w:pPr>
        <w:pStyle w:val="Heading3"/>
        <w:keepNext w:val="0"/>
        <w:keepLines w:val="0"/>
        <w:spacing w:before="0" w:after="0"/>
        <w:rPr>
          <w:rFonts w:cs="Arial"/>
          <w:b w:val="0"/>
          <w:bCs/>
        </w:rPr>
      </w:pPr>
      <w:r w:rsidRPr="00A84FED">
        <w:rPr>
          <w:rFonts w:cs="Arial"/>
          <w:b w:val="0"/>
          <w:bCs/>
        </w:rPr>
        <w:t xml:space="preserve">This clause inserts new section 90 (3A) which clarifies the grounds for which a builder is taken to have disappeared for </w:t>
      </w:r>
      <w:r w:rsidR="00666E14">
        <w:rPr>
          <w:rFonts w:cs="Arial"/>
          <w:b w:val="0"/>
          <w:bCs/>
        </w:rPr>
        <w:t xml:space="preserve">the purposes of </w:t>
      </w:r>
      <w:r w:rsidRPr="00A84FED">
        <w:rPr>
          <w:rFonts w:cs="Arial"/>
          <w:b w:val="0"/>
          <w:bCs/>
        </w:rPr>
        <w:t xml:space="preserve">sections </w:t>
      </w:r>
      <w:r>
        <w:rPr>
          <w:rFonts w:cs="Arial"/>
          <w:b w:val="0"/>
          <w:bCs/>
        </w:rPr>
        <w:t xml:space="preserve">90 </w:t>
      </w:r>
      <w:r w:rsidRPr="00A84FED">
        <w:rPr>
          <w:rFonts w:cs="Arial"/>
          <w:b w:val="0"/>
          <w:bCs/>
        </w:rPr>
        <w:t>(1) (f) and (3).</w:t>
      </w:r>
    </w:p>
    <w:p w14:paraId="73C2DF58" w14:textId="77777777" w:rsidR="00B1175A" w:rsidRDefault="00B1175A" w:rsidP="0009429E">
      <w:pPr>
        <w:pStyle w:val="Heading3"/>
        <w:keepNext w:val="0"/>
        <w:keepLines w:val="0"/>
        <w:spacing w:before="0" w:after="0"/>
        <w:rPr>
          <w:rFonts w:cs="Arial"/>
        </w:rPr>
      </w:pPr>
    </w:p>
    <w:p w14:paraId="1FBF85BE" w14:textId="02258097" w:rsidR="00D8581C" w:rsidRPr="00EE3D86" w:rsidRDefault="00D8581C" w:rsidP="0009429E">
      <w:pPr>
        <w:pStyle w:val="Heading3"/>
        <w:keepNext w:val="0"/>
        <w:keepLines w:val="0"/>
        <w:spacing w:before="0" w:after="0"/>
      </w:pPr>
      <w:r w:rsidRPr="00EE3D86">
        <w:rPr>
          <w:rFonts w:cs="Arial"/>
        </w:rPr>
        <w:t>Clause 12</w:t>
      </w:r>
      <w:r w:rsidRPr="00EE3D86">
        <w:rPr>
          <w:rFonts w:cs="Arial"/>
        </w:rPr>
        <w:tab/>
      </w:r>
      <w:r w:rsidRPr="00EE3D86">
        <w:t xml:space="preserve">Sections 96 to 98 </w:t>
      </w:r>
    </w:p>
    <w:p w14:paraId="24D9B5E7" w14:textId="77777777" w:rsidR="00D8581C" w:rsidRPr="00747D91" w:rsidRDefault="00D8581C" w:rsidP="0009429E">
      <w:pPr>
        <w:pStyle w:val="Heading3"/>
        <w:keepNext w:val="0"/>
        <w:keepLines w:val="0"/>
        <w:spacing w:before="0" w:after="0"/>
        <w:rPr>
          <w:highlight w:val="yellow"/>
        </w:rPr>
      </w:pPr>
    </w:p>
    <w:p w14:paraId="4B834B66" w14:textId="0F81F125" w:rsidR="0009429E" w:rsidRPr="00A87DA9" w:rsidRDefault="00B1175A" w:rsidP="0009429E">
      <w:pPr>
        <w:pStyle w:val="Heading3"/>
        <w:keepNext w:val="0"/>
        <w:keepLines w:val="0"/>
        <w:spacing w:before="0" w:after="0"/>
        <w:rPr>
          <w:b w:val="0"/>
          <w:bCs/>
        </w:rPr>
      </w:pPr>
      <w:r w:rsidRPr="00A87DA9">
        <w:rPr>
          <w:b w:val="0"/>
          <w:bCs/>
        </w:rPr>
        <w:t>This clause</w:t>
      </w:r>
      <w:r w:rsidR="0009429E" w:rsidRPr="00A87DA9">
        <w:rPr>
          <w:b w:val="0"/>
          <w:bCs/>
        </w:rPr>
        <w:t xml:space="preserve"> substitutes existing sections 96, 97 and 98.</w:t>
      </w:r>
    </w:p>
    <w:p w14:paraId="325A71E2" w14:textId="12DEEE79" w:rsidR="0009429E" w:rsidRPr="00A87DA9" w:rsidRDefault="0009429E" w:rsidP="0009429E">
      <w:pPr>
        <w:pStyle w:val="Heading3"/>
        <w:keepNext w:val="0"/>
        <w:keepLines w:val="0"/>
        <w:spacing w:before="120" w:after="120"/>
        <w:rPr>
          <w:b w:val="0"/>
          <w:bCs/>
        </w:rPr>
      </w:pPr>
      <w:r w:rsidRPr="00A87DA9">
        <w:rPr>
          <w:b w:val="0"/>
          <w:bCs/>
        </w:rPr>
        <w:t>Current section 96 provides</w:t>
      </w:r>
      <w:r w:rsidR="00A87DA9" w:rsidRPr="00A87DA9">
        <w:rPr>
          <w:b w:val="0"/>
          <w:bCs/>
        </w:rPr>
        <w:t xml:space="preserve"> for the approval of fidelity fund schemes by the planning and land authority and covers both the application and approval process.</w:t>
      </w:r>
    </w:p>
    <w:p w14:paraId="5FA74A3B" w14:textId="196B1281" w:rsidR="0009429E" w:rsidRPr="00A87DA9" w:rsidRDefault="0009429E" w:rsidP="0009429E">
      <w:pPr>
        <w:pStyle w:val="Heading3"/>
        <w:keepNext w:val="0"/>
        <w:keepLines w:val="0"/>
        <w:spacing w:before="120" w:after="120"/>
        <w:rPr>
          <w:b w:val="0"/>
          <w:bCs/>
        </w:rPr>
      </w:pPr>
      <w:r w:rsidRPr="00A87DA9">
        <w:rPr>
          <w:b w:val="0"/>
          <w:bCs/>
        </w:rPr>
        <w:t>New section 96</w:t>
      </w:r>
      <w:r w:rsidR="00A87DA9" w:rsidRPr="00A87DA9">
        <w:rPr>
          <w:b w:val="0"/>
          <w:bCs/>
        </w:rPr>
        <w:t xml:space="preserve"> provides for the application for approval of a fidelity fund schemes. Applications must be made to the Minister. This reflects changes in Government responsibilities for these schemes since the provisions were first introduced. New section 96 is focused on the application process for approval.</w:t>
      </w:r>
    </w:p>
    <w:p w14:paraId="12292B77" w14:textId="04F4C0D0" w:rsidR="0009429E" w:rsidRPr="00A87DA9" w:rsidRDefault="0009429E" w:rsidP="0009429E">
      <w:pPr>
        <w:pStyle w:val="Heading3"/>
        <w:keepNext w:val="0"/>
        <w:keepLines w:val="0"/>
        <w:spacing w:before="120" w:after="120"/>
        <w:rPr>
          <w:b w:val="0"/>
          <w:bCs/>
        </w:rPr>
      </w:pPr>
      <w:r w:rsidRPr="00A87DA9">
        <w:rPr>
          <w:b w:val="0"/>
          <w:bCs/>
        </w:rPr>
        <w:t>Current section 97</w:t>
      </w:r>
      <w:r w:rsidR="00A87DA9" w:rsidRPr="00A87DA9">
        <w:rPr>
          <w:b w:val="0"/>
          <w:bCs/>
        </w:rPr>
        <w:t xml:space="preserve"> provides for the requesting of additional information to support consideration of an application for approval of a fidelity fund scheme.</w:t>
      </w:r>
    </w:p>
    <w:p w14:paraId="13D45932" w14:textId="123112A9" w:rsidR="0009429E" w:rsidRPr="00A87DA9" w:rsidRDefault="0009429E" w:rsidP="0009429E">
      <w:pPr>
        <w:pStyle w:val="Heading3"/>
        <w:keepNext w:val="0"/>
        <w:keepLines w:val="0"/>
        <w:spacing w:before="120" w:after="120"/>
        <w:rPr>
          <w:b w:val="0"/>
          <w:bCs/>
        </w:rPr>
      </w:pPr>
      <w:r w:rsidRPr="00A87DA9">
        <w:rPr>
          <w:b w:val="0"/>
          <w:bCs/>
        </w:rPr>
        <w:t>New section 97</w:t>
      </w:r>
      <w:r w:rsidR="00A87DA9" w:rsidRPr="00A87DA9">
        <w:rPr>
          <w:b w:val="0"/>
          <w:bCs/>
        </w:rPr>
        <w:t xml:space="preserve"> retains the intent of current section 97 but is aligned with current drafting practices and future proofs should Government responsibilities for these schemes change in the future.</w:t>
      </w:r>
    </w:p>
    <w:p w14:paraId="17981F9D" w14:textId="74E1A2A5" w:rsidR="0009429E" w:rsidRPr="00A87DA9" w:rsidRDefault="0009429E" w:rsidP="0009429E">
      <w:pPr>
        <w:pStyle w:val="Heading3"/>
        <w:keepNext w:val="0"/>
        <w:keepLines w:val="0"/>
        <w:spacing w:before="120" w:after="120"/>
        <w:rPr>
          <w:b w:val="0"/>
          <w:bCs/>
        </w:rPr>
      </w:pPr>
      <w:r w:rsidRPr="00A87DA9">
        <w:rPr>
          <w:b w:val="0"/>
          <w:bCs/>
        </w:rPr>
        <w:t>Current section 98</w:t>
      </w:r>
      <w:r w:rsidR="00A87DA9" w:rsidRPr="00A87DA9">
        <w:rPr>
          <w:b w:val="0"/>
          <w:bCs/>
        </w:rPr>
        <w:t xml:space="preserve"> relates to the power to require changes to a fidelity fund scheme prior to it being approved.</w:t>
      </w:r>
    </w:p>
    <w:p w14:paraId="603A4A92" w14:textId="539C05BF" w:rsidR="0009429E" w:rsidRPr="00A87DA9" w:rsidRDefault="0009429E" w:rsidP="0009429E">
      <w:pPr>
        <w:pStyle w:val="Heading3"/>
        <w:keepNext w:val="0"/>
        <w:keepLines w:val="0"/>
        <w:spacing w:before="120" w:after="120"/>
        <w:rPr>
          <w:b w:val="0"/>
          <w:bCs/>
        </w:rPr>
      </w:pPr>
      <w:r w:rsidRPr="00A87DA9">
        <w:rPr>
          <w:b w:val="0"/>
          <w:bCs/>
        </w:rPr>
        <w:t>New section 98</w:t>
      </w:r>
      <w:r w:rsidR="00A87DA9" w:rsidRPr="00A87DA9">
        <w:rPr>
          <w:b w:val="0"/>
          <w:bCs/>
        </w:rPr>
        <w:t xml:space="preserve"> provides for the approval of fidelity fund schemes. Approval will now </w:t>
      </w:r>
      <w:r w:rsidR="00666E14">
        <w:rPr>
          <w:b w:val="0"/>
          <w:bCs/>
        </w:rPr>
        <w:t xml:space="preserve">be </w:t>
      </w:r>
      <w:r w:rsidR="00A87DA9" w:rsidRPr="00A87DA9">
        <w:rPr>
          <w:b w:val="0"/>
          <w:bCs/>
        </w:rPr>
        <w:t>granted by the Minister rather than the planning and land authority. Approval will continue to be issued in the form of a notifiable instrument. It includes the power in existing section 98 for the Minister to require changes a scheme prior to it being approved. Approvals will remain unlimited. Operational provisions utilising new section 97 will be in place to ensure ongoing regulatory oversight of approved schemes alongside reporting obligations contained in the approval criteria or prudential standards.</w:t>
      </w:r>
    </w:p>
    <w:p w14:paraId="31BF7BC6" w14:textId="77777777" w:rsidR="00C652B6" w:rsidRPr="00747D91" w:rsidRDefault="00C652B6" w:rsidP="00A87DA9">
      <w:pPr>
        <w:pStyle w:val="Heading3"/>
        <w:keepNext w:val="0"/>
        <w:keepLines w:val="0"/>
        <w:spacing w:before="0" w:after="0"/>
        <w:rPr>
          <w:rFonts w:cs="Arial"/>
          <w:highlight w:val="yellow"/>
        </w:rPr>
      </w:pPr>
    </w:p>
    <w:p w14:paraId="14018579" w14:textId="77777777" w:rsidR="00C652B6" w:rsidRPr="00D077E7" w:rsidRDefault="00C652B6" w:rsidP="00A87DA9">
      <w:pPr>
        <w:pStyle w:val="Heading3"/>
        <w:keepNext w:val="0"/>
        <w:keepLines w:val="0"/>
        <w:spacing w:before="0" w:after="0"/>
        <w:rPr>
          <w:b w:val="0"/>
          <w:bCs/>
          <w:sz w:val="23"/>
          <w:szCs w:val="23"/>
        </w:rPr>
      </w:pPr>
      <w:r w:rsidRPr="00D077E7">
        <w:rPr>
          <w:rFonts w:cs="Arial"/>
        </w:rPr>
        <w:t>Clause 13</w:t>
      </w:r>
      <w:r w:rsidRPr="00D077E7">
        <w:rPr>
          <w:rFonts w:cs="Arial"/>
        </w:rPr>
        <w:tab/>
      </w:r>
      <w:r w:rsidRPr="00D077E7">
        <w:rPr>
          <w:sz w:val="23"/>
          <w:szCs w:val="23"/>
        </w:rPr>
        <w:t xml:space="preserve">Approval criteria for schemes </w:t>
      </w:r>
    </w:p>
    <w:p w14:paraId="1278B7D2" w14:textId="7CF66805" w:rsidR="00C652B6" w:rsidRPr="00D077E7" w:rsidRDefault="00C652B6" w:rsidP="00A87DA9">
      <w:pPr>
        <w:pStyle w:val="Heading3"/>
        <w:keepNext w:val="0"/>
        <w:keepLines w:val="0"/>
        <w:spacing w:before="0" w:after="0"/>
        <w:ind w:left="720" w:firstLine="720"/>
      </w:pPr>
      <w:r w:rsidRPr="00D077E7">
        <w:rPr>
          <w:sz w:val="23"/>
          <w:szCs w:val="23"/>
        </w:rPr>
        <w:t>Section 99 (2)</w:t>
      </w:r>
    </w:p>
    <w:p w14:paraId="4538BA6C" w14:textId="2F887423" w:rsidR="00C97EA1" w:rsidRPr="00D077E7" w:rsidRDefault="00C97EA1" w:rsidP="00A87DA9">
      <w:pPr>
        <w:pStyle w:val="Heading3"/>
        <w:keepNext w:val="0"/>
        <w:keepLines w:val="0"/>
        <w:spacing w:before="0" w:after="0"/>
      </w:pPr>
    </w:p>
    <w:p w14:paraId="516FAAF3" w14:textId="520A8B44" w:rsidR="00C97EA1" w:rsidRPr="00D077E7" w:rsidRDefault="00C97EA1" w:rsidP="00A87DA9">
      <w:pPr>
        <w:pStyle w:val="Heading3"/>
        <w:keepNext w:val="0"/>
        <w:keepLines w:val="0"/>
        <w:spacing w:before="0" w:after="0"/>
        <w:rPr>
          <w:b w:val="0"/>
          <w:bCs/>
        </w:rPr>
      </w:pPr>
      <w:r w:rsidRPr="00D077E7">
        <w:rPr>
          <w:b w:val="0"/>
          <w:bCs/>
        </w:rPr>
        <w:t>This clause</w:t>
      </w:r>
      <w:r w:rsidR="00D077E7" w:rsidRPr="00D077E7">
        <w:rPr>
          <w:b w:val="0"/>
          <w:bCs/>
        </w:rPr>
        <w:t xml:space="preserve"> substitutes existing section 99 (2) to align with current drafting practices and provide clarity around matters that are included in the approval criteria issued. Under new section 97, an application for approval must provide evidence to show that the scheme complies with the approval criteria. The approval criteria</w:t>
      </w:r>
      <w:r w:rsidR="004862B7">
        <w:rPr>
          <w:b w:val="0"/>
          <w:bCs/>
        </w:rPr>
        <w:t xml:space="preserve"> instrument</w:t>
      </w:r>
      <w:r w:rsidR="00D077E7" w:rsidRPr="00D077E7">
        <w:rPr>
          <w:b w:val="0"/>
          <w:bCs/>
        </w:rPr>
        <w:t xml:space="preserve"> is currently under review as part of the review of residential building work insurance settings in the ACT and this amendment supports the policy intent of the approval criteria and findings from the review.</w:t>
      </w:r>
    </w:p>
    <w:p w14:paraId="3A43DCED" w14:textId="26184B52" w:rsidR="00C97EA1" w:rsidRDefault="00C97EA1" w:rsidP="00A87DA9">
      <w:pPr>
        <w:pStyle w:val="Heading3"/>
        <w:keepNext w:val="0"/>
        <w:keepLines w:val="0"/>
        <w:spacing w:before="0" w:after="0"/>
        <w:rPr>
          <w:rFonts w:cs="Arial"/>
          <w:highlight w:val="yellow"/>
        </w:rPr>
      </w:pPr>
    </w:p>
    <w:p w14:paraId="13B61BAF" w14:textId="2783A195" w:rsidR="00012275" w:rsidRDefault="00012275" w:rsidP="00012275">
      <w:pPr>
        <w:pStyle w:val="Heading3"/>
        <w:keepNext w:val="0"/>
        <w:keepLines w:val="0"/>
        <w:spacing w:before="0" w:after="0"/>
        <w:rPr>
          <w:sz w:val="23"/>
          <w:szCs w:val="23"/>
        </w:rPr>
      </w:pPr>
      <w:r w:rsidRPr="00D077E7">
        <w:rPr>
          <w:rFonts w:cs="Arial"/>
        </w:rPr>
        <w:t xml:space="preserve">Clause </w:t>
      </w:r>
      <w:r>
        <w:rPr>
          <w:rFonts w:cs="Arial"/>
        </w:rPr>
        <w:t>14</w:t>
      </w:r>
      <w:r w:rsidRPr="00D077E7">
        <w:rPr>
          <w:rFonts w:cs="Arial"/>
        </w:rPr>
        <w:tab/>
      </w:r>
      <w:r w:rsidR="008E22EA">
        <w:rPr>
          <w:sz w:val="23"/>
          <w:szCs w:val="23"/>
        </w:rPr>
        <w:t>Sections 100 to 102</w:t>
      </w:r>
    </w:p>
    <w:p w14:paraId="51641E20" w14:textId="48C6047E" w:rsidR="00012275" w:rsidRDefault="00012275" w:rsidP="008E22EA">
      <w:pPr>
        <w:pStyle w:val="Heading3"/>
        <w:keepNext w:val="0"/>
        <w:keepLines w:val="0"/>
        <w:spacing w:before="0" w:after="0"/>
      </w:pPr>
    </w:p>
    <w:p w14:paraId="6FA7299E" w14:textId="4CC1DC07" w:rsidR="00012275" w:rsidRDefault="00012275" w:rsidP="00012275">
      <w:pPr>
        <w:pStyle w:val="Heading3"/>
        <w:keepNext w:val="0"/>
        <w:keepLines w:val="0"/>
        <w:spacing w:before="0" w:after="0"/>
        <w:rPr>
          <w:b w:val="0"/>
          <w:bCs/>
        </w:rPr>
      </w:pPr>
      <w:r w:rsidRPr="008E22EA">
        <w:rPr>
          <w:b w:val="0"/>
          <w:bCs/>
        </w:rPr>
        <w:t>This clause</w:t>
      </w:r>
      <w:r w:rsidR="008E22EA">
        <w:rPr>
          <w:b w:val="0"/>
          <w:bCs/>
        </w:rPr>
        <w:t xml:space="preserve"> substitutes existing sections 100, 101 and 102 of the </w:t>
      </w:r>
      <w:r w:rsidR="008E22EA" w:rsidRPr="008E22EA">
        <w:rPr>
          <w:b w:val="0"/>
          <w:bCs/>
          <w:i/>
          <w:iCs/>
        </w:rPr>
        <w:t>Building Act 2004</w:t>
      </w:r>
      <w:r w:rsidR="008E22EA">
        <w:rPr>
          <w:b w:val="0"/>
          <w:bCs/>
        </w:rPr>
        <w:t>.</w:t>
      </w:r>
    </w:p>
    <w:p w14:paraId="4B6F9E55" w14:textId="6A2796B2" w:rsidR="008E22EA" w:rsidRPr="008E22EA" w:rsidRDefault="00066422" w:rsidP="008E22EA">
      <w:pPr>
        <w:pStyle w:val="Heading3"/>
        <w:keepNext w:val="0"/>
        <w:keepLines w:val="0"/>
        <w:spacing w:before="120" w:after="120"/>
        <w:rPr>
          <w:b w:val="0"/>
          <w:bCs/>
        </w:rPr>
      </w:pPr>
      <w:r>
        <w:rPr>
          <w:b w:val="0"/>
          <w:bCs/>
        </w:rPr>
        <w:lastRenderedPageBreak/>
        <w:t>Current</w:t>
      </w:r>
      <w:r w:rsidR="008E22EA" w:rsidRPr="008E22EA">
        <w:rPr>
          <w:b w:val="0"/>
          <w:bCs/>
        </w:rPr>
        <w:t xml:space="preserve"> section 100 provides for</w:t>
      </w:r>
      <w:r w:rsidR="008E22EA">
        <w:rPr>
          <w:b w:val="0"/>
          <w:bCs/>
        </w:rPr>
        <w:t xml:space="preserve"> that approval of a fidelity fund scheme may be subject to conditions and that is an offence for each trustee of an approved scheme to fail to ensure that the scheme complies with any conditions of approval.</w:t>
      </w:r>
    </w:p>
    <w:p w14:paraId="559CD7B1" w14:textId="02116CAC" w:rsidR="008E22EA" w:rsidRDefault="008E22EA" w:rsidP="008E22EA">
      <w:pPr>
        <w:pStyle w:val="Heading3"/>
        <w:keepNext w:val="0"/>
        <w:keepLines w:val="0"/>
        <w:spacing w:before="120" w:after="120"/>
        <w:rPr>
          <w:b w:val="0"/>
          <w:bCs/>
        </w:rPr>
      </w:pPr>
      <w:r w:rsidRPr="008E22EA">
        <w:rPr>
          <w:b w:val="0"/>
          <w:bCs/>
        </w:rPr>
        <w:t>New section 100</w:t>
      </w:r>
      <w:r>
        <w:rPr>
          <w:b w:val="0"/>
          <w:bCs/>
        </w:rPr>
        <w:t xml:space="preserve"> retains the existing powers and offence in section 100 and introduces standing conditions on an approval. These standing conditions include:</w:t>
      </w:r>
    </w:p>
    <w:p w14:paraId="7182B821" w14:textId="3AD7668F" w:rsidR="008E22EA" w:rsidRPr="00277D6C" w:rsidRDefault="004862B7" w:rsidP="00277D6C">
      <w:pPr>
        <w:pStyle w:val="Heading3"/>
        <w:keepNext w:val="0"/>
        <w:keepLines w:val="0"/>
        <w:numPr>
          <w:ilvl w:val="0"/>
          <w:numId w:val="40"/>
        </w:numPr>
        <w:spacing w:before="120" w:after="120"/>
        <w:rPr>
          <w:b w:val="0"/>
          <w:bCs/>
        </w:rPr>
      </w:pPr>
      <w:r>
        <w:rPr>
          <w:b w:val="0"/>
          <w:bCs/>
        </w:rPr>
        <w:t>o</w:t>
      </w:r>
      <w:r w:rsidR="008E22EA" w:rsidRPr="00277D6C">
        <w:rPr>
          <w:b w:val="0"/>
          <w:bCs/>
        </w:rPr>
        <w:t>ngoing compliance with approval criteria following approval</w:t>
      </w:r>
      <w:r>
        <w:rPr>
          <w:b w:val="0"/>
          <w:bCs/>
        </w:rPr>
        <w:t>; and</w:t>
      </w:r>
    </w:p>
    <w:p w14:paraId="007CF14F" w14:textId="5DFDF5ED" w:rsidR="008E22EA" w:rsidRPr="00277D6C" w:rsidRDefault="004862B7" w:rsidP="00277D6C">
      <w:pPr>
        <w:pStyle w:val="Heading3"/>
        <w:keepNext w:val="0"/>
        <w:keepLines w:val="0"/>
        <w:numPr>
          <w:ilvl w:val="0"/>
          <w:numId w:val="40"/>
        </w:numPr>
        <w:spacing w:before="120" w:after="120"/>
        <w:rPr>
          <w:b w:val="0"/>
          <w:bCs/>
        </w:rPr>
      </w:pPr>
      <w:r>
        <w:rPr>
          <w:b w:val="0"/>
          <w:bCs/>
        </w:rPr>
        <w:t>t</w:t>
      </w:r>
      <w:r w:rsidR="008E22EA" w:rsidRPr="00277D6C">
        <w:rPr>
          <w:b w:val="0"/>
          <w:bCs/>
        </w:rPr>
        <w:t>rustees of an approved scheme are required to tell the Minister, in writing, if there is a material change to the way in which the approved scheme complies with the approval criteria.</w:t>
      </w:r>
    </w:p>
    <w:p w14:paraId="1003996E" w14:textId="7AA0026A" w:rsidR="008E22EA" w:rsidRPr="00277D6C" w:rsidRDefault="008E22EA" w:rsidP="00277D6C">
      <w:pPr>
        <w:pStyle w:val="Heading3"/>
        <w:keepNext w:val="0"/>
        <w:keepLines w:val="0"/>
        <w:spacing w:before="120" w:after="120"/>
        <w:rPr>
          <w:b w:val="0"/>
          <w:bCs/>
        </w:rPr>
      </w:pPr>
      <w:r w:rsidRPr="00277D6C">
        <w:rPr>
          <w:b w:val="0"/>
          <w:bCs/>
        </w:rPr>
        <w:t>Conditions may also be prescribed by regulation and the Minister has discretion to apply any other condition the Minister considers appropriate.</w:t>
      </w:r>
      <w:r w:rsidR="00277D6C" w:rsidRPr="00277D6C">
        <w:rPr>
          <w:b w:val="0"/>
          <w:bCs/>
        </w:rPr>
        <w:t xml:space="preserve"> A decision under section 100 is not currently a reviewable decision. Prior to commencement of this provision, consideration will be given to whether the </w:t>
      </w:r>
      <w:r w:rsidR="00277D6C" w:rsidRPr="00277D6C">
        <w:rPr>
          <w:b w:val="0"/>
          <w:bCs/>
          <w:i/>
          <w:iCs/>
        </w:rPr>
        <w:t>Building (General) Regulation 2008</w:t>
      </w:r>
      <w:r w:rsidR="00277D6C" w:rsidRPr="00277D6C">
        <w:rPr>
          <w:b w:val="0"/>
          <w:bCs/>
        </w:rPr>
        <w:t xml:space="preserve"> should be amended to include this and other decisions in relation to fidelity fund schemes to be reviewable decisions.</w:t>
      </w:r>
    </w:p>
    <w:p w14:paraId="6BC0089A" w14:textId="17774AFF" w:rsidR="008E22EA" w:rsidRPr="008E22EA" w:rsidRDefault="00066422" w:rsidP="008E22EA">
      <w:pPr>
        <w:pStyle w:val="Heading3"/>
        <w:keepNext w:val="0"/>
        <w:keepLines w:val="0"/>
        <w:spacing w:before="120" w:after="120"/>
        <w:rPr>
          <w:b w:val="0"/>
          <w:bCs/>
        </w:rPr>
      </w:pPr>
      <w:r>
        <w:rPr>
          <w:b w:val="0"/>
          <w:bCs/>
        </w:rPr>
        <w:t xml:space="preserve">Current </w:t>
      </w:r>
      <w:r w:rsidR="008E22EA" w:rsidRPr="008E22EA">
        <w:rPr>
          <w:b w:val="0"/>
          <w:bCs/>
        </w:rPr>
        <w:t>section 101</w:t>
      </w:r>
      <w:r w:rsidR="00277D6C">
        <w:rPr>
          <w:b w:val="0"/>
          <w:bCs/>
        </w:rPr>
        <w:t xml:space="preserve"> establishes the application process for an approved scheme seeking to make a change to the approved scheme.</w:t>
      </w:r>
    </w:p>
    <w:p w14:paraId="57925E6B" w14:textId="1FAC549F" w:rsidR="00277D6C" w:rsidRPr="00A87DA9" w:rsidRDefault="008E22EA" w:rsidP="00277D6C">
      <w:pPr>
        <w:pStyle w:val="Heading3"/>
        <w:keepNext w:val="0"/>
        <w:keepLines w:val="0"/>
        <w:spacing w:before="120" w:after="120"/>
        <w:rPr>
          <w:b w:val="0"/>
          <w:bCs/>
        </w:rPr>
      </w:pPr>
      <w:r w:rsidRPr="008E22EA">
        <w:rPr>
          <w:b w:val="0"/>
          <w:bCs/>
        </w:rPr>
        <w:t>New section 101</w:t>
      </w:r>
      <w:r w:rsidR="00277D6C">
        <w:rPr>
          <w:b w:val="0"/>
          <w:bCs/>
        </w:rPr>
        <w:t xml:space="preserve"> replicates the powers within existing section 101 but makes the Minister the person to who applications are submitted to align with current regulatory oversight responsibilities and </w:t>
      </w:r>
      <w:r w:rsidR="00277D6C" w:rsidRPr="00A87DA9">
        <w:rPr>
          <w:b w:val="0"/>
          <w:bCs/>
        </w:rPr>
        <w:t>future proofs should Government responsibilities for these schemes change in the future.</w:t>
      </w:r>
      <w:r w:rsidR="00277D6C">
        <w:rPr>
          <w:b w:val="0"/>
          <w:bCs/>
        </w:rPr>
        <w:t xml:space="preserve"> It also establishes a clear application process for an approved scheme seeking to make a change to the approved scheme. It further provides a clear process for declaring what changes to an approved scheme do not require approval. This process is currently contained in the </w:t>
      </w:r>
      <w:r w:rsidR="00277D6C" w:rsidRPr="00277D6C">
        <w:rPr>
          <w:b w:val="0"/>
          <w:bCs/>
          <w:i/>
          <w:iCs/>
        </w:rPr>
        <w:t>Building (Prudential Standards) Determination 2005</w:t>
      </w:r>
      <w:r w:rsidR="00277D6C">
        <w:rPr>
          <w:b w:val="0"/>
          <w:bCs/>
        </w:rPr>
        <w:t xml:space="preserve"> (DI2005-250).</w:t>
      </w:r>
    </w:p>
    <w:p w14:paraId="0C06ABAA" w14:textId="6B3E7EFE" w:rsidR="008E22EA" w:rsidRPr="008E22EA" w:rsidRDefault="00066422" w:rsidP="008E22EA">
      <w:pPr>
        <w:pStyle w:val="Heading3"/>
        <w:keepNext w:val="0"/>
        <w:keepLines w:val="0"/>
        <w:spacing w:before="120" w:after="120"/>
        <w:rPr>
          <w:b w:val="0"/>
          <w:bCs/>
        </w:rPr>
      </w:pPr>
      <w:r>
        <w:rPr>
          <w:b w:val="0"/>
          <w:bCs/>
        </w:rPr>
        <w:t xml:space="preserve">Current </w:t>
      </w:r>
      <w:r w:rsidR="008E22EA" w:rsidRPr="008E22EA">
        <w:rPr>
          <w:b w:val="0"/>
          <w:bCs/>
        </w:rPr>
        <w:t>section 102</w:t>
      </w:r>
      <w:r w:rsidR="00277D6C" w:rsidRPr="00277D6C">
        <w:rPr>
          <w:b w:val="0"/>
          <w:bCs/>
        </w:rPr>
        <w:t xml:space="preserve"> </w:t>
      </w:r>
      <w:r w:rsidR="00277D6C">
        <w:rPr>
          <w:b w:val="0"/>
          <w:bCs/>
        </w:rPr>
        <w:t>establishes the process for approving or refusing to approve changes to an approved scheme.</w:t>
      </w:r>
    </w:p>
    <w:p w14:paraId="249C51F8" w14:textId="78B664FD" w:rsidR="008E22EA" w:rsidRPr="008E22EA" w:rsidRDefault="008E22EA" w:rsidP="008E22EA">
      <w:pPr>
        <w:pStyle w:val="Heading3"/>
        <w:keepNext w:val="0"/>
        <w:keepLines w:val="0"/>
        <w:spacing w:before="120" w:after="120"/>
        <w:rPr>
          <w:b w:val="0"/>
          <w:bCs/>
        </w:rPr>
      </w:pPr>
      <w:r w:rsidRPr="008E22EA">
        <w:rPr>
          <w:b w:val="0"/>
          <w:bCs/>
        </w:rPr>
        <w:t>New section 102</w:t>
      </w:r>
      <w:r w:rsidR="00277D6C">
        <w:rPr>
          <w:b w:val="0"/>
          <w:bCs/>
        </w:rPr>
        <w:t xml:space="preserve"> replicates the powers within existing section 102 but makes the Minister the decision-maker to align with current regulatory oversight responsibilities and </w:t>
      </w:r>
      <w:r w:rsidR="00277D6C" w:rsidRPr="00A87DA9">
        <w:rPr>
          <w:b w:val="0"/>
          <w:bCs/>
        </w:rPr>
        <w:t>future proofs should Government responsibilities for these schemes change in the future.</w:t>
      </w:r>
      <w:r w:rsidR="00277D6C">
        <w:rPr>
          <w:b w:val="0"/>
          <w:bCs/>
        </w:rPr>
        <w:t xml:space="preserve"> </w:t>
      </w:r>
    </w:p>
    <w:p w14:paraId="0A4F80FF" w14:textId="77777777" w:rsidR="00381590" w:rsidRPr="008E22EA" w:rsidRDefault="00381590" w:rsidP="008E22EA">
      <w:pPr>
        <w:pStyle w:val="Heading3"/>
        <w:keepNext w:val="0"/>
        <w:keepLines w:val="0"/>
        <w:spacing w:before="0" w:after="0"/>
        <w:rPr>
          <w:rFonts w:cs="Arial"/>
        </w:rPr>
      </w:pPr>
    </w:p>
    <w:p w14:paraId="5E5E7399" w14:textId="3EC04C83" w:rsidR="00C652B6" w:rsidRPr="00EE206F" w:rsidRDefault="00C652B6" w:rsidP="00EE206F">
      <w:pPr>
        <w:pStyle w:val="Heading3"/>
        <w:keepNext w:val="0"/>
        <w:keepLines w:val="0"/>
        <w:spacing w:before="0" w:after="0"/>
        <w:ind w:left="1440" w:hanging="1440"/>
        <w:rPr>
          <w:rFonts w:cs="Arial"/>
        </w:rPr>
      </w:pPr>
      <w:r w:rsidRPr="00C652B6">
        <w:rPr>
          <w:rFonts w:cs="Arial"/>
        </w:rPr>
        <w:t>Clause 1</w:t>
      </w:r>
      <w:r w:rsidR="00D077E7">
        <w:rPr>
          <w:rFonts w:cs="Arial"/>
        </w:rPr>
        <w:t>5</w:t>
      </w:r>
      <w:r w:rsidRPr="00381590">
        <w:rPr>
          <w:rFonts w:cs="Arial"/>
        </w:rPr>
        <w:tab/>
      </w:r>
      <w:r w:rsidR="00EE206F">
        <w:rPr>
          <w:rFonts w:cs="Arial"/>
        </w:rPr>
        <w:t>Suspension or cancellation of approval of approved</w:t>
      </w:r>
      <w:r w:rsidR="00CE4CF4">
        <w:rPr>
          <w:rFonts w:cs="Arial"/>
        </w:rPr>
        <w:t xml:space="preserve"> </w:t>
      </w:r>
      <w:r w:rsidR="00EE206F">
        <w:rPr>
          <w:rFonts w:cs="Arial"/>
        </w:rPr>
        <w:t>scheme</w:t>
      </w:r>
      <w:r w:rsidR="00EE206F">
        <w:rPr>
          <w:rFonts w:cs="Arial"/>
        </w:rPr>
        <w:br/>
      </w:r>
      <w:r w:rsidR="00381590" w:rsidRPr="00227E87">
        <w:rPr>
          <w:rFonts w:cs="Arial"/>
        </w:rPr>
        <w:t>New section 107 (1) (</w:t>
      </w:r>
      <w:proofErr w:type="spellStart"/>
      <w:r w:rsidR="00381590" w:rsidRPr="00227E87">
        <w:rPr>
          <w:rFonts w:cs="Arial"/>
        </w:rPr>
        <w:t>i</w:t>
      </w:r>
      <w:proofErr w:type="spellEnd"/>
      <w:r w:rsidR="00381590" w:rsidRPr="00227E87">
        <w:rPr>
          <w:rFonts w:cs="Arial"/>
        </w:rPr>
        <w:t>)</w:t>
      </w:r>
    </w:p>
    <w:p w14:paraId="0F4BC869" w14:textId="77777777" w:rsidR="00277D6C" w:rsidRDefault="00277D6C" w:rsidP="00381590">
      <w:pPr>
        <w:pStyle w:val="Heading3"/>
        <w:keepNext w:val="0"/>
        <w:keepLines w:val="0"/>
        <w:spacing w:before="0" w:after="0"/>
        <w:rPr>
          <w:rFonts w:eastAsia="Times New Roman" w:cs="Arial"/>
          <w:b w:val="0"/>
          <w:color w:val="000000" w:themeColor="text1"/>
        </w:rPr>
      </w:pPr>
    </w:p>
    <w:p w14:paraId="6A13EECC" w14:textId="1BC27D40" w:rsidR="00381590" w:rsidRDefault="00381590" w:rsidP="00381590">
      <w:pPr>
        <w:pStyle w:val="Heading3"/>
        <w:keepNext w:val="0"/>
        <w:keepLines w:val="0"/>
        <w:spacing w:before="0" w:after="0"/>
        <w:rPr>
          <w:rFonts w:cs="Arial"/>
          <w:b w:val="0"/>
          <w:bCs/>
        </w:rPr>
      </w:pPr>
      <w:r w:rsidRPr="00227E87">
        <w:rPr>
          <w:rFonts w:cs="Arial"/>
          <w:b w:val="0"/>
          <w:bCs/>
        </w:rPr>
        <w:t>This clause</w:t>
      </w:r>
      <w:r w:rsidR="008E22EA">
        <w:rPr>
          <w:rFonts w:cs="Arial"/>
          <w:b w:val="0"/>
          <w:bCs/>
        </w:rPr>
        <w:t xml:space="preserve"> is a minor and technical amendment which</w:t>
      </w:r>
      <w:r w:rsidRPr="00227E87">
        <w:rPr>
          <w:rFonts w:cs="Arial"/>
          <w:b w:val="0"/>
          <w:bCs/>
        </w:rPr>
        <w:t xml:space="preserve"> </w:t>
      </w:r>
      <w:r>
        <w:rPr>
          <w:rFonts w:cs="Arial"/>
          <w:b w:val="0"/>
          <w:bCs/>
        </w:rPr>
        <w:t xml:space="preserve">introduces the ability to </w:t>
      </w:r>
      <w:r w:rsidRPr="00227E87">
        <w:rPr>
          <w:rFonts w:cs="Arial"/>
          <w:b w:val="0"/>
          <w:bCs/>
        </w:rPr>
        <w:t xml:space="preserve">prescribe a ground for the suspension or cancellation of </w:t>
      </w:r>
      <w:r w:rsidR="008E22EA">
        <w:rPr>
          <w:rFonts w:cs="Arial"/>
          <w:b w:val="0"/>
          <w:bCs/>
        </w:rPr>
        <w:t>an</w:t>
      </w:r>
      <w:r w:rsidRPr="00227E87">
        <w:rPr>
          <w:rFonts w:cs="Arial"/>
          <w:b w:val="0"/>
          <w:bCs/>
        </w:rPr>
        <w:t xml:space="preserve"> approval scheme by regulation</w:t>
      </w:r>
      <w:r>
        <w:rPr>
          <w:rFonts w:cs="Arial"/>
          <w:b w:val="0"/>
          <w:bCs/>
        </w:rPr>
        <w:t>.</w:t>
      </w:r>
    </w:p>
    <w:p w14:paraId="4EAB7FBB" w14:textId="77777777" w:rsidR="00381590" w:rsidRPr="00381590" w:rsidRDefault="00381590" w:rsidP="00381590">
      <w:pPr>
        <w:pStyle w:val="Heading3"/>
        <w:keepNext w:val="0"/>
        <w:keepLines w:val="0"/>
        <w:spacing w:before="0" w:after="0"/>
        <w:rPr>
          <w:rFonts w:cs="Arial"/>
        </w:rPr>
      </w:pPr>
    </w:p>
    <w:p w14:paraId="1F41FE55" w14:textId="3D7DC682" w:rsidR="00EE206F" w:rsidRPr="006E0F67" w:rsidRDefault="00EE206F" w:rsidP="00EE206F">
      <w:pPr>
        <w:pStyle w:val="Heading3"/>
        <w:keepNext w:val="0"/>
        <w:keepLines w:val="0"/>
        <w:spacing w:before="0" w:after="0"/>
        <w:rPr>
          <w:rFonts w:cs="Arial"/>
        </w:rPr>
      </w:pPr>
      <w:r>
        <w:rPr>
          <w:rFonts w:cs="Arial"/>
        </w:rPr>
        <w:t xml:space="preserve">Clause </w:t>
      </w:r>
      <w:r w:rsidRPr="00227E87">
        <w:rPr>
          <w:rFonts w:cs="Arial"/>
        </w:rPr>
        <w:t>1</w:t>
      </w:r>
      <w:r>
        <w:rPr>
          <w:rFonts w:cs="Arial"/>
        </w:rPr>
        <w:t>6</w:t>
      </w:r>
      <w:r>
        <w:rPr>
          <w:rFonts w:cs="Arial"/>
        </w:rPr>
        <w:tab/>
      </w:r>
      <w:r w:rsidRPr="006E0F67">
        <w:rPr>
          <w:sz w:val="23"/>
          <w:szCs w:val="23"/>
        </w:rPr>
        <w:t>Section 127</w:t>
      </w:r>
    </w:p>
    <w:p w14:paraId="41C6BD79" w14:textId="77777777" w:rsidR="00EE206F" w:rsidRPr="006E0F67" w:rsidRDefault="00EE206F" w:rsidP="00EE206F">
      <w:pPr>
        <w:pStyle w:val="Heading3"/>
        <w:keepNext w:val="0"/>
        <w:keepLines w:val="0"/>
        <w:spacing w:before="0" w:after="0"/>
        <w:rPr>
          <w:rFonts w:cs="Arial"/>
          <w:b w:val="0"/>
          <w:bCs/>
        </w:rPr>
      </w:pPr>
    </w:p>
    <w:p w14:paraId="005FA673" w14:textId="4BFF7D29" w:rsidR="00EE206F" w:rsidRPr="006E0F67" w:rsidRDefault="00EE206F" w:rsidP="00EE206F">
      <w:pPr>
        <w:pStyle w:val="Heading3"/>
        <w:keepNext w:val="0"/>
        <w:keepLines w:val="0"/>
        <w:spacing w:before="0" w:after="0"/>
        <w:rPr>
          <w:rFonts w:cs="Arial"/>
          <w:b w:val="0"/>
          <w:bCs/>
        </w:rPr>
      </w:pPr>
      <w:r>
        <w:rPr>
          <w:rFonts w:cs="Arial"/>
          <w:b w:val="0"/>
          <w:bCs/>
        </w:rPr>
        <w:t xml:space="preserve">This clause substitutes existing section 127 to align with current drafting practices and is consequential to repeal of the </w:t>
      </w:r>
      <w:r w:rsidRPr="00066422">
        <w:rPr>
          <w:rFonts w:cs="Arial"/>
          <w:b w:val="0"/>
          <w:bCs/>
          <w:i/>
          <w:iCs/>
        </w:rPr>
        <w:t>Defamation (Criminal Proceedings) Act 2001</w:t>
      </w:r>
      <w:r>
        <w:rPr>
          <w:rFonts w:cs="Arial"/>
          <w:b w:val="0"/>
          <w:bCs/>
        </w:rPr>
        <w:t xml:space="preserve">. </w:t>
      </w:r>
    </w:p>
    <w:p w14:paraId="708134EF" w14:textId="392F898A" w:rsidR="00CE4CF4" w:rsidRDefault="00CE4CF4">
      <w:pPr>
        <w:spacing w:after="0" w:line="240" w:lineRule="auto"/>
        <w:rPr>
          <w:rFonts w:ascii="Arial" w:eastAsiaTheme="majorEastAsia" w:hAnsi="Arial" w:cs="Arial"/>
          <w:b/>
          <w:sz w:val="24"/>
          <w:szCs w:val="24"/>
        </w:rPr>
      </w:pPr>
      <w:r>
        <w:rPr>
          <w:rFonts w:cs="Arial"/>
        </w:rPr>
        <w:br w:type="page"/>
      </w:r>
    </w:p>
    <w:p w14:paraId="6E5AB407" w14:textId="1792923E" w:rsidR="00C97EA1" w:rsidRDefault="00D077E7" w:rsidP="00A87DA9">
      <w:pPr>
        <w:pStyle w:val="Heading3"/>
        <w:keepNext w:val="0"/>
        <w:keepLines w:val="0"/>
        <w:spacing w:before="0" w:after="0"/>
        <w:rPr>
          <w:rFonts w:cs="Arial"/>
        </w:rPr>
      </w:pPr>
      <w:r>
        <w:rPr>
          <w:rFonts w:cs="Arial"/>
        </w:rPr>
        <w:lastRenderedPageBreak/>
        <w:t xml:space="preserve">Clause </w:t>
      </w:r>
      <w:r w:rsidR="00EE206F">
        <w:rPr>
          <w:rFonts w:cs="Arial"/>
        </w:rPr>
        <w:t>17</w:t>
      </w:r>
      <w:r w:rsidR="00C97EA1">
        <w:rPr>
          <w:rFonts w:cs="Arial"/>
        </w:rPr>
        <w:tab/>
      </w:r>
      <w:r w:rsidR="00C97EA1" w:rsidRPr="00227E87">
        <w:rPr>
          <w:rFonts w:cs="Arial"/>
        </w:rPr>
        <w:t>New division 6.6</w:t>
      </w:r>
    </w:p>
    <w:p w14:paraId="53E5E835" w14:textId="77777777" w:rsidR="00C97EA1" w:rsidRDefault="00C97EA1" w:rsidP="00A87DA9">
      <w:pPr>
        <w:pStyle w:val="Heading3"/>
        <w:keepNext w:val="0"/>
        <w:keepLines w:val="0"/>
        <w:spacing w:before="0" w:after="0"/>
        <w:rPr>
          <w:rFonts w:cs="Arial"/>
          <w:b w:val="0"/>
          <w:bCs/>
        </w:rPr>
      </w:pPr>
    </w:p>
    <w:p w14:paraId="45CF790A" w14:textId="557E4683" w:rsidR="00C97EA1" w:rsidRDefault="00C97EA1" w:rsidP="00A87DA9">
      <w:pPr>
        <w:pStyle w:val="Heading3"/>
        <w:keepNext w:val="0"/>
        <w:keepLines w:val="0"/>
        <w:spacing w:before="0" w:after="0"/>
        <w:rPr>
          <w:rFonts w:cs="Arial"/>
          <w:b w:val="0"/>
          <w:bCs/>
        </w:rPr>
      </w:pPr>
      <w:r w:rsidRPr="00227E87">
        <w:rPr>
          <w:rFonts w:cs="Arial"/>
          <w:b w:val="0"/>
          <w:bCs/>
        </w:rPr>
        <w:t xml:space="preserve">This clause inserts a new division 6.6 </w:t>
      </w:r>
      <w:r w:rsidR="00D60944">
        <w:rPr>
          <w:rFonts w:cs="Arial"/>
          <w:b w:val="0"/>
          <w:bCs/>
        </w:rPr>
        <w:t>establishing</w:t>
      </w:r>
      <w:r w:rsidRPr="00227E87">
        <w:rPr>
          <w:rFonts w:cs="Arial"/>
          <w:b w:val="0"/>
          <w:bCs/>
        </w:rPr>
        <w:t xml:space="preserve"> the role of consumer representative</w:t>
      </w:r>
      <w:r w:rsidR="00D60944">
        <w:rPr>
          <w:rFonts w:cs="Arial"/>
          <w:b w:val="0"/>
          <w:bCs/>
        </w:rPr>
        <w:t xml:space="preserve"> within the </w:t>
      </w:r>
      <w:r w:rsidR="00D60944" w:rsidRPr="00277D6C">
        <w:rPr>
          <w:rFonts w:cs="Arial"/>
          <w:b w:val="0"/>
          <w:bCs/>
          <w:i/>
          <w:iCs/>
        </w:rPr>
        <w:t>Building Act 2004</w:t>
      </w:r>
      <w:r w:rsidRPr="00227E87">
        <w:rPr>
          <w:rFonts w:cs="Arial"/>
          <w:b w:val="0"/>
          <w:bCs/>
        </w:rPr>
        <w:t>.</w:t>
      </w:r>
      <w:r w:rsidR="00D60944">
        <w:rPr>
          <w:rFonts w:cs="Arial"/>
          <w:b w:val="0"/>
          <w:bCs/>
        </w:rPr>
        <w:t xml:space="preserve"> This power currently sits </w:t>
      </w:r>
      <w:r w:rsidR="00EE206F">
        <w:rPr>
          <w:rFonts w:cs="Arial"/>
          <w:b w:val="0"/>
          <w:bCs/>
        </w:rPr>
        <w:t>within</w:t>
      </w:r>
      <w:r w:rsidR="00D60944">
        <w:rPr>
          <w:rFonts w:cs="Arial"/>
          <w:b w:val="0"/>
          <w:bCs/>
        </w:rPr>
        <w:t xml:space="preserve"> the </w:t>
      </w:r>
      <w:r w:rsidR="00D60944" w:rsidRPr="00D60944">
        <w:rPr>
          <w:rFonts w:cs="Arial"/>
          <w:b w:val="0"/>
          <w:bCs/>
          <w:i/>
          <w:iCs/>
        </w:rPr>
        <w:t>Building (Approval Criteria) Determination 2002</w:t>
      </w:r>
      <w:r w:rsidR="00D60944">
        <w:rPr>
          <w:rFonts w:cs="Arial"/>
          <w:b w:val="0"/>
          <w:bCs/>
        </w:rPr>
        <w:t xml:space="preserve"> (DI2002-49).</w:t>
      </w:r>
    </w:p>
    <w:p w14:paraId="6E883586" w14:textId="1ABA49BD" w:rsidR="00CD0A25" w:rsidRPr="00747D91" w:rsidRDefault="00CD0A25" w:rsidP="00CD0A25">
      <w:pPr>
        <w:pStyle w:val="Heading3"/>
        <w:keepNext w:val="0"/>
        <w:keepLines w:val="0"/>
        <w:spacing w:before="0" w:after="0"/>
        <w:rPr>
          <w:rFonts w:cs="Arial"/>
          <w:highlight w:val="yellow"/>
        </w:rPr>
      </w:pPr>
    </w:p>
    <w:p w14:paraId="7A7A5761" w14:textId="2A81C3ED" w:rsidR="00CD0A25" w:rsidRPr="00D077E7" w:rsidRDefault="00CD0A25" w:rsidP="00CD0A25">
      <w:pPr>
        <w:pStyle w:val="Heading3"/>
        <w:keepNext w:val="0"/>
        <w:keepLines w:val="0"/>
        <w:spacing w:before="0" w:after="0"/>
        <w:ind w:left="720" w:firstLine="720"/>
        <w:rPr>
          <w:b w:val="0"/>
          <w:bCs/>
          <w:sz w:val="23"/>
          <w:szCs w:val="23"/>
        </w:rPr>
      </w:pPr>
      <w:r>
        <w:rPr>
          <w:sz w:val="23"/>
          <w:szCs w:val="23"/>
        </w:rPr>
        <w:t>Consumer representative</w:t>
      </w:r>
      <w:r w:rsidRPr="000E3AEA">
        <w:rPr>
          <w:sz w:val="23"/>
          <w:szCs w:val="23"/>
        </w:rPr>
        <w:t>—</w:t>
      </w:r>
      <w:r>
        <w:rPr>
          <w:sz w:val="23"/>
          <w:szCs w:val="23"/>
        </w:rPr>
        <w:t>appointment</w:t>
      </w:r>
    </w:p>
    <w:p w14:paraId="42770E43" w14:textId="3BF4324D" w:rsidR="00CD0A25" w:rsidRPr="00D077E7" w:rsidRDefault="00CD0A25" w:rsidP="00CD0A25">
      <w:pPr>
        <w:pStyle w:val="Heading3"/>
        <w:keepNext w:val="0"/>
        <w:keepLines w:val="0"/>
        <w:spacing w:before="0" w:after="0"/>
        <w:ind w:left="720" w:firstLine="720"/>
      </w:pPr>
      <w:r>
        <w:rPr>
          <w:sz w:val="23"/>
          <w:szCs w:val="23"/>
        </w:rPr>
        <w:t>New section 127AA</w:t>
      </w:r>
    </w:p>
    <w:p w14:paraId="598F56FE" w14:textId="77777777" w:rsidR="00C97EA1" w:rsidRDefault="00C97EA1" w:rsidP="00A87DA9">
      <w:pPr>
        <w:pStyle w:val="Heading3"/>
        <w:keepNext w:val="0"/>
        <w:keepLines w:val="0"/>
        <w:spacing w:before="0" w:after="0"/>
        <w:rPr>
          <w:rFonts w:cs="Arial"/>
          <w:b w:val="0"/>
          <w:bCs/>
        </w:rPr>
      </w:pPr>
    </w:p>
    <w:p w14:paraId="3A6EBE32" w14:textId="5F9C677C" w:rsidR="00C97EA1" w:rsidRDefault="00D077E7" w:rsidP="00A87DA9">
      <w:pPr>
        <w:pStyle w:val="Heading3"/>
        <w:keepNext w:val="0"/>
        <w:keepLines w:val="0"/>
        <w:spacing w:before="0" w:after="0"/>
        <w:rPr>
          <w:rFonts w:cs="Arial"/>
          <w:b w:val="0"/>
          <w:bCs/>
        </w:rPr>
      </w:pPr>
      <w:r>
        <w:rPr>
          <w:rFonts w:cs="Arial"/>
          <w:b w:val="0"/>
          <w:bCs/>
        </w:rPr>
        <w:t>New s</w:t>
      </w:r>
      <w:r w:rsidR="00C97EA1" w:rsidRPr="00C97EA1">
        <w:rPr>
          <w:rFonts w:cs="Arial"/>
          <w:b w:val="0"/>
          <w:bCs/>
        </w:rPr>
        <w:t>ection 127AA provides that the Minister may appoint a consumer representative to advise the Minister about the interests of owners in relation to approved schemes. It establishes criteria for appointment of the consumer representative, including a requirement that they must not be a public servant</w:t>
      </w:r>
      <w:r w:rsidR="007F0154">
        <w:rPr>
          <w:rFonts w:cs="Arial"/>
          <w:b w:val="0"/>
          <w:bCs/>
        </w:rPr>
        <w:t xml:space="preserve"> and allows for additional criteria to be prescribed in regulation</w:t>
      </w:r>
      <w:r w:rsidR="00C97EA1" w:rsidRPr="00C97EA1">
        <w:rPr>
          <w:rFonts w:cs="Arial"/>
          <w:b w:val="0"/>
          <w:bCs/>
        </w:rPr>
        <w:t xml:space="preserve">. It provides that the appointment is a notifiable </w:t>
      </w:r>
      <w:r w:rsidR="00666E14" w:rsidRPr="00C97EA1">
        <w:rPr>
          <w:rFonts w:cs="Arial"/>
          <w:b w:val="0"/>
          <w:bCs/>
        </w:rPr>
        <w:t>instrument,</w:t>
      </w:r>
      <w:r w:rsidR="00C97EA1" w:rsidRPr="00C97EA1">
        <w:rPr>
          <w:rFonts w:cs="Arial"/>
          <w:b w:val="0"/>
          <w:bCs/>
        </w:rPr>
        <w:t xml:space="preserve"> and an appointment must be for no longer than 3 years.</w:t>
      </w:r>
      <w:r w:rsidR="007F0154">
        <w:rPr>
          <w:rFonts w:cs="Arial"/>
          <w:b w:val="0"/>
          <w:bCs/>
        </w:rPr>
        <w:t xml:space="preserve"> Conditions of the appointment are those agreed between the Minister and appointee.</w:t>
      </w:r>
    </w:p>
    <w:p w14:paraId="3A0A0ADC" w14:textId="5150250B" w:rsidR="00C97EA1" w:rsidRDefault="00C97EA1" w:rsidP="00A87DA9">
      <w:pPr>
        <w:pStyle w:val="Heading3"/>
        <w:keepNext w:val="0"/>
        <w:keepLines w:val="0"/>
        <w:spacing w:before="0" w:after="0"/>
        <w:rPr>
          <w:rFonts w:cs="Arial"/>
        </w:rPr>
      </w:pPr>
    </w:p>
    <w:p w14:paraId="3170B32B" w14:textId="294453E0" w:rsidR="00CD0A25" w:rsidRPr="00D077E7" w:rsidRDefault="00CD0A25" w:rsidP="00CD0A25">
      <w:pPr>
        <w:pStyle w:val="Heading3"/>
        <w:keepNext w:val="0"/>
        <w:keepLines w:val="0"/>
        <w:spacing w:before="0" w:after="0"/>
        <w:ind w:left="720" w:firstLine="720"/>
        <w:rPr>
          <w:b w:val="0"/>
          <w:bCs/>
          <w:sz w:val="23"/>
          <w:szCs w:val="23"/>
        </w:rPr>
      </w:pPr>
      <w:r>
        <w:rPr>
          <w:sz w:val="23"/>
          <w:szCs w:val="23"/>
        </w:rPr>
        <w:t>Consumer representative</w:t>
      </w:r>
      <w:r w:rsidRPr="000E3AEA">
        <w:rPr>
          <w:sz w:val="23"/>
          <w:szCs w:val="23"/>
        </w:rPr>
        <w:t>—</w:t>
      </w:r>
      <w:r>
        <w:rPr>
          <w:sz w:val="23"/>
          <w:szCs w:val="23"/>
        </w:rPr>
        <w:t>terms of reference</w:t>
      </w:r>
    </w:p>
    <w:p w14:paraId="4B9650F6" w14:textId="1E6D96F5" w:rsidR="00CD0A25" w:rsidRPr="00D077E7" w:rsidRDefault="00CD0A25" w:rsidP="00CD0A25">
      <w:pPr>
        <w:pStyle w:val="Heading3"/>
        <w:keepNext w:val="0"/>
        <w:keepLines w:val="0"/>
        <w:spacing w:before="0" w:after="0"/>
        <w:ind w:left="720" w:firstLine="720"/>
      </w:pPr>
      <w:r>
        <w:rPr>
          <w:sz w:val="23"/>
          <w:szCs w:val="23"/>
        </w:rPr>
        <w:t>New section 127AB</w:t>
      </w:r>
    </w:p>
    <w:p w14:paraId="491EB31E" w14:textId="77777777" w:rsidR="00CD0A25" w:rsidRDefault="00CD0A25" w:rsidP="00A87DA9">
      <w:pPr>
        <w:pStyle w:val="Heading3"/>
        <w:keepNext w:val="0"/>
        <w:keepLines w:val="0"/>
        <w:spacing w:before="0" w:after="0"/>
        <w:rPr>
          <w:rFonts w:cs="Arial"/>
          <w:b w:val="0"/>
          <w:bCs/>
        </w:rPr>
      </w:pPr>
    </w:p>
    <w:p w14:paraId="2DB42488" w14:textId="00AB126C" w:rsidR="00C97EA1" w:rsidRDefault="00CD0A25" w:rsidP="00A87DA9">
      <w:pPr>
        <w:pStyle w:val="Heading3"/>
        <w:keepNext w:val="0"/>
        <w:keepLines w:val="0"/>
        <w:spacing w:before="0" w:after="0"/>
        <w:rPr>
          <w:rFonts w:cs="Arial"/>
          <w:b w:val="0"/>
          <w:bCs/>
        </w:rPr>
      </w:pPr>
      <w:r>
        <w:rPr>
          <w:rFonts w:cs="Arial"/>
          <w:b w:val="0"/>
          <w:bCs/>
        </w:rPr>
        <w:t>New s</w:t>
      </w:r>
      <w:r w:rsidR="00C97EA1" w:rsidRPr="00C97EA1">
        <w:rPr>
          <w:rFonts w:cs="Arial"/>
          <w:b w:val="0"/>
          <w:bCs/>
        </w:rPr>
        <w:t xml:space="preserve">ection 127AB </w:t>
      </w:r>
      <w:r w:rsidR="00C97EA1">
        <w:rPr>
          <w:rFonts w:cs="Arial"/>
          <w:b w:val="0"/>
          <w:bCs/>
        </w:rPr>
        <w:t>establishes that the Minister must determine terms of reference for the exercise of functions by the consumer representative.</w:t>
      </w:r>
      <w:r>
        <w:rPr>
          <w:rFonts w:cs="Arial"/>
          <w:b w:val="0"/>
          <w:bCs/>
        </w:rPr>
        <w:t xml:space="preserve"> Terms of reference will take the form of a notifiable instrument</w:t>
      </w:r>
      <w:r w:rsidR="007F0154">
        <w:rPr>
          <w:rFonts w:cs="Arial"/>
          <w:b w:val="0"/>
          <w:bCs/>
        </w:rPr>
        <w:t xml:space="preserve"> and may include terms in relation to when the consumer representative may attend a meeting of the trustees of an approved scheme or request information from the trustees of an approved scheme</w:t>
      </w:r>
      <w:r>
        <w:rPr>
          <w:rFonts w:cs="Arial"/>
          <w:b w:val="0"/>
          <w:bCs/>
        </w:rPr>
        <w:t>.</w:t>
      </w:r>
    </w:p>
    <w:p w14:paraId="4ACBA10E" w14:textId="39CA6E0D" w:rsidR="00C97EA1" w:rsidRDefault="00C97EA1" w:rsidP="00A87DA9">
      <w:pPr>
        <w:pStyle w:val="Heading3"/>
        <w:keepNext w:val="0"/>
        <w:keepLines w:val="0"/>
        <w:spacing w:before="0" w:after="0"/>
        <w:rPr>
          <w:rFonts w:cs="Arial"/>
        </w:rPr>
      </w:pPr>
    </w:p>
    <w:p w14:paraId="4CBEE68E" w14:textId="2C493756" w:rsidR="00CD0A25" w:rsidRPr="00D077E7" w:rsidRDefault="00CD0A25" w:rsidP="00CD0A25">
      <w:pPr>
        <w:pStyle w:val="Heading3"/>
        <w:keepNext w:val="0"/>
        <w:keepLines w:val="0"/>
        <w:spacing w:before="0" w:after="0"/>
        <w:ind w:left="720" w:firstLine="720"/>
        <w:rPr>
          <w:b w:val="0"/>
          <w:bCs/>
          <w:sz w:val="23"/>
          <w:szCs w:val="23"/>
        </w:rPr>
      </w:pPr>
      <w:r>
        <w:rPr>
          <w:sz w:val="23"/>
          <w:szCs w:val="23"/>
        </w:rPr>
        <w:t>Consumer representative</w:t>
      </w:r>
      <w:r w:rsidRPr="000E3AEA">
        <w:rPr>
          <w:sz w:val="23"/>
          <w:szCs w:val="23"/>
        </w:rPr>
        <w:t>—</w:t>
      </w:r>
      <w:r>
        <w:rPr>
          <w:sz w:val="23"/>
          <w:szCs w:val="23"/>
        </w:rPr>
        <w:t>ending appointment</w:t>
      </w:r>
    </w:p>
    <w:p w14:paraId="529FA888" w14:textId="1FFC6169" w:rsidR="00CD0A25" w:rsidRPr="00D077E7" w:rsidRDefault="00CD0A25" w:rsidP="00CD0A25">
      <w:pPr>
        <w:pStyle w:val="Heading3"/>
        <w:keepNext w:val="0"/>
        <w:keepLines w:val="0"/>
        <w:spacing w:before="0" w:after="0"/>
        <w:ind w:left="720" w:firstLine="720"/>
      </w:pPr>
      <w:r>
        <w:rPr>
          <w:sz w:val="23"/>
          <w:szCs w:val="23"/>
        </w:rPr>
        <w:t>New section 127AC</w:t>
      </w:r>
    </w:p>
    <w:p w14:paraId="5211462B" w14:textId="77777777" w:rsidR="00CD0A25" w:rsidRDefault="00CD0A25" w:rsidP="00CD0A25">
      <w:pPr>
        <w:pStyle w:val="Heading3"/>
        <w:keepNext w:val="0"/>
        <w:keepLines w:val="0"/>
        <w:spacing w:before="0" w:after="0"/>
        <w:rPr>
          <w:rFonts w:cs="Arial"/>
          <w:b w:val="0"/>
          <w:bCs/>
        </w:rPr>
      </w:pPr>
    </w:p>
    <w:p w14:paraId="559670C9" w14:textId="66D18785" w:rsidR="00C97EA1" w:rsidRDefault="00CD0A25" w:rsidP="00A87DA9">
      <w:pPr>
        <w:pStyle w:val="Heading3"/>
        <w:keepNext w:val="0"/>
        <w:keepLines w:val="0"/>
        <w:spacing w:before="0" w:after="0"/>
        <w:rPr>
          <w:rFonts w:cs="Arial"/>
          <w:b w:val="0"/>
          <w:bCs/>
        </w:rPr>
      </w:pPr>
      <w:r>
        <w:rPr>
          <w:rFonts w:cs="Arial"/>
          <w:b w:val="0"/>
          <w:bCs/>
        </w:rPr>
        <w:t>New s</w:t>
      </w:r>
      <w:r w:rsidR="00C97EA1" w:rsidRPr="006E0F67">
        <w:rPr>
          <w:rFonts w:cs="Arial"/>
          <w:b w:val="0"/>
          <w:bCs/>
        </w:rPr>
        <w:t>ection 127AC</w:t>
      </w:r>
      <w:r w:rsidR="006E0F67" w:rsidRPr="006E0F67">
        <w:rPr>
          <w:rFonts w:cs="Arial"/>
          <w:b w:val="0"/>
          <w:bCs/>
        </w:rPr>
        <w:t xml:space="preserve"> establishes grounds for when the Minister may end a person’s appointment as the consumer representative, including if the Minister becomes aware that the person has been convicted of an offence punishable by imprisonment for 1 year or longer.</w:t>
      </w:r>
    </w:p>
    <w:p w14:paraId="790D5577" w14:textId="77777777" w:rsidR="00811D29" w:rsidRDefault="00811D29">
      <w:pPr>
        <w:spacing w:after="0" w:line="240" w:lineRule="auto"/>
      </w:pPr>
    </w:p>
    <w:p w14:paraId="3996A552" w14:textId="77777777" w:rsidR="00811D29" w:rsidRPr="00252584" w:rsidRDefault="00811D29" w:rsidP="00811D29">
      <w:pPr>
        <w:pStyle w:val="Heading3"/>
        <w:keepNext w:val="0"/>
        <w:keepLines w:val="0"/>
        <w:spacing w:before="0" w:after="0"/>
        <w:rPr>
          <w:rFonts w:cs="Arial"/>
        </w:rPr>
      </w:pPr>
      <w:r w:rsidRPr="00252584">
        <w:rPr>
          <w:rFonts w:cs="Arial"/>
        </w:rPr>
        <w:t>Clause 18</w:t>
      </w:r>
      <w:r w:rsidRPr="00252584">
        <w:rPr>
          <w:rFonts w:cs="Arial"/>
        </w:rPr>
        <w:tab/>
        <w:t xml:space="preserve">Energy efficiency certificates </w:t>
      </w:r>
    </w:p>
    <w:p w14:paraId="635110F4" w14:textId="00991DA0" w:rsidR="00811D29" w:rsidRPr="00252584" w:rsidRDefault="00811D29" w:rsidP="00811D29">
      <w:pPr>
        <w:pStyle w:val="Heading3"/>
        <w:keepNext w:val="0"/>
        <w:keepLines w:val="0"/>
        <w:spacing w:before="0" w:after="0"/>
        <w:ind w:firstLine="720"/>
        <w:rPr>
          <w:rFonts w:cs="Arial"/>
        </w:rPr>
      </w:pPr>
      <w:r w:rsidRPr="00252584">
        <w:rPr>
          <w:rFonts w:cs="Arial"/>
        </w:rPr>
        <w:tab/>
        <w:t>Section 139C</w:t>
      </w:r>
      <w:r w:rsidR="00066422">
        <w:rPr>
          <w:rFonts w:cs="Arial"/>
        </w:rPr>
        <w:t xml:space="preserve"> (2) and (3)</w:t>
      </w:r>
    </w:p>
    <w:p w14:paraId="38045C7F" w14:textId="77777777" w:rsidR="00811D29" w:rsidRPr="00252584" w:rsidRDefault="00811D29" w:rsidP="00811D29">
      <w:pPr>
        <w:pStyle w:val="Heading3"/>
        <w:keepNext w:val="0"/>
        <w:keepLines w:val="0"/>
        <w:spacing w:before="0" w:after="0"/>
        <w:ind w:left="720" w:firstLine="720"/>
        <w:rPr>
          <w:rFonts w:cs="Arial"/>
        </w:rPr>
      </w:pPr>
    </w:p>
    <w:p w14:paraId="1A5D57A5" w14:textId="25DF2AA7" w:rsidR="00811D29" w:rsidRDefault="00811D29" w:rsidP="00811D29">
      <w:pPr>
        <w:pStyle w:val="Heading3"/>
        <w:keepNext w:val="0"/>
        <w:keepLines w:val="0"/>
        <w:spacing w:before="0" w:after="0"/>
        <w:rPr>
          <w:rFonts w:cs="Arial"/>
          <w:b w:val="0"/>
          <w:bCs/>
        </w:rPr>
      </w:pPr>
      <w:r w:rsidRPr="00252584">
        <w:rPr>
          <w:rFonts w:cs="Arial"/>
          <w:b w:val="0"/>
          <w:bCs/>
        </w:rPr>
        <w:t>This clause amend</w:t>
      </w:r>
      <w:r w:rsidR="000A3275" w:rsidRPr="00252584">
        <w:rPr>
          <w:rFonts w:cs="Arial"/>
          <w:b w:val="0"/>
          <w:bCs/>
        </w:rPr>
        <w:t>s</w:t>
      </w:r>
      <w:r w:rsidRPr="00252584">
        <w:rPr>
          <w:rFonts w:cs="Arial"/>
          <w:b w:val="0"/>
          <w:bCs/>
        </w:rPr>
        <w:t xml:space="preserve"> existing section 139C of the </w:t>
      </w:r>
      <w:r w:rsidRPr="00252584">
        <w:rPr>
          <w:rFonts w:cs="Arial"/>
          <w:b w:val="0"/>
          <w:bCs/>
          <w:i/>
          <w:iCs/>
        </w:rPr>
        <w:t xml:space="preserve">Building Act 2004 </w:t>
      </w:r>
      <w:r w:rsidRPr="00252584">
        <w:rPr>
          <w:rFonts w:cs="Arial"/>
          <w:b w:val="0"/>
          <w:bCs/>
        </w:rPr>
        <w:t>to</w:t>
      </w:r>
      <w:r w:rsidR="000A3275" w:rsidRPr="00252584">
        <w:rPr>
          <w:rFonts w:cs="Arial"/>
          <w:b w:val="0"/>
          <w:bCs/>
        </w:rPr>
        <w:t xml:space="preserve"> </w:t>
      </w:r>
      <w:r w:rsidR="00D80436" w:rsidRPr="00252584">
        <w:rPr>
          <w:rFonts w:cs="Arial"/>
          <w:b w:val="0"/>
          <w:bCs/>
        </w:rPr>
        <w:t xml:space="preserve">support increased energy efficiency provisions </w:t>
      </w:r>
      <w:r w:rsidR="00785AFE" w:rsidRPr="00252584">
        <w:rPr>
          <w:rFonts w:cs="Arial"/>
          <w:b w:val="0"/>
          <w:bCs/>
        </w:rPr>
        <w:t xml:space="preserve">in the Building Code </w:t>
      </w:r>
      <w:r w:rsidR="003D070F" w:rsidRPr="00252584">
        <w:rPr>
          <w:rFonts w:cs="Arial"/>
          <w:b w:val="0"/>
          <w:bCs/>
        </w:rPr>
        <w:t xml:space="preserve">of Australia </w:t>
      </w:r>
      <w:r w:rsidR="00ED4777" w:rsidRPr="00252584">
        <w:rPr>
          <w:rFonts w:cs="Arial"/>
          <w:b w:val="0"/>
          <w:bCs/>
        </w:rPr>
        <w:t xml:space="preserve">and provide flexibility in the operation of energy efficiency certificates and </w:t>
      </w:r>
      <w:r w:rsidR="00957C94" w:rsidRPr="00252584">
        <w:rPr>
          <w:rFonts w:cs="Arial"/>
          <w:b w:val="0"/>
          <w:bCs/>
        </w:rPr>
        <w:t xml:space="preserve">allow for all requirements relating to the preparation of energy efficiency </w:t>
      </w:r>
      <w:r w:rsidR="00252584" w:rsidRPr="00252584">
        <w:rPr>
          <w:rFonts w:cs="Arial"/>
          <w:b w:val="0"/>
          <w:bCs/>
        </w:rPr>
        <w:t>certificates to be contained together in the regulation.</w:t>
      </w:r>
    </w:p>
    <w:p w14:paraId="5DC23E54" w14:textId="77777777" w:rsidR="00811D29" w:rsidRDefault="00811D29">
      <w:pPr>
        <w:spacing w:after="0" w:line="240" w:lineRule="auto"/>
      </w:pPr>
    </w:p>
    <w:p w14:paraId="751D544F" w14:textId="77777777" w:rsidR="00811D29" w:rsidRDefault="00811D29" w:rsidP="00811D29">
      <w:pPr>
        <w:pStyle w:val="Heading3"/>
        <w:keepNext w:val="0"/>
        <w:keepLines w:val="0"/>
        <w:spacing w:before="0" w:after="0"/>
        <w:rPr>
          <w:rFonts w:cs="Arial"/>
          <w:i/>
          <w:iCs/>
        </w:rPr>
      </w:pPr>
      <w:r>
        <w:rPr>
          <w:rFonts w:cs="Arial"/>
        </w:rPr>
        <w:t>Clause 19</w:t>
      </w:r>
      <w:r>
        <w:rPr>
          <w:rFonts w:cs="Arial"/>
        </w:rPr>
        <w:tab/>
      </w:r>
      <w:r w:rsidRPr="006E0F67">
        <w:rPr>
          <w:rFonts w:cs="Arial"/>
        </w:rPr>
        <w:t xml:space="preserve">Dictionary, new definition of </w:t>
      </w:r>
      <w:r w:rsidRPr="006E0F67">
        <w:rPr>
          <w:rFonts w:cs="Arial"/>
          <w:i/>
          <w:iCs/>
        </w:rPr>
        <w:t>consumer representative</w:t>
      </w:r>
    </w:p>
    <w:p w14:paraId="013844BA" w14:textId="77777777" w:rsidR="00811D29" w:rsidRPr="006E0F67" w:rsidRDefault="00811D29" w:rsidP="00811D29">
      <w:pPr>
        <w:pStyle w:val="Heading3"/>
        <w:keepNext w:val="0"/>
        <w:keepLines w:val="0"/>
        <w:spacing w:before="0" w:after="0"/>
        <w:ind w:left="720" w:firstLine="720"/>
        <w:rPr>
          <w:rFonts w:cs="Arial"/>
          <w:b w:val="0"/>
          <w:bCs/>
        </w:rPr>
      </w:pPr>
    </w:p>
    <w:p w14:paraId="66B147F1" w14:textId="77777777" w:rsidR="00811D29" w:rsidRPr="006E0F67" w:rsidRDefault="00811D29" w:rsidP="00811D29">
      <w:pPr>
        <w:pStyle w:val="Heading3"/>
        <w:keepNext w:val="0"/>
        <w:keepLines w:val="0"/>
        <w:spacing w:before="0" w:after="0"/>
        <w:rPr>
          <w:rFonts w:cs="Arial"/>
          <w:b w:val="0"/>
          <w:bCs/>
        </w:rPr>
      </w:pPr>
      <w:r w:rsidRPr="006E0F67">
        <w:rPr>
          <w:rFonts w:cs="Arial"/>
          <w:b w:val="0"/>
          <w:bCs/>
        </w:rPr>
        <w:t xml:space="preserve">This clause inserts a new definition of consumer representative </w:t>
      </w:r>
      <w:r>
        <w:rPr>
          <w:rFonts w:cs="Arial"/>
          <w:b w:val="0"/>
          <w:bCs/>
        </w:rPr>
        <w:t xml:space="preserve">consequential to the changes at </w:t>
      </w:r>
      <w:r w:rsidRPr="00EA2D9F">
        <w:rPr>
          <w:rFonts w:cs="Arial"/>
          <w:b w:val="0"/>
          <w:bCs/>
        </w:rPr>
        <w:t>clause 16.</w:t>
      </w:r>
    </w:p>
    <w:p w14:paraId="3A21E77B" w14:textId="03F937F7" w:rsidR="00CE4CF4" w:rsidRDefault="00CE4CF4">
      <w:pPr>
        <w:spacing w:after="0" w:line="240" w:lineRule="auto"/>
        <w:rPr>
          <w:rFonts w:ascii="Arial" w:eastAsiaTheme="majorEastAsia" w:hAnsi="Arial" w:cs="Arial"/>
          <w:b/>
          <w:sz w:val="24"/>
          <w:szCs w:val="24"/>
        </w:rPr>
      </w:pPr>
      <w:r>
        <w:rPr>
          <w:rFonts w:cs="Arial"/>
        </w:rPr>
        <w:br w:type="page"/>
      </w:r>
    </w:p>
    <w:p w14:paraId="0AE4A971" w14:textId="77777777" w:rsidR="00811D29" w:rsidRPr="006E0F67" w:rsidRDefault="00811D29" w:rsidP="00811D29">
      <w:pPr>
        <w:pStyle w:val="Heading3"/>
        <w:keepNext w:val="0"/>
        <w:keepLines w:val="0"/>
        <w:spacing w:before="0" w:after="0"/>
        <w:rPr>
          <w:rFonts w:cs="Arial"/>
        </w:rPr>
      </w:pPr>
    </w:p>
    <w:p w14:paraId="41BA3373" w14:textId="033E9B25" w:rsidR="00811D29" w:rsidRDefault="00811D29" w:rsidP="00D528E6">
      <w:pPr>
        <w:pStyle w:val="Heading3"/>
        <w:keepNext w:val="0"/>
        <w:keepLines w:val="0"/>
        <w:spacing w:before="0" w:after="0"/>
        <w:ind w:left="1440" w:hanging="1440"/>
        <w:rPr>
          <w:rFonts w:cs="Arial"/>
        </w:rPr>
      </w:pPr>
      <w:r>
        <w:rPr>
          <w:rFonts w:cs="Arial"/>
        </w:rPr>
        <w:t xml:space="preserve">Clause </w:t>
      </w:r>
      <w:r w:rsidRPr="006E0F67">
        <w:rPr>
          <w:rFonts w:cs="Arial"/>
        </w:rPr>
        <w:t>2</w:t>
      </w:r>
      <w:r>
        <w:rPr>
          <w:rFonts w:cs="Arial"/>
        </w:rPr>
        <w:t>0</w:t>
      </w:r>
      <w:r>
        <w:rPr>
          <w:rFonts w:cs="Arial"/>
        </w:rPr>
        <w:tab/>
      </w:r>
      <w:r w:rsidRPr="006E0F67">
        <w:rPr>
          <w:rFonts w:cs="Arial"/>
        </w:rPr>
        <w:t xml:space="preserve">Further amendments, mentions of </w:t>
      </w:r>
      <w:r w:rsidRPr="00EE206F">
        <w:rPr>
          <w:rFonts w:cs="Arial"/>
          <w:i/>
          <w:iCs/>
        </w:rPr>
        <w:t>territory planning</w:t>
      </w:r>
      <w:r w:rsidR="00D528E6">
        <w:rPr>
          <w:rFonts w:cs="Arial"/>
        </w:rPr>
        <w:br/>
      </w:r>
      <w:r w:rsidRPr="00EE206F">
        <w:rPr>
          <w:rFonts w:cs="Arial"/>
          <w:i/>
          <w:iCs/>
        </w:rPr>
        <w:t>authority</w:t>
      </w:r>
    </w:p>
    <w:p w14:paraId="1F548D7C" w14:textId="77777777" w:rsidR="00811D29" w:rsidRDefault="00811D29" w:rsidP="00811D29">
      <w:pPr>
        <w:pStyle w:val="Heading3"/>
        <w:keepNext w:val="0"/>
        <w:keepLines w:val="0"/>
        <w:spacing w:before="0" w:after="0"/>
      </w:pPr>
    </w:p>
    <w:p w14:paraId="09C48533" w14:textId="7FDDFB12" w:rsidR="00811D29" w:rsidRDefault="00811D29" w:rsidP="00811D29">
      <w:pPr>
        <w:pStyle w:val="Heading3"/>
        <w:keepNext w:val="0"/>
        <w:keepLines w:val="0"/>
        <w:spacing w:before="0" w:after="0"/>
        <w:rPr>
          <w:b w:val="0"/>
          <w:bCs/>
        </w:rPr>
      </w:pPr>
      <w:r w:rsidRPr="006E0F67">
        <w:rPr>
          <w:b w:val="0"/>
          <w:bCs/>
        </w:rPr>
        <w:t>This claus</w:t>
      </w:r>
      <w:r>
        <w:rPr>
          <w:b w:val="0"/>
          <w:bCs/>
        </w:rPr>
        <w:t>e moves decision making powers in Part 6, Divisions 6.4 and 6.5 from the territory planning authority to the Minister.</w:t>
      </w:r>
      <w:r w:rsidRPr="00CD0A25">
        <w:rPr>
          <w:b w:val="0"/>
          <w:bCs/>
        </w:rPr>
        <w:t xml:space="preserve"> </w:t>
      </w:r>
      <w:r w:rsidRPr="00A87DA9">
        <w:rPr>
          <w:b w:val="0"/>
          <w:bCs/>
        </w:rPr>
        <w:t>This reflects changes in Government responsibilities for these schemes since the provisions were first introduced</w:t>
      </w:r>
      <w:r w:rsidRPr="00CD0A25">
        <w:rPr>
          <w:b w:val="0"/>
          <w:bCs/>
        </w:rPr>
        <w:t xml:space="preserve"> </w:t>
      </w:r>
      <w:r w:rsidRPr="00A87DA9">
        <w:rPr>
          <w:b w:val="0"/>
          <w:bCs/>
        </w:rPr>
        <w:t>and future proofs should Government responsibilities for these schemes change in the future</w:t>
      </w:r>
      <w:r>
        <w:rPr>
          <w:b w:val="0"/>
          <w:bCs/>
        </w:rPr>
        <w:t>.</w:t>
      </w:r>
    </w:p>
    <w:p w14:paraId="22423056" w14:textId="77777777" w:rsidR="00811D29" w:rsidRDefault="00811D29" w:rsidP="00811D29">
      <w:pPr>
        <w:pStyle w:val="Heading3"/>
        <w:keepNext w:val="0"/>
        <w:keepLines w:val="0"/>
        <w:spacing w:before="0" w:after="0"/>
        <w:ind w:left="720" w:hanging="720"/>
        <w:rPr>
          <w:rFonts w:cs="Arial"/>
        </w:rPr>
      </w:pPr>
    </w:p>
    <w:p w14:paraId="4BDB4D54" w14:textId="75DFB57B" w:rsidR="00811D29" w:rsidRPr="006E0F67" w:rsidRDefault="00811D29" w:rsidP="00811D29">
      <w:pPr>
        <w:pStyle w:val="Heading3"/>
        <w:keepNext w:val="0"/>
        <w:keepLines w:val="0"/>
        <w:spacing w:before="0" w:after="0"/>
        <w:ind w:left="720" w:hanging="720"/>
        <w:rPr>
          <w:rFonts w:cs="Arial"/>
        </w:rPr>
      </w:pPr>
      <w:r>
        <w:rPr>
          <w:rFonts w:cs="Arial"/>
        </w:rPr>
        <w:t xml:space="preserve">Clause </w:t>
      </w:r>
      <w:r w:rsidRPr="006E0F67">
        <w:rPr>
          <w:rFonts w:cs="Arial"/>
        </w:rPr>
        <w:t>2</w:t>
      </w:r>
      <w:r>
        <w:rPr>
          <w:rFonts w:cs="Arial"/>
        </w:rPr>
        <w:t>1</w:t>
      </w:r>
      <w:r>
        <w:rPr>
          <w:rFonts w:cs="Arial"/>
        </w:rPr>
        <w:tab/>
      </w:r>
      <w:r w:rsidRPr="006E0F67">
        <w:rPr>
          <w:rFonts w:cs="Arial"/>
        </w:rPr>
        <w:t xml:space="preserve">Further amendments, mentions of the </w:t>
      </w:r>
      <w:r w:rsidRPr="00EE206F">
        <w:rPr>
          <w:rFonts w:cs="Arial"/>
          <w:i/>
          <w:iCs/>
        </w:rPr>
        <w:t>authority</w:t>
      </w:r>
    </w:p>
    <w:p w14:paraId="373266CF" w14:textId="77777777" w:rsidR="00811D29" w:rsidRDefault="00811D29" w:rsidP="00811D29">
      <w:pPr>
        <w:pStyle w:val="Heading3"/>
        <w:keepNext w:val="0"/>
        <w:keepLines w:val="0"/>
        <w:spacing w:before="0" w:after="0"/>
        <w:rPr>
          <w:rFonts w:cs="Arial"/>
          <w:b w:val="0"/>
          <w:bCs/>
        </w:rPr>
      </w:pPr>
    </w:p>
    <w:p w14:paraId="239EDE21" w14:textId="01F5EA96" w:rsidR="00811D29" w:rsidRDefault="00811D29" w:rsidP="00811D29">
      <w:pPr>
        <w:pStyle w:val="Heading3"/>
        <w:keepNext w:val="0"/>
        <w:keepLines w:val="0"/>
        <w:spacing w:before="0" w:after="0"/>
        <w:rPr>
          <w:b w:val="0"/>
          <w:bCs/>
        </w:rPr>
      </w:pPr>
      <w:r w:rsidRPr="006E0F67">
        <w:rPr>
          <w:b w:val="0"/>
          <w:bCs/>
        </w:rPr>
        <w:t>This clause</w:t>
      </w:r>
      <w:r>
        <w:rPr>
          <w:b w:val="0"/>
          <w:bCs/>
        </w:rPr>
        <w:t xml:space="preserve"> moves decision making powers in Part 6, Divisions 6.4 and 6.5 from the authority to the Minister.</w:t>
      </w:r>
      <w:r w:rsidRPr="00CD0A25">
        <w:rPr>
          <w:b w:val="0"/>
          <w:bCs/>
        </w:rPr>
        <w:t xml:space="preserve"> </w:t>
      </w:r>
      <w:r w:rsidRPr="00A87DA9">
        <w:rPr>
          <w:b w:val="0"/>
          <w:bCs/>
        </w:rPr>
        <w:t>This reflects changes in Government responsibilities for these schemes since the provisions were first introduced</w:t>
      </w:r>
      <w:r w:rsidRPr="00CD0A25">
        <w:rPr>
          <w:b w:val="0"/>
          <w:bCs/>
        </w:rPr>
        <w:t xml:space="preserve"> </w:t>
      </w:r>
      <w:r w:rsidRPr="00A87DA9">
        <w:rPr>
          <w:b w:val="0"/>
          <w:bCs/>
        </w:rPr>
        <w:t>and future proofs should Government responsibilities for these schemes change in the future</w:t>
      </w:r>
      <w:r>
        <w:rPr>
          <w:b w:val="0"/>
          <w:bCs/>
        </w:rPr>
        <w:t>.</w:t>
      </w:r>
    </w:p>
    <w:p w14:paraId="687263F6" w14:textId="77777777" w:rsidR="00EE206F" w:rsidRDefault="00EE206F" w:rsidP="00EE206F">
      <w:pPr>
        <w:pStyle w:val="Heading3"/>
        <w:keepNext w:val="0"/>
        <w:keepLines w:val="0"/>
        <w:spacing w:before="0" w:after="0"/>
        <w:ind w:left="720" w:hanging="720"/>
        <w:rPr>
          <w:rFonts w:cs="Arial"/>
        </w:rPr>
      </w:pPr>
    </w:p>
    <w:p w14:paraId="4C71772E" w14:textId="0BE9A9CD" w:rsidR="00EE206F" w:rsidRPr="006E0F67" w:rsidRDefault="00EE206F" w:rsidP="00EE206F">
      <w:pPr>
        <w:pStyle w:val="Heading3"/>
        <w:keepNext w:val="0"/>
        <w:keepLines w:val="0"/>
        <w:spacing w:before="0" w:after="0"/>
        <w:ind w:left="720" w:hanging="720"/>
        <w:rPr>
          <w:rFonts w:cs="Arial"/>
        </w:rPr>
      </w:pPr>
      <w:r>
        <w:rPr>
          <w:rFonts w:cs="Arial"/>
        </w:rPr>
        <w:t xml:space="preserve">Clause </w:t>
      </w:r>
      <w:r w:rsidRPr="006E0F67">
        <w:rPr>
          <w:rFonts w:cs="Arial"/>
        </w:rPr>
        <w:t>2</w:t>
      </w:r>
      <w:r>
        <w:rPr>
          <w:rFonts w:cs="Arial"/>
        </w:rPr>
        <w:t>2</w:t>
      </w:r>
      <w:r>
        <w:rPr>
          <w:rFonts w:cs="Arial"/>
        </w:rPr>
        <w:tab/>
      </w:r>
      <w:r w:rsidRPr="006E0F67">
        <w:rPr>
          <w:rFonts w:cs="Arial"/>
        </w:rPr>
        <w:t xml:space="preserve">Further amendment, mentions of the </w:t>
      </w:r>
      <w:r w:rsidRPr="00EE206F">
        <w:rPr>
          <w:rFonts w:cs="Arial"/>
          <w:i/>
          <w:iCs/>
        </w:rPr>
        <w:t>authority</w:t>
      </w:r>
      <w:r>
        <w:rPr>
          <w:rFonts w:cs="Arial"/>
          <w:i/>
          <w:iCs/>
        </w:rPr>
        <w:t>’s</w:t>
      </w:r>
    </w:p>
    <w:p w14:paraId="37F60F5B" w14:textId="77777777" w:rsidR="00EE206F" w:rsidRDefault="00EE206F" w:rsidP="00EE206F">
      <w:pPr>
        <w:pStyle w:val="Heading3"/>
        <w:keepNext w:val="0"/>
        <w:keepLines w:val="0"/>
        <w:spacing w:before="0" w:after="0"/>
        <w:rPr>
          <w:rFonts w:cs="Arial"/>
          <w:b w:val="0"/>
          <w:bCs/>
        </w:rPr>
      </w:pPr>
    </w:p>
    <w:p w14:paraId="75B7E242" w14:textId="299E4220" w:rsidR="00EE206F" w:rsidRDefault="00EE206F" w:rsidP="00EE206F">
      <w:pPr>
        <w:pStyle w:val="Heading3"/>
        <w:keepNext w:val="0"/>
        <w:keepLines w:val="0"/>
        <w:spacing w:before="0" w:after="0"/>
        <w:rPr>
          <w:b w:val="0"/>
          <w:bCs/>
        </w:rPr>
      </w:pPr>
      <w:r w:rsidRPr="006E0F67">
        <w:rPr>
          <w:b w:val="0"/>
          <w:bCs/>
        </w:rPr>
        <w:t>This clause</w:t>
      </w:r>
      <w:r>
        <w:rPr>
          <w:b w:val="0"/>
          <w:bCs/>
        </w:rPr>
        <w:t xml:space="preserve"> replaces references to </w:t>
      </w:r>
      <w:r w:rsidRPr="00EE206F">
        <w:rPr>
          <w:b w:val="0"/>
          <w:bCs/>
          <w:i/>
          <w:iCs/>
        </w:rPr>
        <w:t>the authority’s</w:t>
      </w:r>
      <w:r>
        <w:rPr>
          <w:b w:val="0"/>
          <w:bCs/>
        </w:rPr>
        <w:t xml:space="preserve"> to </w:t>
      </w:r>
      <w:r w:rsidRPr="00EE206F">
        <w:rPr>
          <w:b w:val="0"/>
          <w:bCs/>
          <w:i/>
          <w:iCs/>
        </w:rPr>
        <w:t>the Minister’s</w:t>
      </w:r>
      <w:r>
        <w:rPr>
          <w:b w:val="0"/>
          <w:bCs/>
        </w:rPr>
        <w:t xml:space="preserve">. </w:t>
      </w:r>
      <w:r w:rsidRPr="00A87DA9">
        <w:rPr>
          <w:b w:val="0"/>
          <w:bCs/>
        </w:rPr>
        <w:t>This reflects changes in Government responsibilities for these schemes since the provisions were first introduced</w:t>
      </w:r>
      <w:r w:rsidRPr="00CD0A25">
        <w:rPr>
          <w:b w:val="0"/>
          <w:bCs/>
        </w:rPr>
        <w:t xml:space="preserve"> </w:t>
      </w:r>
      <w:r w:rsidRPr="00A87DA9">
        <w:rPr>
          <w:b w:val="0"/>
          <w:bCs/>
        </w:rPr>
        <w:t>and future proofs should Government responsibilities for these schemes change in the future</w:t>
      </w:r>
      <w:r>
        <w:rPr>
          <w:b w:val="0"/>
          <w:bCs/>
        </w:rPr>
        <w:t>.</w:t>
      </w:r>
    </w:p>
    <w:p w14:paraId="2A6FF3C4" w14:textId="77777777" w:rsidR="00EE206F" w:rsidRPr="00EE206F" w:rsidRDefault="00EE206F" w:rsidP="00EE206F"/>
    <w:p w14:paraId="0849A5F6" w14:textId="6023A074" w:rsidR="009B76E5" w:rsidRPr="009B76E5" w:rsidRDefault="00025780" w:rsidP="00D528E6">
      <w:pPr>
        <w:pStyle w:val="Heading3"/>
        <w:keepNext w:val="0"/>
        <w:keepLines w:val="0"/>
        <w:spacing w:before="0" w:after="0"/>
        <w:ind w:left="1440" w:hanging="1440"/>
        <w:rPr>
          <w:rFonts w:cs="Arial"/>
        </w:rPr>
      </w:pPr>
      <w:r>
        <w:rPr>
          <w:rFonts w:cs="Arial"/>
        </w:rPr>
        <w:t xml:space="preserve">PART </w:t>
      </w:r>
      <w:r w:rsidR="00381590">
        <w:rPr>
          <w:rFonts w:cs="Arial"/>
        </w:rPr>
        <w:t>4</w:t>
      </w:r>
      <w:r>
        <w:rPr>
          <w:rFonts w:cs="Arial"/>
        </w:rPr>
        <w:tab/>
      </w:r>
      <w:r w:rsidR="00EE3D86">
        <w:rPr>
          <w:rFonts w:cs="Arial"/>
        </w:rPr>
        <w:t>Building and Construction Industry (Security of Payment) Act 2009</w:t>
      </w:r>
    </w:p>
    <w:p w14:paraId="4AC7CFF4" w14:textId="77777777" w:rsidR="00381590" w:rsidRDefault="00381590" w:rsidP="00A87DA9">
      <w:pPr>
        <w:pStyle w:val="Heading3"/>
        <w:keepNext w:val="0"/>
        <w:keepLines w:val="0"/>
        <w:spacing w:before="0" w:after="0"/>
        <w:rPr>
          <w:rFonts w:cs="Arial"/>
          <w:b w:val="0"/>
          <w:bCs/>
        </w:rPr>
      </w:pPr>
    </w:p>
    <w:p w14:paraId="70BFB35B" w14:textId="6574BEC7" w:rsidR="00E2691D" w:rsidRDefault="00E2691D" w:rsidP="00A87DA9">
      <w:pPr>
        <w:pStyle w:val="Heading3"/>
        <w:keepNext w:val="0"/>
        <w:keepLines w:val="0"/>
        <w:spacing w:before="0" w:after="0"/>
        <w:rPr>
          <w:rFonts w:cs="Arial"/>
          <w:b w:val="0"/>
          <w:bCs/>
        </w:rPr>
      </w:pPr>
      <w:r w:rsidRPr="00025780">
        <w:rPr>
          <w:rFonts w:cs="Arial"/>
          <w:b w:val="0"/>
          <w:bCs/>
        </w:rPr>
        <w:t>This part makes amendments to support national consistency</w:t>
      </w:r>
      <w:r w:rsidR="00025780" w:rsidRPr="00025780">
        <w:rPr>
          <w:rFonts w:cs="Arial"/>
          <w:b w:val="0"/>
          <w:bCs/>
        </w:rPr>
        <w:t xml:space="preserve"> in security of payment legislation.</w:t>
      </w:r>
    </w:p>
    <w:p w14:paraId="658280F0" w14:textId="77777777" w:rsidR="00025780" w:rsidRDefault="00025780" w:rsidP="00A87DA9">
      <w:pPr>
        <w:pStyle w:val="Heading3"/>
        <w:keepNext w:val="0"/>
        <w:keepLines w:val="0"/>
        <w:spacing w:before="0" w:after="0"/>
        <w:ind w:left="720" w:hanging="720"/>
        <w:rPr>
          <w:rFonts w:cs="Arial"/>
        </w:rPr>
      </w:pPr>
    </w:p>
    <w:p w14:paraId="008597FF" w14:textId="4D5B33EF" w:rsidR="00EE3D86" w:rsidRDefault="00EE3D86" w:rsidP="00A87DA9">
      <w:pPr>
        <w:pStyle w:val="Heading3"/>
        <w:keepNext w:val="0"/>
        <w:keepLines w:val="0"/>
        <w:spacing w:before="0" w:after="0"/>
        <w:ind w:left="720" w:hanging="720"/>
        <w:rPr>
          <w:rFonts w:cs="Arial"/>
        </w:rPr>
      </w:pPr>
      <w:r>
        <w:rPr>
          <w:rFonts w:cs="Arial"/>
        </w:rPr>
        <w:t xml:space="preserve">Clause </w:t>
      </w:r>
      <w:r w:rsidR="00025780" w:rsidRPr="009B76E5">
        <w:rPr>
          <w:rFonts w:cs="Arial"/>
        </w:rPr>
        <w:t>2</w:t>
      </w:r>
      <w:r w:rsidR="00EE206F">
        <w:rPr>
          <w:rFonts w:cs="Arial"/>
        </w:rPr>
        <w:t>3</w:t>
      </w:r>
      <w:r w:rsidR="00025780">
        <w:rPr>
          <w:rFonts w:cs="Arial"/>
        </w:rPr>
        <w:tab/>
      </w:r>
      <w:r w:rsidR="00025780" w:rsidRPr="009B76E5">
        <w:rPr>
          <w:rFonts w:cs="Arial"/>
        </w:rPr>
        <w:t>Meaning of construction work</w:t>
      </w:r>
      <w:r>
        <w:rPr>
          <w:rFonts w:cs="Arial"/>
        </w:rPr>
        <w:br/>
      </w:r>
      <w:r>
        <w:rPr>
          <w:rFonts w:cs="Arial"/>
        </w:rPr>
        <w:tab/>
      </w:r>
      <w:r w:rsidR="00025780" w:rsidRPr="009B76E5">
        <w:rPr>
          <w:rFonts w:cs="Arial"/>
        </w:rPr>
        <w:t xml:space="preserve">Section 7 (1), definition of </w:t>
      </w:r>
      <w:r w:rsidR="00025780" w:rsidRPr="009B76E5">
        <w:rPr>
          <w:rFonts w:cs="Arial"/>
          <w:i/>
          <w:iCs/>
        </w:rPr>
        <w:t>construction work</w:t>
      </w:r>
      <w:r w:rsidR="00025780" w:rsidRPr="009B76E5">
        <w:rPr>
          <w:rFonts w:cs="Arial"/>
        </w:rPr>
        <w:t>,</w:t>
      </w:r>
    </w:p>
    <w:p w14:paraId="0831FDEB" w14:textId="3B211870" w:rsidR="00025780" w:rsidRDefault="00EE3D86" w:rsidP="00A87DA9">
      <w:pPr>
        <w:pStyle w:val="Heading3"/>
        <w:keepNext w:val="0"/>
        <w:keepLines w:val="0"/>
        <w:spacing w:before="0" w:after="0"/>
        <w:ind w:left="720" w:hanging="720"/>
        <w:rPr>
          <w:rFonts w:cs="Arial"/>
        </w:rPr>
      </w:pPr>
      <w:r>
        <w:rPr>
          <w:rFonts w:cs="Arial"/>
        </w:rPr>
        <w:tab/>
      </w:r>
      <w:r>
        <w:rPr>
          <w:rFonts w:cs="Arial"/>
        </w:rPr>
        <w:tab/>
      </w:r>
      <w:r w:rsidR="00025780" w:rsidRPr="009B76E5">
        <w:rPr>
          <w:rFonts w:cs="Arial"/>
        </w:rPr>
        <w:t>paragraph (c)</w:t>
      </w:r>
    </w:p>
    <w:p w14:paraId="00E6D93F" w14:textId="77777777" w:rsidR="00025780" w:rsidRDefault="00025780" w:rsidP="00A87DA9">
      <w:pPr>
        <w:pStyle w:val="Heading3"/>
        <w:keepNext w:val="0"/>
        <w:keepLines w:val="0"/>
        <w:spacing w:before="0" w:after="0"/>
        <w:rPr>
          <w:rFonts w:cs="Arial"/>
          <w:b w:val="0"/>
          <w:bCs/>
        </w:rPr>
      </w:pPr>
    </w:p>
    <w:p w14:paraId="68F1CF45" w14:textId="77777777" w:rsidR="00EE3D86" w:rsidRDefault="00025780" w:rsidP="00A87DA9">
      <w:pPr>
        <w:pStyle w:val="Heading3"/>
        <w:keepNext w:val="0"/>
        <w:keepLines w:val="0"/>
        <w:spacing w:before="0" w:after="0"/>
        <w:rPr>
          <w:rFonts w:cs="Arial"/>
          <w:b w:val="0"/>
          <w:bCs/>
        </w:rPr>
      </w:pPr>
      <w:r w:rsidRPr="009B76E5">
        <w:rPr>
          <w:rFonts w:cs="Arial"/>
          <w:b w:val="0"/>
          <w:bCs/>
        </w:rPr>
        <w:t xml:space="preserve">This clause </w:t>
      </w:r>
      <w:r>
        <w:rPr>
          <w:rFonts w:cs="Arial"/>
          <w:b w:val="0"/>
          <w:bCs/>
        </w:rPr>
        <w:t xml:space="preserve">is </w:t>
      </w:r>
      <w:r w:rsidR="00EE3D86">
        <w:rPr>
          <w:rFonts w:cs="Arial"/>
          <w:b w:val="0"/>
          <w:bCs/>
        </w:rPr>
        <w:t>a minor and technical amendment to align with current drafting practices.</w:t>
      </w:r>
    </w:p>
    <w:p w14:paraId="3DBA1100" w14:textId="0D1245E4" w:rsidR="00252584" w:rsidRDefault="00252584">
      <w:pPr>
        <w:spacing w:after="0" w:line="240" w:lineRule="auto"/>
        <w:rPr>
          <w:rFonts w:ascii="Arial" w:eastAsiaTheme="majorEastAsia" w:hAnsi="Arial" w:cs="Arial"/>
          <w:b/>
          <w:sz w:val="24"/>
          <w:szCs w:val="24"/>
        </w:rPr>
      </w:pPr>
    </w:p>
    <w:p w14:paraId="100DB8DA" w14:textId="08DF2326" w:rsidR="00EE3D86" w:rsidRDefault="00EE3D86" w:rsidP="00EE3D86">
      <w:pPr>
        <w:pStyle w:val="Heading3"/>
        <w:keepNext w:val="0"/>
        <w:keepLines w:val="0"/>
        <w:spacing w:before="0" w:after="0"/>
        <w:rPr>
          <w:rFonts w:cs="Arial"/>
          <w:b w:val="0"/>
        </w:rPr>
      </w:pPr>
      <w:r>
        <w:rPr>
          <w:rFonts w:cs="Arial"/>
        </w:rPr>
        <w:t xml:space="preserve">Clause </w:t>
      </w:r>
      <w:r w:rsidR="00025780" w:rsidRPr="009B76E5">
        <w:rPr>
          <w:rFonts w:cs="Arial"/>
        </w:rPr>
        <w:t>2</w:t>
      </w:r>
      <w:r w:rsidR="00D02A43">
        <w:rPr>
          <w:rFonts w:cs="Arial"/>
        </w:rPr>
        <w:t>4</w:t>
      </w:r>
      <w:r w:rsidR="00025780">
        <w:rPr>
          <w:rFonts w:cs="Arial"/>
        </w:rPr>
        <w:tab/>
      </w:r>
      <w:r w:rsidR="00025780" w:rsidRPr="009B76E5">
        <w:rPr>
          <w:rFonts w:cs="Arial"/>
        </w:rPr>
        <w:t>Right to progress payments</w:t>
      </w:r>
    </w:p>
    <w:p w14:paraId="262B09C3" w14:textId="1DDE4E70" w:rsidR="00025780" w:rsidRDefault="00EE3D86" w:rsidP="00A87DA9">
      <w:pPr>
        <w:pStyle w:val="Heading3"/>
        <w:keepNext w:val="0"/>
        <w:keepLines w:val="0"/>
        <w:spacing w:before="0" w:after="0"/>
        <w:rPr>
          <w:rFonts w:cs="Arial"/>
        </w:rPr>
      </w:pPr>
      <w:r>
        <w:rPr>
          <w:rFonts w:cs="Arial"/>
        </w:rPr>
        <w:tab/>
      </w:r>
      <w:r>
        <w:rPr>
          <w:rFonts w:cs="Arial"/>
        </w:rPr>
        <w:tab/>
      </w:r>
      <w:r w:rsidR="00025780" w:rsidRPr="009B76E5">
        <w:rPr>
          <w:rFonts w:cs="Arial"/>
        </w:rPr>
        <w:t>Section 10 (1)</w:t>
      </w:r>
    </w:p>
    <w:p w14:paraId="5C2252BB" w14:textId="77777777" w:rsidR="00025780" w:rsidRPr="0048375C" w:rsidRDefault="00025780" w:rsidP="00A87DA9">
      <w:pPr>
        <w:pStyle w:val="Heading3"/>
        <w:keepNext w:val="0"/>
        <w:keepLines w:val="0"/>
        <w:spacing w:before="0" w:after="0"/>
        <w:rPr>
          <w:rFonts w:cs="Arial"/>
          <w:b w:val="0"/>
          <w:bCs/>
        </w:rPr>
      </w:pPr>
    </w:p>
    <w:p w14:paraId="2BCCC86B" w14:textId="77777777" w:rsidR="00025780" w:rsidRDefault="00025780" w:rsidP="00A87DA9">
      <w:pPr>
        <w:pStyle w:val="Heading3"/>
        <w:keepNext w:val="0"/>
        <w:keepLines w:val="0"/>
        <w:spacing w:before="0" w:after="0"/>
        <w:rPr>
          <w:rFonts w:cs="Arial"/>
          <w:b w:val="0"/>
          <w:bCs/>
        </w:rPr>
      </w:pPr>
      <w:r w:rsidRPr="0048375C">
        <w:rPr>
          <w:rFonts w:cs="Arial"/>
          <w:b w:val="0"/>
          <w:bCs/>
        </w:rPr>
        <w:t xml:space="preserve">This clause simplifies wording </w:t>
      </w:r>
      <w:r>
        <w:rPr>
          <w:rFonts w:cs="Arial"/>
          <w:b w:val="0"/>
          <w:bCs/>
        </w:rPr>
        <w:t xml:space="preserve">in section 10 (1) </w:t>
      </w:r>
      <w:r w:rsidRPr="0048375C">
        <w:rPr>
          <w:rFonts w:cs="Arial"/>
          <w:b w:val="0"/>
          <w:bCs/>
        </w:rPr>
        <w:t xml:space="preserve">relating to entitlement to a progress payment and aligns with NSW legislation. </w:t>
      </w:r>
    </w:p>
    <w:p w14:paraId="6A318DB4" w14:textId="01451C10" w:rsidR="00D02A43" w:rsidRDefault="00D02A43">
      <w:pPr>
        <w:spacing w:after="0" w:line="240" w:lineRule="auto"/>
        <w:rPr>
          <w:rFonts w:ascii="Arial" w:eastAsiaTheme="majorEastAsia" w:hAnsi="Arial" w:cs="Arial"/>
          <w:b/>
          <w:sz w:val="24"/>
          <w:szCs w:val="24"/>
        </w:rPr>
      </w:pPr>
    </w:p>
    <w:p w14:paraId="0A16349F" w14:textId="561FAEDE" w:rsidR="00025780" w:rsidRDefault="00EE3D86" w:rsidP="00A87DA9">
      <w:pPr>
        <w:pStyle w:val="Heading3"/>
        <w:keepNext w:val="0"/>
        <w:keepLines w:val="0"/>
        <w:spacing w:before="0" w:after="0"/>
        <w:rPr>
          <w:rFonts w:cs="Arial"/>
        </w:rPr>
      </w:pPr>
      <w:r>
        <w:rPr>
          <w:rFonts w:cs="Arial"/>
        </w:rPr>
        <w:t xml:space="preserve">Clause </w:t>
      </w:r>
      <w:r w:rsidR="00025780" w:rsidRPr="0048375C">
        <w:rPr>
          <w:rFonts w:cs="Arial"/>
        </w:rPr>
        <w:t>2</w:t>
      </w:r>
      <w:r w:rsidR="00D02A43">
        <w:rPr>
          <w:rFonts w:cs="Arial"/>
        </w:rPr>
        <w:t>5</w:t>
      </w:r>
      <w:r w:rsidR="00025780">
        <w:rPr>
          <w:rFonts w:cs="Arial"/>
        </w:rPr>
        <w:tab/>
      </w:r>
      <w:r w:rsidR="00025780" w:rsidRPr="0048375C">
        <w:rPr>
          <w:rFonts w:cs="Arial"/>
        </w:rPr>
        <w:t>Section 10 (2) (c)</w:t>
      </w:r>
    </w:p>
    <w:p w14:paraId="10ED5F67" w14:textId="77777777" w:rsidR="00025780" w:rsidRPr="0048375C" w:rsidRDefault="00025780" w:rsidP="00A87DA9">
      <w:pPr>
        <w:pStyle w:val="Heading3"/>
        <w:keepNext w:val="0"/>
        <w:keepLines w:val="0"/>
        <w:spacing w:before="0" w:after="0"/>
        <w:rPr>
          <w:rFonts w:cs="Arial"/>
          <w:b w:val="0"/>
          <w:bCs/>
        </w:rPr>
      </w:pPr>
    </w:p>
    <w:p w14:paraId="7D71A943" w14:textId="77777777" w:rsidR="00025780" w:rsidRPr="0048375C" w:rsidRDefault="00025780" w:rsidP="00A87DA9">
      <w:pPr>
        <w:pStyle w:val="Heading3"/>
        <w:keepNext w:val="0"/>
        <w:keepLines w:val="0"/>
        <w:spacing w:before="0" w:after="0"/>
        <w:rPr>
          <w:rFonts w:cs="Arial"/>
          <w:b w:val="0"/>
          <w:bCs/>
        </w:rPr>
      </w:pPr>
      <w:r w:rsidRPr="0048375C">
        <w:rPr>
          <w:rFonts w:cs="Arial"/>
          <w:b w:val="0"/>
          <w:bCs/>
        </w:rPr>
        <w:t xml:space="preserve">This clause </w:t>
      </w:r>
      <w:r>
        <w:rPr>
          <w:rFonts w:cs="Arial"/>
          <w:b w:val="0"/>
          <w:bCs/>
        </w:rPr>
        <w:t xml:space="preserve">amends section 10 (2) (c) by specifying that a progress payment may include a payment that is based on an event or date. </w:t>
      </w:r>
    </w:p>
    <w:p w14:paraId="0C776E0C" w14:textId="53523447" w:rsidR="00CE4CF4" w:rsidRDefault="00CE4CF4">
      <w:pPr>
        <w:spacing w:after="0" w:line="240" w:lineRule="auto"/>
        <w:rPr>
          <w:rFonts w:ascii="Arial" w:eastAsiaTheme="majorEastAsia" w:hAnsi="Arial" w:cs="Arial"/>
          <w:b/>
          <w:sz w:val="24"/>
          <w:szCs w:val="24"/>
        </w:rPr>
      </w:pPr>
      <w:r>
        <w:rPr>
          <w:rFonts w:cs="Arial"/>
        </w:rPr>
        <w:br w:type="page"/>
      </w:r>
    </w:p>
    <w:p w14:paraId="5CC57BD4" w14:textId="29AC99EF" w:rsidR="00025780" w:rsidRDefault="00EE3D86" w:rsidP="00A87DA9">
      <w:pPr>
        <w:pStyle w:val="Heading3"/>
        <w:keepNext w:val="0"/>
        <w:keepLines w:val="0"/>
        <w:spacing w:before="0" w:after="0"/>
        <w:rPr>
          <w:rFonts w:cs="Arial"/>
        </w:rPr>
      </w:pPr>
      <w:r>
        <w:rPr>
          <w:rFonts w:cs="Arial"/>
        </w:rPr>
        <w:lastRenderedPageBreak/>
        <w:t xml:space="preserve">Clause </w:t>
      </w:r>
      <w:r w:rsidR="00025780" w:rsidRPr="0048375C">
        <w:rPr>
          <w:rFonts w:cs="Arial"/>
        </w:rPr>
        <w:t>2</w:t>
      </w:r>
      <w:r w:rsidR="00D02A43">
        <w:rPr>
          <w:rFonts w:cs="Arial"/>
        </w:rPr>
        <w:t>6</w:t>
      </w:r>
      <w:r w:rsidR="00025780">
        <w:rPr>
          <w:rFonts w:cs="Arial"/>
        </w:rPr>
        <w:tab/>
      </w:r>
      <w:r w:rsidR="00025780" w:rsidRPr="005C7625">
        <w:rPr>
          <w:rFonts w:cs="Arial"/>
        </w:rPr>
        <w:t>Section 10 (3)</w:t>
      </w:r>
    </w:p>
    <w:p w14:paraId="1F2C5A12" w14:textId="77777777" w:rsidR="00025780" w:rsidRPr="005C7625" w:rsidRDefault="00025780" w:rsidP="00A87DA9">
      <w:pPr>
        <w:pStyle w:val="Heading3"/>
        <w:keepNext w:val="0"/>
        <w:keepLines w:val="0"/>
        <w:spacing w:before="0" w:after="0"/>
        <w:rPr>
          <w:rFonts w:cs="Arial"/>
          <w:b w:val="0"/>
          <w:bCs/>
        </w:rPr>
      </w:pPr>
    </w:p>
    <w:p w14:paraId="03882728" w14:textId="0760C0FC" w:rsidR="00025780" w:rsidRDefault="00025780" w:rsidP="00A87DA9">
      <w:pPr>
        <w:pStyle w:val="Heading3"/>
        <w:keepNext w:val="0"/>
        <w:keepLines w:val="0"/>
        <w:spacing w:before="0" w:after="0"/>
        <w:rPr>
          <w:rFonts w:cs="Arial"/>
          <w:b w:val="0"/>
          <w:bCs/>
        </w:rPr>
      </w:pPr>
      <w:r w:rsidRPr="005C7625">
        <w:rPr>
          <w:rFonts w:cs="Arial"/>
          <w:b w:val="0"/>
          <w:bCs/>
        </w:rPr>
        <w:t xml:space="preserve">This clause </w:t>
      </w:r>
      <w:r w:rsidR="00EE3D86">
        <w:rPr>
          <w:rFonts w:cs="Arial"/>
          <w:b w:val="0"/>
          <w:bCs/>
        </w:rPr>
        <w:t xml:space="preserve">is a minor and technical amendment consequential on the changes at </w:t>
      </w:r>
      <w:r w:rsidR="00EE3D86" w:rsidRPr="00D528E6">
        <w:rPr>
          <w:rFonts w:cs="Arial"/>
          <w:b w:val="0"/>
          <w:bCs/>
        </w:rPr>
        <w:t>clauses 2</w:t>
      </w:r>
      <w:r w:rsidR="00D02A43">
        <w:rPr>
          <w:rFonts w:cs="Arial"/>
          <w:b w:val="0"/>
          <w:bCs/>
        </w:rPr>
        <w:t>4</w:t>
      </w:r>
      <w:r w:rsidR="00EE3D86" w:rsidRPr="00D528E6">
        <w:rPr>
          <w:rFonts w:cs="Arial"/>
          <w:b w:val="0"/>
          <w:bCs/>
        </w:rPr>
        <w:t xml:space="preserve"> and 2</w:t>
      </w:r>
      <w:r w:rsidR="00D02A43">
        <w:rPr>
          <w:rFonts w:cs="Arial"/>
          <w:b w:val="0"/>
          <w:bCs/>
        </w:rPr>
        <w:t>5</w:t>
      </w:r>
      <w:r w:rsidR="00EE3D86" w:rsidRPr="00D528E6">
        <w:rPr>
          <w:rFonts w:cs="Arial"/>
          <w:b w:val="0"/>
          <w:bCs/>
        </w:rPr>
        <w:t>.</w:t>
      </w:r>
    </w:p>
    <w:p w14:paraId="0A05F503" w14:textId="77777777" w:rsidR="00025780" w:rsidRDefault="00025780" w:rsidP="00A87DA9">
      <w:pPr>
        <w:pStyle w:val="Heading3"/>
        <w:keepNext w:val="0"/>
        <w:keepLines w:val="0"/>
        <w:spacing w:before="0" w:after="0"/>
        <w:rPr>
          <w:rFonts w:cs="Arial"/>
        </w:rPr>
      </w:pPr>
    </w:p>
    <w:p w14:paraId="594AD998" w14:textId="747B2314" w:rsidR="00025780" w:rsidRDefault="00EE3D86" w:rsidP="00A87DA9">
      <w:pPr>
        <w:pStyle w:val="Heading3"/>
        <w:keepNext w:val="0"/>
        <w:keepLines w:val="0"/>
        <w:spacing w:before="0" w:after="0"/>
        <w:rPr>
          <w:rFonts w:cs="Arial"/>
        </w:rPr>
      </w:pPr>
      <w:r>
        <w:rPr>
          <w:rFonts w:cs="Arial"/>
        </w:rPr>
        <w:t xml:space="preserve">Clause </w:t>
      </w:r>
      <w:r w:rsidR="00381590">
        <w:rPr>
          <w:rFonts w:cs="Arial"/>
        </w:rPr>
        <w:t>2</w:t>
      </w:r>
      <w:r w:rsidR="00D02A43">
        <w:rPr>
          <w:rFonts w:cs="Arial"/>
        </w:rPr>
        <w:t>7</w:t>
      </w:r>
      <w:r w:rsidR="00025780">
        <w:rPr>
          <w:rFonts w:cs="Arial"/>
        </w:rPr>
        <w:tab/>
      </w:r>
      <w:r w:rsidR="00025780" w:rsidRPr="00B3680B">
        <w:rPr>
          <w:rFonts w:cs="Arial"/>
        </w:rPr>
        <w:t xml:space="preserve">Due date for payment </w:t>
      </w:r>
    </w:p>
    <w:p w14:paraId="278A741D" w14:textId="6A5FE907" w:rsidR="00025780" w:rsidRDefault="00EE3D86" w:rsidP="00A87DA9">
      <w:pPr>
        <w:pStyle w:val="Heading3"/>
        <w:keepNext w:val="0"/>
        <w:keepLines w:val="0"/>
        <w:spacing w:before="0" w:after="0"/>
        <w:ind w:firstLine="720"/>
        <w:rPr>
          <w:rFonts w:cs="Arial"/>
        </w:rPr>
      </w:pPr>
      <w:r>
        <w:rPr>
          <w:rFonts w:cs="Arial"/>
        </w:rPr>
        <w:tab/>
      </w:r>
      <w:r w:rsidR="00025780" w:rsidRPr="00B3680B">
        <w:rPr>
          <w:rFonts w:cs="Arial"/>
        </w:rPr>
        <w:t>Section 13 (1) (b)</w:t>
      </w:r>
    </w:p>
    <w:p w14:paraId="0595327D" w14:textId="77777777" w:rsidR="00025780" w:rsidRPr="00313A32" w:rsidRDefault="00025780" w:rsidP="00A87DA9">
      <w:pPr>
        <w:pStyle w:val="Heading3"/>
        <w:keepNext w:val="0"/>
        <w:keepLines w:val="0"/>
        <w:spacing w:before="0" w:after="0"/>
        <w:rPr>
          <w:rFonts w:cs="Arial"/>
          <w:b w:val="0"/>
          <w:bCs/>
        </w:rPr>
      </w:pPr>
    </w:p>
    <w:p w14:paraId="47BE907E" w14:textId="15B1BAFB" w:rsidR="00025780" w:rsidRDefault="00025780" w:rsidP="00A87DA9">
      <w:pPr>
        <w:pStyle w:val="Heading3"/>
        <w:keepNext w:val="0"/>
        <w:keepLines w:val="0"/>
        <w:spacing w:before="0" w:after="0"/>
        <w:rPr>
          <w:rFonts w:cs="Arial"/>
          <w:b w:val="0"/>
          <w:bCs/>
        </w:rPr>
      </w:pPr>
      <w:r w:rsidRPr="00313A32">
        <w:rPr>
          <w:rFonts w:cs="Arial"/>
          <w:b w:val="0"/>
          <w:bCs/>
        </w:rPr>
        <w:t>This clause amends section 13 (1) (b) to establish that a progress payment is made 15 business days after a payment claim is made</w:t>
      </w:r>
      <w:r>
        <w:rPr>
          <w:rFonts w:cs="Arial"/>
          <w:b w:val="0"/>
          <w:bCs/>
        </w:rPr>
        <w:t xml:space="preserve"> </w:t>
      </w:r>
      <w:r w:rsidR="00EE3D86">
        <w:rPr>
          <w:rFonts w:cs="Arial"/>
          <w:b w:val="0"/>
          <w:bCs/>
        </w:rPr>
        <w:t xml:space="preserve">rather than the current 10 business days </w:t>
      </w:r>
      <w:r>
        <w:rPr>
          <w:rFonts w:cs="Arial"/>
          <w:b w:val="0"/>
          <w:bCs/>
        </w:rPr>
        <w:t>and</w:t>
      </w:r>
      <w:r w:rsidRPr="00313A32">
        <w:rPr>
          <w:rFonts w:cs="Arial"/>
          <w:b w:val="0"/>
          <w:bCs/>
        </w:rPr>
        <w:t xml:space="preserve"> align</w:t>
      </w:r>
      <w:r>
        <w:rPr>
          <w:rFonts w:cs="Arial"/>
          <w:b w:val="0"/>
          <w:bCs/>
        </w:rPr>
        <w:t>s</w:t>
      </w:r>
      <w:r w:rsidRPr="00313A32">
        <w:rPr>
          <w:rFonts w:cs="Arial"/>
          <w:b w:val="0"/>
          <w:bCs/>
        </w:rPr>
        <w:t xml:space="preserve"> with NSW. </w:t>
      </w:r>
    </w:p>
    <w:p w14:paraId="74BA1C9E" w14:textId="77777777" w:rsidR="00025780" w:rsidRDefault="00025780" w:rsidP="00A87DA9">
      <w:pPr>
        <w:pStyle w:val="Heading3"/>
        <w:keepNext w:val="0"/>
        <w:keepLines w:val="0"/>
        <w:spacing w:before="0" w:after="0"/>
        <w:rPr>
          <w:rFonts w:cs="Arial"/>
        </w:rPr>
      </w:pPr>
    </w:p>
    <w:p w14:paraId="22E8DA5A" w14:textId="4887BFC6" w:rsidR="00025780" w:rsidRPr="00313A32" w:rsidRDefault="00EE3D86" w:rsidP="00A87DA9">
      <w:pPr>
        <w:pStyle w:val="Heading3"/>
        <w:keepNext w:val="0"/>
        <w:keepLines w:val="0"/>
        <w:spacing w:before="0" w:after="0"/>
        <w:rPr>
          <w:rFonts w:cs="Arial"/>
        </w:rPr>
      </w:pPr>
      <w:r>
        <w:rPr>
          <w:rFonts w:cs="Arial"/>
        </w:rPr>
        <w:t xml:space="preserve">Clause </w:t>
      </w:r>
      <w:r w:rsidR="00381590">
        <w:rPr>
          <w:rFonts w:cs="Arial"/>
        </w:rPr>
        <w:t>2</w:t>
      </w:r>
      <w:r w:rsidR="00D02A43">
        <w:rPr>
          <w:rFonts w:cs="Arial"/>
        </w:rPr>
        <w:t>8</w:t>
      </w:r>
      <w:r w:rsidR="00025780" w:rsidRPr="00313A32">
        <w:rPr>
          <w:rFonts w:cs="Arial"/>
        </w:rPr>
        <w:tab/>
        <w:t xml:space="preserve">Payment claim </w:t>
      </w:r>
    </w:p>
    <w:p w14:paraId="5A0D7966" w14:textId="11763862" w:rsidR="00025780" w:rsidRPr="00313A32" w:rsidRDefault="00EE3D86" w:rsidP="00A87DA9">
      <w:pPr>
        <w:pStyle w:val="Heading3"/>
        <w:keepNext w:val="0"/>
        <w:keepLines w:val="0"/>
        <w:spacing w:before="0" w:after="0"/>
        <w:ind w:firstLine="720"/>
        <w:rPr>
          <w:rFonts w:cs="Arial"/>
        </w:rPr>
      </w:pPr>
      <w:r>
        <w:rPr>
          <w:rFonts w:cs="Arial"/>
        </w:rPr>
        <w:tab/>
      </w:r>
      <w:r w:rsidR="00025780" w:rsidRPr="00313A32">
        <w:rPr>
          <w:rFonts w:cs="Arial"/>
        </w:rPr>
        <w:t>New section 15 (3A)</w:t>
      </w:r>
    </w:p>
    <w:p w14:paraId="51F71B90" w14:textId="77777777" w:rsidR="00025780" w:rsidRDefault="00025780" w:rsidP="00A87DA9">
      <w:pPr>
        <w:pStyle w:val="Heading3"/>
        <w:keepNext w:val="0"/>
        <w:keepLines w:val="0"/>
        <w:spacing w:before="0" w:after="0"/>
        <w:rPr>
          <w:rFonts w:cs="Arial"/>
          <w:b w:val="0"/>
          <w:bCs/>
        </w:rPr>
      </w:pPr>
    </w:p>
    <w:p w14:paraId="0FE95788" w14:textId="7F5DB00F" w:rsidR="00025780" w:rsidRDefault="00025780" w:rsidP="00A87DA9">
      <w:pPr>
        <w:pStyle w:val="Heading3"/>
        <w:keepNext w:val="0"/>
        <w:keepLines w:val="0"/>
        <w:spacing w:before="0" w:after="0"/>
        <w:rPr>
          <w:rFonts w:cs="Arial"/>
          <w:b w:val="0"/>
          <w:bCs/>
        </w:rPr>
      </w:pPr>
      <w:r w:rsidRPr="00313A32">
        <w:rPr>
          <w:rFonts w:cs="Arial"/>
          <w:b w:val="0"/>
          <w:bCs/>
        </w:rPr>
        <w:t xml:space="preserve">This clause </w:t>
      </w:r>
      <w:r>
        <w:rPr>
          <w:rFonts w:cs="Arial"/>
          <w:b w:val="0"/>
          <w:bCs/>
        </w:rPr>
        <w:t>inserts new section 15 (3A) which establishes when a payment claim can be given and aligns with NSW.</w:t>
      </w:r>
      <w:r w:rsidRPr="00313A32">
        <w:rPr>
          <w:rFonts w:cs="Arial"/>
          <w:b w:val="0"/>
          <w:bCs/>
        </w:rPr>
        <w:t xml:space="preserve"> </w:t>
      </w:r>
    </w:p>
    <w:p w14:paraId="1938DF95" w14:textId="77777777" w:rsidR="00025780" w:rsidRDefault="00025780" w:rsidP="00A87DA9">
      <w:pPr>
        <w:pStyle w:val="Heading3"/>
        <w:keepNext w:val="0"/>
        <w:keepLines w:val="0"/>
        <w:spacing w:before="0" w:after="0"/>
        <w:rPr>
          <w:rFonts w:cs="Arial"/>
        </w:rPr>
      </w:pPr>
    </w:p>
    <w:p w14:paraId="5F6FC6BF" w14:textId="75C475CB" w:rsidR="00025780" w:rsidRPr="00313A32" w:rsidRDefault="00EE3D86" w:rsidP="00A87DA9">
      <w:pPr>
        <w:pStyle w:val="Heading3"/>
        <w:keepNext w:val="0"/>
        <w:keepLines w:val="0"/>
        <w:spacing w:before="0" w:after="0"/>
        <w:rPr>
          <w:rFonts w:cs="Arial"/>
        </w:rPr>
      </w:pPr>
      <w:r>
        <w:rPr>
          <w:rFonts w:cs="Arial"/>
        </w:rPr>
        <w:t>Cla</w:t>
      </w:r>
      <w:r w:rsidR="003C4C70">
        <w:rPr>
          <w:rFonts w:cs="Arial"/>
        </w:rPr>
        <w:t xml:space="preserve">use </w:t>
      </w:r>
      <w:r w:rsidR="00381590">
        <w:rPr>
          <w:rFonts w:cs="Arial"/>
        </w:rPr>
        <w:t>2</w:t>
      </w:r>
      <w:r w:rsidR="00D02A43">
        <w:rPr>
          <w:rFonts w:cs="Arial"/>
        </w:rPr>
        <w:t>9</w:t>
      </w:r>
      <w:r w:rsidR="00025780">
        <w:rPr>
          <w:rFonts w:cs="Arial"/>
        </w:rPr>
        <w:tab/>
      </w:r>
      <w:r w:rsidR="00025780" w:rsidRPr="00313A32">
        <w:rPr>
          <w:rFonts w:cs="Arial"/>
        </w:rPr>
        <w:t>Section 15 (4)</w:t>
      </w:r>
    </w:p>
    <w:p w14:paraId="5E288665" w14:textId="77777777" w:rsidR="00025780" w:rsidRDefault="00025780" w:rsidP="00A87DA9">
      <w:pPr>
        <w:pStyle w:val="Heading3"/>
        <w:keepNext w:val="0"/>
        <w:keepLines w:val="0"/>
        <w:spacing w:before="0" w:after="0"/>
        <w:rPr>
          <w:rFonts w:cs="Arial"/>
          <w:b w:val="0"/>
          <w:bCs/>
        </w:rPr>
      </w:pPr>
    </w:p>
    <w:p w14:paraId="53B8B7F1" w14:textId="5D9994AE" w:rsidR="00025780" w:rsidRDefault="00025780" w:rsidP="00A87DA9">
      <w:pPr>
        <w:pStyle w:val="Heading3"/>
        <w:keepNext w:val="0"/>
        <w:keepLines w:val="0"/>
        <w:spacing w:before="0" w:after="0"/>
        <w:rPr>
          <w:rFonts w:cs="Arial"/>
          <w:b w:val="0"/>
          <w:bCs/>
        </w:rPr>
      </w:pPr>
      <w:r w:rsidRPr="00313A32">
        <w:rPr>
          <w:rFonts w:cs="Arial"/>
          <w:b w:val="0"/>
          <w:bCs/>
        </w:rPr>
        <w:t xml:space="preserve">This clause </w:t>
      </w:r>
      <w:r w:rsidR="003C4C70">
        <w:rPr>
          <w:rFonts w:cs="Arial"/>
          <w:b w:val="0"/>
          <w:bCs/>
        </w:rPr>
        <w:t>is a minor and technical amendment to provide clarity and align with current drafting practices.</w:t>
      </w:r>
    </w:p>
    <w:p w14:paraId="70757DED" w14:textId="77777777" w:rsidR="00025780" w:rsidRDefault="00025780" w:rsidP="00A87DA9">
      <w:pPr>
        <w:pStyle w:val="Heading3"/>
        <w:keepNext w:val="0"/>
        <w:keepLines w:val="0"/>
        <w:spacing w:before="0" w:after="0"/>
        <w:rPr>
          <w:rFonts w:cs="Arial"/>
        </w:rPr>
      </w:pPr>
    </w:p>
    <w:p w14:paraId="666CE415" w14:textId="4C040756" w:rsidR="00025780" w:rsidRDefault="003C4C70" w:rsidP="00A87DA9">
      <w:pPr>
        <w:pStyle w:val="Heading3"/>
        <w:keepNext w:val="0"/>
        <w:keepLines w:val="0"/>
        <w:spacing w:before="0" w:after="0"/>
        <w:rPr>
          <w:rFonts w:cs="Arial"/>
        </w:rPr>
      </w:pPr>
      <w:r>
        <w:rPr>
          <w:rFonts w:cs="Arial"/>
        </w:rPr>
        <w:t xml:space="preserve">Clause </w:t>
      </w:r>
      <w:r w:rsidR="00D02A43">
        <w:rPr>
          <w:rFonts w:cs="Arial"/>
        </w:rPr>
        <w:t>30</w:t>
      </w:r>
      <w:r w:rsidR="00025780">
        <w:rPr>
          <w:rFonts w:cs="Arial"/>
        </w:rPr>
        <w:tab/>
      </w:r>
      <w:r w:rsidR="00025780" w:rsidRPr="00313A32">
        <w:rPr>
          <w:rFonts w:cs="Arial"/>
        </w:rPr>
        <w:t>Section 15 (</w:t>
      </w:r>
      <w:r w:rsidR="00025780">
        <w:rPr>
          <w:rFonts w:cs="Arial"/>
        </w:rPr>
        <w:t>5</w:t>
      </w:r>
      <w:r w:rsidR="00025780" w:rsidRPr="00313A32">
        <w:rPr>
          <w:rFonts w:cs="Arial"/>
        </w:rPr>
        <w:t>)</w:t>
      </w:r>
    </w:p>
    <w:p w14:paraId="7A76E48C" w14:textId="77777777" w:rsidR="00025780" w:rsidRPr="00313A32" w:rsidRDefault="00025780" w:rsidP="00A87DA9">
      <w:pPr>
        <w:pStyle w:val="Heading3"/>
        <w:keepNext w:val="0"/>
        <w:keepLines w:val="0"/>
        <w:spacing w:before="0" w:after="0"/>
        <w:rPr>
          <w:rFonts w:cs="Arial"/>
          <w:b w:val="0"/>
          <w:bCs/>
        </w:rPr>
      </w:pPr>
    </w:p>
    <w:p w14:paraId="3E2AD6C8" w14:textId="70E5EE33" w:rsidR="00025780" w:rsidRPr="00313A32" w:rsidRDefault="00025780" w:rsidP="00A87DA9">
      <w:pPr>
        <w:pStyle w:val="Heading3"/>
        <w:keepNext w:val="0"/>
        <w:keepLines w:val="0"/>
        <w:spacing w:before="0" w:after="0"/>
        <w:rPr>
          <w:rFonts w:cs="Arial"/>
          <w:b w:val="0"/>
          <w:bCs/>
        </w:rPr>
      </w:pPr>
      <w:r w:rsidRPr="00313A32">
        <w:rPr>
          <w:rFonts w:cs="Arial"/>
          <w:b w:val="0"/>
          <w:bCs/>
        </w:rPr>
        <w:t xml:space="preserve">This clause omits the </w:t>
      </w:r>
      <w:r>
        <w:rPr>
          <w:rFonts w:cs="Arial"/>
          <w:b w:val="0"/>
          <w:bCs/>
        </w:rPr>
        <w:t>term</w:t>
      </w:r>
      <w:r w:rsidRPr="00313A32">
        <w:rPr>
          <w:rFonts w:cs="Arial"/>
          <w:b w:val="0"/>
          <w:bCs/>
        </w:rPr>
        <w:t xml:space="preserve"> reference date and substitutes with the term calendar </w:t>
      </w:r>
      <w:r w:rsidR="003C4C70">
        <w:rPr>
          <w:rFonts w:cs="Arial"/>
          <w:b w:val="0"/>
          <w:bCs/>
        </w:rPr>
        <w:t>month to align with NSW and recommendations from the Murray review</w:t>
      </w:r>
      <w:r w:rsidR="0051364D">
        <w:rPr>
          <w:rFonts w:cs="Arial"/>
          <w:b w:val="0"/>
          <w:bCs/>
        </w:rPr>
        <w:t>.</w:t>
      </w:r>
    </w:p>
    <w:p w14:paraId="77781E1C" w14:textId="77777777" w:rsidR="0051364D" w:rsidRDefault="0051364D" w:rsidP="00A87DA9">
      <w:pPr>
        <w:pStyle w:val="Heading3"/>
        <w:keepNext w:val="0"/>
        <w:keepLines w:val="0"/>
        <w:spacing w:before="0" w:after="0"/>
        <w:rPr>
          <w:rFonts w:cs="Arial"/>
        </w:rPr>
      </w:pPr>
    </w:p>
    <w:p w14:paraId="441CC397" w14:textId="25760EB1" w:rsidR="00313A32" w:rsidRDefault="003C4C70" w:rsidP="00A87DA9">
      <w:pPr>
        <w:pStyle w:val="Heading3"/>
        <w:keepNext w:val="0"/>
        <w:keepLines w:val="0"/>
        <w:spacing w:before="0" w:after="0"/>
        <w:rPr>
          <w:rFonts w:cs="Arial"/>
        </w:rPr>
      </w:pPr>
      <w:r>
        <w:rPr>
          <w:rFonts w:cs="Arial"/>
        </w:rPr>
        <w:t xml:space="preserve">Clause </w:t>
      </w:r>
      <w:r w:rsidR="00381590">
        <w:rPr>
          <w:rFonts w:cs="Arial"/>
        </w:rPr>
        <w:t>3</w:t>
      </w:r>
      <w:r w:rsidR="00D02A43">
        <w:rPr>
          <w:rFonts w:cs="Arial"/>
        </w:rPr>
        <w:t>1</w:t>
      </w:r>
      <w:r w:rsidR="00313A32">
        <w:rPr>
          <w:rFonts w:cs="Arial"/>
        </w:rPr>
        <w:tab/>
      </w:r>
      <w:r w:rsidR="00313A32" w:rsidRPr="00313A32">
        <w:rPr>
          <w:rFonts w:cs="Arial"/>
        </w:rPr>
        <w:t>Section 15 (</w:t>
      </w:r>
      <w:r w:rsidR="00313A32">
        <w:rPr>
          <w:rFonts w:cs="Arial"/>
        </w:rPr>
        <w:t>6</w:t>
      </w:r>
      <w:r w:rsidR="00313A32" w:rsidRPr="00313A32">
        <w:rPr>
          <w:rFonts w:cs="Arial"/>
        </w:rPr>
        <w:t>)</w:t>
      </w:r>
    </w:p>
    <w:p w14:paraId="1E885465" w14:textId="77777777" w:rsidR="00313A32" w:rsidRPr="00313A32" w:rsidRDefault="00313A32" w:rsidP="00A87DA9">
      <w:pPr>
        <w:pStyle w:val="Heading3"/>
        <w:keepNext w:val="0"/>
        <w:keepLines w:val="0"/>
        <w:spacing w:before="0" w:after="0"/>
        <w:rPr>
          <w:rFonts w:cs="Arial"/>
          <w:b w:val="0"/>
          <w:bCs/>
        </w:rPr>
      </w:pPr>
    </w:p>
    <w:p w14:paraId="6F1A66AD" w14:textId="2D116992" w:rsidR="00313A32" w:rsidRDefault="00313A32" w:rsidP="00A87DA9">
      <w:pPr>
        <w:pStyle w:val="Heading3"/>
        <w:keepNext w:val="0"/>
        <w:keepLines w:val="0"/>
        <w:spacing w:before="0" w:after="0"/>
        <w:rPr>
          <w:rFonts w:cs="Arial"/>
          <w:b w:val="0"/>
          <w:bCs/>
        </w:rPr>
      </w:pPr>
      <w:r w:rsidRPr="00313A32">
        <w:rPr>
          <w:rFonts w:cs="Arial"/>
          <w:b w:val="0"/>
          <w:bCs/>
        </w:rPr>
        <w:t xml:space="preserve">This clause </w:t>
      </w:r>
      <w:r w:rsidR="0051364D">
        <w:rPr>
          <w:rFonts w:cs="Arial"/>
          <w:b w:val="0"/>
          <w:bCs/>
        </w:rPr>
        <w:t xml:space="preserve">substitutes existing section 15 (6) to </w:t>
      </w:r>
      <w:r w:rsidR="0090173D">
        <w:rPr>
          <w:rFonts w:cs="Arial"/>
          <w:b w:val="0"/>
          <w:bCs/>
        </w:rPr>
        <w:t>clarif</w:t>
      </w:r>
      <w:r w:rsidR="0051364D">
        <w:rPr>
          <w:rFonts w:cs="Arial"/>
          <w:b w:val="0"/>
          <w:bCs/>
        </w:rPr>
        <w:t>y</w:t>
      </w:r>
      <w:r w:rsidR="0090173D">
        <w:rPr>
          <w:rFonts w:cs="Arial"/>
          <w:b w:val="0"/>
          <w:bCs/>
        </w:rPr>
        <w:t xml:space="preserve"> the rights of the claimant in relation to including more than </w:t>
      </w:r>
      <w:r w:rsidR="004862B7">
        <w:rPr>
          <w:rFonts w:cs="Arial"/>
          <w:b w:val="0"/>
          <w:bCs/>
        </w:rPr>
        <w:t>one</w:t>
      </w:r>
      <w:r w:rsidR="0090173D">
        <w:rPr>
          <w:rFonts w:cs="Arial"/>
          <w:b w:val="0"/>
          <w:bCs/>
        </w:rPr>
        <w:t xml:space="preserve"> progress payment, including an amount that has been the subject of a previous claim or giving the respondent a payment claim in a calendar month for work undertaken in a previous month. This aligns with NSW </w:t>
      </w:r>
      <w:r w:rsidR="0051364D">
        <w:rPr>
          <w:rFonts w:cs="Arial"/>
          <w:b w:val="0"/>
          <w:bCs/>
        </w:rPr>
        <w:t>and the Murray review</w:t>
      </w:r>
      <w:r w:rsidR="0090173D">
        <w:rPr>
          <w:rFonts w:cs="Arial"/>
          <w:b w:val="0"/>
          <w:bCs/>
        </w:rPr>
        <w:t>.</w:t>
      </w:r>
    </w:p>
    <w:p w14:paraId="1F44739A" w14:textId="77777777" w:rsidR="0090173D" w:rsidRDefault="0090173D" w:rsidP="0051364D">
      <w:pPr>
        <w:pStyle w:val="Heading3"/>
        <w:keepNext w:val="0"/>
        <w:keepLines w:val="0"/>
        <w:spacing w:before="0" w:after="0"/>
        <w:rPr>
          <w:rFonts w:cs="Arial"/>
        </w:rPr>
      </w:pPr>
    </w:p>
    <w:p w14:paraId="328282A7" w14:textId="5356C3E1" w:rsidR="0090173D" w:rsidRDefault="0051364D" w:rsidP="0051364D">
      <w:pPr>
        <w:pStyle w:val="Heading3"/>
        <w:keepNext w:val="0"/>
        <w:keepLines w:val="0"/>
        <w:spacing w:before="0" w:after="0"/>
        <w:ind w:left="1440" w:hanging="1440"/>
        <w:rPr>
          <w:rFonts w:cs="Arial"/>
        </w:rPr>
      </w:pPr>
      <w:r>
        <w:rPr>
          <w:rFonts w:cs="Arial"/>
        </w:rPr>
        <w:t xml:space="preserve">Clause </w:t>
      </w:r>
      <w:r w:rsidR="0090173D">
        <w:rPr>
          <w:rFonts w:cs="Arial"/>
        </w:rPr>
        <w:t>3</w:t>
      </w:r>
      <w:r w:rsidR="00D02A43">
        <w:rPr>
          <w:rFonts w:cs="Arial"/>
        </w:rPr>
        <w:t>2</w:t>
      </w:r>
      <w:r w:rsidR="0090173D">
        <w:rPr>
          <w:rFonts w:cs="Arial"/>
        </w:rPr>
        <w:tab/>
      </w:r>
      <w:r w:rsidR="0090173D" w:rsidRPr="0090173D">
        <w:rPr>
          <w:rFonts w:cs="Arial"/>
        </w:rPr>
        <w:t>Payment schedule</w:t>
      </w:r>
      <w:r>
        <w:rPr>
          <w:rFonts w:cs="Arial"/>
        </w:rPr>
        <w:br/>
      </w:r>
      <w:r w:rsidR="0090173D" w:rsidRPr="0090173D">
        <w:rPr>
          <w:rFonts w:cs="Arial"/>
        </w:rPr>
        <w:t xml:space="preserve">Section 16 (4) (b) </w:t>
      </w:r>
    </w:p>
    <w:p w14:paraId="15501906" w14:textId="77777777" w:rsidR="0090173D" w:rsidRDefault="0090173D" w:rsidP="00A87DA9">
      <w:pPr>
        <w:pStyle w:val="Heading3"/>
        <w:keepNext w:val="0"/>
        <w:keepLines w:val="0"/>
        <w:spacing w:before="0" w:after="0"/>
        <w:ind w:left="720" w:hanging="720"/>
        <w:rPr>
          <w:rFonts w:cs="Arial"/>
        </w:rPr>
      </w:pPr>
    </w:p>
    <w:p w14:paraId="486B86B8" w14:textId="1585E0F0" w:rsidR="0090173D" w:rsidRDefault="0090173D" w:rsidP="00A87DA9">
      <w:pPr>
        <w:rPr>
          <w:rFonts w:ascii="Arial" w:hAnsi="Arial" w:cs="Arial"/>
          <w:iCs/>
          <w:sz w:val="24"/>
          <w:szCs w:val="24"/>
        </w:rPr>
      </w:pPr>
      <w:r w:rsidRPr="0090173D">
        <w:rPr>
          <w:rFonts w:ascii="Arial" w:hAnsi="Arial" w:cs="Arial"/>
          <w:iCs/>
          <w:sz w:val="24"/>
          <w:szCs w:val="24"/>
        </w:rPr>
        <w:t>This clause makes a minor</w:t>
      </w:r>
      <w:r w:rsidR="0051364D">
        <w:rPr>
          <w:rFonts w:ascii="Arial" w:hAnsi="Arial" w:cs="Arial"/>
          <w:iCs/>
          <w:sz w:val="24"/>
          <w:szCs w:val="24"/>
        </w:rPr>
        <w:t xml:space="preserve"> and technical</w:t>
      </w:r>
      <w:r w:rsidRPr="0090173D">
        <w:rPr>
          <w:rFonts w:ascii="Arial" w:hAnsi="Arial" w:cs="Arial"/>
          <w:iCs/>
          <w:sz w:val="24"/>
          <w:szCs w:val="24"/>
        </w:rPr>
        <w:t xml:space="preserve"> amendment </w:t>
      </w:r>
      <w:r w:rsidR="0051364D">
        <w:rPr>
          <w:rFonts w:ascii="Arial" w:hAnsi="Arial" w:cs="Arial"/>
          <w:iCs/>
          <w:sz w:val="24"/>
          <w:szCs w:val="24"/>
        </w:rPr>
        <w:t>consequential of changes in this part.</w:t>
      </w:r>
    </w:p>
    <w:p w14:paraId="31C1AE9B" w14:textId="76B8CFEA" w:rsidR="005B4A5E" w:rsidRDefault="0051364D" w:rsidP="00A87DA9">
      <w:pPr>
        <w:pStyle w:val="Heading3"/>
        <w:keepNext w:val="0"/>
        <w:keepLines w:val="0"/>
        <w:spacing w:before="0" w:after="0"/>
        <w:ind w:left="720" w:hanging="720"/>
        <w:rPr>
          <w:rFonts w:cs="Arial"/>
        </w:rPr>
      </w:pPr>
      <w:r>
        <w:rPr>
          <w:rFonts w:cs="Arial"/>
        </w:rPr>
        <w:t xml:space="preserve">Clause </w:t>
      </w:r>
      <w:r w:rsidR="005B4A5E">
        <w:rPr>
          <w:rFonts w:cs="Arial"/>
        </w:rPr>
        <w:t>3</w:t>
      </w:r>
      <w:r w:rsidR="00D02A43">
        <w:rPr>
          <w:rFonts w:cs="Arial"/>
        </w:rPr>
        <w:t>3</w:t>
      </w:r>
      <w:r w:rsidR="005B4A5E">
        <w:rPr>
          <w:rFonts w:cs="Arial"/>
        </w:rPr>
        <w:tab/>
      </w:r>
      <w:r w:rsidR="005B4A5E" w:rsidRPr="0090173D">
        <w:rPr>
          <w:rFonts w:cs="Arial"/>
        </w:rPr>
        <w:t xml:space="preserve">Consequences of not paying claimant in accordance with </w:t>
      </w:r>
      <w:r>
        <w:rPr>
          <w:rFonts w:cs="Arial"/>
        </w:rPr>
        <w:tab/>
      </w:r>
      <w:r w:rsidR="005B4A5E" w:rsidRPr="0090173D">
        <w:rPr>
          <w:rFonts w:cs="Arial"/>
        </w:rPr>
        <w:t>payment schedule</w:t>
      </w:r>
    </w:p>
    <w:p w14:paraId="6E543564" w14:textId="31AA4143" w:rsidR="005B4A5E" w:rsidRPr="0090173D" w:rsidRDefault="0051364D" w:rsidP="00A87DA9">
      <w:pPr>
        <w:pStyle w:val="Heading3"/>
        <w:keepNext w:val="0"/>
        <w:keepLines w:val="0"/>
        <w:spacing w:before="0" w:after="0"/>
        <w:ind w:firstLine="720"/>
        <w:rPr>
          <w:rFonts w:cs="Arial"/>
        </w:rPr>
      </w:pPr>
      <w:r>
        <w:rPr>
          <w:rFonts w:cs="Arial"/>
        </w:rPr>
        <w:tab/>
      </w:r>
      <w:r w:rsidR="005B4A5E" w:rsidRPr="0090173D">
        <w:rPr>
          <w:rFonts w:cs="Arial"/>
        </w:rPr>
        <w:t>Section 18 (1) (b)</w:t>
      </w:r>
    </w:p>
    <w:p w14:paraId="2F91294D" w14:textId="77777777" w:rsidR="005B4A5E" w:rsidRPr="0090173D" w:rsidRDefault="005B4A5E" w:rsidP="00A87DA9">
      <w:pPr>
        <w:pStyle w:val="Heading3"/>
        <w:keepNext w:val="0"/>
        <w:keepLines w:val="0"/>
        <w:spacing w:before="0" w:after="0"/>
        <w:rPr>
          <w:rFonts w:cs="Arial"/>
          <w:b w:val="0"/>
          <w:bCs/>
        </w:rPr>
      </w:pPr>
    </w:p>
    <w:p w14:paraId="05CB5B90" w14:textId="77777777" w:rsidR="0051364D" w:rsidRDefault="0051364D" w:rsidP="0051364D">
      <w:pPr>
        <w:rPr>
          <w:rFonts w:ascii="Arial" w:hAnsi="Arial" w:cs="Arial"/>
          <w:iCs/>
          <w:sz w:val="24"/>
          <w:szCs w:val="24"/>
        </w:rPr>
      </w:pPr>
      <w:r w:rsidRPr="0090173D">
        <w:rPr>
          <w:rFonts w:ascii="Arial" w:hAnsi="Arial" w:cs="Arial"/>
          <w:iCs/>
          <w:sz w:val="24"/>
          <w:szCs w:val="24"/>
        </w:rPr>
        <w:t>This clause makes a minor</w:t>
      </w:r>
      <w:r>
        <w:rPr>
          <w:rFonts w:ascii="Arial" w:hAnsi="Arial" w:cs="Arial"/>
          <w:iCs/>
          <w:sz w:val="24"/>
          <w:szCs w:val="24"/>
        </w:rPr>
        <w:t xml:space="preserve"> and technical</w:t>
      </w:r>
      <w:r w:rsidRPr="0090173D">
        <w:rPr>
          <w:rFonts w:ascii="Arial" w:hAnsi="Arial" w:cs="Arial"/>
          <w:iCs/>
          <w:sz w:val="24"/>
          <w:szCs w:val="24"/>
        </w:rPr>
        <w:t xml:space="preserve"> amendment </w:t>
      </w:r>
      <w:r>
        <w:rPr>
          <w:rFonts w:ascii="Arial" w:hAnsi="Arial" w:cs="Arial"/>
          <w:iCs/>
          <w:sz w:val="24"/>
          <w:szCs w:val="24"/>
        </w:rPr>
        <w:t>consequential of changes in this part.</w:t>
      </w:r>
    </w:p>
    <w:p w14:paraId="0615F6A0" w14:textId="77777777" w:rsidR="00CE4CF4" w:rsidRDefault="00CE4CF4">
      <w:pPr>
        <w:spacing w:after="0" w:line="240" w:lineRule="auto"/>
        <w:rPr>
          <w:rFonts w:ascii="Arial" w:eastAsiaTheme="majorEastAsia" w:hAnsi="Arial" w:cs="Arial"/>
          <w:b/>
          <w:sz w:val="24"/>
          <w:szCs w:val="24"/>
        </w:rPr>
      </w:pPr>
      <w:r>
        <w:rPr>
          <w:rFonts w:cs="Arial"/>
        </w:rPr>
        <w:br w:type="page"/>
      </w:r>
    </w:p>
    <w:p w14:paraId="46F78266" w14:textId="65F5143B" w:rsidR="005B4A5E" w:rsidRDefault="0051364D" w:rsidP="00A87DA9">
      <w:pPr>
        <w:pStyle w:val="Heading3"/>
        <w:keepNext w:val="0"/>
        <w:keepLines w:val="0"/>
        <w:spacing w:before="0" w:after="0"/>
        <w:ind w:left="720" w:hanging="720"/>
        <w:rPr>
          <w:rFonts w:cs="Arial"/>
        </w:rPr>
      </w:pPr>
      <w:r>
        <w:rPr>
          <w:rFonts w:cs="Arial"/>
        </w:rPr>
        <w:lastRenderedPageBreak/>
        <w:t xml:space="preserve">Clause </w:t>
      </w:r>
      <w:r w:rsidR="005B4A5E">
        <w:rPr>
          <w:rFonts w:cs="Arial"/>
        </w:rPr>
        <w:t>3</w:t>
      </w:r>
      <w:r w:rsidR="00D02A43">
        <w:rPr>
          <w:rFonts w:cs="Arial"/>
        </w:rPr>
        <w:t>4</w:t>
      </w:r>
      <w:r w:rsidR="005B4A5E">
        <w:rPr>
          <w:rFonts w:cs="Arial"/>
        </w:rPr>
        <w:tab/>
        <w:t>Dictionary, note 2</w:t>
      </w:r>
    </w:p>
    <w:p w14:paraId="20526D4E" w14:textId="77777777" w:rsidR="005B4A5E" w:rsidRDefault="005B4A5E" w:rsidP="00A87DA9">
      <w:pPr>
        <w:pStyle w:val="Heading3"/>
        <w:keepNext w:val="0"/>
        <w:keepLines w:val="0"/>
        <w:spacing w:before="0" w:after="0"/>
        <w:rPr>
          <w:rFonts w:cs="Arial"/>
          <w:b w:val="0"/>
          <w:bCs/>
        </w:rPr>
      </w:pPr>
    </w:p>
    <w:p w14:paraId="1538128B" w14:textId="1B6C80D5" w:rsidR="005B4A5E" w:rsidRDefault="005B4A5E" w:rsidP="00A87DA9">
      <w:pPr>
        <w:pStyle w:val="Heading3"/>
        <w:keepNext w:val="0"/>
        <w:keepLines w:val="0"/>
        <w:spacing w:before="0" w:after="0"/>
        <w:rPr>
          <w:rFonts w:cs="Arial"/>
          <w:b w:val="0"/>
          <w:bCs/>
        </w:rPr>
      </w:pPr>
      <w:r w:rsidRPr="009B76E5">
        <w:rPr>
          <w:rFonts w:cs="Arial"/>
          <w:b w:val="0"/>
          <w:bCs/>
        </w:rPr>
        <w:t xml:space="preserve">This clause inserts the definition of </w:t>
      </w:r>
      <w:r w:rsidRPr="0051364D">
        <w:rPr>
          <w:rFonts w:cs="Arial"/>
          <w:b w:val="0"/>
          <w:bCs/>
          <w:i/>
          <w:iCs/>
        </w:rPr>
        <w:t>calendar month</w:t>
      </w:r>
      <w:r>
        <w:rPr>
          <w:rFonts w:cs="Arial"/>
          <w:b w:val="0"/>
          <w:bCs/>
        </w:rPr>
        <w:t xml:space="preserve"> into the dictionary</w:t>
      </w:r>
      <w:r w:rsidR="00D02A43">
        <w:rPr>
          <w:rFonts w:cs="Arial"/>
          <w:b w:val="0"/>
          <w:bCs/>
        </w:rPr>
        <w:t>.</w:t>
      </w:r>
    </w:p>
    <w:p w14:paraId="69D41223" w14:textId="4C36D49C" w:rsidR="00066422" w:rsidRDefault="00066422">
      <w:pPr>
        <w:spacing w:after="0" w:line="240" w:lineRule="auto"/>
        <w:rPr>
          <w:rFonts w:ascii="Arial" w:eastAsiaTheme="majorEastAsia" w:hAnsi="Arial" w:cs="Arial"/>
          <w:b/>
          <w:sz w:val="24"/>
          <w:szCs w:val="24"/>
        </w:rPr>
      </w:pPr>
    </w:p>
    <w:p w14:paraId="7F0267DA" w14:textId="424EF32E" w:rsidR="00381590" w:rsidRDefault="00381590" w:rsidP="00381590">
      <w:pPr>
        <w:pStyle w:val="Heading3"/>
        <w:keepNext w:val="0"/>
        <w:keepLines w:val="0"/>
        <w:rPr>
          <w:rFonts w:cs="Arial"/>
        </w:rPr>
      </w:pPr>
      <w:r w:rsidRPr="00B932EC">
        <w:rPr>
          <w:rFonts w:cs="Arial"/>
        </w:rPr>
        <w:t xml:space="preserve">PART </w:t>
      </w:r>
      <w:r>
        <w:rPr>
          <w:rFonts w:cs="Arial"/>
        </w:rPr>
        <w:t>5</w:t>
      </w:r>
      <w:r w:rsidRPr="00B932EC">
        <w:rPr>
          <w:rFonts w:cs="Arial"/>
        </w:rPr>
        <w:t xml:space="preserve"> </w:t>
      </w:r>
      <w:r w:rsidRPr="00B932EC">
        <w:rPr>
          <w:rFonts w:cs="Arial"/>
        </w:rPr>
        <w:tab/>
      </w:r>
      <w:r>
        <w:rPr>
          <w:rFonts w:cs="Arial"/>
        </w:rPr>
        <w:t>Building (General) Regulation 2008</w:t>
      </w:r>
    </w:p>
    <w:p w14:paraId="1A5725B0" w14:textId="77777777" w:rsidR="00381590" w:rsidRPr="003D3A07" w:rsidRDefault="00381590" w:rsidP="00381590">
      <w:pPr>
        <w:pStyle w:val="Heading3"/>
        <w:keepNext w:val="0"/>
        <w:keepLines w:val="0"/>
        <w:spacing w:before="0" w:after="0"/>
        <w:rPr>
          <w:rFonts w:cs="Arial"/>
          <w:b w:val="0"/>
          <w:bCs/>
          <w:i/>
          <w:iCs/>
        </w:rPr>
      </w:pPr>
      <w:r w:rsidRPr="00025780">
        <w:rPr>
          <w:rFonts w:cs="Arial"/>
          <w:b w:val="0"/>
          <w:bCs/>
        </w:rPr>
        <w:t xml:space="preserve">This part makes minor and technical amendments to the </w:t>
      </w:r>
      <w:r w:rsidRPr="003D3A07">
        <w:rPr>
          <w:rFonts w:cs="Arial"/>
          <w:b w:val="0"/>
          <w:bCs/>
          <w:i/>
          <w:iCs/>
        </w:rPr>
        <w:t xml:space="preserve">Building (General) Regulation 2008. </w:t>
      </w:r>
    </w:p>
    <w:p w14:paraId="1C4D7E6C" w14:textId="4AFF60CE" w:rsidR="00381590" w:rsidRDefault="00381590" w:rsidP="000A3275">
      <w:pPr>
        <w:pStyle w:val="Heading3"/>
        <w:keepNext w:val="0"/>
        <w:keepLines w:val="0"/>
        <w:ind w:left="1440" w:hanging="1440"/>
        <w:rPr>
          <w:rFonts w:cs="Arial"/>
        </w:rPr>
      </w:pPr>
      <w:r>
        <w:rPr>
          <w:rFonts w:cs="Arial"/>
        </w:rPr>
        <w:t>Clause 3</w:t>
      </w:r>
      <w:r w:rsidR="00D02A43">
        <w:rPr>
          <w:rFonts w:cs="Arial"/>
        </w:rPr>
        <w:t>5</w:t>
      </w:r>
      <w:r>
        <w:rPr>
          <w:rFonts w:cs="Arial"/>
        </w:rPr>
        <w:tab/>
      </w:r>
      <w:r w:rsidRPr="006E0F67">
        <w:rPr>
          <w:rFonts w:cs="Arial"/>
        </w:rPr>
        <w:t>General requirements for plans—Act, s 27 (1) (a)</w:t>
      </w:r>
      <w:r>
        <w:rPr>
          <w:rFonts w:cs="Arial"/>
        </w:rPr>
        <w:br/>
      </w:r>
      <w:r w:rsidRPr="006E0F67">
        <w:rPr>
          <w:rFonts w:cs="Arial"/>
        </w:rPr>
        <w:t xml:space="preserve">Section 16 (3), definitions of </w:t>
      </w:r>
      <w:r w:rsidR="00D02A43">
        <w:rPr>
          <w:rFonts w:cs="Arial"/>
          <w:i/>
          <w:iCs/>
        </w:rPr>
        <w:t xml:space="preserve">stormwater system, </w:t>
      </w:r>
      <w:r w:rsidRPr="00CD0A25">
        <w:rPr>
          <w:rFonts w:cs="Arial"/>
          <w:i/>
          <w:iCs/>
        </w:rPr>
        <w:t>utility</w:t>
      </w:r>
      <w:r w:rsidR="00D02A43">
        <w:rPr>
          <w:rFonts w:cs="Arial"/>
          <w:i/>
          <w:iCs/>
        </w:rPr>
        <w:br/>
      </w:r>
      <w:r w:rsidRPr="00CD0A25">
        <w:rPr>
          <w:rFonts w:cs="Arial"/>
          <w:i/>
          <w:iCs/>
        </w:rPr>
        <w:t>service</w:t>
      </w:r>
      <w:r w:rsidRPr="006E0F67">
        <w:rPr>
          <w:rFonts w:cs="Arial"/>
        </w:rPr>
        <w:t xml:space="preserve"> and </w:t>
      </w:r>
      <w:r w:rsidRPr="00CD0A25">
        <w:rPr>
          <w:rFonts w:cs="Arial"/>
          <w:i/>
          <w:iCs/>
        </w:rPr>
        <w:t>water</w:t>
      </w:r>
      <w:r w:rsidR="00D02A43">
        <w:rPr>
          <w:rFonts w:cs="Arial"/>
          <w:i/>
          <w:iCs/>
        </w:rPr>
        <w:t xml:space="preserve"> </w:t>
      </w:r>
      <w:r w:rsidRPr="00CD0A25">
        <w:rPr>
          <w:rFonts w:cs="Arial"/>
          <w:i/>
          <w:iCs/>
        </w:rPr>
        <w:t>main</w:t>
      </w:r>
    </w:p>
    <w:p w14:paraId="63F7B286" w14:textId="273F9CA1" w:rsidR="00381590" w:rsidRDefault="00381590" w:rsidP="00381590">
      <w:pPr>
        <w:pStyle w:val="Heading3"/>
        <w:keepNext w:val="0"/>
        <w:keepLines w:val="0"/>
        <w:spacing w:before="0" w:after="0"/>
        <w:rPr>
          <w:rFonts w:cs="Arial"/>
          <w:b w:val="0"/>
          <w:bCs/>
        </w:rPr>
      </w:pPr>
      <w:r w:rsidRPr="009B76E5">
        <w:rPr>
          <w:rFonts w:cs="Arial"/>
          <w:b w:val="0"/>
          <w:bCs/>
        </w:rPr>
        <w:t xml:space="preserve">This clause </w:t>
      </w:r>
      <w:r>
        <w:rPr>
          <w:rFonts w:cs="Arial"/>
          <w:b w:val="0"/>
          <w:bCs/>
        </w:rPr>
        <w:t xml:space="preserve">omits definitions of </w:t>
      </w:r>
      <w:r w:rsidR="00D02A43">
        <w:rPr>
          <w:rFonts w:cs="Arial"/>
          <w:b w:val="0"/>
          <w:bCs/>
          <w:i/>
          <w:iCs/>
        </w:rPr>
        <w:t xml:space="preserve">stormwater system, </w:t>
      </w:r>
      <w:r>
        <w:rPr>
          <w:rFonts w:cs="Arial"/>
          <w:b w:val="0"/>
          <w:bCs/>
          <w:i/>
          <w:iCs/>
        </w:rPr>
        <w:t>utility service</w:t>
      </w:r>
      <w:r>
        <w:rPr>
          <w:rFonts w:cs="Arial"/>
          <w:b w:val="0"/>
          <w:bCs/>
        </w:rPr>
        <w:t xml:space="preserve"> and </w:t>
      </w:r>
      <w:r>
        <w:rPr>
          <w:rFonts w:cs="Arial"/>
          <w:b w:val="0"/>
          <w:bCs/>
          <w:i/>
          <w:iCs/>
        </w:rPr>
        <w:t>water main</w:t>
      </w:r>
      <w:r>
        <w:rPr>
          <w:rFonts w:cs="Arial"/>
          <w:b w:val="0"/>
          <w:bCs/>
        </w:rPr>
        <w:t xml:space="preserve"> and is consequential on the changes </w:t>
      </w:r>
      <w:r w:rsidRPr="00381590">
        <w:rPr>
          <w:rFonts w:cs="Arial"/>
          <w:b w:val="0"/>
          <w:bCs/>
        </w:rPr>
        <w:t xml:space="preserve">at </w:t>
      </w:r>
      <w:r w:rsidRPr="000A3275">
        <w:rPr>
          <w:rFonts w:cs="Arial"/>
          <w:b w:val="0"/>
          <w:bCs/>
        </w:rPr>
        <w:t>clause 3</w:t>
      </w:r>
      <w:r w:rsidR="00D02A43">
        <w:rPr>
          <w:rFonts w:cs="Arial"/>
          <w:b w:val="0"/>
          <w:bCs/>
        </w:rPr>
        <w:t>7</w:t>
      </w:r>
      <w:r w:rsidRPr="00381590">
        <w:rPr>
          <w:rFonts w:cs="Arial"/>
          <w:b w:val="0"/>
          <w:bCs/>
        </w:rPr>
        <w:t>.</w:t>
      </w:r>
    </w:p>
    <w:p w14:paraId="3088AED9" w14:textId="77777777" w:rsidR="00381590" w:rsidRPr="009B76E5" w:rsidRDefault="00381590" w:rsidP="00381590">
      <w:pPr>
        <w:pStyle w:val="Heading3"/>
        <w:keepNext w:val="0"/>
        <w:keepLines w:val="0"/>
        <w:spacing w:before="0" w:after="0"/>
        <w:rPr>
          <w:rFonts w:cs="Arial"/>
        </w:rPr>
      </w:pPr>
    </w:p>
    <w:p w14:paraId="06A89174" w14:textId="40CB74D9" w:rsidR="00381590" w:rsidRDefault="00381590" w:rsidP="00381590">
      <w:pPr>
        <w:pStyle w:val="Heading3"/>
        <w:keepNext w:val="0"/>
        <w:keepLines w:val="0"/>
        <w:spacing w:before="0" w:after="0"/>
        <w:ind w:left="1440" w:hanging="1440"/>
        <w:rPr>
          <w:rFonts w:cs="Arial"/>
        </w:rPr>
      </w:pPr>
      <w:r>
        <w:rPr>
          <w:rFonts w:cs="Arial"/>
        </w:rPr>
        <w:t>Clause 3</w:t>
      </w:r>
      <w:r w:rsidR="00D02A43">
        <w:rPr>
          <w:rFonts w:cs="Arial"/>
        </w:rPr>
        <w:t>6</w:t>
      </w:r>
      <w:r>
        <w:rPr>
          <w:rFonts w:cs="Arial"/>
        </w:rPr>
        <w:tab/>
      </w:r>
      <w:r w:rsidRPr="006E0F67">
        <w:rPr>
          <w:rFonts w:cs="Arial"/>
        </w:rPr>
        <w:t>General requirements for plans—Act, s 63A</w:t>
      </w:r>
      <w:r>
        <w:rPr>
          <w:rFonts w:cs="Arial"/>
        </w:rPr>
        <w:br/>
      </w:r>
      <w:r w:rsidRPr="006E0F67">
        <w:rPr>
          <w:rFonts w:cs="Arial"/>
        </w:rPr>
        <w:t xml:space="preserve">Section 36A (3), definition of </w:t>
      </w:r>
      <w:r w:rsidR="00D02A43" w:rsidRPr="00D02A43">
        <w:rPr>
          <w:rFonts w:cs="Arial"/>
          <w:i/>
          <w:iCs/>
        </w:rPr>
        <w:t>stormwater system</w:t>
      </w:r>
      <w:r w:rsidR="00D02A43">
        <w:rPr>
          <w:rFonts w:cs="Arial"/>
        </w:rPr>
        <w:t xml:space="preserve">, </w:t>
      </w:r>
      <w:r w:rsidRPr="00BB3331">
        <w:rPr>
          <w:rFonts w:cs="Arial"/>
          <w:i/>
          <w:iCs/>
        </w:rPr>
        <w:t>utility</w:t>
      </w:r>
      <w:r w:rsidR="00D02A43">
        <w:rPr>
          <w:rFonts w:cs="Arial"/>
          <w:i/>
          <w:iCs/>
        </w:rPr>
        <w:br/>
      </w:r>
      <w:r w:rsidRPr="00BB3331">
        <w:rPr>
          <w:rFonts w:cs="Arial"/>
          <w:i/>
          <w:iCs/>
        </w:rPr>
        <w:t xml:space="preserve">service </w:t>
      </w:r>
      <w:r w:rsidRPr="006E0F67">
        <w:rPr>
          <w:rFonts w:cs="Arial"/>
        </w:rPr>
        <w:t xml:space="preserve">and </w:t>
      </w:r>
      <w:r w:rsidRPr="00BB3331">
        <w:rPr>
          <w:rFonts w:cs="Arial"/>
          <w:i/>
          <w:iCs/>
        </w:rPr>
        <w:t>water</w:t>
      </w:r>
      <w:r w:rsidR="00D02A43">
        <w:rPr>
          <w:rFonts w:cs="Arial"/>
          <w:i/>
          <w:iCs/>
        </w:rPr>
        <w:t xml:space="preserve"> </w:t>
      </w:r>
      <w:r w:rsidRPr="00BB3331">
        <w:rPr>
          <w:rFonts w:cs="Arial"/>
          <w:i/>
          <w:iCs/>
        </w:rPr>
        <w:t>main</w:t>
      </w:r>
    </w:p>
    <w:p w14:paraId="0BE0C1B9" w14:textId="77777777" w:rsidR="00381590" w:rsidRPr="009B76E5" w:rsidRDefault="00381590" w:rsidP="00381590">
      <w:pPr>
        <w:pStyle w:val="Heading3"/>
        <w:keepNext w:val="0"/>
        <w:keepLines w:val="0"/>
        <w:spacing w:before="0" w:after="0"/>
        <w:rPr>
          <w:rFonts w:cs="Arial"/>
          <w:b w:val="0"/>
          <w:bCs/>
        </w:rPr>
      </w:pPr>
    </w:p>
    <w:p w14:paraId="48747A9F" w14:textId="4F945676" w:rsidR="00381590" w:rsidRDefault="00381590" w:rsidP="00381590">
      <w:pPr>
        <w:pStyle w:val="Heading3"/>
        <w:keepNext w:val="0"/>
        <w:keepLines w:val="0"/>
        <w:spacing w:before="0" w:after="0"/>
        <w:rPr>
          <w:rFonts w:cs="Arial"/>
          <w:b w:val="0"/>
          <w:bCs/>
        </w:rPr>
      </w:pPr>
      <w:r w:rsidRPr="009B76E5">
        <w:rPr>
          <w:rFonts w:cs="Arial"/>
          <w:b w:val="0"/>
          <w:bCs/>
        </w:rPr>
        <w:t xml:space="preserve">This clause </w:t>
      </w:r>
      <w:r>
        <w:rPr>
          <w:rFonts w:cs="Arial"/>
          <w:b w:val="0"/>
          <w:bCs/>
        </w:rPr>
        <w:t xml:space="preserve">omits definitions of </w:t>
      </w:r>
      <w:r w:rsidR="00D02A43" w:rsidRPr="00D02A43">
        <w:rPr>
          <w:rFonts w:cs="Arial"/>
          <w:b w:val="0"/>
          <w:bCs/>
          <w:i/>
          <w:iCs/>
        </w:rPr>
        <w:t>stormwater system</w:t>
      </w:r>
      <w:r w:rsidR="00D02A43">
        <w:rPr>
          <w:rFonts w:cs="Arial"/>
          <w:b w:val="0"/>
          <w:bCs/>
        </w:rPr>
        <w:t xml:space="preserve">, </w:t>
      </w:r>
      <w:r>
        <w:rPr>
          <w:rFonts w:cs="Arial"/>
          <w:b w:val="0"/>
          <w:bCs/>
          <w:i/>
          <w:iCs/>
        </w:rPr>
        <w:t>utility service</w:t>
      </w:r>
      <w:r>
        <w:rPr>
          <w:rFonts w:cs="Arial"/>
          <w:b w:val="0"/>
          <w:bCs/>
        </w:rPr>
        <w:t xml:space="preserve"> and </w:t>
      </w:r>
      <w:r>
        <w:rPr>
          <w:rFonts w:cs="Arial"/>
          <w:b w:val="0"/>
          <w:bCs/>
          <w:i/>
          <w:iCs/>
        </w:rPr>
        <w:t>water main</w:t>
      </w:r>
      <w:r>
        <w:rPr>
          <w:rFonts w:cs="Arial"/>
          <w:b w:val="0"/>
          <w:bCs/>
        </w:rPr>
        <w:t xml:space="preserve"> and is consequential on the changes </w:t>
      </w:r>
      <w:r w:rsidRPr="00381590">
        <w:rPr>
          <w:rFonts w:cs="Arial"/>
          <w:b w:val="0"/>
          <w:bCs/>
        </w:rPr>
        <w:t xml:space="preserve">at </w:t>
      </w:r>
      <w:r w:rsidRPr="000A3275">
        <w:rPr>
          <w:rFonts w:cs="Arial"/>
          <w:b w:val="0"/>
          <w:bCs/>
        </w:rPr>
        <w:t>clause 3</w:t>
      </w:r>
      <w:r w:rsidR="00784E9B">
        <w:rPr>
          <w:rFonts w:cs="Arial"/>
          <w:b w:val="0"/>
          <w:bCs/>
        </w:rPr>
        <w:t>7</w:t>
      </w:r>
      <w:r w:rsidRPr="00381590">
        <w:rPr>
          <w:rFonts w:cs="Arial"/>
          <w:b w:val="0"/>
          <w:bCs/>
        </w:rPr>
        <w:t>.</w:t>
      </w:r>
    </w:p>
    <w:p w14:paraId="37910A3E" w14:textId="77777777" w:rsidR="00381590" w:rsidRDefault="00381590" w:rsidP="00381590">
      <w:pPr>
        <w:pStyle w:val="Heading3"/>
        <w:keepNext w:val="0"/>
        <w:keepLines w:val="0"/>
        <w:spacing w:before="0" w:after="0"/>
        <w:ind w:left="720" w:hanging="720"/>
        <w:rPr>
          <w:rFonts w:cs="Arial"/>
        </w:rPr>
      </w:pPr>
    </w:p>
    <w:p w14:paraId="5242B641" w14:textId="252B8D86" w:rsidR="00381590" w:rsidRDefault="00381590" w:rsidP="00381590">
      <w:pPr>
        <w:pStyle w:val="Heading3"/>
        <w:keepNext w:val="0"/>
        <w:keepLines w:val="0"/>
        <w:spacing w:before="0" w:after="0"/>
        <w:ind w:left="720" w:hanging="720"/>
        <w:rPr>
          <w:rFonts w:cs="Arial"/>
        </w:rPr>
      </w:pPr>
      <w:r w:rsidRPr="00044EC2">
        <w:rPr>
          <w:rFonts w:cs="Arial"/>
        </w:rPr>
        <w:t xml:space="preserve">Clause </w:t>
      </w:r>
      <w:r>
        <w:rPr>
          <w:rFonts w:cs="Arial"/>
        </w:rPr>
        <w:t>3</w:t>
      </w:r>
      <w:r w:rsidR="00D02A43">
        <w:rPr>
          <w:rFonts w:cs="Arial"/>
        </w:rPr>
        <w:t>7</w:t>
      </w:r>
      <w:r w:rsidRPr="00044EC2">
        <w:rPr>
          <w:rFonts w:cs="Arial"/>
        </w:rPr>
        <w:tab/>
        <w:t>Dictionary, new definitions</w:t>
      </w:r>
    </w:p>
    <w:p w14:paraId="6456AB43" w14:textId="77777777" w:rsidR="00381590" w:rsidRPr="00044EC2" w:rsidRDefault="00381590" w:rsidP="00381590">
      <w:pPr>
        <w:pStyle w:val="Heading3"/>
        <w:keepNext w:val="0"/>
        <w:keepLines w:val="0"/>
        <w:spacing w:before="120" w:after="0"/>
        <w:rPr>
          <w:rFonts w:cs="Arial"/>
          <w:b w:val="0"/>
          <w:bCs/>
        </w:rPr>
      </w:pPr>
      <w:r w:rsidRPr="00044EC2">
        <w:rPr>
          <w:rFonts w:cs="Arial"/>
          <w:b w:val="0"/>
          <w:bCs/>
        </w:rPr>
        <w:t xml:space="preserve">This clause inserts definitions of </w:t>
      </w:r>
      <w:r w:rsidRPr="00EE3D86">
        <w:rPr>
          <w:rFonts w:cs="Arial"/>
          <w:b w:val="0"/>
          <w:bCs/>
          <w:i/>
          <w:iCs/>
        </w:rPr>
        <w:t>stormwater system</w:t>
      </w:r>
      <w:r w:rsidRPr="00044EC2">
        <w:rPr>
          <w:rFonts w:cs="Arial"/>
          <w:b w:val="0"/>
          <w:bCs/>
        </w:rPr>
        <w:t xml:space="preserve">, </w:t>
      </w:r>
      <w:r w:rsidRPr="00EE3D86">
        <w:rPr>
          <w:rFonts w:cs="Arial"/>
          <w:b w:val="0"/>
          <w:bCs/>
          <w:i/>
          <w:iCs/>
        </w:rPr>
        <w:t>utility service</w:t>
      </w:r>
      <w:r w:rsidRPr="00044EC2">
        <w:rPr>
          <w:rFonts w:cs="Arial"/>
          <w:b w:val="0"/>
          <w:bCs/>
        </w:rPr>
        <w:t xml:space="preserve"> and </w:t>
      </w:r>
      <w:r w:rsidRPr="00EE3D86">
        <w:rPr>
          <w:rFonts w:cs="Arial"/>
          <w:b w:val="0"/>
          <w:bCs/>
          <w:i/>
          <w:iCs/>
        </w:rPr>
        <w:t>water main</w:t>
      </w:r>
      <w:r w:rsidRPr="00044EC2">
        <w:rPr>
          <w:rFonts w:cs="Arial"/>
          <w:b w:val="0"/>
          <w:bCs/>
        </w:rPr>
        <w:t xml:space="preserve"> into the dictionary to align with current drafting practices of having terms </w:t>
      </w:r>
      <w:r>
        <w:rPr>
          <w:rFonts w:cs="Arial"/>
          <w:b w:val="0"/>
          <w:bCs/>
        </w:rPr>
        <w:t>contained in more than one pr</w:t>
      </w:r>
      <w:r w:rsidRPr="00044EC2">
        <w:rPr>
          <w:rFonts w:cs="Arial"/>
          <w:b w:val="0"/>
          <w:bCs/>
        </w:rPr>
        <w:t>ovision included in the dictionary.</w:t>
      </w:r>
    </w:p>
    <w:p w14:paraId="552FF4CB" w14:textId="6755E528" w:rsidR="005B4A5E" w:rsidRDefault="005B4A5E" w:rsidP="00A87DA9">
      <w:pPr>
        <w:pStyle w:val="Heading3"/>
        <w:keepNext w:val="0"/>
        <w:keepLines w:val="0"/>
        <w:rPr>
          <w:rFonts w:cs="Arial"/>
        </w:rPr>
      </w:pPr>
      <w:r>
        <w:rPr>
          <w:rFonts w:cs="Arial"/>
        </w:rPr>
        <w:t xml:space="preserve">PART </w:t>
      </w:r>
      <w:r w:rsidR="00317A55">
        <w:rPr>
          <w:rFonts w:cs="Arial"/>
        </w:rPr>
        <w:t>6</w:t>
      </w:r>
      <w:r>
        <w:rPr>
          <w:rFonts w:cs="Arial"/>
        </w:rPr>
        <w:tab/>
      </w:r>
      <w:r w:rsidR="0051364D">
        <w:rPr>
          <w:rFonts w:cs="Arial"/>
        </w:rPr>
        <w:t>Construction Occupations (Licensing) Act 2004</w:t>
      </w:r>
    </w:p>
    <w:p w14:paraId="1A684FD4" w14:textId="4B3D303B" w:rsidR="00E2691D" w:rsidRPr="00A9679C" w:rsidRDefault="00E2691D" w:rsidP="00A87DA9">
      <w:pPr>
        <w:rPr>
          <w:rFonts w:ascii="Arial" w:eastAsiaTheme="majorEastAsia" w:hAnsi="Arial" w:cs="Arial"/>
          <w:bCs/>
          <w:sz w:val="24"/>
          <w:szCs w:val="24"/>
        </w:rPr>
      </w:pPr>
      <w:r w:rsidRPr="00A9679C">
        <w:rPr>
          <w:rFonts w:ascii="Arial" w:eastAsiaTheme="majorEastAsia" w:hAnsi="Arial" w:cs="Arial"/>
          <w:bCs/>
          <w:sz w:val="24"/>
          <w:szCs w:val="24"/>
        </w:rPr>
        <w:t>This part</w:t>
      </w:r>
      <w:r w:rsidR="00A9679C">
        <w:rPr>
          <w:rFonts w:ascii="Arial" w:eastAsiaTheme="majorEastAsia" w:hAnsi="Arial" w:cs="Arial"/>
          <w:bCs/>
          <w:sz w:val="24"/>
          <w:szCs w:val="24"/>
        </w:rPr>
        <w:t xml:space="preserve"> makes minor</w:t>
      </w:r>
      <w:r w:rsidRPr="00A9679C">
        <w:rPr>
          <w:rFonts w:ascii="Arial" w:eastAsiaTheme="majorEastAsia" w:hAnsi="Arial" w:cs="Arial"/>
          <w:bCs/>
          <w:sz w:val="24"/>
          <w:szCs w:val="24"/>
        </w:rPr>
        <w:t xml:space="preserve"> </w:t>
      </w:r>
      <w:r w:rsidR="00025780">
        <w:rPr>
          <w:rFonts w:ascii="Arial" w:eastAsiaTheme="majorEastAsia" w:hAnsi="Arial" w:cs="Arial"/>
          <w:bCs/>
          <w:sz w:val="24"/>
          <w:szCs w:val="24"/>
        </w:rPr>
        <w:t xml:space="preserve">and technical </w:t>
      </w:r>
      <w:r w:rsidRPr="00A9679C">
        <w:rPr>
          <w:rFonts w:ascii="Arial" w:eastAsiaTheme="majorEastAsia" w:hAnsi="Arial" w:cs="Arial"/>
          <w:bCs/>
          <w:sz w:val="24"/>
          <w:szCs w:val="24"/>
        </w:rPr>
        <w:t>amend</w:t>
      </w:r>
      <w:r w:rsidR="00B6438A">
        <w:rPr>
          <w:rFonts w:ascii="Arial" w:eastAsiaTheme="majorEastAsia" w:hAnsi="Arial" w:cs="Arial"/>
          <w:bCs/>
          <w:sz w:val="24"/>
          <w:szCs w:val="24"/>
        </w:rPr>
        <w:t>ment</w:t>
      </w:r>
      <w:r w:rsidR="00025780">
        <w:rPr>
          <w:rFonts w:ascii="Arial" w:eastAsiaTheme="majorEastAsia" w:hAnsi="Arial" w:cs="Arial"/>
          <w:bCs/>
          <w:sz w:val="24"/>
          <w:szCs w:val="24"/>
        </w:rPr>
        <w:t>s</w:t>
      </w:r>
      <w:r w:rsidR="00B6438A">
        <w:rPr>
          <w:rFonts w:ascii="Arial" w:eastAsiaTheme="majorEastAsia" w:hAnsi="Arial" w:cs="Arial"/>
          <w:bCs/>
          <w:sz w:val="24"/>
          <w:szCs w:val="24"/>
        </w:rPr>
        <w:t xml:space="preserve"> to</w:t>
      </w:r>
      <w:r w:rsidRPr="00A9679C">
        <w:rPr>
          <w:rFonts w:ascii="Arial" w:eastAsiaTheme="majorEastAsia" w:hAnsi="Arial" w:cs="Arial"/>
          <w:bCs/>
          <w:sz w:val="24"/>
          <w:szCs w:val="24"/>
        </w:rPr>
        <w:t xml:space="preserve"> the </w:t>
      </w:r>
      <w:r w:rsidRPr="00A9679C">
        <w:rPr>
          <w:rFonts w:ascii="Arial" w:eastAsiaTheme="majorEastAsia" w:hAnsi="Arial" w:cs="Arial"/>
          <w:bCs/>
          <w:i/>
          <w:iCs/>
          <w:sz w:val="24"/>
          <w:szCs w:val="24"/>
        </w:rPr>
        <w:t>Construction Occupations Licensin</w:t>
      </w:r>
      <w:r w:rsidR="00A9679C" w:rsidRPr="00A9679C">
        <w:rPr>
          <w:rFonts w:ascii="Arial" w:eastAsiaTheme="majorEastAsia" w:hAnsi="Arial" w:cs="Arial"/>
          <w:bCs/>
          <w:i/>
          <w:iCs/>
          <w:sz w:val="24"/>
          <w:szCs w:val="24"/>
        </w:rPr>
        <w:t>g</w:t>
      </w:r>
      <w:r w:rsidRPr="00A9679C">
        <w:rPr>
          <w:rFonts w:ascii="Arial" w:eastAsiaTheme="majorEastAsia" w:hAnsi="Arial" w:cs="Arial"/>
          <w:bCs/>
          <w:i/>
          <w:iCs/>
          <w:sz w:val="24"/>
          <w:szCs w:val="24"/>
        </w:rPr>
        <w:t xml:space="preserve"> Act 2004</w:t>
      </w:r>
      <w:r w:rsidR="003D3A07">
        <w:rPr>
          <w:rFonts w:ascii="Arial" w:eastAsiaTheme="majorEastAsia" w:hAnsi="Arial" w:cs="Arial"/>
          <w:bCs/>
          <w:i/>
          <w:iCs/>
          <w:sz w:val="24"/>
          <w:szCs w:val="24"/>
        </w:rPr>
        <w:t>.</w:t>
      </w:r>
    </w:p>
    <w:p w14:paraId="2BCF0097" w14:textId="431EEEAD" w:rsidR="005B4A5E" w:rsidRPr="00F01B74" w:rsidRDefault="005B4A5E" w:rsidP="00A87DA9">
      <w:pPr>
        <w:pStyle w:val="Heading3"/>
        <w:keepNext w:val="0"/>
        <w:keepLines w:val="0"/>
        <w:spacing w:before="0" w:after="0"/>
        <w:rPr>
          <w:rFonts w:cs="Arial"/>
        </w:rPr>
      </w:pPr>
      <w:r w:rsidRPr="00B932EC">
        <w:rPr>
          <w:rFonts w:cs="Arial"/>
        </w:rPr>
        <w:t xml:space="preserve">Clause </w:t>
      </w:r>
      <w:r>
        <w:rPr>
          <w:rFonts w:cs="Arial"/>
        </w:rPr>
        <w:t>3</w:t>
      </w:r>
      <w:r w:rsidR="00D02A43">
        <w:rPr>
          <w:rFonts w:cs="Arial"/>
        </w:rPr>
        <w:t>8</w:t>
      </w:r>
      <w:r w:rsidRPr="00B932EC">
        <w:rPr>
          <w:rFonts w:cs="Arial"/>
        </w:rPr>
        <w:tab/>
      </w:r>
      <w:r w:rsidRPr="00F01B74">
        <w:rPr>
          <w:rFonts w:cs="Arial"/>
        </w:rPr>
        <w:t xml:space="preserve">What is a gasfitter? </w:t>
      </w:r>
    </w:p>
    <w:p w14:paraId="3F566976" w14:textId="77777777" w:rsidR="005B4A5E" w:rsidRDefault="005B4A5E" w:rsidP="00A87DA9">
      <w:pPr>
        <w:pStyle w:val="Heading3"/>
        <w:keepNext w:val="0"/>
        <w:keepLines w:val="0"/>
        <w:spacing w:before="0" w:after="0"/>
        <w:ind w:left="720" w:firstLine="720"/>
        <w:rPr>
          <w:rFonts w:cs="Arial"/>
        </w:rPr>
      </w:pPr>
      <w:r w:rsidRPr="00F01B74">
        <w:rPr>
          <w:rFonts w:cs="Arial"/>
        </w:rPr>
        <w:t xml:space="preserve">Section 12 (3), definition of </w:t>
      </w:r>
      <w:proofErr w:type="spellStart"/>
      <w:r w:rsidRPr="00317A55">
        <w:rPr>
          <w:rFonts w:cs="Arial"/>
          <w:i/>
          <w:iCs/>
        </w:rPr>
        <w:t>gasfitting</w:t>
      </w:r>
      <w:proofErr w:type="spellEnd"/>
      <w:r w:rsidRPr="00317A55">
        <w:rPr>
          <w:rFonts w:cs="Arial"/>
          <w:i/>
          <w:iCs/>
        </w:rPr>
        <w:t xml:space="preserve"> work</w:t>
      </w:r>
    </w:p>
    <w:p w14:paraId="7118AE14" w14:textId="77777777" w:rsidR="005B4A5E" w:rsidRPr="00F01B74" w:rsidRDefault="005B4A5E" w:rsidP="00A87DA9">
      <w:pPr>
        <w:pStyle w:val="Heading3"/>
        <w:keepNext w:val="0"/>
        <w:keepLines w:val="0"/>
        <w:spacing w:before="0" w:after="0"/>
        <w:rPr>
          <w:rFonts w:cs="Arial"/>
          <w:b w:val="0"/>
          <w:bCs/>
        </w:rPr>
      </w:pPr>
    </w:p>
    <w:p w14:paraId="5ADB29C7" w14:textId="16878A01" w:rsidR="005B4A5E" w:rsidRDefault="005B4A5E" w:rsidP="00A87DA9">
      <w:pPr>
        <w:pStyle w:val="Heading3"/>
        <w:keepNext w:val="0"/>
        <w:keepLines w:val="0"/>
        <w:spacing w:before="0" w:after="0"/>
        <w:rPr>
          <w:rFonts w:cs="Arial"/>
          <w:b w:val="0"/>
          <w:bCs/>
        </w:rPr>
      </w:pPr>
      <w:r w:rsidRPr="00F01B74">
        <w:rPr>
          <w:rFonts w:cs="Arial"/>
          <w:b w:val="0"/>
          <w:bCs/>
        </w:rPr>
        <w:t xml:space="preserve">This </w:t>
      </w:r>
      <w:r w:rsidR="00317A55">
        <w:rPr>
          <w:rFonts w:cs="Arial"/>
          <w:b w:val="0"/>
          <w:bCs/>
        </w:rPr>
        <w:t>clause is a minor and technical amendment to update a cross-reference.</w:t>
      </w:r>
    </w:p>
    <w:p w14:paraId="68C610F7" w14:textId="105852DA" w:rsidR="0089304D" w:rsidRPr="0089304D" w:rsidRDefault="0089304D" w:rsidP="000A3275">
      <w:pPr>
        <w:pStyle w:val="Heading3"/>
        <w:keepNext w:val="0"/>
        <w:keepLines w:val="0"/>
        <w:spacing w:before="0" w:after="0"/>
        <w:ind w:left="720" w:hanging="720"/>
        <w:rPr>
          <w:rFonts w:cs="Arial"/>
        </w:rPr>
      </w:pPr>
    </w:p>
    <w:p w14:paraId="770667AC" w14:textId="52D4124D" w:rsidR="0089304D" w:rsidRPr="00811D29" w:rsidRDefault="0089304D" w:rsidP="000A3275">
      <w:pPr>
        <w:pStyle w:val="Heading3"/>
        <w:keepNext w:val="0"/>
        <w:keepLines w:val="0"/>
        <w:spacing w:before="0" w:after="0"/>
        <w:ind w:left="720" w:hanging="720"/>
        <w:rPr>
          <w:rFonts w:cs="Arial"/>
        </w:rPr>
      </w:pPr>
      <w:r w:rsidRPr="00811D29">
        <w:rPr>
          <w:rFonts w:cs="Arial"/>
        </w:rPr>
        <w:t>Clause 3</w:t>
      </w:r>
      <w:r w:rsidR="00D02A43">
        <w:rPr>
          <w:rFonts w:cs="Arial"/>
        </w:rPr>
        <w:t>9</w:t>
      </w:r>
      <w:r w:rsidRPr="00811D29">
        <w:rPr>
          <w:rFonts w:cs="Arial"/>
        </w:rPr>
        <w:tab/>
        <w:t xml:space="preserve">Licence conditions </w:t>
      </w:r>
    </w:p>
    <w:p w14:paraId="4BC419C9" w14:textId="29367D51" w:rsidR="0089304D" w:rsidRPr="000A3275" w:rsidRDefault="00D528E6" w:rsidP="000A3275">
      <w:pPr>
        <w:pStyle w:val="Heading3"/>
        <w:keepNext w:val="0"/>
        <w:keepLines w:val="0"/>
        <w:spacing w:before="0" w:after="0"/>
        <w:rPr>
          <w:rFonts w:cs="Arial"/>
          <w:b w:val="0"/>
          <w:bCs/>
        </w:rPr>
      </w:pPr>
      <w:r>
        <w:rPr>
          <w:rFonts w:cs="Arial"/>
        </w:rPr>
        <w:tab/>
      </w:r>
      <w:r>
        <w:rPr>
          <w:rFonts w:cs="Arial"/>
        </w:rPr>
        <w:tab/>
      </w:r>
      <w:r w:rsidR="0089304D" w:rsidRPr="00811D29">
        <w:rPr>
          <w:rFonts w:cs="Arial"/>
        </w:rPr>
        <w:t>Section 21 (2) and (3)</w:t>
      </w:r>
    </w:p>
    <w:p w14:paraId="4A0E4527" w14:textId="77777777" w:rsidR="00811D29" w:rsidRDefault="00811D29" w:rsidP="00811D29">
      <w:pPr>
        <w:pStyle w:val="Heading3"/>
        <w:keepNext w:val="0"/>
        <w:keepLines w:val="0"/>
        <w:spacing w:before="0" w:after="0"/>
        <w:rPr>
          <w:rFonts w:cs="Arial"/>
          <w:b w:val="0"/>
          <w:bCs/>
        </w:rPr>
      </w:pPr>
    </w:p>
    <w:p w14:paraId="276F247A" w14:textId="231707D4" w:rsidR="0089304D" w:rsidRPr="000A3275" w:rsidRDefault="006330CE" w:rsidP="00811D29">
      <w:pPr>
        <w:pStyle w:val="Heading3"/>
        <w:keepNext w:val="0"/>
        <w:keepLines w:val="0"/>
        <w:spacing w:before="0" w:after="0"/>
        <w:rPr>
          <w:rFonts w:cs="Arial"/>
          <w:b w:val="0"/>
          <w:bCs/>
        </w:rPr>
      </w:pPr>
      <w:r w:rsidRPr="000A3275">
        <w:rPr>
          <w:rFonts w:cs="Arial"/>
          <w:b w:val="0"/>
          <w:bCs/>
        </w:rPr>
        <w:t>This is a minor and technical amendment to align with current dr</w:t>
      </w:r>
      <w:r w:rsidR="00811D29">
        <w:rPr>
          <w:rFonts w:cs="Arial"/>
          <w:b w:val="0"/>
          <w:bCs/>
        </w:rPr>
        <w:t>af</w:t>
      </w:r>
      <w:r w:rsidRPr="000A3275">
        <w:rPr>
          <w:rFonts w:cs="Arial"/>
          <w:b w:val="0"/>
          <w:bCs/>
        </w:rPr>
        <w:t>ting practices.</w:t>
      </w:r>
    </w:p>
    <w:p w14:paraId="24DEA284" w14:textId="77777777" w:rsidR="005B4A5E" w:rsidRPr="00F01B74" w:rsidRDefault="005B4A5E" w:rsidP="00A87DA9">
      <w:pPr>
        <w:pStyle w:val="Heading3"/>
        <w:keepNext w:val="0"/>
        <w:keepLines w:val="0"/>
        <w:spacing w:before="0" w:after="0"/>
        <w:ind w:left="720" w:hanging="720"/>
        <w:rPr>
          <w:rFonts w:cs="Arial"/>
        </w:rPr>
      </w:pPr>
    </w:p>
    <w:p w14:paraId="0C0D7906" w14:textId="6ADD59C4" w:rsidR="005B4A5E" w:rsidRDefault="005B4A5E" w:rsidP="00A87DA9">
      <w:pPr>
        <w:pStyle w:val="Heading3"/>
        <w:keepNext w:val="0"/>
        <w:keepLines w:val="0"/>
        <w:spacing w:before="0" w:after="0"/>
        <w:ind w:left="720" w:hanging="720"/>
        <w:rPr>
          <w:rFonts w:cs="Arial"/>
        </w:rPr>
      </w:pPr>
      <w:r w:rsidRPr="00B932EC">
        <w:rPr>
          <w:rFonts w:cs="Arial"/>
        </w:rPr>
        <w:t xml:space="preserve">Clause </w:t>
      </w:r>
      <w:r w:rsidR="00784E9B">
        <w:rPr>
          <w:rFonts w:cs="Arial"/>
        </w:rPr>
        <w:t>40</w:t>
      </w:r>
      <w:r w:rsidRPr="00B932EC">
        <w:rPr>
          <w:rFonts w:cs="Arial"/>
        </w:rPr>
        <w:tab/>
      </w:r>
      <w:r>
        <w:rPr>
          <w:rFonts w:cs="Arial"/>
        </w:rPr>
        <w:t>Establishment of advisory boards</w:t>
      </w:r>
    </w:p>
    <w:p w14:paraId="7BE89133" w14:textId="77777777" w:rsidR="005B4A5E" w:rsidRPr="00F01B74" w:rsidRDefault="005B4A5E" w:rsidP="00A87DA9">
      <w:pPr>
        <w:pStyle w:val="Heading3"/>
        <w:keepNext w:val="0"/>
        <w:keepLines w:val="0"/>
        <w:spacing w:before="0" w:after="0"/>
        <w:ind w:left="720" w:firstLine="720"/>
        <w:rPr>
          <w:rFonts w:cs="Arial"/>
        </w:rPr>
      </w:pPr>
      <w:r w:rsidRPr="00853401">
        <w:rPr>
          <w:rFonts w:cs="Arial"/>
        </w:rPr>
        <w:t>Section 11</w:t>
      </w:r>
      <w:r>
        <w:rPr>
          <w:rFonts w:cs="Arial"/>
        </w:rPr>
        <w:t>4</w:t>
      </w:r>
      <w:r w:rsidRPr="00853401">
        <w:rPr>
          <w:rFonts w:cs="Arial"/>
        </w:rPr>
        <w:t xml:space="preserve"> (1)</w:t>
      </w:r>
    </w:p>
    <w:p w14:paraId="2417504F" w14:textId="77777777" w:rsidR="005B4A5E" w:rsidRDefault="005B4A5E" w:rsidP="00A87DA9">
      <w:pPr>
        <w:pStyle w:val="Heading3"/>
        <w:keepNext w:val="0"/>
        <w:keepLines w:val="0"/>
        <w:spacing w:before="0" w:after="0"/>
        <w:rPr>
          <w:rFonts w:cs="Arial"/>
          <w:b w:val="0"/>
          <w:bCs/>
        </w:rPr>
      </w:pPr>
    </w:p>
    <w:p w14:paraId="2D70A710" w14:textId="6291C98F" w:rsidR="005B4A5E" w:rsidRDefault="005B4A5E" w:rsidP="00A87DA9">
      <w:pPr>
        <w:pStyle w:val="Heading3"/>
        <w:keepNext w:val="0"/>
        <w:keepLines w:val="0"/>
        <w:spacing w:before="0" w:after="0"/>
        <w:rPr>
          <w:rFonts w:cs="Arial"/>
          <w:b w:val="0"/>
          <w:bCs/>
        </w:rPr>
      </w:pPr>
      <w:r w:rsidRPr="00F01B74">
        <w:rPr>
          <w:rFonts w:cs="Arial"/>
          <w:b w:val="0"/>
          <w:bCs/>
        </w:rPr>
        <w:t xml:space="preserve">This clause </w:t>
      </w:r>
      <w:r w:rsidR="00317A55">
        <w:rPr>
          <w:rFonts w:cs="Arial"/>
          <w:b w:val="0"/>
          <w:bCs/>
        </w:rPr>
        <w:t xml:space="preserve">is a minor and technical amendment to </w:t>
      </w:r>
      <w:r>
        <w:rPr>
          <w:rFonts w:cs="Arial"/>
          <w:b w:val="0"/>
          <w:bCs/>
        </w:rPr>
        <w:t xml:space="preserve">provide discretion </w:t>
      </w:r>
      <w:r w:rsidR="00666E14">
        <w:rPr>
          <w:rFonts w:cs="Arial"/>
          <w:b w:val="0"/>
          <w:bCs/>
        </w:rPr>
        <w:t>to</w:t>
      </w:r>
      <w:r>
        <w:rPr>
          <w:rFonts w:cs="Arial"/>
          <w:b w:val="0"/>
          <w:bCs/>
        </w:rPr>
        <w:t xml:space="preserve"> the registrar </w:t>
      </w:r>
      <w:r w:rsidR="00666E14">
        <w:rPr>
          <w:rFonts w:cs="Arial"/>
          <w:b w:val="0"/>
          <w:bCs/>
        </w:rPr>
        <w:t>in relation to the</w:t>
      </w:r>
      <w:r>
        <w:rPr>
          <w:rFonts w:cs="Arial"/>
          <w:b w:val="0"/>
          <w:bCs/>
        </w:rPr>
        <w:t xml:space="preserve"> establishment of advisory boards.</w:t>
      </w:r>
    </w:p>
    <w:p w14:paraId="0DEE5269" w14:textId="13A30DC7" w:rsidR="00CE4CF4" w:rsidRDefault="00CE4CF4">
      <w:pPr>
        <w:spacing w:after="0" w:line="240" w:lineRule="auto"/>
        <w:rPr>
          <w:rFonts w:ascii="Arial" w:eastAsiaTheme="majorEastAsia" w:hAnsi="Arial" w:cs="Arial"/>
          <w:b/>
          <w:sz w:val="24"/>
          <w:szCs w:val="24"/>
        </w:rPr>
      </w:pPr>
      <w:r>
        <w:rPr>
          <w:rFonts w:cs="Arial"/>
        </w:rPr>
        <w:br w:type="page"/>
      </w:r>
    </w:p>
    <w:p w14:paraId="2CD49FA8" w14:textId="7C4EB4A2" w:rsidR="0089304D" w:rsidRDefault="0089304D" w:rsidP="000A3275">
      <w:pPr>
        <w:pStyle w:val="Heading3"/>
        <w:keepNext w:val="0"/>
        <w:keepLines w:val="0"/>
        <w:spacing w:before="0" w:after="0"/>
        <w:ind w:left="1440" w:hanging="1440"/>
        <w:rPr>
          <w:rFonts w:cs="Arial"/>
        </w:rPr>
      </w:pPr>
      <w:r w:rsidRPr="00B932EC">
        <w:rPr>
          <w:rFonts w:cs="Arial"/>
        </w:rPr>
        <w:lastRenderedPageBreak/>
        <w:t xml:space="preserve">Clause </w:t>
      </w:r>
      <w:r>
        <w:rPr>
          <w:rFonts w:cs="Arial"/>
        </w:rPr>
        <w:t>4</w:t>
      </w:r>
      <w:r w:rsidR="00784E9B">
        <w:rPr>
          <w:rFonts w:cs="Arial"/>
        </w:rPr>
        <w:t>1</w:t>
      </w:r>
      <w:r w:rsidRPr="00B932EC">
        <w:rPr>
          <w:rFonts w:cs="Arial"/>
        </w:rPr>
        <w:tab/>
      </w:r>
      <w:r>
        <w:rPr>
          <w:rFonts w:cs="Arial"/>
        </w:rPr>
        <w:t xml:space="preserve">New part 23 </w:t>
      </w:r>
    </w:p>
    <w:p w14:paraId="075F4858" w14:textId="6A84AF05" w:rsidR="0089304D" w:rsidRPr="00E55823" w:rsidRDefault="0089304D" w:rsidP="000A3275">
      <w:pPr>
        <w:pStyle w:val="Heading3"/>
        <w:keepNext w:val="0"/>
        <w:keepLines w:val="0"/>
        <w:spacing w:before="0" w:after="0"/>
        <w:rPr>
          <w:rFonts w:cs="Arial"/>
          <w:bCs/>
        </w:rPr>
      </w:pPr>
    </w:p>
    <w:p w14:paraId="7F3B3E09" w14:textId="0DF72894" w:rsidR="0089304D" w:rsidRPr="000A3275" w:rsidRDefault="0089304D" w:rsidP="000A3275">
      <w:pPr>
        <w:pStyle w:val="Heading3"/>
        <w:keepNext w:val="0"/>
        <w:keepLines w:val="0"/>
        <w:spacing w:before="0" w:after="0"/>
        <w:rPr>
          <w:rFonts w:cs="Arial"/>
          <w:b w:val="0"/>
          <w:bCs/>
        </w:rPr>
      </w:pPr>
      <w:r w:rsidRPr="000A3275">
        <w:rPr>
          <w:rFonts w:cs="Arial"/>
          <w:b w:val="0"/>
          <w:bCs/>
        </w:rPr>
        <w:t>This clause creates transitional provisions for distributed energy resource work</w:t>
      </w:r>
      <w:r>
        <w:rPr>
          <w:rFonts w:cs="Arial"/>
          <w:b w:val="0"/>
          <w:bCs/>
        </w:rPr>
        <w:t>. It will</w:t>
      </w:r>
      <w:r w:rsidRPr="000A3275">
        <w:rPr>
          <w:rFonts w:cs="Arial"/>
          <w:b w:val="0"/>
          <w:bCs/>
        </w:rPr>
        <w:t xml:space="preserve"> enable licensed electricians to continue to undertake or supervise this work if they were authorised under a licence to do or supervise th</w:t>
      </w:r>
      <w:r>
        <w:rPr>
          <w:rFonts w:cs="Arial"/>
          <w:b w:val="0"/>
          <w:bCs/>
        </w:rPr>
        <w:t>is</w:t>
      </w:r>
      <w:r w:rsidRPr="000A3275">
        <w:rPr>
          <w:rFonts w:cs="Arial"/>
          <w:b w:val="0"/>
          <w:bCs/>
        </w:rPr>
        <w:t xml:space="preserve"> type of work immediately before the commencement of this section</w:t>
      </w:r>
      <w:r>
        <w:rPr>
          <w:rFonts w:cs="Arial"/>
          <w:b w:val="0"/>
          <w:bCs/>
        </w:rPr>
        <w:t>,</w:t>
      </w:r>
      <w:r w:rsidRPr="000A3275">
        <w:rPr>
          <w:rFonts w:cs="Arial"/>
          <w:b w:val="0"/>
          <w:bCs/>
        </w:rPr>
        <w:t xml:space="preserve"> for a period of 6 months after commencement. This will apply to all licensed electricians unless they have a</w:t>
      </w:r>
      <w:r>
        <w:rPr>
          <w:rFonts w:cs="Arial"/>
          <w:b w:val="0"/>
          <w:bCs/>
        </w:rPr>
        <w:t>n existing</w:t>
      </w:r>
      <w:r w:rsidRPr="000A3275">
        <w:rPr>
          <w:rFonts w:cs="Arial"/>
          <w:b w:val="0"/>
          <w:bCs/>
        </w:rPr>
        <w:t xml:space="preserve"> condition preventing them from carrying out this work.</w:t>
      </w:r>
    </w:p>
    <w:p w14:paraId="55C5EBC6" w14:textId="77777777" w:rsidR="005B4A5E" w:rsidRDefault="005B4A5E" w:rsidP="00A87DA9">
      <w:pPr>
        <w:pStyle w:val="Heading3"/>
        <w:keepNext w:val="0"/>
        <w:keepLines w:val="0"/>
        <w:spacing w:before="0" w:after="0"/>
        <w:ind w:left="720" w:hanging="720"/>
        <w:rPr>
          <w:rFonts w:cs="Arial"/>
        </w:rPr>
      </w:pPr>
    </w:p>
    <w:p w14:paraId="73989536" w14:textId="28A11528" w:rsidR="005B4A5E" w:rsidRDefault="005B4A5E" w:rsidP="00A87DA9">
      <w:pPr>
        <w:pStyle w:val="Heading3"/>
        <w:keepNext w:val="0"/>
        <w:keepLines w:val="0"/>
        <w:spacing w:before="0" w:after="0"/>
        <w:ind w:left="720" w:hanging="720"/>
        <w:rPr>
          <w:rFonts w:cs="Arial"/>
        </w:rPr>
      </w:pPr>
      <w:r>
        <w:rPr>
          <w:rFonts w:cs="Arial"/>
        </w:rPr>
        <w:t>PART</w:t>
      </w:r>
      <w:r w:rsidRPr="00167DFA">
        <w:rPr>
          <w:rFonts w:cs="Arial"/>
        </w:rPr>
        <w:t xml:space="preserve"> </w:t>
      </w:r>
      <w:r>
        <w:rPr>
          <w:rFonts w:cs="Arial"/>
        </w:rPr>
        <w:t>7</w:t>
      </w:r>
      <w:r>
        <w:rPr>
          <w:rFonts w:cs="Arial"/>
        </w:rPr>
        <w:tab/>
      </w:r>
      <w:r w:rsidR="00317A55">
        <w:rPr>
          <w:rFonts w:cs="Arial"/>
        </w:rPr>
        <w:t>Construction Occupations (Licensing) Regulation 2004</w:t>
      </w:r>
    </w:p>
    <w:p w14:paraId="70204B79" w14:textId="265968E5" w:rsidR="00E2691D" w:rsidRDefault="00E2691D" w:rsidP="00317A55">
      <w:pPr>
        <w:spacing w:before="120"/>
        <w:rPr>
          <w:rFonts w:ascii="Arial" w:eastAsiaTheme="majorEastAsia" w:hAnsi="Arial" w:cs="Arial"/>
          <w:bCs/>
          <w:i/>
          <w:iCs/>
          <w:sz w:val="24"/>
          <w:szCs w:val="24"/>
        </w:rPr>
      </w:pPr>
      <w:r w:rsidRPr="00B6438A">
        <w:rPr>
          <w:rFonts w:ascii="Arial" w:eastAsiaTheme="majorEastAsia" w:hAnsi="Arial" w:cs="Arial"/>
          <w:bCs/>
          <w:sz w:val="24"/>
          <w:szCs w:val="24"/>
        </w:rPr>
        <w:t>This part</w:t>
      </w:r>
      <w:r w:rsidR="00B6438A" w:rsidRPr="00B6438A">
        <w:rPr>
          <w:rFonts w:ascii="Arial" w:eastAsiaTheme="majorEastAsia" w:hAnsi="Arial" w:cs="Arial"/>
          <w:bCs/>
          <w:sz w:val="24"/>
          <w:szCs w:val="24"/>
        </w:rPr>
        <w:t xml:space="preserve"> </w:t>
      </w:r>
      <w:r w:rsidR="00317A55">
        <w:rPr>
          <w:rFonts w:ascii="Arial" w:eastAsiaTheme="majorEastAsia" w:hAnsi="Arial" w:cs="Arial"/>
          <w:bCs/>
          <w:sz w:val="24"/>
          <w:szCs w:val="24"/>
        </w:rPr>
        <w:t>introduces new licensing requirements for those undertaking medical gas system work and installation of DER and contains</w:t>
      </w:r>
      <w:r w:rsidR="00B6438A" w:rsidRPr="00B6438A">
        <w:rPr>
          <w:rFonts w:ascii="Arial" w:eastAsiaTheme="majorEastAsia" w:hAnsi="Arial" w:cs="Arial"/>
          <w:bCs/>
          <w:sz w:val="24"/>
          <w:szCs w:val="24"/>
        </w:rPr>
        <w:t xml:space="preserve"> minor and technical amendments to the </w:t>
      </w:r>
      <w:r w:rsidR="00B6438A" w:rsidRPr="00B6438A">
        <w:rPr>
          <w:rFonts w:ascii="Arial" w:eastAsiaTheme="majorEastAsia" w:hAnsi="Arial" w:cs="Arial"/>
          <w:bCs/>
          <w:i/>
          <w:iCs/>
          <w:sz w:val="24"/>
          <w:szCs w:val="24"/>
        </w:rPr>
        <w:t xml:space="preserve">Construction Occupations (Licensing) </w:t>
      </w:r>
      <w:r w:rsidR="00317A55">
        <w:rPr>
          <w:rFonts w:ascii="Arial" w:eastAsiaTheme="majorEastAsia" w:hAnsi="Arial" w:cs="Arial"/>
          <w:bCs/>
          <w:i/>
          <w:iCs/>
          <w:sz w:val="24"/>
          <w:szCs w:val="24"/>
        </w:rPr>
        <w:t xml:space="preserve">Regulation </w:t>
      </w:r>
      <w:r w:rsidR="00B6438A" w:rsidRPr="00B6438A">
        <w:rPr>
          <w:rFonts w:ascii="Arial" w:eastAsiaTheme="majorEastAsia" w:hAnsi="Arial" w:cs="Arial"/>
          <w:bCs/>
          <w:i/>
          <w:iCs/>
          <w:sz w:val="24"/>
          <w:szCs w:val="24"/>
        </w:rPr>
        <w:t>2004</w:t>
      </w:r>
      <w:r w:rsidR="00B6438A">
        <w:rPr>
          <w:rFonts w:ascii="Arial" w:eastAsiaTheme="majorEastAsia" w:hAnsi="Arial" w:cs="Arial"/>
          <w:bCs/>
          <w:i/>
          <w:iCs/>
          <w:sz w:val="24"/>
          <w:szCs w:val="24"/>
        </w:rPr>
        <w:t>.</w:t>
      </w:r>
    </w:p>
    <w:p w14:paraId="3FA11B99" w14:textId="7E9CC362" w:rsidR="005B4A5E" w:rsidRDefault="005B4A5E" w:rsidP="00A87DA9">
      <w:pPr>
        <w:pStyle w:val="Heading3"/>
        <w:keepNext w:val="0"/>
        <w:keepLines w:val="0"/>
        <w:spacing w:before="0" w:after="0"/>
        <w:rPr>
          <w:rFonts w:cs="Arial"/>
        </w:rPr>
      </w:pPr>
      <w:r w:rsidRPr="00B932EC">
        <w:rPr>
          <w:rFonts w:cs="Arial"/>
        </w:rPr>
        <w:t xml:space="preserve">Clause </w:t>
      </w:r>
      <w:r>
        <w:rPr>
          <w:rFonts w:cs="Arial"/>
        </w:rPr>
        <w:t>4</w:t>
      </w:r>
      <w:r w:rsidR="00784E9B">
        <w:rPr>
          <w:rFonts w:cs="Arial"/>
        </w:rPr>
        <w:t>2</w:t>
      </w:r>
      <w:r w:rsidRPr="00B932EC">
        <w:rPr>
          <w:rFonts w:cs="Arial"/>
        </w:rPr>
        <w:tab/>
      </w:r>
      <w:r w:rsidRPr="00125FC6">
        <w:rPr>
          <w:rFonts w:cs="Arial"/>
        </w:rPr>
        <w:t xml:space="preserve">Skill assessment of individuals </w:t>
      </w:r>
    </w:p>
    <w:p w14:paraId="22AC947A" w14:textId="04F3BBBB" w:rsidR="005B4A5E" w:rsidRPr="00125FC6" w:rsidRDefault="005B4A5E" w:rsidP="00A87DA9">
      <w:pPr>
        <w:pStyle w:val="Heading3"/>
        <w:keepNext w:val="0"/>
        <w:keepLines w:val="0"/>
        <w:spacing w:before="0" w:after="0"/>
        <w:ind w:left="720" w:firstLine="720"/>
        <w:rPr>
          <w:rFonts w:cs="Arial"/>
        </w:rPr>
      </w:pPr>
      <w:r w:rsidRPr="00125FC6">
        <w:rPr>
          <w:rFonts w:cs="Arial"/>
        </w:rPr>
        <w:t>Section 14 (1)</w:t>
      </w:r>
      <w:r w:rsidR="00D528E6">
        <w:rPr>
          <w:rFonts w:cs="Arial"/>
        </w:rPr>
        <w:t xml:space="preserve"> and (2)</w:t>
      </w:r>
    </w:p>
    <w:p w14:paraId="51C8C245" w14:textId="77777777" w:rsidR="005B4A5E" w:rsidRDefault="005B4A5E" w:rsidP="00A87DA9">
      <w:pPr>
        <w:pStyle w:val="Heading3"/>
        <w:keepNext w:val="0"/>
        <w:keepLines w:val="0"/>
        <w:spacing w:before="0" w:after="0"/>
        <w:rPr>
          <w:rFonts w:cs="Arial"/>
          <w:b w:val="0"/>
          <w:bCs/>
        </w:rPr>
      </w:pPr>
    </w:p>
    <w:p w14:paraId="1DD1A284" w14:textId="7C3A49CB" w:rsidR="005B4A5E" w:rsidRPr="00F01B74" w:rsidRDefault="005B4A5E" w:rsidP="00A87DA9">
      <w:pPr>
        <w:pStyle w:val="Heading3"/>
        <w:keepNext w:val="0"/>
        <w:keepLines w:val="0"/>
        <w:spacing w:before="0" w:after="0"/>
        <w:rPr>
          <w:rFonts w:cs="Arial"/>
          <w:b w:val="0"/>
          <w:bCs/>
        </w:rPr>
      </w:pPr>
      <w:r w:rsidRPr="00F01B74">
        <w:rPr>
          <w:rFonts w:cs="Arial"/>
          <w:b w:val="0"/>
          <w:bCs/>
        </w:rPr>
        <w:t xml:space="preserve">This clause </w:t>
      </w:r>
      <w:r w:rsidR="00317A55">
        <w:rPr>
          <w:rFonts w:cs="Arial"/>
          <w:b w:val="0"/>
          <w:bCs/>
        </w:rPr>
        <w:t xml:space="preserve">is a minor and technical amendment to clarify that a </w:t>
      </w:r>
      <w:r>
        <w:rPr>
          <w:rFonts w:cs="Arial"/>
          <w:b w:val="0"/>
          <w:bCs/>
        </w:rPr>
        <w:t xml:space="preserve">skill assessment option </w:t>
      </w:r>
      <w:r w:rsidR="00317A55">
        <w:rPr>
          <w:rFonts w:cs="Arial"/>
          <w:b w:val="0"/>
          <w:bCs/>
        </w:rPr>
        <w:t>is available for</w:t>
      </w:r>
      <w:r>
        <w:rPr>
          <w:rFonts w:cs="Arial"/>
          <w:b w:val="0"/>
          <w:bCs/>
        </w:rPr>
        <w:t xml:space="preserve"> individuals applying for an endorsement.</w:t>
      </w:r>
    </w:p>
    <w:p w14:paraId="56EC4843" w14:textId="77777777" w:rsidR="005B4A5E" w:rsidRDefault="005B4A5E" w:rsidP="00A87DA9">
      <w:pPr>
        <w:pStyle w:val="Heading3"/>
        <w:keepNext w:val="0"/>
        <w:keepLines w:val="0"/>
        <w:spacing w:before="0" w:after="0"/>
        <w:ind w:left="720" w:hanging="720"/>
        <w:rPr>
          <w:rFonts w:cs="Arial"/>
        </w:rPr>
      </w:pPr>
    </w:p>
    <w:p w14:paraId="419D27C1" w14:textId="2F777EA8" w:rsidR="005B4A5E" w:rsidRPr="00125FC6" w:rsidRDefault="005B4A5E" w:rsidP="00A87DA9">
      <w:pPr>
        <w:pStyle w:val="Heading3"/>
        <w:keepNext w:val="0"/>
        <w:keepLines w:val="0"/>
        <w:spacing w:before="0" w:after="0"/>
        <w:ind w:left="720" w:hanging="720"/>
        <w:rPr>
          <w:rFonts w:cs="Arial"/>
        </w:rPr>
      </w:pPr>
      <w:r>
        <w:rPr>
          <w:rFonts w:cs="Arial"/>
        </w:rPr>
        <w:t xml:space="preserve">Clause </w:t>
      </w:r>
      <w:r w:rsidRPr="00125FC6">
        <w:rPr>
          <w:rFonts w:cs="Arial"/>
        </w:rPr>
        <w:t>4</w:t>
      </w:r>
      <w:r w:rsidR="00784E9B">
        <w:rPr>
          <w:rFonts w:cs="Arial"/>
        </w:rPr>
        <w:t>3</w:t>
      </w:r>
      <w:r>
        <w:rPr>
          <w:rFonts w:cs="Arial"/>
        </w:rPr>
        <w:tab/>
      </w:r>
      <w:r w:rsidRPr="00125FC6">
        <w:rPr>
          <w:rFonts w:cs="Arial"/>
        </w:rPr>
        <w:t>Section 14 (</w:t>
      </w:r>
      <w:r>
        <w:rPr>
          <w:rFonts w:cs="Arial"/>
        </w:rPr>
        <w:t>5</w:t>
      </w:r>
      <w:r w:rsidRPr="00125FC6">
        <w:rPr>
          <w:rFonts w:cs="Arial"/>
        </w:rPr>
        <w:t>)</w:t>
      </w:r>
    </w:p>
    <w:p w14:paraId="25039D0F" w14:textId="77777777" w:rsidR="00317A55" w:rsidRDefault="00317A55" w:rsidP="00317A55">
      <w:pPr>
        <w:pStyle w:val="Heading3"/>
        <w:keepNext w:val="0"/>
        <w:keepLines w:val="0"/>
        <w:spacing w:before="0" w:after="0"/>
        <w:rPr>
          <w:rFonts w:cs="Arial"/>
          <w:b w:val="0"/>
          <w:bCs/>
        </w:rPr>
      </w:pPr>
    </w:p>
    <w:p w14:paraId="638D2C5D" w14:textId="3AB3121C" w:rsidR="00317A55" w:rsidRPr="00F01B74" w:rsidRDefault="00317A55" w:rsidP="00317A55">
      <w:pPr>
        <w:pStyle w:val="Heading3"/>
        <w:keepNext w:val="0"/>
        <w:keepLines w:val="0"/>
        <w:spacing w:before="0" w:after="0"/>
        <w:rPr>
          <w:rFonts w:cs="Arial"/>
          <w:b w:val="0"/>
          <w:bCs/>
        </w:rPr>
      </w:pPr>
      <w:r w:rsidRPr="00F01B74">
        <w:rPr>
          <w:rFonts w:cs="Arial"/>
          <w:b w:val="0"/>
          <w:bCs/>
        </w:rPr>
        <w:t xml:space="preserve">This clause </w:t>
      </w:r>
      <w:r>
        <w:rPr>
          <w:rFonts w:cs="Arial"/>
          <w:b w:val="0"/>
          <w:bCs/>
        </w:rPr>
        <w:t xml:space="preserve">is a minor and technical amendment consequential to the changes at </w:t>
      </w:r>
      <w:r w:rsidRPr="00D528E6">
        <w:rPr>
          <w:rFonts w:cs="Arial"/>
          <w:b w:val="0"/>
          <w:bCs/>
        </w:rPr>
        <w:t>clause 4</w:t>
      </w:r>
      <w:r w:rsidR="00784E9B">
        <w:rPr>
          <w:rFonts w:cs="Arial"/>
          <w:b w:val="0"/>
          <w:bCs/>
        </w:rPr>
        <w:t>2</w:t>
      </w:r>
      <w:r w:rsidRPr="0089304D">
        <w:rPr>
          <w:rFonts w:cs="Arial"/>
          <w:b w:val="0"/>
          <w:bCs/>
        </w:rPr>
        <w:t>.</w:t>
      </w:r>
      <w:r>
        <w:rPr>
          <w:rFonts w:cs="Arial"/>
          <w:b w:val="0"/>
          <w:bCs/>
        </w:rPr>
        <w:t xml:space="preserve"> </w:t>
      </w:r>
    </w:p>
    <w:p w14:paraId="3398FE6E" w14:textId="77777777" w:rsidR="00765E3D" w:rsidRDefault="00765E3D" w:rsidP="00A87DA9">
      <w:pPr>
        <w:pStyle w:val="Heading3"/>
        <w:keepNext w:val="0"/>
        <w:keepLines w:val="0"/>
        <w:spacing w:before="0" w:after="0"/>
        <w:ind w:left="720" w:hanging="720"/>
        <w:rPr>
          <w:rFonts w:cs="Arial"/>
        </w:rPr>
      </w:pPr>
    </w:p>
    <w:p w14:paraId="61D00C23" w14:textId="1AA3853B" w:rsidR="00765E3D" w:rsidRDefault="00765E3D" w:rsidP="00A87DA9">
      <w:pPr>
        <w:pStyle w:val="Heading3"/>
        <w:keepNext w:val="0"/>
        <w:keepLines w:val="0"/>
        <w:spacing w:before="0" w:after="0"/>
        <w:ind w:left="720" w:hanging="720"/>
        <w:rPr>
          <w:rFonts w:cs="Arial"/>
          <w:b w:val="0"/>
          <w:bCs/>
        </w:rPr>
      </w:pPr>
      <w:r w:rsidRPr="00B932EC">
        <w:rPr>
          <w:rFonts w:cs="Arial"/>
        </w:rPr>
        <w:t xml:space="preserve">Clause </w:t>
      </w:r>
      <w:r>
        <w:rPr>
          <w:rFonts w:cs="Arial"/>
        </w:rPr>
        <w:t>4</w:t>
      </w:r>
      <w:r w:rsidR="00784E9B">
        <w:rPr>
          <w:rFonts w:cs="Arial"/>
        </w:rPr>
        <w:t>4</w:t>
      </w:r>
      <w:r w:rsidRPr="00B932EC">
        <w:rPr>
          <w:rFonts w:cs="Arial"/>
        </w:rPr>
        <w:tab/>
      </w:r>
      <w:r>
        <w:t>New section 31D</w:t>
      </w:r>
    </w:p>
    <w:p w14:paraId="2E3B1469" w14:textId="77777777" w:rsidR="00765E3D" w:rsidRDefault="00765E3D" w:rsidP="00A87DA9">
      <w:pPr>
        <w:pStyle w:val="Heading3"/>
        <w:keepNext w:val="0"/>
        <w:keepLines w:val="0"/>
        <w:spacing w:before="0" w:after="0"/>
        <w:rPr>
          <w:rFonts w:cs="Arial"/>
          <w:b w:val="0"/>
          <w:bCs/>
        </w:rPr>
      </w:pPr>
    </w:p>
    <w:p w14:paraId="056E81D2" w14:textId="72E3F338" w:rsidR="00765E3D" w:rsidRPr="00F01B74" w:rsidRDefault="00765E3D" w:rsidP="00A87DA9">
      <w:pPr>
        <w:pStyle w:val="Heading3"/>
        <w:keepNext w:val="0"/>
        <w:keepLines w:val="0"/>
        <w:spacing w:before="0" w:after="0"/>
        <w:rPr>
          <w:rFonts w:cs="Arial"/>
          <w:b w:val="0"/>
          <w:bCs/>
        </w:rPr>
      </w:pPr>
      <w:r w:rsidRPr="00F01B74">
        <w:rPr>
          <w:rFonts w:cs="Arial"/>
          <w:b w:val="0"/>
          <w:bCs/>
        </w:rPr>
        <w:t xml:space="preserve">This clause </w:t>
      </w:r>
      <w:r>
        <w:rPr>
          <w:rFonts w:cs="Arial"/>
          <w:b w:val="0"/>
          <w:bCs/>
        </w:rPr>
        <w:t>inserts new section 31D which provides that the registrar may endorse an electrician licence to work on distributed energy resources</w:t>
      </w:r>
      <w:r w:rsidR="00317A55">
        <w:rPr>
          <w:rFonts w:cs="Arial"/>
          <w:b w:val="0"/>
          <w:bCs/>
        </w:rPr>
        <w:t xml:space="preserve"> installations</w:t>
      </w:r>
      <w:r w:rsidR="007E7AD0">
        <w:rPr>
          <w:rFonts w:cs="Arial"/>
          <w:b w:val="0"/>
          <w:bCs/>
        </w:rPr>
        <w:t>. It provides a power for the Minister to declare a distributed energy resource through a notifiable instrument and provides that an endorsement is subject to any condition the registrar is satisfied protects the public.</w:t>
      </w:r>
    </w:p>
    <w:p w14:paraId="7B77065D" w14:textId="77777777" w:rsidR="00765E3D" w:rsidRDefault="00765E3D" w:rsidP="00A87DA9">
      <w:pPr>
        <w:pStyle w:val="Heading3"/>
        <w:keepNext w:val="0"/>
        <w:keepLines w:val="0"/>
        <w:spacing w:before="0" w:after="0"/>
        <w:ind w:left="720" w:hanging="720"/>
        <w:rPr>
          <w:rFonts w:cs="Arial"/>
        </w:rPr>
      </w:pPr>
    </w:p>
    <w:p w14:paraId="3B8ECB23" w14:textId="056C104B" w:rsidR="007E7AD0" w:rsidRPr="007E7AD0" w:rsidRDefault="00765E3D" w:rsidP="00A87DA9">
      <w:pPr>
        <w:pStyle w:val="Heading3"/>
        <w:keepNext w:val="0"/>
        <w:keepLines w:val="0"/>
        <w:spacing w:before="0" w:after="0"/>
        <w:ind w:left="720" w:hanging="720"/>
        <w:rPr>
          <w:sz w:val="23"/>
          <w:szCs w:val="23"/>
        </w:rPr>
      </w:pPr>
      <w:r>
        <w:rPr>
          <w:rFonts w:cs="Arial"/>
        </w:rPr>
        <w:t xml:space="preserve">Clause </w:t>
      </w:r>
      <w:r w:rsidRPr="00125FC6">
        <w:rPr>
          <w:rFonts w:cs="Arial"/>
        </w:rPr>
        <w:t>4</w:t>
      </w:r>
      <w:r w:rsidR="00784E9B">
        <w:rPr>
          <w:rFonts w:cs="Arial"/>
        </w:rPr>
        <w:t>5</w:t>
      </w:r>
      <w:r w:rsidRPr="007E7AD0">
        <w:rPr>
          <w:rFonts w:cs="Arial"/>
        </w:rPr>
        <w:tab/>
      </w:r>
      <w:r w:rsidR="007E7AD0" w:rsidRPr="007E7AD0">
        <w:rPr>
          <w:sz w:val="23"/>
          <w:szCs w:val="23"/>
        </w:rPr>
        <w:t xml:space="preserve">Requirement to consult under s 13 </w:t>
      </w:r>
    </w:p>
    <w:p w14:paraId="203C1D04" w14:textId="125E0266" w:rsidR="00765E3D" w:rsidRPr="007E7AD0" w:rsidRDefault="007E7AD0" w:rsidP="00A87DA9">
      <w:pPr>
        <w:pStyle w:val="Heading3"/>
        <w:keepNext w:val="0"/>
        <w:keepLines w:val="0"/>
        <w:spacing w:before="0" w:after="0"/>
        <w:ind w:left="720" w:firstLine="720"/>
        <w:rPr>
          <w:rFonts w:cs="Arial"/>
        </w:rPr>
      </w:pPr>
      <w:r w:rsidRPr="007E7AD0">
        <w:rPr>
          <w:sz w:val="23"/>
          <w:szCs w:val="23"/>
        </w:rPr>
        <w:t>Section 49</w:t>
      </w:r>
    </w:p>
    <w:p w14:paraId="3D31E66A" w14:textId="77777777" w:rsidR="00765E3D" w:rsidRDefault="00765E3D" w:rsidP="00A87DA9">
      <w:pPr>
        <w:pStyle w:val="Heading3"/>
        <w:keepNext w:val="0"/>
        <w:keepLines w:val="0"/>
        <w:spacing w:before="0" w:after="0"/>
        <w:rPr>
          <w:rFonts w:cs="Arial"/>
          <w:b w:val="0"/>
          <w:bCs/>
        </w:rPr>
      </w:pPr>
    </w:p>
    <w:p w14:paraId="4906AA1D" w14:textId="79FD1A35" w:rsidR="00317A55" w:rsidRDefault="00765E3D" w:rsidP="00A87DA9">
      <w:pPr>
        <w:pStyle w:val="Heading3"/>
        <w:keepNext w:val="0"/>
        <w:keepLines w:val="0"/>
        <w:spacing w:before="0" w:after="0"/>
        <w:rPr>
          <w:rFonts w:cs="Arial"/>
          <w:b w:val="0"/>
          <w:bCs/>
        </w:rPr>
      </w:pPr>
      <w:r w:rsidRPr="00F01B74">
        <w:rPr>
          <w:rFonts w:cs="Arial"/>
          <w:b w:val="0"/>
          <w:bCs/>
        </w:rPr>
        <w:t xml:space="preserve">This clause </w:t>
      </w:r>
      <w:r w:rsidR="007E7AD0">
        <w:rPr>
          <w:rFonts w:cs="Arial"/>
          <w:b w:val="0"/>
          <w:bCs/>
        </w:rPr>
        <w:t xml:space="preserve">omits section 49 </w:t>
      </w:r>
      <w:r w:rsidR="00317A55">
        <w:rPr>
          <w:rFonts w:cs="Arial"/>
          <w:b w:val="0"/>
          <w:bCs/>
        </w:rPr>
        <w:t xml:space="preserve">and is consequential to the changes at </w:t>
      </w:r>
      <w:r w:rsidR="00317A55" w:rsidRPr="000A3275">
        <w:rPr>
          <w:rFonts w:cs="Arial"/>
          <w:b w:val="0"/>
          <w:bCs/>
        </w:rPr>
        <w:t xml:space="preserve">clause </w:t>
      </w:r>
      <w:r w:rsidR="00784E9B">
        <w:rPr>
          <w:rFonts w:cs="Arial"/>
          <w:b w:val="0"/>
          <w:bCs/>
        </w:rPr>
        <w:t>40</w:t>
      </w:r>
      <w:r w:rsidR="00317A55" w:rsidRPr="0089304D">
        <w:rPr>
          <w:rFonts w:cs="Arial"/>
          <w:b w:val="0"/>
          <w:bCs/>
        </w:rPr>
        <w:t>.</w:t>
      </w:r>
    </w:p>
    <w:p w14:paraId="1738C4E4" w14:textId="77777777" w:rsidR="00317A55" w:rsidRDefault="00317A55" w:rsidP="00A87DA9">
      <w:pPr>
        <w:pStyle w:val="Heading3"/>
        <w:keepNext w:val="0"/>
        <w:keepLines w:val="0"/>
        <w:spacing w:before="0" w:after="0"/>
        <w:rPr>
          <w:rFonts w:cs="Arial"/>
          <w:b w:val="0"/>
          <w:bCs/>
        </w:rPr>
      </w:pPr>
    </w:p>
    <w:p w14:paraId="02F53C73" w14:textId="777A0987" w:rsidR="006330CE" w:rsidRDefault="00765E3D" w:rsidP="00A87DA9">
      <w:pPr>
        <w:pStyle w:val="Heading3"/>
        <w:keepNext w:val="0"/>
        <w:keepLines w:val="0"/>
        <w:spacing w:before="0" w:after="0"/>
        <w:ind w:left="720" w:hanging="720"/>
        <w:rPr>
          <w:rFonts w:cs="Arial"/>
        </w:rPr>
      </w:pPr>
      <w:r>
        <w:rPr>
          <w:rFonts w:cs="Arial"/>
        </w:rPr>
        <w:t xml:space="preserve">Clause </w:t>
      </w:r>
      <w:r w:rsidRPr="00125FC6">
        <w:rPr>
          <w:rFonts w:cs="Arial"/>
        </w:rPr>
        <w:t>4</w:t>
      </w:r>
      <w:r w:rsidR="00784E9B">
        <w:rPr>
          <w:rFonts w:cs="Arial"/>
        </w:rPr>
        <w:t>6</w:t>
      </w:r>
      <w:r>
        <w:rPr>
          <w:rFonts w:cs="Arial"/>
        </w:rPr>
        <w:tab/>
      </w:r>
      <w:r w:rsidR="006330CE">
        <w:rPr>
          <w:rFonts w:cs="Arial"/>
        </w:rPr>
        <w:t>Classes of construction occupation licence and functions</w:t>
      </w:r>
    </w:p>
    <w:p w14:paraId="480745DB" w14:textId="267F7697" w:rsidR="00765E3D" w:rsidRPr="00125FC6" w:rsidRDefault="00ED61B9" w:rsidP="000A3275">
      <w:pPr>
        <w:pStyle w:val="Heading3"/>
        <w:keepNext w:val="0"/>
        <w:keepLines w:val="0"/>
        <w:spacing w:before="0" w:after="0"/>
        <w:ind w:left="720" w:firstLine="720"/>
        <w:rPr>
          <w:rFonts w:cs="Arial"/>
        </w:rPr>
      </w:pPr>
      <w:r>
        <w:t>Schedule 1, part 1.6, items 1 and 2</w:t>
      </w:r>
    </w:p>
    <w:p w14:paraId="5A0FCD2E" w14:textId="77777777" w:rsidR="00765E3D" w:rsidRDefault="00765E3D" w:rsidP="00A87DA9">
      <w:pPr>
        <w:pStyle w:val="Heading3"/>
        <w:keepNext w:val="0"/>
        <w:keepLines w:val="0"/>
        <w:spacing w:before="0" w:after="0"/>
        <w:rPr>
          <w:rFonts w:cs="Arial"/>
          <w:b w:val="0"/>
          <w:bCs/>
        </w:rPr>
      </w:pPr>
    </w:p>
    <w:p w14:paraId="5FEE9041" w14:textId="1585872F" w:rsidR="00317A55" w:rsidRDefault="00765E3D" w:rsidP="00A87DA9">
      <w:pPr>
        <w:pStyle w:val="Heading3"/>
        <w:keepNext w:val="0"/>
        <w:keepLines w:val="0"/>
        <w:spacing w:before="0" w:after="0"/>
        <w:rPr>
          <w:rFonts w:cs="Arial"/>
          <w:b w:val="0"/>
          <w:bCs/>
        </w:rPr>
      </w:pPr>
      <w:r w:rsidRPr="00F01B74">
        <w:rPr>
          <w:rFonts w:cs="Arial"/>
          <w:b w:val="0"/>
          <w:bCs/>
        </w:rPr>
        <w:t xml:space="preserve">This clause </w:t>
      </w:r>
      <w:r w:rsidR="00ED61B9">
        <w:rPr>
          <w:rFonts w:cs="Arial"/>
          <w:b w:val="0"/>
          <w:bCs/>
        </w:rPr>
        <w:t>amends schedule 1, part 1.6 to exclude distributed energy resource</w:t>
      </w:r>
      <w:r w:rsidR="00317A55">
        <w:rPr>
          <w:rFonts w:cs="Arial"/>
          <w:b w:val="0"/>
          <w:bCs/>
        </w:rPr>
        <w:t>s</w:t>
      </w:r>
      <w:r w:rsidR="00ED61B9">
        <w:rPr>
          <w:rFonts w:cs="Arial"/>
          <w:b w:val="0"/>
          <w:bCs/>
        </w:rPr>
        <w:t xml:space="preserve"> work from the work that can be undertaken by an electrician in the electrical contractor or unrestricted</w:t>
      </w:r>
      <w:r w:rsidR="00317A55">
        <w:rPr>
          <w:rFonts w:cs="Arial"/>
          <w:b w:val="0"/>
          <w:bCs/>
        </w:rPr>
        <w:t xml:space="preserve"> classes of licence and is consequential on the changes at </w:t>
      </w:r>
      <w:r w:rsidR="00317A55" w:rsidRPr="00747748">
        <w:rPr>
          <w:rFonts w:cs="Arial"/>
          <w:b w:val="0"/>
          <w:bCs/>
        </w:rPr>
        <w:t>clause 4</w:t>
      </w:r>
      <w:r w:rsidR="00784E9B">
        <w:rPr>
          <w:rFonts w:cs="Arial"/>
          <w:b w:val="0"/>
          <w:bCs/>
        </w:rPr>
        <w:t>4</w:t>
      </w:r>
      <w:r w:rsidR="00317A55" w:rsidRPr="00747748">
        <w:rPr>
          <w:rFonts w:cs="Arial"/>
          <w:b w:val="0"/>
          <w:bCs/>
        </w:rPr>
        <w:t>.</w:t>
      </w:r>
    </w:p>
    <w:p w14:paraId="0773783C" w14:textId="77777777" w:rsidR="00296D92" w:rsidRDefault="00296D92" w:rsidP="00296D92">
      <w:pPr>
        <w:pStyle w:val="Heading3"/>
        <w:keepNext w:val="0"/>
        <w:keepLines w:val="0"/>
        <w:spacing w:before="0" w:after="0"/>
        <w:ind w:left="720" w:hanging="720"/>
        <w:rPr>
          <w:rFonts w:cs="Arial"/>
        </w:rPr>
      </w:pPr>
    </w:p>
    <w:p w14:paraId="30281DFE" w14:textId="00334729" w:rsidR="00296D92" w:rsidRPr="00125FC6" w:rsidRDefault="00296D92" w:rsidP="00747748">
      <w:pPr>
        <w:pStyle w:val="Heading3"/>
        <w:keepNext w:val="0"/>
        <w:keepLines w:val="0"/>
        <w:spacing w:before="0" w:after="0"/>
        <w:ind w:left="720" w:hanging="720"/>
        <w:rPr>
          <w:rFonts w:cs="Arial"/>
        </w:rPr>
      </w:pPr>
      <w:r>
        <w:rPr>
          <w:rFonts w:cs="Arial"/>
        </w:rPr>
        <w:t xml:space="preserve">Clause </w:t>
      </w:r>
      <w:r w:rsidRPr="00125FC6">
        <w:rPr>
          <w:rFonts w:cs="Arial"/>
        </w:rPr>
        <w:t>4</w:t>
      </w:r>
      <w:r w:rsidR="00784E9B">
        <w:rPr>
          <w:rFonts w:cs="Arial"/>
        </w:rPr>
        <w:t>7</w:t>
      </w:r>
      <w:r>
        <w:rPr>
          <w:rFonts w:cs="Arial"/>
        </w:rPr>
        <w:tab/>
      </w:r>
      <w:r w:rsidRPr="00ED61B9">
        <w:rPr>
          <w:sz w:val="23"/>
          <w:szCs w:val="23"/>
        </w:rPr>
        <w:t>Schedule 1, part 1.7, new items 10 and 11</w:t>
      </w:r>
    </w:p>
    <w:p w14:paraId="2499D834" w14:textId="77777777" w:rsidR="00296D92" w:rsidRDefault="00296D92" w:rsidP="00296D92">
      <w:pPr>
        <w:pStyle w:val="Heading3"/>
        <w:keepNext w:val="0"/>
        <w:keepLines w:val="0"/>
        <w:spacing w:before="0" w:after="0"/>
        <w:rPr>
          <w:rFonts w:cs="Arial"/>
          <w:b w:val="0"/>
          <w:bCs/>
        </w:rPr>
      </w:pPr>
    </w:p>
    <w:p w14:paraId="1AC56664" w14:textId="4A93D687" w:rsidR="00296D92" w:rsidRPr="00F01B74" w:rsidRDefault="00296D92" w:rsidP="00296D92">
      <w:pPr>
        <w:pStyle w:val="Heading3"/>
        <w:keepNext w:val="0"/>
        <w:keepLines w:val="0"/>
        <w:spacing w:before="0" w:after="0"/>
        <w:rPr>
          <w:rFonts w:cs="Arial"/>
          <w:b w:val="0"/>
          <w:bCs/>
        </w:rPr>
      </w:pPr>
      <w:r w:rsidRPr="00F01B74">
        <w:rPr>
          <w:rFonts w:cs="Arial"/>
          <w:b w:val="0"/>
          <w:bCs/>
        </w:rPr>
        <w:t xml:space="preserve">This clause </w:t>
      </w:r>
      <w:r>
        <w:rPr>
          <w:rFonts w:cs="Arial"/>
          <w:b w:val="0"/>
          <w:bCs/>
        </w:rPr>
        <w:t xml:space="preserve">is a minor and technical amendment consequential on the changes in </w:t>
      </w:r>
      <w:r w:rsidRPr="00EA2D9F">
        <w:rPr>
          <w:rFonts w:cs="Arial"/>
          <w:b w:val="0"/>
          <w:bCs/>
        </w:rPr>
        <w:t>Parts 10 and 11.</w:t>
      </w:r>
      <w:r>
        <w:rPr>
          <w:rFonts w:cs="Arial"/>
          <w:b w:val="0"/>
          <w:bCs/>
        </w:rPr>
        <w:t xml:space="preserve"> </w:t>
      </w:r>
    </w:p>
    <w:p w14:paraId="35FD6E78" w14:textId="77777777" w:rsidR="00765E3D" w:rsidRDefault="00765E3D" w:rsidP="00A87DA9">
      <w:pPr>
        <w:pStyle w:val="Heading3"/>
        <w:keepNext w:val="0"/>
        <w:keepLines w:val="0"/>
        <w:spacing w:before="0" w:after="0"/>
        <w:ind w:left="720" w:hanging="720"/>
        <w:rPr>
          <w:rFonts w:cs="Arial"/>
        </w:rPr>
      </w:pPr>
    </w:p>
    <w:p w14:paraId="22AA829F" w14:textId="19745418" w:rsidR="00D3672E" w:rsidRDefault="00D3672E" w:rsidP="009D03E3">
      <w:pPr>
        <w:pStyle w:val="Heading3"/>
        <w:keepNext w:val="0"/>
        <w:keepLines w:val="0"/>
        <w:spacing w:before="0" w:after="0"/>
        <w:ind w:left="1440" w:hanging="1440"/>
      </w:pPr>
      <w:r w:rsidRPr="00D3672E">
        <w:rPr>
          <w:rFonts w:cs="Arial"/>
        </w:rPr>
        <w:t>Clause 4</w:t>
      </w:r>
      <w:r w:rsidR="00784E9B">
        <w:rPr>
          <w:rFonts w:cs="Arial"/>
        </w:rPr>
        <w:t>8</w:t>
      </w:r>
      <w:r w:rsidRPr="00D3672E">
        <w:rPr>
          <w:rFonts w:cs="Arial"/>
        </w:rPr>
        <w:tab/>
      </w:r>
      <w:r w:rsidR="009D03E3">
        <w:rPr>
          <w:rFonts w:cs="Arial"/>
        </w:rPr>
        <w:t>Reviewable decisions</w:t>
      </w:r>
      <w:r w:rsidR="009D03E3">
        <w:rPr>
          <w:rFonts w:cs="Arial"/>
        </w:rPr>
        <w:br/>
      </w:r>
      <w:r>
        <w:t>Schedule 4, new item 32A</w:t>
      </w:r>
    </w:p>
    <w:p w14:paraId="285883DD" w14:textId="77777777" w:rsidR="00D3672E" w:rsidRDefault="00D3672E" w:rsidP="00A87DA9">
      <w:pPr>
        <w:pStyle w:val="Heading3"/>
        <w:keepNext w:val="0"/>
        <w:keepLines w:val="0"/>
        <w:spacing w:before="0" w:after="0"/>
        <w:rPr>
          <w:rFonts w:cs="Arial"/>
          <w:b w:val="0"/>
          <w:bCs/>
        </w:rPr>
      </w:pPr>
    </w:p>
    <w:p w14:paraId="77AFB0E2" w14:textId="15EF5646" w:rsidR="00765E3D" w:rsidRDefault="00D3672E" w:rsidP="00A87DA9">
      <w:pPr>
        <w:pStyle w:val="Heading3"/>
        <w:keepNext w:val="0"/>
        <w:keepLines w:val="0"/>
        <w:spacing w:before="0" w:after="0"/>
        <w:rPr>
          <w:rFonts w:cs="Arial"/>
          <w:b w:val="0"/>
          <w:bCs/>
        </w:rPr>
      </w:pPr>
      <w:r w:rsidRPr="00D3672E">
        <w:rPr>
          <w:rFonts w:cs="Arial"/>
          <w:b w:val="0"/>
          <w:bCs/>
        </w:rPr>
        <w:t xml:space="preserve">This clause provides that refusal to endorse an electrician licence is a </w:t>
      </w:r>
      <w:r w:rsidR="00317A55">
        <w:rPr>
          <w:rFonts w:cs="Arial"/>
          <w:b w:val="0"/>
          <w:bCs/>
        </w:rPr>
        <w:t xml:space="preserve">reviewable </w:t>
      </w:r>
      <w:r w:rsidRPr="00D3672E">
        <w:rPr>
          <w:rFonts w:cs="Arial"/>
          <w:b w:val="0"/>
          <w:bCs/>
        </w:rPr>
        <w:t xml:space="preserve">decision </w:t>
      </w:r>
      <w:r w:rsidR="00317A55">
        <w:rPr>
          <w:rFonts w:cs="Arial"/>
          <w:b w:val="0"/>
          <w:bCs/>
        </w:rPr>
        <w:t xml:space="preserve">and is consequential on the changes at </w:t>
      </w:r>
      <w:r w:rsidR="00317A55" w:rsidRPr="00747748">
        <w:rPr>
          <w:rFonts w:cs="Arial"/>
          <w:b w:val="0"/>
          <w:bCs/>
        </w:rPr>
        <w:t>clause 4</w:t>
      </w:r>
      <w:r w:rsidR="00784E9B">
        <w:rPr>
          <w:rFonts w:cs="Arial"/>
          <w:b w:val="0"/>
          <w:bCs/>
        </w:rPr>
        <w:t>4</w:t>
      </w:r>
      <w:r w:rsidRPr="006330CE">
        <w:rPr>
          <w:rFonts w:cs="Arial"/>
          <w:b w:val="0"/>
          <w:bCs/>
        </w:rPr>
        <w:t>.</w:t>
      </w:r>
      <w:r w:rsidRPr="00D3672E">
        <w:rPr>
          <w:rFonts w:cs="Arial"/>
          <w:b w:val="0"/>
          <w:bCs/>
        </w:rPr>
        <w:t xml:space="preserve"> </w:t>
      </w:r>
    </w:p>
    <w:p w14:paraId="402DA45C" w14:textId="77777777" w:rsidR="00D3672E" w:rsidRDefault="00D3672E" w:rsidP="00A87DA9">
      <w:pPr>
        <w:pStyle w:val="Heading3"/>
        <w:keepNext w:val="0"/>
        <w:keepLines w:val="0"/>
        <w:spacing w:before="0" w:after="0"/>
        <w:rPr>
          <w:rFonts w:cs="Arial"/>
        </w:rPr>
      </w:pPr>
    </w:p>
    <w:p w14:paraId="3432E45A" w14:textId="6898BDB1" w:rsidR="00296D92" w:rsidRDefault="00296D92" w:rsidP="00296D92">
      <w:pPr>
        <w:pStyle w:val="Heading3"/>
        <w:keepNext w:val="0"/>
        <w:keepLines w:val="0"/>
        <w:spacing w:before="0" w:after="0"/>
        <w:ind w:left="1440" w:hanging="1440"/>
        <w:rPr>
          <w:i/>
          <w:iCs/>
          <w:sz w:val="23"/>
          <w:szCs w:val="23"/>
        </w:rPr>
      </w:pPr>
      <w:r w:rsidRPr="00D3672E">
        <w:rPr>
          <w:rFonts w:cs="Arial"/>
        </w:rPr>
        <w:t>Clause 4</w:t>
      </w:r>
      <w:r w:rsidR="00784E9B">
        <w:rPr>
          <w:rFonts w:cs="Arial"/>
        </w:rPr>
        <w:t>9</w:t>
      </w:r>
      <w:r w:rsidRPr="00D3672E">
        <w:rPr>
          <w:rFonts w:cs="Arial"/>
        </w:rPr>
        <w:tab/>
      </w:r>
      <w:r w:rsidRPr="00D3672E">
        <w:rPr>
          <w:sz w:val="23"/>
          <w:szCs w:val="23"/>
        </w:rPr>
        <w:t xml:space="preserve">Dictionary, </w:t>
      </w:r>
      <w:r>
        <w:rPr>
          <w:sz w:val="23"/>
          <w:szCs w:val="23"/>
        </w:rPr>
        <w:t xml:space="preserve">new definition of </w:t>
      </w:r>
      <w:r w:rsidRPr="00747748">
        <w:rPr>
          <w:i/>
          <w:iCs/>
          <w:sz w:val="23"/>
          <w:szCs w:val="23"/>
        </w:rPr>
        <w:t>distributed energy resource</w:t>
      </w:r>
      <w:r w:rsidR="009D03E3">
        <w:rPr>
          <w:i/>
          <w:iCs/>
          <w:sz w:val="23"/>
          <w:szCs w:val="23"/>
        </w:rPr>
        <w:br/>
      </w:r>
      <w:r w:rsidRPr="00747748">
        <w:rPr>
          <w:i/>
          <w:iCs/>
          <w:sz w:val="23"/>
          <w:szCs w:val="23"/>
        </w:rPr>
        <w:t>work</w:t>
      </w:r>
    </w:p>
    <w:p w14:paraId="18FD9803" w14:textId="77777777" w:rsidR="00934E9D" w:rsidRDefault="00934E9D" w:rsidP="00934E9D">
      <w:pPr>
        <w:pStyle w:val="Heading3"/>
        <w:keepNext w:val="0"/>
        <w:keepLines w:val="0"/>
        <w:spacing w:before="0" w:after="0"/>
        <w:rPr>
          <w:rFonts w:cs="Arial"/>
          <w:b w:val="0"/>
          <w:bCs/>
        </w:rPr>
      </w:pPr>
    </w:p>
    <w:p w14:paraId="53BD7C29" w14:textId="797AC812" w:rsidR="00934E9D" w:rsidRDefault="00934E9D" w:rsidP="00934E9D">
      <w:pPr>
        <w:pStyle w:val="Heading3"/>
        <w:keepNext w:val="0"/>
        <w:keepLines w:val="0"/>
        <w:spacing w:before="0" w:after="0"/>
        <w:rPr>
          <w:rFonts w:cs="Arial"/>
          <w:b w:val="0"/>
          <w:bCs/>
        </w:rPr>
      </w:pPr>
      <w:r w:rsidRPr="009D03E3">
        <w:rPr>
          <w:rFonts w:cs="Arial"/>
          <w:b w:val="0"/>
          <w:bCs/>
        </w:rPr>
        <w:t xml:space="preserve">This clause </w:t>
      </w:r>
      <w:r w:rsidR="009D03E3" w:rsidRPr="009D03E3">
        <w:rPr>
          <w:rFonts w:cs="Arial"/>
          <w:b w:val="0"/>
          <w:bCs/>
        </w:rPr>
        <w:t>inserts</w:t>
      </w:r>
      <w:r w:rsidR="009D03E3">
        <w:rPr>
          <w:rFonts w:cs="Arial"/>
          <w:b w:val="0"/>
          <w:bCs/>
        </w:rPr>
        <w:t xml:space="preserve"> a definition of distributed energy resource work in the dictionary consequential on the changes at clause 4</w:t>
      </w:r>
      <w:r w:rsidR="00784E9B">
        <w:rPr>
          <w:rFonts w:cs="Arial"/>
          <w:b w:val="0"/>
          <w:bCs/>
        </w:rPr>
        <w:t>4</w:t>
      </w:r>
      <w:r w:rsidR="009D03E3">
        <w:rPr>
          <w:rFonts w:cs="Arial"/>
          <w:b w:val="0"/>
          <w:bCs/>
        </w:rPr>
        <w:t>.</w:t>
      </w:r>
    </w:p>
    <w:p w14:paraId="1CDB52A9" w14:textId="77777777" w:rsidR="00296D92" w:rsidRDefault="00296D92" w:rsidP="0054698A">
      <w:pPr>
        <w:pStyle w:val="Heading3"/>
        <w:keepNext w:val="0"/>
        <w:keepLines w:val="0"/>
        <w:spacing w:before="0" w:after="0"/>
        <w:ind w:left="1440" w:hanging="1440"/>
        <w:rPr>
          <w:rFonts w:cs="Arial"/>
        </w:rPr>
      </w:pPr>
    </w:p>
    <w:p w14:paraId="55B43DDE" w14:textId="30874F1F" w:rsidR="00D3672E" w:rsidRDefault="00D3672E" w:rsidP="0054698A">
      <w:pPr>
        <w:pStyle w:val="Heading3"/>
        <w:keepNext w:val="0"/>
        <w:keepLines w:val="0"/>
        <w:spacing w:before="0" w:after="0"/>
        <w:ind w:left="1440" w:hanging="1440"/>
      </w:pPr>
      <w:r w:rsidRPr="00D3672E">
        <w:rPr>
          <w:rFonts w:cs="Arial"/>
        </w:rPr>
        <w:t xml:space="preserve">Clause </w:t>
      </w:r>
      <w:r w:rsidR="00784E9B">
        <w:rPr>
          <w:rFonts w:cs="Arial"/>
        </w:rPr>
        <w:t>50</w:t>
      </w:r>
      <w:r w:rsidRPr="00D3672E">
        <w:rPr>
          <w:rFonts w:cs="Arial"/>
        </w:rPr>
        <w:tab/>
      </w:r>
      <w:r w:rsidR="00296D92" w:rsidRPr="00D3672E">
        <w:rPr>
          <w:sz w:val="23"/>
          <w:szCs w:val="23"/>
        </w:rPr>
        <w:t xml:space="preserve">Dictionary, </w:t>
      </w:r>
      <w:r w:rsidRPr="00D3672E">
        <w:rPr>
          <w:sz w:val="23"/>
          <w:szCs w:val="23"/>
        </w:rPr>
        <w:t xml:space="preserve">definition of </w:t>
      </w:r>
      <w:r w:rsidRPr="00D3672E">
        <w:rPr>
          <w:i/>
          <w:iCs/>
          <w:sz w:val="23"/>
          <w:szCs w:val="23"/>
        </w:rPr>
        <w:t>incidental electrical work</w:t>
      </w:r>
      <w:r w:rsidR="00296D92">
        <w:rPr>
          <w:i/>
          <w:iCs/>
          <w:sz w:val="23"/>
          <w:szCs w:val="23"/>
        </w:rPr>
        <w:t>,</w:t>
      </w:r>
      <w:r w:rsidR="0054698A">
        <w:rPr>
          <w:sz w:val="23"/>
          <w:szCs w:val="23"/>
        </w:rPr>
        <w:br/>
      </w:r>
      <w:r w:rsidRPr="00D3672E">
        <w:rPr>
          <w:sz w:val="23"/>
          <w:szCs w:val="23"/>
        </w:rPr>
        <w:t>paragraph (c)</w:t>
      </w:r>
    </w:p>
    <w:p w14:paraId="7EB651AD" w14:textId="77777777" w:rsidR="00D3672E" w:rsidRDefault="00D3672E" w:rsidP="00A87DA9">
      <w:pPr>
        <w:pStyle w:val="Heading3"/>
        <w:keepNext w:val="0"/>
        <w:keepLines w:val="0"/>
        <w:spacing w:before="0" w:after="0"/>
        <w:rPr>
          <w:rFonts w:cs="Arial"/>
          <w:b w:val="0"/>
          <w:bCs/>
        </w:rPr>
      </w:pPr>
    </w:p>
    <w:p w14:paraId="3368467F" w14:textId="7788B2A1" w:rsidR="00D3672E" w:rsidRDefault="00D3672E" w:rsidP="00A87DA9">
      <w:pPr>
        <w:pStyle w:val="Heading3"/>
        <w:keepNext w:val="0"/>
        <w:keepLines w:val="0"/>
        <w:spacing w:before="0" w:after="0"/>
        <w:rPr>
          <w:rFonts w:cs="Arial"/>
          <w:b w:val="0"/>
          <w:bCs/>
        </w:rPr>
      </w:pPr>
      <w:r w:rsidRPr="00D3672E">
        <w:rPr>
          <w:rFonts w:cs="Arial"/>
          <w:b w:val="0"/>
          <w:bCs/>
        </w:rPr>
        <w:t xml:space="preserve">This clause </w:t>
      </w:r>
      <w:r w:rsidR="0054698A">
        <w:rPr>
          <w:rFonts w:cs="Arial"/>
          <w:b w:val="0"/>
          <w:bCs/>
        </w:rPr>
        <w:t>is a minor and technical amendment to the d</w:t>
      </w:r>
      <w:r>
        <w:rPr>
          <w:rFonts w:cs="Arial"/>
          <w:b w:val="0"/>
          <w:bCs/>
        </w:rPr>
        <w:t xml:space="preserve">efinition of </w:t>
      </w:r>
      <w:r w:rsidRPr="0054698A">
        <w:rPr>
          <w:rFonts w:cs="Arial"/>
          <w:b w:val="0"/>
          <w:bCs/>
          <w:i/>
          <w:iCs/>
        </w:rPr>
        <w:t>incidental electrical work</w:t>
      </w:r>
      <w:r>
        <w:rPr>
          <w:rFonts w:cs="Arial"/>
          <w:b w:val="0"/>
          <w:bCs/>
        </w:rPr>
        <w:t xml:space="preserve"> </w:t>
      </w:r>
      <w:r w:rsidR="0054698A">
        <w:rPr>
          <w:rFonts w:cs="Arial"/>
          <w:b w:val="0"/>
          <w:bCs/>
        </w:rPr>
        <w:t xml:space="preserve">and is consequential on the changes at </w:t>
      </w:r>
      <w:r w:rsidR="0054698A" w:rsidRPr="00747748">
        <w:rPr>
          <w:rFonts w:cs="Arial"/>
          <w:b w:val="0"/>
          <w:bCs/>
        </w:rPr>
        <w:t>clause 4</w:t>
      </w:r>
      <w:r w:rsidR="00784E9B">
        <w:rPr>
          <w:rFonts w:cs="Arial"/>
          <w:b w:val="0"/>
          <w:bCs/>
        </w:rPr>
        <w:t>6</w:t>
      </w:r>
      <w:r w:rsidRPr="00934E9D">
        <w:rPr>
          <w:rFonts w:cs="Arial"/>
          <w:b w:val="0"/>
          <w:bCs/>
        </w:rPr>
        <w:t>.</w:t>
      </w:r>
      <w:r w:rsidRPr="00D3672E">
        <w:rPr>
          <w:rFonts w:cs="Arial"/>
          <w:b w:val="0"/>
          <w:bCs/>
        </w:rPr>
        <w:t xml:space="preserve"> </w:t>
      </w:r>
    </w:p>
    <w:p w14:paraId="5F2E1085" w14:textId="77777777" w:rsidR="00D3672E" w:rsidRDefault="00D3672E" w:rsidP="00A87DA9">
      <w:pPr>
        <w:pStyle w:val="Heading3"/>
        <w:keepNext w:val="0"/>
        <w:keepLines w:val="0"/>
        <w:spacing w:before="0" w:after="0"/>
        <w:rPr>
          <w:rFonts w:cs="Arial"/>
        </w:rPr>
      </w:pPr>
    </w:p>
    <w:p w14:paraId="09B6A01A" w14:textId="0CD4490E" w:rsidR="00D3672E" w:rsidRPr="00D3672E" w:rsidRDefault="00D3672E" w:rsidP="00A87DA9">
      <w:pPr>
        <w:pStyle w:val="Heading3"/>
        <w:keepNext w:val="0"/>
        <w:keepLines w:val="0"/>
        <w:spacing w:before="0" w:after="0"/>
        <w:ind w:left="1440" w:hanging="1440"/>
      </w:pPr>
      <w:r w:rsidRPr="00D3672E">
        <w:rPr>
          <w:rFonts w:cs="Arial"/>
        </w:rPr>
        <w:t>Clause 5</w:t>
      </w:r>
      <w:r w:rsidR="00784E9B">
        <w:rPr>
          <w:rFonts w:cs="Arial"/>
        </w:rPr>
        <w:t>1</w:t>
      </w:r>
      <w:r w:rsidRPr="00D3672E">
        <w:rPr>
          <w:rFonts w:cs="Arial"/>
        </w:rPr>
        <w:tab/>
      </w:r>
      <w:r w:rsidR="00296D92" w:rsidRPr="00D3672E">
        <w:rPr>
          <w:sz w:val="23"/>
          <w:szCs w:val="23"/>
        </w:rPr>
        <w:t xml:space="preserve">Dictionary, </w:t>
      </w:r>
      <w:r w:rsidR="00934E9D">
        <w:rPr>
          <w:sz w:val="23"/>
          <w:szCs w:val="23"/>
        </w:rPr>
        <w:t>new definitions</w:t>
      </w:r>
      <w:r w:rsidR="00296D92" w:rsidRPr="00D3672E">
        <w:rPr>
          <w:sz w:val="23"/>
          <w:szCs w:val="23"/>
        </w:rPr>
        <w:t xml:space="preserve"> </w:t>
      </w:r>
    </w:p>
    <w:p w14:paraId="3E28BBFE" w14:textId="77777777" w:rsidR="00D3672E" w:rsidRDefault="00D3672E" w:rsidP="00A87DA9">
      <w:pPr>
        <w:pStyle w:val="Heading3"/>
        <w:keepNext w:val="0"/>
        <w:keepLines w:val="0"/>
        <w:spacing w:before="0" w:after="0"/>
        <w:rPr>
          <w:rFonts w:cs="Arial"/>
          <w:b w:val="0"/>
          <w:bCs/>
        </w:rPr>
      </w:pPr>
    </w:p>
    <w:p w14:paraId="3BC0E21B" w14:textId="67F27B77" w:rsidR="00D3672E" w:rsidRDefault="00934E9D" w:rsidP="00A87DA9">
      <w:pPr>
        <w:pStyle w:val="Heading3"/>
        <w:keepNext w:val="0"/>
        <w:keepLines w:val="0"/>
        <w:spacing w:before="0" w:after="0"/>
        <w:rPr>
          <w:rFonts w:cs="Arial"/>
          <w:b w:val="0"/>
          <w:bCs/>
        </w:rPr>
      </w:pPr>
      <w:r w:rsidRPr="009D03E3">
        <w:rPr>
          <w:rFonts w:cs="Arial"/>
          <w:b w:val="0"/>
          <w:bCs/>
        </w:rPr>
        <w:t>This clause</w:t>
      </w:r>
      <w:r w:rsidR="00D3672E" w:rsidRPr="009D03E3">
        <w:rPr>
          <w:rFonts w:cs="Arial"/>
          <w:b w:val="0"/>
          <w:bCs/>
        </w:rPr>
        <w:t xml:space="preserve"> </w:t>
      </w:r>
      <w:r w:rsidR="00B26BCA" w:rsidRPr="009D03E3">
        <w:rPr>
          <w:rFonts w:cs="Arial"/>
          <w:b w:val="0"/>
          <w:bCs/>
        </w:rPr>
        <w:t>inserts</w:t>
      </w:r>
      <w:r w:rsidR="00D3672E">
        <w:rPr>
          <w:rFonts w:cs="Arial"/>
          <w:b w:val="0"/>
          <w:bCs/>
        </w:rPr>
        <w:t xml:space="preserve"> </w:t>
      </w:r>
      <w:r w:rsidR="00D3672E" w:rsidRPr="00D3672E">
        <w:rPr>
          <w:rFonts w:cs="Arial"/>
          <w:b w:val="0"/>
          <w:bCs/>
        </w:rPr>
        <w:t xml:space="preserve">dictionary definitions of </w:t>
      </w:r>
      <w:r w:rsidR="00D3672E" w:rsidRPr="0054698A">
        <w:rPr>
          <w:b w:val="0"/>
          <w:bCs/>
          <w:i/>
          <w:iCs/>
          <w:sz w:val="23"/>
          <w:szCs w:val="23"/>
        </w:rPr>
        <w:t xml:space="preserve">medical </w:t>
      </w:r>
      <w:proofErr w:type="spellStart"/>
      <w:r w:rsidR="00D3672E" w:rsidRPr="0054698A">
        <w:rPr>
          <w:b w:val="0"/>
          <w:bCs/>
          <w:i/>
          <w:iCs/>
          <w:sz w:val="23"/>
          <w:szCs w:val="23"/>
        </w:rPr>
        <w:t>gasfitting</w:t>
      </w:r>
      <w:proofErr w:type="spellEnd"/>
      <w:r w:rsidR="00D3672E" w:rsidRPr="0054698A">
        <w:rPr>
          <w:b w:val="0"/>
          <w:bCs/>
          <w:i/>
          <w:iCs/>
          <w:sz w:val="23"/>
          <w:szCs w:val="23"/>
        </w:rPr>
        <w:t xml:space="preserve"> work</w:t>
      </w:r>
      <w:r w:rsidR="00D3672E" w:rsidRPr="00D3672E">
        <w:rPr>
          <w:b w:val="0"/>
          <w:bCs/>
          <w:sz w:val="23"/>
          <w:szCs w:val="23"/>
        </w:rPr>
        <w:t xml:space="preserve"> and </w:t>
      </w:r>
      <w:r w:rsidR="00D3672E" w:rsidRPr="0054698A">
        <w:rPr>
          <w:b w:val="0"/>
          <w:bCs/>
          <w:i/>
          <w:iCs/>
          <w:sz w:val="23"/>
          <w:szCs w:val="23"/>
        </w:rPr>
        <w:t>medical gas technician work</w:t>
      </w:r>
      <w:r w:rsidR="00B26BCA">
        <w:rPr>
          <w:rFonts w:cs="Arial"/>
          <w:b w:val="0"/>
          <w:bCs/>
        </w:rPr>
        <w:t>.</w:t>
      </w:r>
    </w:p>
    <w:p w14:paraId="02793926" w14:textId="5DA0DED2" w:rsidR="00D03507" w:rsidRDefault="00C92450" w:rsidP="00A87DA9">
      <w:pPr>
        <w:pStyle w:val="Heading3"/>
        <w:keepNext w:val="0"/>
        <w:keepLines w:val="0"/>
        <w:rPr>
          <w:rFonts w:cs="Arial"/>
        </w:rPr>
      </w:pPr>
      <w:r>
        <w:rPr>
          <w:rFonts w:cs="Arial"/>
        </w:rPr>
        <w:t>PART 8</w:t>
      </w:r>
      <w:r>
        <w:rPr>
          <w:rFonts w:cs="Arial"/>
        </w:rPr>
        <w:tab/>
      </w:r>
      <w:r w:rsidR="0054698A">
        <w:rPr>
          <w:rFonts w:cs="Arial"/>
        </w:rPr>
        <w:t>Electricity Safety Act 1971</w:t>
      </w:r>
    </w:p>
    <w:p w14:paraId="570240E6" w14:textId="67380752" w:rsidR="00A9679C" w:rsidRPr="00A9679C" w:rsidRDefault="00A9679C" w:rsidP="00A87DA9">
      <w:pPr>
        <w:rPr>
          <w:rFonts w:ascii="Arial" w:eastAsiaTheme="majorEastAsia" w:hAnsi="Arial" w:cs="Arial"/>
          <w:bCs/>
          <w:sz w:val="24"/>
          <w:szCs w:val="24"/>
        </w:rPr>
      </w:pPr>
      <w:r w:rsidRPr="00A9679C">
        <w:rPr>
          <w:rFonts w:ascii="Arial" w:eastAsiaTheme="majorEastAsia" w:hAnsi="Arial" w:cs="Arial"/>
          <w:bCs/>
          <w:sz w:val="24"/>
          <w:szCs w:val="24"/>
        </w:rPr>
        <w:t xml:space="preserve">This part amends the </w:t>
      </w:r>
      <w:r>
        <w:rPr>
          <w:rFonts w:ascii="Arial" w:eastAsiaTheme="majorEastAsia" w:hAnsi="Arial" w:cs="Arial"/>
          <w:bCs/>
          <w:i/>
          <w:iCs/>
          <w:sz w:val="24"/>
          <w:szCs w:val="24"/>
        </w:rPr>
        <w:t>Electricity Safety Act 1971</w:t>
      </w:r>
      <w:r w:rsidRPr="00A9679C">
        <w:rPr>
          <w:rFonts w:ascii="Arial" w:eastAsiaTheme="majorEastAsia" w:hAnsi="Arial" w:cs="Arial"/>
          <w:bCs/>
          <w:sz w:val="24"/>
          <w:szCs w:val="24"/>
        </w:rPr>
        <w:t xml:space="preserve"> to include </w:t>
      </w:r>
      <w:r>
        <w:rPr>
          <w:rFonts w:ascii="Arial" w:eastAsiaTheme="majorEastAsia" w:hAnsi="Arial" w:cs="Arial"/>
          <w:bCs/>
          <w:sz w:val="24"/>
          <w:szCs w:val="24"/>
        </w:rPr>
        <w:t xml:space="preserve">requirements for </w:t>
      </w:r>
      <w:r w:rsidR="00B6438A">
        <w:rPr>
          <w:rFonts w:ascii="Arial" w:eastAsiaTheme="majorEastAsia" w:hAnsi="Arial" w:cs="Arial"/>
          <w:bCs/>
          <w:sz w:val="24"/>
          <w:szCs w:val="24"/>
        </w:rPr>
        <w:t>ensuring the safety of electrical installations.</w:t>
      </w:r>
    </w:p>
    <w:p w14:paraId="78761C23" w14:textId="633D8B6D" w:rsidR="00285ABD" w:rsidRPr="00747748" w:rsidRDefault="00285ABD" w:rsidP="00285ABD">
      <w:pPr>
        <w:pStyle w:val="Heading3"/>
        <w:keepNext w:val="0"/>
        <w:keepLines w:val="0"/>
        <w:spacing w:before="0" w:after="0"/>
        <w:ind w:left="1440" w:hanging="1440"/>
      </w:pPr>
      <w:r w:rsidRPr="00747748">
        <w:rPr>
          <w:rFonts w:cs="Arial"/>
        </w:rPr>
        <w:t>Clause 5</w:t>
      </w:r>
      <w:r w:rsidR="00784E9B">
        <w:rPr>
          <w:rFonts w:cs="Arial"/>
        </w:rPr>
        <w:t>2</w:t>
      </w:r>
      <w:r w:rsidRPr="00747748">
        <w:rPr>
          <w:rFonts w:cs="Arial"/>
        </w:rPr>
        <w:tab/>
        <w:t xml:space="preserve">Meaning of </w:t>
      </w:r>
      <w:r w:rsidRPr="00AA49E8">
        <w:rPr>
          <w:rFonts w:cs="Arial"/>
          <w:i/>
          <w:iCs/>
        </w:rPr>
        <w:t>electrical wiring rules</w:t>
      </w:r>
    </w:p>
    <w:p w14:paraId="6622576F" w14:textId="5B4F1D17" w:rsidR="00285ABD" w:rsidRDefault="00934E9D" w:rsidP="00285ABD">
      <w:pPr>
        <w:spacing w:after="0"/>
        <w:ind w:left="720" w:firstLine="720"/>
        <w:rPr>
          <w:rFonts w:ascii="Arial" w:eastAsiaTheme="majorEastAsia" w:hAnsi="Arial" w:cs="Arial"/>
          <w:b/>
          <w:sz w:val="24"/>
          <w:szCs w:val="24"/>
        </w:rPr>
      </w:pPr>
      <w:r w:rsidRPr="00747748">
        <w:rPr>
          <w:rFonts w:ascii="Arial" w:eastAsiaTheme="majorEastAsia" w:hAnsi="Arial" w:cs="Arial"/>
          <w:b/>
          <w:sz w:val="24"/>
          <w:szCs w:val="24"/>
        </w:rPr>
        <w:t xml:space="preserve">New </w:t>
      </w:r>
      <w:r w:rsidR="00784E9B">
        <w:rPr>
          <w:rFonts w:ascii="Arial" w:eastAsiaTheme="majorEastAsia" w:hAnsi="Arial" w:cs="Arial"/>
          <w:b/>
          <w:sz w:val="24"/>
          <w:szCs w:val="24"/>
        </w:rPr>
        <w:t>s</w:t>
      </w:r>
      <w:r w:rsidR="00285ABD" w:rsidRPr="00747748">
        <w:rPr>
          <w:rFonts w:ascii="Arial" w:eastAsiaTheme="majorEastAsia" w:hAnsi="Arial" w:cs="Arial"/>
          <w:b/>
          <w:sz w:val="24"/>
          <w:szCs w:val="24"/>
        </w:rPr>
        <w:t>ection 3B</w:t>
      </w:r>
      <w:r w:rsidRPr="00934E9D">
        <w:rPr>
          <w:rFonts w:ascii="Arial" w:eastAsiaTheme="majorEastAsia" w:hAnsi="Arial" w:cs="Arial"/>
          <w:b/>
          <w:sz w:val="24"/>
          <w:szCs w:val="24"/>
        </w:rPr>
        <w:t xml:space="preserve"> (3A)</w:t>
      </w:r>
    </w:p>
    <w:p w14:paraId="4E812CBE" w14:textId="77777777" w:rsidR="00285ABD" w:rsidRDefault="00285ABD" w:rsidP="00285ABD">
      <w:pPr>
        <w:spacing w:after="0"/>
        <w:ind w:left="720" w:firstLine="720"/>
        <w:rPr>
          <w:rFonts w:ascii="Arial" w:eastAsiaTheme="majorEastAsia" w:hAnsi="Arial" w:cs="Arial"/>
          <w:b/>
          <w:sz w:val="24"/>
          <w:szCs w:val="24"/>
        </w:rPr>
      </w:pPr>
    </w:p>
    <w:p w14:paraId="70D6DF5C" w14:textId="0060AAFB" w:rsidR="00285ABD" w:rsidRPr="00B26BCA" w:rsidRDefault="00285ABD" w:rsidP="00666E14">
      <w:pPr>
        <w:rPr>
          <w:rFonts w:ascii="Arial" w:eastAsiaTheme="majorEastAsia" w:hAnsi="Arial" w:cs="Arial"/>
          <w:b/>
          <w:sz w:val="24"/>
          <w:szCs w:val="24"/>
        </w:rPr>
      </w:pPr>
      <w:r w:rsidRPr="00B26BCA">
        <w:rPr>
          <w:rFonts w:ascii="Arial" w:eastAsiaTheme="majorEastAsia" w:hAnsi="Arial" w:cs="Arial"/>
          <w:bCs/>
          <w:sz w:val="24"/>
          <w:szCs w:val="24"/>
        </w:rPr>
        <w:t>This clause</w:t>
      </w:r>
      <w:r>
        <w:rPr>
          <w:rFonts w:ascii="Arial" w:eastAsiaTheme="majorEastAsia" w:hAnsi="Arial" w:cs="Arial"/>
          <w:bCs/>
          <w:sz w:val="24"/>
          <w:szCs w:val="24"/>
        </w:rPr>
        <w:t xml:space="preserve"> amends existing section 3B to clarify that </w:t>
      </w:r>
      <w:r w:rsidR="00666E14">
        <w:rPr>
          <w:rFonts w:ascii="Arial" w:eastAsiaTheme="majorEastAsia" w:hAnsi="Arial" w:cs="Arial"/>
          <w:bCs/>
          <w:sz w:val="24"/>
          <w:szCs w:val="24"/>
        </w:rPr>
        <w:t xml:space="preserve">an ACT Appendix to </w:t>
      </w:r>
      <w:r w:rsidR="00666E14" w:rsidRPr="00666E14">
        <w:rPr>
          <w:rFonts w:ascii="Arial" w:eastAsiaTheme="majorEastAsia" w:hAnsi="Arial" w:cs="Arial"/>
          <w:bCs/>
          <w:sz w:val="24"/>
          <w:szCs w:val="24"/>
        </w:rPr>
        <w:t xml:space="preserve">AS/NZS 3000 (Electrical Installations known as the Australian/New Zealand Wiring Rules) can include variations, additions, and </w:t>
      </w:r>
      <w:r w:rsidR="00666E14">
        <w:rPr>
          <w:rFonts w:ascii="Arial" w:eastAsiaTheme="majorEastAsia" w:hAnsi="Arial" w:cs="Arial"/>
          <w:bCs/>
          <w:sz w:val="24"/>
          <w:szCs w:val="24"/>
        </w:rPr>
        <w:t xml:space="preserve">exclusions from AS/NZS 3000. This approach </w:t>
      </w:r>
      <w:r w:rsidR="00666E14" w:rsidRPr="00666E14">
        <w:rPr>
          <w:rFonts w:ascii="Arial" w:eastAsiaTheme="majorEastAsia" w:hAnsi="Arial" w:cs="Arial"/>
          <w:bCs/>
          <w:sz w:val="24"/>
          <w:szCs w:val="24"/>
        </w:rPr>
        <w:t xml:space="preserve">aligns with the issuing of ACT Appendices under the </w:t>
      </w:r>
      <w:r w:rsidR="00666E14" w:rsidRPr="00666E14">
        <w:rPr>
          <w:rFonts w:ascii="Arial" w:eastAsiaTheme="majorEastAsia" w:hAnsi="Arial" w:cs="Arial"/>
          <w:bCs/>
          <w:i/>
          <w:iCs/>
          <w:sz w:val="24"/>
          <w:szCs w:val="24"/>
        </w:rPr>
        <w:t>Building Act 2004</w:t>
      </w:r>
      <w:r w:rsidR="00666E14" w:rsidRPr="00666E14">
        <w:rPr>
          <w:rFonts w:ascii="Arial" w:eastAsiaTheme="majorEastAsia" w:hAnsi="Arial" w:cs="Arial"/>
          <w:bCs/>
          <w:sz w:val="24"/>
          <w:szCs w:val="24"/>
        </w:rPr>
        <w:t xml:space="preserve"> and </w:t>
      </w:r>
      <w:r w:rsidR="00666E14" w:rsidRPr="00666E14">
        <w:rPr>
          <w:rFonts w:ascii="Arial" w:eastAsiaTheme="majorEastAsia" w:hAnsi="Arial" w:cs="Arial"/>
          <w:bCs/>
          <w:i/>
          <w:iCs/>
          <w:sz w:val="24"/>
          <w:szCs w:val="24"/>
        </w:rPr>
        <w:t>Water and Sewerage Act 2000</w:t>
      </w:r>
      <w:r w:rsidR="00666E14" w:rsidRPr="00666E14">
        <w:rPr>
          <w:rFonts w:ascii="Arial" w:eastAsiaTheme="majorEastAsia" w:hAnsi="Arial" w:cs="Arial"/>
          <w:bCs/>
          <w:sz w:val="24"/>
          <w:szCs w:val="24"/>
        </w:rPr>
        <w:t xml:space="preserve"> in relation to the National Construction Code (NCC)</w:t>
      </w:r>
      <w:r w:rsidR="00666E14">
        <w:rPr>
          <w:rFonts w:ascii="Arial" w:eastAsiaTheme="majorEastAsia" w:hAnsi="Arial" w:cs="Arial"/>
          <w:bCs/>
          <w:sz w:val="24"/>
          <w:szCs w:val="24"/>
        </w:rPr>
        <w:t>.</w:t>
      </w:r>
    </w:p>
    <w:p w14:paraId="55723A27" w14:textId="20CEA3C1" w:rsidR="00853401" w:rsidRDefault="00D03507" w:rsidP="0054698A">
      <w:pPr>
        <w:pStyle w:val="Heading3"/>
        <w:keepNext w:val="0"/>
        <w:keepLines w:val="0"/>
        <w:spacing w:before="0" w:after="0"/>
        <w:ind w:left="1440" w:hanging="1440"/>
      </w:pPr>
      <w:r w:rsidRPr="00167DFA">
        <w:rPr>
          <w:rFonts w:cs="Arial"/>
        </w:rPr>
        <w:t xml:space="preserve">Clause </w:t>
      </w:r>
      <w:r w:rsidR="00B26BCA">
        <w:rPr>
          <w:rFonts w:cs="Arial"/>
        </w:rPr>
        <w:t>5</w:t>
      </w:r>
      <w:r w:rsidR="00784E9B">
        <w:rPr>
          <w:rFonts w:cs="Arial"/>
        </w:rPr>
        <w:t>3</w:t>
      </w:r>
      <w:r w:rsidRPr="00167DFA">
        <w:rPr>
          <w:rFonts w:cs="Arial"/>
        </w:rPr>
        <w:tab/>
      </w:r>
      <w:r w:rsidR="00853401">
        <w:rPr>
          <w:rFonts w:cs="Arial"/>
        </w:rPr>
        <w:t>Connecting electrical installations to network</w:t>
      </w:r>
      <w:r w:rsidR="0054698A" w:rsidRPr="006E0F67">
        <w:rPr>
          <w:rFonts w:cs="Arial"/>
        </w:rPr>
        <w:t>—</w:t>
      </w:r>
      <w:r w:rsidR="0054698A">
        <w:rPr>
          <w:rFonts w:cs="Arial"/>
        </w:rPr>
        <w:br/>
      </w:r>
      <w:r w:rsidR="00853401">
        <w:t>inspections</w:t>
      </w:r>
    </w:p>
    <w:p w14:paraId="074B3F80" w14:textId="11D9289E" w:rsidR="00D10693" w:rsidRDefault="00853401" w:rsidP="00A87DA9">
      <w:pPr>
        <w:spacing w:after="0"/>
        <w:ind w:left="720" w:firstLine="720"/>
        <w:rPr>
          <w:rFonts w:ascii="Arial" w:eastAsiaTheme="majorEastAsia" w:hAnsi="Arial" w:cs="Arial"/>
          <w:b/>
          <w:sz w:val="24"/>
          <w:szCs w:val="24"/>
        </w:rPr>
      </w:pPr>
      <w:r w:rsidRPr="00853401">
        <w:rPr>
          <w:rFonts w:ascii="Arial" w:eastAsiaTheme="majorEastAsia" w:hAnsi="Arial" w:cs="Arial"/>
          <w:b/>
          <w:sz w:val="24"/>
          <w:szCs w:val="24"/>
        </w:rPr>
        <w:t>Section 4 (1) (a)</w:t>
      </w:r>
    </w:p>
    <w:p w14:paraId="52F7F323" w14:textId="576AB3C1" w:rsidR="00B26BCA" w:rsidRDefault="00B26BCA" w:rsidP="00A87DA9">
      <w:pPr>
        <w:spacing w:after="0"/>
        <w:ind w:left="720" w:firstLine="720"/>
        <w:rPr>
          <w:rFonts w:ascii="Arial" w:eastAsiaTheme="majorEastAsia" w:hAnsi="Arial" w:cs="Arial"/>
          <w:b/>
          <w:sz w:val="24"/>
          <w:szCs w:val="24"/>
        </w:rPr>
      </w:pPr>
    </w:p>
    <w:p w14:paraId="337ECF20" w14:textId="534E115D" w:rsidR="00B26BCA" w:rsidRPr="00B26BCA" w:rsidRDefault="00B26BCA" w:rsidP="00A87DA9">
      <w:pPr>
        <w:spacing w:after="0"/>
        <w:rPr>
          <w:rFonts w:ascii="Arial" w:eastAsiaTheme="majorEastAsia" w:hAnsi="Arial" w:cs="Arial"/>
          <w:bCs/>
          <w:sz w:val="24"/>
          <w:szCs w:val="24"/>
        </w:rPr>
      </w:pPr>
      <w:r w:rsidRPr="00B26BCA">
        <w:rPr>
          <w:rFonts w:ascii="Arial" w:eastAsiaTheme="majorEastAsia" w:hAnsi="Arial" w:cs="Arial"/>
          <w:bCs/>
          <w:sz w:val="24"/>
          <w:szCs w:val="24"/>
        </w:rPr>
        <w:t>This clause</w:t>
      </w:r>
      <w:r>
        <w:rPr>
          <w:rFonts w:ascii="Arial" w:eastAsiaTheme="majorEastAsia" w:hAnsi="Arial" w:cs="Arial"/>
          <w:bCs/>
          <w:sz w:val="24"/>
          <w:szCs w:val="24"/>
        </w:rPr>
        <w:t xml:space="preserve"> </w:t>
      </w:r>
      <w:r w:rsidR="0054698A">
        <w:rPr>
          <w:rFonts w:ascii="Arial" w:eastAsiaTheme="majorEastAsia" w:hAnsi="Arial" w:cs="Arial"/>
          <w:bCs/>
          <w:sz w:val="24"/>
          <w:szCs w:val="24"/>
        </w:rPr>
        <w:t>substitutes existing section 4 (1) (a) and clarifies that</w:t>
      </w:r>
      <w:r>
        <w:rPr>
          <w:rFonts w:ascii="Arial" w:eastAsiaTheme="majorEastAsia" w:hAnsi="Arial" w:cs="Arial"/>
          <w:bCs/>
          <w:sz w:val="24"/>
          <w:szCs w:val="24"/>
        </w:rPr>
        <w:t xml:space="preserve"> reconnection of an electrical installation that has been disconnected for 6 months or more i</w:t>
      </w:r>
      <w:r w:rsidR="0054698A">
        <w:rPr>
          <w:rFonts w:ascii="Arial" w:eastAsiaTheme="majorEastAsia" w:hAnsi="Arial" w:cs="Arial"/>
          <w:bCs/>
          <w:sz w:val="24"/>
          <w:szCs w:val="24"/>
        </w:rPr>
        <w:t>s an</w:t>
      </w:r>
      <w:r>
        <w:rPr>
          <w:rFonts w:ascii="Arial" w:eastAsiaTheme="majorEastAsia" w:hAnsi="Arial" w:cs="Arial"/>
          <w:bCs/>
          <w:sz w:val="24"/>
          <w:szCs w:val="24"/>
        </w:rPr>
        <w:t xml:space="preserve"> offence</w:t>
      </w:r>
      <w:r w:rsidR="0054698A">
        <w:rPr>
          <w:rFonts w:ascii="Arial" w:eastAsiaTheme="majorEastAsia" w:hAnsi="Arial" w:cs="Arial"/>
          <w:bCs/>
          <w:sz w:val="24"/>
          <w:szCs w:val="24"/>
        </w:rPr>
        <w:t>.</w:t>
      </w:r>
    </w:p>
    <w:p w14:paraId="75A11C9F" w14:textId="40FFDBA3" w:rsidR="00CE4CF4" w:rsidRDefault="00CE4CF4">
      <w:pPr>
        <w:spacing w:after="0" w:line="240" w:lineRule="auto"/>
        <w:rPr>
          <w:rFonts w:ascii="Arial" w:eastAsiaTheme="majorEastAsia" w:hAnsi="Arial" w:cs="Arial"/>
          <w:b/>
          <w:sz w:val="24"/>
          <w:szCs w:val="24"/>
        </w:rPr>
      </w:pPr>
      <w:r>
        <w:rPr>
          <w:rFonts w:ascii="Arial" w:eastAsiaTheme="majorEastAsia" w:hAnsi="Arial" w:cs="Arial"/>
          <w:b/>
          <w:sz w:val="24"/>
          <w:szCs w:val="24"/>
        </w:rPr>
        <w:br w:type="page"/>
      </w:r>
    </w:p>
    <w:p w14:paraId="4F57E41D" w14:textId="1002B8BE" w:rsidR="00D03507" w:rsidRDefault="00D03507" w:rsidP="00A87DA9">
      <w:pPr>
        <w:pStyle w:val="Heading3"/>
        <w:keepNext w:val="0"/>
        <w:keepLines w:val="0"/>
        <w:spacing w:before="0" w:after="0"/>
        <w:rPr>
          <w:rFonts w:cs="Arial"/>
        </w:rPr>
      </w:pPr>
      <w:bookmarkStart w:id="7" w:name="_Hlk116911297"/>
      <w:r w:rsidRPr="00167DFA">
        <w:rPr>
          <w:rFonts w:cs="Arial"/>
        </w:rPr>
        <w:lastRenderedPageBreak/>
        <w:t xml:space="preserve">Clause </w:t>
      </w:r>
      <w:r w:rsidR="00B26BCA">
        <w:rPr>
          <w:rFonts w:cs="Arial"/>
        </w:rPr>
        <w:t>5</w:t>
      </w:r>
      <w:r w:rsidR="00784E9B">
        <w:rPr>
          <w:rFonts w:cs="Arial"/>
        </w:rPr>
        <w:t>4</w:t>
      </w:r>
      <w:r w:rsidRPr="00167DFA">
        <w:rPr>
          <w:rFonts w:cs="Arial"/>
        </w:rPr>
        <w:tab/>
      </w:r>
      <w:r w:rsidR="00853401">
        <w:rPr>
          <w:rFonts w:cs="Arial"/>
        </w:rPr>
        <w:t>Testing and reporting of electrical work</w:t>
      </w:r>
    </w:p>
    <w:p w14:paraId="43F6A73A" w14:textId="1DA4CAB0" w:rsidR="00853401" w:rsidRDefault="00853401" w:rsidP="00A87DA9">
      <w:pPr>
        <w:spacing w:after="0"/>
        <w:ind w:left="720" w:firstLine="720"/>
        <w:rPr>
          <w:rFonts w:ascii="Arial" w:eastAsiaTheme="majorEastAsia" w:hAnsi="Arial" w:cs="Arial"/>
          <w:b/>
          <w:sz w:val="24"/>
          <w:szCs w:val="24"/>
        </w:rPr>
      </w:pPr>
      <w:r w:rsidRPr="00853401">
        <w:rPr>
          <w:rFonts w:ascii="Arial" w:eastAsiaTheme="majorEastAsia" w:hAnsi="Arial" w:cs="Arial"/>
          <w:b/>
          <w:sz w:val="24"/>
          <w:szCs w:val="24"/>
        </w:rPr>
        <w:t>New section 6 (5)</w:t>
      </w:r>
    </w:p>
    <w:p w14:paraId="449BA1C0" w14:textId="7F52F511" w:rsidR="00853401" w:rsidRDefault="00B26BCA" w:rsidP="00A87DA9">
      <w:pPr>
        <w:spacing w:before="100" w:beforeAutospacing="1"/>
        <w:rPr>
          <w:rFonts w:ascii="Arial" w:hAnsi="Arial" w:cs="Arial"/>
          <w:sz w:val="24"/>
          <w:szCs w:val="24"/>
        </w:rPr>
      </w:pPr>
      <w:r>
        <w:rPr>
          <w:rFonts w:ascii="Arial" w:hAnsi="Arial" w:cs="Arial"/>
          <w:sz w:val="24"/>
          <w:szCs w:val="24"/>
        </w:rPr>
        <w:t xml:space="preserve">This clause inserts new section 6 (5) </w:t>
      </w:r>
      <w:r w:rsidR="0054698A">
        <w:rPr>
          <w:rFonts w:ascii="Arial" w:hAnsi="Arial" w:cs="Arial"/>
          <w:sz w:val="24"/>
          <w:szCs w:val="24"/>
        </w:rPr>
        <w:t>to clarify that</w:t>
      </w:r>
      <w:r>
        <w:rPr>
          <w:rFonts w:ascii="Arial" w:hAnsi="Arial" w:cs="Arial"/>
          <w:sz w:val="24"/>
          <w:szCs w:val="24"/>
        </w:rPr>
        <w:t xml:space="preserve"> </w:t>
      </w:r>
      <w:r w:rsidRPr="0054698A">
        <w:rPr>
          <w:rFonts w:ascii="Arial" w:hAnsi="Arial" w:cs="Arial"/>
          <w:i/>
          <w:iCs/>
          <w:sz w:val="24"/>
          <w:szCs w:val="24"/>
        </w:rPr>
        <w:t xml:space="preserve">electrical wiring </w:t>
      </w:r>
      <w:r w:rsidR="0054698A" w:rsidRPr="0054698A">
        <w:rPr>
          <w:rFonts w:ascii="Arial" w:hAnsi="Arial" w:cs="Arial"/>
          <w:i/>
          <w:iCs/>
          <w:sz w:val="24"/>
          <w:szCs w:val="24"/>
        </w:rPr>
        <w:t>work</w:t>
      </w:r>
      <w:r w:rsidR="0054698A">
        <w:rPr>
          <w:rFonts w:ascii="Arial" w:hAnsi="Arial" w:cs="Arial"/>
          <w:sz w:val="24"/>
          <w:szCs w:val="24"/>
        </w:rPr>
        <w:t xml:space="preserve"> </w:t>
      </w:r>
      <w:r>
        <w:rPr>
          <w:rFonts w:ascii="Arial" w:hAnsi="Arial" w:cs="Arial"/>
          <w:sz w:val="24"/>
          <w:szCs w:val="24"/>
        </w:rPr>
        <w:t>includes the reconnection of an electrical installation that has been disconnected for 6 months or more</w:t>
      </w:r>
      <w:r w:rsidR="0054698A">
        <w:rPr>
          <w:rFonts w:ascii="Arial" w:hAnsi="Arial" w:cs="Arial"/>
          <w:sz w:val="24"/>
          <w:szCs w:val="24"/>
        </w:rPr>
        <w:t xml:space="preserve"> to an electricity network</w:t>
      </w:r>
      <w:r>
        <w:rPr>
          <w:rFonts w:ascii="Arial" w:hAnsi="Arial" w:cs="Arial"/>
          <w:sz w:val="24"/>
          <w:szCs w:val="24"/>
        </w:rPr>
        <w:t xml:space="preserve">. </w:t>
      </w:r>
    </w:p>
    <w:p w14:paraId="6E179361" w14:textId="718BF4B0" w:rsidR="00B26BCA" w:rsidRDefault="00B26BCA" w:rsidP="00A87DA9">
      <w:pPr>
        <w:pStyle w:val="Heading3"/>
        <w:keepNext w:val="0"/>
        <w:keepLines w:val="0"/>
        <w:spacing w:before="0" w:after="0"/>
      </w:pPr>
      <w:r w:rsidRPr="00167DFA">
        <w:rPr>
          <w:rFonts w:cs="Arial"/>
        </w:rPr>
        <w:t xml:space="preserve">Clause </w:t>
      </w:r>
      <w:r>
        <w:rPr>
          <w:rFonts w:cs="Arial"/>
        </w:rPr>
        <w:t>5</w:t>
      </w:r>
      <w:r w:rsidR="00784E9B">
        <w:rPr>
          <w:rFonts w:cs="Arial"/>
        </w:rPr>
        <w:t>5</w:t>
      </w:r>
      <w:r w:rsidRPr="00167DFA">
        <w:rPr>
          <w:rFonts w:cs="Arial"/>
        </w:rPr>
        <w:tab/>
      </w:r>
      <w:r>
        <w:t>Section 51</w:t>
      </w:r>
    </w:p>
    <w:p w14:paraId="51C4627C" w14:textId="0BAA0A96" w:rsidR="0054698A" w:rsidRDefault="00981B2A" w:rsidP="00A87DA9">
      <w:pPr>
        <w:spacing w:before="100" w:beforeAutospacing="1"/>
        <w:rPr>
          <w:rFonts w:ascii="Arial" w:hAnsi="Arial" w:cs="Arial"/>
          <w:sz w:val="24"/>
          <w:szCs w:val="24"/>
        </w:rPr>
      </w:pPr>
      <w:r w:rsidRPr="00981B2A">
        <w:rPr>
          <w:rFonts w:ascii="Arial" w:hAnsi="Arial" w:cs="Arial"/>
          <w:sz w:val="24"/>
          <w:szCs w:val="24"/>
        </w:rPr>
        <w:t xml:space="preserve">This clause </w:t>
      </w:r>
      <w:r w:rsidR="0054698A">
        <w:rPr>
          <w:rFonts w:ascii="Arial" w:hAnsi="Arial" w:cs="Arial"/>
          <w:sz w:val="24"/>
          <w:szCs w:val="24"/>
        </w:rPr>
        <w:t xml:space="preserve">substitutes existing </w:t>
      </w:r>
      <w:r w:rsidRPr="00981B2A">
        <w:rPr>
          <w:rFonts w:ascii="Arial" w:hAnsi="Arial" w:cs="Arial"/>
          <w:sz w:val="24"/>
          <w:szCs w:val="24"/>
        </w:rPr>
        <w:t>section 51 to include powers</w:t>
      </w:r>
      <w:r w:rsidR="009A7A86">
        <w:rPr>
          <w:rFonts w:ascii="Arial" w:hAnsi="Arial" w:cs="Arial"/>
          <w:sz w:val="24"/>
          <w:szCs w:val="24"/>
        </w:rPr>
        <w:t xml:space="preserve"> for inspectors to take action in relation to electrical installations or equipment that are becoming dangerous. It also updates the existing offence and creates new </w:t>
      </w:r>
      <w:r w:rsidR="0054698A">
        <w:rPr>
          <w:rFonts w:ascii="Arial" w:hAnsi="Arial" w:cs="Arial"/>
          <w:sz w:val="24"/>
          <w:szCs w:val="24"/>
        </w:rPr>
        <w:t>offences</w:t>
      </w:r>
      <w:r w:rsidRPr="00981B2A">
        <w:rPr>
          <w:rFonts w:ascii="Arial" w:hAnsi="Arial" w:cs="Arial"/>
          <w:sz w:val="24"/>
          <w:szCs w:val="24"/>
        </w:rPr>
        <w:t xml:space="preserve"> in relation to </w:t>
      </w:r>
      <w:r>
        <w:rPr>
          <w:rFonts w:ascii="Arial" w:hAnsi="Arial" w:cs="Arial"/>
          <w:sz w:val="24"/>
          <w:szCs w:val="24"/>
        </w:rPr>
        <w:t>electrical installations</w:t>
      </w:r>
      <w:r w:rsidR="009A7A86">
        <w:rPr>
          <w:rFonts w:ascii="Arial" w:hAnsi="Arial" w:cs="Arial"/>
          <w:sz w:val="24"/>
          <w:szCs w:val="24"/>
        </w:rPr>
        <w:t xml:space="preserve"> or electrical equipment</w:t>
      </w:r>
      <w:r>
        <w:rPr>
          <w:rFonts w:ascii="Arial" w:hAnsi="Arial" w:cs="Arial"/>
          <w:sz w:val="24"/>
          <w:szCs w:val="24"/>
        </w:rPr>
        <w:t xml:space="preserve"> that are</w:t>
      </w:r>
      <w:r w:rsidR="009A7A86">
        <w:rPr>
          <w:rFonts w:ascii="Arial" w:hAnsi="Arial" w:cs="Arial"/>
          <w:sz w:val="24"/>
          <w:szCs w:val="24"/>
        </w:rPr>
        <w:t xml:space="preserve"> a source of danger or</w:t>
      </w:r>
      <w:r>
        <w:rPr>
          <w:rFonts w:ascii="Arial" w:hAnsi="Arial" w:cs="Arial"/>
          <w:sz w:val="24"/>
          <w:szCs w:val="24"/>
        </w:rPr>
        <w:t xml:space="preserve"> becoming dangerous</w:t>
      </w:r>
      <w:r w:rsidR="0054698A">
        <w:rPr>
          <w:rFonts w:ascii="Arial" w:hAnsi="Arial" w:cs="Arial"/>
          <w:sz w:val="24"/>
          <w:szCs w:val="24"/>
        </w:rPr>
        <w:t xml:space="preserve">. Existing section 51 only applies to </w:t>
      </w:r>
      <w:r w:rsidRPr="00981B2A">
        <w:rPr>
          <w:rFonts w:ascii="Arial" w:hAnsi="Arial" w:cs="Arial"/>
          <w:sz w:val="24"/>
          <w:szCs w:val="24"/>
        </w:rPr>
        <w:t>dangerous electrical equipment and installations</w:t>
      </w:r>
      <w:r>
        <w:rPr>
          <w:rFonts w:ascii="Arial" w:hAnsi="Arial" w:cs="Arial"/>
          <w:sz w:val="24"/>
          <w:szCs w:val="24"/>
        </w:rPr>
        <w:t xml:space="preserve">. </w:t>
      </w:r>
    </w:p>
    <w:p w14:paraId="744EEF55" w14:textId="77777777" w:rsidR="0054698A" w:rsidRDefault="0054698A" w:rsidP="00A87DA9">
      <w:pPr>
        <w:spacing w:before="100" w:beforeAutospacing="1"/>
        <w:rPr>
          <w:rFonts w:ascii="Arial" w:hAnsi="Arial" w:cs="Arial"/>
          <w:sz w:val="24"/>
          <w:szCs w:val="24"/>
        </w:rPr>
      </w:pPr>
      <w:r>
        <w:rPr>
          <w:rFonts w:ascii="Arial" w:hAnsi="Arial" w:cs="Arial"/>
          <w:sz w:val="24"/>
          <w:szCs w:val="24"/>
        </w:rPr>
        <w:t>New section 51 contains the following offences:</w:t>
      </w:r>
    </w:p>
    <w:p w14:paraId="2C0D082C" w14:textId="0E967998" w:rsidR="0054698A" w:rsidRDefault="0054698A" w:rsidP="005A6BFF">
      <w:pPr>
        <w:pStyle w:val="ListParagraph"/>
        <w:numPr>
          <w:ilvl w:val="0"/>
          <w:numId w:val="35"/>
        </w:numPr>
        <w:spacing w:before="120"/>
        <w:ind w:left="714" w:hanging="357"/>
        <w:rPr>
          <w:rFonts w:ascii="Arial" w:hAnsi="Arial" w:cs="Arial"/>
          <w:sz w:val="24"/>
          <w:szCs w:val="24"/>
        </w:rPr>
      </w:pPr>
      <w:r>
        <w:rPr>
          <w:rFonts w:ascii="Arial" w:hAnsi="Arial" w:cs="Arial"/>
          <w:sz w:val="24"/>
          <w:szCs w:val="24"/>
        </w:rPr>
        <w:t xml:space="preserve">Reconnection of an installation disconnected due to it being dangerous before it is repaired or made safe for use. This offence carries a maximum penalty of 50 penalty units, 6 </w:t>
      </w:r>
      <w:proofErr w:type="spellStart"/>
      <w:r>
        <w:rPr>
          <w:rFonts w:ascii="Arial" w:hAnsi="Arial" w:cs="Arial"/>
          <w:sz w:val="24"/>
          <w:szCs w:val="24"/>
        </w:rPr>
        <w:t>months</w:t>
      </w:r>
      <w:proofErr w:type="spellEnd"/>
      <w:r>
        <w:rPr>
          <w:rFonts w:ascii="Arial" w:hAnsi="Arial" w:cs="Arial"/>
          <w:sz w:val="24"/>
          <w:szCs w:val="24"/>
        </w:rPr>
        <w:t xml:space="preserve"> imprisonment or both. This offence replaces existing section 51 (</w:t>
      </w:r>
      <w:r w:rsidR="008145A8">
        <w:rPr>
          <w:rFonts w:ascii="Arial" w:hAnsi="Arial" w:cs="Arial"/>
          <w:sz w:val="24"/>
          <w:szCs w:val="24"/>
        </w:rPr>
        <w:t>2) which carries the same maximum penalty.</w:t>
      </w:r>
    </w:p>
    <w:p w14:paraId="3DC37072" w14:textId="250B0BE2" w:rsidR="008145A8" w:rsidRDefault="008145A8" w:rsidP="005A6BFF">
      <w:pPr>
        <w:pStyle w:val="ListParagraph"/>
        <w:numPr>
          <w:ilvl w:val="0"/>
          <w:numId w:val="35"/>
        </w:numPr>
        <w:spacing w:before="120"/>
        <w:ind w:left="714" w:hanging="357"/>
        <w:rPr>
          <w:rFonts w:ascii="Arial" w:hAnsi="Arial" w:cs="Arial"/>
          <w:sz w:val="24"/>
          <w:szCs w:val="24"/>
        </w:rPr>
      </w:pPr>
      <w:r>
        <w:rPr>
          <w:rFonts w:ascii="Arial" w:hAnsi="Arial" w:cs="Arial"/>
          <w:sz w:val="24"/>
          <w:szCs w:val="24"/>
        </w:rPr>
        <w:t xml:space="preserve">Removing a label from an installation </w:t>
      </w:r>
      <w:r w:rsidR="009A7A86">
        <w:rPr>
          <w:rFonts w:ascii="Arial" w:hAnsi="Arial" w:cs="Arial"/>
          <w:sz w:val="24"/>
          <w:szCs w:val="24"/>
        </w:rPr>
        <w:t xml:space="preserve">that </w:t>
      </w:r>
      <w:r>
        <w:rPr>
          <w:rFonts w:ascii="Arial" w:hAnsi="Arial" w:cs="Arial"/>
          <w:sz w:val="24"/>
          <w:szCs w:val="24"/>
        </w:rPr>
        <w:t>has been labelled by an inspector as an article that is a source of danger and using that article. This offence carries a maximum penalty of 50 penalty units.</w:t>
      </w:r>
    </w:p>
    <w:p w14:paraId="6A58879F" w14:textId="6EF64617" w:rsidR="008145A8" w:rsidRPr="009A7A86" w:rsidRDefault="008145A8" w:rsidP="005A6BFF">
      <w:pPr>
        <w:pStyle w:val="ListParagraph"/>
        <w:numPr>
          <w:ilvl w:val="0"/>
          <w:numId w:val="35"/>
        </w:numPr>
        <w:spacing w:before="120"/>
        <w:ind w:left="714" w:hanging="357"/>
        <w:rPr>
          <w:rFonts w:ascii="Arial" w:hAnsi="Arial" w:cs="Arial"/>
          <w:sz w:val="24"/>
          <w:szCs w:val="24"/>
        </w:rPr>
      </w:pPr>
      <w:r w:rsidRPr="009A7A86">
        <w:rPr>
          <w:rFonts w:ascii="Arial" w:hAnsi="Arial" w:cs="Arial"/>
          <w:sz w:val="24"/>
          <w:szCs w:val="24"/>
        </w:rPr>
        <w:t xml:space="preserve">Using an installation that has been labelled by an inspector as an article that is a source of danger. This offence carries a maximum penalty of </w:t>
      </w:r>
      <w:r w:rsidR="009A7A86" w:rsidRPr="009A7A86">
        <w:rPr>
          <w:rFonts w:ascii="Arial" w:hAnsi="Arial" w:cs="Arial"/>
          <w:sz w:val="24"/>
          <w:szCs w:val="24"/>
        </w:rPr>
        <w:t xml:space="preserve">40 </w:t>
      </w:r>
      <w:r w:rsidRPr="009A7A86">
        <w:rPr>
          <w:rFonts w:ascii="Arial" w:hAnsi="Arial" w:cs="Arial"/>
          <w:sz w:val="24"/>
          <w:szCs w:val="24"/>
        </w:rPr>
        <w:t>penalty units.</w:t>
      </w:r>
    </w:p>
    <w:p w14:paraId="1FC86AF1" w14:textId="304C4E61" w:rsidR="008145A8" w:rsidRPr="009A7A86" w:rsidRDefault="008145A8" w:rsidP="005A6BFF">
      <w:pPr>
        <w:pStyle w:val="ListParagraph"/>
        <w:numPr>
          <w:ilvl w:val="0"/>
          <w:numId w:val="35"/>
        </w:numPr>
        <w:spacing w:before="120"/>
        <w:ind w:left="714" w:hanging="357"/>
        <w:rPr>
          <w:rFonts w:ascii="Arial" w:hAnsi="Arial" w:cs="Arial"/>
          <w:sz w:val="24"/>
          <w:szCs w:val="24"/>
        </w:rPr>
      </w:pPr>
      <w:r w:rsidRPr="009A7A86">
        <w:rPr>
          <w:rFonts w:ascii="Arial" w:hAnsi="Arial" w:cs="Arial"/>
          <w:sz w:val="24"/>
          <w:szCs w:val="24"/>
        </w:rPr>
        <w:t xml:space="preserve">Removing a label from an installation </w:t>
      </w:r>
      <w:r w:rsidR="004862B7">
        <w:rPr>
          <w:rFonts w:ascii="Arial" w:hAnsi="Arial" w:cs="Arial"/>
          <w:sz w:val="24"/>
          <w:szCs w:val="24"/>
        </w:rPr>
        <w:t xml:space="preserve">that </w:t>
      </w:r>
      <w:r w:rsidRPr="009A7A86">
        <w:rPr>
          <w:rFonts w:ascii="Arial" w:hAnsi="Arial" w:cs="Arial"/>
          <w:sz w:val="24"/>
          <w:szCs w:val="24"/>
        </w:rPr>
        <w:t>has been labelled by an inspector as an article that is a source of danger before it is replaced, repaired or been made safe for use. This offence carries a maximum penalty of 40 penalty units</w:t>
      </w:r>
      <w:r w:rsidR="009A7A86">
        <w:rPr>
          <w:rFonts w:ascii="Arial" w:hAnsi="Arial" w:cs="Arial"/>
          <w:sz w:val="24"/>
          <w:szCs w:val="24"/>
        </w:rPr>
        <w:t xml:space="preserve"> and is a strict liability offence.</w:t>
      </w:r>
    </w:p>
    <w:p w14:paraId="03100375" w14:textId="44ADFD5E" w:rsidR="008145A8" w:rsidRDefault="008145A8" w:rsidP="005A6BFF">
      <w:pPr>
        <w:pStyle w:val="ListParagraph"/>
        <w:numPr>
          <w:ilvl w:val="0"/>
          <w:numId w:val="35"/>
        </w:numPr>
        <w:spacing w:before="120"/>
        <w:ind w:left="714" w:hanging="357"/>
        <w:rPr>
          <w:rFonts w:ascii="Arial" w:hAnsi="Arial" w:cs="Arial"/>
          <w:sz w:val="24"/>
          <w:szCs w:val="24"/>
        </w:rPr>
      </w:pPr>
      <w:r>
        <w:rPr>
          <w:rFonts w:ascii="Arial" w:hAnsi="Arial" w:cs="Arial"/>
          <w:sz w:val="24"/>
          <w:szCs w:val="24"/>
        </w:rPr>
        <w:t xml:space="preserve">Removing a label from an installation </w:t>
      </w:r>
      <w:r w:rsidR="004862B7">
        <w:rPr>
          <w:rFonts w:ascii="Arial" w:hAnsi="Arial" w:cs="Arial"/>
          <w:sz w:val="24"/>
          <w:szCs w:val="24"/>
        </w:rPr>
        <w:t xml:space="preserve">that </w:t>
      </w:r>
      <w:r>
        <w:rPr>
          <w:rFonts w:ascii="Arial" w:hAnsi="Arial" w:cs="Arial"/>
          <w:sz w:val="24"/>
          <w:szCs w:val="24"/>
        </w:rPr>
        <w:t>has been labelled by an inspector as an article that is a becoming a source of danger before it is replaced, repaired or been made safe for use.</w:t>
      </w:r>
      <w:r w:rsidRPr="008145A8">
        <w:rPr>
          <w:rFonts w:ascii="Arial" w:hAnsi="Arial" w:cs="Arial"/>
          <w:sz w:val="24"/>
          <w:szCs w:val="24"/>
        </w:rPr>
        <w:t xml:space="preserve"> </w:t>
      </w:r>
      <w:r>
        <w:rPr>
          <w:rFonts w:ascii="Arial" w:hAnsi="Arial" w:cs="Arial"/>
          <w:sz w:val="24"/>
          <w:szCs w:val="24"/>
        </w:rPr>
        <w:t>This offence carries a maximum penalty of 30 penalty units. This offence is a strict liability offence.</w:t>
      </w:r>
    </w:p>
    <w:p w14:paraId="04CB2B82" w14:textId="06B1562D" w:rsidR="008145A8" w:rsidRPr="0054698A" w:rsidRDefault="008145A8" w:rsidP="005A6BFF">
      <w:pPr>
        <w:pStyle w:val="ListParagraph"/>
        <w:numPr>
          <w:ilvl w:val="0"/>
          <w:numId w:val="35"/>
        </w:numPr>
        <w:spacing w:before="120"/>
        <w:ind w:left="714" w:hanging="357"/>
        <w:rPr>
          <w:rFonts w:ascii="Arial" w:hAnsi="Arial" w:cs="Arial"/>
          <w:sz w:val="24"/>
          <w:szCs w:val="24"/>
        </w:rPr>
      </w:pPr>
      <w:r>
        <w:rPr>
          <w:rFonts w:ascii="Arial" w:hAnsi="Arial" w:cs="Arial"/>
          <w:sz w:val="24"/>
          <w:szCs w:val="24"/>
        </w:rPr>
        <w:t>Failing to follow a written direction issued by an inspector in relation to an installation or article that will become a source of danger. This offence carries a maximum penalty of 30 penalty. This offence is a strict liability offence.</w:t>
      </w:r>
    </w:p>
    <w:p w14:paraId="3E4E8B55" w14:textId="01400ACC" w:rsidR="008145A8" w:rsidRPr="008145A8" w:rsidRDefault="008145A8" w:rsidP="008145A8">
      <w:pPr>
        <w:spacing w:before="100" w:beforeAutospacing="1"/>
        <w:rPr>
          <w:rFonts w:ascii="Arial" w:hAnsi="Arial" w:cs="Arial"/>
          <w:sz w:val="24"/>
          <w:szCs w:val="24"/>
        </w:rPr>
      </w:pPr>
      <w:r>
        <w:rPr>
          <w:rFonts w:ascii="Arial" w:hAnsi="Arial" w:cs="Arial"/>
          <w:sz w:val="24"/>
          <w:szCs w:val="24"/>
        </w:rPr>
        <w:t xml:space="preserve">These offences are drafted in accordance with </w:t>
      </w:r>
      <w:r w:rsidR="009A7A86">
        <w:rPr>
          <w:rFonts w:ascii="Arial" w:hAnsi="Arial" w:cs="Arial"/>
          <w:sz w:val="24"/>
          <w:szCs w:val="24"/>
        </w:rPr>
        <w:t xml:space="preserve">the </w:t>
      </w:r>
      <w:r>
        <w:rPr>
          <w:rFonts w:ascii="Arial" w:hAnsi="Arial" w:cs="Arial"/>
          <w:sz w:val="24"/>
          <w:szCs w:val="24"/>
        </w:rPr>
        <w:t xml:space="preserve">ACT </w:t>
      </w:r>
      <w:r>
        <w:rPr>
          <w:rFonts w:ascii="Arial" w:hAnsi="Arial" w:cs="Arial"/>
          <w:i/>
          <w:iCs/>
          <w:sz w:val="24"/>
          <w:szCs w:val="24"/>
        </w:rPr>
        <w:t xml:space="preserve">Guide </w:t>
      </w:r>
      <w:r w:rsidR="005A6BFF">
        <w:rPr>
          <w:rFonts w:ascii="Arial" w:hAnsi="Arial" w:cs="Arial"/>
          <w:i/>
          <w:iCs/>
          <w:sz w:val="24"/>
          <w:szCs w:val="24"/>
        </w:rPr>
        <w:t>for</w:t>
      </w:r>
      <w:r>
        <w:rPr>
          <w:rFonts w:ascii="Arial" w:hAnsi="Arial" w:cs="Arial"/>
          <w:i/>
          <w:iCs/>
          <w:sz w:val="24"/>
          <w:szCs w:val="24"/>
        </w:rPr>
        <w:t xml:space="preserve"> Framing Offences </w:t>
      </w:r>
      <w:r>
        <w:rPr>
          <w:rFonts w:ascii="Arial" w:hAnsi="Arial" w:cs="Arial"/>
          <w:sz w:val="24"/>
          <w:szCs w:val="24"/>
        </w:rPr>
        <w:t>and current drafting practice. The penalties are tiered to reflect the increasing level of risk associated with the behaviours the offences are seeking to deter.</w:t>
      </w:r>
    </w:p>
    <w:p w14:paraId="4720AF2B" w14:textId="77777777" w:rsidR="00CE4CF4" w:rsidRDefault="00CE4CF4">
      <w:pPr>
        <w:spacing w:after="0" w:line="240" w:lineRule="auto"/>
        <w:rPr>
          <w:rFonts w:ascii="Arial" w:eastAsiaTheme="majorEastAsia" w:hAnsi="Arial" w:cs="Arial"/>
          <w:b/>
          <w:sz w:val="24"/>
          <w:szCs w:val="24"/>
        </w:rPr>
      </w:pPr>
      <w:r>
        <w:rPr>
          <w:rFonts w:cs="Arial"/>
        </w:rPr>
        <w:br w:type="page"/>
      </w:r>
    </w:p>
    <w:p w14:paraId="6EB4B680" w14:textId="54A132A4" w:rsidR="00CA2B0A" w:rsidRDefault="00CA2B0A" w:rsidP="00A87DA9">
      <w:pPr>
        <w:pStyle w:val="Heading3"/>
        <w:keepNext w:val="0"/>
        <w:keepLines w:val="0"/>
        <w:spacing w:before="0" w:after="0"/>
      </w:pPr>
      <w:r w:rsidRPr="00167DFA">
        <w:rPr>
          <w:rFonts w:cs="Arial"/>
        </w:rPr>
        <w:lastRenderedPageBreak/>
        <w:t>Clause</w:t>
      </w:r>
      <w:r w:rsidRPr="00981B2A">
        <w:rPr>
          <w:rFonts w:cs="Arial"/>
        </w:rPr>
        <w:t xml:space="preserve"> 5</w:t>
      </w:r>
      <w:r w:rsidR="00784E9B">
        <w:rPr>
          <w:rFonts w:cs="Arial"/>
        </w:rPr>
        <w:t>6</w:t>
      </w:r>
      <w:r w:rsidRPr="00981B2A">
        <w:rPr>
          <w:rFonts w:cs="Arial"/>
        </w:rPr>
        <w:tab/>
      </w:r>
      <w:r w:rsidR="009A7A86">
        <w:rPr>
          <w:rFonts w:cs="Arial"/>
        </w:rPr>
        <w:t>Reviewable decisions</w:t>
      </w:r>
      <w:r w:rsidR="009A7A86">
        <w:rPr>
          <w:rFonts w:cs="Arial"/>
        </w:rPr>
        <w:br/>
      </w:r>
      <w:r w:rsidR="009A7A86">
        <w:rPr>
          <w:rFonts w:cs="Arial"/>
        </w:rPr>
        <w:tab/>
      </w:r>
      <w:r w:rsidR="009A7A86">
        <w:rPr>
          <w:rFonts w:cs="Arial"/>
        </w:rPr>
        <w:tab/>
      </w:r>
      <w:r w:rsidRPr="00981B2A">
        <w:rPr>
          <w:sz w:val="23"/>
          <w:szCs w:val="23"/>
        </w:rPr>
        <w:t>Schedule 1, new items 7 and 8</w:t>
      </w:r>
    </w:p>
    <w:p w14:paraId="25CA39E6" w14:textId="77777777" w:rsidR="00CA2B0A" w:rsidRDefault="00CA2B0A" w:rsidP="00A87DA9">
      <w:pPr>
        <w:pStyle w:val="Heading3"/>
        <w:keepNext w:val="0"/>
        <w:keepLines w:val="0"/>
        <w:spacing w:before="0" w:after="0"/>
        <w:rPr>
          <w:rFonts w:cs="Arial"/>
          <w:b w:val="0"/>
          <w:bCs/>
        </w:rPr>
      </w:pPr>
    </w:p>
    <w:p w14:paraId="5A1BE786" w14:textId="292E4E57" w:rsidR="00CA2B0A" w:rsidRDefault="00CA2B0A" w:rsidP="00A87DA9">
      <w:pPr>
        <w:pStyle w:val="Heading3"/>
        <w:keepNext w:val="0"/>
        <w:keepLines w:val="0"/>
        <w:spacing w:before="0" w:after="0"/>
        <w:rPr>
          <w:rFonts w:cs="Arial"/>
          <w:b w:val="0"/>
          <w:bCs/>
        </w:rPr>
      </w:pPr>
      <w:r w:rsidRPr="005A6BFF">
        <w:rPr>
          <w:rFonts w:cs="Arial"/>
          <w:b w:val="0"/>
          <w:bCs/>
        </w:rPr>
        <w:t xml:space="preserve">This clause provides that the decision to give a written notice directing an owner to </w:t>
      </w:r>
      <w:r w:rsidR="005A6BFF" w:rsidRPr="005A6BFF">
        <w:rPr>
          <w:rFonts w:cs="Arial"/>
          <w:b w:val="0"/>
          <w:bCs/>
        </w:rPr>
        <w:t>replace or repair an installation or article</w:t>
      </w:r>
      <w:r w:rsidRPr="005A6BFF">
        <w:rPr>
          <w:rFonts w:cs="Arial"/>
          <w:b w:val="0"/>
          <w:bCs/>
        </w:rPr>
        <w:t xml:space="preserve">, or </w:t>
      </w:r>
      <w:r w:rsidR="005A6BFF" w:rsidRPr="005A6BFF">
        <w:rPr>
          <w:rFonts w:cs="Arial"/>
          <w:b w:val="0"/>
          <w:bCs/>
        </w:rPr>
        <w:t>decision to disconnect an</w:t>
      </w:r>
      <w:r w:rsidRPr="005A6BFF">
        <w:rPr>
          <w:rFonts w:cs="Arial"/>
          <w:b w:val="0"/>
          <w:bCs/>
        </w:rPr>
        <w:t xml:space="preserve"> installation are </w:t>
      </w:r>
      <w:r w:rsidR="005A6BFF" w:rsidRPr="005A6BFF">
        <w:rPr>
          <w:rFonts w:cs="Arial"/>
          <w:b w:val="0"/>
          <w:bCs/>
        </w:rPr>
        <w:t>reviewable decisions.</w:t>
      </w:r>
    </w:p>
    <w:bookmarkEnd w:id="7"/>
    <w:p w14:paraId="2BCA7217" w14:textId="70B2A208" w:rsidR="00285ABD" w:rsidRDefault="00285ABD" w:rsidP="00285ABD">
      <w:pPr>
        <w:pStyle w:val="Heading3"/>
        <w:keepNext w:val="0"/>
        <w:keepLines w:val="0"/>
        <w:rPr>
          <w:rFonts w:cs="Arial"/>
        </w:rPr>
      </w:pPr>
      <w:r w:rsidRPr="00747748">
        <w:rPr>
          <w:rFonts w:cs="Arial"/>
        </w:rPr>
        <w:t>PART 9</w:t>
      </w:r>
      <w:r w:rsidRPr="00C92450">
        <w:rPr>
          <w:rFonts w:cs="Arial"/>
        </w:rPr>
        <w:tab/>
      </w:r>
      <w:r>
        <w:rPr>
          <w:rFonts w:cs="Arial"/>
        </w:rPr>
        <w:t>Electricity</w:t>
      </w:r>
      <w:r w:rsidRPr="00C92450">
        <w:rPr>
          <w:rFonts w:cs="Arial"/>
        </w:rPr>
        <w:t xml:space="preserve"> </w:t>
      </w:r>
      <w:r>
        <w:rPr>
          <w:rFonts w:cs="Arial"/>
        </w:rPr>
        <w:t>S</w:t>
      </w:r>
      <w:r w:rsidRPr="00C92450">
        <w:rPr>
          <w:rFonts w:cs="Arial"/>
        </w:rPr>
        <w:t xml:space="preserve">afety </w:t>
      </w:r>
      <w:r>
        <w:rPr>
          <w:rFonts w:cs="Arial"/>
        </w:rPr>
        <w:t>R</w:t>
      </w:r>
      <w:r w:rsidRPr="00C92450">
        <w:rPr>
          <w:rFonts w:cs="Arial"/>
        </w:rPr>
        <w:t>egulation 200</w:t>
      </w:r>
      <w:r>
        <w:rPr>
          <w:rFonts w:cs="Arial"/>
        </w:rPr>
        <w:t>4</w:t>
      </w:r>
    </w:p>
    <w:p w14:paraId="1087B659" w14:textId="64C8AE87" w:rsidR="00285ABD" w:rsidRDefault="00285ABD" w:rsidP="00285ABD">
      <w:pPr>
        <w:pStyle w:val="Heading3"/>
        <w:keepNext w:val="0"/>
        <w:keepLines w:val="0"/>
        <w:spacing w:before="0" w:after="0"/>
        <w:ind w:left="1440" w:hanging="1440"/>
      </w:pPr>
      <w:r w:rsidRPr="009A7A86">
        <w:rPr>
          <w:rFonts w:cs="Arial"/>
        </w:rPr>
        <w:t>Clause 5</w:t>
      </w:r>
      <w:r w:rsidR="00784E9B">
        <w:rPr>
          <w:rFonts w:cs="Arial"/>
        </w:rPr>
        <w:t>7</w:t>
      </w:r>
      <w:r w:rsidRPr="009A7A86">
        <w:rPr>
          <w:rFonts w:cs="Arial"/>
        </w:rPr>
        <w:tab/>
      </w:r>
      <w:r w:rsidRPr="009A7A86">
        <w:t xml:space="preserve">New section </w:t>
      </w:r>
      <w:r w:rsidR="009A7A86" w:rsidRPr="009A7A86">
        <w:t>1A</w:t>
      </w:r>
    </w:p>
    <w:p w14:paraId="416B3914" w14:textId="77777777" w:rsidR="00285ABD" w:rsidRPr="00CA2B0A" w:rsidRDefault="00285ABD" w:rsidP="00285ABD">
      <w:pPr>
        <w:pStyle w:val="Heading3"/>
        <w:keepNext w:val="0"/>
        <w:keepLines w:val="0"/>
        <w:spacing w:before="0" w:after="0"/>
        <w:rPr>
          <w:rFonts w:cs="Arial"/>
          <w:b w:val="0"/>
          <w:bCs/>
        </w:rPr>
      </w:pPr>
    </w:p>
    <w:p w14:paraId="36A58C29" w14:textId="4D36FDD5" w:rsidR="00285ABD" w:rsidRPr="00285ABD" w:rsidRDefault="00285ABD" w:rsidP="00285ABD">
      <w:pPr>
        <w:pStyle w:val="Heading3"/>
        <w:keepNext w:val="0"/>
        <w:keepLines w:val="0"/>
        <w:spacing w:before="0" w:after="0"/>
        <w:rPr>
          <w:rFonts w:cs="Arial"/>
          <w:b w:val="0"/>
          <w:bCs/>
        </w:rPr>
      </w:pPr>
      <w:r w:rsidRPr="00CA2B0A">
        <w:rPr>
          <w:rFonts w:cs="Arial"/>
          <w:b w:val="0"/>
          <w:bCs/>
        </w:rPr>
        <w:t xml:space="preserve">This clause </w:t>
      </w:r>
      <w:r w:rsidRPr="00205462">
        <w:rPr>
          <w:rFonts w:cs="Arial"/>
          <w:b w:val="0"/>
          <w:bCs/>
        </w:rPr>
        <w:t xml:space="preserve">inserts new section </w:t>
      </w:r>
      <w:r w:rsidR="009A7A86" w:rsidRPr="00205462">
        <w:rPr>
          <w:rFonts w:cs="Arial"/>
          <w:b w:val="0"/>
          <w:bCs/>
        </w:rPr>
        <w:t>1A</w:t>
      </w:r>
      <w:r w:rsidRPr="00CA2B0A">
        <w:rPr>
          <w:rFonts w:cs="Arial"/>
          <w:b w:val="0"/>
          <w:bCs/>
        </w:rPr>
        <w:t xml:space="preserve"> which prescribes </w:t>
      </w:r>
      <w:r w:rsidRPr="00285ABD">
        <w:rPr>
          <w:rFonts w:cs="Arial"/>
          <w:b w:val="0"/>
          <w:bCs/>
        </w:rPr>
        <w:t>the interval metering code of practice</w:t>
      </w:r>
      <w:r>
        <w:rPr>
          <w:rFonts w:cs="Arial"/>
          <w:b w:val="0"/>
          <w:bCs/>
        </w:rPr>
        <w:t xml:space="preserve"> issued under the </w:t>
      </w:r>
      <w:r w:rsidRPr="00285ABD">
        <w:rPr>
          <w:rFonts w:cs="Arial"/>
          <w:b w:val="0"/>
          <w:bCs/>
          <w:i/>
          <w:iCs/>
        </w:rPr>
        <w:t>Construction Occupations (Licensing) Act 2004</w:t>
      </w:r>
      <w:r w:rsidRPr="00285ABD">
        <w:rPr>
          <w:rFonts w:cs="Arial"/>
          <w:b w:val="0"/>
          <w:bCs/>
        </w:rPr>
        <w:t xml:space="preserve"> as </w:t>
      </w:r>
      <w:r>
        <w:rPr>
          <w:rFonts w:cs="Arial"/>
          <w:b w:val="0"/>
          <w:bCs/>
        </w:rPr>
        <w:t xml:space="preserve">electrical </w:t>
      </w:r>
      <w:r w:rsidRPr="00285ABD">
        <w:rPr>
          <w:rFonts w:cs="Arial"/>
          <w:b w:val="0"/>
          <w:bCs/>
        </w:rPr>
        <w:t xml:space="preserve">wiring rules under the </w:t>
      </w:r>
      <w:r w:rsidRPr="00285ABD">
        <w:rPr>
          <w:rFonts w:cs="Arial"/>
          <w:b w:val="0"/>
          <w:bCs/>
          <w:i/>
          <w:iCs/>
        </w:rPr>
        <w:t>Electricity Safety Act 1971</w:t>
      </w:r>
      <w:r w:rsidRPr="00285ABD">
        <w:rPr>
          <w:rFonts w:cs="Arial"/>
          <w:b w:val="0"/>
          <w:bCs/>
        </w:rPr>
        <w:t xml:space="preserve"> to allow for appropriate enforcement. </w:t>
      </w:r>
    </w:p>
    <w:p w14:paraId="49799410" w14:textId="07FEE00F" w:rsidR="00285ABD" w:rsidRPr="00CA2B0A" w:rsidRDefault="00285ABD" w:rsidP="00285ABD">
      <w:pPr>
        <w:pStyle w:val="Heading3"/>
        <w:keepNext w:val="0"/>
        <w:keepLines w:val="0"/>
        <w:spacing w:before="0" w:after="0"/>
        <w:rPr>
          <w:rFonts w:cs="Arial"/>
          <w:b w:val="0"/>
          <w:bCs/>
        </w:rPr>
      </w:pPr>
    </w:p>
    <w:p w14:paraId="772E62A7" w14:textId="17AC8AC0" w:rsidR="00C92450" w:rsidRDefault="00C92450" w:rsidP="00A87DA9">
      <w:pPr>
        <w:pStyle w:val="Heading3"/>
        <w:keepNext w:val="0"/>
        <w:keepLines w:val="0"/>
        <w:rPr>
          <w:rFonts w:cs="Arial"/>
        </w:rPr>
      </w:pPr>
      <w:r w:rsidRPr="00205462">
        <w:rPr>
          <w:rFonts w:cs="Arial"/>
        </w:rPr>
        <w:t xml:space="preserve">PART </w:t>
      </w:r>
      <w:r w:rsidR="00285ABD" w:rsidRPr="00205462">
        <w:rPr>
          <w:rFonts w:cs="Arial"/>
        </w:rPr>
        <w:t>10</w:t>
      </w:r>
      <w:r w:rsidRPr="00205462">
        <w:rPr>
          <w:rFonts w:cs="Arial"/>
        </w:rPr>
        <w:tab/>
      </w:r>
      <w:r w:rsidR="005A6BFF" w:rsidRPr="00205462">
        <w:rPr>
          <w:rFonts w:cs="Arial"/>
        </w:rPr>
        <w:t>Gas Safety Act 2000</w:t>
      </w:r>
    </w:p>
    <w:p w14:paraId="1B09DB45" w14:textId="194760E6" w:rsidR="00A9679C" w:rsidRPr="00A9679C" w:rsidRDefault="00A9679C" w:rsidP="00A87DA9">
      <w:pPr>
        <w:rPr>
          <w:rFonts w:ascii="Arial" w:eastAsiaTheme="majorEastAsia" w:hAnsi="Arial" w:cs="Arial"/>
          <w:bCs/>
          <w:sz w:val="24"/>
          <w:szCs w:val="24"/>
        </w:rPr>
      </w:pPr>
      <w:r w:rsidRPr="00A9679C">
        <w:rPr>
          <w:rFonts w:ascii="Arial" w:eastAsiaTheme="majorEastAsia" w:hAnsi="Arial" w:cs="Arial"/>
          <w:bCs/>
          <w:sz w:val="24"/>
          <w:szCs w:val="24"/>
        </w:rPr>
        <w:t xml:space="preserve">This part amends the </w:t>
      </w:r>
      <w:r w:rsidRPr="00A9679C">
        <w:rPr>
          <w:rFonts w:ascii="Arial" w:eastAsiaTheme="majorEastAsia" w:hAnsi="Arial" w:cs="Arial"/>
          <w:bCs/>
          <w:i/>
          <w:iCs/>
          <w:sz w:val="24"/>
          <w:szCs w:val="24"/>
        </w:rPr>
        <w:t xml:space="preserve">Gas Safety </w:t>
      </w:r>
      <w:r>
        <w:rPr>
          <w:rFonts w:ascii="Arial" w:eastAsiaTheme="majorEastAsia" w:hAnsi="Arial" w:cs="Arial"/>
          <w:bCs/>
          <w:i/>
          <w:iCs/>
          <w:sz w:val="24"/>
          <w:szCs w:val="24"/>
        </w:rPr>
        <w:t>Act 2000</w:t>
      </w:r>
      <w:r w:rsidRPr="00A9679C">
        <w:rPr>
          <w:rFonts w:ascii="Arial" w:eastAsiaTheme="majorEastAsia" w:hAnsi="Arial" w:cs="Arial"/>
          <w:bCs/>
          <w:sz w:val="24"/>
          <w:szCs w:val="24"/>
        </w:rPr>
        <w:t xml:space="preserve"> to include medical gas</w:t>
      </w:r>
      <w:r>
        <w:rPr>
          <w:rFonts w:ascii="Arial" w:eastAsiaTheme="majorEastAsia" w:hAnsi="Arial" w:cs="Arial"/>
          <w:bCs/>
          <w:sz w:val="24"/>
          <w:szCs w:val="24"/>
        </w:rPr>
        <w:t xml:space="preserve"> systems and medical gases</w:t>
      </w:r>
      <w:r w:rsidR="005A6BFF">
        <w:rPr>
          <w:rFonts w:ascii="Arial" w:eastAsiaTheme="majorEastAsia" w:hAnsi="Arial" w:cs="Arial"/>
          <w:bCs/>
          <w:sz w:val="24"/>
          <w:szCs w:val="24"/>
        </w:rPr>
        <w:t xml:space="preserve"> within the remit of the </w:t>
      </w:r>
      <w:r w:rsidR="005A6BFF">
        <w:rPr>
          <w:rFonts w:ascii="Arial" w:eastAsiaTheme="majorEastAsia" w:hAnsi="Arial" w:cs="Arial"/>
          <w:bCs/>
          <w:i/>
          <w:iCs/>
          <w:sz w:val="24"/>
          <w:szCs w:val="24"/>
        </w:rPr>
        <w:t xml:space="preserve">Gas Safety </w:t>
      </w:r>
      <w:r w:rsidR="005A6BFF" w:rsidRPr="005A6BFF">
        <w:rPr>
          <w:rFonts w:ascii="Arial" w:eastAsiaTheme="majorEastAsia" w:hAnsi="Arial" w:cs="Arial"/>
          <w:bCs/>
          <w:i/>
          <w:iCs/>
          <w:sz w:val="24"/>
          <w:szCs w:val="24"/>
        </w:rPr>
        <w:t>Act 2000</w:t>
      </w:r>
      <w:r w:rsidRPr="00A9679C">
        <w:rPr>
          <w:rFonts w:ascii="Arial" w:eastAsiaTheme="majorEastAsia" w:hAnsi="Arial" w:cs="Arial"/>
          <w:bCs/>
          <w:sz w:val="24"/>
          <w:szCs w:val="24"/>
        </w:rPr>
        <w:t>.</w:t>
      </w:r>
    </w:p>
    <w:p w14:paraId="22917AAD" w14:textId="7F33C39A" w:rsidR="00981B2A" w:rsidRDefault="00981B2A" w:rsidP="005A6BFF">
      <w:pPr>
        <w:pStyle w:val="Heading3"/>
        <w:keepNext w:val="0"/>
        <w:keepLines w:val="0"/>
        <w:spacing w:before="0" w:after="0"/>
        <w:ind w:left="1440" w:hanging="1440"/>
      </w:pPr>
      <w:r w:rsidRPr="00167DFA">
        <w:rPr>
          <w:rFonts w:cs="Arial"/>
        </w:rPr>
        <w:t>Clause</w:t>
      </w:r>
      <w:r w:rsidRPr="00981B2A">
        <w:rPr>
          <w:rFonts w:cs="Arial"/>
        </w:rPr>
        <w:t xml:space="preserve"> 5</w:t>
      </w:r>
      <w:r w:rsidR="00784E9B">
        <w:rPr>
          <w:rFonts w:cs="Arial"/>
        </w:rPr>
        <w:t>8</w:t>
      </w:r>
      <w:r w:rsidRPr="00981B2A">
        <w:rPr>
          <w:rFonts w:cs="Arial"/>
        </w:rPr>
        <w:tab/>
      </w:r>
      <w:r w:rsidRPr="00981B2A">
        <w:rPr>
          <w:sz w:val="23"/>
          <w:szCs w:val="23"/>
        </w:rPr>
        <w:t>Objects of Act</w:t>
      </w:r>
      <w:r w:rsidR="005A6BFF">
        <w:rPr>
          <w:sz w:val="23"/>
          <w:szCs w:val="23"/>
        </w:rPr>
        <w:br/>
      </w:r>
      <w:r w:rsidRPr="00981B2A">
        <w:rPr>
          <w:sz w:val="23"/>
          <w:szCs w:val="23"/>
        </w:rPr>
        <w:t>New section 6 (b) (v)</w:t>
      </w:r>
    </w:p>
    <w:p w14:paraId="421C15D7" w14:textId="77777777" w:rsidR="00981B2A" w:rsidRDefault="00981B2A" w:rsidP="00A87DA9">
      <w:pPr>
        <w:pStyle w:val="Heading3"/>
        <w:keepNext w:val="0"/>
        <w:keepLines w:val="0"/>
        <w:spacing w:before="0" w:after="0"/>
        <w:rPr>
          <w:rFonts w:cs="Arial"/>
          <w:b w:val="0"/>
          <w:bCs/>
        </w:rPr>
      </w:pPr>
    </w:p>
    <w:p w14:paraId="4A7EAE86" w14:textId="0A034545" w:rsidR="00981B2A" w:rsidRDefault="00981B2A" w:rsidP="00A87DA9">
      <w:pPr>
        <w:pStyle w:val="Heading3"/>
        <w:keepNext w:val="0"/>
        <w:keepLines w:val="0"/>
        <w:spacing w:before="0" w:after="0"/>
        <w:rPr>
          <w:rFonts w:cs="Arial"/>
          <w:b w:val="0"/>
          <w:bCs/>
        </w:rPr>
      </w:pPr>
      <w:r w:rsidRPr="00D3672E">
        <w:rPr>
          <w:rFonts w:cs="Arial"/>
          <w:b w:val="0"/>
          <w:bCs/>
        </w:rPr>
        <w:t xml:space="preserve">This clause </w:t>
      </w:r>
      <w:r>
        <w:rPr>
          <w:rFonts w:cs="Arial"/>
          <w:b w:val="0"/>
          <w:bCs/>
        </w:rPr>
        <w:t>includes work in relation to medical gas systems in the objects of the Act.</w:t>
      </w:r>
    </w:p>
    <w:p w14:paraId="04F5FD32" w14:textId="77777777" w:rsidR="008A356B" w:rsidRDefault="008A356B" w:rsidP="00A87DA9">
      <w:pPr>
        <w:pStyle w:val="Heading3"/>
        <w:keepNext w:val="0"/>
        <w:keepLines w:val="0"/>
        <w:spacing w:before="0" w:after="0"/>
        <w:rPr>
          <w:rFonts w:cs="Arial"/>
        </w:rPr>
      </w:pPr>
    </w:p>
    <w:p w14:paraId="1D0B9D1A" w14:textId="483CD406" w:rsidR="008A356B" w:rsidRDefault="008A356B" w:rsidP="00A87DA9">
      <w:pPr>
        <w:pStyle w:val="Heading3"/>
        <w:keepNext w:val="0"/>
        <w:keepLines w:val="0"/>
        <w:spacing w:before="0" w:after="0"/>
        <w:ind w:left="1440" w:hanging="1440"/>
      </w:pPr>
      <w:r w:rsidRPr="00167DFA">
        <w:rPr>
          <w:rFonts w:cs="Arial"/>
        </w:rPr>
        <w:t>Clause</w:t>
      </w:r>
      <w:r w:rsidRPr="00981B2A">
        <w:rPr>
          <w:rFonts w:cs="Arial"/>
        </w:rPr>
        <w:t xml:space="preserve"> 5</w:t>
      </w:r>
      <w:r w:rsidR="00784E9B">
        <w:rPr>
          <w:rFonts w:cs="Arial"/>
        </w:rPr>
        <w:t>9</w:t>
      </w:r>
      <w:r w:rsidRPr="008A356B">
        <w:rPr>
          <w:rFonts w:cs="Arial"/>
        </w:rPr>
        <w:tab/>
      </w:r>
      <w:r w:rsidRPr="008A356B">
        <w:rPr>
          <w:sz w:val="23"/>
          <w:szCs w:val="23"/>
        </w:rPr>
        <w:t xml:space="preserve">Meaning of </w:t>
      </w:r>
      <w:proofErr w:type="spellStart"/>
      <w:r w:rsidRPr="008A356B">
        <w:rPr>
          <w:i/>
          <w:iCs/>
          <w:sz w:val="23"/>
          <w:szCs w:val="23"/>
        </w:rPr>
        <w:t>gasfitting</w:t>
      </w:r>
      <w:proofErr w:type="spellEnd"/>
      <w:r w:rsidRPr="008A356B">
        <w:rPr>
          <w:i/>
          <w:iCs/>
          <w:sz w:val="23"/>
          <w:szCs w:val="23"/>
        </w:rPr>
        <w:t xml:space="preserve"> work</w:t>
      </w:r>
      <w:r w:rsidR="005A6BFF">
        <w:rPr>
          <w:i/>
          <w:iCs/>
          <w:sz w:val="23"/>
          <w:szCs w:val="23"/>
        </w:rPr>
        <w:br/>
      </w:r>
      <w:r w:rsidRPr="008A356B">
        <w:rPr>
          <w:sz w:val="23"/>
          <w:szCs w:val="23"/>
        </w:rPr>
        <w:t xml:space="preserve">Section 6F, definition of </w:t>
      </w:r>
      <w:proofErr w:type="spellStart"/>
      <w:r w:rsidRPr="008A356B">
        <w:rPr>
          <w:i/>
          <w:iCs/>
          <w:sz w:val="23"/>
          <w:szCs w:val="23"/>
        </w:rPr>
        <w:t>gasfitting</w:t>
      </w:r>
      <w:proofErr w:type="spellEnd"/>
      <w:r w:rsidRPr="008A356B">
        <w:rPr>
          <w:i/>
          <w:iCs/>
          <w:sz w:val="23"/>
          <w:szCs w:val="23"/>
        </w:rPr>
        <w:t xml:space="preserve"> work</w:t>
      </w:r>
      <w:r w:rsidR="00205462">
        <w:rPr>
          <w:i/>
          <w:iCs/>
          <w:sz w:val="23"/>
          <w:szCs w:val="23"/>
        </w:rPr>
        <w:t xml:space="preserve">, </w:t>
      </w:r>
      <w:r w:rsidR="00205462" w:rsidRPr="00205462">
        <w:rPr>
          <w:sz w:val="23"/>
          <w:szCs w:val="23"/>
        </w:rPr>
        <w:t>p</w:t>
      </w:r>
      <w:r w:rsidRPr="008A356B">
        <w:rPr>
          <w:sz w:val="23"/>
          <w:szCs w:val="23"/>
        </w:rPr>
        <w:t>aragraph (a) (ii)</w:t>
      </w:r>
    </w:p>
    <w:p w14:paraId="6196BC85" w14:textId="77777777" w:rsidR="008A356B" w:rsidRDefault="008A356B" w:rsidP="00A87DA9">
      <w:pPr>
        <w:pStyle w:val="Heading3"/>
        <w:keepNext w:val="0"/>
        <w:keepLines w:val="0"/>
        <w:spacing w:before="0" w:after="0"/>
        <w:rPr>
          <w:rFonts w:cs="Arial"/>
          <w:b w:val="0"/>
          <w:bCs/>
        </w:rPr>
      </w:pPr>
    </w:p>
    <w:p w14:paraId="6ECB1E7E" w14:textId="45B9E413" w:rsidR="008A356B" w:rsidRDefault="008A356B" w:rsidP="00A87DA9">
      <w:pPr>
        <w:pStyle w:val="Heading3"/>
        <w:keepNext w:val="0"/>
        <w:keepLines w:val="0"/>
        <w:spacing w:before="0" w:after="0"/>
        <w:rPr>
          <w:rFonts w:cs="Arial"/>
          <w:b w:val="0"/>
          <w:bCs/>
        </w:rPr>
      </w:pPr>
      <w:r w:rsidRPr="00D3672E">
        <w:rPr>
          <w:rFonts w:cs="Arial"/>
          <w:b w:val="0"/>
          <w:bCs/>
        </w:rPr>
        <w:t xml:space="preserve">This clause </w:t>
      </w:r>
      <w:r w:rsidR="005A6BFF">
        <w:rPr>
          <w:rFonts w:cs="Arial"/>
          <w:b w:val="0"/>
          <w:bCs/>
        </w:rPr>
        <w:t xml:space="preserve">substitutes the existing definition of </w:t>
      </w:r>
      <w:proofErr w:type="spellStart"/>
      <w:r w:rsidR="005A6BFF" w:rsidRPr="005A6BFF">
        <w:rPr>
          <w:rFonts w:cs="Arial"/>
          <w:b w:val="0"/>
          <w:bCs/>
          <w:i/>
          <w:iCs/>
        </w:rPr>
        <w:t>gasfitting</w:t>
      </w:r>
      <w:proofErr w:type="spellEnd"/>
      <w:r w:rsidR="005A6BFF" w:rsidRPr="005A6BFF">
        <w:rPr>
          <w:rFonts w:cs="Arial"/>
          <w:b w:val="0"/>
          <w:bCs/>
          <w:i/>
          <w:iCs/>
        </w:rPr>
        <w:t xml:space="preserve"> work</w:t>
      </w:r>
      <w:r w:rsidR="005A6BFF">
        <w:rPr>
          <w:rFonts w:cs="Arial"/>
          <w:b w:val="0"/>
          <w:bCs/>
        </w:rPr>
        <w:t xml:space="preserve"> to </w:t>
      </w:r>
      <w:r>
        <w:rPr>
          <w:rFonts w:cs="Arial"/>
          <w:b w:val="0"/>
          <w:bCs/>
        </w:rPr>
        <w:t xml:space="preserve">include medical </w:t>
      </w:r>
      <w:proofErr w:type="spellStart"/>
      <w:r>
        <w:rPr>
          <w:rFonts w:cs="Arial"/>
          <w:b w:val="0"/>
          <w:bCs/>
        </w:rPr>
        <w:t>gasfitting</w:t>
      </w:r>
      <w:proofErr w:type="spellEnd"/>
      <w:r>
        <w:rPr>
          <w:rFonts w:cs="Arial"/>
          <w:b w:val="0"/>
          <w:bCs/>
        </w:rPr>
        <w:t xml:space="preserve"> work and medical gas technician work.</w:t>
      </w:r>
    </w:p>
    <w:p w14:paraId="0140A601" w14:textId="77777777" w:rsidR="008A356B" w:rsidRDefault="008A356B" w:rsidP="00A87DA9">
      <w:pPr>
        <w:pStyle w:val="Heading3"/>
        <w:keepNext w:val="0"/>
        <w:keepLines w:val="0"/>
        <w:spacing w:before="0" w:after="0"/>
        <w:ind w:left="1440" w:hanging="1440"/>
        <w:rPr>
          <w:rFonts w:cs="Arial"/>
        </w:rPr>
      </w:pPr>
    </w:p>
    <w:p w14:paraId="468F13F3" w14:textId="7A8C58EE" w:rsidR="008A356B" w:rsidRDefault="008A356B" w:rsidP="00A87DA9">
      <w:pPr>
        <w:pStyle w:val="Heading3"/>
        <w:keepNext w:val="0"/>
        <w:keepLines w:val="0"/>
        <w:spacing w:before="0" w:after="0"/>
        <w:ind w:left="1440" w:hanging="1440"/>
      </w:pPr>
      <w:r w:rsidRPr="00167DFA">
        <w:rPr>
          <w:rFonts w:cs="Arial"/>
        </w:rPr>
        <w:t>Clause</w:t>
      </w:r>
      <w:r w:rsidRPr="00981B2A">
        <w:rPr>
          <w:rFonts w:cs="Arial"/>
        </w:rPr>
        <w:t xml:space="preserve"> </w:t>
      </w:r>
      <w:r w:rsidR="00784E9B">
        <w:rPr>
          <w:rFonts w:cs="Arial"/>
        </w:rPr>
        <w:t>60</w:t>
      </w:r>
      <w:r w:rsidRPr="008A356B">
        <w:rPr>
          <w:rFonts w:cs="Arial"/>
        </w:rPr>
        <w:tab/>
      </w:r>
      <w:r w:rsidRPr="008A356B">
        <w:rPr>
          <w:sz w:val="23"/>
          <w:szCs w:val="23"/>
        </w:rPr>
        <w:t>Dictionary, new definitions</w:t>
      </w:r>
    </w:p>
    <w:p w14:paraId="58F4CCD7" w14:textId="77777777" w:rsidR="008A356B" w:rsidRDefault="008A356B" w:rsidP="00A87DA9">
      <w:pPr>
        <w:pStyle w:val="Heading3"/>
        <w:keepNext w:val="0"/>
        <w:keepLines w:val="0"/>
        <w:spacing w:before="0" w:after="0"/>
        <w:rPr>
          <w:rFonts w:cs="Arial"/>
          <w:b w:val="0"/>
          <w:bCs/>
        </w:rPr>
      </w:pPr>
    </w:p>
    <w:p w14:paraId="5ACB96C8" w14:textId="7A5D28C7" w:rsidR="008A356B" w:rsidRDefault="008A356B" w:rsidP="00A87DA9">
      <w:pPr>
        <w:pStyle w:val="Heading3"/>
        <w:keepNext w:val="0"/>
        <w:keepLines w:val="0"/>
        <w:spacing w:before="0" w:after="0"/>
        <w:rPr>
          <w:rFonts w:cs="Arial"/>
          <w:b w:val="0"/>
          <w:bCs/>
        </w:rPr>
      </w:pPr>
      <w:r w:rsidRPr="00D3672E">
        <w:rPr>
          <w:rFonts w:cs="Arial"/>
          <w:b w:val="0"/>
          <w:bCs/>
        </w:rPr>
        <w:t xml:space="preserve">This clause </w:t>
      </w:r>
      <w:r>
        <w:rPr>
          <w:rFonts w:cs="Arial"/>
          <w:b w:val="0"/>
          <w:bCs/>
        </w:rPr>
        <w:t xml:space="preserve">inserts </w:t>
      </w:r>
      <w:r w:rsidRPr="00D3672E">
        <w:rPr>
          <w:rFonts w:cs="Arial"/>
          <w:b w:val="0"/>
          <w:bCs/>
        </w:rPr>
        <w:t xml:space="preserve">definitions of </w:t>
      </w:r>
      <w:r w:rsidRPr="005A6BFF">
        <w:rPr>
          <w:rFonts w:cs="Arial"/>
          <w:b w:val="0"/>
          <w:bCs/>
          <w:i/>
          <w:iCs/>
        </w:rPr>
        <w:t>medical gas</w:t>
      </w:r>
      <w:r>
        <w:rPr>
          <w:rFonts w:cs="Arial"/>
          <w:b w:val="0"/>
          <w:bCs/>
        </w:rPr>
        <w:t xml:space="preserve">, </w:t>
      </w:r>
      <w:r w:rsidR="00AA49E8" w:rsidRPr="005A6BFF">
        <w:rPr>
          <w:rFonts w:cs="Arial"/>
          <w:b w:val="0"/>
          <w:bCs/>
          <w:i/>
          <w:iCs/>
        </w:rPr>
        <w:t xml:space="preserve">medical </w:t>
      </w:r>
      <w:proofErr w:type="spellStart"/>
      <w:r w:rsidR="00AA49E8" w:rsidRPr="005A6BFF">
        <w:rPr>
          <w:rFonts w:cs="Arial"/>
          <w:b w:val="0"/>
          <w:bCs/>
          <w:i/>
          <w:iCs/>
        </w:rPr>
        <w:t>gasfitting</w:t>
      </w:r>
      <w:proofErr w:type="spellEnd"/>
      <w:r w:rsidR="00AA49E8" w:rsidRPr="005A6BFF">
        <w:rPr>
          <w:rFonts w:cs="Arial"/>
          <w:b w:val="0"/>
          <w:bCs/>
          <w:i/>
          <w:iCs/>
        </w:rPr>
        <w:t xml:space="preserve"> work</w:t>
      </w:r>
      <w:r w:rsidR="00AA49E8">
        <w:rPr>
          <w:rFonts w:cs="Arial"/>
          <w:b w:val="0"/>
          <w:bCs/>
          <w:i/>
          <w:iCs/>
        </w:rPr>
        <w:t>,</w:t>
      </w:r>
      <w:r w:rsidR="00AA49E8" w:rsidRPr="00B6438A">
        <w:rPr>
          <w:rFonts w:cs="Arial"/>
          <w:b w:val="0"/>
          <w:bCs/>
        </w:rPr>
        <w:t xml:space="preserve"> </w:t>
      </w:r>
      <w:r w:rsidRPr="005A6BFF">
        <w:rPr>
          <w:rFonts w:cs="Arial"/>
          <w:b w:val="0"/>
          <w:bCs/>
          <w:i/>
          <w:iCs/>
        </w:rPr>
        <w:t>medical gas system</w:t>
      </w:r>
      <w:r>
        <w:rPr>
          <w:rFonts w:cs="Arial"/>
          <w:b w:val="0"/>
          <w:bCs/>
        </w:rPr>
        <w:t xml:space="preserve"> </w:t>
      </w:r>
      <w:r w:rsidRPr="00B6438A">
        <w:rPr>
          <w:rFonts w:cs="Arial"/>
          <w:b w:val="0"/>
          <w:bCs/>
        </w:rPr>
        <w:t xml:space="preserve">and </w:t>
      </w:r>
      <w:r w:rsidRPr="005A6BFF">
        <w:rPr>
          <w:rFonts w:cs="Arial"/>
          <w:b w:val="0"/>
          <w:bCs/>
          <w:i/>
          <w:iCs/>
        </w:rPr>
        <w:t>medical gas technician work</w:t>
      </w:r>
      <w:r w:rsidR="00205462">
        <w:rPr>
          <w:rFonts w:cs="Arial"/>
          <w:b w:val="0"/>
          <w:bCs/>
          <w:i/>
          <w:iCs/>
        </w:rPr>
        <w:t>.</w:t>
      </w:r>
    </w:p>
    <w:p w14:paraId="75A696C1" w14:textId="34D59C5E" w:rsidR="00C92450" w:rsidRDefault="00C92450" w:rsidP="00A87DA9">
      <w:pPr>
        <w:pStyle w:val="Heading3"/>
        <w:keepNext w:val="0"/>
        <w:keepLines w:val="0"/>
        <w:rPr>
          <w:rFonts w:cs="Arial"/>
        </w:rPr>
      </w:pPr>
      <w:r w:rsidRPr="00205462">
        <w:rPr>
          <w:rFonts w:cs="Arial"/>
        </w:rPr>
        <w:t>PART 1</w:t>
      </w:r>
      <w:r w:rsidR="00285ABD" w:rsidRPr="00205462">
        <w:rPr>
          <w:rFonts w:cs="Arial"/>
        </w:rPr>
        <w:t>1</w:t>
      </w:r>
      <w:r w:rsidRPr="00205462">
        <w:rPr>
          <w:rFonts w:cs="Arial"/>
        </w:rPr>
        <w:tab/>
      </w:r>
      <w:r w:rsidR="005A6BFF" w:rsidRPr="00205462">
        <w:rPr>
          <w:rFonts w:cs="Arial"/>
        </w:rPr>
        <w:t>Gas Safety Regulation 2001</w:t>
      </w:r>
    </w:p>
    <w:p w14:paraId="4DEC9452" w14:textId="33CE7332" w:rsidR="008A356B" w:rsidRDefault="008A356B" w:rsidP="00A87DA9">
      <w:pPr>
        <w:pStyle w:val="Heading3"/>
        <w:keepNext w:val="0"/>
        <w:keepLines w:val="0"/>
        <w:spacing w:before="0" w:after="0"/>
        <w:ind w:left="1440" w:hanging="1440"/>
      </w:pPr>
      <w:r w:rsidRPr="00167DFA">
        <w:rPr>
          <w:rFonts w:cs="Arial"/>
        </w:rPr>
        <w:t>Clause</w:t>
      </w:r>
      <w:r w:rsidR="00205462">
        <w:rPr>
          <w:rFonts w:cs="Arial"/>
        </w:rPr>
        <w:t xml:space="preserve"> 6</w:t>
      </w:r>
      <w:r w:rsidR="00784E9B">
        <w:rPr>
          <w:rFonts w:cs="Arial"/>
        </w:rPr>
        <w:t>1</w:t>
      </w:r>
      <w:r w:rsidRPr="008A356B">
        <w:rPr>
          <w:rFonts w:cs="Arial"/>
        </w:rPr>
        <w:tab/>
      </w:r>
      <w:r>
        <w:t>New section 21</w:t>
      </w:r>
    </w:p>
    <w:p w14:paraId="66675FC3" w14:textId="77777777" w:rsidR="00CA2B0A" w:rsidRPr="00CA2B0A" w:rsidRDefault="00CA2B0A" w:rsidP="00A87DA9">
      <w:pPr>
        <w:pStyle w:val="Heading3"/>
        <w:keepNext w:val="0"/>
        <w:keepLines w:val="0"/>
        <w:spacing w:before="0" w:after="0"/>
        <w:rPr>
          <w:rFonts w:cs="Arial"/>
          <w:b w:val="0"/>
          <w:bCs/>
        </w:rPr>
      </w:pPr>
    </w:p>
    <w:p w14:paraId="34005F1B" w14:textId="36DBDCE9" w:rsidR="008A356B" w:rsidRPr="00CA2B0A" w:rsidRDefault="008A356B" w:rsidP="00A87DA9">
      <w:pPr>
        <w:pStyle w:val="Heading3"/>
        <w:keepNext w:val="0"/>
        <w:keepLines w:val="0"/>
        <w:spacing w:before="0" w:after="0"/>
        <w:rPr>
          <w:rFonts w:cs="Arial"/>
          <w:b w:val="0"/>
          <w:bCs/>
        </w:rPr>
      </w:pPr>
      <w:r w:rsidRPr="00CA2B0A">
        <w:rPr>
          <w:rFonts w:cs="Arial"/>
          <w:b w:val="0"/>
          <w:bCs/>
        </w:rPr>
        <w:t xml:space="preserve">This clause inserts new section 21 which prescribes certain substances as medical gases for the purposes of </w:t>
      </w:r>
      <w:r w:rsidR="00CA2B0A" w:rsidRPr="00CA2B0A">
        <w:rPr>
          <w:rFonts w:cs="Arial"/>
          <w:b w:val="0"/>
          <w:bCs/>
        </w:rPr>
        <w:t xml:space="preserve">definition of </w:t>
      </w:r>
      <w:r w:rsidR="00CA2B0A" w:rsidRPr="005A6BFF">
        <w:rPr>
          <w:rFonts w:cs="Arial"/>
          <w:b w:val="0"/>
          <w:bCs/>
          <w:i/>
          <w:iCs/>
        </w:rPr>
        <w:t>medical gas</w:t>
      </w:r>
      <w:r w:rsidR="005A6BFF">
        <w:rPr>
          <w:rFonts w:cs="Arial"/>
          <w:b w:val="0"/>
          <w:bCs/>
        </w:rPr>
        <w:t xml:space="preserve"> in the </w:t>
      </w:r>
      <w:r w:rsidR="005A6BFF" w:rsidRPr="005A6BFF">
        <w:rPr>
          <w:rFonts w:cs="Arial"/>
          <w:b w:val="0"/>
          <w:bCs/>
          <w:i/>
          <w:iCs/>
        </w:rPr>
        <w:t>Gas Safety Act 2000</w:t>
      </w:r>
      <w:r w:rsidR="00CA2B0A" w:rsidRPr="00CA2B0A">
        <w:rPr>
          <w:rFonts w:cs="Arial"/>
          <w:b w:val="0"/>
          <w:bCs/>
        </w:rPr>
        <w:t>.</w:t>
      </w:r>
    </w:p>
    <w:p w14:paraId="06418EFE" w14:textId="77777777" w:rsidR="00AA49E8" w:rsidRDefault="00AA49E8">
      <w:pPr>
        <w:spacing w:after="0" w:line="240" w:lineRule="auto"/>
        <w:rPr>
          <w:rFonts w:ascii="Arial" w:eastAsiaTheme="majorEastAsia" w:hAnsi="Arial" w:cs="Arial"/>
          <w:b/>
          <w:sz w:val="24"/>
          <w:szCs w:val="24"/>
        </w:rPr>
      </w:pPr>
      <w:r>
        <w:rPr>
          <w:rFonts w:cs="Arial"/>
        </w:rPr>
        <w:br w:type="page"/>
      </w:r>
    </w:p>
    <w:p w14:paraId="67CE9B0D" w14:textId="62F258B2" w:rsidR="00D03507" w:rsidRPr="00205462" w:rsidRDefault="00D03507" w:rsidP="00A87DA9">
      <w:pPr>
        <w:pStyle w:val="Heading3"/>
        <w:keepNext w:val="0"/>
        <w:keepLines w:val="0"/>
        <w:rPr>
          <w:rFonts w:cs="Arial"/>
        </w:rPr>
      </w:pPr>
      <w:r w:rsidRPr="00205462">
        <w:rPr>
          <w:rFonts w:cs="Arial"/>
        </w:rPr>
        <w:lastRenderedPageBreak/>
        <w:t xml:space="preserve">PART </w:t>
      </w:r>
      <w:r w:rsidR="00C92450" w:rsidRPr="00205462">
        <w:rPr>
          <w:rFonts w:cs="Arial"/>
        </w:rPr>
        <w:t>1</w:t>
      </w:r>
      <w:r w:rsidR="00285ABD" w:rsidRPr="00205462">
        <w:rPr>
          <w:rFonts w:cs="Arial"/>
        </w:rPr>
        <w:t>2</w:t>
      </w:r>
      <w:r w:rsidRPr="00205462">
        <w:rPr>
          <w:rFonts w:cs="Arial"/>
        </w:rPr>
        <w:t xml:space="preserve"> </w:t>
      </w:r>
      <w:r w:rsidRPr="00205462">
        <w:rPr>
          <w:rFonts w:cs="Arial"/>
        </w:rPr>
        <w:tab/>
      </w:r>
      <w:r w:rsidR="005A6BFF" w:rsidRPr="00205462">
        <w:rPr>
          <w:rFonts w:cs="Arial"/>
        </w:rPr>
        <w:t>Liquor Act 2010</w:t>
      </w:r>
    </w:p>
    <w:p w14:paraId="49DECA46" w14:textId="5A9A4561" w:rsidR="000154DA" w:rsidRPr="00205462" w:rsidRDefault="000154DA" w:rsidP="00A87DA9">
      <w:pPr>
        <w:pStyle w:val="Heading3"/>
        <w:keepNext w:val="0"/>
        <w:keepLines w:val="0"/>
        <w:spacing w:before="0" w:after="0"/>
        <w:ind w:left="1440" w:hanging="1440"/>
        <w:rPr>
          <w:rFonts w:cs="Arial"/>
        </w:rPr>
      </w:pPr>
      <w:r w:rsidRPr="00205462">
        <w:rPr>
          <w:rFonts w:cs="Arial"/>
        </w:rPr>
        <w:t xml:space="preserve">Clause </w:t>
      </w:r>
      <w:r w:rsidR="00205462" w:rsidRPr="00205462">
        <w:rPr>
          <w:rFonts w:cs="Arial"/>
        </w:rPr>
        <w:t>6</w:t>
      </w:r>
      <w:r w:rsidR="00784E9B">
        <w:rPr>
          <w:rFonts w:cs="Arial"/>
        </w:rPr>
        <w:t>2</w:t>
      </w:r>
      <w:r w:rsidRPr="00205462">
        <w:rPr>
          <w:rFonts w:cs="Arial"/>
        </w:rPr>
        <w:tab/>
      </w:r>
      <w:r w:rsidR="00853401" w:rsidRPr="00205462">
        <w:rPr>
          <w:rFonts w:cs="Arial"/>
        </w:rPr>
        <w:t>Fire engineering study and inspection</w:t>
      </w:r>
    </w:p>
    <w:p w14:paraId="1A13241E" w14:textId="35BD49E0" w:rsidR="00853401" w:rsidRDefault="00853401" w:rsidP="00A87DA9">
      <w:pPr>
        <w:pStyle w:val="Heading3"/>
        <w:keepNext w:val="0"/>
        <w:keepLines w:val="0"/>
        <w:spacing w:before="0" w:after="0"/>
        <w:ind w:left="1440"/>
        <w:rPr>
          <w:rFonts w:cs="Arial"/>
        </w:rPr>
      </w:pPr>
      <w:r w:rsidRPr="00205462">
        <w:rPr>
          <w:rFonts w:cs="Arial"/>
        </w:rPr>
        <w:t>Section 86 (4) (c)</w:t>
      </w:r>
    </w:p>
    <w:p w14:paraId="0302BB12" w14:textId="641B9EBA" w:rsidR="000154DA" w:rsidRPr="00167DFA" w:rsidRDefault="00CA2B0A" w:rsidP="00A87DA9">
      <w:pPr>
        <w:spacing w:before="100" w:beforeAutospacing="1" w:after="0"/>
        <w:rPr>
          <w:rFonts w:ascii="Arial" w:hAnsi="Arial" w:cs="Arial"/>
          <w:sz w:val="24"/>
          <w:szCs w:val="24"/>
        </w:rPr>
      </w:pPr>
      <w:r>
        <w:rPr>
          <w:rFonts w:ascii="Arial" w:hAnsi="Arial" w:cs="Arial"/>
          <w:sz w:val="24"/>
          <w:szCs w:val="24"/>
        </w:rPr>
        <w:t xml:space="preserve">This clause </w:t>
      </w:r>
      <w:r w:rsidR="005A6BFF">
        <w:rPr>
          <w:rFonts w:ascii="Arial" w:hAnsi="Arial" w:cs="Arial"/>
          <w:sz w:val="24"/>
          <w:szCs w:val="24"/>
        </w:rPr>
        <w:t>is a minor and technical amendment to remove reference to a</w:t>
      </w:r>
      <w:r w:rsidR="00622E01">
        <w:rPr>
          <w:rFonts w:ascii="Arial" w:hAnsi="Arial" w:cs="Arial"/>
          <w:sz w:val="24"/>
          <w:szCs w:val="24"/>
        </w:rPr>
        <w:t xml:space="preserve"> specific part </w:t>
      </w:r>
      <w:r w:rsidR="005A6BFF">
        <w:rPr>
          <w:rFonts w:ascii="Arial" w:hAnsi="Arial" w:cs="Arial"/>
          <w:sz w:val="24"/>
          <w:szCs w:val="24"/>
        </w:rPr>
        <w:t>of the Building Code which is</w:t>
      </w:r>
      <w:r w:rsidR="00622E01">
        <w:rPr>
          <w:rFonts w:ascii="Arial" w:hAnsi="Arial" w:cs="Arial"/>
          <w:sz w:val="24"/>
          <w:szCs w:val="24"/>
        </w:rPr>
        <w:t xml:space="preserve"> now obsolete.</w:t>
      </w:r>
      <w:r w:rsidR="005A6BFF">
        <w:rPr>
          <w:rFonts w:ascii="Arial" w:hAnsi="Arial" w:cs="Arial"/>
          <w:sz w:val="24"/>
          <w:szCs w:val="24"/>
        </w:rPr>
        <w:t xml:space="preserve"> It is replaced with a general reference to the building code.</w:t>
      </w:r>
    </w:p>
    <w:p w14:paraId="375EF1EA" w14:textId="0891FCCE" w:rsidR="009A779C" w:rsidRPr="00167DFA" w:rsidRDefault="009A779C" w:rsidP="00A87DA9">
      <w:pPr>
        <w:pStyle w:val="Heading3"/>
        <w:keepNext w:val="0"/>
        <w:keepLines w:val="0"/>
        <w:rPr>
          <w:rFonts w:cs="Arial"/>
          <w:b w:val="0"/>
          <w:i/>
          <w:iCs/>
        </w:rPr>
      </w:pPr>
      <w:r w:rsidRPr="00205462">
        <w:rPr>
          <w:rFonts w:cs="Arial"/>
        </w:rPr>
        <w:t xml:space="preserve">PART </w:t>
      </w:r>
      <w:r w:rsidR="00C92450" w:rsidRPr="00205462">
        <w:rPr>
          <w:rFonts w:cs="Arial"/>
        </w:rPr>
        <w:t>1</w:t>
      </w:r>
      <w:r w:rsidR="00285ABD" w:rsidRPr="00205462">
        <w:rPr>
          <w:rFonts w:cs="Arial"/>
        </w:rPr>
        <w:t>3</w:t>
      </w:r>
      <w:r w:rsidRPr="00205462">
        <w:rPr>
          <w:rFonts w:cs="Arial"/>
        </w:rPr>
        <w:tab/>
      </w:r>
      <w:r w:rsidR="005A6BFF" w:rsidRPr="00205462">
        <w:rPr>
          <w:rFonts w:cs="Arial"/>
        </w:rPr>
        <w:t>Water and Sewerage Act 2000</w:t>
      </w:r>
    </w:p>
    <w:p w14:paraId="1ACF5AA3" w14:textId="0B1E8E67" w:rsidR="000154DA" w:rsidRDefault="000154DA" w:rsidP="00A87DA9">
      <w:pPr>
        <w:pStyle w:val="Heading3"/>
        <w:keepNext w:val="0"/>
        <w:keepLines w:val="0"/>
        <w:spacing w:before="0" w:after="0"/>
        <w:rPr>
          <w:rFonts w:cs="Arial"/>
        </w:rPr>
      </w:pPr>
      <w:r w:rsidRPr="00167DFA">
        <w:rPr>
          <w:rFonts w:cs="Arial"/>
        </w:rPr>
        <w:t xml:space="preserve">Clause </w:t>
      </w:r>
      <w:r w:rsidR="009B6D5E">
        <w:rPr>
          <w:rFonts w:cs="Arial"/>
        </w:rPr>
        <w:t>6</w:t>
      </w:r>
      <w:r w:rsidR="00784E9B">
        <w:rPr>
          <w:rFonts w:cs="Arial"/>
        </w:rPr>
        <w:t>3</w:t>
      </w:r>
      <w:r w:rsidRPr="00167DFA">
        <w:rPr>
          <w:rFonts w:cs="Arial"/>
        </w:rPr>
        <w:tab/>
      </w:r>
      <w:r w:rsidR="009A779C">
        <w:rPr>
          <w:rFonts w:cs="Arial"/>
        </w:rPr>
        <w:t>Appointment of certifiers</w:t>
      </w:r>
    </w:p>
    <w:p w14:paraId="4C0512CD" w14:textId="4F6FCB36" w:rsidR="009A779C" w:rsidRPr="009A779C" w:rsidRDefault="009A779C" w:rsidP="00A87DA9">
      <w:pPr>
        <w:spacing w:after="0"/>
        <w:ind w:left="720" w:firstLine="720"/>
        <w:rPr>
          <w:rFonts w:ascii="Arial" w:eastAsiaTheme="majorEastAsia" w:hAnsi="Arial" w:cs="Arial"/>
          <w:b/>
          <w:sz w:val="24"/>
          <w:szCs w:val="24"/>
        </w:rPr>
      </w:pPr>
      <w:r w:rsidRPr="009A779C">
        <w:rPr>
          <w:rFonts w:ascii="Arial" w:eastAsiaTheme="majorEastAsia" w:hAnsi="Arial" w:cs="Arial"/>
          <w:b/>
          <w:sz w:val="24"/>
          <w:szCs w:val="24"/>
        </w:rPr>
        <w:t>New section 5 (2) (c) and (d)</w:t>
      </w:r>
    </w:p>
    <w:p w14:paraId="03141324" w14:textId="4BAB5D0C" w:rsidR="001B37AA" w:rsidRDefault="001B37AA" w:rsidP="00285ABD">
      <w:pPr>
        <w:spacing w:before="100" w:beforeAutospacing="1" w:after="0"/>
        <w:rPr>
          <w:rFonts w:ascii="Arial" w:hAnsi="Arial" w:cs="Arial"/>
          <w:sz w:val="24"/>
          <w:szCs w:val="24"/>
        </w:rPr>
      </w:pPr>
      <w:r w:rsidRPr="00285ABD">
        <w:rPr>
          <w:rFonts w:ascii="Arial" w:hAnsi="Arial" w:cs="Arial"/>
          <w:sz w:val="24"/>
          <w:szCs w:val="24"/>
        </w:rPr>
        <w:t xml:space="preserve">This clause </w:t>
      </w:r>
      <w:r w:rsidR="009B6D5E" w:rsidRPr="00285ABD">
        <w:rPr>
          <w:rFonts w:ascii="Arial" w:hAnsi="Arial" w:cs="Arial"/>
          <w:sz w:val="24"/>
          <w:szCs w:val="24"/>
        </w:rPr>
        <w:t xml:space="preserve">inserts new exclusions to the need to appoint a certifier for an owner of premises where sanitary plumbing work, water supply plumbing work or sanitary drainage work </w:t>
      </w:r>
      <w:r w:rsidR="005A6BFF" w:rsidRPr="00285ABD">
        <w:rPr>
          <w:rFonts w:ascii="Arial" w:hAnsi="Arial" w:cs="Arial"/>
          <w:sz w:val="24"/>
          <w:szCs w:val="24"/>
        </w:rPr>
        <w:t xml:space="preserve">is proposed </w:t>
      </w:r>
      <w:r w:rsidR="009B6D5E" w:rsidRPr="00285ABD">
        <w:rPr>
          <w:rFonts w:ascii="Arial" w:hAnsi="Arial" w:cs="Arial"/>
          <w:sz w:val="24"/>
          <w:szCs w:val="24"/>
        </w:rPr>
        <w:t>where the work consists of basic maintenance; or the cost is less than $1000 or a</w:t>
      </w:r>
      <w:r w:rsidR="005A6BFF" w:rsidRPr="00285ABD">
        <w:rPr>
          <w:rFonts w:ascii="Arial" w:hAnsi="Arial" w:cs="Arial"/>
          <w:sz w:val="24"/>
          <w:szCs w:val="24"/>
        </w:rPr>
        <w:t xml:space="preserve"> higher</w:t>
      </w:r>
      <w:r w:rsidR="009B6D5E" w:rsidRPr="00285ABD">
        <w:rPr>
          <w:rFonts w:ascii="Arial" w:hAnsi="Arial" w:cs="Arial"/>
          <w:sz w:val="24"/>
          <w:szCs w:val="24"/>
        </w:rPr>
        <w:t xml:space="preserve"> amount prescribed by regulation. </w:t>
      </w:r>
      <w:r w:rsidR="00285ABD" w:rsidRPr="00285ABD">
        <w:rPr>
          <w:rFonts w:ascii="Arial" w:hAnsi="Arial" w:cs="Arial"/>
          <w:sz w:val="24"/>
          <w:szCs w:val="24"/>
        </w:rPr>
        <w:t xml:space="preserve">This amendment removes </w:t>
      </w:r>
      <w:r w:rsidR="00285ABD">
        <w:rPr>
          <w:rFonts w:ascii="Arial" w:hAnsi="Arial" w:cs="Arial"/>
          <w:sz w:val="24"/>
          <w:szCs w:val="24"/>
        </w:rPr>
        <w:t xml:space="preserve">a </w:t>
      </w:r>
      <w:r w:rsidR="00285ABD" w:rsidRPr="00285ABD">
        <w:rPr>
          <w:rFonts w:ascii="Arial" w:hAnsi="Arial" w:cs="Arial"/>
          <w:sz w:val="24"/>
          <w:szCs w:val="24"/>
        </w:rPr>
        <w:t xml:space="preserve">disparity </w:t>
      </w:r>
      <w:r w:rsidR="00285ABD">
        <w:rPr>
          <w:rFonts w:ascii="Arial" w:hAnsi="Arial" w:cs="Arial"/>
          <w:sz w:val="24"/>
          <w:szCs w:val="24"/>
        </w:rPr>
        <w:t>in the</w:t>
      </w:r>
      <w:r w:rsidR="00285ABD" w:rsidRPr="00285ABD">
        <w:rPr>
          <w:rFonts w:ascii="Arial" w:hAnsi="Arial" w:cs="Arial"/>
          <w:sz w:val="24"/>
          <w:szCs w:val="24"/>
        </w:rPr>
        <w:t xml:space="preserve"> requirements between residents of single dwellings and residents of units/townhouses. </w:t>
      </w:r>
    </w:p>
    <w:p w14:paraId="2CDDBE40" w14:textId="77777777" w:rsidR="00285ABD" w:rsidRDefault="00285ABD" w:rsidP="00A87DA9">
      <w:pPr>
        <w:pStyle w:val="Heading3"/>
        <w:keepNext w:val="0"/>
        <w:keepLines w:val="0"/>
        <w:spacing w:before="0" w:after="0"/>
        <w:rPr>
          <w:rFonts w:cs="Arial"/>
        </w:rPr>
      </w:pPr>
    </w:p>
    <w:p w14:paraId="02925E0E" w14:textId="5D247C6A" w:rsidR="00747D91" w:rsidRPr="009A779C" w:rsidRDefault="00747D91" w:rsidP="00A87DA9">
      <w:pPr>
        <w:pStyle w:val="Heading3"/>
        <w:keepNext w:val="0"/>
        <w:keepLines w:val="0"/>
        <w:spacing w:before="0" w:after="0"/>
        <w:rPr>
          <w:rFonts w:cs="Arial"/>
          <w:b w:val="0"/>
        </w:rPr>
      </w:pPr>
      <w:r w:rsidRPr="00167DFA">
        <w:rPr>
          <w:rFonts w:cs="Arial"/>
        </w:rPr>
        <w:t xml:space="preserve">Clause </w:t>
      </w:r>
      <w:r>
        <w:rPr>
          <w:rFonts w:cs="Arial"/>
        </w:rPr>
        <w:t>6</w:t>
      </w:r>
      <w:r w:rsidR="00784E9B">
        <w:rPr>
          <w:rFonts w:cs="Arial"/>
        </w:rPr>
        <w:t>4</w:t>
      </w:r>
      <w:r w:rsidRPr="00167DFA">
        <w:rPr>
          <w:rFonts w:cs="Arial"/>
        </w:rPr>
        <w:tab/>
      </w:r>
      <w:r>
        <w:rPr>
          <w:rFonts w:cs="Arial"/>
        </w:rPr>
        <w:t>Section 16 heading</w:t>
      </w:r>
    </w:p>
    <w:p w14:paraId="390592FE" w14:textId="639C2DD2" w:rsidR="00747D91" w:rsidRPr="00167DFA" w:rsidRDefault="00747D91" w:rsidP="00A87DA9">
      <w:pPr>
        <w:spacing w:before="240" w:after="240"/>
        <w:rPr>
          <w:rFonts w:ascii="Arial" w:eastAsia="Arial" w:hAnsi="Arial" w:cs="Arial"/>
          <w:color w:val="000000" w:themeColor="text1"/>
          <w:sz w:val="24"/>
          <w:szCs w:val="24"/>
        </w:rPr>
      </w:pPr>
      <w:r w:rsidRPr="00167DFA">
        <w:rPr>
          <w:rFonts w:ascii="Arial" w:eastAsia="Arial" w:hAnsi="Arial" w:cs="Arial"/>
          <w:color w:val="000000" w:themeColor="text1"/>
          <w:sz w:val="24"/>
          <w:szCs w:val="24"/>
        </w:rPr>
        <w:t xml:space="preserve">This clause </w:t>
      </w:r>
      <w:r w:rsidR="00285ABD">
        <w:rPr>
          <w:rFonts w:ascii="Arial" w:eastAsia="Arial" w:hAnsi="Arial" w:cs="Arial"/>
          <w:color w:val="000000" w:themeColor="text1"/>
          <w:sz w:val="24"/>
          <w:szCs w:val="24"/>
        </w:rPr>
        <w:t>is a minor and technical amendment to align with current drafting practice.</w:t>
      </w:r>
    </w:p>
    <w:sectPr w:rsidR="00747D91" w:rsidRPr="00167DFA" w:rsidSect="00F41A2F">
      <w:footerReference w:type="default" r:id="rId20"/>
      <w:footerReference w:type="first" r:id="rId21"/>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5F11" w14:textId="77777777" w:rsidR="00DF2958" w:rsidRDefault="00DF2958">
      <w:pPr>
        <w:spacing w:after="0" w:line="240" w:lineRule="auto"/>
      </w:pPr>
      <w:r>
        <w:separator/>
      </w:r>
    </w:p>
  </w:endnote>
  <w:endnote w:type="continuationSeparator" w:id="0">
    <w:p w14:paraId="26A3C577" w14:textId="77777777" w:rsidR="00DF2958" w:rsidRDefault="00DF2958">
      <w:pPr>
        <w:spacing w:after="0" w:line="240" w:lineRule="auto"/>
      </w:pPr>
      <w:r>
        <w:continuationSeparator/>
      </w:r>
    </w:p>
  </w:endnote>
  <w:endnote w:type="continuationNotice" w:id="1">
    <w:p w14:paraId="3B8F3739" w14:textId="77777777" w:rsidR="00DF2958" w:rsidRDefault="00DF29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1C8A" w14:textId="77777777" w:rsidR="00DC7647" w:rsidRDefault="00DC7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07F" w14:textId="0E36CBB4" w:rsidR="00DC7647" w:rsidRPr="00716843" w:rsidRDefault="00716843" w:rsidP="00716843">
    <w:pPr>
      <w:pStyle w:val="Footer"/>
      <w:jc w:val="center"/>
      <w:rPr>
        <w:rFonts w:cs="Arial"/>
        <w:sz w:val="14"/>
      </w:rPr>
    </w:pPr>
    <w:r w:rsidRPr="0071684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050DBACB"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7AC3ACF3" w14:textId="3FCED0C0" w:rsidR="00716843" w:rsidRPr="00716843" w:rsidRDefault="00716843" w:rsidP="00716843">
    <w:pPr>
      <w:pStyle w:val="Footer"/>
      <w:spacing w:before="60" w:line="240" w:lineRule="auto"/>
      <w:jc w:val="center"/>
      <w:rPr>
        <w:rFonts w:cs="Arial"/>
        <w:sz w:val="14"/>
      </w:rPr>
    </w:pPr>
    <w:r w:rsidRPr="00716843">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67316D4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6E3A92DC" w14:textId="5821001A" w:rsidR="00716843" w:rsidRPr="00716843" w:rsidRDefault="00716843" w:rsidP="00716843">
    <w:pPr>
      <w:pStyle w:val="Footer"/>
      <w:jc w:val="center"/>
      <w:rPr>
        <w:rFonts w:cs="Arial"/>
        <w:sz w:val="14"/>
      </w:rPr>
    </w:pPr>
    <w:r w:rsidRPr="0071684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F1F65" w14:textId="77777777" w:rsidR="00DF2958" w:rsidRDefault="00DF2958">
      <w:pPr>
        <w:spacing w:after="0" w:line="240" w:lineRule="auto"/>
      </w:pPr>
      <w:r>
        <w:separator/>
      </w:r>
    </w:p>
  </w:footnote>
  <w:footnote w:type="continuationSeparator" w:id="0">
    <w:p w14:paraId="33B1E048" w14:textId="77777777" w:rsidR="00DF2958" w:rsidRDefault="00DF2958">
      <w:pPr>
        <w:spacing w:after="0" w:line="240" w:lineRule="auto"/>
      </w:pPr>
      <w:r>
        <w:continuationSeparator/>
      </w:r>
    </w:p>
  </w:footnote>
  <w:footnote w:type="continuationNotice" w:id="1">
    <w:p w14:paraId="79FF0D9B" w14:textId="77777777" w:rsidR="00DF2958" w:rsidRDefault="00DF29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9B34" w14:textId="77777777" w:rsidR="00DC7647" w:rsidRDefault="00DC7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A6D4" w14:textId="44AD7D22" w:rsidR="008763E6" w:rsidRDefault="0087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7F802" w14:textId="77777777" w:rsidR="00DC7647" w:rsidRDefault="00DC7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6FA"/>
    <w:multiLevelType w:val="hybridMultilevel"/>
    <w:tmpl w:val="596C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F3830"/>
    <w:multiLevelType w:val="hybridMultilevel"/>
    <w:tmpl w:val="ACE44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E51F49"/>
    <w:multiLevelType w:val="hybridMultilevel"/>
    <w:tmpl w:val="D9483B70"/>
    <w:lvl w:ilvl="0" w:tplc="E33045CC">
      <w:start w:val="1"/>
      <w:numFmt w:val="lowerLett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3" w15:restartNumberingAfterBreak="0">
    <w:nsid w:val="09C32E2F"/>
    <w:multiLevelType w:val="hybridMultilevel"/>
    <w:tmpl w:val="F37C7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0436B7"/>
    <w:multiLevelType w:val="hybridMultilevel"/>
    <w:tmpl w:val="AD4C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5657C9"/>
    <w:multiLevelType w:val="hybridMultilevel"/>
    <w:tmpl w:val="E5BE50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B7531"/>
    <w:multiLevelType w:val="hybridMultilevel"/>
    <w:tmpl w:val="718C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078AB"/>
    <w:multiLevelType w:val="hybridMultilevel"/>
    <w:tmpl w:val="2856DEE0"/>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1A8923D0"/>
    <w:multiLevelType w:val="hybridMultilevel"/>
    <w:tmpl w:val="456825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C65CEA"/>
    <w:multiLevelType w:val="hybridMultilevel"/>
    <w:tmpl w:val="D5EE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231417"/>
    <w:multiLevelType w:val="hybridMultilevel"/>
    <w:tmpl w:val="F4AE80B4"/>
    <w:lvl w:ilvl="0" w:tplc="E33045C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CB9260B"/>
    <w:multiLevelType w:val="hybridMultilevel"/>
    <w:tmpl w:val="453EC5B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D5583D"/>
    <w:multiLevelType w:val="hybridMultilevel"/>
    <w:tmpl w:val="B0589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E57688"/>
    <w:multiLevelType w:val="hybridMultilevel"/>
    <w:tmpl w:val="0B54F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EA6DBC"/>
    <w:multiLevelType w:val="hybridMultilevel"/>
    <w:tmpl w:val="DFC6498C"/>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15" w15:restartNumberingAfterBreak="0">
    <w:nsid w:val="2A7E6548"/>
    <w:multiLevelType w:val="hybridMultilevel"/>
    <w:tmpl w:val="B26ED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E24211"/>
    <w:multiLevelType w:val="hybridMultilevel"/>
    <w:tmpl w:val="31784978"/>
    <w:lvl w:ilvl="0" w:tplc="0094888E">
      <w:start w:val="1"/>
      <w:numFmt w:val="decimal"/>
      <w:lvlText w:val="%1)"/>
      <w:lvlJc w:val="left"/>
      <w:pPr>
        <w:ind w:left="720" w:hanging="360"/>
      </w:pPr>
      <w:rPr>
        <w:i w:val="0"/>
      </w:rPr>
    </w:lvl>
    <w:lvl w:ilvl="1" w:tplc="17E64F9E">
      <w:start w:val="1"/>
      <w:numFmt w:val="lowerLetter"/>
      <w:lvlText w:val="%2."/>
      <w:lvlJc w:val="left"/>
      <w:pPr>
        <w:ind w:left="1440" w:hanging="360"/>
      </w:pPr>
      <w:rPr>
        <w:i w:val="0"/>
        <w:iCs w:val="0"/>
      </w:rPr>
    </w:lvl>
    <w:lvl w:ilvl="2" w:tplc="DCC88DB4">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D654C"/>
    <w:multiLevelType w:val="hybridMultilevel"/>
    <w:tmpl w:val="A75E3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5B6C38"/>
    <w:multiLevelType w:val="hybridMultilevel"/>
    <w:tmpl w:val="BDAE6446"/>
    <w:lvl w:ilvl="0" w:tplc="E33045CC">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6B5275"/>
    <w:multiLevelType w:val="hybridMultilevel"/>
    <w:tmpl w:val="1B4C8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320D4"/>
    <w:multiLevelType w:val="hybridMultilevel"/>
    <w:tmpl w:val="14ECF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E4193"/>
    <w:multiLevelType w:val="hybridMultilevel"/>
    <w:tmpl w:val="948E8062"/>
    <w:lvl w:ilvl="0" w:tplc="E33045CC">
      <w:start w:val="1"/>
      <w:numFmt w:val="lowerLetter"/>
      <w:lvlText w:val="%1."/>
      <w:lvlJc w:val="left"/>
      <w:pPr>
        <w:ind w:left="785" w:hanging="360"/>
      </w:pPr>
    </w:lvl>
    <w:lvl w:ilvl="1" w:tplc="0C090019">
      <w:start w:val="1"/>
      <w:numFmt w:val="lowerLetter"/>
      <w:lvlText w:val="%2."/>
      <w:lvlJc w:val="left"/>
      <w:pPr>
        <w:ind w:left="1145" w:hanging="360"/>
      </w:pPr>
    </w:lvl>
    <w:lvl w:ilvl="2" w:tplc="0C09001B" w:tentative="1">
      <w:start w:val="1"/>
      <w:numFmt w:val="lowerRoman"/>
      <w:lvlText w:val="%3."/>
      <w:lvlJc w:val="right"/>
      <w:pPr>
        <w:ind w:left="1865" w:hanging="180"/>
      </w:pPr>
    </w:lvl>
    <w:lvl w:ilvl="3" w:tplc="0C09000F" w:tentative="1">
      <w:start w:val="1"/>
      <w:numFmt w:val="decimal"/>
      <w:lvlText w:val="%4."/>
      <w:lvlJc w:val="left"/>
      <w:pPr>
        <w:ind w:left="2585" w:hanging="360"/>
      </w:pPr>
    </w:lvl>
    <w:lvl w:ilvl="4" w:tplc="0C090019" w:tentative="1">
      <w:start w:val="1"/>
      <w:numFmt w:val="lowerLetter"/>
      <w:lvlText w:val="%5."/>
      <w:lvlJc w:val="left"/>
      <w:pPr>
        <w:ind w:left="3305" w:hanging="360"/>
      </w:pPr>
    </w:lvl>
    <w:lvl w:ilvl="5" w:tplc="0C09001B" w:tentative="1">
      <w:start w:val="1"/>
      <w:numFmt w:val="lowerRoman"/>
      <w:lvlText w:val="%6."/>
      <w:lvlJc w:val="right"/>
      <w:pPr>
        <w:ind w:left="4025" w:hanging="180"/>
      </w:pPr>
    </w:lvl>
    <w:lvl w:ilvl="6" w:tplc="0C09000F" w:tentative="1">
      <w:start w:val="1"/>
      <w:numFmt w:val="decimal"/>
      <w:lvlText w:val="%7."/>
      <w:lvlJc w:val="left"/>
      <w:pPr>
        <w:ind w:left="4745" w:hanging="360"/>
      </w:pPr>
    </w:lvl>
    <w:lvl w:ilvl="7" w:tplc="0C090019" w:tentative="1">
      <w:start w:val="1"/>
      <w:numFmt w:val="lowerLetter"/>
      <w:lvlText w:val="%8."/>
      <w:lvlJc w:val="left"/>
      <w:pPr>
        <w:ind w:left="5465" w:hanging="360"/>
      </w:pPr>
    </w:lvl>
    <w:lvl w:ilvl="8" w:tplc="0C09001B" w:tentative="1">
      <w:start w:val="1"/>
      <w:numFmt w:val="lowerRoman"/>
      <w:lvlText w:val="%9."/>
      <w:lvlJc w:val="right"/>
      <w:pPr>
        <w:ind w:left="6185" w:hanging="180"/>
      </w:pPr>
    </w:lvl>
  </w:abstractNum>
  <w:abstractNum w:abstractNumId="22" w15:restartNumberingAfterBreak="0">
    <w:nsid w:val="3AA45274"/>
    <w:multiLevelType w:val="hybridMultilevel"/>
    <w:tmpl w:val="F9D61B20"/>
    <w:lvl w:ilvl="0" w:tplc="E33045CC">
      <w:start w:val="1"/>
      <w:numFmt w:val="lowerLetter"/>
      <w:lvlText w:val="%1."/>
      <w:lvlJc w:val="left"/>
      <w:pPr>
        <w:ind w:left="784" w:hanging="360"/>
      </w:pPr>
    </w:lvl>
    <w:lvl w:ilvl="1" w:tplc="0C090019" w:tentative="1">
      <w:start w:val="1"/>
      <w:numFmt w:val="lowerLetter"/>
      <w:lvlText w:val="%2."/>
      <w:lvlJc w:val="left"/>
      <w:pPr>
        <w:ind w:left="1504" w:hanging="360"/>
      </w:pPr>
    </w:lvl>
    <w:lvl w:ilvl="2" w:tplc="0C09001B" w:tentative="1">
      <w:start w:val="1"/>
      <w:numFmt w:val="lowerRoman"/>
      <w:lvlText w:val="%3."/>
      <w:lvlJc w:val="right"/>
      <w:pPr>
        <w:ind w:left="2224" w:hanging="180"/>
      </w:pPr>
    </w:lvl>
    <w:lvl w:ilvl="3" w:tplc="0C09000F" w:tentative="1">
      <w:start w:val="1"/>
      <w:numFmt w:val="decimal"/>
      <w:lvlText w:val="%4."/>
      <w:lvlJc w:val="left"/>
      <w:pPr>
        <w:ind w:left="2944" w:hanging="360"/>
      </w:pPr>
    </w:lvl>
    <w:lvl w:ilvl="4" w:tplc="0C090019" w:tentative="1">
      <w:start w:val="1"/>
      <w:numFmt w:val="lowerLetter"/>
      <w:lvlText w:val="%5."/>
      <w:lvlJc w:val="left"/>
      <w:pPr>
        <w:ind w:left="3664" w:hanging="360"/>
      </w:pPr>
    </w:lvl>
    <w:lvl w:ilvl="5" w:tplc="0C09001B" w:tentative="1">
      <w:start w:val="1"/>
      <w:numFmt w:val="lowerRoman"/>
      <w:lvlText w:val="%6."/>
      <w:lvlJc w:val="right"/>
      <w:pPr>
        <w:ind w:left="4384" w:hanging="180"/>
      </w:pPr>
    </w:lvl>
    <w:lvl w:ilvl="6" w:tplc="0C09000F" w:tentative="1">
      <w:start w:val="1"/>
      <w:numFmt w:val="decimal"/>
      <w:lvlText w:val="%7."/>
      <w:lvlJc w:val="left"/>
      <w:pPr>
        <w:ind w:left="5104" w:hanging="360"/>
      </w:pPr>
    </w:lvl>
    <w:lvl w:ilvl="7" w:tplc="0C090019" w:tentative="1">
      <w:start w:val="1"/>
      <w:numFmt w:val="lowerLetter"/>
      <w:lvlText w:val="%8."/>
      <w:lvlJc w:val="left"/>
      <w:pPr>
        <w:ind w:left="5824" w:hanging="360"/>
      </w:pPr>
    </w:lvl>
    <w:lvl w:ilvl="8" w:tplc="0C09001B" w:tentative="1">
      <w:start w:val="1"/>
      <w:numFmt w:val="lowerRoman"/>
      <w:lvlText w:val="%9."/>
      <w:lvlJc w:val="right"/>
      <w:pPr>
        <w:ind w:left="6544" w:hanging="180"/>
      </w:pPr>
    </w:lvl>
  </w:abstractNum>
  <w:abstractNum w:abstractNumId="23" w15:restartNumberingAfterBreak="0">
    <w:nsid w:val="41481CF0"/>
    <w:multiLevelType w:val="hybridMultilevel"/>
    <w:tmpl w:val="C818B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21A91"/>
    <w:multiLevelType w:val="hybridMultilevel"/>
    <w:tmpl w:val="DAA2322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5" w15:restartNumberingAfterBreak="0">
    <w:nsid w:val="444F54E4"/>
    <w:multiLevelType w:val="hybridMultilevel"/>
    <w:tmpl w:val="DF4E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F14007"/>
    <w:multiLevelType w:val="hybridMultilevel"/>
    <w:tmpl w:val="37225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0076B4"/>
    <w:multiLevelType w:val="hybridMultilevel"/>
    <w:tmpl w:val="3FFABFB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1A3782"/>
    <w:multiLevelType w:val="hybridMultilevel"/>
    <w:tmpl w:val="8908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80765C"/>
    <w:multiLevelType w:val="multilevel"/>
    <w:tmpl w:val="01E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1" w15:restartNumberingAfterBreak="0">
    <w:nsid w:val="622333DD"/>
    <w:multiLevelType w:val="hybridMultilevel"/>
    <w:tmpl w:val="6736F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DD424F"/>
    <w:multiLevelType w:val="hybridMultilevel"/>
    <w:tmpl w:val="DFC6498C"/>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33" w15:restartNumberingAfterBreak="0">
    <w:nsid w:val="6B3D5132"/>
    <w:multiLevelType w:val="hybridMultilevel"/>
    <w:tmpl w:val="553A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02799"/>
    <w:multiLevelType w:val="hybridMultilevel"/>
    <w:tmpl w:val="91D04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885268"/>
    <w:multiLevelType w:val="hybridMultilevel"/>
    <w:tmpl w:val="5C2A1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214427"/>
    <w:multiLevelType w:val="hybridMultilevel"/>
    <w:tmpl w:val="B0927660"/>
    <w:lvl w:ilvl="0" w:tplc="0094888E">
      <w:start w:val="1"/>
      <w:numFmt w:val="decimal"/>
      <w:pStyle w:val="Recommendation1"/>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F86C4B"/>
    <w:multiLevelType w:val="hybridMultilevel"/>
    <w:tmpl w:val="710C5F1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8"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7C912AE4"/>
    <w:multiLevelType w:val="hybridMultilevel"/>
    <w:tmpl w:val="46AA4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4D45F3"/>
    <w:multiLevelType w:val="hybridMultilevel"/>
    <w:tmpl w:val="948E8062"/>
    <w:lvl w:ilvl="0" w:tplc="FFFFFFFF">
      <w:start w:val="1"/>
      <w:numFmt w:val="lowerLetter"/>
      <w:lvlText w:val="%1."/>
      <w:lvlJc w:val="left"/>
      <w:pPr>
        <w:ind w:left="785" w:hanging="360"/>
      </w:pPr>
    </w:lvl>
    <w:lvl w:ilvl="1" w:tplc="FFFFFFFF">
      <w:start w:val="1"/>
      <w:numFmt w:val="lowerLetter"/>
      <w:lvlText w:val="%2."/>
      <w:lvlJc w:val="left"/>
      <w:pPr>
        <w:ind w:left="1145" w:hanging="360"/>
      </w:pPr>
    </w:lvl>
    <w:lvl w:ilvl="2" w:tplc="FFFFFFFF" w:tentative="1">
      <w:start w:val="1"/>
      <w:numFmt w:val="lowerRoman"/>
      <w:lvlText w:val="%3."/>
      <w:lvlJc w:val="right"/>
      <w:pPr>
        <w:ind w:left="1865" w:hanging="180"/>
      </w:pPr>
    </w:lvl>
    <w:lvl w:ilvl="3" w:tplc="FFFFFFFF" w:tentative="1">
      <w:start w:val="1"/>
      <w:numFmt w:val="decimal"/>
      <w:lvlText w:val="%4."/>
      <w:lvlJc w:val="left"/>
      <w:pPr>
        <w:ind w:left="2585" w:hanging="360"/>
      </w:pPr>
    </w:lvl>
    <w:lvl w:ilvl="4" w:tplc="FFFFFFFF" w:tentative="1">
      <w:start w:val="1"/>
      <w:numFmt w:val="lowerLetter"/>
      <w:lvlText w:val="%5."/>
      <w:lvlJc w:val="left"/>
      <w:pPr>
        <w:ind w:left="3305" w:hanging="360"/>
      </w:pPr>
    </w:lvl>
    <w:lvl w:ilvl="5" w:tplc="FFFFFFFF" w:tentative="1">
      <w:start w:val="1"/>
      <w:numFmt w:val="lowerRoman"/>
      <w:lvlText w:val="%6."/>
      <w:lvlJc w:val="right"/>
      <w:pPr>
        <w:ind w:left="4025" w:hanging="180"/>
      </w:pPr>
    </w:lvl>
    <w:lvl w:ilvl="6" w:tplc="FFFFFFFF" w:tentative="1">
      <w:start w:val="1"/>
      <w:numFmt w:val="decimal"/>
      <w:lvlText w:val="%7."/>
      <w:lvlJc w:val="left"/>
      <w:pPr>
        <w:ind w:left="4745" w:hanging="360"/>
      </w:pPr>
    </w:lvl>
    <w:lvl w:ilvl="7" w:tplc="FFFFFFFF" w:tentative="1">
      <w:start w:val="1"/>
      <w:numFmt w:val="lowerLetter"/>
      <w:lvlText w:val="%8."/>
      <w:lvlJc w:val="left"/>
      <w:pPr>
        <w:ind w:left="5465" w:hanging="360"/>
      </w:pPr>
    </w:lvl>
    <w:lvl w:ilvl="8" w:tplc="FFFFFFFF" w:tentative="1">
      <w:start w:val="1"/>
      <w:numFmt w:val="lowerRoman"/>
      <w:lvlText w:val="%9."/>
      <w:lvlJc w:val="right"/>
      <w:pPr>
        <w:ind w:left="6185" w:hanging="180"/>
      </w:pPr>
    </w:lvl>
  </w:abstractNum>
  <w:abstractNum w:abstractNumId="41"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55536479">
    <w:abstractNumId w:val="30"/>
  </w:num>
  <w:num w:numId="2" w16cid:durableId="696004741">
    <w:abstractNumId w:val="38"/>
  </w:num>
  <w:num w:numId="3" w16cid:durableId="711854036">
    <w:abstractNumId w:val="13"/>
  </w:num>
  <w:num w:numId="4" w16cid:durableId="1464345533">
    <w:abstractNumId w:val="39"/>
  </w:num>
  <w:num w:numId="5" w16cid:durableId="59446378">
    <w:abstractNumId w:val="33"/>
  </w:num>
  <w:num w:numId="6" w16cid:durableId="189149332">
    <w:abstractNumId w:val="28"/>
  </w:num>
  <w:num w:numId="7" w16cid:durableId="997802443">
    <w:abstractNumId w:val="26"/>
  </w:num>
  <w:num w:numId="8" w16cid:durableId="2050297563">
    <w:abstractNumId w:val="8"/>
  </w:num>
  <w:num w:numId="9" w16cid:durableId="1477257467">
    <w:abstractNumId w:val="27"/>
  </w:num>
  <w:num w:numId="10" w16cid:durableId="524637193">
    <w:abstractNumId w:val="10"/>
  </w:num>
  <w:num w:numId="11" w16cid:durableId="160506172">
    <w:abstractNumId w:val="17"/>
  </w:num>
  <w:num w:numId="12" w16cid:durableId="196703373">
    <w:abstractNumId w:val="11"/>
  </w:num>
  <w:num w:numId="13" w16cid:durableId="1820414979">
    <w:abstractNumId w:val="18"/>
  </w:num>
  <w:num w:numId="14" w16cid:durableId="806043815">
    <w:abstractNumId w:val="2"/>
  </w:num>
  <w:num w:numId="15" w16cid:durableId="1753702264">
    <w:abstractNumId w:val="23"/>
  </w:num>
  <w:num w:numId="16" w16cid:durableId="622462103">
    <w:abstractNumId w:val="22"/>
  </w:num>
  <w:num w:numId="17" w16cid:durableId="2035107658">
    <w:abstractNumId w:val="9"/>
  </w:num>
  <w:num w:numId="18" w16cid:durableId="1363550223">
    <w:abstractNumId w:val="12"/>
  </w:num>
  <w:num w:numId="19" w16cid:durableId="307511648">
    <w:abstractNumId w:val="21"/>
  </w:num>
  <w:num w:numId="20" w16cid:durableId="83764225">
    <w:abstractNumId w:val="32"/>
  </w:num>
  <w:num w:numId="21" w16cid:durableId="426269985">
    <w:abstractNumId w:val="14"/>
  </w:num>
  <w:num w:numId="22" w16cid:durableId="1019694021">
    <w:abstractNumId w:val="0"/>
  </w:num>
  <w:num w:numId="23" w16cid:durableId="620456346">
    <w:abstractNumId w:val="5"/>
  </w:num>
  <w:num w:numId="24" w16cid:durableId="1780642090">
    <w:abstractNumId w:val="15"/>
  </w:num>
  <w:num w:numId="25" w16cid:durableId="998579063">
    <w:abstractNumId w:val="35"/>
  </w:num>
  <w:num w:numId="26" w16cid:durableId="1076591244">
    <w:abstractNumId w:val="4"/>
  </w:num>
  <w:num w:numId="27" w16cid:durableId="892890225">
    <w:abstractNumId w:val="40"/>
  </w:num>
  <w:num w:numId="28" w16cid:durableId="1368019293">
    <w:abstractNumId w:val="6"/>
  </w:num>
  <w:num w:numId="29" w16cid:durableId="1247150982">
    <w:abstractNumId w:val="31"/>
  </w:num>
  <w:num w:numId="30" w16cid:durableId="444809351">
    <w:abstractNumId w:val="24"/>
  </w:num>
  <w:num w:numId="31" w16cid:durableId="633607601">
    <w:abstractNumId w:val="19"/>
  </w:num>
  <w:num w:numId="32" w16cid:durableId="1850632397">
    <w:abstractNumId w:val="20"/>
  </w:num>
  <w:num w:numId="33" w16cid:durableId="1905066817">
    <w:abstractNumId w:val="16"/>
  </w:num>
  <w:num w:numId="34" w16cid:durableId="1896816675">
    <w:abstractNumId w:val="36"/>
  </w:num>
  <w:num w:numId="35" w16cid:durableId="1838033467">
    <w:abstractNumId w:val="25"/>
  </w:num>
  <w:num w:numId="36" w16cid:durableId="1627009339">
    <w:abstractNumId w:val="41"/>
  </w:num>
  <w:num w:numId="37" w16cid:durableId="2090500058">
    <w:abstractNumId w:val="7"/>
  </w:num>
  <w:num w:numId="38" w16cid:durableId="54473303">
    <w:abstractNumId w:val="37"/>
  </w:num>
  <w:num w:numId="39" w16cid:durableId="1072847794">
    <w:abstractNumId w:val="1"/>
  </w:num>
  <w:num w:numId="40" w16cid:durableId="1117018357">
    <w:abstractNumId w:val="3"/>
  </w:num>
  <w:num w:numId="41" w16cid:durableId="963078030">
    <w:abstractNumId w:val="29"/>
  </w:num>
  <w:num w:numId="42" w16cid:durableId="421879646">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60"/>
    <w:rsid w:val="00000744"/>
    <w:rsid w:val="00000D55"/>
    <w:rsid w:val="000010F4"/>
    <w:rsid w:val="000017F2"/>
    <w:rsid w:val="00002960"/>
    <w:rsid w:val="00003193"/>
    <w:rsid w:val="000031D2"/>
    <w:rsid w:val="000037CA"/>
    <w:rsid w:val="00003B06"/>
    <w:rsid w:val="00003E8C"/>
    <w:rsid w:val="00003E9C"/>
    <w:rsid w:val="000044DF"/>
    <w:rsid w:val="00004926"/>
    <w:rsid w:val="00005792"/>
    <w:rsid w:val="000065F2"/>
    <w:rsid w:val="00006605"/>
    <w:rsid w:val="00006A9D"/>
    <w:rsid w:val="00006CBF"/>
    <w:rsid w:val="00007947"/>
    <w:rsid w:val="00007EB9"/>
    <w:rsid w:val="00010E45"/>
    <w:rsid w:val="00010F19"/>
    <w:rsid w:val="000119D8"/>
    <w:rsid w:val="00011F35"/>
    <w:rsid w:val="00012074"/>
    <w:rsid w:val="00012275"/>
    <w:rsid w:val="000122F3"/>
    <w:rsid w:val="00012F60"/>
    <w:rsid w:val="00013402"/>
    <w:rsid w:val="00013A9C"/>
    <w:rsid w:val="00013E25"/>
    <w:rsid w:val="0001486E"/>
    <w:rsid w:val="00014F10"/>
    <w:rsid w:val="00015042"/>
    <w:rsid w:val="0001535A"/>
    <w:rsid w:val="000154D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7DA"/>
    <w:rsid w:val="00024DD6"/>
    <w:rsid w:val="00025780"/>
    <w:rsid w:val="000273A7"/>
    <w:rsid w:val="000274AB"/>
    <w:rsid w:val="000276C7"/>
    <w:rsid w:val="00030373"/>
    <w:rsid w:val="00030D9D"/>
    <w:rsid w:val="00031BA0"/>
    <w:rsid w:val="00032126"/>
    <w:rsid w:val="0003311C"/>
    <w:rsid w:val="00033631"/>
    <w:rsid w:val="00033ABA"/>
    <w:rsid w:val="0003416C"/>
    <w:rsid w:val="00034929"/>
    <w:rsid w:val="000357F8"/>
    <w:rsid w:val="00036405"/>
    <w:rsid w:val="00036697"/>
    <w:rsid w:val="00036A5F"/>
    <w:rsid w:val="00036D89"/>
    <w:rsid w:val="00037550"/>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4EC2"/>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5E94"/>
    <w:rsid w:val="00057734"/>
    <w:rsid w:val="000577EC"/>
    <w:rsid w:val="00057D1D"/>
    <w:rsid w:val="0006013C"/>
    <w:rsid w:val="0006082A"/>
    <w:rsid w:val="00060A08"/>
    <w:rsid w:val="00060F09"/>
    <w:rsid w:val="00061144"/>
    <w:rsid w:val="000613C2"/>
    <w:rsid w:val="0006194F"/>
    <w:rsid w:val="0006244A"/>
    <w:rsid w:val="00062540"/>
    <w:rsid w:val="00062620"/>
    <w:rsid w:val="00062AA8"/>
    <w:rsid w:val="00062CA5"/>
    <w:rsid w:val="00062EF2"/>
    <w:rsid w:val="000633C1"/>
    <w:rsid w:val="0006351F"/>
    <w:rsid w:val="00063AF2"/>
    <w:rsid w:val="00063DB0"/>
    <w:rsid w:val="000653F3"/>
    <w:rsid w:val="0006545C"/>
    <w:rsid w:val="00065468"/>
    <w:rsid w:val="00066031"/>
    <w:rsid w:val="00066422"/>
    <w:rsid w:val="00066731"/>
    <w:rsid w:val="0006694B"/>
    <w:rsid w:val="00066C61"/>
    <w:rsid w:val="00067CD2"/>
    <w:rsid w:val="00067E87"/>
    <w:rsid w:val="00070095"/>
    <w:rsid w:val="000706A0"/>
    <w:rsid w:val="00071883"/>
    <w:rsid w:val="00071CE2"/>
    <w:rsid w:val="00072D58"/>
    <w:rsid w:val="00072EA8"/>
    <w:rsid w:val="0007375C"/>
    <w:rsid w:val="00073760"/>
    <w:rsid w:val="00073A1C"/>
    <w:rsid w:val="00074ACD"/>
    <w:rsid w:val="000758CC"/>
    <w:rsid w:val="00076249"/>
    <w:rsid w:val="000762EC"/>
    <w:rsid w:val="00076783"/>
    <w:rsid w:val="00077549"/>
    <w:rsid w:val="00077662"/>
    <w:rsid w:val="00077D2E"/>
    <w:rsid w:val="00081B40"/>
    <w:rsid w:val="00081D11"/>
    <w:rsid w:val="00081E18"/>
    <w:rsid w:val="00083D69"/>
    <w:rsid w:val="0008429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0FA7"/>
    <w:rsid w:val="00091E66"/>
    <w:rsid w:val="00092480"/>
    <w:rsid w:val="00092A0F"/>
    <w:rsid w:val="00092B9F"/>
    <w:rsid w:val="0009429E"/>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1E04"/>
    <w:rsid w:val="000A2470"/>
    <w:rsid w:val="000A2663"/>
    <w:rsid w:val="000A2684"/>
    <w:rsid w:val="000A2A5C"/>
    <w:rsid w:val="000A2F6F"/>
    <w:rsid w:val="000A3275"/>
    <w:rsid w:val="000A345B"/>
    <w:rsid w:val="000A3C79"/>
    <w:rsid w:val="000A4092"/>
    <w:rsid w:val="000A4586"/>
    <w:rsid w:val="000A49BF"/>
    <w:rsid w:val="000A4DAA"/>
    <w:rsid w:val="000A51BB"/>
    <w:rsid w:val="000A5FDC"/>
    <w:rsid w:val="000A76D9"/>
    <w:rsid w:val="000A7A57"/>
    <w:rsid w:val="000A7A78"/>
    <w:rsid w:val="000A7D8D"/>
    <w:rsid w:val="000B04B7"/>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0296"/>
    <w:rsid w:val="000C1875"/>
    <w:rsid w:val="000C1B00"/>
    <w:rsid w:val="000C26D1"/>
    <w:rsid w:val="000C27E6"/>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0998"/>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2E20"/>
    <w:rsid w:val="000E368C"/>
    <w:rsid w:val="000E3AEA"/>
    <w:rsid w:val="000E3C40"/>
    <w:rsid w:val="000E43D7"/>
    <w:rsid w:val="000E455E"/>
    <w:rsid w:val="000E47FE"/>
    <w:rsid w:val="000E4BD4"/>
    <w:rsid w:val="000E508E"/>
    <w:rsid w:val="000E535C"/>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071"/>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2B8"/>
    <w:rsid w:val="00111686"/>
    <w:rsid w:val="0011194F"/>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07F1"/>
    <w:rsid w:val="00121855"/>
    <w:rsid w:val="00121DDC"/>
    <w:rsid w:val="0012202A"/>
    <w:rsid w:val="001223B0"/>
    <w:rsid w:val="001227CF"/>
    <w:rsid w:val="00122EE1"/>
    <w:rsid w:val="00123C64"/>
    <w:rsid w:val="00124189"/>
    <w:rsid w:val="001254CC"/>
    <w:rsid w:val="001255A5"/>
    <w:rsid w:val="0012597C"/>
    <w:rsid w:val="00125A7E"/>
    <w:rsid w:val="00125FC6"/>
    <w:rsid w:val="0012620D"/>
    <w:rsid w:val="0012637F"/>
    <w:rsid w:val="001267FD"/>
    <w:rsid w:val="001276BA"/>
    <w:rsid w:val="00127EFD"/>
    <w:rsid w:val="00127F6F"/>
    <w:rsid w:val="0013028F"/>
    <w:rsid w:val="00130A37"/>
    <w:rsid w:val="00130E50"/>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1A97"/>
    <w:rsid w:val="00162E78"/>
    <w:rsid w:val="001630FA"/>
    <w:rsid w:val="0016454F"/>
    <w:rsid w:val="00164A49"/>
    <w:rsid w:val="00164B78"/>
    <w:rsid w:val="00164D68"/>
    <w:rsid w:val="00164E7A"/>
    <w:rsid w:val="00164FFB"/>
    <w:rsid w:val="001650A1"/>
    <w:rsid w:val="001656F8"/>
    <w:rsid w:val="001659F1"/>
    <w:rsid w:val="00165F0C"/>
    <w:rsid w:val="00165FDB"/>
    <w:rsid w:val="00166CA8"/>
    <w:rsid w:val="00166D97"/>
    <w:rsid w:val="00167DFA"/>
    <w:rsid w:val="00170455"/>
    <w:rsid w:val="00171533"/>
    <w:rsid w:val="001720BD"/>
    <w:rsid w:val="0017277A"/>
    <w:rsid w:val="00172AA2"/>
    <w:rsid w:val="00174F3F"/>
    <w:rsid w:val="001756D8"/>
    <w:rsid w:val="0017626F"/>
    <w:rsid w:val="001773B7"/>
    <w:rsid w:val="00177C96"/>
    <w:rsid w:val="00177EEA"/>
    <w:rsid w:val="00180319"/>
    <w:rsid w:val="00180A76"/>
    <w:rsid w:val="00181F6C"/>
    <w:rsid w:val="001834A4"/>
    <w:rsid w:val="00183532"/>
    <w:rsid w:val="00183AD3"/>
    <w:rsid w:val="00183CBC"/>
    <w:rsid w:val="00183D5B"/>
    <w:rsid w:val="00183FD9"/>
    <w:rsid w:val="00184BEA"/>
    <w:rsid w:val="00184BED"/>
    <w:rsid w:val="00184CD2"/>
    <w:rsid w:val="00185271"/>
    <w:rsid w:val="00185708"/>
    <w:rsid w:val="00186CF6"/>
    <w:rsid w:val="00190048"/>
    <w:rsid w:val="001909E6"/>
    <w:rsid w:val="0019122A"/>
    <w:rsid w:val="0019177A"/>
    <w:rsid w:val="00191B79"/>
    <w:rsid w:val="00191DB6"/>
    <w:rsid w:val="00192203"/>
    <w:rsid w:val="0019295E"/>
    <w:rsid w:val="00193026"/>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DC5"/>
    <w:rsid w:val="001A4E63"/>
    <w:rsid w:val="001A6C2F"/>
    <w:rsid w:val="001A79CF"/>
    <w:rsid w:val="001A7AAC"/>
    <w:rsid w:val="001B01CD"/>
    <w:rsid w:val="001B0684"/>
    <w:rsid w:val="001B06B5"/>
    <w:rsid w:val="001B0BCC"/>
    <w:rsid w:val="001B0E7F"/>
    <w:rsid w:val="001B11FC"/>
    <w:rsid w:val="001B1C20"/>
    <w:rsid w:val="001B1FD7"/>
    <w:rsid w:val="001B2479"/>
    <w:rsid w:val="001B258C"/>
    <w:rsid w:val="001B37AA"/>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AA8"/>
    <w:rsid w:val="001C4B20"/>
    <w:rsid w:val="001C53A2"/>
    <w:rsid w:val="001C54AB"/>
    <w:rsid w:val="001C596F"/>
    <w:rsid w:val="001C59DB"/>
    <w:rsid w:val="001C6204"/>
    <w:rsid w:val="001C69F4"/>
    <w:rsid w:val="001C7271"/>
    <w:rsid w:val="001C75F5"/>
    <w:rsid w:val="001D0F73"/>
    <w:rsid w:val="001D22AD"/>
    <w:rsid w:val="001D25BC"/>
    <w:rsid w:val="001D27E5"/>
    <w:rsid w:val="001D2A06"/>
    <w:rsid w:val="001D4C4A"/>
    <w:rsid w:val="001D4CA4"/>
    <w:rsid w:val="001D5064"/>
    <w:rsid w:val="001D5235"/>
    <w:rsid w:val="001D5852"/>
    <w:rsid w:val="001D5E8F"/>
    <w:rsid w:val="001D60F6"/>
    <w:rsid w:val="001D6F31"/>
    <w:rsid w:val="001E062F"/>
    <w:rsid w:val="001E110E"/>
    <w:rsid w:val="001E1617"/>
    <w:rsid w:val="001E25FA"/>
    <w:rsid w:val="001E26F3"/>
    <w:rsid w:val="001E2952"/>
    <w:rsid w:val="001E2B5B"/>
    <w:rsid w:val="001E2DED"/>
    <w:rsid w:val="001E33FE"/>
    <w:rsid w:val="001E4E14"/>
    <w:rsid w:val="001E63B6"/>
    <w:rsid w:val="001E6CFF"/>
    <w:rsid w:val="001E73E0"/>
    <w:rsid w:val="001E7D5F"/>
    <w:rsid w:val="001E7E23"/>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462"/>
    <w:rsid w:val="00205808"/>
    <w:rsid w:val="0020585F"/>
    <w:rsid w:val="0020655C"/>
    <w:rsid w:val="00206BA3"/>
    <w:rsid w:val="00206D41"/>
    <w:rsid w:val="00207440"/>
    <w:rsid w:val="002079B0"/>
    <w:rsid w:val="00207ECF"/>
    <w:rsid w:val="00210051"/>
    <w:rsid w:val="002107F3"/>
    <w:rsid w:val="00210D30"/>
    <w:rsid w:val="00210D7A"/>
    <w:rsid w:val="0021142F"/>
    <w:rsid w:val="00213127"/>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27E87"/>
    <w:rsid w:val="00230C82"/>
    <w:rsid w:val="00230F6B"/>
    <w:rsid w:val="00231962"/>
    <w:rsid w:val="00232952"/>
    <w:rsid w:val="00232D47"/>
    <w:rsid w:val="00233EF5"/>
    <w:rsid w:val="002345BD"/>
    <w:rsid w:val="00234C11"/>
    <w:rsid w:val="00234D9D"/>
    <w:rsid w:val="00236041"/>
    <w:rsid w:val="00236190"/>
    <w:rsid w:val="00236543"/>
    <w:rsid w:val="0023694F"/>
    <w:rsid w:val="00237096"/>
    <w:rsid w:val="00240642"/>
    <w:rsid w:val="00240E94"/>
    <w:rsid w:val="00241944"/>
    <w:rsid w:val="00242879"/>
    <w:rsid w:val="00243607"/>
    <w:rsid w:val="00244799"/>
    <w:rsid w:val="00245F00"/>
    <w:rsid w:val="00246553"/>
    <w:rsid w:val="00246764"/>
    <w:rsid w:val="00247355"/>
    <w:rsid w:val="00247589"/>
    <w:rsid w:val="002477EE"/>
    <w:rsid w:val="0025013B"/>
    <w:rsid w:val="00250428"/>
    <w:rsid w:val="002514C4"/>
    <w:rsid w:val="00251CE4"/>
    <w:rsid w:val="00252584"/>
    <w:rsid w:val="00252655"/>
    <w:rsid w:val="00252AEA"/>
    <w:rsid w:val="00252E05"/>
    <w:rsid w:val="00252FB5"/>
    <w:rsid w:val="0025305F"/>
    <w:rsid w:val="0025311A"/>
    <w:rsid w:val="00253269"/>
    <w:rsid w:val="002532E1"/>
    <w:rsid w:val="002538C4"/>
    <w:rsid w:val="00253A3C"/>
    <w:rsid w:val="0025410F"/>
    <w:rsid w:val="002541C0"/>
    <w:rsid w:val="00254694"/>
    <w:rsid w:val="00256826"/>
    <w:rsid w:val="00256C1E"/>
    <w:rsid w:val="00257567"/>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51A"/>
    <w:rsid w:val="00267961"/>
    <w:rsid w:val="00267EE2"/>
    <w:rsid w:val="002701E2"/>
    <w:rsid w:val="00270887"/>
    <w:rsid w:val="00270A38"/>
    <w:rsid w:val="00271285"/>
    <w:rsid w:val="00271B05"/>
    <w:rsid w:val="0027205B"/>
    <w:rsid w:val="00272F05"/>
    <w:rsid w:val="0027303E"/>
    <w:rsid w:val="002736D7"/>
    <w:rsid w:val="0027423C"/>
    <w:rsid w:val="00274F51"/>
    <w:rsid w:val="0027549C"/>
    <w:rsid w:val="0027734B"/>
    <w:rsid w:val="002774DB"/>
    <w:rsid w:val="00277A64"/>
    <w:rsid w:val="00277CA0"/>
    <w:rsid w:val="00277D6C"/>
    <w:rsid w:val="0028000F"/>
    <w:rsid w:val="00280425"/>
    <w:rsid w:val="0028089A"/>
    <w:rsid w:val="00280C5C"/>
    <w:rsid w:val="00281255"/>
    <w:rsid w:val="00281563"/>
    <w:rsid w:val="00281E6E"/>
    <w:rsid w:val="0028217C"/>
    <w:rsid w:val="00283845"/>
    <w:rsid w:val="00284004"/>
    <w:rsid w:val="0028502E"/>
    <w:rsid w:val="00285597"/>
    <w:rsid w:val="00285822"/>
    <w:rsid w:val="00285ABD"/>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566"/>
    <w:rsid w:val="0029681B"/>
    <w:rsid w:val="00296D92"/>
    <w:rsid w:val="002974AE"/>
    <w:rsid w:val="00297A3D"/>
    <w:rsid w:val="00297DFB"/>
    <w:rsid w:val="002A0ADA"/>
    <w:rsid w:val="002A11EA"/>
    <w:rsid w:val="002A1375"/>
    <w:rsid w:val="002A1957"/>
    <w:rsid w:val="002A1CEE"/>
    <w:rsid w:val="002A203B"/>
    <w:rsid w:val="002A20D3"/>
    <w:rsid w:val="002A32E0"/>
    <w:rsid w:val="002A35FE"/>
    <w:rsid w:val="002A363C"/>
    <w:rsid w:val="002A50C2"/>
    <w:rsid w:val="002A556A"/>
    <w:rsid w:val="002A58E2"/>
    <w:rsid w:val="002A5D4E"/>
    <w:rsid w:val="002A6E71"/>
    <w:rsid w:val="002A726B"/>
    <w:rsid w:val="002A73E5"/>
    <w:rsid w:val="002A7543"/>
    <w:rsid w:val="002A79E5"/>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B46"/>
    <w:rsid w:val="002D136E"/>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A4"/>
    <w:rsid w:val="002E03F4"/>
    <w:rsid w:val="002E040B"/>
    <w:rsid w:val="002E0A05"/>
    <w:rsid w:val="002E0A32"/>
    <w:rsid w:val="002E1176"/>
    <w:rsid w:val="002E126F"/>
    <w:rsid w:val="002E12C7"/>
    <w:rsid w:val="002E1A7E"/>
    <w:rsid w:val="002E2C82"/>
    <w:rsid w:val="002E3E7D"/>
    <w:rsid w:val="002E4BF9"/>
    <w:rsid w:val="002E5391"/>
    <w:rsid w:val="002E5579"/>
    <w:rsid w:val="002E67B5"/>
    <w:rsid w:val="002E68A0"/>
    <w:rsid w:val="002E70D2"/>
    <w:rsid w:val="002F0708"/>
    <w:rsid w:val="002F1433"/>
    <w:rsid w:val="002F14AF"/>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094D"/>
    <w:rsid w:val="00301047"/>
    <w:rsid w:val="00301378"/>
    <w:rsid w:val="00301B9A"/>
    <w:rsid w:val="00301D68"/>
    <w:rsid w:val="003021AD"/>
    <w:rsid w:val="0030249C"/>
    <w:rsid w:val="003026A5"/>
    <w:rsid w:val="00302897"/>
    <w:rsid w:val="00303432"/>
    <w:rsid w:val="003036E9"/>
    <w:rsid w:val="003046D5"/>
    <w:rsid w:val="00304A15"/>
    <w:rsid w:val="00304DA9"/>
    <w:rsid w:val="00304DF7"/>
    <w:rsid w:val="00305C19"/>
    <w:rsid w:val="00305D57"/>
    <w:rsid w:val="00305F74"/>
    <w:rsid w:val="003065B7"/>
    <w:rsid w:val="00306A96"/>
    <w:rsid w:val="00307340"/>
    <w:rsid w:val="00307E87"/>
    <w:rsid w:val="00310DE4"/>
    <w:rsid w:val="003119D9"/>
    <w:rsid w:val="003124D6"/>
    <w:rsid w:val="00312B5F"/>
    <w:rsid w:val="00312E3D"/>
    <w:rsid w:val="0031311E"/>
    <w:rsid w:val="0031366B"/>
    <w:rsid w:val="0031372C"/>
    <w:rsid w:val="00313A32"/>
    <w:rsid w:val="00313B96"/>
    <w:rsid w:val="00314524"/>
    <w:rsid w:val="00314CC2"/>
    <w:rsid w:val="0031545D"/>
    <w:rsid w:val="00315D92"/>
    <w:rsid w:val="00316C74"/>
    <w:rsid w:val="00316F0D"/>
    <w:rsid w:val="003170C9"/>
    <w:rsid w:val="00317753"/>
    <w:rsid w:val="00317A55"/>
    <w:rsid w:val="00317ADF"/>
    <w:rsid w:val="003202A0"/>
    <w:rsid w:val="003204A2"/>
    <w:rsid w:val="0032086E"/>
    <w:rsid w:val="0032088F"/>
    <w:rsid w:val="003213A1"/>
    <w:rsid w:val="00321B8E"/>
    <w:rsid w:val="00322606"/>
    <w:rsid w:val="00322A3D"/>
    <w:rsid w:val="00322A80"/>
    <w:rsid w:val="0032386E"/>
    <w:rsid w:val="00323BA3"/>
    <w:rsid w:val="00323D51"/>
    <w:rsid w:val="00323DD8"/>
    <w:rsid w:val="0032491B"/>
    <w:rsid w:val="0032636F"/>
    <w:rsid w:val="003263C6"/>
    <w:rsid w:val="00326971"/>
    <w:rsid w:val="00326CA7"/>
    <w:rsid w:val="00327702"/>
    <w:rsid w:val="00327BA9"/>
    <w:rsid w:val="00327BEA"/>
    <w:rsid w:val="00330CAD"/>
    <w:rsid w:val="00330CE7"/>
    <w:rsid w:val="0033106C"/>
    <w:rsid w:val="00331CCD"/>
    <w:rsid w:val="003323FA"/>
    <w:rsid w:val="00332F41"/>
    <w:rsid w:val="0033356A"/>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45F"/>
    <w:rsid w:val="00341D6E"/>
    <w:rsid w:val="00341E15"/>
    <w:rsid w:val="0034205F"/>
    <w:rsid w:val="003423BA"/>
    <w:rsid w:val="0034280B"/>
    <w:rsid w:val="00342C36"/>
    <w:rsid w:val="003430AD"/>
    <w:rsid w:val="0034417C"/>
    <w:rsid w:val="003447CE"/>
    <w:rsid w:val="00344CA5"/>
    <w:rsid w:val="0034506A"/>
    <w:rsid w:val="003455C9"/>
    <w:rsid w:val="00345B11"/>
    <w:rsid w:val="00346013"/>
    <w:rsid w:val="003461C3"/>
    <w:rsid w:val="0034625A"/>
    <w:rsid w:val="00346546"/>
    <w:rsid w:val="00346A74"/>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6CEA"/>
    <w:rsid w:val="00357385"/>
    <w:rsid w:val="00357774"/>
    <w:rsid w:val="00357D5C"/>
    <w:rsid w:val="00360233"/>
    <w:rsid w:val="0036028E"/>
    <w:rsid w:val="0036091C"/>
    <w:rsid w:val="0036102E"/>
    <w:rsid w:val="00361309"/>
    <w:rsid w:val="0036130C"/>
    <w:rsid w:val="00362B20"/>
    <w:rsid w:val="00363373"/>
    <w:rsid w:val="003634B3"/>
    <w:rsid w:val="003638AB"/>
    <w:rsid w:val="0036403A"/>
    <w:rsid w:val="003643FB"/>
    <w:rsid w:val="0036471A"/>
    <w:rsid w:val="00364748"/>
    <w:rsid w:val="00364DDC"/>
    <w:rsid w:val="00364FB7"/>
    <w:rsid w:val="00365205"/>
    <w:rsid w:val="00365BA7"/>
    <w:rsid w:val="00366ED8"/>
    <w:rsid w:val="00367061"/>
    <w:rsid w:val="0036760C"/>
    <w:rsid w:val="0036776D"/>
    <w:rsid w:val="00367C46"/>
    <w:rsid w:val="00367E81"/>
    <w:rsid w:val="00370C00"/>
    <w:rsid w:val="00370D36"/>
    <w:rsid w:val="003713CE"/>
    <w:rsid w:val="00371A18"/>
    <w:rsid w:val="00371C4D"/>
    <w:rsid w:val="00372844"/>
    <w:rsid w:val="00372C2D"/>
    <w:rsid w:val="003731AA"/>
    <w:rsid w:val="00373697"/>
    <w:rsid w:val="003739E6"/>
    <w:rsid w:val="00374E13"/>
    <w:rsid w:val="00375AC2"/>
    <w:rsid w:val="00375C42"/>
    <w:rsid w:val="00375F5A"/>
    <w:rsid w:val="00376166"/>
    <w:rsid w:val="0037617E"/>
    <w:rsid w:val="00376193"/>
    <w:rsid w:val="0037688B"/>
    <w:rsid w:val="00376B2D"/>
    <w:rsid w:val="00376F4B"/>
    <w:rsid w:val="00376FDE"/>
    <w:rsid w:val="00380575"/>
    <w:rsid w:val="00381590"/>
    <w:rsid w:val="00381626"/>
    <w:rsid w:val="00381AB0"/>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48A4"/>
    <w:rsid w:val="003953C7"/>
    <w:rsid w:val="003959A3"/>
    <w:rsid w:val="0039601C"/>
    <w:rsid w:val="00396D87"/>
    <w:rsid w:val="00397193"/>
    <w:rsid w:val="00397DC1"/>
    <w:rsid w:val="00397F6D"/>
    <w:rsid w:val="003A094A"/>
    <w:rsid w:val="003A0B00"/>
    <w:rsid w:val="003A0E41"/>
    <w:rsid w:val="003A15A4"/>
    <w:rsid w:val="003A15E1"/>
    <w:rsid w:val="003A1799"/>
    <w:rsid w:val="003A2378"/>
    <w:rsid w:val="003A2BC4"/>
    <w:rsid w:val="003A2FA7"/>
    <w:rsid w:val="003A371E"/>
    <w:rsid w:val="003A3CAD"/>
    <w:rsid w:val="003A5B5A"/>
    <w:rsid w:val="003A5C68"/>
    <w:rsid w:val="003A5FEE"/>
    <w:rsid w:val="003A631F"/>
    <w:rsid w:val="003A6448"/>
    <w:rsid w:val="003A6D12"/>
    <w:rsid w:val="003A7637"/>
    <w:rsid w:val="003B074C"/>
    <w:rsid w:val="003B13BC"/>
    <w:rsid w:val="003B1449"/>
    <w:rsid w:val="003B1869"/>
    <w:rsid w:val="003B1D23"/>
    <w:rsid w:val="003B2922"/>
    <w:rsid w:val="003B2E0F"/>
    <w:rsid w:val="003B31FE"/>
    <w:rsid w:val="003B32A3"/>
    <w:rsid w:val="003B3A43"/>
    <w:rsid w:val="003B3BF4"/>
    <w:rsid w:val="003B3FBD"/>
    <w:rsid w:val="003B409E"/>
    <w:rsid w:val="003B43CC"/>
    <w:rsid w:val="003B491D"/>
    <w:rsid w:val="003B509F"/>
    <w:rsid w:val="003B51E1"/>
    <w:rsid w:val="003B5572"/>
    <w:rsid w:val="003B55B1"/>
    <w:rsid w:val="003B621B"/>
    <w:rsid w:val="003B62F7"/>
    <w:rsid w:val="003B6911"/>
    <w:rsid w:val="003B709B"/>
    <w:rsid w:val="003B71CF"/>
    <w:rsid w:val="003B739A"/>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C70"/>
    <w:rsid w:val="003C4F78"/>
    <w:rsid w:val="003C5161"/>
    <w:rsid w:val="003C5685"/>
    <w:rsid w:val="003C5737"/>
    <w:rsid w:val="003C5E36"/>
    <w:rsid w:val="003C6037"/>
    <w:rsid w:val="003C65B0"/>
    <w:rsid w:val="003C6F4F"/>
    <w:rsid w:val="003C707C"/>
    <w:rsid w:val="003C70DD"/>
    <w:rsid w:val="003C770B"/>
    <w:rsid w:val="003D070F"/>
    <w:rsid w:val="003D0D12"/>
    <w:rsid w:val="003D15A0"/>
    <w:rsid w:val="003D247B"/>
    <w:rsid w:val="003D2BBF"/>
    <w:rsid w:val="003D32D8"/>
    <w:rsid w:val="003D396E"/>
    <w:rsid w:val="003D3A07"/>
    <w:rsid w:val="003D4443"/>
    <w:rsid w:val="003D46BA"/>
    <w:rsid w:val="003D4B4B"/>
    <w:rsid w:val="003D514B"/>
    <w:rsid w:val="003D53BC"/>
    <w:rsid w:val="003D5E14"/>
    <w:rsid w:val="003D6070"/>
    <w:rsid w:val="003D61A1"/>
    <w:rsid w:val="003D628F"/>
    <w:rsid w:val="003D6500"/>
    <w:rsid w:val="003D6A23"/>
    <w:rsid w:val="003D6C8A"/>
    <w:rsid w:val="003D6FAE"/>
    <w:rsid w:val="003D70D2"/>
    <w:rsid w:val="003D7789"/>
    <w:rsid w:val="003D7DDF"/>
    <w:rsid w:val="003E0933"/>
    <w:rsid w:val="003E09E0"/>
    <w:rsid w:val="003E1CBB"/>
    <w:rsid w:val="003E265C"/>
    <w:rsid w:val="003E3C7D"/>
    <w:rsid w:val="003E3D64"/>
    <w:rsid w:val="003E44AC"/>
    <w:rsid w:val="003E52AE"/>
    <w:rsid w:val="003E5B05"/>
    <w:rsid w:val="003E5FA3"/>
    <w:rsid w:val="003E61C0"/>
    <w:rsid w:val="003E64B3"/>
    <w:rsid w:val="003E69CE"/>
    <w:rsid w:val="003E6FB5"/>
    <w:rsid w:val="003F23D6"/>
    <w:rsid w:val="003F28B1"/>
    <w:rsid w:val="003F2E41"/>
    <w:rsid w:val="003F35F9"/>
    <w:rsid w:val="003F517E"/>
    <w:rsid w:val="003F68EE"/>
    <w:rsid w:val="003F6C17"/>
    <w:rsid w:val="003F7126"/>
    <w:rsid w:val="003F7252"/>
    <w:rsid w:val="003F7DCF"/>
    <w:rsid w:val="00400064"/>
    <w:rsid w:val="004008D1"/>
    <w:rsid w:val="004010D8"/>
    <w:rsid w:val="0040127F"/>
    <w:rsid w:val="00401819"/>
    <w:rsid w:val="00401A0A"/>
    <w:rsid w:val="0040245D"/>
    <w:rsid w:val="00402639"/>
    <w:rsid w:val="00402858"/>
    <w:rsid w:val="00402B1D"/>
    <w:rsid w:val="004031A5"/>
    <w:rsid w:val="00403234"/>
    <w:rsid w:val="004032E1"/>
    <w:rsid w:val="0040372A"/>
    <w:rsid w:val="00403806"/>
    <w:rsid w:val="00403AF8"/>
    <w:rsid w:val="00403DC6"/>
    <w:rsid w:val="004040DD"/>
    <w:rsid w:val="004061EA"/>
    <w:rsid w:val="00406420"/>
    <w:rsid w:val="004067A1"/>
    <w:rsid w:val="00407676"/>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7"/>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175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0E6"/>
    <w:rsid w:val="0046185D"/>
    <w:rsid w:val="00461B27"/>
    <w:rsid w:val="00461DF2"/>
    <w:rsid w:val="00463270"/>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1B88"/>
    <w:rsid w:val="00471E4B"/>
    <w:rsid w:val="004731C8"/>
    <w:rsid w:val="0047347F"/>
    <w:rsid w:val="004736AB"/>
    <w:rsid w:val="004738B7"/>
    <w:rsid w:val="00473A42"/>
    <w:rsid w:val="00474121"/>
    <w:rsid w:val="004741FD"/>
    <w:rsid w:val="00474655"/>
    <w:rsid w:val="004756EB"/>
    <w:rsid w:val="0047591F"/>
    <w:rsid w:val="00475C0E"/>
    <w:rsid w:val="00476852"/>
    <w:rsid w:val="00476EF9"/>
    <w:rsid w:val="00476FAF"/>
    <w:rsid w:val="0048014F"/>
    <w:rsid w:val="00480D6F"/>
    <w:rsid w:val="00480EFF"/>
    <w:rsid w:val="00481171"/>
    <w:rsid w:val="00481293"/>
    <w:rsid w:val="00481649"/>
    <w:rsid w:val="00481880"/>
    <w:rsid w:val="00481C17"/>
    <w:rsid w:val="004831AE"/>
    <w:rsid w:val="004835B5"/>
    <w:rsid w:val="0048375C"/>
    <w:rsid w:val="00484F56"/>
    <w:rsid w:val="00485097"/>
    <w:rsid w:val="004851EE"/>
    <w:rsid w:val="00485A1F"/>
    <w:rsid w:val="00485BC5"/>
    <w:rsid w:val="004862B7"/>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98D"/>
    <w:rsid w:val="004A0ED7"/>
    <w:rsid w:val="004A1685"/>
    <w:rsid w:val="004A19DA"/>
    <w:rsid w:val="004A2279"/>
    <w:rsid w:val="004A26C3"/>
    <w:rsid w:val="004A3521"/>
    <w:rsid w:val="004A3E34"/>
    <w:rsid w:val="004A3E84"/>
    <w:rsid w:val="004A40CB"/>
    <w:rsid w:val="004A4234"/>
    <w:rsid w:val="004A4696"/>
    <w:rsid w:val="004A472F"/>
    <w:rsid w:val="004A5FE9"/>
    <w:rsid w:val="004A6217"/>
    <w:rsid w:val="004A6A4A"/>
    <w:rsid w:val="004A6B0B"/>
    <w:rsid w:val="004A7D5E"/>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593A"/>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4753"/>
    <w:rsid w:val="004C551E"/>
    <w:rsid w:val="004C56A9"/>
    <w:rsid w:val="004C5C64"/>
    <w:rsid w:val="004C67C1"/>
    <w:rsid w:val="004C7068"/>
    <w:rsid w:val="004C7D42"/>
    <w:rsid w:val="004D08C1"/>
    <w:rsid w:val="004D0E75"/>
    <w:rsid w:val="004D1162"/>
    <w:rsid w:val="004D1192"/>
    <w:rsid w:val="004D1224"/>
    <w:rsid w:val="004D1AD6"/>
    <w:rsid w:val="004D1E7C"/>
    <w:rsid w:val="004D1F05"/>
    <w:rsid w:val="004D2268"/>
    <w:rsid w:val="004D24EA"/>
    <w:rsid w:val="004D26F2"/>
    <w:rsid w:val="004D2BF1"/>
    <w:rsid w:val="004D32FD"/>
    <w:rsid w:val="004D3939"/>
    <w:rsid w:val="004D3B6C"/>
    <w:rsid w:val="004D40A6"/>
    <w:rsid w:val="004D4610"/>
    <w:rsid w:val="004D4A4E"/>
    <w:rsid w:val="004D4D6A"/>
    <w:rsid w:val="004D58DA"/>
    <w:rsid w:val="004D5F79"/>
    <w:rsid w:val="004D6514"/>
    <w:rsid w:val="004D6700"/>
    <w:rsid w:val="004D70FB"/>
    <w:rsid w:val="004E04EE"/>
    <w:rsid w:val="004E0526"/>
    <w:rsid w:val="004E0E1E"/>
    <w:rsid w:val="004E10AA"/>
    <w:rsid w:val="004E14B9"/>
    <w:rsid w:val="004E1579"/>
    <w:rsid w:val="004E173A"/>
    <w:rsid w:val="004E2A43"/>
    <w:rsid w:val="004E2DBF"/>
    <w:rsid w:val="004E3A64"/>
    <w:rsid w:val="004E4475"/>
    <w:rsid w:val="004E4BF0"/>
    <w:rsid w:val="004E520D"/>
    <w:rsid w:val="004E589C"/>
    <w:rsid w:val="004E58E4"/>
    <w:rsid w:val="004E5CE8"/>
    <w:rsid w:val="004E6182"/>
    <w:rsid w:val="004E620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4F5"/>
    <w:rsid w:val="004F4775"/>
    <w:rsid w:val="004F6A0E"/>
    <w:rsid w:val="004F6A1E"/>
    <w:rsid w:val="004F7654"/>
    <w:rsid w:val="004F7747"/>
    <w:rsid w:val="004F7C00"/>
    <w:rsid w:val="004F7EFD"/>
    <w:rsid w:val="00500A09"/>
    <w:rsid w:val="00502582"/>
    <w:rsid w:val="00503607"/>
    <w:rsid w:val="00503AAB"/>
    <w:rsid w:val="00503EE9"/>
    <w:rsid w:val="00503F2D"/>
    <w:rsid w:val="00504BA3"/>
    <w:rsid w:val="00505363"/>
    <w:rsid w:val="00506D64"/>
    <w:rsid w:val="0050700F"/>
    <w:rsid w:val="0050724B"/>
    <w:rsid w:val="00507347"/>
    <w:rsid w:val="005073AA"/>
    <w:rsid w:val="00507924"/>
    <w:rsid w:val="005079D6"/>
    <w:rsid w:val="005103B9"/>
    <w:rsid w:val="0051243D"/>
    <w:rsid w:val="00512595"/>
    <w:rsid w:val="0051284A"/>
    <w:rsid w:val="00512ED7"/>
    <w:rsid w:val="0051364D"/>
    <w:rsid w:val="0051375C"/>
    <w:rsid w:val="00513ABE"/>
    <w:rsid w:val="00513E23"/>
    <w:rsid w:val="005144C8"/>
    <w:rsid w:val="00514F66"/>
    <w:rsid w:val="00515073"/>
    <w:rsid w:val="00515A86"/>
    <w:rsid w:val="00516236"/>
    <w:rsid w:val="005162FA"/>
    <w:rsid w:val="00516982"/>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961"/>
    <w:rsid w:val="00524BB7"/>
    <w:rsid w:val="005255E5"/>
    <w:rsid w:val="005259AE"/>
    <w:rsid w:val="00525CC1"/>
    <w:rsid w:val="005261F7"/>
    <w:rsid w:val="00526565"/>
    <w:rsid w:val="005266FF"/>
    <w:rsid w:val="005269EF"/>
    <w:rsid w:val="00526C23"/>
    <w:rsid w:val="00527C0E"/>
    <w:rsid w:val="00527F6E"/>
    <w:rsid w:val="00530F6B"/>
    <w:rsid w:val="005310E6"/>
    <w:rsid w:val="00532056"/>
    <w:rsid w:val="0053277B"/>
    <w:rsid w:val="00532BA2"/>
    <w:rsid w:val="00532EC8"/>
    <w:rsid w:val="005341B2"/>
    <w:rsid w:val="0053427B"/>
    <w:rsid w:val="00534839"/>
    <w:rsid w:val="00534AD4"/>
    <w:rsid w:val="00534E94"/>
    <w:rsid w:val="005351FB"/>
    <w:rsid w:val="0053563A"/>
    <w:rsid w:val="005358FB"/>
    <w:rsid w:val="005363F2"/>
    <w:rsid w:val="00536F9F"/>
    <w:rsid w:val="00537541"/>
    <w:rsid w:val="00537760"/>
    <w:rsid w:val="00540411"/>
    <w:rsid w:val="00541C26"/>
    <w:rsid w:val="005429CB"/>
    <w:rsid w:val="00543111"/>
    <w:rsid w:val="005431F6"/>
    <w:rsid w:val="005437F5"/>
    <w:rsid w:val="00543DB4"/>
    <w:rsid w:val="00544371"/>
    <w:rsid w:val="00544A57"/>
    <w:rsid w:val="005463E1"/>
    <w:rsid w:val="0054698A"/>
    <w:rsid w:val="0054703D"/>
    <w:rsid w:val="00547388"/>
    <w:rsid w:val="00547833"/>
    <w:rsid w:val="0054795C"/>
    <w:rsid w:val="00547AA7"/>
    <w:rsid w:val="00550819"/>
    <w:rsid w:val="005508D8"/>
    <w:rsid w:val="00550A77"/>
    <w:rsid w:val="00552B36"/>
    <w:rsid w:val="00552E70"/>
    <w:rsid w:val="0055316E"/>
    <w:rsid w:val="005532AB"/>
    <w:rsid w:val="00553818"/>
    <w:rsid w:val="00553AC6"/>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564"/>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35"/>
    <w:rsid w:val="00572A76"/>
    <w:rsid w:val="00572FA3"/>
    <w:rsid w:val="005736BC"/>
    <w:rsid w:val="0057382D"/>
    <w:rsid w:val="005748C8"/>
    <w:rsid w:val="00574972"/>
    <w:rsid w:val="00574A1A"/>
    <w:rsid w:val="00574FFB"/>
    <w:rsid w:val="0057588B"/>
    <w:rsid w:val="005759E3"/>
    <w:rsid w:val="00575CFE"/>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756"/>
    <w:rsid w:val="00592A04"/>
    <w:rsid w:val="005930D9"/>
    <w:rsid w:val="00593116"/>
    <w:rsid w:val="005939FB"/>
    <w:rsid w:val="00593BE4"/>
    <w:rsid w:val="00593BFB"/>
    <w:rsid w:val="0059437B"/>
    <w:rsid w:val="0059445F"/>
    <w:rsid w:val="0059469A"/>
    <w:rsid w:val="005946AB"/>
    <w:rsid w:val="005947AF"/>
    <w:rsid w:val="0059535F"/>
    <w:rsid w:val="005958E3"/>
    <w:rsid w:val="00595B26"/>
    <w:rsid w:val="0059657B"/>
    <w:rsid w:val="00596B8C"/>
    <w:rsid w:val="00597345"/>
    <w:rsid w:val="00597A79"/>
    <w:rsid w:val="005A04C8"/>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9AB"/>
    <w:rsid w:val="005A4A4A"/>
    <w:rsid w:val="005A4D8E"/>
    <w:rsid w:val="005A5CEE"/>
    <w:rsid w:val="005A5D50"/>
    <w:rsid w:val="005A6BFF"/>
    <w:rsid w:val="005A743D"/>
    <w:rsid w:val="005A7945"/>
    <w:rsid w:val="005A7AC7"/>
    <w:rsid w:val="005B0FB6"/>
    <w:rsid w:val="005B23A3"/>
    <w:rsid w:val="005B2C3F"/>
    <w:rsid w:val="005B36E3"/>
    <w:rsid w:val="005B3751"/>
    <w:rsid w:val="005B38F2"/>
    <w:rsid w:val="005B3FCE"/>
    <w:rsid w:val="005B452D"/>
    <w:rsid w:val="005B4A5E"/>
    <w:rsid w:val="005B6270"/>
    <w:rsid w:val="005B6457"/>
    <w:rsid w:val="005B6A08"/>
    <w:rsid w:val="005B6C48"/>
    <w:rsid w:val="005B6E2F"/>
    <w:rsid w:val="005B77A2"/>
    <w:rsid w:val="005B7C06"/>
    <w:rsid w:val="005B7F41"/>
    <w:rsid w:val="005C13CA"/>
    <w:rsid w:val="005C18A0"/>
    <w:rsid w:val="005C2442"/>
    <w:rsid w:val="005C2AC5"/>
    <w:rsid w:val="005C3491"/>
    <w:rsid w:val="005C36E0"/>
    <w:rsid w:val="005C43F0"/>
    <w:rsid w:val="005C579A"/>
    <w:rsid w:val="005C5EB2"/>
    <w:rsid w:val="005C67DC"/>
    <w:rsid w:val="005C6966"/>
    <w:rsid w:val="005C6B99"/>
    <w:rsid w:val="005C723B"/>
    <w:rsid w:val="005C7625"/>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47CC"/>
    <w:rsid w:val="005D513C"/>
    <w:rsid w:val="005D591E"/>
    <w:rsid w:val="005D5BFA"/>
    <w:rsid w:val="005D6672"/>
    <w:rsid w:val="005D686D"/>
    <w:rsid w:val="005D6A18"/>
    <w:rsid w:val="005D7819"/>
    <w:rsid w:val="005D79BE"/>
    <w:rsid w:val="005E09A7"/>
    <w:rsid w:val="005E0B8D"/>
    <w:rsid w:val="005E1086"/>
    <w:rsid w:val="005E209D"/>
    <w:rsid w:val="005E2196"/>
    <w:rsid w:val="005E3E13"/>
    <w:rsid w:val="005E41D4"/>
    <w:rsid w:val="005E4415"/>
    <w:rsid w:val="005E4C63"/>
    <w:rsid w:val="005E5BCB"/>
    <w:rsid w:val="005E61D2"/>
    <w:rsid w:val="005E6350"/>
    <w:rsid w:val="005E64AA"/>
    <w:rsid w:val="005E68DA"/>
    <w:rsid w:val="005E7243"/>
    <w:rsid w:val="005E7C3C"/>
    <w:rsid w:val="005F01EA"/>
    <w:rsid w:val="005F03F6"/>
    <w:rsid w:val="005F0BDF"/>
    <w:rsid w:val="005F1326"/>
    <w:rsid w:val="005F30A2"/>
    <w:rsid w:val="005F31DD"/>
    <w:rsid w:val="005F4619"/>
    <w:rsid w:val="005F49C8"/>
    <w:rsid w:val="005F5FC5"/>
    <w:rsid w:val="005F61FB"/>
    <w:rsid w:val="005F6620"/>
    <w:rsid w:val="00600233"/>
    <w:rsid w:val="00600DC5"/>
    <w:rsid w:val="0060116B"/>
    <w:rsid w:val="00601497"/>
    <w:rsid w:val="00601D2E"/>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53"/>
    <w:rsid w:val="00620C63"/>
    <w:rsid w:val="0062137C"/>
    <w:rsid w:val="006213BA"/>
    <w:rsid w:val="00622225"/>
    <w:rsid w:val="00622E01"/>
    <w:rsid w:val="0062300E"/>
    <w:rsid w:val="00623483"/>
    <w:rsid w:val="00623655"/>
    <w:rsid w:val="00623B53"/>
    <w:rsid w:val="006254D3"/>
    <w:rsid w:val="00625BC3"/>
    <w:rsid w:val="00625C52"/>
    <w:rsid w:val="00625DA8"/>
    <w:rsid w:val="006271A3"/>
    <w:rsid w:val="0062779A"/>
    <w:rsid w:val="00627B4F"/>
    <w:rsid w:val="00630E67"/>
    <w:rsid w:val="00631756"/>
    <w:rsid w:val="00632057"/>
    <w:rsid w:val="00632131"/>
    <w:rsid w:val="0063243B"/>
    <w:rsid w:val="006326DF"/>
    <w:rsid w:val="00632D03"/>
    <w:rsid w:val="00632E0D"/>
    <w:rsid w:val="0063305F"/>
    <w:rsid w:val="006330CE"/>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2D1A"/>
    <w:rsid w:val="0065316E"/>
    <w:rsid w:val="006538F5"/>
    <w:rsid w:val="00654110"/>
    <w:rsid w:val="00654287"/>
    <w:rsid w:val="00654A65"/>
    <w:rsid w:val="00655279"/>
    <w:rsid w:val="006555E3"/>
    <w:rsid w:val="00655874"/>
    <w:rsid w:val="006560A9"/>
    <w:rsid w:val="006566FF"/>
    <w:rsid w:val="00657271"/>
    <w:rsid w:val="006578C1"/>
    <w:rsid w:val="006601A3"/>
    <w:rsid w:val="00660596"/>
    <w:rsid w:val="00660EB1"/>
    <w:rsid w:val="00661098"/>
    <w:rsid w:val="006613E7"/>
    <w:rsid w:val="006614E1"/>
    <w:rsid w:val="00662661"/>
    <w:rsid w:val="006639B9"/>
    <w:rsid w:val="00663ECD"/>
    <w:rsid w:val="00665195"/>
    <w:rsid w:val="0066575D"/>
    <w:rsid w:val="00665791"/>
    <w:rsid w:val="00665C2E"/>
    <w:rsid w:val="00665E11"/>
    <w:rsid w:val="006662D8"/>
    <w:rsid w:val="00666A23"/>
    <w:rsid w:val="00666E14"/>
    <w:rsid w:val="006670C4"/>
    <w:rsid w:val="00667B63"/>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B7C"/>
    <w:rsid w:val="00685C33"/>
    <w:rsid w:val="00686C30"/>
    <w:rsid w:val="0068702A"/>
    <w:rsid w:val="00687277"/>
    <w:rsid w:val="0068767F"/>
    <w:rsid w:val="006879C3"/>
    <w:rsid w:val="00690D2A"/>
    <w:rsid w:val="00691038"/>
    <w:rsid w:val="0069199C"/>
    <w:rsid w:val="00691D31"/>
    <w:rsid w:val="006926FE"/>
    <w:rsid w:val="00693A5E"/>
    <w:rsid w:val="00693F52"/>
    <w:rsid w:val="00694167"/>
    <w:rsid w:val="006946A9"/>
    <w:rsid w:val="00694B51"/>
    <w:rsid w:val="006955CC"/>
    <w:rsid w:val="0069696D"/>
    <w:rsid w:val="00696A9C"/>
    <w:rsid w:val="00696DD9"/>
    <w:rsid w:val="006974E5"/>
    <w:rsid w:val="00697825"/>
    <w:rsid w:val="006979ED"/>
    <w:rsid w:val="00697AE0"/>
    <w:rsid w:val="006A0765"/>
    <w:rsid w:val="006A07E6"/>
    <w:rsid w:val="006A0D6F"/>
    <w:rsid w:val="006A1538"/>
    <w:rsid w:val="006A22F7"/>
    <w:rsid w:val="006A2525"/>
    <w:rsid w:val="006A277A"/>
    <w:rsid w:val="006A2FF9"/>
    <w:rsid w:val="006A3088"/>
    <w:rsid w:val="006A3135"/>
    <w:rsid w:val="006A383A"/>
    <w:rsid w:val="006A3872"/>
    <w:rsid w:val="006A38BE"/>
    <w:rsid w:val="006A4170"/>
    <w:rsid w:val="006A419E"/>
    <w:rsid w:val="006A45B1"/>
    <w:rsid w:val="006A46D1"/>
    <w:rsid w:val="006A4C16"/>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727"/>
    <w:rsid w:val="006B0E9A"/>
    <w:rsid w:val="006B2278"/>
    <w:rsid w:val="006B2605"/>
    <w:rsid w:val="006B3277"/>
    <w:rsid w:val="006B3751"/>
    <w:rsid w:val="006B3C87"/>
    <w:rsid w:val="006B4237"/>
    <w:rsid w:val="006B4296"/>
    <w:rsid w:val="006B5051"/>
    <w:rsid w:val="006B5124"/>
    <w:rsid w:val="006B523E"/>
    <w:rsid w:val="006B5571"/>
    <w:rsid w:val="006B5D35"/>
    <w:rsid w:val="006B6D43"/>
    <w:rsid w:val="006B7358"/>
    <w:rsid w:val="006B772D"/>
    <w:rsid w:val="006B7797"/>
    <w:rsid w:val="006B7A2D"/>
    <w:rsid w:val="006C022B"/>
    <w:rsid w:val="006C0386"/>
    <w:rsid w:val="006C0AEC"/>
    <w:rsid w:val="006C0D0C"/>
    <w:rsid w:val="006C0D5A"/>
    <w:rsid w:val="006C1F5F"/>
    <w:rsid w:val="006C2404"/>
    <w:rsid w:val="006C2A39"/>
    <w:rsid w:val="006C387C"/>
    <w:rsid w:val="006C46F2"/>
    <w:rsid w:val="006C5843"/>
    <w:rsid w:val="006C584A"/>
    <w:rsid w:val="006C5CFC"/>
    <w:rsid w:val="006C5D20"/>
    <w:rsid w:val="006C5FBC"/>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0F67"/>
    <w:rsid w:val="006E118B"/>
    <w:rsid w:val="006E130B"/>
    <w:rsid w:val="006E19AD"/>
    <w:rsid w:val="006E1ABF"/>
    <w:rsid w:val="006E25AB"/>
    <w:rsid w:val="006E2B03"/>
    <w:rsid w:val="006E2C3E"/>
    <w:rsid w:val="006E3269"/>
    <w:rsid w:val="006E34B6"/>
    <w:rsid w:val="006E36E8"/>
    <w:rsid w:val="006E3AC1"/>
    <w:rsid w:val="006E444E"/>
    <w:rsid w:val="006E44D2"/>
    <w:rsid w:val="006E58A4"/>
    <w:rsid w:val="006E6256"/>
    <w:rsid w:val="006E69F3"/>
    <w:rsid w:val="006E6A6F"/>
    <w:rsid w:val="006E6C4A"/>
    <w:rsid w:val="006E7344"/>
    <w:rsid w:val="006E74DA"/>
    <w:rsid w:val="006E7B71"/>
    <w:rsid w:val="006E7EE1"/>
    <w:rsid w:val="006F0DBA"/>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846"/>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F42"/>
    <w:rsid w:val="00711353"/>
    <w:rsid w:val="00713016"/>
    <w:rsid w:val="007130B0"/>
    <w:rsid w:val="00713443"/>
    <w:rsid w:val="0071385C"/>
    <w:rsid w:val="00713CCF"/>
    <w:rsid w:val="0071494D"/>
    <w:rsid w:val="00714D0D"/>
    <w:rsid w:val="00714D80"/>
    <w:rsid w:val="00714E5F"/>
    <w:rsid w:val="00715530"/>
    <w:rsid w:val="007156BC"/>
    <w:rsid w:val="00715985"/>
    <w:rsid w:val="00715C43"/>
    <w:rsid w:val="00716843"/>
    <w:rsid w:val="00716B26"/>
    <w:rsid w:val="00716CF2"/>
    <w:rsid w:val="00717873"/>
    <w:rsid w:val="00717F5B"/>
    <w:rsid w:val="00720270"/>
    <w:rsid w:val="00720FB2"/>
    <w:rsid w:val="007210A0"/>
    <w:rsid w:val="00721B81"/>
    <w:rsid w:val="00722591"/>
    <w:rsid w:val="007227EB"/>
    <w:rsid w:val="007237B9"/>
    <w:rsid w:val="00723963"/>
    <w:rsid w:val="00723DC8"/>
    <w:rsid w:val="007249E0"/>
    <w:rsid w:val="00724A1B"/>
    <w:rsid w:val="007261F3"/>
    <w:rsid w:val="00726D56"/>
    <w:rsid w:val="00726F23"/>
    <w:rsid w:val="0072726A"/>
    <w:rsid w:val="007273A3"/>
    <w:rsid w:val="00727415"/>
    <w:rsid w:val="0072744D"/>
    <w:rsid w:val="00727673"/>
    <w:rsid w:val="00727821"/>
    <w:rsid w:val="0073020C"/>
    <w:rsid w:val="00731AC9"/>
    <w:rsid w:val="00731B17"/>
    <w:rsid w:val="00731B43"/>
    <w:rsid w:val="00731C7C"/>
    <w:rsid w:val="0073209E"/>
    <w:rsid w:val="0073211C"/>
    <w:rsid w:val="007326D7"/>
    <w:rsid w:val="0073275A"/>
    <w:rsid w:val="00732F80"/>
    <w:rsid w:val="00733369"/>
    <w:rsid w:val="007349B8"/>
    <w:rsid w:val="0073546A"/>
    <w:rsid w:val="00735BD0"/>
    <w:rsid w:val="00735E50"/>
    <w:rsid w:val="00735FB3"/>
    <w:rsid w:val="00736109"/>
    <w:rsid w:val="00736C5D"/>
    <w:rsid w:val="007371E2"/>
    <w:rsid w:val="007371FC"/>
    <w:rsid w:val="00737475"/>
    <w:rsid w:val="00737843"/>
    <w:rsid w:val="00737AD9"/>
    <w:rsid w:val="00737E4C"/>
    <w:rsid w:val="00737FE2"/>
    <w:rsid w:val="00740038"/>
    <w:rsid w:val="007407E0"/>
    <w:rsid w:val="00740AFF"/>
    <w:rsid w:val="007410C3"/>
    <w:rsid w:val="007416B7"/>
    <w:rsid w:val="007417F0"/>
    <w:rsid w:val="00741C4A"/>
    <w:rsid w:val="007429CF"/>
    <w:rsid w:val="00742BD8"/>
    <w:rsid w:val="00742F48"/>
    <w:rsid w:val="0074309A"/>
    <w:rsid w:val="00743742"/>
    <w:rsid w:val="00743D60"/>
    <w:rsid w:val="00743F9E"/>
    <w:rsid w:val="00744732"/>
    <w:rsid w:val="0074529F"/>
    <w:rsid w:val="0074546A"/>
    <w:rsid w:val="00745BA5"/>
    <w:rsid w:val="00745D47"/>
    <w:rsid w:val="00745D7C"/>
    <w:rsid w:val="007468E1"/>
    <w:rsid w:val="007476AD"/>
    <w:rsid w:val="00747748"/>
    <w:rsid w:val="00747D91"/>
    <w:rsid w:val="007502DA"/>
    <w:rsid w:val="00750D67"/>
    <w:rsid w:val="00750F0E"/>
    <w:rsid w:val="00751210"/>
    <w:rsid w:val="007518C6"/>
    <w:rsid w:val="00752A82"/>
    <w:rsid w:val="00752C3A"/>
    <w:rsid w:val="007532DA"/>
    <w:rsid w:val="0075345D"/>
    <w:rsid w:val="007541BC"/>
    <w:rsid w:val="00754626"/>
    <w:rsid w:val="007549AC"/>
    <w:rsid w:val="00756878"/>
    <w:rsid w:val="00756B9A"/>
    <w:rsid w:val="00756BBA"/>
    <w:rsid w:val="007571CB"/>
    <w:rsid w:val="007572AD"/>
    <w:rsid w:val="00760A38"/>
    <w:rsid w:val="00760DC9"/>
    <w:rsid w:val="00761A84"/>
    <w:rsid w:val="00761C1A"/>
    <w:rsid w:val="00761E8C"/>
    <w:rsid w:val="00762389"/>
    <w:rsid w:val="007626D5"/>
    <w:rsid w:val="007629C9"/>
    <w:rsid w:val="00762EC2"/>
    <w:rsid w:val="007633C1"/>
    <w:rsid w:val="00763A0C"/>
    <w:rsid w:val="00763AA8"/>
    <w:rsid w:val="00764045"/>
    <w:rsid w:val="00764978"/>
    <w:rsid w:val="00764B3E"/>
    <w:rsid w:val="00764F8F"/>
    <w:rsid w:val="00765134"/>
    <w:rsid w:val="00765322"/>
    <w:rsid w:val="00765550"/>
    <w:rsid w:val="00765AC2"/>
    <w:rsid w:val="00765C15"/>
    <w:rsid w:val="00765E3D"/>
    <w:rsid w:val="00766009"/>
    <w:rsid w:val="0076624A"/>
    <w:rsid w:val="00766307"/>
    <w:rsid w:val="007664AD"/>
    <w:rsid w:val="00766C19"/>
    <w:rsid w:val="007703F7"/>
    <w:rsid w:val="0077059A"/>
    <w:rsid w:val="00770A14"/>
    <w:rsid w:val="00771B9A"/>
    <w:rsid w:val="00772624"/>
    <w:rsid w:val="007729F5"/>
    <w:rsid w:val="00772B39"/>
    <w:rsid w:val="00772C86"/>
    <w:rsid w:val="00773057"/>
    <w:rsid w:val="00773ABF"/>
    <w:rsid w:val="00774277"/>
    <w:rsid w:val="0077563E"/>
    <w:rsid w:val="00775C60"/>
    <w:rsid w:val="0077749D"/>
    <w:rsid w:val="007774BB"/>
    <w:rsid w:val="00777CDF"/>
    <w:rsid w:val="00777D35"/>
    <w:rsid w:val="00777F5D"/>
    <w:rsid w:val="0078002B"/>
    <w:rsid w:val="0078071F"/>
    <w:rsid w:val="00780DDC"/>
    <w:rsid w:val="0078112A"/>
    <w:rsid w:val="00781C4A"/>
    <w:rsid w:val="00781DFE"/>
    <w:rsid w:val="00781E2B"/>
    <w:rsid w:val="00781F9D"/>
    <w:rsid w:val="007824D1"/>
    <w:rsid w:val="00782978"/>
    <w:rsid w:val="00783153"/>
    <w:rsid w:val="007839D0"/>
    <w:rsid w:val="007849BD"/>
    <w:rsid w:val="00784CA4"/>
    <w:rsid w:val="00784CBD"/>
    <w:rsid w:val="00784E9B"/>
    <w:rsid w:val="00785608"/>
    <w:rsid w:val="00785AFE"/>
    <w:rsid w:val="007867C7"/>
    <w:rsid w:val="00787FC9"/>
    <w:rsid w:val="00790FE4"/>
    <w:rsid w:val="00791735"/>
    <w:rsid w:val="00792803"/>
    <w:rsid w:val="00792D72"/>
    <w:rsid w:val="0079332F"/>
    <w:rsid w:val="00793669"/>
    <w:rsid w:val="007936A0"/>
    <w:rsid w:val="0079391E"/>
    <w:rsid w:val="00793CE0"/>
    <w:rsid w:val="00795BF3"/>
    <w:rsid w:val="00795D93"/>
    <w:rsid w:val="00795F29"/>
    <w:rsid w:val="00796B78"/>
    <w:rsid w:val="00797C23"/>
    <w:rsid w:val="00797C9F"/>
    <w:rsid w:val="007A078A"/>
    <w:rsid w:val="007A08C5"/>
    <w:rsid w:val="007A0A16"/>
    <w:rsid w:val="007A0AFE"/>
    <w:rsid w:val="007A185D"/>
    <w:rsid w:val="007A1C3D"/>
    <w:rsid w:val="007A21DF"/>
    <w:rsid w:val="007A233D"/>
    <w:rsid w:val="007A2B14"/>
    <w:rsid w:val="007A2C59"/>
    <w:rsid w:val="007A2E8D"/>
    <w:rsid w:val="007A2F11"/>
    <w:rsid w:val="007A32AC"/>
    <w:rsid w:val="007A33E6"/>
    <w:rsid w:val="007A35A8"/>
    <w:rsid w:val="007A39EA"/>
    <w:rsid w:val="007A3C0F"/>
    <w:rsid w:val="007A3DA1"/>
    <w:rsid w:val="007A3DFA"/>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690"/>
    <w:rsid w:val="007C3C4B"/>
    <w:rsid w:val="007C3EAA"/>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0A7"/>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260"/>
    <w:rsid w:val="007E2928"/>
    <w:rsid w:val="007E2D4C"/>
    <w:rsid w:val="007E2E79"/>
    <w:rsid w:val="007E390F"/>
    <w:rsid w:val="007E4A89"/>
    <w:rsid w:val="007E4D62"/>
    <w:rsid w:val="007E55B4"/>
    <w:rsid w:val="007E5659"/>
    <w:rsid w:val="007E56A8"/>
    <w:rsid w:val="007E56CB"/>
    <w:rsid w:val="007E6072"/>
    <w:rsid w:val="007E60B2"/>
    <w:rsid w:val="007E6388"/>
    <w:rsid w:val="007E6B97"/>
    <w:rsid w:val="007E7361"/>
    <w:rsid w:val="007E7AD0"/>
    <w:rsid w:val="007F0154"/>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1E1"/>
    <w:rsid w:val="007F722D"/>
    <w:rsid w:val="00800807"/>
    <w:rsid w:val="00800882"/>
    <w:rsid w:val="00801057"/>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1D29"/>
    <w:rsid w:val="00812E49"/>
    <w:rsid w:val="00812FCC"/>
    <w:rsid w:val="00813F4B"/>
    <w:rsid w:val="008145A8"/>
    <w:rsid w:val="008147E6"/>
    <w:rsid w:val="00815693"/>
    <w:rsid w:val="00815A2C"/>
    <w:rsid w:val="00815A49"/>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BFD"/>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401"/>
    <w:rsid w:val="0085385B"/>
    <w:rsid w:val="00853D3F"/>
    <w:rsid w:val="00853FD5"/>
    <w:rsid w:val="00854068"/>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29D5"/>
    <w:rsid w:val="008731D8"/>
    <w:rsid w:val="008731EA"/>
    <w:rsid w:val="00873310"/>
    <w:rsid w:val="008733CC"/>
    <w:rsid w:val="008735A6"/>
    <w:rsid w:val="00873716"/>
    <w:rsid w:val="00874D8D"/>
    <w:rsid w:val="008763E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1A8C"/>
    <w:rsid w:val="008822AA"/>
    <w:rsid w:val="008837A3"/>
    <w:rsid w:val="00884EDD"/>
    <w:rsid w:val="00884FF2"/>
    <w:rsid w:val="00885580"/>
    <w:rsid w:val="008859B7"/>
    <w:rsid w:val="0088608D"/>
    <w:rsid w:val="00886384"/>
    <w:rsid w:val="0088641E"/>
    <w:rsid w:val="00886F8C"/>
    <w:rsid w:val="00887DBF"/>
    <w:rsid w:val="0089304D"/>
    <w:rsid w:val="0089386B"/>
    <w:rsid w:val="00893FE7"/>
    <w:rsid w:val="008947E4"/>
    <w:rsid w:val="00894934"/>
    <w:rsid w:val="008950F3"/>
    <w:rsid w:val="00895619"/>
    <w:rsid w:val="0089578E"/>
    <w:rsid w:val="00896BC7"/>
    <w:rsid w:val="008A0D2C"/>
    <w:rsid w:val="008A17B4"/>
    <w:rsid w:val="008A1E44"/>
    <w:rsid w:val="008A28FF"/>
    <w:rsid w:val="008A33AA"/>
    <w:rsid w:val="008A34DC"/>
    <w:rsid w:val="008A356B"/>
    <w:rsid w:val="008A3835"/>
    <w:rsid w:val="008A499F"/>
    <w:rsid w:val="008A52E3"/>
    <w:rsid w:val="008A546C"/>
    <w:rsid w:val="008A54FE"/>
    <w:rsid w:val="008A5EF2"/>
    <w:rsid w:val="008A6036"/>
    <w:rsid w:val="008A6F74"/>
    <w:rsid w:val="008A7DA2"/>
    <w:rsid w:val="008B069E"/>
    <w:rsid w:val="008B07D6"/>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63"/>
    <w:rsid w:val="008C1DC2"/>
    <w:rsid w:val="008C225D"/>
    <w:rsid w:val="008C2C28"/>
    <w:rsid w:val="008C2D23"/>
    <w:rsid w:val="008C2FC1"/>
    <w:rsid w:val="008C2FF2"/>
    <w:rsid w:val="008C380B"/>
    <w:rsid w:val="008C3B92"/>
    <w:rsid w:val="008C439C"/>
    <w:rsid w:val="008C5167"/>
    <w:rsid w:val="008C5355"/>
    <w:rsid w:val="008C5A45"/>
    <w:rsid w:val="008C5ADD"/>
    <w:rsid w:val="008C6DE5"/>
    <w:rsid w:val="008C7431"/>
    <w:rsid w:val="008C75EF"/>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1DFC"/>
    <w:rsid w:val="008E22EA"/>
    <w:rsid w:val="008E2751"/>
    <w:rsid w:val="008E3A20"/>
    <w:rsid w:val="008E3A9E"/>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173D"/>
    <w:rsid w:val="009028C1"/>
    <w:rsid w:val="00903D67"/>
    <w:rsid w:val="00903D85"/>
    <w:rsid w:val="00903F2A"/>
    <w:rsid w:val="00904319"/>
    <w:rsid w:val="00906221"/>
    <w:rsid w:val="00906793"/>
    <w:rsid w:val="00906922"/>
    <w:rsid w:val="0090695C"/>
    <w:rsid w:val="00907043"/>
    <w:rsid w:val="0090760B"/>
    <w:rsid w:val="00907962"/>
    <w:rsid w:val="009106BC"/>
    <w:rsid w:val="00911B87"/>
    <w:rsid w:val="009123C3"/>
    <w:rsid w:val="00912445"/>
    <w:rsid w:val="009125F6"/>
    <w:rsid w:val="00912AE3"/>
    <w:rsid w:val="00912FC8"/>
    <w:rsid w:val="009137CB"/>
    <w:rsid w:val="00913C69"/>
    <w:rsid w:val="009147D6"/>
    <w:rsid w:val="00915159"/>
    <w:rsid w:val="0091545D"/>
    <w:rsid w:val="00915470"/>
    <w:rsid w:val="009158E3"/>
    <w:rsid w:val="0091788D"/>
    <w:rsid w:val="00917CF2"/>
    <w:rsid w:val="00920748"/>
    <w:rsid w:val="009216C1"/>
    <w:rsid w:val="00923485"/>
    <w:rsid w:val="00923B75"/>
    <w:rsid w:val="00923F8C"/>
    <w:rsid w:val="009248C3"/>
    <w:rsid w:val="00924911"/>
    <w:rsid w:val="00925DE4"/>
    <w:rsid w:val="009267CC"/>
    <w:rsid w:val="00926A36"/>
    <w:rsid w:val="00926A7D"/>
    <w:rsid w:val="009277EA"/>
    <w:rsid w:val="009301EF"/>
    <w:rsid w:val="009307A7"/>
    <w:rsid w:val="00932784"/>
    <w:rsid w:val="00932BCC"/>
    <w:rsid w:val="00933059"/>
    <w:rsid w:val="009338D2"/>
    <w:rsid w:val="00934383"/>
    <w:rsid w:val="00934A55"/>
    <w:rsid w:val="00934A74"/>
    <w:rsid w:val="00934E9D"/>
    <w:rsid w:val="00935B0E"/>
    <w:rsid w:val="0093668E"/>
    <w:rsid w:val="009366E7"/>
    <w:rsid w:val="00936D8A"/>
    <w:rsid w:val="00937334"/>
    <w:rsid w:val="0093774B"/>
    <w:rsid w:val="00937954"/>
    <w:rsid w:val="00940192"/>
    <w:rsid w:val="009407D6"/>
    <w:rsid w:val="00940A6A"/>
    <w:rsid w:val="0094179E"/>
    <w:rsid w:val="00941CEC"/>
    <w:rsid w:val="00942057"/>
    <w:rsid w:val="00942182"/>
    <w:rsid w:val="00942946"/>
    <w:rsid w:val="00942DEE"/>
    <w:rsid w:val="009438F7"/>
    <w:rsid w:val="00943E07"/>
    <w:rsid w:val="009441F9"/>
    <w:rsid w:val="00944B9C"/>
    <w:rsid w:val="00944C87"/>
    <w:rsid w:val="00944C9D"/>
    <w:rsid w:val="00945D90"/>
    <w:rsid w:val="0094647A"/>
    <w:rsid w:val="00947472"/>
    <w:rsid w:val="00947C19"/>
    <w:rsid w:val="00947F4A"/>
    <w:rsid w:val="00947F5C"/>
    <w:rsid w:val="00950C53"/>
    <w:rsid w:val="00950DB5"/>
    <w:rsid w:val="00950E6E"/>
    <w:rsid w:val="00951013"/>
    <w:rsid w:val="00951511"/>
    <w:rsid w:val="00951A4A"/>
    <w:rsid w:val="00951B14"/>
    <w:rsid w:val="009520FC"/>
    <w:rsid w:val="0095257B"/>
    <w:rsid w:val="0095335B"/>
    <w:rsid w:val="00953A81"/>
    <w:rsid w:val="00953C30"/>
    <w:rsid w:val="00953E1C"/>
    <w:rsid w:val="009544A5"/>
    <w:rsid w:val="00955182"/>
    <w:rsid w:val="00955C77"/>
    <w:rsid w:val="0095607E"/>
    <w:rsid w:val="00956B0D"/>
    <w:rsid w:val="00956D7D"/>
    <w:rsid w:val="00957779"/>
    <w:rsid w:val="00957C94"/>
    <w:rsid w:val="00960F61"/>
    <w:rsid w:val="00961BF3"/>
    <w:rsid w:val="0096219A"/>
    <w:rsid w:val="00962361"/>
    <w:rsid w:val="009624C0"/>
    <w:rsid w:val="00962E07"/>
    <w:rsid w:val="00962E9E"/>
    <w:rsid w:val="009630EC"/>
    <w:rsid w:val="009639A2"/>
    <w:rsid w:val="00963FAF"/>
    <w:rsid w:val="0096463A"/>
    <w:rsid w:val="0096471F"/>
    <w:rsid w:val="009647FF"/>
    <w:rsid w:val="00964CCA"/>
    <w:rsid w:val="009650F2"/>
    <w:rsid w:val="00965440"/>
    <w:rsid w:val="009655AA"/>
    <w:rsid w:val="00965653"/>
    <w:rsid w:val="00965832"/>
    <w:rsid w:val="00965CED"/>
    <w:rsid w:val="0096715B"/>
    <w:rsid w:val="00967E48"/>
    <w:rsid w:val="00967E64"/>
    <w:rsid w:val="00970031"/>
    <w:rsid w:val="009705AB"/>
    <w:rsid w:val="00970CAB"/>
    <w:rsid w:val="00971117"/>
    <w:rsid w:val="00972323"/>
    <w:rsid w:val="00972717"/>
    <w:rsid w:val="009738AF"/>
    <w:rsid w:val="009738ED"/>
    <w:rsid w:val="00973D12"/>
    <w:rsid w:val="00973E97"/>
    <w:rsid w:val="009745A5"/>
    <w:rsid w:val="00974ED5"/>
    <w:rsid w:val="009750C0"/>
    <w:rsid w:val="009759FA"/>
    <w:rsid w:val="00975B07"/>
    <w:rsid w:val="00977225"/>
    <w:rsid w:val="00977A65"/>
    <w:rsid w:val="00977D53"/>
    <w:rsid w:val="0098001A"/>
    <w:rsid w:val="00980259"/>
    <w:rsid w:val="009807AD"/>
    <w:rsid w:val="00980EC1"/>
    <w:rsid w:val="00981170"/>
    <w:rsid w:val="0098148D"/>
    <w:rsid w:val="00981B2A"/>
    <w:rsid w:val="00981BE7"/>
    <w:rsid w:val="00982113"/>
    <w:rsid w:val="0098294F"/>
    <w:rsid w:val="00982D2C"/>
    <w:rsid w:val="0098417E"/>
    <w:rsid w:val="00984FEA"/>
    <w:rsid w:val="00985043"/>
    <w:rsid w:val="00985094"/>
    <w:rsid w:val="009850CF"/>
    <w:rsid w:val="0098536D"/>
    <w:rsid w:val="0098612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187"/>
    <w:rsid w:val="00993625"/>
    <w:rsid w:val="00993A0E"/>
    <w:rsid w:val="00993B3B"/>
    <w:rsid w:val="00994710"/>
    <w:rsid w:val="00994A76"/>
    <w:rsid w:val="00994D36"/>
    <w:rsid w:val="00994D7A"/>
    <w:rsid w:val="00994DC7"/>
    <w:rsid w:val="00994E7F"/>
    <w:rsid w:val="00996329"/>
    <w:rsid w:val="0099670B"/>
    <w:rsid w:val="0099693C"/>
    <w:rsid w:val="00996E02"/>
    <w:rsid w:val="009977FC"/>
    <w:rsid w:val="009A1BE2"/>
    <w:rsid w:val="009A26D4"/>
    <w:rsid w:val="009A2CE2"/>
    <w:rsid w:val="009A31AA"/>
    <w:rsid w:val="009A368D"/>
    <w:rsid w:val="009A4536"/>
    <w:rsid w:val="009A50A0"/>
    <w:rsid w:val="009A5CA6"/>
    <w:rsid w:val="009A636F"/>
    <w:rsid w:val="009A67A6"/>
    <w:rsid w:val="009A67CC"/>
    <w:rsid w:val="009A779C"/>
    <w:rsid w:val="009A77D2"/>
    <w:rsid w:val="009A7A86"/>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60A"/>
    <w:rsid w:val="009B6D5E"/>
    <w:rsid w:val="009B7055"/>
    <w:rsid w:val="009B76E5"/>
    <w:rsid w:val="009B77C5"/>
    <w:rsid w:val="009B78D0"/>
    <w:rsid w:val="009B7E82"/>
    <w:rsid w:val="009C0A29"/>
    <w:rsid w:val="009C16AA"/>
    <w:rsid w:val="009C16AE"/>
    <w:rsid w:val="009C172D"/>
    <w:rsid w:val="009C17EC"/>
    <w:rsid w:val="009C199D"/>
    <w:rsid w:val="009C1D4F"/>
    <w:rsid w:val="009C1F0B"/>
    <w:rsid w:val="009C31F9"/>
    <w:rsid w:val="009C35F9"/>
    <w:rsid w:val="009C39FB"/>
    <w:rsid w:val="009C3A1D"/>
    <w:rsid w:val="009C3AA2"/>
    <w:rsid w:val="009C44C7"/>
    <w:rsid w:val="009C458F"/>
    <w:rsid w:val="009C5C21"/>
    <w:rsid w:val="009C6375"/>
    <w:rsid w:val="009C6628"/>
    <w:rsid w:val="009C7452"/>
    <w:rsid w:val="009C77D7"/>
    <w:rsid w:val="009C7BF4"/>
    <w:rsid w:val="009C7F92"/>
    <w:rsid w:val="009D03E3"/>
    <w:rsid w:val="009D16AE"/>
    <w:rsid w:val="009D1E62"/>
    <w:rsid w:val="009D2705"/>
    <w:rsid w:val="009D27B4"/>
    <w:rsid w:val="009D2B9B"/>
    <w:rsid w:val="009D2DE7"/>
    <w:rsid w:val="009D3260"/>
    <w:rsid w:val="009D45AA"/>
    <w:rsid w:val="009D4D95"/>
    <w:rsid w:val="009D56B8"/>
    <w:rsid w:val="009D5A50"/>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0FD6"/>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079A"/>
    <w:rsid w:val="00A01418"/>
    <w:rsid w:val="00A01AE5"/>
    <w:rsid w:val="00A0229D"/>
    <w:rsid w:val="00A027CC"/>
    <w:rsid w:val="00A0291C"/>
    <w:rsid w:val="00A02E22"/>
    <w:rsid w:val="00A02F5A"/>
    <w:rsid w:val="00A035D0"/>
    <w:rsid w:val="00A03B31"/>
    <w:rsid w:val="00A03D5E"/>
    <w:rsid w:val="00A04324"/>
    <w:rsid w:val="00A043F0"/>
    <w:rsid w:val="00A047AF"/>
    <w:rsid w:val="00A0497C"/>
    <w:rsid w:val="00A0504D"/>
    <w:rsid w:val="00A054F3"/>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028"/>
    <w:rsid w:val="00A16A51"/>
    <w:rsid w:val="00A16CB7"/>
    <w:rsid w:val="00A1754A"/>
    <w:rsid w:val="00A17CF9"/>
    <w:rsid w:val="00A204E7"/>
    <w:rsid w:val="00A20748"/>
    <w:rsid w:val="00A223B4"/>
    <w:rsid w:val="00A227A1"/>
    <w:rsid w:val="00A22988"/>
    <w:rsid w:val="00A22C8D"/>
    <w:rsid w:val="00A2422B"/>
    <w:rsid w:val="00A24E3A"/>
    <w:rsid w:val="00A252C4"/>
    <w:rsid w:val="00A25AAA"/>
    <w:rsid w:val="00A25D6F"/>
    <w:rsid w:val="00A261E1"/>
    <w:rsid w:val="00A27067"/>
    <w:rsid w:val="00A27140"/>
    <w:rsid w:val="00A279BB"/>
    <w:rsid w:val="00A27C2B"/>
    <w:rsid w:val="00A27CF5"/>
    <w:rsid w:val="00A30701"/>
    <w:rsid w:val="00A313F8"/>
    <w:rsid w:val="00A317CB"/>
    <w:rsid w:val="00A31920"/>
    <w:rsid w:val="00A3247C"/>
    <w:rsid w:val="00A329E2"/>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44A88"/>
    <w:rsid w:val="00A45A82"/>
    <w:rsid w:val="00A500A0"/>
    <w:rsid w:val="00A5031D"/>
    <w:rsid w:val="00A50657"/>
    <w:rsid w:val="00A5148E"/>
    <w:rsid w:val="00A51A61"/>
    <w:rsid w:val="00A51DFF"/>
    <w:rsid w:val="00A5201D"/>
    <w:rsid w:val="00A52787"/>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3329"/>
    <w:rsid w:val="00A6333C"/>
    <w:rsid w:val="00A63D59"/>
    <w:rsid w:val="00A63F13"/>
    <w:rsid w:val="00A65D70"/>
    <w:rsid w:val="00A66AE3"/>
    <w:rsid w:val="00A70069"/>
    <w:rsid w:val="00A701DA"/>
    <w:rsid w:val="00A70600"/>
    <w:rsid w:val="00A70A02"/>
    <w:rsid w:val="00A70D26"/>
    <w:rsid w:val="00A71ECD"/>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2EA"/>
    <w:rsid w:val="00A83600"/>
    <w:rsid w:val="00A83FD5"/>
    <w:rsid w:val="00A84A5C"/>
    <w:rsid w:val="00A84FED"/>
    <w:rsid w:val="00A850C8"/>
    <w:rsid w:val="00A850FE"/>
    <w:rsid w:val="00A851DD"/>
    <w:rsid w:val="00A854D9"/>
    <w:rsid w:val="00A85B6A"/>
    <w:rsid w:val="00A85D11"/>
    <w:rsid w:val="00A85DB7"/>
    <w:rsid w:val="00A861EA"/>
    <w:rsid w:val="00A86E26"/>
    <w:rsid w:val="00A87927"/>
    <w:rsid w:val="00A87982"/>
    <w:rsid w:val="00A87D74"/>
    <w:rsid w:val="00A87DA9"/>
    <w:rsid w:val="00A90F7D"/>
    <w:rsid w:val="00A91486"/>
    <w:rsid w:val="00A916ED"/>
    <w:rsid w:val="00A91E57"/>
    <w:rsid w:val="00A91F2A"/>
    <w:rsid w:val="00A921C6"/>
    <w:rsid w:val="00A92561"/>
    <w:rsid w:val="00A927BE"/>
    <w:rsid w:val="00A929ED"/>
    <w:rsid w:val="00A92A86"/>
    <w:rsid w:val="00A942E6"/>
    <w:rsid w:val="00A94502"/>
    <w:rsid w:val="00A94CFA"/>
    <w:rsid w:val="00A95605"/>
    <w:rsid w:val="00A966E4"/>
    <w:rsid w:val="00A9679C"/>
    <w:rsid w:val="00A968DE"/>
    <w:rsid w:val="00A96FBF"/>
    <w:rsid w:val="00A97103"/>
    <w:rsid w:val="00AA02A6"/>
    <w:rsid w:val="00AA091C"/>
    <w:rsid w:val="00AA127C"/>
    <w:rsid w:val="00AA1A7B"/>
    <w:rsid w:val="00AA1EDA"/>
    <w:rsid w:val="00AA26F6"/>
    <w:rsid w:val="00AA27F7"/>
    <w:rsid w:val="00AA2967"/>
    <w:rsid w:val="00AA3F39"/>
    <w:rsid w:val="00AA4233"/>
    <w:rsid w:val="00AA49E8"/>
    <w:rsid w:val="00AA5067"/>
    <w:rsid w:val="00AA511F"/>
    <w:rsid w:val="00AA5D36"/>
    <w:rsid w:val="00AA7CB3"/>
    <w:rsid w:val="00AB040C"/>
    <w:rsid w:val="00AB0A0E"/>
    <w:rsid w:val="00AB25F3"/>
    <w:rsid w:val="00AB4AEF"/>
    <w:rsid w:val="00AB5415"/>
    <w:rsid w:val="00AB5504"/>
    <w:rsid w:val="00AB5A28"/>
    <w:rsid w:val="00AB632F"/>
    <w:rsid w:val="00AB65A5"/>
    <w:rsid w:val="00AB69BC"/>
    <w:rsid w:val="00AB700A"/>
    <w:rsid w:val="00AB7116"/>
    <w:rsid w:val="00AC0556"/>
    <w:rsid w:val="00AC0749"/>
    <w:rsid w:val="00AC1332"/>
    <w:rsid w:val="00AC34DD"/>
    <w:rsid w:val="00AC41B4"/>
    <w:rsid w:val="00AC48F6"/>
    <w:rsid w:val="00AC4947"/>
    <w:rsid w:val="00AC4BBC"/>
    <w:rsid w:val="00AC59DF"/>
    <w:rsid w:val="00AC5F64"/>
    <w:rsid w:val="00AC6493"/>
    <w:rsid w:val="00AC670C"/>
    <w:rsid w:val="00AC6C62"/>
    <w:rsid w:val="00AC7407"/>
    <w:rsid w:val="00AC7478"/>
    <w:rsid w:val="00AC7580"/>
    <w:rsid w:val="00AC773F"/>
    <w:rsid w:val="00AC7C2E"/>
    <w:rsid w:val="00AC7E00"/>
    <w:rsid w:val="00AD01CA"/>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3E2F"/>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75A"/>
    <w:rsid w:val="00B118D2"/>
    <w:rsid w:val="00B1211B"/>
    <w:rsid w:val="00B12745"/>
    <w:rsid w:val="00B12B7F"/>
    <w:rsid w:val="00B13C95"/>
    <w:rsid w:val="00B13FBC"/>
    <w:rsid w:val="00B143B1"/>
    <w:rsid w:val="00B14650"/>
    <w:rsid w:val="00B147E9"/>
    <w:rsid w:val="00B14C4A"/>
    <w:rsid w:val="00B15339"/>
    <w:rsid w:val="00B156E7"/>
    <w:rsid w:val="00B15C49"/>
    <w:rsid w:val="00B1658A"/>
    <w:rsid w:val="00B166A6"/>
    <w:rsid w:val="00B16AB1"/>
    <w:rsid w:val="00B20B5E"/>
    <w:rsid w:val="00B21A71"/>
    <w:rsid w:val="00B21E45"/>
    <w:rsid w:val="00B21F9A"/>
    <w:rsid w:val="00B23781"/>
    <w:rsid w:val="00B25570"/>
    <w:rsid w:val="00B25A3E"/>
    <w:rsid w:val="00B25D88"/>
    <w:rsid w:val="00B26973"/>
    <w:rsid w:val="00B26AF2"/>
    <w:rsid w:val="00B26BCA"/>
    <w:rsid w:val="00B27246"/>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80B"/>
    <w:rsid w:val="00B36B3A"/>
    <w:rsid w:val="00B37786"/>
    <w:rsid w:val="00B37FB4"/>
    <w:rsid w:val="00B40111"/>
    <w:rsid w:val="00B40149"/>
    <w:rsid w:val="00B407F1"/>
    <w:rsid w:val="00B409DA"/>
    <w:rsid w:val="00B40E06"/>
    <w:rsid w:val="00B4147F"/>
    <w:rsid w:val="00B41991"/>
    <w:rsid w:val="00B41B37"/>
    <w:rsid w:val="00B41FA8"/>
    <w:rsid w:val="00B424FB"/>
    <w:rsid w:val="00B42A70"/>
    <w:rsid w:val="00B439A9"/>
    <w:rsid w:val="00B454F4"/>
    <w:rsid w:val="00B455BD"/>
    <w:rsid w:val="00B45F5C"/>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57A6F"/>
    <w:rsid w:val="00B604EA"/>
    <w:rsid w:val="00B61083"/>
    <w:rsid w:val="00B61837"/>
    <w:rsid w:val="00B619E8"/>
    <w:rsid w:val="00B61E0C"/>
    <w:rsid w:val="00B62151"/>
    <w:rsid w:val="00B621B1"/>
    <w:rsid w:val="00B626C3"/>
    <w:rsid w:val="00B62D98"/>
    <w:rsid w:val="00B62E28"/>
    <w:rsid w:val="00B633EE"/>
    <w:rsid w:val="00B63A06"/>
    <w:rsid w:val="00B63B16"/>
    <w:rsid w:val="00B64166"/>
    <w:rsid w:val="00B6438A"/>
    <w:rsid w:val="00B649C8"/>
    <w:rsid w:val="00B64C8A"/>
    <w:rsid w:val="00B6658A"/>
    <w:rsid w:val="00B66A43"/>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0F76"/>
    <w:rsid w:val="00B81D5A"/>
    <w:rsid w:val="00B82AF0"/>
    <w:rsid w:val="00B82FA8"/>
    <w:rsid w:val="00B830DC"/>
    <w:rsid w:val="00B83E35"/>
    <w:rsid w:val="00B84190"/>
    <w:rsid w:val="00B843B0"/>
    <w:rsid w:val="00B8557F"/>
    <w:rsid w:val="00B857B9"/>
    <w:rsid w:val="00B85C1B"/>
    <w:rsid w:val="00B8633D"/>
    <w:rsid w:val="00B86584"/>
    <w:rsid w:val="00B86E49"/>
    <w:rsid w:val="00B86E83"/>
    <w:rsid w:val="00B86F1B"/>
    <w:rsid w:val="00B8719A"/>
    <w:rsid w:val="00B9006A"/>
    <w:rsid w:val="00B901C2"/>
    <w:rsid w:val="00B90909"/>
    <w:rsid w:val="00B90D92"/>
    <w:rsid w:val="00B90FD6"/>
    <w:rsid w:val="00B91332"/>
    <w:rsid w:val="00B92184"/>
    <w:rsid w:val="00B92411"/>
    <w:rsid w:val="00B93224"/>
    <w:rsid w:val="00B932EC"/>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331"/>
    <w:rsid w:val="00BB3587"/>
    <w:rsid w:val="00BB387E"/>
    <w:rsid w:val="00BB396F"/>
    <w:rsid w:val="00BB3991"/>
    <w:rsid w:val="00BB3C7F"/>
    <w:rsid w:val="00BB4265"/>
    <w:rsid w:val="00BB5909"/>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4DC6"/>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04FD"/>
    <w:rsid w:val="00BE1856"/>
    <w:rsid w:val="00BE2372"/>
    <w:rsid w:val="00BE268F"/>
    <w:rsid w:val="00BE2B1D"/>
    <w:rsid w:val="00BE2DB0"/>
    <w:rsid w:val="00BE3E6C"/>
    <w:rsid w:val="00BE4168"/>
    <w:rsid w:val="00BE455B"/>
    <w:rsid w:val="00BE4AF1"/>
    <w:rsid w:val="00BE4B47"/>
    <w:rsid w:val="00BE5D4F"/>
    <w:rsid w:val="00BE6253"/>
    <w:rsid w:val="00BE640F"/>
    <w:rsid w:val="00BE7AAB"/>
    <w:rsid w:val="00BF0070"/>
    <w:rsid w:val="00BF012E"/>
    <w:rsid w:val="00BF01C7"/>
    <w:rsid w:val="00BF107D"/>
    <w:rsid w:val="00BF122D"/>
    <w:rsid w:val="00BF141D"/>
    <w:rsid w:val="00BF1684"/>
    <w:rsid w:val="00BF1FC9"/>
    <w:rsid w:val="00BF3094"/>
    <w:rsid w:val="00BF31F0"/>
    <w:rsid w:val="00BF3E82"/>
    <w:rsid w:val="00BF3F4C"/>
    <w:rsid w:val="00BF4F87"/>
    <w:rsid w:val="00BF5F4B"/>
    <w:rsid w:val="00BF685D"/>
    <w:rsid w:val="00BF7380"/>
    <w:rsid w:val="00BF7859"/>
    <w:rsid w:val="00BF7F71"/>
    <w:rsid w:val="00C0002F"/>
    <w:rsid w:val="00C000CE"/>
    <w:rsid w:val="00C00AF7"/>
    <w:rsid w:val="00C011A5"/>
    <w:rsid w:val="00C017D1"/>
    <w:rsid w:val="00C0198F"/>
    <w:rsid w:val="00C02CF2"/>
    <w:rsid w:val="00C03994"/>
    <w:rsid w:val="00C039AA"/>
    <w:rsid w:val="00C039EB"/>
    <w:rsid w:val="00C03C54"/>
    <w:rsid w:val="00C03CFE"/>
    <w:rsid w:val="00C03D31"/>
    <w:rsid w:val="00C046EA"/>
    <w:rsid w:val="00C0479A"/>
    <w:rsid w:val="00C04B07"/>
    <w:rsid w:val="00C04B25"/>
    <w:rsid w:val="00C05067"/>
    <w:rsid w:val="00C051C8"/>
    <w:rsid w:val="00C0570D"/>
    <w:rsid w:val="00C05AD9"/>
    <w:rsid w:val="00C05FCF"/>
    <w:rsid w:val="00C06069"/>
    <w:rsid w:val="00C061DA"/>
    <w:rsid w:val="00C068B9"/>
    <w:rsid w:val="00C06DEE"/>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4718"/>
    <w:rsid w:val="00C157D8"/>
    <w:rsid w:val="00C17179"/>
    <w:rsid w:val="00C1732B"/>
    <w:rsid w:val="00C17422"/>
    <w:rsid w:val="00C17C56"/>
    <w:rsid w:val="00C17D82"/>
    <w:rsid w:val="00C2040D"/>
    <w:rsid w:val="00C20B13"/>
    <w:rsid w:val="00C21160"/>
    <w:rsid w:val="00C211D7"/>
    <w:rsid w:val="00C21360"/>
    <w:rsid w:val="00C2272E"/>
    <w:rsid w:val="00C22961"/>
    <w:rsid w:val="00C2356C"/>
    <w:rsid w:val="00C2491E"/>
    <w:rsid w:val="00C252A5"/>
    <w:rsid w:val="00C25BE2"/>
    <w:rsid w:val="00C25FF9"/>
    <w:rsid w:val="00C26BC5"/>
    <w:rsid w:val="00C3027F"/>
    <w:rsid w:val="00C308EC"/>
    <w:rsid w:val="00C32453"/>
    <w:rsid w:val="00C32513"/>
    <w:rsid w:val="00C325FB"/>
    <w:rsid w:val="00C3367B"/>
    <w:rsid w:val="00C33FCD"/>
    <w:rsid w:val="00C3403D"/>
    <w:rsid w:val="00C342E3"/>
    <w:rsid w:val="00C345AD"/>
    <w:rsid w:val="00C360EC"/>
    <w:rsid w:val="00C36CBB"/>
    <w:rsid w:val="00C36F46"/>
    <w:rsid w:val="00C372B5"/>
    <w:rsid w:val="00C37635"/>
    <w:rsid w:val="00C400CE"/>
    <w:rsid w:val="00C40771"/>
    <w:rsid w:val="00C40C45"/>
    <w:rsid w:val="00C40F4A"/>
    <w:rsid w:val="00C423D6"/>
    <w:rsid w:val="00C42BF1"/>
    <w:rsid w:val="00C430ED"/>
    <w:rsid w:val="00C43991"/>
    <w:rsid w:val="00C4413F"/>
    <w:rsid w:val="00C455F2"/>
    <w:rsid w:val="00C45E55"/>
    <w:rsid w:val="00C461B5"/>
    <w:rsid w:val="00C46300"/>
    <w:rsid w:val="00C47A90"/>
    <w:rsid w:val="00C47D96"/>
    <w:rsid w:val="00C5013A"/>
    <w:rsid w:val="00C507C8"/>
    <w:rsid w:val="00C5087A"/>
    <w:rsid w:val="00C51986"/>
    <w:rsid w:val="00C51BDF"/>
    <w:rsid w:val="00C51DCC"/>
    <w:rsid w:val="00C524C2"/>
    <w:rsid w:val="00C52ED5"/>
    <w:rsid w:val="00C53B80"/>
    <w:rsid w:val="00C541A4"/>
    <w:rsid w:val="00C54201"/>
    <w:rsid w:val="00C54368"/>
    <w:rsid w:val="00C543C6"/>
    <w:rsid w:val="00C54450"/>
    <w:rsid w:val="00C54B32"/>
    <w:rsid w:val="00C54C56"/>
    <w:rsid w:val="00C55E66"/>
    <w:rsid w:val="00C55ECC"/>
    <w:rsid w:val="00C561F6"/>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4E07"/>
    <w:rsid w:val="00C652B6"/>
    <w:rsid w:val="00C65D88"/>
    <w:rsid w:val="00C65E0C"/>
    <w:rsid w:val="00C6685B"/>
    <w:rsid w:val="00C668C9"/>
    <w:rsid w:val="00C66D38"/>
    <w:rsid w:val="00C673A7"/>
    <w:rsid w:val="00C6783F"/>
    <w:rsid w:val="00C704CA"/>
    <w:rsid w:val="00C70B4D"/>
    <w:rsid w:val="00C71504"/>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CBE"/>
    <w:rsid w:val="00C82D95"/>
    <w:rsid w:val="00C82EBB"/>
    <w:rsid w:val="00C830D9"/>
    <w:rsid w:val="00C84193"/>
    <w:rsid w:val="00C847F3"/>
    <w:rsid w:val="00C850AF"/>
    <w:rsid w:val="00C85450"/>
    <w:rsid w:val="00C854AC"/>
    <w:rsid w:val="00C854E5"/>
    <w:rsid w:val="00C8595F"/>
    <w:rsid w:val="00C8642E"/>
    <w:rsid w:val="00C867FF"/>
    <w:rsid w:val="00C876F8"/>
    <w:rsid w:val="00C90207"/>
    <w:rsid w:val="00C9022E"/>
    <w:rsid w:val="00C90F90"/>
    <w:rsid w:val="00C9145D"/>
    <w:rsid w:val="00C91540"/>
    <w:rsid w:val="00C92450"/>
    <w:rsid w:val="00C92701"/>
    <w:rsid w:val="00C92895"/>
    <w:rsid w:val="00C928C4"/>
    <w:rsid w:val="00C92C33"/>
    <w:rsid w:val="00C9327D"/>
    <w:rsid w:val="00C93682"/>
    <w:rsid w:val="00C943E1"/>
    <w:rsid w:val="00C9524F"/>
    <w:rsid w:val="00C964AD"/>
    <w:rsid w:val="00C971AF"/>
    <w:rsid w:val="00C97827"/>
    <w:rsid w:val="00C97964"/>
    <w:rsid w:val="00C97C71"/>
    <w:rsid w:val="00C97EA1"/>
    <w:rsid w:val="00CA06D3"/>
    <w:rsid w:val="00CA0C22"/>
    <w:rsid w:val="00CA0D1A"/>
    <w:rsid w:val="00CA0D96"/>
    <w:rsid w:val="00CA1316"/>
    <w:rsid w:val="00CA21B4"/>
    <w:rsid w:val="00CA2B0A"/>
    <w:rsid w:val="00CA2D30"/>
    <w:rsid w:val="00CA2D7D"/>
    <w:rsid w:val="00CA4367"/>
    <w:rsid w:val="00CA48F1"/>
    <w:rsid w:val="00CA4D8F"/>
    <w:rsid w:val="00CA4E70"/>
    <w:rsid w:val="00CA5371"/>
    <w:rsid w:val="00CA5B43"/>
    <w:rsid w:val="00CA5B81"/>
    <w:rsid w:val="00CA5CD2"/>
    <w:rsid w:val="00CA6606"/>
    <w:rsid w:val="00CA6F7D"/>
    <w:rsid w:val="00CA7122"/>
    <w:rsid w:val="00CB0596"/>
    <w:rsid w:val="00CB0E7C"/>
    <w:rsid w:val="00CB186E"/>
    <w:rsid w:val="00CB1F59"/>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9F3"/>
    <w:rsid w:val="00CD0696"/>
    <w:rsid w:val="00CD0A25"/>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4CF4"/>
    <w:rsid w:val="00CE5C18"/>
    <w:rsid w:val="00CE6764"/>
    <w:rsid w:val="00CE6E16"/>
    <w:rsid w:val="00CE6E37"/>
    <w:rsid w:val="00CE7AA9"/>
    <w:rsid w:val="00CE7DAE"/>
    <w:rsid w:val="00CF03C3"/>
    <w:rsid w:val="00CF14A1"/>
    <w:rsid w:val="00CF170A"/>
    <w:rsid w:val="00CF1970"/>
    <w:rsid w:val="00CF1CD1"/>
    <w:rsid w:val="00CF1DE7"/>
    <w:rsid w:val="00CF2E99"/>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A43"/>
    <w:rsid w:val="00D02D96"/>
    <w:rsid w:val="00D03507"/>
    <w:rsid w:val="00D03DC1"/>
    <w:rsid w:val="00D04119"/>
    <w:rsid w:val="00D043E5"/>
    <w:rsid w:val="00D045CB"/>
    <w:rsid w:val="00D04671"/>
    <w:rsid w:val="00D047D4"/>
    <w:rsid w:val="00D047F6"/>
    <w:rsid w:val="00D051F3"/>
    <w:rsid w:val="00D052C6"/>
    <w:rsid w:val="00D053B8"/>
    <w:rsid w:val="00D05530"/>
    <w:rsid w:val="00D06082"/>
    <w:rsid w:val="00D0656F"/>
    <w:rsid w:val="00D06BE5"/>
    <w:rsid w:val="00D06EF2"/>
    <w:rsid w:val="00D077E7"/>
    <w:rsid w:val="00D10691"/>
    <w:rsid w:val="00D10693"/>
    <w:rsid w:val="00D1078E"/>
    <w:rsid w:val="00D10FBF"/>
    <w:rsid w:val="00D11B5E"/>
    <w:rsid w:val="00D12480"/>
    <w:rsid w:val="00D1274C"/>
    <w:rsid w:val="00D12C08"/>
    <w:rsid w:val="00D12D4C"/>
    <w:rsid w:val="00D158F8"/>
    <w:rsid w:val="00D15B74"/>
    <w:rsid w:val="00D161C0"/>
    <w:rsid w:val="00D17348"/>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6179"/>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493"/>
    <w:rsid w:val="00D346A3"/>
    <w:rsid w:val="00D34D2F"/>
    <w:rsid w:val="00D361D5"/>
    <w:rsid w:val="00D3672E"/>
    <w:rsid w:val="00D36A79"/>
    <w:rsid w:val="00D3776B"/>
    <w:rsid w:val="00D37DC0"/>
    <w:rsid w:val="00D4031A"/>
    <w:rsid w:val="00D4082B"/>
    <w:rsid w:val="00D408B4"/>
    <w:rsid w:val="00D41091"/>
    <w:rsid w:val="00D4178E"/>
    <w:rsid w:val="00D41C8C"/>
    <w:rsid w:val="00D421F3"/>
    <w:rsid w:val="00D424C6"/>
    <w:rsid w:val="00D426E8"/>
    <w:rsid w:val="00D43DEC"/>
    <w:rsid w:val="00D43E85"/>
    <w:rsid w:val="00D4401A"/>
    <w:rsid w:val="00D44828"/>
    <w:rsid w:val="00D45602"/>
    <w:rsid w:val="00D47072"/>
    <w:rsid w:val="00D473DC"/>
    <w:rsid w:val="00D47D37"/>
    <w:rsid w:val="00D47FCA"/>
    <w:rsid w:val="00D51C04"/>
    <w:rsid w:val="00D521BD"/>
    <w:rsid w:val="00D528E6"/>
    <w:rsid w:val="00D5347D"/>
    <w:rsid w:val="00D534CB"/>
    <w:rsid w:val="00D535F1"/>
    <w:rsid w:val="00D53802"/>
    <w:rsid w:val="00D53A3C"/>
    <w:rsid w:val="00D53A67"/>
    <w:rsid w:val="00D54052"/>
    <w:rsid w:val="00D546EF"/>
    <w:rsid w:val="00D5473A"/>
    <w:rsid w:val="00D548D9"/>
    <w:rsid w:val="00D54C43"/>
    <w:rsid w:val="00D54EFF"/>
    <w:rsid w:val="00D55614"/>
    <w:rsid w:val="00D57997"/>
    <w:rsid w:val="00D57C41"/>
    <w:rsid w:val="00D57F7C"/>
    <w:rsid w:val="00D57F92"/>
    <w:rsid w:val="00D60944"/>
    <w:rsid w:val="00D6122C"/>
    <w:rsid w:val="00D61295"/>
    <w:rsid w:val="00D615A7"/>
    <w:rsid w:val="00D61892"/>
    <w:rsid w:val="00D61E0B"/>
    <w:rsid w:val="00D62DEF"/>
    <w:rsid w:val="00D6332A"/>
    <w:rsid w:val="00D63E4E"/>
    <w:rsid w:val="00D63F85"/>
    <w:rsid w:val="00D6490A"/>
    <w:rsid w:val="00D64BE2"/>
    <w:rsid w:val="00D656C6"/>
    <w:rsid w:val="00D65E2C"/>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D8E"/>
    <w:rsid w:val="00D74FF8"/>
    <w:rsid w:val="00D7500A"/>
    <w:rsid w:val="00D756B1"/>
    <w:rsid w:val="00D757E8"/>
    <w:rsid w:val="00D758CE"/>
    <w:rsid w:val="00D75B38"/>
    <w:rsid w:val="00D764A5"/>
    <w:rsid w:val="00D76BA1"/>
    <w:rsid w:val="00D77F7F"/>
    <w:rsid w:val="00D77FFB"/>
    <w:rsid w:val="00D80436"/>
    <w:rsid w:val="00D80DBD"/>
    <w:rsid w:val="00D8113C"/>
    <w:rsid w:val="00D81212"/>
    <w:rsid w:val="00D815B5"/>
    <w:rsid w:val="00D816BF"/>
    <w:rsid w:val="00D81892"/>
    <w:rsid w:val="00D81973"/>
    <w:rsid w:val="00D81DAB"/>
    <w:rsid w:val="00D821B4"/>
    <w:rsid w:val="00D82422"/>
    <w:rsid w:val="00D82C97"/>
    <w:rsid w:val="00D83013"/>
    <w:rsid w:val="00D834BC"/>
    <w:rsid w:val="00D83A1C"/>
    <w:rsid w:val="00D83A4E"/>
    <w:rsid w:val="00D8464D"/>
    <w:rsid w:val="00D8581C"/>
    <w:rsid w:val="00D85BE1"/>
    <w:rsid w:val="00D85E77"/>
    <w:rsid w:val="00D868F6"/>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942"/>
    <w:rsid w:val="00D94B05"/>
    <w:rsid w:val="00D95AD4"/>
    <w:rsid w:val="00D95CC8"/>
    <w:rsid w:val="00D97D83"/>
    <w:rsid w:val="00DA00AB"/>
    <w:rsid w:val="00DA0C4F"/>
    <w:rsid w:val="00DA1022"/>
    <w:rsid w:val="00DA12B5"/>
    <w:rsid w:val="00DA1887"/>
    <w:rsid w:val="00DA1A1C"/>
    <w:rsid w:val="00DA2A94"/>
    <w:rsid w:val="00DA3D26"/>
    <w:rsid w:val="00DA4556"/>
    <w:rsid w:val="00DA4678"/>
    <w:rsid w:val="00DA4CA7"/>
    <w:rsid w:val="00DA4CF7"/>
    <w:rsid w:val="00DA4FDB"/>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E48"/>
    <w:rsid w:val="00DC090E"/>
    <w:rsid w:val="00DC0A9B"/>
    <w:rsid w:val="00DC1018"/>
    <w:rsid w:val="00DC10F1"/>
    <w:rsid w:val="00DC19E9"/>
    <w:rsid w:val="00DC2A89"/>
    <w:rsid w:val="00DC2F09"/>
    <w:rsid w:val="00DC30B4"/>
    <w:rsid w:val="00DC33F3"/>
    <w:rsid w:val="00DC39C3"/>
    <w:rsid w:val="00DC3B2B"/>
    <w:rsid w:val="00DC4179"/>
    <w:rsid w:val="00DC531C"/>
    <w:rsid w:val="00DC5577"/>
    <w:rsid w:val="00DC5912"/>
    <w:rsid w:val="00DC5B57"/>
    <w:rsid w:val="00DC603C"/>
    <w:rsid w:val="00DC632F"/>
    <w:rsid w:val="00DC6401"/>
    <w:rsid w:val="00DC70E0"/>
    <w:rsid w:val="00DC72D5"/>
    <w:rsid w:val="00DC7647"/>
    <w:rsid w:val="00DC7B98"/>
    <w:rsid w:val="00DC7D73"/>
    <w:rsid w:val="00DD10F0"/>
    <w:rsid w:val="00DD14BA"/>
    <w:rsid w:val="00DD1817"/>
    <w:rsid w:val="00DD1DC5"/>
    <w:rsid w:val="00DD22C6"/>
    <w:rsid w:val="00DD23F5"/>
    <w:rsid w:val="00DD29E9"/>
    <w:rsid w:val="00DD2E24"/>
    <w:rsid w:val="00DD3848"/>
    <w:rsid w:val="00DD3B29"/>
    <w:rsid w:val="00DD48BC"/>
    <w:rsid w:val="00DD50ED"/>
    <w:rsid w:val="00DD59CA"/>
    <w:rsid w:val="00DD63CC"/>
    <w:rsid w:val="00DD652E"/>
    <w:rsid w:val="00DD6723"/>
    <w:rsid w:val="00DD7966"/>
    <w:rsid w:val="00DD79D4"/>
    <w:rsid w:val="00DD7F4E"/>
    <w:rsid w:val="00DE01E7"/>
    <w:rsid w:val="00DE093A"/>
    <w:rsid w:val="00DE0986"/>
    <w:rsid w:val="00DE0BAA"/>
    <w:rsid w:val="00DE0EDF"/>
    <w:rsid w:val="00DE1814"/>
    <w:rsid w:val="00DE1C1F"/>
    <w:rsid w:val="00DE2756"/>
    <w:rsid w:val="00DE27B7"/>
    <w:rsid w:val="00DE32CE"/>
    <w:rsid w:val="00DE32F2"/>
    <w:rsid w:val="00DE3535"/>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2958"/>
    <w:rsid w:val="00DF5A84"/>
    <w:rsid w:val="00DF5E7E"/>
    <w:rsid w:val="00DF674A"/>
    <w:rsid w:val="00DF6815"/>
    <w:rsid w:val="00DF6854"/>
    <w:rsid w:val="00DF68FA"/>
    <w:rsid w:val="00DF6F04"/>
    <w:rsid w:val="00DF7320"/>
    <w:rsid w:val="00DF7750"/>
    <w:rsid w:val="00DF793B"/>
    <w:rsid w:val="00DF7C25"/>
    <w:rsid w:val="00E0198C"/>
    <w:rsid w:val="00E01A40"/>
    <w:rsid w:val="00E01A9A"/>
    <w:rsid w:val="00E02096"/>
    <w:rsid w:val="00E026CC"/>
    <w:rsid w:val="00E026E6"/>
    <w:rsid w:val="00E032B4"/>
    <w:rsid w:val="00E0337C"/>
    <w:rsid w:val="00E03623"/>
    <w:rsid w:val="00E04198"/>
    <w:rsid w:val="00E04F8C"/>
    <w:rsid w:val="00E053B6"/>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7EB"/>
    <w:rsid w:val="00E20830"/>
    <w:rsid w:val="00E20AC8"/>
    <w:rsid w:val="00E20E27"/>
    <w:rsid w:val="00E213F6"/>
    <w:rsid w:val="00E22024"/>
    <w:rsid w:val="00E22A05"/>
    <w:rsid w:val="00E22F6B"/>
    <w:rsid w:val="00E23265"/>
    <w:rsid w:val="00E23F1F"/>
    <w:rsid w:val="00E2462F"/>
    <w:rsid w:val="00E24EF1"/>
    <w:rsid w:val="00E25B57"/>
    <w:rsid w:val="00E2691D"/>
    <w:rsid w:val="00E2742D"/>
    <w:rsid w:val="00E27780"/>
    <w:rsid w:val="00E277D4"/>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823"/>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1AD9"/>
    <w:rsid w:val="00E82C1B"/>
    <w:rsid w:val="00E831E0"/>
    <w:rsid w:val="00E83387"/>
    <w:rsid w:val="00E83A08"/>
    <w:rsid w:val="00E83E66"/>
    <w:rsid w:val="00E84699"/>
    <w:rsid w:val="00E84C02"/>
    <w:rsid w:val="00E850F7"/>
    <w:rsid w:val="00E85886"/>
    <w:rsid w:val="00E85963"/>
    <w:rsid w:val="00E859D0"/>
    <w:rsid w:val="00E86073"/>
    <w:rsid w:val="00E8629D"/>
    <w:rsid w:val="00E86B25"/>
    <w:rsid w:val="00E86B44"/>
    <w:rsid w:val="00E90C19"/>
    <w:rsid w:val="00E90F60"/>
    <w:rsid w:val="00E911D4"/>
    <w:rsid w:val="00E93511"/>
    <w:rsid w:val="00E94C96"/>
    <w:rsid w:val="00E954A1"/>
    <w:rsid w:val="00E96263"/>
    <w:rsid w:val="00E96267"/>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10F"/>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3EF7"/>
    <w:rsid w:val="00EB4D36"/>
    <w:rsid w:val="00EB56BE"/>
    <w:rsid w:val="00EB584A"/>
    <w:rsid w:val="00EB6519"/>
    <w:rsid w:val="00EB671A"/>
    <w:rsid w:val="00EB6E40"/>
    <w:rsid w:val="00EB6F5F"/>
    <w:rsid w:val="00EB744D"/>
    <w:rsid w:val="00EB75B1"/>
    <w:rsid w:val="00EC0C81"/>
    <w:rsid w:val="00EC1226"/>
    <w:rsid w:val="00EC1238"/>
    <w:rsid w:val="00EC13BF"/>
    <w:rsid w:val="00EC1617"/>
    <w:rsid w:val="00EC2D09"/>
    <w:rsid w:val="00EC2DB0"/>
    <w:rsid w:val="00EC3296"/>
    <w:rsid w:val="00EC3612"/>
    <w:rsid w:val="00EC3635"/>
    <w:rsid w:val="00EC3845"/>
    <w:rsid w:val="00EC38A3"/>
    <w:rsid w:val="00EC3BC2"/>
    <w:rsid w:val="00EC44A3"/>
    <w:rsid w:val="00EC44DB"/>
    <w:rsid w:val="00EC45EE"/>
    <w:rsid w:val="00EC53B1"/>
    <w:rsid w:val="00EC5428"/>
    <w:rsid w:val="00EC5BD6"/>
    <w:rsid w:val="00EC6041"/>
    <w:rsid w:val="00EC65B9"/>
    <w:rsid w:val="00EC6820"/>
    <w:rsid w:val="00EC71B4"/>
    <w:rsid w:val="00EC7742"/>
    <w:rsid w:val="00ED09EB"/>
    <w:rsid w:val="00ED17FF"/>
    <w:rsid w:val="00ED1E63"/>
    <w:rsid w:val="00ED1E85"/>
    <w:rsid w:val="00ED21F7"/>
    <w:rsid w:val="00ED2F36"/>
    <w:rsid w:val="00ED315A"/>
    <w:rsid w:val="00ED3B77"/>
    <w:rsid w:val="00ED40D1"/>
    <w:rsid w:val="00ED4329"/>
    <w:rsid w:val="00ED462B"/>
    <w:rsid w:val="00ED4777"/>
    <w:rsid w:val="00ED4784"/>
    <w:rsid w:val="00ED4BB0"/>
    <w:rsid w:val="00ED4CF2"/>
    <w:rsid w:val="00ED53F2"/>
    <w:rsid w:val="00ED61B9"/>
    <w:rsid w:val="00ED62B5"/>
    <w:rsid w:val="00ED687E"/>
    <w:rsid w:val="00ED6DF5"/>
    <w:rsid w:val="00ED71D4"/>
    <w:rsid w:val="00ED77C3"/>
    <w:rsid w:val="00ED7C0E"/>
    <w:rsid w:val="00ED7FC0"/>
    <w:rsid w:val="00EE0810"/>
    <w:rsid w:val="00EE17FE"/>
    <w:rsid w:val="00EE1C1F"/>
    <w:rsid w:val="00EE206F"/>
    <w:rsid w:val="00EE22C7"/>
    <w:rsid w:val="00EE2A7B"/>
    <w:rsid w:val="00EE3D86"/>
    <w:rsid w:val="00EE4289"/>
    <w:rsid w:val="00EE47B0"/>
    <w:rsid w:val="00EE4CC0"/>
    <w:rsid w:val="00EE531D"/>
    <w:rsid w:val="00EE5A8D"/>
    <w:rsid w:val="00EE6459"/>
    <w:rsid w:val="00EE6FE4"/>
    <w:rsid w:val="00EE77D6"/>
    <w:rsid w:val="00EE7A17"/>
    <w:rsid w:val="00EF132E"/>
    <w:rsid w:val="00EF136D"/>
    <w:rsid w:val="00EF1554"/>
    <w:rsid w:val="00EF1FEE"/>
    <w:rsid w:val="00EF2A05"/>
    <w:rsid w:val="00EF2D06"/>
    <w:rsid w:val="00EF33DE"/>
    <w:rsid w:val="00EF3A49"/>
    <w:rsid w:val="00EF3AC7"/>
    <w:rsid w:val="00EF42B9"/>
    <w:rsid w:val="00EF4639"/>
    <w:rsid w:val="00EF548E"/>
    <w:rsid w:val="00EF6383"/>
    <w:rsid w:val="00EF7188"/>
    <w:rsid w:val="00EF743A"/>
    <w:rsid w:val="00EF74FC"/>
    <w:rsid w:val="00EF7783"/>
    <w:rsid w:val="00EF7846"/>
    <w:rsid w:val="00EF7C66"/>
    <w:rsid w:val="00EF7D8F"/>
    <w:rsid w:val="00F007DF"/>
    <w:rsid w:val="00F00D3C"/>
    <w:rsid w:val="00F00EF5"/>
    <w:rsid w:val="00F01528"/>
    <w:rsid w:val="00F01A6C"/>
    <w:rsid w:val="00F01B74"/>
    <w:rsid w:val="00F03AFE"/>
    <w:rsid w:val="00F04546"/>
    <w:rsid w:val="00F0486D"/>
    <w:rsid w:val="00F05AAE"/>
    <w:rsid w:val="00F05D84"/>
    <w:rsid w:val="00F06FCF"/>
    <w:rsid w:val="00F0738C"/>
    <w:rsid w:val="00F10976"/>
    <w:rsid w:val="00F10F98"/>
    <w:rsid w:val="00F11E24"/>
    <w:rsid w:val="00F1213C"/>
    <w:rsid w:val="00F12D8C"/>
    <w:rsid w:val="00F130AF"/>
    <w:rsid w:val="00F134D2"/>
    <w:rsid w:val="00F13507"/>
    <w:rsid w:val="00F13615"/>
    <w:rsid w:val="00F162FA"/>
    <w:rsid w:val="00F16499"/>
    <w:rsid w:val="00F17B36"/>
    <w:rsid w:val="00F206B7"/>
    <w:rsid w:val="00F20FB7"/>
    <w:rsid w:val="00F21056"/>
    <w:rsid w:val="00F21194"/>
    <w:rsid w:val="00F21370"/>
    <w:rsid w:val="00F220C1"/>
    <w:rsid w:val="00F227F2"/>
    <w:rsid w:val="00F23B27"/>
    <w:rsid w:val="00F23C94"/>
    <w:rsid w:val="00F24401"/>
    <w:rsid w:val="00F244AE"/>
    <w:rsid w:val="00F245F4"/>
    <w:rsid w:val="00F247B1"/>
    <w:rsid w:val="00F247EB"/>
    <w:rsid w:val="00F25573"/>
    <w:rsid w:val="00F259F0"/>
    <w:rsid w:val="00F25CCB"/>
    <w:rsid w:val="00F25CED"/>
    <w:rsid w:val="00F263A9"/>
    <w:rsid w:val="00F263C6"/>
    <w:rsid w:val="00F27EE1"/>
    <w:rsid w:val="00F3030A"/>
    <w:rsid w:val="00F31064"/>
    <w:rsid w:val="00F31D66"/>
    <w:rsid w:val="00F3237A"/>
    <w:rsid w:val="00F32434"/>
    <w:rsid w:val="00F3265A"/>
    <w:rsid w:val="00F32A88"/>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1B31"/>
    <w:rsid w:val="00F426FB"/>
    <w:rsid w:val="00F42A89"/>
    <w:rsid w:val="00F42BAA"/>
    <w:rsid w:val="00F43630"/>
    <w:rsid w:val="00F436F7"/>
    <w:rsid w:val="00F43832"/>
    <w:rsid w:val="00F43878"/>
    <w:rsid w:val="00F43953"/>
    <w:rsid w:val="00F43F15"/>
    <w:rsid w:val="00F44087"/>
    <w:rsid w:val="00F44476"/>
    <w:rsid w:val="00F44781"/>
    <w:rsid w:val="00F45744"/>
    <w:rsid w:val="00F458AB"/>
    <w:rsid w:val="00F459F5"/>
    <w:rsid w:val="00F45B1F"/>
    <w:rsid w:val="00F45D32"/>
    <w:rsid w:val="00F45E87"/>
    <w:rsid w:val="00F45FAD"/>
    <w:rsid w:val="00F46135"/>
    <w:rsid w:val="00F461FF"/>
    <w:rsid w:val="00F464D1"/>
    <w:rsid w:val="00F474AB"/>
    <w:rsid w:val="00F475F0"/>
    <w:rsid w:val="00F4764E"/>
    <w:rsid w:val="00F47F06"/>
    <w:rsid w:val="00F500C3"/>
    <w:rsid w:val="00F50A1A"/>
    <w:rsid w:val="00F51526"/>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426"/>
    <w:rsid w:val="00F65E96"/>
    <w:rsid w:val="00F66842"/>
    <w:rsid w:val="00F67A42"/>
    <w:rsid w:val="00F67BA7"/>
    <w:rsid w:val="00F67D35"/>
    <w:rsid w:val="00F700BC"/>
    <w:rsid w:val="00F71C01"/>
    <w:rsid w:val="00F7289E"/>
    <w:rsid w:val="00F72A74"/>
    <w:rsid w:val="00F72DC7"/>
    <w:rsid w:val="00F73961"/>
    <w:rsid w:val="00F746BB"/>
    <w:rsid w:val="00F74C22"/>
    <w:rsid w:val="00F756AB"/>
    <w:rsid w:val="00F75FE0"/>
    <w:rsid w:val="00F7604E"/>
    <w:rsid w:val="00F76A81"/>
    <w:rsid w:val="00F76C85"/>
    <w:rsid w:val="00F76FCC"/>
    <w:rsid w:val="00F77534"/>
    <w:rsid w:val="00F77790"/>
    <w:rsid w:val="00F77807"/>
    <w:rsid w:val="00F77F12"/>
    <w:rsid w:val="00F808DA"/>
    <w:rsid w:val="00F80F65"/>
    <w:rsid w:val="00F811C5"/>
    <w:rsid w:val="00F81EE2"/>
    <w:rsid w:val="00F81F20"/>
    <w:rsid w:val="00F82A73"/>
    <w:rsid w:val="00F833E0"/>
    <w:rsid w:val="00F83CCE"/>
    <w:rsid w:val="00F83D50"/>
    <w:rsid w:val="00F843EA"/>
    <w:rsid w:val="00F8532B"/>
    <w:rsid w:val="00F858B7"/>
    <w:rsid w:val="00F85A4D"/>
    <w:rsid w:val="00F86301"/>
    <w:rsid w:val="00F868F4"/>
    <w:rsid w:val="00F86985"/>
    <w:rsid w:val="00F87BC3"/>
    <w:rsid w:val="00F87F7A"/>
    <w:rsid w:val="00F9026C"/>
    <w:rsid w:val="00F90EDD"/>
    <w:rsid w:val="00F91146"/>
    <w:rsid w:val="00F912C4"/>
    <w:rsid w:val="00F91938"/>
    <w:rsid w:val="00F91FCE"/>
    <w:rsid w:val="00F92B7B"/>
    <w:rsid w:val="00F9356C"/>
    <w:rsid w:val="00F94265"/>
    <w:rsid w:val="00F94722"/>
    <w:rsid w:val="00F94A15"/>
    <w:rsid w:val="00F95A4B"/>
    <w:rsid w:val="00F97653"/>
    <w:rsid w:val="00FA0333"/>
    <w:rsid w:val="00FA0396"/>
    <w:rsid w:val="00FA03D6"/>
    <w:rsid w:val="00FA1F41"/>
    <w:rsid w:val="00FA20DD"/>
    <w:rsid w:val="00FA2432"/>
    <w:rsid w:val="00FA250D"/>
    <w:rsid w:val="00FA265A"/>
    <w:rsid w:val="00FA2E61"/>
    <w:rsid w:val="00FA3094"/>
    <w:rsid w:val="00FA3846"/>
    <w:rsid w:val="00FA49F3"/>
    <w:rsid w:val="00FA4FD4"/>
    <w:rsid w:val="00FA5431"/>
    <w:rsid w:val="00FA54F3"/>
    <w:rsid w:val="00FA5D38"/>
    <w:rsid w:val="00FA5D4A"/>
    <w:rsid w:val="00FA5F78"/>
    <w:rsid w:val="00FA5FFE"/>
    <w:rsid w:val="00FA63D4"/>
    <w:rsid w:val="00FA6493"/>
    <w:rsid w:val="00FA64C1"/>
    <w:rsid w:val="00FA66D0"/>
    <w:rsid w:val="00FA696B"/>
    <w:rsid w:val="00FA6E6B"/>
    <w:rsid w:val="00FA771C"/>
    <w:rsid w:val="00FA7BF8"/>
    <w:rsid w:val="00FB0CED"/>
    <w:rsid w:val="00FB17C3"/>
    <w:rsid w:val="00FB2863"/>
    <w:rsid w:val="00FB2F45"/>
    <w:rsid w:val="00FB3244"/>
    <w:rsid w:val="00FB361C"/>
    <w:rsid w:val="00FB416D"/>
    <w:rsid w:val="00FB4676"/>
    <w:rsid w:val="00FB52EB"/>
    <w:rsid w:val="00FB5871"/>
    <w:rsid w:val="00FB5A21"/>
    <w:rsid w:val="00FB64F8"/>
    <w:rsid w:val="00FB765E"/>
    <w:rsid w:val="00FB781B"/>
    <w:rsid w:val="00FB798F"/>
    <w:rsid w:val="00FB7D35"/>
    <w:rsid w:val="00FB7FCC"/>
    <w:rsid w:val="00FC012F"/>
    <w:rsid w:val="00FC05A3"/>
    <w:rsid w:val="00FC0DB0"/>
    <w:rsid w:val="00FC1F59"/>
    <w:rsid w:val="00FC2541"/>
    <w:rsid w:val="00FC25B9"/>
    <w:rsid w:val="00FC4021"/>
    <w:rsid w:val="00FC4B81"/>
    <w:rsid w:val="00FC4EBA"/>
    <w:rsid w:val="00FC53D5"/>
    <w:rsid w:val="00FC54C4"/>
    <w:rsid w:val="00FC5C42"/>
    <w:rsid w:val="00FC628A"/>
    <w:rsid w:val="00FC6438"/>
    <w:rsid w:val="00FC67E9"/>
    <w:rsid w:val="00FC6DF4"/>
    <w:rsid w:val="00FC6E85"/>
    <w:rsid w:val="00FC733E"/>
    <w:rsid w:val="00FC78FE"/>
    <w:rsid w:val="00FC7F89"/>
    <w:rsid w:val="00FD0192"/>
    <w:rsid w:val="00FD0210"/>
    <w:rsid w:val="00FD0501"/>
    <w:rsid w:val="00FD05E1"/>
    <w:rsid w:val="00FD0905"/>
    <w:rsid w:val="00FD0E3C"/>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59B"/>
    <w:rsid w:val="00FE7656"/>
    <w:rsid w:val="00FE7FD8"/>
    <w:rsid w:val="00FF014A"/>
    <w:rsid w:val="00FF0BFE"/>
    <w:rsid w:val="00FF0E16"/>
    <w:rsid w:val="00FF17FD"/>
    <w:rsid w:val="00FF1D0C"/>
    <w:rsid w:val="00FF251E"/>
    <w:rsid w:val="00FF28E1"/>
    <w:rsid w:val="00FF2991"/>
    <w:rsid w:val="00FF2BE2"/>
    <w:rsid w:val="00FF3545"/>
    <w:rsid w:val="00FF3E6D"/>
    <w:rsid w:val="00FF3F99"/>
    <w:rsid w:val="00FF4900"/>
    <w:rsid w:val="00FF54DB"/>
    <w:rsid w:val="00FF6833"/>
    <w:rsid w:val="00FF7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5:docId w15:val="{E1755868-14C9-4A25-BD9F-5FBBD72F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Body Text" w:uiPriority="1" w:qFormat="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9B"/>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uiPriority w:val="99"/>
    <w:semiHidden/>
    <w:rsid w:val="008609A8"/>
    <w:rPr>
      <w:rFonts w:cs="Times New Roman"/>
      <w:sz w:val="16"/>
      <w:szCs w:val="16"/>
    </w:rPr>
  </w:style>
  <w:style w:type="paragraph" w:styleId="CommentText">
    <w:name w:val="annotation text"/>
    <w:basedOn w:val="Normal"/>
    <w:link w:val="CommentTextChar"/>
    <w:uiPriority w:val="99"/>
    <w:semiHidden/>
    <w:rsid w:val="008609A8"/>
    <w:rPr>
      <w:sz w:val="20"/>
      <w:szCs w:val="20"/>
    </w:rPr>
  </w:style>
  <w:style w:type="character" w:customStyle="1" w:styleId="CommentTextChar">
    <w:name w:val="Comment Text Char"/>
    <w:basedOn w:val="DefaultParagraphFont"/>
    <w:link w:val="CommentText"/>
    <w:uiPriority w:val="99"/>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isyshit">
    <w:name w:val="_isys_hit_"/>
    <w:basedOn w:val="DefaultParagraphFont"/>
    <w:rsid w:val="005D47CC"/>
  </w:style>
  <w:style w:type="character" w:customStyle="1" w:styleId="pdftext">
    <w:name w:val="pdf_text"/>
    <w:basedOn w:val="DefaultParagraphFont"/>
    <w:rsid w:val="008E3A9E"/>
  </w:style>
  <w:style w:type="paragraph" w:customStyle="1" w:styleId="Recommendation1">
    <w:name w:val="Recommendation 1"/>
    <w:qFormat/>
    <w:rsid w:val="00D5347D"/>
    <w:pPr>
      <w:numPr>
        <w:numId w:val="34"/>
      </w:numPr>
      <w:tabs>
        <w:tab w:val="left" w:pos="425"/>
      </w:tabs>
      <w:spacing w:before="240" w:line="276" w:lineRule="auto"/>
    </w:pPr>
    <w:rPr>
      <w:rFonts w:asciiTheme="minorHAnsi" w:eastAsiaTheme="minorEastAsia" w:hAnsiTheme="minorHAnsi" w:cstheme="minorBidi"/>
      <w:sz w:val="24"/>
      <w:szCs w:val="24"/>
      <w:lang w:eastAsia="en-US"/>
    </w:rPr>
  </w:style>
  <w:style w:type="paragraph" w:customStyle="1" w:styleId="bodytext">
    <w:name w:val="bodytext"/>
    <w:basedOn w:val="Normal"/>
    <w:rsid w:val="006639B9"/>
    <w:pPr>
      <w:spacing w:before="100" w:beforeAutospacing="1" w:after="100" w:afterAutospacing="1" w:line="240" w:lineRule="auto"/>
    </w:pPr>
    <w:rPr>
      <w:rFonts w:ascii="Times New Roman" w:hAnsi="Times New Roman"/>
      <w:sz w:val="24"/>
      <w:szCs w:val="24"/>
      <w:lang w:eastAsia="en-AU"/>
    </w:rPr>
  </w:style>
  <w:style w:type="paragraph" w:styleId="BodyText0">
    <w:name w:val="Body Text"/>
    <w:basedOn w:val="Normal"/>
    <w:link w:val="BodyTextChar"/>
    <w:uiPriority w:val="1"/>
    <w:qFormat/>
    <w:rsid w:val="007D30A7"/>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0"/>
    <w:uiPriority w:val="1"/>
    <w:rsid w:val="007D30A7"/>
    <w:rPr>
      <w:rFonts w:ascii="Arial" w:eastAsia="Arial" w:hAnsi="Arial" w:cs="Arial"/>
      <w:sz w:val="24"/>
      <w:szCs w:val="24"/>
      <w:lang w:eastAsia="en-US"/>
    </w:rPr>
  </w:style>
  <w:style w:type="paragraph" w:customStyle="1" w:styleId="listparagraph0">
    <w:name w:val="listparagraph"/>
    <w:basedOn w:val="Normal"/>
    <w:rsid w:val="00193026"/>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0497">
      <w:bodyDiv w:val="1"/>
      <w:marLeft w:val="0"/>
      <w:marRight w:val="0"/>
      <w:marTop w:val="0"/>
      <w:marBottom w:val="0"/>
      <w:divBdr>
        <w:top w:val="none" w:sz="0" w:space="0" w:color="auto"/>
        <w:left w:val="none" w:sz="0" w:space="0" w:color="auto"/>
        <w:bottom w:val="none" w:sz="0" w:space="0" w:color="auto"/>
        <w:right w:val="none" w:sz="0" w:space="0" w:color="auto"/>
      </w:divBdr>
    </w:div>
    <w:div w:id="215748620">
      <w:bodyDiv w:val="1"/>
      <w:marLeft w:val="0"/>
      <w:marRight w:val="0"/>
      <w:marTop w:val="0"/>
      <w:marBottom w:val="0"/>
      <w:divBdr>
        <w:top w:val="none" w:sz="0" w:space="0" w:color="auto"/>
        <w:left w:val="none" w:sz="0" w:space="0" w:color="auto"/>
        <w:bottom w:val="none" w:sz="0" w:space="0" w:color="auto"/>
        <w:right w:val="none" w:sz="0" w:space="0" w:color="auto"/>
      </w:divBdr>
    </w:div>
    <w:div w:id="220412723">
      <w:bodyDiv w:val="1"/>
      <w:marLeft w:val="0"/>
      <w:marRight w:val="0"/>
      <w:marTop w:val="0"/>
      <w:marBottom w:val="0"/>
      <w:divBdr>
        <w:top w:val="none" w:sz="0" w:space="0" w:color="auto"/>
        <w:left w:val="none" w:sz="0" w:space="0" w:color="auto"/>
        <w:bottom w:val="none" w:sz="0" w:space="0" w:color="auto"/>
        <w:right w:val="none" w:sz="0" w:space="0" w:color="auto"/>
      </w:divBdr>
    </w:div>
    <w:div w:id="262036365">
      <w:bodyDiv w:val="1"/>
      <w:marLeft w:val="0"/>
      <w:marRight w:val="0"/>
      <w:marTop w:val="0"/>
      <w:marBottom w:val="0"/>
      <w:divBdr>
        <w:top w:val="none" w:sz="0" w:space="0" w:color="auto"/>
        <w:left w:val="none" w:sz="0" w:space="0" w:color="auto"/>
        <w:bottom w:val="none" w:sz="0" w:space="0" w:color="auto"/>
        <w:right w:val="none" w:sz="0" w:space="0" w:color="auto"/>
      </w:divBdr>
    </w:div>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75198636">
      <w:bodyDiv w:val="1"/>
      <w:marLeft w:val="0"/>
      <w:marRight w:val="0"/>
      <w:marTop w:val="0"/>
      <w:marBottom w:val="0"/>
      <w:divBdr>
        <w:top w:val="none" w:sz="0" w:space="0" w:color="auto"/>
        <w:left w:val="none" w:sz="0" w:space="0" w:color="auto"/>
        <w:bottom w:val="none" w:sz="0" w:space="0" w:color="auto"/>
        <w:right w:val="none" w:sz="0" w:space="0" w:color="auto"/>
      </w:divBdr>
    </w:div>
    <w:div w:id="471750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676929966">
      <w:bodyDiv w:val="1"/>
      <w:marLeft w:val="0"/>
      <w:marRight w:val="0"/>
      <w:marTop w:val="0"/>
      <w:marBottom w:val="0"/>
      <w:divBdr>
        <w:top w:val="none" w:sz="0" w:space="0" w:color="auto"/>
        <w:left w:val="none" w:sz="0" w:space="0" w:color="auto"/>
        <w:bottom w:val="none" w:sz="0" w:space="0" w:color="auto"/>
        <w:right w:val="none" w:sz="0" w:space="0" w:color="auto"/>
      </w:divBdr>
    </w:div>
    <w:div w:id="864252617">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470703870">
      <w:bodyDiv w:val="1"/>
      <w:marLeft w:val="0"/>
      <w:marRight w:val="0"/>
      <w:marTop w:val="0"/>
      <w:marBottom w:val="0"/>
      <w:divBdr>
        <w:top w:val="none" w:sz="0" w:space="0" w:color="auto"/>
        <w:left w:val="none" w:sz="0" w:space="0" w:color="auto"/>
        <w:bottom w:val="none" w:sz="0" w:space="0" w:color="auto"/>
        <w:right w:val="none" w:sz="0" w:space="0" w:color="auto"/>
      </w:divBdr>
    </w:div>
    <w:div w:id="1480077999">
      <w:bodyDiv w:val="1"/>
      <w:marLeft w:val="0"/>
      <w:marRight w:val="0"/>
      <w:marTop w:val="0"/>
      <w:marBottom w:val="0"/>
      <w:divBdr>
        <w:top w:val="none" w:sz="0" w:space="0" w:color="auto"/>
        <w:left w:val="none" w:sz="0" w:space="0" w:color="auto"/>
        <w:bottom w:val="none" w:sz="0" w:space="0" w:color="auto"/>
        <w:right w:val="none" w:sz="0" w:space="0" w:color="auto"/>
      </w:divBdr>
    </w:div>
    <w:div w:id="1659917354">
      <w:bodyDiv w:val="1"/>
      <w:marLeft w:val="0"/>
      <w:marRight w:val="0"/>
      <w:marTop w:val="0"/>
      <w:marBottom w:val="0"/>
      <w:divBdr>
        <w:top w:val="none" w:sz="0" w:space="0" w:color="auto"/>
        <w:left w:val="none" w:sz="0" w:space="0" w:color="auto"/>
        <w:bottom w:val="none" w:sz="0" w:space="0" w:color="auto"/>
        <w:right w:val="none" w:sz="0" w:space="0" w:color="auto"/>
      </w:divBdr>
    </w:div>
    <w:div w:id="1929532732">
      <w:bodyDiv w:val="1"/>
      <w:marLeft w:val="0"/>
      <w:marRight w:val="0"/>
      <w:marTop w:val="0"/>
      <w:marBottom w:val="0"/>
      <w:divBdr>
        <w:top w:val="none" w:sz="0" w:space="0" w:color="auto"/>
        <w:left w:val="none" w:sz="0" w:space="0" w:color="auto"/>
        <w:bottom w:val="none" w:sz="0" w:space="0" w:color="auto"/>
        <w:right w:val="none" w:sz="0" w:space="0" w:color="auto"/>
      </w:divBdr>
    </w:div>
    <w:div w:id="1956862583">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39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files.accesscanberra.act.gov.au/legacy/3062/Building%20and%20construction%20services%20compliance%20framework.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etadata xmlns="http://www.objective.com/ecm/document/metadata/4FEB93B0D38B3BDFE05400144FFB2061" version="1.0.0">
  <systemFields>
    <field name="Objective-Id">
      <value order="0">A43438719</value>
    </field>
    <field name="Objective-Title">
      <value order="0">Building and Construction Legislation Amendment Bill 2023 - Explanatory Statement</value>
    </field>
    <field name="Objective-Description">
      <value order="0"/>
    </field>
    <field name="Objective-CreationStamp">
      <value order="0">2023-09-07T01:44:28Z</value>
    </field>
    <field name="Objective-IsApproved">
      <value order="0">false</value>
    </field>
    <field name="Objective-IsPublished">
      <value order="0">true</value>
    </field>
    <field name="Objective-DatePublished">
      <value order="0">2023-09-07T01:44:28Z</value>
    </field>
    <field name="Objective-ModificationStamp">
      <value order="0">2023-09-07T02:49:59Z</value>
    </field>
    <field name="Objective-Owner">
      <value order="0">Alison Kemp</value>
    </field>
    <field name="Objective-Path">
      <value order="0">Whole of ACT Government:EPSDD - Environment Planning and Sustainable Development Directorate:07. Ministerial, Cabinet and Government Relations:05. Cabinet:02. ACTIVE Cabinet Submissions:23/096 - Cabinet - Building and Construction Legislation Amendment Bill 2023 - Agreement to Introduce:04. Introduction package</value>
    </field>
    <field name="Objective-Parent">
      <value order="0">04. Introduction package</value>
    </field>
    <field name="Objective-State">
      <value order="0">Published</value>
    </field>
    <field name="Objective-VersionId">
      <value order="0">vA54165867</value>
    </field>
    <field name="Objective-Version">
      <value order="0">1.0</value>
    </field>
    <field name="Objective-VersionNumber">
      <value order="0">1</value>
    </field>
    <field name="Objective-VersionComment">
      <value order="0">First version</value>
    </field>
    <field name="Objective-FileNumber">
      <value order="0">1-2023/23941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6.xml><?xml version="1.0" encoding="utf-8"?>
<ct:contentTypeSchema xmlns:ct="http://schemas.microsoft.com/office/2006/metadata/contentType" xmlns:ma="http://schemas.microsoft.com/office/2006/metadata/properties/metaAttributes" ct:_="" ma:_="" ma:contentTypeName="Document" ma:contentTypeID="0x01010083FA8CEF0157054DAFCC2DD83F48090D" ma:contentTypeVersion="6" ma:contentTypeDescription="Create a new document." ma:contentTypeScope="" ma:versionID="e5c6dbbe6162e7128e75f9bad9072cf0">
  <xsd:schema xmlns:xsd="http://www.w3.org/2001/XMLSchema" xmlns:xs="http://www.w3.org/2001/XMLSchema" xmlns:p="http://schemas.microsoft.com/office/2006/metadata/properties" xmlns:ns2="06296216-7410-451c-a1d1-78ce4675fba5" targetNamespace="http://schemas.microsoft.com/office/2006/metadata/properties" ma:root="true" ma:fieldsID="264971d301498744779bf8e0efe701aa" ns2:_="">
    <xsd:import namespace="06296216-7410-451c-a1d1-78ce4675fb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6216-7410-451c-a1d1-78ce4675f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9AE05-E920-4603-8CFD-FE8A265BE995}">
  <ds:schemaRefs>
    <ds:schemaRef ds:uri="http://schemas.microsoft.com/sharepoint/v3/contenttype/forms"/>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3.xml><?xml version="1.0" encoding="utf-8"?>
<ds:datastoreItem xmlns:ds="http://schemas.openxmlformats.org/officeDocument/2006/customXml" ds:itemID="{650612BA-CC90-415A-945C-52F790244E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6.xml><?xml version="1.0" encoding="utf-8"?>
<ds:datastoreItem xmlns:ds="http://schemas.openxmlformats.org/officeDocument/2006/customXml" ds:itemID="{5BA58BF6-29C3-441E-8D0A-9771C4E18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6216-7410-451c-a1d1-78ce4675f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9417</Words>
  <Characters>51931</Characters>
  <Application>Microsoft Office Word</Application>
  <DocSecurity>0</DocSecurity>
  <Lines>1131</Lines>
  <Paragraphs>415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2019-05-13T07:51:00Z</cp:lastPrinted>
  <dcterms:created xsi:type="dcterms:W3CDTF">2023-09-13T23:13:00Z</dcterms:created>
  <dcterms:modified xsi:type="dcterms:W3CDTF">2023-09-13T23:13:00Z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0x01010083FA8CEF0157054DAFCC2DD83F48090D</vt:lpwstr>
  </property>
  <property fmtid="{D5CDD505-2E9C-101B-9397-08002B2CF9AE}" pid="3" name="Directorate">
    <vt:lpwstr>3</vt:lpwstr>
  </property>
  <property fmtid="{D5CDD505-2E9C-101B-9397-08002B2CF9AE}" pid="4" name="Objective-Id">
    <vt:lpwstr>A43438719</vt:lpwstr>
  </property>
  <property fmtid="{D5CDD505-2E9C-101B-9397-08002B2CF9AE}" pid="5" name="Objective-Title">
    <vt:lpwstr>Building and Construction Legislation Amendment Bill 2023 - Explanatory Statement</vt:lpwstr>
  </property>
  <property fmtid="{D5CDD505-2E9C-101B-9397-08002B2CF9AE}" pid="6" name="Objective-Comment">
    <vt:lpwstr/>
  </property>
  <property fmtid="{D5CDD505-2E9C-101B-9397-08002B2CF9AE}" pid="7" name="Objective-CreationStamp">
    <vt:filetime>2023-09-07T01:44:28Z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2023-09-07T01:44:28Z</vt:filetime>
  </property>
  <property fmtid="{D5CDD505-2E9C-101B-9397-08002B2CF9AE}" pid="11" name="Objective-ModificationStamp">
    <vt:filetime>2023-09-07T02:49:59Z</vt:filetime>
  </property>
  <property fmtid="{D5CDD505-2E9C-101B-9397-08002B2CF9AE}" pid="12" name="Objective-Owner">
    <vt:lpwstr>Alison Kemp</vt:lpwstr>
  </property>
  <property fmtid="{D5CDD505-2E9C-101B-9397-08002B2CF9AE}" pid="13" name="Objective-Path">
    <vt:lpwstr>Whole of ACT Government:EPSDD - Environment Planning and Sustainable Development Directorate:07. Ministerial, Cabinet and Government Relations:05. Cabinet:02. ACTIVE Cabinet Submissions:23/096 - Cabinet - Building and Construction Legislation Amendment Bill 2023 - Agreement to Introduce:04. Introduction package:</vt:lpwstr>
  </property>
  <property fmtid="{D5CDD505-2E9C-101B-9397-08002B2CF9AE}" pid="14" name="Objective-Parent">
    <vt:lpwstr>04. Introduction package</vt:lpwstr>
  </property>
  <property fmtid="{D5CDD505-2E9C-101B-9397-08002B2CF9AE}" pid="15" name="Objective-State">
    <vt:lpwstr>Published</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1-2023/23941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vt:lpwstr>EPSDD</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Objective-Description">
    <vt:lpwstr/>
  </property>
  <property fmtid="{D5CDD505-2E9C-101B-9397-08002B2CF9AE}" pid="34" name="Objective-VersionId">
    <vt:lpwstr>vA54165867</vt:lpwstr>
  </property>
</Properties>
</file>