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70F1" w:rsidRDefault="005D70F1">
      <w:pPr>
        <w:spacing w:before="120"/>
        <w:rPr>
          <w:rFonts w:ascii="Arial" w:hAnsi="Arial" w:cs="Arial"/>
        </w:rPr>
      </w:pPr>
      <w:bookmarkStart w:id="0" w:name="_Toc44738651"/>
      <w:r>
        <w:rPr>
          <w:rFonts w:ascii="Arial" w:hAnsi="Arial" w:cs="Arial"/>
        </w:rPr>
        <w:t>Australian Capital Territory</w:t>
      </w:r>
    </w:p>
    <w:p w:rsidR="005D70F1" w:rsidRPr="002F1A2A" w:rsidRDefault="00874B5E" w:rsidP="002F1A2A">
      <w:pPr>
        <w:pStyle w:val="Heading1"/>
      </w:pPr>
      <w:r>
        <w:t>Nature Conservation</w:t>
      </w:r>
      <w:r w:rsidRPr="00FB7412">
        <w:t xml:space="preserve"> (</w:t>
      </w:r>
      <w:r w:rsidR="00BE06DF">
        <w:t>Loss of mature native trees key threatening process</w:t>
      </w:r>
      <w:r w:rsidRPr="00FB7412">
        <w:t xml:space="preserve">) </w:t>
      </w:r>
      <w:r>
        <w:t>Action Plan 20</w:t>
      </w:r>
      <w:r w:rsidR="00BE06DF">
        <w:t>23</w:t>
      </w:r>
      <w:r>
        <w:t xml:space="preserve"> </w:t>
      </w:r>
    </w:p>
    <w:p w:rsidR="005D70F1" w:rsidRPr="002F1A2A" w:rsidRDefault="005D70F1" w:rsidP="002F1A2A">
      <w:pPr>
        <w:pStyle w:val="Heading2"/>
      </w:pPr>
      <w:r w:rsidRPr="002F1A2A">
        <w:t>Disallowable instrument DI</w:t>
      </w:r>
      <w:r w:rsidR="00DE086E">
        <w:t>20</w:t>
      </w:r>
      <w:r w:rsidR="00BE06DF">
        <w:t>23</w:t>
      </w:r>
      <w:r w:rsidRPr="002F1A2A">
        <w:t>–</w:t>
      </w:r>
      <w:r w:rsidR="00D91583">
        <w:t>230</w:t>
      </w:r>
    </w:p>
    <w:p w:rsidR="005D70F1" w:rsidRDefault="005D70F1">
      <w:pPr>
        <w:pStyle w:val="madeunder"/>
        <w:spacing w:before="240" w:after="120"/>
      </w:pPr>
      <w:r>
        <w:t xml:space="preserve">made under the  </w:t>
      </w:r>
    </w:p>
    <w:p w:rsidR="00874B5E" w:rsidRDefault="00874B5E" w:rsidP="00874B5E">
      <w:pPr>
        <w:pStyle w:val="CoverActName"/>
        <w:spacing w:before="320" w:after="0"/>
        <w:jc w:val="left"/>
        <w:rPr>
          <w:rFonts w:cs="Arial"/>
          <w:sz w:val="20"/>
        </w:rPr>
      </w:pPr>
      <w:r>
        <w:rPr>
          <w:rFonts w:cs="Arial"/>
          <w:sz w:val="20"/>
        </w:rPr>
        <w:t xml:space="preserve">Nature Conservation Act 2014, s 104 (Draft action plan—revision) </w:t>
      </w:r>
      <w:r w:rsidRPr="00081ECC">
        <w:rPr>
          <w:rFonts w:cs="Arial"/>
          <w:b w:val="0"/>
          <w:bCs/>
          <w:sz w:val="20"/>
        </w:rPr>
        <w:t>and</w:t>
      </w:r>
      <w:r>
        <w:rPr>
          <w:rFonts w:cs="Arial"/>
          <w:sz w:val="20"/>
        </w:rPr>
        <w:t xml:space="preserve"> s 105 (Draft action plan—final version and notification)</w:t>
      </w:r>
    </w:p>
    <w:p w:rsidR="005D70F1" w:rsidRPr="002F1A2A" w:rsidRDefault="005D70F1" w:rsidP="002F1A2A">
      <w:pPr>
        <w:pStyle w:val="Heading3"/>
      </w:pPr>
      <w:r w:rsidRPr="002F1A2A">
        <w:t>EXPLANATORY STATEMENT</w:t>
      </w:r>
    </w:p>
    <w:p w:rsidR="005D70F1" w:rsidRDefault="005D70F1">
      <w:pPr>
        <w:pStyle w:val="N-line3"/>
        <w:pBdr>
          <w:bottom w:val="none" w:sz="0" w:space="0" w:color="auto"/>
        </w:pBdr>
      </w:pPr>
    </w:p>
    <w:p w:rsidR="005D70F1" w:rsidRDefault="005D70F1">
      <w:pPr>
        <w:pStyle w:val="N-line3"/>
        <w:pBdr>
          <w:top w:val="single" w:sz="12" w:space="1" w:color="auto"/>
          <w:bottom w:val="none" w:sz="0" w:space="0" w:color="auto"/>
        </w:pBdr>
      </w:pPr>
    </w:p>
    <w:bookmarkEnd w:id="0"/>
    <w:p w:rsidR="00DE086E" w:rsidRPr="007113AF" w:rsidRDefault="00DE086E" w:rsidP="00DE086E">
      <w:pPr>
        <w:autoSpaceDE w:val="0"/>
        <w:autoSpaceDN w:val="0"/>
        <w:adjustRightInd w:val="0"/>
        <w:rPr>
          <w:b/>
          <w:color w:val="000000"/>
          <w:szCs w:val="24"/>
          <w:lang w:eastAsia="en-AU"/>
        </w:rPr>
      </w:pPr>
      <w:r w:rsidRPr="007113AF">
        <w:rPr>
          <w:b/>
          <w:color w:val="000000"/>
          <w:szCs w:val="24"/>
          <w:lang w:eastAsia="en-AU"/>
        </w:rPr>
        <w:t>Introduction</w:t>
      </w:r>
    </w:p>
    <w:p w:rsidR="00DE086E" w:rsidRPr="007113AF" w:rsidRDefault="00DE086E" w:rsidP="00DE086E">
      <w:pPr>
        <w:autoSpaceDE w:val="0"/>
        <w:autoSpaceDN w:val="0"/>
        <w:adjustRightInd w:val="0"/>
        <w:rPr>
          <w:szCs w:val="24"/>
        </w:rPr>
      </w:pPr>
      <w:r w:rsidRPr="007113AF">
        <w:rPr>
          <w:szCs w:val="24"/>
        </w:rPr>
        <w:t xml:space="preserve">This explanatory statement relates to the </w:t>
      </w:r>
      <w:r w:rsidRPr="007113AF">
        <w:rPr>
          <w:i/>
          <w:szCs w:val="24"/>
        </w:rPr>
        <w:t>Nature Conservation (</w:t>
      </w:r>
      <w:r w:rsidR="00BE06DF">
        <w:rPr>
          <w:i/>
          <w:szCs w:val="24"/>
        </w:rPr>
        <w:t>Loss of mature native trees key threatening process</w:t>
      </w:r>
      <w:r w:rsidRPr="007113AF">
        <w:rPr>
          <w:i/>
          <w:szCs w:val="24"/>
        </w:rPr>
        <w:t>) Action Plan 20</w:t>
      </w:r>
      <w:r w:rsidR="00BE06DF">
        <w:rPr>
          <w:i/>
          <w:szCs w:val="24"/>
        </w:rPr>
        <w:t>23</w:t>
      </w:r>
      <w:r w:rsidRPr="007113AF">
        <w:rPr>
          <w:i/>
          <w:szCs w:val="24"/>
        </w:rPr>
        <w:t xml:space="preserve"> </w:t>
      </w:r>
      <w:r w:rsidRPr="007113AF">
        <w:rPr>
          <w:szCs w:val="24"/>
        </w:rPr>
        <w:t xml:space="preserve">as presented to the Legislative Assembly. It has been prepared in order to assist the reader of the disallowable instrument. It does not form part of the disallowable instrument and has not been endorsed by the Assembly. </w:t>
      </w:r>
    </w:p>
    <w:p w:rsidR="00DE086E" w:rsidRPr="007113AF" w:rsidRDefault="00DE086E" w:rsidP="00DE086E">
      <w:pPr>
        <w:autoSpaceDE w:val="0"/>
        <w:autoSpaceDN w:val="0"/>
        <w:adjustRightInd w:val="0"/>
        <w:rPr>
          <w:szCs w:val="24"/>
        </w:rPr>
      </w:pPr>
    </w:p>
    <w:p w:rsidR="00DE086E" w:rsidRPr="007113AF" w:rsidRDefault="00DE086E" w:rsidP="00DE086E">
      <w:pPr>
        <w:autoSpaceDE w:val="0"/>
        <w:autoSpaceDN w:val="0"/>
        <w:adjustRightInd w:val="0"/>
        <w:rPr>
          <w:szCs w:val="24"/>
        </w:rPr>
      </w:pPr>
      <w:r w:rsidRPr="007113AF">
        <w:rPr>
          <w:szCs w:val="24"/>
        </w:rPr>
        <w:t xml:space="preserve">The statement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 </w:t>
      </w:r>
    </w:p>
    <w:p w:rsidR="00DE086E" w:rsidRPr="007113AF" w:rsidRDefault="00DE086E" w:rsidP="00DE086E">
      <w:pPr>
        <w:autoSpaceDE w:val="0"/>
        <w:autoSpaceDN w:val="0"/>
        <w:adjustRightInd w:val="0"/>
        <w:rPr>
          <w:szCs w:val="24"/>
        </w:rPr>
      </w:pPr>
    </w:p>
    <w:p w:rsidR="00DE086E" w:rsidRPr="007113AF" w:rsidRDefault="00DE086E" w:rsidP="00DE086E">
      <w:pPr>
        <w:autoSpaceDE w:val="0"/>
        <w:autoSpaceDN w:val="0"/>
        <w:adjustRightInd w:val="0"/>
        <w:rPr>
          <w:b/>
          <w:szCs w:val="24"/>
        </w:rPr>
      </w:pPr>
      <w:r w:rsidRPr="007113AF">
        <w:rPr>
          <w:b/>
          <w:szCs w:val="24"/>
        </w:rPr>
        <w:t>Background</w:t>
      </w:r>
    </w:p>
    <w:p w:rsidR="00DE086E" w:rsidRDefault="00DE086E" w:rsidP="00DE086E">
      <w:pPr>
        <w:autoSpaceDE w:val="0"/>
        <w:autoSpaceDN w:val="0"/>
        <w:adjustRightInd w:val="0"/>
        <w:rPr>
          <w:color w:val="000000"/>
          <w:szCs w:val="24"/>
          <w:lang w:eastAsia="en-AU"/>
        </w:rPr>
      </w:pPr>
      <w:r w:rsidRPr="007113AF">
        <w:rPr>
          <w:color w:val="000000"/>
          <w:szCs w:val="24"/>
          <w:lang w:eastAsia="en-AU"/>
        </w:rPr>
        <w:t xml:space="preserve">The </w:t>
      </w:r>
      <w:r w:rsidRPr="007113AF">
        <w:rPr>
          <w:i/>
          <w:iCs/>
          <w:color w:val="000000"/>
          <w:szCs w:val="24"/>
          <w:lang w:eastAsia="en-AU"/>
        </w:rPr>
        <w:t xml:space="preserve">Nature Conservation Act 2014 </w:t>
      </w:r>
      <w:r w:rsidRPr="007113AF">
        <w:rPr>
          <w:color w:val="000000"/>
          <w:szCs w:val="24"/>
          <w:lang w:eastAsia="en-AU"/>
        </w:rPr>
        <w:t>(</w:t>
      </w:r>
      <w:r w:rsidRPr="0055200F">
        <w:rPr>
          <w:color w:val="000000"/>
          <w:szCs w:val="24"/>
          <w:lang w:eastAsia="en-AU"/>
        </w:rPr>
        <w:t xml:space="preserve">the </w:t>
      </w:r>
      <w:r w:rsidRPr="00882B6F">
        <w:rPr>
          <w:b/>
          <w:color w:val="000000"/>
          <w:szCs w:val="24"/>
          <w:lang w:eastAsia="en-AU"/>
        </w:rPr>
        <w:t>Act</w:t>
      </w:r>
      <w:r w:rsidRPr="007113AF">
        <w:rPr>
          <w:color w:val="000000"/>
          <w:szCs w:val="24"/>
          <w:lang w:eastAsia="en-AU"/>
        </w:rPr>
        <w:t xml:space="preserve">) is the primary ACT legislation for the protection of native plants and animals. The Act establishes the Scientific Committee as an expert body to advise the Minister about the listing of threatened species in the ACT.  </w:t>
      </w:r>
    </w:p>
    <w:p w:rsidR="00BE06DF" w:rsidRDefault="00BE06DF" w:rsidP="00DE086E">
      <w:pPr>
        <w:autoSpaceDE w:val="0"/>
        <w:autoSpaceDN w:val="0"/>
        <w:adjustRightInd w:val="0"/>
        <w:rPr>
          <w:color w:val="000000"/>
          <w:szCs w:val="24"/>
          <w:lang w:eastAsia="en-AU"/>
        </w:rPr>
      </w:pPr>
    </w:p>
    <w:p w:rsidR="0055200F" w:rsidRDefault="00BE06DF" w:rsidP="00BE06DF">
      <w:pPr>
        <w:pStyle w:val="NoSpacing"/>
        <w:rPr>
          <w:rFonts w:ascii="Times New Roman" w:hAnsi="Times New Roman"/>
          <w:sz w:val="24"/>
          <w:szCs w:val="24"/>
        </w:rPr>
      </w:pPr>
      <w:r w:rsidRPr="00BE06DF">
        <w:rPr>
          <w:rFonts w:ascii="Times New Roman" w:hAnsi="Times New Roman"/>
          <w:sz w:val="24"/>
          <w:szCs w:val="24"/>
        </w:rPr>
        <w:t>In September 2018, Minister Gentleman in his capacity as Minister for the</w:t>
      </w:r>
      <w:r>
        <w:rPr>
          <w:rFonts w:ascii="Times New Roman" w:hAnsi="Times New Roman"/>
          <w:sz w:val="24"/>
          <w:szCs w:val="24"/>
        </w:rPr>
        <w:t xml:space="preserve"> </w:t>
      </w:r>
      <w:r w:rsidRPr="00BE06DF">
        <w:rPr>
          <w:rFonts w:ascii="Times New Roman" w:hAnsi="Times New Roman"/>
          <w:sz w:val="24"/>
          <w:szCs w:val="24"/>
        </w:rPr>
        <w:t>Environment</w:t>
      </w:r>
      <w:r>
        <w:rPr>
          <w:rFonts w:ascii="Times New Roman" w:hAnsi="Times New Roman"/>
          <w:sz w:val="24"/>
          <w:szCs w:val="24"/>
        </w:rPr>
        <w:t xml:space="preserve"> </w:t>
      </w:r>
      <w:r w:rsidRPr="00BE06DF">
        <w:rPr>
          <w:rFonts w:ascii="Times New Roman" w:hAnsi="Times New Roman"/>
          <w:sz w:val="24"/>
          <w:szCs w:val="24"/>
        </w:rPr>
        <w:t>and Heritage listed the ‘Loss of mature native trees (including hollow-bearing trees) and a</w:t>
      </w:r>
      <w:r>
        <w:rPr>
          <w:rFonts w:ascii="Times New Roman" w:hAnsi="Times New Roman"/>
          <w:sz w:val="24"/>
          <w:szCs w:val="24"/>
        </w:rPr>
        <w:t xml:space="preserve"> </w:t>
      </w:r>
      <w:r w:rsidRPr="00BE06DF">
        <w:rPr>
          <w:rFonts w:ascii="Times New Roman" w:hAnsi="Times New Roman"/>
          <w:sz w:val="24"/>
          <w:szCs w:val="24"/>
        </w:rPr>
        <w:t>lack of recruitment’ as a key threatening process under the Nature Conservation</w:t>
      </w:r>
      <w:r>
        <w:rPr>
          <w:rFonts w:ascii="Times New Roman" w:hAnsi="Times New Roman"/>
          <w:sz w:val="24"/>
          <w:szCs w:val="24"/>
        </w:rPr>
        <w:t xml:space="preserve"> </w:t>
      </w:r>
      <w:r w:rsidRPr="00BE06DF">
        <w:rPr>
          <w:rFonts w:ascii="Times New Roman" w:hAnsi="Times New Roman"/>
          <w:sz w:val="24"/>
          <w:szCs w:val="24"/>
        </w:rPr>
        <w:t xml:space="preserve">Act 2014 (NC Act) (NI2018-538). </w:t>
      </w:r>
    </w:p>
    <w:p w:rsidR="0055200F" w:rsidRDefault="0055200F" w:rsidP="00BE06DF">
      <w:pPr>
        <w:pStyle w:val="NoSpacing"/>
        <w:rPr>
          <w:rFonts w:ascii="Times New Roman" w:hAnsi="Times New Roman"/>
          <w:sz w:val="24"/>
          <w:szCs w:val="24"/>
        </w:rPr>
      </w:pPr>
    </w:p>
    <w:p w:rsidR="00BE06DF" w:rsidRDefault="00BE06DF" w:rsidP="00BE06DF">
      <w:pPr>
        <w:pStyle w:val="NoSpacing"/>
        <w:rPr>
          <w:rFonts w:ascii="Times New Roman" w:hAnsi="Times New Roman"/>
          <w:sz w:val="24"/>
          <w:szCs w:val="24"/>
        </w:rPr>
      </w:pPr>
      <w:r w:rsidRPr="00BE06DF">
        <w:rPr>
          <w:rFonts w:ascii="Times New Roman" w:hAnsi="Times New Roman"/>
          <w:sz w:val="24"/>
          <w:szCs w:val="24"/>
        </w:rPr>
        <w:t xml:space="preserve">The conservation advice, prepared by the ACT Scientific Committee (SC) and released at the time of listing, </w:t>
      </w:r>
      <w:r w:rsidR="0055200F">
        <w:rPr>
          <w:rFonts w:ascii="Times New Roman" w:hAnsi="Times New Roman"/>
          <w:sz w:val="24"/>
          <w:szCs w:val="24"/>
        </w:rPr>
        <w:t>described</w:t>
      </w:r>
      <w:r w:rsidRPr="00BE06DF">
        <w:rPr>
          <w:rFonts w:ascii="Times New Roman" w:hAnsi="Times New Roman"/>
          <w:sz w:val="24"/>
          <w:szCs w:val="24"/>
        </w:rPr>
        <w:t xml:space="preserve"> how large mature trees including hollow-bearing trees and standing dead trees play an important role in woodland ecology. The conservation advice</w:t>
      </w:r>
      <w:r w:rsidR="0055200F">
        <w:rPr>
          <w:rFonts w:ascii="Times New Roman" w:hAnsi="Times New Roman"/>
          <w:sz w:val="24"/>
          <w:szCs w:val="24"/>
        </w:rPr>
        <w:t xml:space="preserve"> also described </w:t>
      </w:r>
      <w:r w:rsidRPr="00BE06DF">
        <w:rPr>
          <w:rFonts w:ascii="Times New Roman" w:hAnsi="Times New Roman"/>
          <w:sz w:val="24"/>
          <w:szCs w:val="24"/>
        </w:rPr>
        <w:t xml:space="preserve">the impacts of the loss of mature trees on four threatened species: the Superb Parrot, Brown Treecreeper, Glossy Black-cockatoo and Little Eagle. The conservation advice also mentioned threats that may lead to the loss </w:t>
      </w:r>
      <w:r w:rsidRPr="00BE06DF">
        <w:rPr>
          <w:rFonts w:ascii="Times New Roman" w:hAnsi="Times New Roman"/>
          <w:sz w:val="24"/>
          <w:szCs w:val="24"/>
        </w:rPr>
        <w:lastRenderedPageBreak/>
        <w:t xml:space="preserve">of mature native trees, including land clearing, dieback, fire and firewood collection. It proposed management actions that reflect current policy. </w:t>
      </w:r>
    </w:p>
    <w:p w:rsidR="003038CF" w:rsidRDefault="003038CF" w:rsidP="00BE06DF">
      <w:pPr>
        <w:pStyle w:val="NoSpacing"/>
        <w:rPr>
          <w:rFonts w:ascii="Times New Roman" w:hAnsi="Times New Roman"/>
          <w:sz w:val="24"/>
          <w:szCs w:val="24"/>
        </w:rPr>
      </w:pPr>
    </w:p>
    <w:p w:rsidR="00BE06DF" w:rsidRPr="00BE06DF" w:rsidRDefault="00BE06DF" w:rsidP="00BE06DF">
      <w:pPr>
        <w:pStyle w:val="NoSpacing"/>
        <w:rPr>
          <w:rFonts w:ascii="Times New Roman" w:hAnsi="Times New Roman"/>
          <w:sz w:val="24"/>
          <w:szCs w:val="24"/>
        </w:rPr>
      </w:pPr>
      <w:r>
        <w:rPr>
          <w:rFonts w:ascii="Times New Roman" w:hAnsi="Times New Roman"/>
          <w:sz w:val="24"/>
          <w:szCs w:val="24"/>
        </w:rPr>
        <w:t xml:space="preserve">Under section 101 of the </w:t>
      </w:r>
      <w:r w:rsidR="00081ECC">
        <w:rPr>
          <w:rFonts w:ascii="Times New Roman" w:hAnsi="Times New Roman"/>
          <w:sz w:val="24"/>
          <w:szCs w:val="24"/>
        </w:rPr>
        <w:t>Act</w:t>
      </w:r>
      <w:r w:rsidR="0055200F">
        <w:rPr>
          <w:rFonts w:ascii="Times New Roman" w:hAnsi="Times New Roman"/>
          <w:sz w:val="24"/>
          <w:szCs w:val="24"/>
        </w:rPr>
        <w:t>,</w:t>
      </w:r>
      <w:r>
        <w:rPr>
          <w:rFonts w:ascii="Times New Roman" w:hAnsi="Times New Roman"/>
          <w:sz w:val="24"/>
          <w:szCs w:val="24"/>
        </w:rPr>
        <w:t xml:space="preserve"> </w:t>
      </w:r>
      <w:r w:rsidRPr="00BE06DF">
        <w:rPr>
          <w:rFonts w:ascii="Times New Roman" w:hAnsi="Times New Roman"/>
          <w:sz w:val="24"/>
          <w:szCs w:val="24"/>
        </w:rPr>
        <w:t xml:space="preserve">the Conservator </w:t>
      </w:r>
      <w:r>
        <w:rPr>
          <w:rFonts w:ascii="Times New Roman" w:hAnsi="Times New Roman"/>
          <w:sz w:val="24"/>
          <w:szCs w:val="24"/>
        </w:rPr>
        <w:t xml:space="preserve">is responsible for </w:t>
      </w:r>
      <w:r w:rsidRPr="00BE06DF">
        <w:rPr>
          <w:rFonts w:ascii="Times New Roman" w:hAnsi="Times New Roman"/>
          <w:sz w:val="24"/>
          <w:szCs w:val="24"/>
        </w:rPr>
        <w:t>prepar</w:t>
      </w:r>
      <w:r>
        <w:rPr>
          <w:rFonts w:ascii="Times New Roman" w:hAnsi="Times New Roman"/>
          <w:sz w:val="24"/>
          <w:szCs w:val="24"/>
        </w:rPr>
        <w:t xml:space="preserve">ing </w:t>
      </w:r>
      <w:r w:rsidRPr="00BE06DF">
        <w:rPr>
          <w:rFonts w:ascii="Times New Roman" w:hAnsi="Times New Roman"/>
          <w:sz w:val="24"/>
          <w:szCs w:val="24"/>
        </w:rPr>
        <w:t>a draft action plan for a key threatening process. The draft action plan addresses the threats outlined in the conservation advice and expands on proposed management actions. The NC Act requires the SC to be consulted on the preparation of a draft action plan.</w:t>
      </w:r>
    </w:p>
    <w:p w:rsidR="00BE06DF" w:rsidRPr="00BE06DF" w:rsidRDefault="00BE06DF" w:rsidP="00DE086E">
      <w:pPr>
        <w:autoSpaceDE w:val="0"/>
        <w:autoSpaceDN w:val="0"/>
        <w:adjustRightInd w:val="0"/>
        <w:rPr>
          <w:color w:val="000000"/>
          <w:szCs w:val="24"/>
          <w:lang w:eastAsia="en-AU"/>
        </w:rPr>
      </w:pPr>
    </w:p>
    <w:p w:rsidR="00DE086E" w:rsidRPr="007113AF" w:rsidRDefault="00DE086E" w:rsidP="00DE086E">
      <w:pPr>
        <w:autoSpaceDE w:val="0"/>
        <w:autoSpaceDN w:val="0"/>
        <w:adjustRightInd w:val="0"/>
        <w:rPr>
          <w:color w:val="000000"/>
          <w:szCs w:val="24"/>
          <w:lang w:eastAsia="en-AU"/>
        </w:rPr>
      </w:pPr>
      <w:r w:rsidRPr="007113AF">
        <w:rPr>
          <w:color w:val="000000"/>
          <w:szCs w:val="24"/>
          <w:lang w:eastAsia="en-AU"/>
        </w:rPr>
        <w:t>Pursuant to section 100 of the Act, an Action Plan must set out proposals to ensure, as far as practicable, the identification, protection and survival of the species. It should identify known critical habitat and propose management strategies to ensure the persistence of the species. Action Plans may state requirements for monitoring the species and its habitat. The Conservator must consider the impact of climate change, specific threats to the species and any connectivity requirements.</w:t>
      </w:r>
    </w:p>
    <w:p w:rsidR="00DE086E" w:rsidRPr="007113AF" w:rsidRDefault="00DE086E" w:rsidP="00DE086E">
      <w:pPr>
        <w:autoSpaceDE w:val="0"/>
        <w:autoSpaceDN w:val="0"/>
        <w:adjustRightInd w:val="0"/>
        <w:rPr>
          <w:b/>
          <w:color w:val="000000"/>
          <w:szCs w:val="24"/>
          <w:lang w:eastAsia="en-AU"/>
        </w:rPr>
      </w:pPr>
    </w:p>
    <w:p w:rsidR="00DE086E" w:rsidRPr="007113AF" w:rsidRDefault="00DE086E" w:rsidP="00DE086E">
      <w:pPr>
        <w:autoSpaceDE w:val="0"/>
        <w:autoSpaceDN w:val="0"/>
        <w:adjustRightInd w:val="0"/>
        <w:rPr>
          <w:color w:val="000000"/>
          <w:szCs w:val="24"/>
          <w:lang w:eastAsia="en-AU"/>
        </w:rPr>
      </w:pPr>
      <w:r w:rsidRPr="007113AF">
        <w:rPr>
          <w:szCs w:val="24"/>
          <w:lang w:eastAsia="en-AU"/>
        </w:rPr>
        <w:t xml:space="preserve">Under section 103 </w:t>
      </w:r>
      <w:r w:rsidRPr="007113AF">
        <w:rPr>
          <w:color w:val="000000"/>
          <w:szCs w:val="24"/>
          <w:lang w:eastAsia="en-AU"/>
        </w:rPr>
        <w:t xml:space="preserve">of the Act, public consultation on an Action Plan is required before it is finalised. </w:t>
      </w:r>
      <w:r w:rsidR="007113AF" w:rsidRPr="007113AF">
        <w:rPr>
          <w:color w:val="000000"/>
          <w:szCs w:val="24"/>
          <w:lang w:eastAsia="en-AU"/>
        </w:rPr>
        <w:t xml:space="preserve"> </w:t>
      </w:r>
      <w:r w:rsidR="0055200F">
        <w:rPr>
          <w:color w:val="000000"/>
          <w:szCs w:val="24"/>
          <w:lang w:eastAsia="en-AU"/>
        </w:rPr>
        <w:t>\</w:t>
      </w:r>
      <w:r w:rsidRPr="007113AF">
        <w:rPr>
          <w:color w:val="000000"/>
          <w:szCs w:val="24"/>
          <w:lang w:eastAsia="en-AU"/>
        </w:rPr>
        <w:t xml:space="preserve">A draft of the </w:t>
      </w:r>
      <w:r w:rsidR="00BE06DF">
        <w:rPr>
          <w:color w:val="000000"/>
          <w:szCs w:val="24"/>
          <w:lang w:eastAsia="en-AU"/>
        </w:rPr>
        <w:t xml:space="preserve">Loss of mature native trees key threatening process </w:t>
      </w:r>
      <w:r w:rsidRPr="007113AF">
        <w:rPr>
          <w:color w:val="000000"/>
          <w:szCs w:val="24"/>
          <w:lang w:eastAsia="en-AU"/>
        </w:rPr>
        <w:t>Action Plan was released for public consultation from</w:t>
      </w:r>
      <w:r w:rsidR="007113AF" w:rsidRPr="007113AF">
        <w:rPr>
          <w:color w:val="000000"/>
          <w:szCs w:val="24"/>
          <w:lang w:eastAsia="en-AU"/>
        </w:rPr>
        <w:t xml:space="preserve"> </w:t>
      </w:r>
      <w:r w:rsidR="00BE06DF">
        <w:rPr>
          <w:color w:val="000000"/>
          <w:szCs w:val="24"/>
          <w:lang w:eastAsia="en-AU"/>
        </w:rPr>
        <w:t>2</w:t>
      </w:r>
      <w:r w:rsidR="007113AF" w:rsidRPr="007113AF">
        <w:rPr>
          <w:color w:val="000000"/>
          <w:szCs w:val="24"/>
          <w:lang w:eastAsia="en-AU"/>
        </w:rPr>
        <w:t xml:space="preserve">5 </w:t>
      </w:r>
      <w:r w:rsidR="00BE06DF">
        <w:rPr>
          <w:color w:val="000000"/>
          <w:szCs w:val="24"/>
          <w:lang w:eastAsia="en-AU"/>
        </w:rPr>
        <w:t>March 2022 to 1 June 2022, which was longer than the statutory required 6 weeks. Thirty-t</w:t>
      </w:r>
      <w:r w:rsidR="003038CF">
        <w:rPr>
          <w:color w:val="000000"/>
          <w:szCs w:val="24"/>
          <w:lang w:eastAsia="en-AU"/>
        </w:rPr>
        <w:t>hree</w:t>
      </w:r>
      <w:r w:rsidR="00BE06DF">
        <w:rPr>
          <w:color w:val="000000"/>
          <w:szCs w:val="24"/>
          <w:lang w:eastAsia="en-AU"/>
        </w:rPr>
        <w:t xml:space="preserve"> </w:t>
      </w:r>
      <w:r w:rsidR="00C63D04">
        <w:rPr>
          <w:color w:val="000000"/>
          <w:szCs w:val="24"/>
          <w:lang w:eastAsia="en-AU"/>
        </w:rPr>
        <w:t xml:space="preserve">written </w:t>
      </w:r>
      <w:r w:rsidR="00141F0F" w:rsidRPr="00141F0F">
        <w:rPr>
          <w:color w:val="000000"/>
          <w:szCs w:val="24"/>
          <w:lang w:eastAsia="en-AU"/>
        </w:rPr>
        <w:t>s</w:t>
      </w:r>
      <w:r w:rsidR="00DE09FC" w:rsidRPr="00141F0F">
        <w:rPr>
          <w:color w:val="000000"/>
          <w:szCs w:val="24"/>
          <w:lang w:eastAsia="en-AU"/>
        </w:rPr>
        <w:t>ubmissions were received.</w:t>
      </w:r>
      <w:r w:rsidR="00DE09FC">
        <w:rPr>
          <w:color w:val="000000"/>
          <w:szCs w:val="24"/>
          <w:lang w:eastAsia="en-AU"/>
        </w:rPr>
        <w:t xml:space="preserve"> </w:t>
      </w:r>
      <w:r w:rsidRPr="007113AF">
        <w:rPr>
          <w:color w:val="000000"/>
          <w:szCs w:val="24"/>
          <w:lang w:eastAsia="en-AU"/>
        </w:rPr>
        <w:t xml:space="preserve">The draft plan was revised in response to the submissions and comments received. </w:t>
      </w:r>
      <w:r w:rsidRPr="007113AF">
        <w:rPr>
          <w:szCs w:val="24"/>
          <w:lang w:eastAsia="en-AU"/>
        </w:rPr>
        <w:t xml:space="preserve"> The Conservator sought </w:t>
      </w:r>
      <w:r w:rsidRPr="007113AF">
        <w:rPr>
          <w:color w:val="000000"/>
          <w:szCs w:val="24"/>
          <w:lang w:eastAsia="en-AU"/>
        </w:rPr>
        <w:t>final comment on the revised final draft plan from the Scientific Committee.</w:t>
      </w:r>
      <w:r w:rsidRPr="007113AF">
        <w:rPr>
          <w:szCs w:val="24"/>
          <w:lang w:eastAsia="en-AU"/>
        </w:rPr>
        <w:t xml:space="preserve"> </w:t>
      </w:r>
      <w:r w:rsidRPr="007113AF">
        <w:rPr>
          <w:color w:val="000000"/>
          <w:szCs w:val="24"/>
          <w:lang w:eastAsia="en-AU"/>
        </w:rPr>
        <w:t xml:space="preserve"> </w:t>
      </w:r>
    </w:p>
    <w:p w:rsidR="00DE086E" w:rsidRPr="007113AF" w:rsidRDefault="00DE086E" w:rsidP="00DE086E">
      <w:pPr>
        <w:autoSpaceDE w:val="0"/>
        <w:autoSpaceDN w:val="0"/>
        <w:adjustRightInd w:val="0"/>
        <w:rPr>
          <w:color w:val="000000"/>
          <w:szCs w:val="24"/>
          <w:lang w:eastAsia="en-AU"/>
        </w:rPr>
      </w:pPr>
    </w:p>
    <w:p w:rsidR="00DE086E" w:rsidRPr="007113AF" w:rsidRDefault="00DE086E" w:rsidP="00DE086E">
      <w:pPr>
        <w:autoSpaceDE w:val="0"/>
        <w:autoSpaceDN w:val="0"/>
        <w:adjustRightInd w:val="0"/>
        <w:rPr>
          <w:szCs w:val="24"/>
          <w:lang w:eastAsia="en-AU"/>
        </w:rPr>
      </w:pPr>
      <w:r w:rsidRPr="007113AF">
        <w:rPr>
          <w:szCs w:val="24"/>
          <w:lang w:eastAsia="en-AU"/>
        </w:rPr>
        <w:t>Under section 105 of the Act</w:t>
      </w:r>
      <w:r w:rsidR="0055200F">
        <w:rPr>
          <w:szCs w:val="24"/>
          <w:lang w:eastAsia="en-AU"/>
        </w:rPr>
        <w:t>,</w:t>
      </w:r>
      <w:r w:rsidRPr="007113AF">
        <w:rPr>
          <w:szCs w:val="24"/>
          <w:lang w:eastAsia="en-AU"/>
        </w:rPr>
        <w:t xml:space="preserve"> the final version of a draft action plan prepared by the Conservator is a disallowable instrument. </w:t>
      </w:r>
      <w:r w:rsidRPr="007113AF">
        <w:rPr>
          <w:color w:val="000000"/>
          <w:szCs w:val="24"/>
          <w:lang w:eastAsia="en-AU"/>
        </w:rPr>
        <w:t xml:space="preserve">This instrument is the final version of draft Action Plan for the </w:t>
      </w:r>
      <w:r w:rsidR="00BE06DF">
        <w:rPr>
          <w:color w:val="000000"/>
          <w:szCs w:val="24"/>
          <w:lang w:eastAsia="en-AU"/>
        </w:rPr>
        <w:t xml:space="preserve">Loss of mature native trees key threatening process </w:t>
      </w:r>
      <w:r w:rsidRPr="007113AF">
        <w:rPr>
          <w:color w:val="000000"/>
          <w:szCs w:val="24"/>
          <w:lang w:eastAsia="en-AU"/>
        </w:rPr>
        <w:t>prepared under s</w:t>
      </w:r>
      <w:r w:rsidR="00C80DA0">
        <w:rPr>
          <w:color w:val="000000"/>
          <w:szCs w:val="24"/>
          <w:lang w:eastAsia="en-AU"/>
        </w:rPr>
        <w:t xml:space="preserve">ection </w:t>
      </w:r>
      <w:r w:rsidRPr="007113AF">
        <w:rPr>
          <w:color w:val="000000"/>
          <w:szCs w:val="24"/>
          <w:lang w:eastAsia="en-AU"/>
        </w:rPr>
        <w:t xml:space="preserve">104.   </w:t>
      </w:r>
    </w:p>
    <w:p w:rsidR="00DE086E" w:rsidRPr="007113AF" w:rsidRDefault="00DE086E" w:rsidP="00DE086E">
      <w:pPr>
        <w:autoSpaceDE w:val="0"/>
        <w:autoSpaceDN w:val="0"/>
        <w:adjustRightInd w:val="0"/>
        <w:rPr>
          <w:color w:val="000000"/>
          <w:szCs w:val="24"/>
          <w:lang w:eastAsia="en-AU"/>
        </w:rPr>
      </w:pPr>
    </w:p>
    <w:p w:rsidR="00DE086E" w:rsidRPr="007113AF" w:rsidRDefault="007113AF" w:rsidP="003038CF">
      <w:pPr>
        <w:pStyle w:val="Default"/>
        <w:rPr>
          <w:rFonts w:ascii="Times New Roman" w:hAnsi="Times New Roman" w:cs="Times New Roman"/>
        </w:rPr>
      </w:pPr>
      <w:r w:rsidRPr="00C63D04">
        <w:rPr>
          <w:rFonts w:ascii="Times New Roman" w:hAnsi="Times New Roman" w:cs="Times New Roman"/>
          <w:color w:val="auto"/>
        </w:rPr>
        <w:t xml:space="preserve">The primary objective of this Action Plan </w:t>
      </w:r>
      <w:r w:rsidR="00C63D04" w:rsidRPr="00C63D04">
        <w:rPr>
          <w:rFonts w:ascii="Times New Roman" w:hAnsi="Times New Roman" w:cs="Times New Roman"/>
          <w:color w:val="auto"/>
        </w:rPr>
        <w:t>is to</w:t>
      </w:r>
      <w:r w:rsidR="00BE06DF">
        <w:rPr>
          <w:rFonts w:ascii="Times New Roman" w:hAnsi="Times New Roman" w:cs="Times New Roman"/>
          <w:color w:val="auto"/>
        </w:rPr>
        <w:t xml:space="preserve"> </w:t>
      </w:r>
      <w:r w:rsidR="003038CF" w:rsidRPr="003038CF">
        <w:rPr>
          <w:rFonts w:ascii="Times New Roman" w:hAnsi="Times New Roman" w:cs="Times New Roman"/>
          <w:color w:val="auto"/>
        </w:rPr>
        <w:t xml:space="preserve">maintain and improve the contribution of </w:t>
      </w:r>
      <w:r w:rsidR="003038CF">
        <w:rPr>
          <w:rFonts w:ascii="Times New Roman" w:hAnsi="Times New Roman" w:cs="Times New Roman"/>
          <w:color w:val="auto"/>
        </w:rPr>
        <w:t xml:space="preserve">mature native trees </w:t>
      </w:r>
      <w:r w:rsidR="003038CF" w:rsidRPr="003038CF">
        <w:rPr>
          <w:rFonts w:ascii="Times New Roman" w:hAnsi="Times New Roman" w:cs="Times New Roman"/>
          <w:color w:val="auto"/>
        </w:rPr>
        <w:t>to</w:t>
      </w:r>
      <w:r w:rsidR="003038CF">
        <w:rPr>
          <w:rFonts w:ascii="Times New Roman" w:hAnsi="Times New Roman" w:cs="Times New Roman"/>
          <w:color w:val="auto"/>
        </w:rPr>
        <w:t xml:space="preserve"> </w:t>
      </w:r>
      <w:r w:rsidR="003038CF" w:rsidRPr="003038CF">
        <w:rPr>
          <w:rFonts w:ascii="Times New Roman" w:hAnsi="Times New Roman" w:cs="Times New Roman"/>
          <w:color w:val="auto"/>
        </w:rPr>
        <w:t>biodiversity in the ACT.</w:t>
      </w:r>
      <w:r w:rsidR="00BE06DF">
        <w:rPr>
          <w:rFonts w:ascii="Times New Roman" w:hAnsi="Times New Roman" w:cs="Times New Roman"/>
          <w:color w:val="auto"/>
        </w:rPr>
        <w:t xml:space="preserve"> </w:t>
      </w:r>
      <w:r w:rsidR="00DE086E" w:rsidRPr="00C63D04">
        <w:rPr>
          <w:rFonts w:ascii="Times New Roman" w:hAnsi="Times New Roman" w:cs="Times New Roman"/>
          <w:color w:val="auto"/>
        </w:rPr>
        <w:t>In order to achieve this goal</w:t>
      </w:r>
      <w:r w:rsidR="00C80DA0">
        <w:rPr>
          <w:rFonts w:ascii="Times New Roman" w:hAnsi="Times New Roman" w:cs="Times New Roman"/>
          <w:color w:val="auto"/>
        </w:rPr>
        <w:t>,</w:t>
      </w:r>
      <w:r w:rsidR="00DE086E" w:rsidRPr="00C63D04">
        <w:rPr>
          <w:rFonts w:ascii="Times New Roman" w:hAnsi="Times New Roman" w:cs="Times New Roman"/>
          <w:color w:val="auto"/>
        </w:rPr>
        <w:t xml:space="preserve"> the Action Plan contains management objectives. These obje</w:t>
      </w:r>
      <w:r w:rsidR="00DE086E" w:rsidRPr="007113AF">
        <w:rPr>
          <w:rFonts w:ascii="Times New Roman" w:hAnsi="Times New Roman" w:cs="Times New Roman"/>
        </w:rPr>
        <w:t xml:space="preserve">ctives are supported by management actions. </w:t>
      </w:r>
    </w:p>
    <w:p w:rsidR="00DE086E" w:rsidRPr="007113AF" w:rsidRDefault="00DE086E" w:rsidP="00DE086E">
      <w:pPr>
        <w:autoSpaceDE w:val="0"/>
        <w:autoSpaceDN w:val="0"/>
        <w:adjustRightInd w:val="0"/>
        <w:spacing w:before="80" w:after="60"/>
        <w:rPr>
          <w:b/>
          <w:szCs w:val="24"/>
          <w:lang w:eastAsia="en-AU"/>
        </w:rPr>
      </w:pPr>
    </w:p>
    <w:p w:rsidR="00DE086E" w:rsidRPr="007113AF" w:rsidRDefault="00DE086E" w:rsidP="00DE086E">
      <w:pPr>
        <w:rPr>
          <w:b/>
          <w:szCs w:val="24"/>
        </w:rPr>
      </w:pPr>
      <w:r w:rsidRPr="007113AF">
        <w:rPr>
          <w:b/>
          <w:szCs w:val="24"/>
        </w:rPr>
        <w:t>Regulatory Impact Statement</w:t>
      </w:r>
    </w:p>
    <w:p w:rsidR="0055200F" w:rsidRDefault="00DE086E" w:rsidP="00DE086E">
      <w:pPr>
        <w:rPr>
          <w:szCs w:val="24"/>
        </w:rPr>
      </w:pPr>
      <w:r w:rsidRPr="007113AF">
        <w:rPr>
          <w:szCs w:val="24"/>
        </w:rPr>
        <w:t xml:space="preserve">No regulatory impact statement (RIS) has been prepared in accordance with section 34 of the </w:t>
      </w:r>
      <w:r w:rsidRPr="007113AF">
        <w:rPr>
          <w:i/>
          <w:szCs w:val="24"/>
        </w:rPr>
        <w:t>Legislation Act 2001</w:t>
      </w:r>
      <w:r w:rsidRPr="007113AF">
        <w:rPr>
          <w:szCs w:val="24"/>
        </w:rPr>
        <w:t xml:space="preserve"> as the disallowable instrument is not likely to impose appreciable costs on the community, or part of the community. </w:t>
      </w:r>
    </w:p>
    <w:p w:rsidR="0055200F" w:rsidRDefault="0055200F" w:rsidP="00DE086E">
      <w:pPr>
        <w:rPr>
          <w:szCs w:val="24"/>
        </w:rPr>
      </w:pPr>
    </w:p>
    <w:p w:rsidR="00DE086E" w:rsidRPr="007113AF" w:rsidRDefault="00DE086E" w:rsidP="00DE086E">
      <w:pPr>
        <w:rPr>
          <w:szCs w:val="24"/>
        </w:rPr>
      </w:pPr>
      <w:r w:rsidRPr="007113AF">
        <w:rPr>
          <w:szCs w:val="24"/>
        </w:rPr>
        <w:t>Further, a RIS is not required, in accordance with section 36 (1) (b) of the Legislation Act as the matter does not operate to the disadvantage of anyone</w:t>
      </w:r>
      <w:r w:rsidR="00CF342F">
        <w:rPr>
          <w:szCs w:val="24"/>
        </w:rPr>
        <w:t xml:space="preserve"> (other than the Territory)</w:t>
      </w:r>
      <w:r w:rsidRPr="007113AF">
        <w:rPr>
          <w:szCs w:val="24"/>
        </w:rPr>
        <w:t xml:space="preserve"> by adversely affecting a person’s rights or imposing liabilities on a person.  The Action Plan contains objectives and actions. These provide guidance but do not impose liabilities on anyone or adversely affect anyone’s rights. </w:t>
      </w:r>
    </w:p>
    <w:p w:rsidR="00DE086E" w:rsidRPr="007113AF" w:rsidRDefault="00DE086E" w:rsidP="00DE086E">
      <w:pPr>
        <w:rPr>
          <w:szCs w:val="24"/>
        </w:rPr>
      </w:pPr>
    </w:p>
    <w:p w:rsidR="00DE086E" w:rsidRPr="007113AF" w:rsidRDefault="00DE086E" w:rsidP="00DE086E">
      <w:pPr>
        <w:rPr>
          <w:b/>
          <w:szCs w:val="24"/>
        </w:rPr>
      </w:pPr>
      <w:r w:rsidRPr="007113AF">
        <w:rPr>
          <w:b/>
          <w:szCs w:val="24"/>
        </w:rPr>
        <w:t xml:space="preserve">Human Rights </w:t>
      </w:r>
    </w:p>
    <w:p w:rsidR="00DE086E" w:rsidRPr="007113AF" w:rsidRDefault="00DE086E" w:rsidP="00DE086E">
      <w:pPr>
        <w:rPr>
          <w:szCs w:val="24"/>
        </w:rPr>
      </w:pPr>
      <w:r w:rsidRPr="007113AF">
        <w:rPr>
          <w:szCs w:val="24"/>
        </w:rPr>
        <w:t xml:space="preserve">The disallowable instrument does not </w:t>
      </w:r>
      <w:r w:rsidR="00CF342F">
        <w:rPr>
          <w:szCs w:val="24"/>
        </w:rPr>
        <w:t>engage with</w:t>
      </w:r>
      <w:r w:rsidR="00CF342F" w:rsidRPr="007113AF">
        <w:rPr>
          <w:szCs w:val="24"/>
        </w:rPr>
        <w:t xml:space="preserve"> </w:t>
      </w:r>
      <w:r w:rsidRPr="007113AF">
        <w:rPr>
          <w:szCs w:val="24"/>
        </w:rPr>
        <w:t xml:space="preserve">any human rights contained in the </w:t>
      </w:r>
      <w:r w:rsidRPr="007113AF">
        <w:rPr>
          <w:i/>
          <w:szCs w:val="24"/>
        </w:rPr>
        <w:t>Human Rights Act 2004</w:t>
      </w:r>
      <w:r w:rsidRPr="007113AF">
        <w:rPr>
          <w:szCs w:val="24"/>
        </w:rPr>
        <w:t xml:space="preserve">. </w:t>
      </w:r>
    </w:p>
    <w:p w:rsidR="00DE086E" w:rsidRPr="007113AF" w:rsidRDefault="00DE086E" w:rsidP="00DE086E">
      <w:pPr>
        <w:rPr>
          <w:szCs w:val="24"/>
        </w:rPr>
      </w:pPr>
    </w:p>
    <w:p w:rsidR="00DE086E" w:rsidRPr="007113AF" w:rsidRDefault="00173794" w:rsidP="00DE086E">
      <w:pPr>
        <w:rPr>
          <w:b/>
          <w:szCs w:val="24"/>
        </w:rPr>
      </w:pPr>
      <w:r>
        <w:rPr>
          <w:b/>
          <w:szCs w:val="24"/>
        </w:rPr>
        <w:br w:type="page"/>
      </w:r>
      <w:r w:rsidR="00DE086E" w:rsidRPr="007113AF">
        <w:rPr>
          <w:b/>
          <w:szCs w:val="24"/>
        </w:rPr>
        <w:lastRenderedPageBreak/>
        <w:t>Outline of provisions</w:t>
      </w:r>
    </w:p>
    <w:p w:rsidR="00DE086E" w:rsidRPr="007113AF" w:rsidRDefault="00DE086E" w:rsidP="00DE086E">
      <w:pPr>
        <w:rPr>
          <w:b/>
          <w:szCs w:val="24"/>
        </w:rPr>
      </w:pPr>
    </w:p>
    <w:p w:rsidR="00DE086E" w:rsidRPr="007113AF" w:rsidRDefault="00DE086E" w:rsidP="00DE086E">
      <w:pPr>
        <w:rPr>
          <w:b/>
          <w:szCs w:val="24"/>
        </w:rPr>
      </w:pPr>
      <w:r w:rsidRPr="007113AF">
        <w:rPr>
          <w:b/>
          <w:szCs w:val="24"/>
        </w:rPr>
        <w:t>Section 1 – Name of instrument</w:t>
      </w:r>
    </w:p>
    <w:p w:rsidR="00DE086E" w:rsidRPr="007113AF" w:rsidRDefault="00DE086E" w:rsidP="00DE086E">
      <w:pPr>
        <w:rPr>
          <w:szCs w:val="24"/>
        </w:rPr>
      </w:pPr>
      <w:r w:rsidRPr="007113AF">
        <w:rPr>
          <w:szCs w:val="24"/>
        </w:rPr>
        <w:t>This section names the instrument.</w:t>
      </w:r>
    </w:p>
    <w:p w:rsidR="00DE086E" w:rsidRPr="007113AF" w:rsidRDefault="00DE086E" w:rsidP="00DE086E">
      <w:pPr>
        <w:rPr>
          <w:szCs w:val="24"/>
        </w:rPr>
      </w:pPr>
    </w:p>
    <w:p w:rsidR="00DE086E" w:rsidRPr="007113AF" w:rsidRDefault="00DE086E" w:rsidP="00DE086E">
      <w:pPr>
        <w:rPr>
          <w:b/>
          <w:szCs w:val="24"/>
        </w:rPr>
      </w:pPr>
      <w:r w:rsidRPr="007113AF">
        <w:rPr>
          <w:b/>
          <w:szCs w:val="24"/>
        </w:rPr>
        <w:t>Section 2 – Commencement</w:t>
      </w:r>
    </w:p>
    <w:p w:rsidR="00DE086E" w:rsidRPr="007113AF" w:rsidRDefault="00DE086E" w:rsidP="00DE086E">
      <w:pPr>
        <w:rPr>
          <w:szCs w:val="24"/>
        </w:rPr>
      </w:pPr>
      <w:r w:rsidRPr="007113AF">
        <w:rPr>
          <w:szCs w:val="24"/>
        </w:rPr>
        <w:t>This section provides for the commencement of the instrument</w:t>
      </w:r>
    </w:p>
    <w:p w:rsidR="00DE086E" w:rsidRPr="007113AF" w:rsidRDefault="00DE086E" w:rsidP="00DE086E">
      <w:pPr>
        <w:rPr>
          <w:szCs w:val="24"/>
        </w:rPr>
      </w:pPr>
    </w:p>
    <w:p w:rsidR="00DE086E" w:rsidRPr="007113AF" w:rsidRDefault="00DE086E" w:rsidP="00DE086E">
      <w:pPr>
        <w:autoSpaceDE w:val="0"/>
        <w:autoSpaceDN w:val="0"/>
        <w:adjustRightInd w:val="0"/>
        <w:rPr>
          <w:b/>
          <w:color w:val="000000"/>
          <w:szCs w:val="24"/>
          <w:lang w:eastAsia="en-AU"/>
        </w:rPr>
      </w:pPr>
      <w:r w:rsidRPr="007113AF">
        <w:rPr>
          <w:b/>
          <w:color w:val="000000"/>
          <w:szCs w:val="24"/>
          <w:lang w:eastAsia="en-AU"/>
        </w:rPr>
        <w:t>Section 3 –</w:t>
      </w:r>
      <w:r w:rsidR="00CF342F">
        <w:rPr>
          <w:b/>
          <w:color w:val="000000"/>
          <w:szCs w:val="24"/>
          <w:lang w:eastAsia="en-AU"/>
        </w:rPr>
        <w:t>A</w:t>
      </w:r>
      <w:r w:rsidRPr="007113AF">
        <w:rPr>
          <w:b/>
          <w:color w:val="000000"/>
          <w:szCs w:val="24"/>
          <w:lang w:eastAsia="en-AU"/>
        </w:rPr>
        <w:t>ction plan</w:t>
      </w:r>
    </w:p>
    <w:p w:rsidR="00DE086E" w:rsidRPr="007113AF" w:rsidRDefault="00DE086E" w:rsidP="00DE086E">
      <w:pPr>
        <w:autoSpaceDE w:val="0"/>
        <w:autoSpaceDN w:val="0"/>
        <w:adjustRightInd w:val="0"/>
        <w:rPr>
          <w:color w:val="000000"/>
          <w:szCs w:val="24"/>
          <w:lang w:eastAsia="en-AU"/>
        </w:rPr>
      </w:pPr>
      <w:r w:rsidRPr="007113AF">
        <w:rPr>
          <w:color w:val="000000"/>
          <w:szCs w:val="24"/>
          <w:lang w:eastAsia="en-AU"/>
        </w:rPr>
        <w:t xml:space="preserve">This section provides that the </w:t>
      </w:r>
      <w:r w:rsidR="00CF342F">
        <w:rPr>
          <w:color w:val="000000"/>
          <w:szCs w:val="24"/>
          <w:lang w:eastAsia="en-AU"/>
        </w:rPr>
        <w:t xml:space="preserve">final version of the </w:t>
      </w:r>
      <w:r w:rsidRPr="007113AF">
        <w:rPr>
          <w:color w:val="000000"/>
          <w:szCs w:val="24"/>
          <w:lang w:eastAsia="en-AU"/>
        </w:rPr>
        <w:t xml:space="preserve">Action Plan is </w:t>
      </w:r>
      <w:r w:rsidR="00CF342F">
        <w:rPr>
          <w:color w:val="000000"/>
          <w:szCs w:val="24"/>
          <w:lang w:eastAsia="en-AU"/>
        </w:rPr>
        <w:t xml:space="preserve">set out in the </w:t>
      </w:r>
      <w:r w:rsidRPr="007113AF">
        <w:rPr>
          <w:color w:val="000000"/>
          <w:szCs w:val="24"/>
          <w:lang w:eastAsia="en-AU"/>
        </w:rPr>
        <w:t>schedule to the instrument.</w:t>
      </w:r>
    </w:p>
    <w:p w:rsidR="005D70F1" w:rsidRPr="007113AF" w:rsidRDefault="005D70F1">
      <w:pPr>
        <w:rPr>
          <w:szCs w:val="24"/>
        </w:rPr>
      </w:pPr>
    </w:p>
    <w:p w:rsidR="007113AF" w:rsidRPr="007113AF" w:rsidRDefault="007113AF">
      <w:pPr>
        <w:rPr>
          <w:szCs w:val="24"/>
        </w:rPr>
      </w:pPr>
      <w:r w:rsidRPr="007113AF">
        <w:rPr>
          <w:szCs w:val="24"/>
        </w:rPr>
        <w:t xml:space="preserve"> </w:t>
      </w:r>
    </w:p>
    <w:sectPr w:rsidR="007113AF" w:rsidRPr="007113AF" w:rsidSect="004C4A40">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7719" w:rsidRDefault="007A7719">
      <w:r>
        <w:separator/>
      </w:r>
    </w:p>
  </w:endnote>
  <w:endnote w:type="continuationSeparator" w:id="0">
    <w:p w:rsidR="007A7719" w:rsidRDefault="007A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7F67" w:rsidRDefault="002C7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4A40" w:rsidRPr="002C7F67" w:rsidRDefault="002C7F67" w:rsidP="002C7F67">
    <w:pPr>
      <w:pStyle w:val="Footer"/>
      <w:spacing w:before="0" w:after="0" w:line="240" w:lineRule="auto"/>
      <w:jc w:val="center"/>
      <w:rPr>
        <w:rFonts w:cs="Arial"/>
        <w:sz w:val="14"/>
      </w:rPr>
    </w:pPr>
    <w:r w:rsidRPr="002C7F6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7F67" w:rsidRDefault="002C7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7719" w:rsidRDefault="007A7719">
      <w:r>
        <w:separator/>
      </w:r>
    </w:p>
  </w:footnote>
  <w:footnote w:type="continuationSeparator" w:id="0">
    <w:p w:rsidR="007A7719" w:rsidRDefault="007A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7F67" w:rsidRDefault="002C7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7F67" w:rsidRDefault="002C7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7F67" w:rsidRDefault="002C7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397242661">
    <w:abstractNumId w:val="2"/>
  </w:num>
  <w:num w:numId="2" w16cid:durableId="1903172540">
    <w:abstractNumId w:val="0"/>
  </w:num>
  <w:num w:numId="3" w16cid:durableId="677512042">
    <w:abstractNumId w:val="3"/>
  </w:num>
  <w:num w:numId="4" w16cid:durableId="665787766">
    <w:abstractNumId w:val="6"/>
  </w:num>
  <w:num w:numId="5" w16cid:durableId="1743403323">
    <w:abstractNumId w:val="7"/>
  </w:num>
  <w:num w:numId="6" w16cid:durableId="1531531335">
    <w:abstractNumId w:val="1"/>
  </w:num>
  <w:num w:numId="7" w16cid:durableId="1980836890">
    <w:abstractNumId w:val="4"/>
  </w:num>
  <w:num w:numId="8" w16cid:durableId="677930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252F"/>
    <w:rsid w:val="00010376"/>
    <w:rsid w:val="000360F6"/>
    <w:rsid w:val="00081CA7"/>
    <w:rsid w:val="00081ECC"/>
    <w:rsid w:val="00082D50"/>
    <w:rsid w:val="000B1BA3"/>
    <w:rsid w:val="00141F0F"/>
    <w:rsid w:val="0016422E"/>
    <w:rsid w:val="00173794"/>
    <w:rsid w:val="00174AB1"/>
    <w:rsid w:val="00183F14"/>
    <w:rsid w:val="002340EE"/>
    <w:rsid w:val="0027293F"/>
    <w:rsid w:val="002C7F67"/>
    <w:rsid w:val="002F1A2A"/>
    <w:rsid w:val="003038CF"/>
    <w:rsid w:val="003404E3"/>
    <w:rsid w:val="003B2D5A"/>
    <w:rsid w:val="003D5715"/>
    <w:rsid w:val="003F381E"/>
    <w:rsid w:val="0047029C"/>
    <w:rsid w:val="00471C05"/>
    <w:rsid w:val="004C4A40"/>
    <w:rsid w:val="005348DF"/>
    <w:rsid w:val="00550787"/>
    <w:rsid w:val="0055200F"/>
    <w:rsid w:val="00572471"/>
    <w:rsid w:val="005D70F1"/>
    <w:rsid w:val="005D7499"/>
    <w:rsid w:val="00645851"/>
    <w:rsid w:val="00651943"/>
    <w:rsid w:val="006867D0"/>
    <w:rsid w:val="007113AF"/>
    <w:rsid w:val="00732B68"/>
    <w:rsid w:val="0075636E"/>
    <w:rsid w:val="00792A34"/>
    <w:rsid w:val="007A5D3A"/>
    <w:rsid w:val="007A7719"/>
    <w:rsid w:val="00812767"/>
    <w:rsid w:val="00835BDE"/>
    <w:rsid w:val="00874B5E"/>
    <w:rsid w:val="00882B6F"/>
    <w:rsid w:val="00954ED3"/>
    <w:rsid w:val="00955DFB"/>
    <w:rsid w:val="00977DCF"/>
    <w:rsid w:val="00A13816"/>
    <w:rsid w:val="00A25500"/>
    <w:rsid w:val="00A34D46"/>
    <w:rsid w:val="00A57EF0"/>
    <w:rsid w:val="00AD2822"/>
    <w:rsid w:val="00B54842"/>
    <w:rsid w:val="00BE06DF"/>
    <w:rsid w:val="00C4252F"/>
    <w:rsid w:val="00C63D04"/>
    <w:rsid w:val="00C80DA0"/>
    <w:rsid w:val="00CF342F"/>
    <w:rsid w:val="00D91583"/>
    <w:rsid w:val="00DE086E"/>
    <w:rsid w:val="00DE09FC"/>
    <w:rsid w:val="00E41903"/>
    <w:rsid w:val="00E43FA8"/>
    <w:rsid w:val="00E81E72"/>
    <w:rsid w:val="00E92950"/>
    <w:rsid w:val="00E9372D"/>
    <w:rsid w:val="00F11921"/>
    <w:rsid w:val="00F27E93"/>
    <w:rsid w:val="00FB1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B2EE96-7E75-4DAF-B2EF-17850313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qFormat/>
    <w:rsid w:val="002F1A2A"/>
    <w:pPr>
      <w:spacing w:before="240" w:after="60"/>
      <w:outlineLvl w:val="1"/>
    </w:pPr>
    <w:rPr>
      <w:rFonts w:ascii="Arial" w:hAnsi="Arial" w:cs="Arial"/>
      <w:b/>
      <w:bCs/>
    </w:rPr>
  </w:style>
  <w:style w:type="paragraph" w:styleId="Heading3">
    <w:name w:val="heading 3"/>
    <w:basedOn w:val="Normal"/>
    <w:next w:val="Normal"/>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227"/>
      </w:numPr>
      <w:spacing w:before="80" w:after="60"/>
      <w:jc w:val="both"/>
      <w:outlineLvl w:val="6"/>
    </w:pPr>
  </w:style>
  <w:style w:type="paragraph" w:customStyle="1" w:styleId="Asubpara">
    <w:name w:val="A subpara"/>
    <w:basedOn w:val="Normal"/>
    <w:pPr>
      <w:numPr>
        <w:ilvl w:val="7"/>
        <w:numId w:val="227"/>
      </w:numPr>
      <w:spacing w:before="80" w:after="60"/>
      <w:jc w:val="both"/>
      <w:outlineLvl w:val="7"/>
    </w:pPr>
  </w:style>
  <w:style w:type="paragraph" w:customStyle="1" w:styleId="Asubsubpara">
    <w:name w:val="A subsubpara"/>
    <w:basedOn w:val="Normal"/>
    <w:pPr>
      <w:numPr>
        <w:ilvl w:val="8"/>
        <w:numId w:val="227"/>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customStyle="1" w:styleId="Default">
    <w:name w:val="Default"/>
    <w:rsid w:val="00DE086E"/>
    <w:pPr>
      <w:autoSpaceDE w:val="0"/>
      <w:autoSpaceDN w:val="0"/>
      <w:adjustRightInd w:val="0"/>
    </w:pPr>
    <w:rPr>
      <w:rFonts w:ascii="Calibri" w:hAnsi="Calibri" w:cs="Calibri"/>
      <w:color w:val="000000"/>
      <w:sz w:val="24"/>
      <w:szCs w:val="24"/>
    </w:rPr>
  </w:style>
  <w:style w:type="character" w:styleId="CommentReference">
    <w:name w:val="annotation reference"/>
    <w:rsid w:val="00141F0F"/>
    <w:rPr>
      <w:sz w:val="16"/>
      <w:szCs w:val="16"/>
    </w:rPr>
  </w:style>
  <w:style w:type="paragraph" w:styleId="CommentText">
    <w:name w:val="annotation text"/>
    <w:basedOn w:val="Normal"/>
    <w:link w:val="CommentTextChar"/>
    <w:rsid w:val="00141F0F"/>
    <w:rPr>
      <w:sz w:val="20"/>
    </w:rPr>
  </w:style>
  <w:style w:type="character" w:customStyle="1" w:styleId="CommentTextChar">
    <w:name w:val="Comment Text Char"/>
    <w:link w:val="CommentText"/>
    <w:rsid w:val="00141F0F"/>
    <w:rPr>
      <w:lang w:eastAsia="en-US"/>
    </w:rPr>
  </w:style>
  <w:style w:type="paragraph" w:styleId="CommentSubject">
    <w:name w:val="annotation subject"/>
    <w:basedOn w:val="CommentText"/>
    <w:next w:val="CommentText"/>
    <w:link w:val="CommentSubjectChar"/>
    <w:rsid w:val="00141F0F"/>
    <w:rPr>
      <w:b/>
      <w:bCs/>
    </w:rPr>
  </w:style>
  <w:style w:type="character" w:customStyle="1" w:styleId="CommentSubjectChar">
    <w:name w:val="Comment Subject Char"/>
    <w:link w:val="CommentSubject"/>
    <w:rsid w:val="00141F0F"/>
    <w:rPr>
      <w:b/>
      <w:bCs/>
      <w:lang w:eastAsia="en-US"/>
    </w:rPr>
  </w:style>
  <w:style w:type="paragraph" w:styleId="BalloonText">
    <w:name w:val="Balloon Text"/>
    <w:basedOn w:val="Normal"/>
    <w:link w:val="BalloonTextChar"/>
    <w:rsid w:val="00141F0F"/>
    <w:rPr>
      <w:rFonts w:ascii="Segoe UI" w:hAnsi="Segoe UI" w:cs="Segoe UI"/>
      <w:sz w:val="18"/>
      <w:szCs w:val="18"/>
    </w:rPr>
  </w:style>
  <w:style w:type="character" w:customStyle="1" w:styleId="BalloonTextChar">
    <w:name w:val="Balloon Text Char"/>
    <w:link w:val="BalloonText"/>
    <w:rsid w:val="00141F0F"/>
    <w:rPr>
      <w:rFonts w:ascii="Segoe UI" w:hAnsi="Segoe UI" w:cs="Segoe UI"/>
      <w:sz w:val="18"/>
      <w:szCs w:val="18"/>
      <w:lang w:eastAsia="en-US"/>
    </w:rPr>
  </w:style>
  <w:style w:type="paragraph" w:styleId="NoSpacing">
    <w:name w:val="No Spacing"/>
    <w:uiPriority w:val="1"/>
    <w:qFormat/>
    <w:rsid w:val="00BE06DF"/>
    <w:rPr>
      <w:rFonts w:ascii="Calibri" w:eastAsia="Calibri" w:hAnsi="Calibri"/>
      <w:sz w:val="22"/>
      <w:szCs w:val="22"/>
      <w:lang w:eastAsia="en-US"/>
    </w:rPr>
  </w:style>
  <w:style w:type="paragraph" w:styleId="Revision">
    <w:name w:val="Revision"/>
    <w:hidden/>
    <w:uiPriority w:val="99"/>
    <w:semiHidden/>
    <w:rsid w:val="00082D5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6B25D5F726E4A88FE2B57891DE3DE" ma:contentTypeVersion="61" ma:contentTypeDescription="Create a new document." ma:contentTypeScope="" ma:versionID="b38af1acbf46e7a59b4d30ed0aadf2a2">
  <xsd:schema xmlns:xsd="http://www.w3.org/2001/XMLSchema" xmlns:xs="http://www.w3.org/2001/XMLSchema" xmlns:p="http://schemas.microsoft.com/office/2006/metadata/properties" xmlns:ns1="http://schemas.microsoft.com/sharepoint/v3" xmlns:ns2="2cc1f1bd-1e1d-463f-8fcc-cae38e6c0533" xmlns:ns3="http://schemas.microsoft.com/sharepoint/v4" xmlns:ns4="9373c7a8-43b7-4a21-b918-9a6f8159393d" targetNamespace="http://schemas.microsoft.com/office/2006/metadata/properties" ma:root="true" ma:fieldsID="21cc908406b81dee366ff04422860534" ns1:_="" ns2:_="" ns3:_="" ns4:_="">
    <xsd:import namespace="http://schemas.microsoft.com/sharepoint/v3"/>
    <xsd:import namespace="2cc1f1bd-1e1d-463f-8fcc-cae38e6c0533"/>
    <xsd:import namespace="http://schemas.microsoft.com/sharepoint/v4"/>
    <xsd:import namespace="9373c7a8-43b7-4a21-b918-9a6f8159393d"/>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2:Users" minOccurs="0"/>
                <xsd:element ref="ns2:MediaServiceMetadata" minOccurs="0"/>
                <xsd:element ref="ns2:MediaServiceFastMetadata" minOccurs="0"/>
                <xsd:element ref="ns3:IconOverlay" minOccurs="0"/>
                <xsd:element ref="ns4:SharedWithUsers" minOccurs="0"/>
                <xsd:element ref="ns4:SharedWithDetails"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1f1bd-1e1d-463f-8fcc-cae38e6c0533"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Applies_x0020_to" ma:index="3" nillable="true" ma:displayName="Applies to" ma:default="Environment, Planning and Sustainable Development Directorate" ma:internalName="Applies_x0020_to" ma:readOnly="false">
      <xsd:complexType>
        <xsd:complexContent>
          <xsd:extension base="dms:MultiChoice">
            <xsd:sequence>
              <xsd:element name="Value" maxOccurs="unbounded" minOccurs="0" nillable="true">
                <xsd:simpleType>
                  <xsd:restriction base="dms:Choice">
                    <xsd:enumeration value="Environment, Planning and Sustainable Development Directorate"/>
                    <xsd:enumeration value="City Renewal Authority"/>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aec47689-5193-47b1-b4ce-b4ce1412582d}" ma:internalName="Document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bcd10d4a-fa49-49f6-8bcf-38252aa6944c}" ma:internalName="Document_x0020_topic" ma:readOnly="false" ma:showField="Title">
      <xsd:simpleType>
        <xsd:restriction base="dms:Lookup"/>
      </xsd:simpleType>
    </xsd:element>
    <xsd:element name="Document_x0020_type" ma:index="6" nillable="true" ma:displayName="Document type" ma:list="{306b9746-2f3c-41fc-873a-39b99ba3a8a9}" ma:internalName="Document_x0020_type" ma:readOnly="false" ma:showField="Title">
      <xsd:simpleType>
        <xsd:restriction base="dms:Lookup"/>
      </xsd:simpleType>
    </xsd:element>
    <xsd:element name="Objective_x0020_ID" ma:index="7" nillable="true" ma:displayName="Objective ID" ma:internalName="Objective_x0020_ID" ma:readOnly="false">
      <xsd:simpleType>
        <xsd:restriction base="dms:Text">
          <xsd:maxLength value="255"/>
        </xsd:restriction>
      </xsd:simpleType>
    </xsd:element>
    <xsd:element name="Date_x0020_approved" ma:index="8" nillable="true" ma:displayName="Date approved" ma:format="DateOnly" ma:internalName="Date_x0020_approved" ma:readOnly="false">
      <xsd:simpleType>
        <xsd:restriction base="dms:DateTime"/>
      </xsd:simpleType>
    </xsd:element>
    <xsd:element name="Approved_x0020_by" ma:index="9" nillable="true" ma:displayName="Approved by" ma:internalName="Approved_x0020_by" ma:readOnly="false">
      <xsd:simpleType>
        <xsd:restriction base="dms:Text">
          <xsd:maxLength value="255"/>
        </xsd:restriction>
      </xsd:simpleType>
    </xsd:element>
    <xsd:element name="Review_x0020_date" ma:index="10" nillable="true" ma:displayName="Review date" ma:format="DateOnly" ma:internalName="Review_x0020_date" ma:readOnly="false">
      <xsd:simpleType>
        <xsd:restriction base="dms:DateTime"/>
      </xsd:simpleType>
    </xsd:element>
    <xsd:element name="Publish_x0020_to_x0020_web_x0020_under_x0020_OAIS" ma:index="15" nillable="true" ma:displayName="Publish to web under OAIS" ma:default="0" ma:internalName="Publish_x0020_to_x0020_web_x0020_under_x0020_OAIS" ma:readOnly="false">
      <xsd:simpleType>
        <xsd:restriction base="dms:Boolean"/>
      </xsd:simpleType>
    </xsd:element>
    <xsd:element name="Users" ma:index="16" nillable="true" ma:displayName="Users" ma:list="{4e343f2a-3c41-46a6-933d-15dfb75efa22}" ma:internalName="Users" ma:readOnly="false" ma:showField="Titl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3c7a8-43b7-4a21-b918-9a6f8159393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54c6ff-e285-48d8-8c87-05c79ed9e998}" ma:internalName="TaxCatchAll" ma:showField="CatchAllData" ma:web="9373c7a8-43b7-4a21-b918-9a6f81593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9D968-F5F4-466D-965A-E2D39599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f1bd-1e1d-463f-8fcc-cae38e6c0533"/>
    <ds:schemaRef ds:uri="http://schemas.microsoft.com/sharepoint/v4"/>
    <ds:schemaRef ds:uri="9373c7a8-43b7-4a21-b918-9a6f8159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7DC23-B5A6-426A-AEB3-A5DB68BF0CAD}">
  <ds:schemaRefs>
    <ds:schemaRef ds:uri="http://schemas.microsoft.com/office/2006/metadata/longProperties"/>
  </ds:schemaRefs>
</ds:datastoreItem>
</file>

<file path=customXml/itemProps3.xml><?xml version="1.0" encoding="utf-8"?>
<ds:datastoreItem xmlns:ds="http://schemas.openxmlformats.org/officeDocument/2006/customXml" ds:itemID="{AAD5B5AD-52CB-4D78-ADED-DC85C416959B}">
  <ds:schemaRefs>
    <ds:schemaRef ds:uri="http://schemas.microsoft.com/sharepoint/v3/contenttype/forms"/>
  </ds:schemaRefs>
</ds:datastoreItem>
</file>

<file path=customXml/itemProps4.xml><?xml version="1.0" encoding="utf-8"?>
<ds:datastoreItem xmlns:ds="http://schemas.openxmlformats.org/officeDocument/2006/customXml" ds:itemID="{993674B3-950D-4C1B-9338-A9F730DA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4391</Characters>
  <Application>Microsoft Office Word</Application>
  <DocSecurity>0</DocSecurity>
  <Lines>102</Lines>
  <Paragraphs>30</Paragraphs>
  <ScaleCrop>false</ScaleCrop>
  <HeadingPairs>
    <vt:vector size="2" baseType="variant">
      <vt:variant>
        <vt:lpstr>Title</vt:lpstr>
      </vt:variant>
      <vt:variant>
        <vt:i4>1</vt:i4>
      </vt:variant>
    </vt:vector>
  </HeadingPairs>
  <TitlesOfParts>
    <vt:vector size="1" baseType="lpstr">
      <vt:lpstr>Disallowable instrument explanatory statement template</vt:lpstr>
    </vt:vector>
  </TitlesOfParts>
  <Company>InTACT</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 template</dc:title>
  <dc:subject/>
  <dc:creator>ACT Government</dc:creator>
  <cp:keywords/>
  <cp:lastModifiedBy>PCODCS</cp:lastModifiedBy>
  <cp:revision>4</cp:revision>
  <cp:lastPrinted>2006-03-31T04:28:00Z</cp:lastPrinted>
  <dcterms:created xsi:type="dcterms:W3CDTF">2023-09-14T06:03:00Z</dcterms:created>
  <dcterms:modified xsi:type="dcterms:W3CDTF">2023-09-14T06:03:00Z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19</vt:lpwstr>
  </property>
  <property fmtid="{D5CDD505-2E9C-101B-9397-08002B2CF9AE}" pid="3" name="Topic">
    <vt:lpwstr>17</vt:lpwstr>
  </property>
  <property fmtid="{D5CDD505-2E9C-101B-9397-08002B2CF9AE}" pid="4" name="Description0">
    <vt:lpwstr/>
  </property>
  <property fmtid="{D5CDD505-2E9C-101B-9397-08002B2CF9AE}" pid="5" name="Doc Type">
    <vt:lpwstr>Template</vt:lpwstr>
  </property>
  <property fmtid="{D5CDD505-2E9C-101B-9397-08002B2CF9AE}" pid="6" name="Document type">
    <vt:lpwstr>13</vt:lpwstr>
  </property>
  <property fmtid="{D5CDD505-2E9C-101B-9397-08002B2CF9AE}" pid="7" name="Applies to">
    <vt:lpwstr>;#Environment, Planning and Sustainable Development Directorate;#</vt:lpwstr>
  </property>
  <property fmtid="{D5CDD505-2E9C-101B-9397-08002B2CF9AE}" pid="8" name="Document owner">
    <vt:lpwstr>161;#</vt:lpwstr>
  </property>
  <property fmtid="{D5CDD505-2E9C-101B-9397-08002B2CF9AE}" pid="9" name="Document topic">
    <vt:lpwstr>13</vt:lpwstr>
  </property>
  <property fmtid="{D5CDD505-2E9C-101B-9397-08002B2CF9AE}" pid="10" name="Users">
    <vt:lpwstr>1</vt:lpwstr>
  </property>
  <property fmtid="{D5CDD505-2E9C-101B-9397-08002B2CF9AE}" pid="11" name="Objective ID">
    <vt:lpwstr/>
  </property>
  <property fmtid="{D5CDD505-2E9C-101B-9397-08002B2CF9AE}" pid="12" name="display_urn:schemas-microsoft-com:office:office#Editor">
    <vt:lpwstr>McPhan, Nicola</vt:lpwstr>
  </property>
  <property fmtid="{D5CDD505-2E9C-101B-9397-08002B2CF9AE}" pid="13" name="Approved by">
    <vt:lpwstr/>
  </property>
  <property fmtid="{D5CDD505-2E9C-101B-9397-08002B2CF9AE}" pid="14" name="display_urn:schemas-microsoft-com:office:office#Author">
    <vt:lpwstr>Kavanagh_A, Stephen</vt:lpwstr>
  </property>
  <property fmtid="{D5CDD505-2E9C-101B-9397-08002B2CF9AE}" pid="15" name="URL">
    <vt:lpwstr/>
  </property>
  <property fmtid="{D5CDD505-2E9C-101B-9397-08002B2CF9AE}" pid="16" name="Review date">
    <vt:lpwstr/>
  </property>
  <property fmtid="{D5CDD505-2E9C-101B-9397-08002B2CF9AE}" pid="17" name="Date approved">
    <vt:lpwstr/>
  </property>
  <property fmtid="{D5CDD505-2E9C-101B-9397-08002B2CF9AE}" pid="18" name="IconOverlay">
    <vt:lpwstr/>
  </property>
  <property fmtid="{D5CDD505-2E9C-101B-9397-08002B2CF9AE}" pid="19" name="TaxCatchAll">
    <vt:lpwstr/>
  </property>
  <property fmtid="{D5CDD505-2E9C-101B-9397-08002B2CF9AE}" pid="20" name="PublishingExpirationDate">
    <vt:lpwstr/>
  </property>
  <property fmtid="{D5CDD505-2E9C-101B-9397-08002B2CF9AE}" pid="21" name="PublishingStartDate">
    <vt:lpwstr/>
  </property>
  <property fmtid="{D5CDD505-2E9C-101B-9397-08002B2CF9AE}" pid="22" name="Publish to web under OAIS">
    <vt:lpwstr>0</vt:lpwstr>
  </property>
  <property fmtid="{D5CDD505-2E9C-101B-9397-08002B2CF9AE}" pid="23" name="Objective-Id">
    <vt:lpwstr>A40584156</vt:lpwstr>
  </property>
  <property fmtid="{D5CDD505-2E9C-101B-9397-08002B2CF9AE}" pid="24" name="Objective-Title">
    <vt:lpwstr>Explanatory statement -Loss of mature native trees KTP action plan</vt:lpwstr>
  </property>
  <property fmtid="{D5CDD505-2E9C-101B-9397-08002B2CF9AE}" pid="25" name="Objective-Comment">
    <vt:lpwstr/>
  </property>
  <property fmtid="{D5CDD505-2E9C-101B-9397-08002B2CF9AE}" pid="26" name="Objective-CreationStamp">
    <vt:filetime>2023-01-30T05:08:19Z</vt:filetime>
  </property>
  <property fmtid="{D5CDD505-2E9C-101B-9397-08002B2CF9AE}" pid="27" name="Objective-IsApproved">
    <vt:bool>false</vt:bool>
  </property>
  <property fmtid="{D5CDD505-2E9C-101B-9397-08002B2CF9AE}" pid="28" name="Objective-IsPublished">
    <vt:bool>false</vt:bool>
  </property>
  <property fmtid="{D5CDD505-2E9C-101B-9397-08002B2CF9AE}" pid="29" name="Objective-DatePublished">
    <vt:lpwstr/>
  </property>
  <property fmtid="{D5CDD505-2E9C-101B-9397-08002B2CF9AE}" pid="30" name="Objective-ModificationStamp">
    <vt:filetime>2023-09-14T05:59:45Z</vt:filetime>
  </property>
  <property fmtid="{D5CDD505-2E9C-101B-9397-08002B2CF9AE}" pid="31" name="Objective-Owner">
    <vt:lpwstr>Johannes Botha</vt:lpwstr>
  </property>
  <property fmtid="{D5CDD505-2E9C-101B-9397-08002B2CF9AE}" pid="32" name="Objective-Path">
    <vt:lpwstr>Whole of ACT Government:EPSDD - Environment Planning and Sustainable Development Directorate:DIVISION - Environment, Heritage and Water:BRANCH - Office of Nature Conservation:SECTION - Biodiversity Policy:07. Policies, Plans and Strategies:01. Action Plans:23/14887 Finalised Loss of Mature Native Trees KTP Action Plan - Conservator Brief:Instruments:</vt:lpwstr>
  </property>
  <property fmtid="{D5CDD505-2E9C-101B-9397-08002B2CF9AE}" pid="33" name="Objective-Parent">
    <vt:lpwstr>Instruments</vt:lpwstr>
  </property>
  <property fmtid="{D5CDD505-2E9C-101B-9397-08002B2CF9AE}" pid="34" name="Objective-State">
    <vt:lpwstr>Being Edited</vt:lpwstr>
  </property>
  <property fmtid="{D5CDD505-2E9C-101B-9397-08002B2CF9AE}" pid="35" name="Objective-Version">
    <vt:lpwstr>4.1</vt:lpwstr>
  </property>
  <property fmtid="{D5CDD505-2E9C-101B-9397-08002B2CF9AE}" pid="36" name="Objective-VersionNumber">
    <vt:r8>8</vt:r8>
  </property>
  <property fmtid="{D5CDD505-2E9C-101B-9397-08002B2CF9AE}" pid="37" name="Objective-VersionComment">
    <vt:lpwstr/>
  </property>
  <property fmtid="{D5CDD505-2E9C-101B-9397-08002B2CF9AE}" pid="38" name="Objective-FileNumber">
    <vt:lpwstr>1-2023/14887</vt:lpwstr>
  </property>
  <property fmtid="{D5CDD505-2E9C-101B-9397-08002B2CF9AE}" pid="39" name="Objective-Classification">
    <vt:lpwstr>[Inherited - none]</vt:lpwstr>
  </property>
  <property fmtid="{D5CDD505-2E9C-101B-9397-08002B2CF9AE}" pid="40" name="Objective-Caveats">
    <vt:lpwstr/>
  </property>
  <property fmtid="{D5CDD505-2E9C-101B-9397-08002B2CF9AE}" pid="41" name="Objective-Owner Agency [system]">
    <vt:lpwstr>EPD</vt:lpwstr>
  </property>
  <property fmtid="{D5CDD505-2E9C-101B-9397-08002B2CF9AE}" pid="42" name="Objective-Document Type [system]">
    <vt:lpwstr>0-Document</vt:lpwstr>
  </property>
  <property fmtid="{D5CDD505-2E9C-101B-9397-08002B2CF9AE}" pid="43" name="Objective-Language [system]">
    <vt:lpwstr>English (en)</vt:lpwstr>
  </property>
  <property fmtid="{D5CDD505-2E9C-101B-9397-08002B2CF9AE}" pid="44" name="Objective-Jurisdiction [system]">
    <vt:lpwstr>ACT</vt:lpwstr>
  </property>
  <property fmtid="{D5CDD505-2E9C-101B-9397-08002B2CF9AE}" pid="45" name="Objective-Customers [system]">
    <vt:lpwstr/>
  </property>
  <property fmtid="{D5CDD505-2E9C-101B-9397-08002B2CF9AE}" pid="46" name="Objective-Places [system]">
    <vt:lpwstr/>
  </property>
  <property fmtid="{D5CDD505-2E9C-101B-9397-08002B2CF9AE}" pid="47" name="Objective-Transaction Reference [system]">
    <vt:lpwstr/>
  </property>
  <property fmtid="{D5CDD505-2E9C-101B-9397-08002B2CF9AE}" pid="48" name="Objective-Document Created By [system]">
    <vt:lpwstr/>
  </property>
  <property fmtid="{D5CDD505-2E9C-101B-9397-08002B2CF9AE}" pid="49" name="Objective-Document Created On [system]">
    <vt:lpwstr/>
  </property>
  <property fmtid="{D5CDD505-2E9C-101B-9397-08002B2CF9AE}" pid="50" name="Objective-Covers Period From [system]">
    <vt:lpwstr/>
  </property>
  <property fmtid="{D5CDD505-2E9C-101B-9397-08002B2CF9AE}" pid="51" name="Objective-Covers Period To [system]">
    <vt:lpwstr/>
  </property>
  <property fmtid="{D5CDD505-2E9C-101B-9397-08002B2CF9AE}" pid="52" name="Objective-Owner Agency">
    <vt:lpwstr>EPSDD</vt:lpwstr>
  </property>
  <property fmtid="{D5CDD505-2E9C-101B-9397-08002B2CF9AE}" pid="53" name="Objective-Document Type">
    <vt:lpwstr>0-Document</vt:lpwstr>
  </property>
  <property fmtid="{D5CDD505-2E9C-101B-9397-08002B2CF9AE}" pid="54" name="Objective-Language">
    <vt:lpwstr>English (en)</vt:lpwstr>
  </property>
  <property fmtid="{D5CDD505-2E9C-101B-9397-08002B2CF9AE}" pid="55" name="Objective-Jurisdiction">
    <vt:lpwstr>ACT</vt:lpwstr>
  </property>
  <property fmtid="{D5CDD505-2E9C-101B-9397-08002B2CF9AE}" pid="56" name="Objective-Customers">
    <vt:lpwstr/>
  </property>
  <property fmtid="{D5CDD505-2E9C-101B-9397-08002B2CF9AE}" pid="57" name="Objective-Places">
    <vt:lpwstr/>
  </property>
  <property fmtid="{D5CDD505-2E9C-101B-9397-08002B2CF9AE}" pid="58" name="Objective-Transaction Reference">
    <vt:lpwstr/>
  </property>
  <property fmtid="{D5CDD505-2E9C-101B-9397-08002B2CF9AE}" pid="59" name="Objective-Document Created By">
    <vt:lpwstr/>
  </property>
  <property fmtid="{D5CDD505-2E9C-101B-9397-08002B2CF9AE}" pid="60" name="Objective-Document Created On">
    <vt:lpwstr/>
  </property>
  <property fmtid="{D5CDD505-2E9C-101B-9397-08002B2CF9AE}" pid="61" name="Objective-Covers Period From">
    <vt:lpwstr/>
  </property>
  <property fmtid="{D5CDD505-2E9C-101B-9397-08002B2CF9AE}" pid="62" name="Objective-Covers Period To">
    <vt:lpwstr/>
  </property>
</Properties>
</file>