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0763E9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0D90C9E0" w14:textId="47EF8FAC" w:rsidR="00C17FAB" w:rsidRDefault="006E70EF">
      <w:pPr>
        <w:pStyle w:val="Billname"/>
        <w:spacing w:before="700"/>
      </w:pPr>
      <w:r>
        <w:t>Utilities</w:t>
      </w:r>
      <w:r w:rsidR="00FD75CE">
        <w:t xml:space="preserve"> (</w:t>
      </w:r>
      <w:r>
        <w:t xml:space="preserve">Energy industry levy </w:t>
      </w:r>
      <w:r w:rsidR="00FC7302">
        <w:t>–</w:t>
      </w:r>
      <w:r>
        <w:t xml:space="preserve"> </w:t>
      </w:r>
      <w:r w:rsidR="00887E70">
        <w:t>net</w:t>
      </w:r>
      <w:r w:rsidR="00FC7302">
        <w:t xml:space="preserve"> regulatory cost</w:t>
      </w:r>
      <w:r w:rsidR="00FD75CE">
        <w:t xml:space="preserve">) Determination </w:t>
      </w:r>
      <w:r>
        <w:t>2023</w:t>
      </w:r>
    </w:p>
    <w:p w14:paraId="069D3CE4" w14:textId="007A05EB" w:rsidR="00C17FAB" w:rsidRDefault="006114D8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</w:t>
      </w:r>
      <w:r w:rsidR="002D7C60">
        <w:rPr>
          <w:rFonts w:ascii="Arial" w:hAnsi="Arial" w:cs="Arial"/>
          <w:b/>
          <w:bCs/>
        </w:rPr>
        <w:t xml:space="preserve"> instrument </w:t>
      </w:r>
      <w:r>
        <w:rPr>
          <w:rFonts w:ascii="Arial" w:hAnsi="Arial" w:cs="Arial"/>
          <w:b/>
          <w:bCs/>
        </w:rPr>
        <w:t>N</w:t>
      </w:r>
      <w:r w:rsidR="002D7C60">
        <w:rPr>
          <w:rFonts w:ascii="Arial" w:hAnsi="Arial" w:cs="Arial"/>
          <w:b/>
          <w:bCs/>
        </w:rPr>
        <w:t>I</w:t>
      </w:r>
      <w:r w:rsidR="006E70EF">
        <w:rPr>
          <w:rFonts w:ascii="Arial" w:hAnsi="Arial" w:cs="Arial"/>
          <w:b/>
          <w:bCs/>
        </w:rPr>
        <w:t>2023</w:t>
      </w:r>
      <w:r w:rsidR="00C17FAB">
        <w:rPr>
          <w:rFonts w:ascii="Arial" w:hAnsi="Arial" w:cs="Arial"/>
          <w:b/>
          <w:bCs/>
        </w:rPr>
        <w:t>–</w:t>
      </w:r>
      <w:r w:rsidR="00DF23E8">
        <w:rPr>
          <w:rFonts w:ascii="Arial" w:hAnsi="Arial" w:cs="Arial"/>
          <w:b/>
          <w:bCs/>
        </w:rPr>
        <w:t>622</w:t>
      </w:r>
    </w:p>
    <w:p w14:paraId="5935B83D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7CE9EBF3" w14:textId="3378C26E" w:rsidR="00C17FAB" w:rsidRDefault="006E70EF" w:rsidP="00DA3B00">
      <w:pPr>
        <w:pStyle w:val="CoverActName"/>
        <w:spacing w:before="320" w:after="0"/>
        <w:rPr>
          <w:rFonts w:cs="Arial"/>
          <w:sz w:val="20"/>
        </w:rPr>
      </w:pPr>
      <w:r w:rsidRPr="006E70EF">
        <w:rPr>
          <w:rFonts w:cs="Arial"/>
          <w:i/>
          <w:iCs/>
          <w:sz w:val="20"/>
        </w:rPr>
        <w:t>Utilities Act 2000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54</w:t>
      </w:r>
      <w:r w:rsidR="00887E70">
        <w:rPr>
          <w:rFonts w:cs="Arial"/>
          <w:sz w:val="20"/>
        </w:rPr>
        <w:t>C</w:t>
      </w:r>
      <w:r w:rsidR="00C17FAB">
        <w:rPr>
          <w:rFonts w:cs="Arial"/>
          <w:sz w:val="20"/>
        </w:rPr>
        <w:t xml:space="preserve"> (</w:t>
      </w:r>
      <w:r w:rsidR="006114D8">
        <w:rPr>
          <w:rFonts w:cs="Arial"/>
          <w:sz w:val="20"/>
        </w:rPr>
        <w:t>Energy industry levy - imposition</w:t>
      </w:r>
      <w:r w:rsidR="00C17FAB">
        <w:rPr>
          <w:rFonts w:cs="Arial"/>
          <w:sz w:val="20"/>
        </w:rPr>
        <w:t>)</w:t>
      </w:r>
      <w:r w:rsidR="006114D8">
        <w:rPr>
          <w:rFonts w:cs="Arial"/>
          <w:sz w:val="20"/>
        </w:rPr>
        <w:t xml:space="preserve"> and section 54GA(1) (Regulatory cost – determinations (net regulatory costs))</w:t>
      </w:r>
    </w:p>
    <w:p w14:paraId="350DC9C8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6D02C4E9" w14:textId="77777777" w:rsidR="00C17FAB" w:rsidRDefault="00C17FAB">
      <w:pPr>
        <w:pStyle w:val="N-line3"/>
        <w:pBdr>
          <w:bottom w:val="none" w:sz="0" w:space="0" w:color="auto"/>
        </w:pBdr>
      </w:pPr>
    </w:p>
    <w:bookmarkEnd w:id="0"/>
    <w:p w14:paraId="1CB63041" w14:textId="77777777" w:rsidR="00FC7302" w:rsidRDefault="00FC7302"/>
    <w:p w14:paraId="67A898F4" w14:textId="77777777" w:rsidR="006114D8" w:rsidRDefault="006E70EF">
      <w:r>
        <w:t>Section 54</w:t>
      </w:r>
      <w:r w:rsidR="006114D8">
        <w:t>GA</w:t>
      </w:r>
      <w:r>
        <w:t xml:space="preserve"> of the </w:t>
      </w:r>
      <w:r w:rsidRPr="006E70EF">
        <w:rPr>
          <w:i/>
          <w:iCs/>
        </w:rPr>
        <w:t>Utilities Act 2000</w:t>
      </w:r>
      <w:r>
        <w:t xml:space="preserve"> requires the Levy Administrator, appointed under section 54N, to determine</w:t>
      </w:r>
      <w:r w:rsidR="006114D8">
        <w:t>:</w:t>
      </w:r>
    </w:p>
    <w:p w14:paraId="16772E13" w14:textId="629E218A" w:rsidR="006114D8" w:rsidRDefault="002129F6" w:rsidP="006114D8">
      <w:pPr>
        <w:pStyle w:val="ListParagraph"/>
        <w:numPr>
          <w:ilvl w:val="0"/>
          <w:numId w:val="11"/>
        </w:numPr>
      </w:pPr>
      <w:r>
        <w:t>the estimated net regulatory cost to be applied to each energy industry sector for the levy year (2023-24); and</w:t>
      </w:r>
    </w:p>
    <w:p w14:paraId="1A6A705D" w14:textId="415897CB" w:rsidR="002129F6" w:rsidRDefault="002129F6" w:rsidP="006114D8">
      <w:pPr>
        <w:pStyle w:val="ListParagraph"/>
        <w:numPr>
          <w:ilvl w:val="0"/>
          <w:numId w:val="11"/>
        </w:numPr>
      </w:pPr>
      <w:r>
        <w:t>the actual net regulatory cost to be applied to each energy industry sector for the previous levy year (2022-23).</w:t>
      </w:r>
    </w:p>
    <w:p w14:paraId="7B8F4BDF" w14:textId="77777777" w:rsidR="00AA7623" w:rsidRDefault="00AA7623"/>
    <w:p w14:paraId="2FD34344" w14:textId="0BAE7F90" w:rsidR="006114D8" w:rsidRDefault="00AA7623">
      <w:r w:rsidRPr="00AA7623">
        <w:t>The net regulatory cost is the total combined national and local regulatory cost, less any annual licence fees determined in the energy sector (section 54GA)</w:t>
      </w:r>
      <w:r>
        <w:t>.</w:t>
      </w:r>
    </w:p>
    <w:p w14:paraId="414B91FB" w14:textId="77777777" w:rsidR="0010710A" w:rsidRDefault="0010710A" w:rsidP="002129F6"/>
    <w:p w14:paraId="499FE314" w14:textId="2D7DDA00" w:rsidR="002129F6" w:rsidRDefault="002129F6" w:rsidP="002129F6">
      <w:r>
        <w:t xml:space="preserve">The </w:t>
      </w:r>
      <w:r w:rsidRPr="00BF59EA">
        <w:rPr>
          <w:i/>
          <w:iCs/>
        </w:rPr>
        <w:t xml:space="preserve">Utilities (Energy industry levy – </w:t>
      </w:r>
      <w:r>
        <w:rPr>
          <w:i/>
          <w:iCs/>
        </w:rPr>
        <w:t>net regulatory cost</w:t>
      </w:r>
      <w:r w:rsidRPr="00BF59EA">
        <w:rPr>
          <w:i/>
          <w:iCs/>
        </w:rPr>
        <w:t>) Determination 2023</w:t>
      </w:r>
      <w:r>
        <w:t xml:space="preserve"> sets out the costs determined by the Levy Administrator.</w:t>
      </w:r>
    </w:p>
    <w:p w14:paraId="6B0C1DFD" w14:textId="77777777" w:rsidR="00A55FB9" w:rsidRDefault="00A55FB9"/>
    <w:p w14:paraId="76917E71" w14:textId="578422D8" w:rsidR="00BF59EA" w:rsidRDefault="00A55FB9" w:rsidP="00480C75">
      <w:r>
        <w:t>The four energy industry sectors subject to the levy are electricity distribution, electricity supply, gas distribution and gas supply.</w:t>
      </w:r>
    </w:p>
    <w:sectPr w:rsidR="00BF59EA" w:rsidSect="007346A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630C6F" w14:textId="77777777" w:rsidR="009B485A" w:rsidRDefault="009B485A" w:rsidP="00C17FAB">
      <w:r>
        <w:separator/>
      </w:r>
    </w:p>
  </w:endnote>
  <w:endnote w:type="continuationSeparator" w:id="0">
    <w:p w14:paraId="64029E3D" w14:textId="77777777" w:rsidR="009B485A" w:rsidRDefault="009B485A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152A15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5AE476" w14:textId="2C474B2F" w:rsidR="00DA3B00" w:rsidRPr="005C484B" w:rsidRDefault="005C484B" w:rsidP="005C484B">
    <w:pPr>
      <w:pStyle w:val="Footer"/>
      <w:jc w:val="center"/>
      <w:rPr>
        <w:rFonts w:cs="Arial"/>
        <w:sz w:val="14"/>
      </w:rPr>
    </w:pPr>
    <w:r w:rsidRPr="005C484B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C71546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5AEDCF1" w14:textId="77777777" w:rsidR="009B485A" w:rsidRDefault="009B485A" w:rsidP="00C17FAB">
      <w:r>
        <w:separator/>
      </w:r>
    </w:p>
  </w:footnote>
  <w:footnote w:type="continuationSeparator" w:id="0">
    <w:p w14:paraId="56E6BB3A" w14:textId="77777777" w:rsidR="009B485A" w:rsidRDefault="009B485A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7C965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5AF48D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0347B2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55CF2979"/>
    <w:multiLevelType w:val="hybridMultilevel"/>
    <w:tmpl w:val="6A46732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70B42BF"/>
    <w:multiLevelType w:val="hybridMultilevel"/>
    <w:tmpl w:val="97B6AF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925919349">
    <w:abstractNumId w:val="2"/>
  </w:num>
  <w:num w:numId="2" w16cid:durableId="1124421939">
    <w:abstractNumId w:val="0"/>
  </w:num>
  <w:num w:numId="3" w16cid:durableId="1896820162">
    <w:abstractNumId w:val="3"/>
  </w:num>
  <w:num w:numId="4" w16cid:durableId="561062606">
    <w:abstractNumId w:val="6"/>
  </w:num>
  <w:num w:numId="5" w16cid:durableId="1915433867">
    <w:abstractNumId w:val="8"/>
  </w:num>
  <w:num w:numId="6" w16cid:durableId="511143838">
    <w:abstractNumId w:val="1"/>
  </w:num>
  <w:num w:numId="7" w16cid:durableId="1485393786">
    <w:abstractNumId w:val="4"/>
  </w:num>
  <w:num w:numId="8" w16cid:durableId="1558970800">
    <w:abstractNumId w:val="5"/>
  </w:num>
  <w:num w:numId="9" w16cid:durableId="933124222">
    <w:abstractNumId w:val="10"/>
  </w:num>
  <w:num w:numId="10" w16cid:durableId="1888832539">
    <w:abstractNumId w:val="9"/>
  </w:num>
  <w:num w:numId="11" w16cid:durableId="187349387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51185"/>
    <w:rsid w:val="00075363"/>
    <w:rsid w:val="00090535"/>
    <w:rsid w:val="0010710A"/>
    <w:rsid w:val="002129F6"/>
    <w:rsid w:val="00231088"/>
    <w:rsid w:val="002D7C60"/>
    <w:rsid w:val="00480C75"/>
    <w:rsid w:val="005C484B"/>
    <w:rsid w:val="006114D8"/>
    <w:rsid w:val="006E70EF"/>
    <w:rsid w:val="007346AC"/>
    <w:rsid w:val="008472B3"/>
    <w:rsid w:val="00887E70"/>
    <w:rsid w:val="009508A5"/>
    <w:rsid w:val="009B485A"/>
    <w:rsid w:val="00A55FB9"/>
    <w:rsid w:val="00A93673"/>
    <w:rsid w:val="00AA7623"/>
    <w:rsid w:val="00BF59EA"/>
    <w:rsid w:val="00C17FAB"/>
    <w:rsid w:val="00CE599C"/>
    <w:rsid w:val="00DA3B00"/>
    <w:rsid w:val="00DF23E8"/>
    <w:rsid w:val="00EC445E"/>
    <w:rsid w:val="00FC7302"/>
    <w:rsid w:val="00FD75CE"/>
    <w:rsid w:val="00FE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2E145E7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6E70EF"/>
    <w:pPr>
      <w:ind w:left="720"/>
      <w:contextualSpacing/>
    </w:pPr>
  </w:style>
  <w:style w:type="paragraph" w:styleId="Revision">
    <w:name w:val="Revision"/>
    <w:hidden/>
    <w:uiPriority w:val="99"/>
    <w:semiHidden/>
    <w:rsid w:val="008472B3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A43711715</value>
    </field>
    <field name="Objective-Title">
      <value order="0">ES - net regulatory cost</value>
    </field>
    <field name="Objective-Description">
      <value order="0"/>
    </field>
    <field name="Objective-CreationStamp">
      <value order="0">2023-09-26T00:09:23Z</value>
    </field>
    <field name="Objective-IsApproved">
      <value order="0">false</value>
    </field>
    <field name="Objective-IsPublished">
      <value order="0">true</value>
    </field>
    <field name="Objective-DatePublished">
      <value order="0">2023-09-27T01:20:35Z</value>
    </field>
    <field name="Objective-ModificationStamp">
      <value order="0">2023-09-27T01:20:35Z</value>
    </field>
    <field name="Objective-Owner">
      <value order="0">Angela Liu</value>
    </field>
    <field name="Objective-Path">
      <value order="0">Whole of ACT Government:ICRC - Independent Competition and Regulatory Commission:06. UTILITIES LICENSING:02. Fees and Levies:Previous Fees and Levies:2023-24 Fees and Levies:05 Instruments:Levy</value>
    </field>
    <field name="Objective-Parent">
      <value order="0">Levy</value>
    </field>
    <field name="Objective-State">
      <value order="0">Published</value>
    </field>
    <field name="Objective-VersionId">
      <value order="0">vA54557446</value>
    </field>
    <field name="Objective-Version">
      <value order="0">5.0</value>
    </field>
    <field name="Objective-VersionNumber">
      <value order="0">5</value>
    </field>
    <field name="Objective-VersionComment">
      <value order="0"/>
    </field>
    <field name="Objective-FileNumber">
      <value order="0">1-2023/67386</value>
    </field>
    <field name="Objective-Classification">
      <value order="0"/>
    </field>
    <field name="Objective-Caveats">
      <value order="0"/>
    </field>
  </systemFields>
  <catalogues>
    <catalogue name="Document Type Catalogue" type="type" ori="id:cA11">
      <field name="Objective-Owner Agency">
        <value order="0">ICRC</value>
      </field>
      <field name="Objective-Document Type">
        <value order="0">0-Document</value>
      </field>
      <field name="Objective-Language">
        <value order="0">English (en)</value>
      </field>
      <field name="Objective-Jurisdiction">
        <value order="0">ACT</value>
      </field>
      <field name="Objective-Customers">
        <value order="0"/>
      </field>
      <field name="Objective-Places">
        <value order="0"/>
      </field>
      <field name="Objective-Transaction Reference">
        <value order="0"/>
      </field>
      <field name="Objective-Document Created By">
        <value order="0"/>
      </field>
      <field name="Objective-Document Created On">
        <value order="0"/>
      </field>
      <field name="Objective-Covers Period From">
        <value order="0"/>
      </field>
      <field name="Objective-Covers Period To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932</Characters>
  <Application>Microsoft Office Word</Application>
  <DocSecurity>0</DocSecurity>
  <Lines>25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2006-03-31T04:28:00Z</cp:lastPrinted>
  <dcterms:created xsi:type="dcterms:W3CDTF">2023-09-29T01:43:00Z</dcterms:created>
  <dcterms:modified xsi:type="dcterms:W3CDTF">2023-09-29T01:43:00Z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A43711715</vt:lpwstr>
  </property>
  <property fmtid="{D5CDD505-2E9C-101B-9397-08002B2CF9AE}" pid="4" name="Objective-Title">
    <vt:lpwstr>ES - net regulatory cost</vt:lpwstr>
  </property>
  <property fmtid="{D5CDD505-2E9C-101B-9397-08002B2CF9AE}" pid="5" name="Objective-Description">
    <vt:lpwstr/>
  </property>
  <property fmtid="{D5CDD505-2E9C-101B-9397-08002B2CF9AE}" pid="6" name="Objective-CreationStamp">
    <vt:filetime>2023-09-26T00:09:23Z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2023-09-27T01:20:35Z</vt:filetime>
  </property>
  <property fmtid="{D5CDD505-2E9C-101B-9397-08002B2CF9AE}" pid="10" name="Objective-ModificationStamp">
    <vt:filetime>2023-09-27T01:20:35Z</vt:filetime>
  </property>
  <property fmtid="{D5CDD505-2E9C-101B-9397-08002B2CF9AE}" pid="11" name="Objective-Owner">
    <vt:lpwstr>Angela Liu</vt:lpwstr>
  </property>
  <property fmtid="{D5CDD505-2E9C-101B-9397-08002B2CF9AE}" pid="12" name="Objective-Path">
    <vt:lpwstr>Whole of ACT Government:ICRC - Independent Competition and Regulatory Commission:06. UTILITIES LICENSING:02. Fees and Levies:Previous Fees and Levies:2023-24 Fees and Levies:05 Instruments:Levy:</vt:lpwstr>
  </property>
  <property fmtid="{D5CDD505-2E9C-101B-9397-08002B2CF9AE}" pid="13" name="Objective-Parent">
    <vt:lpwstr>Levy</vt:lpwstr>
  </property>
  <property fmtid="{D5CDD505-2E9C-101B-9397-08002B2CF9AE}" pid="14" name="Objective-State">
    <vt:lpwstr>Published</vt:lpwstr>
  </property>
  <property fmtid="{D5CDD505-2E9C-101B-9397-08002B2CF9AE}" pid="15" name="Objective-VersionId">
    <vt:lpwstr>vA54557446</vt:lpwstr>
  </property>
  <property fmtid="{D5CDD505-2E9C-101B-9397-08002B2CF9AE}" pid="16" name="Objective-Version">
    <vt:lpwstr>5.0</vt:lpwstr>
  </property>
  <property fmtid="{D5CDD505-2E9C-101B-9397-08002B2CF9AE}" pid="17" name="Objective-VersionNumber">
    <vt:r8>5</vt:r8>
  </property>
  <property fmtid="{D5CDD505-2E9C-101B-9397-08002B2CF9AE}" pid="18" name="Objective-VersionComment">
    <vt:lpwstr/>
  </property>
  <property fmtid="{D5CDD505-2E9C-101B-9397-08002B2CF9AE}" pid="19" name="Objective-FileNumber">
    <vt:lpwstr>1-2023/67386</vt:lpwstr>
  </property>
  <property fmtid="{D5CDD505-2E9C-101B-9397-08002B2CF9AE}" pid="20" name="Objective-Classification">
    <vt:lpwstr>[Inherited - none]</vt:lpwstr>
  </property>
  <property fmtid="{D5CDD505-2E9C-101B-9397-08002B2CF9AE}" pid="21" name="Objective-Caveats">
    <vt:lpwstr/>
  </property>
  <property fmtid="{D5CDD505-2E9C-101B-9397-08002B2CF9AE}" pid="22" name="Objective-Owner Agency">
    <vt:lpwstr>ICRC</vt:lpwstr>
  </property>
  <property fmtid="{D5CDD505-2E9C-101B-9397-08002B2CF9AE}" pid="23" name="Objective-Document Type">
    <vt:lpwstr>0-Document</vt:lpwstr>
  </property>
  <property fmtid="{D5CDD505-2E9C-101B-9397-08002B2CF9AE}" pid="24" name="Objective-Language">
    <vt:lpwstr>English (en)</vt:lpwstr>
  </property>
  <property fmtid="{D5CDD505-2E9C-101B-9397-08002B2CF9AE}" pid="25" name="Objective-Jurisdiction">
    <vt:lpwstr>ACT</vt:lpwstr>
  </property>
  <property fmtid="{D5CDD505-2E9C-101B-9397-08002B2CF9AE}" pid="26" name="Objective-Customers">
    <vt:lpwstr/>
  </property>
  <property fmtid="{D5CDD505-2E9C-101B-9397-08002B2CF9AE}" pid="27" name="Objective-Places">
    <vt:lpwstr/>
  </property>
  <property fmtid="{D5CDD505-2E9C-101B-9397-08002B2CF9AE}" pid="28" name="Objective-Transaction Reference">
    <vt:lpwstr/>
  </property>
  <property fmtid="{D5CDD505-2E9C-101B-9397-08002B2CF9AE}" pid="29" name="Objective-Document Created By">
    <vt:lpwstr/>
  </property>
  <property fmtid="{D5CDD505-2E9C-101B-9397-08002B2CF9AE}" pid="30" name="Objective-Document Created On">
    <vt:lpwstr/>
  </property>
  <property fmtid="{D5CDD505-2E9C-101B-9397-08002B2CF9AE}" pid="31" name="Objective-Covers Period From">
    <vt:lpwstr/>
  </property>
  <property fmtid="{D5CDD505-2E9C-101B-9397-08002B2CF9AE}" pid="32" name="Objective-Covers Period To">
    <vt:lpwstr/>
  </property>
  <property fmtid="{D5CDD505-2E9C-101B-9397-08002B2CF9AE}" pid="33" name="Objective-Comment">
    <vt:lpwstr/>
  </property>
</Properties>
</file>