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7B3A4D6F" w:rsidR="00BB387E" w:rsidRPr="00BB387E" w:rsidRDefault="00414BA9"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2564F9">
        <w:rPr>
          <w:rFonts w:ascii="Arial" w:hAnsi="Arial" w:cs="Arial"/>
          <w:b/>
          <w:bCs/>
          <w:sz w:val="24"/>
          <w:szCs w:val="24"/>
        </w:rPr>
        <w:t>3</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16FB398A" w:rsidR="00741C4A" w:rsidRPr="00741C4A" w:rsidRDefault="00CC1A4A" w:rsidP="00741C4A">
      <w:pPr>
        <w:spacing w:after="0"/>
        <w:jc w:val="center"/>
        <w:rPr>
          <w:rFonts w:ascii="Arial" w:hAnsi="Arial" w:cs="Arial"/>
          <w:b/>
          <w:bCs/>
          <w:sz w:val="24"/>
          <w:szCs w:val="24"/>
        </w:rPr>
      </w:pPr>
      <w:r>
        <w:rPr>
          <w:rFonts w:ascii="Arial" w:hAnsi="Arial" w:cs="Arial"/>
          <w:b/>
          <w:bCs/>
          <w:sz w:val="24"/>
          <w:szCs w:val="24"/>
        </w:rPr>
        <w:t xml:space="preserve"> </w:t>
      </w:r>
      <w:r w:rsidR="002564F9">
        <w:rPr>
          <w:rFonts w:ascii="Arial" w:hAnsi="Arial" w:cs="Arial"/>
          <w:b/>
          <w:bCs/>
          <w:sz w:val="24"/>
          <w:szCs w:val="24"/>
        </w:rPr>
        <w:t>ROAD SAFETY LEGISLATION AMENDMENT</w:t>
      </w:r>
      <w:r w:rsidR="006D7F01" w:rsidRPr="00741C4A">
        <w:rPr>
          <w:rFonts w:ascii="Arial" w:hAnsi="Arial" w:cs="Arial"/>
          <w:b/>
          <w:bCs/>
          <w:sz w:val="24"/>
          <w:szCs w:val="24"/>
        </w:rPr>
        <w:t xml:space="preserve"> </w:t>
      </w:r>
      <w:r w:rsidR="00741C4A" w:rsidRPr="00741C4A">
        <w:rPr>
          <w:rFonts w:ascii="Arial" w:hAnsi="Arial" w:cs="Arial"/>
          <w:b/>
          <w:bCs/>
          <w:sz w:val="24"/>
          <w:szCs w:val="24"/>
        </w:rPr>
        <w:t xml:space="preserve">BILL </w:t>
      </w:r>
      <w:r w:rsidR="00414BA9" w:rsidRPr="00741C4A">
        <w:rPr>
          <w:rFonts w:ascii="Arial" w:hAnsi="Arial" w:cs="Arial"/>
          <w:b/>
          <w:bCs/>
          <w:sz w:val="24"/>
          <w:szCs w:val="24"/>
        </w:rPr>
        <w:t>20</w:t>
      </w:r>
      <w:r w:rsidR="00414BA9">
        <w:rPr>
          <w:rFonts w:ascii="Arial" w:hAnsi="Arial" w:cs="Arial"/>
          <w:b/>
          <w:bCs/>
          <w:sz w:val="24"/>
          <w:szCs w:val="24"/>
        </w:rPr>
        <w:t>2</w:t>
      </w:r>
      <w:r w:rsidR="002564F9">
        <w:rPr>
          <w:rFonts w:ascii="Arial" w:hAnsi="Arial" w:cs="Arial"/>
          <w:b/>
          <w:bCs/>
          <w:sz w:val="24"/>
          <w:szCs w:val="24"/>
        </w:rPr>
        <w:t>3</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712F8644" w:rsidR="00BB387E" w:rsidRDefault="002564F9" w:rsidP="00BB387E">
      <w:pPr>
        <w:spacing w:after="0"/>
        <w:ind w:right="686"/>
        <w:jc w:val="right"/>
        <w:rPr>
          <w:rFonts w:ascii="Arial" w:hAnsi="Arial" w:cs="Arial"/>
          <w:b/>
          <w:bCs/>
          <w:sz w:val="24"/>
          <w:szCs w:val="24"/>
        </w:rPr>
      </w:pPr>
      <w:r>
        <w:rPr>
          <w:rFonts w:ascii="Arial" w:hAnsi="Arial" w:cs="Arial"/>
          <w:b/>
          <w:bCs/>
          <w:sz w:val="24"/>
          <w:szCs w:val="24"/>
        </w:rPr>
        <w:t xml:space="preserve"> Chris Steel </w:t>
      </w:r>
      <w:r w:rsidR="00E954A1">
        <w:rPr>
          <w:rFonts w:ascii="Arial" w:hAnsi="Arial" w:cs="Arial"/>
          <w:b/>
          <w:bCs/>
          <w:sz w:val="24"/>
          <w:szCs w:val="24"/>
        </w:rPr>
        <w:t>MLA</w:t>
      </w:r>
    </w:p>
    <w:p w14:paraId="473EDA56" w14:textId="68A6A2E0" w:rsidR="00115DF0" w:rsidRPr="00BB387E" w:rsidRDefault="00115DF0" w:rsidP="00BB387E">
      <w:pPr>
        <w:spacing w:after="0"/>
        <w:ind w:right="686"/>
        <w:jc w:val="right"/>
        <w:rPr>
          <w:rFonts w:ascii="Arial" w:hAnsi="Arial" w:cs="Arial"/>
          <w:b/>
          <w:bCs/>
          <w:sz w:val="24"/>
          <w:szCs w:val="24"/>
        </w:rPr>
      </w:pPr>
      <w:r>
        <w:rPr>
          <w:rFonts w:ascii="Arial" w:hAnsi="Arial" w:cs="Arial"/>
          <w:b/>
          <w:bCs/>
          <w:sz w:val="24"/>
          <w:szCs w:val="24"/>
        </w:rPr>
        <w:t>Minister for Transport and City Services</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369A6A3F" w:rsidR="00ED3B77" w:rsidRPr="00BB387E" w:rsidRDefault="002564F9" w:rsidP="008C225D">
      <w:pPr>
        <w:pStyle w:val="Heading1"/>
        <w:jc w:val="center"/>
      </w:pPr>
      <w:r>
        <w:lastRenderedPageBreak/>
        <w:t>ROAD SAFETY LEGISLATION AMENDMENT</w:t>
      </w:r>
      <w:r w:rsidR="006D7F01" w:rsidRPr="00BB387E">
        <w:t xml:space="preserve"> </w:t>
      </w:r>
      <w:r w:rsidR="00ED3B77" w:rsidRPr="00BB387E">
        <w:t xml:space="preserve">BILL </w:t>
      </w:r>
      <w:r w:rsidR="005B7158" w:rsidRPr="00BB387E">
        <w:t>20</w:t>
      </w:r>
      <w:r w:rsidR="005B7158">
        <w:t>2</w:t>
      </w:r>
      <w:r>
        <w:t>3</w:t>
      </w:r>
    </w:p>
    <w:p w14:paraId="2612AE1F" w14:textId="77777777" w:rsidR="00834FC9" w:rsidRDefault="00834FC9" w:rsidP="007F3D56">
      <w:pPr>
        <w:spacing w:after="0"/>
        <w:contextualSpacing/>
        <w:rPr>
          <w:rFonts w:ascii="Arial" w:hAnsi="Arial" w:cs="Arial"/>
          <w:bCs/>
          <w:sz w:val="24"/>
          <w:szCs w:val="24"/>
        </w:rPr>
      </w:pPr>
    </w:p>
    <w:p w14:paraId="1C55190C" w14:textId="7C494CC8"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005B7158">
        <w:rPr>
          <w:rFonts w:ascii="Arial" w:hAnsi="Arial" w:cs="Arial"/>
          <w:bCs/>
          <w:sz w:val="24"/>
          <w:szCs w:val="24"/>
        </w:rPr>
        <w:t xml:space="preserve"> </w:t>
      </w:r>
      <w:r w:rsidRPr="00834FC9">
        <w:rPr>
          <w:rFonts w:ascii="Arial" w:hAnsi="Arial" w:cs="Arial"/>
          <w:bCs/>
          <w:sz w:val="24"/>
          <w:szCs w:val="24"/>
        </w:rPr>
        <w:t xml:space="preserve">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7023B4EB" w14:textId="67C7DF72" w:rsidR="00D3649A" w:rsidRDefault="00D23A24" w:rsidP="007B2EB4">
      <w:pPr>
        <w:spacing w:after="0"/>
        <w:contextualSpacing/>
        <w:rPr>
          <w:rFonts w:ascii="Arial" w:hAnsi="Arial" w:cs="Arial"/>
          <w:bCs/>
          <w:sz w:val="24"/>
          <w:szCs w:val="24"/>
        </w:rPr>
      </w:pPr>
      <w:r>
        <w:rPr>
          <w:rFonts w:ascii="Arial" w:hAnsi="Arial" w:cs="Arial"/>
          <w:bCs/>
          <w:sz w:val="24"/>
          <w:szCs w:val="24"/>
        </w:rPr>
        <w:t>T</w:t>
      </w:r>
      <w:r w:rsidRPr="00D23A24">
        <w:rPr>
          <w:rFonts w:ascii="Arial" w:hAnsi="Arial" w:cs="Arial"/>
          <w:bCs/>
          <w:sz w:val="24"/>
          <w:szCs w:val="24"/>
        </w:rPr>
        <w:t>he</w:t>
      </w:r>
      <w:r>
        <w:rPr>
          <w:rFonts w:ascii="Arial" w:hAnsi="Arial" w:cs="Arial"/>
          <w:bCs/>
          <w:sz w:val="24"/>
          <w:szCs w:val="24"/>
        </w:rPr>
        <w:t xml:space="preserve"> </w:t>
      </w:r>
      <w:r w:rsidRPr="00F75857">
        <w:rPr>
          <w:rFonts w:ascii="Arial" w:hAnsi="Arial" w:cs="Arial"/>
          <w:bCs/>
          <w:sz w:val="24"/>
          <w:szCs w:val="24"/>
        </w:rPr>
        <w:t>Road Safety Legislation Amendment Bill 2023 (Bill</w:t>
      </w:r>
      <w:r>
        <w:rPr>
          <w:rFonts w:ascii="Arial" w:hAnsi="Arial" w:cs="Arial"/>
          <w:bCs/>
          <w:sz w:val="24"/>
          <w:szCs w:val="24"/>
        </w:rPr>
        <w:t xml:space="preserve">) </w:t>
      </w:r>
      <w:r w:rsidR="00954FB5">
        <w:rPr>
          <w:rFonts w:ascii="Arial" w:hAnsi="Arial" w:cs="Arial"/>
          <w:bCs/>
          <w:sz w:val="24"/>
          <w:szCs w:val="24"/>
        </w:rPr>
        <w:t>makes</w:t>
      </w:r>
      <w:r>
        <w:rPr>
          <w:rFonts w:ascii="Arial" w:hAnsi="Arial" w:cs="Arial"/>
          <w:bCs/>
          <w:sz w:val="24"/>
          <w:szCs w:val="24"/>
        </w:rPr>
        <w:t xml:space="preserve"> amendments </w:t>
      </w:r>
      <w:r w:rsidR="00954FB5">
        <w:rPr>
          <w:rFonts w:ascii="Arial" w:hAnsi="Arial" w:cs="Arial"/>
          <w:bCs/>
          <w:sz w:val="24"/>
          <w:szCs w:val="24"/>
        </w:rPr>
        <w:t xml:space="preserve">to legislation and regulation </w:t>
      </w:r>
      <w:r>
        <w:rPr>
          <w:rFonts w:ascii="Arial" w:hAnsi="Arial" w:cs="Arial"/>
          <w:bCs/>
          <w:sz w:val="24"/>
          <w:szCs w:val="24"/>
        </w:rPr>
        <w:t>related to impaired driving</w:t>
      </w:r>
      <w:r w:rsidR="000009B3">
        <w:rPr>
          <w:rFonts w:ascii="Arial" w:hAnsi="Arial" w:cs="Arial"/>
          <w:bCs/>
          <w:sz w:val="24"/>
          <w:szCs w:val="24"/>
        </w:rPr>
        <w:t xml:space="preserve"> </w:t>
      </w:r>
      <w:r w:rsidR="00954FB5">
        <w:rPr>
          <w:rFonts w:ascii="Arial" w:hAnsi="Arial" w:cs="Arial"/>
          <w:bCs/>
          <w:sz w:val="24"/>
          <w:szCs w:val="24"/>
        </w:rPr>
        <w:t>found</w:t>
      </w:r>
      <w:r w:rsidR="007B2EB4">
        <w:rPr>
          <w:rFonts w:ascii="Arial" w:hAnsi="Arial" w:cs="Arial"/>
          <w:bCs/>
          <w:sz w:val="24"/>
          <w:szCs w:val="24"/>
        </w:rPr>
        <w:t xml:space="preserve"> </w:t>
      </w:r>
      <w:r w:rsidR="000009B3">
        <w:rPr>
          <w:rFonts w:ascii="Arial" w:hAnsi="Arial" w:cs="Arial"/>
          <w:bCs/>
          <w:sz w:val="24"/>
          <w:szCs w:val="24"/>
        </w:rPr>
        <w:t>under the</w:t>
      </w:r>
      <w:r w:rsidR="00D3649A">
        <w:rPr>
          <w:rFonts w:ascii="Arial" w:hAnsi="Arial" w:cs="Arial"/>
          <w:bCs/>
          <w:sz w:val="24"/>
          <w:szCs w:val="24"/>
        </w:rPr>
        <w:t>:</w:t>
      </w:r>
      <w:r w:rsidR="007B2EB4">
        <w:rPr>
          <w:rFonts w:ascii="Arial" w:hAnsi="Arial" w:cs="Arial"/>
          <w:bCs/>
          <w:sz w:val="24"/>
          <w:szCs w:val="24"/>
        </w:rPr>
        <w:t xml:space="preserve"> </w:t>
      </w:r>
    </w:p>
    <w:p w14:paraId="11403E9C" w14:textId="77777777" w:rsidR="00D3649A" w:rsidRDefault="000009B3" w:rsidP="006D6982">
      <w:pPr>
        <w:pStyle w:val="ListParagraph"/>
        <w:numPr>
          <w:ilvl w:val="0"/>
          <w:numId w:val="12"/>
        </w:numPr>
        <w:contextualSpacing/>
        <w:rPr>
          <w:rFonts w:ascii="Arial" w:hAnsi="Arial" w:cs="Arial"/>
          <w:bCs/>
          <w:sz w:val="24"/>
          <w:szCs w:val="24"/>
        </w:rPr>
      </w:pPr>
      <w:r w:rsidRPr="00FE1E9A">
        <w:rPr>
          <w:rFonts w:ascii="Arial" w:hAnsi="Arial" w:cs="Arial"/>
          <w:i/>
          <w:sz w:val="24"/>
          <w:szCs w:val="24"/>
        </w:rPr>
        <w:t>Road Transport (Alcohol and Drugs) Act 1977</w:t>
      </w:r>
      <w:r w:rsidRPr="00FE1E9A">
        <w:rPr>
          <w:rFonts w:ascii="Arial" w:hAnsi="Arial" w:cs="Arial"/>
          <w:sz w:val="24"/>
          <w:szCs w:val="24"/>
        </w:rPr>
        <w:t xml:space="preserve"> (</w:t>
      </w:r>
      <w:r w:rsidR="00954FB5" w:rsidRPr="00FE1E9A">
        <w:rPr>
          <w:rFonts w:ascii="Arial" w:hAnsi="Arial" w:cs="Arial"/>
          <w:sz w:val="24"/>
          <w:szCs w:val="24"/>
        </w:rPr>
        <w:t>RT (A&amp;D)</w:t>
      </w:r>
      <w:r w:rsidR="00B82AFD" w:rsidRPr="00FE1E9A">
        <w:rPr>
          <w:rFonts w:ascii="Arial" w:hAnsi="Arial" w:cs="Arial"/>
          <w:sz w:val="24"/>
          <w:szCs w:val="24"/>
        </w:rPr>
        <w:t xml:space="preserve"> </w:t>
      </w:r>
      <w:r w:rsidRPr="00FE1E9A">
        <w:rPr>
          <w:rFonts w:ascii="Arial" w:hAnsi="Arial" w:cs="Arial"/>
          <w:sz w:val="24"/>
          <w:szCs w:val="24"/>
        </w:rPr>
        <w:t>Act</w:t>
      </w:r>
      <w:r w:rsidR="007B2EB4" w:rsidRPr="00FE1E9A">
        <w:rPr>
          <w:rFonts w:ascii="Arial" w:hAnsi="Arial" w:cs="Arial"/>
          <w:sz w:val="24"/>
          <w:szCs w:val="24"/>
        </w:rPr>
        <w:t>)</w:t>
      </w:r>
      <w:r w:rsidR="00FF2300" w:rsidRPr="00FE1E9A">
        <w:rPr>
          <w:rFonts w:ascii="Arial" w:hAnsi="Arial" w:cs="Arial"/>
          <w:sz w:val="24"/>
          <w:szCs w:val="24"/>
        </w:rPr>
        <w:t xml:space="preserve">, </w:t>
      </w:r>
    </w:p>
    <w:p w14:paraId="0732C363" w14:textId="77777777" w:rsidR="00D3649A" w:rsidRPr="00807239" w:rsidRDefault="00B82AFD" w:rsidP="006D6982">
      <w:pPr>
        <w:pStyle w:val="ListParagraph"/>
        <w:numPr>
          <w:ilvl w:val="0"/>
          <w:numId w:val="12"/>
        </w:numPr>
        <w:contextualSpacing/>
        <w:rPr>
          <w:rFonts w:ascii="Arial" w:hAnsi="Arial" w:cs="Arial"/>
          <w:bCs/>
          <w:sz w:val="24"/>
          <w:szCs w:val="24"/>
        </w:rPr>
      </w:pPr>
      <w:r w:rsidRPr="00FE1E9A">
        <w:rPr>
          <w:rFonts w:ascii="Arial" w:hAnsi="Arial" w:cs="Arial"/>
          <w:i/>
          <w:sz w:val="24"/>
          <w:szCs w:val="24"/>
        </w:rPr>
        <w:t>Road Transport (Alcohol and Drugs) Regulation 2000</w:t>
      </w:r>
      <w:r w:rsidR="003144C5" w:rsidRPr="00FE1E9A">
        <w:rPr>
          <w:rFonts w:ascii="Arial" w:hAnsi="Arial" w:cs="Arial"/>
          <w:i/>
          <w:sz w:val="24"/>
          <w:szCs w:val="24"/>
        </w:rPr>
        <w:t xml:space="preserve"> (</w:t>
      </w:r>
      <w:r w:rsidR="003144C5" w:rsidRPr="008E754C">
        <w:rPr>
          <w:rFonts w:ascii="Arial" w:hAnsi="Arial" w:cs="Arial"/>
          <w:iCs/>
          <w:sz w:val="24"/>
          <w:szCs w:val="24"/>
        </w:rPr>
        <w:t>RT (A&amp;D) Regulation</w:t>
      </w:r>
      <w:r w:rsidR="003144C5" w:rsidRPr="00FE1E9A">
        <w:rPr>
          <w:rFonts w:ascii="Arial" w:hAnsi="Arial" w:cs="Arial"/>
          <w:i/>
          <w:sz w:val="24"/>
          <w:szCs w:val="24"/>
        </w:rPr>
        <w:t>)</w:t>
      </w:r>
      <w:r w:rsidRPr="00FE1E9A">
        <w:rPr>
          <w:rFonts w:ascii="Arial" w:hAnsi="Arial" w:cs="Arial"/>
          <w:i/>
          <w:sz w:val="24"/>
          <w:szCs w:val="24"/>
        </w:rPr>
        <w:t>,</w:t>
      </w:r>
      <w:r w:rsidR="003144C5" w:rsidRPr="00FE1E9A">
        <w:rPr>
          <w:rFonts w:ascii="Arial" w:hAnsi="Arial" w:cs="Arial"/>
          <w:i/>
          <w:sz w:val="24"/>
          <w:szCs w:val="24"/>
        </w:rPr>
        <w:t xml:space="preserve"> </w:t>
      </w:r>
    </w:p>
    <w:p w14:paraId="372EE9B1" w14:textId="77777777" w:rsidR="00D3649A" w:rsidRPr="00807239" w:rsidRDefault="003144C5" w:rsidP="006D6982">
      <w:pPr>
        <w:pStyle w:val="ListParagraph"/>
        <w:numPr>
          <w:ilvl w:val="0"/>
          <w:numId w:val="12"/>
        </w:numPr>
        <w:contextualSpacing/>
        <w:rPr>
          <w:rFonts w:ascii="Arial" w:hAnsi="Arial" w:cs="Arial"/>
          <w:bCs/>
          <w:sz w:val="24"/>
          <w:szCs w:val="24"/>
        </w:rPr>
      </w:pPr>
      <w:r w:rsidRPr="00FE1E9A">
        <w:rPr>
          <w:rFonts w:ascii="Arial" w:hAnsi="Arial" w:cs="Arial"/>
          <w:i/>
          <w:sz w:val="24"/>
          <w:szCs w:val="24"/>
        </w:rPr>
        <w:t>Road Transport (Driver Licencing) Regulation 2000</w:t>
      </w:r>
      <w:r w:rsidR="007B6C73" w:rsidRPr="00FE1E9A">
        <w:rPr>
          <w:rFonts w:ascii="Arial" w:hAnsi="Arial" w:cs="Arial"/>
          <w:i/>
          <w:sz w:val="24"/>
          <w:szCs w:val="24"/>
        </w:rPr>
        <w:t xml:space="preserve"> (</w:t>
      </w:r>
      <w:r w:rsidR="007B6C73" w:rsidRPr="008E754C">
        <w:rPr>
          <w:rFonts w:ascii="Arial" w:hAnsi="Arial" w:cs="Arial"/>
          <w:iCs/>
          <w:sz w:val="24"/>
          <w:szCs w:val="24"/>
        </w:rPr>
        <w:t>RT (DL) Regulation</w:t>
      </w:r>
      <w:r w:rsidR="007B6C73" w:rsidRPr="00FE1E9A">
        <w:rPr>
          <w:rFonts w:ascii="Arial" w:hAnsi="Arial" w:cs="Arial"/>
          <w:i/>
          <w:sz w:val="24"/>
          <w:szCs w:val="24"/>
        </w:rPr>
        <w:t xml:space="preserve">), </w:t>
      </w:r>
    </w:p>
    <w:p w14:paraId="4DEC03EF" w14:textId="77777777" w:rsidR="00D3649A" w:rsidRDefault="007B6C73" w:rsidP="006D6982">
      <w:pPr>
        <w:pStyle w:val="ListParagraph"/>
        <w:numPr>
          <w:ilvl w:val="0"/>
          <w:numId w:val="12"/>
        </w:numPr>
        <w:contextualSpacing/>
        <w:rPr>
          <w:rFonts w:ascii="Arial" w:hAnsi="Arial" w:cs="Arial"/>
          <w:bCs/>
          <w:sz w:val="24"/>
          <w:szCs w:val="24"/>
        </w:rPr>
      </w:pPr>
      <w:r w:rsidRPr="00FE1E9A">
        <w:rPr>
          <w:rFonts w:ascii="Arial" w:hAnsi="Arial" w:cs="Arial"/>
          <w:i/>
          <w:sz w:val="24"/>
          <w:szCs w:val="24"/>
        </w:rPr>
        <w:t>Road Transport (General</w:t>
      </w:r>
      <w:r w:rsidR="00AD0FE2" w:rsidRPr="00FE1E9A">
        <w:rPr>
          <w:rFonts w:ascii="Arial" w:hAnsi="Arial" w:cs="Arial"/>
          <w:i/>
          <w:sz w:val="24"/>
          <w:szCs w:val="24"/>
        </w:rPr>
        <w:t>) Act 1999 (</w:t>
      </w:r>
      <w:r w:rsidR="00AD0FE2" w:rsidRPr="008E754C">
        <w:rPr>
          <w:rFonts w:ascii="Arial" w:hAnsi="Arial" w:cs="Arial"/>
          <w:iCs/>
          <w:sz w:val="24"/>
          <w:szCs w:val="24"/>
        </w:rPr>
        <w:t>RT (General) Act</w:t>
      </w:r>
      <w:r w:rsidR="00AD0FE2" w:rsidRPr="00FE1E9A">
        <w:rPr>
          <w:rFonts w:ascii="Arial" w:hAnsi="Arial" w:cs="Arial"/>
          <w:i/>
          <w:sz w:val="24"/>
          <w:szCs w:val="24"/>
        </w:rPr>
        <w:t>)</w:t>
      </w:r>
      <w:r w:rsidR="00AD0FE2" w:rsidRPr="00FE1E9A">
        <w:rPr>
          <w:rFonts w:ascii="Arial" w:hAnsi="Arial" w:cs="Arial"/>
          <w:sz w:val="24"/>
          <w:szCs w:val="24"/>
        </w:rPr>
        <w:t xml:space="preserve"> and the </w:t>
      </w:r>
    </w:p>
    <w:p w14:paraId="0A0F001C" w14:textId="60D2691C" w:rsidR="00D3649A" w:rsidRDefault="00AD0FE2" w:rsidP="006D6982">
      <w:pPr>
        <w:pStyle w:val="ListParagraph"/>
        <w:numPr>
          <w:ilvl w:val="0"/>
          <w:numId w:val="12"/>
        </w:numPr>
        <w:contextualSpacing/>
        <w:rPr>
          <w:rFonts w:ascii="Arial" w:hAnsi="Arial" w:cs="Arial"/>
          <w:bCs/>
          <w:sz w:val="24"/>
          <w:szCs w:val="24"/>
        </w:rPr>
      </w:pPr>
      <w:r w:rsidRPr="00FE1E9A">
        <w:rPr>
          <w:rFonts w:ascii="Arial" w:hAnsi="Arial" w:cs="Arial"/>
          <w:i/>
          <w:sz w:val="24"/>
          <w:szCs w:val="24"/>
        </w:rPr>
        <w:t>Road Transport (Offences) Regulation 2005</w:t>
      </w:r>
      <w:r w:rsidR="000C5AA2">
        <w:rPr>
          <w:rFonts w:ascii="Arial" w:hAnsi="Arial" w:cs="Arial"/>
          <w:i/>
          <w:sz w:val="24"/>
          <w:szCs w:val="24"/>
        </w:rPr>
        <w:t xml:space="preserve"> (</w:t>
      </w:r>
      <w:r w:rsidR="000C5AA2" w:rsidRPr="008E754C">
        <w:rPr>
          <w:rFonts w:ascii="Arial" w:hAnsi="Arial" w:cs="Arial"/>
          <w:iCs/>
          <w:sz w:val="24"/>
          <w:szCs w:val="24"/>
        </w:rPr>
        <w:t>RT (Offences) Regulation</w:t>
      </w:r>
      <w:r w:rsidR="000C5AA2">
        <w:rPr>
          <w:rFonts w:ascii="Arial" w:hAnsi="Arial" w:cs="Arial"/>
          <w:i/>
          <w:sz w:val="24"/>
          <w:szCs w:val="24"/>
        </w:rPr>
        <w:t>)</w:t>
      </w:r>
      <w:r w:rsidR="007B2EB4" w:rsidRPr="00FE1E9A">
        <w:rPr>
          <w:rFonts w:ascii="Arial" w:hAnsi="Arial" w:cs="Arial"/>
          <w:sz w:val="24"/>
          <w:szCs w:val="24"/>
        </w:rPr>
        <w:t>.</w:t>
      </w:r>
      <w:r w:rsidR="00D23A24" w:rsidRPr="00FE1E9A">
        <w:rPr>
          <w:rFonts w:ascii="Arial" w:hAnsi="Arial" w:cs="Arial"/>
          <w:sz w:val="24"/>
          <w:szCs w:val="24"/>
        </w:rPr>
        <w:t xml:space="preserve"> </w:t>
      </w:r>
    </w:p>
    <w:p w14:paraId="4C8E0690" w14:textId="77777777" w:rsidR="00D3649A" w:rsidRPr="00807239" w:rsidRDefault="00D3649A" w:rsidP="00807239">
      <w:pPr>
        <w:ind w:left="360"/>
        <w:contextualSpacing/>
        <w:rPr>
          <w:rFonts w:ascii="Arial" w:hAnsi="Arial" w:cs="Arial"/>
          <w:bCs/>
          <w:sz w:val="24"/>
          <w:szCs w:val="24"/>
        </w:rPr>
      </w:pPr>
    </w:p>
    <w:p w14:paraId="22C59D62" w14:textId="4A4C9C60" w:rsidR="00ED024E" w:rsidRPr="000F4ECC" w:rsidRDefault="00AD0FE2" w:rsidP="00ED024E">
      <w:pPr>
        <w:contextualSpacing/>
        <w:rPr>
          <w:rFonts w:ascii="Arial" w:hAnsi="Arial" w:cs="Arial"/>
          <w:bCs/>
          <w:sz w:val="24"/>
          <w:szCs w:val="24"/>
        </w:rPr>
      </w:pPr>
      <w:r w:rsidRPr="00FE1E9A">
        <w:rPr>
          <w:rFonts w:ascii="Arial" w:hAnsi="Arial" w:cs="Arial"/>
          <w:sz w:val="24"/>
          <w:szCs w:val="24"/>
        </w:rPr>
        <w:t>This legislative framework contains provisions relating to</w:t>
      </w:r>
      <w:r w:rsidR="00D23A24" w:rsidRPr="00FE1E9A">
        <w:rPr>
          <w:rFonts w:ascii="Arial" w:hAnsi="Arial" w:cs="Arial"/>
          <w:sz w:val="24"/>
          <w:szCs w:val="24"/>
        </w:rPr>
        <w:t xml:space="preserve"> driving under the influence of alcohol, drugs, or </w:t>
      </w:r>
      <w:r w:rsidR="00725DED" w:rsidRPr="00FE1E9A">
        <w:rPr>
          <w:rFonts w:ascii="Arial" w:hAnsi="Arial" w:cs="Arial"/>
          <w:sz w:val="24"/>
          <w:szCs w:val="24"/>
        </w:rPr>
        <w:t xml:space="preserve">a combination of </w:t>
      </w:r>
      <w:r w:rsidR="00D23A24" w:rsidRPr="00FE1E9A">
        <w:rPr>
          <w:rFonts w:ascii="Arial" w:hAnsi="Arial" w:cs="Arial"/>
          <w:sz w:val="24"/>
          <w:szCs w:val="24"/>
        </w:rPr>
        <w:t>both.</w:t>
      </w:r>
      <w:r w:rsidR="003A22F4" w:rsidRPr="00FE1E9A">
        <w:rPr>
          <w:rFonts w:ascii="Arial" w:hAnsi="Arial" w:cs="Arial"/>
          <w:sz w:val="24"/>
          <w:szCs w:val="24"/>
        </w:rPr>
        <w:t xml:space="preserve"> </w:t>
      </w:r>
      <w:r w:rsidR="00ED024E">
        <w:rPr>
          <w:rFonts w:ascii="Arial" w:hAnsi="Arial" w:cs="Arial"/>
          <w:bCs/>
          <w:sz w:val="24"/>
          <w:szCs w:val="24"/>
        </w:rPr>
        <w:t>The Bill bu</w:t>
      </w:r>
      <w:r w:rsidR="00ED024E" w:rsidRPr="00D23A24">
        <w:rPr>
          <w:rFonts w:ascii="Arial" w:hAnsi="Arial" w:cs="Arial"/>
          <w:bCs/>
          <w:sz w:val="24"/>
          <w:szCs w:val="24"/>
        </w:rPr>
        <w:t>ilds on amendments</w:t>
      </w:r>
      <w:r w:rsidR="00ED024E">
        <w:rPr>
          <w:rFonts w:ascii="Arial" w:hAnsi="Arial" w:cs="Arial"/>
          <w:bCs/>
          <w:sz w:val="24"/>
          <w:szCs w:val="24"/>
        </w:rPr>
        <w:t xml:space="preserve"> made to </w:t>
      </w:r>
      <w:r w:rsidR="00614785">
        <w:rPr>
          <w:rFonts w:ascii="Arial" w:hAnsi="Arial" w:cs="Arial"/>
          <w:bCs/>
          <w:sz w:val="24"/>
          <w:szCs w:val="24"/>
        </w:rPr>
        <w:t>ACT</w:t>
      </w:r>
      <w:r w:rsidR="00ED024E">
        <w:rPr>
          <w:rFonts w:ascii="Arial" w:hAnsi="Arial" w:cs="Arial"/>
          <w:bCs/>
          <w:sz w:val="24"/>
          <w:szCs w:val="24"/>
        </w:rPr>
        <w:t xml:space="preserve"> road safety </w:t>
      </w:r>
      <w:r w:rsidR="00614785">
        <w:rPr>
          <w:rFonts w:ascii="Arial" w:hAnsi="Arial" w:cs="Arial"/>
          <w:bCs/>
          <w:sz w:val="24"/>
          <w:szCs w:val="24"/>
        </w:rPr>
        <w:t>legislation</w:t>
      </w:r>
      <w:r w:rsidR="00ED024E">
        <w:rPr>
          <w:rFonts w:ascii="Arial" w:hAnsi="Arial" w:cs="Arial"/>
          <w:bCs/>
          <w:sz w:val="24"/>
          <w:szCs w:val="24"/>
        </w:rPr>
        <w:t xml:space="preserve"> </w:t>
      </w:r>
      <w:r w:rsidR="00614785">
        <w:rPr>
          <w:rFonts w:ascii="Arial" w:hAnsi="Arial" w:cs="Arial"/>
          <w:bCs/>
          <w:sz w:val="24"/>
          <w:szCs w:val="24"/>
        </w:rPr>
        <w:t>in 2023 that</w:t>
      </w:r>
      <w:r w:rsidR="00ED024E">
        <w:rPr>
          <w:rFonts w:ascii="Arial" w:hAnsi="Arial" w:cs="Arial"/>
          <w:bCs/>
          <w:sz w:val="24"/>
          <w:szCs w:val="24"/>
        </w:rPr>
        <w:t xml:space="preserve"> address</w:t>
      </w:r>
      <w:r w:rsidR="00614785">
        <w:rPr>
          <w:rFonts w:ascii="Arial" w:hAnsi="Arial" w:cs="Arial"/>
          <w:bCs/>
          <w:sz w:val="24"/>
          <w:szCs w:val="24"/>
        </w:rPr>
        <w:t>ed</w:t>
      </w:r>
      <w:r w:rsidR="00ED024E">
        <w:rPr>
          <w:rFonts w:ascii="Arial" w:hAnsi="Arial" w:cs="Arial"/>
          <w:bCs/>
          <w:sz w:val="24"/>
          <w:szCs w:val="24"/>
        </w:rPr>
        <w:t xml:space="preserve"> </w:t>
      </w:r>
      <w:r w:rsidR="00614785">
        <w:rPr>
          <w:rFonts w:ascii="Arial" w:hAnsi="Arial" w:cs="Arial"/>
          <w:bCs/>
          <w:sz w:val="24"/>
          <w:szCs w:val="24"/>
        </w:rPr>
        <w:t>dangerous driving</w:t>
      </w:r>
      <w:r w:rsidR="00ED024E">
        <w:rPr>
          <w:rFonts w:ascii="Arial" w:hAnsi="Arial" w:cs="Arial"/>
          <w:bCs/>
          <w:sz w:val="24"/>
          <w:szCs w:val="24"/>
        </w:rPr>
        <w:t xml:space="preserve"> behaviour</w:t>
      </w:r>
      <w:r w:rsidR="00614785">
        <w:rPr>
          <w:rFonts w:ascii="Arial" w:hAnsi="Arial" w:cs="Arial"/>
          <w:bCs/>
          <w:sz w:val="24"/>
          <w:szCs w:val="24"/>
        </w:rPr>
        <w:t>s</w:t>
      </w:r>
      <w:r w:rsidR="00ED024E" w:rsidRPr="00D23A24">
        <w:rPr>
          <w:rFonts w:ascii="Arial" w:hAnsi="Arial" w:cs="Arial"/>
          <w:bCs/>
          <w:sz w:val="24"/>
          <w:szCs w:val="24"/>
        </w:rPr>
        <w:t xml:space="preserve"> </w:t>
      </w:r>
      <w:r w:rsidR="00614785">
        <w:rPr>
          <w:rFonts w:ascii="Arial" w:hAnsi="Arial" w:cs="Arial"/>
          <w:bCs/>
          <w:sz w:val="24"/>
          <w:szCs w:val="24"/>
        </w:rPr>
        <w:t>through the</w:t>
      </w:r>
      <w:r w:rsidR="00ED024E">
        <w:rPr>
          <w:rFonts w:ascii="Arial" w:hAnsi="Arial" w:cs="Arial"/>
          <w:bCs/>
          <w:sz w:val="24"/>
          <w:szCs w:val="24"/>
        </w:rPr>
        <w:t xml:space="preserve"> Road Safety Legislation Amendment Bill 2022 (2022 Bill)</w:t>
      </w:r>
      <w:r w:rsidR="004F3C4A">
        <w:rPr>
          <w:rStyle w:val="EndnoteReference"/>
          <w:rFonts w:ascii="Arial" w:hAnsi="Arial"/>
          <w:bCs/>
          <w:sz w:val="24"/>
          <w:szCs w:val="24"/>
        </w:rPr>
        <w:endnoteReference w:id="2"/>
      </w:r>
      <w:r w:rsidR="004F3C4A">
        <w:rPr>
          <w:rFonts w:ascii="Arial" w:hAnsi="Arial" w:cs="Arial"/>
          <w:bCs/>
          <w:sz w:val="24"/>
          <w:szCs w:val="24"/>
        </w:rPr>
        <w:t>.</w:t>
      </w:r>
      <w:r w:rsidR="00ED024E">
        <w:rPr>
          <w:rFonts w:ascii="Arial" w:hAnsi="Arial" w:cs="Arial"/>
          <w:bCs/>
          <w:sz w:val="24"/>
          <w:szCs w:val="24"/>
        </w:rPr>
        <w:t xml:space="preserve"> The 2022 Bill </w:t>
      </w:r>
      <w:r w:rsidR="00ED024E" w:rsidRPr="00D23A24">
        <w:rPr>
          <w:rFonts w:ascii="Arial" w:hAnsi="Arial" w:cs="Arial"/>
          <w:bCs/>
          <w:sz w:val="24"/>
          <w:szCs w:val="24"/>
        </w:rPr>
        <w:t>targeted dangerous driving behaviour, drug driving, and fitness to drive</w:t>
      </w:r>
      <w:r w:rsidR="00ED024E">
        <w:rPr>
          <w:rFonts w:ascii="Arial" w:hAnsi="Arial" w:cs="Arial"/>
          <w:bCs/>
          <w:sz w:val="24"/>
          <w:szCs w:val="24"/>
        </w:rPr>
        <w:t xml:space="preserve">. </w:t>
      </w:r>
    </w:p>
    <w:p w14:paraId="12337170" w14:textId="77777777" w:rsidR="00ED024E" w:rsidRPr="003A22F4" w:rsidRDefault="00ED024E" w:rsidP="00ED024E">
      <w:pPr>
        <w:contextualSpacing/>
        <w:rPr>
          <w:rFonts w:ascii="Arial" w:hAnsi="Arial" w:cs="Arial"/>
          <w:bCs/>
          <w:sz w:val="24"/>
          <w:szCs w:val="24"/>
        </w:rPr>
      </w:pPr>
    </w:p>
    <w:p w14:paraId="5A9393B0" w14:textId="353D9907" w:rsidR="00ED024E" w:rsidRPr="00663455" w:rsidRDefault="009F2828" w:rsidP="00ED024E">
      <w:pPr>
        <w:contextualSpacing/>
        <w:rPr>
          <w:rFonts w:ascii="Arial" w:hAnsi="Arial" w:cs="Arial"/>
          <w:bCs/>
          <w:sz w:val="24"/>
          <w:szCs w:val="24"/>
        </w:rPr>
      </w:pPr>
      <w:r>
        <w:rPr>
          <w:rFonts w:ascii="Arial" w:hAnsi="Arial" w:cs="Arial"/>
          <w:bCs/>
          <w:sz w:val="24"/>
          <w:szCs w:val="24"/>
        </w:rPr>
        <w:t>The</w:t>
      </w:r>
      <w:r w:rsidR="00ED024E">
        <w:rPr>
          <w:rFonts w:ascii="Arial" w:hAnsi="Arial" w:cs="Arial"/>
          <w:bCs/>
          <w:sz w:val="24"/>
          <w:szCs w:val="24"/>
        </w:rPr>
        <w:t xml:space="preserve"> amendments </w:t>
      </w:r>
      <w:r w:rsidR="00857FDB">
        <w:rPr>
          <w:rFonts w:ascii="Arial" w:hAnsi="Arial" w:cs="Arial"/>
          <w:bCs/>
          <w:sz w:val="24"/>
          <w:szCs w:val="24"/>
        </w:rPr>
        <w:t>in this</w:t>
      </w:r>
      <w:r w:rsidR="00ED024E" w:rsidRPr="00663455">
        <w:rPr>
          <w:rFonts w:ascii="Arial" w:hAnsi="Arial" w:cs="Arial"/>
          <w:bCs/>
          <w:sz w:val="24"/>
          <w:szCs w:val="24"/>
        </w:rPr>
        <w:t xml:space="preserve"> Bill are underpinned by the following policy considerations:</w:t>
      </w:r>
    </w:p>
    <w:p w14:paraId="6A95BFC2" w14:textId="77777777" w:rsidR="00ED024E" w:rsidRDefault="00ED024E" w:rsidP="006D6982">
      <w:pPr>
        <w:pStyle w:val="ListParagraph"/>
        <w:numPr>
          <w:ilvl w:val="0"/>
          <w:numId w:val="11"/>
        </w:numPr>
        <w:spacing w:after="120"/>
        <w:rPr>
          <w:rFonts w:ascii="Arial" w:hAnsi="Arial" w:cs="Arial"/>
          <w:bCs/>
          <w:sz w:val="24"/>
          <w:szCs w:val="24"/>
        </w:rPr>
      </w:pPr>
      <w:r w:rsidRPr="00232E19">
        <w:rPr>
          <w:rFonts w:ascii="Arial" w:hAnsi="Arial" w:cs="Arial"/>
          <w:bCs/>
          <w:sz w:val="24"/>
          <w:szCs w:val="24"/>
        </w:rPr>
        <w:t>align</w:t>
      </w:r>
      <w:r>
        <w:rPr>
          <w:rFonts w:ascii="Arial" w:hAnsi="Arial" w:cs="Arial"/>
          <w:bCs/>
          <w:sz w:val="24"/>
          <w:szCs w:val="24"/>
        </w:rPr>
        <w:t>ing</w:t>
      </w:r>
      <w:r w:rsidRPr="00232E19">
        <w:rPr>
          <w:rFonts w:ascii="Arial" w:hAnsi="Arial" w:cs="Arial"/>
          <w:bCs/>
          <w:sz w:val="24"/>
          <w:szCs w:val="24"/>
        </w:rPr>
        <w:t xml:space="preserve"> </w:t>
      </w:r>
      <w:r>
        <w:rPr>
          <w:rFonts w:ascii="Arial" w:hAnsi="Arial" w:cs="Arial"/>
          <w:bCs/>
          <w:sz w:val="24"/>
          <w:szCs w:val="24"/>
        </w:rPr>
        <w:t xml:space="preserve">impaired </w:t>
      </w:r>
      <w:r w:rsidRPr="00232E19">
        <w:rPr>
          <w:rFonts w:ascii="Arial" w:hAnsi="Arial" w:cs="Arial"/>
          <w:bCs/>
          <w:sz w:val="24"/>
          <w:szCs w:val="24"/>
        </w:rPr>
        <w:t xml:space="preserve">driving penalties with community expectations, balanced against road </w:t>
      </w:r>
      <w:r w:rsidRPr="00960D3E">
        <w:rPr>
          <w:rFonts w:ascii="Arial" w:eastAsia="Arial" w:hAnsi="Arial" w:cs="Arial"/>
          <w:color w:val="000000" w:themeColor="text1"/>
          <w:sz w:val="24"/>
          <w:szCs w:val="24"/>
        </w:rPr>
        <w:t>safety</w:t>
      </w:r>
      <w:r w:rsidRPr="00232E19">
        <w:rPr>
          <w:rFonts w:ascii="Arial" w:hAnsi="Arial" w:cs="Arial"/>
          <w:bCs/>
          <w:sz w:val="24"/>
          <w:szCs w:val="24"/>
        </w:rPr>
        <w:t xml:space="preserve"> outcomes;</w:t>
      </w:r>
    </w:p>
    <w:p w14:paraId="0DEA5E88" w14:textId="2B361FAC" w:rsidR="00ED024E" w:rsidRPr="00232E19" w:rsidRDefault="00ED024E" w:rsidP="006D6982">
      <w:pPr>
        <w:pStyle w:val="ListParagraph"/>
        <w:numPr>
          <w:ilvl w:val="0"/>
          <w:numId w:val="11"/>
        </w:numPr>
        <w:spacing w:after="120"/>
        <w:rPr>
          <w:rFonts w:ascii="Arial" w:hAnsi="Arial" w:cs="Arial"/>
          <w:bCs/>
          <w:sz w:val="24"/>
          <w:szCs w:val="24"/>
        </w:rPr>
      </w:pPr>
      <w:r>
        <w:rPr>
          <w:rFonts w:ascii="Arial" w:hAnsi="Arial" w:cs="Arial"/>
          <w:bCs/>
          <w:sz w:val="24"/>
          <w:szCs w:val="24"/>
        </w:rPr>
        <w:t xml:space="preserve">ensuring that impaired driving </w:t>
      </w:r>
      <w:r w:rsidR="0087323C">
        <w:rPr>
          <w:rFonts w:ascii="Arial" w:hAnsi="Arial" w:cs="Arial"/>
          <w:bCs/>
          <w:sz w:val="24"/>
          <w:szCs w:val="24"/>
        </w:rPr>
        <w:t xml:space="preserve">offences </w:t>
      </w:r>
      <w:r>
        <w:rPr>
          <w:rFonts w:ascii="Arial" w:hAnsi="Arial" w:cs="Arial"/>
          <w:bCs/>
          <w:sz w:val="24"/>
          <w:szCs w:val="24"/>
        </w:rPr>
        <w:t>and their enforcement are swifter and more effective;</w:t>
      </w:r>
    </w:p>
    <w:p w14:paraId="73392DD7" w14:textId="77777777" w:rsidR="00ED024E" w:rsidRPr="00EB12E2" w:rsidRDefault="00ED024E" w:rsidP="006D6982">
      <w:pPr>
        <w:pStyle w:val="ListParagraph"/>
        <w:numPr>
          <w:ilvl w:val="0"/>
          <w:numId w:val="11"/>
        </w:numPr>
        <w:spacing w:after="120"/>
        <w:rPr>
          <w:rFonts w:ascii="Arial" w:hAnsi="Arial" w:cs="Arial"/>
          <w:bCs/>
          <w:sz w:val="24"/>
          <w:szCs w:val="24"/>
        </w:rPr>
      </w:pPr>
      <w:r w:rsidRPr="00232E19">
        <w:rPr>
          <w:rFonts w:ascii="Arial" w:hAnsi="Arial" w:cs="Arial"/>
          <w:bCs/>
          <w:sz w:val="24"/>
          <w:szCs w:val="24"/>
        </w:rPr>
        <w:t>send</w:t>
      </w:r>
      <w:r>
        <w:rPr>
          <w:rFonts w:ascii="Arial" w:hAnsi="Arial" w:cs="Arial"/>
          <w:bCs/>
          <w:sz w:val="24"/>
          <w:szCs w:val="24"/>
        </w:rPr>
        <w:t>ing</w:t>
      </w:r>
      <w:r w:rsidRPr="00232E19">
        <w:rPr>
          <w:rFonts w:ascii="Arial" w:hAnsi="Arial" w:cs="Arial"/>
          <w:bCs/>
          <w:sz w:val="24"/>
          <w:szCs w:val="24"/>
        </w:rPr>
        <w:t xml:space="preserve"> a </w:t>
      </w:r>
      <w:r>
        <w:rPr>
          <w:rFonts w:ascii="Arial" w:hAnsi="Arial" w:cs="Arial"/>
          <w:bCs/>
          <w:sz w:val="24"/>
          <w:szCs w:val="24"/>
        </w:rPr>
        <w:t xml:space="preserve">strong </w:t>
      </w:r>
      <w:r w:rsidRPr="00232E19">
        <w:rPr>
          <w:rFonts w:ascii="Arial" w:hAnsi="Arial" w:cs="Arial"/>
          <w:bCs/>
          <w:sz w:val="24"/>
          <w:szCs w:val="24"/>
        </w:rPr>
        <w:t>message to the community</w:t>
      </w:r>
      <w:r>
        <w:rPr>
          <w:rFonts w:ascii="Arial" w:hAnsi="Arial" w:cs="Arial"/>
          <w:bCs/>
          <w:sz w:val="24"/>
          <w:szCs w:val="24"/>
        </w:rPr>
        <w:t xml:space="preserve"> that</w:t>
      </w:r>
      <w:r w:rsidRPr="00232E19">
        <w:rPr>
          <w:rFonts w:ascii="Arial" w:hAnsi="Arial" w:cs="Arial"/>
          <w:bCs/>
          <w:sz w:val="24"/>
          <w:szCs w:val="24"/>
        </w:rPr>
        <w:t xml:space="preserve"> any and all impaired driving is high risk behaviour;</w:t>
      </w:r>
    </w:p>
    <w:p w14:paraId="73A09846" w14:textId="5445F0E6" w:rsidR="00ED024E" w:rsidRPr="00232E19" w:rsidRDefault="00ED024E" w:rsidP="006D6982">
      <w:pPr>
        <w:pStyle w:val="ListParagraph"/>
        <w:numPr>
          <w:ilvl w:val="0"/>
          <w:numId w:val="11"/>
        </w:numPr>
        <w:spacing w:after="120"/>
        <w:rPr>
          <w:rFonts w:ascii="Arial" w:hAnsi="Arial" w:cs="Arial"/>
          <w:bCs/>
          <w:sz w:val="24"/>
          <w:szCs w:val="24"/>
        </w:rPr>
      </w:pPr>
      <w:r>
        <w:rPr>
          <w:rFonts w:ascii="Arial" w:hAnsi="Arial" w:cs="Arial"/>
          <w:bCs/>
          <w:sz w:val="24"/>
          <w:szCs w:val="24"/>
        </w:rPr>
        <w:t xml:space="preserve">where possible and appropriate, </w:t>
      </w:r>
      <w:r w:rsidRPr="00232E19">
        <w:rPr>
          <w:rFonts w:ascii="Arial" w:hAnsi="Arial" w:cs="Arial"/>
          <w:bCs/>
          <w:sz w:val="24"/>
          <w:szCs w:val="24"/>
        </w:rPr>
        <w:t>divert</w:t>
      </w:r>
      <w:r>
        <w:rPr>
          <w:rFonts w:ascii="Arial" w:hAnsi="Arial" w:cs="Arial"/>
          <w:bCs/>
          <w:sz w:val="24"/>
          <w:szCs w:val="24"/>
        </w:rPr>
        <w:t>ing</w:t>
      </w:r>
      <w:r w:rsidRPr="00232E19">
        <w:rPr>
          <w:rFonts w:ascii="Arial" w:hAnsi="Arial" w:cs="Arial"/>
          <w:bCs/>
          <w:sz w:val="24"/>
          <w:szCs w:val="24"/>
        </w:rPr>
        <w:t xml:space="preserve"> </w:t>
      </w:r>
      <w:r>
        <w:rPr>
          <w:rFonts w:ascii="Arial" w:hAnsi="Arial" w:cs="Arial"/>
          <w:bCs/>
          <w:sz w:val="24"/>
          <w:szCs w:val="24"/>
        </w:rPr>
        <w:t xml:space="preserve">first-time </w:t>
      </w:r>
      <w:r w:rsidRPr="00232E19">
        <w:rPr>
          <w:rFonts w:ascii="Arial" w:hAnsi="Arial" w:cs="Arial"/>
          <w:bCs/>
          <w:sz w:val="24"/>
          <w:szCs w:val="24"/>
        </w:rPr>
        <w:t xml:space="preserve">offenders from the justice system by imposing balanced and equitable </w:t>
      </w:r>
      <w:r w:rsidRPr="00960D3E">
        <w:rPr>
          <w:rFonts w:ascii="Arial" w:eastAsia="Arial" w:hAnsi="Arial" w:cs="Arial"/>
          <w:color w:val="000000" w:themeColor="text1"/>
          <w:sz w:val="24"/>
          <w:szCs w:val="24"/>
        </w:rPr>
        <w:t>punishments</w:t>
      </w:r>
      <w:r>
        <w:rPr>
          <w:rFonts w:ascii="Arial" w:hAnsi="Arial" w:cs="Arial"/>
          <w:bCs/>
          <w:sz w:val="24"/>
          <w:szCs w:val="24"/>
        </w:rPr>
        <w:t xml:space="preserve">; </w:t>
      </w:r>
    </w:p>
    <w:p w14:paraId="6BA0413E" w14:textId="697BF1D1" w:rsidR="00085D02" w:rsidRPr="00085D02" w:rsidRDefault="00D90155" w:rsidP="006D6982">
      <w:pPr>
        <w:pStyle w:val="ListParagraph"/>
        <w:numPr>
          <w:ilvl w:val="0"/>
          <w:numId w:val="11"/>
        </w:numPr>
        <w:spacing w:after="120"/>
        <w:rPr>
          <w:rFonts w:ascii="Arial" w:hAnsi="Arial" w:cs="Arial"/>
          <w:bCs/>
          <w:sz w:val="24"/>
          <w:szCs w:val="24"/>
        </w:rPr>
      </w:pPr>
      <w:r w:rsidRPr="00085D02">
        <w:rPr>
          <w:rFonts w:ascii="Arial" w:eastAsia="Arial" w:hAnsi="Arial" w:cs="Arial"/>
          <w:color w:val="000000" w:themeColor="text1"/>
          <w:sz w:val="24"/>
          <w:szCs w:val="24"/>
        </w:rPr>
        <w:t>moving toward</w:t>
      </w:r>
      <w:r w:rsidR="008513E0" w:rsidRPr="00085D02">
        <w:rPr>
          <w:rFonts w:ascii="Arial" w:eastAsia="Arial" w:hAnsi="Arial" w:cs="Arial"/>
          <w:color w:val="000000" w:themeColor="text1"/>
          <w:sz w:val="24"/>
          <w:szCs w:val="24"/>
        </w:rPr>
        <w:t xml:space="preserve"> </w:t>
      </w:r>
      <w:r w:rsidR="008513E0" w:rsidRPr="00085D02">
        <w:rPr>
          <w:rFonts w:ascii="Arial" w:eastAsia="Arial" w:hAnsi="Arial" w:cs="Arial"/>
          <w:i/>
          <w:color w:val="000000" w:themeColor="text1"/>
          <w:sz w:val="24"/>
          <w:szCs w:val="24"/>
        </w:rPr>
        <w:t>Vision Zero</w:t>
      </w:r>
      <w:r w:rsidR="008513E0" w:rsidRPr="00085D02">
        <w:rPr>
          <w:rFonts w:ascii="Arial" w:eastAsia="Arial" w:hAnsi="Arial" w:cs="Arial"/>
          <w:color w:val="000000" w:themeColor="text1"/>
          <w:sz w:val="24"/>
          <w:szCs w:val="24"/>
        </w:rPr>
        <w:t>, which aims to achieve zero deaths or serious injuries on ACT roads</w:t>
      </w:r>
      <w:r w:rsidR="006B7309">
        <w:rPr>
          <w:rStyle w:val="EndnoteReference"/>
          <w:rFonts w:ascii="Arial" w:eastAsia="Arial" w:hAnsi="Arial" w:cs="Arial"/>
          <w:color w:val="000000" w:themeColor="text1"/>
          <w:sz w:val="24"/>
          <w:szCs w:val="24"/>
        </w:rPr>
        <w:endnoteReference w:id="3"/>
      </w:r>
      <w:r w:rsidR="00A34CBD" w:rsidRPr="00085D02">
        <w:rPr>
          <w:rFonts w:ascii="Arial" w:eastAsia="Arial" w:hAnsi="Arial" w:cs="Arial"/>
          <w:color w:val="000000" w:themeColor="text1"/>
          <w:sz w:val="24"/>
          <w:szCs w:val="24"/>
        </w:rPr>
        <w:t xml:space="preserve">; </w:t>
      </w:r>
      <w:r w:rsidRPr="00085D02">
        <w:rPr>
          <w:rFonts w:ascii="Arial" w:eastAsia="Arial" w:hAnsi="Arial" w:cs="Arial"/>
          <w:color w:val="000000" w:themeColor="text1"/>
          <w:sz w:val="24"/>
          <w:szCs w:val="24"/>
        </w:rPr>
        <w:t>and</w:t>
      </w:r>
    </w:p>
    <w:p w14:paraId="72FEA957" w14:textId="77777777" w:rsidR="00ED024E" w:rsidRDefault="00ED024E"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broadly supporting national alignment, where reasonable and practical, for impaired driving offences and their associated penalties.</w:t>
      </w:r>
    </w:p>
    <w:p w14:paraId="2EB36ECF" w14:textId="77777777" w:rsidR="00ED024E" w:rsidRPr="00B56749" w:rsidRDefault="00ED024E" w:rsidP="00ED024E">
      <w:pPr>
        <w:contextualSpacing/>
        <w:rPr>
          <w:rFonts w:ascii="Arial" w:hAnsi="Arial" w:cs="Arial"/>
          <w:bCs/>
          <w:sz w:val="24"/>
          <w:szCs w:val="24"/>
          <w:highlight w:val="cyan"/>
        </w:rPr>
      </w:pPr>
    </w:p>
    <w:p w14:paraId="34AECCF2" w14:textId="77777777" w:rsidR="00ED024E" w:rsidRPr="002852C7" w:rsidRDefault="00ED024E" w:rsidP="00ED024E">
      <w:pPr>
        <w:contextualSpacing/>
        <w:rPr>
          <w:rFonts w:ascii="Arial" w:hAnsi="Arial" w:cs="Arial"/>
          <w:bCs/>
          <w:sz w:val="24"/>
          <w:szCs w:val="24"/>
        </w:rPr>
      </w:pPr>
      <w:r w:rsidRPr="002852C7">
        <w:rPr>
          <w:rFonts w:ascii="Arial" w:hAnsi="Arial" w:cs="Arial"/>
          <w:bCs/>
          <w:sz w:val="24"/>
          <w:szCs w:val="24"/>
        </w:rPr>
        <w:t>More specifically, the Bill:</w:t>
      </w:r>
    </w:p>
    <w:p w14:paraId="30F94046" w14:textId="5669DA08" w:rsidR="00ED024E" w:rsidRPr="002852C7" w:rsidRDefault="00ED024E"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 xml:space="preserve">increases and equalises, where relevant and feasible, penalties for </w:t>
      </w:r>
      <w:r w:rsidR="00307DEC">
        <w:rPr>
          <w:rFonts w:ascii="Arial" w:hAnsi="Arial" w:cs="Arial"/>
          <w:sz w:val="24"/>
          <w:szCs w:val="24"/>
        </w:rPr>
        <w:t>drink and drug</w:t>
      </w:r>
      <w:r w:rsidR="00307DEC" w:rsidRPr="2BB58D7C">
        <w:rPr>
          <w:rFonts w:ascii="Arial" w:hAnsi="Arial" w:cs="Arial"/>
          <w:sz w:val="24"/>
          <w:szCs w:val="24"/>
        </w:rPr>
        <w:t xml:space="preserve"> </w:t>
      </w:r>
      <w:r w:rsidRPr="2BB58D7C">
        <w:rPr>
          <w:rFonts w:ascii="Arial" w:hAnsi="Arial" w:cs="Arial"/>
          <w:sz w:val="24"/>
          <w:szCs w:val="24"/>
        </w:rPr>
        <w:t>driving offences;</w:t>
      </w:r>
    </w:p>
    <w:p w14:paraId="65238788" w14:textId="77777777" w:rsidR="00ED024E" w:rsidRPr="002852C7" w:rsidRDefault="00ED024E"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creates a low-range drink driving (LRDD) Traffic Infringement Notice (TIN) for first-time offenders;</w:t>
      </w:r>
    </w:p>
    <w:p w14:paraId="1F135EE6" w14:textId="35DE48DD" w:rsidR="00ED024E" w:rsidRPr="002852C7" w:rsidRDefault="00ED024E"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lastRenderedPageBreak/>
        <w:t xml:space="preserve">creates a </w:t>
      </w:r>
      <w:r w:rsidR="00E161BF">
        <w:rPr>
          <w:rFonts w:ascii="Arial" w:hAnsi="Arial" w:cs="Arial"/>
          <w:sz w:val="24"/>
          <w:szCs w:val="24"/>
        </w:rPr>
        <w:t>new</w:t>
      </w:r>
      <w:r w:rsidR="00E161BF" w:rsidRPr="2BB58D7C">
        <w:rPr>
          <w:rFonts w:ascii="Arial" w:hAnsi="Arial" w:cs="Arial"/>
          <w:sz w:val="24"/>
          <w:szCs w:val="24"/>
        </w:rPr>
        <w:t xml:space="preserve"> </w:t>
      </w:r>
      <w:r w:rsidRPr="2BB58D7C">
        <w:rPr>
          <w:rFonts w:ascii="Arial" w:hAnsi="Arial" w:cs="Arial"/>
          <w:sz w:val="24"/>
          <w:szCs w:val="24"/>
        </w:rPr>
        <w:t>offence for simultaneous drug and alcohol driving;</w:t>
      </w:r>
    </w:p>
    <w:p w14:paraId="452C6603" w14:textId="2B9E059A" w:rsidR="00ED024E" w:rsidRPr="002852C7" w:rsidRDefault="00ED024E"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updates the penalties of the offence designed to capture the highest risk and most severe cases of impaired driving;</w:t>
      </w:r>
    </w:p>
    <w:p w14:paraId="53524D5E" w14:textId="77777777" w:rsidR="00ED024E" w:rsidRPr="002852C7" w:rsidRDefault="00ED024E"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expands roadside drug testing to include cocaine; and</w:t>
      </w:r>
    </w:p>
    <w:p w14:paraId="176EE58B" w14:textId="507CDB3A" w:rsidR="00ED024E" w:rsidRPr="002852C7" w:rsidRDefault="00ED024E" w:rsidP="006D6982">
      <w:pPr>
        <w:pStyle w:val="ListParagraph"/>
        <w:numPr>
          <w:ilvl w:val="0"/>
          <w:numId w:val="11"/>
        </w:numPr>
        <w:ind w:left="714" w:hanging="357"/>
        <w:rPr>
          <w:rFonts w:ascii="Arial" w:hAnsi="Arial" w:cs="Arial"/>
          <w:bCs/>
          <w:sz w:val="24"/>
          <w:szCs w:val="24"/>
        </w:rPr>
      </w:pPr>
      <w:r w:rsidRPr="2BB58D7C">
        <w:rPr>
          <w:rFonts w:ascii="Arial" w:hAnsi="Arial" w:cs="Arial"/>
          <w:sz w:val="24"/>
          <w:szCs w:val="24"/>
        </w:rPr>
        <w:t>makes</w:t>
      </w:r>
      <w:r w:rsidR="00C6716D" w:rsidRPr="2BB58D7C">
        <w:rPr>
          <w:rFonts w:ascii="Arial" w:hAnsi="Arial" w:cs="Arial"/>
          <w:sz w:val="24"/>
          <w:szCs w:val="24"/>
        </w:rPr>
        <w:t xml:space="preserve"> </w:t>
      </w:r>
      <w:r w:rsidR="00794B77" w:rsidRPr="2BB58D7C">
        <w:rPr>
          <w:rFonts w:ascii="Arial" w:hAnsi="Arial" w:cs="Arial"/>
          <w:sz w:val="24"/>
          <w:szCs w:val="24"/>
        </w:rPr>
        <w:t>several</w:t>
      </w:r>
      <w:r w:rsidRPr="2BB58D7C">
        <w:rPr>
          <w:rFonts w:ascii="Arial" w:hAnsi="Arial" w:cs="Arial"/>
          <w:sz w:val="24"/>
          <w:szCs w:val="24"/>
        </w:rPr>
        <w:t xml:space="preserve"> structural</w:t>
      </w:r>
      <w:r w:rsidR="00C6716D" w:rsidRPr="2BB58D7C">
        <w:rPr>
          <w:rFonts w:ascii="Arial" w:hAnsi="Arial" w:cs="Arial"/>
          <w:sz w:val="24"/>
          <w:szCs w:val="24"/>
        </w:rPr>
        <w:t>, minor and technical</w:t>
      </w:r>
      <w:r w:rsidRPr="2BB58D7C">
        <w:rPr>
          <w:rFonts w:ascii="Arial" w:hAnsi="Arial" w:cs="Arial"/>
          <w:sz w:val="24"/>
          <w:szCs w:val="24"/>
        </w:rPr>
        <w:t xml:space="preserve"> amendments to </w:t>
      </w:r>
      <w:r w:rsidR="00C6716D" w:rsidRPr="2BB58D7C">
        <w:rPr>
          <w:rFonts w:ascii="Arial" w:hAnsi="Arial" w:cs="Arial"/>
          <w:sz w:val="24"/>
          <w:szCs w:val="24"/>
        </w:rPr>
        <w:t>road transport legislation to align</w:t>
      </w:r>
      <w:r w:rsidRPr="2BB58D7C">
        <w:rPr>
          <w:rFonts w:ascii="Arial" w:hAnsi="Arial" w:cs="Arial"/>
          <w:sz w:val="24"/>
          <w:szCs w:val="24"/>
        </w:rPr>
        <w:t xml:space="preserve"> with modern legislative standards and improv</w:t>
      </w:r>
      <w:r w:rsidR="00C6716D" w:rsidRPr="2BB58D7C">
        <w:rPr>
          <w:rFonts w:ascii="Arial" w:hAnsi="Arial" w:cs="Arial"/>
          <w:sz w:val="24"/>
          <w:szCs w:val="24"/>
        </w:rPr>
        <w:t>e</w:t>
      </w:r>
      <w:r w:rsidRPr="2BB58D7C">
        <w:rPr>
          <w:rFonts w:ascii="Arial" w:hAnsi="Arial" w:cs="Arial"/>
          <w:sz w:val="24"/>
          <w:szCs w:val="24"/>
        </w:rPr>
        <w:t xml:space="preserve"> </w:t>
      </w:r>
      <w:r w:rsidR="00C6716D" w:rsidRPr="2BB58D7C">
        <w:rPr>
          <w:rFonts w:ascii="Arial" w:hAnsi="Arial" w:cs="Arial"/>
          <w:sz w:val="24"/>
          <w:szCs w:val="24"/>
        </w:rPr>
        <w:t>readability</w:t>
      </w:r>
      <w:r w:rsidRPr="2BB58D7C">
        <w:rPr>
          <w:rFonts w:ascii="Arial" w:hAnsi="Arial" w:cs="Arial"/>
          <w:sz w:val="24"/>
          <w:szCs w:val="24"/>
        </w:rPr>
        <w:t>.</w:t>
      </w:r>
    </w:p>
    <w:p w14:paraId="1468C989" w14:textId="77777777" w:rsidR="00ED024E" w:rsidRDefault="00ED024E" w:rsidP="00ED024E">
      <w:pPr>
        <w:spacing w:after="0"/>
        <w:contextualSpacing/>
        <w:rPr>
          <w:rFonts w:ascii="Arial" w:hAnsi="Arial" w:cs="Arial"/>
          <w:bCs/>
          <w:sz w:val="24"/>
          <w:szCs w:val="24"/>
        </w:rPr>
      </w:pPr>
    </w:p>
    <w:p w14:paraId="7322E273" w14:textId="39E1856B" w:rsidR="004F3C4A" w:rsidRDefault="004F3C4A" w:rsidP="004F3C4A">
      <w:pPr>
        <w:spacing w:after="0"/>
        <w:contextualSpacing/>
        <w:rPr>
          <w:rFonts w:ascii="Arial" w:hAnsi="Arial" w:cs="Arial"/>
          <w:sz w:val="24"/>
          <w:szCs w:val="24"/>
          <w:u w:val="single"/>
        </w:rPr>
      </w:pPr>
      <w:r>
        <w:rPr>
          <w:rFonts w:ascii="Arial" w:hAnsi="Arial" w:cs="Arial"/>
          <w:bCs/>
          <w:sz w:val="24"/>
          <w:szCs w:val="24"/>
          <w:u w:val="single"/>
        </w:rPr>
        <w:t>Impacts of impaired driving on ACT Roads</w:t>
      </w:r>
    </w:p>
    <w:p w14:paraId="2A9FD136" w14:textId="5AD89D3E" w:rsidR="00A5316A" w:rsidRDefault="005A4B77" w:rsidP="004F3C4A">
      <w:pPr>
        <w:spacing w:after="0"/>
        <w:contextualSpacing/>
        <w:rPr>
          <w:rFonts w:ascii="Arial" w:hAnsi="Arial" w:cs="Arial"/>
          <w:bCs/>
          <w:sz w:val="24"/>
          <w:szCs w:val="24"/>
        </w:rPr>
      </w:pPr>
      <w:r>
        <w:rPr>
          <w:rFonts w:ascii="Arial" w:hAnsi="Arial" w:cs="Arial"/>
          <w:bCs/>
          <w:sz w:val="24"/>
          <w:szCs w:val="24"/>
        </w:rPr>
        <w:t>Drink and</w:t>
      </w:r>
      <w:r w:rsidR="00A5316A" w:rsidRPr="00A5316A">
        <w:rPr>
          <w:rFonts w:ascii="Arial" w:hAnsi="Arial" w:cs="Arial"/>
          <w:bCs/>
          <w:sz w:val="24"/>
          <w:szCs w:val="24"/>
        </w:rPr>
        <w:t xml:space="preserve"> drug </w:t>
      </w:r>
      <w:r>
        <w:rPr>
          <w:rFonts w:ascii="Arial" w:hAnsi="Arial" w:cs="Arial"/>
          <w:bCs/>
          <w:sz w:val="24"/>
          <w:szCs w:val="24"/>
        </w:rPr>
        <w:t xml:space="preserve">driving </w:t>
      </w:r>
      <w:r w:rsidR="00A5316A" w:rsidRPr="00A5316A">
        <w:rPr>
          <w:rFonts w:ascii="Arial" w:hAnsi="Arial" w:cs="Arial"/>
          <w:bCs/>
          <w:sz w:val="24"/>
          <w:szCs w:val="24"/>
        </w:rPr>
        <w:t>is one of the top contributing factors to death and serious injury on Australian roads</w:t>
      </w:r>
      <w:r w:rsidR="006A4762" w:rsidRPr="006A4762">
        <w:rPr>
          <w:rFonts w:ascii="Arial" w:hAnsi="Arial" w:cs="Arial"/>
          <w:bCs/>
          <w:sz w:val="24"/>
          <w:szCs w:val="24"/>
        </w:rPr>
        <w:t xml:space="preserve"> </w:t>
      </w:r>
      <w:r w:rsidR="006A4762">
        <w:rPr>
          <w:rFonts w:ascii="Arial" w:hAnsi="Arial" w:cs="Arial"/>
          <w:bCs/>
          <w:sz w:val="24"/>
          <w:szCs w:val="24"/>
        </w:rPr>
        <w:t>and identified as one of</w:t>
      </w:r>
      <w:r w:rsidR="006A4762" w:rsidRPr="00D23A24">
        <w:rPr>
          <w:rFonts w:ascii="Arial" w:hAnsi="Arial" w:cs="Arial"/>
          <w:bCs/>
          <w:sz w:val="24"/>
          <w:szCs w:val="24"/>
        </w:rPr>
        <w:t xml:space="preserve"> the ‘fatal five’ top contributing factors to death and serious injury on ACT Roads</w:t>
      </w:r>
      <w:r w:rsidR="006A4762">
        <w:rPr>
          <w:rStyle w:val="EndnoteReference"/>
          <w:rFonts w:ascii="Arial" w:hAnsi="Arial"/>
          <w:bCs/>
          <w:sz w:val="24"/>
          <w:szCs w:val="24"/>
        </w:rPr>
        <w:endnoteReference w:id="4"/>
      </w:r>
      <w:r w:rsidR="00A5316A" w:rsidRPr="00A5316A">
        <w:rPr>
          <w:rFonts w:ascii="Arial" w:hAnsi="Arial" w:cs="Arial"/>
          <w:bCs/>
          <w:sz w:val="24"/>
          <w:szCs w:val="24"/>
        </w:rPr>
        <w:t>. For example, in 2019 in New South Wales (NSW), 121 people died in crashes involving illegal levels of alcohol or the presence of illicit drugs. NSW sees an average of 56 people die and 320 seriously injured in crashes each year involving illegal levels of alcohol – and 22 percent of fatalities, or the equivalent of 78 lives lost, involve a driver with the presence of illegal drugs in their system.</w:t>
      </w:r>
    </w:p>
    <w:p w14:paraId="7A998B87" w14:textId="77777777" w:rsidR="0095228B" w:rsidRDefault="0095228B" w:rsidP="004F3C4A">
      <w:pPr>
        <w:spacing w:after="0"/>
        <w:contextualSpacing/>
        <w:rPr>
          <w:rFonts w:ascii="Arial" w:hAnsi="Arial" w:cs="Arial"/>
          <w:bCs/>
          <w:sz w:val="24"/>
          <w:szCs w:val="24"/>
        </w:rPr>
      </w:pPr>
    </w:p>
    <w:p w14:paraId="1C56419A" w14:textId="207C2E82" w:rsidR="004F3C4A" w:rsidRDefault="004F3C4A" w:rsidP="004F3C4A">
      <w:pPr>
        <w:spacing w:after="0"/>
        <w:contextualSpacing/>
        <w:rPr>
          <w:rFonts w:ascii="Arial" w:hAnsi="Arial" w:cs="Arial"/>
          <w:bCs/>
          <w:sz w:val="24"/>
          <w:szCs w:val="24"/>
        </w:rPr>
      </w:pPr>
      <w:r>
        <w:rPr>
          <w:rFonts w:ascii="Arial" w:hAnsi="Arial" w:cs="Arial"/>
          <w:bCs/>
          <w:sz w:val="24"/>
          <w:szCs w:val="24"/>
        </w:rPr>
        <w:t>Impaired driving</w:t>
      </w:r>
      <w:r w:rsidRPr="00CA484A">
        <w:rPr>
          <w:rFonts w:ascii="Arial" w:hAnsi="Arial" w:cs="Arial"/>
          <w:bCs/>
          <w:sz w:val="24"/>
          <w:szCs w:val="24"/>
        </w:rPr>
        <w:t xml:space="preserve"> affects judgement and decision making, slows reaction time, reduces attention span and is often combined with other risky behaviours, such as speeding. The </w:t>
      </w:r>
      <w:r w:rsidR="007F1FB1">
        <w:rPr>
          <w:rFonts w:ascii="Arial" w:hAnsi="Arial" w:cs="Arial"/>
          <w:bCs/>
          <w:sz w:val="24"/>
          <w:szCs w:val="24"/>
        </w:rPr>
        <w:t>risk of a</w:t>
      </w:r>
      <w:r w:rsidRPr="00CA484A">
        <w:rPr>
          <w:rFonts w:ascii="Arial" w:hAnsi="Arial" w:cs="Arial"/>
          <w:bCs/>
          <w:sz w:val="24"/>
          <w:szCs w:val="24"/>
        </w:rPr>
        <w:t xml:space="preserve"> casualty crash doubles when driving with an alcohol level just in excess of a 0.05 blood alcohol concentration and the risk of involvement in a fatal crash increases even more sharply.</w:t>
      </w:r>
      <w:r>
        <w:rPr>
          <w:rStyle w:val="EndnoteReference"/>
          <w:rFonts w:ascii="Arial" w:hAnsi="Arial"/>
          <w:bCs/>
          <w:sz w:val="24"/>
          <w:szCs w:val="24"/>
        </w:rPr>
        <w:endnoteReference w:id="5"/>
      </w:r>
      <w:r>
        <w:rPr>
          <w:rFonts w:ascii="Arial" w:hAnsi="Arial" w:cs="Arial"/>
          <w:bCs/>
          <w:sz w:val="24"/>
          <w:szCs w:val="24"/>
        </w:rPr>
        <w:t xml:space="preserve"> </w:t>
      </w:r>
      <w:r w:rsidR="00E96DC7">
        <w:rPr>
          <w:rFonts w:ascii="Arial" w:hAnsi="Arial" w:cs="Arial"/>
          <w:bCs/>
          <w:sz w:val="24"/>
          <w:szCs w:val="24"/>
        </w:rPr>
        <w:t>The crash risk of a high range</w:t>
      </w:r>
      <w:r w:rsidR="00263CB1">
        <w:rPr>
          <w:rFonts w:ascii="Arial" w:hAnsi="Arial" w:cs="Arial"/>
          <w:bCs/>
          <w:sz w:val="24"/>
          <w:szCs w:val="24"/>
        </w:rPr>
        <w:t xml:space="preserve"> (Blood Alcohol Content &gt;0.15)</w:t>
      </w:r>
      <w:r w:rsidR="00E96DC7">
        <w:rPr>
          <w:rFonts w:ascii="Arial" w:hAnsi="Arial" w:cs="Arial"/>
          <w:bCs/>
          <w:sz w:val="24"/>
          <w:szCs w:val="24"/>
        </w:rPr>
        <w:t xml:space="preserve"> alcohol driving offence has been estimated by NSW as 25 times </w:t>
      </w:r>
      <w:r w:rsidR="00263CB1">
        <w:rPr>
          <w:rFonts w:ascii="Arial" w:hAnsi="Arial" w:cs="Arial"/>
          <w:bCs/>
          <w:sz w:val="24"/>
          <w:szCs w:val="24"/>
        </w:rPr>
        <w:t>that of a zero BAC reading</w:t>
      </w:r>
      <w:r w:rsidR="00263CB1">
        <w:rPr>
          <w:rStyle w:val="EndnoteReference"/>
          <w:rFonts w:ascii="Arial" w:hAnsi="Arial" w:cs="Arial"/>
          <w:bCs/>
          <w:sz w:val="24"/>
          <w:szCs w:val="24"/>
        </w:rPr>
        <w:endnoteReference w:id="6"/>
      </w:r>
      <w:r w:rsidR="00263CB1">
        <w:rPr>
          <w:rFonts w:ascii="Arial" w:hAnsi="Arial" w:cs="Arial"/>
          <w:bCs/>
          <w:sz w:val="24"/>
          <w:szCs w:val="24"/>
        </w:rPr>
        <w:t>.</w:t>
      </w:r>
    </w:p>
    <w:p w14:paraId="50AABFB6" w14:textId="77777777" w:rsidR="005555F9" w:rsidRDefault="005555F9" w:rsidP="004F3C4A">
      <w:pPr>
        <w:spacing w:after="0"/>
        <w:contextualSpacing/>
        <w:rPr>
          <w:rFonts w:ascii="Arial" w:hAnsi="Arial" w:cs="Arial"/>
          <w:bCs/>
          <w:sz w:val="24"/>
          <w:szCs w:val="24"/>
        </w:rPr>
      </w:pPr>
    </w:p>
    <w:p w14:paraId="43B5C053" w14:textId="387051BF" w:rsidR="005555F9" w:rsidRDefault="009B2726" w:rsidP="005555F9">
      <w:pPr>
        <w:spacing w:after="0"/>
        <w:contextualSpacing/>
        <w:rPr>
          <w:rFonts w:ascii="Arial" w:hAnsi="Arial" w:cs="Arial"/>
          <w:bCs/>
          <w:sz w:val="24"/>
          <w:szCs w:val="24"/>
        </w:rPr>
      </w:pPr>
      <w:r>
        <w:rPr>
          <w:rFonts w:ascii="Arial" w:hAnsi="Arial" w:cs="Arial"/>
          <w:bCs/>
          <w:sz w:val="24"/>
          <w:szCs w:val="24"/>
        </w:rPr>
        <w:t>In the ACT o</w:t>
      </w:r>
      <w:r w:rsidR="005555F9">
        <w:rPr>
          <w:rFonts w:ascii="Arial" w:hAnsi="Arial" w:cs="Arial"/>
          <w:bCs/>
          <w:sz w:val="24"/>
          <w:szCs w:val="24"/>
        </w:rPr>
        <w:t>ver the 2019–2022 period, 2,608 people were charged with a total of 2,833 section 19 drink driving offences, an average of more than 700 people every year caught with illegal levels of alcohol in their blood or breath. Of these, 1,186 (45%) people were level 3 offenders (BAC 0.08 – 0.15) and 617 (24%) were level 4 offenders (BAC above 0.15). Over the same period, 2,446 section 20 drug driving charges were laid against 1,738 people, an average of 435.</w:t>
      </w:r>
      <w:r w:rsidR="005555F9">
        <w:rPr>
          <w:rStyle w:val="EndnoteReference"/>
          <w:rFonts w:ascii="Arial" w:hAnsi="Arial" w:cs="Arial"/>
          <w:bCs/>
          <w:sz w:val="24"/>
          <w:szCs w:val="24"/>
        </w:rPr>
        <w:endnoteReference w:id="7"/>
      </w:r>
      <w:r w:rsidR="005555F9">
        <w:rPr>
          <w:rFonts w:ascii="Arial" w:hAnsi="Arial" w:cs="Arial"/>
          <w:bCs/>
          <w:sz w:val="24"/>
          <w:szCs w:val="24"/>
        </w:rPr>
        <w:t xml:space="preserve"> Noting the above rates of elevated crash risk, it is evident that these not-insignificant numbers of drink and drivers pose a significant and real danger on our roads.</w:t>
      </w:r>
    </w:p>
    <w:p w14:paraId="341F731C" w14:textId="77777777" w:rsidR="004F3C4A" w:rsidRDefault="004F3C4A" w:rsidP="004F3C4A">
      <w:pPr>
        <w:spacing w:after="0"/>
        <w:contextualSpacing/>
        <w:rPr>
          <w:rFonts w:ascii="Arial" w:hAnsi="Arial" w:cs="Arial"/>
          <w:bCs/>
          <w:sz w:val="24"/>
          <w:szCs w:val="24"/>
        </w:rPr>
      </w:pPr>
    </w:p>
    <w:p w14:paraId="358FBB8F" w14:textId="2435F473" w:rsidR="004F3C4A" w:rsidRDefault="000A40DE" w:rsidP="004F3C4A">
      <w:pPr>
        <w:spacing w:after="0"/>
        <w:contextualSpacing/>
        <w:rPr>
          <w:rFonts w:ascii="Arial" w:hAnsi="Arial" w:cs="Arial"/>
          <w:bCs/>
          <w:sz w:val="24"/>
          <w:szCs w:val="24"/>
        </w:rPr>
      </w:pPr>
      <w:r>
        <w:rPr>
          <w:rFonts w:ascii="Arial" w:hAnsi="Arial" w:cs="Arial"/>
          <w:bCs/>
          <w:sz w:val="24"/>
          <w:szCs w:val="24"/>
        </w:rPr>
        <w:t>Likewise, t</w:t>
      </w:r>
      <w:r w:rsidR="004F3C4A" w:rsidRPr="001B0FE2">
        <w:rPr>
          <w:rFonts w:ascii="Arial" w:hAnsi="Arial" w:cs="Arial"/>
          <w:bCs/>
          <w:sz w:val="24"/>
          <w:szCs w:val="24"/>
        </w:rPr>
        <w:t>here is a range of evidence linking drugs to elevated crash risk.</w:t>
      </w:r>
      <w:r w:rsidR="004F3C4A">
        <w:rPr>
          <w:rFonts w:ascii="Arial" w:hAnsi="Arial" w:cs="Arial"/>
          <w:bCs/>
          <w:sz w:val="24"/>
          <w:szCs w:val="24"/>
        </w:rPr>
        <w:t xml:space="preserve"> Driving while drug impaired can also</w:t>
      </w:r>
      <w:r w:rsidR="004F3C4A" w:rsidRPr="001B0FE2">
        <w:rPr>
          <w:rFonts w:ascii="Arial" w:hAnsi="Arial" w:cs="Arial"/>
          <w:bCs/>
          <w:sz w:val="24"/>
          <w:szCs w:val="24"/>
        </w:rPr>
        <w:t xml:space="preserve"> slow reaction time</w:t>
      </w:r>
      <w:r w:rsidR="004F3C4A">
        <w:rPr>
          <w:rFonts w:ascii="Arial" w:hAnsi="Arial" w:cs="Arial"/>
          <w:bCs/>
          <w:sz w:val="24"/>
          <w:szCs w:val="24"/>
        </w:rPr>
        <w:t xml:space="preserve">s and </w:t>
      </w:r>
      <w:r w:rsidR="004F3C4A" w:rsidRPr="001B0FE2">
        <w:rPr>
          <w:rFonts w:ascii="Arial" w:hAnsi="Arial" w:cs="Arial"/>
          <w:bCs/>
          <w:sz w:val="24"/>
          <w:szCs w:val="24"/>
        </w:rPr>
        <w:t>caus</w:t>
      </w:r>
      <w:r w:rsidR="004F3C4A">
        <w:rPr>
          <w:rFonts w:ascii="Arial" w:hAnsi="Arial" w:cs="Arial"/>
          <w:bCs/>
          <w:sz w:val="24"/>
          <w:szCs w:val="24"/>
        </w:rPr>
        <w:t>e</w:t>
      </w:r>
      <w:r w:rsidR="004F3C4A" w:rsidRPr="001B0FE2">
        <w:rPr>
          <w:rFonts w:ascii="Arial" w:hAnsi="Arial" w:cs="Arial"/>
          <w:bCs/>
          <w:sz w:val="24"/>
          <w:szCs w:val="24"/>
        </w:rPr>
        <w:t xml:space="preserve"> a distorted view of time and distance. Drugs stimulate</w:t>
      </w:r>
      <w:r w:rsidR="004F3C4A">
        <w:rPr>
          <w:rFonts w:ascii="Arial" w:hAnsi="Arial" w:cs="Arial"/>
          <w:bCs/>
          <w:sz w:val="24"/>
          <w:szCs w:val="24"/>
        </w:rPr>
        <w:t xml:space="preserve"> a person’s</w:t>
      </w:r>
      <w:r w:rsidR="004F3C4A" w:rsidRPr="001B0FE2">
        <w:rPr>
          <w:rFonts w:ascii="Arial" w:hAnsi="Arial" w:cs="Arial"/>
          <w:bCs/>
          <w:sz w:val="24"/>
          <w:szCs w:val="24"/>
        </w:rPr>
        <w:t xml:space="preserve"> </w:t>
      </w:r>
      <w:r w:rsidR="00D01558">
        <w:rPr>
          <w:rFonts w:ascii="Arial" w:hAnsi="Arial" w:cs="Arial"/>
          <w:bCs/>
          <w:sz w:val="24"/>
          <w:szCs w:val="24"/>
        </w:rPr>
        <w:t xml:space="preserve">central </w:t>
      </w:r>
      <w:r w:rsidR="004F3C4A" w:rsidRPr="001B0FE2">
        <w:rPr>
          <w:rFonts w:ascii="Arial" w:hAnsi="Arial" w:cs="Arial"/>
          <w:bCs/>
          <w:sz w:val="24"/>
          <w:szCs w:val="24"/>
        </w:rPr>
        <w:t>nervous system</w:t>
      </w:r>
      <w:r w:rsidR="004F3C4A">
        <w:rPr>
          <w:rFonts w:ascii="Arial" w:hAnsi="Arial" w:cs="Arial"/>
          <w:bCs/>
          <w:sz w:val="24"/>
          <w:szCs w:val="24"/>
        </w:rPr>
        <w:t>,</w:t>
      </w:r>
      <w:r w:rsidR="004F3C4A" w:rsidRPr="001B0FE2">
        <w:rPr>
          <w:rFonts w:ascii="Arial" w:hAnsi="Arial" w:cs="Arial"/>
          <w:bCs/>
          <w:sz w:val="24"/>
          <w:szCs w:val="24"/>
        </w:rPr>
        <w:t xml:space="preserve"> which can lead to a reduced attention span and the sudden onset of fatigue as the effects wear off. Driving</w:t>
      </w:r>
      <w:r w:rsidR="004F3C4A">
        <w:rPr>
          <w:rFonts w:ascii="Arial" w:hAnsi="Arial" w:cs="Arial"/>
          <w:bCs/>
          <w:sz w:val="24"/>
          <w:szCs w:val="24"/>
        </w:rPr>
        <w:t xml:space="preserve"> while drug impaired </w:t>
      </w:r>
      <w:r w:rsidR="004F3C4A" w:rsidRPr="001B0FE2">
        <w:rPr>
          <w:rFonts w:ascii="Arial" w:hAnsi="Arial" w:cs="Arial"/>
          <w:bCs/>
          <w:sz w:val="24"/>
          <w:szCs w:val="24"/>
        </w:rPr>
        <w:t xml:space="preserve">can also cause </w:t>
      </w:r>
      <w:r w:rsidR="004F3C4A">
        <w:rPr>
          <w:rFonts w:ascii="Arial" w:hAnsi="Arial" w:cs="Arial"/>
          <w:bCs/>
          <w:sz w:val="24"/>
          <w:szCs w:val="24"/>
        </w:rPr>
        <w:t>people</w:t>
      </w:r>
      <w:r w:rsidR="004F3C4A" w:rsidRPr="001B0FE2">
        <w:rPr>
          <w:rFonts w:ascii="Arial" w:hAnsi="Arial" w:cs="Arial"/>
          <w:bCs/>
          <w:sz w:val="24"/>
          <w:szCs w:val="24"/>
        </w:rPr>
        <w:t xml:space="preserve"> to make dangerous decisions, increasing the chance </w:t>
      </w:r>
      <w:r w:rsidR="004F3C4A">
        <w:rPr>
          <w:rFonts w:ascii="Arial" w:hAnsi="Arial" w:cs="Arial"/>
          <w:bCs/>
          <w:sz w:val="24"/>
          <w:szCs w:val="24"/>
        </w:rPr>
        <w:t>they will</w:t>
      </w:r>
      <w:r w:rsidR="004F3C4A" w:rsidRPr="001B0FE2">
        <w:rPr>
          <w:rFonts w:ascii="Arial" w:hAnsi="Arial" w:cs="Arial"/>
          <w:bCs/>
          <w:sz w:val="24"/>
          <w:szCs w:val="24"/>
        </w:rPr>
        <w:t xml:space="preserve"> harm </w:t>
      </w:r>
      <w:r w:rsidR="004F3C4A">
        <w:rPr>
          <w:rFonts w:ascii="Arial" w:hAnsi="Arial" w:cs="Arial"/>
          <w:bCs/>
          <w:sz w:val="24"/>
          <w:szCs w:val="24"/>
        </w:rPr>
        <w:t>themselves</w:t>
      </w:r>
      <w:r w:rsidR="004F3C4A" w:rsidRPr="001B0FE2">
        <w:rPr>
          <w:rFonts w:ascii="Arial" w:hAnsi="Arial" w:cs="Arial"/>
          <w:bCs/>
          <w:sz w:val="24"/>
          <w:szCs w:val="24"/>
        </w:rPr>
        <w:t xml:space="preserve">, </w:t>
      </w:r>
      <w:r w:rsidR="004F3C4A">
        <w:rPr>
          <w:rFonts w:ascii="Arial" w:hAnsi="Arial" w:cs="Arial"/>
          <w:bCs/>
          <w:sz w:val="24"/>
          <w:szCs w:val="24"/>
        </w:rPr>
        <w:t xml:space="preserve">their </w:t>
      </w:r>
      <w:r w:rsidR="004F3C4A" w:rsidRPr="001B0FE2">
        <w:rPr>
          <w:rFonts w:ascii="Arial" w:hAnsi="Arial" w:cs="Arial"/>
          <w:bCs/>
          <w:sz w:val="24"/>
          <w:szCs w:val="24"/>
        </w:rPr>
        <w:t xml:space="preserve">passengers, </w:t>
      </w:r>
      <w:r w:rsidR="004F3C4A">
        <w:rPr>
          <w:rFonts w:ascii="Arial" w:hAnsi="Arial" w:cs="Arial"/>
          <w:bCs/>
          <w:sz w:val="24"/>
          <w:szCs w:val="24"/>
        </w:rPr>
        <w:t>and/</w:t>
      </w:r>
      <w:r w:rsidR="004F3C4A" w:rsidRPr="001B0FE2">
        <w:rPr>
          <w:rFonts w:ascii="Arial" w:hAnsi="Arial" w:cs="Arial"/>
          <w:bCs/>
          <w:sz w:val="24"/>
          <w:szCs w:val="24"/>
        </w:rPr>
        <w:t>or other road users.</w:t>
      </w:r>
      <w:r w:rsidR="004F3C4A">
        <w:rPr>
          <w:rStyle w:val="EndnoteReference"/>
          <w:rFonts w:ascii="Arial" w:hAnsi="Arial"/>
          <w:bCs/>
          <w:sz w:val="24"/>
          <w:szCs w:val="24"/>
        </w:rPr>
        <w:endnoteReference w:id="8"/>
      </w:r>
    </w:p>
    <w:p w14:paraId="661B343D" w14:textId="77777777" w:rsidR="004F3C4A" w:rsidRDefault="004F3C4A" w:rsidP="004F3C4A">
      <w:pPr>
        <w:spacing w:after="0"/>
        <w:contextualSpacing/>
        <w:rPr>
          <w:rFonts w:ascii="Arial" w:hAnsi="Arial" w:cs="Arial"/>
          <w:bCs/>
          <w:sz w:val="24"/>
          <w:szCs w:val="24"/>
        </w:rPr>
      </w:pPr>
    </w:p>
    <w:p w14:paraId="3CAFF974" w14:textId="1E7089C1" w:rsidR="004F3C4A" w:rsidRDefault="004F3C4A" w:rsidP="004F3C4A">
      <w:pPr>
        <w:spacing w:after="0"/>
        <w:contextualSpacing/>
        <w:rPr>
          <w:rFonts w:ascii="Arial" w:hAnsi="Arial" w:cs="Arial"/>
          <w:bCs/>
          <w:sz w:val="24"/>
          <w:szCs w:val="24"/>
        </w:rPr>
      </w:pPr>
      <w:r>
        <w:rPr>
          <w:rFonts w:ascii="Arial" w:hAnsi="Arial" w:cs="Arial"/>
          <w:bCs/>
          <w:sz w:val="24"/>
          <w:szCs w:val="24"/>
        </w:rPr>
        <w:t xml:space="preserve">In the ACT, </w:t>
      </w:r>
      <w:r w:rsidR="0067640B">
        <w:rPr>
          <w:rFonts w:ascii="Arial" w:hAnsi="Arial" w:cs="Arial"/>
          <w:bCs/>
          <w:sz w:val="24"/>
          <w:szCs w:val="24"/>
        </w:rPr>
        <w:t xml:space="preserve">drink and drug </w:t>
      </w:r>
      <w:r>
        <w:rPr>
          <w:rFonts w:ascii="Arial" w:hAnsi="Arial" w:cs="Arial"/>
          <w:bCs/>
          <w:sz w:val="24"/>
          <w:szCs w:val="24"/>
        </w:rPr>
        <w:t xml:space="preserve">driving has been, and remains, a </w:t>
      </w:r>
      <w:r w:rsidR="000F7AC4">
        <w:rPr>
          <w:rFonts w:ascii="Arial" w:hAnsi="Arial" w:cs="Arial"/>
          <w:bCs/>
          <w:sz w:val="24"/>
          <w:szCs w:val="24"/>
        </w:rPr>
        <w:t xml:space="preserve">main </w:t>
      </w:r>
      <w:r>
        <w:rPr>
          <w:rFonts w:ascii="Arial" w:hAnsi="Arial" w:cs="Arial"/>
          <w:bCs/>
          <w:sz w:val="24"/>
          <w:szCs w:val="24"/>
        </w:rPr>
        <w:t>contributing factor to deaths and serious injuries on the road network.</w:t>
      </w:r>
      <w:r w:rsidR="006E6432">
        <w:rPr>
          <w:rFonts w:ascii="Arial" w:hAnsi="Arial" w:cs="Arial"/>
          <w:bCs/>
          <w:sz w:val="24"/>
          <w:szCs w:val="24"/>
        </w:rPr>
        <w:t xml:space="preserve"> </w:t>
      </w:r>
      <w:r w:rsidR="009B2726">
        <w:rPr>
          <w:rFonts w:ascii="Arial" w:hAnsi="Arial" w:cs="Arial"/>
          <w:bCs/>
          <w:sz w:val="24"/>
          <w:szCs w:val="24"/>
        </w:rPr>
        <w:t>The</w:t>
      </w:r>
      <w:r w:rsidR="00946E2D">
        <w:rPr>
          <w:rFonts w:ascii="Arial" w:hAnsi="Arial" w:cs="Arial"/>
          <w:bCs/>
          <w:sz w:val="24"/>
          <w:szCs w:val="24"/>
        </w:rPr>
        <w:t xml:space="preserve"> </w:t>
      </w:r>
      <w:r w:rsidR="00946E2D" w:rsidRPr="0035422E">
        <w:rPr>
          <w:rFonts w:ascii="Arial" w:hAnsi="Arial" w:cs="Arial"/>
          <w:bCs/>
          <w:sz w:val="24"/>
          <w:szCs w:val="24"/>
        </w:rPr>
        <w:t xml:space="preserve">Road Safety Action Plan </w:t>
      </w:r>
      <w:r w:rsidR="00946E2D" w:rsidRPr="0035422E">
        <w:rPr>
          <w:rFonts w:ascii="Arial" w:hAnsi="Arial" w:cs="Arial"/>
          <w:bCs/>
          <w:sz w:val="24"/>
          <w:szCs w:val="24"/>
        </w:rPr>
        <w:lastRenderedPageBreak/>
        <w:t>2020-23 identifies that</w:t>
      </w:r>
      <w:r w:rsidR="00946E2D" w:rsidRPr="00946E2D">
        <w:rPr>
          <w:rFonts w:ascii="Arial" w:hAnsi="Arial" w:cs="Arial"/>
          <w:bCs/>
          <w:sz w:val="24"/>
          <w:szCs w:val="24"/>
        </w:rPr>
        <w:t xml:space="preserve"> </w:t>
      </w:r>
      <w:r w:rsidR="00946E2D" w:rsidRPr="0035422E">
        <w:rPr>
          <w:rFonts w:ascii="Arial" w:hAnsi="Arial" w:cs="Arial"/>
          <w:bCs/>
          <w:sz w:val="24"/>
          <w:szCs w:val="24"/>
        </w:rPr>
        <w:t xml:space="preserve">penalties associated with road transport offences must be commensurate with the road safety risk posed by </w:t>
      </w:r>
      <w:r w:rsidR="00946E2D">
        <w:rPr>
          <w:rFonts w:ascii="Arial" w:hAnsi="Arial" w:cs="Arial"/>
          <w:bCs/>
          <w:sz w:val="24"/>
          <w:szCs w:val="24"/>
        </w:rPr>
        <w:t xml:space="preserve">the </w:t>
      </w:r>
      <w:r w:rsidR="006E6432" w:rsidRPr="0035422E">
        <w:rPr>
          <w:rFonts w:ascii="Arial" w:hAnsi="Arial" w:cs="Arial"/>
          <w:bCs/>
          <w:sz w:val="24"/>
          <w:szCs w:val="24"/>
        </w:rPr>
        <w:t>behaviour</w:t>
      </w:r>
      <w:r w:rsidR="006E6432">
        <w:rPr>
          <w:rFonts w:ascii="Arial" w:hAnsi="Arial" w:cs="Arial"/>
          <w:bCs/>
          <w:sz w:val="24"/>
          <w:szCs w:val="24"/>
        </w:rPr>
        <w:t>, which, in this case, is objectively significant.</w:t>
      </w:r>
    </w:p>
    <w:p w14:paraId="1E079061" w14:textId="77777777" w:rsidR="00A96DAE" w:rsidRDefault="00A96DAE" w:rsidP="004F3C4A">
      <w:pPr>
        <w:spacing w:after="0"/>
        <w:contextualSpacing/>
        <w:rPr>
          <w:rFonts w:ascii="Arial" w:hAnsi="Arial" w:cs="Arial"/>
          <w:bCs/>
          <w:sz w:val="24"/>
          <w:szCs w:val="24"/>
        </w:rPr>
      </w:pPr>
    </w:p>
    <w:p w14:paraId="0C36C749" w14:textId="67C4AAD0" w:rsidR="00A96DAE" w:rsidRDefault="00A96DAE" w:rsidP="00A96DAE">
      <w:pPr>
        <w:spacing w:after="0"/>
        <w:contextualSpacing/>
        <w:rPr>
          <w:rFonts w:ascii="Arial" w:hAnsi="Arial" w:cs="Arial"/>
          <w:bCs/>
          <w:sz w:val="24"/>
          <w:szCs w:val="24"/>
        </w:rPr>
      </w:pPr>
      <w:r w:rsidRPr="007E11D3">
        <w:rPr>
          <w:rFonts w:ascii="Arial" w:hAnsi="Arial" w:cs="Arial"/>
          <w:bCs/>
          <w:sz w:val="24"/>
          <w:szCs w:val="24"/>
        </w:rPr>
        <w:t>All</w:t>
      </w:r>
      <w:r w:rsidR="00822F8A">
        <w:rPr>
          <w:rFonts w:ascii="Arial" w:hAnsi="Arial" w:cs="Arial"/>
          <w:bCs/>
          <w:sz w:val="24"/>
          <w:szCs w:val="24"/>
        </w:rPr>
        <w:t xml:space="preserve"> drivers in Australia</w:t>
      </w:r>
      <w:r w:rsidRPr="007E11D3">
        <w:rPr>
          <w:rFonts w:ascii="Arial" w:hAnsi="Arial" w:cs="Arial"/>
          <w:bCs/>
          <w:sz w:val="24"/>
          <w:szCs w:val="24"/>
        </w:rPr>
        <w:t xml:space="preserve"> </w:t>
      </w:r>
      <w:r>
        <w:rPr>
          <w:rFonts w:ascii="Arial" w:hAnsi="Arial" w:cs="Arial"/>
          <w:bCs/>
          <w:sz w:val="24"/>
          <w:szCs w:val="24"/>
        </w:rPr>
        <w:t xml:space="preserve">have an obligation to know the road rules. </w:t>
      </w:r>
      <w:r w:rsidR="00822F8A">
        <w:rPr>
          <w:rFonts w:ascii="Arial" w:hAnsi="Arial" w:cs="Arial"/>
          <w:bCs/>
          <w:sz w:val="24"/>
          <w:szCs w:val="24"/>
        </w:rPr>
        <w:t xml:space="preserve">To assist the ACT community in fulfilling this obligation, </w:t>
      </w:r>
      <w:r>
        <w:rPr>
          <w:rFonts w:ascii="Arial" w:hAnsi="Arial" w:cs="Arial"/>
          <w:bCs/>
          <w:sz w:val="24"/>
          <w:szCs w:val="24"/>
        </w:rPr>
        <w:t xml:space="preserve">the ACT Government </w:t>
      </w:r>
      <w:r w:rsidR="00A94DD7">
        <w:rPr>
          <w:rFonts w:ascii="Arial" w:hAnsi="Arial" w:cs="Arial"/>
          <w:bCs/>
          <w:sz w:val="24"/>
          <w:szCs w:val="24"/>
        </w:rPr>
        <w:t xml:space="preserve">operates </w:t>
      </w:r>
      <w:r w:rsidRPr="007E11D3">
        <w:rPr>
          <w:rFonts w:ascii="Arial" w:hAnsi="Arial" w:cs="Arial"/>
          <w:bCs/>
          <w:sz w:val="24"/>
          <w:szCs w:val="24"/>
        </w:rPr>
        <w:t>learner driver licence programs</w:t>
      </w:r>
      <w:r w:rsidR="00A94DD7">
        <w:rPr>
          <w:rFonts w:ascii="Arial" w:hAnsi="Arial" w:cs="Arial"/>
          <w:bCs/>
          <w:sz w:val="24"/>
          <w:szCs w:val="24"/>
        </w:rPr>
        <w:t xml:space="preserve"> and</w:t>
      </w:r>
      <w:r w:rsidRPr="007E11D3">
        <w:rPr>
          <w:rFonts w:ascii="Arial" w:hAnsi="Arial" w:cs="Arial"/>
          <w:bCs/>
          <w:sz w:val="24"/>
          <w:szCs w:val="24"/>
        </w:rPr>
        <w:t xml:space="preserve"> </w:t>
      </w:r>
      <w:r w:rsidR="00A94DD7">
        <w:rPr>
          <w:rFonts w:ascii="Arial" w:hAnsi="Arial" w:cs="Arial"/>
          <w:bCs/>
          <w:sz w:val="24"/>
          <w:szCs w:val="24"/>
        </w:rPr>
        <w:t xml:space="preserve">implements </w:t>
      </w:r>
      <w:r w:rsidRPr="007E11D3">
        <w:rPr>
          <w:rFonts w:ascii="Arial" w:hAnsi="Arial" w:cs="Arial"/>
          <w:bCs/>
          <w:sz w:val="24"/>
          <w:szCs w:val="24"/>
        </w:rPr>
        <w:t>road signage</w:t>
      </w:r>
      <w:r>
        <w:rPr>
          <w:rFonts w:ascii="Arial" w:hAnsi="Arial" w:cs="Arial"/>
          <w:bCs/>
          <w:sz w:val="24"/>
          <w:szCs w:val="24"/>
        </w:rPr>
        <w:t>,</w:t>
      </w:r>
      <w:r w:rsidRPr="007E11D3">
        <w:rPr>
          <w:rFonts w:ascii="Arial" w:hAnsi="Arial" w:cs="Arial"/>
          <w:bCs/>
          <w:sz w:val="24"/>
          <w:szCs w:val="24"/>
        </w:rPr>
        <w:t xml:space="preserve"> and driver awareness campaigns </w:t>
      </w:r>
      <w:r>
        <w:rPr>
          <w:rFonts w:ascii="Arial" w:hAnsi="Arial" w:cs="Arial"/>
          <w:bCs/>
          <w:sz w:val="24"/>
          <w:szCs w:val="24"/>
        </w:rPr>
        <w:t>(by both the R</w:t>
      </w:r>
      <w:r w:rsidRPr="007E11D3">
        <w:rPr>
          <w:rFonts w:ascii="Arial" w:hAnsi="Arial" w:cs="Arial"/>
          <w:bCs/>
          <w:sz w:val="24"/>
          <w:szCs w:val="24"/>
        </w:rPr>
        <w:t xml:space="preserve">oad </w:t>
      </w:r>
      <w:r>
        <w:rPr>
          <w:rFonts w:ascii="Arial" w:hAnsi="Arial" w:cs="Arial"/>
          <w:bCs/>
          <w:sz w:val="24"/>
          <w:szCs w:val="24"/>
        </w:rPr>
        <w:t>Traffic Authority and ACT Policing)</w:t>
      </w:r>
      <w:r w:rsidRPr="007E11D3">
        <w:rPr>
          <w:rFonts w:ascii="Arial" w:hAnsi="Arial" w:cs="Arial"/>
          <w:bCs/>
          <w:sz w:val="24"/>
          <w:szCs w:val="24"/>
        </w:rPr>
        <w:t xml:space="preserve">, that drink </w:t>
      </w:r>
      <w:r>
        <w:rPr>
          <w:rFonts w:ascii="Arial" w:hAnsi="Arial" w:cs="Arial"/>
          <w:bCs/>
          <w:sz w:val="24"/>
          <w:szCs w:val="24"/>
        </w:rPr>
        <w:t xml:space="preserve">and drug </w:t>
      </w:r>
      <w:r w:rsidRPr="007E11D3">
        <w:rPr>
          <w:rFonts w:ascii="Arial" w:hAnsi="Arial" w:cs="Arial"/>
          <w:bCs/>
          <w:sz w:val="24"/>
          <w:szCs w:val="24"/>
        </w:rPr>
        <w:t>driving and driver impairment generally are offences carrying serious penalties</w:t>
      </w:r>
      <w:r>
        <w:rPr>
          <w:rFonts w:ascii="Arial" w:hAnsi="Arial" w:cs="Arial"/>
          <w:bCs/>
          <w:sz w:val="24"/>
          <w:szCs w:val="24"/>
        </w:rPr>
        <w:t>,</w:t>
      </w:r>
      <w:r w:rsidRPr="007E11D3">
        <w:rPr>
          <w:rFonts w:ascii="Arial" w:hAnsi="Arial" w:cs="Arial"/>
          <w:bCs/>
          <w:sz w:val="24"/>
          <w:szCs w:val="24"/>
        </w:rPr>
        <w:t xml:space="preserve"> including licence disqualification, fines</w:t>
      </w:r>
      <w:r>
        <w:rPr>
          <w:rFonts w:ascii="Arial" w:hAnsi="Arial" w:cs="Arial"/>
          <w:bCs/>
          <w:sz w:val="24"/>
          <w:szCs w:val="24"/>
        </w:rPr>
        <w:t>,</w:t>
      </w:r>
      <w:r w:rsidRPr="007E11D3">
        <w:rPr>
          <w:rFonts w:ascii="Arial" w:hAnsi="Arial" w:cs="Arial"/>
          <w:bCs/>
          <w:sz w:val="24"/>
          <w:szCs w:val="24"/>
        </w:rPr>
        <w:t xml:space="preserve"> and (for </w:t>
      </w:r>
      <w:r>
        <w:rPr>
          <w:rFonts w:ascii="Arial" w:hAnsi="Arial" w:cs="Arial"/>
          <w:bCs/>
          <w:sz w:val="24"/>
          <w:szCs w:val="24"/>
        </w:rPr>
        <w:t xml:space="preserve">extremely </w:t>
      </w:r>
      <w:r w:rsidRPr="007E11D3">
        <w:rPr>
          <w:rFonts w:ascii="Arial" w:hAnsi="Arial" w:cs="Arial"/>
          <w:bCs/>
          <w:sz w:val="24"/>
          <w:szCs w:val="24"/>
        </w:rPr>
        <w:t>serious or repeat offenders) the possibility of imprisonment.</w:t>
      </w:r>
    </w:p>
    <w:p w14:paraId="7387C77A" w14:textId="284FDB4A" w:rsidR="004F3C4A" w:rsidRDefault="001A5BAB" w:rsidP="005910E9">
      <w:pPr>
        <w:contextualSpacing/>
        <w:rPr>
          <w:rFonts w:ascii="Arial" w:hAnsi="Arial" w:cs="Arial"/>
          <w:bCs/>
          <w:sz w:val="24"/>
          <w:szCs w:val="24"/>
        </w:rPr>
      </w:pPr>
      <w:r w:rsidDel="001A5BAB">
        <w:rPr>
          <w:rFonts w:ascii="Arial" w:eastAsia="Arial" w:hAnsi="Arial" w:cs="Arial"/>
          <w:color w:val="000000" w:themeColor="text1"/>
          <w:sz w:val="24"/>
          <w:szCs w:val="24"/>
        </w:rPr>
        <w:t xml:space="preserve"> </w:t>
      </w:r>
    </w:p>
    <w:p w14:paraId="78F6C865" w14:textId="38BE3153" w:rsidR="004F3C4A" w:rsidRDefault="004F3C4A" w:rsidP="004F3C4A">
      <w:pPr>
        <w:contextualSpacing/>
        <w:rPr>
          <w:rFonts w:ascii="Arial" w:hAnsi="Arial" w:cs="Arial"/>
          <w:sz w:val="24"/>
          <w:szCs w:val="24"/>
          <w:u w:val="single"/>
        </w:rPr>
      </w:pPr>
      <w:r>
        <w:rPr>
          <w:rFonts w:ascii="Arial" w:hAnsi="Arial" w:cs="Arial"/>
          <w:bCs/>
          <w:sz w:val="24"/>
          <w:szCs w:val="24"/>
          <w:u w:val="single"/>
        </w:rPr>
        <w:t>Achieving swifter, stronger, fairer and more visible penalties</w:t>
      </w:r>
    </w:p>
    <w:p w14:paraId="2E72CF17" w14:textId="44EF9859" w:rsidR="004F3C4A" w:rsidRPr="000F4ECC" w:rsidRDefault="004F3C4A" w:rsidP="004F3C4A">
      <w:pPr>
        <w:contextualSpacing/>
        <w:rPr>
          <w:rFonts w:ascii="Arial" w:hAnsi="Arial" w:cs="Arial"/>
          <w:bCs/>
          <w:sz w:val="24"/>
          <w:szCs w:val="24"/>
        </w:rPr>
      </w:pPr>
      <w:r w:rsidRPr="002637EF">
        <w:rPr>
          <w:rFonts w:ascii="Arial" w:hAnsi="Arial" w:cs="Arial"/>
          <w:sz w:val="24"/>
          <w:szCs w:val="24"/>
        </w:rPr>
        <w:t>The amendments in this Bill are designed to achieve a primary purpose: swifter, stronger, fairer</w:t>
      </w:r>
      <w:r w:rsidR="001A5BAB" w:rsidRPr="002637EF">
        <w:rPr>
          <w:rFonts w:ascii="Arial" w:hAnsi="Arial" w:cs="Arial"/>
          <w:sz w:val="24"/>
          <w:szCs w:val="24"/>
        </w:rPr>
        <w:t>,</w:t>
      </w:r>
      <w:r w:rsidRPr="002637EF">
        <w:rPr>
          <w:rFonts w:ascii="Arial" w:hAnsi="Arial" w:cs="Arial"/>
          <w:sz w:val="24"/>
          <w:szCs w:val="24"/>
        </w:rPr>
        <w:t xml:space="preserve"> and more visible penalties </w:t>
      </w:r>
      <w:r w:rsidR="0031401F">
        <w:rPr>
          <w:rFonts w:ascii="Arial" w:hAnsi="Arial" w:cs="Arial"/>
          <w:sz w:val="24"/>
          <w:szCs w:val="24"/>
        </w:rPr>
        <w:t>that are commensurate with the significant risk posed by</w:t>
      </w:r>
      <w:r w:rsidRPr="002637EF">
        <w:rPr>
          <w:rFonts w:ascii="Arial" w:hAnsi="Arial" w:cs="Arial"/>
          <w:sz w:val="24"/>
          <w:szCs w:val="24"/>
        </w:rPr>
        <w:t xml:space="preserve"> drink and drug driving. The implementation of a low range drink driving TIN, creation of a new combined drink and drug driving offence, along with the various penalty level amendments and structural, minor and technical changes</w:t>
      </w:r>
      <w:r w:rsidR="005910E9">
        <w:rPr>
          <w:rFonts w:ascii="Arial" w:hAnsi="Arial" w:cs="Arial"/>
          <w:bCs/>
          <w:sz w:val="24"/>
          <w:szCs w:val="24"/>
        </w:rPr>
        <w:t xml:space="preserve"> to make the legislation clearer</w:t>
      </w:r>
      <w:r w:rsidRPr="002637EF">
        <w:rPr>
          <w:rFonts w:ascii="Arial" w:hAnsi="Arial" w:cs="Arial"/>
          <w:sz w:val="24"/>
          <w:szCs w:val="24"/>
        </w:rPr>
        <w:t xml:space="preserve">, are all designed to achieve this primary purpose. </w:t>
      </w:r>
    </w:p>
    <w:p w14:paraId="057F7DB3" w14:textId="77777777" w:rsidR="004F3C4A" w:rsidRDefault="004F3C4A" w:rsidP="004F3C4A">
      <w:pPr>
        <w:contextualSpacing/>
        <w:rPr>
          <w:rFonts w:ascii="Arial" w:hAnsi="Arial" w:cs="Arial"/>
          <w:bCs/>
          <w:sz w:val="24"/>
          <w:szCs w:val="24"/>
        </w:rPr>
      </w:pPr>
    </w:p>
    <w:p w14:paraId="0705F56D" w14:textId="5DA8C58F" w:rsidR="004F3C4A" w:rsidRPr="000F4ECC" w:rsidRDefault="004F3C4A" w:rsidP="004F3C4A">
      <w:pPr>
        <w:contextualSpacing/>
        <w:rPr>
          <w:rFonts w:ascii="Arial" w:hAnsi="Arial" w:cs="Arial"/>
          <w:bCs/>
          <w:sz w:val="24"/>
          <w:szCs w:val="24"/>
        </w:rPr>
      </w:pPr>
      <w:r>
        <w:rPr>
          <w:rFonts w:ascii="Arial" w:hAnsi="Arial" w:cs="Arial"/>
          <w:bCs/>
          <w:sz w:val="24"/>
          <w:szCs w:val="24"/>
        </w:rPr>
        <w:t>Importantly, the Bill rei</w:t>
      </w:r>
      <w:r w:rsidRPr="00E15421">
        <w:rPr>
          <w:rFonts w:ascii="Arial" w:hAnsi="Arial" w:cs="Arial"/>
          <w:bCs/>
          <w:sz w:val="24"/>
          <w:szCs w:val="24"/>
        </w:rPr>
        <w:t>nforc</w:t>
      </w:r>
      <w:r>
        <w:rPr>
          <w:rFonts w:ascii="Arial" w:hAnsi="Arial" w:cs="Arial"/>
          <w:bCs/>
          <w:sz w:val="24"/>
          <w:szCs w:val="24"/>
        </w:rPr>
        <w:t>es</w:t>
      </w:r>
      <w:r w:rsidRPr="00E15421">
        <w:rPr>
          <w:rFonts w:ascii="Arial" w:hAnsi="Arial" w:cs="Arial"/>
          <w:bCs/>
          <w:sz w:val="24"/>
          <w:szCs w:val="24"/>
        </w:rPr>
        <w:t xml:space="preserve"> the message that the ACT Government does not condone or encourage the recreational use of illicit drugs</w:t>
      </w:r>
      <w:r w:rsidR="00345F36">
        <w:rPr>
          <w:rFonts w:ascii="Arial" w:hAnsi="Arial" w:cs="Arial"/>
          <w:bCs/>
          <w:sz w:val="24"/>
          <w:szCs w:val="24"/>
        </w:rPr>
        <w:t>, with</w:t>
      </w:r>
      <w:r w:rsidR="00E45D64">
        <w:rPr>
          <w:rFonts w:ascii="Arial" w:hAnsi="Arial" w:cs="Arial"/>
          <w:bCs/>
          <w:sz w:val="24"/>
          <w:szCs w:val="24"/>
        </w:rPr>
        <w:t xml:space="preserve"> a</w:t>
      </w:r>
      <w:r w:rsidR="006468BB">
        <w:rPr>
          <w:rFonts w:ascii="Arial" w:hAnsi="Arial" w:cs="Arial"/>
          <w:bCs/>
          <w:sz w:val="24"/>
          <w:szCs w:val="24"/>
        </w:rPr>
        <w:t>n absolute</w:t>
      </w:r>
      <w:r w:rsidR="00345F36">
        <w:rPr>
          <w:rFonts w:ascii="Arial" w:hAnsi="Arial" w:cs="Arial"/>
          <w:bCs/>
          <w:sz w:val="24"/>
          <w:szCs w:val="24"/>
        </w:rPr>
        <w:t xml:space="preserve"> zero tolerance of their use</w:t>
      </w:r>
      <w:r w:rsidR="00460D86">
        <w:rPr>
          <w:rFonts w:ascii="Arial" w:hAnsi="Arial" w:cs="Arial"/>
          <w:bCs/>
          <w:sz w:val="24"/>
          <w:szCs w:val="24"/>
        </w:rPr>
        <w:t xml:space="preserve"> </w:t>
      </w:r>
      <w:r w:rsidR="008F7DFD">
        <w:rPr>
          <w:rFonts w:ascii="Arial" w:hAnsi="Arial" w:cs="Arial"/>
          <w:bCs/>
          <w:sz w:val="24"/>
          <w:szCs w:val="24"/>
        </w:rPr>
        <w:t>while</w:t>
      </w:r>
      <w:r w:rsidR="00842812">
        <w:rPr>
          <w:rFonts w:ascii="Arial" w:hAnsi="Arial" w:cs="Arial"/>
          <w:bCs/>
          <w:sz w:val="24"/>
          <w:szCs w:val="24"/>
        </w:rPr>
        <w:t xml:space="preserve"> driving</w:t>
      </w:r>
      <w:r>
        <w:rPr>
          <w:rFonts w:ascii="Arial" w:hAnsi="Arial" w:cs="Arial"/>
          <w:bCs/>
          <w:sz w:val="24"/>
          <w:szCs w:val="24"/>
        </w:rPr>
        <w:t xml:space="preserve">. This </w:t>
      </w:r>
      <w:r w:rsidRPr="00E15421">
        <w:rPr>
          <w:rFonts w:ascii="Arial" w:hAnsi="Arial" w:cs="Arial"/>
          <w:bCs/>
          <w:sz w:val="24"/>
          <w:szCs w:val="24"/>
        </w:rPr>
        <w:t>is a message the Government will continue to share with the Canberra community both in the context of this legislation, and more broadly.</w:t>
      </w:r>
    </w:p>
    <w:p w14:paraId="0AA50F52" w14:textId="77777777" w:rsidR="004F3C4A" w:rsidRDefault="004F3C4A" w:rsidP="004F3C4A">
      <w:pPr>
        <w:contextualSpacing/>
        <w:rPr>
          <w:rFonts w:ascii="Arial" w:hAnsi="Arial" w:cs="Arial"/>
          <w:bCs/>
          <w:sz w:val="24"/>
          <w:szCs w:val="24"/>
          <w:highlight w:val="cyan"/>
        </w:rPr>
      </w:pPr>
    </w:p>
    <w:p w14:paraId="5F7BBD36" w14:textId="19F0DEE3" w:rsidR="00526D0D" w:rsidRDefault="00C73580" w:rsidP="00ED024E">
      <w:pPr>
        <w:spacing w:after="0"/>
        <w:contextualSpacing/>
        <w:rPr>
          <w:rFonts w:ascii="Arial" w:hAnsi="Arial" w:cs="Arial"/>
          <w:bCs/>
          <w:sz w:val="24"/>
          <w:szCs w:val="24"/>
        </w:rPr>
      </w:pPr>
      <w:r>
        <w:rPr>
          <w:rFonts w:ascii="Arial" w:hAnsi="Arial" w:cs="Arial"/>
          <w:sz w:val="24"/>
          <w:szCs w:val="24"/>
        </w:rPr>
        <w:t>The</w:t>
      </w:r>
      <w:r w:rsidR="004F3C4A" w:rsidRPr="00B06959">
        <w:rPr>
          <w:rFonts w:ascii="Arial" w:hAnsi="Arial" w:cs="Arial"/>
          <w:sz w:val="24"/>
          <w:szCs w:val="24"/>
        </w:rPr>
        <w:t xml:space="preserve"> </w:t>
      </w:r>
      <w:r w:rsidR="00B06959">
        <w:rPr>
          <w:rFonts w:ascii="Arial" w:hAnsi="Arial" w:cs="Arial"/>
          <w:bCs/>
          <w:sz w:val="24"/>
          <w:szCs w:val="24"/>
        </w:rPr>
        <w:t>risks and da</w:t>
      </w:r>
      <w:r w:rsidR="00BC574F">
        <w:rPr>
          <w:rFonts w:ascii="Arial" w:hAnsi="Arial" w:cs="Arial"/>
          <w:bCs/>
          <w:sz w:val="24"/>
          <w:szCs w:val="24"/>
        </w:rPr>
        <w:t>n</w:t>
      </w:r>
      <w:r w:rsidR="00B06959">
        <w:rPr>
          <w:rFonts w:ascii="Arial" w:hAnsi="Arial" w:cs="Arial"/>
          <w:bCs/>
          <w:sz w:val="24"/>
          <w:szCs w:val="24"/>
        </w:rPr>
        <w:t>gers</w:t>
      </w:r>
      <w:r w:rsidR="007E6254" w:rsidRPr="00B06959">
        <w:rPr>
          <w:rFonts w:ascii="Arial" w:hAnsi="Arial" w:cs="Arial"/>
          <w:bCs/>
          <w:sz w:val="24"/>
          <w:szCs w:val="24"/>
        </w:rPr>
        <w:t xml:space="preserve"> of</w:t>
      </w:r>
      <w:r w:rsidR="004F3C4A" w:rsidRPr="00B06959">
        <w:rPr>
          <w:rFonts w:ascii="Arial" w:hAnsi="Arial" w:cs="Arial"/>
          <w:sz w:val="24"/>
          <w:szCs w:val="24"/>
        </w:rPr>
        <w:t xml:space="preserve"> impaired driving</w:t>
      </w:r>
      <w:r w:rsidR="007305DB">
        <w:rPr>
          <w:rFonts w:ascii="Arial" w:hAnsi="Arial" w:cs="Arial"/>
          <w:sz w:val="24"/>
          <w:szCs w:val="24"/>
        </w:rPr>
        <w:t xml:space="preserve">, </w:t>
      </w:r>
      <w:r w:rsidR="000F6B1C" w:rsidRPr="00B06959">
        <w:rPr>
          <w:rFonts w:ascii="Arial" w:hAnsi="Arial" w:cs="Arial"/>
          <w:sz w:val="24"/>
          <w:szCs w:val="24"/>
        </w:rPr>
        <w:t xml:space="preserve">and </w:t>
      </w:r>
      <w:r w:rsidR="008304AD" w:rsidRPr="00B06959">
        <w:rPr>
          <w:rFonts w:ascii="Arial" w:hAnsi="Arial" w:cs="Arial"/>
          <w:sz w:val="24"/>
          <w:szCs w:val="24"/>
        </w:rPr>
        <w:t xml:space="preserve">the </w:t>
      </w:r>
      <w:r w:rsidR="00C9254B" w:rsidRPr="00B06959">
        <w:rPr>
          <w:rFonts w:ascii="Arial" w:hAnsi="Arial" w:cs="Arial"/>
          <w:sz w:val="24"/>
          <w:szCs w:val="24"/>
        </w:rPr>
        <w:t xml:space="preserve">rules surrounding </w:t>
      </w:r>
      <w:r w:rsidR="00C9254B" w:rsidRPr="00B06959">
        <w:rPr>
          <w:rFonts w:ascii="Arial" w:hAnsi="Arial" w:cs="Arial"/>
          <w:bCs/>
          <w:sz w:val="24"/>
          <w:szCs w:val="24"/>
        </w:rPr>
        <w:t>it</w:t>
      </w:r>
      <w:r w:rsidR="007305DB">
        <w:rPr>
          <w:rFonts w:ascii="Arial" w:hAnsi="Arial" w:cs="Arial"/>
          <w:sz w:val="24"/>
          <w:szCs w:val="24"/>
        </w:rPr>
        <w:t xml:space="preserve">, </w:t>
      </w:r>
      <w:r w:rsidR="004F3C4A" w:rsidRPr="00B06959">
        <w:rPr>
          <w:rFonts w:ascii="Arial" w:hAnsi="Arial" w:cs="Arial"/>
          <w:sz w:val="24"/>
          <w:szCs w:val="24"/>
        </w:rPr>
        <w:t>are well known</w:t>
      </w:r>
      <w:r w:rsidR="00C9254B" w:rsidRPr="00B06959">
        <w:rPr>
          <w:rFonts w:ascii="Arial" w:hAnsi="Arial" w:cs="Arial"/>
          <w:sz w:val="24"/>
          <w:szCs w:val="24"/>
        </w:rPr>
        <w:t xml:space="preserve"> by the community and all </w:t>
      </w:r>
      <w:r w:rsidR="00BC574F">
        <w:rPr>
          <w:rFonts w:ascii="Arial" w:hAnsi="Arial" w:cs="Arial"/>
          <w:sz w:val="24"/>
          <w:szCs w:val="24"/>
        </w:rPr>
        <w:t xml:space="preserve">licenced </w:t>
      </w:r>
      <w:r w:rsidR="00C9254B" w:rsidRPr="00B06959">
        <w:rPr>
          <w:rFonts w:ascii="Arial" w:hAnsi="Arial" w:cs="Arial"/>
          <w:sz w:val="24"/>
          <w:szCs w:val="24"/>
        </w:rPr>
        <w:t>drivers</w:t>
      </w:r>
      <w:r w:rsidR="00407E2C" w:rsidRPr="00B06959">
        <w:rPr>
          <w:rFonts w:ascii="Arial" w:hAnsi="Arial" w:cs="Arial"/>
          <w:bCs/>
          <w:sz w:val="24"/>
          <w:szCs w:val="24"/>
        </w:rPr>
        <w:t>.</w:t>
      </w:r>
      <w:r w:rsidR="004F3C4A">
        <w:rPr>
          <w:rFonts w:ascii="Arial" w:hAnsi="Arial" w:cs="Arial"/>
          <w:bCs/>
          <w:sz w:val="24"/>
          <w:szCs w:val="24"/>
        </w:rPr>
        <w:t xml:space="preserve"> </w:t>
      </w:r>
      <w:r w:rsidR="00B06959">
        <w:rPr>
          <w:rFonts w:ascii="Arial" w:hAnsi="Arial" w:cs="Arial"/>
          <w:bCs/>
          <w:sz w:val="24"/>
          <w:szCs w:val="24"/>
        </w:rPr>
        <w:t>I</w:t>
      </w:r>
      <w:r w:rsidR="004F3C4A">
        <w:rPr>
          <w:rFonts w:ascii="Arial" w:hAnsi="Arial" w:cs="Arial"/>
          <w:bCs/>
          <w:sz w:val="24"/>
          <w:szCs w:val="24"/>
        </w:rPr>
        <w:t>mpaired driving is an essential part of knowledge testing for driver licences across jurisdictions</w:t>
      </w:r>
      <w:r w:rsidR="004F3C4A">
        <w:rPr>
          <w:rStyle w:val="EndnoteReference"/>
          <w:rFonts w:ascii="Arial" w:hAnsi="Arial"/>
          <w:bCs/>
          <w:sz w:val="24"/>
          <w:szCs w:val="24"/>
        </w:rPr>
        <w:endnoteReference w:id="9"/>
      </w:r>
      <w:r w:rsidR="004F3C4A">
        <w:rPr>
          <w:rFonts w:ascii="Arial" w:hAnsi="Arial" w:cs="Arial"/>
          <w:bCs/>
          <w:sz w:val="24"/>
          <w:szCs w:val="24"/>
        </w:rPr>
        <w:t xml:space="preserve"> – in the ACT, these questions must be answered correctly to pass</w:t>
      </w:r>
      <w:r w:rsidR="004F3C4A">
        <w:rPr>
          <w:rStyle w:val="EndnoteReference"/>
          <w:rFonts w:ascii="Arial" w:hAnsi="Arial"/>
          <w:bCs/>
          <w:sz w:val="24"/>
          <w:szCs w:val="24"/>
        </w:rPr>
        <w:endnoteReference w:id="10"/>
      </w:r>
      <w:r w:rsidR="004F3C4A">
        <w:rPr>
          <w:rFonts w:ascii="Arial" w:hAnsi="Arial" w:cs="Arial"/>
          <w:bCs/>
          <w:sz w:val="24"/>
          <w:szCs w:val="24"/>
        </w:rPr>
        <w:t xml:space="preserve">. </w:t>
      </w:r>
      <w:r w:rsidR="00B06959">
        <w:rPr>
          <w:rFonts w:ascii="Arial" w:hAnsi="Arial" w:cs="Arial"/>
          <w:bCs/>
          <w:sz w:val="24"/>
          <w:szCs w:val="24"/>
        </w:rPr>
        <w:t>Further, r</w:t>
      </w:r>
      <w:r w:rsidR="004F3C4A">
        <w:rPr>
          <w:rFonts w:ascii="Arial" w:hAnsi="Arial" w:cs="Arial"/>
          <w:bCs/>
          <w:sz w:val="24"/>
          <w:szCs w:val="24"/>
        </w:rPr>
        <w:t>isks and offences are well publicised across state and territory agency websites</w:t>
      </w:r>
      <w:r w:rsidR="004F3C4A">
        <w:rPr>
          <w:rStyle w:val="EndnoteReference"/>
          <w:rFonts w:ascii="Arial" w:hAnsi="Arial"/>
          <w:bCs/>
          <w:sz w:val="24"/>
          <w:szCs w:val="24"/>
        </w:rPr>
        <w:endnoteReference w:id="11"/>
      </w:r>
      <w:r w:rsidR="004F3C4A">
        <w:rPr>
          <w:rFonts w:ascii="Arial" w:hAnsi="Arial" w:cs="Arial"/>
          <w:bCs/>
          <w:sz w:val="24"/>
          <w:szCs w:val="24"/>
        </w:rPr>
        <w:t>, and across the social support (e.g</w:t>
      </w:r>
      <w:r w:rsidR="004F3C4A" w:rsidRPr="2CD1A10D">
        <w:rPr>
          <w:rFonts w:ascii="Arial" w:hAnsi="Arial" w:cs="Arial"/>
          <w:sz w:val="24"/>
          <w:szCs w:val="24"/>
        </w:rPr>
        <w:t>.,</w:t>
      </w:r>
      <w:r w:rsidR="004F3C4A">
        <w:rPr>
          <w:rFonts w:ascii="Arial" w:hAnsi="Arial" w:cs="Arial"/>
          <w:bCs/>
          <w:sz w:val="24"/>
          <w:szCs w:val="24"/>
        </w:rPr>
        <w:t xml:space="preserve"> Legal Aid</w:t>
      </w:r>
      <w:r w:rsidR="004F3C4A">
        <w:rPr>
          <w:rStyle w:val="EndnoteReference"/>
          <w:rFonts w:ascii="Arial" w:hAnsi="Arial"/>
          <w:bCs/>
          <w:sz w:val="24"/>
          <w:szCs w:val="24"/>
        </w:rPr>
        <w:endnoteReference w:id="12"/>
      </w:r>
      <w:r w:rsidR="004F3C4A">
        <w:rPr>
          <w:rFonts w:ascii="Arial" w:hAnsi="Arial" w:cs="Arial"/>
          <w:bCs/>
          <w:sz w:val="24"/>
          <w:szCs w:val="24"/>
        </w:rPr>
        <w:t>) and legal spheres</w:t>
      </w:r>
      <w:r w:rsidR="004F3C4A">
        <w:rPr>
          <w:rStyle w:val="EndnoteReference"/>
          <w:rFonts w:ascii="Arial" w:hAnsi="Arial"/>
          <w:bCs/>
          <w:sz w:val="24"/>
          <w:szCs w:val="24"/>
        </w:rPr>
        <w:endnoteReference w:id="13"/>
      </w:r>
      <w:r w:rsidR="004F3C4A">
        <w:rPr>
          <w:rFonts w:ascii="Arial" w:hAnsi="Arial" w:cs="Arial"/>
          <w:bCs/>
          <w:sz w:val="24"/>
          <w:szCs w:val="24"/>
        </w:rPr>
        <w:t>.</w:t>
      </w:r>
    </w:p>
    <w:p w14:paraId="00E6A02B" w14:textId="7F4FCA54" w:rsidR="00E023B6" w:rsidRDefault="00E023B6" w:rsidP="00ED024E">
      <w:pPr>
        <w:spacing w:after="0"/>
        <w:contextualSpacing/>
        <w:rPr>
          <w:rFonts w:ascii="Arial" w:hAnsi="Arial" w:cs="Arial"/>
          <w:bCs/>
          <w:sz w:val="24"/>
          <w:szCs w:val="24"/>
        </w:rPr>
      </w:pPr>
    </w:p>
    <w:p w14:paraId="4CD7CE48" w14:textId="55FE9AAD" w:rsidR="00E023B6" w:rsidRPr="0097464B" w:rsidRDefault="006204F2" w:rsidP="00ED024E">
      <w:pPr>
        <w:spacing w:after="0"/>
        <w:contextualSpacing/>
        <w:rPr>
          <w:rFonts w:ascii="Arial" w:hAnsi="Arial" w:cs="Arial"/>
          <w:bCs/>
          <w:sz w:val="24"/>
          <w:szCs w:val="24"/>
          <w:u w:val="single"/>
        </w:rPr>
      </w:pPr>
      <w:r w:rsidRPr="0097464B">
        <w:rPr>
          <w:rFonts w:ascii="Arial" w:hAnsi="Arial" w:cs="Arial"/>
          <w:bCs/>
          <w:sz w:val="24"/>
          <w:szCs w:val="24"/>
          <w:u w:val="single"/>
        </w:rPr>
        <w:t>D</w:t>
      </w:r>
      <w:r w:rsidR="00E023B6" w:rsidRPr="0097464B">
        <w:rPr>
          <w:rFonts w:ascii="Arial" w:hAnsi="Arial" w:cs="Arial"/>
          <w:bCs/>
          <w:sz w:val="24"/>
          <w:szCs w:val="24"/>
          <w:u w:val="single"/>
        </w:rPr>
        <w:t>efence</w:t>
      </w:r>
      <w:r w:rsidRPr="0097464B">
        <w:rPr>
          <w:rFonts w:ascii="Arial" w:hAnsi="Arial" w:cs="Arial"/>
          <w:bCs/>
          <w:sz w:val="24"/>
          <w:szCs w:val="24"/>
          <w:u w:val="single"/>
        </w:rPr>
        <w:t xml:space="preserve"> provisions – legal burden of proof</w:t>
      </w:r>
    </w:p>
    <w:p w14:paraId="59AE26C0" w14:textId="5789977A" w:rsidR="00E023B6" w:rsidRPr="0097464B" w:rsidRDefault="00E023B6" w:rsidP="0097464B">
      <w:pPr>
        <w:spacing w:after="0"/>
        <w:contextualSpacing/>
        <w:rPr>
          <w:rFonts w:ascii="Arial" w:hAnsi="Arial" w:cs="Arial"/>
          <w:bCs/>
        </w:rPr>
      </w:pPr>
      <w:r w:rsidRPr="0097464B">
        <w:rPr>
          <w:rFonts w:ascii="Arial" w:hAnsi="Arial" w:cs="Arial"/>
          <w:bCs/>
          <w:sz w:val="24"/>
          <w:szCs w:val="24"/>
        </w:rPr>
        <w:t>Several of the offences in the Bill contain specific defences that are in addition to the defences that are generally available to defendants in criminal proceedings.</w:t>
      </w:r>
      <w:r w:rsidR="004D0A6E">
        <w:rPr>
          <w:rFonts w:ascii="Arial" w:hAnsi="Arial" w:cs="Arial"/>
          <w:bCs/>
          <w:sz w:val="24"/>
          <w:szCs w:val="24"/>
        </w:rPr>
        <w:t xml:space="preserve"> </w:t>
      </w:r>
      <w:r w:rsidRPr="0097464B">
        <w:rPr>
          <w:rFonts w:ascii="Arial" w:hAnsi="Arial" w:cs="Arial"/>
          <w:bCs/>
          <w:sz w:val="24"/>
          <w:szCs w:val="24"/>
        </w:rPr>
        <w:t>The clause notes for the relevant provisions explain the defences and the evidentiary issues that may arise for those defences.</w:t>
      </w:r>
    </w:p>
    <w:p w14:paraId="091182CC" w14:textId="2ED6AB54" w:rsidR="00E023B6" w:rsidRPr="0097464B" w:rsidRDefault="00E023B6" w:rsidP="0097464B">
      <w:pPr>
        <w:spacing w:after="0"/>
        <w:contextualSpacing/>
        <w:rPr>
          <w:rFonts w:ascii="Arial" w:hAnsi="Arial" w:cs="Arial"/>
          <w:bCs/>
        </w:rPr>
      </w:pPr>
    </w:p>
    <w:p w14:paraId="7FD386ED" w14:textId="05F38B6D" w:rsidR="00E023B6" w:rsidRPr="0097464B" w:rsidRDefault="00E023B6" w:rsidP="0097464B">
      <w:pPr>
        <w:spacing w:after="0"/>
        <w:contextualSpacing/>
        <w:rPr>
          <w:rFonts w:ascii="Arial" w:hAnsi="Arial" w:cs="Arial"/>
          <w:bCs/>
        </w:rPr>
      </w:pPr>
      <w:r w:rsidRPr="0097464B">
        <w:rPr>
          <w:rFonts w:ascii="Arial" w:hAnsi="Arial" w:cs="Arial"/>
          <w:bCs/>
          <w:sz w:val="24"/>
          <w:szCs w:val="24"/>
        </w:rPr>
        <w:t>Section 60 of the </w:t>
      </w:r>
      <w:r w:rsidRPr="001F57AF">
        <w:rPr>
          <w:rFonts w:ascii="Arial" w:hAnsi="Arial" w:cs="Arial"/>
          <w:bCs/>
          <w:i/>
          <w:iCs/>
          <w:sz w:val="24"/>
          <w:szCs w:val="24"/>
        </w:rPr>
        <w:t>Criminal Code</w:t>
      </w:r>
      <w:r w:rsidRPr="0097464B">
        <w:rPr>
          <w:rFonts w:ascii="Arial" w:hAnsi="Arial" w:cs="Arial"/>
          <w:bCs/>
          <w:sz w:val="24"/>
          <w:szCs w:val="24"/>
        </w:rPr>
        <w:t xml:space="preserve"> </w:t>
      </w:r>
      <w:r w:rsidRPr="001F57AF">
        <w:rPr>
          <w:rFonts w:ascii="Arial" w:hAnsi="Arial" w:cs="Arial"/>
          <w:bCs/>
          <w:i/>
          <w:iCs/>
          <w:sz w:val="24"/>
          <w:szCs w:val="24"/>
        </w:rPr>
        <w:t>2002</w:t>
      </w:r>
      <w:r w:rsidRPr="0097464B">
        <w:rPr>
          <w:rFonts w:ascii="Arial" w:hAnsi="Arial" w:cs="Arial"/>
          <w:bCs/>
          <w:sz w:val="24"/>
          <w:szCs w:val="24"/>
        </w:rPr>
        <w:t> applies to several of these defences and requires the defendant to establish the matters constituting the defence on the balance of probabilities.</w:t>
      </w:r>
      <w:r w:rsidR="004D0A6E">
        <w:rPr>
          <w:rFonts w:ascii="Arial" w:hAnsi="Arial" w:cs="Arial"/>
          <w:bCs/>
          <w:sz w:val="24"/>
          <w:szCs w:val="24"/>
        </w:rPr>
        <w:t xml:space="preserve"> </w:t>
      </w:r>
      <w:r w:rsidRPr="0097464B">
        <w:rPr>
          <w:rFonts w:ascii="Arial" w:hAnsi="Arial" w:cs="Arial"/>
          <w:bCs/>
          <w:sz w:val="24"/>
          <w:szCs w:val="24"/>
        </w:rPr>
        <w:t>The matters that a defendant must establish are generally matters that the defendant is best placed to know.</w:t>
      </w:r>
      <w:r w:rsidR="004D0A6E">
        <w:rPr>
          <w:rFonts w:ascii="Arial" w:hAnsi="Arial" w:cs="Arial"/>
          <w:bCs/>
          <w:sz w:val="24"/>
          <w:szCs w:val="24"/>
        </w:rPr>
        <w:t xml:space="preserve"> </w:t>
      </w:r>
      <w:r w:rsidRPr="0097464B">
        <w:rPr>
          <w:rFonts w:ascii="Arial" w:hAnsi="Arial" w:cs="Arial"/>
          <w:bCs/>
          <w:sz w:val="24"/>
          <w:szCs w:val="24"/>
        </w:rPr>
        <w:t xml:space="preserve">An example is the defence in </w:t>
      </w:r>
      <w:r w:rsidR="00483637">
        <w:rPr>
          <w:rFonts w:ascii="Arial" w:hAnsi="Arial" w:cs="Arial"/>
          <w:bCs/>
          <w:sz w:val="24"/>
          <w:szCs w:val="24"/>
        </w:rPr>
        <w:t xml:space="preserve">the </w:t>
      </w:r>
      <w:r w:rsidRPr="0097464B">
        <w:rPr>
          <w:rFonts w:ascii="Arial" w:hAnsi="Arial" w:cs="Arial"/>
          <w:bCs/>
          <w:sz w:val="24"/>
          <w:szCs w:val="24"/>
        </w:rPr>
        <w:lastRenderedPageBreak/>
        <w:t xml:space="preserve">new section </w:t>
      </w:r>
      <w:r w:rsidR="006204F2">
        <w:rPr>
          <w:rFonts w:ascii="Arial" w:hAnsi="Arial" w:cs="Arial"/>
          <w:bCs/>
          <w:sz w:val="24"/>
          <w:szCs w:val="24"/>
        </w:rPr>
        <w:t>21</w:t>
      </w:r>
      <w:r w:rsidRPr="0097464B">
        <w:rPr>
          <w:rFonts w:ascii="Arial" w:hAnsi="Arial" w:cs="Arial"/>
          <w:bCs/>
          <w:sz w:val="24"/>
          <w:szCs w:val="24"/>
        </w:rPr>
        <w:t xml:space="preserve"> of the </w:t>
      </w:r>
      <w:r w:rsidRPr="001F57AF">
        <w:rPr>
          <w:rFonts w:ascii="Arial" w:hAnsi="Arial" w:cs="Arial"/>
          <w:bCs/>
          <w:i/>
          <w:iCs/>
          <w:sz w:val="24"/>
          <w:szCs w:val="24"/>
        </w:rPr>
        <w:t>Road Transport (Alcohol and Drugs) Act 1977</w:t>
      </w:r>
      <w:r w:rsidRPr="0097464B">
        <w:rPr>
          <w:rFonts w:ascii="Arial" w:hAnsi="Arial" w:cs="Arial"/>
          <w:bCs/>
          <w:sz w:val="24"/>
          <w:szCs w:val="24"/>
        </w:rPr>
        <w:t>, which deals with special drivers who ‘innocently’ consume alcohol in the form of food, medicine or as part of religious observance. </w:t>
      </w:r>
    </w:p>
    <w:p w14:paraId="43692575" w14:textId="66B9CC7C" w:rsidR="00205E6D" w:rsidRDefault="003716A1" w:rsidP="00ED024E">
      <w:pPr>
        <w:spacing w:after="0"/>
        <w:contextualSpacing/>
        <w:rPr>
          <w:rFonts w:ascii="Arial" w:hAnsi="Arial" w:cs="Arial"/>
          <w:bCs/>
          <w:sz w:val="24"/>
          <w:szCs w:val="24"/>
        </w:rPr>
      </w:pPr>
      <w:r>
        <w:rPr>
          <w:rFonts w:ascii="Arial" w:hAnsi="Arial" w:cs="Arial"/>
          <w:bCs/>
          <w:sz w:val="24"/>
          <w:szCs w:val="24"/>
        </w:rPr>
        <w:t xml:space="preserve"> </w:t>
      </w:r>
    </w:p>
    <w:p w14:paraId="5D5C6C0D" w14:textId="6D5714C2" w:rsidR="00E65AA5" w:rsidRDefault="00AC59DF" w:rsidP="001F57AF">
      <w:pPr>
        <w:rPr>
          <w:rFonts w:ascii="Arial" w:hAnsi="Arial" w:cs="Arial"/>
          <w:b/>
          <w:sz w:val="24"/>
          <w:szCs w:val="24"/>
        </w:rPr>
      </w:pPr>
      <w:r w:rsidRPr="00AC59DF">
        <w:rPr>
          <w:rFonts w:ascii="Arial" w:hAnsi="Arial" w:cs="Arial"/>
          <w:b/>
          <w:sz w:val="24"/>
          <w:szCs w:val="24"/>
        </w:rPr>
        <w:t>CONSULTATION ON THE PROPOSED APPROACH</w:t>
      </w:r>
    </w:p>
    <w:p w14:paraId="022CA98F" w14:textId="383E62AA" w:rsidR="005555F9" w:rsidRDefault="001A0E0D" w:rsidP="005555F9">
      <w:pPr>
        <w:rPr>
          <w:rFonts w:ascii="Arial" w:eastAsia="Arial" w:hAnsi="Arial" w:cs="Arial"/>
          <w:sz w:val="24"/>
          <w:szCs w:val="24"/>
        </w:rPr>
      </w:pPr>
      <w:r>
        <w:rPr>
          <w:rFonts w:ascii="Arial" w:eastAsia="Arial" w:hAnsi="Arial" w:cs="Arial"/>
          <w:sz w:val="24"/>
          <w:szCs w:val="24"/>
        </w:rPr>
        <w:t xml:space="preserve">Consultation on policy and Bill development across the ACT Government occurred via the </w:t>
      </w:r>
      <w:r w:rsidRPr="00910184">
        <w:rPr>
          <w:rFonts w:ascii="Arial" w:eastAsia="Arial" w:hAnsi="Arial" w:cs="Arial"/>
          <w:sz w:val="24"/>
          <w:szCs w:val="24"/>
        </w:rPr>
        <w:t>Transport Penalties Review Inter-Directorate Committee</w:t>
      </w:r>
      <w:r w:rsidRPr="001A0E0D">
        <w:rPr>
          <w:rFonts w:ascii="Arial" w:eastAsia="Arial" w:hAnsi="Arial" w:cs="Arial"/>
          <w:sz w:val="24"/>
          <w:szCs w:val="24"/>
        </w:rPr>
        <w:t xml:space="preserve"> (IDC)</w:t>
      </w:r>
      <w:r>
        <w:rPr>
          <w:rFonts w:ascii="Arial" w:eastAsia="Arial" w:hAnsi="Arial" w:cs="Arial"/>
          <w:sz w:val="24"/>
          <w:szCs w:val="24"/>
        </w:rPr>
        <w:t>.</w:t>
      </w:r>
      <w:r w:rsidR="007D7275">
        <w:rPr>
          <w:rFonts w:ascii="Arial" w:eastAsia="Arial" w:hAnsi="Arial" w:cs="Arial"/>
          <w:sz w:val="24"/>
          <w:szCs w:val="24"/>
        </w:rPr>
        <w:t xml:space="preserve"> </w:t>
      </w:r>
      <w:r>
        <w:rPr>
          <w:rFonts w:ascii="Arial" w:eastAsia="Arial" w:hAnsi="Arial" w:cs="Arial"/>
          <w:sz w:val="24"/>
          <w:szCs w:val="24"/>
        </w:rPr>
        <w:t>The IDC</w:t>
      </w:r>
      <w:r w:rsidRPr="001A0E0D">
        <w:rPr>
          <w:rFonts w:ascii="Arial" w:eastAsia="Arial" w:hAnsi="Arial" w:cs="Arial"/>
          <w:sz w:val="24"/>
          <w:szCs w:val="24"/>
        </w:rPr>
        <w:t xml:space="preserve"> is a cross-agency </w:t>
      </w:r>
      <w:r w:rsidR="00FF15A0">
        <w:rPr>
          <w:rFonts w:ascii="Arial" w:eastAsia="Arial" w:hAnsi="Arial" w:cs="Arial"/>
          <w:sz w:val="24"/>
          <w:szCs w:val="24"/>
        </w:rPr>
        <w:t xml:space="preserve">committee which </w:t>
      </w:r>
      <w:r w:rsidRPr="001A0E0D">
        <w:rPr>
          <w:rFonts w:ascii="Arial" w:eastAsia="Arial" w:hAnsi="Arial" w:cs="Arial"/>
          <w:sz w:val="24"/>
          <w:szCs w:val="24"/>
        </w:rPr>
        <w:t>support</w:t>
      </w:r>
      <w:r w:rsidR="00FF15A0">
        <w:rPr>
          <w:rFonts w:ascii="Arial" w:eastAsia="Arial" w:hAnsi="Arial" w:cs="Arial"/>
          <w:sz w:val="24"/>
          <w:szCs w:val="24"/>
        </w:rPr>
        <w:t>s</w:t>
      </w:r>
      <w:r w:rsidRPr="001A0E0D">
        <w:rPr>
          <w:rFonts w:ascii="Arial" w:eastAsia="Arial" w:hAnsi="Arial" w:cs="Arial"/>
          <w:sz w:val="24"/>
          <w:szCs w:val="24"/>
        </w:rPr>
        <w:t xml:space="preserve"> and </w:t>
      </w:r>
      <w:r w:rsidR="00FF15A0">
        <w:rPr>
          <w:rFonts w:ascii="Arial" w:eastAsia="Arial" w:hAnsi="Arial" w:cs="Arial"/>
          <w:sz w:val="24"/>
          <w:szCs w:val="24"/>
        </w:rPr>
        <w:t xml:space="preserve">provides advice on </w:t>
      </w:r>
      <w:r w:rsidRPr="001A0E0D">
        <w:rPr>
          <w:rFonts w:ascii="Arial" w:eastAsia="Arial" w:hAnsi="Arial" w:cs="Arial"/>
          <w:sz w:val="24"/>
          <w:szCs w:val="24"/>
        </w:rPr>
        <w:t xml:space="preserve">the </w:t>
      </w:r>
      <w:r w:rsidR="005555F9">
        <w:rPr>
          <w:rFonts w:ascii="Arial" w:eastAsia="Arial" w:hAnsi="Arial" w:cs="Arial"/>
          <w:sz w:val="24"/>
          <w:szCs w:val="24"/>
        </w:rPr>
        <w:t xml:space="preserve">Penalties </w:t>
      </w:r>
      <w:r w:rsidRPr="001A0E0D">
        <w:rPr>
          <w:rFonts w:ascii="Arial" w:eastAsia="Arial" w:hAnsi="Arial" w:cs="Arial"/>
          <w:sz w:val="24"/>
          <w:szCs w:val="24"/>
        </w:rPr>
        <w:t>Review project</w:t>
      </w:r>
      <w:r w:rsidR="00C3786A">
        <w:rPr>
          <w:rFonts w:ascii="Arial" w:eastAsia="Arial" w:hAnsi="Arial" w:cs="Arial"/>
          <w:sz w:val="24"/>
          <w:szCs w:val="24"/>
        </w:rPr>
        <w:t>.</w:t>
      </w:r>
      <w:r w:rsidR="005555F9">
        <w:rPr>
          <w:rFonts w:ascii="Arial" w:eastAsia="Arial" w:hAnsi="Arial" w:cs="Arial"/>
          <w:sz w:val="24"/>
          <w:szCs w:val="24"/>
        </w:rPr>
        <w:t xml:space="preserve"> Members were Executive level officials from across the ACT Government and authorised to represent the needs and position of their Directorate/Agency. </w:t>
      </w:r>
    </w:p>
    <w:p w14:paraId="69BB8230" w14:textId="152CB5B4" w:rsidR="00580960" w:rsidRDefault="001813D6" w:rsidP="005555F9">
      <w:pPr>
        <w:rPr>
          <w:rFonts w:ascii="Arial" w:eastAsia="Arial" w:hAnsi="Arial" w:cs="Arial"/>
          <w:sz w:val="24"/>
          <w:szCs w:val="24"/>
        </w:rPr>
      </w:pPr>
      <w:r>
        <w:rPr>
          <w:rFonts w:ascii="Arial" w:eastAsia="Arial" w:hAnsi="Arial" w:cs="Arial"/>
          <w:sz w:val="24"/>
          <w:szCs w:val="24"/>
        </w:rPr>
        <w:t xml:space="preserve">The IDC included dual membership </w:t>
      </w:r>
      <w:r w:rsidR="005555F9">
        <w:rPr>
          <w:rFonts w:ascii="Arial" w:eastAsia="Arial" w:hAnsi="Arial" w:cs="Arial"/>
          <w:sz w:val="24"/>
          <w:szCs w:val="24"/>
        </w:rPr>
        <w:t xml:space="preserve">from Community Services Directorate (CSD) who represented the needs and concerns of vulnerable community groups throughout development of this Bill. CSD members were specifically consulted to understand if and how the amendments proposed through this Bill may unduly impact people with disability, youth, seniors, veterans and/or </w:t>
      </w:r>
      <w:r w:rsidR="005555F9" w:rsidRPr="2BB58D7C">
        <w:rPr>
          <w:rFonts w:ascii="Arial" w:hAnsi="Arial" w:cs="Arial"/>
          <w:sz w:val="24"/>
          <w:szCs w:val="24"/>
        </w:rPr>
        <w:t>Aboriginal and Torres Strait Islander</w:t>
      </w:r>
      <w:r w:rsidR="005555F9">
        <w:rPr>
          <w:rFonts w:ascii="Arial" w:hAnsi="Arial" w:cs="Arial"/>
          <w:sz w:val="24"/>
          <w:szCs w:val="24"/>
        </w:rPr>
        <w:t xml:space="preserve"> people. No issues specific to vulnerable groups were raised by those members, other than the potential impost of greater financial penalties. Th</w:t>
      </w:r>
      <w:r w:rsidR="00DD2259">
        <w:rPr>
          <w:rFonts w:ascii="Arial" w:hAnsi="Arial" w:cs="Arial"/>
          <w:sz w:val="24"/>
          <w:szCs w:val="24"/>
        </w:rPr>
        <w:t>e</w:t>
      </w:r>
      <w:r w:rsidR="005555F9">
        <w:rPr>
          <w:rFonts w:ascii="Arial" w:hAnsi="Arial" w:cs="Arial"/>
          <w:sz w:val="24"/>
          <w:szCs w:val="24"/>
        </w:rPr>
        <w:t xml:space="preserve"> Bill </w:t>
      </w:r>
      <w:r w:rsidR="00DD2259">
        <w:rPr>
          <w:rFonts w:ascii="Arial" w:hAnsi="Arial" w:cs="Arial"/>
          <w:sz w:val="24"/>
          <w:szCs w:val="24"/>
        </w:rPr>
        <w:t>does</w:t>
      </w:r>
      <w:r w:rsidR="005555F9">
        <w:rPr>
          <w:rFonts w:ascii="Arial" w:hAnsi="Arial" w:cs="Arial"/>
          <w:sz w:val="24"/>
          <w:szCs w:val="24"/>
        </w:rPr>
        <w:t xml:space="preserve"> not override or change existing government mechanisms</w:t>
      </w:r>
      <w:r w:rsidR="001D3CD6">
        <w:rPr>
          <w:rFonts w:ascii="Arial" w:hAnsi="Arial" w:cs="Arial"/>
          <w:sz w:val="24"/>
          <w:szCs w:val="24"/>
        </w:rPr>
        <w:t xml:space="preserve">, the offences and penalty amendments proposed in this bill continue to be non-discriminatory in line with their existing status as road transport offences and penalties, </w:t>
      </w:r>
      <w:r w:rsidR="005555F9">
        <w:rPr>
          <w:rFonts w:ascii="Arial" w:hAnsi="Arial" w:cs="Arial"/>
          <w:sz w:val="24"/>
          <w:szCs w:val="24"/>
        </w:rPr>
        <w:t xml:space="preserve">and </w:t>
      </w:r>
      <w:r w:rsidR="001D3CD6">
        <w:rPr>
          <w:rFonts w:ascii="Arial" w:hAnsi="Arial" w:cs="Arial"/>
          <w:sz w:val="24"/>
          <w:szCs w:val="24"/>
        </w:rPr>
        <w:t xml:space="preserve">the </w:t>
      </w:r>
      <w:r w:rsidR="005555F9">
        <w:rPr>
          <w:rFonts w:ascii="Arial" w:hAnsi="Arial" w:cs="Arial"/>
          <w:sz w:val="24"/>
          <w:szCs w:val="24"/>
        </w:rPr>
        <w:t>supports available to assist vulnerable individuals facing financial hardship as a result of an imposed penalty</w:t>
      </w:r>
      <w:r w:rsidR="001D3CD6" w:rsidRPr="001D3CD6">
        <w:rPr>
          <w:rFonts w:ascii="Arial" w:hAnsi="Arial" w:cs="Arial"/>
          <w:sz w:val="24"/>
          <w:szCs w:val="24"/>
        </w:rPr>
        <w:t xml:space="preserve"> </w:t>
      </w:r>
      <w:r w:rsidR="001D3CD6">
        <w:rPr>
          <w:rFonts w:ascii="Arial" w:hAnsi="Arial" w:cs="Arial"/>
          <w:sz w:val="24"/>
          <w:szCs w:val="24"/>
        </w:rPr>
        <w:t>remain unchanged</w:t>
      </w:r>
      <w:r w:rsidR="005555F9">
        <w:rPr>
          <w:rFonts w:ascii="Arial" w:hAnsi="Arial" w:cs="Arial"/>
          <w:sz w:val="24"/>
          <w:szCs w:val="24"/>
        </w:rPr>
        <w:t xml:space="preserve">. Note also, that sentencing considerations for vulnerable individuals is the remit of ACT Courts and Tribunal (including the Galambany Circle Sentencing Court) and the </w:t>
      </w:r>
      <w:r w:rsidR="005555F9" w:rsidRPr="00910E8C">
        <w:rPr>
          <w:rFonts w:ascii="Arial" w:hAnsi="Arial" w:cs="Arial"/>
          <w:i/>
          <w:iCs/>
          <w:sz w:val="24"/>
          <w:szCs w:val="24"/>
        </w:rPr>
        <w:t>Crimes (Sentencing) Act 2005</w:t>
      </w:r>
      <w:r w:rsidR="005555F9">
        <w:rPr>
          <w:rFonts w:ascii="Arial" w:hAnsi="Arial" w:cs="Arial"/>
          <w:sz w:val="24"/>
          <w:szCs w:val="24"/>
        </w:rPr>
        <w:t xml:space="preserve"> and </w:t>
      </w:r>
      <w:r w:rsidR="00181CDD">
        <w:rPr>
          <w:rFonts w:ascii="Arial" w:hAnsi="Arial" w:cs="Arial"/>
          <w:sz w:val="24"/>
          <w:szCs w:val="24"/>
        </w:rPr>
        <w:t>are</w:t>
      </w:r>
      <w:r w:rsidR="005555F9">
        <w:rPr>
          <w:rFonts w:ascii="Arial" w:hAnsi="Arial" w:cs="Arial"/>
          <w:sz w:val="24"/>
          <w:szCs w:val="24"/>
        </w:rPr>
        <w:t xml:space="preserve"> not addressed specifically under this Bill</w:t>
      </w:r>
      <w:r w:rsidR="00181CDD">
        <w:rPr>
          <w:rFonts w:ascii="Arial" w:hAnsi="Arial" w:cs="Arial"/>
          <w:sz w:val="24"/>
          <w:szCs w:val="24"/>
        </w:rPr>
        <w:t xml:space="preserve"> as they are out of scope</w:t>
      </w:r>
      <w:r w:rsidR="005555F9">
        <w:rPr>
          <w:rFonts w:ascii="Arial" w:hAnsi="Arial" w:cs="Arial"/>
          <w:sz w:val="24"/>
          <w:szCs w:val="24"/>
        </w:rPr>
        <w:t>.</w:t>
      </w:r>
    </w:p>
    <w:p w14:paraId="203F388F" w14:textId="7252E9EF" w:rsidR="001A0E0D" w:rsidRDefault="001A0E0D" w:rsidP="001A0E0D">
      <w:pPr>
        <w:rPr>
          <w:rFonts w:ascii="Arial" w:eastAsia="Arial" w:hAnsi="Arial" w:cs="Arial"/>
          <w:sz w:val="24"/>
          <w:szCs w:val="24"/>
        </w:rPr>
      </w:pPr>
      <w:r>
        <w:rPr>
          <w:rFonts w:ascii="Arial" w:eastAsia="Arial" w:hAnsi="Arial" w:cs="Arial"/>
          <w:sz w:val="24"/>
          <w:szCs w:val="24"/>
        </w:rPr>
        <w:t xml:space="preserve">IDC membership </w:t>
      </w:r>
      <w:r w:rsidR="00213984">
        <w:rPr>
          <w:rFonts w:ascii="Arial" w:eastAsia="Arial" w:hAnsi="Arial" w:cs="Arial"/>
          <w:sz w:val="24"/>
          <w:szCs w:val="24"/>
        </w:rPr>
        <w:t xml:space="preserve">and / </w:t>
      </w:r>
      <w:r w:rsidR="00671979">
        <w:rPr>
          <w:rFonts w:ascii="Arial" w:eastAsia="Arial" w:hAnsi="Arial" w:cs="Arial"/>
          <w:sz w:val="24"/>
          <w:szCs w:val="24"/>
        </w:rPr>
        <w:t>or</w:t>
      </w:r>
      <w:r>
        <w:rPr>
          <w:rFonts w:ascii="Arial" w:eastAsia="Arial" w:hAnsi="Arial" w:cs="Arial"/>
          <w:sz w:val="24"/>
          <w:szCs w:val="24"/>
        </w:rPr>
        <w:t xml:space="preserve"> representation</w:t>
      </w:r>
      <w:r w:rsidR="000F1964">
        <w:rPr>
          <w:rFonts w:ascii="Arial" w:eastAsia="Arial" w:hAnsi="Arial" w:cs="Arial"/>
          <w:sz w:val="24"/>
          <w:szCs w:val="24"/>
        </w:rPr>
        <w:t xml:space="preserve"> comprises the </w:t>
      </w:r>
      <w:r>
        <w:rPr>
          <w:rFonts w:ascii="Arial" w:eastAsia="Arial" w:hAnsi="Arial" w:cs="Arial"/>
          <w:sz w:val="24"/>
          <w:szCs w:val="24"/>
        </w:rPr>
        <w:t>following directorates</w:t>
      </w:r>
      <w:r w:rsidR="00C10F3E">
        <w:rPr>
          <w:rFonts w:ascii="Arial" w:eastAsia="Arial" w:hAnsi="Arial" w:cs="Arial"/>
          <w:sz w:val="24"/>
          <w:szCs w:val="24"/>
        </w:rPr>
        <w:t xml:space="preserve"> and agencies</w:t>
      </w:r>
      <w:r w:rsidR="00D86007">
        <w:rPr>
          <w:rFonts w:ascii="Arial" w:eastAsia="Arial" w:hAnsi="Arial" w:cs="Arial"/>
          <w:sz w:val="24"/>
          <w:szCs w:val="24"/>
        </w:rPr>
        <w:t>, with Executive Branch Managers</w:t>
      </w:r>
      <w:r w:rsidR="00C10F3E">
        <w:rPr>
          <w:rFonts w:ascii="Arial" w:eastAsia="Arial" w:hAnsi="Arial" w:cs="Arial"/>
          <w:sz w:val="24"/>
          <w:szCs w:val="24"/>
        </w:rPr>
        <w:t xml:space="preserve"> (or equivalent)</w:t>
      </w:r>
      <w:r w:rsidR="00D86007">
        <w:rPr>
          <w:rFonts w:ascii="Arial" w:eastAsia="Arial" w:hAnsi="Arial" w:cs="Arial"/>
          <w:sz w:val="24"/>
          <w:szCs w:val="24"/>
        </w:rPr>
        <w:t xml:space="preserve"> representing each </w:t>
      </w:r>
      <w:r w:rsidR="000F1964">
        <w:rPr>
          <w:rFonts w:ascii="Arial" w:eastAsia="Arial" w:hAnsi="Arial" w:cs="Arial"/>
          <w:sz w:val="24"/>
          <w:szCs w:val="24"/>
        </w:rPr>
        <w:t>directorate and/or agency</w:t>
      </w:r>
      <w:r>
        <w:rPr>
          <w:rFonts w:ascii="Arial" w:eastAsia="Arial" w:hAnsi="Arial" w:cs="Arial"/>
          <w:sz w:val="24"/>
          <w:szCs w:val="24"/>
        </w:rPr>
        <w:t>:</w:t>
      </w:r>
    </w:p>
    <w:p w14:paraId="1E2638AF" w14:textId="075912EE" w:rsidR="001A0E0D" w:rsidRPr="00F70A4F" w:rsidRDefault="001A0E0D"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Transport Canberra and City Services</w:t>
      </w:r>
      <w:r w:rsidR="00DE623C" w:rsidRPr="2BB58D7C">
        <w:rPr>
          <w:rFonts w:ascii="Arial" w:hAnsi="Arial" w:cs="Arial"/>
          <w:sz w:val="24"/>
          <w:szCs w:val="24"/>
        </w:rPr>
        <w:t xml:space="preserve"> (TCCS</w:t>
      </w:r>
      <w:r w:rsidRPr="2BB58D7C">
        <w:rPr>
          <w:rFonts w:ascii="Arial" w:hAnsi="Arial" w:cs="Arial"/>
          <w:sz w:val="24"/>
          <w:szCs w:val="24"/>
        </w:rPr>
        <w:t>, Strategic Policy and Programs</w:t>
      </w:r>
      <w:r w:rsidR="00DE623C" w:rsidRPr="2BB58D7C">
        <w:rPr>
          <w:rFonts w:ascii="Arial" w:hAnsi="Arial" w:cs="Arial"/>
          <w:sz w:val="24"/>
          <w:szCs w:val="24"/>
        </w:rPr>
        <w:t xml:space="preserve"> (SPP) (Policy and Legislation, Transport) </w:t>
      </w:r>
      <w:r w:rsidRPr="2BB58D7C">
        <w:rPr>
          <w:rFonts w:ascii="Arial" w:hAnsi="Arial" w:cs="Arial"/>
          <w:sz w:val="24"/>
          <w:szCs w:val="24"/>
        </w:rPr>
        <w:t>(Chair and Secretariat);</w:t>
      </w:r>
    </w:p>
    <w:p w14:paraId="0568A2B7" w14:textId="5C49247C" w:rsidR="001A0E0D" w:rsidRPr="00F70A4F" w:rsidRDefault="001A0E0D"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Chief Minister, Treasury and Economic Development Directorate (CMTEDD) (</w:t>
      </w:r>
      <w:r w:rsidR="0076112E" w:rsidRPr="2BB58D7C">
        <w:rPr>
          <w:rFonts w:ascii="Arial" w:hAnsi="Arial" w:cs="Arial"/>
          <w:sz w:val="24"/>
          <w:szCs w:val="24"/>
        </w:rPr>
        <w:t xml:space="preserve">Access Canberra, Licensing and Registrations; </w:t>
      </w:r>
      <w:r w:rsidRPr="2BB58D7C">
        <w:rPr>
          <w:rFonts w:ascii="Arial" w:hAnsi="Arial" w:cs="Arial"/>
          <w:sz w:val="24"/>
          <w:szCs w:val="24"/>
        </w:rPr>
        <w:t>Treasury, Economic and Regulatory Policy; Policy and Cabinet</w:t>
      </w:r>
      <w:r w:rsidR="0076112E" w:rsidRPr="2BB58D7C">
        <w:rPr>
          <w:rFonts w:ascii="Arial" w:hAnsi="Arial" w:cs="Arial"/>
          <w:sz w:val="24"/>
          <w:szCs w:val="24"/>
        </w:rPr>
        <w:t>;</w:t>
      </w:r>
      <w:r w:rsidRPr="2BB58D7C">
        <w:rPr>
          <w:rFonts w:ascii="Arial" w:hAnsi="Arial" w:cs="Arial"/>
          <w:sz w:val="24"/>
          <w:szCs w:val="24"/>
        </w:rPr>
        <w:t xml:space="preserve"> Insurance);</w:t>
      </w:r>
    </w:p>
    <w:p w14:paraId="7BCB07E8" w14:textId="1F2A6EF3" w:rsidR="001A0E0D" w:rsidRPr="00F70A4F" w:rsidRDefault="001A0E0D"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Justice and Community Safety Directorate (JACS) (Legislation, Policy and Programs)</w:t>
      </w:r>
      <w:r w:rsidR="00671979" w:rsidRPr="2BB58D7C">
        <w:rPr>
          <w:rFonts w:ascii="Arial" w:hAnsi="Arial" w:cs="Arial"/>
          <w:sz w:val="24"/>
          <w:szCs w:val="24"/>
        </w:rPr>
        <w:t>;</w:t>
      </w:r>
    </w:p>
    <w:p w14:paraId="5A8E5FB7" w14:textId="39EF157A" w:rsidR="001A0E0D" w:rsidRPr="00F70A4F" w:rsidRDefault="001A0E0D"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Community Services Directorate (CSD) (Strategic Policy; Office of Aboriginal and Torres Strait Islander Affairs)</w:t>
      </w:r>
      <w:r w:rsidR="00671979" w:rsidRPr="2BB58D7C">
        <w:rPr>
          <w:rFonts w:ascii="Arial" w:hAnsi="Arial" w:cs="Arial"/>
          <w:sz w:val="24"/>
          <w:szCs w:val="24"/>
        </w:rPr>
        <w:t>;</w:t>
      </w:r>
    </w:p>
    <w:p w14:paraId="6DD2A735" w14:textId="2417C1D0" w:rsidR="001A0E0D" w:rsidRPr="00F70A4F" w:rsidRDefault="001A0E0D"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ACT Policing</w:t>
      </w:r>
      <w:r w:rsidR="0076112E" w:rsidRPr="2BB58D7C">
        <w:rPr>
          <w:rFonts w:ascii="Arial" w:hAnsi="Arial" w:cs="Arial"/>
          <w:sz w:val="24"/>
          <w:szCs w:val="24"/>
        </w:rPr>
        <w:t xml:space="preserve"> (Legislation and Policy)</w:t>
      </w:r>
      <w:r w:rsidR="00671979" w:rsidRPr="2BB58D7C">
        <w:rPr>
          <w:rFonts w:ascii="Arial" w:hAnsi="Arial" w:cs="Arial"/>
          <w:sz w:val="24"/>
          <w:szCs w:val="24"/>
        </w:rPr>
        <w:t>;</w:t>
      </w:r>
    </w:p>
    <w:p w14:paraId="469295F9" w14:textId="325B09A6" w:rsidR="0076112E" w:rsidRPr="00F70A4F" w:rsidRDefault="00465474"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Education Directorate (Strategic Policy)</w:t>
      </w:r>
      <w:r w:rsidR="00671979" w:rsidRPr="2BB58D7C">
        <w:rPr>
          <w:rFonts w:ascii="Arial" w:hAnsi="Arial" w:cs="Arial"/>
          <w:sz w:val="24"/>
          <w:szCs w:val="24"/>
        </w:rPr>
        <w:t>; and</w:t>
      </w:r>
    </w:p>
    <w:p w14:paraId="396CE646" w14:textId="1D012F4B" w:rsidR="00465474" w:rsidRPr="00F70A4F" w:rsidRDefault="00465474"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lastRenderedPageBreak/>
        <w:t>ACT Health Directorate (Data Analytics</w:t>
      </w:r>
      <w:r w:rsidR="00671979" w:rsidRPr="2BB58D7C">
        <w:rPr>
          <w:rFonts w:ascii="Arial" w:hAnsi="Arial" w:cs="Arial"/>
          <w:sz w:val="24"/>
          <w:szCs w:val="24"/>
        </w:rPr>
        <w:t>; ACT Government Analytical Laboratory</w:t>
      </w:r>
      <w:r w:rsidRPr="2BB58D7C">
        <w:rPr>
          <w:rFonts w:ascii="Arial" w:hAnsi="Arial" w:cs="Arial"/>
          <w:sz w:val="24"/>
          <w:szCs w:val="24"/>
        </w:rPr>
        <w:t>)</w:t>
      </w:r>
      <w:r w:rsidR="00671979" w:rsidRPr="2BB58D7C">
        <w:rPr>
          <w:rFonts w:ascii="Arial" w:hAnsi="Arial" w:cs="Arial"/>
          <w:sz w:val="24"/>
          <w:szCs w:val="24"/>
        </w:rPr>
        <w:t>.</w:t>
      </w:r>
    </w:p>
    <w:p w14:paraId="71A8B249" w14:textId="332C986C" w:rsidR="00671979" w:rsidRDefault="000E78F8" w:rsidP="00574DA9">
      <w:pPr>
        <w:spacing w:before="200"/>
        <w:rPr>
          <w:rFonts w:ascii="Arial" w:eastAsia="Arial" w:hAnsi="Arial" w:cs="Arial"/>
          <w:sz w:val="24"/>
          <w:szCs w:val="24"/>
        </w:rPr>
      </w:pPr>
      <w:r>
        <w:rPr>
          <w:rFonts w:ascii="Arial" w:eastAsia="Arial" w:hAnsi="Arial" w:cs="Arial"/>
          <w:sz w:val="24"/>
          <w:szCs w:val="24"/>
        </w:rPr>
        <w:t>O</w:t>
      </w:r>
      <w:r w:rsidR="00671979">
        <w:rPr>
          <w:rFonts w:ascii="Arial" w:eastAsia="Arial" w:hAnsi="Arial" w:cs="Arial"/>
          <w:sz w:val="24"/>
          <w:szCs w:val="24"/>
        </w:rPr>
        <w:t xml:space="preserve">ther key stakeholders </w:t>
      </w:r>
      <w:r w:rsidR="003305E0">
        <w:rPr>
          <w:rFonts w:ascii="Arial" w:eastAsia="Arial" w:hAnsi="Arial" w:cs="Arial"/>
          <w:sz w:val="24"/>
          <w:szCs w:val="24"/>
        </w:rPr>
        <w:t>that have provided critical input into Bill development include:</w:t>
      </w:r>
    </w:p>
    <w:p w14:paraId="40C17758" w14:textId="7BC3F8A0" w:rsidR="00DE623C" w:rsidRPr="00100D7B" w:rsidRDefault="001254E9" w:rsidP="006D6982">
      <w:pPr>
        <w:pStyle w:val="ListParagraph"/>
        <w:numPr>
          <w:ilvl w:val="0"/>
          <w:numId w:val="11"/>
        </w:numPr>
        <w:spacing w:after="120"/>
        <w:rPr>
          <w:rFonts w:ascii="Arial" w:hAnsi="Arial" w:cs="Arial"/>
          <w:sz w:val="24"/>
          <w:szCs w:val="24"/>
        </w:rPr>
      </w:pPr>
      <w:r w:rsidRPr="2BB58D7C">
        <w:rPr>
          <w:rFonts w:ascii="Arial" w:hAnsi="Arial" w:cs="Arial"/>
          <w:sz w:val="24"/>
          <w:szCs w:val="24"/>
        </w:rPr>
        <w:t>TCCS:</w:t>
      </w:r>
      <w:r w:rsidR="00710223" w:rsidRPr="2BB58D7C">
        <w:rPr>
          <w:rFonts w:ascii="Arial" w:hAnsi="Arial" w:cs="Arial"/>
          <w:sz w:val="24"/>
          <w:szCs w:val="24"/>
        </w:rPr>
        <w:t xml:space="preserve"> </w:t>
      </w:r>
      <w:r w:rsidRPr="2BB58D7C">
        <w:rPr>
          <w:rFonts w:ascii="Arial" w:hAnsi="Arial" w:cs="Arial"/>
          <w:sz w:val="24"/>
          <w:szCs w:val="24"/>
        </w:rPr>
        <w:t xml:space="preserve">Strategic Policy and Programs - </w:t>
      </w:r>
      <w:r w:rsidR="00DE623C" w:rsidRPr="2BB58D7C">
        <w:rPr>
          <w:rFonts w:ascii="Arial" w:hAnsi="Arial" w:cs="Arial"/>
          <w:sz w:val="24"/>
          <w:szCs w:val="24"/>
        </w:rPr>
        <w:t>Transport Policy and Regulation tea</w:t>
      </w:r>
      <w:r w:rsidRPr="2BB58D7C">
        <w:rPr>
          <w:rFonts w:ascii="Arial" w:hAnsi="Arial" w:cs="Arial"/>
          <w:sz w:val="24"/>
          <w:szCs w:val="24"/>
        </w:rPr>
        <w:t>m</w:t>
      </w:r>
      <w:r w:rsidR="00DE623C" w:rsidRPr="2BB58D7C">
        <w:rPr>
          <w:rFonts w:ascii="Arial" w:hAnsi="Arial" w:cs="Arial"/>
          <w:sz w:val="24"/>
          <w:szCs w:val="24"/>
        </w:rPr>
        <w:t xml:space="preserve"> and TCCS Finance and Budget;</w:t>
      </w:r>
    </w:p>
    <w:p w14:paraId="70969E9F" w14:textId="6D2DA7BE" w:rsidR="00DE623C" w:rsidRPr="00F70A4F" w:rsidRDefault="003305E0" w:rsidP="006D6982">
      <w:pPr>
        <w:pStyle w:val="ListParagraph"/>
        <w:numPr>
          <w:ilvl w:val="0"/>
          <w:numId w:val="11"/>
        </w:numPr>
        <w:spacing w:after="120"/>
        <w:rPr>
          <w:rFonts w:ascii="Arial" w:hAnsi="Arial" w:cs="Arial"/>
          <w:bCs/>
          <w:sz w:val="24"/>
          <w:szCs w:val="24"/>
        </w:rPr>
      </w:pPr>
      <w:bookmarkStart w:id="0" w:name="_Hlk147318700"/>
      <w:r w:rsidRPr="2BB58D7C">
        <w:rPr>
          <w:rFonts w:ascii="Arial" w:hAnsi="Arial" w:cs="Arial"/>
          <w:sz w:val="24"/>
          <w:szCs w:val="24"/>
        </w:rPr>
        <w:t xml:space="preserve">JACS Legislation Policy and Programs </w:t>
      </w:r>
      <w:r w:rsidR="001254E9" w:rsidRPr="2BB58D7C">
        <w:rPr>
          <w:rFonts w:ascii="Arial" w:hAnsi="Arial" w:cs="Arial"/>
          <w:sz w:val="24"/>
          <w:szCs w:val="24"/>
        </w:rPr>
        <w:t xml:space="preserve">- </w:t>
      </w:r>
      <w:r w:rsidRPr="2BB58D7C">
        <w:rPr>
          <w:rFonts w:ascii="Arial" w:hAnsi="Arial" w:cs="Arial"/>
          <w:sz w:val="24"/>
          <w:szCs w:val="24"/>
        </w:rPr>
        <w:t>Human Rights and Social Policy</w:t>
      </w:r>
      <w:r w:rsidR="00213984" w:rsidRPr="2BB58D7C">
        <w:rPr>
          <w:rFonts w:ascii="Arial" w:hAnsi="Arial" w:cs="Arial"/>
          <w:sz w:val="24"/>
          <w:szCs w:val="24"/>
        </w:rPr>
        <w:t>;</w:t>
      </w:r>
    </w:p>
    <w:p w14:paraId="702C1FD0" w14:textId="53F90B1E" w:rsidR="003305E0" w:rsidRPr="00F70A4F" w:rsidRDefault="00213984"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 xml:space="preserve">The ACT </w:t>
      </w:r>
      <w:r w:rsidR="003305E0" w:rsidRPr="2BB58D7C">
        <w:rPr>
          <w:rFonts w:ascii="Arial" w:hAnsi="Arial" w:cs="Arial"/>
          <w:sz w:val="24"/>
          <w:szCs w:val="24"/>
        </w:rPr>
        <w:t xml:space="preserve">Human Rights Commission (HRC) </w:t>
      </w:r>
      <w:r w:rsidR="001254E9" w:rsidRPr="2BB58D7C">
        <w:rPr>
          <w:rFonts w:ascii="Arial" w:hAnsi="Arial" w:cs="Arial"/>
          <w:sz w:val="24"/>
          <w:szCs w:val="24"/>
        </w:rPr>
        <w:t xml:space="preserve">- </w:t>
      </w:r>
      <w:r w:rsidR="003305E0" w:rsidRPr="2BB58D7C">
        <w:rPr>
          <w:rFonts w:ascii="Arial" w:hAnsi="Arial" w:cs="Arial"/>
          <w:sz w:val="24"/>
          <w:szCs w:val="24"/>
        </w:rPr>
        <w:t>Human Rights Team, Victims of Crime Commission</w:t>
      </w:r>
      <w:r w:rsidR="00DE623C" w:rsidRPr="2BB58D7C">
        <w:rPr>
          <w:rFonts w:ascii="Arial" w:hAnsi="Arial" w:cs="Arial"/>
          <w:sz w:val="24"/>
          <w:szCs w:val="24"/>
        </w:rPr>
        <w:t>;</w:t>
      </w:r>
      <w:r w:rsidR="00A82E7C" w:rsidRPr="2BB58D7C">
        <w:rPr>
          <w:rFonts w:ascii="Arial" w:hAnsi="Arial" w:cs="Arial"/>
          <w:sz w:val="24"/>
          <w:szCs w:val="24"/>
        </w:rPr>
        <w:t xml:space="preserve"> and</w:t>
      </w:r>
    </w:p>
    <w:p w14:paraId="70FF97E0" w14:textId="61543A73" w:rsidR="003305E0" w:rsidRPr="00F70A4F" w:rsidRDefault="003305E0" w:rsidP="006D6982">
      <w:pPr>
        <w:pStyle w:val="ListParagraph"/>
        <w:numPr>
          <w:ilvl w:val="0"/>
          <w:numId w:val="11"/>
        </w:numPr>
        <w:spacing w:after="120"/>
        <w:rPr>
          <w:rFonts w:ascii="Arial" w:hAnsi="Arial" w:cs="Arial"/>
          <w:bCs/>
          <w:sz w:val="24"/>
          <w:szCs w:val="24"/>
        </w:rPr>
      </w:pPr>
      <w:r w:rsidRPr="2BB58D7C">
        <w:rPr>
          <w:rFonts w:ascii="Arial" w:hAnsi="Arial" w:cs="Arial"/>
          <w:sz w:val="24"/>
          <w:szCs w:val="24"/>
        </w:rPr>
        <w:t xml:space="preserve">CMTEDD Treasury </w:t>
      </w:r>
      <w:r w:rsidR="001254E9" w:rsidRPr="2BB58D7C">
        <w:rPr>
          <w:rFonts w:ascii="Arial" w:hAnsi="Arial" w:cs="Arial"/>
          <w:sz w:val="24"/>
          <w:szCs w:val="24"/>
        </w:rPr>
        <w:t xml:space="preserve">- </w:t>
      </w:r>
      <w:r w:rsidRPr="2BB58D7C">
        <w:rPr>
          <w:rFonts w:ascii="Arial" w:hAnsi="Arial" w:cs="Arial"/>
          <w:sz w:val="24"/>
          <w:szCs w:val="24"/>
        </w:rPr>
        <w:t>Finance and Budget</w:t>
      </w:r>
      <w:r w:rsidR="00B3474E" w:rsidRPr="2BB58D7C">
        <w:rPr>
          <w:rFonts w:ascii="Arial" w:hAnsi="Arial" w:cs="Arial"/>
          <w:sz w:val="24"/>
          <w:szCs w:val="24"/>
        </w:rPr>
        <w:t>.</w:t>
      </w:r>
    </w:p>
    <w:bookmarkEnd w:id="0"/>
    <w:p w14:paraId="2FD7623D" w14:textId="3B78109F" w:rsidR="00213984" w:rsidRPr="00213984" w:rsidRDefault="00213984" w:rsidP="00B823B4">
      <w:pPr>
        <w:spacing w:before="200"/>
        <w:rPr>
          <w:rFonts w:ascii="Arial" w:eastAsia="Arial" w:hAnsi="Arial" w:cs="Arial"/>
          <w:sz w:val="24"/>
          <w:szCs w:val="24"/>
        </w:rPr>
      </w:pPr>
      <w:r>
        <w:rPr>
          <w:rFonts w:ascii="Arial" w:eastAsia="Arial" w:hAnsi="Arial" w:cs="Arial"/>
          <w:sz w:val="24"/>
          <w:szCs w:val="24"/>
        </w:rPr>
        <w:t xml:space="preserve">TCCS has also consulted </w:t>
      </w:r>
      <w:r w:rsidR="00C02C51">
        <w:rPr>
          <w:rFonts w:ascii="Arial" w:eastAsia="Arial" w:hAnsi="Arial" w:cs="Arial"/>
          <w:sz w:val="24"/>
          <w:szCs w:val="24"/>
        </w:rPr>
        <w:t xml:space="preserve">with </w:t>
      </w:r>
      <w:r w:rsidR="00A26C63">
        <w:rPr>
          <w:rFonts w:ascii="Arial" w:eastAsia="Arial" w:hAnsi="Arial" w:cs="Arial"/>
          <w:sz w:val="24"/>
          <w:szCs w:val="24"/>
        </w:rPr>
        <w:t xml:space="preserve">other </w:t>
      </w:r>
      <w:r>
        <w:rPr>
          <w:rFonts w:ascii="Arial" w:eastAsia="Arial" w:hAnsi="Arial" w:cs="Arial"/>
          <w:sz w:val="24"/>
          <w:szCs w:val="24"/>
        </w:rPr>
        <w:t>State and Territory Governments, the Commonwealth Government, and with the New Zealand Government Ministry of Transport</w:t>
      </w:r>
      <w:r w:rsidR="00B823B4">
        <w:rPr>
          <w:rFonts w:ascii="Arial" w:eastAsia="Arial" w:hAnsi="Arial" w:cs="Arial"/>
          <w:sz w:val="24"/>
          <w:szCs w:val="24"/>
        </w:rPr>
        <w:t xml:space="preserve"> to support policy and Bill development.</w:t>
      </w:r>
    </w:p>
    <w:p w14:paraId="5CAFF84C" w14:textId="538F94FA" w:rsidR="007D6352" w:rsidRDefault="007D6352" w:rsidP="000910B5">
      <w:pPr>
        <w:spacing w:before="200"/>
        <w:rPr>
          <w:rFonts w:ascii="Arial" w:eastAsia="Arial" w:hAnsi="Arial" w:cs="Arial"/>
          <w:sz w:val="24"/>
          <w:szCs w:val="24"/>
        </w:rPr>
      </w:pPr>
      <w:r>
        <w:rPr>
          <w:rFonts w:ascii="Arial" w:eastAsia="Arial" w:hAnsi="Arial" w:cs="Arial"/>
          <w:sz w:val="24"/>
          <w:szCs w:val="24"/>
        </w:rPr>
        <w:t xml:space="preserve">External public consultation was not undertaken </w:t>
      </w:r>
      <w:r w:rsidR="00687ECF">
        <w:rPr>
          <w:rFonts w:ascii="Arial" w:eastAsia="Arial" w:hAnsi="Arial" w:cs="Arial"/>
          <w:sz w:val="24"/>
          <w:szCs w:val="24"/>
        </w:rPr>
        <w:t xml:space="preserve">during development of </w:t>
      </w:r>
      <w:r>
        <w:rPr>
          <w:rFonts w:ascii="Arial" w:eastAsia="Arial" w:hAnsi="Arial" w:cs="Arial"/>
          <w:sz w:val="24"/>
          <w:szCs w:val="24"/>
        </w:rPr>
        <w:t>the Bill</w:t>
      </w:r>
      <w:r w:rsidR="005A4D42">
        <w:rPr>
          <w:rFonts w:ascii="Arial" w:eastAsia="Arial" w:hAnsi="Arial" w:cs="Arial"/>
          <w:sz w:val="24"/>
          <w:szCs w:val="24"/>
        </w:rPr>
        <w:t xml:space="preserve">. There has been extensive public discussion on road safety and dangerous driving recently including the ACT Assembly Inquiry on Dangerous Driving, the Government response to which was tabled earlier in 2023. The outcomes from the Inquiry and consultation with key stakeholders was considered in the development of this Bill. </w:t>
      </w:r>
    </w:p>
    <w:p w14:paraId="1A2BA5E1" w14:textId="6E3769AB" w:rsidR="00790FE4" w:rsidRDefault="00503AAB" w:rsidP="001F57AF">
      <w:pPr>
        <w:pStyle w:val="Heading2"/>
        <w:spacing w:after="200"/>
      </w:pPr>
      <w:r>
        <w:t xml:space="preserve">CONSISTENCY WITH </w:t>
      </w:r>
      <w:r w:rsidR="00790FE4" w:rsidRPr="008C225D">
        <w:t>HUMAN RIGHTS</w:t>
      </w:r>
    </w:p>
    <w:p w14:paraId="6EE37643" w14:textId="77777777" w:rsidR="00115DF0" w:rsidRDefault="00115DF0" w:rsidP="00115DF0">
      <w:pPr>
        <w:spacing w:after="120"/>
        <w:rPr>
          <w:rFonts w:ascii="Arial" w:eastAsia="Arial" w:hAnsi="Arial" w:cs="Arial"/>
          <w:sz w:val="24"/>
          <w:szCs w:val="24"/>
        </w:rPr>
      </w:pPr>
      <w:r w:rsidRPr="02A1E041">
        <w:rPr>
          <w:rFonts w:ascii="Arial" w:eastAsia="Arial" w:hAnsi="Arial" w:cs="Arial"/>
          <w:sz w:val="24"/>
          <w:szCs w:val="24"/>
        </w:rPr>
        <w:t xml:space="preserve">During the development of the Bill due regard was given to its compatibility with human rights as set out in the </w:t>
      </w:r>
      <w:r w:rsidRPr="02A1E041">
        <w:rPr>
          <w:rFonts w:ascii="Arial" w:eastAsia="Arial" w:hAnsi="Arial" w:cs="Arial"/>
          <w:i/>
          <w:iCs/>
          <w:sz w:val="24"/>
          <w:szCs w:val="24"/>
        </w:rPr>
        <w:t xml:space="preserve">Human Rights Act 2004 </w:t>
      </w:r>
      <w:r w:rsidRPr="02A1E041">
        <w:rPr>
          <w:rFonts w:ascii="Arial" w:eastAsia="Arial" w:hAnsi="Arial" w:cs="Arial"/>
          <w:sz w:val="24"/>
          <w:szCs w:val="24"/>
        </w:rPr>
        <w:t xml:space="preserve">(HRA).  </w:t>
      </w:r>
    </w:p>
    <w:p w14:paraId="273CE5B2" w14:textId="77777777" w:rsidR="00115DF0" w:rsidRDefault="00115DF0" w:rsidP="00115DF0">
      <w:pPr>
        <w:spacing w:after="120"/>
        <w:rPr>
          <w:rFonts w:ascii="Arial" w:eastAsia="Arial" w:hAnsi="Arial" w:cs="Arial"/>
          <w:sz w:val="24"/>
          <w:szCs w:val="24"/>
        </w:rPr>
      </w:pPr>
      <w:r w:rsidRPr="02A1E041">
        <w:rPr>
          <w:rFonts w:ascii="Arial" w:eastAsia="Arial" w:hAnsi="Arial" w:cs="Arial"/>
          <w:sz w:val="24"/>
          <w:szCs w:val="24"/>
        </w:rPr>
        <w:t xml:space="preserve">The preamble to the HRA notes that few rights are absolute and that they may be subject only to the reasonable limits in law that can be demonstrably justified in a free and democratic society. </w:t>
      </w:r>
    </w:p>
    <w:p w14:paraId="6644B328" w14:textId="77777777" w:rsidR="00115DF0" w:rsidRDefault="00115DF0" w:rsidP="00115DF0">
      <w:pPr>
        <w:spacing w:after="120"/>
        <w:rPr>
          <w:rFonts w:ascii="Arial" w:eastAsia="Arial" w:hAnsi="Arial" w:cs="Arial"/>
          <w:sz w:val="24"/>
          <w:szCs w:val="24"/>
        </w:rPr>
      </w:pPr>
      <w:r w:rsidRPr="02A1E041">
        <w:rPr>
          <w:rFonts w:ascii="Arial" w:eastAsia="Arial" w:hAnsi="Arial" w:cs="Arial"/>
          <w:sz w:val="24"/>
          <w:szCs w:val="24"/>
        </w:rPr>
        <w:t xml:space="preserve">International human rights law places obligations on governments to “respect, protect and fulfil” rights. The obligation to respect means governments must ensure its organs and agents do not commit violations themselves; the obligation to protect means governments must protect individuals and groups from having rights interfered with by third parties and punish perpetrators; and the obligation to fulfil means governments must take positive action to facilitate the full enjoyment of rights.  </w:t>
      </w:r>
    </w:p>
    <w:p w14:paraId="7499E908" w14:textId="77777777" w:rsidR="00115DF0" w:rsidRDefault="00115DF0" w:rsidP="00115DF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Section 28(2) of the HRA provides that in deciding whether a limit on a human right is reasonable, all relevant factors must be considered, including: </w:t>
      </w:r>
    </w:p>
    <w:p w14:paraId="4F8DE080" w14:textId="77777777" w:rsidR="00115DF0" w:rsidRDefault="00115DF0">
      <w:pPr>
        <w:pStyle w:val="ListParagraph"/>
        <w:numPr>
          <w:ilvl w:val="0"/>
          <w:numId w:val="4"/>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nature of the right affected </w:t>
      </w:r>
    </w:p>
    <w:p w14:paraId="10EA6D70" w14:textId="77777777" w:rsidR="00115DF0" w:rsidRDefault="00115DF0">
      <w:pPr>
        <w:pStyle w:val="ListParagraph"/>
        <w:numPr>
          <w:ilvl w:val="0"/>
          <w:numId w:val="4"/>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importance of the purpose of the limitation </w:t>
      </w:r>
    </w:p>
    <w:p w14:paraId="0C751A7D" w14:textId="77777777" w:rsidR="00115DF0" w:rsidRDefault="00115DF0">
      <w:pPr>
        <w:pStyle w:val="ListParagraph"/>
        <w:numPr>
          <w:ilvl w:val="0"/>
          <w:numId w:val="4"/>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nature and extent of the limitation </w:t>
      </w:r>
    </w:p>
    <w:p w14:paraId="0385D4C0" w14:textId="77777777" w:rsidR="00115DF0" w:rsidRDefault="00115DF0">
      <w:pPr>
        <w:pStyle w:val="ListParagraph"/>
        <w:numPr>
          <w:ilvl w:val="0"/>
          <w:numId w:val="4"/>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relationship between the limitation and its purpose </w:t>
      </w:r>
    </w:p>
    <w:p w14:paraId="403F8B16" w14:textId="77777777" w:rsidR="00115DF0" w:rsidRDefault="00115DF0">
      <w:pPr>
        <w:pStyle w:val="ListParagraph"/>
        <w:numPr>
          <w:ilvl w:val="0"/>
          <w:numId w:val="4"/>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any less restrictive means reasonably available to achieve the purpose the limitation seeks to achieve</w:t>
      </w:r>
      <w:r>
        <w:rPr>
          <w:rFonts w:ascii="Arial" w:eastAsia="Arial" w:hAnsi="Arial" w:cs="Arial"/>
          <w:color w:val="000000" w:themeColor="text1"/>
          <w:sz w:val="24"/>
          <w:szCs w:val="24"/>
        </w:rPr>
        <w:t>.</w:t>
      </w:r>
      <w:r w:rsidRPr="02A1E041">
        <w:rPr>
          <w:rFonts w:ascii="Arial" w:eastAsia="Arial" w:hAnsi="Arial" w:cs="Arial"/>
          <w:color w:val="000000" w:themeColor="text1"/>
          <w:sz w:val="24"/>
          <w:szCs w:val="24"/>
        </w:rPr>
        <w:t xml:space="preserve"> </w:t>
      </w:r>
    </w:p>
    <w:p w14:paraId="60C7B3D1" w14:textId="77777777" w:rsidR="00115DF0" w:rsidRDefault="00115DF0" w:rsidP="00115DF0">
      <w:pPr>
        <w:spacing w:after="120"/>
        <w:rPr>
          <w:rFonts w:ascii="Arial" w:eastAsia="Arial" w:hAnsi="Arial" w:cs="Arial"/>
          <w:sz w:val="24"/>
          <w:szCs w:val="24"/>
        </w:rPr>
      </w:pPr>
      <w:r w:rsidRPr="02A1E041">
        <w:rPr>
          <w:rFonts w:ascii="Arial" w:eastAsia="Arial" w:hAnsi="Arial" w:cs="Arial"/>
          <w:sz w:val="24"/>
          <w:szCs w:val="24"/>
        </w:rPr>
        <w:lastRenderedPageBreak/>
        <w:t xml:space="preserve">An assessment against section 28 of the HRA is provided below. </w:t>
      </w:r>
    </w:p>
    <w:p w14:paraId="728326B6" w14:textId="48BB8DA2" w:rsidR="00C333AC" w:rsidRDefault="00115DF0" w:rsidP="00115DF0">
      <w:pPr>
        <w:spacing w:after="120"/>
        <w:rPr>
          <w:rFonts w:ascii="Arial" w:eastAsia="Arial" w:hAnsi="Arial" w:cs="Arial"/>
          <w:sz w:val="24"/>
          <w:szCs w:val="24"/>
        </w:rPr>
      </w:pPr>
      <w:r w:rsidRPr="02A1E041">
        <w:rPr>
          <w:rFonts w:ascii="Arial" w:eastAsia="Arial" w:hAnsi="Arial" w:cs="Arial"/>
          <w:sz w:val="24"/>
          <w:szCs w:val="24"/>
        </w:rPr>
        <w:t>The limitations on human rights in the Bill are proportionate and justified in the circumstances because they are the least restrictive means available to achieve road safety</w:t>
      </w:r>
      <w:r w:rsidR="0074176A">
        <w:rPr>
          <w:rFonts w:ascii="Arial" w:eastAsia="Arial" w:hAnsi="Arial" w:cs="Arial"/>
          <w:sz w:val="24"/>
          <w:szCs w:val="24"/>
        </w:rPr>
        <w:t xml:space="preserve"> as it relates to impaired driving</w:t>
      </w:r>
      <w:r w:rsidRPr="02A1E041">
        <w:rPr>
          <w:rFonts w:ascii="Arial" w:eastAsia="Arial" w:hAnsi="Arial" w:cs="Arial"/>
          <w:sz w:val="24"/>
          <w:szCs w:val="24"/>
        </w:rPr>
        <w:t xml:space="preserve">. </w:t>
      </w:r>
    </w:p>
    <w:p w14:paraId="04A03DCC" w14:textId="77777777" w:rsidR="00FD1EE7" w:rsidRDefault="00FD1EE7" w:rsidP="001F57AF">
      <w:pPr>
        <w:spacing w:after="0"/>
      </w:pPr>
    </w:p>
    <w:p w14:paraId="1918D628" w14:textId="7AFAE569" w:rsidR="00C753C2" w:rsidRPr="0097464B" w:rsidRDefault="00FD1EE7" w:rsidP="001F57AF">
      <w:pPr>
        <w:pStyle w:val="Heading2"/>
        <w:spacing w:before="0" w:after="200"/>
        <w:rPr>
          <w:b w:val="0"/>
          <w:i/>
          <w:iCs/>
        </w:rPr>
      </w:pPr>
      <w:r w:rsidRPr="0097464B">
        <w:rPr>
          <w:i/>
          <w:iCs/>
        </w:rPr>
        <w:t>RIGHTS ENGAGED</w:t>
      </w:r>
    </w:p>
    <w:p w14:paraId="5BDFFCA6" w14:textId="312A2C06" w:rsidR="00580960" w:rsidRPr="00580960" w:rsidRDefault="00580960" w:rsidP="0058096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Broadly, the Bill engages with the following human rights:</w:t>
      </w:r>
    </w:p>
    <w:p w14:paraId="603A935C" w14:textId="5BADB94E" w:rsidR="00580960" w:rsidRDefault="00580960" w:rsidP="00580960">
      <w:pPr>
        <w:pStyle w:val="ListParagraph"/>
        <w:numPr>
          <w:ilvl w:val="0"/>
          <w:numId w:val="4"/>
        </w:numPr>
        <w:spacing w:after="120"/>
        <w:rPr>
          <w:rFonts w:ascii="Arial" w:eastAsia="Arial" w:hAnsi="Arial" w:cs="Arial"/>
          <w:sz w:val="24"/>
          <w:szCs w:val="24"/>
        </w:rPr>
      </w:pPr>
      <w:r w:rsidRPr="002B597C">
        <w:rPr>
          <w:rFonts w:ascii="Arial" w:eastAsia="Arial" w:hAnsi="Arial" w:cs="Arial"/>
          <w:sz w:val="24"/>
          <w:szCs w:val="24"/>
        </w:rPr>
        <w:t xml:space="preserve">Section 8 </w:t>
      </w:r>
      <w:r>
        <w:rPr>
          <w:rFonts w:ascii="Arial" w:eastAsia="Arial" w:hAnsi="Arial" w:cs="Arial"/>
          <w:sz w:val="24"/>
          <w:szCs w:val="24"/>
        </w:rPr>
        <w:t>–</w:t>
      </w:r>
      <w:r w:rsidRPr="002B597C">
        <w:rPr>
          <w:rFonts w:ascii="Arial" w:eastAsia="Arial" w:hAnsi="Arial" w:cs="Arial"/>
          <w:sz w:val="24"/>
          <w:szCs w:val="24"/>
        </w:rPr>
        <w:t xml:space="preserve"> </w:t>
      </w:r>
      <w:r w:rsidR="00E85C58">
        <w:rPr>
          <w:rFonts w:ascii="Arial" w:eastAsia="Arial" w:hAnsi="Arial" w:cs="Arial"/>
          <w:sz w:val="24"/>
          <w:szCs w:val="24"/>
        </w:rPr>
        <w:t>Right to r</w:t>
      </w:r>
      <w:r w:rsidRPr="002B597C">
        <w:rPr>
          <w:rFonts w:ascii="Arial" w:eastAsia="Arial" w:hAnsi="Arial" w:cs="Arial"/>
          <w:sz w:val="24"/>
          <w:szCs w:val="24"/>
        </w:rPr>
        <w:t>ecognition</w:t>
      </w:r>
      <w:r>
        <w:rPr>
          <w:rFonts w:ascii="Arial" w:eastAsia="Arial" w:hAnsi="Arial" w:cs="Arial"/>
          <w:sz w:val="24"/>
          <w:szCs w:val="24"/>
        </w:rPr>
        <w:t xml:space="preserve"> </w:t>
      </w:r>
      <w:r w:rsidRPr="002B597C">
        <w:rPr>
          <w:rFonts w:ascii="Arial" w:eastAsia="Arial" w:hAnsi="Arial" w:cs="Arial"/>
          <w:sz w:val="24"/>
          <w:szCs w:val="24"/>
        </w:rPr>
        <w:t>and equality before the law</w:t>
      </w:r>
      <w:r w:rsidR="004D615A">
        <w:rPr>
          <w:rFonts w:ascii="Arial" w:eastAsia="Arial" w:hAnsi="Arial" w:cs="Arial"/>
          <w:sz w:val="24"/>
          <w:szCs w:val="24"/>
        </w:rPr>
        <w:t xml:space="preserve"> (</w:t>
      </w:r>
      <w:r w:rsidR="00430FB3">
        <w:rPr>
          <w:rFonts w:ascii="Arial" w:eastAsia="Arial" w:hAnsi="Arial" w:cs="Arial"/>
          <w:sz w:val="24"/>
          <w:szCs w:val="24"/>
        </w:rPr>
        <w:t xml:space="preserve">promoted and </w:t>
      </w:r>
      <w:r w:rsidR="004D615A">
        <w:rPr>
          <w:rFonts w:ascii="Arial" w:eastAsia="Arial" w:hAnsi="Arial" w:cs="Arial"/>
          <w:sz w:val="24"/>
          <w:szCs w:val="24"/>
        </w:rPr>
        <w:t>limited)</w:t>
      </w:r>
    </w:p>
    <w:p w14:paraId="0ACE75DD" w14:textId="31D9AAE9" w:rsidR="00580960" w:rsidRPr="002B597C" w:rsidRDefault="00580960" w:rsidP="00580960">
      <w:pPr>
        <w:pStyle w:val="ListParagraph"/>
        <w:numPr>
          <w:ilvl w:val="0"/>
          <w:numId w:val="4"/>
        </w:numPr>
        <w:spacing w:after="120"/>
        <w:rPr>
          <w:rFonts w:ascii="Arial" w:eastAsia="Arial" w:hAnsi="Arial" w:cs="Arial"/>
          <w:sz w:val="24"/>
          <w:szCs w:val="24"/>
        </w:rPr>
      </w:pPr>
      <w:r>
        <w:rPr>
          <w:rFonts w:ascii="Arial" w:eastAsia="Arial" w:hAnsi="Arial" w:cs="Arial"/>
          <w:sz w:val="24"/>
          <w:szCs w:val="24"/>
        </w:rPr>
        <w:t xml:space="preserve">Section 9 – Right to </w:t>
      </w:r>
      <w:r w:rsidR="00E85C58">
        <w:rPr>
          <w:rFonts w:ascii="Arial" w:eastAsia="Arial" w:hAnsi="Arial" w:cs="Arial"/>
          <w:sz w:val="24"/>
          <w:szCs w:val="24"/>
        </w:rPr>
        <w:t>l</w:t>
      </w:r>
      <w:r>
        <w:rPr>
          <w:rFonts w:ascii="Arial" w:eastAsia="Arial" w:hAnsi="Arial" w:cs="Arial"/>
          <w:sz w:val="24"/>
          <w:szCs w:val="24"/>
        </w:rPr>
        <w:t>ife</w:t>
      </w:r>
      <w:r w:rsidR="004D615A">
        <w:rPr>
          <w:rFonts w:ascii="Arial" w:eastAsia="Arial" w:hAnsi="Arial" w:cs="Arial"/>
          <w:sz w:val="24"/>
          <w:szCs w:val="24"/>
        </w:rPr>
        <w:t xml:space="preserve"> (promoted)</w:t>
      </w:r>
    </w:p>
    <w:p w14:paraId="423418A6" w14:textId="41F9B657" w:rsidR="00580960" w:rsidRPr="00DB7B97" w:rsidRDefault="00580960" w:rsidP="00580960">
      <w:pPr>
        <w:pStyle w:val="ListParagraph"/>
        <w:numPr>
          <w:ilvl w:val="0"/>
          <w:numId w:val="4"/>
        </w:numPr>
        <w:spacing w:after="120"/>
        <w:rPr>
          <w:rFonts w:ascii="Arial" w:eastAsia="Arial" w:hAnsi="Arial"/>
          <w:color w:val="000000" w:themeColor="text1"/>
          <w:sz w:val="24"/>
        </w:rPr>
      </w:pPr>
      <w:r w:rsidRPr="002B597C">
        <w:rPr>
          <w:rFonts w:ascii="Arial" w:eastAsia="Arial" w:hAnsi="Arial" w:cs="Arial"/>
          <w:sz w:val="24"/>
          <w:szCs w:val="24"/>
        </w:rPr>
        <w:t>Section</w:t>
      </w:r>
      <w:r>
        <w:rPr>
          <w:rFonts w:ascii="Arial" w:eastAsia="Arial" w:hAnsi="Arial" w:cs="Arial"/>
          <w:color w:val="000000" w:themeColor="text1"/>
          <w:sz w:val="24"/>
          <w:szCs w:val="24"/>
        </w:rPr>
        <w:t xml:space="preserve"> 11 – </w:t>
      </w:r>
      <w:r>
        <w:rPr>
          <w:rFonts w:ascii="Arial" w:eastAsia="Arial" w:hAnsi="Arial" w:cs="Arial"/>
          <w:sz w:val="24"/>
          <w:szCs w:val="24"/>
        </w:rPr>
        <w:t>R</w:t>
      </w:r>
      <w:r w:rsidRPr="00D75B62">
        <w:rPr>
          <w:rFonts w:ascii="Arial" w:eastAsia="Arial" w:hAnsi="Arial" w:cs="Arial"/>
          <w:sz w:val="24"/>
          <w:szCs w:val="24"/>
        </w:rPr>
        <w:t>ight</w:t>
      </w:r>
      <w:r>
        <w:rPr>
          <w:rFonts w:ascii="Arial" w:eastAsia="Arial" w:hAnsi="Arial" w:cs="Arial"/>
          <w:sz w:val="24"/>
          <w:szCs w:val="24"/>
        </w:rPr>
        <w:t xml:space="preserve"> </w:t>
      </w:r>
      <w:r w:rsidRPr="00D75B62">
        <w:rPr>
          <w:rFonts w:ascii="Arial" w:eastAsia="Arial" w:hAnsi="Arial" w:cs="Arial"/>
          <w:sz w:val="24"/>
          <w:szCs w:val="24"/>
        </w:rPr>
        <w:t>to protection of the family and children</w:t>
      </w:r>
      <w:r w:rsidR="004D615A">
        <w:rPr>
          <w:rFonts w:ascii="Arial" w:eastAsia="Arial" w:hAnsi="Arial" w:cs="Arial"/>
          <w:sz w:val="24"/>
          <w:szCs w:val="24"/>
        </w:rPr>
        <w:t xml:space="preserve"> (promoted</w:t>
      </w:r>
      <w:r w:rsidR="00E85C58">
        <w:rPr>
          <w:rFonts w:ascii="Arial" w:eastAsia="Arial" w:hAnsi="Arial" w:cs="Arial"/>
          <w:sz w:val="24"/>
          <w:szCs w:val="24"/>
        </w:rPr>
        <w:t xml:space="preserve"> and limited</w:t>
      </w:r>
      <w:r w:rsidR="004D615A">
        <w:rPr>
          <w:rFonts w:ascii="Arial" w:eastAsia="Arial" w:hAnsi="Arial" w:cs="Arial"/>
          <w:sz w:val="24"/>
          <w:szCs w:val="24"/>
        </w:rPr>
        <w:t>)</w:t>
      </w:r>
    </w:p>
    <w:p w14:paraId="57EB09D8" w14:textId="66439F35" w:rsidR="00B250F0" w:rsidRDefault="00B250F0" w:rsidP="00580960">
      <w:pPr>
        <w:pStyle w:val="ListParagraph"/>
        <w:numPr>
          <w:ilvl w:val="0"/>
          <w:numId w:val="4"/>
        </w:numPr>
        <w:spacing w:after="120"/>
        <w:rPr>
          <w:rFonts w:ascii="Arial" w:eastAsia="Arial" w:hAnsi="Arial" w:cs="Arial"/>
          <w:color w:val="000000" w:themeColor="text1"/>
          <w:sz w:val="24"/>
          <w:szCs w:val="24"/>
        </w:rPr>
      </w:pPr>
      <w:r>
        <w:rPr>
          <w:rFonts w:ascii="Arial" w:eastAsia="Arial" w:hAnsi="Arial" w:cs="Arial"/>
          <w:sz w:val="24"/>
          <w:szCs w:val="24"/>
        </w:rPr>
        <w:t>Section 12 – Privacy and reputation</w:t>
      </w:r>
      <w:r w:rsidR="0061446C">
        <w:rPr>
          <w:rFonts w:ascii="Arial" w:eastAsia="Arial" w:hAnsi="Arial" w:cs="Arial"/>
          <w:sz w:val="24"/>
          <w:szCs w:val="24"/>
        </w:rPr>
        <w:t xml:space="preserve"> (limited)</w:t>
      </w:r>
    </w:p>
    <w:p w14:paraId="4D813092" w14:textId="500DFE6B" w:rsidR="00430FB3" w:rsidRDefault="00444759" w:rsidP="00580960">
      <w:pPr>
        <w:pStyle w:val="ListParagraph"/>
        <w:numPr>
          <w:ilvl w:val="0"/>
          <w:numId w:val="4"/>
        </w:numPr>
        <w:spacing w:after="120"/>
        <w:rPr>
          <w:rFonts w:ascii="Arial" w:eastAsia="Arial" w:hAnsi="Arial" w:cs="Arial"/>
          <w:color w:val="000000" w:themeColor="text1"/>
          <w:sz w:val="24"/>
          <w:szCs w:val="24"/>
        </w:rPr>
      </w:pPr>
      <w:r w:rsidRPr="0097464B">
        <w:rPr>
          <w:rFonts w:ascii="Arial" w:eastAsia="Arial" w:hAnsi="Arial"/>
          <w:sz w:val="24"/>
        </w:rPr>
        <w:t>Section 14 – Freedom of thought, conscience, religion and belief</w:t>
      </w:r>
      <w:r w:rsidR="00430FB3">
        <w:rPr>
          <w:rFonts w:ascii="Arial" w:eastAsia="Arial" w:hAnsi="Arial" w:cs="Arial"/>
          <w:color w:val="000000" w:themeColor="text1"/>
          <w:sz w:val="24"/>
          <w:szCs w:val="24"/>
        </w:rPr>
        <w:t xml:space="preserve"> (promoted)</w:t>
      </w:r>
    </w:p>
    <w:p w14:paraId="5BAAEDD7" w14:textId="6947BE10" w:rsidR="00580960" w:rsidRPr="00872C21" w:rsidRDefault="00580960" w:rsidP="00580960">
      <w:pPr>
        <w:pStyle w:val="ListParagraph"/>
        <w:numPr>
          <w:ilvl w:val="0"/>
          <w:numId w:val="4"/>
        </w:num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 xml:space="preserve">Section 18 – </w:t>
      </w:r>
      <w:r w:rsidRPr="00872C21">
        <w:rPr>
          <w:rFonts w:ascii="Arial" w:eastAsia="Arial" w:hAnsi="Arial" w:cs="Arial"/>
          <w:color w:val="000000" w:themeColor="text1"/>
          <w:sz w:val="24"/>
          <w:szCs w:val="24"/>
        </w:rPr>
        <w:t xml:space="preserve">Right to </w:t>
      </w:r>
      <w:r>
        <w:rPr>
          <w:rFonts w:ascii="Arial" w:eastAsia="Arial" w:hAnsi="Arial" w:cs="Arial"/>
          <w:color w:val="000000" w:themeColor="text1"/>
          <w:sz w:val="24"/>
          <w:szCs w:val="24"/>
        </w:rPr>
        <w:t>l</w:t>
      </w:r>
      <w:r w:rsidRPr="00872C21">
        <w:rPr>
          <w:rFonts w:ascii="Arial" w:eastAsia="Arial" w:hAnsi="Arial" w:cs="Arial"/>
          <w:color w:val="000000" w:themeColor="text1"/>
          <w:sz w:val="24"/>
          <w:szCs w:val="24"/>
        </w:rPr>
        <w:t xml:space="preserve">iberty and </w:t>
      </w:r>
      <w:r>
        <w:rPr>
          <w:rFonts w:ascii="Arial" w:eastAsia="Arial" w:hAnsi="Arial" w:cs="Arial"/>
          <w:color w:val="000000" w:themeColor="text1"/>
          <w:sz w:val="24"/>
          <w:szCs w:val="24"/>
        </w:rPr>
        <w:t>s</w:t>
      </w:r>
      <w:r w:rsidRPr="00872C21">
        <w:rPr>
          <w:rFonts w:ascii="Arial" w:eastAsia="Arial" w:hAnsi="Arial" w:cs="Arial"/>
          <w:color w:val="000000" w:themeColor="text1"/>
          <w:sz w:val="24"/>
          <w:szCs w:val="24"/>
        </w:rPr>
        <w:t>ecurity</w:t>
      </w:r>
      <w:r w:rsidR="004D615A">
        <w:rPr>
          <w:rFonts w:ascii="Arial" w:eastAsia="Arial" w:hAnsi="Arial" w:cs="Arial"/>
          <w:color w:val="000000" w:themeColor="text1"/>
          <w:sz w:val="24"/>
          <w:szCs w:val="24"/>
        </w:rPr>
        <w:t xml:space="preserve"> (limited)</w:t>
      </w:r>
    </w:p>
    <w:p w14:paraId="47732B3E" w14:textId="375C454D" w:rsidR="00580960" w:rsidRDefault="00580960" w:rsidP="00580960">
      <w:pPr>
        <w:pStyle w:val="ListParagraph"/>
        <w:numPr>
          <w:ilvl w:val="0"/>
          <w:numId w:val="4"/>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Section 21 – Right to a fair trial</w:t>
      </w:r>
      <w:r w:rsidR="004D615A">
        <w:rPr>
          <w:rFonts w:ascii="Arial" w:eastAsia="Arial" w:hAnsi="Arial" w:cs="Arial"/>
          <w:color w:val="000000" w:themeColor="text1"/>
          <w:sz w:val="24"/>
          <w:szCs w:val="24"/>
        </w:rPr>
        <w:t xml:space="preserve"> (limited)</w:t>
      </w:r>
    </w:p>
    <w:p w14:paraId="284ED712" w14:textId="4C82883D" w:rsidR="00580960" w:rsidRDefault="00580960" w:rsidP="00580960">
      <w:pPr>
        <w:pStyle w:val="ListParagraph"/>
        <w:numPr>
          <w:ilvl w:val="0"/>
          <w:numId w:val="4"/>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Section 22 – Rights in criminal proceedings</w:t>
      </w:r>
      <w:r w:rsidR="004D615A">
        <w:rPr>
          <w:rFonts w:ascii="Arial" w:eastAsia="Arial" w:hAnsi="Arial" w:cs="Arial"/>
          <w:color w:val="000000" w:themeColor="text1"/>
          <w:sz w:val="24"/>
          <w:szCs w:val="24"/>
        </w:rPr>
        <w:t xml:space="preserve"> (limited)</w:t>
      </w:r>
    </w:p>
    <w:p w14:paraId="56D5AAAF" w14:textId="4413CB15" w:rsidR="00BC3EF0" w:rsidRPr="00BC3EF0" w:rsidRDefault="008C1596" w:rsidP="00414921">
      <w:pPr>
        <w:rPr>
          <w:rFonts w:ascii="Arial" w:hAnsi="Arial" w:cs="Arial"/>
          <w:b/>
          <w:bCs/>
          <w:i/>
          <w:sz w:val="24"/>
          <w:szCs w:val="24"/>
        </w:rPr>
      </w:pPr>
      <w:r>
        <w:rPr>
          <w:rFonts w:ascii="Arial" w:hAnsi="Arial" w:cs="Arial"/>
          <w:b/>
          <w:bCs/>
          <w:i/>
          <w:sz w:val="24"/>
          <w:szCs w:val="24"/>
        </w:rPr>
        <w:br/>
      </w:r>
      <w:r w:rsidR="00FD1EE7">
        <w:rPr>
          <w:rFonts w:ascii="Arial" w:hAnsi="Arial" w:cs="Arial"/>
          <w:b/>
          <w:bCs/>
          <w:i/>
          <w:sz w:val="24"/>
          <w:szCs w:val="24"/>
        </w:rPr>
        <w:t>RIGHTS PROMOTED</w:t>
      </w:r>
    </w:p>
    <w:p w14:paraId="4CC4EA6C" w14:textId="3C4FED98" w:rsidR="004D615A" w:rsidRPr="000070D4" w:rsidRDefault="004D615A" w:rsidP="000070D4">
      <w:pPr>
        <w:spacing w:after="120"/>
        <w:rPr>
          <w:rFonts w:ascii="Arial" w:eastAsia="Arial" w:hAnsi="Arial" w:cs="Arial"/>
          <w:sz w:val="24"/>
          <w:szCs w:val="24"/>
        </w:rPr>
      </w:pPr>
      <w:r>
        <w:rPr>
          <w:rFonts w:ascii="Arial" w:eastAsia="Arial" w:hAnsi="Arial" w:cs="Arial"/>
          <w:sz w:val="24"/>
          <w:szCs w:val="24"/>
        </w:rPr>
        <w:t xml:space="preserve">The </w:t>
      </w:r>
      <w:r w:rsidR="000070D4">
        <w:rPr>
          <w:rFonts w:ascii="Arial" w:eastAsia="Arial" w:hAnsi="Arial" w:cs="Arial"/>
          <w:sz w:val="24"/>
          <w:szCs w:val="24"/>
        </w:rPr>
        <w:t>pr</w:t>
      </w:r>
      <w:r w:rsidR="00306A86">
        <w:rPr>
          <w:rFonts w:ascii="Arial" w:eastAsia="Arial" w:hAnsi="Arial" w:cs="Arial"/>
          <w:sz w:val="24"/>
          <w:szCs w:val="24"/>
        </w:rPr>
        <w:t>imary</w:t>
      </w:r>
      <w:r w:rsidR="000070D4">
        <w:rPr>
          <w:rFonts w:ascii="Arial" w:eastAsia="Arial" w:hAnsi="Arial" w:cs="Arial"/>
          <w:sz w:val="24"/>
          <w:szCs w:val="24"/>
        </w:rPr>
        <w:t xml:space="preserve"> right promoted by the Bill is Section 9 of the HRA, the right to life. </w:t>
      </w:r>
      <w:r w:rsidR="00E57E8A">
        <w:rPr>
          <w:rFonts w:ascii="Arial" w:eastAsia="Arial" w:hAnsi="Arial" w:cs="Arial"/>
          <w:sz w:val="24"/>
          <w:szCs w:val="24"/>
        </w:rPr>
        <w:t xml:space="preserve">The </w:t>
      </w:r>
      <w:r>
        <w:rPr>
          <w:rFonts w:ascii="Arial" w:eastAsia="Arial" w:hAnsi="Arial" w:cs="Arial"/>
          <w:sz w:val="24"/>
          <w:szCs w:val="24"/>
        </w:rPr>
        <w:t>rights</w:t>
      </w:r>
      <w:r w:rsidR="000070D4">
        <w:rPr>
          <w:rFonts w:ascii="Arial" w:eastAsia="Arial" w:hAnsi="Arial" w:cs="Arial"/>
          <w:sz w:val="24"/>
          <w:szCs w:val="24"/>
        </w:rPr>
        <w:t xml:space="preserve"> </w:t>
      </w:r>
      <w:r>
        <w:rPr>
          <w:rFonts w:ascii="Arial" w:eastAsia="Arial" w:hAnsi="Arial" w:cs="Arial"/>
          <w:sz w:val="24"/>
          <w:szCs w:val="24"/>
        </w:rPr>
        <w:t>promoted by the Bill</w:t>
      </w:r>
      <w:r w:rsidR="000070D4">
        <w:rPr>
          <w:rFonts w:ascii="Arial" w:eastAsia="Arial" w:hAnsi="Arial" w:cs="Arial"/>
          <w:sz w:val="24"/>
          <w:szCs w:val="24"/>
        </w:rPr>
        <w:t xml:space="preserve"> include:</w:t>
      </w:r>
    </w:p>
    <w:p w14:paraId="72FF6DD9" w14:textId="4D209883" w:rsidR="00BC6341" w:rsidRPr="00BC6341" w:rsidRDefault="00BC6341" w:rsidP="00BC6341">
      <w:pPr>
        <w:pStyle w:val="ListParagraph"/>
        <w:numPr>
          <w:ilvl w:val="0"/>
          <w:numId w:val="4"/>
        </w:numPr>
        <w:spacing w:after="120"/>
        <w:rPr>
          <w:rFonts w:ascii="Arial" w:eastAsia="Arial" w:hAnsi="Arial" w:cs="Arial"/>
          <w:sz w:val="24"/>
          <w:szCs w:val="24"/>
        </w:rPr>
      </w:pPr>
      <w:r>
        <w:rPr>
          <w:rFonts w:ascii="Arial" w:eastAsia="Arial" w:hAnsi="Arial" w:cs="Arial"/>
          <w:sz w:val="24"/>
          <w:szCs w:val="24"/>
        </w:rPr>
        <w:t xml:space="preserve">Section 9 – Right to life </w:t>
      </w:r>
    </w:p>
    <w:p w14:paraId="39621A96" w14:textId="7EE003D1" w:rsidR="004D615A" w:rsidRPr="00DB7B97" w:rsidRDefault="004D615A" w:rsidP="004D615A">
      <w:pPr>
        <w:pStyle w:val="ListParagraph"/>
        <w:numPr>
          <w:ilvl w:val="0"/>
          <w:numId w:val="4"/>
        </w:numPr>
        <w:spacing w:after="120"/>
        <w:rPr>
          <w:rFonts w:ascii="Arial" w:eastAsia="Arial" w:hAnsi="Arial"/>
          <w:color w:val="000000" w:themeColor="text1"/>
          <w:sz w:val="24"/>
        </w:rPr>
      </w:pPr>
      <w:r w:rsidRPr="2BB58D7C">
        <w:rPr>
          <w:rFonts w:ascii="Arial" w:eastAsia="Arial" w:hAnsi="Arial" w:cs="Arial"/>
          <w:sz w:val="24"/>
          <w:szCs w:val="24"/>
        </w:rPr>
        <w:t>Section</w:t>
      </w:r>
      <w:r w:rsidRPr="2BB58D7C">
        <w:rPr>
          <w:rFonts w:ascii="Arial" w:eastAsia="Arial" w:hAnsi="Arial" w:cs="Arial"/>
          <w:color w:val="000000" w:themeColor="text1"/>
          <w:sz w:val="24"/>
          <w:szCs w:val="24"/>
        </w:rPr>
        <w:t xml:space="preserve"> 11 – </w:t>
      </w:r>
      <w:r w:rsidRPr="2BB58D7C">
        <w:rPr>
          <w:rFonts w:ascii="Arial" w:eastAsia="Arial" w:hAnsi="Arial" w:cs="Arial"/>
          <w:sz w:val="24"/>
          <w:szCs w:val="24"/>
        </w:rPr>
        <w:t>Right to protection of the family and children</w:t>
      </w:r>
    </w:p>
    <w:p w14:paraId="1C32F2BF" w14:textId="57306149" w:rsidR="005F6F27" w:rsidRPr="00D40DBA" w:rsidRDefault="0001493A" w:rsidP="004D615A">
      <w:pPr>
        <w:pStyle w:val="ListParagraph"/>
        <w:numPr>
          <w:ilvl w:val="0"/>
          <w:numId w:val="4"/>
        </w:numPr>
        <w:spacing w:after="120"/>
        <w:rPr>
          <w:rFonts w:ascii="Arial" w:eastAsia="Arial" w:hAnsi="Arial" w:cs="Arial"/>
          <w:color w:val="000000" w:themeColor="text1"/>
          <w:sz w:val="24"/>
          <w:szCs w:val="24"/>
        </w:rPr>
      </w:pPr>
      <w:r>
        <w:rPr>
          <w:rFonts w:ascii="Arial" w:eastAsia="Arial" w:hAnsi="Arial" w:cs="Arial"/>
          <w:sz w:val="24"/>
          <w:szCs w:val="24"/>
        </w:rPr>
        <w:t xml:space="preserve">Section 8 </w:t>
      </w:r>
      <w:r w:rsidR="005F6F27">
        <w:rPr>
          <w:rFonts w:ascii="Arial" w:eastAsia="Arial" w:hAnsi="Arial" w:cs="Arial"/>
          <w:color w:val="000000" w:themeColor="text1"/>
          <w:sz w:val="24"/>
          <w:szCs w:val="24"/>
        </w:rPr>
        <w:t xml:space="preserve">– Right to recognition and equality before the law, and </w:t>
      </w:r>
    </w:p>
    <w:p w14:paraId="7F6D0B5B" w14:textId="100AE4EA" w:rsidR="007D7D61" w:rsidRPr="00E74452" w:rsidRDefault="005F6F27" w:rsidP="00E74452">
      <w:pPr>
        <w:pStyle w:val="ListParagraph"/>
        <w:numPr>
          <w:ilvl w:val="0"/>
          <w:numId w:val="4"/>
        </w:numPr>
        <w:spacing w:after="120"/>
        <w:rPr>
          <w:rFonts w:ascii="Arial" w:eastAsia="Arial" w:hAnsi="Arial" w:cs="Arial"/>
          <w:color w:val="000000" w:themeColor="text1"/>
          <w:sz w:val="24"/>
          <w:szCs w:val="24"/>
        </w:rPr>
      </w:pPr>
      <w:r>
        <w:rPr>
          <w:rFonts w:ascii="Arial" w:eastAsia="Arial" w:hAnsi="Arial" w:cs="Arial"/>
          <w:sz w:val="24"/>
          <w:szCs w:val="24"/>
        </w:rPr>
        <w:t>Section</w:t>
      </w:r>
      <w:r>
        <w:rPr>
          <w:rFonts w:ascii="Arial" w:eastAsia="Arial" w:hAnsi="Arial" w:cs="Arial"/>
          <w:color w:val="000000" w:themeColor="text1"/>
          <w:sz w:val="24"/>
          <w:szCs w:val="24"/>
        </w:rPr>
        <w:t xml:space="preserve"> </w:t>
      </w:r>
      <w:r w:rsidR="00430FB3">
        <w:rPr>
          <w:rFonts w:ascii="Arial" w:eastAsia="Arial" w:hAnsi="Arial" w:cs="Arial"/>
          <w:color w:val="000000" w:themeColor="text1"/>
          <w:sz w:val="24"/>
          <w:szCs w:val="24"/>
        </w:rPr>
        <w:t>14</w:t>
      </w:r>
      <w:r>
        <w:rPr>
          <w:rFonts w:ascii="Arial" w:eastAsia="Arial" w:hAnsi="Arial" w:cs="Arial"/>
          <w:color w:val="000000" w:themeColor="text1"/>
          <w:sz w:val="24"/>
          <w:szCs w:val="24"/>
        </w:rPr>
        <w:t xml:space="preserve"> – Right </w:t>
      </w:r>
      <w:r w:rsidR="0001493A">
        <w:rPr>
          <w:rFonts w:ascii="Arial" w:eastAsia="Arial" w:hAnsi="Arial" w:cs="Arial"/>
          <w:color w:val="000000" w:themeColor="text1"/>
          <w:sz w:val="24"/>
          <w:szCs w:val="24"/>
        </w:rPr>
        <w:t>to f</w:t>
      </w:r>
      <w:r w:rsidR="00430FB3">
        <w:rPr>
          <w:rFonts w:ascii="Arial" w:eastAsia="Arial" w:hAnsi="Arial" w:cs="Arial"/>
          <w:color w:val="000000" w:themeColor="text1"/>
          <w:sz w:val="24"/>
          <w:szCs w:val="24"/>
        </w:rPr>
        <w:t>reedom of thought, conscience, religion and belief</w:t>
      </w:r>
    </w:p>
    <w:p w14:paraId="6D6F5CE5" w14:textId="199B5889" w:rsidR="004D615A" w:rsidRPr="004D615A" w:rsidRDefault="004D615A" w:rsidP="0097464B">
      <w:pPr>
        <w:keepNext/>
        <w:spacing w:before="200"/>
        <w:rPr>
          <w:rFonts w:ascii="Arial" w:eastAsia="Arial" w:hAnsi="Arial" w:cs="Arial"/>
          <w:sz w:val="24"/>
          <w:szCs w:val="24"/>
          <w:u w:val="single"/>
        </w:rPr>
      </w:pPr>
      <w:r w:rsidRPr="004D615A">
        <w:rPr>
          <w:rFonts w:ascii="Arial" w:eastAsia="Arial" w:hAnsi="Arial" w:cs="Arial"/>
          <w:sz w:val="24"/>
          <w:szCs w:val="24"/>
          <w:u w:val="single"/>
        </w:rPr>
        <w:t>Right to life</w:t>
      </w:r>
    </w:p>
    <w:p w14:paraId="3FEF28F4" w14:textId="77777777" w:rsidR="00D71465" w:rsidRDefault="00D71465" w:rsidP="00D71465">
      <w:p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 xml:space="preserve">Section </w:t>
      </w:r>
      <w:r>
        <w:rPr>
          <w:rFonts w:ascii="Arial" w:eastAsia="Arial" w:hAnsi="Arial" w:cs="Arial"/>
          <w:color w:val="000000" w:themeColor="text1"/>
          <w:sz w:val="24"/>
          <w:szCs w:val="24"/>
        </w:rPr>
        <w:t>9</w:t>
      </w:r>
      <w:r w:rsidRPr="3626E799">
        <w:rPr>
          <w:rFonts w:ascii="Arial" w:eastAsia="Arial" w:hAnsi="Arial" w:cs="Arial"/>
          <w:color w:val="000000" w:themeColor="text1"/>
          <w:sz w:val="24"/>
          <w:szCs w:val="24"/>
        </w:rPr>
        <w:t xml:space="preserve"> of the HRA provides that everyone has the right to </w:t>
      </w:r>
      <w:r w:rsidRPr="008F30BF">
        <w:rPr>
          <w:rFonts w:ascii="Arial" w:eastAsia="Arial" w:hAnsi="Arial" w:cs="Arial"/>
          <w:color w:val="000000" w:themeColor="text1"/>
          <w:sz w:val="24"/>
          <w:szCs w:val="24"/>
        </w:rPr>
        <w:t>life and to not have their life taken. </w:t>
      </w:r>
      <w:r>
        <w:rPr>
          <w:rFonts w:ascii="Arial" w:eastAsia="Arial" w:hAnsi="Arial" w:cs="Arial"/>
          <w:color w:val="000000" w:themeColor="text1"/>
          <w:sz w:val="24"/>
          <w:szCs w:val="24"/>
        </w:rPr>
        <w:t>T</w:t>
      </w:r>
      <w:r w:rsidRPr="008F30BF">
        <w:rPr>
          <w:rFonts w:ascii="Arial" w:eastAsia="Arial" w:hAnsi="Arial" w:cs="Arial"/>
          <w:color w:val="000000" w:themeColor="text1"/>
          <w:sz w:val="24"/>
          <w:szCs w:val="24"/>
        </w:rPr>
        <w:t>he right to life includes a duty on government to take appropriate steps to protect the right to life</w:t>
      </w:r>
      <w:r>
        <w:rPr>
          <w:rFonts w:ascii="Arial" w:eastAsia="Arial" w:hAnsi="Arial" w:cs="Arial"/>
          <w:color w:val="000000" w:themeColor="text1"/>
          <w:sz w:val="24"/>
          <w:szCs w:val="24"/>
        </w:rPr>
        <w:t xml:space="preserve">. </w:t>
      </w:r>
    </w:p>
    <w:p w14:paraId="5502F327" w14:textId="6ACD6B33" w:rsidR="00D71465" w:rsidRPr="00982044" w:rsidRDefault="00D71465" w:rsidP="00D71465">
      <w:pPr>
        <w:spacing w:after="120"/>
        <w:rPr>
          <w:rFonts w:ascii="Arial" w:eastAsia="Arial" w:hAnsi="Arial" w:cs="Arial"/>
          <w:sz w:val="24"/>
          <w:szCs w:val="24"/>
        </w:rPr>
      </w:pPr>
      <w:r w:rsidRPr="00982044">
        <w:rPr>
          <w:rFonts w:ascii="Arial" w:eastAsia="Arial" w:hAnsi="Arial" w:cs="Arial"/>
          <w:color w:val="000000" w:themeColor="text1"/>
          <w:sz w:val="24"/>
          <w:szCs w:val="24"/>
        </w:rPr>
        <w:t>The Government has a responsibility to maintain a robust regulatory framework which supports safe people and safe behaviours on ACT</w:t>
      </w:r>
      <w:r w:rsidRPr="3626E799">
        <w:rPr>
          <w:rFonts w:ascii="Arial" w:eastAsia="Arial" w:hAnsi="Arial" w:cs="Arial"/>
          <w:sz w:val="24"/>
          <w:szCs w:val="24"/>
        </w:rPr>
        <w:t xml:space="preserve"> roads</w:t>
      </w:r>
      <w:r>
        <w:rPr>
          <w:rFonts w:ascii="Arial" w:eastAsia="Arial" w:hAnsi="Arial" w:cs="Arial"/>
          <w:sz w:val="24"/>
          <w:szCs w:val="24"/>
        </w:rPr>
        <w:t xml:space="preserve"> to protect the lives of road users</w:t>
      </w:r>
      <w:r w:rsidRPr="3626E799">
        <w:rPr>
          <w:rFonts w:ascii="Arial" w:eastAsia="Arial" w:hAnsi="Arial" w:cs="Arial"/>
          <w:sz w:val="24"/>
          <w:szCs w:val="24"/>
        </w:rPr>
        <w:t>.</w:t>
      </w:r>
      <w:r>
        <w:rPr>
          <w:rFonts w:ascii="Arial" w:eastAsia="Arial" w:hAnsi="Arial" w:cs="Arial"/>
          <w:sz w:val="24"/>
          <w:szCs w:val="24"/>
        </w:rPr>
        <w:t xml:space="preserve"> This includes </w:t>
      </w:r>
      <w:r w:rsidRPr="00982044">
        <w:rPr>
          <w:rFonts w:ascii="Arial" w:eastAsia="Arial" w:hAnsi="Arial" w:cs="Arial"/>
          <w:sz w:val="24"/>
          <w:szCs w:val="24"/>
        </w:rPr>
        <w:t>pedestrians, motorcycle riders, cyclists</w:t>
      </w:r>
      <w:r>
        <w:rPr>
          <w:rFonts w:ascii="Arial" w:eastAsia="Arial" w:hAnsi="Arial" w:cs="Arial"/>
          <w:sz w:val="24"/>
          <w:szCs w:val="24"/>
        </w:rPr>
        <w:t xml:space="preserve"> and other vulnerable road users.</w:t>
      </w:r>
      <w:r w:rsidR="0010416E">
        <w:rPr>
          <w:rFonts w:ascii="Arial" w:eastAsia="Arial" w:hAnsi="Arial" w:cs="Arial"/>
          <w:sz w:val="24"/>
          <w:szCs w:val="24"/>
        </w:rPr>
        <w:t xml:space="preserve"> </w:t>
      </w:r>
      <w:r w:rsidRPr="3626E799">
        <w:rPr>
          <w:rFonts w:ascii="Arial" w:eastAsia="Arial" w:hAnsi="Arial" w:cs="Arial"/>
          <w:color w:val="000000" w:themeColor="text1"/>
          <w:sz w:val="24"/>
          <w:szCs w:val="24"/>
        </w:rPr>
        <w:t>The Bill promotes th</w:t>
      </w:r>
      <w:r w:rsidR="00CF76AF">
        <w:rPr>
          <w:rFonts w:ascii="Arial" w:eastAsia="Arial" w:hAnsi="Arial" w:cs="Arial"/>
          <w:color w:val="000000" w:themeColor="text1"/>
          <w:sz w:val="24"/>
          <w:szCs w:val="24"/>
        </w:rPr>
        <w:t>is</w:t>
      </w:r>
      <w:r w:rsidRPr="3626E799">
        <w:rPr>
          <w:rFonts w:ascii="Arial" w:eastAsia="Arial" w:hAnsi="Arial" w:cs="Arial"/>
          <w:color w:val="000000" w:themeColor="text1"/>
          <w:sz w:val="24"/>
          <w:szCs w:val="24"/>
        </w:rPr>
        <w:t xml:space="preserve"> right to </w:t>
      </w:r>
      <w:r>
        <w:rPr>
          <w:rFonts w:ascii="Arial" w:eastAsia="Arial" w:hAnsi="Arial" w:cs="Arial"/>
          <w:color w:val="000000" w:themeColor="text1"/>
          <w:sz w:val="24"/>
          <w:szCs w:val="24"/>
        </w:rPr>
        <w:t>life</w:t>
      </w:r>
      <w:r w:rsidRPr="3626E799">
        <w:rPr>
          <w:rFonts w:ascii="Arial" w:eastAsia="Arial" w:hAnsi="Arial" w:cs="Arial"/>
          <w:color w:val="000000" w:themeColor="text1"/>
          <w:sz w:val="24"/>
          <w:szCs w:val="24"/>
        </w:rPr>
        <w:t xml:space="preserve"> by </w:t>
      </w:r>
      <w:r w:rsidR="0010416E">
        <w:rPr>
          <w:rFonts w:ascii="Arial" w:eastAsia="Arial" w:hAnsi="Arial" w:cs="Arial"/>
          <w:color w:val="000000" w:themeColor="text1"/>
          <w:sz w:val="24"/>
          <w:szCs w:val="24"/>
        </w:rPr>
        <w:t>improving th</w:t>
      </w:r>
      <w:r w:rsidR="00B4060B">
        <w:rPr>
          <w:rFonts w:ascii="Arial" w:eastAsia="Arial" w:hAnsi="Arial" w:cs="Arial"/>
          <w:color w:val="000000" w:themeColor="text1"/>
          <w:sz w:val="24"/>
          <w:szCs w:val="24"/>
        </w:rPr>
        <w:t>e</w:t>
      </w:r>
      <w:r w:rsidRPr="3626E799">
        <w:rPr>
          <w:rFonts w:ascii="Arial" w:eastAsia="Arial" w:hAnsi="Arial" w:cs="Arial"/>
          <w:color w:val="000000" w:themeColor="text1"/>
          <w:sz w:val="24"/>
          <w:szCs w:val="24"/>
        </w:rPr>
        <w:t xml:space="preserve"> legal framework for </w:t>
      </w:r>
      <w:r>
        <w:rPr>
          <w:rFonts w:ascii="Arial" w:eastAsia="Arial" w:hAnsi="Arial" w:cs="Arial"/>
          <w:color w:val="000000" w:themeColor="text1"/>
          <w:sz w:val="24"/>
          <w:szCs w:val="24"/>
        </w:rPr>
        <w:t xml:space="preserve">impaired driving </w:t>
      </w:r>
      <w:r w:rsidRPr="3626E799">
        <w:rPr>
          <w:rFonts w:ascii="Arial" w:eastAsia="Arial" w:hAnsi="Arial" w:cs="Arial"/>
          <w:color w:val="000000" w:themeColor="text1"/>
          <w:sz w:val="24"/>
          <w:szCs w:val="24"/>
        </w:rPr>
        <w:t>offences</w:t>
      </w:r>
      <w:r>
        <w:rPr>
          <w:rFonts w:ascii="Arial" w:eastAsia="Arial" w:hAnsi="Arial" w:cs="Arial"/>
          <w:color w:val="000000" w:themeColor="text1"/>
          <w:sz w:val="24"/>
          <w:szCs w:val="24"/>
        </w:rPr>
        <w:t>.</w:t>
      </w:r>
      <w:r w:rsidRPr="00982044">
        <w:rPr>
          <w:rFonts w:ascii="Arial" w:eastAsia="Arial" w:hAnsi="Arial" w:cs="Arial"/>
          <w:color w:val="000000" w:themeColor="text1"/>
          <w:sz w:val="24"/>
          <w:szCs w:val="24"/>
        </w:rPr>
        <w:t xml:space="preserve"> </w:t>
      </w:r>
      <w:r w:rsidR="005F6F27">
        <w:rPr>
          <w:rFonts w:ascii="Arial" w:eastAsia="Arial" w:hAnsi="Arial" w:cs="Arial"/>
          <w:color w:val="000000" w:themeColor="text1"/>
          <w:sz w:val="24"/>
          <w:szCs w:val="24"/>
        </w:rPr>
        <w:t>T</w:t>
      </w:r>
      <w:r w:rsidR="00B657FA" w:rsidRPr="008B14DD">
        <w:rPr>
          <w:rFonts w:ascii="Arial" w:eastAsia="Arial" w:hAnsi="Arial" w:cs="Arial"/>
          <w:color w:val="000000" w:themeColor="text1"/>
          <w:sz w:val="24"/>
          <w:szCs w:val="24"/>
        </w:rPr>
        <w:t>he Bill ensures that penalties for impaired driving in the ACT are commensurate with the road safety risk associated with this unsafe behaviour</w:t>
      </w:r>
      <w:r w:rsidR="00B657FA">
        <w:rPr>
          <w:rFonts w:ascii="Arial" w:eastAsia="Arial" w:hAnsi="Arial" w:cs="Arial"/>
          <w:color w:val="000000" w:themeColor="text1"/>
          <w:sz w:val="24"/>
          <w:szCs w:val="24"/>
        </w:rPr>
        <w:t xml:space="preserve"> and focus on</w:t>
      </w:r>
      <w:r w:rsidR="00B657FA" w:rsidRPr="008B14DD">
        <w:rPr>
          <w:rFonts w:ascii="Arial" w:eastAsia="Arial" w:hAnsi="Arial" w:cs="Arial"/>
          <w:color w:val="000000" w:themeColor="text1"/>
          <w:sz w:val="24"/>
          <w:szCs w:val="24"/>
        </w:rPr>
        <w:t xml:space="preserve"> </w:t>
      </w:r>
      <w:r w:rsidR="00D534CF">
        <w:rPr>
          <w:rFonts w:ascii="Arial" w:eastAsia="Arial" w:hAnsi="Arial" w:cs="Arial"/>
          <w:color w:val="000000" w:themeColor="text1"/>
          <w:sz w:val="24"/>
          <w:szCs w:val="24"/>
        </w:rPr>
        <w:t>encouraging</w:t>
      </w:r>
      <w:r w:rsidR="00B657FA" w:rsidRPr="008B14DD">
        <w:rPr>
          <w:rFonts w:ascii="Arial" w:eastAsia="Arial" w:hAnsi="Arial" w:cs="Arial"/>
          <w:color w:val="000000" w:themeColor="text1"/>
          <w:sz w:val="24"/>
          <w:szCs w:val="24"/>
        </w:rPr>
        <w:t xml:space="preserve"> </w:t>
      </w:r>
      <w:r w:rsidR="0010416E">
        <w:rPr>
          <w:rFonts w:ascii="Arial" w:eastAsia="Arial" w:hAnsi="Arial" w:cs="Arial"/>
          <w:color w:val="000000" w:themeColor="text1"/>
          <w:sz w:val="24"/>
          <w:szCs w:val="24"/>
        </w:rPr>
        <w:t>safe</w:t>
      </w:r>
      <w:r w:rsidR="00D534CF">
        <w:rPr>
          <w:rFonts w:ascii="Arial" w:eastAsia="Arial" w:hAnsi="Arial" w:cs="Arial"/>
          <w:color w:val="000000" w:themeColor="text1"/>
          <w:sz w:val="24"/>
          <w:szCs w:val="24"/>
        </w:rPr>
        <w:t>r</w:t>
      </w:r>
      <w:r w:rsidR="0010416E">
        <w:rPr>
          <w:rFonts w:ascii="Arial" w:eastAsia="Arial" w:hAnsi="Arial" w:cs="Arial"/>
          <w:color w:val="000000" w:themeColor="text1"/>
          <w:sz w:val="24"/>
          <w:szCs w:val="24"/>
        </w:rPr>
        <w:t xml:space="preserve"> decisions </w:t>
      </w:r>
      <w:r w:rsidR="00D534CF">
        <w:rPr>
          <w:rFonts w:ascii="Arial" w:eastAsia="Arial" w:hAnsi="Arial" w:cs="Arial"/>
          <w:color w:val="000000" w:themeColor="text1"/>
          <w:sz w:val="24"/>
          <w:szCs w:val="24"/>
        </w:rPr>
        <w:t xml:space="preserve">by drivers </w:t>
      </w:r>
      <w:r w:rsidR="0010416E">
        <w:rPr>
          <w:rFonts w:ascii="Arial" w:eastAsia="Arial" w:hAnsi="Arial" w:cs="Arial"/>
          <w:color w:val="000000" w:themeColor="text1"/>
          <w:sz w:val="24"/>
          <w:szCs w:val="24"/>
        </w:rPr>
        <w:t xml:space="preserve">and </w:t>
      </w:r>
      <w:r w:rsidR="00D534CF">
        <w:rPr>
          <w:rFonts w:ascii="Arial" w:eastAsia="Arial" w:hAnsi="Arial" w:cs="Arial"/>
          <w:color w:val="000000" w:themeColor="text1"/>
          <w:sz w:val="24"/>
          <w:szCs w:val="24"/>
        </w:rPr>
        <w:t xml:space="preserve">supporting </w:t>
      </w:r>
      <w:r w:rsidR="00B657FA" w:rsidRPr="008B14DD">
        <w:rPr>
          <w:rFonts w:ascii="Arial" w:eastAsia="Arial" w:hAnsi="Arial" w:cs="Arial"/>
          <w:color w:val="000000" w:themeColor="text1"/>
          <w:sz w:val="24"/>
          <w:szCs w:val="24"/>
        </w:rPr>
        <w:t>behavioural change</w:t>
      </w:r>
      <w:r w:rsidR="0010416E">
        <w:rPr>
          <w:rFonts w:ascii="Arial" w:eastAsia="Arial" w:hAnsi="Arial" w:cs="Arial"/>
          <w:color w:val="000000" w:themeColor="text1"/>
          <w:sz w:val="24"/>
          <w:szCs w:val="24"/>
        </w:rPr>
        <w:t xml:space="preserve"> for offenders.</w:t>
      </w:r>
      <w:r>
        <w:rPr>
          <w:rFonts w:ascii="Arial" w:eastAsia="Arial" w:hAnsi="Arial" w:cs="Arial"/>
          <w:sz w:val="24"/>
          <w:szCs w:val="24"/>
        </w:rPr>
        <w:t xml:space="preserve"> </w:t>
      </w:r>
    </w:p>
    <w:p w14:paraId="1DE87C3B" w14:textId="628DB18B" w:rsidR="009520C5" w:rsidRDefault="00D71465" w:rsidP="004D615A">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The amendments in this Bill will </w:t>
      </w:r>
      <w:r w:rsidRPr="2154C83C">
        <w:rPr>
          <w:rFonts w:ascii="Arial" w:eastAsia="Arial" w:hAnsi="Arial" w:cs="Arial"/>
          <w:color w:val="000000" w:themeColor="text1"/>
          <w:sz w:val="24"/>
          <w:szCs w:val="24"/>
        </w:rPr>
        <w:t xml:space="preserve">increase ACT Policing’s ability to </w:t>
      </w:r>
      <w:r>
        <w:rPr>
          <w:rFonts w:ascii="Arial" w:eastAsia="Arial" w:hAnsi="Arial" w:cs="Arial"/>
          <w:color w:val="000000" w:themeColor="text1"/>
          <w:sz w:val="24"/>
          <w:szCs w:val="24"/>
        </w:rPr>
        <w:t xml:space="preserve">act </w:t>
      </w:r>
      <w:r w:rsidR="00D534CF">
        <w:rPr>
          <w:rFonts w:ascii="Arial" w:eastAsia="Arial" w:hAnsi="Arial" w:cs="Arial"/>
          <w:color w:val="000000" w:themeColor="text1"/>
          <w:sz w:val="24"/>
          <w:szCs w:val="24"/>
        </w:rPr>
        <w:t xml:space="preserve">more swiftly in </w:t>
      </w:r>
      <w:r>
        <w:rPr>
          <w:rFonts w:ascii="Arial" w:eastAsia="Arial" w:hAnsi="Arial" w:cs="Arial"/>
          <w:color w:val="000000" w:themeColor="text1"/>
          <w:sz w:val="24"/>
          <w:szCs w:val="24"/>
        </w:rPr>
        <w:t>address</w:t>
      </w:r>
      <w:r w:rsidR="00D534CF">
        <w:rPr>
          <w:rFonts w:ascii="Arial" w:eastAsia="Arial" w:hAnsi="Arial" w:cs="Arial"/>
          <w:color w:val="000000" w:themeColor="text1"/>
          <w:sz w:val="24"/>
          <w:szCs w:val="24"/>
        </w:rPr>
        <w:t>ing</w:t>
      </w:r>
      <w:r>
        <w:rPr>
          <w:rFonts w:ascii="Arial" w:eastAsia="Arial" w:hAnsi="Arial" w:cs="Arial"/>
          <w:color w:val="000000" w:themeColor="text1"/>
          <w:sz w:val="24"/>
          <w:szCs w:val="24"/>
        </w:rPr>
        <w:t xml:space="preserve"> </w:t>
      </w:r>
      <w:r w:rsidR="009520C5">
        <w:rPr>
          <w:rFonts w:ascii="Arial" w:eastAsia="Arial" w:hAnsi="Arial" w:cs="Arial"/>
          <w:color w:val="000000" w:themeColor="text1"/>
          <w:sz w:val="24"/>
          <w:szCs w:val="24"/>
        </w:rPr>
        <w:t xml:space="preserve">first-time LRDD </w:t>
      </w:r>
      <w:r>
        <w:rPr>
          <w:rFonts w:ascii="Arial" w:eastAsia="Arial" w:hAnsi="Arial" w:cs="Arial"/>
          <w:color w:val="000000" w:themeColor="text1"/>
          <w:sz w:val="24"/>
          <w:szCs w:val="24"/>
        </w:rPr>
        <w:t xml:space="preserve">on </w:t>
      </w:r>
      <w:r w:rsidRPr="2154C83C">
        <w:rPr>
          <w:rFonts w:ascii="Arial" w:eastAsia="Arial" w:hAnsi="Arial" w:cs="Arial"/>
          <w:color w:val="000000" w:themeColor="text1"/>
          <w:sz w:val="24"/>
          <w:szCs w:val="24"/>
        </w:rPr>
        <w:t>Territory roads</w:t>
      </w:r>
      <w:r w:rsidR="009520C5">
        <w:rPr>
          <w:rFonts w:ascii="Arial" w:eastAsia="Arial" w:hAnsi="Arial" w:cs="Arial"/>
          <w:color w:val="000000" w:themeColor="text1"/>
          <w:sz w:val="24"/>
          <w:szCs w:val="24"/>
        </w:rPr>
        <w:t xml:space="preserve"> via a TIN</w:t>
      </w:r>
      <w:r w:rsidR="008E3AB7">
        <w:rPr>
          <w:rFonts w:ascii="Arial" w:eastAsia="Arial" w:hAnsi="Arial" w:cs="Arial"/>
          <w:color w:val="000000" w:themeColor="text1"/>
          <w:sz w:val="24"/>
          <w:szCs w:val="24"/>
        </w:rPr>
        <w:t xml:space="preserve"> and corresponding</w:t>
      </w:r>
      <w:r w:rsidR="009520C5">
        <w:rPr>
          <w:rFonts w:ascii="Arial" w:eastAsia="Arial" w:hAnsi="Arial" w:cs="Arial"/>
          <w:color w:val="000000" w:themeColor="text1"/>
          <w:sz w:val="24"/>
          <w:szCs w:val="24"/>
        </w:rPr>
        <w:t xml:space="preserve"> Immediate Suspension Notice (ISN)</w:t>
      </w:r>
      <w:r>
        <w:rPr>
          <w:rFonts w:ascii="Arial" w:eastAsia="Arial" w:hAnsi="Arial" w:cs="Arial"/>
          <w:color w:val="000000" w:themeColor="text1"/>
          <w:sz w:val="24"/>
          <w:szCs w:val="24"/>
        </w:rPr>
        <w:t>.</w:t>
      </w:r>
      <w:r w:rsidR="007519A1">
        <w:rPr>
          <w:rFonts w:ascii="Arial" w:eastAsia="Arial" w:hAnsi="Arial" w:cs="Arial"/>
          <w:color w:val="000000" w:themeColor="text1"/>
          <w:sz w:val="24"/>
          <w:szCs w:val="24"/>
        </w:rPr>
        <w:t xml:space="preserve"> </w:t>
      </w:r>
      <w:r w:rsidR="009520C5">
        <w:rPr>
          <w:rFonts w:ascii="Arial" w:eastAsia="Arial" w:hAnsi="Arial" w:cs="Arial"/>
          <w:color w:val="000000" w:themeColor="text1"/>
          <w:sz w:val="24"/>
          <w:szCs w:val="24"/>
        </w:rPr>
        <w:t xml:space="preserve">It will also </w:t>
      </w:r>
      <w:r w:rsidR="008E3AB7">
        <w:rPr>
          <w:rFonts w:ascii="Arial" w:eastAsia="Arial" w:hAnsi="Arial" w:cs="Arial"/>
          <w:color w:val="000000" w:themeColor="text1"/>
          <w:sz w:val="24"/>
          <w:szCs w:val="24"/>
        </w:rPr>
        <w:t>align drug driving offences to include an ISN</w:t>
      </w:r>
      <w:r w:rsidR="00716BB5">
        <w:rPr>
          <w:rFonts w:ascii="Arial" w:eastAsia="Arial" w:hAnsi="Arial" w:cs="Arial"/>
          <w:color w:val="000000" w:themeColor="text1"/>
          <w:sz w:val="24"/>
          <w:szCs w:val="24"/>
        </w:rPr>
        <w:t>. Drug driving ISNs</w:t>
      </w:r>
      <w:r w:rsidR="009520C5">
        <w:rPr>
          <w:rFonts w:ascii="Arial" w:eastAsia="Arial" w:hAnsi="Arial" w:cs="Arial"/>
          <w:color w:val="000000" w:themeColor="text1"/>
          <w:sz w:val="24"/>
          <w:szCs w:val="24"/>
        </w:rPr>
        <w:t xml:space="preserve"> </w:t>
      </w:r>
      <w:r w:rsidR="00716BB5">
        <w:rPr>
          <w:rFonts w:ascii="Arial" w:eastAsia="Arial" w:hAnsi="Arial" w:cs="Arial"/>
          <w:color w:val="000000" w:themeColor="text1"/>
          <w:sz w:val="24"/>
          <w:szCs w:val="24"/>
        </w:rPr>
        <w:t>will</w:t>
      </w:r>
      <w:r w:rsidR="009520C5">
        <w:rPr>
          <w:rFonts w:ascii="Arial" w:eastAsia="Arial" w:hAnsi="Arial" w:cs="Arial"/>
          <w:color w:val="000000" w:themeColor="text1"/>
          <w:sz w:val="24"/>
          <w:szCs w:val="24"/>
        </w:rPr>
        <w:t xml:space="preserve"> be issued as soon as testing results are confirmed by a laboratory, </w:t>
      </w:r>
      <w:r w:rsidR="00380D79">
        <w:rPr>
          <w:rFonts w:ascii="Arial" w:eastAsia="Arial" w:hAnsi="Arial" w:cs="Arial"/>
          <w:color w:val="000000" w:themeColor="text1"/>
          <w:sz w:val="24"/>
          <w:szCs w:val="24"/>
        </w:rPr>
        <w:t xml:space="preserve">generally </w:t>
      </w:r>
      <w:r w:rsidR="009520C5">
        <w:rPr>
          <w:rFonts w:ascii="Arial" w:eastAsia="Arial" w:hAnsi="Arial" w:cs="Arial"/>
          <w:color w:val="000000" w:themeColor="text1"/>
          <w:sz w:val="24"/>
          <w:szCs w:val="24"/>
        </w:rPr>
        <w:t xml:space="preserve">within </w:t>
      </w:r>
      <w:r w:rsidR="00380D79">
        <w:rPr>
          <w:rFonts w:ascii="Arial" w:eastAsia="Arial" w:hAnsi="Arial" w:cs="Arial"/>
          <w:color w:val="000000" w:themeColor="text1"/>
          <w:sz w:val="24"/>
          <w:szCs w:val="24"/>
        </w:rPr>
        <w:t xml:space="preserve">two to </w:t>
      </w:r>
      <w:r w:rsidR="009520C5">
        <w:rPr>
          <w:rFonts w:ascii="Arial" w:eastAsia="Arial" w:hAnsi="Arial" w:cs="Arial"/>
          <w:color w:val="000000" w:themeColor="text1"/>
          <w:sz w:val="24"/>
          <w:szCs w:val="24"/>
        </w:rPr>
        <w:t>three weeks</w:t>
      </w:r>
      <w:r w:rsidR="00241879">
        <w:rPr>
          <w:rStyle w:val="EndnoteReference"/>
          <w:rFonts w:ascii="Arial" w:eastAsia="Arial" w:hAnsi="Arial" w:cs="Arial"/>
          <w:color w:val="000000" w:themeColor="text1"/>
          <w:sz w:val="24"/>
          <w:szCs w:val="24"/>
        </w:rPr>
        <w:endnoteReference w:id="14"/>
      </w:r>
      <w:r w:rsidR="00380D79">
        <w:rPr>
          <w:rFonts w:ascii="Arial" w:eastAsia="Arial" w:hAnsi="Arial" w:cs="Arial"/>
          <w:color w:val="000000" w:themeColor="text1"/>
          <w:sz w:val="24"/>
          <w:szCs w:val="24"/>
        </w:rPr>
        <w:t xml:space="preserve"> from date of offence</w:t>
      </w:r>
      <w:r w:rsidR="009520C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Th</w:t>
      </w:r>
      <w:r w:rsidR="00716BB5">
        <w:rPr>
          <w:rFonts w:ascii="Arial" w:eastAsia="Arial" w:hAnsi="Arial" w:cs="Arial"/>
          <w:color w:val="000000" w:themeColor="text1"/>
          <w:sz w:val="24"/>
          <w:szCs w:val="24"/>
        </w:rPr>
        <w:t>ese two inclusions</w:t>
      </w:r>
      <w:r>
        <w:rPr>
          <w:rFonts w:ascii="Arial" w:eastAsia="Arial" w:hAnsi="Arial" w:cs="Arial"/>
          <w:color w:val="000000" w:themeColor="text1"/>
          <w:sz w:val="24"/>
          <w:szCs w:val="24"/>
        </w:rPr>
        <w:t xml:space="preserve"> will </w:t>
      </w:r>
      <w:r w:rsidRPr="2154C83C">
        <w:rPr>
          <w:rFonts w:ascii="Arial" w:eastAsia="Arial" w:hAnsi="Arial" w:cs="Arial"/>
          <w:color w:val="000000" w:themeColor="text1"/>
          <w:sz w:val="24"/>
          <w:szCs w:val="24"/>
        </w:rPr>
        <w:t xml:space="preserve">protect lives </w:t>
      </w:r>
      <w:r w:rsidR="009520C5">
        <w:rPr>
          <w:rFonts w:ascii="Arial" w:eastAsia="Arial" w:hAnsi="Arial" w:cs="Arial"/>
          <w:color w:val="000000" w:themeColor="text1"/>
          <w:sz w:val="24"/>
          <w:szCs w:val="24"/>
        </w:rPr>
        <w:t xml:space="preserve">via </w:t>
      </w:r>
      <w:r w:rsidR="00380D79">
        <w:rPr>
          <w:rFonts w:ascii="Arial" w:eastAsia="Arial" w:hAnsi="Arial" w:cs="Arial"/>
          <w:color w:val="000000" w:themeColor="text1"/>
          <w:sz w:val="24"/>
          <w:szCs w:val="24"/>
        </w:rPr>
        <w:t>swifter</w:t>
      </w:r>
      <w:r w:rsidR="009520C5">
        <w:rPr>
          <w:rFonts w:ascii="Arial" w:eastAsia="Arial" w:hAnsi="Arial" w:cs="Arial"/>
          <w:color w:val="000000" w:themeColor="text1"/>
          <w:sz w:val="24"/>
          <w:szCs w:val="24"/>
        </w:rPr>
        <w:t xml:space="preserve"> removal of offenders from ACT roads</w:t>
      </w:r>
      <w:r w:rsidR="00716BB5">
        <w:rPr>
          <w:rFonts w:ascii="Arial" w:eastAsia="Arial" w:hAnsi="Arial" w:cs="Arial"/>
          <w:color w:val="000000" w:themeColor="text1"/>
          <w:sz w:val="24"/>
          <w:szCs w:val="24"/>
        </w:rPr>
        <w:t>, as</w:t>
      </w:r>
      <w:r w:rsidR="00F8752C">
        <w:rPr>
          <w:rFonts w:ascii="Arial" w:eastAsia="Arial" w:hAnsi="Arial" w:cs="Arial"/>
          <w:color w:val="000000" w:themeColor="text1"/>
          <w:sz w:val="24"/>
          <w:szCs w:val="24"/>
        </w:rPr>
        <w:t xml:space="preserve"> both low range drink driving and</w:t>
      </w:r>
      <w:r w:rsidR="009520C5">
        <w:rPr>
          <w:rFonts w:ascii="Arial" w:eastAsia="Arial" w:hAnsi="Arial" w:cs="Arial"/>
          <w:color w:val="000000" w:themeColor="text1"/>
          <w:sz w:val="24"/>
          <w:szCs w:val="24"/>
        </w:rPr>
        <w:t xml:space="preserve"> </w:t>
      </w:r>
      <w:r w:rsidR="00F8752C">
        <w:rPr>
          <w:rFonts w:ascii="Arial" w:eastAsia="Arial" w:hAnsi="Arial" w:cs="Arial"/>
          <w:color w:val="000000" w:themeColor="text1"/>
          <w:sz w:val="24"/>
          <w:szCs w:val="24"/>
        </w:rPr>
        <w:t xml:space="preserve">all </w:t>
      </w:r>
      <w:r w:rsidR="00CE6D99">
        <w:rPr>
          <w:rFonts w:ascii="Arial" w:eastAsia="Arial" w:hAnsi="Arial" w:cs="Arial"/>
          <w:color w:val="000000" w:themeColor="text1"/>
          <w:sz w:val="24"/>
          <w:szCs w:val="24"/>
        </w:rPr>
        <w:t>drug driving</w:t>
      </w:r>
      <w:r w:rsidR="009520C5">
        <w:rPr>
          <w:rFonts w:ascii="Arial" w:eastAsia="Arial" w:hAnsi="Arial" w:cs="Arial"/>
          <w:color w:val="000000" w:themeColor="text1"/>
          <w:sz w:val="24"/>
          <w:szCs w:val="24"/>
        </w:rPr>
        <w:t xml:space="preserve"> offenders retain their licence until a court is able to hear their matter, which can take a number of months.</w:t>
      </w:r>
    </w:p>
    <w:p w14:paraId="6F735073" w14:textId="4E143B69" w:rsidR="004D615A" w:rsidRDefault="00D71465" w:rsidP="004D615A">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 amendments</w:t>
      </w:r>
      <w:r w:rsidR="009520C5">
        <w:rPr>
          <w:rFonts w:ascii="Arial" w:eastAsia="Arial" w:hAnsi="Arial" w:cs="Arial"/>
          <w:color w:val="000000" w:themeColor="text1"/>
          <w:sz w:val="24"/>
          <w:szCs w:val="24"/>
        </w:rPr>
        <w:t xml:space="preserve"> also</w:t>
      </w:r>
      <w:r>
        <w:rPr>
          <w:rFonts w:ascii="Arial" w:eastAsia="Arial" w:hAnsi="Arial" w:cs="Arial"/>
          <w:color w:val="000000" w:themeColor="text1"/>
          <w:sz w:val="24"/>
          <w:szCs w:val="24"/>
        </w:rPr>
        <w:t xml:space="preserve"> aim to reduce the prevalence of impaired driving by </w:t>
      </w:r>
      <w:r w:rsidRPr="4D3AE1E7">
        <w:rPr>
          <w:rFonts w:ascii="Arial" w:eastAsia="Arial" w:hAnsi="Arial" w:cs="Arial"/>
          <w:color w:val="000000" w:themeColor="text1"/>
          <w:sz w:val="24"/>
          <w:szCs w:val="24"/>
        </w:rPr>
        <w:t>ensur</w:t>
      </w:r>
      <w:r>
        <w:rPr>
          <w:rFonts w:ascii="Arial" w:eastAsia="Arial" w:hAnsi="Arial" w:cs="Arial"/>
          <w:color w:val="000000" w:themeColor="text1"/>
          <w:sz w:val="24"/>
          <w:szCs w:val="24"/>
        </w:rPr>
        <w:t>ing</w:t>
      </w:r>
      <w:r w:rsidRPr="4D3AE1E7">
        <w:rPr>
          <w:rFonts w:ascii="Arial" w:eastAsia="Arial" w:hAnsi="Arial" w:cs="Arial"/>
          <w:color w:val="000000" w:themeColor="text1"/>
          <w:sz w:val="24"/>
          <w:szCs w:val="24"/>
        </w:rPr>
        <w:t xml:space="preserve"> there are appropriate sanctions for</w:t>
      </w:r>
      <w:r>
        <w:rPr>
          <w:rFonts w:ascii="Arial" w:eastAsia="Arial" w:hAnsi="Arial" w:cs="Arial"/>
          <w:color w:val="000000" w:themeColor="text1"/>
          <w:sz w:val="24"/>
          <w:szCs w:val="24"/>
        </w:rPr>
        <w:t xml:space="preserve"> </w:t>
      </w:r>
      <w:r w:rsidR="007770F9">
        <w:rPr>
          <w:rFonts w:ascii="Arial" w:eastAsia="Arial" w:hAnsi="Arial" w:cs="Arial"/>
          <w:color w:val="000000" w:themeColor="text1"/>
          <w:sz w:val="24"/>
          <w:szCs w:val="24"/>
        </w:rPr>
        <w:t xml:space="preserve">other related </w:t>
      </w:r>
      <w:r>
        <w:rPr>
          <w:rFonts w:ascii="Arial" w:eastAsia="Arial" w:hAnsi="Arial" w:cs="Arial"/>
          <w:color w:val="000000" w:themeColor="text1"/>
          <w:sz w:val="24"/>
          <w:szCs w:val="24"/>
        </w:rPr>
        <w:t xml:space="preserve">behaviour on </w:t>
      </w:r>
      <w:r w:rsidRPr="4D3AE1E7">
        <w:rPr>
          <w:rFonts w:ascii="Arial" w:eastAsia="Arial" w:hAnsi="Arial" w:cs="Arial"/>
          <w:color w:val="000000" w:themeColor="text1"/>
          <w:sz w:val="24"/>
          <w:szCs w:val="24"/>
        </w:rPr>
        <w:t>ACT roads</w:t>
      </w:r>
      <w:r w:rsidR="007770F9">
        <w:rPr>
          <w:rFonts w:ascii="Arial" w:eastAsia="Arial" w:hAnsi="Arial" w:cs="Arial"/>
          <w:color w:val="000000" w:themeColor="text1"/>
          <w:sz w:val="24"/>
          <w:szCs w:val="24"/>
        </w:rPr>
        <w:t>. Other amendments</w:t>
      </w:r>
      <w:r w:rsidR="00AD6994">
        <w:rPr>
          <w:rFonts w:ascii="Arial" w:eastAsia="Arial" w:hAnsi="Arial" w:cs="Arial"/>
          <w:color w:val="000000" w:themeColor="text1"/>
          <w:sz w:val="24"/>
          <w:szCs w:val="24"/>
        </w:rPr>
        <w:t xml:space="preserve"> </w:t>
      </w:r>
      <w:r w:rsidR="009520C5">
        <w:rPr>
          <w:rFonts w:ascii="Arial" w:eastAsia="Arial" w:hAnsi="Arial" w:cs="Arial"/>
          <w:color w:val="000000" w:themeColor="text1"/>
          <w:sz w:val="24"/>
          <w:szCs w:val="24"/>
        </w:rPr>
        <w:t>includ</w:t>
      </w:r>
      <w:r w:rsidR="007770F9">
        <w:rPr>
          <w:rFonts w:ascii="Arial" w:eastAsia="Arial" w:hAnsi="Arial" w:cs="Arial"/>
          <w:color w:val="000000" w:themeColor="text1"/>
          <w:sz w:val="24"/>
          <w:szCs w:val="24"/>
        </w:rPr>
        <w:t>e</w:t>
      </w:r>
      <w:r w:rsidR="009520C5">
        <w:rPr>
          <w:rFonts w:ascii="Arial" w:eastAsia="Arial" w:hAnsi="Arial" w:cs="Arial"/>
          <w:color w:val="000000" w:themeColor="text1"/>
          <w:sz w:val="24"/>
          <w:szCs w:val="24"/>
        </w:rPr>
        <w:t xml:space="preserve"> a new combined offence for the very high</w:t>
      </w:r>
      <w:r w:rsidR="001C5B77">
        <w:rPr>
          <w:rFonts w:ascii="Arial" w:eastAsia="Arial" w:hAnsi="Arial" w:cs="Arial"/>
          <w:color w:val="000000" w:themeColor="text1"/>
          <w:sz w:val="24"/>
          <w:szCs w:val="24"/>
        </w:rPr>
        <w:t>-</w:t>
      </w:r>
      <w:r w:rsidR="009520C5">
        <w:rPr>
          <w:rFonts w:ascii="Arial" w:eastAsia="Arial" w:hAnsi="Arial" w:cs="Arial"/>
          <w:color w:val="000000" w:themeColor="text1"/>
          <w:sz w:val="24"/>
          <w:szCs w:val="24"/>
        </w:rPr>
        <w:t>risk behaviour of impaired driving while under the influence of both alcohol and drugs</w:t>
      </w:r>
      <w:r w:rsidR="00AD6994">
        <w:rPr>
          <w:rFonts w:ascii="Arial" w:eastAsia="Arial" w:hAnsi="Arial" w:cs="Arial"/>
          <w:color w:val="000000" w:themeColor="text1"/>
          <w:sz w:val="24"/>
          <w:szCs w:val="24"/>
        </w:rPr>
        <w:t xml:space="preserve">, and </w:t>
      </w:r>
      <w:r w:rsidR="007770F9">
        <w:rPr>
          <w:rFonts w:ascii="Arial" w:eastAsia="Arial" w:hAnsi="Arial" w:cs="Arial"/>
          <w:color w:val="000000" w:themeColor="text1"/>
          <w:sz w:val="24"/>
          <w:szCs w:val="24"/>
        </w:rPr>
        <w:t xml:space="preserve">proportionally </w:t>
      </w:r>
      <w:r w:rsidR="00177AF0">
        <w:rPr>
          <w:rFonts w:ascii="Arial" w:eastAsia="Arial" w:hAnsi="Arial" w:cs="Arial"/>
          <w:color w:val="000000" w:themeColor="text1"/>
          <w:sz w:val="24"/>
          <w:szCs w:val="24"/>
        </w:rPr>
        <w:t>increased</w:t>
      </w:r>
      <w:r w:rsidR="00FB0514">
        <w:rPr>
          <w:rFonts w:ascii="Arial" w:eastAsia="Arial" w:hAnsi="Arial" w:cs="Arial"/>
          <w:color w:val="000000" w:themeColor="text1"/>
          <w:sz w:val="24"/>
          <w:szCs w:val="24"/>
        </w:rPr>
        <w:t xml:space="preserve"> </w:t>
      </w:r>
      <w:r w:rsidR="007770F9">
        <w:rPr>
          <w:rFonts w:ascii="Arial" w:eastAsia="Arial" w:hAnsi="Arial" w:cs="Arial"/>
          <w:color w:val="000000" w:themeColor="text1"/>
          <w:sz w:val="24"/>
          <w:szCs w:val="24"/>
        </w:rPr>
        <w:t>penalties for refusal to undertake alcohol or drug screening tests</w:t>
      </w:r>
      <w:r w:rsidR="009520C5">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r w:rsidR="00A247CB">
        <w:rPr>
          <w:rFonts w:ascii="Arial" w:eastAsia="Arial" w:hAnsi="Arial" w:cs="Arial"/>
          <w:color w:val="000000" w:themeColor="text1"/>
          <w:sz w:val="24"/>
          <w:szCs w:val="24"/>
        </w:rPr>
        <w:t>T</w:t>
      </w:r>
      <w:r w:rsidRPr="2154C83C">
        <w:rPr>
          <w:rFonts w:ascii="Arial" w:eastAsia="Arial" w:hAnsi="Arial" w:cs="Arial"/>
          <w:color w:val="000000" w:themeColor="text1"/>
          <w:sz w:val="24"/>
          <w:szCs w:val="24"/>
        </w:rPr>
        <w:t>he</w:t>
      </w:r>
      <w:r w:rsidR="00BA56C8">
        <w:rPr>
          <w:rFonts w:ascii="Arial" w:eastAsia="Arial" w:hAnsi="Arial" w:cs="Arial"/>
          <w:color w:val="000000" w:themeColor="text1"/>
          <w:sz w:val="24"/>
          <w:szCs w:val="24"/>
        </w:rPr>
        <w:t>se</w:t>
      </w:r>
      <w:r w:rsidRPr="2154C83C">
        <w:rPr>
          <w:rFonts w:ascii="Arial" w:eastAsia="Arial" w:hAnsi="Arial" w:cs="Arial"/>
          <w:color w:val="000000" w:themeColor="text1"/>
          <w:sz w:val="24"/>
          <w:szCs w:val="24"/>
        </w:rPr>
        <w:t xml:space="preserve"> amendment</w:t>
      </w:r>
      <w:r>
        <w:rPr>
          <w:rFonts w:ascii="Arial" w:eastAsia="Arial" w:hAnsi="Arial" w:cs="Arial"/>
          <w:color w:val="000000" w:themeColor="text1"/>
          <w:sz w:val="24"/>
          <w:szCs w:val="24"/>
        </w:rPr>
        <w:t>s</w:t>
      </w:r>
      <w:r w:rsidRPr="2154C83C">
        <w:rPr>
          <w:rFonts w:ascii="Arial" w:eastAsia="Arial" w:hAnsi="Arial" w:cs="Arial"/>
          <w:color w:val="000000" w:themeColor="text1"/>
          <w:sz w:val="24"/>
          <w:szCs w:val="24"/>
        </w:rPr>
        <w:t xml:space="preserve"> ensure that </w:t>
      </w:r>
      <w:r>
        <w:rPr>
          <w:rFonts w:ascii="Arial" w:eastAsia="Arial" w:hAnsi="Arial" w:cs="Arial"/>
          <w:color w:val="000000" w:themeColor="text1"/>
          <w:sz w:val="24"/>
          <w:szCs w:val="24"/>
        </w:rPr>
        <w:t>a person who drives while impaired is</w:t>
      </w:r>
      <w:r w:rsidRPr="2154C83C">
        <w:rPr>
          <w:rFonts w:ascii="Arial" w:eastAsia="Arial" w:hAnsi="Arial" w:cs="Arial"/>
          <w:color w:val="000000" w:themeColor="text1"/>
          <w:sz w:val="24"/>
          <w:szCs w:val="24"/>
        </w:rPr>
        <w:t xml:space="preserve"> </w:t>
      </w:r>
      <w:r w:rsidR="00163AEB">
        <w:rPr>
          <w:rFonts w:ascii="Arial" w:eastAsia="Arial" w:hAnsi="Arial" w:cs="Arial"/>
          <w:color w:val="000000" w:themeColor="text1"/>
          <w:sz w:val="24"/>
          <w:szCs w:val="24"/>
        </w:rPr>
        <w:t xml:space="preserve">deterred from </w:t>
      </w:r>
      <w:r w:rsidR="00863404">
        <w:rPr>
          <w:rFonts w:ascii="Arial" w:eastAsia="Arial" w:hAnsi="Arial" w:cs="Arial"/>
          <w:color w:val="000000" w:themeColor="text1"/>
          <w:sz w:val="24"/>
          <w:szCs w:val="24"/>
        </w:rPr>
        <w:t xml:space="preserve">seeking a lesser penalty </w:t>
      </w:r>
      <w:r w:rsidRPr="2154C83C">
        <w:rPr>
          <w:rFonts w:ascii="Arial" w:eastAsia="Arial" w:hAnsi="Arial" w:cs="Arial"/>
          <w:color w:val="000000" w:themeColor="text1"/>
          <w:sz w:val="24"/>
          <w:szCs w:val="24"/>
        </w:rPr>
        <w:t>by</w:t>
      </w:r>
      <w:r w:rsidR="009520C5">
        <w:rPr>
          <w:rFonts w:ascii="Arial" w:eastAsia="Arial" w:hAnsi="Arial" w:cs="Arial"/>
          <w:color w:val="000000" w:themeColor="text1"/>
          <w:sz w:val="24"/>
          <w:szCs w:val="24"/>
        </w:rPr>
        <w:t xml:space="preserve"> instead</w:t>
      </w:r>
      <w:r w:rsidRPr="2154C83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unlawfully refusing to be tested for </w:t>
      </w:r>
      <w:r w:rsidR="00447110">
        <w:rPr>
          <w:rFonts w:ascii="Arial" w:eastAsia="Arial" w:hAnsi="Arial" w:cs="Arial"/>
          <w:color w:val="000000" w:themeColor="text1"/>
          <w:sz w:val="24"/>
          <w:szCs w:val="24"/>
        </w:rPr>
        <w:t xml:space="preserve">drink or drug </w:t>
      </w:r>
      <w:r>
        <w:rPr>
          <w:rFonts w:ascii="Arial" w:eastAsia="Arial" w:hAnsi="Arial" w:cs="Arial"/>
          <w:color w:val="000000" w:themeColor="text1"/>
          <w:sz w:val="24"/>
          <w:szCs w:val="24"/>
        </w:rPr>
        <w:t>driving</w:t>
      </w:r>
      <w:r w:rsidR="009520C5">
        <w:rPr>
          <w:rFonts w:ascii="Arial" w:eastAsia="Arial" w:hAnsi="Arial" w:cs="Arial"/>
          <w:color w:val="000000" w:themeColor="text1"/>
          <w:sz w:val="24"/>
          <w:szCs w:val="24"/>
        </w:rPr>
        <w:t>, or by failing to stay for a</w:t>
      </w:r>
      <w:r w:rsidR="00447110">
        <w:rPr>
          <w:rFonts w:ascii="Arial" w:eastAsia="Arial" w:hAnsi="Arial" w:cs="Arial"/>
          <w:color w:val="000000" w:themeColor="text1"/>
          <w:sz w:val="24"/>
          <w:szCs w:val="24"/>
        </w:rPr>
        <w:t xml:space="preserve"> drug or alcohol</w:t>
      </w:r>
      <w:r w:rsidR="009520C5">
        <w:rPr>
          <w:rFonts w:ascii="Arial" w:eastAsia="Arial" w:hAnsi="Arial" w:cs="Arial"/>
          <w:color w:val="000000" w:themeColor="text1"/>
          <w:sz w:val="24"/>
          <w:szCs w:val="24"/>
        </w:rPr>
        <w:t xml:space="preserve"> test</w:t>
      </w:r>
      <w:r>
        <w:rPr>
          <w:rFonts w:ascii="Arial" w:eastAsia="Arial" w:hAnsi="Arial" w:cs="Arial"/>
          <w:color w:val="000000" w:themeColor="text1"/>
          <w:sz w:val="24"/>
          <w:szCs w:val="24"/>
        </w:rPr>
        <w:t>.</w:t>
      </w:r>
      <w:r w:rsidRPr="2154C83C">
        <w:rPr>
          <w:rFonts w:ascii="Arial" w:eastAsia="Arial" w:hAnsi="Arial" w:cs="Arial"/>
          <w:color w:val="000000" w:themeColor="text1"/>
          <w:sz w:val="24"/>
          <w:szCs w:val="24"/>
        </w:rPr>
        <w:t xml:space="preserve"> </w:t>
      </w:r>
    </w:p>
    <w:p w14:paraId="77A04E5E" w14:textId="7682B970" w:rsidR="004D615A" w:rsidRPr="004D615A" w:rsidRDefault="004D615A" w:rsidP="008F2DE1">
      <w:pPr>
        <w:spacing w:before="200"/>
        <w:rPr>
          <w:rFonts w:ascii="Arial" w:eastAsia="Arial" w:hAnsi="Arial" w:cs="Arial"/>
          <w:sz w:val="24"/>
          <w:szCs w:val="24"/>
          <w:u w:val="single"/>
        </w:rPr>
      </w:pPr>
      <w:r w:rsidRPr="004D615A">
        <w:rPr>
          <w:rFonts w:ascii="Arial" w:eastAsia="Arial" w:hAnsi="Arial" w:cs="Arial"/>
          <w:sz w:val="24"/>
          <w:szCs w:val="24"/>
          <w:u w:val="single"/>
        </w:rPr>
        <w:t>Right to protection of the family and children</w:t>
      </w:r>
      <w:r w:rsidR="00455C2C">
        <w:rPr>
          <w:rFonts w:ascii="Arial" w:eastAsia="Arial" w:hAnsi="Arial" w:cs="Arial"/>
          <w:sz w:val="24"/>
          <w:szCs w:val="24"/>
          <w:u w:val="single"/>
        </w:rPr>
        <w:t>.</w:t>
      </w:r>
    </w:p>
    <w:p w14:paraId="7515B33A" w14:textId="080EC8F2" w:rsidR="004350B8" w:rsidRDefault="007519A1" w:rsidP="00BB3854">
      <w:p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 xml:space="preserve">Section </w:t>
      </w:r>
      <w:r>
        <w:rPr>
          <w:rFonts w:ascii="Arial" w:eastAsia="Arial" w:hAnsi="Arial" w:cs="Arial"/>
          <w:color w:val="000000" w:themeColor="text1"/>
          <w:sz w:val="24"/>
          <w:szCs w:val="24"/>
        </w:rPr>
        <w:t>11</w:t>
      </w:r>
      <w:r w:rsidRPr="3626E799">
        <w:rPr>
          <w:rFonts w:ascii="Arial" w:eastAsia="Arial" w:hAnsi="Arial" w:cs="Arial"/>
          <w:color w:val="000000" w:themeColor="text1"/>
          <w:sz w:val="24"/>
          <w:szCs w:val="24"/>
        </w:rPr>
        <w:t xml:space="preserve"> of the HRA provides that </w:t>
      </w:r>
      <w:r>
        <w:rPr>
          <w:rFonts w:ascii="Arial" w:eastAsia="Arial" w:hAnsi="Arial" w:cs="Arial"/>
          <w:color w:val="000000" w:themeColor="text1"/>
          <w:sz w:val="24"/>
          <w:szCs w:val="24"/>
        </w:rPr>
        <w:t>the family is the natural and basic group unit of society and is entitled to protection by soc</w:t>
      </w:r>
      <w:r w:rsidR="000C6207">
        <w:rPr>
          <w:rFonts w:ascii="Arial" w:eastAsia="Arial" w:hAnsi="Arial" w:cs="Arial"/>
          <w:color w:val="000000" w:themeColor="text1"/>
          <w:sz w:val="24"/>
          <w:szCs w:val="24"/>
        </w:rPr>
        <w:t>iety</w:t>
      </w:r>
      <w:r>
        <w:rPr>
          <w:rFonts w:ascii="Arial" w:eastAsia="Arial" w:hAnsi="Arial" w:cs="Arial"/>
          <w:color w:val="000000" w:themeColor="text1"/>
          <w:sz w:val="24"/>
          <w:szCs w:val="24"/>
        </w:rPr>
        <w:t>. It also provides that every child has the right to the protection needed by a child because of being a child, without distinction or discrimination of any kind.</w:t>
      </w:r>
      <w:r w:rsidR="004350B8">
        <w:rPr>
          <w:rFonts w:ascii="Arial" w:eastAsia="Arial" w:hAnsi="Arial" w:cs="Arial"/>
          <w:color w:val="000000" w:themeColor="text1"/>
          <w:sz w:val="24"/>
          <w:szCs w:val="24"/>
        </w:rPr>
        <w:t xml:space="preserve"> </w:t>
      </w:r>
      <w:r w:rsidR="00BB3854">
        <w:rPr>
          <w:rFonts w:ascii="Arial" w:eastAsia="Arial" w:hAnsi="Arial" w:cs="Arial"/>
          <w:color w:val="000000" w:themeColor="text1"/>
          <w:sz w:val="24"/>
          <w:szCs w:val="24"/>
        </w:rPr>
        <w:t>Th</w:t>
      </w:r>
      <w:r w:rsidR="001527BC">
        <w:rPr>
          <w:rFonts w:ascii="Arial" w:eastAsia="Arial" w:hAnsi="Arial" w:cs="Arial"/>
          <w:color w:val="000000" w:themeColor="text1"/>
          <w:sz w:val="24"/>
          <w:szCs w:val="24"/>
        </w:rPr>
        <w:t>is</w:t>
      </w:r>
      <w:r w:rsidR="00BB3854">
        <w:rPr>
          <w:rFonts w:ascii="Arial" w:eastAsia="Arial" w:hAnsi="Arial" w:cs="Arial"/>
          <w:color w:val="000000" w:themeColor="text1"/>
          <w:sz w:val="24"/>
          <w:szCs w:val="24"/>
        </w:rPr>
        <w:t xml:space="preserve"> right </w:t>
      </w:r>
      <w:r w:rsidR="001527BC">
        <w:rPr>
          <w:rFonts w:ascii="Arial" w:eastAsia="Arial" w:hAnsi="Arial" w:cs="Arial"/>
          <w:color w:val="000000" w:themeColor="text1"/>
          <w:sz w:val="24"/>
          <w:szCs w:val="24"/>
        </w:rPr>
        <w:t>is</w:t>
      </w:r>
      <w:r w:rsidR="00BB3854">
        <w:rPr>
          <w:rFonts w:ascii="Arial" w:eastAsia="Arial" w:hAnsi="Arial" w:cs="Arial"/>
          <w:color w:val="000000" w:themeColor="text1"/>
          <w:sz w:val="24"/>
          <w:szCs w:val="24"/>
        </w:rPr>
        <w:t xml:space="preserve"> promoted as the Bill </w:t>
      </w:r>
      <w:r>
        <w:rPr>
          <w:rFonts w:ascii="Arial" w:eastAsia="Arial" w:hAnsi="Arial" w:cs="Arial"/>
          <w:color w:val="000000" w:themeColor="text1"/>
          <w:sz w:val="24"/>
          <w:szCs w:val="24"/>
        </w:rPr>
        <w:t>address</w:t>
      </w:r>
      <w:r w:rsidR="00BB3854">
        <w:rPr>
          <w:rFonts w:ascii="Arial" w:eastAsia="Arial" w:hAnsi="Arial" w:cs="Arial"/>
          <w:color w:val="000000" w:themeColor="text1"/>
          <w:sz w:val="24"/>
          <w:szCs w:val="24"/>
        </w:rPr>
        <w:t>es</w:t>
      </w:r>
      <w:r>
        <w:rPr>
          <w:rFonts w:ascii="Arial" w:eastAsia="Arial" w:hAnsi="Arial" w:cs="Arial"/>
          <w:color w:val="000000" w:themeColor="text1"/>
          <w:sz w:val="24"/>
          <w:szCs w:val="24"/>
        </w:rPr>
        <w:t xml:space="preserve"> </w:t>
      </w:r>
      <w:r w:rsidR="001527BC">
        <w:rPr>
          <w:rFonts w:ascii="Arial" w:eastAsia="Arial" w:hAnsi="Arial" w:cs="Arial"/>
          <w:color w:val="000000" w:themeColor="text1"/>
          <w:sz w:val="24"/>
          <w:szCs w:val="24"/>
        </w:rPr>
        <w:t xml:space="preserve">drink and drug </w:t>
      </w:r>
      <w:r>
        <w:rPr>
          <w:rFonts w:ascii="Arial" w:eastAsia="Arial" w:hAnsi="Arial" w:cs="Arial"/>
          <w:color w:val="000000" w:themeColor="text1"/>
          <w:sz w:val="24"/>
          <w:szCs w:val="24"/>
        </w:rPr>
        <w:t>driving behaviours</w:t>
      </w:r>
      <w:r w:rsidR="00B036D4">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and mitigat</w:t>
      </w:r>
      <w:r w:rsidR="00BB3854">
        <w:rPr>
          <w:rFonts w:ascii="Arial" w:eastAsia="Arial" w:hAnsi="Arial" w:cs="Arial"/>
          <w:color w:val="000000" w:themeColor="text1"/>
          <w:sz w:val="24"/>
          <w:szCs w:val="24"/>
        </w:rPr>
        <w:t xml:space="preserve">es </w:t>
      </w:r>
      <w:r>
        <w:rPr>
          <w:rFonts w:ascii="Arial" w:eastAsia="Arial" w:hAnsi="Arial" w:cs="Arial"/>
          <w:color w:val="000000" w:themeColor="text1"/>
          <w:sz w:val="24"/>
          <w:szCs w:val="24"/>
        </w:rPr>
        <w:t xml:space="preserve">the potential for loss of life and/or serious injury on ACT </w:t>
      </w:r>
      <w:r w:rsidR="00BB3854">
        <w:rPr>
          <w:rFonts w:ascii="Arial" w:eastAsia="Arial" w:hAnsi="Arial" w:cs="Arial"/>
          <w:color w:val="000000" w:themeColor="text1"/>
          <w:sz w:val="24"/>
          <w:szCs w:val="24"/>
        </w:rPr>
        <w:t>roads by</w:t>
      </w:r>
      <w:r w:rsidR="00911981">
        <w:rPr>
          <w:rFonts w:ascii="Arial" w:eastAsia="Arial" w:hAnsi="Arial" w:cs="Arial"/>
          <w:color w:val="000000" w:themeColor="text1"/>
          <w:sz w:val="24"/>
          <w:szCs w:val="24"/>
        </w:rPr>
        <w:t xml:space="preserve"> </w:t>
      </w:r>
      <w:r w:rsidR="009F010B" w:rsidRPr="00911981">
        <w:rPr>
          <w:rFonts w:ascii="Arial" w:eastAsia="Arial" w:hAnsi="Arial" w:cs="Arial"/>
          <w:color w:val="000000" w:themeColor="text1"/>
          <w:sz w:val="24"/>
          <w:szCs w:val="24"/>
        </w:rPr>
        <w:t>providing swifter, stronger</w:t>
      </w:r>
      <w:r w:rsidR="0010393E">
        <w:rPr>
          <w:rFonts w:ascii="Arial" w:eastAsia="Arial" w:hAnsi="Arial" w:cs="Arial"/>
          <w:color w:val="000000" w:themeColor="text1"/>
          <w:sz w:val="24"/>
          <w:szCs w:val="24"/>
        </w:rPr>
        <w:t xml:space="preserve"> and</w:t>
      </w:r>
      <w:r w:rsidR="009F010B" w:rsidRPr="00911981">
        <w:rPr>
          <w:rFonts w:ascii="Arial" w:eastAsia="Arial" w:hAnsi="Arial" w:cs="Arial"/>
          <w:color w:val="000000" w:themeColor="text1"/>
          <w:sz w:val="24"/>
          <w:szCs w:val="24"/>
        </w:rPr>
        <w:t xml:space="preserve"> fairer</w:t>
      </w:r>
      <w:r w:rsidR="00A634DF">
        <w:rPr>
          <w:rFonts w:ascii="Arial" w:eastAsia="Arial" w:hAnsi="Arial" w:cs="Arial"/>
          <w:color w:val="000000" w:themeColor="text1"/>
          <w:sz w:val="24"/>
          <w:szCs w:val="24"/>
        </w:rPr>
        <w:t xml:space="preserve"> penalties</w:t>
      </w:r>
      <w:r w:rsidR="00243FD5">
        <w:rPr>
          <w:rFonts w:ascii="Arial" w:eastAsia="Arial" w:hAnsi="Arial" w:cs="Arial"/>
          <w:color w:val="000000" w:themeColor="text1"/>
          <w:sz w:val="24"/>
          <w:szCs w:val="24"/>
        </w:rPr>
        <w:t xml:space="preserve"> for </w:t>
      </w:r>
      <w:r w:rsidR="001527BC">
        <w:rPr>
          <w:rFonts w:ascii="Arial" w:eastAsia="Arial" w:hAnsi="Arial" w:cs="Arial"/>
          <w:color w:val="000000" w:themeColor="text1"/>
          <w:sz w:val="24"/>
          <w:szCs w:val="24"/>
        </w:rPr>
        <w:t xml:space="preserve">drink and drug </w:t>
      </w:r>
      <w:r w:rsidR="00243FD5">
        <w:rPr>
          <w:rFonts w:ascii="Arial" w:eastAsia="Arial" w:hAnsi="Arial" w:cs="Arial"/>
          <w:color w:val="000000" w:themeColor="text1"/>
          <w:sz w:val="24"/>
          <w:szCs w:val="24"/>
        </w:rPr>
        <w:t>driving</w:t>
      </w:r>
      <w:r w:rsidR="0010393E">
        <w:rPr>
          <w:rFonts w:ascii="Arial" w:eastAsia="Arial" w:hAnsi="Arial" w:cs="Arial"/>
          <w:color w:val="000000" w:themeColor="text1"/>
          <w:sz w:val="24"/>
          <w:szCs w:val="24"/>
        </w:rPr>
        <w:t xml:space="preserve">. </w:t>
      </w:r>
    </w:p>
    <w:p w14:paraId="33F07AB5" w14:textId="202ADB52" w:rsidR="00911981" w:rsidRDefault="000A69F9" w:rsidP="0097464B">
      <w:pPr>
        <w:rPr>
          <w:rFonts w:ascii="Arial" w:eastAsia="Arial" w:hAnsi="Arial" w:cs="Arial"/>
          <w:color w:val="000000" w:themeColor="text1"/>
          <w:sz w:val="24"/>
          <w:szCs w:val="24"/>
        </w:rPr>
      </w:pPr>
      <w:r>
        <w:rPr>
          <w:rFonts w:ascii="Arial" w:eastAsia="Arial" w:hAnsi="Arial" w:cs="Arial"/>
          <w:color w:val="000000" w:themeColor="text1"/>
          <w:sz w:val="24"/>
          <w:szCs w:val="24"/>
        </w:rPr>
        <w:t>Drink and drug</w:t>
      </w:r>
      <w:r w:rsidRPr="00B032F9">
        <w:rPr>
          <w:rFonts w:ascii="Arial" w:eastAsia="Arial" w:hAnsi="Arial" w:cs="Arial"/>
          <w:color w:val="000000" w:themeColor="text1"/>
          <w:sz w:val="24"/>
          <w:szCs w:val="24"/>
        </w:rPr>
        <w:t xml:space="preserve"> </w:t>
      </w:r>
      <w:r w:rsidR="00B032F9" w:rsidRPr="00B032F9">
        <w:rPr>
          <w:rFonts w:ascii="Arial" w:eastAsia="Arial" w:hAnsi="Arial" w:cs="Arial"/>
          <w:color w:val="000000" w:themeColor="text1"/>
          <w:sz w:val="24"/>
          <w:szCs w:val="24"/>
        </w:rPr>
        <w:t>driving is a significant contributing factor to the loss of life and serious injury on the ACT roads. Loss of life and serious injury have</w:t>
      </w:r>
      <w:r w:rsidR="000B7FF3">
        <w:rPr>
          <w:rFonts w:ascii="Arial" w:eastAsia="Arial" w:hAnsi="Arial" w:cs="Arial"/>
          <w:color w:val="000000" w:themeColor="text1"/>
          <w:sz w:val="24"/>
          <w:szCs w:val="24"/>
        </w:rPr>
        <w:t xml:space="preserve"> lasting and </w:t>
      </w:r>
      <w:r w:rsidR="006F3F64">
        <w:rPr>
          <w:rFonts w:ascii="Arial" w:eastAsia="Arial" w:hAnsi="Arial" w:cs="Arial"/>
          <w:color w:val="000000" w:themeColor="text1"/>
          <w:sz w:val="24"/>
          <w:szCs w:val="24"/>
        </w:rPr>
        <w:t>traumatic</w:t>
      </w:r>
      <w:r w:rsidR="00B032F9" w:rsidRPr="00B032F9">
        <w:rPr>
          <w:rFonts w:ascii="Arial" w:eastAsia="Arial" w:hAnsi="Arial" w:cs="Arial"/>
          <w:color w:val="000000" w:themeColor="text1"/>
          <w:sz w:val="24"/>
          <w:szCs w:val="24"/>
        </w:rPr>
        <w:t xml:space="preserve"> impacts on families and children</w:t>
      </w:r>
      <w:r w:rsidR="00740E65">
        <w:rPr>
          <w:rStyle w:val="EndnoteReference"/>
          <w:rFonts w:ascii="Arial" w:eastAsia="Arial" w:hAnsi="Arial" w:cs="Arial"/>
          <w:color w:val="000000" w:themeColor="text1"/>
          <w:sz w:val="24"/>
          <w:szCs w:val="24"/>
        </w:rPr>
        <w:endnoteReference w:id="15"/>
      </w:r>
      <w:r w:rsidR="00B032F9" w:rsidRPr="00B032F9">
        <w:rPr>
          <w:rFonts w:ascii="Arial" w:eastAsia="Arial" w:hAnsi="Arial" w:cs="Arial"/>
          <w:color w:val="000000" w:themeColor="text1"/>
          <w:sz w:val="24"/>
          <w:szCs w:val="24"/>
        </w:rPr>
        <w:t>. This could include, for example</w:t>
      </w:r>
      <w:r w:rsidR="001C5B77">
        <w:rPr>
          <w:rFonts w:ascii="Arial" w:eastAsia="Arial" w:hAnsi="Arial" w:cs="Arial"/>
          <w:color w:val="000000" w:themeColor="text1"/>
          <w:sz w:val="24"/>
          <w:szCs w:val="24"/>
        </w:rPr>
        <w:t xml:space="preserve">, </w:t>
      </w:r>
      <w:r w:rsidR="00911981">
        <w:rPr>
          <w:rFonts w:ascii="Arial" w:eastAsia="Arial" w:hAnsi="Arial" w:cs="Arial"/>
          <w:color w:val="000000" w:themeColor="text1"/>
          <w:sz w:val="24"/>
          <w:szCs w:val="24"/>
        </w:rPr>
        <w:t>the death or serious injury of a parent or a child and the devasting impact this has on families</w:t>
      </w:r>
      <w:r w:rsidR="001C5B77">
        <w:rPr>
          <w:rFonts w:ascii="Arial" w:eastAsia="Arial" w:hAnsi="Arial" w:cs="Arial"/>
          <w:color w:val="000000" w:themeColor="text1"/>
          <w:sz w:val="24"/>
          <w:szCs w:val="24"/>
        </w:rPr>
        <w:t>.</w:t>
      </w:r>
      <w:r w:rsidR="00870ED9" w:rsidDel="00870ED9">
        <w:rPr>
          <w:rFonts w:ascii="Arial" w:eastAsia="Arial" w:hAnsi="Arial" w:cs="Arial"/>
          <w:color w:val="000000" w:themeColor="text1"/>
          <w:sz w:val="24"/>
          <w:szCs w:val="24"/>
        </w:rPr>
        <w:t xml:space="preserve"> </w:t>
      </w:r>
      <w:r w:rsidR="005A5079">
        <w:rPr>
          <w:rFonts w:ascii="Arial" w:eastAsia="Arial" w:hAnsi="Arial" w:cs="Arial"/>
          <w:color w:val="000000" w:themeColor="text1"/>
          <w:sz w:val="24"/>
          <w:szCs w:val="24"/>
        </w:rPr>
        <w:t>Preventing deaths on ACT roads</w:t>
      </w:r>
      <w:r w:rsidR="00700EF2">
        <w:rPr>
          <w:rFonts w:ascii="Arial" w:eastAsia="Arial" w:hAnsi="Arial" w:cs="Arial"/>
          <w:color w:val="000000" w:themeColor="text1"/>
          <w:sz w:val="24"/>
          <w:szCs w:val="24"/>
        </w:rPr>
        <w:t xml:space="preserve"> is a Government responsibility that</w:t>
      </w:r>
      <w:r w:rsidR="005A5079">
        <w:rPr>
          <w:rFonts w:ascii="Arial" w:eastAsia="Arial" w:hAnsi="Arial" w:cs="Arial"/>
          <w:color w:val="000000" w:themeColor="text1"/>
          <w:sz w:val="24"/>
          <w:szCs w:val="24"/>
        </w:rPr>
        <w:t xml:space="preserve"> plays a significant contribution to ensuring that</w:t>
      </w:r>
      <w:r w:rsidR="00773D9E">
        <w:rPr>
          <w:rFonts w:ascii="Arial" w:eastAsia="Arial" w:hAnsi="Arial" w:cs="Arial"/>
          <w:color w:val="000000" w:themeColor="text1"/>
          <w:sz w:val="24"/>
          <w:szCs w:val="24"/>
        </w:rPr>
        <w:t xml:space="preserve"> families and children </w:t>
      </w:r>
      <w:r w:rsidR="00B0514A">
        <w:rPr>
          <w:rFonts w:ascii="Arial" w:eastAsia="Arial" w:hAnsi="Arial" w:cs="Arial"/>
          <w:color w:val="000000" w:themeColor="text1"/>
          <w:sz w:val="24"/>
          <w:szCs w:val="24"/>
        </w:rPr>
        <w:t xml:space="preserve">are not impacted by </w:t>
      </w:r>
      <w:r w:rsidR="004D0DA0">
        <w:rPr>
          <w:rFonts w:ascii="Arial" w:eastAsia="Arial" w:hAnsi="Arial" w:cs="Arial"/>
          <w:color w:val="000000" w:themeColor="text1"/>
          <w:sz w:val="24"/>
          <w:szCs w:val="24"/>
        </w:rPr>
        <w:t xml:space="preserve">these </w:t>
      </w:r>
      <w:r w:rsidR="00C71754">
        <w:rPr>
          <w:rFonts w:ascii="Arial" w:eastAsia="Arial" w:hAnsi="Arial" w:cs="Arial"/>
          <w:color w:val="000000" w:themeColor="text1"/>
          <w:sz w:val="24"/>
          <w:szCs w:val="24"/>
        </w:rPr>
        <w:t>preventable tragedies.</w:t>
      </w:r>
      <w:r w:rsidR="004D0DA0">
        <w:rPr>
          <w:rFonts w:ascii="Arial" w:eastAsia="Arial" w:hAnsi="Arial" w:cs="Arial"/>
          <w:color w:val="000000" w:themeColor="text1"/>
          <w:sz w:val="24"/>
          <w:szCs w:val="24"/>
        </w:rPr>
        <w:t xml:space="preserve"> </w:t>
      </w:r>
    </w:p>
    <w:p w14:paraId="4785DB4F" w14:textId="415F1805" w:rsidR="00E804EB" w:rsidRDefault="0001493A" w:rsidP="0097464B">
      <w:pPr>
        <w:rPr>
          <w:rFonts w:ascii="Arial" w:eastAsia="Arial" w:hAnsi="Arial" w:cs="Arial"/>
          <w:color w:val="000000" w:themeColor="text1"/>
          <w:sz w:val="24"/>
          <w:szCs w:val="24"/>
          <w:u w:val="single"/>
        </w:rPr>
      </w:pPr>
      <w:r w:rsidRPr="004D615A">
        <w:rPr>
          <w:rFonts w:ascii="Arial" w:eastAsia="Arial" w:hAnsi="Arial" w:cs="Arial"/>
          <w:sz w:val="24"/>
          <w:szCs w:val="24"/>
          <w:u w:val="single"/>
        </w:rPr>
        <w:t xml:space="preserve">Right to </w:t>
      </w:r>
      <w:r>
        <w:rPr>
          <w:rFonts w:ascii="Arial" w:eastAsia="Arial" w:hAnsi="Arial" w:cs="Arial"/>
          <w:sz w:val="24"/>
          <w:szCs w:val="24"/>
          <w:u w:val="single"/>
        </w:rPr>
        <w:t xml:space="preserve">recognition and equality before the law and </w:t>
      </w:r>
      <w:r w:rsidR="005F6F27">
        <w:rPr>
          <w:rFonts w:ascii="Arial" w:eastAsia="Arial" w:hAnsi="Arial" w:cs="Arial"/>
          <w:color w:val="000000" w:themeColor="text1"/>
          <w:sz w:val="24"/>
          <w:szCs w:val="24"/>
          <w:u w:val="single"/>
        </w:rPr>
        <w:t>r</w:t>
      </w:r>
      <w:r w:rsidR="00E804EB">
        <w:rPr>
          <w:rFonts w:ascii="Arial" w:eastAsia="Arial" w:hAnsi="Arial" w:cs="Arial"/>
          <w:color w:val="000000" w:themeColor="text1"/>
          <w:sz w:val="24"/>
          <w:szCs w:val="24"/>
          <w:u w:val="single"/>
        </w:rPr>
        <w:t>ight to f</w:t>
      </w:r>
      <w:r w:rsidR="00E804EB" w:rsidRPr="008B14DD">
        <w:rPr>
          <w:rFonts w:ascii="Arial" w:eastAsia="Arial" w:hAnsi="Arial" w:cs="Arial"/>
          <w:color w:val="000000" w:themeColor="text1"/>
          <w:sz w:val="24"/>
          <w:szCs w:val="24"/>
          <w:u w:val="single"/>
        </w:rPr>
        <w:t>reedom of thought, conscience, religion and belief</w:t>
      </w:r>
    </w:p>
    <w:p w14:paraId="4A62E6F0" w14:textId="442A6AEF" w:rsidR="0001493A" w:rsidRPr="0097464B" w:rsidRDefault="00CA6C51" w:rsidP="00911981">
      <w:pPr>
        <w:spacing w:after="120"/>
        <w:rPr>
          <w:rFonts w:ascii="Arial" w:eastAsia="Arial" w:hAnsi="Arial" w:cs="Arial"/>
          <w:color w:val="000000" w:themeColor="text1"/>
          <w:sz w:val="24"/>
          <w:szCs w:val="24"/>
        </w:rPr>
      </w:pPr>
      <w:r w:rsidRPr="0097464B">
        <w:rPr>
          <w:rFonts w:ascii="Arial" w:eastAsia="Arial" w:hAnsi="Arial" w:cs="Arial"/>
          <w:color w:val="000000" w:themeColor="text1"/>
          <w:sz w:val="24"/>
          <w:szCs w:val="24"/>
        </w:rPr>
        <w:t xml:space="preserve">Section 14 </w:t>
      </w:r>
      <w:r w:rsidR="0001493A">
        <w:rPr>
          <w:rFonts w:ascii="Arial" w:eastAsia="Arial" w:hAnsi="Arial" w:cs="Arial"/>
          <w:color w:val="000000" w:themeColor="text1"/>
          <w:sz w:val="24"/>
          <w:szCs w:val="24"/>
        </w:rPr>
        <w:t xml:space="preserve">of the HRA </w:t>
      </w:r>
      <w:r>
        <w:rPr>
          <w:rFonts w:ascii="Arial" w:eastAsia="Arial" w:hAnsi="Arial" w:cs="Arial"/>
          <w:color w:val="000000" w:themeColor="text1"/>
          <w:sz w:val="24"/>
          <w:szCs w:val="24"/>
        </w:rPr>
        <w:t>provides that</w:t>
      </w:r>
      <w:r w:rsidR="00275E08">
        <w:rPr>
          <w:rFonts w:ascii="Arial" w:eastAsia="Arial" w:hAnsi="Arial" w:cs="Arial"/>
          <w:color w:val="000000" w:themeColor="text1"/>
          <w:sz w:val="24"/>
          <w:szCs w:val="24"/>
        </w:rPr>
        <w:t xml:space="preserve"> everyone has the right to</w:t>
      </w:r>
      <w:r w:rsidRPr="0097464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f</w:t>
      </w:r>
      <w:r w:rsidRPr="0097464B">
        <w:rPr>
          <w:rFonts w:ascii="Arial" w:eastAsia="Arial" w:hAnsi="Arial" w:cs="Arial"/>
          <w:color w:val="000000" w:themeColor="text1"/>
          <w:sz w:val="24"/>
          <w:szCs w:val="24"/>
        </w:rPr>
        <w:t>reedom of thought, conscience, religion and belief</w:t>
      </w:r>
      <w:r w:rsidR="00275E08">
        <w:rPr>
          <w:rFonts w:ascii="Arial" w:eastAsia="Arial" w:hAnsi="Arial" w:cs="Arial"/>
          <w:color w:val="000000" w:themeColor="text1"/>
          <w:sz w:val="24"/>
          <w:szCs w:val="24"/>
        </w:rPr>
        <w:t xml:space="preserve">, including the freedom to demonstrate </w:t>
      </w:r>
      <w:r w:rsidR="005F72FF">
        <w:rPr>
          <w:rFonts w:ascii="Arial" w:eastAsia="Arial" w:hAnsi="Arial" w:cs="Arial"/>
          <w:color w:val="000000" w:themeColor="text1"/>
          <w:sz w:val="24"/>
          <w:szCs w:val="24"/>
        </w:rPr>
        <w:t xml:space="preserve">their religion in </w:t>
      </w:r>
      <w:r w:rsidR="00D7381F">
        <w:rPr>
          <w:rFonts w:ascii="Arial" w:eastAsia="Arial" w:hAnsi="Arial" w:cs="Arial"/>
          <w:color w:val="000000" w:themeColor="text1"/>
          <w:sz w:val="24"/>
          <w:szCs w:val="24"/>
        </w:rPr>
        <w:t>observance and practice.</w:t>
      </w:r>
      <w:r w:rsidR="00423293">
        <w:rPr>
          <w:rFonts w:ascii="Arial" w:eastAsia="Arial" w:hAnsi="Arial" w:cs="Arial"/>
          <w:color w:val="000000" w:themeColor="text1"/>
          <w:sz w:val="24"/>
          <w:szCs w:val="24"/>
        </w:rPr>
        <w:t xml:space="preserve"> The Bill promotes this right by introducing a defence for the low</w:t>
      </w:r>
      <w:r w:rsidR="002820F3">
        <w:rPr>
          <w:rFonts w:ascii="Arial" w:eastAsia="Arial" w:hAnsi="Arial" w:cs="Arial"/>
          <w:color w:val="000000" w:themeColor="text1"/>
          <w:sz w:val="24"/>
          <w:szCs w:val="24"/>
        </w:rPr>
        <w:t>-</w:t>
      </w:r>
      <w:r w:rsidR="00423293">
        <w:rPr>
          <w:rFonts w:ascii="Arial" w:eastAsia="Arial" w:hAnsi="Arial" w:cs="Arial"/>
          <w:color w:val="000000" w:themeColor="text1"/>
          <w:sz w:val="24"/>
          <w:szCs w:val="24"/>
        </w:rPr>
        <w:t>level alcohol readings (</w:t>
      </w:r>
      <w:r w:rsidR="0001493A">
        <w:rPr>
          <w:rFonts w:ascii="Arial" w:eastAsia="Arial" w:hAnsi="Arial" w:cs="Arial"/>
          <w:color w:val="000000" w:themeColor="text1"/>
          <w:sz w:val="24"/>
          <w:szCs w:val="24"/>
        </w:rPr>
        <w:t xml:space="preserve">not more than </w:t>
      </w:r>
      <w:r w:rsidR="00423293">
        <w:rPr>
          <w:rFonts w:ascii="Arial" w:eastAsia="Arial" w:hAnsi="Arial" w:cs="Arial"/>
          <w:color w:val="000000" w:themeColor="text1"/>
          <w:sz w:val="24"/>
          <w:szCs w:val="24"/>
        </w:rPr>
        <w:t xml:space="preserve">0.02g in 100ml of blood of 210L of breath) where the defendant can </w:t>
      </w:r>
      <w:r w:rsidR="00293B33">
        <w:rPr>
          <w:rFonts w:ascii="Arial" w:eastAsia="Arial" w:hAnsi="Arial" w:cs="Arial"/>
          <w:color w:val="000000" w:themeColor="text1"/>
          <w:sz w:val="24"/>
          <w:szCs w:val="24"/>
        </w:rPr>
        <w:t>prove the consumption of an alcoholic beverage formed part of a religious observance.</w:t>
      </w:r>
      <w:r w:rsidR="002820F3">
        <w:rPr>
          <w:rFonts w:ascii="Arial" w:eastAsia="Arial" w:hAnsi="Arial" w:cs="Arial"/>
          <w:color w:val="000000" w:themeColor="text1"/>
          <w:sz w:val="24"/>
          <w:szCs w:val="24"/>
        </w:rPr>
        <w:t xml:space="preserve"> </w:t>
      </w:r>
      <w:r w:rsidR="0001493A">
        <w:rPr>
          <w:rFonts w:ascii="Arial" w:eastAsia="Arial" w:hAnsi="Arial" w:cs="Arial"/>
          <w:color w:val="000000" w:themeColor="text1"/>
          <w:sz w:val="24"/>
          <w:szCs w:val="24"/>
        </w:rPr>
        <w:t xml:space="preserve">Section 8 of the HRA provides that everyone has the right to recognition and equality before the law. This right is promoted through the </w:t>
      </w:r>
      <w:r w:rsidR="0001493A">
        <w:rPr>
          <w:rFonts w:ascii="Arial" w:eastAsia="Arial" w:hAnsi="Arial" w:cs="Arial"/>
          <w:color w:val="000000" w:themeColor="text1"/>
          <w:sz w:val="24"/>
          <w:szCs w:val="24"/>
        </w:rPr>
        <w:lastRenderedPageBreak/>
        <w:t xml:space="preserve">application of this defence by </w:t>
      </w:r>
      <w:r w:rsidR="0001493A" w:rsidRPr="0001493A">
        <w:rPr>
          <w:rFonts w:ascii="Arial" w:eastAsia="Arial" w:hAnsi="Arial" w:cs="Arial"/>
          <w:color w:val="000000" w:themeColor="text1"/>
          <w:sz w:val="24"/>
          <w:szCs w:val="24"/>
        </w:rPr>
        <w:t>ensuring people aren't indirectly discriminated against on the grounds of religion</w:t>
      </w:r>
      <w:r w:rsidR="0001493A">
        <w:rPr>
          <w:rFonts w:ascii="Arial" w:eastAsia="Arial" w:hAnsi="Arial" w:cs="Arial"/>
          <w:color w:val="000000" w:themeColor="text1"/>
          <w:sz w:val="24"/>
          <w:szCs w:val="24"/>
        </w:rPr>
        <w:t>.</w:t>
      </w:r>
    </w:p>
    <w:p w14:paraId="4313447A" w14:textId="72CBE3C4" w:rsidR="00E804EB" w:rsidRPr="0097464B" w:rsidRDefault="0001493A" w:rsidP="0097464B">
      <w:pPr>
        <w:rPr>
          <w:rFonts w:ascii="Arial" w:eastAsia="Arial" w:hAnsi="Arial" w:cs="Arial"/>
          <w:color w:val="000000" w:themeColor="text1"/>
          <w:sz w:val="24"/>
          <w:szCs w:val="24"/>
          <w:u w:val="single"/>
        </w:rPr>
      </w:pPr>
      <w:r>
        <w:rPr>
          <w:rFonts w:ascii="Arial" w:eastAsia="Arial" w:hAnsi="Arial" w:cs="Arial"/>
          <w:color w:val="000000" w:themeColor="text1"/>
          <w:sz w:val="24"/>
          <w:szCs w:val="24"/>
        </w:rPr>
        <w:t>This defence is only relevant to special drivers as full licence drivers can legally drive with an alcohol reading of up to 0.05g in 100ml of blood of 210L of breath.</w:t>
      </w:r>
    </w:p>
    <w:p w14:paraId="265D5486" w14:textId="272C9A47" w:rsidR="00BC3EF0" w:rsidRPr="00BC3EF0" w:rsidRDefault="00FD1EE7" w:rsidP="0097464B">
      <w:pPr>
        <w:keepNext/>
        <w:rPr>
          <w:rFonts w:ascii="Arial" w:hAnsi="Arial" w:cs="Arial"/>
          <w:b/>
          <w:bCs/>
          <w:i/>
          <w:sz w:val="24"/>
          <w:szCs w:val="24"/>
        </w:rPr>
      </w:pPr>
      <w:r>
        <w:rPr>
          <w:rFonts w:ascii="Arial" w:hAnsi="Arial" w:cs="Arial"/>
          <w:b/>
          <w:bCs/>
          <w:i/>
          <w:sz w:val="24"/>
          <w:szCs w:val="24"/>
        </w:rPr>
        <w:t>RIGHTS LIMITED</w:t>
      </w:r>
    </w:p>
    <w:p w14:paraId="7B0EB9C7" w14:textId="252E8F47" w:rsidR="00E85C58" w:rsidRPr="004D615A" w:rsidRDefault="00E85C58" w:rsidP="00E85C58">
      <w:pPr>
        <w:spacing w:after="120"/>
        <w:rPr>
          <w:rFonts w:ascii="Arial" w:eastAsia="Arial" w:hAnsi="Arial" w:cs="Arial"/>
          <w:sz w:val="24"/>
          <w:szCs w:val="24"/>
        </w:rPr>
      </w:pPr>
      <w:r>
        <w:rPr>
          <w:rFonts w:ascii="Arial" w:eastAsia="Arial" w:hAnsi="Arial" w:cs="Arial"/>
          <w:sz w:val="24"/>
          <w:szCs w:val="24"/>
        </w:rPr>
        <w:t>The following rights are limited by the Bill</w:t>
      </w:r>
      <w:r w:rsidR="004C3D74">
        <w:rPr>
          <w:rFonts w:ascii="Arial" w:eastAsia="Arial" w:hAnsi="Arial" w:cs="Arial"/>
          <w:sz w:val="24"/>
          <w:szCs w:val="24"/>
        </w:rPr>
        <w:t xml:space="preserve">: </w:t>
      </w:r>
    </w:p>
    <w:p w14:paraId="347FB5D4" w14:textId="72670033" w:rsidR="00E85C58" w:rsidRDefault="00E85C58" w:rsidP="00E85C58">
      <w:pPr>
        <w:pStyle w:val="ListParagraph"/>
        <w:numPr>
          <w:ilvl w:val="0"/>
          <w:numId w:val="4"/>
        </w:numPr>
        <w:spacing w:after="120"/>
        <w:rPr>
          <w:rFonts w:ascii="Arial" w:eastAsia="Arial" w:hAnsi="Arial" w:cs="Arial"/>
          <w:sz w:val="24"/>
          <w:szCs w:val="24"/>
        </w:rPr>
      </w:pPr>
      <w:r w:rsidRPr="2BB58D7C">
        <w:rPr>
          <w:rFonts w:ascii="Arial" w:eastAsia="Arial" w:hAnsi="Arial" w:cs="Arial"/>
          <w:sz w:val="24"/>
          <w:szCs w:val="24"/>
        </w:rPr>
        <w:t>Section 8 – Right to recognition and equality before the law</w:t>
      </w:r>
    </w:p>
    <w:p w14:paraId="21E052B8" w14:textId="2BE1848A" w:rsidR="00E85C58" w:rsidRPr="00DB7B97" w:rsidRDefault="00E85C58" w:rsidP="00E85C58">
      <w:pPr>
        <w:pStyle w:val="ListParagraph"/>
        <w:numPr>
          <w:ilvl w:val="0"/>
          <w:numId w:val="4"/>
        </w:numPr>
        <w:spacing w:after="120"/>
        <w:rPr>
          <w:rFonts w:ascii="Arial" w:eastAsia="Arial" w:hAnsi="Arial"/>
          <w:color w:val="000000" w:themeColor="text1"/>
          <w:sz w:val="24"/>
        </w:rPr>
      </w:pPr>
      <w:r w:rsidRPr="2BB58D7C">
        <w:rPr>
          <w:rFonts w:ascii="Arial" w:eastAsia="Arial" w:hAnsi="Arial" w:cs="Arial"/>
          <w:sz w:val="24"/>
          <w:szCs w:val="24"/>
        </w:rPr>
        <w:t>Section</w:t>
      </w:r>
      <w:r w:rsidRPr="2BB58D7C">
        <w:rPr>
          <w:rFonts w:ascii="Arial" w:eastAsia="Arial" w:hAnsi="Arial" w:cs="Arial"/>
          <w:color w:val="000000" w:themeColor="text1"/>
          <w:sz w:val="24"/>
          <w:szCs w:val="24"/>
        </w:rPr>
        <w:t xml:space="preserve"> 11 – </w:t>
      </w:r>
      <w:r w:rsidRPr="2BB58D7C">
        <w:rPr>
          <w:rFonts w:ascii="Arial" w:eastAsia="Arial" w:hAnsi="Arial" w:cs="Arial"/>
          <w:sz w:val="24"/>
          <w:szCs w:val="24"/>
        </w:rPr>
        <w:t>Right to protection of the family and children</w:t>
      </w:r>
    </w:p>
    <w:p w14:paraId="5C326D20" w14:textId="65F024C8" w:rsidR="00E85C58" w:rsidRPr="008E754C" w:rsidRDefault="0061446C" w:rsidP="008E754C">
      <w:pPr>
        <w:pStyle w:val="ListParagraph"/>
        <w:numPr>
          <w:ilvl w:val="0"/>
          <w:numId w:val="4"/>
        </w:numPr>
        <w:spacing w:after="120"/>
        <w:rPr>
          <w:rFonts w:ascii="Arial" w:eastAsia="Arial" w:hAnsi="Arial" w:cs="Arial"/>
          <w:color w:val="000000" w:themeColor="text1"/>
          <w:sz w:val="24"/>
          <w:szCs w:val="24"/>
        </w:rPr>
      </w:pPr>
      <w:r>
        <w:rPr>
          <w:rFonts w:ascii="Arial" w:eastAsia="Arial" w:hAnsi="Arial" w:cs="Arial"/>
          <w:sz w:val="24"/>
          <w:szCs w:val="24"/>
        </w:rPr>
        <w:t xml:space="preserve">Section 12 – Privacy and reputation </w:t>
      </w:r>
    </w:p>
    <w:p w14:paraId="1591468F" w14:textId="13FC881E" w:rsidR="00E85C58" w:rsidRDefault="00E85C58" w:rsidP="00E85C58">
      <w:pPr>
        <w:pStyle w:val="ListParagraph"/>
        <w:numPr>
          <w:ilvl w:val="0"/>
          <w:numId w:val="4"/>
        </w:numPr>
        <w:spacing w:after="120"/>
        <w:rPr>
          <w:rFonts w:ascii="Arial" w:eastAsia="Arial" w:hAnsi="Arial" w:cs="Arial"/>
          <w:color w:val="000000" w:themeColor="text1"/>
          <w:sz w:val="24"/>
          <w:szCs w:val="24"/>
        </w:rPr>
      </w:pPr>
      <w:r w:rsidRPr="2BB58D7C">
        <w:rPr>
          <w:rFonts w:ascii="Arial" w:eastAsia="Arial" w:hAnsi="Arial" w:cs="Arial"/>
          <w:color w:val="000000" w:themeColor="text1"/>
          <w:sz w:val="24"/>
          <w:szCs w:val="24"/>
        </w:rPr>
        <w:t>Section 18 – Right to liberty and security</w:t>
      </w:r>
    </w:p>
    <w:p w14:paraId="014C9EF0" w14:textId="2683C6FF" w:rsidR="00E85C58" w:rsidRDefault="00E85C58" w:rsidP="00E85C58">
      <w:pPr>
        <w:pStyle w:val="ListParagraph"/>
        <w:numPr>
          <w:ilvl w:val="0"/>
          <w:numId w:val="4"/>
        </w:numPr>
        <w:spacing w:after="120"/>
        <w:rPr>
          <w:rFonts w:ascii="Arial" w:eastAsia="Arial" w:hAnsi="Arial" w:cs="Arial"/>
          <w:color w:val="000000" w:themeColor="text1"/>
          <w:sz w:val="24"/>
          <w:szCs w:val="24"/>
        </w:rPr>
      </w:pPr>
      <w:r w:rsidRPr="2BB58D7C">
        <w:rPr>
          <w:rFonts w:ascii="Arial" w:eastAsia="Arial" w:hAnsi="Arial" w:cs="Arial"/>
          <w:color w:val="000000" w:themeColor="text1"/>
          <w:sz w:val="24"/>
          <w:szCs w:val="24"/>
        </w:rPr>
        <w:t>Section 21 – Right to a fair trial</w:t>
      </w:r>
    </w:p>
    <w:p w14:paraId="737A1F7F" w14:textId="0810CBDD" w:rsidR="00E85C58" w:rsidRDefault="00E85C58" w:rsidP="00E85C58">
      <w:pPr>
        <w:pStyle w:val="ListParagraph"/>
        <w:numPr>
          <w:ilvl w:val="0"/>
          <w:numId w:val="4"/>
        </w:numPr>
        <w:spacing w:after="120"/>
        <w:rPr>
          <w:rFonts w:ascii="Arial" w:eastAsia="Arial" w:hAnsi="Arial" w:cs="Arial"/>
          <w:color w:val="000000" w:themeColor="text1"/>
          <w:sz w:val="24"/>
          <w:szCs w:val="24"/>
        </w:rPr>
      </w:pPr>
      <w:r w:rsidRPr="2BB58D7C">
        <w:rPr>
          <w:rFonts w:ascii="Arial" w:eastAsia="Arial" w:hAnsi="Arial" w:cs="Arial"/>
          <w:color w:val="000000" w:themeColor="text1"/>
          <w:sz w:val="24"/>
          <w:szCs w:val="24"/>
        </w:rPr>
        <w:t>Section 22 – Rights in criminal proceedings</w:t>
      </w:r>
      <w:r w:rsidR="004C3D74">
        <w:rPr>
          <w:rFonts w:ascii="Arial" w:eastAsia="Arial" w:hAnsi="Arial" w:cs="Arial"/>
          <w:color w:val="000000" w:themeColor="text1"/>
          <w:sz w:val="24"/>
          <w:szCs w:val="24"/>
        </w:rPr>
        <w:t xml:space="preserve">. </w:t>
      </w:r>
    </w:p>
    <w:p w14:paraId="2CBB1856" w14:textId="7B6B2DC7" w:rsidR="00FE587C" w:rsidRDefault="008D2305" w:rsidP="00E85C58">
      <w:pPr>
        <w:pStyle w:val="ListParagraph"/>
        <w:numPr>
          <w:ilvl w:val="0"/>
          <w:numId w:val="4"/>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Section 27B - </w:t>
      </w:r>
      <w:r w:rsidR="00FE587C">
        <w:rPr>
          <w:rFonts w:ascii="Arial" w:eastAsia="Arial" w:hAnsi="Arial" w:cs="Arial"/>
          <w:color w:val="000000" w:themeColor="text1"/>
          <w:sz w:val="24"/>
          <w:szCs w:val="24"/>
        </w:rPr>
        <w:t>Right to work</w:t>
      </w:r>
    </w:p>
    <w:p w14:paraId="3594E962" w14:textId="5E355831" w:rsidR="00BE782F" w:rsidRPr="00197728" w:rsidRDefault="00BE782F" w:rsidP="00FD1EE7">
      <w:pPr>
        <w:spacing w:before="200"/>
        <w:rPr>
          <w:rFonts w:ascii="Arial" w:hAnsi="Arial" w:cs="Arial"/>
          <w:iCs/>
          <w:sz w:val="24"/>
          <w:szCs w:val="24"/>
        </w:rPr>
      </w:pPr>
      <w:r w:rsidRPr="00197728">
        <w:rPr>
          <w:rFonts w:ascii="Arial" w:hAnsi="Arial" w:cs="Arial"/>
          <w:iCs/>
          <w:sz w:val="24"/>
          <w:szCs w:val="24"/>
        </w:rPr>
        <w:t xml:space="preserve">This section is divided by the </w:t>
      </w:r>
      <w:r w:rsidR="00223FBB">
        <w:rPr>
          <w:rFonts w:ascii="Arial" w:hAnsi="Arial" w:cs="Arial"/>
          <w:iCs/>
          <w:sz w:val="24"/>
          <w:szCs w:val="24"/>
        </w:rPr>
        <w:t xml:space="preserve">four </w:t>
      </w:r>
      <w:r w:rsidRPr="00197728">
        <w:rPr>
          <w:rFonts w:ascii="Arial" w:hAnsi="Arial" w:cs="Arial"/>
          <w:iCs/>
          <w:sz w:val="24"/>
          <w:szCs w:val="24"/>
        </w:rPr>
        <w:t xml:space="preserve">major </w:t>
      </w:r>
      <w:r w:rsidR="009C16A0">
        <w:rPr>
          <w:rFonts w:ascii="Arial" w:hAnsi="Arial" w:cs="Arial"/>
          <w:iCs/>
          <w:sz w:val="24"/>
          <w:szCs w:val="24"/>
        </w:rPr>
        <w:t>policy outcomes</w:t>
      </w:r>
      <w:r w:rsidR="00F05162">
        <w:rPr>
          <w:rFonts w:ascii="Arial" w:hAnsi="Arial" w:cs="Arial"/>
          <w:iCs/>
          <w:sz w:val="24"/>
          <w:szCs w:val="24"/>
        </w:rPr>
        <w:t xml:space="preserve"> that engage </w:t>
      </w:r>
      <w:r w:rsidR="005439A1">
        <w:rPr>
          <w:rFonts w:ascii="Arial" w:hAnsi="Arial" w:cs="Arial"/>
          <w:iCs/>
          <w:sz w:val="24"/>
          <w:szCs w:val="24"/>
        </w:rPr>
        <w:t>and</w:t>
      </w:r>
      <w:r w:rsidR="00F05162">
        <w:rPr>
          <w:rFonts w:ascii="Arial" w:hAnsi="Arial" w:cs="Arial"/>
          <w:iCs/>
          <w:sz w:val="24"/>
          <w:szCs w:val="24"/>
        </w:rPr>
        <w:t xml:space="preserve"> limit human rights</w:t>
      </w:r>
      <w:r w:rsidR="007B50CE" w:rsidRPr="00197728">
        <w:rPr>
          <w:rFonts w:ascii="Arial" w:hAnsi="Arial" w:cs="Arial"/>
          <w:iCs/>
          <w:sz w:val="24"/>
          <w:szCs w:val="24"/>
        </w:rPr>
        <w:t>:</w:t>
      </w:r>
    </w:p>
    <w:p w14:paraId="34DB26CA" w14:textId="2B39CC51" w:rsidR="00243FD5" w:rsidRPr="00197728" w:rsidRDefault="00243FD5" w:rsidP="006D6982">
      <w:pPr>
        <w:pStyle w:val="ListParagraph"/>
        <w:numPr>
          <w:ilvl w:val="0"/>
          <w:numId w:val="17"/>
        </w:numPr>
        <w:spacing w:after="120"/>
        <w:rPr>
          <w:rFonts w:ascii="Arial" w:hAnsi="Arial" w:cs="Arial"/>
          <w:bCs/>
          <w:sz w:val="24"/>
          <w:szCs w:val="24"/>
        </w:rPr>
      </w:pPr>
      <w:r w:rsidRPr="2BB58D7C">
        <w:rPr>
          <w:rFonts w:ascii="Arial" w:hAnsi="Arial" w:cs="Arial"/>
          <w:sz w:val="24"/>
          <w:szCs w:val="24"/>
        </w:rPr>
        <w:t>increas</w:t>
      </w:r>
      <w:r w:rsidR="005439A1">
        <w:rPr>
          <w:rFonts w:ascii="Arial" w:hAnsi="Arial" w:cs="Arial"/>
          <w:sz w:val="24"/>
          <w:szCs w:val="24"/>
        </w:rPr>
        <w:t>ing</w:t>
      </w:r>
      <w:r w:rsidRPr="2BB58D7C">
        <w:rPr>
          <w:rFonts w:ascii="Arial" w:hAnsi="Arial" w:cs="Arial"/>
          <w:sz w:val="24"/>
          <w:szCs w:val="24"/>
        </w:rPr>
        <w:t xml:space="preserve"> penalties for </w:t>
      </w:r>
      <w:r w:rsidR="00275E08">
        <w:rPr>
          <w:rFonts w:ascii="Arial" w:hAnsi="Arial" w:cs="Arial"/>
          <w:sz w:val="24"/>
          <w:szCs w:val="24"/>
        </w:rPr>
        <w:t>alcohol and drug</w:t>
      </w:r>
      <w:r w:rsidR="00DD59E8" w:rsidRPr="2BB58D7C">
        <w:rPr>
          <w:rFonts w:ascii="Arial" w:hAnsi="Arial" w:cs="Arial"/>
          <w:sz w:val="24"/>
          <w:szCs w:val="24"/>
        </w:rPr>
        <w:t xml:space="preserve"> </w:t>
      </w:r>
      <w:r w:rsidRPr="2BB58D7C">
        <w:rPr>
          <w:rFonts w:ascii="Arial" w:hAnsi="Arial" w:cs="Arial"/>
          <w:sz w:val="24"/>
          <w:szCs w:val="24"/>
        </w:rPr>
        <w:t>driving offences</w:t>
      </w:r>
      <w:r w:rsidR="00516954">
        <w:rPr>
          <w:rFonts w:ascii="Arial" w:hAnsi="Arial" w:cs="Arial"/>
          <w:sz w:val="24"/>
          <w:szCs w:val="24"/>
        </w:rPr>
        <w:t xml:space="preserve"> including </w:t>
      </w:r>
      <w:r w:rsidR="00363AC3">
        <w:rPr>
          <w:rFonts w:ascii="Arial" w:hAnsi="Arial" w:cs="Arial"/>
          <w:sz w:val="24"/>
          <w:szCs w:val="24"/>
        </w:rPr>
        <w:t xml:space="preserve">penalty units, </w:t>
      </w:r>
      <w:r w:rsidR="00516954">
        <w:rPr>
          <w:rFonts w:ascii="Arial" w:hAnsi="Arial" w:cs="Arial"/>
          <w:sz w:val="24"/>
          <w:szCs w:val="24"/>
        </w:rPr>
        <w:t>imprisonment</w:t>
      </w:r>
      <w:r w:rsidR="00363AC3">
        <w:rPr>
          <w:rFonts w:ascii="Arial" w:hAnsi="Arial" w:cs="Arial"/>
          <w:sz w:val="24"/>
          <w:szCs w:val="24"/>
        </w:rPr>
        <w:t>, automatic driver licence disqualification and alcohol interlocks</w:t>
      </w:r>
      <w:r w:rsidRPr="2BB58D7C">
        <w:rPr>
          <w:rFonts w:ascii="Arial" w:hAnsi="Arial" w:cs="Arial"/>
          <w:sz w:val="24"/>
          <w:szCs w:val="24"/>
        </w:rPr>
        <w:t>;</w:t>
      </w:r>
    </w:p>
    <w:p w14:paraId="566BD372" w14:textId="746928E7" w:rsidR="00243FD5" w:rsidRPr="00197728" w:rsidRDefault="005439A1" w:rsidP="006D6982">
      <w:pPr>
        <w:pStyle w:val="ListParagraph"/>
        <w:numPr>
          <w:ilvl w:val="0"/>
          <w:numId w:val="17"/>
        </w:numPr>
        <w:spacing w:after="120"/>
        <w:rPr>
          <w:rFonts w:ascii="Arial" w:hAnsi="Arial" w:cs="Arial"/>
          <w:bCs/>
          <w:sz w:val="24"/>
          <w:szCs w:val="24"/>
        </w:rPr>
      </w:pPr>
      <w:r>
        <w:rPr>
          <w:rFonts w:ascii="Arial" w:hAnsi="Arial" w:cs="Arial"/>
          <w:sz w:val="24"/>
          <w:szCs w:val="24"/>
        </w:rPr>
        <w:t>creating</w:t>
      </w:r>
      <w:r w:rsidR="00243FD5" w:rsidRPr="2BB58D7C">
        <w:rPr>
          <w:rFonts w:ascii="Arial" w:hAnsi="Arial" w:cs="Arial"/>
          <w:sz w:val="24"/>
          <w:szCs w:val="24"/>
        </w:rPr>
        <w:t xml:space="preserve"> a low-range drink driving (LRDD) Traffic Infringement Notice (TIN) for first-time offenders;</w:t>
      </w:r>
    </w:p>
    <w:p w14:paraId="019BA1DF" w14:textId="6EAADC6B" w:rsidR="00243FD5" w:rsidRPr="00197728" w:rsidRDefault="00243FD5" w:rsidP="006D6982">
      <w:pPr>
        <w:pStyle w:val="ListParagraph"/>
        <w:numPr>
          <w:ilvl w:val="0"/>
          <w:numId w:val="17"/>
        </w:numPr>
        <w:spacing w:after="120"/>
        <w:rPr>
          <w:rFonts w:ascii="Arial" w:hAnsi="Arial" w:cs="Arial"/>
          <w:bCs/>
          <w:sz w:val="24"/>
          <w:szCs w:val="24"/>
        </w:rPr>
      </w:pPr>
      <w:r w:rsidRPr="2BB58D7C">
        <w:rPr>
          <w:rFonts w:ascii="Arial" w:hAnsi="Arial" w:cs="Arial"/>
          <w:sz w:val="24"/>
          <w:szCs w:val="24"/>
        </w:rPr>
        <w:t>creat</w:t>
      </w:r>
      <w:r w:rsidR="005439A1">
        <w:rPr>
          <w:rFonts w:ascii="Arial" w:hAnsi="Arial" w:cs="Arial"/>
          <w:sz w:val="24"/>
          <w:szCs w:val="24"/>
        </w:rPr>
        <w:t>ing</w:t>
      </w:r>
      <w:r w:rsidRPr="2BB58D7C">
        <w:rPr>
          <w:rFonts w:ascii="Arial" w:hAnsi="Arial" w:cs="Arial"/>
          <w:sz w:val="24"/>
          <w:szCs w:val="24"/>
        </w:rPr>
        <w:t xml:space="preserve"> a </w:t>
      </w:r>
      <w:r w:rsidR="005439A1">
        <w:rPr>
          <w:rFonts w:ascii="Arial" w:hAnsi="Arial" w:cs="Arial"/>
          <w:sz w:val="24"/>
          <w:szCs w:val="24"/>
        </w:rPr>
        <w:t>new</w:t>
      </w:r>
      <w:r w:rsidRPr="2BB58D7C">
        <w:rPr>
          <w:rFonts w:ascii="Arial" w:hAnsi="Arial" w:cs="Arial"/>
          <w:sz w:val="24"/>
          <w:szCs w:val="24"/>
        </w:rPr>
        <w:t xml:space="preserve"> combined offence for simultaneous drug and alcohol use while driving;</w:t>
      </w:r>
      <w:r w:rsidR="00AF0440">
        <w:rPr>
          <w:rFonts w:ascii="Arial" w:hAnsi="Arial" w:cs="Arial"/>
          <w:sz w:val="24"/>
          <w:szCs w:val="24"/>
        </w:rPr>
        <w:t xml:space="preserve"> and</w:t>
      </w:r>
    </w:p>
    <w:p w14:paraId="1B0C9FF7" w14:textId="62B7CAF5" w:rsidR="00243FD5" w:rsidRDefault="00243FD5" w:rsidP="006D6982">
      <w:pPr>
        <w:pStyle w:val="ListParagraph"/>
        <w:numPr>
          <w:ilvl w:val="0"/>
          <w:numId w:val="17"/>
        </w:numPr>
        <w:spacing w:after="200"/>
        <w:ind w:left="714" w:hanging="357"/>
        <w:rPr>
          <w:rFonts w:ascii="Arial" w:hAnsi="Arial" w:cs="Arial"/>
          <w:bCs/>
          <w:sz w:val="24"/>
          <w:szCs w:val="24"/>
        </w:rPr>
      </w:pPr>
      <w:r w:rsidRPr="00197728">
        <w:rPr>
          <w:rFonts w:ascii="Arial" w:hAnsi="Arial" w:cs="Arial"/>
          <w:bCs/>
          <w:sz w:val="24"/>
          <w:szCs w:val="24"/>
        </w:rPr>
        <w:t>expand</w:t>
      </w:r>
      <w:r w:rsidR="005439A1">
        <w:rPr>
          <w:rFonts w:ascii="Arial" w:hAnsi="Arial" w:cs="Arial"/>
          <w:bCs/>
          <w:sz w:val="24"/>
          <w:szCs w:val="24"/>
        </w:rPr>
        <w:t>ing</w:t>
      </w:r>
      <w:r w:rsidRPr="00197728">
        <w:rPr>
          <w:rFonts w:ascii="Arial" w:hAnsi="Arial" w:cs="Arial"/>
          <w:bCs/>
          <w:sz w:val="24"/>
          <w:szCs w:val="24"/>
        </w:rPr>
        <w:t xml:space="preserve"> roadside drug testing to include </w:t>
      </w:r>
      <w:r w:rsidR="00516954">
        <w:rPr>
          <w:rFonts w:ascii="Arial" w:hAnsi="Arial" w:cs="Arial"/>
          <w:bCs/>
          <w:sz w:val="24"/>
          <w:szCs w:val="24"/>
        </w:rPr>
        <w:t xml:space="preserve">testing for </w:t>
      </w:r>
      <w:r w:rsidRPr="00197728">
        <w:rPr>
          <w:rFonts w:ascii="Arial" w:hAnsi="Arial" w:cs="Arial"/>
          <w:bCs/>
          <w:sz w:val="24"/>
          <w:szCs w:val="24"/>
        </w:rPr>
        <w:t>cocaine</w:t>
      </w:r>
      <w:r w:rsidR="00516954">
        <w:rPr>
          <w:rFonts w:ascii="Arial" w:hAnsi="Arial" w:cs="Arial"/>
          <w:bCs/>
          <w:sz w:val="24"/>
          <w:szCs w:val="24"/>
        </w:rPr>
        <w:t xml:space="preserve"> in bodily fluid</w:t>
      </w:r>
      <w:r w:rsidR="00996451">
        <w:rPr>
          <w:rFonts w:ascii="Arial" w:hAnsi="Arial" w:cs="Arial"/>
          <w:bCs/>
          <w:sz w:val="24"/>
          <w:szCs w:val="24"/>
        </w:rPr>
        <w:t>.</w:t>
      </w:r>
    </w:p>
    <w:p w14:paraId="28C34B7C" w14:textId="06271E37" w:rsidR="008A5258" w:rsidRDefault="008A5258">
      <w:pPr>
        <w:spacing w:after="120"/>
        <w:rPr>
          <w:rFonts w:ascii="Arial" w:hAnsi="Arial" w:cs="Arial"/>
          <w:sz w:val="24"/>
          <w:szCs w:val="24"/>
        </w:rPr>
      </w:pPr>
      <w:r w:rsidRPr="2BB58D7C">
        <w:rPr>
          <w:rFonts w:ascii="Arial" w:hAnsi="Arial" w:cs="Arial"/>
          <w:sz w:val="24"/>
          <w:szCs w:val="24"/>
        </w:rPr>
        <w:t xml:space="preserve">The rights limited by each of these policy outcomes is </w:t>
      </w:r>
      <w:r w:rsidR="000E2446" w:rsidRPr="2BB58D7C">
        <w:rPr>
          <w:rFonts w:ascii="Arial" w:hAnsi="Arial" w:cs="Arial"/>
          <w:sz w:val="24"/>
          <w:szCs w:val="24"/>
        </w:rPr>
        <w:t>detailed</w:t>
      </w:r>
      <w:r w:rsidR="00A65331" w:rsidRPr="2BB58D7C">
        <w:rPr>
          <w:rFonts w:ascii="Arial" w:hAnsi="Arial" w:cs="Arial"/>
          <w:sz w:val="24"/>
          <w:szCs w:val="24"/>
        </w:rPr>
        <w:t xml:space="preserve"> sequentially below.</w:t>
      </w:r>
    </w:p>
    <w:p w14:paraId="114269EE" w14:textId="77777777" w:rsidR="009C16A0" w:rsidRPr="0097464B" w:rsidRDefault="009C16A0" w:rsidP="0097464B">
      <w:pPr>
        <w:spacing w:after="120"/>
        <w:rPr>
          <w:rFonts w:ascii="Arial" w:hAnsi="Arial" w:cs="Arial"/>
          <w:bCs/>
          <w:sz w:val="24"/>
          <w:szCs w:val="24"/>
        </w:rPr>
      </w:pPr>
    </w:p>
    <w:p w14:paraId="14751E41" w14:textId="2B848FA2" w:rsidR="00197728" w:rsidRPr="001F57AF" w:rsidRDefault="00197728" w:rsidP="006D6982">
      <w:pPr>
        <w:pStyle w:val="ListParagraph"/>
        <w:numPr>
          <w:ilvl w:val="0"/>
          <w:numId w:val="18"/>
        </w:numPr>
        <w:spacing w:after="120"/>
        <w:rPr>
          <w:rFonts w:ascii="Arial" w:hAnsi="Arial" w:cs="Arial"/>
          <w:b/>
          <w:sz w:val="24"/>
          <w:szCs w:val="24"/>
          <w:u w:val="single"/>
        </w:rPr>
      </w:pPr>
      <w:r w:rsidRPr="001F57AF">
        <w:rPr>
          <w:rFonts w:ascii="Arial" w:hAnsi="Arial" w:cs="Arial"/>
          <w:b/>
          <w:sz w:val="24"/>
          <w:szCs w:val="24"/>
          <w:u w:val="single"/>
        </w:rPr>
        <w:t>Increas</w:t>
      </w:r>
      <w:r w:rsidR="005439A1" w:rsidRPr="001F57AF">
        <w:rPr>
          <w:rFonts w:ascii="Arial" w:hAnsi="Arial" w:cs="Arial"/>
          <w:b/>
          <w:sz w:val="24"/>
          <w:szCs w:val="24"/>
          <w:u w:val="single"/>
        </w:rPr>
        <w:t>ing</w:t>
      </w:r>
      <w:r w:rsidRPr="001F57AF">
        <w:rPr>
          <w:rFonts w:ascii="Arial" w:hAnsi="Arial" w:cs="Arial"/>
          <w:b/>
          <w:sz w:val="24"/>
          <w:szCs w:val="24"/>
          <w:u w:val="single"/>
        </w:rPr>
        <w:t xml:space="preserve"> penalties for </w:t>
      </w:r>
      <w:r w:rsidR="00275E08" w:rsidRPr="001F57AF">
        <w:rPr>
          <w:rFonts w:ascii="Arial" w:hAnsi="Arial" w:cs="Arial"/>
          <w:b/>
          <w:sz w:val="24"/>
          <w:szCs w:val="24"/>
          <w:u w:val="single"/>
        </w:rPr>
        <w:t xml:space="preserve">alcohol and drug </w:t>
      </w:r>
      <w:r w:rsidRPr="001F57AF">
        <w:rPr>
          <w:rFonts w:ascii="Arial" w:hAnsi="Arial" w:cs="Arial"/>
          <w:b/>
          <w:sz w:val="24"/>
          <w:szCs w:val="24"/>
          <w:u w:val="single"/>
        </w:rPr>
        <w:t>driving offences</w:t>
      </w:r>
    </w:p>
    <w:p w14:paraId="02D920F2" w14:textId="5CDBE55D" w:rsidR="00D768FE" w:rsidRPr="001F57AF" w:rsidRDefault="007762D4" w:rsidP="00D768FE">
      <w:pPr>
        <w:spacing w:after="120"/>
        <w:rPr>
          <w:rFonts w:ascii="Arial" w:eastAsia="Arial" w:hAnsi="Arial" w:cs="Arial"/>
          <w:sz w:val="24"/>
          <w:szCs w:val="24"/>
        </w:rPr>
      </w:pPr>
      <w:r>
        <w:rPr>
          <w:rFonts w:ascii="Arial" w:eastAsia="Arial" w:hAnsi="Arial" w:cs="Arial"/>
          <w:sz w:val="24"/>
          <w:szCs w:val="24"/>
        </w:rPr>
        <w:t>The Bill increases the maximum p</w:t>
      </w:r>
      <w:r w:rsidR="00D768FE" w:rsidRPr="001F57AF">
        <w:rPr>
          <w:rFonts w:ascii="Arial" w:eastAsia="Arial" w:hAnsi="Arial" w:cs="Arial"/>
          <w:sz w:val="24"/>
          <w:szCs w:val="24"/>
        </w:rPr>
        <w:t xml:space="preserve">enalty </w:t>
      </w:r>
      <w:r>
        <w:rPr>
          <w:rFonts w:ascii="Arial" w:eastAsia="Arial" w:hAnsi="Arial" w:cs="Arial"/>
          <w:sz w:val="24"/>
          <w:szCs w:val="24"/>
        </w:rPr>
        <w:t>u</w:t>
      </w:r>
      <w:r w:rsidR="00D768FE" w:rsidRPr="001F57AF">
        <w:rPr>
          <w:rFonts w:ascii="Arial" w:eastAsia="Arial" w:hAnsi="Arial" w:cs="Arial"/>
          <w:sz w:val="24"/>
          <w:szCs w:val="24"/>
        </w:rPr>
        <w:t>nits for all relevant offences. Any increases will be incorporated in the equalisation efforts</w:t>
      </w:r>
      <w:r w:rsidR="008D2305">
        <w:rPr>
          <w:rFonts w:ascii="Arial" w:eastAsia="Arial" w:hAnsi="Arial" w:cs="Arial"/>
          <w:sz w:val="24"/>
          <w:szCs w:val="24"/>
        </w:rPr>
        <w:t>.</w:t>
      </w:r>
      <w:r w:rsidR="00D768FE" w:rsidRPr="001F57AF">
        <w:rPr>
          <w:rFonts w:ascii="Arial" w:eastAsia="Arial" w:hAnsi="Arial" w:cs="Arial"/>
          <w:sz w:val="24"/>
          <w:szCs w:val="24"/>
        </w:rPr>
        <w:t xml:space="preserve"> </w:t>
      </w:r>
      <w:r w:rsidR="00311F6F">
        <w:rPr>
          <w:rFonts w:ascii="Arial" w:eastAsia="Arial" w:hAnsi="Arial" w:cs="Arial"/>
          <w:sz w:val="24"/>
          <w:szCs w:val="24"/>
        </w:rPr>
        <w:t>The Bill also makes c</w:t>
      </w:r>
      <w:r w:rsidR="00D768FE" w:rsidRPr="001F57AF">
        <w:rPr>
          <w:rFonts w:ascii="Arial" w:eastAsia="Arial" w:hAnsi="Arial" w:cs="Arial"/>
          <w:sz w:val="24"/>
          <w:szCs w:val="24"/>
        </w:rPr>
        <w:t xml:space="preserve">hanges to licence disqualification and prison alternative periods, bringing offences under the Road Transport (Alcohol and Drugs) Act 1977 as closely back in line with GFFO requirements as </w:t>
      </w:r>
      <w:r w:rsidR="00727CF4">
        <w:rPr>
          <w:rFonts w:ascii="Arial" w:eastAsia="Arial" w:hAnsi="Arial" w:cs="Arial"/>
          <w:sz w:val="24"/>
          <w:szCs w:val="24"/>
        </w:rPr>
        <w:t>feasible given the strict liability nature of</w:t>
      </w:r>
      <w:r w:rsidR="00C16CE1">
        <w:rPr>
          <w:rFonts w:ascii="Arial" w:eastAsia="Arial" w:hAnsi="Arial" w:cs="Arial"/>
          <w:sz w:val="24"/>
          <w:szCs w:val="24"/>
        </w:rPr>
        <w:t xml:space="preserve"> these offences.</w:t>
      </w:r>
    </w:p>
    <w:p w14:paraId="3AA577D5" w14:textId="1B068D84" w:rsidR="009C16A0" w:rsidRPr="001F57AF" w:rsidRDefault="00D768FE" w:rsidP="001F57AF">
      <w:pPr>
        <w:rPr>
          <w:rFonts w:ascii="Arial" w:eastAsia="Arial" w:hAnsi="Arial" w:cs="Arial"/>
          <w:sz w:val="24"/>
          <w:szCs w:val="24"/>
        </w:rPr>
      </w:pPr>
      <w:r w:rsidRPr="4376D87D">
        <w:rPr>
          <w:rFonts w:ascii="Arial" w:eastAsia="Arial" w:hAnsi="Arial" w:cs="Arial"/>
          <w:sz w:val="24"/>
          <w:szCs w:val="24"/>
        </w:rPr>
        <w:t xml:space="preserve">The proposed new penalty levels may appear to increase significantly compared to current levels. However, </w:t>
      </w:r>
      <w:r w:rsidR="00784947" w:rsidRPr="4376D87D">
        <w:rPr>
          <w:rFonts w:ascii="Arial" w:eastAsia="Arial" w:hAnsi="Arial" w:cs="Arial"/>
          <w:sz w:val="24"/>
          <w:szCs w:val="24"/>
        </w:rPr>
        <w:t xml:space="preserve">there has been a </w:t>
      </w:r>
      <w:r w:rsidRPr="4376D87D">
        <w:rPr>
          <w:rFonts w:ascii="Arial" w:eastAsia="Arial" w:hAnsi="Arial" w:cs="Arial"/>
          <w:sz w:val="24"/>
          <w:szCs w:val="24"/>
        </w:rPr>
        <w:t xml:space="preserve">significant </w:t>
      </w:r>
      <w:r w:rsidR="00784947" w:rsidRPr="4376D87D">
        <w:rPr>
          <w:rFonts w:ascii="Arial" w:eastAsia="Arial" w:hAnsi="Arial" w:cs="Arial"/>
          <w:sz w:val="24"/>
          <w:szCs w:val="24"/>
        </w:rPr>
        <w:t>period</w:t>
      </w:r>
      <w:r w:rsidRPr="4376D87D">
        <w:rPr>
          <w:rFonts w:ascii="Arial" w:eastAsia="Arial" w:hAnsi="Arial" w:cs="Arial"/>
          <w:sz w:val="24"/>
          <w:szCs w:val="24"/>
        </w:rPr>
        <w:t xml:space="preserve"> since last amendment</w:t>
      </w:r>
      <w:r w:rsidR="00784947" w:rsidRPr="4376D87D">
        <w:rPr>
          <w:rFonts w:ascii="Arial" w:eastAsia="Arial" w:hAnsi="Arial" w:cs="Arial"/>
          <w:sz w:val="24"/>
          <w:szCs w:val="24"/>
        </w:rPr>
        <w:t xml:space="preserve"> to increase penalty levels. Further, there are significant </w:t>
      </w:r>
      <w:r w:rsidRPr="4376D87D">
        <w:rPr>
          <w:rFonts w:ascii="Arial" w:eastAsia="Arial" w:hAnsi="Arial" w:cs="Arial"/>
          <w:sz w:val="24"/>
          <w:szCs w:val="24"/>
        </w:rPr>
        <w:t>disparit</w:t>
      </w:r>
      <w:r w:rsidR="00784947" w:rsidRPr="4376D87D">
        <w:rPr>
          <w:rFonts w:ascii="Arial" w:eastAsia="Arial" w:hAnsi="Arial" w:cs="Arial"/>
          <w:sz w:val="24"/>
          <w:szCs w:val="24"/>
        </w:rPr>
        <w:t xml:space="preserve">ies </w:t>
      </w:r>
      <w:r w:rsidRPr="4376D87D">
        <w:rPr>
          <w:rFonts w:ascii="Arial" w:eastAsia="Arial" w:hAnsi="Arial" w:cs="Arial"/>
          <w:sz w:val="24"/>
          <w:szCs w:val="24"/>
        </w:rPr>
        <w:t>of current levels when viewed against other offences that pose a much lower road safety risk, and the very real risk of impaired driving</w:t>
      </w:r>
      <w:r w:rsidR="0016214A" w:rsidRPr="4376D87D">
        <w:rPr>
          <w:rFonts w:ascii="Arial" w:eastAsia="Arial" w:hAnsi="Arial" w:cs="Arial"/>
          <w:sz w:val="24"/>
          <w:szCs w:val="24"/>
        </w:rPr>
        <w:t xml:space="preserve">. For these reasons </w:t>
      </w:r>
      <w:r w:rsidRPr="4376D87D">
        <w:rPr>
          <w:rFonts w:ascii="Arial" w:eastAsia="Arial" w:hAnsi="Arial" w:cs="Arial"/>
          <w:sz w:val="24"/>
          <w:szCs w:val="24"/>
        </w:rPr>
        <w:t>the new levels are assessed as reasonable. The proposed new levels are also, with some nuances</w:t>
      </w:r>
      <w:r w:rsidR="00155182">
        <w:rPr>
          <w:rFonts w:ascii="Arial" w:eastAsia="Arial" w:hAnsi="Arial" w:cs="Arial"/>
          <w:sz w:val="24"/>
          <w:szCs w:val="24"/>
        </w:rPr>
        <w:t xml:space="preserve"> </w:t>
      </w:r>
      <w:r w:rsidR="00BF63CF">
        <w:rPr>
          <w:rFonts w:ascii="Arial" w:eastAsia="Arial" w:hAnsi="Arial" w:cs="Arial"/>
          <w:sz w:val="24"/>
          <w:szCs w:val="24"/>
        </w:rPr>
        <w:t xml:space="preserve">to enable </w:t>
      </w:r>
      <w:r w:rsidR="00BF63CF">
        <w:rPr>
          <w:rFonts w:ascii="Arial" w:eastAsia="Arial" w:hAnsi="Arial" w:cs="Arial"/>
          <w:sz w:val="24"/>
          <w:szCs w:val="24"/>
        </w:rPr>
        <w:lastRenderedPageBreak/>
        <w:t>comparison between the offences</w:t>
      </w:r>
      <w:r w:rsidRPr="4376D87D">
        <w:rPr>
          <w:rFonts w:ascii="Arial" w:eastAsia="Arial" w:hAnsi="Arial" w:cs="Arial"/>
          <w:sz w:val="24"/>
          <w:szCs w:val="24"/>
        </w:rPr>
        <w:t>, broadly in line with NSW and Victoria</w:t>
      </w:r>
      <w:r w:rsidR="4954D710" w:rsidRPr="4376D87D">
        <w:rPr>
          <w:rFonts w:ascii="Arial" w:eastAsia="Arial" w:hAnsi="Arial" w:cs="Arial"/>
          <w:sz w:val="24"/>
          <w:szCs w:val="24"/>
        </w:rPr>
        <w:t>. Further information</w:t>
      </w:r>
      <w:r w:rsidR="005B2297">
        <w:rPr>
          <w:rFonts w:ascii="Arial" w:eastAsia="Arial" w:hAnsi="Arial" w:cs="Arial"/>
          <w:sz w:val="24"/>
          <w:szCs w:val="24"/>
        </w:rPr>
        <w:t xml:space="preserve"> on </w:t>
      </w:r>
      <w:r w:rsidR="00EE3A4C">
        <w:rPr>
          <w:rFonts w:ascii="Arial" w:eastAsia="Arial" w:hAnsi="Arial" w:cs="Arial"/>
          <w:sz w:val="24"/>
          <w:szCs w:val="24"/>
        </w:rPr>
        <w:t xml:space="preserve">jurisdictional </w:t>
      </w:r>
      <w:r w:rsidR="005B2297">
        <w:rPr>
          <w:rFonts w:ascii="Arial" w:eastAsia="Arial" w:hAnsi="Arial" w:cs="Arial"/>
          <w:sz w:val="24"/>
          <w:szCs w:val="24"/>
        </w:rPr>
        <w:t>comparisons</w:t>
      </w:r>
      <w:r w:rsidR="4954D710" w:rsidRPr="4376D87D">
        <w:rPr>
          <w:rFonts w:ascii="Arial" w:eastAsia="Arial" w:hAnsi="Arial" w:cs="Arial"/>
          <w:sz w:val="24"/>
          <w:szCs w:val="24"/>
        </w:rPr>
        <w:t xml:space="preserve"> is </w:t>
      </w:r>
      <w:r w:rsidR="00EE3A4C">
        <w:rPr>
          <w:rFonts w:ascii="Arial" w:eastAsia="Arial" w:hAnsi="Arial" w:cs="Arial"/>
          <w:sz w:val="24"/>
          <w:szCs w:val="24"/>
        </w:rPr>
        <w:t>available in the proportionality section</w:t>
      </w:r>
      <w:r w:rsidR="4954D710" w:rsidRPr="4376D87D">
        <w:rPr>
          <w:rFonts w:ascii="Arial" w:eastAsia="Arial" w:hAnsi="Arial" w:cs="Arial"/>
          <w:sz w:val="24"/>
          <w:szCs w:val="24"/>
        </w:rPr>
        <w:t xml:space="preserve">. </w:t>
      </w:r>
    </w:p>
    <w:p w14:paraId="18DF3827" w14:textId="0DCBD967" w:rsidR="00384829" w:rsidRPr="00955C2A" w:rsidRDefault="00FE0EE5" w:rsidP="006D6982">
      <w:pPr>
        <w:pStyle w:val="ListParagraph"/>
        <w:keepNext/>
        <w:numPr>
          <w:ilvl w:val="0"/>
          <w:numId w:val="7"/>
        </w:numPr>
        <w:ind w:left="357" w:hanging="357"/>
        <w:rPr>
          <w:rFonts w:ascii="Arial" w:eastAsia="Arial" w:hAnsi="Arial" w:cs="Arial"/>
          <w:color w:val="000000" w:themeColor="text1"/>
          <w:sz w:val="24"/>
          <w:szCs w:val="24"/>
        </w:rPr>
      </w:pPr>
      <w:r w:rsidRPr="00414921">
        <w:rPr>
          <w:rFonts w:ascii="Arial" w:hAnsi="Arial" w:cs="Arial"/>
          <w:b/>
          <w:bCs/>
          <w:i/>
          <w:sz w:val="24"/>
          <w:szCs w:val="24"/>
        </w:rPr>
        <w:t>Nature of the right and the limitation (s</w:t>
      </w:r>
      <w:r>
        <w:rPr>
          <w:rFonts w:ascii="Arial" w:hAnsi="Arial" w:cs="Arial"/>
          <w:b/>
          <w:bCs/>
          <w:i/>
          <w:sz w:val="24"/>
          <w:szCs w:val="24"/>
        </w:rPr>
        <w:t xml:space="preserve">s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68BA98F8" w14:textId="4C110380" w:rsidR="00492477" w:rsidRPr="00E549F0" w:rsidRDefault="00E140C2" w:rsidP="0097464B">
      <w:pPr>
        <w:keepNext/>
        <w:spacing w:after="120"/>
        <w:rPr>
          <w:rFonts w:ascii="Arial" w:eastAsia="Arial" w:hAnsi="Arial" w:cs="Arial"/>
          <w:sz w:val="24"/>
          <w:szCs w:val="24"/>
          <w:u w:val="single"/>
        </w:rPr>
      </w:pPr>
      <w:r>
        <w:rPr>
          <w:rFonts w:ascii="Arial" w:hAnsi="Arial" w:cs="Arial"/>
          <w:iCs/>
          <w:sz w:val="24"/>
          <w:szCs w:val="24"/>
          <w:u w:val="single"/>
        </w:rPr>
        <w:br/>
      </w:r>
      <w:r w:rsidR="00E22804">
        <w:rPr>
          <w:rFonts w:ascii="Arial" w:eastAsia="Arial" w:hAnsi="Arial" w:cs="Arial"/>
          <w:sz w:val="24"/>
          <w:szCs w:val="24"/>
          <w:u w:val="single"/>
        </w:rPr>
        <w:t>P</w:t>
      </w:r>
      <w:r w:rsidR="00492477" w:rsidRPr="00E549F0">
        <w:rPr>
          <w:rFonts w:ascii="Arial" w:eastAsia="Arial" w:hAnsi="Arial" w:cs="Arial"/>
          <w:sz w:val="24"/>
          <w:szCs w:val="24"/>
          <w:u w:val="single"/>
        </w:rPr>
        <w:t>enalty units</w:t>
      </w:r>
    </w:p>
    <w:p w14:paraId="1492DE13" w14:textId="52073C14" w:rsidR="00CD13AB" w:rsidRPr="0097464B" w:rsidRDefault="0036119B" w:rsidP="0097464B">
      <w:pPr>
        <w:spacing w:after="120"/>
        <w:rPr>
          <w:rFonts w:eastAsia="Arial"/>
        </w:rPr>
      </w:pPr>
      <w:r w:rsidRPr="0097464B">
        <w:rPr>
          <w:rFonts w:ascii="Arial" w:eastAsia="Arial" w:hAnsi="Arial" w:cs="Arial"/>
          <w:sz w:val="24"/>
          <w:szCs w:val="24"/>
        </w:rPr>
        <w:t>The Bill engage</w:t>
      </w:r>
      <w:r w:rsidR="005439A1">
        <w:rPr>
          <w:rFonts w:ascii="Arial" w:eastAsia="Arial" w:hAnsi="Arial" w:cs="Arial"/>
          <w:sz w:val="24"/>
          <w:szCs w:val="24"/>
        </w:rPr>
        <w:t>s</w:t>
      </w:r>
      <w:r w:rsidRPr="0097464B">
        <w:rPr>
          <w:rFonts w:ascii="Arial" w:eastAsia="Arial" w:hAnsi="Arial" w:cs="Arial"/>
          <w:sz w:val="24"/>
          <w:szCs w:val="24"/>
        </w:rPr>
        <w:t xml:space="preserve"> and limit</w:t>
      </w:r>
      <w:r w:rsidR="005439A1">
        <w:rPr>
          <w:rFonts w:ascii="Arial" w:eastAsia="Arial" w:hAnsi="Arial" w:cs="Arial"/>
          <w:sz w:val="24"/>
          <w:szCs w:val="24"/>
        </w:rPr>
        <w:t>s</w:t>
      </w:r>
      <w:r w:rsidRPr="0097464B">
        <w:rPr>
          <w:rFonts w:ascii="Arial" w:eastAsia="Arial" w:hAnsi="Arial" w:cs="Arial"/>
          <w:sz w:val="24"/>
          <w:szCs w:val="24"/>
        </w:rPr>
        <w:t xml:space="preserve"> the right to equality</w:t>
      </w:r>
      <w:r w:rsidR="0006675E">
        <w:rPr>
          <w:rFonts w:ascii="Arial" w:eastAsia="Arial" w:hAnsi="Arial" w:cs="Arial"/>
          <w:sz w:val="24"/>
          <w:szCs w:val="24"/>
        </w:rPr>
        <w:t xml:space="preserve"> before the law</w:t>
      </w:r>
      <w:r w:rsidR="00EE4BA7" w:rsidRPr="0097464B">
        <w:rPr>
          <w:rFonts w:ascii="Arial" w:eastAsia="Arial" w:hAnsi="Arial" w:cs="Arial"/>
          <w:sz w:val="24"/>
          <w:szCs w:val="24"/>
        </w:rPr>
        <w:t xml:space="preserve"> including equal and effective protection from discrimination</w:t>
      </w:r>
      <w:r w:rsidR="00EF3F45" w:rsidRPr="0097464B">
        <w:rPr>
          <w:rFonts w:ascii="Arial" w:eastAsia="Arial" w:hAnsi="Arial" w:cs="Arial"/>
          <w:sz w:val="24"/>
          <w:szCs w:val="24"/>
        </w:rPr>
        <w:t xml:space="preserve"> </w:t>
      </w:r>
      <w:r w:rsidR="006F0AC1">
        <w:rPr>
          <w:rFonts w:ascii="Arial" w:eastAsia="Arial" w:hAnsi="Arial" w:cs="Arial"/>
          <w:sz w:val="24"/>
          <w:szCs w:val="24"/>
        </w:rPr>
        <w:t>as</w:t>
      </w:r>
      <w:r w:rsidR="00F82B16">
        <w:rPr>
          <w:rFonts w:ascii="Arial" w:eastAsia="Arial" w:hAnsi="Arial" w:cs="Arial"/>
          <w:sz w:val="24"/>
          <w:szCs w:val="24"/>
        </w:rPr>
        <w:t xml:space="preserve"> increases in penalty units (fines)</w:t>
      </w:r>
      <w:r w:rsidR="006F0AC1">
        <w:rPr>
          <w:rFonts w:ascii="Arial" w:eastAsia="Arial" w:hAnsi="Arial" w:cs="Arial"/>
          <w:sz w:val="24"/>
          <w:szCs w:val="24"/>
        </w:rPr>
        <w:t xml:space="preserve"> may</w:t>
      </w:r>
      <w:r w:rsidR="00EF3F45" w:rsidRPr="0097464B">
        <w:rPr>
          <w:rFonts w:ascii="Arial" w:eastAsia="Arial" w:hAnsi="Arial" w:cs="Arial"/>
          <w:sz w:val="24"/>
          <w:szCs w:val="24"/>
        </w:rPr>
        <w:t xml:space="preserve"> disproportionate</w:t>
      </w:r>
      <w:r w:rsidR="00F82B16">
        <w:rPr>
          <w:rFonts w:ascii="Arial" w:eastAsia="Arial" w:hAnsi="Arial" w:cs="Arial"/>
          <w:sz w:val="24"/>
          <w:szCs w:val="24"/>
        </w:rPr>
        <w:t>ly</w:t>
      </w:r>
      <w:r w:rsidR="00EF3F45" w:rsidRPr="0097464B">
        <w:rPr>
          <w:rFonts w:ascii="Arial" w:eastAsia="Arial" w:hAnsi="Arial" w:cs="Arial"/>
          <w:sz w:val="24"/>
          <w:szCs w:val="24"/>
        </w:rPr>
        <w:t xml:space="preserve"> impact</w:t>
      </w:r>
      <w:r w:rsidR="001148BE">
        <w:rPr>
          <w:rFonts w:ascii="Arial" w:eastAsia="Arial" w:hAnsi="Arial" w:cs="Arial"/>
          <w:sz w:val="24"/>
          <w:szCs w:val="24"/>
        </w:rPr>
        <w:t xml:space="preserve"> </w:t>
      </w:r>
      <w:r w:rsidR="009C1D3C" w:rsidRPr="0097464B">
        <w:rPr>
          <w:rFonts w:ascii="Arial" w:eastAsia="Arial" w:hAnsi="Arial" w:cs="Arial"/>
          <w:sz w:val="24"/>
          <w:szCs w:val="24"/>
        </w:rPr>
        <w:t>vulnerable people</w:t>
      </w:r>
      <w:r w:rsidR="00ED0352">
        <w:rPr>
          <w:rFonts w:ascii="Arial" w:eastAsia="Arial" w:hAnsi="Arial" w:cs="Arial"/>
          <w:sz w:val="24"/>
          <w:szCs w:val="24"/>
        </w:rPr>
        <w:t xml:space="preserve"> such as yo</w:t>
      </w:r>
      <w:r w:rsidR="00D1733D">
        <w:rPr>
          <w:rFonts w:ascii="Arial" w:eastAsia="Arial" w:hAnsi="Arial" w:cs="Arial"/>
          <w:sz w:val="24"/>
          <w:szCs w:val="24"/>
        </w:rPr>
        <w:t>unger</w:t>
      </w:r>
      <w:r w:rsidR="00ED0352">
        <w:rPr>
          <w:rFonts w:ascii="Arial" w:eastAsia="Arial" w:hAnsi="Arial" w:cs="Arial"/>
          <w:sz w:val="24"/>
          <w:szCs w:val="24"/>
        </w:rPr>
        <w:t xml:space="preserve"> offenders</w:t>
      </w:r>
      <w:r w:rsidR="00D1733D">
        <w:rPr>
          <w:rFonts w:ascii="Arial" w:eastAsia="Arial" w:hAnsi="Arial" w:cs="Arial"/>
          <w:sz w:val="24"/>
          <w:szCs w:val="24"/>
        </w:rPr>
        <w:t xml:space="preserve"> or those with </w:t>
      </w:r>
      <w:r w:rsidR="00C25EC9">
        <w:rPr>
          <w:rFonts w:ascii="Arial" w:eastAsia="Arial" w:hAnsi="Arial" w:cs="Arial"/>
          <w:sz w:val="24"/>
          <w:szCs w:val="24"/>
        </w:rPr>
        <w:t>drug and alcohol addictions</w:t>
      </w:r>
      <w:r w:rsidR="009C1D3C" w:rsidRPr="0097464B">
        <w:rPr>
          <w:rFonts w:ascii="Arial" w:eastAsia="Arial" w:hAnsi="Arial" w:cs="Arial"/>
          <w:sz w:val="24"/>
          <w:szCs w:val="24"/>
        </w:rPr>
        <w:t>.</w:t>
      </w:r>
      <w:r w:rsidR="00483A05">
        <w:rPr>
          <w:rFonts w:ascii="Arial" w:eastAsia="Arial" w:hAnsi="Arial" w:cs="Arial"/>
          <w:sz w:val="24"/>
          <w:szCs w:val="24"/>
        </w:rPr>
        <w:t xml:space="preserve"> The</w:t>
      </w:r>
      <w:r w:rsidR="00617E27">
        <w:rPr>
          <w:rFonts w:ascii="Arial" w:eastAsia="Arial" w:hAnsi="Arial" w:cs="Arial"/>
          <w:sz w:val="24"/>
          <w:szCs w:val="24"/>
        </w:rPr>
        <w:t xml:space="preserve"> primary</w:t>
      </w:r>
      <w:r w:rsidR="00483A05">
        <w:rPr>
          <w:rFonts w:ascii="Arial" w:eastAsia="Arial" w:hAnsi="Arial" w:cs="Arial"/>
          <w:sz w:val="24"/>
          <w:szCs w:val="24"/>
        </w:rPr>
        <w:t xml:space="preserve"> impact</w:t>
      </w:r>
      <w:r w:rsidR="00617E27">
        <w:rPr>
          <w:rFonts w:ascii="Arial" w:eastAsia="Arial" w:hAnsi="Arial" w:cs="Arial"/>
          <w:sz w:val="24"/>
          <w:szCs w:val="24"/>
        </w:rPr>
        <w:t xml:space="preserve"> of </w:t>
      </w:r>
      <w:r w:rsidR="0010106D">
        <w:rPr>
          <w:rFonts w:ascii="Arial" w:eastAsia="Arial" w:hAnsi="Arial" w:cs="Arial"/>
          <w:sz w:val="24"/>
          <w:szCs w:val="24"/>
        </w:rPr>
        <w:t xml:space="preserve">increased fines </w:t>
      </w:r>
      <w:r w:rsidR="00F36A82">
        <w:rPr>
          <w:rFonts w:ascii="Arial" w:eastAsia="Arial" w:hAnsi="Arial" w:cs="Arial"/>
          <w:sz w:val="24"/>
          <w:szCs w:val="24"/>
        </w:rPr>
        <w:t>is the increased financial strain this may place on a vulnerable community member</w:t>
      </w:r>
      <w:r w:rsidR="00355D7E">
        <w:rPr>
          <w:rFonts w:ascii="Arial" w:eastAsia="Arial" w:hAnsi="Arial" w:cs="Arial"/>
          <w:sz w:val="24"/>
          <w:szCs w:val="24"/>
        </w:rPr>
        <w:t>, which can lead to additional penalties</w:t>
      </w:r>
      <w:r w:rsidR="004836AD">
        <w:rPr>
          <w:rFonts w:ascii="Arial" w:eastAsia="Arial" w:hAnsi="Arial" w:cs="Arial"/>
          <w:sz w:val="24"/>
          <w:szCs w:val="24"/>
        </w:rPr>
        <w:t>, legal fees and the suspension of driving privileges.</w:t>
      </w:r>
      <w:r w:rsidR="005F2A32">
        <w:rPr>
          <w:rFonts w:ascii="Arial" w:eastAsia="Arial" w:hAnsi="Arial" w:cs="Arial"/>
          <w:sz w:val="24"/>
          <w:szCs w:val="24"/>
        </w:rPr>
        <w:t xml:space="preserve">  </w:t>
      </w:r>
    </w:p>
    <w:p w14:paraId="51E25F51" w14:textId="77777777" w:rsidR="00492477" w:rsidRDefault="00492477" w:rsidP="00492477">
      <w:pPr>
        <w:spacing w:after="120"/>
        <w:rPr>
          <w:rFonts w:ascii="Arial" w:eastAsia="Arial" w:hAnsi="Arial" w:cs="Arial"/>
          <w:sz w:val="24"/>
          <w:szCs w:val="24"/>
          <w:u w:val="single"/>
        </w:rPr>
      </w:pPr>
      <w:r>
        <w:rPr>
          <w:rFonts w:ascii="Arial" w:eastAsia="Arial" w:hAnsi="Arial" w:cs="Arial"/>
          <w:sz w:val="24"/>
          <w:szCs w:val="24"/>
          <w:u w:val="single"/>
        </w:rPr>
        <w:t xml:space="preserve">Automatic licence disqualification </w:t>
      </w:r>
    </w:p>
    <w:p w14:paraId="2C5F3B26" w14:textId="13C110DD" w:rsidR="00EF2399" w:rsidRPr="00DB7B97" w:rsidRDefault="00164F73" w:rsidP="4376D87D">
      <w:pPr>
        <w:spacing w:after="120"/>
        <w:rPr>
          <w:rFonts w:ascii="Arial" w:eastAsia="Arial" w:hAnsi="Arial"/>
          <w:color w:val="000000" w:themeColor="text1"/>
          <w:sz w:val="24"/>
          <w:szCs w:val="24"/>
        </w:rPr>
      </w:pPr>
      <w:r w:rsidRPr="4376D87D">
        <w:rPr>
          <w:rFonts w:ascii="Arial" w:eastAsia="Arial" w:hAnsi="Arial" w:cs="Arial"/>
          <w:color w:val="000000" w:themeColor="text1"/>
          <w:sz w:val="24"/>
          <w:szCs w:val="24"/>
        </w:rPr>
        <w:t xml:space="preserve">The </w:t>
      </w:r>
      <w:r w:rsidR="00F82B16" w:rsidRPr="4376D87D">
        <w:rPr>
          <w:rFonts w:ascii="Arial" w:eastAsia="Arial" w:hAnsi="Arial" w:cs="Arial"/>
          <w:color w:val="000000" w:themeColor="text1"/>
          <w:sz w:val="24"/>
          <w:szCs w:val="24"/>
        </w:rPr>
        <w:t>amendments relating to automatic licence disqualification</w:t>
      </w:r>
      <w:r w:rsidRPr="4376D87D">
        <w:rPr>
          <w:rFonts w:ascii="Arial" w:eastAsia="Arial" w:hAnsi="Arial"/>
          <w:color w:val="000000" w:themeColor="text1"/>
          <w:sz w:val="24"/>
          <w:szCs w:val="24"/>
        </w:rPr>
        <w:t xml:space="preserve"> </w:t>
      </w:r>
      <w:r w:rsidRPr="4376D87D">
        <w:rPr>
          <w:rFonts w:ascii="Arial" w:eastAsia="Arial" w:hAnsi="Arial" w:cs="Arial"/>
          <w:color w:val="000000" w:themeColor="text1"/>
          <w:sz w:val="24"/>
          <w:szCs w:val="24"/>
        </w:rPr>
        <w:t>engage and limit a person’s rights</w:t>
      </w:r>
      <w:r w:rsidR="620069DC" w:rsidRPr="4376D87D">
        <w:rPr>
          <w:rFonts w:ascii="Arial" w:eastAsia="Arial" w:hAnsi="Arial" w:cs="Arial"/>
          <w:color w:val="000000" w:themeColor="text1"/>
          <w:sz w:val="24"/>
          <w:szCs w:val="24"/>
        </w:rPr>
        <w:t xml:space="preserve"> to</w:t>
      </w:r>
      <w:r w:rsidRPr="4376D87D">
        <w:rPr>
          <w:rFonts w:ascii="Arial" w:eastAsia="Arial" w:hAnsi="Arial" w:cs="Arial"/>
          <w:color w:val="000000" w:themeColor="text1"/>
          <w:sz w:val="24"/>
          <w:szCs w:val="24"/>
        </w:rPr>
        <w:t xml:space="preserve"> </w:t>
      </w:r>
      <w:r w:rsidR="003338EE" w:rsidRPr="4376D87D">
        <w:rPr>
          <w:rFonts w:ascii="Arial" w:eastAsia="Arial" w:hAnsi="Arial" w:cs="Arial"/>
          <w:color w:val="000000" w:themeColor="text1"/>
          <w:sz w:val="24"/>
          <w:szCs w:val="24"/>
        </w:rPr>
        <w:t xml:space="preserve">protection of </w:t>
      </w:r>
      <w:r w:rsidRPr="4376D87D">
        <w:rPr>
          <w:rFonts w:ascii="Arial" w:eastAsia="Arial" w:hAnsi="Arial" w:cs="Arial"/>
          <w:color w:val="000000" w:themeColor="text1"/>
          <w:sz w:val="24"/>
          <w:szCs w:val="24"/>
        </w:rPr>
        <w:t>family</w:t>
      </w:r>
      <w:r w:rsidR="003338EE" w:rsidRPr="4376D87D">
        <w:rPr>
          <w:rFonts w:ascii="Arial" w:eastAsia="Arial" w:hAnsi="Arial" w:cs="Arial"/>
          <w:color w:val="000000" w:themeColor="text1"/>
          <w:sz w:val="24"/>
          <w:szCs w:val="24"/>
        </w:rPr>
        <w:t xml:space="preserve"> and children</w:t>
      </w:r>
      <w:r w:rsidRPr="4376D87D">
        <w:rPr>
          <w:rFonts w:ascii="Arial" w:eastAsia="Arial" w:hAnsi="Arial" w:cs="Arial"/>
          <w:color w:val="000000" w:themeColor="text1"/>
          <w:sz w:val="24"/>
          <w:szCs w:val="24"/>
        </w:rPr>
        <w:t xml:space="preserve">, </w:t>
      </w:r>
      <w:r w:rsidR="004609AB" w:rsidRPr="4376D87D">
        <w:rPr>
          <w:rFonts w:ascii="Arial" w:eastAsia="Arial" w:hAnsi="Arial" w:cs="Arial"/>
          <w:color w:val="000000" w:themeColor="text1"/>
          <w:sz w:val="24"/>
          <w:szCs w:val="24"/>
        </w:rPr>
        <w:t xml:space="preserve">and </w:t>
      </w:r>
      <w:r w:rsidRPr="4376D87D">
        <w:rPr>
          <w:rFonts w:ascii="Arial" w:eastAsia="Arial" w:hAnsi="Arial" w:cs="Arial"/>
          <w:color w:val="000000" w:themeColor="text1"/>
          <w:sz w:val="24"/>
          <w:szCs w:val="24"/>
        </w:rPr>
        <w:t>equality before the law.</w:t>
      </w:r>
      <w:r w:rsidR="00240BAB" w:rsidRPr="4376D87D">
        <w:rPr>
          <w:rFonts w:ascii="Arial" w:eastAsia="Arial" w:hAnsi="Arial" w:cs="Arial"/>
          <w:color w:val="000000" w:themeColor="text1"/>
          <w:sz w:val="24"/>
          <w:szCs w:val="24"/>
        </w:rPr>
        <w:t xml:space="preserve"> </w:t>
      </w:r>
      <w:r w:rsidR="00323074" w:rsidRPr="4376D87D">
        <w:rPr>
          <w:rFonts w:ascii="Arial" w:eastAsia="Arial" w:hAnsi="Arial" w:cs="Arial"/>
          <w:color w:val="000000" w:themeColor="text1"/>
          <w:sz w:val="24"/>
          <w:szCs w:val="24"/>
        </w:rPr>
        <w:t xml:space="preserve">Automatic licence </w:t>
      </w:r>
      <w:r w:rsidR="00BA14A3" w:rsidRPr="4376D87D">
        <w:rPr>
          <w:rFonts w:ascii="Arial" w:eastAsia="Arial" w:hAnsi="Arial" w:cs="Arial"/>
          <w:color w:val="000000" w:themeColor="text1"/>
          <w:sz w:val="24"/>
          <w:szCs w:val="24"/>
        </w:rPr>
        <w:t xml:space="preserve">disqualification, when applied without sufficient </w:t>
      </w:r>
      <w:r w:rsidR="006E3CA5" w:rsidRPr="4376D87D">
        <w:rPr>
          <w:rFonts w:ascii="Arial" w:eastAsia="Arial" w:hAnsi="Arial" w:cs="Arial"/>
          <w:color w:val="000000" w:themeColor="text1"/>
          <w:sz w:val="24"/>
          <w:szCs w:val="24"/>
        </w:rPr>
        <w:t>due process and legal safeguards, limits a person’s human rights</w:t>
      </w:r>
      <w:r w:rsidR="00CB7591" w:rsidRPr="4376D87D">
        <w:rPr>
          <w:rFonts w:ascii="Arial" w:eastAsia="Arial" w:hAnsi="Arial" w:cs="Arial"/>
          <w:color w:val="000000" w:themeColor="text1"/>
          <w:sz w:val="24"/>
          <w:szCs w:val="24"/>
        </w:rPr>
        <w:t xml:space="preserve"> by </w:t>
      </w:r>
      <w:r w:rsidR="00E97C35" w:rsidRPr="4376D87D">
        <w:rPr>
          <w:rFonts w:ascii="Arial" w:eastAsia="Arial" w:hAnsi="Arial" w:cs="Arial"/>
          <w:color w:val="000000" w:themeColor="text1"/>
          <w:sz w:val="24"/>
          <w:szCs w:val="24"/>
        </w:rPr>
        <w:t>limi</w:t>
      </w:r>
      <w:r w:rsidR="00285F12" w:rsidRPr="4376D87D">
        <w:rPr>
          <w:rFonts w:ascii="Arial" w:eastAsia="Arial" w:hAnsi="Arial" w:cs="Arial"/>
          <w:color w:val="000000" w:themeColor="text1"/>
          <w:sz w:val="24"/>
          <w:szCs w:val="24"/>
        </w:rPr>
        <w:t>t</w:t>
      </w:r>
      <w:r w:rsidR="00AD183C" w:rsidRPr="4376D87D">
        <w:rPr>
          <w:rFonts w:ascii="Arial" w:eastAsia="Arial" w:hAnsi="Arial" w:cs="Arial"/>
          <w:color w:val="000000" w:themeColor="text1"/>
          <w:sz w:val="24"/>
          <w:szCs w:val="24"/>
        </w:rPr>
        <w:t xml:space="preserve">ing a person’s ability to </w:t>
      </w:r>
      <w:r w:rsidR="00194FCF" w:rsidRPr="4376D87D">
        <w:rPr>
          <w:rFonts w:ascii="Arial" w:eastAsia="Arial" w:hAnsi="Arial" w:cs="Arial"/>
          <w:color w:val="000000" w:themeColor="text1"/>
          <w:sz w:val="24"/>
          <w:szCs w:val="24"/>
        </w:rPr>
        <w:t>work</w:t>
      </w:r>
      <w:r w:rsidR="00FE4D31" w:rsidRPr="4376D87D">
        <w:rPr>
          <w:rFonts w:ascii="Arial" w:eastAsia="Arial" w:hAnsi="Arial" w:cs="Arial"/>
          <w:color w:val="000000" w:themeColor="text1"/>
          <w:sz w:val="24"/>
          <w:szCs w:val="24"/>
        </w:rPr>
        <w:t xml:space="preserve"> where they use their car or licence for work</w:t>
      </w:r>
      <w:r w:rsidR="00441638" w:rsidRPr="4376D87D">
        <w:rPr>
          <w:rFonts w:ascii="Arial" w:eastAsia="Arial" w:hAnsi="Arial" w:cs="Arial"/>
          <w:color w:val="000000" w:themeColor="text1"/>
          <w:sz w:val="24"/>
          <w:szCs w:val="24"/>
        </w:rPr>
        <w:t>, and right to family and children where a person relies on a car to care for family members</w:t>
      </w:r>
      <w:r w:rsidR="00194FCF" w:rsidRPr="4376D87D">
        <w:rPr>
          <w:rFonts w:ascii="Arial" w:eastAsia="Arial" w:hAnsi="Arial" w:cs="Arial"/>
          <w:color w:val="000000" w:themeColor="text1"/>
          <w:sz w:val="24"/>
          <w:szCs w:val="24"/>
        </w:rPr>
        <w:t>.</w:t>
      </w:r>
      <w:r w:rsidR="007D50C7" w:rsidRPr="4376D87D">
        <w:rPr>
          <w:rFonts w:ascii="Arial" w:eastAsia="Arial" w:hAnsi="Arial" w:cs="Arial"/>
          <w:color w:val="000000" w:themeColor="text1"/>
          <w:sz w:val="24"/>
          <w:szCs w:val="24"/>
        </w:rPr>
        <w:t xml:space="preserve"> It can also</w:t>
      </w:r>
      <w:r w:rsidR="008631FC" w:rsidRPr="4376D87D">
        <w:rPr>
          <w:rFonts w:ascii="Arial" w:eastAsia="Arial" w:hAnsi="Arial" w:cs="Arial"/>
          <w:color w:val="000000" w:themeColor="text1"/>
          <w:sz w:val="24"/>
          <w:szCs w:val="24"/>
        </w:rPr>
        <w:t xml:space="preserve"> have a disproportionate impact on </w:t>
      </w:r>
      <w:r w:rsidR="00AD271C" w:rsidRPr="4376D87D">
        <w:rPr>
          <w:rFonts w:ascii="Arial" w:eastAsia="Arial" w:hAnsi="Arial" w:cs="Arial"/>
          <w:color w:val="000000" w:themeColor="text1"/>
          <w:sz w:val="24"/>
          <w:szCs w:val="24"/>
        </w:rPr>
        <w:t>disadvantaged and vulnerable community members</w:t>
      </w:r>
      <w:r w:rsidR="00E80790" w:rsidRPr="4376D87D">
        <w:rPr>
          <w:rFonts w:ascii="Arial" w:eastAsia="Arial" w:hAnsi="Arial" w:cs="Arial"/>
          <w:color w:val="000000" w:themeColor="text1"/>
          <w:sz w:val="24"/>
          <w:szCs w:val="24"/>
        </w:rPr>
        <w:t xml:space="preserve">, particularly those with lower incomes </w:t>
      </w:r>
      <w:r w:rsidR="00FA4CF1" w:rsidRPr="4376D87D">
        <w:rPr>
          <w:rFonts w:ascii="Arial" w:eastAsia="Arial" w:hAnsi="Arial" w:cs="Arial"/>
          <w:color w:val="000000" w:themeColor="text1"/>
          <w:sz w:val="24"/>
          <w:szCs w:val="24"/>
        </w:rPr>
        <w:t>who may struggle to pay fines or legal fee</w:t>
      </w:r>
      <w:r w:rsidR="004C2447" w:rsidRPr="4376D87D">
        <w:rPr>
          <w:rFonts w:ascii="Arial" w:eastAsia="Arial" w:hAnsi="Arial" w:cs="Arial"/>
          <w:color w:val="000000" w:themeColor="text1"/>
          <w:sz w:val="24"/>
          <w:szCs w:val="24"/>
        </w:rPr>
        <w:t>s.</w:t>
      </w:r>
    </w:p>
    <w:p w14:paraId="765EADF0" w14:textId="77777777" w:rsidR="00492477" w:rsidRPr="005F2177" w:rsidRDefault="00492477" w:rsidP="0097464B">
      <w:pPr>
        <w:keepNext/>
        <w:spacing w:after="120"/>
        <w:rPr>
          <w:rFonts w:ascii="Arial" w:eastAsia="Arial" w:hAnsi="Arial" w:cs="Arial"/>
          <w:sz w:val="24"/>
          <w:szCs w:val="24"/>
          <w:u w:val="single"/>
        </w:rPr>
      </w:pPr>
      <w:r w:rsidRPr="005F2177">
        <w:rPr>
          <w:rFonts w:ascii="Arial" w:eastAsia="Arial" w:hAnsi="Arial" w:cs="Arial"/>
          <w:sz w:val="24"/>
          <w:szCs w:val="24"/>
          <w:u w:val="single"/>
        </w:rPr>
        <w:t>Imprisonment</w:t>
      </w:r>
    </w:p>
    <w:p w14:paraId="5B54606C" w14:textId="19AF89B7" w:rsidR="000F1DCD" w:rsidRPr="0097464B" w:rsidRDefault="00813DAA" w:rsidP="000F1DCD">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 amendments relating to i</w:t>
      </w:r>
      <w:r w:rsidR="00C81B10">
        <w:rPr>
          <w:rFonts w:ascii="Arial" w:eastAsia="Arial" w:hAnsi="Arial" w:cs="Arial"/>
          <w:color w:val="000000" w:themeColor="text1"/>
          <w:sz w:val="24"/>
          <w:szCs w:val="24"/>
        </w:rPr>
        <w:t>mprisonment period</w:t>
      </w:r>
      <w:r>
        <w:rPr>
          <w:rFonts w:ascii="Arial" w:eastAsia="Arial" w:hAnsi="Arial" w:cs="Arial"/>
          <w:color w:val="000000" w:themeColor="text1"/>
          <w:sz w:val="24"/>
          <w:szCs w:val="24"/>
        </w:rPr>
        <w:t>s</w:t>
      </w:r>
      <w:r w:rsidR="00C81B10">
        <w:rPr>
          <w:rFonts w:ascii="Arial" w:eastAsia="Arial" w:hAnsi="Arial" w:cs="Arial"/>
          <w:color w:val="000000" w:themeColor="text1"/>
          <w:sz w:val="24"/>
          <w:szCs w:val="24"/>
        </w:rPr>
        <w:t xml:space="preserve"> </w:t>
      </w:r>
      <w:r w:rsidR="001148BE">
        <w:rPr>
          <w:rFonts w:ascii="Arial" w:eastAsia="Arial" w:hAnsi="Arial" w:cs="Arial"/>
          <w:color w:val="000000" w:themeColor="text1"/>
          <w:sz w:val="24"/>
          <w:szCs w:val="24"/>
        </w:rPr>
        <w:t xml:space="preserve">limit the right to liberty and security of person by introducing and increasing </w:t>
      </w:r>
      <w:r w:rsidR="00736199">
        <w:rPr>
          <w:rFonts w:ascii="Arial" w:eastAsia="Arial" w:hAnsi="Arial" w:cs="Arial"/>
          <w:color w:val="000000" w:themeColor="text1"/>
          <w:sz w:val="24"/>
          <w:szCs w:val="24"/>
        </w:rPr>
        <w:t>some</w:t>
      </w:r>
      <w:r w:rsidR="00A93574">
        <w:rPr>
          <w:rFonts w:ascii="Arial" w:eastAsia="Arial" w:hAnsi="Arial" w:cs="Arial"/>
          <w:color w:val="000000" w:themeColor="text1"/>
          <w:sz w:val="24"/>
          <w:szCs w:val="24"/>
        </w:rPr>
        <w:t xml:space="preserve"> maximum</w:t>
      </w:r>
      <w:r w:rsidR="00736199">
        <w:rPr>
          <w:rFonts w:ascii="Arial" w:eastAsia="Arial" w:hAnsi="Arial" w:cs="Arial"/>
          <w:color w:val="000000" w:themeColor="text1"/>
          <w:sz w:val="24"/>
          <w:szCs w:val="24"/>
        </w:rPr>
        <w:t xml:space="preserve"> periods</w:t>
      </w:r>
      <w:r w:rsidR="001148BE">
        <w:rPr>
          <w:rFonts w:ascii="Arial" w:eastAsia="Arial" w:hAnsi="Arial" w:cs="Arial"/>
          <w:color w:val="000000" w:themeColor="text1"/>
          <w:sz w:val="24"/>
          <w:szCs w:val="24"/>
        </w:rPr>
        <w:t xml:space="preserve"> of imprisonment</w:t>
      </w:r>
      <w:r w:rsidR="00736199">
        <w:rPr>
          <w:rFonts w:ascii="Arial" w:eastAsia="Arial" w:hAnsi="Arial" w:cs="Arial"/>
          <w:color w:val="000000" w:themeColor="text1"/>
          <w:sz w:val="24"/>
          <w:szCs w:val="24"/>
        </w:rPr>
        <w:t xml:space="preserve"> for relevant drink and drug driving offences</w:t>
      </w:r>
      <w:r w:rsidR="00B8548E">
        <w:rPr>
          <w:rFonts w:ascii="Arial" w:eastAsia="Arial" w:hAnsi="Arial" w:cs="Arial"/>
          <w:color w:val="000000" w:themeColor="text1"/>
          <w:sz w:val="24"/>
          <w:szCs w:val="24"/>
        </w:rPr>
        <w:t>.</w:t>
      </w:r>
    </w:p>
    <w:p w14:paraId="5AA4C8B5" w14:textId="781B9F40" w:rsidR="00A9477C" w:rsidRDefault="00436D1A" w:rsidP="007C4164">
      <w:pPr>
        <w:spacing w:after="120"/>
        <w:rPr>
          <w:rFonts w:ascii="Arial" w:eastAsia="Arial" w:hAnsi="Arial" w:cs="Arial"/>
          <w:color w:val="000000" w:themeColor="text1"/>
          <w:sz w:val="24"/>
          <w:szCs w:val="24"/>
        </w:rPr>
      </w:pPr>
      <w:r w:rsidRPr="4376D87D">
        <w:rPr>
          <w:rFonts w:ascii="Arial" w:eastAsia="Arial" w:hAnsi="Arial" w:cs="Arial"/>
          <w:color w:val="000000" w:themeColor="text1"/>
          <w:sz w:val="24"/>
          <w:szCs w:val="24"/>
        </w:rPr>
        <w:t>Imprisonment limits the rights to liberty and security of a person</w:t>
      </w:r>
      <w:r w:rsidR="00F02189" w:rsidRPr="4376D87D">
        <w:rPr>
          <w:rFonts w:ascii="Arial" w:eastAsia="Arial" w:hAnsi="Arial" w:cs="Arial"/>
          <w:color w:val="000000" w:themeColor="text1"/>
          <w:sz w:val="24"/>
          <w:szCs w:val="24"/>
        </w:rPr>
        <w:t xml:space="preserve"> by depriving them of freedom</w:t>
      </w:r>
      <w:r w:rsidR="00BC26A8" w:rsidRPr="4376D87D">
        <w:rPr>
          <w:rFonts w:ascii="Arial" w:eastAsia="Arial" w:hAnsi="Arial" w:cs="Arial"/>
          <w:color w:val="000000" w:themeColor="text1"/>
          <w:sz w:val="24"/>
          <w:szCs w:val="24"/>
        </w:rPr>
        <w:t xml:space="preserve">, which is a direct limitation on the right to liberty. </w:t>
      </w:r>
      <w:r w:rsidR="00FD4212" w:rsidRPr="4376D87D">
        <w:rPr>
          <w:rFonts w:ascii="Arial" w:eastAsia="Arial" w:hAnsi="Arial" w:cs="Arial"/>
          <w:color w:val="000000" w:themeColor="text1"/>
          <w:sz w:val="24"/>
          <w:szCs w:val="24"/>
        </w:rPr>
        <w:t>People who are imprisoned lose autonomy, are separated from their family and community, can lose their jobs</w:t>
      </w:r>
      <w:r w:rsidR="00A43C3A" w:rsidRPr="4376D87D">
        <w:rPr>
          <w:rFonts w:ascii="Arial" w:eastAsia="Arial" w:hAnsi="Arial" w:cs="Arial"/>
          <w:color w:val="000000" w:themeColor="text1"/>
          <w:sz w:val="24"/>
          <w:szCs w:val="24"/>
        </w:rPr>
        <w:t>, can be socially stigmatised,</w:t>
      </w:r>
      <w:r w:rsidR="00DA45A2" w:rsidRPr="4376D87D">
        <w:rPr>
          <w:rFonts w:ascii="Arial" w:eastAsia="Arial" w:hAnsi="Arial" w:cs="Arial"/>
          <w:color w:val="000000" w:themeColor="text1"/>
          <w:sz w:val="24"/>
          <w:szCs w:val="24"/>
        </w:rPr>
        <w:t xml:space="preserve"> and may experience </w:t>
      </w:r>
      <w:r w:rsidR="00860E0D" w:rsidRPr="4376D87D">
        <w:rPr>
          <w:rFonts w:ascii="Arial" w:eastAsia="Arial" w:hAnsi="Arial" w:cs="Arial"/>
          <w:color w:val="000000" w:themeColor="text1"/>
          <w:sz w:val="24"/>
          <w:szCs w:val="24"/>
        </w:rPr>
        <w:t>detrimental impacts in physical and mental health</w:t>
      </w:r>
      <w:r w:rsidR="00D57499" w:rsidRPr="4376D87D">
        <w:rPr>
          <w:rFonts w:ascii="Arial" w:eastAsia="Arial" w:hAnsi="Arial" w:cs="Arial"/>
          <w:color w:val="000000" w:themeColor="text1"/>
          <w:sz w:val="24"/>
          <w:szCs w:val="24"/>
        </w:rPr>
        <w:t>. All of these factors can compromise a person’s sense of security, both physically and psychologically</w:t>
      </w:r>
      <w:r w:rsidR="005614C6" w:rsidRPr="4376D87D">
        <w:rPr>
          <w:rFonts w:ascii="Arial" w:eastAsia="Arial" w:hAnsi="Arial" w:cs="Arial"/>
          <w:color w:val="000000" w:themeColor="text1"/>
          <w:sz w:val="24"/>
          <w:szCs w:val="24"/>
        </w:rPr>
        <w:t>,</w:t>
      </w:r>
      <w:r w:rsidR="0015697E" w:rsidRPr="4376D87D">
        <w:rPr>
          <w:rFonts w:ascii="Arial" w:eastAsia="Arial" w:hAnsi="Arial" w:cs="Arial"/>
          <w:color w:val="000000" w:themeColor="text1"/>
          <w:sz w:val="24"/>
          <w:szCs w:val="24"/>
        </w:rPr>
        <w:t xml:space="preserve"> which is assessed against the severity of the offending and detrimental impacts </w:t>
      </w:r>
      <w:r w:rsidR="00071841" w:rsidRPr="4376D87D">
        <w:rPr>
          <w:rFonts w:ascii="Arial" w:eastAsia="Arial" w:hAnsi="Arial" w:cs="Arial"/>
          <w:color w:val="000000" w:themeColor="text1"/>
          <w:sz w:val="24"/>
          <w:szCs w:val="24"/>
        </w:rPr>
        <w:t>which engage other</w:t>
      </w:r>
      <w:r w:rsidR="0015697E" w:rsidRPr="4376D87D">
        <w:rPr>
          <w:rFonts w:ascii="Arial" w:eastAsia="Arial" w:hAnsi="Arial" w:cs="Arial"/>
          <w:color w:val="000000" w:themeColor="text1"/>
          <w:sz w:val="24"/>
          <w:szCs w:val="24"/>
        </w:rPr>
        <w:t xml:space="preserve"> human rights such as the right to life.</w:t>
      </w:r>
      <w:r w:rsidR="1579C401" w:rsidRPr="4376D87D">
        <w:rPr>
          <w:rFonts w:ascii="Arial" w:eastAsia="Arial" w:hAnsi="Arial" w:cs="Arial"/>
          <w:color w:val="000000" w:themeColor="text1"/>
          <w:sz w:val="24"/>
          <w:szCs w:val="24"/>
        </w:rPr>
        <w:t xml:space="preserve"> As such, imprisonment penalties are to be applied to the most serious offences and should be </w:t>
      </w:r>
      <w:r w:rsidR="00EF7BF3" w:rsidRPr="4376D87D">
        <w:rPr>
          <w:rFonts w:ascii="Arial" w:eastAsia="Arial" w:hAnsi="Arial" w:cs="Arial"/>
          <w:color w:val="000000" w:themeColor="text1"/>
          <w:sz w:val="24"/>
          <w:szCs w:val="24"/>
        </w:rPr>
        <w:t>proportionate</w:t>
      </w:r>
      <w:r w:rsidR="1579C401" w:rsidRPr="4376D87D">
        <w:rPr>
          <w:rFonts w:ascii="Arial" w:eastAsia="Arial" w:hAnsi="Arial" w:cs="Arial"/>
          <w:color w:val="000000" w:themeColor="text1"/>
          <w:sz w:val="24"/>
          <w:szCs w:val="24"/>
        </w:rPr>
        <w:t xml:space="preserve"> to the risk cause by the offending. </w:t>
      </w:r>
    </w:p>
    <w:p w14:paraId="401CEF33" w14:textId="15AC44AF" w:rsidR="0078224A" w:rsidRPr="0097464B" w:rsidRDefault="0078224A" w:rsidP="4376D87D">
      <w:pPr>
        <w:spacing w:after="120"/>
        <w:rPr>
          <w:rFonts w:ascii="Arial" w:eastAsia="Arial" w:hAnsi="Arial" w:cs="Arial"/>
          <w:color w:val="000000" w:themeColor="text1"/>
          <w:sz w:val="24"/>
          <w:szCs w:val="24"/>
        </w:rPr>
      </w:pPr>
      <w:r w:rsidRPr="21AAFEFE">
        <w:rPr>
          <w:rFonts w:ascii="Arial" w:eastAsia="Arial" w:hAnsi="Arial" w:cs="Arial"/>
          <w:color w:val="000000" w:themeColor="text1"/>
          <w:sz w:val="24"/>
          <w:szCs w:val="24"/>
        </w:rPr>
        <w:t xml:space="preserve">For offences where </w:t>
      </w:r>
      <w:r w:rsidR="00A93574" w:rsidRPr="21AAFEFE">
        <w:rPr>
          <w:rFonts w:ascii="Arial" w:eastAsia="Arial" w:hAnsi="Arial" w:cs="Arial"/>
          <w:color w:val="000000" w:themeColor="text1"/>
          <w:sz w:val="24"/>
          <w:szCs w:val="24"/>
        </w:rPr>
        <w:t xml:space="preserve">maximum penalties </w:t>
      </w:r>
      <w:r w:rsidR="50D7FF91" w:rsidRPr="21AAFEFE">
        <w:rPr>
          <w:rFonts w:ascii="Arial" w:eastAsia="Arial" w:hAnsi="Arial" w:cs="Arial"/>
          <w:color w:val="000000" w:themeColor="text1"/>
          <w:sz w:val="24"/>
          <w:szCs w:val="24"/>
        </w:rPr>
        <w:t xml:space="preserve">include imprisonment terms careful consideration has been given </w:t>
      </w:r>
      <w:r w:rsidR="6ABF9E13" w:rsidRPr="21AAFEFE">
        <w:rPr>
          <w:rFonts w:ascii="Arial" w:eastAsia="Arial" w:hAnsi="Arial" w:cs="Arial"/>
          <w:color w:val="000000" w:themeColor="text1"/>
          <w:sz w:val="24"/>
          <w:szCs w:val="24"/>
        </w:rPr>
        <w:t>to the nature of the offence and the risk it poses to the community and the reasonableness</w:t>
      </w:r>
      <w:r w:rsidR="6A429C4F" w:rsidRPr="21AAFEFE">
        <w:rPr>
          <w:rFonts w:ascii="Arial" w:eastAsia="Arial" w:hAnsi="Arial" w:cs="Arial"/>
          <w:color w:val="000000" w:themeColor="text1"/>
          <w:sz w:val="24"/>
          <w:szCs w:val="24"/>
        </w:rPr>
        <w:t>. The GFFO was also considered which proposes incremental increases of</w:t>
      </w:r>
      <w:r w:rsidR="1C9E86DB" w:rsidRPr="21AAFEFE">
        <w:rPr>
          <w:rFonts w:ascii="Arial" w:eastAsia="Arial" w:hAnsi="Arial" w:cs="Arial"/>
          <w:color w:val="000000" w:themeColor="text1"/>
          <w:sz w:val="24"/>
          <w:szCs w:val="24"/>
        </w:rPr>
        <w:t xml:space="preserve"> 6 months imprisonment per 50 penalty units. The Bill takes a </w:t>
      </w:r>
      <w:r w:rsidR="2F4E17E5" w:rsidRPr="21AAFEFE">
        <w:rPr>
          <w:rFonts w:ascii="Arial" w:eastAsia="Arial" w:hAnsi="Arial" w:cs="Arial"/>
          <w:color w:val="000000" w:themeColor="text1"/>
          <w:sz w:val="24"/>
          <w:szCs w:val="24"/>
        </w:rPr>
        <w:t xml:space="preserve">tiered approach to setting </w:t>
      </w:r>
      <w:r w:rsidR="0EA08A7E" w:rsidRPr="21AAFEFE">
        <w:rPr>
          <w:rFonts w:ascii="Arial" w:eastAsia="Arial" w:hAnsi="Arial" w:cs="Arial"/>
          <w:color w:val="000000" w:themeColor="text1"/>
          <w:sz w:val="24"/>
          <w:szCs w:val="24"/>
        </w:rPr>
        <w:t>penalties, including imprisonment, where less serious offending has lower terms while more serious offences</w:t>
      </w:r>
      <w:r w:rsidR="005A6ABF">
        <w:rPr>
          <w:rFonts w:ascii="Arial" w:eastAsia="Arial" w:hAnsi="Arial" w:cs="Arial"/>
          <w:color w:val="000000" w:themeColor="text1"/>
          <w:sz w:val="24"/>
          <w:szCs w:val="24"/>
        </w:rPr>
        <w:t xml:space="preserve"> and</w:t>
      </w:r>
      <w:r w:rsidR="0EA08A7E" w:rsidRPr="21AAFEFE">
        <w:rPr>
          <w:rFonts w:ascii="Arial" w:eastAsia="Arial" w:hAnsi="Arial" w:cs="Arial"/>
          <w:color w:val="000000" w:themeColor="text1"/>
          <w:sz w:val="24"/>
          <w:szCs w:val="24"/>
        </w:rPr>
        <w:t xml:space="preserve"> repeat offences and have incrementally higher </w:t>
      </w:r>
      <w:r w:rsidR="26314BE4" w:rsidRPr="21AAFEFE">
        <w:rPr>
          <w:rFonts w:ascii="Arial" w:eastAsia="Arial" w:hAnsi="Arial" w:cs="Arial"/>
          <w:color w:val="000000" w:themeColor="text1"/>
          <w:sz w:val="24"/>
          <w:szCs w:val="24"/>
        </w:rPr>
        <w:t>imprisonment</w:t>
      </w:r>
      <w:r w:rsidR="0EA08A7E" w:rsidRPr="21AAFEFE">
        <w:rPr>
          <w:rFonts w:ascii="Arial" w:eastAsia="Arial" w:hAnsi="Arial" w:cs="Arial"/>
          <w:color w:val="000000" w:themeColor="text1"/>
          <w:sz w:val="24"/>
          <w:szCs w:val="24"/>
        </w:rPr>
        <w:t xml:space="preserve">. </w:t>
      </w:r>
      <w:r w:rsidR="5E6F9AB1" w:rsidRPr="21AAFEFE">
        <w:rPr>
          <w:rFonts w:ascii="Arial" w:eastAsia="Arial" w:hAnsi="Arial" w:cs="Arial"/>
          <w:color w:val="000000" w:themeColor="text1"/>
          <w:sz w:val="24"/>
          <w:szCs w:val="24"/>
        </w:rPr>
        <w:t xml:space="preserve">This is considered reasonable as </w:t>
      </w:r>
      <w:r w:rsidR="004812D1">
        <w:rPr>
          <w:rFonts w:ascii="Arial" w:eastAsia="Arial" w:hAnsi="Arial" w:cs="Arial"/>
          <w:color w:val="000000" w:themeColor="text1"/>
          <w:sz w:val="24"/>
          <w:szCs w:val="24"/>
        </w:rPr>
        <w:t>serious or extreme</w:t>
      </w:r>
      <w:r w:rsidR="5E6F9AB1" w:rsidRPr="21AAFEFE">
        <w:rPr>
          <w:rFonts w:ascii="Arial" w:eastAsia="Arial" w:hAnsi="Arial" w:cs="Arial"/>
          <w:color w:val="000000" w:themeColor="text1"/>
          <w:sz w:val="24"/>
          <w:szCs w:val="24"/>
        </w:rPr>
        <w:t xml:space="preserve"> offences and repeat offenders show a wilful and reckless </w:t>
      </w:r>
      <w:r w:rsidR="22F6E425" w:rsidRPr="21AAFEFE">
        <w:rPr>
          <w:rFonts w:ascii="Arial" w:eastAsia="Arial" w:hAnsi="Arial" w:cs="Arial"/>
          <w:color w:val="000000" w:themeColor="text1"/>
          <w:sz w:val="24"/>
          <w:szCs w:val="24"/>
        </w:rPr>
        <w:lastRenderedPageBreak/>
        <w:t xml:space="preserve">disregard for the safety of the community. The offences proposed in the Bill are largely consistent with other </w:t>
      </w:r>
      <w:r w:rsidR="00392231" w:rsidRPr="21AAFEFE">
        <w:rPr>
          <w:rFonts w:ascii="Arial" w:eastAsia="Arial" w:hAnsi="Arial" w:cs="Arial"/>
          <w:color w:val="000000" w:themeColor="text1"/>
          <w:sz w:val="24"/>
          <w:szCs w:val="24"/>
        </w:rPr>
        <w:t>jurisdictions</w:t>
      </w:r>
      <w:r w:rsidR="22F6E425" w:rsidRPr="21AAFEFE">
        <w:rPr>
          <w:rFonts w:ascii="Arial" w:eastAsia="Arial" w:hAnsi="Arial" w:cs="Arial"/>
          <w:color w:val="000000" w:themeColor="text1"/>
          <w:sz w:val="24"/>
          <w:szCs w:val="24"/>
        </w:rPr>
        <w:t xml:space="preserve">, noting that direct </w:t>
      </w:r>
      <w:r w:rsidR="00392231" w:rsidRPr="21AAFEFE">
        <w:rPr>
          <w:rFonts w:ascii="Arial" w:eastAsia="Arial" w:hAnsi="Arial" w:cs="Arial"/>
          <w:color w:val="000000" w:themeColor="text1"/>
          <w:sz w:val="24"/>
          <w:szCs w:val="24"/>
        </w:rPr>
        <w:t>comparisons</w:t>
      </w:r>
      <w:r w:rsidR="22F6E425" w:rsidRPr="21AAFEFE">
        <w:rPr>
          <w:rFonts w:ascii="Arial" w:eastAsia="Arial" w:hAnsi="Arial" w:cs="Arial"/>
          <w:color w:val="000000" w:themeColor="text1"/>
          <w:sz w:val="24"/>
          <w:szCs w:val="24"/>
        </w:rPr>
        <w:t xml:space="preserve"> a</w:t>
      </w:r>
      <w:r w:rsidR="7C66F27B" w:rsidRPr="21AAFEFE">
        <w:rPr>
          <w:rFonts w:ascii="Arial" w:eastAsia="Arial" w:hAnsi="Arial" w:cs="Arial"/>
          <w:color w:val="000000" w:themeColor="text1"/>
          <w:sz w:val="24"/>
          <w:szCs w:val="24"/>
        </w:rPr>
        <w:t xml:space="preserve">re difficult due to the nuanced differences in road rules. Specifically, this Bill proposes </w:t>
      </w:r>
      <w:r w:rsidR="00392231" w:rsidRPr="21AAFEFE">
        <w:rPr>
          <w:rFonts w:ascii="Arial" w:eastAsia="Arial" w:hAnsi="Arial" w:cs="Arial"/>
          <w:color w:val="000000" w:themeColor="text1"/>
          <w:sz w:val="24"/>
          <w:szCs w:val="24"/>
        </w:rPr>
        <w:t>penalties</w:t>
      </w:r>
      <w:r w:rsidR="7C66F27B" w:rsidRPr="21AAFEFE">
        <w:rPr>
          <w:rFonts w:ascii="Arial" w:eastAsia="Arial" w:hAnsi="Arial" w:cs="Arial"/>
          <w:color w:val="000000" w:themeColor="text1"/>
          <w:sz w:val="24"/>
          <w:szCs w:val="24"/>
        </w:rPr>
        <w:t xml:space="preserve"> that fall between the offences set by NSW and Victoria</w:t>
      </w:r>
      <w:r w:rsidR="7949398A" w:rsidRPr="21AAFEFE">
        <w:rPr>
          <w:rFonts w:ascii="Arial" w:eastAsia="Arial" w:hAnsi="Arial" w:cs="Arial"/>
          <w:color w:val="000000" w:themeColor="text1"/>
          <w:sz w:val="24"/>
          <w:szCs w:val="24"/>
        </w:rPr>
        <w:t xml:space="preserve">, as outlined in Table 1. </w:t>
      </w:r>
    </w:p>
    <w:p w14:paraId="29B55D0B" w14:textId="53AB3D1D" w:rsidR="00492477" w:rsidRDefault="00492477" w:rsidP="00492477">
      <w:pPr>
        <w:spacing w:after="120"/>
        <w:rPr>
          <w:rFonts w:ascii="Arial" w:eastAsia="Arial" w:hAnsi="Arial" w:cs="Arial"/>
          <w:sz w:val="24"/>
          <w:szCs w:val="24"/>
          <w:u w:val="single"/>
        </w:rPr>
      </w:pPr>
      <w:r>
        <w:rPr>
          <w:rFonts w:ascii="Arial" w:eastAsia="Arial" w:hAnsi="Arial" w:cs="Arial"/>
          <w:sz w:val="24"/>
          <w:szCs w:val="24"/>
          <w:u w:val="single"/>
        </w:rPr>
        <w:t>Alcohol interlocks</w:t>
      </w:r>
    </w:p>
    <w:p w14:paraId="5AB8A09C" w14:textId="275F17B8" w:rsidR="0097369A" w:rsidRDefault="00230665" w:rsidP="004159E9">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An alcohol ignition interlock device is a device that prevents a motor vehicle from being started, or continuing to be driven, unless the device is provided with a sample of a person’s breath containing no alcohol (section 73ZL, </w:t>
      </w:r>
      <w:r w:rsidR="0097369A">
        <w:rPr>
          <w:rFonts w:ascii="Arial" w:eastAsia="Arial" w:hAnsi="Arial" w:cs="Arial"/>
          <w:i/>
          <w:iCs/>
          <w:color w:val="000000" w:themeColor="text1"/>
          <w:sz w:val="24"/>
          <w:szCs w:val="24"/>
        </w:rPr>
        <w:t>Road Transport (Driver Licensing) Regulation 2000</w:t>
      </w:r>
      <w:r w:rsidR="0097369A">
        <w:rPr>
          <w:rFonts w:ascii="Arial" w:eastAsia="Arial" w:hAnsi="Arial" w:cs="Arial"/>
          <w:color w:val="000000" w:themeColor="text1"/>
          <w:sz w:val="24"/>
          <w:szCs w:val="24"/>
        </w:rPr>
        <w:t xml:space="preserve">). </w:t>
      </w:r>
    </w:p>
    <w:p w14:paraId="634341BA" w14:textId="0645CBED" w:rsidR="00DB3C60" w:rsidRDefault="0090561A" w:rsidP="0097369A">
      <w:pPr>
        <w:spacing w:after="120"/>
        <w:rPr>
          <w:rFonts w:ascii="Arial" w:eastAsia="Arial" w:hAnsi="Arial" w:cs="Arial"/>
          <w:color w:val="000000" w:themeColor="text1"/>
          <w:sz w:val="24"/>
          <w:szCs w:val="24"/>
        </w:rPr>
      </w:pPr>
      <w:r w:rsidRPr="0090561A">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 xml:space="preserve">implementation </w:t>
      </w:r>
      <w:r w:rsidRPr="0090561A">
        <w:rPr>
          <w:rFonts w:ascii="Arial" w:eastAsia="Arial" w:hAnsi="Arial" w:cs="Arial"/>
          <w:color w:val="000000" w:themeColor="text1"/>
          <w:sz w:val="24"/>
          <w:szCs w:val="24"/>
        </w:rPr>
        <w:t xml:space="preserve">of </w:t>
      </w:r>
      <w:r w:rsidR="009F17CA">
        <w:rPr>
          <w:rFonts w:ascii="Arial" w:eastAsia="Arial" w:hAnsi="Arial" w:cs="Arial"/>
          <w:color w:val="000000" w:themeColor="text1"/>
          <w:sz w:val="24"/>
          <w:szCs w:val="24"/>
        </w:rPr>
        <w:t>mandatory</w:t>
      </w:r>
      <w:r w:rsidRPr="0090561A">
        <w:rPr>
          <w:rFonts w:ascii="Arial" w:eastAsia="Arial" w:hAnsi="Arial" w:cs="Arial"/>
          <w:color w:val="000000" w:themeColor="text1"/>
          <w:sz w:val="24"/>
          <w:szCs w:val="24"/>
        </w:rPr>
        <w:t xml:space="preserve"> interlock </w:t>
      </w:r>
      <w:r>
        <w:rPr>
          <w:rFonts w:ascii="Arial" w:eastAsia="Arial" w:hAnsi="Arial" w:cs="Arial"/>
          <w:color w:val="000000" w:themeColor="text1"/>
          <w:sz w:val="24"/>
          <w:szCs w:val="24"/>
        </w:rPr>
        <w:t>requirement</w:t>
      </w:r>
      <w:r w:rsidR="009F17CA">
        <w:rPr>
          <w:rFonts w:ascii="Arial" w:eastAsia="Arial" w:hAnsi="Arial" w:cs="Arial"/>
          <w:color w:val="000000" w:themeColor="text1"/>
          <w:sz w:val="24"/>
          <w:szCs w:val="24"/>
        </w:rPr>
        <w:t>s</w:t>
      </w:r>
      <w:r w:rsidRPr="0090561A">
        <w:rPr>
          <w:rFonts w:ascii="Arial" w:eastAsia="Arial" w:hAnsi="Arial" w:cs="Arial"/>
          <w:color w:val="000000" w:themeColor="text1"/>
          <w:sz w:val="24"/>
          <w:szCs w:val="24"/>
        </w:rPr>
        <w:t xml:space="preserve"> </w:t>
      </w:r>
      <w:r w:rsidR="009F17CA">
        <w:rPr>
          <w:rFonts w:ascii="Arial" w:eastAsia="Arial" w:hAnsi="Arial" w:cs="Arial"/>
          <w:color w:val="000000" w:themeColor="text1"/>
          <w:sz w:val="24"/>
          <w:szCs w:val="24"/>
        </w:rPr>
        <w:t>limits the right to privacy as it requires the interference with a person’s private property to install the interlock device and the testing of a person’s breath for them to use their vehicle</w:t>
      </w:r>
      <w:r w:rsidRPr="0090561A">
        <w:rPr>
          <w:rFonts w:ascii="Arial" w:eastAsia="Arial" w:hAnsi="Arial" w:cs="Arial"/>
          <w:color w:val="000000" w:themeColor="text1"/>
          <w:sz w:val="24"/>
          <w:szCs w:val="24"/>
        </w:rPr>
        <w:t>.</w:t>
      </w:r>
      <w:r w:rsidR="007C3E80">
        <w:rPr>
          <w:rFonts w:ascii="Arial" w:eastAsia="Arial" w:hAnsi="Arial" w:cs="Arial"/>
          <w:color w:val="000000" w:themeColor="text1"/>
          <w:sz w:val="24"/>
          <w:szCs w:val="24"/>
        </w:rPr>
        <w:t xml:space="preserve"> </w:t>
      </w:r>
      <w:r w:rsidR="00992100">
        <w:rPr>
          <w:rFonts w:ascii="Arial" w:eastAsia="Arial" w:hAnsi="Arial" w:cs="Arial"/>
          <w:color w:val="000000" w:themeColor="text1"/>
          <w:sz w:val="24"/>
          <w:szCs w:val="24"/>
        </w:rPr>
        <w:t>F</w:t>
      </w:r>
      <w:r w:rsidR="009F17CA">
        <w:rPr>
          <w:rFonts w:ascii="Arial" w:eastAsia="Arial" w:hAnsi="Arial" w:cs="Arial"/>
          <w:color w:val="000000" w:themeColor="text1"/>
          <w:sz w:val="24"/>
          <w:szCs w:val="24"/>
        </w:rPr>
        <w:t>urthermore, the right to privacy and reputation may be further limited given</w:t>
      </w:r>
      <w:r w:rsidR="007C3E80" w:rsidRPr="007C3E80">
        <w:rPr>
          <w:rFonts w:ascii="Arial" w:eastAsia="Arial" w:hAnsi="Arial" w:cs="Arial"/>
          <w:color w:val="000000" w:themeColor="text1"/>
          <w:sz w:val="24"/>
          <w:szCs w:val="24"/>
        </w:rPr>
        <w:t xml:space="preserve"> that participation in the program entails the sharing of information between agencies involved in the provision of treatment services, the road transport authority, police, and interlock service providers and installers</w:t>
      </w:r>
      <w:r w:rsidR="00FD6BA1">
        <w:rPr>
          <w:rFonts w:ascii="Arial" w:eastAsia="Arial" w:hAnsi="Arial" w:cs="Arial"/>
          <w:color w:val="000000" w:themeColor="text1"/>
          <w:sz w:val="24"/>
          <w:szCs w:val="24"/>
        </w:rPr>
        <w:t>.</w:t>
      </w:r>
    </w:p>
    <w:p w14:paraId="751EF08E" w14:textId="2F7A4FFA" w:rsidR="00D1230C" w:rsidRDefault="00D1230C" w:rsidP="008C1596">
      <w:pPr>
        <w:spacing w:after="120"/>
        <w:rPr>
          <w:rFonts w:ascii="Arial" w:eastAsia="Arial" w:hAnsi="Arial" w:cs="Arial"/>
          <w:color w:val="000000" w:themeColor="text1"/>
          <w:sz w:val="24"/>
          <w:szCs w:val="24"/>
          <w:u w:val="single"/>
          <w:lang w:eastAsia="en-AU"/>
        </w:rPr>
      </w:pPr>
      <w:r w:rsidRPr="6CD1759B">
        <w:rPr>
          <w:rFonts w:ascii="Arial" w:eastAsia="Arial" w:hAnsi="Arial" w:cs="Arial"/>
          <w:color w:val="000000" w:themeColor="text1"/>
          <w:sz w:val="24"/>
          <w:szCs w:val="24"/>
          <w:u w:val="single"/>
          <w:lang w:eastAsia="en-AU"/>
        </w:rPr>
        <w:t>Immediate suspension</w:t>
      </w:r>
    </w:p>
    <w:p w14:paraId="5EF23B2A" w14:textId="144C2125" w:rsidR="00D1230C" w:rsidRDefault="00D9232C" w:rsidP="008C1596">
      <w:pPr>
        <w:spacing w:after="120"/>
        <w:rPr>
          <w:rFonts w:ascii="Arial" w:eastAsia="Arial" w:hAnsi="Arial" w:cs="Arial"/>
          <w:color w:val="000000" w:themeColor="text1"/>
          <w:sz w:val="24"/>
          <w:szCs w:val="24"/>
        </w:rPr>
      </w:pPr>
      <w:r w:rsidRPr="0097464B">
        <w:rPr>
          <w:rFonts w:ascii="Arial" w:hAnsi="Arial" w:cs="Arial"/>
          <w:color w:val="000000" w:themeColor="text1"/>
          <w:sz w:val="24"/>
          <w:szCs w:val="24"/>
        </w:rPr>
        <w:t>The</w:t>
      </w:r>
      <w:r w:rsidR="009C1F2A">
        <w:rPr>
          <w:rFonts w:ascii="Arial" w:hAnsi="Arial" w:cs="Arial"/>
          <w:color w:val="000000" w:themeColor="text1"/>
          <w:sz w:val="24"/>
          <w:szCs w:val="24"/>
        </w:rPr>
        <w:t xml:space="preserve"> amendments in the Bill</w:t>
      </w:r>
      <w:r w:rsidR="004F1C17" w:rsidRPr="0097464B">
        <w:rPr>
          <w:rFonts w:ascii="Arial" w:hAnsi="Arial" w:cs="Arial"/>
          <w:color w:val="000000" w:themeColor="text1"/>
          <w:sz w:val="24"/>
          <w:szCs w:val="24"/>
        </w:rPr>
        <w:t xml:space="preserve"> </w:t>
      </w:r>
      <w:r w:rsidR="009C57C2" w:rsidRPr="0097464B">
        <w:rPr>
          <w:rFonts w:ascii="Arial" w:hAnsi="Arial" w:cs="Arial"/>
          <w:color w:val="000000" w:themeColor="text1"/>
          <w:sz w:val="24"/>
          <w:szCs w:val="24"/>
        </w:rPr>
        <w:t>further</w:t>
      </w:r>
      <w:r w:rsidR="004F1C17" w:rsidRPr="0097464B">
        <w:rPr>
          <w:rFonts w:ascii="Arial" w:hAnsi="Arial" w:cs="Arial"/>
          <w:color w:val="000000" w:themeColor="text1"/>
          <w:sz w:val="24"/>
          <w:szCs w:val="24"/>
        </w:rPr>
        <w:t xml:space="preserve"> </w:t>
      </w:r>
      <w:r w:rsidR="002076F8" w:rsidRPr="0097464B">
        <w:rPr>
          <w:rFonts w:ascii="Arial" w:hAnsi="Arial" w:cs="Arial"/>
          <w:color w:val="000000" w:themeColor="text1"/>
          <w:sz w:val="24"/>
          <w:szCs w:val="24"/>
        </w:rPr>
        <w:t>incorporate</w:t>
      </w:r>
      <w:r w:rsidRPr="0097464B">
        <w:rPr>
          <w:rFonts w:ascii="Arial" w:hAnsi="Arial" w:cs="Arial"/>
          <w:color w:val="000000" w:themeColor="text1"/>
          <w:sz w:val="24"/>
          <w:szCs w:val="24"/>
        </w:rPr>
        <w:t xml:space="preserve"> </w:t>
      </w:r>
      <w:r w:rsidR="009C57C2" w:rsidRPr="0097464B">
        <w:rPr>
          <w:rFonts w:ascii="Arial" w:hAnsi="Arial" w:cs="Arial"/>
          <w:color w:val="000000" w:themeColor="text1"/>
          <w:sz w:val="24"/>
          <w:szCs w:val="24"/>
        </w:rPr>
        <w:t>certain drink and/or drug driving offences</w:t>
      </w:r>
      <w:r w:rsidR="002076F8" w:rsidRPr="0097464B">
        <w:rPr>
          <w:rFonts w:ascii="Arial" w:hAnsi="Arial" w:cs="Arial"/>
          <w:color w:val="000000" w:themeColor="text1"/>
          <w:sz w:val="24"/>
          <w:szCs w:val="24"/>
        </w:rPr>
        <w:t xml:space="preserve"> into the</w:t>
      </w:r>
      <w:r w:rsidR="004F1C17" w:rsidRPr="0097464B">
        <w:rPr>
          <w:rFonts w:ascii="Arial" w:hAnsi="Arial" w:cs="Arial"/>
          <w:color w:val="000000" w:themeColor="text1"/>
          <w:sz w:val="24"/>
          <w:szCs w:val="24"/>
        </w:rPr>
        <w:t xml:space="preserve"> </w:t>
      </w:r>
      <w:r w:rsidRPr="0097464B">
        <w:rPr>
          <w:rFonts w:ascii="Arial" w:hAnsi="Arial" w:cs="Arial"/>
          <w:color w:val="000000" w:themeColor="text1"/>
          <w:sz w:val="24"/>
          <w:szCs w:val="24"/>
        </w:rPr>
        <w:t xml:space="preserve">immediate suspension notice </w:t>
      </w:r>
      <w:r w:rsidR="002076F8" w:rsidRPr="0097464B">
        <w:rPr>
          <w:rFonts w:ascii="Arial" w:hAnsi="Arial" w:cs="Arial"/>
          <w:color w:val="000000" w:themeColor="text1"/>
          <w:sz w:val="24"/>
          <w:szCs w:val="24"/>
        </w:rPr>
        <w:t>(ISN)</w:t>
      </w:r>
      <w:r w:rsidRPr="0097464B">
        <w:rPr>
          <w:rFonts w:ascii="Arial" w:hAnsi="Arial" w:cs="Arial"/>
          <w:color w:val="000000" w:themeColor="text1"/>
          <w:sz w:val="24"/>
          <w:szCs w:val="24"/>
        </w:rPr>
        <w:t xml:space="preserve"> </w:t>
      </w:r>
      <w:r w:rsidR="002076F8" w:rsidRPr="0097464B">
        <w:rPr>
          <w:rFonts w:ascii="Arial" w:hAnsi="Arial" w:cs="Arial"/>
          <w:color w:val="000000" w:themeColor="text1"/>
          <w:sz w:val="24"/>
          <w:szCs w:val="24"/>
        </w:rPr>
        <w:t>framework. ISNs are issued</w:t>
      </w:r>
      <w:r w:rsidR="004F1C17" w:rsidRPr="0097464B">
        <w:rPr>
          <w:rFonts w:ascii="Arial" w:hAnsi="Arial" w:cs="Arial"/>
          <w:color w:val="000000" w:themeColor="text1"/>
          <w:sz w:val="24"/>
          <w:szCs w:val="24"/>
        </w:rPr>
        <w:t xml:space="preserve"> where a police officer believes on reasonable grounds that a person has committed an immediate suspension </w:t>
      </w:r>
      <w:r w:rsidR="00A309D7" w:rsidRPr="0097464B">
        <w:rPr>
          <w:rFonts w:ascii="Arial" w:hAnsi="Arial" w:cs="Arial"/>
          <w:color w:val="000000" w:themeColor="text1"/>
          <w:sz w:val="24"/>
          <w:szCs w:val="24"/>
        </w:rPr>
        <w:t>offence</w:t>
      </w:r>
      <w:r w:rsidR="00A309D7">
        <w:rPr>
          <w:rFonts w:ascii="Arial" w:hAnsi="Arial" w:cs="Arial"/>
          <w:color w:val="000000" w:themeColor="text1"/>
          <w:sz w:val="24"/>
          <w:szCs w:val="24"/>
        </w:rPr>
        <w:t xml:space="preserve"> and</w:t>
      </w:r>
      <w:r w:rsidR="00EA4B65">
        <w:rPr>
          <w:rFonts w:ascii="Arial" w:hAnsi="Arial" w:cs="Arial"/>
          <w:color w:val="000000" w:themeColor="text1"/>
          <w:sz w:val="24"/>
          <w:szCs w:val="24"/>
        </w:rPr>
        <w:t xml:space="preserve"> can lead to a person having their licence suspended for a set period without a court order. </w:t>
      </w:r>
    </w:p>
    <w:p w14:paraId="2316EBEE" w14:textId="1FD90D1F" w:rsidR="00A74581" w:rsidRDefault="00940FC1" w:rsidP="008C1596">
      <w:pPr>
        <w:spacing w:after="120"/>
        <w:rPr>
          <w:rFonts w:ascii="Arial" w:eastAsia="Arial" w:hAnsi="Arial"/>
          <w:color w:val="000000" w:themeColor="text1"/>
          <w:sz w:val="24"/>
        </w:rPr>
      </w:pPr>
      <w:r>
        <w:rPr>
          <w:rFonts w:ascii="Arial" w:eastAsia="Arial" w:hAnsi="Arial"/>
          <w:color w:val="000000" w:themeColor="text1"/>
          <w:sz w:val="24"/>
        </w:rPr>
        <w:t>ISN</w:t>
      </w:r>
      <w:r w:rsidR="004F5B6B">
        <w:rPr>
          <w:rFonts w:ascii="Arial" w:eastAsia="Arial" w:hAnsi="Arial"/>
          <w:color w:val="000000" w:themeColor="text1"/>
          <w:sz w:val="24"/>
        </w:rPr>
        <w:t>s</w:t>
      </w:r>
      <w:r>
        <w:rPr>
          <w:rFonts w:ascii="Arial" w:eastAsia="Arial" w:hAnsi="Arial"/>
          <w:color w:val="000000" w:themeColor="text1"/>
          <w:sz w:val="24"/>
        </w:rPr>
        <w:t xml:space="preserve"> </w:t>
      </w:r>
      <w:r w:rsidR="009F17CA">
        <w:rPr>
          <w:rFonts w:ascii="Arial" w:eastAsia="Arial" w:hAnsi="Arial"/>
          <w:color w:val="000000" w:themeColor="text1"/>
          <w:sz w:val="24"/>
        </w:rPr>
        <w:t xml:space="preserve">limit </w:t>
      </w:r>
      <w:r w:rsidR="00CC6280">
        <w:rPr>
          <w:rFonts w:ascii="Arial" w:eastAsia="Arial" w:hAnsi="Arial"/>
          <w:color w:val="000000" w:themeColor="text1"/>
          <w:sz w:val="24"/>
        </w:rPr>
        <w:t xml:space="preserve">the right to fair trial and </w:t>
      </w:r>
      <w:r w:rsidR="009F17CA">
        <w:rPr>
          <w:rFonts w:ascii="Arial" w:eastAsia="Arial" w:hAnsi="Arial"/>
          <w:color w:val="000000" w:themeColor="text1"/>
          <w:sz w:val="24"/>
        </w:rPr>
        <w:t>rights</w:t>
      </w:r>
      <w:r w:rsidR="006B1D1D">
        <w:rPr>
          <w:rFonts w:ascii="Arial" w:eastAsia="Arial" w:hAnsi="Arial"/>
          <w:color w:val="000000" w:themeColor="text1"/>
          <w:sz w:val="24"/>
        </w:rPr>
        <w:t xml:space="preserve"> in</w:t>
      </w:r>
      <w:r w:rsidR="00C2695B">
        <w:rPr>
          <w:rFonts w:ascii="Arial" w:eastAsia="Arial" w:hAnsi="Arial"/>
          <w:color w:val="000000" w:themeColor="text1"/>
          <w:sz w:val="24"/>
        </w:rPr>
        <w:t xml:space="preserve"> criminal proceedings </w:t>
      </w:r>
      <w:r w:rsidR="00E32B44">
        <w:rPr>
          <w:rFonts w:ascii="Arial" w:eastAsia="Arial" w:hAnsi="Arial"/>
          <w:color w:val="000000" w:themeColor="text1"/>
          <w:sz w:val="24"/>
        </w:rPr>
        <w:t xml:space="preserve">as </w:t>
      </w:r>
      <w:r w:rsidR="00FA3294">
        <w:rPr>
          <w:rFonts w:ascii="Arial" w:eastAsia="Arial" w:hAnsi="Arial"/>
          <w:color w:val="000000" w:themeColor="text1"/>
          <w:sz w:val="24"/>
        </w:rPr>
        <w:t xml:space="preserve">they are </w:t>
      </w:r>
      <w:r w:rsidR="00FA3294" w:rsidRPr="00FA3294">
        <w:rPr>
          <w:rFonts w:ascii="Arial" w:eastAsia="Arial" w:hAnsi="Arial"/>
          <w:color w:val="000000" w:themeColor="text1"/>
          <w:sz w:val="24"/>
        </w:rPr>
        <w:t xml:space="preserve">issued </w:t>
      </w:r>
      <w:r w:rsidR="00931571" w:rsidRPr="00FA3294">
        <w:rPr>
          <w:rFonts w:ascii="Arial" w:eastAsia="Arial" w:hAnsi="Arial"/>
          <w:color w:val="000000" w:themeColor="text1"/>
          <w:sz w:val="24"/>
        </w:rPr>
        <w:t>based on</w:t>
      </w:r>
      <w:r w:rsidR="006B1D1D">
        <w:rPr>
          <w:rFonts w:ascii="Arial" w:eastAsia="Arial" w:hAnsi="Arial"/>
          <w:color w:val="000000" w:themeColor="text1"/>
          <w:sz w:val="24"/>
        </w:rPr>
        <w:t xml:space="preserve"> a police officer’s belief on reasonable grounds</w:t>
      </w:r>
      <w:r w:rsidR="000B054E">
        <w:rPr>
          <w:rFonts w:ascii="Arial" w:eastAsia="Arial" w:hAnsi="Arial"/>
          <w:color w:val="000000" w:themeColor="text1"/>
          <w:sz w:val="24"/>
        </w:rPr>
        <w:t xml:space="preserve"> (screening and confirmatory tests that provide scientifically objective readings)</w:t>
      </w:r>
      <w:r w:rsidR="006B1D1D">
        <w:rPr>
          <w:rFonts w:ascii="Arial" w:eastAsia="Arial" w:hAnsi="Arial"/>
          <w:color w:val="000000" w:themeColor="text1"/>
          <w:sz w:val="24"/>
        </w:rPr>
        <w:t xml:space="preserve"> that a person’s</w:t>
      </w:r>
      <w:r w:rsidR="00FA3294" w:rsidRPr="00FA3294">
        <w:rPr>
          <w:rFonts w:ascii="Arial" w:eastAsia="Arial" w:hAnsi="Arial"/>
          <w:color w:val="000000" w:themeColor="text1"/>
          <w:sz w:val="24"/>
        </w:rPr>
        <w:t xml:space="preserve"> alcohol and/or drug test results</w:t>
      </w:r>
      <w:r w:rsidR="006B1D1D">
        <w:rPr>
          <w:rFonts w:ascii="Arial" w:eastAsia="Arial" w:hAnsi="Arial"/>
          <w:color w:val="000000" w:themeColor="text1"/>
          <w:sz w:val="24"/>
        </w:rPr>
        <w:t xml:space="preserve"> meet the threshold of an </w:t>
      </w:r>
      <w:r w:rsidR="00A309D7">
        <w:rPr>
          <w:rFonts w:ascii="Arial" w:eastAsia="Arial" w:hAnsi="Arial"/>
          <w:color w:val="000000" w:themeColor="text1"/>
          <w:sz w:val="24"/>
        </w:rPr>
        <w:t>offence,</w:t>
      </w:r>
      <w:r w:rsidR="00FA3294">
        <w:rPr>
          <w:rFonts w:ascii="Arial" w:eastAsia="Arial" w:hAnsi="Arial"/>
          <w:color w:val="000000" w:themeColor="text1"/>
          <w:sz w:val="24"/>
        </w:rPr>
        <w:t xml:space="preserve"> </w:t>
      </w:r>
      <w:r w:rsidR="006B1D1D">
        <w:rPr>
          <w:rFonts w:ascii="Arial" w:eastAsia="Arial" w:hAnsi="Arial"/>
          <w:color w:val="000000" w:themeColor="text1"/>
          <w:sz w:val="24"/>
        </w:rPr>
        <w:t xml:space="preserve">and </w:t>
      </w:r>
      <w:r w:rsidR="00CC6280">
        <w:rPr>
          <w:rFonts w:ascii="Arial" w:eastAsia="Arial" w:hAnsi="Arial"/>
          <w:color w:val="000000" w:themeColor="text1"/>
          <w:sz w:val="24"/>
        </w:rPr>
        <w:t>the person accepts the</w:t>
      </w:r>
      <w:r w:rsidR="006B1D1D">
        <w:rPr>
          <w:rFonts w:ascii="Arial" w:eastAsia="Arial" w:hAnsi="Arial"/>
          <w:color w:val="000000" w:themeColor="text1"/>
          <w:sz w:val="24"/>
        </w:rPr>
        <w:t xml:space="preserve"> penalty without </w:t>
      </w:r>
      <w:r w:rsidR="00CC6280">
        <w:rPr>
          <w:rFonts w:ascii="Arial" w:eastAsia="Arial" w:hAnsi="Arial"/>
          <w:color w:val="000000" w:themeColor="text1"/>
          <w:sz w:val="24"/>
        </w:rPr>
        <w:t>a criminal charge being determined by a court. Therefore, the right to be presumed innocent until proven guilty is limited.</w:t>
      </w:r>
      <w:r w:rsidR="00D8724E">
        <w:rPr>
          <w:rFonts w:ascii="Arial" w:eastAsia="Arial" w:hAnsi="Arial"/>
          <w:color w:val="000000" w:themeColor="text1"/>
          <w:sz w:val="24"/>
        </w:rPr>
        <w:t xml:space="preserve"> </w:t>
      </w:r>
    </w:p>
    <w:p w14:paraId="4883DA8D" w14:textId="0E779234" w:rsidR="0059064F" w:rsidRDefault="0059064F" w:rsidP="008C1596">
      <w:pPr>
        <w:spacing w:after="120"/>
        <w:rPr>
          <w:rFonts w:ascii="Arial" w:eastAsia="Arial" w:hAnsi="Arial"/>
          <w:color w:val="000000" w:themeColor="text1"/>
          <w:sz w:val="24"/>
        </w:rPr>
      </w:pPr>
      <w:r w:rsidRPr="000B054E">
        <w:rPr>
          <w:rFonts w:ascii="Arial" w:eastAsia="Arial" w:hAnsi="Arial"/>
          <w:color w:val="000000" w:themeColor="text1"/>
          <w:sz w:val="24"/>
        </w:rPr>
        <w:t>Where a person uses their car or licence for work this may result in a limitation on a person’s right to work. Where a person relies on a car to care for family members, this may result in a limitation on a person’s right to family and children.</w:t>
      </w:r>
    </w:p>
    <w:p w14:paraId="2FE64970" w14:textId="77777777" w:rsidR="00A74581" w:rsidRPr="0097464B" w:rsidRDefault="00A74581" w:rsidP="008C1596">
      <w:pPr>
        <w:spacing w:after="120"/>
        <w:rPr>
          <w:rFonts w:ascii="Arial" w:eastAsia="Arial" w:hAnsi="Arial"/>
          <w:color w:val="000000" w:themeColor="text1"/>
          <w:sz w:val="24"/>
          <w:u w:val="single"/>
        </w:rPr>
      </w:pPr>
      <w:r w:rsidRPr="0097464B">
        <w:rPr>
          <w:rFonts w:ascii="Arial" w:eastAsia="Arial" w:hAnsi="Arial"/>
          <w:color w:val="000000" w:themeColor="text1"/>
          <w:sz w:val="24"/>
          <w:u w:val="single"/>
        </w:rPr>
        <w:t>Consequential amendments</w:t>
      </w:r>
    </w:p>
    <w:p w14:paraId="27F20CAF" w14:textId="1BB5552F" w:rsidR="00D54710" w:rsidRDefault="00A74581" w:rsidP="0097464B">
      <w:pPr>
        <w:pStyle w:val="BodyText"/>
        <w:spacing w:line="276" w:lineRule="auto"/>
        <w:rPr>
          <w:sz w:val="24"/>
          <w:szCs w:val="24"/>
          <w:lang w:eastAsia="en-AU"/>
        </w:rPr>
      </w:pPr>
      <w:r w:rsidRPr="00615DF4">
        <w:rPr>
          <w:sz w:val="24"/>
          <w:szCs w:val="24"/>
          <w:lang w:eastAsia="en-AU"/>
        </w:rPr>
        <w:t>Consequential amendments will also be made to the penalty unit levels at ss 22 (refusing to provide breath sample), 22A (refusing to provide oral fluid sample), 22B (Failing to stay for screening test), 22C (Refusing to undergo screening test) and 23 (Refusing blood test)</w:t>
      </w:r>
      <w:r w:rsidR="00D54710">
        <w:rPr>
          <w:sz w:val="24"/>
          <w:szCs w:val="24"/>
          <w:lang w:eastAsia="en-AU"/>
        </w:rPr>
        <w:t xml:space="preserve"> which increase the number </w:t>
      </w:r>
      <w:r w:rsidR="00386322">
        <w:rPr>
          <w:sz w:val="24"/>
          <w:szCs w:val="24"/>
          <w:lang w:eastAsia="en-AU"/>
        </w:rPr>
        <w:t xml:space="preserve">of </w:t>
      </w:r>
      <w:r w:rsidR="00D54710">
        <w:rPr>
          <w:sz w:val="24"/>
          <w:szCs w:val="24"/>
          <w:lang w:eastAsia="en-AU"/>
        </w:rPr>
        <w:t xml:space="preserve">penalty units in the maximum penalty and </w:t>
      </w:r>
      <w:r w:rsidR="00386322">
        <w:rPr>
          <w:sz w:val="24"/>
          <w:szCs w:val="24"/>
          <w:lang w:eastAsia="en-AU"/>
        </w:rPr>
        <w:t>increase p</w:t>
      </w:r>
      <w:r w:rsidR="00D54710">
        <w:rPr>
          <w:sz w:val="24"/>
          <w:szCs w:val="24"/>
          <w:lang w:eastAsia="en-AU"/>
        </w:rPr>
        <w:t>enalties of imprisonment</w:t>
      </w:r>
      <w:r w:rsidR="000E2A09">
        <w:rPr>
          <w:sz w:val="24"/>
          <w:szCs w:val="24"/>
          <w:lang w:eastAsia="en-AU"/>
        </w:rPr>
        <w:t xml:space="preserve"> (previously listed in section 27 and now relocated to each individual offence)</w:t>
      </w:r>
      <w:r w:rsidR="007E66FA">
        <w:rPr>
          <w:sz w:val="24"/>
          <w:szCs w:val="24"/>
          <w:lang w:eastAsia="en-AU"/>
        </w:rPr>
        <w:t xml:space="preserve"> to align with the most severe drink and drug driving offences</w:t>
      </w:r>
      <w:r w:rsidR="00A14B35">
        <w:rPr>
          <w:sz w:val="24"/>
          <w:szCs w:val="24"/>
          <w:lang w:eastAsia="en-AU"/>
        </w:rPr>
        <w:t xml:space="preserve"> (as is the current legislated policy)</w:t>
      </w:r>
      <w:r w:rsidRPr="00615DF4">
        <w:rPr>
          <w:sz w:val="24"/>
          <w:szCs w:val="24"/>
          <w:lang w:eastAsia="en-AU"/>
        </w:rPr>
        <w:t xml:space="preserve">. </w:t>
      </w:r>
    </w:p>
    <w:p w14:paraId="2718C0C3" w14:textId="386FFFA7" w:rsidR="00EA4B65" w:rsidRDefault="0037210E" w:rsidP="0097464B">
      <w:pPr>
        <w:pStyle w:val="BodyText"/>
        <w:spacing w:line="276" w:lineRule="auto"/>
        <w:rPr>
          <w:sz w:val="24"/>
          <w:szCs w:val="24"/>
          <w:lang w:eastAsia="en-AU"/>
        </w:rPr>
      </w:pPr>
      <w:r>
        <w:rPr>
          <w:sz w:val="24"/>
          <w:szCs w:val="24"/>
          <w:lang w:eastAsia="en-AU"/>
        </w:rPr>
        <w:lastRenderedPageBreak/>
        <w:t xml:space="preserve">These </w:t>
      </w:r>
      <w:r w:rsidR="00D54710">
        <w:rPr>
          <w:sz w:val="24"/>
          <w:szCs w:val="24"/>
          <w:lang w:eastAsia="en-AU"/>
        </w:rPr>
        <w:t xml:space="preserve">amendments therefore also limit the right to equality before the law as the applicable fines may disproportionately impact vulnerable </w:t>
      </w:r>
      <w:r w:rsidR="00A309D7">
        <w:rPr>
          <w:sz w:val="24"/>
          <w:szCs w:val="24"/>
          <w:lang w:eastAsia="en-AU"/>
        </w:rPr>
        <w:t>people and</w:t>
      </w:r>
      <w:r w:rsidR="00D54710">
        <w:rPr>
          <w:sz w:val="24"/>
          <w:szCs w:val="24"/>
          <w:lang w:eastAsia="en-AU"/>
        </w:rPr>
        <w:t xml:space="preserve"> limit the right to liberty and security of person by </w:t>
      </w:r>
      <w:r w:rsidR="00386322">
        <w:rPr>
          <w:sz w:val="24"/>
          <w:szCs w:val="24"/>
          <w:lang w:eastAsia="en-AU"/>
        </w:rPr>
        <w:t xml:space="preserve">increasing </w:t>
      </w:r>
      <w:r w:rsidR="00E11CE8">
        <w:rPr>
          <w:sz w:val="24"/>
          <w:szCs w:val="24"/>
          <w:lang w:eastAsia="en-AU"/>
        </w:rPr>
        <w:t xml:space="preserve">maximum </w:t>
      </w:r>
      <w:r w:rsidR="00386322">
        <w:rPr>
          <w:sz w:val="24"/>
          <w:szCs w:val="24"/>
          <w:lang w:eastAsia="en-AU"/>
        </w:rPr>
        <w:t>penalties of imprisonment</w:t>
      </w:r>
      <w:r w:rsidR="00362C9D">
        <w:rPr>
          <w:sz w:val="24"/>
          <w:szCs w:val="24"/>
          <w:lang w:eastAsia="en-AU"/>
        </w:rPr>
        <w:t>.</w:t>
      </w:r>
      <w:r w:rsidR="00097BEE">
        <w:rPr>
          <w:sz w:val="24"/>
          <w:szCs w:val="24"/>
          <w:lang w:eastAsia="en-AU"/>
        </w:rPr>
        <w:t xml:space="preserve"> </w:t>
      </w:r>
    </w:p>
    <w:p w14:paraId="67F4C6EC" w14:textId="0324CC6F" w:rsidR="003565D0" w:rsidRPr="00A309D7" w:rsidRDefault="003565D0" w:rsidP="0097464B">
      <w:pPr>
        <w:pStyle w:val="BodyText"/>
        <w:spacing w:line="276" w:lineRule="auto"/>
        <w:rPr>
          <w:sz w:val="24"/>
          <w:szCs w:val="24"/>
          <w:lang w:eastAsia="en-AU"/>
        </w:rPr>
      </w:pPr>
      <w:r w:rsidRPr="00A309D7">
        <w:rPr>
          <w:sz w:val="24"/>
          <w:szCs w:val="24"/>
          <w:lang w:eastAsia="en-AU"/>
        </w:rPr>
        <w:t>Furthermore, as offences</w:t>
      </w:r>
      <w:r w:rsidR="00ED167D">
        <w:rPr>
          <w:sz w:val="24"/>
          <w:szCs w:val="24"/>
          <w:lang w:eastAsia="en-AU"/>
        </w:rPr>
        <w:t xml:space="preserve"> at sections 22, 22A, 22C, and 23</w:t>
      </w:r>
      <w:r w:rsidR="00ED167D" w:rsidRPr="00A309D7">
        <w:rPr>
          <w:sz w:val="24"/>
          <w:szCs w:val="24"/>
          <w:lang w:eastAsia="en-AU"/>
        </w:rPr>
        <w:t xml:space="preserve"> </w:t>
      </w:r>
      <w:r w:rsidRPr="00A309D7">
        <w:rPr>
          <w:sz w:val="24"/>
          <w:szCs w:val="24"/>
          <w:lang w:eastAsia="en-AU"/>
        </w:rPr>
        <w:t xml:space="preserve"> are strict liability offences, which of themselves limit the right to the presumption of innocence because they allow for the imposition of criminal liability without the need to prove fault, increasing penalties of imprisonment is a more significant limitation.</w:t>
      </w:r>
    </w:p>
    <w:p w14:paraId="2376645A" w14:textId="77777777" w:rsidR="00FE0EE5" w:rsidRDefault="00FE0EE5" w:rsidP="00FE0EE5">
      <w:pPr>
        <w:pStyle w:val="ListParagraph"/>
        <w:ind w:left="360"/>
        <w:rPr>
          <w:rFonts w:ascii="Arial" w:hAnsi="Arial" w:cs="Arial"/>
          <w:i/>
          <w:color w:val="FF0000"/>
          <w:sz w:val="24"/>
          <w:szCs w:val="24"/>
        </w:rPr>
      </w:pPr>
    </w:p>
    <w:p w14:paraId="0FF4A78A" w14:textId="77777777" w:rsidR="00FE0EE5" w:rsidRPr="00414921" w:rsidRDefault="00FE0EE5" w:rsidP="006D6982">
      <w:pPr>
        <w:pStyle w:val="ListParagraph"/>
        <w:keepNext/>
        <w:numPr>
          <w:ilvl w:val="0"/>
          <w:numId w:val="7"/>
        </w:numPr>
        <w:ind w:left="357" w:hanging="357"/>
        <w:rPr>
          <w:rFonts w:ascii="Arial" w:hAnsi="Arial" w:cs="Arial"/>
          <w:b/>
          <w:bCs/>
          <w:i/>
          <w:sz w:val="24"/>
          <w:szCs w:val="24"/>
        </w:rPr>
      </w:pPr>
      <w:r w:rsidRPr="00414921">
        <w:rPr>
          <w:rFonts w:ascii="Arial" w:hAnsi="Arial" w:cs="Arial"/>
          <w:b/>
          <w:bCs/>
          <w:i/>
          <w:sz w:val="24"/>
          <w:szCs w:val="24"/>
        </w:rPr>
        <w:t>Legitimate purpose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(b))</w:t>
      </w:r>
    </w:p>
    <w:p w14:paraId="317F1C81" w14:textId="77777777" w:rsidR="00F90E3A" w:rsidRDefault="00F90E3A" w:rsidP="001F57AF">
      <w:pPr>
        <w:keepNext/>
        <w:spacing w:after="120"/>
        <w:rPr>
          <w:rFonts w:ascii="Arial" w:hAnsi="Arial" w:cs="Arial"/>
          <w:i/>
          <w:color w:val="FF0000"/>
          <w:sz w:val="24"/>
          <w:szCs w:val="24"/>
        </w:rPr>
      </w:pPr>
    </w:p>
    <w:p w14:paraId="211B80A7" w14:textId="77777777" w:rsidR="00AF551E" w:rsidRDefault="00F90E3A" w:rsidP="007C4164">
      <w:pPr>
        <w:spacing w:after="120"/>
        <w:rPr>
          <w:rFonts w:ascii="Arial" w:eastAsia="Arial" w:hAnsi="Arial" w:cs="Arial"/>
          <w:sz w:val="24"/>
          <w:szCs w:val="24"/>
        </w:rPr>
      </w:pPr>
      <w:r w:rsidRPr="009A4359">
        <w:rPr>
          <w:rFonts w:ascii="Arial" w:eastAsia="Arial" w:hAnsi="Arial" w:cs="Arial"/>
          <w:sz w:val="24"/>
          <w:szCs w:val="24"/>
        </w:rPr>
        <w:t>The</w:t>
      </w:r>
      <w:r>
        <w:rPr>
          <w:rFonts w:ascii="Arial" w:eastAsia="Arial" w:hAnsi="Arial" w:cs="Arial"/>
          <w:sz w:val="24"/>
          <w:szCs w:val="24"/>
        </w:rPr>
        <w:t xml:space="preserve"> legitimate</w:t>
      </w:r>
      <w:r w:rsidRPr="009A4359">
        <w:rPr>
          <w:rFonts w:ascii="Arial" w:eastAsia="Arial" w:hAnsi="Arial" w:cs="Arial"/>
          <w:sz w:val="24"/>
          <w:szCs w:val="24"/>
        </w:rPr>
        <w:t xml:space="preserve"> purpose of the </w:t>
      </w:r>
      <w:r>
        <w:rPr>
          <w:rFonts w:ascii="Arial" w:eastAsia="Arial" w:hAnsi="Arial" w:cs="Arial"/>
          <w:sz w:val="24"/>
          <w:szCs w:val="24"/>
        </w:rPr>
        <w:t>amendments</w:t>
      </w:r>
      <w:r w:rsidRPr="009A4359">
        <w:rPr>
          <w:rFonts w:ascii="Arial" w:eastAsia="Arial" w:hAnsi="Arial" w:cs="Arial"/>
          <w:sz w:val="24"/>
          <w:szCs w:val="24"/>
        </w:rPr>
        <w:t xml:space="preserve"> is to protect the public from the dangers posed by unsafe </w:t>
      </w:r>
      <w:r>
        <w:rPr>
          <w:rFonts w:ascii="Arial" w:eastAsia="Arial" w:hAnsi="Arial" w:cs="Arial"/>
          <w:sz w:val="24"/>
          <w:szCs w:val="24"/>
        </w:rPr>
        <w:t xml:space="preserve">impaired (alcohol and/or drug) driving </w:t>
      </w:r>
      <w:r w:rsidRPr="009A4359">
        <w:rPr>
          <w:rFonts w:ascii="Arial" w:eastAsia="Arial" w:hAnsi="Arial" w:cs="Arial"/>
          <w:sz w:val="24"/>
          <w:szCs w:val="24"/>
        </w:rPr>
        <w:t>behaviours on all transport modes and all parts of the road network</w:t>
      </w:r>
      <w:r>
        <w:rPr>
          <w:rFonts w:ascii="Arial" w:eastAsia="Arial" w:hAnsi="Arial" w:cs="Arial"/>
          <w:sz w:val="24"/>
          <w:szCs w:val="24"/>
        </w:rPr>
        <w:t>, supporting the right to life of all Canberrans</w:t>
      </w:r>
      <w:r w:rsidRPr="009A4359">
        <w:rPr>
          <w:rFonts w:ascii="Arial" w:eastAsia="Arial" w:hAnsi="Arial" w:cs="Arial"/>
          <w:sz w:val="24"/>
          <w:szCs w:val="24"/>
        </w:rPr>
        <w:t>.</w:t>
      </w:r>
    </w:p>
    <w:p w14:paraId="65862DD7" w14:textId="5C51A781" w:rsidR="00F90E3A" w:rsidRDefault="00AF551E" w:rsidP="007C4164">
      <w:pPr>
        <w:spacing w:after="120"/>
        <w:rPr>
          <w:rFonts w:ascii="Arial" w:eastAsia="Arial" w:hAnsi="Arial" w:cs="Arial"/>
          <w:sz w:val="24"/>
          <w:szCs w:val="24"/>
        </w:rPr>
      </w:pPr>
      <w:r w:rsidRPr="009B62BC">
        <w:rPr>
          <w:rFonts w:ascii="Arial" w:hAnsi="Arial" w:cs="Arial"/>
          <w:color w:val="000000"/>
          <w:sz w:val="24"/>
          <w:szCs w:val="24"/>
          <w:shd w:val="clear" w:color="auto" w:fill="FFFFFF"/>
        </w:rPr>
        <w:t xml:space="preserve">Alcohol and drug use are known to be </w:t>
      </w:r>
      <w:r>
        <w:rPr>
          <w:rFonts w:ascii="Arial" w:hAnsi="Arial" w:cs="Arial"/>
          <w:color w:val="000000"/>
          <w:sz w:val="24"/>
          <w:szCs w:val="24"/>
          <w:shd w:val="clear" w:color="auto" w:fill="FFFFFF"/>
        </w:rPr>
        <w:t>a</w:t>
      </w:r>
      <w:r w:rsidRPr="009B62BC">
        <w:rPr>
          <w:rFonts w:ascii="Arial" w:hAnsi="Arial" w:cs="Arial"/>
          <w:color w:val="000000"/>
          <w:sz w:val="24"/>
          <w:szCs w:val="24"/>
          <w:shd w:val="clear" w:color="auto" w:fill="FFFFFF"/>
        </w:rPr>
        <w:t xml:space="preserve"> main cause of road fatalities in Australia, along with other ‘human factors’ such as speeding, driver distraction and fatigue.</w:t>
      </w:r>
      <w:r>
        <w:rPr>
          <w:rFonts w:ascii="Arial" w:hAnsi="Arial" w:cs="Arial"/>
          <w:color w:val="000000"/>
          <w:sz w:val="24"/>
          <w:szCs w:val="24"/>
          <w:shd w:val="clear" w:color="auto" w:fill="FFFFFF"/>
        </w:rPr>
        <w:t xml:space="preserve"> </w:t>
      </w:r>
      <w:r w:rsidRPr="009B62BC">
        <w:rPr>
          <w:rFonts w:ascii="Arial" w:eastAsia="Arial" w:hAnsi="Arial" w:cs="Arial"/>
          <w:sz w:val="24"/>
          <w:szCs w:val="24"/>
        </w:rPr>
        <w:t>There is significant evidence linking impairment, whether via alcohol or drugs, to driving performance, crash risk, and crash culpability</w:t>
      </w:r>
      <w:r>
        <w:rPr>
          <w:rStyle w:val="EndnoteReference"/>
          <w:rFonts w:ascii="Arial" w:eastAsia="Arial" w:hAnsi="Arial" w:cs="Arial"/>
          <w:sz w:val="24"/>
          <w:szCs w:val="24"/>
        </w:rPr>
        <w:endnoteReference w:id="16"/>
      </w:r>
      <w:r w:rsidRPr="4376D87D">
        <w:rPr>
          <w:rFonts w:ascii="Arial" w:eastAsia="Arial" w:hAnsi="Arial" w:cs="Arial"/>
          <w:sz w:val="24"/>
          <w:szCs w:val="24"/>
          <w:shd w:val="clear" w:color="auto" w:fill="FFFFFF"/>
        </w:rPr>
        <w:t>.</w:t>
      </w:r>
      <w:r w:rsidR="3529736B" w:rsidRPr="4376D87D">
        <w:rPr>
          <w:rFonts w:ascii="Arial" w:eastAsia="Arial" w:hAnsi="Arial" w:cs="Arial"/>
          <w:sz w:val="24"/>
          <w:szCs w:val="24"/>
          <w:shd w:val="clear" w:color="auto" w:fill="FFFFFF"/>
        </w:rPr>
        <w:t xml:space="preserve"> </w:t>
      </w:r>
      <w:r w:rsidRPr="4376D87D">
        <w:rPr>
          <w:rFonts w:ascii="Arial" w:hAnsi="Arial" w:cs="Arial"/>
          <w:color w:val="000000" w:themeColor="text1"/>
          <w:sz w:val="24"/>
          <w:szCs w:val="24"/>
        </w:rPr>
        <w:t xml:space="preserve">The relationship between driving under the influence of alcohol and/or drugs, and the risk associated with doing so, is well-understood and accepted by the community. </w:t>
      </w:r>
      <w:r>
        <w:rPr>
          <w:rFonts w:ascii="Arial" w:eastAsia="Arial" w:hAnsi="Arial" w:cs="Arial"/>
          <w:color w:val="000000" w:themeColor="text1"/>
          <w:sz w:val="24"/>
          <w:szCs w:val="24"/>
        </w:rPr>
        <w:t xml:space="preserve">There are significant public interest benefits that arise from ensuring that roads are safe for all road users. Appropriate enforcement actions against a person’s driver licence are essential to </w:t>
      </w:r>
      <w:r w:rsidRPr="009A4359">
        <w:rPr>
          <w:rFonts w:ascii="Arial" w:eastAsia="Arial" w:hAnsi="Arial" w:cs="Arial"/>
          <w:color w:val="000000" w:themeColor="text1"/>
          <w:sz w:val="24"/>
          <w:szCs w:val="24"/>
        </w:rPr>
        <w:t>ensuring that drivers who pose a risk are removed from ACT roads to minimise community harm</w:t>
      </w:r>
      <w:r w:rsidRPr="4376D87D">
        <w:rPr>
          <w:rFonts w:ascii="Arial" w:eastAsia="Arial" w:hAnsi="Arial" w:cs="Arial"/>
          <w:color w:val="000000" w:themeColor="text1"/>
          <w:sz w:val="24"/>
          <w:szCs w:val="24"/>
        </w:rPr>
        <w:t>.</w:t>
      </w:r>
      <w:r w:rsidR="00F90E3A" w:rsidRPr="4376D87D">
        <w:rPr>
          <w:rFonts w:ascii="Arial" w:eastAsia="Arial" w:hAnsi="Arial" w:cs="Arial"/>
          <w:sz w:val="24"/>
          <w:szCs w:val="24"/>
        </w:rPr>
        <w:t xml:space="preserve"> </w:t>
      </w:r>
    </w:p>
    <w:p w14:paraId="55778874" w14:textId="105F09CD" w:rsidR="00FE0EE5" w:rsidRPr="00414921" w:rsidRDefault="00FE0EE5" w:rsidP="006D6982">
      <w:pPr>
        <w:pStyle w:val="ListParagraph"/>
        <w:keepNext/>
        <w:numPr>
          <w:ilvl w:val="0"/>
          <w:numId w:val="7"/>
        </w:numPr>
        <w:ind w:left="357" w:hanging="357"/>
        <w:rPr>
          <w:rFonts w:ascii="Arial" w:hAnsi="Arial" w:cs="Arial"/>
          <w:b/>
          <w:bCs/>
          <w:i/>
          <w:sz w:val="24"/>
          <w:szCs w:val="24"/>
        </w:rPr>
      </w:pPr>
      <w:r w:rsidRPr="00414921">
        <w:rPr>
          <w:rFonts w:ascii="Arial" w:hAnsi="Arial" w:cs="Arial"/>
          <w:b/>
          <w:bCs/>
          <w:i/>
          <w:sz w:val="24"/>
          <w:szCs w:val="24"/>
        </w:rPr>
        <w:t>Rational connection between the limitation and the purpose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(d))</w:t>
      </w:r>
    </w:p>
    <w:p w14:paraId="06CC10B4" w14:textId="77777777" w:rsidR="00064D5B" w:rsidRDefault="00064D5B" w:rsidP="0097464B">
      <w:pPr>
        <w:pStyle w:val="ListParagraph"/>
        <w:keepNext/>
        <w:ind w:left="357"/>
        <w:rPr>
          <w:rFonts w:ascii="Arial" w:hAnsi="Arial" w:cs="Arial"/>
          <w:i/>
          <w:color w:val="FF0000"/>
          <w:sz w:val="24"/>
          <w:szCs w:val="24"/>
        </w:rPr>
      </w:pPr>
    </w:p>
    <w:p w14:paraId="123A93C2" w14:textId="79DBDC0A" w:rsidR="007D6A2B" w:rsidRDefault="002450EE" w:rsidP="002450EE">
      <w:pPr>
        <w:rPr>
          <w:rFonts w:ascii="Arial" w:hAnsi="Arial" w:cs="Arial"/>
          <w:color w:val="000000"/>
          <w:sz w:val="24"/>
          <w:szCs w:val="24"/>
          <w:shd w:val="clear" w:color="auto" w:fill="FFFFFF"/>
        </w:rPr>
      </w:pPr>
      <w:r w:rsidRPr="009A4359">
        <w:rPr>
          <w:rFonts w:ascii="Arial" w:hAnsi="Arial" w:cs="Arial"/>
          <w:color w:val="000000"/>
          <w:sz w:val="24"/>
          <w:szCs w:val="24"/>
          <w:shd w:val="clear" w:color="auto" w:fill="FFFFFF"/>
        </w:rPr>
        <w:t>The proposed amendment</w:t>
      </w:r>
      <w:r>
        <w:rPr>
          <w:rFonts w:ascii="Arial" w:hAnsi="Arial" w:cs="Arial"/>
          <w:color w:val="000000"/>
          <w:sz w:val="24"/>
          <w:szCs w:val="24"/>
          <w:shd w:val="clear" w:color="auto" w:fill="FFFFFF"/>
        </w:rPr>
        <w:t>s</w:t>
      </w:r>
      <w:r w:rsidRPr="009A4359">
        <w:rPr>
          <w:rFonts w:ascii="Arial" w:hAnsi="Arial" w:cs="Arial"/>
          <w:color w:val="000000"/>
          <w:sz w:val="24"/>
          <w:szCs w:val="24"/>
          <w:shd w:val="clear" w:color="auto" w:fill="FFFFFF"/>
        </w:rPr>
        <w:t xml:space="preserve"> </w:t>
      </w:r>
      <w:r w:rsidR="00064D5B">
        <w:rPr>
          <w:rFonts w:ascii="Arial" w:hAnsi="Arial" w:cs="Arial"/>
          <w:color w:val="000000"/>
          <w:sz w:val="24"/>
          <w:szCs w:val="24"/>
          <w:shd w:val="clear" w:color="auto" w:fill="FFFFFF"/>
        </w:rPr>
        <w:t>are designed to</w:t>
      </w:r>
      <w:r w:rsidRPr="009A4359">
        <w:rPr>
          <w:rFonts w:ascii="Arial" w:hAnsi="Arial" w:cs="Arial"/>
          <w:color w:val="000000"/>
          <w:sz w:val="24"/>
          <w:szCs w:val="24"/>
          <w:shd w:val="clear" w:color="auto" w:fill="FFFFFF"/>
        </w:rPr>
        <w:t xml:space="preserve"> be effective in achieving the legitimate aim of reducing road safety risk associated with unsafe </w:t>
      </w:r>
      <w:r>
        <w:rPr>
          <w:rFonts w:ascii="Arial" w:hAnsi="Arial" w:cs="Arial"/>
          <w:color w:val="000000"/>
          <w:sz w:val="24"/>
          <w:szCs w:val="24"/>
          <w:shd w:val="clear" w:color="auto" w:fill="FFFFFF"/>
        </w:rPr>
        <w:t xml:space="preserve">impaired driving </w:t>
      </w:r>
      <w:r w:rsidRPr="009A4359">
        <w:rPr>
          <w:rFonts w:ascii="Arial" w:hAnsi="Arial" w:cs="Arial"/>
          <w:color w:val="000000"/>
          <w:sz w:val="24"/>
          <w:szCs w:val="24"/>
          <w:shd w:val="clear" w:color="auto" w:fill="FFFFFF"/>
        </w:rPr>
        <w:t>behaviour</w:t>
      </w:r>
      <w:r w:rsidR="008D1CF3">
        <w:rPr>
          <w:rFonts w:ascii="Arial" w:hAnsi="Arial" w:cs="Arial"/>
          <w:color w:val="000000"/>
          <w:sz w:val="24"/>
          <w:szCs w:val="24"/>
          <w:shd w:val="clear" w:color="auto" w:fill="FFFFFF"/>
        </w:rPr>
        <w:t>s</w:t>
      </w:r>
      <w:r w:rsidRPr="009A4359">
        <w:rPr>
          <w:rFonts w:ascii="Arial" w:hAnsi="Arial" w:cs="Arial"/>
          <w:color w:val="000000"/>
          <w:sz w:val="24"/>
          <w:szCs w:val="24"/>
          <w:shd w:val="clear" w:color="auto" w:fill="FFFFFF"/>
        </w:rPr>
        <w:t xml:space="preserve">. </w:t>
      </w:r>
      <w:r w:rsidR="00F236E3">
        <w:rPr>
          <w:rFonts w:ascii="Arial" w:hAnsi="Arial" w:cs="Arial"/>
          <w:color w:val="000000"/>
          <w:sz w:val="24"/>
          <w:szCs w:val="24"/>
          <w:shd w:val="clear" w:color="auto" w:fill="FFFFFF"/>
        </w:rPr>
        <w:t>Existing ACT drink and drug driving penalties are</w:t>
      </w:r>
      <w:r w:rsidR="007D6A2B">
        <w:rPr>
          <w:rFonts w:ascii="Arial" w:hAnsi="Arial" w:cs="Arial"/>
          <w:color w:val="000000"/>
          <w:sz w:val="24"/>
          <w:szCs w:val="24"/>
          <w:shd w:val="clear" w:color="auto" w:fill="FFFFFF"/>
        </w:rPr>
        <w:t xml:space="preserve"> currently set lower than penalties for other less-serious road transport offences. </w:t>
      </w:r>
      <w:r w:rsidRPr="009A4359">
        <w:rPr>
          <w:rFonts w:ascii="Arial" w:hAnsi="Arial" w:cs="Arial"/>
          <w:color w:val="000000"/>
          <w:sz w:val="24"/>
          <w:szCs w:val="24"/>
          <w:shd w:val="clear" w:color="auto" w:fill="FFFFFF"/>
        </w:rPr>
        <w:t>Increasing drink and drug driving penalties</w:t>
      </w:r>
      <w:r w:rsidR="00BB5766">
        <w:rPr>
          <w:rFonts w:ascii="Arial" w:hAnsi="Arial" w:cs="Arial"/>
          <w:color w:val="000000"/>
          <w:sz w:val="24"/>
          <w:szCs w:val="24"/>
          <w:shd w:val="clear" w:color="auto" w:fill="FFFFFF"/>
        </w:rPr>
        <w:t xml:space="preserve"> to meet modern community expectations, and to recalibrate penalties to align with other Australian jurisdictions such as NSW and </w:t>
      </w:r>
      <w:r w:rsidR="00992100">
        <w:rPr>
          <w:rFonts w:ascii="Arial" w:hAnsi="Arial" w:cs="Arial"/>
          <w:color w:val="000000"/>
          <w:sz w:val="24"/>
          <w:szCs w:val="24"/>
          <w:shd w:val="clear" w:color="auto" w:fill="FFFFFF"/>
        </w:rPr>
        <w:t>Victoria</w:t>
      </w:r>
      <w:r w:rsidR="00865F43">
        <w:rPr>
          <w:rFonts w:ascii="Arial" w:hAnsi="Arial" w:cs="Arial"/>
          <w:color w:val="000000"/>
          <w:sz w:val="24"/>
          <w:szCs w:val="24"/>
          <w:shd w:val="clear" w:color="auto" w:fill="FFFFFF"/>
        </w:rPr>
        <w:t xml:space="preserve"> (see Table 1</w:t>
      </w:r>
      <w:r w:rsidR="003835BC">
        <w:rPr>
          <w:rFonts w:ascii="Arial" w:hAnsi="Arial" w:cs="Arial"/>
          <w:color w:val="000000"/>
          <w:sz w:val="24"/>
          <w:szCs w:val="24"/>
          <w:shd w:val="clear" w:color="auto" w:fill="FFFFFF"/>
        </w:rPr>
        <w:t xml:space="preserve"> and Table 2</w:t>
      </w:r>
      <w:r w:rsidR="00865F43">
        <w:rPr>
          <w:rFonts w:ascii="Arial" w:hAnsi="Arial" w:cs="Arial"/>
          <w:color w:val="000000"/>
          <w:sz w:val="24"/>
          <w:szCs w:val="24"/>
          <w:shd w:val="clear" w:color="auto" w:fill="FFFFFF"/>
        </w:rPr>
        <w:t>)</w:t>
      </w:r>
      <w:r w:rsidR="00BB5766">
        <w:rPr>
          <w:rFonts w:ascii="Arial" w:hAnsi="Arial" w:cs="Arial"/>
          <w:color w:val="000000"/>
          <w:sz w:val="24"/>
          <w:szCs w:val="24"/>
          <w:shd w:val="clear" w:color="auto" w:fill="FFFFFF"/>
        </w:rPr>
        <w:t>,</w:t>
      </w:r>
      <w:r w:rsidRPr="009A4359">
        <w:rPr>
          <w:rFonts w:ascii="Arial" w:hAnsi="Arial" w:cs="Arial"/>
          <w:color w:val="000000"/>
          <w:sz w:val="24"/>
          <w:szCs w:val="24"/>
          <w:shd w:val="clear" w:color="auto" w:fill="FFFFFF"/>
        </w:rPr>
        <w:t xml:space="preserve"> </w:t>
      </w:r>
      <w:r w:rsidR="00BB5766">
        <w:rPr>
          <w:rFonts w:ascii="Arial" w:hAnsi="Arial" w:cs="Arial"/>
          <w:color w:val="000000"/>
          <w:sz w:val="24"/>
          <w:szCs w:val="24"/>
          <w:shd w:val="clear" w:color="auto" w:fill="FFFFFF"/>
        </w:rPr>
        <w:t>is intended to</w:t>
      </w:r>
      <w:r w:rsidRPr="009A4359">
        <w:rPr>
          <w:rFonts w:ascii="Arial" w:hAnsi="Arial" w:cs="Arial"/>
          <w:color w:val="000000"/>
          <w:sz w:val="24"/>
          <w:szCs w:val="24"/>
          <w:shd w:val="clear" w:color="auto" w:fill="FFFFFF"/>
        </w:rPr>
        <w:t xml:space="preserve"> </w:t>
      </w:r>
      <w:r w:rsidR="009D675B">
        <w:rPr>
          <w:rFonts w:ascii="Arial" w:hAnsi="Arial" w:cs="Arial"/>
          <w:color w:val="000000"/>
          <w:sz w:val="24"/>
          <w:szCs w:val="24"/>
          <w:shd w:val="clear" w:color="auto" w:fill="FFFFFF"/>
        </w:rPr>
        <w:t xml:space="preserve">support safe driving decisions and strongly </w:t>
      </w:r>
      <w:r w:rsidRPr="009A4359">
        <w:rPr>
          <w:rFonts w:ascii="Arial" w:hAnsi="Arial" w:cs="Arial"/>
          <w:color w:val="000000"/>
          <w:sz w:val="24"/>
          <w:szCs w:val="24"/>
          <w:shd w:val="clear" w:color="auto" w:fill="FFFFFF"/>
        </w:rPr>
        <w:t>disincenti</w:t>
      </w:r>
      <w:r w:rsidR="00BB5766">
        <w:rPr>
          <w:rFonts w:ascii="Arial" w:hAnsi="Arial" w:cs="Arial"/>
          <w:color w:val="000000"/>
          <w:sz w:val="24"/>
          <w:szCs w:val="24"/>
          <w:shd w:val="clear" w:color="auto" w:fill="FFFFFF"/>
        </w:rPr>
        <w:t>vise</w:t>
      </w:r>
      <w:r w:rsidRPr="009A4359">
        <w:rPr>
          <w:rFonts w:ascii="Arial" w:hAnsi="Arial" w:cs="Arial"/>
          <w:color w:val="000000"/>
          <w:sz w:val="24"/>
          <w:szCs w:val="24"/>
          <w:shd w:val="clear" w:color="auto" w:fill="FFFFFF"/>
        </w:rPr>
        <w:t xml:space="preserve"> drivers</w:t>
      </w:r>
      <w:r w:rsidR="00BB5766">
        <w:rPr>
          <w:rFonts w:ascii="Arial" w:hAnsi="Arial" w:cs="Arial"/>
          <w:color w:val="000000"/>
          <w:sz w:val="24"/>
          <w:szCs w:val="24"/>
          <w:shd w:val="clear" w:color="auto" w:fill="FFFFFF"/>
        </w:rPr>
        <w:t xml:space="preserve"> from</w:t>
      </w:r>
      <w:r w:rsidRPr="009A4359">
        <w:rPr>
          <w:rFonts w:ascii="Arial" w:hAnsi="Arial" w:cs="Arial"/>
          <w:color w:val="000000"/>
          <w:sz w:val="24"/>
          <w:szCs w:val="24"/>
          <w:shd w:val="clear" w:color="auto" w:fill="FFFFFF"/>
        </w:rPr>
        <w:t xml:space="preserve"> engag</w:t>
      </w:r>
      <w:r w:rsidR="00BB5766">
        <w:rPr>
          <w:rFonts w:ascii="Arial" w:hAnsi="Arial" w:cs="Arial"/>
          <w:color w:val="000000"/>
          <w:sz w:val="24"/>
          <w:szCs w:val="24"/>
          <w:shd w:val="clear" w:color="auto" w:fill="FFFFFF"/>
        </w:rPr>
        <w:t>ing</w:t>
      </w:r>
      <w:r w:rsidRPr="009A4359">
        <w:rPr>
          <w:rFonts w:ascii="Arial" w:hAnsi="Arial" w:cs="Arial"/>
          <w:color w:val="000000"/>
          <w:sz w:val="24"/>
          <w:szCs w:val="24"/>
          <w:shd w:val="clear" w:color="auto" w:fill="FFFFFF"/>
        </w:rPr>
        <w:t xml:space="preserve"> in high</w:t>
      </w:r>
      <w:r>
        <w:rPr>
          <w:rFonts w:ascii="Arial" w:hAnsi="Arial" w:cs="Arial"/>
          <w:color w:val="000000"/>
          <w:sz w:val="24"/>
          <w:szCs w:val="24"/>
          <w:shd w:val="clear" w:color="auto" w:fill="FFFFFF"/>
        </w:rPr>
        <w:t>-</w:t>
      </w:r>
      <w:r w:rsidRPr="009A4359">
        <w:rPr>
          <w:rFonts w:ascii="Arial" w:hAnsi="Arial" w:cs="Arial"/>
          <w:color w:val="000000"/>
          <w:sz w:val="24"/>
          <w:szCs w:val="24"/>
          <w:shd w:val="clear" w:color="auto" w:fill="FFFFFF"/>
        </w:rPr>
        <w:t>risk drink</w:t>
      </w:r>
      <w:r w:rsidR="00BB5766">
        <w:rPr>
          <w:rFonts w:ascii="Arial" w:hAnsi="Arial" w:cs="Arial"/>
          <w:color w:val="000000"/>
          <w:sz w:val="24"/>
          <w:szCs w:val="24"/>
          <w:shd w:val="clear" w:color="auto" w:fill="FFFFFF"/>
        </w:rPr>
        <w:t xml:space="preserve"> and/or drug</w:t>
      </w:r>
      <w:r w:rsidRPr="009A4359">
        <w:rPr>
          <w:rFonts w:ascii="Arial" w:hAnsi="Arial" w:cs="Arial"/>
          <w:color w:val="000000"/>
          <w:sz w:val="24"/>
          <w:szCs w:val="24"/>
          <w:shd w:val="clear" w:color="auto" w:fill="FFFFFF"/>
        </w:rPr>
        <w:t xml:space="preserve"> driving behaviour.</w:t>
      </w:r>
      <w:r w:rsidR="005B43AD">
        <w:rPr>
          <w:rFonts w:ascii="Arial" w:hAnsi="Arial" w:cs="Arial"/>
          <w:color w:val="000000"/>
          <w:sz w:val="24"/>
          <w:szCs w:val="24"/>
          <w:shd w:val="clear" w:color="auto" w:fill="FFFFFF"/>
        </w:rPr>
        <w:t xml:space="preserve"> The fewer drink and/or drug drivers there are on </w:t>
      </w:r>
      <w:r w:rsidR="00E53E6D">
        <w:rPr>
          <w:rFonts w:ascii="Arial" w:hAnsi="Arial" w:cs="Arial"/>
          <w:color w:val="000000"/>
          <w:sz w:val="24"/>
          <w:szCs w:val="24"/>
          <w:shd w:val="clear" w:color="auto" w:fill="FFFFFF"/>
        </w:rPr>
        <w:t>ACT</w:t>
      </w:r>
      <w:r w:rsidR="005B43AD">
        <w:rPr>
          <w:rFonts w:ascii="Arial" w:hAnsi="Arial" w:cs="Arial"/>
          <w:color w:val="000000"/>
          <w:sz w:val="24"/>
          <w:szCs w:val="24"/>
          <w:shd w:val="clear" w:color="auto" w:fill="FFFFFF"/>
        </w:rPr>
        <w:t xml:space="preserve"> roads, the lower the overall road safety risk impaired driving behaviours pose to the community.</w:t>
      </w:r>
    </w:p>
    <w:p w14:paraId="45C5D9EA" w14:textId="1D44C04A" w:rsidR="00D56802" w:rsidRDefault="00D56802" w:rsidP="007C4164">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 xml:space="preserve">An objective of the Penalties Review, as committed to under the Road Safety Action Plan 2020 </w:t>
      </w:r>
      <w:r w:rsidR="00E53E6D">
        <w:rPr>
          <w:rFonts w:ascii="Arial" w:hAnsi="Arial" w:cs="Arial"/>
          <w:color w:val="000000"/>
          <w:sz w:val="24"/>
          <w:szCs w:val="24"/>
          <w:shd w:val="clear" w:color="auto" w:fill="FFFFFF"/>
        </w:rPr>
        <w:t>to</w:t>
      </w:r>
      <w:r w:rsidRPr="0097464B">
        <w:rPr>
          <w:rFonts w:ascii="Arial" w:hAnsi="Arial" w:cs="Arial"/>
          <w:color w:val="000000"/>
          <w:sz w:val="24"/>
          <w:szCs w:val="24"/>
          <w:shd w:val="clear" w:color="auto" w:fill="FFFFFF"/>
        </w:rPr>
        <w:t xml:space="preserve"> 2023, is “</w:t>
      </w:r>
      <w:r w:rsidRPr="0097464B">
        <w:rPr>
          <w:rFonts w:ascii="Arial" w:hAnsi="Arial" w:cs="Arial"/>
          <w:i/>
          <w:iCs/>
          <w:color w:val="000000"/>
          <w:sz w:val="24"/>
          <w:szCs w:val="24"/>
          <w:shd w:val="clear" w:color="auto" w:fill="FFFFFF"/>
        </w:rPr>
        <w:t>to ensure penalties are commensurate with the road safety risk of the behaviour and are consistently applied across the road transport legislatio</w:t>
      </w:r>
      <w:r w:rsidRPr="0097464B">
        <w:rPr>
          <w:rFonts w:ascii="Arial" w:hAnsi="Arial" w:cs="Arial"/>
          <w:color w:val="000000"/>
          <w:sz w:val="24"/>
          <w:szCs w:val="24"/>
          <w:shd w:val="clear" w:color="auto" w:fill="FFFFFF"/>
        </w:rPr>
        <w:t xml:space="preserve">n”. The Bill adopts an approach of using set ratios to determine </w:t>
      </w:r>
      <w:r>
        <w:rPr>
          <w:rFonts w:ascii="Arial" w:hAnsi="Arial" w:cs="Arial"/>
          <w:color w:val="000000"/>
          <w:sz w:val="24"/>
          <w:szCs w:val="24"/>
          <w:shd w:val="clear" w:color="auto" w:fill="FFFFFF"/>
        </w:rPr>
        <w:t>appropriate penalties</w:t>
      </w:r>
      <w:r w:rsidRPr="0097464B">
        <w:rPr>
          <w:rFonts w:ascii="Arial" w:hAnsi="Arial" w:cs="Arial"/>
          <w:color w:val="000000"/>
          <w:sz w:val="24"/>
          <w:szCs w:val="24"/>
          <w:shd w:val="clear" w:color="auto" w:fill="FFFFFF"/>
        </w:rPr>
        <w:t xml:space="preserve"> where possible. </w:t>
      </w:r>
    </w:p>
    <w:p w14:paraId="5B2E8556" w14:textId="11C4E901" w:rsidR="00D56802" w:rsidRDefault="00D56802" w:rsidP="007C4164">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lastRenderedPageBreak/>
        <w:t xml:space="preserve">The GFFO recommends ratios </w:t>
      </w:r>
      <w:r w:rsidR="005719BB">
        <w:rPr>
          <w:rFonts w:ascii="Arial" w:hAnsi="Arial" w:cs="Arial"/>
          <w:color w:val="000000"/>
          <w:sz w:val="24"/>
          <w:szCs w:val="24"/>
          <w:shd w:val="clear" w:color="auto" w:fill="FFFFFF"/>
        </w:rPr>
        <w:t xml:space="preserve">as a means to </w:t>
      </w:r>
      <w:r w:rsidR="00E776BA">
        <w:rPr>
          <w:rFonts w:ascii="Arial" w:hAnsi="Arial" w:cs="Arial"/>
          <w:color w:val="000000"/>
          <w:sz w:val="24"/>
          <w:szCs w:val="24"/>
          <w:shd w:val="clear" w:color="auto" w:fill="FFFFFF"/>
        </w:rPr>
        <w:t>create consistency in penalties</w:t>
      </w:r>
      <w:r w:rsidRPr="0097464B">
        <w:rPr>
          <w:rFonts w:ascii="Arial" w:hAnsi="Arial" w:cs="Arial"/>
          <w:color w:val="000000"/>
          <w:sz w:val="24"/>
          <w:szCs w:val="24"/>
          <w:shd w:val="clear" w:color="auto" w:fill="FFFFFF"/>
        </w:rPr>
        <w:t xml:space="preserve"> but does not </w:t>
      </w:r>
      <w:r w:rsidR="00E776BA">
        <w:rPr>
          <w:rFonts w:ascii="Arial" w:hAnsi="Arial" w:cs="Arial"/>
          <w:color w:val="000000"/>
          <w:sz w:val="24"/>
          <w:szCs w:val="24"/>
          <w:shd w:val="clear" w:color="auto" w:fill="FFFFFF"/>
        </w:rPr>
        <w:t xml:space="preserve">propose a </w:t>
      </w:r>
      <w:r w:rsidRPr="0097464B">
        <w:rPr>
          <w:rFonts w:ascii="Arial" w:hAnsi="Arial" w:cs="Arial"/>
          <w:color w:val="000000"/>
          <w:sz w:val="24"/>
          <w:szCs w:val="24"/>
          <w:shd w:val="clear" w:color="auto" w:fill="FFFFFF"/>
        </w:rPr>
        <w:t>ratio specific to licence disqualification periods, as the GFFO provides general guidance rather than being specific to road transport.</w:t>
      </w:r>
      <w:r w:rsidRPr="00D56802">
        <w:rPr>
          <w:sz w:val="24"/>
          <w:szCs w:val="24"/>
          <w:lang w:eastAsia="en-AU"/>
        </w:rPr>
        <w:t xml:space="preserve"> </w:t>
      </w:r>
      <w:r w:rsidRPr="0097464B">
        <w:rPr>
          <w:rFonts w:ascii="Arial" w:hAnsi="Arial" w:cs="Arial"/>
          <w:color w:val="000000"/>
          <w:sz w:val="24"/>
          <w:szCs w:val="24"/>
          <w:shd w:val="clear" w:color="auto" w:fill="FFFFFF"/>
        </w:rPr>
        <w:t xml:space="preserve">To embed future consistency </w:t>
      </w:r>
      <w:r w:rsidR="00E776BA">
        <w:rPr>
          <w:rFonts w:ascii="Arial" w:hAnsi="Arial" w:cs="Arial"/>
          <w:color w:val="000000"/>
          <w:sz w:val="24"/>
          <w:szCs w:val="24"/>
          <w:shd w:val="clear" w:color="auto" w:fill="FFFFFF"/>
        </w:rPr>
        <w:t xml:space="preserve">in road transport penalties </w:t>
      </w:r>
      <w:r w:rsidRPr="0097464B">
        <w:rPr>
          <w:rFonts w:ascii="Arial" w:hAnsi="Arial" w:cs="Arial"/>
          <w:color w:val="000000"/>
          <w:sz w:val="24"/>
          <w:szCs w:val="24"/>
          <w:shd w:val="clear" w:color="auto" w:fill="FFFFFF"/>
        </w:rPr>
        <w:t xml:space="preserve">and apply a similar rationale as that recommended in the GFFO, a ratio of 6 months licence disqualification per 25 penalty units </w:t>
      </w:r>
      <w:r>
        <w:rPr>
          <w:rFonts w:ascii="Arial" w:hAnsi="Arial" w:cs="Arial"/>
          <w:color w:val="000000"/>
          <w:sz w:val="24"/>
          <w:szCs w:val="24"/>
          <w:shd w:val="clear" w:color="auto" w:fill="FFFFFF"/>
        </w:rPr>
        <w:t>is</w:t>
      </w:r>
      <w:r w:rsidRPr="0097464B">
        <w:rPr>
          <w:rFonts w:ascii="Arial" w:hAnsi="Arial" w:cs="Arial"/>
          <w:color w:val="000000"/>
          <w:sz w:val="24"/>
          <w:szCs w:val="24"/>
          <w:shd w:val="clear" w:color="auto" w:fill="FFFFFF"/>
        </w:rPr>
        <w:t xml:space="preserve"> applied</w:t>
      </w:r>
      <w:r>
        <w:rPr>
          <w:rFonts w:ascii="Arial" w:hAnsi="Arial" w:cs="Arial"/>
          <w:color w:val="000000"/>
          <w:sz w:val="24"/>
          <w:szCs w:val="24"/>
          <w:shd w:val="clear" w:color="auto" w:fill="FFFFFF"/>
        </w:rPr>
        <w:t>.</w:t>
      </w:r>
      <w:r w:rsidR="00932807">
        <w:rPr>
          <w:rFonts w:ascii="Arial" w:hAnsi="Arial" w:cs="Arial"/>
          <w:color w:val="000000"/>
          <w:sz w:val="24"/>
          <w:szCs w:val="24"/>
          <w:shd w:val="clear" w:color="auto" w:fill="FFFFFF"/>
        </w:rPr>
        <w:t xml:space="preserve"> </w:t>
      </w:r>
      <w:r w:rsidR="005F5F9D">
        <w:rPr>
          <w:rFonts w:ascii="Arial" w:hAnsi="Arial" w:cs="Arial"/>
          <w:color w:val="000000"/>
          <w:sz w:val="24"/>
          <w:szCs w:val="24"/>
          <w:shd w:val="clear" w:color="auto" w:fill="FFFFFF"/>
        </w:rPr>
        <w:t>The</w:t>
      </w:r>
      <w:r w:rsidR="00404945">
        <w:rPr>
          <w:rFonts w:ascii="Arial" w:hAnsi="Arial" w:cs="Arial"/>
          <w:color w:val="000000"/>
          <w:sz w:val="24"/>
          <w:szCs w:val="24"/>
          <w:shd w:val="clear" w:color="auto" w:fill="FFFFFF"/>
        </w:rPr>
        <w:t xml:space="preserve"> resulting disqualification periods are deemed reflective of the severity of each offence, and </w:t>
      </w:r>
      <w:r w:rsidR="0069482E">
        <w:rPr>
          <w:rFonts w:ascii="Arial" w:hAnsi="Arial" w:cs="Arial"/>
          <w:color w:val="000000"/>
          <w:sz w:val="24"/>
          <w:szCs w:val="24"/>
          <w:shd w:val="clear" w:color="auto" w:fill="FFFFFF"/>
        </w:rPr>
        <w:t>generally</w:t>
      </w:r>
      <w:r w:rsidR="00404945">
        <w:rPr>
          <w:rFonts w:ascii="Arial" w:hAnsi="Arial" w:cs="Arial"/>
          <w:color w:val="000000"/>
          <w:sz w:val="24"/>
          <w:szCs w:val="24"/>
          <w:shd w:val="clear" w:color="auto" w:fill="FFFFFF"/>
        </w:rPr>
        <w:t xml:space="preserve"> </w:t>
      </w:r>
      <w:r w:rsidR="00C803F5">
        <w:rPr>
          <w:rFonts w:ascii="Arial" w:hAnsi="Arial" w:cs="Arial"/>
          <w:color w:val="000000"/>
          <w:sz w:val="24"/>
          <w:szCs w:val="24"/>
          <w:shd w:val="clear" w:color="auto" w:fill="FFFFFF"/>
        </w:rPr>
        <w:t xml:space="preserve">fall between the </w:t>
      </w:r>
      <w:r w:rsidR="0069482E">
        <w:rPr>
          <w:rFonts w:ascii="Arial" w:hAnsi="Arial" w:cs="Arial"/>
          <w:color w:val="000000"/>
          <w:sz w:val="24"/>
          <w:szCs w:val="24"/>
          <w:shd w:val="clear" w:color="auto" w:fill="FFFFFF"/>
        </w:rPr>
        <w:t>default automatic licence disqualification periods</w:t>
      </w:r>
      <w:r w:rsidR="00C803F5">
        <w:rPr>
          <w:rFonts w:ascii="Arial" w:hAnsi="Arial" w:cs="Arial"/>
          <w:color w:val="000000"/>
          <w:sz w:val="24"/>
          <w:szCs w:val="24"/>
          <w:shd w:val="clear" w:color="auto" w:fill="FFFFFF"/>
        </w:rPr>
        <w:t xml:space="preserve"> of NSW and VIC</w:t>
      </w:r>
      <w:r w:rsidR="0069482E">
        <w:rPr>
          <w:rFonts w:ascii="Arial" w:hAnsi="Arial" w:cs="Arial"/>
          <w:color w:val="000000"/>
          <w:sz w:val="24"/>
          <w:szCs w:val="24"/>
          <w:shd w:val="clear" w:color="auto" w:fill="FFFFFF"/>
        </w:rPr>
        <w:t>.</w:t>
      </w:r>
      <w:r w:rsidR="006E3B02">
        <w:rPr>
          <w:rFonts w:ascii="Arial" w:hAnsi="Arial" w:cs="Arial"/>
          <w:color w:val="000000"/>
          <w:sz w:val="24"/>
          <w:szCs w:val="24"/>
          <w:shd w:val="clear" w:color="auto" w:fill="FFFFFF"/>
        </w:rPr>
        <w:t xml:space="preserve"> Further detail on the comparison is available in the proportionality section.</w:t>
      </w:r>
    </w:p>
    <w:p w14:paraId="4D6456D7" w14:textId="405E3B73" w:rsidR="000E334D" w:rsidRPr="00E549F0" w:rsidRDefault="000E334D" w:rsidP="000E334D">
      <w:pPr>
        <w:keepNext/>
        <w:spacing w:after="120"/>
        <w:rPr>
          <w:rFonts w:ascii="Arial" w:eastAsia="Arial" w:hAnsi="Arial" w:cs="Arial"/>
          <w:sz w:val="24"/>
          <w:szCs w:val="24"/>
          <w:u w:val="single"/>
        </w:rPr>
      </w:pPr>
      <w:r>
        <w:rPr>
          <w:rFonts w:ascii="Arial" w:eastAsia="Arial" w:hAnsi="Arial" w:cs="Arial"/>
          <w:sz w:val="24"/>
          <w:szCs w:val="24"/>
          <w:u w:val="single"/>
        </w:rPr>
        <w:t>P</w:t>
      </w:r>
      <w:r w:rsidRPr="00E549F0">
        <w:rPr>
          <w:rFonts w:ascii="Arial" w:eastAsia="Arial" w:hAnsi="Arial" w:cs="Arial"/>
          <w:sz w:val="24"/>
          <w:szCs w:val="24"/>
          <w:u w:val="single"/>
        </w:rPr>
        <w:t>enalty units</w:t>
      </w:r>
    </w:p>
    <w:p w14:paraId="26BC25AD" w14:textId="36655A4C" w:rsidR="003F7A78" w:rsidRDefault="003F7A78" w:rsidP="00FE0EE5">
      <w:pPr>
        <w:rPr>
          <w:rFonts w:ascii="Arial" w:hAnsi="Arial" w:cs="Arial"/>
          <w:color w:val="000000"/>
          <w:sz w:val="24"/>
          <w:szCs w:val="24"/>
          <w:shd w:val="clear" w:color="auto" w:fill="FFFFFF"/>
        </w:rPr>
      </w:pPr>
      <w:r w:rsidRPr="009A4359">
        <w:rPr>
          <w:rFonts w:ascii="Arial" w:hAnsi="Arial" w:cs="Arial"/>
          <w:sz w:val="24"/>
          <w:szCs w:val="24"/>
        </w:rPr>
        <w:t xml:space="preserve">The Bill </w:t>
      </w:r>
      <w:r>
        <w:rPr>
          <w:rFonts w:ascii="Arial" w:eastAsia="Arial" w:hAnsi="Arial" w:cs="Arial"/>
          <w:sz w:val="24"/>
          <w:szCs w:val="24"/>
        </w:rPr>
        <w:t>equalises</w:t>
      </w:r>
      <w:r w:rsidRPr="009A4359">
        <w:rPr>
          <w:rFonts w:ascii="Arial" w:eastAsia="Arial" w:hAnsi="Arial" w:cs="Arial"/>
          <w:sz w:val="24"/>
          <w:szCs w:val="24"/>
        </w:rPr>
        <w:t xml:space="preserve"> penalty units </w:t>
      </w:r>
      <w:r>
        <w:rPr>
          <w:rFonts w:ascii="Arial" w:eastAsia="Arial" w:hAnsi="Arial" w:cs="Arial"/>
          <w:sz w:val="24"/>
          <w:szCs w:val="24"/>
        </w:rPr>
        <w:t>across a range of drink and/or drug driving offences in a way that seeks to</w:t>
      </w:r>
      <w:r w:rsidRPr="009A4359">
        <w:rPr>
          <w:rFonts w:ascii="Arial" w:eastAsia="Arial" w:hAnsi="Arial" w:cs="Arial"/>
          <w:sz w:val="24"/>
          <w:szCs w:val="24"/>
        </w:rPr>
        <w:t xml:space="preserve"> </w:t>
      </w:r>
      <w:r>
        <w:rPr>
          <w:rFonts w:ascii="Arial" w:eastAsia="Arial" w:hAnsi="Arial" w:cs="Arial"/>
          <w:sz w:val="24"/>
          <w:szCs w:val="24"/>
        </w:rPr>
        <w:t xml:space="preserve">introduce proportionality and consistency to relevant penalty unit levels. Penalty units are intentionally set higher to reflect the severity of the offence, and in proportion both to similar offences in other jurisdictions and to other offences in ACT road transport legislation. </w:t>
      </w:r>
    </w:p>
    <w:p w14:paraId="58F2EA44" w14:textId="77777777" w:rsidR="00E11CE8" w:rsidRDefault="00E11CE8" w:rsidP="00E11CE8">
      <w:pPr>
        <w:spacing w:after="120"/>
        <w:rPr>
          <w:rFonts w:ascii="Arial" w:hAnsi="Arial" w:cs="Arial"/>
          <w:sz w:val="24"/>
          <w:szCs w:val="24"/>
          <w:lang w:eastAsia="en-AU"/>
        </w:rPr>
      </w:pPr>
      <w:r>
        <w:rPr>
          <w:rFonts w:ascii="Arial" w:hAnsi="Arial" w:cs="Arial"/>
          <w:sz w:val="24"/>
          <w:szCs w:val="24"/>
          <w:lang w:eastAsia="en-AU"/>
        </w:rPr>
        <w:t>Penalty levels for drink and drug driving offences have, in some cases, not been amended in decades and the c</w:t>
      </w:r>
      <w:r w:rsidRPr="00615DF4">
        <w:rPr>
          <w:rFonts w:ascii="Arial" w:hAnsi="Arial" w:cs="Arial"/>
          <w:sz w:val="24"/>
          <w:szCs w:val="24"/>
          <w:lang w:eastAsia="en-AU"/>
        </w:rPr>
        <w:t xml:space="preserve">urrent penalty levels for </w:t>
      </w:r>
      <w:r>
        <w:rPr>
          <w:rFonts w:ascii="Arial" w:hAnsi="Arial" w:cs="Arial"/>
          <w:sz w:val="24"/>
          <w:szCs w:val="24"/>
          <w:lang w:eastAsia="en-AU"/>
        </w:rPr>
        <w:t xml:space="preserve">most impaired driving offences </w:t>
      </w:r>
      <w:r w:rsidRPr="00615DF4">
        <w:rPr>
          <w:rFonts w:ascii="Arial" w:hAnsi="Arial" w:cs="Arial"/>
          <w:sz w:val="24"/>
          <w:szCs w:val="24"/>
          <w:lang w:eastAsia="en-AU"/>
        </w:rPr>
        <w:t>are</w:t>
      </w:r>
      <w:r>
        <w:rPr>
          <w:rFonts w:ascii="Arial" w:hAnsi="Arial" w:cs="Arial"/>
          <w:sz w:val="24"/>
          <w:szCs w:val="24"/>
          <w:lang w:eastAsia="en-AU"/>
        </w:rPr>
        <w:t xml:space="preserve"> now</w:t>
      </w:r>
      <w:r w:rsidRPr="00615DF4">
        <w:rPr>
          <w:rFonts w:ascii="Arial" w:hAnsi="Arial" w:cs="Arial"/>
          <w:sz w:val="24"/>
          <w:szCs w:val="24"/>
          <w:lang w:eastAsia="en-AU"/>
        </w:rPr>
        <w:t xml:space="preserve"> significantly below the penalty unit levels of many other ACT offences that have a less-direct association with increased road safety risk.</w:t>
      </w:r>
      <w:r>
        <w:rPr>
          <w:rFonts w:ascii="Arial" w:hAnsi="Arial" w:cs="Arial"/>
          <w:sz w:val="24"/>
          <w:szCs w:val="24"/>
          <w:lang w:eastAsia="en-AU"/>
        </w:rPr>
        <w:t xml:space="preserve"> Amendment to ensure the penalty levels are commensurate with the road safety risk of drink and drug driving is required.</w:t>
      </w:r>
    </w:p>
    <w:p w14:paraId="2529B79F" w14:textId="1D0B54BB" w:rsidR="00E11CE8" w:rsidRDefault="00E11CE8" w:rsidP="00D40DBA">
      <w:pPr>
        <w:spacing w:after="120"/>
        <w:rPr>
          <w:rFonts w:ascii="Arial" w:eastAsia="Arial" w:hAnsi="Arial" w:cs="Arial"/>
          <w:sz w:val="24"/>
          <w:szCs w:val="24"/>
        </w:rPr>
      </w:pPr>
      <w:r w:rsidRPr="003A2CDF">
        <w:rPr>
          <w:rFonts w:ascii="Arial" w:eastAsia="Arial" w:hAnsi="Arial" w:cs="Arial"/>
          <w:sz w:val="24"/>
          <w:szCs w:val="24"/>
        </w:rPr>
        <w:t>Legislative equalisation</w:t>
      </w:r>
      <w:r>
        <w:rPr>
          <w:rFonts w:ascii="Arial" w:eastAsia="Arial" w:hAnsi="Arial" w:cs="Arial"/>
          <w:sz w:val="24"/>
          <w:szCs w:val="24"/>
        </w:rPr>
        <w:t>, as relevant and feasible,</w:t>
      </w:r>
      <w:r w:rsidRPr="003A2CDF">
        <w:rPr>
          <w:rFonts w:ascii="Arial" w:eastAsia="Arial" w:hAnsi="Arial" w:cs="Arial"/>
          <w:sz w:val="24"/>
          <w:szCs w:val="24"/>
        </w:rPr>
        <w:t xml:space="preserve"> of drink and drug driving penalties will modernise and align ACT drink and drug driving penalties with those in other jurisdictions and </w:t>
      </w:r>
      <w:r>
        <w:rPr>
          <w:rFonts w:ascii="Arial" w:eastAsia="Arial" w:hAnsi="Arial" w:cs="Arial"/>
          <w:sz w:val="24"/>
          <w:szCs w:val="24"/>
        </w:rPr>
        <w:t xml:space="preserve">reinforce that </w:t>
      </w:r>
      <w:r w:rsidRPr="003A2CDF">
        <w:rPr>
          <w:rFonts w:ascii="Arial" w:eastAsia="Arial" w:hAnsi="Arial" w:cs="Arial"/>
          <w:sz w:val="24"/>
          <w:szCs w:val="24"/>
        </w:rPr>
        <w:t xml:space="preserve">the Government views any form of intoxicated driving as dangerous and requiring the strongest deterrence. </w:t>
      </w:r>
    </w:p>
    <w:p w14:paraId="3E0849B5" w14:textId="22EADA0F" w:rsidR="00423929" w:rsidRDefault="0046716F" w:rsidP="00FE0EE5">
      <w:pPr>
        <w:rPr>
          <w:rFonts w:ascii="Arial" w:eastAsia="Arial" w:hAnsi="Arial" w:cs="Arial"/>
          <w:color w:val="000000"/>
          <w:sz w:val="24"/>
          <w:szCs w:val="24"/>
          <w:shd w:val="clear" w:color="auto" w:fill="FFFFFF"/>
        </w:rPr>
      </w:pPr>
      <w:r>
        <w:rPr>
          <w:rFonts w:ascii="Arial" w:hAnsi="Arial" w:cs="Arial"/>
          <w:color w:val="000000"/>
          <w:sz w:val="24"/>
          <w:szCs w:val="24"/>
          <w:shd w:val="clear" w:color="auto" w:fill="FFFFFF"/>
        </w:rPr>
        <w:t>Setting higher penalty units</w:t>
      </w:r>
      <w:r w:rsidRPr="009A4359">
        <w:rPr>
          <w:rFonts w:ascii="Arial" w:hAnsi="Arial" w:cs="Arial"/>
          <w:color w:val="000000"/>
          <w:sz w:val="24"/>
          <w:szCs w:val="24"/>
          <w:shd w:val="clear" w:color="auto" w:fill="FFFFFF"/>
        </w:rPr>
        <w:t xml:space="preserve"> for drink and drug driving offences reflect</w:t>
      </w:r>
      <w:r>
        <w:rPr>
          <w:rFonts w:ascii="Arial" w:hAnsi="Arial" w:cs="Arial"/>
          <w:color w:val="000000"/>
          <w:sz w:val="24"/>
          <w:szCs w:val="24"/>
          <w:shd w:val="clear" w:color="auto" w:fill="FFFFFF"/>
        </w:rPr>
        <w:t>s</w:t>
      </w:r>
      <w:r w:rsidRPr="009A4359">
        <w:rPr>
          <w:rFonts w:ascii="Arial" w:hAnsi="Arial" w:cs="Arial"/>
          <w:color w:val="000000"/>
          <w:sz w:val="24"/>
          <w:szCs w:val="24"/>
          <w:shd w:val="clear" w:color="auto" w:fill="FFFFFF"/>
        </w:rPr>
        <w:t xml:space="preserve"> the seriousness</w:t>
      </w:r>
      <w:r>
        <w:rPr>
          <w:rFonts w:ascii="Arial" w:hAnsi="Arial" w:cs="Arial"/>
          <w:color w:val="000000"/>
          <w:sz w:val="24"/>
          <w:szCs w:val="24"/>
          <w:shd w:val="clear" w:color="auto" w:fill="FFFFFF"/>
        </w:rPr>
        <w:t xml:space="preserve"> and severity</w:t>
      </w:r>
      <w:r w:rsidRPr="009A435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through</w:t>
      </w:r>
      <w:r w:rsidRPr="009A4359">
        <w:rPr>
          <w:rFonts w:ascii="Arial" w:hAnsi="Arial" w:cs="Arial"/>
          <w:color w:val="000000"/>
          <w:sz w:val="24"/>
          <w:szCs w:val="24"/>
          <w:shd w:val="clear" w:color="auto" w:fill="FFFFFF"/>
        </w:rPr>
        <w:t xml:space="preserve"> which the community views such behaviour. Ensuring that penalt</w:t>
      </w:r>
      <w:r>
        <w:rPr>
          <w:rFonts w:ascii="Arial" w:hAnsi="Arial" w:cs="Arial"/>
          <w:color w:val="000000"/>
          <w:sz w:val="24"/>
          <w:szCs w:val="24"/>
          <w:shd w:val="clear" w:color="auto" w:fill="FFFFFF"/>
        </w:rPr>
        <w:t>y units</w:t>
      </w:r>
      <w:r w:rsidRPr="009A4359">
        <w:rPr>
          <w:rFonts w:ascii="Arial" w:hAnsi="Arial" w:cs="Arial"/>
          <w:color w:val="000000"/>
          <w:sz w:val="24"/>
          <w:szCs w:val="24"/>
          <w:shd w:val="clear" w:color="auto" w:fill="FFFFFF"/>
        </w:rPr>
        <w:t xml:space="preserve"> are appropriate and proportionate to these offences is of high importance to the community, given the </w:t>
      </w:r>
      <w:r>
        <w:rPr>
          <w:rFonts w:ascii="Arial" w:hAnsi="Arial" w:cs="Arial"/>
          <w:color w:val="000000"/>
          <w:sz w:val="24"/>
          <w:szCs w:val="24"/>
          <w:shd w:val="clear" w:color="auto" w:fill="FFFFFF"/>
        </w:rPr>
        <w:t xml:space="preserve">high </w:t>
      </w:r>
      <w:r w:rsidRPr="009A4359">
        <w:rPr>
          <w:rFonts w:ascii="Arial" w:hAnsi="Arial" w:cs="Arial"/>
          <w:color w:val="000000"/>
          <w:sz w:val="24"/>
          <w:szCs w:val="24"/>
          <w:shd w:val="clear" w:color="auto" w:fill="FFFFFF"/>
        </w:rPr>
        <w:t>risk of death and injury associated with drink and</w:t>
      </w:r>
      <w:r>
        <w:rPr>
          <w:rFonts w:ascii="Arial" w:hAnsi="Arial" w:cs="Arial"/>
          <w:color w:val="000000"/>
          <w:sz w:val="24"/>
          <w:szCs w:val="24"/>
          <w:shd w:val="clear" w:color="auto" w:fill="FFFFFF"/>
        </w:rPr>
        <w:t>/or</w:t>
      </w:r>
      <w:r w:rsidRPr="009A4359">
        <w:rPr>
          <w:rFonts w:ascii="Arial" w:hAnsi="Arial" w:cs="Arial"/>
          <w:color w:val="000000"/>
          <w:sz w:val="24"/>
          <w:szCs w:val="24"/>
          <w:shd w:val="clear" w:color="auto" w:fill="FFFFFF"/>
        </w:rPr>
        <w:t xml:space="preserve"> drug driving.</w:t>
      </w:r>
      <w:r w:rsidR="0031229A">
        <w:rPr>
          <w:rFonts w:ascii="Arial" w:eastAsia="Arial" w:hAnsi="Arial" w:cs="Arial"/>
          <w:color w:val="000000"/>
          <w:sz w:val="24"/>
          <w:szCs w:val="24"/>
          <w:shd w:val="clear" w:color="auto" w:fill="FFFFFF"/>
        </w:rPr>
        <w:t xml:space="preserve"> </w:t>
      </w:r>
    </w:p>
    <w:p w14:paraId="3A3AA962" w14:textId="703C6993" w:rsidR="000E334D" w:rsidRDefault="0031229A" w:rsidP="00FE0EE5">
      <w:pPr>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 xml:space="preserve">As such, </w:t>
      </w:r>
      <w:r w:rsidR="006257E7">
        <w:rPr>
          <w:rFonts w:ascii="Arial" w:eastAsia="Arial" w:hAnsi="Arial" w:cs="Arial"/>
          <w:color w:val="000000"/>
          <w:sz w:val="24"/>
          <w:szCs w:val="24"/>
          <w:shd w:val="clear" w:color="auto" w:fill="FFFFFF"/>
        </w:rPr>
        <w:t>increasing penalty units</w:t>
      </w:r>
      <w:r w:rsidR="008B5DD2">
        <w:rPr>
          <w:rFonts w:ascii="Arial" w:eastAsia="Arial" w:hAnsi="Arial" w:cs="Arial"/>
          <w:color w:val="000000"/>
          <w:sz w:val="24"/>
          <w:szCs w:val="24"/>
          <w:shd w:val="clear" w:color="auto" w:fill="FFFFFF"/>
        </w:rPr>
        <w:t xml:space="preserve"> in a consistent, measurable and proportionate</w:t>
      </w:r>
      <w:r w:rsidR="006257E7">
        <w:rPr>
          <w:rFonts w:ascii="Arial" w:eastAsia="Arial" w:hAnsi="Arial" w:cs="Arial"/>
          <w:color w:val="000000"/>
          <w:sz w:val="24"/>
          <w:szCs w:val="24"/>
          <w:shd w:val="clear" w:color="auto" w:fill="FFFFFF"/>
        </w:rPr>
        <w:t xml:space="preserve"> </w:t>
      </w:r>
      <w:r w:rsidR="00702289">
        <w:rPr>
          <w:rFonts w:ascii="Arial" w:eastAsia="Arial" w:hAnsi="Arial" w:cs="Arial"/>
          <w:color w:val="000000"/>
          <w:sz w:val="24"/>
          <w:szCs w:val="24"/>
          <w:shd w:val="clear" w:color="auto" w:fill="FFFFFF"/>
        </w:rPr>
        <w:t xml:space="preserve">way </w:t>
      </w:r>
      <w:r w:rsidR="009147CB">
        <w:rPr>
          <w:rFonts w:ascii="Arial" w:eastAsia="Arial" w:hAnsi="Arial" w:cs="Arial"/>
          <w:color w:val="000000"/>
          <w:sz w:val="24"/>
          <w:szCs w:val="24"/>
          <w:shd w:val="clear" w:color="auto" w:fill="FFFFFF"/>
        </w:rPr>
        <w:t xml:space="preserve">achieves the legitimate purpose of the Bill </w:t>
      </w:r>
      <w:r w:rsidR="00FF7A2C">
        <w:rPr>
          <w:rFonts w:ascii="Arial" w:eastAsia="Arial" w:hAnsi="Arial" w:cs="Arial"/>
          <w:color w:val="000000"/>
          <w:sz w:val="24"/>
          <w:szCs w:val="24"/>
          <w:shd w:val="clear" w:color="auto" w:fill="FFFFFF"/>
        </w:rPr>
        <w:t>by sending a message</w:t>
      </w:r>
      <w:r w:rsidR="008B5DD2">
        <w:rPr>
          <w:rFonts w:ascii="Arial" w:eastAsia="Arial" w:hAnsi="Arial" w:cs="Arial"/>
          <w:color w:val="000000"/>
          <w:sz w:val="24"/>
          <w:szCs w:val="24"/>
          <w:shd w:val="clear" w:color="auto" w:fill="FFFFFF"/>
        </w:rPr>
        <w:t xml:space="preserve"> that the </w:t>
      </w:r>
      <w:r w:rsidR="00FF7A2C">
        <w:rPr>
          <w:rFonts w:ascii="Arial" w:eastAsia="Arial" w:hAnsi="Arial" w:cs="Arial"/>
          <w:color w:val="000000"/>
          <w:sz w:val="24"/>
          <w:szCs w:val="24"/>
          <w:shd w:val="clear" w:color="auto" w:fill="FFFFFF"/>
        </w:rPr>
        <w:t xml:space="preserve">Government views these offences as </w:t>
      </w:r>
      <w:r w:rsidR="008A4715">
        <w:rPr>
          <w:rFonts w:ascii="Arial" w:eastAsia="Arial" w:hAnsi="Arial" w:cs="Arial"/>
          <w:color w:val="000000"/>
          <w:sz w:val="24"/>
          <w:szCs w:val="24"/>
          <w:shd w:val="clear" w:color="auto" w:fill="FFFFFF"/>
        </w:rPr>
        <w:t xml:space="preserve">severe enough to warrant </w:t>
      </w:r>
      <w:r w:rsidR="00746B65">
        <w:rPr>
          <w:rFonts w:ascii="Arial" w:eastAsia="Arial" w:hAnsi="Arial" w:cs="Arial"/>
          <w:color w:val="000000"/>
          <w:sz w:val="24"/>
          <w:szCs w:val="24"/>
          <w:shd w:val="clear" w:color="auto" w:fill="FFFFFF"/>
        </w:rPr>
        <w:t>significantly increased penalty unit levels.</w:t>
      </w:r>
      <w:r w:rsidR="0022646B">
        <w:rPr>
          <w:rFonts w:ascii="Arial" w:eastAsia="Arial" w:hAnsi="Arial" w:cs="Arial"/>
          <w:color w:val="000000"/>
          <w:sz w:val="24"/>
          <w:szCs w:val="24"/>
          <w:shd w:val="clear" w:color="auto" w:fill="FFFFFF"/>
        </w:rPr>
        <w:t xml:space="preserve"> Drink and/or drug </w:t>
      </w:r>
      <w:r w:rsidR="00E92BDD">
        <w:rPr>
          <w:rFonts w:ascii="Arial" w:eastAsia="Arial" w:hAnsi="Arial" w:cs="Arial"/>
          <w:color w:val="000000"/>
          <w:sz w:val="24"/>
          <w:szCs w:val="24"/>
          <w:shd w:val="clear" w:color="auto" w:fill="FFFFFF"/>
        </w:rPr>
        <w:t>driving is a conscious and avoidable decision</w:t>
      </w:r>
      <w:r w:rsidR="00747C47">
        <w:rPr>
          <w:rFonts w:ascii="Arial" w:eastAsia="Arial" w:hAnsi="Arial" w:cs="Arial"/>
          <w:color w:val="000000"/>
          <w:sz w:val="24"/>
          <w:szCs w:val="24"/>
          <w:shd w:val="clear" w:color="auto" w:fill="FFFFFF"/>
        </w:rPr>
        <w:t xml:space="preserve">. </w:t>
      </w:r>
      <w:r w:rsidR="004851DF">
        <w:rPr>
          <w:rFonts w:ascii="Arial" w:eastAsia="Arial" w:hAnsi="Arial" w:cs="Arial"/>
          <w:color w:val="000000"/>
          <w:sz w:val="24"/>
          <w:szCs w:val="24"/>
          <w:shd w:val="clear" w:color="auto" w:fill="FFFFFF"/>
        </w:rPr>
        <w:t>As such, t</w:t>
      </w:r>
      <w:r w:rsidR="00747C47">
        <w:rPr>
          <w:rFonts w:ascii="Arial" w:eastAsia="Arial" w:hAnsi="Arial" w:cs="Arial"/>
          <w:color w:val="000000"/>
          <w:sz w:val="24"/>
          <w:szCs w:val="24"/>
          <w:shd w:val="clear" w:color="auto" w:fill="FFFFFF"/>
        </w:rPr>
        <w:t xml:space="preserve">he </w:t>
      </w:r>
      <w:r w:rsidR="009E70E6">
        <w:rPr>
          <w:rFonts w:ascii="Arial" w:eastAsia="Arial" w:hAnsi="Arial" w:cs="Arial"/>
          <w:color w:val="000000"/>
          <w:sz w:val="24"/>
          <w:szCs w:val="24"/>
          <w:shd w:val="clear" w:color="auto" w:fill="FFFFFF"/>
        </w:rPr>
        <w:t>adverse impact</w:t>
      </w:r>
      <w:r w:rsidR="006B0180">
        <w:rPr>
          <w:rFonts w:ascii="Arial" w:eastAsia="Arial" w:hAnsi="Arial" w:cs="Arial"/>
          <w:color w:val="000000"/>
          <w:sz w:val="24"/>
          <w:szCs w:val="24"/>
          <w:shd w:val="clear" w:color="auto" w:fill="FFFFFF"/>
        </w:rPr>
        <w:t xml:space="preserve"> of increased financial penalties</w:t>
      </w:r>
      <w:r w:rsidR="003C1991">
        <w:rPr>
          <w:rFonts w:ascii="Arial" w:eastAsia="Arial" w:hAnsi="Arial" w:cs="Arial"/>
          <w:color w:val="000000"/>
          <w:sz w:val="24"/>
          <w:szCs w:val="24"/>
          <w:shd w:val="clear" w:color="auto" w:fill="FFFFFF"/>
        </w:rPr>
        <w:t xml:space="preserve"> should influence potential </w:t>
      </w:r>
      <w:r w:rsidR="00C57F98">
        <w:rPr>
          <w:rFonts w:ascii="Arial" w:eastAsia="Arial" w:hAnsi="Arial" w:cs="Arial"/>
          <w:color w:val="000000"/>
          <w:sz w:val="24"/>
          <w:szCs w:val="24"/>
          <w:shd w:val="clear" w:color="auto" w:fill="FFFFFF"/>
        </w:rPr>
        <w:t>offenders’</w:t>
      </w:r>
      <w:r w:rsidR="003C1991">
        <w:rPr>
          <w:rFonts w:ascii="Arial" w:eastAsia="Arial" w:hAnsi="Arial" w:cs="Arial"/>
          <w:color w:val="000000"/>
          <w:sz w:val="24"/>
          <w:szCs w:val="24"/>
          <w:shd w:val="clear" w:color="auto" w:fill="FFFFFF"/>
        </w:rPr>
        <w:t xml:space="preserve"> decisions</w:t>
      </w:r>
      <w:r w:rsidR="004C0DBB">
        <w:rPr>
          <w:rFonts w:ascii="Arial" w:eastAsia="Arial" w:hAnsi="Arial" w:cs="Arial"/>
          <w:color w:val="000000"/>
          <w:sz w:val="24"/>
          <w:szCs w:val="24"/>
          <w:shd w:val="clear" w:color="auto" w:fill="FFFFFF"/>
        </w:rPr>
        <w:t xml:space="preserve"> </w:t>
      </w:r>
      <w:r w:rsidR="009A1F4B">
        <w:rPr>
          <w:rFonts w:ascii="Arial" w:eastAsia="Arial" w:hAnsi="Arial" w:cs="Arial"/>
          <w:color w:val="000000"/>
          <w:sz w:val="24"/>
          <w:szCs w:val="24"/>
          <w:shd w:val="clear" w:color="auto" w:fill="FFFFFF"/>
        </w:rPr>
        <w:t xml:space="preserve">and </w:t>
      </w:r>
      <w:r w:rsidR="00AA22F4">
        <w:rPr>
          <w:rFonts w:ascii="Arial" w:eastAsia="Arial" w:hAnsi="Arial" w:cs="Arial"/>
          <w:color w:val="000000"/>
          <w:sz w:val="24"/>
          <w:szCs w:val="24"/>
          <w:shd w:val="clear" w:color="auto" w:fill="FFFFFF"/>
        </w:rPr>
        <w:t xml:space="preserve">support safer driving </w:t>
      </w:r>
      <w:r w:rsidR="00C57F98">
        <w:rPr>
          <w:rFonts w:ascii="Arial" w:eastAsia="Arial" w:hAnsi="Arial" w:cs="Arial"/>
          <w:color w:val="000000"/>
          <w:sz w:val="24"/>
          <w:szCs w:val="24"/>
          <w:shd w:val="clear" w:color="auto" w:fill="FFFFFF"/>
        </w:rPr>
        <w:t>behaviours</w:t>
      </w:r>
      <w:r w:rsidR="00FA654F">
        <w:rPr>
          <w:rFonts w:ascii="Arial" w:eastAsia="Arial" w:hAnsi="Arial" w:cs="Arial"/>
          <w:color w:val="000000"/>
          <w:sz w:val="24"/>
          <w:szCs w:val="24"/>
          <w:shd w:val="clear" w:color="auto" w:fill="FFFFFF"/>
        </w:rPr>
        <w:t>, warranting the need for this limitation</w:t>
      </w:r>
      <w:r w:rsidR="00AA22F4">
        <w:rPr>
          <w:rFonts w:ascii="Arial" w:eastAsia="Arial" w:hAnsi="Arial" w:cs="Arial"/>
          <w:color w:val="000000"/>
          <w:sz w:val="24"/>
          <w:szCs w:val="24"/>
          <w:shd w:val="clear" w:color="auto" w:fill="FFFFFF"/>
        </w:rPr>
        <w:t>.</w:t>
      </w:r>
    </w:p>
    <w:p w14:paraId="1F31F495" w14:textId="4FDA7078" w:rsidR="003C0F5B" w:rsidRDefault="003C0F5B" w:rsidP="00FE0EE5">
      <w:pPr>
        <w:rPr>
          <w:rFonts w:ascii="Arial" w:hAnsi="Arial" w:cs="Arial"/>
          <w:color w:val="000000"/>
          <w:sz w:val="24"/>
          <w:szCs w:val="24"/>
          <w:shd w:val="clear" w:color="auto" w:fill="FFFFFF"/>
        </w:rPr>
      </w:pPr>
      <w:r w:rsidRPr="009A4359">
        <w:rPr>
          <w:rFonts w:ascii="Arial" w:hAnsi="Arial" w:cs="Arial"/>
          <w:color w:val="000000"/>
          <w:sz w:val="24"/>
          <w:szCs w:val="24"/>
          <w:shd w:val="clear" w:color="auto" w:fill="FFFFFF"/>
        </w:rPr>
        <w:t>In relation to penalties attached to infringement notices, these are intended to deter repeat behaviour, while not imposing unjust and excessive restrictions or deprivations of human rights.</w:t>
      </w:r>
      <w:r>
        <w:rPr>
          <w:rFonts w:ascii="Arial" w:hAnsi="Arial" w:cs="Arial"/>
          <w:color w:val="000000"/>
          <w:sz w:val="24"/>
          <w:szCs w:val="24"/>
          <w:shd w:val="clear" w:color="auto" w:fill="FFFFFF"/>
        </w:rPr>
        <w:t xml:space="preserve"> A detailed discussion on the new Traffic Infringement </w:t>
      </w:r>
      <w:r>
        <w:rPr>
          <w:rFonts w:ascii="Arial" w:hAnsi="Arial" w:cs="Arial"/>
          <w:color w:val="000000"/>
          <w:sz w:val="24"/>
          <w:szCs w:val="24"/>
          <w:shd w:val="clear" w:color="auto" w:fill="FFFFFF"/>
        </w:rPr>
        <w:lastRenderedPageBreak/>
        <w:t>Notice is contained in section “</w:t>
      </w:r>
      <w:r w:rsidRPr="0097464B">
        <w:rPr>
          <w:rFonts w:ascii="Arial" w:hAnsi="Arial" w:cs="Arial"/>
          <w:i/>
          <w:iCs/>
          <w:color w:val="000000"/>
          <w:sz w:val="24"/>
          <w:szCs w:val="24"/>
          <w:shd w:val="clear" w:color="auto" w:fill="FFFFFF"/>
        </w:rPr>
        <w:t>B. Creation of a Traffic Infringement Notice (TIN) for first-time LRDD offence</w:t>
      </w:r>
      <w:r>
        <w:rPr>
          <w:rFonts w:ascii="Arial" w:hAnsi="Arial" w:cs="Arial"/>
          <w:color w:val="000000"/>
          <w:sz w:val="24"/>
          <w:szCs w:val="24"/>
          <w:shd w:val="clear" w:color="auto" w:fill="FFFFFF"/>
        </w:rPr>
        <w:t>".</w:t>
      </w:r>
    </w:p>
    <w:p w14:paraId="2C10C892" w14:textId="77777777" w:rsidR="000E334D" w:rsidRDefault="000E334D" w:rsidP="000E334D">
      <w:pPr>
        <w:spacing w:after="120"/>
        <w:rPr>
          <w:rFonts w:ascii="Arial" w:eastAsia="Arial" w:hAnsi="Arial" w:cs="Arial"/>
          <w:sz w:val="24"/>
          <w:szCs w:val="24"/>
          <w:u w:val="single"/>
        </w:rPr>
      </w:pPr>
      <w:r>
        <w:rPr>
          <w:rFonts w:ascii="Arial" w:eastAsia="Arial" w:hAnsi="Arial" w:cs="Arial"/>
          <w:sz w:val="24"/>
          <w:szCs w:val="24"/>
          <w:u w:val="single"/>
        </w:rPr>
        <w:t xml:space="preserve">Automatic licence disqualification </w:t>
      </w:r>
    </w:p>
    <w:p w14:paraId="495D2EA6" w14:textId="5A25FAC4" w:rsidR="00DB6927" w:rsidRPr="009A4359" w:rsidRDefault="00DB6927" w:rsidP="00DB6927">
      <w:pPr>
        <w:pStyle w:val="BodyText"/>
        <w:suppressAutoHyphens w:val="0"/>
        <w:spacing w:line="276" w:lineRule="auto"/>
        <w:rPr>
          <w:sz w:val="24"/>
          <w:szCs w:val="24"/>
          <w:lang w:eastAsia="en-AU"/>
        </w:rPr>
      </w:pPr>
      <w:r w:rsidRPr="00615DF4">
        <w:rPr>
          <w:sz w:val="24"/>
          <w:szCs w:val="24"/>
          <w:lang w:eastAsia="en-AU"/>
        </w:rPr>
        <w:t>Although minimum sentences are generally not recommended by the GFFO, applying minimum automatic disqualification periods for relevant drug and alcohol offences is currently approved and legislated government policy. This approach is consistent with NSW and VIC</w:t>
      </w:r>
      <w:r w:rsidR="00FC51C8">
        <w:rPr>
          <w:sz w:val="24"/>
          <w:szCs w:val="24"/>
          <w:lang w:eastAsia="en-AU"/>
        </w:rPr>
        <w:t xml:space="preserve">. The Bill carries over these provisions with adjustments being made to ensure the disqualification is appropriate and proportionate. This essential element of the Bill </w:t>
      </w:r>
      <w:r w:rsidR="006A70F9">
        <w:rPr>
          <w:sz w:val="24"/>
          <w:szCs w:val="24"/>
          <w:lang w:eastAsia="en-AU"/>
        </w:rPr>
        <w:t>underpins the rational connection</w:t>
      </w:r>
      <w:r w:rsidRPr="00615DF4">
        <w:rPr>
          <w:sz w:val="24"/>
          <w:szCs w:val="24"/>
          <w:lang w:eastAsia="en-AU"/>
        </w:rPr>
        <w:t xml:space="preserve">. </w:t>
      </w:r>
    </w:p>
    <w:p w14:paraId="24F83CE0" w14:textId="2D343A28" w:rsidR="000E334D" w:rsidRDefault="003B6B8D" w:rsidP="0097464B">
      <w:pPr>
        <w:pStyle w:val="BodyText"/>
        <w:suppressAutoHyphens w:val="0"/>
        <w:spacing w:line="276" w:lineRule="auto"/>
        <w:rPr>
          <w:sz w:val="24"/>
          <w:szCs w:val="24"/>
          <w:lang w:eastAsia="en-AU"/>
        </w:rPr>
      </w:pPr>
      <w:r>
        <w:rPr>
          <w:sz w:val="24"/>
          <w:szCs w:val="24"/>
          <w:lang w:eastAsia="en-AU"/>
        </w:rPr>
        <w:t xml:space="preserve">Using the </w:t>
      </w:r>
      <w:r w:rsidR="0092318C">
        <w:rPr>
          <w:sz w:val="24"/>
          <w:szCs w:val="24"/>
          <w:lang w:eastAsia="en-AU"/>
        </w:rPr>
        <w:t xml:space="preserve">6 months per 25 penalty unit </w:t>
      </w:r>
      <w:r>
        <w:rPr>
          <w:sz w:val="24"/>
          <w:szCs w:val="24"/>
          <w:lang w:eastAsia="en-AU"/>
        </w:rPr>
        <w:t xml:space="preserve">ratio outlined above </w:t>
      </w:r>
      <w:r w:rsidRPr="00615DF4">
        <w:rPr>
          <w:sz w:val="24"/>
          <w:szCs w:val="24"/>
          <w:lang w:eastAsia="en-AU"/>
        </w:rPr>
        <w:t xml:space="preserve">brings the new automatic licence disqualification periods broadly in line with </w:t>
      </w:r>
      <w:r w:rsidR="009852BB">
        <w:rPr>
          <w:sz w:val="24"/>
          <w:szCs w:val="24"/>
          <w:lang w:eastAsia="en-AU"/>
        </w:rPr>
        <w:t>Victoria</w:t>
      </w:r>
      <w:r w:rsidRPr="00615DF4">
        <w:rPr>
          <w:sz w:val="24"/>
          <w:szCs w:val="24"/>
          <w:lang w:eastAsia="en-AU"/>
        </w:rPr>
        <w:t xml:space="preserve"> and slightly lower than NSW. This ratio results in the reduction of default automatic licence disqualification periods for some of the higher range drink driving offences (s</w:t>
      </w:r>
      <w:r w:rsidR="0092041C">
        <w:rPr>
          <w:sz w:val="24"/>
          <w:szCs w:val="24"/>
          <w:lang w:eastAsia="en-AU"/>
        </w:rPr>
        <w:t xml:space="preserve">ection </w:t>
      </w:r>
      <w:r w:rsidRPr="00615DF4">
        <w:rPr>
          <w:sz w:val="24"/>
          <w:szCs w:val="24"/>
          <w:lang w:eastAsia="en-AU"/>
        </w:rPr>
        <w:t>19, level 3 repeat and level 4 first and repeat) and s</w:t>
      </w:r>
      <w:r w:rsidR="00533C79">
        <w:rPr>
          <w:sz w:val="24"/>
          <w:szCs w:val="24"/>
          <w:lang w:eastAsia="en-AU"/>
        </w:rPr>
        <w:t xml:space="preserve">ection </w:t>
      </w:r>
      <w:r w:rsidRPr="00615DF4">
        <w:rPr>
          <w:sz w:val="24"/>
          <w:szCs w:val="24"/>
          <w:lang w:eastAsia="en-AU"/>
        </w:rPr>
        <w:t>24. Minimum automatic disqualification periods have</w:t>
      </w:r>
      <w:r>
        <w:rPr>
          <w:sz w:val="24"/>
          <w:szCs w:val="24"/>
          <w:lang w:eastAsia="en-AU"/>
        </w:rPr>
        <w:t xml:space="preserve">, in all cases except </w:t>
      </w:r>
      <w:r w:rsidR="00C47BB5">
        <w:rPr>
          <w:sz w:val="24"/>
          <w:szCs w:val="24"/>
          <w:lang w:eastAsia="en-AU"/>
        </w:rPr>
        <w:t>sections</w:t>
      </w:r>
      <w:r>
        <w:rPr>
          <w:sz w:val="24"/>
          <w:szCs w:val="24"/>
          <w:lang w:eastAsia="en-AU"/>
        </w:rPr>
        <w:t xml:space="preserve"> 22, 22A, 22C, and 23,</w:t>
      </w:r>
      <w:r w:rsidRPr="00615DF4">
        <w:rPr>
          <w:sz w:val="24"/>
          <w:szCs w:val="24"/>
          <w:lang w:eastAsia="en-AU"/>
        </w:rPr>
        <w:t xml:space="preserve"> been calculated as 50% of the default period set using this ratio.</w:t>
      </w:r>
    </w:p>
    <w:p w14:paraId="1896531A" w14:textId="4A0C8E0E" w:rsidR="00746B65" w:rsidRPr="0097464B" w:rsidRDefault="00746B65" w:rsidP="0097464B">
      <w:pPr>
        <w:pStyle w:val="BodyText"/>
        <w:suppressAutoHyphens w:val="0"/>
        <w:spacing w:line="276" w:lineRule="auto"/>
        <w:rPr>
          <w:sz w:val="24"/>
          <w:szCs w:val="24"/>
          <w:lang w:eastAsia="en-AU"/>
        </w:rPr>
      </w:pPr>
      <w:r>
        <w:rPr>
          <w:sz w:val="24"/>
          <w:szCs w:val="24"/>
          <w:lang w:eastAsia="en-AU"/>
        </w:rPr>
        <w:t>Th</w:t>
      </w:r>
      <w:r w:rsidR="00DA5D3D">
        <w:rPr>
          <w:sz w:val="24"/>
          <w:szCs w:val="24"/>
          <w:lang w:eastAsia="en-AU"/>
        </w:rPr>
        <w:t>ese amendments achieve th</w:t>
      </w:r>
      <w:r w:rsidR="00ED7F42">
        <w:rPr>
          <w:sz w:val="24"/>
          <w:szCs w:val="24"/>
          <w:lang w:eastAsia="en-AU"/>
        </w:rPr>
        <w:t xml:space="preserve">e legitimate purpose of this bill by ensuring that people who have </w:t>
      </w:r>
      <w:r w:rsidR="001E5CEF">
        <w:rPr>
          <w:sz w:val="24"/>
          <w:szCs w:val="24"/>
          <w:lang w:eastAsia="en-AU"/>
        </w:rPr>
        <w:t>committed relevant offences are removed from ACT roads for a suitable period</w:t>
      </w:r>
      <w:r w:rsidR="001F45A3">
        <w:rPr>
          <w:sz w:val="24"/>
          <w:szCs w:val="24"/>
          <w:lang w:eastAsia="en-AU"/>
        </w:rPr>
        <w:t xml:space="preserve"> </w:t>
      </w:r>
      <w:r w:rsidR="0076112A">
        <w:rPr>
          <w:sz w:val="24"/>
          <w:szCs w:val="24"/>
          <w:lang w:eastAsia="en-AU"/>
        </w:rPr>
        <w:t>likely to have a significant deterrent effect</w:t>
      </w:r>
      <w:r w:rsidR="00494533">
        <w:rPr>
          <w:sz w:val="24"/>
          <w:szCs w:val="24"/>
          <w:lang w:eastAsia="en-AU"/>
        </w:rPr>
        <w:t xml:space="preserve">. This is </w:t>
      </w:r>
      <w:r w:rsidR="001F45A3">
        <w:rPr>
          <w:sz w:val="24"/>
          <w:szCs w:val="24"/>
          <w:lang w:eastAsia="en-AU"/>
        </w:rPr>
        <w:t>not excessively or disproportionately punitive</w:t>
      </w:r>
      <w:r w:rsidR="0076112A">
        <w:rPr>
          <w:sz w:val="24"/>
          <w:szCs w:val="24"/>
          <w:lang w:eastAsia="en-AU"/>
        </w:rPr>
        <w:t xml:space="preserve"> given the severity of drink and/or drug driving offences</w:t>
      </w:r>
      <w:r w:rsidR="001F45A3">
        <w:rPr>
          <w:sz w:val="24"/>
          <w:szCs w:val="24"/>
          <w:lang w:eastAsia="en-AU"/>
        </w:rPr>
        <w:t>.</w:t>
      </w:r>
      <w:r w:rsidR="0092318C">
        <w:rPr>
          <w:sz w:val="24"/>
          <w:szCs w:val="24"/>
          <w:lang w:eastAsia="en-AU"/>
        </w:rPr>
        <w:t xml:space="preserve"> The amended disqualification periods are considered reasonable</w:t>
      </w:r>
      <w:r w:rsidR="008F6477">
        <w:rPr>
          <w:sz w:val="24"/>
          <w:szCs w:val="24"/>
          <w:lang w:eastAsia="en-AU"/>
        </w:rPr>
        <w:t xml:space="preserve"> as the disincentive of losing one’s licence should </w:t>
      </w:r>
      <w:r w:rsidR="00F337AB">
        <w:rPr>
          <w:sz w:val="24"/>
          <w:szCs w:val="24"/>
          <w:lang w:eastAsia="en-AU"/>
        </w:rPr>
        <w:t xml:space="preserve">strongly </w:t>
      </w:r>
      <w:r w:rsidR="008F6477">
        <w:rPr>
          <w:rFonts w:eastAsia="Arial"/>
          <w:color w:val="000000"/>
          <w:sz w:val="24"/>
          <w:szCs w:val="24"/>
          <w:shd w:val="clear" w:color="auto" w:fill="FFFFFF"/>
        </w:rPr>
        <w:t xml:space="preserve">influence potential </w:t>
      </w:r>
      <w:r w:rsidR="00D54875">
        <w:rPr>
          <w:rFonts w:eastAsia="Arial"/>
          <w:color w:val="000000"/>
          <w:sz w:val="24"/>
          <w:szCs w:val="24"/>
          <w:shd w:val="clear" w:color="auto" w:fill="FFFFFF"/>
        </w:rPr>
        <w:t>re</w:t>
      </w:r>
      <w:r w:rsidR="008F6477">
        <w:rPr>
          <w:rFonts w:eastAsia="Arial"/>
          <w:color w:val="000000"/>
          <w:sz w:val="24"/>
          <w:szCs w:val="24"/>
          <w:shd w:val="clear" w:color="auto" w:fill="FFFFFF"/>
        </w:rPr>
        <w:t>offenders’ decisions and support safer driving behaviours.</w:t>
      </w:r>
    </w:p>
    <w:p w14:paraId="43CBB735" w14:textId="77777777" w:rsidR="000E334D" w:rsidRPr="005F2177" w:rsidRDefault="000E334D" w:rsidP="000E334D">
      <w:pPr>
        <w:keepNext/>
        <w:spacing w:after="120"/>
        <w:rPr>
          <w:rFonts w:ascii="Arial" w:eastAsia="Arial" w:hAnsi="Arial" w:cs="Arial"/>
          <w:sz w:val="24"/>
          <w:szCs w:val="24"/>
          <w:u w:val="single"/>
        </w:rPr>
      </w:pPr>
      <w:r w:rsidRPr="005F2177">
        <w:rPr>
          <w:rFonts w:ascii="Arial" w:eastAsia="Arial" w:hAnsi="Arial" w:cs="Arial"/>
          <w:sz w:val="24"/>
          <w:szCs w:val="24"/>
          <w:u w:val="single"/>
        </w:rPr>
        <w:t>Imprisonment</w:t>
      </w:r>
    </w:p>
    <w:p w14:paraId="7453DE8C" w14:textId="676881CC" w:rsidR="00423929" w:rsidRDefault="003A6AA0" w:rsidP="0097464B">
      <w:pPr>
        <w:spacing w:after="120"/>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 xml:space="preserve">Increasing imprisonment </w:t>
      </w:r>
      <w:r>
        <w:rPr>
          <w:rFonts w:ascii="Arial" w:hAnsi="Arial" w:cs="Arial"/>
          <w:color w:val="000000"/>
          <w:sz w:val="24"/>
          <w:szCs w:val="24"/>
          <w:shd w:val="clear" w:color="auto" w:fill="FFFFFF"/>
        </w:rPr>
        <w:t xml:space="preserve">penalties </w:t>
      </w:r>
      <w:r w:rsidR="00F556C1">
        <w:rPr>
          <w:rFonts w:ascii="Arial" w:hAnsi="Arial" w:cs="Arial"/>
          <w:color w:val="000000"/>
          <w:sz w:val="24"/>
          <w:szCs w:val="24"/>
          <w:shd w:val="clear" w:color="auto" w:fill="FFFFFF"/>
        </w:rPr>
        <w:t xml:space="preserve">as outlined in the Bill </w:t>
      </w:r>
      <w:r w:rsidR="009D2D5D">
        <w:rPr>
          <w:rFonts w:ascii="Arial" w:hAnsi="Arial" w:cs="Arial"/>
          <w:color w:val="000000"/>
          <w:sz w:val="24"/>
          <w:szCs w:val="24"/>
          <w:shd w:val="clear" w:color="auto" w:fill="FFFFFF"/>
        </w:rPr>
        <w:t xml:space="preserve">achieves the legitimate purpose </w:t>
      </w:r>
      <w:r w:rsidR="00452954">
        <w:rPr>
          <w:rFonts w:ascii="Arial" w:hAnsi="Arial" w:cs="Arial"/>
          <w:color w:val="000000"/>
          <w:sz w:val="24"/>
          <w:szCs w:val="24"/>
          <w:shd w:val="clear" w:color="auto" w:fill="FFFFFF"/>
        </w:rPr>
        <w:t>of</w:t>
      </w:r>
      <w:r w:rsidR="004A2628">
        <w:rPr>
          <w:rFonts w:ascii="Arial" w:hAnsi="Arial" w:cs="Arial"/>
          <w:color w:val="000000"/>
          <w:sz w:val="24"/>
          <w:szCs w:val="24"/>
          <w:shd w:val="clear" w:color="auto" w:fill="FFFFFF"/>
        </w:rPr>
        <w:t xml:space="preserve"> </w:t>
      </w:r>
      <w:r w:rsidR="004A2628" w:rsidRPr="009A4359">
        <w:rPr>
          <w:rFonts w:ascii="Arial" w:eastAsia="Arial" w:hAnsi="Arial" w:cs="Arial"/>
          <w:sz w:val="24"/>
          <w:szCs w:val="24"/>
        </w:rPr>
        <w:t>protect</w:t>
      </w:r>
      <w:r w:rsidR="004A2628">
        <w:rPr>
          <w:rFonts w:ascii="Arial" w:eastAsia="Arial" w:hAnsi="Arial" w:cs="Arial"/>
          <w:sz w:val="24"/>
          <w:szCs w:val="24"/>
        </w:rPr>
        <w:t>ing</w:t>
      </w:r>
      <w:r w:rsidR="004A2628" w:rsidRPr="009A4359">
        <w:rPr>
          <w:rFonts w:ascii="Arial" w:eastAsia="Arial" w:hAnsi="Arial" w:cs="Arial"/>
          <w:sz w:val="24"/>
          <w:szCs w:val="24"/>
        </w:rPr>
        <w:t xml:space="preserve"> the public from the dangers posed by </w:t>
      </w:r>
      <w:r w:rsidR="00125F96">
        <w:rPr>
          <w:rFonts w:ascii="Arial" w:eastAsia="Arial" w:hAnsi="Arial" w:cs="Arial"/>
          <w:sz w:val="24"/>
          <w:szCs w:val="24"/>
        </w:rPr>
        <w:t>extreme or multiple repeat</w:t>
      </w:r>
      <w:r w:rsidR="00125F96" w:rsidRPr="009A4359">
        <w:rPr>
          <w:rFonts w:ascii="Arial" w:eastAsia="Arial" w:hAnsi="Arial" w:cs="Arial"/>
          <w:sz w:val="24"/>
          <w:szCs w:val="24"/>
        </w:rPr>
        <w:t xml:space="preserve"> </w:t>
      </w:r>
      <w:r w:rsidR="004A2628">
        <w:rPr>
          <w:rFonts w:ascii="Arial" w:eastAsia="Arial" w:hAnsi="Arial" w:cs="Arial"/>
          <w:sz w:val="24"/>
          <w:szCs w:val="24"/>
        </w:rPr>
        <w:t xml:space="preserve">alcohol and/or drug driving </w:t>
      </w:r>
      <w:r w:rsidR="004A2628" w:rsidRPr="009A4359">
        <w:rPr>
          <w:rFonts w:ascii="Arial" w:eastAsia="Arial" w:hAnsi="Arial" w:cs="Arial"/>
          <w:sz w:val="24"/>
          <w:szCs w:val="24"/>
        </w:rPr>
        <w:t xml:space="preserve">behaviours on </w:t>
      </w:r>
      <w:r w:rsidR="00BF55F1">
        <w:rPr>
          <w:rFonts w:ascii="Arial" w:eastAsia="Arial" w:hAnsi="Arial" w:cs="Arial"/>
          <w:sz w:val="24"/>
          <w:szCs w:val="24"/>
        </w:rPr>
        <w:t>ACT</w:t>
      </w:r>
      <w:r w:rsidR="00C36B35">
        <w:rPr>
          <w:rFonts w:ascii="Arial" w:eastAsia="Arial" w:hAnsi="Arial" w:cs="Arial"/>
          <w:sz w:val="24"/>
          <w:szCs w:val="24"/>
        </w:rPr>
        <w:t xml:space="preserve"> roads</w:t>
      </w:r>
      <w:r w:rsidR="004A2628">
        <w:rPr>
          <w:rFonts w:ascii="Arial" w:eastAsia="Arial" w:hAnsi="Arial" w:cs="Arial"/>
          <w:sz w:val="24"/>
          <w:szCs w:val="24"/>
        </w:rPr>
        <w:t xml:space="preserve">, supporting the right to life. These amended </w:t>
      </w:r>
      <w:r w:rsidR="002B241B">
        <w:rPr>
          <w:rFonts w:ascii="Arial" w:eastAsia="Arial" w:hAnsi="Arial" w:cs="Arial"/>
          <w:sz w:val="24"/>
          <w:szCs w:val="24"/>
        </w:rPr>
        <w:t xml:space="preserve">imprisonment </w:t>
      </w:r>
      <w:r w:rsidR="004A2628">
        <w:rPr>
          <w:rFonts w:ascii="Arial" w:eastAsia="Arial" w:hAnsi="Arial" w:cs="Arial"/>
          <w:sz w:val="24"/>
          <w:szCs w:val="24"/>
        </w:rPr>
        <w:t>periods</w:t>
      </w:r>
      <w:r w:rsidR="007B115F">
        <w:rPr>
          <w:rFonts w:ascii="Arial" w:eastAsia="Arial" w:hAnsi="Arial" w:cs="Arial"/>
          <w:sz w:val="24"/>
          <w:szCs w:val="24"/>
        </w:rPr>
        <w:t xml:space="preserve"> strongly</w:t>
      </w:r>
      <w:r w:rsidR="009D2D5D">
        <w:rPr>
          <w:rFonts w:ascii="Arial" w:hAnsi="Arial" w:cs="Arial"/>
          <w:color w:val="000000"/>
          <w:sz w:val="24"/>
          <w:szCs w:val="24"/>
          <w:shd w:val="clear" w:color="auto" w:fill="FFFFFF"/>
        </w:rPr>
        <w:t xml:space="preserve"> </w:t>
      </w:r>
      <w:r w:rsidR="00452954" w:rsidRPr="00452954">
        <w:rPr>
          <w:rFonts w:ascii="Arial" w:hAnsi="Arial" w:cs="Arial"/>
          <w:color w:val="000000"/>
          <w:sz w:val="24"/>
          <w:szCs w:val="24"/>
          <w:shd w:val="clear" w:color="auto" w:fill="FFFFFF"/>
        </w:rPr>
        <w:t>reinforc</w:t>
      </w:r>
      <w:r w:rsidR="007B115F">
        <w:rPr>
          <w:rFonts w:ascii="Arial" w:hAnsi="Arial" w:cs="Arial"/>
          <w:color w:val="000000"/>
          <w:sz w:val="24"/>
          <w:szCs w:val="24"/>
          <w:shd w:val="clear" w:color="auto" w:fill="FFFFFF"/>
        </w:rPr>
        <w:t>e</w:t>
      </w:r>
      <w:r w:rsidR="00452954" w:rsidRPr="00452954">
        <w:rPr>
          <w:rFonts w:ascii="Arial" w:hAnsi="Arial" w:cs="Arial"/>
          <w:color w:val="000000"/>
          <w:sz w:val="24"/>
          <w:szCs w:val="24"/>
          <w:shd w:val="clear" w:color="auto" w:fill="FFFFFF"/>
        </w:rPr>
        <w:t xml:space="preserve"> </w:t>
      </w:r>
      <w:r w:rsidR="00913A23">
        <w:rPr>
          <w:rFonts w:ascii="Arial" w:hAnsi="Arial" w:cs="Arial"/>
          <w:color w:val="000000"/>
          <w:sz w:val="24"/>
          <w:szCs w:val="24"/>
          <w:shd w:val="clear" w:color="auto" w:fill="FFFFFF"/>
        </w:rPr>
        <w:t>the message</w:t>
      </w:r>
      <w:r w:rsidR="00452954" w:rsidRPr="00452954">
        <w:rPr>
          <w:rFonts w:ascii="Arial" w:hAnsi="Arial" w:cs="Arial"/>
          <w:color w:val="000000"/>
          <w:sz w:val="24"/>
          <w:szCs w:val="24"/>
          <w:shd w:val="clear" w:color="auto" w:fill="FFFFFF"/>
        </w:rPr>
        <w:t xml:space="preserve"> that the</w:t>
      </w:r>
      <w:r w:rsidR="002A1DDC">
        <w:rPr>
          <w:rFonts w:ascii="Arial" w:hAnsi="Arial" w:cs="Arial"/>
          <w:color w:val="000000"/>
          <w:sz w:val="24"/>
          <w:szCs w:val="24"/>
          <w:shd w:val="clear" w:color="auto" w:fill="FFFFFF"/>
        </w:rPr>
        <w:t xml:space="preserve"> ACT</w:t>
      </w:r>
      <w:r w:rsidR="00452954" w:rsidRPr="00452954">
        <w:rPr>
          <w:rFonts w:ascii="Arial" w:hAnsi="Arial" w:cs="Arial"/>
          <w:color w:val="000000"/>
          <w:sz w:val="24"/>
          <w:szCs w:val="24"/>
          <w:shd w:val="clear" w:color="auto" w:fill="FFFFFF"/>
        </w:rPr>
        <w:t xml:space="preserve"> Government </w:t>
      </w:r>
      <w:r w:rsidR="00A00FF7">
        <w:rPr>
          <w:rFonts w:ascii="Arial" w:hAnsi="Arial" w:cs="Arial"/>
          <w:color w:val="000000"/>
          <w:sz w:val="24"/>
          <w:szCs w:val="24"/>
          <w:shd w:val="clear" w:color="auto" w:fill="FFFFFF"/>
        </w:rPr>
        <w:t xml:space="preserve">will not accept </w:t>
      </w:r>
      <w:r w:rsidR="00913A23">
        <w:rPr>
          <w:rFonts w:ascii="Arial" w:hAnsi="Arial" w:cs="Arial"/>
          <w:color w:val="000000"/>
          <w:sz w:val="24"/>
          <w:szCs w:val="24"/>
          <w:shd w:val="clear" w:color="auto" w:fill="FFFFFF"/>
        </w:rPr>
        <w:t>drink</w:t>
      </w:r>
      <w:r w:rsidR="00A43BF5">
        <w:rPr>
          <w:rFonts w:ascii="Arial" w:hAnsi="Arial" w:cs="Arial"/>
          <w:color w:val="000000"/>
          <w:sz w:val="24"/>
          <w:szCs w:val="24"/>
          <w:shd w:val="clear" w:color="auto" w:fill="FFFFFF"/>
        </w:rPr>
        <w:t xml:space="preserve"> and</w:t>
      </w:r>
      <w:r w:rsidR="00913A23">
        <w:rPr>
          <w:rFonts w:ascii="Arial" w:hAnsi="Arial" w:cs="Arial"/>
          <w:color w:val="000000"/>
          <w:sz w:val="24"/>
          <w:szCs w:val="24"/>
          <w:shd w:val="clear" w:color="auto" w:fill="FFFFFF"/>
        </w:rPr>
        <w:t>/or drug</w:t>
      </w:r>
      <w:r w:rsidR="00452954" w:rsidRPr="00452954">
        <w:rPr>
          <w:rFonts w:ascii="Arial" w:hAnsi="Arial" w:cs="Arial"/>
          <w:color w:val="000000"/>
          <w:sz w:val="24"/>
          <w:szCs w:val="24"/>
          <w:shd w:val="clear" w:color="auto" w:fill="FFFFFF"/>
        </w:rPr>
        <w:t xml:space="preserve"> driving</w:t>
      </w:r>
      <w:r w:rsidR="00A00FF7">
        <w:rPr>
          <w:rFonts w:ascii="Arial" w:hAnsi="Arial" w:cs="Arial"/>
          <w:color w:val="000000"/>
          <w:sz w:val="24"/>
          <w:szCs w:val="24"/>
          <w:shd w:val="clear" w:color="auto" w:fill="FFFFFF"/>
        </w:rPr>
        <w:t xml:space="preserve">. </w:t>
      </w:r>
    </w:p>
    <w:p w14:paraId="56ABE867" w14:textId="34FF35BC" w:rsidR="00201554" w:rsidRDefault="00BF55F1" w:rsidP="00BF55F1">
      <w:pPr>
        <w:contextualSpacing/>
        <w:rPr>
          <w:rFonts w:ascii="Arial" w:hAnsi="Arial" w:cs="Arial"/>
          <w:color w:val="000000"/>
          <w:sz w:val="24"/>
          <w:szCs w:val="24"/>
          <w:shd w:val="clear" w:color="auto" w:fill="FFFFFF"/>
        </w:rPr>
      </w:pPr>
      <w:r w:rsidRPr="00D40DBA">
        <w:rPr>
          <w:rFonts w:ascii="Arial" w:eastAsia="Arial" w:hAnsi="Arial" w:cs="Arial"/>
          <w:sz w:val="24"/>
          <w:szCs w:val="24"/>
        </w:rPr>
        <w:t xml:space="preserve">Imprisonment periods are intended as an </w:t>
      </w:r>
      <w:r>
        <w:rPr>
          <w:rFonts w:ascii="Arial" w:hAnsi="Arial" w:cs="Arial"/>
          <w:color w:val="000000"/>
          <w:sz w:val="24"/>
          <w:szCs w:val="24"/>
          <w:shd w:val="clear" w:color="auto" w:fill="FFFFFF"/>
        </w:rPr>
        <w:t xml:space="preserve">alternative sentencing option to be considered and applied by the </w:t>
      </w:r>
      <w:r w:rsidR="00A00FF7">
        <w:rPr>
          <w:rFonts w:ascii="Arial" w:hAnsi="Arial" w:cs="Arial"/>
          <w:color w:val="000000"/>
          <w:sz w:val="24"/>
          <w:szCs w:val="24"/>
          <w:shd w:val="clear" w:color="auto" w:fill="FFFFFF"/>
        </w:rPr>
        <w:t>judiciary</w:t>
      </w:r>
      <w:r>
        <w:rPr>
          <w:rFonts w:ascii="Arial" w:hAnsi="Arial" w:cs="Arial"/>
          <w:color w:val="000000"/>
          <w:sz w:val="24"/>
          <w:szCs w:val="24"/>
          <w:shd w:val="clear" w:color="auto" w:fill="FFFFFF"/>
        </w:rPr>
        <w:t xml:space="preserve"> in only the most extreme cases of offending, or cases of multiple reoffending where other interventions are having no deterrent effect on an offender’s decisions to put themselves and the community at significant risk by drink and/or drug driving</w:t>
      </w:r>
      <w:r w:rsidRPr="00452954">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p>
    <w:p w14:paraId="7B299F9C" w14:textId="77777777" w:rsidR="00054BD6" w:rsidRDefault="00054BD6" w:rsidP="00BF55F1">
      <w:pPr>
        <w:contextualSpacing/>
        <w:rPr>
          <w:rFonts w:ascii="Arial" w:hAnsi="Arial" w:cs="Arial"/>
          <w:color w:val="000000"/>
          <w:sz w:val="24"/>
          <w:szCs w:val="24"/>
          <w:shd w:val="clear" w:color="auto" w:fill="FFFFFF"/>
        </w:rPr>
      </w:pPr>
    </w:p>
    <w:p w14:paraId="6835E38F" w14:textId="354B9FF3" w:rsidR="00BF55F1" w:rsidRDefault="00BF55F1" w:rsidP="00D40DBA">
      <w:pPr>
        <w:spacing w:before="200"/>
        <w:contextualSpacing/>
        <w:rPr>
          <w:rFonts w:ascii="Arial" w:hAnsi="Arial" w:cs="Arial"/>
          <w:bCs/>
          <w:sz w:val="24"/>
          <w:szCs w:val="24"/>
        </w:rPr>
      </w:pPr>
      <w:r>
        <w:rPr>
          <w:rFonts w:ascii="Arial" w:hAnsi="Arial" w:cs="Arial"/>
          <w:color w:val="000000"/>
          <w:sz w:val="24"/>
          <w:szCs w:val="24"/>
          <w:shd w:val="clear" w:color="auto" w:fill="FFFFFF"/>
        </w:rPr>
        <w:t xml:space="preserve">Repeat drink driving offending is a significant issue in the ACT. Data from ACT Police from the period 2003 </w:t>
      </w:r>
      <w:r w:rsidR="00180195">
        <w:rPr>
          <w:rFonts w:ascii="Arial" w:hAnsi="Arial" w:cs="Arial"/>
          <w:color w:val="000000"/>
          <w:sz w:val="24"/>
          <w:szCs w:val="24"/>
          <w:shd w:val="clear" w:color="auto" w:fill="FFFFFF"/>
        </w:rPr>
        <w:t>to</w:t>
      </w:r>
      <w:r>
        <w:rPr>
          <w:rFonts w:ascii="Arial" w:hAnsi="Arial" w:cs="Arial"/>
          <w:color w:val="000000"/>
          <w:sz w:val="24"/>
          <w:szCs w:val="24"/>
          <w:shd w:val="clear" w:color="auto" w:fill="FFFFFF"/>
        </w:rPr>
        <w:t xml:space="preserve"> 2022 indicates that 44% (3,660) of all repeat traffic offenders (those offenders that have 2 or more traffic related offences recorded) are repeat drink driving offenders. Of these, 21% have offended 3 times, and 10% offending 4 or more times over the period</w:t>
      </w:r>
      <w:r w:rsidR="004E3D84">
        <w:rPr>
          <w:rStyle w:val="EndnoteReference"/>
          <w:rFonts w:ascii="Arial" w:hAnsi="Arial" w:cs="Arial"/>
          <w:color w:val="000000"/>
          <w:sz w:val="24"/>
          <w:szCs w:val="24"/>
          <w:shd w:val="clear" w:color="auto" w:fill="FFFFFF"/>
        </w:rPr>
        <w:endnoteReference w:id="17"/>
      </w:r>
      <w:r>
        <w:rPr>
          <w:rFonts w:ascii="Arial" w:hAnsi="Arial" w:cs="Arial"/>
          <w:color w:val="000000"/>
          <w:sz w:val="24"/>
          <w:szCs w:val="24"/>
          <w:shd w:val="clear" w:color="auto" w:fill="FFFFFF"/>
        </w:rPr>
        <w:t xml:space="preserve">. For evidence on the elevated crash risk </w:t>
      </w:r>
      <w:r>
        <w:rPr>
          <w:rFonts w:ascii="Arial" w:hAnsi="Arial" w:cs="Arial"/>
          <w:color w:val="000000"/>
          <w:sz w:val="24"/>
          <w:szCs w:val="24"/>
          <w:shd w:val="clear" w:color="auto" w:fill="FFFFFF"/>
        </w:rPr>
        <w:lastRenderedPageBreak/>
        <w:t>of extreme drink and drug driving behaviours, please see the “</w:t>
      </w:r>
      <w:r w:rsidRPr="00910E8C">
        <w:rPr>
          <w:rFonts w:ascii="Arial" w:hAnsi="Arial" w:cs="Arial"/>
          <w:bCs/>
          <w:i/>
          <w:iCs/>
          <w:sz w:val="24"/>
          <w:szCs w:val="24"/>
        </w:rPr>
        <w:t>Impacts of impaired driving on ACT Roads</w:t>
      </w:r>
      <w:r>
        <w:rPr>
          <w:rFonts w:ascii="Arial" w:hAnsi="Arial" w:cs="Arial"/>
          <w:bCs/>
          <w:sz w:val="24"/>
          <w:szCs w:val="24"/>
        </w:rPr>
        <w:t>” section in the Overview</w:t>
      </w:r>
      <w:r w:rsidR="00180195">
        <w:rPr>
          <w:rFonts w:ascii="Arial" w:hAnsi="Arial" w:cs="Arial"/>
          <w:bCs/>
          <w:sz w:val="24"/>
          <w:szCs w:val="24"/>
        </w:rPr>
        <w:t xml:space="preserve"> section. </w:t>
      </w:r>
    </w:p>
    <w:p w14:paraId="7667E453" w14:textId="77777777" w:rsidR="00BF55F1" w:rsidRDefault="00BF55F1" w:rsidP="00BF55F1">
      <w:pPr>
        <w:contextualSpacing/>
        <w:rPr>
          <w:rFonts w:ascii="Arial" w:hAnsi="Arial" w:cs="Arial"/>
          <w:color w:val="000000"/>
          <w:sz w:val="24"/>
          <w:szCs w:val="24"/>
          <w:shd w:val="clear" w:color="auto" w:fill="FFFFFF"/>
        </w:rPr>
      </w:pPr>
    </w:p>
    <w:p w14:paraId="0AAF3C44" w14:textId="7EBA0EF9" w:rsidR="00BF55F1" w:rsidRPr="0097464B" w:rsidRDefault="00FC0BAD" w:rsidP="00BF55F1">
      <w:pPr>
        <w:spacing w:after="120"/>
        <w:rPr>
          <w:rFonts w:ascii="Arial" w:eastAsia="Arial" w:hAnsi="Arial" w:cs="Arial"/>
          <w:color w:val="000000" w:themeColor="text1"/>
          <w:sz w:val="24"/>
          <w:szCs w:val="24"/>
        </w:rPr>
      </w:pPr>
      <w:r>
        <w:rPr>
          <w:rFonts w:ascii="Arial" w:eastAsia="Arial" w:hAnsi="Arial"/>
          <w:color w:val="000000" w:themeColor="text1"/>
          <w:sz w:val="24"/>
        </w:rPr>
        <w:t xml:space="preserve">The Bill proposes a tiered approach to setting imprisonment penalties that increase with the severity of the offending and risk of harm. The Bill also broadly follows the </w:t>
      </w:r>
      <w:r w:rsidR="00BF55F1">
        <w:rPr>
          <w:rFonts w:ascii="Arial" w:eastAsia="Arial" w:hAnsi="Arial"/>
          <w:color w:val="000000" w:themeColor="text1"/>
          <w:sz w:val="24"/>
        </w:rPr>
        <w:t>GFFO ratio of 6 months per 50 penalty units (noting this is generally recommended for application to non-strict liability offences</w:t>
      </w:r>
      <w:r w:rsidR="00096392">
        <w:rPr>
          <w:rFonts w:ascii="Arial" w:eastAsia="Arial" w:hAnsi="Arial"/>
          <w:color w:val="000000" w:themeColor="text1"/>
          <w:sz w:val="24"/>
        </w:rPr>
        <w:t>). The</w:t>
      </w:r>
      <w:r>
        <w:rPr>
          <w:rFonts w:ascii="Arial" w:eastAsia="Arial" w:hAnsi="Arial"/>
          <w:color w:val="000000" w:themeColor="text1"/>
          <w:sz w:val="24"/>
        </w:rPr>
        <w:t xml:space="preserve"> </w:t>
      </w:r>
      <w:r w:rsidR="00BF55F1">
        <w:rPr>
          <w:rFonts w:ascii="Arial" w:eastAsia="Arial" w:hAnsi="Arial"/>
          <w:color w:val="000000" w:themeColor="text1"/>
          <w:sz w:val="24"/>
        </w:rPr>
        <w:t>result</w:t>
      </w:r>
      <w:r>
        <w:rPr>
          <w:rFonts w:ascii="Arial" w:eastAsia="Arial" w:hAnsi="Arial"/>
          <w:color w:val="000000" w:themeColor="text1"/>
          <w:sz w:val="24"/>
        </w:rPr>
        <w:t xml:space="preserve">ing </w:t>
      </w:r>
      <w:r w:rsidR="00BF55F1">
        <w:rPr>
          <w:rFonts w:ascii="Arial" w:eastAsia="Arial" w:hAnsi="Arial" w:cs="Arial"/>
          <w:color w:val="000000" w:themeColor="text1"/>
          <w:sz w:val="24"/>
          <w:szCs w:val="24"/>
        </w:rPr>
        <w:t xml:space="preserve">increased </w:t>
      </w:r>
      <w:r w:rsidR="00A309D7">
        <w:rPr>
          <w:rFonts w:ascii="Arial" w:eastAsia="Arial" w:hAnsi="Arial" w:cs="Arial"/>
          <w:color w:val="000000" w:themeColor="text1"/>
          <w:sz w:val="24"/>
          <w:szCs w:val="24"/>
        </w:rPr>
        <w:t>im</w:t>
      </w:r>
      <w:r w:rsidR="00BF55F1">
        <w:rPr>
          <w:rFonts w:ascii="Arial" w:eastAsia="Arial" w:hAnsi="Arial" w:cs="Arial"/>
          <w:color w:val="000000" w:themeColor="text1"/>
          <w:sz w:val="24"/>
          <w:szCs w:val="24"/>
        </w:rPr>
        <w:t>prison</w:t>
      </w:r>
      <w:r w:rsidR="00A309D7">
        <w:rPr>
          <w:rFonts w:ascii="Arial" w:eastAsia="Arial" w:hAnsi="Arial" w:cs="Arial"/>
          <w:color w:val="000000" w:themeColor="text1"/>
          <w:sz w:val="24"/>
          <w:szCs w:val="24"/>
        </w:rPr>
        <w:t>ment</w:t>
      </w:r>
      <w:r w:rsidR="00BF55F1">
        <w:rPr>
          <w:rFonts w:ascii="Arial" w:eastAsia="Arial" w:hAnsi="Arial" w:cs="Arial"/>
          <w:color w:val="000000" w:themeColor="text1"/>
          <w:sz w:val="24"/>
          <w:szCs w:val="24"/>
        </w:rPr>
        <w:t xml:space="preserve"> </w:t>
      </w:r>
      <w:r w:rsidR="00A309D7">
        <w:rPr>
          <w:rFonts w:ascii="Arial" w:eastAsia="Arial" w:hAnsi="Arial" w:cs="Arial"/>
          <w:color w:val="000000" w:themeColor="text1"/>
          <w:sz w:val="24"/>
          <w:szCs w:val="24"/>
        </w:rPr>
        <w:t>p</w:t>
      </w:r>
      <w:r w:rsidR="00BF55F1">
        <w:rPr>
          <w:rFonts w:ascii="Arial" w:eastAsia="Arial" w:hAnsi="Arial" w:cs="Arial"/>
          <w:color w:val="000000" w:themeColor="text1"/>
          <w:sz w:val="24"/>
          <w:szCs w:val="24"/>
        </w:rPr>
        <w:t>eriods align or fall broadly between those set in VIC and those set in NSW. Imprisonment penalties will be increasing for the following offences:</w:t>
      </w:r>
    </w:p>
    <w:p w14:paraId="7FA7B6C5" w14:textId="6AB948D9" w:rsidR="00BF55F1" w:rsidRPr="009A4359" w:rsidRDefault="00BF55F1" w:rsidP="00BF55F1">
      <w:pPr>
        <w:pStyle w:val="ListParagraph"/>
        <w:numPr>
          <w:ilvl w:val="0"/>
          <w:numId w:val="4"/>
        </w:numPr>
        <w:spacing w:after="120"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a new penalty of</w:t>
      </w:r>
      <w:r w:rsidRPr="009A4359">
        <w:rPr>
          <w:rFonts w:ascii="Arial" w:eastAsia="Arial" w:hAnsi="Arial" w:cs="Arial"/>
          <w:color w:val="000000" w:themeColor="text1"/>
          <w:sz w:val="24"/>
          <w:szCs w:val="24"/>
        </w:rPr>
        <w:t xml:space="preserve"> imprisonment for driving while alcohol impaired for BAC levels 1 and 2 for repeat offenders</w:t>
      </w:r>
      <w:r>
        <w:rPr>
          <w:rFonts w:ascii="Arial" w:eastAsia="Arial" w:hAnsi="Arial" w:cs="Arial"/>
          <w:color w:val="000000" w:themeColor="text1"/>
          <w:sz w:val="24"/>
          <w:szCs w:val="24"/>
        </w:rPr>
        <w:t xml:space="preserve"> (s 19) to address cases of multiple repeat offending where </w:t>
      </w:r>
      <w:r w:rsidR="00296534">
        <w:rPr>
          <w:rFonts w:ascii="Arial" w:eastAsia="Arial" w:hAnsi="Arial" w:cs="Arial"/>
          <w:color w:val="000000" w:themeColor="text1"/>
          <w:sz w:val="24"/>
          <w:szCs w:val="24"/>
        </w:rPr>
        <w:t>alternative</w:t>
      </w:r>
      <w:r>
        <w:rPr>
          <w:rFonts w:ascii="Arial" w:eastAsia="Arial" w:hAnsi="Arial" w:cs="Arial"/>
          <w:color w:val="000000" w:themeColor="text1"/>
          <w:sz w:val="24"/>
          <w:szCs w:val="24"/>
        </w:rPr>
        <w:t xml:space="preserve"> interventions </w:t>
      </w:r>
      <w:r w:rsidR="00296534">
        <w:rPr>
          <w:rFonts w:ascii="Arial" w:eastAsia="Arial" w:hAnsi="Arial" w:cs="Arial"/>
          <w:color w:val="000000" w:themeColor="text1"/>
          <w:sz w:val="24"/>
          <w:szCs w:val="24"/>
        </w:rPr>
        <w:t xml:space="preserve">have been exhausted and are still </w:t>
      </w:r>
      <w:r>
        <w:rPr>
          <w:rFonts w:ascii="Arial" w:eastAsia="Arial" w:hAnsi="Arial" w:cs="Arial"/>
          <w:color w:val="000000" w:themeColor="text1"/>
          <w:sz w:val="24"/>
          <w:szCs w:val="24"/>
        </w:rPr>
        <w:t>proving ineffective;</w:t>
      </w:r>
    </w:p>
    <w:p w14:paraId="601B9B00" w14:textId="77777777" w:rsidR="00BF55F1" w:rsidRPr="009A4359" w:rsidRDefault="00BF55F1" w:rsidP="00BF55F1">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increase</w:t>
      </w:r>
      <w:r>
        <w:rPr>
          <w:rFonts w:ascii="Arial" w:eastAsia="Arial" w:hAnsi="Arial" w:cs="Arial"/>
          <w:color w:val="000000" w:themeColor="text1"/>
          <w:sz w:val="24"/>
          <w:szCs w:val="24"/>
        </w:rPr>
        <w:t>d</w:t>
      </w:r>
      <w:r w:rsidRPr="009A435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sentences of</w:t>
      </w:r>
      <w:r w:rsidRPr="00DB7B97">
        <w:rPr>
          <w:rFonts w:ascii="Arial" w:eastAsia="Arial" w:hAnsi="Arial"/>
          <w:color w:val="000000" w:themeColor="text1"/>
          <w:sz w:val="24"/>
        </w:rPr>
        <w:t xml:space="preserve"> </w:t>
      </w:r>
      <w:r w:rsidRPr="009A4359">
        <w:rPr>
          <w:rFonts w:ascii="Arial" w:eastAsia="Arial" w:hAnsi="Arial" w:cs="Arial"/>
          <w:color w:val="000000" w:themeColor="text1"/>
          <w:sz w:val="24"/>
          <w:szCs w:val="24"/>
        </w:rPr>
        <w:t>imprisonment for driving while alcohol impaired for BAC levels 3 and 4 for repeat offenders</w:t>
      </w:r>
      <w:r>
        <w:rPr>
          <w:rFonts w:ascii="Arial" w:eastAsia="Arial" w:hAnsi="Arial" w:cs="Arial"/>
          <w:color w:val="000000" w:themeColor="text1"/>
          <w:sz w:val="24"/>
          <w:szCs w:val="24"/>
        </w:rPr>
        <w:t xml:space="preserve"> </w:t>
      </w:r>
      <w:r w:rsidRPr="009B62BC">
        <w:rPr>
          <w:rFonts w:ascii="Arial" w:eastAsia="Arial" w:hAnsi="Arial" w:cs="Arial"/>
          <w:color w:val="000000" w:themeColor="text1"/>
          <w:sz w:val="24"/>
          <w:szCs w:val="24"/>
        </w:rPr>
        <w:t>(s19)</w:t>
      </w:r>
      <w:r>
        <w:rPr>
          <w:rFonts w:ascii="Arial" w:eastAsia="Arial" w:hAnsi="Arial" w:cs="Arial"/>
          <w:color w:val="000000" w:themeColor="text1"/>
          <w:sz w:val="24"/>
          <w:szCs w:val="24"/>
        </w:rPr>
        <w:t xml:space="preserve"> to respond to the significantly elevated road safety risk of these behaviours;</w:t>
      </w:r>
    </w:p>
    <w:p w14:paraId="1E163D86" w14:textId="7EF0C914" w:rsidR="00BF55F1" w:rsidRPr="009A4359" w:rsidRDefault="00BF55F1" w:rsidP="00BF55F1">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increase</w:t>
      </w:r>
      <w:r>
        <w:rPr>
          <w:rFonts w:ascii="Arial" w:eastAsia="Arial" w:hAnsi="Arial" w:cs="Arial"/>
          <w:color w:val="000000" w:themeColor="text1"/>
          <w:sz w:val="24"/>
          <w:szCs w:val="24"/>
        </w:rPr>
        <w:t>d</w:t>
      </w:r>
      <w:r w:rsidRPr="009A435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sentences of</w:t>
      </w:r>
      <w:r w:rsidRPr="00DB7B97">
        <w:rPr>
          <w:rFonts w:ascii="Arial" w:eastAsia="Arial" w:hAnsi="Arial"/>
          <w:color w:val="000000" w:themeColor="text1"/>
          <w:sz w:val="24"/>
        </w:rPr>
        <w:t xml:space="preserve"> </w:t>
      </w:r>
      <w:r w:rsidRPr="009A4359">
        <w:rPr>
          <w:rFonts w:ascii="Arial" w:eastAsia="Arial" w:hAnsi="Arial" w:cs="Arial"/>
          <w:color w:val="000000" w:themeColor="text1"/>
          <w:sz w:val="24"/>
          <w:szCs w:val="24"/>
        </w:rPr>
        <w:t>imprisonment for driving while drug impaired for repeat offenders</w:t>
      </w:r>
      <w:r>
        <w:rPr>
          <w:rFonts w:ascii="Arial" w:eastAsia="Arial" w:hAnsi="Arial" w:cs="Arial"/>
          <w:color w:val="000000" w:themeColor="text1"/>
          <w:sz w:val="24"/>
          <w:szCs w:val="24"/>
        </w:rPr>
        <w:t xml:space="preserve"> </w:t>
      </w:r>
      <w:r w:rsidRPr="009B62BC">
        <w:rPr>
          <w:rFonts w:ascii="Arial" w:eastAsia="Arial" w:hAnsi="Arial" w:cs="Arial"/>
          <w:color w:val="000000" w:themeColor="text1"/>
          <w:sz w:val="24"/>
          <w:szCs w:val="24"/>
        </w:rPr>
        <w:t>(s20)</w:t>
      </w:r>
      <w:r>
        <w:rPr>
          <w:rFonts w:ascii="Arial" w:eastAsia="Arial" w:hAnsi="Arial" w:cs="Arial"/>
          <w:color w:val="000000" w:themeColor="text1"/>
          <w:sz w:val="24"/>
          <w:szCs w:val="24"/>
        </w:rPr>
        <w:t xml:space="preserve"> to address cases of multiple repeat offending </w:t>
      </w:r>
      <w:r w:rsidR="00296534">
        <w:rPr>
          <w:rFonts w:ascii="Arial" w:eastAsia="Arial" w:hAnsi="Arial" w:cs="Arial"/>
          <w:color w:val="000000" w:themeColor="text1"/>
          <w:sz w:val="24"/>
          <w:szCs w:val="24"/>
        </w:rPr>
        <w:t>alternative interventions have been exhausted and are still proving ineffective</w:t>
      </w:r>
      <w:r>
        <w:rPr>
          <w:rFonts w:ascii="Arial" w:eastAsia="Arial" w:hAnsi="Arial" w:cs="Arial"/>
          <w:color w:val="000000" w:themeColor="text1"/>
          <w:sz w:val="24"/>
          <w:szCs w:val="24"/>
        </w:rPr>
        <w:t>;</w:t>
      </w:r>
    </w:p>
    <w:p w14:paraId="4E33433F" w14:textId="77777777" w:rsidR="005D468A" w:rsidRPr="00D40DBA" w:rsidRDefault="00BF55F1" w:rsidP="003B4C96">
      <w:pPr>
        <w:pStyle w:val="ListParagraph"/>
        <w:numPr>
          <w:ilvl w:val="0"/>
          <w:numId w:val="4"/>
        </w:numPr>
        <w:spacing w:after="120" w:line="276" w:lineRule="auto"/>
        <w:rPr>
          <w:rFonts w:ascii="Arial" w:hAnsi="Arial" w:cs="Arial"/>
          <w:color w:val="000000"/>
          <w:sz w:val="24"/>
          <w:szCs w:val="24"/>
          <w:shd w:val="clear" w:color="auto" w:fill="FFFFFF"/>
        </w:rPr>
      </w:pPr>
      <w:r w:rsidRPr="005D468A">
        <w:rPr>
          <w:rFonts w:ascii="Arial" w:eastAsia="Arial" w:hAnsi="Arial" w:cs="Arial"/>
          <w:color w:val="000000" w:themeColor="text1"/>
          <w:sz w:val="24"/>
          <w:szCs w:val="24"/>
        </w:rPr>
        <w:t>increased sentences of</w:t>
      </w:r>
      <w:r w:rsidRPr="005D468A">
        <w:rPr>
          <w:rFonts w:ascii="Arial" w:eastAsia="Arial" w:hAnsi="Arial"/>
          <w:color w:val="000000" w:themeColor="text1"/>
          <w:sz w:val="24"/>
        </w:rPr>
        <w:t xml:space="preserve"> </w:t>
      </w:r>
      <w:r w:rsidRPr="005D468A">
        <w:rPr>
          <w:rFonts w:ascii="Arial" w:eastAsia="Arial" w:hAnsi="Arial" w:cs="Arial"/>
          <w:color w:val="000000" w:themeColor="text1"/>
          <w:sz w:val="24"/>
          <w:szCs w:val="24"/>
        </w:rPr>
        <w:t>imprisonment for driving while under the influence of an intoxicating liquor or drug for both first and repeat offenders (s24); and</w:t>
      </w:r>
    </w:p>
    <w:p w14:paraId="5B7E2B39" w14:textId="42B169E9" w:rsidR="00BF55F1" w:rsidRPr="005D468A" w:rsidRDefault="00363DAD" w:rsidP="00D40DBA">
      <w:pPr>
        <w:pStyle w:val="ListParagraph"/>
        <w:numPr>
          <w:ilvl w:val="0"/>
          <w:numId w:val="4"/>
        </w:numPr>
        <w:spacing w:after="120" w:line="276" w:lineRule="auto"/>
        <w:rPr>
          <w:rFonts w:ascii="Arial" w:hAnsi="Arial" w:cs="Arial"/>
          <w:color w:val="000000"/>
          <w:sz w:val="24"/>
          <w:szCs w:val="24"/>
          <w:shd w:val="clear" w:color="auto" w:fill="FFFFFF"/>
        </w:rPr>
      </w:pPr>
      <w:r w:rsidRPr="005D468A">
        <w:rPr>
          <w:rFonts w:ascii="Arial" w:eastAsia="Arial" w:hAnsi="Arial" w:cs="Arial"/>
          <w:color w:val="000000" w:themeColor="text1"/>
          <w:sz w:val="24"/>
          <w:szCs w:val="24"/>
        </w:rPr>
        <w:t xml:space="preserve">as a </w:t>
      </w:r>
      <w:r>
        <w:rPr>
          <w:rFonts w:ascii="Arial" w:eastAsia="Arial" w:hAnsi="Arial" w:cs="Arial"/>
          <w:color w:val="000000" w:themeColor="text1"/>
          <w:sz w:val="24"/>
          <w:szCs w:val="24"/>
        </w:rPr>
        <w:t xml:space="preserve">resulting </w:t>
      </w:r>
      <w:r w:rsidRPr="005D468A">
        <w:rPr>
          <w:rFonts w:ascii="Arial" w:eastAsia="Arial" w:hAnsi="Arial" w:cs="Arial"/>
          <w:color w:val="000000" w:themeColor="text1"/>
          <w:sz w:val="24"/>
          <w:szCs w:val="24"/>
        </w:rPr>
        <w:t xml:space="preserve">consequential amendment, </w:t>
      </w:r>
      <w:r w:rsidR="00BF55F1" w:rsidRPr="005D468A">
        <w:rPr>
          <w:rFonts w:ascii="Arial" w:eastAsia="Arial" w:hAnsi="Arial" w:cs="Arial"/>
          <w:color w:val="000000" w:themeColor="text1"/>
          <w:sz w:val="24"/>
          <w:szCs w:val="24"/>
        </w:rPr>
        <w:t>increased sentences of</w:t>
      </w:r>
      <w:r w:rsidR="00BF55F1" w:rsidRPr="005D468A">
        <w:rPr>
          <w:rFonts w:ascii="Arial" w:eastAsia="Arial" w:hAnsi="Arial"/>
          <w:color w:val="000000" w:themeColor="text1"/>
          <w:sz w:val="24"/>
        </w:rPr>
        <w:t xml:space="preserve"> </w:t>
      </w:r>
      <w:r w:rsidR="00BF55F1" w:rsidRPr="005D468A">
        <w:rPr>
          <w:rFonts w:ascii="Arial" w:eastAsia="Arial" w:hAnsi="Arial" w:cs="Arial"/>
          <w:color w:val="000000" w:themeColor="text1"/>
          <w:sz w:val="24"/>
          <w:szCs w:val="24"/>
        </w:rPr>
        <w:t xml:space="preserve">imprisonment for both first and repeat offenders for refusal to undertake an impaired driving screening test (ss22, 22A, 22C and 23) to maintain consistency with the </w:t>
      </w:r>
      <w:r w:rsidR="006C7E40">
        <w:rPr>
          <w:rFonts w:ascii="Arial" w:eastAsia="Arial" w:hAnsi="Arial" w:cs="Arial"/>
          <w:color w:val="000000" w:themeColor="text1"/>
          <w:sz w:val="24"/>
          <w:szCs w:val="24"/>
        </w:rPr>
        <w:t>existing</w:t>
      </w:r>
      <w:r w:rsidR="00BF55F1" w:rsidRPr="005D468A">
        <w:rPr>
          <w:rFonts w:ascii="Arial" w:eastAsia="Arial" w:hAnsi="Arial" w:cs="Arial"/>
          <w:color w:val="000000" w:themeColor="text1"/>
          <w:sz w:val="24"/>
          <w:szCs w:val="24"/>
        </w:rPr>
        <w:t xml:space="preserve"> </w:t>
      </w:r>
      <w:r w:rsidR="006C7E40">
        <w:rPr>
          <w:rFonts w:ascii="Arial" w:eastAsia="Arial" w:hAnsi="Arial" w:cs="Arial"/>
          <w:color w:val="000000" w:themeColor="text1"/>
          <w:sz w:val="24"/>
          <w:szCs w:val="24"/>
        </w:rPr>
        <w:t xml:space="preserve">and </w:t>
      </w:r>
      <w:r w:rsidR="00BF55F1" w:rsidRPr="005D468A">
        <w:rPr>
          <w:rFonts w:ascii="Arial" w:eastAsia="Arial" w:hAnsi="Arial" w:cs="Arial"/>
          <w:color w:val="000000" w:themeColor="text1"/>
          <w:sz w:val="24"/>
          <w:szCs w:val="24"/>
        </w:rPr>
        <w:t>legislated position of mirroring penalties</w:t>
      </w:r>
      <w:r w:rsidR="00CE356A">
        <w:rPr>
          <w:rFonts w:ascii="Arial" w:eastAsia="Arial" w:hAnsi="Arial" w:cs="Arial"/>
          <w:color w:val="000000" w:themeColor="text1"/>
          <w:sz w:val="24"/>
          <w:szCs w:val="24"/>
        </w:rPr>
        <w:t xml:space="preserve"> for these offences</w:t>
      </w:r>
      <w:r w:rsidR="00BF55F1" w:rsidRPr="005D468A">
        <w:rPr>
          <w:rFonts w:ascii="Arial" w:eastAsia="Arial" w:hAnsi="Arial" w:cs="Arial"/>
          <w:color w:val="000000" w:themeColor="text1"/>
          <w:sz w:val="24"/>
          <w:szCs w:val="24"/>
        </w:rPr>
        <w:t xml:space="preserve"> with those set for</w:t>
      </w:r>
      <w:r w:rsidR="00CE356A">
        <w:rPr>
          <w:rFonts w:ascii="Arial" w:eastAsia="Arial" w:hAnsi="Arial" w:cs="Arial"/>
          <w:color w:val="000000" w:themeColor="text1"/>
          <w:sz w:val="24"/>
          <w:szCs w:val="24"/>
        </w:rPr>
        <w:t xml:space="preserve"> the</w:t>
      </w:r>
      <w:r w:rsidR="00BF55F1" w:rsidRPr="005D468A">
        <w:rPr>
          <w:rFonts w:ascii="Arial" w:eastAsia="Arial" w:hAnsi="Arial" w:cs="Arial"/>
          <w:color w:val="000000" w:themeColor="text1"/>
          <w:sz w:val="24"/>
          <w:szCs w:val="24"/>
        </w:rPr>
        <w:t xml:space="preserve"> most severe alcohol and drug offences.</w:t>
      </w:r>
    </w:p>
    <w:p w14:paraId="653A1722" w14:textId="77777777" w:rsidR="000E334D" w:rsidRDefault="000E334D" w:rsidP="0097464B">
      <w:pPr>
        <w:keepNext/>
        <w:spacing w:after="120"/>
        <w:rPr>
          <w:rFonts w:ascii="Arial" w:eastAsia="Arial" w:hAnsi="Arial" w:cs="Arial"/>
          <w:sz w:val="24"/>
          <w:szCs w:val="24"/>
          <w:u w:val="single"/>
        </w:rPr>
      </w:pPr>
      <w:r>
        <w:rPr>
          <w:rFonts w:ascii="Arial" w:eastAsia="Arial" w:hAnsi="Arial" w:cs="Arial"/>
          <w:sz w:val="24"/>
          <w:szCs w:val="24"/>
          <w:u w:val="single"/>
        </w:rPr>
        <w:t>Alcohol interlocks</w:t>
      </w:r>
    </w:p>
    <w:p w14:paraId="5FA60758" w14:textId="2F485EFB" w:rsidR="000E334D" w:rsidRDefault="00AF09F6" w:rsidP="00FE0EE5">
      <w:pPr>
        <w:rPr>
          <w:rFonts w:ascii="Arial" w:hAnsi="Arial" w:cs="Arial"/>
          <w:color w:val="000000"/>
          <w:sz w:val="24"/>
          <w:szCs w:val="24"/>
          <w:shd w:val="clear" w:color="auto" w:fill="FFFFFF"/>
        </w:rPr>
      </w:pPr>
      <w:r>
        <w:rPr>
          <w:rFonts w:ascii="Arial" w:hAnsi="Arial" w:cs="Arial"/>
          <w:color w:val="000000"/>
          <w:sz w:val="24"/>
          <w:szCs w:val="24"/>
          <w:shd w:val="clear" w:color="auto" w:fill="FFFFFF"/>
        </w:rPr>
        <w:t>A</w:t>
      </w:r>
      <w:r w:rsidR="00980AB5">
        <w:rPr>
          <w:rFonts w:ascii="Arial" w:hAnsi="Arial" w:cs="Arial"/>
          <w:color w:val="000000"/>
          <w:sz w:val="24"/>
          <w:szCs w:val="24"/>
          <w:shd w:val="clear" w:color="auto" w:fill="FFFFFF"/>
        </w:rPr>
        <w:t xml:space="preserve">lcohol interlocks are a long standing and effective intervention </w:t>
      </w:r>
      <w:r w:rsidR="005E4E49">
        <w:rPr>
          <w:rFonts w:ascii="Arial" w:hAnsi="Arial" w:cs="Arial"/>
          <w:color w:val="000000"/>
          <w:sz w:val="24"/>
          <w:szCs w:val="24"/>
          <w:shd w:val="clear" w:color="auto" w:fill="FFFFFF"/>
        </w:rPr>
        <w:t xml:space="preserve">to </w:t>
      </w:r>
      <w:r w:rsidR="00E94AE1">
        <w:rPr>
          <w:rFonts w:ascii="Arial" w:hAnsi="Arial" w:cs="Arial"/>
          <w:color w:val="000000"/>
          <w:sz w:val="24"/>
          <w:szCs w:val="24"/>
          <w:shd w:val="clear" w:color="auto" w:fill="FFFFFF"/>
        </w:rPr>
        <w:t xml:space="preserve">support behaviour change </w:t>
      </w:r>
      <w:r w:rsidR="00593A73">
        <w:rPr>
          <w:rFonts w:ascii="Arial" w:hAnsi="Arial" w:cs="Arial"/>
          <w:color w:val="000000"/>
          <w:sz w:val="24"/>
          <w:szCs w:val="24"/>
          <w:shd w:val="clear" w:color="auto" w:fill="FFFFFF"/>
        </w:rPr>
        <w:t>for high</w:t>
      </w:r>
      <w:r w:rsidR="00BB70EF">
        <w:rPr>
          <w:rFonts w:ascii="Arial" w:hAnsi="Arial" w:cs="Arial"/>
          <w:color w:val="000000"/>
          <w:sz w:val="24"/>
          <w:szCs w:val="24"/>
          <w:shd w:val="clear" w:color="auto" w:fill="FFFFFF"/>
        </w:rPr>
        <w:t>-</w:t>
      </w:r>
      <w:r w:rsidR="00593A73">
        <w:rPr>
          <w:rFonts w:ascii="Arial" w:hAnsi="Arial" w:cs="Arial"/>
          <w:color w:val="000000"/>
          <w:sz w:val="24"/>
          <w:szCs w:val="24"/>
          <w:shd w:val="clear" w:color="auto" w:fill="FFFFFF"/>
        </w:rPr>
        <w:t>risk alcohol driving offenders. Alcohol interlocks are utilised in the ACT and across Australia.</w:t>
      </w:r>
      <w:r w:rsidR="00E969DE">
        <w:rPr>
          <w:rFonts w:ascii="Arial" w:hAnsi="Arial" w:cs="Arial"/>
          <w:color w:val="000000"/>
          <w:sz w:val="24"/>
          <w:szCs w:val="24"/>
          <w:shd w:val="clear" w:color="auto" w:fill="FFFFFF"/>
        </w:rPr>
        <w:t xml:space="preserve"> In Victoria, for example, they are mandatory for all drink driving offences</w:t>
      </w:r>
      <w:r w:rsidR="007E0A2A">
        <w:rPr>
          <w:rFonts w:ascii="Arial" w:hAnsi="Arial" w:cs="Arial"/>
          <w:color w:val="000000"/>
          <w:sz w:val="24"/>
          <w:szCs w:val="24"/>
          <w:shd w:val="clear" w:color="auto" w:fill="FFFFFF"/>
        </w:rPr>
        <w:t>, for both first and repeat offenders.</w:t>
      </w:r>
      <w:r w:rsidR="00593A73">
        <w:rPr>
          <w:rFonts w:ascii="Arial" w:hAnsi="Arial" w:cs="Arial"/>
          <w:color w:val="000000"/>
          <w:sz w:val="24"/>
          <w:szCs w:val="24"/>
          <w:shd w:val="clear" w:color="auto" w:fill="FFFFFF"/>
        </w:rPr>
        <w:t xml:space="preserve"> </w:t>
      </w:r>
      <w:r w:rsidR="007E0A2A">
        <w:rPr>
          <w:rFonts w:ascii="Arial" w:hAnsi="Arial" w:cs="Arial"/>
          <w:color w:val="000000"/>
          <w:sz w:val="24"/>
          <w:szCs w:val="24"/>
          <w:shd w:val="clear" w:color="auto" w:fill="FFFFFF"/>
        </w:rPr>
        <w:t>In</w:t>
      </w:r>
      <w:r w:rsidR="0041320D" w:rsidRPr="0041320D">
        <w:rPr>
          <w:rFonts w:ascii="Arial" w:hAnsi="Arial" w:cs="Arial"/>
          <w:color w:val="000000"/>
          <w:sz w:val="24"/>
          <w:szCs w:val="24"/>
          <w:shd w:val="clear" w:color="auto" w:fill="FFFFFF"/>
        </w:rPr>
        <w:t xml:space="preserve"> in the </w:t>
      </w:r>
      <w:r w:rsidR="00180195">
        <w:rPr>
          <w:rFonts w:ascii="Arial" w:hAnsi="Arial" w:cs="Arial"/>
          <w:color w:val="000000"/>
          <w:sz w:val="24"/>
          <w:szCs w:val="24"/>
          <w:shd w:val="clear" w:color="auto" w:fill="FFFFFF"/>
        </w:rPr>
        <w:t>ACT</w:t>
      </w:r>
      <w:r w:rsidR="007E0A2A">
        <w:rPr>
          <w:rFonts w:ascii="Arial" w:hAnsi="Arial" w:cs="Arial"/>
          <w:color w:val="000000"/>
          <w:sz w:val="24"/>
          <w:szCs w:val="24"/>
          <w:shd w:val="clear" w:color="auto" w:fill="FFFFFF"/>
        </w:rPr>
        <w:t xml:space="preserve"> it is mandatory</w:t>
      </w:r>
      <w:r w:rsidR="0041320D" w:rsidRPr="0041320D">
        <w:rPr>
          <w:rFonts w:ascii="Arial" w:hAnsi="Arial" w:cs="Arial"/>
          <w:color w:val="000000"/>
          <w:sz w:val="24"/>
          <w:szCs w:val="24"/>
          <w:shd w:val="clear" w:color="auto" w:fill="FFFFFF"/>
        </w:rPr>
        <w:t xml:space="preserve"> for a person to participate in the Territory’s interlock program if the person has been convicted or found guilty of certain drink driving offences (for example, driving with a prescribed concentration of alcohol at level 4) or is a habitual offender</w:t>
      </w:r>
      <w:r w:rsidR="00E012B9">
        <w:rPr>
          <w:rFonts w:ascii="Arial" w:hAnsi="Arial" w:cs="Arial"/>
          <w:color w:val="000000"/>
          <w:sz w:val="24"/>
          <w:szCs w:val="24"/>
          <w:shd w:val="clear" w:color="auto" w:fill="FFFFFF"/>
        </w:rPr>
        <w:t xml:space="preserve"> (having been convicted </w:t>
      </w:r>
      <w:r w:rsidR="003F7B7A">
        <w:rPr>
          <w:rFonts w:ascii="Arial" w:hAnsi="Arial" w:cs="Arial"/>
          <w:color w:val="000000"/>
          <w:sz w:val="24"/>
          <w:szCs w:val="24"/>
          <w:shd w:val="clear" w:color="auto" w:fill="FFFFFF"/>
        </w:rPr>
        <w:t xml:space="preserve">or found guilty </w:t>
      </w:r>
      <w:r w:rsidR="00E012B9">
        <w:rPr>
          <w:rFonts w:ascii="Arial" w:hAnsi="Arial" w:cs="Arial"/>
          <w:color w:val="000000"/>
          <w:sz w:val="24"/>
          <w:szCs w:val="24"/>
          <w:shd w:val="clear" w:color="auto" w:fill="FFFFFF"/>
        </w:rPr>
        <w:t>of one or more previous alcohol</w:t>
      </w:r>
      <w:r w:rsidR="003F7B7A">
        <w:rPr>
          <w:rFonts w:ascii="Arial" w:hAnsi="Arial" w:cs="Arial"/>
          <w:color w:val="000000"/>
          <w:sz w:val="24"/>
          <w:szCs w:val="24"/>
          <w:shd w:val="clear" w:color="auto" w:fill="FFFFFF"/>
        </w:rPr>
        <w:t>-</w:t>
      </w:r>
      <w:r w:rsidR="00E012B9">
        <w:rPr>
          <w:rFonts w:ascii="Arial" w:hAnsi="Arial" w:cs="Arial"/>
          <w:color w:val="000000"/>
          <w:sz w:val="24"/>
          <w:szCs w:val="24"/>
          <w:shd w:val="clear" w:color="auto" w:fill="FFFFFF"/>
        </w:rPr>
        <w:t xml:space="preserve">related </w:t>
      </w:r>
      <w:r w:rsidR="003F7B7A">
        <w:rPr>
          <w:rFonts w:ascii="Arial" w:hAnsi="Arial" w:cs="Arial"/>
          <w:color w:val="000000"/>
          <w:sz w:val="24"/>
          <w:szCs w:val="24"/>
          <w:shd w:val="clear" w:color="auto" w:fill="FFFFFF"/>
        </w:rPr>
        <w:t xml:space="preserve">disqualifying </w:t>
      </w:r>
      <w:r w:rsidR="00E012B9">
        <w:rPr>
          <w:rFonts w:ascii="Arial" w:hAnsi="Arial" w:cs="Arial"/>
          <w:color w:val="000000"/>
          <w:sz w:val="24"/>
          <w:szCs w:val="24"/>
          <w:shd w:val="clear" w:color="auto" w:fill="FFFFFF"/>
        </w:rPr>
        <w:t>offence)</w:t>
      </w:r>
      <w:r w:rsidR="0041320D" w:rsidRPr="0041320D">
        <w:rPr>
          <w:rFonts w:ascii="Arial" w:hAnsi="Arial" w:cs="Arial"/>
          <w:color w:val="000000"/>
          <w:sz w:val="24"/>
          <w:szCs w:val="24"/>
          <w:shd w:val="clear" w:color="auto" w:fill="FFFFFF"/>
        </w:rPr>
        <w:t>.</w:t>
      </w:r>
    </w:p>
    <w:p w14:paraId="39C7EF65" w14:textId="06FB69C2" w:rsidR="00701E4D" w:rsidRDefault="00701E4D" w:rsidP="00FE0EE5">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2017 survey </w:t>
      </w:r>
      <w:r w:rsidR="00EB3003">
        <w:rPr>
          <w:rFonts w:ascii="Arial" w:hAnsi="Arial" w:cs="Arial"/>
          <w:color w:val="000000"/>
          <w:sz w:val="24"/>
          <w:szCs w:val="24"/>
          <w:shd w:val="clear" w:color="auto" w:fill="FFFFFF"/>
        </w:rPr>
        <w:t>of 143 of the ACT’s Alcohol Interlock Program’s participants (31%)</w:t>
      </w:r>
      <w:r w:rsidR="00AC5816">
        <w:rPr>
          <w:rStyle w:val="EndnoteReference"/>
          <w:rFonts w:ascii="Arial" w:hAnsi="Arial" w:cs="Arial"/>
          <w:color w:val="000000"/>
          <w:sz w:val="24"/>
          <w:szCs w:val="24"/>
          <w:shd w:val="clear" w:color="auto" w:fill="FFFFFF"/>
        </w:rPr>
        <w:endnoteReference w:id="18"/>
      </w:r>
      <w:r w:rsidR="006E5741">
        <w:rPr>
          <w:rFonts w:ascii="Arial" w:hAnsi="Arial" w:cs="Arial"/>
          <w:color w:val="000000"/>
          <w:sz w:val="24"/>
          <w:szCs w:val="24"/>
          <w:shd w:val="clear" w:color="auto" w:fill="FFFFFF"/>
        </w:rPr>
        <w:t xml:space="preserve"> showed that </w:t>
      </w:r>
      <w:r w:rsidR="00ED4FAF">
        <w:rPr>
          <w:rFonts w:ascii="Arial" w:hAnsi="Arial" w:cs="Arial"/>
          <w:color w:val="000000"/>
          <w:sz w:val="24"/>
          <w:szCs w:val="24"/>
          <w:shd w:val="clear" w:color="auto" w:fill="FFFFFF"/>
        </w:rPr>
        <w:t>a majority</w:t>
      </w:r>
      <w:r w:rsidR="009D1B09">
        <w:rPr>
          <w:rFonts w:ascii="Arial" w:hAnsi="Arial" w:cs="Arial"/>
          <w:color w:val="000000"/>
          <w:sz w:val="24"/>
          <w:szCs w:val="24"/>
          <w:shd w:val="clear" w:color="auto" w:fill="FFFFFF"/>
        </w:rPr>
        <w:t xml:space="preserve"> (70.2%)</w:t>
      </w:r>
      <w:r w:rsidR="00ED4FAF">
        <w:rPr>
          <w:rFonts w:ascii="Arial" w:hAnsi="Arial" w:cs="Arial"/>
          <w:color w:val="000000"/>
          <w:sz w:val="24"/>
          <w:szCs w:val="24"/>
          <w:shd w:val="clear" w:color="auto" w:fill="FFFFFF"/>
        </w:rPr>
        <w:t xml:space="preserve"> of survey respondents “considered the interlock </w:t>
      </w:r>
      <w:r w:rsidR="009D1B09">
        <w:rPr>
          <w:rFonts w:ascii="Arial" w:hAnsi="Arial" w:cs="Arial"/>
          <w:color w:val="000000"/>
          <w:sz w:val="24"/>
          <w:szCs w:val="24"/>
          <w:shd w:val="clear" w:color="auto" w:fill="FFFFFF"/>
        </w:rPr>
        <w:t>extremely fair or</w:t>
      </w:r>
      <w:r w:rsidR="00ED4FAF">
        <w:rPr>
          <w:rFonts w:ascii="Arial" w:hAnsi="Arial" w:cs="Arial"/>
          <w:color w:val="000000"/>
          <w:sz w:val="24"/>
          <w:szCs w:val="24"/>
          <w:shd w:val="clear" w:color="auto" w:fill="FFFFFF"/>
        </w:rPr>
        <w:t xml:space="preserve"> fair and just punishment”</w:t>
      </w:r>
      <w:r w:rsidR="00CC1780">
        <w:rPr>
          <w:rFonts w:ascii="Arial" w:hAnsi="Arial" w:cs="Arial"/>
          <w:color w:val="000000"/>
          <w:sz w:val="24"/>
          <w:szCs w:val="24"/>
          <w:shd w:val="clear" w:color="auto" w:fill="FFFFFF"/>
        </w:rPr>
        <w:t>.</w:t>
      </w:r>
      <w:r w:rsidR="00ED4FAF">
        <w:rPr>
          <w:rFonts w:ascii="Arial" w:hAnsi="Arial" w:cs="Arial"/>
          <w:color w:val="000000"/>
          <w:sz w:val="24"/>
          <w:szCs w:val="24"/>
          <w:shd w:val="clear" w:color="auto" w:fill="FFFFFF"/>
        </w:rPr>
        <w:t xml:space="preserve"> </w:t>
      </w:r>
      <w:r w:rsidR="00CC1780">
        <w:rPr>
          <w:rFonts w:ascii="Arial" w:hAnsi="Arial" w:cs="Arial"/>
          <w:color w:val="000000"/>
          <w:sz w:val="24"/>
          <w:szCs w:val="24"/>
          <w:shd w:val="clear" w:color="auto" w:fill="FFFFFF"/>
        </w:rPr>
        <w:t xml:space="preserve">The </w:t>
      </w:r>
      <w:r w:rsidR="00553C77">
        <w:rPr>
          <w:rFonts w:ascii="Arial" w:hAnsi="Arial" w:cs="Arial"/>
          <w:color w:val="000000"/>
          <w:sz w:val="24"/>
          <w:szCs w:val="24"/>
          <w:shd w:val="clear" w:color="auto" w:fill="FFFFFF"/>
        </w:rPr>
        <w:t xml:space="preserve">majority </w:t>
      </w:r>
      <w:r w:rsidR="00663793">
        <w:rPr>
          <w:rFonts w:ascii="Arial" w:hAnsi="Arial" w:cs="Arial"/>
          <w:color w:val="000000"/>
          <w:sz w:val="24"/>
          <w:szCs w:val="24"/>
          <w:shd w:val="clear" w:color="auto" w:fill="FFFFFF"/>
        </w:rPr>
        <w:t>(80.9</w:t>
      </w:r>
      <w:r w:rsidR="009D1B09">
        <w:rPr>
          <w:rFonts w:ascii="Arial" w:hAnsi="Arial" w:cs="Arial"/>
          <w:color w:val="000000"/>
          <w:sz w:val="24"/>
          <w:szCs w:val="24"/>
          <w:shd w:val="clear" w:color="auto" w:fill="FFFFFF"/>
        </w:rPr>
        <w:t xml:space="preserve">%) </w:t>
      </w:r>
      <w:r w:rsidR="00553C77">
        <w:rPr>
          <w:rFonts w:ascii="Arial" w:hAnsi="Arial" w:cs="Arial"/>
          <w:color w:val="000000"/>
          <w:sz w:val="24"/>
          <w:szCs w:val="24"/>
          <w:shd w:val="clear" w:color="auto" w:fill="FFFFFF"/>
        </w:rPr>
        <w:t xml:space="preserve">also claimed that their time with an interlock “would </w:t>
      </w:r>
      <w:r w:rsidR="00663793">
        <w:rPr>
          <w:rFonts w:ascii="Arial" w:hAnsi="Arial" w:cs="Arial"/>
          <w:color w:val="000000"/>
          <w:sz w:val="24"/>
          <w:szCs w:val="24"/>
          <w:shd w:val="clear" w:color="auto" w:fill="FFFFFF"/>
        </w:rPr>
        <w:t xml:space="preserve">definitely or probably </w:t>
      </w:r>
      <w:r w:rsidR="00553C77">
        <w:rPr>
          <w:rFonts w:ascii="Arial" w:hAnsi="Arial" w:cs="Arial"/>
          <w:color w:val="000000"/>
          <w:sz w:val="24"/>
          <w:szCs w:val="24"/>
          <w:shd w:val="clear" w:color="auto" w:fill="FFFFFF"/>
        </w:rPr>
        <w:t>stop them from drink-driving recidivism”</w:t>
      </w:r>
      <w:r w:rsidR="00CC1780">
        <w:rPr>
          <w:rFonts w:ascii="Arial" w:hAnsi="Arial" w:cs="Arial"/>
          <w:color w:val="000000"/>
          <w:sz w:val="24"/>
          <w:szCs w:val="24"/>
          <w:shd w:val="clear" w:color="auto" w:fill="FFFFFF"/>
        </w:rPr>
        <w:t xml:space="preserve">, generally attributing this to either (a) </w:t>
      </w:r>
      <w:r w:rsidR="00771544">
        <w:rPr>
          <w:rFonts w:ascii="Arial" w:hAnsi="Arial" w:cs="Arial"/>
          <w:color w:val="000000"/>
          <w:sz w:val="24"/>
          <w:szCs w:val="24"/>
          <w:shd w:val="clear" w:color="auto" w:fill="FFFFFF"/>
        </w:rPr>
        <w:t xml:space="preserve">learning a more positive behaviour </w:t>
      </w:r>
      <w:r w:rsidR="00771544">
        <w:rPr>
          <w:rFonts w:ascii="Arial" w:hAnsi="Arial" w:cs="Arial"/>
          <w:color w:val="000000"/>
          <w:sz w:val="24"/>
          <w:szCs w:val="24"/>
          <w:shd w:val="clear" w:color="auto" w:fill="FFFFFF"/>
        </w:rPr>
        <w:lastRenderedPageBreak/>
        <w:t>by separating drinking from driving, or (b) no</w:t>
      </w:r>
      <w:r w:rsidR="00E819AC">
        <w:rPr>
          <w:rFonts w:ascii="Arial" w:hAnsi="Arial" w:cs="Arial"/>
          <w:color w:val="000000"/>
          <w:sz w:val="24"/>
          <w:szCs w:val="24"/>
          <w:shd w:val="clear" w:color="auto" w:fill="FFFFFF"/>
        </w:rPr>
        <w:t>t</w:t>
      </w:r>
      <w:r w:rsidR="00771544">
        <w:rPr>
          <w:rFonts w:ascii="Arial" w:hAnsi="Arial" w:cs="Arial"/>
          <w:color w:val="000000"/>
          <w:sz w:val="24"/>
          <w:szCs w:val="24"/>
          <w:shd w:val="clear" w:color="auto" w:fill="FFFFFF"/>
        </w:rPr>
        <w:t xml:space="preserve"> having to undertake an alcohol interlock again.</w:t>
      </w:r>
    </w:p>
    <w:p w14:paraId="277734E1" w14:textId="125BF124" w:rsidR="003F7A78" w:rsidRDefault="003F7A78" w:rsidP="003F7A78">
      <w:pPr>
        <w:pStyle w:val="BodyText"/>
        <w:suppressAutoHyphens w:val="0"/>
        <w:spacing w:line="276" w:lineRule="auto"/>
        <w:rPr>
          <w:sz w:val="24"/>
          <w:szCs w:val="24"/>
          <w:lang w:eastAsia="en-AU"/>
        </w:rPr>
      </w:pPr>
      <w:r w:rsidRPr="00615DF4">
        <w:rPr>
          <w:sz w:val="24"/>
          <w:szCs w:val="24"/>
          <w:lang w:eastAsia="en-AU"/>
        </w:rPr>
        <w:t xml:space="preserve">Alcohol interlocks are either voluntary or mandatory depending on the severity of </w:t>
      </w:r>
      <w:r w:rsidR="00F70704">
        <w:rPr>
          <w:sz w:val="24"/>
          <w:szCs w:val="24"/>
          <w:lang w:eastAsia="en-AU"/>
        </w:rPr>
        <w:t>the</w:t>
      </w:r>
      <w:r w:rsidRPr="00615DF4">
        <w:rPr>
          <w:sz w:val="24"/>
          <w:szCs w:val="24"/>
          <w:lang w:eastAsia="en-AU"/>
        </w:rPr>
        <w:t xml:space="preserve"> offending. Given they can offer a meaningful and effective solution to address problematic drink driving, the only proposed change is to make alcohol interlocks</w:t>
      </w:r>
      <w:r w:rsidRPr="00615DF4">
        <w:rPr>
          <w:i/>
          <w:iCs/>
          <w:sz w:val="24"/>
          <w:szCs w:val="24"/>
          <w:lang w:eastAsia="en-AU"/>
        </w:rPr>
        <w:t xml:space="preserve"> mandatory </w:t>
      </w:r>
      <w:r w:rsidRPr="00615DF4">
        <w:rPr>
          <w:sz w:val="24"/>
          <w:szCs w:val="24"/>
          <w:lang w:eastAsia="en-AU"/>
        </w:rPr>
        <w:t xml:space="preserve">for s24 offenders to the extent that the offence is related to alcohol. </w:t>
      </w:r>
    </w:p>
    <w:p w14:paraId="630B1C1C" w14:textId="40BABFD8" w:rsidR="001349C5" w:rsidRDefault="001349C5" w:rsidP="00FE0EE5">
      <w:pPr>
        <w:rPr>
          <w:rFonts w:ascii="Arial" w:hAnsi="Arial" w:cs="Arial"/>
          <w:color w:val="000000"/>
          <w:sz w:val="24"/>
          <w:szCs w:val="24"/>
          <w:shd w:val="clear" w:color="auto" w:fill="FFFFFF"/>
        </w:rPr>
      </w:pPr>
      <w:r>
        <w:rPr>
          <w:rFonts w:ascii="Arial" w:eastAsia="Arial" w:hAnsi="Arial" w:cs="Arial"/>
          <w:color w:val="000000" w:themeColor="text1"/>
          <w:sz w:val="24"/>
          <w:szCs w:val="24"/>
        </w:rPr>
        <w:t>This supports the legitimate purpose</w:t>
      </w:r>
      <w:r w:rsidR="00341EE2">
        <w:rPr>
          <w:rFonts w:ascii="Arial" w:eastAsia="Arial" w:hAnsi="Arial" w:cs="Arial"/>
          <w:color w:val="000000" w:themeColor="text1"/>
          <w:sz w:val="24"/>
          <w:szCs w:val="24"/>
        </w:rPr>
        <w:t xml:space="preserve"> of minimising road safety risk to the community by</w:t>
      </w:r>
      <w:r>
        <w:rPr>
          <w:rFonts w:ascii="Arial" w:eastAsia="Arial" w:hAnsi="Arial" w:cs="Arial"/>
          <w:color w:val="000000" w:themeColor="text1"/>
          <w:sz w:val="24"/>
          <w:szCs w:val="24"/>
        </w:rPr>
        <w:t xml:space="preserve"> </w:t>
      </w:r>
      <w:r w:rsidR="00077B66">
        <w:rPr>
          <w:rFonts w:ascii="Arial" w:eastAsia="Arial" w:hAnsi="Arial" w:cs="Arial"/>
          <w:color w:val="000000" w:themeColor="text1"/>
          <w:sz w:val="24"/>
          <w:szCs w:val="24"/>
        </w:rPr>
        <w:t xml:space="preserve">providing an additional intervention to </w:t>
      </w:r>
      <w:r>
        <w:rPr>
          <w:rFonts w:ascii="Arial" w:eastAsia="Arial" w:hAnsi="Arial" w:cs="Arial"/>
          <w:color w:val="000000" w:themeColor="text1"/>
          <w:sz w:val="24"/>
          <w:szCs w:val="24"/>
        </w:rPr>
        <w:t>drivers</w:t>
      </w:r>
      <w:r w:rsidR="00077B66">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who </w:t>
      </w:r>
      <w:r w:rsidR="00BA45EA">
        <w:rPr>
          <w:rFonts w:ascii="Arial" w:eastAsia="Arial" w:hAnsi="Arial" w:cs="Arial"/>
          <w:color w:val="000000" w:themeColor="text1"/>
          <w:sz w:val="24"/>
          <w:szCs w:val="24"/>
        </w:rPr>
        <w:t xml:space="preserve">have historically </w:t>
      </w:r>
      <w:r w:rsidR="00D66435">
        <w:rPr>
          <w:rFonts w:ascii="Arial" w:eastAsia="Arial" w:hAnsi="Arial" w:cs="Arial"/>
          <w:color w:val="000000" w:themeColor="text1"/>
          <w:sz w:val="24"/>
          <w:szCs w:val="24"/>
        </w:rPr>
        <w:t>made unsafe drink driving decisions</w:t>
      </w:r>
      <w:r w:rsidR="00CE60CF">
        <w:rPr>
          <w:rFonts w:ascii="Arial" w:eastAsia="Arial" w:hAnsi="Arial" w:cs="Arial"/>
          <w:color w:val="000000" w:themeColor="text1"/>
          <w:sz w:val="24"/>
          <w:szCs w:val="24"/>
        </w:rPr>
        <w:t>,</w:t>
      </w:r>
      <w:r w:rsidR="00D66435">
        <w:rPr>
          <w:rFonts w:ascii="Arial" w:eastAsia="Arial" w:hAnsi="Arial" w:cs="Arial"/>
          <w:color w:val="000000" w:themeColor="text1"/>
          <w:sz w:val="24"/>
          <w:szCs w:val="24"/>
        </w:rPr>
        <w:t xml:space="preserve"> </w:t>
      </w:r>
      <w:r w:rsidR="00077B66">
        <w:rPr>
          <w:rFonts w:ascii="Arial" w:eastAsia="Arial" w:hAnsi="Arial" w:cs="Arial"/>
          <w:color w:val="000000" w:themeColor="text1"/>
          <w:sz w:val="24"/>
          <w:szCs w:val="24"/>
        </w:rPr>
        <w:t>that</w:t>
      </w:r>
      <w:r w:rsidR="00437BF9">
        <w:rPr>
          <w:rFonts w:ascii="Arial" w:eastAsia="Arial" w:hAnsi="Arial" w:cs="Arial"/>
          <w:color w:val="000000" w:themeColor="text1"/>
          <w:sz w:val="24"/>
          <w:szCs w:val="24"/>
        </w:rPr>
        <w:t xml:space="preserve"> support</w:t>
      </w:r>
      <w:r w:rsidR="00077B66">
        <w:rPr>
          <w:rFonts w:ascii="Arial" w:eastAsia="Arial" w:hAnsi="Arial" w:cs="Arial"/>
          <w:color w:val="000000" w:themeColor="text1"/>
          <w:sz w:val="24"/>
          <w:szCs w:val="24"/>
        </w:rPr>
        <w:t>s them in making</w:t>
      </w:r>
      <w:r w:rsidR="00437BF9">
        <w:rPr>
          <w:rFonts w:ascii="Arial" w:eastAsia="Arial" w:hAnsi="Arial" w:cs="Arial"/>
          <w:color w:val="000000" w:themeColor="text1"/>
          <w:sz w:val="24"/>
          <w:szCs w:val="24"/>
        </w:rPr>
        <w:t xml:space="preserve"> safer </w:t>
      </w:r>
      <w:r w:rsidR="00341EE2">
        <w:rPr>
          <w:rFonts w:ascii="Arial" w:eastAsia="Arial" w:hAnsi="Arial" w:cs="Arial"/>
          <w:color w:val="000000" w:themeColor="text1"/>
          <w:sz w:val="24"/>
          <w:szCs w:val="24"/>
        </w:rPr>
        <w:t xml:space="preserve">and </w:t>
      </w:r>
      <w:r w:rsidR="00077B66">
        <w:rPr>
          <w:rFonts w:ascii="Arial" w:eastAsia="Arial" w:hAnsi="Arial" w:cs="Arial"/>
          <w:color w:val="000000" w:themeColor="text1"/>
          <w:sz w:val="24"/>
          <w:szCs w:val="24"/>
        </w:rPr>
        <w:t xml:space="preserve">more </w:t>
      </w:r>
      <w:r w:rsidR="00341EE2">
        <w:rPr>
          <w:rFonts w:ascii="Arial" w:eastAsia="Arial" w:hAnsi="Arial" w:cs="Arial"/>
          <w:color w:val="000000" w:themeColor="text1"/>
          <w:sz w:val="24"/>
          <w:szCs w:val="24"/>
        </w:rPr>
        <w:t xml:space="preserve">lawful </w:t>
      </w:r>
      <w:r w:rsidR="00077B66">
        <w:rPr>
          <w:rFonts w:ascii="Arial" w:eastAsia="Arial" w:hAnsi="Arial" w:cs="Arial"/>
          <w:color w:val="000000" w:themeColor="text1"/>
          <w:sz w:val="24"/>
          <w:szCs w:val="24"/>
        </w:rPr>
        <w:t xml:space="preserve">driving </w:t>
      </w:r>
      <w:r w:rsidR="00341EE2">
        <w:rPr>
          <w:rFonts w:ascii="Arial" w:eastAsia="Arial" w:hAnsi="Arial" w:cs="Arial"/>
          <w:color w:val="000000" w:themeColor="text1"/>
          <w:sz w:val="24"/>
          <w:szCs w:val="24"/>
        </w:rPr>
        <w:t>decisions</w:t>
      </w:r>
      <w:r w:rsidR="00077B66">
        <w:rPr>
          <w:rFonts w:ascii="Arial" w:eastAsia="Arial" w:hAnsi="Arial" w:cs="Arial"/>
          <w:color w:val="000000" w:themeColor="text1"/>
          <w:sz w:val="24"/>
          <w:szCs w:val="24"/>
        </w:rPr>
        <w:t>.</w:t>
      </w:r>
    </w:p>
    <w:p w14:paraId="0F0302CD" w14:textId="77777777" w:rsidR="000E334D" w:rsidRDefault="000E334D" w:rsidP="000E334D">
      <w:pPr>
        <w:spacing w:after="120"/>
        <w:rPr>
          <w:rFonts w:ascii="Arial" w:eastAsia="Arial" w:hAnsi="Arial" w:cs="Arial"/>
          <w:color w:val="000000" w:themeColor="text1"/>
          <w:sz w:val="24"/>
          <w:szCs w:val="24"/>
          <w:u w:val="single"/>
          <w:lang w:eastAsia="en-AU"/>
        </w:rPr>
      </w:pPr>
      <w:r w:rsidRPr="6CD1759B">
        <w:rPr>
          <w:rFonts w:ascii="Arial" w:eastAsia="Arial" w:hAnsi="Arial" w:cs="Arial"/>
          <w:color w:val="000000" w:themeColor="text1"/>
          <w:sz w:val="24"/>
          <w:szCs w:val="24"/>
          <w:u w:val="single"/>
          <w:lang w:eastAsia="en-AU"/>
        </w:rPr>
        <w:t>Immediate suspension</w:t>
      </w:r>
    </w:p>
    <w:p w14:paraId="372FE95F" w14:textId="72F7D7E1" w:rsidR="00AB1760" w:rsidRDefault="00AB1760" w:rsidP="00AB1760">
      <w:pPr>
        <w:rPr>
          <w:rFonts w:ascii="Arial" w:eastAsia="Arial" w:hAnsi="Arial" w:cs="Arial"/>
          <w:color w:val="000000" w:themeColor="text1"/>
          <w:sz w:val="24"/>
          <w:szCs w:val="24"/>
        </w:rPr>
      </w:pPr>
      <w:r>
        <w:rPr>
          <w:rFonts w:ascii="Arial" w:eastAsia="Arial" w:hAnsi="Arial" w:cs="Arial"/>
          <w:color w:val="000000" w:themeColor="text1"/>
          <w:sz w:val="24"/>
          <w:szCs w:val="24"/>
        </w:rPr>
        <w:t>Introducing ISNs for</w:t>
      </w:r>
      <w:r w:rsidRPr="198639A3">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drug driving offences confirmed by laboratory testing and amending Blood Alcohol Levels (BAC) at which ISNs apply to drink driving offences </w:t>
      </w:r>
      <w:r w:rsidRPr="198639A3">
        <w:rPr>
          <w:rFonts w:ascii="Arial" w:eastAsia="Arial" w:hAnsi="Arial" w:cs="Arial"/>
          <w:color w:val="000000" w:themeColor="text1"/>
          <w:sz w:val="24"/>
          <w:szCs w:val="24"/>
        </w:rPr>
        <w:t>also acts as a tool to immediately limit the capacity for a person to engage in further risky behaviour and endanger other road users by removing their right to drive on ACT roads.</w:t>
      </w:r>
      <w:r w:rsidR="00D94D88">
        <w:rPr>
          <w:rFonts w:ascii="Arial" w:eastAsia="Arial" w:hAnsi="Arial" w:cs="Arial"/>
          <w:color w:val="000000" w:themeColor="text1"/>
          <w:sz w:val="24"/>
          <w:szCs w:val="24"/>
        </w:rPr>
        <w:t xml:space="preserve"> This supports the</w:t>
      </w:r>
      <w:r w:rsidR="005407CB">
        <w:rPr>
          <w:rFonts w:ascii="Arial" w:eastAsia="Arial" w:hAnsi="Arial" w:cs="Arial"/>
          <w:color w:val="000000" w:themeColor="text1"/>
          <w:sz w:val="24"/>
          <w:szCs w:val="24"/>
        </w:rPr>
        <w:t xml:space="preserve"> legitimate purpose of</w:t>
      </w:r>
      <w:r w:rsidR="00D94D88">
        <w:rPr>
          <w:rFonts w:ascii="Arial" w:eastAsia="Arial" w:hAnsi="Arial" w:cs="Arial"/>
          <w:color w:val="000000" w:themeColor="text1"/>
          <w:sz w:val="24"/>
          <w:szCs w:val="24"/>
        </w:rPr>
        <w:t xml:space="preserve"> </w:t>
      </w:r>
      <w:r w:rsidR="009E12F1">
        <w:rPr>
          <w:rFonts w:ascii="Arial" w:eastAsia="Arial" w:hAnsi="Arial" w:cs="Arial"/>
          <w:color w:val="000000" w:themeColor="text1"/>
          <w:sz w:val="24"/>
          <w:szCs w:val="24"/>
        </w:rPr>
        <w:t xml:space="preserve">minimise risk to the community by </w:t>
      </w:r>
      <w:r w:rsidR="005407CB">
        <w:rPr>
          <w:rFonts w:ascii="Arial" w:eastAsia="Arial" w:hAnsi="Arial" w:cs="Arial"/>
          <w:color w:val="000000" w:themeColor="text1"/>
          <w:sz w:val="24"/>
          <w:szCs w:val="24"/>
        </w:rPr>
        <w:t>ensuring that drivers who pose a risk are removed from ACT roads as soon as practicable.</w:t>
      </w:r>
    </w:p>
    <w:p w14:paraId="7B3F8352" w14:textId="77777777" w:rsidR="00A74581" w:rsidRPr="008B14DD" w:rsidRDefault="00A74581" w:rsidP="00D40DBA">
      <w:pPr>
        <w:keepNext/>
        <w:spacing w:after="120"/>
        <w:rPr>
          <w:rFonts w:ascii="Arial" w:eastAsia="Arial" w:hAnsi="Arial"/>
          <w:color w:val="000000" w:themeColor="text1"/>
          <w:sz w:val="24"/>
          <w:u w:val="single"/>
        </w:rPr>
      </w:pPr>
      <w:r w:rsidRPr="008B14DD">
        <w:rPr>
          <w:rFonts w:ascii="Arial" w:eastAsia="Arial" w:hAnsi="Arial"/>
          <w:color w:val="000000" w:themeColor="text1"/>
          <w:sz w:val="24"/>
          <w:u w:val="single"/>
        </w:rPr>
        <w:t>Consequential amendments</w:t>
      </w:r>
    </w:p>
    <w:p w14:paraId="3A7D5218" w14:textId="23FC9D13" w:rsidR="004014CB" w:rsidRDefault="00ED7A21" w:rsidP="00A74581">
      <w:pPr>
        <w:spacing w:after="120"/>
        <w:rPr>
          <w:rFonts w:ascii="Arial" w:hAnsi="Arial" w:cs="Arial"/>
          <w:sz w:val="24"/>
          <w:szCs w:val="24"/>
          <w:lang w:eastAsia="en-AU"/>
        </w:rPr>
      </w:pPr>
      <w:r>
        <w:rPr>
          <w:rFonts w:ascii="Arial" w:hAnsi="Arial" w:cs="Arial"/>
          <w:sz w:val="24"/>
          <w:szCs w:val="24"/>
          <w:lang w:eastAsia="en-AU"/>
        </w:rPr>
        <w:t xml:space="preserve">The offences relating to refusal to provide oral fluid samples and failing to stay for a drug screening offence were introduced by the Road Transport (Alcohol and Drugs) Legislation Amendment Bill 2010, a private member’s bill. </w:t>
      </w:r>
    </w:p>
    <w:p w14:paraId="735E1DE8" w14:textId="6962BD41" w:rsidR="0099121E" w:rsidRDefault="00BE09B1" w:rsidP="00A74581">
      <w:pPr>
        <w:spacing w:after="120"/>
        <w:rPr>
          <w:rFonts w:ascii="Arial" w:hAnsi="Arial" w:cs="Arial"/>
          <w:sz w:val="24"/>
          <w:szCs w:val="24"/>
          <w:lang w:eastAsia="en-AU"/>
        </w:rPr>
      </w:pPr>
      <w:r>
        <w:rPr>
          <w:rFonts w:ascii="Arial" w:hAnsi="Arial" w:cs="Arial"/>
          <w:sz w:val="24"/>
          <w:szCs w:val="24"/>
          <w:lang w:eastAsia="en-AU"/>
        </w:rPr>
        <w:t xml:space="preserve">Similarly, </w:t>
      </w:r>
      <w:r w:rsidR="0099121E">
        <w:rPr>
          <w:rFonts w:ascii="Arial" w:hAnsi="Arial" w:cs="Arial"/>
          <w:sz w:val="24"/>
          <w:szCs w:val="24"/>
          <w:lang w:eastAsia="en-AU"/>
        </w:rPr>
        <w:t xml:space="preserve">amendments were made to </w:t>
      </w:r>
      <w:r w:rsidR="009149AA">
        <w:rPr>
          <w:rFonts w:ascii="Arial" w:hAnsi="Arial" w:cs="Arial"/>
          <w:sz w:val="24"/>
          <w:szCs w:val="24"/>
          <w:lang w:eastAsia="en-AU"/>
        </w:rPr>
        <w:t xml:space="preserve">this suite of </w:t>
      </w:r>
      <w:r w:rsidR="0099121E">
        <w:rPr>
          <w:rFonts w:ascii="Arial" w:hAnsi="Arial" w:cs="Arial"/>
          <w:sz w:val="24"/>
          <w:szCs w:val="24"/>
          <w:lang w:eastAsia="en-AU"/>
        </w:rPr>
        <w:t xml:space="preserve">offences in the Road Transport (Alcohol and Drugs) Amendment Bill 2013 to insert new offences relating to failing to stay for a screening test and refusing to undergo a screening test. In its </w:t>
      </w:r>
      <w:r w:rsidR="0099121E">
        <w:rPr>
          <w:rFonts w:ascii="Arial" w:hAnsi="Arial" w:cs="Arial"/>
          <w:i/>
          <w:iCs/>
          <w:sz w:val="24"/>
          <w:szCs w:val="24"/>
          <w:lang w:eastAsia="en-AU"/>
        </w:rPr>
        <w:t>Scrutiny Report 14 – 18 February 2014</w:t>
      </w:r>
      <w:r w:rsidR="0099121E">
        <w:rPr>
          <w:rFonts w:ascii="Arial" w:hAnsi="Arial" w:cs="Arial"/>
          <w:sz w:val="24"/>
          <w:szCs w:val="24"/>
          <w:lang w:eastAsia="en-AU"/>
        </w:rPr>
        <w:t xml:space="preserve">, the Standing Committee on Justice and Community Safety considered the implications of these offences as strict liability offences and requested further justification for the limitation on human rights. </w:t>
      </w:r>
      <w:r w:rsidR="009149AA">
        <w:rPr>
          <w:rFonts w:ascii="Arial" w:hAnsi="Arial" w:cs="Arial"/>
          <w:sz w:val="24"/>
          <w:szCs w:val="24"/>
          <w:lang w:eastAsia="en-AU"/>
        </w:rPr>
        <w:t>In response, t</w:t>
      </w:r>
      <w:r w:rsidR="0099121E">
        <w:rPr>
          <w:rFonts w:ascii="Arial" w:hAnsi="Arial" w:cs="Arial"/>
          <w:sz w:val="24"/>
          <w:szCs w:val="24"/>
          <w:lang w:eastAsia="en-AU"/>
        </w:rPr>
        <w:t>he Revised Explanatory Statement</w:t>
      </w:r>
      <w:r w:rsidR="008521A4">
        <w:rPr>
          <w:rStyle w:val="EndnoteReference"/>
          <w:rFonts w:ascii="Arial" w:hAnsi="Arial" w:cs="Arial"/>
          <w:sz w:val="24"/>
          <w:szCs w:val="24"/>
          <w:lang w:eastAsia="en-AU"/>
        </w:rPr>
        <w:endnoteReference w:id="19"/>
      </w:r>
      <w:r w:rsidR="0099121E">
        <w:rPr>
          <w:rFonts w:ascii="Arial" w:hAnsi="Arial" w:cs="Arial"/>
          <w:sz w:val="24"/>
          <w:szCs w:val="24"/>
          <w:lang w:eastAsia="en-AU"/>
        </w:rPr>
        <w:t xml:space="preserve"> highlights the rationale </w:t>
      </w:r>
      <w:r w:rsidR="009149AA">
        <w:rPr>
          <w:rFonts w:ascii="Arial" w:hAnsi="Arial" w:cs="Arial"/>
          <w:sz w:val="24"/>
          <w:szCs w:val="24"/>
          <w:lang w:eastAsia="en-AU"/>
        </w:rPr>
        <w:t>behind</w:t>
      </w:r>
      <w:r w:rsidR="0099121E">
        <w:rPr>
          <w:rFonts w:ascii="Arial" w:hAnsi="Arial" w:cs="Arial"/>
          <w:sz w:val="24"/>
          <w:szCs w:val="24"/>
          <w:lang w:eastAsia="en-AU"/>
        </w:rPr>
        <w:t xml:space="preserve"> these types of offences, including: </w:t>
      </w:r>
    </w:p>
    <w:p w14:paraId="774AA1B9" w14:textId="29DF8CF3" w:rsidR="00BE09B1" w:rsidRDefault="0099121E" w:rsidP="006D6982">
      <w:pPr>
        <w:pStyle w:val="ListParagraph"/>
        <w:numPr>
          <w:ilvl w:val="0"/>
          <w:numId w:val="20"/>
        </w:numPr>
        <w:spacing w:after="120"/>
        <w:rPr>
          <w:rFonts w:ascii="Arial" w:hAnsi="Arial" w:cs="Arial"/>
          <w:sz w:val="24"/>
          <w:szCs w:val="24"/>
        </w:rPr>
      </w:pPr>
      <w:r>
        <w:rPr>
          <w:rFonts w:ascii="Arial" w:hAnsi="Arial" w:cs="Arial"/>
          <w:sz w:val="24"/>
          <w:szCs w:val="24"/>
        </w:rPr>
        <w:t xml:space="preserve">preventing someone from seeking a conviction for refusing a police request rather than a drink or drug driving offence, </w:t>
      </w:r>
      <w:r w:rsidR="009149AA">
        <w:rPr>
          <w:rFonts w:ascii="Arial" w:hAnsi="Arial" w:cs="Arial"/>
          <w:sz w:val="24"/>
          <w:szCs w:val="24"/>
        </w:rPr>
        <w:t>and</w:t>
      </w:r>
    </w:p>
    <w:p w14:paraId="1EAE8C89" w14:textId="4A1EAD1A" w:rsidR="0099121E" w:rsidRDefault="0099121E" w:rsidP="006D6982">
      <w:pPr>
        <w:pStyle w:val="ListParagraph"/>
        <w:numPr>
          <w:ilvl w:val="0"/>
          <w:numId w:val="20"/>
        </w:numPr>
        <w:spacing w:after="120"/>
        <w:rPr>
          <w:rFonts w:ascii="Arial" w:hAnsi="Arial" w:cs="Arial"/>
          <w:sz w:val="24"/>
          <w:szCs w:val="24"/>
        </w:rPr>
      </w:pPr>
      <w:r>
        <w:rPr>
          <w:rFonts w:ascii="Arial" w:hAnsi="Arial" w:cs="Arial"/>
          <w:sz w:val="24"/>
          <w:szCs w:val="24"/>
        </w:rPr>
        <w:t>seeking to delay tests in the belief</w:t>
      </w:r>
      <w:r w:rsidR="009149AA">
        <w:rPr>
          <w:rFonts w:ascii="Arial" w:hAnsi="Arial" w:cs="Arial"/>
          <w:sz w:val="24"/>
          <w:szCs w:val="24"/>
        </w:rPr>
        <w:t xml:space="preserve"> that they will no longer be over the limit when the test has been conducted. </w:t>
      </w:r>
    </w:p>
    <w:p w14:paraId="203CF0BE" w14:textId="3334F1D1" w:rsidR="009149AA" w:rsidRPr="00F4063D" w:rsidRDefault="009149AA" w:rsidP="009149AA">
      <w:pPr>
        <w:spacing w:after="120"/>
        <w:rPr>
          <w:rFonts w:ascii="Arial" w:hAnsi="Arial" w:cs="Arial"/>
          <w:sz w:val="24"/>
          <w:szCs w:val="24"/>
        </w:rPr>
      </w:pPr>
      <w:r>
        <w:rPr>
          <w:rFonts w:ascii="Arial" w:hAnsi="Arial" w:cs="Arial"/>
          <w:sz w:val="24"/>
          <w:szCs w:val="24"/>
        </w:rPr>
        <w:t xml:space="preserve">As set out in the Revised Explanatory Statement, the maximum penalty for these offences was aligned with the penalty for a high-range drink driving offence to ensure that high-range drink drivers are not advantaged by refusing to take the test. Failing to increase the penalty units and maximum sentences of imprisonment for these offences to align with the increase in penalties for high-range offences would mean that this objective would be lost. </w:t>
      </w:r>
    </w:p>
    <w:p w14:paraId="43EA7F2F" w14:textId="621E5937" w:rsidR="00D325FB" w:rsidRDefault="00A74581" w:rsidP="00A74581">
      <w:pPr>
        <w:spacing w:after="120"/>
        <w:rPr>
          <w:rFonts w:ascii="Arial" w:hAnsi="Arial" w:cs="Arial"/>
          <w:sz w:val="24"/>
          <w:szCs w:val="24"/>
          <w:lang w:eastAsia="en-AU"/>
        </w:rPr>
      </w:pPr>
      <w:r w:rsidRPr="00615DF4">
        <w:rPr>
          <w:rFonts w:ascii="Arial" w:hAnsi="Arial" w:cs="Arial"/>
          <w:sz w:val="24"/>
          <w:szCs w:val="24"/>
          <w:lang w:eastAsia="en-AU"/>
        </w:rPr>
        <w:lastRenderedPageBreak/>
        <w:t xml:space="preserve">These consequential amendments are necessary to maintain the </w:t>
      </w:r>
      <w:r w:rsidR="00982687">
        <w:rPr>
          <w:rFonts w:ascii="Arial" w:hAnsi="Arial" w:cs="Arial"/>
          <w:sz w:val="24"/>
          <w:szCs w:val="24"/>
          <w:lang w:eastAsia="en-AU"/>
        </w:rPr>
        <w:t xml:space="preserve">existing </w:t>
      </w:r>
      <w:r w:rsidRPr="00615DF4">
        <w:rPr>
          <w:rFonts w:ascii="Arial" w:hAnsi="Arial" w:cs="Arial"/>
          <w:sz w:val="24"/>
          <w:szCs w:val="24"/>
          <w:lang w:eastAsia="en-AU"/>
        </w:rPr>
        <w:t>deterrent effect of</w:t>
      </w:r>
      <w:r w:rsidR="00982687">
        <w:rPr>
          <w:rFonts w:ascii="Arial" w:hAnsi="Arial" w:cs="Arial"/>
          <w:sz w:val="24"/>
          <w:szCs w:val="24"/>
          <w:lang w:eastAsia="en-AU"/>
        </w:rPr>
        <w:t xml:space="preserve"> mirroring</w:t>
      </w:r>
      <w:r w:rsidRPr="00615DF4">
        <w:rPr>
          <w:rFonts w:ascii="Arial" w:hAnsi="Arial" w:cs="Arial"/>
          <w:sz w:val="24"/>
          <w:szCs w:val="24"/>
          <w:lang w:eastAsia="en-AU"/>
        </w:rPr>
        <w:t xml:space="preserve"> the </w:t>
      </w:r>
      <w:r w:rsidR="00982687">
        <w:rPr>
          <w:rFonts w:ascii="Arial" w:hAnsi="Arial" w:cs="Arial"/>
          <w:sz w:val="24"/>
          <w:szCs w:val="24"/>
          <w:lang w:eastAsia="en-AU"/>
        </w:rPr>
        <w:t>increasing</w:t>
      </w:r>
      <w:r w:rsidRPr="00615DF4">
        <w:rPr>
          <w:rFonts w:ascii="Arial" w:hAnsi="Arial" w:cs="Arial"/>
          <w:sz w:val="24"/>
          <w:szCs w:val="24"/>
          <w:lang w:eastAsia="en-AU"/>
        </w:rPr>
        <w:t xml:space="preserve"> penalty levels of ss 19, 20,</w:t>
      </w:r>
      <w:r>
        <w:rPr>
          <w:rFonts w:ascii="Arial" w:hAnsi="Arial" w:cs="Arial"/>
          <w:sz w:val="24"/>
          <w:szCs w:val="24"/>
          <w:lang w:eastAsia="en-AU"/>
        </w:rPr>
        <w:t xml:space="preserve"> 21</w:t>
      </w:r>
      <w:r w:rsidR="00D325FB">
        <w:rPr>
          <w:rFonts w:ascii="Arial" w:hAnsi="Arial" w:cs="Arial"/>
          <w:sz w:val="24"/>
          <w:szCs w:val="24"/>
          <w:lang w:eastAsia="en-AU"/>
        </w:rPr>
        <w:t xml:space="preserve"> and</w:t>
      </w:r>
      <w:r w:rsidRPr="00615DF4">
        <w:rPr>
          <w:rFonts w:ascii="Arial" w:hAnsi="Arial" w:cs="Arial"/>
          <w:sz w:val="24"/>
          <w:szCs w:val="24"/>
          <w:lang w:eastAsia="en-AU"/>
        </w:rPr>
        <w:t xml:space="preserve"> 24 by removing the incentive for a person to refuse testing with the aim of obtaining a lower charge or penalty than should they be tested</w:t>
      </w:r>
      <w:r w:rsidR="00735EDA">
        <w:rPr>
          <w:rFonts w:ascii="Arial" w:hAnsi="Arial" w:cs="Arial"/>
          <w:sz w:val="24"/>
          <w:szCs w:val="24"/>
          <w:lang w:eastAsia="en-AU"/>
        </w:rPr>
        <w:t xml:space="preserve"> and subsequently convicted of an offence</w:t>
      </w:r>
      <w:r w:rsidRPr="00615DF4">
        <w:rPr>
          <w:rFonts w:ascii="Arial" w:hAnsi="Arial" w:cs="Arial"/>
          <w:sz w:val="24"/>
          <w:szCs w:val="24"/>
          <w:lang w:eastAsia="en-AU"/>
        </w:rPr>
        <w:t xml:space="preserve">. </w:t>
      </w:r>
    </w:p>
    <w:p w14:paraId="543253FE" w14:textId="2078136E" w:rsidR="00A74581" w:rsidRDefault="00A74581" w:rsidP="00A74581">
      <w:pPr>
        <w:spacing w:after="120"/>
        <w:rPr>
          <w:rFonts w:ascii="Arial" w:hAnsi="Arial" w:cs="Arial"/>
          <w:sz w:val="24"/>
          <w:szCs w:val="24"/>
          <w:lang w:eastAsia="en-AU"/>
        </w:rPr>
      </w:pPr>
      <w:r w:rsidRPr="00615DF4">
        <w:rPr>
          <w:rFonts w:ascii="Arial" w:hAnsi="Arial" w:cs="Arial"/>
          <w:sz w:val="24"/>
          <w:szCs w:val="24"/>
          <w:lang w:eastAsia="en-AU"/>
        </w:rPr>
        <w:t>Currently, this</w:t>
      </w:r>
      <w:r w:rsidR="00A24FD3">
        <w:rPr>
          <w:rFonts w:ascii="Arial" w:hAnsi="Arial" w:cs="Arial"/>
          <w:sz w:val="24"/>
          <w:szCs w:val="24"/>
          <w:lang w:eastAsia="en-AU"/>
        </w:rPr>
        <w:t xml:space="preserve"> deterrent effect</w:t>
      </w:r>
      <w:r w:rsidRPr="00615DF4">
        <w:rPr>
          <w:rFonts w:ascii="Arial" w:hAnsi="Arial" w:cs="Arial"/>
          <w:sz w:val="24"/>
          <w:szCs w:val="24"/>
          <w:lang w:eastAsia="en-AU"/>
        </w:rPr>
        <w:t xml:space="preserve"> is achieved </w:t>
      </w:r>
      <w:r w:rsidR="004014CB">
        <w:rPr>
          <w:rFonts w:ascii="Arial" w:hAnsi="Arial" w:cs="Arial"/>
          <w:sz w:val="24"/>
          <w:szCs w:val="24"/>
          <w:lang w:eastAsia="en-AU"/>
        </w:rPr>
        <w:t>by aligning the maximum</w:t>
      </w:r>
      <w:r w:rsidR="004014CB" w:rsidRPr="00615DF4">
        <w:rPr>
          <w:rFonts w:ascii="Arial" w:hAnsi="Arial" w:cs="Arial"/>
          <w:sz w:val="24"/>
          <w:szCs w:val="24"/>
          <w:lang w:eastAsia="en-AU"/>
        </w:rPr>
        <w:t xml:space="preserve"> </w:t>
      </w:r>
      <w:r w:rsidRPr="00615DF4">
        <w:rPr>
          <w:rFonts w:ascii="Arial" w:hAnsi="Arial" w:cs="Arial"/>
          <w:sz w:val="24"/>
          <w:szCs w:val="24"/>
          <w:lang w:eastAsia="en-AU"/>
        </w:rPr>
        <w:t>penalty unit</w:t>
      </w:r>
      <w:r w:rsidR="004014CB">
        <w:rPr>
          <w:rFonts w:ascii="Arial" w:hAnsi="Arial" w:cs="Arial"/>
          <w:sz w:val="24"/>
          <w:szCs w:val="24"/>
          <w:lang w:eastAsia="en-AU"/>
        </w:rPr>
        <w:t>s</w:t>
      </w:r>
      <w:r w:rsidRPr="00615DF4">
        <w:rPr>
          <w:rFonts w:ascii="Arial" w:hAnsi="Arial" w:cs="Arial"/>
          <w:sz w:val="24"/>
          <w:szCs w:val="24"/>
          <w:lang w:eastAsia="en-AU"/>
        </w:rPr>
        <w:t xml:space="preserve"> values for ss 22</w:t>
      </w:r>
      <w:r w:rsidR="005C1DEA">
        <w:rPr>
          <w:rFonts w:ascii="Arial" w:hAnsi="Arial" w:cs="Arial"/>
          <w:sz w:val="24"/>
          <w:szCs w:val="24"/>
          <w:lang w:eastAsia="en-AU"/>
        </w:rPr>
        <w:t>, 22A, 22C</w:t>
      </w:r>
      <w:r w:rsidRPr="00615DF4">
        <w:rPr>
          <w:rFonts w:ascii="Arial" w:hAnsi="Arial" w:cs="Arial"/>
          <w:sz w:val="24"/>
          <w:szCs w:val="24"/>
          <w:lang w:eastAsia="en-AU"/>
        </w:rPr>
        <w:t xml:space="preserve"> and 23 (except for s22B) being set the same as those for the current highest penalty levels available for drink and drug driving offences (s24 repeat offence). The policy rationale of matching the existing highest penalty level will be maintained in amending penalty unit values for these offences, with s22B penalty units</w:t>
      </w:r>
      <w:r w:rsidR="004014CB">
        <w:rPr>
          <w:rFonts w:ascii="Arial" w:hAnsi="Arial" w:cs="Arial"/>
          <w:sz w:val="24"/>
          <w:szCs w:val="24"/>
          <w:lang w:eastAsia="en-AU"/>
        </w:rPr>
        <w:t>, which are currently lower,</w:t>
      </w:r>
      <w:r w:rsidRPr="00615DF4">
        <w:rPr>
          <w:rFonts w:ascii="Arial" w:hAnsi="Arial" w:cs="Arial"/>
          <w:sz w:val="24"/>
          <w:szCs w:val="24"/>
          <w:lang w:eastAsia="en-AU"/>
        </w:rPr>
        <w:t xml:space="preserve"> brought into line with this policy position for consistency.</w:t>
      </w:r>
    </w:p>
    <w:p w14:paraId="6346E546" w14:textId="6C3895CF" w:rsidR="00FE0EE5" w:rsidRDefault="00FE0EE5" w:rsidP="006D6982">
      <w:pPr>
        <w:pStyle w:val="ListParagraph"/>
        <w:keepNext/>
        <w:numPr>
          <w:ilvl w:val="0"/>
          <w:numId w:val="7"/>
        </w:numPr>
        <w:ind w:left="357"/>
        <w:rPr>
          <w:rFonts w:ascii="Arial" w:hAnsi="Arial" w:cs="Arial"/>
          <w:b/>
          <w:bCs/>
          <w:i/>
          <w:sz w:val="24"/>
          <w:szCs w:val="24"/>
        </w:rPr>
      </w:pPr>
      <w:r w:rsidRPr="00414921">
        <w:rPr>
          <w:rFonts w:ascii="Arial" w:hAnsi="Arial" w:cs="Arial"/>
          <w:b/>
          <w:bCs/>
          <w:i/>
          <w:sz w:val="24"/>
          <w:szCs w:val="24"/>
        </w:rPr>
        <w:t>Proportionality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00433101">
        <w:rPr>
          <w:rFonts w:ascii="Arial" w:hAnsi="Arial" w:cs="Arial"/>
          <w:b/>
          <w:bCs/>
          <w:i/>
          <w:sz w:val="24"/>
          <w:szCs w:val="24"/>
        </w:rPr>
        <w:t>(e)</w:t>
      </w:r>
      <w:r w:rsidRPr="00414921">
        <w:rPr>
          <w:rFonts w:ascii="Arial" w:hAnsi="Arial" w:cs="Arial"/>
          <w:b/>
          <w:bCs/>
          <w:i/>
          <w:sz w:val="24"/>
          <w:szCs w:val="24"/>
        </w:rPr>
        <w:t>)</w:t>
      </w:r>
    </w:p>
    <w:p w14:paraId="31D689EB" w14:textId="77777777" w:rsidR="00FE0EE5" w:rsidRPr="00414921" w:rsidRDefault="00FE0EE5" w:rsidP="00D40DBA">
      <w:pPr>
        <w:pStyle w:val="ListParagraph"/>
        <w:keepNext/>
        <w:ind w:left="357"/>
        <w:rPr>
          <w:rFonts w:ascii="Arial" w:hAnsi="Arial" w:cs="Arial"/>
          <w:b/>
          <w:bCs/>
          <w:i/>
          <w:sz w:val="24"/>
          <w:szCs w:val="24"/>
        </w:rPr>
      </w:pPr>
    </w:p>
    <w:p w14:paraId="5B2C747B" w14:textId="72C73303" w:rsidR="001E47CF" w:rsidRPr="0097464B" w:rsidRDefault="001E47CF" w:rsidP="0097464B">
      <w:pPr>
        <w:rPr>
          <w:rFonts w:ascii="Arial" w:hAnsi="Arial" w:cs="Arial"/>
          <w:color w:val="000000" w:themeColor="text1"/>
          <w:sz w:val="24"/>
          <w:szCs w:val="24"/>
        </w:rPr>
      </w:pPr>
      <w:r w:rsidRPr="009A4359">
        <w:rPr>
          <w:rFonts w:ascii="Arial" w:hAnsi="Arial" w:cs="Arial"/>
          <w:color w:val="000000"/>
          <w:sz w:val="24"/>
          <w:szCs w:val="24"/>
          <w:shd w:val="clear" w:color="auto" w:fill="FFFFFF"/>
        </w:rPr>
        <w:t>The</w:t>
      </w:r>
      <w:r>
        <w:rPr>
          <w:rFonts w:ascii="Arial" w:hAnsi="Arial" w:cs="Arial"/>
          <w:color w:val="000000"/>
          <w:sz w:val="24"/>
          <w:szCs w:val="24"/>
          <w:shd w:val="clear" w:color="auto" w:fill="FFFFFF"/>
        </w:rPr>
        <w:t xml:space="preserve"> penalty</w:t>
      </w:r>
      <w:r w:rsidRPr="009A4359">
        <w:rPr>
          <w:rFonts w:ascii="Arial" w:hAnsi="Arial" w:cs="Arial"/>
          <w:color w:val="000000"/>
          <w:sz w:val="24"/>
          <w:szCs w:val="24"/>
          <w:shd w:val="clear" w:color="auto" w:fill="FFFFFF"/>
        </w:rPr>
        <w:t xml:space="preserve"> </w:t>
      </w:r>
      <w:r w:rsidRPr="009A4359">
        <w:rPr>
          <w:rFonts w:ascii="Arial" w:hAnsi="Arial" w:cs="Arial"/>
          <w:color w:val="000000" w:themeColor="text1"/>
          <w:sz w:val="24"/>
          <w:szCs w:val="24"/>
        </w:rPr>
        <w:t>amendments contained in the Bill amend existing penalties and are broadly consistent with other jurisdictions</w:t>
      </w:r>
      <w:r>
        <w:rPr>
          <w:rFonts w:ascii="Arial" w:hAnsi="Arial" w:cs="Arial"/>
          <w:color w:val="000000" w:themeColor="text1"/>
          <w:sz w:val="24"/>
          <w:szCs w:val="24"/>
        </w:rPr>
        <w:t xml:space="preserve"> such as NSW and VIC</w:t>
      </w:r>
      <w:r w:rsidRPr="009A4359">
        <w:rPr>
          <w:rFonts w:ascii="Arial" w:hAnsi="Arial" w:cs="Arial"/>
          <w:color w:val="000000" w:themeColor="text1"/>
          <w:sz w:val="24"/>
          <w:szCs w:val="24"/>
        </w:rPr>
        <w:t>. From a road safety perspective, this is relevant as it is important to support consistent messaging and reduce potential confusion for motorists through consistent drink and drug driving laws and penalties across jurisdictions.</w:t>
      </w:r>
    </w:p>
    <w:p w14:paraId="6F270E12" w14:textId="5C0EE094" w:rsidR="004306CD" w:rsidRPr="0097464B" w:rsidRDefault="00962A0E" w:rsidP="004306CD">
      <w:pPr>
        <w:rPr>
          <w:rFonts w:ascii="Arial" w:hAnsi="Arial" w:cs="Arial"/>
          <w:color w:val="000000"/>
          <w:sz w:val="24"/>
          <w:szCs w:val="24"/>
          <w:shd w:val="clear" w:color="auto" w:fill="FFFFFF"/>
        </w:rPr>
      </w:pPr>
      <w:r w:rsidRPr="009A4359">
        <w:rPr>
          <w:rFonts w:ascii="Arial" w:eastAsia="Arial" w:hAnsi="Arial" w:cs="Arial"/>
          <w:color w:val="000000" w:themeColor="text1"/>
          <w:sz w:val="24"/>
          <w:szCs w:val="24"/>
        </w:rPr>
        <w:t>The Bill ensures that penalties for impaired driving in the ACT are commensurate with the road safety risk associated with this unsafe behaviour, support behavioural change, and are consistently applied across the road transport legislation.</w:t>
      </w:r>
      <w:r>
        <w:rPr>
          <w:rFonts w:ascii="Arial" w:eastAsia="Arial" w:hAnsi="Arial" w:cs="Arial"/>
          <w:color w:val="000000" w:themeColor="text1"/>
          <w:sz w:val="24"/>
          <w:szCs w:val="24"/>
        </w:rPr>
        <w:t xml:space="preserve"> </w:t>
      </w:r>
      <w:r w:rsidR="00D87E99">
        <w:rPr>
          <w:rFonts w:ascii="Arial" w:eastAsia="Arial" w:hAnsi="Arial" w:cs="Arial"/>
          <w:color w:val="000000" w:themeColor="text1"/>
          <w:sz w:val="24"/>
          <w:szCs w:val="24"/>
        </w:rPr>
        <w:t xml:space="preserve">Noting the </w:t>
      </w:r>
      <w:r w:rsidR="00CD67DF">
        <w:rPr>
          <w:rFonts w:ascii="Arial" w:eastAsia="Arial" w:hAnsi="Arial" w:cs="Arial"/>
          <w:color w:val="000000" w:themeColor="text1"/>
          <w:sz w:val="24"/>
          <w:szCs w:val="24"/>
        </w:rPr>
        <w:t>complex</w:t>
      </w:r>
      <w:r w:rsidR="00D87E99">
        <w:rPr>
          <w:rFonts w:ascii="Arial" w:eastAsia="Arial" w:hAnsi="Arial" w:cs="Arial"/>
          <w:color w:val="000000" w:themeColor="text1"/>
          <w:sz w:val="24"/>
          <w:szCs w:val="24"/>
        </w:rPr>
        <w:t xml:space="preserve"> </w:t>
      </w:r>
      <w:r w:rsidR="005A1DF6">
        <w:rPr>
          <w:rFonts w:ascii="Arial" w:eastAsia="Arial" w:hAnsi="Arial" w:cs="Arial"/>
          <w:color w:val="000000" w:themeColor="text1"/>
          <w:sz w:val="24"/>
          <w:szCs w:val="24"/>
        </w:rPr>
        <w:t xml:space="preserve">circumstance of strict liability being applied to these offences, </w:t>
      </w:r>
      <w:r w:rsidR="005A1DF6">
        <w:rPr>
          <w:rFonts w:ascii="Arial" w:hAnsi="Arial" w:cs="Arial"/>
          <w:bCs/>
          <w:sz w:val="24"/>
          <w:szCs w:val="24"/>
        </w:rPr>
        <w:t xml:space="preserve">ratios recommended by the GFFO for strict liability offences </w:t>
      </w:r>
      <w:r w:rsidR="00C93028">
        <w:rPr>
          <w:rFonts w:ascii="Arial" w:hAnsi="Arial" w:cs="Arial"/>
          <w:bCs/>
          <w:sz w:val="24"/>
          <w:szCs w:val="24"/>
        </w:rPr>
        <w:t>would not result in penalty levels</w:t>
      </w:r>
      <w:r w:rsidR="00B4421D">
        <w:rPr>
          <w:rFonts w:ascii="Arial" w:hAnsi="Arial" w:cs="Arial"/>
          <w:bCs/>
          <w:sz w:val="24"/>
          <w:szCs w:val="24"/>
        </w:rPr>
        <w:t xml:space="preserve"> reflective of the severity of the offence </w:t>
      </w:r>
      <w:r w:rsidR="002E6E2A">
        <w:rPr>
          <w:rFonts w:ascii="Arial" w:hAnsi="Arial" w:cs="Arial"/>
          <w:bCs/>
          <w:sz w:val="24"/>
          <w:szCs w:val="24"/>
        </w:rPr>
        <w:t>n</w:t>
      </w:r>
      <w:r w:rsidR="00B4421D">
        <w:rPr>
          <w:rFonts w:ascii="Arial" w:hAnsi="Arial" w:cs="Arial"/>
          <w:bCs/>
          <w:sz w:val="24"/>
          <w:szCs w:val="24"/>
        </w:rPr>
        <w:t>or</w:t>
      </w:r>
      <w:r w:rsidR="00C93028">
        <w:rPr>
          <w:rFonts w:ascii="Arial" w:hAnsi="Arial" w:cs="Arial"/>
          <w:bCs/>
          <w:sz w:val="24"/>
          <w:szCs w:val="24"/>
        </w:rPr>
        <w:t xml:space="preserve"> equivalent to </w:t>
      </w:r>
      <w:r w:rsidR="00B4421D">
        <w:rPr>
          <w:rFonts w:ascii="Arial" w:hAnsi="Arial" w:cs="Arial"/>
          <w:bCs/>
          <w:sz w:val="24"/>
          <w:szCs w:val="24"/>
        </w:rPr>
        <w:t xml:space="preserve">those imposed by </w:t>
      </w:r>
      <w:r w:rsidR="00C93028">
        <w:rPr>
          <w:rFonts w:ascii="Arial" w:hAnsi="Arial" w:cs="Arial"/>
          <w:bCs/>
          <w:sz w:val="24"/>
          <w:szCs w:val="24"/>
        </w:rPr>
        <w:t>other jurisdictions</w:t>
      </w:r>
      <w:r w:rsidR="005A1DF6">
        <w:rPr>
          <w:rFonts w:ascii="Arial" w:hAnsi="Arial" w:cs="Arial"/>
          <w:bCs/>
          <w:sz w:val="24"/>
          <w:szCs w:val="24"/>
        </w:rPr>
        <w:t>.</w:t>
      </w:r>
      <w:r w:rsidR="005A1DF6">
        <w:rPr>
          <w:rFonts w:ascii="Arial" w:eastAsia="Arial" w:hAnsi="Arial" w:cs="Arial"/>
          <w:color w:val="000000" w:themeColor="text1"/>
          <w:sz w:val="24"/>
          <w:szCs w:val="24"/>
        </w:rPr>
        <w:t xml:space="preserve"> </w:t>
      </w:r>
      <w:r w:rsidR="00C93028">
        <w:rPr>
          <w:rFonts w:ascii="Arial" w:eastAsia="Arial" w:hAnsi="Arial" w:cs="Arial"/>
          <w:color w:val="000000" w:themeColor="text1"/>
          <w:sz w:val="24"/>
          <w:szCs w:val="24"/>
        </w:rPr>
        <w:t>To accommodate this</w:t>
      </w:r>
      <w:r w:rsidR="005A1DF6">
        <w:rPr>
          <w:rFonts w:ascii="Arial" w:eastAsia="Arial" w:hAnsi="Arial" w:cs="Arial"/>
          <w:color w:val="000000" w:themeColor="text1"/>
          <w:sz w:val="24"/>
          <w:szCs w:val="24"/>
        </w:rPr>
        <w:t xml:space="preserve">, </w:t>
      </w:r>
      <w:r w:rsidR="00B47059">
        <w:rPr>
          <w:rFonts w:ascii="Arial" w:eastAsia="Arial" w:hAnsi="Arial" w:cs="Arial"/>
          <w:color w:val="000000" w:themeColor="text1"/>
          <w:sz w:val="24"/>
          <w:szCs w:val="24"/>
        </w:rPr>
        <w:t xml:space="preserve">and </w:t>
      </w:r>
      <w:r w:rsidR="005A1DF6">
        <w:rPr>
          <w:rFonts w:ascii="Arial" w:eastAsia="Arial" w:hAnsi="Arial" w:cs="Arial"/>
          <w:color w:val="000000" w:themeColor="text1"/>
          <w:sz w:val="24"/>
          <w:szCs w:val="24"/>
        </w:rPr>
        <w:t>due to the severity of the offences being addressed,</w:t>
      </w:r>
      <w:r w:rsidR="000F4448">
        <w:rPr>
          <w:rFonts w:ascii="Arial" w:eastAsia="Arial" w:hAnsi="Arial" w:cs="Arial"/>
          <w:color w:val="000000" w:themeColor="text1"/>
          <w:sz w:val="24"/>
          <w:szCs w:val="24"/>
        </w:rPr>
        <w:t xml:space="preserve"> </w:t>
      </w:r>
      <w:r w:rsidR="000F4448">
        <w:rPr>
          <w:rFonts w:ascii="Arial" w:eastAsia="Arial" w:hAnsi="Arial"/>
          <w:color w:val="000000" w:themeColor="text1"/>
          <w:sz w:val="24"/>
        </w:rPr>
        <w:t>other non-strict liability ratios recommended by the GFFO have been adhered to as closely as possible</w:t>
      </w:r>
      <w:r w:rsidR="00B47059">
        <w:rPr>
          <w:rFonts w:ascii="Arial" w:eastAsia="Arial" w:hAnsi="Arial"/>
          <w:color w:val="000000" w:themeColor="text1"/>
          <w:sz w:val="24"/>
        </w:rPr>
        <w:t>. This approach has allowed the Bill</w:t>
      </w:r>
      <w:r w:rsidR="000F4448">
        <w:rPr>
          <w:rFonts w:ascii="Arial" w:eastAsia="Arial" w:hAnsi="Arial"/>
          <w:color w:val="000000" w:themeColor="text1"/>
          <w:sz w:val="24"/>
        </w:rPr>
        <w:t xml:space="preserve"> to achieve a consistent and reasonable approach to the penalties recommend</w:t>
      </w:r>
      <w:r w:rsidR="00B47059">
        <w:rPr>
          <w:rFonts w:ascii="Arial" w:eastAsia="Arial" w:hAnsi="Arial"/>
          <w:color w:val="000000" w:themeColor="text1"/>
          <w:sz w:val="24"/>
        </w:rPr>
        <w:t>, and to broadly align with NSW and VIC</w:t>
      </w:r>
      <w:r w:rsidRPr="00EF6765">
        <w:rPr>
          <w:rFonts w:ascii="Arial" w:eastAsia="Arial" w:hAnsi="Arial" w:cs="Arial"/>
          <w:color w:val="000000" w:themeColor="text1"/>
          <w:sz w:val="24"/>
          <w:szCs w:val="24"/>
        </w:rPr>
        <w:t>.</w:t>
      </w:r>
      <w:r w:rsidR="00CE0AD8">
        <w:rPr>
          <w:rFonts w:ascii="Arial" w:eastAsia="Arial" w:hAnsi="Arial" w:cs="Arial"/>
          <w:color w:val="000000" w:themeColor="text1"/>
          <w:sz w:val="24"/>
          <w:szCs w:val="24"/>
        </w:rPr>
        <w:t xml:space="preserve"> In some circumstances, </w:t>
      </w:r>
      <w:r w:rsidR="00B74E70">
        <w:rPr>
          <w:rFonts w:ascii="Arial" w:eastAsia="Arial" w:hAnsi="Arial" w:cs="Arial"/>
          <w:color w:val="000000" w:themeColor="text1"/>
          <w:sz w:val="24"/>
          <w:szCs w:val="24"/>
        </w:rPr>
        <w:t xml:space="preserve">existing </w:t>
      </w:r>
      <w:r w:rsidR="00CE0AD8">
        <w:rPr>
          <w:rFonts w:ascii="Arial" w:eastAsia="Arial" w:hAnsi="Arial" w:cs="Arial"/>
          <w:color w:val="000000" w:themeColor="text1"/>
          <w:sz w:val="24"/>
          <w:szCs w:val="24"/>
        </w:rPr>
        <w:t xml:space="preserve">penalties </w:t>
      </w:r>
      <w:r w:rsidR="00B74E70">
        <w:rPr>
          <w:rFonts w:ascii="Arial" w:eastAsia="Arial" w:hAnsi="Arial" w:cs="Arial"/>
          <w:color w:val="000000" w:themeColor="text1"/>
          <w:sz w:val="24"/>
          <w:szCs w:val="24"/>
        </w:rPr>
        <w:t xml:space="preserve">have been </w:t>
      </w:r>
      <w:r w:rsidR="00A33D5A">
        <w:rPr>
          <w:rFonts w:ascii="Arial" w:eastAsia="Arial" w:hAnsi="Arial" w:cs="Arial"/>
          <w:color w:val="000000" w:themeColor="text1"/>
          <w:sz w:val="24"/>
          <w:szCs w:val="24"/>
        </w:rPr>
        <w:t xml:space="preserve">reduced to ensure </w:t>
      </w:r>
      <w:r w:rsidR="00774E00">
        <w:rPr>
          <w:rFonts w:ascii="Arial" w:eastAsia="Arial" w:hAnsi="Arial" w:cs="Arial"/>
          <w:color w:val="000000" w:themeColor="text1"/>
          <w:sz w:val="24"/>
          <w:szCs w:val="24"/>
        </w:rPr>
        <w:t xml:space="preserve">the guidance is consistently applied and </w:t>
      </w:r>
      <w:r w:rsidR="00A33D5A">
        <w:rPr>
          <w:rFonts w:ascii="Arial" w:eastAsia="Arial" w:hAnsi="Arial" w:cs="Arial"/>
          <w:color w:val="000000" w:themeColor="text1"/>
          <w:sz w:val="24"/>
          <w:szCs w:val="24"/>
        </w:rPr>
        <w:t>that rights are not unduly limited.</w:t>
      </w:r>
      <w:r w:rsidR="006679EF">
        <w:rPr>
          <w:rFonts w:ascii="Arial" w:eastAsia="Arial" w:hAnsi="Arial" w:cs="Arial"/>
          <w:color w:val="000000" w:themeColor="text1"/>
          <w:sz w:val="24"/>
          <w:szCs w:val="24"/>
        </w:rPr>
        <w:t xml:space="preserve"> </w:t>
      </w:r>
      <w:r w:rsidR="004306CD" w:rsidRPr="0097464B">
        <w:rPr>
          <w:rFonts w:ascii="Arial" w:hAnsi="Arial" w:cs="Arial"/>
          <w:color w:val="000000" w:themeColor="text1"/>
          <w:sz w:val="24"/>
          <w:szCs w:val="24"/>
        </w:rPr>
        <w:t>There are not considered to be any less restrictive means available to achieve the purpose</w:t>
      </w:r>
      <w:r w:rsidR="00712AD3" w:rsidRPr="0097464B">
        <w:rPr>
          <w:rFonts w:ascii="Arial" w:hAnsi="Arial" w:cs="Arial"/>
          <w:color w:val="000000" w:themeColor="text1"/>
          <w:sz w:val="24"/>
          <w:szCs w:val="24"/>
        </w:rPr>
        <w:t>s</w:t>
      </w:r>
      <w:r w:rsidR="007816B8" w:rsidRPr="0097464B">
        <w:rPr>
          <w:rFonts w:ascii="Arial" w:hAnsi="Arial" w:cs="Arial"/>
          <w:color w:val="000000" w:themeColor="text1"/>
          <w:sz w:val="24"/>
          <w:szCs w:val="24"/>
        </w:rPr>
        <w:t xml:space="preserve"> outlined in</w:t>
      </w:r>
      <w:r w:rsidR="004306CD" w:rsidRPr="0097464B">
        <w:rPr>
          <w:rFonts w:ascii="Arial" w:hAnsi="Arial" w:cs="Arial"/>
          <w:color w:val="000000" w:themeColor="text1"/>
          <w:sz w:val="24"/>
          <w:szCs w:val="24"/>
        </w:rPr>
        <w:t xml:space="preserve"> the </w:t>
      </w:r>
      <w:r w:rsidR="007816B8" w:rsidRPr="0097464B">
        <w:rPr>
          <w:rFonts w:ascii="Arial" w:hAnsi="Arial" w:cs="Arial"/>
          <w:color w:val="000000" w:themeColor="text1"/>
          <w:sz w:val="24"/>
          <w:szCs w:val="24"/>
        </w:rPr>
        <w:t>Bill</w:t>
      </w:r>
      <w:r w:rsidR="004306CD" w:rsidRPr="0097464B">
        <w:rPr>
          <w:rFonts w:ascii="Arial" w:hAnsi="Arial" w:cs="Arial"/>
          <w:color w:val="000000" w:themeColor="text1"/>
          <w:sz w:val="24"/>
          <w:szCs w:val="24"/>
        </w:rPr>
        <w:t xml:space="preserve"> </w:t>
      </w:r>
      <w:r w:rsidR="00C654B5" w:rsidRPr="0097464B">
        <w:rPr>
          <w:rFonts w:ascii="Arial" w:hAnsi="Arial" w:cs="Arial"/>
          <w:color w:val="000000" w:themeColor="text1"/>
          <w:sz w:val="24"/>
          <w:szCs w:val="24"/>
        </w:rPr>
        <w:t xml:space="preserve">as there are no immediate remedies </w:t>
      </w:r>
      <w:r w:rsidR="00D34F3A" w:rsidRPr="0097464B">
        <w:rPr>
          <w:rFonts w:ascii="Arial" w:hAnsi="Arial" w:cs="Arial"/>
          <w:color w:val="000000" w:themeColor="text1"/>
          <w:sz w:val="24"/>
          <w:szCs w:val="24"/>
        </w:rPr>
        <w:t xml:space="preserve">to drug or alcohol </w:t>
      </w:r>
      <w:r w:rsidR="00837AF0">
        <w:rPr>
          <w:rFonts w:ascii="Arial" w:hAnsi="Arial" w:cs="Arial"/>
          <w:color w:val="000000" w:themeColor="text1"/>
          <w:sz w:val="24"/>
          <w:szCs w:val="24"/>
        </w:rPr>
        <w:t xml:space="preserve">presence or </w:t>
      </w:r>
      <w:r w:rsidR="00D34F3A" w:rsidRPr="0097464B">
        <w:rPr>
          <w:rFonts w:ascii="Arial" w:hAnsi="Arial" w:cs="Arial"/>
          <w:color w:val="000000" w:themeColor="text1"/>
          <w:sz w:val="24"/>
          <w:szCs w:val="24"/>
        </w:rPr>
        <w:t xml:space="preserve">intoxication. </w:t>
      </w:r>
      <w:r w:rsidR="00DC6061" w:rsidRPr="0097464B">
        <w:rPr>
          <w:rFonts w:ascii="Arial" w:hAnsi="Arial" w:cs="Arial"/>
          <w:color w:val="000000" w:themeColor="text1"/>
          <w:sz w:val="24"/>
          <w:szCs w:val="24"/>
        </w:rPr>
        <w:t xml:space="preserve">A person who </w:t>
      </w:r>
      <w:r w:rsidR="005D0716" w:rsidRPr="0097464B">
        <w:rPr>
          <w:rFonts w:ascii="Arial" w:hAnsi="Arial" w:cs="Arial"/>
          <w:color w:val="000000" w:themeColor="text1"/>
          <w:sz w:val="24"/>
          <w:szCs w:val="24"/>
        </w:rPr>
        <w:t>ingests alcohol</w:t>
      </w:r>
      <w:r w:rsidR="00BE067E" w:rsidRPr="0097464B">
        <w:rPr>
          <w:rFonts w:ascii="Arial" w:hAnsi="Arial" w:cs="Arial"/>
          <w:color w:val="000000" w:themeColor="text1"/>
          <w:sz w:val="24"/>
          <w:szCs w:val="24"/>
        </w:rPr>
        <w:t xml:space="preserve"> or illicit drugs may be affected by these substances</w:t>
      </w:r>
      <w:r w:rsidR="00C654B5" w:rsidRPr="0097464B">
        <w:rPr>
          <w:rFonts w:ascii="Arial" w:hAnsi="Arial" w:cs="Arial"/>
          <w:color w:val="000000" w:themeColor="text1"/>
          <w:sz w:val="24"/>
          <w:szCs w:val="24"/>
        </w:rPr>
        <w:t xml:space="preserve"> </w:t>
      </w:r>
      <w:r w:rsidR="00BE067E" w:rsidRPr="0097464B">
        <w:rPr>
          <w:rFonts w:ascii="Arial" w:hAnsi="Arial" w:cs="Arial"/>
          <w:color w:val="000000" w:themeColor="text1"/>
          <w:sz w:val="24"/>
          <w:szCs w:val="24"/>
        </w:rPr>
        <w:t xml:space="preserve">based on </w:t>
      </w:r>
      <w:r w:rsidR="00E7180C" w:rsidRPr="0097464B">
        <w:rPr>
          <w:rFonts w:ascii="Arial" w:hAnsi="Arial" w:cs="Arial"/>
          <w:color w:val="000000" w:themeColor="text1"/>
          <w:sz w:val="24"/>
          <w:szCs w:val="24"/>
        </w:rPr>
        <w:t>a range of factors such as</w:t>
      </w:r>
      <w:r w:rsidR="00BE067E" w:rsidRPr="0097464B">
        <w:rPr>
          <w:rFonts w:ascii="Arial" w:hAnsi="Arial" w:cs="Arial"/>
          <w:color w:val="000000" w:themeColor="text1"/>
          <w:sz w:val="24"/>
          <w:szCs w:val="24"/>
        </w:rPr>
        <w:t xml:space="preserve"> their physiology, level of ingestion, purity or concentration of the substance ingested</w:t>
      </w:r>
      <w:r w:rsidR="00E7180C" w:rsidRPr="0097464B">
        <w:rPr>
          <w:rFonts w:ascii="Arial" w:hAnsi="Arial" w:cs="Arial"/>
          <w:color w:val="000000" w:themeColor="text1"/>
          <w:sz w:val="24"/>
          <w:szCs w:val="24"/>
        </w:rPr>
        <w:t xml:space="preserve">, and time </w:t>
      </w:r>
      <w:r w:rsidR="000C3004" w:rsidRPr="0097464B">
        <w:rPr>
          <w:rFonts w:ascii="Arial" w:hAnsi="Arial" w:cs="Arial"/>
          <w:color w:val="000000" w:themeColor="text1"/>
          <w:sz w:val="24"/>
          <w:szCs w:val="24"/>
        </w:rPr>
        <w:t xml:space="preserve">elapsed </w:t>
      </w:r>
      <w:r w:rsidR="00E7180C" w:rsidRPr="0097464B">
        <w:rPr>
          <w:rFonts w:ascii="Arial" w:hAnsi="Arial" w:cs="Arial"/>
          <w:color w:val="000000" w:themeColor="text1"/>
          <w:sz w:val="24"/>
          <w:szCs w:val="24"/>
        </w:rPr>
        <w:t>since ingestion</w:t>
      </w:r>
      <w:r w:rsidR="00052F7E" w:rsidRPr="0097464B">
        <w:rPr>
          <w:rFonts w:ascii="Arial" w:hAnsi="Arial" w:cs="Arial"/>
          <w:color w:val="000000" w:themeColor="text1"/>
          <w:sz w:val="24"/>
          <w:szCs w:val="24"/>
        </w:rPr>
        <w:t xml:space="preserve">. </w:t>
      </w:r>
      <w:r w:rsidR="000C3004" w:rsidRPr="0097464B">
        <w:rPr>
          <w:rFonts w:ascii="Arial" w:hAnsi="Arial" w:cs="Arial"/>
          <w:color w:val="000000" w:themeColor="text1"/>
          <w:sz w:val="24"/>
          <w:szCs w:val="24"/>
        </w:rPr>
        <w:t>Operating a vehicle while under the influence of these substances</w:t>
      </w:r>
      <w:r w:rsidR="00C95DCC" w:rsidRPr="0097464B">
        <w:rPr>
          <w:rFonts w:ascii="Arial" w:hAnsi="Arial" w:cs="Arial"/>
          <w:color w:val="000000" w:themeColor="text1"/>
          <w:sz w:val="24"/>
          <w:szCs w:val="24"/>
        </w:rPr>
        <w:t xml:space="preserve">, and the significantly higher personal and societal risk that arises as a result </w:t>
      </w:r>
      <w:r w:rsidR="00D30F51" w:rsidRPr="0097464B">
        <w:rPr>
          <w:rFonts w:ascii="Arial" w:hAnsi="Arial" w:cs="Arial"/>
          <w:color w:val="000000" w:themeColor="text1"/>
          <w:sz w:val="24"/>
          <w:szCs w:val="24"/>
        </w:rPr>
        <w:t xml:space="preserve">necessitates the requirement to impose </w:t>
      </w:r>
      <w:r w:rsidR="00651BA3" w:rsidRPr="0097464B">
        <w:rPr>
          <w:rFonts w:ascii="Arial" w:hAnsi="Arial" w:cs="Arial"/>
          <w:color w:val="000000" w:themeColor="text1"/>
          <w:sz w:val="24"/>
          <w:szCs w:val="24"/>
        </w:rPr>
        <w:t>the</w:t>
      </w:r>
      <w:r w:rsidR="00D30F51" w:rsidRPr="0097464B">
        <w:rPr>
          <w:rFonts w:ascii="Arial" w:hAnsi="Arial" w:cs="Arial"/>
          <w:color w:val="000000" w:themeColor="text1"/>
          <w:sz w:val="24"/>
          <w:szCs w:val="24"/>
        </w:rPr>
        <w:t xml:space="preserve"> restrictive means </w:t>
      </w:r>
      <w:r w:rsidR="00651BA3" w:rsidRPr="0097464B">
        <w:rPr>
          <w:rFonts w:ascii="Arial" w:hAnsi="Arial" w:cs="Arial"/>
          <w:color w:val="000000" w:themeColor="text1"/>
          <w:sz w:val="24"/>
          <w:szCs w:val="24"/>
        </w:rPr>
        <w:t>outlined in th</w:t>
      </w:r>
      <w:r w:rsidR="0068500E">
        <w:rPr>
          <w:rFonts w:ascii="Arial" w:hAnsi="Arial" w:cs="Arial"/>
          <w:color w:val="000000" w:themeColor="text1"/>
          <w:sz w:val="24"/>
          <w:szCs w:val="24"/>
        </w:rPr>
        <w:t>e</w:t>
      </w:r>
      <w:r w:rsidR="00651BA3" w:rsidRPr="0097464B">
        <w:rPr>
          <w:rFonts w:ascii="Arial" w:hAnsi="Arial" w:cs="Arial"/>
          <w:color w:val="000000" w:themeColor="text1"/>
          <w:sz w:val="24"/>
          <w:szCs w:val="24"/>
        </w:rPr>
        <w:t xml:space="preserve"> Bill.</w:t>
      </w:r>
    </w:p>
    <w:p w14:paraId="1773CA11" w14:textId="4A700845" w:rsidR="00B40F25" w:rsidRDefault="00211686" w:rsidP="00807239">
      <w:pPr>
        <w:spacing w:after="120"/>
        <w:rPr>
          <w:rFonts w:ascii="Arial" w:eastAsia="Arial" w:hAnsi="Arial" w:cs="Arial"/>
          <w:color w:val="000000" w:themeColor="text1"/>
          <w:sz w:val="24"/>
          <w:szCs w:val="24"/>
        </w:rPr>
      </w:pPr>
      <w:r w:rsidRPr="009A4359">
        <w:rPr>
          <w:rFonts w:ascii="Arial" w:hAnsi="Arial" w:cs="Arial"/>
          <w:color w:val="000000"/>
          <w:sz w:val="24"/>
          <w:szCs w:val="24"/>
          <w:shd w:val="clear" w:color="auto" w:fill="FFFFFF"/>
        </w:rPr>
        <w:t>These penalties will only apply to drink and drug driving offenders</w:t>
      </w:r>
      <w:r w:rsidR="00550F01">
        <w:rPr>
          <w:rFonts w:ascii="Arial" w:hAnsi="Arial" w:cs="Arial"/>
          <w:color w:val="000000"/>
          <w:sz w:val="24"/>
          <w:szCs w:val="24"/>
          <w:shd w:val="clear" w:color="auto" w:fill="FFFFFF"/>
        </w:rPr>
        <w:t>, or people who refuse to undergo testing for alcohol and/or drug usage</w:t>
      </w:r>
      <w:r w:rsidRPr="009A4359">
        <w:rPr>
          <w:rFonts w:ascii="Arial" w:hAnsi="Arial" w:cs="Arial"/>
          <w:color w:val="000000"/>
          <w:sz w:val="24"/>
          <w:szCs w:val="24"/>
          <w:shd w:val="clear" w:color="auto" w:fill="FFFFFF"/>
        </w:rPr>
        <w:t xml:space="preserve">. Offenders who are subject to these penalties have ingested alcohol and/or drugs and then operated a vehicle </w:t>
      </w:r>
      <w:r w:rsidRPr="009A4359">
        <w:rPr>
          <w:rFonts w:ascii="Arial" w:hAnsi="Arial" w:cs="Arial"/>
          <w:color w:val="000000"/>
          <w:sz w:val="24"/>
          <w:szCs w:val="24"/>
          <w:shd w:val="clear" w:color="auto" w:fill="FFFFFF"/>
        </w:rPr>
        <w:lastRenderedPageBreak/>
        <w:t>on an ACT road or road-related area, which has significantly increased the risks for the community</w:t>
      </w:r>
      <w:r w:rsidR="00E82E3A">
        <w:rPr>
          <w:rFonts w:ascii="Arial" w:hAnsi="Arial" w:cs="Arial"/>
          <w:color w:val="000000"/>
          <w:sz w:val="24"/>
          <w:szCs w:val="24"/>
          <w:shd w:val="clear" w:color="auto" w:fill="FFFFFF"/>
        </w:rPr>
        <w:t>.</w:t>
      </w:r>
      <w:r w:rsidR="00103DB1">
        <w:rPr>
          <w:rFonts w:ascii="Arial" w:hAnsi="Arial" w:cs="Arial"/>
          <w:color w:val="000000"/>
          <w:sz w:val="24"/>
          <w:szCs w:val="24"/>
          <w:shd w:val="clear" w:color="auto" w:fill="FFFFFF"/>
        </w:rPr>
        <w:t xml:space="preserve"> </w:t>
      </w:r>
      <w:r w:rsidR="00C2160D">
        <w:rPr>
          <w:rFonts w:ascii="Arial" w:hAnsi="Arial" w:cs="Arial"/>
          <w:color w:val="000000"/>
          <w:sz w:val="24"/>
          <w:szCs w:val="24"/>
          <w:shd w:val="clear" w:color="auto" w:fill="FFFFFF"/>
        </w:rPr>
        <w:t>P</w:t>
      </w:r>
      <w:r w:rsidR="00103DB1">
        <w:rPr>
          <w:rFonts w:ascii="Arial" w:hAnsi="Arial" w:cs="Arial"/>
          <w:color w:val="000000"/>
          <w:sz w:val="24"/>
          <w:szCs w:val="24"/>
          <w:shd w:val="clear" w:color="auto" w:fill="FFFFFF"/>
        </w:rPr>
        <w:t>eople who have refused to undergo testing for alcohol and/or drug usage</w:t>
      </w:r>
      <w:r w:rsidR="00C2160D">
        <w:rPr>
          <w:rFonts w:ascii="Arial" w:hAnsi="Arial" w:cs="Arial"/>
          <w:color w:val="000000"/>
          <w:sz w:val="24"/>
          <w:szCs w:val="24"/>
          <w:shd w:val="clear" w:color="auto" w:fill="FFFFFF"/>
        </w:rPr>
        <w:t xml:space="preserve"> may have ingested alcohol and/or drugs to a dangerous level and be refusing as a mechanism to avoid detection and the associated penalties. This behaviour undermines the stability of the road transport alcohol and drugs penalty regime, deteriorat</w:t>
      </w:r>
      <w:r w:rsidR="00A30EC6">
        <w:rPr>
          <w:rFonts w:ascii="Arial" w:hAnsi="Arial" w:cs="Arial"/>
          <w:color w:val="000000"/>
          <w:sz w:val="24"/>
          <w:szCs w:val="24"/>
          <w:shd w:val="clear" w:color="auto" w:fill="FFFFFF"/>
        </w:rPr>
        <w:t>ing</w:t>
      </w:r>
      <w:r w:rsidR="00C2160D">
        <w:rPr>
          <w:rFonts w:ascii="Arial" w:hAnsi="Arial" w:cs="Arial"/>
          <w:color w:val="000000"/>
          <w:sz w:val="24"/>
          <w:szCs w:val="24"/>
          <w:shd w:val="clear" w:color="auto" w:fill="FFFFFF"/>
        </w:rPr>
        <w:t xml:space="preserve"> the overall efficacy of the penalty framework and its deterrent effect.</w:t>
      </w:r>
      <w:r w:rsidRPr="009A4359">
        <w:rPr>
          <w:rFonts w:ascii="Arial" w:hAnsi="Arial" w:cs="Arial"/>
          <w:color w:val="000000"/>
          <w:sz w:val="24"/>
          <w:szCs w:val="24"/>
          <w:shd w:val="clear" w:color="auto" w:fill="FFFFFF"/>
        </w:rPr>
        <w:t xml:space="preserve"> </w:t>
      </w:r>
      <w:r w:rsidR="009A73E5">
        <w:rPr>
          <w:rFonts w:ascii="Arial" w:hAnsi="Arial" w:cs="Arial"/>
          <w:color w:val="000000" w:themeColor="text1"/>
          <w:sz w:val="24"/>
          <w:szCs w:val="24"/>
        </w:rPr>
        <w:t xml:space="preserve">The Bill also acknowledges that </w:t>
      </w:r>
      <w:r w:rsidR="009A73E5">
        <w:rPr>
          <w:rFonts w:ascii="Arial" w:eastAsia="Arial" w:hAnsi="Arial" w:cs="Arial"/>
          <w:color w:val="000000" w:themeColor="text1"/>
          <w:sz w:val="24"/>
          <w:szCs w:val="24"/>
        </w:rPr>
        <w:t>a</w:t>
      </w:r>
      <w:r w:rsidR="00880A15" w:rsidRPr="0097464B">
        <w:rPr>
          <w:rFonts w:ascii="Arial" w:eastAsia="Arial" w:hAnsi="Arial" w:cs="Arial"/>
          <w:color w:val="000000" w:themeColor="text1"/>
          <w:sz w:val="24"/>
          <w:szCs w:val="24"/>
        </w:rPr>
        <w:t>ll road users are provided with adequate education about their obligations</w:t>
      </w:r>
      <w:r w:rsidR="00FE2BC3">
        <w:rPr>
          <w:rFonts w:ascii="Arial" w:eastAsia="Arial" w:hAnsi="Arial" w:cs="Arial"/>
          <w:color w:val="000000" w:themeColor="text1"/>
          <w:sz w:val="24"/>
          <w:szCs w:val="24"/>
        </w:rPr>
        <w:t xml:space="preserve"> when they undertake driver training to obtain a driver licence</w:t>
      </w:r>
      <w:r w:rsidR="0089210D">
        <w:rPr>
          <w:rFonts w:ascii="Arial" w:eastAsia="Arial" w:hAnsi="Arial" w:cs="Arial"/>
          <w:color w:val="000000" w:themeColor="text1"/>
          <w:sz w:val="24"/>
          <w:szCs w:val="24"/>
        </w:rPr>
        <w:t>, which includes education on the effects of alcohol and/or drugs on driving, along with the requirement</w:t>
      </w:r>
      <w:r w:rsidR="003D1616">
        <w:rPr>
          <w:rFonts w:ascii="Arial" w:eastAsia="Arial" w:hAnsi="Arial" w:cs="Arial"/>
          <w:color w:val="000000" w:themeColor="text1"/>
          <w:sz w:val="24"/>
          <w:szCs w:val="24"/>
        </w:rPr>
        <w:t xml:space="preserve"> for</w:t>
      </w:r>
      <w:r w:rsidR="00880A15" w:rsidRPr="0097464B">
        <w:rPr>
          <w:rFonts w:ascii="Arial" w:eastAsia="Arial" w:hAnsi="Arial" w:cs="Arial"/>
          <w:color w:val="000000" w:themeColor="text1"/>
          <w:sz w:val="24"/>
          <w:szCs w:val="24"/>
        </w:rPr>
        <w:t xml:space="preserve"> drug and alcohol testing</w:t>
      </w:r>
      <w:r w:rsidR="003D1616">
        <w:rPr>
          <w:rFonts w:ascii="Arial" w:eastAsia="Arial" w:hAnsi="Arial" w:cs="Arial"/>
          <w:color w:val="000000" w:themeColor="text1"/>
          <w:sz w:val="24"/>
          <w:szCs w:val="24"/>
        </w:rPr>
        <w:t xml:space="preserve"> of drivers</w:t>
      </w:r>
      <w:r w:rsidR="00880A15" w:rsidRPr="0097464B">
        <w:rPr>
          <w:rFonts w:ascii="Arial" w:eastAsia="Arial" w:hAnsi="Arial" w:cs="Arial"/>
          <w:color w:val="000000" w:themeColor="text1"/>
          <w:sz w:val="24"/>
          <w:szCs w:val="24"/>
        </w:rPr>
        <w:t>.</w:t>
      </w:r>
    </w:p>
    <w:p w14:paraId="4B7092AD" w14:textId="0E533959" w:rsidR="00711CA7" w:rsidRPr="00080A57" w:rsidDel="003D1616" w:rsidRDefault="00A0451A" w:rsidP="00807239">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A general summary of</w:t>
      </w:r>
      <w:r w:rsidR="00550F01">
        <w:rPr>
          <w:rFonts w:ascii="Arial" w:eastAsia="Arial" w:hAnsi="Arial" w:cs="Arial"/>
          <w:color w:val="000000" w:themeColor="text1"/>
          <w:sz w:val="24"/>
          <w:szCs w:val="24"/>
        </w:rPr>
        <w:t xml:space="preserve"> the </w:t>
      </w:r>
      <w:r>
        <w:rPr>
          <w:rFonts w:ascii="Arial" w:eastAsia="Arial" w:hAnsi="Arial" w:cs="Arial"/>
          <w:color w:val="000000" w:themeColor="text1"/>
          <w:sz w:val="24"/>
          <w:szCs w:val="24"/>
        </w:rPr>
        <w:t>p</w:t>
      </w:r>
      <w:r w:rsidR="00B40F25">
        <w:rPr>
          <w:rFonts w:ascii="Arial" w:eastAsia="Arial" w:hAnsi="Arial" w:cs="Arial"/>
          <w:color w:val="000000" w:themeColor="text1"/>
          <w:sz w:val="24"/>
          <w:szCs w:val="24"/>
        </w:rPr>
        <w:t>enalty amendments are contained in the following table:</w:t>
      </w:r>
    </w:p>
    <w:tbl>
      <w:tblPr>
        <w:tblStyle w:val="TableGrid"/>
        <w:tblW w:w="0" w:type="auto"/>
        <w:tblLook w:val="04A0" w:firstRow="1" w:lastRow="0" w:firstColumn="1" w:lastColumn="0" w:noHBand="0" w:noVBand="1"/>
      </w:tblPr>
      <w:tblGrid>
        <w:gridCol w:w="9016"/>
      </w:tblGrid>
      <w:tr w:rsidR="00080A57" w14:paraId="3645CC7C" w14:textId="77777777" w:rsidTr="0097464B">
        <w:tc>
          <w:tcPr>
            <w:tcW w:w="9016" w:type="dxa"/>
            <w:shd w:val="clear" w:color="auto" w:fill="8DB3E2" w:themeFill="text2" w:themeFillTint="66"/>
          </w:tcPr>
          <w:p w14:paraId="058E1199" w14:textId="7A77BFB2" w:rsidR="00080A57" w:rsidRPr="0097464B" w:rsidRDefault="00080A57" w:rsidP="00807239">
            <w:pPr>
              <w:spacing w:after="120"/>
              <w:rPr>
                <w:rFonts w:ascii="Arial" w:eastAsia="Arial" w:hAnsi="Arial" w:cs="Arial"/>
                <w:b/>
                <w:color w:val="000000" w:themeColor="text1"/>
                <w:sz w:val="24"/>
                <w:szCs w:val="24"/>
              </w:rPr>
            </w:pPr>
            <w:r w:rsidRPr="0097464B">
              <w:rPr>
                <w:rFonts w:ascii="Arial" w:eastAsia="Arial" w:hAnsi="Arial" w:cs="Arial"/>
                <w:b/>
                <w:color w:val="000000" w:themeColor="text1"/>
                <w:sz w:val="24"/>
                <w:szCs w:val="24"/>
              </w:rPr>
              <w:t>Penalties increased</w:t>
            </w:r>
            <w:r w:rsidR="00B8548E" w:rsidRPr="0097464B">
              <w:rPr>
                <w:rFonts w:ascii="Arial" w:eastAsia="Arial" w:hAnsi="Arial" w:cs="Arial"/>
                <w:b/>
                <w:color w:val="000000" w:themeColor="text1"/>
                <w:sz w:val="24"/>
                <w:szCs w:val="24"/>
              </w:rPr>
              <w:t>/introduced</w:t>
            </w:r>
          </w:p>
        </w:tc>
      </w:tr>
      <w:tr w:rsidR="00080A57" w14:paraId="782EB9F2" w14:textId="77777777" w:rsidTr="00080A57">
        <w:tc>
          <w:tcPr>
            <w:tcW w:w="9016" w:type="dxa"/>
          </w:tcPr>
          <w:p w14:paraId="1EE216E8" w14:textId="3705B62A" w:rsidR="00080A57" w:rsidRPr="009A4359" w:rsidRDefault="00080A57" w:rsidP="00080A57">
            <w:pPr>
              <w:spacing w:after="120"/>
              <w:rPr>
                <w:rFonts w:ascii="Arial" w:eastAsia="Arial" w:hAnsi="Arial" w:cs="Arial"/>
                <w:sz w:val="24"/>
                <w:szCs w:val="24"/>
              </w:rPr>
            </w:pPr>
            <w:r>
              <w:rPr>
                <w:rFonts w:ascii="Arial" w:hAnsi="Arial" w:cs="Arial"/>
                <w:sz w:val="24"/>
                <w:szCs w:val="24"/>
              </w:rPr>
              <w:t>Penalty units for the following offences:</w:t>
            </w:r>
          </w:p>
          <w:p w14:paraId="62958C62" w14:textId="77777777" w:rsidR="00080A57" w:rsidRDefault="00080A57" w:rsidP="00080A57">
            <w:pPr>
              <w:pStyle w:val="ListParagraph"/>
              <w:numPr>
                <w:ilvl w:val="0"/>
                <w:numId w:val="4"/>
              </w:numPr>
              <w:spacing w:after="120" w:line="276" w:lineRule="auto"/>
              <w:rPr>
                <w:rFonts w:ascii="Arial" w:eastAsia="Arial" w:hAnsi="Arial" w:cs="Arial"/>
                <w:sz w:val="24"/>
                <w:szCs w:val="24"/>
              </w:rPr>
            </w:pPr>
            <w:r w:rsidRPr="009A4359">
              <w:rPr>
                <w:rFonts w:ascii="Arial" w:eastAsia="Arial" w:hAnsi="Arial" w:cs="Arial"/>
                <w:sz w:val="24"/>
                <w:szCs w:val="24"/>
              </w:rPr>
              <w:t>driving while alcohol impaired (s19)</w:t>
            </w:r>
            <w:r>
              <w:rPr>
                <w:rFonts w:ascii="Arial" w:eastAsia="Arial" w:hAnsi="Arial" w:cs="Arial"/>
                <w:sz w:val="24"/>
                <w:szCs w:val="24"/>
              </w:rPr>
              <w:t>;</w:t>
            </w:r>
            <w:r w:rsidRPr="009A4359">
              <w:rPr>
                <w:rFonts w:ascii="Arial" w:eastAsia="Arial" w:hAnsi="Arial" w:cs="Arial"/>
                <w:sz w:val="24"/>
                <w:szCs w:val="24"/>
              </w:rPr>
              <w:t xml:space="preserve"> </w:t>
            </w:r>
          </w:p>
          <w:p w14:paraId="1E377E18" w14:textId="77777777" w:rsidR="00080A57" w:rsidRDefault="00080A57" w:rsidP="00080A57">
            <w:pPr>
              <w:pStyle w:val="ListParagraph"/>
              <w:numPr>
                <w:ilvl w:val="0"/>
                <w:numId w:val="4"/>
              </w:numPr>
              <w:spacing w:after="120" w:line="276" w:lineRule="auto"/>
              <w:rPr>
                <w:rFonts w:ascii="Arial" w:eastAsia="Arial" w:hAnsi="Arial" w:cs="Arial"/>
                <w:sz w:val="24"/>
                <w:szCs w:val="24"/>
              </w:rPr>
            </w:pPr>
            <w:r>
              <w:rPr>
                <w:rFonts w:ascii="Arial" w:eastAsia="Arial" w:hAnsi="Arial" w:cs="Arial"/>
                <w:sz w:val="24"/>
                <w:szCs w:val="24"/>
              </w:rPr>
              <w:t>driving with a prescribed drug in oral fluid or blood (s20);</w:t>
            </w:r>
          </w:p>
          <w:p w14:paraId="29365750" w14:textId="77777777" w:rsidR="00080A57" w:rsidRPr="0097464B" w:rsidRDefault="00080A57" w:rsidP="00080A57">
            <w:pPr>
              <w:pStyle w:val="ListParagraph"/>
              <w:numPr>
                <w:ilvl w:val="0"/>
                <w:numId w:val="4"/>
              </w:numPr>
              <w:spacing w:after="120" w:line="276" w:lineRule="auto"/>
              <w:rPr>
                <w:rFonts w:ascii="Arial" w:eastAsia="Arial" w:hAnsi="Arial" w:cs="Arial"/>
                <w:sz w:val="24"/>
                <w:szCs w:val="24"/>
              </w:rPr>
            </w:pPr>
            <w:r w:rsidRPr="009A4359">
              <w:rPr>
                <w:rFonts w:ascii="Arial" w:eastAsia="Arial" w:hAnsi="Arial" w:cs="Arial"/>
                <w:sz w:val="24"/>
                <w:szCs w:val="24"/>
              </w:rPr>
              <w:t>driving under the influence of an intoxicating liquor or drug (s24)</w:t>
            </w:r>
            <w:r w:rsidRPr="009A4359">
              <w:rPr>
                <w:rFonts w:ascii="Arial" w:hAnsi="Arial" w:cs="Arial"/>
                <w:sz w:val="24"/>
                <w:szCs w:val="24"/>
              </w:rPr>
              <w:t>;</w:t>
            </w:r>
            <w:r>
              <w:rPr>
                <w:rFonts w:ascii="Arial" w:hAnsi="Arial" w:cs="Arial"/>
                <w:sz w:val="24"/>
                <w:szCs w:val="24"/>
              </w:rPr>
              <w:t xml:space="preserve"> and</w:t>
            </w:r>
          </w:p>
          <w:p w14:paraId="52F46FCE" w14:textId="77777777" w:rsidR="00080A57" w:rsidRPr="0097464B" w:rsidRDefault="00080A57" w:rsidP="00080A57">
            <w:pPr>
              <w:pStyle w:val="ListParagraph"/>
              <w:numPr>
                <w:ilvl w:val="0"/>
                <w:numId w:val="4"/>
              </w:numPr>
              <w:spacing w:after="120" w:line="276" w:lineRule="auto"/>
              <w:rPr>
                <w:rFonts w:ascii="Arial" w:eastAsia="Arial" w:hAnsi="Arial" w:cs="Arial"/>
                <w:sz w:val="24"/>
                <w:szCs w:val="24"/>
              </w:rPr>
            </w:pPr>
            <w:r w:rsidRPr="0097464B">
              <w:rPr>
                <w:rFonts w:ascii="Arial" w:eastAsia="Arial" w:hAnsi="Arial" w:cs="Arial"/>
                <w:sz w:val="24"/>
                <w:szCs w:val="24"/>
              </w:rPr>
              <w:t>refusal to undergo, or failing to stay for, screen</w:t>
            </w:r>
            <w:r w:rsidRPr="0097464B">
              <w:rPr>
                <w:rFonts w:ascii="Arial" w:hAnsi="Arial" w:cs="Arial"/>
                <w:sz w:val="24"/>
                <w:szCs w:val="24"/>
              </w:rPr>
              <w:t>ing</w:t>
            </w:r>
            <w:r w:rsidRPr="0097464B">
              <w:rPr>
                <w:rFonts w:ascii="Arial" w:eastAsia="Arial" w:hAnsi="Arial" w:cs="Arial"/>
                <w:sz w:val="24"/>
                <w:szCs w:val="24"/>
              </w:rPr>
              <w:t xml:space="preserve"> testing (ss22, 22A, 22B, 22C and 23)</w:t>
            </w:r>
            <w:r w:rsidRPr="0097464B">
              <w:rPr>
                <w:rFonts w:ascii="Arial" w:hAnsi="Arial" w:cs="Arial"/>
                <w:sz w:val="24"/>
                <w:szCs w:val="24"/>
              </w:rPr>
              <w:t>.</w:t>
            </w:r>
          </w:p>
          <w:p w14:paraId="48E4224E" w14:textId="7D1289DA" w:rsidR="00080A57" w:rsidRPr="009A4359" w:rsidRDefault="00080A57" w:rsidP="00080A57">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A</w:t>
            </w:r>
            <w:r w:rsidRPr="009A4359">
              <w:rPr>
                <w:rFonts w:ascii="Arial" w:eastAsia="Arial" w:hAnsi="Arial" w:cs="Arial"/>
                <w:color w:val="000000" w:themeColor="text1"/>
                <w:sz w:val="24"/>
                <w:szCs w:val="24"/>
              </w:rPr>
              <w:t>utomatic licence disqualification periods for</w:t>
            </w:r>
            <w:r>
              <w:rPr>
                <w:rFonts w:ascii="Arial" w:eastAsia="Arial" w:hAnsi="Arial" w:cs="Arial"/>
                <w:color w:val="000000" w:themeColor="text1"/>
                <w:sz w:val="24"/>
                <w:szCs w:val="24"/>
              </w:rPr>
              <w:t xml:space="preserve"> the following offences</w:t>
            </w:r>
            <w:r w:rsidRPr="009A4359">
              <w:rPr>
                <w:rFonts w:ascii="Arial" w:eastAsia="Arial" w:hAnsi="Arial" w:cs="Arial"/>
                <w:color w:val="000000" w:themeColor="text1"/>
                <w:sz w:val="24"/>
                <w:szCs w:val="24"/>
              </w:rPr>
              <w:t>:</w:t>
            </w:r>
          </w:p>
          <w:p w14:paraId="7304F495" w14:textId="04A9B37C" w:rsidR="00080A57" w:rsidRPr="009A4359" w:rsidRDefault="00080A57" w:rsidP="00080A57">
            <w:pPr>
              <w:pStyle w:val="ListParagraph"/>
              <w:numPr>
                <w:ilvl w:val="0"/>
                <w:numId w:val="4"/>
              </w:numPr>
              <w:spacing w:after="120"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minimum periods for </w:t>
            </w:r>
            <w:r w:rsidRPr="009A4359">
              <w:rPr>
                <w:rFonts w:ascii="Arial" w:eastAsia="Arial" w:hAnsi="Arial" w:cs="Arial"/>
                <w:color w:val="000000" w:themeColor="text1"/>
                <w:sz w:val="24"/>
                <w:szCs w:val="24"/>
              </w:rPr>
              <w:t xml:space="preserve">driving while alcohol impaired for all BAC levels </w:t>
            </w:r>
            <w:r>
              <w:rPr>
                <w:rFonts w:ascii="Arial" w:eastAsia="Arial" w:hAnsi="Arial" w:cs="Arial"/>
                <w:color w:val="000000" w:themeColor="text1"/>
                <w:sz w:val="24"/>
                <w:szCs w:val="24"/>
              </w:rPr>
              <w:t>(</w:t>
            </w:r>
            <w:r w:rsidRPr="009A4359">
              <w:rPr>
                <w:rFonts w:ascii="Arial" w:eastAsia="Arial" w:hAnsi="Arial" w:cs="Arial"/>
                <w:color w:val="000000" w:themeColor="text1"/>
                <w:sz w:val="24"/>
                <w:szCs w:val="24"/>
              </w:rPr>
              <w:t>s19</w:t>
            </w:r>
            <w:r>
              <w:rPr>
                <w:rFonts w:ascii="Arial" w:eastAsia="Arial" w:hAnsi="Arial" w:cs="Arial"/>
                <w:color w:val="000000" w:themeColor="text1"/>
                <w:sz w:val="24"/>
                <w:szCs w:val="24"/>
              </w:rPr>
              <w:t>)</w:t>
            </w:r>
            <w:r w:rsidRPr="009A4359">
              <w:rPr>
                <w:rFonts w:ascii="Arial" w:eastAsia="Arial" w:hAnsi="Arial" w:cs="Arial"/>
                <w:color w:val="000000" w:themeColor="text1"/>
                <w:sz w:val="24"/>
                <w:szCs w:val="24"/>
              </w:rPr>
              <w:t xml:space="preserve"> for both first and repeat offenders; and</w:t>
            </w:r>
          </w:p>
          <w:p w14:paraId="2027E7B3" w14:textId="4B02CA69" w:rsidR="00080A57" w:rsidRPr="009A4359" w:rsidRDefault="00080A57" w:rsidP="00080A57">
            <w:pPr>
              <w:pStyle w:val="ListParagraph"/>
              <w:numPr>
                <w:ilvl w:val="0"/>
                <w:numId w:val="4"/>
              </w:numPr>
              <w:spacing w:after="120"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minimum periods for </w:t>
            </w:r>
            <w:r w:rsidRPr="009A4359">
              <w:rPr>
                <w:rFonts w:ascii="Arial" w:eastAsia="Arial" w:hAnsi="Arial" w:cs="Arial"/>
                <w:color w:val="000000" w:themeColor="text1"/>
                <w:sz w:val="24"/>
                <w:szCs w:val="24"/>
              </w:rPr>
              <w:t>driving while under the influence of an intoxicating liquor or drug (s24) for first and repeat offenders.</w:t>
            </w:r>
          </w:p>
          <w:p w14:paraId="2CE68A42" w14:textId="01DE579D" w:rsidR="00B8548E" w:rsidRPr="0097464B" w:rsidRDefault="00B8548E" w:rsidP="0097464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Imprisonment penalties for the following offences:</w:t>
            </w:r>
          </w:p>
          <w:p w14:paraId="0CCBB2FC" w14:textId="395C81A6" w:rsidR="00B8548E" w:rsidRPr="009A4359" w:rsidRDefault="00B8548E" w:rsidP="00B8548E">
            <w:pPr>
              <w:pStyle w:val="ListParagraph"/>
              <w:numPr>
                <w:ilvl w:val="0"/>
                <w:numId w:val="4"/>
              </w:numPr>
              <w:spacing w:after="120"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a new penalty of</w:t>
            </w:r>
            <w:r w:rsidRPr="009A4359">
              <w:rPr>
                <w:rFonts w:ascii="Arial" w:eastAsia="Arial" w:hAnsi="Arial" w:cs="Arial"/>
                <w:color w:val="000000" w:themeColor="text1"/>
                <w:sz w:val="24"/>
                <w:szCs w:val="24"/>
              </w:rPr>
              <w:t xml:space="preserve"> imprisonment for driving while alcohol impaired for BAC levels 1 and 2 for repeat offenders</w:t>
            </w:r>
            <w:r>
              <w:rPr>
                <w:rFonts w:ascii="Arial" w:eastAsia="Arial" w:hAnsi="Arial" w:cs="Arial"/>
                <w:color w:val="000000" w:themeColor="text1"/>
                <w:sz w:val="24"/>
                <w:szCs w:val="24"/>
              </w:rPr>
              <w:t xml:space="preserve"> (s 19)</w:t>
            </w:r>
            <w:r w:rsidRPr="009A4359">
              <w:rPr>
                <w:rFonts w:ascii="Arial" w:eastAsia="Arial" w:hAnsi="Arial" w:cs="Arial"/>
                <w:color w:val="000000" w:themeColor="text1"/>
                <w:sz w:val="24"/>
                <w:szCs w:val="24"/>
              </w:rPr>
              <w:t>;</w:t>
            </w:r>
          </w:p>
          <w:p w14:paraId="7D9E2BBC" w14:textId="77777777" w:rsidR="00B8548E" w:rsidRPr="009A4359" w:rsidRDefault="00B8548E" w:rsidP="00B8548E">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increase</w:t>
            </w:r>
            <w:r>
              <w:rPr>
                <w:rFonts w:ascii="Arial" w:eastAsia="Arial" w:hAnsi="Arial" w:cs="Arial"/>
                <w:color w:val="000000" w:themeColor="text1"/>
                <w:sz w:val="24"/>
                <w:szCs w:val="24"/>
              </w:rPr>
              <w:t>d</w:t>
            </w:r>
            <w:r w:rsidRPr="009A435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sentences of</w:t>
            </w:r>
            <w:r w:rsidRPr="00DB7B97">
              <w:rPr>
                <w:rFonts w:ascii="Arial" w:eastAsia="Arial" w:hAnsi="Arial"/>
                <w:color w:val="000000" w:themeColor="text1"/>
                <w:sz w:val="24"/>
              </w:rPr>
              <w:t xml:space="preserve"> </w:t>
            </w:r>
            <w:r w:rsidRPr="009A4359">
              <w:rPr>
                <w:rFonts w:ascii="Arial" w:eastAsia="Arial" w:hAnsi="Arial" w:cs="Arial"/>
                <w:color w:val="000000" w:themeColor="text1"/>
                <w:sz w:val="24"/>
                <w:szCs w:val="24"/>
              </w:rPr>
              <w:t>imprisonment for driving while alcohol impaired for BAC levels 3 and 4 for repeat offenders</w:t>
            </w:r>
            <w:r>
              <w:rPr>
                <w:rFonts w:ascii="Arial" w:eastAsia="Arial" w:hAnsi="Arial" w:cs="Arial"/>
                <w:color w:val="000000" w:themeColor="text1"/>
                <w:sz w:val="24"/>
                <w:szCs w:val="24"/>
              </w:rPr>
              <w:t xml:space="preserve"> </w:t>
            </w:r>
            <w:r w:rsidRPr="009B62BC">
              <w:rPr>
                <w:rFonts w:ascii="Arial" w:eastAsia="Arial" w:hAnsi="Arial" w:cs="Arial"/>
                <w:color w:val="000000" w:themeColor="text1"/>
                <w:sz w:val="24"/>
                <w:szCs w:val="24"/>
              </w:rPr>
              <w:t>(s19)</w:t>
            </w:r>
            <w:r w:rsidRPr="009A4359">
              <w:rPr>
                <w:rFonts w:ascii="Arial" w:eastAsia="Arial" w:hAnsi="Arial" w:cs="Arial"/>
                <w:color w:val="000000" w:themeColor="text1"/>
                <w:sz w:val="24"/>
                <w:szCs w:val="24"/>
              </w:rPr>
              <w:t>;</w:t>
            </w:r>
          </w:p>
          <w:p w14:paraId="3800C25C" w14:textId="77777777" w:rsidR="00B8548E" w:rsidRPr="009A4359" w:rsidRDefault="00B8548E" w:rsidP="00B8548E">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increase</w:t>
            </w:r>
            <w:r>
              <w:rPr>
                <w:rFonts w:ascii="Arial" w:eastAsia="Arial" w:hAnsi="Arial" w:cs="Arial"/>
                <w:color w:val="000000" w:themeColor="text1"/>
                <w:sz w:val="24"/>
                <w:szCs w:val="24"/>
              </w:rPr>
              <w:t>d</w:t>
            </w:r>
            <w:r w:rsidRPr="009A435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sentences of</w:t>
            </w:r>
            <w:r w:rsidRPr="00DB7B97">
              <w:rPr>
                <w:rFonts w:ascii="Arial" w:eastAsia="Arial" w:hAnsi="Arial"/>
                <w:color w:val="000000" w:themeColor="text1"/>
                <w:sz w:val="24"/>
              </w:rPr>
              <w:t xml:space="preserve"> </w:t>
            </w:r>
            <w:r w:rsidRPr="009A4359">
              <w:rPr>
                <w:rFonts w:ascii="Arial" w:eastAsia="Arial" w:hAnsi="Arial" w:cs="Arial"/>
                <w:color w:val="000000" w:themeColor="text1"/>
                <w:sz w:val="24"/>
                <w:szCs w:val="24"/>
              </w:rPr>
              <w:t>imprisonment for driving while drug impaired for repeat offenders</w:t>
            </w:r>
            <w:r>
              <w:rPr>
                <w:rFonts w:ascii="Arial" w:eastAsia="Arial" w:hAnsi="Arial" w:cs="Arial"/>
                <w:color w:val="000000" w:themeColor="text1"/>
                <w:sz w:val="24"/>
                <w:szCs w:val="24"/>
              </w:rPr>
              <w:t xml:space="preserve"> </w:t>
            </w:r>
            <w:r w:rsidRPr="009B62BC">
              <w:rPr>
                <w:rFonts w:ascii="Arial" w:eastAsia="Arial" w:hAnsi="Arial" w:cs="Arial"/>
                <w:color w:val="000000" w:themeColor="text1"/>
                <w:sz w:val="24"/>
                <w:szCs w:val="24"/>
              </w:rPr>
              <w:t>(s20)</w:t>
            </w:r>
            <w:r w:rsidRPr="009A4359">
              <w:rPr>
                <w:rFonts w:ascii="Arial" w:eastAsia="Arial" w:hAnsi="Arial" w:cs="Arial"/>
                <w:color w:val="000000" w:themeColor="text1"/>
                <w:sz w:val="24"/>
                <w:szCs w:val="24"/>
              </w:rPr>
              <w:t>;</w:t>
            </w:r>
          </w:p>
          <w:p w14:paraId="102D0F07" w14:textId="77777777" w:rsidR="00B8548E" w:rsidRPr="009A4359" w:rsidRDefault="00B8548E" w:rsidP="00B8548E">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increase</w:t>
            </w:r>
            <w:r>
              <w:rPr>
                <w:rFonts w:ascii="Arial" w:eastAsia="Arial" w:hAnsi="Arial" w:cs="Arial"/>
                <w:color w:val="000000" w:themeColor="text1"/>
                <w:sz w:val="24"/>
                <w:szCs w:val="24"/>
              </w:rPr>
              <w:t>d</w:t>
            </w:r>
            <w:r w:rsidRPr="009A435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sentences of</w:t>
            </w:r>
            <w:r w:rsidRPr="00DB7B97">
              <w:rPr>
                <w:rFonts w:ascii="Arial" w:eastAsia="Arial" w:hAnsi="Arial"/>
                <w:color w:val="000000" w:themeColor="text1"/>
                <w:sz w:val="24"/>
              </w:rPr>
              <w:t xml:space="preserve"> </w:t>
            </w:r>
            <w:r w:rsidRPr="009A4359">
              <w:rPr>
                <w:rFonts w:ascii="Arial" w:eastAsia="Arial" w:hAnsi="Arial" w:cs="Arial"/>
                <w:color w:val="000000" w:themeColor="text1"/>
                <w:sz w:val="24"/>
                <w:szCs w:val="24"/>
              </w:rPr>
              <w:t>imprisonment for driving while under the influence of an intoxicating liquor or drug for both first and repeat offenders</w:t>
            </w:r>
            <w:r>
              <w:rPr>
                <w:rFonts w:ascii="Arial" w:eastAsia="Arial" w:hAnsi="Arial" w:cs="Arial"/>
                <w:color w:val="000000" w:themeColor="text1"/>
                <w:sz w:val="24"/>
                <w:szCs w:val="24"/>
              </w:rPr>
              <w:t xml:space="preserve"> </w:t>
            </w:r>
            <w:r w:rsidRPr="009B62BC">
              <w:rPr>
                <w:rFonts w:ascii="Arial" w:eastAsia="Arial" w:hAnsi="Arial" w:cs="Arial"/>
                <w:color w:val="000000" w:themeColor="text1"/>
                <w:sz w:val="24"/>
                <w:szCs w:val="24"/>
              </w:rPr>
              <w:t>(s24)</w:t>
            </w:r>
            <w:r w:rsidRPr="009A4359">
              <w:rPr>
                <w:rFonts w:ascii="Arial" w:eastAsia="Arial" w:hAnsi="Arial" w:cs="Arial"/>
                <w:color w:val="000000" w:themeColor="text1"/>
                <w:sz w:val="24"/>
                <w:szCs w:val="24"/>
              </w:rPr>
              <w:t>; and</w:t>
            </w:r>
          </w:p>
          <w:p w14:paraId="2BA63D96" w14:textId="77777777" w:rsidR="00B8548E" w:rsidRDefault="00B8548E" w:rsidP="00B8548E">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increase</w:t>
            </w:r>
            <w:r>
              <w:rPr>
                <w:rFonts w:ascii="Arial" w:eastAsia="Arial" w:hAnsi="Arial" w:cs="Arial"/>
                <w:color w:val="000000" w:themeColor="text1"/>
                <w:sz w:val="24"/>
                <w:szCs w:val="24"/>
              </w:rPr>
              <w:t>d</w:t>
            </w:r>
            <w:r w:rsidRPr="009A435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sentences of</w:t>
            </w:r>
            <w:r w:rsidRPr="00DB7B97">
              <w:rPr>
                <w:rFonts w:ascii="Arial" w:eastAsia="Arial" w:hAnsi="Arial"/>
                <w:color w:val="000000" w:themeColor="text1"/>
                <w:sz w:val="24"/>
              </w:rPr>
              <w:t xml:space="preserve"> </w:t>
            </w:r>
            <w:r w:rsidRPr="009A4359">
              <w:rPr>
                <w:rFonts w:ascii="Arial" w:eastAsia="Arial" w:hAnsi="Arial" w:cs="Arial"/>
                <w:color w:val="000000" w:themeColor="text1"/>
                <w:sz w:val="24"/>
                <w:szCs w:val="24"/>
              </w:rPr>
              <w:t>imprisonment for both first and repeat offenders for refusal to undertake an impaired driving screening test (ss22, 22A, 22C and 23).</w:t>
            </w:r>
          </w:p>
          <w:p w14:paraId="7666CAA4" w14:textId="77777777" w:rsidR="00543D00" w:rsidRDefault="00543D00" w:rsidP="00080A57">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A</w:t>
            </w:r>
            <w:r w:rsidRPr="009B62BC">
              <w:rPr>
                <w:rFonts w:ascii="Arial" w:eastAsia="Arial" w:hAnsi="Arial" w:cs="Arial"/>
                <w:color w:val="000000" w:themeColor="text1"/>
                <w:sz w:val="24"/>
                <w:szCs w:val="24"/>
              </w:rPr>
              <w:t>lcohol interlocks</w:t>
            </w:r>
            <w:r>
              <w:rPr>
                <w:rFonts w:ascii="Arial" w:eastAsia="Arial" w:hAnsi="Arial" w:cs="Arial"/>
                <w:color w:val="000000" w:themeColor="text1"/>
                <w:sz w:val="24"/>
                <w:szCs w:val="24"/>
              </w:rPr>
              <w:t xml:space="preserve"> for the following offence:</w:t>
            </w:r>
            <w:r w:rsidRPr="009B62BC">
              <w:rPr>
                <w:rFonts w:ascii="Arial" w:eastAsia="Arial" w:hAnsi="Arial" w:cs="Arial"/>
                <w:color w:val="000000" w:themeColor="text1"/>
                <w:sz w:val="24"/>
                <w:szCs w:val="24"/>
              </w:rPr>
              <w:t xml:space="preserve"> </w:t>
            </w:r>
          </w:p>
          <w:p w14:paraId="2EC289D7" w14:textId="2B05AF81" w:rsidR="00080A57" w:rsidRPr="0097464B" w:rsidRDefault="00AE639A" w:rsidP="006D6982">
            <w:pPr>
              <w:pStyle w:val="ListParagraph"/>
              <w:numPr>
                <w:ilvl w:val="0"/>
                <w:numId w:val="16"/>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Requiring that an alcohol interlock </w:t>
            </w:r>
            <w:r w:rsidR="00543D00" w:rsidRPr="0097464B">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a</w:t>
            </w:r>
            <w:r w:rsidR="00543D00" w:rsidRPr="0097464B">
              <w:rPr>
                <w:rFonts w:ascii="Arial" w:eastAsia="Arial" w:hAnsi="Arial" w:cs="Arial"/>
                <w:color w:val="000000" w:themeColor="text1"/>
                <w:sz w:val="24"/>
                <w:szCs w:val="24"/>
              </w:rPr>
              <w:t xml:space="preserve"> driving under the influence of an intoxicating liquor or drug (s24)</w:t>
            </w:r>
            <w:r>
              <w:rPr>
                <w:rFonts w:ascii="Arial" w:eastAsia="Arial" w:hAnsi="Arial" w:cs="Arial"/>
                <w:color w:val="000000" w:themeColor="text1"/>
                <w:sz w:val="24"/>
                <w:szCs w:val="24"/>
              </w:rPr>
              <w:t xml:space="preserve"> offence is now mandatory</w:t>
            </w:r>
            <w:r w:rsidR="00543D00" w:rsidRPr="0097464B">
              <w:rPr>
                <w:rFonts w:ascii="Arial" w:eastAsia="Arial" w:hAnsi="Arial" w:cs="Arial"/>
                <w:color w:val="000000" w:themeColor="text1"/>
                <w:sz w:val="24"/>
                <w:szCs w:val="24"/>
              </w:rPr>
              <w:t>, where</w:t>
            </w:r>
            <w:r>
              <w:rPr>
                <w:rFonts w:ascii="Arial" w:eastAsia="Arial" w:hAnsi="Arial" w:cs="Arial"/>
                <w:color w:val="000000" w:themeColor="text1"/>
                <w:sz w:val="24"/>
                <w:szCs w:val="24"/>
              </w:rPr>
              <w:t>as</w:t>
            </w:r>
            <w:r w:rsidR="00543D00" w:rsidRPr="0097464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this was a</w:t>
            </w:r>
            <w:r w:rsidR="00543D00">
              <w:rPr>
                <w:rFonts w:ascii="Arial" w:eastAsia="Arial" w:hAnsi="Arial" w:cs="Arial"/>
                <w:color w:val="000000" w:themeColor="text1"/>
                <w:sz w:val="24"/>
                <w:szCs w:val="24"/>
              </w:rPr>
              <w:t xml:space="preserve"> voluntary</w:t>
            </w:r>
            <w:r>
              <w:rPr>
                <w:rFonts w:ascii="Arial" w:eastAsia="Arial" w:hAnsi="Arial" w:cs="Arial"/>
                <w:color w:val="000000" w:themeColor="text1"/>
                <w:sz w:val="24"/>
                <w:szCs w:val="24"/>
              </w:rPr>
              <w:t xml:space="preserve"> </w:t>
            </w:r>
            <w:r w:rsidR="003A0D3F">
              <w:rPr>
                <w:rFonts w:ascii="Arial" w:eastAsia="Arial" w:hAnsi="Arial" w:cs="Arial"/>
                <w:color w:val="000000" w:themeColor="text1"/>
                <w:sz w:val="24"/>
                <w:szCs w:val="24"/>
              </w:rPr>
              <w:t>option in previous legislation</w:t>
            </w:r>
            <w:r w:rsidR="00543D00">
              <w:rPr>
                <w:rFonts w:ascii="Arial" w:eastAsia="Arial" w:hAnsi="Arial" w:cs="Arial"/>
                <w:color w:val="000000" w:themeColor="text1"/>
                <w:sz w:val="24"/>
                <w:szCs w:val="24"/>
              </w:rPr>
              <w:t>.</w:t>
            </w:r>
          </w:p>
        </w:tc>
      </w:tr>
      <w:tr w:rsidR="00080A57" w14:paraId="2B67E746" w14:textId="77777777" w:rsidTr="0097464B">
        <w:tc>
          <w:tcPr>
            <w:tcW w:w="9016" w:type="dxa"/>
            <w:shd w:val="clear" w:color="auto" w:fill="8DB3E2" w:themeFill="text2" w:themeFillTint="66"/>
          </w:tcPr>
          <w:p w14:paraId="33A065A3" w14:textId="08820100" w:rsidR="00080A57" w:rsidRPr="0097464B" w:rsidRDefault="00080A57" w:rsidP="00807239">
            <w:pPr>
              <w:spacing w:after="120"/>
              <w:rPr>
                <w:rFonts w:ascii="Arial" w:eastAsia="Arial" w:hAnsi="Arial" w:cs="Arial"/>
                <w:b/>
                <w:color w:val="000000" w:themeColor="text1"/>
                <w:sz w:val="24"/>
                <w:szCs w:val="24"/>
              </w:rPr>
            </w:pPr>
            <w:r w:rsidRPr="0097464B">
              <w:rPr>
                <w:rFonts w:ascii="Arial" w:eastAsia="Arial" w:hAnsi="Arial" w:cs="Arial"/>
                <w:b/>
                <w:color w:val="000000" w:themeColor="text1"/>
                <w:sz w:val="24"/>
                <w:szCs w:val="24"/>
              </w:rPr>
              <w:lastRenderedPageBreak/>
              <w:t>Penalties decreased</w:t>
            </w:r>
          </w:p>
        </w:tc>
      </w:tr>
      <w:tr w:rsidR="00080A57" w14:paraId="076DFE5C" w14:textId="77777777" w:rsidTr="00080A57">
        <w:tc>
          <w:tcPr>
            <w:tcW w:w="9016" w:type="dxa"/>
          </w:tcPr>
          <w:p w14:paraId="6A7BC09A" w14:textId="77777777" w:rsidR="00080A57" w:rsidRPr="009A4359" w:rsidRDefault="00080A57" w:rsidP="00080A57">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A</w:t>
            </w:r>
            <w:r w:rsidRPr="009A4359">
              <w:rPr>
                <w:rFonts w:ascii="Arial" w:eastAsia="Arial" w:hAnsi="Arial" w:cs="Arial"/>
                <w:color w:val="000000" w:themeColor="text1"/>
                <w:sz w:val="24"/>
                <w:szCs w:val="24"/>
              </w:rPr>
              <w:t>utomatic licence disqualification periods for</w:t>
            </w:r>
            <w:r>
              <w:rPr>
                <w:rFonts w:ascii="Arial" w:eastAsia="Arial" w:hAnsi="Arial" w:cs="Arial"/>
                <w:color w:val="000000" w:themeColor="text1"/>
                <w:sz w:val="24"/>
                <w:szCs w:val="24"/>
              </w:rPr>
              <w:t xml:space="preserve"> the following offences</w:t>
            </w:r>
            <w:r w:rsidRPr="009A4359">
              <w:rPr>
                <w:rFonts w:ascii="Arial" w:eastAsia="Arial" w:hAnsi="Arial" w:cs="Arial"/>
                <w:color w:val="000000" w:themeColor="text1"/>
                <w:sz w:val="24"/>
                <w:szCs w:val="24"/>
              </w:rPr>
              <w:t>:</w:t>
            </w:r>
          </w:p>
          <w:p w14:paraId="52B56536" w14:textId="0F39629D" w:rsidR="00080A57" w:rsidRPr="009A4359" w:rsidRDefault="00080A57" w:rsidP="00080A57">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 xml:space="preserve">default periods for driving while alcohol impaired (s19) for BAC levels 3 and 4 for repeat offenders; </w:t>
            </w:r>
          </w:p>
          <w:p w14:paraId="13F8B8B7" w14:textId="5EC66C2F" w:rsidR="00080A57" w:rsidRPr="009A4359" w:rsidRDefault="00080A57" w:rsidP="00080A57">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minimum and default periods for driving while drug impaired (s20) for first and repeat offenders;</w:t>
            </w:r>
          </w:p>
          <w:p w14:paraId="47D2EDC4" w14:textId="76F897A5" w:rsidR="00080A57" w:rsidRPr="009A4359" w:rsidRDefault="00080A57" w:rsidP="00080A57">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default periods for driving while under the influence of an intoxicating liquor or drug (s24) for both first and repeat offenders; and</w:t>
            </w:r>
          </w:p>
          <w:p w14:paraId="4C201FBA" w14:textId="3A783F2A" w:rsidR="00080A57" w:rsidRPr="00B50B2F" w:rsidRDefault="00080A57" w:rsidP="0097464B">
            <w:pPr>
              <w:pStyle w:val="ListParagraph"/>
              <w:numPr>
                <w:ilvl w:val="0"/>
                <w:numId w:val="4"/>
              </w:numPr>
              <w:spacing w:after="120" w:line="276" w:lineRule="auto"/>
              <w:rPr>
                <w:rFonts w:ascii="Arial" w:eastAsia="Arial" w:hAnsi="Arial" w:cs="Arial"/>
                <w:color w:val="000000" w:themeColor="text1"/>
                <w:sz w:val="24"/>
                <w:szCs w:val="24"/>
              </w:rPr>
            </w:pPr>
            <w:r w:rsidRPr="009A4359">
              <w:rPr>
                <w:rFonts w:ascii="Arial" w:eastAsia="Arial" w:hAnsi="Arial" w:cs="Arial"/>
                <w:color w:val="000000" w:themeColor="text1"/>
                <w:sz w:val="24"/>
                <w:szCs w:val="24"/>
              </w:rPr>
              <w:t>default periods for refusing to undergo impaired driving screening testing (ss22, 22A, 22C and 23) for both first and repeat offenders.</w:t>
            </w:r>
          </w:p>
        </w:tc>
      </w:tr>
    </w:tbl>
    <w:p w14:paraId="4BA0D0ED" w14:textId="7BE82159" w:rsidR="00880A15" w:rsidRPr="0097464B" w:rsidRDefault="00880A15" w:rsidP="00807239">
      <w:pPr>
        <w:spacing w:after="120"/>
        <w:rPr>
          <w:rFonts w:ascii="Arial" w:hAnsi="Arial" w:cs="Arial"/>
          <w:color w:val="000000" w:themeColor="text1"/>
          <w:sz w:val="24"/>
          <w:szCs w:val="24"/>
        </w:rPr>
      </w:pPr>
    </w:p>
    <w:p w14:paraId="76D45FAE" w14:textId="26B2D031" w:rsidR="00FA60B8" w:rsidRDefault="00FA60B8" w:rsidP="004306CD">
      <w:pPr>
        <w:rPr>
          <w:rFonts w:ascii="Arial" w:hAnsi="Arial" w:cs="Arial"/>
          <w:color w:val="000000" w:themeColor="text1"/>
          <w:sz w:val="24"/>
          <w:szCs w:val="24"/>
        </w:rPr>
      </w:pPr>
      <w:r>
        <w:rPr>
          <w:rFonts w:ascii="Arial" w:hAnsi="Arial" w:cs="Arial"/>
          <w:color w:val="000000" w:themeColor="text1"/>
          <w:sz w:val="24"/>
          <w:szCs w:val="24"/>
        </w:rPr>
        <w:t xml:space="preserve">The </w:t>
      </w:r>
      <w:r w:rsidR="001C1592">
        <w:rPr>
          <w:rFonts w:ascii="Arial" w:hAnsi="Arial" w:cs="Arial"/>
          <w:color w:val="000000" w:themeColor="text1"/>
          <w:sz w:val="24"/>
          <w:szCs w:val="24"/>
        </w:rPr>
        <w:t>rationale</w:t>
      </w:r>
      <w:r>
        <w:rPr>
          <w:rFonts w:ascii="Arial" w:hAnsi="Arial" w:cs="Arial"/>
          <w:color w:val="000000" w:themeColor="text1"/>
          <w:sz w:val="24"/>
          <w:szCs w:val="24"/>
        </w:rPr>
        <w:t xml:space="preserve"> used to</w:t>
      </w:r>
      <w:r w:rsidR="001C1592">
        <w:rPr>
          <w:rFonts w:ascii="Arial" w:hAnsi="Arial" w:cs="Arial"/>
          <w:color w:val="000000" w:themeColor="text1"/>
          <w:sz w:val="24"/>
          <w:szCs w:val="24"/>
        </w:rPr>
        <w:t xml:space="preserve"> amend an</w:t>
      </w:r>
      <w:r w:rsidR="00A95065">
        <w:rPr>
          <w:rFonts w:ascii="Arial" w:hAnsi="Arial" w:cs="Arial"/>
          <w:color w:val="000000" w:themeColor="text1"/>
          <w:sz w:val="24"/>
          <w:szCs w:val="24"/>
        </w:rPr>
        <w:t>d</w:t>
      </w:r>
      <w:r>
        <w:rPr>
          <w:rFonts w:ascii="Arial" w:hAnsi="Arial" w:cs="Arial"/>
          <w:color w:val="000000" w:themeColor="text1"/>
          <w:sz w:val="24"/>
          <w:szCs w:val="24"/>
        </w:rPr>
        <w:t xml:space="preserve"> set</w:t>
      </w:r>
      <w:r w:rsidR="001C1592">
        <w:rPr>
          <w:rFonts w:ascii="Arial" w:hAnsi="Arial" w:cs="Arial"/>
          <w:color w:val="000000" w:themeColor="text1"/>
          <w:sz w:val="24"/>
          <w:szCs w:val="24"/>
        </w:rPr>
        <w:t xml:space="preserve"> </w:t>
      </w:r>
      <w:r w:rsidR="00386AFE">
        <w:rPr>
          <w:rFonts w:ascii="Arial" w:hAnsi="Arial" w:cs="Arial"/>
          <w:color w:val="000000" w:themeColor="text1"/>
          <w:sz w:val="24"/>
          <w:szCs w:val="24"/>
        </w:rPr>
        <w:t xml:space="preserve">consistent </w:t>
      </w:r>
      <w:r>
        <w:rPr>
          <w:rFonts w:ascii="Arial" w:hAnsi="Arial" w:cs="Arial"/>
          <w:color w:val="000000" w:themeColor="text1"/>
          <w:sz w:val="24"/>
          <w:szCs w:val="24"/>
        </w:rPr>
        <w:t xml:space="preserve">penalties </w:t>
      </w:r>
      <w:r w:rsidR="00386AFE">
        <w:rPr>
          <w:rFonts w:ascii="Arial" w:hAnsi="Arial" w:cs="Arial"/>
          <w:color w:val="000000" w:themeColor="text1"/>
          <w:sz w:val="24"/>
          <w:szCs w:val="24"/>
        </w:rPr>
        <w:t xml:space="preserve">that are proportionate and commensurate with the significant risk of drink and/or drug driving offences, </w:t>
      </w:r>
      <w:r>
        <w:rPr>
          <w:rFonts w:ascii="Arial" w:hAnsi="Arial" w:cs="Arial"/>
          <w:color w:val="000000" w:themeColor="text1"/>
          <w:sz w:val="24"/>
          <w:szCs w:val="24"/>
        </w:rPr>
        <w:t xml:space="preserve">is outlined </w:t>
      </w:r>
      <w:r w:rsidR="001C1592">
        <w:rPr>
          <w:rFonts w:ascii="Arial" w:hAnsi="Arial" w:cs="Arial"/>
          <w:color w:val="000000" w:themeColor="text1"/>
          <w:sz w:val="24"/>
          <w:szCs w:val="24"/>
        </w:rPr>
        <w:t xml:space="preserve">in </w:t>
      </w:r>
      <w:r w:rsidR="00386AFE">
        <w:rPr>
          <w:rFonts w:ascii="Arial" w:hAnsi="Arial" w:cs="Arial"/>
          <w:color w:val="000000" w:themeColor="text1"/>
          <w:sz w:val="24"/>
          <w:szCs w:val="24"/>
        </w:rPr>
        <w:t>each of the</w:t>
      </w:r>
      <w:r w:rsidR="0072645A">
        <w:rPr>
          <w:rFonts w:ascii="Arial" w:hAnsi="Arial" w:cs="Arial"/>
          <w:color w:val="000000" w:themeColor="text1"/>
          <w:sz w:val="24"/>
          <w:szCs w:val="24"/>
        </w:rPr>
        <w:t xml:space="preserve"> following </w:t>
      </w:r>
      <w:r w:rsidR="001C1592">
        <w:rPr>
          <w:rFonts w:ascii="Arial" w:hAnsi="Arial" w:cs="Arial"/>
          <w:color w:val="000000" w:themeColor="text1"/>
          <w:sz w:val="24"/>
          <w:szCs w:val="24"/>
        </w:rPr>
        <w:t>sections</w:t>
      </w:r>
      <w:r w:rsidR="00386AFE">
        <w:rPr>
          <w:rFonts w:ascii="Arial" w:hAnsi="Arial" w:cs="Arial"/>
          <w:color w:val="000000" w:themeColor="text1"/>
          <w:sz w:val="24"/>
          <w:szCs w:val="24"/>
        </w:rPr>
        <w:t>.</w:t>
      </w:r>
    </w:p>
    <w:p w14:paraId="7AA18CDA" w14:textId="28C6A9F0" w:rsidR="00876F13" w:rsidRDefault="00822C35" w:rsidP="00876F13">
      <w:pPr>
        <w:keepNext/>
        <w:spacing w:after="120"/>
        <w:rPr>
          <w:rFonts w:ascii="Arial" w:eastAsia="Arial" w:hAnsi="Arial" w:cs="Arial"/>
          <w:sz w:val="24"/>
          <w:szCs w:val="24"/>
          <w:u w:val="single"/>
        </w:rPr>
      </w:pPr>
      <w:r>
        <w:rPr>
          <w:rFonts w:ascii="Arial" w:eastAsia="Arial" w:hAnsi="Arial" w:cs="Arial"/>
          <w:sz w:val="24"/>
          <w:szCs w:val="24"/>
          <w:u w:val="single"/>
        </w:rPr>
        <w:t>P</w:t>
      </w:r>
      <w:r w:rsidR="00876F13" w:rsidRPr="005F2177">
        <w:rPr>
          <w:rFonts w:ascii="Arial" w:eastAsia="Arial" w:hAnsi="Arial" w:cs="Arial"/>
          <w:sz w:val="24"/>
          <w:szCs w:val="24"/>
          <w:u w:val="single"/>
        </w:rPr>
        <w:t>enalty units</w:t>
      </w:r>
    </w:p>
    <w:p w14:paraId="67CA0983" w14:textId="63844FAD" w:rsidR="00962A0E" w:rsidRDefault="00550F01" w:rsidP="00876F13">
      <w:pPr>
        <w:spacing w:after="120"/>
        <w:rPr>
          <w:rFonts w:ascii="Arial" w:eastAsia="Arial" w:hAnsi="Arial" w:cs="Arial"/>
          <w:sz w:val="24"/>
          <w:szCs w:val="24"/>
        </w:rPr>
      </w:pPr>
      <w:r>
        <w:rPr>
          <w:rFonts w:ascii="Arial" w:eastAsia="Arial" w:hAnsi="Arial" w:cs="Arial"/>
          <w:sz w:val="24"/>
          <w:szCs w:val="24"/>
        </w:rPr>
        <w:t>The increase in p</w:t>
      </w:r>
      <w:r w:rsidR="004D5619">
        <w:rPr>
          <w:rFonts w:ascii="Arial" w:eastAsia="Arial" w:hAnsi="Arial" w:cs="Arial"/>
          <w:sz w:val="24"/>
          <w:szCs w:val="24"/>
        </w:rPr>
        <w:t>enalty units indicate</w:t>
      </w:r>
      <w:r>
        <w:rPr>
          <w:rFonts w:ascii="Arial" w:eastAsia="Arial" w:hAnsi="Arial" w:cs="Arial"/>
          <w:sz w:val="24"/>
          <w:szCs w:val="24"/>
        </w:rPr>
        <w:t>s</w:t>
      </w:r>
      <w:r w:rsidR="004D5619">
        <w:rPr>
          <w:rFonts w:ascii="Arial" w:eastAsia="Arial" w:hAnsi="Arial" w:cs="Arial"/>
          <w:sz w:val="24"/>
          <w:szCs w:val="24"/>
        </w:rPr>
        <w:t xml:space="preserve"> a maximum court ordered fine only</w:t>
      </w:r>
      <w:r>
        <w:rPr>
          <w:rFonts w:ascii="Arial" w:eastAsia="Arial" w:hAnsi="Arial" w:cs="Arial"/>
          <w:sz w:val="24"/>
          <w:szCs w:val="24"/>
        </w:rPr>
        <w:t>, thereby</w:t>
      </w:r>
      <w:r w:rsidR="004D5619">
        <w:rPr>
          <w:rFonts w:ascii="Arial" w:eastAsia="Arial" w:hAnsi="Arial" w:cs="Arial"/>
          <w:sz w:val="24"/>
          <w:szCs w:val="24"/>
        </w:rPr>
        <w:t xml:space="preserve"> allowing c</w:t>
      </w:r>
      <w:r w:rsidR="00BF4746">
        <w:rPr>
          <w:rFonts w:ascii="Arial" w:eastAsia="Arial" w:hAnsi="Arial" w:cs="Arial"/>
          <w:sz w:val="24"/>
          <w:szCs w:val="24"/>
        </w:rPr>
        <w:t>ourts</w:t>
      </w:r>
      <w:r w:rsidR="003F7A78">
        <w:rPr>
          <w:rFonts w:ascii="Arial" w:eastAsia="Arial" w:hAnsi="Arial" w:cs="Arial"/>
          <w:sz w:val="24"/>
          <w:szCs w:val="24"/>
        </w:rPr>
        <w:t xml:space="preserve"> discretion</w:t>
      </w:r>
      <w:r w:rsidR="00BF4746">
        <w:rPr>
          <w:rFonts w:ascii="Arial" w:eastAsia="Arial" w:hAnsi="Arial" w:cs="Arial"/>
          <w:sz w:val="24"/>
          <w:szCs w:val="24"/>
        </w:rPr>
        <w:t xml:space="preserve"> </w:t>
      </w:r>
      <w:r w:rsidR="004D5619">
        <w:rPr>
          <w:rFonts w:ascii="Arial" w:eastAsia="Arial" w:hAnsi="Arial" w:cs="Arial"/>
          <w:sz w:val="24"/>
          <w:szCs w:val="24"/>
        </w:rPr>
        <w:t xml:space="preserve">to </w:t>
      </w:r>
      <w:r w:rsidR="00CA635B">
        <w:rPr>
          <w:rFonts w:ascii="Arial" w:eastAsia="Arial" w:hAnsi="Arial" w:cs="Arial"/>
          <w:sz w:val="24"/>
          <w:szCs w:val="24"/>
        </w:rPr>
        <w:t>consider</w:t>
      </w:r>
      <w:r w:rsidR="00BF4746">
        <w:rPr>
          <w:rFonts w:ascii="Arial" w:eastAsia="Arial" w:hAnsi="Arial" w:cs="Arial"/>
          <w:sz w:val="24"/>
          <w:szCs w:val="24"/>
        </w:rPr>
        <w:t xml:space="preserve"> a person’s circumstances when determining the appropriate fine to be applied to </w:t>
      </w:r>
      <w:r w:rsidR="004D5619">
        <w:rPr>
          <w:rFonts w:ascii="Arial" w:eastAsia="Arial" w:hAnsi="Arial" w:cs="Arial"/>
          <w:sz w:val="24"/>
          <w:szCs w:val="24"/>
        </w:rPr>
        <w:t xml:space="preserve">each </w:t>
      </w:r>
      <w:r w:rsidR="00BF4746">
        <w:rPr>
          <w:rFonts w:ascii="Arial" w:eastAsia="Arial" w:hAnsi="Arial" w:cs="Arial"/>
          <w:sz w:val="24"/>
          <w:szCs w:val="24"/>
        </w:rPr>
        <w:t>offender</w:t>
      </w:r>
      <w:r w:rsidR="00B83D3F">
        <w:rPr>
          <w:rFonts w:ascii="Arial" w:eastAsia="Arial" w:hAnsi="Arial" w:cs="Arial"/>
          <w:sz w:val="24"/>
          <w:szCs w:val="24"/>
        </w:rPr>
        <w:t xml:space="preserve">. </w:t>
      </w:r>
      <w:r w:rsidR="004367B2">
        <w:rPr>
          <w:rFonts w:ascii="Arial" w:eastAsia="Arial" w:hAnsi="Arial" w:cs="Arial"/>
          <w:sz w:val="24"/>
          <w:szCs w:val="24"/>
        </w:rPr>
        <w:t>Additionally, hardship and repayment options are available to offenders w</w:t>
      </w:r>
      <w:r w:rsidR="00B83D3F">
        <w:rPr>
          <w:rFonts w:ascii="Arial" w:eastAsia="Arial" w:hAnsi="Arial" w:cs="Arial"/>
          <w:sz w:val="24"/>
          <w:szCs w:val="24"/>
        </w:rPr>
        <w:t>h</w:t>
      </w:r>
      <w:r w:rsidR="00424362">
        <w:rPr>
          <w:rFonts w:ascii="Arial" w:eastAsia="Arial" w:hAnsi="Arial" w:cs="Arial"/>
          <w:sz w:val="24"/>
          <w:szCs w:val="24"/>
        </w:rPr>
        <w:t xml:space="preserve">ere </w:t>
      </w:r>
      <w:r>
        <w:rPr>
          <w:rFonts w:ascii="Arial" w:eastAsia="Arial" w:hAnsi="Arial" w:cs="Arial"/>
          <w:sz w:val="24"/>
          <w:szCs w:val="24"/>
        </w:rPr>
        <w:t xml:space="preserve">higher </w:t>
      </w:r>
      <w:r w:rsidR="00424362">
        <w:rPr>
          <w:rFonts w:ascii="Arial" w:eastAsia="Arial" w:hAnsi="Arial" w:cs="Arial"/>
          <w:sz w:val="24"/>
          <w:szCs w:val="24"/>
        </w:rPr>
        <w:t>penalty unit</w:t>
      </w:r>
      <w:r w:rsidR="00177021">
        <w:rPr>
          <w:rFonts w:ascii="Arial" w:eastAsia="Arial" w:hAnsi="Arial" w:cs="Arial"/>
          <w:sz w:val="24"/>
          <w:szCs w:val="24"/>
        </w:rPr>
        <w:t>s</w:t>
      </w:r>
      <w:r w:rsidR="00424362">
        <w:rPr>
          <w:rFonts w:ascii="Arial" w:eastAsia="Arial" w:hAnsi="Arial" w:cs="Arial"/>
          <w:sz w:val="24"/>
          <w:szCs w:val="24"/>
        </w:rPr>
        <w:t xml:space="preserve"> may lead to a disadvantaged community member </w:t>
      </w:r>
      <w:r>
        <w:rPr>
          <w:rFonts w:ascii="Arial" w:eastAsia="Arial" w:hAnsi="Arial" w:cs="Arial"/>
          <w:sz w:val="24"/>
          <w:szCs w:val="24"/>
        </w:rPr>
        <w:t xml:space="preserve">struggling to pay </w:t>
      </w:r>
      <w:r w:rsidR="00BF4746">
        <w:rPr>
          <w:rFonts w:ascii="Arial" w:eastAsia="Arial" w:hAnsi="Arial" w:cs="Arial"/>
          <w:sz w:val="24"/>
          <w:szCs w:val="24"/>
        </w:rPr>
        <w:t>a large fine.</w:t>
      </w:r>
    </w:p>
    <w:p w14:paraId="560CC748" w14:textId="3B4AAF4B" w:rsidR="0044100F" w:rsidRPr="0097464B" w:rsidRDefault="00E7277E" w:rsidP="00876F13">
      <w:pPr>
        <w:spacing w:after="120"/>
        <w:rPr>
          <w:rFonts w:ascii="Arial" w:eastAsia="Arial" w:hAnsi="Arial" w:cs="Arial"/>
          <w:sz w:val="24"/>
          <w:szCs w:val="24"/>
        </w:rPr>
      </w:pPr>
      <w:r>
        <w:rPr>
          <w:rFonts w:ascii="Arial" w:eastAsia="Arial" w:hAnsi="Arial" w:cs="Arial"/>
          <w:sz w:val="24"/>
          <w:szCs w:val="24"/>
        </w:rPr>
        <w:t>Given the severi</w:t>
      </w:r>
      <w:r w:rsidR="0072645A">
        <w:rPr>
          <w:rFonts w:ascii="Arial" w:eastAsia="Arial" w:hAnsi="Arial" w:cs="Arial"/>
          <w:sz w:val="24"/>
          <w:szCs w:val="24"/>
        </w:rPr>
        <w:t>t</w:t>
      </w:r>
      <w:r>
        <w:rPr>
          <w:rFonts w:ascii="Arial" w:eastAsia="Arial" w:hAnsi="Arial" w:cs="Arial"/>
          <w:sz w:val="24"/>
          <w:szCs w:val="24"/>
        </w:rPr>
        <w:t xml:space="preserve">y of the offences to which </w:t>
      </w:r>
      <w:r w:rsidR="00EB0205">
        <w:rPr>
          <w:rFonts w:ascii="Arial" w:eastAsia="Arial" w:hAnsi="Arial" w:cs="Arial"/>
          <w:sz w:val="24"/>
          <w:szCs w:val="24"/>
        </w:rPr>
        <w:t xml:space="preserve">the higher penalty unit levels are applied, </w:t>
      </w:r>
      <w:r w:rsidR="00A72E80">
        <w:rPr>
          <w:rFonts w:ascii="Arial" w:eastAsia="Arial" w:hAnsi="Arial" w:cs="Arial"/>
          <w:sz w:val="24"/>
          <w:szCs w:val="24"/>
        </w:rPr>
        <w:t>the</w:t>
      </w:r>
      <w:r w:rsidR="00636D12">
        <w:rPr>
          <w:rFonts w:ascii="Arial" w:eastAsia="Arial" w:hAnsi="Arial" w:cs="Arial"/>
          <w:sz w:val="24"/>
          <w:szCs w:val="24"/>
        </w:rPr>
        <w:t xml:space="preserve"> safeguards of</w:t>
      </w:r>
      <w:r w:rsidR="00A72E80">
        <w:rPr>
          <w:rFonts w:ascii="Arial" w:eastAsia="Arial" w:hAnsi="Arial" w:cs="Arial"/>
          <w:sz w:val="24"/>
          <w:szCs w:val="24"/>
        </w:rPr>
        <w:t xml:space="preserve"> </w:t>
      </w:r>
      <w:r w:rsidR="00CB241F">
        <w:rPr>
          <w:rFonts w:ascii="Arial" w:eastAsia="Arial" w:hAnsi="Arial" w:cs="Arial"/>
          <w:sz w:val="24"/>
          <w:szCs w:val="24"/>
        </w:rPr>
        <w:t>discretion of courts to impose lesser financial penalties, and the</w:t>
      </w:r>
      <w:r w:rsidR="00636D12">
        <w:rPr>
          <w:rFonts w:ascii="Arial" w:eastAsia="Arial" w:hAnsi="Arial" w:cs="Arial"/>
          <w:sz w:val="24"/>
          <w:szCs w:val="24"/>
        </w:rPr>
        <w:t xml:space="preserve"> repayment and hardship options</w:t>
      </w:r>
      <w:r w:rsidR="00E2200C">
        <w:rPr>
          <w:rFonts w:ascii="Arial" w:eastAsia="Arial" w:hAnsi="Arial" w:cs="Arial"/>
          <w:sz w:val="24"/>
          <w:szCs w:val="24"/>
        </w:rPr>
        <w:t>, the increases in penalty levels are assessed as reasonable and necessary</w:t>
      </w:r>
      <w:r w:rsidR="00ED0AF9">
        <w:rPr>
          <w:rFonts w:ascii="Arial" w:eastAsia="Arial" w:hAnsi="Arial" w:cs="Arial"/>
          <w:sz w:val="24"/>
          <w:szCs w:val="24"/>
        </w:rPr>
        <w:t xml:space="preserve"> to achieve the legitimate purpose.</w:t>
      </w:r>
    </w:p>
    <w:p w14:paraId="3852DBB3" w14:textId="5AEC7F8A" w:rsidR="00876F13" w:rsidRDefault="00876F13" w:rsidP="00876F13">
      <w:pPr>
        <w:spacing w:after="120"/>
        <w:rPr>
          <w:rFonts w:ascii="Arial" w:eastAsia="Arial" w:hAnsi="Arial" w:cs="Arial"/>
          <w:sz w:val="24"/>
          <w:szCs w:val="24"/>
          <w:u w:val="single"/>
        </w:rPr>
      </w:pPr>
      <w:r>
        <w:rPr>
          <w:rFonts w:ascii="Arial" w:eastAsia="Arial" w:hAnsi="Arial" w:cs="Arial"/>
          <w:sz w:val="24"/>
          <w:szCs w:val="24"/>
          <w:u w:val="single"/>
        </w:rPr>
        <w:t>Automatic licence disqualification</w:t>
      </w:r>
    </w:p>
    <w:p w14:paraId="54502370" w14:textId="75EFC932" w:rsidR="00EC1A55" w:rsidRDefault="00CF0735" w:rsidP="00876F13">
      <w:pPr>
        <w:pStyle w:val="BodyText"/>
        <w:suppressAutoHyphens w:val="0"/>
        <w:spacing w:line="276" w:lineRule="auto"/>
        <w:rPr>
          <w:sz w:val="24"/>
          <w:szCs w:val="24"/>
          <w:lang w:eastAsia="en-AU"/>
        </w:rPr>
      </w:pPr>
      <w:r w:rsidRPr="009A4359">
        <w:rPr>
          <w:rFonts w:eastAsia="Arial"/>
          <w:color w:val="000000"/>
          <w:sz w:val="24"/>
          <w:szCs w:val="24"/>
          <w:shd w:val="clear" w:color="auto" w:fill="FFFFFF"/>
        </w:rPr>
        <w:t xml:space="preserve">In some circumstances, there may be a limitation imposed on the if a person is suspended or disqualified from driving. </w:t>
      </w:r>
      <w:r w:rsidRPr="009A4359">
        <w:rPr>
          <w:color w:val="000000"/>
          <w:sz w:val="24"/>
          <w:szCs w:val="24"/>
          <w:shd w:val="clear" w:color="auto" w:fill="FFFFFF"/>
        </w:rPr>
        <w:t>However, this</w:t>
      </w:r>
      <w:r w:rsidRPr="009A4359">
        <w:rPr>
          <w:rFonts w:eastAsia="Arial"/>
          <w:color w:val="000000"/>
          <w:sz w:val="24"/>
          <w:szCs w:val="24"/>
          <w:shd w:val="clear" w:color="auto" w:fill="FFFFFF"/>
        </w:rPr>
        <w:t xml:space="preserve"> limitation </w:t>
      </w:r>
      <w:r>
        <w:rPr>
          <w:color w:val="000000"/>
          <w:sz w:val="24"/>
          <w:szCs w:val="24"/>
          <w:shd w:val="clear" w:color="auto" w:fill="FFFFFF"/>
        </w:rPr>
        <w:t xml:space="preserve">is considered </w:t>
      </w:r>
      <w:r w:rsidRPr="009A4359">
        <w:rPr>
          <w:color w:val="000000"/>
          <w:sz w:val="24"/>
          <w:szCs w:val="24"/>
          <w:shd w:val="clear" w:color="auto" w:fill="FFFFFF"/>
        </w:rPr>
        <w:t xml:space="preserve">proportionate </w:t>
      </w:r>
      <w:r>
        <w:rPr>
          <w:color w:val="000000"/>
          <w:sz w:val="24"/>
          <w:szCs w:val="24"/>
          <w:shd w:val="clear" w:color="auto" w:fill="FFFFFF"/>
        </w:rPr>
        <w:t>given the</w:t>
      </w:r>
      <w:r w:rsidRPr="009A4359">
        <w:rPr>
          <w:rFonts w:eastAsia="Arial"/>
          <w:color w:val="000000"/>
          <w:sz w:val="24"/>
          <w:szCs w:val="24"/>
          <w:shd w:val="clear" w:color="auto" w:fill="FFFFFF"/>
        </w:rPr>
        <w:t xml:space="preserve"> other forms of transport </w:t>
      </w:r>
      <w:r>
        <w:rPr>
          <w:rFonts w:eastAsia="Arial"/>
          <w:color w:val="000000"/>
          <w:sz w:val="24"/>
          <w:szCs w:val="24"/>
          <w:shd w:val="clear" w:color="auto" w:fill="FFFFFF"/>
        </w:rPr>
        <w:t xml:space="preserve">available to individuals affected by licence </w:t>
      </w:r>
      <w:r w:rsidR="00E80CD3">
        <w:rPr>
          <w:rFonts w:eastAsia="Arial"/>
          <w:color w:val="000000"/>
          <w:sz w:val="24"/>
          <w:szCs w:val="24"/>
          <w:shd w:val="clear" w:color="auto" w:fill="FFFFFF"/>
        </w:rPr>
        <w:t>disqualification</w:t>
      </w:r>
      <w:r>
        <w:rPr>
          <w:rFonts w:eastAsia="Arial"/>
          <w:color w:val="000000"/>
          <w:sz w:val="24"/>
          <w:szCs w:val="24"/>
          <w:shd w:val="clear" w:color="auto" w:fill="FFFFFF"/>
        </w:rPr>
        <w:t xml:space="preserve"> </w:t>
      </w:r>
      <w:r w:rsidRPr="009A4359">
        <w:rPr>
          <w:rFonts w:eastAsia="Arial"/>
          <w:color w:val="000000"/>
          <w:sz w:val="24"/>
          <w:szCs w:val="24"/>
          <w:shd w:val="clear" w:color="auto" w:fill="FFFFFF"/>
        </w:rPr>
        <w:t xml:space="preserve">such as walking, cycling and public transport. </w:t>
      </w:r>
    </w:p>
    <w:p w14:paraId="0CBF9078" w14:textId="02518E56" w:rsidR="00876F13" w:rsidRPr="00615DF4" w:rsidRDefault="00550F01" w:rsidP="00876F13">
      <w:pPr>
        <w:pStyle w:val="BodyText"/>
        <w:suppressAutoHyphens w:val="0"/>
        <w:spacing w:line="276" w:lineRule="auto"/>
        <w:rPr>
          <w:sz w:val="24"/>
          <w:szCs w:val="24"/>
          <w:lang w:eastAsia="en-AU"/>
        </w:rPr>
      </w:pPr>
      <w:r>
        <w:rPr>
          <w:sz w:val="24"/>
          <w:szCs w:val="24"/>
          <w:lang w:eastAsia="en-AU"/>
        </w:rPr>
        <w:t xml:space="preserve">While automatic licence disqualification periods have increased for some offences, they </w:t>
      </w:r>
      <w:r w:rsidR="00982687">
        <w:rPr>
          <w:sz w:val="24"/>
          <w:szCs w:val="24"/>
          <w:lang w:eastAsia="en-AU"/>
        </w:rPr>
        <w:t>are counterbalanced by a</w:t>
      </w:r>
      <w:r>
        <w:rPr>
          <w:sz w:val="24"/>
          <w:szCs w:val="24"/>
          <w:lang w:eastAsia="en-AU"/>
        </w:rPr>
        <w:t xml:space="preserve"> decrease </w:t>
      </w:r>
      <w:r w:rsidR="00982687">
        <w:rPr>
          <w:sz w:val="24"/>
          <w:szCs w:val="24"/>
          <w:lang w:eastAsia="en-AU"/>
        </w:rPr>
        <w:t>for</w:t>
      </w:r>
      <w:r>
        <w:rPr>
          <w:sz w:val="24"/>
          <w:szCs w:val="24"/>
          <w:lang w:eastAsia="en-AU"/>
        </w:rPr>
        <w:t xml:space="preserve"> others. For example, t</w:t>
      </w:r>
      <w:r w:rsidR="00876F13" w:rsidRPr="00615DF4">
        <w:rPr>
          <w:sz w:val="24"/>
          <w:szCs w:val="24"/>
          <w:lang w:eastAsia="en-AU"/>
        </w:rPr>
        <w:t>he current s20 drug driving automatic licence disqualification periods are disproportionately higher than most</w:t>
      </w:r>
      <w:r w:rsidR="0029476F">
        <w:rPr>
          <w:sz w:val="24"/>
          <w:szCs w:val="24"/>
          <w:lang w:eastAsia="en-AU"/>
        </w:rPr>
        <w:t xml:space="preserve"> </w:t>
      </w:r>
      <w:r w:rsidR="00EC0524">
        <w:rPr>
          <w:sz w:val="24"/>
          <w:szCs w:val="24"/>
          <w:lang w:eastAsia="en-AU"/>
        </w:rPr>
        <w:t xml:space="preserve">s19 </w:t>
      </w:r>
      <w:r w:rsidR="0029476F">
        <w:rPr>
          <w:sz w:val="24"/>
          <w:szCs w:val="24"/>
          <w:lang w:eastAsia="en-AU"/>
        </w:rPr>
        <w:t>drink driving</w:t>
      </w:r>
      <w:r w:rsidR="00876F13" w:rsidRPr="00615DF4">
        <w:rPr>
          <w:sz w:val="24"/>
          <w:szCs w:val="24"/>
          <w:lang w:eastAsia="en-AU"/>
        </w:rPr>
        <w:t xml:space="preserve"> automatic licence disqualification period</w:t>
      </w:r>
      <w:r w:rsidR="001A6D55">
        <w:rPr>
          <w:sz w:val="24"/>
          <w:szCs w:val="24"/>
          <w:lang w:eastAsia="en-AU"/>
        </w:rPr>
        <w:t>.</w:t>
      </w:r>
      <w:r>
        <w:rPr>
          <w:sz w:val="24"/>
          <w:szCs w:val="24"/>
          <w:lang w:eastAsia="en-AU"/>
        </w:rPr>
        <w:t xml:space="preserve"> </w:t>
      </w:r>
      <w:r w:rsidR="001A6D55">
        <w:rPr>
          <w:sz w:val="24"/>
          <w:szCs w:val="24"/>
          <w:lang w:eastAsia="en-AU"/>
        </w:rPr>
        <w:t>Although the offences do not measure impairment but rather the presence of a prescribed drug, th</w:t>
      </w:r>
      <w:r w:rsidR="00094832">
        <w:rPr>
          <w:sz w:val="24"/>
          <w:szCs w:val="24"/>
          <w:lang w:eastAsia="en-AU"/>
        </w:rPr>
        <w:t>is current approach</w:t>
      </w:r>
      <w:r w:rsidR="00EC0524">
        <w:rPr>
          <w:sz w:val="24"/>
          <w:szCs w:val="24"/>
          <w:lang w:eastAsia="en-AU"/>
        </w:rPr>
        <w:t xml:space="preserve"> </w:t>
      </w:r>
      <w:r w:rsidR="00876F13" w:rsidRPr="00615DF4">
        <w:rPr>
          <w:sz w:val="24"/>
          <w:szCs w:val="24"/>
          <w:lang w:eastAsia="en-AU"/>
        </w:rPr>
        <w:t xml:space="preserve">mirror </w:t>
      </w:r>
      <w:r w:rsidR="001A6D55">
        <w:rPr>
          <w:sz w:val="24"/>
          <w:szCs w:val="24"/>
          <w:lang w:eastAsia="en-AU"/>
        </w:rPr>
        <w:t xml:space="preserve">the </w:t>
      </w:r>
      <w:r w:rsidR="00876F13" w:rsidRPr="00615DF4">
        <w:rPr>
          <w:sz w:val="24"/>
          <w:szCs w:val="24"/>
          <w:lang w:eastAsia="en-AU"/>
        </w:rPr>
        <w:t xml:space="preserve">penalties for the most severe alcohol (level 4) first and repeat offenders. </w:t>
      </w:r>
      <w:r w:rsidR="001A6D55">
        <w:rPr>
          <w:sz w:val="24"/>
          <w:szCs w:val="24"/>
          <w:lang w:eastAsia="en-AU"/>
        </w:rPr>
        <w:t>The amendments reduce the</w:t>
      </w:r>
      <w:r w:rsidR="00876F13" w:rsidRPr="00615DF4">
        <w:rPr>
          <w:sz w:val="24"/>
          <w:szCs w:val="24"/>
          <w:lang w:eastAsia="en-AU"/>
        </w:rPr>
        <w:t xml:space="preserve"> s20 automatic licence </w:t>
      </w:r>
      <w:r w:rsidR="00876F13" w:rsidRPr="00615DF4">
        <w:rPr>
          <w:sz w:val="24"/>
          <w:szCs w:val="24"/>
          <w:lang w:eastAsia="en-AU"/>
        </w:rPr>
        <w:lastRenderedPageBreak/>
        <w:t>disqualification periods to align with the periods that apply to s19 – Level 2 first and repeat offenders</w:t>
      </w:r>
      <w:r w:rsidR="00E04944">
        <w:rPr>
          <w:sz w:val="24"/>
          <w:szCs w:val="24"/>
          <w:lang w:eastAsia="en-AU"/>
        </w:rPr>
        <w:t xml:space="preserve">, to </w:t>
      </w:r>
      <w:r w:rsidR="00EB1525">
        <w:rPr>
          <w:sz w:val="24"/>
          <w:szCs w:val="24"/>
          <w:lang w:eastAsia="en-AU"/>
        </w:rPr>
        <w:t xml:space="preserve">offer a </w:t>
      </w:r>
      <w:r w:rsidR="001A6D55">
        <w:rPr>
          <w:sz w:val="24"/>
          <w:szCs w:val="24"/>
          <w:lang w:eastAsia="en-AU"/>
        </w:rPr>
        <w:t xml:space="preserve">more </w:t>
      </w:r>
      <w:r w:rsidR="00EB1525">
        <w:rPr>
          <w:sz w:val="24"/>
          <w:szCs w:val="24"/>
          <w:lang w:eastAsia="en-AU"/>
        </w:rPr>
        <w:t>balanced position</w:t>
      </w:r>
      <w:r w:rsidR="001A6D55">
        <w:rPr>
          <w:sz w:val="24"/>
          <w:szCs w:val="24"/>
          <w:lang w:eastAsia="en-AU"/>
        </w:rPr>
        <w:t>.</w:t>
      </w:r>
    </w:p>
    <w:p w14:paraId="2C160B49" w14:textId="36338F00" w:rsidR="00876F13" w:rsidRPr="00615DF4" w:rsidRDefault="00876F13" w:rsidP="00876F13">
      <w:pPr>
        <w:pStyle w:val="BodyText"/>
        <w:keepNext/>
        <w:suppressAutoHyphens w:val="0"/>
        <w:spacing w:line="276" w:lineRule="auto"/>
        <w:rPr>
          <w:sz w:val="24"/>
          <w:szCs w:val="24"/>
          <w:lang w:eastAsia="en-AU"/>
        </w:rPr>
      </w:pPr>
      <w:r w:rsidRPr="00615DF4">
        <w:rPr>
          <w:sz w:val="24"/>
          <w:szCs w:val="24"/>
          <w:lang w:eastAsia="en-AU"/>
        </w:rPr>
        <w:t>It is expected this reduction to automatic disqualification periods for s20 will:</w:t>
      </w:r>
    </w:p>
    <w:p w14:paraId="4B92EB8A" w14:textId="28DBC67E" w:rsidR="00876F13" w:rsidRPr="00C63AE6" w:rsidRDefault="00876F13" w:rsidP="006D6982">
      <w:pPr>
        <w:pStyle w:val="BodyText"/>
        <w:numPr>
          <w:ilvl w:val="0"/>
          <w:numId w:val="13"/>
        </w:numPr>
        <w:suppressAutoHyphens w:val="0"/>
        <w:spacing w:line="276" w:lineRule="auto"/>
        <w:rPr>
          <w:sz w:val="24"/>
          <w:szCs w:val="24"/>
          <w:lang w:eastAsia="en-AU"/>
        </w:rPr>
      </w:pPr>
      <w:r w:rsidRPr="00C63AE6">
        <w:rPr>
          <w:sz w:val="24"/>
          <w:szCs w:val="24"/>
          <w:lang w:eastAsia="en-AU"/>
        </w:rPr>
        <w:t>bring minimum and default automatic licence disqualification periods more in line with the automatic disqualification periods imposed by the courts currently</w:t>
      </w:r>
      <w:r w:rsidR="00F45EBF">
        <w:rPr>
          <w:rStyle w:val="EndnoteReference"/>
          <w:sz w:val="24"/>
          <w:szCs w:val="24"/>
          <w:lang w:eastAsia="en-AU"/>
        </w:rPr>
        <w:endnoteReference w:id="20"/>
      </w:r>
      <w:r w:rsidRPr="00C63AE6">
        <w:rPr>
          <w:sz w:val="24"/>
          <w:szCs w:val="24"/>
          <w:lang w:eastAsia="en-AU"/>
        </w:rPr>
        <w:t>;</w:t>
      </w:r>
      <w:r w:rsidR="00C63AE6">
        <w:rPr>
          <w:sz w:val="24"/>
          <w:szCs w:val="24"/>
          <w:lang w:eastAsia="en-AU"/>
        </w:rPr>
        <w:t xml:space="preserve"> </w:t>
      </w:r>
      <w:r w:rsidRPr="00C63AE6">
        <w:rPr>
          <w:sz w:val="24"/>
          <w:szCs w:val="24"/>
          <w:lang w:eastAsia="en-AU"/>
        </w:rPr>
        <w:t>and</w:t>
      </w:r>
    </w:p>
    <w:p w14:paraId="5E62EA6B" w14:textId="77777777" w:rsidR="00876F13" w:rsidRPr="00615DF4" w:rsidRDefault="00876F13" w:rsidP="006D6982">
      <w:pPr>
        <w:pStyle w:val="BodyText"/>
        <w:numPr>
          <w:ilvl w:val="0"/>
          <w:numId w:val="13"/>
        </w:numPr>
        <w:suppressAutoHyphens w:val="0"/>
        <w:spacing w:line="276" w:lineRule="auto"/>
        <w:rPr>
          <w:sz w:val="24"/>
          <w:szCs w:val="24"/>
          <w:lang w:eastAsia="en-AU"/>
        </w:rPr>
      </w:pPr>
      <w:r w:rsidRPr="00615DF4">
        <w:rPr>
          <w:sz w:val="24"/>
          <w:szCs w:val="24"/>
          <w:lang w:eastAsia="en-AU"/>
        </w:rPr>
        <w:t>support a ‘middle ground’ approach to drug driving licence disqualification while it remains a presence-based offence, and science to measure drug impairment levels against corresponding road safety risks remains under development.</w:t>
      </w:r>
    </w:p>
    <w:p w14:paraId="13C7EA2F" w14:textId="0BAB3BDE" w:rsidR="00876F13" w:rsidRDefault="00876F13" w:rsidP="00876F13">
      <w:pPr>
        <w:spacing w:after="120"/>
        <w:rPr>
          <w:rFonts w:ascii="Arial" w:hAnsi="Arial" w:cs="Arial"/>
          <w:sz w:val="24"/>
          <w:szCs w:val="24"/>
          <w:lang w:eastAsia="en-AU"/>
        </w:rPr>
      </w:pPr>
      <w:r w:rsidRPr="00615DF4">
        <w:rPr>
          <w:rFonts w:ascii="Arial" w:hAnsi="Arial" w:cs="Arial"/>
          <w:sz w:val="24"/>
          <w:szCs w:val="24"/>
          <w:lang w:eastAsia="en-AU"/>
        </w:rPr>
        <w:t>Finally, if a person is also given an ISN relating to an impaired driving offence, the Act</w:t>
      </w:r>
      <w:r w:rsidRPr="00615DF4">
        <w:rPr>
          <w:rFonts w:ascii="Arial" w:hAnsi="Arial" w:cs="Arial"/>
          <w:i/>
          <w:iCs/>
          <w:sz w:val="24"/>
          <w:szCs w:val="24"/>
          <w:lang w:eastAsia="en-AU"/>
        </w:rPr>
        <w:t xml:space="preserve"> </w:t>
      </w:r>
      <w:r w:rsidRPr="00615DF4">
        <w:rPr>
          <w:rFonts w:ascii="Arial" w:hAnsi="Arial" w:cs="Arial"/>
          <w:sz w:val="24"/>
          <w:szCs w:val="24"/>
          <w:lang w:eastAsia="en-AU"/>
        </w:rPr>
        <w:t>allows for the period of time that an ISN was in effect to be deducted from the automatic licence disqualification period, unless a court is satisfied that the person did not comply with the ISN</w:t>
      </w:r>
      <w:r w:rsidR="003100B4">
        <w:rPr>
          <w:rFonts w:ascii="Arial" w:hAnsi="Arial" w:cs="Arial"/>
          <w:sz w:val="24"/>
          <w:szCs w:val="24"/>
          <w:lang w:eastAsia="en-AU"/>
        </w:rPr>
        <w:t>.</w:t>
      </w:r>
      <w:r w:rsidR="00FB45FD">
        <w:rPr>
          <w:rFonts w:ascii="Arial" w:hAnsi="Arial" w:cs="Arial"/>
          <w:sz w:val="24"/>
          <w:szCs w:val="24"/>
          <w:lang w:eastAsia="en-AU"/>
        </w:rPr>
        <w:t xml:space="preserve"> As such, the amendments to licence disqualification periods are assessed as reasonable and necessary to achieve the legitimate purpose.</w:t>
      </w:r>
      <w:r w:rsidR="001E1061">
        <w:rPr>
          <w:rFonts w:ascii="Arial" w:hAnsi="Arial" w:cs="Arial"/>
          <w:sz w:val="24"/>
          <w:szCs w:val="24"/>
          <w:lang w:eastAsia="en-AU"/>
        </w:rPr>
        <w:t xml:space="preserve"> Table 1 below provides </w:t>
      </w:r>
      <w:r w:rsidR="00493D16">
        <w:rPr>
          <w:rFonts w:ascii="Arial" w:hAnsi="Arial" w:cs="Arial"/>
          <w:sz w:val="24"/>
          <w:szCs w:val="24"/>
          <w:lang w:eastAsia="en-AU"/>
        </w:rPr>
        <w:t xml:space="preserve">further comparison of the new </w:t>
      </w:r>
      <w:r w:rsidR="00507245">
        <w:rPr>
          <w:rFonts w:ascii="Arial" w:hAnsi="Arial" w:cs="Arial"/>
          <w:sz w:val="24"/>
          <w:szCs w:val="24"/>
          <w:lang w:eastAsia="en-AU"/>
        </w:rPr>
        <w:t xml:space="preserve">default </w:t>
      </w:r>
      <w:r w:rsidR="00493D16">
        <w:rPr>
          <w:rFonts w:ascii="Arial" w:hAnsi="Arial" w:cs="Arial"/>
          <w:sz w:val="24"/>
          <w:szCs w:val="24"/>
          <w:lang w:eastAsia="en-AU"/>
        </w:rPr>
        <w:t>automatic disqualification periods in relation to those set in other jurisdictions.</w:t>
      </w:r>
    </w:p>
    <w:tbl>
      <w:tblPr>
        <w:tblStyle w:val="TableGrid"/>
        <w:tblW w:w="0" w:type="auto"/>
        <w:tblLayout w:type="fixed"/>
        <w:tblLook w:val="06A0" w:firstRow="1" w:lastRow="0" w:firstColumn="1" w:lastColumn="0" w:noHBand="1" w:noVBand="1"/>
      </w:tblPr>
      <w:tblGrid>
        <w:gridCol w:w="2254"/>
        <w:gridCol w:w="2254"/>
        <w:gridCol w:w="2254"/>
        <w:gridCol w:w="2254"/>
      </w:tblGrid>
      <w:tr w:rsidR="001E1061" w14:paraId="469CFF75" w14:textId="77777777" w:rsidTr="00E74452">
        <w:trPr>
          <w:trHeight w:val="300"/>
        </w:trPr>
        <w:tc>
          <w:tcPr>
            <w:tcW w:w="9016" w:type="dxa"/>
            <w:gridSpan w:val="4"/>
            <w:shd w:val="clear" w:color="auto" w:fill="95B3D7" w:themeFill="accent1" w:themeFillTint="99"/>
          </w:tcPr>
          <w:p w14:paraId="072236CD" w14:textId="00C2E4DC" w:rsidR="001E1061" w:rsidRPr="00E74452" w:rsidRDefault="001E1061" w:rsidP="00495A06">
            <w:pPr>
              <w:rPr>
                <w:rFonts w:ascii="Arial" w:eastAsia="Arial" w:hAnsi="Arial" w:cs="Arial"/>
                <w:b/>
                <w:bCs/>
                <w:sz w:val="24"/>
                <w:szCs w:val="24"/>
              </w:rPr>
            </w:pPr>
            <w:r w:rsidRPr="00E74452">
              <w:rPr>
                <w:rFonts w:ascii="Arial" w:eastAsia="Arial" w:hAnsi="Arial" w:cs="Arial"/>
                <w:b/>
                <w:bCs/>
                <w:sz w:val="24"/>
                <w:szCs w:val="24"/>
              </w:rPr>
              <w:t>Table 1:</w:t>
            </w:r>
            <w:r w:rsidRPr="00E74452">
              <w:rPr>
                <w:rStyle w:val="FootnoteReference"/>
                <w:rFonts w:ascii="Arial" w:eastAsia="Arial" w:hAnsi="Arial"/>
                <w:b/>
                <w:bCs/>
                <w:sz w:val="24"/>
                <w:szCs w:val="24"/>
              </w:rPr>
              <w:footnoteReference w:id="2"/>
            </w:r>
            <w:r w:rsidRPr="00E74452">
              <w:rPr>
                <w:rFonts w:ascii="Arial" w:eastAsia="Arial" w:hAnsi="Arial" w:cs="Arial"/>
                <w:b/>
                <w:bCs/>
                <w:sz w:val="24"/>
                <w:szCs w:val="24"/>
              </w:rPr>
              <w:t xml:space="preserve">Comparison of </w:t>
            </w:r>
            <w:r w:rsidR="00507245" w:rsidRPr="00E74452">
              <w:rPr>
                <w:rFonts w:ascii="Arial" w:eastAsia="Arial" w:hAnsi="Arial" w:cs="Arial"/>
                <w:b/>
                <w:bCs/>
                <w:sz w:val="24"/>
                <w:szCs w:val="24"/>
              </w:rPr>
              <w:t xml:space="preserve">default </w:t>
            </w:r>
            <w:r w:rsidRPr="00E74452">
              <w:rPr>
                <w:rFonts w:ascii="Arial" w:eastAsia="Arial" w:hAnsi="Arial" w:cs="Arial"/>
                <w:b/>
                <w:bCs/>
                <w:sz w:val="24"/>
                <w:szCs w:val="24"/>
              </w:rPr>
              <w:t>automatic disqualification periods</w:t>
            </w:r>
          </w:p>
        </w:tc>
      </w:tr>
      <w:tr w:rsidR="001E1061" w14:paraId="6E4A0811" w14:textId="77777777" w:rsidTr="00495A06">
        <w:trPr>
          <w:trHeight w:val="300"/>
        </w:trPr>
        <w:tc>
          <w:tcPr>
            <w:tcW w:w="2254" w:type="dxa"/>
          </w:tcPr>
          <w:p w14:paraId="1001130F" w14:textId="77777777" w:rsidR="001E1061" w:rsidRPr="00E74452" w:rsidRDefault="001E1061" w:rsidP="00495A06">
            <w:pPr>
              <w:rPr>
                <w:rFonts w:ascii="Arial" w:eastAsia="Arial" w:hAnsi="Arial" w:cs="Arial"/>
                <w:b/>
                <w:bCs/>
                <w:sz w:val="24"/>
                <w:szCs w:val="24"/>
              </w:rPr>
            </w:pPr>
            <w:r w:rsidRPr="00E74452">
              <w:rPr>
                <w:rFonts w:ascii="Arial" w:eastAsia="Arial" w:hAnsi="Arial" w:cs="Arial"/>
                <w:b/>
                <w:bCs/>
                <w:sz w:val="24"/>
                <w:szCs w:val="24"/>
              </w:rPr>
              <w:t xml:space="preserve">Offence </w:t>
            </w:r>
          </w:p>
        </w:tc>
        <w:tc>
          <w:tcPr>
            <w:tcW w:w="2254" w:type="dxa"/>
          </w:tcPr>
          <w:p w14:paraId="1444DAFA" w14:textId="77777777" w:rsidR="001E1061" w:rsidRPr="00E74452" w:rsidRDefault="001E1061" w:rsidP="00495A06">
            <w:pPr>
              <w:rPr>
                <w:rFonts w:ascii="Arial" w:eastAsia="Arial" w:hAnsi="Arial" w:cs="Arial"/>
                <w:b/>
                <w:bCs/>
                <w:sz w:val="24"/>
                <w:szCs w:val="24"/>
              </w:rPr>
            </w:pPr>
            <w:r w:rsidRPr="00E74452">
              <w:rPr>
                <w:rFonts w:ascii="Arial" w:eastAsia="Arial" w:hAnsi="Arial" w:cs="Arial"/>
                <w:b/>
                <w:bCs/>
                <w:sz w:val="24"/>
                <w:szCs w:val="24"/>
              </w:rPr>
              <w:t xml:space="preserve">NSW Penalty </w:t>
            </w:r>
          </w:p>
        </w:tc>
        <w:tc>
          <w:tcPr>
            <w:tcW w:w="2254" w:type="dxa"/>
          </w:tcPr>
          <w:p w14:paraId="309168F6" w14:textId="77777777" w:rsidR="001E1061" w:rsidRPr="00E74452" w:rsidRDefault="001E1061" w:rsidP="00495A06">
            <w:pPr>
              <w:rPr>
                <w:rFonts w:ascii="Arial" w:eastAsia="Arial" w:hAnsi="Arial" w:cs="Arial"/>
                <w:b/>
                <w:bCs/>
                <w:sz w:val="24"/>
                <w:szCs w:val="24"/>
              </w:rPr>
            </w:pPr>
            <w:r w:rsidRPr="00E74452">
              <w:rPr>
                <w:rFonts w:ascii="Arial" w:eastAsia="Arial" w:hAnsi="Arial" w:cs="Arial"/>
                <w:b/>
                <w:bCs/>
                <w:sz w:val="24"/>
                <w:szCs w:val="24"/>
              </w:rPr>
              <w:t xml:space="preserve">VIC Penalty </w:t>
            </w:r>
          </w:p>
        </w:tc>
        <w:tc>
          <w:tcPr>
            <w:tcW w:w="2254" w:type="dxa"/>
          </w:tcPr>
          <w:p w14:paraId="55746B6D" w14:textId="77777777" w:rsidR="001E1061" w:rsidRPr="00E74452" w:rsidRDefault="001E1061" w:rsidP="00495A06">
            <w:pPr>
              <w:rPr>
                <w:rFonts w:ascii="Arial" w:eastAsia="Arial" w:hAnsi="Arial" w:cs="Arial"/>
                <w:b/>
                <w:bCs/>
                <w:sz w:val="24"/>
                <w:szCs w:val="24"/>
              </w:rPr>
            </w:pPr>
            <w:r w:rsidRPr="00E74452">
              <w:rPr>
                <w:rFonts w:ascii="Arial" w:eastAsia="Arial" w:hAnsi="Arial" w:cs="Arial"/>
                <w:b/>
                <w:bCs/>
                <w:sz w:val="24"/>
                <w:szCs w:val="24"/>
              </w:rPr>
              <w:t xml:space="preserve">ACT Penalty in this Bill </w:t>
            </w:r>
          </w:p>
        </w:tc>
      </w:tr>
      <w:tr w:rsidR="001E1061" w14:paraId="3FF8CC33" w14:textId="77777777" w:rsidTr="00495A06">
        <w:trPr>
          <w:trHeight w:val="300"/>
        </w:trPr>
        <w:tc>
          <w:tcPr>
            <w:tcW w:w="2254" w:type="dxa"/>
          </w:tcPr>
          <w:p w14:paraId="29245B5B" w14:textId="77777777" w:rsidR="001E1061" w:rsidRDefault="001E1061" w:rsidP="00495A06">
            <w:pPr>
              <w:rPr>
                <w:rFonts w:ascii="Arial" w:eastAsia="Arial" w:hAnsi="Arial" w:cs="Arial"/>
                <w:sz w:val="24"/>
                <w:szCs w:val="24"/>
              </w:rPr>
            </w:pPr>
            <w:r w:rsidRPr="4376D87D">
              <w:rPr>
                <w:rFonts w:ascii="Arial" w:eastAsia="Arial" w:hAnsi="Arial" w:cs="Arial"/>
                <w:sz w:val="24"/>
                <w:szCs w:val="24"/>
              </w:rPr>
              <w:t xml:space="preserve">Mid-range drink driving </w:t>
            </w:r>
          </w:p>
        </w:tc>
        <w:tc>
          <w:tcPr>
            <w:tcW w:w="2254" w:type="dxa"/>
          </w:tcPr>
          <w:p w14:paraId="72D16A2D" w14:textId="66E9C41A" w:rsidR="001E1061" w:rsidRDefault="001E1061"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w:t>
            </w:r>
            <w:r w:rsidR="00791116">
              <w:rPr>
                <w:rFonts w:ascii="Arial" w:eastAsia="Arial" w:hAnsi="Arial" w:cs="Arial"/>
                <w:sz w:val="24"/>
                <w:szCs w:val="24"/>
              </w:rPr>
              <w:t>12</w:t>
            </w:r>
            <w:r>
              <w:rPr>
                <w:rFonts w:ascii="Arial" w:eastAsia="Arial" w:hAnsi="Arial" w:cs="Arial"/>
                <w:sz w:val="24"/>
                <w:szCs w:val="24"/>
              </w:rPr>
              <w:t xml:space="preserve"> months</w:t>
            </w:r>
          </w:p>
          <w:p w14:paraId="66E3426C" w14:textId="48FE2120" w:rsidR="001E1061" w:rsidRDefault="001E1061" w:rsidP="00495A06">
            <w:pPr>
              <w:rPr>
                <w:rFonts w:ascii="Arial" w:eastAsia="Arial" w:hAnsi="Arial" w:cs="Arial"/>
                <w:sz w:val="24"/>
                <w:szCs w:val="24"/>
              </w:rPr>
            </w:pPr>
            <w:r>
              <w:rPr>
                <w:rFonts w:ascii="Arial" w:eastAsia="Arial" w:hAnsi="Arial" w:cs="Arial"/>
                <w:sz w:val="24"/>
                <w:szCs w:val="24"/>
              </w:rPr>
              <w:t>2</w:t>
            </w:r>
            <w:r w:rsidRPr="00495A06">
              <w:rPr>
                <w:rFonts w:ascii="Arial" w:eastAsia="Arial" w:hAnsi="Arial" w:cs="Arial"/>
                <w:sz w:val="24"/>
                <w:szCs w:val="24"/>
                <w:vertAlign w:val="superscript"/>
              </w:rPr>
              <w:t>nd</w:t>
            </w:r>
            <w:r>
              <w:rPr>
                <w:rFonts w:ascii="Arial" w:eastAsia="Arial" w:hAnsi="Arial" w:cs="Arial"/>
                <w:sz w:val="24"/>
                <w:szCs w:val="24"/>
              </w:rPr>
              <w:t xml:space="preserve"> offence – </w:t>
            </w:r>
            <w:r w:rsidR="009E60C9">
              <w:rPr>
                <w:rFonts w:ascii="Arial" w:eastAsia="Arial" w:hAnsi="Arial" w:cs="Arial"/>
                <w:sz w:val="24"/>
                <w:szCs w:val="24"/>
              </w:rPr>
              <w:t>3 years</w:t>
            </w:r>
            <w:r>
              <w:rPr>
                <w:rFonts w:ascii="Arial" w:eastAsia="Arial" w:hAnsi="Arial" w:cs="Arial"/>
                <w:sz w:val="24"/>
                <w:szCs w:val="24"/>
              </w:rPr>
              <w:t xml:space="preserve"> </w:t>
            </w:r>
          </w:p>
        </w:tc>
        <w:tc>
          <w:tcPr>
            <w:tcW w:w="2254" w:type="dxa"/>
          </w:tcPr>
          <w:p w14:paraId="1885F0B4" w14:textId="4B92AFFA" w:rsidR="00250C4D" w:rsidRDefault="00250C4D" w:rsidP="00495A06">
            <w:pPr>
              <w:rPr>
                <w:rFonts w:ascii="Arial" w:eastAsia="Arial" w:hAnsi="Arial" w:cs="Arial"/>
                <w:sz w:val="24"/>
                <w:szCs w:val="24"/>
              </w:rPr>
            </w:pPr>
            <w:r>
              <w:rPr>
                <w:rFonts w:ascii="Arial" w:eastAsia="Arial" w:hAnsi="Arial" w:cs="Arial"/>
                <w:sz w:val="24"/>
                <w:szCs w:val="24"/>
              </w:rPr>
              <w:t>1</w:t>
            </w:r>
            <w:r w:rsidRPr="001209FB">
              <w:rPr>
                <w:rFonts w:ascii="Arial" w:eastAsia="Arial" w:hAnsi="Arial" w:cs="Arial"/>
                <w:sz w:val="24"/>
                <w:szCs w:val="24"/>
                <w:vertAlign w:val="superscript"/>
              </w:rPr>
              <w:t>st</w:t>
            </w:r>
            <w:r>
              <w:rPr>
                <w:rFonts w:ascii="Arial" w:eastAsia="Arial" w:hAnsi="Arial" w:cs="Arial"/>
                <w:sz w:val="24"/>
                <w:szCs w:val="24"/>
              </w:rPr>
              <w:t xml:space="preserve"> offence – 10 </w:t>
            </w:r>
            <w:r w:rsidR="00B30876">
              <w:rPr>
                <w:rFonts w:ascii="Arial" w:eastAsia="Arial" w:hAnsi="Arial" w:cs="Arial"/>
                <w:sz w:val="24"/>
                <w:szCs w:val="24"/>
              </w:rPr>
              <w:t>to</w:t>
            </w:r>
            <w:r>
              <w:rPr>
                <w:rFonts w:ascii="Arial" w:eastAsia="Arial" w:hAnsi="Arial" w:cs="Arial"/>
                <w:sz w:val="24"/>
                <w:szCs w:val="24"/>
              </w:rPr>
              <w:t xml:space="preserve"> 14 months</w:t>
            </w:r>
          </w:p>
          <w:p w14:paraId="13FDABDA" w14:textId="580E462F"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250C4D">
              <w:rPr>
                <w:rFonts w:ascii="Arial" w:eastAsia="Arial" w:hAnsi="Arial" w:cs="Arial"/>
                <w:sz w:val="24"/>
                <w:szCs w:val="24"/>
              </w:rPr>
              <w:t xml:space="preserve">12 </w:t>
            </w:r>
            <w:r w:rsidR="00B30876">
              <w:rPr>
                <w:rFonts w:ascii="Arial" w:eastAsia="Arial" w:hAnsi="Arial" w:cs="Arial"/>
                <w:sz w:val="24"/>
                <w:szCs w:val="24"/>
              </w:rPr>
              <w:t>to</w:t>
            </w:r>
            <w:r w:rsidR="00250C4D">
              <w:rPr>
                <w:rFonts w:ascii="Arial" w:eastAsia="Arial" w:hAnsi="Arial" w:cs="Arial"/>
                <w:sz w:val="24"/>
                <w:szCs w:val="24"/>
              </w:rPr>
              <w:t xml:space="preserve"> 28</w:t>
            </w:r>
            <w:r>
              <w:rPr>
                <w:rFonts w:ascii="Arial" w:eastAsia="Arial" w:hAnsi="Arial" w:cs="Arial"/>
                <w:sz w:val="24"/>
                <w:szCs w:val="24"/>
              </w:rPr>
              <w:t xml:space="preserve"> months</w:t>
            </w:r>
          </w:p>
        </w:tc>
        <w:tc>
          <w:tcPr>
            <w:tcW w:w="2254" w:type="dxa"/>
          </w:tcPr>
          <w:p w14:paraId="05B67B6D" w14:textId="63452BF4" w:rsidR="001E1061" w:rsidRDefault="001E1061"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w:t>
            </w:r>
            <w:r w:rsidR="00A23EAA">
              <w:rPr>
                <w:rFonts w:ascii="Arial" w:eastAsia="Arial" w:hAnsi="Arial" w:cs="Arial"/>
                <w:sz w:val="24"/>
                <w:szCs w:val="24"/>
              </w:rPr>
              <w:t>12</w:t>
            </w:r>
            <w:r>
              <w:rPr>
                <w:rFonts w:ascii="Arial" w:eastAsia="Arial" w:hAnsi="Arial" w:cs="Arial"/>
                <w:sz w:val="24"/>
                <w:szCs w:val="24"/>
              </w:rPr>
              <w:t xml:space="preserve"> months</w:t>
            </w:r>
          </w:p>
          <w:p w14:paraId="44A9C509" w14:textId="6C078C50" w:rsidR="001E1061" w:rsidRDefault="001E1061" w:rsidP="00495A06">
            <w:pPr>
              <w:rPr>
                <w:rFonts w:ascii="Arial" w:eastAsia="Arial" w:hAnsi="Arial" w:cs="Arial"/>
                <w:sz w:val="24"/>
                <w:szCs w:val="24"/>
              </w:rPr>
            </w:pPr>
            <w:r>
              <w:rPr>
                <w:rFonts w:ascii="Arial" w:eastAsia="Arial" w:hAnsi="Arial" w:cs="Arial"/>
                <w:sz w:val="24"/>
                <w:szCs w:val="24"/>
              </w:rPr>
              <w:t>2</w:t>
            </w:r>
            <w:r w:rsidRPr="00495A06">
              <w:rPr>
                <w:rFonts w:ascii="Arial" w:eastAsia="Arial" w:hAnsi="Arial" w:cs="Arial"/>
                <w:sz w:val="24"/>
                <w:szCs w:val="24"/>
                <w:vertAlign w:val="superscript"/>
              </w:rPr>
              <w:t>nd</w:t>
            </w:r>
            <w:r>
              <w:rPr>
                <w:rFonts w:ascii="Arial" w:eastAsia="Arial" w:hAnsi="Arial" w:cs="Arial"/>
                <w:sz w:val="24"/>
                <w:szCs w:val="24"/>
              </w:rPr>
              <w:t xml:space="preserve"> offence – </w:t>
            </w:r>
            <w:r w:rsidR="00697C57">
              <w:rPr>
                <w:rFonts w:ascii="Arial" w:eastAsia="Arial" w:hAnsi="Arial" w:cs="Arial"/>
                <w:sz w:val="24"/>
                <w:szCs w:val="24"/>
              </w:rPr>
              <w:t>24</w:t>
            </w:r>
            <w:r>
              <w:rPr>
                <w:rFonts w:ascii="Arial" w:eastAsia="Arial" w:hAnsi="Arial" w:cs="Arial"/>
                <w:sz w:val="24"/>
                <w:szCs w:val="24"/>
              </w:rPr>
              <w:t xml:space="preserve"> </w:t>
            </w:r>
            <w:r w:rsidR="008F7239">
              <w:rPr>
                <w:rFonts w:ascii="Arial" w:eastAsia="Arial" w:hAnsi="Arial" w:cs="Arial"/>
                <w:sz w:val="24"/>
                <w:szCs w:val="24"/>
              </w:rPr>
              <w:t>months</w:t>
            </w:r>
          </w:p>
        </w:tc>
      </w:tr>
      <w:tr w:rsidR="001E1061" w14:paraId="446F7FFB" w14:textId="77777777" w:rsidTr="00495A06">
        <w:trPr>
          <w:trHeight w:val="300"/>
        </w:trPr>
        <w:tc>
          <w:tcPr>
            <w:tcW w:w="2254" w:type="dxa"/>
          </w:tcPr>
          <w:p w14:paraId="46BEA9E0" w14:textId="77777777" w:rsidR="001E1061" w:rsidRDefault="001E1061" w:rsidP="00495A06">
            <w:pPr>
              <w:rPr>
                <w:rFonts w:ascii="Arial" w:eastAsia="Arial" w:hAnsi="Arial" w:cs="Arial"/>
                <w:sz w:val="24"/>
                <w:szCs w:val="24"/>
              </w:rPr>
            </w:pPr>
            <w:r w:rsidRPr="4376D87D">
              <w:rPr>
                <w:rFonts w:ascii="Arial" w:eastAsia="Arial" w:hAnsi="Arial" w:cs="Arial"/>
                <w:sz w:val="24"/>
                <w:szCs w:val="24"/>
              </w:rPr>
              <w:t xml:space="preserve">High-range drink driving </w:t>
            </w:r>
          </w:p>
        </w:tc>
        <w:tc>
          <w:tcPr>
            <w:tcW w:w="2254" w:type="dxa"/>
          </w:tcPr>
          <w:p w14:paraId="1B87DF0D" w14:textId="6498874B" w:rsidR="001E1061" w:rsidRDefault="001E1061"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w:t>
            </w:r>
            <w:r w:rsidR="00684492">
              <w:rPr>
                <w:rFonts w:ascii="Arial" w:eastAsia="Arial" w:hAnsi="Arial" w:cs="Arial"/>
                <w:sz w:val="24"/>
                <w:szCs w:val="24"/>
              </w:rPr>
              <w:t>3</w:t>
            </w:r>
            <w:r w:rsidR="001A7840">
              <w:rPr>
                <w:rFonts w:ascii="Arial" w:eastAsia="Arial" w:hAnsi="Arial" w:cs="Arial"/>
                <w:sz w:val="24"/>
                <w:szCs w:val="24"/>
              </w:rPr>
              <w:t xml:space="preserve"> years</w:t>
            </w:r>
          </w:p>
          <w:p w14:paraId="4684C60C" w14:textId="16E488C4" w:rsidR="001E1061" w:rsidRDefault="001E1061" w:rsidP="00495A06">
            <w:pPr>
              <w:rPr>
                <w:rFonts w:ascii="Arial" w:eastAsia="Arial" w:hAnsi="Arial" w:cs="Arial"/>
                <w:sz w:val="24"/>
                <w:szCs w:val="24"/>
              </w:rPr>
            </w:pPr>
            <w:r>
              <w:rPr>
                <w:rFonts w:ascii="Arial" w:eastAsia="Arial" w:hAnsi="Arial" w:cs="Arial"/>
                <w:sz w:val="24"/>
                <w:szCs w:val="24"/>
              </w:rPr>
              <w:t>2</w:t>
            </w:r>
            <w:r w:rsidRPr="004E7027">
              <w:rPr>
                <w:rFonts w:ascii="Arial" w:eastAsia="Arial" w:hAnsi="Arial" w:cs="Arial"/>
                <w:sz w:val="24"/>
                <w:szCs w:val="24"/>
                <w:vertAlign w:val="superscript"/>
              </w:rPr>
              <w:t>nd</w:t>
            </w:r>
            <w:r>
              <w:rPr>
                <w:rFonts w:ascii="Arial" w:eastAsia="Arial" w:hAnsi="Arial" w:cs="Arial"/>
                <w:sz w:val="24"/>
                <w:szCs w:val="24"/>
              </w:rPr>
              <w:t xml:space="preserve"> offence – </w:t>
            </w:r>
            <w:r w:rsidR="009E60C9">
              <w:rPr>
                <w:rFonts w:ascii="Arial" w:eastAsia="Arial" w:hAnsi="Arial" w:cs="Arial"/>
                <w:sz w:val="24"/>
                <w:szCs w:val="24"/>
              </w:rPr>
              <w:t>5</w:t>
            </w:r>
            <w:r>
              <w:rPr>
                <w:rFonts w:ascii="Arial" w:eastAsia="Arial" w:hAnsi="Arial" w:cs="Arial"/>
                <w:sz w:val="24"/>
                <w:szCs w:val="24"/>
              </w:rPr>
              <w:t xml:space="preserve"> years</w:t>
            </w:r>
          </w:p>
        </w:tc>
        <w:tc>
          <w:tcPr>
            <w:tcW w:w="2254" w:type="dxa"/>
          </w:tcPr>
          <w:p w14:paraId="5337C3BD" w14:textId="6238185A" w:rsidR="00250C4D" w:rsidRDefault="00250C4D" w:rsidP="00495A06">
            <w:pPr>
              <w:rPr>
                <w:rFonts w:ascii="Arial" w:eastAsia="Arial" w:hAnsi="Arial" w:cs="Arial"/>
                <w:sz w:val="24"/>
                <w:szCs w:val="24"/>
              </w:rPr>
            </w:pPr>
            <w:r>
              <w:rPr>
                <w:rFonts w:ascii="Arial" w:eastAsia="Arial" w:hAnsi="Arial" w:cs="Arial"/>
                <w:sz w:val="24"/>
                <w:szCs w:val="24"/>
              </w:rPr>
              <w:t xml:space="preserve">1st offence </w:t>
            </w:r>
            <w:r w:rsidR="00FE5840">
              <w:rPr>
                <w:rFonts w:ascii="Arial" w:eastAsia="Arial" w:hAnsi="Arial" w:cs="Arial"/>
                <w:sz w:val="24"/>
                <w:szCs w:val="24"/>
              </w:rPr>
              <w:t>–</w:t>
            </w:r>
            <w:r>
              <w:rPr>
                <w:rFonts w:ascii="Arial" w:eastAsia="Arial" w:hAnsi="Arial" w:cs="Arial"/>
                <w:sz w:val="24"/>
                <w:szCs w:val="24"/>
              </w:rPr>
              <w:t xml:space="preserve"> </w:t>
            </w:r>
            <w:r w:rsidR="00FE5840">
              <w:rPr>
                <w:rFonts w:ascii="Arial" w:eastAsia="Arial" w:hAnsi="Arial" w:cs="Arial"/>
                <w:sz w:val="24"/>
                <w:szCs w:val="24"/>
              </w:rPr>
              <w:t xml:space="preserve">15 </w:t>
            </w:r>
            <w:r w:rsidR="00B30876">
              <w:rPr>
                <w:rFonts w:ascii="Arial" w:eastAsia="Arial" w:hAnsi="Arial" w:cs="Arial"/>
                <w:sz w:val="24"/>
                <w:szCs w:val="24"/>
              </w:rPr>
              <w:t>to</w:t>
            </w:r>
            <w:r w:rsidR="00FE5840">
              <w:rPr>
                <w:rFonts w:ascii="Arial" w:eastAsia="Arial" w:hAnsi="Arial" w:cs="Arial"/>
                <w:sz w:val="24"/>
                <w:szCs w:val="24"/>
              </w:rPr>
              <w:t xml:space="preserve"> 24 months</w:t>
            </w:r>
          </w:p>
          <w:p w14:paraId="38DA4CD3" w14:textId="19F7F6F7"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B30876">
              <w:rPr>
                <w:rFonts w:ascii="Arial" w:eastAsia="Arial" w:hAnsi="Arial" w:cs="Arial"/>
                <w:sz w:val="24"/>
                <w:szCs w:val="24"/>
              </w:rPr>
              <w:t>2.5 to</w:t>
            </w:r>
            <w:r w:rsidR="00AD3D56">
              <w:rPr>
                <w:rFonts w:ascii="Arial" w:eastAsia="Arial" w:hAnsi="Arial" w:cs="Arial"/>
                <w:sz w:val="24"/>
                <w:szCs w:val="24"/>
              </w:rPr>
              <w:t xml:space="preserve"> 4</w:t>
            </w:r>
            <w:r w:rsidR="00B30876">
              <w:rPr>
                <w:rFonts w:ascii="Arial" w:eastAsia="Arial" w:hAnsi="Arial" w:cs="Arial"/>
                <w:sz w:val="24"/>
                <w:szCs w:val="24"/>
              </w:rPr>
              <w:t xml:space="preserve"> years</w:t>
            </w:r>
          </w:p>
        </w:tc>
        <w:tc>
          <w:tcPr>
            <w:tcW w:w="2254" w:type="dxa"/>
          </w:tcPr>
          <w:p w14:paraId="29C1FFD0" w14:textId="33209ECB" w:rsidR="001E1061" w:rsidRDefault="001E1061"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w:t>
            </w:r>
            <w:r w:rsidR="00FA2F8A">
              <w:rPr>
                <w:rFonts w:ascii="Arial" w:eastAsia="Arial" w:hAnsi="Arial" w:cs="Arial"/>
                <w:sz w:val="24"/>
                <w:szCs w:val="24"/>
              </w:rPr>
              <w:t>18 months</w:t>
            </w:r>
          </w:p>
          <w:p w14:paraId="127F9B24" w14:textId="09D53B9A"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FA2F8A">
              <w:rPr>
                <w:rFonts w:ascii="Arial" w:eastAsia="Arial" w:hAnsi="Arial" w:cs="Arial"/>
                <w:sz w:val="24"/>
                <w:szCs w:val="24"/>
              </w:rPr>
              <w:t>3 years</w:t>
            </w:r>
          </w:p>
        </w:tc>
      </w:tr>
      <w:tr w:rsidR="001E1061" w14:paraId="302556D3" w14:textId="77777777" w:rsidTr="00495A06">
        <w:trPr>
          <w:trHeight w:val="300"/>
        </w:trPr>
        <w:tc>
          <w:tcPr>
            <w:tcW w:w="2254" w:type="dxa"/>
          </w:tcPr>
          <w:p w14:paraId="048D9A1A" w14:textId="77777777" w:rsidR="001E1061" w:rsidRDefault="001E1061" w:rsidP="00495A06">
            <w:pPr>
              <w:rPr>
                <w:rFonts w:ascii="Arial" w:eastAsia="Arial" w:hAnsi="Arial" w:cs="Arial"/>
                <w:sz w:val="24"/>
                <w:szCs w:val="24"/>
              </w:rPr>
            </w:pPr>
            <w:r w:rsidRPr="4376D87D">
              <w:rPr>
                <w:rFonts w:ascii="Arial" w:eastAsia="Arial" w:hAnsi="Arial" w:cs="Arial"/>
                <w:sz w:val="24"/>
                <w:szCs w:val="24"/>
              </w:rPr>
              <w:t xml:space="preserve">Combined drink and drug driving </w:t>
            </w:r>
            <w:r>
              <w:rPr>
                <w:rFonts w:ascii="Arial" w:eastAsia="Arial" w:hAnsi="Arial" w:cs="Arial"/>
                <w:sz w:val="24"/>
                <w:szCs w:val="24"/>
              </w:rPr>
              <w:t>– mid range</w:t>
            </w:r>
          </w:p>
        </w:tc>
        <w:tc>
          <w:tcPr>
            <w:tcW w:w="2254" w:type="dxa"/>
          </w:tcPr>
          <w:p w14:paraId="475D89B9" w14:textId="3354BA9C" w:rsidR="001E1061" w:rsidRDefault="001E1061" w:rsidP="00495A06">
            <w:pPr>
              <w:rPr>
                <w:rFonts w:ascii="Arial" w:eastAsia="Arial" w:hAnsi="Arial" w:cs="Arial"/>
                <w:sz w:val="24"/>
                <w:szCs w:val="24"/>
              </w:rPr>
            </w:pPr>
            <w:r>
              <w:rPr>
                <w:rFonts w:ascii="Arial" w:eastAsia="Arial" w:hAnsi="Arial" w:cs="Arial"/>
                <w:sz w:val="24"/>
                <w:szCs w:val="24"/>
              </w:rPr>
              <w:t>1</w:t>
            </w:r>
            <w:r w:rsidRPr="00495A06">
              <w:rPr>
                <w:rFonts w:ascii="Arial" w:eastAsia="Arial" w:hAnsi="Arial" w:cs="Arial"/>
                <w:sz w:val="24"/>
                <w:szCs w:val="24"/>
                <w:vertAlign w:val="superscript"/>
              </w:rPr>
              <w:t>st</w:t>
            </w:r>
            <w:r>
              <w:rPr>
                <w:rFonts w:ascii="Arial" w:eastAsia="Arial" w:hAnsi="Arial" w:cs="Arial"/>
                <w:sz w:val="24"/>
                <w:szCs w:val="24"/>
              </w:rPr>
              <w:t xml:space="preserve"> offence – </w:t>
            </w:r>
            <w:r w:rsidR="00B243A7">
              <w:rPr>
                <w:rFonts w:ascii="Arial" w:eastAsia="Arial" w:hAnsi="Arial" w:cs="Arial"/>
                <w:sz w:val="24"/>
                <w:szCs w:val="24"/>
              </w:rPr>
              <w:t>2 years</w:t>
            </w:r>
          </w:p>
          <w:p w14:paraId="6A795379" w14:textId="1B087C07"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B243A7">
              <w:rPr>
                <w:rFonts w:ascii="Arial" w:eastAsia="Arial" w:hAnsi="Arial" w:cs="Arial"/>
                <w:sz w:val="24"/>
                <w:szCs w:val="24"/>
              </w:rPr>
              <w:t>4</w:t>
            </w:r>
            <w:r>
              <w:rPr>
                <w:rFonts w:ascii="Arial" w:eastAsia="Arial" w:hAnsi="Arial" w:cs="Arial"/>
                <w:sz w:val="24"/>
                <w:szCs w:val="24"/>
              </w:rPr>
              <w:t xml:space="preserve"> years</w:t>
            </w:r>
          </w:p>
        </w:tc>
        <w:tc>
          <w:tcPr>
            <w:tcW w:w="2254" w:type="dxa"/>
          </w:tcPr>
          <w:p w14:paraId="0A9F6A72" w14:textId="463339D6" w:rsidR="00B243A7" w:rsidRDefault="00B243A7" w:rsidP="00495A06">
            <w:pPr>
              <w:rPr>
                <w:rFonts w:ascii="Arial" w:eastAsia="Arial" w:hAnsi="Arial" w:cs="Arial"/>
                <w:sz w:val="24"/>
                <w:szCs w:val="24"/>
              </w:rPr>
            </w:pPr>
            <w:r>
              <w:rPr>
                <w:rFonts w:ascii="Arial" w:eastAsia="Arial" w:hAnsi="Arial" w:cs="Arial"/>
                <w:sz w:val="24"/>
                <w:szCs w:val="24"/>
              </w:rPr>
              <w:t>1</w:t>
            </w:r>
            <w:r w:rsidRPr="001209FB">
              <w:rPr>
                <w:rFonts w:ascii="Arial" w:eastAsia="Arial" w:hAnsi="Arial" w:cs="Arial"/>
                <w:sz w:val="24"/>
                <w:szCs w:val="24"/>
                <w:vertAlign w:val="superscript"/>
              </w:rPr>
              <w:t>st</w:t>
            </w:r>
            <w:r>
              <w:rPr>
                <w:rFonts w:ascii="Arial" w:eastAsia="Arial" w:hAnsi="Arial" w:cs="Arial"/>
                <w:sz w:val="24"/>
                <w:szCs w:val="24"/>
              </w:rPr>
              <w:t xml:space="preserve"> offence </w:t>
            </w:r>
            <w:r w:rsidR="00DF0C86">
              <w:rPr>
                <w:rFonts w:ascii="Arial" w:eastAsia="Arial" w:hAnsi="Arial" w:cs="Arial"/>
                <w:sz w:val="24"/>
                <w:szCs w:val="24"/>
              </w:rPr>
              <w:t>–</w:t>
            </w:r>
            <w:r>
              <w:rPr>
                <w:rFonts w:ascii="Arial" w:eastAsia="Arial" w:hAnsi="Arial" w:cs="Arial"/>
                <w:sz w:val="24"/>
                <w:szCs w:val="24"/>
              </w:rPr>
              <w:t xml:space="preserve"> </w:t>
            </w:r>
            <w:r w:rsidR="00DF0C86">
              <w:rPr>
                <w:rFonts w:ascii="Arial" w:eastAsia="Arial" w:hAnsi="Arial" w:cs="Arial"/>
                <w:sz w:val="24"/>
                <w:szCs w:val="24"/>
              </w:rPr>
              <w:t xml:space="preserve">16 </w:t>
            </w:r>
            <w:r w:rsidR="00B30876">
              <w:rPr>
                <w:rFonts w:ascii="Arial" w:eastAsia="Arial" w:hAnsi="Arial" w:cs="Arial"/>
                <w:sz w:val="24"/>
                <w:szCs w:val="24"/>
              </w:rPr>
              <w:t>to</w:t>
            </w:r>
            <w:r w:rsidR="00DF0C86">
              <w:rPr>
                <w:rFonts w:ascii="Arial" w:eastAsia="Arial" w:hAnsi="Arial" w:cs="Arial"/>
                <w:sz w:val="24"/>
                <w:szCs w:val="24"/>
              </w:rPr>
              <w:t xml:space="preserve"> 20 months</w:t>
            </w:r>
          </w:p>
          <w:p w14:paraId="2B484EF8" w14:textId="4CC3B499"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F307E7">
              <w:rPr>
                <w:rFonts w:ascii="Arial" w:eastAsia="Arial" w:hAnsi="Arial" w:cs="Arial"/>
                <w:sz w:val="24"/>
                <w:szCs w:val="24"/>
              </w:rPr>
              <w:t>32</w:t>
            </w:r>
            <w:r w:rsidR="00A213CA">
              <w:rPr>
                <w:rFonts w:ascii="Arial" w:eastAsia="Arial" w:hAnsi="Arial" w:cs="Arial"/>
                <w:sz w:val="24"/>
                <w:szCs w:val="24"/>
              </w:rPr>
              <w:t xml:space="preserve"> </w:t>
            </w:r>
            <w:r w:rsidR="00B30876">
              <w:rPr>
                <w:rFonts w:ascii="Arial" w:eastAsia="Arial" w:hAnsi="Arial" w:cs="Arial"/>
                <w:sz w:val="24"/>
                <w:szCs w:val="24"/>
              </w:rPr>
              <w:t>to</w:t>
            </w:r>
            <w:r w:rsidR="00A213CA">
              <w:rPr>
                <w:rFonts w:ascii="Arial" w:eastAsia="Arial" w:hAnsi="Arial" w:cs="Arial"/>
                <w:sz w:val="24"/>
                <w:szCs w:val="24"/>
              </w:rPr>
              <w:t xml:space="preserve"> 40</w:t>
            </w:r>
            <w:r>
              <w:rPr>
                <w:rFonts w:ascii="Arial" w:eastAsia="Arial" w:hAnsi="Arial" w:cs="Arial"/>
                <w:sz w:val="24"/>
                <w:szCs w:val="24"/>
              </w:rPr>
              <w:t xml:space="preserve"> months</w:t>
            </w:r>
          </w:p>
        </w:tc>
        <w:tc>
          <w:tcPr>
            <w:tcW w:w="2254" w:type="dxa"/>
          </w:tcPr>
          <w:p w14:paraId="100A3778" w14:textId="35310E26" w:rsidR="001E1061" w:rsidRDefault="001E1061"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w:t>
            </w:r>
            <w:r w:rsidR="00EA6158">
              <w:rPr>
                <w:rFonts w:ascii="Arial" w:eastAsia="Arial" w:hAnsi="Arial" w:cs="Arial"/>
                <w:sz w:val="24"/>
                <w:szCs w:val="24"/>
              </w:rPr>
              <w:t>18</w:t>
            </w:r>
            <w:r>
              <w:rPr>
                <w:rFonts w:ascii="Arial" w:eastAsia="Arial" w:hAnsi="Arial" w:cs="Arial"/>
                <w:sz w:val="24"/>
                <w:szCs w:val="24"/>
              </w:rPr>
              <w:t xml:space="preserve"> months</w:t>
            </w:r>
          </w:p>
          <w:p w14:paraId="72FEB2FC" w14:textId="706ADDC3"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EA6158">
              <w:rPr>
                <w:rFonts w:ascii="Arial" w:eastAsia="Arial" w:hAnsi="Arial" w:cs="Arial"/>
                <w:sz w:val="24"/>
                <w:szCs w:val="24"/>
              </w:rPr>
              <w:t>3 years</w:t>
            </w:r>
          </w:p>
        </w:tc>
      </w:tr>
      <w:tr w:rsidR="001E1061" w14:paraId="648C6971" w14:textId="77777777" w:rsidTr="00495A06">
        <w:trPr>
          <w:trHeight w:val="300"/>
        </w:trPr>
        <w:tc>
          <w:tcPr>
            <w:tcW w:w="2254" w:type="dxa"/>
          </w:tcPr>
          <w:p w14:paraId="23809813" w14:textId="77777777" w:rsidR="001E1061" w:rsidRDefault="001E1061" w:rsidP="00495A06">
            <w:pPr>
              <w:rPr>
                <w:rFonts w:ascii="Arial" w:eastAsia="Arial" w:hAnsi="Arial" w:cs="Arial"/>
                <w:sz w:val="24"/>
                <w:szCs w:val="24"/>
              </w:rPr>
            </w:pPr>
            <w:r w:rsidRPr="4376D87D">
              <w:rPr>
                <w:rFonts w:ascii="Arial" w:eastAsia="Arial" w:hAnsi="Arial" w:cs="Arial"/>
                <w:sz w:val="24"/>
                <w:szCs w:val="24"/>
              </w:rPr>
              <w:lastRenderedPageBreak/>
              <w:t xml:space="preserve">Combined drink and drug driving </w:t>
            </w:r>
            <w:r>
              <w:rPr>
                <w:rFonts w:ascii="Arial" w:eastAsia="Arial" w:hAnsi="Arial" w:cs="Arial"/>
                <w:sz w:val="24"/>
                <w:szCs w:val="24"/>
              </w:rPr>
              <w:t>– high range</w:t>
            </w:r>
          </w:p>
        </w:tc>
        <w:tc>
          <w:tcPr>
            <w:tcW w:w="2254" w:type="dxa"/>
          </w:tcPr>
          <w:p w14:paraId="1756C5F4" w14:textId="3AE14225" w:rsidR="001E1061" w:rsidRDefault="001E1061"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w:t>
            </w:r>
            <w:r w:rsidR="00B30876">
              <w:rPr>
                <w:rFonts w:ascii="Arial" w:eastAsia="Arial" w:hAnsi="Arial" w:cs="Arial"/>
                <w:sz w:val="24"/>
                <w:szCs w:val="24"/>
              </w:rPr>
              <w:t>4</w:t>
            </w:r>
            <w:r>
              <w:rPr>
                <w:rFonts w:ascii="Arial" w:eastAsia="Arial" w:hAnsi="Arial" w:cs="Arial"/>
                <w:sz w:val="24"/>
                <w:szCs w:val="24"/>
              </w:rPr>
              <w:t xml:space="preserve"> years</w:t>
            </w:r>
          </w:p>
          <w:p w14:paraId="76F4EC31" w14:textId="4333A400" w:rsidR="001E1061" w:rsidRDefault="001E1061" w:rsidP="00495A06">
            <w:pPr>
              <w:rPr>
                <w:rFonts w:ascii="Arial" w:eastAsia="Arial" w:hAnsi="Arial" w:cs="Arial"/>
                <w:sz w:val="24"/>
                <w:szCs w:val="24"/>
              </w:rPr>
            </w:pPr>
            <w:r>
              <w:rPr>
                <w:rFonts w:ascii="Arial" w:eastAsia="Arial" w:hAnsi="Arial" w:cs="Arial"/>
                <w:sz w:val="24"/>
                <w:szCs w:val="24"/>
              </w:rPr>
              <w:t>2</w:t>
            </w:r>
            <w:r w:rsidRPr="004E7027">
              <w:rPr>
                <w:rFonts w:ascii="Arial" w:eastAsia="Arial" w:hAnsi="Arial" w:cs="Arial"/>
                <w:sz w:val="24"/>
                <w:szCs w:val="24"/>
                <w:vertAlign w:val="superscript"/>
              </w:rPr>
              <w:t>nd</w:t>
            </w:r>
            <w:r>
              <w:rPr>
                <w:rFonts w:ascii="Arial" w:eastAsia="Arial" w:hAnsi="Arial" w:cs="Arial"/>
                <w:sz w:val="24"/>
                <w:szCs w:val="24"/>
              </w:rPr>
              <w:t xml:space="preserve"> offence – </w:t>
            </w:r>
            <w:r w:rsidR="00B30876">
              <w:rPr>
                <w:rFonts w:ascii="Arial" w:eastAsia="Arial" w:hAnsi="Arial" w:cs="Arial"/>
                <w:sz w:val="24"/>
                <w:szCs w:val="24"/>
              </w:rPr>
              <w:t>6</w:t>
            </w:r>
            <w:r>
              <w:rPr>
                <w:rFonts w:ascii="Arial" w:eastAsia="Arial" w:hAnsi="Arial" w:cs="Arial"/>
                <w:sz w:val="24"/>
                <w:szCs w:val="24"/>
              </w:rPr>
              <w:t xml:space="preserve"> years</w:t>
            </w:r>
          </w:p>
        </w:tc>
        <w:tc>
          <w:tcPr>
            <w:tcW w:w="2254" w:type="dxa"/>
          </w:tcPr>
          <w:p w14:paraId="4C5D0F5C" w14:textId="30C447AB" w:rsidR="003D4CE0" w:rsidRDefault="003D4CE0" w:rsidP="003D4CE0">
            <w:pPr>
              <w:rPr>
                <w:rFonts w:ascii="Arial" w:eastAsia="Arial" w:hAnsi="Arial" w:cs="Arial"/>
                <w:sz w:val="24"/>
                <w:szCs w:val="24"/>
              </w:rPr>
            </w:pPr>
            <w:r>
              <w:rPr>
                <w:rFonts w:ascii="Arial" w:eastAsia="Arial" w:hAnsi="Arial" w:cs="Arial"/>
                <w:sz w:val="24"/>
                <w:szCs w:val="24"/>
              </w:rPr>
              <w:t>1</w:t>
            </w:r>
            <w:r w:rsidRPr="00495A06">
              <w:rPr>
                <w:rFonts w:ascii="Arial" w:eastAsia="Arial" w:hAnsi="Arial" w:cs="Arial"/>
                <w:sz w:val="24"/>
                <w:szCs w:val="24"/>
                <w:vertAlign w:val="superscript"/>
              </w:rPr>
              <w:t>st</w:t>
            </w:r>
            <w:r>
              <w:rPr>
                <w:rFonts w:ascii="Arial" w:eastAsia="Arial" w:hAnsi="Arial" w:cs="Arial"/>
                <w:sz w:val="24"/>
                <w:szCs w:val="24"/>
              </w:rPr>
              <w:t xml:space="preserve"> offence – 21 </w:t>
            </w:r>
            <w:r w:rsidR="00B30876">
              <w:rPr>
                <w:rFonts w:ascii="Arial" w:eastAsia="Arial" w:hAnsi="Arial" w:cs="Arial"/>
                <w:sz w:val="24"/>
                <w:szCs w:val="24"/>
              </w:rPr>
              <w:t>to</w:t>
            </w:r>
            <w:r>
              <w:rPr>
                <w:rFonts w:ascii="Arial" w:eastAsia="Arial" w:hAnsi="Arial" w:cs="Arial"/>
                <w:sz w:val="24"/>
                <w:szCs w:val="24"/>
              </w:rPr>
              <w:t xml:space="preserve"> 30 months</w:t>
            </w:r>
          </w:p>
          <w:p w14:paraId="41806DE7" w14:textId="0D112B2B"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B30876">
              <w:rPr>
                <w:rFonts w:ascii="Arial" w:eastAsia="Arial" w:hAnsi="Arial" w:cs="Arial"/>
                <w:sz w:val="24"/>
                <w:szCs w:val="24"/>
              </w:rPr>
              <w:t xml:space="preserve">3.5 </w:t>
            </w:r>
            <w:r w:rsidR="003D4CE0">
              <w:rPr>
                <w:rFonts w:ascii="Arial" w:eastAsia="Arial" w:hAnsi="Arial" w:cs="Arial"/>
                <w:sz w:val="24"/>
                <w:szCs w:val="24"/>
              </w:rPr>
              <w:t>to 5 years</w:t>
            </w:r>
          </w:p>
        </w:tc>
        <w:tc>
          <w:tcPr>
            <w:tcW w:w="2254" w:type="dxa"/>
          </w:tcPr>
          <w:p w14:paraId="77051360" w14:textId="5961F00C" w:rsidR="001E1061" w:rsidRDefault="001E1061"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w:t>
            </w:r>
            <w:r w:rsidR="003B78B7">
              <w:rPr>
                <w:rFonts w:ascii="Arial" w:eastAsia="Arial" w:hAnsi="Arial" w:cs="Arial"/>
                <w:sz w:val="24"/>
                <w:szCs w:val="24"/>
              </w:rPr>
              <w:t>2</w:t>
            </w:r>
            <w:r>
              <w:rPr>
                <w:rFonts w:ascii="Arial" w:eastAsia="Arial" w:hAnsi="Arial" w:cs="Arial"/>
                <w:sz w:val="24"/>
                <w:szCs w:val="24"/>
              </w:rPr>
              <w:t xml:space="preserve"> </w:t>
            </w:r>
            <w:r w:rsidR="003B78B7">
              <w:rPr>
                <w:rFonts w:ascii="Arial" w:eastAsia="Arial" w:hAnsi="Arial" w:cs="Arial"/>
                <w:sz w:val="24"/>
                <w:szCs w:val="24"/>
              </w:rPr>
              <w:t>years</w:t>
            </w:r>
          </w:p>
          <w:p w14:paraId="18C54FA0" w14:textId="656E799A" w:rsidR="001E1061" w:rsidRDefault="001E1061"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w:t>
            </w:r>
            <w:r w:rsidR="003B78B7">
              <w:rPr>
                <w:rFonts w:ascii="Arial" w:eastAsia="Arial" w:hAnsi="Arial" w:cs="Arial"/>
                <w:sz w:val="24"/>
                <w:szCs w:val="24"/>
              </w:rPr>
              <w:t>4</w:t>
            </w:r>
            <w:r>
              <w:rPr>
                <w:rFonts w:ascii="Arial" w:eastAsia="Arial" w:hAnsi="Arial" w:cs="Arial"/>
                <w:sz w:val="24"/>
                <w:szCs w:val="24"/>
              </w:rPr>
              <w:t xml:space="preserve"> years </w:t>
            </w:r>
          </w:p>
        </w:tc>
      </w:tr>
      <w:tr w:rsidR="001E1061" w14:paraId="5A97A453" w14:textId="77777777" w:rsidTr="00495A06">
        <w:trPr>
          <w:trHeight w:val="300"/>
        </w:trPr>
        <w:tc>
          <w:tcPr>
            <w:tcW w:w="2254" w:type="dxa"/>
          </w:tcPr>
          <w:p w14:paraId="79B5F65A" w14:textId="77777777" w:rsidR="001E1061" w:rsidRPr="4376D87D" w:rsidRDefault="001E1061" w:rsidP="00495A06">
            <w:pPr>
              <w:rPr>
                <w:rFonts w:ascii="Arial" w:eastAsia="Arial" w:hAnsi="Arial" w:cs="Arial"/>
                <w:sz w:val="24"/>
                <w:szCs w:val="24"/>
              </w:rPr>
            </w:pPr>
            <w:r>
              <w:rPr>
                <w:rFonts w:ascii="Arial" w:eastAsia="Arial" w:hAnsi="Arial" w:cs="Arial"/>
                <w:sz w:val="24"/>
                <w:szCs w:val="24"/>
              </w:rPr>
              <w:t>Drug driving</w:t>
            </w:r>
          </w:p>
        </w:tc>
        <w:tc>
          <w:tcPr>
            <w:tcW w:w="2254" w:type="dxa"/>
          </w:tcPr>
          <w:p w14:paraId="54B8E6E3" w14:textId="73D2C377"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1</w:t>
            </w:r>
            <w:r w:rsidRPr="00CA3C65">
              <w:rPr>
                <w:rFonts w:ascii="Arial" w:eastAsia="Arial" w:hAnsi="Arial" w:cs="Arial"/>
                <w:sz w:val="24"/>
                <w:szCs w:val="24"/>
                <w:vertAlign w:val="superscript"/>
              </w:rPr>
              <w:t>st</w:t>
            </w:r>
            <w:r w:rsidRPr="00CA3C65">
              <w:rPr>
                <w:rFonts w:ascii="Arial" w:eastAsia="Arial" w:hAnsi="Arial" w:cs="Arial"/>
                <w:sz w:val="24"/>
                <w:szCs w:val="24"/>
              </w:rPr>
              <w:t xml:space="preserve"> offence – </w:t>
            </w:r>
            <w:r w:rsidR="00DA1867" w:rsidRPr="001209FB">
              <w:rPr>
                <w:rFonts w:ascii="Arial" w:eastAsia="Arial" w:hAnsi="Arial" w:cs="Arial"/>
                <w:sz w:val="24"/>
                <w:szCs w:val="24"/>
              </w:rPr>
              <w:t>6 months</w:t>
            </w:r>
          </w:p>
          <w:p w14:paraId="547E669C" w14:textId="393E48AC"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2</w:t>
            </w:r>
            <w:r w:rsidRPr="00CA3C65">
              <w:rPr>
                <w:rFonts w:ascii="Arial" w:eastAsia="Arial" w:hAnsi="Arial" w:cs="Arial"/>
                <w:sz w:val="24"/>
                <w:szCs w:val="24"/>
                <w:vertAlign w:val="superscript"/>
              </w:rPr>
              <w:t>nd</w:t>
            </w:r>
            <w:r w:rsidRPr="00CA3C65">
              <w:rPr>
                <w:rFonts w:ascii="Arial" w:eastAsia="Arial" w:hAnsi="Arial" w:cs="Arial"/>
                <w:sz w:val="24"/>
                <w:szCs w:val="24"/>
              </w:rPr>
              <w:t xml:space="preserve"> offence – </w:t>
            </w:r>
            <w:r w:rsidR="00DA1867" w:rsidRPr="001209FB">
              <w:rPr>
                <w:rFonts w:ascii="Arial" w:eastAsia="Arial" w:hAnsi="Arial" w:cs="Arial"/>
                <w:sz w:val="24"/>
                <w:szCs w:val="24"/>
              </w:rPr>
              <w:t>12 months</w:t>
            </w:r>
          </w:p>
        </w:tc>
        <w:tc>
          <w:tcPr>
            <w:tcW w:w="2254" w:type="dxa"/>
          </w:tcPr>
          <w:p w14:paraId="103347D7" w14:textId="2CA6B82D"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1</w:t>
            </w:r>
            <w:r w:rsidRPr="00CA3C65">
              <w:rPr>
                <w:rFonts w:ascii="Arial" w:eastAsia="Arial" w:hAnsi="Arial" w:cs="Arial"/>
                <w:sz w:val="24"/>
                <w:szCs w:val="24"/>
                <w:vertAlign w:val="superscript"/>
              </w:rPr>
              <w:t>st</w:t>
            </w:r>
            <w:r w:rsidRPr="00CA3C65">
              <w:rPr>
                <w:rFonts w:ascii="Arial" w:eastAsia="Arial" w:hAnsi="Arial" w:cs="Arial"/>
                <w:sz w:val="24"/>
                <w:szCs w:val="24"/>
              </w:rPr>
              <w:t xml:space="preserve"> offence – </w:t>
            </w:r>
            <w:r w:rsidR="0092493D" w:rsidRPr="001209FB">
              <w:rPr>
                <w:rFonts w:ascii="Arial" w:eastAsia="Arial" w:hAnsi="Arial" w:cs="Arial"/>
                <w:sz w:val="24"/>
                <w:szCs w:val="24"/>
              </w:rPr>
              <w:t>6 months</w:t>
            </w:r>
          </w:p>
          <w:p w14:paraId="1A57BC6E" w14:textId="5F86483A"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2</w:t>
            </w:r>
            <w:r w:rsidRPr="00CA3C65">
              <w:rPr>
                <w:rFonts w:ascii="Arial" w:eastAsia="Arial" w:hAnsi="Arial" w:cs="Arial"/>
                <w:sz w:val="24"/>
                <w:szCs w:val="24"/>
                <w:vertAlign w:val="superscript"/>
              </w:rPr>
              <w:t>nd</w:t>
            </w:r>
            <w:r w:rsidRPr="00CA3C65">
              <w:rPr>
                <w:rFonts w:ascii="Arial" w:eastAsia="Arial" w:hAnsi="Arial" w:cs="Arial"/>
                <w:sz w:val="24"/>
                <w:szCs w:val="24"/>
              </w:rPr>
              <w:t xml:space="preserve"> offence – </w:t>
            </w:r>
            <w:r w:rsidR="0092493D" w:rsidRPr="001209FB">
              <w:rPr>
                <w:rFonts w:ascii="Arial" w:eastAsia="Arial" w:hAnsi="Arial" w:cs="Arial"/>
                <w:sz w:val="24"/>
                <w:szCs w:val="24"/>
              </w:rPr>
              <w:t>12 months</w:t>
            </w:r>
          </w:p>
        </w:tc>
        <w:tc>
          <w:tcPr>
            <w:tcW w:w="2254" w:type="dxa"/>
          </w:tcPr>
          <w:p w14:paraId="32E479B7" w14:textId="56B4849A"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1</w:t>
            </w:r>
            <w:r w:rsidRPr="00CA3C65">
              <w:rPr>
                <w:rFonts w:ascii="Arial" w:eastAsia="Arial" w:hAnsi="Arial" w:cs="Arial"/>
                <w:sz w:val="24"/>
                <w:szCs w:val="24"/>
                <w:vertAlign w:val="superscript"/>
              </w:rPr>
              <w:t>st</w:t>
            </w:r>
            <w:r w:rsidRPr="00CA3C65">
              <w:rPr>
                <w:rFonts w:ascii="Arial" w:eastAsia="Arial" w:hAnsi="Arial" w:cs="Arial"/>
                <w:sz w:val="24"/>
                <w:szCs w:val="24"/>
              </w:rPr>
              <w:t xml:space="preserve"> offence – </w:t>
            </w:r>
            <w:r w:rsidR="000A55F0" w:rsidRPr="001209FB">
              <w:rPr>
                <w:rFonts w:ascii="Arial" w:eastAsia="Arial" w:hAnsi="Arial" w:cs="Arial"/>
                <w:sz w:val="24"/>
                <w:szCs w:val="24"/>
              </w:rPr>
              <w:t>6 months</w:t>
            </w:r>
          </w:p>
          <w:p w14:paraId="021E2C57" w14:textId="1F0E20CD" w:rsidR="001E1061" w:rsidRPr="00CA3C65" w:rsidDel="00196758" w:rsidRDefault="001E1061" w:rsidP="00495A06">
            <w:pPr>
              <w:rPr>
                <w:rStyle w:val="CommentReference"/>
              </w:rPr>
            </w:pPr>
            <w:r w:rsidRPr="00CA3C65">
              <w:rPr>
                <w:rFonts w:ascii="Arial" w:eastAsia="Arial" w:hAnsi="Arial" w:cs="Arial"/>
                <w:sz w:val="24"/>
                <w:szCs w:val="24"/>
              </w:rPr>
              <w:t>2</w:t>
            </w:r>
            <w:r w:rsidRPr="00CA3C65">
              <w:rPr>
                <w:rFonts w:ascii="Arial" w:eastAsia="Arial" w:hAnsi="Arial" w:cs="Arial"/>
                <w:sz w:val="24"/>
                <w:szCs w:val="24"/>
                <w:vertAlign w:val="superscript"/>
              </w:rPr>
              <w:t>nd</w:t>
            </w:r>
            <w:r w:rsidRPr="00CA3C65">
              <w:rPr>
                <w:rFonts w:ascii="Arial" w:eastAsia="Arial" w:hAnsi="Arial" w:cs="Arial"/>
                <w:sz w:val="24"/>
                <w:szCs w:val="24"/>
              </w:rPr>
              <w:t xml:space="preserve"> offence – </w:t>
            </w:r>
            <w:r w:rsidR="000A55F0" w:rsidRPr="001209FB">
              <w:rPr>
                <w:rFonts w:ascii="Arial" w:eastAsia="Arial" w:hAnsi="Arial" w:cs="Arial"/>
                <w:sz w:val="24"/>
                <w:szCs w:val="24"/>
              </w:rPr>
              <w:t>12</w:t>
            </w:r>
            <w:r w:rsidRPr="00CA3C65">
              <w:rPr>
                <w:rFonts w:ascii="Arial" w:eastAsia="Arial" w:hAnsi="Arial" w:cs="Arial"/>
                <w:sz w:val="24"/>
                <w:szCs w:val="24"/>
              </w:rPr>
              <w:t xml:space="preserve"> months</w:t>
            </w:r>
          </w:p>
        </w:tc>
      </w:tr>
      <w:tr w:rsidR="001E1061" w14:paraId="27BD0B60" w14:textId="77777777" w:rsidTr="00495A06">
        <w:trPr>
          <w:trHeight w:val="300"/>
        </w:trPr>
        <w:tc>
          <w:tcPr>
            <w:tcW w:w="2254" w:type="dxa"/>
          </w:tcPr>
          <w:p w14:paraId="0687F021" w14:textId="77777777" w:rsidR="001E1061" w:rsidRPr="4376D87D" w:rsidRDefault="001E1061" w:rsidP="00495A06">
            <w:pPr>
              <w:rPr>
                <w:rFonts w:ascii="Arial" w:eastAsia="Arial" w:hAnsi="Arial" w:cs="Arial"/>
                <w:sz w:val="24"/>
                <w:szCs w:val="24"/>
              </w:rPr>
            </w:pPr>
            <w:r>
              <w:rPr>
                <w:rFonts w:ascii="Arial" w:eastAsia="Arial" w:hAnsi="Arial" w:cs="Arial"/>
                <w:sz w:val="24"/>
                <w:szCs w:val="24"/>
              </w:rPr>
              <w:t>S24 – Driving under the influence</w:t>
            </w:r>
          </w:p>
        </w:tc>
        <w:tc>
          <w:tcPr>
            <w:tcW w:w="2254" w:type="dxa"/>
          </w:tcPr>
          <w:p w14:paraId="2813E2A7" w14:textId="7633A4C7"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1</w:t>
            </w:r>
            <w:r w:rsidRPr="00CA3C65">
              <w:rPr>
                <w:rFonts w:ascii="Arial" w:eastAsia="Arial" w:hAnsi="Arial" w:cs="Arial"/>
                <w:sz w:val="24"/>
                <w:szCs w:val="24"/>
                <w:vertAlign w:val="superscript"/>
              </w:rPr>
              <w:t>st</w:t>
            </w:r>
            <w:r w:rsidRPr="00CA3C65">
              <w:rPr>
                <w:rFonts w:ascii="Arial" w:eastAsia="Arial" w:hAnsi="Arial" w:cs="Arial"/>
                <w:sz w:val="24"/>
                <w:szCs w:val="24"/>
              </w:rPr>
              <w:t xml:space="preserve"> offence – </w:t>
            </w:r>
            <w:r w:rsidR="00CA3C65" w:rsidRPr="001209FB">
              <w:rPr>
                <w:rFonts w:ascii="Arial" w:eastAsia="Arial" w:hAnsi="Arial" w:cs="Arial"/>
                <w:sz w:val="24"/>
                <w:szCs w:val="24"/>
              </w:rPr>
              <w:t>3 years</w:t>
            </w:r>
          </w:p>
          <w:p w14:paraId="1DEAF125" w14:textId="3E6ADAE2"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2</w:t>
            </w:r>
            <w:r w:rsidRPr="00CA3C65">
              <w:rPr>
                <w:rFonts w:ascii="Arial" w:eastAsia="Arial" w:hAnsi="Arial" w:cs="Arial"/>
                <w:sz w:val="24"/>
                <w:szCs w:val="24"/>
                <w:vertAlign w:val="superscript"/>
              </w:rPr>
              <w:t>nd</w:t>
            </w:r>
            <w:r w:rsidRPr="00CA3C65">
              <w:rPr>
                <w:rFonts w:ascii="Arial" w:eastAsia="Arial" w:hAnsi="Arial" w:cs="Arial"/>
                <w:sz w:val="24"/>
                <w:szCs w:val="24"/>
              </w:rPr>
              <w:t xml:space="preserve"> offence </w:t>
            </w:r>
            <w:r w:rsidR="00CA3C65" w:rsidRPr="001209FB">
              <w:rPr>
                <w:rFonts w:ascii="Arial" w:eastAsia="Arial" w:hAnsi="Arial" w:cs="Arial"/>
                <w:sz w:val="24"/>
                <w:szCs w:val="24"/>
              </w:rPr>
              <w:t>–</w:t>
            </w:r>
            <w:r w:rsidRPr="00CA3C65">
              <w:rPr>
                <w:rFonts w:ascii="Arial" w:eastAsia="Arial" w:hAnsi="Arial" w:cs="Arial"/>
                <w:sz w:val="24"/>
                <w:szCs w:val="24"/>
              </w:rPr>
              <w:t xml:space="preserve"> </w:t>
            </w:r>
            <w:r w:rsidR="00CA3C65" w:rsidRPr="001209FB">
              <w:rPr>
                <w:rFonts w:ascii="Arial" w:eastAsia="Arial" w:hAnsi="Arial" w:cs="Arial"/>
                <w:sz w:val="24"/>
                <w:szCs w:val="24"/>
              </w:rPr>
              <w:t xml:space="preserve">5 </w:t>
            </w:r>
            <w:r w:rsidRPr="00CA3C65">
              <w:rPr>
                <w:rFonts w:ascii="Arial" w:eastAsia="Arial" w:hAnsi="Arial" w:cs="Arial"/>
                <w:sz w:val="24"/>
                <w:szCs w:val="24"/>
              </w:rPr>
              <w:t xml:space="preserve">years </w:t>
            </w:r>
          </w:p>
        </w:tc>
        <w:tc>
          <w:tcPr>
            <w:tcW w:w="2254" w:type="dxa"/>
          </w:tcPr>
          <w:p w14:paraId="5931CF10" w14:textId="3F884D39"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1</w:t>
            </w:r>
            <w:r w:rsidRPr="00CA3C65">
              <w:rPr>
                <w:rFonts w:ascii="Arial" w:eastAsia="Arial" w:hAnsi="Arial" w:cs="Arial"/>
                <w:sz w:val="24"/>
                <w:szCs w:val="24"/>
                <w:vertAlign w:val="superscript"/>
              </w:rPr>
              <w:t>st</w:t>
            </w:r>
            <w:r w:rsidRPr="00CA3C65">
              <w:rPr>
                <w:rFonts w:ascii="Arial" w:eastAsia="Arial" w:hAnsi="Arial" w:cs="Arial"/>
                <w:sz w:val="24"/>
                <w:szCs w:val="24"/>
              </w:rPr>
              <w:t xml:space="preserve"> offence – </w:t>
            </w:r>
            <w:r w:rsidR="00CA3C65" w:rsidRPr="001209FB">
              <w:rPr>
                <w:rFonts w:ascii="Arial" w:eastAsia="Arial" w:hAnsi="Arial" w:cs="Arial"/>
                <w:sz w:val="24"/>
                <w:szCs w:val="24"/>
              </w:rPr>
              <w:t>2 years</w:t>
            </w:r>
          </w:p>
          <w:p w14:paraId="745C86CA" w14:textId="79F1265F"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2</w:t>
            </w:r>
            <w:r w:rsidRPr="00CA3C65">
              <w:rPr>
                <w:rFonts w:ascii="Arial" w:eastAsia="Arial" w:hAnsi="Arial" w:cs="Arial"/>
                <w:sz w:val="24"/>
                <w:szCs w:val="24"/>
                <w:vertAlign w:val="superscript"/>
              </w:rPr>
              <w:t>nd</w:t>
            </w:r>
            <w:r w:rsidRPr="00CA3C65">
              <w:rPr>
                <w:rFonts w:ascii="Arial" w:eastAsia="Arial" w:hAnsi="Arial" w:cs="Arial"/>
                <w:sz w:val="24"/>
                <w:szCs w:val="24"/>
              </w:rPr>
              <w:t xml:space="preserve"> offence </w:t>
            </w:r>
            <w:r w:rsidR="00CA3C65" w:rsidRPr="001209FB">
              <w:rPr>
                <w:rFonts w:ascii="Arial" w:eastAsia="Arial" w:hAnsi="Arial" w:cs="Arial"/>
                <w:sz w:val="24"/>
                <w:szCs w:val="24"/>
              </w:rPr>
              <w:t>–</w:t>
            </w:r>
            <w:r w:rsidRPr="00CA3C65">
              <w:rPr>
                <w:rFonts w:ascii="Arial" w:eastAsia="Arial" w:hAnsi="Arial" w:cs="Arial"/>
                <w:sz w:val="24"/>
                <w:szCs w:val="24"/>
              </w:rPr>
              <w:t xml:space="preserve"> </w:t>
            </w:r>
            <w:r w:rsidR="00CA3C65" w:rsidRPr="001209FB">
              <w:rPr>
                <w:rFonts w:ascii="Arial" w:eastAsia="Arial" w:hAnsi="Arial" w:cs="Arial"/>
                <w:sz w:val="24"/>
                <w:szCs w:val="24"/>
              </w:rPr>
              <w:t xml:space="preserve">4 </w:t>
            </w:r>
            <w:r w:rsidRPr="00CA3C65">
              <w:rPr>
                <w:rFonts w:ascii="Arial" w:eastAsia="Arial" w:hAnsi="Arial" w:cs="Arial"/>
                <w:sz w:val="24"/>
                <w:szCs w:val="24"/>
              </w:rPr>
              <w:t xml:space="preserve">years </w:t>
            </w:r>
          </w:p>
        </w:tc>
        <w:tc>
          <w:tcPr>
            <w:tcW w:w="2254" w:type="dxa"/>
          </w:tcPr>
          <w:p w14:paraId="1CABF7B5" w14:textId="1B59CE9E" w:rsidR="001E1061" w:rsidRPr="00CA3C65" w:rsidRDefault="001E1061" w:rsidP="00495A06">
            <w:pPr>
              <w:rPr>
                <w:rFonts w:ascii="Arial" w:eastAsia="Arial" w:hAnsi="Arial" w:cs="Arial"/>
                <w:sz w:val="24"/>
                <w:szCs w:val="24"/>
              </w:rPr>
            </w:pPr>
            <w:r w:rsidRPr="00CA3C65">
              <w:rPr>
                <w:rFonts w:ascii="Arial" w:eastAsia="Arial" w:hAnsi="Arial" w:cs="Arial"/>
                <w:sz w:val="24"/>
                <w:szCs w:val="24"/>
              </w:rPr>
              <w:t>1</w:t>
            </w:r>
            <w:r w:rsidRPr="00CA3C65">
              <w:rPr>
                <w:rFonts w:ascii="Arial" w:eastAsia="Arial" w:hAnsi="Arial" w:cs="Arial"/>
                <w:sz w:val="24"/>
                <w:szCs w:val="24"/>
                <w:vertAlign w:val="superscript"/>
              </w:rPr>
              <w:t>st</w:t>
            </w:r>
            <w:r w:rsidRPr="00CA3C65">
              <w:rPr>
                <w:rFonts w:ascii="Arial" w:eastAsia="Arial" w:hAnsi="Arial" w:cs="Arial"/>
                <w:sz w:val="24"/>
                <w:szCs w:val="24"/>
              </w:rPr>
              <w:t xml:space="preserve"> offence – 2 </w:t>
            </w:r>
            <w:r w:rsidR="000A55F0" w:rsidRPr="001209FB">
              <w:rPr>
                <w:rFonts w:ascii="Arial" w:eastAsia="Arial" w:hAnsi="Arial" w:cs="Arial"/>
                <w:sz w:val="24"/>
                <w:szCs w:val="24"/>
              </w:rPr>
              <w:t>years</w:t>
            </w:r>
          </w:p>
          <w:p w14:paraId="0C4AAC34" w14:textId="3C49471B" w:rsidR="001E1061" w:rsidRPr="00CA3C65" w:rsidDel="00196758" w:rsidRDefault="001E1061" w:rsidP="00495A06">
            <w:pPr>
              <w:rPr>
                <w:rStyle w:val="CommentReference"/>
              </w:rPr>
            </w:pPr>
            <w:r w:rsidRPr="00CA3C65">
              <w:rPr>
                <w:rFonts w:ascii="Arial" w:eastAsia="Arial" w:hAnsi="Arial" w:cs="Arial"/>
                <w:sz w:val="24"/>
                <w:szCs w:val="24"/>
              </w:rPr>
              <w:t>2</w:t>
            </w:r>
            <w:r w:rsidRPr="00CA3C65">
              <w:rPr>
                <w:rFonts w:ascii="Arial" w:eastAsia="Arial" w:hAnsi="Arial" w:cs="Arial"/>
                <w:sz w:val="24"/>
                <w:szCs w:val="24"/>
                <w:vertAlign w:val="superscript"/>
              </w:rPr>
              <w:t>nd</w:t>
            </w:r>
            <w:r w:rsidRPr="00CA3C65">
              <w:rPr>
                <w:rFonts w:ascii="Arial" w:eastAsia="Arial" w:hAnsi="Arial" w:cs="Arial"/>
                <w:sz w:val="24"/>
                <w:szCs w:val="24"/>
              </w:rPr>
              <w:t xml:space="preserve"> offence </w:t>
            </w:r>
            <w:r w:rsidR="000A55F0" w:rsidRPr="001209FB">
              <w:rPr>
                <w:rFonts w:ascii="Arial" w:eastAsia="Arial" w:hAnsi="Arial" w:cs="Arial"/>
                <w:sz w:val="24"/>
                <w:szCs w:val="24"/>
              </w:rPr>
              <w:t>–</w:t>
            </w:r>
            <w:r w:rsidRPr="00CA3C65">
              <w:rPr>
                <w:rFonts w:ascii="Arial" w:eastAsia="Arial" w:hAnsi="Arial" w:cs="Arial"/>
                <w:sz w:val="24"/>
                <w:szCs w:val="24"/>
              </w:rPr>
              <w:t xml:space="preserve"> </w:t>
            </w:r>
            <w:r w:rsidR="000A55F0" w:rsidRPr="001209FB">
              <w:rPr>
                <w:rFonts w:ascii="Arial" w:eastAsia="Arial" w:hAnsi="Arial" w:cs="Arial"/>
                <w:sz w:val="24"/>
                <w:szCs w:val="24"/>
              </w:rPr>
              <w:t xml:space="preserve">4 </w:t>
            </w:r>
            <w:r w:rsidRPr="00CA3C65">
              <w:rPr>
                <w:rFonts w:ascii="Arial" w:eastAsia="Arial" w:hAnsi="Arial" w:cs="Arial"/>
                <w:sz w:val="24"/>
                <w:szCs w:val="24"/>
              </w:rPr>
              <w:t xml:space="preserve">years </w:t>
            </w:r>
          </w:p>
        </w:tc>
      </w:tr>
    </w:tbl>
    <w:p w14:paraId="1B45A3A4" w14:textId="77777777" w:rsidR="001E1061" w:rsidRPr="00A95BCA" w:rsidRDefault="001E1061" w:rsidP="00876F13">
      <w:pPr>
        <w:spacing w:after="120"/>
        <w:rPr>
          <w:rFonts w:ascii="Arial" w:eastAsia="Arial" w:hAnsi="Arial" w:cs="Arial"/>
          <w:sz w:val="24"/>
          <w:szCs w:val="24"/>
          <w:u w:val="single"/>
        </w:rPr>
      </w:pPr>
    </w:p>
    <w:p w14:paraId="776FC258" w14:textId="1935477C" w:rsidR="00876F13" w:rsidRDefault="00876F13" w:rsidP="0097464B">
      <w:pPr>
        <w:keepNext/>
        <w:spacing w:after="120"/>
        <w:rPr>
          <w:rFonts w:ascii="Arial" w:eastAsia="Arial" w:hAnsi="Arial" w:cs="Arial"/>
          <w:sz w:val="24"/>
          <w:szCs w:val="24"/>
          <w:u w:val="single"/>
        </w:rPr>
      </w:pPr>
      <w:r w:rsidRPr="00363D1D">
        <w:rPr>
          <w:rFonts w:ascii="Arial" w:eastAsia="Arial" w:hAnsi="Arial" w:cs="Arial"/>
          <w:sz w:val="24"/>
          <w:szCs w:val="24"/>
          <w:u w:val="single"/>
        </w:rPr>
        <w:t>Imprisonment</w:t>
      </w:r>
    </w:p>
    <w:p w14:paraId="5314C74D" w14:textId="4E1DD51E" w:rsidR="00147366" w:rsidRDefault="00147366" w:rsidP="00876F13">
      <w:pPr>
        <w:spacing w:after="120"/>
        <w:rPr>
          <w:rFonts w:ascii="Arial" w:hAnsi="Arial" w:cs="Arial"/>
          <w:color w:val="000000"/>
          <w:sz w:val="24"/>
          <w:szCs w:val="24"/>
          <w:shd w:val="clear" w:color="auto" w:fill="FFFFFF"/>
        </w:rPr>
      </w:pPr>
      <w:r w:rsidRPr="009B62BC">
        <w:rPr>
          <w:rFonts w:ascii="Arial" w:hAnsi="Arial" w:cs="Arial"/>
          <w:color w:val="000000"/>
          <w:sz w:val="24"/>
          <w:szCs w:val="24"/>
          <w:shd w:val="clear" w:color="auto" w:fill="FFFFFF"/>
        </w:rPr>
        <w:t>It is critical that under these amendments, a person cannot be subjected to a period of imprisonment if they receive an infringement notice.</w:t>
      </w:r>
      <w:r w:rsidR="007B55D2">
        <w:rPr>
          <w:rFonts w:ascii="Arial" w:hAnsi="Arial" w:cs="Arial"/>
          <w:color w:val="000000"/>
          <w:sz w:val="24"/>
          <w:szCs w:val="24"/>
          <w:shd w:val="clear" w:color="auto" w:fill="FFFFFF"/>
        </w:rPr>
        <w:t xml:space="preserve"> </w:t>
      </w:r>
      <w:r w:rsidR="007B55D2" w:rsidRPr="009B62BC">
        <w:rPr>
          <w:rFonts w:ascii="Arial" w:hAnsi="Arial" w:cs="Arial"/>
          <w:color w:val="000000"/>
          <w:sz w:val="24"/>
          <w:szCs w:val="24"/>
          <w:shd w:val="clear" w:color="auto" w:fill="FFFFFF"/>
        </w:rPr>
        <w:t>This penalty can only be applied by a court if an offender is convicted or found guilty of a repeat drink and/or drug driving offence.</w:t>
      </w:r>
      <w:r w:rsidRPr="009B62BC">
        <w:rPr>
          <w:rFonts w:ascii="Arial" w:hAnsi="Arial" w:cs="Arial"/>
          <w:color w:val="000000"/>
          <w:sz w:val="24"/>
          <w:szCs w:val="24"/>
          <w:shd w:val="clear" w:color="auto" w:fill="FFFFFF"/>
        </w:rPr>
        <w:t xml:space="preserve"> </w:t>
      </w:r>
    </w:p>
    <w:p w14:paraId="79DA0F43" w14:textId="6826CB1F" w:rsidR="00FB14A7" w:rsidRDefault="00A90E2F" w:rsidP="00876F13">
      <w:pPr>
        <w:spacing w:after="120"/>
        <w:rPr>
          <w:rFonts w:ascii="Arial" w:eastAsia="Arial" w:hAnsi="Arial" w:cs="Arial"/>
          <w:sz w:val="24"/>
          <w:szCs w:val="24"/>
        </w:rPr>
      </w:pPr>
      <w:r>
        <w:rPr>
          <w:rFonts w:ascii="Arial" w:eastAsia="Arial" w:hAnsi="Arial" w:cs="Arial"/>
          <w:sz w:val="24"/>
          <w:szCs w:val="24"/>
        </w:rPr>
        <w:t xml:space="preserve">The </w:t>
      </w:r>
      <w:r w:rsidR="001A6D55">
        <w:rPr>
          <w:rFonts w:ascii="Arial" w:eastAsia="Arial" w:hAnsi="Arial" w:cs="Arial"/>
          <w:sz w:val="24"/>
          <w:szCs w:val="24"/>
        </w:rPr>
        <w:t xml:space="preserve">imposition </w:t>
      </w:r>
      <w:r>
        <w:rPr>
          <w:rFonts w:ascii="Arial" w:eastAsia="Arial" w:hAnsi="Arial" w:cs="Arial"/>
          <w:sz w:val="24"/>
          <w:szCs w:val="24"/>
        </w:rPr>
        <w:t xml:space="preserve">of </w:t>
      </w:r>
      <w:r w:rsidR="003F621B">
        <w:rPr>
          <w:rFonts w:ascii="Arial" w:eastAsia="Arial" w:hAnsi="Arial" w:cs="Arial"/>
          <w:sz w:val="24"/>
          <w:szCs w:val="24"/>
        </w:rPr>
        <w:t>imprisonment</w:t>
      </w:r>
      <w:r w:rsidR="001A6D55">
        <w:rPr>
          <w:rFonts w:ascii="Arial" w:eastAsia="Arial" w:hAnsi="Arial" w:cs="Arial"/>
          <w:sz w:val="24"/>
          <w:szCs w:val="24"/>
        </w:rPr>
        <w:t xml:space="preserve"> as a penalty for an offence </w:t>
      </w:r>
      <w:r w:rsidR="003F621B">
        <w:rPr>
          <w:rFonts w:ascii="Arial" w:eastAsia="Arial" w:hAnsi="Arial" w:cs="Arial"/>
          <w:sz w:val="24"/>
          <w:szCs w:val="24"/>
        </w:rPr>
        <w:t xml:space="preserve">is a complex issue that must balance the right </w:t>
      </w:r>
      <w:r w:rsidR="001A6D55">
        <w:rPr>
          <w:rFonts w:ascii="Arial" w:eastAsia="Arial" w:hAnsi="Arial" w:cs="Arial"/>
          <w:sz w:val="24"/>
          <w:szCs w:val="24"/>
        </w:rPr>
        <w:t xml:space="preserve">to liberty </w:t>
      </w:r>
      <w:r w:rsidR="003F621B">
        <w:rPr>
          <w:rFonts w:ascii="Arial" w:eastAsia="Arial" w:hAnsi="Arial" w:cs="Arial"/>
          <w:sz w:val="24"/>
          <w:szCs w:val="24"/>
        </w:rPr>
        <w:t>of the individual with the need to protect the community</w:t>
      </w:r>
      <w:r w:rsidR="001A6D55">
        <w:rPr>
          <w:rFonts w:ascii="Arial" w:eastAsia="Arial" w:hAnsi="Arial" w:cs="Arial"/>
          <w:sz w:val="24"/>
          <w:szCs w:val="24"/>
        </w:rPr>
        <w:t>, including the right to life of individuals,</w:t>
      </w:r>
      <w:r w:rsidR="003F621B">
        <w:rPr>
          <w:rFonts w:ascii="Arial" w:eastAsia="Arial" w:hAnsi="Arial" w:cs="Arial"/>
          <w:sz w:val="24"/>
          <w:szCs w:val="24"/>
        </w:rPr>
        <w:t xml:space="preserve"> and maintain order. </w:t>
      </w:r>
      <w:r w:rsidR="00F5713F">
        <w:rPr>
          <w:rFonts w:ascii="Arial" w:eastAsia="Arial" w:hAnsi="Arial" w:cs="Arial"/>
          <w:sz w:val="24"/>
          <w:szCs w:val="24"/>
        </w:rPr>
        <w:t>This balance is particularly relevant when considering the imposition of imprisonment on repeat offenders.</w:t>
      </w:r>
      <w:r w:rsidR="00327B02">
        <w:rPr>
          <w:rFonts w:ascii="Arial" w:eastAsia="Arial" w:hAnsi="Arial" w:cs="Arial"/>
          <w:sz w:val="24"/>
          <w:szCs w:val="24"/>
        </w:rPr>
        <w:t xml:space="preserve"> </w:t>
      </w:r>
      <w:r w:rsidR="00276997">
        <w:rPr>
          <w:rFonts w:ascii="Arial" w:eastAsia="Arial" w:hAnsi="Arial" w:cs="Arial"/>
          <w:sz w:val="24"/>
          <w:szCs w:val="24"/>
        </w:rPr>
        <w:t>In</w:t>
      </w:r>
      <w:r w:rsidR="00327B02">
        <w:rPr>
          <w:rFonts w:ascii="Arial" w:eastAsia="Arial" w:hAnsi="Arial" w:cs="Arial"/>
          <w:sz w:val="24"/>
          <w:szCs w:val="24"/>
        </w:rPr>
        <w:t xml:space="preserve"> </w:t>
      </w:r>
      <w:r w:rsidR="00B9218D">
        <w:rPr>
          <w:rFonts w:ascii="Arial" w:eastAsia="Arial" w:hAnsi="Arial" w:cs="Arial"/>
          <w:sz w:val="24"/>
          <w:szCs w:val="24"/>
        </w:rPr>
        <w:t>determining an appropriate imprisonment pe</w:t>
      </w:r>
      <w:r w:rsidR="000F73E2">
        <w:rPr>
          <w:rFonts w:ascii="Arial" w:eastAsia="Arial" w:hAnsi="Arial" w:cs="Arial"/>
          <w:sz w:val="24"/>
          <w:szCs w:val="24"/>
        </w:rPr>
        <w:t>nalty</w:t>
      </w:r>
      <w:r w:rsidR="000E2B57">
        <w:rPr>
          <w:rFonts w:ascii="Arial" w:eastAsia="Arial" w:hAnsi="Arial" w:cs="Arial"/>
          <w:sz w:val="24"/>
          <w:szCs w:val="24"/>
        </w:rPr>
        <w:t xml:space="preserve">, </w:t>
      </w:r>
      <w:r w:rsidR="00276997">
        <w:rPr>
          <w:rFonts w:ascii="Arial" w:eastAsia="Arial" w:hAnsi="Arial" w:cs="Arial"/>
          <w:sz w:val="24"/>
          <w:szCs w:val="24"/>
        </w:rPr>
        <w:t>it</w:t>
      </w:r>
      <w:r w:rsidR="000E2B57">
        <w:rPr>
          <w:rFonts w:ascii="Arial" w:eastAsia="Arial" w:hAnsi="Arial" w:cs="Arial"/>
          <w:sz w:val="24"/>
          <w:szCs w:val="24"/>
        </w:rPr>
        <w:t xml:space="preserve"> should be proportionate to the severity of the offence committed</w:t>
      </w:r>
      <w:r w:rsidR="000617A6">
        <w:rPr>
          <w:rFonts w:ascii="Arial" w:eastAsia="Arial" w:hAnsi="Arial" w:cs="Arial"/>
          <w:sz w:val="24"/>
          <w:szCs w:val="24"/>
        </w:rPr>
        <w:t>, with the le</w:t>
      </w:r>
      <w:r w:rsidR="00276997">
        <w:rPr>
          <w:rFonts w:ascii="Arial" w:eastAsia="Arial" w:hAnsi="Arial" w:cs="Arial"/>
          <w:sz w:val="24"/>
          <w:szCs w:val="24"/>
        </w:rPr>
        <w:t>ngth and conditions of the penalty commensurate with the gravity of the offending.</w:t>
      </w:r>
      <w:r w:rsidR="00C51B6D">
        <w:rPr>
          <w:rFonts w:ascii="Arial" w:eastAsia="Arial" w:hAnsi="Arial" w:cs="Arial"/>
          <w:sz w:val="24"/>
          <w:szCs w:val="24"/>
        </w:rPr>
        <w:t xml:space="preserve"> </w:t>
      </w:r>
    </w:p>
    <w:p w14:paraId="69F5E511" w14:textId="0FD87F8F" w:rsidR="00100733" w:rsidRPr="0097464B" w:rsidRDefault="00C51B6D" w:rsidP="00876F13">
      <w:pPr>
        <w:spacing w:after="120"/>
        <w:rPr>
          <w:rFonts w:ascii="Arial" w:eastAsia="Arial" w:hAnsi="Arial" w:cs="Arial"/>
          <w:sz w:val="24"/>
          <w:szCs w:val="24"/>
        </w:rPr>
      </w:pPr>
      <w:r>
        <w:rPr>
          <w:rFonts w:ascii="Arial" w:eastAsia="Arial" w:hAnsi="Arial" w:cs="Arial"/>
          <w:sz w:val="24"/>
          <w:szCs w:val="24"/>
        </w:rPr>
        <w:t>Alternatives to imprisonment</w:t>
      </w:r>
      <w:r w:rsidR="009E490A">
        <w:rPr>
          <w:rFonts w:ascii="Arial" w:eastAsia="Arial" w:hAnsi="Arial" w:cs="Arial"/>
          <w:sz w:val="24"/>
          <w:szCs w:val="24"/>
        </w:rPr>
        <w:t xml:space="preserve"> </w:t>
      </w:r>
      <w:r>
        <w:rPr>
          <w:rFonts w:ascii="Arial" w:eastAsia="Arial" w:hAnsi="Arial" w:cs="Arial"/>
          <w:sz w:val="24"/>
          <w:szCs w:val="24"/>
        </w:rPr>
        <w:t xml:space="preserve">are a key consideration in determining proportionality, as the intent of </w:t>
      </w:r>
      <w:r w:rsidR="00FB14A7">
        <w:rPr>
          <w:rFonts w:ascii="Arial" w:eastAsia="Arial" w:hAnsi="Arial" w:cs="Arial"/>
          <w:sz w:val="24"/>
          <w:szCs w:val="24"/>
        </w:rPr>
        <w:t>any penalty amendment</w:t>
      </w:r>
      <w:r>
        <w:rPr>
          <w:rFonts w:ascii="Arial" w:eastAsia="Arial" w:hAnsi="Arial" w:cs="Arial"/>
          <w:sz w:val="24"/>
          <w:szCs w:val="24"/>
        </w:rPr>
        <w:t xml:space="preserve"> is to reduce recidivism through </w:t>
      </w:r>
      <w:r w:rsidR="0018496F">
        <w:rPr>
          <w:rFonts w:ascii="Arial" w:eastAsia="Arial" w:hAnsi="Arial" w:cs="Arial"/>
          <w:sz w:val="24"/>
          <w:szCs w:val="24"/>
        </w:rPr>
        <w:t>deterrence.</w:t>
      </w:r>
    </w:p>
    <w:p w14:paraId="5B06F862" w14:textId="7BC2CA62" w:rsidR="008D777C" w:rsidRDefault="007B48BC" w:rsidP="00876F13">
      <w:pPr>
        <w:spacing w:after="120"/>
        <w:rPr>
          <w:rFonts w:ascii="Arial" w:eastAsia="Arial" w:hAnsi="Arial" w:cs="Arial"/>
          <w:sz w:val="24"/>
          <w:szCs w:val="24"/>
        </w:rPr>
      </w:pPr>
      <w:r>
        <w:rPr>
          <w:rFonts w:ascii="Arial" w:eastAsia="Arial" w:hAnsi="Arial" w:cs="Arial"/>
          <w:sz w:val="24"/>
          <w:szCs w:val="24"/>
        </w:rPr>
        <w:t>When dealing with r</w:t>
      </w:r>
      <w:r w:rsidR="00F163D1" w:rsidRPr="0097464B">
        <w:rPr>
          <w:rFonts w:ascii="Arial" w:eastAsia="Arial" w:hAnsi="Arial" w:cs="Arial"/>
          <w:sz w:val="24"/>
          <w:szCs w:val="24"/>
        </w:rPr>
        <w:t>epeat offenders</w:t>
      </w:r>
      <w:r>
        <w:rPr>
          <w:rFonts w:ascii="Arial" w:eastAsia="Arial" w:hAnsi="Arial" w:cs="Arial"/>
          <w:sz w:val="24"/>
          <w:szCs w:val="24"/>
        </w:rPr>
        <w:t>, it is important to consider proportionality carefully. Repeat offences can indicate a pattern of criminal behaviour</w:t>
      </w:r>
      <w:r w:rsidR="00034868">
        <w:rPr>
          <w:rFonts w:ascii="Arial" w:eastAsia="Arial" w:hAnsi="Arial" w:cs="Arial"/>
          <w:sz w:val="24"/>
          <w:szCs w:val="24"/>
        </w:rPr>
        <w:t xml:space="preserve">, and the primary goal of imprisonment should therefore also include </w:t>
      </w:r>
      <w:r w:rsidR="006950A7">
        <w:rPr>
          <w:rFonts w:ascii="Arial" w:eastAsia="Arial" w:hAnsi="Arial" w:cs="Arial"/>
          <w:sz w:val="24"/>
          <w:szCs w:val="24"/>
        </w:rPr>
        <w:t>rehabilitation, reintegration into society</w:t>
      </w:r>
      <w:r w:rsidR="00C96BD5">
        <w:rPr>
          <w:rFonts w:ascii="Arial" w:eastAsia="Arial" w:hAnsi="Arial" w:cs="Arial"/>
          <w:sz w:val="24"/>
          <w:szCs w:val="24"/>
        </w:rPr>
        <w:t xml:space="preserve"> and addressing the underlying cause of criminal behaviour.</w:t>
      </w:r>
      <w:r w:rsidR="00276997">
        <w:rPr>
          <w:rFonts w:ascii="Arial" w:eastAsia="Arial" w:hAnsi="Arial" w:cs="Arial"/>
          <w:sz w:val="24"/>
          <w:szCs w:val="24"/>
        </w:rPr>
        <w:t xml:space="preserve"> This context is factored into the design of the penalties in the Bill.</w:t>
      </w:r>
      <w:r w:rsidR="00E84675">
        <w:rPr>
          <w:rFonts w:ascii="Arial" w:eastAsia="Arial" w:hAnsi="Arial" w:cs="Arial"/>
          <w:sz w:val="24"/>
          <w:szCs w:val="24"/>
        </w:rPr>
        <w:t xml:space="preserve"> </w:t>
      </w:r>
    </w:p>
    <w:p w14:paraId="35D4DA40" w14:textId="6FB5B6B7" w:rsidR="001C4E23" w:rsidRDefault="00AA3F9D" w:rsidP="00876F13">
      <w:pPr>
        <w:spacing w:after="120"/>
        <w:rPr>
          <w:rFonts w:ascii="Arial" w:hAnsi="Arial" w:cs="Arial"/>
          <w:color w:val="000000" w:themeColor="text1"/>
          <w:sz w:val="24"/>
          <w:szCs w:val="24"/>
        </w:rPr>
      </w:pPr>
      <w:r>
        <w:rPr>
          <w:rFonts w:ascii="Arial" w:hAnsi="Arial" w:cs="Arial"/>
          <w:color w:val="000000" w:themeColor="text1"/>
          <w:sz w:val="24"/>
          <w:szCs w:val="24"/>
        </w:rPr>
        <w:t xml:space="preserve">The Bill includes </w:t>
      </w:r>
      <w:r w:rsidR="009A10C8">
        <w:rPr>
          <w:rFonts w:ascii="Arial" w:hAnsi="Arial" w:cs="Arial"/>
          <w:color w:val="000000" w:themeColor="text1"/>
          <w:sz w:val="24"/>
          <w:szCs w:val="24"/>
        </w:rPr>
        <w:t xml:space="preserve">offences that are strict liability with high penalties and imprisonment terms. </w:t>
      </w:r>
      <w:r w:rsidR="00023E6E">
        <w:rPr>
          <w:rFonts w:ascii="Arial" w:hAnsi="Arial" w:cs="Arial"/>
          <w:color w:val="000000" w:themeColor="text1"/>
          <w:sz w:val="24"/>
          <w:szCs w:val="24"/>
        </w:rPr>
        <w:t>This is not recommended by the GFFO</w:t>
      </w:r>
      <w:r w:rsidR="004A5EC6">
        <w:rPr>
          <w:rFonts w:ascii="Arial" w:hAnsi="Arial" w:cs="Arial"/>
          <w:color w:val="000000" w:themeColor="text1"/>
          <w:sz w:val="24"/>
          <w:szCs w:val="24"/>
        </w:rPr>
        <w:t xml:space="preserve">, however careful consideration has been given </w:t>
      </w:r>
      <w:r w:rsidR="00822FFC">
        <w:rPr>
          <w:rFonts w:ascii="Arial" w:hAnsi="Arial" w:cs="Arial"/>
          <w:color w:val="000000" w:themeColor="text1"/>
          <w:sz w:val="24"/>
          <w:szCs w:val="24"/>
        </w:rPr>
        <w:t xml:space="preserve">to </w:t>
      </w:r>
      <w:r w:rsidR="004A5EC6">
        <w:rPr>
          <w:rFonts w:ascii="Arial" w:hAnsi="Arial" w:cs="Arial"/>
          <w:color w:val="000000" w:themeColor="text1"/>
          <w:sz w:val="24"/>
          <w:szCs w:val="24"/>
        </w:rPr>
        <w:t xml:space="preserve">the unique context of road transport legislation in the ACT and </w:t>
      </w:r>
      <w:r w:rsidR="0075163D">
        <w:rPr>
          <w:rFonts w:ascii="Arial" w:hAnsi="Arial" w:cs="Arial"/>
          <w:color w:val="000000" w:themeColor="text1"/>
          <w:sz w:val="24"/>
          <w:szCs w:val="24"/>
        </w:rPr>
        <w:t>throughout Australia where serious offences are commonly strict liabilit</w:t>
      </w:r>
      <w:r w:rsidR="003F6C0E">
        <w:rPr>
          <w:rFonts w:ascii="Arial" w:hAnsi="Arial" w:cs="Arial"/>
          <w:color w:val="000000" w:themeColor="text1"/>
          <w:sz w:val="24"/>
          <w:szCs w:val="24"/>
        </w:rPr>
        <w:t xml:space="preserve">y. Road safety laws around drink and drug driving are extremely well known and promoted in every jurisdiction. It is </w:t>
      </w:r>
      <w:r w:rsidR="002E39AF">
        <w:rPr>
          <w:rFonts w:ascii="Arial" w:hAnsi="Arial" w:cs="Arial"/>
          <w:color w:val="000000" w:themeColor="text1"/>
          <w:sz w:val="24"/>
          <w:szCs w:val="24"/>
        </w:rPr>
        <w:t xml:space="preserve">beyond reasonable to assume that every driver knows that </w:t>
      </w:r>
      <w:r w:rsidR="002E39AF">
        <w:rPr>
          <w:rFonts w:ascii="Arial" w:hAnsi="Arial" w:cs="Arial"/>
          <w:color w:val="000000" w:themeColor="text1"/>
          <w:sz w:val="24"/>
          <w:szCs w:val="24"/>
        </w:rPr>
        <w:lastRenderedPageBreak/>
        <w:t xml:space="preserve">drug or drink driving is both illegal and very dangerous. </w:t>
      </w:r>
      <w:r w:rsidR="00B41D2E">
        <w:rPr>
          <w:rFonts w:ascii="Arial" w:hAnsi="Arial" w:cs="Arial"/>
          <w:color w:val="000000" w:themeColor="text1"/>
          <w:sz w:val="24"/>
          <w:szCs w:val="24"/>
        </w:rPr>
        <w:t xml:space="preserve">It is in this context that imprisonment penalties for strict liability offences have been set in this Bill. </w:t>
      </w:r>
      <w:r w:rsidR="00794BA9">
        <w:rPr>
          <w:rFonts w:ascii="Arial" w:hAnsi="Arial" w:cs="Arial"/>
          <w:color w:val="000000" w:themeColor="text1"/>
          <w:sz w:val="24"/>
          <w:szCs w:val="24"/>
        </w:rPr>
        <w:t>While every effort should be made to</w:t>
      </w:r>
      <w:r w:rsidR="00BB6D39">
        <w:rPr>
          <w:rFonts w:ascii="Arial" w:hAnsi="Arial" w:cs="Arial"/>
          <w:color w:val="000000" w:themeColor="text1"/>
          <w:sz w:val="24"/>
          <w:szCs w:val="24"/>
        </w:rPr>
        <w:t xml:space="preserve"> focus on rehabilitation over imprisonment, it is necessary for the judiciary to have the option of setting imprisonment terms for the </w:t>
      </w:r>
      <w:r w:rsidR="00983560">
        <w:rPr>
          <w:rFonts w:ascii="Arial" w:hAnsi="Arial" w:cs="Arial"/>
          <w:color w:val="000000" w:themeColor="text1"/>
          <w:sz w:val="24"/>
          <w:szCs w:val="24"/>
        </w:rPr>
        <w:t xml:space="preserve">most serious cases. These imprisonment terms must be responsive to the risk of the offence and serve as a deterrent for offenders. </w:t>
      </w:r>
    </w:p>
    <w:p w14:paraId="05A3DCD4" w14:textId="06832BAA" w:rsidR="00EE3A4C" w:rsidRDefault="00E47A6A" w:rsidP="00876F13">
      <w:pPr>
        <w:spacing w:after="120"/>
        <w:rPr>
          <w:rFonts w:ascii="Arial" w:eastAsia="Arial" w:hAnsi="Arial" w:cs="Arial"/>
          <w:sz w:val="24"/>
          <w:szCs w:val="24"/>
        </w:rPr>
      </w:pPr>
      <w:r>
        <w:rPr>
          <w:rFonts w:ascii="Arial" w:hAnsi="Arial" w:cs="Arial"/>
          <w:color w:val="000000" w:themeColor="text1"/>
          <w:sz w:val="24"/>
          <w:szCs w:val="24"/>
        </w:rPr>
        <w:t xml:space="preserve">Further, consideration was given to the GFFO’s </w:t>
      </w:r>
      <w:r w:rsidR="00050C58">
        <w:rPr>
          <w:rFonts w:ascii="Arial" w:hAnsi="Arial" w:cs="Arial"/>
          <w:color w:val="000000" w:themeColor="text1"/>
          <w:sz w:val="24"/>
          <w:szCs w:val="24"/>
        </w:rPr>
        <w:t>guidance around ratios for</w:t>
      </w:r>
      <w:r w:rsidR="00050C58">
        <w:rPr>
          <w:rFonts w:ascii="Arial" w:eastAsia="Arial" w:hAnsi="Arial" w:cs="Arial"/>
          <w:sz w:val="24"/>
          <w:szCs w:val="24"/>
        </w:rPr>
        <w:t xml:space="preserve"> </w:t>
      </w:r>
      <w:r w:rsidR="00FB1658">
        <w:rPr>
          <w:rFonts w:ascii="Arial" w:eastAsia="Arial" w:hAnsi="Arial" w:cs="Arial"/>
          <w:sz w:val="24"/>
          <w:szCs w:val="24"/>
        </w:rPr>
        <w:t xml:space="preserve">imprisonment </w:t>
      </w:r>
      <w:r w:rsidR="00276997">
        <w:rPr>
          <w:rFonts w:ascii="Arial" w:eastAsia="Arial" w:hAnsi="Arial" w:cs="Arial"/>
          <w:sz w:val="24"/>
          <w:szCs w:val="24"/>
        </w:rPr>
        <w:t>penaltie</w:t>
      </w:r>
      <w:r w:rsidR="00050C58">
        <w:rPr>
          <w:rFonts w:ascii="Arial" w:eastAsia="Arial" w:hAnsi="Arial" w:cs="Arial"/>
          <w:sz w:val="24"/>
          <w:szCs w:val="24"/>
        </w:rPr>
        <w:t xml:space="preserve">s and the Bill </w:t>
      </w:r>
      <w:r w:rsidR="00025731">
        <w:rPr>
          <w:rFonts w:ascii="Arial" w:eastAsia="Arial" w:hAnsi="Arial" w:cs="Arial"/>
          <w:sz w:val="24"/>
          <w:szCs w:val="24"/>
        </w:rPr>
        <w:t xml:space="preserve">largely is consistent with this approach while </w:t>
      </w:r>
      <w:r w:rsidR="0053622D">
        <w:rPr>
          <w:rFonts w:ascii="Arial" w:eastAsia="Arial" w:hAnsi="Arial" w:cs="Arial"/>
          <w:sz w:val="24"/>
          <w:szCs w:val="24"/>
        </w:rPr>
        <w:t>bringing the ACT into line with other jurisdictions</w:t>
      </w:r>
      <w:r w:rsidR="00844FCF">
        <w:rPr>
          <w:rFonts w:ascii="Arial" w:eastAsia="Arial" w:hAnsi="Arial" w:cs="Arial"/>
          <w:sz w:val="24"/>
          <w:szCs w:val="24"/>
        </w:rPr>
        <w:t>, as detailed in table 2 below</w:t>
      </w:r>
      <w:r w:rsidR="0053622D">
        <w:rPr>
          <w:rFonts w:ascii="Arial" w:eastAsia="Arial" w:hAnsi="Arial" w:cs="Arial"/>
          <w:sz w:val="24"/>
          <w:szCs w:val="24"/>
        </w:rPr>
        <w:t xml:space="preserve">. </w:t>
      </w:r>
      <w:r w:rsidR="001D4B75">
        <w:rPr>
          <w:rFonts w:ascii="Arial" w:eastAsia="Arial" w:hAnsi="Arial" w:cs="Arial"/>
          <w:sz w:val="24"/>
          <w:szCs w:val="24"/>
        </w:rPr>
        <w:t xml:space="preserve">This included </w:t>
      </w:r>
      <w:r w:rsidR="00041C54">
        <w:rPr>
          <w:rFonts w:ascii="Arial" w:eastAsia="Arial" w:hAnsi="Arial" w:cs="Arial"/>
          <w:sz w:val="24"/>
          <w:szCs w:val="24"/>
        </w:rPr>
        <w:t>the option for</w:t>
      </w:r>
      <w:r w:rsidR="001D4B75">
        <w:rPr>
          <w:rFonts w:ascii="Arial" w:eastAsia="Arial" w:hAnsi="Arial" w:cs="Arial"/>
          <w:sz w:val="24"/>
          <w:szCs w:val="24"/>
        </w:rPr>
        <w:t xml:space="preserve"> imposition of imprisonment penalties for level 1 and 2 repeat offenders </w:t>
      </w:r>
      <w:r w:rsidR="00207BCB">
        <w:rPr>
          <w:rFonts w:ascii="Arial" w:eastAsia="Arial" w:hAnsi="Arial" w:cs="Arial"/>
          <w:sz w:val="24"/>
          <w:szCs w:val="24"/>
        </w:rPr>
        <w:t>as a person may be a repeat offender at any level</w:t>
      </w:r>
      <w:r w:rsidR="00041C54">
        <w:rPr>
          <w:rFonts w:ascii="Arial" w:eastAsia="Arial" w:hAnsi="Arial" w:cs="Arial"/>
          <w:sz w:val="24"/>
          <w:szCs w:val="24"/>
        </w:rPr>
        <w:t xml:space="preserve"> of alcohol intoxication, which may be indicative of a pattern of criminal behaviour</w:t>
      </w:r>
      <w:r w:rsidR="008411B1">
        <w:rPr>
          <w:rFonts w:ascii="Arial" w:eastAsia="Arial" w:hAnsi="Arial" w:cs="Arial"/>
          <w:sz w:val="24"/>
          <w:szCs w:val="24"/>
        </w:rPr>
        <w:t xml:space="preserve"> or wanton disregard for the danger</w:t>
      </w:r>
      <w:r w:rsidR="00D91789">
        <w:rPr>
          <w:rFonts w:ascii="Arial" w:eastAsia="Arial" w:hAnsi="Arial" w:cs="Arial"/>
          <w:sz w:val="24"/>
          <w:szCs w:val="24"/>
        </w:rPr>
        <w:t>s created</w:t>
      </w:r>
      <w:r w:rsidR="00241113">
        <w:rPr>
          <w:rFonts w:ascii="Arial" w:eastAsia="Arial" w:hAnsi="Arial" w:cs="Arial"/>
          <w:sz w:val="24"/>
          <w:szCs w:val="24"/>
        </w:rPr>
        <w:t xml:space="preserve"> </w:t>
      </w:r>
      <w:r w:rsidR="00D91789">
        <w:rPr>
          <w:rFonts w:ascii="Arial" w:eastAsia="Arial" w:hAnsi="Arial" w:cs="Arial"/>
          <w:sz w:val="24"/>
          <w:szCs w:val="24"/>
        </w:rPr>
        <w:t xml:space="preserve">through </w:t>
      </w:r>
      <w:r w:rsidR="00241113">
        <w:rPr>
          <w:rFonts w:ascii="Arial" w:eastAsia="Arial" w:hAnsi="Arial" w:cs="Arial"/>
          <w:sz w:val="24"/>
          <w:szCs w:val="24"/>
        </w:rPr>
        <w:t>their continual decisions to drink and/or drug drive</w:t>
      </w:r>
      <w:r w:rsidR="00041C54">
        <w:rPr>
          <w:rFonts w:ascii="Arial" w:eastAsia="Arial" w:hAnsi="Arial" w:cs="Arial"/>
          <w:sz w:val="24"/>
          <w:szCs w:val="24"/>
        </w:rPr>
        <w:t>.</w:t>
      </w:r>
    </w:p>
    <w:tbl>
      <w:tblPr>
        <w:tblStyle w:val="TableGrid"/>
        <w:tblW w:w="0" w:type="auto"/>
        <w:tblLayout w:type="fixed"/>
        <w:tblLook w:val="06A0" w:firstRow="1" w:lastRow="0" w:firstColumn="1" w:lastColumn="0" w:noHBand="1" w:noVBand="1"/>
      </w:tblPr>
      <w:tblGrid>
        <w:gridCol w:w="2254"/>
        <w:gridCol w:w="2254"/>
        <w:gridCol w:w="2254"/>
        <w:gridCol w:w="2254"/>
      </w:tblGrid>
      <w:tr w:rsidR="00EE3A4C" w14:paraId="3301C3D3" w14:textId="77777777" w:rsidTr="00E74452">
        <w:trPr>
          <w:trHeight w:val="300"/>
        </w:trPr>
        <w:tc>
          <w:tcPr>
            <w:tcW w:w="9016" w:type="dxa"/>
            <w:gridSpan w:val="4"/>
            <w:shd w:val="clear" w:color="auto" w:fill="95B3D7" w:themeFill="accent1" w:themeFillTint="99"/>
          </w:tcPr>
          <w:p w14:paraId="6D034F30" w14:textId="06EFD8AA" w:rsidR="00EE3A4C" w:rsidRPr="00E74452" w:rsidRDefault="00EE3A4C" w:rsidP="00495A06">
            <w:pPr>
              <w:rPr>
                <w:rFonts w:ascii="Arial" w:eastAsia="Arial" w:hAnsi="Arial" w:cs="Arial"/>
                <w:b/>
                <w:bCs/>
                <w:sz w:val="24"/>
                <w:szCs w:val="24"/>
              </w:rPr>
            </w:pPr>
            <w:r w:rsidRPr="00E74452">
              <w:rPr>
                <w:rFonts w:ascii="Arial" w:eastAsia="Arial" w:hAnsi="Arial" w:cs="Arial"/>
                <w:b/>
                <w:bCs/>
                <w:sz w:val="24"/>
                <w:szCs w:val="24"/>
              </w:rPr>
              <w:t xml:space="preserve">Table </w:t>
            </w:r>
            <w:r w:rsidR="00844FCF" w:rsidRPr="00E74452">
              <w:rPr>
                <w:rFonts w:ascii="Arial" w:eastAsia="Arial" w:hAnsi="Arial" w:cs="Arial"/>
                <w:b/>
                <w:bCs/>
                <w:sz w:val="24"/>
                <w:szCs w:val="24"/>
              </w:rPr>
              <w:t>2</w:t>
            </w:r>
            <w:r w:rsidRPr="00E74452">
              <w:rPr>
                <w:rFonts w:ascii="Arial" w:eastAsia="Arial" w:hAnsi="Arial" w:cs="Arial"/>
                <w:b/>
                <w:bCs/>
                <w:sz w:val="24"/>
                <w:szCs w:val="24"/>
              </w:rPr>
              <w:t>:</w:t>
            </w:r>
            <w:r w:rsidRPr="00E74452">
              <w:rPr>
                <w:rStyle w:val="FootnoteReference"/>
                <w:rFonts w:ascii="Arial" w:eastAsia="Arial" w:hAnsi="Arial"/>
                <w:b/>
                <w:bCs/>
                <w:sz w:val="24"/>
                <w:szCs w:val="24"/>
              </w:rPr>
              <w:footnoteReference w:id="3"/>
            </w:r>
            <w:r w:rsidRPr="00E74452">
              <w:rPr>
                <w:rFonts w:ascii="Arial" w:eastAsia="Arial" w:hAnsi="Arial" w:cs="Arial"/>
                <w:b/>
                <w:bCs/>
                <w:sz w:val="24"/>
                <w:szCs w:val="24"/>
              </w:rPr>
              <w:t>Comparison of imprisonment periods</w:t>
            </w:r>
          </w:p>
        </w:tc>
      </w:tr>
      <w:tr w:rsidR="00EE3A4C" w14:paraId="2D276F2F" w14:textId="77777777" w:rsidTr="00495A06">
        <w:trPr>
          <w:trHeight w:val="300"/>
        </w:trPr>
        <w:tc>
          <w:tcPr>
            <w:tcW w:w="2254" w:type="dxa"/>
          </w:tcPr>
          <w:p w14:paraId="65C231F8" w14:textId="77777777" w:rsidR="00EE3A4C" w:rsidRPr="00E74452" w:rsidRDefault="00EE3A4C" w:rsidP="00495A06">
            <w:pPr>
              <w:rPr>
                <w:rFonts w:ascii="Arial" w:eastAsia="Arial" w:hAnsi="Arial" w:cs="Arial"/>
                <w:b/>
                <w:bCs/>
                <w:sz w:val="24"/>
                <w:szCs w:val="24"/>
              </w:rPr>
            </w:pPr>
            <w:r w:rsidRPr="00E74452">
              <w:rPr>
                <w:rFonts w:ascii="Arial" w:eastAsia="Arial" w:hAnsi="Arial" w:cs="Arial"/>
                <w:b/>
                <w:bCs/>
                <w:sz w:val="24"/>
                <w:szCs w:val="24"/>
              </w:rPr>
              <w:t xml:space="preserve">Offence </w:t>
            </w:r>
          </w:p>
        </w:tc>
        <w:tc>
          <w:tcPr>
            <w:tcW w:w="2254" w:type="dxa"/>
          </w:tcPr>
          <w:p w14:paraId="6603D966" w14:textId="77777777" w:rsidR="00EE3A4C" w:rsidRPr="00E74452" w:rsidRDefault="00EE3A4C" w:rsidP="00495A06">
            <w:pPr>
              <w:rPr>
                <w:rFonts w:ascii="Arial" w:eastAsia="Arial" w:hAnsi="Arial" w:cs="Arial"/>
                <w:b/>
                <w:bCs/>
                <w:sz w:val="24"/>
                <w:szCs w:val="24"/>
              </w:rPr>
            </w:pPr>
            <w:r w:rsidRPr="00E74452">
              <w:rPr>
                <w:rFonts w:ascii="Arial" w:eastAsia="Arial" w:hAnsi="Arial" w:cs="Arial"/>
                <w:b/>
                <w:bCs/>
                <w:sz w:val="24"/>
                <w:szCs w:val="24"/>
              </w:rPr>
              <w:t xml:space="preserve">NSW Penalty </w:t>
            </w:r>
          </w:p>
        </w:tc>
        <w:tc>
          <w:tcPr>
            <w:tcW w:w="2254" w:type="dxa"/>
          </w:tcPr>
          <w:p w14:paraId="3CB803E2" w14:textId="77777777" w:rsidR="00EE3A4C" w:rsidRPr="00E74452" w:rsidRDefault="00EE3A4C" w:rsidP="00495A06">
            <w:pPr>
              <w:rPr>
                <w:rFonts w:ascii="Arial" w:eastAsia="Arial" w:hAnsi="Arial" w:cs="Arial"/>
                <w:b/>
                <w:bCs/>
                <w:sz w:val="24"/>
                <w:szCs w:val="24"/>
              </w:rPr>
            </w:pPr>
            <w:r w:rsidRPr="00E74452">
              <w:rPr>
                <w:rFonts w:ascii="Arial" w:eastAsia="Arial" w:hAnsi="Arial" w:cs="Arial"/>
                <w:b/>
                <w:bCs/>
                <w:sz w:val="24"/>
                <w:szCs w:val="24"/>
              </w:rPr>
              <w:t xml:space="preserve">VIC Penalty </w:t>
            </w:r>
          </w:p>
        </w:tc>
        <w:tc>
          <w:tcPr>
            <w:tcW w:w="2254" w:type="dxa"/>
          </w:tcPr>
          <w:p w14:paraId="7A79C92B" w14:textId="77777777" w:rsidR="00EE3A4C" w:rsidRPr="00E74452" w:rsidRDefault="00EE3A4C" w:rsidP="00495A06">
            <w:pPr>
              <w:rPr>
                <w:rFonts w:ascii="Arial" w:eastAsia="Arial" w:hAnsi="Arial" w:cs="Arial"/>
                <w:b/>
                <w:bCs/>
                <w:sz w:val="24"/>
                <w:szCs w:val="24"/>
              </w:rPr>
            </w:pPr>
            <w:r w:rsidRPr="00E74452">
              <w:rPr>
                <w:rFonts w:ascii="Arial" w:eastAsia="Arial" w:hAnsi="Arial" w:cs="Arial"/>
                <w:b/>
                <w:bCs/>
                <w:sz w:val="24"/>
                <w:szCs w:val="24"/>
              </w:rPr>
              <w:t xml:space="preserve">ACT Penalty in this Bill </w:t>
            </w:r>
          </w:p>
        </w:tc>
      </w:tr>
      <w:tr w:rsidR="00EE3A4C" w14:paraId="191E4514" w14:textId="77777777" w:rsidTr="00495A06">
        <w:trPr>
          <w:trHeight w:val="300"/>
        </w:trPr>
        <w:tc>
          <w:tcPr>
            <w:tcW w:w="2254" w:type="dxa"/>
          </w:tcPr>
          <w:p w14:paraId="5CE11B97" w14:textId="77777777" w:rsidR="00EE3A4C" w:rsidRDefault="00EE3A4C" w:rsidP="00495A06">
            <w:pPr>
              <w:rPr>
                <w:rFonts w:ascii="Arial" w:eastAsia="Arial" w:hAnsi="Arial" w:cs="Arial"/>
                <w:sz w:val="24"/>
                <w:szCs w:val="24"/>
              </w:rPr>
            </w:pPr>
            <w:r w:rsidRPr="4376D87D">
              <w:rPr>
                <w:rFonts w:ascii="Arial" w:eastAsia="Arial" w:hAnsi="Arial" w:cs="Arial"/>
                <w:sz w:val="24"/>
                <w:szCs w:val="24"/>
              </w:rPr>
              <w:t xml:space="preserve">Mid-range drink driving </w:t>
            </w:r>
          </w:p>
        </w:tc>
        <w:tc>
          <w:tcPr>
            <w:tcW w:w="2254" w:type="dxa"/>
          </w:tcPr>
          <w:p w14:paraId="42EC4E91"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9 months</w:t>
            </w:r>
          </w:p>
          <w:p w14:paraId="7E8EDAED"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495A06">
              <w:rPr>
                <w:rFonts w:ascii="Arial" w:eastAsia="Arial" w:hAnsi="Arial" w:cs="Arial"/>
                <w:sz w:val="24"/>
                <w:szCs w:val="24"/>
                <w:vertAlign w:val="superscript"/>
              </w:rPr>
              <w:t>nd</w:t>
            </w:r>
            <w:r>
              <w:rPr>
                <w:rFonts w:ascii="Arial" w:eastAsia="Arial" w:hAnsi="Arial" w:cs="Arial"/>
                <w:sz w:val="24"/>
                <w:szCs w:val="24"/>
              </w:rPr>
              <w:t xml:space="preserve"> offence – 12 months</w:t>
            </w:r>
          </w:p>
        </w:tc>
        <w:tc>
          <w:tcPr>
            <w:tcW w:w="2254" w:type="dxa"/>
          </w:tcPr>
          <w:p w14:paraId="277DD691" w14:textId="502062F2" w:rsidR="004003AE" w:rsidRDefault="004003AE" w:rsidP="004003AE">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Nil</w:t>
            </w:r>
          </w:p>
          <w:p w14:paraId="4971B686" w14:textId="3D7DEB6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6 months</w:t>
            </w:r>
          </w:p>
          <w:p w14:paraId="2A741968" w14:textId="77777777" w:rsidR="00EE3A4C" w:rsidRDefault="00EE3A4C" w:rsidP="00495A06">
            <w:pPr>
              <w:rPr>
                <w:rFonts w:ascii="Arial" w:eastAsia="Arial" w:hAnsi="Arial" w:cs="Arial"/>
                <w:sz w:val="24"/>
                <w:szCs w:val="24"/>
              </w:rPr>
            </w:pPr>
            <w:r>
              <w:rPr>
                <w:rFonts w:ascii="Arial" w:eastAsia="Arial" w:hAnsi="Arial" w:cs="Arial"/>
                <w:sz w:val="24"/>
                <w:szCs w:val="24"/>
              </w:rPr>
              <w:t>3</w:t>
            </w:r>
            <w:r w:rsidRPr="00495A06">
              <w:rPr>
                <w:rFonts w:ascii="Arial" w:eastAsia="Arial" w:hAnsi="Arial" w:cs="Arial"/>
                <w:sz w:val="24"/>
                <w:szCs w:val="24"/>
                <w:vertAlign w:val="superscript"/>
              </w:rPr>
              <w:t>rd</w:t>
            </w:r>
            <w:r>
              <w:rPr>
                <w:rFonts w:ascii="Arial" w:eastAsia="Arial" w:hAnsi="Arial" w:cs="Arial"/>
                <w:sz w:val="24"/>
                <w:szCs w:val="24"/>
              </w:rPr>
              <w:t xml:space="preserve"> offence – 12 months</w:t>
            </w:r>
          </w:p>
        </w:tc>
        <w:tc>
          <w:tcPr>
            <w:tcW w:w="2254" w:type="dxa"/>
          </w:tcPr>
          <w:p w14:paraId="42FF85BF"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6 months</w:t>
            </w:r>
          </w:p>
          <w:p w14:paraId="5FBAB77E"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495A06">
              <w:rPr>
                <w:rFonts w:ascii="Arial" w:eastAsia="Arial" w:hAnsi="Arial" w:cs="Arial"/>
                <w:sz w:val="24"/>
                <w:szCs w:val="24"/>
                <w:vertAlign w:val="superscript"/>
              </w:rPr>
              <w:t>nd</w:t>
            </w:r>
            <w:r>
              <w:rPr>
                <w:rFonts w:ascii="Arial" w:eastAsia="Arial" w:hAnsi="Arial" w:cs="Arial"/>
                <w:sz w:val="24"/>
                <w:szCs w:val="24"/>
              </w:rPr>
              <w:t xml:space="preserve"> offence – 12 months</w:t>
            </w:r>
          </w:p>
        </w:tc>
      </w:tr>
      <w:tr w:rsidR="00EE3A4C" w14:paraId="15BDD439" w14:textId="77777777" w:rsidTr="00495A06">
        <w:trPr>
          <w:trHeight w:val="300"/>
        </w:trPr>
        <w:tc>
          <w:tcPr>
            <w:tcW w:w="2254" w:type="dxa"/>
          </w:tcPr>
          <w:p w14:paraId="394CBDBF" w14:textId="77777777" w:rsidR="00EE3A4C" w:rsidRDefault="00EE3A4C" w:rsidP="00495A06">
            <w:pPr>
              <w:rPr>
                <w:rFonts w:ascii="Arial" w:eastAsia="Arial" w:hAnsi="Arial" w:cs="Arial"/>
                <w:sz w:val="24"/>
                <w:szCs w:val="24"/>
              </w:rPr>
            </w:pPr>
            <w:r w:rsidRPr="4376D87D">
              <w:rPr>
                <w:rFonts w:ascii="Arial" w:eastAsia="Arial" w:hAnsi="Arial" w:cs="Arial"/>
                <w:sz w:val="24"/>
                <w:szCs w:val="24"/>
              </w:rPr>
              <w:t xml:space="preserve">High-range drink driving </w:t>
            </w:r>
          </w:p>
        </w:tc>
        <w:tc>
          <w:tcPr>
            <w:tcW w:w="2254" w:type="dxa"/>
          </w:tcPr>
          <w:p w14:paraId="50182C0A"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18 months</w:t>
            </w:r>
          </w:p>
          <w:p w14:paraId="4A5E6BCD"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4E7027">
              <w:rPr>
                <w:rFonts w:ascii="Arial" w:eastAsia="Arial" w:hAnsi="Arial" w:cs="Arial"/>
                <w:sz w:val="24"/>
                <w:szCs w:val="24"/>
                <w:vertAlign w:val="superscript"/>
              </w:rPr>
              <w:t>nd</w:t>
            </w:r>
            <w:r>
              <w:rPr>
                <w:rFonts w:ascii="Arial" w:eastAsia="Arial" w:hAnsi="Arial" w:cs="Arial"/>
                <w:sz w:val="24"/>
                <w:szCs w:val="24"/>
              </w:rPr>
              <w:t xml:space="preserve"> offence – 2 years</w:t>
            </w:r>
          </w:p>
        </w:tc>
        <w:tc>
          <w:tcPr>
            <w:tcW w:w="2254" w:type="dxa"/>
          </w:tcPr>
          <w:p w14:paraId="49092289" w14:textId="77777777" w:rsidR="00153167" w:rsidRDefault="00153167" w:rsidP="00153167">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Nil</w:t>
            </w:r>
          </w:p>
          <w:p w14:paraId="235A6E18" w14:textId="75B4B040"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12 months</w:t>
            </w:r>
          </w:p>
          <w:p w14:paraId="5F3E414B" w14:textId="77777777" w:rsidR="00EE3A4C" w:rsidRDefault="00EE3A4C" w:rsidP="00495A06">
            <w:pPr>
              <w:rPr>
                <w:rFonts w:ascii="Arial" w:eastAsia="Arial" w:hAnsi="Arial" w:cs="Arial"/>
                <w:sz w:val="24"/>
                <w:szCs w:val="24"/>
              </w:rPr>
            </w:pPr>
            <w:r>
              <w:rPr>
                <w:rFonts w:ascii="Arial" w:eastAsia="Arial" w:hAnsi="Arial" w:cs="Arial"/>
                <w:sz w:val="24"/>
                <w:szCs w:val="24"/>
              </w:rPr>
              <w:t>3</w:t>
            </w:r>
            <w:r w:rsidRPr="00363CF9">
              <w:rPr>
                <w:rFonts w:ascii="Arial" w:eastAsia="Arial" w:hAnsi="Arial" w:cs="Arial"/>
                <w:sz w:val="24"/>
                <w:szCs w:val="24"/>
                <w:vertAlign w:val="superscript"/>
              </w:rPr>
              <w:t>rd</w:t>
            </w:r>
            <w:r>
              <w:rPr>
                <w:rFonts w:ascii="Arial" w:eastAsia="Arial" w:hAnsi="Arial" w:cs="Arial"/>
                <w:sz w:val="24"/>
                <w:szCs w:val="24"/>
              </w:rPr>
              <w:t xml:space="preserve"> offence – 18 months</w:t>
            </w:r>
          </w:p>
        </w:tc>
        <w:tc>
          <w:tcPr>
            <w:tcW w:w="2254" w:type="dxa"/>
          </w:tcPr>
          <w:p w14:paraId="725BCB63"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9 months</w:t>
            </w:r>
          </w:p>
          <w:p w14:paraId="46967972"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18 months</w:t>
            </w:r>
          </w:p>
        </w:tc>
      </w:tr>
      <w:tr w:rsidR="00EE3A4C" w14:paraId="18CD933D" w14:textId="77777777" w:rsidTr="00495A06">
        <w:trPr>
          <w:trHeight w:val="300"/>
        </w:trPr>
        <w:tc>
          <w:tcPr>
            <w:tcW w:w="2254" w:type="dxa"/>
          </w:tcPr>
          <w:p w14:paraId="2E833EF6" w14:textId="77777777" w:rsidR="00EE3A4C" w:rsidRDefault="00EE3A4C" w:rsidP="00495A06">
            <w:pPr>
              <w:rPr>
                <w:rFonts w:ascii="Arial" w:eastAsia="Arial" w:hAnsi="Arial" w:cs="Arial"/>
                <w:sz w:val="24"/>
                <w:szCs w:val="24"/>
              </w:rPr>
            </w:pPr>
            <w:r w:rsidRPr="4376D87D">
              <w:rPr>
                <w:rFonts w:ascii="Arial" w:eastAsia="Arial" w:hAnsi="Arial" w:cs="Arial"/>
                <w:sz w:val="24"/>
                <w:szCs w:val="24"/>
              </w:rPr>
              <w:t xml:space="preserve">Combined drink and drug driving </w:t>
            </w:r>
            <w:r>
              <w:rPr>
                <w:rFonts w:ascii="Arial" w:eastAsia="Arial" w:hAnsi="Arial" w:cs="Arial"/>
                <w:sz w:val="24"/>
                <w:szCs w:val="24"/>
              </w:rPr>
              <w:t>– mid range</w:t>
            </w:r>
          </w:p>
        </w:tc>
        <w:tc>
          <w:tcPr>
            <w:tcW w:w="2254" w:type="dxa"/>
          </w:tcPr>
          <w:p w14:paraId="7C133C4E"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495A06">
              <w:rPr>
                <w:rFonts w:ascii="Arial" w:eastAsia="Arial" w:hAnsi="Arial" w:cs="Arial"/>
                <w:sz w:val="24"/>
                <w:szCs w:val="24"/>
                <w:vertAlign w:val="superscript"/>
              </w:rPr>
              <w:t>st</w:t>
            </w:r>
            <w:r>
              <w:rPr>
                <w:rFonts w:ascii="Arial" w:eastAsia="Arial" w:hAnsi="Arial" w:cs="Arial"/>
                <w:sz w:val="24"/>
                <w:szCs w:val="24"/>
              </w:rPr>
              <w:t xml:space="preserve"> offence – 18 months</w:t>
            </w:r>
          </w:p>
          <w:p w14:paraId="08FD6D7B"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2 years</w:t>
            </w:r>
          </w:p>
        </w:tc>
        <w:tc>
          <w:tcPr>
            <w:tcW w:w="2254" w:type="dxa"/>
          </w:tcPr>
          <w:p w14:paraId="790A3618" w14:textId="77777777" w:rsidR="00FB573F" w:rsidRDefault="00FB573F" w:rsidP="00FB573F">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Nil</w:t>
            </w:r>
          </w:p>
          <w:p w14:paraId="7D5DC5F2" w14:textId="0E599B59"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6 months</w:t>
            </w:r>
          </w:p>
          <w:p w14:paraId="117FD2F2" w14:textId="77777777" w:rsidR="00EE3A4C" w:rsidRDefault="00EE3A4C" w:rsidP="00495A06">
            <w:pPr>
              <w:rPr>
                <w:rFonts w:ascii="Arial" w:eastAsia="Arial" w:hAnsi="Arial" w:cs="Arial"/>
                <w:sz w:val="24"/>
                <w:szCs w:val="24"/>
              </w:rPr>
            </w:pPr>
            <w:r>
              <w:rPr>
                <w:rFonts w:ascii="Arial" w:eastAsia="Arial" w:hAnsi="Arial" w:cs="Arial"/>
                <w:sz w:val="24"/>
                <w:szCs w:val="24"/>
              </w:rPr>
              <w:t>3</w:t>
            </w:r>
            <w:r w:rsidRPr="00363CF9">
              <w:rPr>
                <w:rFonts w:ascii="Arial" w:eastAsia="Arial" w:hAnsi="Arial" w:cs="Arial"/>
                <w:sz w:val="24"/>
                <w:szCs w:val="24"/>
                <w:vertAlign w:val="superscript"/>
              </w:rPr>
              <w:t>rd</w:t>
            </w:r>
            <w:r>
              <w:rPr>
                <w:rFonts w:ascii="Arial" w:eastAsia="Arial" w:hAnsi="Arial" w:cs="Arial"/>
                <w:sz w:val="24"/>
                <w:szCs w:val="24"/>
              </w:rPr>
              <w:t xml:space="preserve"> offence – 12 months</w:t>
            </w:r>
          </w:p>
        </w:tc>
        <w:tc>
          <w:tcPr>
            <w:tcW w:w="2254" w:type="dxa"/>
          </w:tcPr>
          <w:p w14:paraId="6FCC5578"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9 months</w:t>
            </w:r>
          </w:p>
          <w:p w14:paraId="0CF7C858"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18 months</w:t>
            </w:r>
          </w:p>
        </w:tc>
      </w:tr>
      <w:tr w:rsidR="00EE3A4C" w14:paraId="23570219" w14:textId="77777777" w:rsidTr="00495A06">
        <w:trPr>
          <w:trHeight w:val="300"/>
        </w:trPr>
        <w:tc>
          <w:tcPr>
            <w:tcW w:w="2254" w:type="dxa"/>
          </w:tcPr>
          <w:p w14:paraId="219658A3" w14:textId="77777777" w:rsidR="00EE3A4C" w:rsidRDefault="00EE3A4C" w:rsidP="00495A06">
            <w:pPr>
              <w:rPr>
                <w:rFonts w:ascii="Arial" w:eastAsia="Arial" w:hAnsi="Arial" w:cs="Arial"/>
                <w:sz w:val="24"/>
                <w:szCs w:val="24"/>
              </w:rPr>
            </w:pPr>
            <w:r w:rsidRPr="4376D87D">
              <w:rPr>
                <w:rFonts w:ascii="Arial" w:eastAsia="Arial" w:hAnsi="Arial" w:cs="Arial"/>
                <w:sz w:val="24"/>
                <w:szCs w:val="24"/>
              </w:rPr>
              <w:lastRenderedPageBreak/>
              <w:t xml:space="preserve">Combined drink and drug driving </w:t>
            </w:r>
            <w:r>
              <w:rPr>
                <w:rFonts w:ascii="Arial" w:eastAsia="Arial" w:hAnsi="Arial" w:cs="Arial"/>
                <w:sz w:val="24"/>
                <w:szCs w:val="24"/>
              </w:rPr>
              <w:t>– high range</w:t>
            </w:r>
          </w:p>
        </w:tc>
        <w:tc>
          <w:tcPr>
            <w:tcW w:w="2254" w:type="dxa"/>
          </w:tcPr>
          <w:p w14:paraId="1FD33803"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2 years</w:t>
            </w:r>
          </w:p>
          <w:p w14:paraId="051899EB"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4E7027">
              <w:rPr>
                <w:rFonts w:ascii="Arial" w:eastAsia="Arial" w:hAnsi="Arial" w:cs="Arial"/>
                <w:sz w:val="24"/>
                <w:szCs w:val="24"/>
                <w:vertAlign w:val="superscript"/>
              </w:rPr>
              <w:t>nd</w:t>
            </w:r>
            <w:r>
              <w:rPr>
                <w:rFonts w:ascii="Arial" w:eastAsia="Arial" w:hAnsi="Arial" w:cs="Arial"/>
                <w:sz w:val="24"/>
                <w:szCs w:val="24"/>
              </w:rPr>
              <w:t xml:space="preserve"> offence – 2 years</w:t>
            </w:r>
          </w:p>
        </w:tc>
        <w:tc>
          <w:tcPr>
            <w:tcW w:w="2254" w:type="dxa"/>
          </w:tcPr>
          <w:p w14:paraId="7F4D111B" w14:textId="5AB979DD" w:rsidR="00BC7D81" w:rsidRDefault="00BC7D81" w:rsidP="00BC7D81">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6 months</w:t>
            </w:r>
          </w:p>
          <w:p w14:paraId="1BD58325" w14:textId="00A1581E"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12 months</w:t>
            </w:r>
          </w:p>
          <w:p w14:paraId="6914F3D0" w14:textId="77777777" w:rsidR="00EE3A4C" w:rsidRDefault="00EE3A4C" w:rsidP="00495A06">
            <w:pPr>
              <w:rPr>
                <w:rFonts w:ascii="Arial" w:eastAsia="Arial" w:hAnsi="Arial" w:cs="Arial"/>
                <w:sz w:val="24"/>
                <w:szCs w:val="24"/>
              </w:rPr>
            </w:pPr>
            <w:r>
              <w:rPr>
                <w:rFonts w:ascii="Arial" w:eastAsia="Arial" w:hAnsi="Arial" w:cs="Arial"/>
                <w:sz w:val="24"/>
                <w:szCs w:val="24"/>
              </w:rPr>
              <w:t>3</w:t>
            </w:r>
            <w:r w:rsidRPr="00363CF9">
              <w:rPr>
                <w:rFonts w:ascii="Arial" w:eastAsia="Arial" w:hAnsi="Arial" w:cs="Arial"/>
                <w:sz w:val="24"/>
                <w:szCs w:val="24"/>
                <w:vertAlign w:val="superscript"/>
              </w:rPr>
              <w:t>rd</w:t>
            </w:r>
            <w:r>
              <w:rPr>
                <w:rFonts w:ascii="Arial" w:eastAsia="Arial" w:hAnsi="Arial" w:cs="Arial"/>
                <w:sz w:val="24"/>
                <w:szCs w:val="24"/>
              </w:rPr>
              <w:t xml:space="preserve"> offence – 18 months</w:t>
            </w:r>
          </w:p>
        </w:tc>
        <w:tc>
          <w:tcPr>
            <w:tcW w:w="2254" w:type="dxa"/>
          </w:tcPr>
          <w:p w14:paraId="63DA5671"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12 months</w:t>
            </w:r>
          </w:p>
          <w:p w14:paraId="4A330BC3"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- 2 years </w:t>
            </w:r>
          </w:p>
        </w:tc>
      </w:tr>
      <w:tr w:rsidR="00EE3A4C" w14:paraId="6747D0AF" w14:textId="77777777" w:rsidTr="00495A06">
        <w:trPr>
          <w:trHeight w:val="300"/>
        </w:trPr>
        <w:tc>
          <w:tcPr>
            <w:tcW w:w="2254" w:type="dxa"/>
          </w:tcPr>
          <w:p w14:paraId="5BF82CC8" w14:textId="77777777" w:rsidR="00EE3A4C" w:rsidRPr="4376D87D" w:rsidRDefault="00EE3A4C" w:rsidP="00495A06">
            <w:pPr>
              <w:rPr>
                <w:rFonts w:ascii="Arial" w:eastAsia="Arial" w:hAnsi="Arial" w:cs="Arial"/>
                <w:sz w:val="24"/>
                <w:szCs w:val="24"/>
              </w:rPr>
            </w:pPr>
            <w:r>
              <w:rPr>
                <w:rFonts w:ascii="Arial" w:eastAsia="Arial" w:hAnsi="Arial" w:cs="Arial"/>
                <w:sz w:val="24"/>
                <w:szCs w:val="24"/>
              </w:rPr>
              <w:t>Drug driving</w:t>
            </w:r>
          </w:p>
        </w:tc>
        <w:tc>
          <w:tcPr>
            <w:tcW w:w="2254" w:type="dxa"/>
          </w:tcPr>
          <w:p w14:paraId="5ADADB3B"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Nil</w:t>
            </w:r>
          </w:p>
          <w:p w14:paraId="191959D3"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Nil</w:t>
            </w:r>
          </w:p>
        </w:tc>
        <w:tc>
          <w:tcPr>
            <w:tcW w:w="2254" w:type="dxa"/>
          </w:tcPr>
          <w:p w14:paraId="7C97C2FF"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Nil</w:t>
            </w:r>
          </w:p>
          <w:p w14:paraId="6520BE8D"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Nil</w:t>
            </w:r>
          </w:p>
        </w:tc>
        <w:tc>
          <w:tcPr>
            <w:tcW w:w="2254" w:type="dxa"/>
          </w:tcPr>
          <w:p w14:paraId="343B0243"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Nil</w:t>
            </w:r>
          </w:p>
          <w:p w14:paraId="56D2926A" w14:textId="77777777" w:rsidR="00EE3A4C" w:rsidDel="00196758" w:rsidRDefault="00EE3A4C" w:rsidP="00495A06">
            <w:pPr>
              <w:rPr>
                <w:rStyle w:val="CommentReference"/>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6 months</w:t>
            </w:r>
          </w:p>
        </w:tc>
      </w:tr>
      <w:tr w:rsidR="00EE3A4C" w14:paraId="27FE3FBE" w14:textId="77777777" w:rsidTr="00495A06">
        <w:trPr>
          <w:trHeight w:val="300"/>
        </w:trPr>
        <w:tc>
          <w:tcPr>
            <w:tcW w:w="2254" w:type="dxa"/>
          </w:tcPr>
          <w:p w14:paraId="491DC428" w14:textId="77777777" w:rsidR="00EE3A4C" w:rsidRPr="4376D87D" w:rsidRDefault="00EE3A4C" w:rsidP="00495A06">
            <w:pPr>
              <w:rPr>
                <w:rFonts w:ascii="Arial" w:eastAsia="Arial" w:hAnsi="Arial" w:cs="Arial"/>
                <w:sz w:val="24"/>
                <w:szCs w:val="24"/>
              </w:rPr>
            </w:pPr>
            <w:r>
              <w:rPr>
                <w:rFonts w:ascii="Arial" w:eastAsia="Arial" w:hAnsi="Arial" w:cs="Arial"/>
                <w:sz w:val="24"/>
                <w:szCs w:val="24"/>
              </w:rPr>
              <w:t>S24 – Driving under the influence</w:t>
            </w:r>
          </w:p>
        </w:tc>
        <w:tc>
          <w:tcPr>
            <w:tcW w:w="2254" w:type="dxa"/>
          </w:tcPr>
          <w:p w14:paraId="15FB12AB"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18 months</w:t>
            </w:r>
          </w:p>
          <w:p w14:paraId="5C07DF52"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- 2 years </w:t>
            </w:r>
          </w:p>
        </w:tc>
        <w:tc>
          <w:tcPr>
            <w:tcW w:w="2254" w:type="dxa"/>
          </w:tcPr>
          <w:p w14:paraId="350F2548"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3 months</w:t>
            </w:r>
          </w:p>
          <w:p w14:paraId="2116027D" w14:textId="77777777" w:rsidR="00EE3A4C" w:rsidRDefault="00EE3A4C" w:rsidP="00495A06">
            <w:pPr>
              <w:rPr>
                <w:rFonts w:ascii="Arial" w:eastAsia="Arial" w:hAnsi="Arial" w:cs="Arial"/>
                <w:sz w:val="24"/>
                <w:szCs w:val="24"/>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- 12 years </w:t>
            </w:r>
          </w:p>
          <w:p w14:paraId="646A4C40" w14:textId="77777777" w:rsidR="00EE3A4C" w:rsidRDefault="00EE3A4C" w:rsidP="00495A06">
            <w:pPr>
              <w:rPr>
                <w:rFonts w:ascii="Arial" w:eastAsia="Arial" w:hAnsi="Arial" w:cs="Arial"/>
                <w:sz w:val="24"/>
                <w:szCs w:val="24"/>
              </w:rPr>
            </w:pPr>
            <w:r>
              <w:rPr>
                <w:rFonts w:ascii="Arial" w:eastAsia="Arial" w:hAnsi="Arial" w:cs="Arial"/>
                <w:sz w:val="24"/>
                <w:szCs w:val="24"/>
              </w:rPr>
              <w:t>3</w:t>
            </w:r>
            <w:r w:rsidRPr="00363CF9">
              <w:rPr>
                <w:rFonts w:ascii="Arial" w:eastAsia="Arial" w:hAnsi="Arial" w:cs="Arial"/>
                <w:sz w:val="24"/>
                <w:szCs w:val="24"/>
                <w:vertAlign w:val="superscript"/>
              </w:rPr>
              <w:t>rd</w:t>
            </w:r>
            <w:r>
              <w:rPr>
                <w:rFonts w:ascii="Arial" w:eastAsia="Arial" w:hAnsi="Arial" w:cs="Arial"/>
                <w:sz w:val="24"/>
                <w:szCs w:val="24"/>
              </w:rPr>
              <w:t xml:space="preserve"> offence – 18 months</w:t>
            </w:r>
          </w:p>
        </w:tc>
        <w:tc>
          <w:tcPr>
            <w:tcW w:w="2254" w:type="dxa"/>
          </w:tcPr>
          <w:p w14:paraId="5CFC2118" w14:textId="77777777" w:rsidR="00EE3A4C" w:rsidRDefault="00EE3A4C" w:rsidP="00495A06">
            <w:pPr>
              <w:rPr>
                <w:rFonts w:ascii="Arial" w:eastAsia="Arial" w:hAnsi="Arial" w:cs="Arial"/>
                <w:sz w:val="24"/>
                <w:szCs w:val="24"/>
              </w:rPr>
            </w:pPr>
            <w:r>
              <w:rPr>
                <w:rFonts w:ascii="Arial" w:eastAsia="Arial" w:hAnsi="Arial" w:cs="Arial"/>
                <w:sz w:val="24"/>
                <w:szCs w:val="24"/>
              </w:rPr>
              <w:t>1</w:t>
            </w:r>
            <w:r w:rsidRPr="00363CF9">
              <w:rPr>
                <w:rFonts w:ascii="Arial" w:eastAsia="Arial" w:hAnsi="Arial" w:cs="Arial"/>
                <w:sz w:val="24"/>
                <w:szCs w:val="24"/>
                <w:vertAlign w:val="superscript"/>
              </w:rPr>
              <w:t>st</w:t>
            </w:r>
            <w:r>
              <w:rPr>
                <w:rFonts w:ascii="Arial" w:eastAsia="Arial" w:hAnsi="Arial" w:cs="Arial"/>
                <w:sz w:val="24"/>
                <w:szCs w:val="24"/>
              </w:rPr>
              <w:t xml:space="preserve"> offence – 12 months</w:t>
            </w:r>
          </w:p>
          <w:p w14:paraId="4F8E7A7F" w14:textId="77777777" w:rsidR="00EE3A4C" w:rsidDel="00196758" w:rsidRDefault="00EE3A4C" w:rsidP="00495A06">
            <w:pPr>
              <w:rPr>
                <w:rStyle w:val="CommentReference"/>
              </w:rPr>
            </w:pPr>
            <w:r>
              <w:rPr>
                <w:rFonts w:ascii="Arial" w:eastAsia="Arial" w:hAnsi="Arial" w:cs="Arial"/>
                <w:sz w:val="24"/>
                <w:szCs w:val="24"/>
              </w:rPr>
              <w:t>2</w:t>
            </w:r>
            <w:r w:rsidRPr="00363CF9">
              <w:rPr>
                <w:rFonts w:ascii="Arial" w:eastAsia="Arial" w:hAnsi="Arial" w:cs="Arial"/>
                <w:sz w:val="24"/>
                <w:szCs w:val="24"/>
                <w:vertAlign w:val="superscript"/>
              </w:rPr>
              <w:t>nd</w:t>
            </w:r>
            <w:r>
              <w:rPr>
                <w:rFonts w:ascii="Arial" w:eastAsia="Arial" w:hAnsi="Arial" w:cs="Arial"/>
                <w:sz w:val="24"/>
                <w:szCs w:val="24"/>
              </w:rPr>
              <w:t xml:space="preserve"> offence - 2 years </w:t>
            </w:r>
          </w:p>
        </w:tc>
      </w:tr>
    </w:tbl>
    <w:p w14:paraId="1C0B599F" w14:textId="77777777" w:rsidR="00EE3A4C" w:rsidRDefault="00EE3A4C" w:rsidP="00876F13">
      <w:pPr>
        <w:spacing w:after="120"/>
        <w:rPr>
          <w:rFonts w:ascii="Arial" w:eastAsia="Arial" w:hAnsi="Arial" w:cs="Arial"/>
          <w:sz w:val="24"/>
          <w:szCs w:val="24"/>
        </w:rPr>
      </w:pPr>
    </w:p>
    <w:p w14:paraId="0920FAE7" w14:textId="64794646" w:rsidR="002A6A66" w:rsidRDefault="002A6A66" w:rsidP="00876F13">
      <w:pPr>
        <w:spacing w:after="120"/>
        <w:rPr>
          <w:rFonts w:ascii="Arial" w:eastAsia="Arial" w:hAnsi="Arial" w:cs="Arial"/>
          <w:sz w:val="24"/>
          <w:szCs w:val="24"/>
        </w:rPr>
      </w:pPr>
      <w:r>
        <w:rPr>
          <w:rFonts w:ascii="Arial" w:eastAsia="Arial" w:hAnsi="Arial" w:cs="Arial"/>
          <w:sz w:val="24"/>
          <w:szCs w:val="24"/>
        </w:rPr>
        <w:t xml:space="preserve">As with any imprisonment penalty, </w:t>
      </w:r>
      <w:r w:rsidR="00CD13A2">
        <w:rPr>
          <w:rFonts w:ascii="Arial" w:eastAsia="Arial" w:hAnsi="Arial" w:cs="Arial"/>
          <w:sz w:val="24"/>
          <w:szCs w:val="24"/>
        </w:rPr>
        <w:t xml:space="preserve">only a court can impose a sentence of imprisonment following a conviction. </w:t>
      </w:r>
      <w:r w:rsidR="00DA11B5">
        <w:rPr>
          <w:rFonts w:ascii="Arial" w:eastAsia="Arial" w:hAnsi="Arial" w:cs="Arial"/>
          <w:sz w:val="24"/>
          <w:szCs w:val="24"/>
        </w:rPr>
        <w:t>This</w:t>
      </w:r>
      <w:r w:rsidR="00BC5D65">
        <w:rPr>
          <w:rFonts w:ascii="Arial" w:eastAsia="Arial" w:hAnsi="Arial" w:cs="Arial"/>
          <w:sz w:val="24"/>
          <w:szCs w:val="24"/>
        </w:rPr>
        <w:t xml:space="preserve"> safeguard</w:t>
      </w:r>
      <w:r w:rsidR="00DA11B5">
        <w:rPr>
          <w:rFonts w:ascii="Arial" w:eastAsia="Arial" w:hAnsi="Arial" w:cs="Arial"/>
          <w:sz w:val="24"/>
          <w:szCs w:val="24"/>
        </w:rPr>
        <w:t xml:space="preserve"> requires the court to </w:t>
      </w:r>
      <w:r w:rsidR="00CA635B">
        <w:rPr>
          <w:rFonts w:ascii="Arial" w:eastAsia="Arial" w:hAnsi="Arial" w:cs="Arial"/>
          <w:sz w:val="24"/>
          <w:szCs w:val="24"/>
        </w:rPr>
        <w:t>consider</w:t>
      </w:r>
      <w:r w:rsidR="00DA11B5">
        <w:rPr>
          <w:rFonts w:ascii="Arial" w:eastAsia="Arial" w:hAnsi="Arial" w:cs="Arial"/>
          <w:sz w:val="24"/>
          <w:szCs w:val="24"/>
        </w:rPr>
        <w:t xml:space="preserve"> a range of factors and considerations set out in the </w:t>
      </w:r>
      <w:r w:rsidR="00B62ED7">
        <w:rPr>
          <w:rFonts w:ascii="Arial" w:eastAsia="Arial" w:hAnsi="Arial" w:cs="Arial"/>
          <w:i/>
          <w:iCs/>
          <w:sz w:val="24"/>
          <w:szCs w:val="24"/>
        </w:rPr>
        <w:t>Crimes (Sentencing) Act 2005</w:t>
      </w:r>
      <w:r w:rsidR="00B62ED7">
        <w:rPr>
          <w:rFonts w:ascii="Arial" w:eastAsia="Arial" w:hAnsi="Arial" w:cs="Arial"/>
          <w:sz w:val="24"/>
          <w:szCs w:val="24"/>
        </w:rPr>
        <w:t xml:space="preserve"> as part of determining if a sentence of imprisonment is appropriate</w:t>
      </w:r>
      <w:r w:rsidR="003F7A78">
        <w:rPr>
          <w:rFonts w:ascii="Arial" w:eastAsia="Arial" w:hAnsi="Arial" w:cs="Arial"/>
          <w:sz w:val="24"/>
          <w:szCs w:val="24"/>
        </w:rPr>
        <w:t xml:space="preserve"> and whether other alternatives to imprisonment may be applied instead</w:t>
      </w:r>
      <w:r w:rsidR="00B62ED7">
        <w:rPr>
          <w:rFonts w:ascii="Arial" w:eastAsia="Arial" w:hAnsi="Arial" w:cs="Arial"/>
          <w:sz w:val="24"/>
          <w:szCs w:val="24"/>
        </w:rPr>
        <w:t xml:space="preserve">. </w:t>
      </w:r>
    </w:p>
    <w:p w14:paraId="36BF210F" w14:textId="7AB35A1D" w:rsidR="0077190D" w:rsidRDefault="0077190D" w:rsidP="00876F13">
      <w:pPr>
        <w:spacing w:after="12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Over the 2019 </w:t>
      </w:r>
      <w:r w:rsidR="00CA635B">
        <w:rPr>
          <w:rFonts w:ascii="Arial" w:hAnsi="Arial" w:cs="Arial"/>
          <w:color w:val="000000"/>
          <w:sz w:val="24"/>
          <w:szCs w:val="24"/>
          <w:shd w:val="clear" w:color="auto" w:fill="FFFFFF"/>
        </w:rPr>
        <w:t>to</w:t>
      </w:r>
      <w:r>
        <w:rPr>
          <w:rFonts w:ascii="Arial" w:hAnsi="Arial" w:cs="Arial"/>
          <w:color w:val="000000"/>
          <w:sz w:val="24"/>
          <w:szCs w:val="24"/>
          <w:shd w:val="clear" w:color="auto" w:fill="FFFFFF"/>
        </w:rPr>
        <w:t xml:space="preserve"> 2022 period the sentencing outcome of imprisonment has been </w:t>
      </w:r>
      <w:r w:rsidR="00F92C40">
        <w:rPr>
          <w:rFonts w:ascii="Arial" w:hAnsi="Arial" w:cs="Arial"/>
          <w:color w:val="000000"/>
          <w:sz w:val="24"/>
          <w:szCs w:val="24"/>
          <w:shd w:val="clear" w:color="auto" w:fill="FFFFFF"/>
        </w:rPr>
        <w:t>sparingly</w:t>
      </w:r>
      <w:r>
        <w:rPr>
          <w:rFonts w:ascii="Arial" w:hAnsi="Arial" w:cs="Arial"/>
          <w:color w:val="000000"/>
          <w:sz w:val="24"/>
          <w:szCs w:val="24"/>
          <w:shd w:val="clear" w:color="auto" w:fill="FFFFFF"/>
        </w:rPr>
        <w:t xml:space="preserve"> used (145 times</w:t>
      </w:r>
      <w:r w:rsidR="00DA3784">
        <w:rPr>
          <w:rFonts w:ascii="Arial" w:hAnsi="Arial" w:cs="Arial"/>
          <w:color w:val="000000"/>
          <w:sz w:val="24"/>
          <w:szCs w:val="24"/>
          <w:shd w:val="clear" w:color="auto" w:fill="FFFFFF"/>
        </w:rPr>
        <w:t xml:space="preserve"> for the offence</w:t>
      </w:r>
      <w:r w:rsidR="004B2841">
        <w:rPr>
          <w:rFonts w:ascii="Arial" w:hAnsi="Arial" w:cs="Arial"/>
          <w:color w:val="000000"/>
          <w:sz w:val="24"/>
          <w:szCs w:val="24"/>
          <w:shd w:val="clear" w:color="auto" w:fill="FFFFFF"/>
        </w:rPr>
        <w:t xml:space="preserve">s </w:t>
      </w:r>
      <w:r w:rsidR="00DA3784">
        <w:rPr>
          <w:rFonts w:ascii="Arial" w:hAnsi="Arial" w:cs="Arial"/>
          <w:color w:val="000000"/>
          <w:sz w:val="24"/>
          <w:szCs w:val="24"/>
          <w:shd w:val="clear" w:color="auto" w:fill="FFFFFF"/>
        </w:rPr>
        <w:t>in question</w:t>
      </w:r>
      <w:r>
        <w:rPr>
          <w:rFonts w:ascii="Arial" w:hAnsi="Arial" w:cs="Arial"/>
          <w:color w:val="000000"/>
          <w:sz w:val="24"/>
          <w:szCs w:val="24"/>
          <w:shd w:val="clear" w:color="auto" w:fill="FFFFFF"/>
        </w:rPr>
        <w:t>) with the judiciary generally setting periods</w:t>
      </w:r>
      <w:r w:rsidR="00A16E83">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below the maximum (67% were 1 month or less)</w:t>
      </w:r>
      <w:r w:rsidR="00A16E83">
        <w:rPr>
          <w:rFonts w:ascii="Arial" w:hAnsi="Arial" w:cs="Arial"/>
          <w:color w:val="000000"/>
          <w:sz w:val="24"/>
          <w:szCs w:val="24"/>
          <w:shd w:val="clear" w:color="auto" w:fill="FFFFFF"/>
        </w:rPr>
        <w:t xml:space="preserve"> indicating a strong degree of </w:t>
      </w:r>
      <w:r w:rsidR="00F5291B">
        <w:rPr>
          <w:rFonts w:ascii="Arial" w:hAnsi="Arial" w:cs="Arial"/>
          <w:color w:val="000000"/>
          <w:sz w:val="24"/>
          <w:szCs w:val="24"/>
          <w:shd w:val="clear" w:color="auto" w:fill="FFFFFF"/>
        </w:rPr>
        <w:t>sensitivity</w:t>
      </w:r>
      <w:r w:rsidR="00A16E83">
        <w:rPr>
          <w:rFonts w:ascii="Arial" w:hAnsi="Arial" w:cs="Arial"/>
          <w:color w:val="000000"/>
          <w:sz w:val="24"/>
          <w:szCs w:val="24"/>
          <w:shd w:val="clear" w:color="auto" w:fill="FFFFFF"/>
        </w:rPr>
        <w:t xml:space="preserve"> </w:t>
      </w:r>
      <w:r w:rsidR="001C294D">
        <w:rPr>
          <w:rFonts w:ascii="Arial" w:hAnsi="Arial" w:cs="Arial"/>
          <w:color w:val="000000"/>
          <w:sz w:val="24"/>
          <w:szCs w:val="24"/>
          <w:shd w:val="clear" w:color="auto" w:fill="FFFFFF"/>
        </w:rPr>
        <w:t>in the application of this penalty type.</w:t>
      </w:r>
    </w:p>
    <w:p w14:paraId="24B090AD" w14:textId="77777777" w:rsidR="0082161B" w:rsidRDefault="0082161B" w:rsidP="0082161B">
      <w:pPr>
        <w:spacing w:after="120"/>
        <w:rPr>
          <w:rFonts w:ascii="Arial" w:eastAsia="Arial" w:hAnsi="Arial" w:cs="Arial"/>
          <w:color w:val="000000" w:themeColor="text1"/>
          <w:sz w:val="24"/>
          <w:szCs w:val="24"/>
        </w:rPr>
      </w:pPr>
      <w:bookmarkStart w:id="1" w:name="_Hlk149651879"/>
      <w:r>
        <w:rPr>
          <w:rFonts w:ascii="Arial" w:eastAsia="Arial" w:hAnsi="Arial" w:cs="Arial"/>
          <w:color w:val="000000" w:themeColor="text1"/>
          <w:sz w:val="24"/>
          <w:szCs w:val="24"/>
        </w:rPr>
        <w:t>There are a range of existing safeguards that are currently available and remain unchanged by this Bill and the increases in penalties, such as:</w:t>
      </w:r>
      <w:r w:rsidRPr="000D4A84">
        <w:rPr>
          <w:rFonts w:ascii="Arial" w:eastAsia="Arial" w:hAnsi="Arial" w:cs="Arial"/>
          <w:color w:val="000000" w:themeColor="text1"/>
          <w:sz w:val="24"/>
          <w:szCs w:val="24"/>
        </w:rPr>
        <w:t xml:space="preserve"> the defence if a person did not intend to drive a motor vehicle (section 19A), or defence for special drivers with a lower concentration of alcohol from an allowable source (section 19B)</w:t>
      </w:r>
      <w:r>
        <w:rPr>
          <w:rFonts w:ascii="Arial" w:eastAsia="Arial" w:hAnsi="Arial" w:cs="Arial"/>
          <w:color w:val="000000" w:themeColor="text1"/>
          <w:sz w:val="24"/>
          <w:szCs w:val="24"/>
        </w:rPr>
        <w:t xml:space="preserve">, mistake of fact defences (except in certain circumstances) (section 36, </w:t>
      </w:r>
      <w:r>
        <w:rPr>
          <w:rFonts w:ascii="Arial" w:eastAsia="Arial" w:hAnsi="Arial" w:cs="Arial"/>
          <w:i/>
          <w:iCs/>
          <w:color w:val="000000" w:themeColor="text1"/>
          <w:sz w:val="24"/>
          <w:szCs w:val="24"/>
        </w:rPr>
        <w:t>Criminal Code 2002</w:t>
      </w:r>
      <w:r>
        <w:rPr>
          <w:rFonts w:ascii="Arial" w:eastAsia="Arial" w:hAnsi="Arial" w:cs="Arial"/>
          <w:color w:val="000000" w:themeColor="text1"/>
          <w:sz w:val="24"/>
          <w:szCs w:val="24"/>
        </w:rPr>
        <w:t>), medical ground defences (section 22A) and religious or other conscientious grounds defences (section 23)</w:t>
      </w:r>
      <w:r w:rsidRPr="000D4A84">
        <w:rPr>
          <w:rFonts w:ascii="Arial" w:eastAsia="Arial" w:hAnsi="Arial" w:cs="Arial"/>
          <w:color w:val="000000" w:themeColor="text1"/>
          <w:sz w:val="24"/>
          <w:szCs w:val="24"/>
        </w:rPr>
        <w:t xml:space="preserve">. </w:t>
      </w:r>
    </w:p>
    <w:p w14:paraId="24AAF831" w14:textId="77777777" w:rsidR="0082161B" w:rsidRDefault="0082161B" w:rsidP="0082161B">
      <w:pPr>
        <w:spacing w:after="120"/>
        <w:rPr>
          <w:rFonts w:ascii="Arial" w:eastAsia="Arial" w:hAnsi="Arial" w:cs="Arial"/>
          <w:color w:val="000000" w:themeColor="text1"/>
          <w:sz w:val="24"/>
          <w:szCs w:val="24"/>
        </w:rPr>
      </w:pPr>
      <w:r w:rsidRPr="000D4A84">
        <w:rPr>
          <w:rFonts w:ascii="Arial" w:eastAsia="Arial" w:hAnsi="Arial" w:cs="Arial"/>
          <w:color w:val="000000" w:themeColor="text1"/>
          <w:sz w:val="24"/>
          <w:szCs w:val="24"/>
        </w:rPr>
        <w:t xml:space="preserve">Additionally, the Bill does not impact or remove </w:t>
      </w:r>
      <w:r>
        <w:rPr>
          <w:rFonts w:ascii="Arial" w:eastAsia="Arial" w:hAnsi="Arial" w:cs="Arial"/>
          <w:color w:val="000000" w:themeColor="text1"/>
          <w:sz w:val="24"/>
          <w:szCs w:val="24"/>
        </w:rPr>
        <w:t xml:space="preserve">existing </w:t>
      </w:r>
      <w:r w:rsidRPr="000D4A84">
        <w:rPr>
          <w:rFonts w:ascii="Arial" w:eastAsia="Arial" w:hAnsi="Arial" w:cs="Arial"/>
          <w:color w:val="000000" w:themeColor="text1"/>
          <w:sz w:val="24"/>
          <w:szCs w:val="24"/>
        </w:rPr>
        <w:t>alternatives to imprisonment such as the</w:t>
      </w:r>
      <w:r>
        <w:rPr>
          <w:rFonts w:ascii="Arial" w:eastAsia="Arial" w:hAnsi="Arial" w:cs="Arial"/>
          <w:color w:val="000000" w:themeColor="text1"/>
          <w:sz w:val="24"/>
          <w:szCs w:val="24"/>
        </w:rPr>
        <w:t xml:space="preserve"> availability of drug and alcohol treatment orders for people who plead guilty to the offence, are sentenced to imprisonment for between 1 to 4 years and the offender’s dependency on </w:t>
      </w:r>
      <w:r w:rsidRPr="000D4A84">
        <w:rPr>
          <w:rFonts w:ascii="Arial" w:eastAsia="Arial" w:hAnsi="Arial" w:cs="Arial"/>
          <w:color w:val="000000" w:themeColor="text1"/>
          <w:sz w:val="24"/>
          <w:szCs w:val="24"/>
        </w:rPr>
        <w:t>drug</w:t>
      </w:r>
      <w:r>
        <w:rPr>
          <w:rFonts w:ascii="Arial" w:eastAsia="Arial" w:hAnsi="Arial" w:cs="Arial"/>
          <w:color w:val="000000" w:themeColor="text1"/>
          <w:sz w:val="24"/>
          <w:szCs w:val="24"/>
        </w:rPr>
        <w:t>s</w:t>
      </w:r>
      <w:r w:rsidRPr="000D4A84">
        <w:rPr>
          <w:rFonts w:ascii="Arial" w:eastAsia="Arial" w:hAnsi="Arial" w:cs="Arial"/>
          <w:color w:val="000000" w:themeColor="text1"/>
          <w:sz w:val="24"/>
          <w:szCs w:val="24"/>
        </w:rPr>
        <w:t xml:space="preserve"> and</w:t>
      </w:r>
      <w:r>
        <w:rPr>
          <w:rFonts w:ascii="Arial" w:eastAsia="Arial" w:hAnsi="Arial" w:cs="Arial"/>
          <w:color w:val="000000" w:themeColor="text1"/>
          <w:sz w:val="24"/>
          <w:szCs w:val="24"/>
        </w:rPr>
        <w:t>/or</w:t>
      </w:r>
      <w:r w:rsidRPr="000D4A84">
        <w:rPr>
          <w:rFonts w:ascii="Arial" w:eastAsia="Arial" w:hAnsi="Arial" w:cs="Arial"/>
          <w:color w:val="000000" w:themeColor="text1"/>
          <w:sz w:val="24"/>
          <w:szCs w:val="24"/>
        </w:rPr>
        <w:t xml:space="preserve"> alcohol </w:t>
      </w:r>
      <w:r>
        <w:rPr>
          <w:rFonts w:ascii="Arial" w:eastAsia="Arial" w:hAnsi="Arial" w:cs="Arial"/>
          <w:color w:val="000000" w:themeColor="text1"/>
          <w:sz w:val="24"/>
          <w:szCs w:val="24"/>
        </w:rPr>
        <w:t>substantially</w:t>
      </w:r>
      <w:r w:rsidRPr="000D4A84">
        <w:rPr>
          <w:rFonts w:ascii="Arial" w:eastAsia="Arial" w:hAnsi="Arial" w:cs="Arial"/>
          <w:color w:val="000000" w:themeColor="text1"/>
          <w:sz w:val="24"/>
          <w:szCs w:val="24"/>
        </w:rPr>
        <w:t xml:space="preserve"> contributed to their offending. </w:t>
      </w:r>
    </w:p>
    <w:p w14:paraId="6F47C31F" w14:textId="4E00443F" w:rsidR="0082161B" w:rsidRPr="00D40DBA" w:rsidRDefault="0082161B" w:rsidP="0082161B">
      <w:pPr>
        <w:spacing w:after="120"/>
        <w:rPr>
          <w:rFonts w:ascii="Arial" w:eastAsia="Arial" w:hAnsi="Arial" w:cs="Arial"/>
          <w:sz w:val="24"/>
          <w:szCs w:val="24"/>
          <w:u w:val="single"/>
        </w:rPr>
      </w:pPr>
      <w:r>
        <w:rPr>
          <w:rFonts w:ascii="Arial" w:eastAsia="Arial" w:hAnsi="Arial" w:cs="Arial"/>
          <w:color w:val="000000" w:themeColor="text1"/>
          <w:sz w:val="24"/>
          <w:szCs w:val="24"/>
        </w:rPr>
        <w:lastRenderedPageBreak/>
        <w:t>As a result of these increased penalties of imprisonment, referral to t</w:t>
      </w:r>
      <w:r w:rsidRPr="000D4A84">
        <w:rPr>
          <w:rFonts w:ascii="Arial" w:eastAsia="Arial" w:hAnsi="Arial" w:cs="Arial"/>
          <w:color w:val="000000" w:themeColor="text1"/>
          <w:sz w:val="24"/>
          <w:szCs w:val="24"/>
        </w:rPr>
        <w:t>he Drug and Alcohol Sentencing List (DASL)</w:t>
      </w:r>
      <w:r>
        <w:rPr>
          <w:rFonts w:ascii="Arial" w:eastAsia="Arial" w:hAnsi="Arial" w:cs="Arial"/>
          <w:color w:val="000000" w:themeColor="text1"/>
          <w:sz w:val="24"/>
          <w:szCs w:val="24"/>
        </w:rPr>
        <w:t xml:space="preserve"> will now be available for a greater range of offences. An independent review of DASL by the Australian National University has found that preliminary data indicates a significant reduction in recidivism of people who participate in DASL, regardless of whether or not they were able to complete the program.</w:t>
      </w:r>
      <w:r>
        <w:rPr>
          <w:rStyle w:val="EndnoteReference"/>
          <w:rFonts w:ascii="Arial" w:eastAsia="Arial" w:hAnsi="Arial" w:cs="Arial"/>
          <w:color w:val="000000" w:themeColor="text1"/>
          <w:sz w:val="24"/>
          <w:szCs w:val="24"/>
        </w:rPr>
        <w:endnoteReference w:id="21"/>
      </w:r>
    </w:p>
    <w:bookmarkEnd w:id="1"/>
    <w:p w14:paraId="60CBF78E" w14:textId="68CAAD02" w:rsidR="00BC5D65" w:rsidRPr="0097464B" w:rsidRDefault="00113F32" w:rsidP="00876F13">
      <w:pPr>
        <w:spacing w:after="120"/>
        <w:rPr>
          <w:rFonts w:ascii="Arial" w:eastAsia="Arial" w:hAnsi="Arial" w:cs="Arial"/>
          <w:sz w:val="24"/>
          <w:szCs w:val="24"/>
        </w:rPr>
      </w:pPr>
      <w:r>
        <w:rPr>
          <w:rFonts w:ascii="Arial" w:eastAsia="Arial" w:hAnsi="Arial" w:cs="Arial"/>
          <w:sz w:val="24"/>
          <w:szCs w:val="24"/>
        </w:rPr>
        <w:t>T</w:t>
      </w:r>
      <w:r w:rsidR="00E74AB0">
        <w:rPr>
          <w:rFonts w:ascii="Arial" w:eastAsia="Arial" w:hAnsi="Arial" w:cs="Arial"/>
          <w:sz w:val="24"/>
          <w:szCs w:val="24"/>
        </w:rPr>
        <w:t>his amendment is assessed as reasonable and necessary to achieve the legitimate purpose.</w:t>
      </w:r>
      <w:r w:rsidR="005555F9">
        <w:rPr>
          <w:rFonts w:ascii="Arial" w:eastAsia="Arial" w:hAnsi="Arial" w:cs="Arial"/>
          <w:sz w:val="24"/>
          <w:szCs w:val="24"/>
        </w:rPr>
        <w:t xml:space="preserve"> </w:t>
      </w:r>
    </w:p>
    <w:p w14:paraId="24CA4173" w14:textId="77777777" w:rsidR="00876F13" w:rsidRDefault="00876F13" w:rsidP="00876F13">
      <w:pPr>
        <w:spacing w:after="120"/>
        <w:rPr>
          <w:rFonts w:ascii="Arial" w:eastAsia="Arial" w:hAnsi="Arial" w:cs="Arial"/>
          <w:sz w:val="24"/>
          <w:szCs w:val="24"/>
          <w:u w:val="single"/>
        </w:rPr>
      </w:pPr>
      <w:r>
        <w:rPr>
          <w:rFonts w:ascii="Arial" w:eastAsia="Arial" w:hAnsi="Arial" w:cs="Arial"/>
          <w:sz w:val="24"/>
          <w:szCs w:val="24"/>
          <w:u w:val="single"/>
        </w:rPr>
        <w:t>Alcohol interlocks</w:t>
      </w:r>
    </w:p>
    <w:p w14:paraId="7E3DA9B2" w14:textId="6D446173" w:rsidR="00876F13" w:rsidRDefault="00DE5AFB" w:rsidP="00876F13">
      <w:pPr>
        <w:pStyle w:val="BodyText"/>
        <w:suppressAutoHyphens w:val="0"/>
        <w:spacing w:line="276" w:lineRule="auto"/>
        <w:rPr>
          <w:sz w:val="24"/>
          <w:szCs w:val="24"/>
          <w:lang w:eastAsia="en-AU"/>
        </w:rPr>
      </w:pPr>
      <w:r>
        <w:rPr>
          <w:sz w:val="24"/>
          <w:szCs w:val="24"/>
          <w:lang w:eastAsia="en-AU"/>
        </w:rPr>
        <w:t xml:space="preserve">S24 offences are </w:t>
      </w:r>
      <w:r w:rsidR="00B1375C">
        <w:rPr>
          <w:sz w:val="24"/>
          <w:szCs w:val="24"/>
          <w:lang w:eastAsia="en-AU"/>
        </w:rPr>
        <w:t>seen as</w:t>
      </w:r>
      <w:r>
        <w:rPr>
          <w:sz w:val="24"/>
          <w:szCs w:val="24"/>
          <w:lang w:eastAsia="en-AU"/>
        </w:rPr>
        <w:t xml:space="preserve"> the highest risk drug or alcohol related driving </w:t>
      </w:r>
      <w:r w:rsidR="00AF41FF">
        <w:rPr>
          <w:sz w:val="24"/>
          <w:szCs w:val="24"/>
          <w:lang w:eastAsia="en-AU"/>
        </w:rPr>
        <w:t xml:space="preserve">offence </w:t>
      </w:r>
      <w:r w:rsidR="00B1375C">
        <w:rPr>
          <w:sz w:val="24"/>
          <w:szCs w:val="24"/>
          <w:lang w:eastAsia="en-AU"/>
        </w:rPr>
        <w:t>and used by police to charge drivers deemed to be a significantly higher risk on the road than a standalone alcohol related</w:t>
      </w:r>
      <w:r>
        <w:rPr>
          <w:sz w:val="24"/>
          <w:szCs w:val="24"/>
          <w:lang w:eastAsia="en-AU"/>
        </w:rPr>
        <w:t xml:space="preserve"> </w:t>
      </w:r>
      <w:r w:rsidR="00B1375C">
        <w:rPr>
          <w:sz w:val="24"/>
          <w:szCs w:val="24"/>
          <w:lang w:eastAsia="en-AU"/>
        </w:rPr>
        <w:t>offence. As such, it is deemed reasonable</w:t>
      </w:r>
      <w:r w:rsidR="003F0555">
        <w:rPr>
          <w:sz w:val="24"/>
          <w:szCs w:val="24"/>
          <w:lang w:eastAsia="en-AU"/>
        </w:rPr>
        <w:t>,</w:t>
      </w:r>
      <w:r w:rsidR="00B1375C">
        <w:rPr>
          <w:sz w:val="24"/>
          <w:szCs w:val="24"/>
          <w:lang w:eastAsia="en-AU"/>
        </w:rPr>
        <w:t xml:space="preserve"> where a s24 offence is committed with an </w:t>
      </w:r>
      <w:r w:rsidR="003F0555">
        <w:rPr>
          <w:sz w:val="24"/>
          <w:szCs w:val="24"/>
          <w:lang w:eastAsia="en-AU"/>
        </w:rPr>
        <w:t>illegal prescribed concentration of alcohol,</w:t>
      </w:r>
      <w:r w:rsidR="00FF02C0">
        <w:rPr>
          <w:sz w:val="24"/>
          <w:szCs w:val="24"/>
          <w:lang w:eastAsia="en-AU"/>
        </w:rPr>
        <w:t xml:space="preserve"> that an </w:t>
      </w:r>
      <w:r w:rsidR="00BD7F71">
        <w:rPr>
          <w:sz w:val="24"/>
          <w:szCs w:val="24"/>
          <w:lang w:eastAsia="en-AU"/>
        </w:rPr>
        <w:t>alcohol interlock is mandatorily applied.</w:t>
      </w:r>
    </w:p>
    <w:p w14:paraId="52A65D63" w14:textId="4BA00D22" w:rsidR="003F7A78" w:rsidRDefault="003F7A78" w:rsidP="00876F13">
      <w:pPr>
        <w:pStyle w:val="BodyText"/>
        <w:suppressAutoHyphens w:val="0"/>
        <w:spacing w:line="276" w:lineRule="auto"/>
        <w:rPr>
          <w:sz w:val="24"/>
          <w:szCs w:val="24"/>
          <w:lang w:eastAsia="en-AU"/>
        </w:rPr>
      </w:pPr>
      <w:r>
        <w:rPr>
          <w:sz w:val="24"/>
          <w:szCs w:val="24"/>
          <w:lang w:eastAsia="en-AU"/>
        </w:rPr>
        <w:t xml:space="preserve">While the use of an alcohol interlock device may interfere with a person’s privacy and reputation in a minor way, this enforcement option supports their right to freedom of movement by allowing them to continue using their vehicle following a negative breath test. </w:t>
      </w:r>
    </w:p>
    <w:p w14:paraId="0FD61ED4" w14:textId="77777777" w:rsidR="00DD3C2C" w:rsidRPr="009A4359" w:rsidRDefault="00DD3C2C" w:rsidP="00DD3C2C">
      <w:pPr>
        <w:rPr>
          <w:rFonts w:ascii="Arial" w:eastAsia="Arial" w:hAnsi="Arial" w:cs="Arial"/>
          <w:color w:val="000000" w:themeColor="text1"/>
          <w:sz w:val="24"/>
          <w:szCs w:val="24"/>
          <w:u w:val="single"/>
        </w:rPr>
      </w:pPr>
      <w:r>
        <w:rPr>
          <w:rFonts w:ascii="Arial" w:eastAsia="Arial" w:hAnsi="Arial" w:cs="Arial"/>
          <w:color w:val="000000" w:themeColor="text1"/>
          <w:sz w:val="24"/>
          <w:szCs w:val="24"/>
          <w:u w:val="single"/>
        </w:rPr>
        <w:t>Immediate Suspension</w:t>
      </w:r>
    </w:p>
    <w:p w14:paraId="2F756F69" w14:textId="5B075B97" w:rsidR="00407ACA" w:rsidRDefault="00DD3C2C" w:rsidP="00DD3C2C">
      <w:pPr>
        <w:rPr>
          <w:rFonts w:ascii="Arial" w:hAnsi="Arial" w:cs="Arial"/>
          <w:color w:val="000000"/>
          <w:sz w:val="24"/>
          <w:szCs w:val="24"/>
          <w:shd w:val="clear" w:color="auto" w:fill="FFFFFF"/>
        </w:rPr>
      </w:pPr>
      <w:r>
        <w:rPr>
          <w:rFonts w:ascii="Arial" w:hAnsi="Arial" w:cs="Arial"/>
          <w:color w:val="000000"/>
          <w:sz w:val="24"/>
          <w:szCs w:val="24"/>
          <w:shd w:val="clear" w:color="auto" w:fill="FFFFFF"/>
        </w:rPr>
        <w:t>W</w:t>
      </w:r>
      <w:r w:rsidRPr="005415D6">
        <w:rPr>
          <w:rFonts w:ascii="Arial" w:hAnsi="Arial" w:cs="Arial"/>
          <w:color w:val="000000"/>
          <w:sz w:val="24"/>
          <w:szCs w:val="24"/>
          <w:shd w:val="clear" w:color="auto" w:fill="FFFFFF"/>
        </w:rPr>
        <w:t xml:space="preserve">here an </w:t>
      </w:r>
      <w:r w:rsidR="00330A64">
        <w:rPr>
          <w:rFonts w:ascii="Arial" w:hAnsi="Arial" w:cs="Arial"/>
          <w:color w:val="000000"/>
          <w:sz w:val="24"/>
          <w:szCs w:val="24"/>
          <w:shd w:val="clear" w:color="auto" w:fill="FFFFFF"/>
        </w:rPr>
        <w:t>ISN</w:t>
      </w:r>
      <w:r w:rsidRPr="005415D6">
        <w:rPr>
          <w:rFonts w:ascii="Arial" w:hAnsi="Arial" w:cs="Arial"/>
          <w:color w:val="000000"/>
          <w:sz w:val="24"/>
          <w:szCs w:val="24"/>
          <w:shd w:val="clear" w:color="auto" w:fill="FFFFFF"/>
        </w:rPr>
        <w:t xml:space="preserve"> is applied, a person may apply to the Courts for a stay of the suspension notice (refer section 61F of the</w:t>
      </w:r>
      <w:r w:rsidR="000032E3">
        <w:rPr>
          <w:rFonts w:ascii="Arial" w:hAnsi="Arial" w:cs="Arial"/>
          <w:color w:val="000000"/>
          <w:sz w:val="24"/>
          <w:szCs w:val="24"/>
          <w:shd w:val="clear" w:color="auto" w:fill="FFFFFF"/>
        </w:rPr>
        <w:t xml:space="preserve"> </w:t>
      </w:r>
      <w:r w:rsidR="000032E3" w:rsidRPr="00E751AF">
        <w:rPr>
          <w:rFonts w:ascii="Arial" w:hAnsi="Arial" w:cs="Arial"/>
          <w:color w:val="000000"/>
          <w:sz w:val="24"/>
          <w:szCs w:val="24"/>
          <w:shd w:val="clear" w:color="auto" w:fill="FFFFFF"/>
        </w:rPr>
        <w:t>RT (General) Act</w:t>
      </w:r>
      <w:r w:rsidRPr="005415D6">
        <w:rPr>
          <w:rFonts w:ascii="Arial" w:hAnsi="Arial" w:cs="Arial"/>
          <w:color w:val="000000"/>
          <w:sz w:val="24"/>
          <w:szCs w:val="24"/>
          <w:shd w:val="clear" w:color="auto" w:fill="FFFFFF"/>
        </w:rPr>
        <w:t>, noting that the court must not make an order staying the notice unless satisfied that exceptional circumstances justify doing so (refer</w:t>
      </w:r>
      <w:r w:rsidR="0067491E">
        <w:rPr>
          <w:rFonts w:ascii="Arial" w:hAnsi="Arial" w:cs="Arial"/>
          <w:color w:val="000000"/>
          <w:sz w:val="24"/>
          <w:szCs w:val="24"/>
          <w:shd w:val="clear" w:color="auto" w:fill="FFFFFF"/>
        </w:rPr>
        <w:t xml:space="preserve"> to</w:t>
      </w:r>
      <w:r w:rsidRPr="005415D6">
        <w:rPr>
          <w:rFonts w:ascii="Arial" w:hAnsi="Arial" w:cs="Arial"/>
          <w:color w:val="000000"/>
          <w:sz w:val="24"/>
          <w:szCs w:val="24"/>
          <w:shd w:val="clear" w:color="auto" w:fill="FFFFFF"/>
        </w:rPr>
        <w:t xml:space="preserve"> section 61F of the </w:t>
      </w:r>
      <w:r w:rsidR="000032E3">
        <w:rPr>
          <w:rFonts w:ascii="Arial" w:hAnsi="Arial" w:cs="Arial"/>
          <w:color w:val="000000"/>
          <w:sz w:val="24"/>
          <w:szCs w:val="24"/>
          <w:shd w:val="clear" w:color="auto" w:fill="FFFFFF"/>
        </w:rPr>
        <w:t>RT</w:t>
      </w:r>
      <w:r w:rsidRPr="005415D6">
        <w:rPr>
          <w:rFonts w:ascii="Arial" w:hAnsi="Arial" w:cs="Arial"/>
          <w:color w:val="000000"/>
          <w:sz w:val="24"/>
          <w:szCs w:val="24"/>
          <w:shd w:val="clear" w:color="auto" w:fill="FFFFFF"/>
        </w:rPr>
        <w:t xml:space="preserve"> (General) Act). </w:t>
      </w:r>
    </w:p>
    <w:p w14:paraId="246971AD" w14:textId="3879C592" w:rsidR="00DD3C2C" w:rsidRPr="005415D6" w:rsidRDefault="00DD3C2C" w:rsidP="00DD3C2C">
      <w:pPr>
        <w:rPr>
          <w:rFonts w:ascii="Arial" w:hAnsi="Arial" w:cs="Arial"/>
          <w:color w:val="000000"/>
          <w:sz w:val="24"/>
          <w:szCs w:val="24"/>
          <w:shd w:val="clear" w:color="auto" w:fill="FFFFFF"/>
        </w:rPr>
      </w:pPr>
      <w:r w:rsidRPr="005415D6">
        <w:rPr>
          <w:rFonts w:ascii="Arial" w:hAnsi="Arial" w:cs="Arial"/>
          <w:color w:val="000000"/>
          <w:sz w:val="24"/>
          <w:szCs w:val="24"/>
          <w:shd w:val="clear" w:color="auto" w:fill="FFFFFF"/>
        </w:rPr>
        <w:t xml:space="preserve">Additional safeguards are provided under section 61B of the </w:t>
      </w:r>
      <w:r w:rsidR="000032E3">
        <w:rPr>
          <w:rFonts w:ascii="Arial" w:hAnsi="Arial" w:cs="Arial"/>
          <w:color w:val="000000"/>
          <w:sz w:val="24"/>
          <w:szCs w:val="24"/>
          <w:shd w:val="clear" w:color="auto" w:fill="FFFFFF"/>
        </w:rPr>
        <w:t>RT</w:t>
      </w:r>
      <w:r w:rsidRPr="005415D6">
        <w:rPr>
          <w:rFonts w:ascii="Arial" w:hAnsi="Arial" w:cs="Arial"/>
          <w:color w:val="000000"/>
          <w:sz w:val="24"/>
          <w:szCs w:val="24"/>
          <w:shd w:val="clear" w:color="auto" w:fill="FFFFFF"/>
        </w:rPr>
        <w:t xml:space="preserve"> (General) Act, including that a notice ceases to have effect if stayed, or where the relevant proceedings are withdrawn, discontinued or otherwise finalised and, in any case, once 90 days have elapsed.</w:t>
      </w:r>
      <w:r w:rsidR="00407ACA" w:rsidRPr="00407ACA">
        <w:rPr>
          <w:rFonts w:ascii="Arial" w:eastAsia="Arial" w:hAnsi="Arial"/>
          <w:color w:val="000000" w:themeColor="text1"/>
          <w:sz w:val="24"/>
        </w:rPr>
        <w:t xml:space="preserve"> </w:t>
      </w:r>
      <w:r w:rsidR="00407ACA">
        <w:rPr>
          <w:rFonts w:ascii="Arial" w:eastAsia="Arial" w:hAnsi="Arial"/>
          <w:color w:val="000000" w:themeColor="text1"/>
          <w:sz w:val="24"/>
        </w:rPr>
        <w:t>However, w</w:t>
      </w:r>
      <w:r w:rsidR="00407ACA" w:rsidRPr="00D8724E">
        <w:rPr>
          <w:rFonts w:ascii="Arial" w:eastAsia="Arial" w:hAnsi="Arial"/>
          <w:color w:val="000000" w:themeColor="text1"/>
          <w:sz w:val="24"/>
        </w:rPr>
        <w:t xml:space="preserve">here a police officer issues an immediate licence suspension, the existing regulatory framework allows for a person to seek a stay of the notice through the Courts. This </w:t>
      </w:r>
      <w:r w:rsidR="00407ACA">
        <w:rPr>
          <w:rFonts w:ascii="Arial" w:eastAsia="Arial" w:hAnsi="Arial"/>
          <w:color w:val="000000" w:themeColor="text1"/>
          <w:sz w:val="24"/>
        </w:rPr>
        <w:t>framework</w:t>
      </w:r>
      <w:r w:rsidR="00330A64">
        <w:rPr>
          <w:rFonts w:ascii="Arial" w:eastAsia="Arial" w:hAnsi="Arial"/>
          <w:color w:val="000000" w:themeColor="text1"/>
          <w:sz w:val="24"/>
        </w:rPr>
        <w:t xml:space="preserve"> promotes the right to a fair trial by allowing a person to seek a review of the ISN</w:t>
      </w:r>
      <w:r w:rsidR="00407ACA" w:rsidRPr="00D8724E">
        <w:rPr>
          <w:rFonts w:ascii="Arial" w:eastAsia="Arial" w:hAnsi="Arial"/>
          <w:color w:val="000000" w:themeColor="text1"/>
          <w:sz w:val="24"/>
        </w:rPr>
        <w:t>.</w:t>
      </w:r>
    </w:p>
    <w:p w14:paraId="6D5ADB77" w14:textId="3FD39863" w:rsidR="00DD3C2C" w:rsidRPr="0097464B" w:rsidRDefault="00330A64" w:rsidP="0097464B">
      <w:pPr>
        <w:rPr>
          <w:color w:val="000000"/>
          <w:sz w:val="24"/>
          <w:szCs w:val="24"/>
          <w:shd w:val="clear" w:color="auto" w:fill="FFFFFF"/>
        </w:rPr>
      </w:pPr>
      <w:r>
        <w:rPr>
          <w:rFonts w:ascii="Arial" w:hAnsi="Arial" w:cs="Arial"/>
          <w:color w:val="000000"/>
          <w:sz w:val="24"/>
          <w:szCs w:val="24"/>
          <w:shd w:val="clear" w:color="auto" w:fill="FFFFFF"/>
        </w:rPr>
        <w:t>Furthermore, a</w:t>
      </w:r>
      <w:r w:rsidR="00DD3C2C" w:rsidRPr="005415D6">
        <w:rPr>
          <w:rFonts w:ascii="Arial" w:hAnsi="Arial" w:cs="Arial"/>
          <w:color w:val="000000"/>
          <w:sz w:val="24"/>
          <w:szCs w:val="24"/>
          <w:shd w:val="clear" w:color="auto" w:fill="FFFFFF"/>
        </w:rPr>
        <w:t>n immediate suspension of a person’s licence is considered reasonable and justified to achieve its legitimate purpose, given the significant risk to public safety</w:t>
      </w:r>
      <w:r>
        <w:rPr>
          <w:rFonts w:ascii="Arial" w:hAnsi="Arial" w:cs="Arial"/>
          <w:color w:val="000000"/>
          <w:sz w:val="24"/>
          <w:szCs w:val="24"/>
          <w:shd w:val="clear" w:color="auto" w:fill="FFFFFF"/>
        </w:rPr>
        <w:t xml:space="preserve"> associated with the relevant offences</w:t>
      </w:r>
      <w:r w:rsidR="00DD3C2C" w:rsidRPr="005415D6">
        <w:rPr>
          <w:rFonts w:ascii="Arial" w:hAnsi="Arial" w:cs="Arial"/>
          <w:color w:val="000000"/>
          <w:sz w:val="24"/>
          <w:szCs w:val="24"/>
          <w:shd w:val="clear" w:color="auto" w:fill="FFFFFF"/>
        </w:rPr>
        <w:t>. Any lesser penalty would not sufficiently address the need for</w:t>
      </w:r>
      <w:r>
        <w:rPr>
          <w:rFonts w:ascii="Arial" w:hAnsi="Arial" w:cs="Arial"/>
          <w:color w:val="000000"/>
          <w:sz w:val="24"/>
          <w:szCs w:val="24"/>
          <w:shd w:val="clear" w:color="auto" w:fill="FFFFFF"/>
        </w:rPr>
        <w:t xml:space="preserve"> preventing further unsafe driving, providing a</w:t>
      </w:r>
      <w:r w:rsidR="00DD3C2C" w:rsidRPr="005415D6">
        <w:rPr>
          <w:rFonts w:ascii="Arial" w:hAnsi="Arial" w:cs="Arial"/>
          <w:color w:val="000000"/>
          <w:sz w:val="24"/>
          <w:szCs w:val="24"/>
          <w:shd w:val="clear" w:color="auto" w:fill="FFFFFF"/>
        </w:rPr>
        <w:t xml:space="preserve"> greater deterrence to prevent harms arising from offender behaviour and support</w:t>
      </w:r>
      <w:r>
        <w:rPr>
          <w:rFonts w:ascii="Arial" w:hAnsi="Arial" w:cs="Arial"/>
          <w:color w:val="000000"/>
          <w:sz w:val="24"/>
          <w:szCs w:val="24"/>
          <w:shd w:val="clear" w:color="auto" w:fill="FFFFFF"/>
        </w:rPr>
        <w:t>ing</w:t>
      </w:r>
      <w:r w:rsidR="00DD3C2C" w:rsidRPr="005415D6">
        <w:rPr>
          <w:rFonts w:ascii="Arial" w:hAnsi="Arial" w:cs="Arial"/>
          <w:color w:val="000000"/>
          <w:sz w:val="24"/>
          <w:szCs w:val="24"/>
          <w:shd w:val="clear" w:color="auto" w:fill="FFFFFF"/>
        </w:rPr>
        <w:t xml:space="preserve"> behavioural change.</w:t>
      </w:r>
    </w:p>
    <w:p w14:paraId="18B0C06E" w14:textId="669E1870" w:rsidR="00876F13" w:rsidRDefault="00876F13" w:rsidP="00876F13">
      <w:pPr>
        <w:keepNext/>
        <w:spacing w:after="120"/>
        <w:rPr>
          <w:rFonts w:ascii="Arial" w:eastAsia="Arial" w:hAnsi="Arial" w:cs="Arial"/>
          <w:sz w:val="24"/>
          <w:szCs w:val="24"/>
          <w:u w:val="single"/>
        </w:rPr>
      </w:pPr>
      <w:r>
        <w:rPr>
          <w:rFonts w:ascii="Arial" w:eastAsia="Arial" w:hAnsi="Arial" w:cs="Arial"/>
          <w:sz w:val="24"/>
          <w:szCs w:val="24"/>
          <w:u w:val="single"/>
        </w:rPr>
        <w:t>Consequential amendments (refusal / failure to stay for screening)</w:t>
      </w:r>
    </w:p>
    <w:p w14:paraId="1A435EF0" w14:textId="77777777" w:rsidR="00ED167D" w:rsidRDefault="00B94D76" w:rsidP="0097464B">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new penalty levels for </w:t>
      </w:r>
      <w:r w:rsidR="008F06A1">
        <w:rPr>
          <w:rFonts w:ascii="Arial" w:hAnsi="Arial" w:cs="Arial"/>
          <w:color w:val="000000"/>
          <w:sz w:val="24"/>
          <w:szCs w:val="24"/>
          <w:shd w:val="clear" w:color="auto" w:fill="FFFFFF"/>
        </w:rPr>
        <w:t xml:space="preserve">the consequential amendments have been increased in proportion </w:t>
      </w:r>
      <w:r w:rsidR="00E10827">
        <w:rPr>
          <w:rFonts w:ascii="Arial" w:hAnsi="Arial" w:cs="Arial"/>
          <w:color w:val="000000"/>
          <w:sz w:val="24"/>
          <w:szCs w:val="24"/>
          <w:shd w:val="clear" w:color="auto" w:fill="FFFFFF"/>
        </w:rPr>
        <w:t xml:space="preserve">to </w:t>
      </w:r>
      <w:r w:rsidR="008F06A1">
        <w:rPr>
          <w:rFonts w:ascii="Arial" w:hAnsi="Arial" w:cs="Arial"/>
          <w:color w:val="000000"/>
          <w:sz w:val="24"/>
          <w:szCs w:val="24"/>
          <w:shd w:val="clear" w:color="auto" w:fill="FFFFFF"/>
        </w:rPr>
        <w:t xml:space="preserve">and consistently with penalty levels for other drink and drug driving </w:t>
      </w:r>
      <w:r w:rsidR="008F06A1">
        <w:rPr>
          <w:rFonts w:ascii="Arial" w:hAnsi="Arial" w:cs="Arial"/>
          <w:color w:val="000000"/>
          <w:sz w:val="24"/>
          <w:szCs w:val="24"/>
          <w:shd w:val="clear" w:color="auto" w:fill="FFFFFF"/>
        </w:rPr>
        <w:lastRenderedPageBreak/>
        <w:t>offences.</w:t>
      </w:r>
      <w:r w:rsidR="005555F9">
        <w:rPr>
          <w:rFonts w:ascii="Arial" w:hAnsi="Arial" w:cs="Arial"/>
          <w:color w:val="000000"/>
          <w:sz w:val="24"/>
          <w:szCs w:val="24"/>
          <w:shd w:val="clear" w:color="auto" w:fill="FFFFFF"/>
        </w:rPr>
        <w:t xml:space="preserve"> The current approved and legislated policy position is to set penalty levels for these refusal offences equivalent to the highest penalty level of the drug and alcohol driving offences being tested for. This is so there is no </w:t>
      </w:r>
      <w:r w:rsidR="0004762B">
        <w:rPr>
          <w:rFonts w:ascii="Arial" w:hAnsi="Arial" w:cs="Arial"/>
          <w:color w:val="000000"/>
          <w:sz w:val="24"/>
          <w:szCs w:val="24"/>
          <w:shd w:val="clear" w:color="auto" w:fill="FFFFFF"/>
        </w:rPr>
        <w:t>advantage</w:t>
      </w:r>
      <w:r w:rsidR="005555F9">
        <w:rPr>
          <w:rFonts w:ascii="Arial" w:hAnsi="Arial" w:cs="Arial"/>
          <w:color w:val="000000"/>
          <w:sz w:val="24"/>
          <w:szCs w:val="24"/>
          <w:shd w:val="clear" w:color="auto" w:fill="FFFFFF"/>
        </w:rPr>
        <w:t xml:space="preserve"> for an individual who knows the rules and legislation, and also knows they are committing a drink or drug driving offence, to intentionally refuse testing as a means to obtain a lower penalty level than should they agree to be tested.</w:t>
      </w:r>
    </w:p>
    <w:p w14:paraId="1D866A3E" w14:textId="340CF506" w:rsidR="000B68DF" w:rsidRDefault="00ED167D" w:rsidP="0097464B">
      <w:pPr>
        <w:rPr>
          <w:rFonts w:ascii="Arial" w:hAnsi="Arial" w:cs="Arial"/>
          <w:color w:val="000000"/>
          <w:sz w:val="24"/>
          <w:szCs w:val="24"/>
          <w:shd w:val="clear" w:color="auto" w:fill="FFFFFF"/>
        </w:rPr>
      </w:pPr>
      <w:r w:rsidRPr="00ED167D">
        <w:rPr>
          <w:rFonts w:ascii="Arial" w:hAnsi="Arial" w:cs="Arial"/>
          <w:color w:val="000000"/>
          <w:sz w:val="24"/>
          <w:szCs w:val="24"/>
          <w:shd w:val="clear" w:color="auto" w:fill="FFFFFF"/>
        </w:rPr>
        <w:t xml:space="preserve">These offences are integral to the operation of the </w:t>
      </w:r>
      <w:r>
        <w:rPr>
          <w:rFonts w:ascii="Arial" w:hAnsi="Arial" w:cs="Arial"/>
          <w:color w:val="000000"/>
          <w:sz w:val="24"/>
          <w:szCs w:val="24"/>
          <w:shd w:val="clear" w:color="auto" w:fill="FFFFFF"/>
        </w:rPr>
        <w:t xml:space="preserve">ACT’s </w:t>
      </w:r>
      <w:r w:rsidRPr="00ED167D">
        <w:rPr>
          <w:rFonts w:ascii="Arial" w:hAnsi="Arial" w:cs="Arial"/>
          <w:color w:val="000000"/>
          <w:sz w:val="24"/>
          <w:szCs w:val="24"/>
          <w:shd w:val="clear" w:color="auto" w:fill="FFFFFF"/>
        </w:rPr>
        <w:t>drink</w:t>
      </w:r>
      <w:r>
        <w:rPr>
          <w:rFonts w:ascii="Arial" w:hAnsi="Arial" w:cs="Arial"/>
          <w:color w:val="000000"/>
          <w:sz w:val="24"/>
          <w:szCs w:val="24"/>
          <w:shd w:val="clear" w:color="auto" w:fill="FFFFFF"/>
        </w:rPr>
        <w:t xml:space="preserve"> and </w:t>
      </w:r>
      <w:r w:rsidRPr="00ED167D">
        <w:rPr>
          <w:rFonts w:ascii="Arial" w:hAnsi="Arial" w:cs="Arial"/>
          <w:color w:val="000000"/>
          <w:sz w:val="24"/>
          <w:szCs w:val="24"/>
          <w:shd w:val="clear" w:color="auto" w:fill="FFFFFF"/>
        </w:rPr>
        <w:t xml:space="preserve">drug driving scheme, which has an objective of public safety. Without </w:t>
      </w:r>
      <w:r w:rsidR="00604BDA">
        <w:rPr>
          <w:rFonts w:ascii="Arial" w:hAnsi="Arial" w:cs="Arial"/>
          <w:color w:val="000000"/>
          <w:sz w:val="24"/>
          <w:szCs w:val="24"/>
          <w:shd w:val="clear" w:color="auto" w:fill="FFFFFF"/>
        </w:rPr>
        <w:t xml:space="preserve">offences for </w:t>
      </w:r>
      <w:r w:rsidRPr="00ED167D">
        <w:rPr>
          <w:rFonts w:ascii="Arial" w:hAnsi="Arial" w:cs="Arial"/>
          <w:color w:val="000000"/>
          <w:sz w:val="24"/>
          <w:szCs w:val="24"/>
          <w:shd w:val="clear" w:color="auto" w:fill="FFFFFF"/>
        </w:rPr>
        <w:t>refusal</w:t>
      </w:r>
      <w:r>
        <w:rPr>
          <w:rFonts w:ascii="Arial" w:hAnsi="Arial" w:cs="Arial"/>
          <w:color w:val="000000"/>
          <w:sz w:val="24"/>
          <w:szCs w:val="24"/>
          <w:shd w:val="clear" w:color="auto" w:fill="FFFFFF"/>
        </w:rPr>
        <w:t xml:space="preserve"> or </w:t>
      </w:r>
      <w:r w:rsidRPr="00ED167D">
        <w:rPr>
          <w:rFonts w:ascii="Arial" w:hAnsi="Arial" w:cs="Arial"/>
          <w:color w:val="000000"/>
          <w:sz w:val="24"/>
          <w:szCs w:val="24"/>
          <w:shd w:val="clear" w:color="auto" w:fill="FFFFFF"/>
        </w:rPr>
        <w:t>failure to engage in a screening test, the scheme cannot be effective and cannot achieve this objective. Similarly, maximum penalt</w:t>
      </w:r>
      <w:r w:rsidR="003B7FD9">
        <w:rPr>
          <w:rFonts w:ascii="Arial" w:hAnsi="Arial" w:cs="Arial"/>
          <w:color w:val="000000"/>
          <w:sz w:val="24"/>
          <w:szCs w:val="24"/>
          <w:shd w:val="clear" w:color="auto" w:fill="FFFFFF"/>
        </w:rPr>
        <w:t>ies</w:t>
      </w:r>
      <w:r w:rsidRPr="00ED167D">
        <w:rPr>
          <w:rFonts w:ascii="Arial" w:hAnsi="Arial" w:cs="Arial"/>
          <w:color w:val="000000"/>
          <w:sz w:val="24"/>
          <w:szCs w:val="24"/>
          <w:shd w:val="clear" w:color="auto" w:fill="FFFFFF"/>
        </w:rPr>
        <w:t xml:space="preserve"> equivalent to </w:t>
      </w:r>
      <w:r w:rsidR="003B7FD9">
        <w:rPr>
          <w:rFonts w:ascii="Arial" w:hAnsi="Arial" w:cs="Arial"/>
          <w:color w:val="000000"/>
          <w:sz w:val="24"/>
          <w:szCs w:val="24"/>
          <w:shd w:val="clear" w:color="auto" w:fill="FFFFFF"/>
        </w:rPr>
        <w:t>those</w:t>
      </w:r>
      <w:r>
        <w:rPr>
          <w:rFonts w:ascii="Arial" w:hAnsi="Arial" w:cs="Arial"/>
          <w:color w:val="000000"/>
          <w:sz w:val="24"/>
          <w:szCs w:val="24"/>
          <w:shd w:val="clear" w:color="auto" w:fill="FFFFFF"/>
        </w:rPr>
        <w:t xml:space="preserve"> for the underlying </w:t>
      </w:r>
      <w:r w:rsidRPr="00ED167D">
        <w:rPr>
          <w:rFonts w:ascii="Arial" w:hAnsi="Arial" w:cs="Arial"/>
          <w:color w:val="000000"/>
          <w:sz w:val="24"/>
          <w:szCs w:val="24"/>
          <w:shd w:val="clear" w:color="auto" w:fill="FFFFFF"/>
        </w:rPr>
        <w:t>drink</w:t>
      </w:r>
      <w:r>
        <w:rPr>
          <w:rFonts w:ascii="Arial" w:hAnsi="Arial" w:cs="Arial"/>
          <w:color w:val="000000"/>
          <w:sz w:val="24"/>
          <w:szCs w:val="24"/>
          <w:shd w:val="clear" w:color="auto" w:fill="FFFFFF"/>
        </w:rPr>
        <w:t xml:space="preserve"> or </w:t>
      </w:r>
      <w:r w:rsidRPr="00ED167D">
        <w:rPr>
          <w:rFonts w:ascii="Arial" w:hAnsi="Arial" w:cs="Arial"/>
          <w:color w:val="000000"/>
          <w:sz w:val="24"/>
          <w:szCs w:val="24"/>
          <w:shd w:val="clear" w:color="auto" w:fill="FFFFFF"/>
        </w:rPr>
        <w:t>drug driving offences is considered important to ensure that there is no incentive to avoid screening tests, which may also endanger public safety.</w:t>
      </w:r>
      <w:r>
        <w:rPr>
          <w:rFonts w:ascii="Arial" w:hAnsi="Arial" w:cs="Arial"/>
          <w:color w:val="000000"/>
          <w:sz w:val="24"/>
          <w:szCs w:val="24"/>
          <w:shd w:val="clear" w:color="auto" w:fill="FFFFFF"/>
        </w:rPr>
        <w:t xml:space="preserve"> The approach of </w:t>
      </w:r>
      <w:r w:rsidR="003B7FD9">
        <w:rPr>
          <w:rFonts w:ascii="Arial" w:hAnsi="Arial" w:cs="Arial"/>
          <w:color w:val="000000"/>
          <w:sz w:val="24"/>
          <w:szCs w:val="24"/>
          <w:shd w:val="clear" w:color="auto" w:fill="FFFFFF"/>
        </w:rPr>
        <w:t xml:space="preserve">setting </w:t>
      </w:r>
      <w:r>
        <w:rPr>
          <w:rFonts w:ascii="Arial" w:hAnsi="Arial" w:cs="Arial"/>
          <w:color w:val="000000"/>
          <w:sz w:val="24"/>
          <w:szCs w:val="24"/>
          <w:shd w:val="clear" w:color="auto" w:fill="FFFFFF"/>
        </w:rPr>
        <w:t>penalt</w:t>
      </w:r>
      <w:r w:rsidR="003B7FD9">
        <w:rPr>
          <w:rFonts w:ascii="Arial" w:hAnsi="Arial" w:cs="Arial"/>
          <w:color w:val="000000"/>
          <w:sz w:val="24"/>
          <w:szCs w:val="24"/>
          <w:shd w:val="clear" w:color="auto" w:fill="FFFFFF"/>
        </w:rPr>
        <w:t>ies for refusal or failure offences at</w:t>
      </w:r>
      <w:r>
        <w:rPr>
          <w:rFonts w:ascii="Arial" w:hAnsi="Arial" w:cs="Arial"/>
          <w:color w:val="000000"/>
          <w:sz w:val="24"/>
          <w:szCs w:val="24"/>
          <w:shd w:val="clear" w:color="auto" w:fill="FFFFFF"/>
        </w:rPr>
        <w:t xml:space="preserve"> parity with the underlying</w:t>
      </w:r>
      <w:r w:rsidR="003B7FD9">
        <w:rPr>
          <w:rFonts w:ascii="Arial" w:hAnsi="Arial" w:cs="Arial"/>
          <w:color w:val="000000"/>
          <w:sz w:val="24"/>
          <w:szCs w:val="24"/>
          <w:shd w:val="clear" w:color="auto" w:fill="FFFFFF"/>
        </w:rPr>
        <w:t xml:space="preserve"> drug or alcohol driving</w:t>
      </w:r>
      <w:r>
        <w:rPr>
          <w:rFonts w:ascii="Arial" w:hAnsi="Arial" w:cs="Arial"/>
          <w:color w:val="000000"/>
          <w:sz w:val="24"/>
          <w:szCs w:val="24"/>
          <w:shd w:val="clear" w:color="auto" w:fill="FFFFFF"/>
        </w:rPr>
        <w:t xml:space="preserve"> offence</w:t>
      </w:r>
      <w:r w:rsidR="003B7FD9">
        <w:rPr>
          <w:rFonts w:ascii="Arial" w:hAnsi="Arial" w:cs="Arial"/>
          <w:color w:val="000000"/>
          <w:sz w:val="24"/>
          <w:szCs w:val="24"/>
          <w:shd w:val="clear" w:color="auto" w:fill="FFFFFF"/>
        </w:rPr>
        <w:t>s</w:t>
      </w:r>
      <w:r>
        <w:rPr>
          <w:rFonts w:ascii="Arial" w:hAnsi="Arial" w:cs="Arial"/>
          <w:color w:val="000000"/>
          <w:sz w:val="24"/>
          <w:szCs w:val="24"/>
          <w:shd w:val="clear" w:color="auto" w:fill="FFFFFF"/>
        </w:rPr>
        <w:t xml:space="preserve"> is deemed the most suitable mechanism to maintain overall stability of the regime and is the most commonly adopted approach across Australian jurisdictions.</w:t>
      </w:r>
      <w:r w:rsidR="003B7FD9">
        <w:rPr>
          <w:rFonts w:ascii="Arial" w:hAnsi="Arial" w:cs="Arial"/>
          <w:color w:val="000000"/>
          <w:sz w:val="24"/>
          <w:szCs w:val="24"/>
          <w:shd w:val="clear" w:color="auto" w:fill="FFFFFF"/>
        </w:rPr>
        <w:t xml:space="preserve"> </w:t>
      </w:r>
      <w:r w:rsidR="00604BDA">
        <w:rPr>
          <w:rFonts w:ascii="Arial" w:hAnsi="Arial" w:cs="Arial"/>
          <w:color w:val="000000"/>
          <w:sz w:val="24"/>
          <w:szCs w:val="24"/>
          <w:shd w:val="clear" w:color="auto" w:fill="FFFFFF"/>
        </w:rPr>
        <w:t>T</w:t>
      </w:r>
      <w:r w:rsidR="003B7FD9">
        <w:rPr>
          <w:rFonts w:ascii="Arial" w:hAnsi="Arial" w:cs="Arial"/>
          <w:color w:val="000000"/>
          <w:sz w:val="24"/>
          <w:szCs w:val="24"/>
          <w:shd w:val="clear" w:color="auto" w:fill="FFFFFF"/>
        </w:rPr>
        <w:t xml:space="preserve">his policy of </w:t>
      </w:r>
      <w:r w:rsidR="00604BDA">
        <w:rPr>
          <w:rFonts w:ascii="Arial" w:hAnsi="Arial" w:cs="Arial"/>
          <w:color w:val="000000"/>
          <w:sz w:val="24"/>
          <w:szCs w:val="24"/>
          <w:shd w:val="clear" w:color="auto" w:fill="FFFFFF"/>
        </w:rPr>
        <w:t xml:space="preserve">penalty </w:t>
      </w:r>
      <w:r w:rsidR="003B7FD9">
        <w:rPr>
          <w:rFonts w:ascii="Arial" w:hAnsi="Arial" w:cs="Arial"/>
          <w:color w:val="000000"/>
          <w:sz w:val="24"/>
          <w:szCs w:val="24"/>
          <w:shd w:val="clear" w:color="auto" w:fill="FFFFFF"/>
        </w:rPr>
        <w:t xml:space="preserve">parity </w:t>
      </w:r>
      <w:r w:rsidR="00604BDA">
        <w:rPr>
          <w:rFonts w:ascii="Arial" w:hAnsi="Arial" w:cs="Arial"/>
          <w:color w:val="000000"/>
          <w:sz w:val="24"/>
          <w:szCs w:val="24"/>
          <w:shd w:val="clear" w:color="auto" w:fill="FFFFFF"/>
        </w:rPr>
        <w:t xml:space="preserve">with the underlying offence </w:t>
      </w:r>
      <w:r w:rsidR="003B7FD9">
        <w:rPr>
          <w:rFonts w:ascii="Arial" w:hAnsi="Arial" w:cs="Arial"/>
          <w:color w:val="000000"/>
          <w:sz w:val="24"/>
          <w:szCs w:val="24"/>
          <w:shd w:val="clear" w:color="auto" w:fill="FFFFFF"/>
        </w:rPr>
        <w:t>is the approach currently operational and legislated with the ACT.</w:t>
      </w:r>
    </w:p>
    <w:p w14:paraId="30751E37" w14:textId="513F9243" w:rsidR="001A0ABB" w:rsidRDefault="00876F13" w:rsidP="0097464B">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The</w:t>
      </w:r>
      <w:r w:rsidR="008F06A1">
        <w:rPr>
          <w:rFonts w:ascii="Arial" w:hAnsi="Arial" w:cs="Arial"/>
          <w:color w:val="000000"/>
          <w:sz w:val="24"/>
          <w:szCs w:val="24"/>
          <w:shd w:val="clear" w:color="auto" w:fill="FFFFFF"/>
        </w:rPr>
        <w:t>se offences</w:t>
      </w:r>
      <w:r w:rsidR="00E10827">
        <w:rPr>
          <w:rFonts w:ascii="Arial" w:hAnsi="Arial" w:cs="Arial"/>
          <w:color w:val="000000"/>
          <w:sz w:val="24"/>
          <w:szCs w:val="24"/>
          <w:shd w:val="clear" w:color="auto" w:fill="FFFFFF"/>
        </w:rPr>
        <w:t>,</w:t>
      </w:r>
      <w:r w:rsidRPr="0097464B">
        <w:rPr>
          <w:rFonts w:ascii="Arial" w:hAnsi="Arial" w:cs="Arial"/>
          <w:color w:val="000000"/>
          <w:sz w:val="24"/>
          <w:szCs w:val="24"/>
          <w:shd w:val="clear" w:color="auto" w:fill="FFFFFF"/>
        </w:rPr>
        <w:t xml:space="preserve"> </w:t>
      </w:r>
      <w:r w:rsidR="001A0ABB">
        <w:rPr>
          <w:rFonts w:ascii="Arial" w:hAnsi="Arial" w:cs="Arial"/>
          <w:color w:val="000000"/>
          <w:sz w:val="24"/>
          <w:szCs w:val="24"/>
          <w:shd w:val="clear" w:color="auto" w:fill="FFFFFF"/>
        </w:rPr>
        <w:t xml:space="preserve">already attract sentences of imprisonment and no changes are being made to the offences themselves. </w:t>
      </w:r>
    </w:p>
    <w:p w14:paraId="4FBF0F61" w14:textId="36145735" w:rsidR="00E10827" w:rsidRDefault="001A0ABB" w:rsidP="0097464B">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Although these offences also attract ISNs (see section 61A of the </w:t>
      </w:r>
      <w:r w:rsidR="000032E3">
        <w:rPr>
          <w:rFonts w:ascii="Arial" w:hAnsi="Arial" w:cs="Arial"/>
          <w:color w:val="000000"/>
          <w:sz w:val="24"/>
          <w:szCs w:val="24"/>
          <w:shd w:val="clear" w:color="auto" w:fill="FFFFFF"/>
        </w:rPr>
        <w:t>RT</w:t>
      </w:r>
      <w:r>
        <w:rPr>
          <w:rFonts w:ascii="Arial" w:hAnsi="Arial" w:cs="Arial"/>
          <w:color w:val="000000"/>
          <w:sz w:val="24"/>
          <w:szCs w:val="24"/>
          <w:shd w:val="clear" w:color="auto" w:fill="FFFFFF"/>
        </w:rPr>
        <w:t xml:space="preserve"> (General) Act</w:t>
      </w:r>
      <w:r w:rsidR="0082161B">
        <w:rPr>
          <w:rFonts w:ascii="Arial" w:hAnsi="Arial" w:cs="Arial"/>
          <w:color w:val="000000"/>
          <w:sz w:val="24"/>
          <w:szCs w:val="24"/>
          <w:shd w:val="clear" w:color="auto" w:fill="FFFFFF"/>
        </w:rPr>
        <w:t>)</w:t>
      </w:r>
      <w:r w:rsidR="00876F13" w:rsidRPr="0097464B">
        <w:rPr>
          <w:rFonts w:ascii="Arial" w:hAnsi="Arial" w:cs="Arial"/>
          <w:color w:val="000000"/>
          <w:sz w:val="24"/>
          <w:szCs w:val="24"/>
          <w:shd w:val="clear" w:color="auto" w:fill="FFFFFF"/>
        </w:rPr>
        <w:t xml:space="preserve"> there are no increases to police discretion as a result of </w:t>
      </w:r>
      <w:r w:rsidR="008F06A1">
        <w:rPr>
          <w:rFonts w:ascii="Arial" w:hAnsi="Arial" w:cs="Arial"/>
          <w:color w:val="000000"/>
          <w:sz w:val="24"/>
          <w:szCs w:val="24"/>
          <w:shd w:val="clear" w:color="auto" w:fill="FFFFFF"/>
        </w:rPr>
        <w:t xml:space="preserve">the consequentially </w:t>
      </w:r>
      <w:r w:rsidR="00876F13" w:rsidRPr="0097464B">
        <w:rPr>
          <w:rFonts w:ascii="Arial" w:hAnsi="Arial" w:cs="Arial"/>
          <w:color w:val="000000"/>
          <w:sz w:val="24"/>
          <w:szCs w:val="24"/>
          <w:shd w:val="clear" w:color="auto" w:fill="FFFFFF"/>
        </w:rPr>
        <w:t>increased penalties.</w:t>
      </w:r>
      <w:r w:rsidR="00A74581">
        <w:rPr>
          <w:rFonts w:ascii="Arial" w:hAnsi="Arial" w:cs="Arial"/>
          <w:color w:val="000000"/>
          <w:sz w:val="24"/>
          <w:szCs w:val="24"/>
          <w:shd w:val="clear" w:color="auto" w:fill="FFFFFF"/>
        </w:rPr>
        <w:t xml:space="preserve"> </w:t>
      </w:r>
    </w:p>
    <w:p w14:paraId="446437E0" w14:textId="075FE6E2" w:rsidR="00876F13" w:rsidRPr="00615DF4" w:rsidRDefault="00E10827" w:rsidP="0097464B">
      <w:pPr>
        <w:rPr>
          <w:sz w:val="24"/>
          <w:szCs w:val="24"/>
          <w:lang w:eastAsia="en-AU"/>
        </w:rPr>
      </w:pPr>
      <w:r>
        <w:rPr>
          <w:rFonts w:ascii="Arial" w:hAnsi="Arial" w:cs="Arial"/>
          <w:sz w:val="24"/>
          <w:szCs w:val="24"/>
          <w:lang w:eastAsia="en-AU"/>
        </w:rPr>
        <w:t xml:space="preserve">In addition to the defence of mistake of fact available under section 23 of the </w:t>
      </w:r>
      <w:r>
        <w:rPr>
          <w:rFonts w:ascii="Arial" w:hAnsi="Arial" w:cs="Arial"/>
          <w:i/>
          <w:iCs/>
          <w:sz w:val="24"/>
          <w:szCs w:val="24"/>
          <w:lang w:eastAsia="en-AU"/>
        </w:rPr>
        <w:t>Criminal Code 2002</w:t>
      </w:r>
      <w:r>
        <w:rPr>
          <w:rFonts w:ascii="Arial" w:hAnsi="Arial" w:cs="Arial"/>
          <w:sz w:val="24"/>
          <w:szCs w:val="24"/>
          <w:lang w:eastAsia="en-AU"/>
        </w:rPr>
        <w:t>,</w:t>
      </w:r>
      <w:r>
        <w:rPr>
          <w:rFonts w:ascii="Arial" w:hAnsi="Arial" w:cs="Arial"/>
          <w:i/>
          <w:iCs/>
          <w:sz w:val="24"/>
          <w:szCs w:val="24"/>
          <w:lang w:eastAsia="en-AU"/>
        </w:rPr>
        <w:t xml:space="preserve"> </w:t>
      </w:r>
      <w:r>
        <w:rPr>
          <w:rFonts w:ascii="Arial" w:hAnsi="Arial" w:cs="Arial"/>
          <w:sz w:val="24"/>
          <w:szCs w:val="24"/>
          <w:lang w:eastAsia="en-AU"/>
        </w:rPr>
        <w:t>t</w:t>
      </w:r>
      <w:r w:rsidR="00876F13" w:rsidRPr="00A74581">
        <w:rPr>
          <w:rFonts w:ascii="Arial" w:hAnsi="Arial" w:cs="Arial"/>
          <w:sz w:val="24"/>
          <w:szCs w:val="24"/>
          <w:lang w:eastAsia="en-AU"/>
        </w:rPr>
        <w:t xml:space="preserve">he following </w:t>
      </w:r>
      <w:r>
        <w:rPr>
          <w:rFonts w:ascii="Arial" w:hAnsi="Arial" w:cs="Arial"/>
          <w:sz w:val="24"/>
          <w:szCs w:val="24"/>
          <w:lang w:eastAsia="en-AU"/>
        </w:rPr>
        <w:t>defences and safeguards</w:t>
      </w:r>
      <w:r w:rsidR="00876F13" w:rsidRPr="00A74581">
        <w:rPr>
          <w:rFonts w:ascii="Arial" w:hAnsi="Arial" w:cs="Arial"/>
          <w:sz w:val="24"/>
          <w:szCs w:val="24"/>
          <w:lang w:eastAsia="en-AU"/>
        </w:rPr>
        <w:t xml:space="preserve"> </w:t>
      </w:r>
      <w:r>
        <w:rPr>
          <w:rFonts w:ascii="Arial" w:hAnsi="Arial" w:cs="Arial"/>
          <w:sz w:val="24"/>
          <w:szCs w:val="24"/>
          <w:lang w:eastAsia="en-AU"/>
        </w:rPr>
        <w:t>are available and may be</w:t>
      </w:r>
      <w:r w:rsidRPr="00A74581">
        <w:rPr>
          <w:rFonts w:ascii="Arial" w:hAnsi="Arial" w:cs="Arial"/>
          <w:sz w:val="24"/>
          <w:szCs w:val="24"/>
          <w:lang w:eastAsia="en-AU"/>
        </w:rPr>
        <w:t xml:space="preserve"> </w:t>
      </w:r>
      <w:r w:rsidR="00876F13" w:rsidRPr="00A74581">
        <w:rPr>
          <w:rFonts w:ascii="Arial" w:hAnsi="Arial" w:cs="Arial"/>
          <w:sz w:val="24"/>
          <w:szCs w:val="24"/>
          <w:lang w:eastAsia="en-AU"/>
        </w:rPr>
        <w:t>considered by the Courts:</w:t>
      </w:r>
    </w:p>
    <w:p w14:paraId="53C06610" w14:textId="46CA919D" w:rsidR="00876F13" w:rsidRPr="00615DF4" w:rsidRDefault="00E10827" w:rsidP="006D6982">
      <w:pPr>
        <w:pStyle w:val="ListParagraph"/>
        <w:numPr>
          <w:ilvl w:val="1"/>
          <w:numId w:val="9"/>
        </w:numPr>
        <w:spacing w:after="120" w:line="276" w:lineRule="auto"/>
        <w:rPr>
          <w:rFonts w:ascii="Arial" w:eastAsia="Arial" w:hAnsi="Arial" w:cs="Arial"/>
          <w:sz w:val="24"/>
          <w:szCs w:val="24"/>
        </w:rPr>
      </w:pPr>
      <w:r>
        <w:rPr>
          <w:rFonts w:ascii="Arial" w:eastAsia="Arial" w:hAnsi="Arial" w:cs="Arial"/>
          <w:sz w:val="24"/>
          <w:szCs w:val="24"/>
        </w:rPr>
        <w:t xml:space="preserve">section </w:t>
      </w:r>
      <w:r w:rsidR="00876F13" w:rsidRPr="00615DF4">
        <w:rPr>
          <w:rFonts w:ascii="Arial" w:eastAsia="Arial" w:hAnsi="Arial" w:cs="Arial"/>
          <w:sz w:val="24"/>
          <w:szCs w:val="24"/>
        </w:rPr>
        <w:t xml:space="preserve">22A(4) </w:t>
      </w:r>
      <w:r>
        <w:rPr>
          <w:rFonts w:ascii="Arial" w:eastAsia="Arial" w:hAnsi="Arial" w:cs="Arial"/>
          <w:sz w:val="24"/>
          <w:szCs w:val="24"/>
        </w:rPr>
        <w:t xml:space="preserve"> - defence where failure to provide</w:t>
      </w:r>
      <w:r w:rsidRPr="00615DF4">
        <w:rPr>
          <w:rFonts w:ascii="Arial" w:eastAsia="Arial" w:hAnsi="Arial" w:cs="Arial"/>
          <w:sz w:val="24"/>
          <w:szCs w:val="24"/>
        </w:rPr>
        <w:t xml:space="preserve"> </w:t>
      </w:r>
      <w:r>
        <w:rPr>
          <w:rFonts w:ascii="Arial" w:eastAsia="Arial" w:hAnsi="Arial" w:cs="Arial"/>
          <w:sz w:val="24"/>
          <w:szCs w:val="24"/>
        </w:rPr>
        <w:t>an oral fluid sample was based</w:t>
      </w:r>
      <w:r w:rsidR="00876F13" w:rsidRPr="00615DF4">
        <w:rPr>
          <w:rFonts w:ascii="Arial" w:eastAsia="Arial" w:hAnsi="Arial" w:cs="Arial"/>
          <w:sz w:val="24"/>
          <w:szCs w:val="24"/>
        </w:rPr>
        <w:t xml:space="preserve"> on medical grounds</w:t>
      </w:r>
    </w:p>
    <w:p w14:paraId="17185DEA" w14:textId="222C1641" w:rsidR="00876F13" w:rsidRPr="00615DF4" w:rsidRDefault="00E10827" w:rsidP="006D6982">
      <w:pPr>
        <w:pStyle w:val="ListParagraph"/>
        <w:numPr>
          <w:ilvl w:val="1"/>
          <w:numId w:val="9"/>
        </w:numPr>
        <w:spacing w:after="120" w:line="276" w:lineRule="auto"/>
        <w:rPr>
          <w:rFonts w:ascii="Arial" w:eastAsia="Arial" w:hAnsi="Arial" w:cs="Arial"/>
          <w:sz w:val="24"/>
          <w:szCs w:val="24"/>
        </w:rPr>
      </w:pPr>
      <w:r>
        <w:rPr>
          <w:rFonts w:ascii="Arial" w:eastAsia="Arial" w:hAnsi="Arial" w:cs="Arial"/>
          <w:sz w:val="24"/>
          <w:szCs w:val="24"/>
        </w:rPr>
        <w:t xml:space="preserve">section </w:t>
      </w:r>
      <w:r w:rsidR="00876F13" w:rsidRPr="00615DF4">
        <w:rPr>
          <w:rFonts w:ascii="Arial" w:eastAsia="Arial" w:hAnsi="Arial" w:cs="Arial"/>
          <w:sz w:val="24"/>
          <w:szCs w:val="24"/>
        </w:rPr>
        <w:t xml:space="preserve">22C(3) </w:t>
      </w:r>
      <w:r>
        <w:rPr>
          <w:rFonts w:ascii="Arial" w:eastAsia="Arial" w:hAnsi="Arial" w:cs="Arial"/>
          <w:sz w:val="24"/>
          <w:szCs w:val="24"/>
        </w:rPr>
        <w:t xml:space="preserve"> - defence where failure </w:t>
      </w:r>
      <w:r w:rsidR="00876F13" w:rsidRPr="00615DF4">
        <w:rPr>
          <w:rFonts w:ascii="Arial" w:eastAsia="Arial" w:hAnsi="Arial" w:cs="Arial"/>
          <w:sz w:val="24"/>
          <w:szCs w:val="24"/>
        </w:rPr>
        <w:t xml:space="preserve">to undergo a screening test </w:t>
      </w:r>
      <w:r>
        <w:rPr>
          <w:rFonts w:ascii="Arial" w:eastAsia="Arial" w:hAnsi="Arial" w:cs="Arial"/>
          <w:sz w:val="24"/>
          <w:szCs w:val="24"/>
        </w:rPr>
        <w:t xml:space="preserve">was based </w:t>
      </w:r>
      <w:r w:rsidR="00876F13" w:rsidRPr="00615DF4">
        <w:rPr>
          <w:rFonts w:ascii="Arial" w:eastAsia="Arial" w:hAnsi="Arial" w:cs="Arial"/>
          <w:sz w:val="24"/>
          <w:szCs w:val="24"/>
        </w:rPr>
        <w:t>on medical grounds</w:t>
      </w:r>
    </w:p>
    <w:p w14:paraId="1CD79547" w14:textId="065D1B59" w:rsidR="00876F13" w:rsidRPr="00615DF4" w:rsidRDefault="00E10827" w:rsidP="006D6982">
      <w:pPr>
        <w:pStyle w:val="ListParagraph"/>
        <w:numPr>
          <w:ilvl w:val="1"/>
          <w:numId w:val="9"/>
        </w:numPr>
        <w:spacing w:after="120" w:line="276" w:lineRule="auto"/>
        <w:rPr>
          <w:rFonts w:ascii="Arial" w:eastAsia="Arial" w:hAnsi="Arial" w:cs="Arial"/>
          <w:sz w:val="24"/>
          <w:szCs w:val="24"/>
          <w:u w:val="single"/>
        </w:rPr>
      </w:pPr>
      <w:r>
        <w:rPr>
          <w:rFonts w:ascii="Arial" w:eastAsia="Arial" w:hAnsi="Arial" w:cs="Arial"/>
          <w:sz w:val="24"/>
          <w:szCs w:val="24"/>
        </w:rPr>
        <w:t xml:space="preserve">section </w:t>
      </w:r>
      <w:r w:rsidR="00876F13" w:rsidRPr="00615DF4">
        <w:rPr>
          <w:rFonts w:ascii="Arial" w:eastAsia="Arial" w:hAnsi="Arial" w:cs="Arial"/>
          <w:sz w:val="24"/>
          <w:szCs w:val="24"/>
        </w:rPr>
        <w:t>23(3) </w:t>
      </w:r>
      <w:r>
        <w:rPr>
          <w:rFonts w:ascii="Arial" w:eastAsia="Arial" w:hAnsi="Arial" w:cs="Arial"/>
          <w:sz w:val="24"/>
          <w:szCs w:val="24"/>
        </w:rPr>
        <w:t xml:space="preserve">- defence </w:t>
      </w:r>
      <w:r w:rsidR="00876F13" w:rsidRPr="00615DF4">
        <w:rPr>
          <w:rFonts w:ascii="Arial" w:eastAsia="Arial" w:hAnsi="Arial" w:cs="Arial"/>
          <w:sz w:val="24"/>
          <w:szCs w:val="24"/>
        </w:rPr>
        <w:t>if the person charged establishes that the failure, refusal or behaviour (as the case requires) was based on religious or other conscientious grounds or on medical</w:t>
      </w:r>
      <w:r w:rsidR="00876F13" w:rsidRPr="00A25FE7">
        <w:rPr>
          <w:rFonts w:ascii="Arial" w:eastAsia="Arial" w:hAnsi="Arial" w:cs="Arial"/>
          <w:sz w:val="24"/>
          <w:szCs w:val="24"/>
        </w:rPr>
        <w:t xml:space="preserve"> grounds</w:t>
      </w:r>
      <w:r>
        <w:rPr>
          <w:rFonts w:ascii="Arial" w:eastAsia="Arial" w:hAnsi="Arial" w:cs="Arial"/>
          <w:sz w:val="24"/>
          <w:szCs w:val="24"/>
        </w:rPr>
        <w:t>, and</w:t>
      </w:r>
    </w:p>
    <w:p w14:paraId="15869246" w14:textId="514E906F" w:rsidR="00876F13" w:rsidRPr="00A25FE7" w:rsidRDefault="001A0ABB" w:rsidP="006D6982">
      <w:pPr>
        <w:pStyle w:val="ListParagraph"/>
        <w:numPr>
          <w:ilvl w:val="1"/>
          <w:numId w:val="9"/>
        </w:numPr>
        <w:spacing w:after="120" w:line="276" w:lineRule="auto"/>
        <w:rPr>
          <w:rFonts w:ascii="Arial" w:eastAsia="Arial" w:hAnsi="Arial" w:cs="Arial"/>
          <w:sz w:val="24"/>
          <w:szCs w:val="24"/>
          <w:u w:val="single"/>
        </w:rPr>
      </w:pPr>
      <w:r>
        <w:rPr>
          <w:rFonts w:ascii="Arial" w:eastAsia="Arial" w:hAnsi="Arial" w:cs="Arial"/>
          <w:sz w:val="24"/>
          <w:szCs w:val="24"/>
        </w:rPr>
        <w:t xml:space="preserve">the ability to apply to the court </w:t>
      </w:r>
      <w:r w:rsidR="00876F13" w:rsidRPr="00615DF4">
        <w:rPr>
          <w:rFonts w:ascii="Arial" w:eastAsia="Arial" w:hAnsi="Arial" w:cs="Arial"/>
          <w:sz w:val="24"/>
          <w:szCs w:val="24"/>
        </w:rPr>
        <w:t>for stay</w:t>
      </w:r>
      <w:r w:rsidR="000B13DD">
        <w:rPr>
          <w:rFonts w:ascii="Arial" w:eastAsia="Arial" w:hAnsi="Arial" w:cs="Arial"/>
          <w:sz w:val="24"/>
          <w:szCs w:val="24"/>
        </w:rPr>
        <w:t xml:space="preserve"> </w:t>
      </w:r>
      <w:r>
        <w:rPr>
          <w:rFonts w:ascii="Arial" w:eastAsia="Arial" w:hAnsi="Arial" w:cs="Arial"/>
          <w:sz w:val="24"/>
          <w:szCs w:val="24"/>
        </w:rPr>
        <w:t xml:space="preserve">under section 61F of the </w:t>
      </w:r>
      <w:r w:rsidR="008D061B">
        <w:rPr>
          <w:rFonts w:ascii="Arial" w:eastAsia="Arial" w:hAnsi="Arial" w:cs="Arial"/>
          <w:sz w:val="24"/>
          <w:szCs w:val="24"/>
        </w:rPr>
        <w:t xml:space="preserve">RT </w:t>
      </w:r>
      <w:r>
        <w:rPr>
          <w:rFonts w:ascii="Arial" w:eastAsia="Arial" w:hAnsi="Arial" w:cs="Arial"/>
          <w:sz w:val="24"/>
          <w:szCs w:val="24"/>
        </w:rPr>
        <w:t>(General) Act</w:t>
      </w:r>
      <w:r w:rsidR="00876F13" w:rsidRPr="00615DF4">
        <w:rPr>
          <w:rFonts w:ascii="Arial" w:eastAsia="Arial" w:hAnsi="Arial" w:cs="Arial"/>
          <w:sz w:val="24"/>
          <w:szCs w:val="24"/>
        </w:rPr>
        <w:t>.</w:t>
      </w:r>
    </w:p>
    <w:p w14:paraId="0D00CA4E" w14:textId="30EF5A46" w:rsidR="003B7FD9" w:rsidRPr="003B7FD9" w:rsidRDefault="003B7FD9" w:rsidP="009422E6">
      <w:pPr>
        <w:rPr>
          <w:rFonts w:ascii="Arial" w:eastAsia="Arial" w:hAnsi="Arial" w:cs="Arial"/>
          <w:color w:val="000000" w:themeColor="text1"/>
          <w:sz w:val="24"/>
          <w:szCs w:val="24"/>
        </w:rPr>
      </w:pPr>
      <w:r>
        <w:rPr>
          <w:rFonts w:ascii="Arial" w:eastAsia="Arial" w:hAnsi="Arial" w:cs="Arial"/>
          <w:color w:val="000000" w:themeColor="text1"/>
          <w:sz w:val="24"/>
          <w:szCs w:val="24"/>
        </w:rPr>
        <w:t>To expand these existing defences, a</w:t>
      </w:r>
      <w:r w:rsidRPr="003B7FD9">
        <w:rPr>
          <w:rFonts w:ascii="Arial" w:eastAsia="Arial" w:hAnsi="Arial" w:cs="Arial"/>
          <w:color w:val="000000" w:themeColor="text1"/>
          <w:sz w:val="24"/>
          <w:szCs w:val="24"/>
        </w:rPr>
        <w:t xml:space="preserve"> defence of a</w:t>
      </w:r>
      <w:r>
        <w:rPr>
          <w:rFonts w:ascii="Arial" w:eastAsia="Arial" w:hAnsi="Arial" w:cs="Arial"/>
          <w:color w:val="000000" w:themeColor="text1"/>
          <w:sz w:val="24"/>
          <w:szCs w:val="24"/>
        </w:rPr>
        <w:t>nother</w:t>
      </w:r>
      <w:r w:rsidRPr="003B7FD9">
        <w:rPr>
          <w:rFonts w:ascii="Arial" w:eastAsia="Arial" w:hAnsi="Arial" w:cs="Arial"/>
          <w:color w:val="000000" w:themeColor="text1"/>
          <w:sz w:val="24"/>
          <w:szCs w:val="24"/>
        </w:rPr>
        <w:t xml:space="preserve"> reasonable excuse has been added to the refusal or failure to follow reasonable directions provided by a police officer to sections 22, 22A, 22C and 23. This defence is intended to cover possible exceptional and unforeseen scenarios where an offender may legitimately fail or refuse. This defence is not intended to cover any action or inaction taken with </w:t>
      </w:r>
      <w:r w:rsidRPr="003B7FD9">
        <w:rPr>
          <w:rFonts w:ascii="Arial" w:eastAsia="Arial" w:hAnsi="Arial" w:cs="Arial"/>
          <w:color w:val="000000" w:themeColor="text1"/>
          <w:sz w:val="24"/>
          <w:szCs w:val="24"/>
        </w:rPr>
        <w:lastRenderedPageBreak/>
        <w:t>the intent to avoid prosecution or the provision of information that might be used as evidence.</w:t>
      </w:r>
      <w:r w:rsidR="007B413D">
        <w:rPr>
          <w:rFonts w:ascii="Arial" w:eastAsia="Arial" w:hAnsi="Arial" w:cs="Arial"/>
          <w:color w:val="000000" w:themeColor="text1"/>
          <w:sz w:val="24"/>
          <w:szCs w:val="24"/>
        </w:rPr>
        <w:t xml:space="preserve"> </w:t>
      </w:r>
      <w:r w:rsidRPr="003B7FD9">
        <w:rPr>
          <w:rFonts w:ascii="Arial" w:eastAsia="Arial" w:hAnsi="Arial" w:cs="Arial"/>
          <w:color w:val="000000" w:themeColor="text1"/>
          <w:sz w:val="24"/>
          <w:szCs w:val="24"/>
        </w:rPr>
        <w:t>This amendment is made to ensure that a similar scope is covered as other Australian jurisdictions (Western Australia, Tasmania, and South Australia), where a reasonable excuse defence or similar is available for comparable offences. The Bill retains a legal burden for the defences.</w:t>
      </w:r>
    </w:p>
    <w:p w14:paraId="725DC908" w14:textId="77777777" w:rsidR="003B7FD9" w:rsidRPr="003B7FD9" w:rsidRDefault="003B7FD9" w:rsidP="009422E6">
      <w:pPr>
        <w:rPr>
          <w:rFonts w:ascii="Arial" w:eastAsia="Arial" w:hAnsi="Arial" w:cs="Arial"/>
          <w:color w:val="000000" w:themeColor="text1"/>
          <w:sz w:val="24"/>
          <w:szCs w:val="24"/>
        </w:rPr>
      </w:pPr>
      <w:r w:rsidRPr="003B7FD9">
        <w:rPr>
          <w:rFonts w:ascii="Arial" w:eastAsia="Arial" w:hAnsi="Arial" w:cs="Arial"/>
          <w:color w:val="000000" w:themeColor="text1"/>
          <w:sz w:val="24"/>
          <w:szCs w:val="24"/>
        </w:rPr>
        <w:t>An additional amendment to section 22 is the inclusion of a defence on medical grounds similar to existing medical grounds defences at sections 22A, 22C and 23. This is a specific defence in situations where the person proves they are medically unable to complete the breath analysis.</w:t>
      </w:r>
    </w:p>
    <w:p w14:paraId="54CB9CDC" w14:textId="0EDAEEB5" w:rsidR="00605C04" w:rsidRDefault="00605C04" w:rsidP="000B13DD">
      <w:pPr>
        <w:rPr>
          <w:rFonts w:ascii="Arial" w:eastAsia="Arial" w:hAnsi="Arial" w:cs="Arial"/>
          <w:color w:val="000000" w:themeColor="text1"/>
          <w:sz w:val="24"/>
          <w:szCs w:val="24"/>
        </w:rPr>
      </w:pPr>
      <w:r w:rsidRPr="000B13DD">
        <w:rPr>
          <w:rFonts w:ascii="Arial" w:eastAsia="Arial" w:hAnsi="Arial" w:cs="Arial"/>
          <w:color w:val="000000" w:themeColor="text1"/>
          <w:sz w:val="24"/>
          <w:szCs w:val="24"/>
        </w:rPr>
        <w:t>Other than the</w:t>
      </w:r>
      <w:r w:rsidR="003B7FD9">
        <w:rPr>
          <w:rFonts w:ascii="Arial" w:eastAsia="Arial" w:hAnsi="Arial" w:cs="Arial"/>
          <w:color w:val="000000" w:themeColor="text1"/>
          <w:sz w:val="24"/>
          <w:szCs w:val="24"/>
        </w:rPr>
        <w:t xml:space="preserve"> currently </w:t>
      </w:r>
      <w:r w:rsidRPr="000B13DD">
        <w:rPr>
          <w:rFonts w:ascii="Arial" w:eastAsia="Arial" w:hAnsi="Arial" w:cs="Arial"/>
          <w:color w:val="000000" w:themeColor="text1"/>
          <w:sz w:val="24"/>
          <w:szCs w:val="24"/>
        </w:rPr>
        <w:t xml:space="preserve">available </w:t>
      </w:r>
      <w:r w:rsidR="003B7FD9">
        <w:rPr>
          <w:rFonts w:ascii="Arial" w:eastAsia="Arial" w:hAnsi="Arial" w:cs="Arial"/>
          <w:color w:val="000000" w:themeColor="text1"/>
          <w:sz w:val="24"/>
          <w:szCs w:val="24"/>
        </w:rPr>
        <w:t xml:space="preserve">and now expanded </w:t>
      </w:r>
      <w:r w:rsidRPr="000B13DD">
        <w:rPr>
          <w:rFonts w:ascii="Arial" w:eastAsia="Arial" w:hAnsi="Arial" w:cs="Arial"/>
          <w:color w:val="000000" w:themeColor="text1"/>
          <w:sz w:val="24"/>
          <w:szCs w:val="24"/>
        </w:rPr>
        <w:t>defences, there are limited grounds for a person to refuse to undertake an oral fluid sample, given the overwhelming public benefit of monitoring drink and drug driving on our roads. As normal police practice, where a person refuses to comply with the request, a police officer would advise a person of the ramifications of non-compliance</w:t>
      </w:r>
      <w:r w:rsidR="003B7FD9">
        <w:rPr>
          <w:rFonts w:ascii="Arial" w:eastAsia="Arial" w:hAnsi="Arial" w:cs="Arial"/>
          <w:color w:val="000000" w:themeColor="text1"/>
          <w:sz w:val="24"/>
          <w:szCs w:val="24"/>
        </w:rPr>
        <w:t xml:space="preserve"> and provide further opportunity to comply</w:t>
      </w:r>
      <w:r w:rsidRPr="000B13DD">
        <w:rPr>
          <w:rFonts w:ascii="Arial" w:eastAsia="Arial" w:hAnsi="Arial" w:cs="Arial"/>
          <w:color w:val="000000" w:themeColor="text1"/>
          <w:sz w:val="24"/>
          <w:szCs w:val="24"/>
        </w:rPr>
        <w:t xml:space="preserve"> prior to charging them with an offence. </w:t>
      </w:r>
    </w:p>
    <w:p w14:paraId="3054A0C7" w14:textId="7BCC3CD0" w:rsidR="003B7FD9" w:rsidRDefault="003B7FD9" w:rsidP="003B7FD9">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Additionally, all licenced drivers are </w:t>
      </w:r>
      <w:r w:rsidR="007B413D">
        <w:rPr>
          <w:rFonts w:ascii="Arial" w:eastAsia="Arial" w:hAnsi="Arial" w:cs="Arial"/>
          <w:color w:val="000000" w:themeColor="text1"/>
          <w:sz w:val="24"/>
          <w:szCs w:val="24"/>
        </w:rPr>
        <w:t xml:space="preserve">well </w:t>
      </w:r>
      <w:r>
        <w:rPr>
          <w:rFonts w:ascii="Arial" w:eastAsia="Arial" w:hAnsi="Arial" w:cs="Arial"/>
          <w:color w:val="000000" w:themeColor="text1"/>
          <w:sz w:val="24"/>
          <w:szCs w:val="24"/>
        </w:rPr>
        <w:t>aware of their obligations relating to drink and drug driving. Drivers are made aware through the road rules and licencing process that it is a condition of their licence that they may be subjected to drug or alcohol test</w:t>
      </w:r>
      <w:r w:rsidR="007B413D">
        <w:rPr>
          <w:rFonts w:ascii="Arial" w:eastAsia="Arial" w:hAnsi="Arial" w:cs="Arial"/>
          <w:color w:val="000000" w:themeColor="text1"/>
          <w:sz w:val="24"/>
          <w:szCs w:val="24"/>
        </w:rPr>
        <w:t>ing</w:t>
      </w:r>
      <w:r>
        <w:rPr>
          <w:rFonts w:ascii="Arial" w:eastAsia="Arial" w:hAnsi="Arial" w:cs="Arial"/>
          <w:color w:val="000000" w:themeColor="text1"/>
          <w:sz w:val="24"/>
          <w:szCs w:val="24"/>
        </w:rPr>
        <w:t xml:space="preserve"> whilst driving. </w:t>
      </w:r>
    </w:p>
    <w:p w14:paraId="6514C52C" w14:textId="49C61805" w:rsidR="00AC4261" w:rsidRDefault="003B7FD9" w:rsidP="00807239">
      <w:pPr>
        <w:rPr>
          <w:rFonts w:ascii="Arial" w:hAnsi="Arial" w:cs="Arial"/>
          <w:color w:val="000000" w:themeColor="text1"/>
          <w:sz w:val="24"/>
          <w:szCs w:val="24"/>
        </w:rPr>
      </w:pPr>
      <w:r>
        <w:rPr>
          <w:rFonts w:ascii="Arial" w:eastAsia="Arial" w:hAnsi="Arial" w:cs="Arial"/>
          <w:color w:val="000000" w:themeColor="text1"/>
          <w:sz w:val="24"/>
          <w:szCs w:val="24"/>
        </w:rPr>
        <w:t xml:space="preserve">Given the crucial role these offences play in the overall stability and functioning of the drink and drug driving scheme, the regulatory nature of the offences, the fact that drivers are aware they can be tested as a condition of their licence, and the </w:t>
      </w:r>
      <w:r w:rsidR="0014280C">
        <w:rPr>
          <w:rFonts w:ascii="Arial" w:hAnsi="Arial" w:cs="Arial"/>
          <w:color w:val="000000" w:themeColor="text1"/>
          <w:sz w:val="24"/>
          <w:szCs w:val="24"/>
        </w:rPr>
        <w:t>inclusion of th</w:t>
      </w:r>
      <w:r w:rsidR="00464002">
        <w:rPr>
          <w:rFonts w:ascii="Arial" w:hAnsi="Arial" w:cs="Arial"/>
          <w:color w:val="000000" w:themeColor="text1"/>
          <w:sz w:val="24"/>
          <w:szCs w:val="24"/>
        </w:rPr>
        <w:t>ese</w:t>
      </w:r>
      <w:r w:rsidR="0014280C">
        <w:rPr>
          <w:rFonts w:ascii="Arial" w:hAnsi="Arial" w:cs="Arial"/>
          <w:color w:val="000000" w:themeColor="text1"/>
          <w:sz w:val="24"/>
          <w:szCs w:val="24"/>
        </w:rPr>
        <w:t xml:space="preserve"> new defence</w:t>
      </w:r>
      <w:r w:rsidR="00464002">
        <w:rPr>
          <w:rFonts w:ascii="Arial" w:hAnsi="Arial" w:cs="Arial"/>
          <w:color w:val="000000" w:themeColor="text1"/>
          <w:sz w:val="24"/>
          <w:szCs w:val="24"/>
        </w:rPr>
        <w:t>s</w:t>
      </w:r>
      <w:r w:rsidR="0014280C">
        <w:rPr>
          <w:rFonts w:ascii="Arial" w:hAnsi="Arial" w:cs="Arial"/>
          <w:color w:val="000000" w:themeColor="text1"/>
          <w:sz w:val="24"/>
          <w:szCs w:val="24"/>
        </w:rPr>
        <w:t>,</w:t>
      </w:r>
      <w:r w:rsidR="00AC4261" w:rsidRPr="0097464B">
        <w:rPr>
          <w:rFonts w:ascii="Arial" w:hAnsi="Arial" w:cs="Arial"/>
          <w:color w:val="000000" w:themeColor="text1"/>
          <w:sz w:val="24"/>
          <w:szCs w:val="24"/>
        </w:rPr>
        <w:t xml:space="preserve"> there are not </w:t>
      </w:r>
      <w:r w:rsidR="00604BDA">
        <w:rPr>
          <w:rFonts w:ascii="Arial" w:hAnsi="Arial" w:cs="Arial"/>
          <w:color w:val="000000" w:themeColor="text1"/>
          <w:sz w:val="24"/>
          <w:szCs w:val="24"/>
        </w:rPr>
        <w:t xml:space="preserve">considered </w:t>
      </w:r>
      <w:r w:rsidR="00AC4261" w:rsidRPr="0097464B">
        <w:rPr>
          <w:rFonts w:ascii="Arial" w:hAnsi="Arial" w:cs="Arial"/>
          <w:color w:val="000000" w:themeColor="text1"/>
          <w:sz w:val="24"/>
          <w:szCs w:val="24"/>
        </w:rPr>
        <w:t>any less restrictive means reasonably available to achieve the legitimate purpose and the amendments are considered reasonable and justified.</w:t>
      </w:r>
    </w:p>
    <w:p w14:paraId="7E19B2AD" w14:textId="77777777" w:rsidR="000F1331" w:rsidRPr="0097464B" w:rsidRDefault="000F1331" w:rsidP="00807239">
      <w:pPr>
        <w:rPr>
          <w:rFonts w:ascii="Arial" w:hAnsi="Arial" w:cs="Arial"/>
          <w:color w:val="000000" w:themeColor="text1"/>
          <w:sz w:val="24"/>
          <w:szCs w:val="24"/>
        </w:rPr>
      </w:pPr>
    </w:p>
    <w:p w14:paraId="3ED6E59C" w14:textId="1DE17C6F" w:rsidR="004E44F1" w:rsidRDefault="000A0A6E" w:rsidP="006D6982">
      <w:pPr>
        <w:pStyle w:val="ListParagraph"/>
        <w:keepNext/>
        <w:numPr>
          <w:ilvl w:val="0"/>
          <w:numId w:val="18"/>
        </w:numPr>
        <w:spacing w:before="200"/>
        <w:ind w:left="714" w:hanging="357"/>
        <w:rPr>
          <w:rFonts w:ascii="Arial" w:hAnsi="Arial" w:cs="Arial"/>
          <w:b/>
          <w:sz w:val="24"/>
          <w:szCs w:val="24"/>
        </w:rPr>
      </w:pPr>
      <w:bookmarkStart w:id="2" w:name="OLE_LINK1"/>
      <w:r w:rsidRPr="001F57AF">
        <w:rPr>
          <w:rFonts w:ascii="Arial" w:hAnsi="Arial" w:cs="Arial"/>
          <w:b/>
          <w:sz w:val="24"/>
          <w:szCs w:val="24"/>
        </w:rPr>
        <w:t xml:space="preserve">Creation of a </w:t>
      </w:r>
      <w:r w:rsidR="00770C8B" w:rsidRPr="001F57AF">
        <w:rPr>
          <w:rFonts w:ascii="Arial" w:hAnsi="Arial" w:cs="Arial"/>
          <w:b/>
          <w:sz w:val="24"/>
          <w:szCs w:val="24"/>
        </w:rPr>
        <w:t>Traffic Infringement Notice (</w:t>
      </w:r>
      <w:r w:rsidRPr="001F57AF">
        <w:rPr>
          <w:rFonts w:ascii="Arial" w:hAnsi="Arial" w:cs="Arial"/>
          <w:b/>
          <w:sz w:val="24"/>
          <w:szCs w:val="24"/>
        </w:rPr>
        <w:t>TIN</w:t>
      </w:r>
      <w:r w:rsidR="00770C8B" w:rsidRPr="001F57AF">
        <w:rPr>
          <w:rFonts w:ascii="Arial" w:hAnsi="Arial" w:cs="Arial"/>
          <w:b/>
          <w:sz w:val="24"/>
          <w:szCs w:val="24"/>
        </w:rPr>
        <w:t>)</w:t>
      </w:r>
      <w:r w:rsidRPr="001F57AF">
        <w:rPr>
          <w:rFonts w:ascii="Arial" w:hAnsi="Arial" w:cs="Arial"/>
          <w:b/>
          <w:sz w:val="24"/>
          <w:szCs w:val="24"/>
        </w:rPr>
        <w:t xml:space="preserve"> for first-time LRDD offence</w:t>
      </w:r>
    </w:p>
    <w:p w14:paraId="03F5254E" w14:textId="77777777" w:rsidR="000B6D3F" w:rsidRDefault="000B6D3F" w:rsidP="004E44F1">
      <w:pPr>
        <w:spacing w:after="120"/>
        <w:rPr>
          <w:rFonts w:ascii="Arial" w:hAnsi="Arial" w:cs="Arial"/>
          <w:iCs/>
          <w:sz w:val="24"/>
          <w:szCs w:val="24"/>
        </w:rPr>
      </w:pPr>
    </w:p>
    <w:p w14:paraId="2D90AA3A" w14:textId="0DFA2482" w:rsidR="004E44F1" w:rsidRDefault="004E44F1" w:rsidP="004E44F1">
      <w:pPr>
        <w:spacing w:after="120"/>
        <w:rPr>
          <w:rFonts w:ascii="Arial" w:hAnsi="Arial" w:cs="Arial"/>
          <w:iCs/>
          <w:sz w:val="24"/>
          <w:szCs w:val="24"/>
        </w:rPr>
      </w:pPr>
      <w:r>
        <w:rPr>
          <w:rFonts w:ascii="Arial" w:hAnsi="Arial" w:cs="Arial"/>
          <w:iCs/>
          <w:sz w:val="24"/>
          <w:szCs w:val="24"/>
        </w:rPr>
        <w:t>The Bill amends Schedule 1 of the Road Transport (Offences) Regulation 2005 for first-time LRDD offenders to create a TIN</w:t>
      </w:r>
      <w:r w:rsidR="0063048E">
        <w:rPr>
          <w:rFonts w:ascii="Arial" w:hAnsi="Arial" w:cs="Arial"/>
          <w:iCs/>
          <w:sz w:val="24"/>
          <w:szCs w:val="24"/>
        </w:rPr>
        <w:t xml:space="preserve"> </w:t>
      </w:r>
      <w:r>
        <w:rPr>
          <w:rFonts w:ascii="Arial" w:hAnsi="Arial" w:cs="Arial"/>
          <w:iCs/>
          <w:sz w:val="24"/>
          <w:szCs w:val="24"/>
        </w:rPr>
        <w:t>as an alternative to attending court for offences in section 19 (Prescribed concentration of alcohol in blood or breath) of the Act. LRDD means offences with Blood Alcohol Content (BAC) levels 1 (less 0.05g) or 2 (0.05g or more but less than 0.08g) in 100mL of blood or 210L of breath respectively.</w:t>
      </w:r>
    </w:p>
    <w:p w14:paraId="4C030992" w14:textId="31067B0D" w:rsidR="000A0A6E" w:rsidRPr="000211F9" w:rsidRDefault="00252726" w:rsidP="001F57AF">
      <w:pPr>
        <w:rPr>
          <w:rFonts w:ascii="Arial" w:eastAsia="Arial" w:hAnsi="Arial" w:cs="Arial"/>
          <w:b/>
          <w:bCs/>
          <w:color w:val="000000" w:themeColor="text1"/>
          <w:sz w:val="24"/>
          <w:szCs w:val="24"/>
        </w:rPr>
      </w:pPr>
      <w:r>
        <w:rPr>
          <w:rFonts w:ascii="Arial" w:hAnsi="Arial" w:cs="Arial"/>
          <w:color w:val="000000"/>
          <w:sz w:val="24"/>
          <w:szCs w:val="24"/>
          <w:shd w:val="clear" w:color="auto" w:fill="FFFFFF"/>
        </w:rPr>
        <w:t>A</w:t>
      </w:r>
      <w:r w:rsidR="004E44F1">
        <w:rPr>
          <w:rFonts w:ascii="Arial" w:hAnsi="Arial" w:cs="Arial"/>
          <w:color w:val="000000"/>
          <w:sz w:val="24"/>
          <w:szCs w:val="24"/>
          <w:shd w:val="clear" w:color="auto" w:fill="FFFFFF"/>
        </w:rPr>
        <w:t xml:space="preserve"> detailed discussion of the penalty levels for section 19 level 1 and 2 offences, and the human rights engaged by th</w:t>
      </w:r>
      <w:r w:rsidR="008D5B93">
        <w:rPr>
          <w:rFonts w:ascii="Arial" w:hAnsi="Arial" w:cs="Arial"/>
          <w:color w:val="000000"/>
          <w:sz w:val="24"/>
          <w:szCs w:val="24"/>
          <w:shd w:val="clear" w:color="auto" w:fill="FFFFFF"/>
        </w:rPr>
        <w:t>o</w:t>
      </w:r>
      <w:r w:rsidR="004E44F1">
        <w:rPr>
          <w:rFonts w:ascii="Arial" w:hAnsi="Arial" w:cs="Arial"/>
          <w:color w:val="000000"/>
          <w:sz w:val="24"/>
          <w:szCs w:val="24"/>
          <w:shd w:val="clear" w:color="auto" w:fill="FFFFFF"/>
        </w:rPr>
        <w:t>se</w:t>
      </w:r>
      <w:r w:rsidR="008D5B93">
        <w:rPr>
          <w:rFonts w:ascii="Arial" w:hAnsi="Arial" w:cs="Arial"/>
          <w:color w:val="000000"/>
          <w:sz w:val="24"/>
          <w:szCs w:val="24"/>
          <w:shd w:val="clear" w:color="auto" w:fill="FFFFFF"/>
        </w:rPr>
        <w:t xml:space="preserve"> penalties</w:t>
      </w:r>
      <w:r w:rsidR="004E44F1">
        <w:rPr>
          <w:rFonts w:ascii="Arial" w:hAnsi="Arial" w:cs="Arial"/>
          <w:color w:val="000000"/>
          <w:sz w:val="24"/>
          <w:szCs w:val="24"/>
          <w:shd w:val="clear" w:color="auto" w:fill="FFFFFF"/>
        </w:rPr>
        <w:t xml:space="preserve">, is contained in </w:t>
      </w:r>
      <w:r w:rsidR="004E44F1">
        <w:rPr>
          <w:rFonts w:ascii="Arial" w:hAnsi="Arial" w:cs="Arial"/>
          <w:sz w:val="24"/>
          <w:szCs w:val="24"/>
        </w:rPr>
        <w:t>the “</w:t>
      </w:r>
      <w:r>
        <w:rPr>
          <w:rFonts w:ascii="Arial" w:hAnsi="Arial" w:cs="Arial"/>
          <w:sz w:val="24"/>
          <w:szCs w:val="24"/>
        </w:rPr>
        <w:t xml:space="preserve">A. </w:t>
      </w:r>
      <w:r w:rsidR="004E44F1" w:rsidRPr="00192717">
        <w:rPr>
          <w:rFonts w:ascii="Arial" w:hAnsi="Arial" w:cs="Arial"/>
          <w:i/>
          <w:iCs/>
          <w:sz w:val="24"/>
          <w:szCs w:val="24"/>
        </w:rPr>
        <w:t>Increasing penalties for alcohol and drug driving offences</w:t>
      </w:r>
      <w:r w:rsidR="004E44F1">
        <w:rPr>
          <w:rFonts w:ascii="Arial" w:eastAsia="Arial" w:hAnsi="Arial"/>
          <w:color w:val="000000" w:themeColor="text1"/>
          <w:sz w:val="24"/>
        </w:rPr>
        <w:t xml:space="preserve">” section. </w:t>
      </w:r>
    </w:p>
    <w:p w14:paraId="2B92FD8F" w14:textId="77777777" w:rsidR="000A0A6E" w:rsidRPr="00414921" w:rsidRDefault="000A0A6E" w:rsidP="001F57AF">
      <w:pPr>
        <w:pStyle w:val="ListParagraph"/>
        <w:numPr>
          <w:ilvl w:val="0"/>
          <w:numId w:val="3"/>
        </w:numPr>
        <w:spacing w:after="200"/>
        <w:ind w:left="357" w:hanging="357"/>
        <w:rPr>
          <w:rFonts w:ascii="Arial" w:hAnsi="Arial" w:cs="Arial"/>
          <w:b/>
          <w:bCs/>
          <w:i/>
          <w:sz w:val="24"/>
          <w:szCs w:val="24"/>
        </w:rPr>
      </w:pPr>
      <w:r w:rsidRPr="00414921">
        <w:rPr>
          <w:rFonts w:ascii="Arial" w:hAnsi="Arial" w:cs="Arial"/>
          <w:b/>
          <w:bCs/>
          <w:i/>
          <w:sz w:val="24"/>
          <w:szCs w:val="24"/>
        </w:rPr>
        <w:t>Nature of the right and the limitation (s</w:t>
      </w:r>
      <w:r>
        <w:rPr>
          <w:rFonts w:ascii="Arial" w:hAnsi="Arial" w:cs="Arial"/>
          <w:b/>
          <w:bCs/>
          <w:i/>
          <w:sz w:val="24"/>
          <w:szCs w:val="24"/>
        </w:rPr>
        <w:t xml:space="preserve">s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15654EAB" w14:textId="262C5C99" w:rsidR="000708FA" w:rsidRDefault="000A0A6E" w:rsidP="000A0A6E">
      <w:pPr>
        <w:spacing w:after="120"/>
        <w:rPr>
          <w:rFonts w:ascii="Arial" w:hAnsi="Arial" w:cs="Arial"/>
          <w:iCs/>
          <w:sz w:val="24"/>
          <w:szCs w:val="24"/>
        </w:rPr>
      </w:pPr>
      <w:r>
        <w:rPr>
          <w:rFonts w:ascii="Arial" w:hAnsi="Arial" w:cs="Arial"/>
          <w:iCs/>
          <w:sz w:val="24"/>
          <w:szCs w:val="24"/>
        </w:rPr>
        <w:lastRenderedPageBreak/>
        <w:t>This amendment engage</w:t>
      </w:r>
      <w:r w:rsidR="00FA339C">
        <w:rPr>
          <w:rFonts w:ascii="Arial" w:hAnsi="Arial" w:cs="Arial"/>
          <w:iCs/>
          <w:sz w:val="24"/>
          <w:szCs w:val="24"/>
        </w:rPr>
        <w:t>s</w:t>
      </w:r>
      <w:r>
        <w:rPr>
          <w:rFonts w:ascii="Arial" w:hAnsi="Arial" w:cs="Arial"/>
          <w:iCs/>
          <w:sz w:val="24"/>
          <w:szCs w:val="24"/>
        </w:rPr>
        <w:t xml:space="preserve"> and </w:t>
      </w:r>
      <w:r w:rsidR="009149AA">
        <w:rPr>
          <w:rFonts w:ascii="Arial" w:hAnsi="Arial" w:cs="Arial"/>
          <w:iCs/>
          <w:sz w:val="24"/>
          <w:szCs w:val="24"/>
        </w:rPr>
        <w:t>limits</w:t>
      </w:r>
      <w:r>
        <w:rPr>
          <w:rFonts w:ascii="Arial" w:hAnsi="Arial" w:cs="Arial"/>
          <w:iCs/>
          <w:sz w:val="24"/>
          <w:szCs w:val="24"/>
        </w:rPr>
        <w:t xml:space="preserve"> a person’s </w:t>
      </w:r>
      <w:r w:rsidR="00143702">
        <w:rPr>
          <w:rFonts w:ascii="Arial" w:hAnsi="Arial" w:cs="Arial"/>
          <w:iCs/>
          <w:sz w:val="24"/>
          <w:szCs w:val="24"/>
        </w:rPr>
        <w:t>rights in criminal proceedings</w:t>
      </w:r>
      <w:r w:rsidR="009149AA">
        <w:rPr>
          <w:rFonts w:ascii="Arial" w:hAnsi="Arial" w:cs="Arial"/>
          <w:iCs/>
          <w:sz w:val="24"/>
          <w:szCs w:val="24"/>
        </w:rPr>
        <w:t>, namely the right to be presumed innocent until proved guilty, and the right to fair trial</w:t>
      </w:r>
      <w:r>
        <w:rPr>
          <w:rFonts w:ascii="Arial" w:hAnsi="Arial" w:cs="Arial"/>
          <w:iCs/>
          <w:sz w:val="24"/>
          <w:szCs w:val="24"/>
        </w:rPr>
        <w:t xml:space="preserve">. </w:t>
      </w:r>
    </w:p>
    <w:p w14:paraId="14294CB6" w14:textId="41D14C34" w:rsidR="000A0A6E" w:rsidRDefault="000A0A6E" w:rsidP="000A0A6E">
      <w:pPr>
        <w:spacing w:after="120"/>
        <w:rPr>
          <w:rFonts w:ascii="Arial" w:hAnsi="Arial" w:cs="Arial"/>
          <w:iCs/>
          <w:sz w:val="24"/>
          <w:szCs w:val="24"/>
        </w:rPr>
      </w:pPr>
      <w:r>
        <w:rPr>
          <w:rFonts w:ascii="Arial" w:hAnsi="Arial" w:cs="Arial"/>
          <w:iCs/>
          <w:sz w:val="24"/>
          <w:szCs w:val="24"/>
        </w:rPr>
        <w:t>This is due to automatic licence disqualification periods</w:t>
      </w:r>
      <w:r w:rsidR="004A4444">
        <w:rPr>
          <w:rFonts w:ascii="Arial" w:hAnsi="Arial" w:cs="Arial"/>
          <w:iCs/>
          <w:sz w:val="24"/>
          <w:szCs w:val="24"/>
        </w:rPr>
        <w:t xml:space="preserve"> for these offences</w:t>
      </w:r>
      <w:r w:rsidR="00ED7636">
        <w:rPr>
          <w:rFonts w:ascii="Arial" w:hAnsi="Arial" w:cs="Arial"/>
          <w:iCs/>
          <w:sz w:val="24"/>
          <w:szCs w:val="24"/>
        </w:rPr>
        <w:t xml:space="preserve"> now being a </w:t>
      </w:r>
      <w:r w:rsidR="009E09CE">
        <w:rPr>
          <w:rFonts w:ascii="Arial" w:hAnsi="Arial" w:cs="Arial"/>
          <w:iCs/>
          <w:sz w:val="24"/>
          <w:szCs w:val="24"/>
        </w:rPr>
        <w:t>default 6 months</w:t>
      </w:r>
      <w:r w:rsidR="00217921">
        <w:rPr>
          <w:rFonts w:ascii="Arial" w:hAnsi="Arial" w:cs="Arial"/>
          <w:iCs/>
          <w:sz w:val="24"/>
          <w:szCs w:val="24"/>
        </w:rPr>
        <w:t xml:space="preserve">, </w:t>
      </w:r>
      <w:r w:rsidR="009E09CE">
        <w:rPr>
          <w:rFonts w:ascii="Arial" w:hAnsi="Arial" w:cs="Arial"/>
          <w:iCs/>
          <w:sz w:val="24"/>
          <w:szCs w:val="24"/>
        </w:rPr>
        <w:t xml:space="preserve">initiated </w:t>
      </w:r>
      <w:r w:rsidR="004A4444">
        <w:rPr>
          <w:rFonts w:ascii="Arial" w:hAnsi="Arial" w:cs="Arial"/>
          <w:iCs/>
          <w:sz w:val="24"/>
          <w:szCs w:val="24"/>
        </w:rPr>
        <w:t xml:space="preserve">in the case of a TIN </w:t>
      </w:r>
      <w:r w:rsidR="00D269F7">
        <w:rPr>
          <w:rFonts w:ascii="Arial" w:hAnsi="Arial" w:cs="Arial"/>
          <w:iCs/>
          <w:sz w:val="24"/>
          <w:szCs w:val="24"/>
        </w:rPr>
        <w:t xml:space="preserve">via </w:t>
      </w:r>
      <w:r w:rsidR="00601487">
        <w:rPr>
          <w:rFonts w:ascii="Arial" w:hAnsi="Arial" w:cs="Arial"/>
          <w:iCs/>
          <w:sz w:val="24"/>
          <w:szCs w:val="24"/>
        </w:rPr>
        <w:t xml:space="preserve">application of </w:t>
      </w:r>
      <w:r w:rsidR="00D269F7">
        <w:rPr>
          <w:rFonts w:ascii="Arial" w:hAnsi="Arial" w:cs="Arial"/>
          <w:iCs/>
          <w:sz w:val="24"/>
          <w:szCs w:val="24"/>
        </w:rPr>
        <w:t>a</w:t>
      </w:r>
      <w:r w:rsidR="009E09CE">
        <w:rPr>
          <w:rFonts w:ascii="Arial" w:hAnsi="Arial" w:cs="Arial"/>
          <w:iCs/>
          <w:sz w:val="24"/>
          <w:szCs w:val="24"/>
        </w:rPr>
        <w:t xml:space="preserve"> </w:t>
      </w:r>
      <w:r w:rsidR="000E4B8B">
        <w:rPr>
          <w:rFonts w:ascii="Arial" w:hAnsi="Arial" w:cs="Arial"/>
          <w:iCs/>
          <w:sz w:val="24"/>
          <w:szCs w:val="24"/>
        </w:rPr>
        <w:t>(</w:t>
      </w:r>
      <w:r w:rsidR="009E09CE">
        <w:rPr>
          <w:rFonts w:ascii="Arial" w:hAnsi="Arial" w:cs="Arial"/>
          <w:iCs/>
          <w:sz w:val="24"/>
          <w:szCs w:val="24"/>
        </w:rPr>
        <w:t>180 day</w:t>
      </w:r>
      <w:r w:rsidR="000E4B8B">
        <w:rPr>
          <w:rFonts w:ascii="Arial" w:hAnsi="Arial" w:cs="Arial"/>
          <w:iCs/>
          <w:sz w:val="24"/>
          <w:szCs w:val="24"/>
        </w:rPr>
        <w:t>)</w:t>
      </w:r>
      <w:r w:rsidR="00D269F7">
        <w:rPr>
          <w:rFonts w:ascii="Arial" w:hAnsi="Arial" w:cs="Arial"/>
          <w:iCs/>
          <w:sz w:val="24"/>
          <w:szCs w:val="24"/>
        </w:rPr>
        <w:t xml:space="preserve"> Immediate Suspension Notice</w:t>
      </w:r>
      <w:r w:rsidR="00F81078">
        <w:rPr>
          <w:rFonts w:ascii="Arial" w:hAnsi="Arial" w:cs="Arial"/>
          <w:iCs/>
          <w:sz w:val="24"/>
          <w:szCs w:val="24"/>
        </w:rPr>
        <w:t xml:space="preserve">. </w:t>
      </w:r>
      <w:r>
        <w:rPr>
          <w:rFonts w:ascii="Arial" w:hAnsi="Arial" w:cs="Arial"/>
          <w:iCs/>
          <w:sz w:val="24"/>
          <w:szCs w:val="24"/>
        </w:rPr>
        <w:t xml:space="preserve">This suspension will be issued immediately following </w:t>
      </w:r>
      <w:r w:rsidR="009E09CE">
        <w:rPr>
          <w:rFonts w:ascii="Arial" w:hAnsi="Arial" w:cs="Arial"/>
          <w:iCs/>
          <w:sz w:val="24"/>
          <w:szCs w:val="24"/>
        </w:rPr>
        <w:t xml:space="preserve">the second </w:t>
      </w:r>
      <w:r>
        <w:rPr>
          <w:rFonts w:ascii="Arial" w:hAnsi="Arial" w:cs="Arial"/>
          <w:iCs/>
          <w:sz w:val="24"/>
          <w:szCs w:val="24"/>
        </w:rPr>
        <w:t>confirmat</w:t>
      </w:r>
      <w:r w:rsidR="009E09CE">
        <w:rPr>
          <w:rFonts w:ascii="Arial" w:hAnsi="Arial" w:cs="Arial"/>
          <w:iCs/>
          <w:sz w:val="24"/>
          <w:szCs w:val="24"/>
        </w:rPr>
        <w:t>ory</w:t>
      </w:r>
      <w:r>
        <w:rPr>
          <w:rFonts w:ascii="Arial" w:hAnsi="Arial" w:cs="Arial"/>
          <w:iCs/>
          <w:sz w:val="24"/>
          <w:szCs w:val="24"/>
        </w:rPr>
        <w:t xml:space="preserve"> BAC </w:t>
      </w:r>
      <w:r w:rsidR="009E09CE">
        <w:rPr>
          <w:rFonts w:ascii="Arial" w:hAnsi="Arial" w:cs="Arial"/>
          <w:iCs/>
          <w:sz w:val="24"/>
          <w:szCs w:val="24"/>
        </w:rPr>
        <w:t>test by Police</w:t>
      </w:r>
      <w:r>
        <w:rPr>
          <w:rFonts w:ascii="Arial" w:hAnsi="Arial" w:cs="Arial"/>
          <w:iCs/>
          <w:sz w:val="24"/>
          <w:szCs w:val="24"/>
        </w:rPr>
        <w:t xml:space="preserve">, rather than following the matter being heard by the courts. </w:t>
      </w:r>
    </w:p>
    <w:p w14:paraId="6647884D" w14:textId="0529D604" w:rsidR="000708FA" w:rsidRDefault="000708FA" w:rsidP="000A0A6E">
      <w:pPr>
        <w:spacing w:after="120"/>
        <w:rPr>
          <w:rFonts w:ascii="Arial" w:hAnsi="Arial" w:cs="Arial"/>
          <w:iCs/>
          <w:sz w:val="24"/>
          <w:szCs w:val="24"/>
        </w:rPr>
      </w:pPr>
      <w:r w:rsidRPr="00D40DBA">
        <w:rPr>
          <w:rFonts w:ascii="Arial" w:hAnsi="Arial" w:cs="Arial"/>
          <w:iCs/>
          <w:sz w:val="24"/>
          <w:szCs w:val="24"/>
        </w:rPr>
        <w:t>Where a person uses their car or licence for work this measure may result in a limitation on a person’s right to work. Where a person relies on a car to care for family members, this may result in a limitation on a person’s right to family and children</w:t>
      </w:r>
      <w:r w:rsidR="009D513E" w:rsidRPr="00D40DBA">
        <w:rPr>
          <w:rFonts w:ascii="Arial" w:hAnsi="Arial" w:cs="Arial"/>
          <w:iCs/>
          <w:sz w:val="24"/>
          <w:szCs w:val="24"/>
        </w:rPr>
        <w:t>.</w:t>
      </w:r>
    </w:p>
    <w:p w14:paraId="3176906E" w14:textId="77777777" w:rsidR="000A0A6E" w:rsidRDefault="000A0A6E" w:rsidP="000A0A6E">
      <w:pPr>
        <w:pStyle w:val="ListParagraph"/>
        <w:ind w:left="360"/>
        <w:rPr>
          <w:rFonts w:ascii="Arial" w:hAnsi="Arial" w:cs="Arial"/>
          <w:i/>
          <w:color w:val="FF0000"/>
          <w:sz w:val="24"/>
          <w:szCs w:val="24"/>
        </w:rPr>
      </w:pPr>
    </w:p>
    <w:p w14:paraId="2C8FA966" w14:textId="002087E5" w:rsidR="000A0A6E" w:rsidRPr="005A4AD0" w:rsidRDefault="000A0A6E" w:rsidP="0097464B">
      <w:pPr>
        <w:pStyle w:val="ListParagraph"/>
        <w:keepNext/>
        <w:numPr>
          <w:ilvl w:val="0"/>
          <w:numId w:val="3"/>
        </w:numPr>
        <w:ind w:left="357"/>
        <w:rPr>
          <w:rFonts w:ascii="Arial" w:hAnsi="Arial" w:cs="Arial"/>
          <w:b/>
          <w:bCs/>
          <w:i/>
          <w:sz w:val="24"/>
          <w:szCs w:val="24"/>
        </w:rPr>
      </w:pPr>
      <w:r w:rsidRPr="005A4AD0">
        <w:rPr>
          <w:rFonts w:ascii="Arial" w:hAnsi="Arial" w:cs="Arial"/>
          <w:b/>
          <w:bCs/>
          <w:i/>
          <w:sz w:val="24"/>
          <w:szCs w:val="24"/>
        </w:rPr>
        <w:t>Legitimate purpose (s 28(2)(b))</w:t>
      </w:r>
    </w:p>
    <w:p w14:paraId="1E6274F0" w14:textId="77777777" w:rsidR="000A0A6E" w:rsidRDefault="000A0A6E" w:rsidP="0097464B">
      <w:pPr>
        <w:pStyle w:val="ListParagraph"/>
        <w:keepNext/>
        <w:ind w:left="357"/>
        <w:rPr>
          <w:rFonts w:ascii="Arial" w:hAnsi="Arial" w:cs="Arial"/>
          <w:i/>
          <w:color w:val="FF0000"/>
          <w:sz w:val="24"/>
          <w:szCs w:val="24"/>
        </w:rPr>
      </w:pPr>
    </w:p>
    <w:p w14:paraId="398F2FCB" w14:textId="77777777" w:rsidR="006A6475" w:rsidRPr="009B62BC" w:rsidRDefault="006A6475" w:rsidP="006A6475">
      <w:pPr>
        <w:rPr>
          <w:rFonts w:ascii="Arial" w:hAnsi="Arial" w:cs="Arial"/>
          <w:color w:val="000000"/>
          <w:sz w:val="24"/>
          <w:szCs w:val="24"/>
          <w:shd w:val="clear" w:color="auto" w:fill="FFFFFF"/>
        </w:rPr>
      </w:pPr>
      <w:r w:rsidRPr="009B62BC">
        <w:rPr>
          <w:rFonts w:ascii="Arial" w:hAnsi="Arial" w:cs="Arial"/>
          <w:color w:val="000000"/>
          <w:sz w:val="24"/>
          <w:szCs w:val="24"/>
          <w:shd w:val="clear" w:color="auto" w:fill="FFFFFF"/>
        </w:rPr>
        <w:t xml:space="preserve">Alcohol and drug use are known to be </w:t>
      </w:r>
      <w:r>
        <w:rPr>
          <w:rFonts w:ascii="Arial" w:hAnsi="Arial" w:cs="Arial"/>
          <w:color w:val="000000"/>
          <w:sz w:val="24"/>
          <w:szCs w:val="24"/>
          <w:shd w:val="clear" w:color="auto" w:fill="FFFFFF"/>
        </w:rPr>
        <w:t>a</w:t>
      </w:r>
      <w:r w:rsidRPr="009B62BC">
        <w:rPr>
          <w:rFonts w:ascii="Arial" w:hAnsi="Arial" w:cs="Arial"/>
          <w:color w:val="000000"/>
          <w:sz w:val="24"/>
          <w:szCs w:val="24"/>
          <w:shd w:val="clear" w:color="auto" w:fill="FFFFFF"/>
        </w:rPr>
        <w:t xml:space="preserve"> main cause of road fatalities in Australia, along with other ‘human factors’ such as speeding, driver distraction and fatigue.</w:t>
      </w:r>
      <w:r>
        <w:rPr>
          <w:rFonts w:ascii="Arial" w:hAnsi="Arial" w:cs="Arial"/>
          <w:color w:val="000000"/>
          <w:sz w:val="24"/>
          <w:szCs w:val="24"/>
          <w:shd w:val="clear" w:color="auto" w:fill="FFFFFF"/>
        </w:rPr>
        <w:t xml:space="preserve"> The effects of a</w:t>
      </w:r>
      <w:r>
        <w:rPr>
          <w:rFonts w:ascii="Arial" w:eastAsia="Arial" w:hAnsi="Arial" w:cs="Arial"/>
          <w:sz w:val="24"/>
          <w:szCs w:val="24"/>
        </w:rPr>
        <w:t>lcohol</w:t>
      </w:r>
      <w:r w:rsidRPr="009B62BC">
        <w:rPr>
          <w:rFonts w:ascii="Arial" w:eastAsia="Arial" w:hAnsi="Arial" w:cs="Arial"/>
          <w:sz w:val="24"/>
          <w:szCs w:val="24"/>
        </w:rPr>
        <w:t xml:space="preserve"> impairment</w:t>
      </w:r>
      <w:r>
        <w:rPr>
          <w:rFonts w:ascii="Arial" w:eastAsia="Arial" w:hAnsi="Arial" w:cs="Arial"/>
          <w:sz w:val="24"/>
          <w:szCs w:val="24"/>
        </w:rPr>
        <w:t xml:space="preserve"> on </w:t>
      </w:r>
      <w:r w:rsidRPr="009B62BC">
        <w:rPr>
          <w:rFonts w:ascii="Arial" w:eastAsia="Arial" w:hAnsi="Arial" w:cs="Arial"/>
          <w:sz w:val="24"/>
          <w:szCs w:val="24"/>
        </w:rPr>
        <w:t>driving performance, crash risk, and crash culpability</w:t>
      </w:r>
      <w:r>
        <w:rPr>
          <w:rFonts w:ascii="Arial" w:eastAsia="Arial" w:hAnsi="Arial" w:cs="Arial"/>
          <w:sz w:val="24"/>
          <w:szCs w:val="24"/>
        </w:rPr>
        <w:t xml:space="preserve"> are well-established and understood across the community, and</w:t>
      </w:r>
      <w:r w:rsidRPr="009B62BC">
        <w:rPr>
          <w:rFonts w:ascii="Arial" w:hAnsi="Arial" w:cs="Arial"/>
          <w:color w:val="000000"/>
          <w:sz w:val="24"/>
          <w:szCs w:val="24"/>
          <w:shd w:val="clear" w:color="auto" w:fill="FFFFFF"/>
        </w:rPr>
        <w:t xml:space="preserve"> </w:t>
      </w:r>
      <w:r>
        <w:rPr>
          <w:rFonts w:ascii="Arial" w:eastAsia="Arial" w:hAnsi="Arial" w:cs="Arial"/>
          <w:color w:val="000000" w:themeColor="text1"/>
          <w:sz w:val="24"/>
          <w:szCs w:val="24"/>
        </w:rPr>
        <w:t>t</w:t>
      </w:r>
      <w:r w:rsidRPr="009A4359">
        <w:rPr>
          <w:rFonts w:ascii="Arial" w:eastAsia="Arial" w:hAnsi="Arial" w:cs="Arial"/>
          <w:color w:val="000000" w:themeColor="text1"/>
          <w:sz w:val="24"/>
          <w:szCs w:val="24"/>
        </w:rPr>
        <w:t xml:space="preserve">here are significant public interest benefits that arise from ensuring that roads are safe for all road users. </w:t>
      </w:r>
      <w:r>
        <w:rPr>
          <w:rFonts w:ascii="Arial" w:eastAsia="Arial" w:hAnsi="Arial" w:cs="Arial"/>
          <w:color w:val="000000" w:themeColor="text1"/>
          <w:sz w:val="24"/>
          <w:szCs w:val="24"/>
        </w:rPr>
        <w:t>Swift and a</w:t>
      </w:r>
      <w:r w:rsidRPr="009A4359">
        <w:rPr>
          <w:rFonts w:ascii="Arial" w:eastAsia="Arial" w:hAnsi="Arial" w:cs="Arial"/>
          <w:color w:val="000000" w:themeColor="text1"/>
          <w:sz w:val="24"/>
          <w:szCs w:val="24"/>
        </w:rPr>
        <w:t>ppropriate enforcement actions against a person</w:t>
      </w:r>
      <w:r>
        <w:rPr>
          <w:rFonts w:ascii="Arial" w:eastAsia="Arial" w:hAnsi="Arial" w:cs="Arial"/>
          <w:color w:val="000000" w:themeColor="text1"/>
          <w:sz w:val="24"/>
          <w:szCs w:val="24"/>
        </w:rPr>
        <w:t xml:space="preserve"> for drink driving </w:t>
      </w:r>
      <w:r w:rsidRPr="009A4359">
        <w:rPr>
          <w:rFonts w:ascii="Arial" w:eastAsia="Arial" w:hAnsi="Arial" w:cs="Arial"/>
          <w:color w:val="000000" w:themeColor="text1"/>
          <w:sz w:val="24"/>
          <w:szCs w:val="24"/>
        </w:rPr>
        <w:t xml:space="preserve">are essential to </w:t>
      </w:r>
      <w:r>
        <w:rPr>
          <w:rFonts w:ascii="Arial" w:eastAsia="Arial" w:hAnsi="Arial" w:cs="Arial"/>
          <w:color w:val="000000" w:themeColor="text1"/>
          <w:sz w:val="24"/>
          <w:szCs w:val="24"/>
        </w:rPr>
        <w:t>ensuring that drivers who pose a risk are removed from ACT roads to minimise community harms, and that they are effectively deterred from future re-offending</w:t>
      </w:r>
      <w:r w:rsidRPr="009A4359">
        <w:rPr>
          <w:rFonts w:ascii="Arial" w:eastAsia="Arial" w:hAnsi="Arial" w:cs="Arial"/>
          <w:color w:val="000000" w:themeColor="text1"/>
          <w:sz w:val="24"/>
          <w:szCs w:val="24"/>
        </w:rPr>
        <w:t>.</w:t>
      </w:r>
      <w:r w:rsidRPr="5600F930">
        <w:rPr>
          <w:rFonts w:ascii="Arial" w:eastAsia="Arial" w:hAnsi="Arial" w:cs="Arial"/>
          <w:sz w:val="24"/>
          <w:szCs w:val="24"/>
        </w:rPr>
        <w:t xml:space="preserve"> </w:t>
      </w:r>
    </w:p>
    <w:p w14:paraId="12921F5C" w14:textId="6B5DFDF3" w:rsidR="006A6475" w:rsidRDefault="000A0A6E" w:rsidP="000A0A6E">
      <w:pPr>
        <w:spacing w:after="120"/>
        <w:rPr>
          <w:rFonts w:ascii="Arial" w:hAnsi="Arial" w:cs="Arial"/>
          <w:iCs/>
          <w:sz w:val="24"/>
          <w:szCs w:val="24"/>
        </w:rPr>
      </w:pPr>
      <w:r w:rsidRPr="5AF8D075">
        <w:rPr>
          <w:rFonts w:ascii="Arial" w:eastAsia="Arial" w:hAnsi="Arial" w:cs="Arial"/>
          <w:sz w:val="24"/>
          <w:szCs w:val="24"/>
        </w:rPr>
        <w:t>The</w:t>
      </w:r>
      <w:r w:rsidR="00934200">
        <w:rPr>
          <w:rFonts w:ascii="Arial" w:eastAsia="Arial" w:hAnsi="Arial" w:cs="Arial"/>
          <w:sz w:val="24"/>
          <w:szCs w:val="24"/>
        </w:rPr>
        <w:t xml:space="preserve"> legitimate</w:t>
      </w:r>
      <w:r w:rsidRPr="5AF8D075">
        <w:rPr>
          <w:rFonts w:ascii="Arial" w:eastAsia="Arial" w:hAnsi="Arial" w:cs="Arial"/>
          <w:sz w:val="24"/>
          <w:szCs w:val="24"/>
        </w:rPr>
        <w:t xml:space="preserve"> purpose of </w:t>
      </w:r>
      <w:r w:rsidR="00854670">
        <w:rPr>
          <w:rFonts w:ascii="Arial" w:eastAsia="Arial" w:hAnsi="Arial" w:cs="Arial"/>
          <w:sz w:val="24"/>
          <w:szCs w:val="24"/>
        </w:rPr>
        <w:t>introducing a drink driving TIN</w:t>
      </w:r>
      <w:r w:rsidRPr="5AF8D075">
        <w:rPr>
          <w:rFonts w:ascii="Arial" w:eastAsia="Arial" w:hAnsi="Arial" w:cs="Arial"/>
          <w:sz w:val="24"/>
          <w:szCs w:val="24"/>
        </w:rPr>
        <w:t xml:space="preserve"> is to protect the public from the dangers posed by </w:t>
      </w:r>
      <w:r w:rsidR="00854670">
        <w:rPr>
          <w:rFonts w:ascii="Arial" w:eastAsia="Arial" w:hAnsi="Arial" w:cs="Arial"/>
          <w:sz w:val="24"/>
          <w:szCs w:val="24"/>
        </w:rPr>
        <w:t xml:space="preserve">drink </w:t>
      </w:r>
      <w:r>
        <w:rPr>
          <w:rFonts w:ascii="Arial" w:eastAsia="Arial" w:hAnsi="Arial" w:cs="Arial"/>
          <w:sz w:val="24"/>
          <w:szCs w:val="24"/>
        </w:rPr>
        <w:t xml:space="preserve">driving </w:t>
      </w:r>
      <w:r w:rsidRPr="00FC55F0">
        <w:rPr>
          <w:rFonts w:ascii="Arial" w:hAnsi="Arial" w:cs="Arial"/>
          <w:iCs/>
          <w:sz w:val="24"/>
          <w:szCs w:val="24"/>
        </w:rPr>
        <w:t xml:space="preserve">by </w:t>
      </w:r>
      <w:r w:rsidR="00732E95">
        <w:rPr>
          <w:rFonts w:ascii="Arial" w:hAnsi="Arial" w:cs="Arial"/>
          <w:iCs/>
          <w:sz w:val="24"/>
          <w:szCs w:val="24"/>
        </w:rPr>
        <w:t>applying</w:t>
      </w:r>
      <w:r w:rsidR="00732E95" w:rsidRPr="00FC55F0">
        <w:rPr>
          <w:rFonts w:ascii="Arial" w:hAnsi="Arial" w:cs="Arial"/>
          <w:iCs/>
          <w:sz w:val="24"/>
          <w:szCs w:val="24"/>
        </w:rPr>
        <w:t xml:space="preserve"> </w:t>
      </w:r>
      <w:r w:rsidR="00854670">
        <w:rPr>
          <w:rFonts w:ascii="Arial" w:hAnsi="Arial" w:cs="Arial"/>
          <w:iCs/>
          <w:sz w:val="24"/>
          <w:szCs w:val="24"/>
        </w:rPr>
        <w:t xml:space="preserve">the imposition of drink driving </w:t>
      </w:r>
      <w:r w:rsidRPr="00FC55F0">
        <w:rPr>
          <w:rFonts w:ascii="Arial" w:hAnsi="Arial" w:cs="Arial"/>
          <w:iCs/>
          <w:sz w:val="24"/>
          <w:szCs w:val="24"/>
        </w:rPr>
        <w:t xml:space="preserve">penalties </w:t>
      </w:r>
      <w:r w:rsidR="00CC7AA5">
        <w:rPr>
          <w:rFonts w:ascii="Arial" w:hAnsi="Arial" w:cs="Arial"/>
          <w:iCs/>
          <w:sz w:val="24"/>
          <w:szCs w:val="24"/>
        </w:rPr>
        <w:t xml:space="preserve">more </w:t>
      </w:r>
      <w:r w:rsidRPr="00FC55F0">
        <w:rPr>
          <w:rFonts w:ascii="Arial" w:hAnsi="Arial" w:cs="Arial"/>
          <w:iCs/>
          <w:sz w:val="24"/>
          <w:szCs w:val="24"/>
        </w:rPr>
        <w:t>swift</w:t>
      </w:r>
      <w:r w:rsidR="00CC7AA5">
        <w:rPr>
          <w:rFonts w:ascii="Arial" w:hAnsi="Arial" w:cs="Arial"/>
          <w:iCs/>
          <w:sz w:val="24"/>
          <w:szCs w:val="24"/>
        </w:rPr>
        <w:t>ly</w:t>
      </w:r>
      <w:r w:rsidR="004C07A4">
        <w:rPr>
          <w:rFonts w:ascii="Arial" w:hAnsi="Arial" w:cs="Arial"/>
          <w:iCs/>
          <w:sz w:val="24"/>
          <w:szCs w:val="24"/>
        </w:rPr>
        <w:t xml:space="preserve"> </w:t>
      </w:r>
      <w:r>
        <w:rPr>
          <w:rFonts w:ascii="Arial" w:hAnsi="Arial" w:cs="Arial"/>
          <w:iCs/>
          <w:sz w:val="24"/>
          <w:szCs w:val="24"/>
        </w:rPr>
        <w:t>and fair</w:t>
      </w:r>
      <w:r w:rsidR="00CC7AA5">
        <w:rPr>
          <w:rFonts w:ascii="Arial" w:hAnsi="Arial" w:cs="Arial"/>
          <w:iCs/>
          <w:sz w:val="24"/>
          <w:szCs w:val="24"/>
        </w:rPr>
        <w:t>ly</w:t>
      </w:r>
      <w:r w:rsidR="00984A1B">
        <w:rPr>
          <w:rFonts w:ascii="Arial" w:hAnsi="Arial" w:cs="Arial"/>
          <w:iCs/>
          <w:sz w:val="24"/>
          <w:szCs w:val="24"/>
        </w:rPr>
        <w:t>.</w:t>
      </w:r>
      <w:r w:rsidR="00934200">
        <w:rPr>
          <w:rFonts w:ascii="Arial" w:hAnsi="Arial" w:cs="Arial"/>
          <w:iCs/>
          <w:sz w:val="24"/>
          <w:szCs w:val="24"/>
        </w:rPr>
        <w:t xml:space="preserve"> </w:t>
      </w:r>
      <w:r w:rsidR="00984A1B">
        <w:rPr>
          <w:rFonts w:ascii="Arial" w:hAnsi="Arial" w:cs="Arial"/>
          <w:iCs/>
          <w:sz w:val="24"/>
          <w:szCs w:val="24"/>
        </w:rPr>
        <w:t xml:space="preserve">Establishment of a TIN for this offence </w:t>
      </w:r>
      <w:r w:rsidR="00934200">
        <w:rPr>
          <w:rFonts w:ascii="Arial" w:hAnsi="Arial" w:cs="Arial"/>
          <w:iCs/>
          <w:sz w:val="24"/>
          <w:szCs w:val="24"/>
        </w:rPr>
        <w:t>provid</w:t>
      </w:r>
      <w:r w:rsidR="00984A1B">
        <w:rPr>
          <w:rFonts w:ascii="Arial" w:hAnsi="Arial" w:cs="Arial"/>
          <w:iCs/>
          <w:sz w:val="24"/>
          <w:szCs w:val="24"/>
        </w:rPr>
        <w:t>es low risk offender</w:t>
      </w:r>
      <w:r w:rsidR="0047539F">
        <w:rPr>
          <w:rFonts w:ascii="Arial" w:hAnsi="Arial" w:cs="Arial"/>
          <w:iCs/>
          <w:sz w:val="24"/>
          <w:szCs w:val="24"/>
        </w:rPr>
        <w:t>s</w:t>
      </w:r>
      <w:r w:rsidR="00934200">
        <w:rPr>
          <w:rFonts w:ascii="Arial" w:hAnsi="Arial" w:cs="Arial"/>
          <w:iCs/>
          <w:sz w:val="24"/>
          <w:szCs w:val="24"/>
        </w:rPr>
        <w:t xml:space="preserve"> with an alternative to a criminal record</w:t>
      </w:r>
      <w:r w:rsidR="00984A1B">
        <w:rPr>
          <w:rFonts w:ascii="Arial" w:hAnsi="Arial" w:cs="Arial"/>
          <w:iCs/>
          <w:sz w:val="24"/>
          <w:szCs w:val="24"/>
        </w:rPr>
        <w:t>, whilst still</w:t>
      </w:r>
      <w:r w:rsidR="00934200">
        <w:rPr>
          <w:rFonts w:ascii="Arial" w:hAnsi="Arial" w:cs="Arial"/>
          <w:iCs/>
          <w:sz w:val="24"/>
          <w:szCs w:val="24"/>
        </w:rPr>
        <w:t xml:space="preserve"> </w:t>
      </w:r>
      <w:r w:rsidR="00854670">
        <w:rPr>
          <w:rFonts w:ascii="Arial" w:hAnsi="Arial" w:cs="Arial"/>
          <w:iCs/>
          <w:sz w:val="24"/>
          <w:szCs w:val="24"/>
        </w:rPr>
        <w:t>deter</w:t>
      </w:r>
      <w:r w:rsidR="00984A1B">
        <w:rPr>
          <w:rFonts w:ascii="Arial" w:hAnsi="Arial" w:cs="Arial"/>
          <w:iCs/>
          <w:sz w:val="24"/>
          <w:szCs w:val="24"/>
        </w:rPr>
        <w:t>ring</w:t>
      </w:r>
      <w:r w:rsidR="00854670">
        <w:rPr>
          <w:rFonts w:ascii="Arial" w:hAnsi="Arial" w:cs="Arial"/>
          <w:iCs/>
          <w:sz w:val="24"/>
          <w:szCs w:val="24"/>
        </w:rPr>
        <w:t xml:space="preserve"> repeat offending</w:t>
      </w:r>
      <w:r w:rsidR="00984A1B">
        <w:rPr>
          <w:rFonts w:ascii="Arial" w:hAnsi="Arial" w:cs="Arial"/>
          <w:iCs/>
          <w:sz w:val="24"/>
          <w:szCs w:val="24"/>
        </w:rPr>
        <w:t xml:space="preserve"> with </w:t>
      </w:r>
      <w:r w:rsidR="008D5311">
        <w:rPr>
          <w:rFonts w:ascii="Arial" w:hAnsi="Arial" w:cs="Arial"/>
          <w:iCs/>
          <w:sz w:val="24"/>
          <w:szCs w:val="24"/>
        </w:rPr>
        <w:t xml:space="preserve">swift </w:t>
      </w:r>
      <w:r w:rsidR="00984A1B">
        <w:rPr>
          <w:rFonts w:ascii="Arial" w:hAnsi="Arial" w:cs="Arial"/>
          <w:iCs/>
          <w:sz w:val="24"/>
          <w:szCs w:val="24"/>
        </w:rPr>
        <w:t>financial and licence disqualification penalties</w:t>
      </w:r>
      <w:r w:rsidR="00854670">
        <w:rPr>
          <w:rFonts w:ascii="Arial" w:hAnsi="Arial" w:cs="Arial"/>
          <w:iCs/>
          <w:sz w:val="24"/>
          <w:szCs w:val="24"/>
        </w:rPr>
        <w:t>.</w:t>
      </w:r>
      <w:r w:rsidR="00924504">
        <w:rPr>
          <w:rFonts w:ascii="Arial" w:hAnsi="Arial" w:cs="Arial"/>
          <w:iCs/>
          <w:sz w:val="24"/>
          <w:szCs w:val="24"/>
        </w:rPr>
        <w:t xml:space="preserve"> </w:t>
      </w:r>
    </w:p>
    <w:p w14:paraId="50C9AA56" w14:textId="77777777" w:rsidR="000A0A6E" w:rsidRPr="007C565D" w:rsidRDefault="000A0A6E" w:rsidP="000A0A6E">
      <w:pPr>
        <w:pStyle w:val="ListParagraph"/>
        <w:ind w:left="360"/>
        <w:rPr>
          <w:rFonts w:ascii="Arial" w:hAnsi="Arial" w:cs="Arial"/>
          <w:i/>
          <w:color w:val="FF0000"/>
          <w:sz w:val="24"/>
          <w:szCs w:val="24"/>
        </w:rPr>
      </w:pPr>
    </w:p>
    <w:p w14:paraId="639887C5" w14:textId="7B0A0A58" w:rsidR="000A0A6E" w:rsidRPr="00414921" w:rsidRDefault="000A0A6E" w:rsidP="000A0A6E">
      <w:pPr>
        <w:pStyle w:val="ListParagraph"/>
        <w:numPr>
          <w:ilvl w:val="0"/>
          <w:numId w:val="3"/>
        </w:numPr>
        <w:rPr>
          <w:rFonts w:ascii="Arial" w:hAnsi="Arial" w:cs="Arial"/>
          <w:b/>
          <w:bCs/>
          <w:i/>
          <w:sz w:val="24"/>
          <w:szCs w:val="24"/>
        </w:rPr>
      </w:pPr>
      <w:r w:rsidRPr="00414921">
        <w:rPr>
          <w:rFonts w:ascii="Arial" w:hAnsi="Arial" w:cs="Arial"/>
          <w:b/>
          <w:bCs/>
          <w:i/>
          <w:sz w:val="24"/>
          <w:szCs w:val="24"/>
        </w:rPr>
        <w:t>Rational connection between the limitation and the purpose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(d))</w:t>
      </w:r>
    </w:p>
    <w:p w14:paraId="6D9D8B4C" w14:textId="77777777" w:rsidR="000A0A6E" w:rsidRDefault="000A0A6E" w:rsidP="000A0A6E">
      <w:pPr>
        <w:pStyle w:val="ListParagraph"/>
        <w:ind w:left="360"/>
        <w:rPr>
          <w:rFonts w:ascii="Arial" w:hAnsi="Arial" w:cs="Arial"/>
          <w:i/>
          <w:color w:val="FF0000"/>
          <w:sz w:val="24"/>
          <w:szCs w:val="24"/>
        </w:rPr>
      </w:pPr>
    </w:p>
    <w:p w14:paraId="407CC77F" w14:textId="77777777" w:rsidR="00CC7AA5" w:rsidRDefault="00CC7AA5" w:rsidP="00CC7AA5">
      <w:pPr>
        <w:spacing w:after="120"/>
        <w:rPr>
          <w:rFonts w:ascii="Arial" w:hAnsi="Arial" w:cs="Arial"/>
          <w:iCs/>
          <w:sz w:val="24"/>
          <w:szCs w:val="24"/>
        </w:rPr>
      </w:pPr>
      <w:r>
        <w:rPr>
          <w:rFonts w:ascii="Arial" w:hAnsi="Arial" w:cs="Arial"/>
          <w:iCs/>
          <w:sz w:val="24"/>
          <w:szCs w:val="24"/>
        </w:rPr>
        <w:t>General deterrence theory, a widely known and used theorem on the factors that influence the efficacy of penalties, indicates that law breaking is inversely related to the certainty, severity, and swiftness of punishment</w:t>
      </w:r>
      <w:r>
        <w:rPr>
          <w:rStyle w:val="EndnoteReference"/>
          <w:rFonts w:ascii="Arial" w:hAnsi="Arial" w:cs="Arial"/>
          <w:iCs/>
          <w:sz w:val="24"/>
          <w:szCs w:val="24"/>
        </w:rPr>
        <w:endnoteReference w:id="22"/>
      </w:r>
      <w:r>
        <w:rPr>
          <w:rFonts w:ascii="Arial" w:hAnsi="Arial" w:cs="Arial"/>
          <w:iCs/>
          <w:sz w:val="24"/>
          <w:szCs w:val="24"/>
        </w:rPr>
        <w:t>. The application of deterrence theory in relation to road transport offences has been well studied and supports the establishment of this TIN to improve the certainty and swiftness of punishment in relation to low range drink driving.</w:t>
      </w:r>
    </w:p>
    <w:p w14:paraId="58E0DBA0" w14:textId="508E6288" w:rsidR="00CB69EB" w:rsidRDefault="00CB69EB" w:rsidP="00CB69EB">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 xml:space="preserve">The proposed amendment </w:t>
      </w:r>
      <w:r w:rsidR="006A6475">
        <w:rPr>
          <w:rFonts w:ascii="Arial" w:hAnsi="Arial" w:cs="Arial"/>
          <w:color w:val="000000"/>
          <w:sz w:val="24"/>
          <w:szCs w:val="24"/>
          <w:shd w:val="clear" w:color="auto" w:fill="FFFFFF"/>
        </w:rPr>
        <w:t>is</w:t>
      </w:r>
      <w:r w:rsidR="00064D5B">
        <w:rPr>
          <w:rFonts w:ascii="Arial" w:hAnsi="Arial" w:cs="Arial"/>
          <w:color w:val="000000"/>
          <w:sz w:val="24"/>
          <w:szCs w:val="24"/>
          <w:shd w:val="clear" w:color="auto" w:fill="FFFFFF"/>
        </w:rPr>
        <w:t xml:space="preserve"> designed to be</w:t>
      </w:r>
      <w:r w:rsidRPr="0097464B">
        <w:rPr>
          <w:rFonts w:ascii="Arial" w:hAnsi="Arial" w:cs="Arial"/>
          <w:color w:val="000000"/>
          <w:sz w:val="24"/>
          <w:szCs w:val="24"/>
          <w:shd w:val="clear" w:color="auto" w:fill="FFFFFF"/>
        </w:rPr>
        <w:t xml:space="preserve"> effective </w:t>
      </w:r>
      <w:r w:rsidR="00064D5B">
        <w:rPr>
          <w:rFonts w:ascii="Arial" w:hAnsi="Arial" w:cs="Arial"/>
          <w:color w:val="000000"/>
          <w:sz w:val="24"/>
          <w:szCs w:val="24"/>
          <w:shd w:val="clear" w:color="auto" w:fill="FFFFFF"/>
        </w:rPr>
        <w:t>at</w:t>
      </w:r>
      <w:r w:rsidR="00064D5B" w:rsidRPr="0097464B">
        <w:rPr>
          <w:rFonts w:ascii="Arial" w:hAnsi="Arial" w:cs="Arial"/>
          <w:color w:val="000000"/>
          <w:sz w:val="24"/>
          <w:szCs w:val="24"/>
          <w:shd w:val="clear" w:color="auto" w:fill="FFFFFF"/>
        </w:rPr>
        <w:t xml:space="preserve"> </w:t>
      </w:r>
      <w:r w:rsidRPr="0097464B">
        <w:rPr>
          <w:rFonts w:ascii="Arial" w:hAnsi="Arial" w:cs="Arial"/>
          <w:color w:val="000000"/>
          <w:sz w:val="24"/>
          <w:szCs w:val="24"/>
          <w:shd w:val="clear" w:color="auto" w:fill="FFFFFF"/>
        </w:rPr>
        <w:t xml:space="preserve">achieving the legitimate aim of reducing road safety risk </w:t>
      </w:r>
      <w:r w:rsidR="00064D5B">
        <w:rPr>
          <w:rFonts w:ascii="Arial" w:hAnsi="Arial" w:cs="Arial"/>
          <w:color w:val="000000"/>
          <w:sz w:val="24"/>
          <w:szCs w:val="24"/>
          <w:shd w:val="clear" w:color="auto" w:fill="FFFFFF"/>
        </w:rPr>
        <w:t xml:space="preserve">by providing </w:t>
      </w:r>
      <w:r w:rsidR="006A6475">
        <w:rPr>
          <w:rFonts w:ascii="Arial" w:hAnsi="Arial" w:cs="Arial"/>
          <w:color w:val="000000"/>
          <w:sz w:val="24"/>
          <w:szCs w:val="24"/>
          <w:shd w:val="clear" w:color="auto" w:fill="FFFFFF"/>
        </w:rPr>
        <w:t xml:space="preserve">a swifter and more certain </w:t>
      </w:r>
      <w:r w:rsidR="00064D5B">
        <w:rPr>
          <w:rFonts w:ascii="Arial" w:hAnsi="Arial" w:cs="Arial"/>
          <w:color w:val="000000"/>
          <w:sz w:val="24"/>
          <w:szCs w:val="24"/>
          <w:shd w:val="clear" w:color="auto" w:fill="FFFFFF"/>
        </w:rPr>
        <w:t>alternative</w:t>
      </w:r>
      <w:r w:rsidR="00DD3812">
        <w:rPr>
          <w:rFonts w:ascii="Arial" w:hAnsi="Arial" w:cs="Arial"/>
          <w:color w:val="000000"/>
          <w:sz w:val="24"/>
          <w:szCs w:val="24"/>
          <w:shd w:val="clear" w:color="auto" w:fill="FFFFFF"/>
        </w:rPr>
        <w:t xml:space="preserve"> to the traditional process of handling drink driving offences through the court system. </w:t>
      </w:r>
      <w:r w:rsidR="004E72B7">
        <w:rPr>
          <w:rFonts w:ascii="Arial" w:hAnsi="Arial" w:cs="Arial"/>
          <w:color w:val="000000"/>
          <w:sz w:val="24"/>
          <w:szCs w:val="24"/>
          <w:shd w:val="clear" w:color="auto" w:fill="FFFFFF"/>
        </w:rPr>
        <w:t xml:space="preserve">The limitations </w:t>
      </w:r>
      <w:r w:rsidR="00340A8E">
        <w:rPr>
          <w:rFonts w:ascii="Arial" w:hAnsi="Arial" w:cs="Arial"/>
          <w:color w:val="000000"/>
          <w:sz w:val="24"/>
          <w:szCs w:val="24"/>
          <w:shd w:val="clear" w:color="auto" w:fill="FFFFFF"/>
        </w:rPr>
        <w:t xml:space="preserve">around presumption of innocence are balanced against </w:t>
      </w:r>
      <w:r w:rsidR="00822D17">
        <w:rPr>
          <w:rFonts w:ascii="Arial" w:hAnsi="Arial" w:cs="Arial"/>
          <w:color w:val="000000"/>
          <w:sz w:val="24"/>
          <w:szCs w:val="24"/>
          <w:shd w:val="clear" w:color="auto" w:fill="FFFFFF"/>
        </w:rPr>
        <w:t xml:space="preserve">a process </w:t>
      </w:r>
      <w:r w:rsidR="00822D17">
        <w:rPr>
          <w:rFonts w:ascii="Arial" w:hAnsi="Arial" w:cs="Arial"/>
          <w:color w:val="000000"/>
          <w:sz w:val="24"/>
          <w:szCs w:val="24"/>
          <w:shd w:val="clear" w:color="auto" w:fill="FFFFFF"/>
        </w:rPr>
        <w:lastRenderedPageBreak/>
        <w:t>designed to change behaviour and reduce recidivism through a simplified and expedi</w:t>
      </w:r>
      <w:r w:rsidR="00C84209">
        <w:rPr>
          <w:rFonts w:ascii="Arial" w:hAnsi="Arial" w:cs="Arial"/>
          <w:color w:val="000000"/>
          <w:sz w:val="24"/>
          <w:szCs w:val="24"/>
          <w:shd w:val="clear" w:color="auto" w:fill="FFFFFF"/>
        </w:rPr>
        <w:t>ted process for addressing first time drink driver offences.</w:t>
      </w:r>
    </w:p>
    <w:p w14:paraId="0A448A9F" w14:textId="1F46D3B1" w:rsidR="00D324CD" w:rsidRPr="0097464B" w:rsidRDefault="00E37520" w:rsidP="00CB69EB">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Infringement notice schemes </w:t>
      </w:r>
      <w:r w:rsidR="00BE52EA">
        <w:rPr>
          <w:rFonts w:ascii="Arial" w:hAnsi="Arial" w:cs="Arial"/>
          <w:color w:val="000000"/>
          <w:sz w:val="24"/>
          <w:szCs w:val="24"/>
          <w:shd w:val="clear" w:color="auto" w:fill="FFFFFF"/>
        </w:rPr>
        <w:t xml:space="preserve">are effective at changing behaviour </w:t>
      </w:r>
      <w:r w:rsidR="00833451">
        <w:rPr>
          <w:rFonts w:ascii="Arial" w:hAnsi="Arial" w:cs="Arial"/>
          <w:color w:val="000000"/>
          <w:sz w:val="24"/>
          <w:szCs w:val="24"/>
          <w:shd w:val="clear" w:color="auto" w:fill="FFFFFF"/>
        </w:rPr>
        <w:t>for several reasons. The</w:t>
      </w:r>
      <w:r w:rsidR="005944F2">
        <w:rPr>
          <w:rFonts w:ascii="Arial" w:hAnsi="Arial" w:cs="Arial"/>
          <w:color w:val="000000"/>
          <w:sz w:val="24"/>
          <w:szCs w:val="24"/>
          <w:shd w:val="clear" w:color="auto" w:fill="FFFFFF"/>
        </w:rPr>
        <w:t xml:space="preserve"> simplified and expedited process</w:t>
      </w:r>
      <w:r w:rsidR="004A59E2">
        <w:rPr>
          <w:rFonts w:ascii="Arial" w:hAnsi="Arial" w:cs="Arial"/>
          <w:color w:val="000000"/>
          <w:sz w:val="24"/>
          <w:szCs w:val="24"/>
          <w:shd w:val="clear" w:color="auto" w:fill="FFFFFF"/>
        </w:rPr>
        <w:t xml:space="preserve"> allows people to avoid lengthy and costly court appearances</w:t>
      </w:r>
      <w:r w:rsidR="006C2E7A">
        <w:rPr>
          <w:rFonts w:ascii="Arial" w:hAnsi="Arial" w:cs="Arial"/>
          <w:color w:val="000000"/>
          <w:sz w:val="24"/>
          <w:szCs w:val="24"/>
          <w:shd w:val="clear" w:color="auto" w:fill="FFFFFF"/>
        </w:rPr>
        <w:t xml:space="preserve">, as they can choose to pay a fine or take other actions (e.g. apply for </w:t>
      </w:r>
      <w:r w:rsidR="009D14E3">
        <w:rPr>
          <w:rFonts w:ascii="Arial" w:hAnsi="Arial" w:cs="Arial"/>
          <w:color w:val="000000"/>
          <w:sz w:val="24"/>
          <w:szCs w:val="24"/>
          <w:shd w:val="clear" w:color="auto" w:fill="FFFFFF"/>
        </w:rPr>
        <w:t xml:space="preserve">a </w:t>
      </w:r>
      <w:r w:rsidR="006C2E7A">
        <w:rPr>
          <w:rFonts w:ascii="Arial" w:hAnsi="Arial" w:cs="Arial"/>
          <w:color w:val="000000"/>
          <w:sz w:val="24"/>
          <w:szCs w:val="24"/>
          <w:shd w:val="clear" w:color="auto" w:fill="FFFFFF"/>
        </w:rPr>
        <w:t>withdrawal</w:t>
      </w:r>
      <w:r w:rsidR="00BD40F7">
        <w:rPr>
          <w:rFonts w:ascii="Arial" w:hAnsi="Arial" w:cs="Arial"/>
          <w:color w:val="000000"/>
          <w:sz w:val="24"/>
          <w:szCs w:val="24"/>
          <w:shd w:val="clear" w:color="auto" w:fill="FFFFFF"/>
        </w:rPr>
        <w:t xml:space="preserve"> or </w:t>
      </w:r>
      <w:r w:rsidR="009D14E3">
        <w:rPr>
          <w:rFonts w:ascii="Arial" w:hAnsi="Arial" w:cs="Arial"/>
          <w:color w:val="000000"/>
          <w:sz w:val="24"/>
          <w:szCs w:val="24"/>
          <w:shd w:val="clear" w:color="auto" w:fill="FFFFFF"/>
        </w:rPr>
        <w:t>waiver, dispute an infringement</w:t>
      </w:r>
      <w:r w:rsidR="00727274">
        <w:rPr>
          <w:rFonts w:ascii="Arial" w:hAnsi="Arial" w:cs="Arial"/>
          <w:color w:val="000000"/>
          <w:sz w:val="24"/>
          <w:szCs w:val="24"/>
          <w:shd w:val="clear" w:color="auto" w:fill="FFFFFF"/>
        </w:rPr>
        <w:t xml:space="preserve">, or extend </w:t>
      </w:r>
      <w:r w:rsidR="00BE066F">
        <w:rPr>
          <w:rFonts w:ascii="Arial" w:hAnsi="Arial" w:cs="Arial"/>
          <w:color w:val="000000"/>
          <w:sz w:val="24"/>
          <w:szCs w:val="24"/>
          <w:shd w:val="clear" w:color="auto" w:fill="FFFFFF"/>
        </w:rPr>
        <w:t>an infringement due date)</w:t>
      </w:r>
      <w:r w:rsidR="000A24A2">
        <w:rPr>
          <w:rFonts w:ascii="Arial" w:hAnsi="Arial" w:cs="Arial"/>
          <w:color w:val="000000"/>
          <w:sz w:val="24"/>
          <w:szCs w:val="24"/>
          <w:shd w:val="clear" w:color="auto" w:fill="FFFFFF"/>
        </w:rPr>
        <w:t xml:space="preserve">, </w:t>
      </w:r>
      <w:r w:rsidR="00BB70F1">
        <w:rPr>
          <w:rFonts w:ascii="Arial" w:hAnsi="Arial" w:cs="Arial"/>
          <w:color w:val="000000"/>
          <w:sz w:val="24"/>
          <w:szCs w:val="24"/>
          <w:shd w:val="clear" w:color="auto" w:fill="FFFFFF"/>
        </w:rPr>
        <w:t>to resolve the infringement.</w:t>
      </w:r>
      <w:r w:rsidR="00037D62">
        <w:rPr>
          <w:rFonts w:ascii="Arial" w:hAnsi="Arial" w:cs="Arial"/>
          <w:color w:val="000000"/>
          <w:sz w:val="24"/>
          <w:szCs w:val="24"/>
          <w:shd w:val="clear" w:color="auto" w:fill="FFFFFF"/>
        </w:rPr>
        <w:t xml:space="preserve"> </w:t>
      </w:r>
      <w:r w:rsidR="00811C53">
        <w:rPr>
          <w:rFonts w:ascii="Arial" w:hAnsi="Arial" w:cs="Arial"/>
          <w:color w:val="000000"/>
          <w:sz w:val="24"/>
          <w:szCs w:val="24"/>
          <w:shd w:val="clear" w:color="auto" w:fill="FFFFFF"/>
        </w:rPr>
        <w:t>Infringement notice schemes are also generally more efficient than court processes, reducing the backlog of cases in the courts and freeing up resources for more serious offences</w:t>
      </w:r>
      <w:r w:rsidR="000F5B19">
        <w:rPr>
          <w:rFonts w:ascii="Arial" w:hAnsi="Arial" w:cs="Arial"/>
          <w:color w:val="000000"/>
          <w:sz w:val="24"/>
          <w:szCs w:val="24"/>
          <w:shd w:val="clear" w:color="auto" w:fill="FFFFFF"/>
        </w:rPr>
        <w:t xml:space="preserve">. </w:t>
      </w:r>
      <w:r w:rsidR="005169D8">
        <w:rPr>
          <w:rFonts w:ascii="Arial" w:hAnsi="Arial" w:cs="Arial"/>
          <w:color w:val="000000"/>
          <w:sz w:val="24"/>
          <w:szCs w:val="24"/>
          <w:shd w:val="clear" w:color="auto" w:fill="FFFFFF"/>
        </w:rPr>
        <w:t>Receiving a fine or penalty shortly after an offence provides immediate feedback to the offender</w:t>
      </w:r>
      <w:r w:rsidR="009121AC">
        <w:rPr>
          <w:rFonts w:ascii="Arial" w:hAnsi="Arial" w:cs="Arial"/>
          <w:color w:val="000000"/>
          <w:sz w:val="24"/>
          <w:szCs w:val="24"/>
          <w:shd w:val="clear" w:color="auto" w:fill="FFFFFF"/>
        </w:rPr>
        <w:t>, which reinforces the connection between the offence and the consequence, making it more likely the offender will remember and learn from the experience.</w:t>
      </w:r>
      <w:r w:rsidR="009B1A5A">
        <w:rPr>
          <w:rFonts w:ascii="Arial" w:hAnsi="Arial" w:cs="Arial"/>
          <w:color w:val="000000"/>
          <w:sz w:val="24"/>
          <w:szCs w:val="24"/>
          <w:shd w:val="clear" w:color="auto" w:fill="FFFFFF"/>
        </w:rPr>
        <w:t xml:space="preserve"> Infringement notice processes are also less adversarial than court processes</w:t>
      </w:r>
      <w:r w:rsidR="00BA7E30">
        <w:rPr>
          <w:rFonts w:ascii="Arial" w:hAnsi="Arial" w:cs="Arial"/>
          <w:color w:val="000000"/>
          <w:sz w:val="24"/>
          <w:szCs w:val="24"/>
          <w:shd w:val="clear" w:color="auto" w:fill="FFFFFF"/>
        </w:rPr>
        <w:t xml:space="preserve">, which reduces stress and conflict, making it more likely for a person to accept responsibility </w:t>
      </w:r>
      <w:r w:rsidR="00E63AA2">
        <w:rPr>
          <w:rFonts w:ascii="Arial" w:hAnsi="Arial" w:cs="Arial"/>
          <w:color w:val="000000"/>
          <w:sz w:val="24"/>
          <w:szCs w:val="24"/>
          <w:shd w:val="clear" w:color="auto" w:fill="FFFFFF"/>
        </w:rPr>
        <w:t>and make changes in their behaviour.</w:t>
      </w:r>
    </w:p>
    <w:p w14:paraId="0D8C27AA" w14:textId="7335BA5C" w:rsidR="007B65FB" w:rsidRPr="0097464B" w:rsidRDefault="003E1232" w:rsidP="0097464B">
      <w:pPr>
        <w:spacing w:after="120"/>
        <w:rPr>
          <w:rFonts w:ascii="Arial" w:hAnsi="Arial" w:cs="Arial"/>
          <w:iCs/>
          <w:sz w:val="24"/>
          <w:szCs w:val="24"/>
        </w:rPr>
      </w:pPr>
      <w:r>
        <w:rPr>
          <w:rFonts w:ascii="Arial" w:hAnsi="Arial" w:cs="Arial"/>
          <w:iCs/>
          <w:sz w:val="24"/>
          <w:szCs w:val="24"/>
        </w:rPr>
        <w:t>Current drink driving</w:t>
      </w:r>
      <w:r w:rsidR="000A0A6E" w:rsidRPr="00414781">
        <w:rPr>
          <w:rFonts w:ascii="Arial" w:hAnsi="Arial" w:cs="Arial"/>
          <w:sz w:val="24"/>
          <w:szCs w:val="24"/>
        </w:rPr>
        <w:t xml:space="preserve"> </w:t>
      </w:r>
      <w:r>
        <w:rPr>
          <w:rFonts w:ascii="Arial" w:hAnsi="Arial" w:cs="Arial"/>
          <w:iCs/>
          <w:sz w:val="24"/>
          <w:szCs w:val="24"/>
        </w:rPr>
        <w:t>offences</w:t>
      </w:r>
      <w:r w:rsidR="000A0A6E" w:rsidRPr="00414781">
        <w:rPr>
          <w:rFonts w:ascii="Arial" w:hAnsi="Arial" w:cs="Arial"/>
          <w:sz w:val="24"/>
          <w:szCs w:val="24"/>
        </w:rPr>
        <w:t xml:space="preserve"> require a charge to be prepared by ACT Policing and the Department of Public Prosecutions (DPP), and for the offender to attend court to have their matter heard. This process can take several months, delaying the deterrent effect of the offence</w:t>
      </w:r>
      <w:r>
        <w:rPr>
          <w:rFonts w:ascii="Arial" w:hAnsi="Arial" w:cs="Arial"/>
          <w:iCs/>
          <w:sz w:val="24"/>
          <w:szCs w:val="24"/>
        </w:rPr>
        <w:t xml:space="preserve">, while also imposing legal and other costs on a person, such as the cost of missing work </w:t>
      </w:r>
      <w:r w:rsidR="00B56287">
        <w:rPr>
          <w:rFonts w:ascii="Arial" w:hAnsi="Arial" w:cs="Arial"/>
          <w:iCs/>
          <w:sz w:val="24"/>
          <w:szCs w:val="24"/>
        </w:rPr>
        <w:t xml:space="preserve">or family matters </w:t>
      </w:r>
      <w:r>
        <w:rPr>
          <w:rFonts w:ascii="Arial" w:hAnsi="Arial" w:cs="Arial"/>
          <w:iCs/>
          <w:sz w:val="24"/>
          <w:szCs w:val="24"/>
        </w:rPr>
        <w:t>to attend court.</w:t>
      </w:r>
    </w:p>
    <w:p w14:paraId="2453769C" w14:textId="67A0E1A7" w:rsidR="000A0A6E" w:rsidRPr="00A834E3" w:rsidRDefault="007B65FB" w:rsidP="0097464B">
      <w:pPr>
        <w:spacing w:after="120"/>
        <w:rPr>
          <w:rFonts w:ascii="Arial" w:hAnsi="Arial" w:cs="Arial"/>
          <w:sz w:val="24"/>
          <w:szCs w:val="24"/>
        </w:rPr>
      </w:pPr>
      <w:r>
        <w:rPr>
          <w:rFonts w:ascii="Arial" w:hAnsi="Arial" w:cs="Arial"/>
          <w:iCs/>
          <w:sz w:val="24"/>
          <w:szCs w:val="24"/>
        </w:rPr>
        <w:t>T</w:t>
      </w:r>
      <w:r w:rsidR="000A0A6E" w:rsidRPr="00A834E3">
        <w:rPr>
          <w:rFonts w:ascii="Arial" w:hAnsi="Arial" w:cs="Arial"/>
          <w:sz w:val="24"/>
          <w:szCs w:val="24"/>
        </w:rPr>
        <w:t>he current offence</w:t>
      </w:r>
      <w:r w:rsidR="000A0A6E">
        <w:rPr>
          <w:rFonts w:ascii="Arial" w:hAnsi="Arial" w:cs="Arial"/>
          <w:iCs/>
          <w:sz w:val="24"/>
          <w:szCs w:val="24"/>
        </w:rPr>
        <w:t xml:space="preserve"> </w:t>
      </w:r>
      <w:r>
        <w:rPr>
          <w:rFonts w:ascii="Arial" w:hAnsi="Arial" w:cs="Arial"/>
          <w:iCs/>
          <w:sz w:val="24"/>
          <w:szCs w:val="24"/>
        </w:rPr>
        <w:t>process includes the</w:t>
      </w:r>
      <w:r w:rsidR="000A0A6E" w:rsidRPr="0097464B">
        <w:rPr>
          <w:rFonts w:ascii="Arial" w:hAnsi="Arial" w:cs="Arial"/>
          <w:iCs/>
          <w:sz w:val="24"/>
          <w:szCs w:val="24"/>
        </w:rPr>
        <w:t xml:space="preserve"> impos</w:t>
      </w:r>
      <w:r>
        <w:rPr>
          <w:rFonts w:ascii="Arial" w:hAnsi="Arial" w:cs="Arial"/>
          <w:iCs/>
          <w:sz w:val="24"/>
          <w:szCs w:val="24"/>
        </w:rPr>
        <w:t>ition of</w:t>
      </w:r>
      <w:r w:rsidR="000A0A6E" w:rsidRPr="00A834E3">
        <w:rPr>
          <w:rFonts w:ascii="Arial" w:hAnsi="Arial" w:cs="Arial"/>
          <w:sz w:val="24"/>
          <w:szCs w:val="24"/>
        </w:rPr>
        <w:t xml:space="preserve"> a 12-hour do not drive period</w:t>
      </w:r>
      <w:r w:rsidR="000A0A6E">
        <w:rPr>
          <w:rFonts w:ascii="Arial" w:hAnsi="Arial" w:cs="Arial"/>
          <w:iCs/>
          <w:sz w:val="24"/>
          <w:szCs w:val="24"/>
        </w:rPr>
        <w:t xml:space="preserve"> </w:t>
      </w:r>
      <w:r>
        <w:rPr>
          <w:rFonts w:ascii="Arial" w:hAnsi="Arial" w:cs="Arial"/>
          <w:iCs/>
          <w:sz w:val="24"/>
          <w:szCs w:val="24"/>
        </w:rPr>
        <w:t>that is intended to remove an intoxicated person from the road immediately.</w:t>
      </w:r>
      <w:r w:rsidR="000A0A6E">
        <w:rPr>
          <w:rFonts w:ascii="Arial" w:hAnsi="Arial" w:cs="Arial"/>
          <w:sz w:val="24"/>
          <w:szCs w:val="24"/>
        </w:rPr>
        <w:t xml:space="preserve"> </w:t>
      </w:r>
      <w:r w:rsidR="00F300BE">
        <w:rPr>
          <w:rFonts w:ascii="Arial" w:hAnsi="Arial" w:cs="Arial"/>
          <w:iCs/>
          <w:sz w:val="24"/>
          <w:szCs w:val="24"/>
        </w:rPr>
        <w:t>However, once the 12</w:t>
      </w:r>
      <w:r w:rsidR="00CF2376">
        <w:rPr>
          <w:rFonts w:ascii="Arial" w:hAnsi="Arial" w:cs="Arial"/>
          <w:iCs/>
          <w:sz w:val="24"/>
          <w:szCs w:val="24"/>
        </w:rPr>
        <w:t>-</w:t>
      </w:r>
      <w:r w:rsidR="00F300BE">
        <w:rPr>
          <w:rFonts w:ascii="Arial" w:hAnsi="Arial" w:cs="Arial"/>
          <w:iCs/>
          <w:sz w:val="24"/>
          <w:szCs w:val="24"/>
        </w:rPr>
        <w:t>hour period expires, a person can lawfully resume operating a vehicle, with</w:t>
      </w:r>
      <w:r w:rsidR="000A0A6E" w:rsidRPr="0097464B">
        <w:rPr>
          <w:rFonts w:ascii="Arial" w:hAnsi="Arial" w:cs="Arial"/>
          <w:iCs/>
          <w:sz w:val="24"/>
          <w:szCs w:val="24"/>
        </w:rPr>
        <w:t xml:space="preserve"> </w:t>
      </w:r>
      <w:r w:rsidR="000A0A6E" w:rsidRPr="00A834E3">
        <w:rPr>
          <w:rFonts w:ascii="Arial" w:hAnsi="Arial" w:cs="Arial"/>
          <w:sz w:val="24"/>
          <w:szCs w:val="24"/>
        </w:rPr>
        <w:t xml:space="preserve">any licence suspension is delayed until the offender can attend court. </w:t>
      </w:r>
      <w:r w:rsidR="000A0A6E" w:rsidRPr="0097464B">
        <w:rPr>
          <w:rFonts w:ascii="Arial" w:hAnsi="Arial" w:cs="Arial"/>
          <w:iCs/>
          <w:sz w:val="24"/>
          <w:szCs w:val="24"/>
        </w:rPr>
        <w:t>Th</w:t>
      </w:r>
      <w:r w:rsidR="00F300BE">
        <w:rPr>
          <w:rFonts w:ascii="Arial" w:hAnsi="Arial" w:cs="Arial"/>
          <w:iCs/>
          <w:sz w:val="24"/>
          <w:szCs w:val="24"/>
        </w:rPr>
        <w:t>e</w:t>
      </w:r>
      <w:r w:rsidRPr="0097464B">
        <w:rPr>
          <w:rFonts w:ascii="Arial" w:hAnsi="Arial" w:cs="Arial"/>
          <w:iCs/>
          <w:sz w:val="24"/>
          <w:szCs w:val="24"/>
        </w:rPr>
        <w:t xml:space="preserve"> amendment</w:t>
      </w:r>
      <w:r w:rsidR="00F300BE">
        <w:rPr>
          <w:rFonts w:ascii="Arial" w:hAnsi="Arial" w:cs="Arial"/>
          <w:iCs/>
          <w:sz w:val="24"/>
          <w:szCs w:val="24"/>
        </w:rPr>
        <w:t>s in the Bill</w:t>
      </w:r>
      <w:r w:rsidRPr="0097464B">
        <w:rPr>
          <w:rFonts w:ascii="Arial" w:hAnsi="Arial" w:cs="Arial"/>
          <w:iCs/>
          <w:sz w:val="24"/>
          <w:szCs w:val="24"/>
        </w:rPr>
        <w:t xml:space="preserve"> </w:t>
      </w:r>
      <w:r w:rsidR="000A0A6E" w:rsidRPr="00A834E3">
        <w:rPr>
          <w:rFonts w:ascii="Arial" w:hAnsi="Arial" w:cs="Arial"/>
          <w:sz w:val="24"/>
          <w:szCs w:val="24"/>
        </w:rPr>
        <w:t xml:space="preserve">will mean that a Police Officer can issue a TIN for a </w:t>
      </w:r>
      <w:r w:rsidR="00F300BE">
        <w:rPr>
          <w:rFonts w:ascii="Arial" w:hAnsi="Arial" w:cs="Arial"/>
          <w:iCs/>
          <w:sz w:val="24"/>
          <w:szCs w:val="24"/>
        </w:rPr>
        <w:t>first</w:t>
      </w:r>
      <w:r w:rsidR="00CC7AA5">
        <w:rPr>
          <w:rFonts w:ascii="Arial" w:hAnsi="Arial" w:cs="Arial"/>
          <w:iCs/>
          <w:sz w:val="24"/>
          <w:szCs w:val="24"/>
        </w:rPr>
        <w:t>-</w:t>
      </w:r>
      <w:r w:rsidR="00F300BE">
        <w:rPr>
          <w:rFonts w:ascii="Arial" w:hAnsi="Arial" w:cs="Arial"/>
          <w:iCs/>
          <w:sz w:val="24"/>
          <w:szCs w:val="24"/>
        </w:rPr>
        <w:t>time level 1 or 2 drink driving</w:t>
      </w:r>
      <w:r w:rsidR="00F300BE" w:rsidRPr="0097464B">
        <w:rPr>
          <w:rFonts w:ascii="Arial" w:hAnsi="Arial" w:cs="Arial"/>
          <w:iCs/>
          <w:sz w:val="24"/>
          <w:szCs w:val="24"/>
        </w:rPr>
        <w:t xml:space="preserve"> </w:t>
      </w:r>
      <w:r w:rsidR="000A0A6E" w:rsidRPr="00A834E3">
        <w:rPr>
          <w:rFonts w:ascii="Arial" w:hAnsi="Arial" w:cs="Arial"/>
          <w:sz w:val="24"/>
          <w:szCs w:val="24"/>
        </w:rPr>
        <w:t xml:space="preserve">offence ‘on the spot’ once confirmatory testing </w:t>
      </w:r>
      <w:r w:rsidR="00F300BE">
        <w:rPr>
          <w:rFonts w:ascii="Arial" w:hAnsi="Arial" w:cs="Arial"/>
          <w:iCs/>
          <w:sz w:val="24"/>
          <w:szCs w:val="24"/>
        </w:rPr>
        <w:t>is completed to confirm the roadside test results</w:t>
      </w:r>
      <w:r w:rsidR="00EA6481">
        <w:rPr>
          <w:rFonts w:ascii="Arial" w:hAnsi="Arial" w:cs="Arial"/>
          <w:iCs/>
          <w:sz w:val="24"/>
          <w:szCs w:val="24"/>
        </w:rPr>
        <w:t xml:space="preserve">. The TIN process is supported </w:t>
      </w:r>
      <w:r w:rsidR="00F3702D">
        <w:rPr>
          <w:rFonts w:ascii="Arial" w:hAnsi="Arial" w:cs="Arial"/>
          <w:iCs/>
          <w:sz w:val="24"/>
          <w:szCs w:val="24"/>
        </w:rPr>
        <w:t>through</w:t>
      </w:r>
      <w:r w:rsidR="00E97CA6">
        <w:rPr>
          <w:rFonts w:ascii="Arial" w:hAnsi="Arial" w:cs="Arial"/>
          <w:iCs/>
          <w:sz w:val="24"/>
          <w:szCs w:val="24"/>
        </w:rPr>
        <w:t xml:space="preserve"> </w:t>
      </w:r>
      <w:r w:rsidR="000A0A6E" w:rsidRPr="00A834E3">
        <w:rPr>
          <w:rFonts w:ascii="Arial" w:hAnsi="Arial" w:cs="Arial"/>
          <w:sz w:val="24"/>
          <w:szCs w:val="24"/>
        </w:rPr>
        <w:t xml:space="preserve">the application of a </w:t>
      </w:r>
      <w:r w:rsidR="00F3702D">
        <w:rPr>
          <w:rFonts w:ascii="Arial" w:hAnsi="Arial" w:cs="Arial"/>
          <w:sz w:val="24"/>
          <w:szCs w:val="24"/>
        </w:rPr>
        <w:t>180</w:t>
      </w:r>
      <w:r w:rsidR="000A0A6E" w:rsidRPr="00A834E3">
        <w:rPr>
          <w:rFonts w:ascii="Arial" w:hAnsi="Arial" w:cs="Arial"/>
          <w:sz w:val="24"/>
          <w:szCs w:val="24"/>
        </w:rPr>
        <w:t xml:space="preserve">-day ISN </w:t>
      </w:r>
      <w:r w:rsidR="00320646">
        <w:rPr>
          <w:rFonts w:ascii="Arial" w:hAnsi="Arial" w:cs="Arial"/>
          <w:sz w:val="24"/>
          <w:szCs w:val="24"/>
        </w:rPr>
        <w:t>in conjunction with</w:t>
      </w:r>
      <w:r w:rsidR="00320646" w:rsidRPr="00A834E3">
        <w:rPr>
          <w:rFonts w:ascii="Arial" w:hAnsi="Arial" w:cs="Arial"/>
          <w:sz w:val="24"/>
          <w:szCs w:val="24"/>
        </w:rPr>
        <w:t xml:space="preserve"> </w:t>
      </w:r>
      <w:r w:rsidR="000A0A6E" w:rsidRPr="00A834E3">
        <w:rPr>
          <w:rFonts w:ascii="Arial" w:hAnsi="Arial" w:cs="Arial"/>
          <w:sz w:val="24"/>
          <w:szCs w:val="24"/>
        </w:rPr>
        <w:t xml:space="preserve">TIN issuance, </w:t>
      </w:r>
      <w:r w:rsidR="00A43432">
        <w:rPr>
          <w:rFonts w:ascii="Arial" w:hAnsi="Arial" w:cs="Arial"/>
          <w:sz w:val="24"/>
          <w:szCs w:val="24"/>
        </w:rPr>
        <w:t xml:space="preserve">removing offenders from the </w:t>
      </w:r>
      <w:r w:rsidR="00873C20">
        <w:rPr>
          <w:rFonts w:ascii="Arial" w:hAnsi="Arial" w:cs="Arial"/>
          <w:sz w:val="24"/>
          <w:szCs w:val="24"/>
        </w:rPr>
        <w:t xml:space="preserve">road network </w:t>
      </w:r>
      <w:r w:rsidR="00A43432">
        <w:rPr>
          <w:rFonts w:ascii="Arial" w:hAnsi="Arial" w:cs="Arial"/>
          <w:sz w:val="24"/>
          <w:szCs w:val="24"/>
        </w:rPr>
        <w:t xml:space="preserve">immediately </w:t>
      </w:r>
      <w:r w:rsidR="000A0A6E" w:rsidRPr="00A834E3">
        <w:rPr>
          <w:rFonts w:ascii="Arial" w:hAnsi="Arial" w:cs="Arial"/>
          <w:sz w:val="24"/>
          <w:szCs w:val="24"/>
        </w:rPr>
        <w:t xml:space="preserve">rather than remaining on the roads until their matter can be heard by a court. </w:t>
      </w:r>
    </w:p>
    <w:p w14:paraId="47F7D78D" w14:textId="77777777" w:rsidR="000A0A6E" w:rsidRPr="00414921" w:rsidRDefault="000A0A6E" w:rsidP="000A0A6E">
      <w:pPr>
        <w:pStyle w:val="ListParagraph"/>
        <w:rPr>
          <w:rFonts w:ascii="Arial" w:hAnsi="Arial" w:cs="Arial"/>
          <w:i/>
          <w:color w:val="FF0000"/>
          <w:sz w:val="24"/>
          <w:szCs w:val="24"/>
        </w:rPr>
      </w:pPr>
    </w:p>
    <w:p w14:paraId="0A150D73" w14:textId="77777777" w:rsidR="000A0A6E" w:rsidRDefault="000A0A6E" w:rsidP="000A0A6E">
      <w:pPr>
        <w:pStyle w:val="ListParagraph"/>
        <w:numPr>
          <w:ilvl w:val="0"/>
          <w:numId w:val="3"/>
        </w:numPr>
        <w:rPr>
          <w:rFonts w:ascii="Arial" w:hAnsi="Arial" w:cs="Arial"/>
          <w:b/>
          <w:bCs/>
          <w:i/>
          <w:sz w:val="24"/>
          <w:szCs w:val="24"/>
        </w:rPr>
      </w:pPr>
      <w:r w:rsidRPr="00414921">
        <w:rPr>
          <w:rFonts w:ascii="Arial" w:hAnsi="Arial" w:cs="Arial"/>
          <w:b/>
          <w:bCs/>
          <w:i/>
          <w:sz w:val="24"/>
          <w:szCs w:val="24"/>
        </w:rPr>
        <w:t>Proportionality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(e))</w:t>
      </w:r>
    </w:p>
    <w:p w14:paraId="64B1A45B" w14:textId="77777777" w:rsidR="000A0A6E" w:rsidRPr="00414921" w:rsidRDefault="000A0A6E" w:rsidP="000A0A6E">
      <w:pPr>
        <w:pStyle w:val="ListParagraph"/>
        <w:ind w:left="360"/>
        <w:rPr>
          <w:rFonts w:ascii="Arial" w:hAnsi="Arial" w:cs="Arial"/>
          <w:b/>
          <w:bCs/>
          <w:i/>
          <w:sz w:val="24"/>
          <w:szCs w:val="24"/>
        </w:rPr>
      </w:pPr>
    </w:p>
    <w:p w14:paraId="18AE5004" w14:textId="75FE816E" w:rsidR="003F19B8" w:rsidRPr="0097464B" w:rsidRDefault="000B211F" w:rsidP="0097464B">
      <w:pPr>
        <w:spacing w:after="120"/>
        <w:rPr>
          <w:rFonts w:ascii="Arial" w:hAnsi="Arial" w:cs="Arial"/>
          <w:sz w:val="24"/>
          <w:szCs w:val="24"/>
        </w:rPr>
      </w:pPr>
      <w:r w:rsidRPr="0097464B">
        <w:rPr>
          <w:rFonts w:ascii="Arial" w:hAnsi="Arial" w:cs="Arial"/>
          <w:sz w:val="24"/>
          <w:szCs w:val="24"/>
        </w:rPr>
        <w:t xml:space="preserve">Issuing a TIN for </w:t>
      </w:r>
      <w:r w:rsidR="001B6D6B">
        <w:rPr>
          <w:rFonts w:ascii="Arial" w:hAnsi="Arial" w:cs="Arial"/>
          <w:iCs/>
          <w:sz w:val="24"/>
          <w:szCs w:val="24"/>
        </w:rPr>
        <w:t>first time level 1 and 2</w:t>
      </w:r>
      <w:r w:rsidRPr="0097464B">
        <w:rPr>
          <w:rFonts w:ascii="Arial" w:hAnsi="Arial" w:cs="Arial"/>
          <w:sz w:val="24"/>
          <w:szCs w:val="24"/>
        </w:rPr>
        <w:t xml:space="preserve"> drink driving offences can be seen as the least restrictive means for</w:t>
      </w:r>
      <w:r w:rsidR="00CA27F1" w:rsidRPr="0097464B">
        <w:rPr>
          <w:rFonts w:ascii="Arial" w:hAnsi="Arial" w:cs="Arial"/>
          <w:sz w:val="24"/>
          <w:szCs w:val="24"/>
        </w:rPr>
        <w:t xml:space="preserve"> achieving the objective in certain situations, particularly when compared to more severe measures such as criminal conviction, immediate arrest or imprisonment</w:t>
      </w:r>
      <w:r w:rsidR="009A313D">
        <w:rPr>
          <w:rFonts w:ascii="Arial" w:hAnsi="Arial" w:cs="Arial"/>
          <w:sz w:val="24"/>
          <w:szCs w:val="24"/>
        </w:rPr>
        <w:t xml:space="preserve">, thereby avoiding limiting the </w:t>
      </w:r>
      <w:r w:rsidR="00941EA4" w:rsidRPr="0097464B">
        <w:rPr>
          <w:rFonts w:ascii="Arial" w:hAnsi="Arial" w:cs="Arial"/>
          <w:sz w:val="24"/>
          <w:szCs w:val="24"/>
        </w:rPr>
        <w:t>right to liberty and security of the person</w:t>
      </w:r>
      <w:r w:rsidR="00EE2FCC" w:rsidRPr="0097464B">
        <w:rPr>
          <w:rFonts w:ascii="Arial" w:hAnsi="Arial" w:cs="Arial"/>
          <w:sz w:val="24"/>
          <w:szCs w:val="24"/>
        </w:rPr>
        <w:t>.</w:t>
      </w:r>
    </w:p>
    <w:p w14:paraId="6C7F325C" w14:textId="516FCDA1" w:rsidR="003F19B8" w:rsidRPr="0097464B" w:rsidRDefault="00EE2FCC" w:rsidP="0097464B">
      <w:pPr>
        <w:spacing w:after="120"/>
        <w:rPr>
          <w:rFonts w:ascii="Arial" w:hAnsi="Arial" w:cs="Arial"/>
          <w:sz w:val="24"/>
          <w:szCs w:val="24"/>
        </w:rPr>
      </w:pPr>
      <w:r w:rsidRPr="0097464B">
        <w:rPr>
          <w:rFonts w:ascii="Arial" w:hAnsi="Arial" w:cs="Arial"/>
          <w:sz w:val="24"/>
          <w:szCs w:val="24"/>
        </w:rPr>
        <w:t>The response to a drink driving offence should be proportionate to the severity of the offence. For</w:t>
      </w:r>
      <w:r w:rsidR="00062A41" w:rsidRPr="0097464B">
        <w:rPr>
          <w:rFonts w:ascii="Arial" w:hAnsi="Arial" w:cs="Arial"/>
          <w:sz w:val="24"/>
          <w:szCs w:val="24"/>
        </w:rPr>
        <w:t xml:space="preserve"> relatively</w:t>
      </w:r>
      <w:r w:rsidRPr="0097464B">
        <w:rPr>
          <w:rFonts w:ascii="Arial" w:hAnsi="Arial" w:cs="Arial"/>
          <w:sz w:val="24"/>
          <w:szCs w:val="24"/>
        </w:rPr>
        <w:t xml:space="preserve"> less serious offences, </w:t>
      </w:r>
      <w:r w:rsidR="00062A41" w:rsidRPr="0097464B">
        <w:rPr>
          <w:rFonts w:ascii="Arial" w:hAnsi="Arial" w:cs="Arial"/>
          <w:sz w:val="24"/>
          <w:szCs w:val="24"/>
        </w:rPr>
        <w:t xml:space="preserve">such as lower-level intoxication, issuing a TIN is a proportionate response when compared to more severe </w:t>
      </w:r>
      <w:r w:rsidR="00AB016D">
        <w:rPr>
          <w:rFonts w:ascii="Arial" w:hAnsi="Arial" w:cs="Arial"/>
          <w:sz w:val="24"/>
          <w:szCs w:val="24"/>
        </w:rPr>
        <w:t xml:space="preserve">drink or drug </w:t>
      </w:r>
      <w:r w:rsidR="00AB016D">
        <w:rPr>
          <w:rFonts w:ascii="Arial" w:hAnsi="Arial" w:cs="Arial"/>
          <w:sz w:val="24"/>
          <w:szCs w:val="24"/>
        </w:rPr>
        <w:lastRenderedPageBreak/>
        <w:t>driving offences that</w:t>
      </w:r>
      <w:r w:rsidR="00EC0E3B" w:rsidRPr="0097464B">
        <w:rPr>
          <w:rFonts w:ascii="Arial" w:hAnsi="Arial" w:cs="Arial"/>
          <w:sz w:val="24"/>
          <w:szCs w:val="24"/>
        </w:rPr>
        <w:t xml:space="preserve"> requir</w:t>
      </w:r>
      <w:r w:rsidR="00AB016D">
        <w:rPr>
          <w:rFonts w:ascii="Arial" w:hAnsi="Arial" w:cs="Arial"/>
          <w:sz w:val="24"/>
          <w:szCs w:val="24"/>
        </w:rPr>
        <w:t>e</w:t>
      </w:r>
      <w:r w:rsidR="00EC0E3B" w:rsidRPr="0097464B">
        <w:rPr>
          <w:rFonts w:ascii="Arial" w:hAnsi="Arial" w:cs="Arial"/>
          <w:sz w:val="24"/>
          <w:szCs w:val="24"/>
        </w:rPr>
        <w:t xml:space="preserve"> court appearances and impos</w:t>
      </w:r>
      <w:r w:rsidR="00AB016D">
        <w:rPr>
          <w:rFonts w:ascii="Arial" w:hAnsi="Arial" w:cs="Arial"/>
          <w:sz w:val="24"/>
          <w:szCs w:val="24"/>
        </w:rPr>
        <w:t xml:space="preserve">e </w:t>
      </w:r>
      <w:r w:rsidR="00EC0E3B" w:rsidRPr="0097464B">
        <w:rPr>
          <w:rFonts w:ascii="Arial" w:hAnsi="Arial" w:cs="Arial"/>
          <w:sz w:val="24"/>
          <w:szCs w:val="24"/>
        </w:rPr>
        <w:t>penalties</w:t>
      </w:r>
      <w:r w:rsidR="00A10115" w:rsidRPr="0097464B">
        <w:rPr>
          <w:rFonts w:ascii="Arial" w:hAnsi="Arial" w:cs="Arial"/>
          <w:sz w:val="24"/>
          <w:szCs w:val="24"/>
        </w:rPr>
        <w:t xml:space="preserve"> </w:t>
      </w:r>
      <w:r w:rsidR="00EC0E3B" w:rsidRPr="0097464B">
        <w:rPr>
          <w:rFonts w:ascii="Arial" w:hAnsi="Arial" w:cs="Arial"/>
          <w:sz w:val="24"/>
          <w:szCs w:val="24"/>
        </w:rPr>
        <w:t xml:space="preserve">such as </w:t>
      </w:r>
      <w:r w:rsidR="00A10115" w:rsidRPr="0097464B">
        <w:rPr>
          <w:rFonts w:ascii="Arial" w:hAnsi="Arial" w:cs="Arial"/>
          <w:sz w:val="24"/>
          <w:szCs w:val="24"/>
        </w:rPr>
        <w:t>imprisonment</w:t>
      </w:r>
      <w:r w:rsidR="00EC0E3B" w:rsidRPr="0097464B">
        <w:rPr>
          <w:rFonts w:ascii="Arial" w:hAnsi="Arial" w:cs="Arial"/>
          <w:sz w:val="24"/>
          <w:szCs w:val="24"/>
        </w:rPr>
        <w:t xml:space="preserve">. </w:t>
      </w:r>
    </w:p>
    <w:p w14:paraId="4F7F4C2F" w14:textId="67ABC861" w:rsidR="00D937F9" w:rsidRDefault="001B6D6B">
      <w:pPr>
        <w:spacing w:after="120"/>
        <w:rPr>
          <w:rFonts w:ascii="Arial" w:hAnsi="Arial" w:cs="Arial"/>
          <w:sz w:val="24"/>
          <w:szCs w:val="24"/>
        </w:rPr>
      </w:pPr>
      <w:r>
        <w:rPr>
          <w:rFonts w:ascii="Arial" w:hAnsi="Arial" w:cs="Arial"/>
          <w:iCs/>
          <w:sz w:val="24"/>
          <w:szCs w:val="24"/>
        </w:rPr>
        <w:t>Drink driving</w:t>
      </w:r>
      <w:r w:rsidR="00D937F9">
        <w:rPr>
          <w:rFonts w:ascii="Arial" w:hAnsi="Arial" w:cs="Arial"/>
          <w:sz w:val="24"/>
          <w:szCs w:val="24"/>
        </w:rPr>
        <w:t xml:space="preserve"> </w:t>
      </w:r>
      <w:r w:rsidR="00D937F9" w:rsidRPr="0097464B">
        <w:rPr>
          <w:rFonts w:ascii="Arial" w:hAnsi="Arial" w:cs="Arial"/>
          <w:sz w:val="24"/>
          <w:szCs w:val="24"/>
        </w:rPr>
        <w:t xml:space="preserve">TINs are intended to </w:t>
      </w:r>
      <w:r w:rsidR="003C7FAB" w:rsidRPr="0097464B">
        <w:rPr>
          <w:rFonts w:ascii="Arial" w:hAnsi="Arial" w:cs="Arial"/>
          <w:sz w:val="24"/>
          <w:szCs w:val="24"/>
        </w:rPr>
        <w:t xml:space="preserve">result in administrative and civil penalties </w:t>
      </w:r>
      <w:r w:rsidR="006A437A" w:rsidRPr="0097464B">
        <w:rPr>
          <w:rFonts w:ascii="Arial" w:hAnsi="Arial" w:cs="Arial"/>
          <w:sz w:val="24"/>
          <w:szCs w:val="24"/>
        </w:rPr>
        <w:t>such as a fine</w:t>
      </w:r>
      <w:r w:rsidR="00491815">
        <w:rPr>
          <w:rFonts w:ascii="Arial" w:hAnsi="Arial" w:cs="Arial"/>
          <w:sz w:val="24"/>
          <w:szCs w:val="24"/>
        </w:rPr>
        <w:t xml:space="preserve"> and</w:t>
      </w:r>
      <w:r w:rsidR="006A437A" w:rsidRPr="0097464B">
        <w:rPr>
          <w:rFonts w:ascii="Arial" w:hAnsi="Arial" w:cs="Arial"/>
          <w:sz w:val="24"/>
          <w:szCs w:val="24"/>
        </w:rPr>
        <w:t xml:space="preserve"> licence suspension</w:t>
      </w:r>
      <w:r w:rsidR="003228B3" w:rsidRPr="0097464B">
        <w:rPr>
          <w:rFonts w:ascii="Arial" w:hAnsi="Arial" w:cs="Arial"/>
          <w:sz w:val="24"/>
          <w:szCs w:val="24"/>
        </w:rPr>
        <w:t xml:space="preserve">. </w:t>
      </w:r>
      <w:r w:rsidR="003427A7" w:rsidRPr="0097464B">
        <w:rPr>
          <w:rFonts w:ascii="Arial" w:hAnsi="Arial" w:cs="Arial"/>
          <w:sz w:val="24"/>
          <w:szCs w:val="24"/>
        </w:rPr>
        <w:t>These penalties are generally less severe than criminal penalties and avoid the recording of a criminal conviction</w:t>
      </w:r>
      <w:r w:rsidR="007E7800" w:rsidRPr="0097464B">
        <w:rPr>
          <w:rFonts w:ascii="Arial" w:hAnsi="Arial" w:cs="Arial"/>
          <w:sz w:val="24"/>
          <w:szCs w:val="24"/>
        </w:rPr>
        <w:t>, which can have far-reaching negative consequences for an individual’s life and employment prospects.</w:t>
      </w:r>
    </w:p>
    <w:p w14:paraId="04B0D3DE" w14:textId="15472CD2" w:rsidR="005A55CE" w:rsidRPr="0097464B" w:rsidRDefault="005A55CE" w:rsidP="0097464B">
      <w:pPr>
        <w:spacing w:after="120"/>
        <w:rPr>
          <w:rFonts w:ascii="Arial" w:hAnsi="Arial" w:cs="Arial"/>
          <w:sz w:val="24"/>
          <w:szCs w:val="24"/>
        </w:rPr>
      </w:pPr>
      <w:r w:rsidRPr="0097464B">
        <w:rPr>
          <w:rFonts w:ascii="Arial" w:hAnsi="Arial" w:cs="Arial"/>
          <w:sz w:val="24"/>
          <w:szCs w:val="24"/>
        </w:rPr>
        <w:t>This amendment will support jurisdictional alignment, while also incorporating contemporary legislative and operational arrangements in the ACT. New South Wales (NSW), Victoria, Tasmania, Western Australia (WA), and the Northern Territory (NT) have introduced infringement notices for certain low-level drink and drug driving offences. Victoria has had TINs in place for drink driving since 2001. New South Wales enacted similar reforms in 2019.</w:t>
      </w:r>
    </w:p>
    <w:p w14:paraId="29951533" w14:textId="0D045B21" w:rsidR="008D1CFD" w:rsidRDefault="008D1CFD" w:rsidP="0097464B">
      <w:pPr>
        <w:spacing w:after="120"/>
        <w:rPr>
          <w:rFonts w:ascii="Arial" w:hAnsi="Arial" w:cs="Arial"/>
          <w:sz w:val="24"/>
          <w:szCs w:val="24"/>
        </w:rPr>
      </w:pPr>
      <w:r w:rsidRPr="0097464B">
        <w:rPr>
          <w:rFonts w:ascii="Arial" w:hAnsi="Arial" w:cs="Arial"/>
          <w:sz w:val="24"/>
          <w:szCs w:val="24"/>
        </w:rPr>
        <w:t xml:space="preserve">The measures proposed in this Bill </w:t>
      </w:r>
      <w:r w:rsidR="00E00022" w:rsidRPr="0097464B">
        <w:rPr>
          <w:rFonts w:ascii="Arial" w:hAnsi="Arial" w:cs="Arial"/>
          <w:sz w:val="24"/>
          <w:szCs w:val="24"/>
        </w:rPr>
        <w:t>incorporate</w:t>
      </w:r>
      <w:r w:rsidR="00843CBF" w:rsidRPr="0097464B">
        <w:rPr>
          <w:rFonts w:ascii="Arial" w:hAnsi="Arial" w:cs="Arial"/>
          <w:sz w:val="24"/>
          <w:szCs w:val="24"/>
        </w:rPr>
        <w:t xml:space="preserve"> existing</w:t>
      </w:r>
      <w:r w:rsidR="00E00022" w:rsidRPr="0097464B">
        <w:rPr>
          <w:rFonts w:ascii="Arial" w:hAnsi="Arial" w:cs="Arial"/>
          <w:sz w:val="24"/>
          <w:szCs w:val="24"/>
        </w:rPr>
        <w:t xml:space="preserve"> safeguards to minimise limitations on human rights</w:t>
      </w:r>
      <w:r w:rsidR="001E5231" w:rsidRPr="0097464B">
        <w:rPr>
          <w:rFonts w:ascii="Arial" w:hAnsi="Arial" w:cs="Arial"/>
          <w:sz w:val="24"/>
          <w:szCs w:val="24"/>
        </w:rPr>
        <w:t xml:space="preserve"> to strike an essential balance between protecting public safety and upholding human rights.</w:t>
      </w:r>
      <w:r w:rsidR="00843CBF" w:rsidRPr="0097464B">
        <w:rPr>
          <w:rFonts w:ascii="Arial" w:hAnsi="Arial" w:cs="Arial"/>
          <w:sz w:val="24"/>
          <w:szCs w:val="24"/>
        </w:rPr>
        <w:t xml:space="preserve"> Intoxication levels have clear thresholds </w:t>
      </w:r>
      <w:r w:rsidR="0081254F" w:rsidRPr="0097464B">
        <w:rPr>
          <w:rFonts w:ascii="Arial" w:hAnsi="Arial" w:cs="Arial"/>
          <w:sz w:val="24"/>
          <w:szCs w:val="24"/>
        </w:rPr>
        <w:t>for what constitutes a drink driving offence</w:t>
      </w:r>
      <w:r w:rsidR="00C30500" w:rsidRPr="0097464B">
        <w:rPr>
          <w:rFonts w:ascii="Arial" w:hAnsi="Arial" w:cs="Arial"/>
          <w:sz w:val="24"/>
          <w:szCs w:val="24"/>
        </w:rPr>
        <w:t xml:space="preserve"> </w:t>
      </w:r>
      <w:r w:rsidR="00393FDF">
        <w:rPr>
          <w:rFonts w:ascii="Arial" w:hAnsi="Arial" w:cs="Arial"/>
          <w:sz w:val="24"/>
          <w:szCs w:val="24"/>
        </w:rPr>
        <w:t>based on objective</w:t>
      </w:r>
      <w:r w:rsidR="00F20AA3" w:rsidRPr="0097464B">
        <w:rPr>
          <w:rFonts w:ascii="Arial" w:hAnsi="Arial" w:cs="Arial"/>
          <w:sz w:val="24"/>
          <w:szCs w:val="24"/>
        </w:rPr>
        <w:t xml:space="preserve"> blood alcohol content (BAC) </w:t>
      </w:r>
      <w:r w:rsidR="00393FDF">
        <w:rPr>
          <w:rFonts w:ascii="Arial" w:hAnsi="Arial" w:cs="Arial"/>
          <w:sz w:val="24"/>
          <w:szCs w:val="24"/>
        </w:rPr>
        <w:t>readings</w:t>
      </w:r>
      <w:r w:rsidR="00F20AA3" w:rsidRPr="0097464B">
        <w:rPr>
          <w:rFonts w:ascii="Arial" w:hAnsi="Arial" w:cs="Arial"/>
          <w:sz w:val="24"/>
          <w:szCs w:val="24"/>
        </w:rPr>
        <w:t xml:space="preserve">. </w:t>
      </w:r>
      <w:r w:rsidR="0080698F" w:rsidRPr="0097464B">
        <w:rPr>
          <w:rFonts w:ascii="Arial" w:hAnsi="Arial" w:cs="Arial"/>
          <w:sz w:val="24"/>
          <w:szCs w:val="24"/>
        </w:rPr>
        <w:t xml:space="preserve">These </w:t>
      </w:r>
      <w:r w:rsidR="00C17ADF" w:rsidRPr="0097464B">
        <w:rPr>
          <w:rFonts w:ascii="Arial" w:hAnsi="Arial" w:cs="Arial"/>
          <w:sz w:val="24"/>
          <w:szCs w:val="24"/>
        </w:rPr>
        <w:t xml:space="preserve">evidence-based </w:t>
      </w:r>
      <w:r w:rsidR="0080698F" w:rsidRPr="0097464B">
        <w:rPr>
          <w:rFonts w:ascii="Arial" w:hAnsi="Arial" w:cs="Arial"/>
          <w:sz w:val="24"/>
          <w:szCs w:val="24"/>
        </w:rPr>
        <w:t xml:space="preserve">thresholds </w:t>
      </w:r>
      <w:r w:rsidR="00CF4346" w:rsidRPr="0097464B">
        <w:rPr>
          <w:rFonts w:ascii="Arial" w:hAnsi="Arial" w:cs="Arial"/>
          <w:sz w:val="24"/>
          <w:szCs w:val="24"/>
        </w:rPr>
        <w:t xml:space="preserve">consider the </w:t>
      </w:r>
      <w:r w:rsidR="00BF2400" w:rsidRPr="0097464B">
        <w:rPr>
          <w:rFonts w:ascii="Arial" w:hAnsi="Arial" w:cs="Arial"/>
          <w:sz w:val="24"/>
          <w:szCs w:val="24"/>
        </w:rPr>
        <w:t>impact o</w:t>
      </w:r>
      <w:r w:rsidR="00320646">
        <w:rPr>
          <w:rFonts w:ascii="Arial" w:hAnsi="Arial" w:cs="Arial"/>
          <w:sz w:val="24"/>
          <w:szCs w:val="24"/>
        </w:rPr>
        <w:t>f</w:t>
      </w:r>
      <w:r w:rsidR="00BF2400" w:rsidRPr="0097464B">
        <w:rPr>
          <w:rFonts w:ascii="Arial" w:hAnsi="Arial" w:cs="Arial"/>
          <w:sz w:val="24"/>
          <w:szCs w:val="24"/>
        </w:rPr>
        <w:t xml:space="preserve"> alcohol on an individual’s ability to drive safely</w:t>
      </w:r>
      <w:r w:rsidR="00EA6F71" w:rsidRPr="0097464B">
        <w:rPr>
          <w:rFonts w:ascii="Arial" w:hAnsi="Arial" w:cs="Arial"/>
          <w:sz w:val="24"/>
          <w:szCs w:val="24"/>
        </w:rPr>
        <w:t>, are non-discriminatory, and outline penalties that are proportionate to the severity of the offence</w:t>
      </w:r>
      <w:r w:rsidR="00BF2400" w:rsidRPr="0097464B">
        <w:rPr>
          <w:rFonts w:ascii="Arial" w:hAnsi="Arial" w:cs="Arial"/>
          <w:sz w:val="24"/>
          <w:szCs w:val="24"/>
        </w:rPr>
        <w:t>.</w:t>
      </w:r>
      <w:r w:rsidR="00912172" w:rsidRPr="0097464B">
        <w:rPr>
          <w:rFonts w:ascii="Arial" w:hAnsi="Arial" w:cs="Arial"/>
          <w:sz w:val="24"/>
          <w:szCs w:val="24"/>
        </w:rPr>
        <w:t xml:space="preserve"> </w:t>
      </w:r>
      <w:r w:rsidR="00267F61" w:rsidRPr="0097464B">
        <w:rPr>
          <w:rFonts w:ascii="Arial" w:hAnsi="Arial" w:cs="Arial"/>
          <w:sz w:val="24"/>
          <w:szCs w:val="24"/>
        </w:rPr>
        <w:t>Th</w:t>
      </w:r>
      <w:r w:rsidR="007A3340" w:rsidRPr="0097464B">
        <w:rPr>
          <w:rFonts w:ascii="Arial" w:hAnsi="Arial" w:cs="Arial"/>
          <w:sz w:val="24"/>
          <w:szCs w:val="24"/>
        </w:rPr>
        <w:t>is safeguard is reinforced by existing and common safeguards such as a person’s right to legal representation, right to a fair trial</w:t>
      </w:r>
      <w:r w:rsidR="003B4360" w:rsidRPr="0097464B">
        <w:rPr>
          <w:rFonts w:ascii="Arial" w:hAnsi="Arial" w:cs="Arial"/>
          <w:sz w:val="24"/>
          <w:szCs w:val="24"/>
        </w:rPr>
        <w:t xml:space="preserve">, </w:t>
      </w:r>
      <w:r w:rsidR="00650ED3" w:rsidRPr="0097464B">
        <w:rPr>
          <w:rFonts w:ascii="Arial" w:hAnsi="Arial" w:cs="Arial"/>
          <w:sz w:val="24"/>
          <w:szCs w:val="24"/>
        </w:rPr>
        <w:t>rehabilitation and education alternatives</w:t>
      </w:r>
      <w:r w:rsidR="00EC0990">
        <w:rPr>
          <w:rFonts w:ascii="Arial" w:hAnsi="Arial" w:cs="Arial"/>
          <w:sz w:val="24"/>
          <w:szCs w:val="24"/>
        </w:rPr>
        <w:t xml:space="preserve">. Examples include, </w:t>
      </w:r>
      <w:r w:rsidR="00EC0990" w:rsidRPr="0097464B">
        <w:rPr>
          <w:rFonts w:ascii="Arial" w:hAnsi="Arial" w:cs="Arial"/>
          <w:sz w:val="24"/>
          <w:szCs w:val="24"/>
        </w:rPr>
        <w:t>electing</w:t>
      </w:r>
      <w:r w:rsidR="00EC0990">
        <w:rPr>
          <w:rFonts w:ascii="Arial" w:hAnsi="Arial" w:cs="Arial"/>
          <w:sz w:val="24"/>
          <w:szCs w:val="24"/>
        </w:rPr>
        <w:t xml:space="preserve"> to have the matter heard in court</w:t>
      </w:r>
      <w:r w:rsidR="00EC0990" w:rsidRPr="0097464B">
        <w:rPr>
          <w:rFonts w:ascii="Arial" w:hAnsi="Arial" w:cs="Arial"/>
          <w:sz w:val="24"/>
          <w:szCs w:val="24"/>
        </w:rPr>
        <w:t xml:space="preserve"> </w:t>
      </w:r>
      <w:r w:rsidR="00EC0990">
        <w:rPr>
          <w:rFonts w:ascii="Arial" w:hAnsi="Arial" w:cs="Arial"/>
          <w:sz w:val="24"/>
          <w:szCs w:val="24"/>
        </w:rPr>
        <w:t>rather than paying the TIN,</w:t>
      </w:r>
      <w:r w:rsidR="00650ED3" w:rsidRPr="0097464B">
        <w:rPr>
          <w:rFonts w:ascii="Arial" w:hAnsi="Arial" w:cs="Arial"/>
          <w:sz w:val="24"/>
          <w:szCs w:val="24"/>
        </w:rPr>
        <w:t xml:space="preserve"> ADAC attendance</w:t>
      </w:r>
      <w:r w:rsidR="00561057" w:rsidRPr="0097464B">
        <w:rPr>
          <w:rFonts w:ascii="Arial" w:hAnsi="Arial" w:cs="Arial"/>
          <w:sz w:val="24"/>
          <w:szCs w:val="24"/>
        </w:rPr>
        <w:t xml:space="preserve"> for alcohol-related offences</w:t>
      </w:r>
      <w:r w:rsidR="00046FDA" w:rsidRPr="0097464B">
        <w:rPr>
          <w:rFonts w:ascii="Arial" w:hAnsi="Arial" w:cs="Arial"/>
          <w:sz w:val="24"/>
          <w:szCs w:val="24"/>
        </w:rPr>
        <w:t>, and privacy protections</w:t>
      </w:r>
      <w:r w:rsidR="002B1DD7" w:rsidRPr="0097464B">
        <w:rPr>
          <w:rFonts w:ascii="Arial" w:hAnsi="Arial" w:cs="Arial"/>
          <w:sz w:val="24"/>
          <w:szCs w:val="24"/>
        </w:rPr>
        <w:t xml:space="preserve"> that respect an individual’s right to privacy </w:t>
      </w:r>
      <w:r w:rsidR="00BD66F4" w:rsidRPr="0097464B">
        <w:rPr>
          <w:rFonts w:ascii="Arial" w:hAnsi="Arial" w:cs="Arial"/>
          <w:sz w:val="24"/>
          <w:szCs w:val="24"/>
        </w:rPr>
        <w:t xml:space="preserve">when interacting with </w:t>
      </w:r>
      <w:r w:rsidR="002B3733" w:rsidRPr="0097464B">
        <w:rPr>
          <w:rFonts w:ascii="Arial" w:hAnsi="Arial" w:cs="Arial"/>
          <w:sz w:val="24"/>
          <w:szCs w:val="24"/>
        </w:rPr>
        <w:t>police officers.</w:t>
      </w:r>
      <w:r w:rsidR="00393FDF">
        <w:rPr>
          <w:rFonts w:ascii="Arial" w:hAnsi="Arial" w:cs="Arial"/>
          <w:sz w:val="24"/>
          <w:szCs w:val="24"/>
        </w:rPr>
        <w:t xml:space="preserve"> </w:t>
      </w:r>
    </w:p>
    <w:p w14:paraId="628C9AE3" w14:textId="77777777" w:rsidR="00112031" w:rsidRPr="0097464B" w:rsidRDefault="00112031" w:rsidP="0097464B">
      <w:pPr>
        <w:spacing w:after="120"/>
        <w:rPr>
          <w:rFonts w:ascii="Arial" w:hAnsi="Arial" w:cs="Arial"/>
          <w:iCs/>
          <w:sz w:val="24"/>
          <w:szCs w:val="24"/>
        </w:rPr>
      </w:pPr>
    </w:p>
    <w:p w14:paraId="028234E9" w14:textId="416ED577" w:rsidR="00042901" w:rsidRPr="00EC0990" w:rsidRDefault="00042901" w:rsidP="006D6982">
      <w:pPr>
        <w:pStyle w:val="ListParagraph"/>
        <w:keepNext/>
        <w:numPr>
          <w:ilvl w:val="0"/>
          <w:numId w:val="18"/>
        </w:numPr>
        <w:spacing w:after="120"/>
        <w:rPr>
          <w:rFonts w:ascii="Arial" w:hAnsi="Arial" w:cs="Arial"/>
          <w:b/>
          <w:sz w:val="24"/>
          <w:szCs w:val="24"/>
        </w:rPr>
      </w:pPr>
      <w:r w:rsidRPr="001F57AF">
        <w:rPr>
          <w:rFonts w:ascii="Arial" w:hAnsi="Arial" w:cs="Arial"/>
          <w:b/>
          <w:sz w:val="24"/>
          <w:szCs w:val="24"/>
        </w:rPr>
        <w:t xml:space="preserve">New offence for combined </w:t>
      </w:r>
      <w:r w:rsidR="00F95B26" w:rsidRPr="001F57AF">
        <w:rPr>
          <w:rFonts w:ascii="Arial" w:hAnsi="Arial" w:cs="Arial"/>
          <w:b/>
          <w:sz w:val="24"/>
          <w:szCs w:val="24"/>
        </w:rPr>
        <w:t xml:space="preserve">alcohol and drug </w:t>
      </w:r>
      <w:r w:rsidRPr="001F57AF">
        <w:rPr>
          <w:rFonts w:ascii="Arial" w:hAnsi="Arial" w:cs="Arial"/>
          <w:b/>
          <w:sz w:val="24"/>
          <w:szCs w:val="24"/>
        </w:rPr>
        <w:t>driving</w:t>
      </w:r>
    </w:p>
    <w:p w14:paraId="2D6E671F" w14:textId="7D1A0FF6" w:rsidR="004F3ECB" w:rsidRPr="00C45EB5" w:rsidRDefault="0026263D" w:rsidP="001F57AF">
      <w:pPr>
        <w:keepNext/>
        <w:rPr>
          <w:rFonts w:ascii="Arial" w:hAnsi="Arial" w:cs="Arial"/>
          <w:i/>
          <w:color w:val="FF0000"/>
          <w:sz w:val="24"/>
          <w:szCs w:val="24"/>
        </w:rPr>
      </w:pPr>
      <w:r w:rsidRPr="7AB67BBF">
        <w:rPr>
          <w:rFonts w:ascii="Arial" w:eastAsia="Arial" w:hAnsi="Arial" w:cs="Arial"/>
          <w:color w:val="000000" w:themeColor="text1"/>
          <w:sz w:val="24"/>
          <w:szCs w:val="24"/>
        </w:rPr>
        <w:t xml:space="preserve">The Bill </w:t>
      </w:r>
      <w:r w:rsidRPr="7AB67BBF">
        <w:rPr>
          <w:rFonts w:ascii="Arial" w:eastAsia="Arial" w:hAnsi="Arial" w:cs="Arial"/>
          <w:sz w:val="24"/>
          <w:szCs w:val="24"/>
        </w:rPr>
        <w:t xml:space="preserve">creates a new </w:t>
      </w:r>
      <w:r>
        <w:rPr>
          <w:rFonts w:ascii="Arial" w:eastAsia="Arial" w:hAnsi="Arial" w:cs="Arial"/>
          <w:sz w:val="24"/>
          <w:szCs w:val="24"/>
        </w:rPr>
        <w:t xml:space="preserve">strict liability </w:t>
      </w:r>
      <w:r w:rsidRPr="7AB67BBF">
        <w:rPr>
          <w:rFonts w:ascii="Arial" w:eastAsia="Arial" w:hAnsi="Arial" w:cs="Arial"/>
          <w:sz w:val="24"/>
          <w:szCs w:val="24"/>
        </w:rPr>
        <w:t xml:space="preserve">offence for </w:t>
      </w:r>
      <w:r>
        <w:rPr>
          <w:rFonts w:ascii="Arial" w:eastAsia="Arial" w:hAnsi="Arial" w:cs="Arial"/>
          <w:sz w:val="24"/>
          <w:szCs w:val="24"/>
        </w:rPr>
        <w:t>combined</w:t>
      </w:r>
      <w:r w:rsidRPr="7AB67BBF">
        <w:rPr>
          <w:rFonts w:ascii="Arial" w:eastAsia="Arial" w:hAnsi="Arial" w:cs="Arial"/>
          <w:sz w:val="24"/>
          <w:szCs w:val="24"/>
        </w:rPr>
        <w:t xml:space="preserve"> </w:t>
      </w:r>
      <w:r>
        <w:rPr>
          <w:rFonts w:ascii="Arial" w:eastAsia="Arial" w:hAnsi="Arial" w:cs="Arial"/>
          <w:sz w:val="24"/>
          <w:szCs w:val="24"/>
        </w:rPr>
        <w:t>p</w:t>
      </w:r>
      <w:r w:rsidRPr="00EF0623">
        <w:rPr>
          <w:rFonts w:ascii="Arial" w:eastAsia="Arial" w:hAnsi="Arial" w:cs="Arial"/>
          <w:sz w:val="24"/>
          <w:szCs w:val="24"/>
        </w:rPr>
        <w:t>rescribed concentration of alcohol and prescribed drug in bodily fluid</w:t>
      </w:r>
      <w:r>
        <w:rPr>
          <w:rFonts w:ascii="Arial" w:eastAsia="Arial" w:hAnsi="Arial" w:cs="Arial"/>
          <w:sz w:val="24"/>
          <w:szCs w:val="24"/>
        </w:rPr>
        <w:t xml:space="preserve"> while driving</w:t>
      </w:r>
      <w:r w:rsidRPr="7AB67BBF">
        <w:rPr>
          <w:rFonts w:ascii="Arial" w:eastAsia="Arial" w:hAnsi="Arial" w:cs="Arial"/>
          <w:sz w:val="24"/>
          <w:szCs w:val="24"/>
        </w:rPr>
        <w:t xml:space="preserve"> (new s21</w:t>
      </w:r>
      <w:r>
        <w:rPr>
          <w:rFonts w:ascii="Arial" w:hAnsi="Arial" w:cs="Arial"/>
          <w:sz w:val="24"/>
          <w:szCs w:val="24"/>
        </w:rPr>
        <w:t>).</w:t>
      </w:r>
      <w:r w:rsidR="00D04E9F">
        <w:rPr>
          <w:rFonts w:ascii="Arial" w:hAnsi="Arial" w:cs="Arial"/>
          <w:sz w:val="24"/>
          <w:szCs w:val="24"/>
        </w:rPr>
        <w:t xml:space="preserve"> </w:t>
      </w:r>
    </w:p>
    <w:p w14:paraId="7F76D1BF" w14:textId="77777777" w:rsidR="004F3ECB" w:rsidRPr="00414921" w:rsidRDefault="004F3ECB" w:rsidP="006D6982">
      <w:pPr>
        <w:pStyle w:val="ListParagraph"/>
        <w:keepNext/>
        <w:numPr>
          <w:ilvl w:val="0"/>
          <w:numId w:val="8"/>
        </w:numPr>
        <w:rPr>
          <w:rFonts w:ascii="Arial" w:hAnsi="Arial" w:cs="Arial"/>
          <w:b/>
          <w:bCs/>
          <w:i/>
          <w:sz w:val="24"/>
          <w:szCs w:val="24"/>
        </w:rPr>
      </w:pPr>
      <w:r w:rsidRPr="00414921">
        <w:rPr>
          <w:rFonts w:ascii="Arial" w:hAnsi="Arial" w:cs="Arial"/>
          <w:b/>
          <w:bCs/>
          <w:i/>
          <w:sz w:val="24"/>
          <w:szCs w:val="24"/>
        </w:rPr>
        <w:t>Nature of the right and the limitation (s</w:t>
      </w:r>
      <w:r>
        <w:rPr>
          <w:rFonts w:ascii="Arial" w:hAnsi="Arial" w:cs="Arial"/>
          <w:b/>
          <w:bCs/>
          <w:i/>
          <w:sz w:val="24"/>
          <w:szCs w:val="24"/>
        </w:rPr>
        <w:t xml:space="preserve">s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0C598327" w14:textId="77777777" w:rsidR="004F3ECB" w:rsidRDefault="004F3ECB" w:rsidP="001F57AF">
      <w:pPr>
        <w:pStyle w:val="ListParagraph"/>
        <w:keepNext/>
        <w:ind w:left="360"/>
        <w:rPr>
          <w:rFonts w:ascii="Arial" w:hAnsi="Arial" w:cs="Arial"/>
          <w:i/>
          <w:color w:val="FF0000"/>
          <w:sz w:val="24"/>
          <w:szCs w:val="24"/>
        </w:rPr>
      </w:pPr>
    </w:p>
    <w:p w14:paraId="2E59F17B" w14:textId="6B8FEC69" w:rsidR="00B80938" w:rsidRDefault="00B80938" w:rsidP="00B80938">
      <w:pPr>
        <w:keepNext/>
        <w:rPr>
          <w:rFonts w:ascii="Arial" w:hAnsi="Arial" w:cs="Arial"/>
          <w:sz w:val="24"/>
          <w:szCs w:val="24"/>
        </w:rPr>
      </w:pPr>
      <w:r>
        <w:rPr>
          <w:rFonts w:ascii="Arial" w:hAnsi="Arial" w:cs="Arial"/>
          <w:sz w:val="24"/>
          <w:szCs w:val="24"/>
        </w:rPr>
        <w:t xml:space="preserve">The creation of this new offence attracts the same range of penalties and sanctions available for the existing offences of prescribed concentration of alcohol in blood or breach (section 19) and prescribed drug in oral fluid or blood (section 20), including penalty units, automatic licence disqualification, imprisonment, alcohol interlocks and immediate suspension. </w:t>
      </w:r>
    </w:p>
    <w:p w14:paraId="7B4E02C7" w14:textId="77777777" w:rsidR="00F45416" w:rsidRPr="00D40DBA" w:rsidRDefault="00F45416" w:rsidP="00D40DBA">
      <w:pPr>
        <w:keepNext/>
        <w:rPr>
          <w:rFonts w:ascii="Arial" w:hAnsi="Arial" w:cs="Arial"/>
          <w:sz w:val="24"/>
          <w:szCs w:val="24"/>
        </w:rPr>
      </w:pPr>
      <w:r w:rsidRPr="00D40DBA">
        <w:rPr>
          <w:rFonts w:ascii="Arial" w:eastAsia="Arial" w:hAnsi="Arial" w:cs="Arial"/>
          <w:color w:val="000000" w:themeColor="text1"/>
          <w:sz w:val="24"/>
          <w:szCs w:val="24"/>
        </w:rPr>
        <w:t xml:space="preserve">To align with the Bill’s reforms to increase and standardise applicable penalty units, the new offence adopts the same approach as the amendments to section 19 – </w:t>
      </w:r>
      <w:r w:rsidRPr="00D40DBA">
        <w:rPr>
          <w:rFonts w:ascii="Arial" w:hAnsi="Arial" w:cs="Arial"/>
          <w:sz w:val="24"/>
          <w:szCs w:val="24"/>
        </w:rPr>
        <w:lastRenderedPageBreak/>
        <w:t xml:space="preserve">prescribed concentration of alcohol in blood or breath and establishes a tiered approach to penalties based on four levels of alcohol concentration. </w:t>
      </w:r>
    </w:p>
    <w:p w14:paraId="581C7D8D" w14:textId="399E1A52" w:rsidR="00D53CF7" w:rsidRPr="00D40DBA" w:rsidRDefault="00B80938" w:rsidP="00D40DBA">
      <w:pPr>
        <w:keepNext/>
        <w:spacing w:before="200"/>
        <w:rPr>
          <w:rFonts w:ascii="Arial" w:eastAsia="Arial" w:hAnsi="Arial" w:cs="Arial"/>
          <w:color w:val="000000" w:themeColor="text1"/>
          <w:sz w:val="24"/>
          <w:szCs w:val="24"/>
          <w:u w:val="single"/>
        </w:rPr>
      </w:pPr>
      <w:r>
        <w:rPr>
          <w:rFonts w:ascii="Arial" w:hAnsi="Arial" w:cs="Arial"/>
          <w:sz w:val="24"/>
          <w:szCs w:val="24"/>
        </w:rPr>
        <w:t xml:space="preserve">The amendment also </w:t>
      </w:r>
      <w:r w:rsidRPr="00D40DBA">
        <w:rPr>
          <w:rFonts w:ascii="Arial" w:hAnsi="Arial" w:cs="Arial"/>
          <w:sz w:val="24"/>
          <w:szCs w:val="24"/>
        </w:rPr>
        <w:t>expands the list of offences under which police may enter a premises for the</w:t>
      </w:r>
      <w:r>
        <w:rPr>
          <w:rFonts w:ascii="Arial" w:eastAsia="Arial" w:hAnsi="Arial" w:cs="Arial"/>
          <w:color w:val="000000" w:themeColor="text1"/>
          <w:sz w:val="24"/>
          <w:szCs w:val="24"/>
        </w:rPr>
        <w:t xml:space="preserve"> purposes of alcohol or drug screening tests( s10A and s13CA), if the police believe on reasonable grounds that the offence has been committed. </w:t>
      </w:r>
    </w:p>
    <w:p w14:paraId="26B9397E" w14:textId="08910CE6" w:rsidR="00B80938" w:rsidRPr="00D40DBA" w:rsidRDefault="00BC653E" w:rsidP="00D53CF7">
      <w:pPr>
        <w:spacing w:after="120"/>
        <w:rPr>
          <w:rFonts w:ascii="Arial" w:eastAsia="Arial" w:hAnsi="Arial" w:cs="Arial"/>
          <w:color w:val="000000" w:themeColor="text1"/>
          <w:sz w:val="24"/>
          <w:szCs w:val="24"/>
          <w:u w:val="single"/>
        </w:rPr>
      </w:pPr>
      <w:r w:rsidRPr="00D40DBA">
        <w:rPr>
          <w:rFonts w:ascii="Arial" w:eastAsia="Arial" w:hAnsi="Arial" w:cs="Arial"/>
          <w:color w:val="000000" w:themeColor="text1"/>
          <w:sz w:val="24"/>
          <w:szCs w:val="24"/>
          <w:u w:val="single"/>
        </w:rPr>
        <w:t>P</w:t>
      </w:r>
      <w:r w:rsidR="00B80938" w:rsidRPr="00D40DBA">
        <w:rPr>
          <w:rFonts w:ascii="Arial" w:eastAsia="Arial" w:hAnsi="Arial" w:cs="Arial"/>
          <w:color w:val="000000" w:themeColor="text1"/>
          <w:sz w:val="24"/>
          <w:szCs w:val="24"/>
          <w:u w:val="single"/>
        </w:rPr>
        <w:t>enalty units</w:t>
      </w:r>
    </w:p>
    <w:p w14:paraId="207E1A4A" w14:textId="5D4E385F" w:rsidR="00F45416" w:rsidRPr="00D40DBA" w:rsidRDefault="00F45416" w:rsidP="0054751A">
      <w:pPr>
        <w:spacing w:after="120"/>
        <w:rPr>
          <w:rFonts w:ascii="Arial" w:eastAsia="Arial" w:hAnsi="Arial" w:cs="Arial"/>
          <w:color w:val="000000" w:themeColor="text1"/>
          <w:sz w:val="24"/>
          <w:szCs w:val="24"/>
        </w:rPr>
      </w:pPr>
      <w:r w:rsidRPr="00D40DBA">
        <w:rPr>
          <w:rFonts w:ascii="Arial" w:eastAsia="Arial" w:hAnsi="Arial" w:cs="Arial"/>
          <w:color w:val="000000" w:themeColor="text1"/>
          <w:sz w:val="24"/>
          <w:szCs w:val="24"/>
        </w:rPr>
        <w:t xml:space="preserve">The penalties units for each corresponding alcohol concentration level in new section 21 are higher than those in amended section 19, which may limit the right to recognition and equality before the law by disproportionately impacting vulnerable people such as young people or people who are experiencing addiction. </w:t>
      </w:r>
    </w:p>
    <w:p w14:paraId="0AC05089" w14:textId="698B794C" w:rsidR="006E6122" w:rsidRPr="0097464B" w:rsidRDefault="00181FEA" w:rsidP="00D53CF7">
      <w:pPr>
        <w:spacing w:after="120"/>
        <w:rPr>
          <w:rFonts w:ascii="Arial" w:eastAsia="Arial" w:hAnsi="Arial" w:cs="Arial"/>
          <w:color w:val="000000" w:themeColor="text1"/>
          <w:sz w:val="24"/>
          <w:szCs w:val="24"/>
          <w:u w:val="single"/>
        </w:rPr>
      </w:pPr>
      <w:r w:rsidRPr="0097464B">
        <w:rPr>
          <w:rFonts w:ascii="Arial" w:eastAsia="Arial" w:hAnsi="Arial" w:cs="Arial"/>
          <w:color w:val="000000" w:themeColor="text1"/>
          <w:sz w:val="24"/>
          <w:szCs w:val="24"/>
          <w:u w:val="single"/>
        </w:rPr>
        <w:t>Automatic licence disqualification</w:t>
      </w:r>
    </w:p>
    <w:p w14:paraId="050D837E" w14:textId="5521624D" w:rsidR="00181FEA" w:rsidRPr="00A45630" w:rsidRDefault="00F45416" w:rsidP="0054751A">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Automatic licence disqualification will apply to</w:t>
      </w:r>
      <w:r w:rsidR="00181FEA">
        <w:rPr>
          <w:rFonts w:ascii="Arial" w:eastAsia="Arial" w:hAnsi="Arial" w:cs="Arial"/>
          <w:color w:val="000000" w:themeColor="text1"/>
          <w:sz w:val="24"/>
          <w:szCs w:val="24"/>
        </w:rPr>
        <w:t xml:space="preserve"> this offence</w:t>
      </w:r>
      <w:r>
        <w:rPr>
          <w:rFonts w:ascii="Arial" w:eastAsia="Arial" w:hAnsi="Arial" w:cs="Arial"/>
          <w:color w:val="000000" w:themeColor="text1"/>
          <w:sz w:val="24"/>
          <w:szCs w:val="24"/>
        </w:rPr>
        <w:t>,</w:t>
      </w:r>
      <w:r w:rsidR="00181FEA">
        <w:rPr>
          <w:rFonts w:ascii="Arial" w:eastAsia="Arial" w:hAnsi="Arial" w:cs="Arial"/>
          <w:color w:val="000000" w:themeColor="text1"/>
          <w:sz w:val="24"/>
          <w:szCs w:val="24"/>
        </w:rPr>
        <w:t xml:space="preserve"> </w:t>
      </w:r>
      <w:r w:rsidR="00181FEA" w:rsidRPr="008B14DD">
        <w:rPr>
          <w:rFonts w:ascii="Arial" w:eastAsia="Arial" w:hAnsi="Arial" w:cs="Arial"/>
          <w:color w:val="000000" w:themeColor="text1"/>
          <w:sz w:val="24"/>
          <w:szCs w:val="24"/>
        </w:rPr>
        <w:t>engag</w:t>
      </w:r>
      <w:r>
        <w:rPr>
          <w:rFonts w:ascii="Arial" w:eastAsia="Arial" w:hAnsi="Arial" w:cs="Arial"/>
          <w:color w:val="000000" w:themeColor="text1"/>
          <w:sz w:val="24"/>
          <w:szCs w:val="24"/>
        </w:rPr>
        <w:t>ing</w:t>
      </w:r>
      <w:r w:rsidR="00181FEA" w:rsidRPr="008B14DD">
        <w:rPr>
          <w:rFonts w:ascii="Arial" w:eastAsia="Arial" w:hAnsi="Arial" w:cs="Arial"/>
          <w:color w:val="000000" w:themeColor="text1"/>
          <w:sz w:val="24"/>
          <w:szCs w:val="24"/>
        </w:rPr>
        <w:t xml:space="preserve"> and limit</w:t>
      </w:r>
      <w:r>
        <w:rPr>
          <w:rFonts w:ascii="Arial" w:eastAsia="Arial" w:hAnsi="Arial" w:cs="Arial"/>
          <w:color w:val="000000" w:themeColor="text1"/>
          <w:sz w:val="24"/>
          <w:szCs w:val="24"/>
        </w:rPr>
        <w:t>ing</w:t>
      </w:r>
      <w:r w:rsidR="00181FEA" w:rsidRPr="008B14DD">
        <w:rPr>
          <w:rFonts w:ascii="Arial" w:eastAsia="Arial" w:hAnsi="Arial" w:cs="Arial"/>
          <w:color w:val="000000" w:themeColor="text1"/>
          <w:sz w:val="24"/>
          <w:szCs w:val="24"/>
        </w:rPr>
        <w:t xml:space="preserve"> </w:t>
      </w:r>
      <w:r w:rsidR="00530FB3">
        <w:rPr>
          <w:rFonts w:ascii="Arial" w:eastAsia="Arial" w:hAnsi="Arial" w:cs="Arial"/>
          <w:color w:val="000000" w:themeColor="text1"/>
          <w:sz w:val="24"/>
          <w:szCs w:val="24"/>
        </w:rPr>
        <w:t>t</w:t>
      </w:r>
      <w:r w:rsidR="009C27E5">
        <w:rPr>
          <w:rFonts w:ascii="Arial" w:eastAsia="Arial" w:hAnsi="Arial" w:cs="Arial"/>
          <w:color w:val="000000" w:themeColor="text1"/>
          <w:sz w:val="24"/>
          <w:szCs w:val="24"/>
        </w:rPr>
        <w:t>he right to equality before the law by potentially disproportionately affecting vulnerable people</w:t>
      </w:r>
      <w:r w:rsidR="00181FEA" w:rsidRPr="008B14DD">
        <w:rPr>
          <w:rFonts w:ascii="Arial" w:eastAsia="Arial" w:hAnsi="Arial" w:cs="Arial"/>
          <w:color w:val="000000" w:themeColor="text1"/>
          <w:sz w:val="24"/>
          <w:szCs w:val="24"/>
        </w:rPr>
        <w:t xml:space="preserve">. </w:t>
      </w:r>
      <w:r w:rsidR="00FA603A" w:rsidRPr="00D40DBA">
        <w:rPr>
          <w:rFonts w:ascii="Arial" w:eastAsia="Arial" w:hAnsi="Arial" w:cs="Arial"/>
          <w:color w:val="000000" w:themeColor="text1"/>
          <w:sz w:val="24"/>
          <w:szCs w:val="24"/>
        </w:rPr>
        <w:t>Where a person uses their car or licence for work this may result in a limitation on a person’s right to work. Where a person relies on a car to care for family members, this may result in a limitation on a person’s right to family and children.</w:t>
      </w:r>
    </w:p>
    <w:p w14:paraId="70107909" w14:textId="77777777" w:rsidR="0054751A" w:rsidRPr="005F2177" w:rsidRDefault="0054751A" w:rsidP="0054751A">
      <w:pPr>
        <w:keepNext/>
        <w:spacing w:after="120"/>
        <w:rPr>
          <w:rFonts w:ascii="Arial" w:eastAsia="Arial" w:hAnsi="Arial" w:cs="Arial"/>
          <w:sz w:val="24"/>
          <w:szCs w:val="24"/>
          <w:u w:val="single"/>
        </w:rPr>
      </w:pPr>
      <w:r w:rsidRPr="7AB67BBF">
        <w:rPr>
          <w:rFonts w:ascii="Arial" w:eastAsia="Arial" w:hAnsi="Arial" w:cs="Arial"/>
          <w:sz w:val="24"/>
          <w:szCs w:val="24"/>
          <w:u w:val="single"/>
        </w:rPr>
        <w:t>Imprisonment</w:t>
      </w:r>
    </w:p>
    <w:p w14:paraId="3CCB9C0C" w14:textId="170D45E8" w:rsidR="00FC5C48" w:rsidRDefault="009C27E5">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new offence includes maximum penalties of imprisonment for level 3 and 4 offences for first time offenders, and maximum penalties of imprisonment for repeat offenders, </w:t>
      </w:r>
      <w:r w:rsidR="00FC5C48">
        <w:rPr>
          <w:rFonts w:ascii="Arial" w:eastAsia="Arial" w:hAnsi="Arial" w:cs="Arial"/>
          <w:color w:val="000000" w:themeColor="text1"/>
          <w:sz w:val="24"/>
          <w:szCs w:val="24"/>
        </w:rPr>
        <w:t>limit</w:t>
      </w:r>
      <w:r>
        <w:rPr>
          <w:rFonts w:ascii="Arial" w:eastAsia="Arial" w:hAnsi="Arial" w:cs="Arial"/>
          <w:color w:val="000000" w:themeColor="text1"/>
          <w:sz w:val="24"/>
          <w:szCs w:val="24"/>
        </w:rPr>
        <w:t>ing</w:t>
      </w:r>
      <w:r w:rsidR="00FC5C48">
        <w:rPr>
          <w:rFonts w:ascii="Arial" w:eastAsia="Arial" w:hAnsi="Arial" w:cs="Arial"/>
          <w:color w:val="000000" w:themeColor="text1"/>
          <w:sz w:val="24"/>
          <w:szCs w:val="24"/>
        </w:rPr>
        <w:t xml:space="preserve"> the rights to liberty and security of a person</w:t>
      </w:r>
      <w:r>
        <w:rPr>
          <w:rFonts w:ascii="Arial" w:eastAsia="Arial" w:hAnsi="Arial" w:cs="Arial"/>
          <w:color w:val="000000" w:themeColor="text1"/>
          <w:sz w:val="24"/>
          <w:szCs w:val="24"/>
        </w:rPr>
        <w:t xml:space="preserve">. </w:t>
      </w:r>
    </w:p>
    <w:p w14:paraId="752EB52E" w14:textId="77777777" w:rsidR="0054751A" w:rsidRDefault="0054751A" w:rsidP="0054751A">
      <w:pPr>
        <w:spacing w:after="120"/>
        <w:rPr>
          <w:rFonts w:ascii="Arial" w:eastAsia="Arial" w:hAnsi="Arial" w:cs="Arial"/>
          <w:sz w:val="24"/>
          <w:szCs w:val="24"/>
          <w:u w:val="single"/>
        </w:rPr>
      </w:pPr>
      <w:r w:rsidRPr="7AB67BBF">
        <w:rPr>
          <w:rFonts w:ascii="Arial" w:eastAsia="Arial" w:hAnsi="Arial" w:cs="Arial"/>
          <w:sz w:val="24"/>
          <w:szCs w:val="24"/>
          <w:u w:val="single"/>
        </w:rPr>
        <w:t>Alcohol interlocks</w:t>
      </w:r>
    </w:p>
    <w:p w14:paraId="568A36BB" w14:textId="6C0E3EF0" w:rsidR="00AB7288" w:rsidRPr="009B62BC" w:rsidRDefault="009C27E5" w:rsidP="00AB7288">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Alcohol interlocks </w:t>
      </w:r>
      <w:r w:rsidR="00BE3041">
        <w:rPr>
          <w:rFonts w:ascii="Arial" w:eastAsia="Arial" w:hAnsi="Arial" w:cs="Arial"/>
          <w:color w:val="000000" w:themeColor="text1"/>
          <w:sz w:val="24"/>
          <w:szCs w:val="24"/>
        </w:rPr>
        <w:t>apply to this offence and</w:t>
      </w:r>
      <w:r w:rsidRPr="0090561A">
        <w:rPr>
          <w:rFonts w:ascii="Arial" w:eastAsia="Arial" w:hAnsi="Arial" w:cs="Arial"/>
          <w:color w:val="000000" w:themeColor="text1"/>
          <w:sz w:val="24"/>
          <w:szCs w:val="24"/>
        </w:rPr>
        <w:t xml:space="preserve"> </w:t>
      </w:r>
      <w:r w:rsidR="00AB7288" w:rsidRPr="007C3E80">
        <w:rPr>
          <w:rFonts w:ascii="Arial" w:eastAsia="Arial" w:hAnsi="Arial" w:cs="Arial"/>
          <w:color w:val="000000" w:themeColor="text1"/>
          <w:sz w:val="24"/>
          <w:szCs w:val="24"/>
        </w:rPr>
        <w:t>engage the right to privacy and reputation</w:t>
      </w:r>
      <w:r w:rsidR="009A313D">
        <w:rPr>
          <w:rFonts w:ascii="Arial" w:eastAsia="Arial" w:hAnsi="Arial" w:cs="Arial"/>
          <w:color w:val="000000" w:themeColor="text1"/>
          <w:sz w:val="24"/>
          <w:szCs w:val="24"/>
        </w:rPr>
        <w:t xml:space="preserve"> by </w:t>
      </w:r>
      <w:r>
        <w:rPr>
          <w:rFonts w:ascii="Arial" w:eastAsia="Arial" w:hAnsi="Arial" w:cs="Arial"/>
          <w:color w:val="000000" w:themeColor="text1"/>
          <w:sz w:val="24"/>
          <w:szCs w:val="24"/>
        </w:rPr>
        <w:t>requiring interference with a person’s private vehicle to install the device and requiring that someone provide a negative blood alcohol</w:t>
      </w:r>
      <w:r w:rsidR="0082218D">
        <w:rPr>
          <w:rFonts w:ascii="Arial" w:eastAsia="Arial" w:hAnsi="Arial" w:cs="Arial"/>
          <w:color w:val="000000" w:themeColor="text1"/>
          <w:sz w:val="24"/>
          <w:szCs w:val="24"/>
        </w:rPr>
        <w:t xml:space="preserve"> breath reading</w:t>
      </w:r>
      <w:r>
        <w:rPr>
          <w:rFonts w:ascii="Arial" w:eastAsia="Arial" w:hAnsi="Arial" w:cs="Arial"/>
          <w:color w:val="000000" w:themeColor="text1"/>
          <w:sz w:val="24"/>
          <w:szCs w:val="24"/>
        </w:rPr>
        <w:t xml:space="preserve"> prior to driving</w:t>
      </w:r>
      <w:r w:rsidR="00AB7288">
        <w:rPr>
          <w:rFonts w:ascii="Arial" w:eastAsia="Arial" w:hAnsi="Arial" w:cs="Arial"/>
          <w:color w:val="000000" w:themeColor="text1"/>
          <w:sz w:val="24"/>
          <w:szCs w:val="24"/>
        </w:rPr>
        <w:t>.</w:t>
      </w:r>
    </w:p>
    <w:p w14:paraId="0F62808C" w14:textId="77777777" w:rsidR="00AB7288" w:rsidRDefault="00AB7288" w:rsidP="00AB7288">
      <w:pPr>
        <w:spacing w:after="120"/>
        <w:rPr>
          <w:rFonts w:ascii="Arial" w:eastAsia="Arial" w:hAnsi="Arial" w:cs="Arial"/>
          <w:color w:val="000000" w:themeColor="text1"/>
          <w:sz w:val="24"/>
          <w:szCs w:val="24"/>
          <w:u w:val="single"/>
          <w:lang w:eastAsia="en-AU"/>
        </w:rPr>
      </w:pPr>
      <w:r w:rsidRPr="6CD1759B">
        <w:rPr>
          <w:rFonts w:ascii="Arial" w:eastAsia="Arial" w:hAnsi="Arial" w:cs="Arial"/>
          <w:color w:val="000000" w:themeColor="text1"/>
          <w:sz w:val="24"/>
          <w:szCs w:val="24"/>
          <w:u w:val="single"/>
          <w:lang w:eastAsia="en-AU"/>
        </w:rPr>
        <w:t>Immediate suspension</w:t>
      </w:r>
    </w:p>
    <w:p w14:paraId="64911513" w14:textId="2CF8D199" w:rsidR="00AB7288" w:rsidRDefault="00AB7288" w:rsidP="00AB7288">
      <w:pPr>
        <w:spacing w:after="120"/>
        <w:rPr>
          <w:rFonts w:ascii="Arial" w:eastAsia="Arial" w:hAnsi="Arial"/>
          <w:color w:val="000000" w:themeColor="text1"/>
          <w:sz w:val="24"/>
        </w:rPr>
      </w:pPr>
      <w:r w:rsidRPr="008B14DD">
        <w:rPr>
          <w:rFonts w:ascii="Arial" w:hAnsi="Arial" w:cs="Arial"/>
          <w:color w:val="000000" w:themeColor="text1"/>
          <w:sz w:val="24"/>
          <w:szCs w:val="24"/>
        </w:rPr>
        <w:t>Th</w:t>
      </w:r>
      <w:r w:rsidR="00695B6B">
        <w:rPr>
          <w:rFonts w:ascii="Arial" w:hAnsi="Arial" w:cs="Arial"/>
          <w:color w:val="000000" w:themeColor="text1"/>
          <w:sz w:val="24"/>
          <w:szCs w:val="24"/>
        </w:rPr>
        <w:t xml:space="preserve">is </w:t>
      </w:r>
      <w:r w:rsidRPr="008B14DD">
        <w:rPr>
          <w:rFonts w:ascii="Arial" w:hAnsi="Arial" w:cs="Arial"/>
          <w:color w:val="000000" w:themeColor="text1"/>
          <w:sz w:val="24"/>
          <w:szCs w:val="24"/>
        </w:rPr>
        <w:t>offence</w:t>
      </w:r>
      <w:r w:rsidR="00695B6B">
        <w:rPr>
          <w:rFonts w:ascii="Arial" w:hAnsi="Arial" w:cs="Arial"/>
          <w:color w:val="000000" w:themeColor="text1"/>
          <w:sz w:val="24"/>
          <w:szCs w:val="24"/>
        </w:rPr>
        <w:t xml:space="preserve"> will be incorporated</w:t>
      </w:r>
      <w:r w:rsidRPr="008B14DD">
        <w:rPr>
          <w:rFonts w:ascii="Arial" w:hAnsi="Arial" w:cs="Arial"/>
          <w:color w:val="000000" w:themeColor="text1"/>
          <w:sz w:val="24"/>
          <w:szCs w:val="24"/>
        </w:rPr>
        <w:t xml:space="preserve"> into the ISN framework. </w:t>
      </w:r>
      <w:r w:rsidRPr="00764A39">
        <w:rPr>
          <w:rFonts w:ascii="Arial" w:eastAsia="Arial" w:hAnsi="Arial"/>
          <w:color w:val="000000" w:themeColor="text1"/>
          <w:sz w:val="24"/>
        </w:rPr>
        <w:t>ISN</w:t>
      </w:r>
      <w:r w:rsidR="00A55FBA" w:rsidRPr="00764A39">
        <w:rPr>
          <w:rFonts w:ascii="Arial" w:eastAsia="Arial" w:hAnsi="Arial"/>
          <w:color w:val="000000" w:themeColor="text1"/>
          <w:sz w:val="24"/>
        </w:rPr>
        <w:t>s</w:t>
      </w:r>
      <w:r w:rsidRPr="00764A39">
        <w:rPr>
          <w:rFonts w:ascii="Arial" w:eastAsia="Arial" w:hAnsi="Arial"/>
          <w:color w:val="000000" w:themeColor="text1"/>
          <w:sz w:val="24"/>
        </w:rPr>
        <w:t xml:space="preserve"> engag</w:t>
      </w:r>
      <w:r w:rsidR="009C27E5">
        <w:rPr>
          <w:rFonts w:ascii="Arial" w:eastAsia="Arial" w:hAnsi="Arial"/>
          <w:color w:val="000000" w:themeColor="text1"/>
          <w:sz w:val="24"/>
        </w:rPr>
        <w:t>e</w:t>
      </w:r>
      <w:r w:rsidRPr="00764A39">
        <w:rPr>
          <w:rFonts w:ascii="Arial" w:eastAsia="Arial" w:hAnsi="Arial"/>
          <w:color w:val="000000" w:themeColor="text1"/>
          <w:sz w:val="24"/>
        </w:rPr>
        <w:t xml:space="preserve"> rights relating to criminal proceedings</w:t>
      </w:r>
      <w:r w:rsidR="009C27E5">
        <w:rPr>
          <w:rFonts w:ascii="Arial" w:eastAsia="Arial" w:hAnsi="Arial"/>
          <w:color w:val="000000" w:themeColor="text1"/>
          <w:sz w:val="24"/>
        </w:rPr>
        <w:t>, namely the right to presumption of innocence, by allowing a notice to be issued and a penalty imposed without consideration by a court</w:t>
      </w:r>
      <w:r w:rsidR="00A13AB9">
        <w:rPr>
          <w:rFonts w:ascii="Arial" w:eastAsia="Arial" w:hAnsi="Arial"/>
          <w:color w:val="000000" w:themeColor="text1"/>
          <w:sz w:val="24"/>
        </w:rPr>
        <w:t xml:space="preserve">. </w:t>
      </w:r>
    </w:p>
    <w:p w14:paraId="35F32C15" w14:textId="15BD4D4E" w:rsidR="004F3ECB" w:rsidRPr="001F57AF" w:rsidRDefault="00C61FA0" w:rsidP="001F57AF">
      <w:pPr>
        <w:keepNext/>
        <w:spacing w:after="120"/>
        <w:rPr>
          <w:rFonts w:ascii="Arial" w:eastAsia="Arial" w:hAnsi="Arial" w:cs="Arial"/>
          <w:color w:val="000000" w:themeColor="text1"/>
          <w:sz w:val="24"/>
          <w:szCs w:val="24"/>
          <w:u w:val="single"/>
        </w:rPr>
      </w:pPr>
      <w:r w:rsidRPr="001F57AF">
        <w:rPr>
          <w:rFonts w:ascii="Arial" w:eastAsia="Arial" w:hAnsi="Arial" w:cs="Arial"/>
          <w:color w:val="000000" w:themeColor="text1"/>
          <w:sz w:val="24"/>
          <w:szCs w:val="24"/>
          <w:u w:val="single"/>
        </w:rPr>
        <w:t>Power to enter premises</w:t>
      </w:r>
    </w:p>
    <w:p w14:paraId="26ECB2E5" w14:textId="156777B0" w:rsidR="00CB0C4E" w:rsidRDefault="006C42A6" w:rsidP="0097464B">
      <w:pPr>
        <w:spacing w:after="120"/>
        <w:rPr>
          <w:rFonts w:ascii="Arial" w:eastAsia="Arial" w:hAnsi="Arial" w:cs="Arial"/>
          <w:color w:val="000000" w:themeColor="text1"/>
          <w:sz w:val="24"/>
          <w:szCs w:val="24"/>
        </w:rPr>
      </w:pPr>
      <w:r w:rsidRPr="001F57AF">
        <w:rPr>
          <w:rFonts w:ascii="Arial" w:eastAsia="Arial" w:hAnsi="Arial" w:cs="Arial"/>
          <w:color w:val="000000" w:themeColor="text1"/>
          <w:sz w:val="24"/>
          <w:szCs w:val="24"/>
        </w:rPr>
        <w:t>Th</w:t>
      </w:r>
      <w:r w:rsidR="001C1272">
        <w:rPr>
          <w:rFonts w:ascii="Arial" w:eastAsia="Arial" w:hAnsi="Arial" w:cs="Arial"/>
          <w:color w:val="000000" w:themeColor="text1"/>
          <w:sz w:val="24"/>
          <w:szCs w:val="24"/>
        </w:rPr>
        <w:t>e new combined offence (</w:t>
      </w:r>
      <w:r w:rsidR="00085C9D">
        <w:rPr>
          <w:rFonts w:ascii="Arial" w:eastAsia="Arial" w:hAnsi="Arial" w:cs="Arial"/>
          <w:color w:val="000000" w:themeColor="text1"/>
          <w:sz w:val="24"/>
          <w:szCs w:val="24"/>
        </w:rPr>
        <w:t xml:space="preserve">s21) </w:t>
      </w:r>
      <w:r w:rsidR="00AC00AC">
        <w:rPr>
          <w:rFonts w:ascii="Arial" w:eastAsia="Arial" w:hAnsi="Arial" w:cs="Arial"/>
          <w:color w:val="000000" w:themeColor="text1"/>
          <w:sz w:val="24"/>
          <w:szCs w:val="24"/>
        </w:rPr>
        <w:t xml:space="preserve">will engage the right to privacy by expanding the list of offences </w:t>
      </w:r>
      <w:r w:rsidR="00D331F2">
        <w:rPr>
          <w:rFonts w:ascii="Arial" w:eastAsia="Arial" w:hAnsi="Arial" w:cs="Arial"/>
          <w:color w:val="000000" w:themeColor="text1"/>
          <w:sz w:val="24"/>
          <w:szCs w:val="24"/>
        </w:rPr>
        <w:t>under which police may enter a premises for the purposes of alcohol or drug screening tests, if the police believe on reasonable grounds that the offence has been committed.</w:t>
      </w:r>
      <w:r w:rsidR="009C27E5">
        <w:rPr>
          <w:rFonts w:ascii="Arial" w:eastAsia="Arial" w:hAnsi="Arial" w:cs="Arial"/>
          <w:color w:val="000000" w:themeColor="text1"/>
          <w:sz w:val="24"/>
          <w:szCs w:val="24"/>
        </w:rPr>
        <w:t xml:space="preserve"> The right to privacy includes a person’s right not to have their home interfered with unlawfully or arbitrarily. </w:t>
      </w:r>
    </w:p>
    <w:p w14:paraId="5C947FC5" w14:textId="5616BDC7" w:rsidR="00CB0C4E" w:rsidRPr="00D40DBA" w:rsidRDefault="00CB0C4E" w:rsidP="0097464B">
      <w:pPr>
        <w:spacing w:after="120"/>
        <w:rPr>
          <w:rFonts w:ascii="Arial" w:eastAsia="Arial" w:hAnsi="Arial" w:cs="Arial"/>
          <w:color w:val="000000" w:themeColor="text1"/>
          <w:sz w:val="24"/>
          <w:szCs w:val="24"/>
          <w:u w:val="single"/>
        </w:rPr>
      </w:pPr>
      <w:r w:rsidRPr="00D40DBA">
        <w:rPr>
          <w:rFonts w:ascii="Arial" w:eastAsia="Arial" w:hAnsi="Arial" w:cs="Arial"/>
          <w:color w:val="000000" w:themeColor="text1"/>
          <w:sz w:val="24"/>
          <w:szCs w:val="24"/>
          <w:u w:val="single"/>
        </w:rPr>
        <w:t>Strict liability</w:t>
      </w:r>
    </w:p>
    <w:p w14:paraId="77681659" w14:textId="4AAEBE25" w:rsidR="00CB0C4E" w:rsidRDefault="00CB0C4E" w:rsidP="0097464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The new combined offence </w:t>
      </w:r>
      <w:r w:rsidRPr="00CB0C4E">
        <w:rPr>
          <w:rFonts w:ascii="Arial" w:eastAsia="Arial" w:hAnsi="Arial" w:cs="Arial"/>
          <w:color w:val="000000" w:themeColor="text1"/>
          <w:sz w:val="24"/>
          <w:szCs w:val="24"/>
        </w:rPr>
        <w:t xml:space="preserve">limits rights in criminal proceedings </w:t>
      </w:r>
      <w:r>
        <w:rPr>
          <w:rFonts w:ascii="Arial" w:eastAsia="Arial" w:hAnsi="Arial" w:cs="Arial"/>
          <w:color w:val="000000" w:themeColor="text1"/>
          <w:sz w:val="24"/>
          <w:szCs w:val="24"/>
        </w:rPr>
        <w:t xml:space="preserve">as it removes the </w:t>
      </w:r>
      <w:r w:rsidRPr="00CB0C4E">
        <w:rPr>
          <w:rFonts w:ascii="Arial" w:eastAsia="Arial" w:hAnsi="Arial" w:cs="Arial"/>
          <w:color w:val="000000" w:themeColor="text1"/>
          <w:sz w:val="24"/>
          <w:szCs w:val="24"/>
        </w:rPr>
        <w:t>presumption of innocence</w:t>
      </w:r>
      <w:r>
        <w:rPr>
          <w:rFonts w:ascii="Arial" w:eastAsia="Arial" w:hAnsi="Arial" w:cs="Arial"/>
          <w:color w:val="000000" w:themeColor="text1"/>
          <w:sz w:val="24"/>
          <w:szCs w:val="24"/>
        </w:rPr>
        <w:t xml:space="preserve"> </w:t>
      </w:r>
      <w:r w:rsidR="0082161B">
        <w:rPr>
          <w:rFonts w:ascii="Arial" w:eastAsia="Arial" w:hAnsi="Arial" w:cs="Arial"/>
          <w:color w:val="000000" w:themeColor="text1"/>
          <w:sz w:val="24"/>
          <w:szCs w:val="24"/>
        </w:rPr>
        <w:t>by imposing criminal liability without the need to prove fault</w:t>
      </w:r>
      <w:r>
        <w:rPr>
          <w:rFonts w:ascii="Arial" w:eastAsia="Arial" w:hAnsi="Arial" w:cs="Arial"/>
          <w:color w:val="000000" w:themeColor="text1"/>
          <w:sz w:val="24"/>
          <w:szCs w:val="24"/>
        </w:rPr>
        <w:t>.</w:t>
      </w:r>
    </w:p>
    <w:p w14:paraId="5E7225BA" w14:textId="1073ED86" w:rsidR="0082161B" w:rsidRDefault="0082161B" w:rsidP="0097464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new combined offence also limits the right to fair trial by preventing a defendant in a prosecution from relying on the mistake of fact – strict liability defence available under section 36 of the Criminal Code in certain circumstances. The mistake of fact defence is considered an inherent component of a strict liability offence. </w:t>
      </w:r>
    </w:p>
    <w:p w14:paraId="3FE3101D" w14:textId="77777777" w:rsidR="00CB0C4E" w:rsidRPr="001F57AF" w:rsidRDefault="00CB0C4E" w:rsidP="0097464B">
      <w:pPr>
        <w:spacing w:after="120"/>
        <w:rPr>
          <w:rFonts w:ascii="Arial" w:eastAsia="Arial" w:hAnsi="Arial" w:cs="Arial"/>
          <w:color w:val="000000" w:themeColor="text1"/>
          <w:sz w:val="24"/>
          <w:szCs w:val="24"/>
        </w:rPr>
      </w:pPr>
    </w:p>
    <w:p w14:paraId="4CEEE2E4" w14:textId="77777777" w:rsidR="004F3ECB" w:rsidRDefault="004F3ECB" w:rsidP="006D6982">
      <w:pPr>
        <w:pStyle w:val="ListParagraph"/>
        <w:numPr>
          <w:ilvl w:val="0"/>
          <w:numId w:val="8"/>
        </w:numPr>
        <w:rPr>
          <w:rFonts w:ascii="Arial" w:hAnsi="Arial" w:cs="Arial"/>
          <w:b/>
          <w:bCs/>
          <w:i/>
          <w:sz w:val="24"/>
          <w:szCs w:val="24"/>
        </w:rPr>
      </w:pPr>
      <w:r w:rsidRPr="00414921">
        <w:rPr>
          <w:rFonts w:ascii="Arial" w:hAnsi="Arial" w:cs="Arial"/>
          <w:b/>
          <w:bCs/>
          <w:i/>
          <w:sz w:val="24"/>
          <w:szCs w:val="24"/>
        </w:rPr>
        <w:t>Legitimate purpose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(b))</w:t>
      </w:r>
    </w:p>
    <w:p w14:paraId="404EC240" w14:textId="77777777" w:rsidR="004C13B4" w:rsidRPr="00414921" w:rsidRDefault="004C13B4" w:rsidP="0097464B">
      <w:pPr>
        <w:pStyle w:val="ListParagraph"/>
        <w:ind w:left="360"/>
        <w:rPr>
          <w:rFonts w:ascii="Arial" w:hAnsi="Arial" w:cs="Arial"/>
          <w:b/>
          <w:bCs/>
          <w:i/>
          <w:sz w:val="24"/>
          <w:szCs w:val="24"/>
        </w:rPr>
      </w:pPr>
    </w:p>
    <w:p w14:paraId="172DBBBE" w14:textId="2049BE4A" w:rsidR="00DA53A2" w:rsidRPr="0097464B" w:rsidRDefault="00DA53A2" w:rsidP="0097464B">
      <w:pPr>
        <w:spacing w:after="120"/>
        <w:rPr>
          <w:rFonts w:ascii="Arial" w:eastAsia="Arial" w:hAnsi="Arial" w:cs="Arial"/>
          <w:color w:val="000000" w:themeColor="text1"/>
          <w:sz w:val="24"/>
          <w:szCs w:val="24"/>
        </w:rPr>
      </w:pPr>
      <w:r w:rsidRPr="0097464B">
        <w:rPr>
          <w:rFonts w:ascii="Arial" w:eastAsia="Arial" w:hAnsi="Arial" w:cs="Arial"/>
          <w:color w:val="000000" w:themeColor="text1"/>
          <w:sz w:val="24"/>
          <w:szCs w:val="24"/>
        </w:rPr>
        <w:t xml:space="preserve">The </w:t>
      </w:r>
      <w:r w:rsidR="00DE4719">
        <w:rPr>
          <w:rFonts w:ascii="Arial" w:eastAsia="Arial" w:hAnsi="Arial" w:cs="Arial"/>
          <w:color w:val="000000" w:themeColor="text1"/>
          <w:sz w:val="24"/>
          <w:szCs w:val="24"/>
        </w:rPr>
        <w:t xml:space="preserve">legitimate </w:t>
      </w:r>
      <w:r w:rsidRPr="0097464B">
        <w:rPr>
          <w:rFonts w:ascii="Arial" w:eastAsia="Arial" w:hAnsi="Arial" w:cs="Arial"/>
          <w:color w:val="000000" w:themeColor="text1"/>
          <w:sz w:val="24"/>
          <w:szCs w:val="24"/>
        </w:rPr>
        <w:t>purpose of the limitations is to protect the public from the dangers posed by unsafe</w:t>
      </w:r>
      <w:r w:rsidR="00136850">
        <w:rPr>
          <w:rFonts w:ascii="Arial" w:eastAsia="Arial" w:hAnsi="Arial" w:cs="Arial"/>
          <w:color w:val="000000" w:themeColor="text1"/>
          <w:sz w:val="24"/>
          <w:szCs w:val="24"/>
        </w:rPr>
        <w:t>,</w:t>
      </w:r>
      <w:r w:rsidR="00B256DB">
        <w:rPr>
          <w:rFonts w:ascii="Arial" w:eastAsia="Arial" w:hAnsi="Arial" w:cs="Arial"/>
          <w:color w:val="000000" w:themeColor="text1"/>
          <w:sz w:val="24"/>
          <w:szCs w:val="24"/>
        </w:rPr>
        <w:t xml:space="preserve"> </w:t>
      </w:r>
      <w:r w:rsidR="00E6446F">
        <w:rPr>
          <w:rFonts w:ascii="Arial" w:eastAsia="Arial" w:hAnsi="Arial" w:cs="Arial"/>
          <w:color w:val="000000" w:themeColor="text1"/>
          <w:sz w:val="24"/>
          <w:szCs w:val="24"/>
        </w:rPr>
        <w:t>impaired</w:t>
      </w:r>
      <w:r w:rsidR="00136850">
        <w:rPr>
          <w:rFonts w:ascii="Arial" w:eastAsia="Arial" w:hAnsi="Arial" w:cs="Arial"/>
          <w:color w:val="000000" w:themeColor="text1"/>
          <w:sz w:val="24"/>
          <w:szCs w:val="24"/>
        </w:rPr>
        <w:t xml:space="preserve"> </w:t>
      </w:r>
      <w:r w:rsidRPr="0097464B">
        <w:rPr>
          <w:rFonts w:ascii="Arial" w:eastAsia="Arial" w:hAnsi="Arial" w:cs="Arial"/>
          <w:color w:val="000000" w:themeColor="text1"/>
          <w:sz w:val="24"/>
          <w:szCs w:val="24"/>
        </w:rPr>
        <w:t xml:space="preserve">driving behaviours </w:t>
      </w:r>
      <w:r w:rsidR="00136850">
        <w:rPr>
          <w:rFonts w:ascii="Arial" w:eastAsia="Arial" w:hAnsi="Arial" w:cs="Arial"/>
          <w:color w:val="000000" w:themeColor="text1"/>
          <w:sz w:val="24"/>
          <w:szCs w:val="24"/>
        </w:rPr>
        <w:t xml:space="preserve">as a result of combined alcohol and drug intoxication </w:t>
      </w:r>
      <w:r w:rsidRPr="0097464B">
        <w:rPr>
          <w:rFonts w:ascii="Arial" w:eastAsia="Arial" w:hAnsi="Arial" w:cs="Arial"/>
          <w:color w:val="000000" w:themeColor="text1"/>
          <w:sz w:val="24"/>
          <w:szCs w:val="24"/>
        </w:rPr>
        <w:t>on all transport modes and all parts of the road network.</w:t>
      </w:r>
      <w:r w:rsidR="00DE4719" w:rsidRPr="00DE4719">
        <w:rPr>
          <w:rFonts w:ascii="Arial" w:eastAsia="Arial" w:hAnsi="Arial" w:cs="Arial"/>
          <w:color w:val="000000" w:themeColor="text1"/>
          <w:sz w:val="24"/>
          <w:szCs w:val="24"/>
        </w:rPr>
        <w:t xml:space="preserve"> </w:t>
      </w:r>
      <w:r w:rsidR="009E5E9F" w:rsidRPr="009D2D38">
        <w:rPr>
          <w:rFonts w:ascii="Arial" w:eastAsia="Arial" w:hAnsi="Arial" w:cs="Arial"/>
          <w:color w:val="000000" w:themeColor="text1"/>
          <w:sz w:val="24"/>
          <w:szCs w:val="24"/>
        </w:rPr>
        <w:t>There are significant public interest benefits that arise from ensuring that roads are safe for all road users</w:t>
      </w:r>
      <w:r w:rsidR="009C27E5">
        <w:rPr>
          <w:rFonts w:ascii="Arial" w:eastAsia="Arial" w:hAnsi="Arial" w:cs="Arial"/>
          <w:color w:val="000000" w:themeColor="text1"/>
          <w:sz w:val="24"/>
          <w:szCs w:val="24"/>
        </w:rPr>
        <w:t>, most notably supporting the right to life of road users</w:t>
      </w:r>
      <w:r w:rsidR="009E5E9F" w:rsidRPr="009D2D38">
        <w:rPr>
          <w:rFonts w:ascii="Arial" w:eastAsia="Arial" w:hAnsi="Arial" w:cs="Arial"/>
          <w:color w:val="000000" w:themeColor="text1"/>
          <w:sz w:val="24"/>
          <w:szCs w:val="24"/>
        </w:rPr>
        <w:t xml:space="preserve">. Appropriate enforcement actions against a person’s driver licence are essential to ensuring that drivers who pose </w:t>
      </w:r>
      <w:r w:rsidR="009E5E9F">
        <w:rPr>
          <w:rFonts w:ascii="Arial" w:eastAsia="Arial" w:hAnsi="Arial" w:cs="Arial"/>
          <w:color w:val="000000" w:themeColor="text1"/>
          <w:sz w:val="24"/>
          <w:szCs w:val="24"/>
        </w:rPr>
        <w:t xml:space="preserve">such </w:t>
      </w:r>
      <w:r w:rsidR="009E5E9F" w:rsidRPr="009D2D38">
        <w:rPr>
          <w:rFonts w:ascii="Arial" w:eastAsia="Arial" w:hAnsi="Arial" w:cs="Arial"/>
          <w:color w:val="000000" w:themeColor="text1"/>
          <w:sz w:val="24"/>
          <w:szCs w:val="24"/>
        </w:rPr>
        <w:t>a risk are removed from ACT roads to minimise community harms.</w:t>
      </w:r>
      <w:r w:rsidR="009E5E9F" w:rsidRPr="009D2D38">
        <w:rPr>
          <w:rFonts w:ascii="Arial" w:eastAsia="Arial" w:hAnsi="Arial" w:cs="Arial"/>
          <w:sz w:val="24"/>
          <w:szCs w:val="24"/>
        </w:rPr>
        <w:t xml:space="preserve"> </w:t>
      </w:r>
    </w:p>
    <w:p w14:paraId="7071ACC0" w14:textId="61C2E05E" w:rsidR="00AC3A65" w:rsidRDefault="00CF7859" w:rsidP="0097464B">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Drug and/or alcohol </w:t>
      </w:r>
      <w:r w:rsidR="00DA53A2" w:rsidRPr="0097464B">
        <w:rPr>
          <w:rFonts w:ascii="Arial" w:eastAsia="Arial" w:hAnsi="Arial" w:cs="Arial"/>
          <w:color w:val="000000" w:themeColor="text1"/>
          <w:sz w:val="24"/>
          <w:szCs w:val="24"/>
        </w:rPr>
        <w:t xml:space="preserve">driving is well-established and well-documented as a serious road safety issue. </w:t>
      </w:r>
      <w:r w:rsidR="004C7695" w:rsidRPr="7AB67BBF">
        <w:rPr>
          <w:rFonts w:ascii="Arial" w:hAnsi="Arial" w:cs="Arial"/>
          <w:color w:val="000000" w:themeColor="text1"/>
          <w:sz w:val="24"/>
          <w:szCs w:val="24"/>
        </w:rPr>
        <w:t xml:space="preserve">A person who simultaneously ingests alcohol and illicit drugs may be significantly affected by these substances based on a range of factors such as their physiology, </w:t>
      </w:r>
      <w:r w:rsidR="004C7695">
        <w:rPr>
          <w:rFonts w:ascii="Arial" w:hAnsi="Arial" w:cs="Arial"/>
          <w:color w:val="000000" w:themeColor="text1"/>
          <w:sz w:val="24"/>
          <w:szCs w:val="24"/>
        </w:rPr>
        <w:t>dosage</w:t>
      </w:r>
      <w:r w:rsidR="004C7695" w:rsidRPr="7AB67BBF">
        <w:rPr>
          <w:rFonts w:ascii="Arial" w:hAnsi="Arial" w:cs="Arial"/>
          <w:color w:val="000000" w:themeColor="text1"/>
          <w:sz w:val="24"/>
          <w:szCs w:val="24"/>
        </w:rPr>
        <w:t>, purity or concentration of the substance ingested, and time elapsed since ingestion</w:t>
      </w:r>
      <w:r w:rsidR="004C7695">
        <w:rPr>
          <w:rFonts w:ascii="Arial" w:hAnsi="Arial" w:cs="Arial"/>
          <w:color w:val="000000" w:themeColor="text1"/>
          <w:sz w:val="24"/>
          <w:szCs w:val="24"/>
        </w:rPr>
        <w:t xml:space="preserve">. </w:t>
      </w:r>
      <w:r w:rsidR="00DA53A2" w:rsidRPr="0097464B">
        <w:rPr>
          <w:rFonts w:ascii="Arial" w:eastAsia="Arial" w:hAnsi="Arial" w:cs="Arial"/>
          <w:color w:val="000000" w:themeColor="text1"/>
          <w:sz w:val="24"/>
          <w:szCs w:val="24"/>
        </w:rPr>
        <w:t xml:space="preserve">There is significant evidence linking </w:t>
      </w:r>
      <w:r w:rsidR="007B1318">
        <w:rPr>
          <w:rFonts w:ascii="Arial" w:eastAsia="Arial" w:hAnsi="Arial" w:cs="Arial"/>
          <w:color w:val="000000" w:themeColor="text1"/>
          <w:sz w:val="24"/>
          <w:szCs w:val="24"/>
        </w:rPr>
        <w:t>the presence of</w:t>
      </w:r>
      <w:r w:rsidR="00DA53A2" w:rsidRPr="0097464B">
        <w:rPr>
          <w:rFonts w:ascii="Arial" w:eastAsia="Arial" w:hAnsi="Arial" w:cs="Arial"/>
          <w:color w:val="000000" w:themeColor="text1"/>
          <w:sz w:val="24"/>
          <w:szCs w:val="24"/>
        </w:rPr>
        <w:t xml:space="preserve"> alcohol or drugs to driving performance, crash risk, and crash culpability.</w:t>
      </w:r>
      <w:r w:rsidR="002D03EE" w:rsidRPr="7AB67BBF">
        <w:rPr>
          <w:rFonts w:ascii="Arial" w:eastAsia="Arial" w:hAnsi="Arial" w:cs="Arial"/>
          <w:color w:val="000000" w:themeColor="text1"/>
          <w:sz w:val="24"/>
          <w:szCs w:val="24"/>
        </w:rPr>
        <w:t xml:space="preserve"> </w:t>
      </w:r>
      <w:r w:rsidR="00317C3C">
        <w:rPr>
          <w:rFonts w:ascii="Arial" w:eastAsia="Arial" w:hAnsi="Arial" w:cs="Arial"/>
          <w:color w:val="000000" w:themeColor="text1"/>
          <w:sz w:val="24"/>
          <w:szCs w:val="24"/>
        </w:rPr>
        <w:t>Additionally</w:t>
      </w:r>
      <w:r w:rsidR="00915865" w:rsidRPr="7AB67BBF">
        <w:rPr>
          <w:rFonts w:ascii="Arial" w:eastAsia="Arial" w:hAnsi="Arial" w:cs="Arial"/>
          <w:color w:val="000000" w:themeColor="text1"/>
          <w:sz w:val="24"/>
          <w:szCs w:val="24"/>
        </w:rPr>
        <w:t>,</w:t>
      </w:r>
      <w:r w:rsidR="002D03EE" w:rsidRPr="7AB67BBF">
        <w:rPr>
          <w:rFonts w:ascii="Arial" w:eastAsia="Arial" w:hAnsi="Arial" w:cs="Arial"/>
          <w:color w:val="000000" w:themeColor="text1"/>
          <w:sz w:val="24"/>
          <w:szCs w:val="24"/>
        </w:rPr>
        <w:t xml:space="preserve"> research and evidence </w:t>
      </w:r>
      <w:r w:rsidR="00AC3A65" w:rsidRPr="7AB67BBF">
        <w:rPr>
          <w:rFonts w:ascii="Arial" w:eastAsia="Arial" w:hAnsi="Arial" w:cs="Arial"/>
          <w:color w:val="000000" w:themeColor="text1"/>
          <w:sz w:val="24"/>
          <w:szCs w:val="24"/>
        </w:rPr>
        <w:t>indicate</w:t>
      </w:r>
      <w:r w:rsidR="00915865" w:rsidRPr="7AB67BBF">
        <w:rPr>
          <w:rFonts w:ascii="Arial" w:eastAsia="Arial" w:hAnsi="Arial" w:cs="Arial"/>
          <w:color w:val="000000" w:themeColor="text1"/>
          <w:sz w:val="24"/>
          <w:szCs w:val="24"/>
        </w:rPr>
        <w:t xml:space="preserve"> that </w:t>
      </w:r>
      <w:r w:rsidR="00915865" w:rsidRPr="0097464B">
        <w:rPr>
          <w:rFonts w:ascii="Arial" w:eastAsia="Arial" w:hAnsi="Arial" w:cs="Arial"/>
          <w:color w:val="000000" w:themeColor="text1"/>
          <w:sz w:val="24"/>
          <w:szCs w:val="24"/>
        </w:rPr>
        <w:t>impairment caused by mixing alcohol and other illicit</w:t>
      </w:r>
      <w:r w:rsidR="00915865" w:rsidRPr="7AB67BBF">
        <w:rPr>
          <w:rFonts w:ascii="Arial" w:eastAsia="Arial" w:hAnsi="Arial" w:cs="Arial"/>
          <w:color w:val="000000" w:themeColor="text1"/>
          <w:sz w:val="24"/>
          <w:szCs w:val="24"/>
        </w:rPr>
        <w:t xml:space="preserve"> drugs </w:t>
      </w:r>
      <w:r w:rsidR="00915865" w:rsidRPr="0097464B">
        <w:rPr>
          <w:rFonts w:ascii="Arial" w:eastAsia="Arial" w:hAnsi="Arial" w:cs="Arial"/>
          <w:color w:val="000000" w:themeColor="text1"/>
          <w:sz w:val="24"/>
          <w:szCs w:val="24"/>
        </w:rPr>
        <w:t>is more of a threat to road safety than consumption of a single substance</w:t>
      </w:r>
      <w:r w:rsidR="00D13DA8">
        <w:rPr>
          <w:rStyle w:val="EndnoteReference"/>
          <w:rFonts w:ascii="Arial" w:eastAsia="Arial" w:hAnsi="Arial" w:cs="Arial"/>
          <w:color w:val="000000" w:themeColor="text1"/>
          <w:sz w:val="24"/>
          <w:szCs w:val="24"/>
        </w:rPr>
        <w:endnoteReference w:id="23"/>
      </w:r>
      <w:r w:rsidR="00915865" w:rsidRPr="7AB67BBF">
        <w:rPr>
          <w:rFonts w:ascii="Arial" w:eastAsia="Arial" w:hAnsi="Arial" w:cs="Arial"/>
          <w:color w:val="000000" w:themeColor="text1"/>
          <w:sz w:val="24"/>
          <w:szCs w:val="24"/>
        </w:rPr>
        <w:t>.</w:t>
      </w:r>
      <w:r w:rsidR="0080448B">
        <w:rPr>
          <w:rFonts w:ascii="Arial" w:eastAsia="Arial" w:hAnsi="Arial" w:cs="Arial"/>
          <w:color w:val="000000" w:themeColor="text1"/>
          <w:sz w:val="24"/>
          <w:szCs w:val="24"/>
        </w:rPr>
        <w:t xml:space="preserve"> </w:t>
      </w:r>
    </w:p>
    <w:p w14:paraId="3235BD35" w14:textId="7903B5F5" w:rsidR="004F3ECB" w:rsidRPr="00414921" w:rsidRDefault="004F3ECB" w:rsidP="006D6982">
      <w:pPr>
        <w:pStyle w:val="ListParagraph"/>
        <w:numPr>
          <w:ilvl w:val="0"/>
          <w:numId w:val="8"/>
        </w:numPr>
        <w:rPr>
          <w:rFonts w:ascii="Arial" w:hAnsi="Arial" w:cs="Arial"/>
          <w:b/>
          <w:bCs/>
          <w:i/>
          <w:sz w:val="24"/>
          <w:szCs w:val="24"/>
        </w:rPr>
      </w:pPr>
      <w:r w:rsidRPr="00414921">
        <w:rPr>
          <w:rFonts w:ascii="Arial" w:hAnsi="Arial" w:cs="Arial"/>
          <w:b/>
          <w:bCs/>
          <w:i/>
          <w:sz w:val="24"/>
          <w:szCs w:val="24"/>
        </w:rPr>
        <w:t>Rational connection between the limitation and the purpose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(d))</w:t>
      </w:r>
    </w:p>
    <w:p w14:paraId="52A86256" w14:textId="77777777" w:rsidR="004F3ECB" w:rsidRDefault="004F3ECB" w:rsidP="7AB67BBF">
      <w:pPr>
        <w:pStyle w:val="ListParagraph"/>
        <w:ind w:left="360"/>
        <w:rPr>
          <w:rFonts w:ascii="Arial" w:hAnsi="Arial" w:cs="Arial"/>
          <w:i/>
          <w:color w:val="FF0000"/>
          <w:sz w:val="24"/>
          <w:szCs w:val="24"/>
        </w:rPr>
      </w:pPr>
    </w:p>
    <w:p w14:paraId="2D511F9D" w14:textId="77777777" w:rsidR="000A70CC" w:rsidRDefault="00C351BC" w:rsidP="00C351BC">
      <w:pPr>
        <w:rPr>
          <w:rFonts w:ascii="Arial" w:hAnsi="Arial" w:cs="Arial"/>
          <w:color w:val="000000"/>
          <w:sz w:val="24"/>
          <w:szCs w:val="24"/>
          <w:shd w:val="clear" w:color="auto" w:fill="FFFFFF"/>
        </w:rPr>
      </w:pPr>
      <w:r w:rsidRPr="009A4359">
        <w:rPr>
          <w:rFonts w:ascii="Arial" w:hAnsi="Arial" w:cs="Arial"/>
          <w:color w:val="000000"/>
          <w:sz w:val="24"/>
          <w:szCs w:val="24"/>
          <w:shd w:val="clear" w:color="auto" w:fill="FFFFFF"/>
        </w:rPr>
        <w:t>The proposed amendment</w:t>
      </w:r>
      <w:r>
        <w:rPr>
          <w:rFonts w:ascii="Arial" w:hAnsi="Arial" w:cs="Arial"/>
          <w:color w:val="000000"/>
          <w:sz w:val="24"/>
          <w:szCs w:val="24"/>
          <w:shd w:val="clear" w:color="auto" w:fill="FFFFFF"/>
        </w:rPr>
        <w:t>s</w:t>
      </w:r>
      <w:r w:rsidRPr="009A435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are designed to</w:t>
      </w:r>
      <w:r w:rsidRPr="009A4359">
        <w:rPr>
          <w:rFonts w:ascii="Arial" w:hAnsi="Arial" w:cs="Arial"/>
          <w:color w:val="000000"/>
          <w:sz w:val="24"/>
          <w:szCs w:val="24"/>
          <w:shd w:val="clear" w:color="auto" w:fill="FFFFFF"/>
        </w:rPr>
        <w:t xml:space="preserve"> be effective in achieving the legitimate aim of reducing road safety risk </w:t>
      </w:r>
      <w:r w:rsidR="007C40B3">
        <w:rPr>
          <w:rFonts w:ascii="Arial" w:hAnsi="Arial" w:cs="Arial"/>
          <w:color w:val="000000"/>
          <w:sz w:val="24"/>
          <w:szCs w:val="24"/>
          <w:shd w:val="clear" w:color="auto" w:fill="FFFFFF"/>
        </w:rPr>
        <w:t>that arises from</w:t>
      </w:r>
      <w:r w:rsidRPr="009A435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the </w:t>
      </w:r>
      <w:r w:rsidR="007C40B3">
        <w:rPr>
          <w:rFonts w:ascii="Arial" w:hAnsi="Arial" w:cs="Arial"/>
          <w:color w:val="000000"/>
          <w:sz w:val="24"/>
          <w:szCs w:val="24"/>
          <w:shd w:val="clear" w:color="auto" w:fill="FFFFFF"/>
        </w:rPr>
        <w:t xml:space="preserve">significantly more dangerous behaviour of driving whilst </w:t>
      </w:r>
      <w:r>
        <w:rPr>
          <w:rFonts w:ascii="Arial" w:hAnsi="Arial" w:cs="Arial"/>
          <w:color w:val="000000"/>
          <w:sz w:val="24"/>
          <w:szCs w:val="24"/>
          <w:shd w:val="clear" w:color="auto" w:fill="FFFFFF"/>
        </w:rPr>
        <w:t>impair</w:t>
      </w:r>
      <w:r w:rsidR="0060707C">
        <w:rPr>
          <w:rFonts w:ascii="Arial" w:hAnsi="Arial" w:cs="Arial"/>
          <w:color w:val="000000"/>
          <w:sz w:val="24"/>
          <w:szCs w:val="24"/>
          <w:shd w:val="clear" w:color="auto" w:fill="FFFFFF"/>
        </w:rPr>
        <w:t>ed by both alcohol and one or more prescribed drug.</w:t>
      </w:r>
      <w:r>
        <w:rPr>
          <w:rFonts w:ascii="Arial" w:hAnsi="Arial" w:cs="Arial"/>
          <w:color w:val="000000"/>
          <w:sz w:val="24"/>
          <w:szCs w:val="24"/>
          <w:shd w:val="clear" w:color="auto" w:fill="FFFFFF"/>
        </w:rPr>
        <w:t xml:space="preserve"> </w:t>
      </w:r>
    </w:p>
    <w:p w14:paraId="3633CB48" w14:textId="45C23719" w:rsidR="00292609" w:rsidRDefault="008C671F" w:rsidP="00406427">
      <w:pPr>
        <w:rPr>
          <w:rFonts w:ascii="Arial" w:hAnsi="Arial" w:cs="Arial"/>
          <w:color w:val="000000"/>
          <w:sz w:val="24"/>
          <w:szCs w:val="24"/>
          <w:shd w:val="clear" w:color="auto" w:fill="FFFFFF"/>
        </w:rPr>
      </w:pPr>
      <w:r>
        <w:rPr>
          <w:rFonts w:ascii="Arial" w:hAnsi="Arial" w:cs="Arial"/>
          <w:color w:val="000000"/>
          <w:sz w:val="24"/>
          <w:szCs w:val="24"/>
          <w:shd w:val="clear" w:color="auto" w:fill="FFFFFF"/>
        </w:rPr>
        <w:t>Finding</w:t>
      </w:r>
      <w:r w:rsidR="003A0767">
        <w:rPr>
          <w:rFonts w:ascii="Arial" w:hAnsi="Arial" w:cs="Arial"/>
          <w:color w:val="000000"/>
          <w:sz w:val="24"/>
          <w:szCs w:val="24"/>
          <w:shd w:val="clear" w:color="auto" w:fill="FFFFFF"/>
        </w:rPr>
        <w:t>s</w:t>
      </w:r>
      <w:r>
        <w:rPr>
          <w:rFonts w:ascii="Arial" w:hAnsi="Arial" w:cs="Arial"/>
          <w:color w:val="000000"/>
          <w:sz w:val="24"/>
          <w:szCs w:val="24"/>
          <w:shd w:val="clear" w:color="auto" w:fill="FFFFFF"/>
        </w:rPr>
        <w:t xml:space="preserve"> from a</w:t>
      </w:r>
      <w:r w:rsidR="00292609">
        <w:rPr>
          <w:rFonts w:ascii="Arial" w:hAnsi="Arial" w:cs="Arial"/>
          <w:color w:val="000000"/>
          <w:sz w:val="24"/>
          <w:szCs w:val="24"/>
          <w:shd w:val="clear" w:color="auto" w:fill="FFFFFF"/>
        </w:rPr>
        <w:t xml:space="preserve"> UK </w:t>
      </w:r>
      <w:r w:rsidRPr="008C671F">
        <w:rPr>
          <w:rFonts w:ascii="Arial" w:hAnsi="Arial" w:cs="Arial"/>
          <w:color w:val="000000"/>
          <w:sz w:val="24"/>
          <w:szCs w:val="24"/>
          <w:shd w:val="clear" w:color="auto" w:fill="FFFFFF"/>
        </w:rPr>
        <w:t>Drug Driving Expert Technical Pane</w:t>
      </w:r>
      <w:r>
        <w:rPr>
          <w:rFonts w:ascii="Arial" w:hAnsi="Arial" w:cs="Arial"/>
          <w:color w:val="000000"/>
          <w:sz w:val="24"/>
          <w:szCs w:val="24"/>
          <w:shd w:val="clear" w:color="auto" w:fill="FFFFFF"/>
        </w:rPr>
        <w:t>l, led by Dr Kim Wolff</w:t>
      </w:r>
      <w:r w:rsidRPr="008C671F">
        <w:rPr>
          <w:rFonts w:ascii="Arial" w:hAnsi="Arial" w:cs="Arial"/>
          <w:color w:val="000000"/>
          <w:sz w:val="24"/>
          <w:szCs w:val="24"/>
          <w:shd w:val="clear" w:color="auto" w:fill="FFFFFF"/>
        </w:rPr>
        <w:t xml:space="preserve"> </w:t>
      </w:r>
      <w:r w:rsidR="00292609">
        <w:rPr>
          <w:rFonts w:ascii="Arial" w:hAnsi="Arial" w:cs="Arial"/>
          <w:color w:val="000000"/>
          <w:sz w:val="24"/>
          <w:szCs w:val="24"/>
          <w:shd w:val="clear" w:color="auto" w:fill="FFFFFF"/>
        </w:rPr>
        <w:t xml:space="preserve">from </w:t>
      </w:r>
      <w:r w:rsidR="00406427" w:rsidRPr="00406427">
        <w:rPr>
          <w:rFonts w:ascii="Arial" w:hAnsi="Arial" w:cs="Arial"/>
          <w:color w:val="000000"/>
          <w:sz w:val="24"/>
          <w:szCs w:val="24"/>
          <w:shd w:val="clear" w:color="auto" w:fill="FFFFFF"/>
        </w:rPr>
        <w:t>Addiction Science</w:t>
      </w:r>
      <w:r w:rsidR="00406427">
        <w:rPr>
          <w:rFonts w:ascii="Arial" w:hAnsi="Arial" w:cs="Arial"/>
          <w:color w:val="000000"/>
          <w:sz w:val="24"/>
          <w:szCs w:val="24"/>
          <w:shd w:val="clear" w:color="auto" w:fill="FFFFFF"/>
        </w:rPr>
        <w:t xml:space="preserve"> </w:t>
      </w:r>
      <w:r w:rsidR="00406427" w:rsidRPr="00406427">
        <w:rPr>
          <w:rFonts w:ascii="Arial" w:hAnsi="Arial" w:cs="Arial"/>
          <w:color w:val="000000"/>
          <w:sz w:val="24"/>
          <w:szCs w:val="24"/>
          <w:shd w:val="clear" w:color="auto" w:fill="FFFFFF"/>
        </w:rPr>
        <w:t>King</w:t>
      </w:r>
      <w:r w:rsidR="00406427">
        <w:rPr>
          <w:rFonts w:ascii="Arial" w:hAnsi="Arial" w:cs="Arial"/>
          <w:color w:val="000000"/>
          <w:sz w:val="24"/>
          <w:szCs w:val="24"/>
          <w:shd w:val="clear" w:color="auto" w:fill="FFFFFF"/>
        </w:rPr>
        <w:t>’</w:t>
      </w:r>
      <w:r w:rsidR="00406427" w:rsidRPr="00406427">
        <w:rPr>
          <w:rFonts w:ascii="Arial" w:hAnsi="Arial" w:cs="Arial"/>
          <w:color w:val="000000"/>
          <w:sz w:val="24"/>
          <w:szCs w:val="24"/>
          <w:shd w:val="clear" w:color="auto" w:fill="FFFFFF"/>
        </w:rPr>
        <w:t>s College London</w:t>
      </w:r>
      <w:r w:rsidR="00292609">
        <w:rPr>
          <w:rFonts w:ascii="Arial" w:hAnsi="Arial" w:cs="Arial"/>
          <w:color w:val="000000"/>
          <w:sz w:val="24"/>
          <w:szCs w:val="24"/>
          <w:shd w:val="clear" w:color="auto" w:fill="FFFFFF"/>
        </w:rPr>
        <w:t xml:space="preserve">, estimates that the combined use of alcohol and one or more illicit drugs increases the risk of being involved in crash resulting in serious injury at 32 times higher than a zero presence, and </w:t>
      </w:r>
      <w:r w:rsidR="000C5B4F">
        <w:rPr>
          <w:rFonts w:ascii="Arial" w:hAnsi="Arial" w:cs="Arial"/>
          <w:color w:val="000000"/>
          <w:sz w:val="24"/>
          <w:szCs w:val="24"/>
          <w:shd w:val="clear" w:color="auto" w:fill="FFFFFF"/>
        </w:rPr>
        <w:t xml:space="preserve">a crash resulting in fatality at </w:t>
      </w:r>
      <w:r w:rsidR="00292609">
        <w:rPr>
          <w:rFonts w:ascii="Arial" w:hAnsi="Arial" w:cs="Arial"/>
          <w:color w:val="000000"/>
          <w:sz w:val="24"/>
          <w:szCs w:val="24"/>
          <w:shd w:val="clear" w:color="auto" w:fill="FFFFFF"/>
        </w:rPr>
        <w:t>29 times higher</w:t>
      </w:r>
      <w:r w:rsidR="00406427">
        <w:rPr>
          <w:rStyle w:val="EndnoteReference"/>
          <w:rFonts w:ascii="Arial" w:hAnsi="Arial" w:cs="Arial"/>
          <w:color w:val="000000"/>
          <w:sz w:val="24"/>
          <w:szCs w:val="24"/>
          <w:shd w:val="clear" w:color="auto" w:fill="FFFFFF"/>
        </w:rPr>
        <w:endnoteReference w:id="24"/>
      </w:r>
      <w:r w:rsidR="000C5B4F">
        <w:rPr>
          <w:rFonts w:ascii="Arial" w:hAnsi="Arial" w:cs="Arial"/>
          <w:color w:val="000000"/>
          <w:sz w:val="24"/>
          <w:szCs w:val="24"/>
          <w:shd w:val="clear" w:color="auto" w:fill="FFFFFF"/>
        </w:rPr>
        <w:t>.</w:t>
      </w:r>
      <w:r w:rsidR="00B21D31">
        <w:rPr>
          <w:rFonts w:ascii="Arial" w:hAnsi="Arial" w:cs="Arial"/>
          <w:color w:val="000000"/>
          <w:sz w:val="24"/>
          <w:szCs w:val="24"/>
          <w:shd w:val="clear" w:color="auto" w:fill="FFFFFF"/>
        </w:rPr>
        <w:t xml:space="preserve"> Consultation with Canberra Health</w:t>
      </w:r>
      <w:r w:rsidR="00F02C2A">
        <w:rPr>
          <w:rFonts w:ascii="Arial" w:hAnsi="Arial" w:cs="Arial"/>
          <w:color w:val="000000"/>
          <w:sz w:val="24"/>
          <w:szCs w:val="24"/>
          <w:shd w:val="clear" w:color="auto" w:fill="FFFFFF"/>
        </w:rPr>
        <w:t>,</w:t>
      </w:r>
      <w:r w:rsidR="00B21D31">
        <w:rPr>
          <w:rFonts w:ascii="Arial" w:hAnsi="Arial" w:cs="Arial"/>
          <w:color w:val="000000"/>
          <w:sz w:val="24"/>
          <w:szCs w:val="24"/>
          <w:shd w:val="clear" w:color="auto" w:fill="FFFFFF"/>
        </w:rPr>
        <w:t xml:space="preserve"> as a member on the IDC</w:t>
      </w:r>
      <w:r w:rsidR="00F02C2A">
        <w:rPr>
          <w:rFonts w:ascii="Arial" w:hAnsi="Arial" w:cs="Arial"/>
          <w:color w:val="000000"/>
          <w:sz w:val="24"/>
          <w:szCs w:val="24"/>
          <w:shd w:val="clear" w:color="auto" w:fill="FFFFFF"/>
        </w:rPr>
        <w:t>,</w:t>
      </w:r>
      <w:r w:rsidR="00E0691B">
        <w:rPr>
          <w:rFonts w:ascii="Arial" w:hAnsi="Arial" w:cs="Arial"/>
          <w:color w:val="000000"/>
          <w:sz w:val="24"/>
          <w:szCs w:val="24"/>
          <w:shd w:val="clear" w:color="auto" w:fill="FFFFFF"/>
        </w:rPr>
        <w:t xml:space="preserve"> ha</w:t>
      </w:r>
      <w:r w:rsidR="00C8734B">
        <w:rPr>
          <w:rFonts w:ascii="Arial" w:hAnsi="Arial" w:cs="Arial"/>
          <w:color w:val="000000"/>
          <w:sz w:val="24"/>
          <w:szCs w:val="24"/>
          <w:shd w:val="clear" w:color="auto" w:fill="FFFFFF"/>
        </w:rPr>
        <w:t xml:space="preserve">s </w:t>
      </w:r>
      <w:r w:rsidR="009A6276">
        <w:rPr>
          <w:rFonts w:ascii="Arial" w:hAnsi="Arial" w:cs="Arial"/>
          <w:color w:val="000000"/>
          <w:sz w:val="24"/>
          <w:szCs w:val="24"/>
          <w:shd w:val="clear" w:color="auto" w:fill="FFFFFF"/>
        </w:rPr>
        <w:t xml:space="preserve">confirmed the general principle that </w:t>
      </w:r>
      <w:r w:rsidR="00E31E47">
        <w:rPr>
          <w:rFonts w:ascii="Arial" w:hAnsi="Arial" w:cs="Arial"/>
          <w:color w:val="000000"/>
          <w:sz w:val="24"/>
          <w:szCs w:val="24"/>
          <w:shd w:val="clear" w:color="auto" w:fill="FFFFFF"/>
        </w:rPr>
        <w:t xml:space="preserve">alcohol use in conjunction with one or more of the prescribed drugs has a compounding effect on </w:t>
      </w:r>
      <w:r w:rsidR="00B66033">
        <w:rPr>
          <w:rFonts w:ascii="Arial" w:hAnsi="Arial" w:cs="Arial"/>
          <w:color w:val="000000"/>
          <w:sz w:val="24"/>
          <w:szCs w:val="24"/>
          <w:shd w:val="clear" w:color="auto" w:fill="FFFFFF"/>
        </w:rPr>
        <w:t>an intoxication and, therefore, impairment.</w:t>
      </w:r>
    </w:p>
    <w:p w14:paraId="140AF6D3" w14:textId="2D9B7640" w:rsidR="00C351BC" w:rsidRDefault="00DF6B9F" w:rsidP="00C351BC">
      <w:pPr>
        <w:rPr>
          <w:rFonts w:ascii="Arial" w:hAnsi="Arial" w:cs="Arial"/>
          <w:color w:val="000000"/>
          <w:sz w:val="24"/>
          <w:szCs w:val="24"/>
          <w:shd w:val="clear" w:color="auto" w:fill="FFFFFF"/>
        </w:rPr>
      </w:pPr>
      <w:r w:rsidRPr="0097464B">
        <w:rPr>
          <w:rFonts w:ascii="Arial" w:hAnsi="Arial" w:cs="Arial"/>
          <w:color w:val="000000" w:themeColor="text1"/>
          <w:sz w:val="24"/>
          <w:szCs w:val="24"/>
        </w:rPr>
        <w:lastRenderedPageBreak/>
        <w:t xml:space="preserve">Penalties for the new combined </w:t>
      </w:r>
      <w:r w:rsidR="0087422E">
        <w:rPr>
          <w:rFonts w:ascii="Arial" w:hAnsi="Arial" w:cs="Arial"/>
          <w:color w:val="000000" w:themeColor="text1"/>
          <w:sz w:val="24"/>
          <w:szCs w:val="24"/>
        </w:rPr>
        <w:t>drug</w:t>
      </w:r>
      <w:r w:rsidRPr="0097464B">
        <w:rPr>
          <w:rFonts w:ascii="Arial" w:hAnsi="Arial" w:cs="Arial"/>
          <w:color w:val="000000" w:themeColor="text1"/>
          <w:sz w:val="24"/>
          <w:szCs w:val="24"/>
        </w:rPr>
        <w:t xml:space="preserve"> </w:t>
      </w:r>
      <w:r w:rsidR="00C74CB5">
        <w:rPr>
          <w:rFonts w:ascii="Arial" w:hAnsi="Arial" w:cs="Arial"/>
          <w:color w:val="000000" w:themeColor="text1"/>
          <w:sz w:val="24"/>
          <w:szCs w:val="24"/>
        </w:rPr>
        <w:t xml:space="preserve">or alcohol </w:t>
      </w:r>
      <w:r w:rsidRPr="0097464B">
        <w:rPr>
          <w:rFonts w:ascii="Arial" w:hAnsi="Arial" w:cs="Arial"/>
          <w:color w:val="000000" w:themeColor="text1"/>
          <w:sz w:val="24"/>
          <w:szCs w:val="24"/>
        </w:rPr>
        <w:t>driving offence</w:t>
      </w:r>
      <w:r w:rsidRPr="7AB67BBF">
        <w:rPr>
          <w:rFonts w:ascii="Arial" w:hAnsi="Arial" w:cs="Arial"/>
          <w:color w:val="000000" w:themeColor="text1"/>
          <w:sz w:val="24"/>
          <w:szCs w:val="24"/>
        </w:rPr>
        <w:t xml:space="preserve"> </w:t>
      </w:r>
      <w:r w:rsidRPr="0097464B">
        <w:rPr>
          <w:rFonts w:ascii="Arial" w:hAnsi="Arial" w:cs="Arial"/>
          <w:color w:val="000000" w:themeColor="text1"/>
          <w:sz w:val="24"/>
          <w:szCs w:val="24"/>
        </w:rPr>
        <w:t>are intentionally designed to significantly exceed those for separate drug or alcohol driving offences</w:t>
      </w:r>
      <w:r w:rsidR="001C6FC3">
        <w:rPr>
          <w:rFonts w:ascii="Arial" w:hAnsi="Arial" w:cs="Arial"/>
          <w:color w:val="000000" w:themeColor="text1"/>
          <w:sz w:val="24"/>
          <w:szCs w:val="24"/>
        </w:rPr>
        <w:t xml:space="preserve">  and</w:t>
      </w:r>
      <w:r>
        <w:rPr>
          <w:rFonts w:ascii="Arial" w:hAnsi="Arial" w:cs="Arial"/>
          <w:color w:val="000000" w:themeColor="text1"/>
          <w:sz w:val="24"/>
          <w:szCs w:val="24"/>
        </w:rPr>
        <w:t xml:space="preserve"> </w:t>
      </w:r>
      <w:r w:rsidR="00C351BC">
        <w:rPr>
          <w:rFonts w:ascii="Arial" w:hAnsi="Arial" w:cs="Arial"/>
          <w:color w:val="000000"/>
          <w:sz w:val="24"/>
          <w:szCs w:val="24"/>
          <w:shd w:val="clear" w:color="auto" w:fill="FFFFFF"/>
        </w:rPr>
        <w:t>intended to</w:t>
      </w:r>
      <w:r w:rsidR="00C351BC" w:rsidRPr="009A4359">
        <w:rPr>
          <w:rFonts w:ascii="Arial" w:hAnsi="Arial" w:cs="Arial"/>
          <w:color w:val="000000"/>
          <w:sz w:val="24"/>
          <w:szCs w:val="24"/>
          <w:shd w:val="clear" w:color="auto" w:fill="FFFFFF"/>
        </w:rPr>
        <w:t xml:space="preserve"> </w:t>
      </w:r>
      <w:r w:rsidR="00C351BC">
        <w:rPr>
          <w:rFonts w:ascii="Arial" w:hAnsi="Arial" w:cs="Arial"/>
          <w:color w:val="000000"/>
          <w:sz w:val="24"/>
          <w:szCs w:val="24"/>
          <w:shd w:val="clear" w:color="auto" w:fill="FFFFFF"/>
        </w:rPr>
        <w:t xml:space="preserve">support safe driving decisions </w:t>
      </w:r>
      <w:r w:rsidR="001C6FC3">
        <w:rPr>
          <w:rFonts w:ascii="Arial" w:hAnsi="Arial" w:cs="Arial"/>
          <w:color w:val="000000"/>
          <w:sz w:val="24"/>
          <w:szCs w:val="24"/>
          <w:shd w:val="clear" w:color="auto" w:fill="FFFFFF"/>
        </w:rPr>
        <w:t>by</w:t>
      </w:r>
      <w:r w:rsidR="00C351BC">
        <w:rPr>
          <w:rFonts w:ascii="Arial" w:hAnsi="Arial" w:cs="Arial"/>
          <w:color w:val="000000"/>
          <w:sz w:val="24"/>
          <w:szCs w:val="24"/>
          <w:shd w:val="clear" w:color="auto" w:fill="FFFFFF"/>
        </w:rPr>
        <w:t xml:space="preserve"> strongly </w:t>
      </w:r>
      <w:r w:rsidR="00C351BC" w:rsidRPr="009A4359">
        <w:rPr>
          <w:rFonts w:ascii="Arial" w:hAnsi="Arial" w:cs="Arial"/>
          <w:color w:val="000000"/>
          <w:sz w:val="24"/>
          <w:szCs w:val="24"/>
          <w:shd w:val="clear" w:color="auto" w:fill="FFFFFF"/>
        </w:rPr>
        <w:t>disincenti</w:t>
      </w:r>
      <w:r w:rsidR="00C351BC">
        <w:rPr>
          <w:rFonts w:ascii="Arial" w:hAnsi="Arial" w:cs="Arial"/>
          <w:color w:val="000000"/>
          <w:sz w:val="24"/>
          <w:szCs w:val="24"/>
          <w:shd w:val="clear" w:color="auto" w:fill="FFFFFF"/>
        </w:rPr>
        <w:t>vis</w:t>
      </w:r>
      <w:r w:rsidR="000D7291">
        <w:rPr>
          <w:rFonts w:ascii="Arial" w:hAnsi="Arial" w:cs="Arial"/>
          <w:color w:val="000000"/>
          <w:sz w:val="24"/>
          <w:szCs w:val="24"/>
          <w:shd w:val="clear" w:color="auto" w:fill="FFFFFF"/>
        </w:rPr>
        <w:t>ing</w:t>
      </w:r>
      <w:r w:rsidR="00C351BC" w:rsidRPr="009A4359">
        <w:rPr>
          <w:rFonts w:ascii="Arial" w:hAnsi="Arial" w:cs="Arial"/>
          <w:color w:val="000000"/>
          <w:sz w:val="24"/>
          <w:szCs w:val="24"/>
          <w:shd w:val="clear" w:color="auto" w:fill="FFFFFF"/>
        </w:rPr>
        <w:t xml:space="preserve"> drivers</w:t>
      </w:r>
      <w:r w:rsidR="00C351BC">
        <w:rPr>
          <w:rFonts w:ascii="Arial" w:hAnsi="Arial" w:cs="Arial"/>
          <w:color w:val="000000"/>
          <w:sz w:val="24"/>
          <w:szCs w:val="24"/>
          <w:shd w:val="clear" w:color="auto" w:fill="FFFFFF"/>
        </w:rPr>
        <w:t xml:space="preserve"> from</w:t>
      </w:r>
      <w:r w:rsidR="00C351BC" w:rsidRPr="009A4359">
        <w:rPr>
          <w:rFonts w:ascii="Arial" w:hAnsi="Arial" w:cs="Arial"/>
          <w:color w:val="000000"/>
          <w:sz w:val="24"/>
          <w:szCs w:val="24"/>
          <w:shd w:val="clear" w:color="auto" w:fill="FFFFFF"/>
        </w:rPr>
        <w:t xml:space="preserve"> engag</w:t>
      </w:r>
      <w:r w:rsidR="00C351BC">
        <w:rPr>
          <w:rFonts w:ascii="Arial" w:hAnsi="Arial" w:cs="Arial"/>
          <w:color w:val="000000"/>
          <w:sz w:val="24"/>
          <w:szCs w:val="24"/>
          <w:shd w:val="clear" w:color="auto" w:fill="FFFFFF"/>
        </w:rPr>
        <w:t>ing</w:t>
      </w:r>
      <w:r w:rsidR="00C351BC" w:rsidRPr="009A4359">
        <w:rPr>
          <w:rFonts w:ascii="Arial" w:hAnsi="Arial" w:cs="Arial"/>
          <w:color w:val="000000"/>
          <w:sz w:val="24"/>
          <w:szCs w:val="24"/>
          <w:shd w:val="clear" w:color="auto" w:fill="FFFFFF"/>
        </w:rPr>
        <w:t xml:space="preserve"> in </w:t>
      </w:r>
      <w:r w:rsidR="00255891">
        <w:rPr>
          <w:rFonts w:ascii="Arial" w:hAnsi="Arial" w:cs="Arial"/>
          <w:color w:val="000000"/>
          <w:sz w:val="24"/>
          <w:szCs w:val="24"/>
          <w:shd w:val="clear" w:color="auto" w:fill="FFFFFF"/>
        </w:rPr>
        <w:t xml:space="preserve">this </w:t>
      </w:r>
      <w:r w:rsidR="00C351BC" w:rsidRPr="009A4359">
        <w:rPr>
          <w:rFonts w:ascii="Arial" w:hAnsi="Arial" w:cs="Arial"/>
          <w:color w:val="000000"/>
          <w:sz w:val="24"/>
          <w:szCs w:val="24"/>
          <w:shd w:val="clear" w:color="auto" w:fill="FFFFFF"/>
        </w:rPr>
        <w:t>high</w:t>
      </w:r>
      <w:r w:rsidR="00255891">
        <w:rPr>
          <w:rFonts w:ascii="Arial" w:hAnsi="Arial" w:cs="Arial"/>
          <w:color w:val="000000"/>
          <w:sz w:val="24"/>
          <w:szCs w:val="24"/>
          <w:shd w:val="clear" w:color="auto" w:fill="FFFFFF"/>
        </w:rPr>
        <w:t>est</w:t>
      </w:r>
      <w:r w:rsidR="00C351BC">
        <w:rPr>
          <w:rFonts w:ascii="Arial" w:hAnsi="Arial" w:cs="Arial"/>
          <w:color w:val="000000"/>
          <w:sz w:val="24"/>
          <w:szCs w:val="24"/>
          <w:shd w:val="clear" w:color="auto" w:fill="FFFFFF"/>
        </w:rPr>
        <w:t>-</w:t>
      </w:r>
      <w:r w:rsidR="00C351BC" w:rsidRPr="009A4359">
        <w:rPr>
          <w:rFonts w:ascii="Arial" w:hAnsi="Arial" w:cs="Arial"/>
          <w:color w:val="000000"/>
          <w:sz w:val="24"/>
          <w:szCs w:val="24"/>
          <w:shd w:val="clear" w:color="auto" w:fill="FFFFFF"/>
        </w:rPr>
        <w:t>risk drink</w:t>
      </w:r>
      <w:r w:rsidR="00C351BC">
        <w:rPr>
          <w:rFonts w:ascii="Arial" w:hAnsi="Arial" w:cs="Arial"/>
          <w:color w:val="000000"/>
          <w:sz w:val="24"/>
          <w:szCs w:val="24"/>
          <w:shd w:val="clear" w:color="auto" w:fill="FFFFFF"/>
        </w:rPr>
        <w:t xml:space="preserve"> and/or drug</w:t>
      </w:r>
      <w:r w:rsidR="00C351BC" w:rsidRPr="009A4359">
        <w:rPr>
          <w:rFonts w:ascii="Arial" w:hAnsi="Arial" w:cs="Arial"/>
          <w:color w:val="000000"/>
          <w:sz w:val="24"/>
          <w:szCs w:val="24"/>
          <w:shd w:val="clear" w:color="auto" w:fill="FFFFFF"/>
        </w:rPr>
        <w:t xml:space="preserve"> driving behaviour.</w:t>
      </w:r>
      <w:r w:rsidR="00C351BC">
        <w:rPr>
          <w:rFonts w:ascii="Arial" w:hAnsi="Arial" w:cs="Arial"/>
          <w:color w:val="000000"/>
          <w:sz w:val="24"/>
          <w:szCs w:val="24"/>
          <w:shd w:val="clear" w:color="auto" w:fill="FFFFFF"/>
        </w:rPr>
        <w:t xml:space="preserve"> The fewer drink and/or drug drivers there are on Territory roads, the lower the overall road safety risk impaired driving behaviours pose to the community.</w:t>
      </w:r>
    </w:p>
    <w:p w14:paraId="41CDB7B6" w14:textId="5DC25CCB" w:rsidR="00976A6F" w:rsidRPr="00D40DBA" w:rsidRDefault="00976A6F" w:rsidP="005A7D96">
      <w:pPr>
        <w:rPr>
          <w:rFonts w:ascii="Arial" w:hAnsi="Arial" w:cs="Arial"/>
          <w:color w:val="000000" w:themeColor="text1"/>
          <w:sz w:val="24"/>
          <w:szCs w:val="24"/>
          <w:u w:val="single"/>
        </w:rPr>
      </w:pPr>
      <w:r w:rsidRPr="00D40DBA">
        <w:rPr>
          <w:rFonts w:ascii="Arial" w:hAnsi="Arial" w:cs="Arial"/>
          <w:color w:val="000000" w:themeColor="text1"/>
          <w:sz w:val="24"/>
          <w:szCs w:val="24"/>
          <w:u w:val="single"/>
        </w:rPr>
        <w:t>Penalty units and imprisonment</w:t>
      </w:r>
    </w:p>
    <w:p w14:paraId="79DD016C" w14:textId="4EF8E275" w:rsidR="005A7D96" w:rsidRDefault="005A7D96" w:rsidP="005A7D96">
      <w:pPr>
        <w:rPr>
          <w:rFonts w:ascii="Arial" w:hAnsi="Arial" w:cs="Arial"/>
          <w:color w:val="000000" w:themeColor="text1"/>
          <w:sz w:val="24"/>
          <w:szCs w:val="24"/>
        </w:rPr>
      </w:pPr>
      <w:r>
        <w:rPr>
          <w:rFonts w:ascii="Arial" w:hAnsi="Arial" w:cs="Arial"/>
          <w:color w:val="000000" w:themeColor="text1"/>
          <w:sz w:val="24"/>
          <w:szCs w:val="24"/>
        </w:rPr>
        <w:t>Introducing a combined drink and drug driving offence</w:t>
      </w:r>
      <w:r w:rsidR="000A70CC">
        <w:rPr>
          <w:rFonts w:ascii="Arial" w:hAnsi="Arial" w:cs="Arial"/>
          <w:color w:val="000000" w:themeColor="text1"/>
          <w:sz w:val="24"/>
          <w:szCs w:val="24"/>
        </w:rPr>
        <w:t xml:space="preserve"> with higher penalty units and imprisonment periods</w:t>
      </w:r>
      <w:r>
        <w:rPr>
          <w:rFonts w:ascii="Arial" w:hAnsi="Arial" w:cs="Arial"/>
          <w:color w:val="000000" w:themeColor="text1"/>
          <w:sz w:val="24"/>
          <w:szCs w:val="24"/>
        </w:rPr>
        <w:t xml:space="preserve"> can have a significant impact on road safety and change behaviour for several reasons. A combined drink and drug driving offence can enhance the deterrent effect through the fear of facing a higher penalty and more serious legal consequences for engaging in this risky behaviour. </w:t>
      </w:r>
    </w:p>
    <w:p w14:paraId="2E8C86F8" w14:textId="40144D71" w:rsidR="005A7D96" w:rsidRDefault="005A7D96" w:rsidP="005A7D96">
      <w:pPr>
        <w:rPr>
          <w:rFonts w:ascii="Arial" w:hAnsi="Arial" w:cs="Arial"/>
          <w:color w:val="000000" w:themeColor="text1"/>
          <w:sz w:val="24"/>
          <w:szCs w:val="24"/>
        </w:rPr>
      </w:pPr>
      <w:r>
        <w:rPr>
          <w:rFonts w:ascii="Arial" w:hAnsi="Arial" w:cs="Arial"/>
          <w:color w:val="000000" w:themeColor="text1"/>
          <w:sz w:val="24"/>
          <w:szCs w:val="24"/>
        </w:rPr>
        <w:t xml:space="preserve">A combined offence simplifies the drink and drug driving legal framework by making it clearer that driving while under the simultaneous influence of alcohol and drugs is a standalone offence with severe penalties commensurate with the higher risk attached to the offending. It also removes ambiguities that might exist when dealing with alcohol and drugs separately, making it more challenging for individuals to evade the consequences of their risky </w:t>
      </w:r>
      <w:r w:rsidR="005120D6">
        <w:rPr>
          <w:rFonts w:ascii="Arial" w:hAnsi="Arial" w:cs="Arial"/>
          <w:color w:val="000000" w:themeColor="text1"/>
          <w:sz w:val="24"/>
          <w:szCs w:val="24"/>
        </w:rPr>
        <w:t>decisions</w:t>
      </w:r>
      <w:r>
        <w:rPr>
          <w:rFonts w:ascii="Arial" w:hAnsi="Arial" w:cs="Arial"/>
          <w:color w:val="000000" w:themeColor="text1"/>
          <w:sz w:val="24"/>
          <w:szCs w:val="24"/>
        </w:rPr>
        <w:t>.</w:t>
      </w:r>
    </w:p>
    <w:p w14:paraId="60229FF3" w14:textId="65EBB9DF" w:rsidR="005A7D96" w:rsidRDefault="005A7D96" w:rsidP="005A7D96">
      <w:pPr>
        <w:rPr>
          <w:rFonts w:ascii="Arial" w:hAnsi="Arial" w:cs="Arial"/>
          <w:color w:val="000000" w:themeColor="text1"/>
          <w:sz w:val="24"/>
          <w:szCs w:val="24"/>
        </w:rPr>
      </w:pPr>
      <w:r>
        <w:rPr>
          <w:rFonts w:ascii="Arial" w:hAnsi="Arial" w:cs="Arial"/>
          <w:color w:val="000000" w:themeColor="text1"/>
          <w:sz w:val="24"/>
          <w:szCs w:val="24"/>
        </w:rPr>
        <w:t>This new offence also reinforces the idea that any form of intoxication behind the wheel is dangerous and unacceptable, and significant penalties will result. Other jurisdictions, including NSW and VIC, already have in place a similar offence that targets drivers who simultaneously use alcohol and drugs. The creation of this new offence, and the higher penalty levels proposed as compared to the existing offences of drink driving and drug driving, is designed to specifically:</w:t>
      </w:r>
    </w:p>
    <w:p w14:paraId="2B5F0E89" w14:textId="03552F18" w:rsidR="005A7D96" w:rsidRPr="0097464B" w:rsidRDefault="00260BCC" w:rsidP="006D6982">
      <w:pPr>
        <w:pStyle w:val="ListParagraph"/>
        <w:numPr>
          <w:ilvl w:val="0"/>
          <w:numId w:val="10"/>
        </w:numPr>
        <w:spacing w:after="120"/>
        <w:rPr>
          <w:rFonts w:ascii="Arial" w:hAnsi="Arial"/>
          <w:iCs/>
          <w:sz w:val="24"/>
          <w:szCs w:val="24"/>
        </w:rPr>
      </w:pPr>
      <w:r>
        <w:rPr>
          <w:rFonts w:ascii="Arial" w:hAnsi="Arial" w:cs="Arial"/>
          <w:color w:val="000000" w:themeColor="text1"/>
          <w:sz w:val="24"/>
          <w:szCs w:val="24"/>
        </w:rPr>
        <w:t>address</w:t>
      </w:r>
      <w:r w:rsidRPr="0097464B">
        <w:rPr>
          <w:rFonts w:ascii="Arial" w:hAnsi="Arial" w:cs="Arial"/>
          <w:color w:val="000000" w:themeColor="text1"/>
          <w:sz w:val="24"/>
          <w:szCs w:val="24"/>
        </w:rPr>
        <w:t xml:space="preserve"> </w:t>
      </w:r>
      <w:r w:rsidR="005A7D96" w:rsidRPr="0097464B">
        <w:rPr>
          <w:rFonts w:ascii="Arial" w:hAnsi="Arial" w:cs="Arial"/>
          <w:color w:val="000000" w:themeColor="text1"/>
          <w:sz w:val="24"/>
          <w:szCs w:val="24"/>
        </w:rPr>
        <w:t xml:space="preserve">the </w:t>
      </w:r>
      <w:r w:rsidR="005A7D96" w:rsidRPr="0097464B">
        <w:rPr>
          <w:rFonts w:ascii="Arial" w:hAnsi="Arial" w:cs="Arial"/>
          <w:iCs/>
          <w:sz w:val="24"/>
          <w:szCs w:val="24"/>
        </w:rPr>
        <w:t>principle that certain drugs and alcohol in combination can create a ‘multiplier’ effect in terms of intoxication; and</w:t>
      </w:r>
    </w:p>
    <w:p w14:paraId="78BD6EC4" w14:textId="1F468757" w:rsidR="005A7D96" w:rsidRPr="0097464B" w:rsidRDefault="005A7D96" w:rsidP="006D6982">
      <w:pPr>
        <w:pStyle w:val="ListParagraph"/>
        <w:numPr>
          <w:ilvl w:val="0"/>
          <w:numId w:val="10"/>
        </w:numPr>
        <w:spacing w:after="200"/>
        <w:ind w:left="714" w:hanging="357"/>
        <w:rPr>
          <w:rFonts w:ascii="Arial" w:hAnsi="Arial" w:cs="Arial"/>
          <w:sz w:val="24"/>
          <w:szCs w:val="24"/>
        </w:rPr>
      </w:pPr>
      <w:r w:rsidRPr="0097464B">
        <w:rPr>
          <w:rFonts w:ascii="Arial" w:hAnsi="Arial" w:cs="Arial"/>
          <w:iCs/>
          <w:sz w:val="24"/>
          <w:szCs w:val="24"/>
        </w:rPr>
        <w:t xml:space="preserve">counteract potential community views that certain drugs, when combined with alcohol, can ‘cancel’ each other out. </w:t>
      </w:r>
    </w:p>
    <w:p w14:paraId="1B9ABB05" w14:textId="54192B72" w:rsidR="00A179A6" w:rsidRDefault="00A179A6" w:rsidP="00C6415D">
      <w:pPr>
        <w:rPr>
          <w:rFonts w:ascii="Arial" w:eastAsia="Arial" w:hAnsi="Arial" w:cs="Arial"/>
          <w:color w:val="000000" w:themeColor="text1"/>
          <w:sz w:val="24"/>
          <w:szCs w:val="24"/>
        </w:rPr>
      </w:pPr>
      <w:r>
        <w:rPr>
          <w:rFonts w:ascii="Arial" w:hAnsi="Arial" w:cs="Arial"/>
          <w:color w:val="000000" w:themeColor="text1"/>
          <w:sz w:val="24"/>
          <w:szCs w:val="24"/>
        </w:rPr>
        <w:t>By communicating the severity of this behaviour</w:t>
      </w:r>
      <w:r w:rsidR="00260BCC">
        <w:rPr>
          <w:rFonts w:ascii="Arial" w:hAnsi="Arial" w:cs="Arial"/>
          <w:color w:val="000000" w:themeColor="text1"/>
          <w:sz w:val="24"/>
          <w:szCs w:val="24"/>
        </w:rPr>
        <w:t xml:space="preserve"> through higher penalty unit and imprisonment</w:t>
      </w:r>
      <w:r>
        <w:rPr>
          <w:rFonts w:ascii="Arial" w:hAnsi="Arial" w:cs="Arial"/>
          <w:color w:val="000000" w:themeColor="text1"/>
          <w:sz w:val="24"/>
          <w:szCs w:val="24"/>
        </w:rPr>
        <w:t>, t</w:t>
      </w:r>
      <w:r w:rsidRPr="00CD2D31">
        <w:rPr>
          <w:rFonts w:ascii="Arial" w:hAnsi="Arial" w:cs="Arial"/>
          <w:color w:val="000000" w:themeColor="text1"/>
          <w:sz w:val="24"/>
          <w:szCs w:val="24"/>
        </w:rPr>
        <w:t xml:space="preserve">he penalties </w:t>
      </w:r>
      <w:r>
        <w:rPr>
          <w:rFonts w:ascii="Arial" w:hAnsi="Arial" w:cs="Arial"/>
          <w:color w:val="000000" w:themeColor="text1"/>
          <w:sz w:val="24"/>
          <w:szCs w:val="24"/>
        </w:rPr>
        <w:t>will support drivers in making safe driving decisions and act</w:t>
      </w:r>
      <w:r w:rsidRPr="00CD2D31">
        <w:rPr>
          <w:rFonts w:ascii="Arial" w:hAnsi="Arial" w:cs="Arial"/>
          <w:color w:val="000000" w:themeColor="text1"/>
          <w:sz w:val="24"/>
          <w:szCs w:val="24"/>
        </w:rPr>
        <w:t xml:space="preserve"> as a</w:t>
      </w:r>
      <w:r>
        <w:rPr>
          <w:rFonts w:ascii="Arial" w:hAnsi="Arial" w:cs="Arial"/>
          <w:color w:val="000000" w:themeColor="text1"/>
          <w:sz w:val="24"/>
          <w:szCs w:val="24"/>
        </w:rPr>
        <w:t xml:space="preserve"> greater</w:t>
      </w:r>
      <w:r w:rsidRPr="00CD2D31">
        <w:rPr>
          <w:rFonts w:ascii="Arial" w:hAnsi="Arial" w:cs="Arial"/>
          <w:color w:val="000000" w:themeColor="text1"/>
          <w:sz w:val="24"/>
          <w:szCs w:val="24"/>
        </w:rPr>
        <w:t xml:space="preserve"> disincentive for drivers</w:t>
      </w:r>
      <w:r>
        <w:rPr>
          <w:rFonts w:ascii="Arial" w:hAnsi="Arial" w:cs="Arial"/>
          <w:color w:val="000000" w:themeColor="text1"/>
          <w:sz w:val="24"/>
          <w:szCs w:val="24"/>
        </w:rPr>
        <w:t xml:space="preserve"> who do</w:t>
      </w:r>
      <w:r w:rsidRPr="00CD2D31">
        <w:rPr>
          <w:rFonts w:ascii="Arial" w:hAnsi="Arial" w:cs="Arial"/>
          <w:color w:val="000000" w:themeColor="text1"/>
          <w:sz w:val="24"/>
          <w:szCs w:val="24"/>
        </w:rPr>
        <w:t xml:space="preserve"> engage in this high-risk drink</w:t>
      </w:r>
      <w:r>
        <w:rPr>
          <w:rFonts w:ascii="Arial" w:hAnsi="Arial" w:cs="Arial"/>
          <w:color w:val="000000" w:themeColor="text1"/>
          <w:sz w:val="24"/>
          <w:szCs w:val="24"/>
        </w:rPr>
        <w:t xml:space="preserve"> and drug</w:t>
      </w:r>
      <w:r w:rsidRPr="00CD2D31">
        <w:rPr>
          <w:rFonts w:ascii="Arial" w:hAnsi="Arial" w:cs="Arial"/>
          <w:color w:val="000000" w:themeColor="text1"/>
          <w:sz w:val="24"/>
          <w:szCs w:val="24"/>
        </w:rPr>
        <w:t xml:space="preserve"> driving behaviour. The </w:t>
      </w:r>
      <w:r>
        <w:rPr>
          <w:rFonts w:ascii="Arial" w:hAnsi="Arial" w:cs="Arial"/>
          <w:color w:val="000000" w:themeColor="text1"/>
          <w:sz w:val="24"/>
          <w:szCs w:val="24"/>
        </w:rPr>
        <w:t xml:space="preserve">specifically </w:t>
      </w:r>
      <w:r w:rsidRPr="00CD2D31">
        <w:rPr>
          <w:rFonts w:ascii="Arial" w:hAnsi="Arial" w:cs="Arial"/>
          <w:color w:val="000000" w:themeColor="text1"/>
          <w:sz w:val="24"/>
          <w:szCs w:val="24"/>
        </w:rPr>
        <w:t xml:space="preserve">significant penalties for combined drink and drug driving offences </w:t>
      </w:r>
      <w:r>
        <w:rPr>
          <w:rFonts w:ascii="Arial" w:hAnsi="Arial" w:cs="Arial"/>
          <w:color w:val="000000" w:themeColor="text1"/>
          <w:sz w:val="24"/>
          <w:szCs w:val="24"/>
        </w:rPr>
        <w:t xml:space="preserve">further </w:t>
      </w:r>
      <w:r w:rsidRPr="00CD2D31">
        <w:rPr>
          <w:rFonts w:ascii="Arial" w:hAnsi="Arial" w:cs="Arial"/>
          <w:color w:val="000000" w:themeColor="text1"/>
          <w:sz w:val="24"/>
          <w:szCs w:val="24"/>
        </w:rPr>
        <w:t>reflect the seriousness with which the community views such behaviour, given the known risks of death and injury.</w:t>
      </w:r>
    </w:p>
    <w:p w14:paraId="0C70EADB" w14:textId="64A48616" w:rsidR="00C6415D" w:rsidRDefault="00C6415D" w:rsidP="00C6415D">
      <w:pPr>
        <w:rPr>
          <w:rFonts w:ascii="Arial" w:eastAsia="Arial" w:hAnsi="Arial" w:cs="Arial"/>
          <w:sz w:val="24"/>
          <w:szCs w:val="24"/>
        </w:rPr>
      </w:pPr>
      <w:r w:rsidRPr="0097464B">
        <w:rPr>
          <w:rFonts w:ascii="Arial" w:eastAsia="Arial" w:hAnsi="Arial" w:cs="Arial"/>
          <w:sz w:val="24"/>
          <w:szCs w:val="24"/>
        </w:rPr>
        <w:t>The introduction of</w:t>
      </w:r>
      <w:r>
        <w:rPr>
          <w:rFonts w:ascii="Arial" w:eastAsia="Arial" w:hAnsi="Arial" w:cs="Arial"/>
          <w:sz w:val="24"/>
          <w:szCs w:val="24"/>
        </w:rPr>
        <w:t xml:space="preserve"> the</w:t>
      </w:r>
      <w:r w:rsidRPr="0097464B">
        <w:rPr>
          <w:rFonts w:ascii="Arial" w:eastAsia="Arial" w:hAnsi="Arial" w:cs="Arial"/>
          <w:sz w:val="24"/>
          <w:szCs w:val="24"/>
        </w:rPr>
        <w:t xml:space="preserve"> new combined</w:t>
      </w:r>
      <w:r w:rsidRPr="008917D6">
        <w:rPr>
          <w:rFonts w:ascii="Arial" w:eastAsia="Arial" w:hAnsi="Arial" w:cs="Arial"/>
          <w:sz w:val="24"/>
          <w:szCs w:val="24"/>
        </w:rPr>
        <w:t xml:space="preserve"> drink and drug driving penalties will align ACT drink and drug driving </w:t>
      </w:r>
      <w:r w:rsidRPr="0097464B">
        <w:rPr>
          <w:rFonts w:ascii="Arial" w:eastAsia="Arial" w:hAnsi="Arial" w:cs="Arial"/>
          <w:sz w:val="24"/>
          <w:szCs w:val="24"/>
        </w:rPr>
        <w:t>enforcement mechanisms</w:t>
      </w:r>
      <w:r w:rsidRPr="008917D6">
        <w:rPr>
          <w:rFonts w:ascii="Arial" w:eastAsia="Arial" w:hAnsi="Arial" w:cs="Arial"/>
          <w:sz w:val="24"/>
          <w:szCs w:val="24"/>
        </w:rPr>
        <w:t xml:space="preserve"> with those in </w:t>
      </w:r>
      <w:r w:rsidR="00AC7137">
        <w:rPr>
          <w:rFonts w:ascii="Arial" w:eastAsia="Arial" w:hAnsi="Arial" w:cs="Arial"/>
          <w:sz w:val="24"/>
          <w:szCs w:val="24"/>
        </w:rPr>
        <w:t>NSW and VIC</w:t>
      </w:r>
      <w:r w:rsidRPr="008917D6">
        <w:rPr>
          <w:rFonts w:ascii="Arial" w:eastAsia="Arial" w:hAnsi="Arial" w:cs="Arial"/>
          <w:sz w:val="24"/>
          <w:szCs w:val="24"/>
        </w:rPr>
        <w:t xml:space="preserve"> and reinforce that the Government views any form of intoxicated driving as dangerous and requiring the strongest deterrence.</w:t>
      </w:r>
    </w:p>
    <w:p w14:paraId="2E7284CD" w14:textId="667B6F3F" w:rsidR="00260BCC" w:rsidRPr="00593B14" w:rsidRDefault="00260BCC" w:rsidP="00260BCC">
      <w:pPr>
        <w:rPr>
          <w:rFonts w:ascii="Arial" w:hAnsi="Arial" w:cs="Arial"/>
          <w:sz w:val="24"/>
          <w:szCs w:val="24"/>
          <w:u w:val="single"/>
        </w:rPr>
      </w:pPr>
      <w:r w:rsidRPr="00593B14">
        <w:rPr>
          <w:rFonts w:ascii="Arial" w:hAnsi="Arial" w:cs="Arial"/>
          <w:sz w:val="24"/>
          <w:szCs w:val="24"/>
          <w:u w:val="single"/>
        </w:rPr>
        <w:lastRenderedPageBreak/>
        <w:t>Other penalty types</w:t>
      </w:r>
      <w:r>
        <w:rPr>
          <w:rFonts w:ascii="Arial" w:hAnsi="Arial" w:cs="Arial"/>
          <w:sz w:val="24"/>
          <w:szCs w:val="24"/>
          <w:u w:val="single"/>
        </w:rPr>
        <w:t xml:space="preserve"> (automatic licence disqualification, interlocks, immediate suspension</w:t>
      </w:r>
      <w:r w:rsidR="003475FE">
        <w:rPr>
          <w:rFonts w:ascii="Arial" w:hAnsi="Arial" w:cs="Arial"/>
          <w:sz w:val="24"/>
          <w:szCs w:val="24"/>
          <w:u w:val="single"/>
        </w:rPr>
        <w:t>s</w:t>
      </w:r>
      <w:r>
        <w:rPr>
          <w:rFonts w:ascii="Arial" w:hAnsi="Arial" w:cs="Arial"/>
          <w:sz w:val="24"/>
          <w:szCs w:val="24"/>
          <w:u w:val="single"/>
        </w:rPr>
        <w:t>)</w:t>
      </w:r>
    </w:p>
    <w:p w14:paraId="72B1ACAC" w14:textId="75F1B679" w:rsidR="00260BCC" w:rsidRPr="00D40DBA" w:rsidRDefault="00260BCC" w:rsidP="00C6415D">
      <w:pPr>
        <w:rPr>
          <w:rFonts w:ascii="Arial" w:hAnsi="Arial" w:cs="Arial"/>
          <w:color w:val="000000" w:themeColor="text1"/>
          <w:sz w:val="24"/>
          <w:szCs w:val="24"/>
        </w:rPr>
      </w:pPr>
      <w:r>
        <w:rPr>
          <w:rFonts w:ascii="Arial" w:hAnsi="Arial" w:cs="Arial"/>
          <w:sz w:val="24"/>
          <w:szCs w:val="24"/>
        </w:rPr>
        <w:t>As this new offence is a combination of two already existing stand-alone offences, d</w:t>
      </w:r>
      <w:r>
        <w:rPr>
          <w:rFonts w:ascii="Arial" w:hAnsi="Arial" w:cs="Arial"/>
          <w:color w:val="000000" w:themeColor="text1"/>
          <w:sz w:val="24"/>
          <w:szCs w:val="24"/>
        </w:rPr>
        <w:t>etails of how each of t</w:t>
      </w:r>
      <w:r w:rsidRPr="7AB67BBF">
        <w:rPr>
          <w:rFonts w:ascii="Arial" w:hAnsi="Arial" w:cs="Arial"/>
          <w:color w:val="000000" w:themeColor="text1"/>
          <w:sz w:val="24"/>
          <w:szCs w:val="24"/>
        </w:rPr>
        <w:t>he</w:t>
      </w:r>
      <w:r w:rsidR="00D0338C">
        <w:rPr>
          <w:rFonts w:ascii="Arial" w:hAnsi="Arial" w:cs="Arial"/>
          <w:color w:val="000000" w:themeColor="text1"/>
          <w:sz w:val="24"/>
          <w:szCs w:val="24"/>
        </w:rPr>
        <w:t>se</w:t>
      </w:r>
      <w:r w:rsidRPr="7AB67BBF">
        <w:rPr>
          <w:rFonts w:ascii="Arial" w:hAnsi="Arial" w:cs="Arial"/>
          <w:color w:val="000000" w:themeColor="text1"/>
          <w:sz w:val="24"/>
          <w:szCs w:val="24"/>
        </w:rPr>
        <w:t xml:space="preserve"> proposed </w:t>
      </w:r>
      <w:r>
        <w:rPr>
          <w:rFonts w:ascii="Arial" w:hAnsi="Arial" w:cs="Arial"/>
          <w:color w:val="000000" w:themeColor="text1"/>
          <w:sz w:val="24"/>
          <w:szCs w:val="24"/>
        </w:rPr>
        <w:t xml:space="preserve">penalty categories </w:t>
      </w:r>
      <w:r w:rsidRPr="7AB67BBF">
        <w:rPr>
          <w:rFonts w:ascii="Arial" w:hAnsi="Arial" w:cs="Arial"/>
          <w:color w:val="000000" w:themeColor="text1"/>
          <w:sz w:val="24"/>
          <w:szCs w:val="24"/>
        </w:rPr>
        <w:t xml:space="preserve">will be effective in achieving the legitimate </w:t>
      </w:r>
      <w:r>
        <w:rPr>
          <w:rFonts w:ascii="Arial" w:hAnsi="Arial" w:cs="Arial"/>
          <w:color w:val="000000" w:themeColor="text1"/>
          <w:sz w:val="24"/>
          <w:szCs w:val="24"/>
        </w:rPr>
        <w:t>purpose</w:t>
      </w:r>
      <w:r w:rsidRPr="7AB67BBF">
        <w:rPr>
          <w:rFonts w:ascii="Arial" w:hAnsi="Arial" w:cs="Arial"/>
          <w:color w:val="000000" w:themeColor="text1"/>
          <w:sz w:val="24"/>
          <w:szCs w:val="24"/>
        </w:rPr>
        <w:t xml:space="preserve"> of reducing road safety risk associated with using alcohol and drugs</w:t>
      </w:r>
      <w:r>
        <w:rPr>
          <w:rFonts w:ascii="Arial" w:hAnsi="Arial" w:cs="Arial"/>
          <w:color w:val="000000" w:themeColor="text1"/>
          <w:sz w:val="24"/>
          <w:szCs w:val="24"/>
        </w:rPr>
        <w:t xml:space="preserve"> whilst driving is available </w:t>
      </w:r>
      <w:r>
        <w:rPr>
          <w:rFonts w:ascii="Arial" w:hAnsi="Arial" w:cs="Arial"/>
          <w:sz w:val="24"/>
          <w:szCs w:val="24"/>
        </w:rPr>
        <w:t xml:space="preserve">in item 3 of the “A. </w:t>
      </w:r>
      <w:r w:rsidRPr="008B14DD">
        <w:rPr>
          <w:rFonts w:ascii="Arial" w:hAnsi="Arial" w:cs="Arial"/>
          <w:i/>
          <w:iCs/>
          <w:sz w:val="24"/>
          <w:szCs w:val="24"/>
        </w:rPr>
        <w:t>Increasing penalties for alcohol and drug driving offences</w:t>
      </w:r>
      <w:r>
        <w:rPr>
          <w:rFonts w:ascii="Arial" w:eastAsia="Arial" w:hAnsi="Arial"/>
          <w:color w:val="000000" w:themeColor="text1"/>
          <w:sz w:val="24"/>
        </w:rPr>
        <w:t>” section</w:t>
      </w:r>
      <w:r w:rsidRPr="7AB67BBF">
        <w:rPr>
          <w:rFonts w:ascii="Arial" w:hAnsi="Arial" w:cs="Arial"/>
          <w:color w:val="000000" w:themeColor="text1"/>
          <w:sz w:val="24"/>
          <w:szCs w:val="24"/>
        </w:rPr>
        <w:t xml:space="preserve">. </w:t>
      </w:r>
    </w:p>
    <w:p w14:paraId="62EE9B1D" w14:textId="77777777" w:rsidR="00C6415D" w:rsidRPr="001A5F3E" w:rsidRDefault="00C6415D" w:rsidP="00C6415D">
      <w:pPr>
        <w:spacing w:after="120"/>
        <w:rPr>
          <w:rFonts w:ascii="Arial" w:eastAsia="Arial" w:hAnsi="Arial" w:cs="Arial"/>
          <w:color w:val="000000" w:themeColor="text1"/>
          <w:sz w:val="24"/>
          <w:szCs w:val="24"/>
          <w:u w:val="single"/>
        </w:rPr>
      </w:pPr>
      <w:r w:rsidRPr="001A5F3E">
        <w:rPr>
          <w:rFonts w:ascii="Arial" w:eastAsia="Arial" w:hAnsi="Arial" w:cs="Arial"/>
          <w:color w:val="000000" w:themeColor="text1"/>
          <w:sz w:val="24"/>
          <w:szCs w:val="24"/>
          <w:u w:val="single"/>
        </w:rPr>
        <w:t>Power to enter premises</w:t>
      </w:r>
    </w:p>
    <w:p w14:paraId="547F8937" w14:textId="77777777" w:rsidR="003F4BB2" w:rsidRDefault="003F4BB2" w:rsidP="003F4BB2">
      <w:pPr>
        <w:rPr>
          <w:rFonts w:ascii="Arial" w:hAnsi="Arial" w:cs="Arial"/>
          <w:color w:val="000000" w:themeColor="text1"/>
          <w:sz w:val="24"/>
          <w:szCs w:val="24"/>
        </w:rPr>
      </w:pPr>
      <w:r w:rsidRPr="00893AA0">
        <w:rPr>
          <w:rFonts w:ascii="Arial" w:hAnsi="Arial" w:cs="Arial"/>
          <w:color w:val="000000" w:themeColor="text1"/>
          <w:sz w:val="24"/>
          <w:szCs w:val="24"/>
        </w:rPr>
        <w:t xml:space="preserve">There is a rational connection between the proposed amendments and the potential </w:t>
      </w:r>
      <w:r>
        <w:rPr>
          <w:rFonts w:ascii="Arial" w:hAnsi="Arial" w:cs="Arial"/>
          <w:color w:val="000000" w:themeColor="text1"/>
          <w:sz w:val="24"/>
          <w:szCs w:val="24"/>
        </w:rPr>
        <w:t>road safety risk</w:t>
      </w:r>
      <w:r w:rsidRPr="00893AA0">
        <w:rPr>
          <w:rFonts w:ascii="Arial" w:hAnsi="Arial" w:cs="Arial"/>
          <w:color w:val="000000" w:themeColor="text1"/>
          <w:sz w:val="24"/>
          <w:szCs w:val="24"/>
        </w:rPr>
        <w:t xml:space="preserve"> </w:t>
      </w:r>
      <w:r>
        <w:rPr>
          <w:rFonts w:ascii="Arial" w:hAnsi="Arial" w:cs="Arial"/>
          <w:color w:val="000000" w:themeColor="text1"/>
          <w:sz w:val="24"/>
          <w:szCs w:val="24"/>
        </w:rPr>
        <w:t>it</w:t>
      </w:r>
      <w:r w:rsidRPr="00893AA0">
        <w:rPr>
          <w:rFonts w:ascii="Arial" w:hAnsi="Arial" w:cs="Arial"/>
          <w:color w:val="000000" w:themeColor="text1"/>
          <w:sz w:val="24"/>
          <w:szCs w:val="24"/>
        </w:rPr>
        <w:t xml:space="preserve"> aim</w:t>
      </w:r>
      <w:r>
        <w:rPr>
          <w:rFonts w:ascii="Arial" w:hAnsi="Arial" w:cs="Arial"/>
          <w:color w:val="000000" w:themeColor="text1"/>
          <w:sz w:val="24"/>
          <w:szCs w:val="24"/>
        </w:rPr>
        <w:t>s</w:t>
      </w:r>
      <w:r w:rsidRPr="00893AA0">
        <w:rPr>
          <w:rFonts w:ascii="Arial" w:hAnsi="Arial" w:cs="Arial"/>
          <w:color w:val="000000" w:themeColor="text1"/>
          <w:sz w:val="24"/>
          <w:szCs w:val="24"/>
        </w:rPr>
        <w:t xml:space="preserve"> to combat.</w:t>
      </w:r>
      <w:r>
        <w:rPr>
          <w:rFonts w:ascii="Arial" w:hAnsi="Arial" w:cs="Arial"/>
          <w:color w:val="000000" w:themeColor="text1"/>
          <w:sz w:val="24"/>
          <w:szCs w:val="24"/>
        </w:rPr>
        <w:t xml:space="preserve"> </w:t>
      </w:r>
      <w:r w:rsidRPr="00893AA0">
        <w:rPr>
          <w:rFonts w:ascii="Arial" w:hAnsi="Arial" w:cs="Arial"/>
          <w:color w:val="000000" w:themeColor="text1"/>
          <w:sz w:val="24"/>
          <w:szCs w:val="24"/>
        </w:rPr>
        <w:t xml:space="preserve">That is, drivers who engage in dangerous drink or drug driving behaviours, then are involved in accidents or refuse to stop when required by police, should not be able to avoid sanction simply by entering a premises and refusing to engage with police. </w:t>
      </w:r>
    </w:p>
    <w:p w14:paraId="76C19347" w14:textId="2E0CE58C" w:rsidR="00C6415D" w:rsidRPr="001A5F3E" w:rsidRDefault="00C6415D" w:rsidP="00C6415D">
      <w:pPr>
        <w:rPr>
          <w:rFonts w:ascii="Arial" w:hAnsi="Arial" w:cs="Arial"/>
          <w:color w:val="000000" w:themeColor="text1"/>
          <w:sz w:val="24"/>
          <w:szCs w:val="24"/>
        </w:rPr>
      </w:pPr>
      <w:r>
        <w:rPr>
          <w:rFonts w:ascii="Arial" w:eastAsia="Arial" w:hAnsi="Arial" w:cs="Arial"/>
          <w:color w:val="000000" w:themeColor="text1"/>
          <w:sz w:val="24"/>
          <w:szCs w:val="24"/>
        </w:rPr>
        <w:t>By expanding the list of offences under which police may enter a premises for the purposes of alcohol or drug screening tests,</w:t>
      </w:r>
      <w:r w:rsidRPr="00DB2B23">
        <w:rPr>
          <w:rFonts w:ascii="Arial" w:hAnsi="Arial" w:cs="Arial"/>
          <w:color w:val="000000" w:themeColor="text1"/>
          <w:sz w:val="24"/>
          <w:szCs w:val="24"/>
        </w:rPr>
        <w:t xml:space="preserve"> </w:t>
      </w:r>
      <w:r>
        <w:rPr>
          <w:rFonts w:ascii="Arial" w:hAnsi="Arial" w:cs="Arial"/>
          <w:color w:val="000000" w:themeColor="text1"/>
          <w:sz w:val="24"/>
          <w:szCs w:val="24"/>
        </w:rPr>
        <w:t>t</w:t>
      </w:r>
      <w:r w:rsidRPr="001A5F3E">
        <w:rPr>
          <w:rFonts w:ascii="Arial" w:hAnsi="Arial" w:cs="Arial"/>
          <w:color w:val="000000" w:themeColor="text1"/>
          <w:sz w:val="24"/>
          <w:szCs w:val="24"/>
        </w:rPr>
        <w:t>he</w:t>
      </w:r>
      <w:r w:rsidR="003F4BB2">
        <w:rPr>
          <w:rFonts w:ascii="Arial" w:hAnsi="Arial" w:cs="Arial"/>
          <w:color w:val="000000" w:themeColor="text1"/>
          <w:sz w:val="24"/>
          <w:szCs w:val="24"/>
        </w:rPr>
        <w:t xml:space="preserve"> legitimate </w:t>
      </w:r>
      <w:r w:rsidRPr="001A5F3E">
        <w:rPr>
          <w:rFonts w:ascii="Arial" w:hAnsi="Arial" w:cs="Arial"/>
          <w:color w:val="000000" w:themeColor="text1"/>
          <w:sz w:val="24"/>
          <w:szCs w:val="24"/>
        </w:rPr>
        <w:t xml:space="preserve">purpose will be achieved by ensuring that individuals who engage in </w:t>
      </w:r>
      <w:r>
        <w:rPr>
          <w:rFonts w:ascii="Arial" w:hAnsi="Arial" w:cs="Arial"/>
          <w:color w:val="000000" w:themeColor="text1"/>
          <w:sz w:val="24"/>
          <w:szCs w:val="24"/>
        </w:rPr>
        <w:t xml:space="preserve">combined </w:t>
      </w:r>
      <w:r w:rsidRPr="001A5F3E">
        <w:rPr>
          <w:rFonts w:ascii="Arial" w:hAnsi="Arial" w:cs="Arial"/>
          <w:color w:val="000000" w:themeColor="text1"/>
          <w:sz w:val="24"/>
          <w:szCs w:val="24"/>
        </w:rPr>
        <w:t xml:space="preserve">drink </w:t>
      </w:r>
      <w:r>
        <w:rPr>
          <w:rFonts w:ascii="Arial" w:hAnsi="Arial" w:cs="Arial"/>
          <w:color w:val="000000" w:themeColor="text1"/>
          <w:sz w:val="24"/>
          <w:szCs w:val="24"/>
        </w:rPr>
        <w:t>and</w:t>
      </w:r>
      <w:r w:rsidRPr="001A5F3E">
        <w:rPr>
          <w:rFonts w:ascii="Arial" w:hAnsi="Arial" w:cs="Arial"/>
          <w:color w:val="000000" w:themeColor="text1"/>
          <w:sz w:val="24"/>
          <w:szCs w:val="24"/>
        </w:rPr>
        <w:t xml:space="preserve"> drug driving cannot avoid sanction by entering a premise</w:t>
      </w:r>
      <w:r>
        <w:rPr>
          <w:rFonts w:ascii="Arial" w:hAnsi="Arial" w:cs="Arial"/>
          <w:color w:val="000000" w:themeColor="text1"/>
          <w:sz w:val="24"/>
          <w:szCs w:val="24"/>
        </w:rPr>
        <w:t>s</w:t>
      </w:r>
      <w:r w:rsidRPr="001A5F3E">
        <w:rPr>
          <w:rFonts w:ascii="Arial" w:hAnsi="Arial" w:cs="Arial"/>
          <w:color w:val="000000" w:themeColor="text1"/>
          <w:sz w:val="24"/>
          <w:szCs w:val="24"/>
        </w:rPr>
        <w:t> so that police are unable to conduct a drug or alcohol screening test.</w:t>
      </w:r>
    </w:p>
    <w:p w14:paraId="7B3C12A2" w14:textId="77777777" w:rsidR="00C6415D" w:rsidRPr="001A5F3E" w:rsidRDefault="00C6415D" w:rsidP="00C6415D">
      <w:pPr>
        <w:rPr>
          <w:rFonts w:ascii="Arial" w:hAnsi="Arial" w:cs="Arial"/>
          <w:color w:val="000000" w:themeColor="text1"/>
          <w:sz w:val="24"/>
          <w:szCs w:val="24"/>
        </w:rPr>
      </w:pPr>
      <w:r w:rsidRPr="001A5F3E">
        <w:rPr>
          <w:rFonts w:ascii="Arial" w:hAnsi="Arial" w:cs="Arial"/>
          <w:color w:val="000000" w:themeColor="text1"/>
          <w:sz w:val="24"/>
          <w:szCs w:val="24"/>
        </w:rPr>
        <w:t xml:space="preserve">This arises in the context of drivers who are involved in a road accident, leave the scene of the accident, and enter and remain within a premises where they cannot be tested for drink </w:t>
      </w:r>
      <w:r>
        <w:rPr>
          <w:rFonts w:ascii="Arial" w:hAnsi="Arial" w:cs="Arial"/>
          <w:color w:val="000000" w:themeColor="text1"/>
          <w:sz w:val="24"/>
          <w:szCs w:val="24"/>
        </w:rPr>
        <w:t>and</w:t>
      </w:r>
      <w:r w:rsidRPr="001A5F3E">
        <w:rPr>
          <w:rFonts w:ascii="Arial" w:hAnsi="Arial" w:cs="Arial"/>
          <w:color w:val="000000" w:themeColor="text1"/>
          <w:sz w:val="24"/>
          <w:szCs w:val="24"/>
        </w:rPr>
        <w:t xml:space="preserve"> drug driving until the evidence of their drink </w:t>
      </w:r>
      <w:r>
        <w:rPr>
          <w:rFonts w:ascii="Arial" w:hAnsi="Arial" w:cs="Arial"/>
          <w:color w:val="000000" w:themeColor="text1"/>
          <w:sz w:val="24"/>
          <w:szCs w:val="24"/>
        </w:rPr>
        <w:t>and</w:t>
      </w:r>
      <w:r w:rsidRPr="001A5F3E">
        <w:rPr>
          <w:rFonts w:ascii="Arial" w:hAnsi="Arial" w:cs="Arial"/>
          <w:color w:val="000000" w:themeColor="text1"/>
          <w:sz w:val="24"/>
          <w:szCs w:val="24"/>
        </w:rPr>
        <w:t xml:space="preserve"> drug driving (i.e. blood alcohol concentration, </w:t>
      </w:r>
      <w:r>
        <w:rPr>
          <w:rFonts w:ascii="Arial" w:hAnsi="Arial" w:cs="Arial"/>
          <w:color w:val="000000" w:themeColor="text1"/>
          <w:sz w:val="24"/>
          <w:szCs w:val="24"/>
        </w:rPr>
        <w:t>and</w:t>
      </w:r>
      <w:r w:rsidRPr="001A5F3E">
        <w:rPr>
          <w:rFonts w:ascii="Arial" w:hAnsi="Arial" w:cs="Arial"/>
          <w:color w:val="000000" w:themeColor="text1"/>
          <w:sz w:val="24"/>
          <w:szCs w:val="24"/>
        </w:rPr>
        <w:t xml:space="preserve"> a prescribed drug in blood or oral fluid) is no longer pre</w:t>
      </w:r>
      <w:r>
        <w:rPr>
          <w:rFonts w:ascii="Arial" w:hAnsi="Arial" w:cs="Arial"/>
          <w:color w:val="000000" w:themeColor="text1"/>
          <w:sz w:val="24"/>
          <w:szCs w:val="24"/>
        </w:rPr>
        <w:t>s</w:t>
      </w:r>
      <w:r w:rsidRPr="001A5F3E">
        <w:rPr>
          <w:rFonts w:ascii="Arial" w:hAnsi="Arial" w:cs="Arial"/>
          <w:color w:val="000000" w:themeColor="text1"/>
          <w:sz w:val="24"/>
          <w:szCs w:val="24"/>
        </w:rPr>
        <w:t>ent. </w:t>
      </w:r>
    </w:p>
    <w:p w14:paraId="4AA3DD31" w14:textId="77777777" w:rsidR="00C6415D" w:rsidRPr="001A5F3E" w:rsidRDefault="00C6415D" w:rsidP="00C6415D">
      <w:pPr>
        <w:rPr>
          <w:rFonts w:ascii="Arial" w:hAnsi="Arial" w:cs="Arial"/>
          <w:color w:val="000000" w:themeColor="text1"/>
          <w:sz w:val="24"/>
          <w:szCs w:val="24"/>
        </w:rPr>
      </w:pPr>
      <w:r w:rsidRPr="001A5F3E">
        <w:rPr>
          <w:rFonts w:ascii="Arial" w:hAnsi="Arial" w:cs="Arial"/>
          <w:color w:val="000000" w:themeColor="text1"/>
          <w:sz w:val="24"/>
          <w:szCs w:val="24"/>
        </w:rPr>
        <w:t>It also applies in the context of drivers who, while driving, appear to be under the influence of alcohol or drugs and when requested or signalled to stop by police (for example, for roadside breath testing) refuse to do so, and instead quickly enter premises to avoid testing and any resulting sanctions for drink or drug driving.</w:t>
      </w:r>
    </w:p>
    <w:p w14:paraId="0B6982E3" w14:textId="77777777" w:rsidR="00C6415D" w:rsidRPr="008917D6" w:rsidRDefault="00C6415D" w:rsidP="00C6415D">
      <w:pPr>
        <w:rPr>
          <w:rFonts w:ascii="Arial" w:eastAsia="Arial" w:hAnsi="Arial" w:cs="Arial"/>
          <w:sz w:val="24"/>
          <w:szCs w:val="24"/>
        </w:rPr>
      </w:pPr>
      <w:r w:rsidRPr="001A5F3E">
        <w:rPr>
          <w:rFonts w:ascii="Arial" w:hAnsi="Arial" w:cs="Arial"/>
          <w:color w:val="000000" w:themeColor="text1"/>
          <w:sz w:val="24"/>
          <w:szCs w:val="24"/>
        </w:rPr>
        <w:t>In both circumstances, these drivers pose a significant road safety risk</w:t>
      </w:r>
      <w:r>
        <w:rPr>
          <w:rFonts w:ascii="Arial" w:hAnsi="Arial" w:cs="Arial"/>
          <w:color w:val="000000" w:themeColor="text1"/>
          <w:sz w:val="24"/>
          <w:szCs w:val="24"/>
        </w:rPr>
        <w:t xml:space="preserve"> and, without this amendment, could </w:t>
      </w:r>
      <w:r w:rsidRPr="001A5F3E">
        <w:rPr>
          <w:rFonts w:ascii="Arial" w:hAnsi="Arial" w:cs="Arial"/>
          <w:color w:val="000000" w:themeColor="text1"/>
          <w:sz w:val="24"/>
          <w:szCs w:val="24"/>
        </w:rPr>
        <w:t>avoid sanction by entering premises to prevent police from conducting testing. By avoiding sanction, such drivers can continue engaging in dangerous drink and drug driving behaviours and threatening the safety of all other road users.</w:t>
      </w:r>
      <w:r w:rsidRPr="008917D6">
        <w:rPr>
          <w:rFonts w:ascii="Arial" w:eastAsia="Arial" w:hAnsi="Arial" w:cs="Arial"/>
          <w:sz w:val="24"/>
          <w:szCs w:val="24"/>
        </w:rPr>
        <w:t xml:space="preserve"> </w:t>
      </w:r>
    </w:p>
    <w:p w14:paraId="339AD869" w14:textId="77777777" w:rsidR="008A4BA4" w:rsidRPr="00D40DBA" w:rsidRDefault="008A4BA4" w:rsidP="008A4BA4">
      <w:pPr>
        <w:rPr>
          <w:rFonts w:ascii="Arial" w:eastAsia="Arial" w:hAnsi="Arial" w:cs="Arial"/>
          <w:sz w:val="24"/>
          <w:szCs w:val="24"/>
          <w:u w:val="single"/>
        </w:rPr>
      </w:pPr>
      <w:r w:rsidRPr="00D40DBA">
        <w:rPr>
          <w:rFonts w:ascii="Arial" w:eastAsia="Arial" w:hAnsi="Arial" w:cs="Arial"/>
          <w:sz w:val="24"/>
          <w:szCs w:val="24"/>
          <w:u w:val="single"/>
        </w:rPr>
        <w:t>Strict liability</w:t>
      </w:r>
    </w:p>
    <w:p w14:paraId="566CFA0D" w14:textId="6A1E5CE4" w:rsidR="008A4BA4" w:rsidRDefault="008A4BA4" w:rsidP="008A4BA4">
      <w:pPr>
        <w:rPr>
          <w:rFonts w:ascii="Arial" w:eastAsia="Arial" w:hAnsi="Arial" w:cs="Arial"/>
          <w:sz w:val="24"/>
          <w:szCs w:val="24"/>
        </w:rPr>
      </w:pPr>
      <w:r>
        <w:rPr>
          <w:rFonts w:ascii="Arial" w:eastAsia="Arial" w:hAnsi="Arial" w:cs="Arial"/>
          <w:sz w:val="24"/>
          <w:szCs w:val="24"/>
        </w:rPr>
        <w:t xml:space="preserve">Although this is a new offence, it is a combination of two existing strict liability offences (s19 </w:t>
      </w:r>
      <w:r w:rsidR="00D40DBA">
        <w:rPr>
          <w:rFonts w:ascii="Arial" w:eastAsia="Arial" w:hAnsi="Arial" w:cs="Arial"/>
          <w:sz w:val="24"/>
          <w:szCs w:val="24"/>
        </w:rPr>
        <w:t>and</w:t>
      </w:r>
      <w:r>
        <w:rPr>
          <w:rFonts w:ascii="Arial" w:eastAsia="Arial" w:hAnsi="Arial" w:cs="Arial"/>
          <w:sz w:val="24"/>
          <w:szCs w:val="24"/>
        </w:rPr>
        <w:t xml:space="preserve"> s20) designed to address the multiplier effect that simultaneous alcohol and drug use has on impairment and, therefore, road safety. </w:t>
      </w:r>
      <w:r w:rsidR="000E7C91">
        <w:rPr>
          <w:rFonts w:ascii="Arial" w:eastAsia="Arial" w:hAnsi="Arial" w:cs="Arial"/>
          <w:sz w:val="24"/>
          <w:szCs w:val="24"/>
        </w:rPr>
        <w:t>T</w:t>
      </w:r>
      <w:r>
        <w:rPr>
          <w:rFonts w:ascii="Arial" w:eastAsia="Arial" w:hAnsi="Arial" w:cs="Arial"/>
          <w:sz w:val="24"/>
          <w:szCs w:val="24"/>
        </w:rPr>
        <w:t>he long standing and national application of strict liability to alcohol and drug driving offences is equally relevant to this new offence. When reviewing the GFFO to confirm suitability of this offence for strict liability the following was noted:</w:t>
      </w:r>
    </w:p>
    <w:p w14:paraId="2DC1B09F" w14:textId="77777777" w:rsidR="008A4BA4" w:rsidRPr="00593B14" w:rsidRDefault="008A4BA4" w:rsidP="006D6982">
      <w:pPr>
        <w:pStyle w:val="ListParagraph"/>
        <w:numPr>
          <w:ilvl w:val="0"/>
          <w:numId w:val="13"/>
        </w:numPr>
        <w:spacing w:before="120" w:after="120" w:line="276" w:lineRule="auto"/>
        <w:ind w:left="714" w:hanging="357"/>
        <w:rPr>
          <w:rFonts w:ascii="Arial" w:eastAsia="Arial" w:hAnsi="Arial" w:cs="Arial"/>
          <w:color w:val="000000" w:themeColor="text1"/>
          <w:sz w:val="24"/>
          <w:szCs w:val="24"/>
        </w:rPr>
      </w:pPr>
      <w:r w:rsidRPr="004424D5">
        <w:rPr>
          <w:rFonts w:ascii="Arial" w:eastAsia="Arial" w:hAnsi="Arial" w:cs="Arial"/>
          <w:sz w:val="24"/>
          <w:szCs w:val="24"/>
        </w:rPr>
        <w:lastRenderedPageBreak/>
        <w:t>As with standalone alcohol or drug driving, it should “</w:t>
      </w:r>
      <w:r w:rsidRPr="004424D5">
        <w:rPr>
          <w:rFonts w:ascii="Arial" w:eastAsia="Arial" w:hAnsi="Arial" w:cs="Arial"/>
          <w:i/>
          <w:iCs/>
          <w:sz w:val="24"/>
          <w:szCs w:val="24"/>
        </w:rPr>
        <w:t>be sufficient to show the defendant did the act</w:t>
      </w:r>
      <w:r w:rsidRPr="004424D5">
        <w:rPr>
          <w:rFonts w:ascii="Arial" w:eastAsia="Arial" w:hAnsi="Arial" w:cs="Arial"/>
          <w:sz w:val="24"/>
          <w:szCs w:val="24"/>
        </w:rPr>
        <w:t>”. Whether someone has the presence of alcohol and a drug in their system is measure</w:t>
      </w:r>
      <w:r>
        <w:rPr>
          <w:rFonts w:ascii="Arial" w:eastAsia="Arial" w:hAnsi="Arial" w:cs="Arial"/>
          <w:sz w:val="24"/>
          <w:szCs w:val="24"/>
        </w:rPr>
        <w:t>d</w:t>
      </w:r>
      <w:r w:rsidRPr="004424D5">
        <w:rPr>
          <w:rFonts w:ascii="Arial" w:eastAsia="Arial" w:hAnsi="Arial" w:cs="Arial"/>
          <w:sz w:val="24"/>
          <w:szCs w:val="24"/>
        </w:rPr>
        <w:t xml:space="preserve"> objectively through five separate tests (2 alcohol tests, and 3 drug tests). If the presence of alcohol and a prohibited drug is detected, then the offence </w:t>
      </w:r>
      <w:r>
        <w:rPr>
          <w:rFonts w:ascii="Arial" w:eastAsia="Arial" w:hAnsi="Arial" w:cs="Arial"/>
          <w:sz w:val="24"/>
          <w:szCs w:val="24"/>
        </w:rPr>
        <w:t>can be deemed to have</w:t>
      </w:r>
      <w:r w:rsidRPr="004424D5">
        <w:rPr>
          <w:rFonts w:ascii="Arial" w:eastAsia="Arial" w:hAnsi="Arial" w:cs="Arial"/>
          <w:sz w:val="24"/>
          <w:szCs w:val="24"/>
        </w:rPr>
        <w:t xml:space="preserve"> been committed</w:t>
      </w:r>
      <w:r>
        <w:rPr>
          <w:rFonts w:ascii="Arial" w:eastAsia="Arial" w:hAnsi="Arial" w:cs="Arial"/>
          <w:sz w:val="24"/>
          <w:szCs w:val="24"/>
        </w:rPr>
        <w:t>, without the need for a fault element</w:t>
      </w:r>
      <w:r w:rsidRPr="004424D5">
        <w:rPr>
          <w:rFonts w:ascii="Arial" w:eastAsia="Arial" w:hAnsi="Arial" w:cs="Arial"/>
          <w:sz w:val="24"/>
          <w:szCs w:val="24"/>
        </w:rPr>
        <w:t>.</w:t>
      </w:r>
    </w:p>
    <w:p w14:paraId="7AA18CD0" w14:textId="455210D0" w:rsidR="008A4BA4" w:rsidRPr="00593B14" w:rsidRDefault="008A4BA4" w:rsidP="006D6982">
      <w:pPr>
        <w:pStyle w:val="ListParagraph"/>
        <w:numPr>
          <w:ilvl w:val="0"/>
          <w:numId w:val="13"/>
        </w:numPr>
        <w:spacing w:before="120" w:after="120" w:line="276" w:lineRule="auto"/>
        <w:ind w:left="714" w:hanging="357"/>
        <w:rPr>
          <w:rFonts w:ascii="Arial" w:eastAsia="Arial" w:hAnsi="Arial" w:cs="Arial"/>
          <w:color w:val="000000" w:themeColor="text1"/>
          <w:sz w:val="24"/>
          <w:szCs w:val="24"/>
        </w:rPr>
      </w:pPr>
      <w:r w:rsidRPr="004424D5">
        <w:rPr>
          <w:rFonts w:ascii="Arial" w:eastAsia="Arial" w:hAnsi="Arial" w:cs="Arial"/>
          <w:sz w:val="24"/>
          <w:szCs w:val="24"/>
        </w:rPr>
        <w:t>The GFFO states that “</w:t>
      </w:r>
      <w:r w:rsidRPr="004424D5">
        <w:rPr>
          <w:rFonts w:ascii="Arial" w:eastAsia="Arial" w:hAnsi="Arial" w:cs="Arial"/>
          <w:i/>
          <w:iCs/>
          <w:sz w:val="24"/>
          <w:szCs w:val="24"/>
        </w:rPr>
        <w:t>it is essential that strict liability offences are crafted to address unlawful behaviour in a context where the person knows, or ought to know, their legal obligations</w:t>
      </w:r>
      <w:r w:rsidRPr="004424D5">
        <w:rPr>
          <w:rFonts w:ascii="Arial" w:eastAsia="Arial" w:hAnsi="Arial" w:cs="Arial"/>
          <w:sz w:val="24"/>
          <w:szCs w:val="24"/>
        </w:rPr>
        <w:t xml:space="preserve">”. Licenced drivers should be well aware of their obligations to not drive whilst impaired as </w:t>
      </w:r>
      <w:r w:rsidRPr="004424D5">
        <w:rPr>
          <w:rFonts w:ascii="Arial" w:hAnsi="Arial" w:cs="Arial"/>
          <w:bCs/>
          <w:sz w:val="24"/>
          <w:szCs w:val="24"/>
        </w:rPr>
        <w:t>impaired driving is an essential part of knowledge testing for driver licences across jurisdictions</w:t>
      </w:r>
      <w:r>
        <w:rPr>
          <w:rStyle w:val="EndnoteReference"/>
          <w:rFonts w:ascii="Arial" w:hAnsi="Arial"/>
          <w:bCs/>
          <w:sz w:val="24"/>
          <w:szCs w:val="24"/>
        </w:rPr>
        <w:endnoteReference w:id="25"/>
      </w:r>
      <w:r w:rsidRPr="004424D5">
        <w:rPr>
          <w:rFonts w:ascii="Arial" w:hAnsi="Arial" w:cs="Arial"/>
          <w:bCs/>
          <w:sz w:val="24"/>
          <w:szCs w:val="24"/>
        </w:rPr>
        <w:t xml:space="preserve"> – in the ACT, these questions must be answered correctly to pass</w:t>
      </w:r>
      <w:r>
        <w:rPr>
          <w:rStyle w:val="EndnoteReference"/>
          <w:rFonts w:ascii="Arial" w:hAnsi="Arial"/>
          <w:bCs/>
          <w:sz w:val="24"/>
          <w:szCs w:val="24"/>
        </w:rPr>
        <w:endnoteReference w:id="26"/>
      </w:r>
      <w:r w:rsidRPr="004424D5">
        <w:rPr>
          <w:rFonts w:ascii="Arial" w:hAnsi="Arial" w:cs="Arial"/>
          <w:bCs/>
          <w:sz w:val="24"/>
          <w:szCs w:val="24"/>
        </w:rPr>
        <w:t>. Further, risks and offences are well publicised across state and territory agency websites</w:t>
      </w:r>
      <w:r>
        <w:rPr>
          <w:rStyle w:val="EndnoteReference"/>
          <w:rFonts w:ascii="Arial" w:hAnsi="Arial"/>
          <w:bCs/>
          <w:sz w:val="24"/>
          <w:szCs w:val="24"/>
        </w:rPr>
        <w:endnoteReference w:id="27"/>
      </w:r>
      <w:r w:rsidRPr="004424D5">
        <w:rPr>
          <w:rFonts w:ascii="Arial" w:hAnsi="Arial" w:cs="Arial"/>
          <w:bCs/>
          <w:sz w:val="24"/>
          <w:szCs w:val="24"/>
        </w:rPr>
        <w:t>, and across the social support (e.g</w:t>
      </w:r>
      <w:r w:rsidRPr="004424D5">
        <w:rPr>
          <w:rFonts w:ascii="Arial" w:hAnsi="Arial" w:cs="Arial"/>
          <w:sz w:val="24"/>
          <w:szCs w:val="24"/>
        </w:rPr>
        <w:t>.,</w:t>
      </w:r>
      <w:r w:rsidRPr="004424D5">
        <w:rPr>
          <w:rFonts w:ascii="Arial" w:hAnsi="Arial" w:cs="Arial"/>
          <w:bCs/>
          <w:sz w:val="24"/>
          <w:szCs w:val="24"/>
        </w:rPr>
        <w:t xml:space="preserve"> Legal Aid</w:t>
      </w:r>
      <w:r>
        <w:rPr>
          <w:rStyle w:val="EndnoteReference"/>
          <w:rFonts w:ascii="Arial" w:hAnsi="Arial"/>
          <w:bCs/>
          <w:sz w:val="24"/>
          <w:szCs w:val="24"/>
        </w:rPr>
        <w:endnoteReference w:id="28"/>
      </w:r>
      <w:r w:rsidRPr="004424D5">
        <w:rPr>
          <w:rFonts w:ascii="Arial" w:hAnsi="Arial" w:cs="Arial"/>
          <w:bCs/>
          <w:sz w:val="24"/>
          <w:szCs w:val="24"/>
        </w:rPr>
        <w:t>) and legal spheres</w:t>
      </w:r>
      <w:r>
        <w:rPr>
          <w:rStyle w:val="EndnoteReference"/>
          <w:rFonts w:ascii="Arial" w:hAnsi="Arial"/>
          <w:bCs/>
          <w:sz w:val="24"/>
          <w:szCs w:val="24"/>
        </w:rPr>
        <w:endnoteReference w:id="29"/>
      </w:r>
      <w:r w:rsidRPr="004424D5">
        <w:rPr>
          <w:rFonts w:ascii="Arial" w:hAnsi="Arial" w:cs="Arial"/>
          <w:bCs/>
          <w:sz w:val="24"/>
          <w:szCs w:val="24"/>
        </w:rPr>
        <w:t>.</w:t>
      </w:r>
    </w:p>
    <w:p w14:paraId="22A40B97" w14:textId="77777777" w:rsidR="008A4BA4" w:rsidRPr="00593B14" w:rsidRDefault="008A4BA4" w:rsidP="006D6982">
      <w:pPr>
        <w:pStyle w:val="ListParagraph"/>
        <w:numPr>
          <w:ilvl w:val="0"/>
          <w:numId w:val="13"/>
        </w:numPr>
        <w:spacing w:before="120" w:after="120" w:line="276" w:lineRule="auto"/>
        <w:ind w:left="714" w:hanging="357"/>
        <w:rPr>
          <w:rFonts w:ascii="Arial" w:eastAsia="Arial" w:hAnsi="Arial" w:cs="Arial"/>
          <w:color w:val="000000" w:themeColor="text1"/>
          <w:sz w:val="24"/>
          <w:szCs w:val="24"/>
        </w:rPr>
      </w:pPr>
      <w:r>
        <w:rPr>
          <w:rFonts w:ascii="Arial" w:eastAsia="Arial" w:hAnsi="Arial" w:cs="Arial"/>
          <w:sz w:val="24"/>
          <w:szCs w:val="24"/>
        </w:rPr>
        <w:t>The absence of a fault element places burden upon the defendant to challenge the prosecution case. Given the defendant is the best, and likely the only, individual able to accurately prove what they did or did not consume prior to driving, and that the defendant would know it is illegal to drink and do drugs and then drive, it seems reasonable that the defendant should be the one to present evidence in relation to their behaviours prior to the offence.</w:t>
      </w:r>
    </w:p>
    <w:p w14:paraId="00968BE2" w14:textId="0A5D556F" w:rsidR="003F4BB2" w:rsidRDefault="008A4BA4" w:rsidP="008A4BA4">
      <w:pPr>
        <w:rPr>
          <w:rFonts w:ascii="Arial" w:eastAsia="Arial" w:hAnsi="Arial" w:cs="Arial"/>
          <w:sz w:val="24"/>
          <w:szCs w:val="24"/>
        </w:rPr>
      </w:pPr>
      <w:r w:rsidRPr="00593B14">
        <w:rPr>
          <w:rFonts w:ascii="Arial" w:eastAsia="Arial" w:hAnsi="Arial" w:cs="Arial"/>
          <w:sz w:val="24"/>
          <w:szCs w:val="24"/>
        </w:rPr>
        <w:t xml:space="preserve">The GFFO notes that strict liability offences are primarily aimed at conduct on the less serious side of the criminal spectrum. </w:t>
      </w:r>
      <w:r>
        <w:rPr>
          <w:rFonts w:ascii="Arial" w:eastAsia="Arial" w:hAnsi="Arial" w:cs="Arial"/>
          <w:sz w:val="24"/>
          <w:szCs w:val="24"/>
        </w:rPr>
        <w:t xml:space="preserve">Despite </w:t>
      </w:r>
      <w:r w:rsidRPr="00593B14">
        <w:rPr>
          <w:rFonts w:ascii="Arial" w:eastAsia="Arial" w:hAnsi="Arial" w:cs="Arial"/>
          <w:sz w:val="24"/>
          <w:szCs w:val="24"/>
        </w:rPr>
        <w:t>the severity of drink and drug driving and the risks it poses to the community,</w:t>
      </w:r>
      <w:r>
        <w:rPr>
          <w:rFonts w:ascii="Arial" w:eastAsia="Arial" w:hAnsi="Arial" w:cs="Arial"/>
          <w:sz w:val="24"/>
          <w:szCs w:val="24"/>
        </w:rPr>
        <w:t xml:space="preserve"> the above assessment against the GFFO and the fact that all other related drink and drug driving</w:t>
      </w:r>
      <w:r w:rsidRPr="00593B14">
        <w:rPr>
          <w:rFonts w:ascii="Arial" w:eastAsia="Arial" w:hAnsi="Arial" w:cs="Arial"/>
          <w:sz w:val="24"/>
          <w:szCs w:val="24"/>
        </w:rPr>
        <w:t xml:space="preserve"> </w:t>
      </w:r>
      <w:r>
        <w:rPr>
          <w:rFonts w:ascii="Arial" w:eastAsia="Arial" w:hAnsi="Arial" w:cs="Arial"/>
          <w:sz w:val="24"/>
          <w:szCs w:val="24"/>
        </w:rPr>
        <w:t>offences are strict liability, deems it reasonable that strict liability be applied in the context of this new offence.</w:t>
      </w:r>
    </w:p>
    <w:p w14:paraId="2FED0C03" w14:textId="77777777" w:rsidR="004D6CEB" w:rsidRDefault="004D6CEB" w:rsidP="004D6CEB">
      <w:pPr>
        <w:rPr>
          <w:rFonts w:ascii="Arial" w:eastAsia="Arial" w:hAnsi="Arial"/>
          <w:color w:val="000000" w:themeColor="text1"/>
          <w:sz w:val="24"/>
        </w:rPr>
      </w:pPr>
      <w:r>
        <w:rPr>
          <w:rFonts w:ascii="Arial" w:eastAsia="Arial" w:hAnsi="Arial" w:cs="Arial"/>
          <w:color w:val="000000" w:themeColor="text1"/>
          <w:sz w:val="24"/>
          <w:szCs w:val="24"/>
        </w:rPr>
        <w:t xml:space="preserve">Noting the complex circumstance of strict liability being applied to these offences, </w:t>
      </w:r>
      <w:r>
        <w:rPr>
          <w:rFonts w:ascii="Arial" w:hAnsi="Arial" w:cs="Arial"/>
          <w:bCs/>
          <w:sz w:val="24"/>
          <w:szCs w:val="24"/>
        </w:rPr>
        <w:t>ratios recommended by the GFFO for strict liability offences would not result in penalty levels reflective of the severity of the offence nor equivalent to those imposed by other jurisdictions.</w:t>
      </w:r>
      <w:r>
        <w:rPr>
          <w:rFonts w:ascii="Arial" w:eastAsia="Arial" w:hAnsi="Arial" w:cs="Arial"/>
          <w:color w:val="000000" w:themeColor="text1"/>
          <w:sz w:val="24"/>
          <w:szCs w:val="24"/>
        </w:rPr>
        <w:t xml:space="preserve"> To accommodate this, and due to the severity of the offences being addressed, </w:t>
      </w:r>
      <w:r>
        <w:rPr>
          <w:rFonts w:ascii="Arial" w:eastAsia="Arial" w:hAnsi="Arial"/>
          <w:color w:val="000000" w:themeColor="text1"/>
          <w:sz w:val="24"/>
        </w:rPr>
        <w:t>other non-strict liability ratios recommended by the GFFO have been adhered to as closely as possible. This approach has allowed the Bill to achieve a consistent and reasonable approach to the penalties recommend, and to broadly align with NSW and VIC.</w:t>
      </w:r>
    </w:p>
    <w:p w14:paraId="1367EAEC" w14:textId="727440E9" w:rsidR="009A28B5" w:rsidRDefault="009A28B5" w:rsidP="009A28B5">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New section 21 excludes the defence of mistake of fact in two circumstances: </w:t>
      </w:r>
    </w:p>
    <w:p w14:paraId="3C0BF497" w14:textId="1E75ADEF" w:rsidR="009A28B5" w:rsidRDefault="00376AF3" w:rsidP="009A28B5">
      <w:pPr>
        <w:pStyle w:val="ListParagraph"/>
        <w:numPr>
          <w:ilvl w:val="0"/>
          <w:numId w:val="27"/>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where the defendant claims to have: </w:t>
      </w:r>
    </w:p>
    <w:p w14:paraId="103144D5" w14:textId="62211BA7" w:rsidR="00376AF3" w:rsidRDefault="00376AF3" w:rsidP="00376AF3">
      <w:pPr>
        <w:pStyle w:val="ListParagraph"/>
        <w:numPr>
          <w:ilvl w:val="1"/>
          <w:numId w:val="27"/>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considered, and been under a mistaken belief about, the identity of the prescribed drug; and</w:t>
      </w:r>
    </w:p>
    <w:p w14:paraId="2C40CF17" w14:textId="2D058EB5" w:rsidR="00376AF3" w:rsidRDefault="00376AF3" w:rsidP="00376AF3">
      <w:pPr>
        <w:pStyle w:val="ListParagraph"/>
        <w:numPr>
          <w:ilvl w:val="1"/>
          <w:numId w:val="27"/>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believed that the prescribed drug was a controlled drug, and</w:t>
      </w:r>
    </w:p>
    <w:p w14:paraId="215F8540" w14:textId="796BB7C1" w:rsidR="00376AF3" w:rsidRPr="00E751AF" w:rsidRDefault="00376AF3" w:rsidP="00E751AF">
      <w:pPr>
        <w:pStyle w:val="ListParagraph"/>
        <w:numPr>
          <w:ilvl w:val="0"/>
          <w:numId w:val="27"/>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relation to having delta-9-tetrahyrocannabinol (THC) in the defendant’s oral fluid or blood if the defendant’s mistake relates to the effect of consumption of </w:t>
      </w:r>
      <w:r>
        <w:rPr>
          <w:rFonts w:ascii="Arial" w:eastAsia="Arial" w:hAnsi="Arial" w:cs="Arial"/>
          <w:color w:val="000000" w:themeColor="text1"/>
          <w:sz w:val="24"/>
          <w:szCs w:val="24"/>
        </w:rPr>
        <w:lastRenderedPageBreak/>
        <w:t xml:space="preserve">a cannabis food product on the presence of THC in the defendant’s oral fluid or blood. </w:t>
      </w:r>
    </w:p>
    <w:p w14:paraId="7EE8E42B" w14:textId="4651CBC7" w:rsidR="009A28B5" w:rsidRDefault="00376AF3" w:rsidP="009A28B5">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w:t>
      </w:r>
      <w:r w:rsidR="009A28B5">
        <w:rPr>
          <w:rFonts w:ascii="Arial" w:eastAsia="Arial" w:hAnsi="Arial" w:cs="Arial"/>
          <w:color w:val="000000" w:themeColor="text1"/>
          <w:sz w:val="24"/>
          <w:szCs w:val="24"/>
        </w:rPr>
        <w:t xml:space="preserve"> exclusion</w:t>
      </w:r>
      <w:r>
        <w:rPr>
          <w:rFonts w:ascii="Arial" w:eastAsia="Arial" w:hAnsi="Arial" w:cs="Arial"/>
          <w:color w:val="000000" w:themeColor="text1"/>
          <w:sz w:val="24"/>
          <w:szCs w:val="24"/>
        </w:rPr>
        <w:t xml:space="preserve"> of mistake of fact in these circumstances</w:t>
      </w:r>
      <w:r w:rsidR="009A28B5">
        <w:rPr>
          <w:rFonts w:ascii="Arial" w:eastAsia="Arial" w:hAnsi="Arial" w:cs="Arial"/>
          <w:color w:val="000000" w:themeColor="text1"/>
          <w:sz w:val="24"/>
          <w:szCs w:val="24"/>
        </w:rPr>
        <w:t xml:space="preserve"> mirrors those excluded from the existing section 20 drug driving offences to ensure consistency in the way a drug driving offence is prosecuted. The Government’s policy intent is that </w:t>
      </w:r>
      <w:r w:rsidR="009A28B5">
        <w:rPr>
          <w:rFonts w:ascii="Arial" w:eastAsia="Arial" w:hAnsi="Arial" w:cs="Arial"/>
          <w:color w:val="000000" w:themeColor="text1"/>
          <w:sz w:val="24"/>
          <w:szCs w:val="24"/>
          <w:u w:val="single"/>
        </w:rPr>
        <w:t>no</w:t>
      </w:r>
      <w:r w:rsidR="009A28B5" w:rsidRPr="00C90F93">
        <w:rPr>
          <w:rFonts w:ascii="Arial" w:eastAsia="Arial" w:hAnsi="Arial" w:cs="Arial"/>
          <w:color w:val="000000" w:themeColor="text1"/>
          <w:sz w:val="24"/>
          <w:szCs w:val="24"/>
        </w:rPr>
        <w:t xml:space="preserve"> </w:t>
      </w:r>
      <w:r w:rsidR="009A28B5">
        <w:rPr>
          <w:rFonts w:ascii="Arial" w:eastAsia="Arial" w:hAnsi="Arial" w:cs="Arial"/>
          <w:color w:val="000000" w:themeColor="text1"/>
          <w:sz w:val="24"/>
          <w:szCs w:val="24"/>
        </w:rPr>
        <w:t xml:space="preserve">illicit </w:t>
      </w:r>
      <w:r w:rsidR="009A28B5" w:rsidRPr="00C90F93">
        <w:rPr>
          <w:rFonts w:ascii="Arial" w:eastAsia="Arial" w:hAnsi="Arial" w:cs="Arial"/>
          <w:color w:val="000000" w:themeColor="text1"/>
          <w:sz w:val="24"/>
          <w:szCs w:val="24"/>
        </w:rPr>
        <w:t xml:space="preserve">drug is acceptable to drive on </w:t>
      </w:r>
      <w:r w:rsidR="009A28B5">
        <w:rPr>
          <w:rFonts w:ascii="Arial" w:eastAsia="Arial" w:hAnsi="Arial" w:cs="Arial"/>
          <w:color w:val="000000" w:themeColor="text1"/>
          <w:sz w:val="24"/>
          <w:szCs w:val="24"/>
        </w:rPr>
        <w:t xml:space="preserve">while acknowledging </w:t>
      </w:r>
      <w:r w:rsidR="009A28B5" w:rsidRPr="00C90F93">
        <w:rPr>
          <w:rFonts w:ascii="Arial" w:eastAsia="Arial" w:hAnsi="Arial" w:cs="Arial"/>
          <w:color w:val="000000" w:themeColor="text1"/>
          <w:sz w:val="24"/>
          <w:szCs w:val="24"/>
        </w:rPr>
        <w:t xml:space="preserve">that roadside testing </w:t>
      </w:r>
      <w:r w:rsidR="009A28B5">
        <w:rPr>
          <w:rFonts w:ascii="Arial" w:eastAsia="Arial" w:hAnsi="Arial" w:cs="Arial"/>
          <w:color w:val="000000" w:themeColor="text1"/>
          <w:sz w:val="24"/>
          <w:szCs w:val="24"/>
        </w:rPr>
        <w:t xml:space="preserve">can </w:t>
      </w:r>
      <w:r w:rsidR="009A28B5" w:rsidRPr="00C90F93">
        <w:rPr>
          <w:rFonts w:ascii="Arial" w:eastAsia="Arial" w:hAnsi="Arial" w:cs="Arial"/>
          <w:color w:val="000000" w:themeColor="text1"/>
          <w:sz w:val="24"/>
          <w:szCs w:val="24"/>
        </w:rPr>
        <w:t>only detect prescribed drugs</w:t>
      </w:r>
      <w:r w:rsidR="009A28B5">
        <w:rPr>
          <w:rFonts w:ascii="Arial" w:eastAsia="Arial" w:hAnsi="Arial" w:cs="Arial"/>
          <w:color w:val="000000" w:themeColor="text1"/>
          <w:sz w:val="24"/>
          <w:szCs w:val="24"/>
        </w:rPr>
        <w:t xml:space="preserve"> (currently THC, methamphetamine, MDMA)</w:t>
      </w:r>
      <w:r w:rsidR="009A28B5" w:rsidRPr="00C90F93">
        <w:rPr>
          <w:rFonts w:ascii="Arial" w:eastAsia="Arial" w:hAnsi="Arial" w:cs="Arial"/>
          <w:color w:val="000000" w:themeColor="text1"/>
          <w:sz w:val="24"/>
          <w:szCs w:val="24"/>
        </w:rPr>
        <w:t>.</w:t>
      </w:r>
      <w:r w:rsidR="009A28B5">
        <w:rPr>
          <w:rFonts w:ascii="Arial" w:eastAsia="Arial" w:hAnsi="Arial" w:cs="Arial"/>
          <w:color w:val="000000" w:themeColor="text1"/>
          <w:sz w:val="24"/>
          <w:szCs w:val="24"/>
        </w:rPr>
        <w:t xml:space="preserve"> </w:t>
      </w:r>
    </w:p>
    <w:p w14:paraId="066A4018" w14:textId="28DBE816" w:rsidR="00376AF3" w:rsidRDefault="00376AF3" w:rsidP="009A28B5">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As the availability of the mistake of fact defence is considered an inherent part of a strict liability offence, excluding mistake of fact limits the rights to fair trial. </w:t>
      </w:r>
    </w:p>
    <w:p w14:paraId="478648D2" w14:textId="77777777" w:rsidR="009A28B5" w:rsidRDefault="009A28B5" w:rsidP="009A28B5">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defence exclusion relating to mistake of fact in relation to the identity of a prescribed drug was inserted into section 20 through the </w:t>
      </w:r>
      <w:r>
        <w:rPr>
          <w:rFonts w:ascii="Arial" w:eastAsia="Arial" w:hAnsi="Arial" w:cs="Arial"/>
          <w:i/>
          <w:iCs/>
          <w:color w:val="000000" w:themeColor="text1"/>
          <w:sz w:val="24"/>
          <w:szCs w:val="24"/>
        </w:rPr>
        <w:t>Road Transport (Alcohol and Drugs) Amendment Act 2014</w:t>
      </w:r>
      <w:r>
        <w:rPr>
          <w:rFonts w:ascii="Arial" w:eastAsia="Arial" w:hAnsi="Arial" w:cs="Arial"/>
          <w:color w:val="000000" w:themeColor="text1"/>
          <w:sz w:val="24"/>
          <w:szCs w:val="24"/>
        </w:rPr>
        <w:t xml:space="preserve">, and was justified in the relevant explanatory statement as follows: </w:t>
      </w:r>
    </w:p>
    <w:p w14:paraId="05A47C3B" w14:textId="77777777" w:rsidR="009A28B5" w:rsidRPr="00C90F93" w:rsidRDefault="009A28B5" w:rsidP="009A28B5">
      <w:pPr>
        <w:spacing w:after="120"/>
        <w:ind w:left="567" w:right="804"/>
        <w:jc w:val="both"/>
        <w:rPr>
          <w:rFonts w:ascii="Arial" w:eastAsia="Arial" w:hAnsi="Arial" w:cs="Arial"/>
          <w:i/>
          <w:iCs/>
          <w:color w:val="000000" w:themeColor="text1"/>
          <w:sz w:val="24"/>
          <w:szCs w:val="24"/>
        </w:rPr>
      </w:pPr>
      <w:r w:rsidRPr="00C90F93">
        <w:rPr>
          <w:rFonts w:ascii="Arial" w:eastAsia="Arial" w:hAnsi="Arial" w:cs="Arial"/>
          <w:i/>
          <w:iCs/>
          <w:color w:val="000000" w:themeColor="text1"/>
          <w:sz w:val="24"/>
          <w:szCs w:val="24"/>
        </w:rPr>
        <w:t xml:space="preserve">The offence in section 20 is a strict liability offence, which means that no criminal intent or fault element is required to be proven.  As this offence is a strict liability offence, drivers are able to rely on section 36 of the Criminal Code 2002, which provides that a person is not criminally responsible for a strict liability offence if the person was under a mistaken but reasonable belief about the facts, and, had the facts existed as believed, the conduct would not have been an offence. </w:t>
      </w:r>
    </w:p>
    <w:p w14:paraId="123E920B" w14:textId="77777777" w:rsidR="009A28B5" w:rsidRPr="00C90F93" w:rsidRDefault="009A28B5" w:rsidP="009A28B5">
      <w:pPr>
        <w:spacing w:after="120"/>
        <w:ind w:left="567" w:right="804"/>
        <w:jc w:val="both"/>
        <w:rPr>
          <w:rFonts w:ascii="Arial" w:eastAsia="Arial" w:hAnsi="Arial" w:cs="Arial"/>
          <w:i/>
          <w:iCs/>
          <w:color w:val="000000" w:themeColor="text1"/>
          <w:sz w:val="24"/>
          <w:szCs w:val="24"/>
        </w:rPr>
      </w:pPr>
      <w:r w:rsidRPr="00C90F93">
        <w:rPr>
          <w:rFonts w:ascii="Arial" w:eastAsia="Arial" w:hAnsi="Arial" w:cs="Arial"/>
          <w:i/>
          <w:iCs/>
          <w:color w:val="000000" w:themeColor="text1"/>
          <w:sz w:val="24"/>
          <w:szCs w:val="24"/>
        </w:rPr>
        <w:t>This amendment would prevent drivers from seeking to rely on this defence where they knowingly took a prohibited substance which they thought was not a prescribed drug which in fact turned out to be a prescribed drug.  The defence in section 36 of the Criminal</w:t>
      </w:r>
      <w:r>
        <w:rPr>
          <w:rFonts w:ascii="Arial" w:eastAsia="Arial" w:hAnsi="Arial" w:cs="Arial"/>
          <w:i/>
          <w:iCs/>
          <w:color w:val="000000" w:themeColor="text1"/>
          <w:sz w:val="24"/>
          <w:szCs w:val="24"/>
        </w:rPr>
        <w:t xml:space="preserve"> </w:t>
      </w:r>
      <w:r w:rsidRPr="00C90F93">
        <w:rPr>
          <w:rFonts w:ascii="Arial" w:eastAsia="Arial" w:hAnsi="Arial" w:cs="Arial"/>
          <w:i/>
          <w:iCs/>
          <w:color w:val="000000" w:themeColor="text1"/>
          <w:sz w:val="24"/>
          <w:szCs w:val="24"/>
        </w:rPr>
        <w:t xml:space="preserve">Code 2002 would still be available to a driver in other circumstances (e.g. they had a mistaken but reasonable belief that they were not consuming an illicit drug at all, but rather a prescription drug or some other over-the-counter medication such as aspirin).  </w:t>
      </w:r>
    </w:p>
    <w:p w14:paraId="057562BA" w14:textId="7BE15BBB" w:rsidR="009A28B5" w:rsidRPr="00C90F93" w:rsidRDefault="009A28B5" w:rsidP="009A28B5">
      <w:pPr>
        <w:spacing w:after="120"/>
        <w:ind w:left="567" w:right="804"/>
        <w:jc w:val="both"/>
        <w:rPr>
          <w:rFonts w:ascii="Arial" w:eastAsia="Arial" w:hAnsi="Arial" w:cs="Arial"/>
          <w:i/>
          <w:iCs/>
          <w:color w:val="000000" w:themeColor="text1"/>
          <w:sz w:val="24"/>
          <w:szCs w:val="24"/>
        </w:rPr>
      </w:pPr>
      <w:r w:rsidRPr="00C90F93">
        <w:rPr>
          <w:rFonts w:ascii="Arial" w:eastAsia="Arial" w:hAnsi="Arial" w:cs="Arial"/>
          <w:i/>
          <w:iCs/>
          <w:color w:val="000000" w:themeColor="text1"/>
          <w:sz w:val="24"/>
          <w:szCs w:val="24"/>
        </w:rPr>
        <w:t xml:space="preserve">It is possible that this amendment may engage human rights, particularly the right to a fair trial and rights in criminal proceedings. Any limitation on these rights is reasonable and proportionate, noting the public interest benefits from addressing the risks to community safety associated with driving whilst alcohol or drug affected, and the need to protect the human rights of other road users and the broader community.      </w:t>
      </w:r>
    </w:p>
    <w:p w14:paraId="03592BED" w14:textId="77777777" w:rsidR="009A28B5" w:rsidRDefault="009A28B5" w:rsidP="009A28B5">
      <w:pPr>
        <w:spacing w:after="120"/>
        <w:ind w:left="567" w:right="804"/>
        <w:jc w:val="both"/>
        <w:rPr>
          <w:rFonts w:ascii="Arial" w:eastAsia="Arial" w:hAnsi="Arial" w:cs="Arial"/>
          <w:color w:val="000000" w:themeColor="text1"/>
          <w:sz w:val="24"/>
          <w:szCs w:val="24"/>
        </w:rPr>
      </w:pPr>
      <w:r w:rsidRPr="00C90F93">
        <w:rPr>
          <w:rFonts w:ascii="Arial" w:eastAsia="Arial" w:hAnsi="Arial" w:cs="Arial"/>
          <w:i/>
          <w:iCs/>
          <w:color w:val="000000" w:themeColor="text1"/>
          <w:sz w:val="24"/>
          <w:szCs w:val="24"/>
        </w:rPr>
        <w:t xml:space="preserve">There is clear evidence that the use of illicit, non-prescribed, drugs can cause drivers to become impaired and reduce their ability to safely operate a motor vehicle.  Drivers who operate a vehicle whilst knowingly under the influence of a prohibited substance potentially pose a greater safety risk than drivers who have consumed a legal drug.  Illicit drug users consume these drugs specifically for their mood/perception altering effects, which directly impacts on their driving skills.  While certain over-the-counter or prescription drugs can also cause driver impairment, those </w:t>
      </w:r>
      <w:r w:rsidRPr="00C90F93">
        <w:rPr>
          <w:rFonts w:ascii="Arial" w:eastAsia="Arial" w:hAnsi="Arial" w:cs="Arial"/>
          <w:i/>
          <w:iCs/>
          <w:color w:val="000000" w:themeColor="text1"/>
          <w:sz w:val="24"/>
          <w:szCs w:val="24"/>
        </w:rPr>
        <w:lastRenderedPageBreak/>
        <w:t>drugs are required to display warnings to inform users of the risks associated with driving whilst under the influence of that drug.  Illicit drugs, by their very nature, are not subject to the same requirements as legal drugs and so users are not made aware of the impact of the drug on their ability to operate a vehicle safely.  In addition, the strength and potency of prohibited substances varies and is impossible for a user to determine prior to taking the drug (unlike legal medication, which is required to clearly display this information), making it more likely that a driver may consume a higher concentration than they expected.  Finally, the chance of a person taking a different illicit drug to the one that they believed that they were taking is far higher than in the case of legal drugs because of the lack of regulation, packaging and warning labels.</w:t>
      </w:r>
    </w:p>
    <w:p w14:paraId="0EF6D8F9" w14:textId="0E09C590" w:rsidR="009A28B5" w:rsidRDefault="00376AF3" w:rsidP="009A28B5">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 rationale for excluding mistake of fact in this circumstance remains the same.</w:t>
      </w:r>
    </w:p>
    <w:p w14:paraId="2EEE92F0" w14:textId="12B2617E" w:rsidR="009A28B5" w:rsidRDefault="009A28B5" w:rsidP="009A28B5">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 defence exclusion</w:t>
      </w:r>
      <w:r w:rsidRPr="00ED60D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relating to mistake of fact in relation to the consumption of a cannabis food product (e.g. hemp seeds) was inserted into section 20 through the </w:t>
      </w:r>
      <w:r>
        <w:rPr>
          <w:rFonts w:ascii="Arial" w:eastAsia="Arial" w:hAnsi="Arial" w:cs="Arial"/>
          <w:i/>
          <w:iCs/>
          <w:color w:val="000000" w:themeColor="text1"/>
          <w:sz w:val="24"/>
          <w:szCs w:val="24"/>
        </w:rPr>
        <w:t>Crimes Legislation Amendment Act 2019</w:t>
      </w:r>
      <w:r w:rsidR="00E751AF">
        <w:rPr>
          <w:rFonts w:ascii="Arial" w:eastAsia="Arial" w:hAnsi="Arial" w:cs="Arial"/>
          <w:i/>
          <w:iCs/>
          <w:color w:val="000000" w:themeColor="text1"/>
          <w:sz w:val="24"/>
          <w:szCs w:val="24"/>
        </w:rPr>
        <w:t xml:space="preserve"> </w:t>
      </w:r>
      <w:r w:rsidR="00376AF3">
        <w:rPr>
          <w:rFonts w:ascii="Arial" w:eastAsia="Arial" w:hAnsi="Arial" w:cs="Arial"/>
          <w:color w:val="000000" w:themeColor="text1"/>
          <w:sz w:val="24"/>
          <w:szCs w:val="24"/>
        </w:rPr>
        <w:t>to prevent a defendant from running a defence that could never be successful.</w:t>
      </w:r>
      <w:r w:rsidRPr="00546F57">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The relevant explanatory statement discusses this exclusion: </w:t>
      </w:r>
    </w:p>
    <w:p w14:paraId="1187C9CC" w14:textId="77777777" w:rsidR="009A28B5" w:rsidRPr="00C90F93" w:rsidRDefault="009A28B5" w:rsidP="009A28B5">
      <w:pPr>
        <w:spacing w:after="120"/>
        <w:ind w:left="567" w:right="804"/>
        <w:jc w:val="both"/>
        <w:rPr>
          <w:rFonts w:ascii="Arial" w:eastAsia="Arial" w:hAnsi="Arial" w:cs="Arial"/>
          <w:i/>
          <w:iCs/>
          <w:color w:val="000000" w:themeColor="text1"/>
        </w:rPr>
      </w:pPr>
      <w:r w:rsidRPr="00C90F93">
        <w:rPr>
          <w:rFonts w:ascii="Arial" w:eastAsia="Arial" w:hAnsi="Arial" w:cs="Arial"/>
          <w:i/>
          <w:iCs/>
          <w:color w:val="000000" w:themeColor="text1"/>
          <w:sz w:val="24"/>
          <w:szCs w:val="24"/>
        </w:rPr>
        <w:t>The unavailability of the defence reflects the strong scientific basis for concluding that the consumption of any reasonable amount of these food products would not lead to THC being present in the oral fluid or blood</w:t>
      </w:r>
      <w:r>
        <w:rPr>
          <w:rStyle w:val="EndnoteReference"/>
          <w:rFonts w:ascii="Arial" w:eastAsia="Arial" w:hAnsi="Arial" w:cs="Arial"/>
          <w:i/>
          <w:iCs/>
          <w:color w:val="000000" w:themeColor="text1"/>
          <w:sz w:val="24"/>
          <w:szCs w:val="24"/>
        </w:rPr>
        <w:endnoteReference w:id="30"/>
      </w:r>
      <w:r w:rsidRPr="00C90F93">
        <w:rPr>
          <w:rFonts w:ascii="Arial" w:eastAsia="Arial" w:hAnsi="Arial" w:cs="Arial"/>
          <w:i/>
          <w:iCs/>
          <w:color w:val="000000" w:themeColor="text1"/>
          <w:sz w:val="24"/>
          <w:szCs w:val="24"/>
        </w:rPr>
        <w:t>.</w:t>
      </w:r>
      <w:hyperlink r:id="rId19" w:anchor="_ftn15" w:history="1"/>
      <w:r w:rsidRPr="00C90F93">
        <w:rPr>
          <w:rFonts w:ascii="Arial" w:eastAsia="Arial" w:hAnsi="Arial" w:cs="Arial"/>
          <w:i/>
          <w:iCs/>
          <w:color w:val="000000" w:themeColor="text1"/>
          <w:sz w:val="24"/>
          <w:szCs w:val="24"/>
        </w:rPr>
        <w:t> It is therefore not factual to claim that consuming cannabis food products would have sufficient THC to cause a person to be charged with an offence under section 20 of the RT (AD) Act. Circumstances of mistakenly consuming actual cannabis would still permit the defence.</w:t>
      </w:r>
    </w:p>
    <w:p w14:paraId="21554AF6" w14:textId="77777777" w:rsidR="009A28B5" w:rsidRPr="00C90F93" w:rsidRDefault="009A28B5" w:rsidP="009A28B5">
      <w:pPr>
        <w:spacing w:after="120"/>
        <w:ind w:left="567" w:right="804"/>
        <w:jc w:val="both"/>
        <w:rPr>
          <w:rFonts w:ascii="Arial" w:eastAsia="Arial" w:hAnsi="Arial" w:cs="Arial"/>
          <w:i/>
          <w:iCs/>
          <w:color w:val="000000" w:themeColor="text1"/>
        </w:rPr>
      </w:pPr>
      <w:r w:rsidRPr="00C90F93">
        <w:rPr>
          <w:rFonts w:ascii="Arial" w:eastAsia="Arial" w:hAnsi="Arial" w:cs="Arial"/>
          <w:i/>
          <w:iCs/>
          <w:color w:val="000000" w:themeColor="text1"/>
          <w:sz w:val="24"/>
          <w:szCs w:val="24"/>
        </w:rPr>
        <w:t>The purpose of the limitation is to exclude the defence in circumstances where it would ultimately not be successful. The nature and extent of the limitation is minimal, since these amendments merely avoid cumbersome procedures which would bear the same outcome. The Bill places the least restrictive limitation on this right as it is limited to clarifying the state of the law as supported by scientific evidence. Section 23 (3) of the Criminal Code provides that other defences may also be available for use for strict liability offences, which includes the defence of intervening conduct or event, as provided by section 39 of the Criminal Code.</w:t>
      </w:r>
    </w:p>
    <w:p w14:paraId="31AEF6B5" w14:textId="14F208C0" w:rsidR="004D6CEB" w:rsidRPr="001F57AF" w:rsidRDefault="00376AF3" w:rsidP="009A28B5">
      <w:pPr>
        <w:rPr>
          <w:rFonts w:ascii="Arial" w:hAnsi="Arial" w:cs="Arial"/>
          <w:color w:val="000000" w:themeColor="text1"/>
          <w:sz w:val="24"/>
          <w:szCs w:val="24"/>
        </w:rPr>
      </w:pPr>
      <w:r>
        <w:rPr>
          <w:rFonts w:ascii="Arial" w:eastAsia="Arial" w:hAnsi="Arial" w:cs="Arial"/>
          <w:color w:val="000000" w:themeColor="text1"/>
          <w:sz w:val="24"/>
          <w:szCs w:val="24"/>
        </w:rPr>
        <w:t>Again, the rationale for excluding mistake of fact in this circumstance remains the same</w:t>
      </w:r>
      <w:r w:rsidR="009A28B5">
        <w:rPr>
          <w:rFonts w:ascii="Arial" w:eastAsia="Arial" w:hAnsi="Arial" w:cs="Arial"/>
          <w:color w:val="000000" w:themeColor="text1"/>
          <w:sz w:val="24"/>
          <w:szCs w:val="24"/>
        </w:rPr>
        <w:t>.</w:t>
      </w:r>
    </w:p>
    <w:p w14:paraId="504C0003" w14:textId="77777777" w:rsidR="004F3ECB" w:rsidRDefault="004F3ECB" w:rsidP="006D6982">
      <w:pPr>
        <w:pStyle w:val="ListParagraph"/>
        <w:numPr>
          <w:ilvl w:val="0"/>
          <w:numId w:val="8"/>
        </w:numPr>
        <w:rPr>
          <w:rFonts w:ascii="Arial" w:hAnsi="Arial" w:cs="Arial"/>
          <w:b/>
          <w:bCs/>
          <w:i/>
          <w:sz w:val="24"/>
          <w:szCs w:val="24"/>
        </w:rPr>
      </w:pPr>
      <w:r w:rsidRPr="00414921">
        <w:rPr>
          <w:rFonts w:ascii="Arial" w:hAnsi="Arial" w:cs="Arial"/>
          <w:b/>
          <w:bCs/>
          <w:i/>
          <w:sz w:val="24"/>
          <w:szCs w:val="24"/>
        </w:rPr>
        <w:t>Proportionality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(e))</w:t>
      </w:r>
    </w:p>
    <w:p w14:paraId="0EA95BD8" w14:textId="77777777" w:rsidR="004F3ECB" w:rsidRPr="00414921" w:rsidRDefault="004F3ECB" w:rsidP="7AB67BBF">
      <w:pPr>
        <w:pStyle w:val="ListParagraph"/>
        <w:ind w:left="360"/>
        <w:rPr>
          <w:rFonts w:ascii="Arial" w:hAnsi="Arial" w:cs="Arial"/>
          <w:b/>
          <w:bCs/>
          <w:i/>
          <w:sz w:val="24"/>
          <w:szCs w:val="24"/>
        </w:rPr>
      </w:pPr>
    </w:p>
    <w:p w14:paraId="26C9B065" w14:textId="3763365C" w:rsidR="00BB3F75" w:rsidRDefault="003B1A3F" w:rsidP="00BB3F75">
      <w:pPr>
        <w:rPr>
          <w:rFonts w:ascii="Arial" w:hAnsi="Arial" w:cs="Arial"/>
          <w:color w:val="000000"/>
          <w:sz w:val="24"/>
          <w:szCs w:val="24"/>
          <w:shd w:val="clear" w:color="auto" w:fill="FFFFFF"/>
        </w:rPr>
      </w:pPr>
      <w:r w:rsidRPr="7AB67BBF">
        <w:rPr>
          <w:rFonts w:ascii="Arial" w:hAnsi="Arial" w:cs="Arial"/>
          <w:color w:val="000000" w:themeColor="text1"/>
          <w:sz w:val="24"/>
          <w:szCs w:val="24"/>
        </w:rPr>
        <w:t xml:space="preserve">There are not considered to be any less restrictive means available to achieve the purposes outlined in the Bill as there are no immediate remedies to drug or alcohol intoxication. </w:t>
      </w:r>
      <w:r w:rsidR="00D826EB">
        <w:rPr>
          <w:rFonts w:ascii="Arial" w:hAnsi="Arial" w:cs="Arial"/>
          <w:color w:val="000000"/>
          <w:sz w:val="24"/>
          <w:szCs w:val="24"/>
          <w:shd w:val="clear" w:color="auto" w:fill="FFFFFF"/>
        </w:rPr>
        <w:t xml:space="preserve">Road safety is a matter of public interest and welfare and the right to life </w:t>
      </w:r>
      <w:r w:rsidR="00D826EB">
        <w:rPr>
          <w:rFonts w:ascii="Arial" w:hAnsi="Arial" w:cs="Arial"/>
          <w:color w:val="000000"/>
          <w:sz w:val="24"/>
          <w:szCs w:val="24"/>
          <w:shd w:val="clear" w:color="auto" w:fill="FFFFFF"/>
        </w:rPr>
        <w:lastRenderedPageBreak/>
        <w:t>is one of the most fundamental human rights.</w:t>
      </w:r>
      <w:r>
        <w:rPr>
          <w:rFonts w:ascii="Arial" w:hAnsi="Arial" w:cs="Arial"/>
          <w:color w:val="000000"/>
          <w:sz w:val="24"/>
          <w:szCs w:val="24"/>
          <w:shd w:val="clear" w:color="auto" w:fill="FFFFFF"/>
        </w:rPr>
        <w:t xml:space="preserve"> </w:t>
      </w:r>
      <w:r w:rsidRPr="7AB67BBF">
        <w:rPr>
          <w:rFonts w:ascii="Arial" w:hAnsi="Arial" w:cs="Arial"/>
          <w:color w:val="000000" w:themeColor="text1"/>
          <w:sz w:val="24"/>
          <w:szCs w:val="24"/>
        </w:rPr>
        <w:t>Operating a vehicle while under the combined influence of these substances, and the significantly higher personal and societal risk that arises as a result</w:t>
      </w:r>
      <w:r w:rsidR="00BB3F75">
        <w:rPr>
          <w:rFonts w:ascii="Arial" w:hAnsi="Arial" w:cs="Arial"/>
          <w:color w:val="000000" w:themeColor="text1"/>
          <w:sz w:val="24"/>
          <w:szCs w:val="24"/>
        </w:rPr>
        <w:t>,</w:t>
      </w:r>
      <w:r w:rsidRPr="7AB67BBF">
        <w:rPr>
          <w:rFonts w:ascii="Arial" w:hAnsi="Arial" w:cs="Arial"/>
          <w:color w:val="000000" w:themeColor="text1"/>
          <w:sz w:val="24"/>
          <w:szCs w:val="24"/>
        </w:rPr>
        <w:t xml:space="preserve"> necessitates the requirement to </w:t>
      </w:r>
      <w:r w:rsidR="004117A8">
        <w:rPr>
          <w:rFonts w:ascii="Arial" w:hAnsi="Arial" w:cs="Arial"/>
          <w:color w:val="000000" w:themeColor="text1"/>
          <w:sz w:val="24"/>
          <w:szCs w:val="24"/>
        </w:rPr>
        <w:t>create this new offence</w:t>
      </w:r>
      <w:r w:rsidR="00A25711" w:rsidRPr="7AB67BBF">
        <w:rPr>
          <w:rFonts w:ascii="Arial" w:hAnsi="Arial" w:cs="Arial"/>
          <w:color w:val="000000" w:themeColor="text1"/>
          <w:sz w:val="24"/>
          <w:szCs w:val="24"/>
        </w:rPr>
        <w:t>.</w:t>
      </w:r>
      <w:r w:rsidR="00A25711" w:rsidRPr="00A25711">
        <w:rPr>
          <w:rFonts w:ascii="Arial" w:hAnsi="Arial" w:cs="Arial"/>
          <w:color w:val="000000"/>
          <w:sz w:val="24"/>
          <w:szCs w:val="24"/>
          <w:shd w:val="clear" w:color="auto" w:fill="FFFFFF"/>
        </w:rPr>
        <w:t xml:space="preserve"> </w:t>
      </w:r>
    </w:p>
    <w:p w14:paraId="01AA0F90" w14:textId="631A90CA" w:rsidR="005071D2" w:rsidRDefault="005071D2" w:rsidP="00BB3F75">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Although the amendment replicates the ‘presence’ test in section 20 rather than adopting an impairment test, it is important to note that oral testing generally only detects recent consumption. For example, </w:t>
      </w:r>
      <w:r w:rsidR="000705F9">
        <w:rPr>
          <w:rFonts w:ascii="Arial" w:hAnsi="Arial" w:cs="Arial"/>
          <w:color w:val="000000"/>
          <w:sz w:val="24"/>
          <w:szCs w:val="24"/>
          <w:shd w:val="clear" w:color="auto" w:fill="FFFFFF"/>
        </w:rPr>
        <w:t xml:space="preserve">there is some evidence to suggest that </w:t>
      </w:r>
      <w:r>
        <w:rPr>
          <w:rFonts w:ascii="Arial" w:hAnsi="Arial" w:cs="Arial"/>
          <w:color w:val="000000"/>
          <w:sz w:val="24"/>
          <w:szCs w:val="24"/>
          <w:shd w:val="clear" w:color="auto" w:fill="FFFFFF"/>
        </w:rPr>
        <w:t xml:space="preserve">THC in cannabis is unlikely to be detected in oral fluid after a period of 12 hours </w:t>
      </w:r>
      <w:r w:rsidR="009D0CCA">
        <w:rPr>
          <w:rFonts w:ascii="Arial" w:hAnsi="Arial" w:cs="Arial"/>
          <w:color w:val="000000"/>
          <w:sz w:val="24"/>
          <w:szCs w:val="24"/>
          <w:shd w:val="clear" w:color="auto" w:fill="FFFFFF"/>
        </w:rPr>
        <w:t>from smoking</w:t>
      </w:r>
      <w:r w:rsidR="008548E0">
        <w:rPr>
          <w:rFonts w:ascii="Arial" w:hAnsi="Arial" w:cs="Arial"/>
          <w:color w:val="000000"/>
          <w:sz w:val="24"/>
          <w:szCs w:val="24"/>
          <w:shd w:val="clear" w:color="auto" w:fill="FFFFFF"/>
        </w:rPr>
        <w:t>, depending on the individual’s particular circumstances. There is an extensive body of academic work underway in Australia and internationally</w:t>
      </w:r>
      <w:r w:rsidR="00530A17">
        <w:rPr>
          <w:rFonts w:ascii="Arial" w:hAnsi="Arial" w:cs="Arial"/>
          <w:color w:val="000000"/>
          <w:sz w:val="24"/>
          <w:szCs w:val="24"/>
          <w:shd w:val="clear" w:color="auto" w:fill="FFFFFF"/>
        </w:rPr>
        <w:t xml:space="preserve"> to refine testing of drugs and looking towards a method for understanding impairment. The ACT </w:t>
      </w:r>
      <w:r w:rsidR="00890ED4">
        <w:rPr>
          <w:rFonts w:ascii="Arial" w:hAnsi="Arial" w:cs="Arial"/>
          <w:color w:val="000000"/>
          <w:sz w:val="24"/>
          <w:szCs w:val="24"/>
          <w:shd w:val="clear" w:color="auto" w:fill="FFFFFF"/>
        </w:rPr>
        <w:t xml:space="preserve">will </w:t>
      </w:r>
      <w:r w:rsidR="000844BB">
        <w:rPr>
          <w:rFonts w:ascii="Arial" w:hAnsi="Arial" w:cs="Arial"/>
          <w:color w:val="000000"/>
          <w:sz w:val="24"/>
          <w:szCs w:val="24"/>
          <w:shd w:val="clear" w:color="auto" w:fill="FFFFFF"/>
        </w:rPr>
        <w:t xml:space="preserve">consider this work as it develops in the context of future road safety legislation. </w:t>
      </w:r>
    </w:p>
    <w:p w14:paraId="5BD7D33E" w14:textId="1AC7B339" w:rsidR="004D6CEB" w:rsidRDefault="006679EF" w:rsidP="006679EF">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 Bill replicates existing safeguards that are currently available</w:t>
      </w:r>
      <w:r w:rsidR="004D6CEB">
        <w:rPr>
          <w:rFonts w:ascii="Arial" w:eastAsia="Arial" w:hAnsi="Arial" w:cs="Arial"/>
          <w:color w:val="000000" w:themeColor="text1"/>
          <w:sz w:val="24"/>
          <w:szCs w:val="24"/>
        </w:rPr>
        <w:t xml:space="preserve"> for the drink and drug driving offences under sections 19 and 20 and applies them to new section 21</w:t>
      </w:r>
      <w:r>
        <w:rPr>
          <w:rFonts w:ascii="Arial" w:eastAsia="Arial" w:hAnsi="Arial" w:cs="Arial"/>
          <w:color w:val="000000" w:themeColor="text1"/>
          <w:sz w:val="24"/>
          <w:szCs w:val="24"/>
        </w:rPr>
        <w:t xml:space="preserve">, </w:t>
      </w:r>
      <w:r w:rsidR="004D6CEB">
        <w:rPr>
          <w:rFonts w:ascii="Arial" w:eastAsia="Arial" w:hAnsi="Arial" w:cs="Arial"/>
          <w:color w:val="000000" w:themeColor="text1"/>
          <w:sz w:val="24"/>
          <w:szCs w:val="24"/>
        </w:rPr>
        <w:t>namely:</w:t>
      </w:r>
      <w:r>
        <w:rPr>
          <w:rFonts w:ascii="Arial" w:eastAsia="Arial" w:hAnsi="Arial" w:cs="Arial"/>
          <w:color w:val="000000" w:themeColor="text1"/>
          <w:sz w:val="24"/>
          <w:szCs w:val="24"/>
        </w:rPr>
        <w:t xml:space="preserve"> </w:t>
      </w:r>
    </w:p>
    <w:p w14:paraId="45746EC4" w14:textId="77777777" w:rsidR="004D6CEB" w:rsidRDefault="006679EF" w:rsidP="004D6CEB">
      <w:pPr>
        <w:pStyle w:val="ListParagraph"/>
        <w:numPr>
          <w:ilvl w:val="0"/>
          <w:numId w:val="26"/>
        </w:numPr>
        <w:spacing w:after="120"/>
        <w:rPr>
          <w:rFonts w:ascii="Arial" w:eastAsia="Arial" w:hAnsi="Arial" w:cs="Arial"/>
          <w:color w:val="000000" w:themeColor="text1"/>
          <w:sz w:val="24"/>
          <w:szCs w:val="24"/>
        </w:rPr>
      </w:pPr>
      <w:r w:rsidRPr="008B5261">
        <w:rPr>
          <w:rFonts w:ascii="Arial" w:eastAsia="Arial" w:hAnsi="Arial" w:cs="Arial"/>
          <w:color w:val="000000" w:themeColor="text1"/>
          <w:sz w:val="24"/>
          <w:szCs w:val="24"/>
        </w:rPr>
        <w:t>the defence if a person did not intend to drive a motor vehicle (section 19A),</w:t>
      </w:r>
    </w:p>
    <w:p w14:paraId="39ECDA68" w14:textId="3A291293" w:rsidR="004D6CEB" w:rsidRDefault="004D6CEB" w:rsidP="004D6CEB">
      <w:pPr>
        <w:pStyle w:val="ListParagraph"/>
        <w:numPr>
          <w:ilvl w:val="0"/>
          <w:numId w:val="26"/>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w:t>
      </w:r>
      <w:r w:rsidR="006679EF" w:rsidRPr="008B5261">
        <w:rPr>
          <w:rFonts w:ascii="Arial" w:eastAsia="Arial" w:hAnsi="Arial" w:cs="Arial"/>
          <w:color w:val="000000" w:themeColor="text1"/>
          <w:sz w:val="24"/>
          <w:szCs w:val="24"/>
        </w:rPr>
        <w:t xml:space="preserve"> defence for special drivers with a lower concentration of alcohol from an allowable source (section 19B), and </w:t>
      </w:r>
    </w:p>
    <w:p w14:paraId="3BF54B1A" w14:textId="458B2480" w:rsidR="004D6CEB" w:rsidRDefault="004D6CEB" w:rsidP="004D6CEB">
      <w:pPr>
        <w:pStyle w:val="ListParagraph"/>
        <w:numPr>
          <w:ilvl w:val="0"/>
          <w:numId w:val="26"/>
        </w:num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mistake of fact under section 36 of the Criminal Code (except in </w:t>
      </w:r>
      <w:r w:rsidR="00376AF3">
        <w:rPr>
          <w:rFonts w:ascii="Arial" w:eastAsia="Arial" w:hAnsi="Arial" w:cs="Arial"/>
          <w:color w:val="000000" w:themeColor="text1"/>
          <w:sz w:val="24"/>
          <w:szCs w:val="24"/>
        </w:rPr>
        <w:t>the two very narrow</w:t>
      </w:r>
      <w:r>
        <w:rPr>
          <w:rFonts w:ascii="Arial" w:eastAsia="Arial" w:hAnsi="Arial" w:cs="Arial"/>
          <w:color w:val="000000" w:themeColor="text1"/>
          <w:sz w:val="24"/>
          <w:szCs w:val="24"/>
        </w:rPr>
        <w:t xml:space="preserve"> circumstances</w:t>
      </w:r>
      <w:r w:rsidR="00376AF3">
        <w:rPr>
          <w:rFonts w:ascii="Arial" w:eastAsia="Arial" w:hAnsi="Arial" w:cs="Arial"/>
          <w:color w:val="000000" w:themeColor="text1"/>
          <w:sz w:val="24"/>
          <w:szCs w:val="24"/>
        </w:rPr>
        <w:t xml:space="preserve"> outlined above</w:t>
      </w:r>
      <w:r>
        <w:rPr>
          <w:rFonts w:ascii="Arial" w:eastAsia="Arial" w:hAnsi="Arial" w:cs="Arial"/>
          <w:color w:val="000000" w:themeColor="text1"/>
          <w:sz w:val="24"/>
          <w:szCs w:val="24"/>
        </w:rPr>
        <w:t xml:space="preserve">). </w:t>
      </w:r>
    </w:p>
    <w:p w14:paraId="3823ED74" w14:textId="3F80FB56" w:rsidR="006679EF" w:rsidRDefault="006679EF" w:rsidP="006679EF">
      <w:pPr>
        <w:rPr>
          <w:rFonts w:ascii="Arial" w:eastAsiaTheme="majorEastAsia" w:hAnsi="Arial" w:cs="Arial"/>
          <w:color w:val="000000"/>
          <w:sz w:val="24"/>
          <w:szCs w:val="24"/>
          <w:shd w:val="clear" w:color="auto" w:fill="FFFFFF"/>
        </w:rPr>
      </w:pPr>
      <w:bookmarkStart w:id="3" w:name="_ftnref15"/>
      <w:bookmarkEnd w:id="3"/>
    </w:p>
    <w:p w14:paraId="5588A774" w14:textId="41AA558A" w:rsidR="008B4702" w:rsidRPr="00D40DBA" w:rsidRDefault="00BA420D" w:rsidP="0097464B">
      <w:pPr>
        <w:rPr>
          <w:rFonts w:ascii="Arial" w:hAnsi="Arial"/>
          <w:color w:val="000000"/>
          <w:sz w:val="24"/>
          <w:szCs w:val="24"/>
          <w:u w:val="single"/>
          <w:shd w:val="clear" w:color="auto" w:fill="FFFFFF"/>
        </w:rPr>
      </w:pPr>
      <w:r w:rsidRPr="00D40DBA">
        <w:rPr>
          <w:rFonts w:ascii="Arial" w:hAnsi="Arial"/>
          <w:color w:val="000000"/>
          <w:sz w:val="24"/>
          <w:szCs w:val="24"/>
          <w:u w:val="single"/>
          <w:shd w:val="clear" w:color="auto" w:fill="FFFFFF"/>
        </w:rPr>
        <w:t>Penalty units</w:t>
      </w:r>
    </w:p>
    <w:p w14:paraId="43D8F7B9" w14:textId="29C00583" w:rsidR="004F3ECB" w:rsidRDefault="008B4702" w:rsidP="0097464B">
      <w:pPr>
        <w:rPr>
          <w:sz w:val="24"/>
          <w:szCs w:val="24"/>
          <w:lang w:eastAsia="en-AU"/>
        </w:rPr>
      </w:pPr>
      <w:r w:rsidRPr="0097464B">
        <w:rPr>
          <w:rFonts w:ascii="Arial" w:hAnsi="Arial" w:cs="Arial"/>
          <w:color w:val="000000"/>
          <w:sz w:val="24"/>
          <w:szCs w:val="24"/>
          <w:shd w:val="clear" w:color="auto" w:fill="FFFFFF"/>
        </w:rPr>
        <w:t>The new penalty levels result in significant maximum court-imposed fines, prison alternatives, and disqualification, however</w:t>
      </w:r>
      <w:r>
        <w:rPr>
          <w:rFonts w:ascii="Arial" w:hAnsi="Arial" w:cs="Arial"/>
          <w:color w:val="000000"/>
          <w:sz w:val="24"/>
          <w:szCs w:val="24"/>
          <w:shd w:val="clear" w:color="auto" w:fill="FFFFFF"/>
        </w:rPr>
        <w:t xml:space="preserve">, are consistently applied, appropriately tiered in </w:t>
      </w:r>
      <w:r w:rsidR="00D9521E">
        <w:rPr>
          <w:rFonts w:ascii="Arial" w:hAnsi="Arial" w:cs="Arial"/>
          <w:color w:val="000000"/>
          <w:sz w:val="24"/>
          <w:szCs w:val="24"/>
          <w:shd w:val="clear" w:color="auto" w:fill="FFFFFF"/>
        </w:rPr>
        <w:t xml:space="preserve">relation to the severity of the offence and in </w:t>
      </w:r>
      <w:r>
        <w:rPr>
          <w:rFonts w:ascii="Arial" w:hAnsi="Arial" w:cs="Arial"/>
          <w:color w:val="000000"/>
          <w:sz w:val="24"/>
          <w:szCs w:val="24"/>
          <w:shd w:val="clear" w:color="auto" w:fill="FFFFFF"/>
        </w:rPr>
        <w:t>comparison to other drug and alcohol driving offences</w:t>
      </w:r>
      <w:r w:rsidR="00D9521E">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and</w:t>
      </w:r>
      <w:r w:rsidRPr="0097464B">
        <w:rPr>
          <w:rFonts w:ascii="Arial" w:hAnsi="Arial" w:cs="Arial"/>
          <w:color w:val="000000"/>
          <w:sz w:val="24"/>
          <w:szCs w:val="24"/>
          <w:shd w:val="clear" w:color="auto" w:fill="FFFFFF"/>
        </w:rPr>
        <w:t xml:space="preserve"> are jurisdictionally aligned where possible.</w:t>
      </w:r>
      <w:r w:rsidRPr="0097464B">
        <w:rPr>
          <w:sz w:val="24"/>
          <w:szCs w:val="24"/>
          <w:lang w:eastAsia="en-AU"/>
        </w:rPr>
        <w:t xml:space="preserve"> </w:t>
      </w:r>
    </w:p>
    <w:p w14:paraId="3CD882F7" w14:textId="3BEA6514" w:rsidR="00B76064" w:rsidRDefault="00B76064" w:rsidP="00B76064">
      <w:pPr>
        <w:spacing w:after="120"/>
        <w:rPr>
          <w:rFonts w:ascii="Arial" w:eastAsia="Arial" w:hAnsi="Arial" w:cs="Arial"/>
          <w:sz w:val="24"/>
          <w:szCs w:val="24"/>
        </w:rPr>
      </w:pPr>
      <w:r>
        <w:rPr>
          <w:rFonts w:ascii="Arial" w:eastAsia="Arial" w:hAnsi="Arial" w:cs="Arial"/>
          <w:sz w:val="24"/>
          <w:szCs w:val="24"/>
        </w:rPr>
        <w:t>The penalty units indicate a maximum court ordered fine only, thereby allowing courts discretion to take into account a person’s circumstances when determining the appropriate fine to be applied to each offender. Additionally, hardship and repayment options are available to offenders where higher penalty units may lead to a disadvantaged community member struggling to pay a large fine.</w:t>
      </w:r>
    </w:p>
    <w:p w14:paraId="6DEC6366" w14:textId="592522BC" w:rsidR="00B76064" w:rsidRDefault="00B76064" w:rsidP="00B76064">
      <w:pPr>
        <w:rPr>
          <w:sz w:val="24"/>
          <w:szCs w:val="24"/>
          <w:lang w:eastAsia="en-AU"/>
        </w:rPr>
      </w:pPr>
      <w:r>
        <w:rPr>
          <w:rFonts w:ascii="Arial" w:eastAsia="Arial" w:hAnsi="Arial" w:cs="Arial"/>
          <w:sz w:val="24"/>
          <w:szCs w:val="24"/>
        </w:rPr>
        <w:t>Given the severity of the offences to which the higher penalty unit levels are applied, the safeguards of discretion of courts to impose lesser financial penalties, and the repayment and hardship options, the increases in penalty levels are assessed as reasonable and necessary to achieve the legitimate purpose.</w:t>
      </w:r>
    </w:p>
    <w:p w14:paraId="30879ADA" w14:textId="22D22685" w:rsidR="00B76064" w:rsidRPr="00D40DBA" w:rsidRDefault="00B76064" w:rsidP="0097464B">
      <w:pPr>
        <w:rPr>
          <w:rFonts w:ascii="Arial" w:hAnsi="Arial" w:cs="Arial"/>
          <w:color w:val="000000"/>
          <w:sz w:val="24"/>
          <w:szCs w:val="24"/>
          <w:u w:val="single"/>
          <w:shd w:val="clear" w:color="auto" w:fill="FFFFFF"/>
        </w:rPr>
      </w:pPr>
      <w:r w:rsidRPr="00D40DBA">
        <w:rPr>
          <w:rFonts w:ascii="Arial" w:hAnsi="Arial" w:cs="Arial"/>
          <w:color w:val="000000"/>
          <w:sz w:val="24"/>
          <w:szCs w:val="24"/>
          <w:u w:val="single"/>
          <w:shd w:val="clear" w:color="auto" w:fill="FFFFFF"/>
        </w:rPr>
        <w:t>Imprisonment</w:t>
      </w:r>
    </w:p>
    <w:p w14:paraId="2AC905B3" w14:textId="67521550" w:rsidR="00F77834" w:rsidRDefault="00F77834" w:rsidP="00F77834">
      <w:pPr>
        <w:spacing w:after="120"/>
        <w:rPr>
          <w:rFonts w:ascii="Arial" w:eastAsia="Arial" w:hAnsi="Arial" w:cs="Arial"/>
          <w:sz w:val="24"/>
          <w:szCs w:val="24"/>
        </w:rPr>
      </w:pPr>
      <w:r>
        <w:rPr>
          <w:rFonts w:ascii="Arial" w:eastAsia="Arial" w:hAnsi="Arial" w:cs="Arial"/>
          <w:sz w:val="24"/>
          <w:szCs w:val="24"/>
        </w:rPr>
        <w:lastRenderedPageBreak/>
        <w:t>The imposition of imprisonment as a penalty for an offence is a complex issue that must balance the right to liberty of the individual with the need to protect the community, including the right to life of individuals, and maintain order. In determining an appropriate imprisonment penalty, it should be proportionate to the severity of the offence committed, with the length and conditions of the penalty commensurate with the gravity of the offending. Alternatives to imprisonment are a key consideration in determining proportionality, as the intent of any penalty is to reduce recidivism through deterrence.</w:t>
      </w:r>
    </w:p>
    <w:p w14:paraId="77FCB097" w14:textId="12A01FE4" w:rsidR="00144B0C" w:rsidRDefault="00144B0C" w:rsidP="00F77834">
      <w:pPr>
        <w:spacing w:after="120"/>
        <w:rPr>
          <w:rFonts w:ascii="Arial" w:eastAsia="Arial" w:hAnsi="Arial" w:cs="Arial"/>
          <w:sz w:val="24"/>
          <w:szCs w:val="24"/>
        </w:rPr>
      </w:pPr>
      <w:r>
        <w:rPr>
          <w:rFonts w:ascii="Arial" w:eastAsia="Arial" w:hAnsi="Arial" w:cs="Arial"/>
          <w:sz w:val="24"/>
          <w:szCs w:val="24"/>
        </w:rPr>
        <w:t xml:space="preserve">It is important to note that the tiered approach to penalties means that a penalty </w:t>
      </w:r>
      <w:r w:rsidR="004466EA">
        <w:rPr>
          <w:rFonts w:ascii="Arial" w:eastAsia="Arial" w:hAnsi="Arial" w:cs="Arial"/>
          <w:sz w:val="24"/>
          <w:szCs w:val="24"/>
        </w:rPr>
        <w:t xml:space="preserve">of </w:t>
      </w:r>
      <w:r>
        <w:rPr>
          <w:rFonts w:ascii="Arial" w:eastAsia="Arial" w:hAnsi="Arial" w:cs="Arial"/>
          <w:sz w:val="24"/>
          <w:szCs w:val="24"/>
        </w:rPr>
        <w:t xml:space="preserve">imprisonment does not apply to first offenders who present with a lower level of alcohol concentration. Imprisonment penalties are linked to both the severity of offending, based on an objective measure of alcohol concentration, and repeat offending. </w:t>
      </w:r>
    </w:p>
    <w:p w14:paraId="79EE09D5" w14:textId="0B706360" w:rsidR="00144B0C" w:rsidRPr="0097464B" w:rsidRDefault="00144B0C" w:rsidP="00F77834">
      <w:pPr>
        <w:spacing w:after="120"/>
        <w:rPr>
          <w:rFonts w:ascii="Arial" w:eastAsia="Arial" w:hAnsi="Arial" w:cs="Arial"/>
          <w:sz w:val="24"/>
          <w:szCs w:val="24"/>
        </w:rPr>
      </w:pPr>
      <w:r>
        <w:rPr>
          <w:rFonts w:ascii="Arial" w:eastAsia="Arial" w:hAnsi="Arial" w:cs="Arial"/>
          <w:sz w:val="24"/>
          <w:szCs w:val="24"/>
        </w:rPr>
        <w:t xml:space="preserve">While the presence of prescribed drugs contributes to the seriousness of the offence overall, it is not linked to specific penalties noting the limitations around calculating intoxication through currently available testing mechanisms. </w:t>
      </w:r>
    </w:p>
    <w:p w14:paraId="7CEC637D" w14:textId="77777777" w:rsidR="00F77834" w:rsidRDefault="00F77834" w:rsidP="00F77834">
      <w:pPr>
        <w:spacing w:after="120"/>
        <w:rPr>
          <w:rFonts w:ascii="Arial" w:eastAsia="Arial" w:hAnsi="Arial" w:cs="Arial"/>
          <w:sz w:val="24"/>
          <w:szCs w:val="24"/>
        </w:rPr>
      </w:pPr>
      <w:r>
        <w:rPr>
          <w:rFonts w:ascii="Arial" w:eastAsia="Arial" w:hAnsi="Arial" w:cs="Arial"/>
          <w:sz w:val="24"/>
          <w:szCs w:val="24"/>
        </w:rPr>
        <w:t>When dealing with r</w:t>
      </w:r>
      <w:r w:rsidRPr="0097464B">
        <w:rPr>
          <w:rFonts w:ascii="Arial" w:eastAsia="Arial" w:hAnsi="Arial" w:cs="Arial"/>
          <w:sz w:val="24"/>
          <w:szCs w:val="24"/>
        </w:rPr>
        <w:t>epeat offenders</w:t>
      </w:r>
      <w:r>
        <w:rPr>
          <w:rFonts w:ascii="Arial" w:eastAsia="Arial" w:hAnsi="Arial" w:cs="Arial"/>
          <w:sz w:val="24"/>
          <w:szCs w:val="24"/>
        </w:rPr>
        <w:t>, it is important to consider proportionality carefully. Repeat offences can indicate a pattern of criminal behaviour, and the primary goal of imprisonment should therefore also include rehabilitation, reintegration into society and addressing the underlying cause of criminal behaviour. This context is factored into the design of the penalties in the Bill.</w:t>
      </w:r>
    </w:p>
    <w:p w14:paraId="13B1B859" w14:textId="394AC443" w:rsidR="00F77834" w:rsidRDefault="00F77834" w:rsidP="00A83769">
      <w:pPr>
        <w:spacing w:after="120"/>
        <w:rPr>
          <w:rFonts w:ascii="Arial" w:eastAsia="Arial" w:hAnsi="Arial" w:cs="Arial"/>
          <w:sz w:val="24"/>
          <w:szCs w:val="24"/>
        </w:rPr>
      </w:pPr>
      <w:r>
        <w:rPr>
          <w:rFonts w:ascii="Arial" w:hAnsi="Arial" w:cs="Arial"/>
          <w:color w:val="000000" w:themeColor="text1"/>
          <w:sz w:val="24"/>
          <w:szCs w:val="24"/>
        </w:rPr>
        <w:t>Noting the complexities around strict liability being applied to offences of this severity and that this offence exceeds the GFFO’s recommendation of maximum 6 months imprisonment for strict liability offences, t</w:t>
      </w:r>
      <w:r w:rsidRPr="0097464B">
        <w:rPr>
          <w:rFonts w:ascii="Arial" w:hAnsi="Arial" w:cs="Arial"/>
          <w:color w:val="000000" w:themeColor="text1"/>
          <w:sz w:val="24"/>
          <w:szCs w:val="24"/>
        </w:rPr>
        <w:t xml:space="preserve">he proposed penalties are designed </w:t>
      </w:r>
      <w:r w:rsidR="002B60EB">
        <w:rPr>
          <w:rFonts w:ascii="Arial" w:hAnsi="Arial" w:cs="Arial"/>
          <w:color w:val="000000" w:themeColor="text1"/>
          <w:sz w:val="24"/>
          <w:szCs w:val="24"/>
        </w:rPr>
        <w:t xml:space="preserve">to respond </w:t>
      </w:r>
      <w:r w:rsidR="00A83769">
        <w:rPr>
          <w:rFonts w:ascii="Arial" w:hAnsi="Arial" w:cs="Arial"/>
          <w:color w:val="000000" w:themeColor="text1"/>
          <w:sz w:val="24"/>
          <w:szCs w:val="24"/>
        </w:rPr>
        <w:t>appropriately</w:t>
      </w:r>
      <w:r w:rsidR="002B60EB">
        <w:rPr>
          <w:rFonts w:ascii="Arial" w:hAnsi="Arial" w:cs="Arial"/>
          <w:color w:val="000000" w:themeColor="text1"/>
          <w:sz w:val="24"/>
          <w:szCs w:val="24"/>
        </w:rPr>
        <w:t xml:space="preserve"> to the risk of harm the offence creates</w:t>
      </w:r>
      <w:r w:rsidR="00A83769">
        <w:rPr>
          <w:rFonts w:ascii="Arial" w:hAnsi="Arial" w:cs="Arial"/>
          <w:color w:val="000000" w:themeColor="text1"/>
          <w:sz w:val="24"/>
          <w:szCs w:val="24"/>
        </w:rPr>
        <w:t xml:space="preserve">, in line with other jurisdictions. </w:t>
      </w:r>
      <w:r>
        <w:rPr>
          <w:rFonts w:ascii="Arial" w:eastAsia="Arial" w:hAnsi="Arial" w:cs="Arial"/>
          <w:sz w:val="24"/>
          <w:szCs w:val="24"/>
        </w:rPr>
        <w:t>This</w:t>
      </w:r>
      <w:r w:rsidR="0062292A">
        <w:rPr>
          <w:rFonts w:ascii="Arial" w:eastAsia="Arial" w:hAnsi="Arial" w:cs="Arial"/>
          <w:sz w:val="24"/>
          <w:szCs w:val="24"/>
        </w:rPr>
        <w:t xml:space="preserve"> results in</w:t>
      </w:r>
      <w:r>
        <w:rPr>
          <w:rFonts w:ascii="Arial" w:eastAsia="Arial" w:hAnsi="Arial" w:cs="Arial"/>
          <w:sz w:val="24"/>
          <w:szCs w:val="24"/>
        </w:rPr>
        <w:t xml:space="preserve"> the option for imposition of imprisonment penalties for level 3 and 4 first offenders</w:t>
      </w:r>
      <w:r w:rsidR="00156452" w:rsidRPr="00156452">
        <w:rPr>
          <w:rFonts w:ascii="Arial" w:eastAsia="Arial" w:hAnsi="Arial" w:cs="Arial"/>
          <w:sz w:val="24"/>
          <w:szCs w:val="24"/>
        </w:rPr>
        <w:t xml:space="preserve"> </w:t>
      </w:r>
      <w:r w:rsidR="00156452">
        <w:rPr>
          <w:rFonts w:ascii="Arial" w:eastAsia="Arial" w:hAnsi="Arial" w:cs="Arial"/>
          <w:sz w:val="24"/>
          <w:szCs w:val="24"/>
        </w:rPr>
        <w:t>as simultaneous use of drugs and alcohol and driving breaks two laws any licenced driver would be aware of, and significantly increases their level of physiological and cognitive impairment, thereby presenting a much more severe road safety risk. It also includes an imprisonment sentencing option</w:t>
      </w:r>
      <w:r>
        <w:rPr>
          <w:rFonts w:ascii="Arial" w:eastAsia="Arial" w:hAnsi="Arial" w:cs="Arial"/>
          <w:sz w:val="24"/>
          <w:szCs w:val="24"/>
        </w:rPr>
        <w:t xml:space="preserve"> for repeat offenders at any level of alcohol intoxication, which may be indicative of a pattern of criminal behaviour or wanton disregard for the dangers created through their continual decisions to drink and/or drug drive.</w:t>
      </w:r>
    </w:p>
    <w:p w14:paraId="23F9E8DA" w14:textId="392C8504" w:rsidR="00F77834" w:rsidRDefault="00F77834" w:rsidP="00F77834">
      <w:pPr>
        <w:spacing w:after="120"/>
        <w:rPr>
          <w:rFonts w:ascii="Arial" w:eastAsia="Arial" w:hAnsi="Arial" w:cs="Arial"/>
          <w:sz w:val="24"/>
          <w:szCs w:val="24"/>
        </w:rPr>
      </w:pPr>
      <w:r>
        <w:rPr>
          <w:rFonts w:ascii="Arial" w:eastAsia="Arial" w:hAnsi="Arial" w:cs="Arial"/>
          <w:sz w:val="24"/>
          <w:szCs w:val="24"/>
        </w:rPr>
        <w:t xml:space="preserve">As with any imprisonment penalty, only a court can impose a sentence of imprisonment following a conviction. This requires the court to take into account a range of factors and considerations set out in the </w:t>
      </w:r>
      <w:r>
        <w:rPr>
          <w:rFonts w:ascii="Arial" w:eastAsia="Arial" w:hAnsi="Arial" w:cs="Arial"/>
          <w:i/>
          <w:iCs/>
          <w:sz w:val="24"/>
          <w:szCs w:val="24"/>
        </w:rPr>
        <w:t>Crimes (Sentencing) Act 2005</w:t>
      </w:r>
      <w:r>
        <w:rPr>
          <w:rFonts w:ascii="Arial" w:eastAsia="Arial" w:hAnsi="Arial" w:cs="Arial"/>
          <w:sz w:val="24"/>
          <w:szCs w:val="24"/>
        </w:rPr>
        <w:t xml:space="preserve"> as part of determining if a sentence of imprisonment is appropriate and whether other alternatives to imprisonment may be applied instead. </w:t>
      </w:r>
    </w:p>
    <w:p w14:paraId="42147A5B" w14:textId="5BAA3218" w:rsidR="004D6CEB" w:rsidRPr="000D4A84" w:rsidRDefault="004D6CEB" w:rsidP="004D6CE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As with the amendments to penalties set out above,</w:t>
      </w:r>
      <w:r w:rsidRPr="000D4A84">
        <w:rPr>
          <w:rFonts w:ascii="Arial" w:eastAsia="Arial" w:hAnsi="Arial" w:cs="Arial"/>
          <w:color w:val="000000" w:themeColor="text1"/>
          <w:sz w:val="24"/>
          <w:szCs w:val="24"/>
        </w:rPr>
        <w:t xml:space="preserve"> the Bill does not impact or remove alternatives to imprisonment such as the </w:t>
      </w:r>
      <w:r>
        <w:rPr>
          <w:rFonts w:ascii="Arial" w:eastAsia="Arial" w:hAnsi="Arial" w:cs="Arial"/>
          <w:color w:val="000000" w:themeColor="text1"/>
          <w:sz w:val="24"/>
          <w:szCs w:val="24"/>
        </w:rPr>
        <w:t xml:space="preserve">availability of drug and alcohol treatment orders for people who plead guilty to an offence, are sentenced to </w:t>
      </w:r>
      <w:r>
        <w:rPr>
          <w:rFonts w:ascii="Arial" w:eastAsia="Arial" w:hAnsi="Arial" w:cs="Arial"/>
          <w:color w:val="000000" w:themeColor="text1"/>
          <w:sz w:val="24"/>
          <w:szCs w:val="24"/>
        </w:rPr>
        <w:lastRenderedPageBreak/>
        <w:t xml:space="preserve">imprisonment for between 1 to 4 years and the offender’s dependency on drugs and/or alcohol substantially contributed to their offending. </w:t>
      </w:r>
    </w:p>
    <w:p w14:paraId="6DE4D460" w14:textId="53361667" w:rsidR="004D6CEB" w:rsidRDefault="009A28B5" w:rsidP="00F77834">
      <w:pPr>
        <w:spacing w:after="120"/>
        <w:rPr>
          <w:rFonts w:ascii="Arial" w:eastAsia="Arial" w:hAnsi="Arial" w:cs="Arial"/>
          <w:sz w:val="24"/>
          <w:szCs w:val="24"/>
        </w:rPr>
      </w:pPr>
      <w:r>
        <w:rPr>
          <w:rFonts w:ascii="Arial" w:eastAsia="Arial" w:hAnsi="Arial" w:cs="Arial"/>
          <w:sz w:val="24"/>
          <w:szCs w:val="24"/>
        </w:rPr>
        <w:t xml:space="preserve">Referral to the Drug and Alcohol Sentencing List (DASL) will be available for repeat offenders sentenced to the maximum penalties of imprisonment, and for first offenders with a level 4 alcohol concentration level sentenced to a maximum penalty of imprisonment. </w:t>
      </w:r>
    </w:p>
    <w:p w14:paraId="3D5B8E22" w14:textId="13F5D5DC" w:rsidR="00B76064" w:rsidRPr="00D40DBA" w:rsidRDefault="00113F32" w:rsidP="00F77834">
      <w:pPr>
        <w:rPr>
          <w:rFonts w:ascii="Arial" w:hAnsi="Arial" w:cs="Arial"/>
          <w:color w:val="000000"/>
          <w:sz w:val="24"/>
          <w:szCs w:val="24"/>
          <w:shd w:val="clear" w:color="auto" w:fill="FFFFFF"/>
        </w:rPr>
      </w:pPr>
      <w:r>
        <w:rPr>
          <w:rFonts w:ascii="Arial" w:eastAsia="Arial" w:hAnsi="Arial" w:cs="Arial"/>
          <w:sz w:val="24"/>
          <w:szCs w:val="24"/>
        </w:rPr>
        <w:t>T</w:t>
      </w:r>
      <w:r w:rsidR="00F77834">
        <w:rPr>
          <w:rFonts w:ascii="Arial" w:eastAsia="Arial" w:hAnsi="Arial" w:cs="Arial"/>
          <w:sz w:val="24"/>
          <w:szCs w:val="24"/>
        </w:rPr>
        <w:t>his amendment is assessed as reasonable and necessary to achieve the legitimate purpose.</w:t>
      </w:r>
      <w:r w:rsidR="006679EF">
        <w:rPr>
          <w:rFonts w:ascii="Arial" w:eastAsia="Arial" w:hAnsi="Arial" w:cs="Arial"/>
          <w:sz w:val="24"/>
          <w:szCs w:val="24"/>
        </w:rPr>
        <w:t xml:space="preserve"> </w:t>
      </w:r>
    </w:p>
    <w:p w14:paraId="2C844ED5" w14:textId="77777777" w:rsidR="000E34E7" w:rsidRPr="00593B14" w:rsidRDefault="000E34E7" w:rsidP="000E34E7">
      <w:pPr>
        <w:rPr>
          <w:rFonts w:ascii="Arial" w:hAnsi="Arial" w:cs="Arial"/>
          <w:sz w:val="24"/>
          <w:szCs w:val="24"/>
          <w:u w:val="single"/>
        </w:rPr>
      </w:pPr>
      <w:r w:rsidRPr="00593B14">
        <w:rPr>
          <w:rFonts w:ascii="Arial" w:hAnsi="Arial" w:cs="Arial"/>
          <w:sz w:val="24"/>
          <w:szCs w:val="24"/>
          <w:u w:val="single"/>
        </w:rPr>
        <w:t>Other penalty types</w:t>
      </w:r>
      <w:r>
        <w:rPr>
          <w:rFonts w:ascii="Arial" w:hAnsi="Arial" w:cs="Arial"/>
          <w:sz w:val="24"/>
          <w:szCs w:val="24"/>
          <w:u w:val="single"/>
        </w:rPr>
        <w:t xml:space="preserve"> (automatic licence disqualification, interlocks, immediate suspensions)</w:t>
      </w:r>
    </w:p>
    <w:p w14:paraId="4F1780F9" w14:textId="03A496AA" w:rsidR="00941497" w:rsidRPr="00D40DBA" w:rsidRDefault="00941497" w:rsidP="00D40DBA">
      <w:pPr>
        <w:rPr>
          <w:rFonts w:ascii="Arial" w:eastAsia="Arial" w:hAnsi="Arial" w:cs="Arial"/>
          <w:sz w:val="24"/>
          <w:szCs w:val="24"/>
        </w:rPr>
      </w:pPr>
      <w:r w:rsidRPr="00D40DBA">
        <w:rPr>
          <w:rFonts w:ascii="Arial" w:eastAsia="Arial" w:hAnsi="Arial" w:cs="Arial"/>
          <w:sz w:val="24"/>
          <w:szCs w:val="24"/>
        </w:rPr>
        <w:t xml:space="preserve">There will be a limitation imposed on the right to movement if a person is suspended or disqualified from driving. However, this limitation is considered proportionate given the other forms of transport available to individuals affected by licence disqualification such as walking, cycling and public transport. </w:t>
      </w:r>
      <w:r w:rsidR="000C2CAC" w:rsidRPr="00D40DBA">
        <w:rPr>
          <w:rFonts w:ascii="Arial" w:eastAsia="Arial" w:hAnsi="Arial" w:cs="Arial"/>
          <w:sz w:val="24"/>
          <w:szCs w:val="24"/>
        </w:rPr>
        <w:t xml:space="preserve">As with </w:t>
      </w:r>
      <w:r w:rsidR="0062474F" w:rsidRPr="00D40DBA">
        <w:rPr>
          <w:rFonts w:ascii="Arial" w:eastAsia="Arial" w:hAnsi="Arial" w:cs="Arial"/>
          <w:sz w:val="24"/>
          <w:szCs w:val="24"/>
        </w:rPr>
        <w:t>penalty units and imprisonment, t</w:t>
      </w:r>
      <w:r w:rsidRPr="00D40DBA">
        <w:rPr>
          <w:rFonts w:ascii="Arial" w:eastAsia="Arial" w:hAnsi="Arial" w:cs="Arial"/>
          <w:sz w:val="24"/>
          <w:szCs w:val="24"/>
        </w:rPr>
        <w:t xml:space="preserve">he periods of default </w:t>
      </w:r>
      <w:r w:rsidR="000C2CAC" w:rsidRPr="00D40DBA">
        <w:rPr>
          <w:rFonts w:ascii="Arial" w:eastAsia="Arial" w:hAnsi="Arial" w:cs="Arial"/>
          <w:sz w:val="24"/>
          <w:szCs w:val="24"/>
        </w:rPr>
        <w:t xml:space="preserve">and minimum </w:t>
      </w:r>
      <w:r w:rsidRPr="00D40DBA">
        <w:rPr>
          <w:rFonts w:ascii="Arial" w:eastAsia="Arial" w:hAnsi="Arial" w:cs="Arial"/>
          <w:sz w:val="24"/>
          <w:szCs w:val="24"/>
        </w:rPr>
        <w:t xml:space="preserve">automatic </w:t>
      </w:r>
      <w:r w:rsidR="000C2CAC" w:rsidRPr="00D40DBA">
        <w:rPr>
          <w:rFonts w:ascii="Arial" w:eastAsia="Arial" w:hAnsi="Arial" w:cs="Arial"/>
          <w:sz w:val="24"/>
          <w:szCs w:val="24"/>
        </w:rPr>
        <w:t>licence disqualifications are proportion</w:t>
      </w:r>
      <w:r w:rsidR="0062474F" w:rsidRPr="00D40DBA">
        <w:rPr>
          <w:rFonts w:ascii="Arial" w:eastAsia="Arial" w:hAnsi="Arial" w:cs="Arial"/>
          <w:sz w:val="24"/>
          <w:szCs w:val="24"/>
        </w:rPr>
        <w:t>ally higher than the standalone alcohol or drug offences to reflect the higher level of risk this behaviour creates.</w:t>
      </w:r>
      <w:r w:rsidR="00A771A2" w:rsidRPr="00D40DBA">
        <w:rPr>
          <w:rFonts w:ascii="Arial" w:eastAsia="Arial" w:hAnsi="Arial" w:cs="Arial"/>
          <w:sz w:val="24"/>
          <w:szCs w:val="24"/>
        </w:rPr>
        <w:t xml:space="preserve"> The </w:t>
      </w:r>
      <w:r w:rsidR="007342A2" w:rsidRPr="00D40DBA">
        <w:rPr>
          <w:rFonts w:ascii="Arial" w:eastAsia="Arial" w:hAnsi="Arial" w:cs="Arial"/>
          <w:sz w:val="24"/>
          <w:szCs w:val="24"/>
        </w:rPr>
        <w:t>proposed automatic licence disqualification periods are</w:t>
      </w:r>
      <w:r w:rsidR="002B137E" w:rsidRPr="00D40DBA">
        <w:rPr>
          <w:rFonts w:ascii="Arial" w:eastAsia="Arial" w:hAnsi="Arial" w:cs="Arial"/>
          <w:sz w:val="24"/>
          <w:szCs w:val="24"/>
        </w:rPr>
        <w:t xml:space="preserve"> broadly</w:t>
      </w:r>
      <w:r w:rsidR="007342A2" w:rsidRPr="00D40DBA">
        <w:rPr>
          <w:rFonts w:ascii="Arial" w:eastAsia="Arial" w:hAnsi="Arial" w:cs="Arial"/>
          <w:sz w:val="24"/>
          <w:szCs w:val="24"/>
        </w:rPr>
        <w:t xml:space="preserve"> in</w:t>
      </w:r>
      <w:r w:rsidR="005F5E2C">
        <w:rPr>
          <w:rFonts w:ascii="Arial" w:eastAsia="Arial" w:hAnsi="Arial" w:cs="Arial"/>
          <w:sz w:val="24"/>
          <w:szCs w:val="24"/>
        </w:rPr>
        <w:t xml:space="preserve"> </w:t>
      </w:r>
      <w:r w:rsidR="007342A2" w:rsidRPr="00D40DBA">
        <w:rPr>
          <w:rFonts w:ascii="Arial" w:eastAsia="Arial" w:hAnsi="Arial" w:cs="Arial"/>
          <w:sz w:val="24"/>
          <w:szCs w:val="24"/>
        </w:rPr>
        <w:t>line with those in Victoria for this offence, and below those in NSW.</w:t>
      </w:r>
    </w:p>
    <w:p w14:paraId="73F65BEF" w14:textId="0FDB2B00" w:rsidR="002B137E" w:rsidRDefault="002B137E" w:rsidP="00D40DBA">
      <w:pPr>
        <w:pStyle w:val="BodyText"/>
        <w:suppressAutoHyphens w:val="0"/>
        <w:spacing w:line="276" w:lineRule="auto"/>
        <w:rPr>
          <w:rFonts w:eastAsia="Arial"/>
          <w:color w:val="000000"/>
          <w:sz w:val="24"/>
          <w:szCs w:val="24"/>
          <w:shd w:val="clear" w:color="auto" w:fill="FFFFFF"/>
        </w:rPr>
      </w:pPr>
      <w:r>
        <w:rPr>
          <w:sz w:val="24"/>
          <w:szCs w:val="24"/>
          <w:lang w:eastAsia="en-AU"/>
        </w:rPr>
        <w:t>The new combined offence is seen as a higher risk drug or alcohol related driving offence than a standalone alcohol or drug related offence. As such, it is deemed reasonable that an alcohol interlock is mandatorily applied. While the use of an alcohol interlock device may interfere with a person’s privacy and reputation in a minor way, this enforcement option supports their right to freedom of movement by allowing them to continue using their vehicle following a negative breath test.</w:t>
      </w:r>
    </w:p>
    <w:p w14:paraId="6AAAA937" w14:textId="12BC2A5D" w:rsidR="002B137E" w:rsidRPr="005415D6" w:rsidRDefault="002B137E" w:rsidP="002B137E">
      <w:pPr>
        <w:rPr>
          <w:rFonts w:ascii="Arial" w:hAnsi="Arial" w:cs="Arial"/>
          <w:color w:val="000000"/>
          <w:sz w:val="24"/>
          <w:szCs w:val="24"/>
          <w:shd w:val="clear" w:color="auto" w:fill="FFFFFF"/>
        </w:rPr>
      </w:pPr>
      <w:r>
        <w:rPr>
          <w:rFonts w:ascii="Arial" w:hAnsi="Arial" w:cs="Arial"/>
          <w:color w:val="000000"/>
          <w:sz w:val="24"/>
          <w:szCs w:val="24"/>
          <w:shd w:val="clear" w:color="auto" w:fill="FFFFFF"/>
        </w:rPr>
        <w:t>As with other alcohol and drug driving offences an</w:t>
      </w:r>
      <w:r w:rsidRPr="005415D6">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ISN</w:t>
      </w:r>
      <w:r w:rsidRPr="005415D6">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ill be</w:t>
      </w:r>
      <w:r w:rsidRPr="005415D6">
        <w:rPr>
          <w:rFonts w:ascii="Arial" w:hAnsi="Arial" w:cs="Arial"/>
          <w:color w:val="000000"/>
          <w:sz w:val="24"/>
          <w:szCs w:val="24"/>
          <w:shd w:val="clear" w:color="auto" w:fill="FFFFFF"/>
        </w:rPr>
        <w:t xml:space="preserve"> applied</w:t>
      </w:r>
      <w:r>
        <w:rPr>
          <w:rFonts w:ascii="Arial" w:hAnsi="Arial" w:cs="Arial"/>
          <w:color w:val="000000"/>
          <w:sz w:val="24"/>
          <w:szCs w:val="24"/>
          <w:shd w:val="clear" w:color="auto" w:fill="FFFFFF"/>
        </w:rPr>
        <w:t>.</w:t>
      </w:r>
      <w:r w:rsidRPr="005415D6">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w:t>
      </w:r>
      <w:r w:rsidRPr="005415D6">
        <w:rPr>
          <w:rFonts w:ascii="Arial" w:hAnsi="Arial" w:cs="Arial"/>
          <w:color w:val="000000"/>
          <w:sz w:val="24"/>
          <w:szCs w:val="24"/>
          <w:shd w:val="clear" w:color="auto" w:fill="FFFFFF"/>
        </w:rPr>
        <w:t xml:space="preserve"> person may apply to the Courts for a stay of the suspension notice (refer section 61F of the </w:t>
      </w:r>
      <w:r w:rsidR="00A8532B" w:rsidRPr="008B5261">
        <w:rPr>
          <w:rFonts w:ascii="Arial" w:hAnsi="Arial" w:cs="Arial"/>
          <w:color w:val="000000"/>
          <w:sz w:val="24"/>
          <w:szCs w:val="24"/>
          <w:shd w:val="clear" w:color="auto" w:fill="FFFFFF"/>
        </w:rPr>
        <w:t>RT (General) Act</w:t>
      </w:r>
      <w:r w:rsidRPr="005415D6">
        <w:rPr>
          <w:rFonts w:ascii="Arial" w:hAnsi="Arial" w:cs="Arial"/>
          <w:color w:val="000000"/>
          <w:sz w:val="24"/>
          <w:szCs w:val="24"/>
          <w:shd w:val="clear" w:color="auto" w:fill="FFFFFF"/>
        </w:rPr>
        <w:t xml:space="preserve">, noting that the court must not make an order staying the notice unless satisfied that exceptional circumstances justify doing so (refer section 61F of the </w:t>
      </w:r>
      <w:r w:rsidR="00A8532B">
        <w:rPr>
          <w:rFonts w:ascii="Arial" w:hAnsi="Arial" w:cs="Arial"/>
          <w:color w:val="000000"/>
          <w:sz w:val="24"/>
          <w:szCs w:val="24"/>
          <w:shd w:val="clear" w:color="auto" w:fill="FFFFFF"/>
        </w:rPr>
        <w:t>RT</w:t>
      </w:r>
      <w:r w:rsidRPr="005415D6">
        <w:rPr>
          <w:rFonts w:ascii="Arial" w:hAnsi="Arial" w:cs="Arial"/>
          <w:color w:val="000000"/>
          <w:sz w:val="24"/>
          <w:szCs w:val="24"/>
          <w:shd w:val="clear" w:color="auto" w:fill="FFFFFF"/>
        </w:rPr>
        <w:t xml:space="preserve"> (General) Act). Additional safeguards are provided under section 61B of the </w:t>
      </w:r>
      <w:r w:rsidR="00404058">
        <w:rPr>
          <w:rFonts w:ascii="Arial" w:hAnsi="Arial" w:cs="Arial"/>
          <w:color w:val="000000"/>
          <w:sz w:val="24"/>
          <w:szCs w:val="24"/>
          <w:shd w:val="clear" w:color="auto" w:fill="FFFFFF"/>
        </w:rPr>
        <w:t>RT</w:t>
      </w:r>
      <w:r w:rsidRPr="005415D6">
        <w:rPr>
          <w:rFonts w:ascii="Arial" w:hAnsi="Arial" w:cs="Arial"/>
          <w:color w:val="000000"/>
          <w:sz w:val="24"/>
          <w:szCs w:val="24"/>
          <w:shd w:val="clear" w:color="auto" w:fill="FFFFFF"/>
        </w:rPr>
        <w:t xml:space="preserve"> (General) Act, including that a notice ceases to have effect if stayed, or where the relevant proceedings are withdrawn, discontinued or otherwise finalised and, in any case, once 90 days have elapsed.</w:t>
      </w:r>
      <w:r w:rsidRPr="00407ACA">
        <w:rPr>
          <w:rFonts w:ascii="Arial" w:eastAsia="Arial" w:hAnsi="Arial"/>
          <w:color w:val="000000" w:themeColor="text1"/>
          <w:sz w:val="24"/>
        </w:rPr>
        <w:t xml:space="preserve"> </w:t>
      </w:r>
      <w:r w:rsidRPr="00D8724E">
        <w:rPr>
          <w:rFonts w:ascii="Arial" w:eastAsia="Arial" w:hAnsi="Arial"/>
          <w:color w:val="000000" w:themeColor="text1"/>
          <w:sz w:val="24"/>
        </w:rPr>
        <w:t xml:space="preserve">This </w:t>
      </w:r>
      <w:r>
        <w:rPr>
          <w:rFonts w:ascii="Arial" w:eastAsia="Arial" w:hAnsi="Arial"/>
          <w:color w:val="000000" w:themeColor="text1"/>
          <w:sz w:val="24"/>
        </w:rPr>
        <w:t>framework promotes the right to a fair trial by allowing a person to seek a review of the ISN</w:t>
      </w:r>
      <w:r w:rsidRPr="00D8724E">
        <w:rPr>
          <w:rFonts w:ascii="Arial" w:eastAsia="Arial" w:hAnsi="Arial"/>
          <w:color w:val="000000" w:themeColor="text1"/>
          <w:sz w:val="24"/>
        </w:rPr>
        <w:t>.</w:t>
      </w:r>
    </w:p>
    <w:p w14:paraId="302A8C08" w14:textId="77777777" w:rsidR="002B137E" w:rsidRPr="0097464B" w:rsidRDefault="002B137E" w:rsidP="002B137E">
      <w:pPr>
        <w:rPr>
          <w:color w:val="000000"/>
          <w:sz w:val="24"/>
          <w:szCs w:val="24"/>
          <w:shd w:val="clear" w:color="auto" w:fill="FFFFFF"/>
        </w:rPr>
      </w:pPr>
      <w:r>
        <w:rPr>
          <w:rFonts w:ascii="Arial" w:hAnsi="Arial" w:cs="Arial"/>
          <w:color w:val="000000"/>
          <w:sz w:val="24"/>
          <w:szCs w:val="24"/>
          <w:shd w:val="clear" w:color="auto" w:fill="FFFFFF"/>
        </w:rPr>
        <w:t>Furthermore, a</w:t>
      </w:r>
      <w:r w:rsidRPr="005415D6">
        <w:rPr>
          <w:rFonts w:ascii="Arial" w:hAnsi="Arial" w:cs="Arial"/>
          <w:color w:val="000000"/>
          <w:sz w:val="24"/>
          <w:szCs w:val="24"/>
          <w:shd w:val="clear" w:color="auto" w:fill="FFFFFF"/>
        </w:rPr>
        <w:t>n immediate suspension of a person’s licence is considered reasonable and justified to achieve its legitimate purpose, given the significant risk to public safety</w:t>
      </w:r>
      <w:r>
        <w:rPr>
          <w:rFonts w:ascii="Arial" w:hAnsi="Arial" w:cs="Arial"/>
          <w:color w:val="000000"/>
          <w:sz w:val="24"/>
          <w:szCs w:val="24"/>
          <w:shd w:val="clear" w:color="auto" w:fill="FFFFFF"/>
        </w:rPr>
        <w:t xml:space="preserve"> associated with the relevant offences</w:t>
      </w:r>
      <w:r w:rsidRPr="005415D6">
        <w:rPr>
          <w:rFonts w:ascii="Arial" w:hAnsi="Arial" w:cs="Arial"/>
          <w:color w:val="000000"/>
          <w:sz w:val="24"/>
          <w:szCs w:val="24"/>
          <w:shd w:val="clear" w:color="auto" w:fill="FFFFFF"/>
        </w:rPr>
        <w:t>. Any lesser penalty would not sufficiently address the need for</w:t>
      </w:r>
      <w:r>
        <w:rPr>
          <w:rFonts w:ascii="Arial" w:hAnsi="Arial" w:cs="Arial"/>
          <w:color w:val="000000"/>
          <w:sz w:val="24"/>
          <w:szCs w:val="24"/>
          <w:shd w:val="clear" w:color="auto" w:fill="FFFFFF"/>
        </w:rPr>
        <w:t xml:space="preserve"> preventing further unsafe driving, providing a</w:t>
      </w:r>
      <w:r w:rsidRPr="005415D6">
        <w:rPr>
          <w:rFonts w:ascii="Arial" w:hAnsi="Arial" w:cs="Arial"/>
          <w:color w:val="000000"/>
          <w:sz w:val="24"/>
          <w:szCs w:val="24"/>
          <w:shd w:val="clear" w:color="auto" w:fill="FFFFFF"/>
        </w:rPr>
        <w:t xml:space="preserve"> greater deterrence to prevent harms arising from offender behaviour and support</w:t>
      </w:r>
      <w:r>
        <w:rPr>
          <w:rFonts w:ascii="Arial" w:hAnsi="Arial" w:cs="Arial"/>
          <w:color w:val="000000"/>
          <w:sz w:val="24"/>
          <w:szCs w:val="24"/>
          <w:shd w:val="clear" w:color="auto" w:fill="FFFFFF"/>
        </w:rPr>
        <w:t>ing</w:t>
      </w:r>
      <w:r w:rsidRPr="005415D6">
        <w:rPr>
          <w:rFonts w:ascii="Arial" w:hAnsi="Arial" w:cs="Arial"/>
          <w:color w:val="000000"/>
          <w:sz w:val="24"/>
          <w:szCs w:val="24"/>
          <w:shd w:val="clear" w:color="auto" w:fill="FFFFFF"/>
        </w:rPr>
        <w:t xml:space="preserve"> behavioural change.</w:t>
      </w:r>
    </w:p>
    <w:p w14:paraId="244E88C8" w14:textId="1F3F0109" w:rsidR="00C72958" w:rsidRPr="001A5F3E" w:rsidRDefault="00C72958" w:rsidP="001F57AF">
      <w:pPr>
        <w:keepNext/>
        <w:rPr>
          <w:rFonts w:ascii="Arial" w:eastAsia="Arial" w:hAnsi="Arial" w:cs="Arial"/>
          <w:color w:val="000000" w:themeColor="text1"/>
          <w:sz w:val="24"/>
          <w:szCs w:val="24"/>
          <w:u w:val="single"/>
        </w:rPr>
      </w:pPr>
      <w:r w:rsidRPr="001A5F3E">
        <w:rPr>
          <w:rFonts w:ascii="Arial" w:eastAsia="Arial" w:hAnsi="Arial" w:cs="Arial"/>
          <w:color w:val="000000" w:themeColor="text1"/>
          <w:sz w:val="24"/>
          <w:szCs w:val="24"/>
          <w:u w:val="single"/>
        </w:rPr>
        <w:lastRenderedPageBreak/>
        <w:t>Power to enter premises</w:t>
      </w:r>
    </w:p>
    <w:p w14:paraId="3E312999" w14:textId="4BC528AC" w:rsidR="00BD321D" w:rsidRDefault="00BD321D" w:rsidP="0093183C">
      <w:pPr>
        <w:keepNext/>
        <w:rPr>
          <w:rFonts w:ascii="Arial" w:hAnsi="Arial" w:cs="Arial"/>
          <w:color w:val="000000"/>
          <w:sz w:val="24"/>
          <w:szCs w:val="24"/>
          <w:shd w:val="clear" w:color="auto" w:fill="FFFFFF"/>
        </w:rPr>
      </w:pPr>
      <w:r w:rsidRPr="001F57AF">
        <w:rPr>
          <w:rFonts w:ascii="Arial" w:hAnsi="Arial" w:cs="Arial"/>
          <w:color w:val="000000"/>
          <w:sz w:val="24"/>
          <w:szCs w:val="24"/>
          <w:shd w:val="clear" w:color="auto" w:fill="FFFFFF"/>
        </w:rPr>
        <w:t>The inclusion of this new offence</w:t>
      </w:r>
      <w:r w:rsidR="00D01B1B">
        <w:rPr>
          <w:rFonts w:ascii="Arial" w:hAnsi="Arial" w:cs="Arial"/>
          <w:color w:val="000000"/>
          <w:sz w:val="24"/>
          <w:szCs w:val="24"/>
          <w:shd w:val="clear" w:color="auto" w:fill="FFFFFF"/>
        </w:rPr>
        <w:t xml:space="preserve"> (s21)</w:t>
      </w:r>
      <w:r w:rsidRPr="001F57AF">
        <w:rPr>
          <w:rFonts w:ascii="Arial" w:hAnsi="Arial" w:cs="Arial"/>
          <w:color w:val="000000"/>
          <w:sz w:val="24"/>
          <w:szCs w:val="24"/>
          <w:shd w:val="clear" w:color="auto" w:fill="FFFFFF"/>
        </w:rPr>
        <w:t xml:space="preserve"> in the list </w:t>
      </w:r>
      <w:r w:rsidR="0093183C" w:rsidRPr="0093183C">
        <w:rPr>
          <w:rFonts w:ascii="Arial" w:hAnsi="Arial" w:cs="Arial"/>
          <w:color w:val="000000"/>
          <w:sz w:val="24"/>
          <w:szCs w:val="24"/>
          <w:shd w:val="clear" w:color="auto" w:fill="FFFFFF"/>
        </w:rPr>
        <w:t>under which</w:t>
      </w:r>
      <w:r w:rsidRPr="001F57AF">
        <w:rPr>
          <w:rFonts w:ascii="Arial" w:hAnsi="Arial" w:cs="Arial"/>
          <w:color w:val="000000"/>
          <w:sz w:val="24"/>
          <w:szCs w:val="24"/>
          <w:shd w:val="clear" w:color="auto" w:fill="FFFFFF"/>
        </w:rPr>
        <w:t xml:space="preserve"> police may enter a premise, while engaging the right to privacy of some individuals, will enhance ACT Policing’s abilities to protect all road users, by ensuring that individuals who drink or drug drive are detected and appropriately sanctioned and prevented from continuing their dangerous behaviours. Any limitation of the right is reasonable and proportionate, noting the public interest benefits that arise from improving road safety in this manner.</w:t>
      </w:r>
    </w:p>
    <w:p w14:paraId="0412B681" w14:textId="3CEE18F0" w:rsidR="00E61056" w:rsidRPr="00E61056" w:rsidRDefault="002F762D" w:rsidP="00E61056">
      <w:pPr>
        <w:keepNext/>
        <w:rPr>
          <w:rFonts w:ascii="Arial" w:hAnsi="Arial" w:cs="Arial"/>
          <w:color w:val="000000"/>
          <w:sz w:val="24"/>
          <w:szCs w:val="24"/>
          <w:shd w:val="clear" w:color="auto" w:fill="FFFFFF"/>
        </w:rPr>
      </w:pPr>
      <w:r>
        <w:rPr>
          <w:rFonts w:ascii="Arial" w:hAnsi="Arial" w:cs="Arial"/>
          <w:color w:val="000000"/>
          <w:sz w:val="24"/>
          <w:szCs w:val="24"/>
          <w:shd w:val="clear" w:color="auto" w:fill="FFFFFF"/>
        </w:rPr>
        <w:t>To enter a premises, t</w:t>
      </w:r>
      <w:r w:rsidR="00E61056" w:rsidRPr="00E61056">
        <w:rPr>
          <w:rFonts w:ascii="Arial" w:hAnsi="Arial" w:cs="Arial"/>
          <w:color w:val="000000"/>
          <w:sz w:val="24"/>
          <w:szCs w:val="24"/>
          <w:shd w:val="clear" w:color="auto" w:fill="FFFFFF"/>
        </w:rPr>
        <w:t xml:space="preserve">he police officer will need to have a reasonable suspicion that the person has committed a drink </w:t>
      </w:r>
      <w:r>
        <w:rPr>
          <w:rFonts w:ascii="Arial" w:hAnsi="Arial" w:cs="Arial"/>
          <w:color w:val="000000"/>
          <w:sz w:val="24"/>
          <w:szCs w:val="24"/>
          <w:shd w:val="clear" w:color="auto" w:fill="FFFFFF"/>
        </w:rPr>
        <w:t>and</w:t>
      </w:r>
      <w:r w:rsidR="00E61056" w:rsidRPr="00E61056">
        <w:rPr>
          <w:rFonts w:ascii="Arial" w:hAnsi="Arial" w:cs="Arial"/>
          <w:color w:val="000000"/>
          <w:sz w:val="24"/>
          <w:szCs w:val="24"/>
          <w:shd w:val="clear" w:color="auto" w:fill="FFFFFF"/>
        </w:rPr>
        <w:t xml:space="preserve"> drug driving offence. This suspicion may arise from, for example, the police officer observing the driver driving erratically, or exiting a licensed venue with a demeanour that suggests intoxication or impairment, before driving a vehicle.</w:t>
      </w:r>
    </w:p>
    <w:p w14:paraId="117634F1" w14:textId="49F55A94" w:rsidR="00E61056" w:rsidRPr="00E61056" w:rsidRDefault="00E61056" w:rsidP="00E61056">
      <w:pPr>
        <w:keepNext/>
        <w:rPr>
          <w:rFonts w:ascii="Arial" w:hAnsi="Arial" w:cs="Arial"/>
          <w:color w:val="000000"/>
          <w:sz w:val="24"/>
          <w:szCs w:val="24"/>
          <w:shd w:val="clear" w:color="auto" w:fill="FFFFFF"/>
        </w:rPr>
      </w:pPr>
      <w:r w:rsidRPr="00E61056">
        <w:rPr>
          <w:rFonts w:ascii="Arial" w:hAnsi="Arial" w:cs="Arial"/>
          <w:color w:val="000000"/>
          <w:sz w:val="24"/>
          <w:szCs w:val="24"/>
          <w:shd w:val="clear" w:color="auto" w:fill="FFFFFF"/>
        </w:rPr>
        <w:t xml:space="preserve">A police officer who enters premises under section 10A or 13CA also remains subject to the existing restrictions on testing contained within section 14 of the </w:t>
      </w:r>
      <w:r w:rsidR="008D581E">
        <w:rPr>
          <w:rFonts w:ascii="Arial" w:hAnsi="Arial" w:cs="Arial"/>
          <w:color w:val="000000"/>
          <w:sz w:val="24"/>
          <w:szCs w:val="24"/>
          <w:shd w:val="clear" w:color="auto" w:fill="FFFFFF"/>
        </w:rPr>
        <w:t>RT (A&amp;D) Act</w:t>
      </w:r>
      <w:r w:rsidRPr="00E61056">
        <w:rPr>
          <w:rFonts w:ascii="Arial" w:hAnsi="Arial" w:cs="Arial"/>
          <w:color w:val="000000"/>
          <w:sz w:val="24"/>
          <w:szCs w:val="24"/>
          <w:shd w:val="clear" w:color="auto" w:fill="FFFFFF"/>
        </w:rPr>
        <w:t xml:space="preserve">, including the time limits relating to how long after a person ceases to drive or is involved in an accident, a screening test can be undertaken. </w:t>
      </w:r>
    </w:p>
    <w:p w14:paraId="324ECFB9" w14:textId="77777777" w:rsidR="00E61056" w:rsidRPr="00E61056" w:rsidRDefault="00E61056" w:rsidP="00E61056">
      <w:pPr>
        <w:keepNext/>
        <w:rPr>
          <w:rFonts w:ascii="Arial" w:hAnsi="Arial" w:cs="Arial"/>
          <w:color w:val="000000"/>
          <w:sz w:val="24"/>
          <w:szCs w:val="24"/>
          <w:shd w:val="clear" w:color="auto" w:fill="FFFFFF"/>
        </w:rPr>
      </w:pPr>
      <w:r w:rsidRPr="00E61056">
        <w:rPr>
          <w:rFonts w:ascii="Arial" w:hAnsi="Arial" w:cs="Arial"/>
          <w:color w:val="000000"/>
          <w:sz w:val="24"/>
          <w:szCs w:val="24"/>
          <w:shd w:val="clear" w:color="auto" w:fill="FFFFFF"/>
        </w:rPr>
        <w:t>In all cases, police must not require a person to undergo a screening test if it appears to the police officer that it may, because of injury suffered by the person or otherwise, be dangerous or not practicable for the person to undergo the screening test.</w:t>
      </w:r>
    </w:p>
    <w:p w14:paraId="26D9245C" w14:textId="338932AB" w:rsidR="00E61056" w:rsidRDefault="00AC1F8B" w:rsidP="00E61056">
      <w:pPr>
        <w:keepNext/>
        <w:rPr>
          <w:rFonts w:ascii="Arial" w:hAnsi="Arial" w:cs="Arial"/>
          <w:color w:val="000000"/>
          <w:sz w:val="24"/>
          <w:szCs w:val="24"/>
          <w:shd w:val="clear" w:color="auto" w:fill="FFFFFF"/>
        </w:rPr>
      </w:pPr>
      <w:r>
        <w:rPr>
          <w:rFonts w:ascii="Arial" w:hAnsi="Arial" w:cs="Arial"/>
          <w:color w:val="000000"/>
          <w:sz w:val="24"/>
          <w:szCs w:val="24"/>
          <w:shd w:val="clear" w:color="auto" w:fill="FFFFFF"/>
        </w:rPr>
        <w:t>Finally, t</w:t>
      </w:r>
      <w:r w:rsidR="00E61056" w:rsidRPr="00E61056">
        <w:rPr>
          <w:rFonts w:ascii="Arial" w:hAnsi="Arial" w:cs="Arial"/>
          <w:color w:val="000000"/>
          <w:sz w:val="24"/>
          <w:szCs w:val="24"/>
          <w:shd w:val="clear" w:color="auto" w:fill="FFFFFF"/>
        </w:rPr>
        <w:t xml:space="preserve">he </w:t>
      </w:r>
      <w:r w:rsidR="00536DFB">
        <w:rPr>
          <w:rFonts w:ascii="Arial" w:hAnsi="Arial" w:cs="Arial"/>
          <w:color w:val="000000"/>
          <w:sz w:val="24"/>
          <w:szCs w:val="24"/>
          <w:shd w:val="clear" w:color="auto" w:fill="FFFFFF"/>
        </w:rPr>
        <w:t xml:space="preserve">existing </w:t>
      </w:r>
      <w:r w:rsidR="00E61056" w:rsidRPr="00E61056">
        <w:rPr>
          <w:rFonts w:ascii="Arial" w:hAnsi="Arial" w:cs="Arial"/>
          <w:color w:val="000000"/>
          <w:sz w:val="24"/>
          <w:szCs w:val="24"/>
          <w:shd w:val="clear" w:color="auto" w:fill="FFFFFF"/>
        </w:rPr>
        <w:t>sections 10A (3) and 13CA (3) provide that a police officer who enter</w:t>
      </w:r>
      <w:r w:rsidR="00EE2A61">
        <w:rPr>
          <w:rFonts w:ascii="Arial" w:hAnsi="Arial" w:cs="Arial"/>
          <w:color w:val="000000"/>
          <w:sz w:val="24"/>
          <w:szCs w:val="24"/>
          <w:shd w:val="clear" w:color="auto" w:fill="FFFFFF"/>
        </w:rPr>
        <w:t>s</w:t>
      </w:r>
      <w:r w:rsidR="00E61056" w:rsidRPr="00E61056">
        <w:rPr>
          <w:rFonts w:ascii="Arial" w:hAnsi="Arial" w:cs="Arial"/>
          <w:color w:val="000000"/>
          <w:sz w:val="24"/>
          <w:szCs w:val="24"/>
          <w:shd w:val="clear" w:color="auto" w:fill="FFFFFF"/>
        </w:rPr>
        <w:t xml:space="preserve"> premises for the purpose of requiring a person to undergo one or more drug or alcohol screening tests must not remain at the premises for longer than is necessary to conduct the required tests.</w:t>
      </w:r>
    </w:p>
    <w:p w14:paraId="60F4D524" w14:textId="14EB6D9F" w:rsidR="00C72958" w:rsidRPr="001F57AF" w:rsidRDefault="00DE7BD4" w:rsidP="001F57AF">
      <w:pPr>
        <w:keepNext/>
        <w:rPr>
          <w:rFonts w:ascii="Arial" w:hAnsi="Arial" w:cs="Arial"/>
          <w:color w:val="000000"/>
          <w:sz w:val="24"/>
          <w:szCs w:val="24"/>
          <w:shd w:val="clear" w:color="auto" w:fill="FFFFFF"/>
        </w:rPr>
      </w:pPr>
      <w:r w:rsidRPr="001F57AF">
        <w:rPr>
          <w:rFonts w:ascii="Arial" w:hAnsi="Arial" w:cs="Arial"/>
          <w:color w:val="000000"/>
          <w:sz w:val="24"/>
          <w:szCs w:val="24"/>
          <w:shd w:val="clear" w:color="auto" w:fill="FFFFFF"/>
        </w:rPr>
        <w:t>Given the temporal nature of the crucial evidence in drink and drug driving offences (i.e. a driver’s blood alcohol concentration, or a prescribed drug in a driver’s blood or oral fluid), it is essential that in the limited and important circumstances outlined above, police are empowered to collect the evidence, and that drivers are not permitted to frustrate the existing drink and drug driving regime simply by entering premises and refusing to engage with police. Without this amendment, police are limited in the steps they can take with respect to drink and drug driving offences committed by individuals who are able to enter premises before police can require testing.</w:t>
      </w:r>
    </w:p>
    <w:p w14:paraId="1C711A28" w14:textId="0286B64E" w:rsidR="004F3ECB" w:rsidRDefault="0081596B">
      <w:pPr>
        <w:spacing w:after="0" w:line="240" w:lineRule="auto"/>
        <w:rPr>
          <w:rFonts w:asciiTheme="minorHAnsi" w:eastAsiaTheme="majorEastAsia" w:hAnsiTheme="minorHAnsi" w:cs="Arial"/>
          <w:sz w:val="28"/>
          <w:szCs w:val="28"/>
          <w:lang w:eastAsia="en-AU"/>
        </w:rPr>
      </w:pPr>
      <w:r w:rsidRPr="7AB67BBF">
        <w:rPr>
          <w:rFonts w:ascii="Arial" w:hAnsi="Arial" w:cs="Arial"/>
          <w:color w:val="000000" w:themeColor="text1"/>
          <w:sz w:val="24"/>
          <w:szCs w:val="24"/>
        </w:rPr>
        <w:t xml:space="preserve"> </w:t>
      </w:r>
    </w:p>
    <w:p w14:paraId="39FAAFC9" w14:textId="51641FF0" w:rsidR="00D71465" w:rsidRPr="001F57AF" w:rsidRDefault="00D71465" w:rsidP="006D6982">
      <w:pPr>
        <w:pStyle w:val="ListParagraph"/>
        <w:keepNext/>
        <w:numPr>
          <w:ilvl w:val="0"/>
          <w:numId w:val="18"/>
        </w:numPr>
        <w:spacing w:after="120"/>
        <w:rPr>
          <w:rFonts w:ascii="Arial" w:hAnsi="Arial" w:cs="Arial"/>
          <w:b/>
          <w:sz w:val="24"/>
          <w:szCs w:val="24"/>
        </w:rPr>
      </w:pPr>
      <w:r w:rsidRPr="001F57AF">
        <w:rPr>
          <w:rFonts w:ascii="Arial" w:hAnsi="Arial" w:cs="Arial"/>
          <w:b/>
          <w:sz w:val="24"/>
          <w:szCs w:val="24"/>
        </w:rPr>
        <w:t>Addition of cocaine to the roadside drug testing regime</w:t>
      </w:r>
    </w:p>
    <w:p w14:paraId="3B80B4EE" w14:textId="4A5CB2EF" w:rsidR="005E69EA" w:rsidRPr="001F57AF" w:rsidRDefault="005E69EA" w:rsidP="001F57AF">
      <w:pPr>
        <w:keepNext/>
        <w:rPr>
          <w:rFonts w:ascii="Arial" w:hAnsi="Arial" w:cs="Arial"/>
          <w:color w:val="000000"/>
          <w:sz w:val="24"/>
          <w:szCs w:val="24"/>
          <w:shd w:val="clear" w:color="auto" w:fill="FFFFFF"/>
        </w:rPr>
      </w:pPr>
      <w:r w:rsidRPr="001F57AF">
        <w:rPr>
          <w:rFonts w:ascii="Arial" w:hAnsi="Arial" w:cs="Arial"/>
          <w:color w:val="000000"/>
          <w:sz w:val="24"/>
          <w:szCs w:val="24"/>
          <w:shd w:val="clear" w:color="auto" w:fill="FFFFFF"/>
        </w:rPr>
        <w:t xml:space="preserve">The Bill expands the existing list of prescribed drugs for the purposes of a s20 </w:t>
      </w:r>
      <w:r w:rsidR="00470655">
        <w:rPr>
          <w:rFonts w:ascii="Arial" w:hAnsi="Arial" w:cs="Arial"/>
          <w:color w:val="000000"/>
          <w:sz w:val="24"/>
          <w:szCs w:val="24"/>
          <w:shd w:val="clear" w:color="auto" w:fill="FFFFFF"/>
        </w:rPr>
        <w:t xml:space="preserve">and the new s21 </w:t>
      </w:r>
      <w:r w:rsidRPr="001F57AF">
        <w:rPr>
          <w:rFonts w:ascii="Arial" w:hAnsi="Arial" w:cs="Arial"/>
          <w:color w:val="000000"/>
          <w:sz w:val="24"/>
          <w:szCs w:val="24"/>
          <w:shd w:val="clear" w:color="auto" w:fill="FFFFFF"/>
        </w:rPr>
        <w:t>offence</w:t>
      </w:r>
      <w:r w:rsidR="00470655">
        <w:rPr>
          <w:rFonts w:ascii="Arial" w:hAnsi="Arial" w:cs="Arial"/>
          <w:color w:val="000000"/>
          <w:sz w:val="24"/>
          <w:szCs w:val="24"/>
          <w:shd w:val="clear" w:color="auto" w:fill="FFFFFF"/>
        </w:rPr>
        <w:t>s</w:t>
      </w:r>
      <w:r w:rsidRPr="001F57AF">
        <w:rPr>
          <w:rFonts w:ascii="Arial" w:hAnsi="Arial" w:cs="Arial"/>
          <w:color w:val="000000"/>
          <w:sz w:val="24"/>
          <w:szCs w:val="24"/>
          <w:shd w:val="clear" w:color="auto" w:fill="FFFFFF"/>
        </w:rPr>
        <w:t xml:space="preserve"> to include cocaine. Expansion of the roadside testing regime is </w:t>
      </w:r>
      <w:r w:rsidRPr="001F57AF">
        <w:rPr>
          <w:rFonts w:ascii="Arial" w:hAnsi="Arial" w:cs="Arial"/>
          <w:color w:val="000000"/>
          <w:sz w:val="24"/>
          <w:szCs w:val="24"/>
          <w:shd w:val="clear" w:color="auto" w:fill="FFFFFF"/>
        </w:rPr>
        <w:lastRenderedPageBreak/>
        <w:t>intended to include drugs that present significant risks within ACT’s community and on our roads.</w:t>
      </w:r>
    </w:p>
    <w:p w14:paraId="79406FB0" w14:textId="1482015E" w:rsidR="004F3ECB" w:rsidRDefault="004F3ECB" w:rsidP="006D6982">
      <w:pPr>
        <w:pStyle w:val="ListParagraph"/>
        <w:numPr>
          <w:ilvl w:val="0"/>
          <w:numId w:val="14"/>
        </w:numPr>
        <w:ind w:left="357" w:hanging="357"/>
        <w:rPr>
          <w:rFonts w:ascii="Arial" w:hAnsi="Arial" w:cs="Arial"/>
          <w:b/>
          <w:bCs/>
          <w:i/>
          <w:sz w:val="24"/>
          <w:szCs w:val="24"/>
        </w:rPr>
      </w:pPr>
      <w:r w:rsidRPr="00414921">
        <w:rPr>
          <w:rFonts w:ascii="Arial" w:hAnsi="Arial" w:cs="Arial"/>
          <w:b/>
          <w:bCs/>
          <w:i/>
          <w:sz w:val="24"/>
          <w:szCs w:val="24"/>
        </w:rPr>
        <w:t>Nature of the right and the limitation (s</w:t>
      </w:r>
      <w:r>
        <w:rPr>
          <w:rFonts w:ascii="Arial" w:hAnsi="Arial" w:cs="Arial"/>
          <w:b/>
          <w:bCs/>
          <w:i/>
          <w:sz w:val="24"/>
          <w:szCs w:val="24"/>
        </w:rPr>
        <w:t xml:space="preserve">s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218C8B15" w14:textId="77777777" w:rsidR="003462F2" w:rsidRPr="00414921" w:rsidRDefault="003462F2" w:rsidP="0097464B">
      <w:pPr>
        <w:pStyle w:val="ListParagraph"/>
        <w:ind w:left="360"/>
        <w:rPr>
          <w:rFonts w:ascii="Arial" w:hAnsi="Arial" w:cs="Arial"/>
          <w:b/>
          <w:bCs/>
          <w:i/>
          <w:sz w:val="24"/>
          <w:szCs w:val="24"/>
        </w:rPr>
      </w:pPr>
    </w:p>
    <w:p w14:paraId="534583B6" w14:textId="2076F548" w:rsidR="00AF18D9" w:rsidRPr="0097464B" w:rsidRDefault="007D5991" w:rsidP="0097464B">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This amendment engage</w:t>
      </w:r>
      <w:r w:rsidR="00DC3E8C">
        <w:rPr>
          <w:rFonts w:ascii="Arial" w:hAnsi="Arial" w:cs="Arial"/>
          <w:color w:val="000000"/>
          <w:sz w:val="24"/>
          <w:szCs w:val="24"/>
          <w:shd w:val="clear" w:color="auto" w:fill="FFFFFF"/>
        </w:rPr>
        <w:t>s</w:t>
      </w:r>
      <w:r w:rsidR="00323AB7" w:rsidRPr="0097464B">
        <w:rPr>
          <w:rFonts w:ascii="Arial" w:hAnsi="Arial" w:cs="Arial"/>
          <w:color w:val="000000"/>
          <w:sz w:val="24"/>
          <w:szCs w:val="24"/>
          <w:shd w:val="clear" w:color="auto" w:fill="FFFFFF"/>
        </w:rPr>
        <w:t xml:space="preserve"> a person’s right to privacy by introducing </w:t>
      </w:r>
      <w:r w:rsidR="005A7637" w:rsidRPr="0097464B">
        <w:rPr>
          <w:rFonts w:ascii="Arial" w:hAnsi="Arial" w:cs="Arial"/>
          <w:color w:val="000000"/>
          <w:sz w:val="24"/>
          <w:szCs w:val="24"/>
          <w:shd w:val="clear" w:color="auto" w:fill="FFFFFF"/>
        </w:rPr>
        <w:t xml:space="preserve">cocaine to the </w:t>
      </w:r>
      <w:r w:rsidR="002D5D3C" w:rsidRPr="0097464B">
        <w:rPr>
          <w:rFonts w:ascii="Arial" w:hAnsi="Arial" w:cs="Arial"/>
          <w:color w:val="000000"/>
          <w:sz w:val="24"/>
          <w:szCs w:val="24"/>
          <w:shd w:val="clear" w:color="auto" w:fill="FFFFFF"/>
        </w:rPr>
        <w:t xml:space="preserve">existing </w:t>
      </w:r>
      <w:r w:rsidR="005A7637" w:rsidRPr="0097464B">
        <w:rPr>
          <w:rFonts w:ascii="Arial" w:hAnsi="Arial" w:cs="Arial"/>
          <w:color w:val="000000"/>
          <w:sz w:val="24"/>
          <w:szCs w:val="24"/>
          <w:shd w:val="clear" w:color="auto" w:fill="FFFFFF"/>
        </w:rPr>
        <w:t xml:space="preserve">list of </w:t>
      </w:r>
      <w:r w:rsidR="002D5D3C" w:rsidRPr="0097464B">
        <w:rPr>
          <w:rFonts w:ascii="Arial" w:hAnsi="Arial" w:cs="Arial"/>
          <w:color w:val="000000"/>
          <w:sz w:val="24"/>
          <w:szCs w:val="24"/>
          <w:shd w:val="clear" w:color="auto" w:fill="FFFFFF"/>
        </w:rPr>
        <w:t xml:space="preserve">prescribed </w:t>
      </w:r>
      <w:r w:rsidR="005A7637" w:rsidRPr="0097464B">
        <w:rPr>
          <w:rFonts w:ascii="Arial" w:hAnsi="Arial" w:cs="Arial"/>
          <w:color w:val="000000"/>
          <w:sz w:val="24"/>
          <w:szCs w:val="24"/>
          <w:shd w:val="clear" w:color="auto" w:fill="FFFFFF"/>
        </w:rPr>
        <w:t>drugs that are tested</w:t>
      </w:r>
      <w:r w:rsidR="00DC3E8C">
        <w:rPr>
          <w:rFonts w:ascii="Arial" w:hAnsi="Arial" w:cs="Arial"/>
          <w:color w:val="000000"/>
          <w:sz w:val="24"/>
          <w:szCs w:val="24"/>
          <w:shd w:val="clear" w:color="auto" w:fill="FFFFFF"/>
        </w:rPr>
        <w:t xml:space="preserve"> by way of an oral sample</w:t>
      </w:r>
      <w:r w:rsidR="005A7637" w:rsidRPr="0097464B">
        <w:rPr>
          <w:rFonts w:ascii="Arial" w:hAnsi="Arial" w:cs="Arial"/>
          <w:color w:val="000000"/>
          <w:sz w:val="24"/>
          <w:szCs w:val="24"/>
          <w:shd w:val="clear" w:color="auto" w:fill="FFFFFF"/>
        </w:rPr>
        <w:t xml:space="preserve"> for the purposes</w:t>
      </w:r>
      <w:r w:rsidR="002D5D3C" w:rsidRPr="0097464B">
        <w:rPr>
          <w:rFonts w:ascii="Arial" w:hAnsi="Arial" w:cs="Arial"/>
          <w:color w:val="000000"/>
          <w:sz w:val="24"/>
          <w:szCs w:val="24"/>
          <w:shd w:val="clear" w:color="auto" w:fill="FFFFFF"/>
        </w:rPr>
        <w:t xml:space="preserve"> of determining </w:t>
      </w:r>
      <w:r w:rsidR="00DC3E8C">
        <w:rPr>
          <w:rFonts w:ascii="Arial" w:hAnsi="Arial" w:cs="Arial"/>
          <w:color w:val="000000"/>
          <w:sz w:val="24"/>
          <w:szCs w:val="24"/>
          <w:shd w:val="clear" w:color="auto" w:fill="FFFFFF"/>
        </w:rPr>
        <w:t>whether</w:t>
      </w:r>
      <w:r w:rsidR="002D5D3C" w:rsidRPr="0097464B">
        <w:rPr>
          <w:rFonts w:ascii="Arial" w:hAnsi="Arial" w:cs="Arial"/>
          <w:color w:val="000000"/>
          <w:sz w:val="24"/>
          <w:szCs w:val="24"/>
          <w:shd w:val="clear" w:color="auto" w:fill="FFFFFF"/>
        </w:rPr>
        <w:t xml:space="preserve"> a person has committed a drug driving offence. </w:t>
      </w:r>
    </w:p>
    <w:p w14:paraId="6C345B5A" w14:textId="12AF49EF" w:rsidR="00AF18D9" w:rsidRPr="0097464B" w:rsidRDefault="004F3ECB" w:rsidP="006D6982">
      <w:pPr>
        <w:pStyle w:val="ListParagraph"/>
        <w:keepNext/>
        <w:numPr>
          <w:ilvl w:val="0"/>
          <w:numId w:val="14"/>
        </w:numPr>
        <w:ind w:left="357" w:hanging="357"/>
        <w:rPr>
          <w:rFonts w:ascii="Arial" w:hAnsi="Arial" w:cs="Arial"/>
          <w:color w:val="000000"/>
          <w:sz w:val="24"/>
          <w:szCs w:val="24"/>
          <w:shd w:val="clear" w:color="auto" w:fill="FFFFFF"/>
          <w:lang w:eastAsia="en-US"/>
        </w:rPr>
      </w:pPr>
      <w:r w:rsidRPr="0097464B">
        <w:rPr>
          <w:rFonts w:ascii="Arial" w:hAnsi="Arial" w:cs="Arial"/>
          <w:b/>
          <w:bCs/>
          <w:i/>
          <w:sz w:val="24"/>
          <w:szCs w:val="24"/>
        </w:rPr>
        <w:t>Legitimate purpose (s 28(2)(b))</w:t>
      </w:r>
    </w:p>
    <w:p w14:paraId="34177D9F" w14:textId="77777777" w:rsidR="00AA3A27" w:rsidRDefault="00AA3A27" w:rsidP="0097464B">
      <w:pPr>
        <w:spacing w:after="0"/>
        <w:rPr>
          <w:rFonts w:ascii="Arial" w:hAnsi="Arial" w:cs="Arial"/>
          <w:color w:val="000000"/>
          <w:sz w:val="24"/>
          <w:szCs w:val="24"/>
          <w:shd w:val="clear" w:color="auto" w:fill="FFFFFF"/>
        </w:rPr>
      </w:pPr>
    </w:p>
    <w:p w14:paraId="548DC0F2" w14:textId="0834A4BF" w:rsidR="004F7AC5" w:rsidRDefault="008352A6" w:rsidP="00D52871">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Introducing cocaine into the ACT’s roadside drug testing regime serves a legitimate purpose </w:t>
      </w:r>
      <w:r w:rsidR="00357090">
        <w:rPr>
          <w:rFonts w:ascii="Arial" w:hAnsi="Arial" w:cs="Arial"/>
          <w:color w:val="000000"/>
          <w:sz w:val="24"/>
          <w:szCs w:val="24"/>
          <w:shd w:val="clear" w:color="auto" w:fill="FFFFFF"/>
        </w:rPr>
        <w:t xml:space="preserve">through the protection of the right to life while promoting road safety. </w:t>
      </w:r>
      <w:r w:rsidR="00993680">
        <w:rPr>
          <w:rFonts w:ascii="Arial" w:hAnsi="Arial" w:cs="Arial"/>
          <w:color w:val="000000"/>
          <w:sz w:val="24"/>
          <w:szCs w:val="24"/>
          <w:shd w:val="clear" w:color="auto" w:fill="FFFFFF"/>
        </w:rPr>
        <w:t xml:space="preserve">Introducing cocaine </w:t>
      </w:r>
      <w:r w:rsidR="004E21F4">
        <w:rPr>
          <w:rFonts w:ascii="Arial" w:hAnsi="Arial" w:cs="Arial"/>
          <w:color w:val="000000"/>
          <w:sz w:val="24"/>
          <w:szCs w:val="24"/>
          <w:shd w:val="clear" w:color="auto" w:fill="FFFFFF"/>
        </w:rPr>
        <w:t xml:space="preserve">as a prescribed drug </w:t>
      </w:r>
      <w:r w:rsidR="00490332">
        <w:rPr>
          <w:rFonts w:ascii="Arial" w:hAnsi="Arial" w:cs="Arial"/>
          <w:color w:val="000000"/>
          <w:sz w:val="24"/>
          <w:szCs w:val="24"/>
          <w:shd w:val="clear" w:color="auto" w:fill="FFFFFF"/>
        </w:rPr>
        <w:t>promotes road safety by removing cocaine-affected drivers from ACT roads</w:t>
      </w:r>
      <w:r w:rsidR="00570B9C">
        <w:rPr>
          <w:rFonts w:ascii="Arial" w:hAnsi="Arial" w:cs="Arial"/>
          <w:color w:val="000000"/>
          <w:sz w:val="24"/>
          <w:szCs w:val="24"/>
          <w:shd w:val="clear" w:color="auto" w:fill="FFFFFF"/>
        </w:rPr>
        <w:t xml:space="preserve">, which can put </w:t>
      </w:r>
      <w:r w:rsidR="00CB3455">
        <w:rPr>
          <w:rFonts w:ascii="Arial" w:hAnsi="Arial" w:cs="Arial"/>
          <w:color w:val="000000"/>
          <w:sz w:val="24"/>
          <w:szCs w:val="24"/>
          <w:shd w:val="clear" w:color="auto" w:fill="FFFFFF"/>
        </w:rPr>
        <w:t xml:space="preserve">other </w:t>
      </w:r>
      <w:r w:rsidR="00570B9C">
        <w:rPr>
          <w:rFonts w:ascii="Arial" w:hAnsi="Arial" w:cs="Arial"/>
          <w:color w:val="000000"/>
          <w:sz w:val="24"/>
          <w:szCs w:val="24"/>
          <w:shd w:val="clear" w:color="auto" w:fill="FFFFFF"/>
        </w:rPr>
        <w:t>drivers</w:t>
      </w:r>
      <w:r w:rsidR="00CB3455">
        <w:rPr>
          <w:rFonts w:ascii="Arial" w:hAnsi="Arial" w:cs="Arial"/>
          <w:color w:val="000000"/>
          <w:sz w:val="24"/>
          <w:szCs w:val="24"/>
          <w:shd w:val="clear" w:color="auto" w:fill="FFFFFF"/>
        </w:rPr>
        <w:t xml:space="preserve">, road users such as cyclists and pedestrians at </w:t>
      </w:r>
      <w:r w:rsidR="00824B0E">
        <w:rPr>
          <w:rFonts w:ascii="Arial" w:hAnsi="Arial" w:cs="Arial"/>
          <w:color w:val="000000"/>
          <w:sz w:val="24"/>
          <w:szCs w:val="24"/>
          <w:shd w:val="clear" w:color="auto" w:fill="FFFFFF"/>
        </w:rPr>
        <w:t>risk of injury or death.</w:t>
      </w:r>
    </w:p>
    <w:p w14:paraId="4E9D7C39" w14:textId="4FC4BF84" w:rsidR="00E12FFD" w:rsidRDefault="00BD1E5E" w:rsidP="00D52871">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 xml:space="preserve">Adding cocaine to the list of drugs screened for by ACT Policing at the roadside </w:t>
      </w:r>
      <w:r w:rsidR="009716B9">
        <w:rPr>
          <w:rFonts w:ascii="Arial" w:hAnsi="Arial" w:cs="Arial"/>
          <w:color w:val="000000"/>
          <w:sz w:val="24"/>
          <w:szCs w:val="24"/>
          <w:shd w:val="clear" w:color="auto" w:fill="FFFFFF"/>
        </w:rPr>
        <w:t>is in</w:t>
      </w:r>
      <w:r w:rsidRPr="0097464B">
        <w:rPr>
          <w:rFonts w:ascii="Arial" w:hAnsi="Arial" w:cs="Arial"/>
          <w:color w:val="000000"/>
          <w:sz w:val="24"/>
          <w:szCs w:val="24"/>
          <w:shd w:val="clear" w:color="auto" w:fill="FFFFFF"/>
        </w:rPr>
        <w:t xml:space="preserve"> respon</w:t>
      </w:r>
      <w:r w:rsidR="009716B9">
        <w:rPr>
          <w:rFonts w:ascii="Arial" w:hAnsi="Arial" w:cs="Arial"/>
          <w:color w:val="000000"/>
          <w:sz w:val="24"/>
          <w:szCs w:val="24"/>
          <w:shd w:val="clear" w:color="auto" w:fill="FFFFFF"/>
        </w:rPr>
        <w:t>se</w:t>
      </w:r>
      <w:r w:rsidRPr="0097464B">
        <w:rPr>
          <w:rFonts w:ascii="Arial" w:hAnsi="Arial" w:cs="Arial"/>
          <w:color w:val="000000"/>
          <w:sz w:val="24"/>
          <w:szCs w:val="24"/>
          <w:shd w:val="clear" w:color="auto" w:fill="FFFFFF"/>
        </w:rPr>
        <w:t xml:space="preserve"> to a noticeable and measurable increase in the use of this drug within our community. Cocaine is the second highest illicit drug used in the ACT, after Cannabis, with 3.5% of Canberran’s over the age of 14 saying in 2019 they had used the drug in the last 12 months. Recently, ACT wastewater reporting indicates high levels of cocaine use in the ACT</w:t>
      </w:r>
      <w:r w:rsidR="00752F30">
        <w:rPr>
          <w:rStyle w:val="EndnoteReference"/>
          <w:rFonts w:ascii="Arial" w:hAnsi="Arial" w:cs="Arial"/>
          <w:color w:val="000000"/>
          <w:sz w:val="24"/>
          <w:szCs w:val="24"/>
          <w:shd w:val="clear" w:color="auto" w:fill="FFFFFF"/>
        </w:rPr>
        <w:endnoteReference w:id="31"/>
      </w:r>
      <w:r w:rsidRPr="0097464B">
        <w:rPr>
          <w:rFonts w:ascii="Arial" w:hAnsi="Arial" w:cs="Arial"/>
          <w:color w:val="000000"/>
          <w:sz w:val="24"/>
          <w:szCs w:val="24"/>
          <w:shd w:val="clear" w:color="auto" w:fill="FFFFFF"/>
        </w:rPr>
        <w:t>, and the importation and use of cocaine has been increasingly reported in the media throughout 2023, with evidence showing an upward trend in the amount being illegally imported, sold, and used throughout Australia.</w:t>
      </w:r>
    </w:p>
    <w:p w14:paraId="558B06EC" w14:textId="77777777" w:rsidR="004F3ECB" w:rsidRPr="00A07C96" w:rsidRDefault="004F3ECB" w:rsidP="006D6982">
      <w:pPr>
        <w:pStyle w:val="ListParagraph"/>
        <w:keepNext/>
        <w:numPr>
          <w:ilvl w:val="0"/>
          <w:numId w:val="14"/>
        </w:numPr>
        <w:ind w:left="357" w:hanging="357"/>
        <w:rPr>
          <w:rFonts w:ascii="Arial" w:hAnsi="Arial" w:cs="Arial"/>
          <w:b/>
          <w:i/>
          <w:sz w:val="24"/>
          <w:szCs w:val="24"/>
        </w:rPr>
      </w:pPr>
      <w:r w:rsidRPr="00A07C96">
        <w:rPr>
          <w:rFonts w:ascii="Arial" w:hAnsi="Arial" w:cs="Arial"/>
          <w:b/>
          <w:i/>
          <w:sz w:val="24"/>
          <w:szCs w:val="24"/>
        </w:rPr>
        <w:t>Rational connection between the limitation and the purpose (s 28(2)(d))</w:t>
      </w:r>
    </w:p>
    <w:p w14:paraId="0E9EA5C0" w14:textId="77777777" w:rsidR="001E7F90" w:rsidRDefault="001E7F90" w:rsidP="004F3ECB">
      <w:pPr>
        <w:pStyle w:val="ListParagraph"/>
        <w:ind w:left="360"/>
        <w:rPr>
          <w:rFonts w:ascii="Arial" w:hAnsi="Arial" w:cs="Arial"/>
          <w:i/>
          <w:color w:val="FF0000"/>
          <w:sz w:val="24"/>
          <w:szCs w:val="24"/>
        </w:rPr>
      </w:pPr>
    </w:p>
    <w:p w14:paraId="41C42E3F" w14:textId="221153CF" w:rsidR="00CB69EB" w:rsidRPr="0097464B" w:rsidRDefault="00D53D12" w:rsidP="00CB69EB">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Cocaine use</w:t>
      </w:r>
      <w:r w:rsidR="009A68E9" w:rsidRPr="0097464B">
        <w:rPr>
          <w:rFonts w:ascii="Arial" w:hAnsi="Arial" w:cs="Arial"/>
          <w:color w:val="000000"/>
          <w:sz w:val="24"/>
          <w:szCs w:val="24"/>
          <w:shd w:val="clear" w:color="auto" w:fill="FFFFFF"/>
        </w:rPr>
        <w:t xml:space="preserve"> has been associated </w:t>
      </w:r>
      <w:r w:rsidR="009A68E9">
        <w:rPr>
          <w:rFonts w:ascii="Arial" w:hAnsi="Arial" w:cs="Arial"/>
          <w:color w:val="000000"/>
          <w:sz w:val="24"/>
          <w:szCs w:val="24"/>
          <w:shd w:val="clear" w:color="auto" w:fill="FFFFFF"/>
        </w:rPr>
        <w:t>with risky driving behaviours such as aggressive driving and speeding</w:t>
      </w:r>
      <w:r w:rsidR="00EA2706">
        <w:rPr>
          <w:rFonts w:ascii="Arial" w:hAnsi="Arial" w:cs="Arial"/>
          <w:color w:val="000000"/>
          <w:sz w:val="24"/>
          <w:szCs w:val="24"/>
          <w:shd w:val="clear" w:color="auto" w:fill="FFFFFF"/>
        </w:rPr>
        <w:t>, which can pose a significant risk to road safety.</w:t>
      </w:r>
      <w:r w:rsidR="00410DB7">
        <w:rPr>
          <w:rFonts w:ascii="Arial" w:hAnsi="Arial" w:cs="Arial"/>
          <w:color w:val="000000"/>
          <w:sz w:val="24"/>
          <w:szCs w:val="24"/>
          <w:shd w:val="clear" w:color="auto" w:fill="FFFFFF"/>
        </w:rPr>
        <w:t xml:space="preserve"> Cocaine is also sometimes used in conjunction with other drugs, such as alcohol, with</w:t>
      </w:r>
      <w:r w:rsidR="008A226F">
        <w:rPr>
          <w:rFonts w:ascii="Arial" w:hAnsi="Arial" w:cs="Arial"/>
          <w:color w:val="000000"/>
          <w:sz w:val="24"/>
          <w:szCs w:val="24"/>
          <w:shd w:val="clear" w:color="auto" w:fill="FFFFFF"/>
        </w:rPr>
        <w:t xml:space="preserve"> the combined effect leading to more significant and risky </w:t>
      </w:r>
      <w:r w:rsidR="00AA2E27">
        <w:rPr>
          <w:rFonts w:ascii="Arial" w:hAnsi="Arial" w:cs="Arial"/>
          <w:color w:val="000000"/>
          <w:sz w:val="24"/>
          <w:szCs w:val="24"/>
          <w:shd w:val="clear" w:color="auto" w:fill="FFFFFF"/>
        </w:rPr>
        <w:t>driving behaviours.</w:t>
      </w:r>
    </w:p>
    <w:p w14:paraId="4BEC43EF" w14:textId="6EC30F67" w:rsidR="00CB69EB" w:rsidRDefault="005D3E1C" w:rsidP="00CB69EB">
      <w:pPr>
        <w:rPr>
          <w:rFonts w:ascii="Arial" w:hAnsi="Arial" w:cs="Arial"/>
          <w:color w:val="000000"/>
          <w:sz w:val="24"/>
          <w:szCs w:val="24"/>
          <w:shd w:val="clear" w:color="auto" w:fill="FFFFFF"/>
        </w:rPr>
      </w:pPr>
      <w:r w:rsidRPr="0097464B">
        <w:rPr>
          <w:rFonts w:ascii="Arial" w:hAnsi="Arial" w:cs="Arial"/>
          <w:color w:val="000000"/>
          <w:sz w:val="24"/>
          <w:szCs w:val="24"/>
          <w:shd w:val="clear" w:color="auto" w:fill="FFFFFF"/>
        </w:rPr>
        <w:t xml:space="preserve">Research has shown that </w:t>
      </w:r>
      <w:r w:rsidR="00281EF5" w:rsidRPr="0097464B">
        <w:rPr>
          <w:rFonts w:ascii="Arial" w:hAnsi="Arial" w:cs="Arial"/>
          <w:color w:val="000000"/>
          <w:sz w:val="24"/>
          <w:szCs w:val="24"/>
          <w:shd w:val="clear" w:color="auto" w:fill="FFFFFF"/>
        </w:rPr>
        <w:t>cocaine is a stimulant drug that can impair various cognitive and motor functions</w:t>
      </w:r>
      <w:r w:rsidR="00066CB1">
        <w:rPr>
          <w:rStyle w:val="EndnoteReference"/>
          <w:rFonts w:ascii="Arial" w:hAnsi="Arial" w:cs="Arial"/>
          <w:color w:val="000000"/>
          <w:sz w:val="24"/>
          <w:szCs w:val="24"/>
          <w:shd w:val="clear" w:color="auto" w:fill="FFFFFF"/>
        </w:rPr>
        <w:endnoteReference w:id="32"/>
      </w:r>
      <w:r w:rsidR="00281EF5" w:rsidRPr="0097464B">
        <w:rPr>
          <w:rFonts w:ascii="Arial" w:hAnsi="Arial" w:cs="Arial"/>
          <w:color w:val="000000"/>
          <w:sz w:val="24"/>
          <w:szCs w:val="24"/>
          <w:shd w:val="clear" w:color="auto" w:fill="FFFFFF"/>
        </w:rPr>
        <w:t>. Cocaine use can lead to impaired attention, reaction time and decision-making, all of which are crucial for safe driving.</w:t>
      </w:r>
      <w:r w:rsidR="000D529F" w:rsidRPr="0097464B">
        <w:rPr>
          <w:rFonts w:ascii="Arial" w:hAnsi="Arial" w:cs="Arial"/>
          <w:color w:val="000000"/>
          <w:sz w:val="24"/>
          <w:szCs w:val="24"/>
          <w:shd w:val="clear" w:color="auto" w:fill="FFFFFF"/>
        </w:rPr>
        <w:t xml:space="preserve"> Various studies have examined the relationship between drug </w:t>
      </w:r>
      <w:r w:rsidR="00C25DF6" w:rsidRPr="0097464B">
        <w:rPr>
          <w:rFonts w:ascii="Arial" w:hAnsi="Arial" w:cs="Arial"/>
          <w:color w:val="000000"/>
          <w:sz w:val="24"/>
          <w:szCs w:val="24"/>
          <w:shd w:val="clear" w:color="auto" w:fill="FFFFFF"/>
        </w:rPr>
        <w:t>use and traffic accidents. These studies have found a significant association between drug use and increased accident risk</w:t>
      </w:r>
      <w:r w:rsidR="00827486">
        <w:rPr>
          <w:rStyle w:val="EndnoteReference"/>
          <w:rFonts w:ascii="Arial" w:hAnsi="Arial" w:cs="Arial"/>
          <w:color w:val="000000"/>
          <w:sz w:val="24"/>
          <w:szCs w:val="24"/>
          <w:shd w:val="clear" w:color="auto" w:fill="FFFFFF"/>
        </w:rPr>
        <w:endnoteReference w:id="33"/>
      </w:r>
      <w:r w:rsidR="00C25DF6" w:rsidRPr="0097464B">
        <w:rPr>
          <w:rFonts w:ascii="Arial" w:hAnsi="Arial" w:cs="Arial"/>
          <w:color w:val="000000"/>
          <w:sz w:val="24"/>
          <w:szCs w:val="24"/>
          <w:shd w:val="clear" w:color="auto" w:fill="FFFFFF"/>
        </w:rPr>
        <w:t>.</w:t>
      </w:r>
      <w:r w:rsidR="00281EF5" w:rsidRPr="0097464B">
        <w:rPr>
          <w:rFonts w:ascii="Arial" w:hAnsi="Arial" w:cs="Arial"/>
          <w:color w:val="000000"/>
          <w:sz w:val="24"/>
          <w:szCs w:val="24"/>
          <w:shd w:val="clear" w:color="auto" w:fill="FFFFFF"/>
        </w:rPr>
        <w:t xml:space="preserve"> </w:t>
      </w:r>
      <w:r w:rsidR="005C2E12" w:rsidRPr="0097464B">
        <w:rPr>
          <w:rFonts w:ascii="Arial" w:hAnsi="Arial" w:cs="Arial"/>
          <w:color w:val="000000"/>
          <w:sz w:val="24"/>
          <w:szCs w:val="24"/>
          <w:shd w:val="clear" w:color="auto" w:fill="FFFFFF"/>
        </w:rPr>
        <w:t xml:space="preserve">Specific data regarding </w:t>
      </w:r>
      <w:r w:rsidR="003D0115" w:rsidRPr="0097464B">
        <w:rPr>
          <w:rFonts w:ascii="Arial" w:hAnsi="Arial" w:cs="Arial"/>
          <w:color w:val="000000"/>
          <w:sz w:val="24"/>
          <w:szCs w:val="24"/>
          <w:shd w:val="clear" w:color="auto" w:fill="FFFFFF"/>
        </w:rPr>
        <w:t xml:space="preserve">cocaine and its impact on driving behaviour may vary based on various factors such as the </w:t>
      </w:r>
      <w:r w:rsidR="00052151" w:rsidRPr="0097464B">
        <w:rPr>
          <w:rFonts w:ascii="Arial" w:hAnsi="Arial" w:cs="Arial"/>
          <w:color w:val="000000"/>
          <w:sz w:val="24"/>
          <w:szCs w:val="24"/>
          <w:shd w:val="clear" w:color="auto" w:fill="FFFFFF"/>
        </w:rPr>
        <w:t>level of cocaine consumed, individual tolerance and interactions with other substances.</w:t>
      </w:r>
    </w:p>
    <w:p w14:paraId="65D749CF" w14:textId="41E64B42" w:rsidR="0072508A" w:rsidRDefault="002B34AB" w:rsidP="00CB69EB">
      <w:pPr>
        <w:rPr>
          <w:rFonts w:ascii="Arial" w:hAnsi="Arial" w:cs="Arial"/>
          <w:color w:val="000000"/>
          <w:sz w:val="24"/>
          <w:szCs w:val="24"/>
          <w:shd w:val="clear" w:color="auto" w:fill="FFFFFF"/>
        </w:rPr>
      </w:pPr>
      <w:r>
        <w:rPr>
          <w:rFonts w:ascii="Arial" w:hAnsi="Arial" w:cs="Arial"/>
          <w:color w:val="000000"/>
          <w:sz w:val="24"/>
          <w:szCs w:val="24"/>
          <w:shd w:val="clear" w:color="auto" w:fill="FFFFFF"/>
        </w:rPr>
        <w:t>While the</w:t>
      </w:r>
      <w:r w:rsidR="00FA511D">
        <w:rPr>
          <w:rFonts w:ascii="Arial" w:hAnsi="Arial" w:cs="Arial"/>
          <w:color w:val="000000"/>
          <w:sz w:val="24"/>
          <w:szCs w:val="24"/>
          <w:shd w:val="clear" w:color="auto" w:fill="FFFFFF"/>
        </w:rPr>
        <w:t xml:space="preserve"> dose-response relationship between the amount of cocaine consumed and the degree </w:t>
      </w:r>
      <w:r>
        <w:rPr>
          <w:rFonts w:ascii="Arial" w:hAnsi="Arial" w:cs="Arial"/>
          <w:color w:val="000000"/>
          <w:sz w:val="24"/>
          <w:szCs w:val="24"/>
          <w:shd w:val="clear" w:color="auto" w:fill="FFFFFF"/>
        </w:rPr>
        <w:t>to which the drug affects a person cannot be quantified into a</w:t>
      </w:r>
      <w:r w:rsidR="009817AE">
        <w:rPr>
          <w:rFonts w:ascii="Arial" w:hAnsi="Arial" w:cs="Arial"/>
          <w:color w:val="000000"/>
          <w:sz w:val="24"/>
          <w:szCs w:val="24"/>
          <w:shd w:val="clear" w:color="auto" w:fill="FFFFFF"/>
        </w:rPr>
        <w:t xml:space="preserve">n objective measure of </w:t>
      </w:r>
      <w:r w:rsidR="00AB29A9">
        <w:rPr>
          <w:rFonts w:ascii="Arial" w:hAnsi="Arial" w:cs="Arial"/>
          <w:color w:val="000000"/>
          <w:sz w:val="24"/>
          <w:szCs w:val="24"/>
          <w:shd w:val="clear" w:color="auto" w:fill="FFFFFF"/>
        </w:rPr>
        <w:t xml:space="preserve">driver </w:t>
      </w:r>
      <w:r w:rsidR="009817AE">
        <w:rPr>
          <w:rFonts w:ascii="Arial" w:hAnsi="Arial" w:cs="Arial"/>
          <w:color w:val="000000"/>
          <w:sz w:val="24"/>
          <w:szCs w:val="24"/>
          <w:shd w:val="clear" w:color="auto" w:fill="FFFFFF"/>
        </w:rPr>
        <w:t>impairment at this point, there is evidence that</w:t>
      </w:r>
      <w:r w:rsidR="00FA511D">
        <w:rPr>
          <w:rFonts w:ascii="Arial" w:hAnsi="Arial" w:cs="Arial"/>
          <w:color w:val="000000"/>
          <w:sz w:val="24"/>
          <w:szCs w:val="24"/>
          <w:shd w:val="clear" w:color="auto" w:fill="FFFFFF"/>
        </w:rPr>
        <w:t xml:space="preserve"> cocaine affect</w:t>
      </w:r>
      <w:r w:rsidR="00A82FBA">
        <w:rPr>
          <w:rFonts w:ascii="Arial" w:hAnsi="Arial" w:cs="Arial"/>
          <w:color w:val="000000"/>
          <w:sz w:val="24"/>
          <w:szCs w:val="24"/>
          <w:shd w:val="clear" w:color="auto" w:fill="FFFFFF"/>
        </w:rPr>
        <w:t>s</w:t>
      </w:r>
      <w:r w:rsidR="00FA511D">
        <w:rPr>
          <w:rFonts w:ascii="Arial" w:hAnsi="Arial" w:cs="Arial"/>
          <w:color w:val="000000"/>
          <w:sz w:val="24"/>
          <w:szCs w:val="24"/>
          <w:shd w:val="clear" w:color="auto" w:fill="FFFFFF"/>
        </w:rPr>
        <w:t xml:space="preserve"> driving ability</w:t>
      </w:r>
      <w:r w:rsidR="007B1135">
        <w:rPr>
          <w:rStyle w:val="EndnoteReference"/>
          <w:rFonts w:ascii="Arial" w:hAnsi="Arial" w:cs="Arial"/>
          <w:color w:val="000000"/>
          <w:sz w:val="24"/>
          <w:szCs w:val="24"/>
          <w:shd w:val="clear" w:color="auto" w:fill="FFFFFF"/>
        </w:rPr>
        <w:endnoteReference w:id="34"/>
      </w:r>
      <w:r w:rsidR="00FA511D">
        <w:rPr>
          <w:rFonts w:ascii="Arial" w:hAnsi="Arial" w:cs="Arial"/>
          <w:color w:val="000000"/>
          <w:sz w:val="24"/>
          <w:szCs w:val="24"/>
          <w:shd w:val="clear" w:color="auto" w:fill="FFFFFF"/>
        </w:rPr>
        <w:t xml:space="preserve">. Further, laboratory studies and driving simulator experiments have </w:t>
      </w:r>
      <w:r w:rsidR="00FA511D">
        <w:rPr>
          <w:rFonts w:ascii="Arial" w:hAnsi="Arial" w:cs="Arial"/>
          <w:color w:val="000000"/>
          <w:sz w:val="24"/>
          <w:szCs w:val="24"/>
          <w:shd w:val="clear" w:color="auto" w:fill="FFFFFF"/>
        </w:rPr>
        <w:lastRenderedPageBreak/>
        <w:t>demonstrated that cocaine use can impair psychomotor performance, which includes tasks essential for safe driving</w:t>
      </w:r>
      <w:r w:rsidR="00AB5003">
        <w:rPr>
          <w:rStyle w:val="EndnoteReference"/>
          <w:rFonts w:ascii="Arial" w:hAnsi="Arial" w:cs="Arial"/>
          <w:color w:val="000000"/>
          <w:sz w:val="24"/>
          <w:szCs w:val="24"/>
          <w:shd w:val="clear" w:color="auto" w:fill="FFFFFF"/>
        </w:rPr>
        <w:endnoteReference w:id="35"/>
      </w:r>
      <w:r w:rsidR="00DC43A2">
        <w:rPr>
          <w:rFonts w:ascii="Arial" w:hAnsi="Arial" w:cs="Arial"/>
          <w:color w:val="000000"/>
          <w:sz w:val="24"/>
          <w:szCs w:val="24"/>
          <w:shd w:val="clear" w:color="auto" w:fill="FFFFFF"/>
        </w:rPr>
        <w:t>.</w:t>
      </w:r>
    </w:p>
    <w:p w14:paraId="4FC4370F" w14:textId="4029768A" w:rsidR="00CB69EB" w:rsidRPr="00D52871" w:rsidRDefault="00E70D5D" w:rsidP="00D52871">
      <w:pPr>
        <w:rPr>
          <w:rFonts w:ascii="Arial" w:hAnsi="Arial" w:cs="Arial"/>
          <w:i/>
          <w:color w:val="FF0000"/>
          <w:sz w:val="24"/>
          <w:szCs w:val="24"/>
        </w:rPr>
      </w:pPr>
      <w:r w:rsidRPr="00CE12E1">
        <w:rPr>
          <w:rFonts w:ascii="Arial" w:hAnsi="Arial" w:cs="Arial"/>
          <w:color w:val="000000"/>
          <w:sz w:val="24"/>
          <w:szCs w:val="24"/>
          <w:shd w:val="clear" w:color="auto" w:fill="FFFFFF"/>
        </w:rPr>
        <w:t xml:space="preserve">Adding cocaine to the list of drugs screened for by ACT Policing will bring </w:t>
      </w:r>
      <w:r>
        <w:rPr>
          <w:rFonts w:ascii="Arial" w:hAnsi="Arial" w:cs="Arial"/>
          <w:color w:val="000000"/>
          <w:sz w:val="24"/>
          <w:szCs w:val="24"/>
          <w:shd w:val="clear" w:color="auto" w:fill="FFFFFF"/>
        </w:rPr>
        <w:t>the ACT</w:t>
      </w:r>
      <w:r w:rsidRPr="00CE12E1">
        <w:rPr>
          <w:rFonts w:ascii="Arial" w:hAnsi="Arial" w:cs="Arial"/>
          <w:color w:val="000000"/>
          <w:sz w:val="24"/>
          <w:szCs w:val="24"/>
          <w:shd w:val="clear" w:color="auto" w:fill="FFFFFF"/>
        </w:rPr>
        <w:t xml:space="preserve"> in line with other jurisdictions. Since 2018, NSW have been screening drivers for the presence of cocaine, with Queensland recently amending legislation to include roadside testing for cocaine in July 2023. Both the Northern Territory and Tasmania have also prescribed cocaine for roadside testing purposes.</w:t>
      </w:r>
    </w:p>
    <w:p w14:paraId="69049950" w14:textId="77777777" w:rsidR="004F3ECB" w:rsidRDefault="004F3ECB" w:rsidP="006D6982">
      <w:pPr>
        <w:pStyle w:val="ListParagraph"/>
        <w:numPr>
          <w:ilvl w:val="0"/>
          <w:numId w:val="14"/>
        </w:numPr>
        <w:spacing w:after="200"/>
        <w:ind w:left="357" w:hanging="357"/>
        <w:rPr>
          <w:rFonts w:ascii="Arial" w:hAnsi="Arial" w:cs="Arial"/>
          <w:b/>
          <w:bCs/>
          <w:i/>
          <w:sz w:val="24"/>
          <w:szCs w:val="24"/>
        </w:rPr>
      </w:pPr>
      <w:r w:rsidRPr="00414921">
        <w:rPr>
          <w:rFonts w:ascii="Arial" w:hAnsi="Arial" w:cs="Arial"/>
          <w:b/>
          <w:bCs/>
          <w:i/>
          <w:sz w:val="24"/>
          <w:szCs w:val="24"/>
        </w:rPr>
        <w:t>Proportionality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(e))</w:t>
      </w:r>
    </w:p>
    <w:p w14:paraId="471D36E9" w14:textId="4C6C9574" w:rsidR="004F3ECB" w:rsidRDefault="009F4BBB" w:rsidP="007C4164">
      <w:pPr>
        <w:rPr>
          <w:rFonts w:ascii="Arial" w:eastAsiaTheme="majorEastAsia" w:hAnsi="Arial" w:cs="Arial"/>
          <w:color w:val="000000"/>
          <w:sz w:val="24"/>
          <w:szCs w:val="24"/>
          <w:shd w:val="clear" w:color="auto" w:fill="FFFFFF"/>
        </w:rPr>
      </w:pPr>
      <w:r>
        <w:rPr>
          <w:rFonts w:ascii="Arial" w:hAnsi="Arial" w:cs="Arial"/>
          <w:color w:val="000000"/>
          <w:sz w:val="24"/>
          <w:szCs w:val="24"/>
          <w:shd w:val="clear" w:color="auto" w:fill="FFFFFF"/>
        </w:rPr>
        <w:t>The amendments in the Bill underpin a</w:t>
      </w:r>
      <w:r w:rsidR="005D641A">
        <w:rPr>
          <w:rFonts w:ascii="Arial" w:hAnsi="Arial" w:cs="Arial"/>
          <w:color w:val="000000"/>
          <w:sz w:val="24"/>
          <w:szCs w:val="24"/>
          <w:shd w:val="clear" w:color="auto" w:fill="FFFFFF"/>
        </w:rPr>
        <w:t xml:space="preserve"> proportionate response</w:t>
      </w:r>
      <w:r w:rsidR="00BD4B68">
        <w:rPr>
          <w:rFonts w:ascii="Arial" w:hAnsi="Arial" w:cs="Arial"/>
          <w:color w:val="000000"/>
          <w:sz w:val="24"/>
          <w:szCs w:val="24"/>
          <w:shd w:val="clear" w:color="auto" w:fill="FFFFFF"/>
        </w:rPr>
        <w:t xml:space="preserve"> to the dangers of driving while under the influence of cocaine. </w:t>
      </w:r>
      <w:r w:rsidR="00353CDA">
        <w:rPr>
          <w:rFonts w:ascii="Arial" w:hAnsi="Arial" w:cs="Arial"/>
          <w:color w:val="000000"/>
          <w:sz w:val="24"/>
          <w:szCs w:val="24"/>
          <w:shd w:val="clear" w:color="auto" w:fill="FFFFFF"/>
        </w:rPr>
        <w:t>Working to achieve Vision Zero</w:t>
      </w:r>
      <w:r w:rsidR="0035524F">
        <w:rPr>
          <w:rFonts w:ascii="Arial" w:hAnsi="Arial" w:cs="Arial"/>
          <w:color w:val="000000"/>
          <w:sz w:val="24"/>
          <w:szCs w:val="24"/>
          <w:shd w:val="clear" w:color="auto" w:fill="FFFFFF"/>
        </w:rPr>
        <w:t xml:space="preserve"> through roadside drug testing for cocaine</w:t>
      </w:r>
      <w:r w:rsidR="00D01CE1">
        <w:rPr>
          <w:rFonts w:ascii="Arial" w:hAnsi="Arial" w:cs="Arial"/>
          <w:color w:val="000000"/>
          <w:sz w:val="24"/>
          <w:szCs w:val="24"/>
          <w:shd w:val="clear" w:color="auto" w:fill="FFFFFF"/>
        </w:rPr>
        <w:t xml:space="preserve"> is a </w:t>
      </w:r>
      <w:r w:rsidR="005031A8">
        <w:rPr>
          <w:rFonts w:ascii="Arial" w:hAnsi="Arial" w:cs="Arial"/>
          <w:color w:val="000000"/>
          <w:sz w:val="24"/>
          <w:szCs w:val="24"/>
          <w:shd w:val="clear" w:color="auto" w:fill="FFFFFF"/>
        </w:rPr>
        <w:t xml:space="preserve">legitimate and necessary responsibility </w:t>
      </w:r>
      <w:r w:rsidR="00634083">
        <w:rPr>
          <w:rFonts w:ascii="Arial" w:hAnsi="Arial" w:cs="Arial"/>
          <w:color w:val="000000"/>
          <w:sz w:val="24"/>
          <w:szCs w:val="24"/>
          <w:shd w:val="clear" w:color="auto" w:fill="FFFFFF"/>
        </w:rPr>
        <w:t xml:space="preserve">that forms part of the Government’s </w:t>
      </w:r>
      <w:r w:rsidR="0085271A">
        <w:rPr>
          <w:rFonts w:ascii="Arial" w:hAnsi="Arial" w:cs="Arial"/>
          <w:color w:val="000000"/>
          <w:sz w:val="24"/>
          <w:szCs w:val="24"/>
          <w:shd w:val="clear" w:color="auto" w:fill="FFFFFF"/>
        </w:rPr>
        <w:t xml:space="preserve">duty </w:t>
      </w:r>
      <w:r w:rsidR="00EB395C">
        <w:rPr>
          <w:rFonts w:ascii="Arial" w:hAnsi="Arial" w:cs="Arial"/>
          <w:color w:val="000000"/>
          <w:sz w:val="24"/>
          <w:szCs w:val="24"/>
          <w:shd w:val="clear" w:color="auto" w:fill="FFFFFF"/>
        </w:rPr>
        <w:t>to protect the right to lif</w:t>
      </w:r>
      <w:r w:rsidR="0035524F">
        <w:rPr>
          <w:rFonts w:ascii="Arial" w:hAnsi="Arial" w:cs="Arial"/>
          <w:color w:val="000000"/>
          <w:sz w:val="24"/>
          <w:szCs w:val="24"/>
          <w:shd w:val="clear" w:color="auto" w:fill="FFFFFF"/>
        </w:rPr>
        <w:t xml:space="preserve">e </w:t>
      </w:r>
      <w:r w:rsidR="0064613D">
        <w:rPr>
          <w:rFonts w:ascii="Arial" w:hAnsi="Arial" w:cs="Arial"/>
          <w:color w:val="000000"/>
          <w:sz w:val="24"/>
          <w:szCs w:val="24"/>
          <w:shd w:val="clear" w:color="auto" w:fill="FFFFFF"/>
        </w:rPr>
        <w:t>that</w:t>
      </w:r>
      <w:r w:rsidR="003506B4">
        <w:rPr>
          <w:rFonts w:ascii="Arial" w:hAnsi="Arial" w:cs="Arial"/>
          <w:color w:val="000000"/>
          <w:sz w:val="24"/>
          <w:szCs w:val="24"/>
          <w:shd w:val="clear" w:color="auto" w:fill="FFFFFF"/>
        </w:rPr>
        <w:t xml:space="preserve"> is balanced against other rights</w:t>
      </w:r>
      <w:r w:rsidR="00856A84">
        <w:rPr>
          <w:rFonts w:ascii="Arial" w:hAnsi="Arial" w:cs="Arial"/>
          <w:color w:val="000000"/>
          <w:sz w:val="24"/>
          <w:szCs w:val="24"/>
          <w:shd w:val="clear" w:color="auto" w:fill="FFFFFF"/>
        </w:rPr>
        <w:t xml:space="preserve"> through existing privacy and </w:t>
      </w:r>
      <w:r w:rsidR="00361D3C">
        <w:rPr>
          <w:rFonts w:ascii="Arial" w:hAnsi="Arial" w:cs="Arial"/>
          <w:color w:val="000000"/>
          <w:sz w:val="24"/>
          <w:szCs w:val="24"/>
          <w:shd w:val="clear" w:color="auto" w:fill="FFFFFF"/>
        </w:rPr>
        <w:t xml:space="preserve">operational </w:t>
      </w:r>
      <w:r w:rsidR="00856A84">
        <w:rPr>
          <w:rFonts w:ascii="Arial" w:hAnsi="Arial" w:cs="Arial"/>
          <w:color w:val="000000"/>
          <w:sz w:val="24"/>
          <w:szCs w:val="24"/>
          <w:shd w:val="clear" w:color="auto" w:fill="FFFFFF"/>
        </w:rPr>
        <w:t>safeguards</w:t>
      </w:r>
      <w:r w:rsidR="00361D3C">
        <w:rPr>
          <w:rFonts w:ascii="Arial" w:hAnsi="Arial" w:cs="Arial"/>
          <w:color w:val="000000"/>
          <w:sz w:val="24"/>
          <w:szCs w:val="24"/>
          <w:shd w:val="clear" w:color="auto" w:fill="FFFFFF"/>
        </w:rPr>
        <w:t>.</w:t>
      </w:r>
    </w:p>
    <w:p w14:paraId="1428A8FE" w14:textId="4BBB4DD9" w:rsidR="005855C7" w:rsidRDefault="00361D3C" w:rsidP="007C4164">
      <w:pPr>
        <w:rPr>
          <w:rFonts w:ascii="Arial" w:eastAsiaTheme="majorEastAsia" w:hAnsi="Arial" w:cs="Arial"/>
          <w:color w:val="000000"/>
          <w:sz w:val="24"/>
          <w:szCs w:val="24"/>
          <w:shd w:val="clear" w:color="auto" w:fill="FFFFFF"/>
        </w:rPr>
      </w:pPr>
      <w:r>
        <w:rPr>
          <w:rFonts w:ascii="Arial" w:hAnsi="Arial" w:cs="Arial"/>
          <w:color w:val="000000"/>
          <w:sz w:val="24"/>
          <w:szCs w:val="24"/>
          <w:shd w:val="clear" w:color="auto" w:fill="FFFFFF"/>
        </w:rPr>
        <w:t xml:space="preserve">The right to life is one of the most fundamental human rights. </w:t>
      </w:r>
      <w:r w:rsidR="00727247">
        <w:rPr>
          <w:rFonts w:ascii="Arial" w:hAnsi="Arial" w:cs="Arial"/>
          <w:color w:val="000000"/>
          <w:sz w:val="24"/>
          <w:szCs w:val="24"/>
          <w:shd w:val="clear" w:color="auto" w:fill="FFFFFF"/>
        </w:rPr>
        <w:t>R</w:t>
      </w:r>
      <w:r>
        <w:rPr>
          <w:rFonts w:ascii="Arial" w:hAnsi="Arial" w:cs="Arial"/>
          <w:color w:val="000000"/>
          <w:sz w:val="24"/>
          <w:szCs w:val="24"/>
          <w:shd w:val="clear" w:color="auto" w:fill="FFFFFF"/>
        </w:rPr>
        <w:t xml:space="preserve">oadside drug testing </w:t>
      </w:r>
      <w:r w:rsidR="00727247">
        <w:rPr>
          <w:rFonts w:ascii="Arial" w:hAnsi="Arial" w:cs="Arial"/>
          <w:color w:val="000000"/>
          <w:sz w:val="24"/>
          <w:szCs w:val="24"/>
          <w:shd w:val="clear" w:color="auto" w:fill="FFFFFF"/>
        </w:rPr>
        <w:t xml:space="preserve">in the ACT is aimed at preventing drug driving which poses a significant risk to life by reducing the likelihood of accidents caused by impaired drivers. </w:t>
      </w:r>
      <w:r w:rsidR="00184254">
        <w:rPr>
          <w:rFonts w:ascii="Arial" w:hAnsi="Arial" w:cs="Arial"/>
          <w:color w:val="000000"/>
          <w:sz w:val="24"/>
          <w:szCs w:val="24"/>
          <w:shd w:val="clear" w:color="auto" w:fill="FFFFFF"/>
        </w:rPr>
        <w:t>Roadside drug testing is implemented with proportionality in mind</w:t>
      </w:r>
      <w:r w:rsidR="008663A9">
        <w:rPr>
          <w:rFonts w:ascii="Arial" w:hAnsi="Arial" w:cs="Arial"/>
          <w:color w:val="000000"/>
          <w:sz w:val="24"/>
          <w:szCs w:val="24"/>
          <w:shd w:val="clear" w:color="auto" w:fill="FFFFFF"/>
        </w:rPr>
        <w:t>: it targets individuals who may pose a real risk to road safety due to drug</w:t>
      </w:r>
      <w:r w:rsidR="00A24D86">
        <w:rPr>
          <w:rFonts w:ascii="Arial" w:hAnsi="Arial" w:cs="Arial"/>
          <w:color w:val="000000"/>
          <w:sz w:val="24"/>
          <w:szCs w:val="24"/>
          <w:shd w:val="clear" w:color="auto" w:fill="FFFFFF"/>
        </w:rPr>
        <w:t xml:space="preserve"> use</w:t>
      </w:r>
      <w:r w:rsidR="008663A9">
        <w:rPr>
          <w:rFonts w:ascii="Arial" w:hAnsi="Arial" w:cs="Arial"/>
          <w:color w:val="000000"/>
          <w:sz w:val="24"/>
          <w:szCs w:val="24"/>
          <w:shd w:val="clear" w:color="auto" w:fill="FFFFFF"/>
        </w:rPr>
        <w:t>, and it uses evidence-based</w:t>
      </w:r>
      <w:r w:rsidR="00A24D86">
        <w:rPr>
          <w:rFonts w:ascii="Arial" w:hAnsi="Arial" w:cs="Arial"/>
          <w:color w:val="000000"/>
          <w:sz w:val="24"/>
          <w:szCs w:val="24"/>
          <w:shd w:val="clear" w:color="auto" w:fill="FFFFFF"/>
        </w:rPr>
        <w:t xml:space="preserve"> criteria, such as positive drug test results, to determine if a person has used drugs.</w:t>
      </w:r>
    </w:p>
    <w:p w14:paraId="0944DAC5" w14:textId="7797F194" w:rsidR="00621035" w:rsidRDefault="007726F5" w:rsidP="007C4164">
      <w:pPr>
        <w:rPr>
          <w:rFonts w:ascii="Arial" w:eastAsiaTheme="majorEastAsia" w:hAnsi="Arial" w:cs="Arial"/>
          <w:color w:val="000000"/>
          <w:sz w:val="24"/>
          <w:szCs w:val="24"/>
          <w:shd w:val="clear" w:color="auto" w:fill="FFFFFF"/>
        </w:rPr>
      </w:pPr>
      <w:r>
        <w:rPr>
          <w:rFonts w:ascii="Arial" w:hAnsi="Arial" w:cs="Arial"/>
          <w:color w:val="000000"/>
          <w:sz w:val="24"/>
          <w:szCs w:val="24"/>
          <w:shd w:val="clear" w:color="auto" w:fill="FFFFFF"/>
        </w:rPr>
        <w:t xml:space="preserve">Road safety is also a matter of public interest and welfare. Protecting the right to life necessitates measures to minimise the risk of harm to individuals and the </w:t>
      </w:r>
      <w:r w:rsidR="00A46DA8">
        <w:rPr>
          <w:rFonts w:ascii="Arial" w:hAnsi="Arial" w:cs="Arial"/>
          <w:color w:val="000000"/>
          <w:sz w:val="24"/>
          <w:szCs w:val="24"/>
          <w:shd w:val="clear" w:color="auto" w:fill="FFFFFF"/>
        </w:rPr>
        <w:t>community</w:t>
      </w:r>
      <w:r>
        <w:rPr>
          <w:rFonts w:ascii="Arial" w:hAnsi="Arial" w:cs="Arial"/>
          <w:color w:val="000000"/>
          <w:sz w:val="24"/>
          <w:szCs w:val="24"/>
          <w:shd w:val="clear" w:color="auto" w:fill="FFFFFF"/>
        </w:rPr>
        <w:t xml:space="preserve"> </w:t>
      </w:r>
      <w:r w:rsidR="00341B7A">
        <w:rPr>
          <w:rFonts w:ascii="Arial" w:hAnsi="Arial" w:cs="Arial"/>
          <w:color w:val="000000"/>
          <w:sz w:val="24"/>
          <w:szCs w:val="24"/>
          <w:shd w:val="clear" w:color="auto" w:fill="FFFFFF"/>
        </w:rPr>
        <w:t>Roadside drug testing</w:t>
      </w:r>
      <w:r w:rsidR="00226598">
        <w:rPr>
          <w:rFonts w:ascii="Arial" w:hAnsi="Arial" w:cs="Arial"/>
          <w:color w:val="000000"/>
          <w:sz w:val="24"/>
          <w:szCs w:val="24"/>
          <w:shd w:val="clear" w:color="auto" w:fill="FFFFFF"/>
        </w:rPr>
        <w:t xml:space="preserve"> therefore acts as a measure to deter drug</w:t>
      </w:r>
      <w:r w:rsidR="00B11301">
        <w:rPr>
          <w:rFonts w:ascii="Arial" w:hAnsi="Arial" w:cs="Arial"/>
          <w:color w:val="000000"/>
          <w:sz w:val="24"/>
          <w:szCs w:val="24"/>
          <w:shd w:val="clear" w:color="auto" w:fill="FFFFFF"/>
        </w:rPr>
        <w:t xml:space="preserve"> driving</w:t>
      </w:r>
      <w:r w:rsidR="0061318B">
        <w:rPr>
          <w:rFonts w:ascii="Arial" w:hAnsi="Arial" w:cs="Arial"/>
          <w:color w:val="000000"/>
          <w:sz w:val="24"/>
          <w:szCs w:val="24"/>
          <w:shd w:val="clear" w:color="auto" w:fill="FFFFFF"/>
        </w:rPr>
        <w:t xml:space="preserve">, potentially saving lives before accidents occur. </w:t>
      </w:r>
      <w:r w:rsidR="00B05420">
        <w:rPr>
          <w:rFonts w:ascii="Arial" w:hAnsi="Arial" w:cs="Arial"/>
          <w:color w:val="000000"/>
          <w:sz w:val="24"/>
          <w:szCs w:val="24"/>
          <w:shd w:val="clear" w:color="auto" w:fill="FFFFFF"/>
        </w:rPr>
        <w:t xml:space="preserve">Expanding the existing list of prescribed drugs to </w:t>
      </w:r>
      <w:r w:rsidR="00C82E61">
        <w:rPr>
          <w:rFonts w:ascii="Arial" w:hAnsi="Arial" w:cs="Arial"/>
          <w:color w:val="000000"/>
          <w:sz w:val="24"/>
          <w:szCs w:val="24"/>
          <w:shd w:val="clear" w:color="auto" w:fill="FFFFFF"/>
        </w:rPr>
        <w:t>inc</w:t>
      </w:r>
      <w:r w:rsidR="00C52B06">
        <w:rPr>
          <w:rFonts w:ascii="Arial" w:hAnsi="Arial" w:cs="Arial"/>
          <w:color w:val="000000"/>
          <w:sz w:val="24"/>
          <w:szCs w:val="24"/>
          <w:shd w:val="clear" w:color="auto" w:fill="FFFFFF"/>
        </w:rPr>
        <w:t>lude</w:t>
      </w:r>
      <w:r w:rsidR="00C82E61">
        <w:rPr>
          <w:rFonts w:ascii="Arial" w:hAnsi="Arial" w:cs="Arial"/>
          <w:color w:val="000000"/>
          <w:sz w:val="24"/>
          <w:szCs w:val="24"/>
          <w:shd w:val="clear" w:color="auto" w:fill="FFFFFF"/>
        </w:rPr>
        <w:t xml:space="preserve"> coc</w:t>
      </w:r>
      <w:r w:rsidR="00E20E1C">
        <w:rPr>
          <w:rFonts w:ascii="Arial" w:hAnsi="Arial" w:cs="Arial"/>
          <w:color w:val="000000"/>
          <w:sz w:val="24"/>
          <w:szCs w:val="24"/>
          <w:shd w:val="clear" w:color="auto" w:fill="FFFFFF"/>
        </w:rPr>
        <w:t xml:space="preserve">aine </w:t>
      </w:r>
      <w:r w:rsidR="00A46DA8">
        <w:rPr>
          <w:rFonts w:ascii="Arial" w:hAnsi="Arial" w:cs="Arial"/>
          <w:color w:val="000000"/>
          <w:sz w:val="24"/>
          <w:szCs w:val="24"/>
          <w:shd w:val="clear" w:color="auto" w:fill="FFFFFF"/>
        </w:rPr>
        <w:t>is intended to lower the risk of harm to individuals and the community by allowing ACT Police to act swiftly to remove this cohort of high-risk and potentially dangerous drivers from ACT roads.</w:t>
      </w:r>
    </w:p>
    <w:p w14:paraId="52398C1A" w14:textId="396FE2A5" w:rsidR="004D3014" w:rsidRDefault="00D5709D" w:rsidP="007C4164">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Roadside drug testing in the ACT </w:t>
      </w:r>
      <w:r w:rsidR="00440FD9">
        <w:rPr>
          <w:rFonts w:ascii="Arial" w:hAnsi="Arial" w:cs="Arial"/>
          <w:color w:val="000000"/>
          <w:sz w:val="24"/>
          <w:szCs w:val="24"/>
          <w:shd w:val="clear" w:color="auto" w:fill="FFFFFF"/>
        </w:rPr>
        <w:t xml:space="preserve">already implements a range of </w:t>
      </w:r>
      <w:r w:rsidR="00AC6CFC">
        <w:rPr>
          <w:rFonts w:ascii="Arial" w:hAnsi="Arial" w:cs="Arial"/>
          <w:color w:val="000000"/>
          <w:sz w:val="24"/>
          <w:szCs w:val="24"/>
          <w:shd w:val="clear" w:color="auto" w:fill="FFFFFF"/>
        </w:rPr>
        <w:t xml:space="preserve">safeguards to protect </w:t>
      </w:r>
      <w:r w:rsidR="00440FD9">
        <w:rPr>
          <w:rFonts w:ascii="Arial" w:hAnsi="Arial" w:cs="Arial"/>
          <w:color w:val="000000"/>
          <w:sz w:val="24"/>
          <w:szCs w:val="24"/>
          <w:shd w:val="clear" w:color="auto" w:fill="FFFFFF"/>
        </w:rPr>
        <w:t xml:space="preserve">human rights. </w:t>
      </w:r>
      <w:r w:rsidR="00AC6CFC">
        <w:rPr>
          <w:rFonts w:ascii="Arial" w:hAnsi="Arial" w:cs="Arial"/>
          <w:color w:val="000000"/>
          <w:sz w:val="24"/>
          <w:szCs w:val="24"/>
          <w:shd w:val="clear" w:color="auto" w:fill="FFFFFF"/>
        </w:rPr>
        <w:t xml:space="preserve">For example, </w:t>
      </w:r>
      <w:r w:rsidR="00D01CAD">
        <w:rPr>
          <w:rFonts w:ascii="Arial" w:hAnsi="Arial" w:cs="Arial"/>
          <w:color w:val="000000"/>
          <w:sz w:val="24"/>
          <w:szCs w:val="24"/>
          <w:shd w:val="clear" w:color="auto" w:fill="FFFFFF"/>
        </w:rPr>
        <w:t xml:space="preserve">safeguards protect a person’s privacy during the testing process by </w:t>
      </w:r>
      <w:r w:rsidR="00E813D0">
        <w:rPr>
          <w:rFonts w:ascii="Arial" w:hAnsi="Arial" w:cs="Arial"/>
          <w:color w:val="000000"/>
          <w:sz w:val="24"/>
          <w:szCs w:val="24"/>
          <w:shd w:val="clear" w:color="auto" w:fill="FFFFFF"/>
        </w:rPr>
        <w:t>conducting tests in a way that minimises intrusion</w:t>
      </w:r>
      <w:r w:rsidR="00E207F2">
        <w:rPr>
          <w:rFonts w:ascii="Arial" w:hAnsi="Arial" w:cs="Arial"/>
          <w:color w:val="000000"/>
          <w:sz w:val="24"/>
          <w:szCs w:val="24"/>
          <w:shd w:val="clear" w:color="auto" w:fill="FFFFFF"/>
        </w:rPr>
        <w:t xml:space="preserve">. </w:t>
      </w:r>
      <w:r w:rsidR="00DE2692">
        <w:rPr>
          <w:rFonts w:ascii="Arial" w:hAnsi="Arial" w:cs="Arial"/>
          <w:color w:val="000000"/>
          <w:sz w:val="24"/>
          <w:szCs w:val="24"/>
          <w:shd w:val="clear" w:color="auto" w:fill="FFFFFF"/>
        </w:rPr>
        <w:t xml:space="preserve">A person is only required to </w:t>
      </w:r>
      <w:r w:rsidR="00340A59">
        <w:rPr>
          <w:rFonts w:ascii="Arial" w:hAnsi="Arial" w:cs="Arial"/>
          <w:color w:val="000000"/>
          <w:sz w:val="24"/>
          <w:szCs w:val="24"/>
          <w:shd w:val="clear" w:color="auto" w:fill="FFFFFF"/>
        </w:rPr>
        <w:t xml:space="preserve">undertake an oral swab screening test </w:t>
      </w:r>
      <w:r w:rsidR="00E518D7">
        <w:rPr>
          <w:rFonts w:ascii="Arial" w:hAnsi="Arial" w:cs="Arial"/>
          <w:color w:val="000000"/>
          <w:sz w:val="24"/>
          <w:szCs w:val="24"/>
          <w:shd w:val="clear" w:color="auto" w:fill="FFFFFF"/>
        </w:rPr>
        <w:t xml:space="preserve">during an initial </w:t>
      </w:r>
      <w:r w:rsidR="00340A59">
        <w:rPr>
          <w:rFonts w:ascii="Arial" w:hAnsi="Arial" w:cs="Arial"/>
          <w:color w:val="000000"/>
          <w:sz w:val="24"/>
          <w:szCs w:val="24"/>
          <w:shd w:val="clear" w:color="auto" w:fill="FFFFFF"/>
        </w:rPr>
        <w:t xml:space="preserve">interaction </w:t>
      </w:r>
      <w:r w:rsidR="0070670B">
        <w:rPr>
          <w:rFonts w:ascii="Arial" w:hAnsi="Arial" w:cs="Arial"/>
          <w:color w:val="000000"/>
          <w:sz w:val="24"/>
          <w:szCs w:val="24"/>
          <w:shd w:val="clear" w:color="auto" w:fill="FFFFFF"/>
        </w:rPr>
        <w:t>with a police officer</w:t>
      </w:r>
      <w:r w:rsidR="00E518D7">
        <w:rPr>
          <w:rFonts w:ascii="Arial" w:hAnsi="Arial" w:cs="Arial"/>
          <w:color w:val="000000"/>
          <w:sz w:val="24"/>
          <w:szCs w:val="24"/>
          <w:shd w:val="clear" w:color="auto" w:fill="FFFFFF"/>
        </w:rPr>
        <w:t xml:space="preserve"> for the purposes of roadside drug testing</w:t>
      </w:r>
      <w:r w:rsidR="00734E69">
        <w:rPr>
          <w:rFonts w:ascii="Arial" w:hAnsi="Arial" w:cs="Arial"/>
          <w:color w:val="000000"/>
          <w:sz w:val="24"/>
          <w:szCs w:val="24"/>
          <w:shd w:val="clear" w:color="auto" w:fill="FFFFFF"/>
        </w:rPr>
        <w:t xml:space="preserve"> and will only be required to provide a sample of oral fluid or blood </w:t>
      </w:r>
      <w:r w:rsidR="00901512">
        <w:rPr>
          <w:rFonts w:ascii="Arial" w:hAnsi="Arial" w:cs="Arial"/>
          <w:color w:val="000000"/>
          <w:sz w:val="24"/>
          <w:szCs w:val="24"/>
          <w:shd w:val="clear" w:color="auto" w:fill="FFFFFF"/>
        </w:rPr>
        <w:t xml:space="preserve">for confirmatory testing by an approved laboratory </w:t>
      </w:r>
      <w:r w:rsidR="00734E69">
        <w:rPr>
          <w:rFonts w:ascii="Arial" w:hAnsi="Arial" w:cs="Arial"/>
          <w:color w:val="000000"/>
          <w:sz w:val="24"/>
          <w:szCs w:val="24"/>
          <w:shd w:val="clear" w:color="auto" w:fill="FFFFFF"/>
        </w:rPr>
        <w:t xml:space="preserve">if the screening test returns a positive result. </w:t>
      </w:r>
    </w:p>
    <w:p w14:paraId="3E485B86" w14:textId="10D93C98" w:rsidR="00A46DA8" w:rsidRDefault="00EB7A62" w:rsidP="007C4164">
      <w:pPr>
        <w:rPr>
          <w:rFonts w:ascii="Arial" w:eastAsiaTheme="majorEastAsia" w:hAnsi="Arial" w:cs="Arial"/>
          <w:color w:val="000000"/>
          <w:sz w:val="24"/>
          <w:szCs w:val="24"/>
          <w:shd w:val="clear" w:color="auto" w:fill="FFFFFF"/>
        </w:rPr>
      </w:pPr>
      <w:r>
        <w:rPr>
          <w:rFonts w:ascii="Arial" w:hAnsi="Arial" w:cs="Arial"/>
          <w:color w:val="000000"/>
          <w:sz w:val="24"/>
          <w:szCs w:val="24"/>
          <w:shd w:val="clear" w:color="auto" w:fill="FFFFFF"/>
        </w:rPr>
        <w:t xml:space="preserve">A person’s dignity is </w:t>
      </w:r>
      <w:r w:rsidR="00A016B4">
        <w:rPr>
          <w:rFonts w:ascii="Arial" w:hAnsi="Arial" w:cs="Arial"/>
          <w:color w:val="000000"/>
          <w:sz w:val="24"/>
          <w:szCs w:val="24"/>
          <w:shd w:val="clear" w:color="auto" w:fill="FFFFFF"/>
        </w:rPr>
        <w:t>also respected as</w:t>
      </w:r>
      <w:r w:rsidR="003B5EBD">
        <w:rPr>
          <w:rFonts w:ascii="Arial" w:hAnsi="Arial" w:cs="Arial"/>
          <w:color w:val="000000"/>
          <w:sz w:val="24"/>
          <w:szCs w:val="24"/>
          <w:shd w:val="clear" w:color="auto" w:fill="FFFFFF"/>
        </w:rPr>
        <w:t xml:space="preserve"> </w:t>
      </w:r>
      <w:r w:rsidR="008D0402">
        <w:rPr>
          <w:rFonts w:ascii="Arial" w:hAnsi="Arial" w:cs="Arial"/>
          <w:color w:val="000000"/>
          <w:sz w:val="24"/>
          <w:szCs w:val="24"/>
          <w:shd w:val="clear" w:color="auto" w:fill="FFFFFF"/>
        </w:rPr>
        <w:t>confirmatory</w:t>
      </w:r>
      <w:r w:rsidR="00A016B4">
        <w:rPr>
          <w:rFonts w:ascii="Arial" w:hAnsi="Arial" w:cs="Arial"/>
          <w:color w:val="000000"/>
          <w:sz w:val="24"/>
          <w:szCs w:val="24"/>
          <w:shd w:val="clear" w:color="auto" w:fill="FFFFFF"/>
        </w:rPr>
        <w:t xml:space="preserve"> drug testing is </w:t>
      </w:r>
      <w:r w:rsidR="00994581">
        <w:rPr>
          <w:rFonts w:ascii="Arial" w:hAnsi="Arial" w:cs="Arial"/>
          <w:color w:val="000000"/>
          <w:sz w:val="24"/>
          <w:szCs w:val="24"/>
          <w:shd w:val="clear" w:color="auto" w:fill="FFFFFF"/>
        </w:rPr>
        <w:t>undertaken</w:t>
      </w:r>
      <w:r w:rsidR="00A016B4">
        <w:rPr>
          <w:rFonts w:ascii="Arial" w:hAnsi="Arial" w:cs="Arial"/>
          <w:color w:val="000000"/>
          <w:sz w:val="24"/>
          <w:szCs w:val="24"/>
          <w:shd w:val="clear" w:color="auto" w:fill="FFFFFF"/>
        </w:rPr>
        <w:t xml:space="preserve"> away from </w:t>
      </w:r>
      <w:r w:rsidR="00994581">
        <w:rPr>
          <w:rFonts w:ascii="Arial" w:hAnsi="Arial" w:cs="Arial"/>
          <w:color w:val="000000"/>
          <w:sz w:val="24"/>
          <w:szCs w:val="24"/>
          <w:shd w:val="clear" w:color="auto" w:fill="FFFFFF"/>
        </w:rPr>
        <w:t>public view to protect a person’s right to privac</w:t>
      </w:r>
      <w:r w:rsidR="008368D2">
        <w:rPr>
          <w:rFonts w:ascii="Arial" w:hAnsi="Arial" w:cs="Arial"/>
          <w:color w:val="000000"/>
          <w:sz w:val="24"/>
          <w:szCs w:val="24"/>
          <w:shd w:val="clear" w:color="auto" w:fill="FFFFFF"/>
        </w:rPr>
        <w:t xml:space="preserve">y, </w:t>
      </w:r>
      <w:r w:rsidR="008D0402">
        <w:rPr>
          <w:rFonts w:ascii="Arial" w:hAnsi="Arial" w:cs="Arial"/>
          <w:color w:val="000000"/>
          <w:sz w:val="24"/>
          <w:szCs w:val="24"/>
          <w:shd w:val="clear" w:color="auto" w:fill="FFFFFF"/>
        </w:rPr>
        <w:t>with</w:t>
      </w:r>
      <w:r w:rsidR="003E7EE3">
        <w:rPr>
          <w:rFonts w:ascii="Arial" w:hAnsi="Arial" w:cs="Arial"/>
          <w:color w:val="000000"/>
          <w:sz w:val="24"/>
          <w:szCs w:val="24"/>
          <w:shd w:val="clear" w:color="auto" w:fill="FFFFFF"/>
        </w:rPr>
        <w:t xml:space="preserve"> informed consent</w:t>
      </w:r>
      <w:r w:rsidR="008D0402">
        <w:rPr>
          <w:rFonts w:ascii="Arial" w:hAnsi="Arial" w:cs="Arial"/>
          <w:color w:val="000000"/>
          <w:sz w:val="24"/>
          <w:szCs w:val="24"/>
          <w:shd w:val="clear" w:color="auto" w:fill="FFFFFF"/>
        </w:rPr>
        <w:t xml:space="preserve"> </w:t>
      </w:r>
      <w:r w:rsidR="007D03E8">
        <w:rPr>
          <w:rFonts w:ascii="Arial" w:hAnsi="Arial" w:cs="Arial"/>
          <w:color w:val="000000"/>
          <w:sz w:val="24"/>
          <w:szCs w:val="24"/>
          <w:shd w:val="clear" w:color="auto" w:fill="FFFFFF"/>
        </w:rPr>
        <w:t>sought</w:t>
      </w:r>
      <w:r w:rsidR="00501FBB">
        <w:rPr>
          <w:rFonts w:ascii="Arial" w:hAnsi="Arial" w:cs="Arial"/>
          <w:color w:val="000000"/>
          <w:sz w:val="24"/>
          <w:szCs w:val="24"/>
          <w:shd w:val="clear" w:color="auto" w:fill="FFFFFF"/>
        </w:rPr>
        <w:t xml:space="preserve"> wh</w:t>
      </w:r>
      <w:r w:rsidR="007D03E8">
        <w:rPr>
          <w:rFonts w:ascii="Arial" w:hAnsi="Arial" w:cs="Arial"/>
          <w:color w:val="000000"/>
          <w:sz w:val="24"/>
          <w:szCs w:val="24"/>
          <w:shd w:val="clear" w:color="auto" w:fill="FFFFFF"/>
        </w:rPr>
        <w:t xml:space="preserve">enever </w:t>
      </w:r>
      <w:r w:rsidR="00E96E24">
        <w:rPr>
          <w:rFonts w:ascii="Arial" w:hAnsi="Arial" w:cs="Arial"/>
          <w:color w:val="000000"/>
          <w:sz w:val="24"/>
          <w:szCs w:val="24"/>
          <w:shd w:val="clear" w:color="auto" w:fill="FFFFFF"/>
        </w:rPr>
        <w:t xml:space="preserve">possible. </w:t>
      </w:r>
      <w:r w:rsidR="002D5AAA">
        <w:rPr>
          <w:rFonts w:ascii="Arial" w:hAnsi="Arial" w:cs="Arial"/>
          <w:color w:val="000000"/>
          <w:sz w:val="24"/>
          <w:szCs w:val="24"/>
          <w:shd w:val="clear" w:color="auto" w:fill="FFFFFF"/>
        </w:rPr>
        <w:t>In circumstances where informed</w:t>
      </w:r>
      <w:r w:rsidR="00E96E24">
        <w:rPr>
          <w:rFonts w:ascii="Arial" w:hAnsi="Arial" w:cs="Arial"/>
          <w:color w:val="000000"/>
          <w:sz w:val="24"/>
          <w:szCs w:val="24"/>
          <w:shd w:val="clear" w:color="auto" w:fill="FFFFFF"/>
        </w:rPr>
        <w:t xml:space="preserve"> </w:t>
      </w:r>
      <w:r w:rsidR="00FB07C8">
        <w:rPr>
          <w:rFonts w:ascii="Arial" w:hAnsi="Arial" w:cs="Arial"/>
          <w:color w:val="000000"/>
          <w:sz w:val="24"/>
          <w:szCs w:val="24"/>
          <w:shd w:val="clear" w:color="auto" w:fill="FFFFFF"/>
        </w:rPr>
        <w:t>consent</w:t>
      </w:r>
      <w:r w:rsidR="002D5AAA">
        <w:rPr>
          <w:rFonts w:ascii="Arial" w:hAnsi="Arial" w:cs="Arial"/>
          <w:color w:val="000000"/>
          <w:sz w:val="24"/>
          <w:szCs w:val="24"/>
          <w:shd w:val="clear" w:color="auto" w:fill="FFFFFF"/>
        </w:rPr>
        <w:t xml:space="preserve"> is</w:t>
      </w:r>
      <w:r w:rsidR="00E96E24">
        <w:rPr>
          <w:rFonts w:ascii="Arial" w:hAnsi="Arial" w:cs="Arial"/>
          <w:color w:val="000000"/>
          <w:sz w:val="24"/>
          <w:szCs w:val="24"/>
          <w:shd w:val="clear" w:color="auto" w:fill="FFFFFF"/>
        </w:rPr>
        <w:t xml:space="preserve"> not possible, for example, </w:t>
      </w:r>
      <w:r w:rsidR="001F5A44">
        <w:rPr>
          <w:rFonts w:ascii="Arial" w:hAnsi="Arial" w:cs="Arial"/>
          <w:color w:val="000000"/>
          <w:sz w:val="24"/>
          <w:szCs w:val="24"/>
          <w:shd w:val="clear" w:color="auto" w:fill="FFFFFF"/>
        </w:rPr>
        <w:t xml:space="preserve">an unconscious patient in a hospital following </w:t>
      </w:r>
      <w:r w:rsidR="001F2359">
        <w:rPr>
          <w:rFonts w:ascii="Arial" w:hAnsi="Arial" w:cs="Arial"/>
          <w:color w:val="000000"/>
          <w:sz w:val="24"/>
          <w:szCs w:val="24"/>
          <w:shd w:val="clear" w:color="auto" w:fill="FFFFFF"/>
        </w:rPr>
        <w:t>a traffic accident</w:t>
      </w:r>
      <w:r w:rsidR="00293E5F">
        <w:rPr>
          <w:rFonts w:ascii="Arial" w:hAnsi="Arial" w:cs="Arial"/>
          <w:color w:val="000000"/>
          <w:sz w:val="24"/>
          <w:szCs w:val="24"/>
          <w:shd w:val="clear" w:color="auto" w:fill="FFFFFF"/>
        </w:rPr>
        <w:t xml:space="preserve">, </w:t>
      </w:r>
      <w:r w:rsidR="00D24894">
        <w:rPr>
          <w:rFonts w:ascii="Arial" w:hAnsi="Arial" w:cs="Arial"/>
          <w:color w:val="000000"/>
          <w:sz w:val="24"/>
          <w:szCs w:val="24"/>
          <w:shd w:val="clear" w:color="auto" w:fill="FFFFFF"/>
        </w:rPr>
        <w:t>current road transport legislation sets out the specific circumstances under which a blood sample may be obtained</w:t>
      </w:r>
      <w:r w:rsidR="003C4781">
        <w:rPr>
          <w:rFonts w:ascii="Arial" w:hAnsi="Arial" w:cs="Arial"/>
          <w:color w:val="000000"/>
          <w:sz w:val="24"/>
          <w:szCs w:val="24"/>
          <w:shd w:val="clear" w:color="auto" w:fill="FFFFFF"/>
        </w:rPr>
        <w:t xml:space="preserve"> and includes safeguards </w:t>
      </w:r>
      <w:r w:rsidR="007E3218">
        <w:rPr>
          <w:rFonts w:ascii="Arial" w:hAnsi="Arial" w:cs="Arial"/>
          <w:color w:val="000000"/>
          <w:sz w:val="24"/>
          <w:szCs w:val="24"/>
          <w:shd w:val="clear" w:color="auto" w:fill="FFFFFF"/>
        </w:rPr>
        <w:t xml:space="preserve">to protect police officers and medical staff who undertake specified procedures </w:t>
      </w:r>
      <w:r w:rsidR="00E5331F">
        <w:rPr>
          <w:rFonts w:ascii="Arial" w:hAnsi="Arial" w:cs="Arial"/>
          <w:color w:val="000000"/>
          <w:sz w:val="24"/>
          <w:szCs w:val="24"/>
          <w:shd w:val="clear" w:color="auto" w:fill="FFFFFF"/>
        </w:rPr>
        <w:t xml:space="preserve">to </w:t>
      </w:r>
      <w:r w:rsidR="00B67307">
        <w:rPr>
          <w:rFonts w:ascii="Arial" w:hAnsi="Arial" w:cs="Arial"/>
          <w:color w:val="000000"/>
          <w:sz w:val="24"/>
          <w:szCs w:val="24"/>
          <w:shd w:val="clear" w:color="auto" w:fill="FFFFFF"/>
        </w:rPr>
        <w:t>obtain blood samples</w:t>
      </w:r>
      <w:r w:rsidR="003B7AEB">
        <w:rPr>
          <w:rFonts w:ascii="Arial" w:hAnsi="Arial" w:cs="Arial"/>
          <w:color w:val="000000"/>
          <w:sz w:val="24"/>
          <w:szCs w:val="24"/>
          <w:shd w:val="clear" w:color="auto" w:fill="FFFFFF"/>
        </w:rPr>
        <w:t xml:space="preserve">. Current </w:t>
      </w:r>
      <w:r w:rsidR="003B7AEB">
        <w:rPr>
          <w:rFonts w:ascii="Arial" w:hAnsi="Arial" w:cs="Arial"/>
          <w:color w:val="000000"/>
          <w:sz w:val="24"/>
          <w:szCs w:val="24"/>
          <w:shd w:val="clear" w:color="auto" w:fill="FFFFFF"/>
        </w:rPr>
        <w:lastRenderedPageBreak/>
        <w:t xml:space="preserve">legislation also sets out </w:t>
      </w:r>
      <w:r w:rsidR="006B1A73">
        <w:rPr>
          <w:rFonts w:ascii="Arial" w:hAnsi="Arial" w:cs="Arial"/>
          <w:color w:val="000000"/>
          <w:sz w:val="24"/>
          <w:szCs w:val="24"/>
          <w:shd w:val="clear" w:color="auto" w:fill="FFFFFF"/>
        </w:rPr>
        <w:t>a person may object based on religious or other conscien</w:t>
      </w:r>
      <w:r w:rsidR="00A2459B">
        <w:rPr>
          <w:rFonts w:ascii="Arial" w:hAnsi="Arial" w:cs="Arial"/>
          <w:color w:val="000000"/>
          <w:sz w:val="24"/>
          <w:szCs w:val="24"/>
          <w:shd w:val="clear" w:color="auto" w:fill="FFFFFF"/>
        </w:rPr>
        <w:t xml:space="preserve">tious grounds, or on medical grounds, to </w:t>
      </w:r>
      <w:r w:rsidR="00901512">
        <w:rPr>
          <w:rFonts w:ascii="Arial" w:hAnsi="Arial" w:cs="Arial"/>
          <w:color w:val="000000"/>
          <w:sz w:val="24"/>
          <w:szCs w:val="24"/>
          <w:shd w:val="clear" w:color="auto" w:fill="FFFFFF"/>
        </w:rPr>
        <w:t>undertaking of further confirmatory testing.</w:t>
      </w:r>
    </w:p>
    <w:p w14:paraId="4D53B3C9" w14:textId="415A3F96" w:rsidR="00CE0186" w:rsidRDefault="00FA751D" w:rsidP="007C4164">
      <w:pPr>
        <w:rPr>
          <w:rFonts w:ascii="Arial" w:eastAsiaTheme="majorEastAsia" w:hAnsi="Arial" w:cs="Arial"/>
          <w:color w:val="000000"/>
          <w:sz w:val="24"/>
          <w:szCs w:val="24"/>
          <w:shd w:val="clear" w:color="auto" w:fill="FFFFFF"/>
        </w:rPr>
      </w:pPr>
      <w:r>
        <w:rPr>
          <w:rFonts w:ascii="Arial" w:hAnsi="Arial" w:cs="Arial"/>
          <w:color w:val="000000"/>
          <w:sz w:val="24"/>
          <w:szCs w:val="24"/>
          <w:shd w:val="clear" w:color="auto" w:fill="FFFFFF"/>
        </w:rPr>
        <w:t xml:space="preserve">Testing accuracy is a further safeguard designed to protect human rights. </w:t>
      </w:r>
      <w:r w:rsidR="00097438">
        <w:rPr>
          <w:rFonts w:ascii="Arial" w:hAnsi="Arial" w:cs="Arial"/>
          <w:color w:val="000000"/>
          <w:sz w:val="24"/>
          <w:szCs w:val="24"/>
          <w:shd w:val="clear" w:color="auto" w:fill="FFFFFF"/>
        </w:rPr>
        <w:t>Testing equipment and methods used in the ACT are accurate, repeatable and reliable</w:t>
      </w:r>
      <w:r w:rsidR="00A25185">
        <w:rPr>
          <w:rFonts w:ascii="Arial" w:hAnsi="Arial" w:cs="Arial"/>
          <w:color w:val="000000"/>
          <w:sz w:val="24"/>
          <w:szCs w:val="24"/>
          <w:shd w:val="clear" w:color="auto" w:fill="FFFFFF"/>
        </w:rPr>
        <w:t xml:space="preserve"> to avoid false positives. Individuals </w:t>
      </w:r>
      <w:r w:rsidR="001878AD">
        <w:rPr>
          <w:rFonts w:ascii="Arial" w:hAnsi="Arial" w:cs="Arial"/>
          <w:color w:val="000000"/>
          <w:sz w:val="24"/>
          <w:szCs w:val="24"/>
          <w:shd w:val="clear" w:color="auto" w:fill="FFFFFF"/>
        </w:rPr>
        <w:t>have the right to challenge drug testing results</w:t>
      </w:r>
      <w:r w:rsidR="00123C54">
        <w:rPr>
          <w:rFonts w:ascii="Arial" w:hAnsi="Arial" w:cs="Arial"/>
          <w:color w:val="000000"/>
          <w:sz w:val="24"/>
          <w:szCs w:val="24"/>
          <w:shd w:val="clear" w:color="auto" w:fill="FFFFFF"/>
        </w:rPr>
        <w:t xml:space="preserve"> and request retesting, </w:t>
      </w:r>
      <w:r w:rsidR="00C449B1">
        <w:rPr>
          <w:rFonts w:ascii="Arial" w:hAnsi="Arial" w:cs="Arial"/>
          <w:color w:val="000000"/>
          <w:sz w:val="24"/>
          <w:szCs w:val="24"/>
          <w:shd w:val="clear" w:color="auto" w:fill="FFFFFF"/>
        </w:rPr>
        <w:t xml:space="preserve">and </w:t>
      </w:r>
      <w:r w:rsidR="00304D44">
        <w:rPr>
          <w:rFonts w:ascii="Arial" w:hAnsi="Arial" w:cs="Arial"/>
          <w:color w:val="000000"/>
          <w:sz w:val="24"/>
          <w:szCs w:val="24"/>
          <w:shd w:val="clear" w:color="auto" w:fill="FFFFFF"/>
        </w:rPr>
        <w:t xml:space="preserve">approved laboratories are required to keep the preserved part of oral fluid </w:t>
      </w:r>
      <w:r w:rsidR="00BF7BFC">
        <w:rPr>
          <w:rFonts w:ascii="Arial" w:hAnsi="Arial" w:cs="Arial"/>
          <w:color w:val="000000"/>
          <w:sz w:val="24"/>
          <w:szCs w:val="24"/>
          <w:shd w:val="clear" w:color="auto" w:fill="FFFFFF"/>
        </w:rPr>
        <w:t>until at least 1 year has passed since the sample was taken from the tested person</w:t>
      </w:r>
      <w:r w:rsidR="00165334">
        <w:rPr>
          <w:rFonts w:ascii="Arial" w:hAnsi="Arial" w:cs="Arial"/>
          <w:color w:val="000000"/>
          <w:sz w:val="24"/>
          <w:szCs w:val="24"/>
          <w:shd w:val="clear" w:color="auto" w:fill="FFFFFF"/>
        </w:rPr>
        <w:t>, or if the DPP requests that a sample is kept until the end of the proceeding to which the sample relates.</w:t>
      </w:r>
    </w:p>
    <w:p w14:paraId="23D87021" w14:textId="14E16BA0" w:rsidR="00D52871" w:rsidRDefault="00404B81" w:rsidP="0097464B">
      <w:pPr>
        <w:rPr>
          <w:rFonts w:asciiTheme="minorHAnsi" w:eastAsiaTheme="majorEastAsia" w:hAnsiTheme="minorHAnsi" w:cs="Arial"/>
          <w:sz w:val="28"/>
          <w:szCs w:val="28"/>
          <w:lang w:eastAsia="en-AU"/>
        </w:rPr>
      </w:pPr>
      <w:r>
        <w:rPr>
          <w:rFonts w:ascii="Arial" w:hAnsi="Arial" w:cs="Arial"/>
          <w:color w:val="000000"/>
          <w:sz w:val="24"/>
          <w:szCs w:val="24"/>
          <w:shd w:val="clear" w:color="auto" w:fill="FFFFFF"/>
        </w:rPr>
        <w:t>Roadside drug testing also safeguards human rights b</w:t>
      </w:r>
      <w:r w:rsidR="00125C73">
        <w:rPr>
          <w:rFonts w:ascii="Arial" w:hAnsi="Arial" w:cs="Arial"/>
          <w:color w:val="000000"/>
          <w:sz w:val="24"/>
          <w:szCs w:val="24"/>
          <w:shd w:val="clear" w:color="auto" w:fill="FFFFFF"/>
        </w:rPr>
        <w:t>y</w:t>
      </w:r>
      <w:r w:rsidR="0097213C">
        <w:rPr>
          <w:rFonts w:ascii="Arial" w:hAnsi="Arial" w:cs="Arial"/>
          <w:color w:val="000000"/>
          <w:sz w:val="24"/>
          <w:szCs w:val="24"/>
          <w:shd w:val="clear" w:color="auto" w:fill="FFFFFF"/>
        </w:rPr>
        <w:t>;</w:t>
      </w:r>
      <w:r w:rsidR="00125C73">
        <w:rPr>
          <w:rFonts w:ascii="Arial" w:hAnsi="Arial" w:cs="Arial"/>
          <w:color w:val="000000"/>
          <w:sz w:val="24"/>
          <w:szCs w:val="24"/>
          <w:shd w:val="clear" w:color="auto" w:fill="FFFFFF"/>
        </w:rPr>
        <w:t xml:space="preserve"> not limiting in any way a person’s right to legal representation, </w:t>
      </w:r>
      <w:r w:rsidR="0097213C">
        <w:rPr>
          <w:rFonts w:ascii="Arial" w:hAnsi="Arial" w:cs="Arial"/>
          <w:color w:val="000000"/>
          <w:sz w:val="24"/>
          <w:szCs w:val="24"/>
          <w:shd w:val="clear" w:color="auto" w:fill="FFFFFF"/>
        </w:rPr>
        <w:t xml:space="preserve">being based on a </w:t>
      </w:r>
      <w:r w:rsidR="00904424">
        <w:rPr>
          <w:rFonts w:ascii="Arial" w:hAnsi="Arial" w:cs="Arial"/>
          <w:color w:val="000000"/>
          <w:sz w:val="24"/>
          <w:szCs w:val="24"/>
          <w:shd w:val="clear" w:color="auto" w:fill="FFFFFF"/>
        </w:rPr>
        <w:t xml:space="preserve">process </w:t>
      </w:r>
      <w:r w:rsidR="0097213C">
        <w:rPr>
          <w:rFonts w:ascii="Arial" w:hAnsi="Arial" w:cs="Arial"/>
          <w:color w:val="000000"/>
          <w:sz w:val="24"/>
          <w:szCs w:val="24"/>
          <w:shd w:val="clear" w:color="auto" w:fill="FFFFFF"/>
        </w:rPr>
        <w:t xml:space="preserve">with </w:t>
      </w:r>
      <w:r w:rsidR="00774094">
        <w:rPr>
          <w:rFonts w:ascii="Arial" w:hAnsi="Arial" w:cs="Arial"/>
          <w:color w:val="000000"/>
          <w:sz w:val="24"/>
          <w:szCs w:val="24"/>
          <w:shd w:val="clear" w:color="auto" w:fill="FFFFFF"/>
        </w:rPr>
        <w:t xml:space="preserve">objective criteria </w:t>
      </w:r>
      <w:r w:rsidR="0097213C">
        <w:rPr>
          <w:rFonts w:ascii="Arial" w:hAnsi="Arial" w:cs="Arial"/>
          <w:color w:val="000000"/>
          <w:sz w:val="24"/>
          <w:szCs w:val="24"/>
          <w:shd w:val="clear" w:color="auto" w:fill="FFFFFF"/>
        </w:rPr>
        <w:t xml:space="preserve">that </w:t>
      </w:r>
      <w:r w:rsidR="00904424">
        <w:rPr>
          <w:rFonts w:ascii="Arial" w:hAnsi="Arial" w:cs="Arial"/>
          <w:color w:val="000000"/>
          <w:sz w:val="24"/>
          <w:szCs w:val="24"/>
          <w:shd w:val="clear" w:color="auto" w:fill="FFFFFF"/>
        </w:rPr>
        <w:t>does not</w:t>
      </w:r>
      <w:r w:rsidR="00BC2874">
        <w:rPr>
          <w:rFonts w:ascii="Arial" w:hAnsi="Arial" w:cs="Arial"/>
          <w:color w:val="000000"/>
          <w:sz w:val="24"/>
          <w:szCs w:val="24"/>
          <w:shd w:val="clear" w:color="auto" w:fill="FFFFFF"/>
        </w:rPr>
        <w:t xml:space="preserve"> rely on police discretion and does not</w:t>
      </w:r>
      <w:r w:rsidR="00904424">
        <w:rPr>
          <w:rFonts w:ascii="Arial" w:hAnsi="Arial" w:cs="Arial"/>
          <w:color w:val="000000"/>
          <w:sz w:val="24"/>
          <w:szCs w:val="24"/>
          <w:shd w:val="clear" w:color="auto" w:fill="FFFFFF"/>
        </w:rPr>
        <w:t xml:space="preserve"> discriminate </w:t>
      </w:r>
      <w:r w:rsidR="00BC2874">
        <w:rPr>
          <w:rFonts w:ascii="Arial" w:hAnsi="Arial" w:cs="Arial"/>
          <w:color w:val="000000"/>
          <w:sz w:val="24"/>
          <w:szCs w:val="24"/>
          <w:shd w:val="clear" w:color="auto" w:fill="FFFFFF"/>
        </w:rPr>
        <w:t xml:space="preserve">based </w:t>
      </w:r>
      <w:r w:rsidR="00904424">
        <w:rPr>
          <w:rFonts w:ascii="Arial" w:hAnsi="Arial" w:cs="Arial"/>
          <w:color w:val="000000"/>
          <w:sz w:val="24"/>
          <w:szCs w:val="24"/>
          <w:shd w:val="clear" w:color="auto" w:fill="FFFFFF"/>
        </w:rPr>
        <w:t>on factors such as race, ethnicity, age or gender</w:t>
      </w:r>
      <w:r w:rsidR="00761A89">
        <w:rPr>
          <w:rFonts w:ascii="Arial" w:hAnsi="Arial" w:cs="Arial"/>
          <w:color w:val="000000"/>
          <w:sz w:val="24"/>
          <w:szCs w:val="24"/>
          <w:shd w:val="clear" w:color="auto" w:fill="FFFFFF"/>
        </w:rPr>
        <w:t xml:space="preserve">, and that roadside drug testing </w:t>
      </w:r>
      <w:r w:rsidR="00EC502C">
        <w:rPr>
          <w:rFonts w:ascii="Arial" w:hAnsi="Arial" w:cs="Arial"/>
          <w:color w:val="000000"/>
          <w:sz w:val="24"/>
          <w:szCs w:val="24"/>
          <w:shd w:val="clear" w:color="auto" w:fill="FFFFFF"/>
        </w:rPr>
        <w:t>is subject to appropriate</w:t>
      </w:r>
      <w:r w:rsidR="00B552D7">
        <w:rPr>
          <w:rFonts w:ascii="Arial" w:hAnsi="Arial" w:cs="Arial"/>
          <w:color w:val="000000"/>
          <w:sz w:val="24"/>
          <w:szCs w:val="24"/>
          <w:shd w:val="clear" w:color="auto" w:fill="FFFFFF"/>
        </w:rPr>
        <w:t xml:space="preserve"> review and accountability mechanisms</w:t>
      </w:r>
      <w:r w:rsidR="0089692C">
        <w:rPr>
          <w:rFonts w:ascii="Arial" w:hAnsi="Arial" w:cs="Arial"/>
          <w:color w:val="000000"/>
          <w:sz w:val="24"/>
          <w:szCs w:val="24"/>
          <w:shd w:val="clear" w:color="auto" w:fill="FFFFFF"/>
        </w:rPr>
        <w:t xml:space="preserve"> such as</w:t>
      </w:r>
      <w:r w:rsidR="008F7D41">
        <w:rPr>
          <w:rFonts w:ascii="Arial" w:hAnsi="Arial" w:cs="Arial"/>
          <w:color w:val="000000"/>
          <w:sz w:val="24"/>
          <w:szCs w:val="24"/>
          <w:shd w:val="clear" w:color="auto" w:fill="FFFFFF"/>
        </w:rPr>
        <w:t xml:space="preserve"> reporting</w:t>
      </w:r>
      <w:r w:rsidR="00B468FF">
        <w:rPr>
          <w:rFonts w:ascii="Arial" w:hAnsi="Arial" w:cs="Arial"/>
          <w:color w:val="000000"/>
          <w:sz w:val="24"/>
          <w:szCs w:val="24"/>
          <w:shd w:val="clear" w:color="auto" w:fill="FFFFFF"/>
        </w:rPr>
        <w:t>, oversight</w:t>
      </w:r>
      <w:r w:rsidR="001E1F5D">
        <w:rPr>
          <w:rFonts w:ascii="Arial" w:hAnsi="Arial" w:cs="Arial"/>
          <w:color w:val="000000"/>
          <w:sz w:val="24"/>
          <w:szCs w:val="24"/>
          <w:shd w:val="clear" w:color="auto" w:fill="FFFFFF"/>
        </w:rPr>
        <w:t xml:space="preserve">, accountability for </w:t>
      </w:r>
      <w:r w:rsidR="00AE1A5E">
        <w:rPr>
          <w:rFonts w:ascii="Arial" w:hAnsi="Arial" w:cs="Arial"/>
          <w:color w:val="000000"/>
          <w:sz w:val="24"/>
          <w:szCs w:val="24"/>
          <w:shd w:val="clear" w:color="auto" w:fill="FFFFFF"/>
        </w:rPr>
        <w:t xml:space="preserve">abuses and errors and options for individuals to </w:t>
      </w:r>
      <w:r w:rsidR="00D21E84">
        <w:rPr>
          <w:rFonts w:ascii="Arial" w:hAnsi="Arial" w:cs="Arial"/>
          <w:color w:val="000000"/>
          <w:sz w:val="24"/>
          <w:szCs w:val="24"/>
          <w:shd w:val="clear" w:color="auto" w:fill="FFFFFF"/>
        </w:rPr>
        <w:t>file complaints.</w:t>
      </w:r>
    </w:p>
    <w:p w14:paraId="10094893" w14:textId="77777777" w:rsidR="005078C5" w:rsidRDefault="005078C5">
      <w:pPr>
        <w:spacing w:after="0" w:line="240" w:lineRule="auto"/>
        <w:rPr>
          <w:rFonts w:asciiTheme="minorHAnsi" w:eastAsiaTheme="majorEastAsia" w:hAnsiTheme="minorHAnsi" w:cs="Arial"/>
          <w:sz w:val="28"/>
          <w:szCs w:val="28"/>
          <w:lang w:eastAsia="en-AU"/>
        </w:rPr>
      </w:pPr>
    </w:p>
    <w:p w14:paraId="119A4BC0" w14:textId="77777777" w:rsidR="008F2DE1" w:rsidRDefault="008F2DE1">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79AD90A2" w14:textId="5715D8E7" w:rsidR="00E574DD" w:rsidRPr="00943C7F" w:rsidRDefault="00D71465"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Road Safety Legislation Amendment</w:t>
      </w:r>
      <w:r w:rsidR="00E574DD" w:rsidRPr="00943C7F">
        <w:rPr>
          <w:rFonts w:asciiTheme="minorHAnsi" w:hAnsiTheme="minorHAnsi" w:cs="Arial"/>
          <w:b w:val="0"/>
          <w:sz w:val="28"/>
          <w:szCs w:val="28"/>
          <w:lang w:eastAsia="en-AU"/>
        </w:rPr>
        <w:t xml:space="preserve"> Bill 20</w:t>
      </w:r>
      <w:r w:rsidR="00774277">
        <w:rPr>
          <w:rFonts w:asciiTheme="minorHAnsi" w:hAnsiTheme="minorHAnsi" w:cs="Arial"/>
          <w:b w:val="0"/>
          <w:sz w:val="28"/>
          <w:szCs w:val="28"/>
          <w:lang w:eastAsia="en-AU"/>
        </w:rPr>
        <w:t>2</w:t>
      </w:r>
      <w:r>
        <w:rPr>
          <w:rFonts w:asciiTheme="minorHAnsi" w:hAnsiTheme="minorHAnsi" w:cs="Arial"/>
          <w:b w:val="0"/>
          <w:sz w:val="28"/>
          <w:szCs w:val="28"/>
          <w:lang w:eastAsia="en-AU"/>
        </w:rPr>
        <w:t>3</w:t>
      </w:r>
    </w:p>
    <w:bookmarkEnd w:id="2"/>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5241ED1F"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0B4BB2">
        <w:rPr>
          <w:rFonts w:asciiTheme="minorHAnsi" w:hAnsiTheme="minorHAnsi"/>
          <w:b/>
        </w:rPr>
        <w:t>Road Safety Legislation Amendment Bill 2023</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9422E6">
        <w:rPr>
          <w:rFonts w:asciiTheme="minorHAnsi" w:hAnsiTheme="minorHAnsi"/>
        </w:rPr>
        <w:t>Assembly</w:t>
      </w:r>
      <w:r w:rsidR="00424FBB" w:rsidRPr="009422E6">
        <w:rPr>
          <w:rFonts w:asciiTheme="minorHAnsi" w:hAnsiTheme="minorHAnsi"/>
          <w:b/>
        </w:rPr>
        <w:t xml:space="preserve"> </w:t>
      </w:r>
      <w:r w:rsidRPr="009422E6">
        <w:rPr>
          <w:rFonts w:asciiTheme="minorHAnsi" w:hAnsiTheme="minorHAnsi"/>
          <w:b/>
        </w:rPr>
        <w:t xml:space="preserve">is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6F2B0CF3" w:rsidR="00E574DD" w:rsidRDefault="00343402"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7AB75BE6" w14:textId="77777777" w:rsidR="006679EF" w:rsidRDefault="006679EF" w:rsidP="00F673FE">
      <w:pPr>
        <w:pStyle w:val="Heading2"/>
        <w:pageBreakBefore/>
      </w:pPr>
      <w:r w:rsidRPr="008C225D">
        <w:lastRenderedPageBreak/>
        <w:t>CLAUSE NOTES</w:t>
      </w:r>
    </w:p>
    <w:p w14:paraId="674D6E07" w14:textId="77777777" w:rsidR="006679EF" w:rsidRPr="00E76504" w:rsidRDefault="006679EF" w:rsidP="006679EF">
      <w:pPr>
        <w:pStyle w:val="Heading2"/>
      </w:pPr>
      <w:r>
        <w:t>Part 1</w:t>
      </w:r>
      <w:r>
        <w:tab/>
      </w:r>
      <w:r w:rsidRPr="00ED3B77">
        <w:tab/>
      </w:r>
      <w:r>
        <w:tab/>
      </w:r>
      <w:r w:rsidRPr="006345A6">
        <w:rPr>
          <w:sz w:val="28"/>
          <w:szCs w:val="28"/>
        </w:rPr>
        <w:t>Preliminary</w:t>
      </w:r>
    </w:p>
    <w:p w14:paraId="2082FCE7" w14:textId="77777777" w:rsidR="006679EF" w:rsidRDefault="006679EF" w:rsidP="006679EF">
      <w:pPr>
        <w:pStyle w:val="Heading3"/>
      </w:pPr>
      <w:r w:rsidRPr="00ED3B77">
        <w:t>Clause 1</w:t>
      </w:r>
      <w:r w:rsidRPr="00ED3B77">
        <w:tab/>
        <w:t>Name of Act</w:t>
      </w:r>
    </w:p>
    <w:p w14:paraId="5C2CF525" w14:textId="77777777" w:rsidR="006679EF" w:rsidRPr="00807239" w:rsidRDefault="006679EF" w:rsidP="006679EF">
      <w:pPr>
        <w:rPr>
          <w:i/>
          <w:iCs/>
        </w:rPr>
      </w:pPr>
      <w:r>
        <w:t xml:space="preserve">This clause states that the name of the Act is the </w:t>
      </w:r>
      <w:r>
        <w:rPr>
          <w:i/>
          <w:iCs/>
        </w:rPr>
        <w:t>Road Safety Legislation Amendment Act 2023.</w:t>
      </w:r>
    </w:p>
    <w:p w14:paraId="43C5745E" w14:textId="77777777" w:rsidR="006679EF" w:rsidRPr="00ED3B77" w:rsidRDefault="006679EF" w:rsidP="006679EF">
      <w:pPr>
        <w:pStyle w:val="Heading3"/>
      </w:pPr>
      <w:r w:rsidRPr="00ED3B77">
        <w:t>Clause 2</w:t>
      </w:r>
      <w:r w:rsidRPr="00ED3B77">
        <w:tab/>
        <w:t>Commencement</w:t>
      </w:r>
    </w:p>
    <w:p w14:paraId="090E1185" w14:textId="702E980D" w:rsidR="006679EF" w:rsidRPr="007A3E46" w:rsidRDefault="006679EF" w:rsidP="006679EF">
      <w:r w:rsidRPr="004C7CEF">
        <w:t>This clause sets out that the Act will commence on the day after its notification da</w:t>
      </w:r>
      <w:r>
        <w:t>y and that Sections 5, 3</w:t>
      </w:r>
      <w:r w:rsidR="00522ED2">
        <w:t>9</w:t>
      </w:r>
      <w:r>
        <w:t xml:space="preserve"> and </w:t>
      </w:r>
      <w:r w:rsidR="00522ED2">
        <w:t>60</w:t>
      </w:r>
      <w:r>
        <w:t xml:space="preserve"> will commence on 1 January 2025 to allow sufficient time for administrative implementation</w:t>
      </w:r>
      <w:r w:rsidRPr="004C7CEF">
        <w:t>.</w:t>
      </w:r>
    </w:p>
    <w:p w14:paraId="7BC2C6D9" w14:textId="77777777" w:rsidR="006679EF" w:rsidRDefault="006679EF" w:rsidP="006679EF">
      <w:pPr>
        <w:pStyle w:val="Heading3"/>
      </w:pPr>
      <w:r w:rsidRPr="00ED3B77">
        <w:t>Clause 3</w:t>
      </w:r>
      <w:r w:rsidRPr="00ED3B77">
        <w:tab/>
        <w:t>Legislation amended</w:t>
      </w:r>
    </w:p>
    <w:p w14:paraId="7A536120" w14:textId="0BFDF353" w:rsidR="006679EF" w:rsidRDefault="006679EF" w:rsidP="006679EF">
      <w:r>
        <w:t xml:space="preserve">This clause sets out the legislation that is amended by this Act, being the </w:t>
      </w:r>
      <w:r w:rsidRPr="006C20E7">
        <w:rPr>
          <w:rFonts w:eastAsia="Calibri"/>
          <w:i/>
        </w:rPr>
        <w:t>Road Transport (Alcohol and Drugs) Act 1977</w:t>
      </w:r>
      <w:r w:rsidRPr="00807239">
        <w:rPr>
          <w:rFonts w:eastAsia="Calibri" w:cs="Calibri"/>
        </w:rPr>
        <w:t>,</w:t>
      </w:r>
      <w:r w:rsidRPr="43EEA2B8">
        <w:rPr>
          <w:rFonts w:eastAsia="Calibri" w:cs="Calibri"/>
        </w:rPr>
        <w:t xml:space="preserve"> </w:t>
      </w:r>
      <w:r w:rsidRPr="006C20E7">
        <w:rPr>
          <w:rFonts w:eastAsia="Calibri"/>
          <w:i/>
        </w:rPr>
        <w:t>Road Transport (Alcohol and Drugs) Regulation 2000</w:t>
      </w:r>
      <w:r w:rsidRPr="00807239">
        <w:rPr>
          <w:rFonts w:eastAsia="Calibri" w:cs="Calibri"/>
        </w:rPr>
        <w:t>,</w:t>
      </w:r>
      <w:r w:rsidRPr="004B12CD">
        <w:rPr>
          <w:rFonts w:eastAsia="Calibri"/>
        </w:rPr>
        <w:t xml:space="preserve"> </w:t>
      </w:r>
      <w:r w:rsidRPr="006C20E7">
        <w:rPr>
          <w:rFonts w:eastAsia="Calibri"/>
          <w:i/>
        </w:rPr>
        <w:t>Road Transport (Driver Licensing) Regulation</w:t>
      </w:r>
      <w:r w:rsidRPr="006C20E7">
        <w:rPr>
          <w:rFonts w:eastAsia="Calibri" w:cs="Calibri"/>
          <w:i/>
        </w:rPr>
        <w:t xml:space="preserve"> </w:t>
      </w:r>
      <w:r w:rsidRPr="006C20E7">
        <w:rPr>
          <w:rFonts w:eastAsia="Calibri"/>
          <w:i/>
        </w:rPr>
        <w:t>2000</w:t>
      </w:r>
      <w:r w:rsidRPr="00807239">
        <w:rPr>
          <w:rFonts w:eastAsia="Calibri" w:cs="Calibri"/>
        </w:rPr>
        <w:t>,</w:t>
      </w:r>
      <w:r w:rsidRPr="5FED1D8B">
        <w:rPr>
          <w:rFonts w:eastAsia="Calibri" w:cs="Calibri"/>
        </w:rPr>
        <w:t xml:space="preserve"> </w:t>
      </w:r>
      <w:r w:rsidRPr="006C20E7">
        <w:rPr>
          <w:rFonts w:eastAsia="Calibri"/>
          <w:i/>
        </w:rPr>
        <w:t>Road Transport (General) Act 1999</w:t>
      </w:r>
      <w:r>
        <w:rPr>
          <w:rFonts w:eastAsia="Calibri"/>
          <w:i/>
          <w:iCs/>
        </w:rPr>
        <w:t>,</w:t>
      </w:r>
      <w:r w:rsidRPr="004B12CD">
        <w:rPr>
          <w:rFonts w:eastAsia="Calibri"/>
        </w:rPr>
        <w:t xml:space="preserve"> </w:t>
      </w:r>
      <w:r w:rsidRPr="006C20E7">
        <w:rPr>
          <w:rFonts w:eastAsia="Calibri"/>
          <w:i/>
        </w:rPr>
        <w:t>Road Transport (Offences) Regulation 2005</w:t>
      </w:r>
      <w:r>
        <w:rPr>
          <w:rFonts w:eastAsia="Calibri"/>
          <w:i/>
          <w:iCs/>
        </w:rPr>
        <w:t>,</w:t>
      </w:r>
      <w:r w:rsidR="00290183">
        <w:rPr>
          <w:rFonts w:eastAsia="Calibri"/>
          <w:i/>
          <w:iCs/>
        </w:rPr>
        <w:t xml:space="preserve"> Road Transport (Road Rules) Regulation 2017,</w:t>
      </w:r>
      <w:r>
        <w:rPr>
          <w:rFonts w:eastAsia="Calibri"/>
          <w:i/>
          <w:iCs/>
        </w:rPr>
        <w:t xml:space="preserve"> </w:t>
      </w:r>
      <w:r>
        <w:rPr>
          <w:rFonts w:eastAsia="Calibri"/>
        </w:rPr>
        <w:t xml:space="preserve">and the </w:t>
      </w:r>
      <w:r>
        <w:rPr>
          <w:rFonts w:eastAsia="Calibri"/>
          <w:i/>
          <w:iCs/>
        </w:rPr>
        <w:t>Road Transport (Safety and Traffic Management) Act 1999</w:t>
      </w:r>
      <w:r w:rsidRPr="004B12CD">
        <w:rPr>
          <w:rFonts w:eastAsia="Calibri"/>
        </w:rPr>
        <w:t>.</w:t>
      </w:r>
      <w:r w:rsidR="00522ED2">
        <w:rPr>
          <w:rFonts w:eastAsia="Calibri"/>
        </w:rPr>
        <w:t xml:space="preserve"> This Act also amends other legislation </w:t>
      </w:r>
      <w:r w:rsidR="004B73AA">
        <w:rPr>
          <w:rFonts w:eastAsia="Calibri"/>
        </w:rPr>
        <w:t xml:space="preserve">as listed </w:t>
      </w:r>
      <w:r w:rsidR="00522ED2">
        <w:rPr>
          <w:rFonts w:eastAsia="Calibri"/>
        </w:rPr>
        <w:t>at Schedule 1.</w:t>
      </w:r>
    </w:p>
    <w:p w14:paraId="6BC1F0D9" w14:textId="77777777" w:rsidR="006679EF" w:rsidRPr="006345A6" w:rsidRDefault="006679EF" w:rsidP="006679EF">
      <w:pPr>
        <w:pStyle w:val="Heading2"/>
        <w:spacing w:before="0" w:after="0"/>
        <w:rPr>
          <w:sz w:val="28"/>
          <w:szCs w:val="28"/>
        </w:rPr>
      </w:pPr>
      <w:r w:rsidRPr="002B6C38">
        <w:t>Part 2</w:t>
      </w:r>
      <w:r w:rsidRPr="002B6C38">
        <w:tab/>
      </w:r>
      <w:r w:rsidRPr="002B6C38">
        <w:tab/>
      </w:r>
      <w:r w:rsidRPr="002B6C38">
        <w:tab/>
      </w:r>
      <w:r w:rsidRPr="006345A6">
        <w:rPr>
          <w:sz w:val="28"/>
          <w:szCs w:val="28"/>
        </w:rPr>
        <w:t xml:space="preserve">Road Transport (Alcohol and </w:t>
      </w:r>
    </w:p>
    <w:p w14:paraId="0A41A826" w14:textId="77777777" w:rsidR="006679EF" w:rsidRPr="006345A6" w:rsidRDefault="006679EF" w:rsidP="006679EF">
      <w:pPr>
        <w:pStyle w:val="Heading2"/>
        <w:spacing w:before="0"/>
        <w:ind w:firstLine="2127"/>
        <w:rPr>
          <w:sz w:val="28"/>
          <w:szCs w:val="28"/>
        </w:rPr>
      </w:pPr>
      <w:r w:rsidRPr="006345A6">
        <w:rPr>
          <w:sz w:val="28"/>
          <w:szCs w:val="28"/>
        </w:rPr>
        <w:t>Drugs) Act 1977</w:t>
      </w:r>
    </w:p>
    <w:p w14:paraId="13DC8243" w14:textId="77777777" w:rsidR="006679EF" w:rsidRPr="007233CC" w:rsidRDefault="006679EF" w:rsidP="006679EF">
      <w:r>
        <w:t>This part of the Bill amends Parts 1, 1A, 2, 3, 4, 7 and 9 to amend penalties and penalty levels for drug and alcohol-related road transport offences, introduce a drink driving infringement notice scheme, and make consequential amendments as necessary.</w:t>
      </w:r>
    </w:p>
    <w:p w14:paraId="0D7E109F" w14:textId="77777777" w:rsidR="006679EF" w:rsidRDefault="006679EF" w:rsidP="006679EF">
      <w:pPr>
        <w:pStyle w:val="Heading3"/>
        <w:spacing w:after="0"/>
        <w:rPr>
          <w:rFonts w:eastAsia="Calibri" w:cs="Calibri"/>
        </w:rPr>
      </w:pPr>
      <w:r>
        <w:t>Clause 4</w:t>
      </w:r>
      <w:r>
        <w:tab/>
      </w:r>
      <w:r w:rsidRPr="71C37F21">
        <w:rPr>
          <w:rFonts w:eastAsia="Calibri" w:cs="Calibri"/>
        </w:rPr>
        <w:t xml:space="preserve">Offences against Act—application of Criminal Code etc </w:t>
      </w:r>
    </w:p>
    <w:p w14:paraId="385053CB" w14:textId="77777777" w:rsidR="006679EF" w:rsidRDefault="006679EF" w:rsidP="006679EF">
      <w:pPr>
        <w:pStyle w:val="Heading3"/>
        <w:spacing w:before="0"/>
        <w:ind w:firstLine="1418"/>
      </w:pPr>
      <w:r w:rsidRPr="71C37F21">
        <w:t>Section 4, note 1, new dot point</w:t>
      </w:r>
    </w:p>
    <w:p w14:paraId="7CAB56C7" w14:textId="77777777" w:rsidR="006679EF" w:rsidRDefault="006679EF" w:rsidP="006679EF">
      <w:pPr>
        <w:rPr>
          <w:rFonts w:eastAsia="Calibri" w:cs="Calibri"/>
        </w:rPr>
      </w:pPr>
      <w:r>
        <w:t xml:space="preserve">This clause amends Note 1 at section 4 </w:t>
      </w:r>
      <w:r>
        <w:rPr>
          <w:rFonts w:eastAsia="Calibri" w:cs="Calibri"/>
        </w:rPr>
        <w:t>to</w:t>
      </w:r>
      <w:r w:rsidRPr="0EE561A8">
        <w:rPr>
          <w:rFonts w:eastAsia="Calibri" w:cs="Calibri"/>
          <w:i/>
          <w:iCs/>
        </w:rPr>
        <w:t xml:space="preserve"> </w:t>
      </w:r>
      <w:r>
        <w:t>insert a reference to the new combined drug and alcohol offence created at section 21</w:t>
      </w:r>
      <w:r w:rsidDel="00E12DB8">
        <w:rPr>
          <w:rFonts w:eastAsia="Calibri" w:cs="Calibri"/>
        </w:rPr>
        <w:t xml:space="preserve"> </w:t>
      </w:r>
      <w:r>
        <w:rPr>
          <w:rFonts w:eastAsia="Calibri" w:cs="Calibri"/>
        </w:rPr>
        <w:t xml:space="preserve">of this Act. </w:t>
      </w:r>
    </w:p>
    <w:p w14:paraId="542D0DCC" w14:textId="77777777" w:rsidR="006679EF" w:rsidRDefault="006679EF" w:rsidP="006679EF">
      <w:r>
        <w:rPr>
          <w:rFonts w:eastAsia="Calibri" w:cs="Calibri"/>
        </w:rPr>
        <w:t xml:space="preserve">This technical amendment is intended to clarify that </w:t>
      </w:r>
      <w:r w:rsidRPr="006C20E7">
        <w:rPr>
          <w:rFonts w:eastAsia="Calibri" w:cs="Calibri"/>
          <w:i/>
        </w:rPr>
        <w:t>the</w:t>
      </w:r>
      <w:r>
        <w:rPr>
          <w:rFonts w:eastAsia="Calibri" w:cs="Calibri"/>
        </w:rPr>
        <w:t xml:space="preserve"> </w:t>
      </w:r>
      <w:r>
        <w:rPr>
          <w:rFonts w:eastAsia="Calibri" w:cs="Calibri"/>
          <w:i/>
          <w:iCs/>
        </w:rPr>
        <w:t xml:space="preserve">Criminal Code </w:t>
      </w:r>
      <w:r w:rsidRPr="006C20E7">
        <w:rPr>
          <w:rFonts w:eastAsia="Calibri" w:cs="Calibri"/>
        </w:rPr>
        <w:t>2002</w:t>
      </w:r>
      <w:r>
        <w:rPr>
          <w:rFonts w:eastAsia="Calibri" w:cs="Calibri"/>
        </w:rPr>
        <w:t xml:space="preserve"> applies to the </w:t>
      </w:r>
      <w:r>
        <w:t>new combined drug and alcohol offence created at section 21</w:t>
      </w:r>
      <w:r>
        <w:rPr>
          <w:rFonts w:eastAsia="Calibri" w:cs="Calibri"/>
        </w:rPr>
        <w:t xml:space="preserve">. </w:t>
      </w:r>
    </w:p>
    <w:p w14:paraId="5F772E8A" w14:textId="77777777" w:rsidR="006679EF" w:rsidRDefault="006679EF" w:rsidP="006679EF">
      <w:pPr>
        <w:pStyle w:val="Heading3"/>
        <w:spacing w:before="0" w:after="0"/>
      </w:pPr>
      <w:r>
        <w:t>Clause 5</w:t>
      </w:r>
      <w:r>
        <w:tab/>
      </w:r>
      <w:r w:rsidRPr="71C37F21">
        <w:rPr>
          <w:rFonts w:eastAsia="Calibri" w:cs="Calibri"/>
        </w:rPr>
        <w:t xml:space="preserve">Meaning of </w:t>
      </w:r>
      <w:r w:rsidRPr="00224A4A">
        <w:rPr>
          <w:rFonts w:eastAsia="Calibri" w:cs="Calibri"/>
          <w:i/>
          <w:iCs/>
        </w:rPr>
        <w:t>first offender</w:t>
      </w:r>
      <w:r w:rsidRPr="71C37F21">
        <w:rPr>
          <w:rFonts w:eastAsia="Calibri" w:cs="Calibri"/>
        </w:rPr>
        <w:t xml:space="preserve"> and </w:t>
      </w:r>
      <w:r w:rsidRPr="00224A4A">
        <w:rPr>
          <w:rFonts w:eastAsia="Calibri" w:cs="Calibri"/>
          <w:i/>
          <w:iCs/>
        </w:rPr>
        <w:t>repeat offender</w:t>
      </w:r>
      <w:r w:rsidRPr="71C37F21">
        <w:rPr>
          <w:rFonts w:eastAsia="Calibri" w:cs="Calibri"/>
        </w:rPr>
        <w:t xml:space="preserve"> </w:t>
      </w:r>
      <w:r>
        <w:t xml:space="preserve"> </w:t>
      </w:r>
    </w:p>
    <w:p w14:paraId="7A413F64" w14:textId="77777777" w:rsidR="006679EF" w:rsidRDefault="006679EF" w:rsidP="006679EF">
      <w:pPr>
        <w:pStyle w:val="Heading3"/>
        <w:spacing w:before="0"/>
        <w:ind w:left="1418"/>
      </w:pPr>
      <w:r w:rsidRPr="71C37F21">
        <w:t>New section 4F (2) (d)</w:t>
      </w:r>
    </w:p>
    <w:p w14:paraId="3429E8AC" w14:textId="77777777" w:rsidR="006679EF" w:rsidRDefault="006679EF" w:rsidP="006679EF">
      <w:r>
        <w:t>This clause amends the meaning of first and repeat offender at section 4F to clarify that a person will be considered a repeat offender if, at any time before a disqualifying offence was committed, the person was issued with an infringement notice for a relevant offence, and has not disputed the infringement notice within the time allowed to dispute the notice.</w:t>
      </w:r>
    </w:p>
    <w:p w14:paraId="46CFE660" w14:textId="77777777" w:rsidR="006679EF" w:rsidRDefault="006679EF" w:rsidP="006679EF">
      <w:pPr>
        <w:rPr>
          <w:rFonts w:eastAsia="Calibri"/>
        </w:rPr>
      </w:pPr>
      <w:r>
        <w:t xml:space="preserve">For the purposes of section 4F, </w:t>
      </w:r>
      <w:r w:rsidRPr="006C20E7">
        <w:rPr>
          <w:b/>
        </w:rPr>
        <w:t>disqualifying offences</w:t>
      </w:r>
      <w:r>
        <w:t xml:space="preserve"> are defined in the dictionary </w:t>
      </w:r>
      <w:r>
        <w:rPr>
          <w:rFonts w:eastAsia="Calibri" w:cs="Calibri"/>
        </w:rPr>
        <w:t>to be offences against:</w:t>
      </w:r>
    </w:p>
    <w:p w14:paraId="30C5CD30" w14:textId="77777777" w:rsidR="006679EF" w:rsidRDefault="006679EF" w:rsidP="006D6982">
      <w:pPr>
        <w:pStyle w:val="ListParagraph"/>
        <w:numPr>
          <w:ilvl w:val="0"/>
          <w:numId w:val="21"/>
        </w:numPr>
        <w:shd w:val="clear" w:color="auto" w:fill="FFFFFF"/>
      </w:pPr>
      <w:r>
        <w:t>section 19 (Prescribed concentration of alcohol in blood or breath);</w:t>
      </w:r>
    </w:p>
    <w:p w14:paraId="2F5D7BE3" w14:textId="77777777" w:rsidR="006679EF" w:rsidRDefault="006679EF" w:rsidP="006D6982">
      <w:pPr>
        <w:pStyle w:val="ListParagraph"/>
        <w:numPr>
          <w:ilvl w:val="0"/>
          <w:numId w:val="21"/>
        </w:numPr>
        <w:shd w:val="clear" w:color="auto" w:fill="FFFFFF"/>
      </w:pPr>
      <w:r>
        <w:t>section 20 (Prescribed drug in oral fluid or blood––driver or driver trainer);</w:t>
      </w:r>
    </w:p>
    <w:p w14:paraId="306677F3" w14:textId="77777777" w:rsidR="006679EF" w:rsidRDefault="006679EF" w:rsidP="006D6982">
      <w:pPr>
        <w:pStyle w:val="ListParagraph"/>
        <w:numPr>
          <w:ilvl w:val="0"/>
          <w:numId w:val="21"/>
        </w:numPr>
        <w:shd w:val="clear" w:color="auto" w:fill="FFFFFF"/>
      </w:pPr>
      <w:r>
        <w:lastRenderedPageBreak/>
        <w:t>section 21 (</w:t>
      </w:r>
      <w:r w:rsidRPr="00D964B5">
        <w:t>Prescribed concentration of alcohol and prescribed drug in bodily fluid</w:t>
      </w:r>
      <w:r>
        <w:t>)</w:t>
      </w:r>
    </w:p>
    <w:p w14:paraId="66147FDD" w14:textId="77777777" w:rsidR="006679EF" w:rsidRDefault="006679EF" w:rsidP="006D6982">
      <w:pPr>
        <w:pStyle w:val="ListParagraph"/>
        <w:numPr>
          <w:ilvl w:val="0"/>
          <w:numId w:val="21"/>
        </w:numPr>
        <w:shd w:val="clear" w:color="auto" w:fill="FFFFFF"/>
      </w:pPr>
      <w:r>
        <w:t>section 22 (Refusing to provide breath sample);</w:t>
      </w:r>
    </w:p>
    <w:p w14:paraId="3B7A3247" w14:textId="77777777" w:rsidR="006679EF" w:rsidRDefault="006679EF" w:rsidP="006D6982">
      <w:pPr>
        <w:pStyle w:val="ListParagraph"/>
        <w:numPr>
          <w:ilvl w:val="0"/>
          <w:numId w:val="21"/>
        </w:numPr>
        <w:shd w:val="clear" w:color="auto" w:fill="FFFFFF"/>
      </w:pPr>
      <w:r>
        <w:t>section 22A (Refusing to provide oral fluid sample);</w:t>
      </w:r>
    </w:p>
    <w:p w14:paraId="59E7A455" w14:textId="77777777" w:rsidR="006679EF" w:rsidRDefault="006679EF" w:rsidP="006D6982">
      <w:pPr>
        <w:pStyle w:val="ListParagraph"/>
        <w:numPr>
          <w:ilvl w:val="0"/>
          <w:numId w:val="21"/>
        </w:numPr>
        <w:shd w:val="clear" w:color="auto" w:fill="FFFFFF"/>
      </w:pPr>
      <w:r>
        <w:t xml:space="preserve">section 22C (Refusing to undergo screening test); </w:t>
      </w:r>
    </w:p>
    <w:p w14:paraId="26984937" w14:textId="77777777" w:rsidR="006679EF" w:rsidRDefault="006679EF" w:rsidP="006D6982">
      <w:pPr>
        <w:pStyle w:val="ListParagraph"/>
        <w:numPr>
          <w:ilvl w:val="0"/>
          <w:numId w:val="21"/>
        </w:numPr>
        <w:shd w:val="clear" w:color="auto" w:fill="FFFFFF"/>
      </w:pPr>
      <w:r>
        <w:t>section 23 (Refusing blood test etc);</w:t>
      </w:r>
    </w:p>
    <w:p w14:paraId="3B3D91E1" w14:textId="77777777" w:rsidR="006679EF" w:rsidRDefault="006679EF" w:rsidP="006D6982">
      <w:pPr>
        <w:pStyle w:val="ListParagraph"/>
        <w:numPr>
          <w:ilvl w:val="0"/>
          <w:numId w:val="21"/>
        </w:numPr>
        <w:shd w:val="clear" w:color="auto" w:fill="FFFFFF"/>
      </w:pPr>
      <w:r>
        <w:t>section 24 (Driving under the influence of intoxicating liquor or a drug); or</w:t>
      </w:r>
    </w:p>
    <w:p w14:paraId="441248D8" w14:textId="77777777" w:rsidR="006679EF" w:rsidRDefault="006679EF" w:rsidP="006D6982">
      <w:pPr>
        <w:pStyle w:val="ListParagraph"/>
        <w:numPr>
          <w:ilvl w:val="0"/>
          <w:numId w:val="21"/>
        </w:numPr>
        <w:shd w:val="clear" w:color="auto" w:fill="FFFFFF"/>
        <w:spacing w:after="240"/>
      </w:pPr>
      <w:r>
        <w:t>another provision of this Act prescribed by regulation.</w:t>
      </w:r>
    </w:p>
    <w:p w14:paraId="0C8153B9" w14:textId="37F1944A" w:rsidR="006679EF" w:rsidRDefault="006679EF" w:rsidP="006679EF">
      <w:pPr>
        <w:rPr>
          <w:rFonts w:eastAsia="Calibri" w:cs="Calibri"/>
        </w:rPr>
      </w:pPr>
      <w:r w:rsidRPr="006C20E7">
        <w:rPr>
          <w:b/>
        </w:rPr>
        <w:t>Relevant offences</w:t>
      </w:r>
      <w:r>
        <w:t xml:space="preserve"> are defined at section 4F(3) of the </w:t>
      </w:r>
      <w:r w:rsidRPr="0EE561A8">
        <w:rPr>
          <w:rFonts w:eastAsia="Calibri" w:cs="Calibri"/>
          <w:i/>
          <w:iCs/>
        </w:rPr>
        <w:t>Road Transport (Alcohol and Drugs) Act</w:t>
      </w:r>
      <w:r w:rsidR="00514FD3">
        <w:rPr>
          <w:rFonts w:eastAsia="Calibri" w:cs="Calibri"/>
          <w:i/>
          <w:iCs/>
        </w:rPr>
        <w:t xml:space="preserve"> 1977</w:t>
      </w:r>
      <w:r>
        <w:rPr>
          <w:rFonts w:eastAsia="Calibri" w:cs="Calibri"/>
          <w:i/>
          <w:iCs/>
        </w:rPr>
        <w:t xml:space="preserve"> </w:t>
      </w:r>
      <w:r>
        <w:rPr>
          <w:rFonts w:eastAsia="Calibri" w:cs="Calibri"/>
        </w:rPr>
        <w:t xml:space="preserve">and include: </w:t>
      </w:r>
    </w:p>
    <w:p w14:paraId="58759E19" w14:textId="77777777" w:rsidR="006679EF" w:rsidRPr="006C20E7" w:rsidRDefault="006679EF" w:rsidP="006D6982">
      <w:pPr>
        <w:pStyle w:val="ListParagraph"/>
        <w:numPr>
          <w:ilvl w:val="0"/>
          <w:numId w:val="22"/>
        </w:numPr>
        <w:shd w:val="clear" w:color="auto" w:fill="FFFFFF"/>
      </w:pPr>
      <w:r w:rsidRPr="00A76D33">
        <w:rPr>
          <w:rFonts w:eastAsia="Calibri"/>
        </w:rPr>
        <w:t>disqualifying offences</w:t>
      </w:r>
      <w:r>
        <w:rPr>
          <w:rFonts w:eastAsia="Calibri"/>
        </w:rPr>
        <w:t>;</w:t>
      </w:r>
      <w:r w:rsidRPr="00A76D33">
        <w:rPr>
          <w:rFonts w:eastAsia="Calibri"/>
        </w:rPr>
        <w:t xml:space="preserve"> </w:t>
      </w:r>
    </w:p>
    <w:p w14:paraId="333F0045" w14:textId="77777777" w:rsidR="006679EF" w:rsidRPr="006C20E7" w:rsidRDefault="006679EF" w:rsidP="006D6982">
      <w:pPr>
        <w:pStyle w:val="ListParagraph"/>
        <w:numPr>
          <w:ilvl w:val="0"/>
          <w:numId w:val="22"/>
        </w:numPr>
        <w:shd w:val="clear" w:color="auto" w:fill="FFFFFF"/>
      </w:pPr>
      <w:r w:rsidRPr="00A76D33">
        <w:rPr>
          <w:rFonts w:eastAsia="Calibri"/>
        </w:rPr>
        <w:t>corresponding offences (which are defined in the dictionary as offences against a law of another jurisdiction that corresponds to a disqualifying offence, and includes any offence against the law of another jurisdiction arising out of the driving of a motor vehicle by a person who is or may be affected by alcohol, a drug or both)</w:t>
      </w:r>
      <w:r>
        <w:rPr>
          <w:rFonts w:eastAsia="Calibri"/>
        </w:rPr>
        <w:t>;</w:t>
      </w:r>
      <w:r w:rsidRPr="00A76D33">
        <w:rPr>
          <w:rFonts w:eastAsia="Calibri"/>
        </w:rPr>
        <w:t xml:space="preserve"> and </w:t>
      </w:r>
    </w:p>
    <w:p w14:paraId="12FA3315" w14:textId="77777777" w:rsidR="006679EF" w:rsidRPr="008339CE" w:rsidRDefault="006679EF" w:rsidP="006D6982">
      <w:pPr>
        <w:pStyle w:val="ListParagraph"/>
        <w:numPr>
          <w:ilvl w:val="0"/>
          <w:numId w:val="22"/>
        </w:numPr>
        <w:shd w:val="clear" w:color="auto" w:fill="FFFFFF"/>
        <w:spacing w:after="240"/>
      </w:pPr>
      <w:r w:rsidRPr="00A76D33">
        <w:rPr>
          <w:rFonts w:eastAsia="Calibri"/>
        </w:rPr>
        <w:t>offenc</w:t>
      </w:r>
      <w:r>
        <w:rPr>
          <w:rFonts w:eastAsia="Calibri"/>
        </w:rPr>
        <w:t xml:space="preserve">es against section 29 of the </w:t>
      </w:r>
      <w:r>
        <w:rPr>
          <w:rFonts w:eastAsia="Calibri"/>
          <w:i/>
          <w:iCs/>
        </w:rPr>
        <w:t xml:space="preserve">Crimes Act 1900 </w:t>
      </w:r>
      <w:r>
        <w:rPr>
          <w:rFonts w:eastAsia="Calibri"/>
        </w:rPr>
        <w:t>(Culpable driving of a motor vehicle), in which the person who committed the offence was incapable of having proper control of the vehicle involved in the offence because of the influence of alcohol or a drug on the person.</w:t>
      </w:r>
    </w:p>
    <w:p w14:paraId="23866234" w14:textId="69ADE3B6" w:rsidR="006679EF" w:rsidRPr="00424392" w:rsidRDefault="006679EF" w:rsidP="006679EF">
      <w:pPr>
        <w:rPr>
          <w:rFonts w:eastAsia="Calibri" w:cs="Calibri"/>
        </w:rPr>
      </w:pPr>
      <w:r>
        <w:t xml:space="preserve">The intent of this amendment is to clarify the Government’s policy intent that persons who have previously been issued with an infringement notice for a Level 1 or 2 prescribed concentration of alcohol (PCA) drink driving offence are repeat offenders for the purposes of imposing appropriate penalties if a person commits a second or subsequent relevant offence. This does not imply that a person was convicted for an infringement, nor does it imply that a criminal record entry must be created to record the previous infringement. </w:t>
      </w:r>
      <w:r w:rsidR="00514FD3" w:rsidRPr="00514FD3">
        <w:t>These amendments reflect that only a person whose driving record is completely cle</w:t>
      </w:r>
      <w:r w:rsidR="00514FD3">
        <w:t>a</w:t>
      </w:r>
      <w:r w:rsidR="00514FD3" w:rsidRPr="00514FD3">
        <w:t xml:space="preserve">n for these offences will be treated as a first offender if convicted by a court. In conjunction with the amendments to the </w:t>
      </w:r>
      <w:r w:rsidR="00514FD3" w:rsidRPr="00224A4A">
        <w:rPr>
          <w:i/>
          <w:iCs/>
        </w:rPr>
        <w:t>Road Transport (Offences) Regulation 2005</w:t>
      </w:r>
      <w:r w:rsidR="00514FD3" w:rsidRPr="00514FD3">
        <w:t>, these amendments will also achieve the intention that infringement notices may only be given to the same category of people whose records are (relevantly) clean</w:t>
      </w:r>
      <w:r w:rsidR="00514FD3">
        <w:t>.</w:t>
      </w:r>
    </w:p>
    <w:p w14:paraId="757239DB" w14:textId="77777777" w:rsidR="006679EF" w:rsidRPr="004D319F" w:rsidRDefault="006679EF" w:rsidP="006679EF">
      <w:pPr>
        <w:pStyle w:val="Heading3"/>
        <w:spacing w:after="0"/>
        <w:rPr>
          <w:rFonts w:eastAsia="Arial" w:cs="Arial"/>
          <w:color w:val="000000" w:themeColor="text1"/>
        </w:rPr>
      </w:pPr>
      <w:r>
        <w:t>Clause 6</w:t>
      </w:r>
      <w:r>
        <w:tab/>
      </w:r>
      <w:r w:rsidRPr="71C37F21">
        <w:t xml:space="preserve">Power to enter premises for alcohol screening test </w:t>
      </w:r>
    </w:p>
    <w:p w14:paraId="3A228603" w14:textId="77777777" w:rsidR="006679EF" w:rsidRPr="000441FC" w:rsidRDefault="006679EF" w:rsidP="006679EF">
      <w:pPr>
        <w:pStyle w:val="Heading3"/>
        <w:spacing w:before="0"/>
        <w:ind w:firstLine="1418"/>
        <w:rPr>
          <w:color w:val="000000" w:themeColor="text1"/>
        </w:rPr>
      </w:pPr>
      <w:r w:rsidRPr="71C37F21">
        <w:t>Section 10A (1) (b)</w:t>
      </w:r>
      <w:r>
        <w:t xml:space="preserve"> </w:t>
      </w:r>
    </w:p>
    <w:p w14:paraId="597BF9E1" w14:textId="77777777" w:rsidR="006679EF" w:rsidRDefault="006679EF" w:rsidP="006679EF">
      <w:pPr>
        <w:rPr>
          <w:rFonts w:eastAsia="Calibri" w:cs="Calibri"/>
        </w:rPr>
      </w:pPr>
      <w:r w:rsidRPr="0EE561A8">
        <w:rPr>
          <w:rFonts w:eastAsia="Calibri" w:cs="Calibri"/>
        </w:rPr>
        <w:t>This clause amends s</w:t>
      </w:r>
      <w:r>
        <w:rPr>
          <w:rFonts w:eastAsia="Calibri" w:cs="Calibri"/>
        </w:rPr>
        <w:t xml:space="preserve">ubsection </w:t>
      </w:r>
      <w:r w:rsidRPr="0EE561A8">
        <w:rPr>
          <w:rFonts w:eastAsia="Calibri" w:cs="Calibri"/>
        </w:rPr>
        <w:t>10A(1)(b)</w:t>
      </w:r>
      <w:r w:rsidRPr="0EE561A8" w:rsidDel="00427115">
        <w:rPr>
          <w:rFonts w:eastAsia="Calibri" w:cs="Calibri"/>
        </w:rPr>
        <w:t xml:space="preserve"> </w:t>
      </w:r>
      <w:r w:rsidRPr="0EE561A8">
        <w:rPr>
          <w:rFonts w:eastAsia="Calibri" w:cs="Calibri"/>
        </w:rPr>
        <w:t>to add</w:t>
      </w:r>
      <w:r>
        <w:rPr>
          <w:rFonts w:eastAsia="Calibri" w:cs="Calibri"/>
        </w:rPr>
        <w:t xml:space="preserve"> new section 21 combined drug and alcohol offence</w:t>
      </w:r>
      <w:r w:rsidRPr="0EE561A8" w:rsidDel="00796515">
        <w:rPr>
          <w:rFonts w:eastAsia="Calibri" w:cs="Calibri"/>
        </w:rPr>
        <w:t xml:space="preserve"> </w:t>
      </w:r>
      <w:r w:rsidRPr="0EE561A8">
        <w:rPr>
          <w:rFonts w:eastAsia="Calibri" w:cs="Calibri"/>
        </w:rPr>
        <w:t xml:space="preserve">to the list of </w:t>
      </w:r>
      <w:r>
        <w:rPr>
          <w:rFonts w:eastAsia="Calibri" w:cs="Calibri"/>
        </w:rPr>
        <w:t xml:space="preserve">current </w:t>
      </w:r>
      <w:r w:rsidRPr="0EE561A8">
        <w:rPr>
          <w:rFonts w:eastAsia="Calibri" w:cs="Calibri"/>
        </w:rPr>
        <w:t>offences</w:t>
      </w:r>
      <w:r>
        <w:rPr>
          <w:rFonts w:eastAsia="Calibri" w:cs="Calibri"/>
        </w:rPr>
        <w:t xml:space="preserve"> prescribed for the purposes of this section and to make a minor structural amendment to this subsection that improves readability. </w:t>
      </w:r>
    </w:p>
    <w:p w14:paraId="042E0FF3" w14:textId="77777777" w:rsidR="006679EF" w:rsidRDefault="006679EF" w:rsidP="006679EF">
      <w:pPr>
        <w:rPr>
          <w:rFonts w:eastAsia="Calibri" w:cs="Calibri"/>
        </w:rPr>
      </w:pPr>
      <w:r>
        <w:rPr>
          <w:rFonts w:cs="Calibri"/>
        </w:rPr>
        <w:t>The intent of i</w:t>
      </w:r>
      <w:r w:rsidRPr="0EE561A8">
        <w:rPr>
          <w:rFonts w:cs="Calibri"/>
        </w:rPr>
        <w:t xml:space="preserve">ncorporating </w:t>
      </w:r>
      <w:r>
        <w:rPr>
          <w:rFonts w:cs="Calibri"/>
        </w:rPr>
        <w:t>new section 21 into</w:t>
      </w:r>
      <w:r w:rsidRPr="0EE561A8">
        <w:rPr>
          <w:rFonts w:cs="Calibri"/>
        </w:rPr>
        <w:t xml:space="preserve"> s</w:t>
      </w:r>
      <w:r>
        <w:rPr>
          <w:rFonts w:cs="Calibri"/>
        </w:rPr>
        <w:t xml:space="preserve">ection </w:t>
      </w:r>
      <w:r w:rsidRPr="0EE561A8">
        <w:rPr>
          <w:rFonts w:cs="Calibri"/>
        </w:rPr>
        <w:t>10A(1)(b)</w:t>
      </w:r>
      <w:r>
        <w:rPr>
          <w:rFonts w:cs="Calibri"/>
        </w:rPr>
        <w:t xml:space="preserve"> is to</w:t>
      </w:r>
      <w:r w:rsidRPr="0EE561A8">
        <w:rPr>
          <w:rFonts w:cs="Calibri"/>
        </w:rPr>
        <w:t xml:space="preserve"> </w:t>
      </w:r>
      <w:r w:rsidRPr="0EE561A8">
        <w:rPr>
          <w:rFonts w:eastAsia="Calibri" w:cs="Calibri"/>
        </w:rPr>
        <w:t>allow a police officer to enter premises</w:t>
      </w:r>
      <w:r>
        <w:rPr>
          <w:rFonts w:eastAsia="Calibri" w:cs="Calibri"/>
        </w:rPr>
        <w:t xml:space="preserve">, using the force that is necessary and reasonable for the circumstances, for the purpose of requiring a person to undergo 1 or more </w:t>
      </w:r>
      <w:r w:rsidRPr="0EE561A8">
        <w:rPr>
          <w:rFonts w:eastAsia="Calibri" w:cs="Calibri"/>
        </w:rPr>
        <w:t>alcohol screening test</w:t>
      </w:r>
      <w:r>
        <w:rPr>
          <w:rFonts w:eastAsia="Calibri" w:cs="Calibri"/>
        </w:rPr>
        <w:t>s</w:t>
      </w:r>
      <w:r w:rsidRPr="0EE561A8">
        <w:rPr>
          <w:rFonts w:eastAsia="Calibri" w:cs="Calibri"/>
        </w:rPr>
        <w:t xml:space="preserve"> if they suspect </w:t>
      </w:r>
      <w:r>
        <w:rPr>
          <w:rFonts w:eastAsia="Calibri" w:cs="Calibri"/>
        </w:rPr>
        <w:t xml:space="preserve">on reasonable grounds </w:t>
      </w:r>
      <w:r w:rsidRPr="0EE561A8">
        <w:rPr>
          <w:rFonts w:eastAsia="Calibri" w:cs="Calibri"/>
        </w:rPr>
        <w:t>that a person has committed</w:t>
      </w:r>
      <w:r>
        <w:rPr>
          <w:rFonts w:eastAsia="Calibri" w:cs="Calibri"/>
        </w:rPr>
        <w:t xml:space="preserve"> a combined drug and alcohol offence. </w:t>
      </w:r>
    </w:p>
    <w:p w14:paraId="76267D45" w14:textId="77777777" w:rsidR="006679EF" w:rsidRPr="00C06149" w:rsidRDefault="006679EF" w:rsidP="006679EF">
      <w:pPr>
        <w:rPr>
          <w:rFonts w:eastAsia="Calibri" w:cs="Calibri"/>
        </w:rPr>
      </w:pPr>
      <w:r>
        <w:rPr>
          <w:rFonts w:eastAsia="Calibri" w:cs="Calibri"/>
        </w:rPr>
        <w:t>New section 21 is incorporated at section 10A to maintain</w:t>
      </w:r>
      <w:r w:rsidRPr="0EE561A8" w:rsidDel="00D03E60">
        <w:rPr>
          <w:rFonts w:eastAsia="Calibri" w:cs="Calibri"/>
        </w:rPr>
        <w:t xml:space="preserve"> </w:t>
      </w:r>
      <w:r w:rsidRPr="0EE561A8">
        <w:rPr>
          <w:rFonts w:cs="Calibri"/>
        </w:rPr>
        <w:t xml:space="preserve">consistency and alignment </w:t>
      </w:r>
      <w:r>
        <w:rPr>
          <w:rFonts w:cs="Calibri"/>
        </w:rPr>
        <w:t>with how testing is carried out for other relevant offences, and also to ensure that a person cannot enter a premises with the intent to avoid an alcohol screening test for the purposes of determining whether they have committed an offence against new section 21</w:t>
      </w:r>
      <w:r>
        <w:t>.</w:t>
      </w:r>
      <w:r w:rsidDel="00FA150C">
        <w:t xml:space="preserve"> </w:t>
      </w:r>
    </w:p>
    <w:p w14:paraId="3DA0AF69" w14:textId="77777777" w:rsidR="006679EF" w:rsidRDefault="006679EF" w:rsidP="006679EF">
      <w:pPr>
        <w:pStyle w:val="Heading3"/>
        <w:spacing w:after="0"/>
        <w:rPr>
          <w:rFonts w:ascii="Times New Roman" w:hAnsi="Times New Roman"/>
          <w:color w:val="000000" w:themeColor="text1"/>
        </w:rPr>
      </w:pPr>
      <w:r>
        <w:lastRenderedPageBreak/>
        <w:t>Clause 7</w:t>
      </w:r>
      <w:r>
        <w:tab/>
        <w:t xml:space="preserve">   </w:t>
      </w:r>
      <w:r w:rsidRPr="71C37F21">
        <w:rPr>
          <w:rFonts w:eastAsia="Calibri" w:cs="Calibri"/>
        </w:rPr>
        <w:t>Power to enter premises for drug screening test</w:t>
      </w:r>
    </w:p>
    <w:p w14:paraId="587625FC" w14:textId="77777777" w:rsidR="006679EF" w:rsidRDefault="006679EF" w:rsidP="006679EF">
      <w:pPr>
        <w:pStyle w:val="Heading3"/>
        <w:spacing w:before="0"/>
        <w:ind w:firstLine="1701"/>
      </w:pPr>
      <w:r w:rsidRPr="71C37F21">
        <w:t>Section 13CA (1) (b)</w:t>
      </w:r>
    </w:p>
    <w:p w14:paraId="479C2264" w14:textId="77777777" w:rsidR="006679EF" w:rsidRDefault="006679EF" w:rsidP="006679EF">
      <w:pPr>
        <w:rPr>
          <w:rFonts w:eastAsia="Calibri" w:cs="Calibri"/>
        </w:rPr>
      </w:pPr>
      <w:r>
        <w:rPr>
          <w:rFonts w:eastAsia="Calibri" w:cs="Calibri"/>
        </w:rPr>
        <w:t>Similar to clause 6, t</w:t>
      </w:r>
      <w:r w:rsidRPr="0EE561A8">
        <w:rPr>
          <w:rFonts w:eastAsia="Calibri" w:cs="Calibri"/>
        </w:rPr>
        <w:t>his clause amends s1</w:t>
      </w:r>
      <w:r>
        <w:rPr>
          <w:rFonts w:eastAsia="Calibri" w:cs="Calibri"/>
        </w:rPr>
        <w:t>3C</w:t>
      </w:r>
      <w:r w:rsidRPr="0EE561A8">
        <w:rPr>
          <w:rFonts w:eastAsia="Calibri" w:cs="Calibri"/>
        </w:rPr>
        <w:t>A(1)(b)</w:t>
      </w:r>
      <w:r w:rsidRPr="0EE561A8">
        <w:rPr>
          <w:rFonts w:eastAsia="Calibri" w:cs="Calibri"/>
          <w:i/>
          <w:iCs/>
        </w:rPr>
        <w:t xml:space="preserve"> </w:t>
      </w:r>
      <w:r w:rsidRPr="0EE561A8">
        <w:rPr>
          <w:rFonts w:eastAsia="Calibri" w:cs="Calibri"/>
        </w:rPr>
        <w:t>to add</w:t>
      </w:r>
      <w:r>
        <w:rPr>
          <w:rFonts w:eastAsia="Calibri" w:cs="Calibri"/>
        </w:rPr>
        <w:t xml:space="preserve"> new section 21 combined drug and alcohol offence</w:t>
      </w:r>
      <w:r w:rsidRPr="0EE561A8">
        <w:rPr>
          <w:rFonts w:eastAsia="Calibri" w:cs="Calibri"/>
        </w:rPr>
        <w:t xml:space="preserve"> to the list of </w:t>
      </w:r>
      <w:r>
        <w:rPr>
          <w:rFonts w:eastAsia="Calibri" w:cs="Calibri"/>
        </w:rPr>
        <w:t xml:space="preserve">current </w:t>
      </w:r>
      <w:r w:rsidRPr="0EE561A8">
        <w:rPr>
          <w:rFonts w:eastAsia="Calibri" w:cs="Calibri"/>
        </w:rPr>
        <w:t>offences</w:t>
      </w:r>
      <w:r>
        <w:rPr>
          <w:rFonts w:eastAsia="Calibri" w:cs="Calibri"/>
        </w:rPr>
        <w:t xml:space="preserve"> prescribed for the purposes of this section and to make a minor structural amendment to this subsection that improves readability.</w:t>
      </w:r>
    </w:p>
    <w:p w14:paraId="4BE03B1B" w14:textId="77777777" w:rsidR="006679EF" w:rsidRDefault="006679EF" w:rsidP="006679EF">
      <w:pPr>
        <w:rPr>
          <w:rFonts w:eastAsia="Calibri" w:cs="Calibri"/>
        </w:rPr>
      </w:pPr>
      <w:r>
        <w:rPr>
          <w:rFonts w:cs="Calibri"/>
        </w:rPr>
        <w:t>Also similar to clause 6, the intent of i</w:t>
      </w:r>
      <w:r w:rsidRPr="0EE561A8">
        <w:rPr>
          <w:rFonts w:cs="Calibri"/>
        </w:rPr>
        <w:t xml:space="preserve">ncorporating </w:t>
      </w:r>
      <w:r>
        <w:rPr>
          <w:rFonts w:cs="Calibri"/>
        </w:rPr>
        <w:t>new section 21 into</w:t>
      </w:r>
      <w:r w:rsidRPr="0EE561A8">
        <w:rPr>
          <w:rFonts w:cs="Calibri"/>
        </w:rPr>
        <w:t xml:space="preserve"> s1</w:t>
      </w:r>
      <w:r>
        <w:rPr>
          <w:rFonts w:cs="Calibri"/>
        </w:rPr>
        <w:t>3CA</w:t>
      </w:r>
      <w:r w:rsidRPr="0EE561A8">
        <w:rPr>
          <w:rFonts w:cs="Calibri"/>
        </w:rPr>
        <w:t xml:space="preserve">(1)(b) </w:t>
      </w:r>
      <w:r>
        <w:rPr>
          <w:rFonts w:cs="Calibri"/>
        </w:rPr>
        <w:t>is to</w:t>
      </w:r>
      <w:r w:rsidRPr="0EE561A8">
        <w:rPr>
          <w:rFonts w:cs="Calibri"/>
        </w:rPr>
        <w:t xml:space="preserve"> </w:t>
      </w:r>
      <w:r w:rsidRPr="0EE561A8">
        <w:rPr>
          <w:rFonts w:eastAsia="Calibri" w:cs="Calibri"/>
        </w:rPr>
        <w:t>allow a police officer to enter premises</w:t>
      </w:r>
      <w:r>
        <w:rPr>
          <w:rFonts w:eastAsia="Calibri" w:cs="Calibri"/>
        </w:rPr>
        <w:t xml:space="preserve">, using the force that is necessary and reasonable for the circumstances, for the purpose of requiring a person to undergo 1 or more drug </w:t>
      </w:r>
      <w:r w:rsidRPr="0EE561A8">
        <w:rPr>
          <w:rFonts w:eastAsia="Calibri" w:cs="Calibri"/>
        </w:rPr>
        <w:t>screening test</w:t>
      </w:r>
      <w:r>
        <w:rPr>
          <w:rFonts w:eastAsia="Calibri" w:cs="Calibri"/>
        </w:rPr>
        <w:t>s</w:t>
      </w:r>
      <w:r w:rsidRPr="0EE561A8">
        <w:rPr>
          <w:rFonts w:eastAsia="Calibri" w:cs="Calibri"/>
        </w:rPr>
        <w:t xml:space="preserve"> if they suspect </w:t>
      </w:r>
      <w:r>
        <w:rPr>
          <w:rFonts w:eastAsia="Calibri" w:cs="Calibri"/>
        </w:rPr>
        <w:t xml:space="preserve">on reasonable grounds </w:t>
      </w:r>
      <w:r w:rsidRPr="0EE561A8">
        <w:rPr>
          <w:rFonts w:eastAsia="Calibri" w:cs="Calibri"/>
        </w:rPr>
        <w:t>that a person has committed</w:t>
      </w:r>
      <w:r>
        <w:rPr>
          <w:rFonts w:eastAsia="Calibri" w:cs="Calibri"/>
        </w:rPr>
        <w:t xml:space="preserve"> a combined drug and alcohol offence. </w:t>
      </w:r>
    </w:p>
    <w:p w14:paraId="74486069" w14:textId="77777777" w:rsidR="006679EF" w:rsidRPr="00C06149" w:rsidRDefault="006679EF" w:rsidP="006679EF">
      <w:pPr>
        <w:rPr>
          <w:rFonts w:eastAsia="Calibri" w:cs="Calibri"/>
        </w:rPr>
      </w:pPr>
      <w:r>
        <w:rPr>
          <w:rFonts w:eastAsia="Calibri" w:cs="Calibri"/>
        </w:rPr>
        <w:t>New section 21 is incorporated at s13CA to maintain</w:t>
      </w:r>
      <w:r w:rsidRPr="0EE561A8">
        <w:rPr>
          <w:rFonts w:cs="Calibri"/>
        </w:rPr>
        <w:t xml:space="preserve"> consistency and alignment </w:t>
      </w:r>
      <w:r>
        <w:rPr>
          <w:rFonts w:cs="Calibri"/>
        </w:rPr>
        <w:t>with how testing is carried out for other relevant offences, and also to ensure that a person cannot enter a premise with the intent to avoid a drug screening test for the purposes of determining whether they have committed an offence against new section 21</w:t>
      </w:r>
      <w:r>
        <w:t xml:space="preserve">. </w:t>
      </w:r>
    </w:p>
    <w:p w14:paraId="17A781AD" w14:textId="77777777" w:rsidR="006679EF" w:rsidRDefault="006679EF" w:rsidP="006679EF">
      <w:pPr>
        <w:pStyle w:val="Heading3"/>
        <w:spacing w:after="0"/>
      </w:pPr>
      <w:r>
        <w:t>Clause 8</w:t>
      </w:r>
      <w:r>
        <w:tab/>
      </w:r>
      <w:r w:rsidRPr="71C37F21">
        <w:rPr>
          <w:rFonts w:eastAsia="Calibri" w:cs="Calibri"/>
        </w:rPr>
        <w:t>Prescribed concentration of alcohol in blood or breath</w:t>
      </w:r>
      <w:r w:rsidDel="06154559">
        <w:t xml:space="preserve"> </w:t>
      </w:r>
      <w:r>
        <w:t xml:space="preserve"> </w:t>
      </w:r>
    </w:p>
    <w:p w14:paraId="1026821F" w14:textId="77777777" w:rsidR="006679EF" w:rsidRDefault="006679EF" w:rsidP="006679EF">
      <w:pPr>
        <w:pStyle w:val="Heading3"/>
        <w:spacing w:before="0"/>
        <w:ind w:firstLine="1418"/>
      </w:pPr>
      <w:r w:rsidRPr="71C37F21">
        <w:t>Section 19 (1), new penalty</w:t>
      </w:r>
    </w:p>
    <w:p w14:paraId="305AA28C" w14:textId="77777777" w:rsidR="006679EF" w:rsidRDefault="006679EF" w:rsidP="006679EF">
      <w:r>
        <w:t xml:space="preserve">This clause amends section 19(1) to </w:t>
      </w:r>
      <w:r w:rsidRPr="00427115">
        <w:t>incorporate</w:t>
      </w:r>
      <w:r>
        <w:t xml:space="preserve"> the existing penalties</w:t>
      </w:r>
      <w:r>
        <w:rPr>
          <w:i/>
          <w:iCs/>
        </w:rPr>
        <w:t xml:space="preserve"> </w:t>
      </w:r>
      <w:r>
        <w:t xml:space="preserve">for first and repeat offenders who commit prescribed </w:t>
      </w:r>
      <w:r w:rsidRPr="71C37F21">
        <w:rPr>
          <w:rFonts w:eastAsia="Calibri" w:cs="Calibri"/>
        </w:rPr>
        <w:t>concentration of alcohol in blood or</w:t>
      </w:r>
      <w:r>
        <w:rPr>
          <w:rFonts w:eastAsia="Calibri"/>
        </w:rPr>
        <w:t xml:space="preserve"> breath</w:t>
      </w:r>
      <w:r>
        <w:t xml:space="preserve"> offences into the offence section.</w:t>
      </w:r>
    </w:p>
    <w:p w14:paraId="201AB30C" w14:textId="77777777" w:rsidR="006679EF" w:rsidRDefault="006679EF" w:rsidP="006679EF">
      <w:r>
        <w:rPr>
          <w:rFonts w:cs="Calibri"/>
        </w:rPr>
        <w:t>The intent of i</w:t>
      </w:r>
      <w:r w:rsidRPr="00CC3950">
        <w:rPr>
          <w:rFonts w:cs="Calibri"/>
        </w:rPr>
        <w:t>ncorporati</w:t>
      </w:r>
      <w:r>
        <w:rPr>
          <w:rFonts w:cs="Calibri"/>
        </w:rPr>
        <w:t>ng</w:t>
      </w:r>
      <w:r w:rsidRPr="00CC3950">
        <w:rPr>
          <w:rFonts w:cs="Calibri"/>
        </w:rPr>
        <w:t xml:space="preserve"> </w:t>
      </w:r>
      <w:r>
        <w:rPr>
          <w:rFonts w:cs="Calibri"/>
        </w:rPr>
        <w:t xml:space="preserve">new maximum </w:t>
      </w:r>
      <w:r w:rsidRPr="00CC3950">
        <w:rPr>
          <w:rFonts w:cs="Calibri"/>
        </w:rPr>
        <w:t>penalties</w:t>
      </w:r>
      <w:r>
        <w:rPr>
          <w:rFonts w:cs="Calibri"/>
        </w:rPr>
        <w:t xml:space="preserve"> into section 19(1) is to maintain</w:t>
      </w:r>
      <w:r w:rsidRPr="00CC3950">
        <w:rPr>
          <w:rFonts w:cs="Calibri"/>
        </w:rPr>
        <w:t xml:space="preserve"> consistency and alignment with modern legislative standards </w:t>
      </w:r>
      <w:r w:rsidRPr="00CC3950" w:rsidDel="00173348">
        <w:rPr>
          <w:rFonts w:cs="Calibri"/>
        </w:rPr>
        <w:t xml:space="preserve">and </w:t>
      </w:r>
      <w:r>
        <w:rPr>
          <w:rFonts w:cs="Calibri"/>
        </w:rPr>
        <w:t xml:space="preserve">improve </w:t>
      </w:r>
      <w:r>
        <w:t>readability.</w:t>
      </w:r>
    </w:p>
    <w:p w14:paraId="3B539333" w14:textId="77777777" w:rsidR="006679EF" w:rsidRDefault="006679EF" w:rsidP="006679EF">
      <w:pPr>
        <w:rPr>
          <w:rStyle w:val="Heading3Char"/>
          <w:bCs/>
        </w:rPr>
      </w:pPr>
      <w:r w:rsidRPr="007A47D9">
        <w:rPr>
          <w:rStyle w:val="Heading3Char"/>
        </w:rPr>
        <w:t>Clause 9</w:t>
      </w:r>
      <w:r>
        <w:tab/>
      </w:r>
      <w:r w:rsidRPr="002C286E">
        <w:rPr>
          <w:rStyle w:val="Heading3Char"/>
          <w:bCs/>
        </w:rPr>
        <w:t>Section 19 (3)</w:t>
      </w:r>
    </w:p>
    <w:p w14:paraId="1042DC14" w14:textId="77777777" w:rsidR="006679EF" w:rsidRDefault="006679EF" w:rsidP="006679EF">
      <w:pPr>
        <w:rPr>
          <w:rFonts w:cs="Calibri"/>
        </w:rPr>
      </w:pPr>
      <w:r w:rsidRPr="00CC3950">
        <w:rPr>
          <w:rFonts w:cs="Calibri"/>
        </w:rPr>
        <w:t>This clause amends subsection 19(3)</w:t>
      </w:r>
      <w:r>
        <w:rPr>
          <w:rFonts w:cs="Calibri"/>
        </w:rPr>
        <w:t xml:space="preserve"> </w:t>
      </w:r>
      <w:r w:rsidRPr="00CC3950">
        <w:rPr>
          <w:rFonts w:cs="Calibri"/>
        </w:rPr>
        <w:t>to</w:t>
      </w:r>
      <w:r>
        <w:rPr>
          <w:rFonts w:cs="Calibri"/>
        </w:rPr>
        <w:t xml:space="preserve"> remove the reference to section 26, and instead substitutes that a</w:t>
      </w:r>
      <w:r w:rsidDel="00C42AE7">
        <w:rPr>
          <w:rFonts w:cs="Calibri"/>
        </w:rPr>
        <w:t xml:space="preserve"> </w:t>
      </w:r>
      <w:r>
        <w:rPr>
          <w:rFonts w:cs="Calibri"/>
        </w:rPr>
        <w:t>driver trainer convicted of a section 19 PCA offence cannot be punished with imprisonment for this offence</w:t>
      </w:r>
      <w:r w:rsidRPr="00CC3950">
        <w:rPr>
          <w:rFonts w:cs="Calibri"/>
        </w:rPr>
        <w:t>. </w:t>
      </w:r>
    </w:p>
    <w:p w14:paraId="7001A8DB" w14:textId="4F05B7A0" w:rsidR="006679EF" w:rsidRPr="00FE5985" w:rsidRDefault="006679EF" w:rsidP="006679EF">
      <w:pPr>
        <w:rPr>
          <w:rFonts w:eastAsiaTheme="majorEastAsia"/>
        </w:rPr>
      </w:pPr>
      <w:r>
        <w:rPr>
          <w:rFonts w:cs="Calibri"/>
        </w:rPr>
        <w:t xml:space="preserve">The reference to section 26 in </w:t>
      </w:r>
      <w:r>
        <w:rPr>
          <w:shd w:val="clear" w:color="auto" w:fill="FFFFFF"/>
        </w:rPr>
        <w:t>s</w:t>
      </w:r>
      <w:r>
        <w:rPr>
          <w:rFonts w:cs="Calibri"/>
        </w:rPr>
        <w:t>ubsection 19(3) is no longer required following the amendments made at clause 8, as the penalties for this offence are now incorporated into the offence provision. Instead, subsection 19(3) now clarifies the existing policy position that driver trainers are not to be subjected to the same penalty as driver</w:t>
      </w:r>
      <w:r w:rsidR="0017617D">
        <w:rPr>
          <w:rFonts w:cs="Calibri"/>
        </w:rPr>
        <w:t>s</w:t>
      </w:r>
      <w:r>
        <w:rPr>
          <w:rFonts w:cs="Calibri"/>
        </w:rPr>
        <w:t xml:space="preserve"> given they are not operating a vehicle when they commit the offence.</w:t>
      </w:r>
    </w:p>
    <w:p w14:paraId="0AB7BF3D" w14:textId="77777777" w:rsidR="006679EF" w:rsidRDefault="006679EF" w:rsidP="006679EF">
      <w:pPr>
        <w:pStyle w:val="Heading3"/>
      </w:pPr>
      <w:r>
        <w:t>Clause 10</w:t>
      </w:r>
      <w:r>
        <w:tab/>
      </w:r>
      <w:r w:rsidRPr="71C37F21">
        <w:rPr>
          <w:rFonts w:eastAsia="Calibri" w:cs="Calibri"/>
        </w:rPr>
        <w:t>New table 19</w:t>
      </w:r>
      <w:r>
        <w:t xml:space="preserve">                   </w:t>
      </w:r>
    </w:p>
    <w:p w14:paraId="46304D5E" w14:textId="77777777" w:rsidR="006679EF" w:rsidRDefault="006679EF" w:rsidP="006679EF">
      <w:r>
        <w:t>This amendment inserts the existing table of penalties for first and repeat section 19 PCA offenders into the offence at section 19, and also amends the maximum penalties for first and repeat offenders.</w:t>
      </w:r>
    </w:p>
    <w:p w14:paraId="4614F08E" w14:textId="77777777" w:rsidR="006679EF" w:rsidRDefault="006679EF" w:rsidP="006679EF">
      <w:pPr>
        <w:rPr>
          <w:rFonts w:eastAsia="Calibri" w:cs="Calibri"/>
        </w:rPr>
      </w:pPr>
      <w:r>
        <w:rPr>
          <w:rFonts w:eastAsia="Calibri" w:cs="Calibri"/>
        </w:rPr>
        <w:t>Penalties in Table 19 are amended as follows:</w:t>
      </w:r>
    </w:p>
    <w:p w14:paraId="2C5D5686" w14:textId="77777777" w:rsidR="006679EF" w:rsidRDefault="006679EF" w:rsidP="006D6982">
      <w:pPr>
        <w:pStyle w:val="ListParagraph"/>
        <w:numPr>
          <w:ilvl w:val="0"/>
          <w:numId w:val="23"/>
        </w:numPr>
        <w:shd w:val="clear" w:color="auto" w:fill="FFFFFF"/>
        <w:rPr>
          <w:rFonts w:eastAsia="Calibri"/>
        </w:rPr>
      </w:pPr>
      <w:r w:rsidRPr="00BF2846">
        <w:rPr>
          <w:rFonts w:eastAsia="Calibri"/>
        </w:rPr>
        <w:lastRenderedPageBreak/>
        <w:t>For level</w:t>
      </w:r>
      <w:r>
        <w:rPr>
          <w:rFonts w:eastAsia="Calibri"/>
        </w:rPr>
        <w:t>s</w:t>
      </w:r>
      <w:r w:rsidRPr="00BF2846">
        <w:rPr>
          <w:rFonts w:eastAsia="Calibri"/>
        </w:rPr>
        <w:t xml:space="preserve"> 1 and 2 alcohol concentrations, the maximum penalt</w:t>
      </w:r>
      <w:r>
        <w:rPr>
          <w:rFonts w:eastAsia="Calibri"/>
        </w:rPr>
        <w:t>ies</w:t>
      </w:r>
      <w:r w:rsidRPr="00BF2846">
        <w:rPr>
          <w:rFonts w:eastAsia="Calibri"/>
        </w:rPr>
        <w:t xml:space="preserve"> for first offenders </w:t>
      </w:r>
      <w:r>
        <w:rPr>
          <w:rFonts w:eastAsia="Calibri"/>
        </w:rPr>
        <w:t>are</w:t>
      </w:r>
      <w:r w:rsidRPr="00BF2846">
        <w:rPr>
          <w:rFonts w:eastAsia="Calibri"/>
        </w:rPr>
        <w:t xml:space="preserve"> increased </w:t>
      </w:r>
      <w:r>
        <w:rPr>
          <w:rFonts w:eastAsia="Calibri"/>
        </w:rPr>
        <w:t xml:space="preserve">to </w:t>
      </w:r>
      <w:r w:rsidRPr="00BF2846">
        <w:rPr>
          <w:rFonts w:eastAsia="Calibri"/>
        </w:rPr>
        <w:t>25 penalty units. Repeat offender penalties are increased to 50 penalty units,</w:t>
      </w:r>
      <w:r w:rsidRPr="00BF2846" w:rsidDel="00471718">
        <w:rPr>
          <w:rFonts w:eastAsia="Calibri"/>
        </w:rPr>
        <w:t xml:space="preserve"> </w:t>
      </w:r>
      <w:r w:rsidRPr="00BF2846">
        <w:rPr>
          <w:rFonts w:eastAsia="Calibri"/>
        </w:rPr>
        <w:t>imprisonment</w:t>
      </w:r>
      <w:r>
        <w:rPr>
          <w:rFonts w:eastAsia="Calibri"/>
        </w:rPr>
        <w:t xml:space="preserve"> for 6 months</w:t>
      </w:r>
      <w:r w:rsidRPr="00BF2846">
        <w:rPr>
          <w:rFonts w:eastAsia="Calibri"/>
        </w:rPr>
        <w:t xml:space="preserve">, or both on conviction. </w:t>
      </w:r>
    </w:p>
    <w:p w14:paraId="13CD0B7A" w14:textId="77777777" w:rsidR="006679EF" w:rsidRDefault="006679EF" w:rsidP="006D6982">
      <w:pPr>
        <w:pStyle w:val="ListParagraph"/>
        <w:numPr>
          <w:ilvl w:val="0"/>
          <w:numId w:val="23"/>
        </w:numPr>
        <w:shd w:val="clear" w:color="auto" w:fill="FFFFFF"/>
        <w:rPr>
          <w:rFonts w:eastAsia="Calibri"/>
        </w:rPr>
      </w:pPr>
      <w:r w:rsidRPr="00BF2846">
        <w:rPr>
          <w:rFonts w:eastAsia="Calibri"/>
        </w:rPr>
        <w:t>For level 3 alcohol concentrations, the maximum penalty for first offenders is</w:t>
      </w:r>
      <w:r>
        <w:rPr>
          <w:rFonts w:eastAsia="Calibri"/>
        </w:rPr>
        <w:t xml:space="preserve"> increased to</w:t>
      </w:r>
      <w:r w:rsidRPr="00BF2846">
        <w:rPr>
          <w:rFonts w:eastAsia="Calibri"/>
        </w:rPr>
        <w:t xml:space="preserve"> 50 penalty units. </w:t>
      </w:r>
      <w:r>
        <w:rPr>
          <w:rFonts w:eastAsia="Calibri"/>
        </w:rPr>
        <w:t>R</w:t>
      </w:r>
      <w:r w:rsidRPr="00BF2846">
        <w:rPr>
          <w:rFonts w:eastAsia="Calibri"/>
        </w:rPr>
        <w:t>epeat offender</w:t>
      </w:r>
      <w:r w:rsidRPr="00BF2846" w:rsidDel="00471718">
        <w:rPr>
          <w:rFonts w:eastAsia="Calibri"/>
        </w:rPr>
        <w:t xml:space="preserve"> </w:t>
      </w:r>
      <w:r w:rsidRPr="00BF2846">
        <w:rPr>
          <w:rFonts w:eastAsia="Calibri"/>
        </w:rPr>
        <w:t>penal</w:t>
      </w:r>
      <w:r>
        <w:rPr>
          <w:rFonts w:eastAsia="Calibri"/>
        </w:rPr>
        <w:t>ties are increased to</w:t>
      </w:r>
      <w:r w:rsidRPr="00BF2846">
        <w:rPr>
          <w:rFonts w:eastAsia="Calibri"/>
        </w:rPr>
        <w:t xml:space="preserve"> 100 penalty units, imprisonment for 12 months</w:t>
      </w:r>
      <w:r>
        <w:rPr>
          <w:rFonts w:eastAsia="Calibri"/>
        </w:rPr>
        <w:t>,</w:t>
      </w:r>
      <w:r w:rsidRPr="00BF2846">
        <w:rPr>
          <w:rFonts w:eastAsia="Calibri"/>
        </w:rPr>
        <w:t xml:space="preserve"> or both</w:t>
      </w:r>
      <w:r>
        <w:rPr>
          <w:rFonts w:eastAsia="Calibri"/>
        </w:rPr>
        <w:t xml:space="preserve"> on conviction</w:t>
      </w:r>
      <w:r w:rsidRPr="00BF2846">
        <w:rPr>
          <w:rFonts w:eastAsia="Calibri"/>
        </w:rPr>
        <w:t xml:space="preserve">. </w:t>
      </w:r>
    </w:p>
    <w:p w14:paraId="3C3E1506" w14:textId="77777777" w:rsidR="006679EF" w:rsidRDefault="006679EF" w:rsidP="006D6982">
      <w:pPr>
        <w:pStyle w:val="ListParagraph"/>
        <w:numPr>
          <w:ilvl w:val="0"/>
          <w:numId w:val="23"/>
        </w:numPr>
        <w:shd w:val="clear" w:color="auto" w:fill="FFFFFF"/>
        <w:rPr>
          <w:rFonts w:eastAsia="Calibri"/>
        </w:rPr>
      </w:pPr>
      <w:r w:rsidRPr="00BF2846">
        <w:rPr>
          <w:rFonts w:eastAsia="Calibri"/>
        </w:rPr>
        <w:t>For level 4</w:t>
      </w:r>
      <w:r>
        <w:rPr>
          <w:rFonts w:eastAsia="Calibri"/>
        </w:rPr>
        <w:t xml:space="preserve"> </w:t>
      </w:r>
      <w:r w:rsidRPr="00BF2846">
        <w:rPr>
          <w:rFonts w:eastAsia="Calibri"/>
        </w:rPr>
        <w:t xml:space="preserve">alcohol concentrations, </w:t>
      </w:r>
      <w:r>
        <w:rPr>
          <w:rFonts w:eastAsia="Calibri"/>
        </w:rPr>
        <w:t xml:space="preserve">the maximum penalty for </w:t>
      </w:r>
      <w:r w:rsidRPr="00BF2846">
        <w:rPr>
          <w:rFonts w:eastAsia="Calibri"/>
        </w:rPr>
        <w:t xml:space="preserve">first offenders </w:t>
      </w:r>
      <w:r>
        <w:rPr>
          <w:rFonts w:eastAsia="Calibri"/>
        </w:rPr>
        <w:t>is increased</w:t>
      </w:r>
      <w:r w:rsidRPr="00BF2846">
        <w:rPr>
          <w:rFonts w:eastAsia="Calibri"/>
        </w:rPr>
        <w:t xml:space="preserve"> to 75 penalty units. Repeat offender</w:t>
      </w:r>
      <w:r>
        <w:rPr>
          <w:rFonts w:eastAsia="Calibri"/>
        </w:rPr>
        <w:t xml:space="preserve"> penalties</w:t>
      </w:r>
      <w:r w:rsidRPr="00BF2846">
        <w:rPr>
          <w:rFonts w:eastAsia="Calibri"/>
        </w:rPr>
        <w:t xml:space="preserve"> </w:t>
      </w:r>
      <w:r>
        <w:rPr>
          <w:rFonts w:eastAsia="Calibri"/>
        </w:rPr>
        <w:t>are increased to</w:t>
      </w:r>
      <w:r w:rsidRPr="00BF2846">
        <w:rPr>
          <w:rFonts w:eastAsia="Calibri"/>
        </w:rPr>
        <w:t xml:space="preserve"> 150 penalty units, imprisonment for 18 months</w:t>
      </w:r>
      <w:r>
        <w:rPr>
          <w:rFonts w:eastAsia="Calibri"/>
        </w:rPr>
        <w:t>,</w:t>
      </w:r>
      <w:r w:rsidRPr="00BF2846">
        <w:rPr>
          <w:rFonts w:eastAsia="Calibri"/>
        </w:rPr>
        <w:t xml:space="preserve"> or both</w:t>
      </w:r>
      <w:r>
        <w:rPr>
          <w:rFonts w:eastAsia="Calibri"/>
        </w:rPr>
        <w:t xml:space="preserve"> on conviction</w:t>
      </w:r>
      <w:r w:rsidRPr="00BF2846">
        <w:rPr>
          <w:rFonts w:eastAsia="Calibri"/>
        </w:rPr>
        <w:t xml:space="preserve">. </w:t>
      </w:r>
    </w:p>
    <w:p w14:paraId="34B94885" w14:textId="77777777" w:rsidR="006679EF" w:rsidRPr="00BF2846" w:rsidRDefault="006679EF" w:rsidP="006679EF">
      <w:pPr>
        <w:pStyle w:val="ListParagraph"/>
        <w:rPr>
          <w:rFonts w:eastAsia="Calibri"/>
        </w:rPr>
      </w:pPr>
    </w:p>
    <w:p w14:paraId="431FD8C7" w14:textId="77777777" w:rsidR="006679EF" w:rsidRDefault="006679EF" w:rsidP="006679EF">
      <w:pPr>
        <w:rPr>
          <w:rFonts w:cs="Calibri"/>
        </w:rPr>
      </w:pPr>
      <w:r w:rsidRPr="00F31CDF">
        <w:rPr>
          <w:rFonts w:cs="Calibri"/>
        </w:rPr>
        <w:t xml:space="preserve">Penalty units for </w:t>
      </w:r>
      <w:r>
        <w:rPr>
          <w:rFonts w:cs="Calibri"/>
        </w:rPr>
        <w:t>section 19 offences</w:t>
      </w:r>
      <w:r w:rsidRPr="00F31CDF">
        <w:rPr>
          <w:rFonts w:cs="Calibri"/>
        </w:rPr>
        <w:t xml:space="preserve"> </w:t>
      </w:r>
      <w:r>
        <w:rPr>
          <w:rFonts w:cs="Calibri"/>
        </w:rPr>
        <w:t>were last amended</w:t>
      </w:r>
      <w:r w:rsidRPr="00F31CDF">
        <w:rPr>
          <w:rFonts w:cs="Calibri"/>
        </w:rPr>
        <w:t xml:space="preserve"> in 1997</w:t>
      </w:r>
      <w:r>
        <w:rPr>
          <w:rFonts w:cs="Calibri"/>
        </w:rPr>
        <w:t>. These penalties are increased to reflect the seriousness of this offence and ensure they are proportionate</w:t>
      </w:r>
      <w:r w:rsidRPr="000D203A">
        <w:rPr>
          <w:rFonts w:cs="Calibri"/>
        </w:rPr>
        <w:t xml:space="preserve"> </w:t>
      </w:r>
      <w:r>
        <w:rPr>
          <w:rFonts w:cs="Calibri"/>
        </w:rPr>
        <w:t>to</w:t>
      </w:r>
      <w:r w:rsidRPr="000D203A">
        <w:rPr>
          <w:rFonts w:cs="Calibri"/>
        </w:rPr>
        <w:t xml:space="preserve"> the</w:t>
      </w:r>
      <w:r>
        <w:rPr>
          <w:rFonts w:cs="Calibri"/>
        </w:rPr>
        <w:t xml:space="preserve"> significant</w:t>
      </w:r>
      <w:r w:rsidRPr="000D203A">
        <w:rPr>
          <w:rFonts w:cs="Calibri"/>
        </w:rPr>
        <w:t xml:space="preserve"> road safety risk </w:t>
      </w:r>
      <w:r>
        <w:rPr>
          <w:rFonts w:cs="Calibri"/>
        </w:rPr>
        <w:t xml:space="preserve">associated with drink driving. </w:t>
      </w:r>
    </w:p>
    <w:p w14:paraId="37CC288E" w14:textId="77777777" w:rsidR="006679EF" w:rsidRPr="00FE5985" w:rsidRDefault="006679EF" w:rsidP="006679EF">
      <w:pPr>
        <w:pStyle w:val="Heading3"/>
        <w:rPr>
          <w:lang w:val="en-US"/>
        </w:rPr>
      </w:pPr>
      <w:r>
        <w:t>Clause 11</w:t>
      </w:r>
      <w:r>
        <w:tab/>
        <w:t xml:space="preserve"> </w:t>
      </w:r>
      <w:r w:rsidRPr="71C37F21">
        <w:rPr>
          <w:rFonts w:eastAsia="Calibri" w:cs="Calibri"/>
        </w:rPr>
        <w:t>Section 19A heading</w:t>
      </w:r>
    </w:p>
    <w:p w14:paraId="2E3C9665" w14:textId="77777777" w:rsidR="006679EF" w:rsidRDefault="006679EF" w:rsidP="006679EF">
      <w:pPr>
        <w:rPr>
          <w:rFonts w:cs="Calibri"/>
        </w:rPr>
      </w:pPr>
      <w:r w:rsidRPr="00CC3950">
        <w:rPr>
          <w:rFonts w:cs="Calibri"/>
        </w:rPr>
        <w:t xml:space="preserve">This clause substitutes the existing heading of </w:t>
      </w:r>
      <w:r>
        <w:rPr>
          <w:rFonts w:cs="Calibri"/>
        </w:rPr>
        <w:t>s</w:t>
      </w:r>
      <w:r w:rsidRPr="00CC3950">
        <w:rPr>
          <w:rFonts w:cs="Calibri"/>
        </w:rPr>
        <w:t>ection 19</w:t>
      </w:r>
      <w:r>
        <w:rPr>
          <w:rFonts w:cs="Calibri"/>
        </w:rPr>
        <w:t xml:space="preserve">A </w:t>
      </w:r>
      <w:r w:rsidRPr="00CC3950">
        <w:rPr>
          <w:rFonts w:cs="Calibri"/>
        </w:rPr>
        <w:t xml:space="preserve">with </w:t>
      </w:r>
      <w:r>
        <w:rPr>
          <w:rFonts w:cs="Calibri"/>
        </w:rPr>
        <w:t>‘</w:t>
      </w:r>
      <w:r w:rsidRPr="71C37F21">
        <w:rPr>
          <w:rFonts w:eastAsia="Calibri" w:cs="Calibri"/>
        </w:rPr>
        <w:t>19</w:t>
      </w:r>
      <w:r>
        <w:rPr>
          <w:rFonts w:eastAsia="Calibri" w:cs="Calibri"/>
        </w:rPr>
        <w:t xml:space="preserve">A </w:t>
      </w:r>
      <w:r>
        <w:rPr>
          <w:rFonts w:eastAsia="Calibri"/>
        </w:rPr>
        <w:t xml:space="preserve">Defence if </w:t>
      </w:r>
      <w:r>
        <w:t xml:space="preserve">person did not intend to drive motor vehicle— </w:t>
      </w:r>
      <w:r>
        <w:rPr>
          <w:rFonts w:eastAsia="Calibri"/>
        </w:rPr>
        <w:t xml:space="preserve">s </w:t>
      </w:r>
      <w:r>
        <w:t>19’</w:t>
      </w:r>
      <w:r w:rsidRPr="00CC3950">
        <w:rPr>
          <w:rFonts w:cs="Calibri"/>
        </w:rPr>
        <w:t>. </w:t>
      </w:r>
    </w:p>
    <w:p w14:paraId="65626D1E" w14:textId="327FCCF2" w:rsidR="006679EF" w:rsidRPr="00525048" w:rsidRDefault="006679EF" w:rsidP="006679EF">
      <w:r>
        <w:rPr>
          <w:rFonts w:cs="Calibri"/>
        </w:rPr>
        <w:t>The addition of ‘</w:t>
      </w:r>
      <w:r w:rsidRPr="71C37F21">
        <w:rPr>
          <w:rFonts w:eastAsia="Calibri" w:cs="Calibri"/>
        </w:rPr>
        <w:t>—</w:t>
      </w:r>
      <w:r>
        <w:rPr>
          <w:rFonts w:cs="Calibri"/>
        </w:rPr>
        <w:t>s19’ is to improve readability by clearly indicating the defence in section 19A only applies to section 19 offences</w:t>
      </w:r>
      <w:r w:rsidR="00C30DDC">
        <w:rPr>
          <w:rFonts w:cs="Calibri"/>
        </w:rPr>
        <w:t xml:space="preserve">, and </w:t>
      </w:r>
      <w:r w:rsidR="00C30DDC">
        <w:t>to clearly distinguish this from the analogous new section 21A, which would otherwise have the same heading</w:t>
      </w:r>
      <w:r>
        <w:t xml:space="preserve">. </w:t>
      </w:r>
    </w:p>
    <w:p w14:paraId="0C00FC3B" w14:textId="77777777" w:rsidR="006679EF" w:rsidRDefault="006679EF" w:rsidP="006679EF">
      <w:pPr>
        <w:pStyle w:val="Heading3"/>
      </w:pPr>
      <w:r>
        <w:t>Clause 12</w:t>
      </w:r>
      <w:r>
        <w:tab/>
        <w:t xml:space="preserve"> </w:t>
      </w:r>
      <w:r w:rsidRPr="71C37F21">
        <w:rPr>
          <w:rFonts w:eastAsia="Calibri" w:cs="Calibri"/>
        </w:rPr>
        <w:t>Section 19A</w:t>
      </w:r>
    </w:p>
    <w:p w14:paraId="1CD91F3B" w14:textId="29624E4B" w:rsidR="006679EF" w:rsidRDefault="006679EF" w:rsidP="006679EF">
      <w:r>
        <w:t xml:space="preserve">This clause makes a minor and technical amendment to section 19A to omit the word ‘establishes’ </w:t>
      </w:r>
      <w:r w:rsidR="00F62586">
        <w:t xml:space="preserve">and </w:t>
      </w:r>
      <w:r>
        <w:t>substitute</w:t>
      </w:r>
      <w:r w:rsidR="00F62586">
        <w:t xml:space="preserve"> it</w:t>
      </w:r>
      <w:r>
        <w:t xml:space="preserve"> with the word ‘proves’.</w:t>
      </w:r>
    </w:p>
    <w:p w14:paraId="508FCBF6" w14:textId="77777777" w:rsidR="006679EF" w:rsidRDefault="006679EF" w:rsidP="006679EF">
      <w:r>
        <w:t xml:space="preserve">The intent of this amendment is </w:t>
      </w:r>
      <w:r w:rsidDel="008A0306">
        <w:t xml:space="preserve">to clarify </w:t>
      </w:r>
      <w:r>
        <w:t xml:space="preserve">that a legal burden is imposed by aligning the language used with that of the </w:t>
      </w:r>
      <w:r w:rsidRPr="006C20E7">
        <w:rPr>
          <w:i/>
        </w:rPr>
        <w:t>Criminal Code 2002</w:t>
      </w:r>
      <w:r>
        <w:rPr>
          <w:i/>
          <w:iCs/>
        </w:rPr>
        <w:t xml:space="preserve">, </w:t>
      </w:r>
      <w:r w:rsidRPr="00224A4A">
        <w:t>section 59(b)</w:t>
      </w:r>
      <w:r>
        <w:t xml:space="preserve">. This amendment is deemed to have no substantive effect </w:t>
      </w:r>
      <w:r>
        <w:rPr>
          <w:rStyle w:val="ui-provider"/>
        </w:rPr>
        <w:t>and is purely to update the language for explicit consistency with the code.</w:t>
      </w:r>
    </w:p>
    <w:p w14:paraId="379078AE" w14:textId="77777777" w:rsidR="006679EF" w:rsidRDefault="006679EF" w:rsidP="006679EF">
      <w:pPr>
        <w:pStyle w:val="Heading3"/>
      </w:pPr>
      <w:r>
        <w:t>Clause 13</w:t>
      </w:r>
      <w:r>
        <w:tab/>
        <w:t xml:space="preserve"> </w:t>
      </w:r>
      <w:r w:rsidDel="40B6E532">
        <w:t xml:space="preserve">Section </w:t>
      </w:r>
      <w:r w:rsidRPr="71C37F21">
        <w:t>19A, new note</w:t>
      </w:r>
    </w:p>
    <w:p w14:paraId="3C727CA9" w14:textId="77777777" w:rsidR="006679EF" w:rsidRDefault="006679EF" w:rsidP="006679EF">
      <w:r w:rsidRPr="00364CAE">
        <w:t xml:space="preserve">This clause </w:t>
      </w:r>
      <w:r w:rsidRPr="00D94330">
        <w:t xml:space="preserve">inserts a new note into section 19A of the </w:t>
      </w:r>
      <w:r w:rsidRPr="00364CAE">
        <w:rPr>
          <w:i/>
          <w:iCs/>
        </w:rPr>
        <w:t>Road Transport (Alcohol and Drugs) Act 1977</w:t>
      </w:r>
      <w:r w:rsidRPr="00D94330">
        <w:t xml:space="preserve">. </w:t>
      </w:r>
    </w:p>
    <w:p w14:paraId="0F2523E2" w14:textId="77777777" w:rsidR="006679EF" w:rsidRDefault="006679EF" w:rsidP="006679EF">
      <w:r w:rsidRPr="00D94330">
        <w:t>Th</w:t>
      </w:r>
      <w:r>
        <w:t>e</w:t>
      </w:r>
      <w:r w:rsidRPr="00D94330">
        <w:t xml:space="preserve"> note clarifies the legal burden imposed on an individual charged with a </w:t>
      </w:r>
      <w:r>
        <w:rPr>
          <w:shd w:val="clear" w:color="auto" w:fill="FFFFFF"/>
        </w:rPr>
        <w:t>PCA</w:t>
      </w:r>
      <w:r w:rsidRPr="00364CAE">
        <w:rPr>
          <w:shd w:val="clear" w:color="auto" w:fill="FFFFFF"/>
        </w:rPr>
        <w:t xml:space="preserve"> offenc</w:t>
      </w:r>
      <w:r>
        <w:rPr>
          <w:shd w:val="clear" w:color="auto" w:fill="FFFFFF"/>
        </w:rPr>
        <w:t xml:space="preserve">e </w:t>
      </w:r>
      <w:r>
        <w:t>under</w:t>
      </w:r>
      <w:r w:rsidRPr="00D94330">
        <w:t xml:space="preserve"> section 19 who</w:t>
      </w:r>
      <w:r>
        <w:t xml:space="preserve"> claims in their</w:t>
      </w:r>
      <w:r w:rsidRPr="00D94330">
        <w:t xml:space="preserve"> defen</w:t>
      </w:r>
      <w:r>
        <w:t>ce that</w:t>
      </w:r>
      <w:r w:rsidRPr="00D94330">
        <w:t xml:space="preserve"> they did not intend to drive a motor vehicle, </w:t>
      </w:r>
      <w:r>
        <w:t>with reference to</w:t>
      </w:r>
      <w:r w:rsidRPr="00D94330">
        <w:t xml:space="preserve"> section 59 of the </w:t>
      </w:r>
      <w:r w:rsidRPr="006C20E7">
        <w:rPr>
          <w:i/>
        </w:rPr>
        <w:t>Criminal Code 2002</w:t>
      </w:r>
      <w:r>
        <w:t xml:space="preserve">. </w:t>
      </w:r>
    </w:p>
    <w:p w14:paraId="1EDE4954" w14:textId="634F7DD9" w:rsidR="006679EF" w:rsidRPr="00D94330" w:rsidRDefault="006679EF" w:rsidP="006679EF">
      <w:r>
        <w:t xml:space="preserve">Section 59 of the </w:t>
      </w:r>
      <w:r>
        <w:rPr>
          <w:i/>
          <w:iCs/>
        </w:rPr>
        <w:t>Criminal Code 2002</w:t>
      </w:r>
      <w:r>
        <w:t xml:space="preserve"> </w:t>
      </w:r>
      <w:r w:rsidRPr="000851B1">
        <w:t>makes it clear that a</w:t>
      </w:r>
      <w:r w:rsidR="009857BA">
        <w:t xml:space="preserve"> burden of proof that a</w:t>
      </w:r>
      <w:r w:rsidRPr="000851B1">
        <w:t xml:space="preserve"> law imposes on the defendant is a legal burden if</w:t>
      </w:r>
      <w:r w:rsidR="009857BA">
        <w:t>,</w:t>
      </w:r>
      <w:r w:rsidRPr="000851B1">
        <w:t xml:space="preserve"> and only if</w:t>
      </w:r>
      <w:r w:rsidR="009857BA">
        <w:t>,</w:t>
      </w:r>
      <w:r w:rsidRPr="000851B1">
        <w:t xml:space="preserve"> the law expressly specifies that the burden of proof in relation to the matter in question is a legal burden, or requires the defendant to prove the matter, or creates a presumption that the matter exists unless the contrary is proved</w:t>
      </w:r>
      <w:r w:rsidRPr="00D94330" w:rsidDel="003660B3">
        <w:t>.</w:t>
      </w:r>
    </w:p>
    <w:p w14:paraId="50AFE625" w14:textId="77777777" w:rsidR="006679EF" w:rsidRDefault="006679EF" w:rsidP="006679EF">
      <w:pPr>
        <w:pStyle w:val="Heading3"/>
      </w:pPr>
      <w:r>
        <w:t>Clause 14</w:t>
      </w:r>
      <w:r>
        <w:tab/>
      </w:r>
      <w:r w:rsidRPr="71C37F21">
        <w:rPr>
          <w:rFonts w:eastAsia="Calibri" w:cs="Calibri"/>
        </w:rPr>
        <w:t>Section 19B heading</w:t>
      </w:r>
    </w:p>
    <w:p w14:paraId="071CEFFD" w14:textId="77777777" w:rsidR="006679EF" w:rsidRDefault="006679EF" w:rsidP="006679EF">
      <w:pPr>
        <w:rPr>
          <w:rFonts w:cs="Calibri"/>
        </w:rPr>
      </w:pPr>
      <w:r w:rsidRPr="00CC3950">
        <w:rPr>
          <w:rFonts w:cs="Calibri"/>
        </w:rPr>
        <w:t xml:space="preserve">This clause substitutes the existing heading of </w:t>
      </w:r>
      <w:r>
        <w:rPr>
          <w:rFonts w:cs="Calibri"/>
        </w:rPr>
        <w:t>s</w:t>
      </w:r>
      <w:r w:rsidRPr="00CC3950">
        <w:rPr>
          <w:rFonts w:cs="Calibri"/>
        </w:rPr>
        <w:t>ection 19</w:t>
      </w:r>
      <w:r>
        <w:rPr>
          <w:rFonts w:cs="Calibri"/>
        </w:rPr>
        <w:t xml:space="preserve">A </w:t>
      </w:r>
      <w:r w:rsidRPr="00CC3950">
        <w:rPr>
          <w:rFonts w:cs="Calibri"/>
        </w:rPr>
        <w:t xml:space="preserve">with </w:t>
      </w:r>
      <w:r>
        <w:rPr>
          <w:rFonts w:cs="Calibri"/>
        </w:rPr>
        <w:t>‘</w:t>
      </w:r>
      <w:r w:rsidRPr="71C37F21">
        <w:rPr>
          <w:rFonts w:eastAsia="Calibri" w:cs="Calibri"/>
        </w:rPr>
        <w:t>19</w:t>
      </w:r>
      <w:r>
        <w:rPr>
          <w:rFonts w:eastAsia="Calibri" w:cs="Calibri"/>
        </w:rPr>
        <w:t xml:space="preserve">A </w:t>
      </w:r>
      <w:r>
        <w:rPr>
          <w:rFonts w:eastAsia="Calibri"/>
        </w:rPr>
        <w:t xml:space="preserve">Defence if </w:t>
      </w:r>
      <w:r>
        <w:t xml:space="preserve">special driver with lower concentration of alcohol from allowable source — </w:t>
      </w:r>
      <w:r>
        <w:rPr>
          <w:rFonts w:eastAsia="Calibri"/>
        </w:rPr>
        <w:t xml:space="preserve">s </w:t>
      </w:r>
      <w:r>
        <w:t>19’</w:t>
      </w:r>
      <w:r w:rsidRPr="00CC3950">
        <w:rPr>
          <w:rFonts w:cs="Calibri"/>
        </w:rPr>
        <w:t>. </w:t>
      </w:r>
    </w:p>
    <w:p w14:paraId="7C2F6884" w14:textId="2905DD28" w:rsidR="006679EF" w:rsidRPr="00525048" w:rsidRDefault="006679EF" w:rsidP="006679EF">
      <w:r>
        <w:rPr>
          <w:rFonts w:cs="Calibri"/>
        </w:rPr>
        <w:lastRenderedPageBreak/>
        <w:t>The addition of ‘</w:t>
      </w:r>
      <w:r w:rsidRPr="71C37F21">
        <w:rPr>
          <w:rFonts w:eastAsia="Calibri" w:cs="Calibri"/>
        </w:rPr>
        <w:t>—</w:t>
      </w:r>
      <w:r>
        <w:rPr>
          <w:rFonts w:cs="Calibri"/>
        </w:rPr>
        <w:t>s19’ is to improve readability by clearly indicating the defence in section 19B only applies to section 19 offences</w:t>
      </w:r>
      <w:r w:rsidR="00E557DB">
        <w:rPr>
          <w:rFonts w:cs="Calibri"/>
        </w:rPr>
        <w:t xml:space="preserve">, and </w:t>
      </w:r>
      <w:r w:rsidR="00E557DB">
        <w:t>to clearly distinguish this from the analogous new section 21B, which would otherwise have the same heading</w:t>
      </w:r>
      <w:r>
        <w:t xml:space="preserve">. </w:t>
      </w:r>
    </w:p>
    <w:p w14:paraId="41C98537" w14:textId="77777777" w:rsidR="006679EF" w:rsidRPr="000B31C1" w:rsidRDefault="006679EF" w:rsidP="006679EF">
      <w:pPr>
        <w:pStyle w:val="Heading3"/>
        <w:spacing w:after="0"/>
        <w:rPr>
          <w:rStyle w:val="normaltextrun"/>
          <w:rFonts w:ascii="Calibri" w:hAnsi="Calibri" w:cs="Times New Roman"/>
          <w:b w:val="0"/>
          <w:sz w:val="22"/>
          <w:szCs w:val="22"/>
        </w:rPr>
      </w:pPr>
      <w:r>
        <w:t>Clause 15</w:t>
      </w:r>
      <w:r>
        <w:tab/>
      </w:r>
      <w:r w:rsidRPr="000B31C1">
        <w:rPr>
          <w:rStyle w:val="normaltextrun"/>
        </w:rPr>
        <w:t>Prescribed drug in oral fluid or blood—driver or</w:t>
      </w:r>
      <w:r w:rsidRPr="00A87577">
        <w:rPr>
          <w:rStyle w:val="normaltextrun"/>
        </w:rPr>
        <w:t xml:space="preserve"> driver </w:t>
      </w:r>
    </w:p>
    <w:p w14:paraId="6B087328" w14:textId="77777777" w:rsidR="006679EF" w:rsidRPr="000B31C1" w:rsidRDefault="006679EF" w:rsidP="006679EF">
      <w:pPr>
        <w:pStyle w:val="Heading3"/>
        <w:spacing w:before="0" w:after="0"/>
        <w:ind w:firstLine="1418"/>
      </w:pPr>
      <w:r w:rsidRPr="00A87577">
        <w:rPr>
          <w:rStyle w:val="normaltextrun"/>
        </w:rPr>
        <w:t xml:space="preserve">trainer </w:t>
      </w:r>
    </w:p>
    <w:p w14:paraId="3E36C01D" w14:textId="77777777" w:rsidR="006679EF" w:rsidRPr="00A87577" w:rsidRDefault="006679EF" w:rsidP="006679EF">
      <w:pPr>
        <w:pStyle w:val="Heading3"/>
        <w:spacing w:before="0"/>
        <w:ind w:firstLine="1418"/>
      </w:pPr>
      <w:r w:rsidRPr="00A87577">
        <w:rPr>
          <w:rStyle w:val="normaltextrun"/>
        </w:rPr>
        <w:t>Section 20 (1), penalty </w:t>
      </w:r>
      <w:r w:rsidRPr="00A87577">
        <w:rPr>
          <w:rStyle w:val="eop"/>
        </w:rPr>
        <w:t> </w:t>
      </w:r>
    </w:p>
    <w:p w14:paraId="5574F8AB" w14:textId="77777777" w:rsidR="006679EF" w:rsidRPr="0027545F" w:rsidRDefault="006679EF" w:rsidP="006679EF">
      <w:r w:rsidRPr="0027545F">
        <w:t xml:space="preserve">This clause amends the maximum penalties at section 20(1) </w:t>
      </w:r>
      <w:r w:rsidRPr="0027545F" w:rsidDel="003F0B6C">
        <w:t xml:space="preserve">of the </w:t>
      </w:r>
      <w:r w:rsidRPr="0027545F" w:rsidDel="003F0B6C">
        <w:rPr>
          <w:i/>
          <w:iCs/>
        </w:rPr>
        <w:t>Road Transport (Alcohol and Drugs) Act 1977</w:t>
      </w:r>
      <w:r w:rsidRPr="0027545F" w:rsidDel="003F0B6C">
        <w:t xml:space="preserve"> </w:t>
      </w:r>
      <w:r w:rsidRPr="0027545F">
        <w:t>for first and repeat offenders who commit prescribed drug in oral fluid or blood offences.</w:t>
      </w:r>
    </w:p>
    <w:p w14:paraId="037493B0" w14:textId="77777777" w:rsidR="006679EF" w:rsidRDefault="006679EF" w:rsidP="006679EF">
      <w:r>
        <w:t>Penalties for section 20 offences are amended as follows:</w:t>
      </w:r>
    </w:p>
    <w:p w14:paraId="2A527911" w14:textId="45202ECB" w:rsidR="006679EF" w:rsidRDefault="006679EF" w:rsidP="006D6982">
      <w:pPr>
        <w:pStyle w:val="ListParagraph"/>
        <w:numPr>
          <w:ilvl w:val="0"/>
          <w:numId w:val="24"/>
        </w:numPr>
        <w:shd w:val="clear" w:color="auto" w:fill="FFFFFF"/>
      </w:pPr>
      <w:r w:rsidRPr="0027545F">
        <w:t>For a first offender</w:t>
      </w:r>
      <w:r w:rsidR="00364D20">
        <w:t xml:space="preserve">, regardless of whether they are </w:t>
      </w:r>
      <w:r>
        <w:t>a driver or driver trainer</w:t>
      </w:r>
      <w:r w:rsidRPr="0027545F" w:rsidDel="00382010">
        <w:t>,</w:t>
      </w:r>
      <w:r w:rsidRPr="0027545F">
        <w:t xml:space="preserve"> the maximum penalty is increased to 25 penalty units</w:t>
      </w:r>
      <w:r>
        <w:t xml:space="preserve"> on conviction</w:t>
      </w:r>
      <w:r w:rsidRPr="0027545F">
        <w:t xml:space="preserve">. </w:t>
      </w:r>
    </w:p>
    <w:p w14:paraId="38FB4882" w14:textId="77777777" w:rsidR="006679EF" w:rsidRDefault="006679EF" w:rsidP="006D6982">
      <w:pPr>
        <w:pStyle w:val="ListParagraph"/>
        <w:numPr>
          <w:ilvl w:val="0"/>
          <w:numId w:val="24"/>
        </w:numPr>
        <w:shd w:val="clear" w:color="auto" w:fill="FFFFFF"/>
      </w:pPr>
      <w:r w:rsidRPr="0027545F">
        <w:t>For a repeat offender who is the driver, the maximum penalty is increased to 50 penalty units, imprisonment for 6 months</w:t>
      </w:r>
      <w:r>
        <w:t>,</w:t>
      </w:r>
      <w:r w:rsidRPr="0027545F">
        <w:t xml:space="preserve"> or both</w:t>
      </w:r>
      <w:r>
        <w:t xml:space="preserve"> on conviction</w:t>
      </w:r>
      <w:r w:rsidRPr="0027545F">
        <w:t xml:space="preserve">. </w:t>
      </w:r>
    </w:p>
    <w:p w14:paraId="1B197A12" w14:textId="77777777" w:rsidR="006679EF" w:rsidRDefault="006679EF" w:rsidP="006D6982">
      <w:pPr>
        <w:pStyle w:val="ListParagraph"/>
        <w:numPr>
          <w:ilvl w:val="0"/>
          <w:numId w:val="24"/>
        </w:numPr>
        <w:shd w:val="clear" w:color="auto" w:fill="FFFFFF"/>
      </w:pPr>
      <w:r>
        <w:t>For</w:t>
      </w:r>
      <w:r w:rsidRPr="0027545F">
        <w:t xml:space="preserve"> repeat offender</w:t>
      </w:r>
      <w:r>
        <w:t>s who are</w:t>
      </w:r>
      <w:r w:rsidRPr="0027545F">
        <w:t xml:space="preserve"> driver trainer</w:t>
      </w:r>
      <w:r>
        <w:t>s</w:t>
      </w:r>
      <w:r w:rsidRPr="0027545F">
        <w:t xml:space="preserve">, the maximum penalty is </w:t>
      </w:r>
      <w:r>
        <w:t xml:space="preserve">increased to </w:t>
      </w:r>
      <w:r w:rsidRPr="0027545F">
        <w:t>50 penalty units</w:t>
      </w:r>
      <w:r>
        <w:t xml:space="preserve"> on conviction</w:t>
      </w:r>
      <w:r w:rsidRPr="0027545F">
        <w:t>.</w:t>
      </w:r>
    </w:p>
    <w:p w14:paraId="3B6CCC05" w14:textId="77777777" w:rsidR="006679EF" w:rsidRPr="0027545F" w:rsidRDefault="006679EF" w:rsidP="006679EF">
      <w:pPr>
        <w:pStyle w:val="ListParagraph"/>
      </w:pPr>
    </w:p>
    <w:p w14:paraId="57DBC098" w14:textId="77777777" w:rsidR="006679EF" w:rsidRPr="006C20E7" w:rsidRDefault="006679EF" w:rsidP="006679EF">
      <w:pPr>
        <w:rPr>
          <w:rFonts w:eastAsiaTheme="majorEastAsia"/>
        </w:rPr>
      </w:pPr>
      <w:r>
        <w:rPr>
          <w:rFonts w:cs="Calibri"/>
        </w:rPr>
        <w:t>The intentional separation of penalties between drivers and driver trainers is intended to maintain the existing policy position that driver trainers are not to be subjected to the same penalty as a driver as they are not operating a vehicle when they commit the offence.</w:t>
      </w:r>
    </w:p>
    <w:p w14:paraId="24786CD3" w14:textId="77777777" w:rsidR="006679EF" w:rsidRDefault="006679EF" w:rsidP="006679EF">
      <w:pPr>
        <w:rPr>
          <w:rFonts w:cs="Calibri"/>
        </w:rPr>
      </w:pPr>
      <w:r w:rsidRPr="00F31CDF">
        <w:rPr>
          <w:rFonts w:cs="Calibri"/>
        </w:rPr>
        <w:t xml:space="preserve">Penalty units for </w:t>
      </w:r>
      <w:r>
        <w:rPr>
          <w:rFonts w:cs="Calibri"/>
        </w:rPr>
        <w:t>section 20 offences</w:t>
      </w:r>
      <w:r w:rsidRPr="00F31CDF">
        <w:rPr>
          <w:rFonts w:cs="Calibri"/>
        </w:rPr>
        <w:t xml:space="preserve"> </w:t>
      </w:r>
      <w:r>
        <w:rPr>
          <w:rFonts w:cs="Calibri"/>
        </w:rPr>
        <w:t>have not been adjusted since their introduction in 2010. These penalties are increased to reflect the seriousness of this offence and ensure they are proportionate</w:t>
      </w:r>
      <w:r w:rsidRPr="000D203A">
        <w:rPr>
          <w:rFonts w:cs="Calibri"/>
        </w:rPr>
        <w:t xml:space="preserve"> </w:t>
      </w:r>
      <w:r>
        <w:rPr>
          <w:rFonts w:cs="Calibri"/>
        </w:rPr>
        <w:t>to</w:t>
      </w:r>
      <w:r w:rsidRPr="000D203A">
        <w:rPr>
          <w:rFonts w:cs="Calibri"/>
        </w:rPr>
        <w:t xml:space="preserve"> the</w:t>
      </w:r>
      <w:r>
        <w:rPr>
          <w:rFonts w:cs="Calibri"/>
        </w:rPr>
        <w:t xml:space="preserve"> significant</w:t>
      </w:r>
      <w:r w:rsidRPr="000D203A">
        <w:rPr>
          <w:rFonts w:cs="Calibri"/>
        </w:rPr>
        <w:t xml:space="preserve"> road safety risk </w:t>
      </w:r>
      <w:r>
        <w:rPr>
          <w:rFonts w:cs="Calibri"/>
        </w:rPr>
        <w:t xml:space="preserve">associated with drug driving. </w:t>
      </w:r>
    </w:p>
    <w:p w14:paraId="3AF399D1" w14:textId="77777777" w:rsidR="006679EF" w:rsidRDefault="006679EF" w:rsidP="006679EF">
      <w:pPr>
        <w:pStyle w:val="Heading3"/>
      </w:pPr>
      <w:r w:rsidRPr="008B76E1">
        <w:t>Clause 16</w:t>
      </w:r>
      <w:r w:rsidRPr="008B76E1">
        <w:tab/>
      </w:r>
      <w:r>
        <w:rPr>
          <w:rStyle w:val="normaltextrun"/>
        </w:rPr>
        <w:t xml:space="preserve"> </w:t>
      </w:r>
      <w:r>
        <w:t xml:space="preserve">Section 20 (6), definition of </w:t>
      </w:r>
      <w:r w:rsidRPr="00224A4A">
        <w:rPr>
          <w:i/>
          <w:iCs/>
        </w:rPr>
        <w:t>relevant period</w:t>
      </w:r>
      <w:r w:rsidRPr="45B16413">
        <w:t xml:space="preserve"> </w:t>
      </w:r>
    </w:p>
    <w:p w14:paraId="2E60C57D" w14:textId="77777777" w:rsidR="006679EF" w:rsidRDefault="006679EF" w:rsidP="006679EF">
      <w:r>
        <w:t>This clause makes a minor and technical amendment to subsection 20(6) to omit the word ‘may’ and to substitute it with the word ‘could’.</w:t>
      </w:r>
    </w:p>
    <w:p w14:paraId="518508BA" w14:textId="77777777" w:rsidR="006679EF" w:rsidRPr="009C0DCD" w:rsidRDefault="006679EF" w:rsidP="006679EF">
      <w:pPr>
        <w:rPr>
          <w:sz w:val="28"/>
          <w:szCs w:val="28"/>
        </w:rPr>
      </w:pPr>
      <w:r w:rsidRPr="00B92E48">
        <w:t xml:space="preserve">The intent of this </w:t>
      </w:r>
      <w:r>
        <w:t>amendment</w:t>
      </w:r>
      <w:r w:rsidRPr="00B92E48">
        <w:t xml:space="preserve"> is</w:t>
      </w:r>
      <w:r w:rsidDel="001740F0">
        <w:t xml:space="preserve"> </w:t>
      </w:r>
      <w:r>
        <w:t xml:space="preserve">to align the language used in the meaning of </w:t>
      </w:r>
      <w:r w:rsidRPr="00224A4A">
        <w:rPr>
          <w:bCs/>
          <w:i/>
          <w:iCs/>
        </w:rPr>
        <w:t>relevant period</w:t>
      </w:r>
      <w:r>
        <w:t xml:space="preserve"> in sections 19 and 20 to make it consistent. The section 19 definition of </w:t>
      </w:r>
      <w:r w:rsidRPr="006C20E7">
        <w:t>relevant period</w:t>
      </w:r>
      <w:r>
        <w:t xml:space="preserve"> uses the word “could” after the words “a breath analysis of the person” at subsection 19(5)(a), whereas the section 20 definition of relevant period uses the word “may” after the words “a breath or oral fluid analysis of the person” at subsection 20(6)(a) and after the words “</w:t>
      </w:r>
      <w:r>
        <w:rPr>
          <w:shd w:val="clear" w:color="auto" w:fill="FFFFFF"/>
        </w:rPr>
        <w:t>a sample of the person’s blood” at subsection 20(6)(b)</w:t>
      </w:r>
      <w:r>
        <w:t xml:space="preserve">. This language inconsistency is remedied through this minor and technical amendment. </w:t>
      </w:r>
    </w:p>
    <w:p w14:paraId="77ACA9E0" w14:textId="77777777" w:rsidR="006679EF" w:rsidRDefault="006679EF" w:rsidP="006679EF">
      <w:pPr>
        <w:pStyle w:val="Heading3"/>
        <w:rPr>
          <w:rStyle w:val="normaltextrun"/>
          <w:rFonts w:cs="Arial"/>
          <w:b w:val="0"/>
        </w:rPr>
      </w:pPr>
      <w:r>
        <w:t>Clause 17</w:t>
      </w:r>
      <w:r>
        <w:tab/>
      </w:r>
      <w:r w:rsidRPr="008B76E1">
        <w:rPr>
          <w:rStyle w:val="normaltextrun"/>
        </w:rPr>
        <w:t>New sections 21 to 21C</w:t>
      </w:r>
      <w:r w:rsidRPr="00183DF3">
        <w:rPr>
          <w:rStyle w:val="normaltextrun"/>
        </w:rPr>
        <w:t xml:space="preserve"> </w:t>
      </w:r>
    </w:p>
    <w:p w14:paraId="35FDDC34" w14:textId="00EE253E" w:rsidR="006679EF" w:rsidRDefault="006679EF" w:rsidP="006679EF">
      <w:r>
        <w:t>This clause creates a new combined drug and alcohol driving offence at new section 21. This clause also inserts alcohol-related defences at new sections 21A and 21B to mirror the defences at sections 19A and 19B, and also inserts section 21C to provide for alternative verdicts in circumstances where the trier of fact is satisfied that a person has committed an offence against sections 19 or 20, but is not satisfied</w:t>
      </w:r>
      <w:r w:rsidR="00B93012">
        <w:t xml:space="preserve"> that</w:t>
      </w:r>
      <w:r>
        <w:t xml:space="preserve"> a person committed an offence against new section 21. </w:t>
      </w:r>
    </w:p>
    <w:p w14:paraId="66F58B08" w14:textId="77777777" w:rsidR="006679EF" w:rsidRDefault="006679EF" w:rsidP="006679EF">
      <w:r>
        <w:lastRenderedPageBreak/>
        <w:t>New section 21 contains the elements that lead to a person committing a combined drug and alcohol driving offence, and incorporates the penalties for first and repeat offenders on conviction.</w:t>
      </w:r>
      <w:r w:rsidDel="001E69A3">
        <w:t xml:space="preserve"> </w:t>
      </w:r>
      <w:r>
        <w:t xml:space="preserve">As with section 20, an offence under this section is committed if a person has, along with the relevant level of alcohol concentration, the presence of a prescribed drug in their fluid. </w:t>
      </w:r>
    </w:p>
    <w:p w14:paraId="74E3B16E" w14:textId="7EAFEC99" w:rsidR="006679EF" w:rsidRDefault="006679EF" w:rsidP="006679EF">
      <w:pPr>
        <w:rPr>
          <w:rFonts w:cs="Calibri"/>
        </w:rPr>
      </w:pPr>
      <w:r>
        <w:t xml:space="preserve">Strict liability applies to this offence, and new subsection 21(3) </w:t>
      </w:r>
      <w:r>
        <w:rPr>
          <w:rFonts w:cs="Calibri"/>
        </w:rPr>
        <w:t>clarifies the existing policy position that driver trainers are not to be subjected to the same penalty as driver</w:t>
      </w:r>
      <w:r w:rsidR="00B93012">
        <w:rPr>
          <w:rFonts w:cs="Calibri"/>
        </w:rPr>
        <w:t>s</w:t>
      </w:r>
      <w:r>
        <w:rPr>
          <w:rFonts w:cs="Calibri"/>
        </w:rPr>
        <w:t xml:space="preserve"> given they are not operating a vehicle when they commit the offence.</w:t>
      </w:r>
    </w:p>
    <w:p w14:paraId="5E1ACF02" w14:textId="3E149508" w:rsidR="006679EF" w:rsidRDefault="006679EF" w:rsidP="006679EF">
      <w:pPr>
        <w:rPr>
          <w:rFonts w:cs="Calibri"/>
        </w:rPr>
      </w:pPr>
      <w:r>
        <w:rPr>
          <w:rFonts w:cs="Calibri"/>
        </w:rPr>
        <w:t xml:space="preserve">New subsections 21(4) and 21(5) set out that a defendant in a prosecution for an offence against this section cannot rely on section 36 of the </w:t>
      </w:r>
      <w:r>
        <w:rPr>
          <w:rFonts w:cs="Calibri"/>
          <w:i/>
          <w:iCs/>
        </w:rPr>
        <w:t>Criminal Code 2002</w:t>
      </w:r>
      <w:r>
        <w:rPr>
          <w:rFonts w:cs="Calibri"/>
        </w:rPr>
        <w:t xml:space="preserve"> (mistake of fact – strict liability) in relation to this offence. These provisions are incorporated into new section 21 to mirror the policy </w:t>
      </w:r>
      <w:r w:rsidR="00CC53F7">
        <w:rPr>
          <w:rFonts w:cs="Calibri"/>
        </w:rPr>
        <w:t xml:space="preserve">effect </w:t>
      </w:r>
      <w:r>
        <w:rPr>
          <w:rFonts w:cs="Calibri"/>
        </w:rPr>
        <w:t>that applies to subsections 20(3) and 20(4) currently, and to maintain consistency in the way drug driving offences are prosecuted in the ACT.</w:t>
      </w:r>
    </w:p>
    <w:p w14:paraId="458457EB" w14:textId="77777777" w:rsidR="006679EF" w:rsidRDefault="006679EF" w:rsidP="006679EF">
      <w:pPr>
        <w:rPr>
          <w:rFonts w:cs="Calibri"/>
        </w:rPr>
      </w:pPr>
      <w:r>
        <w:rPr>
          <w:rFonts w:cs="Calibri"/>
        </w:rPr>
        <w:t>New subsections 21(6) and 21(7) set out the requirements for evidence that may be given in a proceeding for a new section 21 offence. As with the previous paragraph, these</w:t>
      </w:r>
      <w:r w:rsidRPr="00B51BC0">
        <w:t xml:space="preserve"> </w:t>
      </w:r>
      <w:r w:rsidRPr="00B51BC0">
        <w:rPr>
          <w:rFonts w:cs="Calibri"/>
        </w:rPr>
        <w:t xml:space="preserve">provisions are incorporated into new section 21 to mirror the policy intent that applies to subsections </w:t>
      </w:r>
      <w:r>
        <w:rPr>
          <w:rFonts w:cs="Calibri"/>
        </w:rPr>
        <w:t>19</w:t>
      </w:r>
      <w:r w:rsidRPr="00B51BC0">
        <w:rPr>
          <w:rFonts w:cs="Calibri"/>
        </w:rPr>
        <w:t>(</w:t>
      </w:r>
      <w:r>
        <w:rPr>
          <w:rFonts w:cs="Calibri"/>
        </w:rPr>
        <w:t>4</w:t>
      </w:r>
      <w:r w:rsidRPr="00B51BC0">
        <w:rPr>
          <w:rFonts w:cs="Calibri"/>
        </w:rPr>
        <w:t>) and 20(</w:t>
      </w:r>
      <w:r>
        <w:rPr>
          <w:rFonts w:cs="Calibri"/>
        </w:rPr>
        <w:t>5</w:t>
      </w:r>
      <w:r w:rsidRPr="00B51BC0">
        <w:rPr>
          <w:rFonts w:cs="Calibri"/>
        </w:rPr>
        <w:t>) currently, and to maintain consistency in the way</w:t>
      </w:r>
      <w:r>
        <w:rPr>
          <w:rFonts w:cs="Calibri"/>
        </w:rPr>
        <w:t xml:space="preserve"> evidence is given for</w:t>
      </w:r>
      <w:r w:rsidRPr="00B51BC0">
        <w:rPr>
          <w:rFonts w:cs="Calibri"/>
        </w:rPr>
        <w:t xml:space="preserve"> </w:t>
      </w:r>
      <w:r>
        <w:rPr>
          <w:rFonts w:cs="Calibri"/>
        </w:rPr>
        <w:t xml:space="preserve">drink and </w:t>
      </w:r>
      <w:r w:rsidRPr="00B51BC0">
        <w:rPr>
          <w:rFonts w:cs="Calibri"/>
        </w:rPr>
        <w:t>drug driving offences in the ACT.</w:t>
      </w:r>
    </w:p>
    <w:p w14:paraId="012DA432" w14:textId="77777777" w:rsidR="006679EF" w:rsidRDefault="006679EF" w:rsidP="006679EF">
      <w:pPr>
        <w:rPr>
          <w:rFonts w:cs="Calibri"/>
        </w:rPr>
      </w:pPr>
      <w:r>
        <w:rPr>
          <w:rFonts w:cs="Calibri"/>
        </w:rPr>
        <w:t xml:space="preserve">New subsection 21(8) sets out the meanings of the </w:t>
      </w:r>
      <w:r w:rsidRPr="00B26080">
        <w:rPr>
          <w:rFonts w:cs="Calibri"/>
        </w:rPr>
        <w:t xml:space="preserve">terms </w:t>
      </w:r>
      <w:r w:rsidRPr="006C20E7">
        <w:rPr>
          <w:rFonts w:cs="Calibri"/>
        </w:rPr>
        <w:t>cannabis food product</w:t>
      </w:r>
      <w:r w:rsidRPr="00B26080">
        <w:rPr>
          <w:rFonts w:cs="Calibri"/>
        </w:rPr>
        <w:t xml:space="preserve">, </w:t>
      </w:r>
      <w:r w:rsidRPr="006C20E7">
        <w:rPr>
          <w:rFonts w:cs="Calibri"/>
        </w:rPr>
        <w:t>controlled drug</w:t>
      </w:r>
      <w:r w:rsidRPr="00B26080">
        <w:rPr>
          <w:rFonts w:cs="Calibri"/>
        </w:rPr>
        <w:t xml:space="preserve"> and </w:t>
      </w:r>
      <w:r w:rsidRPr="006C20E7">
        <w:rPr>
          <w:rFonts w:cs="Calibri"/>
        </w:rPr>
        <w:t>relevant period</w:t>
      </w:r>
      <w:r w:rsidRPr="00B26080">
        <w:rPr>
          <w:rFonts w:cs="Calibri"/>
        </w:rPr>
        <w:t xml:space="preserve"> for the purposes</w:t>
      </w:r>
      <w:r>
        <w:rPr>
          <w:rFonts w:cs="Calibri"/>
        </w:rPr>
        <w:t xml:space="preserve"> of new section 21. These meanings are intended to mirror the policy intent and structure of relevant meanings at subsections 19(5) and 20(6), with the difference being that both alcohol and drug tests must be carried out under this Act to charge a person with a new section 21 offence.</w:t>
      </w:r>
    </w:p>
    <w:p w14:paraId="4F00D320" w14:textId="77777777" w:rsidR="006679EF" w:rsidRPr="006C20E7" w:rsidRDefault="006679EF" w:rsidP="006679EF">
      <w:pPr>
        <w:rPr>
          <w:rFonts w:eastAsiaTheme="majorEastAsia"/>
        </w:rPr>
      </w:pPr>
      <w:r>
        <w:rPr>
          <w:rFonts w:cs="Calibri"/>
        </w:rPr>
        <w:t>Table 21 sets out the penalties for a new section 21 offence. The policy intent underpinning these significantly increased penalties is to reflect the severity that is accorded to an offence where alcohol and a drug (or drugs) are present in a person’s fluid, and the significantly increased road safety risk attached to driving under the influence of alcohol and a drug (or drugs).</w:t>
      </w:r>
    </w:p>
    <w:p w14:paraId="6DB05EF8" w14:textId="36A619AA" w:rsidR="006679EF" w:rsidRDefault="006679EF" w:rsidP="006679EF">
      <w:r>
        <w:t>New section 21A outlines an available defence for a person charged with an offence against new section 21</w:t>
      </w:r>
      <w:r w:rsidDel="0032293D">
        <w:t>,</w:t>
      </w:r>
      <w:r>
        <w:t xml:space="preserve"> provided that they can prove they did not intend to drive a motor vehicle until such a time the concentration of alcohol in a person’s blood or breath was no longer the prescribed concentration for the person. The policy </w:t>
      </w:r>
      <w:r w:rsidR="002F6B17">
        <w:t xml:space="preserve">effect </w:t>
      </w:r>
      <w:r>
        <w:t xml:space="preserve">of new section 21A is to mirror the existing defence at section 19A for persons who are charged with section 19 PCA offences, and to ensure that procedural fairness continues to be attached to the combined offence insofar as the matter relates to the prescribed concentration of alcohol. </w:t>
      </w:r>
    </w:p>
    <w:p w14:paraId="22384E6D" w14:textId="1D336CB8" w:rsidR="006679EF" w:rsidRPr="00FD2BDA" w:rsidRDefault="006679EF" w:rsidP="006679EF">
      <w:r w:rsidRPr="00FD2BDA">
        <w:t>New section 21B creates a defence for special drivers for ‘innocently’ consumed alcohol. The defence in new section 21B applies if a special driver is charged with an offence against new section 21 and driver’s alcohol concentration is not more than 0.02 g in the relevant amount of breath or blood. It is a defence if the special driver proves that the concentration of alcohol in the person’s blood or breath was caused by—</w:t>
      </w:r>
    </w:p>
    <w:p w14:paraId="652568AA" w14:textId="77777777" w:rsidR="006679EF" w:rsidRPr="00FD2BDA" w:rsidRDefault="006679EF" w:rsidP="006679EF">
      <w:r w:rsidRPr="00FD2BDA">
        <w:t>(a)  the consumption of an alcoholic beverage that formed part of a religious observance; or</w:t>
      </w:r>
    </w:p>
    <w:p w14:paraId="672D1D05" w14:textId="77777777" w:rsidR="006679EF" w:rsidRPr="00FD2BDA" w:rsidRDefault="006679EF" w:rsidP="006679EF">
      <w:r w:rsidRPr="00FD2BDA">
        <w:lastRenderedPageBreak/>
        <w:t>(b)  the consumption or use of a substance that was not, entirely or partly, consumed or used for its alcohol content.</w:t>
      </w:r>
    </w:p>
    <w:p w14:paraId="48BF2BCC" w14:textId="6FB261FD" w:rsidR="006679EF" w:rsidRDefault="006679EF" w:rsidP="006679EF">
      <w:r w:rsidRPr="00FD2BDA">
        <w:t xml:space="preserve">The new section includes as an example of a substance for paragraph (b) food or medicine that </w:t>
      </w:r>
      <w:r w:rsidR="005C5A6F">
        <w:t>contains</w:t>
      </w:r>
      <w:r w:rsidR="005C5A6F" w:rsidRPr="00FD2BDA">
        <w:t xml:space="preserve"> </w:t>
      </w:r>
      <w:r w:rsidRPr="00FD2BDA">
        <w:t xml:space="preserve">alcohol. The defendant has the burden of proof because the defence arises from matters peculiarly in the defendant’s knowledge. The note explains that under section 59, the defendant bears a legal burden in relation to this matter. This means that the defendant is required to establish this matter on the balance of probabilities, under section 60 of the </w:t>
      </w:r>
      <w:r w:rsidRPr="00224A4A">
        <w:rPr>
          <w:i/>
          <w:iCs/>
        </w:rPr>
        <w:t>Criminal Code 2002</w:t>
      </w:r>
      <w:r w:rsidRPr="00FD2BDA">
        <w:t>. The defendant is better placed than the prosecution to know and obtain evidence about items that he or she had consumed prior to driving and the purpose for which the substance was consumed.</w:t>
      </w:r>
      <w:r>
        <w:t xml:space="preserve"> </w:t>
      </w:r>
    </w:p>
    <w:p w14:paraId="690008EC" w14:textId="296609BE" w:rsidR="006679EF" w:rsidRDefault="006679EF" w:rsidP="006679EF">
      <w:r>
        <w:t xml:space="preserve">As with new section 21A, the policy </w:t>
      </w:r>
      <w:r w:rsidR="002F6B17">
        <w:t xml:space="preserve">effect </w:t>
      </w:r>
      <w:r>
        <w:t xml:space="preserve">of new section 21B </w:t>
      </w:r>
      <w:r w:rsidRPr="00FD2BDA">
        <w:t>is to mirror the existing defence at section 19</w:t>
      </w:r>
      <w:r>
        <w:t>B</w:t>
      </w:r>
      <w:r w:rsidRPr="00FD2BDA">
        <w:t xml:space="preserve"> for persons who are charged with section 19 PCA offences, and to ensure that procedural fairness continues to be attached to the combined offence insofar as the matter relates to the prescribed concentration of alcohol.</w:t>
      </w:r>
    </w:p>
    <w:p w14:paraId="41634171" w14:textId="77777777" w:rsidR="006679EF" w:rsidRDefault="006679EF" w:rsidP="006679EF">
      <w:r>
        <w:t xml:space="preserve">Section 21C </w:t>
      </w:r>
      <w:r w:rsidRPr="00AF2AB1">
        <w:t xml:space="preserve">provides for alternative verdicts for </w:t>
      </w:r>
      <w:r>
        <w:t xml:space="preserve">prescribed concentration of alcohol and prescribed drug in bodily fluid offences. </w:t>
      </w:r>
      <w:r w:rsidRPr="00AF2AB1">
        <w:t>This will allow for a court to convict a person for</w:t>
      </w:r>
      <w:r>
        <w:t xml:space="preserve"> a</w:t>
      </w:r>
      <w:r w:rsidRPr="00AF2AB1" w:rsidDel="00BB7243">
        <w:t xml:space="preserve"> </w:t>
      </w:r>
      <w:r>
        <w:t>section 19 or section 20 offence if</w:t>
      </w:r>
      <w:r w:rsidRPr="00AF2AB1">
        <w:t xml:space="preserve"> </w:t>
      </w:r>
      <w:r>
        <w:t xml:space="preserve">the trier of fact </w:t>
      </w:r>
      <w:r w:rsidRPr="00AF2AB1">
        <w:t xml:space="preserve">is not satisfied the </w:t>
      </w:r>
      <w:r>
        <w:t>person</w:t>
      </w:r>
      <w:r w:rsidRPr="00AF2AB1">
        <w:t xml:space="preserve"> committed </w:t>
      </w:r>
      <w:r>
        <w:t xml:space="preserve">a new section 21 </w:t>
      </w:r>
      <w:r w:rsidRPr="00AF2AB1">
        <w:t>offence</w:t>
      </w:r>
      <w:r>
        <w:t>, but is satisfied beyond reasonable doubt that a person committed an offence against section 19 or section 20. It is a requirement of this clause that procedural fairness must be afforded to an offender in relation to that finding of guilt.</w:t>
      </w:r>
    </w:p>
    <w:p w14:paraId="17D2619F" w14:textId="77777777" w:rsidR="006679EF" w:rsidRPr="00183DF3" w:rsidRDefault="006679EF" w:rsidP="006679EF">
      <w:pPr>
        <w:pStyle w:val="Heading3"/>
        <w:spacing w:before="0" w:after="0"/>
      </w:pPr>
      <w:r>
        <w:rPr>
          <w:rStyle w:val="normaltextrun"/>
        </w:rPr>
        <w:t xml:space="preserve">Clause 18     </w:t>
      </w:r>
      <w:r w:rsidRPr="00183DF3">
        <w:rPr>
          <w:rStyle w:val="normaltextrun"/>
        </w:rPr>
        <w:t xml:space="preserve">Refusing to provide breath sample </w:t>
      </w:r>
      <w:r w:rsidRPr="00183DF3">
        <w:rPr>
          <w:rStyle w:val="eop"/>
        </w:rPr>
        <w:t> </w:t>
      </w:r>
    </w:p>
    <w:p w14:paraId="7CF7D4DE" w14:textId="77777777" w:rsidR="006679EF" w:rsidRDefault="006679EF" w:rsidP="006679EF">
      <w:pPr>
        <w:pStyle w:val="Heading3"/>
        <w:spacing w:before="0"/>
        <w:ind w:firstLine="1418"/>
        <w:rPr>
          <w:rStyle w:val="eop"/>
        </w:rPr>
      </w:pPr>
      <w:r>
        <w:rPr>
          <w:rStyle w:val="normaltextrun"/>
        </w:rPr>
        <w:t xml:space="preserve"> </w:t>
      </w:r>
      <w:r w:rsidRPr="00183DF3">
        <w:rPr>
          <w:rStyle w:val="normaltextrun"/>
        </w:rPr>
        <w:t>Section 22</w:t>
      </w:r>
      <w:r w:rsidRPr="00183DF3">
        <w:rPr>
          <w:rStyle w:val="eop"/>
        </w:rPr>
        <w:t> </w:t>
      </w:r>
    </w:p>
    <w:p w14:paraId="4AAE4D1F" w14:textId="77777777" w:rsidR="006679EF" w:rsidRDefault="006679EF" w:rsidP="006679EF">
      <w:r>
        <w:t xml:space="preserve">This clause makes a minor and technical amendment to subsection 22(b) to omit the current penalty from section 22. A new penalty for section 22 is then inserted at clause 19. </w:t>
      </w:r>
    </w:p>
    <w:p w14:paraId="1BD17D80" w14:textId="77777777" w:rsidR="006679EF" w:rsidRDefault="006679EF" w:rsidP="006679EF">
      <w:pPr>
        <w:pStyle w:val="Heading3"/>
        <w:rPr>
          <w:rStyle w:val="eop"/>
        </w:rPr>
      </w:pPr>
      <w:r>
        <w:t>Clause 19</w:t>
      </w:r>
      <w:r>
        <w:tab/>
      </w:r>
      <w:r w:rsidRPr="005C6D43">
        <w:rPr>
          <w:rStyle w:val="normaltextrun"/>
        </w:rPr>
        <w:t>Section 22, new penalty</w:t>
      </w:r>
      <w:r w:rsidRPr="005C6D43">
        <w:rPr>
          <w:rStyle w:val="eop"/>
        </w:rPr>
        <w:t> </w:t>
      </w:r>
    </w:p>
    <w:p w14:paraId="4EC845CE" w14:textId="77777777" w:rsidR="006679EF" w:rsidRDefault="006679EF" w:rsidP="006679EF">
      <w:r>
        <w:t xml:space="preserve">This clause amends section 22 to remake the penalty applicable to section 22 to </w:t>
      </w:r>
      <w:r w:rsidRPr="00427115">
        <w:t>incorporate</w:t>
      </w:r>
      <w:r>
        <w:t xml:space="preserve"> current penalties</w:t>
      </w:r>
      <w:r>
        <w:rPr>
          <w:i/>
          <w:iCs/>
        </w:rPr>
        <w:t xml:space="preserve"> </w:t>
      </w:r>
      <w:r>
        <w:t>for first and repeat offenders who refuse to provide breath samples, while also increasing the penalty levels.</w:t>
      </w:r>
    </w:p>
    <w:p w14:paraId="742AD36A" w14:textId="77777777" w:rsidR="006679EF" w:rsidRDefault="006679EF" w:rsidP="006679EF">
      <w:r>
        <w:t>Penalties for section 22 offences are increased as follows:</w:t>
      </w:r>
    </w:p>
    <w:p w14:paraId="29FD72B5" w14:textId="77777777" w:rsidR="006679EF" w:rsidRDefault="006679EF" w:rsidP="006D6982">
      <w:pPr>
        <w:pStyle w:val="ListParagraph"/>
        <w:numPr>
          <w:ilvl w:val="0"/>
          <w:numId w:val="24"/>
        </w:numPr>
        <w:shd w:val="clear" w:color="auto" w:fill="FFFFFF"/>
      </w:pPr>
      <w:r w:rsidRPr="0027545F">
        <w:t>For a first offende</w:t>
      </w:r>
      <w:r>
        <w:t>r,</w:t>
      </w:r>
      <w:r w:rsidRPr="0027545F">
        <w:t xml:space="preserve"> the maximum penalty is increased to </w:t>
      </w:r>
      <w:r>
        <w:t>100</w:t>
      </w:r>
      <w:r w:rsidRPr="0027545F">
        <w:t xml:space="preserve"> penalty units</w:t>
      </w:r>
      <w:r>
        <w:t>, imprisonment for 12 months, or both on conviction</w:t>
      </w:r>
      <w:r w:rsidRPr="0027545F">
        <w:t xml:space="preserve">. </w:t>
      </w:r>
    </w:p>
    <w:p w14:paraId="7B26647D" w14:textId="77777777" w:rsidR="006679EF" w:rsidRDefault="006679EF" w:rsidP="006D6982">
      <w:pPr>
        <w:pStyle w:val="ListParagraph"/>
        <w:numPr>
          <w:ilvl w:val="0"/>
          <w:numId w:val="24"/>
        </w:numPr>
        <w:shd w:val="clear" w:color="auto" w:fill="FFFFFF"/>
      </w:pPr>
      <w:r w:rsidRPr="0027545F">
        <w:t>For a repeat offende</w:t>
      </w:r>
      <w:r>
        <w:t>r</w:t>
      </w:r>
      <w:r w:rsidRPr="0027545F">
        <w:t xml:space="preserve">, the maximum penalty is increased to </w:t>
      </w:r>
      <w:r>
        <w:t>200</w:t>
      </w:r>
      <w:r w:rsidRPr="0027545F">
        <w:t xml:space="preserve"> penalty units, imprisonment for </w:t>
      </w:r>
      <w:r>
        <w:t>2 years,</w:t>
      </w:r>
      <w:r w:rsidRPr="0027545F">
        <w:t xml:space="preserve"> or both</w:t>
      </w:r>
      <w:r>
        <w:t xml:space="preserve"> on conviction</w:t>
      </w:r>
      <w:r w:rsidRPr="0027545F">
        <w:t xml:space="preserve">. </w:t>
      </w:r>
    </w:p>
    <w:p w14:paraId="0AEA0E58" w14:textId="77777777" w:rsidR="006679EF" w:rsidRPr="009D6C89" w:rsidRDefault="006679EF" w:rsidP="006679EF">
      <w:pPr>
        <w:spacing w:before="200"/>
        <w:rPr>
          <w:color w:val="00B050"/>
        </w:rPr>
      </w:pPr>
      <w:r w:rsidRPr="009D6C89">
        <w:rPr>
          <w:shd w:val="clear" w:color="auto" w:fill="FFFFFF"/>
        </w:rPr>
        <w:t>The intent of th</w:t>
      </w:r>
      <w:r>
        <w:rPr>
          <w:shd w:val="clear" w:color="auto" w:fill="FFFFFF"/>
        </w:rPr>
        <w:t>e</w:t>
      </w:r>
      <w:r w:rsidRPr="009D6C89">
        <w:rPr>
          <w:shd w:val="clear" w:color="auto" w:fill="FFFFFF"/>
        </w:rPr>
        <w:t xml:space="preserve"> increased</w:t>
      </w:r>
      <w:r w:rsidDel="00957C4B">
        <w:rPr>
          <w:shd w:val="clear" w:color="auto" w:fill="FFFFFF"/>
        </w:rPr>
        <w:t xml:space="preserve"> </w:t>
      </w:r>
      <w:r w:rsidRPr="009D6C89">
        <w:rPr>
          <w:shd w:val="clear" w:color="auto" w:fill="FFFFFF"/>
        </w:rPr>
        <w:t>penalt</w:t>
      </w:r>
      <w:r>
        <w:rPr>
          <w:shd w:val="clear" w:color="auto" w:fill="FFFFFF"/>
        </w:rPr>
        <w:t xml:space="preserve">y levels for both </w:t>
      </w:r>
      <w:r>
        <w:t>first and repeat offenders who refuse to provide breath samples</w:t>
      </w:r>
      <w:r w:rsidRPr="009D6C89">
        <w:rPr>
          <w:shd w:val="clear" w:color="auto" w:fill="FFFFFF"/>
        </w:rPr>
        <w:t xml:space="preserve"> is to </w:t>
      </w:r>
      <w:r w:rsidRPr="009D6C89">
        <w:t>maintain the deterrent effect of the newly proposed penalty levels of s</w:t>
      </w:r>
      <w:r>
        <w:t>ections</w:t>
      </w:r>
      <w:r w:rsidRPr="009D6C89">
        <w:t xml:space="preserve"> 19, 20, </w:t>
      </w:r>
      <w:r>
        <w:t xml:space="preserve">and </w:t>
      </w:r>
      <w:r w:rsidRPr="009D6C89">
        <w:t>24</w:t>
      </w:r>
      <w:r w:rsidRPr="009D6C89">
        <w:rPr>
          <w:sz w:val="26"/>
          <w:szCs w:val="26"/>
        </w:rPr>
        <w:t xml:space="preserve">. </w:t>
      </w:r>
      <w:r w:rsidRPr="009D6C89">
        <w:rPr>
          <w:shd w:val="clear" w:color="auto" w:fill="FFFFFF"/>
        </w:rPr>
        <w:t>It also aims to incorporate a stronger deterrent within the existing framework to address the prevalence of dangerous driving behaviours in the ACT, including those behaviours that allow prescribed concentration of alcohol in blood or breath offences to occur</w:t>
      </w:r>
      <w:r>
        <w:rPr>
          <w:shd w:val="clear" w:color="auto" w:fill="FFFFFF"/>
        </w:rPr>
        <w:t xml:space="preserve"> without appropriate enforcement</w:t>
      </w:r>
      <w:r w:rsidRPr="009D6C89">
        <w:rPr>
          <w:shd w:val="clear" w:color="auto" w:fill="FFFFFF"/>
        </w:rPr>
        <w:t>.</w:t>
      </w:r>
    </w:p>
    <w:p w14:paraId="6A7A0922" w14:textId="35ADEBC2" w:rsidR="00123149" w:rsidRDefault="00123149" w:rsidP="009422E6">
      <w:pPr>
        <w:pStyle w:val="Heading3"/>
      </w:pPr>
      <w:r w:rsidRPr="004007D4">
        <w:lastRenderedPageBreak/>
        <w:t xml:space="preserve">Clause </w:t>
      </w:r>
      <w:r>
        <w:t>20</w:t>
      </w:r>
      <w:r w:rsidRPr="004007D4">
        <w:tab/>
      </w:r>
      <w:r>
        <w:rPr>
          <w:rStyle w:val="normaltextrun"/>
        </w:rPr>
        <w:t>New section 22 (2)</w:t>
      </w:r>
      <w:r w:rsidRPr="004007D4">
        <w:rPr>
          <w:rStyle w:val="normaltextrun"/>
        </w:rPr>
        <w:t xml:space="preserve"> </w:t>
      </w:r>
      <w:r w:rsidRPr="004007D4">
        <w:rPr>
          <w:rStyle w:val="eop"/>
        </w:rPr>
        <w:t> </w:t>
      </w:r>
    </w:p>
    <w:p w14:paraId="13426EC5" w14:textId="423AAB66" w:rsidR="00E8064D" w:rsidRDefault="0025576A" w:rsidP="00123149">
      <w:r>
        <w:t xml:space="preserve">This clause inserts a medical grounds defence </w:t>
      </w:r>
      <w:r w:rsidR="00290183">
        <w:t xml:space="preserve">for section 22(1)(d) </w:t>
      </w:r>
      <w:r>
        <w:t>to align with the existing medical grounds defence that is currently available at sections 22A, 22C and 23.</w:t>
      </w:r>
      <w:r w:rsidR="00F9025B">
        <w:t xml:space="preserve"> The medical grounds in this case is </w:t>
      </w:r>
      <w:r w:rsidR="00F9025B">
        <w:rPr>
          <w:rFonts w:cs="Calibri"/>
          <w:color w:val="000000"/>
          <w:shd w:val="clear" w:color="auto" w:fill="FFFFFF"/>
        </w:rPr>
        <w:t>a specific defence if the person proves they are medically unable to provide sufficient breath sample to complete the breath analysis.</w:t>
      </w:r>
      <w:r w:rsidR="00290183" w:rsidRPr="00290183">
        <w:t xml:space="preserve"> </w:t>
      </w:r>
      <w:r w:rsidR="00290183" w:rsidRPr="00E8064D">
        <w:t>Th</w:t>
      </w:r>
      <w:r w:rsidR="00290183">
        <w:t>e</w:t>
      </w:r>
      <w:r w:rsidR="00290183" w:rsidRPr="00E8064D">
        <w:t xml:space="preserve"> </w:t>
      </w:r>
      <w:r w:rsidR="00290183">
        <w:t xml:space="preserve">new </w:t>
      </w:r>
      <w:r w:rsidR="00290183" w:rsidRPr="00E8064D">
        <w:t>clause</w:t>
      </w:r>
      <w:r w:rsidR="00290183">
        <w:t xml:space="preserve"> also includes ‘another reasonable excuse’ defence for in circumstances where a person fails or refuses to provide a breath sample in accordance with the reasonable directions of a police officer.</w:t>
      </w:r>
    </w:p>
    <w:p w14:paraId="4095D72A" w14:textId="6F08813D" w:rsidR="00123149" w:rsidRDefault="006632C9" w:rsidP="009422E6">
      <w:r w:rsidRPr="006632C9">
        <w:t>Some jurisdictions have provided in similar defences that any excuse or reason does not include a reason of a person's desire to avoid incriminating themselves. This was not necessary to specify here, on the basis that any such claims would not be "reasonable" excuses. Furthermore, such an interpretation would be contradictory to the legislative purpose of the provision, which is to deter attempts to escape prosecutions under the Act.</w:t>
      </w:r>
    </w:p>
    <w:p w14:paraId="5034EE0E" w14:textId="5FCE2DBD" w:rsidR="006679EF" w:rsidRDefault="006679EF" w:rsidP="006679EF">
      <w:pPr>
        <w:pStyle w:val="Heading3"/>
        <w:spacing w:after="0"/>
      </w:pPr>
      <w:r w:rsidRPr="004007D4">
        <w:t xml:space="preserve">Clause </w:t>
      </w:r>
      <w:r>
        <w:t>2</w:t>
      </w:r>
      <w:r w:rsidR="00123149">
        <w:t>1</w:t>
      </w:r>
      <w:r w:rsidRPr="004007D4">
        <w:tab/>
      </w:r>
      <w:r w:rsidRPr="004007D4">
        <w:rPr>
          <w:rStyle w:val="normaltextrun"/>
        </w:rPr>
        <w:t xml:space="preserve">Refusing to provide oral fluid sample </w:t>
      </w:r>
      <w:r w:rsidRPr="004007D4">
        <w:rPr>
          <w:rStyle w:val="eop"/>
        </w:rPr>
        <w:t> </w:t>
      </w:r>
    </w:p>
    <w:p w14:paraId="199D6FBF" w14:textId="77777777" w:rsidR="006679EF" w:rsidRDefault="006679EF" w:rsidP="006679EF">
      <w:pPr>
        <w:pStyle w:val="Heading3"/>
        <w:spacing w:before="0"/>
        <w:ind w:firstLine="1418"/>
      </w:pPr>
      <w:r w:rsidRPr="004007D4">
        <w:rPr>
          <w:rStyle w:val="normaltextrun"/>
        </w:rPr>
        <w:t>Section 22A (2), penalty</w:t>
      </w:r>
      <w:r w:rsidRPr="004007D4">
        <w:rPr>
          <w:rStyle w:val="eop"/>
        </w:rPr>
        <w:t> </w:t>
      </w:r>
    </w:p>
    <w:p w14:paraId="47D4B200" w14:textId="77777777" w:rsidR="006679EF" w:rsidRPr="0027545F" w:rsidRDefault="006679EF" w:rsidP="006679EF">
      <w:r w:rsidRPr="0027545F">
        <w:t>This clause amends section 2</w:t>
      </w:r>
      <w:r>
        <w:t>2A</w:t>
      </w:r>
      <w:r w:rsidRPr="0027545F">
        <w:t>(</w:t>
      </w:r>
      <w:r>
        <w:t>2</w:t>
      </w:r>
      <w:r w:rsidRPr="0027545F">
        <w:t xml:space="preserve">) </w:t>
      </w:r>
      <w:r>
        <w:t xml:space="preserve">to increase the penalty levels </w:t>
      </w:r>
      <w:r w:rsidRPr="0027545F">
        <w:t>for first and repeat offenders who</w:t>
      </w:r>
      <w:r>
        <w:t xml:space="preserve"> refuse to provide an oral fluid sample</w:t>
      </w:r>
      <w:r w:rsidRPr="0027545F">
        <w:t>.</w:t>
      </w:r>
    </w:p>
    <w:p w14:paraId="45BD8C02" w14:textId="77777777" w:rsidR="006679EF" w:rsidRDefault="006679EF" w:rsidP="006679EF">
      <w:r>
        <w:t>Penalties for section 22A offences are amended as follows:</w:t>
      </w:r>
    </w:p>
    <w:p w14:paraId="13B0F2AF" w14:textId="77777777" w:rsidR="006679EF" w:rsidRDefault="006679EF" w:rsidP="006D6982">
      <w:pPr>
        <w:pStyle w:val="ListParagraph"/>
        <w:numPr>
          <w:ilvl w:val="0"/>
          <w:numId w:val="24"/>
        </w:numPr>
        <w:shd w:val="clear" w:color="auto" w:fill="FFFFFF"/>
      </w:pPr>
      <w:r w:rsidRPr="0027545F">
        <w:t>For a first offender</w:t>
      </w:r>
      <w:r>
        <w:t>,</w:t>
      </w:r>
      <w:r w:rsidRPr="0027545F">
        <w:t xml:space="preserve"> the maximum penalty is increased to </w:t>
      </w:r>
      <w:r>
        <w:t>100</w:t>
      </w:r>
      <w:r w:rsidRPr="0027545F">
        <w:t xml:space="preserve"> penalty units</w:t>
      </w:r>
      <w:r>
        <w:t>, imprisonment for 12 months, or both on conviction</w:t>
      </w:r>
      <w:r w:rsidRPr="0027545F">
        <w:t xml:space="preserve">. </w:t>
      </w:r>
    </w:p>
    <w:p w14:paraId="065AE1C5" w14:textId="77777777" w:rsidR="006679EF" w:rsidRDefault="006679EF" w:rsidP="006D6982">
      <w:pPr>
        <w:pStyle w:val="ListParagraph"/>
        <w:numPr>
          <w:ilvl w:val="0"/>
          <w:numId w:val="24"/>
        </w:numPr>
        <w:shd w:val="clear" w:color="auto" w:fill="FFFFFF"/>
      </w:pPr>
      <w:r w:rsidRPr="0027545F">
        <w:t xml:space="preserve">For a repeat offender, the maximum penalty is increased to </w:t>
      </w:r>
      <w:r>
        <w:t>200</w:t>
      </w:r>
      <w:r w:rsidRPr="0027545F">
        <w:t xml:space="preserve"> penalty units, imprisonment for </w:t>
      </w:r>
      <w:r>
        <w:t>2 years,</w:t>
      </w:r>
      <w:r w:rsidRPr="0027545F">
        <w:t xml:space="preserve"> or both</w:t>
      </w:r>
      <w:r>
        <w:t xml:space="preserve"> on conviction</w:t>
      </w:r>
      <w:r w:rsidRPr="0027545F">
        <w:t xml:space="preserve">. </w:t>
      </w:r>
    </w:p>
    <w:p w14:paraId="6793ECE6" w14:textId="77777777" w:rsidR="006679EF" w:rsidRPr="002D4D36" w:rsidRDefault="006679EF" w:rsidP="002D4D36">
      <w:pPr>
        <w:spacing w:before="120"/>
      </w:pPr>
      <w:r w:rsidRPr="002D4D36">
        <w:t xml:space="preserve">The intent of the increased penalty levels for both </w:t>
      </w:r>
      <w:r>
        <w:t>first and repeat offenders who refuse to provide oral fluid samples</w:t>
      </w:r>
      <w:r w:rsidRPr="002D4D36">
        <w:t xml:space="preserve"> is to </w:t>
      </w:r>
      <w:r w:rsidRPr="009D6C89">
        <w:t>maintain the deterrent effect of the newly proposed penalty levels of s</w:t>
      </w:r>
      <w:r>
        <w:t>ections</w:t>
      </w:r>
      <w:r w:rsidRPr="009D6C89">
        <w:t xml:space="preserve"> 19, 20, </w:t>
      </w:r>
      <w:r>
        <w:t xml:space="preserve">and </w:t>
      </w:r>
      <w:r w:rsidRPr="009D6C89">
        <w:t>24</w:t>
      </w:r>
      <w:r w:rsidRPr="002D4D36">
        <w:rPr>
          <w:sz w:val="26"/>
          <w:szCs w:val="26"/>
        </w:rPr>
        <w:t xml:space="preserve">. </w:t>
      </w:r>
      <w:r w:rsidRPr="002D4D36">
        <w:t>It also aims to incorporate a stronger deterrent within the existing framework to address the prevalence of dangerous driving behaviours in the ACT, including those behaviours that allow prescribed concentration of alcohol in blood or breath offences to occur without appropriate enforcement.</w:t>
      </w:r>
    </w:p>
    <w:p w14:paraId="2AF109A1" w14:textId="10747288" w:rsidR="00123149" w:rsidRDefault="00123149" w:rsidP="00123149">
      <w:pPr>
        <w:pStyle w:val="Heading3"/>
      </w:pPr>
      <w:r w:rsidRPr="004007D4">
        <w:t xml:space="preserve">Clause </w:t>
      </w:r>
      <w:r>
        <w:t>22</w:t>
      </w:r>
      <w:r w:rsidRPr="004007D4">
        <w:tab/>
      </w:r>
      <w:r>
        <w:rPr>
          <w:rStyle w:val="normaltextrun"/>
        </w:rPr>
        <w:t>Section 22A (4), except note</w:t>
      </w:r>
      <w:r w:rsidRPr="004007D4">
        <w:rPr>
          <w:rStyle w:val="normaltextrun"/>
        </w:rPr>
        <w:t xml:space="preserve"> </w:t>
      </w:r>
      <w:r w:rsidRPr="004007D4">
        <w:rPr>
          <w:rStyle w:val="eop"/>
        </w:rPr>
        <w:t> </w:t>
      </w:r>
    </w:p>
    <w:p w14:paraId="26C94D7D" w14:textId="184A1617" w:rsidR="0025576A" w:rsidRDefault="0025576A" w:rsidP="0025576A">
      <w:r w:rsidRPr="00E8064D">
        <w:t>This clause</w:t>
      </w:r>
      <w:r>
        <w:t xml:space="preserve"> </w:t>
      </w:r>
      <w:r w:rsidR="00177551">
        <w:t>amends the existing defence to include</w:t>
      </w:r>
      <w:r>
        <w:t xml:space="preserve"> </w:t>
      </w:r>
      <w:r w:rsidR="00177551">
        <w:t>‘</w:t>
      </w:r>
      <w:r>
        <w:t>a</w:t>
      </w:r>
      <w:r w:rsidR="00177551">
        <w:t>nother</w:t>
      </w:r>
      <w:r>
        <w:t xml:space="preserve"> reasonable excuse</w:t>
      </w:r>
      <w:r w:rsidR="00177551">
        <w:t>’</w:t>
      </w:r>
      <w:r>
        <w:t xml:space="preserve"> for </w:t>
      </w:r>
      <w:r w:rsidR="00034F77">
        <w:t>sub</w:t>
      </w:r>
      <w:r>
        <w:t>section 22A</w:t>
      </w:r>
      <w:r w:rsidR="00034F77">
        <w:t>(2)(b)</w:t>
      </w:r>
      <w:r>
        <w:t xml:space="preserve"> in circumstances where a person fails or refuses to provide </w:t>
      </w:r>
      <w:r w:rsidR="00173B15">
        <w:t>an oral fluid sample</w:t>
      </w:r>
      <w:r>
        <w:t xml:space="preserve"> in accordance with the reasonable directions of a police officer. </w:t>
      </w:r>
      <w:r w:rsidR="00034F77">
        <w:t>The existing medical grounds defence is maintained in this amendment.</w:t>
      </w:r>
    </w:p>
    <w:p w14:paraId="13AE717B" w14:textId="57DC7A72" w:rsidR="0025576A" w:rsidRDefault="006632C9" w:rsidP="0025576A">
      <w:r w:rsidRPr="006632C9">
        <w:t>Some jurisdictions have provided in similar defences that any excuse or reason does not include a reason of a person's desire to avoid incriminating themselves. This was not necessary to specify here, on the basis that any such claims would not be "reasonable" excuses. Furthermore, such an interpretation would be contradictory to the legislative purpose of the provision, which is to deter attempts to escape prosecutions under the Act.</w:t>
      </w:r>
    </w:p>
    <w:p w14:paraId="30F42572" w14:textId="6D3E2687" w:rsidR="006679EF" w:rsidRDefault="006679EF" w:rsidP="006679EF">
      <w:pPr>
        <w:pStyle w:val="Heading3"/>
        <w:spacing w:after="0"/>
      </w:pPr>
      <w:r>
        <w:lastRenderedPageBreak/>
        <w:t>Clause 2</w:t>
      </w:r>
      <w:r w:rsidR="00123149">
        <w:t>3</w:t>
      </w:r>
      <w:r>
        <w:tab/>
        <w:t>Failing to stay for screening test</w:t>
      </w:r>
      <w:r w:rsidRPr="6BFADFAD" w:rsidDel="00F26264">
        <w:t xml:space="preserve"> </w:t>
      </w:r>
    </w:p>
    <w:p w14:paraId="214D63DA" w14:textId="77777777" w:rsidR="006679EF" w:rsidRDefault="006679EF" w:rsidP="006679EF">
      <w:pPr>
        <w:pStyle w:val="Heading3"/>
        <w:spacing w:before="0"/>
        <w:ind w:firstLine="1418"/>
      </w:pPr>
      <w:r>
        <w:t>Section 22B</w:t>
      </w:r>
      <w:r w:rsidRPr="6BFADFAD">
        <w:t xml:space="preserve"> (1), penalty</w:t>
      </w:r>
    </w:p>
    <w:p w14:paraId="30FC6914" w14:textId="4A9087FA" w:rsidR="006679EF" w:rsidRDefault="006679EF" w:rsidP="006679EF">
      <w:r>
        <w:t>This clause amends section 22B(1) to increase the penalty levels for offenders who fail to stay for screening tests from 20 penalty units to 100 penalty units. As per current policy, no imprisonment penalty is attached to this offence.</w:t>
      </w:r>
    </w:p>
    <w:p w14:paraId="5E57F7A9" w14:textId="77777777" w:rsidR="006679EF" w:rsidRPr="009D6C89" w:rsidRDefault="006679EF" w:rsidP="006679EF">
      <w:pPr>
        <w:spacing w:before="120"/>
        <w:rPr>
          <w:color w:val="00B050"/>
        </w:rPr>
      </w:pPr>
      <w:r w:rsidRPr="009D6C89">
        <w:rPr>
          <w:shd w:val="clear" w:color="auto" w:fill="FFFFFF"/>
        </w:rPr>
        <w:t>The intent of th</w:t>
      </w:r>
      <w:r>
        <w:rPr>
          <w:shd w:val="clear" w:color="auto" w:fill="FFFFFF"/>
        </w:rPr>
        <w:t>e</w:t>
      </w:r>
      <w:r w:rsidRPr="009D6C89">
        <w:rPr>
          <w:shd w:val="clear" w:color="auto" w:fill="FFFFFF"/>
        </w:rPr>
        <w:t xml:space="preserve"> increased</w:t>
      </w:r>
      <w:r>
        <w:rPr>
          <w:shd w:val="clear" w:color="auto" w:fill="FFFFFF"/>
        </w:rPr>
        <w:t xml:space="preserve"> maximum</w:t>
      </w:r>
      <w:r w:rsidRPr="009D6C89">
        <w:rPr>
          <w:shd w:val="clear" w:color="auto" w:fill="FFFFFF"/>
        </w:rPr>
        <w:t xml:space="preserve"> penalt</w:t>
      </w:r>
      <w:r>
        <w:rPr>
          <w:shd w:val="clear" w:color="auto" w:fill="FFFFFF"/>
        </w:rPr>
        <w:t xml:space="preserve">y for </w:t>
      </w:r>
      <w:r>
        <w:t xml:space="preserve">offenders who fail to stay for screening tests </w:t>
      </w:r>
      <w:r w:rsidRPr="009D6C89">
        <w:rPr>
          <w:shd w:val="clear" w:color="auto" w:fill="FFFFFF"/>
        </w:rPr>
        <w:t xml:space="preserve">is to </w:t>
      </w:r>
      <w:r w:rsidRPr="009D6C89">
        <w:t>maintain the deterrent effect of the newly proposed penalty levels of s</w:t>
      </w:r>
      <w:r>
        <w:t>ections</w:t>
      </w:r>
      <w:r w:rsidRPr="009D6C89">
        <w:t xml:space="preserve"> 19, 20, </w:t>
      </w:r>
      <w:r>
        <w:t xml:space="preserve">and </w:t>
      </w:r>
      <w:r w:rsidRPr="009D6C89">
        <w:t>24</w:t>
      </w:r>
      <w:r w:rsidRPr="009D6C89">
        <w:rPr>
          <w:sz w:val="26"/>
          <w:szCs w:val="26"/>
        </w:rPr>
        <w:t xml:space="preserve">. </w:t>
      </w:r>
      <w:r w:rsidRPr="009D6C89">
        <w:rPr>
          <w:shd w:val="clear" w:color="auto" w:fill="FFFFFF"/>
        </w:rPr>
        <w:t xml:space="preserve">It also aims to incorporate a stronger deterrent within the existing framework to address the prevalence of dangerous driving behaviours in the ACT, including those behaviours that allow </w:t>
      </w:r>
      <w:r>
        <w:rPr>
          <w:rFonts w:eastAsia="Calibri" w:cs="Calibri"/>
        </w:rPr>
        <w:t>p</w:t>
      </w:r>
      <w:r w:rsidRPr="0EE561A8">
        <w:rPr>
          <w:rFonts w:eastAsia="Calibri" w:cs="Calibri"/>
        </w:rPr>
        <w:t>rescribed concentration of alcohol and prescribed drug in bodily fluid</w:t>
      </w:r>
      <w:r w:rsidRPr="009D6C89">
        <w:rPr>
          <w:shd w:val="clear" w:color="auto" w:fill="FFFFFF"/>
        </w:rPr>
        <w:t xml:space="preserve"> offences to occur</w:t>
      </w:r>
      <w:r>
        <w:rPr>
          <w:shd w:val="clear" w:color="auto" w:fill="FFFFFF"/>
        </w:rPr>
        <w:t xml:space="preserve"> without appropriate enforcement</w:t>
      </w:r>
      <w:r w:rsidRPr="009D6C89">
        <w:rPr>
          <w:shd w:val="clear" w:color="auto" w:fill="FFFFFF"/>
        </w:rPr>
        <w:t>.</w:t>
      </w:r>
    </w:p>
    <w:p w14:paraId="6FC4EE9A" w14:textId="0458EF66" w:rsidR="006679EF" w:rsidRDefault="006679EF" w:rsidP="006679EF">
      <w:pPr>
        <w:pStyle w:val="Heading3"/>
        <w:spacing w:after="0"/>
      </w:pPr>
      <w:r>
        <w:t>Clause 2</w:t>
      </w:r>
      <w:r w:rsidR="00123149">
        <w:t>4</w:t>
      </w:r>
      <w:r>
        <w:tab/>
        <w:t>Refusing to undergo screening test</w:t>
      </w:r>
    </w:p>
    <w:p w14:paraId="71026C79" w14:textId="77777777" w:rsidR="006679EF" w:rsidRDefault="006679EF" w:rsidP="006679EF">
      <w:pPr>
        <w:pStyle w:val="Heading3"/>
        <w:spacing w:before="0"/>
        <w:ind w:firstLine="1418"/>
      </w:pPr>
      <w:r>
        <w:t>Section 22C (1), penalty</w:t>
      </w:r>
    </w:p>
    <w:p w14:paraId="050858C5" w14:textId="77777777" w:rsidR="006679EF" w:rsidRPr="0027545F" w:rsidRDefault="006679EF" w:rsidP="006679EF">
      <w:r w:rsidRPr="0027545F">
        <w:t>This clause amends section 2</w:t>
      </w:r>
      <w:r>
        <w:t>2C</w:t>
      </w:r>
      <w:r w:rsidRPr="0027545F">
        <w:t>(</w:t>
      </w:r>
      <w:r>
        <w:t>1</w:t>
      </w:r>
      <w:r w:rsidRPr="0027545F">
        <w:t>)</w:t>
      </w:r>
      <w:r>
        <w:t xml:space="preserve"> to increase penalty levels</w:t>
      </w:r>
      <w:r w:rsidRPr="0027545F">
        <w:t xml:space="preserve"> for first and repeat offenders who</w:t>
      </w:r>
      <w:r>
        <w:t xml:space="preserve"> refuse to undergo screening tests. </w:t>
      </w:r>
    </w:p>
    <w:p w14:paraId="2C4225F4" w14:textId="77777777" w:rsidR="006679EF" w:rsidRDefault="006679EF" w:rsidP="006679EF">
      <w:r>
        <w:t>Penalties for section 22C(1) offences are amended as follows:</w:t>
      </w:r>
    </w:p>
    <w:p w14:paraId="00B6D7D0" w14:textId="77777777" w:rsidR="006679EF" w:rsidRDefault="006679EF" w:rsidP="006D6982">
      <w:pPr>
        <w:pStyle w:val="ListParagraph"/>
        <w:numPr>
          <w:ilvl w:val="0"/>
          <w:numId w:val="24"/>
        </w:numPr>
        <w:shd w:val="clear" w:color="auto" w:fill="FFFFFF"/>
      </w:pPr>
      <w:r w:rsidRPr="0027545F">
        <w:t>For a first offender</w:t>
      </w:r>
      <w:r>
        <w:t>,</w:t>
      </w:r>
      <w:r w:rsidRPr="0027545F">
        <w:t xml:space="preserve"> the maximum penalty is increased to </w:t>
      </w:r>
      <w:r>
        <w:t>100</w:t>
      </w:r>
      <w:r w:rsidRPr="0027545F">
        <w:t xml:space="preserve"> penalty units</w:t>
      </w:r>
      <w:r>
        <w:t>, imprisonment for 12 months, or both on conviction</w:t>
      </w:r>
      <w:r w:rsidRPr="0027545F">
        <w:t xml:space="preserve">. </w:t>
      </w:r>
    </w:p>
    <w:p w14:paraId="0181F5B2" w14:textId="77777777" w:rsidR="006679EF" w:rsidRDefault="006679EF" w:rsidP="006D6982">
      <w:pPr>
        <w:pStyle w:val="ListParagraph"/>
        <w:numPr>
          <w:ilvl w:val="0"/>
          <w:numId w:val="24"/>
        </w:numPr>
        <w:shd w:val="clear" w:color="auto" w:fill="FFFFFF"/>
      </w:pPr>
      <w:r w:rsidRPr="0027545F">
        <w:t xml:space="preserve">For a repeat offender, the maximum penalty is increased to </w:t>
      </w:r>
      <w:r>
        <w:t>200</w:t>
      </w:r>
      <w:r w:rsidRPr="0027545F">
        <w:t xml:space="preserve"> penalty units, imprisonment for </w:t>
      </w:r>
      <w:r>
        <w:t>2 years,</w:t>
      </w:r>
      <w:r w:rsidRPr="0027545F">
        <w:t xml:space="preserve"> or both</w:t>
      </w:r>
      <w:r>
        <w:t xml:space="preserve"> on conviction</w:t>
      </w:r>
      <w:r w:rsidRPr="0027545F">
        <w:t xml:space="preserve">. </w:t>
      </w:r>
    </w:p>
    <w:p w14:paraId="71BB6ACE" w14:textId="77777777" w:rsidR="006679EF" w:rsidRPr="009D6C89" w:rsidRDefault="006679EF" w:rsidP="006679EF">
      <w:pPr>
        <w:spacing w:before="120"/>
        <w:rPr>
          <w:color w:val="00B050"/>
        </w:rPr>
      </w:pPr>
      <w:r w:rsidRPr="009D6C89">
        <w:rPr>
          <w:shd w:val="clear" w:color="auto" w:fill="FFFFFF"/>
        </w:rPr>
        <w:t>The intent of th</w:t>
      </w:r>
      <w:r>
        <w:rPr>
          <w:shd w:val="clear" w:color="auto" w:fill="FFFFFF"/>
        </w:rPr>
        <w:t>e</w:t>
      </w:r>
      <w:r w:rsidRPr="009D6C89">
        <w:rPr>
          <w:shd w:val="clear" w:color="auto" w:fill="FFFFFF"/>
        </w:rPr>
        <w:t xml:space="preserve"> increased</w:t>
      </w:r>
      <w:r>
        <w:rPr>
          <w:shd w:val="clear" w:color="auto" w:fill="FFFFFF"/>
        </w:rPr>
        <w:t xml:space="preserve"> penalty levels for both </w:t>
      </w:r>
      <w:r>
        <w:t>first and repeat offenders who refuse to undergo screening tests</w:t>
      </w:r>
      <w:r w:rsidRPr="009D6C89">
        <w:rPr>
          <w:shd w:val="clear" w:color="auto" w:fill="FFFFFF"/>
        </w:rPr>
        <w:t xml:space="preserve"> is to </w:t>
      </w:r>
      <w:r w:rsidRPr="009D6C89">
        <w:t>maintain the deterrent effect of the newly proposed penalty levels of s</w:t>
      </w:r>
      <w:r>
        <w:t>ections</w:t>
      </w:r>
      <w:r w:rsidRPr="009D6C89">
        <w:t xml:space="preserve"> 19, 20, </w:t>
      </w:r>
      <w:r>
        <w:t xml:space="preserve">and </w:t>
      </w:r>
      <w:r w:rsidRPr="009D6C89">
        <w:t>24</w:t>
      </w:r>
      <w:r w:rsidRPr="009D6C89">
        <w:rPr>
          <w:sz w:val="26"/>
          <w:szCs w:val="26"/>
        </w:rPr>
        <w:t xml:space="preserve">. </w:t>
      </w:r>
      <w:r w:rsidRPr="009D6C89">
        <w:rPr>
          <w:shd w:val="clear" w:color="auto" w:fill="FFFFFF"/>
        </w:rPr>
        <w:t xml:space="preserve">It also aims to incorporate a stronger deterrent within the existing framework to address the prevalence of dangerous driving behaviours in the ACT, including those behaviours that allow </w:t>
      </w:r>
      <w:r>
        <w:rPr>
          <w:rFonts w:eastAsia="Calibri" w:cs="Calibri"/>
        </w:rPr>
        <w:t>p</w:t>
      </w:r>
      <w:r w:rsidRPr="0EE561A8">
        <w:rPr>
          <w:rFonts w:eastAsia="Calibri" w:cs="Calibri"/>
        </w:rPr>
        <w:t>rescribed concentration of alcohol and prescribed drug in bodily fluid</w:t>
      </w:r>
      <w:r w:rsidRPr="009D6C89">
        <w:rPr>
          <w:shd w:val="clear" w:color="auto" w:fill="FFFFFF"/>
        </w:rPr>
        <w:t xml:space="preserve"> offences to occur</w:t>
      </w:r>
      <w:r>
        <w:rPr>
          <w:shd w:val="clear" w:color="auto" w:fill="FFFFFF"/>
        </w:rPr>
        <w:t xml:space="preserve"> without appropriate enforcement</w:t>
      </w:r>
      <w:r w:rsidRPr="009D6C89">
        <w:rPr>
          <w:shd w:val="clear" w:color="auto" w:fill="FFFFFF"/>
        </w:rPr>
        <w:t>.</w:t>
      </w:r>
    </w:p>
    <w:p w14:paraId="78DD0002" w14:textId="16D7BDE6" w:rsidR="00123149" w:rsidRDefault="00123149" w:rsidP="00123149">
      <w:pPr>
        <w:pStyle w:val="Heading3"/>
      </w:pPr>
      <w:r w:rsidRPr="004007D4">
        <w:t xml:space="preserve">Clause </w:t>
      </w:r>
      <w:r>
        <w:t>25</w:t>
      </w:r>
      <w:r w:rsidRPr="004007D4">
        <w:tab/>
      </w:r>
      <w:r>
        <w:rPr>
          <w:rStyle w:val="normaltextrun"/>
        </w:rPr>
        <w:t>New section 22</w:t>
      </w:r>
      <w:r w:rsidR="008E6655">
        <w:rPr>
          <w:rStyle w:val="normaltextrun"/>
        </w:rPr>
        <w:t>C</w:t>
      </w:r>
      <w:r>
        <w:rPr>
          <w:rStyle w:val="normaltextrun"/>
        </w:rPr>
        <w:t xml:space="preserve"> (</w:t>
      </w:r>
      <w:r w:rsidR="008E6655">
        <w:rPr>
          <w:rStyle w:val="normaltextrun"/>
        </w:rPr>
        <w:t>3</w:t>
      </w:r>
      <w:r>
        <w:rPr>
          <w:rStyle w:val="normaltextrun"/>
        </w:rPr>
        <w:t>)</w:t>
      </w:r>
      <w:r w:rsidR="008E6655">
        <w:rPr>
          <w:rStyle w:val="normaltextrun"/>
        </w:rPr>
        <w:t>, except note</w:t>
      </w:r>
      <w:r w:rsidRPr="004007D4">
        <w:rPr>
          <w:rStyle w:val="normaltextrun"/>
        </w:rPr>
        <w:t xml:space="preserve"> </w:t>
      </w:r>
      <w:r w:rsidRPr="004007D4">
        <w:rPr>
          <w:rStyle w:val="eop"/>
        </w:rPr>
        <w:t> </w:t>
      </w:r>
    </w:p>
    <w:p w14:paraId="1F0C3BA0" w14:textId="7FB25DCC" w:rsidR="00034F77" w:rsidRDefault="00034F77" w:rsidP="00034F77">
      <w:r w:rsidRPr="00E8064D">
        <w:t>This clause</w:t>
      </w:r>
      <w:r>
        <w:t xml:space="preserve"> </w:t>
      </w:r>
      <w:r w:rsidR="00177551">
        <w:t xml:space="preserve">amends the existing defence to include ‘another </w:t>
      </w:r>
      <w:r>
        <w:t xml:space="preserve"> reasonable excuse</w:t>
      </w:r>
      <w:r w:rsidR="00177551">
        <w:t>’</w:t>
      </w:r>
      <w:r>
        <w:t xml:space="preserve"> for section 22C in circumstances where a person fails or refuses to </w:t>
      </w:r>
      <w:r w:rsidR="00D5690E">
        <w:t xml:space="preserve">undergo a screening test </w:t>
      </w:r>
      <w:r>
        <w:t>in accordance with the reasonable directions of a police officer. The existing medical grounds defence is maintained in this amendment.</w:t>
      </w:r>
    </w:p>
    <w:p w14:paraId="3358315B" w14:textId="40EB2254" w:rsidR="00034F77" w:rsidRDefault="006632C9" w:rsidP="00034F77">
      <w:r w:rsidRPr="006632C9">
        <w:t>Some jurisdictions have provided in similar defences that any excuse or reason does not include a reason of a person's desire to avoid incriminating themselves. This was not necessary to specify here, on the basis that any such claims would not be "reasonable" excuses. Furthermore, such an interpretation would be contradictory to the legislative purpose of the provision, which is to deter attempts to escape prosecutions under the Act.</w:t>
      </w:r>
    </w:p>
    <w:p w14:paraId="3DFD4E91" w14:textId="78C55FA8" w:rsidR="006679EF" w:rsidRDefault="006679EF" w:rsidP="006679EF">
      <w:pPr>
        <w:pStyle w:val="Heading3"/>
        <w:spacing w:after="0"/>
      </w:pPr>
      <w:r>
        <w:lastRenderedPageBreak/>
        <w:t>Clause 2</w:t>
      </w:r>
      <w:r w:rsidR="00123149">
        <w:t>6</w:t>
      </w:r>
      <w:r>
        <w:tab/>
        <w:t xml:space="preserve">Refusing blood test etc </w:t>
      </w:r>
    </w:p>
    <w:p w14:paraId="39BBE738" w14:textId="77777777" w:rsidR="006679EF" w:rsidRDefault="006679EF" w:rsidP="006679EF">
      <w:pPr>
        <w:pStyle w:val="Heading3"/>
        <w:spacing w:before="0"/>
        <w:ind w:firstLine="1418"/>
      </w:pPr>
      <w:r>
        <w:t>Section 23 (1), penalty</w:t>
      </w:r>
    </w:p>
    <w:p w14:paraId="78A22150" w14:textId="77777777" w:rsidR="006679EF" w:rsidRPr="0027545F" w:rsidRDefault="006679EF" w:rsidP="006679EF">
      <w:r w:rsidRPr="0027545F">
        <w:t>This clause amends section 2</w:t>
      </w:r>
      <w:r>
        <w:t>3</w:t>
      </w:r>
      <w:r w:rsidRPr="0027545F">
        <w:t>(</w:t>
      </w:r>
      <w:r>
        <w:t>1</w:t>
      </w:r>
      <w:r w:rsidRPr="0027545F">
        <w:t>)</w:t>
      </w:r>
      <w:r>
        <w:t xml:space="preserve"> to increase penalty levels</w:t>
      </w:r>
      <w:r w:rsidRPr="0027545F">
        <w:t xml:space="preserve"> for first and repeat offenders who</w:t>
      </w:r>
      <w:r>
        <w:t xml:space="preserve"> refuse blood tests. </w:t>
      </w:r>
    </w:p>
    <w:p w14:paraId="7EE4EF52" w14:textId="77777777" w:rsidR="006679EF" w:rsidRDefault="006679EF" w:rsidP="006679EF">
      <w:r>
        <w:t>Penalties for section 23(1) offences are amended as follows:</w:t>
      </w:r>
    </w:p>
    <w:p w14:paraId="2FBE2755" w14:textId="77777777" w:rsidR="006679EF" w:rsidRDefault="006679EF" w:rsidP="006D6982">
      <w:pPr>
        <w:pStyle w:val="ListParagraph"/>
        <w:numPr>
          <w:ilvl w:val="0"/>
          <w:numId w:val="24"/>
        </w:numPr>
        <w:shd w:val="clear" w:color="auto" w:fill="FFFFFF"/>
      </w:pPr>
      <w:r w:rsidRPr="0027545F">
        <w:t>For a first offender</w:t>
      </w:r>
      <w:r>
        <w:t>,</w:t>
      </w:r>
      <w:r w:rsidRPr="0027545F">
        <w:t xml:space="preserve"> the maximum penalty is increased to </w:t>
      </w:r>
      <w:r>
        <w:t>100</w:t>
      </w:r>
      <w:r w:rsidRPr="0027545F">
        <w:t xml:space="preserve"> penalty units</w:t>
      </w:r>
      <w:r>
        <w:t>, imprisonment for 12 months, or both on conviction</w:t>
      </w:r>
      <w:r w:rsidRPr="0027545F">
        <w:t xml:space="preserve">. </w:t>
      </w:r>
    </w:p>
    <w:p w14:paraId="2CF7BC2D" w14:textId="77777777" w:rsidR="006679EF" w:rsidRDefault="006679EF" w:rsidP="006D6982">
      <w:pPr>
        <w:pStyle w:val="ListParagraph"/>
        <w:numPr>
          <w:ilvl w:val="0"/>
          <w:numId w:val="24"/>
        </w:numPr>
        <w:shd w:val="clear" w:color="auto" w:fill="FFFFFF"/>
      </w:pPr>
      <w:r w:rsidRPr="0027545F">
        <w:t xml:space="preserve">For a repeat offender, the maximum penalty is increased to </w:t>
      </w:r>
      <w:r>
        <w:t>200</w:t>
      </w:r>
      <w:r w:rsidRPr="0027545F">
        <w:t xml:space="preserve"> penalty units, imprisonment for </w:t>
      </w:r>
      <w:r>
        <w:t>2 years,</w:t>
      </w:r>
      <w:r w:rsidRPr="0027545F">
        <w:t xml:space="preserve"> or both</w:t>
      </w:r>
      <w:r>
        <w:t xml:space="preserve"> on conviction</w:t>
      </w:r>
      <w:r w:rsidRPr="0027545F">
        <w:t xml:space="preserve">. </w:t>
      </w:r>
    </w:p>
    <w:p w14:paraId="36FACB16" w14:textId="77777777" w:rsidR="006679EF" w:rsidRPr="009D6C89" w:rsidRDefault="006679EF" w:rsidP="006679EF">
      <w:pPr>
        <w:spacing w:before="120"/>
        <w:rPr>
          <w:color w:val="00B050"/>
        </w:rPr>
      </w:pPr>
      <w:r w:rsidRPr="009D6C89">
        <w:rPr>
          <w:shd w:val="clear" w:color="auto" w:fill="FFFFFF"/>
        </w:rPr>
        <w:t>The intent of th</w:t>
      </w:r>
      <w:r>
        <w:rPr>
          <w:shd w:val="clear" w:color="auto" w:fill="FFFFFF"/>
        </w:rPr>
        <w:t>e</w:t>
      </w:r>
      <w:r w:rsidRPr="009D6C89">
        <w:rPr>
          <w:shd w:val="clear" w:color="auto" w:fill="FFFFFF"/>
        </w:rPr>
        <w:t xml:space="preserve"> increased</w:t>
      </w:r>
      <w:r>
        <w:rPr>
          <w:shd w:val="clear" w:color="auto" w:fill="FFFFFF"/>
        </w:rPr>
        <w:t xml:space="preserve"> </w:t>
      </w:r>
      <w:r w:rsidRPr="009D6C89">
        <w:rPr>
          <w:shd w:val="clear" w:color="auto" w:fill="FFFFFF"/>
        </w:rPr>
        <w:t>penalt</w:t>
      </w:r>
      <w:r>
        <w:rPr>
          <w:shd w:val="clear" w:color="auto" w:fill="FFFFFF"/>
        </w:rPr>
        <w:t xml:space="preserve">y levels for both </w:t>
      </w:r>
      <w:r>
        <w:t>first and repeat offenders who refuse blood tests</w:t>
      </w:r>
      <w:r w:rsidRPr="009D6C89">
        <w:rPr>
          <w:shd w:val="clear" w:color="auto" w:fill="FFFFFF"/>
        </w:rPr>
        <w:t xml:space="preserve"> is to </w:t>
      </w:r>
      <w:r w:rsidRPr="009D6C89">
        <w:t>maintain the deterrent effect of the newly proposed penalty levels of s</w:t>
      </w:r>
      <w:r>
        <w:t>ections</w:t>
      </w:r>
      <w:r w:rsidRPr="009D6C89">
        <w:t xml:space="preserve"> 19, 20, </w:t>
      </w:r>
      <w:r>
        <w:t xml:space="preserve">and </w:t>
      </w:r>
      <w:r w:rsidRPr="009D6C89">
        <w:t>24</w:t>
      </w:r>
      <w:r w:rsidRPr="009D6C89">
        <w:rPr>
          <w:sz w:val="26"/>
          <w:szCs w:val="26"/>
        </w:rPr>
        <w:t xml:space="preserve">. </w:t>
      </w:r>
      <w:r w:rsidRPr="009D6C89">
        <w:rPr>
          <w:shd w:val="clear" w:color="auto" w:fill="FFFFFF"/>
        </w:rPr>
        <w:t>It also aims to incorporate a stronger deterrent within the existing framework to address the prevalence of dangerous driving behaviours in the ACT, including those behaviours that allow</w:t>
      </w:r>
      <w:r>
        <w:rPr>
          <w:shd w:val="clear" w:color="auto" w:fill="FFFFFF"/>
        </w:rPr>
        <w:t xml:space="preserve"> </w:t>
      </w:r>
      <w:r>
        <w:rPr>
          <w:rFonts w:eastAsia="Calibri" w:cs="Calibri"/>
        </w:rPr>
        <w:t>p</w:t>
      </w:r>
      <w:r w:rsidRPr="0EE561A8">
        <w:rPr>
          <w:rFonts w:eastAsia="Calibri" w:cs="Calibri"/>
        </w:rPr>
        <w:t>rescribed concentration of alcohol and prescribed drug in bodily fluid</w:t>
      </w:r>
      <w:r w:rsidRPr="009D6C89">
        <w:rPr>
          <w:shd w:val="clear" w:color="auto" w:fill="FFFFFF"/>
        </w:rPr>
        <w:t xml:space="preserve"> offences to occur</w:t>
      </w:r>
      <w:r>
        <w:rPr>
          <w:shd w:val="clear" w:color="auto" w:fill="FFFFFF"/>
        </w:rPr>
        <w:t xml:space="preserve"> without appropriate enforcement</w:t>
      </w:r>
      <w:r w:rsidRPr="009D6C89">
        <w:rPr>
          <w:shd w:val="clear" w:color="auto" w:fill="FFFFFF"/>
        </w:rPr>
        <w:t>.</w:t>
      </w:r>
    </w:p>
    <w:p w14:paraId="015F41FA" w14:textId="65B7736C" w:rsidR="00177551" w:rsidRDefault="00177551" w:rsidP="006679EF">
      <w:pPr>
        <w:pStyle w:val="Heading3"/>
      </w:pPr>
      <w:r>
        <w:t xml:space="preserve">Clause 27 </w:t>
      </w:r>
      <w:r>
        <w:tab/>
        <w:t>New section 23 (1A)</w:t>
      </w:r>
    </w:p>
    <w:p w14:paraId="78EFE170" w14:textId="11DB7FA1" w:rsidR="00177551" w:rsidRPr="00177551" w:rsidRDefault="00177551" w:rsidP="009422E6">
      <w:r>
        <w:t>This clause inserts a new section that applies the existing defence</w:t>
      </w:r>
      <w:r w:rsidR="00BD64BC">
        <w:t xml:space="preserve"> at subsection 3 and inserts ‘another reasonable excuse’</w:t>
      </w:r>
      <w:r>
        <w:t xml:space="preserve"> specifically to </w:t>
      </w:r>
      <w:r w:rsidR="00BD64BC">
        <w:t>sub</w:t>
      </w:r>
      <w:r>
        <w:t>section 1</w:t>
      </w:r>
      <w:r w:rsidR="00BD64BC">
        <w:t xml:space="preserve"> in circumstances where a person fails or refuses to provide a blood sample if required by a police officer under section 15, or where a doctor or nurse is required to take a sample from a person (other than a pedestrian) under section 15AA. </w:t>
      </w:r>
    </w:p>
    <w:p w14:paraId="4E4DE26F" w14:textId="09DA2C4B" w:rsidR="006679EF" w:rsidRDefault="006679EF" w:rsidP="006679EF">
      <w:pPr>
        <w:pStyle w:val="Heading3"/>
      </w:pPr>
      <w:r>
        <w:t>Clause 2</w:t>
      </w:r>
      <w:r w:rsidR="00177551">
        <w:t>8</w:t>
      </w:r>
      <w:r>
        <w:tab/>
        <w:t>Section 23 (2)</w:t>
      </w:r>
    </w:p>
    <w:p w14:paraId="1CF49531" w14:textId="11E1F9B0" w:rsidR="006679EF" w:rsidRDefault="006679EF" w:rsidP="006679EF">
      <w:r>
        <w:t xml:space="preserve">This clause makes a minor and technical amendment to section 23(2) to omit the current penalty from section 23. A new penalty for section 23 is then inserted at clause 25. </w:t>
      </w:r>
    </w:p>
    <w:p w14:paraId="6E0C3C9C" w14:textId="6C988E36" w:rsidR="006679EF" w:rsidRDefault="006679EF" w:rsidP="006679EF">
      <w:pPr>
        <w:pStyle w:val="Heading3"/>
      </w:pPr>
      <w:r>
        <w:t>Clause 2</w:t>
      </w:r>
      <w:r w:rsidR="00177551">
        <w:t>9</w:t>
      </w:r>
      <w:r>
        <w:tab/>
        <w:t xml:space="preserve">Section 23 (2), new penalty </w:t>
      </w:r>
    </w:p>
    <w:p w14:paraId="667E1545" w14:textId="77777777" w:rsidR="006679EF" w:rsidRPr="0027545F" w:rsidRDefault="006679EF" w:rsidP="006679EF">
      <w:r w:rsidRPr="0027545F">
        <w:t>This clause amends section 2</w:t>
      </w:r>
      <w:r>
        <w:t>3</w:t>
      </w:r>
      <w:r w:rsidRPr="0027545F">
        <w:t>(</w:t>
      </w:r>
      <w:r>
        <w:t>2</w:t>
      </w:r>
      <w:r w:rsidRPr="0027545F">
        <w:t>)</w:t>
      </w:r>
      <w:r>
        <w:t xml:space="preserve"> to increase penalty levels</w:t>
      </w:r>
      <w:r w:rsidRPr="0027545F">
        <w:t xml:space="preserve"> for first and repeat offenders who</w:t>
      </w:r>
      <w:r>
        <w:t xml:space="preserve"> </w:t>
      </w:r>
      <w:r w:rsidRPr="00274E4C">
        <w:t>fail or refuse to submit to a medical examination or to give or permit the taking of a blood sample from their body for analysis.</w:t>
      </w:r>
      <w:r>
        <w:t xml:space="preserve"> </w:t>
      </w:r>
    </w:p>
    <w:p w14:paraId="0E02E7CA" w14:textId="77777777" w:rsidR="006679EF" w:rsidRDefault="006679EF" w:rsidP="006679EF">
      <w:r>
        <w:t>Penalties for section 23(2) offences are amended as follows:</w:t>
      </w:r>
    </w:p>
    <w:p w14:paraId="2082DD31" w14:textId="77777777" w:rsidR="006679EF" w:rsidRDefault="006679EF" w:rsidP="006D6982">
      <w:pPr>
        <w:pStyle w:val="ListParagraph"/>
        <w:numPr>
          <w:ilvl w:val="0"/>
          <w:numId w:val="24"/>
        </w:numPr>
        <w:shd w:val="clear" w:color="auto" w:fill="FFFFFF"/>
      </w:pPr>
      <w:r w:rsidRPr="0027545F">
        <w:t>For a first offender</w:t>
      </w:r>
      <w:r>
        <w:t>,</w:t>
      </w:r>
      <w:r w:rsidRPr="0027545F">
        <w:t xml:space="preserve"> the maximum penalty is increased to </w:t>
      </w:r>
      <w:r>
        <w:t>100</w:t>
      </w:r>
      <w:r w:rsidRPr="0027545F">
        <w:t xml:space="preserve"> penalty units</w:t>
      </w:r>
      <w:r>
        <w:t>, imprisonment for 12 months, or both on conviction</w:t>
      </w:r>
      <w:r w:rsidRPr="0027545F">
        <w:t xml:space="preserve">. </w:t>
      </w:r>
    </w:p>
    <w:p w14:paraId="576C6C1A" w14:textId="77777777" w:rsidR="006679EF" w:rsidRDefault="006679EF" w:rsidP="006D6982">
      <w:pPr>
        <w:pStyle w:val="ListParagraph"/>
        <w:numPr>
          <w:ilvl w:val="0"/>
          <w:numId w:val="24"/>
        </w:numPr>
        <w:shd w:val="clear" w:color="auto" w:fill="FFFFFF"/>
        <w:ind w:left="714" w:hanging="357"/>
      </w:pPr>
      <w:r w:rsidRPr="0027545F">
        <w:t xml:space="preserve">For a repeat offender, the maximum penalty is increased to </w:t>
      </w:r>
      <w:r>
        <w:t>200</w:t>
      </w:r>
      <w:r w:rsidRPr="0027545F">
        <w:t xml:space="preserve"> penalty units, imprisonment for </w:t>
      </w:r>
      <w:r>
        <w:t>2 years,</w:t>
      </w:r>
      <w:r w:rsidRPr="0027545F">
        <w:t xml:space="preserve"> or both</w:t>
      </w:r>
      <w:r>
        <w:t xml:space="preserve"> on conviction</w:t>
      </w:r>
      <w:r w:rsidRPr="0027545F">
        <w:t xml:space="preserve">. </w:t>
      </w:r>
    </w:p>
    <w:p w14:paraId="757C1056" w14:textId="77777777" w:rsidR="006679EF" w:rsidRPr="009349E2" w:rsidRDefault="006679EF" w:rsidP="009349E2">
      <w:pPr>
        <w:spacing w:before="120"/>
      </w:pPr>
      <w:r w:rsidRPr="009349E2">
        <w:t xml:space="preserve">The intent of the increased penalty levels for both first and repeat offenders who fail or refuse to submit to a medical examination or to give or permit the taking of a blood sample from their body for analysis is to maintain the deterrent effect of the newly proposed penalty levels of sections 19, 20, and 24. It also aims to incorporate a stronger deterrent within the existing framework to address the prevalence of dangerous driving behaviours in the ACT, including those behaviours that allow </w:t>
      </w:r>
      <w:r w:rsidRPr="009349E2">
        <w:lastRenderedPageBreak/>
        <w:t>prescribed concentration of alcohol and prescribed drug in bodily fluid offences to occur without appropriate enforcement.</w:t>
      </w:r>
    </w:p>
    <w:p w14:paraId="6E3E2EF0" w14:textId="79A4F3E6" w:rsidR="00123149" w:rsidRDefault="00123149" w:rsidP="00123149">
      <w:pPr>
        <w:pStyle w:val="Heading3"/>
        <w:rPr>
          <w:rStyle w:val="eop"/>
        </w:rPr>
      </w:pPr>
      <w:r w:rsidRPr="004007D4">
        <w:t xml:space="preserve">Clause </w:t>
      </w:r>
      <w:r w:rsidR="00177551">
        <w:t>30</w:t>
      </w:r>
      <w:r w:rsidRPr="004007D4">
        <w:tab/>
      </w:r>
      <w:r w:rsidR="00BD64BC">
        <w:rPr>
          <w:rStyle w:val="normaltextrun"/>
        </w:rPr>
        <w:t>S</w:t>
      </w:r>
      <w:r>
        <w:rPr>
          <w:rStyle w:val="normaltextrun"/>
        </w:rPr>
        <w:t>ection 2</w:t>
      </w:r>
      <w:r w:rsidR="00034F77">
        <w:rPr>
          <w:rStyle w:val="normaltextrun"/>
        </w:rPr>
        <w:t>3</w:t>
      </w:r>
      <w:r>
        <w:rPr>
          <w:rStyle w:val="normaltextrun"/>
        </w:rPr>
        <w:t xml:space="preserve"> </w:t>
      </w:r>
      <w:r w:rsidR="00BD64BC">
        <w:rPr>
          <w:rStyle w:val="normaltextrun"/>
        </w:rPr>
        <w:t>(3)</w:t>
      </w:r>
    </w:p>
    <w:p w14:paraId="1D4D25D4" w14:textId="462BFC40" w:rsidR="00BD64BC" w:rsidRPr="00BD64BC" w:rsidRDefault="00BD64BC" w:rsidP="009422E6">
      <w:r>
        <w:t>This clause amends existing subsection 3 so that it applies only to subsection 2.</w:t>
      </w:r>
    </w:p>
    <w:p w14:paraId="0566DC57" w14:textId="22B49398" w:rsidR="00BD64BC" w:rsidRDefault="00BD64BC" w:rsidP="009422E6">
      <w:pPr>
        <w:pStyle w:val="Heading3"/>
      </w:pPr>
      <w:r w:rsidRPr="004007D4">
        <w:t xml:space="preserve">Clause </w:t>
      </w:r>
      <w:r>
        <w:t>31</w:t>
      </w:r>
      <w:r w:rsidRPr="004007D4">
        <w:tab/>
      </w:r>
      <w:r w:rsidRPr="009422E6">
        <w:t>Section 23 (</w:t>
      </w:r>
      <w:r>
        <w:t>3</w:t>
      </w:r>
      <w:r w:rsidRPr="009422E6">
        <w:t>)</w:t>
      </w:r>
    </w:p>
    <w:p w14:paraId="01C65310" w14:textId="5B4CA53F" w:rsidR="00034F77" w:rsidRDefault="00034F77" w:rsidP="00034F77">
      <w:r w:rsidRPr="00E8064D">
        <w:t>This clause</w:t>
      </w:r>
      <w:r>
        <w:t xml:space="preserve"> </w:t>
      </w:r>
      <w:r w:rsidR="00177551">
        <w:t xml:space="preserve">amends the existing defence to include ‘another </w:t>
      </w:r>
      <w:r>
        <w:t xml:space="preserve"> reasonable excuse</w:t>
      </w:r>
      <w:r w:rsidR="00177551">
        <w:t>’</w:t>
      </w:r>
      <w:r>
        <w:t xml:space="preserve"> defence f</w:t>
      </w:r>
      <w:r w:rsidR="00AD35D6">
        <w:t xml:space="preserve"> where</w:t>
      </w:r>
      <w:r w:rsidR="001B2017">
        <w:t xml:space="preserve"> a person is required to undergo a medical examination under section 1</w:t>
      </w:r>
      <w:r w:rsidR="00AD35D6">
        <w:t>6 and either fails or refuses to submit to the medical examination, or fails or refuses to give or permit the taking of a sample of their blood where required by the doctor or nurse practitioner conducting the examination</w:t>
      </w:r>
      <w:r>
        <w:t xml:space="preserve">. </w:t>
      </w:r>
      <w:r w:rsidR="00BD64BC">
        <w:t>The existing religious or other conscientious grounds or on medical grounds defences are maintained in this amendment.</w:t>
      </w:r>
    </w:p>
    <w:p w14:paraId="306D4A55" w14:textId="5D12E1D4" w:rsidR="00034F77" w:rsidRDefault="005A7B8B" w:rsidP="00034F77">
      <w:r w:rsidRPr="006632C9">
        <w:t>Some jurisdictions have provided in similar defences that any excuse or reason does not include a reason of a person's desire to avoid incriminating themselves. This was not necessary to specify here, on the basis that any such claims would not be "reasonable" excuses. Furthermore, such an interpretation would be contradictory to the legislative purpose of the provision, which is to deter attempts to escape prosecutions under the Act.</w:t>
      </w:r>
    </w:p>
    <w:p w14:paraId="338BACDA" w14:textId="249A7972" w:rsidR="006679EF" w:rsidRDefault="006679EF" w:rsidP="006679EF">
      <w:pPr>
        <w:pStyle w:val="Heading3"/>
        <w:spacing w:after="0"/>
      </w:pPr>
      <w:r>
        <w:t xml:space="preserve">Clause </w:t>
      </w:r>
      <w:r w:rsidR="004F1177">
        <w:t>3</w:t>
      </w:r>
      <w:r w:rsidR="00BD64BC">
        <w:t>2</w:t>
      </w:r>
      <w:r>
        <w:tab/>
      </w:r>
      <w:r w:rsidRPr="27E523E5">
        <w:t xml:space="preserve"> </w:t>
      </w:r>
      <w:r>
        <w:t xml:space="preserve">Driving under the influence of intoxicating liquor or a drug </w:t>
      </w:r>
    </w:p>
    <w:p w14:paraId="1072F98B" w14:textId="77777777" w:rsidR="006679EF" w:rsidRDefault="006679EF" w:rsidP="006679EF">
      <w:pPr>
        <w:pStyle w:val="Heading3"/>
        <w:spacing w:before="0"/>
        <w:ind w:firstLine="1418"/>
      </w:pPr>
      <w:r>
        <w:t xml:space="preserve"> Section 24 (1), penalty</w:t>
      </w:r>
    </w:p>
    <w:p w14:paraId="25DC14E0" w14:textId="77777777" w:rsidR="006679EF" w:rsidRPr="00E4121A" w:rsidRDefault="006679EF" w:rsidP="006679EF">
      <w:r w:rsidRPr="0027545F">
        <w:t>This clause amends section 2</w:t>
      </w:r>
      <w:r>
        <w:t>4(1</w:t>
      </w:r>
      <w:r w:rsidRPr="0027545F">
        <w:t xml:space="preserve">) </w:t>
      </w:r>
      <w:r>
        <w:t xml:space="preserve">to increase penalty levels </w:t>
      </w:r>
      <w:r w:rsidRPr="0027545F">
        <w:t xml:space="preserve">for first and repeat offenders </w:t>
      </w:r>
      <w:r w:rsidRPr="00E4121A">
        <w:t>driving under the influence of intoxicating liquor or drug.</w:t>
      </w:r>
    </w:p>
    <w:p w14:paraId="0719A4E1" w14:textId="77777777" w:rsidR="006679EF" w:rsidRDefault="006679EF" w:rsidP="006679EF">
      <w:r>
        <w:t>Penalties for section 24(1) offences are amended as follows:</w:t>
      </w:r>
    </w:p>
    <w:p w14:paraId="7DD6F47F" w14:textId="77777777" w:rsidR="006679EF" w:rsidRDefault="006679EF" w:rsidP="006D6982">
      <w:pPr>
        <w:pStyle w:val="ListParagraph"/>
        <w:numPr>
          <w:ilvl w:val="0"/>
          <w:numId w:val="24"/>
        </w:numPr>
        <w:shd w:val="clear" w:color="auto" w:fill="FFFFFF"/>
      </w:pPr>
      <w:r w:rsidRPr="0027545F">
        <w:t>For a first offender</w:t>
      </w:r>
      <w:r>
        <w:t>,</w:t>
      </w:r>
      <w:r w:rsidRPr="0027545F">
        <w:t xml:space="preserve"> the maximum penalty is increased to </w:t>
      </w:r>
      <w:r>
        <w:t>100</w:t>
      </w:r>
      <w:r w:rsidRPr="0027545F">
        <w:t xml:space="preserve"> penalty units</w:t>
      </w:r>
      <w:r>
        <w:t>, imprisonment for 12 months, or both on conviction</w:t>
      </w:r>
      <w:r w:rsidRPr="0027545F">
        <w:t xml:space="preserve">. </w:t>
      </w:r>
    </w:p>
    <w:p w14:paraId="3A6EA526" w14:textId="77777777" w:rsidR="006679EF" w:rsidRDefault="006679EF" w:rsidP="006D6982">
      <w:pPr>
        <w:pStyle w:val="ListParagraph"/>
        <w:numPr>
          <w:ilvl w:val="0"/>
          <w:numId w:val="24"/>
        </w:numPr>
        <w:shd w:val="clear" w:color="auto" w:fill="FFFFFF"/>
        <w:spacing w:after="200"/>
        <w:ind w:left="714" w:hanging="357"/>
      </w:pPr>
      <w:r w:rsidRPr="0027545F">
        <w:t xml:space="preserve">For a repeat offender, the maximum penalty is increased to </w:t>
      </w:r>
      <w:r>
        <w:t>200</w:t>
      </w:r>
      <w:r w:rsidRPr="0027545F">
        <w:t xml:space="preserve"> penalty units, imprisonment for </w:t>
      </w:r>
      <w:r>
        <w:t>2 years,</w:t>
      </w:r>
      <w:r w:rsidRPr="0027545F">
        <w:t xml:space="preserve"> or both</w:t>
      </w:r>
      <w:r>
        <w:t xml:space="preserve"> on conviction</w:t>
      </w:r>
      <w:r w:rsidRPr="0027545F">
        <w:t xml:space="preserve">. </w:t>
      </w:r>
    </w:p>
    <w:p w14:paraId="41C263C5" w14:textId="77777777" w:rsidR="006679EF" w:rsidRPr="00DC6427" w:rsidRDefault="006679EF" w:rsidP="006679EF">
      <w:r w:rsidRPr="00DC6427">
        <w:t>The</w:t>
      </w:r>
      <w:r>
        <w:t xml:space="preserve"> intent of this amendment is to increase</w:t>
      </w:r>
      <w:r w:rsidRPr="00DC6427">
        <w:t xml:space="preserve"> penalt</w:t>
      </w:r>
      <w:r>
        <w:t xml:space="preserve">y levels to </w:t>
      </w:r>
      <w:r w:rsidRPr="00DC6427">
        <w:t xml:space="preserve">reflect the seriousness of this offence and ensure they are proportionate to the significant road safety risk associated with </w:t>
      </w:r>
      <w:r>
        <w:t>driving under the influence of alcohol or a drug to the extent where a person is incapable of having proper control of a vehicle</w:t>
      </w:r>
      <w:r w:rsidRPr="00DC6427">
        <w:t xml:space="preserve">. </w:t>
      </w:r>
    </w:p>
    <w:p w14:paraId="597A428C" w14:textId="74AFB30F" w:rsidR="006679EF" w:rsidRDefault="006679EF" w:rsidP="006679EF">
      <w:pPr>
        <w:pStyle w:val="Heading3"/>
      </w:pPr>
      <w:r w:rsidDel="00F33397">
        <w:t xml:space="preserve">Clause </w:t>
      </w:r>
      <w:r w:rsidR="004F1177">
        <w:t>3</w:t>
      </w:r>
      <w:r w:rsidR="00BD64BC">
        <w:t>3</w:t>
      </w:r>
      <w:r w:rsidDel="00F33397">
        <w:tab/>
      </w:r>
      <w:r w:rsidRPr="56482424">
        <w:t xml:space="preserve"> </w:t>
      </w:r>
      <w:r>
        <w:t>Part 4 heading</w:t>
      </w:r>
    </w:p>
    <w:p w14:paraId="4257E7BA" w14:textId="77777777" w:rsidR="006679EF" w:rsidRPr="00765080" w:rsidRDefault="006679EF" w:rsidP="00765080">
      <w:r w:rsidRPr="00765080">
        <w:t xml:space="preserve">This clause makes a minor and technical amendment to the current heading at Part 4. This Part was previously where all penalties for offences under this Act resided, however, these penalties are now incorporated into the relevant offences where possible. Automatic licence disqualification penalties were not incorporated into the relevant offences as this decreased readability and will continue to sit within the Act under Part 4 with the amended heading of ‘Automatic driver licence disqualification’. </w:t>
      </w:r>
    </w:p>
    <w:p w14:paraId="41618F81" w14:textId="77777777" w:rsidR="006679EF" w:rsidRPr="00765080" w:rsidRDefault="006679EF" w:rsidP="00765080">
      <w:r w:rsidRPr="00765080">
        <w:lastRenderedPageBreak/>
        <w:t xml:space="preserve">This clause adds a Note to insert a reference to the </w:t>
      </w:r>
      <w:r w:rsidRPr="00765080">
        <w:rPr>
          <w:i/>
          <w:iCs/>
        </w:rPr>
        <w:t>Road Transport (General) Act 1999</w:t>
      </w:r>
      <w:r w:rsidRPr="00765080">
        <w:t xml:space="preserve">, section 66, which covers the effect of disqualification. </w:t>
      </w:r>
    </w:p>
    <w:p w14:paraId="56CB25E6" w14:textId="77777777" w:rsidR="006679EF" w:rsidRPr="00AB6873" w:rsidRDefault="006679EF" w:rsidP="006679EF">
      <w:pPr>
        <w:pStyle w:val="Heading3"/>
        <w:spacing w:after="0"/>
        <w:rPr>
          <w:sz w:val="28"/>
          <w:szCs w:val="28"/>
        </w:rPr>
      </w:pPr>
      <w:r w:rsidRPr="00AB6873">
        <w:rPr>
          <w:sz w:val="28"/>
          <w:szCs w:val="28"/>
        </w:rPr>
        <w:t xml:space="preserve">Part 4 </w:t>
      </w:r>
      <w:r w:rsidRPr="00AB6873">
        <w:rPr>
          <w:sz w:val="28"/>
          <w:szCs w:val="28"/>
        </w:rPr>
        <w:tab/>
      </w:r>
      <w:r w:rsidRPr="00AB6873">
        <w:rPr>
          <w:sz w:val="28"/>
          <w:szCs w:val="28"/>
        </w:rPr>
        <w:tab/>
      </w:r>
      <w:r w:rsidRPr="00AB6873">
        <w:rPr>
          <w:sz w:val="28"/>
          <w:szCs w:val="28"/>
        </w:rPr>
        <w:tab/>
        <w:t xml:space="preserve">Automatic driver licence </w:t>
      </w:r>
    </w:p>
    <w:p w14:paraId="4A79C0D2" w14:textId="77777777" w:rsidR="006679EF" w:rsidRPr="00AB6873" w:rsidRDefault="006679EF" w:rsidP="006679EF">
      <w:pPr>
        <w:pStyle w:val="Heading3"/>
        <w:spacing w:before="0"/>
        <w:ind w:left="2160" w:firstLine="720"/>
        <w:rPr>
          <w:sz w:val="28"/>
          <w:szCs w:val="28"/>
        </w:rPr>
      </w:pPr>
      <w:r w:rsidRPr="00AB6873">
        <w:rPr>
          <w:sz w:val="28"/>
          <w:szCs w:val="28"/>
        </w:rPr>
        <w:t>disqualification</w:t>
      </w:r>
    </w:p>
    <w:p w14:paraId="3BE71114" w14:textId="15AE4036" w:rsidR="006679EF" w:rsidRDefault="006679EF" w:rsidP="006679EF">
      <w:pPr>
        <w:pStyle w:val="Heading3"/>
      </w:pPr>
      <w:r>
        <w:t xml:space="preserve">Clause </w:t>
      </w:r>
      <w:r w:rsidR="004F1177">
        <w:t>3</w:t>
      </w:r>
      <w:r w:rsidR="00BD64BC">
        <w:t>4</w:t>
      </w:r>
      <w:r>
        <w:tab/>
        <w:t>Sections 26 to 34</w:t>
      </w:r>
      <w:r w:rsidRPr="1A086FA3">
        <w:t xml:space="preserve"> </w:t>
      </w:r>
    </w:p>
    <w:p w14:paraId="2A870F79" w14:textId="77777777" w:rsidR="006679EF" w:rsidRDefault="006679EF" w:rsidP="006679EF">
      <w:r>
        <w:t>This clause</w:t>
      </w:r>
      <w:r w:rsidDel="00ED28A6">
        <w:t xml:space="preserve"> </w:t>
      </w:r>
      <w:r>
        <w:t>remakes Part 4 into a part that outlines the automatic driver licence disqualification penalties for first and repeat offenders who commit disqualifying offences against sections 19, 20, 21, 22, 22A, 22C, 23 or 24. These sections were previously numbered as sections 32 – 34, however here they are remade in a way that improves readability and consistency. Penalty levels are also amended to increase and decrease automatic licence disqualification periods where appropriate.</w:t>
      </w:r>
    </w:p>
    <w:p w14:paraId="1A695B51" w14:textId="0D996FEF" w:rsidR="006679EF" w:rsidRPr="00040760" w:rsidRDefault="006679EF" w:rsidP="006679EF">
      <w:pPr>
        <w:pStyle w:val="BodyText1"/>
        <w:spacing w:after="240" w:line="276" w:lineRule="auto"/>
        <w:rPr>
          <w:rFonts w:asciiTheme="minorHAnsi" w:hAnsiTheme="minorHAnsi" w:cstheme="minorHAnsi"/>
          <w:sz w:val="22"/>
          <w:szCs w:val="22"/>
        </w:rPr>
      </w:pPr>
      <w:r w:rsidRPr="00040760">
        <w:rPr>
          <w:rFonts w:asciiTheme="minorHAnsi" w:hAnsiTheme="minorHAnsi" w:cstheme="minorHAnsi"/>
          <w:sz w:val="22"/>
          <w:szCs w:val="22"/>
        </w:rPr>
        <w:t xml:space="preserve">Remade section 26 also outlines that for the purposes of subsection 208(1)(g) of the </w:t>
      </w:r>
      <w:r w:rsidRPr="00040760">
        <w:rPr>
          <w:rFonts w:asciiTheme="minorHAnsi" w:hAnsiTheme="minorHAnsi" w:cstheme="minorHAnsi"/>
          <w:i/>
          <w:iCs/>
          <w:sz w:val="22"/>
          <w:szCs w:val="22"/>
        </w:rPr>
        <w:t>Magistrates Court Act 1930</w:t>
      </w:r>
      <w:r w:rsidRPr="00040760">
        <w:rPr>
          <w:rFonts w:asciiTheme="minorHAnsi" w:hAnsiTheme="minorHAnsi" w:cstheme="minorHAnsi"/>
          <w:sz w:val="22"/>
          <w:szCs w:val="22"/>
        </w:rPr>
        <w:t xml:space="preserve">, an automatic disqualification from holding or obtaining a driver licence under Part 4 is taken to be an order of the court to disqualify a person from holding or obtaining a driver licence. </w:t>
      </w:r>
      <w:r w:rsidR="00BE4DE8" w:rsidRPr="00BE4DE8">
        <w:rPr>
          <w:rFonts w:asciiTheme="minorHAnsi" w:hAnsiTheme="minorHAnsi" w:cstheme="minorHAnsi"/>
          <w:sz w:val="22"/>
          <w:szCs w:val="22"/>
        </w:rPr>
        <w:t xml:space="preserve">Section 26 reflects a common factor throughout the automatic disqualification provisions. Now that </w:t>
      </w:r>
      <w:r w:rsidR="00BE4DE8">
        <w:rPr>
          <w:rFonts w:asciiTheme="minorHAnsi" w:hAnsiTheme="minorHAnsi" w:cstheme="minorHAnsi"/>
          <w:sz w:val="22"/>
          <w:szCs w:val="22"/>
        </w:rPr>
        <w:t>P</w:t>
      </w:r>
      <w:r w:rsidR="00BE4DE8" w:rsidRPr="00BE4DE8">
        <w:rPr>
          <w:rFonts w:asciiTheme="minorHAnsi" w:hAnsiTheme="minorHAnsi" w:cstheme="minorHAnsi"/>
          <w:sz w:val="22"/>
          <w:szCs w:val="22"/>
        </w:rPr>
        <w:t>art 4 only deals with automatic disqualification, this provision can apply to the whole part and does not need to be restated in each individual section</w:t>
      </w:r>
      <w:r w:rsidRPr="00040760">
        <w:rPr>
          <w:rFonts w:asciiTheme="minorHAnsi" w:hAnsiTheme="minorHAnsi" w:cstheme="minorHAnsi"/>
          <w:sz w:val="22"/>
          <w:szCs w:val="22"/>
        </w:rPr>
        <w:t>.</w:t>
      </w:r>
    </w:p>
    <w:p w14:paraId="56E0FB68" w14:textId="72E4887C" w:rsidR="006679EF" w:rsidRDefault="006679EF" w:rsidP="006679EF">
      <w:pPr>
        <w:pStyle w:val="Heading3"/>
        <w:spacing w:before="0" w:after="0"/>
      </w:pPr>
      <w:r>
        <w:t xml:space="preserve">Clause </w:t>
      </w:r>
      <w:r w:rsidR="004F1177">
        <w:t>3</w:t>
      </w:r>
      <w:r w:rsidR="00BD64BC">
        <w:t>5</w:t>
      </w:r>
      <w:r>
        <w:tab/>
        <w:t xml:space="preserve">Automatic driver licence disqualification—immediate </w:t>
      </w:r>
    </w:p>
    <w:p w14:paraId="10199B7A" w14:textId="77777777" w:rsidR="006679EF" w:rsidRDefault="006679EF" w:rsidP="006679EF">
      <w:pPr>
        <w:pStyle w:val="Heading3"/>
        <w:spacing w:before="0" w:after="0"/>
        <w:ind w:firstLine="1418"/>
      </w:pPr>
      <w:r>
        <w:t xml:space="preserve">suspension period </w:t>
      </w:r>
    </w:p>
    <w:p w14:paraId="416E50DE" w14:textId="77777777" w:rsidR="006679EF" w:rsidRPr="001C593B" w:rsidRDefault="006679EF" w:rsidP="006679EF">
      <w:pPr>
        <w:pStyle w:val="Heading3"/>
        <w:spacing w:before="0"/>
        <w:ind w:firstLine="1418"/>
      </w:pPr>
      <w:r>
        <w:t xml:space="preserve">Section 35 (2) </w:t>
      </w:r>
      <w:r w:rsidRPr="50779B70">
        <w:t xml:space="preserve"> </w:t>
      </w:r>
    </w:p>
    <w:p w14:paraId="40211B4E" w14:textId="35065125" w:rsidR="006679EF" w:rsidRDefault="006679EF" w:rsidP="006679EF">
      <w:r>
        <w:t>This clause makes a minor and technical amendment to remove redundan</w:t>
      </w:r>
      <w:r w:rsidR="00A33490">
        <w:t>cy from</w:t>
      </w:r>
      <w:r>
        <w:t xml:space="preserve"> section 35(2) </w:t>
      </w:r>
      <w:r w:rsidR="00A33490">
        <w:t xml:space="preserve">by </w:t>
      </w:r>
      <w:r>
        <w:t>omit</w:t>
      </w:r>
      <w:r w:rsidR="00A33490">
        <w:t>ting</w:t>
      </w:r>
      <w:r>
        <w:t xml:space="preserve"> the words ‘including any period of minimum disqualification under section 32 or section 33’ following the remake of these provisions as part of clause 2</w:t>
      </w:r>
      <w:r w:rsidR="00A33490">
        <w:t>8</w:t>
      </w:r>
      <w:r>
        <w:t xml:space="preserve">. </w:t>
      </w:r>
    </w:p>
    <w:p w14:paraId="51216430" w14:textId="0720647E" w:rsidR="006679EF" w:rsidRDefault="006679EF" w:rsidP="006679EF">
      <w:pPr>
        <w:pStyle w:val="Heading3"/>
        <w:spacing w:before="0" w:after="0"/>
      </w:pPr>
      <w:r>
        <w:t>Clause 3</w:t>
      </w:r>
      <w:r w:rsidR="00BD64BC">
        <w:t>6</w:t>
      </w:r>
      <w:r>
        <w:tab/>
      </w:r>
      <w:r w:rsidRPr="349E8A14">
        <w:t xml:space="preserve"> </w:t>
      </w:r>
      <w:r>
        <w:t xml:space="preserve"> Evidence for insurance purposes </w:t>
      </w:r>
    </w:p>
    <w:p w14:paraId="090D7203" w14:textId="77777777" w:rsidR="006679EF" w:rsidRDefault="006679EF" w:rsidP="006679EF">
      <w:pPr>
        <w:pStyle w:val="Heading3"/>
        <w:spacing w:before="0" w:after="0"/>
        <w:ind w:firstLine="1560"/>
      </w:pPr>
      <w:r>
        <w:t xml:space="preserve">Section 41A (5), definition of </w:t>
      </w:r>
      <w:r w:rsidRPr="00224A4A">
        <w:rPr>
          <w:i/>
          <w:iCs/>
        </w:rPr>
        <w:t>relevant offence</w:t>
      </w:r>
      <w:r>
        <w:t xml:space="preserve">, </w:t>
      </w:r>
    </w:p>
    <w:p w14:paraId="63DB9822" w14:textId="77777777" w:rsidR="006679EF" w:rsidRDefault="006679EF" w:rsidP="006679EF">
      <w:pPr>
        <w:pStyle w:val="Heading3"/>
        <w:spacing w:before="0"/>
        <w:ind w:firstLine="1559"/>
      </w:pPr>
      <w:r>
        <w:t xml:space="preserve">paragraph (a) </w:t>
      </w:r>
    </w:p>
    <w:p w14:paraId="7A682F48" w14:textId="77777777" w:rsidR="006679EF" w:rsidRDefault="006679EF" w:rsidP="006679EF">
      <w:r>
        <w:t xml:space="preserve">This clause makes a minor and technical amendment to the meaning of relevant offence at subsection 41A(5)(a) to fix a legislative deficiency relating to evidence of a section 19 drink driving offence for the purposes of section 41A. Under the previous subsection, evidence for the purposes of section 41A was not admissible as evidence that a person was at any time under the influence of, or in any way affected by, alcohol if the evidence was a blood sample taken from a person under subsection 15(5) or subsection 15AA(2). </w:t>
      </w:r>
    </w:p>
    <w:p w14:paraId="09EAE2AF" w14:textId="77777777" w:rsidR="006679EF" w:rsidRDefault="006679EF" w:rsidP="006679EF">
      <w:r>
        <w:t>The practical effect of previous subsection 41A(5)(a) was that samples of breath analysis obtained for the purposes of this Act could be interpreted to be out of scope of section 41A’s protections against using evidence collected for a criminal matter in civil proceedings, which was not the policy intent of section 41A. This deficiency is remedied through this amendment.</w:t>
      </w:r>
    </w:p>
    <w:p w14:paraId="1306FB11" w14:textId="43E1AE92" w:rsidR="006679EF" w:rsidRDefault="006679EF" w:rsidP="006679EF">
      <w:pPr>
        <w:pStyle w:val="Heading3"/>
        <w:spacing w:before="0" w:after="0"/>
      </w:pPr>
      <w:r>
        <w:lastRenderedPageBreak/>
        <w:t>Clause 3</w:t>
      </w:r>
      <w:r w:rsidR="00BD64BC">
        <w:t>7</w:t>
      </w:r>
      <w:r>
        <w:tab/>
      </w:r>
      <w:r w:rsidRPr="1FE4B530">
        <w:t xml:space="preserve"> </w:t>
      </w:r>
      <w:r>
        <w:t xml:space="preserve"> Section 41A (5), definition of </w:t>
      </w:r>
      <w:r w:rsidRPr="00224A4A">
        <w:rPr>
          <w:i/>
          <w:iCs/>
        </w:rPr>
        <w:t>relevant offence</w:t>
      </w:r>
      <w:r>
        <w:t xml:space="preserve">, new </w:t>
      </w:r>
    </w:p>
    <w:p w14:paraId="0DDA6417" w14:textId="77777777" w:rsidR="006679EF" w:rsidRDefault="006679EF" w:rsidP="006679EF">
      <w:pPr>
        <w:pStyle w:val="Heading3"/>
        <w:spacing w:before="0"/>
        <w:ind w:firstLine="1560"/>
      </w:pPr>
      <w:r>
        <w:t>paragraph (ba)</w:t>
      </w:r>
    </w:p>
    <w:p w14:paraId="0E3E8094" w14:textId="77777777" w:rsidR="006679EF" w:rsidRPr="00827ADA" w:rsidRDefault="006679EF" w:rsidP="006679EF">
      <w:r>
        <w:t>This clause amends subsection</w:t>
      </w:r>
      <w:r w:rsidDel="000B6A13">
        <w:t xml:space="preserve"> 41A(5) </w:t>
      </w:r>
      <w:r>
        <w:t>to incorporate the new section 21 combined drug and alcohol driving offence.</w:t>
      </w:r>
    </w:p>
    <w:p w14:paraId="0ED7666A" w14:textId="77777777" w:rsidR="006679EF" w:rsidRDefault="006679EF" w:rsidP="006679EF">
      <w:pPr>
        <w:spacing w:after="240"/>
      </w:pPr>
      <w:r>
        <w:t>The policy rationale behind incorporating relevant offences into section 41A is discussed at clause 31.</w:t>
      </w:r>
    </w:p>
    <w:p w14:paraId="7880B045" w14:textId="5755444D" w:rsidR="006679EF" w:rsidRDefault="006679EF" w:rsidP="006679EF">
      <w:pPr>
        <w:pStyle w:val="Heading3"/>
        <w:spacing w:before="0" w:after="0"/>
      </w:pPr>
      <w:r>
        <w:t>Clause 3</w:t>
      </w:r>
      <w:r w:rsidR="00BD64BC">
        <w:t>8</w:t>
      </w:r>
      <w:r>
        <w:tab/>
        <w:t xml:space="preserve">  Dictionary, definition of </w:t>
      </w:r>
      <w:r w:rsidRPr="00224A4A">
        <w:rPr>
          <w:i/>
          <w:iCs/>
        </w:rPr>
        <w:t>disqualifying offence</w:t>
      </w:r>
      <w:r>
        <w:t xml:space="preserve">, new </w:t>
      </w:r>
    </w:p>
    <w:p w14:paraId="7BF73702" w14:textId="77777777" w:rsidR="006679EF" w:rsidRDefault="006679EF" w:rsidP="006679EF">
      <w:pPr>
        <w:pStyle w:val="Heading3"/>
        <w:spacing w:before="0"/>
        <w:ind w:firstLine="1418"/>
      </w:pPr>
      <w:r>
        <w:t xml:space="preserve">  paragraph (ba) </w:t>
      </w:r>
    </w:p>
    <w:p w14:paraId="56062FF3" w14:textId="77777777" w:rsidR="006679EF" w:rsidRDefault="006679EF" w:rsidP="006679EF">
      <w:pPr>
        <w:spacing w:after="240"/>
      </w:pPr>
      <w:r>
        <w:t xml:space="preserve">This clause amends the Dictionary section to insert the new section 21 combined drug and alcohol driving offence into the definition of </w:t>
      </w:r>
      <w:r>
        <w:rPr>
          <w:i/>
          <w:iCs/>
        </w:rPr>
        <w:t>disqualifying offence</w:t>
      </w:r>
      <w:r>
        <w:t xml:space="preserve">. </w:t>
      </w:r>
      <w:r w:rsidRPr="008B303E">
        <w:t xml:space="preserve"> </w:t>
      </w:r>
    </w:p>
    <w:p w14:paraId="466A7098" w14:textId="5233DFFE" w:rsidR="006679EF" w:rsidRDefault="006679EF" w:rsidP="006679EF">
      <w:pPr>
        <w:pStyle w:val="Heading3"/>
      </w:pPr>
      <w:r>
        <w:t>Clause 3</w:t>
      </w:r>
      <w:r w:rsidR="00BD64BC">
        <w:t>9</w:t>
      </w:r>
      <w:r w:rsidRPr="00B055C2">
        <w:t xml:space="preserve"> </w:t>
      </w:r>
      <w:r>
        <w:t xml:space="preserve">     Dictionary, definition of </w:t>
      </w:r>
      <w:r w:rsidRPr="009422E6">
        <w:rPr>
          <w:i/>
          <w:iCs/>
        </w:rPr>
        <w:t>prescribed drug</w:t>
      </w:r>
    </w:p>
    <w:p w14:paraId="7C6E3F99" w14:textId="65987D0D" w:rsidR="006679EF" w:rsidRDefault="006679EF" w:rsidP="006679EF">
      <w:r>
        <w:t xml:space="preserve">This clause makes a structural amendment to the existing definition of </w:t>
      </w:r>
      <w:r w:rsidRPr="006C20E7">
        <w:rPr>
          <w:i/>
        </w:rPr>
        <w:t>prescribed drug</w:t>
      </w:r>
      <w:r>
        <w:t xml:space="preserve"> in the dictionary to move the existing list of prescribed drugs, these being, delta-9-tetrahydrocannabinol, </w:t>
      </w:r>
      <w:r w:rsidR="006243E7">
        <w:t xml:space="preserve">methylamphetamine </w:t>
      </w:r>
      <w:r>
        <w:t xml:space="preserve">and N,α-Dimethyl-3,4-(Methylenedioxy)phenylethylamine (MDMA), into the </w:t>
      </w:r>
      <w:r>
        <w:rPr>
          <w:i/>
          <w:iCs/>
        </w:rPr>
        <w:t>Road Transport (Alcohol and Drugs) Regulation 2000</w:t>
      </w:r>
      <w:r>
        <w:t xml:space="preserve">. The list of prescribed drugs is </w:t>
      </w:r>
      <w:r w:rsidR="00C420D7">
        <w:t>re</w:t>
      </w:r>
      <w:r>
        <w:t>inserted by clause 3</w:t>
      </w:r>
      <w:r w:rsidR="00C420D7">
        <w:t>4</w:t>
      </w:r>
      <w:r>
        <w:t>.</w:t>
      </w:r>
    </w:p>
    <w:p w14:paraId="2C8ABC41" w14:textId="76A66725" w:rsidR="006679EF" w:rsidRDefault="006679EF" w:rsidP="006679EF">
      <w:r>
        <w:t>The intent of this</w:t>
      </w:r>
      <w:r w:rsidR="00094463">
        <w:t xml:space="preserve"> structural</w:t>
      </w:r>
      <w:r>
        <w:t xml:space="preserve"> amendment is to improve readability by</w:t>
      </w:r>
      <w:r w:rsidR="000F7086">
        <w:t xml:space="preserve"> listing</w:t>
      </w:r>
      <w:r w:rsidR="001C623A">
        <w:t xml:space="preserve"> all</w:t>
      </w:r>
      <w:r w:rsidR="000F7086">
        <w:t xml:space="preserve"> </w:t>
      </w:r>
      <w:r>
        <w:t xml:space="preserve">prescribed drugs in </w:t>
      </w:r>
      <w:r w:rsidR="000F7086">
        <w:t>one</w:t>
      </w:r>
      <w:r>
        <w:t xml:space="preserve"> location</w:t>
      </w:r>
      <w:r w:rsidR="00F10B66">
        <w:t xml:space="preserve"> in the </w:t>
      </w:r>
      <w:r w:rsidR="00F10B66">
        <w:rPr>
          <w:i/>
          <w:iCs/>
        </w:rPr>
        <w:t xml:space="preserve">Road Transport (Alcohol and Drugs) Regulation 2000, </w:t>
      </w:r>
      <w:r w:rsidR="00F10B66">
        <w:t xml:space="preserve">rather than having a partial list in the </w:t>
      </w:r>
      <w:r w:rsidR="00F10B66" w:rsidRPr="0027545F" w:rsidDel="003F0B6C">
        <w:rPr>
          <w:i/>
          <w:iCs/>
        </w:rPr>
        <w:t xml:space="preserve">Road Transport (Alcohol and Drugs) Act </w:t>
      </w:r>
      <w:r w:rsidR="00F10B66" w:rsidRPr="00AA277D" w:rsidDel="003F0B6C">
        <w:rPr>
          <w:i/>
          <w:iCs/>
        </w:rPr>
        <w:t>1977</w:t>
      </w:r>
      <w:r w:rsidR="00F10B66">
        <w:rPr>
          <w:i/>
          <w:iCs/>
        </w:rPr>
        <w:t xml:space="preserve"> </w:t>
      </w:r>
      <w:r w:rsidR="00F10B66">
        <w:t xml:space="preserve">and another partial list in the </w:t>
      </w:r>
      <w:r w:rsidR="00F10B66">
        <w:rPr>
          <w:i/>
          <w:iCs/>
        </w:rPr>
        <w:t>Road Transport (Alcohol and Drugs) Regulation 2000</w:t>
      </w:r>
      <w:r>
        <w:t xml:space="preserve">. </w:t>
      </w:r>
    </w:p>
    <w:p w14:paraId="6164E433" w14:textId="77777777" w:rsidR="006679EF" w:rsidRPr="00DA38B8" w:rsidRDefault="006679EF" w:rsidP="006679EF">
      <w:pPr>
        <w:pStyle w:val="Heading3"/>
        <w:spacing w:after="0"/>
        <w:rPr>
          <w:sz w:val="28"/>
          <w:szCs w:val="28"/>
        </w:rPr>
      </w:pPr>
      <w:r w:rsidRPr="00DA38B8">
        <w:rPr>
          <w:sz w:val="28"/>
          <w:szCs w:val="28"/>
        </w:rPr>
        <w:t>Part 3                            Road Transport (Alcohol and</w:t>
      </w:r>
    </w:p>
    <w:p w14:paraId="76936984" w14:textId="77777777" w:rsidR="006679EF" w:rsidRPr="00DA38B8" w:rsidRDefault="006679EF" w:rsidP="006679EF">
      <w:pPr>
        <w:pStyle w:val="Heading3"/>
        <w:spacing w:before="0"/>
        <w:rPr>
          <w:sz w:val="28"/>
          <w:szCs w:val="28"/>
        </w:rPr>
      </w:pPr>
      <w:r w:rsidRPr="00DA38B8">
        <w:rPr>
          <w:sz w:val="28"/>
          <w:szCs w:val="28"/>
        </w:rPr>
        <w:t xml:space="preserve">                                      Drugs) Regulation 2000</w:t>
      </w:r>
    </w:p>
    <w:p w14:paraId="1043E9DD" w14:textId="7020C926" w:rsidR="006679EF" w:rsidRDefault="006679EF" w:rsidP="006679EF">
      <w:pPr>
        <w:pStyle w:val="Heading3"/>
      </w:pPr>
      <w:r>
        <w:t xml:space="preserve">Clause </w:t>
      </w:r>
      <w:r w:rsidR="00BD64BC">
        <w:t>40</w:t>
      </w:r>
      <w:r w:rsidRPr="00B055C2">
        <w:t xml:space="preserve"> </w:t>
      </w:r>
      <w:r>
        <w:t xml:space="preserve">     New section 5A</w:t>
      </w:r>
    </w:p>
    <w:p w14:paraId="186F6EF9" w14:textId="2A76ED3D" w:rsidR="006679EF" w:rsidRDefault="006679EF" w:rsidP="006679EF">
      <w:pPr>
        <w:spacing w:before="120"/>
      </w:pPr>
      <w:r w:rsidRPr="003B6774">
        <w:t xml:space="preserve">This is a minor structural amendment to move the existing list of drugs found under the definition of ‘prescribed drug’ in the </w:t>
      </w:r>
      <w:r w:rsidR="007F59FB" w:rsidRPr="0027545F" w:rsidDel="003F0B6C">
        <w:rPr>
          <w:i/>
          <w:iCs/>
        </w:rPr>
        <w:t xml:space="preserve">Road Transport (Alcohol and Drugs) Act </w:t>
      </w:r>
      <w:r w:rsidR="007F59FB" w:rsidRPr="00AA277D" w:rsidDel="003F0B6C">
        <w:rPr>
          <w:i/>
          <w:iCs/>
        </w:rPr>
        <w:t>1977</w:t>
      </w:r>
      <w:r w:rsidR="00F10B66">
        <w:rPr>
          <w:i/>
          <w:iCs/>
        </w:rPr>
        <w:t xml:space="preserve"> </w:t>
      </w:r>
      <w:r w:rsidRPr="003B6774">
        <w:t xml:space="preserve">into the </w:t>
      </w:r>
      <w:r w:rsidR="007F59FB">
        <w:rPr>
          <w:i/>
          <w:iCs/>
        </w:rPr>
        <w:t>Road Transport (Alcohol and Drugs) Regulation 2000</w:t>
      </w:r>
      <w:r w:rsidRPr="003B6774">
        <w:t>. This clause inserts new section 5</w:t>
      </w:r>
      <w:r>
        <w:t>A</w:t>
      </w:r>
      <w:r w:rsidRPr="003B6774">
        <w:t xml:space="preserve"> to</w:t>
      </w:r>
      <w:r w:rsidRPr="003B6774" w:rsidDel="001C6C72">
        <w:t xml:space="preserve"> </w:t>
      </w:r>
      <w:r>
        <w:t>list the</w:t>
      </w:r>
      <w:r w:rsidRPr="003B6774">
        <w:t xml:space="preserve"> prescribed drugs</w:t>
      </w:r>
      <w:r>
        <w:t xml:space="preserve"> that were omitted </w:t>
      </w:r>
      <w:r w:rsidR="00B17EC4">
        <w:t>by</w:t>
      </w:r>
      <w:r w:rsidR="00F77784">
        <w:t xml:space="preserve"> </w:t>
      </w:r>
      <w:r>
        <w:t>clause 3</w:t>
      </w:r>
      <w:r w:rsidR="0006021D">
        <w:t>3</w:t>
      </w:r>
      <w:r w:rsidRPr="003B6774">
        <w:t xml:space="preserve">. </w:t>
      </w:r>
    </w:p>
    <w:p w14:paraId="0600F5F7" w14:textId="2F781893" w:rsidR="006679EF" w:rsidRDefault="006679EF" w:rsidP="006679EF">
      <w:r>
        <w:t xml:space="preserve">The following are the prescribed drugs inserted into the </w:t>
      </w:r>
      <w:r w:rsidR="00031135">
        <w:rPr>
          <w:i/>
          <w:iCs/>
        </w:rPr>
        <w:t>Road Transport (Alcohol and Drugs) Regulation 2000</w:t>
      </w:r>
      <w:r w:rsidR="00031135">
        <w:t xml:space="preserve"> </w:t>
      </w:r>
      <w:r>
        <w:t>by this clause</w:t>
      </w:r>
      <w:r w:rsidR="00A40BBA">
        <w:t>, which mirror the prescribed drugs omitted at clause 33</w:t>
      </w:r>
      <w:r>
        <w:t>:</w:t>
      </w:r>
    </w:p>
    <w:p w14:paraId="6DE8BE59" w14:textId="77777777" w:rsidR="006679EF" w:rsidRDefault="006679EF" w:rsidP="006679EF">
      <w:r>
        <w:rPr>
          <w:rFonts w:eastAsia="Calibri" w:cs="Calibri"/>
        </w:rPr>
        <w:t xml:space="preserve">(a) </w:t>
      </w:r>
      <w:r>
        <w:t xml:space="preserve">delta-9-tetrahydrocannabinol; </w:t>
      </w:r>
      <w:r>
        <w:rPr>
          <w:rFonts w:eastAsia="Calibri" w:cs="Calibri"/>
        </w:rPr>
        <w:t xml:space="preserve"> </w:t>
      </w:r>
    </w:p>
    <w:p w14:paraId="14DB5053" w14:textId="77777777" w:rsidR="006679EF" w:rsidRDefault="006679EF" w:rsidP="006679EF">
      <w:r>
        <w:rPr>
          <w:rFonts w:eastAsia="Calibri" w:cs="Calibri"/>
        </w:rPr>
        <w:t xml:space="preserve">(b) </w:t>
      </w:r>
      <w:r>
        <w:t>methylamphetamine;</w:t>
      </w:r>
      <w:r>
        <w:rPr>
          <w:rFonts w:eastAsia="Calibri" w:cs="Calibri"/>
        </w:rPr>
        <w:t xml:space="preserve"> </w:t>
      </w:r>
    </w:p>
    <w:p w14:paraId="3CA53A86" w14:textId="3F9A9FB4" w:rsidR="006679EF" w:rsidRDefault="006679EF" w:rsidP="006679EF">
      <w:r>
        <w:rPr>
          <w:rFonts w:eastAsia="Calibri" w:cs="Calibri"/>
        </w:rPr>
        <w:t>(c) N, α-Dimethyl-3,4-(Methylenedioxy)phenylethylamine</w:t>
      </w:r>
      <w:r w:rsidR="00AE54ED">
        <w:rPr>
          <w:rFonts w:eastAsia="Calibri" w:cs="Calibri"/>
        </w:rPr>
        <w:t xml:space="preserve"> (MDMA)</w:t>
      </w:r>
      <w:r>
        <w:rPr>
          <w:rFonts w:eastAsia="Calibri" w:cs="Calibri"/>
        </w:rPr>
        <w:t>.</w:t>
      </w:r>
      <w:r>
        <w:t xml:space="preserve"> </w:t>
      </w:r>
    </w:p>
    <w:p w14:paraId="32340350" w14:textId="77777777" w:rsidR="007918D5" w:rsidRDefault="007918D5" w:rsidP="007918D5">
      <w:r>
        <w:t xml:space="preserve">The intent of this structural amendment is to improve readability by listing all prescribed drugs in one location in the </w:t>
      </w:r>
      <w:r>
        <w:rPr>
          <w:i/>
          <w:iCs/>
        </w:rPr>
        <w:t xml:space="preserve">Road Transport (Alcohol and Drugs) Regulation 2000, </w:t>
      </w:r>
      <w:r>
        <w:t xml:space="preserve">rather than having a partial </w:t>
      </w:r>
      <w:r>
        <w:lastRenderedPageBreak/>
        <w:t xml:space="preserve">list in the </w:t>
      </w:r>
      <w:r w:rsidRPr="0027545F" w:rsidDel="003F0B6C">
        <w:rPr>
          <w:i/>
          <w:iCs/>
        </w:rPr>
        <w:t xml:space="preserve">Road Transport (Alcohol and Drugs) Act </w:t>
      </w:r>
      <w:r w:rsidRPr="00AA277D" w:rsidDel="003F0B6C">
        <w:rPr>
          <w:i/>
          <w:iCs/>
        </w:rPr>
        <w:t>1977</w:t>
      </w:r>
      <w:r>
        <w:rPr>
          <w:i/>
          <w:iCs/>
        </w:rPr>
        <w:t xml:space="preserve"> </w:t>
      </w:r>
      <w:r>
        <w:t xml:space="preserve">and another partial list in the </w:t>
      </w:r>
      <w:r>
        <w:rPr>
          <w:i/>
          <w:iCs/>
        </w:rPr>
        <w:t>Road Transport (Alcohol and Drugs) Regulation 2000</w:t>
      </w:r>
      <w:r>
        <w:t xml:space="preserve">. </w:t>
      </w:r>
    </w:p>
    <w:p w14:paraId="3615013A" w14:textId="6BBD0107" w:rsidR="006679EF" w:rsidRDefault="006679EF" w:rsidP="006679EF">
      <w:pPr>
        <w:pStyle w:val="Heading3"/>
        <w:spacing w:after="0"/>
      </w:pPr>
      <w:r>
        <w:t xml:space="preserve">Clause </w:t>
      </w:r>
      <w:r w:rsidR="00B250B6">
        <w:t>41</w:t>
      </w:r>
      <w:r w:rsidRPr="00B055C2">
        <w:t xml:space="preserve"> </w:t>
      </w:r>
      <w:r>
        <w:t xml:space="preserve">     Prescribed drugs—Act, dict, def </w:t>
      </w:r>
      <w:r w:rsidRPr="00224A4A">
        <w:rPr>
          <w:i/>
          <w:iCs/>
        </w:rPr>
        <w:t>prescribed drug</w:t>
      </w:r>
      <w:r>
        <w:t xml:space="preserve"> </w:t>
      </w:r>
    </w:p>
    <w:p w14:paraId="5EDCD866" w14:textId="77777777" w:rsidR="006679EF" w:rsidRDefault="006679EF" w:rsidP="006679EF">
      <w:pPr>
        <w:pStyle w:val="Heading3"/>
        <w:spacing w:before="0"/>
        <w:ind w:left="1559"/>
      </w:pPr>
      <w:r>
        <w:t>New section 5A (d)</w:t>
      </w:r>
    </w:p>
    <w:p w14:paraId="5966A216" w14:textId="12D39CEA" w:rsidR="006679EF" w:rsidRPr="0083458E" w:rsidRDefault="006679EF" w:rsidP="006679EF">
      <w:r>
        <w:t>This clause amends new section 5A to add cocaine to the list of prescribed drugs inserted</w:t>
      </w:r>
      <w:r w:rsidDel="00A83735">
        <w:t xml:space="preserve"> </w:t>
      </w:r>
      <w:r>
        <w:t>by clause 35</w:t>
      </w:r>
      <w:r w:rsidRPr="2BB58D7C">
        <w:rPr>
          <w:rFonts w:eastAsia="Calibri" w:cs="Calibri"/>
        </w:rPr>
        <w:t>.</w:t>
      </w:r>
      <w:r w:rsidRPr="008D396D">
        <w:rPr>
          <w:rFonts w:asciiTheme="minorHAnsi" w:eastAsia="Times" w:hAnsiTheme="minorHAnsi" w:cstheme="minorHAnsi"/>
          <w:color w:val="00B050"/>
        </w:rPr>
        <w:t xml:space="preserve"> </w:t>
      </w:r>
      <w:r>
        <w:rPr>
          <w:rFonts w:eastAsia="Times"/>
          <w:color w:val="000000" w:themeColor="text1"/>
        </w:rPr>
        <w:t>The policy rationale for including cocaine in the list of prescribed drugs is found in the human rights compatibility statement.</w:t>
      </w:r>
    </w:p>
    <w:p w14:paraId="51650872" w14:textId="77777777" w:rsidR="006679EF" w:rsidRDefault="006679EF" w:rsidP="006679EF">
      <w:pPr>
        <w:pStyle w:val="Heading3"/>
        <w:spacing w:after="0"/>
        <w:rPr>
          <w:sz w:val="28"/>
          <w:szCs w:val="28"/>
        </w:rPr>
      </w:pPr>
      <w:r w:rsidRPr="00E1282D">
        <w:rPr>
          <w:sz w:val="28"/>
          <w:szCs w:val="28"/>
        </w:rPr>
        <w:t xml:space="preserve">Part 4 </w:t>
      </w:r>
      <w:r>
        <w:rPr>
          <w:sz w:val="28"/>
          <w:szCs w:val="28"/>
        </w:rPr>
        <w:tab/>
      </w:r>
      <w:r>
        <w:rPr>
          <w:sz w:val="28"/>
          <w:szCs w:val="28"/>
        </w:rPr>
        <w:tab/>
      </w:r>
      <w:r>
        <w:rPr>
          <w:sz w:val="28"/>
          <w:szCs w:val="28"/>
        </w:rPr>
        <w:tab/>
      </w:r>
      <w:r w:rsidRPr="00E1282D">
        <w:rPr>
          <w:sz w:val="28"/>
          <w:szCs w:val="28"/>
        </w:rPr>
        <w:t xml:space="preserve">Road Transport (Driver </w:t>
      </w:r>
    </w:p>
    <w:p w14:paraId="2C01F12E" w14:textId="77777777" w:rsidR="006679EF" w:rsidRPr="00E1282D" w:rsidRDefault="006679EF" w:rsidP="006679EF">
      <w:pPr>
        <w:pStyle w:val="Heading3"/>
        <w:spacing w:before="0"/>
        <w:ind w:left="2160" w:firstLine="720"/>
        <w:rPr>
          <w:sz w:val="28"/>
          <w:szCs w:val="28"/>
        </w:rPr>
      </w:pPr>
      <w:r w:rsidRPr="00E1282D">
        <w:rPr>
          <w:sz w:val="28"/>
          <w:szCs w:val="28"/>
        </w:rPr>
        <w:t xml:space="preserve">Licensing) Regulation 2000 </w:t>
      </w:r>
    </w:p>
    <w:p w14:paraId="181F5543" w14:textId="623915A3" w:rsidR="00B250B6" w:rsidRDefault="00B250B6" w:rsidP="009422E6">
      <w:pPr>
        <w:pStyle w:val="Heading3"/>
        <w:spacing w:before="0" w:after="0"/>
      </w:pPr>
      <w:r>
        <w:t>Clause 42</w:t>
      </w:r>
      <w:r w:rsidRPr="00B055C2">
        <w:t xml:space="preserve"> </w:t>
      </w:r>
      <w:r>
        <w:t xml:space="preserve">      </w:t>
      </w:r>
      <w:r w:rsidRPr="00B250B6">
        <w:t xml:space="preserve">Eligibility to apply to Magistrates Court for order authorising </w:t>
      </w:r>
    </w:p>
    <w:p w14:paraId="70B41C0E" w14:textId="4018F297" w:rsidR="00B250B6" w:rsidRDefault="00B250B6" w:rsidP="009422E6">
      <w:pPr>
        <w:pStyle w:val="Heading3"/>
        <w:spacing w:before="0"/>
        <w:ind w:left="720" w:firstLine="720"/>
      </w:pPr>
      <w:r w:rsidRPr="00B250B6">
        <w:t>issue of restricted licence Section 45 (2), note 1, 3rd dot point</w:t>
      </w:r>
    </w:p>
    <w:p w14:paraId="4E516EB1" w14:textId="652D4DEB" w:rsidR="00B250B6" w:rsidRPr="009422E6" w:rsidRDefault="00B250B6" w:rsidP="009422E6">
      <w:pPr>
        <w:rPr>
          <w:rFonts w:eastAsia="Times"/>
          <w:color w:val="000000" w:themeColor="text1"/>
        </w:rPr>
      </w:pPr>
      <w:r w:rsidRPr="009422E6">
        <w:rPr>
          <w:rFonts w:eastAsia="Times"/>
          <w:color w:val="000000" w:themeColor="text1"/>
        </w:rPr>
        <w:t xml:space="preserve">This clause is a minor clarifying amendment to note </w:t>
      </w:r>
      <w:r>
        <w:rPr>
          <w:rFonts w:eastAsia="Times"/>
          <w:color w:val="000000" w:themeColor="text1"/>
        </w:rPr>
        <w:t>1</w:t>
      </w:r>
      <w:r w:rsidRPr="009422E6">
        <w:rPr>
          <w:rFonts w:eastAsia="Times"/>
          <w:color w:val="000000" w:themeColor="text1"/>
        </w:rPr>
        <w:t xml:space="preserve"> at section 45 to clarify that section 67A of the Road Transport (General) Act 1999 </w:t>
      </w:r>
      <w:r>
        <w:rPr>
          <w:rFonts w:eastAsia="Times"/>
          <w:color w:val="000000" w:themeColor="text1"/>
        </w:rPr>
        <w:t xml:space="preserve">applies to </w:t>
      </w:r>
      <w:r w:rsidRPr="009422E6">
        <w:rPr>
          <w:rFonts w:eastAsia="Times"/>
          <w:color w:val="000000" w:themeColor="text1"/>
        </w:rPr>
        <w:t>first offenders</w:t>
      </w:r>
      <w:r>
        <w:rPr>
          <w:rFonts w:eastAsia="Times"/>
          <w:color w:val="000000" w:themeColor="text1"/>
        </w:rPr>
        <w:t xml:space="preserve">. </w:t>
      </w:r>
    </w:p>
    <w:p w14:paraId="1BF9C407" w14:textId="4CDD4FE5" w:rsidR="000F587C" w:rsidRDefault="000F587C" w:rsidP="009422E6">
      <w:pPr>
        <w:pStyle w:val="Heading3"/>
        <w:spacing w:before="0"/>
      </w:pPr>
      <w:r>
        <w:t xml:space="preserve">Clause </w:t>
      </w:r>
      <w:r w:rsidR="004F1177">
        <w:t>4</w:t>
      </w:r>
      <w:r w:rsidR="00B250B6">
        <w:t>3</w:t>
      </w:r>
      <w:r w:rsidRPr="00B055C2">
        <w:t xml:space="preserve"> </w:t>
      </w:r>
      <w:r>
        <w:t xml:space="preserve">      Section 45 (2), note 2 </w:t>
      </w:r>
    </w:p>
    <w:p w14:paraId="57E20AB9" w14:textId="3BDDD6E2" w:rsidR="000F587C" w:rsidRDefault="000F587C" w:rsidP="000F587C">
      <w:pPr>
        <w:rPr>
          <w:rFonts w:eastAsia="Calibri" w:cs="Calibri"/>
        </w:rPr>
      </w:pPr>
      <w:r w:rsidRPr="009422E6">
        <w:rPr>
          <w:rFonts w:eastAsia="Calibri" w:cs="Calibri"/>
        </w:rPr>
        <w:t xml:space="preserve">This clause </w:t>
      </w:r>
      <w:r>
        <w:rPr>
          <w:rFonts w:eastAsia="Calibri" w:cs="Calibri"/>
        </w:rPr>
        <w:t>is</w:t>
      </w:r>
      <w:r w:rsidR="00B250B6">
        <w:rPr>
          <w:rFonts w:eastAsia="Calibri" w:cs="Calibri"/>
        </w:rPr>
        <w:t xml:space="preserve"> a technical amendment to remove</w:t>
      </w:r>
      <w:r>
        <w:rPr>
          <w:rFonts w:eastAsia="Calibri" w:cs="Calibri"/>
        </w:rPr>
        <w:t xml:space="preserve"> note 2 at section 45 </w:t>
      </w:r>
      <w:r w:rsidR="00B250B6">
        <w:rPr>
          <w:rFonts w:eastAsia="Calibri" w:cs="Calibri"/>
        </w:rPr>
        <w:t>as the note does not</w:t>
      </w:r>
      <w:r>
        <w:rPr>
          <w:rFonts w:eastAsia="Calibri" w:cs="Calibri"/>
        </w:rPr>
        <w:t xml:space="preserve"> clarify </w:t>
      </w:r>
      <w:r w:rsidR="00B250B6">
        <w:rPr>
          <w:rFonts w:eastAsia="Calibri" w:cs="Calibri"/>
        </w:rPr>
        <w:t>the application of</w:t>
      </w:r>
      <w:r>
        <w:rPr>
          <w:rFonts w:eastAsia="Calibri" w:cs="Calibri"/>
        </w:rPr>
        <w:t xml:space="preserve"> section 67A of the </w:t>
      </w:r>
      <w:r>
        <w:rPr>
          <w:rFonts w:eastAsia="Calibri" w:cs="Calibri"/>
          <w:i/>
          <w:iCs/>
        </w:rPr>
        <w:t>Road Transport (General) Act 1999</w:t>
      </w:r>
      <w:r>
        <w:rPr>
          <w:rFonts w:eastAsia="Calibri" w:cs="Calibri"/>
        </w:rPr>
        <w:t xml:space="preserve"> </w:t>
      </w:r>
      <w:r w:rsidR="00B250B6">
        <w:rPr>
          <w:rFonts w:eastAsia="Calibri" w:cs="Calibri"/>
        </w:rPr>
        <w:t>and the provision would still need to be referred to for interpretation</w:t>
      </w:r>
      <w:r>
        <w:rPr>
          <w:rFonts w:eastAsia="Calibri" w:cs="Calibri"/>
        </w:rPr>
        <w:t xml:space="preserve">.  </w:t>
      </w:r>
    </w:p>
    <w:p w14:paraId="618E3D89" w14:textId="0995E341" w:rsidR="006679EF" w:rsidRDefault="006679EF" w:rsidP="006679EF">
      <w:pPr>
        <w:pStyle w:val="Heading3"/>
        <w:spacing w:before="0" w:after="0"/>
      </w:pPr>
      <w:r>
        <w:t xml:space="preserve">Clause </w:t>
      </w:r>
      <w:r w:rsidR="004F1177">
        <w:t>4</w:t>
      </w:r>
      <w:r w:rsidR="00B250B6">
        <w:t>4</w:t>
      </w:r>
      <w:r w:rsidRPr="00B055C2">
        <w:t xml:space="preserve"> </w:t>
      </w:r>
      <w:r>
        <w:t xml:space="preserve">      Definitions—div 3.14 </w:t>
      </w:r>
    </w:p>
    <w:p w14:paraId="28DBAA15" w14:textId="77777777" w:rsidR="006679EF" w:rsidRPr="00224A4A" w:rsidRDefault="006679EF" w:rsidP="006679EF">
      <w:pPr>
        <w:pStyle w:val="Heading3"/>
        <w:spacing w:before="0" w:after="0"/>
        <w:ind w:firstLine="1560"/>
        <w:rPr>
          <w:i/>
          <w:iCs/>
        </w:rPr>
      </w:pPr>
      <w:r>
        <w:t xml:space="preserve">Section 73K, definition of </w:t>
      </w:r>
      <w:r w:rsidRPr="00224A4A">
        <w:rPr>
          <w:i/>
          <w:iCs/>
        </w:rPr>
        <w:t xml:space="preserve">drug-related disqualifying </w:t>
      </w:r>
    </w:p>
    <w:p w14:paraId="0E189E08" w14:textId="77777777" w:rsidR="006679EF" w:rsidRDefault="006679EF" w:rsidP="006679EF">
      <w:pPr>
        <w:pStyle w:val="Heading3"/>
        <w:spacing w:before="0"/>
        <w:ind w:firstLine="1559"/>
      </w:pPr>
      <w:r w:rsidRPr="00224A4A">
        <w:rPr>
          <w:i/>
          <w:iCs/>
        </w:rPr>
        <w:t>offence</w:t>
      </w:r>
      <w:r>
        <w:t xml:space="preserve">, new paragraph (aa) </w:t>
      </w:r>
    </w:p>
    <w:p w14:paraId="6173476F" w14:textId="77777777" w:rsidR="006679EF" w:rsidRDefault="006679EF" w:rsidP="006679EF">
      <w:pPr>
        <w:rPr>
          <w:rFonts w:eastAsia="Calibri" w:cs="Calibri"/>
        </w:rPr>
      </w:pPr>
      <w:r>
        <w:t xml:space="preserve">This clause amends section 73K to </w:t>
      </w:r>
      <w:r w:rsidRPr="0EE561A8">
        <w:rPr>
          <w:rFonts w:eastAsia="Calibri" w:cs="Calibri"/>
        </w:rPr>
        <w:t>add</w:t>
      </w:r>
      <w:r>
        <w:rPr>
          <w:rFonts w:eastAsia="Calibri" w:cs="Calibri"/>
        </w:rPr>
        <w:t xml:space="preserve"> new section 21 combined drug and alcohol offence</w:t>
      </w:r>
      <w:r w:rsidRPr="0EE561A8">
        <w:rPr>
          <w:rFonts w:eastAsia="Calibri" w:cs="Calibri"/>
        </w:rPr>
        <w:t xml:space="preserve"> to the list of</w:t>
      </w:r>
      <w:r>
        <w:t xml:space="preserve"> current drug-related disqualifying offences</w:t>
      </w:r>
      <w:r>
        <w:rPr>
          <w:rFonts w:eastAsia="Calibri" w:cs="Calibri"/>
        </w:rPr>
        <w:t xml:space="preserve">. </w:t>
      </w:r>
    </w:p>
    <w:p w14:paraId="1E8865D0" w14:textId="77777777" w:rsidR="006679EF" w:rsidRDefault="006679EF" w:rsidP="006679EF">
      <w:pPr>
        <w:spacing w:after="240"/>
      </w:pPr>
      <w:r>
        <w:rPr>
          <w:rFonts w:cs="Calibri"/>
        </w:rPr>
        <w:t>The intent of i</w:t>
      </w:r>
      <w:r w:rsidRPr="0EE561A8">
        <w:rPr>
          <w:rFonts w:cs="Calibri"/>
        </w:rPr>
        <w:t xml:space="preserve">ncorporating </w:t>
      </w:r>
      <w:r>
        <w:rPr>
          <w:rFonts w:cs="Calibri"/>
        </w:rPr>
        <w:t>new section 21 into</w:t>
      </w:r>
      <w:r w:rsidRPr="0EE561A8">
        <w:rPr>
          <w:rFonts w:cs="Calibri"/>
        </w:rPr>
        <w:t xml:space="preserve"> s</w:t>
      </w:r>
      <w:r>
        <w:rPr>
          <w:rFonts w:cs="Calibri"/>
        </w:rPr>
        <w:t>ection 73K is to list the new section 21 offence as an offence for which a person may be required to complete a drug awareness course.</w:t>
      </w:r>
      <w:r>
        <w:t xml:space="preserve"> </w:t>
      </w:r>
    </w:p>
    <w:p w14:paraId="71B69308" w14:textId="794A78A8" w:rsidR="006679EF" w:rsidRDefault="006679EF" w:rsidP="006679EF">
      <w:pPr>
        <w:pStyle w:val="Heading3"/>
        <w:spacing w:after="0"/>
      </w:pPr>
      <w:r>
        <w:t xml:space="preserve">Clause </w:t>
      </w:r>
      <w:r w:rsidR="004F1177">
        <w:t>4</w:t>
      </w:r>
      <w:r w:rsidR="00B250B6">
        <w:t>5</w:t>
      </w:r>
      <w:r w:rsidRPr="00B055C2">
        <w:t xml:space="preserve"> </w:t>
      </w:r>
      <w:r>
        <w:t xml:space="preserve">     Mandatory interlock condition </w:t>
      </w:r>
    </w:p>
    <w:p w14:paraId="04339C23" w14:textId="77777777" w:rsidR="006679EF" w:rsidRDefault="006679EF" w:rsidP="006679EF">
      <w:pPr>
        <w:pStyle w:val="Heading3"/>
        <w:spacing w:before="0"/>
        <w:ind w:firstLine="1418"/>
      </w:pPr>
      <w:r>
        <w:t xml:space="preserve">  New section 73T (1) (a) (i) (AA)</w:t>
      </w:r>
    </w:p>
    <w:p w14:paraId="4AF99280" w14:textId="77777777" w:rsidR="006679EF" w:rsidRDefault="006679EF" w:rsidP="006679EF">
      <w:pPr>
        <w:rPr>
          <w:rFonts w:eastAsia="Calibri" w:cs="Calibri"/>
        </w:rPr>
      </w:pPr>
      <w:r>
        <w:t xml:space="preserve">This clause amends subsection </w:t>
      </w:r>
      <w:r>
        <w:rPr>
          <w:rFonts w:eastAsia="Calibri" w:cs="Calibri"/>
        </w:rPr>
        <w:t xml:space="preserve">73T(1)(a)(i) to include the new section 21 combined drug and alcohol driving offence. </w:t>
      </w:r>
    </w:p>
    <w:p w14:paraId="637623A5" w14:textId="77777777" w:rsidR="006679EF" w:rsidRDefault="006679EF" w:rsidP="006679EF">
      <w:r>
        <w:rPr>
          <w:rFonts w:eastAsia="Calibri" w:cs="Calibri"/>
        </w:rPr>
        <w:t>The policy rationale for imposing a mandatory alcohol interlock condition on new section 21 offenders is found in the human rights compatibility statement.</w:t>
      </w:r>
    </w:p>
    <w:p w14:paraId="46426767" w14:textId="02C9997D" w:rsidR="006679EF" w:rsidRDefault="006679EF" w:rsidP="006679EF">
      <w:pPr>
        <w:pStyle w:val="Heading3"/>
      </w:pPr>
      <w:r>
        <w:t xml:space="preserve">Clause </w:t>
      </w:r>
      <w:r w:rsidR="004F1177">
        <w:t>4</w:t>
      </w:r>
      <w:r w:rsidR="00B250B6">
        <w:t>6</w:t>
      </w:r>
      <w:r w:rsidRPr="00B055C2">
        <w:t xml:space="preserve"> </w:t>
      </w:r>
      <w:r>
        <w:t xml:space="preserve">     New section 73T (1) (a) (i) (E) </w:t>
      </w:r>
    </w:p>
    <w:p w14:paraId="7C85BAEC" w14:textId="77777777" w:rsidR="006679EF" w:rsidRDefault="006679EF" w:rsidP="006679EF">
      <w:pPr>
        <w:rPr>
          <w:rFonts w:eastAsia="Calibri" w:cs="Calibri"/>
        </w:rPr>
      </w:pPr>
      <w:r>
        <w:t xml:space="preserve">This clause amends </w:t>
      </w:r>
      <w:r>
        <w:rPr>
          <w:rFonts w:eastAsia="Calibri" w:cs="Calibri"/>
        </w:rPr>
        <w:t>subsection 73T</w:t>
      </w:r>
      <w:r>
        <w:t>(1)(a)(i)</w:t>
      </w:r>
      <w:r>
        <w:rPr>
          <w:rFonts w:eastAsia="Calibri" w:cs="Calibri"/>
        </w:rPr>
        <w:t xml:space="preserve"> </w:t>
      </w:r>
      <w:r>
        <w:t xml:space="preserve">to require that persons convicted of a section 24 offence under the </w:t>
      </w:r>
      <w:r>
        <w:rPr>
          <w:i/>
          <w:iCs/>
        </w:rPr>
        <w:t>Road Transport (Alcohol and Drugs) Act 1977</w:t>
      </w:r>
      <w:r>
        <w:t xml:space="preserve"> are subject to the mandatory alcohol interlock condition, so long as the offence</w:t>
      </w:r>
      <w:r w:rsidDel="008655EE">
        <w:t xml:space="preserve"> </w:t>
      </w:r>
      <w:r>
        <w:t>is related to alcohol</w:t>
      </w:r>
      <w:r>
        <w:rPr>
          <w:rFonts w:eastAsia="Calibri" w:cs="Calibri"/>
        </w:rPr>
        <w:t>. Mandatory alcohol interlock conditions will not be imposed under this amendment for offences relating to drug intoxication.</w:t>
      </w:r>
    </w:p>
    <w:p w14:paraId="3160EE24" w14:textId="77777777" w:rsidR="006679EF" w:rsidRDefault="006679EF" w:rsidP="006679EF">
      <w:r>
        <w:rPr>
          <w:rFonts w:eastAsia="Calibri" w:cs="Calibri"/>
        </w:rPr>
        <w:lastRenderedPageBreak/>
        <w:t>The policy rationale for imposing a mandatory alcohol interlock condition on new section 24 offenders is found in the human rights compatibility statement.</w:t>
      </w:r>
    </w:p>
    <w:p w14:paraId="6E9C9F09" w14:textId="61E47A5C" w:rsidR="006679EF" w:rsidRPr="00224A4A" w:rsidRDefault="006679EF" w:rsidP="006679EF">
      <w:pPr>
        <w:pStyle w:val="Heading3"/>
        <w:spacing w:before="0" w:after="0"/>
        <w:rPr>
          <w:i/>
          <w:iCs/>
        </w:rPr>
      </w:pPr>
      <w:r>
        <w:t xml:space="preserve">Clause </w:t>
      </w:r>
      <w:r w:rsidR="004F1177">
        <w:t>4</w:t>
      </w:r>
      <w:r w:rsidR="00B250B6">
        <w:t>7</w:t>
      </w:r>
      <w:r w:rsidR="005E2DFB" w:rsidRPr="00B055C2">
        <w:t xml:space="preserve"> </w:t>
      </w:r>
      <w:r w:rsidR="005E2DFB">
        <w:t xml:space="preserve">     </w:t>
      </w:r>
      <w:r>
        <w:t xml:space="preserve">Dictionary, definition of </w:t>
      </w:r>
      <w:r w:rsidRPr="00224A4A">
        <w:rPr>
          <w:i/>
          <w:iCs/>
        </w:rPr>
        <w:t xml:space="preserve">alcohol-related disqualifying </w:t>
      </w:r>
    </w:p>
    <w:p w14:paraId="098E12CF" w14:textId="77777777" w:rsidR="006679EF" w:rsidRDefault="006679EF" w:rsidP="006679EF">
      <w:pPr>
        <w:pStyle w:val="Heading3"/>
        <w:spacing w:before="0"/>
        <w:ind w:firstLine="1559"/>
      </w:pPr>
      <w:r w:rsidRPr="00224A4A">
        <w:rPr>
          <w:i/>
          <w:iCs/>
        </w:rPr>
        <w:t>offence</w:t>
      </w:r>
      <w:r>
        <w:t>, new paragraph (a) (ia)</w:t>
      </w:r>
    </w:p>
    <w:p w14:paraId="2A745077" w14:textId="77777777" w:rsidR="006679EF" w:rsidRDefault="006679EF" w:rsidP="006679EF">
      <w:pPr>
        <w:rPr>
          <w:rFonts w:eastAsia="Calibri" w:cs="Calibri"/>
        </w:rPr>
      </w:pPr>
      <w:r>
        <w:t xml:space="preserve">This clause amends </w:t>
      </w:r>
      <w:r>
        <w:rPr>
          <w:rFonts w:eastAsia="Calibri" w:cs="Calibri"/>
        </w:rPr>
        <w:t xml:space="preserve">the Dictionary section </w:t>
      </w:r>
      <w:r>
        <w:t xml:space="preserve">to incorporate the new section 21 combined alcohol and drug driving offence into the definition of </w:t>
      </w:r>
      <w:r w:rsidRPr="006C20E7">
        <w:rPr>
          <w:i/>
        </w:rPr>
        <w:t>alcohol</w:t>
      </w:r>
      <w:r>
        <w:rPr>
          <w:i/>
          <w:iCs/>
        </w:rPr>
        <w:t>-</w:t>
      </w:r>
      <w:r w:rsidRPr="006C20E7">
        <w:rPr>
          <w:i/>
        </w:rPr>
        <w:t>related disqualifying offence</w:t>
      </w:r>
      <w:r>
        <w:rPr>
          <w:rFonts w:eastAsia="Calibri" w:cs="Calibri"/>
        </w:rPr>
        <w:t xml:space="preserve">. </w:t>
      </w:r>
    </w:p>
    <w:p w14:paraId="4B3FA0B9" w14:textId="77777777" w:rsidR="006679EF" w:rsidRPr="006C20E7" w:rsidRDefault="006679EF" w:rsidP="006679EF">
      <w:pPr>
        <w:spacing w:after="240"/>
      </w:pPr>
      <w:r>
        <w:rPr>
          <w:rFonts w:cs="Calibri"/>
        </w:rPr>
        <w:t>The intent of i</w:t>
      </w:r>
      <w:r w:rsidRPr="0EE561A8">
        <w:rPr>
          <w:rFonts w:cs="Calibri"/>
        </w:rPr>
        <w:t xml:space="preserve">ncorporating </w:t>
      </w:r>
      <w:r>
        <w:rPr>
          <w:rFonts w:cs="Calibri"/>
        </w:rPr>
        <w:t>new section 21 into</w:t>
      </w:r>
      <w:r w:rsidRPr="0EE561A8">
        <w:rPr>
          <w:rFonts w:cs="Calibri"/>
        </w:rPr>
        <w:t xml:space="preserve"> </w:t>
      </w:r>
      <w:r>
        <w:rPr>
          <w:rFonts w:cs="Calibri"/>
        </w:rPr>
        <w:t xml:space="preserve">the definition of </w:t>
      </w:r>
      <w:r>
        <w:rPr>
          <w:rFonts w:cs="Calibri"/>
          <w:i/>
          <w:iCs/>
        </w:rPr>
        <w:t>alcohol-related disqualifying offence</w:t>
      </w:r>
      <w:r>
        <w:rPr>
          <w:rFonts w:cs="Calibri"/>
        </w:rPr>
        <w:t xml:space="preserve"> is to list the new section 21 offence as an offence for which a person may be required to complete an alcohol awareness course.</w:t>
      </w:r>
      <w:r>
        <w:t xml:space="preserve"> </w:t>
      </w:r>
    </w:p>
    <w:p w14:paraId="6305BB96" w14:textId="77777777" w:rsidR="006679EF" w:rsidRPr="00BA3912" w:rsidRDefault="006679EF" w:rsidP="006679EF">
      <w:pPr>
        <w:pStyle w:val="Heading3"/>
        <w:spacing w:before="0" w:after="0"/>
        <w:rPr>
          <w:sz w:val="28"/>
          <w:szCs w:val="28"/>
        </w:rPr>
      </w:pPr>
      <w:r w:rsidRPr="00BA3912">
        <w:rPr>
          <w:sz w:val="28"/>
          <w:szCs w:val="28"/>
        </w:rPr>
        <w:t xml:space="preserve">Part 5 </w:t>
      </w:r>
      <w:r w:rsidRPr="00BA3912">
        <w:rPr>
          <w:sz w:val="28"/>
          <w:szCs w:val="28"/>
        </w:rPr>
        <w:tab/>
      </w:r>
      <w:r w:rsidRPr="00BA3912">
        <w:rPr>
          <w:sz w:val="28"/>
          <w:szCs w:val="28"/>
        </w:rPr>
        <w:tab/>
      </w:r>
      <w:r w:rsidRPr="00BA3912">
        <w:rPr>
          <w:sz w:val="28"/>
          <w:szCs w:val="28"/>
        </w:rPr>
        <w:tab/>
        <w:t xml:space="preserve">Road Transport (General) </w:t>
      </w:r>
    </w:p>
    <w:p w14:paraId="6DFA5649" w14:textId="77777777" w:rsidR="006679EF" w:rsidRPr="00BA3912" w:rsidRDefault="006679EF" w:rsidP="006679EF">
      <w:pPr>
        <w:pStyle w:val="Heading3"/>
        <w:spacing w:before="0" w:after="0"/>
        <w:ind w:left="2160" w:firstLine="720"/>
        <w:rPr>
          <w:sz w:val="28"/>
          <w:szCs w:val="28"/>
        </w:rPr>
      </w:pPr>
      <w:r w:rsidRPr="00BA3912">
        <w:rPr>
          <w:sz w:val="28"/>
          <w:szCs w:val="28"/>
        </w:rPr>
        <w:t>Act 1999</w:t>
      </w:r>
    </w:p>
    <w:p w14:paraId="37CD24D5" w14:textId="793DB391" w:rsidR="006679EF" w:rsidRDefault="006679EF" w:rsidP="006679EF">
      <w:pPr>
        <w:pStyle w:val="Heading3"/>
        <w:spacing w:after="0"/>
      </w:pPr>
      <w:r>
        <w:t>Clause 4</w:t>
      </w:r>
      <w:r w:rsidR="00B250B6">
        <w:t>8</w:t>
      </w:r>
      <w:r w:rsidRPr="00B055C2">
        <w:t xml:space="preserve"> </w:t>
      </w:r>
      <w:r>
        <w:t xml:space="preserve">     Regulations about infringement notice offences </w:t>
      </w:r>
    </w:p>
    <w:p w14:paraId="540AD206" w14:textId="77777777" w:rsidR="006679EF" w:rsidRDefault="006679EF" w:rsidP="006679EF">
      <w:pPr>
        <w:pStyle w:val="Heading3"/>
        <w:spacing w:before="0"/>
        <w:ind w:firstLine="1559"/>
      </w:pPr>
      <w:r>
        <w:t>New section 23 (6)</w:t>
      </w:r>
    </w:p>
    <w:p w14:paraId="3E28176E" w14:textId="77777777" w:rsidR="006679EF" w:rsidRDefault="006679EF" w:rsidP="006679EF">
      <w:pPr>
        <w:rPr>
          <w:rFonts w:eastAsia="Calibri" w:cs="Calibri"/>
        </w:rPr>
      </w:pPr>
      <w:r>
        <w:t>This clause amends section 23</w:t>
      </w:r>
      <w:r>
        <w:rPr>
          <w:rFonts w:eastAsia="Calibri" w:cs="Calibri"/>
        </w:rPr>
        <w:t xml:space="preserve"> to insert a new subsection (6) to limit the ability of any relevant regulation to calculate an infringement amount based on repeat offender penalty unit levels. </w:t>
      </w:r>
    </w:p>
    <w:p w14:paraId="12CAEF37" w14:textId="2D07A6FE" w:rsidR="008B0522" w:rsidRPr="008B0522" w:rsidRDefault="006679EF" w:rsidP="008B0522">
      <w:pPr>
        <w:rPr>
          <w:rFonts w:eastAsia="Calibri"/>
        </w:rPr>
      </w:pPr>
      <w:r>
        <w:rPr>
          <w:rFonts w:eastAsia="Calibri" w:cs="Calibri"/>
        </w:rPr>
        <w:t>This amendment appl</w:t>
      </w:r>
      <w:r w:rsidR="005F4E24">
        <w:rPr>
          <w:rFonts w:eastAsia="Calibri" w:cs="Calibri"/>
        </w:rPr>
        <w:t>ies</w:t>
      </w:r>
      <w:r>
        <w:rPr>
          <w:rFonts w:eastAsia="Calibri" w:cs="Calibri"/>
        </w:rPr>
        <w:t xml:space="preserve"> to Schedule 1 of the </w:t>
      </w:r>
      <w:r w:rsidRPr="008B0522">
        <w:rPr>
          <w:rFonts w:eastAsia="Calibri" w:cs="Calibri"/>
          <w:i/>
          <w:iCs/>
        </w:rPr>
        <w:t>Road Transport (Offences) Regulation 2005</w:t>
      </w:r>
      <w:r w:rsidRPr="00224A4A">
        <w:rPr>
          <w:rFonts w:ascii="Arial" w:eastAsia="Calibri" w:hAnsi="Arial" w:cs="Calibri"/>
          <w:b/>
          <w:i/>
          <w:iCs/>
          <w:sz w:val="24"/>
          <w:szCs w:val="24"/>
        </w:rPr>
        <w:t xml:space="preserve"> </w:t>
      </w:r>
      <w:r>
        <w:rPr>
          <w:rFonts w:eastAsia="Calibri" w:cs="Calibri"/>
        </w:rPr>
        <w:t xml:space="preserve">where infringement penalty amounts are set out. </w:t>
      </w:r>
      <w:r w:rsidR="008B0522" w:rsidRPr="008B0522">
        <w:rPr>
          <w:rFonts w:eastAsia="Calibri" w:cs="Calibri"/>
        </w:rPr>
        <w:t>This amendment reflects the position that, where there is a legislative distinction between first and repeat offenders, an authorised person is not the correct decision-maker to determine a person's previous criminal history (that task being properly left to the courts). As such, this amendment provides that where there are separate offence penalties for first and repeat offenders, there can only be an infringement notice in the case of a first offender.</w:t>
      </w:r>
    </w:p>
    <w:p w14:paraId="214469FF" w14:textId="6AD83CDC" w:rsidR="006679EF" w:rsidRDefault="006679EF" w:rsidP="006679EF">
      <w:pPr>
        <w:pStyle w:val="Heading3"/>
        <w:spacing w:after="0"/>
      </w:pPr>
      <w:r>
        <w:t>Clause 4</w:t>
      </w:r>
      <w:r w:rsidR="00F204C4">
        <w:t>9</w:t>
      </w:r>
      <w:r w:rsidRPr="00B055C2">
        <w:t xml:space="preserve"> </w:t>
      </w:r>
      <w:r>
        <w:t xml:space="preserve">     Infringement notices </w:t>
      </w:r>
    </w:p>
    <w:p w14:paraId="58A316D4" w14:textId="77777777" w:rsidR="006679EF" w:rsidRDefault="006679EF" w:rsidP="006679EF">
      <w:pPr>
        <w:pStyle w:val="Heading3"/>
        <w:spacing w:before="0"/>
        <w:ind w:firstLine="1559"/>
      </w:pPr>
      <w:r>
        <w:t xml:space="preserve">New section 24 (2A) </w:t>
      </w:r>
    </w:p>
    <w:p w14:paraId="03AFAFE4" w14:textId="77777777" w:rsidR="006679EF" w:rsidRDefault="006679EF" w:rsidP="006679EF">
      <w:pPr>
        <w:rPr>
          <w:rFonts w:eastAsia="Calibri"/>
        </w:rPr>
      </w:pPr>
      <w:r>
        <w:t>This clause amends subsection 24(2A) to insert a new</w:t>
      </w:r>
      <w:r>
        <w:rPr>
          <w:rFonts w:eastAsia="Calibri" w:cs="Calibri"/>
        </w:rPr>
        <w:t xml:space="preserve"> subsection to clarify</w:t>
      </w:r>
      <w:r>
        <w:rPr>
          <w:rFonts w:eastAsia="Calibri"/>
        </w:rPr>
        <w:t xml:space="preserve"> that</w:t>
      </w:r>
      <w:r>
        <w:t xml:space="preserve"> if section 23 (6) applies to </w:t>
      </w:r>
      <w:r w:rsidRPr="006C20E7">
        <w:t>an infringement notice offence (other than a heavy vehicle infringement notice offence),</w:t>
      </w:r>
      <w:r>
        <w:t xml:space="preserve"> the person who has committed that offence is taken to be a first offender.</w:t>
      </w:r>
    </w:p>
    <w:p w14:paraId="696D73E5" w14:textId="43B026A0" w:rsidR="008B0522" w:rsidRDefault="008B0522" w:rsidP="00224A4A">
      <w:r>
        <w:t>This amendment works together with the amendment in clause 40. It reflects that it is not the task of an authorised person to be determining a person's criminal history. To still enable a person to be given an infringement notice, it provides the authorised person the presumption that the person is a first offender. This presumption only exists for the purpose of giving the infringement notice.</w:t>
      </w:r>
    </w:p>
    <w:p w14:paraId="5E508AE7" w14:textId="257F2B63" w:rsidR="008B0522" w:rsidRPr="008B0522" w:rsidRDefault="008B0522" w:rsidP="008B0522">
      <w:r w:rsidRPr="008B0522">
        <w:t>This amendment does not exclude consideration of a person's criminal history - it merely provides that the authorised person need not form a conclusive view. The intent is that, in cases where an authorised person's view is that a person would, if convicted, be a repeat offender, they would exercise their discretion not to give an infringement notice, and would be free to initiate proceedings.</w:t>
      </w:r>
    </w:p>
    <w:p w14:paraId="6D5EF761" w14:textId="54CF9736" w:rsidR="006679EF" w:rsidRDefault="006679EF" w:rsidP="006679EF">
      <w:pPr>
        <w:pStyle w:val="Heading3"/>
        <w:spacing w:after="0"/>
      </w:pPr>
      <w:r>
        <w:lastRenderedPageBreak/>
        <w:t xml:space="preserve">Clause </w:t>
      </w:r>
      <w:r w:rsidR="00F204C4">
        <w:t>50</w:t>
      </w:r>
      <w:r w:rsidRPr="00B055C2">
        <w:t xml:space="preserve"> </w:t>
      </w:r>
      <w:r>
        <w:t xml:space="preserve">     Meaning of </w:t>
      </w:r>
      <w:r w:rsidRPr="00224A4A">
        <w:rPr>
          <w:i/>
          <w:iCs/>
        </w:rPr>
        <w:t>first offender</w:t>
      </w:r>
      <w:r>
        <w:t xml:space="preserve"> and </w:t>
      </w:r>
      <w:r w:rsidRPr="00224A4A">
        <w:rPr>
          <w:i/>
          <w:iCs/>
        </w:rPr>
        <w:t>repeat offender</w:t>
      </w:r>
      <w:r>
        <w:t xml:space="preserve">—s 60 </w:t>
      </w:r>
    </w:p>
    <w:p w14:paraId="6F452A37" w14:textId="77777777" w:rsidR="006679EF" w:rsidRDefault="006679EF" w:rsidP="006679EF">
      <w:pPr>
        <w:pStyle w:val="Heading3"/>
        <w:spacing w:before="0"/>
        <w:ind w:firstLine="1559"/>
      </w:pPr>
      <w:r>
        <w:t xml:space="preserve">Section 60A (2) (a) </w:t>
      </w:r>
    </w:p>
    <w:p w14:paraId="4B716210" w14:textId="77777777" w:rsidR="006679EF" w:rsidRPr="006C20E7" w:rsidRDefault="006679EF" w:rsidP="006679EF">
      <w:r>
        <w:t xml:space="preserve">This clause is a technical amendment to </w:t>
      </w:r>
      <w:r w:rsidRPr="00F10427">
        <w:t xml:space="preserve">rectify a legislative deficiency identified in </w:t>
      </w:r>
      <w:r w:rsidRPr="006C20E7">
        <w:rPr>
          <w:i/>
        </w:rPr>
        <w:t xml:space="preserve">R v Subasic </w:t>
      </w:r>
      <w:r w:rsidRPr="00F10427">
        <w:t>[2022] ACTSC 380 relating to the definition of repeat offenders. In this judgement, Justice Refshauge identified that the definition of “repeat offender” at s</w:t>
      </w:r>
      <w:r>
        <w:t xml:space="preserve">ection </w:t>
      </w:r>
      <w:r w:rsidRPr="00F10427">
        <w:t xml:space="preserve">5AB of the </w:t>
      </w:r>
      <w:r w:rsidRPr="006C20E7">
        <w:rPr>
          <w:i/>
        </w:rPr>
        <w:t xml:space="preserve">Road Transport (Safety and Traffic Management) Act 1999 </w:t>
      </w:r>
      <w:r w:rsidRPr="00F10427">
        <w:t>was defective as it lacks the word “committed” after the words “the person has been convicted or found guilty of a failing to stop offence”</w:t>
      </w:r>
      <w:r>
        <w:t>. This amendment remedies this legislative deficiency.</w:t>
      </w:r>
    </w:p>
    <w:p w14:paraId="2BAD00E3" w14:textId="0FB93906" w:rsidR="00054AC2" w:rsidRDefault="00054AC2" w:rsidP="009422E6">
      <w:pPr>
        <w:pStyle w:val="Heading3"/>
      </w:pPr>
      <w:r>
        <w:t xml:space="preserve">Clause </w:t>
      </w:r>
      <w:r w:rsidR="00F204C4">
        <w:t>51</w:t>
      </w:r>
      <w:r w:rsidRPr="00B055C2">
        <w:t xml:space="preserve"> </w:t>
      </w:r>
      <w:r>
        <w:t xml:space="preserve">     </w:t>
      </w:r>
      <w:r w:rsidRPr="00054AC2">
        <w:t xml:space="preserve">Definitions—div 4.2 </w:t>
      </w:r>
    </w:p>
    <w:p w14:paraId="2138E81C" w14:textId="37D97011" w:rsidR="00054AC2" w:rsidRDefault="00054AC2" w:rsidP="009422E6">
      <w:pPr>
        <w:pStyle w:val="Heading3"/>
        <w:spacing w:before="0"/>
        <w:ind w:left="1440"/>
      </w:pPr>
      <w:r w:rsidRPr="00054AC2">
        <w:t xml:space="preserve">Section 61A, definition of </w:t>
      </w:r>
      <w:r w:rsidRPr="009422E6">
        <w:rPr>
          <w:i/>
          <w:iCs/>
        </w:rPr>
        <w:t>automatic disqualification provision</w:t>
      </w:r>
      <w:r w:rsidRPr="00054AC2">
        <w:t xml:space="preserve">, paragraphs (d) to (f) </w:t>
      </w:r>
      <w:r>
        <w:t xml:space="preserve">(a) </w:t>
      </w:r>
    </w:p>
    <w:p w14:paraId="28C3F025" w14:textId="107B927A" w:rsidR="00054AC2" w:rsidRDefault="00054AC2" w:rsidP="009422E6">
      <w:r>
        <w:t xml:space="preserve">This clause </w:t>
      </w:r>
      <w:r w:rsidR="007004DE">
        <w:t>is a consequential amendment that inserts references to the remade automatic licence disqualification provisions from clause 28 into section 61A.</w:t>
      </w:r>
    </w:p>
    <w:p w14:paraId="57CBD0CF" w14:textId="11F3CB1A" w:rsidR="006679EF" w:rsidRDefault="006679EF" w:rsidP="006679EF">
      <w:pPr>
        <w:pStyle w:val="Heading3"/>
        <w:spacing w:after="0"/>
      </w:pPr>
      <w:r>
        <w:t xml:space="preserve">Clause </w:t>
      </w:r>
      <w:r w:rsidR="00F204C4">
        <w:t>52</w:t>
      </w:r>
      <w:r w:rsidRPr="00B055C2">
        <w:t xml:space="preserve"> </w:t>
      </w:r>
      <w:r>
        <w:t xml:space="preserve">     Definitions—div 4.2 </w:t>
      </w:r>
    </w:p>
    <w:p w14:paraId="41167C9A" w14:textId="77777777" w:rsidR="006679EF" w:rsidRDefault="006679EF" w:rsidP="006679EF">
      <w:pPr>
        <w:pStyle w:val="Heading3"/>
        <w:spacing w:before="0"/>
        <w:ind w:firstLine="1559"/>
      </w:pPr>
      <w:r>
        <w:t>Section 61A, definition of driver trainer</w:t>
      </w:r>
    </w:p>
    <w:p w14:paraId="16B6ECE6" w14:textId="3812862B" w:rsidR="006679EF" w:rsidRPr="00EF20A9" w:rsidRDefault="006679EF" w:rsidP="006679EF">
      <w:pPr>
        <w:rPr>
          <w:shd w:val="clear" w:color="auto" w:fill="FFFFFF"/>
        </w:rPr>
      </w:pPr>
      <w:r>
        <w:t xml:space="preserve">This clause is a minor and technical amendment to </w:t>
      </w:r>
      <w:r w:rsidR="008B0522" w:rsidRPr="008B0522">
        <w:t>modernise the definition style to refer directly to the definition source, rather than to the other Act's dictionary first</w:t>
      </w:r>
      <w:r w:rsidR="008B0522" w:rsidRPr="008B0522" w:rsidDel="008B0522">
        <w:t xml:space="preserve"> </w:t>
      </w:r>
      <w:r>
        <w:rPr>
          <w:rStyle w:val="charbolditals0"/>
          <w:i/>
          <w:iCs/>
          <w:shd w:val="clear" w:color="auto" w:fill="FFFFFF"/>
        </w:rPr>
        <w:t xml:space="preserve">. </w:t>
      </w:r>
      <w:r>
        <w:rPr>
          <w:rStyle w:val="charbolditals0"/>
          <w:shd w:val="clear" w:color="auto" w:fill="FFFFFF"/>
        </w:rPr>
        <w:t xml:space="preserve">The meaning of </w:t>
      </w:r>
      <w:r>
        <w:rPr>
          <w:rStyle w:val="charbolditals0"/>
          <w:i/>
          <w:iCs/>
          <w:shd w:val="clear" w:color="auto" w:fill="FFFFFF"/>
        </w:rPr>
        <w:t>driver trainer</w:t>
      </w:r>
      <w:r>
        <w:rPr>
          <w:rStyle w:val="charbolditals0"/>
          <w:shd w:val="clear" w:color="auto" w:fill="FFFFFF"/>
        </w:rPr>
        <w:t xml:space="preserve"> is found at </w:t>
      </w:r>
      <w:r>
        <w:t xml:space="preserve">section 4BA of the </w:t>
      </w:r>
      <w:r w:rsidRPr="006C20E7">
        <w:rPr>
          <w:i/>
          <w:iCs/>
        </w:rPr>
        <w:t>Road Transport (Alcohol and Drugs) Act 1977</w:t>
      </w:r>
      <w:r>
        <w:t>.</w:t>
      </w:r>
      <w:r w:rsidRPr="00EF20A9">
        <w:rPr>
          <w:shd w:val="clear" w:color="auto" w:fill="FFFFFF"/>
        </w:rPr>
        <w:t xml:space="preserve"> </w:t>
      </w:r>
    </w:p>
    <w:p w14:paraId="02AAFBF1" w14:textId="0A4831B3" w:rsidR="006679EF" w:rsidRDefault="006679EF" w:rsidP="006679EF">
      <w:pPr>
        <w:pStyle w:val="Heading3"/>
        <w:ind w:left="1560" w:hanging="1560"/>
      </w:pPr>
      <w:r>
        <w:t xml:space="preserve">Clause </w:t>
      </w:r>
      <w:r w:rsidR="004F1177">
        <w:t>5</w:t>
      </w:r>
      <w:r w:rsidR="00F204C4">
        <w:t>3</w:t>
      </w:r>
      <w:r w:rsidRPr="00B055C2">
        <w:t xml:space="preserve"> </w:t>
      </w:r>
      <w:r>
        <w:t xml:space="preserve">     Section 61A, definition of </w:t>
      </w:r>
      <w:r w:rsidRPr="00224A4A">
        <w:rPr>
          <w:i/>
          <w:iCs/>
        </w:rPr>
        <w:t>immediate suspension offence</w:t>
      </w:r>
      <w:r>
        <w:t xml:space="preserve">, paragraph (b) </w:t>
      </w:r>
    </w:p>
    <w:p w14:paraId="748FEB7E" w14:textId="77777777" w:rsidR="006679EF" w:rsidRPr="00040760" w:rsidRDefault="006679EF" w:rsidP="006679EF">
      <w:pPr>
        <w:pStyle w:val="BodyText1"/>
        <w:spacing w:after="240"/>
        <w:rPr>
          <w:rFonts w:asciiTheme="minorHAnsi" w:hAnsiTheme="minorHAnsi" w:cstheme="minorHAnsi"/>
          <w:sz w:val="22"/>
          <w:szCs w:val="22"/>
        </w:rPr>
      </w:pPr>
      <w:r w:rsidRPr="00040760">
        <w:rPr>
          <w:rFonts w:asciiTheme="minorHAnsi" w:hAnsiTheme="minorHAnsi" w:cstheme="minorHAnsi"/>
          <w:sz w:val="22"/>
          <w:szCs w:val="22"/>
        </w:rPr>
        <w:t xml:space="preserve">This clause substitutes paragraph (b) in section 61A for three relevant offences found in the </w:t>
      </w:r>
      <w:r w:rsidRPr="00040760">
        <w:rPr>
          <w:rFonts w:asciiTheme="minorHAnsi" w:hAnsiTheme="minorHAnsi" w:cstheme="minorHAnsi"/>
          <w:i/>
          <w:iCs/>
          <w:sz w:val="22"/>
          <w:szCs w:val="22"/>
        </w:rPr>
        <w:t>Road Transport (Alcohol and Drugs) Act 1977</w:t>
      </w:r>
      <w:r w:rsidRPr="00040760">
        <w:rPr>
          <w:rFonts w:asciiTheme="minorHAnsi" w:hAnsiTheme="minorHAnsi" w:cstheme="minorHAnsi"/>
          <w:sz w:val="22"/>
          <w:szCs w:val="22"/>
        </w:rPr>
        <w:t>, which</w:t>
      </w:r>
      <w:r w:rsidRPr="00040760" w:rsidDel="00D81166">
        <w:rPr>
          <w:rFonts w:asciiTheme="minorHAnsi" w:hAnsiTheme="minorHAnsi" w:cstheme="minorHAnsi"/>
          <w:sz w:val="22"/>
          <w:szCs w:val="22"/>
        </w:rPr>
        <w:t xml:space="preserve"> </w:t>
      </w:r>
      <w:r w:rsidRPr="00040760">
        <w:rPr>
          <w:rFonts w:asciiTheme="minorHAnsi" w:hAnsiTheme="minorHAnsi" w:cstheme="minorHAnsi"/>
          <w:sz w:val="22"/>
          <w:szCs w:val="22"/>
        </w:rPr>
        <w:t xml:space="preserve">are the drink driving, drug driving and combined drug and alcohol driving offences. </w:t>
      </w:r>
    </w:p>
    <w:p w14:paraId="504A41A7" w14:textId="77777777" w:rsidR="006679EF" w:rsidRPr="00040760" w:rsidRDefault="006679EF" w:rsidP="006679EF">
      <w:pPr>
        <w:pStyle w:val="BodyText1"/>
        <w:spacing w:after="240"/>
        <w:rPr>
          <w:rFonts w:asciiTheme="minorHAnsi" w:hAnsiTheme="minorHAnsi" w:cstheme="minorHAnsi"/>
          <w:sz w:val="22"/>
          <w:szCs w:val="22"/>
        </w:rPr>
      </w:pPr>
      <w:r w:rsidRPr="00040760">
        <w:rPr>
          <w:rFonts w:asciiTheme="minorHAnsi" w:hAnsiTheme="minorHAnsi" w:cstheme="minorHAnsi"/>
          <w:sz w:val="22"/>
          <w:szCs w:val="22"/>
        </w:rPr>
        <w:t>This amendment remakes the existing paragraph (b) to remove the prescribed concentration of alcohol thresholds of 0.05 mg or more per 100mL of blood or 210L of breath for special drivers, or 0.1g or more per 100mL of blood or 210L of breath for drivers other than special drivers, as these thresholds do not align with the alcohol concentration levels set at section 4E of the</w:t>
      </w:r>
      <w:r w:rsidRPr="00040760">
        <w:rPr>
          <w:rFonts w:asciiTheme="minorHAnsi" w:hAnsiTheme="minorHAnsi" w:cstheme="minorHAnsi"/>
          <w:i/>
          <w:iCs/>
          <w:sz w:val="22"/>
          <w:szCs w:val="22"/>
        </w:rPr>
        <w:t xml:space="preserve"> Road Transport (Alcohol and Drugs) Act 1977</w:t>
      </w:r>
      <w:r w:rsidRPr="00040760">
        <w:rPr>
          <w:rFonts w:asciiTheme="minorHAnsi" w:hAnsiTheme="minorHAnsi" w:cstheme="minorHAnsi"/>
          <w:sz w:val="22"/>
          <w:szCs w:val="22"/>
        </w:rPr>
        <w:t xml:space="preserve">. </w:t>
      </w:r>
    </w:p>
    <w:p w14:paraId="4BC57E68" w14:textId="585E7FCD" w:rsidR="006679EF" w:rsidRPr="00040760" w:rsidRDefault="006679EF" w:rsidP="006679EF">
      <w:pPr>
        <w:pStyle w:val="BodyText1"/>
        <w:spacing w:after="240"/>
        <w:rPr>
          <w:rFonts w:asciiTheme="minorHAnsi" w:hAnsiTheme="minorHAnsi" w:cstheme="minorHAnsi"/>
          <w:sz w:val="22"/>
          <w:szCs w:val="22"/>
        </w:rPr>
      </w:pPr>
      <w:r w:rsidRPr="00040760">
        <w:rPr>
          <w:rFonts w:asciiTheme="minorHAnsi" w:hAnsiTheme="minorHAnsi" w:cstheme="minorHAnsi"/>
          <w:sz w:val="22"/>
          <w:szCs w:val="22"/>
        </w:rPr>
        <w:t>The remade paragraph (b), and new paragraphs (ba) and (bb), specify that an immediate suspension offence means drivers who commit offences against sections 19 (prescribed concentration of alcohol), section 20 (prescribed drug in oral fluid or blood) and section 21 (prescribed concentration of alcohol and prescribed</w:t>
      </w:r>
      <w:r w:rsidRPr="00040760" w:rsidDel="007978F9">
        <w:rPr>
          <w:rFonts w:asciiTheme="minorHAnsi" w:hAnsiTheme="minorHAnsi" w:cstheme="minorHAnsi"/>
          <w:sz w:val="22"/>
          <w:szCs w:val="22"/>
        </w:rPr>
        <w:t xml:space="preserve"> </w:t>
      </w:r>
      <w:r w:rsidRPr="00040760">
        <w:rPr>
          <w:rFonts w:asciiTheme="minorHAnsi" w:hAnsiTheme="minorHAnsi" w:cstheme="minorHAnsi"/>
          <w:sz w:val="22"/>
          <w:szCs w:val="22"/>
        </w:rPr>
        <w:t>drug in bodily fluid</w:t>
      </w:r>
      <w:r w:rsidR="000263D4">
        <w:rPr>
          <w:rFonts w:asciiTheme="minorHAnsi" w:hAnsiTheme="minorHAnsi" w:cstheme="minorHAnsi"/>
          <w:sz w:val="22"/>
          <w:szCs w:val="22"/>
        </w:rPr>
        <w:t>)</w:t>
      </w:r>
      <w:r w:rsidRPr="00040760">
        <w:rPr>
          <w:rFonts w:asciiTheme="minorHAnsi" w:hAnsiTheme="minorHAnsi" w:cstheme="minorHAnsi"/>
          <w:sz w:val="22"/>
          <w:szCs w:val="22"/>
        </w:rPr>
        <w:t xml:space="preserve"> of the </w:t>
      </w:r>
      <w:r w:rsidRPr="00040760">
        <w:rPr>
          <w:rFonts w:asciiTheme="minorHAnsi" w:hAnsiTheme="minorHAnsi" w:cstheme="minorHAnsi"/>
          <w:i/>
          <w:sz w:val="22"/>
          <w:szCs w:val="22"/>
        </w:rPr>
        <w:t>Road Transport (Alcohol and Drugs) Act 1977</w:t>
      </w:r>
      <w:r w:rsidRPr="00040760">
        <w:rPr>
          <w:rFonts w:asciiTheme="minorHAnsi" w:hAnsiTheme="minorHAnsi" w:cstheme="minorHAnsi"/>
          <w:i/>
          <w:iCs/>
          <w:sz w:val="22"/>
          <w:szCs w:val="22"/>
        </w:rPr>
        <w:t>.</w:t>
      </w:r>
    </w:p>
    <w:p w14:paraId="728F3458" w14:textId="77777777" w:rsidR="006679EF" w:rsidRPr="006C20E7" w:rsidRDefault="006679EF" w:rsidP="006679EF">
      <w:pPr>
        <w:rPr>
          <w:rFonts w:eastAsiaTheme="majorEastAsia"/>
        </w:rPr>
      </w:pPr>
      <w:r w:rsidRPr="00FA0B1E">
        <w:t xml:space="preserve">The amendment </w:t>
      </w:r>
      <w:r>
        <w:t xml:space="preserve">intentionally </w:t>
      </w:r>
      <w:r w:rsidRPr="00FA0B1E">
        <w:t xml:space="preserve">excludes driver trainers </w:t>
      </w:r>
      <w:r w:rsidRPr="00FA0B1E" w:rsidDel="00D85160">
        <w:t xml:space="preserve">from </w:t>
      </w:r>
      <w:r>
        <w:t>the meaning of</w:t>
      </w:r>
      <w:r w:rsidRPr="00FA0B1E">
        <w:t xml:space="preserve"> </w:t>
      </w:r>
      <w:r w:rsidRPr="006C20E7">
        <w:rPr>
          <w:i/>
        </w:rPr>
        <w:t xml:space="preserve">immediate suspension offences </w:t>
      </w:r>
      <w:r w:rsidRPr="00FA0B1E">
        <w:t xml:space="preserve">for sections 19, 20, and 21 of </w:t>
      </w:r>
      <w:r w:rsidRPr="00224A4A">
        <w:rPr>
          <w:iCs/>
        </w:rPr>
        <w:t>the</w:t>
      </w:r>
      <w:r w:rsidRPr="00FA0B1E">
        <w:rPr>
          <w:i/>
        </w:rPr>
        <w:t xml:space="preserve"> Road Transport (Alcohol and Drugs) Act 1977</w:t>
      </w:r>
      <w:r>
        <w:t>, to maintain the</w:t>
      </w:r>
      <w:r w:rsidRPr="00FA0B1E">
        <w:t xml:space="preserve"> </w:t>
      </w:r>
      <w:r>
        <w:rPr>
          <w:rFonts w:cs="Calibri"/>
        </w:rPr>
        <w:t>existing policy position that driver trainers are not to be subjected to the same penalty as a driver given they are not operating a vehicle when they commit the offence.</w:t>
      </w:r>
    </w:p>
    <w:p w14:paraId="7AD808A1" w14:textId="06CD637A" w:rsidR="006679EF" w:rsidRDefault="006679EF" w:rsidP="006679EF">
      <w:pPr>
        <w:pStyle w:val="Heading3"/>
      </w:pPr>
      <w:r>
        <w:lastRenderedPageBreak/>
        <w:t xml:space="preserve">Clause </w:t>
      </w:r>
      <w:r w:rsidR="004F1177">
        <w:t>5</w:t>
      </w:r>
      <w:r w:rsidR="00F204C4">
        <w:t>4</w:t>
      </w:r>
      <w:r w:rsidRPr="00B055C2">
        <w:t xml:space="preserve"> </w:t>
      </w:r>
      <w:r>
        <w:t xml:space="preserve">     Section 61A, definition of </w:t>
      </w:r>
      <w:r w:rsidRPr="00224A4A">
        <w:rPr>
          <w:i/>
          <w:iCs/>
        </w:rPr>
        <w:t>special driver</w:t>
      </w:r>
    </w:p>
    <w:p w14:paraId="4CD001A6" w14:textId="77777777" w:rsidR="006679EF" w:rsidRPr="00EF20A9" w:rsidRDefault="006679EF" w:rsidP="006679EF">
      <w:pPr>
        <w:rPr>
          <w:shd w:val="clear" w:color="auto" w:fill="FFFFFF"/>
        </w:rPr>
      </w:pPr>
      <w:r>
        <w:t xml:space="preserve">This clause is a minor and technical amendment to update the reference to the meaning of </w:t>
      </w:r>
      <w:r>
        <w:rPr>
          <w:rStyle w:val="charbolditals0"/>
          <w:i/>
          <w:iCs/>
          <w:shd w:val="clear" w:color="auto" w:fill="FFFFFF"/>
        </w:rPr>
        <w:t>special driver</w:t>
      </w:r>
      <w:r>
        <w:rPr>
          <w:rStyle w:val="charbolditals0"/>
          <w:shd w:val="clear" w:color="auto" w:fill="FFFFFF"/>
        </w:rPr>
        <w:t xml:space="preserve"> for the purposes of Division 4.2 of this Act</w:t>
      </w:r>
      <w:r>
        <w:rPr>
          <w:rStyle w:val="charbolditals0"/>
          <w:i/>
          <w:iCs/>
          <w:shd w:val="clear" w:color="auto" w:fill="FFFFFF"/>
        </w:rPr>
        <w:t xml:space="preserve">. </w:t>
      </w:r>
      <w:r>
        <w:rPr>
          <w:rStyle w:val="charbolditals0"/>
          <w:shd w:val="clear" w:color="auto" w:fill="FFFFFF"/>
        </w:rPr>
        <w:t xml:space="preserve">The meaning of </w:t>
      </w:r>
      <w:r>
        <w:rPr>
          <w:rStyle w:val="charbolditals0"/>
          <w:i/>
          <w:iCs/>
          <w:shd w:val="clear" w:color="auto" w:fill="FFFFFF"/>
        </w:rPr>
        <w:t>special driver</w:t>
      </w:r>
      <w:r>
        <w:rPr>
          <w:rStyle w:val="charbolditals0"/>
          <w:shd w:val="clear" w:color="auto" w:fill="FFFFFF"/>
        </w:rPr>
        <w:t xml:space="preserve"> is found at </w:t>
      </w:r>
      <w:r>
        <w:t xml:space="preserve">section 4B of the </w:t>
      </w:r>
      <w:r w:rsidRPr="00B968A5">
        <w:rPr>
          <w:i/>
          <w:iCs/>
        </w:rPr>
        <w:t>Road Transport (Alcohol and Drugs) Act 1977</w:t>
      </w:r>
      <w:r>
        <w:t>.</w:t>
      </w:r>
      <w:r w:rsidRPr="00EF20A9">
        <w:rPr>
          <w:shd w:val="clear" w:color="auto" w:fill="FFFFFF"/>
        </w:rPr>
        <w:t xml:space="preserve"> </w:t>
      </w:r>
    </w:p>
    <w:p w14:paraId="414A1B70" w14:textId="6D79DC8D" w:rsidR="000263D4" w:rsidRDefault="00B51C8F" w:rsidP="00224A4A">
      <w:pPr>
        <w:pStyle w:val="Heading3"/>
        <w:spacing w:after="0"/>
      </w:pPr>
      <w:r>
        <w:t xml:space="preserve">Clause </w:t>
      </w:r>
      <w:r w:rsidR="004F1177">
        <w:t>5</w:t>
      </w:r>
      <w:r w:rsidR="00F204C4">
        <w:t>5</w:t>
      </w:r>
      <w:r w:rsidRPr="00B055C2">
        <w:t xml:space="preserve"> </w:t>
      </w:r>
      <w:r>
        <w:t xml:space="preserve">    </w:t>
      </w:r>
      <w:r w:rsidRPr="00C17C7E">
        <w:t xml:space="preserve">Immediate suspension of licence </w:t>
      </w:r>
    </w:p>
    <w:p w14:paraId="4C104E11" w14:textId="2D2D6360" w:rsidR="00B51C8F" w:rsidRDefault="00B51C8F" w:rsidP="00224A4A">
      <w:pPr>
        <w:pStyle w:val="Heading3"/>
        <w:spacing w:before="0"/>
        <w:ind w:left="1440"/>
      </w:pPr>
      <w:r w:rsidRPr="00C17C7E">
        <w:t>Section 61B (5) and (6)</w:t>
      </w:r>
    </w:p>
    <w:p w14:paraId="288FB1C1" w14:textId="77777777" w:rsidR="00B51C8F" w:rsidRPr="00C17C7E" w:rsidRDefault="00B51C8F" w:rsidP="00B51C8F">
      <w:pPr>
        <w:rPr>
          <w:shd w:val="clear" w:color="auto" w:fill="FFFFFF"/>
        </w:rPr>
      </w:pPr>
      <w:r>
        <w:t>This clause is consequential amendment to omit existing ISN cessation powers. These powers are remade at clause 47.</w:t>
      </w:r>
    </w:p>
    <w:p w14:paraId="2BA2F67B" w14:textId="563C3AEC" w:rsidR="00B51C8F" w:rsidRPr="007A7786" w:rsidRDefault="00B51C8F" w:rsidP="00B51C8F">
      <w:pPr>
        <w:pStyle w:val="Heading3"/>
        <w:rPr>
          <w:sz w:val="22"/>
          <w:szCs w:val="22"/>
        </w:rPr>
      </w:pPr>
      <w:r>
        <w:t xml:space="preserve">Clause </w:t>
      </w:r>
      <w:r w:rsidR="004F1177">
        <w:t>5</w:t>
      </w:r>
      <w:r w:rsidR="00F204C4">
        <w:t>6</w:t>
      </w:r>
      <w:r>
        <w:t xml:space="preserve">       New section 61BA to 61BC</w:t>
      </w:r>
    </w:p>
    <w:p w14:paraId="2ECD0AFF" w14:textId="5B53450D" w:rsidR="006679EF" w:rsidRPr="00040760" w:rsidRDefault="00D6007D" w:rsidP="006679EF">
      <w:pPr>
        <w:pStyle w:val="amain0"/>
        <w:rPr>
          <w:rFonts w:asciiTheme="minorHAnsi" w:hAnsiTheme="minorHAnsi" w:cstheme="minorHAnsi"/>
          <w:sz w:val="22"/>
          <w:szCs w:val="22"/>
        </w:rPr>
      </w:pPr>
      <w:r w:rsidRPr="00F23DE4">
        <w:rPr>
          <w:rFonts w:asciiTheme="minorHAnsi" w:hAnsiTheme="minorHAnsi" w:cstheme="minorHAnsi"/>
          <w:sz w:val="22"/>
          <w:szCs w:val="22"/>
        </w:rPr>
        <w:t>This clause substitutes sections 61B(5) and (6) with new sections 61BA to 61BC to</w:t>
      </w:r>
      <w:r w:rsidRPr="00F23DE4" w:rsidDel="001B03F1">
        <w:rPr>
          <w:rFonts w:asciiTheme="minorHAnsi" w:hAnsiTheme="minorHAnsi" w:cstheme="minorHAnsi"/>
          <w:sz w:val="22"/>
          <w:szCs w:val="22"/>
        </w:rPr>
        <w:t xml:space="preserve"> </w:t>
      </w:r>
      <w:r w:rsidRPr="00F23DE4">
        <w:rPr>
          <w:rFonts w:asciiTheme="minorHAnsi" w:hAnsiTheme="minorHAnsi" w:cstheme="minorHAnsi"/>
          <w:sz w:val="22"/>
          <w:szCs w:val="22"/>
        </w:rPr>
        <w:t>remake the conditions under which an ISN given under subsection 1 are ceased.</w:t>
      </w:r>
      <w:r>
        <w:rPr>
          <w:rFonts w:asciiTheme="minorHAnsi" w:hAnsiTheme="minorHAnsi" w:cstheme="minorHAnsi"/>
          <w:sz w:val="22"/>
          <w:szCs w:val="22"/>
        </w:rPr>
        <w:t xml:space="preserve"> </w:t>
      </w:r>
      <w:r w:rsidR="006679EF" w:rsidRPr="00040760">
        <w:rPr>
          <w:rFonts w:asciiTheme="minorHAnsi" w:hAnsiTheme="minorHAnsi" w:cstheme="minorHAnsi"/>
          <w:sz w:val="22"/>
          <w:szCs w:val="22"/>
        </w:rPr>
        <w:t xml:space="preserve">This clause also inserts powers for cessation of ISNs given to persons who are issued with a relevant infringement notice. For the purposes of this Bill, the policy intent of what constitutes a relevant infringement notice is one given to a first offender for a section 19 of the </w:t>
      </w:r>
      <w:r w:rsidR="006679EF" w:rsidRPr="00224A4A">
        <w:rPr>
          <w:rFonts w:asciiTheme="minorHAnsi" w:hAnsiTheme="minorHAnsi" w:cstheme="minorHAnsi"/>
          <w:i/>
          <w:iCs/>
          <w:sz w:val="22"/>
          <w:szCs w:val="22"/>
        </w:rPr>
        <w:t>Road Transport (Alcohol and Drugs) Act 1977</w:t>
      </w:r>
      <w:r w:rsidR="006679EF" w:rsidRPr="00040760">
        <w:rPr>
          <w:rFonts w:asciiTheme="minorHAnsi" w:hAnsiTheme="minorHAnsi" w:cstheme="minorHAnsi"/>
          <w:sz w:val="22"/>
          <w:szCs w:val="22"/>
        </w:rPr>
        <w:t>. However, it is acknowledged</w:t>
      </w:r>
      <w:r w:rsidR="000263D4">
        <w:rPr>
          <w:rFonts w:asciiTheme="minorHAnsi" w:hAnsiTheme="minorHAnsi" w:cstheme="minorHAnsi"/>
          <w:sz w:val="22"/>
          <w:szCs w:val="22"/>
        </w:rPr>
        <w:t xml:space="preserve"> that</w:t>
      </w:r>
      <w:r w:rsidR="006679EF" w:rsidRPr="00040760">
        <w:rPr>
          <w:rFonts w:asciiTheme="minorHAnsi" w:hAnsiTheme="minorHAnsi" w:cstheme="minorHAnsi"/>
          <w:sz w:val="22"/>
          <w:szCs w:val="22"/>
        </w:rPr>
        <w:t xml:space="preserve"> the policy intent</w:t>
      </w:r>
      <w:r w:rsidR="000263D4">
        <w:rPr>
          <w:rFonts w:asciiTheme="minorHAnsi" w:hAnsiTheme="minorHAnsi" w:cstheme="minorHAnsi"/>
          <w:sz w:val="22"/>
          <w:szCs w:val="22"/>
        </w:rPr>
        <w:t xml:space="preserve"> behind</w:t>
      </w:r>
      <w:r w:rsidR="006679EF" w:rsidRPr="00040760">
        <w:rPr>
          <w:rFonts w:asciiTheme="minorHAnsi" w:hAnsiTheme="minorHAnsi" w:cstheme="minorHAnsi"/>
          <w:sz w:val="22"/>
          <w:szCs w:val="22"/>
        </w:rPr>
        <w:t xml:space="preserve"> this amendment is to be applied to future road transport offences that may also be brought within</w:t>
      </w:r>
      <w:r w:rsidR="000263D4">
        <w:rPr>
          <w:rFonts w:asciiTheme="minorHAnsi" w:hAnsiTheme="minorHAnsi" w:cstheme="minorHAnsi"/>
          <w:sz w:val="22"/>
          <w:szCs w:val="22"/>
        </w:rPr>
        <w:t xml:space="preserve"> the</w:t>
      </w:r>
      <w:r w:rsidR="006679EF" w:rsidRPr="00040760">
        <w:rPr>
          <w:rFonts w:asciiTheme="minorHAnsi" w:hAnsiTheme="minorHAnsi" w:cstheme="minorHAnsi"/>
          <w:sz w:val="22"/>
          <w:szCs w:val="22"/>
        </w:rPr>
        <w:t xml:space="preserve"> scope of section 61B.</w:t>
      </w:r>
    </w:p>
    <w:p w14:paraId="0B2BA5E4" w14:textId="5DA4966F" w:rsidR="006679EF" w:rsidRPr="00040760" w:rsidRDefault="006679EF" w:rsidP="006679EF">
      <w:pPr>
        <w:pStyle w:val="amain0"/>
        <w:rPr>
          <w:rFonts w:asciiTheme="minorHAnsi" w:hAnsiTheme="minorHAnsi" w:cstheme="minorHAnsi"/>
          <w:sz w:val="22"/>
          <w:szCs w:val="22"/>
        </w:rPr>
      </w:pPr>
      <w:r w:rsidRPr="00040760">
        <w:rPr>
          <w:rFonts w:asciiTheme="minorHAnsi" w:hAnsiTheme="minorHAnsi" w:cstheme="minorHAnsi"/>
          <w:sz w:val="22"/>
          <w:szCs w:val="22"/>
        </w:rPr>
        <w:t>The 180</w:t>
      </w:r>
      <w:r w:rsidR="000263D4">
        <w:rPr>
          <w:rFonts w:asciiTheme="minorHAnsi" w:hAnsiTheme="minorHAnsi" w:cstheme="minorHAnsi"/>
          <w:sz w:val="22"/>
          <w:szCs w:val="22"/>
        </w:rPr>
        <w:t>-</w:t>
      </w:r>
      <w:r w:rsidRPr="00040760">
        <w:rPr>
          <w:rFonts w:asciiTheme="minorHAnsi" w:hAnsiTheme="minorHAnsi" w:cstheme="minorHAnsi"/>
          <w:sz w:val="22"/>
          <w:szCs w:val="22"/>
        </w:rPr>
        <w:t>day period of immediate suspension applicable to a section 19 first offender is intended to mirror the amended automatic licence disqualification periods set out at Table 27 in clause 29 of this Bill, specifically the lowest default disqualification period at column 4, which is six months. The policy intent behind a 180</w:t>
      </w:r>
      <w:r w:rsidR="00EB5448">
        <w:rPr>
          <w:rFonts w:asciiTheme="minorHAnsi" w:hAnsiTheme="minorHAnsi" w:cstheme="minorHAnsi"/>
          <w:sz w:val="22"/>
          <w:szCs w:val="22"/>
        </w:rPr>
        <w:t>-</w:t>
      </w:r>
      <w:r w:rsidRPr="00040760">
        <w:rPr>
          <w:rFonts w:asciiTheme="minorHAnsi" w:hAnsiTheme="minorHAnsi" w:cstheme="minorHAnsi"/>
          <w:sz w:val="22"/>
          <w:szCs w:val="22"/>
        </w:rPr>
        <w:t>day ISN was to ensure that a person who is issued an ISN for a first time section 19 offence did not have their drivers licence suspended for a lesser period than the automatic default disqualification period, unless the matter is heard before a court and an order is made for a lesser period of automatic licence disqualification.</w:t>
      </w:r>
    </w:p>
    <w:p w14:paraId="2E2DF095" w14:textId="1F9AD65A" w:rsidR="00C02FA5" w:rsidRDefault="006679EF" w:rsidP="006679EF">
      <w:pPr>
        <w:pStyle w:val="amain0"/>
        <w:rPr>
          <w:rFonts w:asciiTheme="minorHAnsi" w:hAnsiTheme="minorHAnsi" w:cstheme="minorHAnsi"/>
          <w:sz w:val="22"/>
          <w:szCs w:val="22"/>
        </w:rPr>
      </w:pPr>
      <w:r w:rsidRPr="00040760">
        <w:rPr>
          <w:rFonts w:asciiTheme="minorHAnsi" w:hAnsiTheme="minorHAnsi" w:cstheme="minorHAnsi"/>
          <w:sz w:val="22"/>
          <w:szCs w:val="22"/>
        </w:rPr>
        <w:t xml:space="preserve">This </w:t>
      </w:r>
      <w:r w:rsidR="004E65BD" w:rsidRPr="00040760">
        <w:rPr>
          <w:rFonts w:asciiTheme="minorHAnsi" w:hAnsiTheme="minorHAnsi" w:cstheme="minorHAnsi"/>
          <w:sz w:val="22"/>
          <w:szCs w:val="22"/>
        </w:rPr>
        <w:t xml:space="preserve">clause </w:t>
      </w:r>
      <w:r w:rsidRPr="00040760">
        <w:rPr>
          <w:rFonts w:asciiTheme="minorHAnsi" w:hAnsiTheme="minorHAnsi" w:cstheme="minorHAnsi"/>
          <w:sz w:val="22"/>
          <w:szCs w:val="22"/>
        </w:rPr>
        <w:t xml:space="preserve">also addresses the penalty disparity where an automatic licence disqualification penalty can only be applied if a person is convicted of an offence against section 19 (1) of the </w:t>
      </w:r>
      <w:r w:rsidRPr="00224A4A">
        <w:rPr>
          <w:rFonts w:asciiTheme="minorHAnsi" w:hAnsiTheme="minorHAnsi" w:cstheme="minorHAnsi"/>
          <w:i/>
          <w:iCs/>
          <w:sz w:val="22"/>
          <w:szCs w:val="22"/>
        </w:rPr>
        <w:t>Road Transport (Alcohol and Drugs) Act 1977</w:t>
      </w:r>
      <w:r w:rsidRPr="00040760">
        <w:rPr>
          <w:rFonts w:asciiTheme="minorHAnsi" w:hAnsiTheme="minorHAnsi" w:cstheme="minorHAnsi"/>
          <w:sz w:val="22"/>
          <w:szCs w:val="22"/>
        </w:rPr>
        <w:t>, however, a person who is issued with a TIN for a first time section 19 offence would never go before a court unless charges were brought or the person disputed the TIN.</w:t>
      </w:r>
      <w:r>
        <w:rPr>
          <w:rFonts w:ascii="Arial" w:hAnsi="Arial"/>
        </w:rPr>
        <w:t xml:space="preserve"> </w:t>
      </w:r>
      <w:r w:rsidR="00C02FA5">
        <w:rPr>
          <w:rFonts w:asciiTheme="minorHAnsi" w:hAnsiTheme="minorHAnsi" w:cstheme="minorHAnsi"/>
          <w:sz w:val="22"/>
          <w:szCs w:val="22"/>
        </w:rPr>
        <w:t>The clause also addresses situations where a person may unilaterally cease an ISN by lodging a written notice to dispute liability for an infringement by setting out the actions the administering authority must first take before an ISN is ceased in these circumstances.</w:t>
      </w:r>
    </w:p>
    <w:p w14:paraId="5D5ADA40" w14:textId="77777777" w:rsidR="006429FC" w:rsidRDefault="006429FC" w:rsidP="006429FC">
      <w:pPr>
        <w:pStyle w:val="amain0"/>
        <w:rPr>
          <w:rFonts w:asciiTheme="minorHAnsi" w:hAnsiTheme="minorHAnsi" w:cstheme="minorHAnsi"/>
          <w:sz w:val="22"/>
          <w:szCs w:val="22"/>
        </w:rPr>
      </w:pPr>
      <w:r>
        <w:rPr>
          <w:rFonts w:asciiTheme="minorHAnsi" w:hAnsiTheme="minorHAnsi" w:cstheme="minorHAnsi"/>
          <w:sz w:val="22"/>
          <w:szCs w:val="22"/>
        </w:rPr>
        <w:t xml:space="preserve">Currently, the maximum period that an ISN can be in effect is </w:t>
      </w:r>
      <w:r w:rsidRPr="00F23DE4">
        <w:rPr>
          <w:rFonts w:asciiTheme="minorHAnsi" w:hAnsiTheme="minorHAnsi" w:cstheme="minorHAnsi"/>
          <w:sz w:val="22"/>
          <w:szCs w:val="22"/>
        </w:rPr>
        <w:t>90 days</w:t>
      </w:r>
      <w:r>
        <w:rPr>
          <w:rFonts w:asciiTheme="minorHAnsi" w:hAnsiTheme="minorHAnsi" w:cstheme="minorHAnsi"/>
          <w:sz w:val="22"/>
          <w:szCs w:val="22"/>
        </w:rPr>
        <w:t>.</w:t>
      </w:r>
      <w:r w:rsidRPr="00F23DE4">
        <w:rPr>
          <w:rFonts w:asciiTheme="minorHAnsi" w:hAnsiTheme="minorHAnsi" w:cstheme="minorHAnsi"/>
          <w:sz w:val="22"/>
          <w:szCs w:val="22"/>
        </w:rPr>
        <w:t xml:space="preserve"> </w:t>
      </w:r>
      <w:r>
        <w:rPr>
          <w:rFonts w:asciiTheme="minorHAnsi" w:hAnsiTheme="minorHAnsi" w:cstheme="minorHAnsi"/>
          <w:sz w:val="22"/>
          <w:szCs w:val="22"/>
        </w:rPr>
        <w:t>This maximum period</w:t>
      </w:r>
      <w:r w:rsidRPr="00F23DE4">
        <w:rPr>
          <w:rFonts w:asciiTheme="minorHAnsi" w:hAnsiTheme="minorHAnsi" w:cstheme="minorHAnsi"/>
          <w:sz w:val="22"/>
          <w:szCs w:val="22"/>
        </w:rPr>
        <w:t xml:space="preserve"> would mean that a person who commits a section 19 offence could potentially experience a disadvantage if they went to court to dispute the TIN, as a court could theoretically order a longer period of licence disqualification (6 months) than the currently legislated maximum ISN period (90 days) if a dispute was unsuccessful. This amendment ensures that a person experiences no disadvantage by electing to dispute their TIN, noting that the ISN will remain in effect until the matter is heard in court or the administering authority provides notice under section 53 of the </w:t>
      </w:r>
      <w:r w:rsidRPr="00495A06">
        <w:rPr>
          <w:rFonts w:asciiTheme="minorHAnsi" w:hAnsiTheme="minorHAnsi" w:cstheme="minorHAnsi"/>
          <w:i/>
          <w:iCs/>
          <w:sz w:val="22"/>
          <w:szCs w:val="22"/>
        </w:rPr>
        <w:t>Road Transport (General) Act</w:t>
      </w:r>
      <w:r>
        <w:rPr>
          <w:rFonts w:asciiTheme="minorHAnsi" w:hAnsiTheme="minorHAnsi" w:cstheme="minorHAnsi"/>
          <w:i/>
          <w:iCs/>
          <w:sz w:val="22"/>
          <w:szCs w:val="22"/>
        </w:rPr>
        <w:t xml:space="preserve"> 1999</w:t>
      </w:r>
      <w:r w:rsidRPr="00F23DE4">
        <w:rPr>
          <w:rFonts w:asciiTheme="minorHAnsi" w:hAnsiTheme="minorHAnsi" w:cstheme="minorHAnsi"/>
          <w:sz w:val="22"/>
          <w:szCs w:val="22"/>
        </w:rPr>
        <w:t xml:space="preserve"> that they will not bring a proceeding for the offence.</w:t>
      </w:r>
    </w:p>
    <w:p w14:paraId="269AA836" w14:textId="73EBC7BC" w:rsidR="00EB5448" w:rsidRPr="00224A4A" w:rsidRDefault="006429FC" w:rsidP="00224A4A">
      <w:pPr>
        <w:pStyle w:val="amain0"/>
        <w:rPr>
          <w:rFonts w:asciiTheme="minorHAnsi" w:hAnsiTheme="minorHAnsi" w:cstheme="minorHAnsi"/>
          <w:sz w:val="22"/>
          <w:szCs w:val="22"/>
        </w:rPr>
      </w:pPr>
      <w:r>
        <w:rPr>
          <w:rFonts w:asciiTheme="minorHAnsi" w:hAnsiTheme="minorHAnsi" w:cstheme="minorHAnsi"/>
          <w:sz w:val="22"/>
          <w:szCs w:val="22"/>
        </w:rPr>
        <w:t xml:space="preserve">New section 61BA introduces </w:t>
      </w:r>
      <w:r>
        <w:rPr>
          <w:rFonts w:asciiTheme="minorHAnsi" w:hAnsiTheme="minorHAnsi" w:cstheme="minorHAnsi"/>
          <w:i/>
          <w:iCs/>
          <w:sz w:val="22"/>
          <w:szCs w:val="22"/>
        </w:rPr>
        <w:t>maximum suspension time</w:t>
      </w:r>
      <w:r>
        <w:rPr>
          <w:rFonts w:asciiTheme="minorHAnsi" w:hAnsiTheme="minorHAnsi" w:cstheme="minorHAnsi"/>
          <w:sz w:val="22"/>
          <w:szCs w:val="22"/>
        </w:rPr>
        <w:t xml:space="preserve"> as a qualifier of the period relating to which an ISN is served. </w:t>
      </w:r>
      <w:r w:rsidR="00EB5448" w:rsidRPr="00224A4A">
        <w:rPr>
          <w:rFonts w:asciiTheme="minorHAnsi" w:hAnsiTheme="minorHAnsi" w:cstheme="minorHAnsi"/>
          <w:sz w:val="22"/>
          <w:szCs w:val="22"/>
        </w:rPr>
        <w:t>This reflects the pre-existing default period of 90 days, as well as introducing the 180</w:t>
      </w:r>
      <w:r w:rsidR="00EB5448">
        <w:rPr>
          <w:rFonts w:asciiTheme="minorHAnsi" w:hAnsiTheme="minorHAnsi" w:cstheme="minorHAnsi"/>
          <w:sz w:val="22"/>
          <w:szCs w:val="22"/>
        </w:rPr>
        <w:t>-</w:t>
      </w:r>
      <w:r w:rsidR="00EB5448" w:rsidRPr="00224A4A">
        <w:rPr>
          <w:rFonts w:asciiTheme="minorHAnsi" w:hAnsiTheme="minorHAnsi" w:cstheme="minorHAnsi"/>
          <w:sz w:val="22"/>
          <w:szCs w:val="22"/>
        </w:rPr>
        <w:t xml:space="preserve">day period for when an infringement notice is given. Different provision is made for more specific circumstances, to give effect to the substantive policy that 180 days is appropriate for </w:t>
      </w:r>
      <w:r w:rsidR="00EB5448" w:rsidRPr="00224A4A">
        <w:rPr>
          <w:rFonts w:asciiTheme="minorHAnsi" w:hAnsiTheme="minorHAnsi" w:cstheme="minorHAnsi"/>
          <w:sz w:val="22"/>
          <w:szCs w:val="22"/>
        </w:rPr>
        <w:lastRenderedPageBreak/>
        <w:t>infringement notices. The most general infringement notice provision is made under paragraph (a). Paragraph (b) deals with the circumstance where the person has been given an infringement notice, disputed it, and then still discharged liability under the infringement notice framework, rather than through the courts, and as such the disqualification period also defaults back to the infringement notice approach.</w:t>
      </w:r>
    </w:p>
    <w:p w14:paraId="6282D459" w14:textId="6481D514" w:rsidR="00EB5448" w:rsidRPr="00224A4A" w:rsidRDefault="00EB5448" w:rsidP="00224A4A">
      <w:pPr>
        <w:pStyle w:val="amain0"/>
        <w:rPr>
          <w:rFonts w:asciiTheme="minorHAnsi" w:hAnsiTheme="minorHAnsi" w:cstheme="minorHAnsi"/>
          <w:sz w:val="22"/>
          <w:szCs w:val="22"/>
        </w:rPr>
      </w:pPr>
      <w:r w:rsidRPr="00224A4A">
        <w:rPr>
          <w:rFonts w:asciiTheme="minorHAnsi" w:hAnsiTheme="minorHAnsi" w:cstheme="minorHAnsi"/>
          <w:sz w:val="22"/>
          <w:szCs w:val="22"/>
        </w:rPr>
        <w:t>However, paragraph (b) only applies where the suspension period wasn't broken by the expiry of 90 days in the interim. In that case the first suspension notice does expire, as at that point the person is governed by the court process framework. To avoid ambiguity about the period re-initiating itself, section 61BB supplements the function by allowing for the imposition of an additional up-to-90-day suspension period.</w:t>
      </w:r>
    </w:p>
    <w:p w14:paraId="7396FAC6" w14:textId="0C12E61B" w:rsidR="00EB5448" w:rsidRPr="00224A4A" w:rsidRDefault="00EB5448" w:rsidP="00224A4A">
      <w:pPr>
        <w:pStyle w:val="amain0"/>
        <w:rPr>
          <w:rFonts w:asciiTheme="minorHAnsi" w:hAnsiTheme="minorHAnsi" w:cstheme="minorHAnsi"/>
          <w:sz w:val="22"/>
          <w:szCs w:val="22"/>
        </w:rPr>
      </w:pPr>
      <w:r w:rsidRPr="00224A4A">
        <w:rPr>
          <w:rFonts w:asciiTheme="minorHAnsi" w:hAnsiTheme="minorHAnsi" w:cstheme="minorHAnsi"/>
          <w:sz w:val="22"/>
          <w:szCs w:val="22"/>
        </w:rPr>
        <w:t>An additional suspension notice under new section 61BB does not require the police officer to have a particular state of mind, reflecting the policy position that this was only required at the time the notice was first given. However, once an additional notice is given, it is taken to have been given under section 61B (1), so that all the requirements for the form of the notice, as well as any subsequent procedures, attach as normal.</w:t>
      </w:r>
    </w:p>
    <w:p w14:paraId="21DD98B6" w14:textId="702A74C6" w:rsidR="00EB5448" w:rsidRDefault="00EB5448" w:rsidP="00EB5448">
      <w:pPr>
        <w:pStyle w:val="amain0"/>
        <w:rPr>
          <w:rFonts w:asciiTheme="minorHAnsi" w:hAnsiTheme="minorHAnsi" w:cstheme="minorHAnsi"/>
          <w:sz w:val="22"/>
          <w:szCs w:val="22"/>
        </w:rPr>
      </w:pPr>
      <w:r w:rsidRPr="00224A4A">
        <w:rPr>
          <w:rFonts w:asciiTheme="minorHAnsi" w:hAnsiTheme="minorHAnsi" w:cstheme="minorHAnsi"/>
        </w:rPr>
        <w:t>New section 61BC contains the effect of current section 61B (6), but has been relocated to maintain the logical flow of the provisions.</w:t>
      </w:r>
    </w:p>
    <w:p w14:paraId="0AB84309" w14:textId="77777777" w:rsidR="006679EF" w:rsidRDefault="006679EF" w:rsidP="008B5261">
      <w:r w:rsidRPr="008B5261">
        <w:t xml:space="preserve">Other minor and technical amendments have been made to improve the structure and style of this section with the intention of improving readability and clarifying the exact application of each subsection. </w:t>
      </w:r>
    </w:p>
    <w:p w14:paraId="409EAAB6" w14:textId="5FAD66B8" w:rsidR="000A1551" w:rsidRDefault="006A3C44" w:rsidP="000A1551">
      <w:pPr>
        <w:pStyle w:val="Heading3"/>
        <w:spacing w:after="0"/>
      </w:pPr>
      <w:r>
        <w:t>Clause 5</w:t>
      </w:r>
      <w:r w:rsidR="00F204C4">
        <w:t>7</w:t>
      </w:r>
      <w:r>
        <w:t xml:space="preserve">       </w:t>
      </w:r>
      <w:r w:rsidR="000A1551" w:rsidRPr="000A1551">
        <w:t>Eligibility of disqualified first offender for restricted licence—</w:t>
      </w:r>
    </w:p>
    <w:p w14:paraId="72A65DF4" w14:textId="38E0BFC3" w:rsidR="006A3C44" w:rsidRPr="00AB15CF" w:rsidRDefault="000A1551" w:rsidP="009422E6">
      <w:pPr>
        <w:pStyle w:val="Heading3"/>
        <w:spacing w:before="0"/>
        <w:ind w:left="720" w:firstLine="720"/>
        <w:rPr>
          <w:sz w:val="22"/>
          <w:szCs w:val="22"/>
        </w:rPr>
      </w:pPr>
      <w:r w:rsidRPr="000A1551">
        <w:t>automatic disqualification provisions Section 67A (2) (a)</w:t>
      </w:r>
    </w:p>
    <w:p w14:paraId="14F3EC25" w14:textId="77777777" w:rsidR="00552741" w:rsidRPr="008B5261" w:rsidRDefault="00552741" w:rsidP="00552741">
      <w:r>
        <w:t>This clause is a consequential amendment that updates the reference to the relevant automatic licence disqualification provisions created by clause 28.</w:t>
      </w:r>
    </w:p>
    <w:p w14:paraId="602EDC54" w14:textId="21296259" w:rsidR="006A3C44" w:rsidRPr="00AB15CF" w:rsidRDefault="006A3C44" w:rsidP="009422E6">
      <w:pPr>
        <w:pStyle w:val="Heading3"/>
        <w:rPr>
          <w:sz w:val="22"/>
          <w:szCs w:val="22"/>
        </w:rPr>
      </w:pPr>
      <w:r>
        <w:t>Clause 5</w:t>
      </w:r>
      <w:r w:rsidR="00F204C4">
        <w:t>8</w:t>
      </w:r>
      <w:r>
        <w:t xml:space="preserve">       </w:t>
      </w:r>
      <w:r w:rsidR="004066FC">
        <w:t>Section 67A (4)</w:t>
      </w:r>
    </w:p>
    <w:p w14:paraId="00C75D1C" w14:textId="6CB31767" w:rsidR="006A3C44" w:rsidRPr="008B5261" w:rsidRDefault="006A3C44" w:rsidP="006A3C44">
      <w:r>
        <w:t xml:space="preserve">This clause is a </w:t>
      </w:r>
      <w:r w:rsidR="004066FC">
        <w:t>consequential amendment that updates the reference to the relevant automatic licence disqualification provisions created by clause 28.</w:t>
      </w:r>
    </w:p>
    <w:p w14:paraId="7FF1010B" w14:textId="4BAEC740" w:rsidR="006A3C44" w:rsidRPr="00AB15CF" w:rsidRDefault="006A3C44" w:rsidP="009422E6">
      <w:pPr>
        <w:pStyle w:val="Heading3"/>
        <w:rPr>
          <w:sz w:val="22"/>
          <w:szCs w:val="22"/>
        </w:rPr>
      </w:pPr>
      <w:r>
        <w:t>Clause 5</w:t>
      </w:r>
      <w:r w:rsidR="00F204C4">
        <w:t>9</w:t>
      </w:r>
      <w:r>
        <w:t xml:space="preserve">       </w:t>
      </w:r>
      <w:r w:rsidR="004066FC">
        <w:t>Section 67A (5), example 2</w:t>
      </w:r>
    </w:p>
    <w:p w14:paraId="5BC20944" w14:textId="53FD3C59" w:rsidR="006A3C44" w:rsidRPr="008B5261" w:rsidRDefault="004066FC" w:rsidP="006A3C44">
      <w:r>
        <w:t>This clause is a consequential amendment to update the example to reference the relevant automatic licence disqualification provision created by clause 28.</w:t>
      </w:r>
    </w:p>
    <w:p w14:paraId="1BD9C7A2" w14:textId="336DA3B0" w:rsidR="006A3C44" w:rsidRPr="00AB15CF" w:rsidRDefault="006A3C44" w:rsidP="009422E6">
      <w:pPr>
        <w:pStyle w:val="Heading3"/>
        <w:rPr>
          <w:sz w:val="22"/>
          <w:szCs w:val="22"/>
        </w:rPr>
      </w:pPr>
      <w:r>
        <w:t xml:space="preserve">Clause </w:t>
      </w:r>
      <w:r w:rsidR="00F204C4">
        <w:t>60</w:t>
      </w:r>
      <w:r>
        <w:t xml:space="preserve">       </w:t>
      </w:r>
      <w:r w:rsidR="004066FC">
        <w:t>Section 67A (5), note</w:t>
      </w:r>
    </w:p>
    <w:p w14:paraId="0CCC634D" w14:textId="4A212645" w:rsidR="006A3C44" w:rsidRPr="008B5261" w:rsidRDefault="006A3C44" w:rsidP="006A3C44">
      <w:r>
        <w:t xml:space="preserve">This clause is a </w:t>
      </w:r>
      <w:r w:rsidR="004066FC">
        <w:t>consequential amendment to update the note to reference the relevant automatic licence disqualification provision created by clause 28.</w:t>
      </w:r>
    </w:p>
    <w:p w14:paraId="5ED051AE" w14:textId="365E413B" w:rsidR="006A3C44" w:rsidRPr="00AB15CF" w:rsidRDefault="006A3C44" w:rsidP="009422E6">
      <w:pPr>
        <w:pStyle w:val="Heading3"/>
        <w:rPr>
          <w:sz w:val="22"/>
          <w:szCs w:val="22"/>
        </w:rPr>
      </w:pPr>
      <w:r>
        <w:t xml:space="preserve">Clause </w:t>
      </w:r>
      <w:r w:rsidR="00F204C4">
        <w:t>61</w:t>
      </w:r>
      <w:r>
        <w:t xml:space="preserve">       </w:t>
      </w:r>
      <w:r w:rsidR="00973B67">
        <w:t>Section 67A (6)</w:t>
      </w:r>
    </w:p>
    <w:p w14:paraId="78DA5CE5" w14:textId="6170CEC8" w:rsidR="006A3C44" w:rsidRPr="009422E6" w:rsidRDefault="006A3C44" w:rsidP="006A3C44">
      <w:pPr>
        <w:rPr>
          <w:i/>
          <w:iCs/>
        </w:rPr>
      </w:pPr>
      <w:r>
        <w:t>This clause is a</w:t>
      </w:r>
      <w:r w:rsidR="00973B67">
        <w:t xml:space="preserve"> consequential amendment that removes a redundant definition. Section 61A already provides the definition for the whole division.</w:t>
      </w:r>
    </w:p>
    <w:p w14:paraId="59F065EB" w14:textId="77777777" w:rsidR="006679EF" w:rsidRDefault="006679EF" w:rsidP="006679EF">
      <w:pPr>
        <w:pStyle w:val="Heading3"/>
        <w:spacing w:after="0"/>
        <w:rPr>
          <w:rFonts w:cs="Arial"/>
          <w:sz w:val="28"/>
          <w:szCs w:val="28"/>
        </w:rPr>
      </w:pPr>
      <w:r w:rsidRPr="00834651">
        <w:rPr>
          <w:rFonts w:cs="Arial"/>
          <w:sz w:val="28"/>
          <w:szCs w:val="28"/>
        </w:rPr>
        <w:lastRenderedPageBreak/>
        <w:t xml:space="preserve">Part 6 </w:t>
      </w:r>
      <w:r>
        <w:rPr>
          <w:rFonts w:cs="Arial"/>
          <w:sz w:val="28"/>
          <w:szCs w:val="28"/>
        </w:rPr>
        <w:tab/>
      </w:r>
      <w:r>
        <w:rPr>
          <w:rFonts w:cs="Arial"/>
          <w:sz w:val="28"/>
          <w:szCs w:val="28"/>
        </w:rPr>
        <w:tab/>
      </w:r>
      <w:r>
        <w:rPr>
          <w:rFonts w:cs="Arial"/>
          <w:sz w:val="28"/>
          <w:szCs w:val="28"/>
        </w:rPr>
        <w:tab/>
      </w:r>
      <w:r w:rsidRPr="00834651">
        <w:rPr>
          <w:rFonts w:cs="Arial"/>
          <w:sz w:val="28"/>
          <w:szCs w:val="28"/>
        </w:rPr>
        <w:t xml:space="preserve">Road Transport (Offences) </w:t>
      </w:r>
    </w:p>
    <w:p w14:paraId="7682C44E" w14:textId="77777777" w:rsidR="006679EF" w:rsidRPr="00834651" w:rsidRDefault="006679EF" w:rsidP="006679EF">
      <w:pPr>
        <w:pStyle w:val="Heading3"/>
        <w:spacing w:before="0"/>
        <w:ind w:left="2160" w:firstLine="720"/>
        <w:rPr>
          <w:rFonts w:cs="Arial"/>
          <w:sz w:val="28"/>
          <w:szCs w:val="28"/>
        </w:rPr>
      </w:pPr>
      <w:r w:rsidRPr="00834651">
        <w:rPr>
          <w:rFonts w:cs="Arial"/>
          <w:sz w:val="28"/>
          <w:szCs w:val="28"/>
        </w:rPr>
        <w:t>Regulation 2005</w:t>
      </w:r>
    </w:p>
    <w:p w14:paraId="11B1DFAC" w14:textId="44CFD589" w:rsidR="006679EF" w:rsidRPr="00AB15CF" w:rsidRDefault="006679EF" w:rsidP="009422E6">
      <w:pPr>
        <w:pStyle w:val="Heading3"/>
        <w:rPr>
          <w:sz w:val="22"/>
          <w:szCs w:val="22"/>
        </w:rPr>
      </w:pPr>
      <w:r>
        <w:t xml:space="preserve">Clause </w:t>
      </w:r>
      <w:r w:rsidR="00F204C4">
        <w:t>62</w:t>
      </w:r>
      <w:r>
        <w:t xml:space="preserve">       Schedule 1, part 1.3</w:t>
      </w:r>
    </w:p>
    <w:p w14:paraId="6FDE7C5C" w14:textId="2CD678E7" w:rsidR="006679EF" w:rsidRDefault="006679EF" w:rsidP="006679EF">
      <w:r w:rsidRPr="00BE44A9">
        <w:t xml:space="preserve">This clause is a consequential amendment that </w:t>
      </w:r>
      <w:r w:rsidR="00793B68">
        <w:t xml:space="preserve">remakes the table at </w:t>
      </w:r>
      <w:r w:rsidRPr="006C20E7">
        <w:t xml:space="preserve">Part 1.3, Schedule 1 </w:t>
      </w:r>
      <w:r w:rsidR="00793B68">
        <w:t xml:space="preserve">of the </w:t>
      </w:r>
      <w:r w:rsidR="00793B68">
        <w:rPr>
          <w:i/>
          <w:iCs/>
        </w:rPr>
        <w:t>Road Transport (Offences) Regulation 2005</w:t>
      </w:r>
      <w:r w:rsidR="00793B68" w:rsidRPr="006C20E7">
        <w:t xml:space="preserve"> </w:t>
      </w:r>
      <w:r w:rsidRPr="00BE44A9">
        <w:t>to</w:t>
      </w:r>
      <w:r w:rsidRPr="00BE44A9" w:rsidDel="00A15B53">
        <w:t xml:space="preserve"> </w:t>
      </w:r>
      <w:r w:rsidRPr="00BE44A9">
        <w:t xml:space="preserve">incorporate relevant penalties and penalty levels set in clauses 8, 10, 15, 19 – 23, 25 and 26. This clause also inserts the penalties from section 21 of the </w:t>
      </w:r>
      <w:r w:rsidRPr="00BE44A9">
        <w:rPr>
          <w:i/>
          <w:iCs/>
        </w:rPr>
        <w:t>Road Transport (Alcohol and Drugs) Act 1977</w:t>
      </w:r>
      <w:r w:rsidRPr="00BE44A9">
        <w:t xml:space="preserve"> from clause 17</w:t>
      </w:r>
      <w:r w:rsidRPr="00BE44A9">
        <w:rPr>
          <w:i/>
          <w:iCs/>
        </w:rPr>
        <w:t>.</w:t>
      </w:r>
      <w:r w:rsidRPr="00BE44A9">
        <w:t xml:space="preserve"> </w:t>
      </w:r>
    </w:p>
    <w:p w14:paraId="4555BC13" w14:textId="08AE044B" w:rsidR="006679EF" w:rsidRDefault="006679EF" w:rsidP="006679EF">
      <w:pPr>
        <w:pStyle w:val="Heading3"/>
        <w:spacing w:after="0"/>
      </w:pPr>
      <w:r w:rsidRPr="008065A4">
        <w:t xml:space="preserve">Clause </w:t>
      </w:r>
      <w:r w:rsidR="004F1177">
        <w:t>6</w:t>
      </w:r>
      <w:r w:rsidR="00F204C4">
        <w:t>3</w:t>
      </w:r>
      <w:r w:rsidRPr="008065A4">
        <w:t xml:space="preserve">       </w:t>
      </w:r>
      <w:r>
        <w:t>Road Transport (Alcohol and Drugs) Act 1977</w:t>
      </w:r>
    </w:p>
    <w:p w14:paraId="051CF90D" w14:textId="77777777" w:rsidR="006679EF" w:rsidRPr="008065A4" w:rsidRDefault="006679EF" w:rsidP="006679EF">
      <w:pPr>
        <w:pStyle w:val="Heading3"/>
        <w:spacing w:before="0"/>
        <w:ind w:firstLine="1559"/>
      </w:pPr>
      <w:r w:rsidRPr="008065A4">
        <w:t>Schedule 1, part 1.3, item 5</w:t>
      </w:r>
    </w:p>
    <w:p w14:paraId="438B1A86" w14:textId="1D107049" w:rsidR="006679EF" w:rsidRDefault="006679EF" w:rsidP="006679EF">
      <w:r w:rsidRPr="00BE44A9">
        <w:t xml:space="preserve">This clause is a consequential amendment that </w:t>
      </w:r>
      <w:r w:rsidRPr="00B968A5">
        <w:t xml:space="preserve">substitutes items 5 of Part 1.3,  Schedule 1 </w:t>
      </w:r>
      <w:r w:rsidRPr="00BE44A9">
        <w:t xml:space="preserve">to </w:t>
      </w:r>
      <w:r>
        <w:t>prescribe</w:t>
      </w:r>
      <w:r w:rsidRPr="00BE44A9">
        <w:t xml:space="preserve"> </w:t>
      </w:r>
      <w:r>
        <w:t xml:space="preserve">infringement notice amounts for first time section 19 Level 1 and 2 offenders of the </w:t>
      </w:r>
      <w:r>
        <w:rPr>
          <w:i/>
          <w:iCs/>
        </w:rPr>
        <w:t>Road Transport (Alcohol and Drugs) Act 1977</w:t>
      </w:r>
      <w:r w:rsidRPr="00BE44A9">
        <w:rPr>
          <w:i/>
          <w:iCs/>
        </w:rPr>
        <w:t>.</w:t>
      </w:r>
      <w:r>
        <w:t xml:space="preserve"> The intent of remaking this amendment following similar amendments to clause </w:t>
      </w:r>
      <w:r w:rsidR="008B70D4">
        <w:t xml:space="preserve">48 </w:t>
      </w:r>
      <w:r>
        <w:t>is to allow for the delayed commencement of section 19 level 1 and 2 drink driving TINs.</w:t>
      </w:r>
    </w:p>
    <w:p w14:paraId="42CAEF37" w14:textId="77777777" w:rsidR="00F204C4" w:rsidRDefault="00F204C4" w:rsidP="00F204C4">
      <w:pPr>
        <w:pStyle w:val="Heading3"/>
        <w:spacing w:after="0"/>
        <w:rPr>
          <w:sz w:val="28"/>
          <w:szCs w:val="28"/>
        </w:rPr>
      </w:pPr>
      <w:r>
        <w:t>Part 7</w:t>
      </w:r>
      <w:r>
        <w:tab/>
      </w:r>
      <w:r>
        <w:tab/>
      </w:r>
      <w:r>
        <w:tab/>
      </w:r>
      <w:r>
        <w:tab/>
      </w:r>
      <w:r w:rsidRPr="00806959">
        <w:rPr>
          <w:sz w:val="28"/>
          <w:szCs w:val="28"/>
        </w:rPr>
        <w:t>Road Transport (</w:t>
      </w:r>
      <w:r>
        <w:rPr>
          <w:sz w:val="28"/>
          <w:szCs w:val="28"/>
        </w:rPr>
        <w:t>Road Rules</w:t>
      </w:r>
      <w:r w:rsidRPr="00806959">
        <w:rPr>
          <w:sz w:val="28"/>
          <w:szCs w:val="28"/>
        </w:rPr>
        <w:t xml:space="preserve">) </w:t>
      </w:r>
    </w:p>
    <w:p w14:paraId="776A3C36" w14:textId="547C84FA" w:rsidR="00F204C4" w:rsidRPr="004A31B4" w:rsidRDefault="00F204C4" w:rsidP="004A31B4">
      <w:pPr>
        <w:pStyle w:val="Heading3"/>
        <w:spacing w:before="0" w:after="0"/>
        <w:ind w:left="2160" w:firstLine="720"/>
        <w:rPr>
          <w:sz w:val="28"/>
          <w:szCs w:val="28"/>
        </w:rPr>
      </w:pPr>
      <w:r>
        <w:rPr>
          <w:sz w:val="28"/>
          <w:szCs w:val="28"/>
        </w:rPr>
        <w:t>Regulation 2017</w:t>
      </w:r>
    </w:p>
    <w:p w14:paraId="673EAFC1" w14:textId="36BDD3F3" w:rsidR="00F204C4" w:rsidRDefault="00F204C4" w:rsidP="00F204C4">
      <w:pPr>
        <w:pStyle w:val="Heading3"/>
        <w:ind w:left="1440" w:hanging="1440"/>
      </w:pPr>
      <w:r>
        <w:t>Clause 6</w:t>
      </w:r>
      <w:r w:rsidR="004A31B4">
        <w:t>4</w:t>
      </w:r>
      <w:r>
        <w:tab/>
      </w:r>
      <w:r w:rsidRPr="00F204C4">
        <w:t>Dictionary, new definition of mobile device</w:t>
      </w:r>
    </w:p>
    <w:p w14:paraId="6AE97473" w14:textId="6934D795" w:rsidR="00F204C4" w:rsidRPr="006C4F74" w:rsidRDefault="001646E0" w:rsidP="00F204C4">
      <w:pPr>
        <w:rPr>
          <w:i/>
          <w:iCs/>
        </w:rPr>
      </w:pPr>
      <w:r>
        <w:rPr>
          <w:rStyle w:val="ui-provider"/>
        </w:rPr>
        <w:t xml:space="preserve">The amendments in this clause are minor and technical, without substantive effect. They are made in the anticipation of amendments to the </w:t>
      </w:r>
      <w:r>
        <w:rPr>
          <w:rStyle w:val="ui-provider"/>
          <w:i/>
          <w:iCs/>
        </w:rPr>
        <w:t xml:space="preserve">Road Transport (Road Rules) Regulation 2017 </w:t>
      </w:r>
      <w:r>
        <w:rPr>
          <w:rStyle w:val="ui-provider"/>
        </w:rPr>
        <w:t xml:space="preserve">(the Road Rules), so that the cross-referenced definition of </w:t>
      </w:r>
      <w:r>
        <w:rPr>
          <w:rStyle w:val="ui-provider"/>
          <w:i/>
          <w:iCs/>
        </w:rPr>
        <w:t>mobile device</w:t>
      </w:r>
      <w:r>
        <w:rPr>
          <w:rStyle w:val="ui-provider"/>
        </w:rPr>
        <w:t xml:space="preserve"> remains effective even if section 300 (4) of the Road Rules is amended or moved.</w:t>
      </w:r>
    </w:p>
    <w:p w14:paraId="4A85665D" w14:textId="16E76819" w:rsidR="006679EF" w:rsidRPr="00806959" w:rsidRDefault="006679EF" w:rsidP="006679EF">
      <w:pPr>
        <w:pStyle w:val="Heading3"/>
        <w:spacing w:after="0"/>
        <w:rPr>
          <w:sz w:val="28"/>
          <w:szCs w:val="28"/>
        </w:rPr>
      </w:pPr>
      <w:r>
        <w:t xml:space="preserve">Part </w:t>
      </w:r>
      <w:r w:rsidR="00F204C4">
        <w:t>8</w:t>
      </w:r>
      <w:r>
        <w:t xml:space="preserve"> </w:t>
      </w:r>
      <w:r>
        <w:tab/>
      </w:r>
      <w:r>
        <w:tab/>
      </w:r>
      <w:r>
        <w:tab/>
      </w:r>
      <w:r w:rsidRPr="00806959">
        <w:rPr>
          <w:sz w:val="28"/>
          <w:szCs w:val="28"/>
        </w:rPr>
        <w:t xml:space="preserve">Road Transport (Safety and </w:t>
      </w:r>
    </w:p>
    <w:p w14:paraId="7AB4D5E6" w14:textId="77777777" w:rsidR="006679EF" w:rsidRPr="00806959" w:rsidRDefault="006679EF" w:rsidP="006679EF">
      <w:pPr>
        <w:pStyle w:val="Heading3"/>
        <w:spacing w:before="0"/>
        <w:ind w:firstLine="2835"/>
        <w:rPr>
          <w:sz w:val="28"/>
          <w:szCs w:val="28"/>
        </w:rPr>
      </w:pPr>
      <w:r w:rsidRPr="00806959">
        <w:rPr>
          <w:sz w:val="28"/>
          <w:szCs w:val="28"/>
        </w:rPr>
        <w:t>Traffic Management) Act 1999</w:t>
      </w:r>
    </w:p>
    <w:p w14:paraId="067EC9C6" w14:textId="59C98518" w:rsidR="006679EF" w:rsidRDefault="006679EF" w:rsidP="006679EF">
      <w:pPr>
        <w:pStyle w:val="Heading3"/>
        <w:spacing w:after="0"/>
      </w:pPr>
      <w:r>
        <w:t xml:space="preserve">Clause </w:t>
      </w:r>
      <w:r w:rsidR="004F1177">
        <w:t>6</w:t>
      </w:r>
      <w:r w:rsidR="004A31B4">
        <w:t>5</w:t>
      </w:r>
      <w:r w:rsidR="00793B68">
        <w:t xml:space="preserve">       </w:t>
      </w:r>
      <w:r>
        <w:t xml:space="preserve">Meaning of </w:t>
      </w:r>
      <w:r w:rsidRPr="00224A4A">
        <w:rPr>
          <w:i/>
          <w:iCs/>
        </w:rPr>
        <w:t>first offender</w:t>
      </w:r>
      <w:r>
        <w:t xml:space="preserve"> and </w:t>
      </w:r>
      <w:r w:rsidRPr="00224A4A">
        <w:rPr>
          <w:i/>
          <w:iCs/>
        </w:rPr>
        <w:t>repeat offender</w:t>
      </w:r>
      <w:r>
        <w:t>—div 2.1</w:t>
      </w:r>
    </w:p>
    <w:p w14:paraId="490F7617" w14:textId="77777777" w:rsidR="006679EF" w:rsidRPr="00AB15CF" w:rsidRDefault="006679EF" w:rsidP="006679EF">
      <w:pPr>
        <w:pStyle w:val="Heading3"/>
        <w:spacing w:before="0"/>
        <w:ind w:firstLine="1559"/>
        <w:rPr>
          <w:sz w:val="22"/>
          <w:szCs w:val="22"/>
        </w:rPr>
      </w:pPr>
      <w:r>
        <w:t xml:space="preserve"> Section 5AB (2) (a)</w:t>
      </w:r>
    </w:p>
    <w:p w14:paraId="71321CEE" w14:textId="77777777" w:rsidR="006679EF" w:rsidRPr="00B968A5" w:rsidRDefault="006679EF" w:rsidP="006679EF">
      <w:r>
        <w:t xml:space="preserve">This clause is a technical amendment to </w:t>
      </w:r>
      <w:r w:rsidRPr="00F10427">
        <w:t xml:space="preserve">rectify a legislative deficiency identified in </w:t>
      </w:r>
      <w:r w:rsidRPr="00B968A5">
        <w:rPr>
          <w:i/>
          <w:iCs/>
        </w:rPr>
        <w:t xml:space="preserve">R v Subasic </w:t>
      </w:r>
      <w:r w:rsidRPr="00F10427">
        <w:t>[2022] ACTSC 380 relating to the definition of repeat offenders. In this judgement, Justice Refshauge identified that the definition of “repeat offender” at s</w:t>
      </w:r>
      <w:r>
        <w:t xml:space="preserve">ection </w:t>
      </w:r>
      <w:r w:rsidRPr="00F10427">
        <w:t xml:space="preserve">5AB of the </w:t>
      </w:r>
      <w:r w:rsidRPr="00B968A5">
        <w:rPr>
          <w:i/>
          <w:iCs/>
        </w:rPr>
        <w:t xml:space="preserve">Road Transport (Safety and Traffic Management) Act 1999 </w:t>
      </w:r>
      <w:r w:rsidRPr="00F10427">
        <w:t>was defective as it lacks the word “committed” after the words “the person has been convicted or found guilty of a failing to stop offence”</w:t>
      </w:r>
      <w:r>
        <w:t>. This amendment remedies this legislative deficiency.</w:t>
      </w:r>
    </w:p>
    <w:p w14:paraId="2A8CC8BA" w14:textId="6418A39C" w:rsidR="006679EF" w:rsidRDefault="006679EF" w:rsidP="006679EF">
      <w:pPr>
        <w:pStyle w:val="Heading3"/>
        <w:spacing w:after="0"/>
      </w:pPr>
      <w:r>
        <w:t xml:space="preserve">Clause </w:t>
      </w:r>
      <w:r w:rsidR="004F1177">
        <w:t>6</w:t>
      </w:r>
      <w:r w:rsidR="004A31B4">
        <w:t>6</w:t>
      </w:r>
      <w:r>
        <w:t xml:space="preserve">       Aggravated offence—furious, reckless or dangerous </w:t>
      </w:r>
    </w:p>
    <w:p w14:paraId="75FD618E" w14:textId="77777777" w:rsidR="006679EF" w:rsidRDefault="006679EF" w:rsidP="006679EF">
      <w:pPr>
        <w:pStyle w:val="Heading3"/>
        <w:spacing w:before="0" w:after="0"/>
        <w:ind w:firstLine="1559"/>
      </w:pPr>
      <w:r>
        <w:t xml:space="preserve">driving </w:t>
      </w:r>
    </w:p>
    <w:p w14:paraId="14948A90" w14:textId="77777777" w:rsidR="006679EF" w:rsidRPr="00AB15CF" w:rsidRDefault="006679EF" w:rsidP="006679EF">
      <w:pPr>
        <w:pStyle w:val="Heading3"/>
        <w:spacing w:before="0"/>
        <w:ind w:left="720" w:firstLine="720"/>
        <w:rPr>
          <w:sz w:val="22"/>
          <w:szCs w:val="22"/>
        </w:rPr>
      </w:pPr>
      <w:r>
        <w:t xml:space="preserve">  Section 7A (4), definition of </w:t>
      </w:r>
      <w:r w:rsidRPr="00224A4A">
        <w:rPr>
          <w:i/>
          <w:iCs/>
        </w:rPr>
        <w:t>repeat offender</w:t>
      </w:r>
      <w:r>
        <w:t>, paragraph (a)</w:t>
      </w:r>
    </w:p>
    <w:p w14:paraId="21946119" w14:textId="77777777" w:rsidR="006679EF" w:rsidRDefault="006679EF" w:rsidP="006679EF">
      <w:r>
        <w:t xml:space="preserve">This clause is a technical amendment to </w:t>
      </w:r>
      <w:r w:rsidRPr="00F10427">
        <w:t xml:space="preserve">rectify a legislative deficiency identified in </w:t>
      </w:r>
      <w:r w:rsidRPr="00B968A5">
        <w:rPr>
          <w:i/>
          <w:iCs/>
        </w:rPr>
        <w:t xml:space="preserve">R v Subasic </w:t>
      </w:r>
      <w:r w:rsidRPr="00F10427">
        <w:t>[2022] ACTSC 380 relating to the definition of repeat offenders. In this judgement, Justice Refshauge identified that the definition of “repeat offender” at s</w:t>
      </w:r>
      <w:r>
        <w:t xml:space="preserve">ection </w:t>
      </w:r>
      <w:r w:rsidRPr="00F10427">
        <w:t xml:space="preserve">5AB of the </w:t>
      </w:r>
      <w:r w:rsidRPr="00B968A5">
        <w:rPr>
          <w:i/>
          <w:iCs/>
        </w:rPr>
        <w:t xml:space="preserve">Road Transport (Safety and </w:t>
      </w:r>
      <w:r w:rsidRPr="00B968A5">
        <w:rPr>
          <w:i/>
          <w:iCs/>
        </w:rPr>
        <w:lastRenderedPageBreak/>
        <w:t xml:space="preserve">Traffic Management) Act 1999 </w:t>
      </w:r>
      <w:r w:rsidRPr="00F10427">
        <w:t>was defective as it lacks the word “committed” after the words “the person has been convicted or found guilty of a failing to stop offence”</w:t>
      </w:r>
      <w:r>
        <w:t>. This amendment remedies this legislative deficiency.</w:t>
      </w:r>
    </w:p>
    <w:p w14:paraId="12453534" w14:textId="3DB6D333" w:rsidR="00F204C4" w:rsidRDefault="00F204C4" w:rsidP="00F204C4">
      <w:pPr>
        <w:pStyle w:val="Heading3"/>
        <w:ind w:left="1440" w:hanging="1440"/>
      </w:pPr>
      <w:r>
        <w:t xml:space="preserve">Clause </w:t>
      </w:r>
      <w:r w:rsidR="004A31B4">
        <w:t>6</w:t>
      </w:r>
      <w:r>
        <w:t>7</w:t>
      </w:r>
      <w:r>
        <w:tab/>
      </w:r>
      <w:r w:rsidR="00476D60" w:rsidRPr="00476D60">
        <w:t>Definitions—pt 6 Section 22A, definition of mobile device</w:t>
      </w:r>
    </w:p>
    <w:p w14:paraId="0416B568" w14:textId="0A8D9774" w:rsidR="00F204C4" w:rsidRDefault="00582C60" w:rsidP="00F204C4">
      <w:r>
        <w:rPr>
          <w:rStyle w:val="ui-provider"/>
        </w:rPr>
        <w:t xml:space="preserve">The amendments in this clause are minor and technical, without substantive effect. They are made in the anticipation of amendments to the </w:t>
      </w:r>
      <w:r>
        <w:rPr>
          <w:rStyle w:val="ui-provider"/>
          <w:i/>
          <w:iCs/>
        </w:rPr>
        <w:t xml:space="preserve">Road Transport (Road Rules) Regulation 2017 </w:t>
      </w:r>
      <w:r>
        <w:rPr>
          <w:rStyle w:val="ui-provider"/>
        </w:rPr>
        <w:t xml:space="preserve">(the Road Rules), so that the cross-referenced definition of </w:t>
      </w:r>
      <w:r>
        <w:rPr>
          <w:rStyle w:val="ui-provider"/>
          <w:i/>
          <w:iCs/>
        </w:rPr>
        <w:t>mobile device</w:t>
      </w:r>
      <w:r>
        <w:rPr>
          <w:rStyle w:val="ui-provider"/>
        </w:rPr>
        <w:t xml:space="preserve"> remains effective even if section 300 (4) of the Road Rules is amended or moved.</w:t>
      </w:r>
    </w:p>
    <w:p w14:paraId="78898590" w14:textId="2B18A4D6" w:rsidR="00476D60" w:rsidRDefault="00476D60" w:rsidP="00476D60">
      <w:pPr>
        <w:pStyle w:val="Heading3"/>
        <w:ind w:left="1440" w:hanging="1440"/>
      </w:pPr>
      <w:r>
        <w:t xml:space="preserve">Clause </w:t>
      </w:r>
      <w:r w:rsidR="004A31B4">
        <w:t>68</w:t>
      </w:r>
      <w:r>
        <w:tab/>
        <w:t>Dictionary, definition of mobile device</w:t>
      </w:r>
    </w:p>
    <w:p w14:paraId="4ED5EECE" w14:textId="40C2EECE" w:rsidR="00476D60" w:rsidRDefault="00582C60" w:rsidP="00476D60">
      <w:r>
        <w:rPr>
          <w:rStyle w:val="ui-provider"/>
        </w:rPr>
        <w:t xml:space="preserve">The amendments in this clause are minor and technical, without substantive effect. They are made in the anticipation of amendments to the </w:t>
      </w:r>
      <w:r>
        <w:rPr>
          <w:rStyle w:val="ui-provider"/>
          <w:i/>
          <w:iCs/>
        </w:rPr>
        <w:t xml:space="preserve">Road Transport (Road Rules) Regulation 2017 </w:t>
      </w:r>
      <w:r>
        <w:rPr>
          <w:rStyle w:val="ui-provider"/>
        </w:rPr>
        <w:t xml:space="preserve">(the Road Rules), so that the cross-referenced definition of </w:t>
      </w:r>
      <w:r>
        <w:rPr>
          <w:rStyle w:val="ui-provider"/>
          <w:i/>
          <w:iCs/>
        </w:rPr>
        <w:t>mobile device</w:t>
      </w:r>
      <w:r>
        <w:rPr>
          <w:rStyle w:val="ui-provider"/>
        </w:rPr>
        <w:t xml:space="preserve"> remains effective even if section 300 (4) of the Road Rules is amended or moved.</w:t>
      </w:r>
    </w:p>
    <w:p w14:paraId="7049A33E" w14:textId="77777777" w:rsidR="00F204C4" w:rsidRDefault="00F204C4" w:rsidP="006679EF"/>
    <w:p w14:paraId="49A134EC" w14:textId="78B49272" w:rsidR="00BC3A7A" w:rsidRDefault="00BC3A7A" w:rsidP="00BC3A7A">
      <w:pPr>
        <w:pStyle w:val="Heading3"/>
        <w:spacing w:after="0"/>
        <w:rPr>
          <w:sz w:val="28"/>
          <w:szCs w:val="28"/>
        </w:rPr>
      </w:pPr>
      <w:r>
        <w:t xml:space="preserve">Schedule 1 </w:t>
      </w:r>
      <w:r>
        <w:tab/>
      </w:r>
      <w:r>
        <w:tab/>
      </w:r>
      <w:r>
        <w:tab/>
      </w:r>
      <w:r>
        <w:rPr>
          <w:sz w:val="28"/>
          <w:szCs w:val="28"/>
        </w:rPr>
        <w:t>Consequential Amendments</w:t>
      </w:r>
    </w:p>
    <w:p w14:paraId="2470D5FD" w14:textId="77777777" w:rsidR="00BC3A7A" w:rsidRDefault="00BC3A7A" w:rsidP="00BC3A7A"/>
    <w:p w14:paraId="7A33FD3C" w14:textId="2F88904B" w:rsidR="00BC3A7A" w:rsidRDefault="00BC3A7A" w:rsidP="00BC3A7A">
      <w:pPr>
        <w:pStyle w:val="Heading3"/>
        <w:spacing w:after="0"/>
        <w:rPr>
          <w:sz w:val="28"/>
          <w:szCs w:val="28"/>
        </w:rPr>
      </w:pPr>
      <w:r>
        <w:t xml:space="preserve">Part 1.1 </w:t>
      </w:r>
      <w:r>
        <w:tab/>
      </w:r>
      <w:r>
        <w:tab/>
      </w:r>
      <w:r>
        <w:tab/>
      </w:r>
      <w:r>
        <w:rPr>
          <w:sz w:val="28"/>
          <w:szCs w:val="28"/>
        </w:rPr>
        <w:t>Lakes Act 1976</w:t>
      </w:r>
    </w:p>
    <w:p w14:paraId="3C7A00C0" w14:textId="77777777" w:rsidR="00BC3A7A" w:rsidRDefault="00BC3A7A" w:rsidP="006679EF"/>
    <w:p w14:paraId="6671C9CF" w14:textId="42A5914A" w:rsidR="00BC3A7A" w:rsidRPr="00AB15CF" w:rsidRDefault="00F66FB8" w:rsidP="009422E6">
      <w:pPr>
        <w:pStyle w:val="Heading3"/>
        <w:rPr>
          <w:sz w:val="22"/>
          <w:szCs w:val="22"/>
        </w:rPr>
      </w:pPr>
      <w:r>
        <w:t>Amendment [</w:t>
      </w:r>
      <w:r w:rsidR="00BC3A7A">
        <w:t>1.1</w:t>
      </w:r>
      <w:r>
        <w:t>]</w:t>
      </w:r>
      <w:r w:rsidR="00BC3A7A">
        <w:tab/>
      </w:r>
      <w:r w:rsidR="00BC3A7A">
        <w:tab/>
      </w:r>
      <w:r>
        <w:t>Section 73 (2) (d)</w:t>
      </w:r>
    </w:p>
    <w:p w14:paraId="2459132B" w14:textId="5B26261B" w:rsidR="00BC3A7A" w:rsidRDefault="00BC3A7A" w:rsidP="00BC3A7A">
      <w:r>
        <w:t>This clause</w:t>
      </w:r>
      <w:r w:rsidR="00F66FB8">
        <w:t xml:space="preserve"> amends section 73(2)(d) to incorporate a reference to the new section 21 offence created by clause </w:t>
      </w:r>
      <w:r w:rsidR="00E824AF">
        <w:t>17.</w:t>
      </w:r>
    </w:p>
    <w:p w14:paraId="0709E18D" w14:textId="150C02C1" w:rsidR="00E824AF" w:rsidRDefault="00E824AF" w:rsidP="00E824AF">
      <w:pPr>
        <w:pStyle w:val="Heading3"/>
        <w:spacing w:after="0"/>
        <w:rPr>
          <w:sz w:val="28"/>
          <w:szCs w:val="28"/>
        </w:rPr>
      </w:pPr>
      <w:r>
        <w:t xml:space="preserve">Part 1.2 </w:t>
      </w:r>
      <w:r>
        <w:tab/>
      </w:r>
      <w:r>
        <w:tab/>
      </w:r>
      <w:r>
        <w:tab/>
      </w:r>
      <w:r>
        <w:rPr>
          <w:sz w:val="28"/>
          <w:szCs w:val="28"/>
        </w:rPr>
        <w:t>Motor Accident Injuries Act 2019</w:t>
      </w:r>
    </w:p>
    <w:p w14:paraId="211EA33C" w14:textId="77777777" w:rsidR="00E824AF" w:rsidRDefault="00E824AF" w:rsidP="00E824AF"/>
    <w:p w14:paraId="50343DBC" w14:textId="2970D99D" w:rsidR="00E824AF" w:rsidRDefault="00E824AF" w:rsidP="009422E6">
      <w:pPr>
        <w:pStyle w:val="Heading3"/>
        <w:spacing w:after="0"/>
      </w:pPr>
      <w:r>
        <w:t>Amendment [1.2]</w:t>
      </w:r>
      <w:r>
        <w:tab/>
      </w:r>
      <w:r>
        <w:tab/>
      </w:r>
      <w:r w:rsidRPr="00E824AF">
        <w:t xml:space="preserve">Section 41, definition of </w:t>
      </w:r>
      <w:r w:rsidRPr="009422E6">
        <w:rPr>
          <w:i/>
          <w:iCs/>
        </w:rPr>
        <w:t>driving offence</w:t>
      </w:r>
      <w:r w:rsidRPr="00E824AF">
        <w:t xml:space="preserve">, new </w:t>
      </w:r>
    </w:p>
    <w:p w14:paraId="2F68F370" w14:textId="3CD4F127" w:rsidR="00E824AF" w:rsidRPr="00AB15CF" w:rsidRDefault="00E824AF" w:rsidP="009422E6">
      <w:pPr>
        <w:pStyle w:val="Heading3"/>
        <w:spacing w:before="0"/>
        <w:ind w:left="2160" w:firstLine="720"/>
        <w:rPr>
          <w:sz w:val="22"/>
          <w:szCs w:val="22"/>
        </w:rPr>
      </w:pPr>
      <w:r w:rsidRPr="00E824AF">
        <w:t>paragraph (c) (ia)</w:t>
      </w:r>
    </w:p>
    <w:p w14:paraId="684FE3D4" w14:textId="3285013B" w:rsidR="00E824AF" w:rsidRPr="004923C1" w:rsidRDefault="00E824AF" w:rsidP="00E824AF">
      <w:r>
        <w:t>This clause amends section 41 to insert a new paragraph that references the new section 21 offence created by clause 17.</w:t>
      </w:r>
    </w:p>
    <w:p w14:paraId="10BBBAA4" w14:textId="553EF1B1" w:rsidR="004F4743" w:rsidRPr="00AB15CF" w:rsidRDefault="004F4743" w:rsidP="009422E6">
      <w:pPr>
        <w:pStyle w:val="Heading3"/>
        <w:ind w:left="2880" w:hanging="2880"/>
        <w:rPr>
          <w:sz w:val="22"/>
          <w:szCs w:val="22"/>
        </w:rPr>
      </w:pPr>
      <w:r>
        <w:t>Amendment [1.3]</w:t>
      </w:r>
      <w:r>
        <w:tab/>
      </w:r>
      <w:r w:rsidRPr="004F4743">
        <w:t xml:space="preserve">Section 48 (6), definition of </w:t>
      </w:r>
      <w:r w:rsidRPr="009422E6">
        <w:rPr>
          <w:i/>
          <w:iCs/>
        </w:rPr>
        <w:t>serious offence</w:t>
      </w:r>
      <w:r w:rsidRPr="004F4743">
        <w:t xml:space="preserve">, new paragraph (b) (ia) </w:t>
      </w:r>
      <w:r w:rsidRPr="00E824AF">
        <w:t>(ia)</w:t>
      </w:r>
    </w:p>
    <w:p w14:paraId="0CF3D469" w14:textId="78733602" w:rsidR="004F4743" w:rsidRPr="004923C1" w:rsidRDefault="004F4743" w:rsidP="004F4743">
      <w:r>
        <w:t>This clause amends section 48(6) to insert a new paragraph that references the new section 21 offence created by clause 17.</w:t>
      </w:r>
    </w:p>
    <w:p w14:paraId="7CF1893E" w14:textId="77777777" w:rsidR="00E824AF" w:rsidRPr="004923C1" w:rsidRDefault="00E824AF" w:rsidP="00BC3A7A"/>
    <w:p w14:paraId="06CAB765" w14:textId="77777777" w:rsidR="006679EF" w:rsidRPr="006D52AC" w:rsidRDefault="006679EF" w:rsidP="00157AA6">
      <w:pPr>
        <w:pageBreakBefore/>
        <w:spacing w:before="200"/>
        <w:rPr>
          <w:rFonts w:ascii="Arial" w:hAnsi="Arial" w:cs="Arial"/>
          <w:sz w:val="24"/>
          <w:szCs w:val="24"/>
        </w:rPr>
      </w:pPr>
    </w:p>
    <w:sectPr w:rsidR="006679EF" w:rsidRPr="006D52AC" w:rsidSect="00F41A2F">
      <w:footerReference w:type="default" r:id="rId20"/>
      <w:footerReference w:type="first" r:id="rId21"/>
      <w:endnotePr>
        <w:numFmt w:val="decimal"/>
      </w:endnotePr>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5139" w14:textId="77777777" w:rsidR="00E90E09" w:rsidRDefault="00E90E09">
      <w:pPr>
        <w:spacing w:after="0" w:line="240" w:lineRule="auto"/>
      </w:pPr>
      <w:r>
        <w:separator/>
      </w:r>
    </w:p>
  </w:endnote>
  <w:endnote w:type="continuationSeparator" w:id="0">
    <w:p w14:paraId="0AF41D15" w14:textId="77777777" w:rsidR="00E90E09" w:rsidRDefault="00E90E09">
      <w:pPr>
        <w:spacing w:after="0" w:line="240" w:lineRule="auto"/>
      </w:pPr>
      <w:r>
        <w:continuationSeparator/>
      </w:r>
    </w:p>
  </w:endnote>
  <w:endnote w:type="continuationNotice" w:id="1">
    <w:p w14:paraId="42279FF1" w14:textId="77777777" w:rsidR="00E90E09" w:rsidRDefault="00E90E09">
      <w:pPr>
        <w:spacing w:after="0" w:line="240" w:lineRule="auto"/>
      </w:pPr>
    </w:p>
  </w:endnote>
  <w:endnote w:id="2">
    <w:p w14:paraId="2974374D" w14:textId="77777777" w:rsidR="004F3C4A" w:rsidRPr="004014F1" w:rsidRDefault="004F3C4A" w:rsidP="00ED024E">
      <w:pPr>
        <w:pStyle w:val="EndnoteText"/>
        <w:rPr>
          <w:sz w:val="18"/>
          <w:szCs w:val="18"/>
        </w:rPr>
      </w:pPr>
      <w:r w:rsidRPr="004014F1">
        <w:rPr>
          <w:rStyle w:val="EndnoteReference"/>
          <w:sz w:val="18"/>
          <w:szCs w:val="18"/>
        </w:rPr>
        <w:endnoteRef/>
      </w:r>
      <w:r w:rsidRPr="004014F1">
        <w:rPr>
          <w:sz w:val="18"/>
          <w:szCs w:val="18"/>
        </w:rPr>
        <w:t xml:space="preserve"> ACT Government. New laws to tackle dangerous driving</w:t>
      </w:r>
      <w:r>
        <w:rPr>
          <w:sz w:val="18"/>
          <w:szCs w:val="18"/>
        </w:rPr>
        <w:t>, 7 June 2023</w:t>
      </w:r>
      <w:r w:rsidRPr="004014F1">
        <w:rPr>
          <w:sz w:val="18"/>
          <w:szCs w:val="18"/>
        </w:rPr>
        <w:t xml:space="preserve">. </w:t>
      </w:r>
      <w:hyperlink r:id="rId1" w:history="1">
        <w:r w:rsidRPr="004014F1">
          <w:rPr>
            <w:rStyle w:val="Hyperlink"/>
            <w:sz w:val="18"/>
            <w:szCs w:val="18"/>
          </w:rPr>
          <w:t>https://www.cmtedd.act.gov.au/open_government/inform/act_government_media_releases/chris-steel-mla-media-releases/2023/new-laws-to-tackle-dangerous-driving</w:t>
        </w:r>
      </w:hyperlink>
      <w:r w:rsidRPr="004014F1">
        <w:rPr>
          <w:sz w:val="18"/>
          <w:szCs w:val="18"/>
        </w:rPr>
        <w:t xml:space="preserve"> </w:t>
      </w:r>
    </w:p>
  </w:endnote>
  <w:endnote w:id="3">
    <w:p w14:paraId="6A36121C" w14:textId="6BFDE260" w:rsidR="006B7309" w:rsidRDefault="006B7309">
      <w:pPr>
        <w:pStyle w:val="EndnoteText"/>
      </w:pPr>
      <w:r>
        <w:rPr>
          <w:rStyle w:val="EndnoteReference"/>
        </w:rPr>
        <w:endnoteRef/>
      </w:r>
      <w:r>
        <w:t xml:space="preserve"> </w:t>
      </w:r>
      <w:r w:rsidRPr="004014F1">
        <w:rPr>
          <w:sz w:val="18"/>
          <w:szCs w:val="18"/>
        </w:rPr>
        <w:t xml:space="preserve">ACT Government. City Services, Road Safety. </w:t>
      </w:r>
      <w:hyperlink r:id="rId2" w:history="1">
        <w:r w:rsidRPr="004014F1">
          <w:rPr>
            <w:rStyle w:val="Hyperlink"/>
            <w:sz w:val="18"/>
            <w:szCs w:val="18"/>
          </w:rPr>
          <w:t>https://www.cityservices.act.gov.au/roads-and-paths/road-safety</w:t>
        </w:r>
      </w:hyperlink>
    </w:p>
  </w:endnote>
  <w:endnote w:id="4">
    <w:p w14:paraId="2DE90EBC" w14:textId="77777777" w:rsidR="006A4762" w:rsidRPr="004014F1" w:rsidRDefault="006A4762" w:rsidP="006A4762">
      <w:pPr>
        <w:pStyle w:val="EndnoteText"/>
        <w:rPr>
          <w:sz w:val="18"/>
          <w:szCs w:val="18"/>
        </w:rPr>
      </w:pPr>
      <w:r w:rsidRPr="004014F1">
        <w:rPr>
          <w:rStyle w:val="EndnoteReference"/>
          <w:sz w:val="18"/>
          <w:szCs w:val="18"/>
        </w:rPr>
        <w:endnoteRef/>
      </w:r>
      <w:r w:rsidRPr="004014F1">
        <w:rPr>
          <w:sz w:val="18"/>
          <w:szCs w:val="18"/>
        </w:rPr>
        <w:t xml:space="preserve"> ACT Policing. Road Safety. </w:t>
      </w:r>
      <w:hyperlink r:id="rId3" w:history="1">
        <w:r w:rsidRPr="004014F1">
          <w:rPr>
            <w:rStyle w:val="Hyperlink"/>
            <w:sz w:val="18"/>
            <w:szCs w:val="18"/>
          </w:rPr>
          <w:t>https://www.police.act.gov.au/road-safety</w:t>
        </w:r>
      </w:hyperlink>
      <w:r w:rsidRPr="004014F1">
        <w:rPr>
          <w:sz w:val="18"/>
          <w:szCs w:val="18"/>
        </w:rPr>
        <w:t xml:space="preserve"> </w:t>
      </w:r>
    </w:p>
  </w:endnote>
  <w:endnote w:id="5">
    <w:p w14:paraId="58A0A2A5" w14:textId="77777777" w:rsidR="004F3C4A" w:rsidRPr="004014F1" w:rsidRDefault="004F3C4A" w:rsidP="004F3C4A">
      <w:pPr>
        <w:pStyle w:val="EndnoteText"/>
        <w:rPr>
          <w:sz w:val="18"/>
          <w:szCs w:val="18"/>
        </w:rPr>
      </w:pPr>
      <w:r w:rsidRPr="004014F1">
        <w:rPr>
          <w:rStyle w:val="EndnoteReference"/>
          <w:sz w:val="18"/>
          <w:szCs w:val="18"/>
        </w:rPr>
        <w:endnoteRef/>
      </w:r>
      <w:r w:rsidRPr="004014F1">
        <w:rPr>
          <w:sz w:val="18"/>
          <w:szCs w:val="18"/>
        </w:rPr>
        <w:t xml:space="preserve"> Infrastructure and Transport Ministers. National Road Safety Action Plan 2023-25, p. 23.   </w:t>
      </w:r>
      <w:hyperlink r:id="rId4" w:history="1">
        <w:r w:rsidRPr="004014F1">
          <w:rPr>
            <w:rStyle w:val="Hyperlink"/>
            <w:sz w:val="18"/>
            <w:szCs w:val="18"/>
          </w:rPr>
          <w:t>https://www.roadsafety.gov.au/sites/default/files/documents/National%20Road%20Safety%20Action%20Plan%202023-25_0.pdf</w:t>
        </w:r>
      </w:hyperlink>
      <w:r w:rsidRPr="004014F1">
        <w:rPr>
          <w:sz w:val="18"/>
          <w:szCs w:val="18"/>
        </w:rPr>
        <w:t xml:space="preserve"> </w:t>
      </w:r>
    </w:p>
  </w:endnote>
  <w:endnote w:id="6">
    <w:p w14:paraId="5710ED05" w14:textId="6F491797" w:rsidR="00263CB1" w:rsidRDefault="00263CB1">
      <w:pPr>
        <w:pStyle w:val="EndnoteText"/>
      </w:pPr>
      <w:r>
        <w:rPr>
          <w:rStyle w:val="EndnoteReference"/>
        </w:rPr>
        <w:endnoteRef/>
      </w:r>
      <w:r>
        <w:t xml:space="preserve"> NSW, Roads and Traffic Authority, Drink Driving: Problem Definition and Countermeasure: Summary (2000) 2</w:t>
      </w:r>
    </w:p>
  </w:endnote>
  <w:endnote w:id="7">
    <w:p w14:paraId="2EA00AF8" w14:textId="77777777" w:rsidR="005555F9" w:rsidRDefault="005555F9" w:rsidP="005555F9">
      <w:pPr>
        <w:pStyle w:val="EndnoteText"/>
      </w:pPr>
      <w:r>
        <w:rPr>
          <w:rStyle w:val="EndnoteReference"/>
        </w:rPr>
        <w:endnoteRef/>
      </w:r>
      <w:r>
        <w:t xml:space="preserve"> ACT Courts and Tribunal data </w:t>
      </w:r>
      <w:r w:rsidRPr="00856203">
        <w:t xml:space="preserve">provided </w:t>
      </w:r>
      <w:r>
        <w:t xml:space="preserve">to TCCS </w:t>
      </w:r>
      <w:r w:rsidRPr="00856203">
        <w:t>by Courts Business Intelligence Team</w:t>
      </w:r>
    </w:p>
  </w:endnote>
  <w:endnote w:id="8">
    <w:p w14:paraId="258C7DF8" w14:textId="77777777" w:rsidR="004F3C4A" w:rsidRPr="004014F1" w:rsidRDefault="004F3C4A" w:rsidP="004F3C4A">
      <w:pPr>
        <w:pStyle w:val="EndnoteText"/>
        <w:rPr>
          <w:sz w:val="18"/>
          <w:szCs w:val="18"/>
        </w:rPr>
      </w:pPr>
      <w:r w:rsidRPr="004014F1">
        <w:rPr>
          <w:rStyle w:val="EndnoteReference"/>
          <w:sz w:val="18"/>
          <w:szCs w:val="18"/>
        </w:rPr>
        <w:endnoteRef/>
      </w:r>
      <w:r w:rsidRPr="004014F1">
        <w:rPr>
          <w:sz w:val="18"/>
          <w:szCs w:val="18"/>
        </w:rPr>
        <w:t xml:space="preserve"> ACT Government. City Services, Drink and drug driving. </w:t>
      </w:r>
      <w:hyperlink r:id="rId5" w:anchor=":~:text=Dangers%20of%20drug%20driving,view%20of%20time%20and%20distance" w:history="1">
        <w:r w:rsidRPr="004014F1">
          <w:rPr>
            <w:rStyle w:val="Hyperlink"/>
            <w:sz w:val="18"/>
            <w:szCs w:val="18"/>
          </w:rPr>
          <w:t>https://www.cityservices.act.gov.au/roads-and-paths/road-safety/drink-and-drug-driving#:~:text=Dangers%20of%20drug%20driving,view%20of%20time%20and%20distance</w:t>
        </w:r>
      </w:hyperlink>
      <w:r w:rsidRPr="004014F1">
        <w:rPr>
          <w:sz w:val="18"/>
          <w:szCs w:val="18"/>
        </w:rPr>
        <w:t xml:space="preserve">. </w:t>
      </w:r>
    </w:p>
  </w:endnote>
  <w:endnote w:id="9">
    <w:p w14:paraId="51B2F1EF" w14:textId="77777777" w:rsidR="004F3C4A" w:rsidRPr="00DF01DB" w:rsidRDefault="004F3C4A" w:rsidP="004F3C4A">
      <w:pPr>
        <w:pStyle w:val="EndnoteText"/>
      </w:pPr>
      <w:r w:rsidRPr="00181A28">
        <w:rPr>
          <w:rStyle w:val="EndnoteReference"/>
        </w:rPr>
        <w:endnoteRef/>
      </w:r>
      <w:r w:rsidRPr="00181A28">
        <w:t xml:space="preserve"> For example: New South Wales</w:t>
      </w:r>
      <w:r>
        <w:t xml:space="preserve"> (NSW)</w:t>
      </w:r>
      <w:r w:rsidRPr="00181A28">
        <w:t xml:space="preserve"> Government. Driver Knowledge Test, pp. 21-24. </w:t>
      </w:r>
      <w:hyperlink r:id="rId6" w:history="1">
        <w:r w:rsidRPr="000D1C8D">
          <w:rPr>
            <w:rStyle w:val="Hyperlink"/>
          </w:rPr>
          <w:t>https://www.nsw.gov.au/sites/default/files/2021-08/driver-knowledge-test-questions-car.pdf</w:t>
        </w:r>
      </w:hyperlink>
      <w:r>
        <w:t xml:space="preserve">; VicRoads. Road to Solo Driving, p. 51. </w:t>
      </w:r>
      <w:hyperlink r:id="rId7" w:history="1">
        <w:r w:rsidRPr="000D1C8D">
          <w:rPr>
            <w:rStyle w:val="Hyperlink"/>
          </w:rPr>
          <w:t>https://www.vicroads.vic.gov.au/-/media/files/formsandpublications/licences/road_to_solo_driving_handbook.ashx</w:t>
        </w:r>
      </w:hyperlink>
      <w:r>
        <w:t xml:space="preserve">. </w:t>
      </w:r>
    </w:p>
  </w:endnote>
  <w:endnote w:id="10">
    <w:p w14:paraId="58F84F1D" w14:textId="77777777" w:rsidR="004F3C4A" w:rsidRPr="007271B2" w:rsidRDefault="004F3C4A" w:rsidP="004F3C4A">
      <w:pPr>
        <w:pStyle w:val="EndnoteText"/>
      </w:pPr>
      <w:r>
        <w:rPr>
          <w:rStyle w:val="EndnoteReference"/>
        </w:rPr>
        <w:endnoteRef/>
      </w:r>
      <w:r>
        <w:t xml:space="preserve"> ACT Government. Safe Plate Testing. </w:t>
      </w:r>
      <w:hyperlink r:id="rId8" w:history="1">
        <w:r w:rsidRPr="00AA60C1">
          <w:rPr>
            <w:rStyle w:val="Hyperlink"/>
          </w:rPr>
          <w:t>https://safeplatestesting.act.gov.au/c/spt?a=apps&amp;ap=mobikt&amp;m=knowledgetest&amp;lt=</w:t>
        </w:r>
      </w:hyperlink>
      <w:r>
        <w:t xml:space="preserve"> </w:t>
      </w:r>
    </w:p>
  </w:endnote>
  <w:endnote w:id="11">
    <w:p w14:paraId="48FFFDF3" w14:textId="77777777" w:rsidR="004F3C4A" w:rsidRPr="00122B40" w:rsidRDefault="004F3C4A" w:rsidP="004F3C4A">
      <w:pPr>
        <w:pStyle w:val="EndnoteText"/>
      </w:pPr>
      <w:r w:rsidRPr="00181A28">
        <w:rPr>
          <w:rStyle w:val="EndnoteReference"/>
        </w:rPr>
        <w:endnoteRef/>
      </w:r>
      <w:r w:rsidRPr="00181A28">
        <w:t xml:space="preserve"> For example: </w:t>
      </w:r>
      <w:r w:rsidRPr="00AF7EC4">
        <w:t>ACT Policing</w:t>
      </w:r>
      <w:r>
        <w:t xml:space="preserve">. Alcohol and drug impaired driving. </w:t>
      </w:r>
      <w:hyperlink r:id="rId9" w:history="1">
        <w:r w:rsidRPr="000D1C8D">
          <w:rPr>
            <w:rStyle w:val="Hyperlink"/>
          </w:rPr>
          <w:t>https://www.police.act.gov.au/road-safety/safe-driving/alcohol-and-drug-impaired-driving</w:t>
        </w:r>
      </w:hyperlink>
      <w:r>
        <w:t xml:space="preserve">; South Australian Government. Drink driving and immediate loss of licence. </w:t>
      </w:r>
      <w:hyperlink r:id="rId10" w:history="1">
        <w:r w:rsidRPr="004D2464">
          <w:rPr>
            <w:rStyle w:val="Hyperlink"/>
          </w:rPr>
          <w:t>https://www.sa.gov.au/topics/driving-and-transport/offences/disqualification-and-suspension/types-of-disqualification/drink-driving</w:t>
        </w:r>
      </w:hyperlink>
      <w:r>
        <w:t xml:space="preserve">; NSW Government. Drink and drug driving penalties. </w:t>
      </w:r>
      <w:hyperlink r:id="rId11" w:history="1">
        <w:r w:rsidRPr="000D1C8D">
          <w:rPr>
            <w:rStyle w:val="Hyperlink"/>
          </w:rPr>
          <w:t>https://www.nsw.gov.au/driving-boating-and-transport/demerits-penalties-and-offences/offences/alcohol-and-drug-offences/drink-and-drug-driving-penalties</w:t>
        </w:r>
      </w:hyperlink>
      <w:r>
        <w:t xml:space="preserve"> </w:t>
      </w:r>
    </w:p>
  </w:endnote>
  <w:endnote w:id="12">
    <w:p w14:paraId="1FBE3B21" w14:textId="77777777" w:rsidR="004F3C4A" w:rsidRPr="00DF01DB" w:rsidRDefault="004F3C4A" w:rsidP="004F3C4A">
      <w:pPr>
        <w:pStyle w:val="EndnoteText"/>
        <w:rPr>
          <w:highlight w:val="yellow"/>
        </w:rPr>
      </w:pPr>
      <w:r w:rsidRPr="00181A28">
        <w:rPr>
          <w:rStyle w:val="EndnoteReference"/>
        </w:rPr>
        <w:endnoteRef/>
      </w:r>
      <w:r w:rsidRPr="00181A28">
        <w:t xml:space="preserve"> For example: Legal Aid ACT. Have you been charged with a drink driving offence? </w:t>
      </w:r>
      <w:hyperlink r:id="rId12" w:history="1">
        <w:r w:rsidRPr="006C0CE0">
          <w:rPr>
            <w:rStyle w:val="Hyperlink"/>
          </w:rPr>
          <w:t>https://www.legalaidact.org.au/sites/default/files/files/publications/Drink_Driving_Offences_September2020.pdf</w:t>
        </w:r>
      </w:hyperlink>
      <w:r w:rsidRPr="00181A28">
        <w:t xml:space="preserve">; Legal Aid Queensland. Drugs and driving. </w:t>
      </w:r>
      <w:hyperlink r:id="rId13" w:history="1">
        <w:r w:rsidRPr="006C0CE0">
          <w:rPr>
            <w:rStyle w:val="Hyperlink"/>
          </w:rPr>
          <w:t>https://www.legalaid.qld.gov.au/Find-legal-information/Cars-and-driving/Drink-driving-and-drug-driving/Drugs-and-driving</w:t>
        </w:r>
      </w:hyperlink>
      <w:r>
        <w:t xml:space="preserve"> </w:t>
      </w:r>
      <w:r>
        <w:rPr>
          <w:highlight w:val="yellow"/>
        </w:rPr>
        <w:t xml:space="preserve"> </w:t>
      </w:r>
    </w:p>
  </w:endnote>
  <w:endnote w:id="13">
    <w:p w14:paraId="5FEF3162" w14:textId="77777777" w:rsidR="004F3C4A" w:rsidRPr="00DF01DB" w:rsidRDefault="004F3C4A" w:rsidP="004F3C4A">
      <w:pPr>
        <w:pStyle w:val="EndnoteText"/>
      </w:pPr>
      <w:r w:rsidRPr="00181A28">
        <w:rPr>
          <w:rStyle w:val="EndnoteReference"/>
        </w:rPr>
        <w:endnoteRef/>
      </w:r>
      <w:r w:rsidRPr="00181A28">
        <w:t xml:space="preserve"> For example: Clarity Law. </w:t>
      </w:r>
      <w:r>
        <w:t xml:space="preserve">First time drug driving offence in Queensland: Understanding the consequences. </w:t>
      </w:r>
      <w:hyperlink r:id="rId14" w:history="1">
        <w:r w:rsidRPr="000D1C8D">
          <w:rPr>
            <w:rStyle w:val="Hyperlink"/>
          </w:rPr>
          <w:t>https://www.drivinglaw.com.au/blog/item/62-first-time-drug-driving-offence-in-queensland-understanding-the-consequences.html</w:t>
        </w:r>
      </w:hyperlink>
      <w:r>
        <w:t xml:space="preserve">; Armstrong Legal. Penalties for high range drink driving. </w:t>
      </w:r>
      <w:hyperlink r:id="rId15" w:history="1">
        <w:r w:rsidRPr="000D1C8D">
          <w:rPr>
            <w:rStyle w:val="Hyperlink"/>
          </w:rPr>
          <w:t>https://www.armstronglegal.com.au/traffic-law/nsw/penalties-sentencing/what-penalty-high/</w:t>
        </w:r>
      </w:hyperlink>
      <w:r>
        <w:t xml:space="preserve"> </w:t>
      </w:r>
    </w:p>
  </w:endnote>
  <w:endnote w:id="14">
    <w:p w14:paraId="630D7186" w14:textId="4211E389" w:rsidR="00241879" w:rsidRDefault="00241879">
      <w:pPr>
        <w:pStyle w:val="EndnoteText"/>
      </w:pPr>
      <w:r>
        <w:rPr>
          <w:rStyle w:val="EndnoteReference"/>
        </w:rPr>
        <w:endnoteRef/>
      </w:r>
      <w:r>
        <w:t xml:space="preserve"> </w:t>
      </w:r>
      <w:r w:rsidRPr="00241879">
        <w:t>Timing dependent on ACT Policing and ACTGAL operational capacity and processes.</w:t>
      </w:r>
    </w:p>
  </w:endnote>
  <w:endnote w:id="15">
    <w:p w14:paraId="2EB3FFA1" w14:textId="516A742F" w:rsidR="00740E65" w:rsidRDefault="00740E65">
      <w:pPr>
        <w:pStyle w:val="EndnoteText"/>
      </w:pPr>
      <w:r>
        <w:rPr>
          <w:rStyle w:val="EndnoteReference"/>
        </w:rPr>
        <w:endnoteRef/>
      </w:r>
      <w:r>
        <w:t xml:space="preserve"> </w:t>
      </w:r>
      <w:r w:rsidR="00C66F25" w:rsidRPr="00C66F25">
        <w:t xml:space="preserve">Salter, E. and Stallard, P. (2004), Posttraumatic growth in child survivors of a road traffic accident. J. Traum. Stress, 17: 335-340. </w:t>
      </w:r>
      <w:hyperlink r:id="rId16" w:history="1">
        <w:r w:rsidR="00C66F25" w:rsidRPr="00587E0E">
          <w:rPr>
            <w:rStyle w:val="Hyperlink"/>
            <w:rFonts w:cstheme="minorBidi"/>
          </w:rPr>
          <w:t>https://doi.org/10.1023/B:JOTS.0000038482.53911.01</w:t>
        </w:r>
      </w:hyperlink>
      <w:r w:rsidR="00C66F25">
        <w:t xml:space="preserve"> </w:t>
      </w:r>
    </w:p>
  </w:endnote>
  <w:endnote w:id="16">
    <w:p w14:paraId="010BBCAC" w14:textId="77777777" w:rsidR="00AF551E" w:rsidRDefault="00AF551E" w:rsidP="00AF551E">
      <w:pPr>
        <w:pStyle w:val="EndnoteText"/>
      </w:pPr>
      <w:r>
        <w:rPr>
          <w:rStyle w:val="EndnoteReference"/>
        </w:rPr>
        <w:endnoteRef/>
      </w:r>
      <w:r>
        <w:t xml:space="preserve"> </w:t>
      </w:r>
      <w:r w:rsidRPr="000C7191">
        <w:t xml:space="preserve">Roadside drug testing scoping study 2017. The Centre for Accident Research and Road Safety. </w:t>
      </w:r>
      <w:hyperlink r:id="rId17" w:history="1">
        <w:r w:rsidRPr="00587E0E">
          <w:rPr>
            <w:rStyle w:val="Hyperlink"/>
            <w:rFonts w:cstheme="minorBidi"/>
          </w:rPr>
          <w:t>https://www.roadsafety.gov.au/sites/default/files/2019-11/roadside-drug-testing.pdf</w:t>
        </w:r>
      </w:hyperlink>
      <w:r>
        <w:t xml:space="preserve"> </w:t>
      </w:r>
    </w:p>
  </w:endnote>
  <w:endnote w:id="17">
    <w:p w14:paraId="032C1BB6" w14:textId="39C3BA50" w:rsidR="004E3D84" w:rsidRDefault="004E3D84">
      <w:pPr>
        <w:pStyle w:val="EndnoteText"/>
      </w:pPr>
      <w:r>
        <w:rPr>
          <w:rStyle w:val="EndnoteReference"/>
        </w:rPr>
        <w:endnoteRef/>
      </w:r>
      <w:r>
        <w:t xml:space="preserve"> </w:t>
      </w:r>
      <w:r w:rsidR="00BF1682">
        <w:t>ACT Police Traffic Offender Analysis</w:t>
      </w:r>
      <w:r w:rsidR="003772B2">
        <w:t xml:space="preserve"> 2003 - 2022</w:t>
      </w:r>
      <w:r w:rsidR="00BF1682">
        <w:t xml:space="preserve">, repeat offender </w:t>
      </w:r>
      <w:r w:rsidR="003772B2">
        <w:t>analysis by ANCO code</w:t>
      </w:r>
    </w:p>
  </w:endnote>
  <w:endnote w:id="18">
    <w:p w14:paraId="7EE5DEA1" w14:textId="49AE4BD9" w:rsidR="00AC5816" w:rsidRDefault="00AC5816">
      <w:pPr>
        <w:pStyle w:val="EndnoteText"/>
      </w:pPr>
      <w:r>
        <w:rPr>
          <w:rStyle w:val="EndnoteReference"/>
        </w:rPr>
        <w:endnoteRef/>
      </w:r>
      <w:r>
        <w:t xml:space="preserve"> </w:t>
      </w:r>
      <w:r w:rsidR="00043924">
        <w:t>Evaluation of the ACT Alcohol Interlock Program, Monash University, Accident Research Centre, 2017</w:t>
      </w:r>
    </w:p>
  </w:endnote>
  <w:endnote w:id="19">
    <w:p w14:paraId="0C03451A" w14:textId="10EE9325" w:rsidR="008521A4" w:rsidRDefault="008521A4">
      <w:pPr>
        <w:pStyle w:val="EndnoteText"/>
      </w:pPr>
      <w:r>
        <w:rPr>
          <w:rStyle w:val="EndnoteReference"/>
        </w:rPr>
        <w:endnoteRef/>
      </w:r>
      <w:r>
        <w:t xml:space="preserve"> </w:t>
      </w:r>
      <w:hyperlink r:id="rId18" w:history="1">
        <w:r>
          <w:rPr>
            <w:rStyle w:val="cf01"/>
            <w:color w:val="0000FF"/>
            <w:u w:val="single"/>
          </w:rPr>
          <w:t>https://www.legislation.act.gov.au/View/es/db_48868/20140513-57790/html/db_48868.html</w:t>
        </w:r>
      </w:hyperlink>
    </w:p>
  </w:endnote>
  <w:endnote w:id="20">
    <w:p w14:paraId="5F33F7C0" w14:textId="28F0833A" w:rsidR="00F45EBF" w:rsidRDefault="00F45EBF">
      <w:pPr>
        <w:pStyle w:val="EndnoteText"/>
      </w:pPr>
      <w:r>
        <w:rPr>
          <w:rStyle w:val="EndnoteReference"/>
        </w:rPr>
        <w:endnoteRef/>
      </w:r>
      <w:r>
        <w:t xml:space="preserve"> Courts sentencing outcomes data from the period 2019 – 2022 indicates that more than 85% of s20 charges result in an automatic disqualification period of 12 months or less.</w:t>
      </w:r>
    </w:p>
  </w:endnote>
  <w:endnote w:id="21">
    <w:p w14:paraId="7B46F38F" w14:textId="77777777" w:rsidR="0082161B" w:rsidRDefault="0082161B" w:rsidP="0082161B">
      <w:pPr>
        <w:pStyle w:val="EndnoteText"/>
      </w:pPr>
      <w:r>
        <w:rPr>
          <w:rStyle w:val="EndnoteReference"/>
        </w:rPr>
        <w:endnoteRef/>
      </w:r>
      <w:r>
        <w:t xml:space="preserve"> </w:t>
      </w:r>
      <w:hyperlink r:id="rId19" w:history="1">
        <w:r w:rsidRPr="00B90A23">
          <w:rPr>
            <w:rStyle w:val="Hyperlink"/>
            <w:rFonts w:cstheme="minorBidi"/>
          </w:rPr>
          <w:t>https://www.courts.act.gov.au/__data/assets/pdf_file/0003/2054640/ACT-Drug-and-Alcohol-Sentencing-List_Final-Report.pdf</w:t>
        </w:r>
      </w:hyperlink>
      <w:r>
        <w:t xml:space="preserve">. </w:t>
      </w:r>
    </w:p>
  </w:endnote>
  <w:endnote w:id="22">
    <w:p w14:paraId="0DFE3705" w14:textId="77777777" w:rsidR="00CC7AA5" w:rsidRDefault="00CC7AA5" w:rsidP="00CC7AA5">
      <w:pPr>
        <w:pStyle w:val="EndnoteText"/>
      </w:pPr>
      <w:r>
        <w:rPr>
          <w:rStyle w:val="EndnoteReference"/>
        </w:rPr>
        <w:endnoteRef/>
      </w:r>
      <w:r>
        <w:t xml:space="preserve"> D</w:t>
      </w:r>
      <w:r w:rsidRPr="0014248C">
        <w:t>avey JD, Freeman JE. Improving Road Safety through Deterrence-Based Initiatives: A review of research. Sultan Qaboos Univ Med J. 2011</w:t>
      </w:r>
      <w:r>
        <w:t xml:space="preserve">. </w:t>
      </w:r>
      <w:hyperlink r:id="rId20" w:history="1">
        <w:r>
          <w:rPr>
            <w:rStyle w:val="Hyperlink"/>
          </w:rPr>
          <w:t>Improving Road Safety through Deterrence-Based Initiatives - PMC (nih.gov)</w:t>
        </w:r>
      </w:hyperlink>
    </w:p>
  </w:endnote>
  <w:endnote w:id="23">
    <w:p w14:paraId="75371277" w14:textId="755C9B22" w:rsidR="00D13DA8" w:rsidRDefault="00D13DA8">
      <w:pPr>
        <w:pStyle w:val="EndnoteText"/>
      </w:pPr>
      <w:r>
        <w:rPr>
          <w:rStyle w:val="EndnoteReference"/>
        </w:rPr>
        <w:endnoteRef/>
      </w:r>
      <w:r>
        <w:t xml:space="preserve"> </w:t>
      </w:r>
      <w:r w:rsidRPr="00A45630">
        <w:t xml:space="preserve">Roadside drug testing scoping study 2017. The Centre for Accident Research and Road Safety. </w:t>
      </w:r>
      <w:hyperlink r:id="rId21" w:history="1">
        <w:r w:rsidRPr="00ED2F16">
          <w:rPr>
            <w:rStyle w:val="Hyperlink"/>
            <w:rFonts w:eastAsiaTheme="majorEastAsia"/>
          </w:rPr>
          <w:t>https://www.roadsafety.gov.au/sites/default/files/2019-11/roadside-drug-testing.pdf</w:t>
        </w:r>
      </w:hyperlink>
    </w:p>
  </w:endnote>
  <w:endnote w:id="24">
    <w:p w14:paraId="10E374B2" w14:textId="50FD1C04" w:rsidR="00406427" w:rsidRDefault="00406427">
      <w:pPr>
        <w:pStyle w:val="EndnoteText"/>
      </w:pPr>
      <w:r>
        <w:rPr>
          <w:rStyle w:val="EndnoteReference"/>
        </w:rPr>
        <w:endnoteRef/>
      </w:r>
      <w:r>
        <w:t xml:space="preserve"> </w:t>
      </w:r>
      <w:r w:rsidR="00BC39F2" w:rsidRPr="00BC39F2">
        <w:rPr>
          <w:rFonts w:cs="Times New Roman"/>
        </w:rPr>
        <w:t>Wolff, K, Brimblecombe, R, Forrest AR, et al. (2013). Driving Under the Influence of Drugs: Report from the Expert Panel on Drug Driving. Department for Transport, London. Queens Printer and Controller of Her Majesty’s Stationary Office.</w:t>
      </w:r>
    </w:p>
  </w:endnote>
  <w:endnote w:id="25">
    <w:p w14:paraId="39A331EE" w14:textId="77777777" w:rsidR="008A4BA4" w:rsidRPr="00DF01DB" w:rsidRDefault="008A4BA4" w:rsidP="008A4BA4">
      <w:pPr>
        <w:pStyle w:val="EndnoteText"/>
      </w:pPr>
      <w:r w:rsidRPr="00181A28">
        <w:rPr>
          <w:rStyle w:val="EndnoteReference"/>
        </w:rPr>
        <w:endnoteRef/>
      </w:r>
      <w:r w:rsidRPr="00181A28">
        <w:t xml:space="preserve"> For example: New South Wales</w:t>
      </w:r>
      <w:r>
        <w:t xml:space="preserve"> (NSW)</w:t>
      </w:r>
      <w:r w:rsidRPr="00181A28">
        <w:t xml:space="preserve"> Government. Driver Knowledge Test, pp. 21-24. </w:t>
      </w:r>
      <w:hyperlink r:id="rId22" w:history="1">
        <w:r w:rsidRPr="000D1C8D">
          <w:rPr>
            <w:rStyle w:val="Hyperlink"/>
          </w:rPr>
          <w:t>https://www.nsw.gov.au/sites/default/files/2021-08/driver-knowledge-test-questions-car.pdf</w:t>
        </w:r>
      </w:hyperlink>
      <w:r>
        <w:t xml:space="preserve">; VicRoads. Road to Solo Driving, p. 51. </w:t>
      </w:r>
      <w:hyperlink r:id="rId23" w:history="1">
        <w:r w:rsidRPr="000D1C8D">
          <w:rPr>
            <w:rStyle w:val="Hyperlink"/>
          </w:rPr>
          <w:t>https://www.vicroads.vic.gov.au/-/media/files/formsandpublications/licences/road_to_solo_driving_handbook.ashx</w:t>
        </w:r>
      </w:hyperlink>
      <w:r>
        <w:t xml:space="preserve">. </w:t>
      </w:r>
    </w:p>
  </w:endnote>
  <w:endnote w:id="26">
    <w:p w14:paraId="44BF508D" w14:textId="77777777" w:rsidR="008A4BA4" w:rsidRPr="007271B2" w:rsidRDefault="008A4BA4" w:rsidP="008A4BA4">
      <w:pPr>
        <w:pStyle w:val="EndnoteText"/>
      </w:pPr>
      <w:r>
        <w:rPr>
          <w:rStyle w:val="EndnoteReference"/>
        </w:rPr>
        <w:endnoteRef/>
      </w:r>
      <w:r>
        <w:t xml:space="preserve"> ACT Government. Safe Plate Testing. </w:t>
      </w:r>
      <w:hyperlink r:id="rId24" w:history="1">
        <w:r w:rsidRPr="00AA60C1">
          <w:rPr>
            <w:rStyle w:val="Hyperlink"/>
          </w:rPr>
          <w:t>https://safeplatestesting.act.gov.au/c/spt?a=apps&amp;ap=mobikt&amp;m=knowledgetest&amp;lt=</w:t>
        </w:r>
      </w:hyperlink>
      <w:r>
        <w:t xml:space="preserve"> </w:t>
      </w:r>
    </w:p>
  </w:endnote>
  <w:endnote w:id="27">
    <w:p w14:paraId="7A8209EF" w14:textId="77777777" w:rsidR="008A4BA4" w:rsidRPr="00122B40" w:rsidRDefault="008A4BA4" w:rsidP="008A4BA4">
      <w:pPr>
        <w:pStyle w:val="EndnoteText"/>
      </w:pPr>
      <w:r w:rsidRPr="00181A28">
        <w:rPr>
          <w:rStyle w:val="EndnoteReference"/>
        </w:rPr>
        <w:endnoteRef/>
      </w:r>
      <w:r w:rsidRPr="00181A28">
        <w:t xml:space="preserve"> For example: </w:t>
      </w:r>
      <w:r w:rsidRPr="00AF7EC4">
        <w:t>ACT Policing</w:t>
      </w:r>
      <w:r>
        <w:t xml:space="preserve">. Alcohol and drug impaired driving. </w:t>
      </w:r>
      <w:hyperlink r:id="rId25" w:history="1">
        <w:r w:rsidRPr="000D1C8D">
          <w:rPr>
            <w:rStyle w:val="Hyperlink"/>
          </w:rPr>
          <w:t>https://www.police.act.gov.au/road-safety/safe-driving/alcohol-and-drug-impaired-driving</w:t>
        </w:r>
      </w:hyperlink>
      <w:r>
        <w:t xml:space="preserve">; South Australian Government. Drink driving and immediate loss of licence. </w:t>
      </w:r>
      <w:hyperlink r:id="rId26" w:history="1">
        <w:r w:rsidRPr="004D2464">
          <w:rPr>
            <w:rStyle w:val="Hyperlink"/>
          </w:rPr>
          <w:t>https://www.sa.gov.au/topics/driving-and-transport/offences/disqualification-and-suspension/types-of-disqualification/drink-driving</w:t>
        </w:r>
      </w:hyperlink>
      <w:r>
        <w:t xml:space="preserve">; NSW Government. Drink and drug driving penalties. </w:t>
      </w:r>
      <w:hyperlink r:id="rId27" w:history="1">
        <w:r w:rsidRPr="000D1C8D">
          <w:rPr>
            <w:rStyle w:val="Hyperlink"/>
          </w:rPr>
          <w:t>https://www.nsw.gov.au/driving-boating-and-transport/demerits-penalties-and-offences/offences/alcohol-and-drug-offences/drink-and-drug-driving-penalties</w:t>
        </w:r>
      </w:hyperlink>
      <w:r>
        <w:t xml:space="preserve"> </w:t>
      </w:r>
    </w:p>
  </w:endnote>
  <w:endnote w:id="28">
    <w:p w14:paraId="69C4186C" w14:textId="77777777" w:rsidR="008A4BA4" w:rsidRPr="00DF01DB" w:rsidRDefault="008A4BA4" w:rsidP="008A4BA4">
      <w:pPr>
        <w:pStyle w:val="EndnoteText"/>
        <w:rPr>
          <w:highlight w:val="yellow"/>
        </w:rPr>
      </w:pPr>
      <w:r w:rsidRPr="00181A28">
        <w:rPr>
          <w:rStyle w:val="EndnoteReference"/>
        </w:rPr>
        <w:endnoteRef/>
      </w:r>
      <w:r w:rsidRPr="00181A28">
        <w:t xml:space="preserve"> For example: Legal Aid ACT. Have you been charged with a drink driving offence? </w:t>
      </w:r>
      <w:hyperlink r:id="rId28" w:history="1">
        <w:r w:rsidRPr="006C0CE0">
          <w:rPr>
            <w:rStyle w:val="Hyperlink"/>
          </w:rPr>
          <w:t>https://www.legalaidact.org.au/sites/default/files/files/publications/Drink_Driving_Offences_September2020.pdf</w:t>
        </w:r>
      </w:hyperlink>
      <w:r w:rsidRPr="00181A28">
        <w:t xml:space="preserve">; Legal Aid Queensland. Drugs and driving. </w:t>
      </w:r>
      <w:hyperlink r:id="rId29" w:history="1">
        <w:r w:rsidRPr="006C0CE0">
          <w:rPr>
            <w:rStyle w:val="Hyperlink"/>
          </w:rPr>
          <w:t>https://www.legalaid.qld.gov.au/Find-legal-information/Cars-and-driving/Drink-driving-and-drug-driving/Drugs-and-driving</w:t>
        </w:r>
      </w:hyperlink>
      <w:r>
        <w:t xml:space="preserve"> </w:t>
      </w:r>
      <w:r>
        <w:rPr>
          <w:highlight w:val="yellow"/>
        </w:rPr>
        <w:t xml:space="preserve"> </w:t>
      </w:r>
    </w:p>
  </w:endnote>
  <w:endnote w:id="29">
    <w:p w14:paraId="22E9D827" w14:textId="77777777" w:rsidR="008A4BA4" w:rsidRPr="00DF01DB" w:rsidRDefault="008A4BA4" w:rsidP="008A4BA4">
      <w:pPr>
        <w:pStyle w:val="EndnoteText"/>
      </w:pPr>
      <w:r w:rsidRPr="00181A28">
        <w:rPr>
          <w:rStyle w:val="EndnoteReference"/>
        </w:rPr>
        <w:endnoteRef/>
      </w:r>
      <w:r w:rsidRPr="00181A28">
        <w:t xml:space="preserve"> For example: Clarity Law. </w:t>
      </w:r>
      <w:r>
        <w:t xml:space="preserve">First time drug driving offence in Queensland: Understanding the consequences. </w:t>
      </w:r>
      <w:hyperlink r:id="rId30" w:history="1">
        <w:r w:rsidRPr="000D1C8D">
          <w:rPr>
            <w:rStyle w:val="Hyperlink"/>
          </w:rPr>
          <w:t>https://www.drivinglaw.com.au/blog/item/62-first-time-drug-driving-offence-in-queensland-understanding-the-consequences.html</w:t>
        </w:r>
      </w:hyperlink>
      <w:r>
        <w:t xml:space="preserve">; Armstrong Legal. Penalties for high range drink driving. </w:t>
      </w:r>
      <w:hyperlink r:id="rId31" w:history="1">
        <w:r w:rsidRPr="000D1C8D">
          <w:rPr>
            <w:rStyle w:val="Hyperlink"/>
          </w:rPr>
          <w:t>https://www.armstronglegal.com.au/traffic-law/nsw/penalties-sentencing/what-penalty-high/</w:t>
        </w:r>
      </w:hyperlink>
      <w:r>
        <w:t xml:space="preserve"> </w:t>
      </w:r>
    </w:p>
  </w:endnote>
  <w:endnote w:id="30">
    <w:p w14:paraId="3526EC1A" w14:textId="77777777" w:rsidR="009A28B5" w:rsidRDefault="009A28B5" w:rsidP="009A28B5">
      <w:pPr>
        <w:pStyle w:val="EndnoteText"/>
      </w:pPr>
      <w:r>
        <w:rPr>
          <w:rStyle w:val="EndnoteReference"/>
        </w:rPr>
        <w:endnoteRef/>
      </w:r>
      <w:r>
        <w:t xml:space="preserve"> </w:t>
      </w:r>
      <w:r w:rsidRPr="00C90F93">
        <w:t>See Amie C Hayley et al, ‘Detection of delta-9-tetrahydrocannabinol (THC) in oral fluid, blood and urine following oral consumption of low-content THC hemp oil’ (2018) 284 </w:t>
      </w:r>
      <w:r w:rsidRPr="00C90F93">
        <w:rPr>
          <w:i/>
          <w:iCs/>
        </w:rPr>
        <w:t>Forensic Science International</w:t>
      </w:r>
      <w:r w:rsidRPr="00C90F93">
        <w:t> 101.</w:t>
      </w:r>
    </w:p>
  </w:endnote>
  <w:endnote w:id="31">
    <w:p w14:paraId="70F3A2D9" w14:textId="217563CB" w:rsidR="00752F30" w:rsidRDefault="00752F30">
      <w:pPr>
        <w:pStyle w:val="EndnoteText"/>
      </w:pPr>
      <w:r>
        <w:rPr>
          <w:rStyle w:val="EndnoteReference"/>
        </w:rPr>
        <w:endnoteRef/>
      </w:r>
      <w:r>
        <w:t xml:space="preserve"> </w:t>
      </w:r>
      <w:hyperlink r:id="rId32" w:history="1">
        <w:r w:rsidRPr="0096375F">
          <w:rPr>
            <w:rStyle w:val="Hyperlink"/>
          </w:rPr>
          <w:t>https://www.acic.gov.au/sites/default/files/2023-07/National%20Wastewater%20Drug%20Monitoring%20Program%20-%20Report%2019_0.pdf</w:t>
        </w:r>
      </w:hyperlink>
      <w:r>
        <w:t>, p.67</w:t>
      </w:r>
    </w:p>
  </w:endnote>
  <w:endnote w:id="32">
    <w:p w14:paraId="75C7BD3C" w14:textId="77777777" w:rsidR="00066CB1" w:rsidRDefault="00066CB1" w:rsidP="00066CB1">
      <w:pPr>
        <w:pStyle w:val="EndnoteText"/>
      </w:pPr>
      <w:r>
        <w:rPr>
          <w:rStyle w:val="EndnoteReference"/>
        </w:rPr>
        <w:endnoteRef/>
      </w:r>
      <w:r>
        <w:t xml:space="preserve"> Alberto Blandino, Rosy Cotroneo, Stefano Tambuzzi, Domenico Di Candia, Umberto Genovese, Riccardo Zoja,</w:t>
      </w:r>
    </w:p>
    <w:p w14:paraId="162D3B12" w14:textId="6E9309B5" w:rsidR="00066CB1" w:rsidRDefault="00066CB1" w:rsidP="00066CB1">
      <w:pPr>
        <w:pStyle w:val="EndnoteText"/>
      </w:pPr>
      <w:r>
        <w:t>Driving under the influence of drugs: Correlation between blood psychoactive drug concentrations and cognitive impairment. A narrative review taking into account forensic issues, Forensic Science International: Synergy,Volume 4, 2022</w:t>
      </w:r>
      <w:r w:rsidR="00F663D6">
        <w:t xml:space="preserve">, </w:t>
      </w:r>
      <w:hyperlink r:id="rId33" w:history="1">
        <w:r w:rsidR="00F663D6" w:rsidRPr="00587E0E">
          <w:rPr>
            <w:rStyle w:val="Hyperlink"/>
            <w:rFonts w:cstheme="minorBidi"/>
          </w:rPr>
          <w:t>https://doi.org/10.1016/j.fsisyn.2022.100224</w:t>
        </w:r>
      </w:hyperlink>
      <w:r>
        <w:t>.</w:t>
      </w:r>
    </w:p>
  </w:endnote>
  <w:endnote w:id="33">
    <w:p w14:paraId="05BE54A1" w14:textId="3F94F459" w:rsidR="00827486" w:rsidRDefault="00827486" w:rsidP="001D3089">
      <w:pPr>
        <w:pStyle w:val="EndnoteText"/>
      </w:pPr>
      <w:r>
        <w:rPr>
          <w:rStyle w:val="EndnoteReference"/>
        </w:rPr>
        <w:endnoteRef/>
      </w:r>
      <w:r>
        <w:t xml:space="preserve"> </w:t>
      </w:r>
      <w:r w:rsidR="001D3089">
        <w:t>Olaf H. Drummer, Dimitri Gerostamoulos, Matthew Di Rago, Noel W. Woodford, Carla Morris, Tania Frederiksen, Kim Jachno, Rory Wolfe: Odds of culpability associated with use of impairing drugs in injured drivers in Victoria, Australia, Accident Analysis &amp; Prevention, Volume 135, 2020.</w:t>
      </w:r>
    </w:p>
  </w:endnote>
  <w:endnote w:id="34">
    <w:p w14:paraId="1F1ADD87" w14:textId="77777777" w:rsidR="001A7C58" w:rsidRDefault="007B1135" w:rsidP="001A7C58">
      <w:pPr>
        <w:pStyle w:val="EndnoteText"/>
      </w:pPr>
      <w:r>
        <w:rPr>
          <w:rStyle w:val="EndnoteReference"/>
        </w:rPr>
        <w:endnoteRef/>
      </w:r>
      <w:r>
        <w:t xml:space="preserve"> </w:t>
      </w:r>
      <w:r w:rsidR="001A7C58">
        <w:t>Alberto Blandino, Rosy Cotroneo, Stefano Tambuzzi, Domenico Di Candia, Umberto Genovese, Riccardo Zoja,</w:t>
      </w:r>
    </w:p>
    <w:p w14:paraId="65AFE27C" w14:textId="593D73CA" w:rsidR="007B1135" w:rsidRDefault="001A7C58">
      <w:pPr>
        <w:pStyle w:val="EndnoteText"/>
      </w:pPr>
      <w:r>
        <w:t xml:space="preserve">Driving under the influence of drugs: Correlation between blood psychoactive drug concentrations and cognitive impairment. A narrative review taking into account forensic issues, Forensic Science International: Synergy, Volume 4, 2022, </w:t>
      </w:r>
      <w:hyperlink r:id="rId34" w:history="1">
        <w:r w:rsidRPr="00587E0E">
          <w:rPr>
            <w:rStyle w:val="Hyperlink"/>
            <w:rFonts w:cstheme="minorBidi"/>
          </w:rPr>
          <w:t>https://doi.org/10.1016/j.fsisyn.2022.100224</w:t>
        </w:r>
      </w:hyperlink>
    </w:p>
  </w:endnote>
  <w:endnote w:id="35">
    <w:p w14:paraId="3AE1FA58" w14:textId="4B643DF8" w:rsidR="00AB5003" w:rsidRDefault="00AB5003" w:rsidP="00D828FE">
      <w:pPr>
        <w:pStyle w:val="EndnoteText"/>
      </w:pPr>
      <w:r>
        <w:rPr>
          <w:rStyle w:val="EndnoteReference"/>
        </w:rPr>
        <w:endnoteRef/>
      </w:r>
      <w:r>
        <w:t xml:space="preserve"> </w:t>
      </w:r>
      <w:r w:rsidR="00D457E9">
        <w:t>Ibid</w:t>
      </w:r>
      <w:r w:rsidR="00A30826">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1E8D" w14:textId="77777777" w:rsidR="005A014E" w:rsidRDefault="005A0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21BC" w14:textId="1BCBFD5D" w:rsidR="00DB7B97" w:rsidRPr="005A014E" w:rsidRDefault="005A014E" w:rsidP="005A014E">
    <w:pPr>
      <w:pStyle w:val="Footer"/>
      <w:jc w:val="center"/>
      <w:rPr>
        <w:rFonts w:cs="Arial"/>
        <w:sz w:val="14"/>
      </w:rPr>
    </w:pPr>
    <w:r w:rsidRPr="005A014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72CD8BB" w14:textId="4E834544" w:rsidR="005A014E" w:rsidRPr="005A014E" w:rsidRDefault="005A014E" w:rsidP="005A014E">
    <w:pPr>
      <w:pStyle w:val="Footer"/>
      <w:spacing w:before="60" w:line="240" w:lineRule="auto"/>
      <w:jc w:val="center"/>
      <w:rPr>
        <w:rFonts w:cs="Arial"/>
        <w:sz w:val="14"/>
      </w:rPr>
    </w:pPr>
    <w:r w:rsidRPr="005A014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1C7D8340" w14:textId="1620E806" w:rsidR="005A014E" w:rsidRPr="005A014E" w:rsidRDefault="005A014E" w:rsidP="005A014E">
    <w:pPr>
      <w:pStyle w:val="Footer"/>
      <w:jc w:val="center"/>
      <w:rPr>
        <w:rFonts w:cs="Arial"/>
        <w:sz w:val="14"/>
      </w:rPr>
    </w:pPr>
    <w:r w:rsidRPr="005A014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5B6D" w14:textId="77777777" w:rsidR="00E90E09" w:rsidRDefault="00E90E09">
      <w:pPr>
        <w:spacing w:after="0" w:line="240" w:lineRule="auto"/>
      </w:pPr>
      <w:r>
        <w:separator/>
      </w:r>
    </w:p>
  </w:footnote>
  <w:footnote w:type="continuationSeparator" w:id="0">
    <w:p w14:paraId="4F477FB6" w14:textId="77777777" w:rsidR="00E90E09" w:rsidRDefault="00E90E09">
      <w:pPr>
        <w:spacing w:after="0" w:line="240" w:lineRule="auto"/>
      </w:pPr>
      <w:r>
        <w:continuationSeparator/>
      </w:r>
    </w:p>
  </w:footnote>
  <w:footnote w:type="continuationNotice" w:id="1">
    <w:p w14:paraId="38DC84CD" w14:textId="77777777" w:rsidR="00E90E09" w:rsidRDefault="00E90E09">
      <w:pPr>
        <w:spacing w:after="0" w:line="240" w:lineRule="auto"/>
      </w:pPr>
    </w:p>
  </w:footnote>
  <w:footnote w:id="2">
    <w:p w14:paraId="1A6A3C77" w14:textId="77777777" w:rsidR="001E1061" w:rsidRPr="00495A06" w:rsidRDefault="001E1061" w:rsidP="001E1061">
      <w:pPr>
        <w:pStyle w:val="FootnoteText"/>
        <w:rPr>
          <w:lang w:val="en-AU"/>
        </w:rPr>
      </w:pPr>
      <w:r>
        <w:rPr>
          <w:rStyle w:val="FootnoteReference"/>
        </w:rPr>
        <w:footnoteRef/>
      </w:r>
      <w:r>
        <w:t xml:space="preserve"> </w:t>
      </w:r>
      <w:r>
        <w:rPr>
          <w:lang w:val="en-AU"/>
        </w:rPr>
        <w:t>Note that direct comparisons are difficult as each jurisdiction has a different approach to classification of BAC levels. Additionally, Victoria has a three tiered approach to repeat offending whilst NSW and the ACT have a two tiered approach. For the purposes of comparison mid-range is generally a BAC between 0.08 and 0.15, where high range is a BAC &gt;0.15.</w:t>
      </w:r>
    </w:p>
  </w:footnote>
  <w:footnote w:id="3">
    <w:p w14:paraId="5FE01B30" w14:textId="77777777" w:rsidR="00EE3A4C" w:rsidRPr="00495A06" w:rsidRDefault="00EE3A4C" w:rsidP="00EE3A4C">
      <w:pPr>
        <w:pStyle w:val="FootnoteText"/>
        <w:rPr>
          <w:lang w:val="en-AU"/>
        </w:rPr>
      </w:pPr>
      <w:r>
        <w:rPr>
          <w:rStyle w:val="FootnoteReference"/>
        </w:rPr>
        <w:footnoteRef/>
      </w:r>
      <w:r>
        <w:t xml:space="preserve"> </w:t>
      </w:r>
      <w:r>
        <w:rPr>
          <w:lang w:val="en-AU"/>
        </w:rPr>
        <w:t>Note that direct comparisons are difficult as each jurisdiction has a different approach to classification of BAC levels. Additionally, Victoria has a three tiered approach to repeat offending whilst NSW and the ACT have a two tiered approach. For the purposes of comparison mid-range is generally a BAC between 0.08 and 0.15, where high range is a BAC &gt;0.15.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719F" w14:textId="77777777" w:rsidR="005A014E" w:rsidRDefault="005A0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F032" w14:textId="77777777" w:rsidR="00DB7B97" w:rsidRDefault="00DB7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70F9" w14:textId="77777777" w:rsidR="005A014E" w:rsidRDefault="005A0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361"/>
    <w:multiLevelType w:val="hybridMultilevel"/>
    <w:tmpl w:val="3702D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33E40"/>
    <w:multiLevelType w:val="hybridMultilevel"/>
    <w:tmpl w:val="D564F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87AF0"/>
    <w:multiLevelType w:val="hybridMultilevel"/>
    <w:tmpl w:val="9DB237C2"/>
    <w:lvl w:ilvl="0" w:tplc="066C9874">
      <w:start w:val="1"/>
      <w:numFmt w:val="lowerLetter"/>
      <w:pStyle w:val="Recommendation2"/>
      <w:lvlText w:val="%1."/>
      <w:lvlJc w:val="left"/>
      <w:pPr>
        <w:ind w:left="1145" w:hanging="360"/>
      </w:pPr>
    </w:lvl>
    <w:lvl w:ilvl="1" w:tplc="0C090019">
      <w:start w:val="1"/>
      <w:numFmt w:val="lowerLetter"/>
      <w:lvlText w:val="%2."/>
      <w:lvlJc w:val="left"/>
      <w:pPr>
        <w:ind w:left="1865" w:hanging="360"/>
      </w:pPr>
    </w:lvl>
    <w:lvl w:ilvl="2" w:tplc="0C09001B">
      <w:start w:val="1"/>
      <w:numFmt w:val="lowerRoman"/>
      <w:lvlText w:val="%3."/>
      <w:lvlJc w:val="right"/>
      <w:pPr>
        <w:ind w:left="1172" w:hanging="180"/>
      </w:pPr>
    </w:lvl>
    <w:lvl w:ilvl="3" w:tplc="0C09000F">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 w15:restartNumberingAfterBreak="0">
    <w:nsid w:val="04EB4AAB"/>
    <w:multiLevelType w:val="hybridMultilevel"/>
    <w:tmpl w:val="1D14FE9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323AC5"/>
    <w:multiLevelType w:val="hybridMultilevel"/>
    <w:tmpl w:val="D93EDBC8"/>
    <w:lvl w:ilvl="0" w:tplc="6F12A42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0A7AFE"/>
    <w:multiLevelType w:val="hybridMultilevel"/>
    <w:tmpl w:val="64742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A0290"/>
    <w:multiLevelType w:val="hybridMultilevel"/>
    <w:tmpl w:val="96744E6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366F2D"/>
    <w:multiLevelType w:val="hybridMultilevel"/>
    <w:tmpl w:val="B8A40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468E0"/>
    <w:multiLevelType w:val="hybridMultilevel"/>
    <w:tmpl w:val="D5B64168"/>
    <w:lvl w:ilvl="0" w:tplc="A7588208">
      <w:start w:val="21"/>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E24211"/>
    <w:multiLevelType w:val="hybridMultilevel"/>
    <w:tmpl w:val="934A208A"/>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1B5DAD"/>
    <w:multiLevelType w:val="hybridMultilevel"/>
    <w:tmpl w:val="E772C180"/>
    <w:lvl w:ilvl="0" w:tplc="0C090001">
      <w:start w:val="1"/>
      <w:numFmt w:val="bullet"/>
      <w:lvlText w:val=""/>
      <w:lvlJc w:val="left"/>
      <w:pPr>
        <w:ind w:left="430" w:hanging="360"/>
      </w:pPr>
      <w:rPr>
        <w:rFonts w:ascii="Symbol" w:hAnsi="Symbol" w:hint="default"/>
      </w:rPr>
    </w:lvl>
    <w:lvl w:ilvl="1" w:tplc="0C090003" w:tentative="1">
      <w:start w:val="1"/>
      <w:numFmt w:val="bullet"/>
      <w:lvlText w:val="o"/>
      <w:lvlJc w:val="left"/>
      <w:pPr>
        <w:ind w:left="1150" w:hanging="360"/>
      </w:pPr>
      <w:rPr>
        <w:rFonts w:ascii="Courier New" w:hAnsi="Courier New" w:cs="Courier New" w:hint="default"/>
      </w:rPr>
    </w:lvl>
    <w:lvl w:ilvl="2" w:tplc="0C090005" w:tentative="1">
      <w:start w:val="1"/>
      <w:numFmt w:val="bullet"/>
      <w:lvlText w:val=""/>
      <w:lvlJc w:val="left"/>
      <w:pPr>
        <w:ind w:left="1870" w:hanging="360"/>
      </w:pPr>
      <w:rPr>
        <w:rFonts w:ascii="Wingdings" w:hAnsi="Wingdings" w:hint="default"/>
      </w:rPr>
    </w:lvl>
    <w:lvl w:ilvl="3" w:tplc="0C090001" w:tentative="1">
      <w:start w:val="1"/>
      <w:numFmt w:val="bullet"/>
      <w:lvlText w:val=""/>
      <w:lvlJc w:val="left"/>
      <w:pPr>
        <w:ind w:left="2590" w:hanging="360"/>
      </w:pPr>
      <w:rPr>
        <w:rFonts w:ascii="Symbol" w:hAnsi="Symbol" w:hint="default"/>
      </w:rPr>
    </w:lvl>
    <w:lvl w:ilvl="4" w:tplc="0C090003" w:tentative="1">
      <w:start w:val="1"/>
      <w:numFmt w:val="bullet"/>
      <w:lvlText w:val="o"/>
      <w:lvlJc w:val="left"/>
      <w:pPr>
        <w:ind w:left="3310" w:hanging="360"/>
      </w:pPr>
      <w:rPr>
        <w:rFonts w:ascii="Courier New" w:hAnsi="Courier New" w:cs="Courier New" w:hint="default"/>
      </w:rPr>
    </w:lvl>
    <w:lvl w:ilvl="5" w:tplc="0C090005" w:tentative="1">
      <w:start w:val="1"/>
      <w:numFmt w:val="bullet"/>
      <w:lvlText w:val=""/>
      <w:lvlJc w:val="left"/>
      <w:pPr>
        <w:ind w:left="4030" w:hanging="360"/>
      </w:pPr>
      <w:rPr>
        <w:rFonts w:ascii="Wingdings" w:hAnsi="Wingdings" w:hint="default"/>
      </w:rPr>
    </w:lvl>
    <w:lvl w:ilvl="6" w:tplc="0C090001" w:tentative="1">
      <w:start w:val="1"/>
      <w:numFmt w:val="bullet"/>
      <w:lvlText w:val=""/>
      <w:lvlJc w:val="left"/>
      <w:pPr>
        <w:ind w:left="4750" w:hanging="360"/>
      </w:pPr>
      <w:rPr>
        <w:rFonts w:ascii="Symbol" w:hAnsi="Symbol" w:hint="default"/>
      </w:rPr>
    </w:lvl>
    <w:lvl w:ilvl="7" w:tplc="0C090003" w:tentative="1">
      <w:start w:val="1"/>
      <w:numFmt w:val="bullet"/>
      <w:lvlText w:val="o"/>
      <w:lvlJc w:val="left"/>
      <w:pPr>
        <w:ind w:left="5470" w:hanging="360"/>
      </w:pPr>
      <w:rPr>
        <w:rFonts w:ascii="Courier New" w:hAnsi="Courier New" w:cs="Courier New" w:hint="default"/>
      </w:rPr>
    </w:lvl>
    <w:lvl w:ilvl="8" w:tplc="0C090005" w:tentative="1">
      <w:start w:val="1"/>
      <w:numFmt w:val="bullet"/>
      <w:lvlText w:val=""/>
      <w:lvlJc w:val="left"/>
      <w:pPr>
        <w:ind w:left="6190" w:hanging="360"/>
      </w:pPr>
      <w:rPr>
        <w:rFonts w:ascii="Wingdings" w:hAnsi="Wingdings" w:hint="default"/>
      </w:rPr>
    </w:lvl>
  </w:abstractNum>
  <w:abstractNum w:abstractNumId="11" w15:restartNumberingAfterBreak="0">
    <w:nsid w:val="325E7D73"/>
    <w:multiLevelType w:val="hybridMultilevel"/>
    <w:tmpl w:val="E3606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872B8"/>
    <w:multiLevelType w:val="hybridMultilevel"/>
    <w:tmpl w:val="7226BF90"/>
    <w:lvl w:ilvl="0" w:tplc="6E005956">
      <w:start w:val="1"/>
      <w:numFmt w:val="decimal"/>
      <w:pStyle w:val="CS-Paragraphnumbering"/>
      <w:lvlText w:val="%1."/>
      <w:lvlJc w:val="left"/>
      <w:pPr>
        <w:ind w:left="720" w:hanging="360"/>
      </w:pPr>
      <w:rPr>
        <w:i w:val="0"/>
        <w:iCs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816A43"/>
    <w:multiLevelType w:val="hybridMultilevel"/>
    <w:tmpl w:val="030A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E16348"/>
    <w:multiLevelType w:val="hybridMultilevel"/>
    <w:tmpl w:val="02F61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6F1256"/>
    <w:multiLevelType w:val="hybridMultilevel"/>
    <w:tmpl w:val="5E4AB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2F4288"/>
    <w:multiLevelType w:val="hybridMultilevel"/>
    <w:tmpl w:val="37FC2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417417"/>
    <w:multiLevelType w:val="hybridMultilevel"/>
    <w:tmpl w:val="B55A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C95ACB"/>
    <w:multiLevelType w:val="hybridMultilevel"/>
    <w:tmpl w:val="1D14FE9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6401CB6"/>
    <w:multiLevelType w:val="hybridMultilevel"/>
    <w:tmpl w:val="8BE090C2"/>
    <w:lvl w:ilvl="0" w:tplc="EB1C3034">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5E7589"/>
    <w:multiLevelType w:val="hybridMultilevel"/>
    <w:tmpl w:val="1D14FE9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B9F250B"/>
    <w:multiLevelType w:val="hybridMultilevel"/>
    <w:tmpl w:val="AC0CC73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2" w15:restartNumberingAfterBreak="0">
    <w:nsid w:val="5C52BF66"/>
    <w:multiLevelType w:val="hybridMultilevel"/>
    <w:tmpl w:val="DDFA5D14"/>
    <w:lvl w:ilvl="0" w:tplc="66206500">
      <w:start w:val="1"/>
      <w:numFmt w:val="bullet"/>
      <w:lvlText w:val="·"/>
      <w:lvlJc w:val="left"/>
      <w:pPr>
        <w:ind w:left="720" w:hanging="360"/>
      </w:pPr>
      <w:rPr>
        <w:rFonts w:ascii="Symbol" w:hAnsi="Symbol" w:hint="default"/>
      </w:rPr>
    </w:lvl>
    <w:lvl w:ilvl="1" w:tplc="20B2B8B8">
      <w:start w:val="1"/>
      <w:numFmt w:val="bullet"/>
      <w:lvlText w:val="o"/>
      <w:lvlJc w:val="left"/>
      <w:pPr>
        <w:ind w:left="1440" w:hanging="360"/>
      </w:pPr>
      <w:rPr>
        <w:rFonts w:ascii="Courier New" w:hAnsi="Courier New" w:hint="default"/>
      </w:rPr>
    </w:lvl>
    <w:lvl w:ilvl="2" w:tplc="F6385FB2">
      <w:start w:val="1"/>
      <w:numFmt w:val="bullet"/>
      <w:lvlText w:val=""/>
      <w:lvlJc w:val="left"/>
      <w:pPr>
        <w:ind w:left="2160" w:hanging="360"/>
      </w:pPr>
      <w:rPr>
        <w:rFonts w:ascii="Wingdings" w:hAnsi="Wingdings" w:hint="default"/>
      </w:rPr>
    </w:lvl>
    <w:lvl w:ilvl="3" w:tplc="900EEE6E">
      <w:start w:val="1"/>
      <w:numFmt w:val="bullet"/>
      <w:lvlText w:val=""/>
      <w:lvlJc w:val="left"/>
      <w:pPr>
        <w:ind w:left="2880" w:hanging="360"/>
      </w:pPr>
      <w:rPr>
        <w:rFonts w:ascii="Symbol" w:hAnsi="Symbol" w:hint="default"/>
      </w:rPr>
    </w:lvl>
    <w:lvl w:ilvl="4" w:tplc="7620164A">
      <w:start w:val="1"/>
      <w:numFmt w:val="bullet"/>
      <w:lvlText w:val="o"/>
      <w:lvlJc w:val="left"/>
      <w:pPr>
        <w:ind w:left="3600" w:hanging="360"/>
      </w:pPr>
      <w:rPr>
        <w:rFonts w:ascii="Courier New" w:hAnsi="Courier New" w:hint="default"/>
      </w:rPr>
    </w:lvl>
    <w:lvl w:ilvl="5" w:tplc="96F81BBC">
      <w:start w:val="1"/>
      <w:numFmt w:val="bullet"/>
      <w:lvlText w:val=""/>
      <w:lvlJc w:val="left"/>
      <w:pPr>
        <w:ind w:left="4320" w:hanging="360"/>
      </w:pPr>
      <w:rPr>
        <w:rFonts w:ascii="Wingdings" w:hAnsi="Wingdings" w:hint="default"/>
      </w:rPr>
    </w:lvl>
    <w:lvl w:ilvl="6" w:tplc="83B6674C">
      <w:start w:val="1"/>
      <w:numFmt w:val="bullet"/>
      <w:lvlText w:val=""/>
      <w:lvlJc w:val="left"/>
      <w:pPr>
        <w:ind w:left="5040" w:hanging="360"/>
      </w:pPr>
      <w:rPr>
        <w:rFonts w:ascii="Symbol" w:hAnsi="Symbol" w:hint="default"/>
      </w:rPr>
    </w:lvl>
    <w:lvl w:ilvl="7" w:tplc="655AB298">
      <w:start w:val="1"/>
      <w:numFmt w:val="bullet"/>
      <w:lvlText w:val="o"/>
      <w:lvlJc w:val="left"/>
      <w:pPr>
        <w:ind w:left="5760" w:hanging="360"/>
      </w:pPr>
      <w:rPr>
        <w:rFonts w:ascii="Courier New" w:hAnsi="Courier New" w:hint="default"/>
      </w:rPr>
    </w:lvl>
    <w:lvl w:ilvl="8" w:tplc="2624AC02">
      <w:start w:val="1"/>
      <w:numFmt w:val="bullet"/>
      <w:lvlText w:val=""/>
      <w:lvlJc w:val="left"/>
      <w:pPr>
        <w:ind w:left="6480" w:hanging="360"/>
      </w:pPr>
      <w:rPr>
        <w:rFonts w:ascii="Wingdings" w:hAnsi="Wingdings" w:hint="default"/>
      </w:rPr>
    </w:lvl>
  </w:abstractNum>
  <w:abstractNum w:abstractNumId="23"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4" w15:restartNumberingAfterBreak="0">
    <w:nsid w:val="65744F7C"/>
    <w:multiLevelType w:val="hybridMultilevel"/>
    <w:tmpl w:val="0ABAE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727AB2"/>
    <w:multiLevelType w:val="hybridMultilevel"/>
    <w:tmpl w:val="398E6134"/>
    <w:lvl w:ilvl="0" w:tplc="0C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986355822">
    <w:abstractNumId w:val="23"/>
  </w:num>
  <w:num w:numId="2" w16cid:durableId="820005198">
    <w:abstractNumId w:val="26"/>
  </w:num>
  <w:num w:numId="3" w16cid:durableId="1587418772">
    <w:abstractNumId w:val="3"/>
  </w:num>
  <w:num w:numId="4" w16cid:durableId="1848589757">
    <w:abstractNumId w:val="22"/>
  </w:num>
  <w:num w:numId="5" w16cid:durableId="219219917">
    <w:abstractNumId w:val="9"/>
  </w:num>
  <w:num w:numId="6" w16cid:durableId="1735272823">
    <w:abstractNumId w:val="2"/>
  </w:num>
  <w:num w:numId="7" w16cid:durableId="1706057024">
    <w:abstractNumId w:val="20"/>
  </w:num>
  <w:num w:numId="8" w16cid:durableId="2025128158">
    <w:abstractNumId w:val="18"/>
  </w:num>
  <w:num w:numId="9" w16cid:durableId="1065689211">
    <w:abstractNumId w:val="8"/>
  </w:num>
  <w:num w:numId="10" w16cid:durableId="973028900">
    <w:abstractNumId w:val="11"/>
  </w:num>
  <w:num w:numId="11" w16cid:durableId="1601058770">
    <w:abstractNumId w:val="13"/>
  </w:num>
  <w:num w:numId="12" w16cid:durableId="1832477708">
    <w:abstractNumId w:val="0"/>
  </w:num>
  <w:num w:numId="13" w16cid:durableId="419064729">
    <w:abstractNumId w:val="4"/>
  </w:num>
  <w:num w:numId="14" w16cid:durableId="580725103">
    <w:abstractNumId w:val="19"/>
  </w:num>
  <w:num w:numId="15" w16cid:durableId="646207955">
    <w:abstractNumId w:val="17"/>
  </w:num>
  <w:num w:numId="16" w16cid:durableId="481505340">
    <w:abstractNumId w:val="1"/>
  </w:num>
  <w:num w:numId="17" w16cid:durableId="1555700614">
    <w:abstractNumId w:val="25"/>
  </w:num>
  <w:num w:numId="18" w16cid:durableId="124585037">
    <w:abstractNumId w:val="6"/>
  </w:num>
  <w:num w:numId="19" w16cid:durableId="1644853044">
    <w:abstractNumId w:val="12"/>
  </w:num>
  <w:num w:numId="20" w16cid:durableId="2005356724">
    <w:abstractNumId w:val="21"/>
  </w:num>
  <w:num w:numId="21" w16cid:durableId="1831015620">
    <w:abstractNumId w:val="14"/>
  </w:num>
  <w:num w:numId="22" w16cid:durableId="1767071658">
    <w:abstractNumId w:val="24"/>
  </w:num>
  <w:num w:numId="23" w16cid:durableId="1141535074">
    <w:abstractNumId w:val="5"/>
  </w:num>
  <w:num w:numId="24" w16cid:durableId="517961295">
    <w:abstractNumId w:val="15"/>
  </w:num>
  <w:num w:numId="25" w16cid:durableId="410927839">
    <w:abstractNumId w:val="10"/>
  </w:num>
  <w:num w:numId="26" w16cid:durableId="1338071890">
    <w:abstractNumId w:val="7"/>
  </w:num>
  <w:num w:numId="27" w16cid:durableId="169183218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672"/>
    <w:rsid w:val="00000744"/>
    <w:rsid w:val="000008CC"/>
    <w:rsid w:val="00000964"/>
    <w:rsid w:val="000009B3"/>
    <w:rsid w:val="00000D55"/>
    <w:rsid w:val="00000E51"/>
    <w:rsid w:val="000010F4"/>
    <w:rsid w:val="00001496"/>
    <w:rsid w:val="000017BF"/>
    <w:rsid w:val="000017F2"/>
    <w:rsid w:val="00001E91"/>
    <w:rsid w:val="0000202F"/>
    <w:rsid w:val="0000258A"/>
    <w:rsid w:val="00002BDB"/>
    <w:rsid w:val="00003193"/>
    <w:rsid w:val="000031D2"/>
    <w:rsid w:val="000032E3"/>
    <w:rsid w:val="000033E0"/>
    <w:rsid w:val="000035AD"/>
    <w:rsid w:val="000037CA"/>
    <w:rsid w:val="000037FF"/>
    <w:rsid w:val="00003A21"/>
    <w:rsid w:val="00003B06"/>
    <w:rsid w:val="00003C6B"/>
    <w:rsid w:val="00003E8C"/>
    <w:rsid w:val="00003E9C"/>
    <w:rsid w:val="000044DF"/>
    <w:rsid w:val="0000483B"/>
    <w:rsid w:val="000048F1"/>
    <w:rsid w:val="00005460"/>
    <w:rsid w:val="00005792"/>
    <w:rsid w:val="000058EC"/>
    <w:rsid w:val="000058F2"/>
    <w:rsid w:val="0000603E"/>
    <w:rsid w:val="00006041"/>
    <w:rsid w:val="000065F2"/>
    <w:rsid w:val="000068EA"/>
    <w:rsid w:val="00006A9D"/>
    <w:rsid w:val="00006CBF"/>
    <w:rsid w:val="000070D4"/>
    <w:rsid w:val="000074E2"/>
    <w:rsid w:val="00007589"/>
    <w:rsid w:val="00007911"/>
    <w:rsid w:val="00007947"/>
    <w:rsid w:val="00007EB9"/>
    <w:rsid w:val="00010E45"/>
    <w:rsid w:val="00010F19"/>
    <w:rsid w:val="00010FF6"/>
    <w:rsid w:val="0001144D"/>
    <w:rsid w:val="000118E1"/>
    <w:rsid w:val="000119D8"/>
    <w:rsid w:val="00011C8E"/>
    <w:rsid w:val="00011E47"/>
    <w:rsid w:val="00011E4F"/>
    <w:rsid w:val="00011F35"/>
    <w:rsid w:val="00012074"/>
    <w:rsid w:val="0001214B"/>
    <w:rsid w:val="00012181"/>
    <w:rsid w:val="000122F3"/>
    <w:rsid w:val="0001239F"/>
    <w:rsid w:val="00012F60"/>
    <w:rsid w:val="00013396"/>
    <w:rsid w:val="00013402"/>
    <w:rsid w:val="00013A9C"/>
    <w:rsid w:val="00013BEA"/>
    <w:rsid w:val="00013E25"/>
    <w:rsid w:val="0001420B"/>
    <w:rsid w:val="000144E4"/>
    <w:rsid w:val="0001486E"/>
    <w:rsid w:val="0001493A"/>
    <w:rsid w:val="00014963"/>
    <w:rsid w:val="00014990"/>
    <w:rsid w:val="00014A36"/>
    <w:rsid w:val="00014FDC"/>
    <w:rsid w:val="00015223"/>
    <w:rsid w:val="0001535A"/>
    <w:rsid w:val="0001561B"/>
    <w:rsid w:val="0001570F"/>
    <w:rsid w:val="000158C5"/>
    <w:rsid w:val="00016330"/>
    <w:rsid w:val="0001636D"/>
    <w:rsid w:val="000163E2"/>
    <w:rsid w:val="00016456"/>
    <w:rsid w:val="0001665A"/>
    <w:rsid w:val="0001693A"/>
    <w:rsid w:val="00016A3A"/>
    <w:rsid w:val="00016C3E"/>
    <w:rsid w:val="00016C4D"/>
    <w:rsid w:val="00017829"/>
    <w:rsid w:val="00017B43"/>
    <w:rsid w:val="00017C40"/>
    <w:rsid w:val="00017D68"/>
    <w:rsid w:val="00017E9E"/>
    <w:rsid w:val="00017F1E"/>
    <w:rsid w:val="00017F39"/>
    <w:rsid w:val="00020046"/>
    <w:rsid w:val="00020056"/>
    <w:rsid w:val="0002010A"/>
    <w:rsid w:val="00020900"/>
    <w:rsid w:val="00020A0B"/>
    <w:rsid w:val="00020FD5"/>
    <w:rsid w:val="00021026"/>
    <w:rsid w:val="00021132"/>
    <w:rsid w:val="000211F9"/>
    <w:rsid w:val="000211FC"/>
    <w:rsid w:val="0002173A"/>
    <w:rsid w:val="00021F6A"/>
    <w:rsid w:val="0002201F"/>
    <w:rsid w:val="00022265"/>
    <w:rsid w:val="00022567"/>
    <w:rsid w:val="000227DF"/>
    <w:rsid w:val="00022A4B"/>
    <w:rsid w:val="00022BE0"/>
    <w:rsid w:val="00022F73"/>
    <w:rsid w:val="00022FF4"/>
    <w:rsid w:val="000235BB"/>
    <w:rsid w:val="00023B23"/>
    <w:rsid w:val="00023C34"/>
    <w:rsid w:val="00023E26"/>
    <w:rsid w:val="00023E6E"/>
    <w:rsid w:val="00024137"/>
    <w:rsid w:val="000244EE"/>
    <w:rsid w:val="0002499C"/>
    <w:rsid w:val="00024DD6"/>
    <w:rsid w:val="00025405"/>
    <w:rsid w:val="00025423"/>
    <w:rsid w:val="00025731"/>
    <w:rsid w:val="0002639C"/>
    <w:rsid w:val="000263D4"/>
    <w:rsid w:val="0002642E"/>
    <w:rsid w:val="00026ECC"/>
    <w:rsid w:val="0002717C"/>
    <w:rsid w:val="000271CD"/>
    <w:rsid w:val="000273A7"/>
    <w:rsid w:val="000274AB"/>
    <w:rsid w:val="0002756F"/>
    <w:rsid w:val="000276C7"/>
    <w:rsid w:val="000279C5"/>
    <w:rsid w:val="00027A45"/>
    <w:rsid w:val="00027C41"/>
    <w:rsid w:val="00030373"/>
    <w:rsid w:val="00030CE2"/>
    <w:rsid w:val="00030D9D"/>
    <w:rsid w:val="00030E67"/>
    <w:rsid w:val="00030F1B"/>
    <w:rsid w:val="00031135"/>
    <w:rsid w:val="00031530"/>
    <w:rsid w:val="000317EF"/>
    <w:rsid w:val="00031D73"/>
    <w:rsid w:val="0003210A"/>
    <w:rsid w:val="00032126"/>
    <w:rsid w:val="000326B0"/>
    <w:rsid w:val="000329E1"/>
    <w:rsid w:val="000330B9"/>
    <w:rsid w:val="0003311C"/>
    <w:rsid w:val="000333B9"/>
    <w:rsid w:val="0003346D"/>
    <w:rsid w:val="00033631"/>
    <w:rsid w:val="000337C6"/>
    <w:rsid w:val="00033ABA"/>
    <w:rsid w:val="00033B29"/>
    <w:rsid w:val="0003416C"/>
    <w:rsid w:val="00034868"/>
    <w:rsid w:val="00034929"/>
    <w:rsid w:val="000349B5"/>
    <w:rsid w:val="00034D6C"/>
    <w:rsid w:val="00034F77"/>
    <w:rsid w:val="000353D5"/>
    <w:rsid w:val="0003548F"/>
    <w:rsid w:val="00035539"/>
    <w:rsid w:val="000357F8"/>
    <w:rsid w:val="00035A03"/>
    <w:rsid w:val="00035BD5"/>
    <w:rsid w:val="00036405"/>
    <w:rsid w:val="00036697"/>
    <w:rsid w:val="00036A5F"/>
    <w:rsid w:val="00036C03"/>
    <w:rsid w:val="00036D89"/>
    <w:rsid w:val="0003780D"/>
    <w:rsid w:val="00037CE7"/>
    <w:rsid w:val="00037D62"/>
    <w:rsid w:val="0004029C"/>
    <w:rsid w:val="000402A3"/>
    <w:rsid w:val="00040382"/>
    <w:rsid w:val="000403A3"/>
    <w:rsid w:val="000403C3"/>
    <w:rsid w:val="000406BE"/>
    <w:rsid w:val="00040760"/>
    <w:rsid w:val="00040CF4"/>
    <w:rsid w:val="00040E2D"/>
    <w:rsid w:val="00041422"/>
    <w:rsid w:val="00041632"/>
    <w:rsid w:val="00041643"/>
    <w:rsid w:val="00041C54"/>
    <w:rsid w:val="00041F36"/>
    <w:rsid w:val="00041FDD"/>
    <w:rsid w:val="000420D8"/>
    <w:rsid w:val="0004219D"/>
    <w:rsid w:val="00042214"/>
    <w:rsid w:val="000423B1"/>
    <w:rsid w:val="000426C2"/>
    <w:rsid w:val="00042847"/>
    <w:rsid w:val="000428FB"/>
    <w:rsid w:val="00042901"/>
    <w:rsid w:val="00042C2E"/>
    <w:rsid w:val="000435C0"/>
    <w:rsid w:val="000437F2"/>
    <w:rsid w:val="00043924"/>
    <w:rsid w:val="00043A31"/>
    <w:rsid w:val="000441FC"/>
    <w:rsid w:val="00044A7F"/>
    <w:rsid w:val="00044B70"/>
    <w:rsid w:val="00044BDC"/>
    <w:rsid w:val="00044F9D"/>
    <w:rsid w:val="000455D3"/>
    <w:rsid w:val="0004577B"/>
    <w:rsid w:val="000457F3"/>
    <w:rsid w:val="00045B52"/>
    <w:rsid w:val="00045C05"/>
    <w:rsid w:val="00045EB8"/>
    <w:rsid w:val="00045F65"/>
    <w:rsid w:val="00045FC1"/>
    <w:rsid w:val="00046070"/>
    <w:rsid w:val="0004674D"/>
    <w:rsid w:val="0004697F"/>
    <w:rsid w:val="00046C1C"/>
    <w:rsid w:val="00046DF4"/>
    <w:rsid w:val="00046E05"/>
    <w:rsid w:val="00046E7E"/>
    <w:rsid w:val="00046FDA"/>
    <w:rsid w:val="000470B5"/>
    <w:rsid w:val="0004762B"/>
    <w:rsid w:val="00047D5D"/>
    <w:rsid w:val="00050021"/>
    <w:rsid w:val="00050137"/>
    <w:rsid w:val="0005013E"/>
    <w:rsid w:val="000503A9"/>
    <w:rsid w:val="00050A19"/>
    <w:rsid w:val="00050B04"/>
    <w:rsid w:val="00050C58"/>
    <w:rsid w:val="00051772"/>
    <w:rsid w:val="000517B8"/>
    <w:rsid w:val="00051B48"/>
    <w:rsid w:val="000520A6"/>
    <w:rsid w:val="00052151"/>
    <w:rsid w:val="000521F5"/>
    <w:rsid w:val="00052279"/>
    <w:rsid w:val="00052B61"/>
    <w:rsid w:val="00052BE1"/>
    <w:rsid w:val="00052DFF"/>
    <w:rsid w:val="00052F7E"/>
    <w:rsid w:val="0005382B"/>
    <w:rsid w:val="00053CE8"/>
    <w:rsid w:val="00054208"/>
    <w:rsid w:val="00054340"/>
    <w:rsid w:val="000543FD"/>
    <w:rsid w:val="00054677"/>
    <w:rsid w:val="0005467E"/>
    <w:rsid w:val="000548DC"/>
    <w:rsid w:val="00054AC2"/>
    <w:rsid w:val="00054BD6"/>
    <w:rsid w:val="00054C7B"/>
    <w:rsid w:val="000554D5"/>
    <w:rsid w:val="000555A9"/>
    <w:rsid w:val="000557CF"/>
    <w:rsid w:val="00055C69"/>
    <w:rsid w:val="0005601D"/>
    <w:rsid w:val="000561AE"/>
    <w:rsid w:val="000565BF"/>
    <w:rsid w:val="000566F6"/>
    <w:rsid w:val="00056AA1"/>
    <w:rsid w:val="00056BCA"/>
    <w:rsid w:val="00056BFC"/>
    <w:rsid w:val="0005703B"/>
    <w:rsid w:val="00057425"/>
    <w:rsid w:val="00057734"/>
    <w:rsid w:val="000577EC"/>
    <w:rsid w:val="00057D1D"/>
    <w:rsid w:val="00057E53"/>
    <w:rsid w:val="00057E6A"/>
    <w:rsid w:val="0006013C"/>
    <w:rsid w:val="0006021D"/>
    <w:rsid w:val="00060656"/>
    <w:rsid w:val="000607BC"/>
    <w:rsid w:val="0006082A"/>
    <w:rsid w:val="00060A08"/>
    <w:rsid w:val="00060F09"/>
    <w:rsid w:val="00060FDB"/>
    <w:rsid w:val="00061144"/>
    <w:rsid w:val="000613C2"/>
    <w:rsid w:val="000614C2"/>
    <w:rsid w:val="00061608"/>
    <w:rsid w:val="000617A6"/>
    <w:rsid w:val="00061972"/>
    <w:rsid w:val="00061AD9"/>
    <w:rsid w:val="00061C99"/>
    <w:rsid w:val="00061FBA"/>
    <w:rsid w:val="000621EF"/>
    <w:rsid w:val="0006238D"/>
    <w:rsid w:val="0006244A"/>
    <w:rsid w:val="00062540"/>
    <w:rsid w:val="000625EF"/>
    <w:rsid w:val="00062620"/>
    <w:rsid w:val="00062A41"/>
    <w:rsid w:val="00062AA8"/>
    <w:rsid w:val="00062CA5"/>
    <w:rsid w:val="00062EF2"/>
    <w:rsid w:val="00063362"/>
    <w:rsid w:val="000633C1"/>
    <w:rsid w:val="0006351F"/>
    <w:rsid w:val="000638CD"/>
    <w:rsid w:val="00063AF2"/>
    <w:rsid w:val="00063DB0"/>
    <w:rsid w:val="00064135"/>
    <w:rsid w:val="00064512"/>
    <w:rsid w:val="00064540"/>
    <w:rsid w:val="000647FC"/>
    <w:rsid w:val="00064D5B"/>
    <w:rsid w:val="00064EC9"/>
    <w:rsid w:val="00064FCF"/>
    <w:rsid w:val="00065366"/>
    <w:rsid w:val="0006545C"/>
    <w:rsid w:val="00065468"/>
    <w:rsid w:val="000657A5"/>
    <w:rsid w:val="00065AB9"/>
    <w:rsid w:val="00065ABB"/>
    <w:rsid w:val="00065B53"/>
    <w:rsid w:val="00065DC5"/>
    <w:rsid w:val="00065DD2"/>
    <w:rsid w:val="00066031"/>
    <w:rsid w:val="00066527"/>
    <w:rsid w:val="0006655C"/>
    <w:rsid w:val="000665E5"/>
    <w:rsid w:val="00066731"/>
    <w:rsid w:val="0006675E"/>
    <w:rsid w:val="0006694B"/>
    <w:rsid w:val="00066C61"/>
    <w:rsid w:val="00066CB1"/>
    <w:rsid w:val="00066CEF"/>
    <w:rsid w:val="00066D61"/>
    <w:rsid w:val="00067218"/>
    <w:rsid w:val="0006723E"/>
    <w:rsid w:val="00067661"/>
    <w:rsid w:val="000676BB"/>
    <w:rsid w:val="00067865"/>
    <w:rsid w:val="00067937"/>
    <w:rsid w:val="000679DD"/>
    <w:rsid w:val="00067A31"/>
    <w:rsid w:val="00067C51"/>
    <w:rsid w:val="00067CD2"/>
    <w:rsid w:val="00067E87"/>
    <w:rsid w:val="00070095"/>
    <w:rsid w:val="000701DE"/>
    <w:rsid w:val="000705F9"/>
    <w:rsid w:val="0007084F"/>
    <w:rsid w:val="000708FA"/>
    <w:rsid w:val="00070B2B"/>
    <w:rsid w:val="00071089"/>
    <w:rsid w:val="00071756"/>
    <w:rsid w:val="00071841"/>
    <w:rsid w:val="00071883"/>
    <w:rsid w:val="00071945"/>
    <w:rsid w:val="00071B2B"/>
    <w:rsid w:val="00071DF1"/>
    <w:rsid w:val="00071E8A"/>
    <w:rsid w:val="00072C89"/>
    <w:rsid w:val="00072D58"/>
    <w:rsid w:val="00072EA8"/>
    <w:rsid w:val="000730FC"/>
    <w:rsid w:val="000731A6"/>
    <w:rsid w:val="00073308"/>
    <w:rsid w:val="0007375C"/>
    <w:rsid w:val="00073760"/>
    <w:rsid w:val="00073A1C"/>
    <w:rsid w:val="00073B21"/>
    <w:rsid w:val="00073DB2"/>
    <w:rsid w:val="00074241"/>
    <w:rsid w:val="000746A6"/>
    <w:rsid w:val="000746C9"/>
    <w:rsid w:val="00074ACD"/>
    <w:rsid w:val="00074B26"/>
    <w:rsid w:val="00074F58"/>
    <w:rsid w:val="0007534C"/>
    <w:rsid w:val="0007544E"/>
    <w:rsid w:val="0007549F"/>
    <w:rsid w:val="00076249"/>
    <w:rsid w:val="000762EC"/>
    <w:rsid w:val="00076783"/>
    <w:rsid w:val="00076A6C"/>
    <w:rsid w:val="00076CE7"/>
    <w:rsid w:val="000770C0"/>
    <w:rsid w:val="00077549"/>
    <w:rsid w:val="00077B66"/>
    <w:rsid w:val="00077D2E"/>
    <w:rsid w:val="00077E0B"/>
    <w:rsid w:val="00080A57"/>
    <w:rsid w:val="000811AE"/>
    <w:rsid w:val="0008190C"/>
    <w:rsid w:val="00081B40"/>
    <w:rsid w:val="00081E18"/>
    <w:rsid w:val="000823AE"/>
    <w:rsid w:val="000826BA"/>
    <w:rsid w:val="00082C8B"/>
    <w:rsid w:val="00083B99"/>
    <w:rsid w:val="00083D69"/>
    <w:rsid w:val="00083E03"/>
    <w:rsid w:val="000842CF"/>
    <w:rsid w:val="00084306"/>
    <w:rsid w:val="0008433C"/>
    <w:rsid w:val="000844BB"/>
    <w:rsid w:val="000851B2"/>
    <w:rsid w:val="0008530E"/>
    <w:rsid w:val="000854AE"/>
    <w:rsid w:val="00085645"/>
    <w:rsid w:val="000857B4"/>
    <w:rsid w:val="00085C9D"/>
    <w:rsid w:val="00085D02"/>
    <w:rsid w:val="00085DDF"/>
    <w:rsid w:val="00085E95"/>
    <w:rsid w:val="000861EE"/>
    <w:rsid w:val="0008657A"/>
    <w:rsid w:val="0008673D"/>
    <w:rsid w:val="000868CA"/>
    <w:rsid w:val="00086AA4"/>
    <w:rsid w:val="00086C13"/>
    <w:rsid w:val="00086C41"/>
    <w:rsid w:val="00086C90"/>
    <w:rsid w:val="00086FCA"/>
    <w:rsid w:val="00087901"/>
    <w:rsid w:val="00090196"/>
    <w:rsid w:val="0009047A"/>
    <w:rsid w:val="00090BC8"/>
    <w:rsid w:val="00090BFD"/>
    <w:rsid w:val="00090C73"/>
    <w:rsid w:val="00090D7D"/>
    <w:rsid w:val="00090EC6"/>
    <w:rsid w:val="0009104E"/>
    <w:rsid w:val="000910B5"/>
    <w:rsid w:val="00091684"/>
    <w:rsid w:val="00091AAE"/>
    <w:rsid w:val="00091E66"/>
    <w:rsid w:val="000923A3"/>
    <w:rsid w:val="000923BF"/>
    <w:rsid w:val="00092480"/>
    <w:rsid w:val="0009249A"/>
    <w:rsid w:val="00092A0F"/>
    <w:rsid w:val="00092B36"/>
    <w:rsid w:val="00092B9F"/>
    <w:rsid w:val="00092C99"/>
    <w:rsid w:val="00092ECF"/>
    <w:rsid w:val="00092FAD"/>
    <w:rsid w:val="000930EE"/>
    <w:rsid w:val="000931AF"/>
    <w:rsid w:val="00093F4E"/>
    <w:rsid w:val="000940B5"/>
    <w:rsid w:val="000941C5"/>
    <w:rsid w:val="000942EE"/>
    <w:rsid w:val="00094463"/>
    <w:rsid w:val="00094476"/>
    <w:rsid w:val="000945CF"/>
    <w:rsid w:val="00094832"/>
    <w:rsid w:val="00094C25"/>
    <w:rsid w:val="00094F58"/>
    <w:rsid w:val="00094F6C"/>
    <w:rsid w:val="00094FD4"/>
    <w:rsid w:val="00095361"/>
    <w:rsid w:val="00095426"/>
    <w:rsid w:val="0009551A"/>
    <w:rsid w:val="00095738"/>
    <w:rsid w:val="00095800"/>
    <w:rsid w:val="000958D7"/>
    <w:rsid w:val="00095A67"/>
    <w:rsid w:val="000960D5"/>
    <w:rsid w:val="00096392"/>
    <w:rsid w:val="000968CE"/>
    <w:rsid w:val="00096A8C"/>
    <w:rsid w:val="00096EAE"/>
    <w:rsid w:val="00096F7E"/>
    <w:rsid w:val="000971A4"/>
    <w:rsid w:val="00097438"/>
    <w:rsid w:val="00097617"/>
    <w:rsid w:val="00097749"/>
    <w:rsid w:val="000977FD"/>
    <w:rsid w:val="000979EE"/>
    <w:rsid w:val="00097BEE"/>
    <w:rsid w:val="000A00CE"/>
    <w:rsid w:val="000A0740"/>
    <w:rsid w:val="000A076B"/>
    <w:rsid w:val="000A09FC"/>
    <w:rsid w:val="000A0A6E"/>
    <w:rsid w:val="000A0C80"/>
    <w:rsid w:val="000A0D4C"/>
    <w:rsid w:val="000A0EB8"/>
    <w:rsid w:val="000A119F"/>
    <w:rsid w:val="000A13F5"/>
    <w:rsid w:val="000A1551"/>
    <w:rsid w:val="000A1744"/>
    <w:rsid w:val="000A17ED"/>
    <w:rsid w:val="000A1ADF"/>
    <w:rsid w:val="000A1B9E"/>
    <w:rsid w:val="000A2470"/>
    <w:rsid w:val="000A24A2"/>
    <w:rsid w:val="000A2684"/>
    <w:rsid w:val="000A2805"/>
    <w:rsid w:val="000A2969"/>
    <w:rsid w:val="000A2A5C"/>
    <w:rsid w:val="000A2CC4"/>
    <w:rsid w:val="000A2D86"/>
    <w:rsid w:val="000A2F09"/>
    <w:rsid w:val="000A2F6F"/>
    <w:rsid w:val="000A331E"/>
    <w:rsid w:val="000A345B"/>
    <w:rsid w:val="000A3549"/>
    <w:rsid w:val="000A3C79"/>
    <w:rsid w:val="000A40DE"/>
    <w:rsid w:val="000A4586"/>
    <w:rsid w:val="000A46F1"/>
    <w:rsid w:val="000A4728"/>
    <w:rsid w:val="000A4837"/>
    <w:rsid w:val="000A49BF"/>
    <w:rsid w:val="000A4DAA"/>
    <w:rsid w:val="000A52E8"/>
    <w:rsid w:val="000A52EE"/>
    <w:rsid w:val="000A546A"/>
    <w:rsid w:val="000A55F0"/>
    <w:rsid w:val="000A56A9"/>
    <w:rsid w:val="000A590C"/>
    <w:rsid w:val="000A5CD0"/>
    <w:rsid w:val="000A5D5D"/>
    <w:rsid w:val="000A5FDC"/>
    <w:rsid w:val="000A69F9"/>
    <w:rsid w:val="000A70CC"/>
    <w:rsid w:val="000A76D9"/>
    <w:rsid w:val="000A7BBD"/>
    <w:rsid w:val="000A7D8D"/>
    <w:rsid w:val="000B054E"/>
    <w:rsid w:val="000B080D"/>
    <w:rsid w:val="000B0B82"/>
    <w:rsid w:val="000B0C28"/>
    <w:rsid w:val="000B136E"/>
    <w:rsid w:val="000B13DD"/>
    <w:rsid w:val="000B13E0"/>
    <w:rsid w:val="000B14AF"/>
    <w:rsid w:val="000B17FC"/>
    <w:rsid w:val="000B1A67"/>
    <w:rsid w:val="000B1A9D"/>
    <w:rsid w:val="000B1CB1"/>
    <w:rsid w:val="000B1D99"/>
    <w:rsid w:val="000B20C1"/>
    <w:rsid w:val="000B211F"/>
    <w:rsid w:val="000B2446"/>
    <w:rsid w:val="000B25B5"/>
    <w:rsid w:val="000B26CF"/>
    <w:rsid w:val="000B275B"/>
    <w:rsid w:val="000B29EF"/>
    <w:rsid w:val="000B2D8B"/>
    <w:rsid w:val="000B31C1"/>
    <w:rsid w:val="000B31C6"/>
    <w:rsid w:val="000B3285"/>
    <w:rsid w:val="000B3302"/>
    <w:rsid w:val="000B370E"/>
    <w:rsid w:val="000B3958"/>
    <w:rsid w:val="000B3960"/>
    <w:rsid w:val="000B3DF7"/>
    <w:rsid w:val="000B4169"/>
    <w:rsid w:val="000B41E4"/>
    <w:rsid w:val="000B478E"/>
    <w:rsid w:val="000B4BB2"/>
    <w:rsid w:val="000B4CEC"/>
    <w:rsid w:val="000B4CFE"/>
    <w:rsid w:val="000B4F5D"/>
    <w:rsid w:val="000B5751"/>
    <w:rsid w:val="000B590E"/>
    <w:rsid w:val="000B5BE5"/>
    <w:rsid w:val="000B5BF0"/>
    <w:rsid w:val="000B5C27"/>
    <w:rsid w:val="000B5CF3"/>
    <w:rsid w:val="000B5EDF"/>
    <w:rsid w:val="000B643A"/>
    <w:rsid w:val="000B6666"/>
    <w:rsid w:val="000B66F1"/>
    <w:rsid w:val="000B68DF"/>
    <w:rsid w:val="000B6923"/>
    <w:rsid w:val="000B6D3F"/>
    <w:rsid w:val="000B77EF"/>
    <w:rsid w:val="000B7850"/>
    <w:rsid w:val="000B7AFA"/>
    <w:rsid w:val="000B7EC6"/>
    <w:rsid w:val="000B7F0E"/>
    <w:rsid w:val="000B7F10"/>
    <w:rsid w:val="000B7FF3"/>
    <w:rsid w:val="000C007A"/>
    <w:rsid w:val="000C01B1"/>
    <w:rsid w:val="000C05A0"/>
    <w:rsid w:val="000C0F65"/>
    <w:rsid w:val="000C13BD"/>
    <w:rsid w:val="000C16D4"/>
    <w:rsid w:val="000C1705"/>
    <w:rsid w:val="000C1875"/>
    <w:rsid w:val="000C1E80"/>
    <w:rsid w:val="000C2538"/>
    <w:rsid w:val="000C26D1"/>
    <w:rsid w:val="000C2CAC"/>
    <w:rsid w:val="000C3004"/>
    <w:rsid w:val="000C339B"/>
    <w:rsid w:val="000C3C8F"/>
    <w:rsid w:val="000C4309"/>
    <w:rsid w:val="000C45F3"/>
    <w:rsid w:val="000C467D"/>
    <w:rsid w:val="000C49E3"/>
    <w:rsid w:val="000C4AC0"/>
    <w:rsid w:val="000C4C19"/>
    <w:rsid w:val="000C4C8E"/>
    <w:rsid w:val="000C5065"/>
    <w:rsid w:val="000C509D"/>
    <w:rsid w:val="000C51C5"/>
    <w:rsid w:val="000C5419"/>
    <w:rsid w:val="000C597B"/>
    <w:rsid w:val="000C5AA2"/>
    <w:rsid w:val="000C5AA5"/>
    <w:rsid w:val="000C5B4F"/>
    <w:rsid w:val="000C5E77"/>
    <w:rsid w:val="000C6207"/>
    <w:rsid w:val="000C6335"/>
    <w:rsid w:val="000C639F"/>
    <w:rsid w:val="000C67F1"/>
    <w:rsid w:val="000C6BB2"/>
    <w:rsid w:val="000C6F00"/>
    <w:rsid w:val="000C6FF6"/>
    <w:rsid w:val="000C7174"/>
    <w:rsid w:val="000C7191"/>
    <w:rsid w:val="000C7247"/>
    <w:rsid w:val="000C7821"/>
    <w:rsid w:val="000C7F39"/>
    <w:rsid w:val="000D066D"/>
    <w:rsid w:val="000D096D"/>
    <w:rsid w:val="000D0F74"/>
    <w:rsid w:val="000D116F"/>
    <w:rsid w:val="000D1294"/>
    <w:rsid w:val="000D12B9"/>
    <w:rsid w:val="000D1393"/>
    <w:rsid w:val="000D140F"/>
    <w:rsid w:val="000D16F4"/>
    <w:rsid w:val="000D173A"/>
    <w:rsid w:val="000D1A3C"/>
    <w:rsid w:val="000D20FB"/>
    <w:rsid w:val="000D211D"/>
    <w:rsid w:val="000D2385"/>
    <w:rsid w:val="000D263E"/>
    <w:rsid w:val="000D2C67"/>
    <w:rsid w:val="000D3095"/>
    <w:rsid w:val="000D394E"/>
    <w:rsid w:val="000D3C11"/>
    <w:rsid w:val="000D3C24"/>
    <w:rsid w:val="000D3F54"/>
    <w:rsid w:val="000D4357"/>
    <w:rsid w:val="000D4540"/>
    <w:rsid w:val="000D4F31"/>
    <w:rsid w:val="000D5116"/>
    <w:rsid w:val="000D529F"/>
    <w:rsid w:val="000D5345"/>
    <w:rsid w:val="000D53DB"/>
    <w:rsid w:val="000D54C1"/>
    <w:rsid w:val="000D5BFA"/>
    <w:rsid w:val="000D5E9D"/>
    <w:rsid w:val="000D6034"/>
    <w:rsid w:val="000D652C"/>
    <w:rsid w:val="000D6715"/>
    <w:rsid w:val="000D6762"/>
    <w:rsid w:val="000D6905"/>
    <w:rsid w:val="000D6A91"/>
    <w:rsid w:val="000D6BB9"/>
    <w:rsid w:val="000D6F96"/>
    <w:rsid w:val="000D703B"/>
    <w:rsid w:val="000D7291"/>
    <w:rsid w:val="000D758B"/>
    <w:rsid w:val="000D76B3"/>
    <w:rsid w:val="000D7A22"/>
    <w:rsid w:val="000E0420"/>
    <w:rsid w:val="000E07F4"/>
    <w:rsid w:val="000E0B99"/>
    <w:rsid w:val="000E0C67"/>
    <w:rsid w:val="000E15C9"/>
    <w:rsid w:val="000E1A96"/>
    <w:rsid w:val="000E1D21"/>
    <w:rsid w:val="000E2104"/>
    <w:rsid w:val="000E21F7"/>
    <w:rsid w:val="000E22F3"/>
    <w:rsid w:val="000E2446"/>
    <w:rsid w:val="000E2635"/>
    <w:rsid w:val="000E28DD"/>
    <w:rsid w:val="000E29A4"/>
    <w:rsid w:val="000E2A09"/>
    <w:rsid w:val="000E2B57"/>
    <w:rsid w:val="000E334D"/>
    <w:rsid w:val="000E3427"/>
    <w:rsid w:val="000E34E7"/>
    <w:rsid w:val="000E368C"/>
    <w:rsid w:val="000E3997"/>
    <w:rsid w:val="000E3C40"/>
    <w:rsid w:val="000E3DBD"/>
    <w:rsid w:val="000E4195"/>
    <w:rsid w:val="000E4363"/>
    <w:rsid w:val="000E43D7"/>
    <w:rsid w:val="000E47FE"/>
    <w:rsid w:val="000E4B8B"/>
    <w:rsid w:val="000E4BD4"/>
    <w:rsid w:val="000E4C6E"/>
    <w:rsid w:val="000E508E"/>
    <w:rsid w:val="000E5A75"/>
    <w:rsid w:val="000E5CB1"/>
    <w:rsid w:val="000E61DE"/>
    <w:rsid w:val="000E61E1"/>
    <w:rsid w:val="000E6271"/>
    <w:rsid w:val="000E6447"/>
    <w:rsid w:val="000E661D"/>
    <w:rsid w:val="000E682D"/>
    <w:rsid w:val="000E6FF4"/>
    <w:rsid w:val="000E78F8"/>
    <w:rsid w:val="000E7AD1"/>
    <w:rsid w:val="000E7C91"/>
    <w:rsid w:val="000E7F6A"/>
    <w:rsid w:val="000F05A5"/>
    <w:rsid w:val="000F060C"/>
    <w:rsid w:val="000F0E48"/>
    <w:rsid w:val="000F0EDB"/>
    <w:rsid w:val="000F1239"/>
    <w:rsid w:val="000F1331"/>
    <w:rsid w:val="000F14E5"/>
    <w:rsid w:val="000F1964"/>
    <w:rsid w:val="000F1965"/>
    <w:rsid w:val="000F1B44"/>
    <w:rsid w:val="000F1C98"/>
    <w:rsid w:val="000F1D43"/>
    <w:rsid w:val="000F1DCD"/>
    <w:rsid w:val="000F1E1C"/>
    <w:rsid w:val="000F1F90"/>
    <w:rsid w:val="000F26D5"/>
    <w:rsid w:val="000F2847"/>
    <w:rsid w:val="000F28B5"/>
    <w:rsid w:val="000F2925"/>
    <w:rsid w:val="000F2B96"/>
    <w:rsid w:val="000F2ED2"/>
    <w:rsid w:val="000F3093"/>
    <w:rsid w:val="000F30DF"/>
    <w:rsid w:val="000F3109"/>
    <w:rsid w:val="000F3167"/>
    <w:rsid w:val="000F3532"/>
    <w:rsid w:val="000F3799"/>
    <w:rsid w:val="000F3972"/>
    <w:rsid w:val="000F3A5F"/>
    <w:rsid w:val="000F42C1"/>
    <w:rsid w:val="000F4448"/>
    <w:rsid w:val="000F46C6"/>
    <w:rsid w:val="000F4ECC"/>
    <w:rsid w:val="000F4FA7"/>
    <w:rsid w:val="000F4FA9"/>
    <w:rsid w:val="000F51D6"/>
    <w:rsid w:val="000F543F"/>
    <w:rsid w:val="000F5555"/>
    <w:rsid w:val="000F587C"/>
    <w:rsid w:val="000F58DF"/>
    <w:rsid w:val="000F5AF6"/>
    <w:rsid w:val="000F5B19"/>
    <w:rsid w:val="000F635E"/>
    <w:rsid w:val="000F642E"/>
    <w:rsid w:val="000F6633"/>
    <w:rsid w:val="000F68DE"/>
    <w:rsid w:val="000F6A5E"/>
    <w:rsid w:val="000F6AA8"/>
    <w:rsid w:val="000F6B1C"/>
    <w:rsid w:val="000F6DB1"/>
    <w:rsid w:val="000F6E16"/>
    <w:rsid w:val="000F7086"/>
    <w:rsid w:val="000F73E2"/>
    <w:rsid w:val="000F790D"/>
    <w:rsid w:val="000F7AC4"/>
    <w:rsid w:val="00100006"/>
    <w:rsid w:val="0010008F"/>
    <w:rsid w:val="00100144"/>
    <w:rsid w:val="001001FF"/>
    <w:rsid w:val="001004D8"/>
    <w:rsid w:val="00100619"/>
    <w:rsid w:val="00100733"/>
    <w:rsid w:val="00100D53"/>
    <w:rsid w:val="00100D7B"/>
    <w:rsid w:val="00100DF9"/>
    <w:rsid w:val="00100E59"/>
    <w:rsid w:val="0010106D"/>
    <w:rsid w:val="0010131D"/>
    <w:rsid w:val="00101503"/>
    <w:rsid w:val="00101D3E"/>
    <w:rsid w:val="00101E88"/>
    <w:rsid w:val="00101FC6"/>
    <w:rsid w:val="00102920"/>
    <w:rsid w:val="00103149"/>
    <w:rsid w:val="00103251"/>
    <w:rsid w:val="0010337E"/>
    <w:rsid w:val="001034CA"/>
    <w:rsid w:val="001038D8"/>
    <w:rsid w:val="0010393E"/>
    <w:rsid w:val="0010394A"/>
    <w:rsid w:val="00103CC3"/>
    <w:rsid w:val="00103DB1"/>
    <w:rsid w:val="0010416E"/>
    <w:rsid w:val="00104503"/>
    <w:rsid w:val="001045CA"/>
    <w:rsid w:val="00104C02"/>
    <w:rsid w:val="001053BD"/>
    <w:rsid w:val="001054BA"/>
    <w:rsid w:val="00105AA7"/>
    <w:rsid w:val="00105AFD"/>
    <w:rsid w:val="00106072"/>
    <w:rsid w:val="00106AF5"/>
    <w:rsid w:val="00106C6C"/>
    <w:rsid w:val="00106EE4"/>
    <w:rsid w:val="0010794F"/>
    <w:rsid w:val="00107BFF"/>
    <w:rsid w:val="00107E3F"/>
    <w:rsid w:val="00107F2E"/>
    <w:rsid w:val="001101D7"/>
    <w:rsid w:val="00110892"/>
    <w:rsid w:val="00110938"/>
    <w:rsid w:val="00110C95"/>
    <w:rsid w:val="00110EBE"/>
    <w:rsid w:val="001110C6"/>
    <w:rsid w:val="001112B8"/>
    <w:rsid w:val="001114DF"/>
    <w:rsid w:val="001115D0"/>
    <w:rsid w:val="00111686"/>
    <w:rsid w:val="00111805"/>
    <w:rsid w:val="00111986"/>
    <w:rsid w:val="00111A76"/>
    <w:rsid w:val="00111FD6"/>
    <w:rsid w:val="00112031"/>
    <w:rsid w:val="0011225F"/>
    <w:rsid w:val="0011238B"/>
    <w:rsid w:val="001129DB"/>
    <w:rsid w:val="00112A34"/>
    <w:rsid w:val="00112C4D"/>
    <w:rsid w:val="00113549"/>
    <w:rsid w:val="00113678"/>
    <w:rsid w:val="00113692"/>
    <w:rsid w:val="00113891"/>
    <w:rsid w:val="00113AB4"/>
    <w:rsid w:val="00113B2B"/>
    <w:rsid w:val="00113F32"/>
    <w:rsid w:val="00114280"/>
    <w:rsid w:val="001144E0"/>
    <w:rsid w:val="0011469C"/>
    <w:rsid w:val="00114881"/>
    <w:rsid w:val="001148BE"/>
    <w:rsid w:val="001151A5"/>
    <w:rsid w:val="00115612"/>
    <w:rsid w:val="001156D3"/>
    <w:rsid w:val="00115729"/>
    <w:rsid w:val="00115BF7"/>
    <w:rsid w:val="00115CB9"/>
    <w:rsid w:val="00115DF0"/>
    <w:rsid w:val="00115FCF"/>
    <w:rsid w:val="00116231"/>
    <w:rsid w:val="00116274"/>
    <w:rsid w:val="00116460"/>
    <w:rsid w:val="0011649E"/>
    <w:rsid w:val="0011672E"/>
    <w:rsid w:val="00116839"/>
    <w:rsid w:val="00116862"/>
    <w:rsid w:val="0011691E"/>
    <w:rsid w:val="00117036"/>
    <w:rsid w:val="0011712A"/>
    <w:rsid w:val="001177D6"/>
    <w:rsid w:val="001179F7"/>
    <w:rsid w:val="001200E3"/>
    <w:rsid w:val="001202F6"/>
    <w:rsid w:val="001207DB"/>
    <w:rsid w:val="001209FB"/>
    <w:rsid w:val="00121759"/>
    <w:rsid w:val="00121855"/>
    <w:rsid w:val="00121AE4"/>
    <w:rsid w:val="00121D19"/>
    <w:rsid w:val="00121DDC"/>
    <w:rsid w:val="0012202A"/>
    <w:rsid w:val="00122236"/>
    <w:rsid w:val="001222B1"/>
    <w:rsid w:val="001223B0"/>
    <w:rsid w:val="001227CF"/>
    <w:rsid w:val="001227DD"/>
    <w:rsid w:val="00122B40"/>
    <w:rsid w:val="00122E55"/>
    <w:rsid w:val="00122EE1"/>
    <w:rsid w:val="0012308F"/>
    <w:rsid w:val="00123149"/>
    <w:rsid w:val="00123400"/>
    <w:rsid w:val="0012399F"/>
    <w:rsid w:val="00123C54"/>
    <w:rsid w:val="00123C64"/>
    <w:rsid w:val="00123E0C"/>
    <w:rsid w:val="00123F77"/>
    <w:rsid w:val="00124077"/>
    <w:rsid w:val="00124189"/>
    <w:rsid w:val="00124293"/>
    <w:rsid w:val="001246BA"/>
    <w:rsid w:val="00125449"/>
    <w:rsid w:val="001254CC"/>
    <w:rsid w:val="001254E9"/>
    <w:rsid w:val="00125595"/>
    <w:rsid w:val="001255A5"/>
    <w:rsid w:val="0012597C"/>
    <w:rsid w:val="00125C73"/>
    <w:rsid w:val="00125F96"/>
    <w:rsid w:val="0012620D"/>
    <w:rsid w:val="0012637F"/>
    <w:rsid w:val="00126645"/>
    <w:rsid w:val="001267DC"/>
    <w:rsid w:val="001267FD"/>
    <w:rsid w:val="00126D94"/>
    <w:rsid w:val="0012731F"/>
    <w:rsid w:val="001276BA"/>
    <w:rsid w:val="00127EFD"/>
    <w:rsid w:val="00127F6F"/>
    <w:rsid w:val="00130075"/>
    <w:rsid w:val="0013028F"/>
    <w:rsid w:val="00130301"/>
    <w:rsid w:val="00130A37"/>
    <w:rsid w:val="00131118"/>
    <w:rsid w:val="0013140B"/>
    <w:rsid w:val="001314DF"/>
    <w:rsid w:val="00131CDC"/>
    <w:rsid w:val="001320C7"/>
    <w:rsid w:val="001323E7"/>
    <w:rsid w:val="00132486"/>
    <w:rsid w:val="0013280D"/>
    <w:rsid w:val="00132868"/>
    <w:rsid w:val="00132AD3"/>
    <w:rsid w:val="00132D12"/>
    <w:rsid w:val="00133389"/>
    <w:rsid w:val="00133586"/>
    <w:rsid w:val="0013381E"/>
    <w:rsid w:val="00133CA1"/>
    <w:rsid w:val="00134271"/>
    <w:rsid w:val="001349AA"/>
    <w:rsid w:val="001349C5"/>
    <w:rsid w:val="0013504F"/>
    <w:rsid w:val="001353D0"/>
    <w:rsid w:val="0013550C"/>
    <w:rsid w:val="0013560D"/>
    <w:rsid w:val="001359AC"/>
    <w:rsid w:val="00135A85"/>
    <w:rsid w:val="00135C10"/>
    <w:rsid w:val="00135F3B"/>
    <w:rsid w:val="00135FF6"/>
    <w:rsid w:val="00136850"/>
    <w:rsid w:val="001368E0"/>
    <w:rsid w:val="00136C3B"/>
    <w:rsid w:val="00136CB2"/>
    <w:rsid w:val="001370BD"/>
    <w:rsid w:val="00137192"/>
    <w:rsid w:val="00137463"/>
    <w:rsid w:val="0013754C"/>
    <w:rsid w:val="00137741"/>
    <w:rsid w:val="00137CE0"/>
    <w:rsid w:val="00137DC9"/>
    <w:rsid w:val="00137F01"/>
    <w:rsid w:val="0014031C"/>
    <w:rsid w:val="001404FF"/>
    <w:rsid w:val="00140921"/>
    <w:rsid w:val="00140A53"/>
    <w:rsid w:val="00141031"/>
    <w:rsid w:val="001410F8"/>
    <w:rsid w:val="00141359"/>
    <w:rsid w:val="001414C2"/>
    <w:rsid w:val="001414FD"/>
    <w:rsid w:val="00141A37"/>
    <w:rsid w:val="00141C1E"/>
    <w:rsid w:val="00141F87"/>
    <w:rsid w:val="001420AE"/>
    <w:rsid w:val="00142359"/>
    <w:rsid w:val="0014248C"/>
    <w:rsid w:val="00142808"/>
    <w:rsid w:val="0014280C"/>
    <w:rsid w:val="00142A24"/>
    <w:rsid w:val="00142A72"/>
    <w:rsid w:val="00142C93"/>
    <w:rsid w:val="0014338A"/>
    <w:rsid w:val="00143701"/>
    <w:rsid w:val="00143702"/>
    <w:rsid w:val="00143C86"/>
    <w:rsid w:val="00143E5B"/>
    <w:rsid w:val="00143E6D"/>
    <w:rsid w:val="00143E6F"/>
    <w:rsid w:val="00143F78"/>
    <w:rsid w:val="00143F81"/>
    <w:rsid w:val="001442BA"/>
    <w:rsid w:val="00144399"/>
    <w:rsid w:val="00144447"/>
    <w:rsid w:val="0014457E"/>
    <w:rsid w:val="00144632"/>
    <w:rsid w:val="00144754"/>
    <w:rsid w:val="001448E6"/>
    <w:rsid w:val="00144B0C"/>
    <w:rsid w:val="00144F6F"/>
    <w:rsid w:val="00145364"/>
    <w:rsid w:val="00145728"/>
    <w:rsid w:val="00145A53"/>
    <w:rsid w:val="00145A74"/>
    <w:rsid w:val="00145C8A"/>
    <w:rsid w:val="00145ECF"/>
    <w:rsid w:val="0014656A"/>
    <w:rsid w:val="00146857"/>
    <w:rsid w:val="001468AC"/>
    <w:rsid w:val="001468D4"/>
    <w:rsid w:val="00146B74"/>
    <w:rsid w:val="00146CBD"/>
    <w:rsid w:val="00146CD7"/>
    <w:rsid w:val="00147020"/>
    <w:rsid w:val="00147366"/>
    <w:rsid w:val="001475AF"/>
    <w:rsid w:val="001478E7"/>
    <w:rsid w:val="00147B5B"/>
    <w:rsid w:val="00147E27"/>
    <w:rsid w:val="001506E9"/>
    <w:rsid w:val="0015094E"/>
    <w:rsid w:val="001509D2"/>
    <w:rsid w:val="00151041"/>
    <w:rsid w:val="0015163C"/>
    <w:rsid w:val="001516EB"/>
    <w:rsid w:val="001518D4"/>
    <w:rsid w:val="00151B9B"/>
    <w:rsid w:val="00151D6B"/>
    <w:rsid w:val="0015213A"/>
    <w:rsid w:val="00152730"/>
    <w:rsid w:val="001527BC"/>
    <w:rsid w:val="001529C7"/>
    <w:rsid w:val="00152FD9"/>
    <w:rsid w:val="0015300D"/>
    <w:rsid w:val="00153167"/>
    <w:rsid w:val="0015320A"/>
    <w:rsid w:val="00153574"/>
    <w:rsid w:val="0015362B"/>
    <w:rsid w:val="001538A4"/>
    <w:rsid w:val="00153971"/>
    <w:rsid w:val="00153987"/>
    <w:rsid w:val="00153BBD"/>
    <w:rsid w:val="00153BD1"/>
    <w:rsid w:val="00153EB4"/>
    <w:rsid w:val="001550DB"/>
    <w:rsid w:val="00155182"/>
    <w:rsid w:val="001553DC"/>
    <w:rsid w:val="00155406"/>
    <w:rsid w:val="001556E7"/>
    <w:rsid w:val="00155724"/>
    <w:rsid w:val="00155C93"/>
    <w:rsid w:val="00155F5E"/>
    <w:rsid w:val="00156452"/>
    <w:rsid w:val="001564B6"/>
    <w:rsid w:val="0015697E"/>
    <w:rsid w:val="001569A4"/>
    <w:rsid w:val="00156D07"/>
    <w:rsid w:val="001577A9"/>
    <w:rsid w:val="00157AA6"/>
    <w:rsid w:val="00157E1F"/>
    <w:rsid w:val="001606A6"/>
    <w:rsid w:val="00160964"/>
    <w:rsid w:val="0016098D"/>
    <w:rsid w:val="001609F9"/>
    <w:rsid w:val="00160B3A"/>
    <w:rsid w:val="00160BF6"/>
    <w:rsid w:val="00160C6D"/>
    <w:rsid w:val="001615BA"/>
    <w:rsid w:val="0016184C"/>
    <w:rsid w:val="00161AE3"/>
    <w:rsid w:val="00161E9D"/>
    <w:rsid w:val="0016214A"/>
    <w:rsid w:val="00162900"/>
    <w:rsid w:val="00162AEA"/>
    <w:rsid w:val="00162D86"/>
    <w:rsid w:val="00162E78"/>
    <w:rsid w:val="001630FA"/>
    <w:rsid w:val="00163338"/>
    <w:rsid w:val="00163AEB"/>
    <w:rsid w:val="00163BC6"/>
    <w:rsid w:val="0016454F"/>
    <w:rsid w:val="001646E0"/>
    <w:rsid w:val="00164A49"/>
    <w:rsid w:val="00164B78"/>
    <w:rsid w:val="00164CE5"/>
    <w:rsid w:val="00164D68"/>
    <w:rsid w:val="00164D78"/>
    <w:rsid w:val="00164E7A"/>
    <w:rsid w:val="00164E9E"/>
    <w:rsid w:val="00164F73"/>
    <w:rsid w:val="00164FFB"/>
    <w:rsid w:val="001650A1"/>
    <w:rsid w:val="00165334"/>
    <w:rsid w:val="001656F8"/>
    <w:rsid w:val="00165CE2"/>
    <w:rsid w:val="00165F0C"/>
    <w:rsid w:val="00165FDB"/>
    <w:rsid w:val="00166300"/>
    <w:rsid w:val="00166A1D"/>
    <w:rsid w:val="00166AF9"/>
    <w:rsid w:val="00166CA8"/>
    <w:rsid w:val="00166D34"/>
    <w:rsid w:val="00166D97"/>
    <w:rsid w:val="00167A62"/>
    <w:rsid w:val="00167FE8"/>
    <w:rsid w:val="001702CD"/>
    <w:rsid w:val="00170455"/>
    <w:rsid w:val="00170653"/>
    <w:rsid w:val="00170B78"/>
    <w:rsid w:val="00170B98"/>
    <w:rsid w:val="00170CD0"/>
    <w:rsid w:val="00170D25"/>
    <w:rsid w:val="00170E9C"/>
    <w:rsid w:val="00171345"/>
    <w:rsid w:val="00171533"/>
    <w:rsid w:val="00171543"/>
    <w:rsid w:val="001720BD"/>
    <w:rsid w:val="0017277A"/>
    <w:rsid w:val="00172A57"/>
    <w:rsid w:val="00172AA2"/>
    <w:rsid w:val="00172B6C"/>
    <w:rsid w:val="00172F1C"/>
    <w:rsid w:val="00173228"/>
    <w:rsid w:val="0017352A"/>
    <w:rsid w:val="001736C1"/>
    <w:rsid w:val="00173B15"/>
    <w:rsid w:val="0017430F"/>
    <w:rsid w:val="00174684"/>
    <w:rsid w:val="00174E33"/>
    <w:rsid w:val="0017509A"/>
    <w:rsid w:val="00175459"/>
    <w:rsid w:val="00175510"/>
    <w:rsid w:val="001756A1"/>
    <w:rsid w:val="001756D8"/>
    <w:rsid w:val="001758A1"/>
    <w:rsid w:val="00175989"/>
    <w:rsid w:val="0017617D"/>
    <w:rsid w:val="0017626F"/>
    <w:rsid w:val="0017643A"/>
    <w:rsid w:val="00176586"/>
    <w:rsid w:val="00177021"/>
    <w:rsid w:val="001773B7"/>
    <w:rsid w:val="00177551"/>
    <w:rsid w:val="0017773F"/>
    <w:rsid w:val="0017788E"/>
    <w:rsid w:val="001778DD"/>
    <w:rsid w:val="00177AF0"/>
    <w:rsid w:val="00177E9A"/>
    <w:rsid w:val="00177EEA"/>
    <w:rsid w:val="00180195"/>
    <w:rsid w:val="001802F2"/>
    <w:rsid w:val="00180319"/>
    <w:rsid w:val="00180856"/>
    <w:rsid w:val="00180947"/>
    <w:rsid w:val="00180A76"/>
    <w:rsid w:val="00180B2E"/>
    <w:rsid w:val="00180DD6"/>
    <w:rsid w:val="001810B5"/>
    <w:rsid w:val="001813D6"/>
    <w:rsid w:val="001819E4"/>
    <w:rsid w:val="001819E6"/>
    <w:rsid w:val="00181CDD"/>
    <w:rsid w:val="00181CEE"/>
    <w:rsid w:val="00181E00"/>
    <w:rsid w:val="00181F69"/>
    <w:rsid w:val="00181F6C"/>
    <w:rsid w:val="00181FEA"/>
    <w:rsid w:val="001825D6"/>
    <w:rsid w:val="0018274A"/>
    <w:rsid w:val="0018288B"/>
    <w:rsid w:val="00182972"/>
    <w:rsid w:val="001834A4"/>
    <w:rsid w:val="00183532"/>
    <w:rsid w:val="00183753"/>
    <w:rsid w:val="0018395D"/>
    <w:rsid w:val="00183AD3"/>
    <w:rsid w:val="00183CBC"/>
    <w:rsid w:val="00183D5B"/>
    <w:rsid w:val="00183DF3"/>
    <w:rsid w:val="00183F5F"/>
    <w:rsid w:val="00183FD9"/>
    <w:rsid w:val="00184254"/>
    <w:rsid w:val="0018496F"/>
    <w:rsid w:val="00184BED"/>
    <w:rsid w:val="00184CD2"/>
    <w:rsid w:val="001850F2"/>
    <w:rsid w:val="00185271"/>
    <w:rsid w:val="00185294"/>
    <w:rsid w:val="00185359"/>
    <w:rsid w:val="00185708"/>
    <w:rsid w:val="00185710"/>
    <w:rsid w:val="00185863"/>
    <w:rsid w:val="0018588F"/>
    <w:rsid w:val="00185AAB"/>
    <w:rsid w:val="0018610C"/>
    <w:rsid w:val="00186275"/>
    <w:rsid w:val="00186300"/>
    <w:rsid w:val="001863EA"/>
    <w:rsid w:val="00186499"/>
    <w:rsid w:val="00186CF6"/>
    <w:rsid w:val="001870CA"/>
    <w:rsid w:val="0018748F"/>
    <w:rsid w:val="001877BB"/>
    <w:rsid w:val="00187835"/>
    <w:rsid w:val="001878AD"/>
    <w:rsid w:val="00187A03"/>
    <w:rsid w:val="00190048"/>
    <w:rsid w:val="001909E6"/>
    <w:rsid w:val="00190BC9"/>
    <w:rsid w:val="00190E09"/>
    <w:rsid w:val="0019122A"/>
    <w:rsid w:val="0019177A"/>
    <w:rsid w:val="00191919"/>
    <w:rsid w:val="00191B79"/>
    <w:rsid w:val="00191D0C"/>
    <w:rsid w:val="00191DB6"/>
    <w:rsid w:val="00191DD6"/>
    <w:rsid w:val="00191F68"/>
    <w:rsid w:val="00191FB8"/>
    <w:rsid w:val="00192203"/>
    <w:rsid w:val="00192744"/>
    <w:rsid w:val="0019295E"/>
    <w:rsid w:val="0019375C"/>
    <w:rsid w:val="00193764"/>
    <w:rsid w:val="0019378F"/>
    <w:rsid w:val="00193BA2"/>
    <w:rsid w:val="00193BA5"/>
    <w:rsid w:val="00193FCD"/>
    <w:rsid w:val="001942DB"/>
    <w:rsid w:val="0019444B"/>
    <w:rsid w:val="0019452D"/>
    <w:rsid w:val="00194756"/>
    <w:rsid w:val="00194787"/>
    <w:rsid w:val="00194AED"/>
    <w:rsid w:val="00194D63"/>
    <w:rsid w:val="00194FCF"/>
    <w:rsid w:val="00195441"/>
    <w:rsid w:val="00195756"/>
    <w:rsid w:val="00195848"/>
    <w:rsid w:val="0019586F"/>
    <w:rsid w:val="00195874"/>
    <w:rsid w:val="00195C50"/>
    <w:rsid w:val="00195CFB"/>
    <w:rsid w:val="0019677F"/>
    <w:rsid w:val="00196A60"/>
    <w:rsid w:val="00196AC9"/>
    <w:rsid w:val="00196CCE"/>
    <w:rsid w:val="00196CDE"/>
    <w:rsid w:val="00196DF5"/>
    <w:rsid w:val="00197387"/>
    <w:rsid w:val="001974E6"/>
    <w:rsid w:val="0019771F"/>
    <w:rsid w:val="00197728"/>
    <w:rsid w:val="00197B90"/>
    <w:rsid w:val="001A0413"/>
    <w:rsid w:val="001A0ABB"/>
    <w:rsid w:val="001A0E08"/>
    <w:rsid w:val="001A0E0D"/>
    <w:rsid w:val="001A0FE5"/>
    <w:rsid w:val="001A10C5"/>
    <w:rsid w:val="001A1428"/>
    <w:rsid w:val="001A168A"/>
    <w:rsid w:val="001A19DA"/>
    <w:rsid w:val="001A1C0B"/>
    <w:rsid w:val="001A1CFA"/>
    <w:rsid w:val="001A250B"/>
    <w:rsid w:val="001A2651"/>
    <w:rsid w:val="001A2A0B"/>
    <w:rsid w:val="001A2FF6"/>
    <w:rsid w:val="001A337F"/>
    <w:rsid w:val="001A35B8"/>
    <w:rsid w:val="001A382C"/>
    <w:rsid w:val="001A3907"/>
    <w:rsid w:val="001A3A45"/>
    <w:rsid w:val="001A3ECA"/>
    <w:rsid w:val="001A3EDE"/>
    <w:rsid w:val="001A4260"/>
    <w:rsid w:val="001A4425"/>
    <w:rsid w:val="001A48C8"/>
    <w:rsid w:val="001A4947"/>
    <w:rsid w:val="001A4B5A"/>
    <w:rsid w:val="001A4BA1"/>
    <w:rsid w:val="001A4E63"/>
    <w:rsid w:val="001A554D"/>
    <w:rsid w:val="001A5BAB"/>
    <w:rsid w:val="001A5D13"/>
    <w:rsid w:val="001A5D35"/>
    <w:rsid w:val="001A628E"/>
    <w:rsid w:val="001A6340"/>
    <w:rsid w:val="001A6547"/>
    <w:rsid w:val="001A6C2F"/>
    <w:rsid w:val="001A6D55"/>
    <w:rsid w:val="001A7840"/>
    <w:rsid w:val="001A79CF"/>
    <w:rsid w:val="001A7AAC"/>
    <w:rsid w:val="001A7BAE"/>
    <w:rsid w:val="001A7C58"/>
    <w:rsid w:val="001B01CD"/>
    <w:rsid w:val="001B024E"/>
    <w:rsid w:val="001B0656"/>
    <w:rsid w:val="001B0684"/>
    <w:rsid w:val="001B06B5"/>
    <w:rsid w:val="001B0716"/>
    <w:rsid w:val="001B0BCC"/>
    <w:rsid w:val="001B0E7F"/>
    <w:rsid w:val="001B0FE2"/>
    <w:rsid w:val="001B11FC"/>
    <w:rsid w:val="001B1547"/>
    <w:rsid w:val="001B1ABD"/>
    <w:rsid w:val="001B1C20"/>
    <w:rsid w:val="001B1FD7"/>
    <w:rsid w:val="001B2017"/>
    <w:rsid w:val="001B2479"/>
    <w:rsid w:val="001B258C"/>
    <w:rsid w:val="001B2964"/>
    <w:rsid w:val="001B30A8"/>
    <w:rsid w:val="001B3BEB"/>
    <w:rsid w:val="001B4216"/>
    <w:rsid w:val="001B469B"/>
    <w:rsid w:val="001B46A3"/>
    <w:rsid w:val="001B4A90"/>
    <w:rsid w:val="001B4D91"/>
    <w:rsid w:val="001B4FB8"/>
    <w:rsid w:val="001B5233"/>
    <w:rsid w:val="001B5819"/>
    <w:rsid w:val="001B591F"/>
    <w:rsid w:val="001B6376"/>
    <w:rsid w:val="001B69AD"/>
    <w:rsid w:val="001B6AFA"/>
    <w:rsid w:val="001B6B07"/>
    <w:rsid w:val="001B6D1E"/>
    <w:rsid w:val="001B6D6B"/>
    <w:rsid w:val="001B6E4E"/>
    <w:rsid w:val="001B7090"/>
    <w:rsid w:val="001B7472"/>
    <w:rsid w:val="001B760A"/>
    <w:rsid w:val="001B7731"/>
    <w:rsid w:val="001B7924"/>
    <w:rsid w:val="001C054D"/>
    <w:rsid w:val="001C059E"/>
    <w:rsid w:val="001C093C"/>
    <w:rsid w:val="001C0E12"/>
    <w:rsid w:val="001C0F8B"/>
    <w:rsid w:val="001C1081"/>
    <w:rsid w:val="001C1095"/>
    <w:rsid w:val="001C1272"/>
    <w:rsid w:val="001C1592"/>
    <w:rsid w:val="001C1CEC"/>
    <w:rsid w:val="001C1DB2"/>
    <w:rsid w:val="001C1E66"/>
    <w:rsid w:val="001C1F12"/>
    <w:rsid w:val="001C20F1"/>
    <w:rsid w:val="001C21CD"/>
    <w:rsid w:val="001C26F5"/>
    <w:rsid w:val="001C294D"/>
    <w:rsid w:val="001C2E5C"/>
    <w:rsid w:val="001C2FC9"/>
    <w:rsid w:val="001C3163"/>
    <w:rsid w:val="001C348B"/>
    <w:rsid w:val="001C3919"/>
    <w:rsid w:val="001C3B30"/>
    <w:rsid w:val="001C3D42"/>
    <w:rsid w:val="001C42EE"/>
    <w:rsid w:val="001C43BB"/>
    <w:rsid w:val="001C43E0"/>
    <w:rsid w:val="001C48BE"/>
    <w:rsid w:val="001C49B8"/>
    <w:rsid w:val="001C49F8"/>
    <w:rsid w:val="001C4B20"/>
    <w:rsid w:val="001C4E23"/>
    <w:rsid w:val="001C53A2"/>
    <w:rsid w:val="001C54AB"/>
    <w:rsid w:val="001C5565"/>
    <w:rsid w:val="001C593B"/>
    <w:rsid w:val="001C59DB"/>
    <w:rsid w:val="001C5B55"/>
    <w:rsid w:val="001C5B77"/>
    <w:rsid w:val="001C6204"/>
    <w:rsid w:val="001C623A"/>
    <w:rsid w:val="001C6260"/>
    <w:rsid w:val="001C69F4"/>
    <w:rsid w:val="001C6FC3"/>
    <w:rsid w:val="001C7271"/>
    <w:rsid w:val="001C738D"/>
    <w:rsid w:val="001C7794"/>
    <w:rsid w:val="001C7CAF"/>
    <w:rsid w:val="001D053E"/>
    <w:rsid w:val="001D0981"/>
    <w:rsid w:val="001D0CC5"/>
    <w:rsid w:val="001D0E1C"/>
    <w:rsid w:val="001D0F73"/>
    <w:rsid w:val="001D1350"/>
    <w:rsid w:val="001D1B09"/>
    <w:rsid w:val="001D1E5C"/>
    <w:rsid w:val="001D224F"/>
    <w:rsid w:val="001D22AD"/>
    <w:rsid w:val="001D22F9"/>
    <w:rsid w:val="001D2544"/>
    <w:rsid w:val="001D25BC"/>
    <w:rsid w:val="001D27E5"/>
    <w:rsid w:val="001D2A06"/>
    <w:rsid w:val="001D2BA6"/>
    <w:rsid w:val="001D2F4C"/>
    <w:rsid w:val="001D3089"/>
    <w:rsid w:val="001D3894"/>
    <w:rsid w:val="001D38CC"/>
    <w:rsid w:val="001D3A2A"/>
    <w:rsid w:val="001D3CD6"/>
    <w:rsid w:val="001D40EA"/>
    <w:rsid w:val="001D44AB"/>
    <w:rsid w:val="001D460A"/>
    <w:rsid w:val="001D4B75"/>
    <w:rsid w:val="001D4C4A"/>
    <w:rsid w:val="001D4CA4"/>
    <w:rsid w:val="001D5235"/>
    <w:rsid w:val="001D5381"/>
    <w:rsid w:val="001D5516"/>
    <w:rsid w:val="001D57B1"/>
    <w:rsid w:val="001D580B"/>
    <w:rsid w:val="001D5852"/>
    <w:rsid w:val="001D5E8F"/>
    <w:rsid w:val="001D60F6"/>
    <w:rsid w:val="001D6997"/>
    <w:rsid w:val="001D6DAE"/>
    <w:rsid w:val="001D6F31"/>
    <w:rsid w:val="001D6FA2"/>
    <w:rsid w:val="001D71F4"/>
    <w:rsid w:val="001D7281"/>
    <w:rsid w:val="001D7D2F"/>
    <w:rsid w:val="001E0BF5"/>
    <w:rsid w:val="001E1061"/>
    <w:rsid w:val="001E110E"/>
    <w:rsid w:val="001E1264"/>
    <w:rsid w:val="001E136C"/>
    <w:rsid w:val="001E1617"/>
    <w:rsid w:val="001E16B6"/>
    <w:rsid w:val="001E1F5D"/>
    <w:rsid w:val="001E2251"/>
    <w:rsid w:val="001E25FA"/>
    <w:rsid w:val="001E26F3"/>
    <w:rsid w:val="001E2952"/>
    <w:rsid w:val="001E2B5B"/>
    <w:rsid w:val="001E2B88"/>
    <w:rsid w:val="001E2C78"/>
    <w:rsid w:val="001E2DED"/>
    <w:rsid w:val="001E3031"/>
    <w:rsid w:val="001E33FE"/>
    <w:rsid w:val="001E3BB1"/>
    <w:rsid w:val="001E3DAB"/>
    <w:rsid w:val="001E3F2A"/>
    <w:rsid w:val="001E408D"/>
    <w:rsid w:val="001E4423"/>
    <w:rsid w:val="001E442E"/>
    <w:rsid w:val="001E47CF"/>
    <w:rsid w:val="001E48B5"/>
    <w:rsid w:val="001E4BD6"/>
    <w:rsid w:val="001E4DA5"/>
    <w:rsid w:val="001E4E14"/>
    <w:rsid w:val="001E5231"/>
    <w:rsid w:val="001E5C7A"/>
    <w:rsid w:val="001E5CE1"/>
    <w:rsid w:val="001E5CEF"/>
    <w:rsid w:val="001E5FD4"/>
    <w:rsid w:val="001E6315"/>
    <w:rsid w:val="001E63B6"/>
    <w:rsid w:val="001E6922"/>
    <w:rsid w:val="001E6CFF"/>
    <w:rsid w:val="001E73E0"/>
    <w:rsid w:val="001E7D5F"/>
    <w:rsid w:val="001E7F90"/>
    <w:rsid w:val="001F0049"/>
    <w:rsid w:val="001F0743"/>
    <w:rsid w:val="001F07E2"/>
    <w:rsid w:val="001F08AB"/>
    <w:rsid w:val="001F08B5"/>
    <w:rsid w:val="001F0C3B"/>
    <w:rsid w:val="001F0E6F"/>
    <w:rsid w:val="001F0EAF"/>
    <w:rsid w:val="001F176A"/>
    <w:rsid w:val="001F1BD5"/>
    <w:rsid w:val="001F2359"/>
    <w:rsid w:val="001F2394"/>
    <w:rsid w:val="001F2466"/>
    <w:rsid w:val="001F267C"/>
    <w:rsid w:val="001F28B6"/>
    <w:rsid w:val="001F294C"/>
    <w:rsid w:val="001F2CBB"/>
    <w:rsid w:val="001F32E3"/>
    <w:rsid w:val="001F3496"/>
    <w:rsid w:val="001F363F"/>
    <w:rsid w:val="001F377B"/>
    <w:rsid w:val="001F3B97"/>
    <w:rsid w:val="001F428F"/>
    <w:rsid w:val="001F4408"/>
    <w:rsid w:val="001F45A3"/>
    <w:rsid w:val="001F491F"/>
    <w:rsid w:val="001F4A4B"/>
    <w:rsid w:val="001F4B1E"/>
    <w:rsid w:val="001F4C58"/>
    <w:rsid w:val="001F4C94"/>
    <w:rsid w:val="001F4CBC"/>
    <w:rsid w:val="001F4D14"/>
    <w:rsid w:val="001F4E45"/>
    <w:rsid w:val="001F5012"/>
    <w:rsid w:val="001F54F6"/>
    <w:rsid w:val="001F57AF"/>
    <w:rsid w:val="001F5A44"/>
    <w:rsid w:val="001F5B9E"/>
    <w:rsid w:val="001F5C70"/>
    <w:rsid w:val="001F608D"/>
    <w:rsid w:val="001F6098"/>
    <w:rsid w:val="001F60AB"/>
    <w:rsid w:val="001F6386"/>
    <w:rsid w:val="001F6416"/>
    <w:rsid w:val="001F67D0"/>
    <w:rsid w:val="001F6C4C"/>
    <w:rsid w:val="001F6E5F"/>
    <w:rsid w:val="001F6F0D"/>
    <w:rsid w:val="001F6F16"/>
    <w:rsid w:val="001F721E"/>
    <w:rsid w:val="001F73C2"/>
    <w:rsid w:val="001F73DA"/>
    <w:rsid w:val="001F7441"/>
    <w:rsid w:val="001F75F0"/>
    <w:rsid w:val="001F765D"/>
    <w:rsid w:val="00200448"/>
    <w:rsid w:val="002006B8"/>
    <w:rsid w:val="00200B02"/>
    <w:rsid w:val="00200C92"/>
    <w:rsid w:val="00200D3B"/>
    <w:rsid w:val="00201554"/>
    <w:rsid w:val="002015C8"/>
    <w:rsid w:val="00201753"/>
    <w:rsid w:val="002017DC"/>
    <w:rsid w:val="0020199F"/>
    <w:rsid w:val="002019AE"/>
    <w:rsid w:val="00201A6B"/>
    <w:rsid w:val="00201BE2"/>
    <w:rsid w:val="00201F16"/>
    <w:rsid w:val="00201FC0"/>
    <w:rsid w:val="00202215"/>
    <w:rsid w:val="002022D2"/>
    <w:rsid w:val="00202321"/>
    <w:rsid w:val="0020234F"/>
    <w:rsid w:val="00202793"/>
    <w:rsid w:val="00202C71"/>
    <w:rsid w:val="00202DAF"/>
    <w:rsid w:val="002031EE"/>
    <w:rsid w:val="002031EF"/>
    <w:rsid w:val="002034D6"/>
    <w:rsid w:val="00203777"/>
    <w:rsid w:val="0020383D"/>
    <w:rsid w:val="00203B6B"/>
    <w:rsid w:val="00203CDB"/>
    <w:rsid w:val="00203F5A"/>
    <w:rsid w:val="0020456E"/>
    <w:rsid w:val="00204E20"/>
    <w:rsid w:val="0020523D"/>
    <w:rsid w:val="00205382"/>
    <w:rsid w:val="00205808"/>
    <w:rsid w:val="0020585F"/>
    <w:rsid w:val="002058C4"/>
    <w:rsid w:val="002059CE"/>
    <w:rsid w:val="00205E6D"/>
    <w:rsid w:val="0020620A"/>
    <w:rsid w:val="0020655C"/>
    <w:rsid w:val="00206768"/>
    <w:rsid w:val="00206866"/>
    <w:rsid w:val="002069D7"/>
    <w:rsid w:val="00206BA3"/>
    <w:rsid w:val="00206D41"/>
    <w:rsid w:val="00206D49"/>
    <w:rsid w:val="002076AF"/>
    <w:rsid w:val="002076F8"/>
    <w:rsid w:val="002079B0"/>
    <w:rsid w:val="00207BCB"/>
    <w:rsid w:val="00207CAB"/>
    <w:rsid w:val="00207D23"/>
    <w:rsid w:val="00207ECF"/>
    <w:rsid w:val="00210051"/>
    <w:rsid w:val="0021010A"/>
    <w:rsid w:val="002101BD"/>
    <w:rsid w:val="002101D8"/>
    <w:rsid w:val="0021040C"/>
    <w:rsid w:val="0021053A"/>
    <w:rsid w:val="002107F3"/>
    <w:rsid w:val="00210D30"/>
    <w:rsid w:val="00210D5F"/>
    <w:rsid w:val="00210D7A"/>
    <w:rsid w:val="00211094"/>
    <w:rsid w:val="00211223"/>
    <w:rsid w:val="0021142F"/>
    <w:rsid w:val="002115E4"/>
    <w:rsid w:val="00211686"/>
    <w:rsid w:val="00211A84"/>
    <w:rsid w:val="002122C2"/>
    <w:rsid w:val="002123C0"/>
    <w:rsid w:val="002124AB"/>
    <w:rsid w:val="00212C20"/>
    <w:rsid w:val="00212E90"/>
    <w:rsid w:val="0021303D"/>
    <w:rsid w:val="0021318D"/>
    <w:rsid w:val="002131FC"/>
    <w:rsid w:val="002138B5"/>
    <w:rsid w:val="00213984"/>
    <w:rsid w:val="00213C0E"/>
    <w:rsid w:val="00213CE5"/>
    <w:rsid w:val="00214118"/>
    <w:rsid w:val="002141A7"/>
    <w:rsid w:val="0021435A"/>
    <w:rsid w:val="0021459A"/>
    <w:rsid w:val="00214899"/>
    <w:rsid w:val="00214AA4"/>
    <w:rsid w:val="00214E0A"/>
    <w:rsid w:val="00215052"/>
    <w:rsid w:val="002151AC"/>
    <w:rsid w:val="00215603"/>
    <w:rsid w:val="00215820"/>
    <w:rsid w:val="00215843"/>
    <w:rsid w:val="00215A07"/>
    <w:rsid w:val="00215DD1"/>
    <w:rsid w:val="00215F17"/>
    <w:rsid w:val="00215F81"/>
    <w:rsid w:val="00216025"/>
    <w:rsid w:val="0021608C"/>
    <w:rsid w:val="00216102"/>
    <w:rsid w:val="002165CE"/>
    <w:rsid w:val="00216608"/>
    <w:rsid w:val="002167EB"/>
    <w:rsid w:val="00216B01"/>
    <w:rsid w:val="00216C88"/>
    <w:rsid w:val="00216CED"/>
    <w:rsid w:val="00216EA8"/>
    <w:rsid w:val="0021720E"/>
    <w:rsid w:val="00217363"/>
    <w:rsid w:val="00217921"/>
    <w:rsid w:val="00217CD1"/>
    <w:rsid w:val="002200C2"/>
    <w:rsid w:val="002200FA"/>
    <w:rsid w:val="00220673"/>
    <w:rsid w:val="002208F0"/>
    <w:rsid w:val="00220D20"/>
    <w:rsid w:val="0022187B"/>
    <w:rsid w:val="0022199B"/>
    <w:rsid w:val="00221BFA"/>
    <w:rsid w:val="002220FE"/>
    <w:rsid w:val="0022225E"/>
    <w:rsid w:val="002222B7"/>
    <w:rsid w:val="00222448"/>
    <w:rsid w:val="0022291F"/>
    <w:rsid w:val="002229B3"/>
    <w:rsid w:val="00222DE6"/>
    <w:rsid w:val="00222E7B"/>
    <w:rsid w:val="00222F8E"/>
    <w:rsid w:val="00223187"/>
    <w:rsid w:val="00223360"/>
    <w:rsid w:val="0022398A"/>
    <w:rsid w:val="00223FAE"/>
    <w:rsid w:val="00223FBB"/>
    <w:rsid w:val="0022403F"/>
    <w:rsid w:val="00224315"/>
    <w:rsid w:val="00224320"/>
    <w:rsid w:val="00224324"/>
    <w:rsid w:val="00224444"/>
    <w:rsid w:val="00224A4A"/>
    <w:rsid w:val="00224CCE"/>
    <w:rsid w:val="00224E5B"/>
    <w:rsid w:val="002250E9"/>
    <w:rsid w:val="002251E5"/>
    <w:rsid w:val="00225409"/>
    <w:rsid w:val="0022586C"/>
    <w:rsid w:val="0022593F"/>
    <w:rsid w:val="00225A10"/>
    <w:rsid w:val="00225E17"/>
    <w:rsid w:val="00225E8D"/>
    <w:rsid w:val="00225F38"/>
    <w:rsid w:val="00225FB5"/>
    <w:rsid w:val="0022646B"/>
    <w:rsid w:val="002264D1"/>
    <w:rsid w:val="00226598"/>
    <w:rsid w:val="00226B2D"/>
    <w:rsid w:val="0022707B"/>
    <w:rsid w:val="00227166"/>
    <w:rsid w:val="002274A3"/>
    <w:rsid w:val="002277C0"/>
    <w:rsid w:val="00227B56"/>
    <w:rsid w:val="00230665"/>
    <w:rsid w:val="002307C3"/>
    <w:rsid w:val="00230C82"/>
    <w:rsid w:val="00230F6B"/>
    <w:rsid w:val="00231063"/>
    <w:rsid w:val="002311FA"/>
    <w:rsid w:val="00231962"/>
    <w:rsid w:val="00231A89"/>
    <w:rsid w:val="002320FE"/>
    <w:rsid w:val="00232294"/>
    <w:rsid w:val="00232952"/>
    <w:rsid w:val="00232977"/>
    <w:rsid w:val="00232D47"/>
    <w:rsid w:val="00232E19"/>
    <w:rsid w:val="0023321D"/>
    <w:rsid w:val="0023328B"/>
    <w:rsid w:val="00233291"/>
    <w:rsid w:val="002339EF"/>
    <w:rsid w:val="00233EF5"/>
    <w:rsid w:val="00234292"/>
    <w:rsid w:val="002343DF"/>
    <w:rsid w:val="00234597"/>
    <w:rsid w:val="002345BD"/>
    <w:rsid w:val="00234AB1"/>
    <w:rsid w:val="00234C0C"/>
    <w:rsid w:val="00234C11"/>
    <w:rsid w:val="00234D9D"/>
    <w:rsid w:val="00234EAC"/>
    <w:rsid w:val="0023541A"/>
    <w:rsid w:val="00235B6A"/>
    <w:rsid w:val="00235F82"/>
    <w:rsid w:val="00236041"/>
    <w:rsid w:val="00236190"/>
    <w:rsid w:val="0023634F"/>
    <w:rsid w:val="002363A7"/>
    <w:rsid w:val="00236456"/>
    <w:rsid w:val="00236543"/>
    <w:rsid w:val="00237096"/>
    <w:rsid w:val="00237C51"/>
    <w:rsid w:val="00237D27"/>
    <w:rsid w:val="00240313"/>
    <w:rsid w:val="00240553"/>
    <w:rsid w:val="00240642"/>
    <w:rsid w:val="00240805"/>
    <w:rsid w:val="00240AF7"/>
    <w:rsid w:val="00240BAB"/>
    <w:rsid w:val="00240C1F"/>
    <w:rsid w:val="00240CC0"/>
    <w:rsid w:val="00240E94"/>
    <w:rsid w:val="00241113"/>
    <w:rsid w:val="00241459"/>
    <w:rsid w:val="002415C7"/>
    <w:rsid w:val="00241879"/>
    <w:rsid w:val="00241944"/>
    <w:rsid w:val="002420FB"/>
    <w:rsid w:val="0024223D"/>
    <w:rsid w:val="002426D0"/>
    <w:rsid w:val="00242879"/>
    <w:rsid w:val="00242CB7"/>
    <w:rsid w:val="00243362"/>
    <w:rsid w:val="00243D64"/>
    <w:rsid w:val="00243FD5"/>
    <w:rsid w:val="002441D6"/>
    <w:rsid w:val="00244635"/>
    <w:rsid w:val="00244799"/>
    <w:rsid w:val="00244BD1"/>
    <w:rsid w:val="00244BEC"/>
    <w:rsid w:val="002450EE"/>
    <w:rsid w:val="002450F4"/>
    <w:rsid w:val="002450F6"/>
    <w:rsid w:val="002453FD"/>
    <w:rsid w:val="00245550"/>
    <w:rsid w:val="00245CAA"/>
    <w:rsid w:val="00245D3E"/>
    <w:rsid w:val="00245F00"/>
    <w:rsid w:val="002463F5"/>
    <w:rsid w:val="00246518"/>
    <w:rsid w:val="00246553"/>
    <w:rsid w:val="00246655"/>
    <w:rsid w:val="00246764"/>
    <w:rsid w:val="00246BE6"/>
    <w:rsid w:val="00247301"/>
    <w:rsid w:val="00247355"/>
    <w:rsid w:val="002474CF"/>
    <w:rsid w:val="00247589"/>
    <w:rsid w:val="002477EE"/>
    <w:rsid w:val="00247C89"/>
    <w:rsid w:val="00247EB4"/>
    <w:rsid w:val="00247F87"/>
    <w:rsid w:val="0025013B"/>
    <w:rsid w:val="00250428"/>
    <w:rsid w:val="0025079B"/>
    <w:rsid w:val="00250C4D"/>
    <w:rsid w:val="002511A5"/>
    <w:rsid w:val="00251382"/>
    <w:rsid w:val="002514C4"/>
    <w:rsid w:val="00251A9A"/>
    <w:rsid w:val="00251BD5"/>
    <w:rsid w:val="00251C53"/>
    <w:rsid w:val="00251CE4"/>
    <w:rsid w:val="00252655"/>
    <w:rsid w:val="00252726"/>
    <w:rsid w:val="00252AD4"/>
    <w:rsid w:val="00252AEA"/>
    <w:rsid w:val="00252B37"/>
    <w:rsid w:val="00252E05"/>
    <w:rsid w:val="00252FB5"/>
    <w:rsid w:val="0025305F"/>
    <w:rsid w:val="00253089"/>
    <w:rsid w:val="0025311A"/>
    <w:rsid w:val="00253269"/>
    <w:rsid w:val="002532E1"/>
    <w:rsid w:val="002533E1"/>
    <w:rsid w:val="00253456"/>
    <w:rsid w:val="00253A3C"/>
    <w:rsid w:val="00253BD4"/>
    <w:rsid w:val="00253E3F"/>
    <w:rsid w:val="0025410F"/>
    <w:rsid w:val="002541C0"/>
    <w:rsid w:val="00254694"/>
    <w:rsid w:val="00254CD0"/>
    <w:rsid w:val="00255217"/>
    <w:rsid w:val="0025576A"/>
    <w:rsid w:val="002557DF"/>
    <w:rsid w:val="00255891"/>
    <w:rsid w:val="00255AAD"/>
    <w:rsid w:val="00255B7C"/>
    <w:rsid w:val="002564F9"/>
    <w:rsid w:val="0025668F"/>
    <w:rsid w:val="00256826"/>
    <w:rsid w:val="00256C1E"/>
    <w:rsid w:val="00256FDB"/>
    <w:rsid w:val="00257700"/>
    <w:rsid w:val="002578E7"/>
    <w:rsid w:val="00257DA0"/>
    <w:rsid w:val="00260325"/>
    <w:rsid w:val="002603F8"/>
    <w:rsid w:val="0026060F"/>
    <w:rsid w:val="002608CA"/>
    <w:rsid w:val="002608DD"/>
    <w:rsid w:val="00260AB4"/>
    <w:rsid w:val="00260BCC"/>
    <w:rsid w:val="00261092"/>
    <w:rsid w:val="002611A7"/>
    <w:rsid w:val="0026175E"/>
    <w:rsid w:val="00261D99"/>
    <w:rsid w:val="00261E42"/>
    <w:rsid w:val="00262633"/>
    <w:rsid w:val="0026263D"/>
    <w:rsid w:val="002627B8"/>
    <w:rsid w:val="00262906"/>
    <w:rsid w:val="00262B78"/>
    <w:rsid w:val="00263225"/>
    <w:rsid w:val="002637EF"/>
    <w:rsid w:val="0026383F"/>
    <w:rsid w:val="00263BF1"/>
    <w:rsid w:val="00263C09"/>
    <w:rsid w:val="00263CB1"/>
    <w:rsid w:val="00263D0B"/>
    <w:rsid w:val="00263D8C"/>
    <w:rsid w:val="002643F6"/>
    <w:rsid w:val="0026448A"/>
    <w:rsid w:val="002645E3"/>
    <w:rsid w:val="00264788"/>
    <w:rsid w:val="00264B5B"/>
    <w:rsid w:val="00264B8F"/>
    <w:rsid w:val="00264C61"/>
    <w:rsid w:val="00264D73"/>
    <w:rsid w:val="002651D6"/>
    <w:rsid w:val="002654F1"/>
    <w:rsid w:val="002656C5"/>
    <w:rsid w:val="00265BCF"/>
    <w:rsid w:val="00265BFB"/>
    <w:rsid w:val="00265C81"/>
    <w:rsid w:val="00265DB6"/>
    <w:rsid w:val="00265DCF"/>
    <w:rsid w:val="00265E49"/>
    <w:rsid w:val="00265FA4"/>
    <w:rsid w:val="0026623E"/>
    <w:rsid w:val="0026647B"/>
    <w:rsid w:val="00266570"/>
    <w:rsid w:val="002668BA"/>
    <w:rsid w:val="00266F68"/>
    <w:rsid w:val="0026714D"/>
    <w:rsid w:val="002673D7"/>
    <w:rsid w:val="00267471"/>
    <w:rsid w:val="00267621"/>
    <w:rsid w:val="00267626"/>
    <w:rsid w:val="002677D9"/>
    <w:rsid w:val="00267961"/>
    <w:rsid w:val="00267985"/>
    <w:rsid w:val="002679C7"/>
    <w:rsid w:val="00267EE2"/>
    <w:rsid w:val="00267F61"/>
    <w:rsid w:val="0027002C"/>
    <w:rsid w:val="002701E2"/>
    <w:rsid w:val="00270887"/>
    <w:rsid w:val="00270ED4"/>
    <w:rsid w:val="00271285"/>
    <w:rsid w:val="002712C4"/>
    <w:rsid w:val="00271820"/>
    <w:rsid w:val="00271B05"/>
    <w:rsid w:val="00271BA5"/>
    <w:rsid w:val="00271CA8"/>
    <w:rsid w:val="00271E06"/>
    <w:rsid w:val="0027202C"/>
    <w:rsid w:val="0027205B"/>
    <w:rsid w:val="00272289"/>
    <w:rsid w:val="00272705"/>
    <w:rsid w:val="00272830"/>
    <w:rsid w:val="0027290C"/>
    <w:rsid w:val="00272C12"/>
    <w:rsid w:val="00272F05"/>
    <w:rsid w:val="00272F2E"/>
    <w:rsid w:val="00272FF5"/>
    <w:rsid w:val="0027303E"/>
    <w:rsid w:val="00273192"/>
    <w:rsid w:val="002736D7"/>
    <w:rsid w:val="002737FF"/>
    <w:rsid w:val="00273886"/>
    <w:rsid w:val="0027423C"/>
    <w:rsid w:val="00274596"/>
    <w:rsid w:val="0027482D"/>
    <w:rsid w:val="00274F51"/>
    <w:rsid w:val="002751A1"/>
    <w:rsid w:val="00275ACC"/>
    <w:rsid w:val="00275E08"/>
    <w:rsid w:val="0027689D"/>
    <w:rsid w:val="002768C8"/>
    <w:rsid w:val="00276997"/>
    <w:rsid w:val="002769FF"/>
    <w:rsid w:val="00277200"/>
    <w:rsid w:val="0027734B"/>
    <w:rsid w:val="002774DB"/>
    <w:rsid w:val="00277A64"/>
    <w:rsid w:val="00277CA0"/>
    <w:rsid w:val="0028000F"/>
    <w:rsid w:val="002802B3"/>
    <w:rsid w:val="00280425"/>
    <w:rsid w:val="00280599"/>
    <w:rsid w:val="00280620"/>
    <w:rsid w:val="0028089A"/>
    <w:rsid w:val="00280C5C"/>
    <w:rsid w:val="0028110F"/>
    <w:rsid w:val="0028123A"/>
    <w:rsid w:val="00281563"/>
    <w:rsid w:val="00281737"/>
    <w:rsid w:val="00281A5D"/>
    <w:rsid w:val="00281D90"/>
    <w:rsid w:val="00281EF5"/>
    <w:rsid w:val="002820CE"/>
    <w:rsid w:val="002820F3"/>
    <w:rsid w:val="0028217C"/>
    <w:rsid w:val="0028227A"/>
    <w:rsid w:val="002824B6"/>
    <w:rsid w:val="00282B0D"/>
    <w:rsid w:val="00282BFB"/>
    <w:rsid w:val="00282EDD"/>
    <w:rsid w:val="00283108"/>
    <w:rsid w:val="002834FD"/>
    <w:rsid w:val="00283845"/>
    <w:rsid w:val="00283BC6"/>
    <w:rsid w:val="00283D29"/>
    <w:rsid w:val="00283D31"/>
    <w:rsid w:val="00283D4D"/>
    <w:rsid w:val="00283FE5"/>
    <w:rsid w:val="00284004"/>
    <w:rsid w:val="002843EE"/>
    <w:rsid w:val="00284EE6"/>
    <w:rsid w:val="0028502E"/>
    <w:rsid w:val="002852C7"/>
    <w:rsid w:val="00285597"/>
    <w:rsid w:val="00285777"/>
    <w:rsid w:val="00285822"/>
    <w:rsid w:val="00285EF0"/>
    <w:rsid w:val="00285F06"/>
    <w:rsid w:val="00285F12"/>
    <w:rsid w:val="002862EE"/>
    <w:rsid w:val="00286576"/>
    <w:rsid w:val="002866D4"/>
    <w:rsid w:val="00286AE6"/>
    <w:rsid w:val="00286C34"/>
    <w:rsid w:val="00286C7D"/>
    <w:rsid w:val="00286F95"/>
    <w:rsid w:val="00287125"/>
    <w:rsid w:val="002871DD"/>
    <w:rsid w:val="0028741E"/>
    <w:rsid w:val="002874AE"/>
    <w:rsid w:val="00287594"/>
    <w:rsid w:val="002875B0"/>
    <w:rsid w:val="00287624"/>
    <w:rsid w:val="00287626"/>
    <w:rsid w:val="00287692"/>
    <w:rsid w:val="002876F0"/>
    <w:rsid w:val="00287740"/>
    <w:rsid w:val="00287916"/>
    <w:rsid w:val="002879DE"/>
    <w:rsid w:val="00287B42"/>
    <w:rsid w:val="00287BFF"/>
    <w:rsid w:val="00287E4C"/>
    <w:rsid w:val="00287FC8"/>
    <w:rsid w:val="00290183"/>
    <w:rsid w:val="00290378"/>
    <w:rsid w:val="002904BD"/>
    <w:rsid w:val="002910A1"/>
    <w:rsid w:val="002917C5"/>
    <w:rsid w:val="002917C8"/>
    <w:rsid w:val="00291A96"/>
    <w:rsid w:val="00291BDC"/>
    <w:rsid w:val="00291C6F"/>
    <w:rsid w:val="00291DB6"/>
    <w:rsid w:val="00292395"/>
    <w:rsid w:val="00292421"/>
    <w:rsid w:val="00292609"/>
    <w:rsid w:val="00292806"/>
    <w:rsid w:val="002929C6"/>
    <w:rsid w:val="00292F7C"/>
    <w:rsid w:val="002934FE"/>
    <w:rsid w:val="00293539"/>
    <w:rsid w:val="00293667"/>
    <w:rsid w:val="00293A62"/>
    <w:rsid w:val="00293B33"/>
    <w:rsid w:val="00293E5F"/>
    <w:rsid w:val="0029476F"/>
    <w:rsid w:val="0029527F"/>
    <w:rsid w:val="00295448"/>
    <w:rsid w:val="00295684"/>
    <w:rsid w:val="0029574E"/>
    <w:rsid w:val="00295802"/>
    <w:rsid w:val="0029592E"/>
    <w:rsid w:val="002962FF"/>
    <w:rsid w:val="00296534"/>
    <w:rsid w:val="00296566"/>
    <w:rsid w:val="0029681B"/>
    <w:rsid w:val="00296A78"/>
    <w:rsid w:val="0029706E"/>
    <w:rsid w:val="002974AE"/>
    <w:rsid w:val="00297A3D"/>
    <w:rsid w:val="00297F02"/>
    <w:rsid w:val="002A03F4"/>
    <w:rsid w:val="002A0616"/>
    <w:rsid w:val="002A089B"/>
    <w:rsid w:val="002A0ADA"/>
    <w:rsid w:val="002A0F02"/>
    <w:rsid w:val="002A11EA"/>
    <w:rsid w:val="002A1375"/>
    <w:rsid w:val="002A1797"/>
    <w:rsid w:val="002A17AB"/>
    <w:rsid w:val="002A1957"/>
    <w:rsid w:val="002A1CEE"/>
    <w:rsid w:val="002A1DDC"/>
    <w:rsid w:val="002A203B"/>
    <w:rsid w:val="002A2090"/>
    <w:rsid w:val="002A2381"/>
    <w:rsid w:val="002A2511"/>
    <w:rsid w:val="002A2863"/>
    <w:rsid w:val="002A28CA"/>
    <w:rsid w:val="002A2BB1"/>
    <w:rsid w:val="002A2E32"/>
    <w:rsid w:val="002A32E0"/>
    <w:rsid w:val="002A35FE"/>
    <w:rsid w:val="002A37DD"/>
    <w:rsid w:val="002A3AE6"/>
    <w:rsid w:val="002A3E6B"/>
    <w:rsid w:val="002A454D"/>
    <w:rsid w:val="002A4E12"/>
    <w:rsid w:val="002A50C2"/>
    <w:rsid w:val="002A556A"/>
    <w:rsid w:val="002A58E2"/>
    <w:rsid w:val="002A5D4E"/>
    <w:rsid w:val="002A5E18"/>
    <w:rsid w:val="002A5FB6"/>
    <w:rsid w:val="002A6334"/>
    <w:rsid w:val="002A68A6"/>
    <w:rsid w:val="002A69D2"/>
    <w:rsid w:val="002A6A66"/>
    <w:rsid w:val="002A6E71"/>
    <w:rsid w:val="002A726B"/>
    <w:rsid w:val="002A73E5"/>
    <w:rsid w:val="002A7522"/>
    <w:rsid w:val="002A7543"/>
    <w:rsid w:val="002A79C2"/>
    <w:rsid w:val="002A7BEC"/>
    <w:rsid w:val="002B03D4"/>
    <w:rsid w:val="002B066F"/>
    <w:rsid w:val="002B0B4C"/>
    <w:rsid w:val="002B0D81"/>
    <w:rsid w:val="002B0EA0"/>
    <w:rsid w:val="002B0F0A"/>
    <w:rsid w:val="002B1027"/>
    <w:rsid w:val="002B137E"/>
    <w:rsid w:val="002B14D6"/>
    <w:rsid w:val="002B1686"/>
    <w:rsid w:val="002B1C3E"/>
    <w:rsid w:val="002B1DD7"/>
    <w:rsid w:val="002B221C"/>
    <w:rsid w:val="002B241B"/>
    <w:rsid w:val="002B241D"/>
    <w:rsid w:val="002B24C9"/>
    <w:rsid w:val="002B2811"/>
    <w:rsid w:val="002B28AB"/>
    <w:rsid w:val="002B29ED"/>
    <w:rsid w:val="002B2AB9"/>
    <w:rsid w:val="002B2C2C"/>
    <w:rsid w:val="002B3245"/>
    <w:rsid w:val="002B343D"/>
    <w:rsid w:val="002B3483"/>
    <w:rsid w:val="002B34AB"/>
    <w:rsid w:val="002B357F"/>
    <w:rsid w:val="002B3733"/>
    <w:rsid w:val="002B39E9"/>
    <w:rsid w:val="002B3C67"/>
    <w:rsid w:val="002B3EA0"/>
    <w:rsid w:val="002B3FE6"/>
    <w:rsid w:val="002B4186"/>
    <w:rsid w:val="002B4412"/>
    <w:rsid w:val="002B4447"/>
    <w:rsid w:val="002B4591"/>
    <w:rsid w:val="002B475F"/>
    <w:rsid w:val="002B48C5"/>
    <w:rsid w:val="002B4949"/>
    <w:rsid w:val="002B4AAE"/>
    <w:rsid w:val="002B5007"/>
    <w:rsid w:val="002B5433"/>
    <w:rsid w:val="002B560E"/>
    <w:rsid w:val="002B5821"/>
    <w:rsid w:val="002B585F"/>
    <w:rsid w:val="002B5870"/>
    <w:rsid w:val="002B5925"/>
    <w:rsid w:val="002B5948"/>
    <w:rsid w:val="002B5951"/>
    <w:rsid w:val="002B5C3A"/>
    <w:rsid w:val="002B5DF2"/>
    <w:rsid w:val="002B5E71"/>
    <w:rsid w:val="002B60EB"/>
    <w:rsid w:val="002B6575"/>
    <w:rsid w:val="002B662C"/>
    <w:rsid w:val="002B665C"/>
    <w:rsid w:val="002B683D"/>
    <w:rsid w:val="002B686D"/>
    <w:rsid w:val="002B6915"/>
    <w:rsid w:val="002B730B"/>
    <w:rsid w:val="002B79F9"/>
    <w:rsid w:val="002B7A0B"/>
    <w:rsid w:val="002C0419"/>
    <w:rsid w:val="002C0A46"/>
    <w:rsid w:val="002C0AB6"/>
    <w:rsid w:val="002C1031"/>
    <w:rsid w:val="002C1206"/>
    <w:rsid w:val="002C124A"/>
    <w:rsid w:val="002C179C"/>
    <w:rsid w:val="002C18BC"/>
    <w:rsid w:val="002C2037"/>
    <w:rsid w:val="002C286E"/>
    <w:rsid w:val="002C2A59"/>
    <w:rsid w:val="002C2DFA"/>
    <w:rsid w:val="002C2FDA"/>
    <w:rsid w:val="002C3371"/>
    <w:rsid w:val="002C35B3"/>
    <w:rsid w:val="002C35FD"/>
    <w:rsid w:val="002C36FD"/>
    <w:rsid w:val="002C4A04"/>
    <w:rsid w:val="002C4FB8"/>
    <w:rsid w:val="002C554D"/>
    <w:rsid w:val="002C571D"/>
    <w:rsid w:val="002C5A61"/>
    <w:rsid w:val="002C5CB6"/>
    <w:rsid w:val="002C5DFC"/>
    <w:rsid w:val="002C5EE2"/>
    <w:rsid w:val="002C5FEC"/>
    <w:rsid w:val="002C6019"/>
    <w:rsid w:val="002C60DD"/>
    <w:rsid w:val="002C6184"/>
    <w:rsid w:val="002C61C2"/>
    <w:rsid w:val="002C62F9"/>
    <w:rsid w:val="002C6374"/>
    <w:rsid w:val="002C6620"/>
    <w:rsid w:val="002C69CC"/>
    <w:rsid w:val="002C6AEB"/>
    <w:rsid w:val="002C6BB4"/>
    <w:rsid w:val="002C7093"/>
    <w:rsid w:val="002C7212"/>
    <w:rsid w:val="002C7578"/>
    <w:rsid w:val="002C767B"/>
    <w:rsid w:val="002C7B3E"/>
    <w:rsid w:val="002C7CA4"/>
    <w:rsid w:val="002D0031"/>
    <w:rsid w:val="002D03EE"/>
    <w:rsid w:val="002D0699"/>
    <w:rsid w:val="002D0DEE"/>
    <w:rsid w:val="002D1385"/>
    <w:rsid w:val="002D1410"/>
    <w:rsid w:val="002D1429"/>
    <w:rsid w:val="002D1788"/>
    <w:rsid w:val="002D1D68"/>
    <w:rsid w:val="002D2267"/>
    <w:rsid w:val="002D241A"/>
    <w:rsid w:val="002D24CF"/>
    <w:rsid w:val="002D24FA"/>
    <w:rsid w:val="002D271F"/>
    <w:rsid w:val="002D2AC9"/>
    <w:rsid w:val="002D2AD2"/>
    <w:rsid w:val="002D2ADD"/>
    <w:rsid w:val="002D2B11"/>
    <w:rsid w:val="002D2B22"/>
    <w:rsid w:val="002D2C57"/>
    <w:rsid w:val="002D334E"/>
    <w:rsid w:val="002D3BFD"/>
    <w:rsid w:val="002D3D15"/>
    <w:rsid w:val="002D3E52"/>
    <w:rsid w:val="002D42D3"/>
    <w:rsid w:val="002D4A92"/>
    <w:rsid w:val="002D4D36"/>
    <w:rsid w:val="002D4F97"/>
    <w:rsid w:val="002D50E7"/>
    <w:rsid w:val="002D557D"/>
    <w:rsid w:val="002D55DF"/>
    <w:rsid w:val="002D59A5"/>
    <w:rsid w:val="002D5AAA"/>
    <w:rsid w:val="002D5B2E"/>
    <w:rsid w:val="002D5D3C"/>
    <w:rsid w:val="002D608B"/>
    <w:rsid w:val="002D622E"/>
    <w:rsid w:val="002D634F"/>
    <w:rsid w:val="002D686B"/>
    <w:rsid w:val="002D6938"/>
    <w:rsid w:val="002D6AA4"/>
    <w:rsid w:val="002D6E0D"/>
    <w:rsid w:val="002D7B37"/>
    <w:rsid w:val="002E03F4"/>
    <w:rsid w:val="002E05B9"/>
    <w:rsid w:val="002E07FC"/>
    <w:rsid w:val="002E0A05"/>
    <w:rsid w:val="002E0A32"/>
    <w:rsid w:val="002E0CF7"/>
    <w:rsid w:val="002E0FAA"/>
    <w:rsid w:val="002E126F"/>
    <w:rsid w:val="002E12C7"/>
    <w:rsid w:val="002E1A7E"/>
    <w:rsid w:val="002E2157"/>
    <w:rsid w:val="002E21C2"/>
    <w:rsid w:val="002E24F6"/>
    <w:rsid w:val="002E2C82"/>
    <w:rsid w:val="002E39AF"/>
    <w:rsid w:val="002E3E7D"/>
    <w:rsid w:val="002E4BDD"/>
    <w:rsid w:val="002E4BF9"/>
    <w:rsid w:val="002E502A"/>
    <w:rsid w:val="002E5391"/>
    <w:rsid w:val="002E5579"/>
    <w:rsid w:val="002E573C"/>
    <w:rsid w:val="002E5A42"/>
    <w:rsid w:val="002E62F0"/>
    <w:rsid w:val="002E6614"/>
    <w:rsid w:val="002E6676"/>
    <w:rsid w:val="002E67B5"/>
    <w:rsid w:val="002E67EE"/>
    <w:rsid w:val="002E6DDE"/>
    <w:rsid w:val="002E6E2A"/>
    <w:rsid w:val="002E70D2"/>
    <w:rsid w:val="002F0708"/>
    <w:rsid w:val="002F0A54"/>
    <w:rsid w:val="002F1433"/>
    <w:rsid w:val="002F14AF"/>
    <w:rsid w:val="002F15C6"/>
    <w:rsid w:val="002F167D"/>
    <w:rsid w:val="002F1703"/>
    <w:rsid w:val="002F18A3"/>
    <w:rsid w:val="002F19E2"/>
    <w:rsid w:val="002F1BC4"/>
    <w:rsid w:val="002F1CE9"/>
    <w:rsid w:val="002F1FD8"/>
    <w:rsid w:val="002F222A"/>
    <w:rsid w:val="002F24AA"/>
    <w:rsid w:val="002F294D"/>
    <w:rsid w:val="002F29D1"/>
    <w:rsid w:val="002F2BC9"/>
    <w:rsid w:val="002F2E5C"/>
    <w:rsid w:val="002F2E84"/>
    <w:rsid w:val="002F327A"/>
    <w:rsid w:val="002F3982"/>
    <w:rsid w:val="002F3BF9"/>
    <w:rsid w:val="002F3E0E"/>
    <w:rsid w:val="002F4750"/>
    <w:rsid w:val="002F4AB2"/>
    <w:rsid w:val="002F523E"/>
    <w:rsid w:val="002F5258"/>
    <w:rsid w:val="002F529C"/>
    <w:rsid w:val="002F5A5C"/>
    <w:rsid w:val="002F5A95"/>
    <w:rsid w:val="002F5B65"/>
    <w:rsid w:val="002F60D1"/>
    <w:rsid w:val="002F61F0"/>
    <w:rsid w:val="002F6276"/>
    <w:rsid w:val="002F6466"/>
    <w:rsid w:val="002F6B17"/>
    <w:rsid w:val="002F6F8B"/>
    <w:rsid w:val="002F6FB8"/>
    <w:rsid w:val="002F7186"/>
    <w:rsid w:val="002F741F"/>
    <w:rsid w:val="002F74B6"/>
    <w:rsid w:val="002F762D"/>
    <w:rsid w:val="002F7924"/>
    <w:rsid w:val="002F7A86"/>
    <w:rsid w:val="002F7C5A"/>
    <w:rsid w:val="00300933"/>
    <w:rsid w:val="00301047"/>
    <w:rsid w:val="00301378"/>
    <w:rsid w:val="00301609"/>
    <w:rsid w:val="0030161A"/>
    <w:rsid w:val="0030169F"/>
    <w:rsid w:val="00301A9F"/>
    <w:rsid w:val="00301B75"/>
    <w:rsid w:val="00301B9A"/>
    <w:rsid w:val="00301B9D"/>
    <w:rsid w:val="00301D68"/>
    <w:rsid w:val="003021AD"/>
    <w:rsid w:val="0030249C"/>
    <w:rsid w:val="00302511"/>
    <w:rsid w:val="003026A5"/>
    <w:rsid w:val="0030277D"/>
    <w:rsid w:val="00302897"/>
    <w:rsid w:val="00302961"/>
    <w:rsid w:val="00302FEF"/>
    <w:rsid w:val="0030329A"/>
    <w:rsid w:val="00303432"/>
    <w:rsid w:val="003036DA"/>
    <w:rsid w:val="003036E9"/>
    <w:rsid w:val="00303B18"/>
    <w:rsid w:val="00303C49"/>
    <w:rsid w:val="00303E8E"/>
    <w:rsid w:val="003046C7"/>
    <w:rsid w:val="003046D5"/>
    <w:rsid w:val="00304A15"/>
    <w:rsid w:val="00304D44"/>
    <w:rsid w:val="00304DA9"/>
    <w:rsid w:val="00304DF7"/>
    <w:rsid w:val="003050AE"/>
    <w:rsid w:val="00305124"/>
    <w:rsid w:val="003059DC"/>
    <w:rsid w:val="00305D57"/>
    <w:rsid w:val="00305F74"/>
    <w:rsid w:val="0030632A"/>
    <w:rsid w:val="00306A86"/>
    <w:rsid w:val="00306A96"/>
    <w:rsid w:val="00306DD3"/>
    <w:rsid w:val="00307340"/>
    <w:rsid w:val="00307491"/>
    <w:rsid w:val="003074A4"/>
    <w:rsid w:val="00307591"/>
    <w:rsid w:val="00307DEC"/>
    <w:rsid w:val="00307E87"/>
    <w:rsid w:val="003100B4"/>
    <w:rsid w:val="0031024C"/>
    <w:rsid w:val="00310DE4"/>
    <w:rsid w:val="00310FD8"/>
    <w:rsid w:val="00311743"/>
    <w:rsid w:val="003119D9"/>
    <w:rsid w:val="00311B3D"/>
    <w:rsid w:val="00311D59"/>
    <w:rsid w:val="00311F6F"/>
    <w:rsid w:val="0031229A"/>
    <w:rsid w:val="0031230C"/>
    <w:rsid w:val="003124D6"/>
    <w:rsid w:val="003127FD"/>
    <w:rsid w:val="00312B5F"/>
    <w:rsid w:val="00312E3D"/>
    <w:rsid w:val="0031311E"/>
    <w:rsid w:val="00313630"/>
    <w:rsid w:val="0031372C"/>
    <w:rsid w:val="00313825"/>
    <w:rsid w:val="00313B96"/>
    <w:rsid w:val="00313F61"/>
    <w:rsid w:val="0031401F"/>
    <w:rsid w:val="00314129"/>
    <w:rsid w:val="0031440A"/>
    <w:rsid w:val="003144C5"/>
    <w:rsid w:val="00314524"/>
    <w:rsid w:val="003146C5"/>
    <w:rsid w:val="00314986"/>
    <w:rsid w:val="00314CC2"/>
    <w:rsid w:val="0031545D"/>
    <w:rsid w:val="003157BD"/>
    <w:rsid w:val="0031580D"/>
    <w:rsid w:val="00315897"/>
    <w:rsid w:val="00315BD1"/>
    <w:rsid w:val="00315D92"/>
    <w:rsid w:val="00315ED2"/>
    <w:rsid w:val="00315FAD"/>
    <w:rsid w:val="00316330"/>
    <w:rsid w:val="00316538"/>
    <w:rsid w:val="00316BBF"/>
    <w:rsid w:val="00316F0D"/>
    <w:rsid w:val="003170C9"/>
    <w:rsid w:val="003171FA"/>
    <w:rsid w:val="00317753"/>
    <w:rsid w:val="00317A63"/>
    <w:rsid w:val="00317AB3"/>
    <w:rsid w:val="00317ADF"/>
    <w:rsid w:val="00317C3C"/>
    <w:rsid w:val="00317FD4"/>
    <w:rsid w:val="00320227"/>
    <w:rsid w:val="003202A0"/>
    <w:rsid w:val="003202D9"/>
    <w:rsid w:val="003204A2"/>
    <w:rsid w:val="0032059B"/>
    <w:rsid w:val="00320616"/>
    <w:rsid w:val="00320646"/>
    <w:rsid w:val="003206AA"/>
    <w:rsid w:val="003206FD"/>
    <w:rsid w:val="0032086E"/>
    <w:rsid w:val="0032088F"/>
    <w:rsid w:val="00320EBC"/>
    <w:rsid w:val="003213A1"/>
    <w:rsid w:val="0032148D"/>
    <w:rsid w:val="00321B8E"/>
    <w:rsid w:val="00322606"/>
    <w:rsid w:val="003228B3"/>
    <w:rsid w:val="003229B0"/>
    <w:rsid w:val="00322A3D"/>
    <w:rsid w:val="00322A80"/>
    <w:rsid w:val="00323016"/>
    <w:rsid w:val="00323074"/>
    <w:rsid w:val="00323368"/>
    <w:rsid w:val="0032386E"/>
    <w:rsid w:val="00323AB7"/>
    <w:rsid w:val="00323BA3"/>
    <w:rsid w:val="00323D51"/>
    <w:rsid w:val="0032475A"/>
    <w:rsid w:val="0032491B"/>
    <w:rsid w:val="00324DEE"/>
    <w:rsid w:val="0032517F"/>
    <w:rsid w:val="00325743"/>
    <w:rsid w:val="00325BD4"/>
    <w:rsid w:val="00325D52"/>
    <w:rsid w:val="0032607B"/>
    <w:rsid w:val="00326343"/>
    <w:rsid w:val="0032636F"/>
    <w:rsid w:val="003263C6"/>
    <w:rsid w:val="00326815"/>
    <w:rsid w:val="0032695D"/>
    <w:rsid w:val="00326971"/>
    <w:rsid w:val="003269D2"/>
    <w:rsid w:val="00326CA7"/>
    <w:rsid w:val="0032739D"/>
    <w:rsid w:val="0032746A"/>
    <w:rsid w:val="00327702"/>
    <w:rsid w:val="0032775A"/>
    <w:rsid w:val="00327B02"/>
    <w:rsid w:val="00327BA9"/>
    <w:rsid w:val="00327BEA"/>
    <w:rsid w:val="00327E2B"/>
    <w:rsid w:val="0033013E"/>
    <w:rsid w:val="003305E0"/>
    <w:rsid w:val="00330610"/>
    <w:rsid w:val="00330A64"/>
    <w:rsid w:val="00330CAD"/>
    <w:rsid w:val="00330CE7"/>
    <w:rsid w:val="00330D93"/>
    <w:rsid w:val="00330E70"/>
    <w:rsid w:val="0033106C"/>
    <w:rsid w:val="003311DD"/>
    <w:rsid w:val="003315F6"/>
    <w:rsid w:val="00331CCD"/>
    <w:rsid w:val="003320C1"/>
    <w:rsid w:val="003323FA"/>
    <w:rsid w:val="003326F5"/>
    <w:rsid w:val="00332A50"/>
    <w:rsid w:val="00332B32"/>
    <w:rsid w:val="00332F41"/>
    <w:rsid w:val="003334D0"/>
    <w:rsid w:val="00333679"/>
    <w:rsid w:val="003338EE"/>
    <w:rsid w:val="00333CBB"/>
    <w:rsid w:val="00333EB2"/>
    <w:rsid w:val="00333FA3"/>
    <w:rsid w:val="00334227"/>
    <w:rsid w:val="0033483D"/>
    <w:rsid w:val="00334951"/>
    <w:rsid w:val="00334960"/>
    <w:rsid w:val="00334B0E"/>
    <w:rsid w:val="00334C4E"/>
    <w:rsid w:val="00334EE4"/>
    <w:rsid w:val="00334F0B"/>
    <w:rsid w:val="00334FE0"/>
    <w:rsid w:val="003350FC"/>
    <w:rsid w:val="00335398"/>
    <w:rsid w:val="003356D4"/>
    <w:rsid w:val="00335840"/>
    <w:rsid w:val="003358A7"/>
    <w:rsid w:val="00335912"/>
    <w:rsid w:val="00335C2C"/>
    <w:rsid w:val="00335C47"/>
    <w:rsid w:val="00335DFC"/>
    <w:rsid w:val="00335F41"/>
    <w:rsid w:val="00336924"/>
    <w:rsid w:val="0033716E"/>
    <w:rsid w:val="00337637"/>
    <w:rsid w:val="00337659"/>
    <w:rsid w:val="00337A1E"/>
    <w:rsid w:val="00337BFC"/>
    <w:rsid w:val="00337D14"/>
    <w:rsid w:val="003405FD"/>
    <w:rsid w:val="0034077A"/>
    <w:rsid w:val="003409A9"/>
    <w:rsid w:val="00340A59"/>
    <w:rsid w:val="00340A8E"/>
    <w:rsid w:val="00340DDB"/>
    <w:rsid w:val="00341258"/>
    <w:rsid w:val="003417EA"/>
    <w:rsid w:val="00341B7A"/>
    <w:rsid w:val="00341D6E"/>
    <w:rsid w:val="00341EE2"/>
    <w:rsid w:val="0034205F"/>
    <w:rsid w:val="0034207E"/>
    <w:rsid w:val="003423BA"/>
    <w:rsid w:val="003427A7"/>
    <w:rsid w:val="0034280B"/>
    <w:rsid w:val="00342912"/>
    <w:rsid w:val="00342C36"/>
    <w:rsid w:val="00342D7F"/>
    <w:rsid w:val="003430AD"/>
    <w:rsid w:val="00343402"/>
    <w:rsid w:val="0034393D"/>
    <w:rsid w:val="00343A4D"/>
    <w:rsid w:val="00343E03"/>
    <w:rsid w:val="0034404C"/>
    <w:rsid w:val="00344325"/>
    <w:rsid w:val="003447CE"/>
    <w:rsid w:val="00344CA5"/>
    <w:rsid w:val="00344EE6"/>
    <w:rsid w:val="00344EF7"/>
    <w:rsid w:val="00344FCA"/>
    <w:rsid w:val="0034506A"/>
    <w:rsid w:val="003455C9"/>
    <w:rsid w:val="00345B11"/>
    <w:rsid w:val="00345B99"/>
    <w:rsid w:val="00345F36"/>
    <w:rsid w:val="00346013"/>
    <w:rsid w:val="003461C3"/>
    <w:rsid w:val="003462F2"/>
    <w:rsid w:val="00346546"/>
    <w:rsid w:val="00346839"/>
    <w:rsid w:val="00346FBC"/>
    <w:rsid w:val="003474D1"/>
    <w:rsid w:val="003475FE"/>
    <w:rsid w:val="00347947"/>
    <w:rsid w:val="003479D6"/>
    <w:rsid w:val="00347A0A"/>
    <w:rsid w:val="00347C33"/>
    <w:rsid w:val="00347F43"/>
    <w:rsid w:val="0035009B"/>
    <w:rsid w:val="003503FE"/>
    <w:rsid w:val="003506B4"/>
    <w:rsid w:val="003508F5"/>
    <w:rsid w:val="00350F61"/>
    <w:rsid w:val="00350F62"/>
    <w:rsid w:val="00350FD3"/>
    <w:rsid w:val="00351071"/>
    <w:rsid w:val="00351403"/>
    <w:rsid w:val="003519E7"/>
    <w:rsid w:val="00351E2B"/>
    <w:rsid w:val="00351F59"/>
    <w:rsid w:val="003521AC"/>
    <w:rsid w:val="003521B5"/>
    <w:rsid w:val="003521D7"/>
    <w:rsid w:val="003521EA"/>
    <w:rsid w:val="00352261"/>
    <w:rsid w:val="0035263A"/>
    <w:rsid w:val="00352862"/>
    <w:rsid w:val="00352DDB"/>
    <w:rsid w:val="00353139"/>
    <w:rsid w:val="0035373C"/>
    <w:rsid w:val="00353CDA"/>
    <w:rsid w:val="0035422E"/>
    <w:rsid w:val="003542DB"/>
    <w:rsid w:val="003545FB"/>
    <w:rsid w:val="003548E7"/>
    <w:rsid w:val="0035494A"/>
    <w:rsid w:val="00354C35"/>
    <w:rsid w:val="0035524F"/>
    <w:rsid w:val="003554C5"/>
    <w:rsid w:val="00355593"/>
    <w:rsid w:val="003559E9"/>
    <w:rsid w:val="00355B5F"/>
    <w:rsid w:val="00355B69"/>
    <w:rsid w:val="00355D7E"/>
    <w:rsid w:val="0035606E"/>
    <w:rsid w:val="003565D0"/>
    <w:rsid w:val="003568D2"/>
    <w:rsid w:val="003568F4"/>
    <w:rsid w:val="00356B38"/>
    <w:rsid w:val="00356C56"/>
    <w:rsid w:val="00357090"/>
    <w:rsid w:val="00357385"/>
    <w:rsid w:val="00357774"/>
    <w:rsid w:val="0035783C"/>
    <w:rsid w:val="00357D5C"/>
    <w:rsid w:val="00357D9D"/>
    <w:rsid w:val="00360233"/>
    <w:rsid w:val="0036028E"/>
    <w:rsid w:val="003607E3"/>
    <w:rsid w:val="0036091C"/>
    <w:rsid w:val="0036102E"/>
    <w:rsid w:val="0036119B"/>
    <w:rsid w:val="00361309"/>
    <w:rsid w:val="0036130C"/>
    <w:rsid w:val="00361A28"/>
    <w:rsid w:val="00361CCE"/>
    <w:rsid w:val="00361D3C"/>
    <w:rsid w:val="003622A1"/>
    <w:rsid w:val="00362552"/>
    <w:rsid w:val="003627B1"/>
    <w:rsid w:val="00362B20"/>
    <w:rsid w:val="00362C03"/>
    <w:rsid w:val="00362C9D"/>
    <w:rsid w:val="00362CBA"/>
    <w:rsid w:val="00362F56"/>
    <w:rsid w:val="003630F8"/>
    <w:rsid w:val="00363243"/>
    <w:rsid w:val="00363371"/>
    <w:rsid w:val="00363373"/>
    <w:rsid w:val="003634B3"/>
    <w:rsid w:val="003635F6"/>
    <w:rsid w:val="00363AC3"/>
    <w:rsid w:val="00363BDC"/>
    <w:rsid w:val="00363D1D"/>
    <w:rsid w:val="00363DAD"/>
    <w:rsid w:val="003640FD"/>
    <w:rsid w:val="003643FB"/>
    <w:rsid w:val="003644EB"/>
    <w:rsid w:val="0036471A"/>
    <w:rsid w:val="00364748"/>
    <w:rsid w:val="003649A0"/>
    <w:rsid w:val="00364D20"/>
    <w:rsid w:val="00364DDC"/>
    <w:rsid w:val="00364FB7"/>
    <w:rsid w:val="00365205"/>
    <w:rsid w:val="003653C2"/>
    <w:rsid w:val="00365BA7"/>
    <w:rsid w:val="00366331"/>
    <w:rsid w:val="00366ED8"/>
    <w:rsid w:val="00367061"/>
    <w:rsid w:val="0036776D"/>
    <w:rsid w:val="00367C46"/>
    <w:rsid w:val="00367E81"/>
    <w:rsid w:val="003700C0"/>
    <w:rsid w:val="0037016F"/>
    <w:rsid w:val="0037019F"/>
    <w:rsid w:val="0037093A"/>
    <w:rsid w:val="00370C00"/>
    <w:rsid w:val="00370D36"/>
    <w:rsid w:val="003713CE"/>
    <w:rsid w:val="003716A1"/>
    <w:rsid w:val="003719B3"/>
    <w:rsid w:val="00371A18"/>
    <w:rsid w:val="00371A7E"/>
    <w:rsid w:val="00371C4D"/>
    <w:rsid w:val="00371CE0"/>
    <w:rsid w:val="0037210E"/>
    <w:rsid w:val="0037273D"/>
    <w:rsid w:val="00372A04"/>
    <w:rsid w:val="00372C2D"/>
    <w:rsid w:val="003731AA"/>
    <w:rsid w:val="003733D2"/>
    <w:rsid w:val="00373697"/>
    <w:rsid w:val="003739E6"/>
    <w:rsid w:val="003739F2"/>
    <w:rsid w:val="00373BF4"/>
    <w:rsid w:val="003743F5"/>
    <w:rsid w:val="00374532"/>
    <w:rsid w:val="00374E13"/>
    <w:rsid w:val="00374E2F"/>
    <w:rsid w:val="00375A32"/>
    <w:rsid w:val="00375A87"/>
    <w:rsid w:val="00375A94"/>
    <w:rsid w:val="00375AC2"/>
    <w:rsid w:val="00375C42"/>
    <w:rsid w:val="00375F4C"/>
    <w:rsid w:val="00375F5A"/>
    <w:rsid w:val="00376166"/>
    <w:rsid w:val="0037617E"/>
    <w:rsid w:val="00376193"/>
    <w:rsid w:val="00376381"/>
    <w:rsid w:val="003765E2"/>
    <w:rsid w:val="003767B3"/>
    <w:rsid w:val="0037688B"/>
    <w:rsid w:val="00376AF3"/>
    <w:rsid w:val="00376B2D"/>
    <w:rsid w:val="00376EBB"/>
    <w:rsid w:val="00376F4B"/>
    <w:rsid w:val="00376FDE"/>
    <w:rsid w:val="0037709F"/>
    <w:rsid w:val="003770D3"/>
    <w:rsid w:val="003772B2"/>
    <w:rsid w:val="00377AA6"/>
    <w:rsid w:val="00377B51"/>
    <w:rsid w:val="00377C4E"/>
    <w:rsid w:val="00377CBE"/>
    <w:rsid w:val="0038011B"/>
    <w:rsid w:val="00380575"/>
    <w:rsid w:val="003805B5"/>
    <w:rsid w:val="00380D79"/>
    <w:rsid w:val="00380E03"/>
    <w:rsid w:val="003810B3"/>
    <w:rsid w:val="00381316"/>
    <w:rsid w:val="0038143A"/>
    <w:rsid w:val="003814C3"/>
    <w:rsid w:val="00381626"/>
    <w:rsid w:val="00381A6C"/>
    <w:rsid w:val="00381C38"/>
    <w:rsid w:val="00381D4B"/>
    <w:rsid w:val="00381F1A"/>
    <w:rsid w:val="00382322"/>
    <w:rsid w:val="003826BA"/>
    <w:rsid w:val="0038272A"/>
    <w:rsid w:val="00382731"/>
    <w:rsid w:val="003827A9"/>
    <w:rsid w:val="00382923"/>
    <w:rsid w:val="003829CD"/>
    <w:rsid w:val="00382E5F"/>
    <w:rsid w:val="003831F1"/>
    <w:rsid w:val="003835BC"/>
    <w:rsid w:val="003837ED"/>
    <w:rsid w:val="00383D45"/>
    <w:rsid w:val="00383F8B"/>
    <w:rsid w:val="0038423E"/>
    <w:rsid w:val="0038428E"/>
    <w:rsid w:val="003845B4"/>
    <w:rsid w:val="00384615"/>
    <w:rsid w:val="00384829"/>
    <w:rsid w:val="00384870"/>
    <w:rsid w:val="0038506B"/>
    <w:rsid w:val="003851AA"/>
    <w:rsid w:val="003854A9"/>
    <w:rsid w:val="003856E0"/>
    <w:rsid w:val="00386322"/>
    <w:rsid w:val="0038637B"/>
    <w:rsid w:val="003864A6"/>
    <w:rsid w:val="003867C8"/>
    <w:rsid w:val="00386AF8"/>
    <w:rsid w:val="00386AFE"/>
    <w:rsid w:val="00386C16"/>
    <w:rsid w:val="00386DC2"/>
    <w:rsid w:val="00386F10"/>
    <w:rsid w:val="00387640"/>
    <w:rsid w:val="003876D2"/>
    <w:rsid w:val="003876E9"/>
    <w:rsid w:val="00387CEA"/>
    <w:rsid w:val="00387EC4"/>
    <w:rsid w:val="00387EE5"/>
    <w:rsid w:val="00387FB3"/>
    <w:rsid w:val="0039021B"/>
    <w:rsid w:val="00390307"/>
    <w:rsid w:val="0039080C"/>
    <w:rsid w:val="00390B90"/>
    <w:rsid w:val="00390D44"/>
    <w:rsid w:val="00390D92"/>
    <w:rsid w:val="00391355"/>
    <w:rsid w:val="003915E8"/>
    <w:rsid w:val="003916D8"/>
    <w:rsid w:val="00392030"/>
    <w:rsid w:val="0039212F"/>
    <w:rsid w:val="00392178"/>
    <w:rsid w:val="00392231"/>
    <w:rsid w:val="00392337"/>
    <w:rsid w:val="0039268B"/>
    <w:rsid w:val="00392C83"/>
    <w:rsid w:val="00392D0C"/>
    <w:rsid w:val="00392E06"/>
    <w:rsid w:val="003930D0"/>
    <w:rsid w:val="0039325E"/>
    <w:rsid w:val="003933C1"/>
    <w:rsid w:val="003937BB"/>
    <w:rsid w:val="003937C4"/>
    <w:rsid w:val="003937DD"/>
    <w:rsid w:val="00393887"/>
    <w:rsid w:val="00393B1B"/>
    <w:rsid w:val="00393BD4"/>
    <w:rsid w:val="00393C8F"/>
    <w:rsid w:val="00393FDF"/>
    <w:rsid w:val="003942C2"/>
    <w:rsid w:val="003953C7"/>
    <w:rsid w:val="003959A3"/>
    <w:rsid w:val="00395C58"/>
    <w:rsid w:val="00395D9C"/>
    <w:rsid w:val="003963EB"/>
    <w:rsid w:val="0039673F"/>
    <w:rsid w:val="00396C14"/>
    <w:rsid w:val="00396C6F"/>
    <w:rsid w:val="00396C85"/>
    <w:rsid w:val="00396D87"/>
    <w:rsid w:val="00396DE8"/>
    <w:rsid w:val="00397193"/>
    <w:rsid w:val="00397BD9"/>
    <w:rsid w:val="00397DC1"/>
    <w:rsid w:val="00397DC2"/>
    <w:rsid w:val="00397E14"/>
    <w:rsid w:val="00397F6D"/>
    <w:rsid w:val="003A028A"/>
    <w:rsid w:val="003A0465"/>
    <w:rsid w:val="003A06A3"/>
    <w:rsid w:val="003A0767"/>
    <w:rsid w:val="003A0B00"/>
    <w:rsid w:val="003A0D3F"/>
    <w:rsid w:val="003A15A4"/>
    <w:rsid w:val="003A15E1"/>
    <w:rsid w:val="003A1799"/>
    <w:rsid w:val="003A1817"/>
    <w:rsid w:val="003A19C0"/>
    <w:rsid w:val="003A1AAE"/>
    <w:rsid w:val="003A1CDE"/>
    <w:rsid w:val="003A22F4"/>
    <w:rsid w:val="003A2378"/>
    <w:rsid w:val="003A2918"/>
    <w:rsid w:val="003A2BC4"/>
    <w:rsid w:val="003A2C52"/>
    <w:rsid w:val="003A2CDF"/>
    <w:rsid w:val="003A2E32"/>
    <w:rsid w:val="003A2EE8"/>
    <w:rsid w:val="003A2FA7"/>
    <w:rsid w:val="003A371E"/>
    <w:rsid w:val="003A37E1"/>
    <w:rsid w:val="003A3848"/>
    <w:rsid w:val="003A3CAD"/>
    <w:rsid w:val="003A41F1"/>
    <w:rsid w:val="003A5526"/>
    <w:rsid w:val="003A5539"/>
    <w:rsid w:val="003A5840"/>
    <w:rsid w:val="003A5B5A"/>
    <w:rsid w:val="003A5C68"/>
    <w:rsid w:val="003A5CF1"/>
    <w:rsid w:val="003A631F"/>
    <w:rsid w:val="003A6448"/>
    <w:rsid w:val="003A6AA0"/>
    <w:rsid w:val="003A6D12"/>
    <w:rsid w:val="003A6EA8"/>
    <w:rsid w:val="003A71E8"/>
    <w:rsid w:val="003A7637"/>
    <w:rsid w:val="003A7992"/>
    <w:rsid w:val="003A7B78"/>
    <w:rsid w:val="003A7CF0"/>
    <w:rsid w:val="003B00FF"/>
    <w:rsid w:val="003B0118"/>
    <w:rsid w:val="003B054E"/>
    <w:rsid w:val="003B0591"/>
    <w:rsid w:val="003B0671"/>
    <w:rsid w:val="003B074C"/>
    <w:rsid w:val="003B0E50"/>
    <w:rsid w:val="003B0EE6"/>
    <w:rsid w:val="003B13BC"/>
    <w:rsid w:val="003B1449"/>
    <w:rsid w:val="003B1869"/>
    <w:rsid w:val="003B1996"/>
    <w:rsid w:val="003B1A3F"/>
    <w:rsid w:val="003B1CD7"/>
    <w:rsid w:val="003B1D23"/>
    <w:rsid w:val="003B1E56"/>
    <w:rsid w:val="003B1E70"/>
    <w:rsid w:val="003B1E7D"/>
    <w:rsid w:val="003B2266"/>
    <w:rsid w:val="003B230E"/>
    <w:rsid w:val="003B2AE9"/>
    <w:rsid w:val="003B2C4D"/>
    <w:rsid w:val="003B2E0F"/>
    <w:rsid w:val="003B31FE"/>
    <w:rsid w:val="003B32A3"/>
    <w:rsid w:val="003B3862"/>
    <w:rsid w:val="003B39AC"/>
    <w:rsid w:val="003B3A23"/>
    <w:rsid w:val="003B3A43"/>
    <w:rsid w:val="003B3BF4"/>
    <w:rsid w:val="003B3D31"/>
    <w:rsid w:val="003B3EEF"/>
    <w:rsid w:val="003B409E"/>
    <w:rsid w:val="003B4360"/>
    <w:rsid w:val="003B43CC"/>
    <w:rsid w:val="003B4904"/>
    <w:rsid w:val="003B491D"/>
    <w:rsid w:val="003B4B6C"/>
    <w:rsid w:val="003B4DCC"/>
    <w:rsid w:val="003B509F"/>
    <w:rsid w:val="003B5153"/>
    <w:rsid w:val="003B51E1"/>
    <w:rsid w:val="003B549B"/>
    <w:rsid w:val="003B5572"/>
    <w:rsid w:val="003B55B1"/>
    <w:rsid w:val="003B5BC1"/>
    <w:rsid w:val="003B5C9B"/>
    <w:rsid w:val="003B5EBD"/>
    <w:rsid w:val="003B610F"/>
    <w:rsid w:val="003B621B"/>
    <w:rsid w:val="003B62F7"/>
    <w:rsid w:val="003B6581"/>
    <w:rsid w:val="003B65F3"/>
    <w:rsid w:val="003B6911"/>
    <w:rsid w:val="003B697B"/>
    <w:rsid w:val="003B6B8D"/>
    <w:rsid w:val="003B6C55"/>
    <w:rsid w:val="003B709B"/>
    <w:rsid w:val="003B71CF"/>
    <w:rsid w:val="003B739A"/>
    <w:rsid w:val="003B73EE"/>
    <w:rsid w:val="003B7558"/>
    <w:rsid w:val="003B78B7"/>
    <w:rsid w:val="003B7A31"/>
    <w:rsid w:val="003B7AEB"/>
    <w:rsid w:val="003B7B62"/>
    <w:rsid w:val="003B7C4B"/>
    <w:rsid w:val="003B7FD9"/>
    <w:rsid w:val="003C0099"/>
    <w:rsid w:val="003C07FF"/>
    <w:rsid w:val="003C0F5B"/>
    <w:rsid w:val="003C0F7B"/>
    <w:rsid w:val="003C103C"/>
    <w:rsid w:val="003C1150"/>
    <w:rsid w:val="003C13F2"/>
    <w:rsid w:val="003C161C"/>
    <w:rsid w:val="003C1726"/>
    <w:rsid w:val="003C1930"/>
    <w:rsid w:val="003C1978"/>
    <w:rsid w:val="003C1991"/>
    <w:rsid w:val="003C1FEF"/>
    <w:rsid w:val="003C224D"/>
    <w:rsid w:val="003C2263"/>
    <w:rsid w:val="003C23A7"/>
    <w:rsid w:val="003C25A7"/>
    <w:rsid w:val="003C2868"/>
    <w:rsid w:val="003C2B66"/>
    <w:rsid w:val="003C2F18"/>
    <w:rsid w:val="003C2FAA"/>
    <w:rsid w:val="003C3102"/>
    <w:rsid w:val="003C3336"/>
    <w:rsid w:val="003C35EE"/>
    <w:rsid w:val="003C3732"/>
    <w:rsid w:val="003C37BB"/>
    <w:rsid w:val="003C38A7"/>
    <w:rsid w:val="003C396B"/>
    <w:rsid w:val="003C3BDC"/>
    <w:rsid w:val="003C3C1F"/>
    <w:rsid w:val="003C3DF3"/>
    <w:rsid w:val="003C4067"/>
    <w:rsid w:val="003C410F"/>
    <w:rsid w:val="003C4290"/>
    <w:rsid w:val="003C4310"/>
    <w:rsid w:val="003C436B"/>
    <w:rsid w:val="003C470E"/>
    <w:rsid w:val="003C4781"/>
    <w:rsid w:val="003C4F78"/>
    <w:rsid w:val="003C50D8"/>
    <w:rsid w:val="003C5161"/>
    <w:rsid w:val="003C5408"/>
    <w:rsid w:val="003C5685"/>
    <w:rsid w:val="003C5737"/>
    <w:rsid w:val="003C5B1F"/>
    <w:rsid w:val="003C5D7F"/>
    <w:rsid w:val="003C5E36"/>
    <w:rsid w:val="003C5E80"/>
    <w:rsid w:val="003C5EE1"/>
    <w:rsid w:val="003C6037"/>
    <w:rsid w:val="003C65B0"/>
    <w:rsid w:val="003C69DE"/>
    <w:rsid w:val="003C6D47"/>
    <w:rsid w:val="003C6DBA"/>
    <w:rsid w:val="003C6F4F"/>
    <w:rsid w:val="003C707C"/>
    <w:rsid w:val="003C70DD"/>
    <w:rsid w:val="003C732B"/>
    <w:rsid w:val="003C770B"/>
    <w:rsid w:val="003C7733"/>
    <w:rsid w:val="003C7B28"/>
    <w:rsid w:val="003C7CA2"/>
    <w:rsid w:val="003C7FAB"/>
    <w:rsid w:val="003D0115"/>
    <w:rsid w:val="003D0D12"/>
    <w:rsid w:val="003D0EEC"/>
    <w:rsid w:val="003D0F9B"/>
    <w:rsid w:val="003D151E"/>
    <w:rsid w:val="003D15A0"/>
    <w:rsid w:val="003D1616"/>
    <w:rsid w:val="003D1A19"/>
    <w:rsid w:val="003D1FF4"/>
    <w:rsid w:val="003D21D7"/>
    <w:rsid w:val="003D2430"/>
    <w:rsid w:val="003D247B"/>
    <w:rsid w:val="003D2504"/>
    <w:rsid w:val="003D2724"/>
    <w:rsid w:val="003D27C0"/>
    <w:rsid w:val="003D287A"/>
    <w:rsid w:val="003D2BBF"/>
    <w:rsid w:val="003D2FC9"/>
    <w:rsid w:val="003D302E"/>
    <w:rsid w:val="003D32D8"/>
    <w:rsid w:val="003D355B"/>
    <w:rsid w:val="003D396E"/>
    <w:rsid w:val="003D3E53"/>
    <w:rsid w:val="003D4376"/>
    <w:rsid w:val="003D497A"/>
    <w:rsid w:val="003D4B4B"/>
    <w:rsid w:val="003D4CC4"/>
    <w:rsid w:val="003D4CE0"/>
    <w:rsid w:val="003D53C3"/>
    <w:rsid w:val="003D5E14"/>
    <w:rsid w:val="003D6070"/>
    <w:rsid w:val="003D61A1"/>
    <w:rsid w:val="003D61A6"/>
    <w:rsid w:val="003D628F"/>
    <w:rsid w:val="003D6500"/>
    <w:rsid w:val="003D65AA"/>
    <w:rsid w:val="003D65B7"/>
    <w:rsid w:val="003D688F"/>
    <w:rsid w:val="003D6A23"/>
    <w:rsid w:val="003D6AF0"/>
    <w:rsid w:val="003D6B30"/>
    <w:rsid w:val="003D6C8A"/>
    <w:rsid w:val="003D6FAE"/>
    <w:rsid w:val="003D70D2"/>
    <w:rsid w:val="003D726E"/>
    <w:rsid w:val="003D7789"/>
    <w:rsid w:val="003D77D0"/>
    <w:rsid w:val="003D7DDF"/>
    <w:rsid w:val="003D7E7F"/>
    <w:rsid w:val="003E077E"/>
    <w:rsid w:val="003E0933"/>
    <w:rsid w:val="003E0E45"/>
    <w:rsid w:val="003E1232"/>
    <w:rsid w:val="003E1264"/>
    <w:rsid w:val="003E1733"/>
    <w:rsid w:val="003E1855"/>
    <w:rsid w:val="003E1CBB"/>
    <w:rsid w:val="003E1EE0"/>
    <w:rsid w:val="003E1FC7"/>
    <w:rsid w:val="003E20D9"/>
    <w:rsid w:val="003E265C"/>
    <w:rsid w:val="003E341D"/>
    <w:rsid w:val="003E3A5C"/>
    <w:rsid w:val="003E3C7D"/>
    <w:rsid w:val="003E3D64"/>
    <w:rsid w:val="003E4273"/>
    <w:rsid w:val="003E44AC"/>
    <w:rsid w:val="003E45AA"/>
    <w:rsid w:val="003E4ECC"/>
    <w:rsid w:val="003E52AE"/>
    <w:rsid w:val="003E5B05"/>
    <w:rsid w:val="003E5FA3"/>
    <w:rsid w:val="003E6047"/>
    <w:rsid w:val="003E61C0"/>
    <w:rsid w:val="003E63BF"/>
    <w:rsid w:val="003E6487"/>
    <w:rsid w:val="003E64B3"/>
    <w:rsid w:val="003E67DE"/>
    <w:rsid w:val="003E68D2"/>
    <w:rsid w:val="003E69CE"/>
    <w:rsid w:val="003E6AEA"/>
    <w:rsid w:val="003E6DE1"/>
    <w:rsid w:val="003E6FB5"/>
    <w:rsid w:val="003E72DD"/>
    <w:rsid w:val="003E78EF"/>
    <w:rsid w:val="003E7919"/>
    <w:rsid w:val="003E7931"/>
    <w:rsid w:val="003E7A41"/>
    <w:rsid w:val="003E7EE3"/>
    <w:rsid w:val="003F051A"/>
    <w:rsid w:val="003F0555"/>
    <w:rsid w:val="003F0689"/>
    <w:rsid w:val="003F07C9"/>
    <w:rsid w:val="003F0E40"/>
    <w:rsid w:val="003F107F"/>
    <w:rsid w:val="003F1926"/>
    <w:rsid w:val="003F19B8"/>
    <w:rsid w:val="003F1C03"/>
    <w:rsid w:val="003F1C5F"/>
    <w:rsid w:val="003F22D5"/>
    <w:rsid w:val="003F23D6"/>
    <w:rsid w:val="003F258D"/>
    <w:rsid w:val="003F274E"/>
    <w:rsid w:val="003F28B1"/>
    <w:rsid w:val="003F2E41"/>
    <w:rsid w:val="003F34FC"/>
    <w:rsid w:val="003F481A"/>
    <w:rsid w:val="003F4BB2"/>
    <w:rsid w:val="003F5148"/>
    <w:rsid w:val="003F517E"/>
    <w:rsid w:val="003F5257"/>
    <w:rsid w:val="003F52B6"/>
    <w:rsid w:val="003F587E"/>
    <w:rsid w:val="003F58E4"/>
    <w:rsid w:val="003F5BAB"/>
    <w:rsid w:val="003F621B"/>
    <w:rsid w:val="003F633C"/>
    <w:rsid w:val="003F64B2"/>
    <w:rsid w:val="003F65EA"/>
    <w:rsid w:val="003F68EE"/>
    <w:rsid w:val="003F6C0E"/>
    <w:rsid w:val="003F6C17"/>
    <w:rsid w:val="003F6C84"/>
    <w:rsid w:val="003F710A"/>
    <w:rsid w:val="003F7126"/>
    <w:rsid w:val="003F7247"/>
    <w:rsid w:val="003F7252"/>
    <w:rsid w:val="003F77EB"/>
    <w:rsid w:val="003F7A78"/>
    <w:rsid w:val="003F7B7A"/>
    <w:rsid w:val="003F7DCF"/>
    <w:rsid w:val="00400064"/>
    <w:rsid w:val="0040011F"/>
    <w:rsid w:val="004003AE"/>
    <w:rsid w:val="004007D4"/>
    <w:rsid w:val="004008D1"/>
    <w:rsid w:val="004010D8"/>
    <w:rsid w:val="00401176"/>
    <w:rsid w:val="00401180"/>
    <w:rsid w:val="0040127F"/>
    <w:rsid w:val="004014CB"/>
    <w:rsid w:val="004014F1"/>
    <w:rsid w:val="00401623"/>
    <w:rsid w:val="00401A0A"/>
    <w:rsid w:val="00401AE4"/>
    <w:rsid w:val="00401D1E"/>
    <w:rsid w:val="00401FED"/>
    <w:rsid w:val="00402193"/>
    <w:rsid w:val="0040245D"/>
    <w:rsid w:val="00402464"/>
    <w:rsid w:val="00402639"/>
    <w:rsid w:val="00402858"/>
    <w:rsid w:val="00402A1B"/>
    <w:rsid w:val="00402C21"/>
    <w:rsid w:val="004031A1"/>
    <w:rsid w:val="004031A5"/>
    <w:rsid w:val="00403234"/>
    <w:rsid w:val="004032E1"/>
    <w:rsid w:val="004036BD"/>
    <w:rsid w:val="0040372A"/>
    <w:rsid w:val="00403773"/>
    <w:rsid w:val="00403806"/>
    <w:rsid w:val="0040396B"/>
    <w:rsid w:val="00403AF8"/>
    <w:rsid w:val="00403B28"/>
    <w:rsid w:val="00403B7C"/>
    <w:rsid w:val="00403DC6"/>
    <w:rsid w:val="00403FBF"/>
    <w:rsid w:val="00404058"/>
    <w:rsid w:val="004040DD"/>
    <w:rsid w:val="00404631"/>
    <w:rsid w:val="004046E4"/>
    <w:rsid w:val="00404895"/>
    <w:rsid w:val="00404945"/>
    <w:rsid w:val="00404B81"/>
    <w:rsid w:val="00405093"/>
    <w:rsid w:val="004056A6"/>
    <w:rsid w:val="00405793"/>
    <w:rsid w:val="004057BB"/>
    <w:rsid w:val="004058BB"/>
    <w:rsid w:val="00405DAC"/>
    <w:rsid w:val="00406052"/>
    <w:rsid w:val="004061EA"/>
    <w:rsid w:val="00406420"/>
    <w:rsid w:val="00406427"/>
    <w:rsid w:val="004066FC"/>
    <w:rsid w:val="0040679D"/>
    <w:rsid w:val="004067A1"/>
    <w:rsid w:val="004069FA"/>
    <w:rsid w:val="00406E8D"/>
    <w:rsid w:val="00407676"/>
    <w:rsid w:val="00407ACA"/>
    <w:rsid w:val="00407DC0"/>
    <w:rsid w:val="00407E2C"/>
    <w:rsid w:val="00407F09"/>
    <w:rsid w:val="00407F0F"/>
    <w:rsid w:val="0041014C"/>
    <w:rsid w:val="004108E5"/>
    <w:rsid w:val="00410C22"/>
    <w:rsid w:val="00410DB7"/>
    <w:rsid w:val="00411053"/>
    <w:rsid w:val="004117A8"/>
    <w:rsid w:val="004119CD"/>
    <w:rsid w:val="004126F8"/>
    <w:rsid w:val="00412C08"/>
    <w:rsid w:val="00413004"/>
    <w:rsid w:val="004131EB"/>
    <w:rsid w:val="0041320D"/>
    <w:rsid w:val="0041327E"/>
    <w:rsid w:val="004133B6"/>
    <w:rsid w:val="004134A4"/>
    <w:rsid w:val="00413528"/>
    <w:rsid w:val="004135D5"/>
    <w:rsid w:val="0041367E"/>
    <w:rsid w:val="004137C7"/>
    <w:rsid w:val="00413D35"/>
    <w:rsid w:val="00413DDD"/>
    <w:rsid w:val="00413F48"/>
    <w:rsid w:val="00414534"/>
    <w:rsid w:val="00414781"/>
    <w:rsid w:val="00414921"/>
    <w:rsid w:val="004149E8"/>
    <w:rsid w:val="00414BA9"/>
    <w:rsid w:val="00414CEE"/>
    <w:rsid w:val="00414DDB"/>
    <w:rsid w:val="00414E74"/>
    <w:rsid w:val="00415177"/>
    <w:rsid w:val="00415440"/>
    <w:rsid w:val="004155D3"/>
    <w:rsid w:val="0041568E"/>
    <w:rsid w:val="00415778"/>
    <w:rsid w:val="004159E9"/>
    <w:rsid w:val="00415E50"/>
    <w:rsid w:val="00415FCD"/>
    <w:rsid w:val="00415FDD"/>
    <w:rsid w:val="004160E4"/>
    <w:rsid w:val="0041635B"/>
    <w:rsid w:val="0041643F"/>
    <w:rsid w:val="0041655C"/>
    <w:rsid w:val="00416E4C"/>
    <w:rsid w:val="0041744A"/>
    <w:rsid w:val="0041775C"/>
    <w:rsid w:val="004179C5"/>
    <w:rsid w:val="00417E0B"/>
    <w:rsid w:val="00420590"/>
    <w:rsid w:val="004206CF"/>
    <w:rsid w:val="00420769"/>
    <w:rsid w:val="00420D14"/>
    <w:rsid w:val="00420E5A"/>
    <w:rsid w:val="00420EC9"/>
    <w:rsid w:val="00420FB0"/>
    <w:rsid w:val="00420FEF"/>
    <w:rsid w:val="00421708"/>
    <w:rsid w:val="00421B35"/>
    <w:rsid w:val="004222C1"/>
    <w:rsid w:val="00422655"/>
    <w:rsid w:val="004229E2"/>
    <w:rsid w:val="00422D15"/>
    <w:rsid w:val="00422DEA"/>
    <w:rsid w:val="00423293"/>
    <w:rsid w:val="00423446"/>
    <w:rsid w:val="00423633"/>
    <w:rsid w:val="0042367E"/>
    <w:rsid w:val="004236BE"/>
    <w:rsid w:val="00423918"/>
    <w:rsid w:val="00423929"/>
    <w:rsid w:val="0042392D"/>
    <w:rsid w:val="00423A19"/>
    <w:rsid w:val="004240EE"/>
    <w:rsid w:val="00424316"/>
    <w:rsid w:val="00424362"/>
    <w:rsid w:val="0042458D"/>
    <w:rsid w:val="0042486F"/>
    <w:rsid w:val="00424D83"/>
    <w:rsid w:val="00424FA1"/>
    <w:rsid w:val="00424FBB"/>
    <w:rsid w:val="004255D4"/>
    <w:rsid w:val="004256CA"/>
    <w:rsid w:val="00425907"/>
    <w:rsid w:val="00425A3E"/>
    <w:rsid w:val="00425A8C"/>
    <w:rsid w:val="00425B85"/>
    <w:rsid w:val="00425F1F"/>
    <w:rsid w:val="0042642B"/>
    <w:rsid w:val="00426776"/>
    <w:rsid w:val="00426800"/>
    <w:rsid w:val="004269D7"/>
    <w:rsid w:val="00426B24"/>
    <w:rsid w:val="00426DD2"/>
    <w:rsid w:val="00426E87"/>
    <w:rsid w:val="00427244"/>
    <w:rsid w:val="004273EE"/>
    <w:rsid w:val="0042777A"/>
    <w:rsid w:val="00427CCB"/>
    <w:rsid w:val="00430308"/>
    <w:rsid w:val="00430310"/>
    <w:rsid w:val="004306CD"/>
    <w:rsid w:val="0043089A"/>
    <w:rsid w:val="00430950"/>
    <w:rsid w:val="00430DE5"/>
    <w:rsid w:val="00430FB3"/>
    <w:rsid w:val="00431564"/>
    <w:rsid w:val="00431900"/>
    <w:rsid w:val="00431B87"/>
    <w:rsid w:val="00431C36"/>
    <w:rsid w:val="00431EE3"/>
    <w:rsid w:val="004325E3"/>
    <w:rsid w:val="00432626"/>
    <w:rsid w:val="0043294F"/>
    <w:rsid w:val="00432B5F"/>
    <w:rsid w:val="00432E25"/>
    <w:rsid w:val="00433101"/>
    <w:rsid w:val="0043366E"/>
    <w:rsid w:val="00433B49"/>
    <w:rsid w:val="00434028"/>
    <w:rsid w:val="0043422C"/>
    <w:rsid w:val="004343AE"/>
    <w:rsid w:val="004348C4"/>
    <w:rsid w:val="00434992"/>
    <w:rsid w:val="00434B0F"/>
    <w:rsid w:val="00434E9C"/>
    <w:rsid w:val="00435060"/>
    <w:rsid w:val="004350B8"/>
    <w:rsid w:val="00435300"/>
    <w:rsid w:val="0043575C"/>
    <w:rsid w:val="00435777"/>
    <w:rsid w:val="00435F62"/>
    <w:rsid w:val="004362E2"/>
    <w:rsid w:val="004363F7"/>
    <w:rsid w:val="004365B0"/>
    <w:rsid w:val="004366F6"/>
    <w:rsid w:val="004367B2"/>
    <w:rsid w:val="004369E9"/>
    <w:rsid w:val="00436B13"/>
    <w:rsid w:val="00436D1A"/>
    <w:rsid w:val="0043700D"/>
    <w:rsid w:val="00437075"/>
    <w:rsid w:val="004378E6"/>
    <w:rsid w:val="00437963"/>
    <w:rsid w:val="00437B56"/>
    <w:rsid w:val="00437BBB"/>
    <w:rsid w:val="00437BF9"/>
    <w:rsid w:val="00437CF4"/>
    <w:rsid w:val="00437D45"/>
    <w:rsid w:val="00437DC1"/>
    <w:rsid w:val="00437E79"/>
    <w:rsid w:val="00437EB3"/>
    <w:rsid w:val="004405A2"/>
    <w:rsid w:val="004407F0"/>
    <w:rsid w:val="00440C11"/>
    <w:rsid w:val="00440E7A"/>
    <w:rsid w:val="00440F58"/>
    <w:rsid w:val="00440FD9"/>
    <w:rsid w:val="00440FDE"/>
    <w:rsid w:val="0044100F"/>
    <w:rsid w:val="0044116A"/>
    <w:rsid w:val="0044120A"/>
    <w:rsid w:val="00441638"/>
    <w:rsid w:val="0044169C"/>
    <w:rsid w:val="00441C63"/>
    <w:rsid w:val="00441D81"/>
    <w:rsid w:val="00441E32"/>
    <w:rsid w:val="0044213E"/>
    <w:rsid w:val="00442421"/>
    <w:rsid w:val="004424D5"/>
    <w:rsid w:val="00442C78"/>
    <w:rsid w:val="0044317E"/>
    <w:rsid w:val="004434D0"/>
    <w:rsid w:val="00443EA3"/>
    <w:rsid w:val="0044458E"/>
    <w:rsid w:val="004445D0"/>
    <w:rsid w:val="00444694"/>
    <w:rsid w:val="00444759"/>
    <w:rsid w:val="00444D6C"/>
    <w:rsid w:val="00444FED"/>
    <w:rsid w:val="00445033"/>
    <w:rsid w:val="00445891"/>
    <w:rsid w:val="004459C7"/>
    <w:rsid w:val="00445AA8"/>
    <w:rsid w:val="00445B06"/>
    <w:rsid w:val="00445B30"/>
    <w:rsid w:val="00445BD5"/>
    <w:rsid w:val="00446409"/>
    <w:rsid w:val="004464E0"/>
    <w:rsid w:val="004466EA"/>
    <w:rsid w:val="004467F1"/>
    <w:rsid w:val="004469EA"/>
    <w:rsid w:val="00446EFC"/>
    <w:rsid w:val="0044703C"/>
    <w:rsid w:val="00447110"/>
    <w:rsid w:val="0044745A"/>
    <w:rsid w:val="00447893"/>
    <w:rsid w:val="00447C06"/>
    <w:rsid w:val="004500F4"/>
    <w:rsid w:val="004502BE"/>
    <w:rsid w:val="00450CD1"/>
    <w:rsid w:val="0045106F"/>
    <w:rsid w:val="004512A0"/>
    <w:rsid w:val="0045137A"/>
    <w:rsid w:val="0045148E"/>
    <w:rsid w:val="004514FD"/>
    <w:rsid w:val="00451C62"/>
    <w:rsid w:val="00452324"/>
    <w:rsid w:val="00452614"/>
    <w:rsid w:val="0045267D"/>
    <w:rsid w:val="00452954"/>
    <w:rsid w:val="00452AAF"/>
    <w:rsid w:val="00452C36"/>
    <w:rsid w:val="004530F9"/>
    <w:rsid w:val="0045327C"/>
    <w:rsid w:val="00453342"/>
    <w:rsid w:val="004533C8"/>
    <w:rsid w:val="00453677"/>
    <w:rsid w:val="00453708"/>
    <w:rsid w:val="00453B47"/>
    <w:rsid w:val="00453C05"/>
    <w:rsid w:val="00453F08"/>
    <w:rsid w:val="00453F5D"/>
    <w:rsid w:val="00454089"/>
    <w:rsid w:val="004546B1"/>
    <w:rsid w:val="00454BB4"/>
    <w:rsid w:val="00454E5A"/>
    <w:rsid w:val="00454F2A"/>
    <w:rsid w:val="00455467"/>
    <w:rsid w:val="004554D8"/>
    <w:rsid w:val="00455513"/>
    <w:rsid w:val="004557D1"/>
    <w:rsid w:val="00455964"/>
    <w:rsid w:val="00455C2C"/>
    <w:rsid w:val="00455CA2"/>
    <w:rsid w:val="00455CCD"/>
    <w:rsid w:val="00455E17"/>
    <w:rsid w:val="00456704"/>
    <w:rsid w:val="004567E1"/>
    <w:rsid w:val="00456940"/>
    <w:rsid w:val="00456CDA"/>
    <w:rsid w:val="00456DA3"/>
    <w:rsid w:val="004571FA"/>
    <w:rsid w:val="004575FD"/>
    <w:rsid w:val="00457BAA"/>
    <w:rsid w:val="00457DFE"/>
    <w:rsid w:val="004604F5"/>
    <w:rsid w:val="0046072A"/>
    <w:rsid w:val="00460789"/>
    <w:rsid w:val="004607B9"/>
    <w:rsid w:val="004609AB"/>
    <w:rsid w:val="00460D86"/>
    <w:rsid w:val="00460F54"/>
    <w:rsid w:val="00461046"/>
    <w:rsid w:val="0046185D"/>
    <w:rsid w:val="004619CC"/>
    <w:rsid w:val="00461B27"/>
    <w:rsid w:val="00461B38"/>
    <w:rsid w:val="00461BF4"/>
    <w:rsid w:val="00461DF2"/>
    <w:rsid w:val="00462AA1"/>
    <w:rsid w:val="0046342B"/>
    <w:rsid w:val="00463786"/>
    <w:rsid w:val="004637C6"/>
    <w:rsid w:val="00463D1D"/>
    <w:rsid w:val="00463F2F"/>
    <w:rsid w:val="00464002"/>
    <w:rsid w:val="004641C6"/>
    <w:rsid w:val="004642AC"/>
    <w:rsid w:val="00464591"/>
    <w:rsid w:val="00464B28"/>
    <w:rsid w:val="00465474"/>
    <w:rsid w:val="004654EA"/>
    <w:rsid w:val="0046558A"/>
    <w:rsid w:val="0046566D"/>
    <w:rsid w:val="00465812"/>
    <w:rsid w:val="00465AC2"/>
    <w:rsid w:val="00465B7C"/>
    <w:rsid w:val="004660FA"/>
    <w:rsid w:val="004662A0"/>
    <w:rsid w:val="00466308"/>
    <w:rsid w:val="00466772"/>
    <w:rsid w:val="004667B4"/>
    <w:rsid w:val="0046689C"/>
    <w:rsid w:val="004668E7"/>
    <w:rsid w:val="00466A74"/>
    <w:rsid w:val="00466B7A"/>
    <w:rsid w:val="00466FC2"/>
    <w:rsid w:val="004670CC"/>
    <w:rsid w:val="0046716F"/>
    <w:rsid w:val="00467255"/>
    <w:rsid w:val="0046751D"/>
    <w:rsid w:val="004677B3"/>
    <w:rsid w:val="00467837"/>
    <w:rsid w:val="00467B24"/>
    <w:rsid w:val="00467BD1"/>
    <w:rsid w:val="00467EA1"/>
    <w:rsid w:val="004700DF"/>
    <w:rsid w:val="00470162"/>
    <w:rsid w:val="0047031D"/>
    <w:rsid w:val="0047043B"/>
    <w:rsid w:val="00470655"/>
    <w:rsid w:val="004706A7"/>
    <w:rsid w:val="00470823"/>
    <w:rsid w:val="00470B91"/>
    <w:rsid w:val="00470DD4"/>
    <w:rsid w:val="0047106F"/>
    <w:rsid w:val="004710D5"/>
    <w:rsid w:val="0047114A"/>
    <w:rsid w:val="004713F6"/>
    <w:rsid w:val="00471442"/>
    <w:rsid w:val="004719CC"/>
    <w:rsid w:val="004726A3"/>
    <w:rsid w:val="004731C8"/>
    <w:rsid w:val="0047347F"/>
    <w:rsid w:val="004738B7"/>
    <w:rsid w:val="004739F1"/>
    <w:rsid w:val="00473A42"/>
    <w:rsid w:val="00473D1D"/>
    <w:rsid w:val="00474121"/>
    <w:rsid w:val="004741FD"/>
    <w:rsid w:val="0047421A"/>
    <w:rsid w:val="004745C1"/>
    <w:rsid w:val="004745D5"/>
    <w:rsid w:val="00474655"/>
    <w:rsid w:val="00474706"/>
    <w:rsid w:val="00474A3B"/>
    <w:rsid w:val="00474D15"/>
    <w:rsid w:val="00474FF1"/>
    <w:rsid w:val="0047506F"/>
    <w:rsid w:val="00475101"/>
    <w:rsid w:val="00475261"/>
    <w:rsid w:val="0047539F"/>
    <w:rsid w:val="004753EF"/>
    <w:rsid w:val="004756EB"/>
    <w:rsid w:val="0047591F"/>
    <w:rsid w:val="00475A0F"/>
    <w:rsid w:val="00475C0E"/>
    <w:rsid w:val="00475ECC"/>
    <w:rsid w:val="004762BF"/>
    <w:rsid w:val="00476852"/>
    <w:rsid w:val="00476960"/>
    <w:rsid w:val="00476D60"/>
    <w:rsid w:val="00476EF9"/>
    <w:rsid w:val="004773CC"/>
    <w:rsid w:val="00477780"/>
    <w:rsid w:val="0047783C"/>
    <w:rsid w:val="00477DC5"/>
    <w:rsid w:val="00477F34"/>
    <w:rsid w:val="00480032"/>
    <w:rsid w:val="0048014F"/>
    <w:rsid w:val="004804DD"/>
    <w:rsid w:val="00480D3E"/>
    <w:rsid w:val="00480D6F"/>
    <w:rsid w:val="00480E57"/>
    <w:rsid w:val="00480EFF"/>
    <w:rsid w:val="00481171"/>
    <w:rsid w:val="00481293"/>
    <w:rsid w:val="004812D1"/>
    <w:rsid w:val="00481649"/>
    <w:rsid w:val="00481880"/>
    <w:rsid w:val="00481BD2"/>
    <w:rsid w:val="00481C17"/>
    <w:rsid w:val="00481F29"/>
    <w:rsid w:val="00482B87"/>
    <w:rsid w:val="00482BA9"/>
    <w:rsid w:val="0048318B"/>
    <w:rsid w:val="004831AE"/>
    <w:rsid w:val="004832CB"/>
    <w:rsid w:val="0048331C"/>
    <w:rsid w:val="004834F3"/>
    <w:rsid w:val="004835B5"/>
    <w:rsid w:val="00483637"/>
    <w:rsid w:val="004836AD"/>
    <w:rsid w:val="00483992"/>
    <w:rsid w:val="00483A05"/>
    <w:rsid w:val="00483CE2"/>
    <w:rsid w:val="00484273"/>
    <w:rsid w:val="00484EE4"/>
    <w:rsid w:val="00484F56"/>
    <w:rsid w:val="00485097"/>
    <w:rsid w:val="004851DF"/>
    <w:rsid w:val="004851EE"/>
    <w:rsid w:val="00485A1F"/>
    <w:rsid w:val="00485BC5"/>
    <w:rsid w:val="00486475"/>
    <w:rsid w:val="004864BE"/>
    <w:rsid w:val="00486689"/>
    <w:rsid w:val="004867FE"/>
    <w:rsid w:val="00486882"/>
    <w:rsid w:val="00487280"/>
    <w:rsid w:val="004873CA"/>
    <w:rsid w:val="004877A0"/>
    <w:rsid w:val="00487C9D"/>
    <w:rsid w:val="00490008"/>
    <w:rsid w:val="00490332"/>
    <w:rsid w:val="00490618"/>
    <w:rsid w:val="004906E1"/>
    <w:rsid w:val="0049072B"/>
    <w:rsid w:val="004907A7"/>
    <w:rsid w:val="00490CC6"/>
    <w:rsid w:val="00490E97"/>
    <w:rsid w:val="00490FA8"/>
    <w:rsid w:val="00491025"/>
    <w:rsid w:val="004911A0"/>
    <w:rsid w:val="004913CF"/>
    <w:rsid w:val="0049150B"/>
    <w:rsid w:val="004915F2"/>
    <w:rsid w:val="0049167B"/>
    <w:rsid w:val="00491815"/>
    <w:rsid w:val="00491F53"/>
    <w:rsid w:val="004923C1"/>
    <w:rsid w:val="00492477"/>
    <w:rsid w:val="004924EE"/>
    <w:rsid w:val="0049256E"/>
    <w:rsid w:val="004926D8"/>
    <w:rsid w:val="00492827"/>
    <w:rsid w:val="00492B0A"/>
    <w:rsid w:val="00492CF8"/>
    <w:rsid w:val="00492EA6"/>
    <w:rsid w:val="004931BA"/>
    <w:rsid w:val="0049372E"/>
    <w:rsid w:val="00493A0B"/>
    <w:rsid w:val="00493AE1"/>
    <w:rsid w:val="00493D16"/>
    <w:rsid w:val="00493E31"/>
    <w:rsid w:val="00493E85"/>
    <w:rsid w:val="00494533"/>
    <w:rsid w:val="00494942"/>
    <w:rsid w:val="00494EE0"/>
    <w:rsid w:val="00495789"/>
    <w:rsid w:val="00495891"/>
    <w:rsid w:val="004958E9"/>
    <w:rsid w:val="004959A0"/>
    <w:rsid w:val="00495B1E"/>
    <w:rsid w:val="00495B77"/>
    <w:rsid w:val="00495EE6"/>
    <w:rsid w:val="00495F06"/>
    <w:rsid w:val="00495FAB"/>
    <w:rsid w:val="0049622B"/>
    <w:rsid w:val="00496A17"/>
    <w:rsid w:val="00496A4D"/>
    <w:rsid w:val="00496AFB"/>
    <w:rsid w:val="00496CB4"/>
    <w:rsid w:val="00496D87"/>
    <w:rsid w:val="004977DC"/>
    <w:rsid w:val="004978C1"/>
    <w:rsid w:val="00497903"/>
    <w:rsid w:val="00497E22"/>
    <w:rsid w:val="00497E38"/>
    <w:rsid w:val="004A044B"/>
    <w:rsid w:val="004A06DC"/>
    <w:rsid w:val="004A0700"/>
    <w:rsid w:val="004A0ED7"/>
    <w:rsid w:val="004A12CB"/>
    <w:rsid w:val="004A12DB"/>
    <w:rsid w:val="004A1685"/>
    <w:rsid w:val="004A1890"/>
    <w:rsid w:val="004A19DA"/>
    <w:rsid w:val="004A1C9B"/>
    <w:rsid w:val="004A1E2A"/>
    <w:rsid w:val="004A2628"/>
    <w:rsid w:val="004A267F"/>
    <w:rsid w:val="004A26C3"/>
    <w:rsid w:val="004A3034"/>
    <w:rsid w:val="004A31B4"/>
    <w:rsid w:val="004A3487"/>
    <w:rsid w:val="004A3521"/>
    <w:rsid w:val="004A353F"/>
    <w:rsid w:val="004A3916"/>
    <w:rsid w:val="004A3E34"/>
    <w:rsid w:val="004A3E84"/>
    <w:rsid w:val="004A4234"/>
    <w:rsid w:val="004A4444"/>
    <w:rsid w:val="004A4696"/>
    <w:rsid w:val="004A472F"/>
    <w:rsid w:val="004A581B"/>
    <w:rsid w:val="004A59E2"/>
    <w:rsid w:val="004A5BDE"/>
    <w:rsid w:val="004A5C6D"/>
    <w:rsid w:val="004A5D41"/>
    <w:rsid w:val="004A5EC6"/>
    <w:rsid w:val="004A5FE9"/>
    <w:rsid w:val="004A6217"/>
    <w:rsid w:val="004A6A4A"/>
    <w:rsid w:val="004A6B0B"/>
    <w:rsid w:val="004A6F2B"/>
    <w:rsid w:val="004A7069"/>
    <w:rsid w:val="004A7442"/>
    <w:rsid w:val="004A758A"/>
    <w:rsid w:val="004A791C"/>
    <w:rsid w:val="004B07E3"/>
    <w:rsid w:val="004B0EEE"/>
    <w:rsid w:val="004B15B5"/>
    <w:rsid w:val="004B174C"/>
    <w:rsid w:val="004B1A97"/>
    <w:rsid w:val="004B2186"/>
    <w:rsid w:val="004B2722"/>
    <w:rsid w:val="004B2841"/>
    <w:rsid w:val="004B2941"/>
    <w:rsid w:val="004B2D05"/>
    <w:rsid w:val="004B2E3C"/>
    <w:rsid w:val="004B3089"/>
    <w:rsid w:val="004B30DA"/>
    <w:rsid w:val="004B3160"/>
    <w:rsid w:val="004B3345"/>
    <w:rsid w:val="004B3815"/>
    <w:rsid w:val="004B3892"/>
    <w:rsid w:val="004B38E7"/>
    <w:rsid w:val="004B3A40"/>
    <w:rsid w:val="004B3BEC"/>
    <w:rsid w:val="004B3C99"/>
    <w:rsid w:val="004B3CD9"/>
    <w:rsid w:val="004B3CE7"/>
    <w:rsid w:val="004B3F90"/>
    <w:rsid w:val="004B4011"/>
    <w:rsid w:val="004B4880"/>
    <w:rsid w:val="004B4C90"/>
    <w:rsid w:val="004B4D74"/>
    <w:rsid w:val="004B52FD"/>
    <w:rsid w:val="004B53D6"/>
    <w:rsid w:val="004B55AD"/>
    <w:rsid w:val="004B57D7"/>
    <w:rsid w:val="004B5CFB"/>
    <w:rsid w:val="004B5D1E"/>
    <w:rsid w:val="004B5D54"/>
    <w:rsid w:val="004B5D7A"/>
    <w:rsid w:val="004B6148"/>
    <w:rsid w:val="004B69DA"/>
    <w:rsid w:val="004B6CC0"/>
    <w:rsid w:val="004B6E7B"/>
    <w:rsid w:val="004B7091"/>
    <w:rsid w:val="004B732D"/>
    <w:rsid w:val="004B73AA"/>
    <w:rsid w:val="004B7590"/>
    <w:rsid w:val="004C0486"/>
    <w:rsid w:val="004C0525"/>
    <w:rsid w:val="004C0596"/>
    <w:rsid w:val="004C0600"/>
    <w:rsid w:val="004C07A4"/>
    <w:rsid w:val="004C0A31"/>
    <w:rsid w:val="004C0BEA"/>
    <w:rsid w:val="004C0D6A"/>
    <w:rsid w:val="004C0DBB"/>
    <w:rsid w:val="004C0EF9"/>
    <w:rsid w:val="004C13B4"/>
    <w:rsid w:val="004C14E4"/>
    <w:rsid w:val="004C16D9"/>
    <w:rsid w:val="004C180D"/>
    <w:rsid w:val="004C1829"/>
    <w:rsid w:val="004C196E"/>
    <w:rsid w:val="004C197D"/>
    <w:rsid w:val="004C1C86"/>
    <w:rsid w:val="004C1E19"/>
    <w:rsid w:val="004C2447"/>
    <w:rsid w:val="004C2727"/>
    <w:rsid w:val="004C272D"/>
    <w:rsid w:val="004C2815"/>
    <w:rsid w:val="004C2AA4"/>
    <w:rsid w:val="004C2CD6"/>
    <w:rsid w:val="004C3216"/>
    <w:rsid w:val="004C33BC"/>
    <w:rsid w:val="004C33D7"/>
    <w:rsid w:val="004C3722"/>
    <w:rsid w:val="004C3B05"/>
    <w:rsid w:val="004C3D74"/>
    <w:rsid w:val="004C4622"/>
    <w:rsid w:val="004C4753"/>
    <w:rsid w:val="004C47E6"/>
    <w:rsid w:val="004C5518"/>
    <w:rsid w:val="004C551E"/>
    <w:rsid w:val="004C56A9"/>
    <w:rsid w:val="004C5705"/>
    <w:rsid w:val="004C59CA"/>
    <w:rsid w:val="004C5C64"/>
    <w:rsid w:val="004C5C9E"/>
    <w:rsid w:val="004C5D9A"/>
    <w:rsid w:val="004C61ED"/>
    <w:rsid w:val="004C6223"/>
    <w:rsid w:val="004C67C1"/>
    <w:rsid w:val="004C67F0"/>
    <w:rsid w:val="004C6FBC"/>
    <w:rsid w:val="004C7068"/>
    <w:rsid w:val="004C7695"/>
    <w:rsid w:val="004C7AF5"/>
    <w:rsid w:val="004C7CEF"/>
    <w:rsid w:val="004D07A5"/>
    <w:rsid w:val="004D08C1"/>
    <w:rsid w:val="004D0A6E"/>
    <w:rsid w:val="004D0D79"/>
    <w:rsid w:val="004D0DA0"/>
    <w:rsid w:val="004D0E75"/>
    <w:rsid w:val="004D0E79"/>
    <w:rsid w:val="004D10A8"/>
    <w:rsid w:val="004D1162"/>
    <w:rsid w:val="004D1192"/>
    <w:rsid w:val="004D1224"/>
    <w:rsid w:val="004D161C"/>
    <w:rsid w:val="004D1AD6"/>
    <w:rsid w:val="004D1E7C"/>
    <w:rsid w:val="004D1F05"/>
    <w:rsid w:val="004D2268"/>
    <w:rsid w:val="004D2464"/>
    <w:rsid w:val="004D24EA"/>
    <w:rsid w:val="004D2513"/>
    <w:rsid w:val="004D26F4"/>
    <w:rsid w:val="004D27F0"/>
    <w:rsid w:val="004D2BF1"/>
    <w:rsid w:val="004D2D51"/>
    <w:rsid w:val="004D3014"/>
    <w:rsid w:val="004D319F"/>
    <w:rsid w:val="004D32FD"/>
    <w:rsid w:val="004D33FC"/>
    <w:rsid w:val="004D36C5"/>
    <w:rsid w:val="004D3939"/>
    <w:rsid w:val="004D3ABB"/>
    <w:rsid w:val="004D3B6C"/>
    <w:rsid w:val="004D40A6"/>
    <w:rsid w:val="004D4610"/>
    <w:rsid w:val="004D48AF"/>
    <w:rsid w:val="004D4BAC"/>
    <w:rsid w:val="004D4D6A"/>
    <w:rsid w:val="004D4E59"/>
    <w:rsid w:val="004D5360"/>
    <w:rsid w:val="004D53C4"/>
    <w:rsid w:val="004D550F"/>
    <w:rsid w:val="004D5619"/>
    <w:rsid w:val="004D573A"/>
    <w:rsid w:val="004D58DA"/>
    <w:rsid w:val="004D5F79"/>
    <w:rsid w:val="004D6116"/>
    <w:rsid w:val="004D615A"/>
    <w:rsid w:val="004D6514"/>
    <w:rsid w:val="004D6700"/>
    <w:rsid w:val="004D6CEB"/>
    <w:rsid w:val="004D70FB"/>
    <w:rsid w:val="004D7837"/>
    <w:rsid w:val="004D7A3E"/>
    <w:rsid w:val="004D7B26"/>
    <w:rsid w:val="004D7E0D"/>
    <w:rsid w:val="004E04EE"/>
    <w:rsid w:val="004E0526"/>
    <w:rsid w:val="004E06D9"/>
    <w:rsid w:val="004E08BF"/>
    <w:rsid w:val="004E0D19"/>
    <w:rsid w:val="004E0E1E"/>
    <w:rsid w:val="004E0FCD"/>
    <w:rsid w:val="004E10AA"/>
    <w:rsid w:val="004E1356"/>
    <w:rsid w:val="004E14B9"/>
    <w:rsid w:val="004E1579"/>
    <w:rsid w:val="004E173A"/>
    <w:rsid w:val="004E1AC4"/>
    <w:rsid w:val="004E1B82"/>
    <w:rsid w:val="004E1D20"/>
    <w:rsid w:val="004E1D7F"/>
    <w:rsid w:val="004E21F4"/>
    <w:rsid w:val="004E2217"/>
    <w:rsid w:val="004E2258"/>
    <w:rsid w:val="004E27D8"/>
    <w:rsid w:val="004E2C13"/>
    <w:rsid w:val="004E2DBF"/>
    <w:rsid w:val="004E332F"/>
    <w:rsid w:val="004E38F1"/>
    <w:rsid w:val="004E3A64"/>
    <w:rsid w:val="004E3D84"/>
    <w:rsid w:val="004E4475"/>
    <w:rsid w:val="004E44F1"/>
    <w:rsid w:val="004E462D"/>
    <w:rsid w:val="004E4BF0"/>
    <w:rsid w:val="004E520D"/>
    <w:rsid w:val="004E53F2"/>
    <w:rsid w:val="004E5791"/>
    <w:rsid w:val="004E589C"/>
    <w:rsid w:val="004E58E4"/>
    <w:rsid w:val="004E59F8"/>
    <w:rsid w:val="004E5CE8"/>
    <w:rsid w:val="004E6182"/>
    <w:rsid w:val="004E6250"/>
    <w:rsid w:val="004E6328"/>
    <w:rsid w:val="004E64DE"/>
    <w:rsid w:val="004E65BD"/>
    <w:rsid w:val="004E66D2"/>
    <w:rsid w:val="004E6C6B"/>
    <w:rsid w:val="004E6CE0"/>
    <w:rsid w:val="004E710E"/>
    <w:rsid w:val="004E72B7"/>
    <w:rsid w:val="004E7396"/>
    <w:rsid w:val="004E755A"/>
    <w:rsid w:val="004E7719"/>
    <w:rsid w:val="004E775B"/>
    <w:rsid w:val="004E78A5"/>
    <w:rsid w:val="004E7AB7"/>
    <w:rsid w:val="004E7B4B"/>
    <w:rsid w:val="004E7C6A"/>
    <w:rsid w:val="004E7CFE"/>
    <w:rsid w:val="004E7E28"/>
    <w:rsid w:val="004F0204"/>
    <w:rsid w:val="004F0651"/>
    <w:rsid w:val="004F08E8"/>
    <w:rsid w:val="004F0BBB"/>
    <w:rsid w:val="004F0C2A"/>
    <w:rsid w:val="004F0E34"/>
    <w:rsid w:val="004F0FAE"/>
    <w:rsid w:val="004F1177"/>
    <w:rsid w:val="004F1280"/>
    <w:rsid w:val="004F1399"/>
    <w:rsid w:val="004F14C8"/>
    <w:rsid w:val="004F1915"/>
    <w:rsid w:val="004F1B0B"/>
    <w:rsid w:val="004F1C17"/>
    <w:rsid w:val="004F1E06"/>
    <w:rsid w:val="004F1F84"/>
    <w:rsid w:val="004F262F"/>
    <w:rsid w:val="004F26DC"/>
    <w:rsid w:val="004F2737"/>
    <w:rsid w:val="004F27A6"/>
    <w:rsid w:val="004F2AEC"/>
    <w:rsid w:val="004F2DAA"/>
    <w:rsid w:val="004F3313"/>
    <w:rsid w:val="004F34B9"/>
    <w:rsid w:val="004F383E"/>
    <w:rsid w:val="004F3945"/>
    <w:rsid w:val="004F3983"/>
    <w:rsid w:val="004F39DD"/>
    <w:rsid w:val="004F3C4A"/>
    <w:rsid w:val="004F3ECB"/>
    <w:rsid w:val="004F424F"/>
    <w:rsid w:val="004F4306"/>
    <w:rsid w:val="004F4361"/>
    <w:rsid w:val="004F449B"/>
    <w:rsid w:val="004F4743"/>
    <w:rsid w:val="004F4775"/>
    <w:rsid w:val="004F4791"/>
    <w:rsid w:val="004F4B8C"/>
    <w:rsid w:val="004F4D75"/>
    <w:rsid w:val="004F4E4D"/>
    <w:rsid w:val="004F4E84"/>
    <w:rsid w:val="004F555D"/>
    <w:rsid w:val="004F5A78"/>
    <w:rsid w:val="004F5B6B"/>
    <w:rsid w:val="004F5C92"/>
    <w:rsid w:val="004F5DFF"/>
    <w:rsid w:val="004F6024"/>
    <w:rsid w:val="004F65A7"/>
    <w:rsid w:val="004F6821"/>
    <w:rsid w:val="004F6A1E"/>
    <w:rsid w:val="004F6DE0"/>
    <w:rsid w:val="004F6FEC"/>
    <w:rsid w:val="004F7103"/>
    <w:rsid w:val="004F7262"/>
    <w:rsid w:val="004F7654"/>
    <w:rsid w:val="004F76EB"/>
    <w:rsid w:val="004F7747"/>
    <w:rsid w:val="004F7878"/>
    <w:rsid w:val="004F7949"/>
    <w:rsid w:val="004F7969"/>
    <w:rsid w:val="004F7A52"/>
    <w:rsid w:val="004F7AC5"/>
    <w:rsid w:val="004F7C00"/>
    <w:rsid w:val="004F7EFD"/>
    <w:rsid w:val="005006B3"/>
    <w:rsid w:val="00500A09"/>
    <w:rsid w:val="00500DDE"/>
    <w:rsid w:val="0050121B"/>
    <w:rsid w:val="00501AA5"/>
    <w:rsid w:val="00501C73"/>
    <w:rsid w:val="00501D9D"/>
    <w:rsid w:val="00501FBB"/>
    <w:rsid w:val="005022A1"/>
    <w:rsid w:val="00502383"/>
    <w:rsid w:val="005023AD"/>
    <w:rsid w:val="00502582"/>
    <w:rsid w:val="00502594"/>
    <w:rsid w:val="005026C0"/>
    <w:rsid w:val="00502865"/>
    <w:rsid w:val="005031A8"/>
    <w:rsid w:val="00503381"/>
    <w:rsid w:val="005033AD"/>
    <w:rsid w:val="00503607"/>
    <w:rsid w:val="005039B2"/>
    <w:rsid w:val="00503A44"/>
    <w:rsid w:val="00503AAB"/>
    <w:rsid w:val="00503B0B"/>
    <w:rsid w:val="00503E30"/>
    <w:rsid w:val="00503EE9"/>
    <w:rsid w:val="00503F2D"/>
    <w:rsid w:val="0050437D"/>
    <w:rsid w:val="005045DE"/>
    <w:rsid w:val="005047D6"/>
    <w:rsid w:val="00504BA3"/>
    <w:rsid w:val="00505363"/>
    <w:rsid w:val="00505A24"/>
    <w:rsid w:val="00505EE8"/>
    <w:rsid w:val="00506690"/>
    <w:rsid w:val="005069D9"/>
    <w:rsid w:val="00506B89"/>
    <w:rsid w:val="00506BAB"/>
    <w:rsid w:val="00506BCD"/>
    <w:rsid w:val="0050700F"/>
    <w:rsid w:val="005071D2"/>
    <w:rsid w:val="00507245"/>
    <w:rsid w:val="0050724B"/>
    <w:rsid w:val="00507347"/>
    <w:rsid w:val="005073AA"/>
    <w:rsid w:val="005077C6"/>
    <w:rsid w:val="005077D4"/>
    <w:rsid w:val="0050784F"/>
    <w:rsid w:val="005078C5"/>
    <w:rsid w:val="00507924"/>
    <w:rsid w:val="005079D6"/>
    <w:rsid w:val="00507F1D"/>
    <w:rsid w:val="005103B9"/>
    <w:rsid w:val="00510789"/>
    <w:rsid w:val="00511459"/>
    <w:rsid w:val="0051154F"/>
    <w:rsid w:val="00511D11"/>
    <w:rsid w:val="005120D6"/>
    <w:rsid w:val="0051243D"/>
    <w:rsid w:val="00512595"/>
    <w:rsid w:val="0051284A"/>
    <w:rsid w:val="005129F8"/>
    <w:rsid w:val="00512A8E"/>
    <w:rsid w:val="00512ED7"/>
    <w:rsid w:val="00513267"/>
    <w:rsid w:val="0051375C"/>
    <w:rsid w:val="005137AA"/>
    <w:rsid w:val="0051398C"/>
    <w:rsid w:val="00513ABE"/>
    <w:rsid w:val="00513E23"/>
    <w:rsid w:val="00513FAC"/>
    <w:rsid w:val="00514275"/>
    <w:rsid w:val="005144C8"/>
    <w:rsid w:val="00514F66"/>
    <w:rsid w:val="00514FD3"/>
    <w:rsid w:val="00515073"/>
    <w:rsid w:val="005157ED"/>
    <w:rsid w:val="00515A86"/>
    <w:rsid w:val="00515FDF"/>
    <w:rsid w:val="00516134"/>
    <w:rsid w:val="005162FA"/>
    <w:rsid w:val="00516397"/>
    <w:rsid w:val="0051662B"/>
    <w:rsid w:val="00516782"/>
    <w:rsid w:val="00516954"/>
    <w:rsid w:val="005169D8"/>
    <w:rsid w:val="00516DDD"/>
    <w:rsid w:val="0051711D"/>
    <w:rsid w:val="005171AF"/>
    <w:rsid w:val="005179FA"/>
    <w:rsid w:val="00517AF5"/>
    <w:rsid w:val="00517F3B"/>
    <w:rsid w:val="00520326"/>
    <w:rsid w:val="00520367"/>
    <w:rsid w:val="0052090F"/>
    <w:rsid w:val="00520A71"/>
    <w:rsid w:val="00520B41"/>
    <w:rsid w:val="00520CFB"/>
    <w:rsid w:val="00520E48"/>
    <w:rsid w:val="005210A6"/>
    <w:rsid w:val="0052127F"/>
    <w:rsid w:val="005213E9"/>
    <w:rsid w:val="00521595"/>
    <w:rsid w:val="00521891"/>
    <w:rsid w:val="00521911"/>
    <w:rsid w:val="00521C7B"/>
    <w:rsid w:val="005223DE"/>
    <w:rsid w:val="005224CC"/>
    <w:rsid w:val="0052256B"/>
    <w:rsid w:val="005225DD"/>
    <w:rsid w:val="005228C3"/>
    <w:rsid w:val="00522C7D"/>
    <w:rsid w:val="00522DD4"/>
    <w:rsid w:val="00522ED2"/>
    <w:rsid w:val="00522F02"/>
    <w:rsid w:val="00523293"/>
    <w:rsid w:val="0052373B"/>
    <w:rsid w:val="005237BF"/>
    <w:rsid w:val="005237C5"/>
    <w:rsid w:val="00524088"/>
    <w:rsid w:val="00524317"/>
    <w:rsid w:val="00524743"/>
    <w:rsid w:val="00524AE3"/>
    <w:rsid w:val="00524BB7"/>
    <w:rsid w:val="00524C89"/>
    <w:rsid w:val="00525154"/>
    <w:rsid w:val="00525355"/>
    <w:rsid w:val="005255E5"/>
    <w:rsid w:val="005256D6"/>
    <w:rsid w:val="005259AE"/>
    <w:rsid w:val="005261F7"/>
    <w:rsid w:val="00526565"/>
    <w:rsid w:val="005266FF"/>
    <w:rsid w:val="005269EF"/>
    <w:rsid w:val="00526A48"/>
    <w:rsid w:val="00526A69"/>
    <w:rsid w:val="00526C23"/>
    <w:rsid w:val="00526D0D"/>
    <w:rsid w:val="00526DB6"/>
    <w:rsid w:val="0052719A"/>
    <w:rsid w:val="00527478"/>
    <w:rsid w:val="005276CE"/>
    <w:rsid w:val="00527731"/>
    <w:rsid w:val="00527973"/>
    <w:rsid w:val="00527C0E"/>
    <w:rsid w:val="00527DE7"/>
    <w:rsid w:val="00527E7C"/>
    <w:rsid w:val="0053050D"/>
    <w:rsid w:val="00530A17"/>
    <w:rsid w:val="00530A2E"/>
    <w:rsid w:val="00530CDC"/>
    <w:rsid w:val="00530D5D"/>
    <w:rsid w:val="00530E2B"/>
    <w:rsid w:val="00530F6B"/>
    <w:rsid w:val="00530FB3"/>
    <w:rsid w:val="00531404"/>
    <w:rsid w:val="0053162E"/>
    <w:rsid w:val="00531FBD"/>
    <w:rsid w:val="00532056"/>
    <w:rsid w:val="005324B4"/>
    <w:rsid w:val="0053277B"/>
    <w:rsid w:val="00532A0C"/>
    <w:rsid w:val="00532BA2"/>
    <w:rsid w:val="00532EC8"/>
    <w:rsid w:val="0053302C"/>
    <w:rsid w:val="005338BB"/>
    <w:rsid w:val="00533C79"/>
    <w:rsid w:val="00533F70"/>
    <w:rsid w:val="005341B2"/>
    <w:rsid w:val="005342F1"/>
    <w:rsid w:val="005347D3"/>
    <w:rsid w:val="00534839"/>
    <w:rsid w:val="00534AD4"/>
    <w:rsid w:val="00534E94"/>
    <w:rsid w:val="005351FB"/>
    <w:rsid w:val="0053563A"/>
    <w:rsid w:val="0053589B"/>
    <w:rsid w:val="005358FB"/>
    <w:rsid w:val="005359FA"/>
    <w:rsid w:val="00535DF9"/>
    <w:rsid w:val="0053622D"/>
    <w:rsid w:val="005363F2"/>
    <w:rsid w:val="005366C9"/>
    <w:rsid w:val="00536DFB"/>
    <w:rsid w:val="00536ECA"/>
    <w:rsid w:val="005371EA"/>
    <w:rsid w:val="00537541"/>
    <w:rsid w:val="00537760"/>
    <w:rsid w:val="00537951"/>
    <w:rsid w:val="0054013A"/>
    <w:rsid w:val="005401B9"/>
    <w:rsid w:val="00540411"/>
    <w:rsid w:val="005406B5"/>
    <w:rsid w:val="005407CB"/>
    <w:rsid w:val="005408EF"/>
    <w:rsid w:val="005415D6"/>
    <w:rsid w:val="00541678"/>
    <w:rsid w:val="00541681"/>
    <w:rsid w:val="00541858"/>
    <w:rsid w:val="00541B4F"/>
    <w:rsid w:val="00541C26"/>
    <w:rsid w:val="00541C6D"/>
    <w:rsid w:val="00541C77"/>
    <w:rsid w:val="005420A3"/>
    <w:rsid w:val="0054234A"/>
    <w:rsid w:val="005429CB"/>
    <w:rsid w:val="00542C46"/>
    <w:rsid w:val="00543111"/>
    <w:rsid w:val="005431F6"/>
    <w:rsid w:val="005433FD"/>
    <w:rsid w:val="00543525"/>
    <w:rsid w:val="00543689"/>
    <w:rsid w:val="005437F5"/>
    <w:rsid w:val="005439A1"/>
    <w:rsid w:val="00543B44"/>
    <w:rsid w:val="00543D00"/>
    <w:rsid w:val="00543D72"/>
    <w:rsid w:val="00543DB4"/>
    <w:rsid w:val="00543DD0"/>
    <w:rsid w:val="00543E32"/>
    <w:rsid w:val="00543F1B"/>
    <w:rsid w:val="00543FE2"/>
    <w:rsid w:val="00544265"/>
    <w:rsid w:val="00544371"/>
    <w:rsid w:val="00544A57"/>
    <w:rsid w:val="00545000"/>
    <w:rsid w:val="005451F9"/>
    <w:rsid w:val="005455AD"/>
    <w:rsid w:val="00545C27"/>
    <w:rsid w:val="0054627D"/>
    <w:rsid w:val="005462CE"/>
    <w:rsid w:val="00546343"/>
    <w:rsid w:val="005463E1"/>
    <w:rsid w:val="0054698A"/>
    <w:rsid w:val="00546DFD"/>
    <w:rsid w:val="0054703D"/>
    <w:rsid w:val="0054729A"/>
    <w:rsid w:val="00547388"/>
    <w:rsid w:val="0054751A"/>
    <w:rsid w:val="00547676"/>
    <w:rsid w:val="00547833"/>
    <w:rsid w:val="005479EA"/>
    <w:rsid w:val="00547A7D"/>
    <w:rsid w:val="00547B3A"/>
    <w:rsid w:val="0055043E"/>
    <w:rsid w:val="00550594"/>
    <w:rsid w:val="00550819"/>
    <w:rsid w:val="005508D8"/>
    <w:rsid w:val="005509CE"/>
    <w:rsid w:val="00550A77"/>
    <w:rsid w:val="00550F01"/>
    <w:rsid w:val="00550F45"/>
    <w:rsid w:val="00550F78"/>
    <w:rsid w:val="00551047"/>
    <w:rsid w:val="00551C3E"/>
    <w:rsid w:val="00551DAB"/>
    <w:rsid w:val="005526E6"/>
    <w:rsid w:val="00552741"/>
    <w:rsid w:val="005527D3"/>
    <w:rsid w:val="0055283F"/>
    <w:rsid w:val="00552B36"/>
    <w:rsid w:val="00552B78"/>
    <w:rsid w:val="00552D0F"/>
    <w:rsid w:val="00552E70"/>
    <w:rsid w:val="00552EBD"/>
    <w:rsid w:val="0055316E"/>
    <w:rsid w:val="0055317A"/>
    <w:rsid w:val="005532AB"/>
    <w:rsid w:val="00553446"/>
    <w:rsid w:val="00553818"/>
    <w:rsid w:val="00553C77"/>
    <w:rsid w:val="00553ED2"/>
    <w:rsid w:val="00553F97"/>
    <w:rsid w:val="0055434F"/>
    <w:rsid w:val="0055443D"/>
    <w:rsid w:val="0055449D"/>
    <w:rsid w:val="0055479E"/>
    <w:rsid w:val="00554A58"/>
    <w:rsid w:val="00554A73"/>
    <w:rsid w:val="00554B15"/>
    <w:rsid w:val="00554D10"/>
    <w:rsid w:val="00554E04"/>
    <w:rsid w:val="0055504B"/>
    <w:rsid w:val="0055530F"/>
    <w:rsid w:val="005555F9"/>
    <w:rsid w:val="005555FB"/>
    <w:rsid w:val="0055564B"/>
    <w:rsid w:val="00555744"/>
    <w:rsid w:val="00555E4F"/>
    <w:rsid w:val="005560CF"/>
    <w:rsid w:val="00556145"/>
    <w:rsid w:val="005566EF"/>
    <w:rsid w:val="005568AA"/>
    <w:rsid w:val="00556A4F"/>
    <w:rsid w:val="00556D5F"/>
    <w:rsid w:val="005576F3"/>
    <w:rsid w:val="00557CAC"/>
    <w:rsid w:val="00557EEA"/>
    <w:rsid w:val="0056007E"/>
    <w:rsid w:val="00560214"/>
    <w:rsid w:val="0056027E"/>
    <w:rsid w:val="00560403"/>
    <w:rsid w:val="005607CD"/>
    <w:rsid w:val="00560959"/>
    <w:rsid w:val="00560CE2"/>
    <w:rsid w:val="00560DC4"/>
    <w:rsid w:val="00561057"/>
    <w:rsid w:val="005614C6"/>
    <w:rsid w:val="0056160E"/>
    <w:rsid w:val="00561A1A"/>
    <w:rsid w:val="00561C3C"/>
    <w:rsid w:val="00561E67"/>
    <w:rsid w:val="00562216"/>
    <w:rsid w:val="00562402"/>
    <w:rsid w:val="00562426"/>
    <w:rsid w:val="005626C8"/>
    <w:rsid w:val="00562B81"/>
    <w:rsid w:val="00563A0D"/>
    <w:rsid w:val="00563A82"/>
    <w:rsid w:val="00564ECD"/>
    <w:rsid w:val="00565253"/>
    <w:rsid w:val="005652B6"/>
    <w:rsid w:val="0056579D"/>
    <w:rsid w:val="005659AB"/>
    <w:rsid w:val="00566627"/>
    <w:rsid w:val="005667AF"/>
    <w:rsid w:val="0056680C"/>
    <w:rsid w:val="0056698A"/>
    <w:rsid w:val="00566BBD"/>
    <w:rsid w:val="00566C0A"/>
    <w:rsid w:val="00566D31"/>
    <w:rsid w:val="005670C2"/>
    <w:rsid w:val="00567158"/>
    <w:rsid w:val="005675A9"/>
    <w:rsid w:val="0056765C"/>
    <w:rsid w:val="005676FF"/>
    <w:rsid w:val="00567C7F"/>
    <w:rsid w:val="0057027C"/>
    <w:rsid w:val="00570781"/>
    <w:rsid w:val="00570863"/>
    <w:rsid w:val="00570ACB"/>
    <w:rsid w:val="00570B9C"/>
    <w:rsid w:val="00571154"/>
    <w:rsid w:val="005714FB"/>
    <w:rsid w:val="0057154D"/>
    <w:rsid w:val="00571721"/>
    <w:rsid w:val="0057195A"/>
    <w:rsid w:val="005719A9"/>
    <w:rsid w:val="005719BB"/>
    <w:rsid w:val="00571A7C"/>
    <w:rsid w:val="00572058"/>
    <w:rsid w:val="0057230D"/>
    <w:rsid w:val="0057250E"/>
    <w:rsid w:val="005726C0"/>
    <w:rsid w:val="005726E3"/>
    <w:rsid w:val="0057270B"/>
    <w:rsid w:val="00572A76"/>
    <w:rsid w:val="00572A94"/>
    <w:rsid w:val="00572FA3"/>
    <w:rsid w:val="005736BC"/>
    <w:rsid w:val="0057382D"/>
    <w:rsid w:val="00573890"/>
    <w:rsid w:val="005739C1"/>
    <w:rsid w:val="00573E2D"/>
    <w:rsid w:val="0057436C"/>
    <w:rsid w:val="005748C8"/>
    <w:rsid w:val="00574972"/>
    <w:rsid w:val="00574A1A"/>
    <w:rsid w:val="00574CAA"/>
    <w:rsid w:val="00574DA9"/>
    <w:rsid w:val="00574FFB"/>
    <w:rsid w:val="0057541F"/>
    <w:rsid w:val="00575773"/>
    <w:rsid w:val="0057588B"/>
    <w:rsid w:val="005759E3"/>
    <w:rsid w:val="00575C90"/>
    <w:rsid w:val="00575D66"/>
    <w:rsid w:val="00575FC7"/>
    <w:rsid w:val="00576DD5"/>
    <w:rsid w:val="0057712C"/>
    <w:rsid w:val="005771F3"/>
    <w:rsid w:val="005772AA"/>
    <w:rsid w:val="0057742F"/>
    <w:rsid w:val="00577CC1"/>
    <w:rsid w:val="00577F77"/>
    <w:rsid w:val="00577FF9"/>
    <w:rsid w:val="00580047"/>
    <w:rsid w:val="00580065"/>
    <w:rsid w:val="0058008A"/>
    <w:rsid w:val="0058035B"/>
    <w:rsid w:val="005804DB"/>
    <w:rsid w:val="005805C1"/>
    <w:rsid w:val="00580960"/>
    <w:rsid w:val="00582246"/>
    <w:rsid w:val="00582652"/>
    <w:rsid w:val="0058269D"/>
    <w:rsid w:val="00582AAE"/>
    <w:rsid w:val="00582BAC"/>
    <w:rsid w:val="00582C60"/>
    <w:rsid w:val="00582D0F"/>
    <w:rsid w:val="00582FBB"/>
    <w:rsid w:val="005834C4"/>
    <w:rsid w:val="00583735"/>
    <w:rsid w:val="005838B1"/>
    <w:rsid w:val="0058413A"/>
    <w:rsid w:val="005843DF"/>
    <w:rsid w:val="0058469A"/>
    <w:rsid w:val="00584942"/>
    <w:rsid w:val="00584FBE"/>
    <w:rsid w:val="00584FF1"/>
    <w:rsid w:val="00585537"/>
    <w:rsid w:val="005855C7"/>
    <w:rsid w:val="00585632"/>
    <w:rsid w:val="00585947"/>
    <w:rsid w:val="00585F4F"/>
    <w:rsid w:val="0058638A"/>
    <w:rsid w:val="005864FC"/>
    <w:rsid w:val="005865E5"/>
    <w:rsid w:val="00586606"/>
    <w:rsid w:val="005866CC"/>
    <w:rsid w:val="0058672B"/>
    <w:rsid w:val="0058680E"/>
    <w:rsid w:val="00586D37"/>
    <w:rsid w:val="005870AF"/>
    <w:rsid w:val="005873D2"/>
    <w:rsid w:val="005878DD"/>
    <w:rsid w:val="00587A32"/>
    <w:rsid w:val="00587BB9"/>
    <w:rsid w:val="00587BF0"/>
    <w:rsid w:val="00587F36"/>
    <w:rsid w:val="005903D8"/>
    <w:rsid w:val="00590487"/>
    <w:rsid w:val="0059064F"/>
    <w:rsid w:val="005906A0"/>
    <w:rsid w:val="005909D2"/>
    <w:rsid w:val="00590C28"/>
    <w:rsid w:val="00590C62"/>
    <w:rsid w:val="005910E9"/>
    <w:rsid w:val="00591318"/>
    <w:rsid w:val="005913DF"/>
    <w:rsid w:val="00591931"/>
    <w:rsid w:val="00591A44"/>
    <w:rsid w:val="00591E3D"/>
    <w:rsid w:val="00591EF2"/>
    <w:rsid w:val="00592319"/>
    <w:rsid w:val="005928DD"/>
    <w:rsid w:val="00592A04"/>
    <w:rsid w:val="00592BF4"/>
    <w:rsid w:val="00592C57"/>
    <w:rsid w:val="005930D9"/>
    <w:rsid w:val="00593116"/>
    <w:rsid w:val="00593217"/>
    <w:rsid w:val="0059335B"/>
    <w:rsid w:val="0059337C"/>
    <w:rsid w:val="0059359E"/>
    <w:rsid w:val="00593671"/>
    <w:rsid w:val="005938BC"/>
    <w:rsid w:val="005939FB"/>
    <w:rsid w:val="00593A73"/>
    <w:rsid w:val="00593BE4"/>
    <w:rsid w:val="00593BFB"/>
    <w:rsid w:val="00593FAC"/>
    <w:rsid w:val="0059437B"/>
    <w:rsid w:val="00594455"/>
    <w:rsid w:val="0059445F"/>
    <w:rsid w:val="0059446D"/>
    <w:rsid w:val="005944F2"/>
    <w:rsid w:val="005946AB"/>
    <w:rsid w:val="005947AF"/>
    <w:rsid w:val="00594AB6"/>
    <w:rsid w:val="00594AEC"/>
    <w:rsid w:val="00594C50"/>
    <w:rsid w:val="005951C4"/>
    <w:rsid w:val="0059535F"/>
    <w:rsid w:val="00595442"/>
    <w:rsid w:val="0059560E"/>
    <w:rsid w:val="005957B7"/>
    <w:rsid w:val="005958E3"/>
    <w:rsid w:val="00595901"/>
    <w:rsid w:val="00595B26"/>
    <w:rsid w:val="00595DEF"/>
    <w:rsid w:val="00596196"/>
    <w:rsid w:val="005964E8"/>
    <w:rsid w:val="0059657B"/>
    <w:rsid w:val="00596ABC"/>
    <w:rsid w:val="00596B8C"/>
    <w:rsid w:val="00596BCE"/>
    <w:rsid w:val="0059711E"/>
    <w:rsid w:val="00597345"/>
    <w:rsid w:val="00597FC8"/>
    <w:rsid w:val="005A014E"/>
    <w:rsid w:val="005A0522"/>
    <w:rsid w:val="005A091D"/>
    <w:rsid w:val="005A0B90"/>
    <w:rsid w:val="005A0E6C"/>
    <w:rsid w:val="005A0F87"/>
    <w:rsid w:val="005A1233"/>
    <w:rsid w:val="005A16C9"/>
    <w:rsid w:val="005A1757"/>
    <w:rsid w:val="005A1A02"/>
    <w:rsid w:val="005A1DF6"/>
    <w:rsid w:val="005A1E94"/>
    <w:rsid w:val="005A257F"/>
    <w:rsid w:val="005A2794"/>
    <w:rsid w:val="005A2C69"/>
    <w:rsid w:val="005A2CA7"/>
    <w:rsid w:val="005A2CCC"/>
    <w:rsid w:val="005A2FF0"/>
    <w:rsid w:val="005A3199"/>
    <w:rsid w:val="005A34F8"/>
    <w:rsid w:val="005A3505"/>
    <w:rsid w:val="005A353A"/>
    <w:rsid w:val="005A35BE"/>
    <w:rsid w:val="005A378C"/>
    <w:rsid w:val="005A37A8"/>
    <w:rsid w:val="005A3E3C"/>
    <w:rsid w:val="005A3E76"/>
    <w:rsid w:val="005A42E0"/>
    <w:rsid w:val="005A44FE"/>
    <w:rsid w:val="005A461D"/>
    <w:rsid w:val="005A471D"/>
    <w:rsid w:val="005A4765"/>
    <w:rsid w:val="005A485F"/>
    <w:rsid w:val="005A4A4A"/>
    <w:rsid w:val="005A4AD0"/>
    <w:rsid w:val="005A4B77"/>
    <w:rsid w:val="005A4D42"/>
    <w:rsid w:val="005A4D8E"/>
    <w:rsid w:val="005A5079"/>
    <w:rsid w:val="005A534D"/>
    <w:rsid w:val="005A55CE"/>
    <w:rsid w:val="005A5CEE"/>
    <w:rsid w:val="005A5D21"/>
    <w:rsid w:val="005A5D50"/>
    <w:rsid w:val="005A64A0"/>
    <w:rsid w:val="005A67CA"/>
    <w:rsid w:val="005A68FE"/>
    <w:rsid w:val="005A6ABF"/>
    <w:rsid w:val="005A743D"/>
    <w:rsid w:val="005A7637"/>
    <w:rsid w:val="005A7945"/>
    <w:rsid w:val="005A7AC7"/>
    <w:rsid w:val="005A7B8B"/>
    <w:rsid w:val="005A7BB0"/>
    <w:rsid w:val="005A7D96"/>
    <w:rsid w:val="005A7F5E"/>
    <w:rsid w:val="005B0136"/>
    <w:rsid w:val="005B0169"/>
    <w:rsid w:val="005B046D"/>
    <w:rsid w:val="005B06EA"/>
    <w:rsid w:val="005B0F60"/>
    <w:rsid w:val="005B0F7E"/>
    <w:rsid w:val="005B0FB6"/>
    <w:rsid w:val="005B21CB"/>
    <w:rsid w:val="005B2297"/>
    <w:rsid w:val="005B23A3"/>
    <w:rsid w:val="005B240B"/>
    <w:rsid w:val="005B2B71"/>
    <w:rsid w:val="005B2C3F"/>
    <w:rsid w:val="005B2F4A"/>
    <w:rsid w:val="005B355C"/>
    <w:rsid w:val="005B36E3"/>
    <w:rsid w:val="005B3751"/>
    <w:rsid w:val="005B376F"/>
    <w:rsid w:val="005B38F2"/>
    <w:rsid w:val="005B3A87"/>
    <w:rsid w:val="005B3CCB"/>
    <w:rsid w:val="005B3E99"/>
    <w:rsid w:val="005B3FCE"/>
    <w:rsid w:val="005B4058"/>
    <w:rsid w:val="005B41CA"/>
    <w:rsid w:val="005B43AD"/>
    <w:rsid w:val="005B4507"/>
    <w:rsid w:val="005B452D"/>
    <w:rsid w:val="005B45AF"/>
    <w:rsid w:val="005B47E0"/>
    <w:rsid w:val="005B48DB"/>
    <w:rsid w:val="005B4918"/>
    <w:rsid w:val="005B5485"/>
    <w:rsid w:val="005B5625"/>
    <w:rsid w:val="005B5745"/>
    <w:rsid w:val="005B6041"/>
    <w:rsid w:val="005B625A"/>
    <w:rsid w:val="005B6270"/>
    <w:rsid w:val="005B6457"/>
    <w:rsid w:val="005B6610"/>
    <w:rsid w:val="005B6A08"/>
    <w:rsid w:val="005B6C48"/>
    <w:rsid w:val="005B6D16"/>
    <w:rsid w:val="005B6E2F"/>
    <w:rsid w:val="005B7158"/>
    <w:rsid w:val="005B726F"/>
    <w:rsid w:val="005B77A2"/>
    <w:rsid w:val="005B7999"/>
    <w:rsid w:val="005B7C06"/>
    <w:rsid w:val="005B7F41"/>
    <w:rsid w:val="005C0456"/>
    <w:rsid w:val="005C0598"/>
    <w:rsid w:val="005C0922"/>
    <w:rsid w:val="005C13CA"/>
    <w:rsid w:val="005C1496"/>
    <w:rsid w:val="005C149E"/>
    <w:rsid w:val="005C18A0"/>
    <w:rsid w:val="005C1DD4"/>
    <w:rsid w:val="005C1DEA"/>
    <w:rsid w:val="005C1E10"/>
    <w:rsid w:val="005C2D1E"/>
    <w:rsid w:val="005C2D82"/>
    <w:rsid w:val="005C2DCA"/>
    <w:rsid w:val="005C2E12"/>
    <w:rsid w:val="005C2F37"/>
    <w:rsid w:val="005C3491"/>
    <w:rsid w:val="005C36E0"/>
    <w:rsid w:val="005C3902"/>
    <w:rsid w:val="005C3DFE"/>
    <w:rsid w:val="005C43C6"/>
    <w:rsid w:val="005C43F0"/>
    <w:rsid w:val="005C4E7F"/>
    <w:rsid w:val="005C4F0A"/>
    <w:rsid w:val="005C5370"/>
    <w:rsid w:val="005C5386"/>
    <w:rsid w:val="005C579A"/>
    <w:rsid w:val="005C5A6F"/>
    <w:rsid w:val="005C5EB2"/>
    <w:rsid w:val="005C67DC"/>
    <w:rsid w:val="005C6966"/>
    <w:rsid w:val="005C6B99"/>
    <w:rsid w:val="005C6D43"/>
    <w:rsid w:val="005C723B"/>
    <w:rsid w:val="005C74C2"/>
    <w:rsid w:val="005C75D4"/>
    <w:rsid w:val="005C775D"/>
    <w:rsid w:val="005C7924"/>
    <w:rsid w:val="005C7B6E"/>
    <w:rsid w:val="005C7C4D"/>
    <w:rsid w:val="005C7EBE"/>
    <w:rsid w:val="005D0332"/>
    <w:rsid w:val="005D058B"/>
    <w:rsid w:val="005D05DB"/>
    <w:rsid w:val="005D0716"/>
    <w:rsid w:val="005D0A41"/>
    <w:rsid w:val="005D0EDD"/>
    <w:rsid w:val="005D121D"/>
    <w:rsid w:val="005D13B6"/>
    <w:rsid w:val="005D14B7"/>
    <w:rsid w:val="005D1616"/>
    <w:rsid w:val="005D1754"/>
    <w:rsid w:val="005D1F33"/>
    <w:rsid w:val="005D1FD6"/>
    <w:rsid w:val="005D230C"/>
    <w:rsid w:val="005D270B"/>
    <w:rsid w:val="005D283A"/>
    <w:rsid w:val="005D2C3E"/>
    <w:rsid w:val="005D3570"/>
    <w:rsid w:val="005D3946"/>
    <w:rsid w:val="005D39F4"/>
    <w:rsid w:val="005D3E1C"/>
    <w:rsid w:val="005D3E51"/>
    <w:rsid w:val="005D405C"/>
    <w:rsid w:val="005D408E"/>
    <w:rsid w:val="005D40A7"/>
    <w:rsid w:val="005D4581"/>
    <w:rsid w:val="005D468A"/>
    <w:rsid w:val="005D49B3"/>
    <w:rsid w:val="005D4B90"/>
    <w:rsid w:val="005D4E10"/>
    <w:rsid w:val="005D513C"/>
    <w:rsid w:val="005D536F"/>
    <w:rsid w:val="005D591E"/>
    <w:rsid w:val="005D5BFA"/>
    <w:rsid w:val="005D6062"/>
    <w:rsid w:val="005D641A"/>
    <w:rsid w:val="005D655D"/>
    <w:rsid w:val="005D6601"/>
    <w:rsid w:val="005D6672"/>
    <w:rsid w:val="005D686D"/>
    <w:rsid w:val="005D6A5B"/>
    <w:rsid w:val="005D6F90"/>
    <w:rsid w:val="005D7211"/>
    <w:rsid w:val="005D7613"/>
    <w:rsid w:val="005D7784"/>
    <w:rsid w:val="005D7819"/>
    <w:rsid w:val="005D79BE"/>
    <w:rsid w:val="005D7AAF"/>
    <w:rsid w:val="005D7AC0"/>
    <w:rsid w:val="005E0646"/>
    <w:rsid w:val="005E0688"/>
    <w:rsid w:val="005E09A7"/>
    <w:rsid w:val="005E0B8D"/>
    <w:rsid w:val="005E0EF5"/>
    <w:rsid w:val="005E11E1"/>
    <w:rsid w:val="005E17A6"/>
    <w:rsid w:val="005E209D"/>
    <w:rsid w:val="005E2196"/>
    <w:rsid w:val="005E2328"/>
    <w:rsid w:val="005E2BAE"/>
    <w:rsid w:val="005E2C5E"/>
    <w:rsid w:val="005E2DFB"/>
    <w:rsid w:val="005E37E9"/>
    <w:rsid w:val="005E3E13"/>
    <w:rsid w:val="005E3FBE"/>
    <w:rsid w:val="005E41D4"/>
    <w:rsid w:val="005E4415"/>
    <w:rsid w:val="005E492E"/>
    <w:rsid w:val="005E4A1B"/>
    <w:rsid w:val="005E4A1D"/>
    <w:rsid w:val="005E4C63"/>
    <w:rsid w:val="005E4E49"/>
    <w:rsid w:val="005E575F"/>
    <w:rsid w:val="005E5A1E"/>
    <w:rsid w:val="005E5BCB"/>
    <w:rsid w:val="005E5D03"/>
    <w:rsid w:val="005E5D2B"/>
    <w:rsid w:val="005E5EE6"/>
    <w:rsid w:val="005E6015"/>
    <w:rsid w:val="005E6177"/>
    <w:rsid w:val="005E618E"/>
    <w:rsid w:val="005E6353"/>
    <w:rsid w:val="005E64AA"/>
    <w:rsid w:val="005E6650"/>
    <w:rsid w:val="005E68DA"/>
    <w:rsid w:val="005E69EA"/>
    <w:rsid w:val="005E704A"/>
    <w:rsid w:val="005E7243"/>
    <w:rsid w:val="005E74BD"/>
    <w:rsid w:val="005E7754"/>
    <w:rsid w:val="005E79C0"/>
    <w:rsid w:val="005F00C3"/>
    <w:rsid w:val="005F0148"/>
    <w:rsid w:val="005F01EA"/>
    <w:rsid w:val="005F03A6"/>
    <w:rsid w:val="005F03F6"/>
    <w:rsid w:val="005F0B1C"/>
    <w:rsid w:val="005F0BDF"/>
    <w:rsid w:val="005F1082"/>
    <w:rsid w:val="005F1326"/>
    <w:rsid w:val="005F1488"/>
    <w:rsid w:val="005F2177"/>
    <w:rsid w:val="005F2A32"/>
    <w:rsid w:val="005F30A2"/>
    <w:rsid w:val="005F30EB"/>
    <w:rsid w:val="005F31DD"/>
    <w:rsid w:val="005F3AAD"/>
    <w:rsid w:val="005F40D5"/>
    <w:rsid w:val="005F4619"/>
    <w:rsid w:val="005F470D"/>
    <w:rsid w:val="005F47AE"/>
    <w:rsid w:val="005F49C8"/>
    <w:rsid w:val="005F4C6C"/>
    <w:rsid w:val="005F4E24"/>
    <w:rsid w:val="005F536F"/>
    <w:rsid w:val="005F579C"/>
    <w:rsid w:val="005F5B33"/>
    <w:rsid w:val="005F5D2F"/>
    <w:rsid w:val="005F5E2C"/>
    <w:rsid w:val="005F5F9D"/>
    <w:rsid w:val="005F5FC5"/>
    <w:rsid w:val="005F603D"/>
    <w:rsid w:val="005F60FB"/>
    <w:rsid w:val="005F61FB"/>
    <w:rsid w:val="005F6620"/>
    <w:rsid w:val="005F6F27"/>
    <w:rsid w:val="005F7091"/>
    <w:rsid w:val="005F72FF"/>
    <w:rsid w:val="005F75CB"/>
    <w:rsid w:val="005F76C2"/>
    <w:rsid w:val="005F79AC"/>
    <w:rsid w:val="00600233"/>
    <w:rsid w:val="00600360"/>
    <w:rsid w:val="00600867"/>
    <w:rsid w:val="00600DC5"/>
    <w:rsid w:val="00600DFC"/>
    <w:rsid w:val="00600EF0"/>
    <w:rsid w:val="0060116B"/>
    <w:rsid w:val="00601487"/>
    <w:rsid w:val="00601497"/>
    <w:rsid w:val="00601662"/>
    <w:rsid w:val="00602ABA"/>
    <w:rsid w:val="006034F3"/>
    <w:rsid w:val="00603614"/>
    <w:rsid w:val="00603A99"/>
    <w:rsid w:val="0060434E"/>
    <w:rsid w:val="006045AF"/>
    <w:rsid w:val="0060478F"/>
    <w:rsid w:val="00604BDA"/>
    <w:rsid w:val="00604C0D"/>
    <w:rsid w:val="006050AF"/>
    <w:rsid w:val="00605637"/>
    <w:rsid w:val="006056B0"/>
    <w:rsid w:val="00605C04"/>
    <w:rsid w:val="00605FBD"/>
    <w:rsid w:val="006060E6"/>
    <w:rsid w:val="00606277"/>
    <w:rsid w:val="0060687D"/>
    <w:rsid w:val="006069AA"/>
    <w:rsid w:val="00606B94"/>
    <w:rsid w:val="00606E39"/>
    <w:rsid w:val="0060707C"/>
    <w:rsid w:val="006071EF"/>
    <w:rsid w:val="00607450"/>
    <w:rsid w:val="00607913"/>
    <w:rsid w:val="00607A4E"/>
    <w:rsid w:val="00607A9E"/>
    <w:rsid w:val="00607ADD"/>
    <w:rsid w:val="00607C67"/>
    <w:rsid w:val="00607CBB"/>
    <w:rsid w:val="00607E72"/>
    <w:rsid w:val="00610014"/>
    <w:rsid w:val="0061056A"/>
    <w:rsid w:val="006116AE"/>
    <w:rsid w:val="00611BFA"/>
    <w:rsid w:val="0061220B"/>
    <w:rsid w:val="0061241F"/>
    <w:rsid w:val="00612F92"/>
    <w:rsid w:val="0061318B"/>
    <w:rsid w:val="00613333"/>
    <w:rsid w:val="00613696"/>
    <w:rsid w:val="00614144"/>
    <w:rsid w:val="0061422D"/>
    <w:rsid w:val="0061436D"/>
    <w:rsid w:val="0061446C"/>
    <w:rsid w:val="00614582"/>
    <w:rsid w:val="00614785"/>
    <w:rsid w:val="00614A25"/>
    <w:rsid w:val="00614C17"/>
    <w:rsid w:val="00615424"/>
    <w:rsid w:val="0061584F"/>
    <w:rsid w:val="00615920"/>
    <w:rsid w:val="00615F25"/>
    <w:rsid w:val="006160B1"/>
    <w:rsid w:val="00616220"/>
    <w:rsid w:val="00616261"/>
    <w:rsid w:val="006167E9"/>
    <w:rsid w:val="006168B3"/>
    <w:rsid w:val="00616C11"/>
    <w:rsid w:val="00616D4E"/>
    <w:rsid w:val="00616F75"/>
    <w:rsid w:val="00616F9E"/>
    <w:rsid w:val="00616FA0"/>
    <w:rsid w:val="00616FA6"/>
    <w:rsid w:val="0061728B"/>
    <w:rsid w:val="0061731C"/>
    <w:rsid w:val="006173E8"/>
    <w:rsid w:val="006177B2"/>
    <w:rsid w:val="006178ED"/>
    <w:rsid w:val="00617A58"/>
    <w:rsid w:val="00617C10"/>
    <w:rsid w:val="00617E27"/>
    <w:rsid w:val="00620016"/>
    <w:rsid w:val="00620218"/>
    <w:rsid w:val="00620341"/>
    <w:rsid w:val="0062047A"/>
    <w:rsid w:val="006204F2"/>
    <w:rsid w:val="0062055E"/>
    <w:rsid w:val="0062097E"/>
    <w:rsid w:val="00620C63"/>
    <w:rsid w:val="00620D5A"/>
    <w:rsid w:val="00621035"/>
    <w:rsid w:val="0062137C"/>
    <w:rsid w:val="0062140C"/>
    <w:rsid w:val="006214BB"/>
    <w:rsid w:val="00621635"/>
    <w:rsid w:val="00621BB0"/>
    <w:rsid w:val="0062205D"/>
    <w:rsid w:val="006220B9"/>
    <w:rsid w:val="00622225"/>
    <w:rsid w:val="00622393"/>
    <w:rsid w:val="0062242C"/>
    <w:rsid w:val="00622727"/>
    <w:rsid w:val="0062292A"/>
    <w:rsid w:val="0062300E"/>
    <w:rsid w:val="006230DC"/>
    <w:rsid w:val="0062320A"/>
    <w:rsid w:val="006232DE"/>
    <w:rsid w:val="00623456"/>
    <w:rsid w:val="00623483"/>
    <w:rsid w:val="00623655"/>
    <w:rsid w:val="006237B2"/>
    <w:rsid w:val="00623B53"/>
    <w:rsid w:val="00623C2A"/>
    <w:rsid w:val="00624166"/>
    <w:rsid w:val="006243E7"/>
    <w:rsid w:val="006243F7"/>
    <w:rsid w:val="0062474F"/>
    <w:rsid w:val="00625429"/>
    <w:rsid w:val="006254E4"/>
    <w:rsid w:val="00625518"/>
    <w:rsid w:val="00625556"/>
    <w:rsid w:val="006257E7"/>
    <w:rsid w:val="00625919"/>
    <w:rsid w:val="00625BC3"/>
    <w:rsid w:val="00625DA8"/>
    <w:rsid w:val="00625E7C"/>
    <w:rsid w:val="0062639D"/>
    <w:rsid w:val="00626420"/>
    <w:rsid w:val="006271A3"/>
    <w:rsid w:val="0062733B"/>
    <w:rsid w:val="0062764A"/>
    <w:rsid w:val="0062779A"/>
    <w:rsid w:val="00627B4F"/>
    <w:rsid w:val="00630153"/>
    <w:rsid w:val="0063048E"/>
    <w:rsid w:val="00630A18"/>
    <w:rsid w:val="00630AB4"/>
    <w:rsid w:val="00630B8F"/>
    <w:rsid w:val="00630D18"/>
    <w:rsid w:val="00630E67"/>
    <w:rsid w:val="006310C2"/>
    <w:rsid w:val="006314FC"/>
    <w:rsid w:val="00631A43"/>
    <w:rsid w:val="00631D77"/>
    <w:rsid w:val="00631FE6"/>
    <w:rsid w:val="00632003"/>
    <w:rsid w:val="00632057"/>
    <w:rsid w:val="00632131"/>
    <w:rsid w:val="006325E3"/>
    <w:rsid w:val="006325F9"/>
    <w:rsid w:val="006326DF"/>
    <w:rsid w:val="00632BD4"/>
    <w:rsid w:val="00632D03"/>
    <w:rsid w:val="00632D94"/>
    <w:rsid w:val="00632DE4"/>
    <w:rsid w:val="00632E0D"/>
    <w:rsid w:val="00632F4E"/>
    <w:rsid w:val="0063305F"/>
    <w:rsid w:val="00633107"/>
    <w:rsid w:val="006337D8"/>
    <w:rsid w:val="00633985"/>
    <w:rsid w:val="006339B8"/>
    <w:rsid w:val="00633A76"/>
    <w:rsid w:val="00633E92"/>
    <w:rsid w:val="00633F04"/>
    <w:rsid w:val="00633F3D"/>
    <w:rsid w:val="00634083"/>
    <w:rsid w:val="00634288"/>
    <w:rsid w:val="00634671"/>
    <w:rsid w:val="00634A88"/>
    <w:rsid w:val="00634E85"/>
    <w:rsid w:val="00634F98"/>
    <w:rsid w:val="00634FDA"/>
    <w:rsid w:val="006351DD"/>
    <w:rsid w:val="00635520"/>
    <w:rsid w:val="00635D8D"/>
    <w:rsid w:val="00635F11"/>
    <w:rsid w:val="00636222"/>
    <w:rsid w:val="0063638C"/>
    <w:rsid w:val="00636A4D"/>
    <w:rsid w:val="00636D12"/>
    <w:rsid w:val="006373D7"/>
    <w:rsid w:val="00637443"/>
    <w:rsid w:val="00637594"/>
    <w:rsid w:val="006375CE"/>
    <w:rsid w:val="006379F9"/>
    <w:rsid w:val="00637A3C"/>
    <w:rsid w:val="00637AC4"/>
    <w:rsid w:val="00637D52"/>
    <w:rsid w:val="0064002B"/>
    <w:rsid w:val="006401F8"/>
    <w:rsid w:val="006404F7"/>
    <w:rsid w:val="00640AB5"/>
    <w:rsid w:val="00640ECC"/>
    <w:rsid w:val="00640F65"/>
    <w:rsid w:val="00641086"/>
    <w:rsid w:val="006411C6"/>
    <w:rsid w:val="0064175B"/>
    <w:rsid w:val="00641985"/>
    <w:rsid w:val="0064198F"/>
    <w:rsid w:val="00641D36"/>
    <w:rsid w:val="00641D70"/>
    <w:rsid w:val="00641D82"/>
    <w:rsid w:val="0064256A"/>
    <w:rsid w:val="0064257F"/>
    <w:rsid w:val="00642730"/>
    <w:rsid w:val="0064273D"/>
    <w:rsid w:val="00642833"/>
    <w:rsid w:val="006429FC"/>
    <w:rsid w:val="00642B5B"/>
    <w:rsid w:val="00642C89"/>
    <w:rsid w:val="00642CC7"/>
    <w:rsid w:val="00643A01"/>
    <w:rsid w:val="00643B27"/>
    <w:rsid w:val="00643BB7"/>
    <w:rsid w:val="00643C41"/>
    <w:rsid w:val="00643D81"/>
    <w:rsid w:val="006454E9"/>
    <w:rsid w:val="0064553F"/>
    <w:rsid w:val="00645FFD"/>
    <w:rsid w:val="0064602B"/>
    <w:rsid w:val="00646070"/>
    <w:rsid w:val="006460F6"/>
    <w:rsid w:val="0064613D"/>
    <w:rsid w:val="00646211"/>
    <w:rsid w:val="00646792"/>
    <w:rsid w:val="006468BB"/>
    <w:rsid w:val="006468EE"/>
    <w:rsid w:val="006469CE"/>
    <w:rsid w:val="00646C38"/>
    <w:rsid w:val="00646F90"/>
    <w:rsid w:val="006470AA"/>
    <w:rsid w:val="0064737A"/>
    <w:rsid w:val="00647481"/>
    <w:rsid w:val="00647814"/>
    <w:rsid w:val="00647D00"/>
    <w:rsid w:val="00647E04"/>
    <w:rsid w:val="006502E5"/>
    <w:rsid w:val="00650A45"/>
    <w:rsid w:val="00650AFE"/>
    <w:rsid w:val="00650BD1"/>
    <w:rsid w:val="00650E2A"/>
    <w:rsid w:val="00650ED3"/>
    <w:rsid w:val="00650F35"/>
    <w:rsid w:val="00650F63"/>
    <w:rsid w:val="00651043"/>
    <w:rsid w:val="00651522"/>
    <w:rsid w:val="00651559"/>
    <w:rsid w:val="00651993"/>
    <w:rsid w:val="00651A07"/>
    <w:rsid w:val="00651B1E"/>
    <w:rsid w:val="00651BA3"/>
    <w:rsid w:val="00651F3F"/>
    <w:rsid w:val="0065204C"/>
    <w:rsid w:val="00652184"/>
    <w:rsid w:val="006522CA"/>
    <w:rsid w:val="00652359"/>
    <w:rsid w:val="006526E8"/>
    <w:rsid w:val="006527D4"/>
    <w:rsid w:val="00652823"/>
    <w:rsid w:val="00652C36"/>
    <w:rsid w:val="0065316E"/>
    <w:rsid w:val="00653217"/>
    <w:rsid w:val="006537A1"/>
    <w:rsid w:val="00653803"/>
    <w:rsid w:val="006538F5"/>
    <w:rsid w:val="00653FA6"/>
    <w:rsid w:val="00654110"/>
    <w:rsid w:val="00654243"/>
    <w:rsid w:val="00654287"/>
    <w:rsid w:val="00654BDF"/>
    <w:rsid w:val="00654F89"/>
    <w:rsid w:val="00655120"/>
    <w:rsid w:val="00655279"/>
    <w:rsid w:val="006555E3"/>
    <w:rsid w:val="00655874"/>
    <w:rsid w:val="00655959"/>
    <w:rsid w:val="00655A1E"/>
    <w:rsid w:val="00655F70"/>
    <w:rsid w:val="00655FEE"/>
    <w:rsid w:val="00656029"/>
    <w:rsid w:val="006560A9"/>
    <w:rsid w:val="006565FD"/>
    <w:rsid w:val="006566FF"/>
    <w:rsid w:val="00656EF6"/>
    <w:rsid w:val="00657271"/>
    <w:rsid w:val="0065785E"/>
    <w:rsid w:val="006578EB"/>
    <w:rsid w:val="00657EFA"/>
    <w:rsid w:val="006600E7"/>
    <w:rsid w:val="00660596"/>
    <w:rsid w:val="0066095D"/>
    <w:rsid w:val="00660C2C"/>
    <w:rsid w:val="00660E0E"/>
    <w:rsid w:val="00660EB1"/>
    <w:rsid w:val="00661098"/>
    <w:rsid w:val="00661264"/>
    <w:rsid w:val="006613E7"/>
    <w:rsid w:val="006614E1"/>
    <w:rsid w:val="0066192C"/>
    <w:rsid w:val="00662661"/>
    <w:rsid w:val="00662A34"/>
    <w:rsid w:val="00662AA9"/>
    <w:rsid w:val="00662BD0"/>
    <w:rsid w:val="00662DA7"/>
    <w:rsid w:val="00662FCD"/>
    <w:rsid w:val="006632C9"/>
    <w:rsid w:val="00663455"/>
    <w:rsid w:val="0066347E"/>
    <w:rsid w:val="00663793"/>
    <w:rsid w:val="00663E20"/>
    <w:rsid w:val="00663E92"/>
    <w:rsid w:val="00664008"/>
    <w:rsid w:val="006641A9"/>
    <w:rsid w:val="0066512F"/>
    <w:rsid w:val="00665195"/>
    <w:rsid w:val="006656E7"/>
    <w:rsid w:val="0066575D"/>
    <w:rsid w:val="00665791"/>
    <w:rsid w:val="00665C2E"/>
    <w:rsid w:val="00665CD6"/>
    <w:rsid w:val="00665E11"/>
    <w:rsid w:val="006662BC"/>
    <w:rsid w:val="006662D8"/>
    <w:rsid w:val="006662FF"/>
    <w:rsid w:val="006664BE"/>
    <w:rsid w:val="006665E7"/>
    <w:rsid w:val="00666A23"/>
    <w:rsid w:val="00666AD5"/>
    <w:rsid w:val="00667769"/>
    <w:rsid w:val="006679EF"/>
    <w:rsid w:val="00667B63"/>
    <w:rsid w:val="00667D06"/>
    <w:rsid w:val="00667ECC"/>
    <w:rsid w:val="00670515"/>
    <w:rsid w:val="00670A76"/>
    <w:rsid w:val="00670B9F"/>
    <w:rsid w:val="00670C39"/>
    <w:rsid w:val="00670E1C"/>
    <w:rsid w:val="00670FF1"/>
    <w:rsid w:val="00671979"/>
    <w:rsid w:val="00671EF4"/>
    <w:rsid w:val="00671FDF"/>
    <w:rsid w:val="00671FF3"/>
    <w:rsid w:val="00672775"/>
    <w:rsid w:val="0067294B"/>
    <w:rsid w:val="00672DE4"/>
    <w:rsid w:val="0067305E"/>
    <w:rsid w:val="006731EF"/>
    <w:rsid w:val="00673689"/>
    <w:rsid w:val="006736C8"/>
    <w:rsid w:val="00673773"/>
    <w:rsid w:val="006739F7"/>
    <w:rsid w:val="00673A17"/>
    <w:rsid w:val="00673DA9"/>
    <w:rsid w:val="00673EE8"/>
    <w:rsid w:val="00674074"/>
    <w:rsid w:val="00674148"/>
    <w:rsid w:val="006744D5"/>
    <w:rsid w:val="00674703"/>
    <w:rsid w:val="0067491E"/>
    <w:rsid w:val="00674BB7"/>
    <w:rsid w:val="00674CF4"/>
    <w:rsid w:val="00674DA6"/>
    <w:rsid w:val="00675A0A"/>
    <w:rsid w:val="00675B0E"/>
    <w:rsid w:val="00675D52"/>
    <w:rsid w:val="00675EF5"/>
    <w:rsid w:val="0067611B"/>
    <w:rsid w:val="0067640B"/>
    <w:rsid w:val="0067659A"/>
    <w:rsid w:val="0067665D"/>
    <w:rsid w:val="00676836"/>
    <w:rsid w:val="00676998"/>
    <w:rsid w:val="00676A13"/>
    <w:rsid w:val="00676CDF"/>
    <w:rsid w:val="00676D56"/>
    <w:rsid w:val="00676F78"/>
    <w:rsid w:val="00676F9A"/>
    <w:rsid w:val="00677244"/>
    <w:rsid w:val="00677385"/>
    <w:rsid w:val="006774F3"/>
    <w:rsid w:val="00677558"/>
    <w:rsid w:val="00677C99"/>
    <w:rsid w:val="0068019C"/>
    <w:rsid w:val="00680729"/>
    <w:rsid w:val="006808BE"/>
    <w:rsid w:val="00681143"/>
    <w:rsid w:val="00681520"/>
    <w:rsid w:val="0068153C"/>
    <w:rsid w:val="0068194F"/>
    <w:rsid w:val="00681CA4"/>
    <w:rsid w:val="00681FFB"/>
    <w:rsid w:val="006825A4"/>
    <w:rsid w:val="006828EF"/>
    <w:rsid w:val="00682BC2"/>
    <w:rsid w:val="006830A8"/>
    <w:rsid w:val="00683373"/>
    <w:rsid w:val="00683434"/>
    <w:rsid w:val="006834E9"/>
    <w:rsid w:val="0068368A"/>
    <w:rsid w:val="00683C94"/>
    <w:rsid w:val="00684492"/>
    <w:rsid w:val="00684943"/>
    <w:rsid w:val="00684B85"/>
    <w:rsid w:val="00684D85"/>
    <w:rsid w:val="0068500E"/>
    <w:rsid w:val="00685640"/>
    <w:rsid w:val="00685794"/>
    <w:rsid w:val="00685878"/>
    <w:rsid w:val="00685C33"/>
    <w:rsid w:val="00685ED7"/>
    <w:rsid w:val="0068618A"/>
    <w:rsid w:val="00686570"/>
    <w:rsid w:val="006866A1"/>
    <w:rsid w:val="00686877"/>
    <w:rsid w:val="006868D9"/>
    <w:rsid w:val="00686BE0"/>
    <w:rsid w:val="00686C30"/>
    <w:rsid w:val="00686D56"/>
    <w:rsid w:val="00686EB6"/>
    <w:rsid w:val="0068702A"/>
    <w:rsid w:val="00687277"/>
    <w:rsid w:val="00687639"/>
    <w:rsid w:val="0068767F"/>
    <w:rsid w:val="006879A7"/>
    <w:rsid w:val="006879C3"/>
    <w:rsid w:val="00687CBE"/>
    <w:rsid w:val="00687D02"/>
    <w:rsid w:val="00687ECF"/>
    <w:rsid w:val="00690D2A"/>
    <w:rsid w:val="00691038"/>
    <w:rsid w:val="0069199C"/>
    <w:rsid w:val="00691A59"/>
    <w:rsid w:val="0069212B"/>
    <w:rsid w:val="006922D9"/>
    <w:rsid w:val="006926FE"/>
    <w:rsid w:val="00693559"/>
    <w:rsid w:val="00693A5E"/>
    <w:rsid w:val="00693B65"/>
    <w:rsid w:val="00693F52"/>
    <w:rsid w:val="00694167"/>
    <w:rsid w:val="006941EB"/>
    <w:rsid w:val="006946A9"/>
    <w:rsid w:val="0069482E"/>
    <w:rsid w:val="00694963"/>
    <w:rsid w:val="00694B51"/>
    <w:rsid w:val="00694BA2"/>
    <w:rsid w:val="006950A7"/>
    <w:rsid w:val="00695166"/>
    <w:rsid w:val="006955CC"/>
    <w:rsid w:val="00695784"/>
    <w:rsid w:val="00695B6B"/>
    <w:rsid w:val="00695B75"/>
    <w:rsid w:val="00695DE9"/>
    <w:rsid w:val="00696299"/>
    <w:rsid w:val="006964D5"/>
    <w:rsid w:val="0069696D"/>
    <w:rsid w:val="00696A9C"/>
    <w:rsid w:val="00696D16"/>
    <w:rsid w:val="006970F3"/>
    <w:rsid w:val="006970F7"/>
    <w:rsid w:val="006974E5"/>
    <w:rsid w:val="00697525"/>
    <w:rsid w:val="00697825"/>
    <w:rsid w:val="00697991"/>
    <w:rsid w:val="006979ED"/>
    <w:rsid w:val="00697AE0"/>
    <w:rsid w:val="00697B00"/>
    <w:rsid w:val="00697B68"/>
    <w:rsid w:val="00697C57"/>
    <w:rsid w:val="006A0385"/>
    <w:rsid w:val="006A04FF"/>
    <w:rsid w:val="006A0765"/>
    <w:rsid w:val="006A07E6"/>
    <w:rsid w:val="006A1538"/>
    <w:rsid w:val="006A1762"/>
    <w:rsid w:val="006A1772"/>
    <w:rsid w:val="006A17B6"/>
    <w:rsid w:val="006A1839"/>
    <w:rsid w:val="006A22F7"/>
    <w:rsid w:val="006A24CE"/>
    <w:rsid w:val="006A2525"/>
    <w:rsid w:val="006A26D5"/>
    <w:rsid w:val="006A2755"/>
    <w:rsid w:val="006A277A"/>
    <w:rsid w:val="006A2BA5"/>
    <w:rsid w:val="006A2E08"/>
    <w:rsid w:val="006A2FF9"/>
    <w:rsid w:val="006A3088"/>
    <w:rsid w:val="006A3135"/>
    <w:rsid w:val="006A35B2"/>
    <w:rsid w:val="006A372F"/>
    <w:rsid w:val="006A383A"/>
    <w:rsid w:val="006A3872"/>
    <w:rsid w:val="006A3C44"/>
    <w:rsid w:val="006A4170"/>
    <w:rsid w:val="006A437A"/>
    <w:rsid w:val="006A439E"/>
    <w:rsid w:val="006A45B1"/>
    <w:rsid w:val="006A46D1"/>
    <w:rsid w:val="006A4762"/>
    <w:rsid w:val="006A48F7"/>
    <w:rsid w:val="006A4B2B"/>
    <w:rsid w:val="006A4B41"/>
    <w:rsid w:val="006A4E4D"/>
    <w:rsid w:val="006A4F15"/>
    <w:rsid w:val="006A5099"/>
    <w:rsid w:val="006A511B"/>
    <w:rsid w:val="006A52D9"/>
    <w:rsid w:val="006A5339"/>
    <w:rsid w:val="006A5506"/>
    <w:rsid w:val="006A553E"/>
    <w:rsid w:val="006A55A4"/>
    <w:rsid w:val="006A561A"/>
    <w:rsid w:val="006A5AF9"/>
    <w:rsid w:val="006A5C19"/>
    <w:rsid w:val="006A5EAB"/>
    <w:rsid w:val="006A5F01"/>
    <w:rsid w:val="006A6133"/>
    <w:rsid w:val="006A61BB"/>
    <w:rsid w:val="006A6297"/>
    <w:rsid w:val="006A6475"/>
    <w:rsid w:val="006A6C76"/>
    <w:rsid w:val="006A70F9"/>
    <w:rsid w:val="006A7151"/>
    <w:rsid w:val="006A73A6"/>
    <w:rsid w:val="006A746D"/>
    <w:rsid w:val="006A75D8"/>
    <w:rsid w:val="006A79E6"/>
    <w:rsid w:val="006A7E4E"/>
    <w:rsid w:val="006A7FEC"/>
    <w:rsid w:val="006B0180"/>
    <w:rsid w:val="006B052A"/>
    <w:rsid w:val="006B064A"/>
    <w:rsid w:val="006B0C49"/>
    <w:rsid w:val="006B0E9A"/>
    <w:rsid w:val="006B16F6"/>
    <w:rsid w:val="006B1919"/>
    <w:rsid w:val="006B1972"/>
    <w:rsid w:val="006B1A73"/>
    <w:rsid w:val="006B1ABF"/>
    <w:rsid w:val="006B1D1D"/>
    <w:rsid w:val="006B1F03"/>
    <w:rsid w:val="006B2179"/>
    <w:rsid w:val="006B2244"/>
    <w:rsid w:val="006B2278"/>
    <w:rsid w:val="006B2605"/>
    <w:rsid w:val="006B2C66"/>
    <w:rsid w:val="006B36B1"/>
    <w:rsid w:val="006B3751"/>
    <w:rsid w:val="006B38C2"/>
    <w:rsid w:val="006B3C87"/>
    <w:rsid w:val="006B3F32"/>
    <w:rsid w:val="006B400A"/>
    <w:rsid w:val="006B4027"/>
    <w:rsid w:val="006B4237"/>
    <w:rsid w:val="006B4296"/>
    <w:rsid w:val="006B43C5"/>
    <w:rsid w:val="006B4774"/>
    <w:rsid w:val="006B48C1"/>
    <w:rsid w:val="006B4EE7"/>
    <w:rsid w:val="006B5051"/>
    <w:rsid w:val="006B5124"/>
    <w:rsid w:val="006B523E"/>
    <w:rsid w:val="006B5571"/>
    <w:rsid w:val="006B61AD"/>
    <w:rsid w:val="006B661F"/>
    <w:rsid w:val="006B6786"/>
    <w:rsid w:val="006B69E0"/>
    <w:rsid w:val="006B6D43"/>
    <w:rsid w:val="006B6E3B"/>
    <w:rsid w:val="006B6F15"/>
    <w:rsid w:val="006B7309"/>
    <w:rsid w:val="006B7358"/>
    <w:rsid w:val="006B76AA"/>
    <w:rsid w:val="006B772D"/>
    <w:rsid w:val="006B7797"/>
    <w:rsid w:val="006B7A2D"/>
    <w:rsid w:val="006C022B"/>
    <w:rsid w:val="006C0386"/>
    <w:rsid w:val="006C0423"/>
    <w:rsid w:val="006C0592"/>
    <w:rsid w:val="006C0AEC"/>
    <w:rsid w:val="006C0CE0"/>
    <w:rsid w:val="006C0D0C"/>
    <w:rsid w:val="006C0D5A"/>
    <w:rsid w:val="006C11B0"/>
    <w:rsid w:val="006C1380"/>
    <w:rsid w:val="006C1474"/>
    <w:rsid w:val="006C1615"/>
    <w:rsid w:val="006C1967"/>
    <w:rsid w:val="006C1991"/>
    <w:rsid w:val="006C1EA9"/>
    <w:rsid w:val="006C1F5F"/>
    <w:rsid w:val="006C215D"/>
    <w:rsid w:val="006C2374"/>
    <w:rsid w:val="006C2A39"/>
    <w:rsid w:val="006C2E7A"/>
    <w:rsid w:val="006C30A5"/>
    <w:rsid w:val="006C35B6"/>
    <w:rsid w:val="006C387C"/>
    <w:rsid w:val="006C3E07"/>
    <w:rsid w:val="006C42A6"/>
    <w:rsid w:val="006C46F2"/>
    <w:rsid w:val="006C4847"/>
    <w:rsid w:val="006C4C10"/>
    <w:rsid w:val="006C510E"/>
    <w:rsid w:val="006C521E"/>
    <w:rsid w:val="006C5843"/>
    <w:rsid w:val="006C584A"/>
    <w:rsid w:val="006C5CFC"/>
    <w:rsid w:val="006C5D20"/>
    <w:rsid w:val="006C5DFD"/>
    <w:rsid w:val="006C64E5"/>
    <w:rsid w:val="006C673F"/>
    <w:rsid w:val="006C68E7"/>
    <w:rsid w:val="006C6BB7"/>
    <w:rsid w:val="006C6DEB"/>
    <w:rsid w:val="006C6FC2"/>
    <w:rsid w:val="006C74B9"/>
    <w:rsid w:val="006C778C"/>
    <w:rsid w:val="006C781C"/>
    <w:rsid w:val="006C79AD"/>
    <w:rsid w:val="006C7A90"/>
    <w:rsid w:val="006C7E40"/>
    <w:rsid w:val="006C7E56"/>
    <w:rsid w:val="006D02A4"/>
    <w:rsid w:val="006D039B"/>
    <w:rsid w:val="006D0ACF"/>
    <w:rsid w:val="006D0B37"/>
    <w:rsid w:val="006D0E99"/>
    <w:rsid w:val="006D1202"/>
    <w:rsid w:val="006D17EA"/>
    <w:rsid w:val="006D1B3E"/>
    <w:rsid w:val="006D1CFE"/>
    <w:rsid w:val="006D1EBE"/>
    <w:rsid w:val="006D29A5"/>
    <w:rsid w:val="006D2C23"/>
    <w:rsid w:val="006D2D4F"/>
    <w:rsid w:val="006D3619"/>
    <w:rsid w:val="006D3CF6"/>
    <w:rsid w:val="006D3F79"/>
    <w:rsid w:val="006D4286"/>
    <w:rsid w:val="006D4724"/>
    <w:rsid w:val="006D472A"/>
    <w:rsid w:val="006D48BA"/>
    <w:rsid w:val="006D49BD"/>
    <w:rsid w:val="006D4CC9"/>
    <w:rsid w:val="006D4EF7"/>
    <w:rsid w:val="006D50CB"/>
    <w:rsid w:val="006D5180"/>
    <w:rsid w:val="006D52AC"/>
    <w:rsid w:val="006D53B2"/>
    <w:rsid w:val="006D53BB"/>
    <w:rsid w:val="006D5429"/>
    <w:rsid w:val="006D54B3"/>
    <w:rsid w:val="006D54E0"/>
    <w:rsid w:val="006D5760"/>
    <w:rsid w:val="006D5777"/>
    <w:rsid w:val="006D58D9"/>
    <w:rsid w:val="006D5DCD"/>
    <w:rsid w:val="006D6329"/>
    <w:rsid w:val="006D6725"/>
    <w:rsid w:val="006D68C3"/>
    <w:rsid w:val="006D6982"/>
    <w:rsid w:val="006D6E2C"/>
    <w:rsid w:val="006D6E32"/>
    <w:rsid w:val="006D75C0"/>
    <w:rsid w:val="006D76BE"/>
    <w:rsid w:val="006D7F01"/>
    <w:rsid w:val="006E00BB"/>
    <w:rsid w:val="006E00D8"/>
    <w:rsid w:val="006E045B"/>
    <w:rsid w:val="006E0A09"/>
    <w:rsid w:val="006E0C88"/>
    <w:rsid w:val="006E0DF6"/>
    <w:rsid w:val="006E0E2A"/>
    <w:rsid w:val="006E0F39"/>
    <w:rsid w:val="006E118B"/>
    <w:rsid w:val="006E130B"/>
    <w:rsid w:val="006E137E"/>
    <w:rsid w:val="006E1950"/>
    <w:rsid w:val="006E19AD"/>
    <w:rsid w:val="006E1ABF"/>
    <w:rsid w:val="006E22C4"/>
    <w:rsid w:val="006E25AB"/>
    <w:rsid w:val="006E27C4"/>
    <w:rsid w:val="006E2958"/>
    <w:rsid w:val="006E2B03"/>
    <w:rsid w:val="006E2C3E"/>
    <w:rsid w:val="006E2D40"/>
    <w:rsid w:val="006E2EFD"/>
    <w:rsid w:val="006E3117"/>
    <w:rsid w:val="006E3269"/>
    <w:rsid w:val="006E34B6"/>
    <w:rsid w:val="006E36E8"/>
    <w:rsid w:val="006E3728"/>
    <w:rsid w:val="006E3AC1"/>
    <w:rsid w:val="006E3B02"/>
    <w:rsid w:val="006E3CA5"/>
    <w:rsid w:val="006E3DC8"/>
    <w:rsid w:val="006E444E"/>
    <w:rsid w:val="006E448F"/>
    <w:rsid w:val="006E47C1"/>
    <w:rsid w:val="006E4A24"/>
    <w:rsid w:val="006E51B5"/>
    <w:rsid w:val="006E545D"/>
    <w:rsid w:val="006E5622"/>
    <w:rsid w:val="006E567E"/>
    <w:rsid w:val="006E5741"/>
    <w:rsid w:val="006E58A4"/>
    <w:rsid w:val="006E59B1"/>
    <w:rsid w:val="006E5A0D"/>
    <w:rsid w:val="006E5EEB"/>
    <w:rsid w:val="006E5FAA"/>
    <w:rsid w:val="006E6122"/>
    <w:rsid w:val="006E61C5"/>
    <w:rsid w:val="006E6256"/>
    <w:rsid w:val="006E6432"/>
    <w:rsid w:val="006E665C"/>
    <w:rsid w:val="006E690A"/>
    <w:rsid w:val="006E69F3"/>
    <w:rsid w:val="006E6A31"/>
    <w:rsid w:val="006E6A6F"/>
    <w:rsid w:val="006E6A86"/>
    <w:rsid w:val="006E6C4A"/>
    <w:rsid w:val="006E7344"/>
    <w:rsid w:val="006E74DA"/>
    <w:rsid w:val="006E7B71"/>
    <w:rsid w:val="006E7EE1"/>
    <w:rsid w:val="006F01FD"/>
    <w:rsid w:val="006F0A80"/>
    <w:rsid w:val="006F0AC1"/>
    <w:rsid w:val="006F0C91"/>
    <w:rsid w:val="006F1004"/>
    <w:rsid w:val="006F1198"/>
    <w:rsid w:val="006F1312"/>
    <w:rsid w:val="006F1776"/>
    <w:rsid w:val="006F1920"/>
    <w:rsid w:val="006F1A21"/>
    <w:rsid w:val="006F1B31"/>
    <w:rsid w:val="006F1C8B"/>
    <w:rsid w:val="006F1F52"/>
    <w:rsid w:val="006F1FBD"/>
    <w:rsid w:val="006F21D8"/>
    <w:rsid w:val="006F28B8"/>
    <w:rsid w:val="006F2DB5"/>
    <w:rsid w:val="006F2E92"/>
    <w:rsid w:val="006F2F4A"/>
    <w:rsid w:val="006F35F0"/>
    <w:rsid w:val="006F3614"/>
    <w:rsid w:val="006F3CBF"/>
    <w:rsid w:val="006F3F64"/>
    <w:rsid w:val="006F415E"/>
    <w:rsid w:val="006F4802"/>
    <w:rsid w:val="006F483F"/>
    <w:rsid w:val="006F496F"/>
    <w:rsid w:val="006F4C60"/>
    <w:rsid w:val="006F5379"/>
    <w:rsid w:val="006F57B8"/>
    <w:rsid w:val="006F5894"/>
    <w:rsid w:val="006F5938"/>
    <w:rsid w:val="006F5C76"/>
    <w:rsid w:val="006F5D4D"/>
    <w:rsid w:val="006F5F57"/>
    <w:rsid w:val="006F5FBB"/>
    <w:rsid w:val="006F623C"/>
    <w:rsid w:val="006F6386"/>
    <w:rsid w:val="006F63E4"/>
    <w:rsid w:val="006F6601"/>
    <w:rsid w:val="006F6712"/>
    <w:rsid w:val="006F6AD7"/>
    <w:rsid w:val="006F6C87"/>
    <w:rsid w:val="006F70EB"/>
    <w:rsid w:val="006F72B5"/>
    <w:rsid w:val="006F735D"/>
    <w:rsid w:val="006F751C"/>
    <w:rsid w:val="006F7798"/>
    <w:rsid w:val="006F78AF"/>
    <w:rsid w:val="006F7C95"/>
    <w:rsid w:val="006F7E52"/>
    <w:rsid w:val="007001AB"/>
    <w:rsid w:val="007001DD"/>
    <w:rsid w:val="00700338"/>
    <w:rsid w:val="007004DE"/>
    <w:rsid w:val="00700704"/>
    <w:rsid w:val="00700ED2"/>
    <w:rsid w:val="00700EF2"/>
    <w:rsid w:val="007012A4"/>
    <w:rsid w:val="007018A1"/>
    <w:rsid w:val="00701D53"/>
    <w:rsid w:val="00701DBE"/>
    <w:rsid w:val="00701E4D"/>
    <w:rsid w:val="00702000"/>
    <w:rsid w:val="00702289"/>
    <w:rsid w:val="007023F0"/>
    <w:rsid w:val="00702519"/>
    <w:rsid w:val="0070272A"/>
    <w:rsid w:val="0070298A"/>
    <w:rsid w:val="00702D09"/>
    <w:rsid w:val="00702DBB"/>
    <w:rsid w:val="00702ED3"/>
    <w:rsid w:val="007031B8"/>
    <w:rsid w:val="0070371E"/>
    <w:rsid w:val="0070376A"/>
    <w:rsid w:val="00703FD5"/>
    <w:rsid w:val="007041A0"/>
    <w:rsid w:val="007041D2"/>
    <w:rsid w:val="0070425A"/>
    <w:rsid w:val="0070425D"/>
    <w:rsid w:val="0070445B"/>
    <w:rsid w:val="00704703"/>
    <w:rsid w:val="00704755"/>
    <w:rsid w:val="00704F7A"/>
    <w:rsid w:val="0070528D"/>
    <w:rsid w:val="00705772"/>
    <w:rsid w:val="007057EA"/>
    <w:rsid w:val="007060C9"/>
    <w:rsid w:val="00706130"/>
    <w:rsid w:val="0070670B"/>
    <w:rsid w:val="0070691F"/>
    <w:rsid w:val="00706C0F"/>
    <w:rsid w:val="00706D1C"/>
    <w:rsid w:val="00707F42"/>
    <w:rsid w:val="0070F92A"/>
    <w:rsid w:val="0071020C"/>
    <w:rsid w:val="00710223"/>
    <w:rsid w:val="00710490"/>
    <w:rsid w:val="00710817"/>
    <w:rsid w:val="00710E58"/>
    <w:rsid w:val="00710E8D"/>
    <w:rsid w:val="00710F42"/>
    <w:rsid w:val="00711004"/>
    <w:rsid w:val="00711246"/>
    <w:rsid w:val="00711353"/>
    <w:rsid w:val="0071156D"/>
    <w:rsid w:val="00711CA7"/>
    <w:rsid w:val="00712031"/>
    <w:rsid w:val="00712583"/>
    <w:rsid w:val="007125B3"/>
    <w:rsid w:val="007125FE"/>
    <w:rsid w:val="0071299B"/>
    <w:rsid w:val="00712AD3"/>
    <w:rsid w:val="007130B0"/>
    <w:rsid w:val="007132B2"/>
    <w:rsid w:val="00713443"/>
    <w:rsid w:val="00713446"/>
    <w:rsid w:val="00713491"/>
    <w:rsid w:val="007137D3"/>
    <w:rsid w:val="0071385C"/>
    <w:rsid w:val="00713CCF"/>
    <w:rsid w:val="007140DE"/>
    <w:rsid w:val="007140F7"/>
    <w:rsid w:val="0071467C"/>
    <w:rsid w:val="007148BB"/>
    <w:rsid w:val="0071494D"/>
    <w:rsid w:val="00714B62"/>
    <w:rsid w:val="00714D0D"/>
    <w:rsid w:val="00714D80"/>
    <w:rsid w:val="00714E5F"/>
    <w:rsid w:val="00714E79"/>
    <w:rsid w:val="007153D2"/>
    <w:rsid w:val="00715530"/>
    <w:rsid w:val="00715985"/>
    <w:rsid w:val="00715B7D"/>
    <w:rsid w:val="00715C43"/>
    <w:rsid w:val="00715FB2"/>
    <w:rsid w:val="0071618E"/>
    <w:rsid w:val="007166A0"/>
    <w:rsid w:val="00716A7C"/>
    <w:rsid w:val="00716B26"/>
    <w:rsid w:val="00716BB5"/>
    <w:rsid w:val="00716CF2"/>
    <w:rsid w:val="00717080"/>
    <w:rsid w:val="007174A7"/>
    <w:rsid w:val="00717873"/>
    <w:rsid w:val="00717894"/>
    <w:rsid w:val="00717F5B"/>
    <w:rsid w:val="00720270"/>
    <w:rsid w:val="007203F1"/>
    <w:rsid w:val="00720474"/>
    <w:rsid w:val="00720CFD"/>
    <w:rsid w:val="00720FF9"/>
    <w:rsid w:val="007210A0"/>
    <w:rsid w:val="0072126E"/>
    <w:rsid w:val="007213E6"/>
    <w:rsid w:val="0072154F"/>
    <w:rsid w:val="0072196A"/>
    <w:rsid w:val="00721B81"/>
    <w:rsid w:val="007221EB"/>
    <w:rsid w:val="00722446"/>
    <w:rsid w:val="00722547"/>
    <w:rsid w:val="00722591"/>
    <w:rsid w:val="00722C66"/>
    <w:rsid w:val="00723371"/>
    <w:rsid w:val="007233C2"/>
    <w:rsid w:val="007234CF"/>
    <w:rsid w:val="007235BC"/>
    <w:rsid w:val="007237B9"/>
    <w:rsid w:val="00723963"/>
    <w:rsid w:val="00723DC8"/>
    <w:rsid w:val="007249E0"/>
    <w:rsid w:val="00724A1B"/>
    <w:rsid w:val="00724B39"/>
    <w:rsid w:val="0072508A"/>
    <w:rsid w:val="00725DED"/>
    <w:rsid w:val="007262A3"/>
    <w:rsid w:val="0072645A"/>
    <w:rsid w:val="00726A08"/>
    <w:rsid w:val="00726A9F"/>
    <w:rsid w:val="00726B5D"/>
    <w:rsid w:val="00726D56"/>
    <w:rsid w:val="007271B2"/>
    <w:rsid w:val="00727247"/>
    <w:rsid w:val="0072726A"/>
    <w:rsid w:val="00727274"/>
    <w:rsid w:val="007273A3"/>
    <w:rsid w:val="00727415"/>
    <w:rsid w:val="0072744D"/>
    <w:rsid w:val="00727673"/>
    <w:rsid w:val="00727821"/>
    <w:rsid w:val="00727A34"/>
    <w:rsid w:val="00727C1D"/>
    <w:rsid w:val="00727CF4"/>
    <w:rsid w:val="00727DFF"/>
    <w:rsid w:val="007301E1"/>
    <w:rsid w:val="0073020C"/>
    <w:rsid w:val="00730497"/>
    <w:rsid w:val="007305DB"/>
    <w:rsid w:val="0073077C"/>
    <w:rsid w:val="00731182"/>
    <w:rsid w:val="00731B17"/>
    <w:rsid w:val="00731B43"/>
    <w:rsid w:val="00731BF6"/>
    <w:rsid w:val="00731C7C"/>
    <w:rsid w:val="0073209E"/>
    <w:rsid w:val="0073211C"/>
    <w:rsid w:val="00732142"/>
    <w:rsid w:val="00732215"/>
    <w:rsid w:val="00732353"/>
    <w:rsid w:val="007326D7"/>
    <w:rsid w:val="0073275A"/>
    <w:rsid w:val="0073284D"/>
    <w:rsid w:val="00732C74"/>
    <w:rsid w:val="00732E95"/>
    <w:rsid w:val="00732F80"/>
    <w:rsid w:val="007332D9"/>
    <w:rsid w:val="00733369"/>
    <w:rsid w:val="007339E2"/>
    <w:rsid w:val="0073410F"/>
    <w:rsid w:val="007342A2"/>
    <w:rsid w:val="0073480B"/>
    <w:rsid w:val="007349B8"/>
    <w:rsid w:val="00734E69"/>
    <w:rsid w:val="0073546A"/>
    <w:rsid w:val="00735D5A"/>
    <w:rsid w:val="00735E50"/>
    <w:rsid w:val="00735EDA"/>
    <w:rsid w:val="00735FB3"/>
    <w:rsid w:val="00736109"/>
    <w:rsid w:val="00736199"/>
    <w:rsid w:val="00736853"/>
    <w:rsid w:val="0073689A"/>
    <w:rsid w:val="00736C5D"/>
    <w:rsid w:val="007371FC"/>
    <w:rsid w:val="00737475"/>
    <w:rsid w:val="00737843"/>
    <w:rsid w:val="00737AD9"/>
    <w:rsid w:val="00737E4C"/>
    <w:rsid w:val="00737FE2"/>
    <w:rsid w:val="00740038"/>
    <w:rsid w:val="00740196"/>
    <w:rsid w:val="007402F6"/>
    <w:rsid w:val="007407E0"/>
    <w:rsid w:val="00740AFF"/>
    <w:rsid w:val="00740D09"/>
    <w:rsid w:val="00740E65"/>
    <w:rsid w:val="00741037"/>
    <w:rsid w:val="00741473"/>
    <w:rsid w:val="007414EF"/>
    <w:rsid w:val="007416B7"/>
    <w:rsid w:val="0074176A"/>
    <w:rsid w:val="007417F0"/>
    <w:rsid w:val="00741C4A"/>
    <w:rsid w:val="00741EE9"/>
    <w:rsid w:val="007429BF"/>
    <w:rsid w:val="007429CF"/>
    <w:rsid w:val="00742BD8"/>
    <w:rsid w:val="00742F48"/>
    <w:rsid w:val="00743057"/>
    <w:rsid w:val="0074324F"/>
    <w:rsid w:val="00743524"/>
    <w:rsid w:val="007435B6"/>
    <w:rsid w:val="00743742"/>
    <w:rsid w:val="007437D8"/>
    <w:rsid w:val="007439B4"/>
    <w:rsid w:val="00743D60"/>
    <w:rsid w:val="00743F9E"/>
    <w:rsid w:val="00743FE1"/>
    <w:rsid w:val="00744129"/>
    <w:rsid w:val="00744732"/>
    <w:rsid w:val="00744BA3"/>
    <w:rsid w:val="00744BF9"/>
    <w:rsid w:val="00744C85"/>
    <w:rsid w:val="0074529F"/>
    <w:rsid w:val="007453EB"/>
    <w:rsid w:val="0074546A"/>
    <w:rsid w:val="00745BA5"/>
    <w:rsid w:val="00745CDA"/>
    <w:rsid w:val="00745D47"/>
    <w:rsid w:val="00745D7C"/>
    <w:rsid w:val="00746297"/>
    <w:rsid w:val="0074659B"/>
    <w:rsid w:val="007468E1"/>
    <w:rsid w:val="007469B2"/>
    <w:rsid w:val="00746B65"/>
    <w:rsid w:val="00746F32"/>
    <w:rsid w:val="00747087"/>
    <w:rsid w:val="00747429"/>
    <w:rsid w:val="0074750F"/>
    <w:rsid w:val="007476AD"/>
    <w:rsid w:val="007479B0"/>
    <w:rsid w:val="00747BC9"/>
    <w:rsid w:val="00747C47"/>
    <w:rsid w:val="00747CD1"/>
    <w:rsid w:val="0075008A"/>
    <w:rsid w:val="007502DA"/>
    <w:rsid w:val="00750C9A"/>
    <w:rsid w:val="00750D67"/>
    <w:rsid w:val="00750F0E"/>
    <w:rsid w:val="00751210"/>
    <w:rsid w:val="007515DB"/>
    <w:rsid w:val="0075163D"/>
    <w:rsid w:val="007518C6"/>
    <w:rsid w:val="007519A1"/>
    <w:rsid w:val="00751B8A"/>
    <w:rsid w:val="00751E37"/>
    <w:rsid w:val="00751F19"/>
    <w:rsid w:val="00752304"/>
    <w:rsid w:val="0075246C"/>
    <w:rsid w:val="007524D6"/>
    <w:rsid w:val="00752C3A"/>
    <w:rsid w:val="00752F30"/>
    <w:rsid w:val="00753064"/>
    <w:rsid w:val="007532DA"/>
    <w:rsid w:val="007534E0"/>
    <w:rsid w:val="007537FC"/>
    <w:rsid w:val="00753A12"/>
    <w:rsid w:val="00753B68"/>
    <w:rsid w:val="00753FC6"/>
    <w:rsid w:val="007541BC"/>
    <w:rsid w:val="0075447D"/>
    <w:rsid w:val="00754626"/>
    <w:rsid w:val="007549AC"/>
    <w:rsid w:val="00754C2A"/>
    <w:rsid w:val="007551D0"/>
    <w:rsid w:val="0075549D"/>
    <w:rsid w:val="00755B26"/>
    <w:rsid w:val="00755D21"/>
    <w:rsid w:val="007561D0"/>
    <w:rsid w:val="00756878"/>
    <w:rsid w:val="00756B9A"/>
    <w:rsid w:val="00756BBA"/>
    <w:rsid w:val="00756C23"/>
    <w:rsid w:val="00756E4E"/>
    <w:rsid w:val="007571CB"/>
    <w:rsid w:val="00757270"/>
    <w:rsid w:val="007572AD"/>
    <w:rsid w:val="0075730E"/>
    <w:rsid w:val="00757641"/>
    <w:rsid w:val="00757755"/>
    <w:rsid w:val="00757BB8"/>
    <w:rsid w:val="00757CDF"/>
    <w:rsid w:val="007602D5"/>
    <w:rsid w:val="00760413"/>
    <w:rsid w:val="00760448"/>
    <w:rsid w:val="00760DC9"/>
    <w:rsid w:val="00760E09"/>
    <w:rsid w:val="0076106C"/>
    <w:rsid w:val="0076112A"/>
    <w:rsid w:val="0076112E"/>
    <w:rsid w:val="00761521"/>
    <w:rsid w:val="007616EA"/>
    <w:rsid w:val="00761A84"/>
    <w:rsid w:val="00761A89"/>
    <w:rsid w:val="00761C1A"/>
    <w:rsid w:val="00761E8C"/>
    <w:rsid w:val="0076234A"/>
    <w:rsid w:val="00762389"/>
    <w:rsid w:val="007626D5"/>
    <w:rsid w:val="00762940"/>
    <w:rsid w:val="007629C9"/>
    <w:rsid w:val="00762EC2"/>
    <w:rsid w:val="007631EF"/>
    <w:rsid w:val="00763349"/>
    <w:rsid w:val="007633C1"/>
    <w:rsid w:val="00763A0C"/>
    <w:rsid w:val="00763AA8"/>
    <w:rsid w:val="00763E24"/>
    <w:rsid w:val="00763EDE"/>
    <w:rsid w:val="00764891"/>
    <w:rsid w:val="00764978"/>
    <w:rsid w:val="00764A39"/>
    <w:rsid w:val="00764B3E"/>
    <w:rsid w:val="00764E66"/>
    <w:rsid w:val="00764F8F"/>
    <w:rsid w:val="00764FF9"/>
    <w:rsid w:val="00765080"/>
    <w:rsid w:val="00765134"/>
    <w:rsid w:val="00765136"/>
    <w:rsid w:val="00765322"/>
    <w:rsid w:val="00765550"/>
    <w:rsid w:val="00765911"/>
    <w:rsid w:val="00765AC2"/>
    <w:rsid w:val="00765C15"/>
    <w:rsid w:val="00765D1F"/>
    <w:rsid w:val="00766009"/>
    <w:rsid w:val="0076624A"/>
    <w:rsid w:val="00766307"/>
    <w:rsid w:val="007664AD"/>
    <w:rsid w:val="00766572"/>
    <w:rsid w:val="00766BB0"/>
    <w:rsid w:val="00766C19"/>
    <w:rsid w:val="00766E6F"/>
    <w:rsid w:val="00767C95"/>
    <w:rsid w:val="007703F7"/>
    <w:rsid w:val="0077059A"/>
    <w:rsid w:val="0077060D"/>
    <w:rsid w:val="00770A14"/>
    <w:rsid w:val="00770A89"/>
    <w:rsid w:val="00770C8B"/>
    <w:rsid w:val="00771544"/>
    <w:rsid w:val="0077190D"/>
    <w:rsid w:val="00771B9A"/>
    <w:rsid w:val="00771BDC"/>
    <w:rsid w:val="00772196"/>
    <w:rsid w:val="0077219D"/>
    <w:rsid w:val="007722E0"/>
    <w:rsid w:val="007726F5"/>
    <w:rsid w:val="0077271B"/>
    <w:rsid w:val="007729F5"/>
    <w:rsid w:val="00772B39"/>
    <w:rsid w:val="00772C86"/>
    <w:rsid w:val="00772F6A"/>
    <w:rsid w:val="00773057"/>
    <w:rsid w:val="00773170"/>
    <w:rsid w:val="00773988"/>
    <w:rsid w:val="00773ABF"/>
    <w:rsid w:val="00773D9E"/>
    <w:rsid w:val="00773E9F"/>
    <w:rsid w:val="00774094"/>
    <w:rsid w:val="00774277"/>
    <w:rsid w:val="007745FE"/>
    <w:rsid w:val="00774B91"/>
    <w:rsid w:val="00774CB2"/>
    <w:rsid w:val="00774DE5"/>
    <w:rsid w:val="00774E00"/>
    <w:rsid w:val="00774EF7"/>
    <w:rsid w:val="0077520E"/>
    <w:rsid w:val="0077535E"/>
    <w:rsid w:val="0077549D"/>
    <w:rsid w:val="0077563E"/>
    <w:rsid w:val="00775C60"/>
    <w:rsid w:val="00776086"/>
    <w:rsid w:val="007762D4"/>
    <w:rsid w:val="00776318"/>
    <w:rsid w:val="007766A5"/>
    <w:rsid w:val="00776A9F"/>
    <w:rsid w:val="00776E5E"/>
    <w:rsid w:val="007770F9"/>
    <w:rsid w:val="00777413"/>
    <w:rsid w:val="0077749D"/>
    <w:rsid w:val="007774BB"/>
    <w:rsid w:val="007775A5"/>
    <w:rsid w:val="00777730"/>
    <w:rsid w:val="00777D35"/>
    <w:rsid w:val="00777F5D"/>
    <w:rsid w:val="0078002B"/>
    <w:rsid w:val="0078071F"/>
    <w:rsid w:val="007807A5"/>
    <w:rsid w:val="00780901"/>
    <w:rsid w:val="00780B5B"/>
    <w:rsid w:val="00780DDC"/>
    <w:rsid w:val="007816A3"/>
    <w:rsid w:val="007816B8"/>
    <w:rsid w:val="007816CB"/>
    <w:rsid w:val="00781702"/>
    <w:rsid w:val="00781AE5"/>
    <w:rsid w:val="00781B9C"/>
    <w:rsid w:val="00781BB9"/>
    <w:rsid w:val="00781C4A"/>
    <w:rsid w:val="00781DFE"/>
    <w:rsid w:val="00781EA5"/>
    <w:rsid w:val="00781F9D"/>
    <w:rsid w:val="00781FCB"/>
    <w:rsid w:val="0078224A"/>
    <w:rsid w:val="007824D1"/>
    <w:rsid w:val="00782978"/>
    <w:rsid w:val="007829DA"/>
    <w:rsid w:val="00782D8C"/>
    <w:rsid w:val="00782DEB"/>
    <w:rsid w:val="00782E54"/>
    <w:rsid w:val="00782F97"/>
    <w:rsid w:val="00783153"/>
    <w:rsid w:val="0078372F"/>
    <w:rsid w:val="00783996"/>
    <w:rsid w:val="007839AB"/>
    <w:rsid w:val="007839D0"/>
    <w:rsid w:val="00784476"/>
    <w:rsid w:val="00784947"/>
    <w:rsid w:val="007849BD"/>
    <w:rsid w:val="007849FC"/>
    <w:rsid w:val="00784AFD"/>
    <w:rsid w:val="00784CA4"/>
    <w:rsid w:val="00784CBD"/>
    <w:rsid w:val="007852B8"/>
    <w:rsid w:val="00785608"/>
    <w:rsid w:val="007863B0"/>
    <w:rsid w:val="00786574"/>
    <w:rsid w:val="007867C7"/>
    <w:rsid w:val="007868B4"/>
    <w:rsid w:val="00786BFA"/>
    <w:rsid w:val="00786C18"/>
    <w:rsid w:val="007870BF"/>
    <w:rsid w:val="007876A8"/>
    <w:rsid w:val="00787B3C"/>
    <w:rsid w:val="00787DA3"/>
    <w:rsid w:val="00787FC9"/>
    <w:rsid w:val="007902A0"/>
    <w:rsid w:val="0079056F"/>
    <w:rsid w:val="00790AAE"/>
    <w:rsid w:val="00790ED3"/>
    <w:rsid w:val="00790FE4"/>
    <w:rsid w:val="00791116"/>
    <w:rsid w:val="00791641"/>
    <w:rsid w:val="007918C5"/>
    <w:rsid w:val="007918D5"/>
    <w:rsid w:val="007919FB"/>
    <w:rsid w:val="00791B21"/>
    <w:rsid w:val="00791EB7"/>
    <w:rsid w:val="00792406"/>
    <w:rsid w:val="007924EE"/>
    <w:rsid w:val="00792803"/>
    <w:rsid w:val="00792C64"/>
    <w:rsid w:val="00792D72"/>
    <w:rsid w:val="00792D7A"/>
    <w:rsid w:val="00793186"/>
    <w:rsid w:val="0079332F"/>
    <w:rsid w:val="00793669"/>
    <w:rsid w:val="007936A0"/>
    <w:rsid w:val="0079391E"/>
    <w:rsid w:val="00793B68"/>
    <w:rsid w:val="00793DB6"/>
    <w:rsid w:val="0079472A"/>
    <w:rsid w:val="00794B07"/>
    <w:rsid w:val="00794B77"/>
    <w:rsid w:val="00794BA9"/>
    <w:rsid w:val="00794BB3"/>
    <w:rsid w:val="00794C24"/>
    <w:rsid w:val="00795842"/>
    <w:rsid w:val="00795BF3"/>
    <w:rsid w:val="00795D93"/>
    <w:rsid w:val="00795F29"/>
    <w:rsid w:val="00795FA5"/>
    <w:rsid w:val="00796B78"/>
    <w:rsid w:val="00796E7E"/>
    <w:rsid w:val="0079787D"/>
    <w:rsid w:val="00797C23"/>
    <w:rsid w:val="00797C9F"/>
    <w:rsid w:val="007A08C5"/>
    <w:rsid w:val="007A0A16"/>
    <w:rsid w:val="007A0AFE"/>
    <w:rsid w:val="007A1043"/>
    <w:rsid w:val="007A10D4"/>
    <w:rsid w:val="007A1148"/>
    <w:rsid w:val="007A1643"/>
    <w:rsid w:val="007A185D"/>
    <w:rsid w:val="007A1C3D"/>
    <w:rsid w:val="007A1EA3"/>
    <w:rsid w:val="007A21DF"/>
    <w:rsid w:val="007A254B"/>
    <w:rsid w:val="007A2B14"/>
    <w:rsid w:val="007A2C59"/>
    <w:rsid w:val="007A2E8D"/>
    <w:rsid w:val="007A2F11"/>
    <w:rsid w:val="007A306B"/>
    <w:rsid w:val="007A31DD"/>
    <w:rsid w:val="007A3340"/>
    <w:rsid w:val="007A33E6"/>
    <w:rsid w:val="007A3426"/>
    <w:rsid w:val="007A35A8"/>
    <w:rsid w:val="007A37E9"/>
    <w:rsid w:val="007A3931"/>
    <w:rsid w:val="007A39EA"/>
    <w:rsid w:val="007A3C0F"/>
    <w:rsid w:val="007A3D41"/>
    <w:rsid w:val="007A3DA1"/>
    <w:rsid w:val="007A3E46"/>
    <w:rsid w:val="007A3F50"/>
    <w:rsid w:val="007A4053"/>
    <w:rsid w:val="007A4173"/>
    <w:rsid w:val="007A4396"/>
    <w:rsid w:val="007A450A"/>
    <w:rsid w:val="007A46BC"/>
    <w:rsid w:val="007A506F"/>
    <w:rsid w:val="007A50F4"/>
    <w:rsid w:val="007A5473"/>
    <w:rsid w:val="007A5741"/>
    <w:rsid w:val="007A582C"/>
    <w:rsid w:val="007A5989"/>
    <w:rsid w:val="007A5B9C"/>
    <w:rsid w:val="007A5DAF"/>
    <w:rsid w:val="007A64D1"/>
    <w:rsid w:val="007A651A"/>
    <w:rsid w:val="007A671F"/>
    <w:rsid w:val="007A68B0"/>
    <w:rsid w:val="007A6B4A"/>
    <w:rsid w:val="007A70AD"/>
    <w:rsid w:val="007A7631"/>
    <w:rsid w:val="007A7851"/>
    <w:rsid w:val="007A7A82"/>
    <w:rsid w:val="007A7FC2"/>
    <w:rsid w:val="007B003A"/>
    <w:rsid w:val="007B0748"/>
    <w:rsid w:val="007B0C63"/>
    <w:rsid w:val="007B1135"/>
    <w:rsid w:val="007B115F"/>
    <w:rsid w:val="007B1203"/>
    <w:rsid w:val="007B1300"/>
    <w:rsid w:val="007B1318"/>
    <w:rsid w:val="007B14EB"/>
    <w:rsid w:val="007B1507"/>
    <w:rsid w:val="007B1517"/>
    <w:rsid w:val="007B169D"/>
    <w:rsid w:val="007B19B2"/>
    <w:rsid w:val="007B1C87"/>
    <w:rsid w:val="007B2457"/>
    <w:rsid w:val="007B26C9"/>
    <w:rsid w:val="007B2C29"/>
    <w:rsid w:val="007B2E40"/>
    <w:rsid w:val="007B2EB4"/>
    <w:rsid w:val="007B2F68"/>
    <w:rsid w:val="007B32B4"/>
    <w:rsid w:val="007B32D3"/>
    <w:rsid w:val="007B368E"/>
    <w:rsid w:val="007B3957"/>
    <w:rsid w:val="007B3A9F"/>
    <w:rsid w:val="007B413D"/>
    <w:rsid w:val="007B43AE"/>
    <w:rsid w:val="007B47E6"/>
    <w:rsid w:val="007B48BC"/>
    <w:rsid w:val="007B498F"/>
    <w:rsid w:val="007B4AFD"/>
    <w:rsid w:val="007B50CE"/>
    <w:rsid w:val="007B55D2"/>
    <w:rsid w:val="007B5875"/>
    <w:rsid w:val="007B62AB"/>
    <w:rsid w:val="007B648B"/>
    <w:rsid w:val="007B6534"/>
    <w:rsid w:val="007B65F2"/>
    <w:rsid w:val="007B65FB"/>
    <w:rsid w:val="007B6799"/>
    <w:rsid w:val="007B6A1C"/>
    <w:rsid w:val="007B6A78"/>
    <w:rsid w:val="007B6C73"/>
    <w:rsid w:val="007B6DF4"/>
    <w:rsid w:val="007B6E5F"/>
    <w:rsid w:val="007B7384"/>
    <w:rsid w:val="007B7D4B"/>
    <w:rsid w:val="007B7D8D"/>
    <w:rsid w:val="007C00CB"/>
    <w:rsid w:val="007C0124"/>
    <w:rsid w:val="007C01CE"/>
    <w:rsid w:val="007C08C4"/>
    <w:rsid w:val="007C09D4"/>
    <w:rsid w:val="007C0FDC"/>
    <w:rsid w:val="007C1183"/>
    <w:rsid w:val="007C1308"/>
    <w:rsid w:val="007C1337"/>
    <w:rsid w:val="007C173C"/>
    <w:rsid w:val="007C19FE"/>
    <w:rsid w:val="007C1C9D"/>
    <w:rsid w:val="007C1F79"/>
    <w:rsid w:val="007C2779"/>
    <w:rsid w:val="007C30A3"/>
    <w:rsid w:val="007C3179"/>
    <w:rsid w:val="007C3790"/>
    <w:rsid w:val="007C37DE"/>
    <w:rsid w:val="007C3B4A"/>
    <w:rsid w:val="007C3C4B"/>
    <w:rsid w:val="007C3CFC"/>
    <w:rsid w:val="007C3E80"/>
    <w:rsid w:val="007C40B3"/>
    <w:rsid w:val="007C4164"/>
    <w:rsid w:val="007C42CE"/>
    <w:rsid w:val="007C43E8"/>
    <w:rsid w:val="007C44D3"/>
    <w:rsid w:val="007C4BA8"/>
    <w:rsid w:val="007C4DF3"/>
    <w:rsid w:val="007C4E6A"/>
    <w:rsid w:val="007C5010"/>
    <w:rsid w:val="007C5346"/>
    <w:rsid w:val="007C5388"/>
    <w:rsid w:val="007C557F"/>
    <w:rsid w:val="007C565D"/>
    <w:rsid w:val="007C5DE1"/>
    <w:rsid w:val="007C5F6B"/>
    <w:rsid w:val="007C6169"/>
    <w:rsid w:val="007C62F2"/>
    <w:rsid w:val="007C62F9"/>
    <w:rsid w:val="007C63B4"/>
    <w:rsid w:val="007C6889"/>
    <w:rsid w:val="007C6D54"/>
    <w:rsid w:val="007C6D65"/>
    <w:rsid w:val="007C6F00"/>
    <w:rsid w:val="007C706B"/>
    <w:rsid w:val="007C7421"/>
    <w:rsid w:val="007C7501"/>
    <w:rsid w:val="007C76C8"/>
    <w:rsid w:val="007C77DF"/>
    <w:rsid w:val="007C7823"/>
    <w:rsid w:val="007C7C38"/>
    <w:rsid w:val="007C7D06"/>
    <w:rsid w:val="007C7FB2"/>
    <w:rsid w:val="007D004A"/>
    <w:rsid w:val="007D0135"/>
    <w:rsid w:val="007D03E8"/>
    <w:rsid w:val="007D042D"/>
    <w:rsid w:val="007D0A67"/>
    <w:rsid w:val="007D1269"/>
    <w:rsid w:val="007D150A"/>
    <w:rsid w:val="007D2A96"/>
    <w:rsid w:val="007D3145"/>
    <w:rsid w:val="007D3186"/>
    <w:rsid w:val="007D3221"/>
    <w:rsid w:val="007D3384"/>
    <w:rsid w:val="007D33F7"/>
    <w:rsid w:val="007D34E4"/>
    <w:rsid w:val="007D395B"/>
    <w:rsid w:val="007D3D6A"/>
    <w:rsid w:val="007D424D"/>
    <w:rsid w:val="007D45AF"/>
    <w:rsid w:val="007D47FA"/>
    <w:rsid w:val="007D4A4B"/>
    <w:rsid w:val="007D4BAC"/>
    <w:rsid w:val="007D4D8B"/>
    <w:rsid w:val="007D4DF9"/>
    <w:rsid w:val="007D50C7"/>
    <w:rsid w:val="007D5249"/>
    <w:rsid w:val="007D528D"/>
    <w:rsid w:val="007D544D"/>
    <w:rsid w:val="007D56C0"/>
    <w:rsid w:val="007D5991"/>
    <w:rsid w:val="007D5EF6"/>
    <w:rsid w:val="007D5FC0"/>
    <w:rsid w:val="007D6352"/>
    <w:rsid w:val="007D63F7"/>
    <w:rsid w:val="007D6581"/>
    <w:rsid w:val="007D660F"/>
    <w:rsid w:val="007D6A2B"/>
    <w:rsid w:val="007D6F50"/>
    <w:rsid w:val="007D7156"/>
    <w:rsid w:val="007D725E"/>
    <w:rsid w:val="007D7275"/>
    <w:rsid w:val="007D730D"/>
    <w:rsid w:val="007D7696"/>
    <w:rsid w:val="007D7C91"/>
    <w:rsid w:val="007D7D61"/>
    <w:rsid w:val="007D7EE6"/>
    <w:rsid w:val="007E001F"/>
    <w:rsid w:val="007E00C0"/>
    <w:rsid w:val="007E099B"/>
    <w:rsid w:val="007E0A2A"/>
    <w:rsid w:val="007E0A57"/>
    <w:rsid w:val="007E10D2"/>
    <w:rsid w:val="007E11D3"/>
    <w:rsid w:val="007E16B3"/>
    <w:rsid w:val="007E1A11"/>
    <w:rsid w:val="007E1ED7"/>
    <w:rsid w:val="007E2928"/>
    <w:rsid w:val="007E2D4C"/>
    <w:rsid w:val="007E2E79"/>
    <w:rsid w:val="007E3218"/>
    <w:rsid w:val="007E3279"/>
    <w:rsid w:val="007E3348"/>
    <w:rsid w:val="007E33AD"/>
    <w:rsid w:val="007E390F"/>
    <w:rsid w:val="007E3959"/>
    <w:rsid w:val="007E39FE"/>
    <w:rsid w:val="007E414E"/>
    <w:rsid w:val="007E4445"/>
    <w:rsid w:val="007E4A89"/>
    <w:rsid w:val="007E4B16"/>
    <w:rsid w:val="007E4CBA"/>
    <w:rsid w:val="007E4D62"/>
    <w:rsid w:val="007E55B4"/>
    <w:rsid w:val="007E5659"/>
    <w:rsid w:val="007E56A8"/>
    <w:rsid w:val="007E56CB"/>
    <w:rsid w:val="007E5AC4"/>
    <w:rsid w:val="007E5D4E"/>
    <w:rsid w:val="007E6072"/>
    <w:rsid w:val="007E60B2"/>
    <w:rsid w:val="007E6254"/>
    <w:rsid w:val="007E6388"/>
    <w:rsid w:val="007E66FA"/>
    <w:rsid w:val="007E6948"/>
    <w:rsid w:val="007E6EB3"/>
    <w:rsid w:val="007E6EC9"/>
    <w:rsid w:val="007E6FBA"/>
    <w:rsid w:val="007E6FDA"/>
    <w:rsid w:val="007E7068"/>
    <w:rsid w:val="007E7361"/>
    <w:rsid w:val="007E7800"/>
    <w:rsid w:val="007E7C0F"/>
    <w:rsid w:val="007E7FEA"/>
    <w:rsid w:val="007F01FC"/>
    <w:rsid w:val="007F07CB"/>
    <w:rsid w:val="007F08A2"/>
    <w:rsid w:val="007F09A5"/>
    <w:rsid w:val="007F0DED"/>
    <w:rsid w:val="007F0F0D"/>
    <w:rsid w:val="007F1102"/>
    <w:rsid w:val="007F1A05"/>
    <w:rsid w:val="007F1A4E"/>
    <w:rsid w:val="007F1E07"/>
    <w:rsid w:val="007F1F8C"/>
    <w:rsid w:val="007F1FB1"/>
    <w:rsid w:val="007F1FB3"/>
    <w:rsid w:val="007F217E"/>
    <w:rsid w:val="007F2D8E"/>
    <w:rsid w:val="007F2DCD"/>
    <w:rsid w:val="007F31BB"/>
    <w:rsid w:val="007F32E9"/>
    <w:rsid w:val="007F346C"/>
    <w:rsid w:val="007F34D4"/>
    <w:rsid w:val="007F37E7"/>
    <w:rsid w:val="007F39AD"/>
    <w:rsid w:val="007F3D56"/>
    <w:rsid w:val="007F4003"/>
    <w:rsid w:val="007F4214"/>
    <w:rsid w:val="007F424D"/>
    <w:rsid w:val="007F46BE"/>
    <w:rsid w:val="007F4A8D"/>
    <w:rsid w:val="007F4D8C"/>
    <w:rsid w:val="007F501D"/>
    <w:rsid w:val="007F5089"/>
    <w:rsid w:val="007F5092"/>
    <w:rsid w:val="007F510F"/>
    <w:rsid w:val="007F5210"/>
    <w:rsid w:val="007F5225"/>
    <w:rsid w:val="007F5450"/>
    <w:rsid w:val="007F59FB"/>
    <w:rsid w:val="007F5E4D"/>
    <w:rsid w:val="007F5EC8"/>
    <w:rsid w:val="007F6531"/>
    <w:rsid w:val="007F69DC"/>
    <w:rsid w:val="007F6BB2"/>
    <w:rsid w:val="007F6D7F"/>
    <w:rsid w:val="007F719C"/>
    <w:rsid w:val="007F722D"/>
    <w:rsid w:val="007F775E"/>
    <w:rsid w:val="007F7AB0"/>
    <w:rsid w:val="007F7EDF"/>
    <w:rsid w:val="0080076D"/>
    <w:rsid w:val="00800807"/>
    <w:rsid w:val="00800882"/>
    <w:rsid w:val="00800A28"/>
    <w:rsid w:val="00800CFD"/>
    <w:rsid w:val="00800FC3"/>
    <w:rsid w:val="00801057"/>
    <w:rsid w:val="0080121C"/>
    <w:rsid w:val="0080141B"/>
    <w:rsid w:val="00801466"/>
    <w:rsid w:val="00801535"/>
    <w:rsid w:val="00801BBD"/>
    <w:rsid w:val="00801C56"/>
    <w:rsid w:val="00801D20"/>
    <w:rsid w:val="00801F10"/>
    <w:rsid w:val="00802228"/>
    <w:rsid w:val="00802491"/>
    <w:rsid w:val="008028C5"/>
    <w:rsid w:val="00802A03"/>
    <w:rsid w:val="00802BF4"/>
    <w:rsid w:val="00802ECA"/>
    <w:rsid w:val="00803192"/>
    <w:rsid w:val="00803758"/>
    <w:rsid w:val="00803802"/>
    <w:rsid w:val="00803C61"/>
    <w:rsid w:val="00803F69"/>
    <w:rsid w:val="00803F72"/>
    <w:rsid w:val="00803FB5"/>
    <w:rsid w:val="00803FD7"/>
    <w:rsid w:val="00804487"/>
    <w:rsid w:val="0080448B"/>
    <w:rsid w:val="00804589"/>
    <w:rsid w:val="00804AB9"/>
    <w:rsid w:val="00805241"/>
    <w:rsid w:val="008052B7"/>
    <w:rsid w:val="00805415"/>
    <w:rsid w:val="008058FA"/>
    <w:rsid w:val="00805B3D"/>
    <w:rsid w:val="00805BCC"/>
    <w:rsid w:val="00805C1F"/>
    <w:rsid w:val="00805F5E"/>
    <w:rsid w:val="00806142"/>
    <w:rsid w:val="00806201"/>
    <w:rsid w:val="0080636A"/>
    <w:rsid w:val="008063D0"/>
    <w:rsid w:val="008068EE"/>
    <w:rsid w:val="0080698F"/>
    <w:rsid w:val="00806AA2"/>
    <w:rsid w:val="00806E8F"/>
    <w:rsid w:val="00807239"/>
    <w:rsid w:val="0080730A"/>
    <w:rsid w:val="00807516"/>
    <w:rsid w:val="00807E0D"/>
    <w:rsid w:val="00807ED9"/>
    <w:rsid w:val="00810600"/>
    <w:rsid w:val="008106C1"/>
    <w:rsid w:val="00810788"/>
    <w:rsid w:val="008107CB"/>
    <w:rsid w:val="00810AB3"/>
    <w:rsid w:val="00810B69"/>
    <w:rsid w:val="00810D97"/>
    <w:rsid w:val="00810EFA"/>
    <w:rsid w:val="00810F80"/>
    <w:rsid w:val="008112DE"/>
    <w:rsid w:val="00811773"/>
    <w:rsid w:val="00811787"/>
    <w:rsid w:val="00811BC7"/>
    <w:rsid w:val="00811C53"/>
    <w:rsid w:val="00811C7B"/>
    <w:rsid w:val="00811F88"/>
    <w:rsid w:val="0081254F"/>
    <w:rsid w:val="0081260B"/>
    <w:rsid w:val="00812B61"/>
    <w:rsid w:val="00812CE8"/>
    <w:rsid w:val="00812E49"/>
    <w:rsid w:val="00812FCC"/>
    <w:rsid w:val="00813029"/>
    <w:rsid w:val="0081336F"/>
    <w:rsid w:val="00813686"/>
    <w:rsid w:val="0081387C"/>
    <w:rsid w:val="00813DAA"/>
    <w:rsid w:val="00813F4B"/>
    <w:rsid w:val="00814DB5"/>
    <w:rsid w:val="0081556B"/>
    <w:rsid w:val="00815693"/>
    <w:rsid w:val="00815914"/>
    <w:rsid w:val="0081596B"/>
    <w:rsid w:val="00815990"/>
    <w:rsid w:val="00815A2C"/>
    <w:rsid w:val="00815B1F"/>
    <w:rsid w:val="00815B56"/>
    <w:rsid w:val="008160AD"/>
    <w:rsid w:val="008164E3"/>
    <w:rsid w:val="008166C3"/>
    <w:rsid w:val="008168E7"/>
    <w:rsid w:val="00817014"/>
    <w:rsid w:val="0081733C"/>
    <w:rsid w:val="008175FD"/>
    <w:rsid w:val="0081762D"/>
    <w:rsid w:val="00817892"/>
    <w:rsid w:val="00817A95"/>
    <w:rsid w:val="00817B63"/>
    <w:rsid w:val="00817CB1"/>
    <w:rsid w:val="00817DF0"/>
    <w:rsid w:val="00817F7D"/>
    <w:rsid w:val="00820208"/>
    <w:rsid w:val="00820438"/>
    <w:rsid w:val="00820623"/>
    <w:rsid w:val="00820F19"/>
    <w:rsid w:val="00820F93"/>
    <w:rsid w:val="0082104F"/>
    <w:rsid w:val="008210DB"/>
    <w:rsid w:val="00821193"/>
    <w:rsid w:val="00821208"/>
    <w:rsid w:val="008212B6"/>
    <w:rsid w:val="008212BF"/>
    <w:rsid w:val="0082161B"/>
    <w:rsid w:val="00821873"/>
    <w:rsid w:val="00821BE4"/>
    <w:rsid w:val="00821F85"/>
    <w:rsid w:val="0082218D"/>
    <w:rsid w:val="008222EE"/>
    <w:rsid w:val="0082263D"/>
    <w:rsid w:val="00822823"/>
    <w:rsid w:val="0082286F"/>
    <w:rsid w:val="00822C35"/>
    <w:rsid w:val="00822C3C"/>
    <w:rsid w:val="00822D17"/>
    <w:rsid w:val="00822F8A"/>
    <w:rsid w:val="00822FFC"/>
    <w:rsid w:val="00823744"/>
    <w:rsid w:val="00823827"/>
    <w:rsid w:val="00823B52"/>
    <w:rsid w:val="00823CC4"/>
    <w:rsid w:val="0082418E"/>
    <w:rsid w:val="00824652"/>
    <w:rsid w:val="00824861"/>
    <w:rsid w:val="00824A94"/>
    <w:rsid w:val="00824B0E"/>
    <w:rsid w:val="00824BBB"/>
    <w:rsid w:val="00824D95"/>
    <w:rsid w:val="008251F3"/>
    <w:rsid w:val="008253D9"/>
    <w:rsid w:val="00825418"/>
    <w:rsid w:val="00825420"/>
    <w:rsid w:val="0082548E"/>
    <w:rsid w:val="00825B3A"/>
    <w:rsid w:val="00825F45"/>
    <w:rsid w:val="0082621D"/>
    <w:rsid w:val="00826775"/>
    <w:rsid w:val="00826934"/>
    <w:rsid w:val="00826A47"/>
    <w:rsid w:val="00826C37"/>
    <w:rsid w:val="00826E67"/>
    <w:rsid w:val="00827417"/>
    <w:rsid w:val="00827486"/>
    <w:rsid w:val="0082767C"/>
    <w:rsid w:val="008279CF"/>
    <w:rsid w:val="00827ADA"/>
    <w:rsid w:val="008304AD"/>
    <w:rsid w:val="008308F6"/>
    <w:rsid w:val="00830AD2"/>
    <w:rsid w:val="00830AD5"/>
    <w:rsid w:val="00830B5A"/>
    <w:rsid w:val="00831086"/>
    <w:rsid w:val="0083143C"/>
    <w:rsid w:val="00831589"/>
    <w:rsid w:val="008317AF"/>
    <w:rsid w:val="008317E4"/>
    <w:rsid w:val="00831A84"/>
    <w:rsid w:val="00831B2B"/>
    <w:rsid w:val="00831CF7"/>
    <w:rsid w:val="00831EF3"/>
    <w:rsid w:val="0083210F"/>
    <w:rsid w:val="00832260"/>
    <w:rsid w:val="00832834"/>
    <w:rsid w:val="00832BEA"/>
    <w:rsid w:val="00832ED6"/>
    <w:rsid w:val="00832F26"/>
    <w:rsid w:val="00832F7A"/>
    <w:rsid w:val="00833450"/>
    <w:rsid w:val="00833451"/>
    <w:rsid w:val="00833AAB"/>
    <w:rsid w:val="00833D07"/>
    <w:rsid w:val="00833F21"/>
    <w:rsid w:val="00833F84"/>
    <w:rsid w:val="00834063"/>
    <w:rsid w:val="00834266"/>
    <w:rsid w:val="0083440E"/>
    <w:rsid w:val="0083458B"/>
    <w:rsid w:val="00834657"/>
    <w:rsid w:val="0083465B"/>
    <w:rsid w:val="00834AAF"/>
    <w:rsid w:val="00834E67"/>
    <w:rsid w:val="00834FC9"/>
    <w:rsid w:val="008351A9"/>
    <w:rsid w:val="008352A6"/>
    <w:rsid w:val="00835744"/>
    <w:rsid w:val="008357FC"/>
    <w:rsid w:val="0083590B"/>
    <w:rsid w:val="00835A11"/>
    <w:rsid w:val="00835C62"/>
    <w:rsid w:val="00835F03"/>
    <w:rsid w:val="00836082"/>
    <w:rsid w:val="008362E5"/>
    <w:rsid w:val="00836650"/>
    <w:rsid w:val="008367EF"/>
    <w:rsid w:val="0083680C"/>
    <w:rsid w:val="008368D2"/>
    <w:rsid w:val="00836A91"/>
    <w:rsid w:val="00836BB3"/>
    <w:rsid w:val="00836C7D"/>
    <w:rsid w:val="00836D94"/>
    <w:rsid w:val="008371BE"/>
    <w:rsid w:val="00837880"/>
    <w:rsid w:val="00837AF0"/>
    <w:rsid w:val="00837B59"/>
    <w:rsid w:val="00837F8E"/>
    <w:rsid w:val="00840138"/>
    <w:rsid w:val="008405A6"/>
    <w:rsid w:val="00840740"/>
    <w:rsid w:val="0084077D"/>
    <w:rsid w:val="008407BA"/>
    <w:rsid w:val="008408A9"/>
    <w:rsid w:val="00840BAC"/>
    <w:rsid w:val="00840D3D"/>
    <w:rsid w:val="00840D66"/>
    <w:rsid w:val="0084101D"/>
    <w:rsid w:val="008411B1"/>
    <w:rsid w:val="0084179B"/>
    <w:rsid w:val="00841990"/>
    <w:rsid w:val="00841A5A"/>
    <w:rsid w:val="00841CE7"/>
    <w:rsid w:val="00841FF1"/>
    <w:rsid w:val="00842217"/>
    <w:rsid w:val="00842812"/>
    <w:rsid w:val="0084296A"/>
    <w:rsid w:val="00842CB1"/>
    <w:rsid w:val="00843165"/>
    <w:rsid w:val="00843540"/>
    <w:rsid w:val="00843700"/>
    <w:rsid w:val="00843953"/>
    <w:rsid w:val="0084396D"/>
    <w:rsid w:val="008439A9"/>
    <w:rsid w:val="00843CBF"/>
    <w:rsid w:val="00843EE9"/>
    <w:rsid w:val="00844A1C"/>
    <w:rsid w:val="00844A47"/>
    <w:rsid w:val="00844BFC"/>
    <w:rsid w:val="00844CA2"/>
    <w:rsid w:val="00844FCF"/>
    <w:rsid w:val="008451FD"/>
    <w:rsid w:val="008457B7"/>
    <w:rsid w:val="00845D64"/>
    <w:rsid w:val="0084603E"/>
    <w:rsid w:val="0084606A"/>
    <w:rsid w:val="008464F5"/>
    <w:rsid w:val="008466BF"/>
    <w:rsid w:val="0084676E"/>
    <w:rsid w:val="00846CB3"/>
    <w:rsid w:val="00846D99"/>
    <w:rsid w:val="00846DE2"/>
    <w:rsid w:val="00846E76"/>
    <w:rsid w:val="008471A8"/>
    <w:rsid w:val="00847806"/>
    <w:rsid w:val="00847966"/>
    <w:rsid w:val="00847D1C"/>
    <w:rsid w:val="008503D6"/>
    <w:rsid w:val="00850800"/>
    <w:rsid w:val="00850A5B"/>
    <w:rsid w:val="00850C21"/>
    <w:rsid w:val="00850C39"/>
    <w:rsid w:val="00851179"/>
    <w:rsid w:val="0085122F"/>
    <w:rsid w:val="008513E0"/>
    <w:rsid w:val="008514BE"/>
    <w:rsid w:val="00851A3D"/>
    <w:rsid w:val="00851B3B"/>
    <w:rsid w:val="00851BBA"/>
    <w:rsid w:val="0085209F"/>
    <w:rsid w:val="008521A4"/>
    <w:rsid w:val="00852665"/>
    <w:rsid w:val="0085271A"/>
    <w:rsid w:val="00852760"/>
    <w:rsid w:val="00853158"/>
    <w:rsid w:val="0085385B"/>
    <w:rsid w:val="00853D3F"/>
    <w:rsid w:val="00853FD5"/>
    <w:rsid w:val="00854068"/>
    <w:rsid w:val="00854670"/>
    <w:rsid w:val="00854823"/>
    <w:rsid w:val="008548E0"/>
    <w:rsid w:val="00854ADD"/>
    <w:rsid w:val="00854B41"/>
    <w:rsid w:val="00854DF1"/>
    <w:rsid w:val="008553B2"/>
    <w:rsid w:val="00855494"/>
    <w:rsid w:val="008554FC"/>
    <w:rsid w:val="00855524"/>
    <w:rsid w:val="00855CB1"/>
    <w:rsid w:val="00855DD2"/>
    <w:rsid w:val="00855DD5"/>
    <w:rsid w:val="00855FBB"/>
    <w:rsid w:val="008561AF"/>
    <w:rsid w:val="00856368"/>
    <w:rsid w:val="0085641B"/>
    <w:rsid w:val="00856693"/>
    <w:rsid w:val="00856785"/>
    <w:rsid w:val="0085684B"/>
    <w:rsid w:val="0085694C"/>
    <w:rsid w:val="008569BC"/>
    <w:rsid w:val="00856A84"/>
    <w:rsid w:val="00856AA2"/>
    <w:rsid w:val="00856B9D"/>
    <w:rsid w:val="008573A8"/>
    <w:rsid w:val="008575C9"/>
    <w:rsid w:val="00857631"/>
    <w:rsid w:val="00857709"/>
    <w:rsid w:val="00857B83"/>
    <w:rsid w:val="00857D26"/>
    <w:rsid w:val="00857FDB"/>
    <w:rsid w:val="0086053E"/>
    <w:rsid w:val="008609A8"/>
    <w:rsid w:val="00860A3A"/>
    <w:rsid w:val="00860BB2"/>
    <w:rsid w:val="00860E0D"/>
    <w:rsid w:val="008610E7"/>
    <w:rsid w:val="00861237"/>
    <w:rsid w:val="008612AF"/>
    <w:rsid w:val="00861635"/>
    <w:rsid w:val="00861665"/>
    <w:rsid w:val="00861C88"/>
    <w:rsid w:val="0086227C"/>
    <w:rsid w:val="008624D1"/>
    <w:rsid w:val="008627A1"/>
    <w:rsid w:val="00862D71"/>
    <w:rsid w:val="00862D88"/>
    <w:rsid w:val="00862DCF"/>
    <w:rsid w:val="00862E7C"/>
    <w:rsid w:val="00862FAE"/>
    <w:rsid w:val="00862FC5"/>
    <w:rsid w:val="008630A2"/>
    <w:rsid w:val="008630AD"/>
    <w:rsid w:val="008631FC"/>
    <w:rsid w:val="008632B9"/>
    <w:rsid w:val="008632F0"/>
    <w:rsid w:val="008632F2"/>
    <w:rsid w:val="00863404"/>
    <w:rsid w:val="00863428"/>
    <w:rsid w:val="00863453"/>
    <w:rsid w:val="008635AE"/>
    <w:rsid w:val="00863BD5"/>
    <w:rsid w:val="00863CCA"/>
    <w:rsid w:val="0086422A"/>
    <w:rsid w:val="00864255"/>
    <w:rsid w:val="008643B5"/>
    <w:rsid w:val="008645E6"/>
    <w:rsid w:val="00864629"/>
    <w:rsid w:val="008647F7"/>
    <w:rsid w:val="008650DA"/>
    <w:rsid w:val="0086517E"/>
    <w:rsid w:val="00865341"/>
    <w:rsid w:val="00865A5F"/>
    <w:rsid w:val="00865B08"/>
    <w:rsid w:val="00865F43"/>
    <w:rsid w:val="008661CC"/>
    <w:rsid w:val="008663A9"/>
    <w:rsid w:val="008663CD"/>
    <w:rsid w:val="0086677F"/>
    <w:rsid w:val="00867066"/>
    <w:rsid w:val="008679F0"/>
    <w:rsid w:val="00867A3E"/>
    <w:rsid w:val="00867F48"/>
    <w:rsid w:val="0087028C"/>
    <w:rsid w:val="008706F2"/>
    <w:rsid w:val="00870AE1"/>
    <w:rsid w:val="00870E5C"/>
    <w:rsid w:val="00870ED9"/>
    <w:rsid w:val="0087132C"/>
    <w:rsid w:val="00871398"/>
    <w:rsid w:val="00871823"/>
    <w:rsid w:val="00871C70"/>
    <w:rsid w:val="00871DF2"/>
    <w:rsid w:val="00871DF3"/>
    <w:rsid w:val="0087218E"/>
    <w:rsid w:val="00872760"/>
    <w:rsid w:val="008729ED"/>
    <w:rsid w:val="00872D22"/>
    <w:rsid w:val="00872F1D"/>
    <w:rsid w:val="00873069"/>
    <w:rsid w:val="008731D8"/>
    <w:rsid w:val="008731EA"/>
    <w:rsid w:val="0087323C"/>
    <w:rsid w:val="00873310"/>
    <w:rsid w:val="008733BE"/>
    <w:rsid w:val="008733CC"/>
    <w:rsid w:val="008735A6"/>
    <w:rsid w:val="00873B64"/>
    <w:rsid w:val="00873C20"/>
    <w:rsid w:val="00873C3E"/>
    <w:rsid w:val="008741A5"/>
    <w:rsid w:val="0087422E"/>
    <w:rsid w:val="00874244"/>
    <w:rsid w:val="008745D0"/>
    <w:rsid w:val="008748AA"/>
    <w:rsid w:val="00874CDE"/>
    <w:rsid w:val="00874D7B"/>
    <w:rsid w:val="0087510F"/>
    <w:rsid w:val="008759B8"/>
    <w:rsid w:val="00876499"/>
    <w:rsid w:val="00876548"/>
    <w:rsid w:val="00876729"/>
    <w:rsid w:val="00876C5A"/>
    <w:rsid w:val="00876F13"/>
    <w:rsid w:val="00876FED"/>
    <w:rsid w:val="008772BE"/>
    <w:rsid w:val="00877741"/>
    <w:rsid w:val="008777AD"/>
    <w:rsid w:val="008778BA"/>
    <w:rsid w:val="00877AF8"/>
    <w:rsid w:val="00877AF9"/>
    <w:rsid w:val="00877C4B"/>
    <w:rsid w:val="00880367"/>
    <w:rsid w:val="00880607"/>
    <w:rsid w:val="00880621"/>
    <w:rsid w:val="00880746"/>
    <w:rsid w:val="00880767"/>
    <w:rsid w:val="00880A15"/>
    <w:rsid w:val="00880A62"/>
    <w:rsid w:val="00880B70"/>
    <w:rsid w:val="00880F99"/>
    <w:rsid w:val="00881BC7"/>
    <w:rsid w:val="00881E4D"/>
    <w:rsid w:val="00881E6B"/>
    <w:rsid w:val="00881EE2"/>
    <w:rsid w:val="00882149"/>
    <w:rsid w:val="008822AA"/>
    <w:rsid w:val="0088232A"/>
    <w:rsid w:val="008829BA"/>
    <w:rsid w:val="00882D6E"/>
    <w:rsid w:val="00883091"/>
    <w:rsid w:val="00883455"/>
    <w:rsid w:val="008837A3"/>
    <w:rsid w:val="0088464C"/>
    <w:rsid w:val="00884A88"/>
    <w:rsid w:val="00884C5B"/>
    <w:rsid w:val="00884EDD"/>
    <w:rsid w:val="00884F5E"/>
    <w:rsid w:val="00884FF2"/>
    <w:rsid w:val="008852E7"/>
    <w:rsid w:val="00885580"/>
    <w:rsid w:val="008859B7"/>
    <w:rsid w:val="00885BF1"/>
    <w:rsid w:val="0088608D"/>
    <w:rsid w:val="008860FB"/>
    <w:rsid w:val="008862CD"/>
    <w:rsid w:val="00886384"/>
    <w:rsid w:val="0088641E"/>
    <w:rsid w:val="0088694C"/>
    <w:rsid w:val="00886F65"/>
    <w:rsid w:val="00886F84"/>
    <w:rsid w:val="00886F8C"/>
    <w:rsid w:val="00887336"/>
    <w:rsid w:val="008873B9"/>
    <w:rsid w:val="00887815"/>
    <w:rsid w:val="00887DBF"/>
    <w:rsid w:val="00890664"/>
    <w:rsid w:val="00890D6F"/>
    <w:rsid w:val="00890ED4"/>
    <w:rsid w:val="008911C7"/>
    <w:rsid w:val="008917A6"/>
    <w:rsid w:val="008917D6"/>
    <w:rsid w:val="008918E3"/>
    <w:rsid w:val="008920B3"/>
    <w:rsid w:val="0089210D"/>
    <w:rsid w:val="008922CF"/>
    <w:rsid w:val="0089286A"/>
    <w:rsid w:val="00892B17"/>
    <w:rsid w:val="00892CF3"/>
    <w:rsid w:val="00892D9E"/>
    <w:rsid w:val="00892F44"/>
    <w:rsid w:val="008930D1"/>
    <w:rsid w:val="0089314E"/>
    <w:rsid w:val="00893322"/>
    <w:rsid w:val="008935B0"/>
    <w:rsid w:val="0089386B"/>
    <w:rsid w:val="00893AA0"/>
    <w:rsid w:val="00893BC3"/>
    <w:rsid w:val="00893C6D"/>
    <w:rsid w:val="00893D35"/>
    <w:rsid w:val="00893FE7"/>
    <w:rsid w:val="00894785"/>
    <w:rsid w:val="008947E4"/>
    <w:rsid w:val="008950F3"/>
    <w:rsid w:val="0089513D"/>
    <w:rsid w:val="008952AB"/>
    <w:rsid w:val="00895619"/>
    <w:rsid w:val="00895684"/>
    <w:rsid w:val="008956E5"/>
    <w:rsid w:val="0089578E"/>
    <w:rsid w:val="00895A22"/>
    <w:rsid w:val="00895D42"/>
    <w:rsid w:val="00895DD0"/>
    <w:rsid w:val="00896002"/>
    <w:rsid w:val="00896858"/>
    <w:rsid w:val="008968BD"/>
    <w:rsid w:val="0089692C"/>
    <w:rsid w:val="00896BC7"/>
    <w:rsid w:val="008973C6"/>
    <w:rsid w:val="00897AFE"/>
    <w:rsid w:val="00897DE5"/>
    <w:rsid w:val="008A0284"/>
    <w:rsid w:val="008A0891"/>
    <w:rsid w:val="008A0D2C"/>
    <w:rsid w:val="008A116F"/>
    <w:rsid w:val="008A1795"/>
    <w:rsid w:val="008A17B4"/>
    <w:rsid w:val="008A1CEA"/>
    <w:rsid w:val="008A1DA9"/>
    <w:rsid w:val="008A1E44"/>
    <w:rsid w:val="008A226F"/>
    <w:rsid w:val="008A2366"/>
    <w:rsid w:val="008A28FF"/>
    <w:rsid w:val="008A2A53"/>
    <w:rsid w:val="008A2D82"/>
    <w:rsid w:val="008A2EA1"/>
    <w:rsid w:val="008A3024"/>
    <w:rsid w:val="008A33AA"/>
    <w:rsid w:val="008A34DC"/>
    <w:rsid w:val="008A37BE"/>
    <w:rsid w:val="008A3835"/>
    <w:rsid w:val="008A3CB9"/>
    <w:rsid w:val="008A3FD2"/>
    <w:rsid w:val="008A40F5"/>
    <w:rsid w:val="008A4593"/>
    <w:rsid w:val="008A4715"/>
    <w:rsid w:val="008A499F"/>
    <w:rsid w:val="008A4B18"/>
    <w:rsid w:val="008A4BA4"/>
    <w:rsid w:val="008A4FAB"/>
    <w:rsid w:val="008A5258"/>
    <w:rsid w:val="008A52E3"/>
    <w:rsid w:val="008A546C"/>
    <w:rsid w:val="008A54FE"/>
    <w:rsid w:val="008A5AB2"/>
    <w:rsid w:val="008A5D03"/>
    <w:rsid w:val="008A5E23"/>
    <w:rsid w:val="008A5EF2"/>
    <w:rsid w:val="008A6036"/>
    <w:rsid w:val="008A62C0"/>
    <w:rsid w:val="008A6954"/>
    <w:rsid w:val="008A6B16"/>
    <w:rsid w:val="008A6BA1"/>
    <w:rsid w:val="008A6C5E"/>
    <w:rsid w:val="008A6F74"/>
    <w:rsid w:val="008A6F85"/>
    <w:rsid w:val="008A7666"/>
    <w:rsid w:val="008A7B42"/>
    <w:rsid w:val="008A7DA2"/>
    <w:rsid w:val="008A7FFB"/>
    <w:rsid w:val="008B0119"/>
    <w:rsid w:val="008B0522"/>
    <w:rsid w:val="008B069E"/>
    <w:rsid w:val="008B0952"/>
    <w:rsid w:val="008B0BCF"/>
    <w:rsid w:val="008B0E97"/>
    <w:rsid w:val="008B128D"/>
    <w:rsid w:val="008B12A4"/>
    <w:rsid w:val="008B1350"/>
    <w:rsid w:val="008B14DD"/>
    <w:rsid w:val="008B1710"/>
    <w:rsid w:val="008B186B"/>
    <w:rsid w:val="008B18FC"/>
    <w:rsid w:val="008B1931"/>
    <w:rsid w:val="008B1F92"/>
    <w:rsid w:val="008B23C7"/>
    <w:rsid w:val="008B2868"/>
    <w:rsid w:val="008B2BD8"/>
    <w:rsid w:val="008B37C6"/>
    <w:rsid w:val="008B3B9E"/>
    <w:rsid w:val="008B3D2D"/>
    <w:rsid w:val="008B3E84"/>
    <w:rsid w:val="008B3ED8"/>
    <w:rsid w:val="008B45A9"/>
    <w:rsid w:val="008B4702"/>
    <w:rsid w:val="008B487B"/>
    <w:rsid w:val="008B4C07"/>
    <w:rsid w:val="008B4CE1"/>
    <w:rsid w:val="008B5054"/>
    <w:rsid w:val="008B5261"/>
    <w:rsid w:val="008B5972"/>
    <w:rsid w:val="008B5AC8"/>
    <w:rsid w:val="008B5AE9"/>
    <w:rsid w:val="008B5B0D"/>
    <w:rsid w:val="008B5B41"/>
    <w:rsid w:val="008B5C18"/>
    <w:rsid w:val="008B5DD2"/>
    <w:rsid w:val="008B5EC7"/>
    <w:rsid w:val="008B6037"/>
    <w:rsid w:val="008B6AEB"/>
    <w:rsid w:val="008B6D72"/>
    <w:rsid w:val="008B6E36"/>
    <w:rsid w:val="008B70D4"/>
    <w:rsid w:val="008B70F7"/>
    <w:rsid w:val="008B7265"/>
    <w:rsid w:val="008B7334"/>
    <w:rsid w:val="008B76E1"/>
    <w:rsid w:val="008B7889"/>
    <w:rsid w:val="008B78D0"/>
    <w:rsid w:val="008B79FB"/>
    <w:rsid w:val="008C0194"/>
    <w:rsid w:val="008C0A16"/>
    <w:rsid w:val="008C0BB3"/>
    <w:rsid w:val="008C1382"/>
    <w:rsid w:val="008C14D6"/>
    <w:rsid w:val="008C1596"/>
    <w:rsid w:val="008C15D2"/>
    <w:rsid w:val="008C1606"/>
    <w:rsid w:val="008C1837"/>
    <w:rsid w:val="008C18CB"/>
    <w:rsid w:val="008C1DC2"/>
    <w:rsid w:val="008C1F6A"/>
    <w:rsid w:val="008C2011"/>
    <w:rsid w:val="008C225D"/>
    <w:rsid w:val="008C2AB3"/>
    <w:rsid w:val="008C2C28"/>
    <w:rsid w:val="008C2D23"/>
    <w:rsid w:val="008C2FC1"/>
    <w:rsid w:val="008C3406"/>
    <w:rsid w:val="008C34A2"/>
    <w:rsid w:val="008C380B"/>
    <w:rsid w:val="008C39BA"/>
    <w:rsid w:val="008C3B92"/>
    <w:rsid w:val="008C3FEA"/>
    <w:rsid w:val="008C439C"/>
    <w:rsid w:val="008C4B40"/>
    <w:rsid w:val="008C4CE1"/>
    <w:rsid w:val="008C4DFE"/>
    <w:rsid w:val="008C532F"/>
    <w:rsid w:val="008C5355"/>
    <w:rsid w:val="008C5772"/>
    <w:rsid w:val="008C58CC"/>
    <w:rsid w:val="008C5A45"/>
    <w:rsid w:val="008C5ADD"/>
    <w:rsid w:val="008C5D82"/>
    <w:rsid w:val="008C5E34"/>
    <w:rsid w:val="008C60C7"/>
    <w:rsid w:val="008C6611"/>
    <w:rsid w:val="008C671F"/>
    <w:rsid w:val="008C6C25"/>
    <w:rsid w:val="008C6DE5"/>
    <w:rsid w:val="008C702A"/>
    <w:rsid w:val="008C7431"/>
    <w:rsid w:val="008C76C4"/>
    <w:rsid w:val="008C7822"/>
    <w:rsid w:val="008C7840"/>
    <w:rsid w:val="008C79F2"/>
    <w:rsid w:val="008C7CB3"/>
    <w:rsid w:val="008D005C"/>
    <w:rsid w:val="008D0402"/>
    <w:rsid w:val="008D061B"/>
    <w:rsid w:val="008D07F6"/>
    <w:rsid w:val="008D0CFE"/>
    <w:rsid w:val="008D0E96"/>
    <w:rsid w:val="008D1351"/>
    <w:rsid w:val="008D188E"/>
    <w:rsid w:val="008D1C3A"/>
    <w:rsid w:val="008D1CF3"/>
    <w:rsid w:val="008D1CFD"/>
    <w:rsid w:val="008D2305"/>
    <w:rsid w:val="008D2394"/>
    <w:rsid w:val="008D2D83"/>
    <w:rsid w:val="008D2FDB"/>
    <w:rsid w:val="008D340D"/>
    <w:rsid w:val="008D38E0"/>
    <w:rsid w:val="008D3CA6"/>
    <w:rsid w:val="008D3CBC"/>
    <w:rsid w:val="008D3EEC"/>
    <w:rsid w:val="008D4240"/>
    <w:rsid w:val="008D474A"/>
    <w:rsid w:val="008D490F"/>
    <w:rsid w:val="008D4D0F"/>
    <w:rsid w:val="008D4F13"/>
    <w:rsid w:val="008D4FA1"/>
    <w:rsid w:val="008D514D"/>
    <w:rsid w:val="008D52D7"/>
    <w:rsid w:val="008D52EC"/>
    <w:rsid w:val="008D5311"/>
    <w:rsid w:val="008D581E"/>
    <w:rsid w:val="008D5981"/>
    <w:rsid w:val="008D59B9"/>
    <w:rsid w:val="008D5B93"/>
    <w:rsid w:val="008D6275"/>
    <w:rsid w:val="008D63C9"/>
    <w:rsid w:val="008D63FC"/>
    <w:rsid w:val="008D6BD4"/>
    <w:rsid w:val="008D6C28"/>
    <w:rsid w:val="008D7117"/>
    <w:rsid w:val="008D72D9"/>
    <w:rsid w:val="008D7383"/>
    <w:rsid w:val="008D75D5"/>
    <w:rsid w:val="008D75DC"/>
    <w:rsid w:val="008D7680"/>
    <w:rsid w:val="008D777C"/>
    <w:rsid w:val="008D7924"/>
    <w:rsid w:val="008D7B62"/>
    <w:rsid w:val="008E017D"/>
    <w:rsid w:val="008E0260"/>
    <w:rsid w:val="008E04F7"/>
    <w:rsid w:val="008E0541"/>
    <w:rsid w:val="008E05CC"/>
    <w:rsid w:val="008E07D2"/>
    <w:rsid w:val="008E0875"/>
    <w:rsid w:val="008E0B8A"/>
    <w:rsid w:val="008E0EB5"/>
    <w:rsid w:val="008E0F6A"/>
    <w:rsid w:val="008E0FC7"/>
    <w:rsid w:val="008E14BB"/>
    <w:rsid w:val="008E1C98"/>
    <w:rsid w:val="008E1CA9"/>
    <w:rsid w:val="008E2059"/>
    <w:rsid w:val="008E21A3"/>
    <w:rsid w:val="008E24AC"/>
    <w:rsid w:val="008E2751"/>
    <w:rsid w:val="008E3A20"/>
    <w:rsid w:val="008E3AB7"/>
    <w:rsid w:val="008E3D1A"/>
    <w:rsid w:val="008E405C"/>
    <w:rsid w:val="008E4084"/>
    <w:rsid w:val="008E40AF"/>
    <w:rsid w:val="008E4208"/>
    <w:rsid w:val="008E4240"/>
    <w:rsid w:val="008E467F"/>
    <w:rsid w:val="008E5289"/>
    <w:rsid w:val="008E5A84"/>
    <w:rsid w:val="008E5BFA"/>
    <w:rsid w:val="008E5C5B"/>
    <w:rsid w:val="008E5C62"/>
    <w:rsid w:val="008E5D8F"/>
    <w:rsid w:val="008E60CE"/>
    <w:rsid w:val="008E659F"/>
    <w:rsid w:val="008E6655"/>
    <w:rsid w:val="008E66EA"/>
    <w:rsid w:val="008E6998"/>
    <w:rsid w:val="008E6DEB"/>
    <w:rsid w:val="008E6FE2"/>
    <w:rsid w:val="008E7148"/>
    <w:rsid w:val="008E71AD"/>
    <w:rsid w:val="008E74A9"/>
    <w:rsid w:val="008E754C"/>
    <w:rsid w:val="008E783E"/>
    <w:rsid w:val="008E79A2"/>
    <w:rsid w:val="008E7C9D"/>
    <w:rsid w:val="008E7DD8"/>
    <w:rsid w:val="008E7F1D"/>
    <w:rsid w:val="008F042B"/>
    <w:rsid w:val="008F04B9"/>
    <w:rsid w:val="008F06A1"/>
    <w:rsid w:val="008F0B51"/>
    <w:rsid w:val="008F1017"/>
    <w:rsid w:val="008F1600"/>
    <w:rsid w:val="008F163E"/>
    <w:rsid w:val="008F1D26"/>
    <w:rsid w:val="008F1D52"/>
    <w:rsid w:val="008F288C"/>
    <w:rsid w:val="008F2A65"/>
    <w:rsid w:val="008F2BA0"/>
    <w:rsid w:val="008F2DE1"/>
    <w:rsid w:val="008F32B2"/>
    <w:rsid w:val="008F3416"/>
    <w:rsid w:val="008F3544"/>
    <w:rsid w:val="008F389E"/>
    <w:rsid w:val="008F3F04"/>
    <w:rsid w:val="008F4176"/>
    <w:rsid w:val="008F4304"/>
    <w:rsid w:val="008F44C5"/>
    <w:rsid w:val="008F464D"/>
    <w:rsid w:val="008F48C7"/>
    <w:rsid w:val="008F4C10"/>
    <w:rsid w:val="008F540A"/>
    <w:rsid w:val="008F5440"/>
    <w:rsid w:val="008F548E"/>
    <w:rsid w:val="008F570D"/>
    <w:rsid w:val="008F5A81"/>
    <w:rsid w:val="008F6477"/>
    <w:rsid w:val="008F6E12"/>
    <w:rsid w:val="008F6E89"/>
    <w:rsid w:val="008F7239"/>
    <w:rsid w:val="008F76F2"/>
    <w:rsid w:val="008F790A"/>
    <w:rsid w:val="008F7D41"/>
    <w:rsid w:val="008F7DFD"/>
    <w:rsid w:val="008F7F23"/>
    <w:rsid w:val="008F7F74"/>
    <w:rsid w:val="00900154"/>
    <w:rsid w:val="0090029D"/>
    <w:rsid w:val="009004DB"/>
    <w:rsid w:val="00900752"/>
    <w:rsid w:val="009008B1"/>
    <w:rsid w:val="00900EA4"/>
    <w:rsid w:val="00901306"/>
    <w:rsid w:val="00901360"/>
    <w:rsid w:val="00901512"/>
    <w:rsid w:val="009028C1"/>
    <w:rsid w:val="00903063"/>
    <w:rsid w:val="0090387D"/>
    <w:rsid w:val="00903929"/>
    <w:rsid w:val="009039EE"/>
    <w:rsid w:val="00903CC6"/>
    <w:rsid w:val="00903D67"/>
    <w:rsid w:val="00903D85"/>
    <w:rsid w:val="00903F2A"/>
    <w:rsid w:val="0090418B"/>
    <w:rsid w:val="00904319"/>
    <w:rsid w:val="00904424"/>
    <w:rsid w:val="009046F1"/>
    <w:rsid w:val="00904A3A"/>
    <w:rsid w:val="00904D61"/>
    <w:rsid w:val="0090524B"/>
    <w:rsid w:val="0090561A"/>
    <w:rsid w:val="00906221"/>
    <w:rsid w:val="0090650A"/>
    <w:rsid w:val="00906793"/>
    <w:rsid w:val="00906922"/>
    <w:rsid w:val="00906E5B"/>
    <w:rsid w:val="00907043"/>
    <w:rsid w:val="0090760B"/>
    <w:rsid w:val="00907962"/>
    <w:rsid w:val="00907E59"/>
    <w:rsid w:val="00910184"/>
    <w:rsid w:val="0091045B"/>
    <w:rsid w:val="009106BC"/>
    <w:rsid w:val="00910B91"/>
    <w:rsid w:val="009115A0"/>
    <w:rsid w:val="00911981"/>
    <w:rsid w:val="00911B87"/>
    <w:rsid w:val="00911F17"/>
    <w:rsid w:val="00912172"/>
    <w:rsid w:val="009121AC"/>
    <w:rsid w:val="009123C3"/>
    <w:rsid w:val="00912445"/>
    <w:rsid w:val="009125F6"/>
    <w:rsid w:val="0091280C"/>
    <w:rsid w:val="00912AE3"/>
    <w:rsid w:val="00912B14"/>
    <w:rsid w:val="00912EC0"/>
    <w:rsid w:val="009136A9"/>
    <w:rsid w:val="009137CB"/>
    <w:rsid w:val="00913A23"/>
    <w:rsid w:val="00913C69"/>
    <w:rsid w:val="009142CB"/>
    <w:rsid w:val="009147CB"/>
    <w:rsid w:val="009147D6"/>
    <w:rsid w:val="009149AA"/>
    <w:rsid w:val="00914A24"/>
    <w:rsid w:val="00914E05"/>
    <w:rsid w:val="00915159"/>
    <w:rsid w:val="00915384"/>
    <w:rsid w:val="0091545D"/>
    <w:rsid w:val="00915470"/>
    <w:rsid w:val="00915572"/>
    <w:rsid w:val="00915684"/>
    <w:rsid w:val="00915779"/>
    <w:rsid w:val="00915797"/>
    <w:rsid w:val="00915864"/>
    <w:rsid w:val="00915865"/>
    <w:rsid w:val="009158E3"/>
    <w:rsid w:val="00915956"/>
    <w:rsid w:val="009159E7"/>
    <w:rsid w:val="00915FE7"/>
    <w:rsid w:val="009166D2"/>
    <w:rsid w:val="009171A9"/>
    <w:rsid w:val="00917283"/>
    <w:rsid w:val="0091788D"/>
    <w:rsid w:val="009179C6"/>
    <w:rsid w:val="00917CF2"/>
    <w:rsid w:val="0092041C"/>
    <w:rsid w:val="00920748"/>
    <w:rsid w:val="009210F0"/>
    <w:rsid w:val="0092135F"/>
    <w:rsid w:val="009216C1"/>
    <w:rsid w:val="009219AC"/>
    <w:rsid w:val="00921B77"/>
    <w:rsid w:val="0092235C"/>
    <w:rsid w:val="0092248D"/>
    <w:rsid w:val="00922B37"/>
    <w:rsid w:val="0092318C"/>
    <w:rsid w:val="00923485"/>
    <w:rsid w:val="00923895"/>
    <w:rsid w:val="00923B75"/>
    <w:rsid w:val="00923F8C"/>
    <w:rsid w:val="009242A9"/>
    <w:rsid w:val="00924504"/>
    <w:rsid w:val="00924911"/>
    <w:rsid w:val="0092493D"/>
    <w:rsid w:val="00924E8B"/>
    <w:rsid w:val="00924F52"/>
    <w:rsid w:val="00925037"/>
    <w:rsid w:val="00925429"/>
    <w:rsid w:val="009259E8"/>
    <w:rsid w:val="00925CB9"/>
    <w:rsid w:val="00925DE4"/>
    <w:rsid w:val="009267CC"/>
    <w:rsid w:val="009267E5"/>
    <w:rsid w:val="00926A36"/>
    <w:rsid w:val="00926A7D"/>
    <w:rsid w:val="00926CD7"/>
    <w:rsid w:val="009271DD"/>
    <w:rsid w:val="00927526"/>
    <w:rsid w:val="0092757F"/>
    <w:rsid w:val="009277EA"/>
    <w:rsid w:val="00927DAF"/>
    <w:rsid w:val="00930111"/>
    <w:rsid w:val="009301EF"/>
    <w:rsid w:val="009307A7"/>
    <w:rsid w:val="00930887"/>
    <w:rsid w:val="00930A06"/>
    <w:rsid w:val="00930AD9"/>
    <w:rsid w:val="00930BE6"/>
    <w:rsid w:val="0093147A"/>
    <w:rsid w:val="00931503"/>
    <w:rsid w:val="00931571"/>
    <w:rsid w:val="009315D7"/>
    <w:rsid w:val="0093183C"/>
    <w:rsid w:val="00931841"/>
    <w:rsid w:val="00932524"/>
    <w:rsid w:val="00932784"/>
    <w:rsid w:val="00932807"/>
    <w:rsid w:val="00932BCC"/>
    <w:rsid w:val="00932F97"/>
    <w:rsid w:val="00933059"/>
    <w:rsid w:val="00933263"/>
    <w:rsid w:val="009335C1"/>
    <w:rsid w:val="009337E8"/>
    <w:rsid w:val="009338D2"/>
    <w:rsid w:val="00933F24"/>
    <w:rsid w:val="00934200"/>
    <w:rsid w:val="009348E6"/>
    <w:rsid w:val="009349E2"/>
    <w:rsid w:val="00934A55"/>
    <w:rsid w:val="00934A74"/>
    <w:rsid w:val="00935282"/>
    <w:rsid w:val="009352D1"/>
    <w:rsid w:val="00935706"/>
    <w:rsid w:val="00935B00"/>
    <w:rsid w:val="00935B0E"/>
    <w:rsid w:val="00936266"/>
    <w:rsid w:val="0093668E"/>
    <w:rsid w:val="009366BE"/>
    <w:rsid w:val="009366E7"/>
    <w:rsid w:val="00936D8A"/>
    <w:rsid w:val="00937219"/>
    <w:rsid w:val="00937334"/>
    <w:rsid w:val="0093774B"/>
    <w:rsid w:val="00937954"/>
    <w:rsid w:val="00937F31"/>
    <w:rsid w:val="00940192"/>
    <w:rsid w:val="009407D6"/>
    <w:rsid w:val="00940880"/>
    <w:rsid w:val="00940923"/>
    <w:rsid w:val="00940A50"/>
    <w:rsid w:val="00940A6A"/>
    <w:rsid w:val="00940C6B"/>
    <w:rsid w:val="00940FC1"/>
    <w:rsid w:val="00941497"/>
    <w:rsid w:val="00941558"/>
    <w:rsid w:val="0094179E"/>
    <w:rsid w:val="00941954"/>
    <w:rsid w:val="00941A74"/>
    <w:rsid w:val="00941CEC"/>
    <w:rsid w:val="00941EA4"/>
    <w:rsid w:val="00942057"/>
    <w:rsid w:val="00942182"/>
    <w:rsid w:val="009422E6"/>
    <w:rsid w:val="009423CA"/>
    <w:rsid w:val="009423CE"/>
    <w:rsid w:val="009424B9"/>
    <w:rsid w:val="009426B8"/>
    <w:rsid w:val="009427FA"/>
    <w:rsid w:val="00942DEE"/>
    <w:rsid w:val="00942EEF"/>
    <w:rsid w:val="00943472"/>
    <w:rsid w:val="009435B3"/>
    <w:rsid w:val="00943D91"/>
    <w:rsid w:val="00943E07"/>
    <w:rsid w:val="009440FD"/>
    <w:rsid w:val="009441F9"/>
    <w:rsid w:val="0094454C"/>
    <w:rsid w:val="00944B9C"/>
    <w:rsid w:val="00944C87"/>
    <w:rsid w:val="00944C9D"/>
    <w:rsid w:val="00944E25"/>
    <w:rsid w:val="009454EE"/>
    <w:rsid w:val="00945564"/>
    <w:rsid w:val="00945883"/>
    <w:rsid w:val="009459E1"/>
    <w:rsid w:val="00945C4E"/>
    <w:rsid w:val="00945D90"/>
    <w:rsid w:val="00945E4F"/>
    <w:rsid w:val="00945E89"/>
    <w:rsid w:val="009463D7"/>
    <w:rsid w:val="0094647A"/>
    <w:rsid w:val="00946A3B"/>
    <w:rsid w:val="00946E2D"/>
    <w:rsid w:val="00947472"/>
    <w:rsid w:val="009475EE"/>
    <w:rsid w:val="00947833"/>
    <w:rsid w:val="00947F4A"/>
    <w:rsid w:val="00947F5C"/>
    <w:rsid w:val="0095007E"/>
    <w:rsid w:val="009509C1"/>
    <w:rsid w:val="009509C3"/>
    <w:rsid w:val="00950C53"/>
    <w:rsid w:val="00950DB5"/>
    <w:rsid w:val="00950E6E"/>
    <w:rsid w:val="00951013"/>
    <w:rsid w:val="00951022"/>
    <w:rsid w:val="0095119A"/>
    <w:rsid w:val="00951511"/>
    <w:rsid w:val="0095176A"/>
    <w:rsid w:val="00951A4A"/>
    <w:rsid w:val="00951B14"/>
    <w:rsid w:val="00951C8D"/>
    <w:rsid w:val="009520C5"/>
    <w:rsid w:val="009520FC"/>
    <w:rsid w:val="0095228B"/>
    <w:rsid w:val="00952489"/>
    <w:rsid w:val="0095257B"/>
    <w:rsid w:val="00952CD3"/>
    <w:rsid w:val="0095335B"/>
    <w:rsid w:val="00953869"/>
    <w:rsid w:val="00953977"/>
    <w:rsid w:val="00953A79"/>
    <w:rsid w:val="00953B65"/>
    <w:rsid w:val="00953BCA"/>
    <w:rsid w:val="00953C30"/>
    <w:rsid w:val="00953E41"/>
    <w:rsid w:val="0095401C"/>
    <w:rsid w:val="009544A5"/>
    <w:rsid w:val="009544AA"/>
    <w:rsid w:val="009544EE"/>
    <w:rsid w:val="009547FF"/>
    <w:rsid w:val="00954889"/>
    <w:rsid w:val="00954AB1"/>
    <w:rsid w:val="00954FB5"/>
    <w:rsid w:val="00955182"/>
    <w:rsid w:val="009555C6"/>
    <w:rsid w:val="0095577B"/>
    <w:rsid w:val="009558CF"/>
    <w:rsid w:val="00955BA3"/>
    <w:rsid w:val="00955C2A"/>
    <w:rsid w:val="00955C77"/>
    <w:rsid w:val="00956106"/>
    <w:rsid w:val="009562A7"/>
    <w:rsid w:val="0095659F"/>
    <w:rsid w:val="0095688F"/>
    <w:rsid w:val="0095698A"/>
    <w:rsid w:val="00956D7D"/>
    <w:rsid w:val="00956EF5"/>
    <w:rsid w:val="009570E8"/>
    <w:rsid w:val="009574C1"/>
    <w:rsid w:val="009576B1"/>
    <w:rsid w:val="00957732"/>
    <w:rsid w:val="00957779"/>
    <w:rsid w:val="009579FD"/>
    <w:rsid w:val="00957D6D"/>
    <w:rsid w:val="009601B1"/>
    <w:rsid w:val="00960557"/>
    <w:rsid w:val="00960AE2"/>
    <w:rsid w:val="00960B07"/>
    <w:rsid w:val="00960D3E"/>
    <w:rsid w:val="00960F61"/>
    <w:rsid w:val="009614DF"/>
    <w:rsid w:val="00961688"/>
    <w:rsid w:val="009618B7"/>
    <w:rsid w:val="00961931"/>
    <w:rsid w:val="00961BF3"/>
    <w:rsid w:val="00961CC6"/>
    <w:rsid w:val="0096219A"/>
    <w:rsid w:val="00962361"/>
    <w:rsid w:val="00962403"/>
    <w:rsid w:val="009624C0"/>
    <w:rsid w:val="009626F0"/>
    <w:rsid w:val="0096274A"/>
    <w:rsid w:val="00962A0E"/>
    <w:rsid w:val="00962C3E"/>
    <w:rsid w:val="00962D84"/>
    <w:rsid w:val="00962E07"/>
    <w:rsid w:val="0096362D"/>
    <w:rsid w:val="00963B62"/>
    <w:rsid w:val="00963DDF"/>
    <w:rsid w:val="00963FAF"/>
    <w:rsid w:val="0096432D"/>
    <w:rsid w:val="0096432E"/>
    <w:rsid w:val="0096463A"/>
    <w:rsid w:val="00964679"/>
    <w:rsid w:val="0096471F"/>
    <w:rsid w:val="009647FF"/>
    <w:rsid w:val="00964C15"/>
    <w:rsid w:val="00964DD4"/>
    <w:rsid w:val="009650F2"/>
    <w:rsid w:val="00965440"/>
    <w:rsid w:val="00965653"/>
    <w:rsid w:val="009657C4"/>
    <w:rsid w:val="00965CE4"/>
    <w:rsid w:val="00965CED"/>
    <w:rsid w:val="00966685"/>
    <w:rsid w:val="009668B3"/>
    <w:rsid w:val="0096693F"/>
    <w:rsid w:val="0096715B"/>
    <w:rsid w:val="009672A2"/>
    <w:rsid w:val="009673B1"/>
    <w:rsid w:val="00967898"/>
    <w:rsid w:val="00967D62"/>
    <w:rsid w:val="00967E48"/>
    <w:rsid w:val="00967E64"/>
    <w:rsid w:val="00967F6F"/>
    <w:rsid w:val="0097022B"/>
    <w:rsid w:val="009704AD"/>
    <w:rsid w:val="0097054A"/>
    <w:rsid w:val="009705AB"/>
    <w:rsid w:val="00970898"/>
    <w:rsid w:val="009708B3"/>
    <w:rsid w:val="00970ADC"/>
    <w:rsid w:val="00970AF5"/>
    <w:rsid w:val="00970B75"/>
    <w:rsid w:val="00970CAB"/>
    <w:rsid w:val="00970E0F"/>
    <w:rsid w:val="00970FAE"/>
    <w:rsid w:val="00970FCC"/>
    <w:rsid w:val="00971117"/>
    <w:rsid w:val="00971303"/>
    <w:rsid w:val="009716B9"/>
    <w:rsid w:val="00971772"/>
    <w:rsid w:val="00971B2A"/>
    <w:rsid w:val="0097213C"/>
    <w:rsid w:val="00972323"/>
    <w:rsid w:val="00972666"/>
    <w:rsid w:val="00972717"/>
    <w:rsid w:val="00972C7D"/>
    <w:rsid w:val="0097369A"/>
    <w:rsid w:val="009738A7"/>
    <w:rsid w:val="009738AF"/>
    <w:rsid w:val="009738ED"/>
    <w:rsid w:val="00973AAE"/>
    <w:rsid w:val="00973B67"/>
    <w:rsid w:val="00973D12"/>
    <w:rsid w:val="00973E97"/>
    <w:rsid w:val="00973F78"/>
    <w:rsid w:val="0097424B"/>
    <w:rsid w:val="009745A5"/>
    <w:rsid w:val="0097464B"/>
    <w:rsid w:val="009748FC"/>
    <w:rsid w:val="00974ED5"/>
    <w:rsid w:val="00975090"/>
    <w:rsid w:val="009750C0"/>
    <w:rsid w:val="009754CB"/>
    <w:rsid w:val="009759FA"/>
    <w:rsid w:val="00975B07"/>
    <w:rsid w:val="0097608A"/>
    <w:rsid w:val="00976A5A"/>
    <w:rsid w:val="00976A6F"/>
    <w:rsid w:val="00976FDF"/>
    <w:rsid w:val="009771BD"/>
    <w:rsid w:val="00977225"/>
    <w:rsid w:val="00977A65"/>
    <w:rsid w:val="00977C98"/>
    <w:rsid w:val="0098001A"/>
    <w:rsid w:val="00980259"/>
    <w:rsid w:val="009806E8"/>
    <w:rsid w:val="009807AD"/>
    <w:rsid w:val="00980964"/>
    <w:rsid w:val="009809D4"/>
    <w:rsid w:val="00980AB5"/>
    <w:rsid w:val="00980EC1"/>
    <w:rsid w:val="00981170"/>
    <w:rsid w:val="0098148D"/>
    <w:rsid w:val="009817AE"/>
    <w:rsid w:val="00981B4D"/>
    <w:rsid w:val="00981BE7"/>
    <w:rsid w:val="00981C67"/>
    <w:rsid w:val="00982113"/>
    <w:rsid w:val="00982422"/>
    <w:rsid w:val="00982687"/>
    <w:rsid w:val="00982778"/>
    <w:rsid w:val="0098294F"/>
    <w:rsid w:val="00982D2C"/>
    <w:rsid w:val="00982D43"/>
    <w:rsid w:val="00982E7E"/>
    <w:rsid w:val="009830BE"/>
    <w:rsid w:val="00983560"/>
    <w:rsid w:val="00983BBC"/>
    <w:rsid w:val="00983DCF"/>
    <w:rsid w:val="0098417E"/>
    <w:rsid w:val="00984537"/>
    <w:rsid w:val="00984A1B"/>
    <w:rsid w:val="00984FEA"/>
    <w:rsid w:val="00985043"/>
    <w:rsid w:val="00985094"/>
    <w:rsid w:val="009850CF"/>
    <w:rsid w:val="009852BB"/>
    <w:rsid w:val="0098536D"/>
    <w:rsid w:val="009857BA"/>
    <w:rsid w:val="00985F02"/>
    <w:rsid w:val="009869DE"/>
    <w:rsid w:val="00986A7E"/>
    <w:rsid w:val="00986B26"/>
    <w:rsid w:val="00986ED2"/>
    <w:rsid w:val="009872CC"/>
    <w:rsid w:val="00987454"/>
    <w:rsid w:val="00987489"/>
    <w:rsid w:val="009874E8"/>
    <w:rsid w:val="0098774E"/>
    <w:rsid w:val="00987C54"/>
    <w:rsid w:val="00990305"/>
    <w:rsid w:val="00990313"/>
    <w:rsid w:val="0099034B"/>
    <w:rsid w:val="00990382"/>
    <w:rsid w:val="00990425"/>
    <w:rsid w:val="009906DF"/>
    <w:rsid w:val="009909B5"/>
    <w:rsid w:val="00990A07"/>
    <w:rsid w:val="00991034"/>
    <w:rsid w:val="009910C5"/>
    <w:rsid w:val="0099121E"/>
    <w:rsid w:val="009913C6"/>
    <w:rsid w:val="009914B4"/>
    <w:rsid w:val="009914CB"/>
    <w:rsid w:val="0099187F"/>
    <w:rsid w:val="009918B0"/>
    <w:rsid w:val="009918F7"/>
    <w:rsid w:val="00991C4C"/>
    <w:rsid w:val="00991C59"/>
    <w:rsid w:val="00992100"/>
    <w:rsid w:val="00992149"/>
    <w:rsid w:val="009921C5"/>
    <w:rsid w:val="009925CA"/>
    <w:rsid w:val="009932A2"/>
    <w:rsid w:val="00993680"/>
    <w:rsid w:val="00993A0E"/>
    <w:rsid w:val="00994027"/>
    <w:rsid w:val="00994255"/>
    <w:rsid w:val="00994271"/>
    <w:rsid w:val="009944B2"/>
    <w:rsid w:val="00994581"/>
    <w:rsid w:val="00994694"/>
    <w:rsid w:val="00994710"/>
    <w:rsid w:val="00994777"/>
    <w:rsid w:val="00994A11"/>
    <w:rsid w:val="00994A14"/>
    <w:rsid w:val="00994A76"/>
    <w:rsid w:val="00994D36"/>
    <w:rsid w:val="00994DC7"/>
    <w:rsid w:val="00994E7F"/>
    <w:rsid w:val="00994EB7"/>
    <w:rsid w:val="00995255"/>
    <w:rsid w:val="00995320"/>
    <w:rsid w:val="00995ABC"/>
    <w:rsid w:val="00996329"/>
    <w:rsid w:val="009963E8"/>
    <w:rsid w:val="00996451"/>
    <w:rsid w:val="0099668B"/>
    <w:rsid w:val="00996695"/>
    <w:rsid w:val="0099670B"/>
    <w:rsid w:val="0099693C"/>
    <w:rsid w:val="0099699D"/>
    <w:rsid w:val="00996CC5"/>
    <w:rsid w:val="00996E02"/>
    <w:rsid w:val="0099718C"/>
    <w:rsid w:val="009975E0"/>
    <w:rsid w:val="009977FC"/>
    <w:rsid w:val="00997A7B"/>
    <w:rsid w:val="009A01C6"/>
    <w:rsid w:val="009A0928"/>
    <w:rsid w:val="009A0A62"/>
    <w:rsid w:val="009A0ADB"/>
    <w:rsid w:val="009A0B29"/>
    <w:rsid w:val="009A10C8"/>
    <w:rsid w:val="009A11CD"/>
    <w:rsid w:val="009A1BE2"/>
    <w:rsid w:val="009A1F4B"/>
    <w:rsid w:val="009A226B"/>
    <w:rsid w:val="009A2368"/>
    <w:rsid w:val="009A26D4"/>
    <w:rsid w:val="009A28B5"/>
    <w:rsid w:val="009A2CE2"/>
    <w:rsid w:val="009A2E0B"/>
    <w:rsid w:val="009A313D"/>
    <w:rsid w:val="009A31AA"/>
    <w:rsid w:val="009A35EF"/>
    <w:rsid w:val="009A3868"/>
    <w:rsid w:val="009A3BD2"/>
    <w:rsid w:val="009A3CEC"/>
    <w:rsid w:val="009A3E45"/>
    <w:rsid w:val="009A3FB5"/>
    <w:rsid w:val="009A40C3"/>
    <w:rsid w:val="009A449B"/>
    <w:rsid w:val="009A467A"/>
    <w:rsid w:val="009A51A5"/>
    <w:rsid w:val="009A5309"/>
    <w:rsid w:val="009A5B25"/>
    <w:rsid w:val="009A5CA6"/>
    <w:rsid w:val="009A5E95"/>
    <w:rsid w:val="009A6276"/>
    <w:rsid w:val="009A636F"/>
    <w:rsid w:val="009A6394"/>
    <w:rsid w:val="009A6636"/>
    <w:rsid w:val="009A67A6"/>
    <w:rsid w:val="009A67CC"/>
    <w:rsid w:val="009A68E9"/>
    <w:rsid w:val="009A6A34"/>
    <w:rsid w:val="009A6AA6"/>
    <w:rsid w:val="009A6ED5"/>
    <w:rsid w:val="009A70C8"/>
    <w:rsid w:val="009A73E5"/>
    <w:rsid w:val="009A77D2"/>
    <w:rsid w:val="009A7C5B"/>
    <w:rsid w:val="009A7E90"/>
    <w:rsid w:val="009A7F73"/>
    <w:rsid w:val="009B0255"/>
    <w:rsid w:val="009B06E5"/>
    <w:rsid w:val="009B0955"/>
    <w:rsid w:val="009B0BA7"/>
    <w:rsid w:val="009B1A5A"/>
    <w:rsid w:val="009B1CF6"/>
    <w:rsid w:val="009B1EF5"/>
    <w:rsid w:val="009B2019"/>
    <w:rsid w:val="009B2726"/>
    <w:rsid w:val="009B28F2"/>
    <w:rsid w:val="009B2906"/>
    <w:rsid w:val="009B2A3C"/>
    <w:rsid w:val="009B2AED"/>
    <w:rsid w:val="009B2D7C"/>
    <w:rsid w:val="009B2D89"/>
    <w:rsid w:val="009B326B"/>
    <w:rsid w:val="009B34F8"/>
    <w:rsid w:val="009B37FE"/>
    <w:rsid w:val="009B3AA0"/>
    <w:rsid w:val="009B3BF8"/>
    <w:rsid w:val="009B3FC3"/>
    <w:rsid w:val="009B449D"/>
    <w:rsid w:val="009B49AD"/>
    <w:rsid w:val="009B4E0B"/>
    <w:rsid w:val="009B4EE3"/>
    <w:rsid w:val="009B550C"/>
    <w:rsid w:val="009B5657"/>
    <w:rsid w:val="009B5891"/>
    <w:rsid w:val="009B5C3D"/>
    <w:rsid w:val="009B63E9"/>
    <w:rsid w:val="009B660A"/>
    <w:rsid w:val="009B67E4"/>
    <w:rsid w:val="009B7055"/>
    <w:rsid w:val="009B70D7"/>
    <w:rsid w:val="009B740D"/>
    <w:rsid w:val="009B77C5"/>
    <w:rsid w:val="009B79A7"/>
    <w:rsid w:val="009B7CA4"/>
    <w:rsid w:val="009C0200"/>
    <w:rsid w:val="009C024A"/>
    <w:rsid w:val="009C078B"/>
    <w:rsid w:val="009C088F"/>
    <w:rsid w:val="009C0A29"/>
    <w:rsid w:val="009C0D0E"/>
    <w:rsid w:val="009C0DE8"/>
    <w:rsid w:val="009C16A0"/>
    <w:rsid w:val="009C16AA"/>
    <w:rsid w:val="009C16AE"/>
    <w:rsid w:val="009C172D"/>
    <w:rsid w:val="009C176D"/>
    <w:rsid w:val="009C17EC"/>
    <w:rsid w:val="009C199D"/>
    <w:rsid w:val="009C1D3C"/>
    <w:rsid w:val="009C1D4F"/>
    <w:rsid w:val="009C1F0B"/>
    <w:rsid w:val="009C1F2A"/>
    <w:rsid w:val="009C254E"/>
    <w:rsid w:val="009C2702"/>
    <w:rsid w:val="009C27E5"/>
    <w:rsid w:val="009C289F"/>
    <w:rsid w:val="009C29FA"/>
    <w:rsid w:val="009C31F9"/>
    <w:rsid w:val="009C33B9"/>
    <w:rsid w:val="009C345B"/>
    <w:rsid w:val="009C39FB"/>
    <w:rsid w:val="009C3A1D"/>
    <w:rsid w:val="009C3AA2"/>
    <w:rsid w:val="009C3D13"/>
    <w:rsid w:val="009C3DF6"/>
    <w:rsid w:val="009C44C7"/>
    <w:rsid w:val="009C458F"/>
    <w:rsid w:val="009C4C85"/>
    <w:rsid w:val="009C4CEA"/>
    <w:rsid w:val="009C504E"/>
    <w:rsid w:val="009C5427"/>
    <w:rsid w:val="009C5671"/>
    <w:rsid w:val="009C5675"/>
    <w:rsid w:val="009C57C2"/>
    <w:rsid w:val="009C57DF"/>
    <w:rsid w:val="009C5C21"/>
    <w:rsid w:val="009C6129"/>
    <w:rsid w:val="009C6375"/>
    <w:rsid w:val="009C6397"/>
    <w:rsid w:val="009C65F4"/>
    <w:rsid w:val="009C6628"/>
    <w:rsid w:val="009C6AAA"/>
    <w:rsid w:val="009C6C37"/>
    <w:rsid w:val="009C7452"/>
    <w:rsid w:val="009C77D7"/>
    <w:rsid w:val="009C79F9"/>
    <w:rsid w:val="009C7BF4"/>
    <w:rsid w:val="009C7F92"/>
    <w:rsid w:val="009D056D"/>
    <w:rsid w:val="009D0916"/>
    <w:rsid w:val="009D0A58"/>
    <w:rsid w:val="009D0CAE"/>
    <w:rsid w:val="009D0CCA"/>
    <w:rsid w:val="009D14E3"/>
    <w:rsid w:val="009D15F6"/>
    <w:rsid w:val="009D16AE"/>
    <w:rsid w:val="009D1B09"/>
    <w:rsid w:val="009D1E3F"/>
    <w:rsid w:val="009D1E62"/>
    <w:rsid w:val="009D1F8A"/>
    <w:rsid w:val="009D2705"/>
    <w:rsid w:val="009D27B4"/>
    <w:rsid w:val="009D2843"/>
    <w:rsid w:val="009D2AB6"/>
    <w:rsid w:val="009D2B1B"/>
    <w:rsid w:val="009D2D5D"/>
    <w:rsid w:val="009D2DE7"/>
    <w:rsid w:val="009D2E1B"/>
    <w:rsid w:val="009D3260"/>
    <w:rsid w:val="009D34AC"/>
    <w:rsid w:val="009D3653"/>
    <w:rsid w:val="009D3EED"/>
    <w:rsid w:val="009D455C"/>
    <w:rsid w:val="009D45AA"/>
    <w:rsid w:val="009D48AA"/>
    <w:rsid w:val="009D4A7C"/>
    <w:rsid w:val="009D4CF5"/>
    <w:rsid w:val="009D4D95"/>
    <w:rsid w:val="009D513E"/>
    <w:rsid w:val="009D52EE"/>
    <w:rsid w:val="009D56B8"/>
    <w:rsid w:val="009D5AF0"/>
    <w:rsid w:val="009D5D2A"/>
    <w:rsid w:val="009D5E55"/>
    <w:rsid w:val="009D5EBE"/>
    <w:rsid w:val="009D6561"/>
    <w:rsid w:val="009D66C9"/>
    <w:rsid w:val="009D675B"/>
    <w:rsid w:val="009D67AF"/>
    <w:rsid w:val="009D68D8"/>
    <w:rsid w:val="009D6B47"/>
    <w:rsid w:val="009D6C77"/>
    <w:rsid w:val="009D6DDD"/>
    <w:rsid w:val="009D729A"/>
    <w:rsid w:val="009D730D"/>
    <w:rsid w:val="009D73BF"/>
    <w:rsid w:val="009D74DC"/>
    <w:rsid w:val="009D764B"/>
    <w:rsid w:val="009D767E"/>
    <w:rsid w:val="009D7750"/>
    <w:rsid w:val="009D77F1"/>
    <w:rsid w:val="009D78B7"/>
    <w:rsid w:val="009D7A4A"/>
    <w:rsid w:val="009D7C0C"/>
    <w:rsid w:val="009D7D46"/>
    <w:rsid w:val="009D7F22"/>
    <w:rsid w:val="009E07B1"/>
    <w:rsid w:val="009E09CE"/>
    <w:rsid w:val="009E0ABA"/>
    <w:rsid w:val="009E0ACC"/>
    <w:rsid w:val="009E0CA4"/>
    <w:rsid w:val="009E0EB3"/>
    <w:rsid w:val="009E1222"/>
    <w:rsid w:val="009E12D8"/>
    <w:rsid w:val="009E12F1"/>
    <w:rsid w:val="009E157A"/>
    <w:rsid w:val="009E1F2D"/>
    <w:rsid w:val="009E226B"/>
    <w:rsid w:val="009E24AA"/>
    <w:rsid w:val="009E296A"/>
    <w:rsid w:val="009E2DD1"/>
    <w:rsid w:val="009E32E6"/>
    <w:rsid w:val="009E335D"/>
    <w:rsid w:val="009E3441"/>
    <w:rsid w:val="009E364C"/>
    <w:rsid w:val="009E3A66"/>
    <w:rsid w:val="009E3E8C"/>
    <w:rsid w:val="009E4061"/>
    <w:rsid w:val="009E490A"/>
    <w:rsid w:val="009E4956"/>
    <w:rsid w:val="009E5180"/>
    <w:rsid w:val="009E54E4"/>
    <w:rsid w:val="009E5573"/>
    <w:rsid w:val="009E559B"/>
    <w:rsid w:val="009E5CCC"/>
    <w:rsid w:val="009E5E9F"/>
    <w:rsid w:val="009E60C9"/>
    <w:rsid w:val="009E6424"/>
    <w:rsid w:val="009E65BC"/>
    <w:rsid w:val="009E670F"/>
    <w:rsid w:val="009E68C0"/>
    <w:rsid w:val="009E70E6"/>
    <w:rsid w:val="009E732A"/>
    <w:rsid w:val="009E7622"/>
    <w:rsid w:val="009E7684"/>
    <w:rsid w:val="009E772C"/>
    <w:rsid w:val="009E77D8"/>
    <w:rsid w:val="009E7C5B"/>
    <w:rsid w:val="009E7D1D"/>
    <w:rsid w:val="009E7F19"/>
    <w:rsid w:val="009E7FA9"/>
    <w:rsid w:val="009F010B"/>
    <w:rsid w:val="009F0315"/>
    <w:rsid w:val="009F06C8"/>
    <w:rsid w:val="009F0759"/>
    <w:rsid w:val="009F10AF"/>
    <w:rsid w:val="009F11F8"/>
    <w:rsid w:val="009F146B"/>
    <w:rsid w:val="009F1478"/>
    <w:rsid w:val="009F15E1"/>
    <w:rsid w:val="009F16AC"/>
    <w:rsid w:val="009F17CA"/>
    <w:rsid w:val="009F1B9B"/>
    <w:rsid w:val="009F2006"/>
    <w:rsid w:val="009F250A"/>
    <w:rsid w:val="009F2828"/>
    <w:rsid w:val="009F2D9C"/>
    <w:rsid w:val="009F3A7B"/>
    <w:rsid w:val="009F3F1D"/>
    <w:rsid w:val="009F42B4"/>
    <w:rsid w:val="009F4922"/>
    <w:rsid w:val="009F4BBB"/>
    <w:rsid w:val="009F4DF9"/>
    <w:rsid w:val="009F548A"/>
    <w:rsid w:val="009F5634"/>
    <w:rsid w:val="009F57F0"/>
    <w:rsid w:val="009F5927"/>
    <w:rsid w:val="009F5A00"/>
    <w:rsid w:val="009F5E2F"/>
    <w:rsid w:val="009F6196"/>
    <w:rsid w:val="009F6A9D"/>
    <w:rsid w:val="009F6CD2"/>
    <w:rsid w:val="009F7085"/>
    <w:rsid w:val="009F74D2"/>
    <w:rsid w:val="009F767F"/>
    <w:rsid w:val="009F77E0"/>
    <w:rsid w:val="009F79D1"/>
    <w:rsid w:val="009F7C73"/>
    <w:rsid w:val="00A001D5"/>
    <w:rsid w:val="00A00418"/>
    <w:rsid w:val="00A0046B"/>
    <w:rsid w:val="00A004E2"/>
    <w:rsid w:val="00A004E4"/>
    <w:rsid w:val="00A00FF7"/>
    <w:rsid w:val="00A0116D"/>
    <w:rsid w:val="00A016B4"/>
    <w:rsid w:val="00A01AE5"/>
    <w:rsid w:val="00A01D5F"/>
    <w:rsid w:val="00A01D82"/>
    <w:rsid w:val="00A01E71"/>
    <w:rsid w:val="00A026B4"/>
    <w:rsid w:val="00A027CC"/>
    <w:rsid w:val="00A0291C"/>
    <w:rsid w:val="00A02CD9"/>
    <w:rsid w:val="00A02F5A"/>
    <w:rsid w:val="00A032FC"/>
    <w:rsid w:val="00A035D0"/>
    <w:rsid w:val="00A03A0D"/>
    <w:rsid w:val="00A03B26"/>
    <w:rsid w:val="00A03B31"/>
    <w:rsid w:val="00A03C34"/>
    <w:rsid w:val="00A03D52"/>
    <w:rsid w:val="00A03D5E"/>
    <w:rsid w:val="00A04324"/>
    <w:rsid w:val="00A0439C"/>
    <w:rsid w:val="00A043F0"/>
    <w:rsid w:val="00A044C8"/>
    <w:rsid w:val="00A0451A"/>
    <w:rsid w:val="00A047AF"/>
    <w:rsid w:val="00A0497C"/>
    <w:rsid w:val="00A0504D"/>
    <w:rsid w:val="00A055CC"/>
    <w:rsid w:val="00A05673"/>
    <w:rsid w:val="00A0567C"/>
    <w:rsid w:val="00A0598F"/>
    <w:rsid w:val="00A05AC8"/>
    <w:rsid w:val="00A05BC4"/>
    <w:rsid w:val="00A05C5F"/>
    <w:rsid w:val="00A05D0D"/>
    <w:rsid w:val="00A06285"/>
    <w:rsid w:val="00A06694"/>
    <w:rsid w:val="00A066E7"/>
    <w:rsid w:val="00A06A91"/>
    <w:rsid w:val="00A06B21"/>
    <w:rsid w:val="00A06BE6"/>
    <w:rsid w:val="00A06FC3"/>
    <w:rsid w:val="00A0759D"/>
    <w:rsid w:val="00A077C9"/>
    <w:rsid w:val="00A078FB"/>
    <w:rsid w:val="00A07C13"/>
    <w:rsid w:val="00A07C96"/>
    <w:rsid w:val="00A07E96"/>
    <w:rsid w:val="00A07F81"/>
    <w:rsid w:val="00A1009A"/>
    <w:rsid w:val="00A10115"/>
    <w:rsid w:val="00A1015E"/>
    <w:rsid w:val="00A1021F"/>
    <w:rsid w:val="00A10424"/>
    <w:rsid w:val="00A10547"/>
    <w:rsid w:val="00A107FC"/>
    <w:rsid w:val="00A10DC8"/>
    <w:rsid w:val="00A11126"/>
    <w:rsid w:val="00A1129E"/>
    <w:rsid w:val="00A11AC3"/>
    <w:rsid w:val="00A12024"/>
    <w:rsid w:val="00A126BC"/>
    <w:rsid w:val="00A1279D"/>
    <w:rsid w:val="00A12F4C"/>
    <w:rsid w:val="00A131D2"/>
    <w:rsid w:val="00A13782"/>
    <w:rsid w:val="00A13856"/>
    <w:rsid w:val="00A13AB9"/>
    <w:rsid w:val="00A13F17"/>
    <w:rsid w:val="00A13F5B"/>
    <w:rsid w:val="00A140BB"/>
    <w:rsid w:val="00A140C3"/>
    <w:rsid w:val="00A14223"/>
    <w:rsid w:val="00A142C3"/>
    <w:rsid w:val="00A14494"/>
    <w:rsid w:val="00A147BA"/>
    <w:rsid w:val="00A149BF"/>
    <w:rsid w:val="00A14B35"/>
    <w:rsid w:val="00A14C50"/>
    <w:rsid w:val="00A14D50"/>
    <w:rsid w:val="00A14F6A"/>
    <w:rsid w:val="00A151BA"/>
    <w:rsid w:val="00A15835"/>
    <w:rsid w:val="00A15BD9"/>
    <w:rsid w:val="00A15D0B"/>
    <w:rsid w:val="00A162FB"/>
    <w:rsid w:val="00A1650B"/>
    <w:rsid w:val="00A16976"/>
    <w:rsid w:val="00A16A51"/>
    <w:rsid w:val="00A16A7E"/>
    <w:rsid w:val="00A16BC1"/>
    <w:rsid w:val="00A16CB7"/>
    <w:rsid w:val="00A16CE4"/>
    <w:rsid w:val="00A16E83"/>
    <w:rsid w:val="00A1754A"/>
    <w:rsid w:val="00A17595"/>
    <w:rsid w:val="00A17707"/>
    <w:rsid w:val="00A1787E"/>
    <w:rsid w:val="00A179A6"/>
    <w:rsid w:val="00A17CF9"/>
    <w:rsid w:val="00A2001E"/>
    <w:rsid w:val="00A204E7"/>
    <w:rsid w:val="00A20680"/>
    <w:rsid w:val="00A20748"/>
    <w:rsid w:val="00A20943"/>
    <w:rsid w:val="00A20B0D"/>
    <w:rsid w:val="00A20EE2"/>
    <w:rsid w:val="00A20FAE"/>
    <w:rsid w:val="00A213CA"/>
    <w:rsid w:val="00A2151C"/>
    <w:rsid w:val="00A22700"/>
    <w:rsid w:val="00A227A1"/>
    <w:rsid w:val="00A22988"/>
    <w:rsid w:val="00A229FB"/>
    <w:rsid w:val="00A22BD9"/>
    <w:rsid w:val="00A22C8D"/>
    <w:rsid w:val="00A230CE"/>
    <w:rsid w:val="00A2359B"/>
    <w:rsid w:val="00A235D6"/>
    <w:rsid w:val="00A239EA"/>
    <w:rsid w:val="00A23EAA"/>
    <w:rsid w:val="00A23EE8"/>
    <w:rsid w:val="00A2415C"/>
    <w:rsid w:val="00A2422B"/>
    <w:rsid w:val="00A2459B"/>
    <w:rsid w:val="00A24629"/>
    <w:rsid w:val="00A247CB"/>
    <w:rsid w:val="00A24D86"/>
    <w:rsid w:val="00A24E3A"/>
    <w:rsid w:val="00A24FD3"/>
    <w:rsid w:val="00A25185"/>
    <w:rsid w:val="00A252C4"/>
    <w:rsid w:val="00A25711"/>
    <w:rsid w:val="00A2589D"/>
    <w:rsid w:val="00A25BBE"/>
    <w:rsid w:val="00A261E1"/>
    <w:rsid w:val="00A2650D"/>
    <w:rsid w:val="00A26A95"/>
    <w:rsid w:val="00A26C63"/>
    <w:rsid w:val="00A27067"/>
    <w:rsid w:val="00A27140"/>
    <w:rsid w:val="00A27307"/>
    <w:rsid w:val="00A279BB"/>
    <w:rsid w:val="00A27C2B"/>
    <w:rsid w:val="00A27CE3"/>
    <w:rsid w:val="00A27CF5"/>
    <w:rsid w:val="00A30323"/>
    <w:rsid w:val="00A3038A"/>
    <w:rsid w:val="00A305AB"/>
    <w:rsid w:val="00A3062B"/>
    <w:rsid w:val="00A30701"/>
    <w:rsid w:val="00A30826"/>
    <w:rsid w:val="00A3092D"/>
    <w:rsid w:val="00A309D7"/>
    <w:rsid w:val="00A30CCA"/>
    <w:rsid w:val="00A30E1F"/>
    <w:rsid w:val="00A30EC6"/>
    <w:rsid w:val="00A31209"/>
    <w:rsid w:val="00A31300"/>
    <w:rsid w:val="00A317CB"/>
    <w:rsid w:val="00A31920"/>
    <w:rsid w:val="00A31AB4"/>
    <w:rsid w:val="00A31D2B"/>
    <w:rsid w:val="00A333F5"/>
    <w:rsid w:val="00A33490"/>
    <w:rsid w:val="00A33516"/>
    <w:rsid w:val="00A3351D"/>
    <w:rsid w:val="00A3369C"/>
    <w:rsid w:val="00A33D5A"/>
    <w:rsid w:val="00A34349"/>
    <w:rsid w:val="00A34C8B"/>
    <w:rsid w:val="00A34CBD"/>
    <w:rsid w:val="00A34D05"/>
    <w:rsid w:val="00A35123"/>
    <w:rsid w:val="00A35C23"/>
    <w:rsid w:val="00A35D95"/>
    <w:rsid w:val="00A35DC7"/>
    <w:rsid w:val="00A35F6A"/>
    <w:rsid w:val="00A35FB1"/>
    <w:rsid w:val="00A35FBE"/>
    <w:rsid w:val="00A360CA"/>
    <w:rsid w:val="00A36C76"/>
    <w:rsid w:val="00A36F18"/>
    <w:rsid w:val="00A37301"/>
    <w:rsid w:val="00A377EF"/>
    <w:rsid w:val="00A379C2"/>
    <w:rsid w:val="00A379F2"/>
    <w:rsid w:val="00A37B55"/>
    <w:rsid w:val="00A37BB1"/>
    <w:rsid w:val="00A37E03"/>
    <w:rsid w:val="00A40BBA"/>
    <w:rsid w:val="00A40E63"/>
    <w:rsid w:val="00A410D6"/>
    <w:rsid w:val="00A41230"/>
    <w:rsid w:val="00A41596"/>
    <w:rsid w:val="00A41666"/>
    <w:rsid w:val="00A41996"/>
    <w:rsid w:val="00A41CFB"/>
    <w:rsid w:val="00A41F97"/>
    <w:rsid w:val="00A42196"/>
    <w:rsid w:val="00A4262E"/>
    <w:rsid w:val="00A42A89"/>
    <w:rsid w:val="00A42C29"/>
    <w:rsid w:val="00A431C8"/>
    <w:rsid w:val="00A43432"/>
    <w:rsid w:val="00A43655"/>
    <w:rsid w:val="00A4377E"/>
    <w:rsid w:val="00A43B7A"/>
    <w:rsid w:val="00A43BF5"/>
    <w:rsid w:val="00A43C3A"/>
    <w:rsid w:val="00A43C8D"/>
    <w:rsid w:val="00A44034"/>
    <w:rsid w:val="00A4473C"/>
    <w:rsid w:val="00A44925"/>
    <w:rsid w:val="00A44C36"/>
    <w:rsid w:val="00A4559D"/>
    <w:rsid w:val="00A45644"/>
    <w:rsid w:val="00A45856"/>
    <w:rsid w:val="00A45C0B"/>
    <w:rsid w:val="00A46DA8"/>
    <w:rsid w:val="00A4774D"/>
    <w:rsid w:val="00A47911"/>
    <w:rsid w:val="00A500A0"/>
    <w:rsid w:val="00A500F3"/>
    <w:rsid w:val="00A50399"/>
    <w:rsid w:val="00A5047F"/>
    <w:rsid w:val="00A50657"/>
    <w:rsid w:val="00A51056"/>
    <w:rsid w:val="00A5148E"/>
    <w:rsid w:val="00A51530"/>
    <w:rsid w:val="00A51942"/>
    <w:rsid w:val="00A51A61"/>
    <w:rsid w:val="00A51DFF"/>
    <w:rsid w:val="00A5201D"/>
    <w:rsid w:val="00A521FD"/>
    <w:rsid w:val="00A5261A"/>
    <w:rsid w:val="00A5315D"/>
    <w:rsid w:val="00A5316A"/>
    <w:rsid w:val="00A53181"/>
    <w:rsid w:val="00A531C3"/>
    <w:rsid w:val="00A535C0"/>
    <w:rsid w:val="00A53B94"/>
    <w:rsid w:val="00A53C3D"/>
    <w:rsid w:val="00A53E77"/>
    <w:rsid w:val="00A540C6"/>
    <w:rsid w:val="00A54187"/>
    <w:rsid w:val="00A54CF5"/>
    <w:rsid w:val="00A551B1"/>
    <w:rsid w:val="00A55359"/>
    <w:rsid w:val="00A5593E"/>
    <w:rsid w:val="00A55B54"/>
    <w:rsid w:val="00A55F21"/>
    <w:rsid w:val="00A55FBA"/>
    <w:rsid w:val="00A56101"/>
    <w:rsid w:val="00A56978"/>
    <w:rsid w:val="00A56C51"/>
    <w:rsid w:val="00A56DED"/>
    <w:rsid w:val="00A5714D"/>
    <w:rsid w:val="00A5717D"/>
    <w:rsid w:val="00A57282"/>
    <w:rsid w:val="00A57523"/>
    <w:rsid w:val="00A57808"/>
    <w:rsid w:val="00A57EE2"/>
    <w:rsid w:val="00A601A1"/>
    <w:rsid w:val="00A60991"/>
    <w:rsid w:val="00A60CCA"/>
    <w:rsid w:val="00A60F70"/>
    <w:rsid w:val="00A610D4"/>
    <w:rsid w:val="00A6115C"/>
    <w:rsid w:val="00A61221"/>
    <w:rsid w:val="00A613DE"/>
    <w:rsid w:val="00A61585"/>
    <w:rsid w:val="00A61699"/>
    <w:rsid w:val="00A6169C"/>
    <w:rsid w:val="00A61791"/>
    <w:rsid w:val="00A61839"/>
    <w:rsid w:val="00A61AB0"/>
    <w:rsid w:val="00A61B13"/>
    <w:rsid w:val="00A61C62"/>
    <w:rsid w:val="00A6214E"/>
    <w:rsid w:val="00A6224A"/>
    <w:rsid w:val="00A6237D"/>
    <w:rsid w:val="00A623A2"/>
    <w:rsid w:val="00A627B1"/>
    <w:rsid w:val="00A629A5"/>
    <w:rsid w:val="00A62A35"/>
    <w:rsid w:val="00A62CF9"/>
    <w:rsid w:val="00A6333C"/>
    <w:rsid w:val="00A634DF"/>
    <w:rsid w:val="00A635E2"/>
    <w:rsid w:val="00A63A58"/>
    <w:rsid w:val="00A63D59"/>
    <w:rsid w:val="00A63F13"/>
    <w:rsid w:val="00A64689"/>
    <w:rsid w:val="00A64C6A"/>
    <w:rsid w:val="00A64D52"/>
    <w:rsid w:val="00A65331"/>
    <w:rsid w:val="00A6538F"/>
    <w:rsid w:val="00A65C63"/>
    <w:rsid w:val="00A65C73"/>
    <w:rsid w:val="00A65D70"/>
    <w:rsid w:val="00A6604B"/>
    <w:rsid w:val="00A66AE3"/>
    <w:rsid w:val="00A670B8"/>
    <w:rsid w:val="00A670D6"/>
    <w:rsid w:val="00A672D6"/>
    <w:rsid w:val="00A673EE"/>
    <w:rsid w:val="00A67B66"/>
    <w:rsid w:val="00A67D97"/>
    <w:rsid w:val="00A70069"/>
    <w:rsid w:val="00A701DA"/>
    <w:rsid w:val="00A70600"/>
    <w:rsid w:val="00A70A02"/>
    <w:rsid w:val="00A70D26"/>
    <w:rsid w:val="00A71032"/>
    <w:rsid w:val="00A712FE"/>
    <w:rsid w:val="00A71594"/>
    <w:rsid w:val="00A71DA7"/>
    <w:rsid w:val="00A72351"/>
    <w:rsid w:val="00A72444"/>
    <w:rsid w:val="00A724DF"/>
    <w:rsid w:val="00A729F1"/>
    <w:rsid w:val="00A72B2B"/>
    <w:rsid w:val="00A72E80"/>
    <w:rsid w:val="00A735BB"/>
    <w:rsid w:val="00A73711"/>
    <w:rsid w:val="00A73775"/>
    <w:rsid w:val="00A73888"/>
    <w:rsid w:val="00A73C3A"/>
    <w:rsid w:val="00A74581"/>
    <w:rsid w:val="00A745BE"/>
    <w:rsid w:val="00A74656"/>
    <w:rsid w:val="00A74B21"/>
    <w:rsid w:val="00A74D20"/>
    <w:rsid w:val="00A74E4F"/>
    <w:rsid w:val="00A74EB5"/>
    <w:rsid w:val="00A75096"/>
    <w:rsid w:val="00A7515E"/>
    <w:rsid w:val="00A75590"/>
    <w:rsid w:val="00A75BA6"/>
    <w:rsid w:val="00A75C86"/>
    <w:rsid w:val="00A75D18"/>
    <w:rsid w:val="00A75EC5"/>
    <w:rsid w:val="00A75EE3"/>
    <w:rsid w:val="00A75F83"/>
    <w:rsid w:val="00A762AC"/>
    <w:rsid w:val="00A7634F"/>
    <w:rsid w:val="00A76630"/>
    <w:rsid w:val="00A76942"/>
    <w:rsid w:val="00A76A1E"/>
    <w:rsid w:val="00A76B6C"/>
    <w:rsid w:val="00A771A2"/>
    <w:rsid w:val="00A7764C"/>
    <w:rsid w:val="00A776E2"/>
    <w:rsid w:val="00A77737"/>
    <w:rsid w:val="00A77B86"/>
    <w:rsid w:val="00A77DA1"/>
    <w:rsid w:val="00A77E36"/>
    <w:rsid w:val="00A77E96"/>
    <w:rsid w:val="00A800B5"/>
    <w:rsid w:val="00A80188"/>
    <w:rsid w:val="00A80298"/>
    <w:rsid w:val="00A80459"/>
    <w:rsid w:val="00A80856"/>
    <w:rsid w:val="00A80907"/>
    <w:rsid w:val="00A8099C"/>
    <w:rsid w:val="00A80CC7"/>
    <w:rsid w:val="00A80D2C"/>
    <w:rsid w:val="00A80E7B"/>
    <w:rsid w:val="00A81313"/>
    <w:rsid w:val="00A813F4"/>
    <w:rsid w:val="00A816C6"/>
    <w:rsid w:val="00A817D4"/>
    <w:rsid w:val="00A818A2"/>
    <w:rsid w:val="00A81FB6"/>
    <w:rsid w:val="00A82306"/>
    <w:rsid w:val="00A823A7"/>
    <w:rsid w:val="00A82583"/>
    <w:rsid w:val="00A826AE"/>
    <w:rsid w:val="00A82814"/>
    <w:rsid w:val="00A829EA"/>
    <w:rsid w:val="00A82E7C"/>
    <w:rsid w:val="00A82FB4"/>
    <w:rsid w:val="00A82FBA"/>
    <w:rsid w:val="00A831F5"/>
    <w:rsid w:val="00A83346"/>
    <w:rsid w:val="00A834E3"/>
    <w:rsid w:val="00A83600"/>
    <w:rsid w:val="00A83769"/>
    <w:rsid w:val="00A83A01"/>
    <w:rsid w:val="00A83B95"/>
    <w:rsid w:val="00A83FA1"/>
    <w:rsid w:val="00A83FD5"/>
    <w:rsid w:val="00A8422E"/>
    <w:rsid w:val="00A843F3"/>
    <w:rsid w:val="00A850C8"/>
    <w:rsid w:val="00A850FE"/>
    <w:rsid w:val="00A851DD"/>
    <w:rsid w:val="00A85270"/>
    <w:rsid w:val="00A8532B"/>
    <w:rsid w:val="00A85497"/>
    <w:rsid w:val="00A854D9"/>
    <w:rsid w:val="00A85D11"/>
    <w:rsid w:val="00A85DB7"/>
    <w:rsid w:val="00A85FB1"/>
    <w:rsid w:val="00A861CA"/>
    <w:rsid w:val="00A861EA"/>
    <w:rsid w:val="00A8681C"/>
    <w:rsid w:val="00A86B33"/>
    <w:rsid w:val="00A86BED"/>
    <w:rsid w:val="00A86CAA"/>
    <w:rsid w:val="00A86E26"/>
    <w:rsid w:val="00A87136"/>
    <w:rsid w:val="00A87577"/>
    <w:rsid w:val="00A87927"/>
    <w:rsid w:val="00A87982"/>
    <w:rsid w:val="00A87D74"/>
    <w:rsid w:val="00A90014"/>
    <w:rsid w:val="00A903E9"/>
    <w:rsid w:val="00A903ED"/>
    <w:rsid w:val="00A90401"/>
    <w:rsid w:val="00A906BA"/>
    <w:rsid w:val="00A90898"/>
    <w:rsid w:val="00A90CDA"/>
    <w:rsid w:val="00A90E2F"/>
    <w:rsid w:val="00A90F7D"/>
    <w:rsid w:val="00A91107"/>
    <w:rsid w:val="00A91486"/>
    <w:rsid w:val="00A914C7"/>
    <w:rsid w:val="00A915BD"/>
    <w:rsid w:val="00A916ED"/>
    <w:rsid w:val="00A91827"/>
    <w:rsid w:val="00A91BE0"/>
    <w:rsid w:val="00A91F2A"/>
    <w:rsid w:val="00A92561"/>
    <w:rsid w:val="00A925B7"/>
    <w:rsid w:val="00A92664"/>
    <w:rsid w:val="00A927BE"/>
    <w:rsid w:val="00A928E7"/>
    <w:rsid w:val="00A929ED"/>
    <w:rsid w:val="00A92A86"/>
    <w:rsid w:val="00A92A87"/>
    <w:rsid w:val="00A92DBD"/>
    <w:rsid w:val="00A933E5"/>
    <w:rsid w:val="00A93574"/>
    <w:rsid w:val="00A9393F"/>
    <w:rsid w:val="00A93CD3"/>
    <w:rsid w:val="00A942E6"/>
    <w:rsid w:val="00A94472"/>
    <w:rsid w:val="00A94502"/>
    <w:rsid w:val="00A9477C"/>
    <w:rsid w:val="00A94CFA"/>
    <w:rsid w:val="00A94DD7"/>
    <w:rsid w:val="00A95065"/>
    <w:rsid w:val="00A9511B"/>
    <w:rsid w:val="00A95605"/>
    <w:rsid w:val="00A958C1"/>
    <w:rsid w:val="00A959C8"/>
    <w:rsid w:val="00A95DCA"/>
    <w:rsid w:val="00A95F35"/>
    <w:rsid w:val="00A96068"/>
    <w:rsid w:val="00A9633B"/>
    <w:rsid w:val="00A968DE"/>
    <w:rsid w:val="00A96DAE"/>
    <w:rsid w:val="00A96FBF"/>
    <w:rsid w:val="00A970E9"/>
    <w:rsid w:val="00A97103"/>
    <w:rsid w:val="00A97418"/>
    <w:rsid w:val="00A97A74"/>
    <w:rsid w:val="00AA02A6"/>
    <w:rsid w:val="00AA0373"/>
    <w:rsid w:val="00AA0435"/>
    <w:rsid w:val="00AA091C"/>
    <w:rsid w:val="00AA1278"/>
    <w:rsid w:val="00AA127C"/>
    <w:rsid w:val="00AA1A7B"/>
    <w:rsid w:val="00AA1C8D"/>
    <w:rsid w:val="00AA1EDA"/>
    <w:rsid w:val="00AA2053"/>
    <w:rsid w:val="00AA20A7"/>
    <w:rsid w:val="00AA22F4"/>
    <w:rsid w:val="00AA25AF"/>
    <w:rsid w:val="00AA25C0"/>
    <w:rsid w:val="00AA26F6"/>
    <w:rsid w:val="00AA278D"/>
    <w:rsid w:val="00AA27F7"/>
    <w:rsid w:val="00AA2918"/>
    <w:rsid w:val="00AA2967"/>
    <w:rsid w:val="00AA2E27"/>
    <w:rsid w:val="00AA2EBC"/>
    <w:rsid w:val="00AA36E2"/>
    <w:rsid w:val="00AA3786"/>
    <w:rsid w:val="00AA3896"/>
    <w:rsid w:val="00AA3A27"/>
    <w:rsid w:val="00AA3A8D"/>
    <w:rsid w:val="00AA3B08"/>
    <w:rsid w:val="00AA3E77"/>
    <w:rsid w:val="00AA3EE6"/>
    <w:rsid w:val="00AA3F39"/>
    <w:rsid w:val="00AA3F9D"/>
    <w:rsid w:val="00AA4233"/>
    <w:rsid w:val="00AA4423"/>
    <w:rsid w:val="00AA4789"/>
    <w:rsid w:val="00AA4948"/>
    <w:rsid w:val="00AA4CF5"/>
    <w:rsid w:val="00AA4DB6"/>
    <w:rsid w:val="00AA5067"/>
    <w:rsid w:val="00AA511F"/>
    <w:rsid w:val="00AA56B4"/>
    <w:rsid w:val="00AA5DDB"/>
    <w:rsid w:val="00AA5F3C"/>
    <w:rsid w:val="00AA60E2"/>
    <w:rsid w:val="00AA610D"/>
    <w:rsid w:val="00AA6C16"/>
    <w:rsid w:val="00AA7423"/>
    <w:rsid w:val="00AA767F"/>
    <w:rsid w:val="00AA76BE"/>
    <w:rsid w:val="00AA77F7"/>
    <w:rsid w:val="00AA7966"/>
    <w:rsid w:val="00AA7B2A"/>
    <w:rsid w:val="00AB003B"/>
    <w:rsid w:val="00AB016D"/>
    <w:rsid w:val="00AB02F5"/>
    <w:rsid w:val="00AB040C"/>
    <w:rsid w:val="00AB0695"/>
    <w:rsid w:val="00AB06B3"/>
    <w:rsid w:val="00AB0996"/>
    <w:rsid w:val="00AB0A0E"/>
    <w:rsid w:val="00AB1760"/>
    <w:rsid w:val="00AB1917"/>
    <w:rsid w:val="00AB1B32"/>
    <w:rsid w:val="00AB1E93"/>
    <w:rsid w:val="00AB25F3"/>
    <w:rsid w:val="00AB29A9"/>
    <w:rsid w:val="00AB2EE5"/>
    <w:rsid w:val="00AB372E"/>
    <w:rsid w:val="00AB3D87"/>
    <w:rsid w:val="00AB4AEF"/>
    <w:rsid w:val="00AB4E2C"/>
    <w:rsid w:val="00AB5003"/>
    <w:rsid w:val="00AB5504"/>
    <w:rsid w:val="00AB55D1"/>
    <w:rsid w:val="00AB58F9"/>
    <w:rsid w:val="00AB5A28"/>
    <w:rsid w:val="00AB5FA3"/>
    <w:rsid w:val="00AB632F"/>
    <w:rsid w:val="00AB65A5"/>
    <w:rsid w:val="00AB69BC"/>
    <w:rsid w:val="00AB6DFD"/>
    <w:rsid w:val="00AB6ED8"/>
    <w:rsid w:val="00AB700A"/>
    <w:rsid w:val="00AB70C5"/>
    <w:rsid w:val="00AB70D3"/>
    <w:rsid w:val="00AB7116"/>
    <w:rsid w:val="00AB7288"/>
    <w:rsid w:val="00AB7EEA"/>
    <w:rsid w:val="00AC00AC"/>
    <w:rsid w:val="00AC0468"/>
    <w:rsid w:val="00AC0556"/>
    <w:rsid w:val="00AC0749"/>
    <w:rsid w:val="00AC0D93"/>
    <w:rsid w:val="00AC1332"/>
    <w:rsid w:val="00AC13BA"/>
    <w:rsid w:val="00AC1655"/>
    <w:rsid w:val="00AC1D31"/>
    <w:rsid w:val="00AC1F8B"/>
    <w:rsid w:val="00AC33B1"/>
    <w:rsid w:val="00AC34DD"/>
    <w:rsid w:val="00AC36ED"/>
    <w:rsid w:val="00AC389C"/>
    <w:rsid w:val="00AC3A65"/>
    <w:rsid w:val="00AC3C36"/>
    <w:rsid w:val="00AC41B4"/>
    <w:rsid w:val="00AC41BF"/>
    <w:rsid w:val="00AC4261"/>
    <w:rsid w:val="00AC470D"/>
    <w:rsid w:val="00AC48F6"/>
    <w:rsid w:val="00AC4947"/>
    <w:rsid w:val="00AC4980"/>
    <w:rsid w:val="00AC4A37"/>
    <w:rsid w:val="00AC4CC8"/>
    <w:rsid w:val="00AC508D"/>
    <w:rsid w:val="00AC52E5"/>
    <w:rsid w:val="00AC575B"/>
    <w:rsid w:val="00AC5816"/>
    <w:rsid w:val="00AC59DF"/>
    <w:rsid w:val="00AC5C0A"/>
    <w:rsid w:val="00AC5E9D"/>
    <w:rsid w:val="00AC5F64"/>
    <w:rsid w:val="00AC6119"/>
    <w:rsid w:val="00AC6493"/>
    <w:rsid w:val="00AC64CD"/>
    <w:rsid w:val="00AC66E0"/>
    <w:rsid w:val="00AC6C62"/>
    <w:rsid w:val="00AC6CFC"/>
    <w:rsid w:val="00AC6E6C"/>
    <w:rsid w:val="00AC6F30"/>
    <w:rsid w:val="00AC6FC2"/>
    <w:rsid w:val="00AC7137"/>
    <w:rsid w:val="00AC7407"/>
    <w:rsid w:val="00AC7667"/>
    <w:rsid w:val="00AC7B54"/>
    <w:rsid w:val="00AC7C2E"/>
    <w:rsid w:val="00AC7E00"/>
    <w:rsid w:val="00AC7E59"/>
    <w:rsid w:val="00AD0288"/>
    <w:rsid w:val="00AD0629"/>
    <w:rsid w:val="00AD0799"/>
    <w:rsid w:val="00AD0EF0"/>
    <w:rsid w:val="00AD0FE2"/>
    <w:rsid w:val="00AD12A7"/>
    <w:rsid w:val="00AD13AB"/>
    <w:rsid w:val="00AD14FF"/>
    <w:rsid w:val="00AD183C"/>
    <w:rsid w:val="00AD1BB5"/>
    <w:rsid w:val="00AD21A3"/>
    <w:rsid w:val="00AD2232"/>
    <w:rsid w:val="00AD2395"/>
    <w:rsid w:val="00AD23BF"/>
    <w:rsid w:val="00AD2463"/>
    <w:rsid w:val="00AD2612"/>
    <w:rsid w:val="00AD271C"/>
    <w:rsid w:val="00AD2985"/>
    <w:rsid w:val="00AD315C"/>
    <w:rsid w:val="00AD318F"/>
    <w:rsid w:val="00AD35D6"/>
    <w:rsid w:val="00AD3D56"/>
    <w:rsid w:val="00AD4784"/>
    <w:rsid w:val="00AD4948"/>
    <w:rsid w:val="00AD5478"/>
    <w:rsid w:val="00AD557B"/>
    <w:rsid w:val="00AD56C0"/>
    <w:rsid w:val="00AD601B"/>
    <w:rsid w:val="00AD61F1"/>
    <w:rsid w:val="00AD6576"/>
    <w:rsid w:val="00AD6994"/>
    <w:rsid w:val="00AD7246"/>
    <w:rsid w:val="00AD7416"/>
    <w:rsid w:val="00AD7640"/>
    <w:rsid w:val="00AD76C6"/>
    <w:rsid w:val="00AD7817"/>
    <w:rsid w:val="00AD7B49"/>
    <w:rsid w:val="00AD7B55"/>
    <w:rsid w:val="00AD7E28"/>
    <w:rsid w:val="00AE0114"/>
    <w:rsid w:val="00AE08F0"/>
    <w:rsid w:val="00AE0AEF"/>
    <w:rsid w:val="00AE0DAA"/>
    <w:rsid w:val="00AE1450"/>
    <w:rsid w:val="00AE146F"/>
    <w:rsid w:val="00AE180A"/>
    <w:rsid w:val="00AE1A5E"/>
    <w:rsid w:val="00AE1DB7"/>
    <w:rsid w:val="00AE2050"/>
    <w:rsid w:val="00AE22B1"/>
    <w:rsid w:val="00AE24BD"/>
    <w:rsid w:val="00AE2B6A"/>
    <w:rsid w:val="00AE427F"/>
    <w:rsid w:val="00AE4547"/>
    <w:rsid w:val="00AE4701"/>
    <w:rsid w:val="00AE4728"/>
    <w:rsid w:val="00AE4EFD"/>
    <w:rsid w:val="00AE512B"/>
    <w:rsid w:val="00AE512F"/>
    <w:rsid w:val="00AE5269"/>
    <w:rsid w:val="00AE54ED"/>
    <w:rsid w:val="00AE57B4"/>
    <w:rsid w:val="00AE5A0B"/>
    <w:rsid w:val="00AE5C0B"/>
    <w:rsid w:val="00AE5C1C"/>
    <w:rsid w:val="00AE5E26"/>
    <w:rsid w:val="00AE5F5D"/>
    <w:rsid w:val="00AE602D"/>
    <w:rsid w:val="00AE639A"/>
    <w:rsid w:val="00AE6557"/>
    <w:rsid w:val="00AE68B7"/>
    <w:rsid w:val="00AE6AA8"/>
    <w:rsid w:val="00AE6CA7"/>
    <w:rsid w:val="00AE6CEC"/>
    <w:rsid w:val="00AE72B5"/>
    <w:rsid w:val="00AE7422"/>
    <w:rsid w:val="00AE7BB7"/>
    <w:rsid w:val="00AF031C"/>
    <w:rsid w:val="00AF0440"/>
    <w:rsid w:val="00AF045B"/>
    <w:rsid w:val="00AF057E"/>
    <w:rsid w:val="00AF05AA"/>
    <w:rsid w:val="00AF06C7"/>
    <w:rsid w:val="00AF09F6"/>
    <w:rsid w:val="00AF1041"/>
    <w:rsid w:val="00AF137B"/>
    <w:rsid w:val="00AF1543"/>
    <w:rsid w:val="00AF164F"/>
    <w:rsid w:val="00AF1819"/>
    <w:rsid w:val="00AF18D9"/>
    <w:rsid w:val="00AF1C18"/>
    <w:rsid w:val="00AF1E08"/>
    <w:rsid w:val="00AF1EC6"/>
    <w:rsid w:val="00AF211E"/>
    <w:rsid w:val="00AF220A"/>
    <w:rsid w:val="00AF2368"/>
    <w:rsid w:val="00AF24EC"/>
    <w:rsid w:val="00AF26EE"/>
    <w:rsid w:val="00AF2AA9"/>
    <w:rsid w:val="00AF2D52"/>
    <w:rsid w:val="00AF33B6"/>
    <w:rsid w:val="00AF33F6"/>
    <w:rsid w:val="00AF34F6"/>
    <w:rsid w:val="00AF3625"/>
    <w:rsid w:val="00AF41FF"/>
    <w:rsid w:val="00AF43A4"/>
    <w:rsid w:val="00AF445A"/>
    <w:rsid w:val="00AF4675"/>
    <w:rsid w:val="00AF551E"/>
    <w:rsid w:val="00AF5538"/>
    <w:rsid w:val="00AF56C4"/>
    <w:rsid w:val="00AF5823"/>
    <w:rsid w:val="00AF5A43"/>
    <w:rsid w:val="00AF5A80"/>
    <w:rsid w:val="00AF5A99"/>
    <w:rsid w:val="00AF635D"/>
    <w:rsid w:val="00AF66F9"/>
    <w:rsid w:val="00AF6745"/>
    <w:rsid w:val="00AF6C23"/>
    <w:rsid w:val="00AF71C0"/>
    <w:rsid w:val="00AF73FF"/>
    <w:rsid w:val="00AF7568"/>
    <w:rsid w:val="00AF7720"/>
    <w:rsid w:val="00AF77A0"/>
    <w:rsid w:val="00AF7A65"/>
    <w:rsid w:val="00AF7EC4"/>
    <w:rsid w:val="00AF7F1B"/>
    <w:rsid w:val="00B000DB"/>
    <w:rsid w:val="00B005B4"/>
    <w:rsid w:val="00B00849"/>
    <w:rsid w:val="00B00B2B"/>
    <w:rsid w:val="00B00B35"/>
    <w:rsid w:val="00B00C1C"/>
    <w:rsid w:val="00B00C25"/>
    <w:rsid w:val="00B00F8B"/>
    <w:rsid w:val="00B00FC9"/>
    <w:rsid w:val="00B01571"/>
    <w:rsid w:val="00B01634"/>
    <w:rsid w:val="00B01697"/>
    <w:rsid w:val="00B016D9"/>
    <w:rsid w:val="00B01827"/>
    <w:rsid w:val="00B01960"/>
    <w:rsid w:val="00B02596"/>
    <w:rsid w:val="00B02D9C"/>
    <w:rsid w:val="00B03095"/>
    <w:rsid w:val="00B032F9"/>
    <w:rsid w:val="00B033C5"/>
    <w:rsid w:val="00B035AA"/>
    <w:rsid w:val="00B036D4"/>
    <w:rsid w:val="00B03D7F"/>
    <w:rsid w:val="00B03E5E"/>
    <w:rsid w:val="00B03F5D"/>
    <w:rsid w:val="00B041FB"/>
    <w:rsid w:val="00B042F5"/>
    <w:rsid w:val="00B04422"/>
    <w:rsid w:val="00B04FE2"/>
    <w:rsid w:val="00B05046"/>
    <w:rsid w:val="00B0514A"/>
    <w:rsid w:val="00B05341"/>
    <w:rsid w:val="00B05373"/>
    <w:rsid w:val="00B05420"/>
    <w:rsid w:val="00B055C2"/>
    <w:rsid w:val="00B055EF"/>
    <w:rsid w:val="00B0567F"/>
    <w:rsid w:val="00B0569F"/>
    <w:rsid w:val="00B05888"/>
    <w:rsid w:val="00B05AD4"/>
    <w:rsid w:val="00B05D6D"/>
    <w:rsid w:val="00B05E0A"/>
    <w:rsid w:val="00B0609F"/>
    <w:rsid w:val="00B064DF"/>
    <w:rsid w:val="00B06849"/>
    <w:rsid w:val="00B06959"/>
    <w:rsid w:val="00B06C63"/>
    <w:rsid w:val="00B070BE"/>
    <w:rsid w:val="00B07591"/>
    <w:rsid w:val="00B076E3"/>
    <w:rsid w:val="00B079A5"/>
    <w:rsid w:val="00B07DA9"/>
    <w:rsid w:val="00B1004B"/>
    <w:rsid w:val="00B10C81"/>
    <w:rsid w:val="00B10DEA"/>
    <w:rsid w:val="00B10F0E"/>
    <w:rsid w:val="00B10F57"/>
    <w:rsid w:val="00B1103C"/>
    <w:rsid w:val="00B11301"/>
    <w:rsid w:val="00B118D2"/>
    <w:rsid w:val="00B1211B"/>
    <w:rsid w:val="00B1241B"/>
    <w:rsid w:val="00B124EE"/>
    <w:rsid w:val="00B12745"/>
    <w:rsid w:val="00B128EE"/>
    <w:rsid w:val="00B12B7F"/>
    <w:rsid w:val="00B12D3E"/>
    <w:rsid w:val="00B12D59"/>
    <w:rsid w:val="00B12E9F"/>
    <w:rsid w:val="00B12FC8"/>
    <w:rsid w:val="00B130E9"/>
    <w:rsid w:val="00B13392"/>
    <w:rsid w:val="00B1375C"/>
    <w:rsid w:val="00B13B09"/>
    <w:rsid w:val="00B13C95"/>
    <w:rsid w:val="00B142F4"/>
    <w:rsid w:val="00B143B1"/>
    <w:rsid w:val="00B14650"/>
    <w:rsid w:val="00B147E9"/>
    <w:rsid w:val="00B14C4A"/>
    <w:rsid w:val="00B14FD0"/>
    <w:rsid w:val="00B151C8"/>
    <w:rsid w:val="00B15339"/>
    <w:rsid w:val="00B156E7"/>
    <w:rsid w:val="00B15B90"/>
    <w:rsid w:val="00B15BE7"/>
    <w:rsid w:val="00B15C49"/>
    <w:rsid w:val="00B15E2F"/>
    <w:rsid w:val="00B16388"/>
    <w:rsid w:val="00B1658A"/>
    <w:rsid w:val="00B16624"/>
    <w:rsid w:val="00B1665A"/>
    <w:rsid w:val="00B166A6"/>
    <w:rsid w:val="00B16AB1"/>
    <w:rsid w:val="00B17EC4"/>
    <w:rsid w:val="00B1AA22"/>
    <w:rsid w:val="00B20622"/>
    <w:rsid w:val="00B20B5E"/>
    <w:rsid w:val="00B211AF"/>
    <w:rsid w:val="00B2169E"/>
    <w:rsid w:val="00B21A71"/>
    <w:rsid w:val="00B21D31"/>
    <w:rsid w:val="00B21E45"/>
    <w:rsid w:val="00B21F9A"/>
    <w:rsid w:val="00B2203E"/>
    <w:rsid w:val="00B22957"/>
    <w:rsid w:val="00B229A2"/>
    <w:rsid w:val="00B2319F"/>
    <w:rsid w:val="00B23374"/>
    <w:rsid w:val="00B233BF"/>
    <w:rsid w:val="00B234AE"/>
    <w:rsid w:val="00B2358E"/>
    <w:rsid w:val="00B235A0"/>
    <w:rsid w:val="00B235AE"/>
    <w:rsid w:val="00B2365C"/>
    <w:rsid w:val="00B23781"/>
    <w:rsid w:val="00B23AD9"/>
    <w:rsid w:val="00B23BDE"/>
    <w:rsid w:val="00B23DC7"/>
    <w:rsid w:val="00B24244"/>
    <w:rsid w:val="00B243A7"/>
    <w:rsid w:val="00B2459F"/>
    <w:rsid w:val="00B24C07"/>
    <w:rsid w:val="00B2501D"/>
    <w:rsid w:val="00B250B6"/>
    <w:rsid w:val="00B250F0"/>
    <w:rsid w:val="00B25295"/>
    <w:rsid w:val="00B252CB"/>
    <w:rsid w:val="00B25570"/>
    <w:rsid w:val="00B256DB"/>
    <w:rsid w:val="00B25A3E"/>
    <w:rsid w:val="00B26366"/>
    <w:rsid w:val="00B26524"/>
    <w:rsid w:val="00B26533"/>
    <w:rsid w:val="00B26973"/>
    <w:rsid w:val="00B26AF2"/>
    <w:rsid w:val="00B26C24"/>
    <w:rsid w:val="00B26C47"/>
    <w:rsid w:val="00B271EE"/>
    <w:rsid w:val="00B27367"/>
    <w:rsid w:val="00B27697"/>
    <w:rsid w:val="00B278A2"/>
    <w:rsid w:val="00B27B39"/>
    <w:rsid w:val="00B27BB2"/>
    <w:rsid w:val="00B27DC3"/>
    <w:rsid w:val="00B302CB"/>
    <w:rsid w:val="00B307EB"/>
    <w:rsid w:val="00B30876"/>
    <w:rsid w:val="00B3090A"/>
    <w:rsid w:val="00B309E3"/>
    <w:rsid w:val="00B30A78"/>
    <w:rsid w:val="00B30AC6"/>
    <w:rsid w:val="00B30F72"/>
    <w:rsid w:val="00B30F78"/>
    <w:rsid w:val="00B31797"/>
    <w:rsid w:val="00B31A08"/>
    <w:rsid w:val="00B31B7C"/>
    <w:rsid w:val="00B31BC3"/>
    <w:rsid w:val="00B31CA9"/>
    <w:rsid w:val="00B32064"/>
    <w:rsid w:val="00B32156"/>
    <w:rsid w:val="00B322A4"/>
    <w:rsid w:val="00B32974"/>
    <w:rsid w:val="00B32D3F"/>
    <w:rsid w:val="00B32E1F"/>
    <w:rsid w:val="00B330B1"/>
    <w:rsid w:val="00B332C7"/>
    <w:rsid w:val="00B33310"/>
    <w:rsid w:val="00B334F5"/>
    <w:rsid w:val="00B33830"/>
    <w:rsid w:val="00B339DC"/>
    <w:rsid w:val="00B33B94"/>
    <w:rsid w:val="00B33D13"/>
    <w:rsid w:val="00B33E0D"/>
    <w:rsid w:val="00B3404D"/>
    <w:rsid w:val="00B34066"/>
    <w:rsid w:val="00B34319"/>
    <w:rsid w:val="00B344EB"/>
    <w:rsid w:val="00B3450D"/>
    <w:rsid w:val="00B345C6"/>
    <w:rsid w:val="00B3474E"/>
    <w:rsid w:val="00B347DE"/>
    <w:rsid w:val="00B34E38"/>
    <w:rsid w:val="00B3529B"/>
    <w:rsid w:val="00B35B9C"/>
    <w:rsid w:val="00B35CCE"/>
    <w:rsid w:val="00B35D33"/>
    <w:rsid w:val="00B35F1D"/>
    <w:rsid w:val="00B35F67"/>
    <w:rsid w:val="00B35FAC"/>
    <w:rsid w:val="00B35FD7"/>
    <w:rsid w:val="00B36053"/>
    <w:rsid w:val="00B36222"/>
    <w:rsid w:val="00B3623B"/>
    <w:rsid w:val="00B36643"/>
    <w:rsid w:val="00B36A76"/>
    <w:rsid w:val="00B36B3A"/>
    <w:rsid w:val="00B36DE1"/>
    <w:rsid w:val="00B37786"/>
    <w:rsid w:val="00B37BEE"/>
    <w:rsid w:val="00B37E9F"/>
    <w:rsid w:val="00B37EE4"/>
    <w:rsid w:val="00B37FB4"/>
    <w:rsid w:val="00B40086"/>
    <w:rsid w:val="00B40111"/>
    <w:rsid w:val="00B40149"/>
    <w:rsid w:val="00B401E3"/>
    <w:rsid w:val="00B40447"/>
    <w:rsid w:val="00B4060B"/>
    <w:rsid w:val="00B407F1"/>
    <w:rsid w:val="00B409DA"/>
    <w:rsid w:val="00B40D3B"/>
    <w:rsid w:val="00B40DE2"/>
    <w:rsid w:val="00B40E4F"/>
    <w:rsid w:val="00B40F25"/>
    <w:rsid w:val="00B4147F"/>
    <w:rsid w:val="00B415BA"/>
    <w:rsid w:val="00B41991"/>
    <w:rsid w:val="00B41B0D"/>
    <w:rsid w:val="00B41B37"/>
    <w:rsid w:val="00B41D2E"/>
    <w:rsid w:val="00B41FA8"/>
    <w:rsid w:val="00B4224C"/>
    <w:rsid w:val="00B424FB"/>
    <w:rsid w:val="00B426D5"/>
    <w:rsid w:val="00B427A9"/>
    <w:rsid w:val="00B43369"/>
    <w:rsid w:val="00B43A00"/>
    <w:rsid w:val="00B43C1E"/>
    <w:rsid w:val="00B4421D"/>
    <w:rsid w:val="00B4494F"/>
    <w:rsid w:val="00B45006"/>
    <w:rsid w:val="00B455BD"/>
    <w:rsid w:val="00B45F5C"/>
    <w:rsid w:val="00B468FF"/>
    <w:rsid w:val="00B46BDA"/>
    <w:rsid w:val="00B46C4B"/>
    <w:rsid w:val="00B46D2C"/>
    <w:rsid w:val="00B47059"/>
    <w:rsid w:val="00B47326"/>
    <w:rsid w:val="00B475FC"/>
    <w:rsid w:val="00B47BB9"/>
    <w:rsid w:val="00B5015E"/>
    <w:rsid w:val="00B5017A"/>
    <w:rsid w:val="00B505C3"/>
    <w:rsid w:val="00B50B2F"/>
    <w:rsid w:val="00B51090"/>
    <w:rsid w:val="00B5113E"/>
    <w:rsid w:val="00B51167"/>
    <w:rsid w:val="00B5116D"/>
    <w:rsid w:val="00B518E0"/>
    <w:rsid w:val="00B519F3"/>
    <w:rsid w:val="00B51A1C"/>
    <w:rsid w:val="00B51C8F"/>
    <w:rsid w:val="00B51E92"/>
    <w:rsid w:val="00B5201C"/>
    <w:rsid w:val="00B52048"/>
    <w:rsid w:val="00B5237A"/>
    <w:rsid w:val="00B5325E"/>
    <w:rsid w:val="00B53776"/>
    <w:rsid w:val="00B53F69"/>
    <w:rsid w:val="00B540B4"/>
    <w:rsid w:val="00B54515"/>
    <w:rsid w:val="00B547C3"/>
    <w:rsid w:val="00B5494D"/>
    <w:rsid w:val="00B54DB2"/>
    <w:rsid w:val="00B552D7"/>
    <w:rsid w:val="00B5547A"/>
    <w:rsid w:val="00B557C1"/>
    <w:rsid w:val="00B558CA"/>
    <w:rsid w:val="00B55B25"/>
    <w:rsid w:val="00B56215"/>
    <w:rsid w:val="00B56287"/>
    <w:rsid w:val="00B563EF"/>
    <w:rsid w:val="00B564E5"/>
    <w:rsid w:val="00B56578"/>
    <w:rsid w:val="00B56749"/>
    <w:rsid w:val="00B56B93"/>
    <w:rsid w:val="00B56CCA"/>
    <w:rsid w:val="00B570A0"/>
    <w:rsid w:val="00B5765C"/>
    <w:rsid w:val="00B57B4F"/>
    <w:rsid w:val="00B57B69"/>
    <w:rsid w:val="00B57FE4"/>
    <w:rsid w:val="00B604EA"/>
    <w:rsid w:val="00B60BCE"/>
    <w:rsid w:val="00B61083"/>
    <w:rsid w:val="00B61490"/>
    <w:rsid w:val="00B617ED"/>
    <w:rsid w:val="00B61837"/>
    <w:rsid w:val="00B619E8"/>
    <w:rsid w:val="00B61E0C"/>
    <w:rsid w:val="00B62151"/>
    <w:rsid w:val="00B621B1"/>
    <w:rsid w:val="00B622C4"/>
    <w:rsid w:val="00B626C3"/>
    <w:rsid w:val="00B627D4"/>
    <w:rsid w:val="00B62A09"/>
    <w:rsid w:val="00B62D98"/>
    <w:rsid w:val="00B62ED7"/>
    <w:rsid w:val="00B633EE"/>
    <w:rsid w:val="00B634D3"/>
    <w:rsid w:val="00B63A06"/>
    <w:rsid w:val="00B63B16"/>
    <w:rsid w:val="00B64166"/>
    <w:rsid w:val="00B649C8"/>
    <w:rsid w:val="00B64C8A"/>
    <w:rsid w:val="00B64DEB"/>
    <w:rsid w:val="00B657FA"/>
    <w:rsid w:val="00B65BA6"/>
    <w:rsid w:val="00B66033"/>
    <w:rsid w:val="00B66114"/>
    <w:rsid w:val="00B6646E"/>
    <w:rsid w:val="00B664F9"/>
    <w:rsid w:val="00B6665E"/>
    <w:rsid w:val="00B666C6"/>
    <w:rsid w:val="00B667BA"/>
    <w:rsid w:val="00B66B26"/>
    <w:rsid w:val="00B66DB5"/>
    <w:rsid w:val="00B67307"/>
    <w:rsid w:val="00B67715"/>
    <w:rsid w:val="00B67C94"/>
    <w:rsid w:val="00B70401"/>
    <w:rsid w:val="00B70835"/>
    <w:rsid w:val="00B7091E"/>
    <w:rsid w:val="00B712FD"/>
    <w:rsid w:val="00B7130A"/>
    <w:rsid w:val="00B71788"/>
    <w:rsid w:val="00B7202E"/>
    <w:rsid w:val="00B72054"/>
    <w:rsid w:val="00B720C9"/>
    <w:rsid w:val="00B725CF"/>
    <w:rsid w:val="00B7267B"/>
    <w:rsid w:val="00B72716"/>
    <w:rsid w:val="00B72862"/>
    <w:rsid w:val="00B72CB9"/>
    <w:rsid w:val="00B73A19"/>
    <w:rsid w:val="00B73CDF"/>
    <w:rsid w:val="00B74234"/>
    <w:rsid w:val="00B74420"/>
    <w:rsid w:val="00B74B19"/>
    <w:rsid w:val="00B74B23"/>
    <w:rsid w:val="00B74CC6"/>
    <w:rsid w:val="00B74E70"/>
    <w:rsid w:val="00B74FC6"/>
    <w:rsid w:val="00B75F79"/>
    <w:rsid w:val="00B76064"/>
    <w:rsid w:val="00B76096"/>
    <w:rsid w:val="00B763A2"/>
    <w:rsid w:val="00B7682E"/>
    <w:rsid w:val="00B76832"/>
    <w:rsid w:val="00B7697A"/>
    <w:rsid w:val="00B76F2C"/>
    <w:rsid w:val="00B77007"/>
    <w:rsid w:val="00B770B8"/>
    <w:rsid w:val="00B770F1"/>
    <w:rsid w:val="00B77B76"/>
    <w:rsid w:val="00B77CB6"/>
    <w:rsid w:val="00B77D63"/>
    <w:rsid w:val="00B80361"/>
    <w:rsid w:val="00B805A1"/>
    <w:rsid w:val="00B8068C"/>
    <w:rsid w:val="00B80938"/>
    <w:rsid w:val="00B8098B"/>
    <w:rsid w:val="00B80F4F"/>
    <w:rsid w:val="00B80FE7"/>
    <w:rsid w:val="00B81971"/>
    <w:rsid w:val="00B81CA1"/>
    <w:rsid w:val="00B81D4F"/>
    <w:rsid w:val="00B81D5A"/>
    <w:rsid w:val="00B81DBD"/>
    <w:rsid w:val="00B81DDE"/>
    <w:rsid w:val="00B81FD1"/>
    <w:rsid w:val="00B823B4"/>
    <w:rsid w:val="00B826B2"/>
    <w:rsid w:val="00B82A74"/>
    <w:rsid w:val="00B82AF0"/>
    <w:rsid w:val="00B82AFD"/>
    <w:rsid w:val="00B82FA8"/>
    <w:rsid w:val="00B83D3F"/>
    <w:rsid w:val="00B83E35"/>
    <w:rsid w:val="00B83F7E"/>
    <w:rsid w:val="00B84190"/>
    <w:rsid w:val="00B843B0"/>
    <w:rsid w:val="00B843EC"/>
    <w:rsid w:val="00B84CDE"/>
    <w:rsid w:val="00B8500A"/>
    <w:rsid w:val="00B85039"/>
    <w:rsid w:val="00B853C9"/>
    <w:rsid w:val="00B8548E"/>
    <w:rsid w:val="00B8557F"/>
    <w:rsid w:val="00B857B9"/>
    <w:rsid w:val="00B8585E"/>
    <w:rsid w:val="00B85C1B"/>
    <w:rsid w:val="00B85CC8"/>
    <w:rsid w:val="00B8633D"/>
    <w:rsid w:val="00B86490"/>
    <w:rsid w:val="00B867BE"/>
    <w:rsid w:val="00B86CFD"/>
    <w:rsid w:val="00B86E49"/>
    <w:rsid w:val="00B86F1B"/>
    <w:rsid w:val="00B87112"/>
    <w:rsid w:val="00B8719A"/>
    <w:rsid w:val="00B87652"/>
    <w:rsid w:val="00B87F3D"/>
    <w:rsid w:val="00B9006A"/>
    <w:rsid w:val="00B90102"/>
    <w:rsid w:val="00B901C2"/>
    <w:rsid w:val="00B90368"/>
    <w:rsid w:val="00B90909"/>
    <w:rsid w:val="00B909D6"/>
    <w:rsid w:val="00B90A08"/>
    <w:rsid w:val="00B90D08"/>
    <w:rsid w:val="00B90D92"/>
    <w:rsid w:val="00B90F41"/>
    <w:rsid w:val="00B910AA"/>
    <w:rsid w:val="00B91332"/>
    <w:rsid w:val="00B91747"/>
    <w:rsid w:val="00B920A5"/>
    <w:rsid w:val="00B920B4"/>
    <w:rsid w:val="00B92184"/>
    <w:rsid w:val="00B9218D"/>
    <w:rsid w:val="00B923AA"/>
    <w:rsid w:val="00B92411"/>
    <w:rsid w:val="00B928FB"/>
    <w:rsid w:val="00B92BBA"/>
    <w:rsid w:val="00B93012"/>
    <w:rsid w:val="00B93224"/>
    <w:rsid w:val="00B93EF7"/>
    <w:rsid w:val="00B94BCE"/>
    <w:rsid w:val="00B94D76"/>
    <w:rsid w:val="00B94E5B"/>
    <w:rsid w:val="00B95196"/>
    <w:rsid w:val="00B9546E"/>
    <w:rsid w:val="00B9561D"/>
    <w:rsid w:val="00B9575C"/>
    <w:rsid w:val="00B959B4"/>
    <w:rsid w:val="00B95B50"/>
    <w:rsid w:val="00B95C3F"/>
    <w:rsid w:val="00B95D6A"/>
    <w:rsid w:val="00B95FE6"/>
    <w:rsid w:val="00B9615A"/>
    <w:rsid w:val="00B96161"/>
    <w:rsid w:val="00B964AB"/>
    <w:rsid w:val="00B968EC"/>
    <w:rsid w:val="00B96A77"/>
    <w:rsid w:val="00B96B5C"/>
    <w:rsid w:val="00B96E84"/>
    <w:rsid w:val="00B9709E"/>
    <w:rsid w:val="00B973ED"/>
    <w:rsid w:val="00B974FA"/>
    <w:rsid w:val="00B9775C"/>
    <w:rsid w:val="00B97860"/>
    <w:rsid w:val="00B97C42"/>
    <w:rsid w:val="00B97EEB"/>
    <w:rsid w:val="00BA0164"/>
    <w:rsid w:val="00BA0511"/>
    <w:rsid w:val="00BA05E6"/>
    <w:rsid w:val="00BA0709"/>
    <w:rsid w:val="00BA0754"/>
    <w:rsid w:val="00BA0B72"/>
    <w:rsid w:val="00BA0BFE"/>
    <w:rsid w:val="00BA0E42"/>
    <w:rsid w:val="00BA1142"/>
    <w:rsid w:val="00BA12A2"/>
    <w:rsid w:val="00BA138A"/>
    <w:rsid w:val="00BA1466"/>
    <w:rsid w:val="00BA14A3"/>
    <w:rsid w:val="00BA163F"/>
    <w:rsid w:val="00BA16DA"/>
    <w:rsid w:val="00BA1B41"/>
    <w:rsid w:val="00BA1BA2"/>
    <w:rsid w:val="00BA1BC4"/>
    <w:rsid w:val="00BA1C2A"/>
    <w:rsid w:val="00BA1DCF"/>
    <w:rsid w:val="00BA1E8B"/>
    <w:rsid w:val="00BA226F"/>
    <w:rsid w:val="00BA2448"/>
    <w:rsid w:val="00BA2A1E"/>
    <w:rsid w:val="00BA2A4B"/>
    <w:rsid w:val="00BA32C9"/>
    <w:rsid w:val="00BA3360"/>
    <w:rsid w:val="00BA377F"/>
    <w:rsid w:val="00BA37DF"/>
    <w:rsid w:val="00BA383D"/>
    <w:rsid w:val="00BA39ED"/>
    <w:rsid w:val="00BA3D86"/>
    <w:rsid w:val="00BA3FA0"/>
    <w:rsid w:val="00BA4069"/>
    <w:rsid w:val="00BA420D"/>
    <w:rsid w:val="00BA4531"/>
    <w:rsid w:val="00BA45DB"/>
    <w:rsid w:val="00BA45EA"/>
    <w:rsid w:val="00BA4733"/>
    <w:rsid w:val="00BA4EF8"/>
    <w:rsid w:val="00BA5269"/>
    <w:rsid w:val="00BA56C8"/>
    <w:rsid w:val="00BA5964"/>
    <w:rsid w:val="00BA5CE4"/>
    <w:rsid w:val="00BA5EDE"/>
    <w:rsid w:val="00BA5FC1"/>
    <w:rsid w:val="00BA61E2"/>
    <w:rsid w:val="00BA67D8"/>
    <w:rsid w:val="00BA6BE5"/>
    <w:rsid w:val="00BA6E00"/>
    <w:rsid w:val="00BA6EB4"/>
    <w:rsid w:val="00BA7612"/>
    <w:rsid w:val="00BA7789"/>
    <w:rsid w:val="00BA79A0"/>
    <w:rsid w:val="00BA7CBF"/>
    <w:rsid w:val="00BA7E30"/>
    <w:rsid w:val="00BA7FE9"/>
    <w:rsid w:val="00BB0006"/>
    <w:rsid w:val="00BB0106"/>
    <w:rsid w:val="00BB0222"/>
    <w:rsid w:val="00BB0231"/>
    <w:rsid w:val="00BB0402"/>
    <w:rsid w:val="00BB04D1"/>
    <w:rsid w:val="00BB0627"/>
    <w:rsid w:val="00BB10BC"/>
    <w:rsid w:val="00BB13D5"/>
    <w:rsid w:val="00BB1447"/>
    <w:rsid w:val="00BB1A5D"/>
    <w:rsid w:val="00BB204D"/>
    <w:rsid w:val="00BB2257"/>
    <w:rsid w:val="00BB2279"/>
    <w:rsid w:val="00BB28E7"/>
    <w:rsid w:val="00BB3183"/>
    <w:rsid w:val="00BB3587"/>
    <w:rsid w:val="00BB3854"/>
    <w:rsid w:val="00BB387E"/>
    <w:rsid w:val="00BB396F"/>
    <w:rsid w:val="00BB3991"/>
    <w:rsid w:val="00BB3A0F"/>
    <w:rsid w:val="00BB3B79"/>
    <w:rsid w:val="00BB3BE1"/>
    <w:rsid w:val="00BB3C62"/>
    <w:rsid w:val="00BB3C7F"/>
    <w:rsid w:val="00BB3F75"/>
    <w:rsid w:val="00BB4265"/>
    <w:rsid w:val="00BB440B"/>
    <w:rsid w:val="00BB46C2"/>
    <w:rsid w:val="00BB4CB8"/>
    <w:rsid w:val="00BB532D"/>
    <w:rsid w:val="00BB5766"/>
    <w:rsid w:val="00BB5909"/>
    <w:rsid w:val="00BB5BB8"/>
    <w:rsid w:val="00BB5D7C"/>
    <w:rsid w:val="00BB61DE"/>
    <w:rsid w:val="00BB62AB"/>
    <w:rsid w:val="00BB6406"/>
    <w:rsid w:val="00BB668C"/>
    <w:rsid w:val="00BB695E"/>
    <w:rsid w:val="00BB6C89"/>
    <w:rsid w:val="00BB6D39"/>
    <w:rsid w:val="00BB70EF"/>
    <w:rsid w:val="00BB70F1"/>
    <w:rsid w:val="00BB71DC"/>
    <w:rsid w:val="00BB79B5"/>
    <w:rsid w:val="00BB7B42"/>
    <w:rsid w:val="00BB7C79"/>
    <w:rsid w:val="00BC05F4"/>
    <w:rsid w:val="00BC062E"/>
    <w:rsid w:val="00BC069F"/>
    <w:rsid w:val="00BC07A4"/>
    <w:rsid w:val="00BC0959"/>
    <w:rsid w:val="00BC0A98"/>
    <w:rsid w:val="00BC0D84"/>
    <w:rsid w:val="00BC0FB8"/>
    <w:rsid w:val="00BC1135"/>
    <w:rsid w:val="00BC13DC"/>
    <w:rsid w:val="00BC14F6"/>
    <w:rsid w:val="00BC152D"/>
    <w:rsid w:val="00BC15F3"/>
    <w:rsid w:val="00BC17DB"/>
    <w:rsid w:val="00BC217E"/>
    <w:rsid w:val="00BC22D0"/>
    <w:rsid w:val="00BC25BD"/>
    <w:rsid w:val="00BC26A8"/>
    <w:rsid w:val="00BC2874"/>
    <w:rsid w:val="00BC28C4"/>
    <w:rsid w:val="00BC33BC"/>
    <w:rsid w:val="00BC3542"/>
    <w:rsid w:val="00BC39F2"/>
    <w:rsid w:val="00BC3A7A"/>
    <w:rsid w:val="00BC3ADE"/>
    <w:rsid w:val="00BC3D30"/>
    <w:rsid w:val="00BC3EF0"/>
    <w:rsid w:val="00BC4546"/>
    <w:rsid w:val="00BC4786"/>
    <w:rsid w:val="00BC4920"/>
    <w:rsid w:val="00BC4929"/>
    <w:rsid w:val="00BC49FB"/>
    <w:rsid w:val="00BC4B72"/>
    <w:rsid w:val="00BC4B8D"/>
    <w:rsid w:val="00BC4CDC"/>
    <w:rsid w:val="00BC4CF8"/>
    <w:rsid w:val="00BC508B"/>
    <w:rsid w:val="00BC5224"/>
    <w:rsid w:val="00BC53C1"/>
    <w:rsid w:val="00BC53CF"/>
    <w:rsid w:val="00BC5585"/>
    <w:rsid w:val="00BC5699"/>
    <w:rsid w:val="00BC574F"/>
    <w:rsid w:val="00BC596A"/>
    <w:rsid w:val="00BC597F"/>
    <w:rsid w:val="00BC5D65"/>
    <w:rsid w:val="00BC5DFD"/>
    <w:rsid w:val="00BC5EE1"/>
    <w:rsid w:val="00BC5FFC"/>
    <w:rsid w:val="00BC6341"/>
    <w:rsid w:val="00BC653E"/>
    <w:rsid w:val="00BC65FD"/>
    <w:rsid w:val="00BC67B4"/>
    <w:rsid w:val="00BC6D7C"/>
    <w:rsid w:val="00BC6E77"/>
    <w:rsid w:val="00BC6E84"/>
    <w:rsid w:val="00BC7194"/>
    <w:rsid w:val="00BC74B5"/>
    <w:rsid w:val="00BC74B8"/>
    <w:rsid w:val="00BC7973"/>
    <w:rsid w:val="00BC7D81"/>
    <w:rsid w:val="00BD0014"/>
    <w:rsid w:val="00BD034F"/>
    <w:rsid w:val="00BD08C9"/>
    <w:rsid w:val="00BD0965"/>
    <w:rsid w:val="00BD09BD"/>
    <w:rsid w:val="00BD0B6D"/>
    <w:rsid w:val="00BD0CE7"/>
    <w:rsid w:val="00BD0E68"/>
    <w:rsid w:val="00BD0FC4"/>
    <w:rsid w:val="00BD1156"/>
    <w:rsid w:val="00BD149C"/>
    <w:rsid w:val="00BD1B5E"/>
    <w:rsid w:val="00BD1CFE"/>
    <w:rsid w:val="00BD1D18"/>
    <w:rsid w:val="00BD1E51"/>
    <w:rsid w:val="00BD1E5E"/>
    <w:rsid w:val="00BD22D9"/>
    <w:rsid w:val="00BD23DF"/>
    <w:rsid w:val="00BD2468"/>
    <w:rsid w:val="00BD2B4A"/>
    <w:rsid w:val="00BD2BC0"/>
    <w:rsid w:val="00BD2CC5"/>
    <w:rsid w:val="00BD30B1"/>
    <w:rsid w:val="00BD31E7"/>
    <w:rsid w:val="00BD321D"/>
    <w:rsid w:val="00BD3433"/>
    <w:rsid w:val="00BD37D2"/>
    <w:rsid w:val="00BD3861"/>
    <w:rsid w:val="00BD3A6B"/>
    <w:rsid w:val="00BD3AA2"/>
    <w:rsid w:val="00BD3E3D"/>
    <w:rsid w:val="00BD3FD8"/>
    <w:rsid w:val="00BD40BC"/>
    <w:rsid w:val="00BD40F7"/>
    <w:rsid w:val="00BD447E"/>
    <w:rsid w:val="00BD4776"/>
    <w:rsid w:val="00BD4816"/>
    <w:rsid w:val="00BD4844"/>
    <w:rsid w:val="00BD48A7"/>
    <w:rsid w:val="00BD4B68"/>
    <w:rsid w:val="00BD5595"/>
    <w:rsid w:val="00BD575A"/>
    <w:rsid w:val="00BD592F"/>
    <w:rsid w:val="00BD5D98"/>
    <w:rsid w:val="00BD5ED7"/>
    <w:rsid w:val="00BD6056"/>
    <w:rsid w:val="00BD6079"/>
    <w:rsid w:val="00BD64BC"/>
    <w:rsid w:val="00BD66F4"/>
    <w:rsid w:val="00BD6722"/>
    <w:rsid w:val="00BD6AEC"/>
    <w:rsid w:val="00BD6F2B"/>
    <w:rsid w:val="00BD6F50"/>
    <w:rsid w:val="00BD752F"/>
    <w:rsid w:val="00BD756B"/>
    <w:rsid w:val="00BD758F"/>
    <w:rsid w:val="00BD7EA6"/>
    <w:rsid w:val="00BD7F71"/>
    <w:rsid w:val="00BE0294"/>
    <w:rsid w:val="00BE066F"/>
    <w:rsid w:val="00BE067E"/>
    <w:rsid w:val="00BE09B1"/>
    <w:rsid w:val="00BE0A82"/>
    <w:rsid w:val="00BE0E48"/>
    <w:rsid w:val="00BE0E8C"/>
    <w:rsid w:val="00BE155E"/>
    <w:rsid w:val="00BE177D"/>
    <w:rsid w:val="00BE1856"/>
    <w:rsid w:val="00BE194D"/>
    <w:rsid w:val="00BE22DE"/>
    <w:rsid w:val="00BE2372"/>
    <w:rsid w:val="00BE268F"/>
    <w:rsid w:val="00BE2742"/>
    <w:rsid w:val="00BE286E"/>
    <w:rsid w:val="00BE2993"/>
    <w:rsid w:val="00BE2DE3"/>
    <w:rsid w:val="00BE2FB4"/>
    <w:rsid w:val="00BE3041"/>
    <w:rsid w:val="00BE321C"/>
    <w:rsid w:val="00BE38A4"/>
    <w:rsid w:val="00BE3A85"/>
    <w:rsid w:val="00BE3E6C"/>
    <w:rsid w:val="00BE4168"/>
    <w:rsid w:val="00BE446E"/>
    <w:rsid w:val="00BE44CF"/>
    <w:rsid w:val="00BE455B"/>
    <w:rsid w:val="00BE45EF"/>
    <w:rsid w:val="00BE4A9A"/>
    <w:rsid w:val="00BE4AF1"/>
    <w:rsid w:val="00BE4B3E"/>
    <w:rsid w:val="00BE4B47"/>
    <w:rsid w:val="00BE4DE8"/>
    <w:rsid w:val="00BE52D8"/>
    <w:rsid w:val="00BE52EA"/>
    <w:rsid w:val="00BE557E"/>
    <w:rsid w:val="00BE5A90"/>
    <w:rsid w:val="00BE5D4F"/>
    <w:rsid w:val="00BE640F"/>
    <w:rsid w:val="00BE67A5"/>
    <w:rsid w:val="00BE693F"/>
    <w:rsid w:val="00BE6C98"/>
    <w:rsid w:val="00BE781B"/>
    <w:rsid w:val="00BE782F"/>
    <w:rsid w:val="00BE7C8B"/>
    <w:rsid w:val="00BF0070"/>
    <w:rsid w:val="00BF012E"/>
    <w:rsid w:val="00BF013E"/>
    <w:rsid w:val="00BF01C7"/>
    <w:rsid w:val="00BF01DD"/>
    <w:rsid w:val="00BF051F"/>
    <w:rsid w:val="00BF0873"/>
    <w:rsid w:val="00BF0B14"/>
    <w:rsid w:val="00BF0FA0"/>
    <w:rsid w:val="00BF1049"/>
    <w:rsid w:val="00BF107D"/>
    <w:rsid w:val="00BF122D"/>
    <w:rsid w:val="00BF1275"/>
    <w:rsid w:val="00BF141D"/>
    <w:rsid w:val="00BF14E7"/>
    <w:rsid w:val="00BF1682"/>
    <w:rsid w:val="00BF1684"/>
    <w:rsid w:val="00BF17CD"/>
    <w:rsid w:val="00BF1876"/>
    <w:rsid w:val="00BF1C02"/>
    <w:rsid w:val="00BF1D60"/>
    <w:rsid w:val="00BF2400"/>
    <w:rsid w:val="00BF258C"/>
    <w:rsid w:val="00BF2B66"/>
    <w:rsid w:val="00BF2F93"/>
    <w:rsid w:val="00BF3094"/>
    <w:rsid w:val="00BF31F0"/>
    <w:rsid w:val="00BF3591"/>
    <w:rsid w:val="00BF38F4"/>
    <w:rsid w:val="00BF3E82"/>
    <w:rsid w:val="00BF3F4C"/>
    <w:rsid w:val="00BF414C"/>
    <w:rsid w:val="00BF43FD"/>
    <w:rsid w:val="00BF46B5"/>
    <w:rsid w:val="00BF4746"/>
    <w:rsid w:val="00BF4E6E"/>
    <w:rsid w:val="00BF4F87"/>
    <w:rsid w:val="00BF4FBF"/>
    <w:rsid w:val="00BF53BA"/>
    <w:rsid w:val="00BF55F1"/>
    <w:rsid w:val="00BF5768"/>
    <w:rsid w:val="00BF5F4B"/>
    <w:rsid w:val="00BF63CF"/>
    <w:rsid w:val="00BF67CA"/>
    <w:rsid w:val="00BF685D"/>
    <w:rsid w:val="00BF6A55"/>
    <w:rsid w:val="00BF6D99"/>
    <w:rsid w:val="00BF71B1"/>
    <w:rsid w:val="00BF77CA"/>
    <w:rsid w:val="00BF7855"/>
    <w:rsid w:val="00BF7859"/>
    <w:rsid w:val="00BF7BFC"/>
    <w:rsid w:val="00BF7F71"/>
    <w:rsid w:val="00C0002F"/>
    <w:rsid w:val="00C000CE"/>
    <w:rsid w:val="00C00919"/>
    <w:rsid w:val="00C0096C"/>
    <w:rsid w:val="00C00AF7"/>
    <w:rsid w:val="00C011A5"/>
    <w:rsid w:val="00C017D1"/>
    <w:rsid w:val="00C0198E"/>
    <w:rsid w:val="00C0198F"/>
    <w:rsid w:val="00C01EC4"/>
    <w:rsid w:val="00C020DD"/>
    <w:rsid w:val="00C023D4"/>
    <w:rsid w:val="00C02614"/>
    <w:rsid w:val="00C02B4B"/>
    <w:rsid w:val="00C02C51"/>
    <w:rsid w:val="00C02CF2"/>
    <w:rsid w:val="00C02FA5"/>
    <w:rsid w:val="00C035A0"/>
    <w:rsid w:val="00C0378B"/>
    <w:rsid w:val="00C03994"/>
    <w:rsid w:val="00C039AA"/>
    <w:rsid w:val="00C039EB"/>
    <w:rsid w:val="00C03A59"/>
    <w:rsid w:val="00C03B8A"/>
    <w:rsid w:val="00C03C54"/>
    <w:rsid w:val="00C03D31"/>
    <w:rsid w:val="00C04541"/>
    <w:rsid w:val="00C046EA"/>
    <w:rsid w:val="00C0479A"/>
    <w:rsid w:val="00C04B07"/>
    <w:rsid w:val="00C04B25"/>
    <w:rsid w:val="00C04D9F"/>
    <w:rsid w:val="00C05067"/>
    <w:rsid w:val="00C050D5"/>
    <w:rsid w:val="00C051C8"/>
    <w:rsid w:val="00C055FF"/>
    <w:rsid w:val="00C0570D"/>
    <w:rsid w:val="00C05811"/>
    <w:rsid w:val="00C05829"/>
    <w:rsid w:val="00C05AD9"/>
    <w:rsid w:val="00C05D97"/>
    <w:rsid w:val="00C05FCF"/>
    <w:rsid w:val="00C06119"/>
    <w:rsid w:val="00C06149"/>
    <w:rsid w:val="00C061DA"/>
    <w:rsid w:val="00C063BF"/>
    <w:rsid w:val="00C063F0"/>
    <w:rsid w:val="00C068B9"/>
    <w:rsid w:val="00C068EF"/>
    <w:rsid w:val="00C069A1"/>
    <w:rsid w:val="00C06C68"/>
    <w:rsid w:val="00C06E97"/>
    <w:rsid w:val="00C0755D"/>
    <w:rsid w:val="00C07947"/>
    <w:rsid w:val="00C07C1B"/>
    <w:rsid w:val="00C101D5"/>
    <w:rsid w:val="00C101E4"/>
    <w:rsid w:val="00C102F7"/>
    <w:rsid w:val="00C10320"/>
    <w:rsid w:val="00C1086F"/>
    <w:rsid w:val="00C108B4"/>
    <w:rsid w:val="00C10AB3"/>
    <w:rsid w:val="00C10F1F"/>
    <w:rsid w:val="00C10F3E"/>
    <w:rsid w:val="00C10FF0"/>
    <w:rsid w:val="00C11225"/>
    <w:rsid w:val="00C115CA"/>
    <w:rsid w:val="00C11950"/>
    <w:rsid w:val="00C11A30"/>
    <w:rsid w:val="00C124C7"/>
    <w:rsid w:val="00C1276F"/>
    <w:rsid w:val="00C12A6C"/>
    <w:rsid w:val="00C12B07"/>
    <w:rsid w:val="00C12CA8"/>
    <w:rsid w:val="00C12DA0"/>
    <w:rsid w:val="00C12E94"/>
    <w:rsid w:val="00C12EBA"/>
    <w:rsid w:val="00C12FCF"/>
    <w:rsid w:val="00C130C4"/>
    <w:rsid w:val="00C132F9"/>
    <w:rsid w:val="00C13461"/>
    <w:rsid w:val="00C13596"/>
    <w:rsid w:val="00C13BF5"/>
    <w:rsid w:val="00C13D17"/>
    <w:rsid w:val="00C142AC"/>
    <w:rsid w:val="00C1434D"/>
    <w:rsid w:val="00C14BF6"/>
    <w:rsid w:val="00C14DEC"/>
    <w:rsid w:val="00C14FAD"/>
    <w:rsid w:val="00C156AE"/>
    <w:rsid w:val="00C157C7"/>
    <w:rsid w:val="00C157D8"/>
    <w:rsid w:val="00C161CC"/>
    <w:rsid w:val="00C162D6"/>
    <w:rsid w:val="00C16B4A"/>
    <w:rsid w:val="00C16CE1"/>
    <w:rsid w:val="00C16DC8"/>
    <w:rsid w:val="00C170C2"/>
    <w:rsid w:val="00C17179"/>
    <w:rsid w:val="00C1732B"/>
    <w:rsid w:val="00C17422"/>
    <w:rsid w:val="00C176D7"/>
    <w:rsid w:val="00C17ADF"/>
    <w:rsid w:val="00C17C56"/>
    <w:rsid w:val="00C17D82"/>
    <w:rsid w:val="00C20133"/>
    <w:rsid w:val="00C2040D"/>
    <w:rsid w:val="00C20714"/>
    <w:rsid w:val="00C20B13"/>
    <w:rsid w:val="00C20C54"/>
    <w:rsid w:val="00C20D27"/>
    <w:rsid w:val="00C21084"/>
    <w:rsid w:val="00C21160"/>
    <w:rsid w:val="00C211D7"/>
    <w:rsid w:val="00C212FC"/>
    <w:rsid w:val="00C21360"/>
    <w:rsid w:val="00C21527"/>
    <w:rsid w:val="00C2160D"/>
    <w:rsid w:val="00C21716"/>
    <w:rsid w:val="00C21817"/>
    <w:rsid w:val="00C21AB4"/>
    <w:rsid w:val="00C21E93"/>
    <w:rsid w:val="00C21F87"/>
    <w:rsid w:val="00C22402"/>
    <w:rsid w:val="00C2277D"/>
    <w:rsid w:val="00C22904"/>
    <w:rsid w:val="00C22961"/>
    <w:rsid w:val="00C230E7"/>
    <w:rsid w:val="00C2356C"/>
    <w:rsid w:val="00C235FD"/>
    <w:rsid w:val="00C23662"/>
    <w:rsid w:val="00C23757"/>
    <w:rsid w:val="00C23980"/>
    <w:rsid w:val="00C239FD"/>
    <w:rsid w:val="00C24416"/>
    <w:rsid w:val="00C24665"/>
    <w:rsid w:val="00C2491E"/>
    <w:rsid w:val="00C252A5"/>
    <w:rsid w:val="00C255F1"/>
    <w:rsid w:val="00C25717"/>
    <w:rsid w:val="00C25DF6"/>
    <w:rsid w:val="00C25EC9"/>
    <w:rsid w:val="00C25FF9"/>
    <w:rsid w:val="00C2664F"/>
    <w:rsid w:val="00C26851"/>
    <w:rsid w:val="00C2695B"/>
    <w:rsid w:val="00C26BC5"/>
    <w:rsid w:val="00C27B84"/>
    <w:rsid w:val="00C3027F"/>
    <w:rsid w:val="00C30500"/>
    <w:rsid w:val="00C308EC"/>
    <w:rsid w:val="00C30DDC"/>
    <w:rsid w:val="00C30F64"/>
    <w:rsid w:val="00C3141E"/>
    <w:rsid w:val="00C31963"/>
    <w:rsid w:val="00C323CE"/>
    <w:rsid w:val="00C32453"/>
    <w:rsid w:val="00C32513"/>
    <w:rsid w:val="00C325FB"/>
    <w:rsid w:val="00C3286F"/>
    <w:rsid w:val="00C32903"/>
    <w:rsid w:val="00C32D0A"/>
    <w:rsid w:val="00C333AC"/>
    <w:rsid w:val="00C3367B"/>
    <w:rsid w:val="00C33E37"/>
    <w:rsid w:val="00C3403D"/>
    <w:rsid w:val="00C342E3"/>
    <w:rsid w:val="00C343FE"/>
    <w:rsid w:val="00C345AD"/>
    <w:rsid w:val="00C3460B"/>
    <w:rsid w:val="00C34698"/>
    <w:rsid w:val="00C34C75"/>
    <w:rsid w:val="00C34CC9"/>
    <w:rsid w:val="00C351BC"/>
    <w:rsid w:val="00C35CC0"/>
    <w:rsid w:val="00C360EC"/>
    <w:rsid w:val="00C363FE"/>
    <w:rsid w:val="00C36582"/>
    <w:rsid w:val="00C369BD"/>
    <w:rsid w:val="00C36A91"/>
    <w:rsid w:val="00C36B35"/>
    <w:rsid w:val="00C36F46"/>
    <w:rsid w:val="00C36F51"/>
    <w:rsid w:val="00C37004"/>
    <w:rsid w:val="00C3708B"/>
    <w:rsid w:val="00C37635"/>
    <w:rsid w:val="00C37796"/>
    <w:rsid w:val="00C3786A"/>
    <w:rsid w:val="00C37DBE"/>
    <w:rsid w:val="00C403DE"/>
    <w:rsid w:val="00C40771"/>
    <w:rsid w:val="00C408D8"/>
    <w:rsid w:val="00C40925"/>
    <w:rsid w:val="00C40AFB"/>
    <w:rsid w:val="00C40C45"/>
    <w:rsid w:val="00C40CDA"/>
    <w:rsid w:val="00C40D00"/>
    <w:rsid w:val="00C40F4A"/>
    <w:rsid w:val="00C415B0"/>
    <w:rsid w:val="00C417DA"/>
    <w:rsid w:val="00C418E3"/>
    <w:rsid w:val="00C41EB3"/>
    <w:rsid w:val="00C420A1"/>
    <w:rsid w:val="00C420D7"/>
    <w:rsid w:val="00C423D6"/>
    <w:rsid w:val="00C42BF1"/>
    <w:rsid w:val="00C430ED"/>
    <w:rsid w:val="00C432D6"/>
    <w:rsid w:val="00C43861"/>
    <w:rsid w:val="00C43991"/>
    <w:rsid w:val="00C43B17"/>
    <w:rsid w:val="00C43FEB"/>
    <w:rsid w:val="00C4413F"/>
    <w:rsid w:val="00C442CB"/>
    <w:rsid w:val="00C4487F"/>
    <w:rsid w:val="00C44941"/>
    <w:rsid w:val="00C449B1"/>
    <w:rsid w:val="00C450DC"/>
    <w:rsid w:val="00C455F2"/>
    <w:rsid w:val="00C45623"/>
    <w:rsid w:val="00C45E55"/>
    <w:rsid w:val="00C45EB5"/>
    <w:rsid w:val="00C4603A"/>
    <w:rsid w:val="00C461B3"/>
    <w:rsid w:val="00C461B5"/>
    <w:rsid w:val="00C46300"/>
    <w:rsid w:val="00C46BBF"/>
    <w:rsid w:val="00C47249"/>
    <w:rsid w:val="00C4786A"/>
    <w:rsid w:val="00C47A90"/>
    <w:rsid w:val="00C47BB5"/>
    <w:rsid w:val="00C47D96"/>
    <w:rsid w:val="00C500BF"/>
    <w:rsid w:val="00C5013A"/>
    <w:rsid w:val="00C50200"/>
    <w:rsid w:val="00C503B4"/>
    <w:rsid w:val="00C50459"/>
    <w:rsid w:val="00C507C8"/>
    <w:rsid w:val="00C5087A"/>
    <w:rsid w:val="00C509D3"/>
    <w:rsid w:val="00C50B80"/>
    <w:rsid w:val="00C50C8B"/>
    <w:rsid w:val="00C50E8E"/>
    <w:rsid w:val="00C51737"/>
    <w:rsid w:val="00C51986"/>
    <w:rsid w:val="00C51B6D"/>
    <w:rsid w:val="00C51BDF"/>
    <w:rsid w:val="00C51DCC"/>
    <w:rsid w:val="00C52045"/>
    <w:rsid w:val="00C524C2"/>
    <w:rsid w:val="00C5258C"/>
    <w:rsid w:val="00C52605"/>
    <w:rsid w:val="00C52B06"/>
    <w:rsid w:val="00C52ED5"/>
    <w:rsid w:val="00C52F45"/>
    <w:rsid w:val="00C532DB"/>
    <w:rsid w:val="00C53341"/>
    <w:rsid w:val="00C5398E"/>
    <w:rsid w:val="00C53A10"/>
    <w:rsid w:val="00C53B80"/>
    <w:rsid w:val="00C5405F"/>
    <w:rsid w:val="00C5413F"/>
    <w:rsid w:val="00C541A4"/>
    <w:rsid w:val="00C54201"/>
    <w:rsid w:val="00C54368"/>
    <w:rsid w:val="00C543C6"/>
    <w:rsid w:val="00C54450"/>
    <w:rsid w:val="00C544F1"/>
    <w:rsid w:val="00C54766"/>
    <w:rsid w:val="00C54918"/>
    <w:rsid w:val="00C54B32"/>
    <w:rsid w:val="00C54C56"/>
    <w:rsid w:val="00C556DD"/>
    <w:rsid w:val="00C559CC"/>
    <w:rsid w:val="00C55ECC"/>
    <w:rsid w:val="00C560FD"/>
    <w:rsid w:val="00C5632A"/>
    <w:rsid w:val="00C564F2"/>
    <w:rsid w:val="00C56753"/>
    <w:rsid w:val="00C56EA0"/>
    <w:rsid w:val="00C57174"/>
    <w:rsid w:val="00C57291"/>
    <w:rsid w:val="00C57DF3"/>
    <w:rsid w:val="00C57F98"/>
    <w:rsid w:val="00C60335"/>
    <w:rsid w:val="00C60347"/>
    <w:rsid w:val="00C6037A"/>
    <w:rsid w:val="00C60A22"/>
    <w:rsid w:val="00C60AC0"/>
    <w:rsid w:val="00C60BE7"/>
    <w:rsid w:val="00C61014"/>
    <w:rsid w:val="00C610F9"/>
    <w:rsid w:val="00C611A9"/>
    <w:rsid w:val="00C613C9"/>
    <w:rsid w:val="00C61651"/>
    <w:rsid w:val="00C61B07"/>
    <w:rsid w:val="00C61BC7"/>
    <w:rsid w:val="00C61E7D"/>
    <w:rsid w:val="00C61E99"/>
    <w:rsid w:val="00C61F28"/>
    <w:rsid w:val="00C61FA0"/>
    <w:rsid w:val="00C623C4"/>
    <w:rsid w:val="00C6256D"/>
    <w:rsid w:val="00C62B00"/>
    <w:rsid w:val="00C62D01"/>
    <w:rsid w:val="00C62D24"/>
    <w:rsid w:val="00C62D39"/>
    <w:rsid w:val="00C6345C"/>
    <w:rsid w:val="00C63602"/>
    <w:rsid w:val="00C6385A"/>
    <w:rsid w:val="00C63AE6"/>
    <w:rsid w:val="00C6415D"/>
    <w:rsid w:val="00C643D4"/>
    <w:rsid w:val="00C64578"/>
    <w:rsid w:val="00C645C1"/>
    <w:rsid w:val="00C64763"/>
    <w:rsid w:val="00C649C5"/>
    <w:rsid w:val="00C64A3B"/>
    <w:rsid w:val="00C652D3"/>
    <w:rsid w:val="00C654B5"/>
    <w:rsid w:val="00C6590B"/>
    <w:rsid w:val="00C65ABD"/>
    <w:rsid w:val="00C65D88"/>
    <w:rsid w:val="00C65E0C"/>
    <w:rsid w:val="00C66313"/>
    <w:rsid w:val="00C6685B"/>
    <w:rsid w:val="00C668C9"/>
    <w:rsid w:val="00C66C8D"/>
    <w:rsid w:val="00C66D0A"/>
    <w:rsid w:val="00C66D38"/>
    <w:rsid w:val="00C66D59"/>
    <w:rsid w:val="00C66F25"/>
    <w:rsid w:val="00C6716D"/>
    <w:rsid w:val="00C673A7"/>
    <w:rsid w:val="00C673B8"/>
    <w:rsid w:val="00C674B6"/>
    <w:rsid w:val="00C675A5"/>
    <w:rsid w:val="00C6782E"/>
    <w:rsid w:val="00C6783F"/>
    <w:rsid w:val="00C67C9C"/>
    <w:rsid w:val="00C703FC"/>
    <w:rsid w:val="00C70424"/>
    <w:rsid w:val="00C704CA"/>
    <w:rsid w:val="00C70B4D"/>
    <w:rsid w:val="00C70D7A"/>
    <w:rsid w:val="00C70F76"/>
    <w:rsid w:val="00C716D8"/>
    <w:rsid w:val="00C71729"/>
    <w:rsid w:val="00C71754"/>
    <w:rsid w:val="00C71911"/>
    <w:rsid w:val="00C71D27"/>
    <w:rsid w:val="00C71D52"/>
    <w:rsid w:val="00C7220F"/>
    <w:rsid w:val="00C72439"/>
    <w:rsid w:val="00C724A8"/>
    <w:rsid w:val="00C726B4"/>
    <w:rsid w:val="00C72958"/>
    <w:rsid w:val="00C7295A"/>
    <w:rsid w:val="00C73140"/>
    <w:rsid w:val="00C734F9"/>
    <w:rsid w:val="00C73580"/>
    <w:rsid w:val="00C737E5"/>
    <w:rsid w:val="00C73855"/>
    <w:rsid w:val="00C73ABE"/>
    <w:rsid w:val="00C73D61"/>
    <w:rsid w:val="00C74103"/>
    <w:rsid w:val="00C74260"/>
    <w:rsid w:val="00C74263"/>
    <w:rsid w:val="00C742C7"/>
    <w:rsid w:val="00C74367"/>
    <w:rsid w:val="00C74645"/>
    <w:rsid w:val="00C74837"/>
    <w:rsid w:val="00C74883"/>
    <w:rsid w:val="00C7488E"/>
    <w:rsid w:val="00C74A79"/>
    <w:rsid w:val="00C74ACB"/>
    <w:rsid w:val="00C74CB5"/>
    <w:rsid w:val="00C74D08"/>
    <w:rsid w:val="00C74DA6"/>
    <w:rsid w:val="00C74EF9"/>
    <w:rsid w:val="00C7500D"/>
    <w:rsid w:val="00C750E2"/>
    <w:rsid w:val="00C753C2"/>
    <w:rsid w:val="00C7594F"/>
    <w:rsid w:val="00C75D23"/>
    <w:rsid w:val="00C75D59"/>
    <w:rsid w:val="00C75DDB"/>
    <w:rsid w:val="00C75EC7"/>
    <w:rsid w:val="00C76476"/>
    <w:rsid w:val="00C7685B"/>
    <w:rsid w:val="00C769E5"/>
    <w:rsid w:val="00C76AC7"/>
    <w:rsid w:val="00C76DED"/>
    <w:rsid w:val="00C774E0"/>
    <w:rsid w:val="00C77643"/>
    <w:rsid w:val="00C7777D"/>
    <w:rsid w:val="00C77BA4"/>
    <w:rsid w:val="00C77EAD"/>
    <w:rsid w:val="00C803F5"/>
    <w:rsid w:val="00C8086A"/>
    <w:rsid w:val="00C80911"/>
    <w:rsid w:val="00C80B68"/>
    <w:rsid w:val="00C81131"/>
    <w:rsid w:val="00C811D2"/>
    <w:rsid w:val="00C812A1"/>
    <w:rsid w:val="00C81896"/>
    <w:rsid w:val="00C81B10"/>
    <w:rsid w:val="00C81DE9"/>
    <w:rsid w:val="00C82454"/>
    <w:rsid w:val="00C827D9"/>
    <w:rsid w:val="00C82922"/>
    <w:rsid w:val="00C82AD9"/>
    <w:rsid w:val="00C82B09"/>
    <w:rsid w:val="00C82B83"/>
    <w:rsid w:val="00C82C83"/>
    <w:rsid w:val="00C82D95"/>
    <w:rsid w:val="00C82E61"/>
    <w:rsid w:val="00C830D9"/>
    <w:rsid w:val="00C830F4"/>
    <w:rsid w:val="00C836C0"/>
    <w:rsid w:val="00C8381E"/>
    <w:rsid w:val="00C838AF"/>
    <w:rsid w:val="00C83DC4"/>
    <w:rsid w:val="00C840E6"/>
    <w:rsid w:val="00C84193"/>
    <w:rsid w:val="00C84209"/>
    <w:rsid w:val="00C844D5"/>
    <w:rsid w:val="00C84505"/>
    <w:rsid w:val="00C84736"/>
    <w:rsid w:val="00C8476B"/>
    <w:rsid w:val="00C850AF"/>
    <w:rsid w:val="00C852A1"/>
    <w:rsid w:val="00C85345"/>
    <w:rsid w:val="00C854AC"/>
    <w:rsid w:val="00C854E5"/>
    <w:rsid w:val="00C8595F"/>
    <w:rsid w:val="00C85A29"/>
    <w:rsid w:val="00C85B3C"/>
    <w:rsid w:val="00C85C4C"/>
    <w:rsid w:val="00C8642E"/>
    <w:rsid w:val="00C86645"/>
    <w:rsid w:val="00C86A32"/>
    <w:rsid w:val="00C86F62"/>
    <w:rsid w:val="00C8734B"/>
    <w:rsid w:val="00C87457"/>
    <w:rsid w:val="00C875D5"/>
    <w:rsid w:val="00C876F8"/>
    <w:rsid w:val="00C879AD"/>
    <w:rsid w:val="00C87B80"/>
    <w:rsid w:val="00C87BCA"/>
    <w:rsid w:val="00C87DC1"/>
    <w:rsid w:val="00C9022E"/>
    <w:rsid w:val="00C902F0"/>
    <w:rsid w:val="00C904D6"/>
    <w:rsid w:val="00C90721"/>
    <w:rsid w:val="00C90985"/>
    <w:rsid w:val="00C90AF2"/>
    <w:rsid w:val="00C90D55"/>
    <w:rsid w:val="00C90E21"/>
    <w:rsid w:val="00C90F90"/>
    <w:rsid w:val="00C90FD3"/>
    <w:rsid w:val="00C9145D"/>
    <w:rsid w:val="00C91540"/>
    <w:rsid w:val="00C9169A"/>
    <w:rsid w:val="00C91761"/>
    <w:rsid w:val="00C917D5"/>
    <w:rsid w:val="00C9196F"/>
    <w:rsid w:val="00C91B45"/>
    <w:rsid w:val="00C91BCF"/>
    <w:rsid w:val="00C92095"/>
    <w:rsid w:val="00C922FF"/>
    <w:rsid w:val="00C92515"/>
    <w:rsid w:val="00C9254B"/>
    <w:rsid w:val="00C9263A"/>
    <w:rsid w:val="00C926D9"/>
    <w:rsid w:val="00C92701"/>
    <w:rsid w:val="00C9296F"/>
    <w:rsid w:val="00C92C33"/>
    <w:rsid w:val="00C93028"/>
    <w:rsid w:val="00C93041"/>
    <w:rsid w:val="00C9327D"/>
    <w:rsid w:val="00C93624"/>
    <w:rsid w:val="00C93682"/>
    <w:rsid w:val="00C93835"/>
    <w:rsid w:val="00C943D7"/>
    <w:rsid w:val="00C943E1"/>
    <w:rsid w:val="00C943EE"/>
    <w:rsid w:val="00C94496"/>
    <w:rsid w:val="00C945CC"/>
    <w:rsid w:val="00C95040"/>
    <w:rsid w:val="00C95179"/>
    <w:rsid w:val="00C9524F"/>
    <w:rsid w:val="00C95A91"/>
    <w:rsid w:val="00C95DCC"/>
    <w:rsid w:val="00C96092"/>
    <w:rsid w:val="00C960DC"/>
    <w:rsid w:val="00C962A5"/>
    <w:rsid w:val="00C964AD"/>
    <w:rsid w:val="00C968FA"/>
    <w:rsid w:val="00C969FF"/>
    <w:rsid w:val="00C96B86"/>
    <w:rsid w:val="00C96BD5"/>
    <w:rsid w:val="00C96E98"/>
    <w:rsid w:val="00C96FBB"/>
    <w:rsid w:val="00C971AF"/>
    <w:rsid w:val="00C9777C"/>
    <w:rsid w:val="00C977B9"/>
    <w:rsid w:val="00C97813"/>
    <w:rsid w:val="00C97827"/>
    <w:rsid w:val="00C97964"/>
    <w:rsid w:val="00C97C71"/>
    <w:rsid w:val="00C97D17"/>
    <w:rsid w:val="00CA056D"/>
    <w:rsid w:val="00CA06D3"/>
    <w:rsid w:val="00CA0C18"/>
    <w:rsid w:val="00CA0C22"/>
    <w:rsid w:val="00CA0D1A"/>
    <w:rsid w:val="00CA0D96"/>
    <w:rsid w:val="00CA0E55"/>
    <w:rsid w:val="00CA1074"/>
    <w:rsid w:val="00CA1316"/>
    <w:rsid w:val="00CA1525"/>
    <w:rsid w:val="00CA176C"/>
    <w:rsid w:val="00CA183D"/>
    <w:rsid w:val="00CA18C5"/>
    <w:rsid w:val="00CA1A59"/>
    <w:rsid w:val="00CA21B4"/>
    <w:rsid w:val="00CA271A"/>
    <w:rsid w:val="00CA27F1"/>
    <w:rsid w:val="00CA2D30"/>
    <w:rsid w:val="00CA2D7D"/>
    <w:rsid w:val="00CA34A5"/>
    <w:rsid w:val="00CA36BC"/>
    <w:rsid w:val="00CA3742"/>
    <w:rsid w:val="00CA38A8"/>
    <w:rsid w:val="00CA3AF2"/>
    <w:rsid w:val="00CA3C65"/>
    <w:rsid w:val="00CA421B"/>
    <w:rsid w:val="00CA4367"/>
    <w:rsid w:val="00CA484A"/>
    <w:rsid w:val="00CA48F1"/>
    <w:rsid w:val="00CA4C22"/>
    <w:rsid w:val="00CA4D8F"/>
    <w:rsid w:val="00CA4E70"/>
    <w:rsid w:val="00CA4FD6"/>
    <w:rsid w:val="00CA5280"/>
    <w:rsid w:val="00CA528C"/>
    <w:rsid w:val="00CA5340"/>
    <w:rsid w:val="00CA5346"/>
    <w:rsid w:val="00CA5371"/>
    <w:rsid w:val="00CA5505"/>
    <w:rsid w:val="00CA5B43"/>
    <w:rsid w:val="00CA5B67"/>
    <w:rsid w:val="00CA5CD2"/>
    <w:rsid w:val="00CA5DDB"/>
    <w:rsid w:val="00CA635B"/>
    <w:rsid w:val="00CA635D"/>
    <w:rsid w:val="00CA6606"/>
    <w:rsid w:val="00CA68D6"/>
    <w:rsid w:val="00CA6C51"/>
    <w:rsid w:val="00CA6CB6"/>
    <w:rsid w:val="00CA6F7D"/>
    <w:rsid w:val="00CA7122"/>
    <w:rsid w:val="00CA7174"/>
    <w:rsid w:val="00CA75FC"/>
    <w:rsid w:val="00CA77D6"/>
    <w:rsid w:val="00CB00A1"/>
    <w:rsid w:val="00CB0596"/>
    <w:rsid w:val="00CB0B26"/>
    <w:rsid w:val="00CB0C4E"/>
    <w:rsid w:val="00CB0CCA"/>
    <w:rsid w:val="00CB0E7C"/>
    <w:rsid w:val="00CB186E"/>
    <w:rsid w:val="00CB198A"/>
    <w:rsid w:val="00CB1AFB"/>
    <w:rsid w:val="00CB22D4"/>
    <w:rsid w:val="00CB22F6"/>
    <w:rsid w:val="00CB241F"/>
    <w:rsid w:val="00CB264E"/>
    <w:rsid w:val="00CB2A34"/>
    <w:rsid w:val="00CB2B5B"/>
    <w:rsid w:val="00CB2BC0"/>
    <w:rsid w:val="00CB3036"/>
    <w:rsid w:val="00CB33EA"/>
    <w:rsid w:val="00CB3455"/>
    <w:rsid w:val="00CB36AE"/>
    <w:rsid w:val="00CB399B"/>
    <w:rsid w:val="00CB3B51"/>
    <w:rsid w:val="00CB3E87"/>
    <w:rsid w:val="00CB3EFB"/>
    <w:rsid w:val="00CB4045"/>
    <w:rsid w:val="00CB420C"/>
    <w:rsid w:val="00CB4367"/>
    <w:rsid w:val="00CB4493"/>
    <w:rsid w:val="00CB44BA"/>
    <w:rsid w:val="00CB45EE"/>
    <w:rsid w:val="00CB46CF"/>
    <w:rsid w:val="00CB479D"/>
    <w:rsid w:val="00CB47E9"/>
    <w:rsid w:val="00CB4CE5"/>
    <w:rsid w:val="00CB5007"/>
    <w:rsid w:val="00CB52A3"/>
    <w:rsid w:val="00CB554E"/>
    <w:rsid w:val="00CB55C7"/>
    <w:rsid w:val="00CB5899"/>
    <w:rsid w:val="00CB5D1D"/>
    <w:rsid w:val="00CB5F11"/>
    <w:rsid w:val="00CB6298"/>
    <w:rsid w:val="00CB6663"/>
    <w:rsid w:val="00CB671E"/>
    <w:rsid w:val="00CB67B5"/>
    <w:rsid w:val="00CB67FB"/>
    <w:rsid w:val="00CB69EB"/>
    <w:rsid w:val="00CB6BDA"/>
    <w:rsid w:val="00CB6C54"/>
    <w:rsid w:val="00CB6F6B"/>
    <w:rsid w:val="00CB72E6"/>
    <w:rsid w:val="00CB751D"/>
    <w:rsid w:val="00CB7591"/>
    <w:rsid w:val="00CB793E"/>
    <w:rsid w:val="00CB7A12"/>
    <w:rsid w:val="00CB7BDC"/>
    <w:rsid w:val="00CC00D8"/>
    <w:rsid w:val="00CC0719"/>
    <w:rsid w:val="00CC0A4A"/>
    <w:rsid w:val="00CC0A59"/>
    <w:rsid w:val="00CC0D71"/>
    <w:rsid w:val="00CC1502"/>
    <w:rsid w:val="00CC1780"/>
    <w:rsid w:val="00CC17D3"/>
    <w:rsid w:val="00CC188C"/>
    <w:rsid w:val="00CC18B6"/>
    <w:rsid w:val="00CC1A4A"/>
    <w:rsid w:val="00CC1F1A"/>
    <w:rsid w:val="00CC22A4"/>
    <w:rsid w:val="00CC2B4B"/>
    <w:rsid w:val="00CC2D63"/>
    <w:rsid w:val="00CC2EF2"/>
    <w:rsid w:val="00CC2FED"/>
    <w:rsid w:val="00CC3111"/>
    <w:rsid w:val="00CC34DB"/>
    <w:rsid w:val="00CC3623"/>
    <w:rsid w:val="00CC37F2"/>
    <w:rsid w:val="00CC38BD"/>
    <w:rsid w:val="00CC3915"/>
    <w:rsid w:val="00CC3B9A"/>
    <w:rsid w:val="00CC3C3B"/>
    <w:rsid w:val="00CC3E64"/>
    <w:rsid w:val="00CC40F5"/>
    <w:rsid w:val="00CC4159"/>
    <w:rsid w:val="00CC420C"/>
    <w:rsid w:val="00CC493B"/>
    <w:rsid w:val="00CC53F7"/>
    <w:rsid w:val="00CC55AF"/>
    <w:rsid w:val="00CC562E"/>
    <w:rsid w:val="00CC576B"/>
    <w:rsid w:val="00CC5855"/>
    <w:rsid w:val="00CC5DAA"/>
    <w:rsid w:val="00CC608B"/>
    <w:rsid w:val="00CC623B"/>
    <w:rsid w:val="00CC6280"/>
    <w:rsid w:val="00CC62ED"/>
    <w:rsid w:val="00CC6423"/>
    <w:rsid w:val="00CC6863"/>
    <w:rsid w:val="00CC68D7"/>
    <w:rsid w:val="00CC6E10"/>
    <w:rsid w:val="00CC728B"/>
    <w:rsid w:val="00CC75A4"/>
    <w:rsid w:val="00CC7AA5"/>
    <w:rsid w:val="00CC7AAD"/>
    <w:rsid w:val="00CC7AFF"/>
    <w:rsid w:val="00CD011A"/>
    <w:rsid w:val="00CD012A"/>
    <w:rsid w:val="00CD04A2"/>
    <w:rsid w:val="00CD0696"/>
    <w:rsid w:val="00CD0DD0"/>
    <w:rsid w:val="00CD0F87"/>
    <w:rsid w:val="00CD1130"/>
    <w:rsid w:val="00CD13A2"/>
    <w:rsid w:val="00CD13AB"/>
    <w:rsid w:val="00CD14B2"/>
    <w:rsid w:val="00CD1781"/>
    <w:rsid w:val="00CD1FDD"/>
    <w:rsid w:val="00CD21AD"/>
    <w:rsid w:val="00CD2385"/>
    <w:rsid w:val="00CD248F"/>
    <w:rsid w:val="00CD271C"/>
    <w:rsid w:val="00CD2851"/>
    <w:rsid w:val="00CD28EE"/>
    <w:rsid w:val="00CD2936"/>
    <w:rsid w:val="00CD296C"/>
    <w:rsid w:val="00CD2BFB"/>
    <w:rsid w:val="00CD2D31"/>
    <w:rsid w:val="00CD2DC4"/>
    <w:rsid w:val="00CD3E11"/>
    <w:rsid w:val="00CD3E51"/>
    <w:rsid w:val="00CD4811"/>
    <w:rsid w:val="00CD4822"/>
    <w:rsid w:val="00CD4994"/>
    <w:rsid w:val="00CD5534"/>
    <w:rsid w:val="00CD57F1"/>
    <w:rsid w:val="00CD5F4A"/>
    <w:rsid w:val="00CD6177"/>
    <w:rsid w:val="00CD6540"/>
    <w:rsid w:val="00CD65F4"/>
    <w:rsid w:val="00CD67DF"/>
    <w:rsid w:val="00CD6878"/>
    <w:rsid w:val="00CD69D7"/>
    <w:rsid w:val="00CD6B54"/>
    <w:rsid w:val="00CD6CDD"/>
    <w:rsid w:val="00CD7294"/>
    <w:rsid w:val="00CD72B6"/>
    <w:rsid w:val="00CD77B8"/>
    <w:rsid w:val="00CD7823"/>
    <w:rsid w:val="00CD7A94"/>
    <w:rsid w:val="00CD7B98"/>
    <w:rsid w:val="00CD7BC0"/>
    <w:rsid w:val="00CE00C3"/>
    <w:rsid w:val="00CE0186"/>
    <w:rsid w:val="00CE01BC"/>
    <w:rsid w:val="00CE0305"/>
    <w:rsid w:val="00CE0AD8"/>
    <w:rsid w:val="00CE0B15"/>
    <w:rsid w:val="00CE0BD4"/>
    <w:rsid w:val="00CE0CCB"/>
    <w:rsid w:val="00CE0D56"/>
    <w:rsid w:val="00CE0F37"/>
    <w:rsid w:val="00CE11A7"/>
    <w:rsid w:val="00CE139F"/>
    <w:rsid w:val="00CE18BC"/>
    <w:rsid w:val="00CE19FD"/>
    <w:rsid w:val="00CE1C38"/>
    <w:rsid w:val="00CE1EE9"/>
    <w:rsid w:val="00CE1F16"/>
    <w:rsid w:val="00CE1F1A"/>
    <w:rsid w:val="00CE2399"/>
    <w:rsid w:val="00CE2AC7"/>
    <w:rsid w:val="00CE2ED3"/>
    <w:rsid w:val="00CE322F"/>
    <w:rsid w:val="00CE356A"/>
    <w:rsid w:val="00CE356E"/>
    <w:rsid w:val="00CE36EB"/>
    <w:rsid w:val="00CE38B6"/>
    <w:rsid w:val="00CE394A"/>
    <w:rsid w:val="00CE3A5F"/>
    <w:rsid w:val="00CE3C90"/>
    <w:rsid w:val="00CE40E3"/>
    <w:rsid w:val="00CE450F"/>
    <w:rsid w:val="00CE4672"/>
    <w:rsid w:val="00CE46F7"/>
    <w:rsid w:val="00CE4B79"/>
    <w:rsid w:val="00CE50BC"/>
    <w:rsid w:val="00CE52AB"/>
    <w:rsid w:val="00CE56BB"/>
    <w:rsid w:val="00CE56F0"/>
    <w:rsid w:val="00CE5C18"/>
    <w:rsid w:val="00CE5D28"/>
    <w:rsid w:val="00CE60CF"/>
    <w:rsid w:val="00CE6370"/>
    <w:rsid w:val="00CE66EA"/>
    <w:rsid w:val="00CE6764"/>
    <w:rsid w:val="00CE6CAE"/>
    <w:rsid w:val="00CE6D99"/>
    <w:rsid w:val="00CE6E16"/>
    <w:rsid w:val="00CE6E37"/>
    <w:rsid w:val="00CE71C1"/>
    <w:rsid w:val="00CE7AA9"/>
    <w:rsid w:val="00CE7DAE"/>
    <w:rsid w:val="00CE7E6B"/>
    <w:rsid w:val="00CF03C3"/>
    <w:rsid w:val="00CF066B"/>
    <w:rsid w:val="00CF0735"/>
    <w:rsid w:val="00CF0D5A"/>
    <w:rsid w:val="00CF0EFB"/>
    <w:rsid w:val="00CF0F4F"/>
    <w:rsid w:val="00CF14A1"/>
    <w:rsid w:val="00CF170A"/>
    <w:rsid w:val="00CF1955"/>
    <w:rsid w:val="00CF1970"/>
    <w:rsid w:val="00CF1DE7"/>
    <w:rsid w:val="00CF1E1A"/>
    <w:rsid w:val="00CF207F"/>
    <w:rsid w:val="00CF2376"/>
    <w:rsid w:val="00CF23BD"/>
    <w:rsid w:val="00CF25B1"/>
    <w:rsid w:val="00CF2E30"/>
    <w:rsid w:val="00CF2EAD"/>
    <w:rsid w:val="00CF3405"/>
    <w:rsid w:val="00CF3A27"/>
    <w:rsid w:val="00CF3B54"/>
    <w:rsid w:val="00CF3F16"/>
    <w:rsid w:val="00CF3F8F"/>
    <w:rsid w:val="00CF4346"/>
    <w:rsid w:val="00CF459B"/>
    <w:rsid w:val="00CF470B"/>
    <w:rsid w:val="00CF4ED0"/>
    <w:rsid w:val="00CF5085"/>
    <w:rsid w:val="00CF51DA"/>
    <w:rsid w:val="00CF547B"/>
    <w:rsid w:val="00CF5647"/>
    <w:rsid w:val="00CF5953"/>
    <w:rsid w:val="00CF5B08"/>
    <w:rsid w:val="00CF5FF3"/>
    <w:rsid w:val="00CF600D"/>
    <w:rsid w:val="00CF62F0"/>
    <w:rsid w:val="00CF63AB"/>
    <w:rsid w:val="00CF69B8"/>
    <w:rsid w:val="00CF6A15"/>
    <w:rsid w:val="00CF6AB7"/>
    <w:rsid w:val="00CF6D5A"/>
    <w:rsid w:val="00CF713E"/>
    <w:rsid w:val="00CF74A8"/>
    <w:rsid w:val="00CF75B6"/>
    <w:rsid w:val="00CF766D"/>
    <w:rsid w:val="00CF76AF"/>
    <w:rsid w:val="00CF7859"/>
    <w:rsid w:val="00CF78E3"/>
    <w:rsid w:val="00CF7942"/>
    <w:rsid w:val="00CF7ADA"/>
    <w:rsid w:val="00CF7B2A"/>
    <w:rsid w:val="00D00ADB"/>
    <w:rsid w:val="00D00BF2"/>
    <w:rsid w:val="00D00FC2"/>
    <w:rsid w:val="00D00FEC"/>
    <w:rsid w:val="00D013D7"/>
    <w:rsid w:val="00D01558"/>
    <w:rsid w:val="00D01708"/>
    <w:rsid w:val="00D01797"/>
    <w:rsid w:val="00D0196B"/>
    <w:rsid w:val="00D01B04"/>
    <w:rsid w:val="00D01B1B"/>
    <w:rsid w:val="00D01C35"/>
    <w:rsid w:val="00D01C89"/>
    <w:rsid w:val="00D01CAD"/>
    <w:rsid w:val="00D01CE1"/>
    <w:rsid w:val="00D01DC1"/>
    <w:rsid w:val="00D02199"/>
    <w:rsid w:val="00D02244"/>
    <w:rsid w:val="00D02380"/>
    <w:rsid w:val="00D02869"/>
    <w:rsid w:val="00D02C39"/>
    <w:rsid w:val="00D02D28"/>
    <w:rsid w:val="00D02D96"/>
    <w:rsid w:val="00D02DA3"/>
    <w:rsid w:val="00D03020"/>
    <w:rsid w:val="00D0338C"/>
    <w:rsid w:val="00D03980"/>
    <w:rsid w:val="00D03DC1"/>
    <w:rsid w:val="00D04119"/>
    <w:rsid w:val="00D043E5"/>
    <w:rsid w:val="00D0456B"/>
    <w:rsid w:val="00D045CB"/>
    <w:rsid w:val="00D045EB"/>
    <w:rsid w:val="00D04671"/>
    <w:rsid w:val="00D047D4"/>
    <w:rsid w:val="00D047F6"/>
    <w:rsid w:val="00D04ADD"/>
    <w:rsid w:val="00D04AFF"/>
    <w:rsid w:val="00D04E9F"/>
    <w:rsid w:val="00D04FD6"/>
    <w:rsid w:val="00D052BE"/>
    <w:rsid w:val="00D052C6"/>
    <w:rsid w:val="00D053B8"/>
    <w:rsid w:val="00D05469"/>
    <w:rsid w:val="00D05507"/>
    <w:rsid w:val="00D05530"/>
    <w:rsid w:val="00D05951"/>
    <w:rsid w:val="00D06082"/>
    <w:rsid w:val="00D060EC"/>
    <w:rsid w:val="00D0656F"/>
    <w:rsid w:val="00D06855"/>
    <w:rsid w:val="00D06BE5"/>
    <w:rsid w:val="00D06EF2"/>
    <w:rsid w:val="00D07BE3"/>
    <w:rsid w:val="00D10448"/>
    <w:rsid w:val="00D10691"/>
    <w:rsid w:val="00D1078E"/>
    <w:rsid w:val="00D10B84"/>
    <w:rsid w:val="00D10FBF"/>
    <w:rsid w:val="00D111B6"/>
    <w:rsid w:val="00D11264"/>
    <w:rsid w:val="00D11B5E"/>
    <w:rsid w:val="00D11C4F"/>
    <w:rsid w:val="00D11DCF"/>
    <w:rsid w:val="00D1230C"/>
    <w:rsid w:val="00D12480"/>
    <w:rsid w:val="00D125EB"/>
    <w:rsid w:val="00D1274C"/>
    <w:rsid w:val="00D12AC1"/>
    <w:rsid w:val="00D12BE6"/>
    <w:rsid w:val="00D12C08"/>
    <w:rsid w:val="00D12D4C"/>
    <w:rsid w:val="00D13DA8"/>
    <w:rsid w:val="00D14104"/>
    <w:rsid w:val="00D143CC"/>
    <w:rsid w:val="00D145BF"/>
    <w:rsid w:val="00D14752"/>
    <w:rsid w:val="00D148B4"/>
    <w:rsid w:val="00D14C54"/>
    <w:rsid w:val="00D14FCF"/>
    <w:rsid w:val="00D15452"/>
    <w:rsid w:val="00D157B4"/>
    <w:rsid w:val="00D158F8"/>
    <w:rsid w:val="00D15B74"/>
    <w:rsid w:val="00D15F1E"/>
    <w:rsid w:val="00D1602E"/>
    <w:rsid w:val="00D160E1"/>
    <w:rsid w:val="00D161C0"/>
    <w:rsid w:val="00D16601"/>
    <w:rsid w:val="00D17113"/>
    <w:rsid w:val="00D171B4"/>
    <w:rsid w:val="00D1733D"/>
    <w:rsid w:val="00D173D2"/>
    <w:rsid w:val="00D17767"/>
    <w:rsid w:val="00D17ABD"/>
    <w:rsid w:val="00D17B78"/>
    <w:rsid w:val="00D17C6B"/>
    <w:rsid w:val="00D17E2C"/>
    <w:rsid w:val="00D20219"/>
    <w:rsid w:val="00D2030E"/>
    <w:rsid w:val="00D20379"/>
    <w:rsid w:val="00D2059D"/>
    <w:rsid w:val="00D20ADA"/>
    <w:rsid w:val="00D20BF0"/>
    <w:rsid w:val="00D20E94"/>
    <w:rsid w:val="00D20F3F"/>
    <w:rsid w:val="00D20F55"/>
    <w:rsid w:val="00D21377"/>
    <w:rsid w:val="00D214DF"/>
    <w:rsid w:val="00D2196A"/>
    <w:rsid w:val="00D219C7"/>
    <w:rsid w:val="00D21C0C"/>
    <w:rsid w:val="00D21E84"/>
    <w:rsid w:val="00D220D8"/>
    <w:rsid w:val="00D22886"/>
    <w:rsid w:val="00D22B69"/>
    <w:rsid w:val="00D22D71"/>
    <w:rsid w:val="00D22EB3"/>
    <w:rsid w:val="00D22FF5"/>
    <w:rsid w:val="00D23817"/>
    <w:rsid w:val="00D23A24"/>
    <w:rsid w:val="00D23CDD"/>
    <w:rsid w:val="00D23D9C"/>
    <w:rsid w:val="00D23E0D"/>
    <w:rsid w:val="00D240E1"/>
    <w:rsid w:val="00D245D7"/>
    <w:rsid w:val="00D246D0"/>
    <w:rsid w:val="00D24894"/>
    <w:rsid w:val="00D24AF9"/>
    <w:rsid w:val="00D2505B"/>
    <w:rsid w:val="00D25298"/>
    <w:rsid w:val="00D25E16"/>
    <w:rsid w:val="00D2616A"/>
    <w:rsid w:val="00D26491"/>
    <w:rsid w:val="00D269F7"/>
    <w:rsid w:val="00D26AD0"/>
    <w:rsid w:val="00D27AA8"/>
    <w:rsid w:val="00D27C83"/>
    <w:rsid w:val="00D302DF"/>
    <w:rsid w:val="00D3034B"/>
    <w:rsid w:val="00D3063F"/>
    <w:rsid w:val="00D30BAB"/>
    <w:rsid w:val="00D30ED5"/>
    <w:rsid w:val="00D30F51"/>
    <w:rsid w:val="00D312BC"/>
    <w:rsid w:val="00D312E5"/>
    <w:rsid w:val="00D3157F"/>
    <w:rsid w:val="00D31899"/>
    <w:rsid w:val="00D319D2"/>
    <w:rsid w:val="00D31D45"/>
    <w:rsid w:val="00D31DA7"/>
    <w:rsid w:val="00D321F4"/>
    <w:rsid w:val="00D324CD"/>
    <w:rsid w:val="00D325FB"/>
    <w:rsid w:val="00D32ABC"/>
    <w:rsid w:val="00D32B65"/>
    <w:rsid w:val="00D330DB"/>
    <w:rsid w:val="00D331F2"/>
    <w:rsid w:val="00D335C7"/>
    <w:rsid w:val="00D335D0"/>
    <w:rsid w:val="00D3372F"/>
    <w:rsid w:val="00D33947"/>
    <w:rsid w:val="00D33BC8"/>
    <w:rsid w:val="00D33F25"/>
    <w:rsid w:val="00D34651"/>
    <w:rsid w:val="00D346A3"/>
    <w:rsid w:val="00D34972"/>
    <w:rsid w:val="00D34D2F"/>
    <w:rsid w:val="00D34F3A"/>
    <w:rsid w:val="00D361D5"/>
    <w:rsid w:val="00D3649A"/>
    <w:rsid w:val="00D365F6"/>
    <w:rsid w:val="00D3661C"/>
    <w:rsid w:val="00D36941"/>
    <w:rsid w:val="00D36A79"/>
    <w:rsid w:val="00D36B58"/>
    <w:rsid w:val="00D36B71"/>
    <w:rsid w:val="00D36C8C"/>
    <w:rsid w:val="00D36D2F"/>
    <w:rsid w:val="00D36F7F"/>
    <w:rsid w:val="00D376FE"/>
    <w:rsid w:val="00D3776B"/>
    <w:rsid w:val="00D37C6B"/>
    <w:rsid w:val="00D37DC0"/>
    <w:rsid w:val="00D4010A"/>
    <w:rsid w:val="00D402F3"/>
    <w:rsid w:val="00D4031A"/>
    <w:rsid w:val="00D4082B"/>
    <w:rsid w:val="00D408B4"/>
    <w:rsid w:val="00D40A0D"/>
    <w:rsid w:val="00D40AB5"/>
    <w:rsid w:val="00D40DBA"/>
    <w:rsid w:val="00D41091"/>
    <w:rsid w:val="00D4178E"/>
    <w:rsid w:val="00D41C8C"/>
    <w:rsid w:val="00D41E7A"/>
    <w:rsid w:val="00D42180"/>
    <w:rsid w:val="00D421F3"/>
    <w:rsid w:val="00D4237A"/>
    <w:rsid w:val="00D424C6"/>
    <w:rsid w:val="00D42B59"/>
    <w:rsid w:val="00D4303C"/>
    <w:rsid w:val="00D4396A"/>
    <w:rsid w:val="00D43DEC"/>
    <w:rsid w:val="00D43E85"/>
    <w:rsid w:val="00D4401A"/>
    <w:rsid w:val="00D44179"/>
    <w:rsid w:val="00D44482"/>
    <w:rsid w:val="00D44737"/>
    <w:rsid w:val="00D44828"/>
    <w:rsid w:val="00D449A1"/>
    <w:rsid w:val="00D45211"/>
    <w:rsid w:val="00D45602"/>
    <w:rsid w:val="00D457E9"/>
    <w:rsid w:val="00D460E8"/>
    <w:rsid w:val="00D4618D"/>
    <w:rsid w:val="00D46ECB"/>
    <w:rsid w:val="00D47072"/>
    <w:rsid w:val="00D473DA"/>
    <w:rsid w:val="00D47975"/>
    <w:rsid w:val="00D47A75"/>
    <w:rsid w:val="00D47CE7"/>
    <w:rsid w:val="00D47D37"/>
    <w:rsid w:val="00D47E3A"/>
    <w:rsid w:val="00D47FCA"/>
    <w:rsid w:val="00D506CC"/>
    <w:rsid w:val="00D50EAE"/>
    <w:rsid w:val="00D50F61"/>
    <w:rsid w:val="00D511EA"/>
    <w:rsid w:val="00D51842"/>
    <w:rsid w:val="00D52040"/>
    <w:rsid w:val="00D521BD"/>
    <w:rsid w:val="00D527C6"/>
    <w:rsid w:val="00D52871"/>
    <w:rsid w:val="00D52B0E"/>
    <w:rsid w:val="00D52C88"/>
    <w:rsid w:val="00D534CB"/>
    <w:rsid w:val="00D534CF"/>
    <w:rsid w:val="00D535F1"/>
    <w:rsid w:val="00D53802"/>
    <w:rsid w:val="00D53A67"/>
    <w:rsid w:val="00D53C9A"/>
    <w:rsid w:val="00D53CF7"/>
    <w:rsid w:val="00D53D12"/>
    <w:rsid w:val="00D53D55"/>
    <w:rsid w:val="00D53EB9"/>
    <w:rsid w:val="00D54052"/>
    <w:rsid w:val="00D546EF"/>
    <w:rsid w:val="00D54710"/>
    <w:rsid w:val="00D5473A"/>
    <w:rsid w:val="00D54875"/>
    <w:rsid w:val="00D548D9"/>
    <w:rsid w:val="00D54A1D"/>
    <w:rsid w:val="00D54C43"/>
    <w:rsid w:val="00D54E33"/>
    <w:rsid w:val="00D54EFF"/>
    <w:rsid w:val="00D554DA"/>
    <w:rsid w:val="00D55505"/>
    <w:rsid w:val="00D55614"/>
    <w:rsid w:val="00D5591F"/>
    <w:rsid w:val="00D55A82"/>
    <w:rsid w:val="00D56659"/>
    <w:rsid w:val="00D56802"/>
    <w:rsid w:val="00D5680F"/>
    <w:rsid w:val="00D5684B"/>
    <w:rsid w:val="00D5690E"/>
    <w:rsid w:val="00D56E29"/>
    <w:rsid w:val="00D5709D"/>
    <w:rsid w:val="00D573DE"/>
    <w:rsid w:val="00D57499"/>
    <w:rsid w:val="00D57997"/>
    <w:rsid w:val="00D57C41"/>
    <w:rsid w:val="00D57F7C"/>
    <w:rsid w:val="00D57F92"/>
    <w:rsid w:val="00D6007D"/>
    <w:rsid w:val="00D6122C"/>
    <w:rsid w:val="00D61295"/>
    <w:rsid w:val="00D615A7"/>
    <w:rsid w:val="00D61892"/>
    <w:rsid w:val="00D61E0B"/>
    <w:rsid w:val="00D61FE9"/>
    <w:rsid w:val="00D6275E"/>
    <w:rsid w:val="00D62C63"/>
    <w:rsid w:val="00D632A9"/>
    <w:rsid w:val="00D6332A"/>
    <w:rsid w:val="00D63C54"/>
    <w:rsid w:val="00D63C85"/>
    <w:rsid w:val="00D63E4E"/>
    <w:rsid w:val="00D63F85"/>
    <w:rsid w:val="00D63FB6"/>
    <w:rsid w:val="00D64295"/>
    <w:rsid w:val="00D643E2"/>
    <w:rsid w:val="00D64503"/>
    <w:rsid w:val="00D6490A"/>
    <w:rsid w:val="00D64A04"/>
    <w:rsid w:val="00D64BE2"/>
    <w:rsid w:val="00D64C75"/>
    <w:rsid w:val="00D64D14"/>
    <w:rsid w:val="00D65054"/>
    <w:rsid w:val="00D652EB"/>
    <w:rsid w:val="00D65327"/>
    <w:rsid w:val="00D656C6"/>
    <w:rsid w:val="00D66190"/>
    <w:rsid w:val="00D661A2"/>
    <w:rsid w:val="00D6632D"/>
    <w:rsid w:val="00D66394"/>
    <w:rsid w:val="00D66435"/>
    <w:rsid w:val="00D665EE"/>
    <w:rsid w:val="00D66AD4"/>
    <w:rsid w:val="00D67CF2"/>
    <w:rsid w:val="00D67E42"/>
    <w:rsid w:val="00D67F6F"/>
    <w:rsid w:val="00D702CE"/>
    <w:rsid w:val="00D7031D"/>
    <w:rsid w:val="00D70411"/>
    <w:rsid w:val="00D704C2"/>
    <w:rsid w:val="00D7062D"/>
    <w:rsid w:val="00D70EA0"/>
    <w:rsid w:val="00D711D7"/>
    <w:rsid w:val="00D71378"/>
    <w:rsid w:val="00D71465"/>
    <w:rsid w:val="00D716B9"/>
    <w:rsid w:val="00D716F7"/>
    <w:rsid w:val="00D7196C"/>
    <w:rsid w:val="00D71995"/>
    <w:rsid w:val="00D71B3D"/>
    <w:rsid w:val="00D71C02"/>
    <w:rsid w:val="00D71C17"/>
    <w:rsid w:val="00D7262A"/>
    <w:rsid w:val="00D726CE"/>
    <w:rsid w:val="00D728BD"/>
    <w:rsid w:val="00D728EC"/>
    <w:rsid w:val="00D72AC9"/>
    <w:rsid w:val="00D72F6E"/>
    <w:rsid w:val="00D72FF2"/>
    <w:rsid w:val="00D7342A"/>
    <w:rsid w:val="00D73632"/>
    <w:rsid w:val="00D7381F"/>
    <w:rsid w:val="00D73A9D"/>
    <w:rsid w:val="00D73D8E"/>
    <w:rsid w:val="00D74FF8"/>
    <w:rsid w:val="00D7500A"/>
    <w:rsid w:val="00D75327"/>
    <w:rsid w:val="00D75590"/>
    <w:rsid w:val="00D756B1"/>
    <w:rsid w:val="00D757E8"/>
    <w:rsid w:val="00D758CE"/>
    <w:rsid w:val="00D7596F"/>
    <w:rsid w:val="00D75ACF"/>
    <w:rsid w:val="00D75B38"/>
    <w:rsid w:val="00D75BA8"/>
    <w:rsid w:val="00D75FDA"/>
    <w:rsid w:val="00D76237"/>
    <w:rsid w:val="00D764A5"/>
    <w:rsid w:val="00D768FE"/>
    <w:rsid w:val="00D76BA1"/>
    <w:rsid w:val="00D7769A"/>
    <w:rsid w:val="00D77A41"/>
    <w:rsid w:val="00D77FFB"/>
    <w:rsid w:val="00D80399"/>
    <w:rsid w:val="00D80ADB"/>
    <w:rsid w:val="00D80B05"/>
    <w:rsid w:val="00D80DBD"/>
    <w:rsid w:val="00D8113C"/>
    <w:rsid w:val="00D81212"/>
    <w:rsid w:val="00D8145C"/>
    <w:rsid w:val="00D815B5"/>
    <w:rsid w:val="00D816BF"/>
    <w:rsid w:val="00D81973"/>
    <w:rsid w:val="00D81CC6"/>
    <w:rsid w:val="00D81CD1"/>
    <w:rsid w:val="00D81DAB"/>
    <w:rsid w:val="00D81E64"/>
    <w:rsid w:val="00D81EEB"/>
    <w:rsid w:val="00D8217D"/>
    <w:rsid w:val="00D821B4"/>
    <w:rsid w:val="00D82404"/>
    <w:rsid w:val="00D82410"/>
    <w:rsid w:val="00D82422"/>
    <w:rsid w:val="00D8251D"/>
    <w:rsid w:val="00D826A6"/>
    <w:rsid w:val="00D826EB"/>
    <w:rsid w:val="00D82717"/>
    <w:rsid w:val="00D828FE"/>
    <w:rsid w:val="00D82BEB"/>
    <w:rsid w:val="00D82C97"/>
    <w:rsid w:val="00D82FC8"/>
    <w:rsid w:val="00D83013"/>
    <w:rsid w:val="00D83226"/>
    <w:rsid w:val="00D834BC"/>
    <w:rsid w:val="00D839E6"/>
    <w:rsid w:val="00D83A1C"/>
    <w:rsid w:val="00D83A4E"/>
    <w:rsid w:val="00D83CBE"/>
    <w:rsid w:val="00D8464D"/>
    <w:rsid w:val="00D84A62"/>
    <w:rsid w:val="00D850A2"/>
    <w:rsid w:val="00D85308"/>
    <w:rsid w:val="00D8595B"/>
    <w:rsid w:val="00D85BE1"/>
    <w:rsid w:val="00D85E77"/>
    <w:rsid w:val="00D86007"/>
    <w:rsid w:val="00D86022"/>
    <w:rsid w:val="00D86AA5"/>
    <w:rsid w:val="00D86AB8"/>
    <w:rsid w:val="00D8703C"/>
    <w:rsid w:val="00D8724E"/>
    <w:rsid w:val="00D876B0"/>
    <w:rsid w:val="00D87711"/>
    <w:rsid w:val="00D8793A"/>
    <w:rsid w:val="00D8799B"/>
    <w:rsid w:val="00D87D56"/>
    <w:rsid w:val="00D87E68"/>
    <w:rsid w:val="00D87E99"/>
    <w:rsid w:val="00D90155"/>
    <w:rsid w:val="00D9042D"/>
    <w:rsid w:val="00D904B8"/>
    <w:rsid w:val="00D90513"/>
    <w:rsid w:val="00D9086A"/>
    <w:rsid w:val="00D909F1"/>
    <w:rsid w:val="00D90A05"/>
    <w:rsid w:val="00D90AD5"/>
    <w:rsid w:val="00D90B2C"/>
    <w:rsid w:val="00D911E6"/>
    <w:rsid w:val="00D91789"/>
    <w:rsid w:val="00D91989"/>
    <w:rsid w:val="00D91C4A"/>
    <w:rsid w:val="00D9232C"/>
    <w:rsid w:val="00D92455"/>
    <w:rsid w:val="00D92660"/>
    <w:rsid w:val="00D92984"/>
    <w:rsid w:val="00D92B72"/>
    <w:rsid w:val="00D92FD5"/>
    <w:rsid w:val="00D93187"/>
    <w:rsid w:val="00D9327B"/>
    <w:rsid w:val="00D937F9"/>
    <w:rsid w:val="00D937FE"/>
    <w:rsid w:val="00D939C0"/>
    <w:rsid w:val="00D93DD1"/>
    <w:rsid w:val="00D944C1"/>
    <w:rsid w:val="00D945EA"/>
    <w:rsid w:val="00D947F0"/>
    <w:rsid w:val="00D94A14"/>
    <w:rsid w:val="00D94B05"/>
    <w:rsid w:val="00D94D88"/>
    <w:rsid w:val="00D95114"/>
    <w:rsid w:val="00D9521E"/>
    <w:rsid w:val="00D95AD4"/>
    <w:rsid w:val="00D95CC8"/>
    <w:rsid w:val="00D95F6B"/>
    <w:rsid w:val="00D96884"/>
    <w:rsid w:val="00D96C86"/>
    <w:rsid w:val="00D96CB7"/>
    <w:rsid w:val="00D972EA"/>
    <w:rsid w:val="00D97964"/>
    <w:rsid w:val="00D97D83"/>
    <w:rsid w:val="00D97DCE"/>
    <w:rsid w:val="00D97F77"/>
    <w:rsid w:val="00D97FF7"/>
    <w:rsid w:val="00DA00AB"/>
    <w:rsid w:val="00DA0C4F"/>
    <w:rsid w:val="00DA0EB2"/>
    <w:rsid w:val="00DA101A"/>
    <w:rsid w:val="00DA1022"/>
    <w:rsid w:val="00DA11B5"/>
    <w:rsid w:val="00DA12B5"/>
    <w:rsid w:val="00DA1309"/>
    <w:rsid w:val="00DA16BC"/>
    <w:rsid w:val="00DA1867"/>
    <w:rsid w:val="00DA1A1C"/>
    <w:rsid w:val="00DA1A21"/>
    <w:rsid w:val="00DA1DC6"/>
    <w:rsid w:val="00DA2689"/>
    <w:rsid w:val="00DA29D3"/>
    <w:rsid w:val="00DA2A94"/>
    <w:rsid w:val="00DA2C4B"/>
    <w:rsid w:val="00DA33E7"/>
    <w:rsid w:val="00DA3784"/>
    <w:rsid w:val="00DA37F9"/>
    <w:rsid w:val="00DA3880"/>
    <w:rsid w:val="00DA38A4"/>
    <w:rsid w:val="00DA3D26"/>
    <w:rsid w:val="00DA4039"/>
    <w:rsid w:val="00DA40E2"/>
    <w:rsid w:val="00DA43E5"/>
    <w:rsid w:val="00DA4556"/>
    <w:rsid w:val="00DA45A2"/>
    <w:rsid w:val="00DA4678"/>
    <w:rsid w:val="00DA4ABF"/>
    <w:rsid w:val="00DA4CA7"/>
    <w:rsid w:val="00DA53A2"/>
    <w:rsid w:val="00DA54BD"/>
    <w:rsid w:val="00DA5593"/>
    <w:rsid w:val="00DA56CD"/>
    <w:rsid w:val="00DA5D3D"/>
    <w:rsid w:val="00DA5DB8"/>
    <w:rsid w:val="00DA5F36"/>
    <w:rsid w:val="00DA63F8"/>
    <w:rsid w:val="00DA715A"/>
    <w:rsid w:val="00DA7202"/>
    <w:rsid w:val="00DA72B2"/>
    <w:rsid w:val="00DA72BA"/>
    <w:rsid w:val="00DB0104"/>
    <w:rsid w:val="00DB066B"/>
    <w:rsid w:val="00DB0A2D"/>
    <w:rsid w:val="00DB1047"/>
    <w:rsid w:val="00DB1363"/>
    <w:rsid w:val="00DB1712"/>
    <w:rsid w:val="00DB1750"/>
    <w:rsid w:val="00DB1893"/>
    <w:rsid w:val="00DB194D"/>
    <w:rsid w:val="00DB1ECC"/>
    <w:rsid w:val="00DB200D"/>
    <w:rsid w:val="00DB28E3"/>
    <w:rsid w:val="00DB29BE"/>
    <w:rsid w:val="00DB2B23"/>
    <w:rsid w:val="00DB2F5B"/>
    <w:rsid w:val="00DB3162"/>
    <w:rsid w:val="00DB3268"/>
    <w:rsid w:val="00DB34B1"/>
    <w:rsid w:val="00DB3517"/>
    <w:rsid w:val="00DB3567"/>
    <w:rsid w:val="00DB36C4"/>
    <w:rsid w:val="00DB3C60"/>
    <w:rsid w:val="00DB3C7C"/>
    <w:rsid w:val="00DB3D37"/>
    <w:rsid w:val="00DB3ED6"/>
    <w:rsid w:val="00DB3ED8"/>
    <w:rsid w:val="00DB3EE5"/>
    <w:rsid w:val="00DB3F45"/>
    <w:rsid w:val="00DB412A"/>
    <w:rsid w:val="00DB43F8"/>
    <w:rsid w:val="00DB450C"/>
    <w:rsid w:val="00DB45E7"/>
    <w:rsid w:val="00DB4806"/>
    <w:rsid w:val="00DB4985"/>
    <w:rsid w:val="00DB4D18"/>
    <w:rsid w:val="00DB4E5B"/>
    <w:rsid w:val="00DB5030"/>
    <w:rsid w:val="00DB526A"/>
    <w:rsid w:val="00DB54C3"/>
    <w:rsid w:val="00DB5819"/>
    <w:rsid w:val="00DB5A12"/>
    <w:rsid w:val="00DB5B19"/>
    <w:rsid w:val="00DB5C73"/>
    <w:rsid w:val="00DB5D60"/>
    <w:rsid w:val="00DB64C1"/>
    <w:rsid w:val="00DB65AB"/>
    <w:rsid w:val="00DB6738"/>
    <w:rsid w:val="00DB689D"/>
    <w:rsid w:val="00DB6927"/>
    <w:rsid w:val="00DB6E48"/>
    <w:rsid w:val="00DB75E3"/>
    <w:rsid w:val="00DB7B97"/>
    <w:rsid w:val="00DB7DF1"/>
    <w:rsid w:val="00DC02D1"/>
    <w:rsid w:val="00DC0500"/>
    <w:rsid w:val="00DC0684"/>
    <w:rsid w:val="00DC0760"/>
    <w:rsid w:val="00DC090E"/>
    <w:rsid w:val="00DC0A9B"/>
    <w:rsid w:val="00DC1018"/>
    <w:rsid w:val="00DC10F1"/>
    <w:rsid w:val="00DC11EE"/>
    <w:rsid w:val="00DC12B9"/>
    <w:rsid w:val="00DC153D"/>
    <w:rsid w:val="00DC19E9"/>
    <w:rsid w:val="00DC1D2D"/>
    <w:rsid w:val="00DC1DCB"/>
    <w:rsid w:val="00DC2A89"/>
    <w:rsid w:val="00DC2AA2"/>
    <w:rsid w:val="00DC2B21"/>
    <w:rsid w:val="00DC2F09"/>
    <w:rsid w:val="00DC30B4"/>
    <w:rsid w:val="00DC33F3"/>
    <w:rsid w:val="00DC3653"/>
    <w:rsid w:val="00DC3682"/>
    <w:rsid w:val="00DC39C3"/>
    <w:rsid w:val="00DC3B2B"/>
    <w:rsid w:val="00DC3E8C"/>
    <w:rsid w:val="00DC3F7B"/>
    <w:rsid w:val="00DC4179"/>
    <w:rsid w:val="00DC43A2"/>
    <w:rsid w:val="00DC5208"/>
    <w:rsid w:val="00DC531C"/>
    <w:rsid w:val="00DC539B"/>
    <w:rsid w:val="00DC5577"/>
    <w:rsid w:val="00DC5758"/>
    <w:rsid w:val="00DC5912"/>
    <w:rsid w:val="00DC5B57"/>
    <w:rsid w:val="00DC603C"/>
    <w:rsid w:val="00DC6061"/>
    <w:rsid w:val="00DC632F"/>
    <w:rsid w:val="00DC6401"/>
    <w:rsid w:val="00DC658D"/>
    <w:rsid w:val="00DC6674"/>
    <w:rsid w:val="00DC67A3"/>
    <w:rsid w:val="00DC6B71"/>
    <w:rsid w:val="00DC6C1A"/>
    <w:rsid w:val="00DC6F6E"/>
    <w:rsid w:val="00DC6FFE"/>
    <w:rsid w:val="00DC70E0"/>
    <w:rsid w:val="00DC72D5"/>
    <w:rsid w:val="00DC784E"/>
    <w:rsid w:val="00DC7A3A"/>
    <w:rsid w:val="00DC7B98"/>
    <w:rsid w:val="00DC7D73"/>
    <w:rsid w:val="00DD0311"/>
    <w:rsid w:val="00DD0424"/>
    <w:rsid w:val="00DD0E80"/>
    <w:rsid w:val="00DD10F0"/>
    <w:rsid w:val="00DD1290"/>
    <w:rsid w:val="00DD1817"/>
    <w:rsid w:val="00DD18C5"/>
    <w:rsid w:val="00DD192A"/>
    <w:rsid w:val="00DD1A6A"/>
    <w:rsid w:val="00DD1DC5"/>
    <w:rsid w:val="00DD1EF8"/>
    <w:rsid w:val="00DD2259"/>
    <w:rsid w:val="00DD22C6"/>
    <w:rsid w:val="00DD232E"/>
    <w:rsid w:val="00DD23F5"/>
    <w:rsid w:val="00DD24AB"/>
    <w:rsid w:val="00DD2B2A"/>
    <w:rsid w:val="00DD2E24"/>
    <w:rsid w:val="00DD344E"/>
    <w:rsid w:val="00DD3812"/>
    <w:rsid w:val="00DD3848"/>
    <w:rsid w:val="00DD3B29"/>
    <w:rsid w:val="00DD3C2C"/>
    <w:rsid w:val="00DD3C6E"/>
    <w:rsid w:val="00DD3DAE"/>
    <w:rsid w:val="00DD423E"/>
    <w:rsid w:val="00DD48BC"/>
    <w:rsid w:val="00DD4E77"/>
    <w:rsid w:val="00DD50ED"/>
    <w:rsid w:val="00DD56ED"/>
    <w:rsid w:val="00DD59E8"/>
    <w:rsid w:val="00DD5D1E"/>
    <w:rsid w:val="00DD63CC"/>
    <w:rsid w:val="00DD6722"/>
    <w:rsid w:val="00DD6723"/>
    <w:rsid w:val="00DD68C5"/>
    <w:rsid w:val="00DD6CD4"/>
    <w:rsid w:val="00DD712F"/>
    <w:rsid w:val="00DD7731"/>
    <w:rsid w:val="00DD7966"/>
    <w:rsid w:val="00DD79D4"/>
    <w:rsid w:val="00DD7F4E"/>
    <w:rsid w:val="00DD7F59"/>
    <w:rsid w:val="00DE01E7"/>
    <w:rsid w:val="00DE07D1"/>
    <w:rsid w:val="00DE093A"/>
    <w:rsid w:val="00DE0986"/>
    <w:rsid w:val="00DE0BAA"/>
    <w:rsid w:val="00DE0E1B"/>
    <w:rsid w:val="00DE1459"/>
    <w:rsid w:val="00DE14B3"/>
    <w:rsid w:val="00DE1814"/>
    <w:rsid w:val="00DE1840"/>
    <w:rsid w:val="00DE19EF"/>
    <w:rsid w:val="00DE1C1F"/>
    <w:rsid w:val="00DE21A0"/>
    <w:rsid w:val="00DE2692"/>
    <w:rsid w:val="00DE2756"/>
    <w:rsid w:val="00DE27B7"/>
    <w:rsid w:val="00DE32CE"/>
    <w:rsid w:val="00DE32F2"/>
    <w:rsid w:val="00DE331F"/>
    <w:rsid w:val="00DE3905"/>
    <w:rsid w:val="00DE4084"/>
    <w:rsid w:val="00DE40C1"/>
    <w:rsid w:val="00DE4672"/>
    <w:rsid w:val="00DE4719"/>
    <w:rsid w:val="00DE5278"/>
    <w:rsid w:val="00DE5AFB"/>
    <w:rsid w:val="00DE5B53"/>
    <w:rsid w:val="00DE5B7B"/>
    <w:rsid w:val="00DE623C"/>
    <w:rsid w:val="00DE623F"/>
    <w:rsid w:val="00DE6792"/>
    <w:rsid w:val="00DE6EF2"/>
    <w:rsid w:val="00DE6F86"/>
    <w:rsid w:val="00DE715A"/>
    <w:rsid w:val="00DE71FE"/>
    <w:rsid w:val="00DE727E"/>
    <w:rsid w:val="00DE7437"/>
    <w:rsid w:val="00DE7845"/>
    <w:rsid w:val="00DE7A6D"/>
    <w:rsid w:val="00DE7BD4"/>
    <w:rsid w:val="00DE7D39"/>
    <w:rsid w:val="00DE7DB3"/>
    <w:rsid w:val="00DEFB8A"/>
    <w:rsid w:val="00DF0054"/>
    <w:rsid w:val="00DF01C3"/>
    <w:rsid w:val="00DF01DB"/>
    <w:rsid w:val="00DF02D9"/>
    <w:rsid w:val="00DF0492"/>
    <w:rsid w:val="00DF0561"/>
    <w:rsid w:val="00DF0666"/>
    <w:rsid w:val="00DF06CC"/>
    <w:rsid w:val="00DF0982"/>
    <w:rsid w:val="00DF0B5F"/>
    <w:rsid w:val="00DF0C86"/>
    <w:rsid w:val="00DF1382"/>
    <w:rsid w:val="00DF153C"/>
    <w:rsid w:val="00DF1B1D"/>
    <w:rsid w:val="00DF1C99"/>
    <w:rsid w:val="00DF1F2F"/>
    <w:rsid w:val="00DF1FAE"/>
    <w:rsid w:val="00DF1FB1"/>
    <w:rsid w:val="00DF262E"/>
    <w:rsid w:val="00DF267B"/>
    <w:rsid w:val="00DF277B"/>
    <w:rsid w:val="00DF3F64"/>
    <w:rsid w:val="00DF455B"/>
    <w:rsid w:val="00DF4E92"/>
    <w:rsid w:val="00DF4F8C"/>
    <w:rsid w:val="00DF50A8"/>
    <w:rsid w:val="00DF51F0"/>
    <w:rsid w:val="00DF529C"/>
    <w:rsid w:val="00DF53CB"/>
    <w:rsid w:val="00DF5A84"/>
    <w:rsid w:val="00DF5E7E"/>
    <w:rsid w:val="00DF6428"/>
    <w:rsid w:val="00DF674A"/>
    <w:rsid w:val="00DF6815"/>
    <w:rsid w:val="00DF6854"/>
    <w:rsid w:val="00DF68FA"/>
    <w:rsid w:val="00DF6A6E"/>
    <w:rsid w:val="00DF6B9F"/>
    <w:rsid w:val="00DF6BAF"/>
    <w:rsid w:val="00DF6BDE"/>
    <w:rsid w:val="00DF6D7A"/>
    <w:rsid w:val="00DF6F04"/>
    <w:rsid w:val="00DF72CA"/>
    <w:rsid w:val="00DF7320"/>
    <w:rsid w:val="00DF793B"/>
    <w:rsid w:val="00DF79DD"/>
    <w:rsid w:val="00DF7C25"/>
    <w:rsid w:val="00DF7CE7"/>
    <w:rsid w:val="00E00022"/>
    <w:rsid w:val="00E00032"/>
    <w:rsid w:val="00E0013A"/>
    <w:rsid w:val="00E00C70"/>
    <w:rsid w:val="00E012B9"/>
    <w:rsid w:val="00E0198C"/>
    <w:rsid w:val="00E01A40"/>
    <w:rsid w:val="00E01A9A"/>
    <w:rsid w:val="00E02096"/>
    <w:rsid w:val="00E020EF"/>
    <w:rsid w:val="00E023B6"/>
    <w:rsid w:val="00E0250B"/>
    <w:rsid w:val="00E026CC"/>
    <w:rsid w:val="00E026E6"/>
    <w:rsid w:val="00E02896"/>
    <w:rsid w:val="00E029B1"/>
    <w:rsid w:val="00E02B26"/>
    <w:rsid w:val="00E02C82"/>
    <w:rsid w:val="00E02D12"/>
    <w:rsid w:val="00E02FD2"/>
    <w:rsid w:val="00E03159"/>
    <w:rsid w:val="00E032B4"/>
    <w:rsid w:val="00E0337C"/>
    <w:rsid w:val="00E03623"/>
    <w:rsid w:val="00E03D59"/>
    <w:rsid w:val="00E04198"/>
    <w:rsid w:val="00E04295"/>
    <w:rsid w:val="00E042B3"/>
    <w:rsid w:val="00E04331"/>
    <w:rsid w:val="00E04944"/>
    <w:rsid w:val="00E04B6E"/>
    <w:rsid w:val="00E04C44"/>
    <w:rsid w:val="00E04F8C"/>
    <w:rsid w:val="00E05590"/>
    <w:rsid w:val="00E0599D"/>
    <w:rsid w:val="00E05AD3"/>
    <w:rsid w:val="00E05AD4"/>
    <w:rsid w:val="00E05DA7"/>
    <w:rsid w:val="00E05E4F"/>
    <w:rsid w:val="00E05E71"/>
    <w:rsid w:val="00E060A8"/>
    <w:rsid w:val="00E06341"/>
    <w:rsid w:val="00E0691B"/>
    <w:rsid w:val="00E06D98"/>
    <w:rsid w:val="00E06E4C"/>
    <w:rsid w:val="00E06F23"/>
    <w:rsid w:val="00E07260"/>
    <w:rsid w:val="00E0736B"/>
    <w:rsid w:val="00E073D3"/>
    <w:rsid w:val="00E07447"/>
    <w:rsid w:val="00E074EB"/>
    <w:rsid w:val="00E07585"/>
    <w:rsid w:val="00E07667"/>
    <w:rsid w:val="00E07B68"/>
    <w:rsid w:val="00E1013D"/>
    <w:rsid w:val="00E104AF"/>
    <w:rsid w:val="00E105F8"/>
    <w:rsid w:val="00E10827"/>
    <w:rsid w:val="00E1092D"/>
    <w:rsid w:val="00E109DA"/>
    <w:rsid w:val="00E10DD0"/>
    <w:rsid w:val="00E10FAE"/>
    <w:rsid w:val="00E11278"/>
    <w:rsid w:val="00E11405"/>
    <w:rsid w:val="00E114A1"/>
    <w:rsid w:val="00E116B1"/>
    <w:rsid w:val="00E119E9"/>
    <w:rsid w:val="00E11A30"/>
    <w:rsid w:val="00E11CE8"/>
    <w:rsid w:val="00E11E99"/>
    <w:rsid w:val="00E1278C"/>
    <w:rsid w:val="00E12FFD"/>
    <w:rsid w:val="00E13081"/>
    <w:rsid w:val="00E13350"/>
    <w:rsid w:val="00E13551"/>
    <w:rsid w:val="00E1357B"/>
    <w:rsid w:val="00E136B8"/>
    <w:rsid w:val="00E13D22"/>
    <w:rsid w:val="00E13F8B"/>
    <w:rsid w:val="00E14087"/>
    <w:rsid w:val="00E140C2"/>
    <w:rsid w:val="00E14360"/>
    <w:rsid w:val="00E143E7"/>
    <w:rsid w:val="00E1461A"/>
    <w:rsid w:val="00E146F9"/>
    <w:rsid w:val="00E14867"/>
    <w:rsid w:val="00E1487F"/>
    <w:rsid w:val="00E14C30"/>
    <w:rsid w:val="00E14DD2"/>
    <w:rsid w:val="00E15168"/>
    <w:rsid w:val="00E15230"/>
    <w:rsid w:val="00E15421"/>
    <w:rsid w:val="00E155CC"/>
    <w:rsid w:val="00E15B7C"/>
    <w:rsid w:val="00E15C98"/>
    <w:rsid w:val="00E15F4B"/>
    <w:rsid w:val="00E16061"/>
    <w:rsid w:val="00E161BF"/>
    <w:rsid w:val="00E161CE"/>
    <w:rsid w:val="00E1681A"/>
    <w:rsid w:val="00E16867"/>
    <w:rsid w:val="00E16AC1"/>
    <w:rsid w:val="00E16B3D"/>
    <w:rsid w:val="00E16ED0"/>
    <w:rsid w:val="00E17274"/>
    <w:rsid w:val="00E1754C"/>
    <w:rsid w:val="00E1761E"/>
    <w:rsid w:val="00E178B0"/>
    <w:rsid w:val="00E17CBB"/>
    <w:rsid w:val="00E17F78"/>
    <w:rsid w:val="00E202AC"/>
    <w:rsid w:val="00E204C9"/>
    <w:rsid w:val="00E207F2"/>
    <w:rsid w:val="00E20830"/>
    <w:rsid w:val="00E20AC8"/>
    <w:rsid w:val="00E20B4F"/>
    <w:rsid w:val="00E20DB9"/>
    <w:rsid w:val="00E20E14"/>
    <w:rsid w:val="00E20E1C"/>
    <w:rsid w:val="00E20E27"/>
    <w:rsid w:val="00E2111B"/>
    <w:rsid w:val="00E213F6"/>
    <w:rsid w:val="00E2146B"/>
    <w:rsid w:val="00E21BD9"/>
    <w:rsid w:val="00E21E93"/>
    <w:rsid w:val="00E2200C"/>
    <w:rsid w:val="00E22024"/>
    <w:rsid w:val="00E22028"/>
    <w:rsid w:val="00E22270"/>
    <w:rsid w:val="00E22804"/>
    <w:rsid w:val="00E2280B"/>
    <w:rsid w:val="00E228E5"/>
    <w:rsid w:val="00E22945"/>
    <w:rsid w:val="00E22A05"/>
    <w:rsid w:val="00E22F6B"/>
    <w:rsid w:val="00E23969"/>
    <w:rsid w:val="00E23CAA"/>
    <w:rsid w:val="00E23F1F"/>
    <w:rsid w:val="00E2401D"/>
    <w:rsid w:val="00E2462F"/>
    <w:rsid w:val="00E24EF1"/>
    <w:rsid w:val="00E2506E"/>
    <w:rsid w:val="00E250B6"/>
    <w:rsid w:val="00E250C4"/>
    <w:rsid w:val="00E250EA"/>
    <w:rsid w:val="00E25B57"/>
    <w:rsid w:val="00E25DC6"/>
    <w:rsid w:val="00E25EEA"/>
    <w:rsid w:val="00E25F14"/>
    <w:rsid w:val="00E26279"/>
    <w:rsid w:val="00E2631A"/>
    <w:rsid w:val="00E2688C"/>
    <w:rsid w:val="00E26F6F"/>
    <w:rsid w:val="00E2742D"/>
    <w:rsid w:val="00E2774B"/>
    <w:rsid w:val="00E27780"/>
    <w:rsid w:val="00E27A62"/>
    <w:rsid w:val="00E27B39"/>
    <w:rsid w:val="00E27E40"/>
    <w:rsid w:val="00E27E56"/>
    <w:rsid w:val="00E27F5D"/>
    <w:rsid w:val="00E27FFE"/>
    <w:rsid w:val="00E30467"/>
    <w:rsid w:val="00E30627"/>
    <w:rsid w:val="00E306D3"/>
    <w:rsid w:val="00E30786"/>
    <w:rsid w:val="00E30DFC"/>
    <w:rsid w:val="00E31106"/>
    <w:rsid w:val="00E314DD"/>
    <w:rsid w:val="00E318E1"/>
    <w:rsid w:val="00E31A8A"/>
    <w:rsid w:val="00E31E47"/>
    <w:rsid w:val="00E32017"/>
    <w:rsid w:val="00E3247B"/>
    <w:rsid w:val="00E32496"/>
    <w:rsid w:val="00E32A37"/>
    <w:rsid w:val="00E32A73"/>
    <w:rsid w:val="00E32AD3"/>
    <w:rsid w:val="00E32B44"/>
    <w:rsid w:val="00E32BAE"/>
    <w:rsid w:val="00E32C6F"/>
    <w:rsid w:val="00E32CD6"/>
    <w:rsid w:val="00E32D11"/>
    <w:rsid w:val="00E32DDA"/>
    <w:rsid w:val="00E3309E"/>
    <w:rsid w:val="00E3310B"/>
    <w:rsid w:val="00E3325C"/>
    <w:rsid w:val="00E334F5"/>
    <w:rsid w:val="00E33AF3"/>
    <w:rsid w:val="00E33BA6"/>
    <w:rsid w:val="00E33C3B"/>
    <w:rsid w:val="00E3401C"/>
    <w:rsid w:val="00E34623"/>
    <w:rsid w:val="00E34ABE"/>
    <w:rsid w:val="00E34AD3"/>
    <w:rsid w:val="00E34C65"/>
    <w:rsid w:val="00E34ED7"/>
    <w:rsid w:val="00E350EE"/>
    <w:rsid w:val="00E3512F"/>
    <w:rsid w:val="00E3560C"/>
    <w:rsid w:val="00E356B6"/>
    <w:rsid w:val="00E35EF0"/>
    <w:rsid w:val="00E36292"/>
    <w:rsid w:val="00E36457"/>
    <w:rsid w:val="00E3645A"/>
    <w:rsid w:val="00E36671"/>
    <w:rsid w:val="00E367A9"/>
    <w:rsid w:val="00E367D4"/>
    <w:rsid w:val="00E36934"/>
    <w:rsid w:val="00E36D83"/>
    <w:rsid w:val="00E373C0"/>
    <w:rsid w:val="00E37520"/>
    <w:rsid w:val="00E3755B"/>
    <w:rsid w:val="00E37AED"/>
    <w:rsid w:val="00E403F9"/>
    <w:rsid w:val="00E4054B"/>
    <w:rsid w:val="00E40C4B"/>
    <w:rsid w:val="00E4104B"/>
    <w:rsid w:val="00E41135"/>
    <w:rsid w:val="00E41218"/>
    <w:rsid w:val="00E412DF"/>
    <w:rsid w:val="00E41564"/>
    <w:rsid w:val="00E41810"/>
    <w:rsid w:val="00E418FD"/>
    <w:rsid w:val="00E41B79"/>
    <w:rsid w:val="00E41F9A"/>
    <w:rsid w:val="00E424CC"/>
    <w:rsid w:val="00E4260F"/>
    <w:rsid w:val="00E42C8B"/>
    <w:rsid w:val="00E42CFC"/>
    <w:rsid w:val="00E42E30"/>
    <w:rsid w:val="00E42FC1"/>
    <w:rsid w:val="00E4302F"/>
    <w:rsid w:val="00E433D0"/>
    <w:rsid w:val="00E4390B"/>
    <w:rsid w:val="00E43BB9"/>
    <w:rsid w:val="00E43E4C"/>
    <w:rsid w:val="00E43E5E"/>
    <w:rsid w:val="00E4425F"/>
    <w:rsid w:val="00E44839"/>
    <w:rsid w:val="00E44E1A"/>
    <w:rsid w:val="00E4520B"/>
    <w:rsid w:val="00E4538B"/>
    <w:rsid w:val="00E45D64"/>
    <w:rsid w:val="00E45DEA"/>
    <w:rsid w:val="00E460A5"/>
    <w:rsid w:val="00E46282"/>
    <w:rsid w:val="00E46E01"/>
    <w:rsid w:val="00E47327"/>
    <w:rsid w:val="00E47454"/>
    <w:rsid w:val="00E47721"/>
    <w:rsid w:val="00E47A6A"/>
    <w:rsid w:val="00E47DE8"/>
    <w:rsid w:val="00E47EBF"/>
    <w:rsid w:val="00E5002E"/>
    <w:rsid w:val="00E50A6F"/>
    <w:rsid w:val="00E50B2D"/>
    <w:rsid w:val="00E50B5A"/>
    <w:rsid w:val="00E5118C"/>
    <w:rsid w:val="00E51345"/>
    <w:rsid w:val="00E515BD"/>
    <w:rsid w:val="00E516EA"/>
    <w:rsid w:val="00E518D7"/>
    <w:rsid w:val="00E51C8C"/>
    <w:rsid w:val="00E51DA4"/>
    <w:rsid w:val="00E51DA7"/>
    <w:rsid w:val="00E523FB"/>
    <w:rsid w:val="00E52448"/>
    <w:rsid w:val="00E526B3"/>
    <w:rsid w:val="00E52861"/>
    <w:rsid w:val="00E529EA"/>
    <w:rsid w:val="00E52AFD"/>
    <w:rsid w:val="00E531FE"/>
    <w:rsid w:val="00E5331F"/>
    <w:rsid w:val="00E53500"/>
    <w:rsid w:val="00E535E9"/>
    <w:rsid w:val="00E536F4"/>
    <w:rsid w:val="00E53895"/>
    <w:rsid w:val="00E538E3"/>
    <w:rsid w:val="00E53A2A"/>
    <w:rsid w:val="00E53E6D"/>
    <w:rsid w:val="00E54837"/>
    <w:rsid w:val="00E54865"/>
    <w:rsid w:val="00E549F0"/>
    <w:rsid w:val="00E54B25"/>
    <w:rsid w:val="00E54E03"/>
    <w:rsid w:val="00E54F4F"/>
    <w:rsid w:val="00E54F90"/>
    <w:rsid w:val="00E55212"/>
    <w:rsid w:val="00E5526F"/>
    <w:rsid w:val="00E554E8"/>
    <w:rsid w:val="00E55713"/>
    <w:rsid w:val="00E5573E"/>
    <w:rsid w:val="00E557DB"/>
    <w:rsid w:val="00E55A01"/>
    <w:rsid w:val="00E55CD1"/>
    <w:rsid w:val="00E55F4E"/>
    <w:rsid w:val="00E56051"/>
    <w:rsid w:val="00E56238"/>
    <w:rsid w:val="00E562C9"/>
    <w:rsid w:val="00E5631B"/>
    <w:rsid w:val="00E567EB"/>
    <w:rsid w:val="00E56A7E"/>
    <w:rsid w:val="00E56B74"/>
    <w:rsid w:val="00E56C46"/>
    <w:rsid w:val="00E56C72"/>
    <w:rsid w:val="00E56EA5"/>
    <w:rsid w:val="00E56F21"/>
    <w:rsid w:val="00E574DD"/>
    <w:rsid w:val="00E5755E"/>
    <w:rsid w:val="00E57BEC"/>
    <w:rsid w:val="00E57E8A"/>
    <w:rsid w:val="00E6029F"/>
    <w:rsid w:val="00E604C6"/>
    <w:rsid w:val="00E61056"/>
    <w:rsid w:val="00E615A2"/>
    <w:rsid w:val="00E61614"/>
    <w:rsid w:val="00E61737"/>
    <w:rsid w:val="00E619F7"/>
    <w:rsid w:val="00E61BCE"/>
    <w:rsid w:val="00E61EF5"/>
    <w:rsid w:val="00E62279"/>
    <w:rsid w:val="00E622DE"/>
    <w:rsid w:val="00E62332"/>
    <w:rsid w:val="00E625A8"/>
    <w:rsid w:val="00E6326F"/>
    <w:rsid w:val="00E637AF"/>
    <w:rsid w:val="00E63AA2"/>
    <w:rsid w:val="00E63E9E"/>
    <w:rsid w:val="00E63FC3"/>
    <w:rsid w:val="00E6446F"/>
    <w:rsid w:val="00E644D8"/>
    <w:rsid w:val="00E645FE"/>
    <w:rsid w:val="00E64750"/>
    <w:rsid w:val="00E64878"/>
    <w:rsid w:val="00E648DF"/>
    <w:rsid w:val="00E6518E"/>
    <w:rsid w:val="00E6522C"/>
    <w:rsid w:val="00E65726"/>
    <w:rsid w:val="00E65AA5"/>
    <w:rsid w:val="00E65D67"/>
    <w:rsid w:val="00E65D98"/>
    <w:rsid w:val="00E660B0"/>
    <w:rsid w:val="00E66D0C"/>
    <w:rsid w:val="00E66D0E"/>
    <w:rsid w:val="00E66E40"/>
    <w:rsid w:val="00E7028C"/>
    <w:rsid w:val="00E70797"/>
    <w:rsid w:val="00E709C8"/>
    <w:rsid w:val="00E70D5D"/>
    <w:rsid w:val="00E710AD"/>
    <w:rsid w:val="00E712C9"/>
    <w:rsid w:val="00E71675"/>
    <w:rsid w:val="00E716B0"/>
    <w:rsid w:val="00E717FA"/>
    <w:rsid w:val="00E7180C"/>
    <w:rsid w:val="00E71B64"/>
    <w:rsid w:val="00E71E95"/>
    <w:rsid w:val="00E72325"/>
    <w:rsid w:val="00E72417"/>
    <w:rsid w:val="00E7277E"/>
    <w:rsid w:val="00E727A6"/>
    <w:rsid w:val="00E72CB1"/>
    <w:rsid w:val="00E72F11"/>
    <w:rsid w:val="00E73255"/>
    <w:rsid w:val="00E73C40"/>
    <w:rsid w:val="00E73CD6"/>
    <w:rsid w:val="00E73E59"/>
    <w:rsid w:val="00E74452"/>
    <w:rsid w:val="00E74523"/>
    <w:rsid w:val="00E74AB0"/>
    <w:rsid w:val="00E751AF"/>
    <w:rsid w:val="00E7535D"/>
    <w:rsid w:val="00E75387"/>
    <w:rsid w:val="00E7571F"/>
    <w:rsid w:val="00E757AC"/>
    <w:rsid w:val="00E75856"/>
    <w:rsid w:val="00E75922"/>
    <w:rsid w:val="00E76504"/>
    <w:rsid w:val="00E76543"/>
    <w:rsid w:val="00E76559"/>
    <w:rsid w:val="00E7655E"/>
    <w:rsid w:val="00E76714"/>
    <w:rsid w:val="00E77166"/>
    <w:rsid w:val="00E772DD"/>
    <w:rsid w:val="00E772EA"/>
    <w:rsid w:val="00E7739C"/>
    <w:rsid w:val="00E773CE"/>
    <w:rsid w:val="00E776BA"/>
    <w:rsid w:val="00E7771D"/>
    <w:rsid w:val="00E77DF4"/>
    <w:rsid w:val="00E77E30"/>
    <w:rsid w:val="00E8000B"/>
    <w:rsid w:val="00E80156"/>
    <w:rsid w:val="00E803F0"/>
    <w:rsid w:val="00E804EA"/>
    <w:rsid w:val="00E804EB"/>
    <w:rsid w:val="00E8055F"/>
    <w:rsid w:val="00E8064D"/>
    <w:rsid w:val="00E806A0"/>
    <w:rsid w:val="00E80790"/>
    <w:rsid w:val="00E807A3"/>
    <w:rsid w:val="00E80CD3"/>
    <w:rsid w:val="00E80DCF"/>
    <w:rsid w:val="00E80FB6"/>
    <w:rsid w:val="00E813D0"/>
    <w:rsid w:val="00E819AC"/>
    <w:rsid w:val="00E819C1"/>
    <w:rsid w:val="00E81D3E"/>
    <w:rsid w:val="00E81D5E"/>
    <w:rsid w:val="00E8215B"/>
    <w:rsid w:val="00E8219E"/>
    <w:rsid w:val="00E823A6"/>
    <w:rsid w:val="00E824AF"/>
    <w:rsid w:val="00E82818"/>
    <w:rsid w:val="00E82AA8"/>
    <w:rsid w:val="00E82C1B"/>
    <w:rsid w:val="00E82E3A"/>
    <w:rsid w:val="00E83095"/>
    <w:rsid w:val="00E831E0"/>
    <w:rsid w:val="00E832DB"/>
    <w:rsid w:val="00E83387"/>
    <w:rsid w:val="00E83A08"/>
    <w:rsid w:val="00E83E66"/>
    <w:rsid w:val="00E83F27"/>
    <w:rsid w:val="00E83FD3"/>
    <w:rsid w:val="00E8465B"/>
    <w:rsid w:val="00E84675"/>
    <w:rsid w:val="00E84718"/>
    <w:rsid w:val="00E849AD"/>
    <w:rsid w:val="00E84C02"/>
    <w:rsid w:val="00E850F7"/>
    <w:rsid w:val="00E856DF"/>
    <w:rsid w:val="00E857E0"/>
    <w:rsid w:val="00E85886"/>
    <w:rsid w:val="00E85963"/>
    <w:rsid w:val="00E859D0"/>
    <w:rsid w:val="00E85B6A"/>
    <w:rsid w:val="00E85B8C"/>
    <w:rsid w:val="00E85C58"/>
    <w:rsid w:val="00E85C6A"/>
    <w:rsid w:val="00E85D1D"/>
    <w:rsid w:val="00E86073"/>
    <w:rsid w:val="00E860F8"/>
    <w:rsid w:val="00E8629D"/>
    <w:rsid w:val="00E86B25"/>
    <w:rsid w:val="00E86B44"/>
    <w:rsid w:val="00E86D20"/>
    <w:rsid w:val="00E87107"/>
    <w:rsid w:val="00E8725E"/>
    <w:rsid w:val="00E87461"/>
    <w:rsid w:val="00E874BF"/>
    <w:rsid w:val="00E876A6"/>
    <w:rsid w:val="00E876BD"/>
    <w:rsid w:val="00E878D9"/>
    <w:rsid w:val="00E87B30"/>
    <w:rsid w:val="00E87F67"/>
    <w:rsid w:val="00E90000"/>
    <w:rsid w:val="00E90128"/>
    <w:rsid w:val="00E9025B"/>
    <w:rsid w:val="00E903C6"/>
    <w:rsid w:val="00E9066B"/>
    <w:rsid w:val="00E90C19"/>
    <w:rsid w:val="00E90E09"/>
    <w:rsid w:val="00E90E40"/>
    <w:rsid w:val="00E90F60"/>
    <w:rsid w:val="00E911D4"/>
    <w:rsid w:val="00E91281"/>
    <w:rsid w:val="00E91C4C"/>
    <w:rsid w:val="00E91F10"/>
    <w:rsid w:val="00E920A6"/>
    <w:rsid w:val="00E9257E"/>
    <w:rsid w:val="00E92BDD"/>
    <w:rsid w:val="00E92BF6"/>
    <w:rsid w:val="00E92C77"/>
    <w:rsid w:val="00E92DB1"/>
    <w:rsid w:val="00E92DFA"/>
    <w:rsid w:val="00E93511"/>
    <w:rsid w:val="00E936C5"/>
    <w:rsid w:val="00E93801"/>
    <w:rsid w:val="00E938FD"/>
    <w:rsid w:val="00E93F42"/>
    <w:rsid w:val="00E942B0"/>
    <w:rsid w:val="00E9490F"/>
    <w:rsid w:val="00E9499B"/>
    <w:rsid w:val="00E94AE1"/>
    <w:rsid w:val="00E94B0A"/>
    <w:rsid w:val="00E94C96"/>
    <w:rsid w:val="00E95351"/>
    <w:rsid w:val="00E954A1"/>
    <w:rsid w:val="00E959AD"/>
    <w:rsid w:val="00E96263"/>
    <w:rsid w:val="00E969DE"/>
    <w:rsid w:val="00E96A15"/>
    <w:rsid w:val="00E96A37"/>
    <w:rsid w:val="00E96B5D"/>
    <w:rsid w:val="00E96D33"/>
    <w:rsid w:val="00E96D35"/>
    <w:rsid w:val="00E96D75"/>
    <w:rsid w:val="00E96DC7"/>
    <w:rsid w:val="00E96E24"/>
    <w:rsid w:val="00E96E87"/>
    <w:rsid w:val="00E96F76"/>
    <w:rsid w:val="00E96FC4"/>
    <w:rsid w:val="00E975A1"/>
    <w:rsid w:val="00E97C35"/>
    <w:rsid w:val="00E97C7F"/>
    <w:rsid w:val="00E97CA6"/>
    <w:rsid w:val="00EA0274"/>
    <w:rsid w:val="00EA038C"/>
    <w:rsid w:val="00EA04FE"/>
    <w:rsid w:val="00EA089F"/>
    <w:rsid w:val="00EA09A2"/>
    <w:rsid w:val="00EA09FA"/>
    <w:rsid w:val="00EA0AB2"/>
    <w:rsid w:val="00EA0B44"/>
    <w:rsid w:val="00EA0EC8"/>
    <w:rsid w:val="00EA10A4"/>
    <w:rsid w:val="00EA11B2"/>
    <w:rsid w:val="00EA140B"/>
    <w:rsid w:val="00EA18FF"/>
    <w:rsid w:val="00EA19E1"/>
    <w:rsid w:val="00EA1A00"/>
    <w:rsid w:val="00EA1B35"/>
    <w:rsid w:val="00EA1D07"/>
    <w:rsid w:val="00EA1F4C"/>
    <w:rsid w:val="00EA231D"/>
    <w:rsid w:val="00EA240A"/>
    <w:rsid w:val="00EA2487"/>
    <w:rsid w:val="00EA25A6"/>
    <w:rsid w:val="00EA2706"/>
    <w:rsid w:val="00EA2718"/>
    <w:rsid w:val="00EA2CBA"/>
    <w:rsid w:val="00EA2EB4"/>
    <w:rsid w:val="00EA3260"/>
    <w:rsid w:val="00EA3B2E"/>
    <w:rsid w:val="00EA3D21"/>
    <w:rsid w:val="00EA3DA5"/>
    <w:rsid w:val="00EA3FE9"/>
    <w:rsid w:val="00EA4506"/>
    <w:rsid w:val="00EA4586"/>
    <w:rsid w:val="00EA4970"/>
    <w:rsid w:val="00EA4AE7"/>
    <w:rsid w:val="00EA4B65"/>
    <w:rsid w:val="00EA4F7E"/>
    <w:rsid w:val="00EA5050"/>
    <w:rsid w:val="00EA5077"/>
    <w:rsid w:val="00EA50CC"/>
    <w:rsid w:val="00EA518C"/>
    <w:rsid w:val="00EA535B"/>
    <w:rsid w:val="00EA55FA"/>
    <w:rsid w:val="00EA5BB4"/>
    <w:rsid w:val="00EA5CA7"/>
    <w:rsid w:val="00EA6158"/>
    <w:rsid w:val="00EA6481"/>
    <w:rsid w:val="00EA66CA"/>
    <w:rsid w:val="00EA6941"/>
    <w:rsid w:val="00EA6C51"/>
    <w:rsid w:val="00EA6E97"/>
    <w:rsid w:val="00EA6F71"/>
    <w:rsid w:val="00EA70B3"/>
    <w:rsid w:val="00EA7681"/>
    <w:rsid w:val="00EA7C8B"/>
    <w:rsid w:val="00EA7EEE"/>
    <w:rsid w:val="00EA7F12"/>
    <w:rsid w:val="00EA7F70"/>
    <w:rsid w:val="00EA7FA7"/>
    <w:rsid w:val="00EA7FED"/>
    <w:rsid w:val="00EB0103"/>
    <w:rsid w:val="00EB016E"/>
    <w:rsid w:val="00EB019E"/>
    <w:rsid w:val="00EB0205"/>
    <w:rsid w:val="00EB0382"/>
    <w:rsid w:val="00EB0858"/>
    <w:rsid w:val="00EB0ABE"/>
    <w:rsid w:val="00EB1166"/>
    <w:rsid w:val="00EB1209"/>
    <w:rsid w:val="00EB12E2"/>
    <w:rsid w:val="00EB1316"/>
    <w:rsid w:val="00EB1392"/>
    <w:rsid w:val="00EB1525"/>
    <w:rsid w:val="00EB1731"/>
    <w:rsid w:val="00EB182C"/>
    <w:rsid w:val="00EB186E"/>
    <w:rsid w:val="00EB1A4A"/>
    <w:rsid w:val="00EB1B8B"/>
    <w:rsid w:val="00EB1BC7"/>
    <w:rsid w:val="00EB1FDD"/>
    <w:rsid w:val="00EB2590"/>
    <w:rsid w:val="00EB25D0"/>
    <w:rsid w:val="00EB2988"/>
    <w:rsid w:val="00EB2E72"/>
    <w:rsid w:val="00EB3003"/>
    <w:rsid w:val="00EB36CB"/>
    <w:rsid w:val="00EB395C"/>
    <w:rsid w:val="00EB3DDA"/>
    <w:rsid w:val="00EB442A"/>
    <w:rsid w:val="00EB44DE"/>
    <w:rsid w:val="00EB4734"/>
    <w:rsid w:val="00EB4D36"/>
    <w:rsid w:val="00EB542F"/>
    <w:rsid w:val="00EB5448"/>
    <w:rsid w:val="00EB56BE"/>
    <w:rsid w:val="00EB584A"/>
    <w:rsid w:val="00EB5FFB"/>
    <w:rsid w:val="00EB63C7"/>
    <w:rsid w:val="00EB6519"/>
    <w:rsid w:val="00EB671A"/>
    <w:rsid w:val="00EB6E40"/>
    <w:rsid w:val="00EB6F5F"/>
    <w:rsid w:val="00EB7317"/>
    <w:rsid w:val="00EB744D"/>
    <w:rsid w:val="00EB75B1"/>
    <w:rsid w:val="00EB769F"/>
    <w:rsid w:val="00EB7A62"/>
    <w:rsid w:val="00EB7AFB"/>
    <w:rsid w:val="00EB7CF9"/>
    <w:rsid w:val="00EB7DD2"/>
    <w:rsid w:val="00EC0524"/>
    <w:rsid w:val="00EC0614"/>
    <w:rsid w:val="00EC078F"/>
    <w:rsid w:val="00EC0990"/>
    <w:rsid w:val="00EC0AD8"/>
    <w:rsid w:val="00EC0C81"/>
    <w:rsid w:val="00EC0E3B"/>
    <w:rsid w:val="00EC11DC"/>
    <w:rsid w:val="00EC1238"/>
    <w:rsid w:val="00EC13BF"/>
    <w:rsid w:val="00EC15D9"/>
    <w:rsid w:val="00EC1617"/>
    <w:rsid w:val="00EC1A55"/>
    <w:rsid w:val="00EC1A5A"/>
    <w:rsid w:val="00EC24AE"/>
    <w:rsid w:val="00EC2D09"/>
    <w:rsid w:val="00EC2D55"/>
    <w:rsid w:val="00EC2DB0"/>
    <w:rsid w:val="00EC2DBE"/>
    <w:rsid w:val="00EC3202"/>
    <w:rsid w:val="00EC3296"/>
    <w:rsid w:val="00EC356E"/>
    <w:rsid w:val="00EC3612"/>
    <w:rsid w:val="00EC3635"/>
    <w:rsid w:val="00EC38A3"/>
    <w:rsid w:val="00EC3BC2"/>
    <w:rsid w:val="00EC4490"/>
    <w:rsid w:val="00EC44A3"/>
    <w:rsid w:val="00EC45EE"/>
    <w:rsid w:val="00EC502C"/>
    <w:rsid w:val="00EC53B1"/>
    <w:rsid w:val="00EC53B5"/>
    <w:rsid w:val="00EC5428"/>
    <w:rsid w:val="00EC5996"/>
    <w:rsid w:val="00EC5A43"/>
    <w:rsid w:val="00EC5BD6"/>
    <w:rsid w:val="00EC6041"/>
    <w:rsid w:val="00EC608E"/>
    <w:rsid w:val="00EC61E5"/>
    <w:rsid w:val="00EC6215"/>
    <w:rsid w:val="00EC65B9"/>
    <w:rsid w:val="00EC6820"/>
    <w:rsid w:val="00EC6916"/>
    <w:rsid w:val="00EC6B61"/>
    <w:rsid w:val="00EC71B4"/>
    <w:rsid w:val="00EC79F6"/>
    <w:rsid w:val="00EC7DD9"/>
    <w:rsid w:val="00EC7E67"/>
    <w:rsid w:val="00ED024E"/>
    <w:rsid w:val="00ED0342"/>
    <w:rsid w:val="00ED0352"/>
    <w:rsid w:val="00ED04DD"/>
    <w:rsid w:val="00ED05AC"/>
    <w:rsid w:val="00ED09EB"/>
    <w:rsid w:val="00ED0ACE"/>
    <w:rsid w:val="00ED0AF9"/>
    <w:rsid w:val="00ED0F98"/>
    <w:rsid w:val="00ED1277"/>
    <w:rsid w:val="00ED149A"/>
    <w:rsid w:val="00ED167D"/>
    <w:rsid w:val="00ED188F"/>
    <w:rsid w:val="00ED1BE0"/>
    <w:rsid w:val="00ED1D52"/>
    <w:rsid w:val="00ED1E85"/>
    <w:rsid w:val="00ED21D4"/>
    <w:rsid w:val="00ED21F7"/>
    <w:rsid w:val="00ED2AB3"/>
    <w:rsid w:val="00ED2BC0"/>
    <w:rsid w:val="00ED2D00"/>
    <w:rsid w:val="00ED2F36"/>
    <w:rsid w:val="00ED315A"/>
    <w:rsid w:val="00ED3B77"/>
    <w:rsid w:val="00ED3D59"/>
    <w:rsid w:val="00ED40D1"/>
    <w:rsid w:val="00ED4329"/>
    <w:rsid w:val="00ED45F2"/>
    <w:rsid w:val="00ED462B"/>
    <w:rsid w:val="00ED4784"/>
    <w:rsid w:val="00ED4804"/>
    <w:rsid w:val="00ED4911"/>
    <w:rsid w:val="00ED4BB0"/>
    <w:rsid w:val="00ED4CF2"/>
    <w:rsid w:val="00ED4FAF"/>
    <w:rsid w:val="00ED52EC"/>
    <w:rsid w:val="00ED53F2"/>
    <w:rsid w:val="00ED5428"/>
    <w:rsid w:val="00ED5771"/>
    <w:rsid w:val="00ED5D8C"/>
    <w:rsid w:val="00ED624B"/>
    <w:rsid w:val="00ED62B5"/>
    <w:rsid w:val="00ED658F"/>
    <w:rsid w:val="00ED67C9"/>
    <w:rsid w:val="00ED687E"/>
    <w:rsid w:val="00ED6B1A"/>
    <w:rsid w:val="00ED6BAA"/>
    <w:rsid w:val="00ED6DF5"/>
    <w:rsid w:val="00ED6E99"/>
    <w:rsid w:val="00ED71D4"/>
    <w:rsid w:val="00ED752E"/>
    <w:rsid w:val="00ED7636"/>
    <w:rsid w:val="00ED7A21"/>
    <w:rsid w:val="00ED7BA2"/>
    <w:rsid w:val="00ED7C0E"/>
    <w:rsid w:val="00ED7C19"/>
    <w:rsid w:val="00ED7F42"/>
    <w:rsid w:val="00ED7FC0"/>
    <w:rsid w:val="00EE0243"/>
    <w:rsid w:val="00EE0502"/>
    <w:rsid w:val="00EE0527"/>
    <w:rsid w:val="00EE069A"/>
    <w:rsid w:val="00EE0810"/>
    <w:rsid w:val="00EE0D12"/>
    <w:rsid w:val="00EE0E46"/>
    <w:rsid w:val="00EE1080"/>
    <w:rsid w:val="00EE123F"/>
    <w:rsid w:val="00EE174C"/>
    <w:rsid w:val="00EE17FE"/>
    <w:rsid w:val="00EE1C1F"/>
    <w:rsid w:val="00EE1E5B"/>
    <w:rsid w:val="00EE22C7"/>
    <w:rsid w:val="00EE2A61"/>
    <w:rsid w:val="00EE2A7B"/>
    <w:rsid w:val="00EE2FCC"/>
    <w:rsid w:val="00EE3009"/>
    <w:rsid w:val="00EE3018"/>
    <w:rsid w:val="00EE379E"/>
    <w:rsid w:val="00EE3A4C"/>
    <w:rsid w:val="00EE3E58"/>
    <w:rsid w:val="00EE3EEC"/>
    <w:rsid w:val="00EE4074"/>
    <w:rsid w:val="00EE4289"/>
    <w:rsid w:val="00EE4635"/>
    <w:rsid w:val="00EE4BA7"/>
    <w:rsid w:val="00EE52EA"/>
    <w:rsid w:val="00EE531D"/>
    <w:rsid w:val="00EE532B"/>
    <w:rsid w:val="00EE53E7"/>
    <w:rsid w:val="00EE5952"/>
    <w:rsid w:val="00EE5A8D"/>
    <w:rsid w:val="00EE5C74"/>
    <w:rsid w:val="00EE5ECA"/>
    <w:rsid w:val="00EE6459"/>
    <w:rsid w:val="00EE6B66"/>
    <w:rsid w:val="00EE6BF0"/>
    <w:rsid w:val="00EE6DE2"/>
    <w:rsid w:val="00EE6FE4"/>
    <w:rsid w:val="00EE7058"/>
    <w:rsid w:val="00EE7751"/>
    <w:rsid w:val="00EE77D6"/>
    <w:rsid w:val="00EE7E38"/>
    <w:rsid w:val="00EF0189"/>
    <w:rsid w:val="00EF0623"/>
    <w:rsid w:val="00EF132E"/>
    <w:rsid w:val="00EF136D"/>
    <w:rsid w:val="00EF1554"/>
    <w:rsid w:val="00EF15EC"/>
    <w:rsid w:val="00EF17D6"/>
    <w:rsid w:val="00EF17D7"/>
    <w:rsid w:val="00EF1ECE"/>
    <w:rsid w:val="00EF1ED7"/>
    <w:rsid w:val="00EF1FEE"/>
    <w:rsid w:val="00EF228F"/>
    <w:rsid w:val="00EF2399"/>
    <w:rsid w:val="00EF2417"/>
    <w:rsid w:val="00EF2707"/>
    <w:rsid w:val="00EF29C8"/>
    <w:rsid w:val="00EF2A05"/>
    <w:rsid w:val="00EF2CDC"/>
    <w:rsid w:val="00EF2D06"/>
    <w:rsid w:val="00EF308F"/>
    <w:rsid w:val="00EF33DE"/>
    <w:rsid w:val="00EF396C"/>
    <w:rsid w:val="00EF3A49"/>
    <w:rsid w:val="00EF3D86"/>
    <w:rsid w:val="00EF3F45"/>
    <w:rsid w:val="00EF42B9"/>
    <w:rsid w:val="00EF4639"/>
    <w:rsid w:val="00EF47B7"/>
    <w:rsid w:val="00EF4992"/>
    <w:rsid w:val="00EF548E"/>
    <w:rsid w:val="00EF57F2"/>
    <w:rsid w:val="00EF580A"/>
    <w:rsid w:val="00EF5A93"/>
    <w:rsid w:val="00EF5C75"/>
    <w:rsid w:val="00EF60F5"/>
    <w:rsid w:val="00EF6383"/>
    <w:rsid w:val="00EF65CF"/>
    <w:rsid w:val="00EF6C11"/>
    <w:rsid w:val="00EF6DEA"/>
    <w:rsid w:val="00EF6F09"/>
    <w:rsid w:val="00EF6FDF"/>
    <w:rsid w:val="00EF7188"/>
    <w:rsid w:val="00EF743A"/>
    <w:rsid w:val="00EF74FC"/>
    <w:rsid w:val="00EF75E9"/>
    <w:rsid w:val="00EF7783"/>
    <w:rsid w:val="00EF7797"/>
    <w:rsid w:val="00EF7846"/>
    <w:rsid w:val="00EF787D"/>
    <w:rsid w:val="00EF790F"/>
    <w:rsid w:val="00EF7BF3"/>
    <w:rsid w:val="00EF7C66"/>
    <w:rsid w:val="00EF7D8F"/>
    <w:rsid w:val="00F0070A"/>
    <w:rsid w:val="00F007DF"/>
    <w:rsid w:val="00F00A35"/>
    <w:rsid w:val="00F00D3C"/>
    <w:rsid w:val="00F0106A"/>
    <w:rsid w:val="00F0137B"/>
    <w:rsid w:val="00F0139C"/>
    <w:rsid w:val="00F013C6"/>
    <w:rsid w:val="00F01528"/>
    <w:rsid w:val="00F01772"/>
    <w:rsid w:val="00F01ACC"/>
    <w:rsid w:val="00F01CF8"/>
    <w:rsid w:val="00F01D28"/>
    <w:rsid w:val="00F02189"/>
    <w:rsid w:val="00F02562"/>
    <w:rsid w:val="00F02C2A"/>
    <w:rsid w:val="00F02E37"/>
    <w:rsid w:val="00F032DD"/>
    <w:rsid w:val="00F037D6"/>
    <w:rsid w:val="00F038FC"/>
    <w:rsid w:val="00F03A90"/>
    <w:rsid w:val="00F03AFE"/>
    <w:rsid w:val="00F03F23"/>
    <w:rsid w:val="00F0405E"/>
    <w:rsid w:val="00F043ED"/>
    <w:rsid w:val="00F04491"/>
    <w:rsid w:val="00F04546"/>
    <w:rsid w:val="00F0486D"/>
    <w:rsid w:val="00F04F31"/>
    <w:rsid w:val="00F05162"/>
    <w:rsid w:val="00F0519B"/>
    <w:rsid w:val="00F057B4"/>
    <w:rsid w:val="00F05A09"/>
    <w:rsid w:val="00F05D84"/>
    <w:rsid w:val="00F0602C"/>
    <w:rsid w:val="00F064B1"/>
    <w:rsid w:val="00F06577"/>
    <w:rsid w:val="00F066F2"/>
    <w:rsid w:val="00F06E18"/>
    <w:rsid w:val="00F06E1D"/>
    <w:rsid w:val="00F06F9B"/>
    <w:rsid w:val="00F06FCF"/>
    <w:rsid w:val="00F0738C"/>
    <w:rsid w:val="00F07BCF"/>
    <w:rsid w:val="00F10104"/>
    <w:rsid w:val="00F107FA"/>
    <w:rsid w:val="00F10976"/>
    <w:rsid w:val="00F10B66"/>
    <w:rsid w:val="00F10DF2"/>
    <w:rsid w:val="00F111BD"/>
    <w:rsid w:val="00F11E24"/>
    <w:rsid w:val="00F1213C"/>
    <w:rsid w:val="00F12711"/>
    <w:rsid w:val="00F12D8C"/>
    <w:rsid w:val="00F12E16"/>
    <w:rsid w:val="00F12F9E"/>
    <w:rsid w:val="00F130AF"/>
    <w:rsid w:val="00F130C5"/>
    <w:rsid w:val="00F134D2"/>
    <w:rsid w:val="00F13507"/>
    <w:rsid w:val="00F13615"/>
    <w:rsid w:val="00F13F0E"/>
    <w:rsid w:val="00F140AA"/>
    <w:rsid w:val="00F14104"/>
    <w:rsid w:val="00F1448A"/>
    <w:rsid w:val="00F14A8B"/>
    <w:rsid w:val="00F14E0A"/>
    <w:rsid w:val="00F152DF"/>
    <w:rsid w:val="00F15584"/>
    <w:rsid w:val="00F15930"/>
    <w:rsid w:val="00F15D90"/>
    <w:rsid w:val="00F15F8D"/>
    <w:rsid w:val="00F162FA"/>
    <w:rsid w:val="00F163D1"/>
    <w:rsid w:val="00F164AC"/>
    <w:rsid w:val="00F16508"/>
    <w:rsid w:val="00F167B8"/>
    <w:rsid w:val="00F16862"/>
    <w:rsid w:val="00F16B38"/>
    <w:rsid w:val="00F16C4F"/>
    <w:rsid w:val="00F16DD9"/>
    <w:rsid w:val="00F171F4"/>
    <w:rsid w:val="00F17A02"/>
    <w:rsid w:val="00F17B36"/>
    <w:rsid w:val="00F204C4"/>
    <w:rsid w:val="00F206B7"/>
    <w:rsid w:val="00F20AA3"/>
    <w:rsid w:val="00F20BF4"/>
    <w:rsid w:val="00F20FB7"/>
    <w:rsid w:val="00F21056"/>
    <w:rsid w:val="00F21194"/>
    <w:rsid w:val="00F21E22"/>
    <w:rsid w:val="00F220C1"/>
    <w:rsid w:val="00F227F2"/>
    <w:rsid w:val="00F2285A"/>
    <w:rsid w:val="00F228A6"/>
    <w:rsid w:val="00F22D81"/>
    <w:rsid w:val="00F22FC5"/>
    <w:rsid w:val="00F2308C"/>
    <w:rsid w:val="00F234FC"/>
    <w:rsid w:val="00F236E3"/>
    <w:rsid w:val="00F239B3"/>
    <w:rsid w:val="00F23B27"/>
    <w:rsid w:val="00F23C94"/>
    <w:rsid w:val="00F24401"/>
    <w:rsid w:val="00F244AE"/>
    <w:rsid w:val="00F245A4"/>
    <w:rsid w:val="00F245F4"/>
    <w:rsid w:val="00F246A0"/>
    <w:rsid w:val="00F247B1"/>
    <w:rsid w:val="00F247EB"/>
    <w:rsid w:val="00F248E9"/>
    <w:rsid w:val="00F24FC1"/>
    <w:rsid w:val="00F25573"/>
    <w:rsid w:val="00F25A7F"/>
    <w:rsid w:val="00F25CCB"/>
    <w:rsid w:val="00F25CED"/>
    <w:rsid w:val="00F2613B"/>
    <w:rsid w:val="00F26264"/>
    <w:rsid w:val="00F262FC"/>
    <w:rsid w:val="00F263A9"/>
    <w:rsid w:val="00F263C6"/>
    <w:rsid w:val="00F264CA"/>
    <w:rsid w:val="00F26FFA"/>
    <w:rsid w:val="00F272D9"/>
    <w:rsid w:val="00F273F0"/>
    <w:rsid w:val="00F274AD"/>
    <w:rsid w:val="00F27E3F"/>
    <w:rsid w:val="00F27EE1"/>
    <w:rsid w:val="00F300BE"/>
    <w:rsid w:val="00F3030A"/>
    <w:rsid w:val="00F304A2"/>
    <w:rsid w:val="00F30708"/>
    <w:rsid w:val="00F30732"/>
    <w:rsid w:val="00F307E7"/>
    <w:rsid w:val="00F30857"/>
    <w:rsid w:val="00F30915"/>
    <w:rsid w:val="00F3101A"/>
    <w:rsid w:val="00F31064"/>
    <w:rsid w:val="00F311DD"/>
    <w:rsid w:val="00F311EF"/>
    <w:rsid w:val="00F31937"/>
    <w:rsid w:val="00F31D66"/>
    <w:rsid w:val="00F31D6A"/>
    <w:rsid w:val="00F3237A"/>
    <w:rsid w:val="00F32434"/>
    <w:rsid w:val="00F3265A"/>
    <w:rsid w:val="00F32B95"/>
    <w:rsid w:val="00F32C67"/>
    <w:rsid w:val="00F33488"/>
    <w:rsid w:val="00F335CF"/>
    <w:rsid w:val="00F337AB"/>
    <w:rsid w:val="00F337BE"/>
    <w:rsid w:val="00F337DE"/>
    <w:rsid w:val="00F33F6B"/>
    <w:rsid w:val="00F34006"/>
    <w:rsid w:val="00F341C7"/>
    <w:rsid w:val="00F34231"/>
    <w:rsid w:val="00F344DA"/>
    <w:rsid w:val="00F34918"/>
    <w:rsid w:val="00F34D3E"/>
    <w:rsid w:val="00F34D44"/>
    <w:rsid w:val="00F34FC0"/>
    <w:rsid w:val="00F3522A"/>
    <w:rsid w:val="00F35616"/>
    <w:rsid w:val="00F35689"/>
    <w:rsid w:val="00F35875"/>
    <w:rsid w:val="00F3591C"/>
    <w:rsid w:val="00F35EF3"/>
    <w:rsid w:val="00F35F38"/>
    <w:rsid w:val="00F3651B"/>
    <w:rsid w:val="00F36812"/>
    <w:rsid w:val="00F368C2"/>
    <w:rsid w:val="00F36A40"/>
    <w:rsid w:val="00F36A82"/>
    <w:rsid w:val="00F3702D"/>
    <w:rsid w:val="00F371FF"/>
    <w:rsid w:val="00F372EF"/>
    <w:rsid w:val="00F37648"/>
    <w:rsid w:val="00F379D2"/>
    <w:rsid w:val="00F37BB5"/>
    <w:rsid w:val="00F37D13"/>
    <w:rsid w:val="00F37DBB"/>
    <w:rsid w:val="00F4019A"/>
    <w:rsid w:val="00F4063D"/>
    <w:rsid w:val="00F406A3"/>
    <w:rsid w:val="00F407C8"/>
    <w:rsid w:val="00F40A3A"/>
    <w:rsid w:val="00F40BFD"/>
    <w:rsid w:val="00F40C3A"/>
    <w:rsid w:val="00F40C6F"/>
    <w:rsid w:val="00F40CFB"/>
    <w:rsid w:val="00F40DA5"/>
    <w:rsid w:val="00F40DB4"/>
    <w:rsid w:val="00F40E46"/>
    <w:rsid w:val="00F40EE1"/>
    <w:rsid w:val="00F415BF"/>
    <w:rsid w:val="00F417BD"/>
    <w:rsid w:val="00F419C0"/>
    <w:rsid w:val="00F419D7"/>
    <w:rsid w:val="00F41A2F"/>
    <w:rsid w:val="00F41A5B"/>
    <w:rsid w:val="00F41DE4"/>
    <w:rsid w:val="00F426FB"/>
    <w:rsid w:val="00F429F1"/>
    <w:rsid w:val="00F42A89"/>
    <w:rsid w:val="00F42BAA"/>
    <w:rsid w:val="00F42F0B"/>
    <w:rsid w:val="00F430C4"/>
    <w:rsid w:val="00F434D0"/>
    <w:rsid w:val="00F4353E"/>
    <w:rsid w:val="00F43601"/>
    <w:rsid w:val="00F436F7"/>
    <w:rsid w:val="00F43832"/>
    <w:rsid w:val="00F43878"/>
    <w:rsid w:val="00F43953"/>
    <w:rsid w:val="00F43C39"/>
    <w:rsid w:val="00F43ED3"/>
    <w:rsid w:val="00F43F15"/>
    <w:rsid w:val="00F44087"/>
    <w:rsid w:val="00F441FF"/>
    <w:rsid w:val="00F44476"/>
    <w:rsid w:val="00F4447F"/>
    <w:rsid w:val="00F44513"/>
    <w:rsid w:val="00F44576"/>
    <w:rsid w:val="00F44709"/>
    <w:rsid w:val="00F44781"/>
    <w:rsid w:val="00F44B13"/>
    <w:rsid w:val="00F44C7A"/>
    <w:rsid w:val="00F45416"/>
    <w:rsid w:val="00F45719"/>
    <w:rsid w:val="00F45744"/>
    <w:rsid w:val="00F458AB"/>
    <w:rsid w:val="00F459F5"/>
    <w:rsid w:val="00F45B7A"/>
    <w:rsid w:val="00F45D32"/>
    <w:rsid w:val="00F45E87"/>
    <w:rsid w:val="00F45EBF"/>
    <w:rsid w:val="00F45FAD"/>
    <w:rsid w:val="00F46135"/>
    <w:rsid w:val="00F461FF"/>
    <w:rsid w:val="00F46791"/>
    <w:rsid w:val="00F46A1B"/>
    <w:rsid w:val="00F46A57"/>
    <w:rsid w:val="00F46E53"/>
    <w:rsid w:val="00F46F64"/>
    <w:rsid w:val="00F4706D"/>
    <w:rsid w:val="00F47266"/>
    <w:rsid w:val="00F473A2"/>
    <w:rsid w:val="00F474AB"/>
    <w:rsid w:val="00F475F0"/>
    <w:rsid w:val="00F4764E"/>
    <w:rsid w:val="00F4771E"/>
    <w:rsid w:val="00F4772B"/>
    <w:rsid w:val="00F47754"/>
    <w:rsid w:val="00F477C6"/>
    <w:rsid w:val="00F47F06"/>
    <w:rsid w:val="00F500C3"/>
    <w:rsid w:val="00F50383"/>
    <w:rsid w:val="00F5072D"/>
    <w:rsid w:val="00F507D3"/>
    <w:rsid w:val="00F50A1A"/>
    <w:rsid w:val="00F50D8A"/>
    <w:rsid w:val="00F5103D"/>
    <w:rsid w:val="00F515C0"/>
    <w:rsid w:val="00F5174D"/>
    <w:rsid w:val="00F51B95"/>
    <w:rsid w:val="00F523C7"/>
    <w:rsid w:val="00F523E9"/>
    <w:rsid w:val="00F524DC"/>
    <w:rsid w:val="00F52779"/>
    <w:rsid w:val="00F5291B"/>
    <w:rsid w:val="00F52AEB"/>
    <w:rsid w:val="00F52D0E"/>
    <w:rsid w:val="00F52E08"/>
    <w:rsid w:val="00F52F4D"/>
    <w:rsid w:val="00F531CD"/>
    <w:rsid w:val="00F53270"/>
    <w:rsid w:val="00F53362"/>
    <w:rsid w:val="00F53C28"/>
    <w:rsid w:val="00F54169"/>
    <w:rsid w:val="00F542FE"/>
    <w:rsid w:val="00F54723"/>
    <w:rsid w:val="00F54843"/>
    <w:rsid w:val="00F54B73"/>
    <w:rsid w:val="00F54EAF"/>
    <w:rsid w:val="00F54F79"/>
    <w:rsid w:val="00F5506B"/>
    <w:rsid w:val="00F550D2"/>
    <w:rsid w:val="00F55231"/>
    <w:rsid w:val="00F556C1"/>
    <w:rsid w:val="00F559A0"/>
    <w:rsid w:val="00F55C19"/>
    <w:rsid w:val="00F55D74"/>
    <w:rsid w:val="00F55EAE"/>
    <w:rsid w:val="00F55F84"/>
    <w:rsid w:val="00F563CC"/>
    <w:rsid w:val="00F5696E"/>
    <w:rsid w:val="00F56EC2"/>
    <w:rsid w:val="00F5713F"/>
    <w:rsid w:val="00F574CF"/>
    <w:rsid w:val="00F5780B"/>
    <w:rsid w:val="00F578DE"/>
    <w:rsid w:val="00F57BF6"/>
    <w:rsid w:val="00F57CC0"/>
    <w:rsid w:val="00F57CC4"/>
    <w:rsid w:val="00F57D00"/>
    <w:rsid w:val="00F57FCB"/>
    <w:rsid w:val="00F60487"/>
    <w:rsid w:val="00F60523"/>
    <w:rsid w:val="00F60906"/>
    <w:rsid w:val="00F60A63"/>
    <w:rsid w:val="00F60E65"/>
    <w:rsid w:val="00F616C2"/>
    <w:rsid w:val="00F61807"/>
    <w:rsid w:val="00F618E4"/>
    <w:rsid w:val="00F61DA1"/>
    <w:rsid w:val="00F61DF0"/>
    <w:rsid w:val="00F622A9"/>
    <w:rsid w:val="00F62586"/>
    <w:rsid w:val="00F62826"/>
    <w:rsid w:val="00F62A37"/>
    <w:rsid w:val="00F62ED3"/>
    <w:rsid w:val="00F6313A"/>
    <w:rsid w:val="00F634EF"/>
    <w:rsid w:val="00F635A7"/>
    <w:rsid w:val="00F638B1"/>
    <w:rsid w:val="00F63D28"/>
    <w:rsid w:val="00F63E7E"/>
    <w:rsid w:val="00F6416E"/>
    <w:rsid w:val="00F64187"/>
    <w:rsid w:val="00F6422B"/>
    <w:rsid w:val="00F645A7"/>
    <w:rsid w:val="00F648C7"/>
    <w:rsid w:val="00F64E41"/>
    <w:rsid w:val="00F65381"/>
    <w:rsid w:val="00F655F3"/>
    <w:rsid w:val="00F65951"/>
    <w:rsid w:val="00F65E96"/>
    <w:rsid w:val="00F663D6"/>
    <w:rsid w:val="00F66842"/>
    <w:rsid w:val="00F66B82"/>
    <w:rsid w:val="00F66FB8"/>
    <w:rsid w:val="00F672A7"/>
    <w:rsid w:val="00F673FE"/>
    <w:rsid w:val="00F67466"/>
    <w:rsid w:val="00F675A9"/>
    <w:rsid w:val="00F67703"/>
    <w:rsid w:val="00F67A42"/>
    <w:rsid w:val="00F67BA7"/>
    <w:rsid w:val="00F67C18"/>
    <w:rsid w:val="00F67D35"/>
    <w:rsid w:val="00F700BC"/>
    <w:rsid w:val="00F70405"/>
    <w:rsid w:val="00F70700"/>
    <w:rsid w:val="00F70704"/>
    <w:rsid w:val="00F7084A"/>
    <w:rsid w:val="00F70A4F"/>
    <w:rsid w:val="00F70B36"/>
    <w:rsid w:val="00F7124A"/>
    <w:rsid w:val="00F71569"/>
    <w:rsid w:val="00F71AF1"/>
    <w:rsid w:val="00F71C01"/>
    <w:rsid w:val="00F72041"/>
    <w:rsid w:val="00F7289E"/>
    <w:rsid w:val="00F728E8"/>
    <w:rsid w:val="00F72A03"/>
    <w:rsid w:val="00F72A74"/>
    <w:rsid w:val="00F72DC7"/>
    <w:rsid w:val="00F72E5A"/>
    <w:rsid w:val="00F7393B"/>
    <w:rsid w:val="00F73961"/>
    <w:rsid w:val="00F73B10"/>
    <w:rsid w:val="00F73B11"/>
    <w:rsid w:val="00F73F31"/>
    <w:rsid w:val="00F73FBF"/>
    <w:rsid w:val="00F741B4"/>
    <w:rsid w:val="00F74259"/>
    <w:rsid w:val="00F742EF"/>
    <w:rsid w:val="00F74A33"/>
    <w:rsid w:val="00F74C22"/>
    <w:rsid w:val="00F74EF2"/>
    <w:rsid w:val="00F756AB"/>
    <w:rsid w:val="00F75857"/>
    <w:rsid w:val="00F758BA"/>
    <w:rsid w:val="00F7592D"/>
    <w:rsid w:val="00F75FE0"/>
    <w:rsid w:val="00F7604E"/>
    <w:rsid w:val="00F760BC"/>
    <w:rsid w:val="00F762BE"/>
    <w:rsid w:val="00F765A5"/>
    <w:rsid w:val="00F76710"/>
    <w:rsid w:val="00F7673A"/>
    <w:rsid w:val="00F76A80"/>
    <w:rsid w:val="00F76A81"/>
    <w:rsid w:val="00F76C85"/>
    <w:rsid w:val="00F76CF8"/>
    <w:rsid w:val="00F76F6B"/>
    <w:rsid w:val="00F76FCC"/>
    <w:rsid w:val="00F77146"/>
    <w:rsid w:val="00F77784"/>
    <w:rsid w:val="00F77790"/>
    <w:rsid w:val="00F77807"/>
    <w:rsid w:val="00F77820"/>
    <w:rsid w:val="00F77834"/>
    <w:rsid w:val="00F77EEE"/>
    <w:rsid w:val="00F77F12"/>
    <w:rsid w:val="00F808DA"/>
    <w:rsid w:val="00F80F65"/>
    <w:rsid w:val="00F81035"/>
    <w:rsid w:val="00F81078"/>
    <w:rsid w:val="00F8112E"/>
    <w:rsid w:val="00F811C5"/>
    <w:rsid w:val="00F81448"/>
    <w:rsid w:val="00F814D0"/>
    <w:rsid w:val="00F81611"/>
    <w:rsid w:val="00F81B7A"/>
    <w:rsid w:val="00F81E6F"/>
    <w:rsid w:val="00F81EE2"/>
    <w:rsid w:val="00F81F20"/>
    <w:rsid w:val="00F82A73"/>
    <w:rsid w:val="00F82A76"/>
    <w:rsid w:val="00F82B16"/>
    <w:rsid w:val="00F82C9B"/>
    <w:rsid w:val="00F82E78"/>
    <w:rsid w:val="00F831F6"/>
    <w:rsid w:val="00F833E0"/>
    <w:rsid w:val="00F83CCE"/>
    <w:rsid w:val="00F83D50"/>
    <w:rsid w:val="00F83E81"/>
    <w:rsid w:val="00F83EA5"/>
    <w:rsid w:val="00F843EA"/>
    <w:rsid w:val="00F84718"/>
    <w:rsid w:val="00F84D92"/>
    <w:rsid w:val="00F85139"/>
    <w:rsid w:val="00F8532B"/>
    <w:rsid w:val="00F855F4"/>
    <w:rsid w:val="00F85910"/>
    <w:rsid w:val="00F85A4D"/>
    <w:rsid w:val="00F85A9E"/>
    <w:rsid w:val="00F85C14"/>
    <w:rsid w:val="00F85FB9"/>
    <w:rsid w:val="00F86301"/>
    <w:rsid w:val="00F867AD"/>
    <w:rsid w:val="00F8683D"/>
    <w:rsid w:val="00F868F4"/>
    <w:rsid w:val="00F86985"/>
    <w:rsid w:val="00F86F3A"/>
    <w:rsid w:val="00F8752C"/>
    <w:rsid w:val="00F879D1"/>
    <w:rsid w:val="00F87F7A"/>
    <w:rsid w:val="00F90231"/>
    <w:rsid w:val="00F9025B"/>
    <w:rsid w:val="00F9026C"/>
    <w:rsid w:val="00F90A2C"/>
    <w:rsid w:val="00F90E3A"/>
    <w:rsid w:val="00F90EDD"/>
    <w:rsid w:val="00F91049"/>
    <w:rsid w:val="00F910EB"/>
    <w:rsid w:val="00F91146"/>
    <w:rsid w:val="00F912C4"/>
    <w:rsid w:val="00F915F9"/>
    <w:rsid w:val="00F9163A"/>
    <w:rsid w:val="00F916A1"/>
    <w:rsid w:val="00F9173D"/>
    <w:rsid w:val="00F91874"/>
    <w:rsid w:val="00F91938"/>
    <w:rsid w:val="00F91FCE"/>
    <w:rsid w:val="00F9278C"/>
    <w:rsid w:val="00F92C40"/>
    <w:rsid w:val="00F9356C"/>
    <w:rsid w:val="00F93FC7"/>
    <w:rsid w:val="00F94154"/>
    <w:rsid w:val="00F94265"/>
    <w:rsid w:val="00F94352"/>
    <w:rsid w:val="00F94722"/>
    <w:rsid w:val="00F947E7"/>
    <w:rsid w:val="00F94A15"/>
    <w:rsid w:val="00F95064"/>
    <w:rsid w:val="00F95A4B"/>
    <w:rsid w:val="00F95B26"/>
    <w:rsid w:val="00F95D24"/>
    <w:rsid w:val="00F95DEF"/>
    <w:rsid w:val="00F95F06"/>
    <w:rsid w:val="00F96067"/>
    <w:rsid w:val="00F96B4E"/>
    <w:rsid w:val="00F96BF7"/>
    <w:rsid w:val="00F96E0A"/>
    <w:rsid w:val="00F97653"/>
    <w:rsid w:val="00F97974"/>
    <w:rsid w:val="00F979DD"/>
    <w:rsid w:val="00FA01A1"/>
    <w:rsid w:val="00FA0284"/>
    <w:rsid w:val="00FA0396"/>
    <w:rsid w:val="00FA0C8D"/>
    <w:rsid w:val="00FA1547"/>
    <w:rsid w:val="00FA18C9"/>
    <w:rsid w:val="00FA1A25"/>
    <w:rsid w:val="00FA1F41"/>
    <w:rsid w:val="00FA200E"/>
    <w:rsid w:val="00FA20DD"/>
    <w:rsid w:val="00FA23AB"/>
    <w:rsid w:val="00FA2432"/>
    <w:rsid w:val="00FA250D"/>
    <w:rsid w:val="00FA265A"/>
    <w:rsid w:val="00FA2C0F"/>
    <w:rsid w:val="00FA2CC7"/>
    <w:rsid w:val="00FA2E36"/>
    <w:rsid w:val="00FA2E61"/>
    <w:rsid w:val="00FA2F8A"/>
    <w:rsid w:val="00FA3076"/>
    <w:rsid w:val="00FA3094"/>
    <w:rsid w:val="00FA31CE"/>
    <w:rsid w:val="00FA31E4"/>
    <w:rsid w:val="00FA320B"/>
    <w:rsid w:val="00FA3294"/>
    <w:rsid w:val="00FA339C"/>
    <w:rsid w:val="00FA3846"/>
    <w:rsid w:val="00FA385A"/>
    <w:rsid w:val="00FA3A97"/>
    <w:rsid w:val="00FA3BEE"/>
    <w:rsid w:val="00FA429A"/>
    <w:rsid w:val="00FA49F3"/>
    <w:rsid w:val="00FA4A58"/>
    <w:rsid w:val="00FA4C32"/>
    <w:rsid w:val="00FA4CF1"/>
    <w:rsid w:val="00FA4FD4"/>
    <w:rsid w:val="00FA511D"/>
    <w:rsid w:val="00FA5431"/>
    <w:rsid w:val="00FA54F3"/>
    <w:rsid w:val="00FA578D"/>
    <w:rsid w:val="00FA5C2B"/>
    <w:rsid w:val="00FA5D38"/>
    <w:rsid w:val="00FA5F78"/>
    <w:rsid w:val="00FA603A"/>
    <w:rsid w:val="00FA60B8"/>
    <w:rsid w:val="00FA63D4"/>
    <w:rsid w:val="00FA6493"/>
    <w:rsid w:val="00FA64C1"/>
    <w:rsid w:val="00FA654F"/>
    <w:rsid w:val="00FA66D0"/>
    <w:rsid w:val="00FA6944"/>
    <w:rsid w:val="00FA6BDF"/>
    <w:rsid w:val="00FA6E6B"/>
    <w:rsid w:val="00FA7323"/>
    <w:rsid w:val="00FA751D"/>
    <w:rsid w:val="00FA771C"/>
    <w:rsid w:val="00FA79BC"/>
    <w:rsid w:val="00FA7A08"/>
    <w:rsid w:val="00FA7BF8"/>
    <w:rsid w:val="00FB02F2"/>
    <w:rsid w:val="00FB0514"/>
    <w:rsid w:val="00FB07C8"/>
    <w:rsid w:val="00FB0CED"/>
    <w:rsid w:val="00FB1308"/>
    <w:rsid w:val="00FB14A7"/>
    <w:rsid w:val="00FB1627"/>
    <w:rsid w:val="00FB1658"/>
    <w:rsid w:val="00FB17C3"/>
    <w:rsid w:val="00FB1906"/>
    <w:rsid w:val="00FB1A20"/>
    <w:rsid w:val="00FB213D"/>
    <w:rsid w:val="00FB312E"/>
    <w:rsid w:val="00FB3244"/>
    <w:rsid w:val="00FB361C"/>
    <w:rsid w:val="00FB3D35"/>
    <w:rsid w:val="00FB416D"/>
    <w:rsid w:val="00FB4190"/>
    <w:rsid w:val="00FB41A2"/>
    <w:rsid w:val="00FB41F9"/>
    <w:rsid w:val="00FB45FD"/>
    <w:rsid w:val="00FB4663"/>
    <w:rsid w:val="00FB4676"/>
    <w:rsid w:val="00FB4DDA"/>
    <w:rsid w:val="00FB4F31"/>
    <w:rsid w:val="00FB52EB"/>
    <w:rsid w:val="00FB536C"/>
    <w:rsid w:val="00FB573F"/>
    <w:rsid w:val="00FB5A21"/>
    <w:rsid w:val="00FB5F2C"/>
    <w:rsid w:val="00FB6033"/>
    <w:rsid w:val="00FB64F8"/>
    <w:rsid w:val="00FB656F"/>
    <w:rsid w:val="00FB6B39"/>
    <w:rsid w:val="00FB6ECB"/>
    <w:rsid w:val="00FB710C"/>
    <w:rsid w:val="00FB7170"/>
    <w:rsid w:val="00FB765E"/>
    <w:rsid w:val="00FB781B"/>
    <w:rsid w:val="00FB798F"/>
    <w:rsid w:val="00FB7A60"/>
    <w:rsid w:val="00FB7FB5"/>
    <w:rsid w:val="00FB7FCC"/>
    <w:rsid w:val="00FC012F"/>
    <w:rsid w:val="00FC0222"/>
    <w:rsid w:val="00FC05A3"/>
    <w:rsid w:val="00FC0733"/>
    <w:rsid w:val="00FC0BAD"/>
    <w:rsid w:val="00FC0DB0"/>
    <w:rsid w:val="00FC12D0"/>
    <w:rsid w:val="00FC165F"/>
    <w:rsid w:val="00FC199C"/>
    <w:rsid w:val="00FC1B05"/>
    <w:rsid w:val="00FC1F1F"/>
    <w:rsid w:val="00FC1F59"/>
    <w:rsid w:val="00FC2187"/>
    <w:rsid w:val="00FC2541"/>
    <w:rsid w:val="00FC25B9"/>
    <w:rsid w:val="00FC2828"/>
    <w:rsid w:val="00FC2E14"/>
    <w:rsid w:val="00FC2EDC"/>
    <w:rsid w:val="00FC2FDD"/>
    <w:rsid w:val="00FC3522"/>
    <w:rsid w:val="00FC3816"/>
    <w:rsid w:val="00FC4021"/>
    <w:rsid w:val="00FC4B81"/>
    <w:rsid w:val="00FC51C8"/>
    <w:rsid w:val="00FC54C4"/>
    <w:rsid w:val="00FC55E3"/>
    <w:rsid w:val="00FC55F0"/>
    <w:rsid w:val="00FC5B8F"/>
    <w:rsid w:val="00FC5C42"/>
    <w:rsid w:val="00FC5C48"/>
    <w:rsid w:val="00FC5D36"/>
    <w:rsid w:val="00FC628A"/>
    <w:rsid w:val="00FC6438"/>
    <w:rsid w:val="00FC66D5"/>
    <w:rsid w:val="00FC67E9"/>
    <w:rsid w:val="00FC6DF4"/>
    <w:rsid w:val="00FC6E85"/>
    <w:rsid w:val="00FC70C0"/>
    <w:rsid w:val="00FC7271"/>
    <w:rsid w:val="00FC733E"/>
    <w:rsid w:val="00FC7384"/>
    <w:rsid w:val="00FC78FE"/>
    <w:rsid w:val="00FC7F89"/>
    <w:rsid w:val="00FCADAD"/>
    <w:rsid w:val="00FD0192"/>
    <w:rsid w:val="00FD0210"/>
    <w:rsid w:val="00FD05E1"/>
    <w:rsid w:val="00FD0905"/>
    <w:rsid w:val="00FD0CF3"/>
    <w:rsid w:val="00FD0E3C"/>
    <w:rsid w:val="00FD0F1B"/>
    <w:rsid w:val="00FD11F1"/>
    <w:rsid w:val="00FD1215"/>
    <w:rsid w:val="00FD1487"/>
    <w:rsid w:val="00FD148F"/>
    <w:rsid w:val="00FD1550"/>
    <w:rsid w:val="00FD16E4"/>
    <w:rsid w:val="00FD183A"/>
    <w:rsid w:val="00FD195E"/>
    <w:rsid w:val="00FD196B"/>
    <w:rsid w:val="00FD1CF8"/>
    <w:rsid w:val="00FD1EE7"/>
    <w:rsid w:val="00FD2B09"/>
    <w:rsid w:val="00FD3547"/>
    <w:rsid w:val="00FD3912"/>
    <w:rsid w:val="00FD3B87"/>
    <w:rsid w:val="00FD3BF5"/>
    <w:rsid w:val="00FD3CD3"/>
    <w:rsid w:val="00FD3EFA"/>
    <w:rsid w:val="00FD4212"/>
    <w:rsid w:val="00FD44E8"/>
    <w:rsid w:val="00FD4594"/>
    <w:rsid w:val="00FD47E2"/>
    <w:rsid w:val="00FD4D83"/>
    <w:rsid w:val="00FD5125"/>
    <w:rsid w:val="00FD512F"/>
    <w:rsid w:val="00FD517D"/>
    <w:rsid w:val="00FD5850"/>
    <w:rsid w:val="00FD5C33"/>
    <w:rsid w:val="00FD5D3D"/>
    <w:rsid w:val="00FD6354"/>
    <w:rsid w:val="00FD6964"/>
    <w:rsid w:val="00FD6BA1"/>
    <w:rsid w:val="00FD6E46"/>
    <w:rsid w:val="00FD71C4"/>
    <w:rsid w:val="00FD77F4"/>
    <w:rsid w:val="00FE002B"/>
    <w:rsid w:val="00FE03A3"/>
    <w:rsid w:val="00FE046D"/>
    <w:rsid w:val="00FE0A60"/>
    <w:rsid w:val="00FE0EE5"/>
    <w:rsid w:val="00FE10A5"/>
    <w:rsid w:val="00FE1416"/>
    <w:rsid w:val="00FE146F"/>
    <w:rsid w:val="00FE1959"/>
    <w:rsid w:val="00FE1A0B"/>
    <w:rsid w:val="00FE1CC7"/>
    <w:rsid w:val="00FE1E8D"/>
    <w:rsid w:val="00FE1E9A"/>
    <w:rsid w:val="00FE1F9E"/>
    <w:rsid w:val="00FE23EA"/>
    <w:rsid w:val="00FE24C5"/>
    <w:rsid w:val="00FE2522"/>
    <w:rsid w:val="00FE2B99"/>
    <w:rsid w:val="00FE2BC3"/>
    <w:rsid w:val="00FE2E15"/>
    <w:rsid w:val="00FE2F98"/>
    <w:rsid w:val="00FE3242"/>
    <w:rsid w:val="00FE32CB"/>
    <w:rsid w:val="00FE35A5"/>
    <w:rsid w:val="00FE3C55"/>
    <w:rsid w:val="00FE3D56"/>
    <w:rsid w:val="00FE4088"/>
    <w:rsid w:val="00FE416E"/>
    <w:rsid w:val="00FE4611"/>
    <w:rsid w:val="00FE4682"/>
    <w:rsid w:val="00FE46A9"/>
    <w:rsid w:val="00FE4A93"/>
    <w:rsid w:val="00FE4AF3"/>
    <w:rsid w:val="00FE4BFB"/>
    <w:rsid w:val="00FE4C3C"/>
    <w:rsid w:val="00FE4D1A"/>
    <w:rsid w:val="00FE4D31"/>
    <w:rsid w:val="00FE518D"/>
    <w:rsid w:val="00FE51A4"/>
    <w:rsid w:val="00FE5840"/>
    <w:rsid w:val="00FE587C"/>
    <w:rsid w:val="00FE5985"/>
    <w:rsid w:val="00FE5A29"/>
    <w:rsid w:val="00FE5B35"/>
    <w:rsid w:val="00FE5CAA"/>
    <w:rsid w:val="00FE5D93"/>
    <w:rsid w:val="00FE5F21"/>
    <w:rsid w:val="00FE630D"/>
    <w:rsid w:val="00FE6536"/>
    <w:rsid w:val="00FE67A0"/>
    <w:rsid w:val="00FE67D2"/>
    <w:rsid w:val="00FE6ABF"/>
    <w:rsid w:val="00FE6AE2"/>
    <w:rsid w:val="00FE6FA5"/>
    <w:rsid w:val="00FE6FD9"/>
    <w:rsid w:val="00FE736D"/>
    <w:rsid w:val="00FE7656"/>
    <w:rsid w:val="00FE770F"/>
    <w:rsid w:val="00FE79E0"/>
    <w:rsid w:val="00FE7FD8"/>
    <w:rsid w:val="00FF0106"/>
    <w:rsid w:val="00FF014A"/>
    <w:rsid w:val="00FF02C0"/>
    <w:rsid w:val="00FF03A8"/>
    <w:rsid w:val="00FF07A8"/>
    <w:rsid w:val="00FF07F1"/>
    <w:rsid w:val="00FF0BFE"/>
    <w:rsid w:val="00FF0E16"/>
    <w:rsid w:val="00FF11E2"/>
    <w:rsid w:val="00FF15A0"/>
    <w:rsid w:val="00FF17FD"/>
    <w:rsid w:val="00FF1B17"/>
    <w:rsid w:val="00FF1C3D"/>
    <w:rsid w:val="00FF2300"/>
    <w:rsid w:val="00FF2498"/>
    <w:rsid w:val="00FF251E"/>
    <w:rsid w:val="00FF28E1"/>
    <w:rsid w:val="00FF2991"/>
    <w:rsid w:val="00FF2BE2"/>
    <w:rsid w:val="00FF2D13"/>
    <w:rsid w:val="00FF2D31"/>
    <w:rsid w:val="00FF2FD2"/>
    <w:rsid w:val="00FF3545"/>
    <w:rsid w:val="00FF3E74"/>
    <w:rsid w:val="00FF3F99"/>
    <w:rsid w:val="00FF4162"/>
    <w:rsid w:val="00FF43B0"/>
    <w:rsid w:val="00FF43D6"/>
    <w:rsid w:val="00FF45F5"/>
    <w:rsid w:val="00FF54DB"/>
    <w:rsid w:val="00FF5878"/>
    <w:rsid w:val="00FF6011"/>
    <w:rsid w:val="00FF6098"/>
    <w:rsid w:val="00FF6170"/>
    <w:rsid w:val="00FF61A3"/>
    <w:rsid w:val="00FF6833"/>
    <w:rsid w:val="00FF6C86"/>
    <w:rsid w:val="00FF6E06"/>
    <w:rsid w:val="00FF6F36"/>
    <w:rsid w:val="00FF7171"/>
    <w:rsid w:val="00FF7232"/>
    <w:rsid w:val="00FF7956"/>
    <w:rsid w:val="00FF7A2C"/>
    <w:rsid w:val="0131751A"/>
    <w:rsid w:val="01348142"/>
    <w:rsid w:val="01863CCB"/>
    <w:rsid w:val="01EC021B"/>
    <w:rsid w:val="0203A498"/>
    <w:rsid w:val="020C632B"/>
    <w:rsid w:val="022074D6"/>
    <w:rsid w:val="023D9C22"/>
    <w:rsid w:val="025A5428"/>
    <w:rsid w:val="02620488"/>
    <w:rsid w:val="0269DA8F"/>
    <w:rsid w:val="027BBFA9"/>
    <w:rsid w:val="02B4DEEF"/>
    <w:rsid w:val="02BA6605"/>
    <w:rsid w:val="02D05A3C"/>
    <w:rsid w:val="02EB61E8"/>
    <w:rsid w:val="0302DA6E"/>
    <w:rsid w:val="03464EA9"/>
    <w:rsid w:val="034DA134"/>
    <w:rsid w:val="0373D0FE"/>
    <w:rsid w:val="03AB8936"/>
    <w:rsid w:val="03ACEAF7"/>
    <w:rsid w:val="03B4F47E"/>
    <w:rsid w:val="03D863F3"/>
    <w:rsid w:val="03F872BE"/>
    <w:rsid w:val="0406B938"/>
    <w:rsid w:val="04217232"/>
    <w:rsid w:val="0438B019"/>
    <w:rsid w:val="045076DA"/>
    <w:rsid w:val="0462E84E"/>
    <w:rsid w:val="0472C25F"/>
    <w:rsid w:val="048EADDD"/>
    <w:rsid w:val="04A121A2"/>
    <w:rsid w:val="04AA0149"/>
    <w:rsid w:val="04D60BAF"/>
    <w:rsid w:val="04E21F0A"/>
    <w:rsid w:val="04EE9B2F"/>
    <w:rsid w:val="04EF98B3"/>
    <w:rsid w:val="04FB4767"/>
    <w:rsid w:val="051572F8"/>
    <w:rsid w:val="052495E6"/>
    <w:rsid w:val="0527E6BF"/>
    <w:rsid w:val="055604B8"/>
    <w:rsid w:val="0561734C"/>
    <w:rsid w:val="058BB038"/>
    <w:rsid w:val="0593E77B"/>
    <w:rsid w:val="059939B8"/>
    <w:rsid w:val="05A7E66E"/>
    <w:rsid w:val="05ACD15D"/>
    <w:rsid w:val="05BFCFEB"/>
    <w:rsid w:val="060963A4"/>
    <w:rsid w:val="061265A5"/>
    <w:rsid w:val="06154559"/>
    <w:rsid w:val="0617A23E"/>
    <w:rsid w:val="065E5627"/>
    <w:rsid w:val="06919032"/>
    <w:rsid w:val="06A8600B"/>
    <w:rsid w:val="06C3C54D"/>
    <w:rsid w:val="06D90ADA"/>
    <w:rsid w:val="06E8BCF2"/>
    <w:rsid w:val="075D75A9"/>
    <w:rsid w:val="078240BD"/>
    <w:rsid w:val="078C6161"/>
    <w:rsid w:val="07A7838A"/>
    <w:rsid w:val="07D455B1"/>
    <w:rsid w:val="07D88169"/>
    <w:rsid w:val="07E7FAFF"/>
    <w:rsid w:val="07F7469B"/>
    <w:rsid w:val="0813FC62"/>
    <w:rsid w:val="0825C6AC"/>
    <w:rsid w:val="0845E898"/>
    <w:rsid w:val="08525884"/>
    <w:rsid w:val="08614E03"/>
    <w:rsid w:val="08AB1756"/>
    <w:rsid w:val="08AC6C8E"/>
    <w:rsid w:val="08F829AE"/>
    <w:rsid w:val="0949B1B1"/>
    <w:rsid w:val="096122E1"/>
    <w:rsid w:val="096E157F"/>
    <w:rsid w:val="096E38D6"/>
    <w:rsid w:val="09B200D5"/>
    <w:rsid w:val="09B9EC63"/>
    <w:rsid w:val="09DB3AD3"/>
    <w:rsid w:val="0A25EE7F"/>
    <w:rsid w:val="0A33C654"/>
    <w:rsid w:val="0A74FD08"/>
    <w:rsid w:val="0A7DB571"/>
    <w:rsid w:val="0A8C8F69"/>
    <w:rsid w:val="0A9AD5E8"/>
    <w:rsid w:val="0AD7A085"/>
    <w:rsid w:val="0B2A8840"/>
    <w:rsid w:val="0B38C124"/>
    <w:rsid w:val="0B3E4632"/>
    <w:rsid w:val="0B4154A7"/>
    <w:rsid w:val="0B67C476"/>
    <w:rsid w:val="0B6BAA5A"/>
    <w:rsid w:val="0B7110C3"/>
    <w:rsid w:val="0BC14B98"/>
    <w:rsid w:val="0BE7BD55"/>
    <w:rsid w:val="0C0CDBF2"/>
    <w:rsid w:val="0C861D8B"/>
    <w:rsid w:val="0CA1B64B"/>
    <w:rsid w:val="0CA241C6"/>
    <w:rsid w:val="0CA30E0E"/>
    <w:rsid w:val="0CBEDFFC"/>
    <w:rsid w:val="0CE0E9A3"/>
    <w:rsid w:val="0CED30EF"/>
    <w:rsid w:val="0CF9E024"/>
    <w:rsid w:val="0CFBB14F"/>
    <w:rsid w:val="0D01365D"/>
    <w:rsid w:val="0D7096FB"/>
    <w:rsid w:val="0D73C404"/>
    <w:rsid w:val="0D84EE7C"/>
    <w:rsid w:val="0D9E3012"/>
    <w:rsid w:val="0DA1F140"/>
    <w:rsid w:val="0DD86CDD"/>
    <w:rsid w:val="0DFF7726"/>
    <w:rsid w:val="0E17D53A"/>
    <w:rsid w:val="0EA08A7E"/>
    <w:rsid w:val="0EC9AD2E"/>
    <w:rsid w:val="0ED55D68"/>
    <w:rsid w:val="0EE561A8"/>
    <w:rsid w:val="0EF534C9"/>
    <w:rsid w:val="0F244BBE"/>
    <w:rsid w:val="0F44180D"/>
    <w:rsid w:val="0F6FA8CC"/>
    <w:rsid w:val="0F7F2997"/>
    <w:rsid w:val="0F8AD564"/>
    <w:rsid w:val="0F97E131"/>
    <w:rsid w:val="0FC42243"/>
    <w:rsid w:val="0FCC56ED"/>
    <w:rsid w:val="0FD8BF95"/>
    <w:rsid w:val="0FEC197E"/>
    <w:rsid w:val="1012E215"/>
    <w:rsid w:val="10389851"/>
    <w:rsid w:val="10432C22"/>
    <w:rsid w:val="10796D58"/>
    <w:rsid w:val="10A94525"/>
    <w:rsid w:val="10E73DA7"/>
    <w:rsid w:val="11384FDB"/>
    <w:rsid w:val="11466384"/>
    <w:rsid w:val="1155C034"/>
    <w:rsid w:val="1158F45F"/>
    <w:rsid w:val="117DDE42"/>
    <w:rsid w:val="1181F026"/>
    <w:rsid w:val="1184C5AB"/>
    <w:rsid w:val="11D1A766"/>
    <w:rsid w:val="11F8F78B"/>
    <w:rsid w:val="11FA8B1E"/>
    <w:rsid w:val="123D1BCF"/>
    <w:rsid w:val="126C9A66"/>
    <w:rsid w:val="12899887"/>
    <w:rsid w:val="1292834C"/>
    <w:rsid w:val="12CB04C1"/>
    <w:rsid w:val="12E9B131"/>
    <w:rsid w:val="12FFC272"/>
    <w:rsid w:val="13159DFE"/>
    <w:rsid w:val="1315CA91"/>
    <w:rsid w:val="1325780F"/>
    <w:rsid w:val="13333BA7"/>
    <w:rsid w:val="133A2C13"/>
    <w:rsid w:val="135F8D1B"/>
    <w:rsid w:val="13778688"/>
    <w:rsid w:val="13C37C46"/>
    <w:rsid w:val="13FC5F92"/>
    <w:rsid w:val="1407A61C"/>
    <w:rsid w:val="1412717F"/>
    <w:rsid w:val="1478DA42"/>
    <w:rsid w:val="14975F74"/>
    <w:rsid w:val="14A6EE6D"/>
    <w:rsid w:val="14BACFDC"/>
    <w:rsid w:val="14F4C7B8"/>
    <w:rsid w:val="14F7B729"/>
    <w:rsid w:val="14FBF4F4"/>
    <w:rsid w:val="15009CBC"/>
    <w:rsid w:val="1579C401"/>
    <w:rsid w:val="15913C8D"/>
    <w:rsid w:val="15A05852"/>
    <w:rsid w:val="15B4A286"/>
    <w:rsid w:val="15F350ED"/>
    <w:rsid w:val="16395337"/>
    <w:rsid w:val="165B9BBC"/>
    <w:rsid w:val="1669D327"/>
    <w:rsid w:val="166C7169"/>
    <w:rsid w:val="16B6DDC9"/>
    <w:rsid w:val="16EFB94D"/>
    <w:rsid w:val="16F4500F"/>
    <w:rsid w:val="17196165"/>
    <w:rsid w:val="17304117"/>
    <w:rsid w:val="1766C959"/>
    <w:rsid w:val="178935FB"/>
    <w:rsid w:val="17A8B74C"/>
    <w:rsid w:val="17DD45B5"/>
    <w:rsid w:val="17EA9EF0"/>
    <w:rsid w:val="17EC5678"/>
    <w:rsid w:val="18215756"/>
    <w:rsid w:val="1899B0C4"/>
    <w:rsid w:val="18E68622"/>
    <w:rsid w:val="191269C4"/>
    <w:rsid w:val="1913C00F"/>
    <w:rsid w:val="1915FF97"/>
    <w:rsid w:val="194259A4"/>
    <w:rsid w:val="196C2258"/>
    <w:rsid w:val="198A6DC7"/>
    <w:rsid w:val="19A0C931"/>
    <w:rsid w:val="19A96D39"/>
    <w:rsid w:val="19B710DC"/>
    <w:rsid w:val="19D8BCFC"/>
    <w:rsid w:val="19FE3E97"/>
    <w:rsid w:val="1A086FA3"/>
    <w:rsid w:val="1A3E060E"/>
    <w:rsid w:val="1A92B490"/>
    <w:rsid w:val="1A96317D"/>
    <w:rsid w:val="1AF40460"/>
    <w:rsid w:val="1B08348F"/>
    <w:rsid w:val="1B0A9174"/>
    <w:rsid w:val="1B1A3A49"/>
    <w:rsid w:val="1B1C128B"/>
    <w:rsid w:val="1B29B81A"/>
    <w:rsid w:val="1B2D978C"/>
    <w:rsid w:val="1B404465"/>
    <w:rsid w:val="1B49A826"/>
    <w:rsid w:val="1B644EA5"/>
    <w:rsid w:val="1B9C2B66"/>
    <w:rsid w:val="1BCFDD53"/>
    <w:rsid w:val="1BDB7917"/>
    <w:rsid w:val="1BE1A035"/>
    <w:rsid w:val="1BE9C909"/>
    <w:rsid w:val="1C349F10"/>
    <w:rsid w:val="1C490922"/>
    <w:rsid w:val="1C689AF5"/>
    <w:rsid w:val="1C9E86DB"/>
    <w:rsid w:val="1CDB30F0"/>
    <w:rsid w:val="1CE09DB5"/>
    <w:rsid w:val="1D103C40"/>
    <w:rsid w:val="1D122EBE"/>
    <w:rsid w:val="1D2908FD"/>
    <w:rsid w:val="1D5BA11A"/>
    <w:rsid w:val="1D99E39C"/>
    <w:rsid w:val="1DD0485D"/>
    <w:rsid w:val="1DE317C6"/>
    <w:rsid w:val="1DF3AC84"/>
    <w:rsid w:val="1E02B965"/>
    <w:rsid w:val="1E176320"/>
    <w:rsid w:val="1E6D09FC"/>
    <w:rsid w:val="1E7358F7"/>
    <w:rsid w:val="1E821C0D"/>
    <w:rsid w:val="1E8D2320"/>
    <w:rsid w:val="1EA18B0A"/>
    <w:rsid w:val="1EA77F57"/>
    <w:rsid w:val="1EA7C236"/>
    <w:rsid w:val="1EF571AF"/>
    <w:rsid w:val="1F1133A7"/>
    <w:rsid w:val="1F120B5E"/>
    <w:rsid w:val="1F37BC2B"/>
    <w:rsid w:val="1F4508EE"/>
    <w:rsid w:val="1F7D7D63"/>
    <w:rsid w:val="1F7E7688"/>
    <w:rsid w:val="1F8AC504"/>
    <w:rsid w:val="1F92E80D"/>
    <w:rsid w:val="1F9D541B"/>
    <w:rsid w:val="1FE4B530"/>
    <w:rsid w:val="20096085"/>
    <w:rsid w:val="2019FE65"/>
    <w:rsid w:val="202561FE"/>
    <w:rsid w:val="202C793E"/>
    <w:rsid w:val="204BFA8F"/>
    <w:rsid w:val="208813D6"/>
    <w:rsid w:val="20C52D35"/>
    <w:rsid w:val="20CB5F9E"/>
    <w:rsid w:val="20CD6669"/>
    <w:rsid w:val="20DEAA43"/>
    <w:rsid w:val="20EAEB0F"/>
    <w:rsid w:val="2113E6BF"/>
    <w:rsid w:val="211FE21E"/>
    <w:rsid w:val="2150653B"/>
    <w:rsid w:val="21681E76"/>
    <w:rsid w:val="21AAFEFE"/>
    <w:rsid w:val="2204D7AA"/>
    <w:rsid w:val="2225D372"/>
    <w:rsid w:val="225CF28C"/>
    <w:rsid w:val="22745EDD"/>
    <w:rsid w:val="2286FAB6"/>
    <w:rsid w:val="22B6174A"/>
    <w:rsid w:val="22C92486"/>
    <w:rsid w:val="22F6E425"/>
    <w:rsid w:val="230CE655"/>
    <w:rsid w:val="231475FE"/>
    <w:rsid w:val="2322BFE0"/>
    <w:rsid w:val="232A0534"/>
    <w:rsid w:val="234208F9"/>
    <w:rsid w:val="235A3F9D"/>
    <w:rsid w:val="2378897F"/>
    <w:rsid w:val="2379DCCB"/>
    <w:rsid w:val="2387896F"/>
    <w:rsid w:val="239AF9D4"/>
    <w:rsid w:val="23C30F31"/>
    <w:rsid w:val="23F9BDA7"/>
    <w:rsid w:val="2404140F"/>
    <w:rsid w:val="2415361A"/>
    <w:rsid w:val="246D15D8"/>
    <w:rsid w:val="246FD375"/>
    <w:rsid w:val="247EF12A"/>
    <w:rsid w:val="24840F01"/>
    <w:rsid w:val="248457C2"/>
    <w:rsid w:val="24945AE1"/>
    <w:rsid w:val="24A9075E"/>
    <w:rsid w:val="24AC8A46"/>
    <w:rsid w:val="24B5DE2B"/>
    <w:rsid w:val="24EF78D8"/>
    <w:rsid w:val="24F878B1"/>
    <w:rsid w:val="24FBB2E8"/>
    <w:rsid w:val="24FC20F1"/>
    <w:rsid w:val="2514A305"/>
    <w:rsid w:val="252F2619"/>
    <w:rsid w:val="25621954"/>
    <w:rsid w:val="2568A500"/>
    <w:rsid w:val="257B3700"/>
    <w:rsid w:val="2583A888"/>
    <w:rsid w:val="25BF9797"/>
    <w:rsid w:val="25E02CAE"/>
    <w:rsid w:val="2602B8EA"/>
    <w:rsid w:val="2625A96E"/>
    <w:rsid w:val="262A9B9C"/>
    <w:rsid w:val="26314BE4"/>
    <w:rsid w:val="2639798E"/>
    <w:rsid w:val="2651A4D1"/>
    <w:rsid w:val="26546C48"/>
    <w:rsid w:val="269B5344"/>
    <w:rsid w:val="26F4D501"/>
    <w:rsid w:val="26FFD896"/>
    <w:rsid w:val="27465CAC"/>
    <w:rsid w:val="279A395E"/>
    <w:rsid w:val="27E523E5"/>
    <w:rsid w:val="27F556BB"/>
    <w:rsid w:val="27F82671"/>
    <w:rsid w:val="27FD8214"/>
    <w:rsid w:val="280D1D57"/>
    <w:rsid w:val="28120F5A"/>
    <w:rsid w:val="2820C0A6"/>
    <w:rsid w:val="28570964"/>
    <w:rsid w:val="285B5235"/>
    <w:rsid w:val="28B6AA4E"/>
    <w:rsid w:val="28B88F5C"/>
    <w:rsid w:val="28BA9549"/>
    <w:rsid w:val="28EB4FBF"/>
    <w:rsid w:val="295B0150"/>
    <w:rsid w:val="296B8F80"/>
    <w:rsid w:val="29844D65"/>
    <w:rsid w:val="2998CF6D"/>
    <w:rsid w:val="29A228A7"/>
    <w:rsid w:val="29A98E74"/>
    <w:rsid w:val="29E3349A"/>
    <w:rsid w:val="29E5106B"/>
    <w:rsid w:val="29E5D148"/>
    <w:rsid w:val="2A57A5B3"/>
    <w:rsid w:val="2A8527E2"/>
    <w:rsid w:val="2AB915D0"/>
    <w:rsid w:val="2AC474A5"/>
    <w:rsid w:val="2B142614"/>
    <w:rsid w:val="2B3C0745"/>
    <w:rsid w:val="2B586D65"/>
    <w:rsid w:val="2BACCD06"/>
    <w:rsid w:val="2BB58D7C"/>
    <w:rsid w:val="2BDF5B53"/>
    <w:rsid w:val="2BE51E64"/>
    <w:rsid w:val="2BE57642"/>
    <w:rsid w:val="2BFB76A8"/>
    <w:rsid w:val="2C45E8ED"/>
    <w:rsid w:val="2C4A3FB5"/>
    <w:rsid w:val="2C611017"/>
    <w:rsid w:val="2CA30944"/>
    <w:rsid w:val="2CA54B47"/>
    <w:rsid w:val="2CD1A10D"/>
    <w:rsid w:val="2CEB224B"/>
    <w:rsid w:val="2D0DC0F1"/>
    <w:rsid w:val="2D34D499"/>
    <w:rsid w:val="2D45AAC9"/>
    <w:rsid w:val="2D51A277"/>
    <w:rsid w:val="2D547BF2"/>
    <w:rsid w:val="2D587494"/>
    <w:rsid w:val="2D85B32C"/>
    <w:rsid w:val="2D8FF359"/>
    <w:rsid w:val="2DE5FCE8"/>
    <w:rsid w:val="2E425A2F"/>
    <w:rsid w:val="2E5D4B79"/>
    <w:rsid w:val="2E61D2A4"/>
    <w:rsid w:val="2E6BD228"/>
    <w:rsid w:val="2E7A0CF8"/>
    <w:rsid w:val="2EAF50AA"/>
    <w:rsid w:val="2EB40DCD"/>
    <w:rsid w:val="2ECDE456"/>
    <w:rsid w:val="2F0BA6EA"/>
    <w:rsid w:val="2F2976EF"/>
    <w:rsid w:val="2F2F8B95"/>
    <w:rsid w:val="2F4E17E5"/>
    <w:rsid w:val="2F8A2A0E"/>
    <w:rsid w:val="2F8D0ED1"/>
    <w:rsid w:val="2FCB50D1"/>
    <w:rsid w:val="2FD3CFC5"/>
    <w:rsid w:val="2FDE30C5"/>
    <w:rsid w:val="30202959"/>
    <w:rsid w:val="303A4DD5"/>
    <w:rsid w:val="30546B07"/>
    <w:rsid w:val="3070372D"/>
    <w:rsid w:val="309A08C0"/>
    <w:rsid w:val="30B9D010"/>
    <w:rsid w:val="30CE8F21"/>
    <w:rsid w:val="310DD7A9"/>
    <w:rsid w:val="312054B4"/>
    <w:rsid w:val="31353D08"/>
    <w:rsid w:val="31A53840"/>
    <w:rsid w:val="31FDD6AB"/>
    <w:rsid w:val="31FE4692"/>
    <w:rsid w:val="3293F7F4"/>
    <w:rsid w:val="32EA8EB0"/>
    <w:rsid w:val="32F8D3EF"/>
    <w:rsid w:val="33703132"/>
    <w:rsid w:val="33BFE23D"/>
    <w:rsid w:val="33C33132"/>
    <w:rsid w:val="33CFA0AD"/>
    <w:rsid w:val="33D09FBD"/>
    <w:rsid w:val="33EE03A5"/>
    <w:rsid w:val="3401424D"/>
    <w:rsid w:val="3411E5AC"/>
    <w:rsid w:val="3420C39E"/>
    <w:rsid w:val="342D6C08"/>
    <w:rsid w:val="345CC1D7"/>
    <w:rsid w:val="34789F48"/>
    <w:rsid w:val="34837576"/>
    <w:rsid w:val="34904F97"/>
    <w:rsid w:val="349E8A14"/>
    <w:rsid w:val="34A6BCA8"/>
    <w:rsid w:val="34AB71C7"/>
    <w:rsid w:val="34B8607E"/>
    <w:rsid w:val="35101145"/>
    <w:rsid w:val="3512C029"/>
    <w:rsid w:val="352059F9"/>
    <w:rsid w:val="352329FC"/>
    <w:rsid w:val="3529736B"/>
    <w:rsid w:val="353EEA5F"/>
    <w:rsid w:val="3544DBC0"/>
    <w:rsid w:val="35E8C8D7"/>
    <w:rsid w:val="35F4FEDF"/>
    <w:rsid w:val="36074C6A"/>
    <w:rsid w:val="361D1AC8"/>
    <w:rsid w:val="36495B8C"/>
    <w:rsid w:val="3667AEBA"/>
    <w:rsid w:val="36D78CB8"/>
    <w:rsid w:val="371533D9"/>
    <w:rsid w:val="372C410F"/>
    <w:rsid w:val="372E2965"/>
    <w:rsid w:val="37777EEF"/>
    <w:rsid w:val="377BD1D5"/>
    <w:rsid w:val="37C9F42A"/>
    <w:rsid w:val="37FA6554"/>
    <w:rsid w:val="381D5FBC"/>
    <w:rsid w:val="38895790"/>
    <w:rsid w:val="38AF66A5"/>
    <w:rsid w:val="38DDC04A"/>
    <w:rsid w:val="38E5BC71"/>
    <w:rsid w:val="38EDA86C"/>
    <w:rsid w:val="3903BE83"/>
    <w:rsid w:val="392FD167"/>
    <w:rsid w:val="3936C5C0"/>
    <w:rsid w:val="393845CC"/>
    <w:rsid w:val="3940809A"/>
    <w:rsid w:val="39473E2B"/>
    <w:rsid w:val="395905AB"/>
    <w:rsid w:val="396F8885"/>
    <w:rsid w:val="39A423B8"/>
    <w:rsid w:val="39A82031"/>
    <w:rsid w:val="39D89BDA"/>
    <w:rsid w:val="3A23C92A"/>
    <w:rsid w:val="3A287093"/>
    <w:rsid w:val="3A28929E"/>
    <w:rsid w:val="3A3DF47D"/>
    <w:rsid w:val="3A661BE4"/>
    <w:rsid w:val="3A7DF56A"/>
    <w:rsid w:val="3AE0F28B"/>
    <w:rsid w:val="3AEF02BF"/>
    <w:rsid w:val="3AF0C50E"/>
    <w:rsid w:val="3B0B911C"/>
    <w:rsid w:val="3B0BA089"/>
    <w:rsid w:val="3B6317D4"/>
    <w:rsid w:val="3B76E261"/>
    <w:rsid w:val="3BA8BCFE"/>
    <w:rsid w:val="3BB8709C"/>
    <w:rsid w:val="3BE83F5A"/>
    <w:rsid w:val="3C0A8332"/>
    <w:rsid w:val="3C659ECB"/>
    <w:rsid w:val="3C765408"/>
    <w:rsid w:val="3CA4BA60"/>
    <w:rsid w:val="3CBD1B9D"/>
    <w:rsid w:val="3CD76392"/>
    <w:rsid w:val="3CFC3F3B"/>
    <w:rsid w:val="3D06CBBD"/>
    <w:rsid w:val="3D1573E4"/>
    <w:rsid w:val="3D64B838"/>
    <w:rsid w:val="3D817702"/>
    <w:rsid w:val="3DB46AF4"/>
    <w:rsid w:val="3DF29913"/>
    <w:rsid w:val="3E00E60F"/>
    <w:rsid w:val="3E04AF4D"/>
    <w:rsid w:val="3E074098"/>
    <w:rsid w:val="3E2B97BF"/>
    <w:rsid w:val="3E3769AA"/>
    <w:rsid w:val="3EA41DE7"/>
    <w:rsid w:val="3EAD225D"/>
    <w:rsid w:val="3EB39F11"/>
    <w:rsid w:val="3F015BE5"/>
    <w:rsid w:val="3F3C313C"/>
    <w:rsid w:val="3F7FD068"/>
    <w:rsid w:val="3F8315CB"/>
    <w:rsid w:val="3FB41700"/>
    <w:rsid w:val="3FB989CD"/>
    <w:rsid w:val="3FFB8A78"/>
    <w:rsid w:val="402C79A4"/>
    <w:rsid w:val="4051622B"/>
    <w:rsid w:val="4065ED2E"/>
    <w:rsid w:val="40B6E532"/>
    <w:rsid w:val="40D5482A"/>
    <w:rsid w:val="40E6451D"/>
    <w:rsid w:val="40E9C28F"/>
    <w:rsid w:val="40FB68D2"/>
    <w:rsid w:val="4149C52B"/>
    <w:rsid w:val="415692C6"/>
    <w:rsid w:val="4158AA32"/>
    <w:rsid w:val="418CFDC2"/>
    <w:rsid w:val="4198C2F8"/>
    <w:rsid w:val="41B55128"/>
    <w:rsid w:val="41C412DE"/>
    <w:rsid w:val="41E7FDEB"/>
    <w:rsid w:val="422C21BB"/>
    <w:rsid w:val="4231A699"/>
    <w:rsid w:val="42491032"/>
    <w:rsid w:val="424B7FC6"/>
    <w:rsid w:val="425347C5"/>
    <w:rsid w:val="42584465"/>
    <w:rsid w:val="42A4FCCB"/>
    <w:rsid w:val="42DF767E"/>
    <w:rsid w:val="42E62B16"/>
    <w:rsid w:val="4305E83B"/>
    <w:rsid w:val="433F65CF"/>
    <w:rsid w:val="435914E7"/>
    <w:rsid w:val="4370DE01"/>
    <w:rsid w:val="437115E2"/>
    <w:rsid w:val="4376D87D"/>
    <w:rsid w:val="4378FCFB"/>
    <w:rsid w:val="439F55DD"/>
    <w:rsid w:val="43EAD143"/>
    <w:rsid w:val="43EEA2B8"/>
    <w:rsid w:val="441951EA"/>
    <w:rsid w:val="4451B814"/>
    <w:rsid w:val="445DFEB4"/>
    <w:rsid w:val="44B04B90"/>
    <w:rsid w:val="44B22359"/>
    <w:rsid w:val="458DD047"/>
    <w:rsid w:val="4593B527"/>
    <w:rsid w:val="45AE711B"/>
    <w:rsid w:val="45B16413"/>
    <w:rsid w:val="45B199DE"/>
    <w:rsid w:val="45FE5485"/>
    <w:rsid w:val="4602BABE"/>
    <w:rsid w:val="460AC904"/>
    <w:rsid w:val="4622FFDA"/>
    <w:rsid w:val="46353735"/>
    <w:rsid w:val="4660C78F"/>
    <w:rsid w:val="46820373"/>
    <w:rsid w:val="46E956A6"/>
    <w:rsid w:val="46FC7AED"/>
    <w:rsid w:val="470CE8B8"/>
    <w:rsid w:val="47144E58"/>
    <w:rsid w:val="471E3046"/>
    <w:rsid w:val="4757A718"/>
    <w:rsid w:val="47595144"/>
    <w:rsid w:val="47645900"/>
    <w:rsid w:val="477E7C40"/>
    <w:rsid w:val="47B530EB"/>
    <w:rsid w:val="47D2C170"/>
    <w:rsid w:val="47E3F4E9"/>
    <w:rsid w:val="480A3D2C"/>
    <w:rsid w:val="48216503"/>
    <w:rsid w:val="482AD05F"/>
    <w:rsid w:val="48438667"/>
    <w:rsid w:val="484CD569"/>
    <w:rsid w:val="4856F685"/>
    <w:rsid w:val="485ADDC4"/>
    <w:rsid w:val="48A6F8A6"/>
    <w:rsid w:val="48B5878B"/>
    <w:rsid w:val="48C10B7E"/>
    <w:rsid w:val="48CBF6D9"/>
    <w:rsid w:val="48DBED4B"/>
    <w:rsid w:val="48E8965F"/>
    <w:rsid w:val="48EB4381"/>
    <w:rsid w:val="4904FBB6"/>
    <w:rsid w:val="49170B6E"/>
    <w:rsid w:val="49264409"/>
    <w:rsid w:val="49273E29"/>
    <w:rsid w:val="493C67B6"/>
    <w:rsid w:val="4954C9F5"/>
    <w:rsid w:val="4954D710"/>
    <w:rsid w:val="496025AA"/>
    <w:rsid w:val="49C7864A"/>
    <w:rsid w:val="49CE53D5"/>
    <w:rsid w:val="49D08684"/>
    <w:rsid w:val="4A37F99C"/>
    <w:rsid w:val="4A6463C3"/>
    <w:rsid w:val="4AB5858A"/>
    <w:rsid w:val="4B0CF55D"/>
    <w:rsid w:val="4B10BB52"/>
    <w:rsid w:val="4B1EA922"/>
    <w:rsid w:val="4B2B0A06"/>
    <w:rsid w:val="4B4E5A8A"/>
    <w:rsid w:val="4B593678"/>
    <w:rsid w:val="4B5F5B28"/>
    <w:rsid w:val="4B7ADF2B"/>
    <w:rsid w:val="4B91023A"/>
    <w:rsid w:val="4BCE3E74"/>
    <w:rsid w:val="4BF2D2AB"/>
    <w:rsid w:val="4BF3E6E3"/>
    <w:rsid w:val="4BFB5FB6"/>
    <w:rsid w:val="4C112432"/>
    <w:rsid w:val="4C36EE11"/>
    <w:rsid w:val="4C69CBD0"/>
    <w:rsid w:val="4CC4B7F1"/>
    <w:rsid w:val="4CD9CEAA"/>
    <w:rsid w:val="4CDB76FD"/>
    <w:rsid w:val="4CFE8F94"/>
    <w:rsid w:val="4D1B5A5B"/>
    <w:rsid w:val="4D1D0AA1"/>
    <w:rsid w:val="4D360A52"/>
    <w:rsid w:val="4D59928A"/>
    <w:rsid w:val="4D5E8AE2"/>
    <w:rsid w:val="4D79843F"/>
    <w:rsid w:val="4D7A6792"/>
    <w:rsid w:val="4D9B9F4F"/>
    <w:rsid w:val="4DA07ED3"/>
    <w:rsid w:val="4DDAA280"/>
    <w:rsid w:val="4E7C56FA"/>
    <w:rsid w:val="4EA4297D"/>
    <w:rsid w:val="4F107677"/>
    <w:rsid w:val="4F1425B0"/>
    <w:rsid w:val="4F39924B"/>
    <w:rsid w:val="4F3F20F6"/>
    <w:rsid w:val="4F5B08E0"/>
    <w:rsid w:val="4F5D749C"/>
    <w:rsid w:val="4F9D9757"/>
    <w:rsid w:val="4FCE20DD"/>
    <w:rsid w:val="4FE9B183"/>
    <w:rsid w:val="5004780F"/>
    <w:rsid w:val="501C76B2"/>
    <w:rsid w:val="5054C31A"/>
    <w:rsid w:val="506EDA50"/>
    <w:rsid w:val="50779B70"/>
    <w:rsid w:val="508B1969"/>
    <w:rsid w:val="50ABE56C"/>
    <w:rsid w:val="50C74F13"/>
    <w:rsid w:val="50D28D88"/>
    <w:rsid w:val="50D7FF91"/>
    <w:rsid w:val="5120642E"/>
    <w:rsid w:val="5132B785"/>
    <w:rsid w:val="51356BA9"/>
    <w:rsid w:val="51633001"/>
    <w:rsid w:val="51AF8B09"/>
    <w:rsid w:val="51DF610B"/>
    <w:rsid w:val="51E9DCC8"/>
    <w:rsid w:val="51F27CEB"/>
    <w:rsid w:val="5201F590"/>
    <w:rsid w:val="5209793E"/>
    <w:rsid w:val="521E6449"/>
    <w:rsid w:val="52354A07"/>
    <w:rsid w:val="527AF746"/>
    <w:rsid w:val="527DA6FA"/>
    <w:rsid w:val="52AD52A8"/>
    <w:rsid w:val="52C17C11"/>
    <w:rsid w:val="52C6917B"/>
    <w:rsid w:val="52C8E6C2"/>
    <w:rsid w:val="52F325D3"/>
    <w:rsid w:val="532C0A46"/>
    <w:rsid w:val="534F6376"/>
    <w:rsid w:val="535C482F"/>
    <w:rsid w:val="535EC150"/>
    <w:rsid w:val="536CC8B3"/>
    <w:rsid w:val="537DB31D"/>
    <w:rsid w:val="5385F110"/>
    <w:rsid w:val="53D09985"/>
    <w:rsid w:val="53EE45B9"/>
    <w:rsid w:val="53EF7761"/>
    <w:rsid w:val="5453233F"/>
    <w:rsid w:val="545B2ED1"/>
    <w:rsid w:val="54891F3C"/>
    <w:rsid w:val="54A769BD"/>
    <w:rsid w:val="54AFBD0A"/>
    <w:rsid w:val="54BCA222"/>
    <w:rsid w:val="5546463D"/>
    <w:rsid w:val="555ED720"/>
    <w:rsid w:val="5563E5E3"/>
    <w:rsid w:val="55816EF6"/>
    <w:rsid w:val="55826B15"/>
    <w:rsid w:val="55F454EE"/>
    <w:rsid w:val="5600F930"/>
    <w:rsid w:val="56193C45"/>
    <w:rsid w:val="5637676A"/>
    <w:rsid w:val="56482424"/>
    <w:rsid w:val="5655D6B1"/>
    <w:rsid w:val="5676F2D6"/>
    <w:rsid w:val="568DE8A7"/>
    <w:rsid w:val="56DFCFB0"/>
    <w:rsid w:val="579016F4"/>
    <w:rsid w:val="57ADC20F"/>
    <w:rsid w:val="57C0B93E"/>
    <w:rsid w:val="57EEB3DA"/>
    <w:rsid w:val="57F0DDEE"/>
    <w:rsid w:val="580A7685"/>
    <w:rsid w:val="581A7461"/>
    <w:rsid w:val="58299386"/>
    <w:rsid w:val="5837CE16"/>
    <w:rsid w:val="58402DAA"/>
    <w:rsid w:val="585F0AB6"/>
    <w:rsid w:val="58805B72"/>
    <w:rsid w:val="5901927C"/>
    <w:rsid w:val="59032F77"/>
    <w:rsid w:val="59235D31"/>
    <w:rsid w:val="5923D52F"/>
    <w:rsid w:val="592EF4A5"/>
    <w:rsid w:val="592F331E"/>
    <w:rsid w:val="59526902"/>
    <w:rsid w:val="5959B083"/>
    <w:rsid w:val="5967F95B"/>
    <w:rsid w:val="59743F93"/>
    <w:rsid w:val="5986635A"/>
    <w:rsid w:val="599FCD41"/>
    <w:rsid w:val="59B652CD"/>
    <w:rsid w:val="59C5B7F0"/>
    <w:rsid w:val="59FE51F2"/>
    <w:rsid w:val="5A2C6D13"/>
    <w:rsid w:val="5A547174"/>
    <w:rsid w:val="5A68F77C"/>
    <w:rsid w:val="5A6931E0"/>
    <w:rsid w:val="5A6E6ABD"/>
    <w:rsid w:val="5A71B7C6"/>
    <w:rsid w:val="5A761ADA"/>
    <w:rsid w:val="5A8C7618"/>
    <w:rsid w:val="5A9D45D2"/>
    <w:rsid w:val="5B0E8D05"/>
    <w:rsid w:val="5B2D65EC"/>
    <w:rsid w:val="5B306AD1"/>
    <w:rsid w:val="5B3FD353"/>
    <w:rsid w:val="5B5F638B"/>
    <w:rsid w:val="5B66C29C"/>
    <w:rsid w:val="5BA70F6F"/>
    <w:rsid w:val="5BC83D74"/>
    <w:rsid w:val="5BD0A85A"/>
    <w:rsid w:val="5C1A5EC0"/>
    <w:rsid w:val="5C2DFF6B"/>
    <w:rsid w:val="5C3CD323"/>
    <w:rsid w:val="5C7CFDC5"/>
    <w:rsid w:val="5C9D45DC"/>
    <w:rsid w:val="5CD78DB9"/>
    <w:rsid w:val="5CE09D37"/>
    <w:rsid w:val="5D21393C"/>
    <w:rsid w:val="5D3F4B62"/>
    <w:rsid w:val="5D4C44B1"/>
    <w:rsid w:val="5D640DD5"/>
    <w:rsid w:val="5D91AADF"/>
    <w:rsid w:val="5D933573"/>
    <w:rsid w:val="5E18CE26"/>
    <w:rsid w:val="5E30DF10"/>
    <w:rsid w:val="5E3BA6EE"/>
    <w:rsid w:val="5E420A7A"/>
    <w:rsid w:val="5E6F9AB1"/>
    <w:rsid w:val="5E8AB412"/>
    <w:rsid w:val="5E8FB420"/>
    <w:rsid w:val="5EA0355E"/>
    <w:rsid w:val="5EBC1544"/>
    <w:rsid w:val="5EBCAB27"/>
    <w:rsid w:val="5EDF2B6D"/>
    <w:rsid w:val="5EEE449A"/>
    <w:rsid w:val="5F23590E"/>
    <w:rsid w:val="5F274B1F"/>
    <w:rsid w:val="5F51DE2A"/>
    <w:rsid w:val="5F64332B"/>
    <w:rsid w:val="5F6A1E24"/>
    <w:rsid w:val="5FD52407"/>
    <w:rsid w:val="5FD7BDF7"/>
    <w:rsid w:val="5FED1D8B"/>
    <w:rsid w:val="5FF6D067"/>
    <w:rsid w:val="60068EEB"/>
    <w:rsid w:val="60237ED8"/>
    <w:rsid w:val="6064910E"/>
    <w:rsid w:val="60698F21"/>
    <w:rsid w:val="608B41F5"/>
    <w:rsid w:val="6099A530"/>
    <w:rsid w:val="60B7D361"/>
    <w:rsid w:val="60C12C2D"/>
    <w:rsid w:val="611E6855"/>
    <w:rsid w:val="613E6D9B"/>
    <w:rsid w:val="616D1176"/>
    <w:rsid w:val="62005B57"/>
    <w:rsid w:val="620069DC"/>
    <w:rsid w:val="62175971"/>
    <w:rsid w:val="6257312C"/>
    <w:rsid w:val="6277B89A"/>
    <w:rsid w:val="62B527A5"/>
    <w:rsid w:val="62F482F1"/>
    <w:rsid w:val="632C6F16"/>
    <w:rsid w:val="6330976F"/>
    <w:rsid w:val="6336AF37"/>
    <w:rsid w:val="6339E28D"/>
    <w:rsid w:val="634B15A3"/>
    <w:rsid w:val="636CC426"/>
    <w:rsid w:val="63D35769"/>
    <w:rsid w:val="63F407AA"/>
    <w:rsid w:val="63FF7FA0"/>
    <w:rsid w:val="6426BDA5"/>
    <w:rsid w:val="64314A58"/>
    <w:rsid w:val="6490C3F6"/>
    <w:rsid w:val="64CA654A"/>
    <w:rsid w:val="64DB7C61"/>
    <w:rsid w:val="64F1342A"/>
    <w:rsid w:val="64F48F39"/>
    <w:rsid w:val="65244A23"/>
    <w:rsid w:val="6553CAC1"/>
    <w:rsid w:val="65770D40"/>
    <w:rsid w:val="65ADEE98"/>
    <w:rsid w:val="65E600CE"/>
    <w:rsid w:val="65F214DC"/>
    <w:rsid w:val="661F8765"/>
    <w:rsid w:val="6635A177"/>
    <w:rsid w:val="665862E9"/>
    <w:rsid w:val="670F755D"/>
    <w:rsid w:val="6713A302"/>
    <w:rsid w:val="67674677"/>
    <w:rsid w:val="678E1573"/>
    <w:rsid w:val="6804A4D3"/>
    <w:rsid w:val="680E268A"/>
    <w:rsid w:val="6819CFFC"/>
    <w:rsid w:val="68300EBE"/>
    <w:rsid w:val="6849512D"/>
    <w:rsid w:val="685BAB7A"/>
    <w:rsid w:val="6877FB9F"/>
    <w:rsid w:val="687A0E6E"/>
    <w:rsid w:val="6895A74D"/>
    <w:rsid w:val="68B6B640"/>
    <w:rsid w:val="68F6177B"/>
    <w:rsid w:val="695CDF0B"/>
    <w:rsid w:val="69D1EEAD"/>
    <w:rsid w:val="69E4F47D"/>
    <w:rsid w:val="69EAB263"/>
    <w:rsid w:val="69F21F06"/>
    <w:rsid w:val="69FC36A0"/>
    <w:rsid w:val="6A087873"/>
    <w:rsid w:val="6A428E55"/>
    <w:rsid w:val="6A429C4F"/>
    <w:rsid w:val="6A61B3C9"/>
    <w:rsid w:val="6A6D60C8"/>
    <w:rsid w:val="6A70418A"/>
    <w:rsid w:val="6ABF9E13"/>
    <w:rsid w:val="6AF2100C"/>
    <w:rsid w:val="6AF8A5A8"/>
    <w:rsid w:val="6B059520"/>
    <w:rsid w:val="6B4894CF"/>
    <w:rsid w:val="6B779726"/>
    <w:rsid w:val="6BA39522"/>
    <w:rsid w:val="6BB3C950"/>
    <w:rsid w:val="6BC6FCC1"/>
    <w:rsid w:val="6BCA6158"/>
    <w:rsid w:val="6BFADFAD"/>
    <w:rsid w:val="6C42D88B"/>
    <w:rsid w:val="6C4532C1"/>
    <w:rsid w:val="6C8865F7"/>
    <w:rsid w:val="6CD1759B"/>
    <w:rsid w:val="6D0FE2E3"/>
    <w:rsid w:val="6D821F25"/>
    <w:rsid w:val="6D8E8819"/>
    <w:rsid w:val="6DC1F325"/>
    <w:rsid w:val="6DDDB5D0"/>
    <w:rsid w:val="6DDF3D6A"/>
    <w:rsid w:val="6DF2FD16"/>
    <w:rsid w:val="6DF98B23"/>
    <w:rsid w:val="6E2BC83A"/>
    <w:rsid w:val="6E3B31E7"/>
    <w:rsid w:val="6E3C8D2C"/>
    <w:rsid w:val="6E3FB6F7"/>
    <w:rsid w:val="6E569AAD"/>
    <w:rsid w:val="6E569BFE"/>
    <w:rsid w:val="6E5887E9"/>
    <w:rsid w:val="6E8F5E04"/>
    <w:rsid w:val="6E9BF643"/>
    <w:rsid w:val="6EA7C848"/>
    <w:rsid w:val="6EC097FB"/>
    <w:rsid w:val="6F1C69BF"/>
    <w:rsid w:val="6F1EE9B7"/>
    <w:rsid w:val="6F28A1A1"/>
    <w:rsid w:val="6F397661"/>
    <w:rsid w:val="6F40094A"/>
    <w:rsid w:val="6F5FEE95"/>
    <w:rsid w:val="6F6F8160"/>
    <w:rsid w:val="6F82EFBE"/>
    <w:rsid w:val="6FA0F022"/>
    <w:rsid w:val="6FFC6C13"/>
    <w:rsid w:val="70232795"/>
    <w:rsid w:val="7024E1E1"/>
    <w:rsid w:val="70257919"/>
    <w:rsid w:val="702CF42E"/>
    <w:rsid w:val="70414B35"/>
    <w:rsid w:val="707724EA"/>
    <w:rsid w:val="70CB9A46"/>
    <w:rsid w:val="70DDBCA6"/>
    <w:rsid w:val="70E5BB81"/>
    <w:rsid w:val="7100527D"/>
    <w:rsid w:val="71760286"/>
    <w:rsid w:val="719E3E53"/>
    <w:rsid w:val="71C37F21"/>
    <w:rsid w:val="71ECFAC9"/>
    <w:rsid w:val="725AEA95"/>
    <w:rsid w:val="725DA024"/>
    <w:rsid w:val="726BBF60"/>
    <w:rsid w:val="7274FA7D"/>
    <w:rsid w:val="72E0BA77"/>
    <w:rsid w:val="731B60AF"/>
    <w:rsid w:val="7345AF4D"/>
    <w:rsid w:val="7362A981"/>
    <w:rsid w:val="737E4EE7"/>
    <w:rsid w:val="738787A7"/>
    <w:rsid w:val="73C96FB0"/>
    <w:rsid w:val="73E97323"/>
    <w:rsid w:val="73ED39D9"/>
    <w:rsid w:val="74054D4B"/>
    <w:rsid w:val="740C7D97"/>
    <w:rsid w:val="741360F4"/>
    <w:rsid w:val="74179EA2"/>
    <w:rsid w:val="748A39D3"/>
    <w:rsid w:val="74D60EEC"/>
    <w:rsid w:val="75080601"/>
    <w:rsid w:val="7548035D"/>
    <w:rsid w:val="7548FA18"/>
    <w:rsid w:val="757E7506"/>
    <w:rsid w:val="7590BFCE"/>
    <w:rsid w:val="75A2646D"/>
    <w:rsid w:val="75A4837F"/>
    <w:rsid w:val="75B7D0AC"/>
    <w:rsid w:val="75E168A4"/>
    <w:rsid w:val="761D4283"/>
    <w:rsid w:val="76214159"/>
    <w:rsid w:val="763D062C"/>
    <w:rsid w:val="7641F15B"/>
    <w:rsid w:val="76434173"/>
    <w:rsid w:val="76680DEC"/>
    <w:rsid w:val="7682E88E"/>
    <w:rsid w:val="768F552F"/>
    <w:rsid w:val="769E14E6"/>
    <w:rsid w:val="76BDF585"/>
    <w:rsid w:val="7724D5C0"/>
    <w:rsid w:val="775E36FE"/>
    <w:rsid w:val="775E5944"/>
    <w:rsid w:val="7778CBBC"/>
    <w:rsid w:val="77C0D831"/>
    <w:rsid w:val="77CA1C7F"/>
    <w:rsid w:val="78098DC6"/>
    <w:rsid w:val="7836BE19"/>
    <w:rsid w:val="784A58DB"/>
    <w:rsid w:val="78742585"/>
    <w:rsid w:val="78A49251"/>
    <w:rsid w:val="78E1B4DE"/>
    <w:rsid w:val="793732F4"/>
    <w:rsid w:val="7949398A"/>
    <w:rsid w:val="79547A8F"/>
    <w:rsid w:val="795B3DCE"/>
    <w:rsid w:val="798DE79C"/>
    <w:rsid w:val="79A22CFB"/>
    <w:rsid w:val="7A04271E"/>
    <w:rsid w:val="7A0EB968"/>
    <w:rsid w:val="7A175298"/>
    <w:rsid w:val="7A1EDA7C"/>
    <w:rsid w:val="7A5E4B8D"/>
    <w:rsid w:val="7A6A65E9"/>
    <w:rsid w:val="7A7CA11A"/>
    <w:rsid w:val="7AA58CCE"/>
    <w:rsid w:val="7AB67BBF"/>
    <w:rsid w:val="7ABF2D35"/>
    <w:rsid w:val="7AC189F0"/>
    <w:rsid w:val="7AF881C6"/>
    <w:rsid w:val="7B08C123"/>
    <w:rsid w:val="7B327C74"/>
    <w:rsid w:val="7B40C9E1"/>
    <w:rsid w:val="7B44B8F8"/>
    <w:rsid w:val="7B691F46"/>
    <w:rsid w:val="7B6F4664"/>
    <w:rsid w:val="7B89E41D"/>
    <w:rsid w:val="7BC7C267"/>
    <w:rsid w:val="7BCD1D78"/>
    <w:rsid w:val="7BCEDBA6"/>
    <w:rsid w:val="7BDE10AD"/>
    <w:rsid w:val="7BE6D314"/>
    <w:rsid w:val="7BFC728E"/>
    <w:rsid w:val="7C3EF3A2"/>
    <w:rsid w:val="7C4A5A37"/>
    <w:rsid w:val="7C66F27B"/>
    <w:rsid w:val="7C810AAC"/>
    <w:rsid w:val="7CC03CC1"/>
    <w:rsid w:val="7CD68401"/>
    <w:rsid w:val="7CE34148"/>
    <w:rsid w:val="7CE71683"/>
    <w:rsid w:val="7D0BB6D6"/>
    <w:rsid w:val="7D33F272"/>
    <w:rsid w:val="7D43610C"/>
    <w:rsid w:val="7D4B9058"/>
    <w:rsid w:val="7D67D604"/>
    <w:rsid w:val="7D680C61"/>
    <w:rsid w:val="7D754C4B"/>
    <w:rsid w:val="7D896D0D"/>
    <w:rsid w:val="7DD22DC1"/>
    <w:rsid w:val="7DDF644F"/>
    <w:rsid w:val="7E392D74"/>
    <w:rsid w:val="7E6B1EE3"/>
    <w:rsid w:val="7E9ADEEC"/>
    <w:rsid w:val="7EBAC4D9"/>
    <w:rsid w:val="7EDFC295"/>
    <w:rsid w:val="7F341350"/>
    <w:rsid w:val="7F5102FD"/>
    <w:rsid w:val="7F59D22D"/>
    <w:rsid w:val="7F7C5D55"/>
    <w:rsid w:val="7F802B8E"/>
    <w:rsid w:val="7FAFE89D"/>
    <w:rsid w:val="7FB436AD"/>
    <w:rsid w:val="7FB975B7"/>
    <w:rsid w:val="7FE3AD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F7CD452B-0AF3-4571-AA99-A34CF2ED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C4"/>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E0559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Recommendation1">
    <w:name w:val="Recommendation 1"/>
    <w:qFormat/>
    <w:rsid w:val="00F75857"/>
    <w:pPr>
      <w:numPr>
        <w:numId w:val="5"/>
      </w:numPr>
      <w:tabs>
        <w:tab w:val="left" w:pos="425"/>
      </w:tabs>
      <w:spacing w:before="240" w:line="276" w:lineRule="auto"/>
    </w:pPr>
    <w:rPr>
      <w:rFonts w:asciiTheme="minorHAnsi" w:eastAsiaTheme="minorEastAsia" w:hAnsiTheme="minorHAnsi" w:cstheme="minorBidi"/>
      <w:sz w:val="24"/>
      <w:szCs w:val="24"/>
      <w:lang w:eastAsia="en-US"/>
    </w:rPr>
  </w:style>
  <w:style w:type="paragraph" w:customStyle="1" w:styleId="Recommendation2">
    <w:name w:val="Recommendation 2"/>
    <w:qFormat/>
    <w:rsid w:val="00F75857"/>
    <w:pPr>
      <w:numPr>
        <w:numId w:val="6"/>
      </w:numPr>
      <w:tabs>
        <w:tab w:val="left" w:pos="851"/>
      </w:tabs>
      <w:spacing w:before="120" w:line="276" w:lineRule="auto"/>
    </w:pPr>
    <w:rPr>
      <w:rFonts w:asciiTheme="minorHAnsi" w:eastAsiaTheme="minorEastAsia" w:hAnsiTheme="minorHAnsi" w:cstheme="minorBidi"/>
      <w:sz w:val="24"/>
      <w:szCs w:val="24"/>
      <w:lang w:eastAsia="en-US"/>
    </w:rPr>
  </w:style>
  <w:style w:type="character" w:customStyle="1" w:styleId="ui-provider">
    <w:name w:val="ui-provider"/>
    <w:basedOn w:val="DefaultParagraphFont"/>
    <w:rsid w:val="00F75857"/>
  </w:style>
  <w:style w:type="paragraph" w:styleId="EndnoteText">
    <w:name w:val="endnote text"/>
    <w:basedOn w:val="Normal"/>
    <w:link w:val="EndnoteTextChar"/>
    <w:uiPriority w:val="99"/>
    <w:unhideWhenUsed/>
    <w:rsid w:val="00D23A24"/>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23A24"/>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D23A24"/>
    <w:rPr>
      <w:vertAlign w:val="superscript"/>
    </w:rPr>
  </w:style>
  <w:style w:type="character" w:styleId="UnresolvedMention">
    <w:name w:val="Unresolved Mention"/>
    <w:basedOn w:val="DefaultParagraphFont"/>
    <w:uiPriority w:val="99"/>
    <w:semiHidden/>
    <w:unhideWhenUsed/>
    <w:rsid w:val="00C61E7D"/>
    <w:rPr>
      <w:color w:val="605E5C"/>
      <w:shd w:val="clear" w:color="auto" w:fill="E1DFDD"/>
    </w:rPr>
  </w:style>
  <w:style w:type="paragraph" w:customStyle="1" w:styleId="BodyText1">
    <w:name w:val="Body Text 1"/>
    <w:qFormat/>
    <w:rsid w:val="001A0E0D"/>
    <w:pPr>
      <w:spacing w:after="120" w:line="280" w:lineRule="atLeast"/>
    </w:pPr>
    <w:rPr>
      <w:rFonts w:cs="Times New Roman"/>
      <w:sz w:val="24"/>
      <w:szCs w:val="24"/>
      <w:lang w:eastAsia="en-US"/>
    </w:rPr>
  </w:style>
  <w:style w:type="paragraph" w:styleId="BodyText">
    <w:name w:val="Body Text"/>
    <w:link w:val="BodyTextChar"/>
    <w:rsid w:val="00776E5E"/>
    <w:pPr>
      <w:suppressAutoHyphens/>
      <w:spacing w:after="120" w:line="280" w:lineRule="atLeast"/>
    </w:pPr>
    <w:rPr>
      <w:rFonts w:ascii="Arial" w:hAnsi="Arial" w:cs="Arial"/>
      <w:sz w:val="19"/>
      <w:lang w:eastAsia="en-US"/>
    </w:rPr>
  </w:style>
  <w:style w:type="character" w:customStyle="1" w:styleId="BodyTextChar">
    <w:name w:val="Body Text Char"/>
    <w:basedOn w:val="DefaultParagraphFont"/>
    <w:link w:val="BodyText"/>
    <w:rsid w:val="00776E5E"/>
    <w:rPr>
      <w:rFonts w:ascii="Arial" w:hAnsi="Arial" w:cs="Arial"/>
      <w:sz w:val="19"/>
      <w:lang w:eastAsia="en-US"/>
    </w:rPr>
  </w:style>
  <w:style w:type="character" w:customStyle="1" w:styleId="cf01">
    <w:name w:val="cf01"/>
    <w:basedOn w:val="DefaultParagraphFont"/>
    <w:rsid w:val="00BA32C9"/>
    <w:rPr>
      <w:rFonts w:ascii="Segoe UI" w:hAnsi="Segoe UI" w:cs="Segoe UI" w:hint="default"/>
      <w:sz w:val="18"/>
      <w:szCs w:val="18"/>
    </w:rPr>
  </w:style>
  <w:style w:type="character" w:customStyle="1" w:styleId="Heading5Char">
    <w:name w:val="Heading 5 Char"/>
    <w:basedOn w:val="DefaultParagraphFont"/>
    <w:link w:val="Heading5"/>
    <w:semiHidden/>
    <w:rsid w:val="00E05590"/>
    <w:rPr>
      <w:rFonts w:asciiTheme="majorHAnsi" w:eastAsiaTheme="majorEastAsia" w:hAnsiTheme="majorHAnsi" w:cstheme="majorBidi"/>
      <w:color w:val="365F91" w:themeColor="accent1" w:themeShade="BF"/>
      <w:sz w:val="22"/>
      <w:szCs w:val="22"/>
      <w:lang w:eastAsia="en-US"/>
    </w:rPr>
  </w:style>
  <w:style w:type="paragraph" w:customStyle="1" w:styleId="listparagraph0">
    <w:name w:val="listparagraph"/>
    <w:basedOn w:val="Normal"/>
    <w:rsid w:val="00C95040"/>
    <w:pPr>
      <w:spacing w:before="100" w:beforeAutospacing="1" w:after="100" w:afterAutospacing="1" w:line="240" w:lineRule="auto"/>
    </w:pPr>
    <w:rPr>
      <w:rFonts w:ascii="Times New Roman" w:hAnsi="Times New Roman"/>
      <w:sz w:val="24"/>
      <w:szCs w:val="24"/>
      <w:lang w:eastAsia="en-AU"/>
    </w:rPr>
  </w:style>
  <w:style w:type="paragraph" w:customStyle="1" w:styleId="ah5sec0">
    <w:name w:val="ah5sec"/>
    <w:basedOn w:val="Normal"/>
    <w:rsid w:val="00826A47"/>
    <w:pPr>
      <w:spacing w:before="100" w:beforeAutospacing="1" w:after="100" w:afterAutospacing="1" w:line="240" w:lineRule="auto"/>
    </w:pPr>
    <w:rPr>
      <w:rFonts w:ascii="Times New Roman" w:hAnsi="Times New Roman"/>
      <w:sz w:val="24"/>
      <w:szCs w:val="24"/>
      <w:lang w:eastAsia="en-AU"/>
    </w:rPr>
  </w:style>
  <w:style w:type="character" w:customStyle="1" w:styleId="charsectno">
    <w:name w:val="charsectno"/>
    <w:basedOn w:val="DefaultParagraphFont"/>
    <w:rsid w:val="00826A47"/>
  </w:style>
  <w:style w:type="paragraph" w:customStyle="1" w:styleId="amainreturn0">
    <w:name w:val="amainreturn"/>
    <w:basedOn w:val="Normal"/>
    <w:rsid w:val="00826A47"/>
    <w:pPr>
      <w:spacing w:before="100" w:beforeAutospacing="1" w:after="100" w:afterAutospacing="1" w:line="240" w:lineRule="auto"/>
    </w:pPr>
    <w:rPr>
      <w:rFonts w:ascii="Times New Roman" w:hAnsi="Times New Roman"/>
      <w:sz w:val="24"/>
      <w:szCs w:val="24"/>
      <w:lang w:eastAsia="en-AU"/>
    </w:rPr>
  </w:style>
  <w:style w:type="paragraph" w:customStyle="1" w:styleId="apara0">
    <w:name w:val="apara"/>
    <w:basedOn w:val="Normal"/>
    <w:rsid w:val="00826A47"/>
    <w:pPr>
      <w:spacing w:before="100" w:beforeAutospacing="1" w:after="100" w:afterAutospacing="1" w:line="240" w:lineRule="auto"/>
    </w:pPr>
    <w:rPr>
      <w:rFonts w:ascii="Times New Roman" w:hAnsi="Times New Roman"/>
      <w:sz w:val="24"/>
      <w:szCs w:val="24"/>
      <w:lang w:eastAsia="en-AU"/>
    </w:rPr>
  </w:style>
  <w:style w:type="paragraph" w:customStyle="1" w:styleId="asubpara0">
    <w:name w:val="asubpara"/>
    <w:basedOn w:val="Normal"/>
    <w:rsid w:val="00826A47"/>
    <w:pPr>
      <w:spacing w:before="100" w:beforeAutospacing="1" w:after="100" w:afterAutospacing="1" w:line="240" w:lineRule="auto"/>
    </w:pPr>
    <w:rPr>
      <w:rFonts w:ascii="Times New Roman" w:hAnsi="Times New Roman"/>
      <w:sz w:val="24"/>
      <w:szCs w:val="24"/>
      <w:lang w:eastAsia="en-AU"/>
    </w:rPr>
  </w:style>
  <w:style w:type="paragraph" w:customStyle="1" w:styleId="amain0">
    <w:name w:val="amain"/>
    <w:basedOn w:val="Normal"/>
    <w:rsid w:val="00621635"/>
    <w:pPr>
      <w:spacing w:before="100" w:beforeAutospacing="1" w:after="100" w:afterAutospacing="1" w:line="240" w:lineRule="auto"/>
    </w:pPr>
    <w:rPr>
      <w:rFonts w:ascii="Times New Roman" w:hAnsi="Times New Roman"/>
      <w:sz w:val="24"/>
      <w:szCs w:val="24"/>
      <w:lang w:eastAsia="en-AU"/>
    </w:rPr>
  </w:style>
  <w:style w:type="paragraph" w:customStyle="1" w:styleId="penalty">
    <w:name w:val="penalty"/>
    <w:basedOn w:val="Normal"/>
    <w:rsid w:val="00621635"/>
    <w:pPr>
      <w:spacing w:before="100" w:beforeAutospacing="1" w:after="100" w:afterAutospacing="1" w:line="240" w:lineRule="auto"/>
    </w:pPr>
    <w:rPr>
      <w:rFonts w:ascii="Times New Roman" w:hAnsi="Times New Roman"/>
      <w:sz w:val="24"/>
      <w:szCs w:val="24"/>
      <w:lang w:eastAsia="en-AU"/>
    </w:rPr>
  </w:style>
  <w:style w:type="paragraph" w:customStyle="1" w:styleId="anote0">
    <w:name w:val="anote"/>
    <w:basedOn w:val="Normal"/>
    <w:rsid w:val="00621635"/>
    <w:pPr>
      <w:spacing w:before="100" w:beforeAutospacing="1" w:after="100" w:afterAutospacing="1" w:line="240" w:lineRule="auto"/>
    </w:pPr>
    <w:rPr>
      <w:rFonts w:ascii="Times New Roman" w:hAnsi="Times New Roman"/>
      <w:sz w:val="24"/>
      <w:szCs w:val="24"/>
      <w:lang w:eastAsia="en-AU"/>
    </w:rPr>
  </w:style>
  <w:style w:type="character" w:customStyle="1" w:styleId="charitals0">
    <w:name w:val="charitals"/>
    <w:basedOn w:val="DefaultParagraphFont"/>
    <w:rsid w:val="00621635"/>
  </w:style>
  <w:style w:type="character" w:customStyle="1" w:styleId="charcithyperlinkabbrev0">
    <w:name w:val="charcithyperlinkabbrev"/>
    <w:basedOn w:val="DefaultParagraphFont"/>
    <w:rsid w:val="00621635"/>
  </w:style>
  <w:style w:type="table" w:styleId="TableGrid">
    <w:name w:val="Table Grid"/>
    <w:basedOn w:val="TableNormal"/>
    <w:uiPriority w:val="59"/>
    <w:rsid w:val="00D929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F633C"/>
    <w:rPr>
      <w:color w:val="2B579A"/>
      <w:shd w:val="clear" w:color="auto" w:fill="E1DFDD"/>
    </w:rPr>
  </w:style>
  <w:style w:type="paragraph" w:customStyle="1" w:styleId="paragraph">
    <w:name w:val="paragraph"/>
    <w:basedOn w:val="Normal"/>
    <w:rsid w:val="004119CD"/>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4119CD"/>
  </w:style>
  <w:style w:type="character" w:customStyle="1" w:styleId="eop">
    <w:name w:val="eop"/>
    <w:basedOn w:val="DefaultParagraphFont"/>
    <w:rsid w:val="004119CD"/>
  </w:style>
  <w:style w:type="paragraph" w:customStyle="1" w:styleId="CS-Paragraphnumbering">
    <w:name w:val="CS - Paragraph numbering"/>
    <w:basedOn w:val="Normal"/>
    <w:rsid w:val="00283108"/>
    <w:pPr>
      <w:numPr>
        <w:numId w:val="19"/>
      </w:numPr>
      <w:spacing w:after="120"/>
      <w:ind w:right="-45"/>
    </w:pPr>
    <w:rPr>
      <w:rFonts w:asciiTheme="minorHAnsi" w:eastAsiaTheme="minorHAnsi" w:hAnsiTheme="minorHAnsi" w:cstheme="minorBidi"/>
      <w:sz w:val="24"/>
      <w:szCs w:val="24"/>
    </w:rPr>
  </w:style>
  <w:style w:type="paragraph" w:customStyle="1" w:styleId="penaltypara">
    <w:name w:val="penaltypara"/>
    <w:basedOn w:val="Normal"/>
    <w:rsid w:val="00DD3C6E"/>
    <w:pPr>
      <w:spacing w:before="100" w:beforeAutospacing="1" w:after="100" w:afterAutospacing="1" w:line="240" w:lineRule="auto"/>
    </w:pPr>
    <w:rPr>
      <w:rFonts w:ascii="Times New Roman" w:hAnsi="Times New Roman"/>
      <w:sz w:val="24"/>
      <w:szCs w:val="24"/>
      <w:lang w:eastAsia="en-AU"/>
    </w:rPr>
  </w:style>
  <w:style w:type="paragraph" w:customStyle="1" w:styleId="aexamhdgsubpar">
    <w:name w:val="aexamhdgsubpar"/>
    <w:basedOn w:val="Normal"/>
    <w:rsid w:val="006679EF"/>
    <w:pPr>
      <w:shd w:val="clear" w:color="auto" w:fill="FFFFFF"/>
      <w:spacing w:before="100" w:beforeAutospacing="1" w:after="100" w:afterAutospacing="1" w:line="240" w:lineRule="auto"/>
    </w:pPr>
    <w:rPr>
      <w:rFonts w:ascii="Times New Roman" w:hAnsi="Times New Roman" w:cs="Arial"/>
      <w:color w:val="000000"/>
      <w:sz w:val="24"/>
      <w:szCs w:val="24"/>
      <w:lang w:eastAsia="en-AU"/>
    </w:rPr>
  </w:style>
  <w:style w:type="paragraph" w:customStyle="1" w:styleId="aexamsubpar">
    <w:name w:val="aexamsubpar"/>
    <w:basedOn w:val="Normal"/>
    <w:rsid w:val="006679EF"/>
    <w:pPr>
      <w:shd w:val="clear" w:color="auto" w:fill="FFFFFF"/>
      <w:spacing w:before="100" w:beforeAutospacing="1" w:after="100" w:afterAutospacing="1" w:line="240" w:lineRule="auto"/>
    </w:pPr>
    <w:rPr>
      <w:rFonts w:ascii="Times New Roman" w:hAnsi="Times New Roman" w:cs="Arial"/>
      <w:color w:val="000000"/>
      <w:sz w:val="24"/>
      <w:szCs w:val="24"/>
      <w:lang w:eastAsia="en-AU"/>
    </w:rPr>
  </w:style>
  <w:style w:type="paragraph" w:customStyle="1" w:styleId="adef0">
    <w:name w:val="adef"/>
    <w:basedOn w:val="Normal"/>
    <w:rsid w:val="006679EF"/>
    <w:pPr>
      <w:shd w:val="clear" w:color="auto" w:fill="FFFFFF"/>
      <w:spacing w:before="100" w:beforeAutospacing="1" w:after="100" w:afterAutospacing="1" w:line="240" w:lineRule="auto"/>
    </w:pPr>
    <w:rPr>
      <w:rFonts w:ascii="Times New Roman" w:hAnsi="Times New Roman" w:cs="Arial"/>
      <w:color w:val="000000"/>
      <w:sz w:val="24"/>
      <w:szCs w:val="24"/>
      <w:lang w:eastAsia="en-AU"/>
    </w:rPr>
  </w:style>
  <w:style w:type="character" w:customStyle="1" w:styleId="charbolditals0">
    <w:name w:val="charbolditals"/>
    <w:basedOn w:val="DefaultParagraphFont"/>
    <w:rsid w:val="006679EF"/>
  </w:style>
  <w:style w:type="character" w:customStyle="1" w:styleId="charcithyperlinkital0">
    <w:name w:val="charcithyperlinkital"/>
    <w:basedOn w:val="DefaultParagraphFont"/>
    <w:rsid w:val="006679EF"/>
  </w:style>
  <w:style w:type="paragraph" w:customStyle="1" w:styleId="adefpara0">
    <w:name w:val="adefpara"/>
    <w:basedOn w:val="Normal"/>
    <w:rsid w:val="006679EF"/>
    <w:pPr>
      <w:shd w:val="clear" w:color="auto" w:fill="FFFFFF"/>
      <w:spacing w:before="100" w:beforeAutospacing="1" w:after="100" w:afterAutospacing="1" w:line="240" w:lineRule="auto"/>
    </w:pPr>
    <w:rPr>
      <w:rFonts w:ascii="Times New Roman" w:hAnsi="Times New Roman" w:cs="Arial"/>
      <w:color w:val="000000"/>
      <w:sz w:val="24"/>
      <w:szCs w:val="24"/>
      <w:lang w:eastAsia="en-AU"/>
    </w:rPr>
  </w:style>
  <w:style w:type="paragraph" w:customStyle="1" w:styleId="asubsubpara0">
    <w:name w:val="asubsubpara"/>
    <w:basedOn w:val="Normal"/>
    <w:rsid w:val="006679EF"/>
    <w:pPr>
      <w:shd w:val="clear" w:color="auto" w:fill="FFFFFF"/>
      <w:spacing w:before="100" w:beforeAutospacing="1" w:after="100" w:afterAutospacing="1" w:line="240" w:lineRule="auto"/>
    </w:pPr>
    <w:rPr>
      <w:rFonts w:ascii="Times New Roman" w:hAnsi="Times New Roman" w:cs="Arial"/>
      <w:color w:val="000000"/>
      <w:sz w:val="24"/>
      <w:szCs w:val="24"/>
      <w:lang w:eastAsia="en-AU"/>
    </w:rPr>
  </w:style>
  <w:style w:type="paragraph" w:customStyle="1" w:styleId="adefsubpara0">
    <w:name w:val="adefsubpara"/>
    <w:basedOn w:val="Normal"/>
    <w:rsid w:val="006679EF"/>
    <w:pPr>
      <w:shd w:val="clear" w:color="auto" w:fill="FFFFFF"/>
      <w:spacing w:before="100" w:beforeAutospacing="1" w:after="100" w:afterAutospacing="1" w:line="240" w:lineRule="auto"/>
    </w:pPr>
    <w:rPr>
      <w:rFonts w:ascii="Times New Roman" w:hAnsi="Times New Roman" w:cs="Arial"/>
      <w:color w:val="000000"/>
      <w:sz w:val="24"/>
      <w:szCs w:val="24"/>
      <w:lang w:eastAsia="en-AU"/>
    </w:rPr>
  </w:style>
  <w:style w:type="character" w:customStyle="1" w:styleId="absolute">
    <w:name w:val="absolute"/>
    <w:basedOn w:val="DefaultParagraphFont"/>
    <w:rsid w:val="00667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4144">
      <w:bodyDiv w:val="1"/>
      <w:marLeft w:val="0"/>
      <w:marRight w:val="0"/>
      <w:marTop w:val="0"/>
      <w:marBottom w:val="0"/>
      <w:divBdr>
        <w:top w:val="none" w:sz="0" w:space="0" w:color="auto"/>
        <w:left w:val="none" w:sz="0" w:space="0" w:color="auto"/>
        <w:bottom w:val="none" w:sz="0" w:space="0" w:color="auto"/>
        <w:right w:val="none" w:sz="0" w:space="0" w:color="auto"/>
      </w:divBdr>
      <w:divsChild>
        <w:div w:id="560219318">
          <w:marLeft w:val="0"/>
          <w:marRight w:val="0"/>
          <w:marTop w:val="0"/>
          <w:marBottom w:val="300"/>
          <w:divBdr>
            <w:top w:val="none" w:sz="0" w:space="0" w:color="auto"/>
            <w:left w:val="none" w:sz="0" w:space="0" w:color="auto"/>
            <w:bottom w:val="none" w:sz="0" w:space="0" w:color="auto"/>
            <w:right w:val="none" w:sz="0" w:space="0" w:color="auto"/>
          </w:divBdr>
          <w:divsChild>
            <w:div w:id="1029835851">
              <w:marLeft w:val="0"/>
              <w:marRight w:val="0"/>
              <w:marTop w:val="0"/>
              <w:marBottom w:val="0"/>
              <w:divBdr>
                <w:top w:val="none" w:sz="0" w:space="0" w:color="auto"/>
                <w:left w:val="none" w:sz="0" w:space="0" w:color="auto"/>
                <w:bottom w:val="none" w:sz="0" w:space="0" w:color="auto"/>
                <w:right w:val="none" w:sz="0" w:space="0" w:color="auto"/>
              </w:divBdr>
            </w:div>
          </w:divsChild>
        </w:div>
        <w:div w:id="1462920277">
          <w:marLeft w:val="0"/>
          <w:marRight w:val="0"/>
          <w:marTop w:val="675"/>
          <w:marBottom w:val="225"/>
          <w:divBdr>
            <w:top w:val="none" w:sz="0" w:space="0" w:color="auto"/>
            <w:left w:val="none" w:sz="0" w:space="0" w:color="auto"/>
            <w:bottom w:val="none" w:sz="0" w:space="0" w:color="auto"/>
            <w:right w:val="none" w:sz="0" w:space="0" w:color="auto"/>
          </w:divBdr>
        </w:div>
      </w:divsChild>
    </w:div>
    <w:div w:id="246424716">
      <w:bodyDiv w:val="1"/>
      <w:marLeft w:val="0"/>
      <w:marRight w:val="0"/>
      <w:marTop w:val="0"/>
      <w:marBottom w:val="0"/>
      <w:divBdr>
        <w:top w:val="none" w:sz="0" w:space="0" w:color="auto"/>
        <w:left w:val="none" w:sz="0" w:space="0" w:color="auto"/>
        <w:bottom w:val="none" w:sz="0" w:space="0" w:color="auto"/>
        <w:right w:val="none" w:sz="0" w:space="0" w:color="auto"/>
      </w:divBdr>
      <w:divsChild>
        <w:div w:id="747849057">
          <w:marLeft w:val="0"/>
          <w:marRight w:val="0"/>
          <w:marTop w:val="0"/>
          <w:marBottom w:val="0"/>
          <w:divBdr>
            <w:top w:val="none" w:sz="0" w:space="0" w:color="auto"/>
            <w:left w:val="none" w:sz="0" w:space="0" w:color="auto"/>
            <w:bottom w:val="none" w:sz="0" w:space="0" w:color="auto"/>
            <w:right w:val="none" w:sz="0" w:space="0" w:color="auto"/>
          </w:divBdr>
        </w:div>
        <w:div w:id="1034576376">
          <w:marLeft w:val="0"/>
          <w:marRight w:val="0"/>
          <w:marTop w:val="0"/>
          <w:marBottom w:val="0"/>
          <w:divBdr>
            <w:top w:val="none" w:sz="0" w:space="0" w:color="auto"/>
            <w:left w:val="none" w:sz="0" w:space="0" w:color="auto"/>
            <w:bottom w:val="none" w:sz="0" w:space="0" w:color="auto"/>
            <w:right w:val="none" w:sz="0" w:space="0" w:color="auto"/>
          </w:divBdr>
        </w:div>
        <w:div w:id="1750033396">
          <w:marLeft w:val="0"/>
          <w:marRight w:val="0"/>
          <w:marTop w:val="0"/>
          <w:marBottom w:val="0"/>
          <w:divBdr>
            <w:top w:val="none" w:sz="0" w:space="0" w:color="auto"/>
            <w:left w:val="none" w:sz="0" w:space="0" w:color="auto"/>
            <w:bottom w:val="none" w:sz="0" w:space="0" w:color="auto"/>
            <w:right w:val="none" w:sz="0" w:space="0" w:color="auto"/>
          </w:divBdr>
        </w:div>
      </w:divsChild>
    </w:div>
    <w:div w:id="331832213">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368187789">
      <w:bodyDiv w:val="1"/>
      <w:marLeft w:val="0"/>
      <w:marRight w:val="0"/>
      <w:marTop w:val="0"/>
      <w:marBottom w:val="0"/>
      <w:divBdr>
        <w:top w:val="none" w:sz="0" w:space="0" w:color="auto"/>
        <w:left w:val="none" w:sz="0" w:space="0" w:color="auto"/>
        <w:bottom w:val="none" w:sz="0" w:space="0" w:color="auto"/>
        <w:right w:val="none" w:sz="0" w:space="0" w:color="auto"/>
      </w:divBdr>
    </w:div>
    <w:div w:id="410396726">
      <w:bodyDiv w:val="1"/>
      <w:marLeft w:val="0"/>
      <w:marRight w:val="0"/>
      <w:marTop w:val="0"/>
      <w:marBottom w:val="0"/>
      <w:divBdr>
        <w:top w:val="none" w:sz="0" w:space="0" w:color="auto"/>
        <w:left w:val="none" w:sz="0" w:space="0" w:color="auto"/>
        <w:bottom w:val="none" w:sz="0" w:space="0" w:color="auto"/>
        <w:right w:val="none" w:sz="0" w:space="0" w:color="auto"/>
      </w:divBdr>
      <w:divsChild>
        <w:div w:id="938223618">
          <w:marLeft w:val="0"/>
          <w:marRight w:val="0"/>
          <w:marTop w:val="0"/>
          <w:marBottom w:val="0"/>
          <w:divBdr>
            <w:top w:val="none" w:sz="0" w:space="0" w:color="auto"/>
            <w:left w:val="none" w:sz="0" w:space="0" w:color="auto"/>
            <w:bottom w:val="none" w:sz="0" w:space="0" w:color="auto"/>
            <w:right w:val="none" w:sz="0" w:space="0" w:color="auto"/>
          </w:divBdr>
        </w:div>
        <w:div w:id="1905872188">
          <w:marLeft w:val="0"/>
          <w:marRight w:val="0"/>
          <w:marTop w:val="0"/>
          <w:marBottom w:val="0"/>
          <w:divBdr>
            <w:top w:val="none" w:sz="0" w:space="0" w:color="auto"/>
            <w:left w:val="none" w:sz="0" w:space="0" w:color="auto"/>
            <w:bottom w:val="none" w:sz="0" w:space="0" w:color="auto"/>
            <w:right w:val="none" w:sz="0" w:space="0" w:color="auto"/>
          </w:divBdr>
        </w:div>
      </w:divsChild>
    </w:div>
    <w:div w:id="413746295">
      <w:bodyDiv w:val="1"/>
      <w:marLeft w:val="0"/>
      <w:marRight w:val="0"/>
      <w:marTop w:val="0"/>
      <w:marBottom w:val="0"/>
      <w:divBdr>
        <w:top w:val="none" w:sz="0" w:space="0" w:color="auto"/>
        <w:left w:val="none" w:sz="0" w:space="0" w:color="auto"/>
        <w:bottom w:val="none" w:sz="0" w:space="0" w:color="auto"/>
        <w:right w:val="none" w:sz="0" w:space="0" w:color="auto"/>
      </w:divBdr>
    </w:div>
    <w:div w:id="458231348">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07477901">
      <w:bodyDiv w:val="1"/>
      <w:marLeft w:val="0"/>
      <w:marRight w:val="0"/>
      <w:marTop w:val="0"/>
      <w:marBottom w:val="0"/>
      <w:divBdr>
        <w:top w:val="none" w:sz="0" w:space="0" w:color="auto"/>
        <w:left w:val="none" w:sz="0" w:space="0" w:color="auto"/>
        <w:bottom w:val="none" w:sz="0" w:space="0" w:color="auto"/>
        <w:right w:val="none" w:sz="0" w:space="0" w:color="auto"/>
      </w:divBdr>
      <w:divsChild>
        <w:div w:id="269973490">
          <w:marLeft w:val="0"/>
          <w:marRight w:val="0"/>
          <w:marTop w:val="0"/>
          <w:marBottom w:val="0"/>
          <w:divBdr>
            <w:top w:val="none" w:sz="0" w:space="0" w:color="auto"/>
            <w:left w:val="none" w:sz="0" w:space="0" w:color="auto"/>
            <w:bottom w:val="none" w:sz="0" w:space="0" w:color="auto"/>
            <w:right w:val="none" w:sz="0" w:space="0" w:color="auto"/>
          </w:divBdr>
        </w:div>
        <w:div w:id="609627764">
          <w:marLeft w:val="0"/>
          <w:marRight w:val="0"/>
          <w:marTop w:val="0"/>
          <w:marBottom w:val="0"/>
          <w:divBdr>
            <w:top w:val="none" w:sz="0" w:space="0" w:color="auto"/>
            <w:left w:val="none" w:sz="0" w:space="0" w:color="auto"/>
            <w:bottom w:val="none" w:sz="0" w:space="0" w:color="auto"/>
            <w:right w:val="none" w:sz="0" w:space="0" w:color="auto"/>
          </w:divBdr>
        </w:div>
        <w:div w:id="1591158647">
          <w:marLeft w:val="0"/>
          <w:marRight w:val="0"/>
          <w:marTop w:val="0"/>
          <w:marBottom w:val="0"/>
          <w:divBdr>
            <w:top w:val="none" w:sz="0" w:space="0" w:color="auto"/>
            <w:left w:val="none" w:sz="0" w:space="0" w:color="auto"/>
            <w:bottom w:val="none" w:sz="0" w:space="0" w:color="auto"/>
            <w:right w:val="none" w:sz="0" w:space="0" w:color="auto"/>
          </w:divBdr>
        </w:div>
      </w:divsChild>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53088529">
      <w:bodyDiv w:val="1"/>
      <w:marLeft w:val="0"/>
      <w:marRight w:val="0"/>
      <w:marTop w:val="0"/>
      <w:marBottom w:val="0"/>
      <w:divBdr>
        <w:top w:val="none" w:sz="0" w:space="0" w:color="auto"/>
        <w:left w:val="none" w:sz="0" w:space="0" w:color="auto"/>
        <w:bottom w:val="none" w:sz="0" w:space="0" w:color="auto"/>
        <w:right w:val="none" w:sz="0" w:space="0" w:color="auto"/>
      </w:divBdr>
    </w:div>
    <w:div w:id="813374681">
      <w:bodyDiv w:val="1"/>
      <w:marLeft w:val="0"/>
      <w:marRight w:val="0"/>
      <w:marTop w:val="0"/>
      <w:marBottom w:val="0"/>
      <w:divBdr>
        <w:top w:val="none" w:sz="0" w:space="0" w:color="auto"/>
        <w:left w:val="none" w:sz="0" w:space="0" w:color="auto"/>
        <w:bottom w:val="none" w:sz="0" w:space="0" w:color="auto"/>
        <w:right w:val="none" w:sz="0" w:space="0" w:color="auto"/>
      </w:divBdr>
    </w:div>
    <w:div w:id="855385185">
      <w:bodyDiv w:val="1"/>
      <w:marLeft w:val="0"/>
      <w:marRight w:val="0"/>
      <w:marTop w:val="0"/>
      <w:marBottom w:val="0"/>
      <w:divBdr>
        <w:top w:val="none" w:sz="0" w:space="0" w:color="auto"/>
        <w:left w:val="none" w:sz="0" w:space="0" w:color="auto"/>
        <w:bottom w:val="none" w:sz="0" w:space="0" w:color="auto"/>
        <w:right w:val="none" w:sz="0" w:space="0" w:color="auto"/>
      </w:divBdr>
    </w:div>
    <w:div w:id="868877933">
      <w:bodyDiv w:val="1"/>
      <w:marLeft w:val="0"/>
      <w:marRight w:val="0"/>
      <w:marTop w:val="0"/>
      <w:marBottom w:val="0"/>
      <w:divBdr>
        <w:top w:val="none" w:sz="0" w:space="0" w:color="auto"/>
        <w:left w:val="none" w:sz="0" w:space="0" w:color="auto"/>
        <w:bottom w:val="none" w:sz="0" w:space="0" w:color="auto"/>
        <w:right w:val="none" w:sz="0" w:space="0" w:color="auto"/>
      </w:divBdr>
    </w:div>
    <w:div w:id="949703464">
      <w:bodyDiv w:val="1"/>
      <w:marLeft w:val="0"/>
      <w:marRight w:val="0"/>
      <w:marTop w:val="0"/>
      <w:marBottom w:val="0"/>
      <w:divBdr>
        <w:top w:val="none" w:sz="0" w:space="0" w:color="auto"/>
        <w:left w:val="none" w:sz="0" w:space="0" w:color="auto"/>
        <w:bottom w:val="none" w:sz="0" w:space="0" w:color="auto"/>
        <w:right w:val="none" w:sz="0" w:space="0" w:color="auto"/>
      </w:divBdr>
    </w:div>
    <w:div w:id="971864653">
      <w:bodyDiv w:val="1"/>
      <w:marLeft w:val="0"/>
      <w:marRight w:val="0"/>
      <w:marTop w:val="0"/>
      <w:marBottom w:val="0"/>
      <w:divBdr>
        <w:top w:val="none" w:sz="0" w:space="0" w:color="auto"/>
        <w:left w:val="none" w:sz="0" w:space="0" w:color="auto"/>
        <w:bottom w:val="none" w:sz="0" w:space="0" w:color="auto"/>
        <w:right w:val="none" w:sz="0" w:space="0" w:color="auto"/>
      </w:divBdr>
    </w:div>
    <w:div w:id="1047951932">
      <w:bodyDiv w:val="1"/>
      <w:marLeft w:val="0"/>
      <w:marRight w:val="0"/>
      <w:marTop w:val="0"/>
      <w:marBottom w:val="0"/>
      <w:divBdr>
        <w:top w:val="none" w:sz="0" w:space="0" w:color="auto"/>
        <w:left w:val="none" w:sz="0" w:space="0" w:color="auto"/>
        <w:bottom w:val="none" w:sz="0" w:space="0" w:color="auto"/>
        <w:right w:val="none" w:sz="0" w:space="0" w:color="auto"/>
      </w:divBdr>
    </w:div>
    <w:div w:id="1049066003">
      <w:bodyDiv w:val="1"/>
      <w:marLeft w:val="0"/>
      <w:marRight w:val="0"/>
      <w:marTop w:val="0"/>
      <w:marBottom w:val="0"/>
      <w:divBdr>
        <w:top w:val="none" w:sz="0" w:space="0" w:color="auto"/>
        <w:left w:val="none" w:sz="0" w:space="0" w:color="auto"/>
        <w:bottom w:val="none" w:sz="0" w:space="0" w:color="auto"/>
        <w:right w:val="none" w:sz="0" w:space="0" w:color="auto"/>
      </w:divBdr>
    </w:div>
    <w:div w:id="1071387896">
      <w:bodyDiv w:val="1"/>
      <w:marLeft w:val="0"/>
      <w:marRight w:val="0"/>
      <w:marTop w:val="0"/>
      <w:marBottom w:val="0"/>
      <w:divBdr>
        <w:top w:val="none" w:sz="0" w:space="0" w:color="auto"/>
        <w:left w:val="none" w:sz="0" w:space="0" w:color="auto"/>
        <w:bottom w:val="none" w:sz="0" w:space="0" w:color="auto"/>
        <w:right w:val="none" w:sz="0" w:space="0" w:color="auto"/>
      </w:divBdr>
    </w:div>
    <w:div w:id="1075082130">
      <w:bodyDiv w:val="1"/>
      <w:marLeft w:val="0"/>
      <w:marRight w:val="0"/>
      <w:marTop w:val="0"/>
      <w:marBottom w:val="0"/>
      <w:divBdr>
        <w:top w:val="none" w:sz="0" w:space="0" w:color="auto"/>
        <w:left w:val="none" w:sz="0" w:space="0" w:color="auto"/>
        <w:bottom w:val="none" w:sz="0" w:space="0" w:color="auto"/>
        <w:right w:val="none" w:sz="0" w:space="0" w:color="auto"/>
      </w:divBdr>
    </w:div>
    <w:div w:id="1089278192">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94113402">
      <w:bodyDiv w:val="1"/>
      <w:marLeft w:val="0"/>
      <w:marRight w:val="0"/>
      <w:marTop w:val="0"/>
      <w:marBottom w:val="0"/>
      <w:divBdr>
        <w:top w:val="none" w:sz="0" w:space="0" w:color="auto"/>
        <w:left w:val="none" w:sz="0" w:space="0" w:color="auto"/>
        <w:bottom w:val="none" w:sz="0" w:space="0" w:color="auto"/>
        <w:right w:val="none" w:sz="0" w:space="0" w:color="auto"/>
      </w:divBdr>
    </w:div>
    <w:div w:id="1418407858">
      <w:bodyDiv w:val="1"/>
      <w:marLeft w:val="0"/>
      <w:marRight w:val="0"/>
      <w:marTop w:val="0"/>
      <w:marBottom w:val="0"/>
      <w:divBdr>
        <w:top w:val="none" w:sz="0" w:space="0" w:color="auto"/>
        <w:left w:val="none" w:sz="0" w:space="0" w:color="auto"/>
        <w:bottom w:val="none" w:sz="0" w:space="0" w:color="auto"/>
        <w:right w:val="none" w:sz="0" w:space="0" w:color="auto"/>
      </w:divBdr>
      <w:divsChild>
        <w:div w:id="75060432">
          <w:marLeft w:val="0"/>
          <w:marRight w:val="0"/>
          <w:marTop w:val="0"/>
          <w:marBottom w:val="0"/>
          <w:divBdr>
            <w:top w:val="none" w:sz="0" w:space="0" w:color="auto"/>
            <w:left w:val="none" w:sz="0" w:space="0" w:color="auto"/>
            <w:bottom w:val="none" w:sz="0" w:space="0" w:color="auto"/>
            <w:right w:val="none" w:sz="0" w:space="0" w:color="auto"/>
          </w:divBdr>
        </w:div>
        <w:div w:id="737675295">
          <w:marLeft w:val="0"/>
          <w:marRight w:val="0"/>
          <w:marTop w:val="0"/>
          <w:marBottom w:val="0"/>
          <w:divBdr>
            <w:top w:val="none" w:sz="0" w:space="0" w:color="auto"/>
            <w:left w:val="none" w:sz="0" w:space="0" w:color="auto"/>
            <w:bottom w:val="none" w:sz="0" w:space="0" w:color="auto"/>
            <w:right w:val="none" w:sz="0" w:space="0" w:color="auto"/>
          </w:divBdr>
        </w:div>
      </w:divsChild>
    </w:div>
    <w:div w:id="1483083991">
      <w:bodyDiv w:val="1"/>
      <w:marLeft w:val="0"/>
      <w:marRight w:val="0"/>
      <w:marTop w:val="0"/>
      <w:marBottom w:val="0"/>
      <w:divBdr>
        <w:top w:val="none" w:sz="0" w:space="0" w:color="auto"/>
        <w:left w:val="none" w:sz="0" w:space="0" w:color="auto"/>
        <w:bottom w:val="none" w:sz="0" w:space="0" w:color="auto"/>
        <w:right w:val="none" w:sz="0" w:space="0" w:color="auto"/>
      </w:divBdr>
    </w:div>
    <w:div w:id="1508255280">
      <w:bodyDiv w:val="1"/>
      <w:marLeft w:val="0"/>
      <w:marRight w:val="0"/>
      <w:marTop w:val="0"/>
      <w:marBottom w:val="0"/>
      <w:divBdr>
        <w:top w:val="none" w:sz="0" w:space="0" w:color="auto"/>
        <w:left w:val="none" w:sz="0" w:space="0" w:color="auto"/>
        <w:bottom w:val="none" w:sz="0" w:space="0" w:color="auto"/>
        <w:right w:val="none" w:sz="0" w:space="0" w:color="auto"/>
      </w:divBdr>
    </w:div>
    <w:div w:id="1515997834">
      <w:bodyDiv w:val="1"/>
      <w:marLeft w:val="0"/>
      <w:marRight w:val="0"/>
      <w:marTop w:val="0"/>
      <w:marBottom w:val="0"/>
      <w:divBdr>
        <w:top w:val="none" w:sz="0" w:space="0" w:color="auto"/>
        <w:left w:val="none" w:sz="0" w:space="0" w:color="auto"/>
        <w:bottom w:val="none" w:sz="0" w:space="0" w:color="auto"/>
        <w:right w:val="none" w:sz="0" w:space="0" w:color="auto"/>
      </w:divBdr>
    </w:div>
    <w:div w:id="1668824427">
      <w:bodyDiv w:val="1"/>
      <w:marLeft w:val="0"/>
      <w:marRight w:val="0"/>
      <w:marTop w:val="0"/>
      <w:marBottom w:val="0"/>
      <w:divBdr>
        <w:top w:val="none" w:sz="0" w:space="0" w:color="auto"/>
        <w:left w:val="none" w:sz="0" w:space="0" w:color="auto"/>
        <w:bottom w:val="none" w:sz="0" w:space="0" w:color="auto"/>
        <w:right w:val="none" w:sz="0" w:space="0" w:color="auto"/>
      </w:divBdr>
    </w:div>
    <w:div w:id="1730224766">
      <w:bodyDiv w:val="1"/>
      <w:marLeft w:val="0"/>
      <w:marRight w:val="0"/>
      <w:marTop w:val="0"/>
      <w:marBottom w:val="0"/>
      <w:divBdr>
        <w:top w:val="none" w:sz="0" w:space="0" w:color="auto"/>
        <w:left w:val="none" w:sz="0" w:space="0" w:color="auto"/>
        <w:bottom w:val="none" w:sz="0" w:space="0" w:color="auto"/>
        <w:right w:val="none" w:sz="0" w:space="0" w:color="auto"/>
      </w:divBdr>
    </w:div>
    <w:div w:id="1803185181">
      <w:bodyDiv w:val="1"/>
      <w:marLeft w:val="0"/>
      <w:marRight w:val="0"/>
      <w:marTop w:val="0"/>
      <w:marBottom w:val="0"/>
      <w:divBdr>
        <w:top w:val="none" w:sz="0" w:space="0" w:color="auto"/>
        <w:left w:val="none" w:sz="0" w:space="0" w:color="auto"/>
        <w:bottom w:val="none" w:sz="0" w:space="0" w:color="auto"/>
        <w:right w:val="none" w:sz="0" w:space="0" w:color="auto"/>
      </w:divBdr>
    </w:div>
    <w:div w:id="183645995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1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legislation.act.gov.au/View/GetHTMLFile/es/db_60130/20190516-71188/html/db_60130.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legalaid.qld.gov.au/Find-legal-information/Cars-and-driving/Drink-driving-and-drug-driving/Drugs-and-driving" TargetMode="External"/><Relationship Id="rId18" Type="http://schemas.openxmlformats.org/officeDocument/2006/relationships/hyperlink" Target="https://www.legislation.act.gov.au/View/es/db_48868/20140513-57790/html/db_48868.html" TargetMode="External"/><Relationship Id="rId26" Type="http://schemas.openxmlformats.org/officeDocument/2006/relationships/hyperlink" Target="https://www.sa.gov.au/topics/driving-and-transport/offences/disqualification-and-suspension/types-of-disqualification/drink-driving" TargetMode="External"/><Relationship Id="rId3" Type="http://schemas.openxmlformats.org/officeDocument/2006/relationships/hyperlink" Target="https://www.police.act.gov.au/road-safety" TargetMode="External"/><Relationship Id="rId21" Type="http://schemas.openxmlformats.org/officeDocument/2006/relationships/hyperlink" Target="https://www.roadsafety.gov.au/sites/default/files/2019-11/roadside-drug-testing.pdf" TargetMode="External"/><Relationship Id="rId34" Type="http://schemas.openxmlformats.org/officeDocument/2006/relationships/hyperlink" Target="https://doi.org/10.1016/j.fsisyn.2022.100224" TargetMode="External"/><Relationship Id="rId7" Type="http://schemas.openxmlformats.org/officeDocument/2006/relationships/hyperlink" Target="https://www.vicroads.vic.gov.au/-/media/files/formsandpublications/licences/road_to_solo_driving_handbook.ashx" TargetMode="External"/><Relationship Id="rId12" Type="http://schemas.openxmlformats.org/officeDocument/2006/relationships/hyperlink" Target="https://www.legalaidact.org.au/sites/default/files/files/publications/Drink_Driving_Offences_September2020.pdf" TargetMode="External"/><Relationship Id="rId17" Type="http://schemas.openxmlformats.org/officeDocument/2006/relationships/hyperlink" Target="https://www.roadsafety.gov.au/sites/default/files/2019-11/roadside-drug-testing.pdf" TargetMode="External"/><Relationship Id="rId25" Type="http://schemas.openxmlformats.org/officeDocument/2006/relationships/hyperlink" Target="https://www.police.act.gov.au/road-safety/safe-driving/alcohol-and-drug-impaired-driving" TargetMode="External"/><Relationship Id="rId33" Type="http://schemas.openxmlformats.org/officeDocument/2006/relationships/hyperlink" Target="https://doi.org/10.1016/j.fsisyn.2022.100224" TargetMode="External"/><Relationship Id="rId2" Type="http://schemas.openxmlformats.org/officeDocument/2006/relationships/hyperlink" Target="https://www.cityservices.act.gov.au/roads-and-paths/road-safety" TargetMode="External"/><Relationship Id="rId16" Type="http://schemas.openxmlformats.org/officeDocument/2006/relationships/hyperlink" Target="https://doi.org/10.1023/B:JOTS.0000038482.53911.01" TargetMode="External"/><Relationship Id="rId20" Type="http://schemas.openxmlformats.org/officeDocument/2006/relationships/hyperlink" Target="https://www.ncbi.nlm.nih.gov/pmc/articles/PMC3074684/" TargetMode="External"/><Relationship Id="rId29" Type="http://schemas.openxmlformats.org/officeDocument/2006/relationships/hyperlink" Target="https://www.legalaid.qld.gov.au/Find-legal-information/Cars-and-driving/Drink-driving-and-drug-driving/Drugs-and-driving" TargetMode="External"/><Relationship Id="rId1" Type="http://schemas.openxmlformats.org/officeDocument/2006/relationships/hyperlink" Target="https://www.cmtedd.act.gov.au/open_government/inform/act_government_media_releases/chris-steel-mla-media-releases/2023/new-laws-to-tackle-dangerous-driving" TargetMode="External"/><Relationship Id="rId6" Type="http://schemas.openxmlformats.org/officeDocument/2006/relationships/hyperlink" Target="https://www.nsw.gov.au/sites/default/files/2021-08/driver-knowledge-test-questions-car.pdf" TargetMode="External"/><Relationship Id="rId11" Type="http://schemas.openxmlformats.org/officeDocument/2006/relationships/hyperlink" Target="https://www.nsw.gov.au/driving-boating-and-transport/demerits-penalties-and-offences/offences/alcohol-and-drug-offences/drink-and-drug-driving-penalties" TargetMode="External"/><Relationship Id="rId24" Type="http://schemas.openxmlformats.org/officeDocument/2006/relationships/hyperlink" Target="https://safeplatestesting.act.gov.au/c/spt?a=apps&amp;ap=mobikt&amp;m=knowledgetest&amp;lt=" TargetMode="External"/><Relationship Id="rId32" Type="http://schemas.openxmlformats.org/officeDocument/2006/relationships/hyperlink" Target="https://www.acic.gov.au/sites/default/files/2023-07/National%20Wastewater%20Drug%20Monitoring%20Program%20-%20Report%2019_0.pdf" TargetMode="External"/><Relationship Id="rId5" Type="http://schemas.openxmlformats.org/officeDocument/2006/relationships/hyperlink" Target="https://www.cityservices.act.gov.au/roads-and-paths/road-safety/drink-and-drug-driving" TargetMode="External"/><Relationship Id="rId15" Type="http://schemas.openxmlformats.org/officeDocument/2006/relationships/hyperlink" Target="https://www.armstronglegal.com.au/traffic-law/nsw/penalties-sentencing/what-penalty-high/" TargetMode="External"/><Relationship Id="rId23" Type="http://schemas.openxmlformats.org/officeDocument/2006/relationships/hyperlink" Target="https://www.vicroads.vic.gov.au/-/media/files/formsandpublications/licences/road_to_solo_driving_handbook.ashx" TargetMode="External"/><Relationship Id="rId28" Type="http://schemas.openxmlformats.org/officeDocument/2006/relationships/hyperlink" Target="https://www.legalaidact.org.au/sites/default/files/files/publications/Drink_Driving_Offences_September2020.pdf" TargetMode="External"/><Relationship Id="rId10" Type="http://schemas.openxmlformats.org/officeDocument/2006/relationships/hyperlink" Target="https://www.sa.gov.au/topics/driving-and-transport/offences/disqualification-and-suspension/types-of-disqualification/drink-driving" TargetMode="External"/><Relationship Id="rId19" Type="http://schemas.openxmlformats.org/officeDocument/2006/relationships/hyperlink" Target="https://www.courts.act.gov.au/__data/assets/pdf_file/0003/2054640/ACT-Drug-and-Alcohol-Sentencing-List_Final-Report.pdf" TargetMode="External"/><Relationship Id="rId31" Type="http://schemas.openxmlformats.org/officeDocument/2006/relationships/hyperlink" Target="https://www.armstronglegal.com.au/traffic-law/nsw/penalties-sentencing/what-penalty-high/" TargetMode="External"/><Relationship Id="rId4" Type="http://schemas.openxmlformats.org/officeDocument/2006/relationships/hyperlink" Target="https://www.roadsafety.gov.au/sites/default/files/documents/National%20Road%20Safety%20Action%20Plan%202023-25_0.pdf" TargetMode="External"/><Relationship Id="rId9" Type="http://schemas.openxmlformats.org/officeDocument/2006/relationships/hyperlink" Target="https://www.police.act.gov.au/road-safety/safe-driving/alcohol-and-drug-impaired-driving" TargetMode="External"/><Relationship Id="rId14" Type="http://schemas.openxmlformats.org/officeDocument/2006/relationships/hyperlink" Target="https://www.drivinglaw.com.au/blog/item/62-first-time-drug-driving-offence-in-queensland-understanding-the-consequences.html" TargetMode="External"/><Relationship Id="rId22" Type="http://schemas.openxmlformats.org/officeDocument/2006/relationships/hyperlink" Target="https://www.nsw.gov.au/sites/default/files/2021-08/driver-knowledge-test-questions-car.pdf" TargetMode="External"/><Relationship Id="rId27" Type="http://schemas.openxmlformats.org/officeDocument/2006/relationships/hyperlink" Target="https://www.nsw.gov.au/driving-boating-and-transport/demerits-penalties-and-offences/offences/alcohol-and-drug-offences/drink-and-drug-driving-penalties" TargetMode="External"/><Relationship Id="rId30" Type="http://schemas.openxmlformats.org/officeDocument/2006/relationships/hyperlink" Target="https://www.drivinglaw.com.au/blog/item/62-first-time-drug-driving-offence-in-queensland-understanding-the-consequences.html" TargetMode="External"/><Relationship Id="rId8" Type="http://schemas.openxmlformats.org/officeDocument/2006/relationships/hyperlink" Target="https://safeplatestesting.act.gov.au/c/spt?a=apps&amp;ap=mobikt&amp;m=knowledgetest&am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550CA7E2FD645B9F6F1E8C412B5A6" ma:contentTypeVersion="12" ma:contentTypeDescription="Create a new document." ma:contentTypeScope="" ma:versionID="29a4a65a21a76bc0ac246dee0601bfc0">
  <xsd:schema xmlns:xsd="http://www.w3.org/2001/XMLSchema" xmlns:xs="http://www.w3.org/2001/XMLSchema" xmlns:p="http://schemas.microsoft.com/office/2006/metadata/properties" xmlns:ns2="3e89e175-73fc-42ca-9535-6b65a62dc54f" xmlns:ns3="38b4ef72-48bb-414b-9145-d71cfc9bb66e" targetNamespace="http://schemas.microsoft.com/office/2006/metadata/properties" ma:root="true" ma:fieldsID="3de7a345f2393161d5c7694c48d55ee8" ns2:_="" ns3:_="">
    <xsd:import namespace="3e89e175-73fc-42ca-9535-6b65a62dc54f"/>
    <xsd:import namespace="38b4ef72-48bb-414b-9145-d71cfc9bb6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e175-73fc-42ca-9535-6b65a62d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4ef72-48bb-414b-9145-d71cfc9bb6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cbb01-c829-45f3-85e2-e3c32894723a}" ma:internalName="TaxCatchAll" ma:showField="CatchAllData" ma:web="38b4ef72-48bb-414b-9145-d71cfc9bb6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A44676559</value>
    </field>
    <field name="Objective-Title">
      <value order="0">03. 2023 Road Safety Bill - Explanatory Statement with Human Rights Compatibility</value>
    </field>
    <field name="Objective-Description">
      <value order="0"/>
    </field>
    <field name="Objective-CreationStamp">
      <value order="0">2023-11-27T05:45:55Z</value>
    </field>
    <field name="Objective-IsApproved">
      <value order="0">false</value>
    </field>
    <field name="Objective-IsPublished">
      <value order="0">true</value>
    </field>
    <field name="Objective-DatePublished">
      <value order="0">2023-11-27T05:45:55Z</value>
    </field>
    <field name="Objective-ModificationStamp">
      <value order="0">2023-11-27T05:48:59Z</value>
    </field>
    <field name="Objective-Owner">
      <value order="0">Sarah Bourne</value>
    </field>
    <field name="Objective-Path">
      <value order="0">Whole of ACT Government:TCCS STRUCTURE - Content Restriction Hierarchy:DIVISION: Chief Operating Officer:BRANCH: Governance and Ministerial Services:SECTION: Ministerial Services Unit:10. 10th Assembly:3. Assembly Business:2023:09. November 2023:Road Safety Legislation Amendment Bill 2023 - Introduction Pack</value>
    </field>
    <field name="Objective-Parent">
      <value order="0">Road Safety Legislation Amendment Bill 2023 - Introduction Pack</value>
    </field>
    <field name="Objective-State">
      <value order="0">Published</value>
    </field>
    <field name="Objective-VersionId">
      <value order="0">vA55802848</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89e175-73fc-42ca-9535-6b65a62dc54f">
      <Terms xmlns="http://schemas.microsoft.com/office/infopath/2007/PartnerControls"/>
    </lcf76f155ced4ddcb4097134ff3c332f>
    <TaxCatchAll xmlns="38b4ef72-48bb-414b-9145-d71cfc9bb66e"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5CC5-DB1B-4217-A845-932364DB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9e175-73fc-42ca-9535-6b65a62dc54f"/>
    <ds:schemaRef ds:uri="38b4ef72-48bb-414b-9145-d71cfc9bb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AD2D4-8753-4AE8-80A6-1B7396AF5782}">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5.xml><?xml version="1.0" encoding="utf-8"?>
<ds:datastoreItem xmlns:ds="http://schemas.openxmlformats.org/officeDocument/2006/customXml" ds:itemID="{DC5C966A-2AEB-402F-B230-90D268084F09}">
  <ds:schemaRefs>
    <ds:schemaRef ds:uri="http://schemas.microsoft.com/office/2006/metadata/properties"/>
    <ds:schemaRef ds:uri="http://schemas.microsoft.com/office/infopath/2007/PartnerControls"/>
    <ds:schemaRef ds:uri="3e89e175-73fc-42ca-9535-6b65a62dc54f"/>
    <ds:schemaRef ds:uri="38b4ef72-48bb-414b-9145-d71cfc9bb66e"/>
  </ds:schemaRefs>
</ds:datastoreItem>
</file>

<file path=customXml/itemProps6.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26245</Words>
  <Characters>139452</Characters>
  <Application>Microsoft Office Word</Application>
  <DocSecurity>0</DocSecurity>
  <Lines>2539</Lines>
  <Paragraphs>818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165644</CharactersWithSpaces>
  <SharedDoc>false</SharedDoc>
  <HLinks>
    <vt:vector size="228" baseType="variant">
      <vt:variant>
        <vt:i4>655483</vt:i4>
      </vt:variant>
      <vt:variant>
        <vt:i4>3</vt:i4>
      </vt:variant>
      <vt:variant>
        <vt:i4>0</vt:i4>
      </vt:variant>
      <vt:variant>
        <vt:i4>5</vt:i4>
      </vt:variant>
      <vt:variant>
        <vt:lpwstr>https://www.legislation.act.gov.au/View/GetHTMLFile/es/db_60130/20190516-71188/html/db_60130.html</vt:lpwstr>
      </vt:variant>
      <vt:variant>
        <vt:lpwstr>_ftn15</vt:lpwstr>
      </vt:variant>
      <vt:variant>
        <vt:i4>655483</vt:i4>
      </vt:variant>
      <vt:variant>
        <vt:i4>0</vt:i4>
      </vt:variant>
      <vt:variant>
        <vt:i4>0</vt:i4>
      </vt:variant>
      <vt:variant>
        <vt:i4>5</vt:i4>
      </vt:variant>
      <vt:variant>
        <vt:lpwstr>https://www.legislation.act.gov.au/View/GetHTMLFile/es/db_60130/20190516-71188/html/db_60130.html</vt:lpwstr>
      </vt:variant>
      <vt:variant>
        <vt:lpwstr>_ftn15</vt:lpwstr>
      </vt:variant>
      <vt:variant>
        <vt:i4>7471206</vt:i4>
      </vt:variant>
      <vt:variant>
        <vt:i4>6</vt:i4>
      </vt:variant>
      <vt:variant>
        <vt:i4>0</vt:i4>
      </vt:variant>
      <vt:variant>
        <vt:i4>5</vt:i4>
      </vt:variant>
      <vt:variant>
        <vt:lpwstr>https://www.legislation.act.gov.au/View/es/db_60130/20190516-71188/html/db_60130.html</vt:lpwstr>
      </vt:variant>
      <vt:variant>
        <vt:lpwstr/>
      </vt:variant>
      <vt:variant>
        <vt:i4>5439566</vt:i4>
      </vt:variant>
      <vt:variant>
        <vt:i4>3</vt:i4>
      </vt:variant>
      <vt:variant>
        <vt:i4>0</vt:i4>
      </vt:variant>
      <vt:variant>
        <vt:i4>5</vt:i4>
      </vt:variant>
      <vt:variant>
        <vt:lpwstr>https://actgovernment.sharepoint.com/sites/extranet-JACS/Shared Documents/ACTPS Human Rights Education Factsheet - s 22 - Rights in criminal proceedings.pdf</vt:lpwstr>
      </vt:variant>
      <vt:variant>
        <vt:lpwstr/>
      </vt:variant>
      <vt:variant>
        <vt:i4>1376325</vt:i4>
      </vt:variant>
      <vt:variant>
        <vt:i4>0</vt:i4>
      </vt:variant>
      <vt:variant>
        <vt:i4>0</vt:i4>
      </vt:variant>
      <vt:variant>
        <vt:i4>5</vt:i4>
      </vt:variant>
      <vt:variant>
        <vt:lpwstr>https://www.alrc.gov.au/wp-content/uploads/2019/08/fr_129ch_10._strict_or_absolute_liability.pdf</vt:lpwstr>
      </vt:variant>
      <vt:variant>
        <vt:lpwstr/>
      </vt:variant>
      <vt:variant>
        <vt:i4>4849759</vt:i4>
      </vt:variant>
      <vt:variant>
        <vt:i4>102</vt:i4>
      </vt:variant>
      <vt:variant>
        <vt:i4>0</vt:i4>
      </vt:variant>
      <vt:variant>
        <vt:i4>5</vt:i4>
      </vt:variant>
      <vt:variant>
        <vt:lpwstr>https://doi.org/10.1016/j.fsisyn.2022.100224</vt:lpwstr>
      </vt:variant>
      <vt:variant>
        <vt:lpwstr/>
      </vt:variant>
      <vt:variant>
        <vt:i4>7536708</vt:i4>
      </vt:variant>
      <vt:variant>
        <vt:i4>99</vt:i4>
      </vt:variant>
      <vt:variant>
        <vt:i4>0</vt:i4>
      </vt:variant>
      <vt:variant>
        <vt:i4>5</vt:i4>
      </vt:variant>
      <vt:variant>
        <vt:lpwstr>https://www.acic.gov.au/sites/default/files/2023-07/National Wastewater Drug Monitoring Program - Report 19_0.pdf</vt:lpwstr>
      </vt:variant>
      <vt:variant>
        <vt:lpwstr/>
      </vt:variant>
      <vt:variant>
        <vt:i4>1966102</vt:i4>
      </vt:variant>
      <vt:variant>
        <vt:i4>96</vt:i4>
      </vt:variant>
      <vt:variant>
        <vt:i4>0</vt:i4>
      </vt:variant>
      <vt:variant>
        <vt:i4>5</vt:i4>
      </vt:variant>
      <vt:variant>
        <vt:lpwstr>https://www.armstronglegal.com.au/traffic-law/nsw/penalties-sentencing/what-penalty-high/</vt:lpwstr>
      </vt:variant>
      <vt:variant>
        <vt:lpwstr/>
      </vt:variant>
      <vt:variant>
        <vt:i4>4653128</vt:i4>
      </vt:variant>
      <vt:variant>
        <vt:i4>93</vt:i4>
      </vt:variant>
      <vt:variant>
        <vt:i4>0</vt:i4>
      </vt:variant>
      <vt:variant>
        <vt:i4>5</vt:i4>
      </vt:variant>
      <vt:variant>
        <vt:lpwstr>https://www.drivinglaw.com.au/blog/item/62-first-time-drug-driving-offence-in-queensland-understanding-the-consequences.html</vt:lpwstr>
      </vt:variant>
      <vt:variant>
        <vt:lpwstr/>
      </vt:variant>
      <vt:variant>
        <vt:i4>983134</vt:i4>
      </vt:variant>
      <vt:variant>
        <vt:i4>90</vt:i4>
      </vt:variant>
      <vt:variant>
        <vt:i4>0</vt:i4>
      </vt:variant>
      <vt:variant>
        <vt:i4>5</vt:i4>
      </vt:variant>
      <vt:variant>
        <vt:lpwstr>https://www.legalaid.qld.gov.au/Find-legal-information/Cars-and-driving/Drink-driving-and-drug-driving/Drugs-and-driving</vt:lpwstr>
      </vt:variant>
      <vt:variant>
        <vt:lpwstr/>
      </vt:variant>
      <vt:variant>
        <vt:i4>7143424</vt:i4>
      </vt:variant>
      <vt:variant>
        <vt:i4>87</vt:i4>
      </vt:variant>
      <vt:variant>
        <vt:i4>0</vt:i4>
      </vt:variant>
      <vt:variant>
        <vt:i4>5</vt:i4>
      </vt:variant>
      <vt:variant>
        <vt:lpwstr>https://www.legalaidact.org.au/sites/default/files/files/publications/Drink_Driving_Offences_September2020.pdf</vt:lpwstr>
      </vt:variant>
      <vt:variant>
        <vt:lpwstr/>
      </vt:variant>
      <vt:variant>
        <vt:i4>393219</vt:i4>
      </vt:variant>
      <vt:variant>
        <vt:i4>84</vt:i4>
      </vt:variant>
      <vt:variant>
        <vt:i4>0</vt:i4>
      </vt:variant>
      <vt:variant>
        <vt:i4>5</vt:i4>
      </vt:variant>
      <vt:variant>
        <vt:lpwstr>https://www.nsw.gov.au/driving-boating-and-transport/demerits-penalties-and-offences/offences/alcohol-and-drug-offences/drink-and-drug-driving-penalties</vt:lpwstr>
      </vt:variant>
      <vt:variant>
        <vt:lpwstr/>
      </vt:variant>
      <vt:variant>
        <vt:i4>2752637</vt:i4>
      </vt:variant>
      <vt:variant>
        <vt:i4>81</vt:i4>
      </vt:variant>
      <vt:variant>
        <vt:i4>0</vt:i4>
      </vt:variant>
      <vt:variant>
        <vt:i4>5</vt:i4>
      </vt:variant>
      <vt:variant>
        <vt:lpwstr>https://www.sa.gov.au/topics/driving-and-transport/offences/disqualification-and-suspension/types-of-disqualification/drink-driving</vt:lpwstr>
      </vt:variant>
      <vt:variant>
        <vt:lpwstr/>
      </vt:variant>
      <vt:variant>
        <vt:i4>327699</vt:i4>
      </vt:variant>
      <vt:variant>
        <vt:i4>78</vt:i4>
      </vt:variant>
      <vt:variant>
        <vt:i4>0</vt:i4>
      </vt:variant>
      <vt:variant>
        <vt:i4>5</vt:i4>
      </vt:variant>
      <vt:variant>
        <vt:lpwstr>https://www.police.act.gov.au/road-safety/safe-driving/alcohol-and-drug-impaired-driving</vt:lpwstr>
      </vt:variant>
      <vt:variant>
        <vt:lpwstr/>
      </vt:variant>
      <vt:variant>
        <vt:i4>2424939</vt:i4>
      </vt:variant>
      <vt:variant>
        <vt:i4>75</vt:i4>
      </vt:variant>
      <vt:variant>
        <vt:i4>0</vt:i4>
      </vt:variant>
      <vt:variant>
        <vt:i4>5</vt:i4>
      </vt:variant>
      <vt:variant>
        <vt:lpwstr>https://safeplatestesting.act.gov.au/c/spt?a=apps&amp;ap=mobikt&amp;m=knowledgetest&amp;lt=</vt:lpwstr>
      </vt:variant>
      <vt:variant>
        <vt:lpwstr/>
      </vt:variant>
      <vt:variant>
        <vt:i4>1507398</vt:i4>
      </vt:variant>
      <vt:variant>
        <vt:i4>72</vt:i4>
      </vt:variant>
      <vt:variant>
        <vt:i4>0</vt:i4>
      </vt:variant>
      <vt:variant>
        <vt:i4>5</vt:i4>
      </vt:variant>
      <vt:variant>
        <vt:lpwstr>https://www.vicroads.vic.gov.au/-/media/files/formsandpublications/licences/road_to_solo_driving_handbook.ashx</vt:lpwstr>
      </vt:variant>
      <vt:variant>
        <vt:lpwstr/>
      </vt:variant>
      <vt:variant>
        <vt:i4>2293869</vt:i4>
      </vt:variant>
      <vt:variant>
        <vt:i4>69</vt:i4>
      </vt:variant>
      <vt:variant>
        <vt:i4>0</vt:i4>
      </vt:variant>
      <vt:variant>
        <vt:i4>5</vt:i4>
      </vt:variant>
      <vt:variant>
        <vt:lpwstr>https://www.nsw.gov.au/sites/default/files/2021-08/driver-knowledge-test-questions-car.pdf</vt:lpwstr>
      </vt:variant>
      <vt:variant>
        <vt:lpwstr/>
      </vt:variant>
      <vt:variant>
        <vt:i4>4128892</vt:i4>
      </vt:variant>
      <vt:variant>
        <vt:i4>66</vt:i4>
      </vt:variant>
      <vt:variant>
        <vt:i4>0</vt:i4>
      </vt:variant>
      <vt:variant>
        <vt:i4>5</vt:i4>
      </vt:variant>
      <vt:variant>
        <vt:lpwstr>https://www.roadsafety.gov.au/sites/default/files/2019-11/roadside-drug-testing.pdf</vt:lpwstr>
      </vt:variant>
      <vt:variant>
        <vt:lpwstr/>
      </vt:variant>
      <vt:variant>
        <vt:i4>1179726</vt:i4>
      </vt:variant>
      <vt:variant>
        <vt:i4>63</vt:i4>
      </vt:variant>
      <vt:variant>
        <vt:i4>0</vt:i4>
      </vt:variant>
      <vt:variant>
        <vt:i4>5</vt:i4>
      </vt:variant>
      <vt:variant>
        <vt:lpwstr>https://www.ncbi.nlm.nih.gov/pmc/articles/PMC3074684/</vt:lpwstr>
      </vt:variant>
      <vt:variant>
        <vt:lpwstr/>
      </vt:variant>
      <vt:variant>
        <vt:i4>4063344</vt:i4>
      </vt:variant>
      <vt:variant>
        <vt:i4>60</vt:i4>
      </vt:variant>
      <vt:variant>
        <vt:i4>0</vt:i4>
      </vt:variant>
      <vt:variant>
        <vt:i4>5</vt:i4>
      </vt:variant>
      <vt:variant>
        <vt:lpwstr>https://www.courts.act.gov.au/__data/assets/pdf_file/0003/2054640/ACT-Drug-and-Alcohol-Sentencing-List_Final-Report.pdf</vt:lpwstr>
      </vt:variant>
      <vt:variant>
        <vt:lpwstr/>
      </vt:variant>
      <vt:variant>
        <vt:i4>7864431</vt:i4>
      </vt:variant>
      <vt:variant>
        <vt:i4>57</vt:i4>
      </vt:variant>
      <vt:variant>
        <vt:i4>0</vt:i4>
      </vt:variant>
      <vt:variant>
        <vt:i4>5</vt:i4>
      </vt:variant>
      <vt:variant>
        <vt:lpwstr>https://www.legislation.act.gov.au/View/es/db_48868/20140513-57790/html/db_48868.html</vt:lpwstr>
      </vt:variant>
      <vt:variant>
        <vt:lpwstr/>
      </vt:variant>
      <vt:variant>
        <vt:i4>4128892</vt:i4>
      </vt:variant>
      <vt:variant>
        <vt:i4>54</vt:i4>
      </vt:variant>
      <vt:variant>
        <vt:i4>0</vt:i4>
      </vt:variant>
      <vt:variant>
        <vt:i4>5</vt:i4>
      </vt:variant>
      <vt:variant>
        <vt:lpwstr>https://www.roadsafety.gov.au/sites/default/files/2019-11/roadside-drug-testing.pdf</vt:lpwstr>
      </vt:variant>
      <vt:variant>
        <vt:lpwstr/>
      </vt:variant>
      <vt:variant>
        <vt:i4>3407923</vt:i4>
      </vt:variant>
      <vt:variant>
        <vt:i4>51</vt:i4>
      </vt:variant>
      <vt:variant>
        <vt:i4>0</vt:i4>
      </vt:variant>
      <vt:variant>
        <vt:i4>5</vt:i4>
      </vt:variant>
      <vt:variant>
        <vt:lpwstr>https://doi.org/10.1023/B:JOTS.0000038482.53911.01</vt:lpwstr>
      </vt:variant>
      <vt:variant>
        <vt:lpwstr/>
      </vt:variant>
      <vt:variant>
        <vt:i4>1966102</vt:i4>
      </vt:variant>
      <vt:variant>
        <vt:i4>42</vt:i4>
      </vt:variant>
      <vt:variant>
        <vt:i4>0</vt:i4>
      </vt:variant>
      <vt:variant>
        <vt:i4>5</vt:i4>
      </vt:variant>
      <vt:variant>
        <vt:lpwstr>https://www.armstronglegal.com.au/traffic-law/nsw/penalties-sentencing/what-penalty-high/</vt:lpwstr>
      </vt:variant>
      <vt:variant>
        <vt:lpwstr/>
      </vt:variant>
      <vt:variant>
        <vt:i4>4653128</vt:i4>
      </vt:variant>
      <vt:variant>
        <vt:i4>39</vt:i4>
      </vt:variant>
      <vt:variant>
        <vt:i4>0</vt:i4>
      </vt:variant>
      <vt:variant>
        <vt:i4>5</vt:i4>
      </vt:variant>
      <vt:variant>
        <vt:lpwstr>https://www.drivinglaw.com.au/blog/item/62-first-time-drug-driving-offence-in-queensland-understanding-the-consequences.html</vt:lpwstr>
      </vt:variant>
      <vt:variant>
        <vt:lpwstr/>
      </vt:variant>
      <vt:variant>
        <vt:i4>983134</vt:i4>
      </vt:variant>
      <vt:variant>
        <vt:i4>36</vt:i4>
      </vt:variant>
      <vt:variant>
        <vt:i4>0</vt:i4>
      </vt:variant>
      <vt:variant>
        <vt:i4>5</vt:i4>
      </vt:variant>
      <vt:variant>
        <vt:lpwstr>https://www.legalaid.qld.gov.au/Find-legal-information/Cars-and-driving/Drink-driving-and-drug-driving/Drugs-and-driving</vt:lpwstr>
      </vt:variant>
      <vt:variant>
        <vt:lpwstr/>
      </vt:variant>
      <vt:variant>
        <vt:i4>7143424</vt:i4>
      </vt:variant>
      <vt:variant>
        <vt:i4>33</vt:i4>
      </vt:variant>
      <vt:variant>
        <vt:i4>0</vt:i4>
      </vt:variant>
      <vt:variant>
        <vt:i4>5</vt:i4>
      </vt:variant>
      <vt:variant>
        <vt:lpwstr>https://www.legalaidact.org.au/sites/default/files/files/publications/Drink_Driving_Offences_September2020.pdf</vt:lpwstr>
      </vt:variant>
      <vt:variant>
        <vt:lpwstr/>
      </vt:variant>
      <vt:variant>
        <vt:i4>393219</vt:i4>
      </vt:variant>
      <vt:variant>
        <vt:i4>30</vt:i4>
      </vt:variant>
      <vt:variant>
        <vt:i4>0</vt:i4>
      </vt:variant>
      <vt:variant>
        <vt:i4>5</vt:i4>
      </vt:variant>
      <vt:variant>
        <vt:lpwstr>https://www.nsw.gov.au/driving-boating-and-transport/demerits-penalties-and-offences/offences/alcohol-and-drug-offences/drink-and-drug-driving-penalties</vt:lpwstr>
      </vt:variant>
      <vt:variant>
        <vt:lpwstr/>
      </vt:variant>
      <vt:variant>
        <vt:i4>2752637</vt:i4>
      </vt:variant>
      <vt:variant>
        <vt:i4>27</vt:i4>
      </vt:variant>
      <vt:variant>
        <vt:i4>0</vt:i4>
      </vt:variant>
      <vt:variant>
        <vt:i4>5</vt:i4>
      </vt:variant>
      <vt:variant>
        <vt:lpwstr>https://www.sa.gov.au/topics/driving-and-transport/offences/disqualification-and-suspension/types-of-disqualification/drink-driving</vt:lpwstr>
      </vt:variant>
      <vt:variant>
        <vt:lpwstr/>
      </vt:variant>
      <vt:variant>
        <vt:i4>327699</vt:i4>
      </vt:variant>
      <vt:variant>
        <vt:i4>24</vt:i4>
      </vt:variant>
      <vt:variant>
        <vt:i4>0</vt:i4>
      </vt:variant>
      <vt:variant>
        <vt:i4>5</vt:i4>
      </vt:variant>
      <vt:variant>
        <vt:lpwstr>https://www.police.act.gov.au/road-safety/safe-driving/alcohol-and-drug-impaired-driving</vt:lpwstr>
      </vt:variant>
      <vt:variant>
        <vt:lpwstr/>
      </vt:variant>
      <vt:variant>
        <vt:i4>2424939</vt:i4>
      </vt:variant>
      <vt:variant>
        <vt:i4>21</vt:i4>
      </vt:variant>
      <vt:variant>
        <vt:i4>0</vt:i4>
      </vt:variant>
      <vt:variant>
        <vt:i4>5</vt:i4>
      </vt:variant>
      <vt:variant>
        <vt:lpwstr>https://safeplatestesting.act.gov.au/c/spt?a=apps&amp;ap=mobikt&amp;m=knowledgetest&amp;lt=</vt:lpwstr>
      </vt:variant>
      <vt:variant>
        <vt:lpwstr/>
      </vt:variant>
      <vt:variant>
        <vt:i4>1507398</vt:i4>
      </vt:variant>
      <vt:variant>
        <vt:i4>18</vt:i4>
      </vt:variant>
      <vt:variant>
        <vt:i4>0</vt:i4>
      </vt:variant>
      <vt:variant>
        <vt:i4>5</vt:i4>
      </vt:variant>
      <vt:variant>
        <vt:lpwstr>https://www.vicroads.vic.gov.au/-/media/files/formsandpublications/licences/road_to_solo_driving_handbook.ashx</vt:lpwstr>
      </vt:variant>
      <vt:variant>
        <vt:lpwstr/>
      </vt:variant>
      <vt:variant>
        <vt:i4>2293869</vt:i4>
      </vt:variant>
      <vt:variant>
        <vt:i4>15</vt:i4>
      </vt:variant>
      <vt:variant>
        <vt:i4>0</vt:i4>
      </vt:variant>
      <vt:variant>
        <vt:i4>5</vt:i4>
      </vt:variant>
      <vt:variant>
        <vt:lpwstr>https://www.nsw.gov.au/sites/default/files/2021-08/driver-knowledge-test-questions-car.pdf</vt:lpwstr>
      </vt:variant>
      <vt:variant>
        <vt:lpwstr/>
      </vt:variant>
      <vt:variant>
        <vt:i4>65630</vt:i4>
      </vt:variant>
      <vt:variant>
        <vt:i4>12</vt:i4>
      </vt:variant>
      <vt:variant>
        <vt:i4>0</vt:i4>
      </vt:variant>
      <vt:variant>
        <vt:i4>5</vt:i4>
      </vt:variant>
      <vt:variant>
        <vt:lpwstr>https://www.cityservices.act.gov.au/roads-and-paths/road-safety/drink-and-drug-driving</vt:lpwstr>
      </vt:variant>
      <vt:variant>
        <vt:lpwstr>:~:text=Dangers%20of%20drug%20driving,view%20of%20time%20and%20distance</vt:lpwstr>
      </vt:variant>
      <vt:variant>
        <vt:i4>2097246</vt:i4>
      </vt:variant>
      <vt:variant>
        <vt:i4>9</vt:i4>
      </vt:variant>
      <vt:variant>
        <vt:i4>0</vt:i4>
      </vt:variant>
      <vt:variant>
        <vt:i4>5</vt:i4>
      </vt:variant>
      <vt:variant>
        <vt:lpwstr>https://www.roadsafety.gov.au/sites/default/files/documents/National Road Safety Action Plan 2023-25_0.pdf</vt:lpwstr>
      </vt:variant>
      <vt:variant>
        <vt:lpwstr/>
      </vt:variant>
      <vt:variant>
        <vt:i4>720978</vt:i4>
      </vt:variant>
      <vt:variant>
        <vt:i4>6</vt:i4>
      </vt:variant>
      <vt:variant>
        <vt:i4>0</vt:i4>
      </vt:variant>
      <vt:variant>
        <vt:i4>5</vt:i4>
      </vt:variant>
      <vt:variant>
        <vt:lpwstr>https://www.police.act.gov.au/road-safety</vt:lpwstr>
      </vt:variant>
      <vt:variant>
        <vt:lpwstr/>
      </vt:variant>
      <vt:variant>
        <vt:i4>3670053</vt:i4>
      </vt:variant>
      <vt:variant>
        <vt:i4>3</vt:i4>
      </vt:variant>
      <vt:variant>
        <vt:i4>0</vt:i4>
      </vt:variant>
      <vt:variant>
        <vt:i4>5</vt:i4>
      </vt:variant>
      <vt:variant>
        <vt:lpwstr>https://www.cityservices.act.gov.au/roads-and-paths/road-safety</vt:lpwstr>
      </vt:variant>
      <vt:variant>
        <vt:lpwstr/>
      </vt:variant>
      <vt:variant>
        <vt:i4>3145766</vt:i4>
      </vt:variant>
      <vt:variant>
        <vt:i4>0</vt:i4>
      </vt:variant>
      <vt:variant>
        <vt:i4>0</vt:i4>
      </vt:variant>
      <vt:variant>
        <vt:i4>5</vt:i4>
      </vt:variant>
      <vt:variant>
        <vt:lpwstr>https://www.cmtedd.act.gov.au/open_government/inform/act_government_media_releases/chris-steel-mla-media-releases/2023/new-laws-to-tackle-dangerous-driving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2019-05-16T03:51:00Z</cp:lastPrinted>
  <dcterms:created xsi:type="dcterms:W3CDTF">2023-11-29T00:22:00Z</dcterms:created>
  <dcterms:modified xsi:type="dcterms:W3CDTF">2023-11-29T00:22:00Z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A44676559</vt:lpwstr>
  </property>
  <property fmtid="{D5CDD505-2E9C-101B-9397-08002B2CF9AE}" pid="4" name="Objective-Title">
    <vt:lpwstr>03. 2023 Road Safety Bill - Explanatory Statement with Human Rights Compatibility</vt:lpwstr>
  </property>
  <property fmtid="{D5CDD505-2E9C-101B-9397-08002B2CF9AE}" pid="5" name="Objective-Description">
    <vt:lpwstr/>
  </property>
  <property fmtid="{D5CDD505-2E9C-101B-9397-08002B2CF9AE}" pid="6" name="Objective-CreationStamp">
    <vt:filetime>2023-11-27T05:45:55Z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2023-11-27T05:45:55Z</vt:filetime>
  </property>
  <property fmtid="{D5CDD505-2E9C-101B-9397-08002B2CF9AE}" pid="10" name="Objective-ModificationStamp">
    <vt:filetime>2023-11-27T05:48:59Z</vt:filetime>
  </property>
  <property fmtid="{D5CDD505-2E9C-101B-9397-08002B2CF9AE}" pid="11" name="Objective-Owner">
    <vt:lpwstr>Sarah Bourne</vt:lpwstr>
  </property>
  <property fmtid="{D5CDD505-2E9C-101B-9397-08002B2CF9AE}" pid="12" name="Objective-Path">
    <vt:lpwstr>Whole of ACT Government:TCCS STRUCTURE - Content Restriction Hierarchy:DIVISION: Chief Operating Officer:BRANCH: Governance and Ministerial Services:SECTION: Ministerial Services Unit:10. 10th Assembly:3. Assembly Business:2023:09. November 2023:Road Safety Legislation Amendment Bill 2023 - Introduction Pack:</vt:lpwstr>
  </property>
  <property fmtid="{D5CDD505-2E9C-101B-9397-08002B2CF9AE}" pid="13" name="Objective-Parent">
    <vt:lpwstr>Road Safety Legislation Amendment Bill 2023 - Introduction Pack</vt:lpwstr>
  </property>
  <property fmtid="{D5CDD505-2E9C-101B-9397-08002B2CF9AE}" pid="14" name="Objective-State">
    <vt:lpwstr>Published</vt:lpwstr>
  </property>
  <property fmtid="{D5CDD505-2E9C-101B-9397-08002B2CF9AE}" pid="15" name="Objective-VersionId">
    <vt:lpwstr>vA55802848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TCCS</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ContentTypeId">
    <vt:lpwstr>0x010100D9C550CA7E2FD645B9F6F1E8C412B5A6</vt:lpwstr>
  </property>
  <property fmtid="{D5CDD505-2E9C-101B-9397-08002B2CF9AE}" pid="35" name="MediaServiceImageTags">
    <vt:lpwstr/>
  </property>
  <property fmtid="{D5CDD505-2E9C-101B-9397-08002B2CF9AE}" pid="36" name="Objective-OM Author">
    <vt:lpwstr/>
  </property>
  <property fmtid="{D5CDD505-2E9C-101B-9397-08002B2CF9AE}" pid="37" name="Objective-OM Author Organisation">
    <vt:lpwstr/>
  </property>
  <property fmtid="{D5CDD505-2E9C-101B-9397-08002B2CF9AE}" pid="38" name="Objective-OM Author Type">
    <vt:lpwstr/>
  </property>
  <property fmtid="{D5CDD505-2E9C-101B-9397-08002B2CF9AE}" pid="39" name="Objective-OM Date Received">
    <vt:lpwstr/>
  </property>
  <property fmtid="{D5CDD505-2E9C-101B-9397-08002B2CF9AE}" pid="40" name="Objective-OM Date of Document">
    <vt:lpwstr/>
  </property>
  <property fmtid="{D5CDD505-2E9C-101B-9397-08002B2CF9AE}" pid="41" name="Objective-OM External Reference">
    <vt:lpwstr/>
  </property>
  <property fmtid="{D5CDD505-2E9C-101B-9397-08002B2CF9AE}" pid="42" name="Objective-OM Reference">
    <vt:lpwstr/>
  </property>
  <property fmtid="{D5CDD505-2E9C-101B-9397-08002B2CF9AE}" pid="43" name="Objective-OM Topic">
    <vt:lpwstr/>
  </property>
  <property fmtid="{D5CDD505-2E9C-101B-9397-08002B2CF9AE}" pid="44" name="Objective-Suburb">
    <vt:lpwstr/>
  </property>
</Properties>
</file>