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1DB83" w14:textId="77777777" w:rsidR="00F02C60" w:rsidRDefault="00F02C60">
      <w:pPr>
        <w:rPr>
          <w:sz w:val="28"/>
          <w:szCs w:val="28"/>
        </w:rPr>
      </w:pPr>
    </w:p>
    <w:p w14:paraId="7D2EF7C5" w14:textId="77777777" w:rsidR="00F02C60" w:rsidRDefault="00F02C60" w:rsidP="00F02C6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E42FD7" w14:textId="25C9AD45" w:rsidR="00F02C60" w:rsidRDefault="00F02C60" w:rsidP="00F02C60">
      <w:pPr>
        <w:pStyle w:val="Billname"/>
        <w:spacing w:before="700"/>
      </w:pPr>
      <w:r>
        <w:t>Motor Accident Injuries</w:t>
      </w:r>
      <w:r w:rsidR="002453F9">
        <w:t xml:space="preserve"> (Premiums and</w:t>
      </w:r>
      <w:r>
        <w:t xml:space="preserve"> </w:t>
      </w:r>
      <w:r w:rsidR="002453F9">
        <w:t>Administration)</w:t>
      </w:r>
      <w:r w:rsidR="00596B80">
        <w:t xml:space="preserve"> Amendment</w:t>
      </w:r>
      <w:r w:rsidR="002453F9">
        <w:t xml:space="preserve"> </w:t>
      </w:r>
      <w:r>
        <w:t>Regulation 20</w:t>
      </w:r>
      <w:r w:rsidR="00C2719C">
        <w:t>23</w:t>
      </w:r>
      <w:r w:rsidR="00660092">
        <w:t xml:space="preserve"> (No </w:t>
      </w:r>
      <w:r w:rsidR="00D03D3E">
        <w:t>1</w:t>
      </w:r>
      <w:r w:rsidR="00660092">
        <w:t>)</w:t>
      </w:r>
      <w:r>
        <w:t xml:space="preserve"> </w:t>
      </w:r>
    </w:p>
    <w:p w14:paraId="060BF48B" w14:textId="5D760E8F" w:rsidR="00F02C60" w:rsidRDefault="00F02C60" w:rsidP="00F02C6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SL20</w:t>
      </w:r>
      <w:r w:rsidR="00C2719C">
        <w:rPr>
          <w:rFonts w:ascii="Arial" w:hAnsi="Arial" w:cs="Arial"/>
          <w:b/>
          <w:bCs/>
        </w:rPr>
        <w:t>23</w:t>
      </w:r>
      <w:r>
        <w:rPr>
          <w:rFonts w:ascii="Arial" w:hAnsi="Arial" w:cs="Arial"/>
          <w:b/>
          <w:bCs/>
        </w:rPr>
        <w:t>–</w:t>
      </w:r>
      <w:r w:rsidR="003B512D">
        <w:rPr>
          <w:rFonts w:ascii="Arial" w:hAnsi="Arial" w:cs="Arial"/>
          <w:b/>
          <w:bCs/>
        </w:rPr>
        <w:t>37</w:t>
      </w:r>
    </w:p>
    <w:p w14:paraId="13B13D22" w14:textId="77777777" w:rsidR="00F02C60" w:rsidRDefault="00F02C60" w:rsidP="00F02C60">
      <w:pPr>
        <w:pStyle w:val="madeunder"/>
        <w:spacing w:before="300" w:after="0"/>
      </w:pPr>
      <w:r>
        <w:t xml:space="preserve">made under the  </w:t>
      </w:r>
    </w:p>
    <w:p w14:paraId="48D7FA90" w14:textId="6CE2E2F0" w:rsidR="004371C5" w:rsidRDefault="00F02C60" w:rsidP="00F02C60">
      <w:pPr>
        <w:pStyle w:val="CoverActName"/>
        <w:spacing w:before="320" w:after="0"/>
        <w:rPr>
          <w:i/>
        </w:rPr>
      </w:pPr>
      <w:r w:rsidRPr="00376412">
        <w:rPr>
          <w:i/>
        </w:rPr>
        <w:t>Motor Accident Injuries Act 2019</w:t>
      </w:r>
      <w:r w:rsidR="004371C5">
        <w:rPr>
          <w:i/>
        </w:rPr>
        <w:t xml:space="preserve"> </w:t>
      </w:r>
      <w:r w:rsidR="004371C5">
        <w:rPr>
          <w:rFonts w:cs="Arial"/>
          <w:sz w:val="20"/>
        </w:rPr>
        <w:t>(S 492)</w:t>
      </w:r>
    </w:p>
    <w:p w14:paraId="6A2AA156" w14:textId="77777777" w:rsidR="00F02C60" w:rsidRDefault="00F02C60" w:rsidP="00F02C6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07C5DE7" w14:textId="77777777" w:rsidR="00F02C60" w:rsidRDefault="00F02C60" w:rsidP="00F02C60">
      <w:pPr>
        <w:pStyle w:val="N-line3"/>
        <w:pBdr>
          <w:bottom w:val="none" w:sz="0" w:space="0" w:color="auto"/>
        </w:pBdr>
      </w:pPr>
    </w:p>
    <w:p w14:paraId="3E2B0B7C" w14:textId="77777777" w:rsidR="00F02C60" w:rsidRDefault="00F02C60" w:rsidP="00F02C60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464601A" w14:textId="77777777" w:rsidR="00A87FFC" w:rsidRPr="00602744" w:rsidRDefault="00A84393" w:rsidP="00A87FFC">
      <w:pPr>
        <w:rPr>
          <w:rFonts w:cstheme="minorHAnsi"/>
          <w:b/>
          <w:sz w:val="24"/>
          <w:szCs w:val="24"/>
        </w:rPr>
      </w:pPr>
      <w:r w:rsidRPr="00602744">
        <w:rPr>
          <w:rFonts w:cstheme="minorHAnsi"/>
          <w:b/>
          <w:sz w:val="24"/>
          <w:szCs w:val="24"/>
        </w:rPr>
        <w:t>Overview</w:t>
      </w:r>
    </w:p>
    <w:p w14:paraId="28481B70" w14:textId="0F36FAD7" w:rsidR="00A87FFC" w:rsidRPr="00602744" w:rsidRDefault="00A87FFC" w:rsidP="00A87FFC">
      <w:pPr>
        <w:rPr>
          <w:rFonts w:cstheme="minorHAnsi"/>
          <w:sz w:val="24"/>
          <w:szCs w:val="24"/>
        </w:rPr>
      </w:pPr>
      <w:r w:rsidRPr="00602744">
        <w:rPr>
          <w:rFonts w:cstheme="minorHAnsi"/>
          <w:sz w:val="24"/>
          <w:szCs w:val="24"/>
        </w:rPr>
        <w:t xml:space="preserve">The </w:t>
      </w:r>
      <w:r w:rsidRPr="00707B14">
        <w:rPr>
          <w:rFonts w:cstheme="minorHAnsi"/>
          <w:i/>
          <w:iCs/>
          <w:sz w:val="24"/>
          <w:szCs w:val="24"/>
        </w:rPr>
        <w:t>Motor Accident Injuries</w:t>
      </w:r>
      <w:bookmarkStart w:id="1" w:name="_Hlk20139968"/>
      <w:r w:rsidR="002453F9" w:rsidRPr="00707B14">
        <w:rPr>
          <w:rFonts w:cstheme="minorHAnsi"/>
          <w:i/>
          <w:iCs/>
          <w:sz w:val="24"/>
          <w:szCs w:val="24"/>
        </w:rPr>
        <w:t xml:space="preserve"> (Premiums and Administration)</w:t>
      </w:r>
      <w:r w:rsidR="00596B80" w:rsidRPr="00707B14">
        <w:rPr>
          <w:rFonts w:cstheme="minorHAnsi"/>
          <w:i/>
          <w:iCs/>
          <w:sz w:val="24"/>
          <w:szCs w:val="24"/>
        </w:rPr>
        <w:t xml:space="preserve"> </w:t>
      </w:r>
      <w:bookmarkEnd w:id="1"/>
      <w:r w:rsidRPr="00707B14">
        <w:rPr>
          <w:rFonts w:cstheme="minorHAnsi"/>
          <w:i/>
          <w:iCs/>
          <w:sz w:val="24"/>
          <w:szCs w:val="24"/>
        </w:rPr>
        <w:t xml:space="preserve">Regulation </w:t>
      </w:r>
      <w:r w:rsidR="00F81F60" w:rsidRPr="00707B14">
        <w:rPr>
          <w:rFonts w:cstheme="minorHAnsi"/>
          <w:i/>
          <w:iCs/>
          <w:sz w:val="24"/>
          <w:szCs w:val="24"/>
        </w:rPr>
        <w:t>2019</w:t>
      </w:r>
      <w:r w:rsidRPr="00602744">
        <w:rPr>
          <w:rFonts w:cstheme="minorHAnsi"/>
          <w:sz w:val="24"/>
          <w:szCs w:val="24"/>
        </w:rPr>
        <w:t xml:space="preserve"> provides the necessary delegated legislative support to the </w:t>
      </w:r>
      <w:r w:rsidRPr="00602744">
        <w:rPr>
          <w:rFonts w:cstheme="minorHAnsi"/>
          <w:i/>
          <w:sz w:val="24"/>
          <w:szCs w:val="24"/>
        </w:rPr>
        <w:t>Motor Accident Injuries Act 2019</w:t>
      </w:r>
      <w:r w:rsidRPr="00602744">
        <w:rPr>
          <w:rFonts w:cstheme="minorHAnsi"/>
          <w:sz w:val="24"/>
          <w:szCs w:val="24"/>
        </w:rPr>
        <w:t xml:space="preserve"> (the Act).</w:t>
      </w:r>
    </w:p>
    <w:p w14:paraId="4303CA5B" w14:textId="3924726E" w:rsidR="00F5726D" w:rsidRDefault="00F5726D" w:rsidP="00F5726D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Under section 394</w:t>
      </w:r>
      <w:r w:rsidR="00790074">
        <w:rPr>
          <w:rFonts w:cstheme="minorHAnsi"/>
          <w:sz w:val="24"/>
          <w:szCs w:val="24"/>
        </w:rPr>
        <w:t>D</w:t>
      </w:r>
      <w:r>
        <w:rPr>
          <w:rFonts w:cstheme="minorHAnsi"/>
          <w:sz w:val="24"/>
          <w:szCs w:val="24"/>
        </w:rPr>
        <w:t xml:space="preserve"> of the Act, the MAI </w:t>
      </w:r>
      <w:r w:rsidR="00D55F6F">
        <w:rPr>
          <w:rFonts w:cstheme="minorHAnsi"/>
          <w:sz w:val="24"/>
          <w:szCs w:val="24"/>
        </w:rPr>
        <w:t>C</w:t>
      </w:r>
      <w:r>
        <w:rPr>
          <w:rFonts w:cstheme="minorHAnsi"/>
          <w:sz w:val="24"/>
          <w:szCs w:val="24"/>
        </w:rPr>
        <w:t xml:space="preserve">ommission </w:t>
      </w:r>
      <w:r w:rsidR="0027747D">
        <w:rPr>
          <w:rFonts w:cstheme="minorHAnsi"/>
          <w:sz w:val="24"/>
          <w:szCs w:val="24"/>
        </w:rPr>
        <w:t xml:space="preserve">may </w:t>
      </w:r>
      <w:r>
        <w:rPr>
          <w:rFonts w:cstheme="minorHAnsi"/>
          <w:sz w:val="24"/>
          <w:szCs w:val="24"/>
        </w:rPr>
        <w:t xml:space="preserve">impose a financial penalty </w:t>
      </w:r>
      <w:r w:rsidR="000942C3">
        <w:rPr>
          <w:rFonts w:cstheme="minorHAnsi"/>
          <w:sz w:val="24"/>
          <w:szCs w:val="24"/>
        </w:rPr>
        <w:t>on</w:t>
      </w:r>
      <w:r w:rsidR="0027747D">
        <w:rPr>
          <w:rFonts w:cstheme="minorHAnsi"/>
          <w:sz w:val="24"/>
          <w:szCs w:val="24"/>
        </w:rPr>
        <w:t xml:space="preserve"> a licensed MAI insurer. </w:t>
      </w:r>
      <w:r>
        <w:rPr>
          <w:rFonts w:cstheme="minorHAnsi"/>
          <w:sz w:val="24"/>
          <w:szCs w:val="24"/>
        </w:rPr>
        <w:t xml:space="preserve"> </w:t>
      </w:r>
      <w:r w:rsidR="00741950">
        <w:rPr>
          <w:rFonts w:cstheme="minorHAnsi"/>
          <w:sz w:val="24"/>
          <w:szCs w:val="24"/>
        </w:rPr>
        <w:t xml:space="preserve">Before deciding to impose a financial penalty, the MAI Commission must give a </w:t>
      </w:r>
      <w:r w:rsidR="00083DD2">
        <w:rPr>
          <w:rFonts w:cstheme="minorHAnsi"/>
          <w:sz w:val="24"/>
          <w:szCs w:val="24"/>
        </w:rPr>
        <w:t xml:space="preserve">show cause notice to the </w:t>
      </w:r>
      <w:r w:rsidR="00741950">
        <w:rPr>
          <w:rFonts w:cstheme="minorHAnsi"/>
          <w:sz w:val="24"/>
          <w:szCs w:val="24"/>
        </w:rPr>
        <w:t>insurer</w:t>
      </w:r>
      <w:r w:rsidR="005365A7">
        <w:t xml:space="preserve"> </w:t>
      </w:r>
      <w:r w:rsidR="00741950">
        <w:rPr>
          <w:rFonts w:cstheme="minorHAnsi"/>
          <w:sz w:val="24"/>
          <w:szCs w:val="24"/>
        </w:rPr>
        <w:t>and</w:t>
      </w:r>
      <w:r w:rsidR="00083DD2">
        <w:rPr>
          <w:rFonts w:cstheme="minorHAnsi"/>
          <w:sz w:val="24"/>
          <w:szCs w:val="24"/>
        </w:rPr>
        <w:t xml:space="preserve"> provid</w:t>
      </w:r>
      <w:r w:rsidR="00741950">
        <w:rPr>
          <w:rFonts w:cstheme="minorHAnsi"/>
          <w:sz w:val="24"/>
          <w:szCs w:val="24"/>
        </w:rPr>
        <w:t>e</w:t>
      </w:r>
      <w:r w:rsidR="00083DD2">
        <w:rPr>
          <w:rFonts w:cstheme="minorHAnsi"/>
          <w:sz w:val="24"/>
          <w:szCs w:val="24"/>
        </w:rPr>
        <w:t xml:space="preserve"> the insurer with an opportunity to make a written submission about the proposed financial penalty. </w:t>
      </w:r>
      <w:r w:rsidR="00741950">
        <w:rPr>
          <w:rFonts w:cstheme="minorHAnsi"/>
          <w:sz w:val="24"/>
          <w:szCs w:val="24"/>
        </w:rPr>
        <w:t>In addition, the MAI</w:t>
      </w:r>
      <w:r w:rsidR="004F2F1F">
        <w:rPr>
          <w:rFonts w:cstheme="minorHAnsi"/>
          <w:sz w:val="24"/>
          <w:szCs w:val="24"/>
        </w:rPr>
        <w:t> </w:t>
      </w:r>
      <w:r w:rsidR="00741950">
        <w:rPr>
          <w:rFonts w:cstheme="minorHAnsi"/>
          <w:sz w:val="24"/>
          <w:szCs w:val="24"/>
        </w:rPr>
        <w:t xml:space="preserve">Commission must consider any written submissions from the insurer and the </w:t>
      </w:r>
      <w:r w:rsidR="0096232C">
        <w:rPr>
          <w:rFonts w:cstheme="minorHAnsi"/>
          <w:sz w:val="24"/>
          <w:szCs w:val="24"/>
        </w:rPr>
        <w:t>matters prescribe</w:t>
      </w:r>
      <w:r w:rsidR="00741950">
        <w:rPr>
          <w:rFonts w:cstheme="minorHAnsi"/>
          <w:sz w:val="24"/>
          <w:szCs w:val="24"/>
        </w:rPr>
        <w:t>d</w:t>
      </w:r>
      <w:r w:rsidR="0096232C">
        <w:rPr>
          <w:rFonts w:cstheme="minorHAnsi"/>
          <w:sz w:val="24"/>
          <w:szCs w:val="24"/>
        </w:rPr>
        <w:t xml:space="preserve"> by regulation</w:t>
      </w:r>
      <w:r w:rsidR="00741950">
        <w:rPr>
          <w:rFonts w:cstheme="minorHAnsi"/>
          <w:sz w:val="24"/>
          <w:szCs w:val="24"/>
        </w:rPr>
        <w:t xml:space="preserve">. </w:t>
      </w:r>
      <w:r w:rsidR="0027747D">
        <w:rPr>
          <w:rFonts w:cstheme="minorHAnsi"/>
          <w:sz w:val="24"/>
          <w:szCs w:val="24"/>
        </w:rPr>
        <w:t xml:space="preserve"> A financial penalty can then only be imposed if the MAI</w:t>
      </w:r>
      <w:r w:rsidR="004F2F1F">
        <w:rPr>
          <w:rFonts w:cstheme="minorHAnsi"/>
          <w:sz w:val="24"/>
          <w:szCs w:val="24"/>
        </w:rPr>
        <w:t> </w:t>
      </w:r>
      <w:r w:rsidR="0027747D">
        <w:rPr>
          <w:rFonts w:cstheme="minorHAnsi"/>
          <w:sz w:val="24"/>
          <w:szCs w:val="24"/>
        </w:rPr>
        <w:t xml:space="preserve">Commission is satisfied that a ground for a financial penalty exists, the imposition of the penalty is in the public interest and is appropriate taking into account the nature of the contravention.  </w:t>
      </w:r>
    </w:p>
    <w:p w14:paraId="115F38C3" w14:textId="4E076A8C" w:rsidR="001D72CC" w:rsidRDefault="00471CEE" w:rsidP="00A87FFC">
      <w:pPr>
        <w:rPr>
          <w:rFonts w:cstheme="minorHAnsi"/>
          <w:sz w:val="24"/>
          <w:szCs w:val="24"/>
        </w:rPr>
      </w:pPr>
      <w:r w:rsidRPr="00602744">
        <w:rPr>
          <w:rFonts w:cstheme="minorHAnsi"/>
          <w:sz w:val="24"/>
          <w:szCs w:val="24"/>
        </w:rPr>
        <w:t xml:space="preserve">The regulation </w:t>
      </w:r>
      <w:r w:rsidR="00B83E3A" w:rsidRPr="00602744">
        <w:rPr>
          <w:rFonts w:cstheme="minorHAnsi"/>
          <w:sz w:val="24"/>
          <w:szCs w:val="24"/>
        </w:rPr>
        <w:t>prescribes matters</w:t>
      </w:r>
      <w:r w:rsidR="0096232C">
        <w:rPr>
          <w:rFonts w:cstheme="minorHAnsi"/>
          <w:sz w:val="24"/>
          <w:szCs w:val="24"/>
        </w:rPr>
        <w:t xml:space="preserve"> for the purposes of</w:t>
      </w:r>
      <w:r w:rsidR="00F5726D">
        <w:rPr>
          <w:rFonts w:cstheme="minorHAnsi"/>
          <w:sz w:val="24"/>
          <w:szCs w:val="24"/>
        </w:rPr>
        <w:t xml:space="preserve"> section </w:t>
      </w:r>
      <w:r w:rsidR="00AB2C68">
        <w:rPr>
          <w:rFonts w:cstheme="minorHAnsi"/>
          <w:sz w:val="24"/>
          <w:szCs w:val="24"/>
        </w:rPr>
        <w:t>3</w:t>
      </w:r>
      <w:r w:rsidR="00F5726D">
        <w:rPr>
          <w:rFonts w:cstheme="minorHAnsi"/>
          <w:sz w:val="24"/>
          <w:szCs w:val="24"/>
        </w:rPr>
        <w:t>94</w:t>
      </w:r>
      <w:r w:rsidR="00255440">
        <w:rPr>
          <w:rFonts w:cstheme="minorHAnsi"/>
          <w:sz w:val="24"/>
          <w:szCs w:val="24"/>
        </w:rPr>
        <w:t>D</w:t>
      </w:r>
      <w:r w:rsidR="00F5726D">
        <w:rPr>
          <w:rFonts w:cstheme="minorHAnsi"/>
          <w:sz w:val="24"/>
          <w:szCs w:val="24"/>
        </w:rPr>
        <w:t>(1)</w:t>
      </w:r>
      <w:r w:rsidR="00790074">
        <w:rPr>
          <w:rFonts w:cstheme="minorHAnsi"/>
          <w:sz w:val="24"/>
          <w:szCs w:val="24"/>
        </w:rPr>
        <w:t>(c)</w:t>
      </w:r>
      <w:r w:rsidR="00660092">
        <w:rPr>
          <w:rFonts w:cstheme="minorHAnsi"/>
          <w:sz w:val="24"/>
          <w:szCs w:val="24"/>
        </w:rPr>
        <w:t xml:space="preserve"> of the Act</w:t>
      </w:r>
      <w:r w:rsidR="00741950">
        <w:rPr>
          <w:rFonts w:cstheme="minorHAnsi"/>
          <w:sz w:val="24"/>
          <w:szCs w:val="24"/>
        </w:rPr>
        <w:t xml:space="preserve"> which </w:t>
      </w:r>
      <w:r w:rsidR="004F2F1F">
        <w:rPr>
          <w:rFonts w:cstheme="minorHAnsi"/>
          <w:sz w:val="24"/>
          <w:szCs w:val="24"/>
        </w:rPr>
        <w:t>the MAI Commission</w:t>
      </w:r>
      <w:r w:rsidR="00741950">
        <w:rPr>
          <w:rFonts w:cstheme="minorHAnsi"/>
          <w:sz w:val="24"/>
          <w:szCs w:val="24"/>
        </w:rPr>
        <w:t xml:space="preserve"> must consider before deciding to impose a financial penalty on an insurer. </w:t>
      </w:r>
      <w:r w:rsidR="00D96CB8">
        <w:rPr>
          <w:rFonts w:cstheme="minorHAnsi"/>
          <w:sz w:val="24"/>
          <w:szCs w:val="24"/>
        </w:rPr>
        <w:t>The prescribed matters</w:t>
      </w:r>
      <w:r w:rsidR="00A911B4">
        <w:rPr>
          <w:rFonts w:cstheme="minorHAnsi"/>
          <w:sz w:val="24"/>
          <w:szCs w:val="24"/>
        </w:rPr>
        <w:t xml:space="preserve"> include matters that</w:t>
      </w:r>
      <w:r w:rsidR="00D96CB8">
        <w:rPr>
          <w:rFonts w:cstheme="minorHAnsi"/>
          <w:sz w:val="24"/>
          <w:szCs w:val="24"/>
        </w:rPr>
        <w:t xml:space="preserve"> </w:t>
      </w:r>
      <w:r w:rsidR="0084361D">
        <w:rPr>
          <w:rFonts w:cstheme="minorHAnsi"/>
          <w:sz w:val="24"/>
          <w:szCs w:val="24"/>
        </w:rPr>
        <w:t>relat</w:t>
      </w:r>
      <w:r w:rsidR="00D96CB8">
        <w:rPr>
          <w:rFonts w:cstheme="minorHAnsi"/>
          <w:sz w:val="24"/>
          <w:szCs w:val="24"/>
        </w:rPr>
        <w:t>e</w:t>
      </w:r>
      <w:r w:rsidR="0084361D">
        <w:rPr>
          <w:rFonts w:cstheme="minorHAnsi"/>
          <w:sz w:val="24"/>
          <w:szCs w:val="24"/>
        </w:rPr>
        <w:t xml:space="preserve"> to the </w:t>
      </w:r>
      <w:r w:rsidR="0034557E">
        <w:rPr>
          <w:rFonts w:cstheme="minorHAnsi"/>
          <w:sz w:val="24"/>
          <w:szCs w:val="24"/>
        </w:rPr>
        <w:t xml:space="preserve">nature and </w:t>
      </w:r>
      <w:r w:rsidR="00FB028F">
        <w:rPr>
          <w:rFonts w:cstheme="minorHAnsi"/>
          <w:sz w:val="24"/>
          <w:szCs w:val="24"/>
        </w:rPr>
        <w:t>impact of</w:t>
      </w:r>
      <w:r w:rsidR="0084361D">
        <w:rPr>
          <w:rFonts w:cstheme="minorHAnsi"/>
          <w:sz w:val="24"/>
          <w:szCs w:val="24"/>
        </w:rPr>
        <w:t xml:space="preserve"> </w:t>
      </w:r>
      <w:r w:rsidR="00FB028F">
        <w:rPr>
          <w:rFonts w:cstheme="minorHAnsi"/>
          <w:sz w:val="24"/>
          <w:szCs w:val="24"/>
        </w:rPr>
        <w:t xml:space="preserve">the conduct in relation to the licensed insurer, the operation of the Act and persons </w:t>
      </w:r>
      <w:r w:rsidR="00EE51D3">
        <w:rPr>
          <w:rFonts w:cstheme="minorHAnsi"/>
          <w:sz w:val="24"/>
          <w:szCs w:val="24"/>
        </w:rPr>
        <w:t xml:space="preserve">affected </w:t>
      </w:r>
      <w:r w:rsidR="00FB028F">
        <w:rPr>
          <w:rFonts w:cstheme="minorHAnsi"/>
          <w:sz w:val="24"/>
          <w:szCs w:val="24"/>
        </w:rPr>
        <w:t>by the conduct.</w:t>
      </w:r>
      <w:r w:rsidR="0034557E">
        <w:rPr>
          <w:rFonts w:cstheme="minorHAnsi"/>
          <w:sz w:val="24"/>
          <w:szCs w:val="24"/>
        </w:rPr>
        <w:t xml:space="preserve"> </w:t>
      </w:r>
      <w:r w:rsidR="00833EEE">
        <w:rPr>
          <w:rFonts w:cstheme="minorHAnsi"/>
          <w:sz w:val="24"/>
          <w:szCs w:val="24"/>
        </w:rPr>
        <w:t xml:space="preserve"> </w:t>
      </w:r>
      <w:r w:rsidR="0034557E">
        <w:rPr>
          <w:rFonts w:cstheme="minorHAnsi"/>
          <w:sz w:val="24"/>
          <w:szCs w:val="24"/>
        </w:rPr>
        <w:t xml:space="preserve">Provision is also made for the Commission to consider the same or similar conduct, </w:t>
      </w:r>
      <w:r w:rsidR="006A3164">
        <w:rPr>
          <w:rFonts w:cstheme="minorHAnsi"/>
          <w:sz w:val="24"/>
          <w:szCs w:val="24"/>
        </w:rPr>
        <w:t xml:space="preserve">to the </w:t>
      </w:r>
      <w:r w:rsidR="0027747D">
        <w:rPr>
          <w:rFonts w:cstheme="minorHAnsi"/>
          <w:sz w:val="24"/>
          <w:szCs w:val="24"/>
        </w:rPr>
        <w:t xml:space="preserve">given </w:t>
      </w:r>
      <w:r w:rsidR="006A3164">
        <w:rPr>
          <w:rFonts w:cstheme="minorHAnsi"/>
          <w:sz w:val="24"/>
          <w:szCs w:val="24"/>
        </w:rPr>
        <w:t>conduct.</w:t>
      </w:r>
      <w:r w:rsidR="0034557E">
        <w:rPr>
          <w:rFonts w:cstheme="minorHAnsi"/>
          <w:sz w:val="24"/>
          <w:szCs w:val="24"/>
        </w:rPr>
        <w:t xml:space="preserve"> </w:t>
      </w:r>
      <w:r w:rsidR="00D96CB8">
        <w:rPr>
          <w:rFonts w:cstheme="minorHAnsi"/>
          <w:sz w:val="24"/>
          <w:szCs w:val="24"/>
        </w:rPr>
        <w:t>The Commission may also consider any other matter which it considers relevant to the given conduct.</w:t>
      </w:r>
    </w:p>
    <w:p w14:paraId="086F96A0" w14:textId="64DF1A91" w:rsidR="00A87FFC" w:rsidRDefault="00A87FFC" w:rsidP="00A87FFC">
      <w:pPr>
        <w:rPr>
          <w:rFonts w:cstheme="minorHAnsi"/>
          <w:b/>
          <w:sz w:val="24"/>
          <w:szCs w:val="24"/>
        </w:rPr>
      </w:pPr>
      <w:r w:rsidRPr="00602744">
        <w:rPr>
          <w:rFonts w:cstheme="minorHAnsi"/>
          <w:b/>
          <w:sz w:val="24"/>
          <w:szCs w:val="24"/>
        </w:rPr>
        <w:t xml:space="preserve">Human </w:t>
      </w:r>
      <w:r w:rsidR="00CB2287">
        <w:rPr>
          <w:rFonts w:cstheme="minorHAnsi"/>
          <w:b/>
          <w:sz w:val="24"/>
          <w:szCs w:val="24"/>
        </w:rPr>
        <w:t>Ri</w:t>
      </w:r>
      <w:r w:rsidRPr="00602744">
        <w:rPr>
          <w:rFonts w:cstheme="minorHAnsi"/>
          <w:b/>
          <w:sz w:val="24"/>
          <w:szCs w:val="24"/>
        </w:rPr>
        <w:t>ghts Implications</w:t>
      </w:r>
    </w:p>
    <w:p w14:paraId="62359324" w14:textId="7B19B884" w:rsidR="00D55F6F" w:rsidRPr="002C515C" w:rsidRDefault="002C515C" w:rsidP="00A87FFC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There are no human rights implications </w:t>
      </w:r>
      <w:r w:rsidR="00D55F6F">
        <w:rPr>
          <w:rFonts w:cstheme="minorHAnsi"/>
          <w:bCs/>
          <w:sz w:val="24"/>
          <w:szCs w:val="24"/>
        </w:rPr>
        <w:t xml:space="preserve">identified in relation </w:t>
      </w:r>
      <w:r>
        <w:rPr>
          <w:rFonts w:cstheme="minorHAnsi"/>
          <w:bCs/>
          <w:sz w:val="24"/>
          <w:szCs w:val="24"/>
        </w:rPr>
        <w:t xml:space="preserve">to the </w:t>
      </w:r>
      <w:r w:rsidR="00E30FE3">
        <w:rPr>
          <w:rFonts w:cstheme="minorHAnsi"/>
          <w:bCs/>
          <w:sz w:val="24"/>
          <w:szCs w:val="24"/>
        </w:rPr>
        <w:t>r</w:t>
      </w:r>
      <w:r w:rsidR="00D96CB8">
        <w:rPr>
          <w:rFonts w:cstheme="minorHAnsi"/>
          <w:bCs/>
          <w:sz w:val="24"/>
          <w:szCs w:val="24"/>
        </w:rPr>
        <w:t>egulation.</w:t>
      </w:r>
      <w:r w:rsidR="00D55F6F">
        <w:rPr>
          <w:rFonts w:cstheme="minorHAnsi"/>
          <w:bCs/>
          <w:sz w:val="24"/>
          <w:szCs w:val="24"/>
        </w:rPr>
        <w:t xml:space="preserve"> The financial penalty provisions apply to an insurer </w:t>
      </w:r>
      <w:r w:rsidR="004F2F1F">
        <w:rPr>
          <w:rFonts w:cstheme="minorHAnsi"/>
          <w:bCs/>
          <w:sz w:val="24"/>
          <w:szCs w:val="24"/>
        </w:rPr>
        <w:t xml:space="preserve">(a corporation) </w:t>
      </w:r>
      <w:r w:rsidR="00D55F6F">
        <w:rPr>
          <w:rFonts w:cstheme="minorHAnsi"/>
          <w:bCs/>
          <w:sz w:val="24"/>
          <w:szCs w:val="24"/>
        </w:rPr>
        <w:t xml:space="preserve">and not individuals. </w:t>
      </w:r>
    </w:p>
    <w:p w14:paraId="294D47EF" w14:textId="56A5F355" w:rsidR="00A87FFC" w:rsidRPr="00602744" w:rsidRDefault="00A87FFC" w:rsidP="00666895">
      <w:pPr>
        <w:ind w:left="3600"/>
        <w:rPr>
          <w:rFonts w:cstheme="minorHAnsi"/>
          <w:b/>
          <w:sz w:val="24"/>
          <w:szCs w:val="24"/>
        </w:rPr>
      </w:pPr>
      <w:r w:rsidRPr="00602744">
        <w:rPr>
          <w:rFonts w:cstheme="minorHAnsi"/>
          <w:b/>
          <w:sz w:val="24"/>
          <w:szCs w:val="24"/>
        </w:rPr>
        <w:lastRenderedPageBreak/>
        <w:t>Details</w:t>
      </w:r>
    </w:p>
    <w:p w14:paraId="2522BABB" w14:textId="24C89119" w:rsidR="00A87FFC" w:rsidRPr="00602744" w:rsidRDefault="00A87FFC" w:rsidP="00A87FFC">
      <w:pPr>
        <w:rPr>
          <w:rFonts w:cstheme="minorHAnsi"/>
          <w:sz w:val="24"/>
          <w:szCs w:val="24"/>
          <w:u w:val="single"/>
        </w:rPr>
      </w:pPr>
      <w:r w:rsidRPr="00602744">
        <w:rPr>
          <w:rFonts w:cstheme="minorHAnsi"/>
          <w:sz w:val="24"/>
          <w:szCs w:val="24"/>
        </w:rPr>
        <w:t>Clause 1 names the regulation as the Motor Accident Injuries</w:t>
      </w:r>
      <w:r w:rsidR="000B131B">
        <w:rPr>
          <w:rFonts w:cstheme="minorHAnsi"/>
          <w:sz w:val="24"/>
          <w:szCs w:val="24"/>
        </w:rPr>
        <w:t xml:space="preserve"> (Premiums and Administration)</w:t>
      </w:r>
      <w:r w:rsidR="00D55F6F">
        <w:rPr>
          <w:rFonts w:cstheme="minorHAnsi"/>
          <w:sz w:val="24"/>
          <w:szCs w:val="24"/>
        </w:rPr>
        <w:t xml:space="preserve"> Amendment</w:t>
      </w:r>
      <w:r w:rsidR="000B131B">
        <w:rPr>
          <w:rFonts w:cstheme="minorHAnsi"/>
          <w:sz w:val="24"/>
          <w:szCs w:val="24"/>
        </w:rPr>
        <w:t xml:space="preserve"> </w:t>
      </w:r>
      <w:r w:rsidRPr="00602744">
        <w:rPr>
          <w:rFonts w:cstheme="minorHAnsi"/>
          <w:sz w:val="24"/>
          <w:szCs w:val="24"/>
        </w:rPr>
        <w:t>Regulation 20</w:t>
      </w:r>
      <w:r w:rsidR="00C2719C">
        <w:rPr>
          <w:rFonts w:cstheme="minorHAnsi"/>
          <w:sz w:val="24"/>
          <w:szCs w:val="24"/>
        </w:rPr>
        <w:t>23</w:t>
      </w:r>
      <w:r w:rsidR="00660092">
        <w:rPr>
          <w:rFonts w:cstheme="minorHAnsi"/>
          <w:sz w:val="24"/>
          <w:szCs w:val="24"/>
        </w:rPr>
        <w:t xml:space="preserve"> (No </w:t>
      </w:r>
      <w:r w:rsidR="004F2F1F">
        <w:rPr>
          <w:rFonts w:cstheme="minorHAnsi"/>
          <w:sz w:val="24"/>
          <w:szCs w:val="24"/>
        </w:rPr>
        <w:t>1</w:t>
      </w:r>
      <w:r w:rsidR="00660092">
        <w:rPr>
          <w:rFonts w:cstheme="minorHAnsi"/>
          <w:sz w:val="24"/>
          <w:szCs w:val="24"/>
        </w:rPr>
        <w:t>)</w:t>
      </w:r>
      <w:r w:rsidRPr="00602744">
        <w:rPr>
          <w:rFonts w:cstheme="minorHAnsi"/>
          <w:sz w:val="24"/>
          <w:szCs w:val="24"/>
        </w:rPr>
        <w:t>.</w:t>
      </w:r>
    </w:p>
    <w:p w14:paraId="40625C7E" w14:textId="3C5AB02F" w:rsidR="00717F25" w:rsidRDefault="00A87FFC" w:rsidP="00A87FFC">
      <w:pPr>
        <w:rPr>
          <w:rFonts w:cstheme="minorHAnsi"/>
          <w:sz w:val="24"/>
          <w:szCs w:val="24"/>
        </w:rPr>
      </w:pPr>
      <w:r w:rsidRPr="00602744">
        <w:rPr>
          <w:rFonts w:cstheme="minorHAnsi"/>
          <w:sz w:val="24"/>
          <w:szCs w:val="24"/>
        </w:rPr>
        <w:t>Clause 2 provides for the commencement of the regulation</w:t>
      </w:r>
      <w:r w:rsidR="00717F25">
        <w:rPr>
          <w:rFonts w:cstheme="minorHAnsi"/>
          <w:sz w:val="24"/>
          <w:szCs w:val="24"/>
        </w:rPr>
        <w:t xml:space="preserve"> </w:t>
      </w:r>
      <w:r w:rsidRPr="00602744">
        <w:rPr>
          <w:rFonts w:cstheme="minorHAnsi"/>
          <w:sz w:val="24"/>
          <w:szCs w:val="24"/>
        </w:rPr>
        <w:t xml:space="preserve">on </w:t>
      </w:r>
      <w:r w:rsidR="00E30FE3">
        <w:rPr>
          <w:rFonts w:cstheme="minorHAnsi"/>
          <w:sz w:val="24"/>
          <w:szCs w:val="24"/>
        </w:rPr>
        <w:t>the day after notification day.</w:t>
      </w:r>
    </w:p>
    <w:p w14:paraId="18832F55" w14:textId="3D732A59" w:rsidR="00A87FFC" w:rsidRPr="004F2F1F" w:rsidRDefault="00A87FFC" w:rsidP="00A87FFC">
      <w:pPr>
        <w:rPr>
          <w:rFonts w:cstheme="minorHAnsi"/>
          <w:sz w:val="24"/>
          <w:szCs w:val="24"/>
        </w:rPr>
      </w:pPr>
      <w:r w:rsidRPr="00602744">
        <w:rPr>
          <w:rFonts w:cstheme="minorHAnsi"/>
          <w:sz w:val="24"/>
          <w:szCs w:val="24"/>
        </w:rPr>
        <w:t xml:space="preserve">Clause 3 </w:t>
      </w:r>
      <w:r w:rsidR="00E30FE3">
        <w:rPr>
          <w:rFonts w:cstheme="minorHAnsi"/>
          <w:sz w:val="24"/>
          <w:szCs w:val="24"/>
        </w:rPr>
        <w:t xml:space="preserve">provides </w:t>
      </w:r>
      <w:r w:rsidR="000C088C">
        <w:rPr>
          <w:rFonts w:cstheme="minorHAnsi"/>
          <w:sz w:val="24"/>
          <w:szCs w:val="24"/>
        </w:rPr>
        <w:t xml:space="preserve">that the regulation amends the </w:t>
      </w:r>
      <w:r w:rsidR="000C088C" w:rsidRPr="000C088C">
        <w:rPr>
          <w:rFonts w:cstheme="minorHAnsi"/>
          <w:i/>
          <w:iCs/>
          <w:sz w:val="24"/>
          <w:szCs w:val="24"/>
        </w:rPr>
        <w:t xml:space="preserve">Motor Accident Injuries (Premiums and Administration) </w:t>
      </w:r>
      <w:r w:rsidR="000C088C">
        <w:rPr>
          <w:rFonts w:cstheme="minorHAnsi"/>
          <w:i/>
          <w:iCs/>
          <w:sz w:val="24"/>
          <w:szCs w:val="24"/>
        </w:rPr>
        <w:t>R</w:t>
      </w:r>
      <w:r w:rsidR="000C088C" w:rsidRPr="000C088C">
        <w:rPr>
          <w:rFonts w:cstheme="minorHAnsi"/>
          <w:i/>
          <w:iCs/>
          <w:sz w:val="24"/>
          <w:szCs w:val="24"/>
        </w:rPr>
        <w:t>egulation 2019</w:t>
      </w:r>
      <w:r w:rsidR="004F2F1F">
        <w:rPr>
          <w:rFonts w:cstheme="minorHAnsi"/>
          <w:sz w:val="24"/>
          <w:szCs w:val="24"/>
        </w:rPr>
        <w:t>.</w:t>
      </w:r>
    </w:p>
    <w:p w14:paraId="7CF9A0B2" w14:textId="77777777" w:rsidR="000C088C" w:rsidRPr="000C088C" w:rsidRDefault="00A87FFC" w:rsidP="000C088C">
      <w:pPr>
        <w:rPr>
          <w:rFonts w:cstheme="minorHAnsi"/>
          <w:i/>
          <w:iCs/>
          <w:sz w:val="24"/>
          <w:szCs w:val="24"/>
        </w:rPr>
      </w:pPr>
      <w:r w:rsidRPr="00602744">
        <w:rPr>
          <w:rFonts w:cstheme="minorHAnsi"/>
          <w:sz w:val="24"/>
          <w:szCs w:val="24"/>
        </w:rPr>
        <w:t xml:space="preserve">Clause 4 </w:t>
      </w:r>
      <w:r w:rsidR="000C088C">
        <w:rPr>
          <w:rFonts w:cstheme="minorHAnsi"/>
          <w:sz w:val="24"/>
          <w:szCs w:val="24"/>
        </w:rPr>
        <w:t xml:space="preserve">inserts new section 26 into the </w:t>
      </w:r>
      <w:r w:rsidR="000C088C" w:rsidRPr="000C088C">
        <w:rPr>
          <w:rFonts w:cstheme="minorHAnsi"/>
          <w:i/>
          <w:iCs/>
          <w:sz w:val="24"/>
          <w:szCs w:val="24"/>
        </w:rPr>
        <w:t xml:space="preserve">Motor Accident Injuries (Premiums and Administration) </w:t>
      </w:r>
      <w:r w:rsidR="000C088C">
        <w:rPr>
          <w:rFonts w:cstheme="minorHAnsi"/>
          <w:i/>
          <w:iCs/>
          <w:sz w:val="24"/>
          <w:szCs w:val="24"/>
        </w:rPr>
        <w:t>R</w:t>
      </w:r>
      <w:r w:rsidR="000C088C" w:rsidRPr="000C088C">
        <w:rPr>
          <w:rFonts w:cstheme="minorHAnsi"/>
          <w:i/>
          <w:iCs/>
          <w:sz w:val="24"/>
          <w:szCs w:val="24"/>
        </w:rPr>
        <w:t>egulation 2019.</w:t>
      </w:r>
    </w:p>
    <w:p w14:paraId="75067001" w14:textId="71D17767" w:rsidR="00DE46C5" w:rsidRDefault="000C088C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</w:t>
      </w:r>
      <w:r w:rsidR="00BE0440">
        <w:rPr>
          <w:rFonts w:cstheme="minorHAnsi"/>
          <w:sz w:val="24"/>
          <w:szCs w:val="24"/>
        </w:rPr>
        <w:t>(1)</w:t>
      </w:r>
      <w:r>
        <w:rPr>
          <w:rFonts w:cstheme="minorHAnsi"/>
          <w:sz w:val="24"/>
          <w:szCs w:val="24"/>
        </w:rPr>
        <w:t xml:space="preserve"> </w:t>
      </w:r>
      <w:r w:rsidR="00BE0440">
        <w:rPr>
          <w:rFonts w:cstheme="minorHAnsi"/>
          <w:sz w:val="24"/>
          <w:szCs w:val="24"/>
        </w:rPr>
        <w:t>prescribes</w:t>
      </w:r>
      <w:r>
        <w:rPr>
          <w:rFonts w:cstheme="minorHAnsi"/>
          <w:sz w:val="24"/>
          <w:szCs w:val="24"/>
        </w:rPr>
        <w:t xml:space="preserve"> matter</w:t>
      </w:r>
      <w:r w:rsidR="00517634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 xml:space="preserve"> for the purposes of section 394</w:t>
      </w:r>
      <w:r w:rsidR="00255440">
        <w:rPr>
          <w:rFonts w:cstheme="minorHAnsi"/>
          <w:sz w:val="24"/>
          <w:szCs w:val="24"/>
        </w:rPr>
        <w:t>D</w:t>
      </w:r>
      <w:r>
        <w:rPr>
          <w:rFonts w:cstheme="minorHAnsi"/>
          <w:sz w:val="24"/>
          <w:szCs w:val="24"/>
        </w:rPr>
        <w:t>(</w:t>
      </w:r>
      <w:r w:rsidR="00BE0440">
        <w:rPr>
          <w:rFonts w:cstheme="minorHAnsi"/>
          <w:sz w:val="24"/>
          <w:szCs w:val="24"/>
        </w:rPr>
        <w:t>1)(c)</w:t>
      </w:r>
      <w:r>
        <w:rPr>
          <w:rFonts w:cstheme="minorHAnsi"/>
          <w:sz w:val="24"/>
          <w:szCs w:val="24"/>
        </w:rPr>
        <w:t xml:space="preserve"> of </w:t>
      </w:r>
      <w:r w:rsidR="00BE0440">
        <w:rPr>
          <w:rFonts w:cstheme="minorHAnsi"/>
          <w:sz w:val="24"/>
          <w:szCs w:val="24"/>
        </w:rPr>
        <w:t>the</w:t>
      </w:r>
      <w:r>
        <w:rPr>
          <w:rFonts w:cstheme="minorHAnsi"/>
          <w:sz w:val="24"/>
          <w:szCs w:val="24"/>
        </w:rPr>
        <w:t xml:space="preserve"> Act </w:t>
      </w:r>
      <w:r w:rsidR="00BE0440">
        <w:rPr>
          <w:rFonts w:cstheme="minorHAnsi"/>
          <w:sz w:val="24"/>
          <w:szCs w:val="24"/>
        </w:rPr>
        <w:t>that</w:t>
      </w:r>
      <w:r>
        <w:rPr>
          <w:rFonts w:cstheme="minorHAnsi"/>
          <w:sz w:val="24"/>
          <w:szCs w:val="24"/>
        </w:rPr>
        <w:t xml:space="preserve"> the MAI </w:t>
      </w:r>
      <w:r w:rsidR="00D55F6F">
        <w:rPr>
          <w:rFonts w:cstheme="minorHAnsi"/>
          <w:sz w:val="24"/>
          <w:szCs w:val="24"/>
        </w:rPr>
        <w:t>C</w:t>
      </w:r>
      <w:r>
        <w:rPr>
          <w:rFonts w:cstheme="minorHAnsi"/>
          <w:sz w:val="24"/>
          <w:szCs w:val="24"/>
        </w:rPr>
        <w:t xml:space="preserve">ommission must consider before imposing </w:t>
      </w:r>
      <w:r w:rsidR="00BE0440">
        <w:rPr>
          <w:rFonts w:cstheme="minorHAnsi"/>
          <w:sz w:val="24"/>
          <w:szCs w:val="24"/>
        </w:rPr>
        <w:t>a financial penalty on a licensed insurer in relation to conduct of the insurer that constitutes a ground for a financial penalty.</w:t>
      </w:r>
      <w:r w:rsidR="0004624B" w:rsidRPr="0004624B">
        <w:rPr>
          <w:rFonts w:cstheme="minorHAnsi"/>
          <w:sz w:val="24"/>
          <w:szCs w:val="24"/>
        </w:rPr>
        <w:t xml:space="preserve"> </w:t>
      </w:r>
      <w:r w:rsidR="00C86587">
        <w:rPr>
          <w:rFonts w:cstheme="minorHAnsi"/>
          <w:sz w:val="24"/>
          <w:szCs w:val="24"/>
        </w:rPr>
        <w:t xml:space="preserve"> </w:t>
      </w:r>
      <w:r w:rsidR="0004624B">
        <w:rPr>
          <w:rFonts w:cstheme="minorHAnsi"/>
          <w:sz w:val="24"/>
          <w:szCs w:val="24"/>
        </w:rPr>
        <w:t>The</w:t>
      </w:r>
      <w:r w:rsidR="00A20C93">
        <w:rPr>
          <w:rFonts w:cstheme="minorHAnsi"/>
          <w:sz w:val="24"/>
          <w:szCs w:val="24"/>
        </w:rPr>
        <w:t xml:space="preserve"> MAI</w:t>
      </w:r>
      <w:r w:rsidR="004F2F1F">
        <w:rPr>
          <w:rFonts w:cstheme="minorHAnsi"/>
          <w:sz w:val="24"/>
          <w:szCs w:val="24"/>
        </w:rPr>
        <w:t> </w:t>
      </w:r>
      <w:r w:rsidR="00D55F6F">
        <w:rPr>
          <w:rFonts w:cstheme="minorHAnsi"/>
          <w:sz w:val="24"/>
          <w:szCs w:val="24"/>
        </w:rPr>
        <w:t>C</w:t>
      </w:r>
      <w:r w:rsidR="00A20C93">
        <w:rPr>
          <w:rFonts w:cstheme="minorHAnsi"/>
          <w:sz w:val="24"/>
          <w:szCs w:val="24"/>
        </w:rPr>
        <w:t xml:space="preserve">ommission </w:t>
      </w:r>
      <w:r w:rsidR="00FF1FD3">
        <w:rPr>
          <w:rFonts w:cstheme="minorHAnsi"/>
          <w:sz w:val="24"/>
          <w:szCs w:val="24"/>
        </w:rPr>
        <w:t>must</w:t>
      </w:r>
      <w:r w:rsidR="00A20C93">
        <w:rPr>
          <w:rFonts w:cstheme="minorHAnsi"/>
          <w:sz w:val="24"/>
          <w:szCs w:val="24"/>
        </w:rPr>
        <w:t xml:space="preserve"> have regard to all prescribed matters in section 26(1) but will</w:t>
      </w:r>
      <w:r w:rsidR="00854D9A">
        <w:rPr>
          <w:rFonts w:cstheme="minorHAnsi"/>
          <w:sz w:val="24"/>
          <w:szCs w:val="24"/>
        </w:rPr>
        <w:t xml:space="preserve"> not</w:t>
      </w:r>
      <w:r w:rsidR="00FF1FD3">
        <w:rPr>
          <w:rFonts w:cstheme="minorHAnsi"/>
          <w:sz w:val="24"/>
          <w:szCs w:val="24"/>
        </w:rPr>
        <w:t xml:space="preserve"> need to consider </w:t>
      </w:r>
      <w:r w:rsidR="00A20C93">
        <w:rPr>
          <w:rFonts w:cstheme="minorHAnsi"/>
          <w:sz w:val="24"/>
          <w:szCs w:val="24"/>
        </w:rPr>
        <w:t xml:space="preserve">a matter </w:t>
      </w:r>
      <w:r w:rsidR="00B90B45">
        <w:rPr>
          <w:rFonts w:cstheme="minorHAnsi"/>
          <w:sz w:val="24"/>
          <w:szCs w:val="24"/>
        </w:rPr>
        <w:t>if it is</w:t>
      </w:r>
      <w:r w:rsidR="00854D9A">
        <w:rPr>
          <w:rFonts w:cstheme="minorHAnsi"/>
          <w:sz w:val="24"/>
          <w:szCs w:val="24"/>
        </w:rPr>
        <w:t xml:space="preserve"> not</w:t>
      </w:r>
      <w:r w:rsidR="00A20C93">
        <w:rPr>
          <w:rFonts w:cstheme="minorHAnsi"/>
          <w:sz w:val="24"/>
          <w:szCs w:val="24"/>
        </w:rPr>
        <w:t xml:space="preserve"> relevant </w:t>
      </w:r>
      <w:r w:rsidR="00DE46C5">
        <w:rPr>
          <w:rFonts w:cstheme="minorHAnsi"/>
          <w:sz w:val="24"/>
          <w:szCs w:val="24"/>
        </w:rPr>
        <w:t>in relation to the given</w:t>
      </w:r>
      <w:r w:rsidR="00A20C93">
        <w:rPr>
          <w:rFonts w:cstheme="minorHAnsi"/>
          <w:sz w:val="24"/>
          <w:szCs w:val="24"/>
        </w:rPr>
        <w:t xml:space="preserve"> conduct.</w:t>
      </w:r>
    </w:p>
    <w:p w14:paraId="66172F08" w14:textId="09B44928" w:rsidR="004F1495" w:rsidRDefault="00BE0440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Section26(1)</w:t>
      </w:r>
      <w:r w:rsidR="00B2218E">
        <w:rPr>
          <w:rFonts w:cstheme="minorHAnsi"/>
          <w:sz w:val="24"/>
          <w:szCs w:val="24"/>
        </w:rPr>
        <w:t>(a)</w:t>
      </w:r>
      <w:r>
        <w:rPr>
          <w:rFonts w:cstheme="minorHAnsi"/>
          <w:sz w:val="24"/>
          <w:szCs w:val="24"/>
        </w:rPr>
        <w:t xml:space="preserve"> </w:t>
      </w:r>
      <w:r w:rsidR="00FD23C3">
        <w:rPr>
          <w:rFonts w:cstheme="minorHAnsi"/>
          <w:sz w:val="24"/>
          <w:szCs w:val="24"/>
        </w:rPr>
        <w:t>pre</w:t>
      </w:r>
      <w:r w:rsidR="00A911B4">
        <w:rPr>
          <w:rFonts w:cstheme="minorHAnsi"/>
          <w:sz w:val="24"/>
          <w:szCs w:val="24"/>
        </w:rPr>
        <w:t>s</w:t>
      </w:r>
      <w:r w:rsidR="00FD23C3">
        <w:rPr>
          <w:rFonts w:cstheme="minorHAnsi"/>
          <w:sz w:val="24"/>
          <w:szCs w:val="24"/>
        </w:rPr>
        <w:t>cribes</w:t>
      </w:r>
      <w:r>
        <w:rPr>
          <w:rFonts w:cstheme="minorHAnsi"/>
          <w:sz w:val="24"/>
          <w:szCs w:val="24"/>
        </w:rPr>
        <w:t xml:space="preserve"> </w:t>
      </w:r>
      <w:r w:rsidR="00EE56DA">
        <w:rPr>
          <w:rFonts w:cstheme="minorHAnsi"/>
          <w:sz w:val="24"/>
          <w:szCs w:val="24"/>
        </w:rPr>
        <w:t>the matter</w:t>
      </w:r>
      <w:r>
        <w:rPr>
          <w:rFonts w:cstheme="minorHAnsi"/>
          <w:sz w:val="24"/>
          <w:szCs w:val="24"/>
        </w:rPr>
        <w:t xml:space="preserve"> in relation to </w:t>
      </w:r>
      <w:r w:rsidR="004F1495">
        <w:rPr>
          <w:rFonts w:cstheme="minorHAnsi"/>
          <w:sz w:val="24"/>
          <w:szCs w:val="24"/>
        </w:rPr>
        <w:t xml:space="preserve">any </w:t>
      </w:r>
      <w:r w:rsidR="00EE56DA">
        <w:rPr>
          <w:rFonts w:cstheme="minorHAnsi"/>
          <w:sz w:val="24"/>
          <w:szCs w:val="24"/>
        </w:rPr>
        <w:t>adverse</w:t>
      </w:r>
      <w:r>
        <w:rPr>
          <w:rFonts w:cstheme="minorHAnsi"/>
          <w:sz w:val="24"/>
          <w:szCs w:val="24"/>
        </w:rPr>
        <w:t xml:space="preserve"> effect or likely</w:t>
      </w:r>
      <w:r w:rsidR="00EE56DA">
        <w:rPr>
          <w:rFonts w:cstheme="minorHAnsi"/>
          <w:sz w:val="24"/>
          <w:szCs w:val="24"/>
        </w:rPr>
        <w:t xml:space="preserve"> adverse</w:t>
      </w:r>
      <w:r>
        <w:rPr>
          <w:rFonts w:cstheme="minorHAnsi"/>
          <w:sz w:val="24"/>
          <w:szCs w:val="24"/>
        </w:rPr>
        <w:t xml:space="preserve"> effect of</w:t>
      </w:r>
      <w:r w:rsidR="005C48A7">
        <w:rPr>
          <w:rFonts w:cstheme="minorHAnsi"/>
          <w:sz w:val="24"/>
          <w:szCs w:val="24"/>
        </w:rPr>
        <w:t xml:space="preserve"> the</w:t>
      </w:r>
      <w:r>
        <w:rPr>
          <w:rFonts w:cstheme="minorHAnsi"/>
          <w:sz w:val="24"/>
          <w:szCs w:val="24"/>
        </w:rPr>
        <w:t xml:space="preserve"> conduct </w:t>
      </w:r>
      <w:r w:rsidR="00EE56DA">
        <w:rPr>
          <w:rFonts w:cstheme="minorHAnsi"/>
          <w:sz w:val="24"/>
          <w:szCs w:val="24"/>
        </w:rPr>
        <w:t>on the insurer’s</w:t>
      </w:r>
      <w:r w:rsidR="00EE56DA" w:rsidRPr="00EE56DA">
        <w:rPr>
          <w:rFonts w:cstheme="minorHAnsi"/>
          <w:sz w:val="24"/>
          <w:szCs w:val="24"/>
        </w:rPr>
        <w:t xml:space="preserve"> </w:t>
      </w:r>
      <w:r w:rsidR="00EE56DA">
        <w:rPr>
          <w:rFonts w:cstheme="minorHAnsi"/>
          <w:sz w:val="24"/>
          <w:szCs w:val="24"/>
        </w:rPr>
        <w:t xml:space="preserve">payment of any amount </w:t>
      </w:r>
      <w:r w:rsidR="004D522B">
        <w:rPr>
          <w:rFonts w:cstheme="minorHAnsi"/>
          <w:sz w:val="24"/>
          <w:szCs w:val="24"/>
        </w:rPr>
        <w:t>which a person</w:t>
      </w:r>
      <w:r w:rsidR="00EE56DA">
        <w:rPr>
          <w:rFonts w:cstheme="minorHAnsi"/>
          <w:sz w:val="24"/>
          <w:szCs w:val="24"/>
        </w:rPr>
        <w:t xml:space="preserve"> is entitled</w:t>
      </w:r>
      <w:r w:rsidR="00866025">
        <w:rPr>
          <w:rFonts w:cstheme="minorHAnsi"/>
          <w:sz w:val="24"/>
          <w:szCs w:val="24"/>
        </w:rPr>
        <w:t>, including defined benefits and common law damages amounts</w:t>
      </w:r>
      <w:r w:rsidR="00D1759F">
        <w:rPr>
          <w:rFonts w:cstheme="minorHAnsi"/>
          <w:sz w:val="24"/>
          <w:szCs w:val="24"/>
        </w:rPr>
        <w:t>.</w:t>
      </w:r>
    </w:p>
    <w:p w14:paraId="29A313C2" w14:textId="62E84B2F" w:rsidR="00EE56DA" w:rsidRDefault="00EE56DA" w:rsidP="00EE56DA">
      <w:pPr>
        <w:rPr>
          <w:rFonts w:cstheme="minorHAnsi"/>
          <w:sz w:val="24"/>
          <w:szCs w:val="24"/>
        </w:rPr>
      </w:pPr>
      <w:r w:rsidRPr="00666895">
        <w:rPr>
          <w:rFonts w:cstheme="minorHAnsi"/>
          <w:sz w:val="24"/>
          <w:szCs w:val="24"/>
        </w:rPr>
        <w:t>Section 26(1)(b) prescribes</w:t>
      </w:r>
      <w:r w:rsidR="00103302" w:rsidRPr="00666895">
        <w:rPr>
          <w:rFonts w:cstheme="minorHAnsi"/>
          <w:sz w:val="24"/>
          <w:szCs w:val="24"/>
        </w:rPr>
        <w:t xml:space="preserve"> any adverse effect or likely adverse effect of the conduct </w:t>
      </w:r>
      <w:r w:rsidRPr="00666895">
        <w:rPr>
          <w:rFonts w:cstheme="minorHAnsi"/>
          <w:sz w:val="24"/>
          <w:szCs w:val="24"/>
        </w:rPr>
        <w:t>on a person’s</w:t>
      </w:r>
      <w:r w:rsidR="00F762CA" w:rsidRPr="00666895">
        <w:rPr>
          <w:rFonts w:cstheme="minorHAnsi"/>
          <w:sz w:val="24"/>
          <w:szCs w:val="24"/>
        </w:rPr>
        <w:t xml:space="preserve"> recovery</w:t>
      </w:r>
      <w:r w:rsidRPr="00666895">
        <w:rPr>
          <w:rFonts w:cstheme="minorHAnsi"/>
          <w:sz w:val="24"/>
          <w:szCs w:val="24"/>
        </w:rPr>
        <w:t xml:space="preserve"> </w:t>
      </w:r>
      <w:r w:rsidR="00F762CA" w:rsidRPr="00666895">
        <w:rPr>
          <w:rFonts w:cstheme="minorHAnsi"/>
          <w:sz w:val="24"/>
          <w:szCs w:val="24"/>
        </w:rPr>
        <w:t xml:space="preserve">from </w:t>
      </w:r>
      <w:r w:rsidR="003C5094" w:rsidRPr="00666895">
        <w:rPr>
          <w:rFonts w:cstheme="minorHAnsi"/>
          <w:sz w:val="24"/>
          <w:szCs w:val="24"/>
        </w:rPr>
        <w:t>their</w:t>
      </w:r>
      <w:r w:rsidRPr="00666895">
        <w:rPr>
          <w:rFonts w:cstheme="minorHAnsi"/>
          <w:sz w:val="24"/>
          <w:szCs w:val="24"/>
        </w:rPr>
        <w:t xml:space="preserve"> </w:t>
      </w:r>
      <w:r w:rsidR="003C5094" w:rsidRPr="00666895">
        <w:rPr>
          <w:rFonts w:cstheme="minorHAnsi"/>
          <w:sz w:val="24"/>
          <w:szCs w:val="24"/>
        </w:rPr>
        <w:t>injuries</w:t>
      </w:r>
      <w:r w:rsidR="00D8274F" w:rsidRPr="00666895">
        <w:rPr>
          <w:rFonts w:cstheme="minorHAnsi"/>
          <w:sz w:val="24"/>
          <w:szCs w:val="24"/>
        </w:rPr>
        <w:t xml:space="preserve"> sustained as</w:t>
      </w:r>
      <w:r w:rsidR="00B0623A" w:rsidRPr="00666895">
        <w:rPr>
          <w:rFonts w:cstheme="minorHAnsi"/>
          <w:sz w:val="24"/>
          <w:szCs w:val="24"/>
        </w:rPr>
        <w:t xml:space="preserve"> a </w:t>
      </w:r>
      <w:r w:rsidR="00D8274F" w:rsidRPr="00666895">
        <w:rPr>
          <w:rFonts w:cstheme="minorHAnsi"/>
          <w:sz w:val="24"/>
          <w:szCs w:val="24"/>
        </w:rPr>
        <w:t xml:space="preserve">result of a </w:t>
      </w:r>
      <w:r w:rsidRPr="00666895">
        <w:rPr>
          <w:rFonts w:cstheme="minorHAnsi"/>
          <w:sz w:val="24"/>
          <w:szCs w:val="24"/>
        </w:rPr>
        <w:t>motor accident.</w:t>
      </w:r>
    </w:p>
    <w:p w14:paraId="7AC2404F" w14:textId="4AAC639A" w:rsidR="00A31F3D" w:rsidRDefault="00A31F3D" w:rsidP="00EE56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26(1)(c)</w:t>
      </w:r>
      <w:r w:rsidR="009A7583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includes the matter of whether the insurer reported the conduct</w:t>
      </w:r>
      <w:r w:rsidR="004D522B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to the MAI</w:t>
      </w:r>
      <w:r w:rsidR="004F2F1F">
        <w:rPr>
          <w:rFonts w:cstheme="minorHAnsi"/>
          <w:sz w:val="24"/>
          <w:szCs w:val="24"/>
        </w:rPr>
        <w:t> C</w:t>
      </w:r>
      <w:r>
        <w:rPr>
          <w:rFonts w:cstheme="minorHAnsi"/>
          <w:sz w:val="24"/>
          <w:szCs w:val="24"/>
        </w:rPr>
        <w:t xml:space="preserve">ommission.  This </w:t>
      </w:r>
      <w:r w:rsidR="0068758A">
        <w:rPr>
          <w:rFonts w:cstheme="minorHAnsi"/>
          <w:sz w:val="24"/>
          <w:szCs w:val="24"/>
        </w:rPr>
        <w:t xml:space="preserve">would </w:t>
      </w:r>
      <w:r w:rsidR="00813F6F">
        <w:rPr>
          <w:rFonts w:cstheme="minorHAnsi"/>
          <w:sz w:val="24"/>
          <w:szCs w:val="24"/>
        </w:rPr>
        <w:t>include but</w:t>
      </w:r>
      <w:r w:rsidR="0068758A">
        <w:rPr>
          <w:rFonts w:cstheme="minorHAnsi"/>
          <w:sz w:val="24"/>
          <w:szCs w:val="24"/>
        </w:rPr>
        <w:t xml:space="preserve"> is not limited to</w:t>
      </w:r>
      <w:r>
        <w:rPr>
          <w:rFonts w:cstheme="minorHAnsi"/>
          <w:sz w:val="24"/>
          <w:szCs w:val="24"/>
        </w:rPr>
        <w:t xml:space="preserve"> conduct reported</w:t>
      </w:r>
      <w:r w:rsidR="009A7583">
        <w:rPr>
          <w:rFonts w:cstheme="minorHAnsi"/>
          <w:sz w:val="24"/>
          <w:szCs w:val="24"/>
        </w:rPr>
        <w:t xml:space="preserve"> by the insurer</w:t>
      </w:r>
      <w:r>
        <w:rPr>
          <w:rFonts w:cstheme="minorHAnsi"/>
          <w:sz w:val="24"/>
          <w:szCs w:val="24"/>
        </w:rPr>
        <w:t xml:space="preserve"> under section 412</w:t>
      </w:r>
      <w:r w:rsidR="009A7583">
        <w:rPr>
          <w:rFonts w:cstheme="minorHAnsi"/>
          <w:sz w:val="24"/>
          <w:szCs w:val="24"/>
        </w:rPr>
        <w:t xml:space="preserve">A </w:t>
      </w:r>
      <w:r>
        <w:rPr>
          <w:rFonts w:cstheme="minorHAnsi"/>
          <w:sz w:val="24"/>
          <w:szCs w:val="24"/>
        </w:rPr>
        <w:t xml:space="preserve">of </w:t>
      </w:r>
      <w:r w:rsidR="009A7583">
        <w:rPr>
          <w:rFonts w:cstheme="minorHAnsi"/>
          <w:sz w:val="24"/>
          <w:szCs w:val="24"/>
        </w:rPr>
        <w:t>the</w:t>
      </w:r>
      <w:r>
        <w:rPr>
          <w:rFonts w:cstheme="minorHAnsi"/>
          <w:sz w:val="24"/>
          <w:szCs w:val="24"/>
        </w:rPr>
        <w:t xml:space="preserve"> Act</w:t>
      </w:r>
      <w:r w:rsidR="00813F6F">
        <w:rPr>
          <w:rFonts w:cstheme="minorHAnsi"/>
          <w:sz w:val="24"/>
          <w:szCs w:val="24"/>
        </w:rPr>
        <w:t>.</w:t>
      </w:r>
    </w:p>
    <w:p w14:paraId="25489043" w14:textId="6D63CEC7" w:rsidR="0075119F" w:rsidRDefault="00EE56DA" w:rsidP="00EE56D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</w:t>
      </w:r>
      <w:r w:rsidR="00BF7B8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26(1)(</w:t>
      </w:r>
      <w:r w:rsidR="00A31F3D">
        <w:rPr>
          <w:rFonts w:cstheme="minorHAnsi"/>
          <w:sz w:val="24"/>
          <w:szCs w:val="24"/>
        </w:rPr>
        <w:t>d</w:t>
      </w:r>
      <w:r>
        <w:rPr>
          <w:rFonts w:cstheme="minorHAnsi"/>
          <w:sz w:val="24"/>
          <w:szCs w:val="24"/>
        </w:rPr>
        <w:t>) include</w:t>
      </w:r>
      <w:r w:rsidR="00065441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 xml:space="preserve"> matters allowing the MAI </w:t>
      </w:r>
      <w:r w:rsidR="00D55F6F">
        <w:rPr>
          <w:rFonts w:cstheme="minorHAnsi"/>
          <w:sz w:val="24"/>
          <w:szCs w:val="24"/>
        </w:rPr>
        <w:t>C</w:t>
      </w:r>
      <w:r>
        <w:rPr>
          <w:rFonts w:cstheme="minorHAnsi"/>
          <w:sz w:val="24"/>
          <w:szCs w:val="24"/>
        </w:rPr>
        <w:t xml:space="preserve">ommission to consider </w:t>
      </w:r>
      <w:r w:rsidR="009A7583">
        <w:rPr>
          <w:rFonts w:cstheme="minorHAnsi"/>
          <w:sz w:val="24"/>
          <w:szCs w:val="24"/>
        </w:rPr>
        <w:t>any action</w:t>
      </w:r>
      <w:r>
        <w:rPr>
          <w:rFonts w:cstheme="minorHAnsi"/>
          <w:sz w:val="24"/>
          <w:szCs w:val="24"/>
        </w:rPr>
        <w:t xml:space="preserve"> </w:t>
      </w:r>
      <w:r w:rsidR="00D320DF">
        <w:rPr>
          <w:rFonts w:cstheme="minorHAnsi"/>
          <w:sz w:val="24"/>
          <w:szCs w:val="24"/>
        </w:rPr>
        <w:t xml:space="preserve">taken by the </w:t>
      </w:r>
      <w:r>
        <w:rPr>
          <w:rFonts w:cstheme="minorHAnsi"/>
          <w:sz w:val="24"/>
          <w:szCs w:val="24"/>
        </w:rPr>
        <w:t>insurer</w:t>
      </w:r>
      <w:r w:rsidRPr="0075119F">
        <w:rPr>
          <w:rFonts w:cstheme="minorHAnsi"/>
          <w:sz w:val="24"/>
          <w:szCs w:val="24"/>
        </w:rPr>
        <w:t xml:space="preserve"> to</w:t>
      </w:r>
      <w:r w:rsidR="00C53EDE">
        <w:rPr>
          <w:rFonts w:cstheme="minorHAnsi"/>
          <w:sz w:val="24"/>
          <w:szCs w:val="24"/>
        </w:rPr>
        <w:t xml:space="preserve"> </w:t>
      </w:r>
      <w:bookmarkStart w:id="2" w:name="_Hlk147503786"/>
      <w:r w:rsidR="00C53EDE">
        <w:rPr>
          <w:rFonts w:cstheme="minorHAnsi"/>
          <w:sz w:val="24"/>
          <w:szCs w:val="24"/>
        </w:rPr>
        <w:t>investigate the nature and extent of the conduct</w:t>
      </w:r>
      <w:r w:rsidR="00ED40B2">
        <w:rPr>
          <w:rFonts w:cstheme="minorHAnsi"/>
          <w:sz w:val="24"/>
          <w:szCs w:val="24"/>
        </w:rPr>
        <w:t>;</w:t>
      </w:r>
      <w:r w:rsidR="00C53EDE">
        <w:rPr>
          <w:rFonts w:cstheme="minorHAnsi"/>
          <w:sz w:val="24"/>
          <w:szCs w:val="24"/>
        </w:rPr>
        <w:t xml:space="preserve"> </w:t>
      </w:r>
      <w:bookmarkEnd w:id="2"/>
      <w:r w:rsidR="00D70E1B" w:rsidRPr="0075119F">
        <w:rPr>
          <w:rFonts w:cstheme="minorHAnsi"/>
          <w:sz w:val="24"/>
          <w:szCs w:val="24"/>
        </w:rPr>
        <w:t>remediate</w:t>
      </w:r>
      <w:r>
        <w:rPr>
          <w:rFonts w:cstheme="minorHAnsi"/>
          <w:sz w:val="24"/>
          <w:szCs w:val="24"/>
        </w:rPr>
        <w:t xml:space="preserve"> </w:t>
      </w:r>
      <w:r w:rsidR="00D70E1B">
        <w:rPr>
          <w:rFonts w:cstheme="minorHAnsi"/>
          <w:sz w:val="24"/>
          <w:szCs w:val="24"/>
        </w:rPr>
        <w:t xml:space="preserve">the </w:t>
      </w:r>
      <w:r>
        <w:rPr>
          <w:rFonts w:cstheme="minorHAnsi"/>
          <w:sz w:val="24"/>
          <w:szCs w:val="24"/>
        </w:rPr>
        <w:t>conduct</w:t>
      </w:r>
      <w:r w:rsidR="00ED40B2">
        <w:rPr>
          <w:rFonts w:cstheme="minorHAnsi"/>
          <w:sz w:val="24"/>
          <w:szCs w:val="24"/>
        </w:rPr>
        <w:t>;</w:t>
      </w:r>
      <w:r w:rsidR="00D70E1B">
        <w:rPr>
          <w:rFonts w:cstheme="minorHAnsi"/>
          <w:sz w:val="24"/>
          <w:szCs w:val="24"/>
        </w:rPr>
        <w:t xml:space="preserve"> and remove or mitigate the risk of similar conduct happening.  </w:t>
      </w:r>
      <w:r w:rsidR="00D8534B">
        <w:rPr>
          <w:rFonts w:cstheme="minorHAnsi"/>
          <w:sz w:val="24"/>
          <w:szCs w:val="24"/>
        </w:rPr>
        <w:t xml:space="preserve">The MAI Commission may decide not </w:t>
      </w:r>
      <w:r w:rsidR="007E7BFE">
        <w:rPr>
          <w:rFonts w:cstheme="minorHAnsi"/>
          <w:sz w:val="24"/>
          <w:szCs w:val="24"/>
        </w:rPr>
        <w:t>to impose</w:t>
      </w:r>
      <w:r w:rsidR="00D8534B">
        <w:rPr>
          <w:rFonts w:cstheme="minorHAnsi"/>
          <w:sz w:val="24"/>
          <w:szCs w:val="24"/>
        </w:rPr>
        <w:t xml:space="preserve"> a penalty in circumstance</w:t>
      </w:r>
      <w:r w:rsidR="007E7BFE">
        <w:rPr>
          <w:rFonts w:cstheme="minorHAnsi"/>
          <w:sz w:val="24"/>
          <w:szCs w:val="24"/>
        </w:rPr>
        <w:t>s</w:t>
      </w:r>
      <w:r w:rsidR="00D8534B">
        <w:rPr>
          <w:rFonts w:cstheme="minorHAnsi"/>
          <w:sz w:val="24"/>
          <w:szCs w:val="24"/>
        </w:rPr>
        <w:t xml:space="preserve"> where</w:t>
      </w:r>
      <w:r w:rsidR="00D70E1B">
        <w:rPr>
          <w:rFonts w:cstheme="minorHAnsi"/>
          <w:sz w:val="24"/>
          <w:szCs w:val="24"/>
        </w:rPr>
        <w:t xml:space="preserve"> an action</w:t>
      </w:r>
      <w:r w:rsidR="00D8534B">
        <w:rPr>
          <w:rFonts w:cstheme="minorHAnsi"/>
          <w:sz w:val="24"/>
          <w:szCs w:val="24"/>
        </w:rPr>
        <w:t xml:space="preserve"> has been delayed due to </w:t>
      </w:r>
      <w:r w:rsidR="007E7BFE">
        <w:rPr>
          <w:rFonts w:cstheme="minorHAnsi"/>
          <w:sz w:val="24"/>
          <w:szCs w:val="24"/>
        </w:rPr>
        <w:t>circumstances beyond the insurer’s control.</w:t>
      </w:r>
    </w:p>
    <w:p w14:paraId="3A56A920" w14:textId="10975C08" w:rsidR="00EE56DA" w:rsidRDefault="0075119F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26(1)(</w:t>
      </w:r>
      <w:r w:rsidR="004F2F1F">
        <w:rPr>
          <w:rFonts w:cstheme="minorHAnsi"/>
          <w:sz w:val="24"/>
          <w:szCs w:val="24"/>
        </w:rPr>
        <w:t>e</w:t>
      </w:r>
      <w:r>
        <w:rPr>
          <w:rFonts w:cstheme="minorHAnsi"/>
          <w:sz w:val="24"/>
          <w:szCs w:val="24"/>
        </w:rPr>
        <w:t>) include</w:t>
      </w:r>
      <w:r w:rsidR="0066516A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 xml:space="preserve"> the matter of</w:t>
      </w:r>
      <w:r w:rsidR="00EE56DA">
        <w:rPr>
          <w:rFonts w:cstheme="minorHAnsi"/>
          <w:sz w:val="24"/>
          <w:szCs w:val="24"/>
        </w:rPr>
        <w:t xml:space="preserve"> whether the conduct </w:t>
      </w:r>
      <w:r w:rsidR="004D522B">
        <w:rPr>
          <w:rFonts w:cstheme="minorHAnsi"/>
          <w:sz w:val="24"/>
          <w:szCs w:val="24"/>
        </w:rPr>
        <w:t>was</w:t>
      </w:r>
      <w:r w:rsidR="00EE56DA">
        <w:rPr>
          <w:rFonts w:cstheme="minorHAnsi"/>
          <w:sz w:val="24"/>
          <w:szCs w:val="24"/>
        </w:rPr>
        <w:t xml:space="preserve"> caused</w:t>
      </w:r>
      <w:r>
        <w:rPr>
          <w:rFonts w:cstheme="minorHAnsi"/>
          <w:sz w:val="24"/>
          <w:szCs w:val="24"/>
        </w:rPr>
        <w:t>, or likely to have been caused</w:t>
      </w:r>
      <w:r w:rsidR="00EE56DA">
        <w:rPr>
          <w:rFonts w:cstheme="minorHAnsi"/>
          <w:sz w:val="24"/>
          <w:szCs w:val="24"/>
        </w:rPr>
        <w:t xml:space="preserve"> by a failure of the insurer</w:t>
      </w:r>
      <w:r w:rsidR="00D9710C">
        <w:rPr>
          <w:rFonts w:cstheme="minorHAnsi"/>
          <w:sz w:val="24"/>
          <w:szCs w:val="24"/>
        </w:rPr>
        <w:t>’</w:t>
      </w:r>
      <w:r w:rsidR="00EE56DA">
        <w:rPr>
          <w:rFonts w:cstheme="minorHAnsi"/>
          <w:sz w:val="24"/>
          <w:szCs w:val="24"/>
        </w:rPr>
        <w:t xml:space="preserve">s systems or procedures. </w:t>
      </w:r>
      <w:r w:rsidR="00C86587">
        <w:rPr>
          <w:rFonts w:cstheme="minorHAnsi"/>
          <w:sz w:val="24"/>
          <w:szCs w:val="24"/>
        </w:rPr>
        <w:t xml:space="preserve"> </w:t>
      </w:r>
      <w:r w:rsidR="00EE56DA">
        <w:rPr>
          <w:rFonts w:cstheme="minorHAnsi"/>
          <w:sz w:val="24"/>
          <w:szCs w:val="24"/>
        </w:rPr>
        <w:t xml:space="preserve">The MAI </w:t>
      </w:r>
      <w:r w:rsidR="00D55F6F">
        <w:rPr>
          <w:rFonts w:cstheme="minorHAnsi"/>
          <w:sz w:val="24"/>
          <w:szCs w:val="24"/>
        </w:rPr>
        <w:t>C</w:t>
      </w:r>
      <w:r w:rsidR="00EE56DA">
        <w:rPr>
          <w:rFonts w:cstheme="minorHAnsi"/>
          <w:sz w:val="24"/>
          <w:szCs w:val="24"/>
        </w:rPr>
        <w:t xml:space="preserve">ommission may decide not to impose a penalty if conduct </w:t>
      </w:r>
      <w:r w:rsidR="00ED40B2">
        <w:rPr>
          <w:rFonts w:cstheme="minorHAnsi"/>
          <w:sz w:val="24"/>
          <w:szCs w:val="24"/>
        </w:rPr>
        <w:t xml:space="preserve">is </w:t>
      </w:r>
      <w:r w:rsidR="0066516A">
        <w:rPr>
          <w:rFonts w:cstheme="minorHAnsi"/>
          <w:sz w:val="24"/>
          <w:szCs w:val="24"/>
        </w:rPr>
        <w:t>related to a</w:t>
      </w:r>
      <w:r w:rsidR="00EE56DA">
        <w:rPr>
          <w:rFonts w:cstheme="minorHAnsi"/>
          <w:sz w:val="24"/>
          <w:szCs w:val="24"/>
        </w:rPr>
        <w:t xml:space="preserve"> one off </w:t>
      </w:r>
      <w:r w:rsidR="0066516A">
        <w:rPr>
          <w:rFonts w:cstheme="minorHAnsi"/>
          <w:sz w:val="24"/>
          <w:szCs w:val="24"/>
        </w:rPr>
        <w:t>isolated matter</w:t>
      </w:r>
      <w:r w:rsidR="00EE56DA">
        <w:rPr>
          <w:rFonts w:cstheme="minorHAnsi"/>
          <w:sz w:val="24"/>
          <w:szCs w:val="24"/>
        </w:rPr>
        <w:t xml:space="preserve"> and was not </w:t>
      </w:r>
      <w:r>
        <w:rPr>
          <w:rFonts w:cstheme="minorHAnsi"/>
          <w:sz w:val="24"/>
          <w:szCs w:val="24"/>
        </w:rPr>
        <w:t xml:space="preserve">caused by ongoing </w:t>
      </w:r>
      <w:r w:rsidR="00EE56DA">
        <w:rPr>
          <w:rFonts w:cstheme="minorHAnsi"/>
          <w:sz w:val="24"/>
          <w:szCs w:val="24"/>
        </w:rPr>
        <w:t>system or control failures.</w:t>
      </w:r>
    </w:p>
    <w:p w14:paraId="17C7125D" w14:textId="67DBB91C" w:rsidR="006A0FF9" w:rsidRDefault="006A0FF9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26(1)(</w:t>
      </w:r>
      <w:r w:rsidR="004F2F1F">
        <w:rPr>
          <w:rFonts w:cstheme="minorHAnsi"/>
          <w:sz w:val="24"/>
          <w:szCs w:val="24"/>
        </w:rPr>
        <w:t>f</w:t>
      </w:r>
      <w:r>
        <w:rPr>
          <w:rFonts w:cstheme="minorHAnsi"/>
          <w:sz w:val="24"/>
          <w:szCs w:val="24"/>
        </w:rPr>
        <w:t xml:space="preserve">) includes matters allowing the MAI </w:t>
      </w:r>
      <w:r w:rsidR="00064739">
        <w:rPr>
          <w:rFonts w:cstheme="minorHAnsi"/>
          <w:sz w:val="24"/>
          <w:szCs w:val="24"/>
        </w:rPr>
        <w:t>C</w:t>
      </w:r>
      <w:r>
        <w:rPr>
          <w:rFonts w:cstheme="minorHAnsi"/>
          <w:sz w:val="24"/>
          <w:szCs w:val="24"/>
        </w:rPr>
        <w:t xml:space="preserve">ommission to consider whether an insurer has contravened a direction under section 394G or section 394I of the Act, or a remediation plan approved under the Act, for the conduct or any similar conduct. </w:t>
      </w:r>
    </w:p>
    <w:p w14:paraId="0886C7B5" w14:textId="44E5E1D1" w:rsidR="00B2218E" w:rsidRDefault="006A0FF9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26(1)(</w:t>
      </w:r>
      <w:r w:rsidR="004F2F1F">
        <w:rPr>
          <w:rFonts w:cstheme="minorHAnsi"/>
          <w:sz w:val="24"/>
          <w:szCs w:val="24"/>
        </w:rPr>
        <w:t>g</w:t>
      </w:r>
      <w:r>
        <w:rPr>
          <w:rFonts w:cstheme="minorHAnsi"/>
          <w:sz w:val="24"/>
          <w:szCs w:val="24"/>
        </w:rPr>
        <w:t>) prescribes matters relating to any effect, or likely effect</w:t>
      </w:r>
      <w:r w:rsidR="00596EAC">
        <w:rPr>
          <w:rFonts w:cstheme="minorHAnsi"/>
          <w:sz w:val="24"/>
          <w:szCs w:val="24"/>
        </w:rPr>
        <w:t>,</w:t>
      </w:r>
      <w:r>
        <w:rPr>
          <w:rFonts w:cstheme="minorHAnsi"/>
          <w:sz w:val="24"/>
          <w:szCs w:val="24"/>
        </w:rPr>
        <w:t xml:space="preserve"> of the conduct on the insurer. </w:t>
      </w:r>
      <w:r w:rsidR="00C86587">
        <w:rPr>
          <w:rFonts w:cstheme="minorHAnsi"/>
          <w:sz w:val="24"/>
          <w:szCs w:val="24"/>
        </w:rPr>
        <w:t xml:space="preserve"> </w:t>
      </w:r>
      <w:r w:rsidR="001A53AB">
        <w:rPr>
          <w:rFonts w:cstheme="minorHAnsi"/>
          <w:sz w:val="24"/>
          <w:szCs w:val="24"/>
        </w:rPr>
        <w:t xml:space="preserve">These matters include the </w:t>
      </w:r>
      <w:r w:rsidR="00BE0440">
        <w:rPr>
          <w:rFonts w:cstheme="minorHAnsi"/>
          <w:sz w:val="24"/>
          <w:szCs w:val="24"/>
        </w:rPr>
        <w:t>adverse effect or likely adverse</w:t>
      </w:r>
      <w:r w:rsidR="0004624B">
        <w:rPr>
          <w:rFonts w:cstheme="minorHAnsi"/>
          <w:sz w:val="24"/>
          <w:szCs w:val="24"/>
        </w:rPr>
        <w:t xml:space="preserve"> effect</w:t>
      </w:r>
      <w:r w:rsidR="00BE0440">
        <w:rPr>
          <w:rFonts w:cstheme="minorHAnsi"/>
          <w:sz w:val="24"/>
          <w:szCs w:val="24"/>
        </w:rPr>
        <w:t xml:space="preserve">, on public </w:t>
      </w:r>
      <w:r w:rsidR="00BE0440" w:rsidRPr="00666895">
        <w:rPr>
          <w:rFonts w:cstheme="minorHAnsi"/>
          <w:sz w:val="24"/>
          <w:szCs w:val="24"/>
        </w:rPr>
        <w:t>confidence in the insurer,</w:t>
      </w:r>
      <w:r w:rsidRPr="00666895">
        <w:rPr>
          <w:rFonts w:cstheme="minorHAnsi"/>
          <w:sz w:val="24"/>
          <w:szCs w:val="24"/>
        </w:rPr>
        <w:t xml:space="preserve"> and</w:t>
      </w:r>
      <w:r w:rsidR="001A53AB" w:rsidRPr="00666895">
        <w:rPr>
          <w:rFonts w:cstheme="minorHAnsi"/>
          <w:sz w:val="24"/>
          <w:szCs w:val="24"/>
        </w:rPr>
        <w:t xml:space="preserve"> any effect or likely effect on</w:t>
      </w:r>
      <w:r w:rsidR="00BE0440" w:rsidRPr="00666895">
        <w:rPr>
          <w:rFonts w:cstheme="minorHAnsi"/>
          <w:sz w:val="24"/>
          <w:szCs w:val="24"/>
        </w:rPr>
        <w:t xml:space="preserve"> the operation of the insurer’s</w:t>
      </w:r>
      <w:r w:rsidR="00BE0440">
        <w:rPr>
          <w:rFonts w:cstheme="minorHAnsi"/>
          <w:sz w:val="24"/>
          <w:szCs w:val="24"/>
        </w:rPr>
        <w:t xml:space="preserve"> business as an MAI insurer</w:t>
      </w:r>
      <w:r w:rsidR="001A53AB">
        <w:rPr>
          <w:rFonts w:cstheme="minorHAnsi"/>
          <w:sz w:val="24"/>
          <w:szCs w:val="24"/>
        </w:rPr>
        <w:t>.</w:t>
      </w:r>
      <w:r w:rsidR="004A7888">
        <w:rPr>
          <w:rFonts w:cstheme="minorHAnsi"/>
          <w:sz w:val="24"/>
          <w:szCs w:val="24"/>
        </w:rPr>
        <w:t xml:space="preserve"> </w:t>
      </w:r>
      <w:r w:rsidR="00A20C93">
        <w:rPr>
          <w:rFonts w:cstheme="minorHAnsi"/>
          <w:sz w:val="24"/>
          <w:szCs w:val="24"/>
        </w:rPr>
        <w:t xml:space="preserve"> Any</w:t>
      </w:r>
      <w:r w:rsidR="00BE0440">
        <w:rPr>
          <w:rFonts w:cstheme="minorHAnsi"/>
          <w:sz w:val="24"/>
          <w:szCs w:val="24"/>
        </w:rPr>
        <w:t xml:space="preserve"> financial implication</w:t>
      </w:r>
      <w:r w:rsidR="00A20C93">
        <w:rPr>
          <w:rFonts w:cstheme="minorHAnsi"/>
          <w:sz w:val="24"/>
          <w:szCs w:val="24"/>
        </w:rPr>
        <w:t>s</w:t>
      </w:r>
      <w:r w:rsidR="0004624B">
        <w:rPr>
          <w:rFonts w:cstheme="minorHAnsi"/>
          <w:sz w:val="24"/>
          <w:szCs w:val="24"/>
        </w:rPr>
        <w:t>, or likely financial implications,</w:t>
      </w:r>
      <w:r w:rsidR="00BE0440">
        <w:rPr>
          <w:rFonts w:cstheme="minorHAnsi"/>
          <w:sz w:val="24"/>
          <w:szCs w:val="24"/>
        </w:rPr>
        <w:t xml:space="preserve"> for the </w:t>
      </w:r>
      <w:r w:rsidR="00BE0440">
        <w:rPr>
          <w:rFonts w:cstheme="minorHAnsi"/>
          <w:sz w:val="24"/>
          <w:szCs w:val="24"/>
        </w:rPr>
        <w:lastRenderedPageBreak/>
        <w:t xml:space="preserve">insurer </w:t>
      </w:r>
      <w:r w:rsidR="001A53AB">
        <w:rPr>
          <w:rFonts w:cstheme="minorHAnsi"/>
          <w:sz w:val="24"/>
          <w:szCs w:val="24"/>
        </w:rPr>
        <w:t xml:space="preserve">are also to </w:t>
      </w:r>
      <w:r w:rsidR="00BE0440">
        <w:rPr>
          <w:rFonts w:cstheme="minorHAnsi"/>
          <w:sz w:val="24"/>
          <w:szCs w:val="24"/>
        </w:rPr>
        <w:t xml:space="preserve">be considered, which could include both beneficial </w:t>
      </w:r>
      <w:r w:rsidR="0004624B">
        <w:rPr>
          <w:rFonts w:cstheme="minorHAnsi"/>
          <w:sz w:val="24"/>
          <w:szCs w:val="24"/>
        </w:rPr>
        <w:t>and</w:t>
      </w:r>
      <w:r w:rsidR="00BE0440">
        <w:rPr>
          <w:rFonts w:cstheme="minorHAnsi"/>
          <w:sz w:val="24"/>
          <w:szCs w:val="24"/>
        </w:rPr>
        <w:t xml:space="preserve"> negative impacts on the insurer.</w:t>
      </w:r>
      <w:r w:rsidR="0004624B">
        <w:rPr>
          <w:rFonts w:cstheme="minorHAnsi"/>
          <w:sz w:val="24"/>
          <w:szCs w:val="24"/>
        </w:rPr>
        <w:t xml:space="preserve"> </w:t>
      </w:r>
    </w:p>
    <w:p w14:paraId="1BAEDC02" w14:textId="0CB7132C" w:rsidR="00DB6200" w:rsidRDefault="00DB6200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26(1)(</w:t>
      </w:r>
      <w:r w:rsidR="007B088E">
        <w:rPr>
          <w:rFonts w:cstheme="minorHAnsi"/>
          <w:sz w:val="24"/>
          <w:szCs w:val="24"/>
        </w:rPr>
        <w:t>h</w:t>
      </w:r>
      <w:r>
        <w:rPr>
          <w:rFonts w:cstheme="minorHAnsi"/>
          <w:sz w:val="24"/>
          <w:szCs w:val="24"/>
        </w:rPr>
        <w:t xml:space="preserve">) prescribes the matter of any effect, or likely effect of the conduct on competition between insurers.  </w:t>
      </w:r>
      <w:r w:rsidR="00E45ECA">
        <w:rPr>
          <w:rFonts w:cstheme="minorHAnsi"/>
          <w:sz w:val="24"/>
          <w:szCs w:val="24"/>
        </w:rPr>
        <w:t>Section 26(1)(</w:t>
      </w:r>
      <w:r w:rsidR="007B088E">
        <w:rPr>
          <w:rFonts w:cstheme="minorHAnsi"/>
          <w:sz w:val="24"/>
          <w:szCs w:val="24"/>
        </w:rPr>
        <w:t>i</w:t>
      </w:r>
      <w:r w:rsidR="00E45ECA">
        <w:rPr>
          <w:rFonts w:cstheme="minorHAnsi"/>
          <w:sz w:val="24"/>
          <w:szCs w:val="24"/>
        </w:rPr>
        <w:t>)</w:t>
      </w:r>
      <w:r w:rsidR="00517634">
        <w:rPr>
          <w:rFonts w:cstheme="minorHAnsi"/>
          <w:sz w:val="24"/>
          <w:szCs w:val="24"/>
        </w:rPr>
        <w:t xml:space="preserve"> prescribes the matter of</w:t>
      </w:r>
      <w:r w:rsidR="00E45ECA">
        <w:rPr>
          <w:rFonts w:cstheme="minorHAnsi"/>
          <w:sz w:val="24"/>
          <w:szCs w:val="24"/>
        </w:rPr>
        <w:t xml:space="preserve"> any </w:t>
      </w:r>
      <w:r w:rsidR="0004624B">
        <w:rPr>
          <w:rFonts w:cstheme="minorHAnsi"/>
          <w:sz w:val="24"/>
          <w:szCs w:val="24"/>
        </w:rPr>
        <w:t>adverse effect or likely adverse effect</w:t>
      </w:r>
      <w:r w:rsidR="00E45ECA">
        <w:rPr>
          <w:rFonts w:cstheme="minorHAnsi"/>
          <w:sz w:val="24"/>
          <w:szCs w:val="24"/>
        </w:rPr>
        <w:t xml:space="preserve"> of the conduct</w:t>
      </w:r>
      <w:r w:rsidR="0004624B">
        <w:rPr>
          <w:rFonts w:cstheme="minorHAnsi"/>
          <w:sz w:val="24"/>
          <w:szCs w:val="24"/>
        </w:rPr>
        <w:t xml:space="preserve"> relating to the operation of the Act</w:t>
      </w:r>
      <w:r w:rsidR="00E45ECA">
        <w:rPr>
          <w:rFonts w:cstheme="minorHAnsi"/>
          <w:sz w:val="24"/>
          <w:szCs w:val="24"/>
        </w:rPr>
        <w:t>.  Section</w:t>
      </w:r>
      <w:r w:rsidR="00D8274F">
        <w:rPr>
          <w:rFonts w:cstheme="minorHAnsi"/>
          <w:sz w:val="24"/>
          <w:szCs w:val="24"/>
        </w:rPr>
        <w:t xml:space="preserve"> </w:t>
      </w:r>
      <w:r w:rsidR="00E45ECA">
        <w:rPr>
          <w:rFonts w:cstheme="minorHAnsi"/>
          <w:sz w:val="24"/>
          <w:szCs w:val="24"/>
        </w:rPr>
        <w:t>26(1)(</w:t>
      </w:r>
      <w:r w:rsidR="007B088E">
        <w:rPr>
          <w:rFonts w:cstheme="minorHAnsi"/>
          <w:sz w:val="24"/>
          <w:szCs w:val="24"/>
        </w:rPr>
        <w:t>j</w:t>
      </w:r>
      <w:r w:rsidR="00391423">
        <w:rPr>
          <w:rFonts w:cstheme="minorHAnsi"/>
          <w:sz w:val="24"/>
          <w:szCs w:val="24"/>
        </w:rPr>
        <w:t>)</w:t>
      </w:r>
      <w:r w:rsidR="00E45ECA">
        <w:rPr>
          <w:rFonts w:cstheme="minorHAnsi"/>
          <w:sz w:val="24"/>
          <w:szCs w:val="24"/>
        </w:rPr>
        <w:t xml:space="preserve"> </w:t>
      </w:r>
      <w:r w:rsidR="00391423">
        <w:rPr>
          <w:rFonts w:cstheme="minorHAnsi"/>
          <w:sz w:val="24"/>
          <w:szCs w:val="24"/>
        </w:rPr>
        <w:t xml:space="preserve">then </w:t>
      </w:r>
      <w:r w:rsidR="00E45ECA">
        <w:rPr>
          <w:rFonts w:cstheme="minorHAnsi"/>
          <w:sz w:val="24"/>
          <w:szCs w:val="24"/>
        </w:rPr>
        <w:t>prescribe</w:t>
      </w:r>
      <w:r>
        <w:rPr>
          <w:rFonts w:cstheme="minorHAnsi"/>
          <w:sz w:val="24"/>
          <w:szCs w:val="24"/>
        </w:rPr>
        <w:t>s</w:t>
      </w:r>
      <w:r w:rsidR="00391423">
        <w:rPr>
          <w:rFonts w:cstheme="minorHAnsi"/>
          <w:sz w:val="24"/>
          <w:szCs w:val="24"/>
        </w:rPr>
        <w:t xml:space="preserve"> the matter </w:t>
      </w:r>
      <w:r w:rsidR="00517634">
        <w:rPr>
          <w:rFonts w:cstheme="minorHAnsi"/>
          <w:sz w:val="24"/>
          <w:szCs w:val="24"/>
        </w:rPr>
        <w:t>in relation to</w:t>
      </w:r>
      <w:r w:rsidR="00E45ECA">
        <w:rPr>
          <w:rFonts w:cstheme="minorHAnsi"/>
          <w:sz w:val="24"/>
          <w:szCs w:val="24"/>
        </w:rPr>
        <w:t xml:space="preserve"> any adverse effect, or likely adverse effect</w:t>
      </w:r>
      <w:r w:rsidR="00A15434">
        <w:rPr>
          <w:rFonts w:cstheme="minorHAnsi"/>
          <w:sz w:val="24"/>
          <w:szCs w:val="24"/>
        </w:rPr>
        <w:t xml:space="preserve">, </w:t>
      </w:r>
      <w:r w:rsidR="00391423">
        <w:rPr>
          <w:rFonts w:cstheme="minorHAnsi"/>
          <w:sz w:val="24"/>
          <w:szCs w:val="24"/>
        </w:rPr>
        <w:t xml:space="preserve">of the </w:t>
      </w:r>
      <w:r w:rsidR="00391423" w:rsidRPr="00666895">
        <w:rPr>
          <w:rFonts w:cstheme="minorHAnsi"/>
          <w:sz w:val="24"/>
          <w:szCs w:val="24"/>
        </w:rPr>
        <w:t xml:space="preserve">conduct on </w:t>
      </w:r>
      <w:r w:rsidR="0004624B" w:rsidRPr="00666895">
        <w:rPr>
          <w:rFonts w:cstheme="minorHAnsi"/>
          <w:sz w:val="24"/>
          <w:szCs w:val="24"/>
        </w:rPr>
        <w:t>public confidence in the Act</w:t>
      </w:r>
      <w:r w:rsidR="00A15434" w:rsidRPr="00666895">
        <w:rPr>
          <w:rFonts w:cstheme="minorHAnsi"/>
          <w:sz w:val="24"/>
          <w:szCs w:val="24"/>
        </w:rPr>
        <w:t>.</w:t>
      </w:r>
      <w:r w:rsidR="00E45ECA" w:rsidRPr="00666895">
        <w:rPr>
          <w:rFonts w:cstheme="minorHAnsi"/>
          <w:sz w:val="24"/>
          <w:szCs w:val="24"/>
        </w:rPr>
        <w:t xml:space="preserve"> </w:t>
      </w:r>
      <w:r w:rsidR="004A7888">
        <w:rPr>
          <w:rFonts w:cstheme="minorHAnsi"/>
          <w:sz w:val="24"/>
          <w:szCs w:val="24"/>
        </w:rPr>
        <w:t xml:space="preserve"> </w:t>
      </w:r>
      <w:r w:rsidR="00391423" w:rsidRPr="00666895">
        <w:rPr>
          <w:rFonts w:cstheme="minorHAnsi"/>
          <w:sz w:val="24"/>
          <w:szCs w:val="24"/>
        </w:rPr>
        <w:t>Section 26(1</w:t>
      </w:r>
      <w:r w:rsidRPr="00666895">
        <w:rPr>
          <w:rFonts w:cstheme="minorHAnsi"/>
          <w:sz w:val="24"/>
          <w:szCs w:val="24"/>
        </w:rPr>
        <w:t>)(</w:t>
      </w:r>
      <w:r w:rsidR="007B088E">
        <w:rPr>
          <w:rFonts w:cstheme="minorHAnsi"/>
          <w:sz w:val="24"/>
          <w:szCs w:val="24"/>
        </w:rPr>
        <w:t>i</w:t>
      </w:r>
      <w:r w:rsidR="00391423" w:rsidRPr="00666895">
        <w:rPr>
          <w:rFonts w:cstheme="minorHAnsi"/>
          <w:sz w:val="24"/>
          <w:szCs w:val="24"/>
        </w:rPr>
        <w:t xml:space="preserve">) </w:t>
      </w:r>
      <w:r w:rsidRPr="00666895">
        <w:rPr>
          <w:rFonts w:cstheme="minorHAnsi"/>
          <w:sz w:val="24"/>
          <w:szCs w:val="24"/>
        </w:rPr>
        <w:t>and</w:t>
      </w:r>
      <w:r w:rsidR="00D8274F" w:rsidRPr="00666895">
        <w:rPr>
          <w:rFonts w:cstheme="minorHAnsi"/>
          <w:sz w:val="24"/>
          <w:szCs w:val="24"/>
        </w:rPr>
        <w:t xml:space="preserve"> section 26(1)</w:t>
      </w:r>
      <w:r w:rsidRPr="00666895">
        <w:rPr>
          <w:rFonts w:cstheme="minorHAnsi"/>
          <w:sz w:val="24"/>
          <w:szCs w:val="24"/>
        </w:rPr>
        <w:t>(</w:t>
      </w:r>
      <w:r w:rsidR="007B088E">
        <w:rPr>
          <w:rFonts w:cstheme="minorHAnsi"/>
          <w:sz w:val="24"/>
          <w:szCs w:val="24"/>
        </w:rPr>
        <w:t>j</w:t>
      </w:r>
      <w:r w:rsidRPr="00666895">
        <w:rPr>
          <w:rFonts w:cstheme="minorHAnsi"/>
          <w:sz w:val="24"/>
          <w:szCs w:val="24"/>
        </w:rPr>
        <w:t>) are standalone</w:t>
      </w:r>
      <w:r>
        <w:rPr>
          <w:rFonts w:cstheme="minorHAnsi"/>
          <w:sz w:val="24"/>
          <w:szCs w:val="24"/>
        </w:rPr>
        <w:t xml:space="preserve"> </w:t>
      </w:r>
      <w:r w:rsidRPr="00666895">
        <w:rPr>
          <w:rFonts w:cstheme="minorHAnsi"/>
          <w:sz w:val="24"/>
          <w:szCs w:val="24"/>
        </w:rPr>
        <w:t>sections as these matters may not always go to the operation of the Act.</w:t>
      </w:r>
    </w:p>
    <w:p w14:paraId="167519AB" w14:textId="3490D6C4" w:rsidR="00C86587" w:rsidRDefault="00821165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26(1)(</w:t>
      </w:r>
      <w:r w:rsidR="007B088E">
        <w:rPr>
          <w:rFonts w:cstheme="minorHAnsi"/>
          <w:sz w:val="24"/>
          <w:szCs w:val="24"/>
        </w:rPr>
        <w:t>k</w:t>
      </w:r>
      <w:r>
        <w:rPr>
          <w:rFonts w:cstheme="minorHAnsi"/>
          <w:sz w:val="24"/>
          <w:szCs w:val="24"/>
        </w:rPr>
        <w:t xml:space="preserve">) allows the MAI Commission </w:t>
      </w:r>
      <w:r w:rsidRPr="00666895">
        <w:rPr>
          <w:rFonts w:cstheme="minorHAnsi"/>
          <w:sz w:val="24"/>
          <w:szCs w:val="24"/>
        </w:rPr>
        <w:t>to consider any similar conduct</w:t>
      </w:r>
      <w:r w:rsidR="00A72905" w:rsidRPr="00666895">
        <w:rPr>
          <w:rFonts w:cstheme="minorHAnsi"/>
          <w:sz w:val="24"/>
          <w:szCs w:val="24"/>
        </w:rPr>
        <w:t>, including similar conduct</w:t>
      </w:r>
      <w:r w:rsidR="00172E0A" w:rsidRPr="00666895">
        <w:rPr>
          <w:rFonts w:cstheme="minorHAnsi"/>
          <w:sz w:val="24"/>
          <w:szCs w:val="24"/>
        </w:rPr>
        <w:t xml:space="preserve"> </w:t>
      </w:r>
      <w:r w:rsidR="002546B4" w:rsidRPr="00666895">
        <w:rPr>
          <w:rFonts w:cstheme="minorHAnsi"/>
          <w:sz w:val="24"/>
          <w:szCs w:val="24"/>
        </w:rPr>
        <w:t>self-</w:t>
      </w:r>
      <w:r w:rsidR="00172E0A" w:rsidRPr="00666895">
        <w:rPr>
          <w:rFonts w:cstheme="minorHAnsi"/>
          <w:sz w:val="24"/>
          <w:szCs w:val="24"/>
        </w:rPr>
        <w:t>reported to the commission</w:t>
      </w:r>
      <w:r w:rsidR="00676DF8" w:rsidRPr="00666895">
        <w:rPr>
          <w:rFonts w:cstheme="minorHAnsi"/>
          <w:sz w:val="24"/>
          <w:szCs w:val="24"/>
        </w:rPr>
        <w:t>;</w:t>
      </w:r>
      <w:r>
        <w:rPr>
          <w:rFonts w:cstheme="minorHAnsi"/>
          <w:sz w:val="24"/>
          <w:szCs w:val="24"/>
        </w:rPr>
        <w:t xml:space="preserve"> </w:t>
      </w:r>
      <w:r w:rsidR="00172E0A">
        <w:rPr>
          <w:rFonts w:cstheme="minorHAnsi"/>
          <w:sz w:val="24"/>
          <w:szCs w:val="24"/>
        </w:rPr>
        <w:t xml:space="preserve">and </w:t>
      </w:r>
      <w:r>
        <w:rPr>
          <w:rFonts w:cstheme="minorHAnsi"/>
          <w:sz w:val="24"/>
          <w:szCs w:val="24"/>
        </w:rPr>
        <w:t xml:space="preserve">any </w:t>
      </w:r>
      <w:r w:rsidR="0068758A">
        <w:rPr>
          <w:rFonts w:cstheme="minorHAnsi"/>
          <w:sz w:val="24"/>
          <w:szCs w:val="24"/>
        </w:rPr>
        <w:t>action</w:t>
      </w:r>
      <w:r>
        <w:rPr>
          <w:rFonts w:cstheme="minorHAnsi"/>
          <w:sz w:val="24"/>
          <w:szCs w:val="24"/>
        </w:rPr>
        <w:t xml:space="preserve"> taken by the insurer to</w:t>
      </w:r>
      <w:r w:rsidR="00C53EDE" w:rsidRPr="00C53EDE">
        <w:rPr>
          <w:rFonts w:cstheme="minorHAnsi"/>
          <w:sz w:val="24"/>
          <w:szCs w:val="24"/>
        </w:rPr>
        <w:t xml:space="preserve"> </w:t>
      </w:r>
      <w:r w:rsidR="00C53EDE">
        <w:rPr>
          <w:rFonts w:cstheme="minorHAnsi"/>
          <w:sz w:val="24"/>
          <w:szCs w:val="24"/>
        </w:rPr>
        <w:t>investigate the nature and extent of</w:t>
      </w:r>
      <w:r w:rsidR="00DD4BBE">
        <w:rPr>
          <w:rFonts w:cstheme="minorHAnsi"/>
          <w:sz w:val="24"/>
          <w:szCs w:val="24"/>
        </w:rPr>
        <w:t xml:space="preserve"> the</w:t>
      </w:r>
      <w:r w:rsidR="00C53EDE">
        <w:rPr>
          <w:rFonts w:cstheme="minorHAnsi"/>
          <w:sz w:val="24"/>
          <w:szCs w:val="24"/>
        </w:rPr>
        <w:t xml:space="preserve"> similar </w:t>
      </w:r>
      <w:r w:rsidR="0068758A">
        <w:rPr>
          <w:rFonts w:cstheme="minorHAnsi"/>
          <w:sz w:val="24"/>
          <w:szCs w:val="24"/>
        </w:rPr>
        <w:t>conduct</w:t>
      </w:r>
      <w:r w:rsidR="00676DF8">
        <w:rPr>
          <w:rFonts w:cstheme="minorHAnsi"/>
          <w:sz w:val="24"/>
          <w:szCs w:val="24"/>
        </w:rPr>
        <w:t>;</w:t>
      </w:r>
      <w:r w:rsidR="0068758A">
        <w:rPr>
          <w:rFonts w:cstheme="minorHAnsi"/>
          <w:sz w:val="24"/>
          <w:szCs w:val="24"/>
        </w:rPr>
        <w:t xml:space="preserve"> remediate</w:t>
      </w:r>
      <w:r>
        <w:rPr>
          <w:rFonts w:cstheme="minorHAnsi"/>
          <w:sz w:val="24"/>
          <w:szCs w:val="24"/>
        </w:rPr>
        <w:t xml:space="preserve"> </w:t>
      </w:r>
      <w:r w:rsidR="00DD4BBE">
        <w:rPr>
          <w:rFonts w:cstheme="minorHAnsi"/>
          <w:sz w:val="24"/>
          <w:szCs w:val="24"/>
        </w:rPr>
        <w:t>the</w:t>
      </w:r>
      <w:r>
        <w:rPr>
          <w:rFonts w:cstheme="minorHAnsi"/>
          <w:sz w:val="24"/>
          <w:szCs w:val="24"/>
        </w:rPr>
        <w:t xml:space="preserve"> similar conduct</w:t>
      </w:r>
      <w:r w:rsidR="00676DF8">
        <w:rPr>
          <w:rFonts w:cstheme="minorHAnsi"/>
          <w:sz w:val="24"/>
          <w:szCs w:val="24"/>
        </w:rPr>
        <w:t>;</w:t>
      </w:r>
      <w:r w:rsidR="0068758A">
        <w:rPr>
          <w:rFonts w:cstheme="minorHAnsi"/>
          <w:sz w:val="24"/>
          <w:szCs w:val="24"/>
        </w:rPr>
        <w:t xml:space="preserve"> and remove or mitigate the risk of further similar conduct happening</w:t>
      </w:r>
      <w:r w:rsidR="00C86587">
        <w:rPr>
          <w:rFonts w:cstheme="minorHAnsi"/>
          <w:sz w:val="24"/>
          <w:szCs w:val="24"/>
        </w:rPr>
        <w:t xml:space="preserve">. </w:t>
      </w:r>
      <w:r w:rsidR="00A72905" w:rsidRPr="00A72905">
        <w:rPr>
          <w:rFonts w:cstheme="minorHAnsi"/>
          <w:sz w:val="24"/>
          <w:szCs w:val="24"/>
        </w:rPr>
        <w:t xml:space="preserve"> </w:t>
      </w:r>
      <w:r w:rsidR="00A72905">
        <w:rPr>
          <w:rFonts w:cstheme="minorHAnsi"/>
          <w:sz w:val="24"/>
          <w:szCs w:val="24"/>
        </w:rPr>
        <w:t>The MAI Commission may consider whether</w:t>
      </w:r>
      <w:r w:rsidR="00DD2BDB">
        <w:rPr>
          <w:rFonts w:cstheme="minorHAnsi"/>
          <w:sz w:val="24"/>
          <w:szCs w:val="24"/>
        </w:rPr>
        <w:t xml:space="preserve"> multiple contraventions of a provision</w:t>
      </w:r>
      <w:r w:rsidR="004A7888">
        <w:rPr>
          <w:rFonts w:cstheme="minorHAnsi"/>
          <w:sz w:val="24"/>
          <w:szCs w:val="24"/>
        </w:rPr>
        <w:t xml:space="preserve"> occurred</w:t>
      </w:r>
      <w:r w:rsidR="00A72905">
        <w:rPr>
          <w:rFonts w:cstheme="minorHAnsi"/>
          <w:sz w:val="24"/>
          <w:szCs w:val="24"/>
        </w:rPr>
        <w:t xml:space="preserve"> in deciding to impose a single penalty for the conduct.</w:t>
      </w:r>
    </w:p>
    <w:p w14:paraId="16BB3B84" w14:textId="184418B1" w:rsidR="00DE1B78" w:rsidRDefault="00E1241C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Section </w:t>
      </w:r>
      <w:r w:rsidRPr="00666895">
        <w:rPr>
          <w:rFonts w:cstheme="minorHAnsi"/>
          <w:sz w:val="24"/>
          <w:szCs w:val="24"/>
        </w:rPr>
        <w:t>26(1)(</w:t>
      </w:r>
      <w:r w:rsidR="007B088E">
        <w:rPr>
          <w:rFonts w:cstheme="minorHAnsi"/>
          <w:sz w:val="24"/>
          <w:szCs w:val="24"/>
        </w:rPr>
        <w:t>l</w:t>
      </w:r>
      <w:r w:rsidRPr="00666895">
        <w:rPr>
          <w:rFonts w:cstheme="minorHAnsi"/>
          <w:sz w:val="24"/>
          <w:szCs w:val="24"/>
        </w:rPr>
        <w:t>)</w:t>
      </w:r>
      <w:r>
        <w:rPr>
          <w:rFonts w:cstheme="minorHAnsi"/>
          <w:sz w:val="24"/>
          <w:szCs w:val="24"/>
        </w:rPr>
        <w:t xml:space="preserve"> allows the MAI </w:t>
      </w:r>
      <w:r w:rsidR="00064739">
        <w:rPr>
          <w:rFonts w:cstheme="minorHAnsi"/>
          <w:sz w:val="24"/>
          <w:szCs w:val="24"/>
        </w:rPr>
        <w:t>C</w:t>
      </w:r>
      <w:r>
        <w:rPr>
          <w:rFonts w:cstheme="minorHAnsi"/>
          <w:sz w:val="24"/>
          <w:szCs w:val="24"/>
        </w:rPr>
        <w:t>ommission</w:t>
      </w:r>
      <w:r w:rsidR="00DE1B78">
        <w:rPr>
          <w:rFonts w:cstheme="minorHAnsi"/>
          <w:sz w:val="24"/>
          <w:szCs w:val="24"/>
        </w:rPr>
        <w:t xml:space="preserve"> to consider any other matter it considers relevant </w:t>
      </w:r>
      <w:r w:rsidR="00295C80">
        <w:rPr>
          <w:rFonts w:cstheme="minorHAnsi"/>
          <w:sz w:val="24"/>
          <w:szCs w:val="24"/>
        </w:rPr>
        <w:t>in relation to</w:t>
      </w:r>
      <w:r w:rsidR="00DE1B78">
        <w:rPr>
          <w:rFonts w:cstheme="minorHAnsi"/>
          <w:sz w:val="24"/>
          <w:szCs w:val="24"/>
        </w:rPr>
        <w:t xml:space="preserve"> conduct</w:t>
      </w:r>
      <w:r>
        <w:rPr>
          <w:rFonts w:cstheme="minorHAnsi"/>
          <w:sz w:val="24"/>
          <w:szCs w:val="24"/>
        </w:rPr>
        <w:t xml:space="preserve"> of an insurer</w:t>
      </w:r>
      <w:r w:rsidR="00295C80">
        <w:rPr>
          <w:rFonts w:cstheme="minorHAnsi"/>
          <w:sz w:val="24"/>
          <w:szCs w:val="24"/>
        </w:rPr>
        <w:t xml:space="preserve"> constituting a ground for a financial penalty</w:t>
      </w:r>
      <w:r>
        <w:rPr>
          <w:rFonts w:cstheme="minorHAnsi"/>
          <w:sz w:val="24"/>
          <w:szCs w:val="24"/>
        </w:rPr>
        <w:t>.</w:t>
      </w:r>
    </w:p>
    <w:p w14:paraId="4F631D31" w14:textId="3C0E4188" w:rsidR="00DE1B78" w:rsidRDefault="00DE1B78" w:rsidP="00A87FF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Section 26(2) defines similar conduct for the purposes of section</w:t>
      </w:r>
      <w:r w:rsidR="00B2218E">
        <w:rPr>
          <w:rFonts w:cstheme="minorHAnsi"/>
          <w:sz w:val="24"/>
          <w:szCs w:val="24"/>
        </w:rPr>
        <w:t xml:space="preserve"> 26 that is</w:t>
      </w:r>
      <w:r w:rsidR="00295C80">
        <w:rPr>
          <w:rFonts w:cstheme="minorHAnsi"/>
          <w:sz w:val="24"/>
          <w:szCs w:val="24"/>
        </w:rPr>
        <w:t xml:space="preserve"> conduct of the licensed insurer that is</w:t>
      </w:r>
      <w:r w:rsidR="00B2218E">
        <w:rPr>
          <w:rFonts w:cstheme="minorHAnsi"/>
          <w:sz w:val="24"/>
          <w:szCs w:val="24"/>
        </w:rPr>
        <w:t xml:space="preserve"> the same</w:t>
      </w:r>
      <w:r w:rsidR="00295C80">
        <w:rPr>
          <w:rFonts w:cstheme="minorHAnsi"/>
          <w:sz w:val="24"/>
          <w:szCs w:val="24"/>
        </w:rPr>
        <w:t xml:space="preserve"> as</w:t>
      </w:r>
      <w:r w:rsidR="00B2218E">
        <w:rPr>
          <w:rFonts w:cstheme="minorHAnsi"/>
          <w:sz w:val="24"/>
          <w:szCs w:val="24"/>
        </w:rPr>
        <w:t xml:space="preserve"> or similar to the conduct constituting the ground for the financial penalty.</w:t>
      </w:r>
    </w:p>
    <w:p w14:paraId="4C5DB472" w14:textId="77777777" w:rsidR="00DE1B78" w:rsidRDefault="00DE1B78" w:rsidP="00A87FFC">
      <w:pPr>
        <w:rPr>
          <w:rFonts w:cstheme="minorHAnsi"/>
          <w:sz w:val="24"/>
          <w:szCs w:val="24"/>
        </w:rPr>
      </w:pPr>
    </w:p>
    <w:p w14:paraId="60A02BA1" w14:textId="7BB6ADB4" w:rsidR="0004624B" w:rsidRDefault="0004624B" w:rsidP="00A87FFC">
      <w:pPr>
        <w:rPr>
          <w:rFonts w:cstheme="minorHAnsi"/>
          <w:sz w:val="24"/>
          <w:szCs w:val="24"/>
        </w:rPr>
      </w:pPr>
    </w:p>
    <w:p w14:paraId="2A32DA03" w14:textId="77777777" w:rsidR="0004624B" w:rsidRPr="00602744" w:rsidRDefault="0004624B" w:rsidP="00A87FFC">
      <w:pPr>
        <w:rPr>
          <w:rFonts w:cstheme="minorHAnsi"/>
          <w:sz w:val="24"/>
          <w:szCs w:val="24"/>
        </w:rPr>
      </w:pPr>
    </w:p>
    <w:sectPr w:rsidR="0004624B" w:rsidRPr="0060274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2573CC" w14:textId="77777777" w:rsidR="00154D5F" w:rsidRDefault="00154D5F" w:rsidP="00154D5F">
      <w:pPr>
        <w:spacing w:after="0" w:line="240" w:lineRule="auto"/>
      </w:pPr>
      <w:r>
        <w:separator/>
      </w:r>
    </w:p>
  </w:endnote>
  <w:endnote w:type="continuationSeparator" w:id="0">
    <w:p w14:paraId="75D1D7DE" w14:textId="77777777" w:rsidR="00154D5F" w:rsidRDefault="00154D5F" w:rsidP="00154D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3A86D" w14:textId="77777777" w:rsidR="00AD0E43" w:rsidRDefault="00AD0E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722613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4DCDD7" w14:textId="77777777" w:rsidR="00154D5F" w:rsidRDefault="00154D5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5DEBC1A" w14:textId="7BE2E11F" w:rsidR="00154D5F" w:rsidRDefault="00A363A1" w:rsidP="00A363A1">
    <w:pPr>
      <w:pStyle w:val="Footer"/>
      <w:jc w:val="center"/>
      <w:rPr>
        <w:rFonts w:ascii="Arial" w:hAnsi="Arial" w:cs="Arial"/>
        <w:sz w:val="14"/>
      </w:rPr>
    </w:pPr>
    <w:r w:rsidRPr="00A363A1">
      <w:rPr>
        <w:rFonts w:ascii="Arial" w:hAnsi="Arial" w:cs="Arial"/>
        <w:sz w:val="14"/>
      </w:rPr>
      <w:t>U</w:t>
    </w:r>
  </w:p>
  <w:p w14:paraId="77208797" w14:textId="35FE9A60" w:rsidR="00AD0E43" w:rsidRPr="00AD0E43" w:rsidRDefault="00AD0E43" w:rsidP="00AD0E43">
    <w:pPr>
      <w:pStyle w:val="Footer"/>
      <w:jc w:val="center"/>
      <w:rPr>
        <w:rFonts w:ascii="Arial" w:hAnsi="Arial" w:cs="Arial"/>
        <w:sz w:val="14"/>
      </w:rPr>
    </w:pPr>
    <w:r w:rsidRPr="00AD0E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B5E8F" w14:textId="77777777" w:rsidR="00AD0E43" w:rsidRDefault="00AD0E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31A7C" w14:textId="77777777" w:rsidR="00154D5F" w:rsidRDefault="00154D5F" w:rsidP="00154D5F">
      <w:pPr>
        <w:spacing w:after="0" w:line="240" w:lineRule="auto"/>
      </w:pPr>
      <w:r>
        <w:separator/>
      </w:r>
    </w:p>
  </w:footnote>
  <w:footnote w:type="continuationSeparator" w:id="0">
    <w:p w14:paraId="19420FDC" w14:textId="77777777" w:rsidR="00154D5F" w:rsidRDefault="00154D5F" w:rsidP="00154D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A2731" w14:textId="77777777" w:rsidR="00AD0E43" w:rsidRDefault="00AD0E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B9428" w14:textId="77777777" w:rsidR="00AD0E43" w:rsidRDefault="00AD0E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8F6C9" w14:textId="77777777" w:rsidR="00AD0E43" w:rsidRDefault="00AD0E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625"/>
    <w:rsid w:val="00012B20"/>
    <w:rsid w:val="000155DF"/>
    <w:rsid w:val="00022BE1"/>
    <w:rsid w:val="00034625"/>
    <w:rsid w:val="0004624B"/>
    <w:rsid w:val="000517FE"/>
    <w:rsid w:val="00064739"/>
    <w:rsid w:val="00065441"/>
    <w:rsid w:val="000673E7"/>
    <w:rsid w:val="00075C8A"/>
    <w:rsid w:val="00083861"/>
    <w:rsid w:val="00083DD2"/>
    <w:rsid w:val="000942C3"/>
    <w:rsid w:val="000B131B"/>
    <w:rsid w:val="000B6F66"/>
    <w:rsid w:val="000B7ED9"/>
    <w:rsid w:val="000C088C"/>
    <w:rsid w:val="00103302"/>
    <w:rsid w:val="0013154F"/>
    <w:rsid w:val="00145739"/>
    <w:rsid w:val="00154D5F"/>
    <w:rsid w:val="00162478"/>
    <w:rsid w:val="001653F3"/>
    <w:rsid w:val="00165BB0"/>
    <w:rsid w:val="00167406"/>
    <w:rsid w:val="00172E0A"/>
    <w:rsid w:val="00172E1C"/>
    <w:rsid w:val="001751EC"/>
    <w:rsid w:val="00190905"/>
    <w:rsid w:val="001A53AB"/>
    <w:rsid w:val="001B2992"/>
    <w:rsid w:val="001D0100"/>
    <w:rsid w:val="001D72CC"/>
    <w:rsid w:val="00213F40"/>
    <w:rsid w:val="00215811"/>
    <w:rsid w:val="002350FD"/>
    <w:rsid w:val="002453F9"/>
    <w:rsid w:val="002546B4"/>
    <w:rsid w:val="00255440"/>
    <w:rsid w:val="002617FC"/>
    <w:rsid w:val="00262BBE"/>
    <w:rsid w:val="0027747D"/>
    <w:rsid w:val="00295C80"/>
    <w:rsid w:val="002C515C"/>
    <w:rsid w:val="002D2F8D"/>
    <w:rsid w:val="002D3973"/>
    <w:rsid w:val="002E7EF0"/>
    <w:rsid w:val="002F75D7"/>
    <w:rsid w:val="003104CC"/>
    <w:rsid w:val="00331D6D"/>
    <w:rsid w:val="00333CBB"/>
    <w:rsid w:val="00337B58"/>
    <w:rsid w:val="0034557E"/>
    <w:rsid w:val="00346B0D"/>
    <w:rsid w:val="00375ECA"/>
    <w:rsid w:val="00376412"/>
    <w:rsid w:val="00391423"/>
    <w:rsid w:val="003A41E9"/>
    <w:rsid w:val="003B085D"/>
    <w:rsid w:val="003B50F3"/>
    <w:rsid w:val="003B512D"/>
    <w:rsid w:val="003C5094"/>
    <w:rsid w:val="003E739C"/>
    <w:rsid w:val="00402FC7"/>
    <w:rsid w:val="004146C0"/>
    <w:rsid w:val="00423087"/>
    <w:rsid w:val="004324BF"/>
    <w:rsid w:val="004371C5"/>
    <w:rsid w:val="00450641"/>
    <w:rsid w:val="004520BC"/>
    <w:rsid w:val="0045264F"/>
    <w:rsid w:val="00461DC9"/>
    <w:rsid w:val="00471CEE"/>
    <w:rsid w:val="00475A78"/>
    <w:rsid w:val="00491742"/>
    <w:rsid w:val="004A7888"/>
    <w:rsid w:val="004D522B"/>
    <w:rsid w:val="004F1495"/>
    <w:rsid w:val="004F2F1F"/>
    <w:rsid w:val="004F6301"/>
    <w:rsid w:val="00501D76"/>
    <w:rsid w:val="005024DF"/>
    <w:rsid w:val="00505BA1"/>
    <w:rsid w:val="00512144"/>
    <w:rsid w:val="00515275"/>
    <w:rsid w:val="00517634"/>
    <w:rsid w:val="0052706F"/>
    <w:rsid w:val="005365A7"/>
    <w:rsid w:val="0054147F"/>
    <w:rsid w:val="00547B2A"/>
    <w:rsid w:val="00552E0E"/>
    <w:rsid w:val="0055466E"/>
    <w:rsid w:val="005633E1"/>
    <w:rsid w:val="00576DB1"/>
    <w:rsid w:val="00584DC4"/>
    <w:rsid w:val="00596B80"/>
    <w:rsid w:val="00596EAC"/>
    <w:rsid w:val="005A174D"/>
    <w:rsid w:val="005C1E78"/>
    <w:rsid w:val="005C48A7"/>
    <w:rsid w:val="005D14BB"/>
    <w:rsid w:val="005F606B"/>
    <w:rsid w:val="00602744"/>
    <w:rsid w:val="00611F9C"/>
    <w:rsid w:val="00614366"/>
    <w:rsid w:val="0061738A"/>
    <w:rsid w:val="0062238D"/>
    <w:rsid w:val="00640920"/>
    <w:rsid w:val="00660092"/>
    <w:rsid w:val="00663D76"/>
    <w:rsid w:val="0066516A"/>
    <w:rsid w:val="0066557C"/>
    <w:rsid w:val="00665D53"/>
    <w:rsid w:val="00665D5D"/>
    <w:rsid w:val="00666895"/>
    <w:rsid w:val="00672B22"/>
    <w:rsid w:val="00676DF8"/>
    <w:rsid w:val="0068758A"/>
    <w:rsid w:val="00691C01"/>
    <w:rsid w:val="006A0FF9"/>
    <w:rsid w:val="006A3164"/>
    <w:rsid w:val="006B1D71"/>
    <w:rsid w:val="006B2B5D"/>
    <w:rsid w:val="006E2647"/>
    <w:rsid w:val="006E3CC9"/>
    <w:rsid w:val="006F4368"/>
    <w:rsid w:val="00707B14"/>
    <w:rsid w:val="00713C55"/>
    <w:rsid w:val="00717F25"/>
    <w:rsid w:val="007324D5"/>
    <w:rsid w:val="00741950"/>
    <w:rsid w:val="007504ED"/>
    <w:rsid w:val="0075119F"/>
    <w:rsid w:val="00767726"/>
    <w:rsid w:val="0077718A"/>
    <w:rsid w:val="00790074"/>
    <w:rsid w:val="00793052"/>
    <w:rsid w:val="00793E52"/>
    <w:rsid w:val="007952F9"/>
    <w:rsid w:val="007B057D"/>
    <w:rsid w:val="007B088E"/>
    <w:rsid w:val="007B2B82"/>
    <w:rsid w:val="007C1B7F"/>
    <w:rsid w:val="007C73C5"/>
    <w:rsid w:val="007D6C0F"/>
    <w:rsid w:val="007E3796"/>
    <w:rsid w:val="007E7BFE"/>
    <w:rsid w:val="007F19A7"/>
    <w:rsid w:val="007F2444"/>
    <w:rsid w:val="007F6732"/>
    <w:rsid w:val="00813F6F"/>
    <w:rsid w:val="008208C2"/>
    <w:rsid w:val="00821165"/>
    <w:rsid w:val="00833EEE"/>
    <w:rsid w:val="0084361D"/>
    <w:rsid w:val="0085365E"/>
    <w:rsid w:val="00854D9A"/>
    <w:rsid w:val="00866025"/>
    <w:rsid w:val="00876D69"/>
    <w:rsid w:val="008873DA"/>
    <w:rsid w:val="00894399"/>
    <w:rsid w:val="008952F3"/>
    <w:rsid w:val="008A39EA"/>
    <w:rsid w:val="008A7654"/>
    <w:rsid w:val="008B2786"/>
    <w:rsid w:val="008E2780"/>
    <w:rsid w:val="008E6EB3"/>
    <w:rsid w:val="008E79CC"/>
    <w:rsid w:val="00901F6D"/>
    <w:rsid w:val="00905E05"/>
    <w:rsid w:val="0091473F"/>
    <w:rsid w:val="00943406"/>
    <w:rsid w:val="0094768C"/>
    <w:rsid w:val="0096232C"/>
    <w:rsid w:val="009824A0"/>
    <w:rsid w:val="009A7583"/>
    <w:rsid w:val="009B15B1"/>
    <w:rsid w:val="009C5900"/>
    <w:rsid w:val="00A15434"/>
    <w:rsid w:val="00A20C93"/>
    <w:rsid w:val="00A31F3D"/>
    <w:rsid w:val="00A363A1"/>
    <w:rsid w:val="00A37E2A"/>
    <w:rsid w:val="00A42A3B"/>
    <w:rsid w:val="00A72905"/>
    <w:rsid w:val="00A8415A"/>
    <w:rsid w:val="00A84393"/>
    <w:rsid w:val="00A87FFC"/>
    <w:rsid w:val="00A911B4"/>
    <w:rsid w:val="00A957EE"/>
    <w:rsid w:val="00AB2C68"/>
    <w:rsid w:val="00AD0E43"/>
    <w:rsid w:val="00AE00AE"/>
    <w:rsid w:val="00AE6A8F"/>
    <w:rsid w:val="00B01D33"/>
    <w:rsid w:val="00B0623A"/>
    <w:rsid w:val="00B2218E"/>
    <w:rsid w:val="00B44A2B"/>
    <w:rsid w:val="00B4776C"/>
    <w:rsid w:val="00B51884"/>
    <w:rsid w:val="00B51DF5"/>
    <w:rsid w:val="00B53A37"/>
    <w:rsid w:val="00B72701"/>
    <w:rsid w:val="00B83E3A"/>
    <w:rsid w:val="00B90B45"/>
    <w:rsid w:val="00BA1932"/>
    <w:rsid w:val="00BB5FCE"/>
    <w:rsid w:val="00BC772F"/>
    <w:rsid w:val="00BD029A"/>
    <w:rsid w:val="00BE0440"/>
    <w:rsid w:val="00BF0A40"/>
    <w:rsid w:val="00BF7B80"/>
    <w:rsid w:val="00C13E72"/>
    <w:rsid w:val="00C150F6"/>
    <w:rsid w:val="00C15428"/>
    <w:rsid w:val="00C17FD3"/>
    <w:rsid w:val="00C25812"/>
    <w:rsid w:val="00C2719C"/>
    <w:rsid w:val="00C27B67"/>
    <w:rsid w:val="00C35665"/>
    <w:rsid w:val="00C53EDE"/>
    <w:rsid w:val="00C5768C"/>
    <w:rsid w:val="00C67745"/>
    <w:rsid w:val="00C74543"/>
    <w:rsid w:val="00C86587"/>
    <w:rsid w:val="00C87ADC"/>
    <w:rsid w:val="00C91C5C"/>
    <w:rsid w:val="00CA25F9"/>
    <w:rsid w:val="00CA4595"/>
    <w:rsid w:val="00CB2287"/>
    <w:rsid w:val="00D00557"/>
    <w:rsid w:val="00D01593"/>
    <w:rsid w:val="00D03D3E"/>
    <w:rsid w:val="00D1759F"/>
    <w:rsid w:val="00D30A46"/>
    <w:rsid w:val="00D320DF"/>
    <w:rsid w:val="00D4303A"/>
    <w:rsid w:val="00D55B07"/>
    <w:rsid w:val="00D55F6F"/>
    <w:rsid w:val="00D6207F"/>
    <w:rsid w:val="00D625FE"/>
    <w:rsid w:val="00D70E1B"/>
    <w:rsid w:val="00D8274F"/>
    <w:rsid w:val="00D8534B"/>
    <w:rsid w:val="00D96CB8"/>
    <w:rsid w:val="00D9710C"/>
    <w:rsid w:val="00DB231D"/>
    <w:rsid w:val="00DB6200"/>
    <w:rsid w:val="00DB6C7E"/>
    <w:rsid w:val="00DC6E39"/>
    <w:rsid w:val="00DD1F6F"/>
    <w:rsid w:val="00DD2BDB"/>
    <w:rsid w:val="00DD4BBE"/>
    <w:rsid w:val="00DE1B78"/>
    <w:rsid w:val="00DE1ED2"/>
    <w:rsid w:val="00DE46C5"/>
    <w:rsid w:val="00E03A5A"/>
    <w:rsid w:val="00E1241C"/>
    <w:rsid w:val="00E15420"/>
    <w:rsid w:val="00E30FE3"/>
    <w:rsid w:val="00E45ECA"/>
    <w:rsid w:val="00E63A90"/>
    <w:rsid w:val="00E92854"/>
    <w:rsid w:val="00EA13CE"/>
    <w:rsid w:val="00ED037A"/>
    <w:rsid w:val="00ED1D82"/>
    <w:rsid w:val="00ED40B2"/>
    <w:rsid w:val="00ED6287"/>
    <w:rsid w:val="00EE51D3"/>
    <w:rsid w:val="00EE56DA"/>
    <w:rsid w:val="00F02C60"/>
    <w:rsid w:val="00F1548C"/>
    <w:rsid w:val="00F5726D"/>
    <w:rsid w:val="00F67033"/>
    <w:rsid w:val="00F67A6E"/>
    <w:rsid w:val="00F762CA"/>
    <w:rsid w:val="00F81F60"/>
    <w:rsid w:val="00FB028F"/>
    <w:rsid w:val="00FB37F3"/>
    <w:rsid w:val="00FD238F"/>
    <w:rsid w:val="00FD23C3"/>
    <w:rsid w:val="00FD2A62"/>
    <w:rsid w:val="00FF1FD3"/>
    <w:rsid w:val="00FF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809EA9"/>
  <w15:chartTrackingRefBased/>
  <w15:docId w15:val="{AB09EBDF-A970-4FB6-90C5-1042F4EB8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1932"/>
    <w:rPr>
      <w:color w:val="808080"/>
    </w:rPr>
  </w:style>
  <w:style w:type="paragraph" w:customStyle="1" w:styleId="Billname">
    <w:name w:val="Billname"/>
    <w:basedOn w:val="Normal"/>
    <w:rsid w:val="00F02C6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F02C60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deunder">
    <w:name w:val="made under"/>
    <w:basedOn w:val="Normal"/>
    <w:rsid w:val="00F02C60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F02C60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154D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D5F"/>
  </w:style>
  <w:style w:type="paragraph" w:styleId="Footer">
    <w:name w:val="footer"/>
    <w:basedOn w:val="Normal"/>
    <w:link w:val="FooterChar"/>
    <w:uiPriority w:val="99"/>
    <w:unhideWhenUsed/>
    <w:rsid w:val="00154D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D5F"/>
  </w:style>
  <w:style w:type="paragraph" w:styleId="BalloonText">
    <w:name w:val="Balloon Text"/>
    <w:basedOn w:val="Normal"/>
    <w:link w:val="BalloonTextChar"/>
    <w:uiPriority w:val="99"/>
    <w:semiHidden/>
    <w:unhideWhenUsed/>
    <w:rsid w:val="008943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439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55F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55F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55F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5F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5F6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C50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994</Words>
  <Characters>5275</Characters>
  <Application>Microsoft Office Word</Application>
  <DocSecurity>0</DocSecurity>
  <Lines>91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Lejins, Erica</dc:creator>
  <cp:keywords/>
  <dc:description/>
  <cp:lastModifiedBy>PCODCS</cp:lastModifiedBy>
  <cp:revision>4</cp:revision>
  <cp:lastPrinted>2019-09-30T01:32:00Z</cp:lastPrinted>
  <dcterms:created xsi:type="dcterms:W3CDTF">2023-12-13T01:45:00Z</dcterms:created>
  <dcterms:modified xsi:type="dcterms:W3CDTF">2023-12-13T01:45:00Z</dcterms:modified>
</cp:coreProperties>
</file>