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3D7B2579" w:rsidR="00C17FAB" w:rsidRPr="00B01433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7A5FA5">
        <w:t>Whitlam</w:t>
      </w:r>
      <w:r>
        <w:t>) Determination</w:t>
      </w:r>
      <w:r w:rsidR="007A5FA5">
        <w:t xml:space="preserve"> </w:t>
      </w:r>
      <w:r w:rsidR="00232BE3">
        <w:t xml:space="preserve">2024 (No 1) </w:t>
      </w:r>
    </w:p>
    <w:p w14:paraId="4A6D38B9" w14:textId="5D5A47A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A5FA5">
        <w:rPr>
          <w:rFonts w:ascii="Arial" w:hAnsi="Arial" w:cs="Arial"/>
          <w:b/>
          <w:bCs/>
        </w:rPr>
        <w:t>202</w:t>
      </w:r>
      <w:r w:rsidR="00232BE3">
        <w:rPr>
          <w:rFonts w:ascii="Arial" w:hAnsi="Arial" w:cs="Arial"/>
          <w:b/>
          <w:bCs/>
        </w:rPr>
        <w:t>4</w:t>
      </w:r>
      <w:r w:rsidR="00C17FAB">
        <w:rPr>
          <w:rFonts w:ascii="Arial" w:hAnsi="Arial" w:cs="Arial"/>
          <w:b/>
          <w:bCs/>
        </w:rPr>
        <w:t>–</w:t>
      </w:r>
      <w:r w:rsidR="00CA0997">
        <w:rPr>
          <w:rFonts w:ascii="Arial" w:hAnsi="Arial" w:cs="Arial"/>
          <w:b/>
          <w:bCs/>
        </w:rPr>
        <w:t>17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40D54D8B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798E40EB" w:rsidR="003B0C64" w:rsidRPr="00636EC4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636EC4" w:rsidRPr="00636EC4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6CE257E2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7A5FA5">
        <w:rPr>
          <w:i/>
        </w:rPr>
        <w:t>Whitlam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7A5FA5">
        <w:rPr>
          <w:i/>
        </w:rPr>
        <w:t>2</w:t>
      </w:r>
      <w:r w:rsidR="00232BE3">
        <w:rPr>
          <w:i/>
        </w:rPr>
        <w:t xml:space="preserve">4 (No 1) </w:t>
      </w:r>
      <w:r w:rsidR="0086694D">
        <w:t xml:space="preserve">(the </w:t>
      </w:r>
      <w:r w:rsidR="0086694D" w:rsidRPr="0086694D">
        <w:rPr>
          <w:b/>
          <w:bCs/>
          <w:i/>
          <w:iCs/>
        </w:rPr>
        <w:t>determination</w:t>
      </w:r>
      <w:r w:rsidR="0086694D">
        <w:t xml:space="preserve">) </w:t>
      </w:r>
      <w:r>
        <w:t xml:space="preserve">determines the name </w:t>
      </w:r>
      <w:r w:rsidRPr="007A5FA5">
        <w:t>of</w:t>
      </w:r>
      <w:r w:rsidR="007A5FA5" w:rsidRPr="007A5FA5">
        <w:t xml:space="preserve"> </w:t>
      </w:r>
      <w:r w:rsidR="00232BE3">
        <w:t xml:space="preserve">Pixie </w:t>
      </w:r>
      <w:proofErr w:type="spellStart"/>
      <w:r w:rsidR="007A5FA5" w:rsidRPr="007A5FA5">
        <w:t>O’Harris</w:t>
      </w:r>
      <w:proofErr w:type="spellEnd"/>
      <w:r w:rsidR="007A5FA5" w:rsidRPr="007A5FA5">
        <w:t xml:space="preserve"> Street</w:t>
      </w:r>
      <w:r w:rsidR="00A14446" w:rsidRPr="007A5FA5">
        <w:t xml:space="preserve"> for </w:t>
      </w:r>
      <w:r w:rsidR="00A14446">
        <w:t xml:space="preserve">the public place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3905729C" w14:textId="18406B72" w:rsidR="00FC0568" w:rsidRPr="00C94D3F" w:rsidRDefault="00FC0568" w:rsidP="00FC0568">
      <w:pPr>
        <w:rPr>
          <w:color w:val="FF0000"/>
          <w:sz w:val="20"/>
        </w:rPr>
      </w:pPr>
      <w:r>
        <w:t xml:space="preserve">The name is consistent with the </w:t>
      </w:r>
      <w:r w:rsidRPr="00FC0568">
        <w:t>theme for</w:t>
      </w:r>
      <w:r w:rsidR="007A5FA5">
        <w:t xml:space="preserve"> Whitlam </w:t>
      </w:r>
      <w:r>
        <w:t>which is</w:t>
      </w:r>
      <w:r w:rsidR="007A5FA5">
        <w:t xml:space="preserve"> ‘Arts and cultur</w:t>
      </w:r>
      <w:r w:rsidR="007A5FA5" w:rsidRPr="007A5FA5">
        <w:t>e</w:t>
      </w:r>
      <w:r w:rsidR="007A5FA5">
        <w:t>’</w:t>
      </w:r>
      <w:r w:rsidRPr="007A5FA5">
        <w:t xml:space="preserve">. </w:t>
      </w:r>
      <w:bookmarkStart w:id="1" w:name="_Hlk155694716"/>
      <w:r>
        <w:t>The purpose of this determination is to</w:t>
      </w:r>
      <w:r w:rsidR="007A5FA5">
        <w:t xml:space="preserve"> commemorate the contributions of children’s illustrator and writer, Pixie </w:t>
      </w:r>
      <w:proofErr w:type="spellStart"/>
      <w:r w:rsidR="007A5FA5">
        <w:t>O’Harris</w:t>
      </w:r>
      <w:proofErr w:type="spellEnd"/>
      <w:r w:rsidR="007A5FA5">
        <w:t xml:space="preserve"> MBE (</w:t>
      </w:r>
      <w:r w:rsidR="007A5FA5" w:rsidRPr="005A054B">
        <w:t xml:space="preserve">Mrs </w:t>
      </w:r>
      <w:r w:rsidR="00E77B40">
        <w:t>Rona/</w:t>
      </w:r>
      <w:r w:rsidR="007A5FA5" w:rsidRPr="005A054B">
        <w:t xml:space="preserve">Rhona </w:t>
      </w:r>
      <w:r w:rsidR="007D660D" w:rsidRPr="00E77B40">
        <w:t xml:space="preserve">Olive </w:t>
      </w:r>
      <w:r w:rsidR="007D660D" w:rsidRPr="00E77B40">
        <w:rPr>
          <w:szCs w:val="24"/>
        </w:rPr>
        <w:t>Pratt née Harris</w:t>
      </w:r>
      <w:r w:rsidR="007D660D" w:rsidRPr="005A054B">
        <w:t xml:space="preserve"> </w:t>
      </w:r>
      <w:r w:rsidR="007A5FA5" w:rsidRPr="005A054B">
        <w:t>190</w:t>
      </w:r>
      <w:r w:rsidR="005A054B" w:rsidRPr="005A054B">
        <w:t>3</w:t>
      </w:r>
      <w:r w:rsidR="00B137D2" w:rsidRPr="00277E64">
        <w:rPr>
          <w:szCs w:val="24"/>
          <w:lang w:val="en-GB"/>
        </w:rPr>
        <w:t>–</w:t>
      </w:r>
      <w:r w:rsidR="007A5FA5" w:rsidRPr="005A054B">
        <w:t>199</w:t>
      </w:r>
      <w:r w:rsidR="005A054B" w:rsidRPr="005A054B">
        <w:t>1</w:t>
      </w:r>
      <w:r w:rsidR="007A5FA5" w:rsidRPr="005A054B">
        <w:t xml:space="preserve">) </w:t>
      </w:r>
      <w:r w:rsidR="007A5FA5">
        <w:t>to art and literature in Australia</w:t>
      </w:r>
      <w:r>
        <w:t xml:space="preserve">. </w:t>
      </w:r>
    </w:p>
    <w:bookmarkEnd w:id="1"/>
    <w:p w14:paraId="210AAB1B" w14:textId="77777777" w:rsidR="00FC0568" w:rsidRPr="006751D3" w:rsidRDefault="00FC0568" w:rsidP="00FC0568"/>
    <w:p w14:paraId="5795D51B" w14:textId="6870090B" w:rsidR="009C7FF5" w:rsidRPr="005A054B" w:rsidRDefault="00993E78" w:rsidP="009C7FF5">
      <w:r w:rsidRPr="006751D3">
        <w:rPr>
          <w:szCs w:val="24"/>
        </w:rPr>
        <w:t>This determination is consistent with</w:t>
      </w:r>
      <w:r w:rsidR="0032049F">
        <w:rPr>
          <w:szCs w:val="24"/>
        </w:rPr>
        <w:t xml:space="preserve"> </w:t>
      </w:r>
      <w:r w:rsidR="0032049F" w:rsidRPr="00032E9B">
        <w:rPr>
          <w:iCs/>
          <w:szCs w:val="24"/>
        </w:rPr>
        <w:t>section 4 (2)</w:t>
      </w:r>
      <w:r w:rsidR="0032049F">
        <w:rPr>
          <w:iCs/>
          <w:szCs w:val="24"/>
        </w:rPr>
        <w:t xml:space="preserve"> (a) of the Act and the requirement of the Minister or delegate to have regard to </w:t>
      </w:r>
      <w:r w:rsidR="0032049F" w:rsidRPr="0032049F">
        <w:rPr>
          <w:iCs/>
          <w:szCs w:val="24"/>
        </w:rPr>
        <w:t>‘</w:t>
      </w:r>
      <w:r w:rsidR="0032049F" w:rsidRPr="0032049F">
        <w:rPr>
          <w:iCs/>
          <w:color w:val="000000"/>
          <w:szCs w:val="24"/>
          <w:lang w:eastAsia="en-AU"/>
        </w:rPr>
        <w:t xml:space="preserve">the names of persons famous in Australian exploration, navigation, pioneering, reconciliation, administration, politics, </w:t>
      </w:r>
      <w:r w:rsidR="0032049F" w:rsidRPr="0032049F">
        <w:rPr>
          <w:iCs/>
          <w:color w:val="000000"/>
          <w:szCs w:val="24"/>
          <w:lang w:eastAsia="en-AU"/>
        </w:rPr>
        <w:lastRenderedPageBreak/>
        <w:t>education, science or letters’;</w:t>
      </w:r>
      <w:r w:rsidR="0032049F">
        <w:rPr>
          <w:i/>
          <w:iCs/>
          <w:color w:val="000000"/>
          <w:szCs w:val="24"/>
          <w:lang w:eastAsia="en-AU"/>
        </w:rPr>
        <w:t xml:space="preserve"> </w:t>
      </w:r>
      <w:r w:rsidR="0032049F">
        <w:rPr>
          <w:iCs/>
          <w:szCs w:val="24"/>
        </w:rPr>
        <w:t>and 4 (2)</w:t>
      </w:r>
      <w:r w:rsidR="0032049F" w:rsidRPr="00032E9B">
        <w:rPr>
          <w:iCs/>
          <w:szCs w:val="24"/>
        </w:rPr>
        <w:t xml:space="preserve"> (b), ‘the names of persons who have made notable contributions to the existence of Australia as a nation</w:t>
      </w:r>
      <w:r w:rsidR="0032049F">
        <w:rPr>
          <w:iCs/>
          <w:szCs w:val="24"/>
        </w:rPr>
        <w:t>’</w:t>
      </w:r>
      <w:r w:rsidR="0032049F">
        <w:t xml:space="preserve">. </w:t>
      </w:r>
      <w:r w:rsidR="009C7FF5"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C94D3F" w:rsidRDefault="00993E78" w:rsidP="00C94D3F">
      <w:pPr>
        <w:rPr>
          <w:color w:val="FF0000"/>
        </w:rPr>
      </w:pPr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3C37760D" w14:textId="07B1680B" w:rsidR="00993E78" w:rsidRPr="0027425A" w:rsidRDefault="00993E78" w:rsidP="00993E78">
      <w:r w:rsidRPr="00B32837">
        <w:t>If a public place is proposed to be named after a particular person</w:t>
      </w:r>
      <w:r w:rsidR="005A054B">
        <w:t>,</w:t>
      </w:r>
      <w:r w:rsidRPr="00B32837">
        <w:t xml:space="preserve">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6751D3">
        <w:t xml:space="preserve">clause </w:t>
      </w:r>
      <w:r w:rsidR="00524137" w:rsidRPr="006751D3">
        <w:t>8</w:t>
      </w:r>
      <w:r>
        <w:t xml:space="preserve"> of the guidelines.</w:t>
      </w:r>
      <w:r w:rsidR="005A054B">
        <w:t xml:space="preserve"> </w:t>
      </w:r>
      <w:r w:rsidR="00BC616B" w:rsidRPr="0027425A">
        <w:t xml:space="preserve">Consultation was undertaken in this instance in accordance with the guidelines. </w:t>
      </w:r>
    </w:p>
    <w:p w14:paraId="62778A62" w14:textId="4BC4112C" w:rsidR="008E335B" w:rsidRPr="0027425A" w:rsidRDefault="008E335B" w:rsidP="00D5027A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392F51AA" w:rsidR="00E8733B" w:rsidRPr="0027425A" w:rsidRDefault="00E8733B" w:rsidP="005A054B">
      <w:r w:rsidRPr="00267EC8">
        <w:t>Section 3 (2) (b) of the Act requires that the Minister (or delegate) consider whether the names of women are well-represented when making a determination about the naming of a public place</w:t>
      </w:r>
      <w:r w:rsidRPr="005A054B">
        <w:t xml:space="preserve">. </w:t>
      </w:r>
      <w:r w:rsidRPr="0027425A">
        <w:t xml:space="preserve">This instrument commemorates </w:t>
      </w:r>
      <w:r w:rsidR="005A054B" w:rsidRPr="0027425A">
        <w:t>the name of one woman.</w:t>
      </w:r>
      <w:r w:rsidRPr="0027425A">
        <w:t xml:space="preserve"> </w:t>
      </w:r>
    </w:p>
    <w:p w14:paraId="67321734" w14:textId="77777777" w:rsidR="00E8733B" w:rsidRPr="0027425A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63F25A10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66502B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0A742548" w14:textId="77777777" w:rsidR="0059192A" w:rsidRPr="00D86C8F" w:rsidRDefault="0059192A" w:rsidP="005411DB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52A1456D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 xml:space="preserve">Directorate) Delegation </w:t>
      </w:r>
      <w:r w:rsidR="00232BE3" w:rsidRPr="00C233D3">
        <w:rPr>
          <w:i/>
        </w:rPr>
        <w:t>20</w:t>
      </w:r>
      <w:r w:rsidR="00232BE3">
        <w:rPr>
          <w:i/>
        </w:rPr>
        <w:t>23</w:t>
      </w:r>
      <w:r w:rsidR="00232BE3" w:rsidRPr="00C233D3">
        <w:rPr>
          <w:i/>
        </w:rPr>
        <w:t xml:space="preserve"> </w:t>
      </w:r>
      <w:r w:rsidRPr="00C233D3">
        <w:rPr>
          <w:i/>
        </w:rPr>
        <w:t xml:space="preserve">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 xml:space="preserve">, </w:t>
      </w:r>
      <w:r w:rsidR="006727E1">
        <w:t>NI2023-720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4C6F201" w:rsidR="008E335B" w:rsidRPr="008E335B" w:rsidRDefault="008E335B" w:rsidP="008E335B">
      <w:pPr>
        <w:autoSpaceDE w:val="0"/>
        <w:autoSpaceDN w:val="0"/>
        <w:adjustRightInd w:val="0"/>
        <w:rPr>
          <w:rFonts w:cs="Times-Roman"/>
          <w:color w:val="FF0000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</w:t>
      </w:r>
      <w:r w:rsidR="00B6511E" w:rsidRPr="0027425A">
        <w:rPr>
          <w:i/>
        </w:rPr>
        <w:t>Names (</w:t>
      </w:r>
      <w:r w:rsidR="005A054B" w:rsidRPr="0027425A">
        <w:rPr>
          <w:i/>
        </w:rPr>
        <w:t>Whitlam</w:t>
      </w:r>
      <w:r w:rsidR="00B6511E" w:rsidRPr="0027425A">
        <w:rPr>
          <w:i/>
        </w:rPr>
        <w:t xml:space="preserve">)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5A054B">
        <w:rPr>
          <w:i/>
        </w:rPr>
        <w:t>2</w:t>
      </w:r>
      <w:r w:rsidR="00232BE3">
        <w:rPr>
          <w:i/>
        </w:rPr>
        <w:t>4 (No 1</w:t>
      </w:r>
      <w:r w:rsidR="0027425A">
        <w:rPr>
          <w:i/>
        </w:rPr>
        <w:t>) as</w:t>
      </w:r>
      <w:r w:rsidRPr="008E335B">
        <w:rPr>
          <w:rFonts w:cs="Times-Roman"/>
          <w:lang w:eastAsia="en-AU"/>
        </w:rPr>
        <w:t xml:space="preserve">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4AB7B8EA" w14:textId="77777777" w:rsidR="0027425A" w:rsidRDefault="0027425A" w:rsidP="00D5027A">
      <w:pPr>
        <w:rPr>
          <w:rFonts w:ascii="Arial" w:hAnsi="Arial" w:cs="Arial"/>
          <w:b/>
        </w:rPr>
      </w:pPr>
    </w:p>
    <w:p w14:paraId="2F8DD7CE" w14:textId="77777777" w:rsidR="0027425A" w:rsidRDefault="0027425A" w:rsidP="00D5027A">
      <w:pPr>
        <w:rPr>
          <w:rFonts w:ascii="Arial" w:hAnsi="Arial" w:cs="Arial"/>
          <w:b/>
        </w:rPr>
      </w:pPr>
    </w:p>
    <w:p w14:paraId="0BC5DD54" w14:textId="053DD129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10BB7775" w:rsidR="00D5027A" w:rsidRPr="00C94D3F" w:rsidRDefault="00D5027A" w:rsidP="00D5027A">
      <w:pPr>
        <w:rPr>
          <w:b/>
          <w:i/>
          <w:color w:val="FF0000"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</w:t>
      </w:r>
      <w:r w:rsidR="00C94D3F">
        <w:rPr>
          <w:b/>
          <w:i/>
        </w:rPr>
        <w:t xml:space="preserve"> </w:t>
      </w:r>
    </w:p>
    <w:p w14:paraId="590A74DC" w14:textId="090AABA0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2AFF" w14:textId="77777777" w:rsidR="005E40A7" w:rsidRDefault="005E40A7" w:rsidP="00C17FAB">
      <w:r>
        <w:separator/>
      </w:r>
    </w:p>
  </w:endnote>
  <w:endnote w:type="continuationSeparator" w:id="0">
    <w:p w14:paraId="78A0D9B3" w14:textId="77777777" w:rsidR="005E40A7" w:rsidRDefault="005E40A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40C7DAB7" w:rsidR="00B31356" w:rsidRPr="00FB1EF8" w:rsidRDefault="00FB1EF8" w:rsidP="00FB1EF8">
    <w:pPr>
      <w:pStyle w:val="Footer"/>
      <w:jc w:val="center"/>
      <w:rPr>
        <w:rFonts w:cs="Arial"/>
        <w:sz w:val="14"/>
      </w:rPr>
    </w:pPr>
    <w:r w:rsidRPr="00FB1E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66DB" w14:textId="77777777" w:rsidR="005E40A7" w:rsidRDefault="005E40A7" w:rsidP="00C17FAB">
      <w:r>
        <w:separator/>
      </w:r>
    </w:p>
  </w:footnote>
  <w:footnote w:type="continuationSeparator" w:id="0">
    <w:p w14:paraId="6EB4B855" w14:textId="77777777" w:rsidR="005E40A7" w:rsidRDefault="005E40A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162077">
    <w:abstractNumId w:val="2"/>
  </w:num>
  <w:num w:numId="2" w16cid:durableId="113643533">
    <w:abstractNumId w:val="0"/>
  </w:num>
  <w:num w:numId="3" w16cid:durableId="720642128">
    <w:abstractNumId w:val="3"/>
  </w:num>
  <w:num w:numId="4" w16cid:durableId="1792506436">
    <w:abstractNumId w:val="6"/>
  </w:num>
  <w:num w:numId="5" w16cid:durableId="1533417145">
    <w:abstractNumId w:val="7"/>
  </w:num>
  <w:num w:numId="6" w16cid:durableId="661274486">
    <w:abstractNumId w:val="1"/>
  </w:num>
  <w:num w:numId="7" w16cid:durableId="1606186585">
    <w:abstractNumId w:val="4"/>
  </w:num>
  <w:num w:numId="8" w16cid:durableId="2101756414">
    <w:abstractNumId w:val="5"/>
  </w:num>
  <w:num w:numId="9" w16cid:durableId="15769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11"/>
    <w:rsid w:val="00062001"/>
    <w:rsid w:val="00070613"/>
    <w:rsid w:val="00082DFD"/>
    <w:rsid w:val="000B3348"/>
    <w:rsid w:val="001149BD"/>
    <w:rsid w:val="0013793F"/>
    <w:rsid w:val="00143042"/>
    <w:rsid w:val="001670BB"/>
    <w:rsid w:val="00170FCE"/>
    <w:rsid w:val="00177B91"/>
    <w:rsid w:val="001B7F63"/>
    <w:rsid w:val="001D4CA4"/>
    <w:rsid w:val="001D76E5"/>
    <w:rsid w:val="001F1B3C"/>
    <w:rsid w:val="001F5E2E"/>
    <w:rsid w:val="00222B1F"/>
    <w:rsid w:val="00232379"/>
    <w:rsid w:val="00232BE3"/>
    <w:rsid w:val="00241E75"/>
    <w:rsid w:val="0026084F"/>
    <w:rsid w:val="0027425A"/>
    <w:rsid w:val="0028556B"/>
    <w:rsid w:val="00291E2D"/>
    <w:rsid w:val="00293DBA"/>
    <w:rsid w:val="002A19A1"/>
    <w:rsid w:val="002B77E6"/>
    <w:rsid w:val="002D3AC8"/>
    <w:rsid w:val="002D7C60"/>
    <w:rsid w:val="00311AF0"/>
    <w:rsid w:val="0032049F"/>
    <w:rsid w:val="00323857"/>
    <w:rsid w:val="0033350C"/>
    <w:rsid w:val="00337513"/>
    <w:rsid w:val="00354741"/>
    <w:rsid w:val="00364EA3"/>
    <w:rsid w:val="00394274"/>
    <w:rsid w:val="003B0C64"/>
    <w:rsid w:val="003E7C18"/>
    <w:rsid w:val="00412D82"/>
    <w:rsid w:val="004216E5"/>
    <w:rsid w:val="00422F9B"/>
    <w:rsid w:val="00451E71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9192A"/>
    <w:rsid w:val="005A054B"/>
    <w:rsid w:val="005A5E39"/>
    <w:rsid w:val="005A5FC9"/>
    <w:rsid w:val="005E20EF"/>
    <w:rsid w:val="005E40A7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3579E"/>
    <w:rsid w:val="00636EC4"/>
    <w:rsid w:val="00637464"/>
    <w:rsid w:val="006415CE"/>
    <w:rsid w:val="00644031"/>
    <w:rsid w:val="006473AF"/>
    <w:rsid w:val="00664DB8"/>
    <w:rsid w:val="00664FB5"/>
    <w:rsid w:val="0066502B"/>
    <w:rsid w:val="006727E1"/>
    <w:rsid w:val="006751D3"/>
    <w:rsid w:val="006A0758"/>
    <w:rsid w:val="006B5E26"/>
    <w:rsid w:val="006B6949"/>
    <w:rsid w:val="006E6989"/>
    <w:rsid w:val="00725340"/>
    <w:rsid w:val="007346AC"/>
    <w:rsid w:val="00735204"/>
    <w:rsid w:val="0073545C"/>
    <w:rsid w:val="0074623E"/>
    <w:rsid w:val="00750D58"/>
    <w:rsid w:val="00756E3F"/>
    <w:rsid w:val="00762EC8"/>
    <w:rsid w:val="0076712B"/>
    <w:rsid w:val="007711DB"/>
    <w:rsid w:val="007805A5"/>
    <w:rsid w:val="00787F14"/>
    <w:rsid w:val="007979D3"/>
    <w:rsid w:val="007A1613"/>
    <w:rsid w:val="007A5FA5"/>
    <w:rsid w:val="007D660D"/>
    <w:rsid w:val="007D7AB1"/>
    <w:rsid w:val="00814559"/>
    <w:rsid w:val="008227D2"/>
    <w:rsid w:val="00835042"/>
    <w:rsid w:val="00845FDB"/>
    <w:rsid w:val="0086694D"/>
    <w:rsid w:val="008727B7"/>
    <w:rsid w:val="00876C92"/>
    <w:rsid w:val="008903ED"/>
    <w:rsid w:val="00891926"/>
    <w:rsid w:val="008A2CCB"/>
    <w:rsid w:val="008B66BC"/>
    <w:rsid w:val="008C523C"/>
    <w:rsid w:val="008E335B"/>
    <w:rsid w:val="00960893"/>
    <w:rsid w:val="00975BBF"/>
    <w:rsid w:val="0098742E"/>
    <w:rsid w:val="00993E78"/>
    <w:rsid w:val="009B1BB3"/>
    <w:rsid w:val="009C7FF5"/>
    <w:rsid w:val="009E302A"/>
    <w:rsid w:val="00A057EB"/>
    <w:rsid w:val="00A14446"/>
    <w:rsid w:val="00A1532B"/>
    <w:rsid w:val="00A2581B"/>
    <w:rsid w:val="00A62E9B"/>
    <w:rsid w:val="00A749F0"/>
    <w:rsid w:val="00A81FB9"/>
    <w:rsid w:val="00A84743"/>
    <w:rsid w:val="00A84971"/>
    <w:rsid w:val="00A9090C"/>
    <w:rsid w:val="00AD7166"/>
    <w:rsid w:val="00B01433"/>
    <w:rsid w:val="00B137D2"/>
    <w:rsid w:val="00B31356"/>
    <w:rsid w:val="00B32837"/>
    <w:rsid w:val="00B6511E"/>
    <w:rsid w:val="00B65A5A"/>
    <w:rsid w:val="00B83C2F"/>
    <w:rsid w:val="00B8750F"/>
    <w:rsid w:val="00BA5975"/>
    <w:rsid w:val="00BB744F"/>
    <w:rsid w:val="00BC616B"/>
    <w:rsid w:val="00BE3912"/>
    <w:rsid w:val="00BF0BE1"/>
    <w:rsid w:val="00C00700"/>
    <w:rsid w:val="00C0649B"/>
    <w:rsid w:val="00C17FAB"/>
    <w:rsid w:val="00C233D3"/>
    <w:rsid w:val="00C23B2D"/>
    <w:rsid w:val="00C24469"/>
    <w:rsid w:val="00C27619"/>
    <w:rsid w:val="00C539AC"/>
    <w:rsid w:val="00C54359"/>
    <w:rsid w:val="00C60436"/>
    <w:rsid w:val="00C6303E"/>
    <w:rsid w:val="00C65B8F"/>
    <w:rsid w:val="00C74081"/>
    <w:rsid w:val="00C94D3F"/>
    <w:rsid w:val="00CA0997"/>
    <w:rsid w:val="00CC1143"/>
    <w:rsid w:val="00CC7D1B"/>
    <w:rsid w:val="00CD2B55"/>
    <w:rsid w:val="00CE261C"/>
    <w:rsid w:val="00CE52BE"/>
    <w:rsid w:val="00CE599C"/>
    <w:rsid w:val="00D0094D"/>
    <w:rsid w:val="00D10A4C"/>
    <w:rsid w:val="00D23276"/>
    <w:rsid w:val="00D41A89"/>
    <w:rsid w:val="00D5027A"/>
    <w:rsid w:val="00D52A5D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77B40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11FFB"/>
    <w:rsid w:val="00F76DC2"/>
    <w:rsid w:val="00F84F47"/>
    <w:rsid w:val="00F87706"/>
    <w:rsid w:val="00FB1EF8"/>
    <w:rsid w:val="00FC0568"/>
    <w:rsid w:val="00FD3499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2BE3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7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7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A44323256</value>
    </field>
    <field name="Objective-Title">
      <value order="0">20240122 - Public Place Names (Whitlam) Explanatory Statement 2024 (No 1)</value>
    </field>
    <field name="Objective-Description">
      <value order="0"/>
    </field>
    <field name="Objective-CreationStamp">
      <value order="0">2023-11-06T21:53:40Z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2024-02-02T05:19:18Z</value>
    </field>
    <field name="Objective-Owner">
      <value order="0">Genevieve Palm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Briefs:23/113502 - Public Place Names (Whitlam) Determination 2024 (No 1)</value>
    </field>
    <field name="Objective-Parent">
      <value order="0">23/113502 - Public Place Names (Whitlam) Determination 2024 (No 1)</value>
    </field>
    <field name="Objective-State">
      <value order="0">Being Edited</value>
    </field>
    <field name="Objective-VersionId">
      <value order="0">vA56871356</value>
    </field>
    <field name="Objective-Version">
      <value order="0">15.1</value>
    </field>
    <field name="Objective-VersionNumber">
      <value order="0">16</value>
    </field>
    <field name="Objective-VersionComment">
      <value order="0"/>
    </field>
    <field name="Objective-FileNumber">
      <value order="0">1-2023/113502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4274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2024-02-02T05:23:00Z</dcterms:created>
  <dcterms:modified xsi:type="dcterms:W3CDTF">2024-02-02T05:23:00Z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A44323256</vt:lpwstr>
  </property>
  <property fmtid="{D5CDD505-2E9C-101B-9397-08002B2CF9AE}" pid="4" name="Objective-Title">
    <vt:lpwstr>20240122 - Public Place Names (Whitlam) Explanatory Statement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2023-11-06T21:53:40Z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2024-02-02T05:19:18Z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Briefs:23/113502 - Public Place Names (Whitlam) Determination 2024 (No 1):</vt:lpwstr>
  </property>
  <property fmtid="{D5CDD505-2E9C-101B-9397-08002B2CF9AE}" pid="13" name="Objective-Parent">
    <vt:lpwstr>23/113502 - Public Place Names (Whitlam) Determination 2024 (No 1)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15.1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1-2023/113502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vA56871356</vt:lpwstr>
  </property>
</Properties>
</file>