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2353"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2024</w:t>
      </w:r>
    </w:p>
    <w:p w14:paraId="69DF1C1D"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2F467321"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3CBB96B9"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039219F7"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16FADBA5"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30C90449"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2AB638F7"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THE LEGISLATIVE ASSEMBLY FOR THE</w:t>
      </w:r>
    </w:p>
    <w:p w14:paraId="2BB42A68"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AUSTRALIAN CAPITAL TERRITORY</w:t>
      </w:r>
    </w:p>
    <w:p w14:paraId="39CBA6FB"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54D1C4CC"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0E77A93E"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1FA46EEA"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TENTH ASSEMBLY</w:t>
      </w:r>
    </w:p>
    <w:p w14:paraId="023FD41D"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65B90C7D"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0720FAD9"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1743FC60"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w:t>
      </w:r>
    </w:p>
    <w:p w14:paraId="543AA75B" w14:textId="77777777" w:rsidR="00BF74BD" w:rsidRDefault="00BF74BD" w:rsidP="00BF74BD">
      <w:pPr>
        <w:jc w:val="center"/>
        <w:rPr>
          <w:rFonts w:ascii="Arial" w:hAnsi="Arial" w:cs="Arial"/>
          <w:b/>
          <w:bCs/>
          <w:sz w:val="28"/>
          <w:szCs w:val="28"/>
        </w:rPr>
      </w:pPr>
    </w:p>
    <w:p w14:paraId="1954F921" w14:textId="77777777" w:rsidR="00BF74BD" w:rsidRDefault="00BF74BD" w:rsidP="00BF74BD">
      <w:pPr>
        <w:jc w:val="center"/>
        <w:rPr>
          <w:rFonts w:ascii="Arial" w:hAnsi="Arial" w:cs="Arial"/>
          <w:b/>
          <w:bCs/>
          <w:sz w:val="28"/>
          <w:szCs w:val="28"/>
        </w:rPr>
      </w:pPr>
    </w:p>
    <w:p w14:paraId="5B1E82C3" w14:textId="7E67CFF9" w:rsidR="007A6133" w:rsidRDefault="00BF74BD" w:rsidP="00BF74BD">
      <w:pPr>
        <w:jc w:val="center"/>
        <w:rPr>
          <w:rFonts w:ascii="Arial" w:hAnsi="Arial" w:cs="Arial"/>
          <w:b/>
          <w:bCs/>
          <w:sz w:val="28"/>
          <w:szCs w:val="28"/>
        </w:rPr>
      </w:pPr>
      <w:r w:rsidRPr="00BF74BD">
        <w:rPr>
          <w:rFonts w:ascii="Arial" w:hAnsi="Arial" w:cs="Arial"/>
          <w:b/>
          <w:bCs/>
          <w:sz w:val="28"/>
          <w:szCs w:val="28"/>
        </w:rPr>
        <w:t>Controlled Sports Amendment Bill</w:t>
      </w:r>
      <w:r w:rsidR="00445FCB">
        <w:rPr>
          <w:rFonts w:ascii="Arial" w:hAnsi="Arial" w:cs="Arial"/>
          <w:b/>
          <w:bCs/>
          <w:sz w:val="28"/>
          <w:szCs w:val="28"/>
        </w:rPr>
        <w:t xml:space="preserve"> 2024</w:t>
      </w:r>
    </w:p>
    <w:p w14:paraId="10FBB490" w14:textId="77777777" w:rsidR="00BF74BD" w:rsidRDefault="00BF74BD" w:rsidP="00BF74BD">
      <w:pPr>
        <w:jc w:val="center"/>
        <w:rPr>
          <w:rFonts w:ascii="Arial" w:hAnsi="Arial" w:cs="Arial"/>
          <w:b/>
          <w:bCs/>
          <w:sz w:val="28"/>
          <w:szCs w:val="28"/>
        </w:rPr>
      </w:pPr>
    </w:p>
    <w:p w14:paraId="08ED0157"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EXPLANATORY STATEMENT</w:t>
      </w:r>
    </w:p>
    <w:p w14:paraId="07592015"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and</w:t>
      </w:r>
    </w:p>
    <w:p w14:paraId="013075F4" w14:textId="77777777" w:rsidR="00BF74BD" w:rsidRPr="001B4E3B" w:rsidRDefault="00BF74BD" w:rsidP="00BF74BD">
      <w:pPr>
        <w:spacing w:line="276" w:lineRule="atLeast"/>
        <w:jc w:val="center"/>
        <w:rPr>
          <w:rFonts w:ascii="Calibri" w:hAnsi="Calibri" w:cs="Calibri"/>
          <w:color w:val="000000"/>
          <w:lang w:eastAsia="en-AU"/>
        </w:rPr>
      </w:pPr>
      <w:r w:rsidRPr="001B4E3B">
        <w:rPr>
          <w:rFonts w:ascii="Arial" w:hAnsi="Arial" w:cs="Arial"/>
          <w:b/>
          <w:bCs/>
          <w:color w:val="000000"/>
          <w:lang w:eastAsia="en-AU"/>
        </w:rPr>
        <w:t> HUMAN RIGHTS COMPATIBILITY STATEMENT</w:t>
      </w:r>
    </w:p>
    <w:p w14:paraId="3B29BBEE" w14:textId="77777777" w:rsidR="00BF74BD" w:rsidRDefault="00BF74BD" w:rsidP="00BF74BD">
      <w:pPr>
        <w:spacing w:line="276" w:lineRule="atLeast"/>
        <w:jc w:val="center"/>
        <w:rPr>
          <w:rFonts w:ascii="Arial" w:hAnsi="Arial" w:cs="Arial"/>
          <w:b/>
          <w:bCs/>
          <w:color w:val="000000"/>
          <w:lang w:eastAsia="en-AU"/>
        </w:rPr>
      </w:pPr>
      <w:r w:rsidRPr="001B4E3B">
        <w:rPr>
          <w:rFonts w:ascii="Arial" w:hAnsi="Arial" w:cs="Arial"/>
          <w:b/>
          <w:bCs/>
          <w:color w:val="000000"/>
          <w:lang w:eastAsia="en-AU"/>
        </w:rPr>
        <w:t>(</w:t>
      </w:r>
      <w:r w:rsidRPr="001B4E3B">
        <w:rPr>
          <w:rFonts w:ascii="Arial" w:hAnsi="Arial" w:cs="Arial"/>
          <w:b/>
          <w:bCs/>
          <w:i/>
          <w:iCs/>
          <w:color w:val="000000"/>
          <w:lang w:eastAsia="en-AU"/>
        </w:rPr>
        <w:t>Human Rights Act 2004</w:t>
      </w:r>
      <w:r w:rsidRPr="001B4E3B">
        <w:rPr>
          <w:rFonts w:ascii="Arial" w:hAnsi="Arial" w:cs="Arial"/>
          <w:b/>
          <w:bCs/>
          <w:color w:val="000000"/>
          <w:lang w:eastAsia="en-AU"/>
        </w:rPr>
        <w:t>, s 37)</w:t>
      </w:r>
    </w:p>
    <w:p w14:paraId="1B058300" w14:textId="77777777" w:rsidR="00BF74BD" w:rsidRDefault="00BF74BD" w:rsidP="00BF74BD">
      <w:pPr>
        <w:spacing w:line="276" w:lineRule="atLeast"/>
        <w:jc w:val="center"/>
        <w:rPr>
          <w:rFonts w:ascii="Arial" w:hAnsi="Arial" w:cs="Arial"/>
          <w:b/>
          <w:bCs/>
          <w:color w:val="000000"/>
          <w:lang w:eastAsia="en-AU"/>
        </w:rPr>
      </w:pPr>
    </w:p>
    <w:p w14:paraId="5BCE28A6" w14:textId="77777777" w:rsidR="00BF74BD" w:rsidRDefault="00BF74BD" w:rsidP="00BF74BD">
      <w:pPr>
        <w:spacing w:line="276" w:lineRule="atLeast"/>
        <w:jc w:val="center"/>
        <w:rPr>
          <w:rFonts w:ascii="Arial" w:hAnsi="Arial" w:cs="Arial"/>
          <w:b/>
          <w:bCs/>
          <w:color w:val="000000"/>
          <w:lang w:eastAsia="en-AU"/>
        </w:rPr>
      </w:pPr>
    </w:p>
    <w:p w14:paraId="33BF607B" w14:textId="77777777" w:rsidR="00BF74BD" w:rsidRDefault="00BF74BD" w:rsidP="00BF74BD">
      <w:pPr>
        <w:spacing w:line="276" w:lineRule="atLeast"/>
        <w:jc w:val="center"/>
        <w:rPr>
          <w:rFonts w:ascii="Arial" w:hAnsi="Arial" w:cs="Arial"/>
          <w:b/>
          <w:bCs/>
          <w:color w:val="000000"/>
          <w:lang w:eastAsia="en-AU"/>
        </w:rPr>
      </w:pPr>
    </w:p>
    <w:p w14:paraId="266741CF" w14:textId="77777777" w:rsidR="00BF74BD" w:rsidRPr="001B4E3B" w:rsidRDefault="00BF74BD" w:rsidP="00BF74BD">
      <w:pPr>
        <w:spacing w:line="276" w:lineRule="atLeast"/>
        <w:jc w:val="center"/>
        <w:rPr>
          <w:rFonts w:ascii="Calibri" w:hAnsi="Calibri" w:cs="Calibri"/>
          <w:color w:val="000000"/>
          <w:lang w:eastAsia="en-AU"/>
        </w:rPr>
      </w:pPr>
    </w:p>
    <w:p w14:paraId="03344FFB" w14:textId="77777777" w:rsidR="00BF74BD" w:rsidRDefault="00BF74BD" w:rsidP="00BF74BD">
      <w:pPr>
        <w:jc w:val="center"/>
        <w:rPr>
          <w:rFonts w:ascii="Arial" w:hAnsi="Arial" w:cs="Arial"/>
          <w:b/>
          <w:bCs/>
          <w:sz w:val="28"/>
          <w:szCs w:val="28"/>
        </w:rPr>
      </w:pPr>
    </w:p>
    <w:p w14:paraId="1E183AFD" w14:textId="77777777" w:rsidR="00BF74BD" w:rsidRDefault="00BF74BD" w:rsidP="00BF74BD">
      <w:pPr>
        <w:jc w:val="center"/>
        <w:rPr>
          <w:rFonts w:ascii="Arial" w:hAnsi="Arial" w:cs="Arial"/>
          <w:b/>
          <w:bCs/>
          <w:sz w:val="28"/>
          <w:szCs w:val="28"/>
        </w:rPr>
      </w:pPr>
    </w:p>
    <w:p w14:paraId="49313FCF" w14:textId="77777777" w:rsidR="00BF74BD" w:rsidRDefault="00BF74BD" w:rsidP="00BF74BD">
      <w:pPr>
        <w:jc w:val="center"/>
        <w:rPr>
          <w:rFonts w:ascii="Arial" w:hAnsi="Arial" w:cs="Arial"/>
          <w:b/>
          <w:bCs/>
          <w:sz w:val="28"/>
          <w:szCs w:val="28"/>
        </w:rPr>
      </w:pPr>
    </w:p>
    <w:p w14:paraId="52E9786C" w14:textId="77777777" w:rsidR="00BF74BD" w:rsidRDefault="00BF74BD" w:rsidP="00BF74BD">
      <w:pPr>
        <w:jc w:val="center"/>
        <w:rPr>
          <w:rFonts w:ascii="Arial" w:hAnsi="Arial" w:cs="Arial"/>
          <w:b/>
          <w:bCs/>
          <w:sz w:val="28"/>
          <w:szCs w:val="28"/>
        </w:rPr>
      </w:pPr>
    </w:p>
    <w:p w14:paraId="44999EDD" w14:textId="77777777" w:rsidR="00BF74BD" w:rsidRDefault="00BF74BD" w:rsidP="00BF74BD">
      <w:pPr>
        <w:jc w:val="center"/>
        <w:rPr>
          <w:rFonts w:ascii="Arial" w:hAnsi="Arial" w:cs="Arial"/>
          <w:b/>
          <w:bCs/>
          <w:sz w:val="28"/>
          <w:szCs w:val="28"/>
        </w:rPr>
      </w:pPr>
    </w:p>
    <w:p w14:paraId="75F761DF" w14:textId="77777777" w:rsidR="00BF74BD" w:rsidRDefault="00BF74BD" w:rsidP="00BF74BD">
      <w:pPr>
        <w:jc w:val="center"/>
        <w:rPr>
          <w:rFonts w:ascii="Arial" w:hAnsi="Arial" w:cs="Arial"/>
          <w:b/>
          <w:bCs/>
          <w:sz w:val="28"/>
          <w:szCs w:val="28"/>
        </w:rPr>
      </w:pPr>
    </w:p>
    <w:p w14:paraId="6BA52E77" w14:textId="77777777" w:rsidR="00BF74BD" w:rsidRPr="001B4E3B" w:rsidRDefault="00BF74BD" w:rsidP="00BF74BD">
      <w:pPr>
        <w:spacing w:line="276" w:lineRule="atLeast"/>
        <w:jc w:val="center"/>
        <w:rPr>
          <w:rFonts w:ascii="Calibri" w:hAnsi="Calibri" w:cs="Calibri"/>
          <w:color w:val="000000"/>
          <w:lang w:eastAsia="en-AU"/>
        </w:rPr>
      </w:pPr>
    </w:p>
    <w:p w14:paraId="3AF47255" w14:textId="77777777" w:rsidR="00BF74BD" w:rsidRPr="001B4E3B" w:rsidRDefault="00BF74BD" w:rsidP="00BF74BD">
      <w:pPr>
        <w:spacing w:line="276" w:lineRule="atLeast"/>
        <w:ind w:right="686"/>
        <w:jc w:val="right"/>
        <w:rPr>
          <w:rFonts w:ascii="Calibri" w:hAnsi="Calibri" w:cs="Calibri"/>
          <w:color w:val="000000"/>
          <w:lang w:eastAsia="en-AU"/>
        </w:rPr>
      </w:pPr>
      <w:r w:rsidRPr="001B4E3B">
        <w:rPr>
          <w:rFonts w:ascii="Arial" w:hAnsi="Arial" w:cs="Arial"/>
          <w:b/>
          <w:bCs/>
          <w:color w:val="000000"/>
          <w:lang w:eastAsia="en-AU"/>
        </w:rPr>
        <w:t>Presented by</w:t>
      </w:r>
    </w:p>
    <w:p w14:paraId="4ED2FE52" w14:textId="0A1E7EA0" w:rsidR="00BF74BD" w:rsidRPr="001B4E3B" w:rsidRDefault="00BF74BD" w:rsidP="00BF74BD">
      <w:pPr>
        <w:spacing w:line="276" w:lineRule="atLeast"/>
        <w:ind w:right="686"/>
        <w:jc w:val="right"/>
        <w:rPr>
          <w:rFonts w:ascii="Calibri" w:hAnsi="Calibri" w:cs="Calibri"/>
          <w:color w:val="000000"/>
          <w:lang w:eastAsia="en-AU"/>
        </w:rPr>
      </w:pPr>
      <w:r>
        <w:rPr>
          <w:rFonts w:ascii="Arial" w:hAnsi="Arial" w:cs="Arial"/>
          <w:b/>
          <w:bCs/>
          <w:color w:val="000000"/>
          <w:lang w:eastAsia="en-AU"/>
        </w:rPr>
        <w:t>Yvette Berry</w:t>
      </w:r>
      <w:r w:rsidRPr="001B4E3B">
        <w:rPr>
          <w:rFonts w:ascii="Arial" w:hAnsi="Arial" w:cs="Arial"/>
          <w:b/>
          <w:bCs/>
          <w:color w:val="000000"/>
          <w:lang w:eastAsia="en-AU"/>
        </w:rPr>
        <w:t> MLA</w:t>
      </w:r>
    </w:p>
    <w:p w14:paraId="0F7368A8" w14:textId="4C840963" w:rsidR="00BF74BD" w:rsidRPr="001B4E3B" w:rsidRDefault="00BF74BD" w:rsidP="00BF74BD">
      <w:pPr>
        <w:spacing w:line="276" w:lineRule="atLeast"/>
        <w:ind w:right="686"/>
        <w:jc w:val="right"/>
        <w:rPr>
          <w:rFonts w:ascii="Calibri" w:hAnsi="Calibri" w:cs="Calibri"/>
          <w:color w:val="000000"/>
          <w:lang w:eastAsia="en-AU"/>
        </w:rPr>
      </w:pPr>
      <w:r w:rsidRPr="001B4E3B">
        <w:rPr>
          <w:rFonts w:ascii="Arial" w:hAnsi="Arial" w:cs="Arial"/>
          <w:b/>
          <w:bCs/>
          <w:color w:val="000000"/>
          <w:lang w:eastAsia="en-AU"/>
        </w:rPr>
        <w:t xml:space="preserve">Minister for </w:t>
      </w:r>
      <w:r>
        <w:rPr>
          <w:rFonts w:ascii="Arial" w:hAnsi="Arial" w:cs="Arial"/>
          <w:b/>
          <w:bCs/>
          <w:color w:val="000000"/>
          <w:lang w:eastAsia="en-AU"/>
        </w:rPr>
        <w:t>Sport and Recreation</w:t>
      </w:r>
    </w:p>
    <w:p w14:paraId="5982B8D7" w14:textId="0D4A394E" w:rsidR="00BF74BD" w:rsidRDefault="00BF74BD" w:rsidP="00BF74BD">
      <w:pPr>
        <w:spacing w:line="276" w:lineRule="atLeast"/>
        <w:ind w:right="686"/>
        <w:jc w:val="right"/>
        <w:rPr>
          <w:rFonts w:ascii="Arial" w:hAnsi="Arial" w:cs="Arial"/>
          <w:b/>
          <w:bCs/>
          <w:color w:val="000000"/>
          <w:lang w:eastAsia="en-AU"/>
        </w:rPr>
      </w:pPr>
      <w:r>
        <w:rPr>
          <w:rFonts w:ascii="Arial" w:hAnsi="Arial" w:cs="Arial"/>
          <w:b/>
          <w:bCs/>
          <w:color w:val="000000"/>
          <w:lang w:eastAsia="en-AU"/>
        </w:rPr>
        <w:t>June</w:t>
      </w:r>
      <w:r w:rsidRPr="001B4E3B">
        <w:rPr>
          <w:rFonts w:ascii="Arial" w:hAnsi="Arial" w:cs="Arial"/>
          <w:b/>
          <w:bCs/>
          <w:color w:val="000000"/>
          <w:lang w:eastAsia="en-AU"/>
        </w:rPr>
        <w:t> 2024</w:t>
      </w:r>
    </w:p>
    <w:p w14:paraId="5BAC19E2" w14:textId="77777777" w:rsidR="00BF74BD" w:rsidRPr="001B4E3B" w:rsidRDefault="00BF74BD" w:rsidP="00BF74BD">
      <w:pPr>
        <w:spacing w:line="276" w:lineRule="atLeast"/>
        <w:ind w:right="686"/>
        <w:jc w:val="right"/>
        <w:rPr>
          <w:rFonts w:ascii="Calibri" w:hAnsi="Calibri" w:cs="Calibri"/>
          <w:color w:val="000000"/>
          <w:lang w:eastAsia="en-AU"/>
        </w:rPr>
      </w:pPr>
    </w:p>
    <w:p w14:paraId="7E8F8474" w14:textId="77777777" w:rsidR="00BF74BD" w:rsidRDefault="00BF74BD" w:rsidP="00BF74BD">
      <w:pPr>
        <w:rPr>
          <w:rFonts w:ascii="Calibri" w:hAnsi="Calibri" w:cs="Calibri"/>
          <w:color w:val="000000"/>
          <w:lang w:eastAsia="en-AU"/>
        </w:rPr>
      </w:pPr>
    </w:p>
    <w:p w14:paraId="44A778C0" w14:textId="77777777" w:rsidR="00BF74BD" w:rsidRDefault="00BF74BD" w:rsidP="00BF74BD">
      <w:pPr>
        <w:rPr>
          <w:rFonts w:ascii="Calibri" w:hAnsi="Calibri" w:cs="Calibri"/>
          <w:color w:val="000000"/>
          <w:lang w:eastAsia="en-AU"/>
        </w:rPr>
      </w:pPr>
    </w:p>
    <w:p w14:paraId="3A6D07F8" w14:textId="77777777" w:rsidR="00BF74BD" w:rsidRDefault="00BF74BD" w:rsidP="00BF74BD">
      <w:pPr>
        <w:rPr>
          <w:rFonts w:ascii="Calibri" w:hAnsi="Calibri" w:cs="Calibri"/>
          <w:color w:val="000000"/>
          <w:lang w:eastAsia="en-AU"/>
        </w:rPr>
      </w:pPr>
    </w:p>
    <w:p w14:paraId="1ABF7F08" w14:textId="77777777" w:rsidR="008C05A7" w:rsidRDefault="008C05A7" w:rsidP="00BF74BD">
      <w:pPr>
        <w:rPr>
          <w:rFonts w:ascii="Calibri" w:hAnsi="Calibri" w:cs="Calibri"/>
          <w:color w:val="000000"/>
          <w:lang w:eastAsia="en-AU"/>
        </w:rPr>
      </w:pPr>
    </w:p>
    <w:p w14:paraId="21EB2075" w14:textId="77777777" w:rsidR="008C05A7" w:rsidRDefault="008C05A7" w:rsidP="00BF74BD">
      <w:pPr>
        <w:rPr>
          <w:rFonts w:ascii="Calibri" w:hAnsi="Calibri" w:cs="Calibri"/>
          <w:color w:val="000000"/>
          <w:lang w:eastAsia="en-AU"/>
        </w:rPr>
      </w:pPr>
    </w:p>
    <w:p w14:paraId="06F9F8B6" w14:textId="5448E1E6" w:rsidR="00BF74BD" w:rsidRDefault="00BF74BD" w:rsidP="00BF74BD">
      <w:pPr>
        <w:rPr>
          <w:rFonts w:ascii="Calibri" w:hAnsi="Calibri" w:cs="Calibri"/>
          <w:color w:val="000000"/>
          <w:lang w:eastAsia="en-AU"/>
        </w:rPr>
      </w:pPr>
      <w:r w:rsidRPr="001B4E3B">
        <w:rPr>
          <w:rFonts w:ascii="Calibri" w:hAnsi="Calibri" w:cs="Calibri"/>
          <w:color w:val="000000"/>
          <w:lang w:eastAsia="en-AU"/>
        </w:rPr>
        <w:br w:type="textWrapping" w:clear="all"/>
      </w:r>
    </w:p>
    <w:p w14:paraId="51CBAD19" w14:textId="4A9305B1" w:rsidR="00BF74BD" w:rsidRPr="001B4E3B" w:rsidRDefault="00BF74BD" w:rsidP="00BF74BD">
      <w:pPr>
        <w:jc w:val="center"/>
        <w:rPr>
          <w:rFonts w:ascii="Calibri" w:hAnsi="Calibri" w:cs="Calibri"/>
          <w:color w:val="000000"/>
          <w:lang w:eastAsia="en-AU"/>
        </w:rPr>
      </w:pPr>
      <w:r w:rsidRPr="00BF74BD">
        <w:rPr>
          <w:rFonts w:ascii="Arial" w:hAnsi="Arial" w:cs="Arial"/>
          <w:b/>
          <w:bCs/>
          <w:sz w:val="28"/>
          <w:szCs w:val="28"/>
        </w:rPr>
        <w:lastRenderedPageBreak/>
        <w:t>CONTROLLED SPORTS AMENDMENT BILL</w:t>
      </w:r>
      <w:r w:rsidR="00445FCB">
        <w:rPr>
          <w:rFonts w:ascii="Arial" w:hAnsi="Arial" w:cs="Arial"/>
          <w:b/>
          <w:bCs/>
          <w:sz w:val="28"/>
          <w:szCs w:val="28"/>
        </w:rPr>
        <w:t xml:space="preserve"> 2024</w:t>
      </w:r>
    </w:p>
    <w:p w14:paraId="79E6511E" w14:textId="77777777" w:rsidR="008C05A7" w:rsidRDefault="008C05A7" w:rsidP="00BF74BD">
      <w:pPr>
        <w:spacing w:line="276" w:lineRule="atLeast"/>
        <w:rPr>
          <w:rFonts w:ascii="Arial" w:hAnsi="Arial" w:cs="Arial"/>
          <w:color w:val="000000"/>
          <w:lang w:eastAsia="en-AU"/>
        </w:rPr>
      </w:pPr>
    </w:p>
    <w:p w14:paraId="5D419A4B" w14:textId="2B139ED8" w:rsidR="007A6133" w:rsidRPr="007A6133" w:rsidRDefault="007A6133" w:rsidP="007A6133">
      <w:pPr>
        <w:keepNext/>
        <w:jc w:val="both"/>
        <w:rPr>
          <w:rFonts w:ascii="Arial" w:hAnsi="Arial" w:cs="Arial"/>
          <w:b/>
          <w:bCs/>
          <w:u w:val="single"/>
        </w:rPr>
      </w:pPr>
      <w:r w:rsidRPr="007A6133">
        <w:rPr>
          <w:rFonts w:ascii="Arial" w:hAnsi="Arial" w:cs="Arial"/>
          <w:b/>
          <w:bCs/>
          <w:u w:val="single"/>
        </w:rPr>
        <w:t xml:space="preserve">Introduction </w:t>
      </w:r>
    </w:p>
    <w:p w14:paraId="38C91E37" w14:textId="77777777" w:rsidR="007A6133" w:rsidRPr="00F97097" w:rsidRDefault="007A6133" w:rsidP="007A6133">
      <w:pPr>
        <w:keepNext/>
        <w:ind w:left="540"/>
        <w:jc w:val="both"/>
        <w:rPr>
          <w:rFonts w:ascii="Arial" w:hAnsi="Arial" w:cs="Arial"/>
        </w:rPr>
      </w:pPr>
    </w:p>
    <w:p w14:paraId="1698FE32" w14:textId="054E40BB" w:rsidR="007A6133" w:rsidRPr="00F97097" w:rsidRDefault="007A6133" w:rsidP="007A6133">
      <w:pPr>
        <w:jc w:val="both"/>
        <w:rPr>
          <w:rFonts w:ascii="Arial" w:hAnsi="Arial" w:cs="Arial"/>
        </w:rPr>
      </w:pPr>
      <w:r w:rsidRPr="00F97097">
        <w:rPr>
          <w:rFonts w:ascii="Arial" w:hAnsi="Arial" w:cs="Arial"/>
        </w:rPr>
        <w:t xml:space="preserve">This explanatory statement relates to the </w:t>
      </w:r>
      <w:r>
        <w:rPr>
          <w:rFonts w:ascii="Arial" w:hAnsi="Arial" w:cs="Arial"/>
        </w:rPr>
        <w:t>Controlled Sports Amendment Bill</w:t>
      </w:r>
      <w:r w:rsidRPr="00F97097">
        <w:rPr>
          <w:rFonts w:ascii="Arial" w:hAnsi="Arial" w:cs="Arial"/>
        </w:rPr>
        <w:t xml:space="preserve"> </w:t>
      </w:r>
      <w:r w:rsidR="00445FCB">
        <w:rPr>
          <w:rFonts w:ascii="Arial" w:hAnsi="Arial" w:cs="Arial"/>
        </w:rPr>
        <w:t xml:space="preserve">2024 </w:t>
      </w:r>
      <w:r w:rsidRPr="00F97097">
        <w:rPr>
          <w:rFonts w:ascii="Arial" w:hAnsi="Arial" w:cs="Arial"/>
        </w:rPr>
        <w:t xml:space="preserve">as presented to the Legislative Assembly. It has been prepared in order to assist the reader of the bill and to help inform debate on it. It does not form part of the bill and has not been endorsed by the </w:t>
      </w:r>
      <w:r w:rsidR="00445FCB">
        <w:rPr>
          <w:rFonts w:ascii="Arial" w:hAnsi="Arial" w:cs="Arial"/>
        </w:rPr>
        <w:t xml:space="preserve">Legislative </w:t>
      </w:r>
      <w:r w:rsidRPr="00F97097">
        <w:rPr>
          <w:rFonts w:ascii="Arial" w:hAnsi="Arial" w:cs="Arial"/>
        </w:rPr>
        <w:t xml:space="preserve">Assembly. </w:t>
      </w:r>
    </w:p>
    <w:p w14:paraId="065C9251" w14:textId="77777777" w:rsidR="007A6133" w:rsidRPr="00F97097" w:rsidRDefault="007A6133" w:rsidP="007A6133">
      <w:pPr>
        <w:ind w:left="540"/>
        <w:jc w:val="both"/>
        <w:rPr>
          <w:rFonts w:ascii="Arial" w:hAnsi="Arial" w:cs="Arial"/>
        </w:rPr>
      </w:pPr>
    </w:p>
    <w:p w14:paraId="2865F236" w14:textId="1100C4C0" w:rsidR="007A6133" w:rsidRDefault="007A6133" w:rsidP="007A6133">
      <w:pPr>
        <w:jc w:val="both"/>
        <w:rPr>
          <w:rFonts w:ascii="Arial" w:hAnsi="Arial" w:cs="Arial"/>
        </w:rPr>
      </w:pPr>
      <w:r w:rsidRPr="00F97097">
        <w:rPr>
          <w:rFonts w:ascii="Arial" w:hAnsi="Arial" w:cs="Arial"/>
        </w:rPr>
        <w:t>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22CE9478" w14:textId="77777777" w:rsidR="00283831" w:rsidRDefault="00283831" w:rsidP="007A6133">
      <w:pPr>
        <w:jc w:val="both"/>
        <w:rPr>
          <w:rFonts w:ascii="Arial" w:hAnsi="Arial" w:cs="Arial"/>
        </w:rPr>
      </w:pPr>
    </w:p>
    <w:p w14:paraId="4F4821A3" w14:textId="31F58800" w:rsidR="00283831" w:rsidRPr="00BF74BD" w:rsidRDefault="00283831" w:rsidP="00283831">
      <w:pPr>
        <w:spacing w:line="276" w:lineRule="atLeast"/>
        <w:jc w:val="both"/>
        <w:rPr>
          <w:rFonts w:ascii="Calibri" w:hAnsi="Calibri" w:cs="Calibri"/>
          <w:color w:val="000000"/>
          <w:lang w:eastAsia="en-AU"/>
        </w:rPr>
      </w:pPr>
      <w:r w:rsidRPr="001B4E3B">
        <w:rPr>
          <w:rFonts w:ascii="Arial" w:hAnsi="Arial" w:cs="Arial"/>
          <w:color w:val="000000"/>
          <w:lang w:eastAsia="en-AU"/>
        </w:rPr>
        <w:t>The Bill </w:t>
      </w:r>
      <w:r w:rsidRPr="008C05A7">
        <w:rPr>
          <w:rFonts w:ascii="Arial" w:hAnsi="Arial" w:cs="Arial"/>
          <w:color w:val="000000"/>
          <w:lang w:eastAsia="en-AU"/>
        </w:rPr>
        <w:t>is not</w:t>
      </w:r>
      <w:r w:rsidRPr="001B4E3B">
        <w:rPr>
          <w:rFonts w:ascii="Arial" w:hAnsi="Arial" w:cs="Arial"/>
          <w:color w:val="000000"/>
          <w:lang w:eastAsia="en-AU"/>
        </w:rPr>
        <w:t> a Significant Bill. Significant Bills are bills that have been assessed as likely to have significant engagement of human rights and require more detailed reasoning in relation to compatibility with the </w:t>
      </w:r>
      <w:r w:rsidRPr="001B4E3B">
        <w:rPr>
          <w:rFonts w:ascii="Arial" w:hAnsi="Arial" w:cs="Arial"/>
          <w:i/>
          <w:iCs/>
          <w:color w:val="000000"/>
          <w:lang w:eastAsia="en-AU"/>
        </w:rPr>
        <w:t>Human Rights Act 2004</w:t>
      </w:r>
      <w:r w:rsidRPr="001B4E3B">
        <w:rPr>
          <w:rFonts w:ascii="Arial" w:hAnsi="Arial" w:cs="Arial"/>
          <w:color w:val="000000"/>
          <w:lang w:eastAsia="en-AU"/>
        </w:rPr>
        <w:t>.</w:t>
      </w:r>
      <w:r w:rsidR="00695001">
        <w:rPr>
          <w:rFonts w:ascii="Arial" w:hAnsi="Arial" w:cs="Arial"/>
          <w:color w:val="000000"/>
          <w:lang w:eastAsia="en-AU"/>
        </w:rPr>
        <w:t xml:space="preserve"> </w:t>
      </w:r>
    </w:p>
    <w:p w14:paraId="4B71293F" w14:textId="77777777" w:rsidR="00283831" w:rsidRPr="00F97097" w:rsidRDefault="00283831" w:rsidP="007A6133">
      <w:pPr>
        <w:jc w:val="both"/>
        <w:rPr>
          <w:rFonts w:ascii="Arial" w:hAnsi="Arial" w:cs="Arial"/>
        </w:rPr>
      </w:pPr>
    </w:p>
    <w:p w14:paraId="06E8CF4B" w14:textId="77777777" w:rsidR="007A6133" w:rsidRPr="00F97097" w:rsidRDefault="007A6133" w:rsidP="007A6133">
      <w:pPr>
        <w:jc w:val="both"/>
        <w:rPr>
          <w:rFonts w:ascii="Arial" w:hAnsi="Arial" w:cs="Arial"/>
        </w:rPr>
      </w:pPr>
    </w:p>
    <w:p w14:paraId="1B30C9AC" w14:textId="62E5DFFB" w:rsidR="00BF74BD" w:rsidRPr="00BF74BD" w:rsidRDefault="00BF74BD" w:rsidP="007A6133">
      <w:pPr>
        <w:jc w:val="both"/>
        <w:rPr>
          <w:rFonts w:ascii="Arial" w:hAnsi="Arial" w:cs="Arial"/>
          <w:b/>
          <w:bCs/>
        </w:rPr>
      </w:pPr>
      <w:r w:rsidRPr="00BF74BD">
        <w:rPr>
          <w:rFonts w:ascii="Arial" w:hAnsi="Arial" w:cs="Arial"/>
          <w:b/>
          <w:bCs/>
        </w:rPr>
        <w:t>OVERVIEW OF THE BILL</w:t>
      </w:r>
    </w:p>
    <w:p w14:paraId="6155FFBA" w14:textId="256F2B4A" w:rsidR="00937ED7" w:rsidRDefault="00445FCB" w:rsidP="000D1F69">
      <w:pPr>
        <w:spacing w:after="120" w:line="276" w:lineRule="atLeast"/>
        <w:jc w:val="both"/>
        <w:rPr>
          <w:rFonts w:ascii="Arial" w:hAnsi="Arial" w:cs="Arial"/>
          <w:color w:val="000000"/>
          <w:lang w:eastAsia="en-AU"/>
        </w:rPr>
      </w:pPr>
      <w:r>
        <w:rPr>
          <w:rFonts w:ascii="Arial" w:hAnsi="Arial" w:cs="Arial"/>
          <w:color w:val="000000"/>
          <w:lang w:eastAsia="en-AU"/>
        </w:rPr>
        <w:t xml:space="preserve">The purpose of the bill is to amend the </w:t>
      </w:r>
      <w:r w:rsidR="00937ED7" w:rsidRPr="00D02B9F">
        <w:rPr>
          <w:rFonts w:ascii="Arial" w:hAnsi="Arial" w:cs="Arial"/>
          <w:i/>
          <w:iCs/>
          <w:color w:val="000000"/>
          <w:lang w:eastAsia="en-AU"/>
        </w:rPr>
        <w:t>Controlled Sports Act 2019</w:t>
      </w:r>
      <w:r w:rsidR="00937ED7">
        <w:rPr>
          <w:rFonts w:ascii="Arial" w:hAnsi="Arial" w:cs="Arial"/>
          <w:i/>
          <w:iCs/>
          <w:color w:val="000000"/>
          <w:lang w:eastAsia="en-AU"/>
        </w:rPr>
        <w:t xml:space="preserve"> </w:t>
      </w:r>
      <w:r w:rsidR="00937ED7" w:rsidRPr="00D02B9F">
        <w:rPr>
          <w:rFonts w:ascii="Arial" w:hAnsi="Arial" w:cs="Arial"/>
          <w:color w:val="000000"/>
          <w:lang w:eastAsia="en-AU"/>
        </w:rPr>
        <w:t>(the Act)</w:t>
      </w:r>
      <w:r w:rsidR="00937ED7">
        <w:rPr>
          <w:rFonts w:ascii="Arial" w:hAnsi="Arial" w:cs="Arial"/>
          <w:i/>
          <w:iCs/>
          <w:color w:val="000000"/>
          <w:lang w:eastAsia="en-AU"/>
        </w:rPr>
        <w:t xml:space="preserve"> </w:t>
      </w:r>
      <w:r>
        <w:rPr>
          <w:rFonts w:ascii="Arial" w:hAnsi="Arial" w:cs="Arial"/>
          <w:color w:val="000000"/>
          <w:lang w:eastAsia="en-AU"/>
        </w:rPr>
        <w:t xml:space="preserve">in order </w:t>
      </w:r>
      <w:r w:rsidR="00937ED7">
        <w:rPr>
          <w:rFonts w:ascii="Arial" w:hAnsi="Arial" w:cs="Arial"/>
          <w:color w:val="000000"/>
          <w:lang w:eastAsia="en-AU"/>
        </w:rPr>
        <w:t xml:space="preserve">to enhance </w:t>
      </w:r>
      <w:r>
        <w:rPr>
          <w:rFonts w:ascii="Arial" w:hAnsi="Arial" w:cs="Arial"/>
          <w:color w:val="000000"/>
          <w:lang w:eastAsia="en-AU"/>
        </w:rPr>
        <w:t xml:space="preserve">and refine </w:t>
      </w:r>
      <w:r w:rsidR="00937ED7">
        <w:rPr>
          <w:rFonts w:ascii="Arial" w:hAnsi="Arial" w:cs="Arial"/>
          <w:color w:val="000000"/>
          <w:lang w:eastAsia="en-AU"/>
        </w:rPr>
        <w:t xml:space="preserve">the operational efficiency of </w:t>
      </w:r>
      <w:r>
        <w:rPr>
          <w:rFonts w:ascii="Arial" w:hAnsi="Arial" w:cs="Arial"/>
          <w:color w:val="000000"/>
          <w:lang w:eastAsia="en-AU"/>
        </w:rPr>
        <w:t xml:space="preserve">administering </w:t>
      </w:r>
      <w:r w:rsidR="00937ED7">
        <w:rPr>
          <w:rFonts w:ascii="Arial" w:hAnsi="Arial" w:cs="Arial"/>
          <w:color w:val="000000"/>
          <w:lang w:eastAsia="en-AU"/>
        </w:rPr>
        <w:t xml:space="preserve">the Act. </w:t>
      </w:r>
    </w:p>
    <w:p w14:paraId="2582C7DA" w14:textId="5D820DBD" w:rsidR="00283831" w:rsidRDefault="00283831" w:rsidP="000D1F69">
      <w:pPr>
        <w:spacing w:after="120" w:line="276" w:lineRule="atLeast"/>
        <w:jc w:val="both"/>
        <w:rPr>
          <w:rFonts w:ascii="Arial" w:hAnsi="Arial" w:cs="Arial"/>
          <w:color w:val="000000"/>
          <w:lang w:eastAsia="en-AU"/>
        </w:rPr>
      </w:pPr>
      <w:r>
        <w:rPr>
          <w:rFonts w:ascii="Arial" w:hAnsi="Arial" w:cs="Arial"/>
          <w:color w:val="000000"/>
          <w:lang w:eastAsia="en-AU"/>
        </w:rPr>
        <w:t>The Bill amends</w:t>
      </w:r>
      <w:r w:rsidR="00BF74BD" w:rsidRPr="001B4E3B">
        <w:rPr>
          <w:rFonts w:ascii="Arial" w:hAnsi="Arial" w:cs="Arial"/>
          <w:color w:val="000000"/>
          <w:lang w:eastAsia="en-AU"/>
        </w:rPr>
        <w:t> the </w:t>
      </w:r>
      <w:r w:rsidRPr="00283831">
        <w:rPr>
          <w:rFonts w:ascii="Arial" w:hAnsi="Arial" w:cs="Arial"/>
          <w:color w:val="000000"/>
          <w:lang w:eastAsia="en-AU"/>
        </w:rPr>
        <w:t>Act</w:t>
      </w:r>
      <w:r w:rsidR="00BF74BD" w:rsidRPr="001B4E3B">
        <w:rPr>
          <w:rFonts w:ascii="Arial" w:hAnsi="Arial" w:cs="Arial"/>
          <w:color w:val="000000"/>
          <w:lang w:eastAsia="en-AU"/>
        </w:rPr>
        <w:t> </w:t>
      </w:r>
      <w:r w:rsidR="00C16CA5">
        <w:rPr>
          <w:rFonts w:ascii="Arial" w:hAnsi="Arial" w:cs="Arial"/>
          <w:color w:val="000000"/>
          <w:lang w:eastAsia="en-AU"/>
        </w:rPr>
        <w:t>s</w:t>
      </w:r>
      <w:r>
        <w:rPr>
          <w:rFonts w:ascii="Arial" w:hAnsi="Arial" w:cs="Arial"/>
          <w:color w:val="000000"/>
          <w:lang w:eastAsia="en-AU"/>
        </w:rPr>
        <w:t>uch</w:t>
      </w:r>
      <w:r w:rsidR="00C16CA5">
        <w:rPr>
          <w:rFonts w:ascii="Arial" w:hAnsi="Arial" w:cs="Arial"/>
          <w:color w:val="000000"/>
          <w:lang w:eastAsia="en-AU"/>
        </w:rPr>
        <w:t xml:space="preserve"> that</w:t>
      </w:r>
      <w:r>
        <w:rPr>
          <w:rFonts w:ascii="Arial" w:hAnsi="Arial" w:cs="Arial"/>
          <w:color w:val="000000"/>
          <w:lang w:eastAsia="en-AU"/>
        </w:rPr>
        <w:t>:</w:t>
      </w:r>
    </w:p>
    <w:p w14:paraId="78DA6DA7" w14:textId="41978AC6" w:rsidR="00283831" w:rsidRDefault="00C16CA5" w:rsidP="00283831">
      <w:pPr>
        <w:pStyle w:val="ListParagraph"/>
        <w:numPr>
          <w:ilvl w:val="0"/>
          <w:numId w:val="9"/>
        </w:numPr>
        <w:spacing w:before="120" w:after="120" w:line="276" w:lineRule="atLeast"/>
        <w:ind w:left="788" w:hanging="357"/>
        <w:contextualSpacing w:val="0"/>
        <w:jc w:val="both"/>
        <w:rPr>
          <w:rFonts w:ascii="Arial" w:hAnsi="Arial" w:cs="Arial"/>
          <w:color w:val="000000"/>
          <w:lang w:eastAsia="en-AU"/>
        </w:rPr>
      </w:pPr>
      <w:r w:rsidRPr="00283831">
        <w:rPr>
          <w:rFonts w:ascii="Arial" w:hAnsi="Arial" w:cs="Arial"/>
          <w:color w:val="000000"/>
          <w:lang w:eastAsia="en-AU"/>
        </w:rPr>
        <w:t xml:space="preserve">the </w:t>
      </w:r>
      <w:r w:rsidR="00445FCB">
        <w:rPr>
          <w:rFonts w:ascii="Arial" w:hAnsi="Arial" w:cs="Arial"/>
          <w:color w:val="000000"/>
          <w:lang w:eastAsia="en-AU"/>
        </w:rPr>
        <w:t xml:space="preserve">power to </w:t>
      </w:r>
      <w:r w:rsidRPr="00283831">
        <w:rPr>
          <w:rFonts w:ascii="Arial" w:hAnsi="Arial" w:cs="Arial"/>
          <w:color w:val="000000"/>
          <w:lang w:eastAsia="en-AU"/>
        </w:rPr>
        <w:t>appoint</w:t>
      </w:r>
      <w:r w:rsidR="00445FCB">
        <w:rPr>
          <w:rFonts w:ascii="Arial" w:hAnsi="Arial" w:cs="Arial"/>
          <w:color w:val="000000"/>
          <w:lang w:eastAsia="en-AU"/>
        </w:rPr>
        <w:t xml:space="preserve"> </w:t>
      </w:r>
      <w:r w:rsidRPr="00283831">
        <w:rPr>
          <w:rFonts w:ascii="Arial" w:hAnsi="Arial" w:cs="Arial"/>
          <w:color w:val="000000"/>
          <w:lang w:eastAsia="en-AU"/>
        </w:rPr>
        <w:t>the controlled sports registrar will be a public servant, with the effect of harmonising the appointment arrangement with similar registrar positions across government</w:t>
      </w:r>
      <w:r w:rsidR="00283831">
        <w:rPr>
          <w:rFonts w:ascii="Arial" w:hAnsi="Arial" w:cs="Arial"/>
          <w:color w:val="000000"/>
          <w:lang w:eastAsia="en-AU"/>
        </w:rPr>
        <w:t>; and</w:t>
      </w:r>
      <w:r w:rsidRPr="00283831">
        <w:rPr>
          <w:rFonts w:ascii="Arial" w:hAnsi="Arial" w:cs="Arial"/>
          <w:color w:val="000000"/>
          <w:lang w:eastAsia="en-AU"/>
        </w:rPr>
        <w:t xml:space="preserve"> </w:t>
      </w:r>
    </w:p>
    <w:p w14:paraId="4B98F22E" w14:textId="362409A1" w:rsidR="00283831" w:rsidRPr="00283831" w:rsidRDefault="00445FCB" w:rsidP="00283831">
      <w:pPr>
        <w:pStyle w:val="ListParagraph"/>
        <w:numPr>
          <w:ilvl w:val="0"/>
          <w:numId w:val="9"/>
        </w:numPr>
        <w:spacing w:before="120" w:after="120" w:line="276" w:lineRule="atLeast"/>
        <w:ind w:left="788" w:hanging="357"/>
        <w:contextualSpacing w:val="0"/>
        <w:jc w:val="both"/>
        <w:rPr>
          <w:rFonts w:ascii="Arial" w:hAnsi="Arial" w:cs="Arial"/>
          <w:color w:val="000000"/>
          <w:lang w:eastAsia="en-AU"/>
        </w:rPr>
      </w:pPr>
      <w:r>
        <w:rPr>
          <w:rFonts w:ascii="Arial" w:hAnsi="Arial" w:cs="Arial"/>
          <w:color w:val="000000"/>
          <w:lang w:eastAsia="en-AU"/>
        </w:rPr>
        <w:t xml:space="preserve">new provisions will </w:t>
      </w:r>
      <w:r w:rsidR="00BF74BD" w:rsidRPr="00283831">
        <w:rPr>
          <w:rFonts w:ascii="Arial" w:hAnsi="Arial" w:cs="Arial"/>
          <w:color w:val="000000"/>
          <w:lang w:eastAsia="en-AU"/>
        </w:rPr>
        <w:t xml:space="preserve">enable controlled sports </w:t>
      </w:r>
      <w:r w:rsidR="00D26FF0">
        <w:rPr>
          <w:rFonts w:ascii="Arial" w:hAnsi="Arial" w:cs="Arial"/>
          <w:color w:val="000000"/>
          <w:lang w:eastAsia="en-AU"/>
        </w:rPr>
        <w:t>officials and contestants</w:t>
      </w:r>
      <w:r w:rsidR="00BF74BD" w:rsidRPr="00283831">
        <w:rPr>
          <w:rFonts w:ascii="Arial" w:hAnsi="Arial" w:cs="Arial"/>
          <w:color w:val="000000"/>
          <w:lang w:eastAsia="en-AU"/>
        </w:rPr>
        <w:t xml:space="preserve"> to </w:t>
      </w:r>
      <w:r>
        <w:rPr>
          <w:rFonts w:ascii="Arial" w:hAnsi="Arial" w:cs="Arial"/>
          <w:color w:val="000000"/>
          <w:lang w:eastAsia="en-AU"/>
        </w:rPr>
        <w:t xml:space="preserve">apply to </w:t>
      </w:r>
      <w:r w:rsidR="00BF74BD" w:rsidRPr="00283831">
        <w:rPr>
          <w:rFonts w:ascii="Arial" w:hAnsi="Arial" w:cs="Arial"/>
          <w:color w:val="000000"/>
          <w:lang w:eastAsia="en-AU"/>
        </w:rPr>
        <w:t xml:space="preserve">amend </w:t>
      </w:r>
      <w:r>
        <w:rPr>
          <w:rFonts w:ascii="Arial" w:hAnsi="Arial" w:cs="Arial"/>
          <w:color w:val="000000"/>
          <w:lang w:eastAsia="en-AU"/>
        </w:rPr>
        <w:t xml:space="preserve">an </w:t>
      </w:r>
      <w:r w:rsidR="00BF74BD" w:rsidRPr="00283831">
        <w:rPr>
          <w:rFonts w:ascii="Arial" w:hAnsi="Arial" w:cs="Arial"/>
          <w:color w:val="000000"/>
          <w:lang w:eastAsia="en-AU"/>
        </w:rPr>
        <w:t xml:space="preserve">existing registration to add an additional capacity </w:t>
      </w:r>
      <w:r>
        <w:rPr>
          <w:rFonts w:ascii="Arial" w:hAnsi="Arial" w:cs="Arial"/>
          <w:color w:val="000000"/>
          <w:lang w:eastAsia="en-AU"/>
        </w:rPr>
        <w:t>and/</w:t>
      </w:r>
      <w:r w:rsidR="00BF74BD" w:rsidRPr="00283831">
        <w:rPr>
          <w:rFonts w:ascii="Arial" w:hAnsi="Arial" w:cs="Arial"/>
          <w:color w:val="000000"/>
          <w:lang w:eastAsia="en-AU"/>
        </w:rPr>
        <w:t xml:space="preserve">or </w:t>
      </w:r>
      <w:r w:rsidR="003D406A">
        <w:rPr>
          <w:rFonts w:ascii="Arial" w:hAnsi="Arial" w:cs="Arial"/>
          <w:color w:val="000000"/>
          <w:lang w:eastAsia="en-AU"/>
        </w:rPr>
        <w:t>sport</w:t>
      </w:r>
      <w:r w:rsidR="0028770D">
        <w:rPr>
          <w:rFonts w:ascii="Arial" w:hAnsi="Arial" w:cs="Arial"/>
          <w:color w:val="000000"/>
          <w:lang w:eastAsia="en-AU"/>
        </w:rPr>
        <w:t>.</w:t>
      </w:r>
    </w:p>
    <w:p w14:paraId="6584DD84" w14:textId="77777777" w:rsidR="00283831" w:rsidRDefault="00283831" w:rsidP="00C16CA5">
      <w:pPr>
        <w:spacing w:after="120" w:line="276" w:lineRule="atLeast"/>
        <w:jc w:val="both"/>
        <w:rPr>
          <w:rFonts w:ascii="Arial" w:hAnsi="Arial" w:cs="Arial"/>
          <w:color w:val="000000"/>
          <w:lang w:eastAsia="en-AU"/>
        </w:rPr>
      </w:pPr>
    </w:p>
    <w:p w14:paraId="02570685" w14:textId="09284038" w:rsidR="00283831" w:rsidRPr="00283831" w:rsidRDefault="00283831" w:rsidP="00C16CA5">
      <w:pPr>
        <w:spacing w:after="120" w:line="276" w:lineRule="atLeast"/>
        <w:jc w:val="both"/>
        <w:rPr>
          <w:rFonts w:ascii="Arial" w:hAnsi="Arial" w:cs="Arial"/>
          <w:color w:val="000000"/>
          <w:u w:val="single"/>
          <w:lang w:eastAsia="en-AU"/>
        </w:rPr>
      </w:pPr>
      <w:r w:rsidRPr="00283831">
        <w:rPr>
          <w:rFonts w:ascii="Arial" w:hAnsi="Arial" w:cs="Arial"/>
          <w:color w:val="000000"/>
          <w:u w:val="single"/>
          <w:lang w:eastAsia="en-AU"/>
        </w:rPr>
        <w:t>Amending the appointer of the controlled sports registrar to a public servant</w:t>
      </w:r>
    </w:p>
    <w:p w14:paraId="61094A0B" w14:textId="256C615F" w:rsidR="00C16CA5" w:rsidRDefault="00283831" w:rsidP="00C16CA5">
      <w:pPr>
        <w:spacing w:after="120" w:line="276" w:lineRule="atLeast"/>
        <w:jc w:val="both"/>
        <w:rPr>
          <w:rFonts w:ascii="Arial" w:hAnsi="Arial" w:cs="Arial"/>
          <w:color w:val="000000"/>
          <w:lang w:eastAsia="en-AU"/>
        </w:rPr>
      </w:pPr>
      <w:r w:rsidRPr="00283831">
        <w:rPr>
          <w:rFonts w:ascii="Arial" w:hAnsi="Arial" w:cs="Arial"/>
          <w:color w:val="000000"/>
          <w:lang w:eastAsia="en-AU"/>
        </w:rPr>
        <w:t xml:space="preserve">Section 12(1) of the Act provides that “the Minister may appoint a public servant as the controlled sports registrar.” </w:t>
      </w:r>
      <w:r w:rsidR="00C16CA5">
        <w:rPr>
          <w:rFonts w:ascii="Arial" w:hAnsi="Arial" w:cs="Arial"/>
          <w:color w:val="000000"/>
          <w:lang w:eastAsia="en-AU"/>
        </w:rPr>
        <w:t xml:space="preserve">This arrangement is inconsistent with </w:t>
      </w:r>
      <w:r w:rsidR="00C16CA5" w:rsidRPr="009008BC">
        <w:rPr>
          <w:rFonts w:ascii="Arial" w:hAnsi="Arial" w:cs="Arial"/>
          <w:color w:val="000000"/>
          <w:lang w:eastAsia="en-AU"/>
        </w:rPr>
        <w:t>similar registrar positions across ACT Government</w:t>
      </w:r>
      <w:r>
        <w:rPr>
          <w:rFonts w:ascii="Arial" w:hAnsi="Arial" w:cs="Arial"/>
          <w:color w:val="000000"/>
          <w:lang w:eastAsia="en-AU"/>
        </w:rPr>
        <w:t xml:space="preserve"> and the appointment process is less efficient than comparable registrar positions</w:t>
      </w:r>
      <w:r w:rsidR="00C16CA5">
        <w:rPr>
          <w:rFonts w:ascii="Arial" w:hAnsi="Arial" w:cs="Arial"/>
          <w:color w:val="000000"/>
          <w:lang w:eastAsia="en-AU"/>
        </w:rPr>
        <w:t xml:space="preserve">. </w:t>
      </w:r>
      <w:r>
        <w:rPr>
          <w:rFonts w:ascii="Arial" w:hAnsi="Arial" w:cs="Arial"/>
          <w:color w:val="000000"/>
          <w:lang w:eastAsia="en-AU"/>
        </w:rPr>
        <w:t>The appointment process by a public servant for s</w:t>
      </w:r>
      <w:r w:rsidR="00C16CA5">
        <w:rPr>
          <w:rFonts w:ascii="Arial" w:hAnsi="Arial" w:cs="Arial"/>
          <w:color w:val="000000"/>
          <w:lang w:eastAsia="en-AU"/>
        </w:rPr>
        <w:t>imilar registrar positions</w:t>
      </w:r>
      <w:r>
        <w:rPr>
          <w:rFonts w:ascii="Arial" w:hAnsi="Arial" w:cs="Arial"/>
          <w:color w:val="000000"/>
          <w:lang w:eastAsia="en-AU"/>
        </w:rPr>
        <w:t xml:space="preserve"> (such as the construction occupations registrar and the architects registrar)</w:t>
      </w:r>
      <w:r w:rsidR="00C16CA5">
        <w:rPr>
          <w:rFonts w:ascii="Arial" w:hAnsi="Arial" w:cs="Arial"/>
          <w:color w:val="000000"/>
          <w:lang w:eastAsia="en-AU"/>
        </w:rPr>
        <w:t xml:space="preserve"> </w:t>
      </w:r>
      <w:r w:rsidR="0028770D">
        <w:rPr>
          <w:rFonts w:ascii="Arial" w:hAnsi="Arial" w:cs="Arial"/>
          <w:color w:val="000000"/>
          <w:lang w:eastAsia="en-AU"/>
        </w:rPr>
        <w:t>is</w:t>
      </w:r>
      <w:r w:rsidR="00C16CA5">
        <w:rPr>
          <w:rFonts w:ascii="Arial" w:hAnsi="Arial" w:cs="Arial"/>
          <w:color w:val="000000"/>
          <w:lang w:eastAsia="en-AU"/>
        </w:rPr>
        <w:t xml:space="preserve"> more efficiently managed. </w:t>
      </w:r>
    </w:p>
    <w:p w14:paraId="25F271ED" w14:textId="779BB6CF" w:rsidR="00C16CA5" w:rsidRDefault="00C16CA5" w:rsidP="000D1F69">
      <w:pPr>
        <w:spacing w:after="120" w:line="276" w:lineRule="atLeast"/>
        <w:jc w:val="both"/>
        <w:rPr>
          <w:rFonts w:ascii="Arial" w:hAnsi="Arial" w:cs="Arial"/>
          <w:color w:val="000000"/>
          <w:lang w:eastAsia="en-AU"/>
        </w:rPr>
      </w:pPr>
      <w:r>
        <w:rPr>
          <w:rFonts w:ascii="Arial" w:hAnsi="Arial" w:cs="Arial"/>
          <w:color w:val="000000"/>
          <w:lang w:eastAsia="en-AU"/>
        </w:rPr>
        <w:t xml:space="preserve">By amending the appointer of the controlled sports registrar to a public servant, the routine and non-controversial appointment of the registrar will be more efficiently managed within the ACT Government. The transparency of this appointment will be maintained through the requirement of the appointment to be made via a notifiable instrument and published on the ACT legislation register. </w:t>
      </w:r>
    </w:p>
    <w:p w14:paraId="7D56E0E0" w14:textId="77777777" w:rsidR="0028770D" w:rsidRDefault="0028770D" w:rsidP="000D1F69">
      <w:pPr>
        <w:spacing w:after="120" w:line="276" w:lineRule="atLeast"/>
        <w:jc w:val="both"/>
        <w:rPr>
          <w:rFonts w:ascii="Arial" w:hAnsi="Arial" w:cs="Arial"/>
          <w:color w:val="000000"/>
          <w:u w:val="single"/>
          <w:lang w:eastAsia="en-AU"/>
        </w:rPr>
      </w:pPr>
    </w:p>
    <w:p w14:paraId="50D71FB2" w14:textId="77777777" w:rsidR="00FE78D0" w:rsidRDefault="00FE78D0" w:rsidP="000D1F69">
      <w:pPr>
        <w:spacing w:after="120" w:line="276" w:lineRule="atLeast"/>
        <w:jc w:val="both"/>
        <w:rPr>
          <w:rFonts w:ascii="Arial" w:hAnsi="Arial" w:cs="Arial"/>
          <w:color w:val="000000"/>
          <w:u w:val="single"/>
          <w:lang w:eastAsia="en-AU"/>
        </w:rPr>
      </w:pPr>
    </w:p>
    <w:p w14:paraId="4538085C" w14:textId="77777777" w:rsidR="00FE78D0" w:rsidRDefault="00FE78D0" w:rsidP="000D1F69">
      <w:pPr>
        <w:spacing w:after="120" w:line="276" w:lineRule="atLeast"/>
        <w:jc w:val="both"/>
        <w:rPr>
          <w:rFonts w:ascii="Arial" w:hAnsi="Arial" w:cs="Arial"/>
          <w:color w:val="000000"/>
          <w:u w:val="single"/>
          <w:lang w:eastAsia="en-AU"/>
        </w:rPr>
      </w:pPr>
    </w:p>
    <w:p w14:paraId="45D6F422" w14:textId="4CA8E98A" w:rsidR="0028770D" w:rsidRPr="0028770D" w:rsidRDefault="0028770D" w:rsidP="000D1F69">
      <w:pPr>
        <w:spacing w:after="120" w:line="276" w:lineRule="atLeast"/>
        <w:jc w:val="both"/>
        <w:rPr>
          <w:rFonts w:ascii="Arial" w:hAnsi="Arial" w:cs="Arial"/>
          <w:color w:val="000000"/>
          <w:u w:val="single"/>
          <w:lang w:eastAsia="en-AU"/>
        </w:rPr>
      </w:pPr>
      <w:r w:rsidRPr="0028770D">
        <w:rPr>
          <w:rFonts w:ascii="Arial" w:hAnsi="Arial" w:cs="Arial"/>
          <w:color w:val="000000"/>
          <w:u w:val="single"/>
          <w:lang w:eastAsia="en-AU"/>
        </w:rPr>
        <w:lastRenderedPageBreak/>
        <w:t>Addition of provisions</w:t>
      </w:r>
      <w:r>
        <w:rPr>
          <w:rFonts w:ascii="Arial" w:hAnsi="Arial" w:cs="Arial"/>
          <w:color w:val="000000"/>
          <w:u w:val="single"/>
          <w:lang w:eastAsia="en-AU"/>
        </w:rPr>
        <w:t xml:space="preserve"> for controlled sports industry participants</w:t>
      </w:r>
      <w:r w:rsidRPr="0028770D">
        <w:rPr>
          <w:rFonts w:ascii="Arial" w:hAnsi="Arial" w:cs="Arial"/>
          <w:color w:val="000000"/>
          <w:u w:val="single"/>
          <w:lang w:eastAsia="en-AU"/>
        </w:rPr>
        <w:t xml:space="preserve"> to </w:t>
      </w:r>
      <w:r w:rsidR="00123A52">
        <w:rPr>
          <w:rFonts w:ascii="Arial" w:hAnsi="Arial" w:cs="Arial"/>
          <w:color w:val="000000"/>
          <w:u w:val="single"/>
          <w:lang w:eastAsia="en-AU"/>
        </w:rPr>
        <w:t xml:space="preserve">apply to </w:t>
      </w:r>
      <w:r w:rsidRPr="0028770D">
        <w:rPr>
          <w:rFonts w:ascii="Arial" w:hAnsi="Arial" w:cs="Arial"/>
          <w:color w:val="000000"/>
          <w:u w:val="single"/>
          <w:lang w:eastAsia="en-AU"/>
        </w:rPr>
        <w:t>amend an existing registration</w:t>
      </w:r>
    </w:p>
    <w:p w14:paraId="2CCF0A31" w14:textId="4F674559" w:rsidR="007E1DDE" w:rsidRDefault="0028770D" w:rsidP="000D1F69">
      <w:pPr>
        <w:spacing w:after="120" w:line="276" w:lineRule="atLeast"/>
        <w:jc w:val="both"/>
        <w:rPr>
          <w:rFonts w:ascii="Arial" w:hAnsi="Arial" w:cs="Arial"/>
          <w:color w:val="000000"/>
          <w:lang w:eastAsia="en-AU"/>
        </w:rPr>
      </w:pPr>
      <w:r w:rsidRPr="0028770D">
        <w:rPr>
          <w:rFonts w:ascii="Arial" w:hAnsi="Arial" w:cs="Arial"/>
          <w:color w:val="000000"/>
          <w:lang w:eastAsia="en-AU"/>
        </w:rPr>
        <w:t>Registrations of controlled sports officials and contestants is dealt with under Division 3.2 and 3.3 of the Act.</w:t>
      </w:r>
      <w:r>
        <w:t xml:space="preserve"> </w:t>
      </w:r>
      <w:r w:rsidR="00FE78D0">
        <w:t xml:space="preserve"> </w:t>
      </w:r>
      <w:r w:rsidR="00FE78D0" w:rsidRPr="00FE78D0">
        <w:rPr>
          <w:rFonts w:ascii="Arial" w:hAnsi="Arial" w:cs="Arial"/>
          <w:color w:val="000000"/>
          <w:lang w:eastAsia="en-AU"/>
        </w:rPr>
        <w:t>U</w:t>
      </w:r>
      <w:r w:rsidR="007E1DDE">
        <w:rPr>
          <w:rFonts w:ascii="Arial" w:hAnsi="Arial" w:cs="Arial"/>
          <w:color w:val="000000"/>
          <w:lang w:eastAsia="en-AU"/>
        </w:rPr>
        <w:t xml:space="preserve">nder the Act, the only mechanism to allow an additional capacity or </w:t>
      </w:r>
      <w:r w:rsidR="003D406A">
        <w:rPr>
          <w:rFonts w:ascii="Arial" w:hAnsi="Arial" w:cs="Arial"/>
          <w:color w:val="000000"/>
          <w:lang w:eastAsia="en-AU"/>
        </w:rPr>
        <w:t xml:space="preserve">controlled sport, such as a </w:t>
      </w:r>
      <w:r w:rsidR="007E1DDE">
        <w:rPr>
          <w:rFonts w:ascii="Arial" w:hAnsi="Arial" w:cs="Arial"/>
          <w:color w:val="000000"/>
          <w:lang w:eastAsia="en-AU"/>
        </w:rPr>
        <w:t>discipline</w:t>
      </w:r>
      <w:r w:rsidR="003D406A">
        <w:rPr>
          <w:rFonts w:ascii="Arial" w:hAnsi="Arial" w:cs="Arial"/>
          <w:color w:val="000000"/>
          <w:lang w:eastAsia="en-AU"/>
        </w:rPr>
        <w:t>,</w:t>
      </w:r>
      <w:r w:rsidR="007E1DDE">
        <w:rPr>
          <w:rFonts w:ascii="Arial" w:hAnsi="Arial" w:cs="Arial"/>
          <w:color w:val="000000"/>
          <w:lang w:eastAsia="en-AU"/>
        </w:rPr>
        <w:t xml:space="preserve"> to be added to an existing registration is through the registration renewal </w:t>
      </w:r>
      <w:r w:rsidR="008C05A7">
        <w:rPr>
          <w:rFonts w:ascii="Arial" w:hAnsi="Arial" w:cs="Arial"/>
          <w:color w:val="000000"/>
          <w:lang w:eastAsia="en-AU"/>
        </w:rPr>
        <w:t xml:space="preserve">provisions </w:t>
      </w:r>
      <w:r w:rsidR="007E1DDE">
        <w:rPr>
          <w:rFonts w:ascii="Arial" w:hAnsi="Arial" w:cs="Arial"/>
          <w:color w:val="000000"/>
          <w:lang w:eastAsia="en-AU"/>
        </w:rPr>
        <w:t>prescribed in s</w:t>
      </w:r>
      <w:r>
        <w:rPr>
          <w:rFonts w:ascii="Arial" w:hAnsi="Arial" w:cs="Arial"/>
          <w:color w:val="000000"/>
          <w:lang w:eastAsia="en-AU"/>
        </w:rPr>
        <w:t>ection</w:t>
      </w:r>
      <w:r w:rsidR="007E1DDE">
        <w:rPr>
          <w:rFonts w:ascii="Arial" w:hAnsi="Arial" w:cs="Arial"/>
          <w:color w:val="000000"/>
          <w:lang w:eastAsia="en-AU"/>
        </w:rPr>
        <w:t xml:space="preserve"> 22 and s</w:t>
      </w:r>
      <w:r>
        <w:rPr>
          <w:rFonts w:ascii="Arial" w:hAnsi="Arial" w:cs="Arial"/>
          <w:color w:val="000000"/>
          <w:lang w:eastAsia="en-AU"/>
        </w:rPr>
        <w:t>ection</w:t>
      </w:r>
      <w:r w:rsidR="007E1DDE">
        <w:rPr>
          <w:rFonts w:ascii="Arial" w:hAnsi="Arial" w:cs="Arial"/>
          <w:color w:val="000000"/>
          <w:lang w:eastAsia="en-AU"/>
        </w:rPr>
        <w:t xml:space="preserve"> 3</w:t>
      </w:r>
      <w:r w:rsidR="009008BC">
        <w:rPr>
          <w:rFonts w:ascii="Arial" w:hAnsi="Arial" w:cs="Arial"/>
          <w:color w:val="000000"/>
          <w:lang w:eastAsia="en-AU"/>
        </w:rPr>
        <w:t>1</w:t>
      </w:r>
      <w:r>
        <w:rPr>
          <w:rFonts w:ascii="Arial" w:hAnsi="Arial" w:cs="Arial"/>
          <w:color w:val="000000"/>
          <w:lang w:eastAsia="en-AU"/>
        </w:rPr>
        <w:t xml:space="preserve"> of the Act</w:t>
      </w:r>
      <w:r w:rsidR="007E1DDE">
        <w:rPr>
          <w:rFonts w:ascii="Arial" w:hAnsi="Arial" w:cs="Arial"/>
          <w:color w:val="000000"/>
          <w:lang w:eastAsia="en-AU"/>
        </w:rPr>
        <w:t xml:space="preserve">. </w:t>
      </w:r>
      <w:r w:rsidRPr="0028770D">
        <w:rPr>
          <w:rFonts w:ascii="Arial" w:hAnsi="Arial" w:cs="Arial"/>
          <w:color w:val="000000"/>
          <w:lang w:eastAsia="en-AU"/>
        </w:rPr>
        <w:t>Existing registrants are not always incentivised to apply to amend an existing registration via the renewal process due to the fee arrangements in place, which require an individual to pay a fee for each existing and proposed official type under the registration.</w:t>
      </w:r>
    </w:p>
    <w:p w14:paraId="7F2A57C0" w14:textId="76693A36" w:rsidR="0028770D" w:rsidRDefault="0028770D" w:rsidP="000D1F69">
      <w:pPr>
        <w:spacing w:after="120" w:line="276" w:lineRule="atLeast"/>
        <w:jc w:val="both"/>
        <w:rPr>
          <w:rFonts w:ascii="Arial" w:hAnsi="Arial" w:cs="Arial"/>
          <w:color w:val="000000"/>
          <w:lang w:eastAsia="en-AU"/>
        </w:rPr>
      </w:pPr>
      <w:r w:rsidRPr="0028770D">
        <w:rPr>
          <w:rFonts w:ascii="Arial" w:hAnsi="Arial" w:cs="Arial"/>
          <w:color w:val="000000"/>
          <w:lang w:eastAsia="en-AU"/>
        </w:rPr>
        <w:t>There is no separate mechanism for registrants to apply to amend their registration</w:t>
      </w:r>
      <w:r>
        <w:rPr>
          <w:rFonts w:ascii="Arial" w:hAnsi="Arial" w:cs="Arial"/>
          <w:color w:val="000000"/>
          <w:lang w:eastAsia="en-AU"/>
        </w:rPr>
        <w:t xml:space="preserve"> under the legislation. </w:t>
      </w:r>
    </w:p>
    <w:p w14:paraId="1518834F" w14:textId="4E8B662D" w:rsidR="00D02B9F" w:rsidRDefault="00FE78D0" w:rsidP="000D1F69">
      <w:pPr>
        <w:spacing w:after="120" w:line="276" w:lineRule="atLeast"/>
        <w:jc w:val="both"/>
        <w:rPr>
          <w:rFonts w:ascii="Arial" w:hAnsi="Arial" w:cs="Arial"/>
          <w:color w:val="000000"/>
          <w:lang w:eastAsia="en-AU"/>
        </w:rPr>
      </w:pPr>
      <w:r>
        <w:rPr>
          <w:rFonts w:ascii="Arial" w:hAnsi="Arial" w:cs="Arial"/>
          <w:color w:val="000000"/>
          <w:lang w:eastAsia="en-AU"/>
        </w:rPr>
        <w:t>N</w:t>
      </w:r>
      <w:r w:rsidR="00C16CA5">
        <w:rPr>
          <w:rFonts w:ascii="Arial" w:hAnsi="Arial" w:cs="Arial"/>
          <w:color w:val="000000"/>
          <w:lang w:eastAsia="en-AU"/>
        </w:rPr>
        <w:t>ew sections 21A and 30A</w:t>
      </w:r>
      <w:r w:rsidR="00D02B9F">
        <w:rPr>
          <w:rFonts w:ascii="Arial" w:hAnsi="Arial" w:cs="Arial"/>
          <w:color w:val="000000"/>
          <w:lang w:eastAsia="en-AU"/>
        </w:rPr>
        <w:t xml:space="preserve"> </w:t>
      </w:r>
      <w:r>
        <w:rPr>
          <w:rFonts w:ascii="Arial" w:hAnsi="Arial" w:cs="Arial"/>
          <w:color w:val="000000"/>
          <w:lang w:eastAsia="en-AU"/>
        </w:rPr>
        <w:t xml:space="preserve">of </w:t>
      </w:r>
      <w:r w:rsidR="0028770D">
        <w:rPr>
          <w:rFonts w:ascii="Arial" w:hAnsi="Arial" w:cs="Arial"/>
          <w:color w:val="000000"/>
          <w:lang w:eastAsia="en-AU"/>
        </w:rPr>
        <w:t xml:space="preserve">the Act, </w:t>
      </w:r>
      <w:r>
        <w:rPr>
          <w:rFonts w:ascii="Arial" w:hAnsi="Arial" w:cs="Arial"/>
          <w:color w:val="000000"/>
          <w:lang w:eastAsia="en-AU"/>
        </w:rPr>
        <w:t xml:space="preserve">enable </w:t>
      </w:r>
      <w:r w:rsidR="00C16CA5">
        <w:rPr>
          <w:rFonts w:ascii="Arial" w:hAnsi="Arial" w:cs="Arial"/>
          <w:color w:val="000000"/>
          <w:lang w:eastAsia="en-AU"/>
        </w:rPr>
        <w:t>a</w:t>
      </w:r>
      <w:r w:rsidR="0028770D">
        <w:rPr>
          <w:rFonts w:ascii="Arial" w:hAnsi="Arial" w:cs="Arial"/>
          <w:color w:val="000000"/>
          <w:lang w:eastAsia="en-AU"/>
        </w:rPr>
        <w:t xml:space="preserve"> controlled sports official or contestant </w:t>
      </w:r>
      <w:r w:rsidR="00D02B9F">
        <w:rPr>
          <w:rFonts w:ascii="Arial" w:hAnsi="Arial" w:cs="Arial"/>
          <w:color w:val="000000"/>
          <w:lang w:eastAsia="en-AU"/>
        </w:rPr>
        <w:t xml:space="preserve">to </w:t>
      </w:r>
      <w:r w:rsidR="00D22FF8">
        <w:rPr>
          <w:rFonts w:ascii="Arial" w:hAnsi="Arial" w:cs="Arial"/>
          <w:color w:val="000000"/>
          <w:lang w:eastAsia="en-AU"/>
        </w:rPr>
        <w:t xml:space="preserve">apply to </w:t>
      </w:r>
      <w:r w:rsidR="00D02B9F">
        <w:rPr>
          <w:rFonts w:ascii="Arial" w:hAnsi="Arial" w:cs="Arial"/>
          <w:color w:val="000000"/>
          <w:lang w:eastAsia="en-AU"/>
        </w:rPr>
        <w:t>amend their existing registration to add an additional controlled sports official capacity</w:t>
      </w:r>
      <w:r w:rsidR="008C05A7">
        <w:rPr>
          <w:rFonts w:ascii="Arial" w:hAnsi="Arial" w:cs="Arial"/>
          <w:color w:val="000000"/>
          <w:lang w:eastAsia="en-AU"/>
        </w:rPr>
        <w:t xml:space="preserve"> </w:t>
      </w:r>
      <w:r w:rsidR="00D22FF8">
        <w:rPr>
          <w:rFonts w:ascii="Arial" w:hAnsi="Arial" w:cs="Arial"/>
          <w:color w:val="000000"/>
          <w:lang w:eastAsia="en-AU"/>
        </w:rPr>
        <w:t>and/</w:t>
      </w:r>
      <w:r w:rsidR="008C05A7">
        <w:rPr>
          <w:rFonts w:ascii="Arial" w:hAnsi="Arial" w:cs="Arial"/>
          <w:color w:val="000000"/>
          <w:lang w:eastAsia="en-AU"/>
        </w:rPr>
        <w:t xml:space="preserve">or </w:t>
      </w:r>
      <w:r w:rsidR="003D406A">
        <w:rPr>
          <w:rFonts w:ascii="Arial" w:hAnsi="Arial" w:cs="Arial"/>
          <w:color w:val="000000"/>
          <w:lang w:eastAsia="en-AU"/>
        </w:rPr>
        <w:t>controlled sport</w:t>
      </w:r>
      <w:r w:rsidR="00C16CA5">
        <w:rPr>
          <w:rFonts w:ascii="Arial" w:hAnsi="Arial" w:cs="Arial"/>
          <w:color w:val="000000"/>
          <w:lang w:eastAsia="en-AU"/>
        </w:rPr>
        <w:t>.</w:t>
      </w:r>
      <w:r w:rsidR="00D02B9F">
        <w:rPr>
          <w:rFonts w:ascii="Arial" w:hAnsi="Arial" w:cs="Arial"/>
          <w:color w:val="000000"/>
          <w:lang w:eastAsia="en-AU"/>
        </w:rPr>
        <w:t xml:space="preserve"> </w:t>
      </w:r>
    </w:p>
    <w:p w14:paraId="638A35E5" w14:textId="77777777" w:rsidR="00BF74BD" w:rsidRDefault="00BF74BD" w:rsidP="007A6133">
      <w:pPr>
        <w:jc w:val="both"/>
        <w:rPr>
          <w:rFonts w:ascii="Arial" w:hAnsi="Arial" w:cs="Arial"/>
        </w:rPr>
      </w:pPr>
    </w:p>
    <w:p w14:paraId="20E86BDB" w14:textId="77777777" w:rsidR="00BF74BD" w:rsidRPr="001B4E3B" w:rsidRDefault="00BF74BD" w:rsidP="00BF74BD">
      <w:pPr>
        <w:spacing w:after="200" w:line="276" w:lineRule="atLeast"/>
        <w:rPr>
          <w:rFonts w:ascii="Calibri" w:hAnsi="Calibri" w:cs="Calibri"/>
          <w:color w:val="000000"/>
          <w:lang w:eastAsia="en-AU"/>
        </w:rPr>
      </w:pPr>
      <w:r w:rsidRPr="001B4E3B">
        <w:rPr>
          <w:rFonts w:ascii="Arial" w:hAnsi="Arial" w:cs="Arial"/>
          <w:b/>
          <w:bCs/>
          <w:color w:val="000000"/>
          <w:lang w:eastAsia="en-AU"/>
        </w:rPr>
        <w:t>CONSULTATION ON THE PROPOSED APPROACH</w:t>
      </w:r>
    </w:p>
    <w:p w14:paraId="0F7E701A" w14:textId="73779B79" w:rsidR="00BF74BD" w:rsidRDefault="00BF74BD" w:rsidP="000D1F69">
      <w:pPr>
        <w:spacing w:after="200" w:line="276" w:lineRule="atLeast"/>
        <w:jc w:val="both"/>
        <w:rPr>
          <w:rFonts w:ascii="Arial" w:hAnsi="Arial" w:cs="Arial"/>
          <w:color w:val="000000"/>
          <w:lang w:eastAsia="en-AU"/>
        </w:rPr>
      </w:pPr>
      <w:r>
        <w:rPr>
          <w:rFonts w:ascii="Arial" w:hAnsi="Arial" w:cs="Arial"/>
          <w:color w:val="000000"/>
          <w:lang w:eastAsia="en-AU"/>
        </w:rPr>
        <w:t>Economic Development (ED) in the Chief Minister, Treasury and Economic Development Directorate ha</w:t>
      </w:r>
      <w:r w:rsidR="00356DEB">
        <w:rPr>
          <w:rFonts w:ascii="Arial" w:hAnsi="Arial" w:cs="Arial"/>
          <w:color w:val="000000"/>
          <w:lang w:eastAsia="en-AU"/>
        </w:rPr>
        <w:t>s</w:t>
      </w:r>
      <w:r w:rsidRPr="001B4E3B">
        <w:rPr>
          <w:rFonts w:ascii="Arial" w:hAnsi="Arial" w:cs="Arial"/>
          <w:color w:val="000000"/>
          <w:lang w:eastAsia="en-AU"/>
        </w:rPr>
        <w:t> consulted with Access Canberra </w:t>
      </w:r>
      <w:r>
        <w:rPr>
          <w:rFonts w:ascii="Arial" w:hAnsi="Arial" w:cs="Arial"/>
          <w:color w:val="000000"/>
          <w:lang w:eastAsia="en-AU"/>
        </w:rPr>
        <w:t>in the development of the proposed amendments</w:t>
      </w:r>
      <w:r w:rsidRPr="001B4E3B">
        <w:rPr>
          <w:rFonts w:ascii="Arial" w:hAnsi="Arial" w:cs="Arial"/>
          <w:color w:val="000000"/>
          <w:lang w:eastAsia="en-AU"/>
        </w:rPr>
        <w:t xml:space="preserve">. </w:t>
      </w:r>
      <w:r w:rsidR="00123A52">
        <w:rPr>
          <w:rFonts w:ascii="Arial" w:hAnsi="Arial" w:cs="Arial"/>
          <w:color w:val="000000"/>
          <w:lang w:eastAsia="en-AU"/>
        </w:rPr>
        <w:t>Advice provided by ACT Government Solicitor’s Office and</w:t>
      </w:r>
      <w:r w:rsidRPr="001B4E3B">
        <w:rPr>
          <w:rFonts w:ascii="Arial" w:hAnsi="Arial" w:cs="Arial"/>
          <w:color w:val="000000"/>
          <w:lang w:eastAsia="en-AU"/>
        </w:rPr>
        <w:t xml:space="preserve"> the ACT Parliamentary Counsel’s Office </w:t>
      </w:r>
      <w:r w:rsidR="00123A52">
        <w:rPr>
          <w:rFonts w:ascii="Arial" w:hAnsi="Arial" w:cs="Arial"/>
          <w:color w:val="000000"/>
          <w:lang w:eastAsia="en-AU"/>
        </w:rPr>
        <w:t xml:space="preserve">has assisted in the </w:t>
      </w:r>
      <w:r w:rsidRPr="001B4E3B">
        <w:rPr>
          <w:rFonts w:ascii="Arial" w:hAnsi="Arial" w:cs="Arial"/>
          <w:color w:val="000000"/>
          <w:lang w:eastAsia="en-AU"/>
        </w:rPr>
        <w:t>formulation and development of the proposed amendments for inclusion in this Bill.</w:t>
      </w:r>
    </w:p>
    <w:p w14:paraId="1FE5AA07" w14:textId="5F85C4C5" w:rsidR="008B13FB" w:rsidRPr="001B4E3B" w:rsidRDefault="00123A52" w:rsidP="000D1F69">
      <w:pPr>
        <w:spacing w:after="200" w:line="276" w:lineRule="atLeast"/>
        <w:jc w:val="both"/>
        <w:rPr>
          <w:rFonts w:ascii="Calibri" w:hAnsi="Calibri" w:cs="Calibri"/>
          <w:color w:val="000000"/>
          <w:lang w:eastAsia="en-AU"/>
        </w:rPr>
      </w:pPr>
      <w:r>
        <w:rPr>
          <w:rFonts w:ascii="Arial" w:hAnsi="Arial" w:cs="Arial"/>
          <w:color w:val="000000"/>
          <w:lang w:eastAsia="en-AU"/>
        </w:rPr>
        <w:t>C</w:t>
      </w:r>
      <w:r w:rsidR="008B13FB">
        <w:rPr>
          <w:rFonts w:ascii="Arial" w:hAnsi="Arial" w:cs="Arial"/>
          <w:color w:val="000000"/>
          <w:lang w:eastAsia="en-AU"/>
        </w:rPr>
        <w:t>ontrolled sports industry participants</w:t>
      </w:r>
      <w:r>
        <w:rPr>
          <w:rFonts w:ascii="Arial" w:hAnsi="Arial" w:cs="Arial"/>
          <w:color w:val="000000"/>
          <w:lang w:eastAsia="en-AU"/>
        </w:rPr>
        <w:t>, including the Controlled Sports Advisory Committee, were consulted</w:t>
      </w:r>
      <w:r w:rsidR="008B13FB">
        <w:rPr>
          <w:rFonts w:ascii="Arial" w:hAnsi="Arial" w:cs="Arial"/>
          <w:color w:val="000000"/>
          <w:lang w:eastAsia="en-AU"/>
        </w:rPr>
        <w:t xml:space="preserve"> on the proposed amendment to introduce provisions to allow registered individuals to apply to amend an existing registration to add an additional capacity or </w:t>
      </w:r>
      <w:r w:rsidR="003D406A">
        <w:rPr>
          <w:rFonts w:ascii="Arial" w:hAnsi="Arial" w:cs="Arial"/>
          <w:color w:val="000000"/>
          <w:lang w:eastAsia="en-AU"/>
        </w:rPr>
        <w:t>controlled sport</w:t>
      </w:r>
      <w:r w:rsidR="008B13FB">
        <w:rPr>
          <w:rFonts w:ascii="Arial" w:hAnsi="Arial" w:cs="Arial"/>
          <w:color w:val="000000"/>
          <w:lang w:eastAsia="en-AU"/>
        </w:rPr>
        <w:t xml:space="preserve">. Industry feedback has been positive on this proposed amendment. </w:t>
      </w:r>
    </w:p>
    <w:p w14:paraId="65CA2ED7" w14:textId="77777777" w:rsidR="008C05A7" w:rsidRPr="008C05A7" w:rsidRDefault="008C05A7" w:rsidP="00BF74BD">
      <w:pPr>
        <w:spacing w:after="200" w:line="276" w:lineRule="atLeast"/>
        <w:jc w:val="both"/>
        <w:rPr>
          <w:rFonts w:ascii="Arial" w:hAnsi="Arial" w:cs="Arial"/>
          <w:color w:val="000000"/>
          <w:lang w:eastAsia="en-AU"/>
        </w:rPr>
      </w:pPr>
    </w:p>
    <w:p w14:paraId="79EB5555" w14:textId="77777777" w:rsidR="00BF74BD" w:rsidRPr="001B4E3B" w:rsidRDefault="00BF74BD" w:rsidP="00BF74BD">
      <w:pPr>
        <w:spacing w:before="120" w:after="120"/>
        <w:rPr>
          <w:color w:val="000000"/>
          <w:lang w:eastAsia="en-AU"/>
        </w:rPr>
      </w:pPr>
      <w:r w:rsidRPr="001B4E3B">
        <w:rPr>
          <w:rFonts w:ascii="Arial" w:hAnsi="Arial" w:cs="Arial"/>
          <w:b/>
          <w:bCs/>
          <w:color w:val="000000"/>
          <w:lang w:eastAsia="en-AU"/>
        </w:rPr>
        <w:t>CLIMATE IMPACT</w:t>
      </w:r>
    </w:p>
    <w:p w14:paraId="7F7984E3" w14:textId="37CE9BD2" w:rsidR="008C05A7" w:rsidRDefault="00BF74BD" w:rsidP="00283831">
      <w:pPr>
        <w:shd w:val="clear" w:color="auto" w:fill="FFFFFF"/>
        <w:spacing w:after="200" w:line="276" w:lineRule="atLeast"/>
        <w:jc w:val="both"/>
        <w:rPr>
          <w:rFonts w:ascii="Calibri" w:hAnsi="Calibri" w:cs="Calibri"/>
          <w:color w:val="000000"/>
          <w:lang w:eastAsia="en-AU"/>
        </w:rPr>
      </w:pPr>
      <w:r w:rsidRPr="001B4E3B">
        <w:rPr>
          <w:rFonts w:ascii="Arial" w:hAnsi="Arial" w:cs="Arial"/>
          <w:color w:val="000000"/>
          <w:lang w:eastAsia="en-AU"/>
        </w:rPr>
        <w:t>This Bill does not have a climate impact.</w:t>
      </w:r>
    </w:p>
    <w:p w14:paraId="0CFE40AA" w14:textId="77777777" w:rsidR="00283831" w:rsidRPr="00BF74BD" w:rsidRDefault="00283831" w:rsidP="00283831">
      <w:pPr>
        <w:shd w:val="clear" w:color="auto" w:fill="FFFFFF"/>
        <w:spacing w:after="200" w:line="276" w:lineRule="atLeast"/>
        <w:jc w:val="both"/>
        <w:rPr>
          <w:rFonts w:ascii="Calibri" w:hAnsi="Calibri" w:cs="Calibri"/>
          <w:color w:val="000000"/>
          <w:lang w:eastAsia="en-AU"/>
        </w:rPr>
      </w:pPr>
    </w:p>
    <w:p w14:paraId="5800CD3A" w14:textId="77777777" w:rsidR="00BF74BD" w:rsidRPr="001B4E3B" w:rsidRDefault="00BF74BD" w:rsidP="00BF74BD">
      <w:pPr>
        <w:spacing w:before="120" w:after="120"/>
        <w:outlineLvl w:val="1"/>
        <w:rPr>
          <w:rFonts w:ascii="Arial" w:hAnsi="Arial" w:cs="Arial"/>
          <w:b/>
          <w:bCs/>
          <w:color w:val="000000"/>
          <w:lang w:eastAsia="en-AU"/>
        </w:rPr>
      </w:pPr>
      <w:r w:rsidRPr="001B4E3B">
        <w:rPr>
          <w:rFonts w:ascii="Arial" w:hAnsi="Arial" w:cs="Arial"/>
          <w:b/>
          <w:bCs/>
          <w:color w:val="000000"/>
          <w:lang w:eastAsia="en-AU"/>
        </w:rPr>
        <w:t>CONSISTENCY WITH HUMAN RIGHTS</w:t>
      </w:r>
    </w:p>
    <w:p w14:paraId="1D9BAE10" w14:textId="77777777" w:rsidR="00FE78D0" w:rsidRDefault="00435DB5" w:rsidP="006C1359">
      <w:pPr>
        <w:shd w:val="clear" w:color="auto" w:fill="FFFFFF"/>
        <w:spacing w:after="200" w:line="276" w:lineRule="atLeast"/>
        <w:jc w:val="both"/>
        <w:rPr>
          <w:rFonts w:ascii="Arial" w:hAnsi="Arial" w:cs="Arial"/>
          <w:color w:val="000000"/>
          <w:lang w:eastAsia="en-AU"/>
        </w:rPr>
      </w:pPr>
      <w:r w:rsidRPr="00435DB5">
        <w:rPr>
          <w:rFonts w:ascii="Arial" w:hAnsi="Arial" w:cs="Arial"/>
          <w:color w:val="000000"/>
          <w:lang w:eastAsia="en-AU"/>
        </w:rPr>
        <w:t xml:space="preserve">This Bill </w:t>
      </w:r>
      <w:r w:rsidR="005425F7">
        <w:rPr>
          <w:rFonts w:ascii="Arial" w:hAnsi="Arial" w:cs="Arial"/>
          <w:color w:val="000000"/>
          <w:lang w:eastAsia="en-AU"/>
        </w:rPr>
        <w:t>may engage</w:t>
      </w:r>
      <w:r w:rsidRPr="00435DB5">
        <w:rPr>
          <w:rFonts w:ascii="Arial" w:hAnsi="Arial" w:cs="Arial"/>
          <w:color w:val="000000"/>
          <w:lang w:eastAsia="en-AU"/>
        </w:rPr>
        <w:t xml:space="preserve"> </w:t>
      </w:r>
      <w:r>
        <w:rPr>
          <w:rFonts w:ascii="Arial" w:hAnsi="Arial" w:cs="Arial"/>
          <w:color w:val="000000"/>
          <w:lang w:eastAsia="en-AU"/>
        </w:rPr>
        <w:t>section 12 of</w:t>
      </w:r>
      <w:r w:rsidRPr="00435DB5">
        <w:rPr>
          <w:rFonts w:ascii="Arial" w:hAnsi="Arial" w:cs="Arial"/>
          <w:color w:val="000000"/>
          <w:lang w:eastAsia="en-AU"/>
        </w:rPr>
        <w:t xml:space="preserve"> </w:t>
      </w:r>
      <w:r>
        <w:rPr>
          <w:rFonts w:ascii="Arial" w:hAnsi="Arial" w:cs="Arial"/>
          <w:color w:val="000000"/>
          <w:lang w:eastAsia="en-AU"/>
        </w:rPr>
        <w:t xml:space="preserve">the </w:t>
      </w:r>
      <w:r w:rsidRPr="00435DB5">
        <w:rPr>
          <w:rFonts w:ascii="Arial" w:hAnsi="Arial" w:cs="Arial"/>
          <w:i/>
          <w:iCs/>
          <w:color w:val="000000"/>
          <w:lang w:eastAsia="en-AU"/>
        </w:rPr>
        <w:t>Human Rights Act 2004</w:t>
      </w:r>
      <w:r>
        <w:rPr>
          <w:rFonts w:ascii="Arial" w:hAnsi="Arial" w:cs="Arial"/>
          <w:color w:val="000000"/>
          <w:lang w:eastAsia="en-AU"/>
        </w:rPr>
        <w:t xml:space="preserve">, which sets out the rights </w:t>
      </w:r>
      <w:r w:rsidR="00695001">
        <w:rPr>
          <w:rFonts w:ascii="Arial" w:hAnsi="Arial" w:cs="Arial"/>
          <w:color w:val="000000"/>
          <w:lang w:eastAsia="en-AU"/>
        </w:rPr>
        <w:t xml:space="preserve">of </w:t>
      </w:r>
      <w:r w:rsidR="00695001" w:rsidRPr="00695001">
        <w:rPr>
          <w:rFonts w:ascii="Arial" w:hAnsi="Arial" w:cs="Arial"/>
          <w:color w:val="000000"/>
          <w:lang w:eastAsia="en-AU"/>
        </w:rPr>
        <w:t>individuals from unlawful or arbitrary interference with privacy, family, home or</w:t>
      </w:r>
      <w:r w:rsidR="00695001">
        <w:rPr>
          <w:rFonts w:ascii="Arial" w:hAnsi="Arial" w:cs="Arial"/>
          <w:color w:val="000000"/>
          <w:lang w:eastAsia="en-AU"/>
        </w:rPr>
        <w:t xml:space="preserve"> </w:t>
      </w:r>
      <w:r w:rsidR="00695001" w:rsidRPr="00695001">
        <w:rPr>
          <w:rFonts w:ascii="Arial" w:hAnsi="Arial" w:cs="Arial"/>
          <w:color w:val="000000"/>
          <w:lang w:eastAsia="en-AU"/>
        </w:rPr>
        <w:t>correspondence and is intended to protect individuals from excessive</w:t>
      </w:r>
      <w:r w:rsidR="00695001">
        <w:rPr>
          <w:rFonts w:ascii="Arial" w:hAnsi="Arial" w:cs="Arial"/>
          <w:color w:val="000000"/>
          <w:lang w:eastAsia="en-AU"/>
        </w:rPr>
        <w:t xml:space="preserve"> </w:t>
      </w:r>
      <w:r w:rsidR="00695001" w:rsidRPr="00695001">
        <w:rPr>
          <w:rFonts w:ascii="Arial" w:hAnsi="Arial" w:cs="Arial"/>
          <w:color w:val="000000"/>
          <w:lang w:eastAsia="en-AU"/>
        </w:rPr>
        <w:t>government intervention.</w:t>
      </w:r>
      <w:r w:rsidR="00D26FF0">
        <w:rPr>
          <w:rFonts w:ascii="Arial" w:hAnsi="Arial" w:cs="Arial"/>
          <w:color w:val="000000"/>
          <w:lang w:eastAsia="en-AU"/>
        </w:rPr>
        <w:t xml:space="preserve"> Under the new provisions </w:t>
      </w:r>
      <w:r w:rsidR="00D26FF0" w:rsidRPr="00435DB5">
        <w:rPr>
          <w:rFonts w:ascii="Arial" w:hAnsi="Arial" w:cs="Arial"/>
          <w:color w:val="000000"/>
          <w:lang w:eastAsia="en-AU"/>
        </w:rPr>
        <w:t>21A(2) and 30A(2)</w:t>
      </w:r>
      <w:r w:rsidR="00D26FF0">
        <w:rPr>
          <w:rFonts w:ascii="Arial" w:hAnsi="Arial" w:cs="Arial"/>
          <w:color w:val="000000"/>
          <w:lang w:eastAsia="en-AU"/>
        </w:rPr>
        <w:t xml:space="preserve"> t</w:t>
      </w:r>
      <w:r w:rsidR="00695001">
        <w:rPr>
          <w:rFonts w:ascii="Arial" w:hAnsi="Arial" w:cs="Arial"/>
          <w:color w:val="000000"/>
          <w:lang w:eastAsia="en-AU"/>
        </w:rPr>
        <w:t xml:space="preserve">he controlled sports registrar may request additional information from an applicant </w:t>
      </w:r>
      <w:r w:rsidR="00123A52">
        <w:rPr>
          <w:rFonts w:ascii="Arial" w:hAnsi="Arial" w:cs="Arial"/>
          <w:color w:val="000000"/>
          <w:lang w:eastAsia="en-AU"/>
        </w:rPr>
        <w:t xml:space="preserve">when considering </w:t>
      </w:r>
      <w:r w:rsidR="00695001">
        <w:rPr>
          <w:rFonts w:ascii="Arial" w:hAnsi="Arial" w:cs="Arial"/>
          <w:color w:val="000000"/>
          <w:lang w:eastAsia="en-AU"/>
        </w:rPr>
        <w:t xml:space="preserve">to amend an existing registration. This is consistent with existing provisions in the Act </w:t>
      </w:r>
      <w:r w:rsidR="00D26FF0">
        <w:rPr>
          <w:rFonts w:ascii="Arial" w:hAnsi="Arial" w:cs="Arial"/>
          <w:color w:val="000000"/>
          <w:lang w:eastAsia="en-AU"/>
        </w:rPr>
        <w:t xml:space="preserve">under sections </w:t>
      </w:r>
      <w:r w:rsidR="00695001">
        <w:rPr>
          <w:rFonts w:ascii="Arial" w:hAnsi="Arial" w:cs="Arial"/>
          <w:color w:val="000000"/>
          <w:lang w:eastAsia="en-AU"/>
        </w:rPr>
        <w:t xml:space="preserve">17 and 26 that </w:t>
      </w:r>
      <w:r w:rsidR="00D26FF0">
        <w:rPr>
          <w:rFonts w:ascii="Arial" w:hAnsi="Arial" w:cs="Arial"/>
          <w:color w:val="000000"/>
          <w:lang w:eastAsia="en-AU"/>
        </w:rPr>
        <w:t>allow</w:t>
      </w:r>
      <w:r w:rsidR="00695001">
        <w:rPr>
          <w:rFonts w:ascii="Arial" w:hAnsi="Arial" w:cs="Arial"/>
          <w:color w:val="000000"/>
          <w:lang w:eastAsia="en-AU"/>
        </w:rPr>
        <w:t xml:space="preserve"> the</w:t>
      </w:r>
      <w:r w:rsidR="00D26FF0">
        <w:rPr>
          <w:rFonts w:ascii="Arial" w:hAnsi="Arial" w:cs="Arial"/>
          <w:color w:val="000000"/>
          <w:lang w:eastAsia="en-AU"/>
        </w:rPr>
        <w:t xml:space="preserve"> controlled sports</w:t>
      </w:r>
      <w:r w:rsidR="00695001">
        <w:rPr>
          <w:rFonts w:ascii="Arial" w:hAnsi="Arial" w:cs="Arial"/>
          <w:color w:val="000000"/>
          <w:lang w:eastAsia="en-AU"/>
        </w:rPr>
        <w:t xml:space="preserve"> registrar to request, in writing, additional information needed to decide an application for registration for controlled sports </w:t>
      </w:r>
      <w:r w:rsidR="00D26FF0">
        <w:rPr>
          <w:rFonts w:ascii="Arial" w:hAnsi="Arial" w:cs="Arial"/>
          <w:color w:val="000000"/>
          <w:lang w:eastAsia="en-AU"/>
        </w:rPr>
        <w:t>officials and contestants</w:t>
      </w:r>
      <w:r w:rsidR="00695001">
        <w:rPr>
          <w:rFonts w:ascii="Arial" w:hAnsi="Arial" w:cs="Arial"/>
          <w:color w:val="000000"/>
          <w:lang w:eastAsia="en-AU"/>
        </w:rPr>
        <w:t xml:space="preserve">. </w:t>
      </w:r>
      <w:r w:rsidR="00695001" w:rsidRPr="00695001">
        <w:rPr>
          <w:rFonts w:ascii="Arial" w:hAnsi="Arial" w:cs="Arial"/>
          <w:color w:val="000000"/>
          <w:lang w:eastAsia="en-AU"/>
        </w:rPr>
        <w:t>Providing additional information may</w:t>
      </w:r>
      <w:r w:rsidR="00695001">
        <w:rPr>
          <w:rFonts w:ascii="Arial" w:hAnsi="Arial" w:cs="Arial"/>
          <w:color w:val="000000"/>
          <w:lang w:eastAsia="en-AU"/>
        </w:rPr>
        <w:t xml:space="preserve"> </w:t>
      </w:r>
      <w:r w:rsidR="00695001" w:rsidRPr="00695001">
        <w:rPr>
          <w:rFonts w:ascii="Arial" w:hAnsi="Arial" w:cs="Arial"/>
          <w:color w:val="000000"/>
          <w:lang w:eastAsia="en-AU"/>
        </w:rPr>
        <w:t>be perceived as an interference with an applicant’s privacy</w:t>
      </w:r>
      <w:r w:rsidR="00695001">
        <w:rPr>
          <w:rFonts w:ascii="Arial" w:hAnsi="Arial" w:cs="Arial"/>
          <w:color w:val="000000"/>
          <w:lang w:eastAsia="en-AU"/>
        </w:rPr>
        <w:t xml:space="preserve">, </w:t>
      </w:r>
      <w:r w:rsidR="00695001" w:rsidRPr="00695001">
        <w:rPr>
          <w:rFonts w:ascii="Arial" w:hAnsi="Arial" w:cs="Arial"/>
          <w:color w:val="000000"/>
          <w:lang w:eastAsia="en-AU"/>
        </w:rPr>
        <w:t xml:space="preserve">however, </w:t>
      </w:r>
      <w:r w:rsidR="00695001">
        <w:rPr>
          <w:rFonts w:ascii="Arial" w:hAnsi="Arial" w:cs="Arial"/>
          <w:color w:val="000000"/>
          <w:lang w:eastAsia="en-AU"/>
        </w:rPr>
        <w:t xml:space="preserve">the registration of contestants </w:t>
      </w:r>
      <w:r w:rsidR="00695001">
        <w:rPr>
          <w:rFonts w:ascii="Arial" w:hAnsi="Arial" w:cs="Arial"/>
          <w:color w:val="000000"/>
          <w:lang w:eastAsia="en-AU"/>
        </w:rPr>
        <w:lastRenderedPageBreak/>
        <w:t>and controlled sports officials under the Act is</w:t>
      </w:r>
      <w:r w:rsidR="00695001" w:rsidRPr="00695001">
        <w:rPr>
          <w:rFonts w:ascii="Arial" w:hAnsi="Arial" w:cs="Arial"/>
          <w:color w:val="000000"/>
          <w:lang w:eastAsia="en-AU"/>
        </w:rPr>
        <w:t xml:space="preserve"> for the purpose of </w:t>
      </w:r>
      <w:r w:rsidR="00123A52">
        <w:rPr>
          <w:rFonts w:ascii="Arial" w:hAnsi="Arial" w:cs="Arial"/>
          <w:color w:val="000000"/>
          <w:lang w:eastAsia="en-AU"/>
        </w:rPr>
        <w:t xml:space="preserve">ensuring </w:t>
      </w:r>
      <w:r w:rsidR="00695001" w:rsidRPr="00695001">
        <w:rPr>
          <w:rFonts w:ascii="Arial" w:hAnsi="Arial" w:cs="Arial"/>
          <w:color w:val="000000"/>
          <w:lang w:eastAsia="en-AU"/>
        </w:rPr>
        <w:t>industry</w:t>
      </w:r>
      <w:r w:rsidR="00695001">
        <w:rPr>
          <w:rFonts w:ascii="Arial" w:hAnsi="Arial" w:cs="Arial"/>
          <w:color w:val="000000"/>
          <w:lang w:eastAsia="en-AU"/>
        </w:rPr>
        <w:t xml:space="preserve"> </w:t>
      </w:r>
      <w:r w:rsidR="00695001" w:rsidRPr="00695001">
        <w:rPr>
          <w:rFonts w:ascii="Arial" w:hAnsi="Arial" w:cs="Arial"/>
          <w:color w:val="000000"/>
          <w:lang w:eastAsia="en-AU"/>
        </w:rPr>
        <w:t>integrity and safety.</w:t>
      </w:r>
      <w:r w:rsidR="00695001">
        <w:rPr>
          <w:rFonts w:ascii="Arial" w:hAnsi="Arial" w:cs="Arial"/>
          <w:color w:val="000000"/>
          <w:lang w:eastAsia="en-AU"/>
        </w:rPr>
        <w:t xml:space="preserve"> </w:t>
      </w:r>
    </w:p>
    <w:p w14:paraId="6C5D1AB7" w14:textId="42B7BB5D" w:rsidR="00695001" w:rsidRDefault="00695001" w:rsidP="006C1359">
      <w:pPr>
        <w:shd w:val="clear" w:color="auto" w:fill="FFFFFF"/>
        <w:spacing w:after="200" w:line="276" w:lineRule="atLeast"/>
        <w:jc w:val="both"/>
        <w:rPr>
          <w:rFonts w:ascii="Arial" w:hAnsi="Arial" w:cs="Arial"/>
          <w:color w:val="000000"/>
          <w:lang w:eastAsia="en-AU"/>
        </w:rPr>
      </w:pPr>
      <w:r w:rsidRPr="00695001">
        <w:rPr>
          <w:rFonts w:ascii="Arial" w:hAnsi="Arial" w:cs="Arial"/>
          <w:color w:val="000000"/>
          <w:lang w:eastAsia="en-AU"/>
        </w:rPr>
        <w:t xml:space="preserve">It is reasonable for the </w:t>
      </w:r>
      <w:r>
        <w:rPr>
          <w:rFonts w:ascii="Arial" w:hAnsi="Arial" w:cs="Arial"/>
          <w:color w:val="000000"/>
          <w:lang w:eastAsia="en-AU"/>
        </w:rPr>
        <w:t>controlled sports registrar</w:t>
      </w:r>
      <w:r w:rsidRPr="00695001">
        <w:rPr>
          <w:rFonts w:ascii="Arial" w:hAnsi="Arial" w:cs="Arial"/>
          <w:color w:val="000000"/>
          <w:lang w:eastAsia="en-AU"/>
        </w:rPr>
        <w:t xml:space="preserve"> to ensure</w:t>
      </w:r>
      <w:r>
        <w:rPr>
          <w:rFonts w:ascii="Arial" w:hAnsi="Arial" w:cs="Arial"/>
          <w:color w:val="000000"/>
          <w:lang w:eastAsia="en-AU"/>
        </w:rPr>
        <w:t xml:space="preserve"> </w:t>
      </w:r>
      <w:r w:rsidRPr="00695001">
        <w:rPr>
          <w:rFonts w:ascii="Arial" w:hAnsi="Arial" w:cs="Arial"/>
          <w:color w:val="000000"/>
          <w:lang w:eastAsia="en-AU"/>
        </w:rPr>
        <w:t>they have all necessary information before deciding</w:t>
      </w:r>
      <w:r w:rsidR="00123A52">
        <w:rPr>
          <w:rFonts w:ascii="Arial" w:hAnsi="Arial" w:cs="Arial"/>
          <w:color w:val="000000"/>
          <w:lang w:eastAsia="en-AU"/>
        </w:rPr>
        <w:t xml:space="preserve"> on</w:t>
      </w:r>
      <w:r w:rsidRPr="00695001">
        <w:rPr>
          <w:rFonts w:ascii="Arial" w:hAnsi="Arial" w:cs="Arial"/>
          <w:color w:val="000000"/>
          <w:lang w:eastAsia="en-AU"/>
        </w:rPr>
        <w:t xml:space="preserve"> a</w:t>
      </w:r>
      <w:r>
        <w:rPr>
          <w:rFonts w:ascii="Arial" w:hAnsi="Arial" w:cs="Arial"/>
          <w:color w:val="000000"/>
          <w:lang w:eastAsia="en-AU"/>
        </w:rPr>
        <w:t>n application to amend an existing</w:t>
      </w:r>
      <w:r w:rsidRPr="00695001">
        <w:rPr>
          <w:rFonts w:ascii="Arial" w:hAnsi="Arial" w:cs="Arial"/>
          <w:color w:val="000000"/>
          <w:lang w:eastAsia="en-AU"/>
        </w:rPr>
        <w:t xml:space="preserve"> registration.</w:t>
      </w:r>
      <w:r>
        <w:rPr>
          <w:rFonts w:ascii="Arial" w:hAnsi="Arial" w:cs="Arial"/>
          <w:color w:val="000000"/>
          <w:lang w:eastAsia="en-AU"/>
        </w:rPr>
        <w:t xml:space="preserve"> </w:t>
      </w:r>
      <w:r w:rsidRPr="00695001">
        <w:rPr>
          <w:rFonts w:ascii="Arial" w:hAnsi="Arial" w:cs="Arial"/>
          <w:color w:val="000000"/>
          <w:lang w:eastAsia="en-AU"/>
        </w:rPr>
        <w:t xml:space="preserve">It is a safeguard to this </w:t>
      </w:r>
      <w:r w:rsidR="00C05228">
        <w:rPr>
          <w:rFonts w:ascii="Arial" w:hAnsi="Arial" w:cs="Arial"/>
          <w:color w:val="000000"/>
          <w:lang w:eastAsia="en-AU"/>
        </w:rPr>
        <w:t>engagement</w:t>
      </w:r>
      <w:r w:rsidRPr="00695001">
        <w:rPr>
          <w:rFonts w:ascii="Arial" w:hAnsi="Arial" w:cs="Arial"/>
          <w:color w:val="000000"/>
          <w:lang w:eastAsia="en-AU"/>
        </w:rPr>
        <w:t xml:space="preserve"> that under new section</w:t>
      </w:r>
      <w:r>
        <w:rPr>
          <w:rFonts w:ascii="Arial" w:hAnsi="Arial" w:cs="Arial"/>
          <w:color w:val="000000"/>
          <w:lang w:eastAsia="en-AU"/>
        </w:rPr>
        <w:t>s</w:t>
      </w:r>
      <w:r w:rsidRPr="00695001">
        <w:rPr>
          <w:rFonts w:ascii="Arial" w:hAnsi="Arial" w:cs="Arial"/>
          <w:color w:val="000000"/>
          <w:lang w:eastAsia="en-AU"/>
        </w:rPr>
        <w:t xml:space="preserve"> </w:t>
      </w:r>
      <w:r w:rsidRPr="00435DB5">
        <w:rPr>
          <w:rFonts w:ascii="Arial" w:hAnsi="Arial" w:cs="Arial"/>
          <w:color w:val="000000"/>
          <w:lang w:eastAsia="en-AU"/>
        </w:rPr>
        <w:t xml:space="preserve">21A(2) and 30A(2) </w:t>
      </w:r>
      <w:r w:rsidRPr="00695001">
        <w:rPr>
          <w:rFonts w:ascii="Arial" w:hAnsi="Arial" w:cs="Arial"/>
          <w:color w:val="000000"/>
          <w:lang w:eastAsia="en-AU"/>
        </w:rPr>
        <w:t>the</w:t>
      </w:r>
      <w:r>
        <w:rPr>
          <w:rFonts w:ascii="Arial" w:hAnsi="Arial" w:cs="Arial"/>
          <w:color w:val="000000"/>
          <w:lang w:eastAsia="en-AU"/>
        </w:rPr>
        <w:t xml:space="preserve"> </w:t>
      </w:r>
      <w:r w:rsidRPr="00695001">
        <w:rPr>
          <w:rFonts w:ascii="Arial" w:hAnsi="Arial" w:cs="Arial"/>
          <w:color w:val="000000"/>
          <w:lang w:eastAsia="en-AU"/>
        </w:rPr>
        <w:t xml:space="preserve">information requested must be ‘information that the </w:t>
      </w:r>
      <w:r>
        <w:rPr>
          <w:rFonts w:ascii="Arial" w:hAnsi="Arial" w:cs="Arial"/>
          <w:color w:val="000000"/>
          <w:lang w:eastAsia="en-AU"/>
        </w:rPr>
        <w:t xml:space="preserve">controlled sports </w:t>
      </w:r>
      <w:r w:rsidR="00D26FF0">
        <w:rPr>
          <w:rFonts w:ascii="Arial" w:hAnsi="Arial" w:cs="Arial"/>
          <w:color w:val="000000"/>
          <w:lang w:eastAsia="en-AU"/>
        </w:rPr>
        <w:t xml:space="preserve">registrar </w:t>
      </w:r>
      <w:r w:rsidRPr="00695001">
        <w:rPr>
          <w:rFonts w:ascii="Arial" w:hAnsi="Arial" w:cs="Arial"/>
          <w:color w:val="000000"/>
          <w:lang w:eastAsia="en-AU"/>
        </w:rPr>
        <w:t>reasonably needs to decide the application’</w:t>
      </w:r>
      <w:r w:rsidR="00D26FF0">
        <w:rPr>
          <w:rFonts w:ascii="Arial" w:hAnsi="Arial" w:cs="Arial"/>
          <w:color w:val="000000"/>
          <w:lang w:eastAsia="en-AU"/>
        </w:rPr>
        <w:t>. This safeguard will ensure that the right to privacy under section 12 of</w:t>
      </w:r>
      <w:r w:rsidR="00D26FF0" w:rsidRPr="00435DB5">
        <w:rPr>
          <w:rFonts w:ascii="Arial" w:hAnsi="Arial" w:cs="Arial"/>
          <w:color w:val="000000"/>
          <w:lang w:eastAsia="en-AU"/>
        </w:rPr>
        <w:t xml:space="preserve"> </w:t>
      </w:r>
      <w:r w:rsidR="00D26FF0">
        <w:rPr>
          <w:rFonts w:ascii="Arial" w:hAnsi="Arial" w:cs="Arial"/>
          <w:color w:val="000000"/>
          <w:lang w:eastAsia="en-AU"/>
        </w:rPr>
        <w:t xml:space="preserve">the </w:t>
      </w:r>
      <w:r w:rsidR="00D26FF0" w:rsidRPr="00435DB5">
        <w:rPr>
          <w:rFonts w:ascii="Arial" w:hAnsi="Arial" w:cs="Arial"/>
          <w:i/>
          <w:iCs/>
          <w:color w:val="000000"/>
          <w:lang w:eastAsia="en-AU"/>
        </w:rPr>
        <w:t>Human Rights Act 2004</w:t>
      </w:r>
      <w:r w:rsidR="00D26FF0">
        <w:rPr>
          <w:rFonts w:ascii="Arial" w:hAnsi="Arial" w:cs="Arial"/>
          <w:i/>
          <w:iCs/>
          <w:color w:val="000000"/>
          <w:lang w:eastAsia="en-AU"/>
        </w:rPr>
        <w:t xml:space="preserve"> </w:t>
      </w:r>
      <w:r w:rsidR="00D26FF0">
        <w:rPr>
          <w:rFonts w:ascii="Arial" w:hAnsi="Arial" w:cs="Arial"/>
          <w:color w:val="000000"/>
          <w:lang w:eastAsia="en-AU"/>
        </w:rPr>
        <w:t xml:space="preserve"> will not be limited. </w:t>
      </w:r>
    </w:p>
    <w:p w14:paraId="2FE830A3"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35960E00" w14:textId="77777777" w:rsidR="00D74649" w:rsidRDefault="00D74649" w:rsidP="00D74649">
      <w:pPr>
        <w:pStyle w:val="Heading2"/>
        <w:pageBreakBefore/>
        <w:spacing w:before="240" w:after="240"/>
      </w:pPr>
      <w:r w:rsidRPr="008C225D">
        <w:lastRenderedPageBreak/>
        <w:t>CLAUSE NOTES</w:t>
      </w:r>
    </w:p>
    <w:p w14:paraId="58A3EC77" w14:textId="77777777" w:rsidR="00D74649" w:rsidRPr="00D74649" w:rsidRDefault="00D74649" w:rsidP="00D74649"/>
    <w:p w14:paraId="0020699A" w14:textId="77777777" w:rsidR="00D74649" w:rsidRDefault="00D74649" w:rsidP="00D74649">
      <w:pPr>
        <w:pStyle w:val="Heading3"/>
        <w:rPr>
          <w:rFonts w:ascii="Arial" w:hAnsi="Arial" w:cs="Arial"/>
          <w:b/>
          <w:bCs/>
          <w:color w:val="auto"/>
        </w:rPr>
      </w:pPr>
      <w:r w:rsidRPr="00D74649">
        <w:rPr>
          <w:rFonts w:ascii="Arial" w:hAnsi="Arial" w:cs="Arial"/>
          <w:b/>
          <w:bCs/>
          <w:color w:val="auto"/>
        </w:rPr>
        <w:t>Clause 1</w:t>
      </w:r>
      <w:r w:rsidRPr="00D74649">
        <w:rPr>
          <w:rFonts w:ascii="Arial" w:hAnsi="Arial" w:cs="Arial"/>
          <w:b/>
          <w:bCs/>
          <w:color w:val="auto"/>
        </w:rPr>
        <w:tab/>
      </w:r>
      <w:r>
        <w:rPr>
          <w:rFonts w:ascii="Arial" w:hAnsi="Arial" w:cs="Arial"/>
          <w:b/>
          <w:bCs/>
          <w:color w:val="auto"/>
        </w:rPr>
        <w:t xml:space="preserve">Name of Act </w:t>
      </w:r>
    </w:p>
    <w:p w14:paraId="23B38299" w14:textId="265BAF12" w:rsidR="00D74649" w:rsidRPr="00D74649" w:rsidRDefault="00D74649" w:rsidP="00D74649">
      <w:pPr>
        <w:pStyle w:val="Heading3"/>
        <w:rPr>
          <w:rFonts w:ascii="Arial" w:hAnsi="Arial" w:cs="Arial"/>
          <w:color w:val="auto"/>
        </w:rPr>
      </w:pPr>
      <w:r>
        <w:rPr>
          <w:rFonts w:ascii="Arial" w:hAnsi="Arial" w:cs="Arial"/>
          <w:color w:val="auto"/>
        </w:rPr>
        <w:t xml:space="preserve">This is a technical clause that names the short title of the Act. The name of the Act will be the </w:t>
      </w:r>
      <w:r w:rsidRPr="00D74649">
        <w:rPr>
          <w:rFonts w:ascii="Arial" w:hAnsi="Arial" w:cs="Arial"/>
          <w:color w:val="auto"/>
        </w:rPr>
        <w:t xml:space="preserve">Controlled Sports Amendment </w:t>
      </w:r>
      <w:r>
        <w:rPr>
          <w:rFonts w:ascii="Arial" w:hAnsi="Arial" w:cs="Arial"/>
          <w:color w:val="auto"/>
        </w:rPr>
        <w:t xml:space="preserve">Act 2024. </w:t>
      </w:r>
    </w:p>
    <w:p w14:paraId="228CD4B5" w14:textId="77777777" w:rsidR="00D74649" w:rsidRDefault="00D74649" w:rsidP="00D74649">
      <w:pPr>
        <w:pStyle w:val="Heading3"/>
        <w:rPr>
          <w:rFonts w:ascii="Arial" w:hAnsi="Arial" w:cs="Arial"/>
          <w:b/>
          <w:bCs/>
          <w:color w:val="auto"/>
        </w:rPr>
      </w:pPr>
    </w:p>
    <w:p w14:paraId="38A5FA9A" w14:textId="767FDEA2" w:rsidR="00D74649" w:rsidRDefault="00D74649" w:rsidP="00D74649">
      <w:pPr>
        <w:pStyle w:val="Heading3"/>
        <w:rPr>
          <w:rFonts w:ascii="Arial" w:hAnsi="Arial" w:cs="Arial"/>
          <w:b/>
          <w:bCs/>
          <w:color w:val="auto"/>
        </w:rPr>
      </w:pPr>
      <w:r w:rsidRPr="00D74649">
        <w:rPr>
          <w:rFonts w:ascii="Arial" w:hAnsi="Arial" w:cs="Arial"/>
          <w:b/>
          <w:bCs/>
          <w:color w:val="auto"/>
        </w:rPr>
        <w:t>Clause 2</w:t>
      </w:r>
      <w:r w:rsidRPr="00D74649">
        <w:rPr>
          <w:rFonts w:ascii="Arial" w:hAnsi="Arial" w:cs="Arial"/>
          <w:b/>
          <w:bCs/>
          <w:color w:val="auto"/>
        </w:rPr>
        <w:tab/>
        <w:t>Commencement</w:t>
      </w:r>
    </w:p>
    <w:p w14:paraId="1B79B7C7" w14:textId="7A9B38E5" w:rsidR="00D74649" w:rsidRDefault="00D74649" w:rsidP="00D74649">
      <w:r w:rsidRPr="00D74649">
        <w:rPr>
          <w:rFonts w:ascii="Arial" w:eastAsiaTheme="majorEastAsia" w:hAnsi="Arial" w:cs="Arial"/>
        </w:rPr>
        <w:t>This clause provides that the Act will commence the day after it is notified</w:t>
      </w:r>
      <w:r>
        <w:rPr>
          <w:rFonts w:ascii="Arial" w:eastAsiaTheme="majorEastAsia" w:hAnsi="Arial" w:cs="Arial"/>
        </w:rPr>
        <w:t>.</w:t>
      </w:r>
    </w:p>
    <w:p w14:paraId="43BDF7F1" w14:textId="77777777" w:rsidR="00D74649" w:rsidRPr="00D74649" w:rsidRDefault="00D74649" w:rsidP="00D74649"/>
    <w:p w14:paraId="528BC9AD" w14:textId="77777777" w:rsidR="00D74649" w:rsidRPr="00D74649" w:rsidRDefault="00D74649" w:rsidP="00D74649">
      <w:pPr>
        <w:pStyle w:val="Heading3"/>
        <w:rPr>
          <w:rFonts w:ascii="Arial" w:hAnsi="Arial" w:cs="Arial"/>
          <w:b/>
          <w:bCs/>
          <w:color w:val="auto"/>
        </w:rPr>
      </w:pPr>
      <w:r w:rsidRPr="00D74649">
        <w:rPr>
          <w:rFonts w:ascii="Arial" w:hAnsi="Arial" w:cs="Arial"/>
          <w:b/>
          <w:bCs/>
          <w:color w:val="auto"/>
        </w:rPr>
        <w:t>Clause 3</w:t>
      </w:r>
      <w:r w:rsidRPr="00D74649">
        <w:rPr>
          <w:rFonts w:ascii="Arial" w:hAnsi="Arial" w:cs="Arial"/>
          <w:b/>
          <w:bCs/>
          <w:color w:val="auto"/>
        </w:rPr>
        <w:tab/>
        <w:t>Legislation amended</w:t>
      </w:r>
    </w:p>
    <w:p w14:paraId="57C4C29F" w14:textId="5C62C637" w:rsidR="00D74649" w:rsidRPr="00D74649" w:rsidRDefault="00D74649" w:rsidP="00D74649">
      <w:pPr>
        <w:rPr>
          <w:rFonts w:ascii="Arial" w:hAnsi="Arial" w:cs="Arial"/>
        </w:rPr>
      </w:pPr>
      <w:r w:rsidRPr="00D74649">
        <w:rPr>
          <w:rFonts w:ascii="Arial" w:hAnsi="Arial" w:cs="Arial"/>
        </w:rPr>
        <w:t>This clause lists the legislation that will be amended by the Act.</w:t>
      </w:r>
      <w:r>
        <w:rPr>
          <w:rFonts w:ascii="Arial" w:hAnsi="Arial" w:cs="Arial"/>
        </w:rPr>
        <w:t xml:space="preserve"> </w:t>
      </w:r>
      <w:r w:rsidRPr="00D74649">
        <w:rPr>
          <w:rFonts w:ascii="Arial" w:hAnsi="Arial" w:cs="Arial"/>
        </w:rPr>
        <w:t xml:space="preserve">This Act amends the </w:t>
      </w:r>
      <w:r w:rsidRPr="00696EA3">
        <w:rPr>
          <w:rFonts w:ascii="Arial" w:hAnsi="Arial" w:cs="Arial"/>
          <w:i/>
          <w:iCs/>
        </w:rPr>
        <w:t>Controlled Sports Act 2019</w:t>
      </w:r>
      <w:r w:rsidRPr="00D74649">
        <w:rPr>
          <w:rFonts w:ascii="Arial" w:hAnsi="Arial" w:cs="Arial"/>
        </w:rPr>
        <w:t xml:space="preserve">. </w:t>
      </w:r>
    </w:p>
    <w:p w14:paraId="57B9B014" w14:textId="77777777" w:rsidR="00D74649" w:rsidRPr="00D74649" w:rsidRDefault="00D74649" w:rsidP="00D74649">
      <w:pPr>
        <w:rPr>
          <w:rFonts w:ascii="Arial" w:hAnsi="Arial" w:cs="Arial"/>
          <w:b/>
          <w:bCs/>
        </w:rPr>
      </w:pPr>
    </w:p>
    <w:p w14:paraId="44DB8BFC" w14:textId="1FA916F0" w:rsidR="00D74649" w:rsidRDefault="00D74649" w:rsidP="00696EA3">
      <w:pPr>
        <w:pStyle w:val="Heading3"/>
        <w:rPr>
          <w:rFonts w:ascii="Arial" w:hAnsi="Arial" w:cs="Arial"/>
          <w:b/>
          <w:bCs/>
          <w:color w:val="auto"/>
        </w:rPr>
      </w:pPr>
      <w:r w:rsidRPr="00D74649">
        <w:rPr>
          <w:rFonts w:ascii="Arial" w:hAnsi="Arial" w:cs="Arial"/>
          <w:b/>
          <w:bCs/>
          <w:color w:val="auto"/>
        </w:rPr>
        <w:t xml:space="preserve">Clause </w:t>
      </w:r>
      <w:r>
        <w:rPr>
          <w:rFonts w:ascii="Arial" w:hAnsi="Arial" w:cs="Arial"/>
          <w:b/>
          <w:bCs/>
          <w:color w:val="auto"/>
        </w:rPr>
        <w:t>4</w:t>
      </w:r>
      <w:r w:rsidRPr="00D74649">
        <w:rPr>
          <w:rFonts w:ascii="Arial" w:hAnsi="Arial" w:cs="Arial"/>
          <w:b/>
          <w:bCs/>
          <w:color w:val="auto"/>
        </w:rPr>
        <w:tab/>
      </w:r>
      <w:r w:rsidR="00696EA3" w:rsidRPr="00696EA3">
        <w:rPr>
          <w:rFonts w:ascii="Arial" w:hAnsi="Arial" w:cs="Arial"/>
          <w:b/>
          <w:bCs/>
          <w:color w:val="auto"/>
        </w:rPr>
        <w:t>Section 12 (1) and notes</w:t>
      </w:r>
    </w:p>
    <w:p w14:paraId="21073458" w14:textId="769DD2B3" w:rsidR="00696EA3" w:rsidRPr="00696EA3" w:rsidRDefault="00696EA3" w:rsidP="00696EA3">
      <w:pPr>
        <w:rPr>
          <w:rFonts w:ascii="Arial" w:hAnsi="Arial" w:cs="Arial"/>
        </w:rPr>
      </w:pPr>
      <w:r w:rsidRPr="00696EA3">
        <w:rPr>
          <w:rFonts w:ascii="Arial" w:hAnsi="Arial" w:cs="Arial"/>
        </w:rPr>
        <w:t>This clause</w:t>
      </w:r>
      <w:r>
        <w:rPr>
          <w:rFonts w:ascii="Arial" w:hAnsi="Arial" w:cs="Arial"/>
        </w:rPr>
        <w:t xml:space="preserve"> </w:t>
      </w:r>
      <w:r w:rsidR="00C34651">
        <w:rPr>
          <w:rFonts w:ascii="Arial" w:hAnsi="Arial" w:cs="Arial"/>
        </w:rPr>
        <w:t xml:space="preserve">amends </w:t>
      </w:r>
      <w:r w:rsidR="001A61D0">
        <w:rPr>
          <w:rFonts w:ascii="Arial" w:hAnsi="Arial" w:cs="Arial"/>
        </w:rPr>
        <w:t>the power to appoint</w:t>
      </w:r>
      <w:r>
        <w:rPr>
          <w:rFonts w:ascii="Arial" w:hAnsi="Arial" w:cs="Arial"/>
        </w:rPr>
        <w:t xml:space="preserve"> the controlled sports registrar</w:t>
      </w:r>
      <w:r w:rsidR="00C34651">
        <w:rPr>
          <w:rFonts w:ascii="Arial" w:hAnsi="Arial" w:cs="Arial"/>
        </w:rPr>
        <w:t xml:space="preserve">. It replaces the Minister with the </w:t>
      </w:r>
      <w:r w:rsidR="00B63FD8">
        <w:rPr>
          <w:rFonts w:ascii="Arial" w:hAnsi="Arial" w:cs="Arial"/>
        </w:rPr>
        <w:t xml:space="preserve">Director- General </w:t>
      </w:r>
      <w:r w:rsidR="00C34651">
        <w:rPr>
          <w:rFonts w:ascii="Arial" w:hAnsi="Arial" w:cs="Arial"/>
        </w:rPr>
        <w:t>with the power to appoint the controlled sports registrar</w:t>
      </w:r>
      <w:r w:rsidR="00B63FD8">
        <w:rPr>
          <w:rFonts w:ascii="Arial" w:hAnsi="Arial" w:cs="Arial"/>
        </w:rPr>
        <w:t xml:space="preserve">. </w:t>
      </w:r>
    </w:p>
    <w:p w14:paraId="7F984A72" w14:textId="77777777" w:rsidR="00696EA3" w:rsidRDefault="00696EA3" w:rsidP="00D74649">
      <w:pPr>
        <w:pStyle w:val="Heading3"/>
        <w:rPr>
          <w:rFonts w:ascii="Arial" w:hAnsi="Arial" w:cs="Arial"/>
          <w:b/>
          <w:bCs/>
          <w:color w:val="auto"/>
        </w:rPr>
      </w:pPr>
    </w:p>
    <w:p w14:paraId="2D998B11" w14:textId="7C574E9F" w:rsidR="00D74649" w:rsidRPr="00D74649" w:rsidRDefault="00D74649" w:rsidP="00D74649">
      <w:pPr>
        <w:pStyle w:val="Heading3"/>
        <w:rPr>
          <w:rFonts w:ascii="Arial" w:hAnsi="Arial" w:cs="Arial"/>
          <w:b/>
          <w:bCs/>
          <w:color w:val="auto"/>
        </w:rPr>
      </w:pPr>
      <w:r w:rsidRPr="00D74649">
        <w:rPr>
          <w:rFonts w:ascii="Arial" w:hAnsi="Arial" w:cs="Arial"/>
          <w:b/>
          <w:bCs/>
          <w:color w:val="auto"/>
        </w:rPr>
        <w:t xml:space="preserve">Clause </w:t>
      </w:r>
      <w:r>
        <w:rPr>
          <w:rFonts w:ascii="Arial" w:hAnsi="Arial" w:cs="Arial"/>
          <w:b/>
          <w:bCs/>
          <w:color w:val="auto"/>
        </w:rPr>
        <w:t>5</w:t>
      </w:r>
      <w:r w:rsidRPr="00D74649">
        <w:rPr>
          <w:rFonts w:ascii="Arial" w:hAnsi="Arial" w:cs="Arial"/>
          <w:b/>
          <w:bCs/>
          <w:color w:val="auto"/>
        </w:rPr>
        <w:tab/>
      </w:r>
      <w:r w:rsidR="00696EA3">
        <w:rPr>
          <w:rFonts w:ascii="Arial" w:hAnsi="Arial" w:cs="Arial"/>
          <w:b/>
          <w:bCs/>
          <w:color w:val="auto"/>
        </w:rPr>
        <w:t>New section 21A</w:t>
      </w:r>
    </w:p>
    <w:p w14:paraId="19CDB36F" w14:textId="392AE282" w:rsidR="00583E0C" w:rsidRDefault="00583E0C" w:rsidP="006C1359">
      <w:pPr>
        <w:shd w:val="clear" w:color="auto" w:fill="FFFFFF"/>
        <w:spacing w:after="200" w:line="276" w:lineRule="atLeast"/>
        <w:jc w:val="both"/>
        <w:rPr>
          <w:rFonts w:ascii="Arial" w:hAnsi="Arial" w:cs="Arial"/>
          <w:lang w:eastAsia="en-AU"/>
        </w:rPr>
      </w:pPr>
      <w:r>
        <w:rPr>
          <w:rFonts w:ascii="Arial" w:hAnsi="Arial" w:cs="Arial"/>
          <w:lang w:eastAsia="en-AU"/>
        </w:rPr>
        <w:t>Th</w:t>
      </w:r>
      <w:r w:rsidR="00C34651">
        <w:rPr>
          <w:rFonts w:ascii="Arial" w:hAnsi="Arial" w:cs="Arial"/>
          <w:lang w:eastAsia="en-AU"/>
        </w:rPr>
        <w:t xml:space="preserve">is clause </w:t>
      </w:r>
      <w:r>
        <w:rPr>
          <w:rFonts w:ascii="Arial" w:hAnsi="Arial" w:cs="Arial"/>
          <w:lang w:eastAsia="en-AU"/>
        </w:rPr>
        <w:t>introduce</w:t>
      </w:r>
      <w:r w:rsidR="00C34651">
        <w:rPr>
          <w:rFonts w:ascii="Arial" w:hAnsi="Arial" w:cs="Arial"/>
          <w:lang w:eastAsia="en-AU"/>
        </w:rPr>
        <w:t>s</w:t>
      </w:r>
      <w:r>
        <w:rPr>
          <w:rFonts w:ascii="Arial" w:hAnsi="Arial" w:cs="Arial"/>
          <w:lang w:eastAsia="en-AU"/>
        </w:rPr>
        <w:t xml:space="preserve"> a mechanism into the legislation that allows a controlled sports official to apply to the controlled sports registrar to amend an existing registration. This section prescribes the application requirements for individuals applying to amend their existing registration, and the information that the registrar may consider when deciding an application.</w:t>
      </w:r>
    </w:p>
    <w:p w14:paraId="086F36E4" w14:textId="6C11F57E" w:rsidR="00D74649" w:rsidRDefault="0086122F" w:rsidP="006C1359">
      <w:pPr>
        <w:shd w:val="clear" w:color="auto" w:fill="FFFFFF"/>
        <w:spacing w:after="200" w:line="276" w:lineRule="atLeast"/>
        <w:jc w:val="both"/>
        <w:rPr>
          <w:rFonts w:ascii="Arial" w:hAnsi="Arial" w:cs="Arial"/>
          <w:lang w:eastAsia="en-AU"/>
        </w:rPr>
      </w:pPr>
      <w:r w:rsidRPr="0086122F">
        <w:rPr>
          <w:rFonts w:ascii="Arial" w:hAnsi="Arial" w:cs="Arial"/>
          <w:lang w:eastAsia="en-AU"/>
        </w:rPr>
        <w:t xml:space="preserve">This section details </w:t>
      </w:r>
      <w:r w:rsidR="00583E0C">
        <w:rPr>
          <w:rFonts w:ascii="Arial" w:hAnsi="Arial" w:cs="Arial"/>
          <w:lang w:eastAsia="en-AU"/>
        </w:rPr>
        <w:t>that</w:t>
      </w:r>
      <w:r w:rsidRPr="0086122F">
        <w:rPr>
          <w:rFonts w:ascii="Arial" w:hAnsi="Arial" w:cs="Arial"/>
          <w:lang w:eastAsia="en-AU"/>
        </w:rPr>
        <w:t xml:space="preserve"> the registrar may request </w:t>
      </w:r>
      <w:r w:rsidR="00583E0C" w:rsidRPr="0086122F">
        <w:rPr>
          <w:rFonts w:ascii="Arial" w:hAnsi="Arial" w:cs="Arial"/>
          <w:lang w:eastAsia="en-AU"/>
        </w:rPr>
        <w:t xml:space="preserve">in writing </w:t>
      </w:r>
      <w:r w:rsidRPr="0086122F">
        <w:rPr>
          <w:rFonts w:ascii="Arial" w:hAnsi="Arial" w:cs="Arial"/>
          <w:lang w:eastAsia="en-AU"/>
        </w:rPr>
        <w:t>further information</w:t>
      </w:r>
      <w:r w:rsidR="00583E0C">
        <w:rPr>
          <w:rFonts w:ascii="Arial" w:hAnsi="Arial" w:cs="Arial"/>
          <w:lang w:eastAsia="en-AU"/>
        </w:rPr>
        <w:t xml:space="preserve"> that is reasonably required to decide an application</w:t>
      </w:r>
      <w:r w:rsidRPr="0086122F">
        <w:rPr>
          <w:rFonts w:ascii="Arial" w:hAnsi="Arial" w:cs="Arial"/>
          <w:lang w:eastAsia="en-AU"/>
        </w:rPr>
        <w:t>.</w:t>
      </w:r>
      <w:r w:rsidR="00583E0C">
        <w:rPr>
          <w:rFonts w:ascii="Arial" w:hAnsi="Arial" w:cs="Arial"/>
          <w:lang w:eastAsia="en-AU"/>
        </w:rPr>
        <w:t xml:space="preserve"> Th</w:t>
      </w:r>
      <w:r w:rsidR="006D6783">
        <w:rPr>
          <w:rFonts w:ascii="Arial" w:hAnsi="Arial" w:cs="Arial"/>
          <w:lang w:eastAsia="en-AU"/>
        </w:rPr>
        <w:t>is</w:t>
      </w:r>
      <w:r w:rsidR="00583E0C">
        <w:rPr>
          <w:rFonts w:ascii="Arial" w:hAnsi="Arial" w:cs="Arial"/>
          <w:lang w:eastAsia="en-AU"/>
        </w:rPr>
        <w:t xml:space="preserve"> section also provides provisions that the registrar must notify the applicant of the decision of their application to amend an existing registration in writing. </w:t>
      </w:r>
    </w:p>
    <w:p w14:paraId="1DC238E8" w14:textId="77777777" w:rsidR="006D6783" w:rsidRPr="00583E0C" w:rsidRDefault="006D6783" w:rsidP="006D6783">
      <w:pPr>
        <w:pStyle w:val="NormalWeb"/>
        <w:shd w:val="clear" w:color="auto" w:fill="FFFFFF"/>
        <w:spacing w:before="0" w:beforeAutospacing="0" w:after="0" w:afterAutospacing="0"/>
        <w:rPr>
          <w:rFonts w:ascii="Arial" w:hAnsi="Arial" w:cs="Arial"/>
        </w:rPr>
      </w:pPr>
      <w:r>
        <w:rPr>
          <w:rFonts w:ascii="Arial" w:hAnsi="Arial" w:cs="Arial"/>
        </w:rPr>
        <w:t>Under this new section, s</w:t>
      </w:r>
      <w:r w:rsidRPr="00583E0C">
        <w:rPr>
          <w:rFonts w:ascii="Arial" w:hAnsi="Arial" w:cs="Arial"/>
        </w:rPr>
        <w:t>ecurity sensitive information may be withheld were the applicant to request a review of the decision</w:t>
      </w:r>
      <w:r>
        <w:rPr>
          <w:rFonts w:ascii="Arial" w:hAnsi="Arial" w:cs="Arial"/>
        </w:rPr>
        <w:t>.</w:t>
      </w:r>
    </w:p>
    <w:p w14:paraId="445AEDE7" w14:textId="77777777" w:rsidR="00583E0C" w:rsidRDefault="00583E0C" w:rsidP="006C1359">
      <w:pPr>
        <w:shd w:val="clear" w:color="auto" w:fill="FFFFFF"/>
        <w:spacing w:after="200" w:line="276" w:lineRule="atLeast"/>
        <w:jc w:val="both"/>
        <w:rPr>
          <w:rFonts w:ascii="Arial" w:hAnsi="Arial" w:cs="Arial"/>
          <w:lang w:eastAsia="en-AU"/>
        </w:rPr>
      </w:pPr>
    </w:p>
    <w:p w14:paraId="053F290D" w14:textId="1BA1A7C7" w:rsidR="006D6783" w:rsidRPr="00D74649" w:rsidRDefault="006D6783" w:rsidP="006D6783">
      <w:pPr>
        <w:pStyle w:val="Heading3"/>
        <w:rPr>
          <w:rFonts w:ascii="Arial" w:hAnsi="Arial" w:cs="Arial"/>
          <w:b/>
          <w:bCs/>
          <w:color w:val="auto"/>
        </w:rPr>
      </w:pPr>
      <w:r w:rsidRPr="00D74649">
        <w:rPr>
          <w:rFonts w:ascii="Arial" w:hAnsi="Arial" w:cs="Arial"/>
          <w:b/>
          <w:bCs/>
          <w:color w:val="auto"/>
        </w:rPr>
        <w:t xml:space="preserve">Clause </w:t>
      </w:r>
      <w:r>
        <w:rPr>
          <w:rFonts w:ascii="Arial" w:hAnsi="Arial" w:cs="Arial"/>
          <w:b/>
          <w:bCs/>
          <w:color w:val="auto"/>
        </w:rPr>
        <w:t>6</w:t>
      </w:r>
      <w:r w:rsidRPr="00D74649">
        <w:rPr>
          <w:rFonts w:ascii="Arial" w:hAnsi="Arial" w:cs="Arial"/>
          <w:b/>
          <w:bCs/>
          <w:color w:val="auto"/>
        </w:rPr>
        <w:tab/>
      </w:r>
      <w:r>
        <w:rPr>
          <w:rFonts w:ascii="Arial" w:hAnsi="Arial" w:cs="Arial"/>
          <w:b/>
          <w:bCs/>
          <w:color w:val="auto"/>
        </w:rPr>
        <w:t>New section 30A</w:t>
      </w:r>
    </w:p>
    <w:p w14:paraId="0712FEC4" w14:textId="102709D1" w:rsidR="006D6783" w:rsidRDefault="006D6783" w:rsidP="006D6783">
      <w:pPr>
        <w:shd w:val="clear" w:color="auto" w:fill="FFFFFF"/>
        <w:spacing w:after="200" w:line="276" w:lineRule="atLeast"/>
        <w:jc w:val="both"/>
        <w:rPr>
          <w:rFonts w:ascii="Arial" w:hAnsi="Arial" w:cs="Arial"/>
          <w:lang w:eastAsia="en-AU"/>
        </w:rPr>
      </w:pPr>
      <w:r>
        <w:rPr>
          <w:rFonts w:ascii="Arial" w:hAnsi="Arial" w:cs="Arial"/>
          <w:lang w:eastAsia="en-AU"/>
        </w:rPr>
        <w:t>Th</w:t>
      </w:r>
      <w:r w:rsidR="00C34651">
        <w:rPr>
          <w:rFonts w:ascii="Arial" w:hAnsi="Arial" w:cs="Arial"/>
          <w:lang w:eastAsia="en-AU"/>
        </w:rPr>
        <w:t xml:space="preserve">is clause </w:t>
      </w:r>
      <w:r>
        <w:rPr>
          <w:rFonts w:ascii="Arial" w:hAnsi="Arial" w:cs="Arial"/>
          <w:lang w:eastAsia="en-AU"/>
        </w:rPr>
        <w:t>introduce</w:t>
      </w:r>
      <w:r w:rsidR="00C34651">
        <w:rPr>
          <w:rFonts w:ascii="Arial" w:hAnsi="Arial" w:cs="Arial"/>
          <w:lang w:eastAsia="en-AU"/>
        </w:rPr>
        <w:t>s</w:t>
      </w:r>
      <w:r>
        <w:rPr>
          <w:rFonts w:ascii="Arial" w:hAnsi="Arial" w:cs="Arial"/>
          <w:lang w:eastAsia="en-AU"/>
        </w:rPr>
        <w:t xml:space="preserve"> a mechanism into the legislation that allows a controlled sports contestant to apply to the controlled sports registrar to amend an existing registration. This section prescribes the application requirements for individuals applying to amend their existing registration, and the information that the registrar may consider when deciding an application.</w:t>
      </w:r>
    </w:p>
    <w:p w14:paraId="7EC44B7D" w14:textId="77777777" w:rsidR="006D6783" w:rsidRDefault="006D6783" w:rsidP="006D6783">
      <w:pPr>
        <w:shd w:val="clear" w:color="auto" w:fill="FFFFFF"/>
        <w:spacing w:after="200" w:line="276" w:lineRule="atLeast"/>
        <w:jc w:val="both"/>
        <w:rPr>
          <w:rFonts w:ascii="Arial" w:hAnsi="Arial" w:cs="Arial"/>
          <w:lang w:eastAsia="en-AU"/>
        </w:rPr>
      </w:pPr>
      <w:r w:rsidRPr="0086122F">
        <w:rPr>
          <w:rFonts w:ascii="Arial" w:hAnsi="Arial" w:cs="Arial"/>
          <w:lang w:eastAsia="en-AU"/>
        </w:rPr>
        <w:t xml:space="preserve">This section details </w:t>
      </w:r>
      <w:r>
        <w:rPr>
          <w:rFonts w:ascii="Arial" w:hAnsi="Arial" w:cs="Arial"/>
          <w:lang w:eastAsia="en-AU"/>
        </w:rPr>
        <w:t>that</w:t>
      </w:r>
      <w:r w:rsidRPr="0086122F">
        <w:rPr>
          <w:rFonts w:ascii="Arial" w:hAnsi="Arial" w:cs="Arial"/>
          <w:lang w:eastAsia="en-AU"/>
        </w:rPr>
        <w:t xml:space="preserve"> the registrar may request in writing further information</w:t>
      </w:r>
      <w:r>
        <w:rPr>
          <w:rFonts w:ascii="Arial" w:hAnsi="Arial" w:cs="Arial"/>
          <w:lang w:eastAsia="en-AU"/>
        </w:rPr>
        <w:t xml:space="preserve"> that is reasonably required to decide an application</w:t>
      </w:r>
      <w:r w:rsidRPr="0086122F">
        <w:rPr>
          <w:rFonts w:ascii="Arial" w:hAnsi="Arial" w:cs="Arial"/>
          <w:lang w:eastAsia="en-AU"/>
        </w:rPr>
        <w:t>.</w:t>
      </w:r>
      <w:r>
        <w:rPr>
          <w:rFonts w:ascii="Arial" w:hAnsi="Arial" w:cs="Arial"/>
          <w:lang w:eastAsia="en-AU"/>
        </w:rPr>
        <w:t xml:space="preserve"> This section also provides provisions that the registrar must notify the applicant of the decision of their application to amend an existing registration in writing. </w:t>
      </w:r>
    </w:p>
    <w:p w14:paraId="4B90F3A5" w14:textId="6E68B120" w:rsidR="006D6783" w:rsidRPr="00583E0C" w:rsidRDefault="006D6783" w:rsidP="006D6783">
      <w:pPr>
        <w:pStyle w:val="NormalWeb"/>
        <w:shd w:val="clear" w:color="auto" w:fill="FFFFFF"/>
        <w:spacing w:before="0" w:beforeAutospacing="0" w:after="0" w:afterAutospacing="0"/>
        <w:rPr>
          <w:rFonts w:ascii="Arial" w:hAnsi="Arial" w:cs="Arial"/>
        </w:rPr>
      </w:pPr>
      <w:r>
        <w:rPr>
          <w:rFonts w:ascii="Arial" w:hAnsi="Arial" w:cs="Arial"/>
        </w:rPr>
        <w:t>Under this new section, s</w:t>
      </w:r>
      <w:r w:rsidRPr="00583E0C">
        <w:rPr>
          <w:rFonts w:ascii="Arial" w:hAnsi="Arial" w:cs="Arial"/>
        </w:rPr>
        <w:t>ecurity sensitive information may be withheld were the applicant to request a review of the decision</w:t>
      </w:r>
      <w:r>
        <w:rPr>
          <w:rFonts w:ascii="Arial" w:hAnsi="Arial" w:cs="Arial"/>
        </w:rPr>
        <w:t>.</w:t>
      </w:r>
    </w:p>
    <w:p w14:paraId="20B97160" w14:textId="77777777" w:rsidR="006D6783" w:rsidRDefault="006D6783" w:rsidP="006C1359">
      <w:pPr>
        <w:shd w:val="clear" w:color="auto" w:fill="FFFFFF"/>
        <w:spacing w:after="200" w:line="276" w:lineRule="atLeast"/>
        <w:jc w:val="both"/>
        <w:rPr>
          <w:rFonts w:ascii="Arial" w:hAnsi="Arial" w:cs="Arial"/>
          <w:lang w:eastAsia="en-AU"/>
        </w:rPr>
      </w:pPr>
    </w:p>
    <w:p w14:paraId="494D5138" w14:textId="029891A8" w:rsidR="00D74649" w:rsidRPr="00D74649" w:rsidRDefault="00D74649" w:rsidP="00D74649">
      <w:pPr>
        <w:pStyle w:val="Heading3"/>
        <w:rPr>
          <w:rFonts w:ascii="Arial" w:hAnsi="Arial" w:cs="Arial"/>
          <w:b/>
          <w:bCs/>
          <w:color w:val="auto"/>
        </w:rPr>
      </w:pPr>
      <w:r w:rsidRPr="00D74649">
        <w:rPr>
          <w:rFonts w:ascii="Arial" w:hAnsi="Arial" w:cs="Arial"/>
          <w:b/>
          <w:bCs/>
          <w:color w:val="auto"/>
        </w:rPr>
        <w:lastRenderedPageBreak/>
        <w:t xml:space="preserve">Clause </w:t>
      </w:r>
      <w:r w:rsidR="006D6783">
        <w:rPr>
          <w:rFonts w:ascii="Arial" w:hAnsi="Arial" w:cs="Arial"/>
          <w:b/>
          <w:bCs/>
          <w:color w:val="auto"/>
        </w:rPr>
        <w:t>7</w:t>
      </w:r>
      <w:r w:rsidRPr="00D74649">
        <w:rPr>
          <w:rFonts w:ascii="Arial" w:hAnsi="Arial" w:cs="Arial"/>
          <w:b/>
          <w:bCs/>
          <w:color w:val="auto"/>
        </w:rPr>
        <w:tab/>
      </w:r>
      <w:r w:rsidR="00B63FD8" w:rsidRPr="00B63FD8">
        <w:rPr>
          <w:rFonts w:ascii="Arial" w:hAnsi="Arial" w:cs="Arial"/>
          <w:b/>
          <w:bCs/>
          <w:color w:val="auto"/>
        </w:rPr>
        <w:t>Reviewable decisions Schedule 1, new item 3A</w:t>
      </w:r>
    </w:p>
    <w:p w14:paraId="147E3894" w14:textId="16DFB969" w:rsidR="00D74649" w:rsidRDefault="006D6783" w:rsidP="006C1359">
      <w:pPr>
        <w:shd w:val="clear" w:color="auto" w:fill="FFFFFF"/>
        <w:spacing w:after="200" w:line="276" w:lineRule="atLeast"/>
        <w:jc w:val="both"/>
        <w:rPr>
          <w:rFonts w:ascii="Arial" w:hAnsi="Arial" w:cs="Arial"/>
          <w:lang w:eastAsia="en-AU"/>
        </w:rPr>
      </w:pPr>
      <w:r>
        <w:rPr>
          <w:rFonts w:ascii="Arial" w:hAnsi="Arial" w:cs="Arial"/>
          <w:lang w:eastAsia="en-AU"/>
        </w:rPr>
        <w:t>This clause inserts a provision into schedule 1 that a</w:t>
      </w:r>
      <w:r w:rsidRPr="0086122F">
        <w:rPr>
          <w:rFonts w:ascii="Arial" w:hAnsi="Arial" w:cs="Arial"/>
          <w:lang w:eastAsia="en-AU"/>
        </w:rPr>
        <w:t xml:space="preserve"> decision </w:t>
      </w:r>
      <w:r>
        <w:rPr>
          <w:rFonts w:ascii="Arial" w:hAnsi="Arial" w:cs="Arial"/>
          <w:lang w:eastAsia="en-AU"/>
        </w:rPr>
        <w:t xml:space="preserve">to amend a controlled sports official registration </w:t>
      </w:r>
      <w:r w:rsidRPr="0086122F">
        <w:rPr>
          <w:rFonts w:ascii="Arial" w:hAnsi="Arial" w:cs="Arial"/>
          <w:lang w:eastAsia="en-AU"/>
        </w:rPr>
        <w:t xml:space="preserve">is </w:t>
      </w:r>
      <w:r>
        <w:rPr>
          <w:rFonts w:ascii="Arial" w:hAnsi="Arial" w:cs="Arial"/>
          <w:lang w:eastAsia="en-AU"/>
        </w:rPr>
        <w:t xml:space="preserve">a </w:t>
      </w:r>
      <w:r w:rsidRPr="0086122F">
        <w:rPr>
          <w:rFonts w:ascii="Arial" w:hAnsi="Arial" w:cs="Arial"/>
          <w:lang w:eastAsia="en-AU"/>
        </w:rPr>
        <w:t>reviewable</w:t>
      </w:r>
      <w:r>
        <w:rPr>
          <w:rFonts w:ascii="Arial" w:hAnsi="Arial" w:cs="Arial"/>
          <w:lang w:eastAsia="en-AU"/>
        </w:rPr>
        <w:t xml:space="preserve"> decision.</w:t>
      </w:r>
    </w:p>
    <w:p w14:paraId="59DBBE26" w14:textId="77777777" w:rsidR="006D6783" w:rsidRDefault="006D6783" w:rsidP="006D6783">
      <w:pPr>
        <w:pStyle w:val="Heading3"/>
        <w:rPr>
          <w:rFonts w:ascii="Arial" w:hAnsi="Arial" w:cs="Arial"/>
          <w:b/>
          <w:bCs/>
          <w:color w:val="auto"/>
        </w:rPr>
      </w:pPr>
    </w:p>
    <w:p w14:paraId="29FFA191" w14:textId="73330350" w:rsidR="00D74649" w:rsidRPr="006D6783" w:rsidRDefault="00D74649" w:rsidP="006D6783">
      <w:pPr>
        <w:pStyle w:val="Heading3"/>
        <w:rPr>
          <w:rFonts w:ascii="Arial" w:hAnsi="Arial" w:cs="Arial"/>
          <w:b/>
          <w:bCs/>
          <w:color w:val="auto"/>
        </w:rPr>
      </w:pPr>
      <w:r w:rsidRPr="00D74649">
        <w:rPr>
          <w:rFonts w:ascii="Arial" w:hAnsi="Arial" w:cs="Arial"/>
          <w:b/>
          <w:bCs/>
          <w:color w:val="auto"/>
        </w:rPr>
        <w:t xml:space="preserve">Clause </w:t>
      </w:r>
      <w:r w:rsidR="006D6783">
        <w:rPr>
          <w:rFonts w:ascii="Arial" w:hAnsi="Arial" w:cs="Arial"/>
          <w:b/>
          <w:bCs/>
          <w:color w:val="auto"/>
        </w:rPr>
        <w:t>8</w:t>
      </w:r>
      <w:r w:rsidRPr="00D74649">
        <w:rPr>
          <w:rFonts w:ascii="Arial" w:hAnsi="Arial" w:cs="Arial"/>
          <w:b/>
          <w:bCs/>
          <w:color w:val="auto"/>
        </w:rPr>
        <w:tab/>
      </w:r>
      <w:r w:rsidR="00B63FD8" w:rsidRPr="00B63FD8">
        <w:rPr>
          <w:rFonts w:ascii="Arial" w:hAnsi="Arial" w:cs="Arial"/>
          <w:b/>
          <w:bCs/>
          <w:color w:val="auto"/>
        </w:rPr>
        <w:t>Schedule 1, new item 7A</w:t>
      </w:r>
    </w:p>
    <w:p w14:paraId="56134F37" w14:textId="33DA2B8C" w:rsidR="006D6783" w:rsidRDefault="006D6783" w:rsidP="006D6783">
      <w:pPr>
        <w:shd w:val="clear" w:color="auto" w:fill="FFFFFF"/>
        <w:spacing w:after="200" w:line="276" w:lineRule="atLeast"/>
        <w:jc w:val="both"/>
        <w:rPr>
          <w:rFonts w:ascii="Arial" w:hAnsi="Arial" w:cs="Arial"/>
          <w:lang w:eastAsia="en-AU"/>
        </w:rPr>
      </w:pPr>
      <w:r>
        <w:rPr>
          <w:rFonts w:ascii="Arial" w:hAnsi="Arial" w:cs="Arial"/>
          <w:lang w:eastAsia="en-AU"/>
        </w:rPr>
        <w:t>This clause inserts a provision into schedule 1 that a</w:t>
      </w:r>
      <w:r w:rsidRPr="0086122F">
        <w:rPr>
          <w:rFonts w:ascii="Arial" w:hAnsi="Arial" w:cs="Arial"/>
          <w:lang w:eastAsia="en-AU"/>
        </w:rPr>
        <w:t xml:space="preserve"> decision </w:t>
      </w:r>
      <w:r>
        <w:rPr>
          <w:rFonts w:ascii="Arial" w:hAnsi="Arial" w:cs="Arial"/>
          <w:lang w:eastAsia="en-AU"/>
        </w:rPr>
        <w:t xml:space="preserve">to amend a controlled sports contestant registration </w:t>
      </w:r>
      <w:r w:rsidRPr="0086122F">
        <w:rPr>
          <w:rFonts w:ascii="Arial" w:hAnsi="Arial" w:cs="Arial"/>
          <w:lang w:eastAsia="en-AU"/>
        </w:rPr>
        <w:t xml:space="preserve">is </w:t>
      </w:r>
      <w:r>
        <w:rPr>
          <w:rFonts w:ascii="Arial" w:hAnsi="Arial" w:cs="Arial"/>
          <w:lang w:eastAsia="en-AU"/>
        </w:rPr>
        <w:t xml:space="preserve">a </w:t>
      </w:r>
      <w:r w:rsidRPr="0086122F">
        <w:rPr>
          <w:rFonts w:ascii="Arial" w:hAnsi="Arial" w:cs="Arial"/>
          <w:lang w:eastAsia="en-AU"/>
        </w:rPr>
        <w:t>reviewable</w:t>
      </w:r>
      <w:r>
        <w:rPr>
          <w:rFonts w:ascii="Arial" w:hAnsi="Arial" w:cs="Arial"/>
          <w:lang w:eastAsia="en-AU"/>
        </w:rPr>
        <w:t xml:space="preserve"> decision.</w:t>
      </w:r>
    </w:p>
    <w:p w14:paraId="34D04E83"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3A04A982"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54113B6E"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0F9E919A"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4D779F46"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2C3B0CB7"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38E12644"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18896CEA"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608C5733"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50417618" w14:textId="77777777" w:rsidR="00D74649" w:rsidRDefault="00D74649" w:rsidP="006C1359">
      <w:pPr>
        <w:shd w:val="clear" w:color="auto" w:fill="FFFFFF"/>
        <w:spacing w:after="200" w:line="276" w:lineRule="atLeast"/>
        <w:jc w:val="both"/>
        <w:rPr>
          <w:rFonts w:ascii="Arial" w:hAnsi="Arial" w:cs="Arial"/>
          <w:color w:val="000000"/>
          <w:lang w:eastAsia="en-AU"/>
        </w:rPr>
      </w:pPr>
    </w:p>
    <w:p w14:paraId="63CE2CD4"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46B9C314"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0E0847B3"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24F6AFFA"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25BD4F48"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4839A59B"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346F6F4B"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45361BFD"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712AE19F"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4F2816DC"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735DBD0C"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6E12454D"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796CF9FE"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1FA4AB59"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1D66B9FD" w14:textId="77777777" w:rsidR="00DB3129" w:rsidRDefault="00DB3129" w:rsidP="006C1359">
      <w:pPr>
        <w:shd w:val="clear" w:color="auto" w:fill="FFFFFF"/>
        <w:spacing w:after="200" w:line="276" w:lineRule="atLeast"/>
        <w:jc w:val="both"/>
        <w:rPr>
          <w:rFonts w:ascii="Arial" w:hAnsi="Arial" w:cs="Arial"/>
          <w:color w:val="000000"/>
          <w:lang w:eastAsia="en-AU"/>
        </w:rPr>
      </w:pPr>
    </w:p>
    <w:p w14:paraId="3B4628BE" w14:textId="77777777" w:rsidR="00DB3129" w:rsidRDefault="00DB3129" w:rsidP="00DB3129">
      <w:pPr>
        <w:pStyle w:val="Heading2"/>
        <w:ind w:left="-108"/>
        <w:jc w:val="center"/>
        <w:rPr>
          <w:rFonts w:asciiTheme="minorHAnsi" w:hAnsiTheme="minorHAnsi" w:cs="Arial"/>
          <w:b w:val="0"/>
          <w:sz w:val="28"/>
          <w:szCs w:val="28"/>
          <w:lang w:eastAsia="en-AU"/>
        </w:rPr>
      </w:pPr>
    </w:p>
    <w:p w14:paraId="0D95D77E" w14:textId="42F77A83" w:rsidR="00DB3129" w:rsidRPr="00943C7F" w:rsidRDefault="00DB3129" w:rsidP="00DB312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CONTROLLED SPORTS AMENDMENT BILL 2024</w:t>
      </w:r>
    </w:p>
    <w:p w14:paraId="4878C7C7" w14:textId="77777777" w:rsidR="00DB3129" w:rsidRPr="003E5EE6" w:rsidRDefault="00DB3129" w:rsidP="00DB312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5C94F050" w14:textId="77777777" w:rsidR="00DB3129" w:rsidRDefault="00DB3129" w:rsidP="00DB3129"/>
    <w:p w14:paraId="58D410CA" w14:textId="77777777" w:rsidR="00DB3129" w:rsidRPr="00D77995" w:rsidRDefault="00DB3129" w:rsidP="00DB3129"/>
    <w:p w14:paraId="5A950C84" w14:textId="1686D0E7" w:rsidR="00DB3129" w:rsidRDefault="00DB3129" w:rsidP="00DB312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Controlled Sports Amendment Bill 2024</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 xml:space="preserve">to the Legislative </w:t>
      </w:r>
      <w:r w:rsidRPr="00FA55F2">
        <w:rPr>
          <w:rFonts w:asciiTheme="minorHAnsi" w:hAnsiTheme="minorHAnsi"/>
        </w:rPr>
        <w:t>Assembly</w:t>
      </w:r>
      <w:r w:rsidRPr="00FA55F2">
        <w:rPr>
          <w:rFonts w:asciiTheme="minorHAnsi" w:hAnsiTheme="minorHAnsi"/>
          <w:b/>
        </w:rPr>
        <w:t xml:space="preserve"> is </w:t>
      </w:r>
      <w:r w:rsidRPr="00FA55F2">
        <w:rPr>
          <w:rFonts w:asciiTheme="minorHAnsi" w:hAnsiTheme="minorHAnsi"/>
        </w:rPr>
        <w:t>consistent</w:t>
      </w:r>
      <w:r w:rsidRPr="00521950">
        <w:rPr>
          <w:rFonts w:asciiTheme="minorHAnsi" w:hAnsiTheme="minorHAnsi"/>
        </w:rPr>
        <w:t xml:space="preserve"> with the </w:t>
      </w:r>
      <w:r w:rsidRPr="00521950">
        <w:rPr>
          <w:rFonts w:asciiTheme="minorHAnsi" w:hAnsiTheme="minorHAnsi"/>
          <w:i/>
          <w:iCs/>
        </w:rPr>
        <w:t>Human Rights Act 2004</w:t>
      </w:r>
      <w:r>
        <w:rPr>
          <w:rFonts w:asciiTheme="minorHAnsi" w:hAnsiTheme="minorHAnsi"/>
          <w:i/>
          <w:iCs/>
        </w:rPr>
        <w:t>.</w:t>
      </w:r>
    </w:p>
    <w:p w14:paraId="230E1CD1" w14:textId="77777777" w:rsidR="00DB3129" w:rsidRDefault="00DB3129" w:rsidP="00DB3129">
      <w:pPr>
        <w:rPr>
          <w:rFonts w:asciiTheme="minorHAnsi" w:hAnsiTheme="minorHAnsi" w:cstheme="minorHAnsi"/>
        </w:rPr>
      </w:pPr>
    </w:p>
    <w:p w14:paraId="6F7430E0" w14:textId="77777777" w:rsidR="00DB3129" w:rsidRDefault="00DB3129" w:rsidP="00DB3129">
      <w:pPr>
        <w:rPr>
          <w:rFonts w:asciiTheme="minorHAnsi" w:hAnsiTheme="minorHAnsi" w:cstheme="minorHAnsi"/>
        </w:rPr>
      </w:pPr>
    </w:p>
    <w:p w14:paraId="5783EEFE" w14:textId="77777777" w:rsidR="00DB3129" w:rsidRDefault="00DB3129" w:rsidP="00DB3129">
      <w:pPr>
        <w:rPr>
          <w:rFonts w:asciiTheme="minorHAnsi" w:hAnsiTheme="minorHAnsi" w:cstheme="minorHAnsi"/>
        </w:rPr>
      </w:pPr>
      <w:r>
        <w:rPr>
          <w:rFonts w:asciiTheme="minorHAnsi" w:hAnsiTheme="minorHAnsi" w:cstheme="minorHAnsi"/>
        </w:rPr>
        <w:t>………………………………………………….</w:t>
      </w:r>
    </w:p>
    <w:p w14:paraId="7B747C95" w14:textId="77777777" w:rsidR="00DB3129" w:rsidRDefault="00DB3129" w:rsidP="00DB3129">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133D4A9C" w14:textId="77777777" w:rsidR="00DB3129" w:rsidRPr="00D26FF0" w:rsidRDefault="00DB3129" w:rsidP="006C1359">
      <w:pPr>
        <w:shd w:val="clear" w:color="auto" w:fill="FFFFFF"/>
        <w:spacing w:after="200" w:line="276" w:lineRule="atLeast"/>
        <w:jc w:val="both"/>
        <w:rPr>
          <w:rFonts w:ascii="Arial" w:hAnsi="Arial" w:cs="Arial"/>
          <w:color w:val="000000"/>
          <w:lang w:eastAsia="en-AU"/>
        </w:rPr>
      </w:pPr>
    </w:p>
    <w:p w14:paraId="4E9D0EFF" w14:textId="77777777" w:rsidR="00327A46" w:rsidRPr="006C1359" w:rsidRDefault="00327A46" w:rsidP="006C1359">
      <w:pPr>
        <w:shd w:val="clear" w:color="auto" w:fill="FFFFFF"/>
        <w:spacing w:after="200" w:line="276" w:lineRule="atLeast"/>
        <w:jc w:val="both"/>
        <w:rPr>
          <w:rFonts w:ascii="Arial" w:hAnsi="Arial" w:cs="Arial"/>
          <w:color w:val="000000"/>
          <w:lang w:eastAsia="en-AU"/>
        </w:rPr>
      </w:pPr>
    </w:p>
    <w:sectPr w:rsidR="00327A46" w:rsidRPr="006C135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1459" w14:textId="77777777" w:rsidR="00263E22" w:rsidRDefault="00263E22" w:rsidP="007A6133">
      <w:r>
        <w:separator/>
      </w:r>
    </w:p>
  </w:endnote>
  <w:endnote w:type="continuationSeparator" w:id="0">
    <w:p w14:paraId="06FC59D1" w14:textId="77777777" w:rsidR="00263E22" w:rsidRDefault="00263E22" w:rsidP="007A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CEF2" w14:textId="77777777" w:rsidR="00B66235" w:rsidRDefault="00B6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1777" w14:textId="4F363FC3" w:rsidR="00B66235" w:rsidRPr="00B66235" w:rsidRDefault="00B66235" w:rsidP="00B66235">
    <w:pPr>
      <w:pStyle w:val="Footer"/>
      <w:jc w:val="center"/>
      <w:rPr>
        <w:rFonts w:ascii="Arial" w:hAnsi="Arial" w:cs="Arial"/>
        <w:sz w:val="14"/>
      </w:rPr>
    </w:pPr>
    <w:r w:rsidRPr="00B6623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25FE" w14:textId="77777777" w:rsidR="00B66235" w:rsidRDefault="00B6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E43E" w14:textId="77777777" w:rsidR="00263E22" w:rsidRDefault="00263E22" w:rsidP="007A6133">
      <w:r>
        <w:separator/>
      </w:r>
    </w:p>
  </w:footnote>
  <w:footnote w:type="continuationSeparator" w:id="0">
    <w:p w14:paraId="1EF9495E" w14:textId="77777777" w:rsidR="00263E22" w:rsidRDefault="00263E22" w:rsidP="007A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58BB" w14:textId="77777777" w:rsidR="00B66235" w:rsidRDefault="00B66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63AB" w14:textId="77777777" w:rsidR="00B66235" w:rsidRDefault="00B66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30B41" w14:textId="77777777" w:rsidR="00B66235" w:rsidRDefault="00B66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7A9"/>
    <w:multiLevelType w:val="hybridMultilevel"/>
    <w:tmpl w:val="E8627C0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E16E6"/>
    <w:multiLevelType w:val="hybridMultilevel"/>
    <w:tmpl w:val="6E7AAF24"/>
    <w:lvl w:ilvl="0" w:tplc="0C09001B">
      <w:start w:val="1"/>
      <w:numFmt w:val="lowerRoman"/>
      <w:lvlText w:val="%1."/>
      <w:lvlJc w:val="right"/>
      <w:pPr>
        <w:ind w:left="789" w:hanging="360"/>
      </w:pPr>
    </w:lvl>
    <w:lvl w:ilvl="1" w:tplc="0C090019" w:tentative="1">
      <w:start w:val="1"/>
      <w:numFmt w:val="lowerLetter"/>
      <w:lvlText w:val="%2."/>
      <w:lvlJc w:val="left"/>
      <w:pPr>
        <w:ind w:left="1509" w:hanging="360"/>
      </w:pPr>
    </w:lvl>
    <w:lvl w:ilvl="2" w:tplc="0C09001B" w:tentative="1">
      <w:start w:val="1"/>
      <w:numFmt w:val="lowerRoman"/>
      <w:lvlText w:val="%3."/>
      <w:lvlJc w:val="right"/>
      <w:pPr>
        <w:ind w:left="2229" w:hanging="180"/>
      </w:pPr>
    </w:lvl>
    <w:lvl w:ilvl="3" w:tplc="0C09000F" w:tentative="1">
      <w:start w:val="1"/>
      <w:numFmt w:val="decimal"/>
      <w:lvlText w:val="%4."/>
      <w:lvlJc w:val="left"/>
      <w:pPr>
        <w:ind w:left="2949" w:hanging="360"/>
      </w:pPr>
    </w:lvl>
    <w:lvl w:ilvl="4" w:tplc="0C090019" w:tentative="1">
      <w:start w:val="1"/>
      <w:numFmt w:val="lowerLetter"/>
      <w:lvlText w:val="%5."/>
      <w:lvlJc w:val="left"/>
      <w:pPr>
        <w:ind w:left="3669" w:hanging="360"/>
      </w:pPr>
    </w:lvl>
    <w:lvl w:ilvl="5" w:tplc="0C09001B" w:tentative="1">
      <w:start w:val="1"/>
      <w:numFmt w:val="lowerRoman"/>
      <w:lvlText w:val="%6."/>
      <w:lvlJc w:val="right"/>
      <w:pPr>
        <w:ind w:left="4389" w:hanging="180"/>
      </w:pPr>
    </w:lvl>
    <w:lvl w:ilvl="6" w:tplc="0C09000F" w:tentative="1">
      <w:start w:val="1"/>
      <w:numFmt w:val="decimal"/>
      <w:lvlText w:val="%7."/>
      <w:lvlJc w:val="left"/>
      <w:pPr>
        <w:ind w:left="5109" w:hanging="360"/>
      </w:pPr>
    </w:lvl>
    <w:lvl w:ilvl="7" w:tplc="0C090019" w:tentative="1">
      <w:start w:val="1"/>
      <w:numFmt w:val="lowerLetter"/>
      <w:lvlText w:val="%8."/>
      <w:lvlJc w:val="left"/>
      <w:pPr>
        <w:ind w:left="5829" w:hanging="360"/>
      </w:pPr>
    </w:lvl>
    <w:lvl w:ilvl="8" w:tplc="0C09001B" w:tentative="1">
      <w:start w:val="1"/>
      <w:numFmt w:val="lowerRoman"/>
      <w:lvlText w:val="%9."/>
      <w:lvlJc w:val="right"/>
      <w:pPr>
        <w:ind w:left="6549" w:hanging="180"/>
      </w:pPr>
    </w:lvl>
  </w:abstractNum>
  <w:abstractNum w:abstractNumId="2" w15:restartNumberingAfterBreak="0">
    <w:nsid w:val="1588293B"/>
    <w:multiLevelType w:val="hybridMultilevel"/>
    <w:tmpl w:val="0E8C688C"/>
    <w:lvl w:ilvl="0" w:tplc="4BBA95C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05999"/>
    <w:multiLevelType w:val="hybridMultilevel"/>
    <w:tmpl w:val="1B608A54"/>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3525127E"/>
    <w:multiLevelType w:val="hybridMultilevel"/>
    <w:tmpl w:val="63B8102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BA6967"/>
    <w:multiLevelType w:val="hybridMultilevel"/>
    <w:tmpl w:val="BC0A3F6C"/>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4DC0AE7"/>
    <w:multiLevelType w:val="hybridMultilevel"/>
    <w:tmpl w:val="F28EC162"/>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07504B"/>
    <w:multiLevelType w:val="hybridMultilevel"/>
    <w:tmpl w:val="A726D89C"/>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19571B"/>
    <w:multiLevelType w:val="hybridMultilevel"/>
    <w:tmpl w:val="C402FEB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24095394">
    <w:abstractNumId w:val="0"/>
  </w:num>
  <w:num w:numId="2" w16cid:durableId="503476280">
    <w:abstractNumId w:val="7"/>
  </w:num>
  <w:num w:numId="3" w16cid:durableId="1642883608">
    <w:abstractNumId w:val="6"/>
  </w:num>
  <w:num w:numId="4" w16cid:durableId="2034842354">
    <w:abstractNumId w:val="3"/>
  </w:num>
  <w:num w:numId="5" w16cid:durableId="557592434">
    <w:abstractNumId w:val="4"/>
  </w:num>
  <w:num w:numId="6" w16cid:durableId="1992249685">
    <w:abstractNumId w:val="8"/>
  </w:num>
  <w:num w:numId="7" w16cid:durableId="1759133232">
    <w:abstractNumId w:val="5"/>
  </w:num>
  <w:num w:numId="8" w16cid:durableId="1836262637">
    <w:abstractNumId w:val="2"/>
  </w:num>
  <w:num w:numId="9" w16cid:durableId="2044789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33"/>
    <w:rsid w:val="000D1F69"/>
    <w:rsid w:val="00123A52"/>
    <w:rsid w:val="001A61D0"/>
    <w:rsid w:val="00263E22"/>
    <w:rsid w:val="00283831"/>
    <w:rsid w:val="0028770D"/>
    <w:rsid w:val="002C27B9"/>
    <w:rsid w:val="002E2A98"/>
    <w:rsid w:val="00315026"/>
    <w:rsid w:val="00323C28"/>
    <w:rsid w:val="00327A46"/>
    <w:rsid w:val="00356DEB"/>
    <w:rsid w:val="003D406A"/>
    <w:rsid w:val="004047E9"/>
    <w:rsid w:val="00431DC4"/>
    <w:rsid w:val="00435DB5"/>
    <w:rsid w:val="00445FCB"/>
    <w:rsid w:val="005425F7"/>
    <w:rsid w:val="0055440E"/>
    <w:rsid w:val="00583E0C"/>
    <w:rsid w:val="005D25C8"/>
    <w:rsid w:val="00695001"/>
    <w:rsid w:val="00696EA3"/>
    <w:rsid w:val="006C1359"/>
    <w:rsid w:val="006D6783"/>
    <w:rsid w:val="007A6133"/>
    <w:rsid w:val="007E1DDE"/>
    <w:rsid w:val="00846129"/>
    <w:rsid w:val="0086122F"/>
    <w:rsid w:val="008B13FB"/>
    <w:rsid w:val="008C05A7"/>
    <w:rsid w:val="009008BC"/>
    <w:rsid w:val="009064B0"/>
    <w:rsid w:val="00937ED7"/>
    <w:rsid w:val="00973B1F"/>
    <w:rsid w:val="00A47369"/>
    <w:rsid w:val="00B63FD8"/>
    <w:rsid w:val="00B66235"/>
    <w:rsid w:val="00BD0874"/>
    <w:rsid w:val="00BF74BD"/>
    <w:rsid w:val="00C05228"/>
    <w:rsid w:val="00C16CA5"/>
    <w:rsid w:val="00C34651"/>
    <w:rsid w:val="00C560D9"/>
    <w:rsid w:val="00D02B9F"/>
    <w:rsid w:val="00D22FF8"/>
    <w:rsid w:val="00D26FF0"/>
    <w:rsid w:val="00D72917"/>
    <w:rsid w:val="00D74649"/>
    <w:rsid w:val="00D7536D"/>
    <w:rsid w:val="00DB3129"/>
    <w:rsid w:val="00FE78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92A03"/>
  <w15:chartTrackingRefBased/>
  <w15:docId w15:val="{C887477F-2658-4899-A0AA-26A0AED1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33"/>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unhideWhenUsed/>
    <w:qFormat/>
    <w:rsid w:val="00DB3129"/>
    <w:pPr>
      <w:keepNext/>
      <w:keepLines/>
      <w:spacing w:before="120" w:after="12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D7464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DB3129"/>
    <w:pPr>
      <w:keepNext/>
      <w:keepLines/>
      <w:spacing w:before="40" w:line="276" w:lineRule="auto"/>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6133"/>
    <w:rPr>
      <w:color w:val="0000FF"/>
      <w:u w:val="none"/>
    </w:rPr>
  </w:style>
  <w:style w:type="paragraph" w:styleId="BodyText">
    <w:name w:val="Body Text"/>
    <w:basedOn w:val="Normal"/>
    <w:link w:val="BodyTextChar"/>
    <w:rsid w:val="007A6133"/>
    <w:pPr>
      <w:jc w:val="both"/>
    </w:pPr>
    <w:rPr>
      <w:rFonts w:ascii="Arial" w:hAnsi="Arial" w:cs="Arial"/>
      <w:b/>
      <w:color w:val="333399"/>
    </w:rPr>
  </w:style>
  <w:style w:type="character" w:customStyle="1" w:styleId="BodyTextChar">
    <w:name w:val="Body Text Char"/>
    <w:basedOn w:val="DefaultParagraphFont"/>
    <w:link w:val="BodyText"/>
    <w:rsid w:val="007A6133"/>
    <w:rPr>
      <w:rFonts w:ascii="Arial" w:eastAsia="Times New Roman" w:hAnsi="Arial" w:cs="Arial"/>
      <w:b/>
      <w:color w:val="333399"/>
      <w:kern w:val="0"/>
      <w:sz w:val="24"/>
      <w:szCs w:val="24"/>
      <w14:ligatures w14:val="none"/>
    </w:rPr>
  </w:style>
  <w:style w:type="paragraph" w:styleId="FootnoteText">
    <w:name w:val="footnote text"/>
    <w:basedOn w:val="Normal"/>
    <w:link w:val="FootnoteTextChar"/>
    <w:semiHidden/>
    <w:rsid w:val="007A6133"/>
    <w:rPr>
      <w:sz w:val="20"/>
      <w:szCs w:val="20"/>
    </w:rPr>
  </w:style>
  <w:style w:type="character" w:customStyle="1" w:styleId="FootnoteTextChar">
    <w:name w:val="Footnote Text Char"/>
    <w:basedOn w:val="DefaultParagraphFont"/>
    <w:link w:val="FootnoteText"/>
    <w:semiHidden/>
    <w:rsid w:val="007A613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7A6133"/>
    <w:rPr>
      <w:vertAlign w:val="superscript"/>
    </w:rPr>
  </w:style>
  <w:style w:type="paragraph" w:styleId="BodyTextIndent2">
    <w:name w:val="Body Text Indent 2"/>
    <w:basedOn w:val="Normal"/>
    <w:link w:val="BodyTextIndent2Char"/>
    <w:rsid w:val="007A6133"/>
    <w:pPr>
      <w:tabs>
        <w:tab w:val="left" w:pos="900"/>
      </w:tabs>
      <w:autoSpaceDE w:val="0"/>
      <w:autoSpaceDN w:val="0"/>
      <w:adjustRightInd w:val="0"/>
      <w:ind w:left="1440" w:hanging="900"/>
      <w:jc w:val="both"/>
    </w:pPr>
    <w:rPr>
      <w:rFonts w:ascii="Arial" w:hAnsi="Arial" w:cs="Arial"/>
      <w:lang w:eastAsia="en-AU"/>
    </w:rPr>
  </w:style>
  <w:style w:type="character" w:customStyle="1" w:styleId="BodyTextIndent2Char">
    <w:name w:val="Body Text Indent 2 Char"/>
    <w:basedOn w:val="DefaultParagraphFont"/>
    <w:link w:val="BodyTextIndent2"/>
    <w:rsid w:val="007A6133"/>
    <w:rPr>
      <w:rFonts w:ascii="Arial" w:eastAsia="Times New Roman" w:hAnsi="Arial" w:cs="Arial"/>
      <w:kern w:val="0"/>
      <w:sz w:val="24"/>
      <w:szCs w:val="24"/>
      <w:lang w:eastAsia="en-AU"/>
      <w14:ligatures w14:val="none"/>
    </w:rPr>
  </w:style>
  <w:style w:type="paragraph" w:styleId="BodyTextIndent3">
    <w:name w:val="Body Text Indent 3"/>
    <w:basedOn w:val="Normal"/>
    <w:link w:val="BodyTextIndent3Char"/>
    <w:rsid w:val="007A6133"/>
    <w:pPr>
      <w:autoSpaceDE w:val="0"/>
      <w:autoSpaceDN w:val="0"/>
      <w:adjustRightInd w:val="0"/>
      <w:ind w:left="540"/>
      <w:jc w:val="both"/>
    </w:pPr>
    <w:rPr>
      <w:rFonts w:ascii="Arial" w:hAnsi="Arial" w:cs="Arial"/>
      <w:color w:val="000000"/>
      <w:lang w:eastAsia="en-AU"/>
    </w:rPr>
  </w:style>
  <w:style w:type="character" w:customStyle="1" w:styleId="BodyTextIndent3Char">
    <w:name w:val="Body Text Indent 3 Char"/>
    <w:basedOn w:val="DefaultParagraphFont"/>
    <w:link w:val="BodyTextIndent3"/>
    <w:rsid w:val="007A6133"/>
    <w:rPr>
      <w:rFonts w:ascii="Arial" w:eastAsia="Times New Roman" w:hAnsi="Arial" w:cs="Arial"/>
      <w:color w:val="000000"/>
      <w:kern w:val="0"/>
      <w:sz w:val="24"/>
      <w:szCs w:val="24"/>
      <w:lang w:eastAsia="en-AU"/>
      <w14:ligatures w14:val="none"/>
    </w:rPr>
  </w:style>
  <w:style w:type="paragraph" w:customStyle="1" w:styleId="Default">
    <w:name w:val="Default"/>
    <w:rsid w:val="009008BC"/>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283831"/>
    <w:pPr>
      <w:ind w:left="720"/>
      <w:contextualSpacing/>
    </w:pPr>
  </w:style>
  <w:style w:type="character" w:styleId="CommentReference">
    <w:name w:val="annotation reference"/>
    <w:basedOn w:val="DefaultParagraphFont"/>
    <w:uiPriority w:val="99"/>
    <w:semiHidden/>
    <w:unhideWhenUsed/>
    <w:rsid w:val="00937ED7"/>
    <w:rPr>
      <w:sz w:val="16"/>
      <w:szCs w:val="16"/>
    </w:rPr>
  </w:style>
  <w:style w:type="paragraph" w:styleId="CommentText">
    <w:name w:val="annotation text"/>
    <w:basedOn w:val="Normal"/>
    <w:link w:val="CommentTextChar"/>
    <w:uiPriority w:val="99"/>
    <w:unhideWhenUsed/>
    <w:rsid w:val="00937ED7"/>
    <w:rPr>
      <w:sz w:val="20"/>
      <w:szCs w:val="20"/>
    </w:rPr>
  </w:style>
  <w:style w:type="character" w:customStyle="1" w:styleId="CommentTextChar">
    <w:name w:val="Comment Text Char"/>
    <w:basedOn w:val="DefaultParagraphFont"/>
    <w:link w:val="CommentText"/>
    <w:uiPriority w:val="99"/>
    <w:rsid w:val="00937ED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37ED7"/>
    <w:rPr>
      <w:b/>
      <w:bCs/>
    </w:rPr>
  </w:style>
  <w:style w:type="character" w:customStyle="1" w:styleId="CommentSubjectChar">
    <w:name w:val="Comment Subject Char"/>
    <w:basedOn w:val="CommentTextChar"/>
    <w:link w:val="CommentSubject"/>
    <w:uiPriority w:val="99"/>
    <w:semiHidden/>
    <w:rsid w:val="00937ED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45FCB"/>
    <w:pPr>
      <w:spacing w:after="0"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rsid w:val="00DB3129"/>
    <w:rPr>
      <w:rFonts w:ascii="Arial" w:eastAsiaTheme="majorEastAsia" w:hAnsi="Arial" w:cstheme="majorBidi"/>
      <w:b/>
      <w:kern w:val="0"/>
      <w:sz w:val="24"/>
      <w:szCs w:val="26"/>
      <w14:ligatures w14:val="none"/>
    </w:rPr>
  </w:style>
  <w:style w:type="character" w:customStyle="1" w:styleId="Heading4Char">
    <w:name w:val="Heading 4 Char"/>
    <w:basedOn w:val="DefaultParagraphFont"/>
    <w:link w:val="Heading4"/>
    <w:semiHidden/>
    <w:rsid w:val="00DB3129"/>
    <w:rPr>
      <w:rFonts w:asciiTheme="majorHAnsi" w:eastAsiaTheme="majorEastAsia" w:hAnsiTheme="majorHAnsi" w:cstheme="majorBidi"/>
      <w:i/>
      <w:iCs/>
      <w:color w:val="2F5496" w:themeColor="accent1" w:themeShade="BF"/>
      <w:kern w:val="0"/>
      <w14:ligatures w14:val="none"/>
    </w:rPr>
  </w:style>
  <w:style w:type="character" w:customStyle="1" w:styleId="Heading3Char">
    <w:name w:val="Heading 3 Char"/>
    <w:basedOn w:val="DefaultParagraphFont"/>
    <w:link w:val="Heading3"/>
    <w:uiPriority w:val="9"/>
    <w:rsid w:val="00D74649"/>
    <w:rPr>
      <w:rFonts w:asciiTheme="majorHAnsi" w:eastAsiaTheme="majorEastAsia" w:hAnsiTheme="majorHAnsi" w:cstheme="majorBidi"/>
      <w:color w:val="1F3763" w:themeColor="accent1" w:themeShade="7F"/>
      <w:kern w:val="0"/>
      <w:sz w:val="24"/>
      <w:szCs w:val="24"/>
      <w14:ligatures w14:val="none"/>
    </w:rPr>
  </w:style>
  <w:style w:type="paragraph" w:styleId="NormalWeb">
    <w:name w:val="Normal (Web)"/>
    <w:basedOn w:val="Normal"/>
    <w:uiPriority w:val="99"/>
    <w:semiHidden/>
    <w:unhideWhenUsed/>
    <w:rsid w:val="00583E0C"/>
    <w:pPr>
      <w:spacing w:before="100" w:beforeAutospacing="1" w:after="100" w:afterAutospacing="1"/>
    </w:pPr>
    <w:rPr>
      <w:lang w:eastAsia="en-AU"/>
    </w:rPr>
  </w:style>
  <w:style w:type="paragraph" w:styleId="Header">
    <w:name w:val="header"/>
    <w:basedOn w:val="Normal"/>
    <w:link w:val="HeaderChar"/>
    <w:uiPriority w:val="99"/>
    <w:unhideWhenUsed/>
    <w:rsid w:val="00B66235"/>
    <w:pPr>
      <w:tabs>
        <w:tab w:val="center" w:pos="4513"/>
        <w:tab w:val="right" w:pos="9026"/>
      </w:tabs>
    </w:pPr>
  </w:style>
  <w:style w:type="character" w:customStyle="1" w:styleId="HeaderChar">
    <w:name w:val="Header Char"/>
    <w:basedOn w:val="DefaultParagraphFont"/>
    <w:link w:val="Header"/>
    <w:uiPriority w:val="99"/>
    <w:rsid w:val="00B6623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66235"/>
    <w:pPr>
      <w:tabs>
        <w:tab w:val="center" w:pos="4513"/>
        <w:tab w:val="right" w:pos="9026"/>
      </w:tabs>
    </w:pPr>
  </w:style>
  <w:style w:type="character" w:customStyle="1" w:styleId="FooterChar">
    <w:name w:val="Footer Char"/>
    <w:basedOn w:val="DefaultParagraphFont"/>
    <w:link w:val="Footer"/>
    <w:uiPriority w:val="99"/>
    <w:rsid w:val="00B6623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35580">
      <w:bodyDiv w:val="1"/>
      <w:marLeft w:val="0"/>
      <w:marRight w:val="0"/>
      <w:marTop w:val="0"/>
      <w:marBottom w:val="0"/>
      <w:divBdr>
        <w:top w:val="none" w:sz="0" w:space="0" w:color="auto"/>
        <w:left w:val="none" w:sz="0" w:space="0" w:color="auto"/>
        <w:bottom w:val="none" w:sz="0" w:space="0" w:color="auto"/>
        <w:right w:val="none" w:sz="0" w:space="0" w:color="auto"/>
      </w:divBdr>
    </w:div>
    <w:div w:id="65117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96f513-c0b1-4601-af06-49bbf733df57">
      <Terms xmlns="http://schemas.microsoft.com/office/infopath/2007/PartnerControls"/>
    </lcf76f155ced4ddcb4097134ff3c332f>
    <TaxCatchAll xmlns="dd199532-e5e0-459a-b252-b07294dbef3d" xsi:nil="true"/>
    <Topic xmlns="6996f513-c0b1-4601-af06-49bbf733df57" xsi:nil="true"/>
    <Consultancy xmlns="6996f513-c0b1-4601-af06-49bbf733df57" xsi:nil="true"/>
    <Authorandowner xmlns="6996f513-c0b1-4601-af06-49bbf733df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0C44511490D84DA9E27B58ABB46D48" ma:contentTypeVersion="17" ma:contentTypeDescription="Create a new document." ma:contentTypeScope="" ma:versionID="2b9e73a29f178ff9944b020f98c022f9">
  <xsd:schema xmlns:xsd="http://www.w3.org/2001/XMLSchema" xmlns:xs="http://www.w3.org/2001/XMLSchema" xmlns:p="http://schemas.microsoft.com/office/2006/metadata/properties" xmlns:ns2="6996f513-c0b1-4601-af06-49bbf733df57" xmlns:ns3="dd199532-e5e0-459a-b252-b07294dbef3d" targetNamespace="http://schemas.microsoft.com/office/2006/metadata/properties" ma:root="true" ma:fieldsID="6cdb7bbf7c52b97fdde6ed447a6c6136" ns2:_="" ns3:_="">
    <xsd:import namespace="6996f513-c0b1-4601-af06-49bbf733df57"/>
    <xsd:import namespace="dd199532-e5e0-459a-b252-b07294dbef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opic" minOccurs="0"/>
                <xsd:element ref="ns2:Authorandowner" minOccurs="0"/>
                <xsd:element ref="ns2:Consultancy"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6f513-c0b1-4601-af06-49bbf733d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opic" ma:index="19" nillable="true" ma:displayName="Topic" ma:format="Dropdown" ma:internalName="Topic">
      <xsd:complexType>
        <xsd:complexContent>
          <xsd:extension base="dms:MultiChoice">
            <xsd:sequence>
              <xsd:element name="Value" maxOccurs="unbounded" minOccurs="0" nillable="true">
                <xsd:simpleType>
                  <xsd:restriction base="dms:Choice">
                    <xsd:enumeration value="Workforce"/>
                    <xsd:enumeration value="Skills Canberra"/>
                    <xsd:enumeration value="Innovation"/>
                    <xsd:enumeration value="Investment"/>
                    <xsd:enumeration value="Better Regulation"/>
                    <xsd:enumeration value="Business"/>
                    <xsd:enumeration value="Templates"/>
                    <xsd:enumeration value="Guidance"/>
                  </xsd:restriction>
                </xsd:simpleType>
              </xsd:element>
            </xsd:sequence>
          </xsd:extension>
        </xsd:complexContent>
      </xsd:complexType>
    </xsd:element>
    <xsd:element name="Authorandowner" ma:index="20" nillable="true" ma:displayName="Agency owner" ma:format="Dropdown" ma:internalName="Authorandowner">
      <xsd:simpleType>
        <xsd:restriction base="dms:Text">
          <xsd:maxLength value="255"/>
        </xsd:restriction>
      </xsd:simpleType>
    </xsd:element>
    <xsd:element name="Consultancy" ma:index="21" nillable="true" ma:displayName="Consultancy" ma:format="Dropdown" ma:internalName="Consultancy">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99532-e5e0-459a-b252-b07294dbef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4ad2e1-9a2a-48e5-b505-e09b10414374}" ma:internalName="TaxCatchAll" ma:showField="CatchAllData" ma:web="dd199532-e5e0-459a-b252-b07294dbe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C089DA-DCD7-4858-8C12-EF97956174AA}">
  <ds:schemaRefs>
    <ds:schemaRef ds:uri="http://schemas.microsoft.com/office/2006/metadata/properties"/>
    <ds:schemaRef ds:uri="http://schemas.microsoft.com/office/infopath/2007/PartnerControls"/>
    <ds:schemaRef ds:uri="6996f513-c0b1-4601-af06-49bbf733df57"/>
    <ds:schemaRef ds:uri="dd199532-e5e0-459a-b252-b07294dbef3d"/>
  </ds:schemaRefs>
</ds:datastoreItem>
</file>

<file path=customXml/itemProps2.xml><?xml version="1.0" encoding="utf-8"?>
<ds:datastoreItem xmlns:ds="http://schemas.openxmlformats.org/officeDocument/2006/customXml" ds:itemID="{74872EE4-4BF9-4BE9-A480-E0F55B23B8A8}">
  <ds:schemaRefs>
    <ds:schemaRef ds:uri="http://schemas.microsoft.com/sharepoint/v3/contenttype/forms"/>
  </ds:schemaRefs>
</ds:datastoreItem>
</file>

<file path=customXml/itemProps3.xml><?xml version="1.0" encoding="utf-8"?>
<ds:datastoreItem xmlns:ds="http://schemas.openxmlformats.org/officeDocument/2006/customXml" ds:itemID="{19FC946D-F4F1-4CC1-B4EA-22D323DC8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6f513-c0b1-4601-af06-49bbf733df57"/>
    <ds:schemaRef ds:uri="dd199532-e5e0-459a-b252-b07294db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1415</Words>
  <Characters>7823</Characters>
  <Application>Microsoft Office Word</Application>
  <DocSecurity>0</DocSecurity>
  <Lines>235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2024-06-24T22:52:00Z</dcterms:created>
  <dcterms:modified xsi:type="dcterms:W3CDTF">2024-06-24T22:52:00Z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2024-04-16T02:47:13Z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4dacebac-676e-4a8f-8111-85ead81290ea</vt:lpwstr>
  </property>
  <property fmtid="{D5CDD505-2E9C-101B-9397-08002B2CF9AE}" pid="8" name="MSIP_Label_69af8531-eb46-4968-8cb3-105d2f5ea87e_ContentBits">
    <vt:lpwstr>0</vt:lpwstr>
  </property>
  <property fmtid="{D5CDD505-2E9C-101B-9397-08002B2CF9AE}" pid="9" name="ContentTypeId">
    <vt:lpwstr>0x0101009A0C44511490D84DA9E27B58ABB46D48</vt:lpwstr>
  </property>
</Properties>
</file>