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4E2D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ECDA8F" w14:textId="77777777" w:rsidR="005D70F1" w:rsidRDefault="00EF2333">
      <w:pPr>
        <w:pStyle w:val="Billname"/>
        <w:spacing w:before="700"/>
      </w:pPr>
      <w:r>
        <w:t>Lifetime Care and Support (Catastrophic Injuri</w:t>
      </w:r>
      <w:r w:rsidR="00EB4DB5">
        <w:t>es) Work</w:t>
      </w:r>
      <w:r w:rsidR="005E792D">
        <w:t xml:space="preserve"> Injury</w:t>
      </w:r>
      <w:r w:rsidR="00E6078E">
        <w:t xml:space="preserve"> Levy Determination 20</w:t>
      </w:r>
      <w:r w:rsidR="000977F2">
        <w:t>2</w:t>
      </w:r>
      <w:r w:rsidR="007060D3">
        <w:t>4</w:t>
      </w:r>
      <w:r w:rsidR="00925C0D">
        <w:t xml:space="preserve"> (No 1</w:t>
      </w:r>
      <w:r>
        <w:t>)</w:t>
      </w:r>
    </w:p>
    <w:p w14:paraId="2E895AFE" w14:textId="77777777"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</w:t>
      </w:r>
      <w:r w:rsidR="000977F2">
        <w:rPr>
          <w:rFonts w:ascii="Arial" w:hAnsi="Arial" w:cs="Arial"/>
          <w:b/>
          <w:bCs/>
        </w:rPr>
        <w:t>2</w:t>
      </w:r>
      <w:r w:rsidR="007060D3">
        <w:rPr>
          <w:rFonts w:ascii="Arial" w:hAnsi="Arial" w:cs="Arial"/>
          <w:b/>
          <w:bCs/>
        </w:rPr>
        <w:t>4</w:t>
      </w:r>
      <w:r w:rsidR="005D70F1">
        <w:rPr>
          <w:rFonts w:ascii="Arial" w:hAnsi="Arial" w:cs="Arial"/>
          <w:b/>
          <w:bCs/>
        </w:rPr>
        <w:t>–</w:t>
      </w:r>
      <w:r w:rsidR="00C84E0B">
        <w:rPr>
          <w:rFonts w:ascii="Arial" w:hAnsi="Arial" w:cs="Arial"/>
          <w:b/>
          <w:bCs/>
        </w:rPr>
        <w:t>325</w:t>
      </w:r>
    </w:p>
    <w:p w14:paraId="6674A135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23594D6A" w14:textId="77777777"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</w:t>
      </w:r>
      <w:r w:rsidR="00403F29">
        <w:rPr>
          <w:rFonts w:cs="Arial"/>
          <w:sz w:val="20"/>
        </w:rPr>
        <w:t xml:space="preserve"> – Work </w:t>
      </w:r>
      <w:r w:rsidR="000D5D2E">
        <w:rPr>
          <w:rFonts w:cs="Arial"/>
          <w:sz w:val="20"/>
        </w:rPr>
        <w:t>Injuries</w:t>
      </w:r>
      <w:r>
        <w:rPr>
          <w:rFonts w:cs="Arial"/>
          <w:sz w:val="20"/>
        </w:rPr>
        <w:t>)</w:t>
      </w:r>
    </w:p>
    <w:p w14:paraId="33FBA936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8973DF4" w14:textId="77777777" w:rsidR="005D70F1" w:rsidRDefault="005D70F1">
      <w:pPr>
        <w:pStyle w:val="N-line3"/>
        <w:pBdr>
          <w:bottom w:val="none" w:sz="0" w:space="0" w:color="auto"/>
        </w:pBdr>
      </w:pPr>
    </w:p>
    <w:p w14:paraId="3D30A277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DD58D7E" w14:textId="77777777" w:rsidR="005D70F1" w:rsidRPr="002E7688" w:rsidRDefault="00EF2333">
      <w:pPr>
        <w:rPr>
          <w:rFonts w:ascii="Calibri" w:hAnsi="Calibri" w:cs="Calibri"/>
        </w:rPr>
      </w:pPr>
      <w:r w:rsidRPr="002E7688">
        <w:rPr>
          <w:rFonts w:ascii="Calibri" w:hAnsi="Calibri" w:cs="Calibri"/>
        </w:rPr>
        <w:t xml:space="preserve">Section 84 of the </w:t>
      </w:r>
      <w:r w:rsidRPr="002E7688">
        <w:rPr>
          <w:rFonts w:ascii="Calibri" w:hAnsi="Calibri" w:cs="Calibri"/>
          <w:i/>
        </w:rPr>
        <w:t xml:space="preserve">Lifetime Care and Support (Catastrophic Injuries) Act 2014 </w:t>
      </w:r>
      <w:r w:rsidR="002B4399" w:rsidRPr="002E7688">
        <w:rPr>
          <w:rFonts w:ascii="Calibri" w:hAnsi="Calibri" w:cs="Calibri"/>
        </w:rPr>
        <w:t xml:space="preserve">(LTCS Act) </w:t>
      </w:r>
      <w:r w:rsidR="00947D0A" w:rsidRPr="002E7688">
        <w:rPr>
          <w:rFonts w:ascii="Calibri" w:hAnsi="Calibri" w:cs="Calibri"/>
        </w:rPr>
        <w:t>require</w:t>
      </w:r>
      <w:r w:rsidRPr="002E7688">
        <w:rPr>
          <w:rFonts w:ascii="Calibri" w:hAnsi="Calibri" w:cs="Calibri"/>
        </w:rPr>
        <w:t>s the Lifetime Care and Support Commissioner of the Australian Capital Territory (LTCS Commissioner) to determine the LTCS levy</w:t>
      </w:r>
      <w:r w:rsidR="00EB4DB5" w:rsidRPr="002E7688">
        <w:rPr>
          <w:rFonts w:ascii="Calibri" w:hAnsi="Calibri" w:cs="Calibri"/>
        </w:rPr>
        <w:t xml:space="preserve"> relating to work </w:t>
      </w:r>
      <w:r w:rsidR="000D5D2E" w:rsidRPr="002E7688">
        <w:rPr>
          <w:rFonts w:ascii="Calibri" w:hAnsi="Calibri" w:cs="Calibri"/>
        </w:rPr>
        <w:t>injuries</w:t>
      </w:r>
      <w:r w:rsidR="00947D0A" w:rsidRPr="002E7688">
        <w:rPr>
          <w:rFonts w:ascii="Calibri" w:hAnsi="Calibri" w:cs="Calibri"/>
        </w:rPr>
        <w:t xml:space="preserve"> for a contribution period</w:t>
      </w:r>
      <w:r w:rsidRPr="002E7688">
        <w:rPr>
          <w:rFonts w:ascii="Calibri" w:hAnsi="Calibri" w:cs="Calibri"/>
        </w:rPr>
        <w:t>.</w:t>
      </w:r>
    </w:p>
    <w:p w14:paraId="54A1E194" w14:textId="77777777" w:rsidR="00CD1F2F" w:rsidRPr="002E7688" w:rsidRDefault="00CD1F2F" w:rsidP="00CD1F2F">
      <w:pPr>
        <w:rPr>
          <w:rFonts w:ascii="Calibri" w:hAnsi="Calibri" w:cs="Calibri"/>
        </w:rPr>
      </w:pPr>
    </w:p>
    <w:p w14:paraId="6157DD8E" w14:textId="77777777" w:rsidR="006556AF" w:rsidRPr="002E7688" w:rsidRDefault="009247EC" w:rsidP="006556AF">
      <w:pPr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</w:rPr>
        <w:t>Under the LTCS Act</w:t>
      </w:r>
      <w:r w:rsidR="00781D7D" w:rsidRPr="002E7688">
        <w:rPr>
          <w:rFonts w:ascii="Calibri" w:hAnsi="Calibri" w:cs="Calibri"/>
        </w:rPr>
        <w:t>,</w:t>
      </w:r>
      <w:r w:rsidRPr="002E7688">
        <w:rPr>
          <w:rFonts w:ascii="Calibri" w:hAnsi="Calibri" w:cs="Calibri"/>
        </w:rPr>
        <w:t xml:space="preserve"> t</w:t>
      </w:r>
      <w:r w:rsidR="00D87A61" w:rsidRPr="002E7688">
        <w:rPr>
          <w:rFonts w:ascii="Calibri" w:hAnsi="Calibri" w:cs="Calibri"/>
        </w:rPr>
        <w:t xml:space="preserve">he LTCS Commissioner </w:t>
      </w:r>
      <w:r w:rsidRPr="002E7688">
        <w:rPr>
          <w:rFonts w:ascii="Calibri" w:hAnsi="Calibri" w:cs="Calibri"/>
        </w:rPr>
        <w:t>is required to</w:t>
      </w:r>
      <w:r w:rsidR="00D87A61" w:rsidRPr="002E7688">
        <w:rPr>
          <w:rFonts w:ascii="Calibri" w:hAnsi="Calibri" w:cs="Calibri"/>
        </w:rPr>
        <w:t xml:space="preserve"> assess the amount needed to be contributed to the </w:t>
      </w:r>
      <w:r w:rsidR="006556AF" w:rsidRPr="002E7688">
        <w:rPr>
          <w:rFonts w:ascii="Calibri" w:hAnsi="Calibri" w:cs="Calibri"/>
        </w:rPr>
        <w:t xml:space="preserve">LTCS </w:t>
      </w:r>
      <w:r w:rsidR="00F86460" w:rsidRPr="002E7688">
        <w:rPr>
          <w:rFonts w:ascii="Calibri" w:hAnsi="Calibri" w:cs="Calibri"/>
        </w:rPr>
        <w:t>Fund</w:t>
      </w:r>
      <w:r w:rsidR="002B25D6" w:rsidRPr="002E7688">
        <w:rPr>
          <w:rFonts w:ascii="Calibri" w:hAnsi="Calibri" w:cs="Calibri"/>
        </w:rPr>
        <w:t xml:space="preserve"> (the fund)</w:t>
      </w:r>
      <w:r w:rsidR="00F86460" w:rsidRPr="002E7688">
        <w:rPr>
          <w:rFonts w:ascii="Calibri" w:hAnsi="Calibri" w:cs="Calibri"/>
        </w:rPr>
        <w:t xml:space="preserve"> </w:t>
      </w:r>
      <w:r w:rsidR="00D87A61" w:rsidRPr="002E7688">
        <w:rPr>
          <w:rFonts w:ascii="Calibri" w:hAnsi="Calibri" w:cs="Calibri"/>
        </w:rPr>
        <w:t>in each contribution period</w:t>
      </w:r>
      <w:r w:rsidR="00781D7D" w:rsidRPr="002E7688">
        <w:rPr>
          <w:rFonts w:ascii="Calibri" w:hAnsi="Calibri" w:cs="Calibri"/>
        </w:rPr>
        <w:t xml:space="preserve"> so that the scheme </w:t>
      </w:r>
      <w:r w:rsidR="008567E5" w:rsidRPr="002E7688">
        <w:rPr>
          <w:rFonts w:ascii="Calibri" w:hAnsi="Calibri" w:cs="Calibri"/>
        </w:rPr>
        <w:t>is</w:t>
      </w:r>
      <w:r w:rsidR="00781D7D" w:rsidRPr="002E7688">
        <w:rPr>
          <w:rFonts w:ascii="Calibri" w:hAnsi="Calibri" w:cs="Calibri"/>
        </w:rPr>
        <w:t xml:space="preserve"> fully funded</w:t>
      </w:r>
      <w:r w:rsidR="00D87A61" w:rsidRPr="002E7688">
        <w:rPr>
          <w:rFonts w:ascii="Calibri" w:hAnsi="Calibri" w:cs="Calibri"/>
        </w:rPr>
        <w:t xml:space="preserve">. </w:t>
      </w:r>
      <w:r w:rsidR="006556AF" w:rsidRPr="002E7688">
        <w:rPr>
          <w:rFonts w:ascii="Calibri" w:hAnsi="Calibri" w:cs="Calibri"/>
          <w:szCs w:val="24"/>
          <w:lang w:eastAsia="en-AU"/>
        </w:rPr>
        <w:t>Specifically, the required fund contribution is an amount that will:</w:t>
      </w:r>
    </w:p>
    <w:p w14:paraId="02DB74EB" w14:textId="77777777" w:rsidR="00457EB9" w:rsidRPr="002E7688" w:rsidRDefault="006556AF" w:rsidP="00445125">
      <w:pPr>
        <w:numPr>
          <w:ilvl w:val="0"/>
          <w:numId w:val="10"/>
        </w:numPr>
        <w:autoSpaceDE w:val="0"/>
        <w:autoSpaceDN w:val="0"/>
        <w:adjustRightInd w:val="0"/>
        <w:spacing w:before="60" w:after="120"/>
        <w:ind w:left="357" w:hanging="357"/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  <w:szCs w:val="24"/>
          <w:lang w:eastAsia="en-AU"/>
        </w:rPr>
        <w:t xml:space="preserve">fully fund the present and likely future liabilities of the LTCS </w:t>
      </w:r>
      <w:r w:rsidR="002878A7" w:rsidRPr="002E7688">
        <w:rPr>
          <w:rFonts w:ascii="Calibri" w:hAnsi="Calibri" w:cs="Calibri"/>
          <w:szCs w:val="24"/>
          <w:lang w:eastAsia="en-AU"/>
        </w:rPr>
        <w:t>Scheme</w:t>
      </w:r>
      <w:r w:rsidRPr="002E7688">
        <w:rPr>
          <w:rFonts w:ascii="Calibri" w:hAnsi="Calibri" w:cs="Calibri"/>
          <w:szCs w:val="24"/>
          <w:lang w:eastAsia="en-AU"/>
        </w:rPr>
        <w:t xml:space="preserve"> under part 6 (Payments under LTCS scheme) of the LTCS Act</w:t>
      </w:r>
      <w:r w:rsidR="00457EB9" w:rsidRPr="002E7688">
        <w:rPr>
          <w:rFonts w:ascii="Calibri" w:hAnsi="Calibri" w:cs="Calibri"/>
          <w:szCs w:val="24"/>
          <w:lang w:eastAsia="en-AU"/>
        </w:rPr>
        <w:t xml:space="preserve"> in relation to people who become participants in the scheme because of a work injury during the contribution period</w:t>
      </w:r>
      <w:r w:rsidRPr="002E7688">
        <w:rPr>
          <w:rFonts w:ascii="Calibri" w:hAnsi="Calibri" w:cs="Calibri"/>
          <w:szCs w:val="24"/>
          <w:lang w:eastAsia="en-AU"/>
        </w:rPr>
        <w:t xml:space="preserve">; </w:t>
      </w:r>
    </w:p>
    <w:p w14:paraId="3821172A" w14:textId="77777777" w:rsidR="006556AF" w:rsidRPr="002E7688" w:rsidRDefault="00457EB9" w:rsidP="00445125">
      <w:pPr>
        <w:numPr>
          <w:ilvl w:val="0"/>
          <w:numId w:val="10"/>
        </w:numPr>
        <w:autoSpaceDE w:val="0"/>
        <w:autoSpaceDN w:val="0"/>
        <w:adjustRightInd w:val="0"/>
        <w:spacing w:before="60" w:after="120"/>
        <w:ind w:left="357" w:hanging="357"/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  <w:szCs w:val="24"/>
          <w:lang w:eastAsia="en-AU"/>
        </w:rPr>
        <w:t xml:space="preserve">meet the payments needed to be made from the fund other than payments under part 6 of the LTCS Act; </w:t>
      </w:r>
      <w:r w:rsidR="006556AF" w:rsidRPr="002E7688">
        <w:rPr>
          <w:rFonts w:ascii="Calibri" w:hAnsi="Calibri" w:cs="Calibri"/>
          <w:szCs w:val="24"/>
          <w:lang w:eastAsia="en-AU"/>
        </w:rPr>
        <w:t>and</w:t>
      </w:r>
    </w:p>
    <w:p w14:paraId="68827E26" w14:textId="77777777" w:rsidR="006556AF" w:rsidRPr="002E7688" w:rsidRDefault="006556AF" w:rsidP="00445125">
      <w:pPr>
        <w:numPr>
          <w:ilvl w:val="0"/>
          <w:numId w:val="10"/>
        </w:numPr>
        <w:autoSpaceDE w:val="0"/>
        <w:autoSpaceDN w:val="0"/>
        <w:adjustRightInd w:val="0"/>
        <w:spacing w:before="60"/>
        <w:ind w:left="357" w:hanging="357"/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14:paraId="712E6B1E" w14:textId="77777777" w:rsidR="006556AF" w:rsidRPr="002E7688" w:rsidRDefault="006556AF" w:rsidP="00D87A61">
      <w:pPr>
        <w:rPr>
          <w:rFonts w:ascii="Calibri" w:hAnsi="Calibri" w:cs="Calibri"/>
        </w:rPr>
      </w:pPr>
    </w:p>
    <w:p w14:paraId="1CD04CA5" w14:textId="77777777" w:rsidR="00DB2E2E" w:rsidRPr="002E7688" w:rsidRDefault="000D037B" w:rsidP="00EF198D">
      <w:pPr>
        <w:autoSpaceDE w:val="0"/>
        <w:autoSpaceDN w:val="0"/>
        <w:adjustRightInd w:val="0"/>
        <w:rPr>
          <w:rFonts w:ascii="Calibri" w:hAnsi="Calibri" w:cs="Calibri"/>
        </w:rPr>
      </w:pPr>
      <w:r w:rsidRPr="002E7688">
        <w:rPr>
          <w:rFonts w:ascii="Calibri" w:hAnsi="Calibri" w:cs="Calibri"/>
        </w:rPr>
        <w:t xml:space="preserve">The required fund contribution </w:t>
      </w:r>
      <w:r w:rsidR="003678EB" w:rsidRPr="002E7688">
        <w:rPr>
          <w:rFonts w:ascii="Calibri" w:hAnsi="Calibri" w:cs="Calibri"/>
        </w:rPr>
        <w:t xml:space="preserve">is </w:t>
      </w:r>
      <w:r w:rsidRPr="002E7688">
        <w:rPr>
          <w:rFonts w:ascii="Calibri" w:hAnsi="Calibri" w:cs="Calibri"/>
        </w:rPr>
        <w:t xml:space="preserve">based on an actuarial estimate of </w:t>
      </w:r>
      <w:r w:rsidR="005F6D5D" w:rsidRPr="002E7688">
        <w:rPr>
          <w:rFonts w:ascii="Calibri" w:hAnsi="Calibri" w:cs="Calibri"/>
        </w:rPr>
        <w:t xml:space="preserve">the likely work injury </w:t>
      </w:r>
      <w:r w:rsidRPr="002E7688">
        <w:rPr>
          <w:rFonts w:ascii="Calibri" w:hAnsi="Calibri" w:cs="Calibri"/>
        </w:rPr>
        <w:t xml:space="preserve">liabilities for each contribution period. </w:t>
      </w:r>
      <w:r w:rsidR="00457EB9" w:rsidRPr="00457EB9">
        <w:rPr>
          <w:rFonts w:ascii="Calibri" w:hAnsi="Calibri" w:cs="Calibri"/>
        </w:rPr>
        <w:t>The contribution period applicable for this instrument is the financial year from 1 July 202</w:t>
      </w:r>
      <w:r w:rsidR="007060D3">
        <w:rPr>
          <w:rFonts w:ascii="Calibri" w:hAnsi="Calibri" w:cs="Calibri"/>
        </w:rPr>
        <w:t>4</w:t>
      </w:r>
      <w:r w:rsidR="00457EB9" w:rsidRPr="00457EB9">
        <w:rPr>
          <w:rFonts w:ascii="Calibri" w:hAnsi="Calibri" w:cs="Calibri"/>
        </w:rPr>
        <w:t xml:space="preserve"> to 30 June 202</w:t>
      </w:r>
      <w:r w:rsidR="007060D3">
        <w:rPr>
          <w:rFonts w:ascii="Calibri" w:hAnsi="Calibri" w:cs="Calibri"/>
        </w:rPr>
        <w:t>5</w:t>
      </w:r>
      <w:r w:rsidR="00457EB9" w:rsidRPr="00457EB9">
        <w:rPr>
          <w:rFonts w:ascii="Calibri" w:hAnsi="Calibri" w:cs="Calibri"/>
        </w:rPr>
        <w:t xml:space="preserve">. </w:t>
      </w:r>
      <w:r w:rsidRPr="002E7688">
        <w:rPr>
          <w:rFonts w:ascii="Calibri" w:hAnsi="Calibri" w:cs="Calibri"/>
        </w:rPr>
        <w:t xml:space="preserve">Levies </w:t>
      </w:r>
      <w:r w:rsidR="005F6D5D" w:rsidRPr="002E7688">
        <w:rPr>
          <w:rFonts w:ascii="Calibri" w:hAnsi="Calibri" w:cs="Calibri"/>
        </w:rPr>
        <w:t xml:space="preserve">for work injuries </w:t>
      </w:r>
      <w:r w:rsidRPr="002E7688">
        <w:rPr>
          <w:rFonts w:ascii="Calibri" w:hAnsi="Calibri" w:cs="Calibri"/>
        </w:rPr>
        <w:t xml:space="preserve">determined </w:t>
      </w:r>
      <w:r w:rsidR="005F6D5D" w:rsidRPr="002E7688">
        <w:rPr>
          <w:rFonts w:ascii="Calibri" w:hAnsi="Calibri" w:cs="Calibri"/>
        </w:rPr>
        <w:t xml:space="preserve">to be payable by each insurer or self-insurer under Schedule 1 </w:t>
      </w:r>
      <w:r w:rsidRPr="002E7688">
        <w:rPr>
          <w:rFonts w:ascii="Calibri" w:hAnsi="Calibri" w:cs="Calibri"/>
        </w:rPr>
        <w:t>are calculated by apportioning the required fund contribution for the period between insurers and self-insurers.</w:t>
      </w:r>
    </w:p>
    <w:p w14:paraId="7E191B65" w14:textId="77777777" w:rsidR="000D037B" w:rsidRPr="002E7688" w:rsidRDefault="000D037B" w:rsidP="00EF198D">
      <w:pPr>
        <w:autoSpaceDE w:val="0"/>
        <w:autoSpaceDN w:val="0"/>
        <w:adjustRightInd w:val="0"/>
        <w:rPr>
          <w:rFonts w:ascii="Calibri" w:hAnsi="Calibri" w:cs="Calibri"/>
        </w:rPr>
      </w:pPr>
    </w:p>
    <w:p w14:paraId="243D0082" w14:textId="77777777" w:rsidR="003678EB" w:rsidRPr="002E7688" w:rsidRDefault="001A2656" w:rsidP="001A2656">
      <w:pPr>
        <w:autoSpaceDE w:val="0"/>
        <w:autoSpaceDN w:val="0"/>
        <w:adjustRightInd w:val="0"/>
        <w:rPr>
          <w:rFonts w:ascii="Calibri" w:hAnsi="Calibri" w:cs="Calibri"/>
        </w:rPr>
      </w:pPr>
      <w:r w:rsidRPr="002E7688">
        <w:rPr>
          <w:rFonts w:ascii="Calibri" w:hAnsi="Calibri" w:cs="Calibri"/>
        </w:rPr>
        <w:lastRenderedPageBreak/>
        <w:t>The m</w:t>
      </w:r>
      <w:r w:rsidR="003678EB" w:rsidRPr="002E7688">
        <w:rPr>
          <w:rFonts w:ascii="Calibri" w:hAnsi="Calibri" w:cs="Calibri"/>
        </w:rPr>
        <w:t>ethodology for determining the l</w:t>
      </w:r>
      <w:r w:rsidRPr="002E7688">
        <w:rPr>
          <w:rFonts w:ascii="Calibri" w:hAnsi="Calibri" w:cs="Calibri"/>
        </w:rPr>
        <w:t xml:space="preserve">evy is specified in </w:t>
      </w:r>
      <w:r w:rsidR="005F6D5D" w:rsidRPr="002E7688">
        <w:rPr>
          <w:rFonts w:ascii="Calibri" w:hAnsi="Calibri" w:cs="Calibri"/>
        </w:rPr>
        <w:t xml:space="preserve">the </w:t>
      </w:r>
      <w:r w:rsidRPr="002E7688">
        <w:rPr>
          <w:rFonts w:ascii="Calibri" w:hAnsi="Calibri" w:cs="Calibri"/>
          <w:i/>
        </w:rPr>
        <w:t>LTCS Work Injury Guideline</w:t>
      </w:r>
      <w:r w:rsidRPr="002E7688">
        <w:rPr>
          <w:rFonts w:ascii="Calibri" w:hAnsi="Calibri" w:cs="Calibri"/>
        </w:rPr>
        <w:t xml:space="preserve"> DI2016-168.</w:t>
      </w:r>
      <w:r w:rsidR="003678EB" w:rsidRPr="002E7688">
        <w:rPr>
          <w:rFonts w:ascii="Calibri" w:hAnsi="Calibri" w:cs="Calibri"/>
        </w:rPr>
        <w:t xml:space="preserve"> </w:t>
      </w:r>
      <w:r w:rsidR="000D037B" w:rsidRPr="002E7688">
        <w:rPr>
          <w:rFonts w:ascii="Calibri" w:hAnsi="Calibri" w:cs="Calibri"/>
        </w:rPr>
        <w:t xml:space="preserve">The Guideline provides that each workers’ compensation insurer and self-insurer in the ACT will be assessed a portion of the required fund contribution based on </w:t>
      </w:r>
      <w:r w:rsidR="00047205">
        <w:rPr>
          <w:rFonts w:ascii="Calibri" w:hAnsi="Calibri" w:cs="Calibri"/>
        </w:rPr>
        <w:t xml:space="preserve">each insurer’s or self-insurer’s respective </w:t>
      </w:r>
      <w:r w:rsidR="000D037B" w:rsidRPr="002E7688">
        <w:rPr>
          <w:rFonts w:ascii="Calibri" w:hAnsi="Calibri" w:cs="Calibri"/>
        </w:rPr>
        <w:t>estimated market shar</w:t>
      </w:r>
      <w:r w:rsidR="005F6D5D" w:rsidRPr="002E7688">
        <w:rPr>
          <w:rFonts w:ascii="Calibri" w:hAnsi="Calibri" w:cs="Calibri"/>
        </w:rPr>
        <w:t xml:space="preserve">e for the contribution period.  </w:t>
      </w:r>
      <w:r w:rsidR="003678EB" w:rsidRPr="002E7688">
        <w:rPr>
          <w:rFonts w:ascii="Calibri" w:hAnsi="Calibri" w:cs="Calibri"/>
        </w:rPr>
        <w:t>The LTCS Commission</w:t>
      </w:r>
      <w:r w:rsidR="00457EB9" w:rsidRPr="002E7688">
        <w:rPr>
          <w:rFonts w:ascii="Calibri" w:hAnsi="Calibri" w:cs="Calibri"/>
        </w:rPr>
        <w:t>er</w:t>
      </w:r>
      <w:r w:rsidR="003678EB" w:rsidRPr="002E7688">
        <w:rPr>
          <w:rFonts w:ascii="Calibri" w:hAnsi="Calibri" w:cs="Calibri"/>
        </w:rPr>
        <w:t xml:space="preserve"> will apply market share estimates for each insurer and self-insurer as determined for the ACT workers</w:t>
      </w:r>
      <w:r w:rsidR="0020696F" w:rsidRPr="002E7688">
        <w:rPr>
          <w:rFonts w:ascii="Calibri" w:hAnsi="Calibri" w:cs="Calibri"/>
        </w:rPr>
        <w:t>’</w:t>
      </w:r>
      <w:r w:rsidR="003678EB" w:rsidRPr="002E7688">
        <w:rPr>
          <w:rFonts w:ascii="Calibri" w:hAnsi="Calibri" w:cs="Calibri"/>
        </w:rPr>
        <w:t xml:space="preserve"> compensation regulatory levy under </w:t>
      </w:r>
      <w:r w:rsidR="0020696F" w:rsidRPr="002E7688">
        <w:rPr>
          <w:rFonts w:ascii="Calibri" w:hAnsi="Calibri" w:cs="Calibri"/>
        </w:rPr>
        <w:t xml:space="preserve">section 210 of </w:t>
      </w:r>
      <w:r w:rsidR="003678EB" w:rsidRPr="002E7688">
        <w:rPr>
          <w:rFonts w:ascii="Calibri" w:hAnsi="Calibri" w:cs="Calibri"/>
        </w:rPr>
        <w:t xml:space="preserve">the </w:t>
      </w:r>
      <w:r w:rsidR="003678EB" w:rsidRPr="002E7688">
        <w:rPr>
          <w:rFonts w:ascii="Calibri" w:hAnsi="Calibri" w:cs="Calibri"/>
          <w:i/>
        </w:rPr>
        <w:t>Workers Compensation Act 1951</w:t>
      </w:r>
      <w:r w:rsidR="003678EB" w:rsidRPr="002E7688">
        <w:rPr>
          <w:rFonts w:ascii="Calibri" w:hAnsi="Calibri" w:cs="Calibri"/>
        </w:rPr>
        <w:t>.</w:t>
      </w:r>
    </w:p>
    <w:p w14:paraId="534936CB" w14:textId="77777777" w:rsidR="000D037B" w:rsidRPr="002E7688" w:rsidRDefault="000D037B" w:rsidP="001A2656">
      <w:pPr>
        <w:autoSpaceDE w:val="0"/>
        <w:autoSpaceDN w:val="0"/>
        <w:adjustRightInd w:val="0"/>
        <w:rPr>
          <w:rFonts w:ascii="Calibri" w:hAnsi="Calibri" w:cs="Calibri"/>
        </w:rPr>
      </w:pPr>
    </w:p>
    <w:p w14:paraId="3AC7F319" w14:textId="77777777" w:rsidR="00752A31" w:rsidRDefault="00BE1085" w:rsidP="009C587B">
      <w:pPr>
        <w:rPr>
          <w:rFonts w:ascii="Calibri" w:hAnsi="Calibri" w:cs="Calibri"/>
        </w:rPr>
      </w:pPr>
      <w:r w:rsidRPr="002E7688">
        <w:rPr>
          <w:rFonts w:ascii="Calibri" w:hAnsi="Calibri" w:cs="Calibri"/>
        </w:rPr>
        <w:t>A</w:t>
      </w:r>
      <w:r w:rsidR="000D037B" w:rsidRPr="002E7688">
        <w:rPr>
          <w:rFonts w:ascii="Calibri" w:hAnsi="Calibri" w:cs="Calibri"/>
        </w:rPr>
        <w:t>t the end of each contribution period, actual market share values will be assessed based on the ACT workers</w:t>
      </w:r>
      <w:r w:rsidR="00403F29" w:rsidRPr="002E7688">
        <w:rPr>
          <w:rFonts w:ascii="Calibri" w:hAnsi="Calibri" w:cs="Calibri"/>
        </w:rPr>
        <w:t>’</w:t>
      </w:r>
      <w:r w:rsidR="000D037B" w:rsidRPr="002E7688">
        <w:rPr>
          <w:rFonts w:ascii="Calibri" w:hAnsi="Calibri" w:cs="Calibri"/>
        </w:rPr>
        <w:t xml:space="preserve"> compensation regulatory levy determination.</w:t>
      </w:r>
      <w:r w:rsidR="0020696F" w:rsidRPr="002E7688">
        <w:rPr>
          <w:rFonts w:ascii="Calibri" w:hAnsi="Calibri" w:cs="Calibri"/>
        </w:rPr>
        <w:t xml:space="preserve"> </w:t>
      </w:r>
      <w:r w:rsidR="00232DAF" w:rsidRPr="002E7688">
        <w:rPr>
          <w:rFonts w:ascii="Calibri" w:hAnsi="Calibri" w:cs="Calibri"/>
        </w:rPr>
        <w:t>The c</w:t>
      </w:r>
      <w:r w:rsidR="000D037B" w:rsidRPr="002E7688">
        <w:rPr>
          <w:rFonts w:ascii="Calibri" w:hAnsi="Calibri" w:cs="Calibri"/>
        </w:rPr>
        <w:t xml:space="preserve">ontribution </w:t>
      </w:r>
      <w:r w:rsidRPr="002E7688">
        <w:rPr>
          <w:rFonts w:ascii="Calibri" w:hAnsi="Calibri" w:cs="Calibri"/>
        </w:rPr>
        <w:t xml:space="preserve">payable by each insurer and self-insurer </w:t>
      </w:r>
      <w:r w:rsidR="0020696F" w:rsidRPr="002E7688">
        <w:rPr>
          <w:rFonts w:ascii="Calibri" w:hAnsi="Calibri" w:cs="Calibri"/>
        </w:rPr>
        <w:t xml:space="preserve">in the </w:t>
      </w:r>
      <w:r w:rsidR="00861992" w:rsidRPr="002E7688">
        <w:rPr>
          <w:rFonts w:ascii="Calibri" w:hAnsi="Calibri" w:cs="Calibri"/>
        </w:rPr>
        <w:t xml:space="preserve">next levy determination </w:t>
      </w:r>
      <w:r w:rsidRPr="002E7688">
        <w:rPr>
          <w:rFonts w:ascii="Calibri" w:hAnsi="Calibri" w:cs="Calibri"/>
        </w:rPr>
        <w:t xml:space="preserve">is </w:t>
      </w:r>
      <w:r w:rsidR="0020696F" w:rsidRPr="002E7688">
        <w:rPr>
          <w:rFonts w:ascii="Calibri" w:hAnsi="Calibri" w:cs="Calibri"/>
        </w:rPr>
        <w:t>adjust</w:t>
      </w:r>
      <w:r w:rsidRPr="002E7688">
        <w:rPr>
          <w:rFonts w:ascii="Calibri" w:hAnsi="Calibri" w:cs="Calibri"/>
        </w:rPr>
        <w:t>ed to reflect any difference in</w:t>
      </w:r>
      <w:r w:rsidR="0020696F" w:rsidRPr="002E7688">
        <w:rPr>
          <w:rFonts w:ascii="Calibri" w:hAnsi="Calibri" w:cs="Calibri"/>
        </w:rPr>
        <w:t xml:space="preserve"> </w:t>
      </w:r>
      <w:r w:rsidRPr="002E7688">
        <w:rPr>
          <w:rFonts w:ascii="Calibri" w:hAnsi="Calibri" w:cs="Calibri"/>
        </w:rPr>
        <w:t xml:space="preserve">the </w:t>
      </w:r>
      <w:r w:rsidR="0020696F" w:rsidRPr="002E7688">
        <w:rPr>
          <w:rFonts w:ascii="Calibri" w:hAnsi="Calibri" w:cs="Calibri"/>
        </w:rPr>
        <w:t>contribution</w:t>
      </w:r>
      <w:r w:rsidRPr="002E7688">
        <w:rPr>
          <w:rFonts w:ascii="Calibri" w:hAnsi="Calibri" w:cs="Calibri"/>
        </w:rPr>
        <w:t xml:space="preserve"> paid</w:t>
      </w:r>
      <w:r w:rsidR="0020696F" w:rsidRPr="002E7688">
        <w:rPr>
          <w:rFonts w:ascii="Calibri" w:hAnsi="Calibri" w:cs="Calibri"/>
        </w:rPr>
        <w:t xml:space="preserve"> between </w:t>
      </w:r>
      <w:r w:rsidR="005F6D5D" w:rsidRPr="002E7688">
        <w:rPr>
          <w:rFonts w:ascii="Calibri" w:hAnsi="Calibri" w:cs="Calibri"/>
        </w:rPr>
        <w:t xml:space="preserve">the </w:t>
      </w:r>
      <w:r w:rsidR="0020696F" w:rsidRPr="002E7688">
        <w:rPr>
          <w:rFonts w:ascii="Calibri" w:hAnsi="Calibri" w:cs="Calibri"/>
        </w:rPr>
        <w:t>estimated and actual market share.</w:t>
      </w:r>
      <w:r w:rsidR="005B54B5" w:rsidRPr="002E7688">
        <w:rPr>
          <w:rFonts w:ascii="Calibri" w:hAnsi="Calibri" w:cs="Calibri"/>
        </w:rPr>
        <w:t xml:space="preserve">  The LTCS Commission will refund the balance to insurers and self-insurers in the event that the amount of an adjustment exceeds </w:t>
      </w:r>
      <w:r w:rsidR="005B54B5" w:rsidRPr="00832C9F">
        <w:rPr>
          <w:rFonts w:ascii="Calibri" w:hAnsi="Calibri" w:cs="Calibri"/>
        </w:rPr>
        <w:t xml:space="preserve">the </w:t>
      </w:r>
      <w:r w:rsidR="00745D05" w:rsidRPr="00832C9F">
        <w:rPr>
          <w:rFonts w:ascii="Calibri" w:hAnsi="Calibri" w:cs="Calibri"/>
        </w:rPr>
        <w:t xml:space="preserve">next levy </w:t>
      </w:r>
      <w:r w:rsidR="005B54B5" w:rsidRPr="00832C9F">
        <w:rPr>
          <w:rFonts w:ascii="Calibri" w:hAnsi="Calibri" w:cs="Calibri"/>
        </w:rPr>
        <w:t>contribution.</w:t>
      </w:r>
      <w:r w:rsidR="00075838">
        <w:rPr>
          <w:rFonts w:ascii="Calibri" w:hAnsi="Calibri" w:cs="Calibri"/>
        </w:rPr>
        <w:t xml:space="preserve"> </w:t>
      </w:r>
      <w:r w:rsidR="00A65D17">
        <w:rPr>
          <w:rFonts w:ascii="Calibri" w:hAnsi="Calibri" w:cs="Calibri"/>
        </w:rPr>
        <w:t xml:space="preserve">The calculations take into consideration when an insurer exits the market, based on the </w:t>
      </w:r>
      <w:r w:rsidR="009F73C3">
        <w:rPr>
          <w:rFonts w:ascii="Calibri" w:hAnsi="Calibri" w:cs="Calibri"/>
        </w:rPr>
        <w:t xml:space="preserve">financial </w:t>
      </w:r>
      <w:r w:rsidR="00A65D17">
        <w:rPr>
          <w:rFonts w:ascii="Calibri" w:hAnsi="Calibri" w:cs="Calibri"/>
        </w:rPr>
        <w:t>year in which they exited the market.</w:t>
      </w:r>
      <w:r w:rsidR="00020788">
        <w:rPr>
          <w:rFonts w:ascii="Calibri" w:hAnsi="Calibri" w:cs="Calibri"/>
        </w:rPr>
        <w:t xml:space="preserve"> </w:t>
      </w:r>
    </w:p>
    <w:p w14:paraId="23C5C865" w14:textId="77777777" w:rsidR="00752A31" w:rsidRDefault="00752A31" w:rsidP="009C587B">
      <w:pPr>
        <w:rPr>
          <w:rFonts w:ascii="Calibri" w:hAnsi="Calibri" w:cs="Calibri"/>
        </w:rPr>
      </w:pPr>
    </w:p>
    <w:p w14:paraId="75A59B03" w14:textId="77777777" w:rsidR="0020696F" w:rsidRPr="002E7688" w:rsidRDefault="0020696F" w:rsidP="00EF198D">
      <w:pPr>
        <w:autoSpaceDE w:val="0"/>
        <w:autoSpaceDN w:val="0"/>
        <w:adjustRightInd w:val="0"/>
        <w:rPr>
          <w:rFonts w:ascii="Calibri" w:hAnsi="Calibri" w:cs="Calibri"/>
        </w:rPr>
      </w:pPr>
    </w:p>
    <w:p w14:paraId="6D38B780" w14:textId="77777777" w:rsidR="006556AF" w:rsidRPr="002E7688" w:rsidRDefault="006556AF">
      <w:pPr>
        <w:rPr>
          <w:rFonts w:ascii="Calibri" w:hAnsi="Calibri" w:cs="Calibri"/>
        </w:rPr>
      </w:pPr>
    </w:p>
    <w:sectPr w:rsidR="006556AF" w:rsidRPr="002E7688" w:rsidSect="00200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7939" w14:textId="77777777" w:rsidR="00200F79" w:rsidRDefault="00200F79">
      <w:r>
        <w:separator/>
      </w:r>
    </w:p>
  </w:endnote>
  <w:endnote w:type="continuationSeparator" w:id="0">
    <w:p w14:paraId="15AF5FC8" w14:textId="77777777" w:rsidR="00200F79" w:rsidRDefault="002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0EDE" w14:textId="77777777"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7C69" w14:textId="57B60F48" w:rsidR="00576438" w:rsidRPr="002560E7" w:rsidRDefault="002560E7" w:rsidP="002560E7">
    <w:pPr>
      <w:pStyle w:val="Footer"/>
      <w:spacing w:before="0" w:after="0" w:line="240" w:lineRule="auto"/>
      <w:jc w:val="center"/>
      <w:rPr>
        <w:rFonts w:cs="Arial"/>
        <w:sz w:val="14"/>
      </w:rPr>
    </w:pPr>
    <w:r w:rsidRPr="002560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CB12" w14:textId="77777777"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6D5F" w14:textId="77777777" w:rsidR="00200F79" w:rsidRDefault="00200F79">
      <w:r>
        <w:separator/>
      </w:r>
    </w:p>
  </w:footnote>
  <w:footnote w:type="continuationSeparator" w:id="0">
    <w:p w14:paraId="5E62A233" w14:textId="77777777" w:rsidR="00200F79" w:rsidRDefault="0020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498F" w14:textId="77777777"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30FB" w14:textId="77777777"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F61D" w14:textId="77777777"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71115B"/>
    <w:multiLevelType w:val="multilevel"/>
    <w:tmpl w:val="04AC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8833158">
    <w:abstractNumId w:val="2"/>
  </w:num>
  <w:num w:numId="2" w16cid:durableId="648679574">
    <w:abstractNumId w:val="0"/>
  </w:num>
  <w:num w:numId="3" w16cid:durableId="2145535710">
    <w:abstractNumId w:val="4"/>
  </w:num>
  <w:num w:numId="4" w16cid:durableId="1982226664">
    <w:abstractNumId w:val="7"/>
  </w:num>
  <w:num w:numId="5" w16cid:durableId="1705714304">
    <w:abstractNumId w:val="10"/>
  </w:num>
  <w:num w:numId="6" w16cid:durableId="1401171441">
    <w:abstractNumId w:val="1"/>
  </w:num>
  <w:num w:numId="7" w16cid:durableId="1099369721">
    <w:abstractNumId w:val="5"/>
  </w:num>
  <w:num w:numId="8" w16cid:durableId="1657873737">
    <w:abstractNumId w:val="6"/>
  </w:num>
  <w:num w:numId="9" w16cid:durableId="628436355">
    <w:abstractNumId w:val="8"/>
  </w:num>
  <w:num w:numId="10" w16cid:durableId="682902182">
    <w:abstractNumId w:val="9"/>
  </w:num>
  <w:num w:numId="11" w16cid:durableId="49534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11AE9"/>
    <w:rsid w:val="00012FA8"/>
    <w:rsid w:val="00020788"/>
    <w:rsid w:val="00027E05"/>
    <w:rsid w:val="00030646"/>
    <w:rsid w:val="00031990"/>
    <w:rsid w:val="00047205"/>
    <w:rsid w:val="000622B6"/>
    <w:rsid w:val="00074B01"/>
    <w:rsid w:val="00075838"/>
    <w:rsid w:val="00081CA7"/>
    <w:rsid w:val="000977F2"/>
    <w:rsid w:val="000C3925"/>
    <w:rsid w:val="000C43D6"/>
    <w:rsid w:val="000C719D"/>
    <w:rsid w:val="000D037B"/>
    <w:rsid w:val="000D5D2E"/>
    <w:rsid w:val="000E5931"/>
    <w:rsid w:val="000F5A2C"/>
    <w:rsid w:val="000F7F33"/>
    <w:rsid w:val="0010009F"/>
    <w:rsid w:val="001218FC"/>
    <w:rsid w:val="0012249D"/>
    <w:rsid w:val="00166EE2"/>
    <w:rsid w:val="00176EB5"/>
    <w:rsid w:val="001A1061"/>
    <w:rsid w:val="001A2656"/>
    <w:rsid w:val="001A382F"/>
    <w:rsid w:val="001C0FC1"/>
    <w:rsid w:val="001F4F41"/>
    <w:rsid w:val="00200F79"/>
    <w:rsid w:val="0020696F"/>
    <w:rsid w:val="00232DAF"/>
    <w:rsid w:val="00244458"/>
    <w:rsid w:val="00251A00"/>
    <w:rsid w:val="002551CA"/>
    <w:rsid w:val="002560E7"/>
    <w:rsid w:val="002627F4"/>
    <w:rsid w:val="002878A7"/>
    <w:rsid w:val="00295A2A"/>
    <w:rsid w:val="002B25D6"/>
    <w:rsid w:val="002B4399"/>
    <w:rsid w:val="002C66EC"/>
    <w:rsid w:val="002E7688"/>
    <w:rsid w:val="0036765D"/>
    <w:rsid w:val="003678EB"/>
    <w:rsid w:val="00377738"/>
    <w:rsid w:val="003B41E5"/>
    <w:rsid w:val="003C735E"/>
    <w:rsid w:val="003D2682"/>
    <w:rsid w:val="00403F29"/>
    <w:rsid w:val="00430383"/>
    <w:rsid w:val="004433FA"/>
    <w:rsid w:val="00445125"/>
    <w:rsid w:val="00457EB9"/>
    <w:rsid w:val="00471C05"/>
    <w:rsid w:val="004A02D5"/>
    <w:rsid w:val="004A3A65"/>
    <w:rsid w:val="004A4E7C"/>
    <w:rsid w:val="004C4A40"/>
    <w:rsid w:val="004C7283"/>
    <w:rsid w:val="00506EF6"/>
    <w:rsid w:val="00531427"/>
    <w:rsid w:val="00532CFB"/>
    <w:rsid w:val="00561EC9"/>
    <w:rsid w:val="00573ECB"/>
    <w:rsid w:val="00576438"/>
    <w:rsid w:val="00594976"/>
    <w:rsid w:val="005B54B5"/>
    <w:rsid w:val="005B729F"/>
    <w:rsid w:val="005C1F65"/>
    <w:rsid w:val="005D70F1"/>
    <w:rsid w:val="005E792D"/>
    <w:rsid w:val="005F13FC"/>
    <w:rsid w:val="005F6D5D"/>
    <w:rsid w:val="006206F9"/>
    <w:rsid w:val="006345D2"/>
    <w:rsid w:val="006556AF"/>
    <w:rsid w:val="00664858"/>
    <w:rsid w:val="00693D3A"/>
    <w:rsid w:val="0069450E"/>
    <w:rsid w:val="006F597B"/>
    <w:rsid w:val="007060D3"/>
    <w:rsid w:val="00725528"/>
    <w:rsid w:val="0074585D"/>
    <w:rsid w:val="00745D05"/>
    <w:rsid w:val="00752A31"/>
    <w:rsid w:val="00753397"/>
    <w:rsid w:val="00763E7F"/>
    <w:rsid w:val="00777610"/>
    <w:rsid w:val="00781D7D"/>
    <w:rsid w:val="00794861"/>
    <w:rsid w:val="007A7220"/>
    <w:rsid w:val="007C5E84"/>
    <w:rsid w:val="007F3FC8"/>
    <w:rsid w:val="00832C9F"/>
    <w:rsid w:val="0083316F"/>
    <w:rsid w:val="00836A7B"/>
    <w:rsid w:val="008567E5"/>
    <w:rsid w:val="00861992"/>
    <w:rsid w:val="00863C6E"/>
    <w:rsid w:val="008708D3"/>
    <w:rsid w:val="00887D27"/>
    <w:rsid w:val="008A590E"/>
    <w:rsid w:val="008B5DB2"/>
    <w:rsid w:val="008C42E0"/>
    <w:rsid w:val="008D2BFD"/>
    <w:rsid w:val="008F01CA"/>
    <w:rsid w:val="00912D94"/>
    <w:rsid w:val="009247EC"/>
    <w:rsid w:val="00925C0D"/>
    <w:rsid w:val="009311FB"/>
    <w:rsid w:val="00936707"/>
    <w:rsid w:val="009448D1"/>
    <w:rsid w:val="00947D0A"/>
    <w:rsid w:val="009565AB"/>
    <w:rsid w:val="009765B3"/>
    <w:rsid w:val="009A5294"/>
    <w:rsid w:val="009B07E8"/>
    <w:rsid w:val="009B1D30"/>
    <w:rsid w:val="009C587B"/>
    <w:rsid w:val="009E1A41"/>
    <w:rsid w:val="009E4A88"/>
    <w:rsid w:val="009F73C3"/>
    <w:rsid w:val="00A1257B"/>
    <w:rsid w:val="00A14309"/>
    <w:rsid w:val="00A207E6"/>
    <w:rsid w:val="00A224D7"/>
    <w:rsid w:val="00A238D6"/>
    <w:rsid w:val="00A65D17"/>
    <w:rsid w:val="00A9018F"/>
    <w:rsid w:val="00A9183F"/>
    <w:rsid w:val="00AB0818"/>
    <w:rsid w:val="00AF2415"/>
    <w:rsid w:val="00B34747"/>
    <w:rsid w:val="00B40E85"/>
    <w:rsid w:val="00B54842"/>
    <w:rsid w:val="00B63553"/>
    <w:rsid w:val="00B83AC3"/>
    <w:rsid w:val="00B94BBF"/>
    <w:rsid w:val="00BB12DB"/>
    <w:rsid w:val="00BD7E43"/>
    <w:rsid w:val="00BE1085"/>
    <w:rsid w:val="00C0130F"/>
    <w:rsid w:val="00C307B5"/>
    <w:rsid w:val="00C31C78"/>
    <w:rsid w:val="00C4252F"/>
    <w:rsid w:val="00C84E0B"/>
    <w:rsid w:val="00CD1F2F"/>
    <w:rsid w:val="00D046AC"/>
    <w:rsid w:val="00D20801"/>
    <w:rsid w:val="00D37BF0"/>
    <w:rsid w:val="00D553EB"/>
    <w:rsid w:val="00D87A61"/>
    <w:rsid w:val="00DA7A0E"/>
    <w:rsid w:val="00DB2E2E"/>
    <w:rsid w:val="00DB626E"/>
    <w:rsid w:val="00DC1671"/>
    <w:rsid w:val="00DC7C31"/>
    <w:rsid w:val="00DD44E8"/>
    <w:rsid w:val="00DF533F"/>
    <w:rsid w:val="00DF6326"/>
    <w:rsid w:val="00E20BAA"/>
    <w:rsid w:val="00E24BE1"/>
    <w:rsid w:val="00E379AB"/>
    <w:rsid w:val="00E6078E"/>
    <w:rsid w:val="00E67C0B"/>
    <w:rsid w:val="00E912F9"/>
    <w:rsid w:val="00E967D6"/>
    <w:rsid w:val="00EA2263"/>
    <w:rsid w:val="00EB4DB5"/>
    <w:rsid w:val="00EF198D"/>
    <w:rsid w:val="00EF2333"/>
    <w:rsid w:val="00EF4F36"/>
    <w:rsid w:val="00F000F5"/>
    <w:rsid w:val="00F002BB"/>
    <w:rsid w:val="00F03E86"/>
    <w:rsid w:val="00F110CB"/>
    <w:rsid w:val="00F25ACF"/>
    <w:rsid w:val="00F332B8"/>
    <w:rsid w:val="00F33869"/>
    <w:rsid w:val="00F36129"/>
    <w:rsid w:val="00F54D38"/>
    <w:rsid w:val="00F66AEF"/>
    <w:rsid w:val="00F774DD"/>
    <w:rsid w:val="00F86460"/>
    <w:rsid w:val="00F9693A"/>
    <w:rsid w:val="00F97DF1"/>
    <w:rsid w:val="00FA69D1"/>
    <w:rsid w:val="00FB2F45"/>
    <w:rsid w:val="00FC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B9A73"/>
  <w15:chartTrackingRefBased/>
  <w15:docId w15:val="{C038FC5A-E55F-4E0C-B7FF-564CCEF2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2569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2019-05-03T02:52:00Z</cp:lastPrinted>
  <dcterms:created xsi:type="dcterms:W3CDTF">2024-06-25T06:03:00Z</dcterms:created>
  <dcterms:modified xsi:type="dcterms:W3CDTF">2024-06-25T06:03:00Z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2024-06-25T06:03:03Z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87f33eb9-b2f1-4ddb-85a3-02cf3b823f14</vt:lpwstr>
  </property>
  <property fmtid="{D5CDD505-2E9C-101B-9397-08002B2CF9AE}" pid="8" name="MSIP_Label_69af8531-eb46-4968-8cb3-105d2f5ea87e_ContentBits">
    <vt:lpwstr>0</vt:lpwstr>
  </property>
</Properties>
</file>