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1CDE7" w14:textId="31A82B79" w:rsidR="00E90DF9" w:rsidRPr="001F2D22" w:rsidRDefault="00247E3F" w:rsidP="001F2D22">
      <w:pPr>
        <w:spacing w:before="120" w:after="0"/>
        <w:rPr>
          <w:rFonts w:ascii="Arial" w:hAnsi="Arial" w:cs="Arial"/>
          <w:b/>
          <w:bCs/>
          <w:sz w:val="26"/>
          <w:szCs w:val="26"/>
        </w:rPr>
      </w:pPr>
      <w:bookmarkStart w:id="0" w:name="_Hlk158722576"/>
      <w:r w:rsidRPr="001F2D22">
        <w:rPr>
          <w:rFonts w:ascii="Arial" w:hAnsi="Arial" w:cs="Arial"/>
          <w:b/>
          <w:bCs/>
          <w:sz w:val="26"/>
          <w:szCs w:val="26"/>
        </w:rPr>
        <w:t>ROAD SAFETY LEGISLATION AMENDMENT REGULATION 2024</w:t>
      </w:r>
      <w:r w:rsidR="00C92E45" w:rsidRPr="001F2D22">
        <w:rPr>
          <w:rFonts w:ascii="Arial" w:hAnsi="Arial" w:cs="Arial"/>
          <w:b/>
          <w:bCs/>
          <w:sz w:val="26"/>
          <w:szCs w:val="26"/>
        </w:rPr>
        <w:t xml:space="preserve"> </w:t>
      </w:r>
      <w:r w:rsidR="00457E83" w:rsidRPr="001F2D22">
        <w:rPr>
          <w:rFonts w:ascii="Arial" w:hAnsi="Arial" w:cs="Arial"/>
          <w:b/>
          <w:bCs/>
          <w:sz w:val="26"/>
          <w:szCs w:val="26"/>
        </w:rPr>
        <w:t xml:space="preserve">(No </w:t>
      </w:r>
      <w:r w:rsidR="001F2D22">
        <w:rPr>
          <w:rFonts w:ascii="Arial" w:hAnsi="Arial" w:cs="Arial"/>
          <w:b/>
          <w:bCs/>
          <w:sz w:val="26"/>
          <w:szCs w:val="26"/>
        </w:rPr>
        <w:t>1</w:t>
      </w:r>
      <w:r w:rsidR="00457E83" w:rsidRPr="001F2D22">
        <w:rPr>
          <w:rFonts w:ascii="Arial" w:hAnsi="Arial" w:cs="Arial"/>
          <w:b/>
          <w:bCs/>
          <w:sz w:val="26"/>
          <w:szCs w:val="26"/>
        </w:rPr>
        <w:t>)</w:t>
      </w:r>
    </w:p>
    <w:bookmarkEnd w:id="0"/>
    <w:p w14:paraId="5D04CAEB" w14:textId="77777777" w:rsidR="00E90DF9" w:rsidRPr="0086089F" w:rsidRDefault="00E90DF9" w:rsidP="00C92E45">
      <w:pPr>
        <w:spacing w:after="0"/>
        <w:rPr>
          <w:rFonts w:ascii="Arial" w:hAnsi="Arial" w:cs="Arial"/>
          <w:b/>
          <w:sz w:val="24"/>
          <w:szCs w:val="24"/>
        </w:rPr>
      </w:pPr>
    </w:p>
    <w:p w14:paraId="409D2360" w14:textId="404EB7F8" w:rsidR="00C92E45" w:rsidRPr="0086089F" w:rsidRDefault="00C92E45" w:rsidP="00C92E45">
      <w:pPr>
        <w:spacing w:after="0"/>
        <w:rPr>
          <w:rFonts w:ascii="Arial" w:hAnsi="Arial" w:cs="Arial"/>
          <w:b/>
          <w:sz w:val="24"/>
          <w:szCs w:val="24"/>
        </w:rPr>
      </w:pPr>
      <w:r w:rsidRPr="0086089F">
        <w:rPr>
          <w:rFonts w:ascii="Arial" w:hAnsi="Arial" w:cs="Arial"/>
          <w:b/>
          <w:sz w:val="24"/>
          <w:szCs w:val="24"/>
        </w:rPr>
        <w:t xml:space="preserve">Subordinate </w:t>
      </w:r>
      <w:r w:rsidRPr="003E3800">
        <w:rPr>
          <w:rFonts w:ascii="Arial" w:hAnsi="Arial" w:cs="Arial"/>
          <w:b/>
          <w:sz w:val="24"/>
          <w:szCs w:val="24"/>
        </w:rPr>
        <w:t>law SL2024-</w:t>
      </w:r>
      <w:r w:rsidR="005868BD">
        <w:rPr>
          <w:rFonts w:ascii="Arial" w:hAnsi="Arial" w:cs="Arial"/>
          <w:b/>
          <w:sz w:val="24"/>
          <w:szCs w:val="24"/>
        </w:rPr>
        <w:t>11</w:t>
      </w:r>
    </w:p>
    <w:p w14:paraId="64D629C4" w14:textId="77777777" w:rsidR="00C92E45" w:rsidRPr="0086089F" w:rsidRDefault="00C92E45" w:rsidP="00C92E45">
      <w:pPr>
        <w:spacing w:after="0"/>
        <w:rPr>
          <w:rFonts w:ascii="Arial" w:hAnsi="Arial" w:cs="Arial"/>
          <w:b/>
          <w:sz w:val="24"/>
          <w:szCs w:val="24"/>
        </w:rPr>
      </w:pPr>
    </w:p>
    <w:p w14:paraId="4614A7AF" w14:textId="259623DC" w:rsidR="00C92E45" w:rsidRPr="0086089F" w:rsidRDefault="00C92E45" w:rsidP="0079045B">
      <w:pPr>
        <w:spacing w:after="0"/>
        <w:rPr>
          <w:rFonts w:ascii="Arial" w:hAnsi="Arial" w:cs="Arial"/>
          <w:bCs/>
          <w:sz w:val="24"/>
          <w:szCs w:val="24"/>
        </w:rPr>
      </w:pPr>
      <w:r w:rsidRPr="0086089F">
        <w:rPr>
          <w:rFonts w:ascii="Arial" w:hAnsi="Arial" w:cs="Arial"/>
          <w:bCs/>
          <w:sz w:val="24"/>
          <w:szCs w:val="24"/>
        </w:rPr>
        <w:t>made under the</w:t>
      </w:r>
      <w:r w:rsidR="0079045B" w:rsidRPr="0086089F">
        <w:rPr>
          <w:rFonts w:ascii="Arial" w:hAnsi="Arial" w:cs="Arial"/>
          <w:bCs/>
          <w:sz w:val="24"/>
          <w:szCs w:val="24"/>
        </w:rPr>
        <w:t xml:space="preserve"> </w:t>
      </w:r>
      <w:r w:rsidR="0079045B" w:rsidRPr="0086089F">
        <w:rPr>
          <w:rFonts w:ascii="Arial" w:hAnsi="Arial" w:cs="Arial"/>
          <w:bCs/>
          <w:i/>
          <w:iCs/>
          <w:sz w:val="24"/>
          <w:szCs w:val="24"/>
        </w:rPr>
        <w:t>Road Transport (Driver Licensing) Act 1999</w:t>
      </w:r>
      <w:r w:rsidR="0079045B" w:rsidRPr="0086089F">
        <w:rPr>
          <w:rFonts w:ascii="Arial" w:hAnsi="Arial" w:cs="Arial"/>
          <w:bCs/>
          <w:sz w:val="24"/>
          <w:szCs w:val="24"/>
        </w:rPr>
        <w:t xml:space="preserve">, </w:t>
      </w:r>
      <w:r w:rsidR="007A1B12" w:rsidRPr="0086089F">
        <w:rPr>
          <w:rFonts w:ascii="Arial" w:hAnsi="Arial" w:cs="Arial"/>
          <w:bCs/>
          <w:sz w:val="24"/>
          <w:szCs w:val="24"/>
        </w:rPr>
        <w:t xml:space="preserve">the </w:t>
      </w:r>
      <w:r w:rsidR="0079045B" w:rsidRPr="0086089F">
        <w:rPr>
          <w:rFonts w:ascii="Arial" w:hAnsi="Arial" w:cs="Arial"/>
          <w:bCs/>
          <w:i/>
          <w:iCs/>
          <w:sz w:val="24"/>
          <w:szCs w:val="24"/>
        </w:rPr>
        <w:t>Road Transport (General) Act 1999</w:t>
      </w:r>
      <w:r w:rsidR="007A1B12" w:rsidRPr="0086089F">
        <w:rPr>
          <w:rFonts w:ascii="Arial" w:hAnsi="Arial" w:cs="Arial"/>
          <w:bCs/>
          <w:sz w:val="24"/>
          <w:szCs w:val="24"/>
        </w:rPr>
        <w:t xml:space="preserve">, the </w:t>
      </w:r>
      <w:r w:rsidR="0079045B" w:rsidRPr="0086089F">
        <w:rPr>
          <w:rFonts w:ascii="Arial" w:hAnsi="Arial" w:cs="Arial"/>
          <w:bCs/>
          <w:i/>
          <w:iCs/>
          <w:sz w:val="24"/>
          <w:szCs w:val="24"/>
        </w:rPr>
        <w:t>Road Transport (Safety and Traffic Management) Act 1999</w:t>
      </w:r>
      <w:r w:rsidR="007A1B12" w:rsidRPr="0086089F">
        <w:rPr>
          <w:rFonts w:ascii="Arial" w:hAnsi="Arial" w:cs="Arial"/>
          <w:bCs/>
          <w:sz w:val="24"/>
          <w:szCs w:val="24"/>
        </w:rPr>
        <w:t xml:space="preserve"> and the </w:t>
      </w:r>
      <w:r w:rsidR="007A1B12" w:rsidRPr="0086089F">
        <w:rPr>
          <w:rFonts w:ascii="Arial" w:hAnsi="Arial" w:cs="Arial"/>
          <w:bCs/>
          <w:i/>
          <w:iCs/>
          <w:sz w:val="24"/>
          <w:szCs w:val="24"/>
        </w:rPr>
        <w:t>Road Transport (Vehicle Registration) Act 1999</w:t>
      </w:r>
      <w:r w:rsidR="0079045B" w:rsidRPr="0086089F">
        <w:rPr>
          <w:rFonts w:ascii="Arial" w:hAnsi="Arial" w:cs="Arial"/>
          <w:bCs/>
          <w:sz w:val="24"/>
          <w:szCs w:val="24"/>
        </w:rPr>
        <w:t>.</w:t>
      </w:r>
    </w:p>
    <w:p w14:paraId="5DC597C7" w14:textId="77777777" w:rsidR="00C92E45" w:rsidRPr="0086089F" w:rsidRDefault="00C92E45" w:rsidP="00D607A0">
      <w:pPr>
        <w:spacing w:after="0"/>
        <w:rPr>
          <w:rFonts w:ascii="Arial" w:hAnsi="Arial" w:cs="Arial"/>
          <w:b/>
          <w:sz w:val="24"/>
          <w:szCs w:val="24"/>
        </w:rPr>
      </w:pPr>
    </w:p>
    <w:p w14:paraId="664BEC68" w14:textId="77777777" w:rsidR="00E90DF9" w:rsidRPr="0086089F" w:rsidRDefault="00E90DF9" w:rsidP="00C92E45">
      <w:pPr>
        <w:spacing w:after="0"/>
        <w:rPr>
          <w:rFonts w:ascii="Arial" w:hAnsi="Arial" w:cs="Arial"/>
          <w:b/>
          <w:bCs/>
          <w:sz w:val="24"/>
          <w:szCs w:val="24"/>
        </w:rPr>
      </w:pPr>
      <w:r w:rsidRPr="0086089F">
        <w:rPr>
          <w:rFonts w:ascii="Arial" w:hAnsi="Arial" w:cs="Arial"/>
          <w:b/>
          <w:bCs/>
          <w:sz w:val="24"/>
          <w:szCs w:val="24"/>
        </w:rPr>
        <w:t xml:space="preserve">EXPLANATORY STATEMENT </w:t>
      </w:r>
    </w:p>
    <w:p w14:paraId="183B27DD" w14:textId="77777777" w:rsidR="00C92E45" w:rsidRPr="0086089F" w:rsidRDefault="00C92E45" w:rsidP="00C92E45">
      <w:pPr>
        <w:pBdr>
          <w:bottom w:val="single" w:sz="12" w:space="1" w:color="auto"/>
        </w:pBdr>
        <w:spacing w:after="0"/>
        <w:rPr>
          <w:rFonts w:ascii="Arial" w:hAnsi="Arial" w:cs="Arial"/>
          <w:b/>
          <w:bCs/>
          <w:sz w:val="24"/>
          <w:szCs w:val="24"/>
        </w:rPr>
      </w:pPr>
    </w:p>
    <w:p w14:paraId="01D43C2C" w14:textId="77777777" w:rsidR="00E90DF9" w:rsidRPr="0086089F" w:rsidRDefault="00E90DF9" w:rsidP="003E3800">
      <w:pPr>
        <w:keepNext/>
        <w:widowControl w:val="0"/>
        <w:spacing w:after="0"/>
        <w:outlineLvl w:val="7"/>
        <w:rPr>
          <w:rFonts w:ascii="Arial" w:hAnsi="Arial" w:cs="Arial"/>
          <w:b/>
          <w:bCs/>
          <w:sz w:val="24"/>
          <w:szCs w:val="24"/>
        </w:rPr>
      </w:pPr>
    </w:p>
    <w:p w14:paraId="266B7B2E" w14:textId="204F1A90" w:rsidR="00E90DF9" w:rsidRPr="0086089F" w:rsidRDefault="00862198" w:rsidP="00E90DF9">
      <w:pPr>
        <w:pStyle w:val="Heading2"/>
      </w:pPr>
      <w:r w:rsidRPr="0086089F">
        <w:t>PURPOSE OF THE REGULATION</w:t>
      </w:r>
    </w:p>
    <w:p w14:paraId="4FF256CB" w14:textId="15BAD7B0" w:rsidR="002C36FF" w:rsidRPr="0086089F" w:rsidRDefault="002C36FF" w:rsidP="00E90DF9">
      <w:pPr>
        <w:rPr>
          <w:rFonts w:ascii="Arial" w:hAnsi="Arial" w:cs="Arial"/>
          <w:iCs/>
          <w:sz w:val="24"/>
          <w:szCs w:val="24"/>
        </w:rPr>
      </w:pPr>
      <w:bookmarkStart w:id="1" w:name="_Hlk162337850"/>
      <w:r w:rsidRPr="0086089F">
        <w:rPr>
          <w:rFonts w:ascii="Arial" w:hAnsi="Arial" w:cs="Arial"/>
          <w:iCs/>
          <w:sz w:val="24"/>
          <w:szCs w:val="24"/>
        </w:rPr>
        <w:t xml:space="preserve">The purpose of the Regulation is to improve road safety and provide for traffic management in the ACT by amending </w:t>
      </w:r>
      <w:r w:rsidR="00013327" w:rsidRPr="0086089F">
        <w:rPr>
          <w:rFonts w:ascii="Arial" w:hAnsi="Arial" w:cs="Arial"/>
          <w:iCs/>
          <w:sz w:val="24"/>
          <w:szCs w:val="24"/>
        </w:rPr>
        <w:t xml:space="preserve">the </w:t>
      </w:r>
      <w:bookmarkEnd w:id="1"/>
      <w:r w:rsidR="00013327" w:rsidRPr="0086089F">
        <w:rPr>
          <w:rFonts w:ascii="Arial" w:hAnsi="Arial" w:cs="Arial"/>
          <w:iCs/>
          <w:sz w:val="24"/>
          <w:szCs w:val="24"/>
        </w:rPr>
        <w:t>following regulations:</w:t>
      </w:r>
    </w:p>
    <w:p w14:paraId="3D1C70C1" w14:textId="77777777" w:rsidR="007A1B12" w:rsidRPr="0086089F" w:rsidRDefault="007A1B12" w:rsidP="007A1B12">
      <w:pPr>
        <w:pStyle w:val="ListParagraph"/>
        <w:numPr>
          <w:ilvl w:val="0"/>
          <w:numId w:val="4"/>
        </w:numPr>
        <w:rPr>
          <w:rStyle w:val="PlaceholderText"/>
          <w:rFonts w:ascii="Arial" w:hAnsi="Arial" w:cs="Arial"/>
          <w:i/>
          <w:color w:val="auto"/>
          <w:sz w:val="24"/>
          <w:szCs w:val="24"/>
        </w:rPr>
      </w:pPr>
      <w:r w:rsidRPr="0086089F">
        <w:rPr>
          <w:rStyle w:val="PlaceholderText"/>
          <w:rFonts w:ascii="Arial" w:hAnsi="Arial" w:cs="Arial"/>
          <w:i/>
          <w:color w:val="auto"/>
          <w:sz w:val="24"/>
          <w:szCs w:val="24"/>
        </w:rPr>
        <w:t>Road Transport (Driver Licensing) Regulation 2000</w:t>
      </w:r>
    </w:p>
    <w:p w14:paraId="126B0EA1" w14:textId="77777777" w:rsidR="00157E20" w:rsidRPr="0086089F" w:rsidRDefault="0079045B" w:rsidP="00013327">
      <w:pPr>
        <w:pStyle w:val="ListParagraph"/>
        <w:numPr>
          <w:ilvl w:val="0"/>
          <w:numId w:val="4"/>
        </w:numPr>
        <w:rPr>
          <w:rFonts w:ascii="Arial" w:hAnsi="Arial" w:cs="Arial"/>
          <w:i/>
          <w:sz w:val="24"/>
          <w:szCs w:val="24"/>
        </w:rPr>
      </w:pPr>
      <w:r w:rsidRPr="0086089F">
        <w:rPr>
          <w:rFonts w:ascii="Arial" w:hAnsi="Arial" w:cs="Arial"/>
          <w:i/>
          <w:sz w:val="24"/>
          <w:szCs w:val="24"/>
        </w:rPr>
        <w:t>Road Transport (General) Regulation 2000</w:t>
      </w:r>
    </w:p>
    <w:p w14:paraId="5A9C820A" w14:textId="4B979CE6" w:rsidR="0079045B" w:rsidRPr="0086089F" w:rsidRDefault="0079045B" w:rsidP="00013327">
      <w:pPr>
        <w:pStyle w:val="ListParagraph"/>
        <w:numPr>
          <w:ilvl w:val="0"/>
          <w:numId w:val="4"/>
        </w:numPr>
        <w:rPr>
          <w:rStyle w:val="Hyperlink"/>
          <w:rFonts w:ascii="Arial" w:hAnsi="Arial" w:cs="Arial"/>
          <w:i/>
          <w:color w:val="auto"/>
          <w:sz w:val="24"/>
          <w:szCs w:val="24"/>
          <w:u w:val="none"/>
        </w:rPr>
      </w:pPr>
      <w:r w:rsidRPr="0086089F">
        <w:rPr>
          <w:rFonts w:ascii="Arial" w:hAnsi="Arial" w:cs="Arial"/>
          <w:i/>
          <w:sz w:val="24"/>
          <w:szCs w:val="24"/>
        </w:rPr>
        <w:t>Road Transport (Offences) Regulation 2005</w:t>
      </w:r>
    </w:p>
    <w:p w14:paraId="17FC0DE5" w14:textId="48D76E09" w:rsidR="00013327" w:rsidRPr="0086089F" w:rsidRDefault="00ED118F" w:rsidP="009C24F5">
      <w:pPr>
        <w:pStyle w:val="ListParagraph"/>
        <w:numPr>
          <w:ilvl w:val="0"/>
          <w:numId w:val="4"/>
        </w:numPr>
        <w:rPr>
          <w:rFonts w:ascii="Arial" w:hAnsi="Arial" w:cs="Arial"/>
          <w:i/>
          <w:sz w:val="24"/>
          <w:szCs w:val="24"/>
        </w:rPr>
      </w:pPr>
      <w:bookmarkStart w:id="2" w:name="_Hlk162337858"/>
      <w:r w:rsidRPr="0086089F">
        <w:rPr>
          <w:rFonts w:ascii="Arial" w:hAnsi="Arial" w:cs="Arial"/>
          <w:i/>
          <w:sz w:val="24"/>
          <w:szCs w:val="24"/>
        </w:rPr>
        <w:t>Road Transport (Road Rules) Regulation 2017</w:t>
      </w:r>
    </w:p>
    <w:bookmarkEnd w:id="2"/>
    <w:p w14:paraId="11020282" w14:textId="56B65C80" w:rsidR="00157E20" w:rsidRPr="0086089F" w:rsidRDefault="00157E20" w:rsidP="009C24F5">
      <w:pPr>
        <w:pStyle w:val="ListParagraph"/>
        <w:numPr>
          <w:ilvl w:val="0"/>
          <w:numId w:val="4"/>
        </w:numPr>
        <w:rPr>
          <w:rFonts w:ascii="Arial" w:hAnsi="Arial" w:cs="Arial"/>
          <w:i/>
          <w:sz w:val="24"/>
          <w:szCs w:val="24"/>
        </w:rPr>
      </w:pPr>
      <w:r w:rsidRPr="0086089F">
        <w:rPr>
          <w:rFonts w:ascii="Arial" w:hAnsi="Arial" w:cs="Arial"/>
          <w:i/>
          <w:sz w:val="24"/>
          <w:szCs w:val="24"/>
        </w:rPr>
        <w:t>Road Transport (Vehicle Registration) Regulation 2000</w:t>
      </w:r>
    </w:p>
    <w:p w14:paraId="3629C809" w14:textId="77777777" w:rsidR="0032660C" w:rsidRPr="0086089F" w:rsidRDefault="0032660C" w:rsidP="0032660C">
      <w:pPr>
        <w:pStyle w:val="ListParagraph"/>
        <w:rPr>
          <w:rFonts w:ascii="Arial" w:hAnsi="Arial" w:cs="Arial"/>
          <w:i/>
          <w:sz w:val="24"/>
          <w:szCs w:val="24"/>
        </w:rPr>
      </w:pPr>
    </w:p>
    <w:p w14:paraId="503F28B1" w14:textId="2058AB7B" w:rsidR="002C36FF" w:rsidRPr="0086089F" w:rsidRDefault="002C36FF" w:rsidP="00E90DF9">
      <w:pPr>
        <w:rPr>
          <w:rFonts w:ascii="Arial" w:hAnsi="Arial" w:cs="Arial"/>
          <w:iCs/>
          <w:sz w:val="24"/>
          <w:szCs w:val="24"/>
        </w:rPr>
      </w:pPr>
      <w:bookmarkStart w:id="3" w:name="_Hlk162337715"/>
      <w:r w:rsidRPr="0086089F">
        <w:rPr>
          <w:rFonts w:ascii="Arial" w:hAnsi="Arial" w:cs="Arial"/>
          <w:iCs/>
          <w:sz w:val="24"/>
          <w:szCs w:val="24"/>
        </w:rPr>
        <w:t>The amendments in this Regulation:</w:t>
      </w:r>
    </w:p>
    <w:bookmarkEnd w:id="3"/>
    <w:p w14:paraId="04497424" w14:textId="7C8A2FE3" w:rsidR="002C36FF" w:rsidRPr="0086089F" w:rsidRDefault="002C36FF" w:rsidP="00D607A0">
      <w:pPr>
        <w:pStyle w:val="ListParagraph"/>
        <w:numPr>
          <w:ilvl w:val="0"/>
          <w:numId w:val="2"/>
        </w:numPr>
        <w:spacing w:after="60"/>
        <w:ind w:left="714" w:hanging="357"/>
        <w:rPr>
          <w:rFonts w:ascii="Arial" w:hAnsi="Arial" w:cs="Arial"/>
          <w:iCs/>
          <w:sz w:val="24"/>
          <w:szCs w:val="24"/>
        </w:rPr>
      </w:pPr>
      <w:r w:rsidRPr="0086089F">
        <w:rPr>
          <w:rFonts w:ascii="Arial" w:hAnsi="Arial" w:cs="Arial"/>
          <w:iCs/>
          <w:sz w:val="24"/>
          <w:szCs w:val="24"/>
        </w:rPr>
        <w:t>Introduce a power to allow the Road Transport Authority</w:t>
      </w:r>
      <w:r w:rsidR="00F261C4" w:rsidRPr="0086089F">
        <w:rPr>
          <w:rFonts w:ascii="Arial" w:hAnsi="Arial" w:cs="Arial"/>
          <w:iCs/>
          <w:sz w:val="24"/>
          <w:szCs w:val="24"/>
        </w:rPr>
        <w:t xml:space="preserve"> (RTA)</w:t>
      </w:r>
      <w:r w:rsidRPr="0086089F">
        <w:rPr>
          <w:rFonts w:ascii="Arial" w:hAnsi="Arial" w:cs="Arial"/>
          <w:iCs/>
          <w:sz w:val="24"/>
          <w:szCs w:val="24"/>
        </w:rPr>
        <w:t xml:space="preserve"> to issue Immediate Suspensions Notices (ISN) where road safety cameras capture vehicles travelling</w:t>
      </w:r>
      <w:r w:rsidR="00013327" w:rsidRPr="0086089F">
        <w:rPr>
          <w:rFonts w:ascii="Arial" w:hAnsi="Arial" w:cs="Arial"/>
          <w:iCs/>
          <w:sz w:val="24"/>
          <w:szCs w:val="24"/>
        </w:rPr>
        <w:t xml:space="preserve"> at</w:t>
      </w:r>
      <w:r w:rsidRPr="0086089F">
        <w:rPr>
          <w:rFonts w:ascii="Arial" w:hAnsi="Arial" w:cs="Arial"/>
          <w:iCs/>
          <w:sz w:val="24"/>
          <w:szCs w:val="24"/>
        </w:rPr>
        <w:t xml:space="preserve"> </w:t>
      </w:r>
      <w:r w:rsidR="00F261C4" w:rsidRPr="0086089F">
        <w:rPr>
          <w:rFonts w:ascii="Arial" w:hAnsi="Arial" w:cs="Arial"/>
          <w:iCs/>
          <w:sz w:val="24"/>
          <w:szCs w:val="24"/>
        </w:rPr>
        <w:t>speeds in excess of 45km/hr above the speed limit.</w:t>
      </w:r>
    </w:p>
    <w:p w14:paraId="1C39AF9F" w14:textId="77777777" w:rsidR="007A1B12" w:rsidRPr="0086089F" w:rsidRDefault="007A1B12" w:rsidP="00F82D5B">
      <w:pPr>
        <w:pStyle w:val="ListParagraph"/>
        <w:numPr>
          <w:ilvl w:val="0"/>
          <w:numId w:val="2"/>
        </w:numPr>
        <w:spacing w:after="60"/>
        <w:ind w:left="714" w:hanging="357"/>
        <w:rPr>
          <w:rFonts w:ascii="Arial" w:hAnsi="Arial" w:cs="Arial"/>
          <w:iCs/>
          <w:sz w:val="24"/>
          <w:szCs w:val="24"/>
        </w:rPr>
      </w:pPr>
      <w:r w:rsidRPr="0086089F">
        <w:rPr>
          <w:rFonts w:ascii="Arial" w:hAnsi="Arial" w:cs="Arial"/>
          <w:iCs/>
          <w:sz w:val="24"/>
          <w:szCs w:val="24"/>
        </w:rPr>
        <w:t>Administrative amendments to delegations for National Heavy Vehicle Regulator (NHVR) officers.</w:t>
      </w:r>
    </w:p>
    <w:p w14:paraId="1515B558" w14:textId="08833C62" w:rsidR="007A1B12" w:rsidRPr="0086089F" w:rsidRDefault="000A4C96" w:rsidP="00D607A0">
      <w:pPr>
        <w:pStyle w:val="ListParagraph"/>
        <w:numPr>
          <w:ilvl w:val="0"/>
          <w:numId w:val="2"/>
        </w:numPr>
        <w:spacing w:after="60"/>
        <w:ind w:left="714" w:hanging="357"/>
        <w:rPr>
          <w:rFonts w:ascii="Arial" w:hAnsi="Arial" w:cs="Arial"/>
          <w:iCs/>
          <w:sz w:val="24"/>
          <w:szCs w:val="24"/>
        </w:rPr>
      </w:pPr>
      <w:r w:rsidRPr="0086089F">
        <w:rPr>
          <w:rFonts w:ascii="Arial" w:hAnsi="Arial" w:cs="Arial"/>
          <w:iCs/>
          <w:sz w:val="24"/>
          <w:szCs w:val="24"/>
        </w:rPr>
        <w:t>Update requirements for electric vehicle (EV) signage to reflect operational guidelines and introduce consistency with other jurisdictions.</w:t>
      </w:r>
    </w:p>
    <w:p w14:paraId="4682CBF1" w14:textId="390F6F61" w:rsidR="009C24F5" w:rsidRPr="0086089F" w:rsidRDefault="00F261C4" w:rsidP="009C24F5">
      <w:pPr>
        <w:pStyle w:val="ListParagraph"/>
        <w:numPr>
          <w:ilvl w:val="0"/>
          <w:numId w:val="2"/>
        </w:numPr>
        <w:rPr>
          <w:rFonts w:ascii="Arial" w:hAnsi="Arial" w:cs="Arial"/>
          <w:iCs/>
          <w:sz w:val="24"/>
          <w:szCs w:val="24"/>
        </w:rPr>
      </w:pPr>
      <w:bookmarkStart w:id="4" w:name="_Hlk162337721"/>
      <w:r w:rsidRPr="0086089F">
        <w:rPr>
          <w:rFonts w:ascii="Arial" w:hAnsi="Arial" w:cs="Arial"/>
          <w:iCs/>
          <w:sz w:val="24"/>
          <w:szCs w:val="24"/>
        </w:rPr>
        <w:t>Administrative amendment</w:t>
      </w:r>
      <w:r w:rsidR="00672BC8" w:rsidRPr="0086089F">
        <w:rPr>
          <w:rFonts w:ascii="Arial" w:hAnsi="Arial" w:cs="Arial"/>
          <w:iCs/>
          <w:sz w:val="24"/>
          <w:szCs w:val="24"/>
        </w:rPr>
        <w:t>s</w:t>
      </w:r>
      <w:r w:rsidRPr="0086089F">
        <w:rPr>
          <w:rFonts w:ascii="Arial" w:hAnsi="Arial" w:cs="Arial"/>
          <w:iCs/>
          <w:sz w:val="24"/>
          <w:szCs w:val="24"/>
        </w:rPr>
        <w:t xml:space="preserve"> to update the mechanism</w:t>
      </w:r>
      <w:bookmarkStart w:id="5" w:name="_Hlk162337746"/>
      <w:r w:rsidR="000A4C96" w:rsidRPr="0086089F">
        <w:rPr>
          <w:rFonts w:ascii="Arial" w:hAnsi="Arial" w:cs="Arial"/>
          <w:iCs/>
          <w:sz w:val="24"/>
          <w:szCs w:val="24"/>
        </w:rPr>
        <w:t xml:space="preserve"> </w:t>
      </w:r>
      <w:bookmarkEnd w:id="4"/>
      <w:bookmarkEnd w:id="5"/>
      <w:r w:rsidR="00157E20" w:rsidRPr="0086089F">
        <w:rPr>
          <w:rFonts w:ascii="Arial" w:hAnsi="Arial" w:cs="Arial"/>
          <w:iCs/>
          <w:sz w:val="24"/>
          <w:szCs w:val="24"/>
        </w:rPr>
        <w:t>to cancel unregistered vehicle permits (UVPs).</w:t>
      </w:r>
    </w:p>
    <w:p w14:paraId="505DAA82" w14:textId="77777777" w:rsidR="009C24F5" w:rsidRPr="0086089F" w:rsidRDefault="009C24F5" w:rsidP="009C24F5">
      <w:pPr>
        <w:rPr>
          <w:rFonts w:ascii="Arial" w:hAnsi="Arial" w:cs="Arial"/>
          <w:iCs/>
          <w:sz w:val="24"/>
          <w:szCs w:val="24"/>
        </w:rPr>
      </w:pPr>
    </w:p>
    <w:p w14:paraId="2F756A23" w14:textId="34633064" w:rsidR="006F6D87" w:rsidRPr="0086089F" w:rsidRDefault="00F261C4" w:rsidP="00F261C4">
      <w:pPr>
        <w:rPr>
          <w:rFonts w:ascii="Arial" w:hAnsi="Arial" w:cs="Arial"/>
          <w:iCs/>
          <w:sz w:val="24"/>
          <w:szCs w:val="24"/>
        </w:rPr>
      </w:pPr>
      <w:r w:rsidRPr="0086089F">
        <w:rPr>
          <w:rFonts w:ascii="Arial" w:hAnsi="Arial" w:cs="Arial"/>
          <w:iCs/>
          <w:sz w:val="24"/>
          <w:szCs w:val="24"/>
        </w:rPr>
        <w:t xml:space="preserve">Section </w:t>
      </w:r>
      <w:r w:rsidR="005A177D" w:rsidRPr="0086089F">
        <w:rPr>
          <w:rFonts w:ascii="Arial" w:hAnsi="Arial" w:cs="Arial"/>
          <w:iCs/>
          <w:sz w:val="24"/>
          <w:szCs w:val="24"/>
        </w:rPr>
        <w:t>26</w:t>
      </w:r>
      <w:r w:rsidRPr="0086089F">
        <w:rPr>
          <w:rFonts w:ascii="Arial" w:hAnsi="Arial" w:cs="Arial"/>
          <w:iCs/>
          <w:sz w:val="24"/>
          <w:szCs w:val="24"/>
        </w:rPr>
        <w:t xml:space="preserve"> of </w:t>
      </w:r>
      <w:r w:rsidR="00247E3F" w:rsidRPr="0086089F">
        <w:rPr>
          <w:rFonts w:ascii="Arial" w:hAnsi="Arial" w:cs="Arial"/>
          <w:iCs/>
          <w:sz w:val="24"/>
          <w:szCs w:val="24"/>
        </w:rPr>
        <w:t>the</w:t>
      </w:r>
      <w:r w:rsidRPr="0086089F">
        <w:rPr>
          <w:rFonts w:ascii="Arial" w:hAnsi="Arial" w:cs="Arial"/>
          <w:iCs/>
          <w:sz w:val="24"/>
          <w:szCs w:val="24"/>
        </w:rPr>
        <w:t xml:space="preserve"> </w:t>
      </w:r>
      <w:r w:rsidR="00247E3F" w:rsidRPr="0086089F">
        <w:rPr>
          <w:rFonts w:ascii="Arial" w:hAnsi="Arial" w:cs="Arial"/>
          <w:i/>
          <w:sz w:val="24"/>
          <w:szCs w:val="24"/>
        </w:rPr>
        <w:t>Road Transport (Driver Licensing) Act 1999</w:t>
      </w:r>
      <w:r w:rsidR="0092738F" w:rsidRPr="0086089F">
        <w:rPr>
          <w:rFonts w:ascii="Arial" w:hAnsi="Arial" w:cs="Arial"/>
          <w:iCs/>
          <w:sz w:val="24"/>
          <w:szCs w:val="24"/>
        </w:rPr>
        <w:t xml:space="preserve">, </w:t>
      </w:r>
      <w:r w:rsidR="00CB082E" w:rsidRPr="0086089F">
        <w:rPr>
          <w:rFonts w:ascii="Arial" w:hAnsi="Arial" w:cs="Arial"/>
          <w:iCs/>
          <w:sz w:val="24"/>
          <w:szCs w:val="24"/>
        </w:rPr>
        <w:t xml:space="preserve">section 233 of the </w:t>
      </w:r>
      <w:r w:rsidR="00CB082E" w:rsidRPr="0086089F">
        <w:rPr>
          <w:rFonts w:ascii="Arial" w:hAnsi="Arial" w:cs="Arial"/>
          <w:i/>
          <w:sz w:val="24"/>
          <w:szCs w:val="24"/>
        </w:rPr>
        <w:t xml:space="preserve">Road Transport (General) Act 1999, </w:t>
      </w:r>
      <w:r w:rsidR="00CB082E" w:rsidRPr="0086089F">
        <w:rPr>
          <w:rFonts w:ascii="Arial" w:hAnsi="Arial" w:cs="Arial"/>
          <w:iCs/>
          <w:sz w:val="24"/>
          <w:szCs w:val="24"/>
        </w:rPr>
        <w:t xml:space="preserve">section 33 of the </w:t>
      </w:r>
      <w:r w:rsidR="00CB082E" w:rsidRPr="0086089F">
        <w:rPr>
          <w:rFonts w:ascii="Arial" w:hAnsi="Arial" w:cs="Arial"/>
          <w:i/>
          <w:sz w:val="24"/>
          <w:szCs w:val="24"/>
        </w:rPr>
        <w:t>Road Transport (Safety and Traffic Management) Act 1999</w:t>
      </w:r>
      <w:r w:rsidR="00CB082E" w:rsidRPr="0086089F">
        <w:rPr>
          <w:rFonts w:ascii="Arial" w:hAnsi="Arial" w:cs="Arial"/>
          <w:iCs/>
          <w:sz w:val="24"/>
          <w:szCs w:val="24"/>
        </w:rPr>
        <w:t xml:space="preserve"> and </w:t>
      </w:r>
      <w:r w:rsidR="00157E20" w:rsidRPr="0086089F">
        <w:rPr>
          <w:rFonts w:ascii="Arial" w:hAnsi="Arial" w:cs="Arial"/>
          <w:iCs/>
          <w:sz w:val="24"/>
          <w:szCs w:val="24"/>
        </w:rPr>
        <w:t xml:space="preserve">section 13 of the </w:t>
      </w:r>
      <w:r w:rsidR="00157E20" w:rsidRPr="0086089F">
        <w:rPr>
          <w:rFonts w:ascii="Arial" w:hAnsi="Arial" w:cs="Arial"/>
          <w:bCs/>
          <w:i/>
          <w:iCs/>
          <w:sz w:val="24"/>
          <w:szCs w:val="24"/>
        </w:rPr>
        <w:t xml:space="preserve">Road Transport (Vehicle Registration) Act 1999 </w:t>
      </w:r>
      <w:bookmarkStart w:id="6" w:name="_Hlk162337921"/>
      <w:r w:rsidRPr="0086089F">
        <w:rPr>
          <w:rFonts w:ascii="Arial" w:hAnsi="Arial" w:cs="Arial"/>
          <w:iCs/>
          <w:sz w:val="24"/>
          <w:szCs w:val="24"/>
        </w:rPr>
        <w:t>gives the Executive the power to make regulations under that Act.</w:t>
      </w:r>
      <w:bookmarkEnd w:id="6"/>
    </w:p>
    <w:p w14:paraId="25E5EC3A" w14:textId="23CECF45" w:rsidR="00E90DF9" w:rsidRPr="0086089F" w:rsidRDefault="00E90DF9" w:rsidP="001F2D22">
      <w:pPr>
        <w:keepNext/>
        <w:rPr>
          <w:rFonts w:ascii="Arial" w:hAnsi="Arial" w:cs="Arial"/>
          <w:b/>
          <w:sz w:val="24"/>
          <w:szCs w:val="24"/>
        </w:rPr>
      </w:pPr>
      <w:r w:rsidRPr="0086089F">
        <w:rPr>
          <w:rFonts w:ascii="Arial" w:hAnsi="Arial" w:cs="Arial"/>
          <w:b/>
          <w:sz w:val="24"/>
          <w:szCs w:val="24"/>
        </w:rPr>
        <w:lastRenderedPageBreak/>
        <w:t>CONSULTATION ON THE PROPOSED APPROACH</w:t>
      </w:r>
    </w:p>
    <w:p w14:paraId="41C27D85" w14:textId="7E2BECC3" w:rsidR="00247E3F" w:rsidRPr="0086089F" w:rsidRDefault="00247E3F" w:rsidP="001F2D22">
      <w:pPr>
        <w:keepNext/>
        <w:rPr>
          <w:rStyle w:val="Calibri12"/>
          <w:rFonts w:ascii="Arial" w:eastAsia="Arial" w:hAnsi="Arial" w:cs="Arial"/>
          <w:szCs w:val="24"/>
        </w:rPr>
      </w:pPr>
      <w:r w:rsidRPr="0086089F">
        <w:rPr>
          <w:rFonts w:ascii="Arial" w:eastAsia="Arial" w:hAnsi="Arial" w:cs="Arial"/>
          <w:sz w:val="24"/>
          <w:szCs w:val="24"/>
        </w:rPr>
        <w:t>Consultation has been undertaken with key Government stakeholders including the Chief Minister, Treasury and Economic Development Directorate</w:t>
      </w:r>
      <w:r w:rsidR="00913E7E" w:rsidRPr="0086089F">
        <w:rPr>
          <w:rFonts w:ascii="Arial" w:eastAsia="Arial" w:hAnsi="Arial" w:cs="Arial"/>
          <w:sz w:val="24"/>
          <w:szCs w:val="24"/>
        </w:rPr>
        <w:t xml:space="preserve"> (specifically Access Canberra</w:t>
      </w:r>
      <w:r w:rsidR="00701FE3" w:rsidRPr="0086089F">
        <w:rPr>
          <w:rFonts w:ascii="Arial" w:eastAsia="Arial" w:hAnsi="Arial" w:cs="Arial"/>
          <w:sz w:val="24"/>
          <w:szCs w:val="24"/>
        </w:rPr>
        <w:t xml:space="preserve"> and the Motor Accident Injuries Commission</w:t>
      </w:r>
      <w:r w:rsidR="00913E7E" w:rsidRPr="0086089F">
        <w:rPr>
          <w:rFonts w:ascii="Arial" w:eastAsia="Arial" w:hAnsi="Arial" w:cs="Arial"/>
          <w:sz w:val="24"/>
          <w:szCs w:val="24"/>
        </w:rPr>
        <w:t>)</w:t>
      </w:r>
      <w:r w:rsidR="006F6D87" w:rsidRPr="0086089F">
        <w:rPr>
          <w:rFonts w:ascii="Arial" w:eastAsia="Arial" w:hAnsi="Arial" w:cs="Arial"/>
          <w:sz w:val="24"/>
          <w:szCs w:val="24"/>
        </w:rPr>
        <w:t xml:space="preserve"> </w:t>
      </w:r>
      <w:r w:rsidRPr="0086089F">
        <w:rPr>
          <w:rFonts w:ascii="Arial" w:eastAsia="Arial" w:hAnsi="Arial" w:cs="Arial"/>
          <w:sz w:val="24"/>
          <w:szCs w:val="24"/>
        </w:rPr>
        <w:t>and ACT Policing.</w:t>
      </w:r>
    </w:p>
    <w:p w14:paraId="37608D52" w14:textId="379B2232" w:rsidR="00C40761" w:rsidRPr="0086089F" w:rsidRDefault="00247E3F" w:rsidP="009C24F5">
      <w:pPr>
        <w:rPr>
          <w:rStyle w:val="Calibri12"/>
          <w:rFonts w:ascii="Arial" w:hAnsi="Arial" w:cs="Arial"/>
        </w:rPr>
      </w:pPr>
      <w:r w:rsidRPr="0086089F">
        <w:rPr>
          <w:rStyle w:val="Calibri12"/>
          <w:rFonts w:ascii="Arial" w:hAnsi="Arial" w:cs="Arial"/>
        </w:rPr>
        <w:t>Amendment to EV signage aligns with ACT Government’s Electric Vehicle Charging Infrastructure Operational Policy. Counterparts in all Australian jurisdictions have been broadly consulted for consistency in EV signage.</w:t>
      </w:r>
    </w:p>
    <w:p w14:paraId="45D07A2A" w14:textId="349D8E8A" w:rsidR="00247E3F" w:rsidRPr="003E3800" w:rsidRDefault="00C40761" w:rsidP="00E90DF9">
      <w:pPr>
        <w:rPr>
          <w:rFonts w:ascii="Arial" w:hAnsi="Arial" w:cs="Arial"/>
          <w:sz w:val="24"/>
        </w:rPr>
      </w:pPr>
      <w:r w:rsidRPr="0086089F">
        <w:rPr>
          <w:rStyle w:val="Calibri12"/>
          <w:rFonts w:ascii="Arial" w:hAnsi="Arial" w:cs="Arial"/>
        </w:rPr>
        <w:t>The NHVR has been consulted on amendments to delegations for NHVR officers.</w:t>
      </w:r>
    </w:p>
    <w:p w14:paraId="1E002791" w14:textId="77777777" w:rsidR="00E90DF9" w:rsidRPr="0086089F" w:rsidRDefault="00E90DF9" w:rsidP="00E90DF9">
      <w:pPr>
        <w:pStyle w:val="Heading2"/>
      </w:pPr>
      <w:r w:rsidRPr="0086089F">
        <w:t>CONSISTENCY WITH HUMAN RIGHTS</w:t>
      </w:r>
    </w:p>
    <w:p w14:paraId="19EDBCA3" w14:textId="77777777" w:rsidR="00794DF6" w:rsidRPr="0086089F" w:rsidRDefault="00794DF6" w:rsidP="00794DF6">
      <w:pPr>
        <w:spacing w:after="0"/>
        <w:rPr>
          <w:rFonts w:ascii="Arial" w:hAnsi="Arial" w:cs="Arial"/>
          <w:iCs/>
          <w:sz w:val="24"/>
          <w:szCs w:val="24"/>
        </w:rPr>
      </w:pPr>
      <w:r w:rsidRPr="0086089F">
        <w:rPr>
          <w:rFonts w:ascii="Arial" w:hAnsi="Arial" w:cs="Arial"/>
          <w:iCs/>
          <w:sz w:val="24"/>
          <w:szCs w:val="24"/>
        </w:rPr>
        <w:t>During the development of this Regulation due regard was given to its compatibility with human rights as set out in the Human Rights Act 2004 (HRA).</w:t>
      </w:r>
    </w:p>
    <w:p w14:paraId="605B16BC" w14:textId="77777777" w:rsidR="0092738F" w:rsidRPr="0086089F" w:rsidRDefault="0092738F" w:rsidP="00794DF6">
      <w:pPr>
        <w:spacing w:after="0"/>
        <w:rPr>
          <w:rFonts w:ascii="Arial" w:hAnsi="Arial" w:cs="Arial"/>
          <w:iCs/>
          <w:sz w:val="24"/>
          <w:szCs w:val="24"/>
        </w:rPr>
      </w:pPr>
    </w:p>
    <w:p w14:paraId="0C872B87" w14:textId="492AB333" w:rsidR="0096443F" w:rsidRPr="0086089F" w:rsidRDefault="0096443F" w:rsidP="00794DF6">
      <w:pPr>
        <w:spacing w:after="0"/>
        <w:rPr>
          <w:rFonts w:ascii="Arial" w:hAnsi="Arial" w:cs="Arial"/>
          <w:iCs/>
          <w:sz w:val="24"/>
          <w:szCs w:val="24"/>
        </w:rPr>
      </w:pPr>
      <w:r w:rsidRPr="0086089F">
        <w:rPr>
          <w:rFonts w:ascii="Arial" w:hAnsi="Arial" w:cs="Arial"/>
          <w:iCs/>
          <w:sz w:val="24"/>
          <w:szCs w:val="24"/>
          <w:shd w:val="clear" w:color="auto" w:fill="FFFFFF"/>
        </w:rPr>
        <w:t>The limitations on human rights in the Bill are proportionate and justified in the circumstances because they are the least restrictive means available to achieve road safety as it relates to dangerous driving.</w:t>
      </w:r>
    </w:p>
    <w:p w14:paraId="7CE6CAA5" w14:textId="77777777" w:rsidR="00794DF6" w:rsidRPr="001F2D22" w:rsidRDefault="00794DF6" w:rsidP="00794DF6">
      <w:pPr>
        <w:spacing w:after="0"/>
        <w:rPr>
          <w:rFonts w:ascii="Arial" w:hAnsi="Arial" w:cs="Arial"/>
          <w:i/>
          <w:sz w:val="24"/>
          <w:szCs w:val="24"/>
        </w:rPr>
      </w:pPr>
    </w:p>
    <w:p w14:paraId="3AA827AB" w14:textId="77777777" w:rsidR="00E90DF9" w:rsidRPr="0086089F" w:rsidRDefault="00E90DF9" w:rsidP="00E90DF9">
      <w:pPr>
        <w:rPr>
          <w:rFonts w:ascii="Arial" w:hAnsi="Arial" w:cs="Arial"/>
          <w:b/>
          <w:bCs/>
          <w:iCs/>
          <w:sz w:val="24"/>
          <w:szCs w:val="24"/>
        </w:rPr>
      </w:pPr>
      <w:r w:rsidRPr="0086089F">
        <w:rPr>
          <w:rFonts w:ascii="Arial" w:hAnsi="Arial" w:cs="Arial"/>
          <w:b/>
          <w:bCs/>
          <w:iCs/>
          <w:sz w:val="24"/>
          <w:szCs w:val="24"/>
        </w:rPr>
        <w:t>Rights engaged</w:t>
      </w:r>
    </w:p>
    <w:p w14:paraId="23EB2714" w14:textId="1687203D" w:rsidR="0096443F" w:rsidRPr="0086089F" w:rsidRDefault="0096443F" w:rsidP="009C24F5">
      <w:pPr>
        <w:rPr>
          <w:rStyle w:val="Calibri12"/>
          <w:rFonts w:ascii="Arial" w:hAnsi="Arial" w:cs="Arial"/>
        </w:rPr>
      </w:pPr>
      <w:r w:rsidRPr="0086089F">
        <w:rPr>
          <w:rFonts w:ascii="Arial" w:hAnsi="Arial" w:cs="Arial"/>
          <w:iCs/>
          <w:sz w:val="24"/>
          <w:szCs w:val="24"/>
        </w:rPr>
        <w:t xml:space="preserve">There are no </w:t>
      </w:r>
      <w:r w:rsidRPr="0086089F">
        <w:rPr>
          <w:rStyle w:val="Calibri12"/>
          <w:rFonts w:ascii="Arial" w:hAnsi="Arial" w:cs="Arial"/>
        </w:rPr>
        <w:t>human rights engaged with the amendment to electric vehicle signage.</w:t>
      </w:r>
    </w:p>
    <w:p w14:paraId="320D00D1" w14:textId="5153CA5D" w:rsidR="0092738F" w:rsidRPr="0086089F" w:rsidRDefault="0096443F" w:rsidP="009C24F5">
      <w:pPr>
        <w:rPr>
          <w:rStyle w:val="Calibri12"/>
          <w:rFonts w:ascii="Arial" w:hAnsi="Arial" w:cs="Arial"/>
        </w:rPr>
      </w:pPr>
      <w:bookmarkStart w:id="7" w:name="_Hlk162337700"/>
      <w:r w:rsidRPr="0086089F">
        <w:rPr>
          <w:rStyle w:val="Calibri12"/>
          <w:rFonts w:ascii="Arial" w:hAnsi="Arial" w:cs="Arial"/>
        </w:rPr>
        <w:t xml:space="preserve">There are no human rights engaged with the administrative amendment to the process for </w:t>
      </w:r>
      <w:bookmarkEnd w:id="7"/>
      <w:r w:rsidR="00157E20" w:rsidRPr="0086089F">
        <w:rPr>
          <w:rStyle w:val="Calibri12"/>
          <w:rFonts w:ascii="Arial" w:hAnsi="Arial" w:cs="Arial"/>
        </w:rPr>
        <w:t>cancelling UVPs</w:t>
      </w:r>
      <w:r w:rsidRPr="0086089F">
        <w:rPr>
          <w:rStyle w:val="Calibri12"/>
          <w:rFonts w:ascii="Arial" w:hAnsi="Arial" w:cs="Arial"/>
        </w:rPr>
        <w:t>.</w:t>
      </w:r>
    </w:p>
    <w:p w14:paraId="41D223DC" w14:textId="1F42661B" w:rsidR="0032660C" w:rsidRPr="0086089F" w:rsidRDefault="0092738F" w:rsidP="009C24F5">
      <w:pPr>
        <w:rPr>
          <w:rStyle w:val="Calibri12"/>
          <w:rFonts w:ascii="Arial" w:hAnsi="Arial" w:cs="Arial"/>
        </w:rPr>
      </w:pPr>
      <w:r w:rsidRPr="0086089F">
        <w:rPr>
          <w:rStyle w:val="Calibri12"/>
          <w:rFonts w:ascii="Arial" w:hAnsi="Arial" w:cs="Arial"/>
        </w:rPr>
        <w:t>There are no human rights engaged with the administrative amendment to delegations for National Heavy Vehicle Regulator officers</w:t>
      </w:r>
      <w:r w:rsidR="00C40761" w:rsidRPr="0086089F">
        <w:rPr>
          <w:rStyle w:val="Calibri12"/>
          <w:rFonts w:ascii="Arial" w:hAnsi="Arial" w:cs="Arial"/>
        </w:rPr>
        <w:t>.</w:t>
      </w:r>
    </w:p>
    <w:p w14:paraId="088A6FB7" w14:textId="1AC37491" w:rsidR="0042669C" w:rsidRPr="0086089F" w:rsidRDefault="0042669C" w:rsidP="00E90DF9">
      <w:pPr>
        <w:rPr>
          <w:rFonts w:ascii="Arial" w:hAnsi="Arial" w:cs="Arial"/>
          <w:iCs/>
          <w:sz w:val="24"/>
          <w:szCs w:val="24"/>
          <w:shd w:val="clear" w:color="auto" w:fill="FFFFFF"/>
        </w:rPr>
      </w:pPr>
      <w:r w:rsidRPr="0086089F">
        <w:rPr>
          <w:rStyle w:val="Calibri12"/>
          <w:rFonts w:ascii="Arial" w:hAnsi="Arial" w:cs="Arial"/>
        </w:rPr>
        <w:t>The Regulation as it relates to speeds 45km/hr in excess of the posted speed limit, could be seen to engage with</w:t>
      </w:r>
      <w:r w:rsidRPr="0086089F">
        <w:rPr>
          <w:rFonts w:ascii="Arial" w:hAnsi="Arial" w:cs="Arial"/>
          <w:iCs/>
          <w:sz w:val="24"/>
          <w:szCs w:val="24"/>
          <w:shd w:val="clear" w:color="auto" w:fill="FFFFFF"/>
        </w:rPr>
        <w:t>, and promote, the right to life</w:t>
      </w:r>
      <w:r w:rsidR="00F27983" w:rsidRPr="0086089F">
        <w:rPr>
          <w:rFonts w:ascii="Arial" w:hAnsi="Arial" w:cs="Arial"/>
          <w:iCs/>
          <w:sz w:val="24"/>
          <w:szCs w:val="24"/>
          <w:shd w:val="clear" w:color="auto" w:fill="FFFFFF"/>
        </w:rPr>
        <w:t>.</w:t>
      </w:r>
    </w:p>
    <w:p w14:paraId="021C36C1" w14:textId="575BA9E7" w:rsidR="0096443F" w:rsidRPr="0086089F" w:rsidRDefault="0096443F" w:rsidP="00E90DF9">
      <w:pPr>
        <w:rPr>
          <w:rFonts w:ascii="Arial" w:hAnsi="Arial" w:cs="Arial"/>
          <w:iCs/>
          <w:sz w:val="24"/>
          <w:szCs w:val="24"/>
          <w:shd w:val="clear" w:color="auto" w:fill="FFFFFF"/>
        </w:rPr>
      </w:pPr>
      <w:r w:rsidRPr="0086089F">
        <w:rPr>
          <w:rFonts w:ascii="Arial" w:hAnsi="Arial" w:cs="Arial"/>
          <w:iCs/>
          <w:sz w:val="24"/>
          <w:szCs w:val="24"/>
          <w:shd w:val="clear" w:color="auto" w:fill="FFFFFF"/>
        </w:rPr>
        <w:t xml:space="preserve">The Regulation as it relates to </w:t>
      </w:r>
      <w:r w:rsidR="0042669C" w:rsidRPr="0086089F">
        <w:rPr>
          <w:rFonts w:ascii="Arial" w:hAnsi="Arial" w:cs="Arial"/>
          <w:iCs/>
          <w:sz w:val="24"/>
          <w:szCs w:val="24"/>
          <w:shd w:val="clear" w:color="auto" w:fill="FFFFFF"/>
        </w:rPr>
        <w:t>speeds 45km/hr in excess of the posted speed limit</w:t>
      </w:r>
      <w:r w:rsidRPr="0086089F">
        <w:rPr>
          <w:rFonts w:ascii="Arial" w:hAnsi="Arial" w:cs="Arial"/>
          <w:iCs/>
          <w:sz w:val="24"/>
          <w:szCs w:val="24"/>
          <w:shd w:val="clear" w:color="auto" w:fill="FFFFFF"/>
        </w:rPr>
        <w:t xml:space="preserve">, could be seen to engage with, and place limitations on, the right to </w:t>
      </w:r>
      <w:r w:rsidR="00F27983" w:rsidRPr="0086089F">
        <w:rPr>
          <w:rFonts w:ascii="Arial" w:hAnsi="Arial" w:cs="Arial"/>
          <w:iCs/>
          <w:sz w:val="24"/>
          <w:szCs w:val="24"/>
          <w:shd w:val="clear" w:color="auto" w:fill="FFFFFF"/>
        </w:rPr>
        <w:t xml:space="preserve">a fair </w:t>
      </w:r>
      <w:r w:rsidR="009C24F5" w:rsidRPr="0086089F">
        <w:rPr>
          <w:rFonts w:ascii="Arial" w:hAnsi="Arial" w:cs="Arial"/>
          <w:iCs/>
          <w:sz w:val="24"/>
          <w:szCs w:val="24"/>
          <w:shd w:val="clear" w:color="auto" w:fill="FFFFFF"/>
        </w:rPr>
        <w:t>trial</w:t>
      </w:r>
      <w:r w:rsidR="00F27983" w:rsidRPr="0086089F">
        <w:rPr>
          <w:rFonts w:ascii="Arial" w:hAnsi="Arial" w:cs="Arial"/>
          <w:iCs/>
          <w:sz w:val="24"/>
          <w:szCs w:val="24"/>
          <w:shd w:val="clear" w:color="auto" w:fill="FFFFFF"/>
        </w:rPr>
        <w:t xml:space="preserve"> under section 21 and rights in criminal proceedings under </w:t>
      </w:r>
      <w:r w:rsidRPr="0086089F">
        <w:rPr>
          <w:rFonts w:ascii="Arial" w:hAnsi="Arial" w:cs="Arial"/>
          <w:iCs/>
          <w:sz w:val="24"/>
          <w:szCs w:val="24"/>
          <w:shd w:val="clear" w:color="auto" w:fill="FFFFFF"/>
        </w:rPr>
        <w:t>section 22 (1) of the HRA.</w:t>
      </w:r>
    </w:p>
    <w:p w14:paraId="774721D1" w14:textId="77777777" w:rsidR="00E90DF9" w:rsidRPr="0086089F" w:rsidRDefault="00E90DF9" w:rsidP="00E90DF9">
      <w:pPr>
        <w:rPr>
          <w:rFonts w:ascii="Arial" w:hAnsi="Arial" w:cs="Arial"/>
          <w:b/>
          <w:bCs/>
          <w:i/>
          <w:sz w:val="24"/>
          <w:szCs w:val="24"/>
        </w:rPr>
      </w:pPr>
      <w:r w:rsidRPr="0086089F">
        <w:rPr>
          <w:rFonts w:ascii="Arial" w:hAnsi="Arial" w:cs="Arial"/>
          <w:b/>
          <w:bCs/>
          <w:i/>
          <w:sz w:val="24"/>
          <w:szCs w:val="24"/>
        </w:rPr>
        <w:t>Rights Promoted</w:t>
      </w:r>
    </w:p>
    <w:p w14:paraId="30D0BE19" w14:textId="77777777" w:rsidR="0096443F" w:rsidRPr="0086089F" w:rsidRDefault="0096443F" w:rsidP="0096443F">
      <w:pPr>
        <w:pStyle w:val="NormalWeb"/>
        <w:shd w:val="clear" w:color="auto" w:fill="FFFFFF"/>
        <w:spacing w:before="0" w:beforeAutospacing="0" w:after="120" w:afterAutospacing="0" w:line="276" w:lineRule="atLeast"/>
        <w:rPr>
          <w:rFonts w:ascii="Arial" w:hAnsi="Arial" w:cs="Arial"/>
          <w:color w:val="000000"/>
        </w:rPr>
      </w:pPr>
      <w:r w:rsidRPr="0086089F">
        <w:rPr>
          <w:rFonts w:ascii="Arial" w:hAnsi="Arial" w:cs="Arial"/>
          <w:color w:val="000000"/>
        </w:rPr>
        <w:t>The rights promoted by the Bill include:</w:t>
      </w:r>
    </w:p>
    <w:p w14:paraId="531986F1" w14:textId="77777777" w:rsidR="0096443F" w:rsidRPr="0086089F" w:rsidRDefault="0096443F" w:rsidP="0096443F">
      <w:pPr>
        <w:pStyle w:val="listparagraph0"/>
        <w:shd w:val="clear" w:color="auto" w:fill="FFFFFF"/>
        <w:spacing w:before="0" w:beforeAutospacing="0" w:after="120" w:afterAutospacing="0"/>
        <w:ind w:left="720" w:hanging="360"/>
        <w:rPr>
          <w:rFonts w:ascii="Calibri" w:hAnsi="Calibri" w:cs="Calibri"/>
          <w:color w:val="000000"/>
        </w:rPr>
      </w:pPr>
      <w:r w:rsidRPr="0086089F">
        <w:rPr>
          <w:rFonts w:ascii="Symbol" w:hAnsi="Symbol" w:cs="Arial"/>
          <w:color w:val="000000"/>
        </w:rPr>
        <w:sym w:font="Symbol" w:char="F0B7"/>
      </w:r>
      <w:r w:rsidRPr="0086089F">
        <w:rPr>
          <w:color w:val="000000"/>
          <w:sz w:val="14"/>
          <w:szCs w:val="14"/>
        </w:rPr>
        <w:t>         </w:t>
      </w:r>
      <w:r w:rsidRPr="0086089F">
        <w:rPr>
          <w:rFonts w:ascii="Arial" w:hAnsi="Arial" w:cs="Arial"/>
          <w:color w:val="000000"/>
        </w:rPr>
        <w:t>Section 9 – Right to life</w:t>
      </w:r>
    </w:p>
    <w:p w14:paraId="3C19638B" w14:textId="77777777" w:rsidR="00EC57C1" w:rsidRPr="0086089F" w:rsidRDefault="00EC57C1" w:rsidP="00897843">
      <w:pPr>
        <w:pStyle w:val="NormalWeb"/>
        <w:shd w:val="clear" w:color="auto" w:fill="FFFFFF"/>
        <w:spacing w:before="0" w:beforeAutospacing="0" w:after="120" w:afterAutospacing="0" w:line="276" w:lineRule="atLeast"/>
        <w:rPr>
          <w:rFonts w:ascii="Arial" w:hAnsi="Arial" w:cs="Arial"/>
          <w:color w:val="000000"/>
        </w:rPr>
      </w:pPr>
    </w:p>
    <w:p w14:paraId="2C3C6AB1" w14:textId="25D14788" w:rsidR="0096443F" w:rsidRPr="0086089F" w:rsidRDefault="0096443F" w:rsidP="00897843">
      <w:pPr>
        <w:pStyle w:val="NormalWeb"/>
        <w:shd w:val="clear" w:color="auto" w:fill="FFFFFF"/>
        <w:spacing w:before="0" w:beforeAutospacing="0" w:after="120" w:afterAutospacing="0" w:line="276" w:lineRule="atLeast"/>
        <w:rPr>
          <w:rFonts w:ascii="Arial" w:hAnsi="Arial" w:cs="Arial"/>
          <w:color w:val="000000"/>
          <w:u w:val="single"/>
        </w:rPr>
      </w:pPr>
      <w:r w:rsidRPr="0086089F">
        <w:rPr>
          <w:rFonts w:ascii="Arial" w:hAnsi="Arial" w:cs="Arial"/>
          <w:color w:val="000000"/>
          <w:u w:val="single"/>
        </w:rPr>
        <w:t>Right to life</w:t>
      </w:r>
    </w:p>
    <w:p w14:paraId="59D1A3C8" w14:textId="453C0FF1" w:rsidR="00897843" w:rsidRPr="0086089F" w:rsidRDefault="00897843" w:rsidP="00897843">
      <w:pPr>
        <w:pStyle w:val="NormalWeb"/>
        <w:shd w:val="clear" w:color="auto" w:fill="FFFFFF"/>
        <w:spacing w:before="0" w:beforeAutospacing="0" w:after="120" w:afterAutospacing="0" w:line="276" w:lineRule="atLeast"/>
        <w:rPr>
          <w:rFonts w:ascii="Calibri" w:hAnsi="Calibri" w:cs="Calibri"/>
          <w:color w:val="000000"/>
        </w:rPr>
      </w:pPr>
      <w:r w:rsidRPr="0086089F">
        <w:rPr>
          <w:rFonts w:ascii="Arial" w:hAnsi="Arial" w:cs="Arial"/>
          <w:color w:val="000000"/>
        </w:rPr>
        <w:t>Section 9 of the HRA provides that everyone has the right to life and to not have their life taken. The right to life includes a duty on government to take appropriate steps to protect the right to life.</w:t>
      </w:r>
    </w:p>
    <w:p w14:paraId="5A85243E" w14:textId="63A678C8" w:rsidR="00897843" w:rsidRPr="0086089F" w:rsidRDefault="00897843" w:rsidP="00897843">
      <w:pPr>
        <w:pStyle w:val="NormalWeb"/>
        <w:shd w:val="clear" w:color="auto" w:fill="FFFFFF"/>
        <w:spacing w:before="0" w:beforeAutospacing="0" w:after="120" w:afterAutospacing="0" w:line="276" w:lineRule="atLeast"/>
        <w:rPr>
          <w:rFonts w:ascii="Calibri" w:hAnsi="Calibri" w:cs="Calibri"/>
          <w:color w:val="000000"/>
        </w:rPr>
      </w:pPr>
      <w:r w:rsidRPr="0086089F">
        <w:rPr>
          <w:rFonts w:ascii="Arial" w:hAnsi="Arial" w:cs="Arial"/>
          <w:color w:val="000000"/>
        </w:rPr>
        <w:lastRenderedPageBreak/>
        <w:t>The Government has a responsibility to maintain a robust regulatory framework which supports safe people and safe behaviours on ACT roads to protect the lives of road users. This includes pedestrians, motorcycle riders, cyclists and other vulnerable road users. The Bill promotes this right to life by improving the legal framework for </w:t>
      </w:r>
      <w:r w:rsidR="0096443F" w:rsidRPr="0086089F">
        <w:rPr>
          <w:rFonts w:ascii="Arial" w:hAnsi="Arial" w:cs="Arial"/>
          <w:color w:val="000000"/>
        </w:rPr>
        <w:t>dangerous</w:t>
      </w:r>
      <w:r w:rsidRPr="0086089F">
        <w:rPr>
          <w:rFonts w:ascii="Arial" w:hAnsi="Arial" w:cs="Arial"/>
          <w:color w:val="000000"/>
        </w:rPr>
        <w:t xml:space="preserve"> driving offences</w:t>
      </w:r>
      <w:r w:rsidR="0042669C" w:rsidRPr="0086089F">
        <w:rPr>
          <w:rFonts w:ascii="Arial" w:hAnsi="Arial" w:cs="Arial"/>
          <w:color w:val="000000"/>
        </w:rPr>
        <w:t>, namely excessive speeding</w:t>
      </w:r>
      <w:r w:rsidRPr="0086089F">
        <w:rPr>
          <w:rFonts w:ascii="Arial" w:hAnsi="Arial" w:cs="Arial"/>
          <w:color w:val="000000"/>
        </w:rPr>
        <w:t xml:space="preserve">. The Bill ensures that penalties for </w:t>
      </w:r>
      <w:r w:rsidR="0042669C" w:rsidRPr="0086089F">
        <w:rPr>
          <w:rFonts w:ascii="Arial" w:hAnsi="Arial" w:cs="Arial"/>
          <w:color w:val="000000"/>
        </w:rPr>
        <w:t>excessive speeding</w:t>
      </w:r>
      <w:r w:rsidRPr="0086089F">
        <w:rPr>
          <w:rFonts w:ascii="Arial" w:hAnsi="Arial" w:cs="Arial"/>
          <w:color w:val="000000"/>
        </w:rPr>
        <w:t xml:space="preserve"> in the ACT are commensurate with the road safety risk associated with this unsafe behaviour</w:t>
      </w:r>
      <w:r w:rsidR="0064462F" w:rsidRPr="0086089F">
        <w:rPr>
          <w:rFonts w:ascii="Arial" w:hAnsi="Arial" w:cs="Arial"/>
          <w:color w:val="000000"/>
        </w:rPr>
        <w:t>, act as a strong deterrent to dangerous driving,</w:t>
      </w:r>
      <w:r w:rsidRPr="0086089F">
        <w:rPr>
          <w:rFonts w:ascii="Arial" w:hAnsi="Arial" w:cs="Arial"/>
          <w:color w:val="000000"/>
        </w:rPr>
        <w:t xml:space="preserve"> encourag</w:t>
      </w:r>
      <w:r w:rsidR="0064462F" w:rsidRPr="0086089F">
        <w:rPr>
          <w:rFonts w:ascii="Arial" w:hAnsi="Arial" w:cs="Arial"/>
          <w:color w:val="000000"/>
        </w:rPr>
        <w:t>e</w:t>
      </w:r>
      <w:r w:rsidRPr="0086089F">
        <w:rPr>
          <w:rFonts w:ascii="Arial" w:hAnsi="Arial" w:cs="Arial"/>
          <w:color w:val="000000"/>
        </w:rPr>
        <w:t> safer decisions by drivers</w:t>
      </w:r>
      <w:r w:rsidR="0064462F" w:rsidRPr="0086089F">
        <w:rPr>
          <w:rFonts w:ascii="Arial" w:hAnsi="Arial" w:cs="Arial"/>
          <w:color w:val="000000"/>
        </w:rPr>
        <w:t>,</w:t>
      </w:r>
      <w:r w:rsidRPr="0086089F">
        <w:rPr>
          <w:rFonts w:ascii="Arial" w:hAnsi="Arial" w:cs="Arial"/>
          <w:color w:val="000000"/>
        </w:rPr>
        <w:t> and support behavioural change for offenders.</w:t>
      </w:r>
    </w:p>
    <w:p w14:paraId="7F2276B6" w14:textId="77777777" w:rsidR="00651049" w:rsidRPr="0086089F" w:rsidRDefault="00651049" w:rsidP="00E90DF9">
      <w:pPr>
        <w:rPr>
          <w:rFonts w:ascii="Arial" w:hAnsi="Arial" w:cs="Arial"/>
          <w:color w:val="000000"/>
          <w:sz w:val="24"/>
          <w:szCs w:val="24"/>
          <w:u w:val="single"/>
          <w:shd w:val="clear" w:color="auto" w:fill="FFFFFF"/>
        </w:rPr>
      </w:pPr>
    </w:p>
    <w:p w14:paraId="54FE1438" w14:textId="77777777" w:rsidR="00E90DF9" w:rsidRPr="0086089F" w:rsidRDefault="00E90DF9" w:rsidP="00E90DF9">
      <w:pPr>
        <w:rPr>
          <w:rFonts w:ascii="Arial" w:hAnsi="Arial" w:cs="Arial"/>
          <w:b/>
          <w:bCs/>
          <w:i/>
          <w:sz w:val="24"/>
          <w:szCs w:val="24"/>
        </w:rPr>
      </w:pPr>
      <w:r w:rsidRPr="0086089F">
        <w:rPr>
          <w:rFonts w:ascii="Arial" w:hAnsi="Arial" w:cs="Arial"/>
          <w:b/>
          <w:bCs/>
          <w:i/>
          <w:sz w:val="24"/>
          <w:szCs w:val="24"/>
        </w:rPr>
        <w:t>Rights Limited</w:t>
      </w:r>
    </w:p>
    <w:p w14:paraId="59126AC6" w14:textId="46233559" w:rsidR="00E90DF9" w:rsidRPr="0086089F" w:rsidRDefault="002B3FCF" w:rsidP="006F6D87">
      <w:pPr>
        <w:pStyle w:val="NormalWeb"/>
        <w:shd w:val="clear" w:color="auto" w:fill="FFFFFF"/>
        <w:spacing w:before="0" w:beforeAutospacing="0" w:after="120" w:afterAutospacing="0" w:line="276" w:lineRule="atLeast"/>
        <w:rPr>
          <w:rFonts w:ascii="Arial" w:hAnsi="Arial" w:cs="Arial"/>
          <w:color w:val="000000"/>
        </w:rPr>
      </w:pPr>
      <w:r w:rsidRPr="0086089F">
        <w:rPr>
          <w:rFonts w:ascii="Arial" w:hAnsi="Arial" w:cs="Arial"/>
          <w:color w:val="000000"/>
        </w:rPr>
        <w:t>The rights limited by the Bill include:</w:t>
      </w:r>
    </w:p>
    <w:p w14:paraId="64C388BE" w14:textId="16614F17" w:rsidR="002B3FCF" w:rsidRPr="0086089F" w:rsidRDefault="002B3FCF" w:rsidP="006F6D87">
      <w:pPr>
        <w:pStyle w:val="NormalWeb"/>
        <w:numPr>
          <w:ilvl w:val="0"/>
          <w:numId w:val="6"/>
        </w:numPr>
        <w:shd w:val="clear" w:color="auto" w:fill="FFFFFF"/>
        <w:spacing w:before="0" w:beforeAutospacing="0" w:after="120" w:afterAutospacing="0" w:line="276" w:lineRule="atLeast"/>
        <w:rPr>
          <w:rFonts w:ascii="Arial" w:hAnsi="Arial" w:cs="Arial"/>
          <w:color w:val="000000"/>
        </w:rPr>
      </w:pPr>
      <w:r w:rsidRPr="0086089F">
        <w:rPr>
          <w:rFonts w:ascii="Arial" w:hAnsi="Arial" w:cs="Arial"/>
          <w:color w:val="000000"/>
        </w:rPr>
        <w:t>Section 21- Right to a fair trial</w:t>
      </w:r>
    </w:p>
    <w:p w14:paraId="70FDFC58" w14:textId="36D0EDA5" w:rsidR="002B3FCF" w:rsidRPr="0086089F" w:rsidRDefault="002B3FCF" w:rsidP="006F6D87">
      <w:pPr>
        <w:pStyle w:val="NormalWeb"/>
        <w:numPr>
          <w:ilvl w:val="0"/>
          <w:numId w:val="6"/>
        </w:numPr>
        <w:shd w:val="clear" w:color="auto" w:fill="FFFFFF"/>
        <w:spacing w:before="0" w:beforeAutospacing="0" w:after="120" w:afterAutospacing="0" w:line="276" w:lineRule="atLeast"/>
        <w:rPr>
          <w:rFonts w:ascii="Arial" w:hAnsi="Arial" w:cs="Arial"/>
          <w:color w:val="000000"/>
        </w:rPr>
      </w:pPr>
      <w:r w:rsidRPr="0086089F">
        <w:rPr>
          <w:rFonts w:ascii="Arial" w:hAnsi="Arial" w:cs="Arial"/>
          <w:color w:val="000000"/>
        </w:rPr>
        <w:t>Section 22 – Rights in criminal proceedings</w:t>
      </w:r>
    </w:p>
    <w:p w14:paraId="69BE0375" w14:textId="77777777" w:rsidR="00E90DF9" w:rsidRPr="001F2D22" w:rsidRDefault="00E90DF9" w:rsidP="00E90DF9">
      <w:pPr>
        <w:rPr>
          <w:rFonts w:ascii="Arial" w:hAnsi="Arial" w:cs="Arial"/>
          <w:b/>
          <w:bCs/>
          <w:i/>
          <w:sz w:val="24"/>
          <w:szCs w:val="24"/>
        </w:rPr>
      </w:pPr>
    </w:p>
    <w:p w14:paraId="39978987" w14:textId="77777777" w:rsidR="00E90DF9" w:rsidRPr="0086089F" w:rsidRDefault="00E90DF9" w:rsidP="00E90DF9">
      <w:pPr>
        <w:pStyle w:val="ListParagraph"/>
        <w:numPr>
          <w:ilvl w:val="0"/>
          <w:numId w:val="1"/>
        </w:numPr>
        <w:rPr>
          <w:rFonts w:ascii="Arial" w:hAnsi="Arial" w:cs="Arial"/>
          <w:b/>
          <w:bCs/>
          <w:i/>
          <w:sz w:val="24"/>
          <w:szCs w:val="24"/>
        </w:rPr>
      </w:pPr>
      <w:r w:rsidRPr="0086089F">
        <w:rPr>
          <w:rFonts w:ascii="Arial" w:hAnsi="Arial" w:cs="Arial"/>
          <w:b/>
          <w:bCs/>
          <w:i/>
          <w:sz w:val="24"/>
          <w:szCs w:val="24"/>
        </w:rPr>
        <w:t>Nature of the right and the limitation (s28(a) and (c))</w:t>
      </w:r>
    </w:p>
    <w:p w14:paraId="659F06BE" w14:textId="77777777" w:rsidR="002B4142" w:rsidRPr="0086089F" w:rsidRDefault="002B4142" w:rsidP="00897843">
      <w:pPr>
        <w:pStyle w:val="NormalWeb"/>
        <w:shd w:val="clear" w:color="auto" w:fill="FFFFFF"/>
        <w:spacing w:before="0" w:beforeAutospacing="0" w:after="120" w:afterAutospacing="0" w:line="276" w:lineRule="atLeast"/>
        <w:rPr>
          <w:rFonts w:ascii="Arial" w:hAnsi="Arial" w:cs="Arial"/>
          <w:color w:val="000000"/>
        </w:rPr>
      </w:pPr>
    </w:p>
    <w:p w14:paraId="19C4C8AE" w14:textId="72CA516B" w:rsidR="0039419F" w:rsidRPr="0086089F" w:rsidRDefault="0039419F" w:rsidP="00897843">
      <w:pPr>
        <w:pStyle w:val="NormalWeb"/>
        <w:shd w:val="clear" w:color="auto" w:fill="FFFFFF"/>
        <w:spacing w:before="0" w:beforeAutospacing="0" w:after="120" w:afterAutospacing="0" w:line="276" w:lineRule="atLeast"/>
        <w:rPr>
          <w:rFonts w:ascii="Arial" w:hAnsi="Arial" w:cs="Arial"/>
          <w:color w:val="000000"/>
          <w:u w:val="single"/>
        </w:rPr>
      </w:pPr>
      <w:r w:rsidRPr="0086089F">
        <w:rPr>
          <w:rFonts w:ascii="Arial" w:hAnsi="Arial" w:cs="Arial"/>
          <w:color w:val="000000"/>
          <w:u w:val="single"/>
        </w:rPr>
        <w:t>Right to a fair trial and Right to criminal proceedings</w:t>
      </w:r>
    </w:p>
    <w:p w14:paraId="7A8AF21F" w14:textId="0ACCAE41" w:rsidR="00897843" w:rsidRPr="0086089F" w:rsidRDefault="00897843" w:rsidP="00897843">
      <w:pPr>
        <w:pStyle w:val="NormalWeb"/>
        <w:shd w:val="clear" w:color="auto" w:fill="FFFFFF"/>
        <w:spacing w:before="0" w:beforeAutospacing="0" w:after="120" w:afterAutospacing="0" w:line="276" w:lineRule="atLeast"/>
        <w:rPr>
          <w:rFonts w:ascii="Calibri" w:hAnsi="Calibri" w:cs="Calibri"/>
          <w:color w:val="000000"/>
        </w:rPr>
      </w:pPr>
      <w:r w:rsidRPr="0086089F">
        <w:rPr>
          <w:rFonts w:ascii="Arial" w:hAnsi="Arial" w:cs="Arial"/>
          <w:color w:val="000000"/>
        </w:rPr>
        <w:t>The amendments in the Bill further incorporate </w:t>
      </w:r>
      <w:r w:rsidR="0042669C" w:rsidRPr="0086089F">
        <w:rPr>
          <w:rFonts w:ascii="Arial" w:hAnsi="Arial" w:cs="Arial"/>
          <w:color w:val="000000"/>
        </w:rPr>
        <w:t>excessive speeding</w:t>
      </w:r>
      <w:r w:rsidRPr="0086089F">
        <w:rPr>
          <w:rFonts w:ascii="Arial" w:hAnsi="Arial" w:cs="Arial"/>
          <w:color w:val="000000"/>
        </w:rPr>
        <w:t xml:space="preserve"> offences into the immediate suspension notice (ISN) framework. ISNs are issued where </w:t>
      </w:r>
      <w:r w:rsidR="000D6974" w:rsidRPr="0086089F">
        <w:rPr>
          <w:rFonts w:ascii="Arial" w:hAnsi="Arial" w:cs="Arial"/>
          <w:color w:val="000000"/>
        </w:rPr>
        <w:t>the RTA identifies, through images captured by</w:t>
      </w:r>
      <w:r w:rsidRPr="0086089F">
        <w:rPr>
          <w:rFonts w:ascii="Arial" w:hAnsi="Arial" w:cs="Arial"/>
          <w:color w:val="000000"/>
        </w:rPr>
        <w:t xml:space="preserve"> </w:t>
      </w:r>
      <w:r w:rsidR="000D6974" w:rsidRPr="0086089F">
        <w:rPr>
          <w:rFonts w:ascii="Arial" w:hAnsi="Arial" w:cs="Arial"/>
          <w:color w:val="000000"/>
        </w:rPr>
        <w:t xml:space="preserve">a </w:t>
      </w:r>
      <w:r w:rsidR="0042669C" w:rsidRPr="0086089F">
        <w:rPr>
          <w:rFonts w:ascii="Arial" w:hAnsi="Arial" w:cs="Arial"/>
          <w:color w:val="000000"/>
        </w:rPr>
        <w:t>road safety camera</w:t>
      </w:r>
      <w:r w:rsidR="000D6974" w:rsidRPr="0086089F">
        <w:rPr>
          <w:rFonts w:ascii="Arial" w:hAnsi="Arial" w:cs="Arial"/>
          <w:color w:val="000000"/>
        </w:rPr>
        <w:t>,</w:t>
      </w:r>
      <w:r w:rsidR="0042669C" w:rsidRPr="0086089F">
        <w:rPr>
          <w:rFonts w:ascii="Arial" w:hAnsi="Arial" w:cs="Arial"/>
          <w:color w:val="000000"/>
        </w:rPr>
        <w:t xml:space="preserve"> </w:t>
      </w:r>
      <w:r w:rsidRPr="0086089F">
        <w:rPr>
          <w:rFonts w:ascii="Arial" w:hAnsi="Arial" w:cs="Arial"/>
          <w:color w:val="000000"/>
        </w:rPr>
        <w:t>that a person has committed an immediate suspension offence and can lead to a person having their licence suspended for a set period without a court order.</w:t>
      </w:r>
    </w:p>
    <w:p w14:paraId="3F779695" w14:textId="18214468" w:rsidR="00897843" w:rsidRPr="0086089F" w:rsidRDefault="00897843" w:rsidP="00897843">
      <w:pPr>
        <w:pStyle w:val="NormalWeb"/>
        <w:shd w:val="clear" w:color="auto" w:fill="FFFFFF"/>
        <w:spacing w:before="0" w:beforeAutospacing="0" w:after="120" w:afterAutospacing="0" w:line="276" w:lineRule="atLeast"/>
        <w:rPr>
          <w:rFonts w:ascii="Calibri" w:hAnsi="Calibri" w:cs="Calibri"/>
          <w:color w:val="000000"/>
        </w:rPr>
      </w:pPr>
      <w:r w:rsidRPr="0086089F">
        <w:rPr>
          <w:rFonts w:ascii="Arial" w:hAnsi="Arial" w:cs="Arial"/>
          <w:color w:val="000000"/>
        </w:rPr>
        <w:t>ISNs limit the right to fair trial and rights in criminal proceedings as they are issued based on </w:t>
      </w:r>
      <w:r w:rsidR="002B3FCF" w:rsidRPr="0086089F">
        <w:rPr>
          <w:rFonts w:ascii="Arial" w:hAnsi="Arial" w:cs="Arial"/>
          <w:color w:val="000000"/>
        </w:rPr>
        <w:t>speed in excess of 45km/hr above the posted speed limit being captured by road safety cameras</w:t>
      </w:r>
      <w:r w:rsidRPr="0086089F">
        <w:rPr>
          <w:rFonts w:ascii="Arial" w:hAnsi="Arial" w:cs="Arial"/>
          <w:color w:val="000000"/>
        </w:rPr>
        <w:t xml:space="preserve">, and the </w:t>
      </w:r>
      <w:r w:rsidR="00F27983" w:rsidRPr="0086089F">
        <w:rPr>
          <w:rFonts w:ascii="Arial" w:hAnsi="Arial" w:cs="Arial"/>
          <w:color w:val="000000"/>
        </w:rPr>
        <w:t xml:space="preserve">driver </w:t>
      </w:r>
      <w:r w:rsidRPr="0086089F">
        <w:rPr>
          <w:rFonts w:ascii="Arial" w:hAnsi="Arial" w:cs="Arial"/>
          <w:color w:val="000000"/>
        </w:rPr>
        <w:t>accepts the penalty without a criminal charge being determined by a court. Therefore, the right to be presumed innocent until proven guilty is limited.</w:t>
      </w:r>
      <w:r w:rsidR="002B3FCF" w:rsidRPr="0086089F">
        <w:rPr>
          <w:rFonts w:ascii="Arial" w:hAnsi="Arial" w:cs="Arial"/>
          <w:color w:val="000000"/>
        </w:rPr>
        <w:t xml:space="preserve"> As the offence is captured by road safety camera, the identity of the driver may not be ascertained and the ISN is issued to the registered operator of the vehicle. Where the registered operator of the vehicle was not the driver for the purposes of the offence, a declaration can be made to transfer liability to the offender.</w:t>
      </w:r>
    </w:p>
    <w:p w14:paraId="0B0E90BE" w14:textId="77777777" w:rsidR="00897843" w:rsidRPr="001F2D22" w:rsidRDefault="00897843" w:rsidP="00E90DF9">
      <w:pPr>
        <w:pStyle w:val="ListParagraph"/>
        <w:ind w:left="360"/>
        <w:rPr>
          <w:rFonts w:ascii="Arial" w:hAnsi="Arial" w:cs="Arial"/>
          <w:i/>
          <w:sz w:val="24"/>
          <w:szCs w:val="24"/>
        </w:rPr>
      </w:pPr>
    </w:p>
    <w:p w14:paraId="38DB061E" w14:textId="77777777" w:rsidR="00E90DF9" w:rsidRPr="001F2D22" w:rsidRDefault="00E90DF9" w:rsidP="00E90DF9">
      <w:pPr>
        <w:pStyle w:val="ListParagraph"/>
        <w:ind w:left="360"/>
        <w:rPr>
          <w:rFonts w:ascii="Arial" w:hAnsi="Arial" w:cs="Arial"/>
          <w:i/>
          <w:sz w:val="24"/>
          <w:szCs w:val="24"/>
        </w:rPr>
      </w:pPr>
    </w:p>
    <w:p w14:paraId="45867F3F" w14:textId="77777777" w:rsidR="00E90DF9" w:rsidRPr="001F2D22" w:rsidRDefault="00E90DF9" w:rsidP="00E90DF9">
      <w:pPr>
        <w:pStyle w:val="ListParagraph"/>
        <w:numPr>
          <w:ilvl w:val="0"/>
          <w:numId w:val="1"/>
        </w:numPr>
        <w:rPr>
          <w:rFonts w:ascii="Arial" w:hAnsi="Arial" w:cs="Arial"/>
          <w:b/>
          <w:bCs/>
          <w:i/>
          <w:sz w:val="24"/>
          <w:szCs w:val="24"/>
        </w:rPr>
      </w:pPr>
      <w:r w:rsidRPr="001F2D22">
        <w:rPr>
          <w:rFonts w:ascii="Arial" w:hAnsi="Arial" w:cs="Arial"/>
          <w:b/>
          <w:bCs/>
          <w:i/>
          <w:sz w:val="24"/>
          <w:szCs w:val="24"/>
        </w:rPr>
        <w:t>Legitimate purpose (s28(b))</w:t>
      </w:r>
    </w:p>
    <w:p w14:paraId="11FF411B" w14:textId="77777777" w:rsidR="006F6D87" w:rsidRPr="001F2D22" w:rsidRDefault="006F6D87" w:rsidP="00E90DF9">
      <w:pPr>
        <w:pStyle w:val="ListParagraph"/>
        <w:ind w:left="360"/>
        <w:rPr>
          <w:rFonts w:ascii="Arial" w:hAnsi="Arial" w:cs="Arial"/>
          <w:i/>
          <w:sz w:val="24"/>
          <w:szCs w:val="24"/>
        </w:rPr>
      </w:pPr>
    </w:p>
    <w:p w14:paraId="257DEDD1" w14:textId="77777777" w:rsidR="000D6974" w:rsidRPr="0086089F" w:rsidRDefault="00013327" w:rsidP="006F6D87">
      <w:pPr>
        <w:pStyle w:val="NormalWeb"/>
        <w:shd w:val="clear" w:color="auto" w:fill="FFFFFF"/>
        <w:spacing w:before="0" w:beforeAutospacing="0" w:after="120" w:afterAutospacing="0" w:line="276" w:lineRule="atLeast"/>
        <w:rPr>
          <w:rFonts w:ascii="Arial" w:hAnsi="Arial" w:cs="Arial"/>
          <w:color w:val="000000"/>
        </w:rPr>
      </w:pPr>
      <w:r w:rsidRPr="0086089F">
        <w:rPr>
          <w:rFonts w:ascii="Arial" w:hAnsi="Arial" w:cs="Arial"/>
          <w:color w:val="000000"/>
        </w:rPr>
        <w:t xml:space="preserve">The purpose of the Regulation is to support public safety by addressing dangerous driving in the form of excessive speeding and its impact on road trauma. </w:t>
      </w:r>
    </w:p>
    <w:p w14:paraId="1207A90E" w14:textId="5732F44B" w:rsidR="000D6974" w:rsidRPr="0086089F" w:rsidRDefault="000D6974" w:rsidP="006F6D87">
      <w:pPr>
        <w:pStyle w:val="NormalWeb"/>
        <w:shd w:val="clear" w:color="auto" w:fill="FFFFFF"/>
        <w:spacing w:before="0" w:beforeAutospacing="0" w:after="120" w:afterAutospacing="0" w:line="276" w:lineRule="atLeast"/>
        <w:rPr>
          <w:rFonts w:ascii="Arial" w:hAnsi="Arial" w:cs="Arial"/>
          <w:color w:val="000000"/>
        </w:rPr>
      </w:pPr>
      <w:r w:rsidRPr="0086089F">
        <w:rPr>
          <w:rFonts w:ascii="Arial" w:hAnsi="Arial" w:cs="Arial"/>
          <w:color w:val="000000"/>
          <w:shd w:val="clear" w:color="auto" w:fill="FFFFFF"/>
        </w:rPr>
        <w:t>High range speeding continues to be prevalent on ACT roads. From 2017-18 to 2021-22 a total of 455 drivers were charged with speeding in excess of 45km/h</w:t>
      </w:r>
      <w:r w:rsidR="006B20FF">
        <w:rPr>
          <w:rFonts w:ascii="Arial" w:hAnsi="Arial" w:cs="Arial"/>
          <w:color w:val="000000"/>
          <w:shd w:val="clear" w:color="auto" w:fill="FFFFFF"/>
        </w:rPr>
        <w:t>r</w:t>
      </w:r>
      <w:r w:rsidRPr="0086089F">
        <w:rPr>
          <w:rFonts w:ascii="Arial" w:hAnsi="Arial" w:cs="Arial"/>
          <w:color w:val="000000"/>
          <w:shd w:val="clear" w:color="auto" w:fill="FFFFFF"/>
        </w:rPr>
        <w:t xml:space="preserve"> by ACT Policing (an average of 91 per year). In 2021-22, 318 drivers were issued a traffic infringement notice for speeding in excess of 45km/h</w:t>
      </w:r>
      <w:r w:rsidR="009678D7">
        <w:rPr>
          <w:rFonts w:ascii="Arial" w:hAnsi="Arial" w:cs="Arial"/>
          <w:color w:val="000000"/>
          <w:shd w:val="clear" w:color="auto" w:fill="FFFFFF"/>
        </w:rPr>
        <w:t>r</w:t>
      </w:r>
      <w:r w:rsidRPr="0086089F">
        <w:rPr>
          <w:rFonts w:ascii="Arial" w:hAnsi="Arial" w:cs="Arial"/>
          <w:color w:val="000000"/>
          <w:shd w:val="clear" w:color="auto" w:fill="FFFFFF"/>
        </w:rPr>
        <w:t xml:space="preserve"> by Access Canberra.</w:t>
      </w:r>
    </w:p>
    <w:p w14:paraId="06CEFDE1" w14:textId="58D2D10A" w:rsidR="000D6974" w:rsidRPr="0086089F" w:rsidRDefault="000D6974" w:rsidP="006F6D87">
      <w:pPr>
        <w:pStyle w:val="NormalWeb"/>
        <w:shd w:val="clear" w:color="auto" w:fill="FFFFFF"/>
        <w:spacing w:before="0" w:beforeAutospacing="0" w:after="120" w:afterAutospacing="0" w:line="276" w:lineRule="atLeast"/>
        <w:rPr>
          <w:rFonts w:ascii="Arial" w:hAnsi="Arial" w:cs="Arial"/>
          <w:color w:val="000000"/>
        </w:rPr>
      </w:pPr>
      <w:r w:rsidRPr="0086089F">
        <w:rPr>
          <w:rFonts w:ascii="Arial" w:hAnsi="Arial" w:cs="Arial"/>
          <w:color w:val="000000"/>
        </w:rPr>
        <w:t>Speeding is also overrepresented in repeat road transport law offenders. People who have committed two or more high-range speeding offences (more than 30km/h</w:t>
      </w:r>
      <w:r w:rsidR="009678D7">
        <w:rPr>
          <w:rFonts w:ascii="Arial" w:hAnsi="Arial" w:cs="Arial"/>
          <w:color w:val="000000"/>
        </w:rPr>
        <w:t>r</w:t>
      </w:r>
      <w:r w:rsidRPr="0086089F">
        <w:rPr>
          <w:rFonts w:ascii="Arial" w:hAnsi="Arial" w:cs="Arial"/>
          <w:color w:val="000000"/>
        </w:rPr>
        <w:t xml:space="preserve"> </w:t>
      </w:r>
      <w:r w:rsidRPr="0086089F">
        <w:rPr>
          <w:rFonts w:ascii="Arial" w:hAnsi="Arial" w:cs="Arial"/>
          <w:color w:val="000000"/>
        </w:rPr>
        <w:lastRenderedPageBreak/>
        <w:t>above the speed limit) are more likely to have committed other driving offences and to have a criminal history.</w:t>
      </w:r>
      <w:bookmarkStart w:id="8" w:name="_ftnref5"/>
      <w:bookmarkEnd w:id="8"/>
      <w:r w:rsidR="00AC35FC" w:rsidRPr="0086089F">
        <w:rPr>
          <w:rStyle w:val="FootnoteReference"/>
          <w:rFonts w:ascii="Arial" w:hAnsi="Arial"/>
          <w:color w:val="000000"/>
        </w:rPr>
        <w:footnoteReference w:id="1"/>
      </w:r>
      <w:r w:rsidRPr="0086089F">
        <w:rPr>
          <w:rFonts w:ascii="Arial" w:hAnsi="Arial" w:cs="Arial"/>
          <w:color w:val="000000"/>
        </w:rPr>
        <w:t xml:space="preserve"> </w:t>
      </w:r>
    </w:p>
    <w:p w14:paraId="4A71E12D" w14:textId="494D80FE" w:rsidR="001816C7" w:rsidRPr="0086089F" w:rsidRDefault="00013327" w:rsidP="006F6D87">
      <w:pPr>
        <w:pStyle w:val="NormalWeb"/>
        <w:shd w:val="clear" w:color="auto" w:fill="FFFFFF"/>
        <w:spacing w:before="0" w:beforeAutospacing="0" w:after="120" w:afterAutospacing="0" w:line="276" w:lineRule="atLeast"/>
        <w:rPr>
          <w:rFonts w:ascii="Arial" w:hAnsi="Arial" w:cs="Arial"/>
          <w:color w:val="000000"/>
        </w:rPr>
      </w:pPr>
      <w:r w:rsidRPr="0086089F">
        <w:rPr>
          <w:rFonts w:ascii="Arial" w:hAnsi="Arial" w:cs="Arial"/>
          <w:color w:val="000000"/>
        </w:rPr>
        <w:t>There are significant public interest benefits that arise from ensuring that roads are safe for all road users. Appropriate enforcement actions against a person’s driver licence are essential to ensuring that drivers who pose a risk are removed from ACT roads to minimise community harm.</w:t>
      </w:r>
    </w:p>
    <w:p w14:paraId="721F3D19" w14:textId="77777777" w:rsidR="000D6974" w:rsidRPr="001F2D22" w:rsidRDefault="000D6974" w:rsidP="006F6D87">
      <w:pPr>
        <w:pStyle w:val="NormalWeb"/>
        <w:shd w:val="clear" w:color="auto" w:fill="FFFFFF"/>
        <w:spacing w:before="0" w:beforeAutospacing="0" w:after="120" w:afterAutospacing="0" w:line="276" w:lineRule="atLeast"/>
        <w:rPr>
          <w:rFonts w:ascii="Arial" w:hAnsi="Arial" w:cs="Arial"/>
        </w:rPr>
      </w:pPr>
    </w:p>
    <w:p w14:paraId="51346B7D" w14:textId="77777777" w:rsidR="00E90DF9" w:rsidRPr="001F2D22" w:rsidRDefault="00E90DF9" w:rsidP="00E90DF9">
      <w:pPr>
        <w:pStyle w:val="ListParagraph"/>
        <w:ind w:left="360"/>
        <w:rPr>
          <w:rFonts w:ascii="Arial" w:hAnsi="Arial" w:cs="Arial"/>
          <w:i/>
          <w:sz w:val="24"/>
          <w:szCs w:val="24"/>
        </w:rPr>
      </w:pPr>
    </w:p>
    <w:p w14:paraId="630C85B5" w14:textId="77777777" w:rsidR="00E90DF9" w:rsidRPr="001F2D22" w:rsidRDefault="00E90DF9" w:rsidP="00E90DF9">
      <w:pPr>
        <w:pStyle w:val="ListParagraph"/>
        <w:numPr>
          <w:ilvl w:val="0"/>
          <w:numId w:val="1"/>
        </w:numPr>
        <w:rPr>
          <w:rFonts w:ascii="Arial" w:hAnsi="Arial" w:cs="Arial"/>
          <w:b/>
          <w:bCs/>
          <w:i/>
          <w:sz w:val="24"/>
          <w:szCs w:val="24"/>
        </w:rPr>
      </w:pPr>
      <w:r w:rsidRPr="001F2D22">
        <w:rPr>
          <w:rFonts w:ascii="Arial" w:hAnsi="Arial" w:cs="Arial"/>
          <w:b/>
          <w:bCs/>
          <w:i/>
          <w:sz w:val="24"/>
          <w:szCs w:val="24"/>
        </w:rPr>
        <w:t>Rational connection between the limitation and the purpose (s28(d))</w:t>
      </w:r>
    </w:p>
    <w:p w14:paraId="21A6EF83" w14:textId="77777777" w:rsidR="009C24F5" w:rsidRPr="001F2D22" w:rsidRDefault="009C24F5" w:rsidP="00E90DF9">
      <w:pPr>
        <w:pStyle w:val="ListParagraph"/>
        <w:ind w:left="360"/>
        <w:rPr>
          <w:rFonts w:ascii="Arial" w:hAnsi="Arial" w:cs="Arial"/>
          <w:i/>
          <w:sz w:val="24"/>
          <w:szCs w:val="24"/>
        </w:rPr>
      </w:pPr>
    </w:p>
    <w:p w14:paraId="2F652200" w14:textId="37388F3B" w:rsidR="0039419F" w:rsidRPr="0086089F" w:rsidRDefault="00897843" w:rsidP="006F6D87">
      <w:pPr>
        <w:pStyle w:val="NormalWeb"/>
        <w:shd w:val="clear" w:color="auto" w:fill="FFFFFF"/>
        <w:spacing w:before="0" w:beforeAutospacing="0" w:after="120" w:afterAutospacing="0" w:line="276" w:lineRule="atLeast"/>
        <w:rPr>
          <w:rFonts w:ascii="Arial" w:hAnsi="Arial" w:cs="Arial"/>
          <w:color w:val="000000"/>
        </w:rPr>
      </w:pPr>
      <w:r w:rsidRPr="0086089F">
        <w:rPr>
          <w:rFonts w:ascii="Arial" w:hAnsi="Arial" w:cs="Arial"/>
          <w:color w:val="000000"/>
        </w:rPr>
        <w:t>Introducing ISNs for </w:t>
      </w:r>
      <w:r w:rsidR="00013327" w:rsidRPr="0086089F">
        <w:rPr>
          <w:rFonts w:ascii="Arial" w:hAnsi="Arial" w:cs="Arial"/>
          <w:color w:val="000000"/>
        </w:rPr>
        <w:t>excessive speeding</w:t>
      </w:r>
      <w:r w:rsidRPr="0086089F">
        <w:rPr>
          <w:rFonts w:ascii="Arial" w:hAnsi="Arial" w:cs="Arial"/>
          <w:color w:val="000000"/>
        </w:rPr>
        <w:t xml:space="preserve"> </w:t>
      </w:r>
      <w:r w:rsidR="00013327" w:rsidRPr="0086089F">
        <w:rPr>
          <w:rFonts w:ascii="Arial" w:hAnsi="Arial" w:cs="Arial"/>
          <w:color w:val="000000"/>
        </w:rPr>
        <w:t>captured by road safety cameras</w:t>
      </w:r>
      <w:r w:rsidRPr="0086089F">
        <w:rPr>
          <w:rFonts w:ascii="Arial" w:hAnsi="Arial" w:cs="Arial"/>
          <w:color w:val="000000"/>
        </w:rPr>
        <w:t xml:space="preserve"> acts as a tool to limit the capacity for a person to engage in further risky behaviour and endanger other road users by removing their right to drive on ACT roads. This supports the legitimate purpose of minimis</w:t>
      </w:r>
      <w:r w:rsidR="00EC57C1" w:rsidRPr="0086089F">
        <w:rPr>
          <w:rFonts w:ascii="Arial" w:hAnsi="Arial" w:cs="Arial"/>
          <w:color w:val="000000"/>
        </w:rPr>
        <w:t>ing</w:t>
      </w:r>
      <w:r w:rsidRPr="0086089F">
        <w:rPr>
          <w:rFonts w:ascii="Arial" w:hAnsi="Arial" w:cs="Arial"/>
          <w:color w:val="000000"/>
        </w:rPr>
        <w:t xml:space="preserve"> risk to the community by ensuring that drivers who pose a risk are removed from ACT roads as soon as practicable.</w:t>
      </w:r>
    </w:p>
    <w:p w14:paraId="2EB6FAF3" w14:textId="3BF5B49D" w:rsidR="00862198" w:rsidRPr="0086089F" w:rsidRDefault="00862198" w:rsidP="00862198">
      <w:pPr>
        <w:pStyle w:val="NormalWeb"/>
        <w:shd w:val="clear" w:color="auto" w:fill="FFFFFF"/>
        <w:spacing w:before="0" w:beforeAutospacing="0" w:after="120" w:afterAutospacing="0" w:line="276" w:lineRule="atLeast"/>
        <w:rPr>
          <w:rFonts w:ascii="Calibri" w:hAnsi="Calibri" w:cs="Calibri"/>
          <w:color w:val="000000"/>
        </w:rPr>
      </w:pPr>
      <w:r w:rsidRPr="0086089F">
        <w:rPr>
          <w:rFonts w:ascii="Arial" w:hAnsi="Arial" w:cs="Arial"/>
          <w:color w:val="000000"/>
        </w:rPr>
        <w:t>Licence suspensions are designed to encourage safe and responsible driving. The stronger penalties that apply support the seriousness of the consequences of these behaviours.</w:t>
      </w:r>
    </w:p>
    <w:p w14:paraId="3CC61644" w14:textId="024B5DB8" w:rsidR="00862198" w:rsidRPr="0086089F" w:rsidRDefault="00862198" w:rsidP="00862198">
      <w:pPr>
        <w:pStyle w:val="NormalWeb"/>
        <w:shd w:val="clear" w:color="auto" w:fill="FFFFFF"/>
        <w:spacing w:before="0" w:beforeAutospacing="0" w:after="120" w:afterAutospacing="0" w:line="276" w:lineRule="atLeast"/>
        <w:rPr>
          <w:rFonts w:ascii="Calibri" w:hAnsi="Calibri" w:cs="Calibri"/>
          <w:color w:val="000000"/>
        </w:rPr>
      </w:pPr>
      <w:r w:rsidRPr="0086089F">
        <w:rPr>
          <w:rFonts w:ascii="Arial" w:hAnsi="Arial" w:cs="Arial"/>
          <w:color w:val="000000"/>
        </w:rPr>
        <w:t>Strengthening sanctions for high range speeding will protect all road users from the dangers posed by this behaviour, support a robust regulatory framework with penalties that are commensurate with the associated road safety risks</w:t>
      </w:r>
      <w:r w:rsidR="0064462F" w:rsidRPr="0086089F">
        <w:rPr>
          <w:rFonts w:ascii="Arial" w:hAnsi="Arial" w:cs="Arial"/>
          <w:color w:val="000000"/>
        </w:rPr>
        <w:t>,</w:t>
      </w:r>
      <w:r w:rsidRPr="0086089F">
        <w:rPr>
          <w:rFonts w:ascii="Arial" w:hAnsi="Arial" w:cs="Arial"/>
          <w:color w:val="000000"/>
        </w:rPr>
        <w:t xml:space="preserve"> support behavioural change, and assist in educating offenders of the serious nature of the conduct.</w:t>
      </w:r>
    </w:p>
    <w:p w14:paraId="0A362FAB" w14:textId="77777777" w:rsidR="00862198" w:rsidRPr="0086089F" w:rsidRDefault="00862198" w:rsidP="006F6D87">
      <w:pPr>
        <w:pStyle w:val="NormalWeb"/>
        <w:shd w:val="clear" w:color="auto" w:fill="FFFFFF"/>
        <w:spacing w:before="0" w:beforeAutospacing="0" w:after="120" w:afterAutospacing="0" w:line="276" w:lineRule="atLeast"/>
        <w:rPr>
          <w:rFonts w:ascii="Arial" w:hAnsi="Arial" w:cs="Arial"/>
          <w:color w:val="000000"/>
        </w:rPr>
      </w:pPr>
    </w:p>
    <w:p w14:paraId="5172803E" w14:textId="77777777" w:rsidR="00E90DF9" w:rsidRPr="001F2D22" w:rsidRDefault="00E90DF9" w:rsidP="00E90DF9">
      <w:pPr>
        <w:pStyle w:val="ListParagraph"/>
        <w:rPr>
          <w:rFonts w:ascii="Arial" w:hAnsi="Arial" w:cs="Arial"/>
          <w:i/>
          <w:sz w:val="24"/>
          <w:szCs w:val="24"/>
        </w:rPr>
      </w:pPr>
    </w:p>
    <w:p w14:paraId="30AEBBAB" w14:textId="77777777" w:rsidR="00E90DF9" w:rsidRPr="0086089F" w:rsidRDefault="00E90DF9" w:rsidP="00E90DF9">
      <w:pPr>
        <w:pStyle w:val="ListParagraph"/>
        <w:numPr>
          <w:ilvl w:val="0"/>
          <w:numId w:val="1"/>
        </w:numPr>
        <w:rPr>
          <w:rFonts w:ascii="Arial" w:hAnsi="Arial" w:cs="Arial"/>
          <w:b/>
          <w:bCs/>
          <w:i/>
          <w:sz w:val="24"/>
          <w:szCs w:val="24"/>
        </w:rPr>
      </w:pPr>
      <w:r w:rsidRPr="0086089F">
        <w:rPr>
          <w:rFonts w:ascii="Arial" w:hAnsi="Arial" w:cs="Arial"/>
          <w:b/>
          <w:bCs/>
          <w:i/>
          <w:sz w:val="24"/>
          <w:szCs w:val="24"/>
        </w:rPr>
        <w:t>Proportionality (s28 (e))</w:t>
      </w:r>
    </w:p>
    <w:p w14:paraId="3A624D3D" w14:textId="77777777" w:rsidR="00E90DF9" w:rsidRPr="0086089F" w:rsidRDefault="00E90DF9" w:rsidP="00E90DF9">
      <w:pPr>
        <w:pStyle w:val="ListParagraph"/>
        <w:ind w:left="360"/>
        <w:rPr>
          <w:rFonts w:ascii="Arial" w:hAnsi="Arial" w:cs="Arial"/>
          <w:b/>
          <w:bCs/>
          <w:i/>
          <w:sz w:val="24"/>
          <w:szCs w:val="24"/>
        </w:rPr>
      </w:pPr>
    </w:p>
    <w:p w14:paraId="3D1F6003" w14:textId="1F94B0E2" w:rsidR="00013327" w:rsidRPr="0086089F" w:rsidRDefault="00013327" w:rsidP="006F6D87">
      <w:pPr>
        <w:pStyle w:val="NormalWeb"/>
        <w:shd w:val="clear" w:color="auto" w:fill="FFFFFF"/>
        <w:spacing w:before="0" w:beforeAutospacing="0" w:after="200" w:afterAutospacing="0" w:line="276" w:lineRule="atLeast"/>
        <w:rPr>
          <w:rFonts w:ascii="Arial" w:hAnsi="Arial" w:cs="Arial"/>
          <w:color w:val="000000"/>
          <w:shd w:val="clear" w:color="auto" w:fill="FFFFFF"/>
        </w:rPr>
      </w:pPr>
      <w:r w:rsidRPr="0086089F">
        <w:rPr>
          <w:rFonts w:ascii="Arial" w:hAnsi="Arial" w:cs="Arial"/>
          <w:color w:val="000000"/>
          <w:shd w:val="clear" w:color="auto" w:fill="FFFFFF"/>
        </w:rPr>
        <w:t>It is not considered that there are any less restrictive means reasonably available to achieve the purpose of this Regulation. </w:t>
      </w:r>
      <w:r w:rsidR="00862198" w:rsidRPr="0086089F">
        <w:rPr>
          <w:rFonts w:ascii="Arial" w:hAnsi="Arial" w:cs="Arial"/>
          <w:color w:val="000000"/>
          <w:shd w:val="clear" w:color="auto" w:fill="FFFFFF"/>
        </w:rPr>
        <w:t xml:space="preserve">A 90 day suspension notice is applied when offenders are caught by police at speeds </w:t>
      </w:r>
      <w:r w:rsidR="0064462F" w:rsidRPr="0086089F">
        <w:rPr>
          <w:rFonts w:ascii="Arial" w:hAnsi="Arial" w:cs="Arial"/>
          <w:color w:val="000000"/>
          <w:shd w:val="clear" w:color="auto" w:fill="FFFFFF"/>
        </w:rPr>
        <w:t xml:space="preserve">in </w:t>
      </w:r>
      <w:r w:rsidR="00862198" w:rsidRPr="0086089F">
        <w:rPr>
          <w:rFonts w:ascii="Arial" w:hAnsi="Arial" w:cs="Arial"/>
          <w:color w:val="000000"/>
          <w:shd w:val="clear" w:color="auto" w:fill="FFFFFF"/>
        </w:rPr>
        <w:t>excess of 45km/hr over the speed limit. It is reasonabl</w:t>
      </w:r>
      <w:r w:rsidR="0064462F" w:rsidRPr="0086089F">
        <w:rPr>
          <w:rFonts w:ascii="Arial" w:hAnsi="Arial" w:cs="Arial"/>
          <w:color w:val="000000"/>
          <w:shd w:val="clear" w:color="auto" w:fill="FFFFFF"/>
        </w:rPr>
        <w:t>e then</w:t>
      </w:r>
      <w:r w:rsidR="00862198" w:rsidRPr="0086089F">
        <w:rPr>
          <w:rFonts w:ascii="Arial" w:hAnsi="Arial" w:cs="Arial"/>
          <w:color w:val="000000"/>
          <w:shd w:val="clear" w:color="auto" w:fill="FFFFFF"/>
        </w:rPr>
        <w:t xml:space="preserve"> that the same sanction (a 90 day ISN) </w:t>
      </w:r>
      <w:r w:rsidR="0064462F" w:rsidRPr="0086089F">
        <w:rPr>
          <w:rFonts w:ascii="Arial" w:hAnsi="Arial" w:cs="Arial"/>
          <w:color w:val="000000"/>
          <w:shd w:val="clear" w:color="auto" w:fill="FFFFFF"/>
        </w:rPr>
        <w:t xml:space="preserve">also </w:t>
      </w:r>
      <w:r w:rsidR="00862198" w:rsidRPr="0086089F">
        <w:rPr>
          <w:rFonts w:ascii="Arial" w:hAnsi="Arial" w:cs="Arial"/>
          <w:color w:val="000000"/>
          <w:shd w:val="clear" w:color="auto" w:fill="FFFFFF"/>
        </w:rPr>
        <w:t xml:space="preserve">be applied to offenders caught committing </w:t>
      </w:r>
      <w:r w:rsidR="0064462F" w:rsidRPr="0086089F">
        <w:rPr>
          <w:rFonts w:ascii="Arial" w:hAnsi="Arial" w:cs="Arial"/>
          <w:color w:val="000000"/>
          <w:shd w:val="clear" w:color="auto" w:fill="FFFFFF"/>
        </w:rPr>
        <w:t>such an offence</w:t>
      </w:r>
      <w:r w:rsidR="00862198" w:rsidRPr="0086089F">
        <w:rPr>
          <w:rFonts w:ascii="Arial" w:hAnsi="Arial" w:cs="Arial"/>
          <w:color w:val="000000"/>
          <w:shd w:val="clear" w:color="auto" w:fill="FFFFFF"/>
        </w:rPr>
        <w:t xml:space="preserve"> by a fixed or mobile speed camera</w:t>
      </w:r>
      <w:r w:rsidR="0064462F" w:rsidRPr="0086089F">
        <w:rPr>
          <w:rFonts w:ascii="Arial" w:hAnsi="Arial" w:cs="Arial"/>
          <w:color w:val="000000"/>
          <w:shd w:val="clear" w:color="auto" w:fill="FFFFFF"/>
        </w:rPr>
        <w:t>.</w:t>
      </w:r>
    </w:p>
    <w:p w14:paraId="550F09B2" w14:textId="54E56FC6" w:rsidR="00F27983" w:rsidRPr="0086089F" w:rsidRDefault="00F27983" w:rsidP="006F6D87">
      <w:pPr>
        <w:pStyle w:val="NormalWeb"/>
        <w:shd w:val="clear" w:color="auto" w:fill="FFFFFF"/>
        <w:spacing w:before="0" w:beforeAutospacing="0" w:after="200" w:afterAutospacing="0" w:line="276" w:lineRule="atLeast"/>
        <w:rPr>
          <w:rFonts w:ascii="Arial" w:hAnsi="Arial" w:cs="Arial"/>
          <w:color w:val="000000"/>
          <w:shd w:val="clear" w:color="auto" w:fill="FFFFFF"/>
        </w:rPr>
      </w:pPr>
      <w:r w:rsidRPr="0086089F">
        <w:rPr>
          <w:rFonts w:ascii="Arial" w:hAnsi="Arial" w:cs="Arial"/>
          <w:color w:val="000000"/>
          <w:shd w:val="clear" w:color="auto" w:fill="FFFFFF"/>
        </w:rPr>
        <w:t xml:space="preserve">The suspension notice for offences captured through speed cameras will not be immediate, coming into effect only 28 days after the RTA issue the notice. This is to align with the </w:t>
      </w:r>
      <w:r w:rsidR="007B10DA" w:rsidRPr="0086089F">
        <w:rPr>
          <w:rFonts w:ascii="Arial" w:hAnsi="Arial" w:cs="Arial"/>
          <w:color w:val="000000"/>
          <w:shd w:val="clear" w:color="auto" w:fill="FFFFFF"/>
        </w:rPr>
        <w:t xml:space="preserve">payment, declaration of other driver, </w:t>
      </w:r>
      <w:r w:rsidRPr="0086089F">
        <w:rPr>
          <w:rFonts w:ascii="Arial" w:hAnsi="Arial" w:cs="Arial"/>
          <w:color w:val="000000"/>
          <w:shd w:val="clear" w:color="auto" w:fill="FFFFFF"/>
        </w:rPr>
        <w:t>dispute</w:t>
      </w:r>
      <w:r w:rsidR="007B10DA" w:rsidRPr="0086089F">
        <w:rPr>
          <w:rFonts w:ascii="Arial" w:hAnsi="Arial" w:cs="Arial"/>
          <w:color w:val="000000"/>
          <w:shd w:val="clear" w:color="auto" w:fill="FFFFFF"/>
        </w:rPr>
        <w:t xml:space="preserve">, and </w:t>
      </w:r>
      <w:r w:rsidRPr="0086089F">
        <w:rPr>
          <w:rFonts w:ascii="Arial" w:hAnsi="Arial" w:cs="Arial"/>
          <w:color w:val="000000"/>
          <w:shd w:val="clear" w:color="auto" w:fill="FFFFFF"/>
        </w:rPr>
        <w:t xml:space="preserve">withdrawal processes </w:t>
      </w:r>
      <w:r w:rsidR="005A7EDD" w:rsidRPr="0086089F">
        <w:rPr>
          <w:rFonts w:ascii="Arial" w:hAnsi="Arial" w:cs="Arial"/>
          <w:color w:val="000000"/>
          <w:shd w:val="clear" w:color="auto" w:fill="FFFFFF"/>
        </w:rPr>
        <w:t xml:space="preserve">currently </w:t>
      </w:r>
      <w:r w:rsidRPr="0086089F">
        <w:rPr>
          <w:rFonts w:ascii="Arial" w:hAnsi="Arial" w:cs="Arial"/>
          <w:color w:val="000000"/>
          <w:shd w:val="clear" w:color="auto" w:fill="FFFFFF"/>
        </w:rPr>
        <w:t xml:space="preserve">available </w:t>
      </w:r>
      <w:r w:rsidR="007B10DA" w:rsidRPr="0086089F">
        <w:rPr>
          <w:rFonts w:ascii="Arial" w:hAnsi="Arial" w:cs="Arial"/>
          <w:color w:val="000000"/>
          <w:shd w:val="clear" w:color="auto" w:fill="FFFFFF"/>
        </w:rPr>
        <w:t>to traffic infringements issued by the RTA. Offenders who successfully have the speeding infringement transferred to another driver, disputed, or withdrawn will not receive the corresponding suspension notice.</w:t>
      </w:r>
    </w:p>
    <w:p w14:paraId="0284CC8A" w14:textId="6007768D" w:rsidR="00013327" w:rsidRPr="0086089F" w:rsidRDefault="00013327" w:rsidP="00013327">
      <w:pPr>
        <w:pStyle w:val="NormalWeb"/>
        <w:shd w:val="clear" w:color="auto" w:fill="FFFFFF"/>
        <w:spacing w:before="0" w:beforeAutospacing="0" w:after="200" w:afterAutospacing="0" w:line="276" w:lineRule="atLeast"/>
        <w:rPr>
          <w:rFonts w:ascii="Calibri" w:hAnsi="Calibri" w:cs="Calibri"/>
          <w:color w:val="000000"/>
        </w:rPr>
      </w:pPr>
      <w:r w:rsidRPr="0086089F">
        <w:rPr>
          <w:rFonts w:ascii="Arial" w:hAnsi="Arial" w:cs="Arial"/>
          <w:color w:val="000000"/>
          <w:shd w:val="clear" w:color="auto" w:fill="FFFFFF"/>
        </w:rPr>
        <w:t>Where an ISN is applied, a person may</w:t>
      </w:r>
      <w:r w:rsidR="007B10DA" w:rsidRPr="0086089F">
        <w:rPr>
          <w:rFonts w:ascii="Arial" w:hAnsi="Arial" w:cs="Arial"/>
          <w:color w:val="000000"/>
          <w:shd w:val="clear" w:color="auto" w:fill="FFFFFF"/>
        </w:rPr>
        <w:t xml:space="preserve"> then</w:t>
      </w:r>
      <w:r w:rsidRPr="0086089F">
        <w:rPr>
          <w:rFonts w:ascii="Arial" w:hAnsi="Arial" w:cs="Arial"/>
          <w:color w:val="000000"/>
          <w:shd w:val="clear" w:color="auto" w:fill="FFFFFF"/>
        </w:rPr>
        <w:t xml:space="preserve"> apply to the Courts for a stay of the suspension notice (refer section 61F of the RT (General) Act, noting that the court </w:t>
      </w:r>
      <w:r w:rsidRPr="0086089F">
        <w:rPr>
          <w:rFonts w:ascii="Arial" w:hAnsi="Arial" w:cs="Arial"/>
          <w:color w:val="000000"/>
          <w:shd w:val="clear" w:color="auto" w:fill="FFFFFF"/>
        </w:rPr>
        <w:lastRenderedPageBreak/>
        <w:t>must not make an order staying the notice unless satisfied that exceptional circumstances justify doing so (refer to section 61F of the RT (General) Act).</w:t>
      </w:r>
    </w:p>
    <w:p w14:paraId="3BA785C7" w14:textId="0546C690" w:rsidR="00013327" w:rsidRPr="0086089F" w:rsidRDefault="00013327" w:rsidP="00013327">
      <w:pPr>
        <w:pStyle w:val="NormalWeb"/>
        <w:shd w:val="clear" w:color="auto" w:fill="FFFFFF"/>
        <w:spacing w:before="0" w:beforeAutospacing="0" w:after="200" w:afterAutospacing="0" w:line="276" w:lineRule="atLeast"/>
        <w:rPr>
          <w:rFonts w:ascii="Calibri" w:hAnsi="Calibri" w:cs="Calibri"/>
          <w:color w:val="000000"/>
        </w:rPr>
      </w:pPr>
      <w:r w:rsidRPr="0086089F">
        <w:rPr>
          <w:rFonts w:ascii="Arial" w:hAnsi="Arial" w:cs="Arial"/>
          <w:color w:val="000000"/>
          <w:shd w:val="clear" w:color="auto" w:fill="FFFFFF"/>
        </w:rPr>
        <w:t>Additional safeguards are provided under section 61B of the RT (General) Act, including that a notice ceases to have effect if stayed, or where the relevant proceedings are withdrawn, discontinued or otherwise finalised and, in any case, once 90 days have elapsed.</w:t>
      </w:r>
      <w:r w:rsidRPr="0086089F">
        <w:rPr>
          <w:rFonts w:ascii="Arial" w:hAnsi="Arial" w:cs="Arial"/>
          <w:color w:val="000000"/>
        </w:rPr>
        <w:t xml:space="preserve"> However, where a police officer issues an immediate licence suspension, the existing regulatory framework allows for a person to seek a stay of the notice through the Courts. This framework promotes the right to a fair trial by allowing a person to seek a </w:t>
      </w:r>
      <w:r w:rsidR="007B10DA" w:rsidRPr="0086089F">
        <w:rPr>
          <w:rFonts w:ascii="Arial" w:hAnsi="Arial" w:cs="Arial"/>
          <w:color w:val="000000"/>
        </w:rPr>
        <w:t xml:space="preserve">stay </w:t>
      </w:r>
      <w:r w:rsidRPr="0086089F">
        <w:rPr>
          <w:rFonts w:ascii="Arial" w:hAnsi="Arial" w:cs="Arial"/>
          <w:color w:val="000000"/>
        </w:rPr>
        <w:t>of the ISN.</w:t>
      </w:r>
    </w:p>
    <w:p w14:paraId="24C3ED40" w14:textId="77777777" w:rsidR="00013327" w:rsidRPr="0086089F" w:rsidRDefault="00013327" w:rsidP="00013327">
      <w:pPr>
        <w:pStyle w:val="NormalWeb"/>
        <w:shd w:val="clear" w:color="auto" w:fill="FFFFFF"/>
        <w:spacing w:before="0" w:beforeAutospacing="0" w:after="200" w:afterAutospacing="0" w:line="276" w:lineRule="atLeast"/>
        <w:rPr>
          <w:rFonts w:ascii="Arial" w:hAnsi="Arial" w:cs="Arial"/>
          <w:color w:val="000000"/>
          <w:shd w:val="clear" w:color="auto" w:fill="FFFFFF"/>
        </w:rPr>
      </w:pPr>
      <w:r w:rsidRPr="0086089F">
        <w:rPr>
          <w:rFonts w:ascii="Arial" w:hAnsi="Arial" w:cs="Arial"/>
          <w:color w:val="000000"/>
          <w:shd w:val="clear" w:color="auto" w:fill="FFFFFF"/>
        </w:rPr>
        <w:t>Furthermore, an immediate suspension of a person’s licence is considered reasonable and justified to achieve its legitimate purpose, given the significant risk to public safety associated with the relevant offences. Any lesser penalty would not sufficiently address the need for preventing further unsafe driving, providing a greater deterrence to prevent harms arising from offender behaviour and supporting behavioural change.</w:t>
      </w:r>
    </w:p>
    <w:p w14:paraId="15420702" w14:textId="6432FEEB" w:rsidR="00E90DF9" w:rsidRPr="0086089F" w:rsidRDefault="00E90DF9" w:rsidP="003E3800">
      <w:pPr>
        <w:pStyle w:val="Heading2"/>
        <w:pageBreakBefore/>
        <w:spacing w:before="240" w:after="240"/>
      </w:pPr>
      <w:r w:rsidRPr="0086089F">
        <w:lastRenderedPageBreak/>
        <w:t>CLAUSE NOTES</w:t>
      </w:r>
    </w:p>
    <w:p w14:paraId="21139D56" w14:textId="3B698D97" w:rsidR="00E90DF9" w:rsidRPr="0086089F" w:rsidRDefault="00E90DF9" w:rsidP="00E90DF9">
      <w:pPr>
        <w:pStyle w:val="Heading3"/>
      </w:pPr>
      <w:r w:rsidRPr="0086089F">
        <w:t>Clause 1</w:t>
      </w:r>
      <w:r w:rsidRPr="0086089F">
        <w:tab/>
        <w:t xml:space="preserve">Name of </w:t>
      </w:r>
      <w:r w:rsidR="007B10DA" w:rsidRPr="0086089F">
        <w:t>regulation</w:t>
      </w:r>
    </w:p>
    <w:p w14:paraId="40EBC546" w14:textId="45F0DB1F" w:rsidR="00444EEE" w:rsidRPr="0086089F" w:rsidRDefault="00444EEE" w:rsidP="00444EEE">
      <w:pPr>
        <w:rPr>
          <w:rFonts w:ascii="Arial" w:hAnsi="Arial" w:cs="Arial"/>
          <w:sz w:val="24"/>
          <w:szCs w:val="24"/>
        </w:rPr>
      </w:pPr>
      <w:r w:rsidRPr="0086089F">
        <w:rPr>
          <w:rFonts w:ascii="Arial" w:hAnsi="Arial" w:cs="Arial"/>
          <w:sz w:val="24"/>
          <w:szCs w:val="24"/>
        </w:rPr>
        <w:t xml:space="preserve">This regulation is the </w:t>
      </w:r>
      <w:r w:rsidRPr="0086089F">
        <w:rPr>
          <w:rFonts w:ascii="Arial" w:hAnsi="Arial" w:cs="Arial"/>
          <w:i/>
          <w:iCs/>
          <w:sz w:val="24"/>
          <w:szCs w:val="24"/>
        </w:rPr>
        <w:t xml:space="preserve">Road Safety Legislation Amendment Regulation 2024 (No </w:t>
      </w:r>
      <w:r w:rsidR="001F2D22">
        <w:rPr>
          <w:rFonts w:ascii="Arial" w:hAnsi="Arial" w:cs="Arial"/>
          <w:i/>
          <w:iCs/>
          <w:sz w:val="24"/>
          <w:szCs w:val="24"/>
        </w:rPr>
        <w:t>1</w:t>
      </w:r>
      <w:r w:rsidRPr="0086089F">
        <w:rPr>
          <w:rFonts w:ascii="Arial" w:hAnsi="Arial" w:cs="Arial"/>
          <w:i/>
          <w:iCs/>
          <w:sz w:val="24"/>
          <w:szCs w:val="24"/>
        </w:rPr>
        <w:t>).</w:t>
      </w:r>
    </w:p>
    <w:p w14:paraId="0887BC45" w14:textId="77777777" w:rsidR="00E90DF9" w:rsidRPr="0086089F" w:rsidRDefault="00E90DF9" w:rsidP="00E90DF9">
      <w:pPr>
        <w:pStyle w:val="Heading3"/>
      </w:pPr>
      <w:r w:rsidRPr="0086089F">
        <w:t>Clause 2</w:t>
      </w:r>
      <w:r w:rsidRPr="0086089F">
        <w:tab/>
        <w:t>Commencement</w:t>
      </w:r>
    </w:p>
    <w:p w14:paraId="0CBB8074" w14:textId="32F28D56" w:rsidR="00444EEE" w:rsidRPr="0086089F" w:rsidRDefault="00FA7228" w:rsidP="00444EEE">
      <w:pPr>
        <w:rPr>
          <w:rFonts w:ascii="Arial" w:hAnsi="Arial" w:cs="Arial"/>
          <w:sz w:val="24"/>
          <w:szCs w:val="24"/>
        </w:rPr>
      </w:pPr>
      <w:r w:rsidRPr="0086089F">
        <w:rPr>
          <w:rFonts w:ascii="Arial" w:hAnsi="Arial" w:cs="Arial"/>
          <w:sz w:val="24"/>
          <w:szCs w:val="24"/>
        </w:rPr>
        <w:t>Parts 1 and 5 of this regulation</w:t>
      </w:r>
      <w:r w:rsidR="00444EEE" w:rsidRPr="0086089F">
        <w:rPr>
          <w:rFonts w:ascii="Arial" w:hAnsi="Arial" w:cs="Arial"/>
          <w:sz w:val="24"/>
          <w:szCs w:val="24"/>
        </w:rPr>
        <w:t xml:space="preserve"> commence on the day after its notification day.</w:t>
      </w:r>
    </w:p>
    <w:p w14:paraId="200114CF" w14:textId="2D985533" w:rsidR="00444EEE" w:rsidRPr="0086089F" w:rsidRDefault="00FA7228" w:rsidP="00444EEE">
      <w:pPr>
        <w:rPr>
          <w:rFonts w:ascii="Arial" w:hAnsi="Arial" w:cs="Arial"/>
          <w:sz w:val="24"/>
          <w:szCs w:val="24"/>
        </w:rPr>
      </w:pPr>
      <w:r w:rsidRPr="0086089F">
        <w:rPr>
          <w:rFonts w:ascii="Arial" w:hAnsi="Arial" w:cs="Arial"/>
          <w:sz w:val="24"/>
          <w:szCs w:val="24"/>
        </w:rPr>
        <w:t>Part 2</w:t>
      </w:r>
      <w:r w:rsidR="00444EEE" w:rsidRPr="0086089F">
        <w:rPr>
          <w:rFonts w:ascii="Arial" w:hAnsi="Arial" w:cs="Arial"/>
          <w:sz w:val="24"/>
          <w:szCs w:val="24"/>
        </w:rPr>
        <w:t xml:space="preserve"> commence</w:t>
      </w:r>
      <w:r w:rsidRPr="0086089F">
        <w:rPr>
          <w:rFonts w:ascii="Arial" w:hAnsi="Arial" w:cs="Arial"/>
          <w:sz w:val="24"/>
          <w:szCs w:val="24"/>
        </w:rPr>
        <w:t>s</w:t>
      </w:r>
      <w:r w:rsidR="00444EEE" w:rsidRPr="0086089F">
        <w:rPr>
          <w:rFonts w:ascii="Arial" w:hAnsi="Arial" w:cs="Arial"/>
          <w:sz w:val="24"/>
          <w:szCs w:val="24"/>
        </w:rPr>
        <w:t xml:space="preserve"> on 1 January 2025.</w:t>
      </w:r>
    </w:p>
    <w:p w14:paraId="08B33D2E" w14:textId="0536FB6E" w:rsidR="00FA7228" w:rsidRPr="0086089F" w:rsidRDefault="00FA7228" w:rsidP="00444EEE">
      <w:pPr>
        <w:rPr>
          <w:rFonts w:ascii="Arial" w:hAnsi="Arial" w:cs="Arial"/>
          <w:sz w:val="24"/>
          <w:szCs w:val="24"/>
        </w:rPr>
      </w:pPr>
      <w:r w:rsidRPr="0086089F">
        <w:rPr>
          <w:rFonts w:ascii="Arial" w:hAnsi="Arial" w:cs="Arial"/>
          <w:sz w:val="24"/>
          <w:szCs w:val="24"/>
        </w:rPr>
        <w:t>Part 3, 4 and 6 commence on 1 July 2024.</w:t>
      </w:r>
    </w:p>
    <w:p w14:paraId="5A4E563E" w14:textId="77777777" w:rsidR="00E90DF9" w:rsidRPr="0086089F" w:rsidRDefault="00E90DF9" w:rsidP="00E90DF9">
      <w:pPr>
        <w:pStyle w:val="Heading3"/>
      </w:pPr>
      <w:r w:rsidRPr="0086089F">
        <w:t>Clause 3</w:t>
      </w:r>
      <w:r w:rsidRPr="0086089F">
        <w:tab/>
        <w:t>Legislation amended</w:t>
      </w:r>
    </w:p>
    <w:p w14:paraId="249EA1DE" w14:textId="452F172B" w:rsidR="00444EEE" w:rsidRPr="0086089F" w:rsidRDefault="00444EEE" w:rsidP="00444EEE">
      <w:pPr>
        <w:rPr>
          <w:rFonts w:ascii="Arial" w:hAnsi="Arial" w:cs="Arial"/>
          <w:sz w:val="24"/>
          <w:szCs w:val="24"/>
        </w:rPr>
      </w:pPr>
      <w:r w:rsidRPr="0086089F">
        <w:rPr>
          <w:rFonts w:ascii="Arial" w:hAnsi="Arial" w:cs="Arial"/>
          <w:sz w:val="24"/>
          <w:szCs w:val="24"/>
        </w:rPr>
        <w:t xml:space="preserve">This regulation amends the </w:t>
      </w:r>
      <w:r w:rsidRPr="0086089F">
        <w:rPr>
          <w:rFonts w:ascii="Arial" w:hAnsi="Arial" w:cs="Arial"/>
          <w:i/>
          <w:iCs/>
          <w:sz w:val="24"/>
          <w:szCs w:val="24"/>
        </w:rPr>
        <w:t>Road Transport (Driver Licensing) Regulation 2000</w:t>
      </w:r>
      <w:r w:rsidR="0092738F" w:rsidRPr="0086089F">
        <w:rPr>
          <w:rFonts w:ascii="Arial" w:hAnsi="Arial" w:cs="Arial"/>
          <w:i/>
          <w:iCs/>
          <w:sz w:val="24"/>
          <w:szCs w:val="24"/>
        </w:rPr>
        <w:t>,</w:t>
      </w:r>
      <w:r w:rsidR="00F82D5B" w:rsidRPr="0086089F">
        <w:rPr>
          <w:rFonts w:ascii="Arial" w:hAnsi="Arial" w:cs="Arial"/>
          <w:i/>
          <w:iCs/>
          <w:sz w:val="24"/>
          <w:szCs w:val="24"/>
        </w:rPr>
        <w:t xml:space="preserve"> </w:t>
      </w:r>
      <w:r w:rsidR="0092738F" w:rsidRPr="0086089F">
        <w:rPr>
          <w:rFonts w:ascii="Arial" w:hAnsi="Arial" w:cs="Arial"/>
          <w:i/>
          <w:iCs/>
          <w:sz w:val="24"/>
          <w:szCs w:val="24"/>
        </w:rPr>
        <w:t>Road Transport (General) Regulation 2000, Road Transport (Offences) Regulation 2005</w:t>
      </w:r>
      <w:r w:rsidR="00FA7228" w:rsidRPr="0086089F">
        <w:rPr>
          <w:rFonts w:ascii="Arial" w:hAnsi="Arial" w:cs="Arial"/>
          <w:sz w:val="24"/>
          <w:szCs w:val="24"/>
        </w:rPr>
        <w:t>,</w:t>
      </w:r>
      <w:r w:rsidRPr="0086089F">
        <w:rPr>
          <w:rFonts w:ascii="Arial" w:hAnsi="Arial" w:cs="Arial"/>
          <w:sz w:val="24"/>
          <w:szCs w:val="24"/>
        </w:rPr>
        <w:t xml:space="preserve"> </w:t>
      </w:r>
      <w:r w:rsidRPr="0086089F">
        <w:rPr>
          <w:rFonts w:ascii="Arial" w:hAnsi="Arial" w:cs="Arial"/>
          <w:i/>
          <w:iCs/>
          <w:sz w:val="24"/>
          <w:szCs w:val="24"/>
        </w:rPr>
        <w:t>Road Transport (Road Rules) Regulation 2017</w:t>
      </w:r>
      <w:r w:rsidR="00FA7228" w:rsidRPr="0086089F">
        <w:rPr>
          <w:rFonts w:ascii="Arial" w:hAnsi="Arial" w:cs="Arial"/>
          <w:sz w:val="24"/>
          <w:szCs w:val="24"/>
        </w:rPr>
        <w:t xml:space="preserve"> and the </w:t>
      </w:r>
      <w:r w:rsidR="00FA7228" w:rsidRPr="0086089F">
        <w:rPr>
          <w:rFonts w:ascii="Arial" w:hAnsi="Arial" w:cs="Arial"/>
          <w:bCs/>
          <w:i/>
          <w:iCs/>
          <w:sz w:val="24"/>
          <w:szCs w:val="24"/>
        </w:rPr>
        <w:t>Road Transport (Vehicle Registration) Regulation 2000.</w:t>
      </w:r>
    </w:p>
    <w:p w14:paraId="0A4F64B0" w14:textId="3C915A96" w:rsidR="00E90DF9" w:rsidRPr="0086089F" w:rsidRDefault="00444EEE" w:rsidP="00E90DF9">
      <w:pPr>
        <w:rPr>
          <w:rFonts w:ascii="Arial" w:hAnsi="Arial" w:cs="Arial"/>
          <w:b/>
          <w:bCs/>
          <w:sz w:val="24"/>
          <w:szCs w:val="24"/>
        </w:rPr>
      </w:pPr>
      <w:r w:rsidRPr="0086089F">
        <w:rPr>
          <w:rFonts w:ascii="Arial" w:hAnsi="Arial" w:cs="Arial"/>
          <w:b/>
          <w:bCs/>
          <w:sz w:val="24"/>
          <w:szCs w:val="24"/>
        </w:rPr>
        <w:t>Clause 4</w:t>
      </w:r>
      <w:r w:rsidRPr="0086089F">
        <w:rPr>
          <w:rFonts w:ascii="Arial" w:hAnsi="Arial" w:cs="Arial"/>
          <w:b/>
          <w:bCs/>
          <w:sz w:val="24"/>
          <w:szCs w:val="24"/>
        </w:rPr>
        <w:tab/>
        <w:t>New section 87 (2A)</w:t>
      </w:r>
    </w:p>
    <w:p w14:paraId="20F9EB89" w14:textId="2AAA46C6" w:rsidR="00444EEE" w:rsidRPr="0086089F" w:rsidRDefault="00444EEE" w:rsidP="00444EEE">
      <w:pPr>
        <w:rPr>
          <w:rFonts w:ascii="Arial" w:hAnsi="Arial" w:cs="Arial"/>
          <w:sz w:val="24"/>
          <w:szCs w:val="24"/>
        </w:rPr>
      </w:pPr>
      <w:r w:rsidRPr="0086089F">
        <w:rPr>
          <w:rFonts w:ascii="Arial" w:hAnsi="Arial" w:cs="Arial"/>
          <w:sz w:val="24"/>
          <w:szCs w:val="24"/>
        </w:rPr>
        <w:t xml:space="preserve">This clause </w:t>
      </w:r>
      <w:r w:rsidR="007846CF" w:rsidRPr="0086089F">
        <w:rPr>
          <w:rFonts w:ascii="Arial" w:hAnsi="Arial" w:cs="Arial"/>
          <w:sz w:val="24"/>
          <w:szCs w:val="24"/>
        </w:rPr>
        <w:t xml:space="preserve">introduces section 87 (2A) to the </w:t>
      </w:r>
      <w:r w:rsidR="007846CF" w:rsidRPr="0086089F">
        <w:rPr>
          <w:rFonts w:ascii="Arial" w:hAnsi="Arial" w:cs="Arial"/>
          <w:i/>
          <w:iCs/>
          <w:sz w:val="24"/>
          <w:szCs w:val="24"/>
        </w:rPr>
        <w:t>Road Transport (Driver Licensing) Regulation 2000</w:t>
      </w:r>
      <w:r w:rsidR="00E44DFA" w:rsidRPr="0086089F">
        <w:rPr>
          <w:rFonts w:ascii="Arial" w:hAnsi="Arial" w:cs="Arial"/>
          <w:i/>
          <w:iCs/>
          <w:sz w:val="24"/>
          <w:szCs w:val="24"/>
        </w:rPr>
        <w:t>.</w:t>
      </w:r>
      <w:r w:rsidR="00E44DFA" w:rsidRPr="0086089F">
        <w:rPr>
          <w:rFonts w:ascii="Arial" w:hAnsi="Arial" w:cs="Arial"/>
          <w:sz w:val="24"/>
          <w:szCs w:val="24"/>
        </w:rPr>
        <w:t xml:space="preserve"> This section</w:t>
      </w:r>
      <w:r w:rsidR="00F90BDF" w:rsidRPr="0086089F">
        <w:rPr>
          <w:rFonts w:ascii="Arial" w:hAnsi="Arial" w:cs="Arial"/>
          <w:sz w:val="24"/>
          <w:szCs w:val="24"/>
        </w:rPr>
        <w:t xml:space="preserve"> is in response to the amendment of Division 4.2 of the </w:t>
      </w:r>
      <w:r w:rsidR="00F90BDF" w:rsidRPr="0086089F">
        <w:rPr>
          <w:rFonts w:ascii="Arial" w:hAnsi="Arial" w:cs="Arial"/>
          <w:i/>
          <w:iCs/>
          <w:sz w:val="24"/>
          <w:szCs w:val="24"/>
        </w:rPr>
        <w:t>Road Transport (General) Act 1999</w:t>
      </w:r>
      <w:r w:rsidR="00F90BDF" w:rsidRPr="0086089F">
        <w:rPr>
          <w:rFonts w:ascii="Arial" w:hAnsi="Arial" w:cs="Arial"/>
          <w:sz w:val="24"/>
          <w:szCs w:val="24"/>
        </w:rPr>
        <w:t xml:space="preserve"> in the </w:t>
      </w:r>
      <w:r w:rsidR="00F90BDF" w:rsidRPr="0086089F">
        <w:rPr>
          <w:rFonts w:ascii="Arial" w:hAnsi="Arial" w:cs="Arial"/>
          <w:i/>
          <w:iCs/>
          <w:sz w:val="24"/>
          <w:szCs w:val="24"/>
        </w:rPr>
        <w:t>Road Safety Legislation Amendment Bill 2022</w:t>
      </w:r>
      <w:r w:rsidR="00F90BDF" w:rsidRPr="0086089F">
        <w:rPr>
          <w:rFonts w:ascii="Arial" w:hAnsi="Arial" w:cs="Arial"/>
          <w:sz w:val="24"/>
          <w:szCs w:val="24"/>
        </w:rPr>
        <w:t xml:space="preserve"> which sought to</w:t>
      </w:r>
      <w:r w:rsidRPr="0086089F">
        <w:rPr>
          <w:rFonts w:ascii="Arial" w:hAnsi="Arial" w:cs="Arial"/>
          <w:sz w:val="24"/>
          <w:szCs w:val="24"/>
        </w:rPr>
        <w:t xml:space="preserve"> expand the offences that are subject to an immediate suspension offence </w:t>
      </w:r>
      <w:r w:rsidR="00F90BDF" w:rsidRPr="0086089F">
        <w:rPr>
          <w:rFonts w:ascii="Arial" w:hAnsi="Arial" w:cs="Arial"/>
          <w:sz w:val="24"/>
          <w:szCs w:val="24"/>
        </w:rPr>
        <w:t xml:space="preserve">issued by a police officer </w:t>
      </w:r>
      <w:r w:rsidRPr="0086089F">
        <w:rPr>
          <w:rFonts w:ascii="Arial" w:hAnsi="Arial" w:cs="Arial"/>
          <w:sz w:val="24"/>
          <w:szCs w:val="24"/>
        </w:rPr>
        <w:t>to include a driver speeding more than 45km/h</w:t>
      </w:r>
      <w:r w:rsidR="006B20FF">
        <w:rPr>
          <w:rFonts w:ascii="Arial" w:hAnsi="Arial" w:cs="Arial"/>
          <w:sz w:val="24"/>
          <w:szCs w:val="24"/>
        </w:rPr>
        <w:t>r</w:t>
      </w:r>
      <w:r w:rsidR="005C0D00" w:rsidRPr="0086089F">
        <w:rPr>
          <w:rFonts w:ascii="Arial" w:hAnsi="Arial" w:cs="Arial"/>
          <w:sz w:val="24"/>
          <w:szCs w:val="24"/>
        </w:rPr>
        <w:t xml:space="preserve"> </w:t>
      </w:r>
      <w:r w:rsidRPr="0086089F">
        <w:rPr>
          <w:rFonts w:ascii="Arial" w:hAnsi="Arial" w:cs="Arial"/>
          <w:sz w:val="24"/>
          <w:szCs w:val="24"/>
        </w:rPr>
        <w:t xml:space="preserve">over the speed limit. </w:t>
      </w:r>
      <w:r w:rsidR="005C0D00" w:rsidRPr="0086089F">
        <w:rPr>
          <w:rFonts w:ascii="Arial" w:hAnsi="Arial" w:cs="Arial"/>
          <w:sz w:val="24"/>
          <w:szCs w:val="24"/>
        </w:rPr>
        <w:t>This clause amends the road transport legislation to allow the immediate suspension offence to also be captured and issued by the RTA.</w:t>
      </w:r>
      <w:r w:rsidR="00F90BDF" w:rsidRPr="0086089F">
        <w:rPr>
          <w:rFonts w:ascii="Arial" w:hAnsi="Arial" w:cs="Arial"/>
          <w:sz w:val="24"/>
          <w:szCs w:val="24"/>
        </w:rPr>
        <w:t xml:space="preserve"> </w:t>
      </w:r>
      <w:r w:rsidRPr="0086089F">
        <w:rPr>
          <w:rFonts w:ascii="Arial" w:hAnsi="Arial" w:cs="Arial"/>
          <w:sz w:val="24"/>
          <w:szCs w:val="24"/>
        </w:rPr>
        <w:t xml:space="preserve">The requirement for a driver to not drive at a speed over the speed limit is contained at section 20 of the </w:t>
      </w:r>
      <w:r w:rsidRPr="0086089F">
        <w:rPr>
          <w:rFonts w:ascii="Arial" w:hAnsi="Arial" w:cs="Arial"/>
          <w:i/>
          <w:iCs/>
          <w:sz w:val="24"/>
          <w:szCs w:val="24"/>
        </w:rPr>
        <w:t>Road Transport (Road Rules) Regulation 2017</w:t>
      </w:r>
      <w:r w:rsidRPr="0086089F">
        <w:rPr>
          <w:rFonts w:ascii="Arial" w:hAnsi="Arial" w:cs="Arial"/>
          <w:sz w:val="24"/>
          <w:szCs w:val="24"/>
        </w:rPr>
        <w:t>.</w:t>
      </w:r>
    </w:p>
    <w:p w14:paraId="22D67773" w14:textId="6169E11C" w:rsidR="00E90DF9" w:rsidRPr="0086089F" w:rsidRDefault="00444EEE" w:rsidP="00E90DF9">
      <w:pPr>
        <w:rPr>
          <w:rFonts w:ascii="Arial" w:hAnsi="Arial" w:cs="Arial"/>
          <w:sz w:val="24"/>
          <w:szCs w:val="24"/>
        </w:rPr>
      </w:pPr>
      <w:r w:rsidRPr="0086089F">
        <w:rPr>
          <w:rFonts w:ascii="Arial" w:hAnsi="Arial" w:cs="Arial"/>
          <w:sz w:val="24"/>
          <w:szCs w:val="24"/>
        </w:rPr>
        <w:t>The intent of this amendment is to incorporate a stronger deterrent to address the prevalence of excessive speeding in the ACT, as ACT Policing continue to detect a high number of drivers travelling more than 45km/h</w:t>
      </w:r>
      <w:r w:rsidR="006B20FF">
        <w:rPr>
          <w:rFonts w:ascii="Arial" w:hAnsi="Arial" w:cs="Arial"/>
          <w:sz w:val="24"/>
          <w:szCs w:val="24"/>
        </w:rPr>
        <w:t>r</w:t>
      </w:r>
      <w:r w:rsidRPr="0086089F">
        <w:rPr>
          <w:rFonts w:ascii="Arial" w:hAnsi="Arial" w:cs="Arial"/>
          <w:sz w:val="24"/>
          <w:szCs w:val="24"/>
        </w:rPr>
        <w:t xml:space="preserve"> over the speed limit.  </w:t>
      </w:r>
    </w:p>
    <w:p w14:paraId="21AD06A8" w14:textId="5E4FFC5E" w:rsidR="00444EEE" w:rsidRPr="0086089F" w:rsidRDefault="00444EEE" w:rsidP="00E90DF9">
      <w:pPr>
        <w:rPr>
          <w:rFonts w:ascii="Arial" w:hAnsi="Arial" w:cs="Arial"/>
          <w:b/>
          <w:bCs/>
          <w:sz w:val="24"/>
          <w:szCs w:val="24"/>
        </w:rPr>
      </w:pPr>
      <w:r w:rsidRPr="0086089F">
        <w:rPr>
          <w:rFonts w:ascii="Arial" w:hAnsi="Arial" w:cs="Arial"/>
          <w:b/>
          <w:bCs/>
          <w:sz w:val="24"/>
          <w:szCs w:val="24"/>
        </w:rPr>
        <w:t>Clause 5</w:t>
      </w:r>
      <w:r w:rsidRPr="0086089F">
        <w:rPr>
          <w:rFonts w:ascii="Arial" w:hAnsi="Arial" w:cs="Arial"/>
          <w:b/>
          <w:bCs/>
          <w:sz w:val="24"/>
          <w:szCs w:val="24"/>
        </w:rPr>
        <w:tab/>
        <w:t>New section 88 (5A)</w:t>
      </w:r>
      <w:r w:rsidR="0092738F" w:rsidRPr="0086089F">
        <w:rPr>
          <w:rFonts w:ascii="Arial" w:hAnsi="Arial" w:cs="Arial"/>
          <w:b/>
          <w:bCs/>
          <w:sz w:val="24"/>
          <w:szCs w:val="24"/>
        </w:rPr>
        <w:t xml:space="preserve"> and (5B)</w:t>
      </w:r>
    </w:p>
    <w:p w14:paraId="4D948302" w14:textId="75D5E3F5" w:rsidR="006F6D87" w:rsidRPr="0086089F" w:rsidRDefault="006F6D87" w:rsidP="00444EEE">
      <w:pPr>
        <w:rPr>
          <w:rFonts w:ascii="Arial" w:hAnsi="Arial" w:cs="Arial"/>
          <w:sz w:val="24"/>
          <w:szCs w:val="24"/>
        </w:rPr>
      </w:pPr>
      <w:r w:rsidRPr="0086089F">
        <w:rPr>
          <w:rFonts w:ascii="Arial" w:hAnsi="Arial" w:cs="Arial"/>
          <w:sz w:val="24"/>
          <w:szCs w:val="24"/>
        </w:rPr>
        <w:t xml:space="preserve">This clause </w:t>
      </w:r>
      <w:r w:rsidR="00444EEE" w:rsidRPr="0086089F">
        <w:rPr>
          <w:rFonts w:ascii="Arial" w:hAnsi="Arial" w:cs="Arial"/>
          <w:sz w:val="24"/>
          <w:szCs w:val="24"/>
        </w:rPr>
        <w:t>provides a mechanism to automatically revoke an immediate suspension notice issued under sect</w:t>
      </w:r>
      <w:r w:rsidR="005C0D00" w:rsidRPr="0086089F">
        <w:rPr>
          <w:rFonts w:ascii="Arial" w:hAnsi="Arial" w:cs="Arial"/>
          <w:sz w:val="24"/>
          <w:szCs w:val="24"/>
        </w:rPr>
        <w:t>ion</w:t>
      </w:r>
      <w:r w:rsidR="00444EEE" w:rsidRPr="0086089F">
        <w:rPr>
          <w:rFonts w:ascii="Arial" w:hAnsi="Arial" w:cs="Arial"/>
          <w:sz w:val="24"/>
          <w:szCs w:val="24"/>
        </w:rPr>
        <w:t xml:space="preserve"> 87 (2A) when the infringement notice </w:t>
      </w:r>
      <w:r w:rsidR="007846CF" w:rsidRPr="0086089F">
        <w:rPr>
          <w:rFonts w:ascii="Arial" w:hAnsi="Arial" w:cs="Arial"/>
          <w:sz w:val="24"/>
          <w:szCs w:val="24"/>
        </w:rPr>
        <w:t xml:space="preserve">for the infringement notice offence is withdrawn under </w:t>
      </w:r>
      <w:r w:rsidR="005C0D00" w:rsidRPr="0086089F">
        <w:rPr>
          <w:rFonts w:ascii="Arial" w:hAnsi="Arial" w:cs="Arial"/>
          <w:sz w:val="24"/>
          <w:szCs w:val="24"/>
        </w:rPr>
        <w:t xml:space="preserve">section 35 or section 36 of </w:t>
      </w:r>
      <w:r w:rsidR="007846CF" w:rsidRPr="0086089F">
        <w:rPr>
          <w:rFonts w:ascii="Arial" w:hAnsi="Arial" w:cs="Arial"/>
          <w:sz w:val="24"/>
          <w:szCs w:val="24"/>
        </w:rPr>
        <w:t xml:space="preserve">the </w:t>
      </w:r>
      <w:r w:rsidR="007846CF" w:rsidRPr="0086089F">
        <w:rPr>
          <w:rFonts w:ascii="Arial" w:hAnsi="Arial" w:cs="Arial"/>
          <w:i/>
          <w:iCs/>
          <w:sz w:val="24"/>
          <w:szCs w:val="24"/>
        </w:rPr>
        <w:t>Road Transport (General) Act 1999</w:t>
      </w:r>
      <w:r w:rsidR="007846CF" w:rsidRPr="0086089F">
        <w:rPr>
          <w:rFonts w:ascii="Arial" w:hAnsi="Arial" w:cs="Arial"/>
          <w:sz w:val="24"/>
          <w:szCs w:val="24"/>
        </w:rPr>
        <w:t>.</w:t>
      </w:r>
      <w:r w:rsidR="000B48B5" w:rsidRPr="0086089F">
        <w:rPr>
          <w:rFonts w:ascii="Arial" w:hAnsi="Arial" w:cs="Arial"/>
          <w:sz w:val="24"/>
          <w:szCs w:val="24"/>
        </w:rPr>
        <w:t xml:space="preserve"> New section 88 (5B) provides that the road transport authority </w:t>
      </w:r>
      <w:r w:rsidR="006B20FF" w:rsidRPr="0086089F">
        <w:rPr>
          <w:rFonts w:ascii="Arial" w:hAnsi="Arial" w:cs="Arial"/>
          <w:sz w:val="24"/>
          <w:szCs w:val="24"/>
        </w:rPr>
        <w:t>informs</w:t>
      </w:r>
      <w:r w:rsidR="000B48B5" w:rsidRPr="0086089F">
        <w:rPr>
          <w:rFonts w:ascii="Arial" w:hAnsi="Arial" w:cs="Arial"/>
          <w:sz w:val="24"/>
          <w:szCs w:val="24"/>
        </w:rPr>
        <w:t xml:space="preserve"> a person, in writing, where a notice is revoked under section 88 (5A).</w:t>
      </w:r>
    </w:p>
    <w:p w14:paraId="59CA212A" w14:textId="4916B58B" w:rsidR="007846CF" w:rsidRPr="0086089F" w:rsidRDefault="007846CF" w:rsidP="001F2D22">
      <w:pPr>
        <w:keepNext/>
        <w:rPr>
          <w:rFonts w:ascii="Arial" w:hAnsi="Arial" w:cs="Arial"/>
          <w:b/>
          <w:bCs/>
          <w:sz w:val="24"/>
          <w:szCs w:val="24"/>
        </w:rPr>
      </w:pPr>
      <w:r w:rsidRPr="0086089F">
        <w:rPr>
          <w:rFonts w:ascii="Arial" w:hAnsi="Arial" w:cs="Arial"/>
          <w:b/>
          <w:bCs/>
          <w:sz w:val="24"/>
          <w:szCs w:val="24"/>
        </w:rPr>
        <w:lastRenderedPageBreak/>
        <w:t>Clause 6</w:t>
      </w:r>
      <w:r w:rsidRPr="0086089F">
        <w:rPr>
          <w:rFonts w:ascii="Arial" w:hAnsi="Arial" w:cs="Arial"/>
          <w:b/>
          <w:bCs/>
          <w:sz w:val="24"/>
          <w:szCs w:val="24"/>
        </w:rPr>
        <w:tab/>
      </w:r>
      <w:r w:rsidR="005C0D00" w:rsidRPr="0086089F">
        <w:rPr>
          <w:rFonts w:ascii="Arial" w:hAnsi="Arial" w:cs="Arial"/>
          <w:b/>
          <w:bCs/>
          <w:sz w:val="24"/>
          <w:szCs w:val="24"/>
        </w:rPr>
        <w:t>Dictionary, note 4</w:t>
      </w:r>
    </w:p>
    <w:p w14:paraId="25DE9C17" w14:textId="7A62CA96" w:rsidR="005C0D00" w:rsidRPr="0086089F" w:rsidRDefault="005C0D00" w:rsidP="00444EEE">
      <w:pPr>
        <w:rPr>
          <w:rFonts w:ascii="Arial" w:hAnsi="Arial" w:cs="Arial"/>
          <w:sz w:val="24"/>
          <w:szCs w:val="24"/>
        </w:rPr>
      </w:pPr>
      <w:bookmarkStart w:id="9" w:name="_Hlk166230224"/>
      <w:r w:rsidRPr="0086089F">
        <w:rPr>
          <w:rFonts w:ascii="Arial" w:hAnsi="Arial" w:cs="Arial"/>
          <w:sz w:val="24"/>
          <w:szCs w:val="24"/>
        </w:rPr>
        <w:t xml:space="preserve">This clause is an administrative amendment to include the term ‘infringement notice offence’ in the list of terms that are relevant to the </w:t>
      </w:r>
      <w:r w:rsidRPr="0086089F">
        <w:rPr>
          <w:rFonts w:ascii="Arial" w:hAnsi="Arial" w:cs="Arial"/>
          <w:i/>
          <w:iCs/>
          <w:sz w:val="24"/>
          <w:szCs w:val="24"/>
        </w:rPr>
        <w:t>Road Transport (Road Rules) Regulation 2017</w:t>
      </w:r>
      <w:r w:rsidRPr="0086089F">
        <w:rPr>
          <w:rFonts w:ascii="Arial" w:hAnsi="Arial" w:cs="Arial"/>
          <w:sz w:val="24"/>
          <w:szCs w:val="24"/>
        </w:rPr>
        <w:t xml:space="preserve"> but are defined in the </w:t>
      </w:r>
      <w:r w:rsidRPr="0086089F">
        <w:rPr>
          <w:rFonts w:ascii="Arial" w:hAnsi="Arial" w:cs="Arial"/>
          <w:i/>
          <w:iCs/>
          <w:sz w:val="24"/>
          <w:szCs w:val="24"/>
        </w:rPr>
        <w:t>Road Transport (General) Act 1999</w:t>
      </w:r>
      <w:r w:rsidRPr="0086089F">
        <w:rPr>
          <w:rFonts w:ascii="Arial" w:hAnsi="Arial" w:cs="Arial"/>
          <w:sz w:val="24"/>
          <w:szCs w:val="24"/>
        </w:rPr>
        <w:t>.</w:t>
      </w:r>
    </w:p>
    <w:bookmarkEnd w:id="9"/>
    <w:p w14:paraId="435658A8" w14:textId="3F4EDB82" w:rsidR="0092738F" w:rsidRPr="0086089F" w:rsidRDefault="0092738F" w:rsidP="0092738F">
      <w:pPr>
        <w:rPr>
          <w:rFonts w:ascii="Arial" w:hAnsi="Arial" w:cs="Arial"/>
          <w:sz w:val="24"/>
          <w:szCs w:val="24"/>
        </w:rPr>
      </w:pPr>
      <w:r w:rsidRPr="0086089F">
        <w:rPr>
          <w:rFonts w:ascii="Arial" w:hAnsi="Arial" w:cs="Arial"/>
          <w:b/>
          <w:bCs/>
          <w:sz w:val="24"/>
          <w:szCs w:val="24"/>
        </w:rPr>
        <w:t>Clause 7</w:t>
      </w:r>
      <w:r w:rsidRPr="0086089F">
        <w:rPr>
          <w:rFonts w:ascii="Arial" w:hAnsi="Arial" w:cs="Arial"/>
          <w:b/>
          <w:bCs/>
          <w:sz w:val="24"/>
          <w:szCs w:val="24"/>
        </w:rPr>
        <w:tab/>
        <w:t>New section 7A</w:t>
      </w:r>
    </w:p>
    <w:p w14:paraId="0FA3B80A" w14:textId="79256CCD" w:rsidR="004E1755" w:rsidRPr="0086089F" w:rsidRDefault="0092738F" w:rsidP="004E1755">
      <w:pPr>
        <w:rPr>
          <w:rFonts w:ascii="Arial" w:hAnsi="Arial" w:cs="Arial"/>
          <w:sz w:val="24"/>
          <w:szCs w:val="24"/>
        </w:rPr>
      </w:pPr>
      <w:r w:rsidRPr="0086089F">
        <w:rPr>
          <w:rFonts w:ascii="Arial" w:hAnsi="Arial" w:cs="Arial"/>
          <w:sz w:val="24"/>
          <w:szCs w:val="24"/>
        </w:rPr>
        <w:t xml:space="preserve">This clause </w:t>
      </w:r>
      <w:r w:rsidR="00C40761" w:rsidRPr="0086089F">
        <w:rPr>
          <w:rFonts w:ascii="Arial" w:hAnsi="Arial" w:cs="Arial"/>
          <w:sz w:val="24"/>
          <w:szCs w:val="24"/>
        </w:rPr>
        <w:t xml:space="preserve">inserts new section 7A into the </w:t>
      </w:r>
      <w:r w:rsidRPr="0086089F">
        <w:rPr>
          <w:rFonts w:ascii="Arial" w:hAnsi="Arial" w:cs="Arial"/>
          <w:i/>
          <w:iCs/>
          <w:sz w:val="24"/>
          <w:szCs w:val="24"/>
        </w:rPr>
        <w:t>Road Transport (General) Regulation 2000</w:t>
      </w:r>
      <w:r w:rsidR="00C40761" w:rsidRPr="0086089F">
        <w:rPr>
          <w:rFonts w:ascii="Arial" w:hAnsi="Arial" w:cs="Arial"/>
          <w:sz w:val="24"/>
          <w:szCs w:val="24"/>
        </w:rPr>
        <w:t xml:space="preserve"> to appoint NHVR</w:t>
      </w:r>
      <w:r w:rsidR="005B735C" w:rsidRPr="0086089F">
        <w:rPr>
          <w:rFonts w:ascii="Arial" w:hAnsi="Arial" w:cs="Arial"/>
          <w:sz w:val="24"/>
          <w:szCs w:val="24"/>
        </w:rPr>
        <w:t xml:space="preserve"> authorised</w:t>
      </w:r>
      <w:r w:rsidR="00C40761" w:rsidRPr="0086089F">
        <w:rPr>
          <w:rFonts w:ascii="Arial" w:hAnsi="Arial" w:cs="Arial"/>
          <w:sz w:val="24"/>
          <w:szCs w:val="24"/>
        </w:rPr>
        <w:t xml:space="preserve"> officers</w:t>
      </w:r>
      <w:r w:rsidR="004E1755" w:rsidRPr="0086089F">
        <w:rPr>
          <w:rFonts w:ascii="Arial" w:hAnsi="Arial" w:cs="Arial"/>
          <w:sz w:val="24"/>
          <w:szCs w:val="24"/>
        </w:rPr>
        <w:t xml:space="preserve"> </w:t>
      </w:r>
      <w:r w:rsidR="00C40761" w:rsidRPr="0086089F">
        <w:rPr>
          <w:rFonts w:ascii="Arial" w:hAnsi="Arial" w:cs="Arial"/>
          <w:sz w:val="24"/>
          <w:szCs w:val="24"/>
        </w:rPr>
        <w:t xml:space="preserve">as </w:t>
      </w:r>
      <w:bookmarkStart w:id="10" w:name="_Hlk166217482"/>
      <w:r w:rsidR="00C40761" w:rsidRPr="0086089F">
        <w:rPr>
          <w:rFonts w:ascii="Arial" w:hAnsi="Arial" w:cs="Arial"/>
          <w:sz w:val="24"/>
          <w:szCs w:val="24"/>
        </w:rPr>
        <w:t>authorised persons under the road transport legislation</w:t>
      </w:r>
      <w:bookmarkEnd w:id="10"/>
      <w:r w:rsidR="00C40761" w:rsidRPr="0086089F">
        <w:rPr>
          <w:rFonts w:ascii="Arial" w:hAnsi="Arial" w:cs="Arial"/>
          <w:sz w:val="24"/>
          <w:szCs w:val="24"/>
        </w:rPr>
        <w:t>.</w:t>
      </w:r>
      <w:r w:rsidR="004E1755" w:rsidRPr="0086089F">
        <w:rPr>
          <w:rFonts w:ascii="Arial" w:hAnsi="Arial" w:cs="Arial"/>
          <w:sz w:val="24"/>
          <w:szCs w:val="24"/>
        </w:rPr>
        <w:t xml:space="preserve"> </w:t>
      </w:r>
      <w:r w:rsidR="00B85F22" w:rsidRPr="0086089F">
        <w:rPr>
          <w:rFonts w:ascii="Arial" w:hAnsi="Arial" w:cs="Arial"/>
          <w:sz w:val="24"/>
          <w:szCs w:val="24"/>
        </w:rPr>
        <w:t>Subsection 7A</w:t>
      </w:r>
      <w:r w:rsidR="00F82D5B" w:rsidRPr="0086089F">
        <w:rPr>
          <w:rFonts w:ascii="Arial" w:hAnsi="Arial" w:cs="Arial"/>
          <w:sz w:val="24"/>
          <w:szCs w:val="24"/>
        </w:rPr>
        <w:t xml:space="preserve"> </w:t>
      </w:r>
      <w:r w:rsidR="00B85F22" w:rsidRPr="0086089F">
        <w:rPr>
          <w:rFonts w:ascii="Arial" w:hAnsi="Arial" w:cs="Arial"/>
          <w:sz w:val="24"/>
          <w:szCs w:val="24"/>
        </w:rPr>
        <w:t xml:space="preserve">(2) limits the power of the NHVR authorised officer as an authorised person to circumstances involving a heavy vehicle and </w:t>
      </w:r>
      <w:r w:rsidR="00770AD7" w:rsidRPr="0086089F">
        <w:rPr>
          <w:rFonts w:ascii="Arial" w:hAnsi="Arial" w:cs="Arial"/>
          <w:sz w:val="24"/>
          <w:szCs w:val="24"/>
        </w:rPr>
        <w:t>where the authorised officer first</w:t>
      </w:r>
      <w:r w:rsidR="00B85F22" w:rsidRPr="0086089F">
        <w:rPr>
          <w:rFonts w:ascii="Arial" w:hAnsi="Arial" w:cs="Arial"/>
          <w:sz w:val="24"/>
          <w:szCs w:val="24"/>
        </w:rPr>
        <w:t xml:space="preserve"> display</w:t>
      </w:r>
      <w:r w:rsidR="00770AD7" w:rsidRPr="0086089F">
        <w:rPr>
          <w:rFonts w:ascii="Arial" w:hAnsi="Arial" w:cs="Arial"/>
          <w:sz w:val="24"/>
          <w:szCs w:val="24"/>
        </w:rPr>
        <w:t>s</w:t>
      </w:r>
      <w:r w:rsidR="00B85F22" w:rsidRPr="0086089F">
        <w:rPr>
          <w:rFonts w:ascii="Arial" w:hAnsi="Arial" w:cs="Arial"/>
          <w:sz w:val="24"/>
          <w:szCs w:val="24"/>
        </w:rPr>
        <w:t xml:space="preserve"> the</w:t>
      </w:r>
      <w:r w:rsidR="00770AD7" w:rsidRPr="0086089F">
        <w:rPr>
          <w:rFonts w:ascii="Arial" w:hAnsi="Arial" w:cs="Arial"/>
          <w:sz w:val="24"/>
          <w:szCs w:val="24"/>
        </w:rPr>
        <w:t>ir</w:t>
      </w:r>
      <w:r w:rsidR="00312066" w:rsidRPr="0086089F">
        <w:rPr>
          <w:rFonts w:ascii="Arial" w:hAnsi="Arial" w:cs="Arial"/>
          <w:sz w:val="24"/>
          <w:szCs w:val="24"/>
        </w:rPr>
        <w:t xml:space="preserve"> heavy vehicle</w:t>
      </w:r>
      <w:r w:rsidR="00B85F22" w:rsidRPr="0086089F">
        <w:rPr>
          <w:rFonts w:ascii="Arial" w:hAnsi="Arial" w:cs="Arial"/>
          <w:sz w:val="24"/>
          <w:szCs w:val="24"/>
        </w:rPr>
        <w:t xml:space="preserve"> identity card </w:t>
      </w:r>
      <w:r w:rsidR="00312066" w:rsidRPr="0086089F">
        <w:rPr>
          <w:rFonts w:ascii="Arial" w:hAnsi="Arial" w:cs="Arial"/>
          <w:sz w:val="24"/>
          <w:szCs w:val="24"/>
        </w:rPr>
        <w:t>issued under section 486</w:t>
      </w:r>
      <w:r w:rsidR="00F82D5B" w:rsidRPr="0086089F">
        <w:rPr>
          <w:rFonts w:ascii="Arial" w:hAnsi="Arial" w:cs="Arial"/>
          <w:sz w:val="24"/>
          <w:szCs w:val="24"/>
        </w:rPr>
        <w:t xml:space="preserve"> </w:t>
      </w:r>
      <w:r w:rsidR="00770AD7" w:rsidRPr="0086089F">
        <w:rPr>
          <w:rFonts w:ascii="Arial" w:hAnsi="Arial" w:cs="Arial"/>
          <w:sz w:val="24"/>
          <w:szCs w:val="24"/>
        </w:rPr>
        <w:t>(1)</w:t>
      </w:r>
      <w:r w:rsidR="00312066" w:rsidRPr="0086089F">
        <w:rPr>
          <w:rFonts w:ascii="Arial" w:hAnsi="Arial" w:cs="Arial"/>
          <w:sz w:val="24"/>
          <w:szCs w:val="24"/>
        </w:rPr>
        <w:t xml:space="preserve"> of the </w:t>
      </w:r>
      <w:r w:rsidR="00312066" w:rsidRPr="0086089F">
        <w:rPr>
          <w:rFonts w:ascii="Arial" w:hAnsi="Arial" w:cs="Arial"/>
          <w:i/>
          <w:iCs/>
          <w:sz w:val="24"/>
          <w:szCs w:val="24"/>
        </w:rPr>
        <w:t xml:space="preserve">Heavy Vehicle National Law </w:t>
      </w:r>
      <w:r w:rsidR="0062466E" w:rsidRPr="0086089F">
        <w:rPr>
          <w:rFonts w:ascii="Arial" w:hAnsi="Arial" w:cs="Arial"/>
          <w:i/>
          <w:iCs/>
          <w:sz w:val="24"/>
          <w:szCs w:val="24"/>
        </w:rPr>
        <w:t>(ACT)</w:t>
      </w:r>
      <w:r w:rsidR="0062466E" w:rsidRPr="0086089F">
        <w:rPr>
          <w:rFonts w:ascii="Arial" w:hAnsi="Arial" w:cs="Arial"/>
          <w:sz w:val="24"/>
          <w:szCs w:val="24"/>
        </w:rPr>
        <w:t xml:space="preserve"> </w:t>
      </w:r>
      <w:r w:rsidR="00312066" w:rsidRPr="0086089F">
        <w:rPr>
          <w:rFonts w:ascii="Arial" w:hAnsi="Arial" w:cs="Arial"/>
          <w:sz w:val="24"/>
          <w:szCs w:val="24"/>
        </w:rPr>
        <w:t>if it is reasonably practical in the circumstances</w:t>
      </w:r>
      <w:r w:rsidR="00B85F22" w:rsidRPr="0086089F">
        <w:rPr>
          <w:rFonts w:ascii="Arial" w:hAnsi="Arial" w:cs="Arial"/>
          <w:sz w:val="24"/>
          <w:szCs w:val="24"/>
        </w:rPr>
        <w:t xml:space="preserve">.  </w:t>
      </w:r>
    </w:p>
    <w:p w14:paraId="65E29F2E" w14:textId="33B04106" w:rsidR="00B85F22" w:rsidRPr="0086089F" w:rsidRDefault="004E1755" w:rsidP="00A92A65">
      <w:pPr>
        <w:rPr>
          <w:rFonts w:ascii="Arial" w:hAnsi="Arial" w:cs="Arial"/>
          <w:sz w:val="24"/>
          <w:szCs w:val="24"/>
        </w:rPr>
      </w:pPr>
      <w:r w:rsidRPr="0086089F">
        <w:rPr>
          <w:rFonts w:ascii="Arial" w:hAnsi="Arial" w:cs="Arial"/>
          <w:sz w:val="24"/>
          <w:szCs w:val="24"/>
        </w:rPr>
        <w:t xml:space="preserve">NHVR authorised officers perform heavy vehicle on-road compliance and enforcement activities under the </w:t>
      </w:r>
      <w:r w:rsidRPr="0086089F">
        <w:rPr>
          <w:rFonts w:ascii="Arial" w:hAnsi="Arial" w:cs="Arial"/>
          <w:i/>
          <w:iCs/>
          <w:sz w:val="24"/>
          <w:szCs w:val="24"/>
        </w:rPr>
        <w:t>Heavy Vehicle National Law</w:t>
      </w:r>
      <w:r w:rsidR="000C55EB" w:rsidRPr="0086089F">
        <w:rPr>
          <w:rFonts w:ascii="Arial" w:hAnsi="Arial" w:cs="Arial"/>
          <w:i/>
          <w:iCs/>
          <w:sz w:val="24"/>
          <w:szCs w:val="24"/>
        </w:rPr>
        <w:t xml:space="preserve"> (ACT)</w:t>
      </w:r>
      <w:r w:rsidRPr="0086089F">
        <w:rPr>
          <w:rFonts w:ascii="Arial" w:hAnsi="Arial" w:cs="Arial"/>
          <w:i/>
          <w:iCs/>
          <w:sz w:val="24"/>
          <w:szCs w:val="24"/>
        </w:rPr>
        <w:t>.</w:t>
      </w:r>
      <w:r w:rsidRPr="0086089F">
        <w:rPr>
          <w:rFonts w:ascii="Arial" w:hAnsi="Arial" w:cs="Arial"/>
          <w:sz w:val="24"/>
          <w:szCs w:val="24"/>
        </w:rPr>
        <w:t xml:space="preserve"> </w:t>
      </w:r>
      <w:r w:rsidR="00707206" w:rsidRPr="0086089F">
        <w:rPr>
          <w:rFonts w:ascii="Arial" w:hAnsi="Arial" w:cs="Arial"/>
          <w:sz w:val="24"/>
          <w:szCs w:val="24"/>
        </w:rPr>
        <w:t xml:space="preserve">Appointing </w:t>
      </w:r>
      <w:r w:rsidRPr="0086089F">
        <w:rPr>
          <w:rFonts w:ascii="Arial" w:hAnsi="Arial" w:cs="Arial"/>
          <w:sz w:val="24"/>
          <w:szCs w:val="24"/>
        </w:rPr>
        <w:t xml:space="preserve">NHVR officers </w:t>
      </w:r>
      <w:r w:rsidR="00707206" w:rsidRPr="0086089F">
        <w:rPr>
          <w:rFonts w:ascii="Arial" w:hAnsi="Arial" w:cs="Arial"/>
          <w:sz w:val="24"/>
          <w:szCs w:val="24"/>
        </w:rPr>
        <w:t>as authorised persons under the road transport legislation</w:t>
      </w:r>
      <w:r w:rsidR="00B30668" w:rsidRPr="0086089F">
        <w:rPr>
          <w:rFonts w:ascii="Arial" w:hAnsi="Arial" w:cs="Arial"/>
          <w:sz w:val="24"/>
          <w:szCs w:val="24"/>
        </w:rPr>
        <w:t>,</w:t>
      </w:r>
      <w:r w:rsidR="00707206" w:rsidRPr="0086089F">
        <w:rPr>
          <w:rFonts w:ascii="Arial" w:hAnsi="Arial" w:cs="Arial"/>
          <w:sz w:val="24"/>
          <w:szCs w:val="24"/>
        </w:rPr>
        <w:t xml:space="preserve"> enables the officer to also</w:t>
      </w:r>
      <w:r w:rsidRPr="0086089F">
        <w:rPr>
          <w:rFonts w:ascii="Arial" w:hAnsi="Arial" w:cs="Arial"/>
          <w:sz w:val="24"/>
          <w:szCs w:val="24"/>
        </w:rPr>
        <w:t xml:space="preserve"> </w:t>
      </w:r>
      <w:r w:rsidR="00462F61" w:rsidRPr="0086089F">
        <w:rPr>
          <w:rFonts w:ascii="Arial" w:hAnsi="Arial" w:cs="Arial"/>
          <w:sz w:val="24"/>
          <w:szCs w:val="24"/>
        </w:rPr>
        <w:t>conduct heavy vehicle enforcement activities under ACT’s road transport legislation</w:t>
      </w:r>
      <w:r w:rsidR="00BD6D44" w:rsidRPr="0086089F">
        <w:rPr>
          <w:rFonts w:ascii="Arial" w:hAnsi="Arial" w:cs="Arial"/>
          <w:sz w:val="24"/>
          <w:szCs w:val="24"/>
        </w:rPr>
        <w:t>, such as driver licensing, registration and road rules enforcement</w:t>
      </w:r>
      <w:r w:rsidR="00462F61" w:rsidRPr="0086089F">
        <w:rPr>
          <w:rFonts w:ascii="Arial" w:hAnsi="Arial" w:cs="Arial"/>
          <w:sz w:val="24"/>
          <w:szCs w:val="24"/>
        </w:rPr>
        <w:t>.</w:t>
      </w:r>
    </w:p>
    <w:p w14:paraId="5CE7EB5C" w14:textId="14935185" w:rsidR="00180010" w:rsidRPr="0086089F" w:rsidRDefault="004E1755" w:rsidP="0092738F">
      <w:pPr>
        <w:rPr>
          <w:rFonts w:ascii="Arial" w:hAnsi="Arial" w:cs="Arial"/>
          <w:sz w:val="24"/>
          <w:szCs w:val="24"/>
        </w:rPr>
      </w:pPr>
      <w:r w:rsidRPr="0086089F">
        <w:rPr>
          <w:rFonts w:ascii="Arial" w:hAnsi="Arial" w:cs="Arial"/>
          <w:sz w:val="24"/>
          <w:szCs w:val="24"/>
        </w:rPr>
        <w:t>Th</w:t>
      </w:r>
      <w:r w:rsidR="009C24F5" w:rsidRPr="0086089F">
        <w:rPr>
          <w:rFonts w:ascii="Arial" w:hAnsi="Arial" w:cs="Arial"/>
          <w:sz w:val="24"/>
          <w:szCs w:val="24"/>
        </w:rPr>
        <w:t>is</w:t>
      </w:r>
      <w:r w:rsidRPr="0086089F">
        <w:rPr>
          <w:rFonts w:ascii="Arial" w:hAnsi="Arial" w:cs="Arial"/>
          <w:sz w:val="24"/>
          <w:szCs w:val="24"/>
        </w:rPr>
        <w:t xml:space="preserve"> amendment </w:t>
      </w:r>
      <w:r w:rsidR="00A30117" w:rsidRPr="0086089F">
        <w:rPr>
          <w:rFonts w:ascii="Arial" w:hAnsi="Arial" w:cs="Arial"/>
          <w:sz w:val="24"/>
          <w:szCs w:val="24"/>
        </w:rPr>
        <w:t>supports</w:t>
      </w:r>
      <w:r w:rsidR="00707206" w:rsidRPr="0086089F">
        <w:rPr>
          <w:rFonts w:ascii="Arial" w:hAnsi="Arial" w:cs="Arial"/>
          <w:sz w:val="24"/>
          <w:szCs w:val="24"/>
        </w:rPr>
        <w:t xml:space="preserve"> </w:t>
      </w:r>
      <w:r w:rsidR="00A92A65" w:rsidRPr="0086089F">
        <w:rPr>
          <w:rFonts w:ascii="Arial" w:hAnsi="Arial" w:cs="Arial"/>
          <w:sz w:val="24"/>
          <w:szCs w:val="24"/>
        </w:rPr>
        <w:t>NHVR</w:t>
      </w:r>
      <w:r w:rsidR="00E562E4" w:rsidRPr="0086089F">
        <w:rPr>
          <w:rFonts w:ascii="Arial" w:hAnsi="Arial" w:cs="Arial"/>
          <w:sz w:val="24"/>
          <w:szCs w:val="24"/>
        </w:rPr>
        <w:t xml:space="preserve">’s flexible deployment strategy </w:t>
      </w:r>
      <w:r w:rsidR="00312066" w:rsidRPr="0086089F">
        <w:rPr>
          <w:rFonts w:ascii="Arial" w:hAnsi="Arial" w:cs="Arial"/>
          <w:sz w:val="24"/>
          <w:szCs w:val="24"/>
        </w:rPr>
        <w:t>where</w:t>
      </w:r>
      <w:r w:rsidR="00A92A65" w:rsidRPr="0086089F">
        <w:rPr>
          <w:rFonts w:ascii="Arial" w:hAnsi="Arial" w:cs="Arial"/>
          <w:sz w:val="24"/>
          <w:szCs w:val="24"/>
        </w:rPr>
        <w:t xml:space="preserve"> authorised</w:t>
      </w:r>
      <w:r w:rsidRPr="0086089F">
        <w:rPr>
          <w:rFonts w:ascii="Arial" w:hAnsi="Arial" w:cs="Arial"/>
          <w:sz w:val="24"/>
          <w:szCs w:val="24"/>
        </w:rPr>
        <w:t xml:space="preserve"> officers </w:t>
      </w:r>
      <w:r w:rsidR="00312066" w:rsidRPr="0086089F">
        <w:rPr>
          <w:rFonts w:ascii="Arial" w:hAnsi="Arial" w:cs="Arial"/>
          <w:sz w:val="24"/>
          <w:szCs w:val="24"/>
        </w:rPr>
        <w:t>may move</w:t>
      </w:r>
      <w:r w:rsidRPr="0086089F">
        <w:rPr>
          <w:rFonts w:ascii="Arial" w:hAnsi="Arial" w:cs="Arial"/>
          <w:sz w:val="24"/>
          <w:szCs w:val="24"/>
        </w:rPr>
        <w:t xml:space="preserve"> between </w:t>
      </w:r>
      <w:r w:rsidR="00180010" w:rsidRPr="0086089F">
        <w:rPr>
          <w:rFonts w:ascii="Arial" w:hAnsi="Arial" w:cs="Arial"/>
          <w:sz w:val="24"/>
          <w:szCs w:val="24"/>
        </w:rPr>
        <w:t xml:space="preserve">participating Australian </w:t>
      </w:r>
      <w:r w:rsidRPr="0086089F">
        <w:rPr>
          <w:rFonts w:ascii="Arial" w:hAnsi="Arial" w:cs="Arial"/>
          <w:sz w:val="24"/>
          <w:szCs w:val="24"/>
        </w:rPr>
        <w:t>jurisdictions</w:t>
      </w:r>
      <w:r w:rsidR="00180010" w:rsidRPr="0086089F">
        <w:rPr>
          <w:rFonts w:ascii="Arial" w:hAnsi="Arial" w:cs="Arial"/>
          <w:sz w:val="24"/>
          <w:szCs w:val="24"/>
        </w:rPr>
        <w:t xml:space="preserve"> and </w:t>
      </w:r>
      <w:r w:rsidR="00A92A65" w:rsidRPr="0086089F">
        <w:rPr>
          <w:rFonts w:ascii="Arial" w:hAnsi="Arial" w:cs="Arial"/>
          <w:sz w:val="24"/>
          <w:szCs w:val="24"/>
        </w:rPr>
        <w:t>address</w:t>
      </w:r>
      <w:r w:rsidR="00180010" w:rsidRPr="0086089F">
        <w:rPr>
          <w:rFonts w:ascii="Arial" w:hAnsi="Arial" w:cs="Arial"/>
          <w:sz w:val="24"/>
          <w:szCs w:val="24"/>
        </w:rPr>
        <w:t>es</w:t>
      </w:r>
      <w:r w:rsidR="00A92A65" w:rsidRPr="0086089F">
        <w:rPr>
          <w:rFonts w:ascii="Arial" w:hAnsi="Arial" w:cs="Arial"/>
          <w:sz w:val="24"/>
          <w:szCs w:val="24"/>
        </w:rPr>
        <w:t xml:space="preserve"> the administrative </w:t>
      </w:r>
      <w:r w:rsidR="00770AD7" w:rsidRPr="0086089F">
        <w:rPr>
          <w:rFonts w:ascii="Arial" w:hAnsi="Arial" w:cs="Arial"/>
          <w:sz w:val="24"/>
          <w:szCs w:val="24"/>
        </w:rPr>
        <w:t>burden</w:t>
      </w:r>
      <w:r w:rsidR="00A92A65" w:rsidRPr="0086089F">
        <w:rPr>
          <w:rFonts w:ascii="Arial" w:hAnsi="Arial" w:cs="Arial"/>
          <w:sz w:val="24"/>
          <w:szCs w:val="24"/>
        </w:rPr>
        <w:t xml:space="preserve"> </w:t>
      </w:r>
      <w:r w:rsidR="00180010" w:rsidRPr="0086089F">
        <w:rPr>
          <w:rFonts w:ascii="Arial" w:hAnsi="Arial" w:cs="Arial"/>
          <w:sz w:val="24"/>
          <w:szCs w:val="24"/>
        </w:rPr>
        <w:t xml:space="preserve">to appoint NHVR authorised officers as authorised persons in the </w:t>
      </w:r>
      <w:r w:rsidR="00A92A65" w:rsidRPr="0086089F">
        <w:rPr>
          <w:rFonts w:ascii="Arial" w:hAnsi="Arial" w:cs="Arial"/>
          <w:sz w:val="24"/>
          <w:szCs w:val="24"/>
        </w:rPr>
        <w:t>ACT</w:t>
      </w:r>
      <w:r w:rsidR="00B30668" w:rsidRPr="0086089F">
        <w:rPr>
          <w:rFonts w:ascii="Arial" w:hAnsi="Arial" w:cs="Arial"/>
          <w:sz w:val="24"/>
          <w:szCs w:val="24"/>
        </w:rPr>
        <w:t xml:space="preserve">. </w:t>
      </w:r>
    </w:p>
    <w:p w14:paraId="4FFDBD73" w14:textId="70E63FC5" w:rsidR="00DE26C8" w:rsidRPr="0086089F" w:rsidRDefault="00180010" w:rsidP="0092738F">
      <w:pPr>
        <w:rPr>
          <w:rFonts w:ascii="Arial" w:hAnsi="Arial" w:cs="Arial"/>
          <w:sz w:val="24"/>
          <w:szCs w:val="24"/>
        </w:rPr>
      </w:pPr>
      <w:r w:rsidRPr="0086089F">
        <w:rPr>
          <w:rFonts w:ascii="Arial" w:hAnsi="Arial" w:cs="Arial"/>
          <w:sz w:val="24"/>
          <w:szCs w:val="24"/>
        </w:rPr>
        <w:t xml:space="preserve">NHVR authorised officers have historically been appointed as authorised persons under the road transport legislation by </w:t>
      </w:r>
      <w:bookmarkStart w:id="11" w:name="_Hlk166218235"/>
      <w:r w:rsidRPr="0086089F">
        <w:rPr>
          <w:rFonts w:ascii="Arial" w:hAnsi="Arial" w:cs="Arial"/>
          <w:sz w:val="24"/>
          <w:szCs w:val="24"/>
        </w:rPr>
        <w:t xml:space="preserve">the road transport authority and/or the </w:t>
      </w:r>
      <w:r w:rsidR="00462F61" w:rsidRPr="0086089F">
        <w:rPr>
          <w:rFonts w:ascii="Arial" w:hAnsi="Arial" w:cs="Arial"/>
          <w:sz w:val="24"/>
          <w:szCs w:val="24"/>
        </w:rPr>
        <w:t>c</w:t>
      </w:r>
      <w:r w:rsidRPr="0086089F">
        <w:rPr>
          <w:rFonts w:ascii="Arial" w:hAnsi="Arial" w:cs="Arial"/>
          <w:sz w:val="24"/>
          <w:szCs w:val="24"/>
        </w:rPr>
        <w:t xml:space="preserve">hief </w:t>
      </w:r>
      <w:r w:rsidR="00462F61" w:rsidRPr="0086089F">
        <w:rPr>
          <w:rFonts w:ascii="Arial" w:hAnsi="Arial" w:cs="Arial"/>
          <w:sz w:val="24"/>
          <w:szCs w:val="24"/>
        </w:rPr>
        <w:t>p</w:t>
      </w:r>
      <w:r w:rsidRPr="0086089F">
        <w:rPr>
          <w:rFonts w:ascii="Arial" w:hAnsi="Arial" w:cs="Arial"/>
          <w:sz w:val="24"/>
          <w:szCs w:val="24"/>
        </w:rPr>
        <w:t xml:space="preserve">olice </w:t>
      </w:r>
      <w:r w:rsidR="00462F61" w:rsidRPr="0086089F">
        <w:rPr>
          <w:rFonts w:ascii="Arial" w:hAnsi="Arial" w:cs="Arial"/>
          <w:sz w:val="24"/>
          <w:szCs w:val="24"/>
        </w:rPr>
        <w:t>o</w:t>
      </w:r>
      <w:r w:rsidRPr="0086089F">
        <w:rPr>
          <w:rFonts w:ascii="Arial" w:hAnsi="Arial" w:cs="Arial"/>
          <w:sz w:val="24"/>
          <w:szCs w:val="24"/>
        </w:rPr>
        <w:t>ffice</w:t>
      </w:r>
      <w:bookmarkEnd w:id="11"/>
      <w:r w:rsidRPr="0086089F">
        <w:rPr>
          <w:rFonts w:ascii="Arial" w:hAnsi="Arial" w:cs="Arial"/>
          <w:sz w:val="24"/>
          <w:szCs w:val="24"/>
        </w:rPr>
        <w:t>r under section 19</w:t>
      </w:r>
      <w:r w:rsidR="00F82D5B" w:rsidRPr="0086089F">
        <w:rPr>
          <w:rFonts w:ascii="Arial" w:hAnsi="Arial" w:cs="Arial"/>
          <w:sz w:val="24"/>
          <w:szCs w:val="24"/>
        </w:rPr>
        <w:t xml:space="preserve"> </w:t>
      </w:r>
      <w:r w:rsidRPr="0086089F">
        <w:rPr>
          <w:rFonts w:ascii="Arial" w:hAnsi="Arial" w:cs="Arial"/>
          <w:sz w:val="24"/>
          <w:szCs w:val="24"/>
        </w:rPr>
        <w:t>(1) and 53A</w:t>
      </w:r>
      <w:r w:rsidR="00F82D5B" w:rsidRPr="0086089F">
        <w:rPr>
          <w:rFonts w:ascii="Arial" w:hAnsi="Arial" w:cs="Arial"/>
          <w:sz w:val="24"/>
          <w:szCs w:val="24"/>
        </w:rPr>
        <w:t xml:space="preserve"> </w:t>
      </w:r>
      <w:r w:rsidRPr="0086089F">
        <w:rPr>
          <w:rFonts w:ascii="Arial" w:hAnsi="Arial" w:cs="Arial"/>
          <w:sz w:val="24"/>
          <w:szCs w:val="24"/>
        </w:rPr>
        <w:t xml:space="preserve">(1) of the </w:t>
      </w:r>
      <w:r w:rsidRPr="0086089F">
        <w:rPr>
          <w:rFonts w:ascii="Arial" w:hAnsi="Arial" w:cs="Arial"/>
          <w:i/>
          <w:iCs/>
          <w:sz w:val="24"/>
          <w:szCs w:val="24"/>
        </w:rPr>
        <w:t>Road Transport (General) Act 1999</w:t>
      </w:r>
      <w:r w:rsidRPr="0086089F">
        <w:rPr>
          <w:rFonts w:ascii="Arial" w:hAnsi="Arial" w:cs="Arial"/>
          <w:sz w:val="24"/>
          <w:szCs w:val="24"/>
        </w:rPr>
        <w:t xml:space="preserve">. </w:t>
      </w:r>
      <w:r w:rsidR="00A30117" w:rsidRPr="0086089F">
        <w:rPr>
          <w:rFonts w:ascii="Arial" w:hAnsi="Arial" w:cs="Arial"/>
          <w:sz w:val="24"/>
          <w:szCs w:val="24"/>
        </w:rPr>
        <w:t>Th</w:t>
      </w:r>
      <w:r w:rsidR="009C24F5" w:rsidRPr="0086089F">
        <w:rPr>
          <w:rFonts w:ascii="Arial" w:hAnsi="Arial" w:cs="Arial"/>
          <w:sz w:val="24"/>
          <w:szCs w:val="24"/>
        </w:rPr>
        <w:t>is</w:t>
      </w:r>
      <w:r w:rsidR="00A30117" w:rsidRPr="0086089F">
        <w:rPr>
          <w:rFonts w:ascii="Arial" w:hAnsi="Arial" w:cs="Arial"/>
          <w:sz w:val="24"/>
          <w:szCs w:val="24"/>
        </w:rPr>
        <w:t xml:space="preserve"> amendment</w:t>
      </w:r>
      <w:r w:rsidRPr="0086089F">
        <w:rPr>
          <w:rFonts w:ascii="Arial" w:hAnsi="Arial" w:cs="Arial"/>
          <w:sz w:val="24"/>
          <w:szCs w:val="24"/>
        </w:rPr>
        <w:t xml:space="preserve"> </w:t>
      </w:r>
      <w:r w:rsidR="00807B14" w:rsidRPr="0086089F">
        <w:rPr>
          <w:rFonts w:ascii="Arial" w:hAnsi="Arial" w:cs="Arial"/>
          <w:sz w:val="24"/>
          <w:szCs w:val="24"/>
        </w:rPr>
        <w:t>remove</w:t>
      </w:r>
      <w:r w:rsidR="009C24F5" w:rsidRPr="0086089F">
        <w:rPr>
          <w:rFonts w:ascii="Arial" w:hAnsi="Arial" w:cs="Arial"/>
          <w:sz w:val="24"/>
          <w:szCs w:val="24"/>
        </w:rPr>
        <w:t>s</w:t>
      </w:r>
      <w:r w:rsidR="00807B14" w:rsidRPr="0086089F">
        <w:rPr>
          <w:rFonts w:ascii="Arial" w:hAnsi="Arial" w:cs="Arial"/>
          <w:sz w:val="24"/>
          <w:szCs w:val="24"/>
        </w:rPr>
        <w:t xml:space="preserve"> the </w:t>
      </w:r>
      <w:r w:rsidR="00A92A65" w:rsidRPr="0086089F">
        <w:rPr>
          <w:rFonts w:ascii="Arial" w:hAnsi="Arial" w:cs="Arial"/>
          <w:sz w:val="24"/>
          <w:szCs w:val="24"/>
        </w:rPr>
        <w:t xml:space="preserve">requirement for the ACT </w:t>
      </w:r>
      <w:r w:rsidR="00807B14" w:rsidRPr="0086089F">
        <w:rPr>
          <w:rFonts w:ascii="Arial" w:hAnsi="Arial" w:cs="Arial"/>
          <w:sz w:val="24"/>
          <w:szCs w:val="24"/>
        </w:rPr>
        <w:t>to appoint each NHVR authorised officer</w:t>
      </w:r>
      <w:r w:rsidR="00A30117" w:rsidRPr="0086089F">
        <w:rPr>
          <w:rFonts w:ascii="Arial" w:hAnsi="Arial" w:cs="Arial"/>
          <w:sz w:val="24"/>
          <w:szCs w:val="24"/>
        </w:rPr>
        <w:t>, as required,</w:t>
      </w:r>
      <w:r w:rsidR="00807B14" w:rsidRPr="0086089F">
        <w:rPr>
          <w:rFonts w:ascii="Arial" w:hAnsi="Arial" w:cs="Arial"/>
          <w:sz w:val="24"/>
          <w:szCs w:val="24"/>
        </w:rPr>
        <w:t xml:space="preserve"> as an authorised person </w:t>
      </w:r>
      <w:r w:rsidR="00A92A65" w:rsidRPr="0086089F">
        <w:rPr>
          <w:rFonts w:ascii="Arial" w:hAnsi="Arial" w:cs="Arial"/>
          <w:sz w:val="24"/>
          <w:szCs w:val="24"/>
        </w:rPr>
        <w:t>under the</w:t>
      </w:r>
      <w:r w:rsidR="00807B14" w:rsidRPr="0086089F">
        <w:rPr>
          <w:rFonts w:ascii="Arial" w:hAnsi="Arial" w:cs="Arial"/>
          <w:sz w:val="24"/>
          <w:szCs w:val="24"/>
        </w:rPr>
        <w:t xml:space="preserve"> road transport</w:t>
      </w:r>
      <w:r w:rsidR="00A92A65" w:rsidRPr="0086089F">
        <w:rPr>
          <w:rFonts w:ascii="Arial" w:hAnsi="Arial" w:cs="Arial"/>
          <w:sz w:val="24"/>
          <w:szCs w:val="24"/>
        </w:rPr>
        <w:t xml:space="preserve"> legislation. </w:t>
      </w:r>
      <w:r w:rsidRPr="0086089F">
        <w:rPr>
          <w:rFonts w:ascii="Arial" w:hAnsi="Arial" w:cs="Arial"/>
          <w:sz w:val="24"/>
          <w:szCs w:val="24"/>
        </w:rPr>
        <w:t>Th</w:t>
      </w:r>
      <w:r w:rsidR="009C24F5" w:rsidRPr="0086089F">
        <w:rPr>
          <w:rFonts w:ascii="Arial" w:hAnsi="Arial" w:cs="Arial"/>
          <w:sz w:val="24"/>
          <w:szCs w:val="24"/>
        </w:rPr>
        <w:t>is</w:t>
      </w:r>
      <w:r w:rsidRPr="0086089F">
        <w:rPr>
          <w:rFonts w:ascii="Arial" w:hAnsi="Arial" w:cs="Arial"/>
          <w:sz w:val="24"/>
          <w:szCs w:val="24"/>
        </w:rPr>
        <w:t xml:space="preserve"> amendment</w:t>
      </w:r>
      <w:r w:rsidR="00A30117" w:rsidRPr="0086089F">
        <w:rPr>
          <w:rFonts w:ascii="Arial" w:hAnsi="Arial" w:cs="Arial"/>
          <w:sz w:val="24"/>
          <w:szCs w:val="24"/>
        </w:rPr>
        <w:t xml:space="preserve"> also remove</w:t>
      </w:r>
      <w:r w:rsidR="009C24F5" w:rsidRPr="0086089F">
        <w:rPr>
          <w:rFonts w:ascii="Arial" w:hAnsi="Arial" w:cs="Arial"/>
          <w:sz w:val="24"/>
          <w:szCs w:val="24"/>
        </w:rPr>
        <w:t>s</w:t>
      </w:r>
      <w:r w:rsidR="00A30117" w:rsidRPr="0086089F">
        <w:rPr>
          <w:rFonts w:ascii="Arial" w:hAnsi="Arial" w:cs="Arial"/>
          <w:sz w:val="24"/>
          <w:szCs w:val="24"/>
        </w:rPr>
        <w:t xml:space="preserve"> the requirement for</w:t>
      </w:r>
      <w:r w:rsidR="00A92A65" w:rsidRPr="0086089F">
        <w:rPr>
          <w:rFonts w:ascii="Arial" w:hAnsi="Arial" w:cs="Arial"/>
          <w:sz w:val="24"/>
          <w:szCs w:val="24"/>
        </w:rPr>
        <w:t xml:space="preserve"> the ACT to issue</w:t>
      </w:r>
      <w:r w:rsidR="00A30117" w:rsidRPr="0086089F">
        <w:rPr>
          <w:rFonts w:ascii="Arial" w:hAnsi="Arial" w:cs="Arial"/>
          <w:sz w:val="24"/>
          <w:szCs w:val="24"/>
        </w:rPr>
        <w:t xml:space="preserve"> a</w:t>
      </w:r>
      <w:r w:rsidR="00A92A65" w:rsidRPr="0086089F">
        <w:rPr>
          <w:rFonts w:ascii="Arial" w:hAnsi="Arial" w:cs="Arial"/>
          <w:sz w:val="24"/>
          <w:szCs w:val="24"/>
        </w:rPr>
        <w:t>n</w:t>
      </w:r>
      <w:r w:rsidR="00A30117" w:rsidRPr="0086089F">
        <w:rPr>
          <w:rFonts w:ascii="Arial" w:hAnsi="Arial" w:cs="Arial"/>
          <w:sz w:val="24"/>
          <w:szCs w:val="24"/>
        </w:rPr>
        <w:t xml:space="preserve"> identify card</w:t>
      </w:r>
      <w:r w:rsidR="00A92A65" w:rsidRPr="0086089F">
        <w:rPr>
          <w:rFonts w:ascii="Arial" w:hAnsi="Arial" w:cs="Arial"/>
          <w:sz w:val="24"/>
          <w:szCs w:val="24"/>
        </w:rPr>
        <w:t xml:space="preserve"> to</w:t>
      </w:r>
      <w:r w:rsidR="00A30117" w:rsidRPr="0086089F">
        <w:rPr>
          <w:rFonts w:ascii="Arial" w:hAnsi="Arial" w:cs="Arial"/>
          <w:sz w:val="24"/>
          <w:szCs w:val="24"/>
        </w:rPr>
        <w:t xml:space="preserve"> the NHVR authorised officer</w:t>
      </w:r>
      <w:r w:rsidR="00312066" w:rsidRPr="0086089F">
        <w:rPr>
          <w:rFonts w:ascii="Arial" w:hAnsi="Arial" w:cs="Arial"/>
          <w:sz w:val="24"/>
          <w:szCs w:val="24"/>
        </w:rPr>
        <w:t>.</w:t>
      </w:r>
    </w:p>
    <w:p w14:paraId="2F6DEEBE" w14:textId="59BF4218" w:rsidR="00BC118C" w:rsidRPr="0086089F" w:rsidRDefault="00BC118C" w:rsidP="0092738F">
      <w:pPr>
        <w:rPr>
          <w:rFonts w:ascii="Arial" w:hAnsi="Arial" w:cs="Arial"/>
          <w:sz w:val="24"/>
          <w:szCs w:val="24"/>
        </w:rPr>
      </w:pPr>
      <w:r w:rsidRPr="0086089F">
        <w:rPr>
          <w:rFonts w:ascii="Arial" w:hAnsi="Arial" w:cs="Arial"/>
          <w:sz w:val="24"/>
          <w:szCs w:val="24"/>
        </w:rPr>
        <w:t xml:space="preserve">This clause also defines the terms ‘authorised officer’, ‘heavy vehicle’ and ‘heavy vehicle identity card’ which apply to </w:t>
      </w:r>
      <w:r w:rsidR="00462F61" w:rsidRPr="0086089F">
        <w:rPr>
          <w:rFonts w:ascii="Arial" w:hAnsi="Arial" w:cs="Arial"/>
          <w:sz w:val="24"/>
          <w:szCs w:val="24"/>
        </w:rPr>
        <w:t xml:space="preserve">the </w:t>
      </w:r>
      <w:r w:rsidRPr="0086089F">
        <w:rPr>
          <w:rFonts w:ascii="Arial" w:hAnsi="Arial" w:cs="Arial"/>
          <w:sz w:val="24"/>
          <w:szCs w:val="24"/>
        </w:rPr>
        <w:t>new section 7A.</w:t>
      </w:r>
    </w:p>
    <w:p w14:paraId="51490967" w14:textId="35B4C007" w:rsidR="0092738F" w:rsidRPr="0086089F" w:rsidRDefault="0092738F" w:rsidP="00E562E4">
      <w:pPr>
        <w:rPr>
          <w:rFonts w:ascii="Arial" w:hAnsi="Arial" w:cs="Arial"/>
          <w:b/>
          <w:bCs/>
          <w:sz w:val="24"/>
          <w:szCs w:val="24"/>
        </w:rPr>
      </w:pPr>
      <w:r w:rsidRPr="0086089F">
        <w:rPr>
          <w:rFonts w:ascii="Arial" w:hAnsi="Arial" w:cs="Arial"/>
          <w:b/>
          <w:bCs/>
          <w:sz w:val="24"/>
          <w:szCs w:val="24"/>
        </w:rPr>
        <w:t>Clause 8</w:t>
      </w:r>
      <w:r w:rsidRPr="0086089F">
        <w:rPr>
          <w:rFonts w:ascii="Arial" w:hAnsi="Arial" w:cs="Arial"/>
          <w:b/>
          <w:bCs/>
          <w:sz w:val="24"/>
          <w:szCs w:val="24"/>
        </w:rPr>
        <w:tab/>
      </w:r>
      <w:r w:rsidR="00E562E4" w:rsidRPr="0086089F">
        <w:rPr>
          <w:rFonts w:ascii="Arial" w:hAnsi="Arial" w:cs="Arial"/>
          <w:b/>
          <w:bCs/>
          <w:sz w:val="24"/>
          <w:szCs w:val="24"/>
        </w:rPr>
        <w:t>Section 4D, definition of identifying particulars, paragraph (a)</w:t>
      </w:r>
    </w:p>
    <w:p w14:paraId="70816C26" w14:textId="638FED1B" w:rsidR="0092738F" w:rsidRPr="0086089F" w:rsidRDefault="0092738F" w:rsidP="0092738F">
      <w:pPr>
        <w:rPr>
          <w:rFonts w:ascii="Arial" w:hAnsi="Arial" w:cs="Arial"/>
          <w:sz w:val="24"/>
          <w:szCs w:val="24"/>
        </w:rPr>
      </w:pPr>
      <w:r w:rsidRPr="0086089F">
        <w:rPr>
          <w:rFonts w:ascii="Arial" w:hAnsi="Arial" w:cs="Arial"/>
          <w:sz w:val="24"/>
          <w:szCs w:val="24"/>
        </w:rPr>
        <w:t xml:space="preserve">This clause </w:t>
      </w:r>
      <w:r w:rsidR="000242C6" w:rsidRPr="0086089F">
        <w:rPr>
          <w:rFonts w:ascii="Arial" w:hAnsi="Arial" w:cs="Arial"/>
          <w:sz w:val="24"/>
          <w:szCs w:val="24"/>
        </w:rPr>
        <w:t xml:space="preserve">amends the identifying particulars for police officers under section 4D of the </w:t>
      </w:r>
      <w:r w:rsidRPr="0086089F">
        <w:rPr>
          <w:rFonts w:ascii="Arial" w:hAnsi="Arial" w:cs="Arial"/>
          <w:i/>
          <w:iCs/>
          <w:sz w:val="24"/>
          <w:szCs w:val="24"/>
        </w:rPr>
        <w:t>Road Transport (Offences) Regulation 2005</w:t>
      </w:r>
      <w:r w:rsidRPr="0086089F">
        <w:rPr>
          <w:rFonts w:ascii="Arial" w:hAnsi="Arial" w:cs="Arial"/>
          <w:sz w:val="24"/>
          <w:szCs w:val="24"/>
        </w:rPr>
        <w:t>.</w:t>
      </w:r>
    </w:p>
    <w:p w14:paraId="5F4DD451" w14:textId="47081F24" w:rsidR="000242C6" w:rsidRPr="0086089F" w:rsidRDefault="0062466E" w:rsidP="0092738F">
      <w:pPr>
        <w:rPr>
          <w:rFonts w:ascii="Arial" w:hAnsi="Arial" w:cs="Arial"/>
          <w:b/>
          <w:bCs/>
          <w:sz w:val="24"/>
          <w:szCs w:val="24"/>
        </w:rPr>
      </w:pPr>
      <w:r w:rsidRPr="0086089F">
        <w:rPr>
          <w:rFonts w:ascii="Arial" w:hAnsi="Arial" w:cs="Arial"/>
          <w:sz w:val="24"/>
          <w:szCs w:val="24"/>
        </w:rPr>
        <w:t xml:space="preserve">The amendment makes it clear </w:t>
      </w:r>
      <w:r w:rsidR="000242C6" w:rsidRPr="0086089F">
        <w:rPr>
          <w:rFonts w:ascii="Arial" w:hAnsi="Arial" w:cs="Arial"/>
          <w:sz w:val="24"/>
          <w:szCs w:val="24"/>
        </w:rPr>
        <w:t xml:space="preserve">that a police officer’s service number is an identifying particular for infringement notice offences and heavy vehicle infringement notice offences. </w:t>
      </w:r>
    </w:p>
    <w:p w14:paraId="12A47392" w14:textId="4B0D35C6" w:rsidR="00E562E4" w:rsidRPr="0086089F" w:rsidRDefault="00E562E4" w:rsidP="000242C6">
      <w:pPr>
        <w:rPr>
          <w:rFonts w:ascii="Arial" w:hAnsi="Arial" w:cs="Arial"/>
          <w:sz w:val="24"/>
          <w:szCs w:val="24"/>
        </w:rPr>
      </w:pPr>
      <w:r w:rsidRPr="0086089F">
        <w:rPr>
          <w:rFonts w:ascii="Arial" w:hAnsi="Arial" w:cs="Arial"/>
          <w:b/>
          <w:bCs/>
          <w:sz w:val="24"/>
          <w:szCs w:val="24"/>
        </w:rPr>
        <w:lastRenderedPageBreak/>
        <w:t>Clause 9</w:t>
      </w:r>
      <w:r w:rsidRPr="0086089F">
        <w:rPr>
          <w:rFonts w:ascii="Arial" w:hAnsi="Arial" w:cs="Arial"/>
          <w:b/>
          <w:bCs/>
          <w:sz w:val="24"/>
          <w:szCs w:val="24"/>
        </w:rPr>
        <w:tab/>
      </w:r>
      <w:r w:rsidR="000242C6" w:rsidRPr="0086089F">
        <w:rPr>
          <w:rFonts w:ascii="Arial" w:hAnsi="Arial" w:cs="Arial"/>
          <w:b/>
          <w:bCs/>
          <w:sz w:val="24"/>
          <w:szCs w:val="24"/>
        </w:rPr>
        <w:t>Section 4D, definition of identifying particulars, paragraph (c)</w:t>
      </w:r>
    </w:p>
    <w:p w14:paraId="49F266FB" w14:textId="33706F12" w:rsidR="00E562E4" w:rsidRPr="0086089F" w:rsidRDefault="00E562E4" w:rsidP="00E562E4">
      <w:pPr>
        <w:rPr>
          <w:rFonts w:ascii="Arial" w:hAnsi="Arial" w:cs="Arial"/>
          <w:sz w:val="24"/>
          <w:szCs w:val="24"/>
        </w:rPr>
      </w:pPr>
      <w:r w:rsidRPr="0086089F">
        <w:rPr>
          <w:rFonts w:ascii="Arial" w:hAnsi="Arial" w:cs="Arial"/>
          <w:sz w:val="24"/>
          <w:szCs w:val="24"/>
        </w:rPr>
        <w:t xml:space="preserve">This clause </w:t>
      </w:r>
      <w:r w:rsidR="000242C6" w:rsidRPr="0086089F">
        <w:rPr>
          <w:rFonts w:ascii="Arial" w:hAnsi="Arial" w:cs="Arial"/>
          <w:sz w:val="24"/>
          <w:szCs w:val="24"/>
        </w:rPr>
        <w:t xml:space="preserve">amends the identifying particulars for NHVR authorised officers under section 4D of the </w:t>
      </w:r>
      <w:r w:rsidRPr="0086089F">
        <w:rPr>
          <w:rFonts w:ascii="Arial" w:hAnsi="Arial" w:cs="Arial"/>
          <w:i/>
          <w:iCs/>
          <w:sz w:val="24"/>
          <w:szCs w:val="24"/>
        </w:rPr>
        <w:t>Road Transport (Offences) Regulation 2005</w:t>
      </w:r>
      <w:r w:rsidRPr="0086089F">
        <w:rPr>
          <w:rFonts w:ascii="Arial" w:hAnsi="Arial" w:cs="Arial"/>
          <w:sz w:val="24"/>
          <w:szCs w:val="24"/>
        </w:rPr>
        <w:t>.</w:t>
      </w:r>
    </w:p>
    <w:p w14:paraId="20440831" w14:textId="4ADAD0BF" w:rsidR="00281A75" w:rsidRPr="0086089F" w:rsidRDefault="000242C6" w:rsidP="000242C6">
      <w:pPr>
        <w:rPr>
          <w:rFonts w:ascii="Arial" w:hAnsi="Arial" w:cs="Arial"/>
          <w:sz w:val="24"/>
          <w:szCs w:val="24"/>
        </w:rPr>
      </w:pPr>
      <w:r w:rsidRPr="0086089F">
        <w:rPr>
          <w:rFonts w:ascii="Arial" w:hAnsi="Arial" w:cs="Arial"/>
          <w:sz w:val="24"/>
          <w:szCs w:val="24"/>
        </w:rPr>
        <w:t>It supports the amendments in clause 7</w:t>
      </w:r>
      <w:r w:rsidR="0062466E" w:rsidRPr="0086089F">
        <w:rPr>
          <w:rFonts w:ascii="Arial" w:hAnsi="Arial" w:cs="Arial"/>
          <w:sz w:val="24"/>
          <w:szCs w:val="24"/>
        </w:rPr>
        <w:t xml:space="preserve"> </w:t>
      </w:r>
      <w:r w:rsidR="00281A75" w:rsidRPr="0086089F">
        <w:rPr>
          <w:rFonts w:ascii="Arial" w:hAnsi="Arial" w:cs="Arial"/>
          <w:sz w:val="24"/>
          <w:szCs w:val="24"/>
        </w:rPr>
        <w:t>to</w:t>
      </w:r>
      <w:r w:rsidR="0062466E" w:rsidRPr="0086089F">
        <w:rPr>
          <w:rFonts w:ascii="Arial" w:hAnsi="Arial" w:cs="Arial"/>
          <w:sz w:val="24"/>
          <w:szCs w:val="24"/>
        </w:rPr>
        <w:t xml:space="preserve"> reduce the administrative burden </w:t>
      </w:r>
      <w:r w:rsidR="00281A75" w:rsidRPr="0086089F">
        <w:rPr>
          <w:rFonts w:ascii="Arial" w:hAnsi="Arial" w:cs="Arial"/>
          <w:sz w:val="24"/>
          <w:szCs w:val="24"/>
        </w:rPr>
        <w:t>to</w:t>
      </w:r>
      <w:r w:rsidR="0062466E" w:rsidRPr="0086089F">
        <w:rPr>
          <w:rFonts w:ascii="Arial" w:hAnsi="Arial" w:cs="Arial"/>
          <w:sz w:val="24"/>
          <w:szCs w:val="24"/>
        </w:rPr>
        <w:t xml:space="preserve"> the ACT. </w:t>
      </w:r>
      <w:r w:rsidR="00281A75" w:rsidRPr="0086089F">
        <w:rPr>
          <w:rFonts w:ascii="Arial" w:hAnsi="Arial" w:cs="Arial"/>
          <w:sz w:val="24"/>
          <w:szCs w:val="24"/>
        </w:rPr>
        <w:t>T</w:t>
      </w:r>
      <w:r w:rsidRPr="0086089F">
        <w:rPr>
          <w:rFonts w:ascii="Arial" w:hAnsi="Arial" w:cs="Arial"/>
          <w:sz w:val="24"/>
          <w:szCs w:val="24"/>
        </w:rPr>
        <w:t>he ACT</w:t>
      </w:r>
      <w:r w:rsidR="00281A75" w:rsidRPr="0086089F">
        <w:rPr>
          <w:rFonts w:ascii="Arial" w:hAnsi="Arial" w:cs="Arial"/>
          <w:sz w:val="24"/>
          <w:szCs w:val="24"/>
        </w:rPr>
        <w:t xml:space="preserve"> will no longer</w:t>
      </w:r>
      <w:r w:rsidRPr="0086089F">
        <w:rPr>
          <w:rFonts w:ascii="Arial" w:hAnsi="Arial" w:cs="Arial"/>
          <w:sz w:val="24"/>
          <w:szCs w:val="24"/>
        </w:rPr>
        <w:t xml:space="preserve"> issue an identification number to an authorised person who is an authorised officer under the </w:t>
      </w:r>
      <w:r w:rsidRPr="0086089F">
        <w:rPr>
          <w:rFonts w:ascii="Arial" w:hAnsi="Arial" w:cs="Arial"/>
          <w:i/>
          <w:iCs/>
          <w:sz w:val="24"/>
          <w:szCs w:val="24"/>
        </w:rPr>
        <w:t>Heavy Vehicle National Law (ACT)</w:t>
      </w:r>
      <w:r w:rsidR="00281A75" w:rsidRPr="0086089F">
        <w:rPr>
          <w:rFonts w:ascii="Arial" w:hAnsi="Arial" w:cs="Arial"/>
          <w:sz w:val="24"/>
          <w:szCs w:val="24"/>
        </w:rPr>
        <w:t xml:space="preserve">. </w:t>
      </w:r>
    </w:p>
    <w:p w14:paraId="5E58D5C0" w14:textId="27D13D37" w:rsidR="000242C6" w:rsidRPr="0086089F" w:rsidRDefault="00281A75" w:rsidP="000242C6">
      <w:pPr>
        <w:rPr>
          <w:rFonts w:ascii="Arial" w:hAnsi="Arial" w:cs="Arial"/>
          <w:b/>
          <w:bCs/>
          <w:sz w:val="24"/>
          <w:szCs w:val="24"/>
        </w:rPr>
      </w:pPr>
      <w:r w:rsidRPr="0086089F">
        <w:rPr>
          <w:rFonts w:ascii="Arial" w:hAnsi="Arial" w:cs="Arial"/>
          <w:sz w:val="24"/>
          <w:szCs w:val="24"/>
        </w:rPr>
        <w:t xml:space="preserve">The amendment to section 4D provides that the NHVR authorised officer will use the identification number allocated to them under the </w:t>
      </w:r>
      <w:r w:rsidRPr="0086089F">
        <w:rPr>
          <w:rFonts w:ascii="Arial" w:hAnsi="Arial" w:cs="Arial"/>
          <w:i/>
          <w:iCs/>
          <w:sz w:val="24"/>
          <w:szCs w:val="24"/>
        </w:rPr>
        <w:t>Heavy Vehicle National Law (ACT)</w:t>
      </w:r>
      <w:r w:rsidRPr="0086089F">
        <w:rPr>
          <w:rFonts w:ascii="Arial" w:hAnsi="Arial" w:cs="Arial"/>
          <w:sz w:val="24"/>
          <w:szCs w:val="24"/>
        </w:rPr>
        <w:t xml:space="preserve">, section 486 (1), for </w:t>
      </w:r>
      <w:r w:rsidR="0062466E" w:rsidRPr="0086089F">
        <w:rPr>
          <w:rFonts w:ascii="Arial" w:hAnsi="Arial" w:cs="Arial"/>
          <w:sz w:val="24"/>
          <w:szCs w:val="24"/>
        </w:rPr>
        <w:t>infringement notice offence</w:t>
      </w:r>
      <w:r w:rsidRPr="0086089F">
        <w:rPr>
          <w:rFonts w:ascii="Arial" w:hAnsi="Arial" w:cs="Arial"/>
          <w:sz w:val="24"/>
          <w:szCs w:val="24"/>
        </w:rPr>
        <w:t>s as well as heavy vehicle infringement notice offences</w:t>
      </w:r>
      <w:r w:rsidR="000242C6" w:rsidRPr="0086089F">
        <w:rPr>
          <w:rFonts w:ascii="Arial" w:hAnsi="Arial" w:cs="Arial"/>
          <w:sz w:val="24"/>
          <w:szCs w:val="24"/>
        </w:rPr>
        <w:t xml:space="preserve">.  </w:t>
      </w:r>
    </w:p>
    <w:p w14:paraId="004452D8" w14:textId="1E4F2F7E" w:rsidR="00E562E4" w:rsidRPr="0086089F" w:rsidRDefault="00E562E4" w:rsidP="00E562E4">
      <w:pPr>
        <w:rPr>
          <w:rFonts w:ascii="Arial" w:hAnsi="Arial" w:cs="Arial"/>
          <w:sz w:val="24"/>
          <w:szCs w:val="24"/>
        </w:rPr>
      </w:pPr>
      <w:r w:rsidRPr="0086089F">
        <w:rPr>
          <w:rFonts w:ascii="Arial" w:hAnsi="Arial" w:cs="Arial"/>
          <w:b/>
          <w:bCs/>
          <w:sz w:val="24"/>
          <w:szCs w:val="24"/>
        </w:rPr>
        <w:t>Clause 10</w:t>
      </w:r>
      <w:r w:rsidRPr="0086089F">
        <w:rPr>
          <w:rFonts w:ascii="Arial" w:hAnsi="Arial" w:cs="Arial"/>
          <w:b/>
          <w:bCs/>
          <w:sz w:val="24"/>
          <w:szCs w:val="24"/>
        </w:rPr>
        <w:tab/>
      </w:r>
      <w:r w:rsidR="00281A75" w:rsidRPr="0086089F">
        <w:rPr>
          <w:rFonts w:ascii="Arial" w:hAnsi="Arial" w:cs="Arial"/>
          <w:b/>
          <w:bCs/>
          <w:sz w:val="24"/>
          <w:szCs w:val="24"/>
        </w:rPr>
        <w:t>S</w:t>
      </w:r>
      <w:r w:rsidRPr="0086089F">
        <w:rPr>
          <w:rFonts w:ascii="Arial" w:hAnsi="Arial" w:cs="Arial"/>
          <w:b/>
          <w:bCs/>
          <w:sz w:val="24"/>
          <w:szCs w:val="24"/>
        </w:rPr>
        <w:t>ection</w:t>
      </w:r>
      <w:r w:rsidR="00281A75" w:rsidRPr="0086089F">
        <w:rPr>
          <w:rFonts w:ascii="Arial" w:hAnsi="Arial" w:cs="Arial"/>
          <w:b/>
          <w:bCs/>
          <w:sz w:val="24"/>
          <w:szCs w:val="24"/>
        </w:rPr>
        <w:t>s 9 and 10</w:t>
      </w:r>
    </w:p>
    <w:p w14:paraId="7E246A09" w14:textId="77777777" w:rsidR="000C55EB" w:rsidRPr="0086089F" w:rsidRDefault="00E562E4" w:rsidP="00E562E4">
      <w:pPr>
        <w:rPr>
          <w:rFonts w:ascii="Arial" w:hAnsi="Arial" w:cs="Arial"/>
          <w:sz w:val="24"/>
          <w:szCs w:val="24"/>
        </w:rPr>
      </w:pPr>
      <w:r w:rsidRPr="0086089F">
        <w:rPr>
          <w:rFonts w:ascii="Arial" w:hAnsi="Arial" w:cs="Arial"/>
          <w:sz w:val="24"/>
          <w:szCs w:val="24"/>
        </w:rPr>
        <w:t xml:space="preserve">This clause </w:t>
      </w:r>
      <w:r w:rsidR="00315435" w:rsidRPr="0086089F">
        <w:rPr>
          <w:rFonts w:ascii="Arial" w:hAnsi="Arial" w:cs="Arial"/>
          <w:sz w:val="24"/>
          <w:szCs w:val="24"/>
        </w:rPr>
        <w:t xml:space="preserve">inserts NHVR authorised officers, who are </w:t>
      </w:r>
      <w:r w:rsidR="009B7FEF" w:rsidRPr="0086089F">
        <w:rPr>
          <w:rFonts w:ascii="Arial" w:hAnsi="Arial" w:cs="Arial"/>
          <w:sz w:val="24"/>
          <w:szCs w:val="24"/>
        </w:rPr>
        <w:t xml:space="preserve">appointed as </w:t>
      </w:r>
      <w:r w:rsidR="00315435" w:rsidRPr="0086089F">
        <w:rPr>
          <w:rFonts w:ascii="Arial" w:hAnsi="Arial" w:cs="Arial"/>
          <w:sz w:val="24"/>
          <w:szCs w:val="24"/>
        </w:rPr>
        <w:t xml:space="preserve">authorised persons </w:t>
      </w:r>
      <w:r w:rsidR="009B7FEF" w:rsidRPr="0086089F">
        <w:rPr>
          <w:rFonts w:ascii="Arial" w:hAnsi="Arial" w:cs="Arial"/>
          <w:sz w:val="24"/>
          <w:szCs w:val="24"/>
        </w:rPr>
        <w:t>by</w:t>
      </w:r>
      <w:r w:rsidR="00315435" w:rsidRPr="0086089F">
        <w:rPr>
          <w:rFonts w:ascii="Arial" w:hAnsi="Arial" w:cs="Arial"/>
          <w:sz w:val="24"/>
          <w:szCs w:val="24"/>
        </w:rPr>
        <w:t xml:space="preserve"> clause 7, </w:t>
      </w:r>
      <w:r w:rsidR="009B7FEF" w:rsidRPr="0086089F">
        <w:rPr>
          <w:rFonts w:ascii="Arial" w:hAnsi="Arial" w:cs="Arial"/>
          <w:sz w:val="24"/>
          <w:szCs w:val="24"/>
        </w:rPr>
        <w:t>in section 9 and 10 of the</w:t>
      </w:r>
      <w:r w:rsidRPr="0086089F">
        <w:rPr>
          <w:rFonts w:ascii="Arial" w:hAnsi="Arial" w:cs="Arial"/>
          <w:sz w:val="24"/>
          <w:szCs w:val="24"/>
        </w:rPr>
        <w:t xml:space="preserve"> </w:t>
      </w:r>
      <w:r w:rsidRPr="0086089F">
        <w:rPr>
          <w:rFonts w:ascii="Arial" w:hAnsi="Arial" w:cs="Arial"/>
          <w:i/>
          <w:iCs/>
          <w:sz w:val="24"/>
          <w:szCs w:val="24"/>
        </w:rPr>
        <w:t>Road Transport (Offences) Regulation 2005</w:t>
      </w:r>
      <w:r w:rsidRPr="0086089F">
        <w:rPr>
          <w:rFonts w:ascii="Arial" w:hAnsi="Arial" w:cs="Arial"/>
          <w:sz w:val="24"/>
          <w:szCs w:val="24"/>
        </w:rPr>
        <w:t>.</w:t>
      </w:r>
      <w:r w:rsidR="009B7FEF" w:rsidRPr="0086089F">
        <w:rPr>
          <w:rFonts w:ascii="Arial" w:hAnsi="Arial" w:cs="Arial"/>
          <w:sz w:val="24"/>
          <w:szCs w:val="24"/>
        </w:rPr>
        <w:t xml:space="preserve"> In doing so, it authorises NHVR authorised officers to serve infringement notices and reminder notices (other than </w:t>
      </w:r>
      <w:r w:rsidR="000C55EB" w:rsidRPr="0086089F">
        <w:rPr>
          <w:rFonts w:ascii="Arial" w:hAnsi="Arial" w:cs="Arial"/>
          <w:sz w:val="24"/>
          <w:szCs w:val="24"/>
        </w:rPr>
        <w:t xml:space="preserve">those relating to </w:t>
      </w:r>
      <w:r w:rsidR="009B7FEF" w:rsidRPr="0086089F">
        <w:rPr>
          <w:rFonts w:ascii="Arial" w:hAnsi="Arial" w:cs="Arial"/>
          <w:sz w:val="24"/>
          <w:szCs w:val="24"/>
        </w:rPr>
        <w:t>heavy vehicle infringement notices)</w:t>
      </w:r>
      <w:r w:rsidR="000C55EB" w:rsidRPr="0086089F">
        <w:rPr>
          <w:rFonts w:ascii="Arial" w:hAnsi="Arial" w:cs="Arial"/>
          <w:sz w:val="24"/>
          <w:szCs w:val="24"/>
        </w:rPr>
        <w:t>.</w:t>
      </w:r>
    </w:p>
    <w:p w14:paraId="582AE010" w14:textId="76E674CB" w:rsidR="00E562E4" w:rsidRPr="0086089F" w:rsidRDefault="000C55EB" w:rsidP="00E562E4">
      <w:pPr>
        <w:rPr>
          <w:rFonts w:ascii="Arial" w:hAnsi="Arial" w:cs="Arial"/>
          <w:b/>
          <w:bCs/>
          <w:sz w:val="24"/>
          <w:szCs w:val="24"/>
        </w:rPr>
      </w:pPr>
      <w:r w:rsidRPr="0086089F">
        <w:rPr>
          <w:rFonts w:ascii="Arial" w:hAnsi="Arial" w:cs="Arial"/>
          <w:sz w:val="24"/>
          <w:szCs w:val="24"/>
        </w:rPr>
        <w:t xml:space="preserve">Clause 10 includes a clarifying note that NHVR authorised officers can only exercise a power of an authorised person if it involves a heavy vehicle, as </w:t>
      </w:r>
      <w:r w:rsidR="00BC118C" w:rsidRPr="0086089F">
        <w:rPr>
          <w:rFonts w:ascii="Arial" w:hAnsi="Arial" w:cs="Arial"/>
          <w:sz w:val="24"/>
          <w:szCs w:val="24"/>
        </w:rPr>
        <w:t xml:space="preserve">prescribed by amendments </w:t>
      </w:r>
      <w:r w:rsidRPr="0086089F">
        <w:rPr>
          <w:rFonts w:ascii="Arial" w:hAnsi="Arial" w:cs="Arial"/>
          <w:sz w:val="24"/>
          <w:szCs w:val="24"/>
        </w:rPr>
        <w:t>in Clause 7.</w:t>
      </w:r>
    </w:p>
    <w:p w14:paraId="7E68F2E9" w14:textId="71E12807" w:rsidR="00E562E4" w:rsidRPr="0086089F" w:rsidRDefault="00E562E4" w:rsidP="00E562E4">
      <w:pPr>
        <w:rPr>
          <w:rFonts w:ascii="Arial" w:hAnsi="Arial" w:cs="Arial"/>
          <w:sz w:val="24"/>
          <w:szCs w:val="24"/>
        </w:rPr>
      </w:pPr>
      <w:r w:rsidRPr="0086089F">
        <w:rPr>
          <w:rFonts w:ascii="Arial" w:hAnsi="Arial" w:cs="Arial"/>
          <w:b/>
          <w:bCs/>
          <w:sz w:val="24"/>
          <w:szCs w:val="24"/>
        </w:rPr>
        <w:t>Clause 11</w:t>
      </w:r>
      <w:r w:rsidRPr="0086089F">
        <w:rPr>
          <w:rFonts w:ascii="Arial" w:hAnsi="Arial" w:cs="Arial"/>
          <w:b/>
          <w:bCs/>
          <w:sz w:val="24"/>
          <w:szCs w:val="24"/>
        </w:rPr>
        <w:tab/>
      </w:r>
      <w:r w:rsidR="00E960DF" w:rsidRPr="0086089F">
        <w:rPr>
          <w:rFonts w:ascii="Arial" w:hAnsi="Arial" w:cs="Arial"/>
          <w:b/>
          <w:bCs/>
          <w:sz w:val="24"/>
          <w:szCs w:val="24"/>
        </w:rPr>
        <w:t xml:space="preserve">Dictionary, new definition of </w:t>
      </w:r>
      <w:r w:rsidR="00E960DF" w:rsidRPr="0086089F">
        <w:rPr>
          <w:rFonts w:ascii="Arial" w:hAnsi="Arial" w:cs="Arial"/>
          <w:b/>
          <w:bCs/>
          <w:i/>
          <w:iCs/>
          <w:sz w:val="24"/>
          <w:szCs w:val="24"/>
        </w:rPr>
        <w:t>authorised officer</w:t>
      </w:r>
    </w:p>
    <w:p w14:paraId="1E2E482F" w14:textId="19281B86" w:rsidR="0092738F" w:rsidRPr="0086089F" w:rsidRDefault="000C55EB" w:rsidP="00444EEE">
      <w:pPr>
        <w:rPr>
          <w:rFonts w:ascii="Arial" w:hAnsi="Arial" w:cs="Arial"/>
          <w:b/>
          <w:bCs/>
          <w:sz w:val="24"/>
          <w:szCs w:val="24"/>
        </w:rPr>
      </w:pPr>
      <w:r w:rsidRPr="0086089F">
        <w:rPr>
          <w:rFonts w:ascii="Arial" w:hAnsi="Arial" w:cs="Arial"/>
          <w:sz w:val="24"/>
          <w:szCs w:val="24"/>
        </w:rPr>
        <w:t xml:space="preserve">This clause inserts the term ‘authorised officer’ in the dictionary to the </w:t>
      </w:r>
      <w:r w:rsidRPr="0086089F">
        <w:rPr>
          <w:rFonts w:ascii="Arial" w:hAnsi="Arial" w:cs="Arial"/>
          <w:i/>
          <w:iCs/>
          <w:sz w:val="24"/>
          <w:szCs w:val="24"/>
        </w:rPr>
        <w:t>Road Transport (Offences) Regulation 2005</w:t>
      </w:r>
      <w:r w:rsidRPr="0086089F">
        <w:rPr>
          <w:rFonts w:ascii="Arial" w:hAnsi="Arial" w:cs="Arial"/>
          <w:sz w:val="24"/>
          <w:szCs w:val="24"/>
        </w:rPr>
        <w:t xml:space="preserve">. </w:t>
      </w:r>
    </w:p>
    <w:p w14:paraId="7C8F282B" w14:textId="21346C34" w:rsidR="005C0D00" w:rsidRPr="0086089F" w:rsidRDefault="005C0D00" w:rsidP="00444EEE">
      <w:pPr>
        <w:rPr>
          <w:rFonts w:ascii="Arial" w:hAnsi="Arial" w:cs="Arial"/>
          <w:sz w:val="24"/>
          <w:szCs w:val="24"/>
        </w:rPr>
      </w:pPr>
      <w:r w:rsidRPr="0086089F">
        <w:rPr>
          <w:rFonts w:ascii="Arial" w:hAnsi="Arial" w:cs="Arial"/>
          <w:b/>
          <w:bCs/>
          <w:sz w:val="24"/>
          <w:szCs w:val="24"/>
        </w:rPr>
        <w:t xml:space="preserve">Clause </w:t>
      </w:r>
      <w:r w:rsidR="00E562E4" w:rsidRPr="0086089F">
        <w:rPr>
          <w:rFonts w:ascii="Arial" w:hAnsi="Arial" w:cs="Arial"/>
          <w:b/>
          <w:bCs/>
          <w:sz w:val="24"/>
          <w:szCs w:val="24"/>
        </w:rPr>
        <w:t>12</w:t>
      </w:r>
      <w:r w:rsidRPr="0086089F">
        <w:rPr>
          <w:rFonts w:ascii="Arial" w:hAnsi="Arial" w:cs="Arial"/>
          <w:b/>
          <w:bCs/>
          <w:sz w:val="24"/>
          <w:szCs w:val="24"/>
        </w:rPr>
        <w:tab/>
        <w:t xml:space="preserve">Section 203B (2), definition of </w:t>
      </w:r>
      <w:r w:rsidRPr="0086089F">
        <w:rPr>
          <w:rFonts w:ascii="Arial" w:hAnsi="Arial" w:cs="Arial"/>
          <w:b/>
          <w:bCs/>
          <w:i/>
          <w:iCs/>
          <w:sz w:val="24"/>
          <w:szCs w:val="24"/>
        </w:rPr>
        <w:t>electric-powered vehicle parking sign</w:t>
      </w:r>
    </w:p>
    <w:p w14:paraId="1166F3D4" w14:textId="1C8EFF9C" w:rsidR="005C0D00" w:rsidRPr="0086089F" w:rsidRDefault="00683295" w:rsidP="00444EEE">
      <w:pPr>
        <w:rPr>
          <w:rFonts w:ascii="Arial" w:hAnsi="Arial" w:cs="Arial"/>
          <w:sz w:val="24"/>
          <w:szCs w:val="24"/>
        </w:rPr>
      </w:pPr>
      <w:r w:rsidRPr="0086089F">
        <w:rPr>
          <w:rFonts w:ascii="Arial" w:hAnsi="Arial" w:cs="Arial"/>
          <w:sz w:val="24"/>
          <w:szCs w:val="24"/>
        </w:rPr>
        <w:t xml:space="preserve">This clause inserts an example electric-powered vehicle parking sign into section 203B (2) of the </w:t>
      </w:r>
      <w:r w:rsidRPr="0086089F">
        <w:rPr>
          <w:rFonts w:ascii="Arial" w:hAnsi="Arial" w:cs="Arial"/>
          <w:i/>
          <w:iCs/>
          <w:sz w:val="24"/>
          <w:szCs w:val="24"/>
        </w:rPr>
        <w:t>Road Transport (Road Rules) Regulation 2017.</w:t>
      </w:r>
    </w:p>
    <w:p w14:paraId="169A2DDD" w14:textId="515FBBE8" w:rsidR="00683295" w:rsidRPr="0086089F" w:rsidRDefault="00683295" w:rsidP="00444EEE">
      <w:pPr>
        <w:rPr>
          <w:rFonts w:ascii="Arial" w:hAnsi="Arial" w:cs="Arial"/>
          <w:sz w:val="24"/>
          <w:szCs w:val="24"/>
        </w:rPr>
      </w:pPr>
      <w:r w:rsidRPr="0086089F">
        <w:rPr>
          <w:rFonts w:ascii="Arial" w:hAnsi="Arial" w:cs="Arial"/>
          <w:b/>
          <w:bCs/>
          <w:sz w:val="24"/>
          <w:szCs w:val="24"/>
        </w:rPr>
        <w:t xml:space="preserve">Clause </w:t>
      </w:r>
      <w:r w:rsidR="00E562E4" w:rsidRPr="0086089F">
        <w:rPr>
          <w:rFonts w:ascii="Arial" w:hAnsi="Arial" w:cs="Arial"/>
          <w:b/>
          <w:bCs/>
          <w:sz w:val="24"/>
          <w:szCs w:val="24"/>
        </w:rPr>
        <w:t>13</w:t>
      </w:r>
      <w:r w:rsidRPr="0086089F">
        <w:rPr>
          <w:rFonts w:ascii="Arial" w:hAnsi="Arial" w:cs="Arial"/>
          <w:b/>
          <w:bCs/>
          <w:sz w:val="24"/>
          <w:szCs w:val="24"/>
        </w:rPr>
        <w:tab/>
        <w:t>Section 203C (2)</w:t>
      </w:r>
    </w:p>
    <w:p w14:paraId="0DF04B52" w14:textId="2B073724" w:rsidR="00683295" w:rsidRPr="0086089F" w:rsidRDefault="00683295" w:rsidP="00444EEE">
      <w:pPr>
        <w:rPr>
          <w:rFonts w:ascii="Arial" w:hAnsi="Arial" w:cs="Arial"/>
          <w:sz w:val="24"/>
          <w:szCs w:val="24"/>
        </w:rPr>
      </w:pPr>
      <w:r w:rsidRPr="0086089F">
        <w:rPr>
          <w:rFonts w:ascii="Arial" w:hAnsi="Arial" w:cs="Arial"/>
          <w:sz w:val="24"/>
          <w:szCs w:val="24"/>
        </w:rPr>
        <w:t>This clause amends the definitions relevant to electric-powered vehicle signage</w:t>
      </w:r>
      <w:r w:rsidR="0001352D" w:rsidRPr="0086089F">
        <w:rPr>
          <w:rFonts w:ascii="Arial" w:hAnsi="Arial" w:cs="Arial"/>
          <w:sz w:val="24"/>
          <w:szCs w:val="24"/>
        </w:rPr>
        <w:t xml:space="preserve"> </w:t>
      </w:r>
      <w:r w:rsidR="0009067C" w:rsidRPr="0086089F">
        <w:rPr>
          <w:rFonts w:ascii="Arial" w:hAnsi="Arial" w:cs="Arial"/>
          <w:sz w:val="24"/>
          <w:szCs w:val="24"/>
        </w:rPr>
        <w:t xml:space="preserve">in </w:t>
      </w:r>
      <w:r w:rsidR="009C24F5" w:rsidRPr="0086089F">
        <w:rPr>
          <w:rFonts w:ascii="Arial" w:hAnsi="Arial" w:cs="Arial"/>
          <w:sz w:val="24"/>
          <w:szCs w:val="24"/>
        </w:rPr>
        <w:t xml:space="preserve">section 203C (2) of </w:t>
      </w:r>
      <w:r w:rsidR="0009067C" w:rsidRPr="0086089F">
        <w:rPr>
          <w:rFonts w:ascii="Arial" w:hAnsi="Arial" w:cs="Arial"/>
          <w:sz w:val="24"/>
          <w:szCs w:val="24"/>
        </w:rPr>
        <w:t xml:space="preserve">the </w:t>
      </w:r>
      <w:r w:rsidR="0009067C" w:rsidRPr="0086089F">
        <w:rPr>
          <w:rFonts w:ascii="Arial" w:hAnsi="Arial" w:cs="Arial"/>
          <w:i/>
          <w:iCs/>
          <w:sz w:val="24"/>
          <w:szCs w:val="24"/>
        </w:rPr>
        <w:t xml:space="preserve">Road Transport (Road Rules) Regulation 2017 </w:t>
      </w:r>
      <w:r w:rsidRPr="0086089F">
        <w:rPr>
          <w:rFonts w:ascii="Arial" w:hAnsi="Arial" w:cs="Arial"/>
          <w:sz w:val="24"/>
          <w:szCs w:val="24"/>
        </w:rPr>
        <w:t>to provide a clear visualisation to road users and to reflect the Electric Vehicle Charging Infrastructure Operational Policy</w:t>
      </w:r>
      <w:r w:rsidR="0009067C" w:rsidRPr="0086089F">
        <w:rPr>
          <w:rFonts w:ascii="Arial" w:hAnsi="Arial" w:cs="Arial"/>
          <w:sz w:val="24"/>
          <w:szCs w:val="24"/>
        </w:rPr>
        <w:t xml:space="preserve">. </w:t>
      </w:r>
    </w:p>
    <w:p w14:paraId="705DB1D7" w14:textId="2AFBAC00" w:rsidR="0009067C" w:rsidRPr="0086089F" w:rsidRDefault="0009067C" w:rsidP="00444EEE">
      <w:pPr>
        <w:rPr>
          <w:rFonts w:ascii="Arial" w:hAnsi="Arial" w:cs="Arial"/>
          <w:sz w:val="24"/>
          <w:szCs w:val="24"/>
        </w:rPr>
      </w:pPr>
      <w:r w:rsidRPr="0086089F">
        <w:rPr>
          <w:rFonts w:ascii="Arial" w:hAnsi="Arial" w:cs="Arial"/>
          <w:b/>
          <w:bCs/>
          <w:sz w:val="24"/>
          <w:szCs w:val="24"/>
        </w:rPr>
        <w:t xml:space="preserve">Clause </w:t>
      </w:r>
      <w:r w:rsidR="00E562E4" w:rsidRPr="0086089F">
        <w:rPr>
          <w:rFonts w:ascii="Arial" w:hAnsi="Arial" w:cs="Arial"/>
          <w:b/>
          <w:bCs/>
          <w:sz w:val="24"/>
          <w:szCs w:val="24"/>
        </w:rPr>
        <w:t>14</w:t>
      </w:r>
      <w:r w:rsidRPr="0086089F">
        <w:rPr>
          <w:rFonts w:ascii="Arial" w:hAnsi="Arial" w:cs="Arial"/>
          <w:b/>
          <w:bCs/>
          <w:sz w:val="24"/>
          <w:szCs w:val="24"/>
        </w:rPr>
        <w:tab/>
        <w:t>Schedule 4</w:t>
      </w:r>
    </w:p>
    <w:p w14:paraId="42BB7C16" w14:textId="7EBC86AE" w:rsidR="0009067C" w:rsidRPr="0086089F" w:rsidRDefault="0009067C" w:rsidP="00444EEE">
      <w:pPr>
        <w:rPr>
          <w:rFonts w:ascii="Arial" w:hAnsi="Arial" w:cs="Arial"/>
          <w:sz w:val="24"/>
          <w:szCs w:val="24"/>
        </w:rPr>
      </w:pPr>
      <w:r w:rsidRPr="0086089F">
        <w:rPr>
          <w:rFonts w:ascii="Arial" w:hAnsi="Arial" w:cs="Arial"/>
          <w:sz w:val="24"/>
          <w:szCs w:val="24"/>
        </w:rPr>
        <w:t xml:space="preserve">This clause amends </w:t>
      </w:r>
      <w:r w:rsidR="007A0CE3" w:rsidRPr="0086089F">
        <w:rPr>
          <w:rFonts w:ascii="Arial" w:hAnsi="Arial" w:cs="Arial"/>
          <w:sz w:val="24"/>
          <w:szCs w:val="24"/>
        </w:rPr>
        <w:t xml:space="preserve">the symbols and traffic-related items provided in Schedule 4 of the </w:t>
      </w:r>
      <w:r w:rsidR="007A0CE3" w:rsidRPr="0086089F">
        <w:rPr>
          <w:rFonts w:ascii="Arial" w:hAnsi="Arial" w:cs="Arial"/>
          <w:i/>
          <w:iCs/>
          <w:sz w:val="24"/>
          <w:szCs w:val="24"/>
        </w:rPr>
        <w:t>Road Transport (Road Rules) Regulation 2017</w:t>
      </w:r>
      <w:r w:rsidR="007A0CE3" w:rsidRPr="0086089F">
        <w:rPr>
          <w:rFonts w:ascii="Arial" w:hAnsi="Arial" w:cs="Arial"/>
          <w:sz w:val="24"/>
          <w:szCs w:val="24"/>
        </w:rPr>
        <w:t xml:space="preserve"> relating to electric-powered vehicles for clarity of use, to reflect the Electric Vehicle Charging Infrastructure </w:t>
      </w:r>
      <w:r w:rsidR="007A0CE3" w:rsidRPr="0086089F">
        <w:rPr>
          <w:rFonts w:ascii="Arial" w:hAnsi="Arial" w:cs="Arial"/>
          <w:sz w:val="24"/>
          <w:szCs w:val="24"/>
        </w:rPr>
        <w:lastRenderedPageBreak/>
        <w:t>Operational Policy, and to provide consistency with EV signage in other Australian jurisdictions.</w:t>
      </w:r>
    </w:p>
    <w:p w14:paraId="3BE0ED2F" w14:textId="714D89A5" w:rsidR="00E562E4" w:rsidRPr="0086089F" w:rsidRDefault="00E562E4" w:rsidP="00E562E4">
      <w:pPr>
        <w:rPr>
          <w:rFonts w:ascii="Arial" w:hAnsi="Arial" w:cs="Arial"/>
          <w:sz w:val="24"/>
          <w:szCs w:val="24"/>
        </w:rPr>
      </w:pPr>
      <w:r w:rsidRPr="0086089F">
        <w:rPr>
          <w:rFonts w:ascii="Arial" w:hAnsi="Arial" w:cs="Arial"/>
          <w:b/>
          <w:bCs/>
          <w:sz w:val="24"/>
          <w:szCs w:val="24"/>
        </w:rPr>
        <w:t>Clause 15</w:t>
      </w:r>
      <w:r w:rsidRPr="0086089F">
        <w:rPr>
          <w:rFonts w:ascii="Arial" w:hAnsi="Arial" w:cs="Arial"/>
          <w:b/>
          <w:bCs/>
          <w:sz w:val="24"/>
          <w:szCs w:val="24"/>
        </w:rPr>
        <w:tab/>
      </w:r>
      <w:r w:rsidR="00E960DF" w:rsidRPr="0086089F">
        <w:rPr>
          <w:rFonts w:ascii="Arial" w:hAnsi="Arial" w:cs="Arial"/>
          <w:b/>
          <w:bCs/>
          <w:sz w:val="24"/>
          <w:szCs w:val="24"/>
        </w:rPr>
        <w:t>Schedule 86 (3)</w:t>
      </w:r>
    </w:p>
    <w:p w14:paraId="7327875E" w14:textId="369EFD8D" w:rsidR="00E960DF" w:rsidRPr="00E960DF" w:rsidRDefault="00E960DF" w:rsidP="00E562E4">
      <w:pPr>
        <w:rPr>
          <w:rFonts w:ascii="Arial" w:hAnsi="Arial" w:cs="Arial"/>
          <w:sz w:val="24"/>
          <w:szCs w:val="24"/>
        </w:rPr>
      </w:pPr>
      <w:r w:rsidRPr="0086089F">
        <w:rPr>
          <w:rFonts w:ascii="Arial" w:hAnsi="Arial" w:cs="Arial"/>
          <w:sz w:val="24"/>
          <w:szCs w:val="24"/>
        </w:rPr>
        <w:t xml:space="preserve">This clause </w:t>
      </w:r>
      <w:r w:rsidR="00CB082E" w:rsidRPr="0086089F">
        <w:rPr>
          <w:rFonts w:ascii="Arial" w:hAnsi="Arial" w:cs="Arial"/>
          <w:sz w:val="24"/>
          <w:szCs w:val="24"/>
        </w:rPr>
        <w:t xml:space="preserve">amends section 86 (3) of the </w:t>
      </w:r>
      <w:r w:rsidR="00CB082E" w:rsidRPr="0086089F">
        <w:rPr>
          <w:rFonts w:ascii="Arial" w:hAnsi="Arial" w:cs="Arial"/>
          <w:i/>
          <w:iCs/>
          <w:sz w:val="24"/>
          <w:szCs w:val="24"/>
        </w:rPr>
        <w:t>Road Transport (Vehicle Registration) Regulation 2000</w:t>
      </w:r>
      <w:r w:rsidR="00CB082E" w:rsidRPr="0086089F">
        <w:rPr>
          <w:rFonts w:ascii="Arial" w:hAnsi="Arial" w:cs="Arial"/>
          <w:sz w:val="24"/>
          <w:szCs w:val="24"/>
        </w:rPr>
        <w:t xml:space="preserve"> to provide for the expiration of an unregistered vehicle permit when the vehicle is registered or, if the vehicle is not registered, on the date stated on the permit.</w:t>
      </w:r>
    </w:p>
    <w:p w14:paraId="62106CCA" w14:textId="77777777" w:rsidR="00E562E4" w:rsidRDefault="00E562E4"/>
    <w:sectPr w:rsidR="00E562E4" w:rsidSect="00AF3A5C">
      <w:headerReference w:type="even" r:id="rId11"/>
      <w:headerReference w:type="default" r:id="rId12"/>
      <w:footerReference w:type="even" r:id="rId13"/>
      <w:footerReference w:type="default" r:id="rId14"/>
      <w:headerReference w:type="firs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76C643" w14:textId="77777777" w:rsidR="00AF3A5C" w:rsidRDefault="00AF3A5C" w:rsidP="00E90DF9">
      <w:pPr>
        <w:spacing w:after="0" w:line="240" w:lineRule="auto"/>
      </w:pPr>
      <w:r>
        <w:separator/>
      </w:r>
    </w:p>
  </w:endnote>
  <w:endnote w:type="continuationSeparator" w:id="0">
    <w:p w14:paraId="6F023C80" w14:textId="77777777" w:rsidR="00AF3A5C" w:rsidRDefault="00AF3A5C" w:rsidP="00E90D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1A982" w14:textId="77777777" w:rsidR="00232384" w:rsidRDefault="002323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37831" w14:textId="77777777" w:rsidR="00E90DF9" w:rsidRDefault="00E90DF9"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48976CBA" w14:textId="7432F542" w:rsidR="00F020C6" w:rsidRPr="00F020C6" w:rsidRDefault="00F020C6" w:rsidP="00F020C6">
    <w:pPr>
      <w:pStyle w:val="Footer"/>
      <w:spacing w:before="60" w:line="240" w:lineRule="auto"/>
      <w:jc w:val="center"/>
      <w:rPr>
        <w:rFonts w:cs="Arial"/>
        <w:sz w:val="14"/>
      </w:rPr>
    </w:pPr>
    <w:r w:rsidRPr="00F020C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43668" w14:textId="77777777" w:rsidR="00E90DF9" w:rsidRDefault="00E90DF9">
    <w:pPr>
      <w:pStyle w:val="Footer"/>
      <w:jc w:val="right"/>
    </w:pPr>
    <w:r>
      <w:fldChar w:fldCharType="begin"/>
    </w:r>
    <w:r>
      <w:instrText xml:space="preserve"> PAGE   \* MERGEFORMAT </w:instrText>
    </w:r>
    <w:r>
      <w:fldChar w:fldCharType="separate"/>
    </w:r>
    <w:r>
      <w:rPr>
        <w:noProof/>
      </w:rPr>
      <w:t>1</w:t>
    </w:r>
    <w:r>
      <w:fldChar w:fldCharType="end"/>
    </w:r>
  </w:p>
  <w:p w14:paraId="1B558A8F" w14:textId="3BB14A2C" w:rsidR="00F020C6" w:rsidRPr="00F020C6" w:rsidRDefault="00F020C6" w:rsidP="00F020C6">
    <w:pPr>
      <w:pStyle w:val="Footer"/>
      <w:jc w:val="center"/>
      <w:rPr>
        <w:rFonts w:cs="Arial"/>
        <w:sz w:val="14"/>
      </w:rPr>
    </w:pPr>
    <w:r w:rsidRPr="00F020C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0A5729" w14:textId="77777777" w:rsidR="00AF3A5C" w:rsidRDefault="00AF3A5C" w:rsidP="00E90DF9">
      <w:pPr>
        <w:spacing w:after="0" w:line="240" w:lineRule="auto"/>
      </w:pPr>
      <w:r>
        <w:separator/>
      </w:r>
    </w:p>
  </w:footnote>
  <w:footnote w:type="continuationSeparator" w:id="0">
    <w:p w14:paraId="3B939E3D" w14:textId="77777777" w:rsidR="00AF3A5C" w:rsidRDefault="00AF3A5C" w:rsidP="00E90DF9">
      <w:pPr>
        <w:spacing w:after="0" w:line="240" w:lineRule="auto"/>
      </w:pPr>
      <w:r>
        <w:continuationSeparator/>
      </w:r>
    </w:p>
  </w:footnote>
  <w:footnote w:id="1">
    <w:p w14:paraId="504B7707" w14:textId="77777777" w:rsidR="00AC35FC" w:rsidRDefault="00AC35FC" w:rsidP="00AC35FC">
      <w:pPr>
        <w:pStyle w:val="EndnoteText"/>
      </w:pPr>
      <w:r>
        <w:rPr>
          <w:rStyle w:val="FootnoteReference"/>
        </w:rPr>
        <w:footnoteRef/>
      </w:r>
      <w:r>
        <w:t xml:space="preserve"> </w:t>
      </w:r>
      <w:r>
        <w:rPr>
          <w:rFonts w:ascii="Arial" w:hAnsi="Arial" w:cs="Arial"/>
          <w:color w:val="000000"/>
          <w:sz w:val="22"/>
          <w:szCs w:val="22"/>
          <w:shd w:val="clear" w:color="auto" w:fill="FFFFFF"/>
        </w:rPr>
        <w:t>Watson, B., Watson, A., Siskind, V., Fleiter, J., &amp; Soole, D. (2015). Profiling high-range speeding offenders: Investigating criminal history, personal characteristics, traffic offences, and crash history. Accident Analysis &amp; Prevention, 74, 87-96.</w:t>
      </w:r>
    </w:p>
    <w:p w14:paraId="0D3A024F" w14:textId="7A223070" w:rsidR="00AC35FC" w:rsidRPr="00AC35FC" w:rsidRDefault="00AC35FC">
      <w:pPr>
        <w:pStyle w:val="FootnoteText"/>
        <w:rPr>
          <w:lang w:val="en-AU"/>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F96C3" w14:textId="77777777" w:rsidR="00232384" w:rsidRDefault="002323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B3C54" w14:textId="77777777" w:rsidR="00232384" w:rsidRDefault="002323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E47F6" w14:textId="77777777" w:rsidR="00232384" w:rsidRDefault="002323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86F358F"/>
    <w:multiLevelType w:val="hybridMultilevel"/>
    <w:tmpl w:val="66D2E2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B53D94"/>
    <w:multiLevelType w:val="hybridMultilevel"/>
    <w:tmpl w:val="351AB8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35872B8"/>
    <w:multiLevelType w:val="hybridMultilevel"/>
    <w:tmpl w:val="8132003C"/>
    <w:lvl w:ilvl="0" w:tplc="637632B0">
      <w:start w:val="1"/>
      <w:numFmt w:val="decimal"/>
      <w:pStyle w:val="CS-Paragraphnumbering"/>
      <w:lvlText w:val="%1."/>
      <w:lvlJc w:val="left"/>
      <w:pPr>
        <w:ind w:left="1494" w:hanging="360"/>
      </w:pPr>
      <w:rPr>
        <w:i w:val="0"/>
        <w:iCs w:val="0"/>
        <w:sz w:val="24"/>
        <w:szCs w:val="24"/>
      </w:rPr>
    </w:lvl>
    <w:lvl w:ilvl="1" w:tplc="0C090019">
      <w:start w:val="1"/>
      <w:numFmt w:val="lowerLetter"/>
      <w:lvlText w:val="%2."/>
      <w:lvlJc w:val="left"/>
      <w:pPr>
        <w:ind w:left="1494" w:hanging="360"/>
      </w:pPr>
    </w:lvl>
    <w:lvl w:ilvl="2" w:tplc="0C09001B">
      <w:start w:val="1"/>
      <w:numFmt w:val="lowerRoman"/>
      <w:lvlText w:val="%3."/>
      <w:lvlJc w:val="right"/>
      <w:pPr>
        <w:ind w:left="2934" w:hanging="180"/>
      </w:pPr>
    </w:lvl>
    <w:lvl w:ilvl="3" w:tplc="9258CC92">
      <w:numFmt w:val="bullet"/>
      <w:lvlText w:val="-"/>
      <w:lvlJc w:val="left"/>
      <w:pPr>
        <w:ind w:left="3654" w:hanging="360"/>
      </w:pPr>
      <w:rPr>
        <w:rFonts w:ascii="Calibri" w:eastAsiaTheme="minorHAnsi" w:hAnsi="Calibri" w:cs="Calibri" w:hint="default"/>
      </w:r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4" w15:restartNumberingAfterBreak="0">
    <w:nsid w:val="36807F81"/>
    <w:multiLevelType w:val="hybridMultilevel"/>
    <w:tmpl w:val="72F809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A372F69"/>
    <w:multiLevelType w:val="hybridMultilevel"/>
    <w:tmpl w:val="020013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E75181C"/>
    <w:multiLevelType w:val="hybridMultilevel"/>
    <w:tmpl w:val="39F4AC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85321631">
    <w:abstractNumId w:val="0"/>
  </w:num>
  <w:num w:numId="2" w16cid:durableId="836385252">
    <w:abstractNumId w:val="2"/>
  </w:num>
  <w:num w:numId="3" w16cid:durableId="1806922555">
    <w:abstractNumId w:val="6"/>
  </w:num>
  <w:num w:numId="4" w16cid:durableId="750003090">
    <w:abstractNumId w:val="5"/>
  </w:num>
  <w:num w:numId="5" w16cid:durableId="210961806">
    <w:abstractNumId w:val="4"/>
  </w:num>
  <w:num w:numId="6" w16cid:durableId="891885839">
    <w:abstractNumId w:val="1"/>
  </w:num>
  <w:num w:numId="7" w16cid:durableId="589313308">
    <w:abstractNumId w:val="3"/>
  </w:num>
  <w:num w:numId="8" w16cid:durableId="139127163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2F4"/>
    <w:rsid w:val="00013327"/>
    <w:rsid w:val="0001352D"/>
    <w:rsid w:val="000242C6"/>
    <w:rsid w:val="0006178F"/>
    <w:rsid w:val="0009067C"/>
    <w:rsid w:val="000A4C96"/>
    <w:rsid w:val="000A6B57"/>
    <w:rsid w:val="000B48B5"/>
    <w:rsid w:val="000B4CA8"/>
    <w:rsid w:val="000C4317"/>
    <w:rsid w:val="000C55EB"/>
    <w:rsid w:val="000D6974"/>
    <w:rsid w:val="001109CA"/>
    <w:rsid w:val="00157E20"/>
    <w:rsid w:val="0016219E"/>
    <w:rsid w:val="00180010"/>
    <w:rsid w:val="001816C7"/>
    <w:rsid w:val="001F2D22"/>
    <w:rsid w:val="002162F4"/>
    <w:rsid w:val="00232384"/>
    <w:rsid w:val="00247E3F"/>
    <w:rsid w:val="00281A75"/>
    <w:rsid w:val="002953F5"/>
    <w:rsid w:val="002B2589"/>
    <w:rsid w:val="002B3FCF"/>
    <w:rsid w:val="002B4142"/>
    <w:rsid w:val="002C36FF"/>
    <w:rsid w:val="00312066"/>
    <w:rsid w:val="00315435"/>
    <w:rsid w:val="0032660C"/>
    <w:rsid w:val="00373A5B"/>
    <w:rsid w:val="0038340F"/>
    <w:rsid w:val="0039419F"/>
    <w:rsid w:val="003E3800"/>
    <w:rsid w:val="0042669C"/>
    <w:rsid w:val="00444EEE"/>
    <w:rsid w:val="004574A3"/>
    <w:rsid w:val="00457E83"/>
    <w:rsid w:val="00462F61"/>
    <w:rsid w:val="00480C38"/>
    <w:rsid w:val="0049538F"/>
    <w:rsid w:val="004E1755"/>
    <w:rsid w:val="00503C49"/>
    <w:rsid w:val="00541681"/>
    <w:rsid w:val="00567D19"/>
    <w:rsid w:val="005868BD"/>
    <w:rsid w:val="005A177D"/>
    <w:rsid w:val="005A7EDD"/>
    <w:rsid w:val="005B735C"/>
    <w:rsid w:val="005C0D00"/>
    <w:rsid w:val="005D6A4A"/>
    <w:rsid w:val="005E5430"/>
    <w:rsid w:val="0062466E"/>
    <w:rsid w:val="00637625"/>
    <w:rsid w:val="0064462F"/>
    <w:rsid w:val="00651049"/>
    <w:rsid w:val="00672BC8"/>
    <w:rsid w:val="00683295"/>
    <w:rsid w:val="006B20FF"/>
    <w:rsid w:val="006C6EAB"/>
    <w:rsid w:val="006D36D8"/>
    <w:rsid w:val="006F6D87"/>
    <w:rsid w:val="00701FE3"/>
    <w:rsid w:val="00707206"/>
    <w:rsid w:val="00716150"/>
    <w:rsid w:val="00770AD7"/>
    <w:rsid w:val="007846CF"/>
    <w:rsid w:val="0079045B"/>
    <w:rsid w:val="00794DF6"/>
    <w:rsid w:val="00796A68"/>
    <w:rsid w:val="007A0CE3"/>
    <w:rsid w:val="007A1B12"/>
    <w:rsid w:val="007B10DA"/>
    <w:rsid w:val="00807B14"/>
    <w:rsid w:val="0086089F"/>
    <w:rsid w:val="00862198"/>
    <w:rsid w:val="00897843"/>
    <w:rsid w:val="008B2FCF"/>
    <w:rsid w:val="00913E7E"/>
    <w:rsid w:val="009148D8"/>
    <w:rsid w:val="0092738F"/>
    <w:rsid w:val="0096443F"/>
    <w:rsid w:val="009678D7"/>
    <w:rsid w:val="009B7FEF"/>
    <w:rsid w:val="009C24F5"/>
    <w:rsid w:val="009E60B1"/>
    <w:rsid w:val="009F1B5C"/>
    <w:rsid w:val="00A30117"/>
    <w:rsid w:val="00A92A65"/>
    <w:rsid w:val="00AC35FC"/>
    <w:rsid w:val="00AF3A5C"/>
    <w:rsid w:val="00B10812"/>
    <w:rsid w:val="00B25CAE"/>
    <w:rsid w:val="00B30668"/>
    <w:rsid w:val="00B85F22"/>
    <w:rsid w:val="00BA4319"/>
    <w:rsid w:val="00BC118C"/>
    <w:rsid w:val="00BD6D44"/>
    <w:rsid w:val="00BE710C"/>
    <w:rsid w:val="00C40761"/>
    <w:rsid w:val="00C92E45"/>
    <w:rsid w:val="00CB082E"/>
    <w:rsid w:val="00D607A0"/>
    <w:rsid w:val="00D82B09"/>
    <w:rsid w:val="00D861C3"/>
    <w:rsid w:val="00DD739C"/>
    <w:rsid w:val="00DE26C8"/>
    <w:rsid w:val="00E34C1B"/>
    <w:rsid w:val="00E44DFA"/>
    <w:rsid w:val="00E562E4"/>
    <w:rsid w:val="00E90DF9"/>
    <w:rsid w:val="00E960DF"/>
    <w:rsid w:val="00EC57C1"/>
    <w:rsid w:val="00ED118F"/>
    <w:rsid w:val="00F020C6"/>
    <w:rsid w:val="00F21ED7"/>
    <w:rsid w:val="00F261C4"/>
    <w:rsid w:val="00F27983"/>
    <w:rsid w:val="00F82D5B"/>
    <w:rsid w:val="00F90BDF"/>
    <w:rsid w:val="00FA722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7D3965"/>
  <w15:chartTrackingRefBased/>
  <w15:docId w15:val="{D61E32E4-F51F-4A39-984F-BFA829E53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0DF9"/>
    <w:pPr>
      <w:spacing w:after="200" w:line="276" w:lineRule="auto"/>
    </w:pPr>
    <w:rPr>
      <w:rFonts w:ascii="Calibri" w:eastAsia="Times New Roman" w:hAnsi="Calibri" w:cs="Times New Roman"/>
      <w:kern w:val="0"/>
      <w14:ligatures w14:val="none"/>
    </w:rPr>
  </w:style>
  <w:style w:type="paragraph" w:styleId="Heading1">
    <w:name w:val="heading 1"/>
    <w:basedOn w:val="Normal"/>
    <w:next w:val="Normal"/>
    <w:link w:val="Heading1Char"/>
    <w:uiPriority w:val="9"/>
    <w:qFormat/>
    <w:rsid w:val="00E90DF9"/>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E90DF9"/>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rsid w:val="00E90DF9"/>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rsid w:val="00E90DF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0DF9"/>
    <w:rPr>
      <w:rFonts w:ascii="Arial" w:eastAsiaTheme="majorEastAsia" w:hAnsi="Arial" w:cs="Times New Roman"/>
      <w:b/>
      <w:bCs/>
      <w:kern w:val="0"/>
      <w:sz w:val="28"/>
      <w:szCs w:val="28"/>
      <w14:ligatures w14:val="none"/>
    </w:rPr>
  </w:style>
  <w:style w:type="character" w:customStyle="1" w:styleId="Heading2Char">
    <w:name w:val="Heading 2 Char"/>
    <w:basedOn w:val="DefaultParagraphFont"/>
    <w:link w:val="Heading2"/>
    <w:rsid w:val="00E90DF9"/>
    <w:rPr>
      <w:rFonts w:ascii="Arial" w:eastAsiaTheme="majorEastAsia" w:hAnsi="Arial" w:cstheme="majorBidi"/>
      <w:b/>
      <w:kern w:val="0"/>
      <w:sz w:val="24"/>
      <w:szCs w:val="26"/>
      <w14:ligatures w14:val="none"/>
    </w:rPr>
  </w:style>
  <w:style w:type="character" w:customStyle="1" w:styleId="Heading3Char">
    <w:name w:val="Heading 3 Char"/>
    <w:basedOn w:val="DefaultParagraphFont"/>
    <w:link w:val="Heading3"/>
    <w:rsid w:val="00E90DF9"/>
    <w:rPr>
      <w:rFonts w:ascii="Arial" w:eastAsiaTheme="majorEastAsia" w:hAnsi="Arial" w:cstheme="majorBidi"/>
      <w:b/>
      <w:kern w:val="0"/>
      <w:sz w:val="24"/>
      <w:szCs w:val="24"/>
      <w14:ligatures w14:val="none"/>
    </w:rPr>
  </w:style>
  <w:style w:type="character" w:customStyle="1" w:styleId="Heading4Char">
    <w:name w:val="Heading 4 Char"/>
    <w:basedOn w:val="DefaultParagraphFont"/>
    <w:link w:val="Heading4"/>
    <w:semiHidden/>
    <w:rsid w:val="00E90DF9"/>
    <w:rPr>
      <w:rFonts w:asciiTheme="majorHAnsi" w:eastAsiaTheme="majorEastAsia" w:hAnsiTheme="majorHAnsi" w:cstheme="majorBidi"/>
      <w:i/>
      <w:iCs/>
      <w:color w:val="2F5496" w:themeColor="accent1" w:themeShade="BF"/>
      <w:kern w:val="0"/>
      <w14:ligatures w14:val="none"/>
    </w:rPr>
  </w:style>
  <w:style w:type="paragraph" w:styleId="Footer">
    <w:name w:val="footer"/>
    <w:basedOn w:val="Normal"/>
    <w:link w:val="FooterChar"/>
    <w:uiPriority w:val="99"/>
    <w:rsid w:val="00E90DF9"/>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E90DF9"/>
    <w:rPr>
      <w:rFonts w:ascii="Arial" w:eastAsia="Times New Roman" w:hAnsi="Arial" w:cs="Times New Roman"/>
      <w:kern w:val="0"/>
      <w:sz w:val="18"/>
      <w:szCs w:val="20"/>
      <w14:ligatures w14:val="none"/>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E90DF9"/>
    <w:pPr>
      <w:spacing w:after="0" w:line="240" w:lineRule="auto"/>
      <w:ind w:left="720"/>
    </w:pPr>
    <w:rPr>
      <w:rFonts w:cs="Calibri"/>
      <w:lang w:eastAsia="en-AU"/>
    </w:rPr>
  </w:style>
  <w:style w:type="paragraph" w:styleId="FootnoteText">
    <w:name w:val="footnote text"/>
    <w:basedOn w:val="Normal"/>
    <w:link w:val="FootnoteTextChar"/>
    <w:uiPriority w:val="99"/>
    <w:rsid w:val="00E90DF9"/>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E90DF9"/>
    <w:rPr>
      <w:rFonts w:ascii="Times New Roman" w:eastAsia="Times New Roman" w:hAnsi="Times New Roman" w:cs="Times New Roman"/>
      <w:kern w:val="0"/>
      <w:sz w:val="20"/>
      <w:szCs w:val="20"/>
      <w:lang w:val="en-GB"/>
      <w14:ligatures w14:val="none"/>
    </w:rPr>
  </w:style>
  <w:style w:type="character" w:styleId="FootnoteReference">
    <w:name w:val="footnote reference"/>
    <w:basedOn w:val="DefaultParagraphFont"/>
    <w:uiPriority w:val="99"/>
    <w:rsid w:val="00E90DF9"/>
    <w:rPr>
      <w:rFonts w:cs="Times New Roman"/>
      <w:vertAlign w:val="superscript"/>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E90DF9"/>
    <w:rPr>
      <w:rFonts w:ascii="Calibri" w:eastAsia="Times New Roman" w:hAnsi="Calibri" w:cs="Calibri"/>
      <w:kern w:val="0"/>
      <w:lang w:eastAsia="en-AU"/>
      <w14:ligatures w14:val="none"/>
    </w:rPr>
  </w:style>
  <w:style w:type="paragraph" w:styleId="NormalWeb">
    <w:name w:val="Normal (Web)"/>
    <w:basedOn w:val="Normal"/>
    <w:uiPriority w:val="99"/>
    <w:unhideWhenUsed/>
    <w:rsid w:val="00897843"/>
    <w:pPr>
      <w:spacing w:before="100" w:beforeAutospacing="1" w:after="100" w:afterAutospacing="1" w:line="240" w:lineRule="auto"/>
    </w:pPr>
    <w:rPr>
      <w:rFonts w:ascii="Times New Roman" w:hAnsi="Times New Roman"/>
      <w:sz w:val="24"/>
      <w:szCs w:val="24"/>
      <w:lang w:eastAsia="en-AU"/>
    </w:rPr>
  </w:style>
  <w:style w:type="paragraph" w:customStyle="1" w:styleId="listparagraph0">
    <w:name w:val="listparagraph"/>
    <w:basedOn w:val="Normal"/>
    <w:rsid w:val="0096443F"/>
    <w:pPr>
      <w:spacing w:before="100" w:beforeAutospacing="1" w:after="100" w:afterAutospacing="1" w:line="240" w:lineRule="auto"/>
    </w:pPr>
    <w:rPr>
      <w:rFonts w:ascii="Times New Roman" w:hAnsi="Times New Roman"/>
      <w:sz w:val="24"/>
      <w:szCs w:val="24"/>
      <w:lang w:eastAsia="en-AU"/>
    </w:rPr>
  </w:style>
  <w:style w:type="character" w:styleId="Hyperlink">
    <w:name w:val="Hyperlink"/>
    <w:basedOn w:val="DefaultParagraphFont"/>
    <w:uiPriority w:val="99"/>
    <w:unhideWhenUsed/>
    <w:rsid w:val="00ED118F"/>
    <w:rPr>
      <w:color w:val="0563C1"/>
      <w:u w:val="single"/>
    </w:rPr>
  </w:style>
  <w:style w:type="character" w:styleId="PlaceholderText">
    <w:name w:val="Placeholder Text"/>
    <w:basedOn w:val="DefaultParagraphFont"/>
    <w:uiPriority w:val="99"/>
    <w:semiHidden/>
    <w:rsid w:val="00ED118F"/>
    <w:rPr>
      <w:color w:val="808080"/>
    </w:rPr>
  </w:style>
  <w:style w:type="paragraph" w:customStyle="1" w:styleId="CS-Paragraphnumbering">
    <w:name w:val="CS - Paragraph numbering"/>
    <w:basedOn w:val="Normal"/>
    <w:rsid w:val="00247E3F"/>
    <w:pPr>
      <w:numPr>
        <w:numId w:val="7"/>
      </w:numPr>
      <w:spacing w:after="120"/>
      <w:ind w:right="-45"/>
    </w:pPr>
    <w:rPr>
      <w:rFonts w:asciiTheme="minorHAnsi" w:eastAsiaTheme="minorHAnsi" w:hAnsiTheme="minorHAnsi" w:cstheme="minorBidi"/>
      <w:sz w:val="24"/>
      <w:szCs w:val="24"/>
    </w:rPr>
  </w:style>
  <w:style w:type="character" w:customStyle="1" w:styleId="Calibri12">
    <w:name w:val="Calibri 12"/>
    <w:basedOn w:val="DefaultParagraphFont"/>
    <w:uiPriority w:val="1"/>
    <w:qFormat/>
    <w:rsid w:val="00247E3F"/>
    <w:rPr>
      <w:rFonts w:ascii="Calibri" w:hAnsi="Calibri" w:cs="Calibri" w:hint="default"/>
      <w:sz w:val="24"/>
    </w:rPr>
  </w:style>
  <w:style w:type="paragraph" w:styleId="Revision">
    <w:name w:val="Revision"/>
    <w:hidden/>
    <w:uiPriority w:val="99"/>
    <w:semiHidden/>
    <w:rsid w:val="00651049"/>
    <w:pPr>
      <w:spacing w:after="0" w:line="240" w:lineRule="auto"/>
    </w:pPr>
    <w:rPr>
      <w:rFonts w:ascii="Calibri" w:eastAsia="Times New Roman" w:hAnsi="Calibri" w:cs="Times New Roman"/>
      <w:kern w:val="0"/>
      <w14:ligatures w14:val="none"/>
    </w:rPr>
  </w:style>
  <w:style w:type="character" w:styleId="CommentReference">
    <w:name w:val="annotation reference"/>
    <w:basedOn w:val="DefaultParagraphFont"/>
    <w:uiPriority w:val="99"/>
    <w:semiHidden/>
    <w:unhideWhenUsed/>
    <w:rsid w:val="00651049"/>
    <w:rPr>
      <w:sz w:val="16"/>
      <w:szCs w:val="16"/>
    </w:rPr>
  </w:style>
  <w:style w:type="paragraph" w:styleId="CommentText">
    <w:name w:val="annotation text"/>
    <w:basedOn w:val="Normal"/>
    <w:link w:val="CommentTextChar"/>
    <w:uiPriority w:val="99"/>
    <w:unhideWhenUsed/>
    <w:rsid w:val="00651049"/>
    <w:pPr>
      <w:spacing w:line="240" w:lineRule="auto"/>
    </w:pPr>
    <w:rPr>
      <w:sz w:val="20"/>
      <w:szCs w:val="20"/>
    </w:rPr>
  </w:style>
  <w:style w:type="character" w:customStyle="1" w:styleId="CommentTextChar">
    <w:name w:val="Comment Text Char"/>
    <w:basedOn w:val="DefaultParagraphFont"/>
    <w:link w:val="CommentText"/>
    <w:uiPriority w:val="99"/>
    <w:rsid w:val="00651049"/>
    <w:rPr>
      <w:rFonts w:ascii="Calibri" w:eastAsia="Times New Roman" w:hAnsi="Calibri" w:cs="Times New Roman"/>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651049"/>
    <w:rPr>
      <w:b/>
      <w:bCs/>
    </w:rPr>
  </w:style>
  <w:style w:type="character" w:customStyle="1" w:styleId="CommentSubjectChar">
    <w:name w:val="Comment Subject Char"/>
    <w:basedOn w:val="CommentTextChar"/>
    <w:link w:val="CommentSubject"/>
    <w:uiPriority w:val="99"/>
    <w:semiHidden/>
    <w:rsid w:val="00651049"/>
    <w:rPr>
      <w:rFonts w:ascii="Calibri" w:eastAsia="Times New Roman" w:hAnsi="Calibri" w:cs="Times New Roman"/>
      <w:b/>
      <w:bCs/>
      <w:kern w:val="0"/>
      <w:sz w:val="20"/>
      <w:szCs w:val="20"/>
      <w14:ligatures w14:val="none"/>
    </w:rPr>
  </w:style>
  <w:style w:type="character" w:styleId="UnresolvedMention">
    <w:name w:val="Unresolved Mention"/>
    <w:basedOn w:val="DefaultParagraphFont"/>
    <w:uiPriority w:val="99"/>
    <w:semiHidden/>
    <w:unhideWhenUsed/>
    <w:rsid w:val="00651049"/>
    <w:rPr>
      <w:color w:val="605E5C"/>
      <w:shd w:val="clear" w:color="auto" w:fill="E1DFDD"/>
    </w:rPr>
  </w:style>
  <w:style w:type="character" w:customStyle="1" w:styleId="footnotereference0">
    <w:name w:val="footnotereference"/>
    <w:basedOn w:val="DefaultParagraphFont"/>
    <w:rsid w:val="000D6974"/>
  </w:style>
  <w:style w:type="paragraph" w:styleId="EndnoteText">
    <w:name w:val="endnote text"/>
    <w:basedOn w:val="Normal"/>
    <w:link w:val="EndnoteTextChar"/>
    <w:uiPriority w:val="99"/>
    <w:semiHidden/>
    <w:unhideWhenUsed/>
    <w:rsid w:val="000D6974"/>
    <w:pPr>
      <w:spacing w:after="0" w:line="240" w:lineRule="auto"/>
    </w:pPr>
    <w:rPr>
      <w:sz w:val="20"/>
      <w:szCs w:val="20"/>
    </w:rPr>
  </w:style>
  <w:style w:type="character" w:customStyle="1" w:styleId="EndnoteTextChar">
    <w:name w:val="Endnote Text Char"/>
    <w:basedOn w:val="DefaultParagraphFont"/>
    <w:link w:val="EndnoteText"/>
    <w:uiPriority w:val="99"/>
    <w:semiHidden/>
    <w:rsid w:val="000D6974"/>
    <w:rPr>
      <w:rFonts w:ascii="Calibri" w:eastAsia="Times New Roman" w:hAnsi="Calibri" w:cs="Times New Roman"/>
      <w:kern w:val="0"/>
      <w:sz w:val="20"/>
      <w:szCs w:val="20"/>
      <w14:ligatures w14:val="none"/>
    </w:rPr>
  </w:style>
  <w:style w:type="character" w:styleId="EndnoteReference">
    <w:name w:val="endnote reference"/>
    <w:basedOn w:val="DefaultParagraphFont"/>
    <w:uiPriority w:val="99"/>
    <w:semiHidden/>
    <w:unhideWhenUsed/>
    <w:rsid w:val="000D6974"/>
    <w:rPr>
      <w:vertAlign w:val="superscript"/>
    </w:rPr>
  </w:style>
  <w:style w:type="paragraph" w:styleId="Header">
    <w:name w:val="header"/>
    <w:basedOn w:val="Normal"/>
    <w:link w:val="HeaderChar"/>
    <w:uiPriority w:val="99"/>
    <w:unhideWhenUsed/>
    <w:rsid w:val="00701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701FE3"/>
    <w:rPr>
      <w:rFonts w:ascii="Calibri" w:eastAsia="Times New Roman" w:hAnsi="Calibri"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371180">
      <w:bodyDiv w:val="1"/>
      <w:marLeft w:val="0"/>
      <w:marRight w:val="0"/>
      <w:marTop w:val="0"/>
      <w:marBottom w:val="0"/>
      <w:divBdr>
        <w:top w:val="none" w:sz="0" w:space="0" w:color="auto"/>
        <w:left w:val="none" w:sz="0" w:space="0" w:color="auto"/>
        <w:bottom w:val="none" w:sz="0" w:space="0" w:color="auto"/>
        <w:right w:val="none" w:sz="0" w:space="0" w:color="auto"/>
      </w:divBdr>
    </w:div>
    <w:div w:id="152575231">
      <w:bodyDiv w:val="1"/>
      <w:marLeft w:val="0"/>
      <w:marRight w:val="0"/>
      <w:marTop w:val="0"/>
      <w:marBottom w:val="0"/>
      <w:divBdr>
        <w:top w:val="none" w:sz="0" w:space="0" w:color="auto"/>
        <w:left w:val="none" w:sz="0" w:space="0" w:color="auto"/>
        <w:bottom w:val="none" w:sz="0" w:space="0" w:color="auto"/>
        <w:right w:val="none" w:sz="0" w:space="0" w:color="auto"/>
      </w:divBdr>
    </w:div>
    <w:div w:id="253827962">
      <w:bodyDiv w:val="1"/>
      <w:marLeft w:val="0"/>
      <w:marRight w:val="0"/>
      <w:marTop w:val="0"/>
      <w:marBottom w:val="0"/>
      <w:divBdr>
        <w:top w:val="none" w:sz="0" w:space="0" w:color="auto"/>
        <w:left w:val="none" w:sz="0" w:space="0" w:color="auto"/>
        <w:bottom w:val="none" w:sz="0" w:space="0" w:color="auto"/>
        <w:right w:val="none" w:sz="0" w:space="0" w:color="auto"/>
      </w:divBdr>
    </w:div>
    <w:div w:id="348290907">
      <w:bodyDiv w:val="1"/>
      <w:marLeft w:val="0"/>
      <w:marRight w:val="0"/>
      <w:marTop w:val="0"/>
      <w:marBottom w:val="0"/>
      <w:divBdr>
        <w:top w:val="none" w:sz="0" w:space="0" w:color="auto"/>
        <w:left w:val="none" w:sz="0" w:space="0" w:color="auto"/>
        <w:bottom w:val="none" w:sz="0" w:space="0" w:color="auto"/>
        <w:right w:val="none" w:sz="0" w:space="0" w:color="auto"/>
      </w:divBdr>
    </w:div>
    <w:div w:id="516314696">
      <w:bodyDiv w:val="1"/>
      <w:marLeft w:val="0"/>
      <w:marRight w:val="0"/>
      <w:marTop w:val="0"/>
      <w:marBottom w:val="0"/>
      <w:divBdr>
        <w:top w:val="none" w:sz="0" w:space="0" w:color="auto"/>
        <w:left w:val="none" w:sz="0" w:space="0" w:color="auto"/>
        <w:bottom w:val="none" w:sz="0" w:space="0" w:color="auto"/>
        <w:right w:val="none" w:sz="0" w:space="0" w:color="auto"/>
      </w:divBdr>
    </w:div>
    <w:div w:id="623997015">
      <w:bodyDiv w:val="1"/>
      <w:marLeft w:val="0"/>
      <w:marRight w:val="0"/>
      <w:marTop w:val="0"/>
      <w:marBottom w:val="0"/>
      <w:divBdr>
        <w:top w:val="none" w:sz="0" w:space="0" w:color="auto"/>
        <w:left w:val="none" w:sz="0" w:space="0" w:color="auto"/>
        <w:bottom w:val="none" w:sz="0" w:space="0" w:color="auto"/>
        <w:right w:val="none" w:sz="0" w:space="0" w:color="auto"/>
      </w:divBdr>
    </w:div>
    <w:div w:id="767431290">
      <w:bodyDiv w:val="1"/>
      <w:marLeft w:val="0"/>
      <w:marRight w:val="0"/>
      <w:marTop w:val="0"/>
      <w:marBottom w:val="0"/>
      <w:divBdr>
        <w:top w:val="none" w:sz="0" w:space="0" w:color="auto"/>
        <w:left w:val="none" w:sz="0" w:space="0" w:color="auto"/>
        <w:bottom w:val="none" w:sz="0" w:space="0" w:color="auto"/>
        <w:right w:val="none" w:sz="0" w:space="0" w:color="auto"/>
      </w:divBdr>
    </w:div>
    <w:div w:id="1532183910">
      <w:bodyDiv w:val="1"/>
      <w:marLeft w:val="0"/>
      <w:marRight w:val="0"/>
      <w:marTop w:val="0"/>
      <w:marBottom w:val="0"/>
      <w:divBdr>
        <w:top w:val="none" w:sz="0" w:space="0" w:color="auto"/>
        <w:left w:val="none" w:sz="0" w:space="0" w:color="auto"/>
        <w:bottom w:val="none" w:sz="0" w:space="0" w:color="auto"/>
        <w:right w:val="none" w:sz="0" w:space="0" w:color="auto"/>
      </w:divBdr>
    </w:div>
    <w:div w:id="1966693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etadata xmlns="http://www.objective.com/ecm/document/metadata/4FEB93B0D38B3BDFE05400144FFB2061" version="1.0.0">
  <systemFields>
    <field name="Objective-Id">
      <value order="0">A45643718</value>
    </field>
    <field name="Objective-Title">
      <value order="0">Attachment B Explanatory Statement</value>
    </field>
    <field name="Objective-Description">
      <value order="0"/>
    </field>
    <field name="Objective-CreationStamp">
      <value order="0">2024-02-20T05:46:34Z</value>
    </field>
    <field name="Objective-IsApproved">
      <value order="0">false</value>
    </field>
    <field name="Objective-IsPublished">
      <value order="0">true</value>
    </field>
    <field name="Objective-DatePublished">
      <value order="0">2024-06-25T04:10:13Z</value>
    </field>
    <field name="Objective-ModificationStamp">
      <value order="0">2024-06-27T23:59:29Z</value>
    </field>
    <field name="Objective-Owner">
      <value order="0">Luke Garrett</value>
    </field>
    <field name="Objective-Path">
      <value order="0">Whole of ACT Government:TCCS STRUCTURE - Content Restriction Hierarchy:01. Assembly, Cabinet, Ministerial:03. Ministerials:03. Complete:Information Brief (Minister):2024 Information Brief (Minister) (TCCS):TCBS - MIN S2024/00278 - Road Safety Legislation Amendment Regulation 2024 - Minister Brief</value>
    </field>
    <field name="Objective-Parent">
      <value order="0">TCBS - MIN S2024/00278 - Road Safety Legislation Amendment Regulation 2024 - Minister Brief</value>
    </field>
    <field name="Objective-State">
      <value order="0">Published</value>
    </field>
    <field name="Objective-VersionId">
      <value order="0">vA59099266</value>
    </field>
    <field name="Objective-Version">
      <value order="0">3.0</value>
    </field>
    <field name="Objective-VersionNumber">
      <value order="0">17</value>
    </field>
    <field name="Objective-VersionComment">
      <value order="0"/>
    </field>
    <field name="Objective-FileNumber">
      <value order="0">1-2024/00791</value>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2.xml><?xml version="1.0" encoding="utf-8"?>
<ct:contentTypeSchema xmlns:ct="http://schemas.microsoft.com/office/2006/metadata/contentType" xmlns:ma="http://schemas.microsoft.com/office/2006/metadata/properties/metaAttributes" ct:_="" ma:_="" ma:contentTypeName="Document" ma:contentTypeID="0x0101006647EC42DBF99942B081B07FEDFBB7D7" ma:contentTypeVersion="3" ma:contentTypeDescription="Create a new document." ma:contentTypeScope="" ma:versionID="012e8a3f6923013f373b035f00a46887">
  <xsd:schema xmlns:xsd="http://www.w3.org/2001/XMLSchema" xmlns:xs="http://www.w3.org/2001/XMLSchema" xmlns:p="http://schemas.microsoft.com/office/2006/metadata/properties" xmlns:ns2="fcb0175e-1ff8-4098-9e77-63d02dd12665" targetNamespace="http://schemas.microsoft.com/office/2006/metadata/properties" ma:root="true" ma:fieldsID="d25d569c5117dcb361b9b635434746ec" ns2:_="">
    <xsd:import namespace="fcb0175e-1ff8-4098-9e77-63d02dd12665"/>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b0175e-1ff8-4098-9e77-63d02dd126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2.xml><?xml version="1.0" encoding="utf-8"?>
<ds:datastoreItem xmlns:ds="http://schemas.openxmlformats.org/officeDocument/2006/customXml" ds:itemID="{CD3D30EC-CDCB-4EDC-A9BA-EE3B1109D0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b0175e-1ff8-4098-9e77-63d02dd126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D51A34D-4AD1-4ABF-91F6-290896CDED7C}">
  <ds:schemaRefs>
    <ds:schemaRef ds:uri="http://schemas.microsoft.com/sharepoint/v3/contenttype/forms"/>
  </ds:schemaRefs>
</ds:datastoreItem>
</file>

<file path=customXml/itemProps4.xml><?xml version="1.0" encoding="utf-8"?>
<ds:datastoreItem xmlns:ds="http://schemas.openxmlformats.org/officeDocument/2006/customXml" ds:itemID="{6510FB06-7329-4F1C-9283-226AD6424F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2649</Words>
  <Characters>14415</Characters>
  <Application>Microsoft Office Word</Application>
  <DocSecurity>0</DocSecurity>
  <Lines>281</Lines>
  <Paragraphs>101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5</cp:revision>
  <dcterms:created xsi:type="dcterms:W3CDTF">2024-06-28T05:01:00Z</dcterms:created>
  <dcterms:modified xsi:type="dcterms:W3CDTF">2024-06-28T05:01:00Z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0x0101006647EC42DBF99942B081B07FEDFBB7D7</vt:lpwstr>
  </property>
  <property fmtid="{D5CDD505-2E9C-101B-9397-08002B2CF9AE}" pid="3" name="Objective-Id">
    <vt:lpwstr>A45643718</vt:lpwstr>
  </property>
  <property fmtid="{D5CDD505-2E9C-101B-9397-08002B2CF9AE}" pid="4" name="Objective-Title">
    <vt:lpwstr>Attachment B Explanatory Statement</vt:lpwstr>
  </property>
  <property fmtid="{D5CDD505-2E9C-101B-9397-08002B2CF9AE}" pid="5" name="Objective-Description">
    <vt:lpwstr/>
  </property>
  <property fmtid="{D5CDD505-2E9C-101B-9397-08002B2CF9AE}" pid="6" name="Objective-CreationStamp">
    <vt:filetime>2024-02-20T05:46:34Z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2024-06-25T04:10:13Z</vt:filetime>
  </property>
  <property fmtid="{D5CDD505-2E9C-101B-9397-08002B2CF9AE}" pid="10" name="Objective-ModificationStamp">
    <vt:filetime>2024-06-27T23:59:29Z</vt:filetime>
  </property>
  <property fmtid="{D5CDD505-2E9C-101B-9397-08002B2CF9AE}" pid="11" name="Objective-Owner">
    <vt:lpwstr>Luke Garrett</vt:lpwstr>
  </property>
  <property fmtid="{D5CDD505-2E9C-101B-9397-08002B2CF9AE}" pid="12" name="Objective-Path">
    <vt:lpwstr>Whole of ACT Government:TCCS STRUCTURE - Content Restriction Hierarchy:01. Assembly, Cabinet, Ministerial:03. Ministerials:03. Complete:Information Brief (Minister):2024 Information Brief (Minister) (TCCS):TCBS - MIN S2024/00278 - Road Safety Legislation Amendment Regulation 2024 - Minister Brief:</vt:lpwstr>
  </property>
  <property fmtid="{D5CDD505-2E9C-101B-9397-08002B2CF9AE}" pid="13" name="Objective-Parent">
    <vt:lpwstr>TCBS - MIN S2024/00278 - Road Safety Legislation Amendment Regulation 2024 - Minister Brief</vt:lpwstr>
  </property>
  <property fmtid="{D5CDD505-2E9C-101B-9397-08002B2CF9AE}" pid="14" name="Objective-State">
    <vt:lpwstr>Published</vt:lpwstr>
  </property>
  <property fmtid="{D5CDD505-2E9C-101B-9397-08002B2CF9AE}" pid="15" name="Objective-VersionId">
    <vt:lpwstr>vA59099266</vt:lpwstr>
  </property>
  <property fmtid="{D5CDD505-2E9C-101B-9397-08002B2CF9AE}" pid="16" name="Objective-Version">
    <vt:lpwstr>3.0</vt:lpwstr>
  </property>
  <property fmtid="{D5CDD505-2E9C-101B-9397-08002B2CF9AE}" pid="17" name="Objective-VersionNumber">
    <vt:r8>17</vt:r8>
  </property>
  <property fmtid="{D5CDD505-2E9C-101B-9397-08002B2CF9AE}" pid="18" name="Objective-VersionComment">
    <vt:lpwstr/>
  </property>
  <property fmtid="{D5CDD505-2E9C-101B-9397-08002B2CF9AE}" pid="19" name="Objective-FileNumber">
    <vt:lpwstr>1-2024/00791</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vt:lpwstr>TCCS</vt:lpwstr>
  </property>
  <property fmtid="{D5CDD505-2E9C-101B-9397-08002B2CF9AE}" pid="23" name="Objective-Document Type">
    <vt:lpwstr>0-Document</vt:lpwstr>
  </property>
  <property fmtid="{D5CDD505-2E9C-101B-9397-08002B2CF9AE}" pid="24" name="Objective-Language">
    <vt:lpwstr>English (en)</vt:lpwstr>
  </property>
  <property fmtid="{D5CDD505-2E9C-101B-9397-08002B2CF9AE}" pid="25" name="Objective-Jurisdiction">
    <vt:lpwstr>ACT</vt:lpwstr>
  </property>
  <property fmtid="{D5CDD505-2E9C-101B-9397-08002B2CF9AE}" pid="26" name="Objective-Customers">
    <vt:lpwstr/>
  </property>
  <property fmtid="{D5CDD505-2E9C-101B-9397-08002B2CF9AE}" pid="27" name="Objective-Places">
    <vt:lpwstr/>
  </property>
  <property fmtid="{D5CDD505-2E9C-101B-9397-08002B2CF9AE}" pid="28" name="Objective-Transaction Reference">
    <vt:lpwstr/>
  </property>
  <property fmtid="{D5CDD505-2E9C-101B-9397-08002B2CF9AE}" pid="29" name="Objective-Document Created By">
    <vt:lpwstr/>
  </property>
  <property fmtid="{D5CDD505-2E9C-101B-9397-08002B2CF9AE}" pid="30" name="Objective-Document Created On">
    <vt:lpwstr/>
  </property>
  <property fmtid="{D5CDD505-2E9C-101B-9397-08002B2CF9AE}" pid="31" name="Objective-Covers Period From">
    <vt:lpwstr/>
  </property>
  <property fmtid="{D5CDD505-2E9C-101B-9397-08002B2CF9AE}" pid="32" name="Objective-Covers Period To">
    <vt:lpwstr/>
  </property>
  <property fmtid="{D5CDD505-2E9C-101B-9397-08002B2CF9AE}" pid="33" name="Objective-Comment">
    <vt:lpwstr/>
  </property>
  <property fmtid="{D5CDD505-2E9C-101B-9397-08002B2CF9AE}" pid="34" name="Objective-OM Author">
    <vt:lpwstr/>
  </property>
  <property fmtid="{D5CDD505-2E9C-101B-9397-08002B2CF9AE}" pid="35" name="Objective-OM Author Organisation">
    <vt:lpwstr/>
  </property>
  <property fmtid="{D5CDD505-2E9C-101B-9397-08002B2CF9AE}" pid="36" name="Objective-OM Author Type">
    <vt:lpwstr/>
  </property>
  <property fmtid="{D5CDD505-2E9C-101B-9397-08002B2CF9AE}" pid="37" name="Objective-OM Date Received">
    <vt:lpwstr/>
  </property>
  <property fmtid="{D5CDD505-2E9C-101B-9397-08002B2CF9AE}" pid="38" name="Objective-OM Date of Document">
    <vt:lpwstr/>
  </property>
  <property fmtid="{D5CDD505-2E9C-101B-9397-08002B2CF9AE}" pid="39" name="Objective-OM External Reference">
    <vt:lpwstr/>
  </property>
  <property fmtid="{D5CDD505-2E9C-101B-9397-08002B2CF9AE}" pid="40" name="Objective-OM Reference">
    <vt:lpwstr/>
  </property>
  <property fmtid="{D5CDD505-2E9C-101B-9397-08002B2CF9AE}" pid="41" name="Objective-OM Topic">
    <vt:lpwstr/>
  </property>
  <property fmtid="{D5CDD505-2E9C-101B-9397-08002B2CF9AE}" pid="42" name="Objective-Suburb">
    <vt:lpwstr/>
  </property>
  <property fmtid="{D5CDD505-2E9C-101B-9397-08002B2CF9AE}" pid="43" name="MSIP_Label_69af8531-eb46-4968-8cb3-105d2f5ea87e_Enabled">
    <vt:lpwstr>true</vt:lpwstr>
  </property>
  <property fmtid="{D5CDD505-2E9C-101B-9397-08002B2CF9AE}" pid="44" name="MSIP_Label_69af8531-eb46-4968-8cb3-105d2f5ea87e_SetDate">
    <vt:lpwstr>2024-05-10T00:02:31Z</vt:lpwstr>
  </property>
  <property fmtid="{D5CDD505-2E9C-101B-9397-08002B2CF9AE}" pid="45" name="MSIP_Label_69af8531-eb46-4968-8cb3-105d2f5ea87e_Method">
    <vt:lpwstr>Standard</vt:lpwstr>
  </property>
  <property fmtid="{D5CDD505-2E9C-101B-9397-08002B2CF9AE}" pid="46" name="MSIP_Label_69af8531-eb46-4968-8cb3-105d2f5ea87e_Name">
    <vt:lpwstr>Official - No Marking</vt:lpwstr>
  </property>
  <property fmtid="{D5CDD505-2E9C-101B-9397-08002B2CF9AE}" pid="47" name="MSIP_Label_69af8531-eb46-4968-8cb3-105d2f5ea87e_SiteId">
    <vt:lpwstr>b46c1908-0334-4236-b978-585ee88e4199</vt:lpwstr>
  </property>
  <property fmtid="{D5CDD505-2E9C-101B-9397-08002B2CF9AE}" pid="48" name="MSIP_Label_69af8531-eb46-4968-8cb3-105d2f5ea87e_ActionId">
    <vt:lpwstr>051bcd63-728d-48e2-8586-5ce00b012525</vt:lpwstr>
  </property>
  <property fmtid="{D5CDD505-2E9C-101B-9397-08002B2CF9AE}" pid="49" name="MSIP_Label_69af8531-eb46-4968-8cb3-105d2f5ea87e_ContentBits">
    <vt:lpwstr>0</vt:lpwstr>
  </property>
  <property fmtid="{D5CDD505-2E9C-101B-9397-08002B2CF9AE}" pid="50" name="CHECKEDOUTFROMJMS">
    <vt:lpwstr/>
  </property>
  <property fmtid="{D5CDD505-2E9C-101B-9397-08002B2CF9AE}" pid="51" name="DMSID">
    <vt:lpwstr>12868206</vt:lpwstr>
  </property>
  <property fmtid="{D5CDD505-2E9C-101B-9397-08002B2CF9AE}" pid="52" name="JMSREQUIREDCHECKIN">
    <vt:lpwstr/>
  </property>
</Properties>
</file>