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2B507" w14:textId="77777777" w:rsidR="005B3EAD" w:rsidRDefault="005B3EAD" w:rsidP="005B3EA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F7A24A" w14:textId="2E480BAE" w:rsidR="005B3EAD" w:rsidRDefault="005B3EAD" w:rsidP="005B3EAD">
      <w:pPr>
        <w:pStyle w:val="Billname"/>
        <w:spacing w:before="700"/>
      </w:pPr>
      <w:r>
        <w:t xml:space="preserve">Long Service Leave (Portable Schemes) </w:t>
      </w:r>
      <w:r w:rsidR="00865AA5">
        <w:t>Services</w:t>
      </w:r>
      <w:r w:rsidR="002A6361">
        <w:t xml:space="preserve"> </w:t>
      </w:r>
      <w:r>
        <w:t>Industry</w:t>
      </w:r>
      <w:r w:rsidR="00AB13A8">
        <w:t xml:space="preserve"> </w:t>
      </w:r>
      <w:r w:rsidR="00B64ABB">
        <w:t xml:space="preserve">Employer </w:t>
      </w:r>
      <w:r>
        <w:t>Levy Determination 20</w:t>
      </w:r>
      <w:r w:rsidR="00AB13A8">
        <w:t>2</w:t>
      </w:r>
      <w:r w:rsidR="00B64ABB">
        <w:t>4</w:t>
      </w:r>
      <w:r>
        <w:t xml:space="preserve"> </w:t>
      </w:r>
    </w:p>
    <w:p w14:paraId="5519B511" w14:textId="18E02801" w:rsidR="005B3EAD" w:rsidRPr="006F719C" w:rsidRDefault="005B3EAD" w:rsidP="005B3EAD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</w:t>
      </w:r>
      <w:r w:rsidR="00AB13A8">
        <w:rPr>
          <w:rFonts w:ascii="Arial" w:hAnsi="Arial" w:cs="Arial"/>
          <w:b/>
          <w:bCs/>
        </w:rPr>
        <w:t>2</w:t>
      </w:r>
      <w:r w:rsidR="00B64ABB">
        <w:rPr>
          <w:rFonts w:ascii="Arial" w:hAnsi="Arial" w:cs="Arial"/>
          <w:b/>
          <w:bCs/>
        </w:rPr>
        <w:t>4</w:t>
      </w:r>
      <w:r w:rsidR="00A462C6">
        <w:rPr>
          <w:rFonts w:ascii="Arial" w:hAnsi="Arial" w:cs="Arial"/>
          <w:b/>
          <w:bCs/>
        </w:rPr>
        <w:t>-</w:t>
      </w:r>
      <w:r w:rsidR="008F3E75">
        <w:rPr>
          <w:rFonts w:ascii="Arial" w:hAnsi="Arial" w:cs="Arial"/>
          <w:b/>
          <w:bCs/>
        </w:rPr>
        <w:t>224</w:t>
      </w:r>
    </w:p>
    <w:p w14:paraId="56443241" w14:textId="77777777" w:rsidR="005B3EAD" w:rsidRDefault="005B3EAD" w:rsidP="005B3EAD">
      <w:pPr>
        <w:pStyle w:val="madeunder"/>
        <w:spacing w:before="240" w:after="120"/>
      </w:pPr>
      <w:r>
        <w:t xml:space="preserve">made under the  </w:t>
      </w:r>
    </w:p>
    <w:p w14:paraId="1148C2BB" w14:textId="4FA1E4A3" w:rsidR="005B3EAD" w:rsidRDefault="005B3EAD" w:rsidP="005B3EAD">
      <w:pPr>
        <w:pStyle w:val="CoverActName"/>
        <w:rPr>
          <w:rFonts w:cs="Arial"/>
          <w:sz w:val="20"/>
        </w:rPr>
      </w:pPr>
      <w:r w:rsidRPr="00AB13A8">
        <w:rPr>
          <w:rFonts w:cs="Arial"/>
          <w:i/>
          <w:iCs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5</w:t>
      </w:r>
      <w:r w:rsidR="00E16EE1">
        <w:rPr>
          <w:rFonts w:cs="Arial"/>
          <w:sz w:val="20"/>
        </w:rPr>
        <w:t>1</w:t>
      </w:r>
      <w:r w:rsidR="00211A33">
        <w:rPr>
          <w:rFonts w:cs="Arial"/>
          <w:sz w:val="20"/>
        </w:rPr>
        <w:t xml:space="preserve"> </w:t>
      </w:r>
      <w:r w:rsidR="002B4713">
        <w:rPr>
          <w:rFonts w:cs="Arial"/>
          <w:sz w:val="20"/>
        </w:rPr>
        <w:t>(</w:t>
      </w:r>
      <w:r w:rsidR="00211A33">
        <w:rPr>
          <w:rFonts w:cs="Arial"/>
          <w:sz w:val="20"/>
        </w:rPr>
        <w:t>Determination of</w:t>
      </w:r>
      <w:r w:rsidR="00AB13A8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levy </w:t>
      </w:r>
      <w:bookmarkStart w:id="1" w:name="_Hlk71192243"/>
      <w:r>
        <w:rPr>
          <w:rFonts w:cs="Arial"/>
          <w:sz w:val="20"/>
        </w:rPr>
        <w:t>–</w:t>
      </w:r>
      <w:bookmarkEnd w:id="1"/>
      <w:r>
        <w:rPr>
          <w:rFonts w:cs="Arial"/>
          <w:sz w:val="20"/>
        </w:rPr>
        <w:t xml:space="preserve"> </w:t>
      </w:r>
      <w:r w:rsidR="001E2D63">
        <w:rPr>
          <w:rFonts w:cs="Arial"/>
          <w:sz w:val="20"/>
        </w:rPr>
        <w:t>e</w:t>
      </w:r>
      <w:r>
        <w:rPr>
          <w:rFonts w:cs="Arial"/>
          <w:sz w:val="20"/>
        </w:rPr>
        <w:t>mployers)</w:t>
      </w:r>
    </w:p>
    <w:p w14:paraId="2F632E9E" w14:textId="77777777" w:rsidR="005B3EAD" w:rsidRPr="003239E5" w:rsidRDefault="005B3EAD" w:rsidP="005B3EAD">
      <w:pPr>
        <w:pStyle w:val="CoverActName"/>
      </w:pPr>
      <w:r w:rsidRPr="003239E5">
        <w:rPr>
          <w:rFonts w:cs="Arial"/>
          <w:bCs/>
          <w:sz w:val="28"/>
          <w:szCs w:val="28"/>
          <w:lang w:eastAsia="en-AU"/>
        </w:rPr>
        <w:t>EXPLANATORY STATEMENT</w:t>
      </w:r>
    </w:p>
    <w:p w14:paraId="0B001D19" w14:textId="77777777" w:rsidR="005B3EAD" w:rsidRDefault="005B3EAD" w:rsidP="005B3EAD">
      <w:pPr>
        <w:pStyle w:val="N-line3"/>
        <w:pBdr>
          <w:bottom w:val="none" w:sz="0" w:space="0" w:color="auto"/>
        </w:pBdr>
      </w:pPr>
    </w:p>
    <w:p w14:paraId="1E68F651" w14:textId="77777777" w:rsidR="005B3EAD" w:rsidRDefault="005B3EAD" w:rsidP="005B3EAD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BBE37AD" w14:textId="77777777" w:rsidR="005B3EAD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 xml:space="preserve">The </w:t>
      </w:r>
      <w:r w:rsidRPr="00A462C6">
        <w:rPr>
          <w:i/>
          <w:iCs/>
          <w:szCs w:val="24"/>
          <w:lang w:eastAsia="en-AU"/>
        </w:rPr>
        <w:t xml:space="preserve">Long Service Leave (Portable Schemes) Act 2009 </w:t>
      </w:r>
      <w:r w:rsidRPr="00A462C6">
        <w:rPr>
          <w:szCs w:val="24"/>
          <w:lang w:eastAsia="en-AU"/>
        </w:rPr>
        <w:t>(the Act) establishes the portable long service leave scheme for workers in a covered industry, namely, building and construction, contract cleaning</w:t>
      </w:r>
      <w:r w:rsidR="00A462C6">
        <w:rPr>
          <w:szCs w:val="24"/>
          <w:lang w:eastAsia="en-AU"/>
        </w:rPr>
        <w:t>,</w:t>
      </w:r>
      <w:r w:rsidRPr="00A462C6">
        <w:rPr>
          <w:szCs w:val="24"/>
          <w:lang w:eastAsia="en-AU"/>
        </w:rPr>
        <w:t xml:space="preserve"> community sector</w:t>
      </w:r>
      <w:r w:rsidR="00A462C6" w:rsidRPr="00A462C6">
        <w:rPr>
          <w:szCs w:val="24"/>
          <w:lang w:eastAsia="en-AU"/>
        </w:rPr>
        <w:t xml:space="preserve"> and </w:t>
      </w:r>
      <w:r w:rsidR="00A462C6">
        <w:rPr>
          <w:szCs w:val="24"/>
          <w:lang w:eastAsia="en-AU"/>
        </w:rPr>
        <w:t>security</w:t>
      </w:r>
      <w:r w:rsidRPr="00A462C6">
        <w:rPr>
          <w:szCs w:val="24"/>
          <w:lang w:eastAsia="en-AU"/>
        </w:rPr>
        <w:t>.</w:t>
      </w:r>
    </w:p>
    <w:p w14:paraId="48D9BBFB" w14:textId="77777777" w:rsidR="00DB5339" w:rsidRDefault="00DB5339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70BF4978" w14:textId="2D97B3FB" w:rsidR="00DB5339" w:rsidRPr="00A462C6" w:rsidRDefault="002E4ABC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2E4ABC">
        <w:rPr>
          <w:szCs w:val="24"/>
          <w:lang w:eastAsia="en-AU"/>
        </w:rPr>
        <w:t xml:space="preserve">On 29 March 2023, the ACT Legislative Assembly passed the </w:t>
      </w:r>
      <w:r w:rsidRPr="00A42C39">
        <w:rPr>
          <w:i/>
          <w:iCs/>
          <w:szCs w:val="24"/>
          <w:lang w:eastAsia="en-AU"/>
        </w:rPr>
        <w:t>Long Service Leave (Portable Schemes) Amendment Act 2023</w:t>
      </w:r>
      <w:r w:rsidRPr="002E4ABC">
        <w:rPr>
          <w:szCs w:val="24"/>
          <w:lang w:eastAsia="en-AU"/>
        </w:rPr>
        <w:t xml:space="preserve"> (the Amendment Act), which expands portable long service leave schemes in the ACT to additional industries. The new Services Industry Scheme is legislated to commence on 1 April 2025 </w:t>
      </w:r>
      <w:r w:rsidR="003D2DFD">
        <w:rPr>
          <w:szCs w:val="24"/>
          <w:lang w:eastAsia="en-AU"/>
        </w:rPr>
        <w:t xml:space="preserve">and will </w:t>
      </w:r>
      <w:r w:rsidRPr="002E4ABC">
        <w:rPr>
          <w:szCs w:val="24"/>
          <w:lang w:eastAsia="en-AU"/>
        </w:rPr>
        <w:t>incorporat</w:t>
      </w:r>
      <w:r w:rsidR="003D2DFD">
        <w:rPr>
          <w:szCs w:val="24"/>
          <w:lang w:eastAsia="en-AU"/>
        </w:rPr>
        <w:t>e</w:t>
      </w:r>
      <w:r w:rsidRPr="002E4ABC">
        <w:rPr>
          <w:szCs w:val="24"/>
          <w:lang w:eastAsia="en-AU"/>
        </w:rPr>
        <w:t xml:space="preserve"> the existing</w:t>
      </w:r>
      <w:r w:rsidR="00A42C39">
        <w:rPr>
          <w:szCs w:val="24"/>
          <w:lang w:eastAsia="en-AU"/>
        </w:rPr>
        <w:t xml:space="preserve"> </w:t>
      </w:r>
      <w:r w:rsidR="00521FF6">
        <w:rPr>
          <w:szCs w:val="24"/>
          <w:lang w:eastAsia="en-AU"/>
        </w:rPr>
        <w:t>Contract</w:t>
      </w:r>
      <w:r w:rsidRPr="002E4ABC">
        <w:rPr>
          <w:szCs w:val="24"/>
          <w:lang w:eastAsia="en-AU"/>
        </w:rPr>
        <w:t xml:space="preserve"> Cleaning</w:t>
      </w:r>
      <w:r w:rsidR="00521FF6">
        <w:rPr>
          <w:szCs w:val="24"/>
          <w:lang w:eastAsia="en-AU"/>
        </w:rPr>
        <w:t xml:space="preserve"> Industry</w:t>
      </w:r>
      <w:r w:rsidRPr="002E4ABC">
        <w:rPr>
          <w:szCs w:val="24"/>
          <w:lang w:eastAsia="en-AU"/>
        </w:rPr>
        <w:t xml:space="preserve"> Scheme </w:t>
      </w:r>
      <w:r w:rsidR="003D2DFD">
        <w:rPr>
          <w:szCs w:val="24"/>
          <w:lang w:eastAsia="en-AU"/>
        </w:rPr>
        <w:t xml:space="preserve">(covering </w:t>
      </w:r>
      <w:r w:rsidRPr="002E4ABC">
        <w:rPr>
          <w:szCs w:val="24"/>
          <w:lang w:eastAsia="en-AU"/>
        </w:rPr>
        <w:t>contract cleaning</w:t>
      </w:r>
      <w:r w:rsidR="003D2DFD">
        <w:rPr>
          <w:szCs w:val="24"/>
          <w:lang w:eastAsia="en-AU"/>
        </w:rPr>
        <w:t xml:space="preserve"> and certain waste management services) as well as the additional industries of</w:t>
      </w:r>
      <w:r w:rsidRPr="002E4ABC">
        <w:rPr>
          <w:szCs w:val="24"/>
          <w:lang w:eastAsia="en-AU"/>
        </w:rPr>
        <w:t xml:space="preserve"> hairdressing and beauty and accommodation and food services.</w:t>
      </w:r>
    </w:p>
    <w:p w14:paraId="0B6AAECF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47D12294" w14:textId="7C7ECC50" w:rsidR="00AB13A8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>Under section 5</w:t>
      </w:r>
      <w:r w:rsidR="00B366F8">
        <w:rPr>
          <w:szCs w:val="24"/>
          <w:lang w:eastAsia="en-AU"/>
        </w:rPr>
        <w:t xml:space="preserve">1 (2) </w:t>
      </w:r>
      <w:r w:rsidRPr="00A462C6">
        <w:rPr>
          <w:szCs w:val="24"/>
          <w:lang w:eastAsia="en-AU"/>
        </w:rPr>
        <w:t xml:space="preserve">of the Act the </w:t>
      </w:r>
      <w:r w:rsidR="00B366F8">
        <w:rPr>
          <w:szCs w:val="24"/>
          <w:lang w:eastAsia="en-AU"/>
        </w:rPr>
        <w:t xml:space="preserve">Minister may determine the levy </w:t>
      </w:r>
      <w:r w:rsidRPr="00A462C6">
        <w:rPr>
          <w:szCs w:val="24"/>
          <w:lang w:eastAsia="en-AU"/>
        </w:rPr>
        <w:t>payable by employers for each quarter</w:t>
      </w:r>
      <w:r w:rsidR="00B366F8">
        <w:rPr>
          <w:szCs w:val="24"/>
          <w:lang w:eastAsia="en-AU"/>
        </w:rPr>
        <w:t>.</w:t>
      </w:r>
    </w:p>
    <w:p w14:paraId="02A5539E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1B8590F1" w14:textId="4AB2A848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 xml:space="preserve">This </w:t>
      </w:r>
      <w:r w:rsidR="001E2D63">
        <w:rPr>
          <w:szCs w:val="24"/>
          <w:lang w:eastAsia="en-AU"/>
        </w:rPr>
        <w:t>d</w:t>
      </w:r>
      <w:r w:rsidRPr="00A462C6">
        <w:rPr>
          <w:szCs w:val="24"/>
          <w:lang w:eastAsia="en-AU"/>
        </w:rPr>
        <w:t xml:space="preserve">isallowable </w:t>
      </w:r>
      <w:r w:rsidR="001E2D63">
        <w:rPr>
          <w:szCs w:val="24"/>
          <w:lang w:eastAsia="en-AU"/>
        </w:rPr>
        <w:t>i</w:t>
      </w:r>
      <w:r w:rsidRPr="00A462C6">
        <w:rPr>
          <w:szCs w:val="24"/>
          <w:lang w:eastAsia="en-AU"/>
        </w:rPr>
        <w:t xml:space="preserve">nstrument relates to the </w:t>
      </w:r>
      <w:r w:rsidR="00DB5339">
        <w:rPr>
          <w:szCs w:val="24"/>
          <w:lang w:eastAsia="en-AU"/>
        </w:rPr>
        <w:t>services</w:t>
      </w:r>
      <w:r w:rsidR="002A6361">
        <w:rPr>
          <w:szCs w:val="24"/>
          <w:lang w:eastAsia="en-AU"/>
        </w:rPr>
        <w:t xml:space="preserve"> </w:t>
      </w:r>
      <w:r w:rsidRPr="00A462C6">
        <w:rPr>
          <w:szCs w:val="24"/>
          <w:lang w:eastAsia="en-AU"/>
        </w:rPr>
        <w:t xml:space="preserve">industry and sets the levy at </w:t>
      </w:r>
      <w:r w:rsidR="00F6162E">
        <w:rPr>
          <w:szCs w:val="24"/>
          <w:lang w:eastAsia="en-AU"/>
        </w:rPr>
        <w:t>1</w:t>
      </w:r>
      <w:r w:rsidRPr="00A462C6">
        <w:rPr>
          <w:szCs w:val="24"/>
          <w:lang w:eastAsia="en-AU"/>
        </w:rPr>
        <w:t>.</w:t>
      </w:r>
      <w:r w:rsidR="00F6162E">
        <w:rPr>
          <w:szCs w:val="24"/>
          <w:lang w:eastAsia="en-AU"/>
        </w:rPr>
        <w:t>07</w:t>
      </w:r>
      <w:r w:rsidRPr="00A462C6">
        <w:rPr>
          <w:szCs w:val="24"/>
          <w:lang w:eastAsia="en-AU"/>
        </w:rPr>
        <w:t>% of ordinary wages paid by employers to their employees</w:t>
      </w:r>
      <w:r w:rsidR="00B64ABB">
        <w:rPr>
          <w:szCs w:val="24"/>
          <w:lang w:eastAsia="en-AU"/>
        </w:rPr>
        <w:t xml:space="preserve"> commenc</w:t>
      </w:r>
      <w:r w:rsidR="00125F65">
        <w:rPr>
          <w:szCs w:val="24"/>
          <w:lang w:eastAsia="en-AU"/>
        </w:rPr>
        <w:t>ing</w:t>
      </w:r>
      <w:r w:rsidR="00B64ABB">
        <w:rPr>
          <w:szCs w:val="24"/>
          <w:lang w:eastAsia="en-AU"/>
        </w:rPr>
        <w:t xml:space="preserve"> on</w:t>
      </w:r>
      <w:r w:rsidRPr="00A462C6">
        <w:rPr>
          <w:szCs w:val="24"/>
          <w:lang w:eastAsia="en-AU"/>
        </w:rPr>
        <w:t xml:space="preserve"> 1</w:t>
      </w:r>
      <w:r w:rsidR="00B64ABB">
        <w:rPr>
          <w:szCs w:val="24"/>
          <w:lang w:eastAsia="en-AU"/>
        </w:rPr>
        <w:t> </w:t>
      </w:r>
      <w:r w:rsidR="00F6162E">
        <w:rPr>
          <w:szCs w:val="24"/>
          <w:lang w:eastAsia="en-AU"/>
        </w:rPr>
        <w:t>April</w:t>
      </w:r>
      <w:r w:rsidR="002A6361">
        <w:rPr>
          <w:szCs w:val="24"/>
          <w:lang w:eastAsia="en-AU"/>
        </w:rPr>
        <w:t xml:space="preserve"> </w:t>
      </w:r>
      <w:r w:rsidRPr="00A462C6">
        <w:rPr>
          <w:szCs w:val="24"/>
          <w:lang w:eastAsia="en-AU"/>
        </w:rPr>
        <w:t>20</w:t>
      </w:r>
      <w:r w:rsidR="00AB13A8">
        <w:rPr>
          <w:szCs w:val="24"/>
          <w:lang w:eastAsia="en-AU"/>
        </w:rPr>
        <w:t>2</w:t>
      </w:r>
      <w:r w:rsidR="00F6162E">
        <w:rPr>
          <w:szCs w:val="24"/>
          <w:lang w:eastAsia="en-AU"/>
        </w:rPr>
        <w:t>5</w:t>
      </w:r>
      <w:r w:rsidRPr="00A462C6">
        <w:rPr>
          <w:szCs w:val="24"/>
          <w:lang w:eastAsia="en-AU"/>
        </w:rPr>
        <w:t>.</w:t>
      </w:r>
    </w:p>
    <w:p w14:paraId="6E163E66" w14:textId="77777777" w:rsidR="005B3EAD" w:rsidRPr="00A462C6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6664BF85" w14:textId="574C9572" w:rsidR="005B3EAD" w:rsidRDefault="005B3EAD" w:rsidP="005B3EAD">
      <w:pPr>
        <w:autoSpaceDE w:val="0"/>
        <w:autoSpaceDN w:val="0"/>
        <w:adjustRightInd w:val="0"/>
        <w:rPr>
          <w:szCs w:val="24"/>
          <w:lang w:eastAsia="en-AU"/>
        </w:rPr>
      </w:pPr>
      <w:r w:rsidRPr="00A462C6">
        <w:rPr>
          <w:szCs w:val="24"/>
          <w:lang w:eastAsia="en-AU"/>
        </w:rPr>
        <w:t xml:space="preserve">In making this </w:t>
      </w:r>
      <w:r w:rsidR="00AB13A8">
        <w:rPr>
          <w:szCs w:val="24"/>
          <w:lang w:eastAsia="en-AU"/>
        </w:rPr>
        <w:t xml:space="preserve">determination </w:t>
      </w:r>
      <w:r w:rsidRPr="00A462C6">
        <w:rPr>
          <w:szCs w:val="24"/>
          <w:lang w:eastAsia="en-AU"/>
        </w:rPr>
        <w:t xml:space="preserve">the </w:t>
      </w:r>
      <w:r w:rsidR="00B366F8">
        <w:rPr>
          <w:szCs w:val="24"/>
          <w:lang w:eastAsia="en-AU"/>
        </w:rPr>
        <w:t>Minister has had regard to the recommendation of the Long Service Leave Authority</w:t>
      </w:r>
      <w:r w:rsidR="00521FF6">
        <w:rPr>
          <w:szCs w:val="24"/>
          <w:lang w:eastAsia="en-AU"/>
        </w:rPr>
        <w:t>’s</w:t>
      </w:r>
      <w:r w:rsidR="00B366F8">
        <w:rPr>
          <w:szCs w:val="24"/>
          <w:lang w:eastAsia="en-AU"/>
        </w:rPr>
        <w:t xml:space="preserve"> Governing Board in line with the requirements of section 51 (4) of the Act</w:t>
      </w:r>
      <w:r w:rsidR="00B64ABB">
        <w:rPr>
          <w:szCs w:val="24"/>
          <w:lang w:eastAsia="en-AU"/>
        </w:rPr>
        <w:t>.</w:t>
      </w:r>
    </w:p>
    <w:p w14:paraId="2CD7097F" w14:textId="50942939" w:rsidR="00AE68A7" w:rsidRDefault="00AE68A7" w:rsidP="005B3EAD">
      <w:pPr>
        <w:autoSpaceDE w:val="0"/>
        <w:autoSpaceDN w:val="0"/>
        <w:adjustRightInd w:val="0"/>
        <w:rPr>
          <w:szCs w:val="24"/>
          <w:lang w:eastAsia="en-AU"/>
        </w:rPr>
      </w:pPr>
    </w:p>
    <w:p w14:paraId="5EFE529C" w14:textId="765F6C98" w:rsidR="00AE68A7" w:rsidRPr="00A462C6" w:rsidRDefault="00335653" w:rsidP="005B3EAD">
      <w:pPr>
        <w:autoSpaceDE w:val="0"/>
        <w:autoSpaceDN w:val="0"/>
        <w:adjustRightInd w:val="0"/>
      </w:pPr>
      <w:r>
        <w:rPr>
          <w:szCs w:val="24"/>
          <w:lang w:eastAsia="en-AU"/>
        </w:rPr>
        <w:t>On commencement, t</w:t>
      </w:r>
      <w:r w:rsidR="00AE68A7">
        <w:rPr>
          <w:szCs w:val="24"/>
          <w:lang w:eastAsia="en-AU"/>
        </w:rPr>
        <w:t xml:space="preserve">his instrument </w:t>
      </w:r>
      <w:r w:rsidR="003D2DFD">
        <w:rPr>
          <w:szCs w:val="24"/>
          <w:lang w:eastAsia="en-AU"/>
        </w:rPr>
        <w:t xml:space="preserve">will </w:t>
      </w:r>
      <w:r w:rsidR="00AE68A7">
        <w:rPr>
          <w:szCs w:val="24"/>
          <w:lang w:eastAsia="en-AU"/>
        </w:rPr>
        <w:t>revoke the levy</w:t>
      </w:r>
      <w:r w:rsidR="00A56271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determination </w:t>
      </w:r>
      <w:r w:rsidR="00A56271">
        <w:rPr>
          <w:szCs w:val="24"/>
          <w:lang w:eastAsia="en-AU"/>
        </w:rPr>
        <w:t xml:space="preserve">for the contract cleaning industry </w:t>
      </w:r>
      <w:r w:rsidR="00B366F8">
        <w:rPr>
          <w:szCs w:val="24"/>
          <w:lang w:eastAsia="en-AU"/>
        </w:rPr>
        <w:t xml:space="preserve">made </w:t>
      </w:r>
      <w:r>
        <w:rPr>
          <w:szCs w:val="24"/>
          <w:lang w:eastAsia="en-AU"/>
        </w:rPr>
        <w:t>under</w:t>
      </w:r>
      <w:r w:rsidR="003D2DFD">
        <w:rPr>
          <w:szCs w:val="24"/>
          <w:lang w:eastAsia="en-AU"/>
        </w:rPr>
        <w:t xml:space="preserve"> </w:t>
      </w:r>
      <w:r w:rsidR="00813A28">
        <w:rPr>
          <w:szCs w:val="24"/>
          <w:lang w:eastAsia="en-AU"/>
        </w:rPr>
        <w:t xml:space="preserve">the </w:t>
      </w:r>
      <w:r w:rsidR="003D2DFD" w:rsidRPr="006F719C">
        <w:rPr>
          <w:i/>
          <w:iCs/>
        </w:rPr>
        <w:t>Long Service Leave (Portable Schemes</w:t>
      </w:r>
      <w:r w:rsidR="003D2DFD" w:rsidRPr="00EC5B05">
        <w:rPr>
          <w:i/>
          <w:iCs/>
        </w:rPr>
        <w:t xml:space="preserve">) </w:t>
      </w:r>
      <w:r w:rsidR="003D2DFD">
        <w:rPr>
          <w:i/>
          <w:iCs/>
        </w:rPr>
        <w:t>Contract Cleaning</w:t>
      </w:r>
      <w:r w:rsidR="003D2DFD" w:rsidRPr="00EC5B05">
        <w:rPr>
          <w:i/>
          <w:iCs/>
        </w:rPr>
        <w:t xml:space="preserve"> Industry Levy Determination 20</w:t>
      </w:r>
      <w:r w:rsidR="003D2DFD">
        <w:rPr>
          <w:i/>
          <w:iCs/>
        </w:rPr>
        <w:t>21</w:t>
      </w:r>
      <w:r w:rsidR="003D2DFD" w:rsidRPr="00EC5B05">
        <w:rPr>
          <w:szCs w:val="24"/>
          <w:lang w:eastAsia="en-AU"/>
        </w:rPr>
        <w:t xml:space="preserve"> [DI20</w:t>
      </w:r>
      <w:r w:rsidR="003D2DFD">
        <w:rPr>
          <w:szCs w:val="24"/>
          <w:lang w:eastAsia="en-AU"/>
        </w:rPr>
        <w:t>21</w:t>
      </w:r>
      <w:r w:rsidR="003D2DFD" w:rsidRPr="00EC5B05">
        <w:rPr>
          <w:szCs w:val="24"/>
          <w:lang w:eastAsia="en-AU"/>
        </w:rPr>
        <w:t>-</w:t>
      </w:r>
      <w:r w:rsidR="003D2DFD">
        <w:rPr>
          <w:szCs w:val="24"/>
          <w:lang w:eastAsia="en-AU"/>
        </w:rPr>
        <w:t>90</w:t>
      </w:r>
      <w:r w:rsidR="003D2DFD" w:rsidRPr="00EC5B05">
        <w:rPr>
          <w:szCs w:val="24"/>
          <w:lang w:eastAsia="en-AU"/>
        </w:rPr>
        <w:t>]</w:t>
      </w:r>
      <w:r w:rsidR="00AE68A7">
        <w:rPr>
          <w:szCs w:val="24"/>
          <w:lang w:eastAsia="en-AU"/>
        </w:rPr>
        <w:t xml:space="preserve">. </w:t>
      </w:r>
    </w:p>
    <w:p w14:paraId="421443E2" w14:textId="77777777" w:rsidR="00116B3C" w:rsidRDefault="00116B3C"/>
    <w:sectPr w:rsidR="00116B3C" w:rsidSect="00581D2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94951D" w14:textId="77777777" w:rsidR="00F62636" w:rsidRDefault="00F62636">
      <w:r>
        <w:separator/>
      </w:r>
    </w:p>
  </w:endnote>
  <w:endnote w:type="continuationSeparator" w:id="0">
    <w:p w14:paraId="55F3BC32" w14:textId="77777777" w:rsidR="00F62636" w:rsidRDefault="00F62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3F29AB" w14:textId="77777777" w:rsidR="00283D06" w:rsidRDefault="00283D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A24AA0" w14:textId="7956FD7E" w:rsidR="007D5D31" w:rsidRPr="00283D06" w:rsidRDefault="00283D06" w:rsidP="00283D06">
    <w:pPr>
      <w:pStyle w:val="Footer"/>
      <w:spacing w:before="0" w:after="0" w:line="240" w:lineRule="auto"/>
      <w:jc w:val="center"/>
      <w:rPr>
        <w:rFonts w:cs="Arial"/>
        <w:sz w:val="14"/>
      </w:rPr>
    </w:pPr>
    <w:r w:rsidRPr="00283D0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E0AF3" w14:textId="77777777" w:rsidR="00283D06" w:rsidRDefault="00283D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29657D" w14:textId="77777777" w:rsidR="00F62636" w:rsidRDefault="00F62636">
      <w:r>
        <w:separator/>
      </w:r>
    </w:p>
  </w:footnote>
  <w:footnote w:type="continuationSeparator" w:id="0">
    <w:p w14:paraId="39C51932" w14:textId="77777777" w:rsidR="00F62636" w:rsidRDefault="00F626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5A0A6" w14:textId="5FAF8A3D" w:rsidR="00211A33" w:rsidRDefault="00211A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62A79" w14:textId="77F81279" w:rsidR="00211A33" w:rsidRDefault="00211A3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0E42E" w14:textId="14DF1207" w:rsidR="00211A33" w:rsidRDefault="00211A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2753A7"/>
    <w:multiLevelType w:val="hybridMultilevel"/>
    <w:tmpl w:val="D86433EA"/>
    <w:lvl w:ilvl="0" w:tplc="0C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num w:numId="1" w16cid:durableId="12475001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EAD"/>
    <w:rsid w:val="000153EE"/>
    <w:rsid w:val="000460ED"/>
    <w:rsid w:val="000E37DA"/>
    <w:rsid w:val="00112293"/>
    <w:rsid w:val="00116B3C"/>
    <w:rsid w:val="00123D24"/>
    <w:rsid w:val="00125F65"/>
    <w:rsid w:val="001E2D63"/>
    <w:rsid w:val="001F0496"/>
    <w:rsid w:val="00211A33"/>
    <w:rsid w:val="002244CE"/>
    <w:rsid w:val="00283D06"/>
    <w:rsid w:val="002A395C"/>
    <w:rsid w:val="002A6361"/>
    <w:rsid w:val="002B4713"/>
    <w:rsid w:val="002D3ACB"/>
    <w:rsid w:val="002E4ABC"/>
    <w:rsid w:val="003239E5"/>
    <w:rsid w:val="00335653"/>
    <w:rsid w:val="00342E9A"/>
    <w:rsid w:val="0035513C"/>
    <w:rsid w:val="00360716"/>
    <w:rsid w:val="00366E5B"/>
    <w:rsid w:val="003B7E55"/>
    <w:rsid w:val="003D2DFD"/>
    <w:rsid w:val="003E11D0"/>
    <w:rsid w:val="0044196C"/>
    <w:rsid w:val="004827B1"/>
    <w:rsid w:val="004D29ED"/>
    <w:rsid w:val="0052044D"/>
    <w:rsid w:val="00521FF6"/>
    <w:rsid w:val="00581D27"/>
    <w:rsid w:val="005A4584"/>
    <w:rsid w:val="005B1531"/>
    <w:rsid w:val="005B3EAD"/>
    <w:rsid w:val="005C40B4"/>
    <w:rsid w:val="006F719C"/>
    <w:rsid w:val="007C6E73"/>
    <w:rsid w:val="007D5D31"/>
    <w:rsid w:val="008001E7"/>
    <w:rsid w:val="00813A28"/>
    <w:rsid w:val="00855D50"/>
    <w:rsid w:val="00865AA5"/>
    <w:rsid w:val="008D6556"/>
    <w:rsid w:val="008F3E75"/>
    <w:rsid w:val="008F5C43"/>
    <w:rsid w:val="00914A6E"/>
    <w:rsid w:val="00915BFD"/>
    <w:rsid w:val="00917A9D"/>
    <w:rsid w:val="009D076C"/>
    <w:rsid w:val="009E2663"/>
    <w:rsid w:val="00A26D1F"/>
    <w:rsid w:val="00A42C39"/>
    <w:rsid w:val="00A462C6"/>
    <w:rsid w:val="00A56271"/>
    <w:rsid w:val="00A76459"/>
    <w:rsid w:val="00AB13A8"/>
    <w:rsid w:val="00AC0AAD"/>
    <w:rsid w:val="00AE68A7"/>
    <w:rsid w:val="00B2709F"/>
    <w:rsid w:val="00B366F8"/>
    <w:rsid w:val="00B621D0"/>
    <w:rsid w:val="00B64ABB"/>
    <w:rsid w:val="00C4792E"/>
    <w:rsid w:val="00C6318D"/>
    <w:rsid w:val="00C8231F"/>
    <w:rsid w:val="00CC4D1F"/>
    <w:rsid w:val="00D1130F"/>
    <w:rsid w:val="00DB5339"/>
    <w:rsid w:val="00DF76D6"/>
    <w:rsid w:val="00E16EE1"/>
    <w:rsid w:val="00F07BF4"/>
    <w:rsid w:val="00F231B4"/>
    <w:rsid w:val="00F6162E"/>
    <w:rsid w:val="00F62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97F30B"/>
  <w14:defaultImageDpi w14:val="0"/>
  <w15:docId w15:val="{18197CAA-E372-4731-94FC-DD525C54A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3EAD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B3EAD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B3EAD"/>
    <w:rPr>
      <w:rFonts w:ascii="Arial" w:hAnsi="Arial" w:cs="Times New Roman"/>
      <w:sz w:val="20"/>
      <w:szCs w:val="20"/>
    </w:rPr>
  </w:style>
  <w:style w:type="paragraph" w:customStyle="1" w:styleId="Billname">
    <w:name w:val="Billname"/>
    <w:basedOn w:val="Normal"/>
    <w:rsid w:val="005B3EAD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B3EA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B3EAD"/>
    <w:pPr>
      <w:spacing w:before="180" w:after="60"/>
      <w:jc w:val="both"/>
    </w:pPr>
  </w:style>
  <w:style w:type="paragraph" w:customStyle="1" w:styleId="CoverActName">
    <w:name w:val="CoverActName"/>
    <w:basedOn w:val="Normal"/>
    <w:rsid w:val="005B3EAD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4D29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D29ED"/>
    <w:rPr>
      <w:rFonts w:ascii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AB13A8"/>
    <w:pPr>
      <w:ind w:left="720"/>
      <w:contextualSpacing/>
    </w:pPr>
  </w:style>
  <w:style w:type="paragraph" w:styleId="Revision">
    <w:name w:val="Revision"/>
    <w:hidden/>
    <w:uiPriority w:val="99"/>
    <w:semiHidden/>
    <w:rsid w:val="003D2DFD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rsid w:val="003D2D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D2DF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D2DFD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D2D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3D2DFD"/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8FB73418C6174E92788524A6FC40F2" ma:contentTypeVersion="15" ma:contentTypeDescription="Create a new document." ma:contentTypeScope="" ma:versionID="8a8e5421c2bacc4ce6a28f52e1a29ef1">
  <xsd:schema xmlns:xsd="http://www.w3.org/2001/XMLSchema" xmlns:xs="http://www.w3.org/2001/XMLSchema" xmlns:p="http://schemas.microsoft.com/office/2006/metadata/properties" xmlns:ns2="47585673-93b2-4aca-bff4-9427f664b560" xmlns:ns3="9b0ab87b-2158-429e-9f59-20276503c606" targetNamespace="http://schemas.microsoft.com/office/2006/metadata/properties" ma:root="true" ma:fieldsID="dc57a7babf56997315506ce9b8bf3e20" ns2:_="" ns3:_="">
    <xsd:import namespace="47585673-93b2-4aca-bff4-9427f664b560"/>
    <xsd:import namespace="9b0ab87b-2158-429e-9f59-20276503c6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585673-93b2-4aca-bff4-9427f664b5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Comments" ma:index="12" nillable="true" ma:displayName="Comments" ma:format="Dropdown" ma:internalName="Comments">
      <xsd:simpleType>
        <xsd:restriction base="dms:Note">
          <xsd:maxLength value="255"/>
        </xsd:restriction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562a3935-2749-47d1-9ad1-4dac37afcc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0ab87b-2158-429e-9f59-20276503c60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270c8b14-c9c6-4cd1-9d41-45424381c82e}" ma:internalName="TaxCatchAll" ma:showField="CatchAllData" ma:web="9b0ab87b-2158-429e-9f59-20276503c6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ents xmlns="47585673-93b2-4aca-bff4-9427f664b560" xsi:nil="true"/>
    <TaxCatchAll xmlns="9b0ab87b-2158-429e-9f59-20276503c606" xsi:nil="true"/>
    <lcf76f155ced4ddcb4097134ff3c332f xmlns="47585673-93b2-4aca-bff4-9427f664b56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9951DC6-EE4A-4592-8378-4EDAE6B58F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585673-93b2-4aca-bff4-9427f664b560"/>
    <ds:schemaRef ds:uri="9b0ab87b-2158-429e-9f59-20276503c6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8DE2C7-6779-4956-983D-458D8CAB50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1066E8-2BC7-4032-8A61-E5EDDB8BCBA8}">
  <ds:schemaRefs>
    <ds:schemaRef ds:uri="http://schemas.microsoft.com/office/2006/metadata/properties"/>
    <ds:schemaRef ds:uri="http://schemas.microsoft.com/office/infopath/2007/PartnerControls"/>
    <ds:schemaRef ds:uri="47585673-93b2-4aca-bff4-9427f664b560"/>
    <ds:schemaRef ds:uri="9b0ab87b-2158-429e-9f59-20276503c60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1481</Characters>
  <Application>Microsoft Office Word</Application>
  <DocSecurity>0</DocSecurity>
  <Lines>37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dcterms:created xsi:type="dcterms:W3CDTF">2024-07-17T01:01:00Z</dcterms:created>
  <dcterms:modified xsi:type="dcterms:W3CDTF">2024-07-17T01:01:00Z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0x010100578FB73418C6174E92788524A6FC40F2</vt:lpwstr>
  </property>
  <property fmtid="{D5CDD505-2E9C-101B-9397-08002B2CF9AE}" pid="3" name="MediaServiceImageTags">
    <vt:lpwstr/>
  </property>
  <property fmtid="{D5CDD505-2E9C-101B-9397-08002B2CF9AE}" pid="4" name="MSIP_Label_f49892a8-cfeb-40c1-b778-e755dedf718f_Enabled">
    <vt:lpwstr>true</vt:lpwstr>
  </property>
  <property fmtid="{D5CDD505-2E9C-101B-9397-08002B2CF9AE}" pid="5" name="MSIP_Label_f49892a8-cfeb-40c1-b778-e755dedf718f_SetDate">
    <vt:lpwstr>2024-06-25T22:35:22Z</vt:lpwstr>
  </property>
  <property fmtid="{D5CDD505-2E9C-101B-9397-08002B2CF9AE}" pid="6" name="MSIP_Label_f49892a8-cfeb-40c1-b778-e755dedf718f_Method">
    <vt:lpwstr>Privileged</vt:lpwstr>
  </property>
  <property fmtid="{D5CDD505-2E9C-101B-9397-08002B2CF9AE}" pid="7" name="MSIP_Label_f49892a8-cfeb-40c1-b778-e755dedf718f_Name">
    <vt:lpwstr>Official - No headers</vt:lpwstr>
  </property>
  <property fmtid="{D5CDD505-2E9C-101B-9397-08002B2CF9AE}" pid="8" name="MSIP_Label_f49892a8-cfeb-40c1-b778-e755dedf718f_SiteId">
    <vt:lpwstr>5f1ebeb3-aacc-4c4c-94b1-c4a9e9306228</vt:lpwstr>
  </property>
  <property fmtid="{D5CDD505-2E9C-101B-9397-08002B2CF9AE}" pid="9" name="MSIP_Label_f49892a8-cfeb-40c1-b778-e755dedf718f_ActionId">
    <vt:lpwstr>004a47ff-9271-4313-8e0f-7e24ac7fdeb3</vt:lpwstr>
  </property>
  <property fmtid="{D5CDD505-2E9C-101B-9397-08002B2CF9AE}" pid="10" name="MSIP_Label_f49892a8-cfeb-40c1-b778-e755dedf718f_ContentBits">
    <vt:lpwstr>0</vt:lpwstr>
  </property>
  <property fmtid="{D5CDD505-2E9C-101B-9397-08002B2CF9AE}" pid="11" name="MSIP_Label_69af8531-eb46-4968-8cb3-105d2f5ea87e_Enabled">
    <vt:lpwstr>true</vt:lpwstr>
  </property>
  <property fmtid="{D5CDD505-2E9C-101B-9397-08002B2CF9AE}" pid="12" name="MSIP_Label_69af8531-eb46-4968-8cb3-105d2f5ea87e_SetDate">
    <vt:lpwstr>2024-07-02T01:15:55Z</vt:lpwstr>
  </property>
  <property fmtid="{D5CDD505-2E9C-101B-9397-08002B2CF9AE}" pid="13" name="MSIP_Label_69af8531-eb46-4968-8cb3-105d2f5ea87e_Method">
    <vt:lpwstr>Standard</vt:lpwstr>
  </property>
  <property fmtid="{D5CDD505-2E9C-101B-9397-08002B2CF9AE}" pid="14" name="MSIP_Label_69af8531-eb46-4968-8cb3-105d2f5ea87e_Name">
    <vt:lpwstr>Official - No Marking</vt:lpwstr>
  </property>
  <property fmtid="{D5CDD505-2E9C-101B-9397-08002B2CF9AE}" pid="15" name="MSIP_Label_69af8531-eb46-4968-8cb3-105d2f5ea87e_SiteId">
    <vt:lpwstr>b46c1908-0334-4236-b978-585ee88e4199</vt:lpwstr>
  </property>
  <property fmtid="{D5CDD505-2E9C-101B-9397-08002B2CF9AE}" pid="16" name="MSIP_Label_69af8531-eb46-4968-8cb3-105d2f5ea87e_ActionId">
    <vt:lpwstr>7767b12a-15a6-4a26-a0fc-0981618d6c66</vt:lpwstr>
  </property>
  <property fmtid="{D5CDD505-2E9C-101B-9397-08002B2CF9AE}" pid="17" name="MSIP_Label_69af8531-eb46-4968-8cb3-105d2f5ea87e_ContentBits">
    <vt:lpwstr>0</vt:lpwstr>
  </property>
</Properties>
</file>