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A2F90F" w14:textId="77777777" w:rsidR="006815C9" w:rsidRDefault="006815C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AF47ED6" w14:textId="6C553F9C" w:rsidR="00903E5D" w:rsidRDefault="00903E5D" w:rsidP="00091D34">
      <w:pPr>
        <w:spacing w:before="340"/>
        <w:rPr>
          <w:rFonts w:ascii="Arial" w:hAnsi="Arial"/>
          <w:b/>
          <w:sz w:val="40"/>
        </w:rPr>
      </w:pPr>
      <w:r w:rsidRPr="00903E5D">
        <w:rPr>
          <w:rFonts w:ascii="Arial" w:hAnsi="Arial"/>
          <w:b/>
          <w:sz w:val="40"/>
        </w:rPr>
        <w:t>Education Amendment Regulation 2024 (No</w:t>
      </w:r>
      <w:r w:rsidR="003E5FC4">
        <w:rPr>
          <w:rFonts w:ascii="Arial" w:hAnsi="Arial"/>
          <w:b/>
          <w:sz w:val="40"/>
        </w:rPr>
        <w:t xml:space="preserve"> 2</w:t>
      </w:r>
      <w:r w:rsidRPr="00903E5D">
        <w:rPr>
          <w:rFonts w:ascii="Arial" w:hAnsi="Arial"/>
          <w:b/>
          <w:sz w:val="40"/>
        </w:rPr>
        <w:t>)</w:t>
      </w:r>
    </w:p>
    <w:p w14:paraId="6FB4C958" w14:textId="5C411DF6" w:rsidR="006815C9" w:rsidRDefault="00F5371D" w:rsidP="00091D34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Subordinate law </w:t>
      </w:r>
      <w:r w:rsidR="00F760C8">
        <w:rPr>
          <w:rFonts w:ascii="Arial" w:hAnsi="Arial" w:cs="Arial"/>
          <w:b/>
          <w:bCs/>
        </w:rPr>
        <w:t>SL2024-</w:t>
      </w:r>
      <w:r w:rsidR="003E5FC4">
        <w:rPr>
          <w:rFonts w:ascii="Arial" w:hAnsi="Arial" w:cs="Arial"/>
          <w:b/>
          <w:bCs/>
        </w:rPr>
        <w:t>19</w:t>
      </w:r>
    </w:p>
    <w:p w14:paraId="059D31E1" w14:textId="32DBE61B" w:rsidR="006815C9" w:rsidRDefault="006815C9" w:rsidP="00091D34">
      <w:pPr>
        <w:pStyle w:val="madeunder"/>
        <w:spacing w:before="300" w:after="0"/>
      </w:pPr>
      <w:r>
        <w:t xml:space="preserve">made under the </w:t>
      </w:r>
      <w:r w:rsidR="00095E68" w:rsidRPr="00095E68">
        <w:rPr>
          <w:rFonts w:ascii="Arial" w:hAnsi="Arial" w:cs="Arial"/>
          <w:b/>
          <w:bCs/>
          <w:sz w:val="22"/>
          <w:szCs w:val="22"/>
        </w:rPr>
        <w:t>Education Act 2004</w:t>
      </w:r>
    </w:p>
    <w:p w14:paraId="6241751A" w14:textId="77777777" w:rsidR="006815C9" w:rsidRDefault="006815C9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4364695" w14:textId="77777777" w:rsidR="006815C9" w:rsidRDefault="006815C9">
      <w:pPr>
        <w:pStyle w:val="N-line3"/>
        <w:pBdr>
          <w:bottom w:val="none" w:sz="0" w:space="0" w:color="auto"/>
        </w:pBdr>
      </w:pPr>
    </w:p>
    <w:p w14:paraId="313E7754" w14:textId="77777777" w:rsidR="006815C9" w:rsidRDefault="006815C9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48AEF83A" w14:textId="77777777" w:rsidR="00903E5D" w:rsidRPr="00903E5D" w:rsidRDefault="00903E5D" w:rsidP="00903E5D">
      <w:pPr>
        <w:keepNext/>
        <w:keepLines/>
        <w:spacing w:before="120" w:after="120"/>
        <w:outlineLvl w:val="1"/>
        <w:rPr>
          <w:rFonts w:ascii="Arial" w:hAnsi="Arial"/>
          <w:b/>
          <w:szCs w:val="26"/>
        </w:rPr>
      </w:pPr>
      <w:r w:rsidRPr="00903E5D">
        <w:rPr>
          <w:rFonts w:ascii="Arial" w:hAnsi="Arial"/>
          <w:b/>
          <w:szCs w:val="26"/>
        </w:rPr>
        <w:t>OVERVIEW OF THE REGULATION AMENDMENT</w:t>
      </w:r>
    </w:p>
    <w:p w14:paraId="7B75A946" w14:textId="49275689" w:rsidR="00903E5D" w:rsidRPr="00903E5D" w:rsidRDefault="00903E5D" w:rsidP="00903E5D">
      <w:pPr>
        <w:spacing w:after="200" w:line="276" w:lineRule="auto"/>
        <w:rPr>
          <w:rFonts w:ascii="Arial" w:hAnsi="Arial" w:cs="Arial"/>
          <w:szCs w:val="24"/>
        </w:rPr>
      </w:pPr>
      <w:r w:rsidRPr="00903E5D">
        <w:rPr>
          <w:rFonts w:ascii="Arial" w:hAnsi="Arial" w:cs="Arial"/>
          <w:szCs w:val="24"/>
        </w:rPr>
        <w:t xml:space="preserve">The Education Directorate’s (the Directorate) </w:t>
      </w:r>
      <w:r w:rsidRPr="00903E5D">
        <w:rPr>
          <w:rFonts w:ascii="Arial" w:hAnsi="Arial" w:cs="Arial"/>
          <w:i/>
          <w:iCs/>
          <w:szCs w:val="24"/>
        </w:rPr>
        <w:t>Education Amendment Regulation 2024</w:t>
      </w:r>
      <w:r w:rsidRPr="00903E5D">
        <w:rPr>
          <w:rFonts w:ascii="Arial" w:hAnsi="Arial" w:cs="Arial"/>
          <w:szCs w:val="24"/>
        </w:rPr>
        <w:t xml:space="preserve"> </w:t>
      </w:r>
      <w:r w:rsidR="00D03D6A" w:rsidRPr="00D03D6A">
        <w:rPr>
          <w:rFonts w:ascii="Arial" w:hAnsi="Arial" w:cs="Arial"/>
          <w:i/>
          <w:iCs/>
          <w:szCs w:val="24"/>
        </w:rPr>
        <w:t xml:space="preserve">(No </w:t>
      </w:r>
      <w:r w:rsidR="003E5FC4">
        <w:rPr>
          <w:rFonts w:ascii="Arial" w:hAnsi="Arial" w:cs="Arial"/>
          <w:i/>
          <w:iCs/>
          <w:szCs w:val="24"/>
        </w:rPr>
        <w:t>2</w:t>
      </w:r>
      <w:r w:rsidR="00D03D6A" w:rsidRPr="00D03D6A">
        <w:rPr>
          <w:rFonts w:ascii="Arial" w:hAnsi="Arial" w:cs="Arial"/>
          <w:i/>
          <w:iCs/>
          <w:szCs w:val="24"/>
        </w:rPr>
        <w:t>)</w:t>
      </w:r>
      <w:r w:rsidR="00D03D6A">
        <w:rPr>
          <w:rFonts w:ascii="Arial" w:hAnsi="Arial" w:cs="Arial"/>
          <w:szCs w:val="24"/>
        </w:rPr>
        <w:t xml:space="preserve"> </w:t>
      </w:r>
      <w:r w:rsidRPr="00903E5D">
        <w:rPr>
          <w:rFonts w:ascii="Arial" w:hAnsi="Arial" w:cs="Arial"/>
          <w:szCs w:val="24"/>
        </w:rPr>
        <w:t xml:space="preserve">will amend the </w:t>
      </w:r>
      <w:r w:rsidRPr="00903E5D">
        <w:rPr>
          <w:rFonts w:ascii="Arial" w:hAnsi="Arial" w:cs="Arial"/>
          <w:i/>
          <w:iCs/>
          <w:szCs w:val="24"/>
        </w:rPr>
        <w:t>Education Regulation 2005 (the Regulation),</w:t>
      </w:r>
      <w:r w:rsidRPr="00903E5D">
        <w:rPr>
          <w:rFonts w:ascii="Arial" w:hAnsi="Arial" w:cs="Arial"/>
          <w:szCs w:val="24"/>
        </w:rPr>
        <w:t xml:space="preserve"> a subordinate law under the </w:t>
      </w:r>
      <w:r w:rsidRPr="00903E5D">
        <w:rPr>
          <w:rFonts w:ascii="Arial" w:hAnsi="Arial" w:cs="Arial"/>
          <w:i/>
          <w:iCs/>
          <w:szCs w:val="24"/>
        </w:rPr>
        <w:t xml:space="preserve">Education Act 2004. </w:t>
      </w:r>
      <w:r w:rsidRPr="00903E5D">
        <w:rPr>
          <w:rFonts w:ascii="Arial" w:hAnsi="Arial" w:cs="Arial"/>
          <w:szCs w:val="24"/>
        </w:rPr>
        <w:t xml:space="preserve">The Regulation was last updated on </w:t>
      </w:r>
      <w:r w:rsidR="001236AE">
        <w:rPr>
          <w:rFonts w:ascii="Arial" w:hAnsi="Arial" w:cs="Arial"/>
          <w:szCs w:val="24"/>
        </w:rPr>
        <w:t xml:space="preserve">29 March </w:t>
      </w:r>
      <w:r w:rsidRPr="00903E5D">
        <w:rPr>
          <w:rFonts w:ascii="Arial" w:hAnsi="Arial" w:cs="Arial"/>
          <w:szCs w:val="24"/>
        </w:rPr>
        <w:t>202</w:t>
      </w:r>
      <w:r w:rsidR="001236AE">
        <w:rPr>
          <w:rFonts w:ascii="Arial" w:hAnsi="Arial" w:cs="Arial"/>
          <w:szCs w:val="24"/>
        </w:rPr>
        <w:t>4</w:t>
      </w:r>
      <w:r w:rsidRPr="00903E5D">
        <w:rPr>
          <w:rFonts w:ascii="Arial" w:hAnsi="Arial" w:cs="Arial"/>
          <w:szCs w:val="24"/>
        </w:rPr>
        <w:t xml:space="preserve"> through the </w:t>
      </w:r>
      <w:r w:rsidRPr="00903E5D">
        <w:rPr>
          <w:rFonts w:ascii="Arial" w:hAnsi="Arial" w:cs="Arial"/>
          <w:i/>
          <w:iCs/>
          <w:szCs w:val="24"/>
        </w:rPr>
        <w:t>Education Amendment</w:t>
      </w:r>
      <w:r w:rsidR="001236AE">
        <w:rPr>
          <w:rFonts w:ascii="Arial" w:hAnsi="Arial" w:cs="Arial"/>
          <w:i/>
          <w:iCs/>
          <w:szCs w:val="24"/>
        </w:rPr>
        <w:t xml:space="preserve"> Regulation 2024 (No 1).</w:t>
      </w:r>
      <w:r w:rsidRPr="00903E5D">
        <w:rPr>
          <w:rFonts w:ascii="Arial" w:hAnsi="Arial" w:cs="Arial"/>
          <w:szCs w:val="24"/>
        </w:rPr>
        <w:t xml:space="preserve"> </w:t>
      </w:r>
    </w:p>
    <w:p w14:paraId="6266DA23" w14:textId="0FAFA302" w:rsidR="001236AE" w:rsidRDefault="001236AE" w:rsidP="00903E5D">
      <w:pPr>
        <w:spacing w:after="200"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</w:t>
      </w:r>
      <w:r w:rsidR="00903E5D" w:rsidRPr="00903E5D">
        <w:rPr>
          <w:rFonts w:ascii="Arial" w:hAnsi="Arial" w:cs="Arial"/>
          <w:szCs w:val="24"/>
        </w:rPr>
        <w:t xml:space="preserve"> minor amendment</w:t>
      </w:r>
      <w:r>
        <w:rPr>
          <w:rFonts w:ascii="Arial" w:hAnsi="Arial" w:cs="Arial"/>
          <w:szCs w:val="24"/>
        </w:rPr>
        <w:t xml:space="preserve"> is</w:t>
      </w:r>
      <w:r w:rsidR="00903E5D" w:rsidRPr="00903E5D">
        <w:rPr>
          <w:rFonts w:ascii="Arial" w:hAnsi="Arial" w:cs="Arial"/>
          <w:szCs w:val="24"/>
        </w:rPr>
        <w:t xml:space="preserve"> required</w:t>
      </w:r>
      <w:r>
        <w:rPr>
          <w:rFonts w:ascii="Arial" w:hAnsi="Arial" w:cs="Arial"/>
          <w:szCs w:val="24"/>
        </w:rPr>
        <w:t xml:space="preserve"> to the </w:t>
      </w:r>
      <w:r w:rsidRPr="00903E5D">
        <w:rPr>
          <w:rFonts w:ascii="Arial" w:hAnsi="Arial" w:cs="Arial"/>
          <w:i/>
          <w:iCs/>
          <w:szCs w:val="24"/>
        </w:rPr>
        <w:t>Education Regulation 2005</w:t>
      </w:r>
      <w:r>
        <w:rPr>
          <w:rFonts w:ascii="Arial" w:hAnsi="Arial" w:cs="Arial"/>
          <w:i/>
          <w:iCs/>
          <w:szCs w:val="24"/>
        </w:rPr>
        <w:t>.</w:t>
      </w:r>
    </w:p>
    <w:p w14:paraId="7B23BE4F" w14:textId="579A6D27" w:rsidR="001236AE" w:rsidRPr="001236AE" w:rsidRDefault="001236AE" w:rsidP="001236AE">
      <w:pPr>
        <w:spacing w:after="200" w:line="276" w:lineRule="auto"/>
        <w:rPr>
          <w:rFonts w:ascii="Arial" w:hAnsi="Arial" w:cs="Arial"/>
          <w:szCs w:val="24"/>
        </w:rPr>
      </w:pPr>
      <w:r w:rsidRPr="001236AE">
        <w:rPr>
          <w:rFonts w:ascii="Arial" w:hAnsi="Arial" w:cs="Arial"/>
          <w:szCs w:val="24"/>
        </w:rPr>
        <w:t xml:space="preserve">Part 3.4, Section 41 of the </w:t>
      </w:r>
      <w:r w:rsidRPr="001236AE">
        <w:rPr>
          <w:rFonts w:ascii="Arial" w:hAnsi="Arial" w:cs="Arial"/>
          <w:i/>
          <w:iCs/>
          <w:szCs w:val="24"/>
        </w:rPr>
        <w:t>Education Act 2004</w:t>
      </w:r>
      <w:r w:rsidRPr="001236AE">
        <w:rPr>
          <w:rFonts w:ascii="Arial" w:hAnsi="Arial" w:cs="Arial"/>
          <w:szCs w:val="24"/>
        </w:rPr>
        <w:t xml:space="preserve"> outlines the requirements for the composition of school boards. This section stipulates that schools prescribed under the Regulations must include two student members on their school board.</w:t>
      </w:r>
    </w:p>
    <w:p w14:paraId="2548C860" w14:textId="75516AD8" w:rsidR="001236AE" w:rsidRPr="001236AE" w:rsidRDefault="001236AE" w:rsidP="001236AE">
      <w:pPr>
        <w:spacing w:after="200" w:line="276" w:lineRule="auto"/>
        <w:rPr>
          <w:rFonts w:ascii="Arial" w:hAnsi="Arial" w:cs="Arial"/>
          <w:szCs w:val="24"/>
        </w:rPr>
      </w:pPr>
      <w:r w:rsidRPr="001236AE">
        <w:rPr>
          <w:rFonts w:ascii="Arial" w:hAnsi="Arial" w:cs="Arial"/>
          <w:szCs w:val="24"/>
        </w:rPr>
        <w:t xml:space="preserve">Schedule 1 of the Regulation lists schools which must have student board members. Part 1.1 of the </w:t>
      </w:r>
      <w:r w:rsidR="004017D4">
        <w:rPr>
          <w:rFonts w:ascii="Arial" w:hAnsi="Arial" w:cs="Arial"/>
          <w:szCs w:val="24"/>
        </w:rPr>
        <w:t>S</w:t>
      </w:r>
      <w:r w:rsidRPr="001236AE">
        <w:rPr>
          <w:rFonts w:ascii="Arial" w:hAnsi="Arial" w:cs="Arial"/>
          <w:szCs w:val="24"/>
        </w:rPr>
        <w:t>chedule lists all ACT public high schools and Part 1.2 lists all ACT public colleges.</w:t>
      </w:r>
    </w:p>
    <w:p w14:paraId="331F1313" w14:textId="6E3A5A7C" w:rsidR="001236AE" w:rsidRPr="001236AE" w:rsidRDefault="001236AE" w:rsidP="004017D4">
      <w:pPr>
        <w:spacing w:after="200" w:line="276" w:lineRule="auto"/>
        <w:rPr>
          <w:rFonts w:ascii="Arial" w:hAnsi="Arial" w:cs="Arial"/>
          <w:szCs w:val="24"/>
        </w:rPr>
      </w:pPr>
      <w:r w:rsidRPr="001236AE">
        <w:rPr>
          <w:rFonts w:ascii="Arial" w:hAnsi="Arial" w:cs="Arial"/>
          <w:szCs w:val="24"/>
        </w:rPr>
        <w:t xml:space="preserve">An amendment to Schedule 1, Part 1.1 of the Regulation is required to list the name of Agnes Shea High School which is commencing operation in Term 1, 2025 to </w:t>
      </w:r>
      <w:r w:rsidR="004017D4">
        <w:rPr>
          <w:rFonts w:ascii="Arial" w:hAnsi="Arial" w:cs="Arial"/>
          <w:szCs w:val="24"/>
        </w:rPr>
        <w:t xml:space="preserve">enable the </w:t>
      </w:r>
      <w:r w:rsidRPr="001236AE">
        <w:rPr>
          <w:rFonts w:ascii="Arial" w:hAnsi="Arial" w:cs="Arial"/>
          <w:szCs w:val="24"/>
        </w:rPr>
        <w:t>appoint</w:t>
      </w:r>
      <w:r w:rsidR="004017D4">
        <w:rPr>
          <w:rFonts w:ascii="Arial" w:hAnsi="Arial" w:cs="Arial"/>
          <w:szCs w:val="24"/>
        </w:rPr>
        <w:t>ment of</w:t>
      </w:r>
      <w:r w:rsidRPr="001236AE">
        <w:rPr>
          <w:rFonts w:ascii="Arial" w:hAnsi="Arial" w:cs="Arial"/>
          <w:szCs w:val="24"/>
        </w:rPr>
        <w:t xml:space="preserve"> student members to their school board.</w:t>
      </w:r>
    </w:p>
    <w:p w14:paraId="7123F354" w14:textId="77777777" w:rsidR="00903E5D" w:rsidRPr="00903E5D" w:rsidRDefault="00903E5D" w:rsidP="00903E5D">
      <w:pPr>
        <w:spacing w:after="200" w:line="276" w:lineRule="auto"/>
        <w:rPr>
          <w:rFonts w:ascii="Arial" w:hAnsi="Arial" w:cs="Arial"/>
          <w:b/>
          <w:szCs w:val="24"/>
        </w:rPr>
      </w:pPr>
      <w:r w:rsidRPr="00903E5D">
        <w:rPr>
          <w:rFonts w:ascii="Arial" w:hAnsi="Arial" w:cs="Arial"/>
          <w:b/>
          <w:szCs w:val="24"/>
        </w:rPr>
        <w:t>CONSULTATION ON THE PROPOSED APPROACH</w:t>
      </w:r>
    </w:p>
    <w:p w14:paraId="3B71B74D" w14:textId="0E8F5AE8" w:rsidR="004017D4" w:rsidRPr="004017D4" w:rsidRDefault="00903E5D" w:rsidP="004017D4">
      <w:pPr>
        <w:spacing w:after="200" w:line="276" w:lineRule="auto"/>
        <w:rPr>
          <w:rFonts w:ascii="Arial" w:hAnsi="Arial" w:cs="Arial"/>
          <w:szCs w:val="24"/>
        </w:rPr>
      </w:pPr>
      <w:r w:rsidRPr="00903E5D">
        <w:rPr>
          <w:rFonts w:ascii="Arial" w:hAnsi="Arial" w:cs="Arial"/>
          <w:szCs w:val="24"/>
        </w:rPr>
        <w:t xml:space="preserve">In developing the </w:t>
      </w:r>
      <w:r w:rsidRPr="00903E5D">
        <w:rPr>
          <w:rFonts w:ascii="Arial" w:hAnsi="Arial" w:cs="Arial"/>
          <w:i/>
          <w:iCs/>
          <w:szCs w:val="24"/>
        </w:rPr>
        <w:t>Education Amendment Regulation 202</w:t>
      </w:r>
      <w:r w:rsidR="00D03D6A">
        <w:rPr>
          <w:rFonts w:ascii="Arial" w:hAnsi="Arial" w:cs="Arial"/>
          <w:i/>
          <w:iCs/>
          <w:szCs w:val="24"/>
        </w:rPr>
        <w:t xml:space="preserve">4 (No </w:t>
      </w:r>
      <w:r w:rsidR="003E5FC4">
        <w:rPr>
          <w:rFonts w:ascii="Arial" w:hAnsi="Arial" w:cs="Arial"/>
          <w:i/>
          <w:iCs/>
          <w:szCs w:val="24"/>
        </w:rPr>
        <w:t>2</w:t>
      </w:r>
      <w:r w:rsidR="00D03D6A">
        <w:rPr>
          <w:rFonts w:ascii="Arial" w:hAnsi="Arial" w:cs="Arial"/>
          <w:i/>
          <w:iCs/>
          <w:szCs w:val="24"/>
        </w:rPr>
        <w:t>)</w:t>
      </w:r>
      <w:r w:rsidRPr="00903E5D">
        <w:rPr>
          <w:rFonts w:ascii="Arial" w:hAnsi="Arial" w:cs="Arial"/>
          <w:szCs w:val="24"/>
        </w:rPr>
        <w:t>, the Directorate consulted with</w:t>
      </w:r>
      <w:r w:rsidR="001236AE">
        <w:rPr>
          <w:rFonts w:ascii="Arial" w:hAnsi="Arial" w:cs="Arial"/>
          <w:szCs w:val="24"/>
        </w:rPr>
        <w:t xml:space="preserve"> the</w:t>
      </w:r>
      <w:r w:rsidRPr="00903E5D">
        <w:rPr>
          <w:rFonts w:ascii="Arial" w:hAnsi="Arial" w:cs="Arial"/>
          <w:szCs w:val="24"/>
        </w:rPr>
        <w:t xml:space="preserve"> P</w:t>
      </w:r>
      <w:r w:rsidR="001236AE">
        <w:rPr>
          <w:rFonts w:ascii="Arial" w:hAnsi="Arial" w:cs="Arial"/>
          <w:szCs w:val="24"/>
        </w:rPr>
        <w:t xml:space="preserve">arliamentary </w:t>
      </w:r>
      <w:r w:rsidRPr="00903E5D">
        <w:rPr>
          <w:rFonts w:ascii="Arial" w:hAnsi="Arial" w:cs="Arial"/>
          <w:szCs w:val="24"/>
        </w:rPr>
        <w:t>C</w:t>
      </w:r>
      <w:r w:rsidR="001236AE">
        <w:rPr>
          <w:rFonts w:ascii="Arial" w:hAnsi="Arial" w:cs="Arial"/>
          <w:szCs w:val="24"/>
        </w:rPr>
        <w:t xml:space="preserve">ounsels </w:t>
      </w:r>
      <w:r w:rsidRPr="00903E5D">
        <w:rPr>
          <w:rFonts w:ascii="Arial" w:hAnsi="Arial" w:cs="Arial"/>
          <w:szCs w:val="24"/>
        </w:rPr>
        <w:t>O</w:t>
      </w:r>
      <w:r w:rsidR="001236AE">
        <w:rPr>
          <w:rFonts w:ascii="Arial" w:hAnsi="Arial" w:cs="Arial"/>
          <w:szCs w:val="24"/>
        </w:rPr>
        <w:t>ffice</w:t>
      </w:r>
      <w:r w:rsidRPr="00903E5D">
        <w:rPr>
          <w:rFonts w:ascii="Arial" w:hAnsi="Arial" w:cs="Arial"/>
          <w:szCs w:val="24"/>
        </w:rPr>
        <w:t xml:space="preserve">, </w:t>
      </w:r>
      <w:r w:rsidR="001236AE">
        <w:rPr>
          <w:rFonts w:ascii="Arial" w:hAnsi="Arial" w:cs="Arial"/>
          <w:szCs w:val="24"/>
        </w:rPr>
        <w:t>Governance</w:t>
      </w:r>
      <w:r w:rsidRPr="00903E5D">
        <w:rPr>
          <w:rFonts w:ascii="Arial" w:hAnsi="Arial" w:cs="Arial"/>
          <w:szCs w:val="24"/>
        </w:rPr>
        <w:t xml:space="preserve"> within the Directorate, and </w:t>
      </w:r>
      <w:r w:rsidR="001236AE">
        <w:rPr>
          <w:rFonts w:ascii="Arial" w:hAnsi="Arial" w:cs="Arial"/>
          <w:szCs w:val="24"/>
        </w:rPr>
        <w:t>Agnes Shea High School</w:t>
      </w:r>
      <w:r w:rsidRPr="00903E5D">
        <w:rPr>
          <w:rFonts w:ascii="Arial" w:hAnsi="Arial" w:cs="Arial"/>
          <w:szCs w:val="24"/>
        </w:rPr>
        <w:t xml:space="preserve">.  </w:t>
      </w:r>
    </w:p>
    <w:p w14:paraId="4B6F65AB" w14:textId="6DDC673E" w:rsidR="004017D4" w:rsidRDefault="004017D4" w:rsidP="004017D4">
      <w:pPr>
        <w:autoSpaceDE w:val="0"/>
        <w:autoSpaceDN w:val="0"/>
        <w:adjustRightInd w:val="0"/>
        <w:rPr>
          <w:rFonts w:ascii="Arial-BoldMT" w:hAnsi="Arial-BoldMT" w:cs="Arial-BoldMT"/>
          <w:b/>
          <w:bCs/>
          <w:szCs w:val="24"/>
          <w:lang w:eastAsia="en-AU"/>
        </w:rPr>
      </w:pPr>
      <w:r>
        <w:rPr>
          <w:rFonts w:ascii="Arial-BoldMT" w:hAnsi="Arial-BoldMT" w:cs="Arial-BoldMT"/>
          <w:b/>
          <w:bCs/>
          <w:szCs w:val="24"/>
          <w:lang w:eastAsia="en-AU"/>
        </w:rPr>
        <w:t>CONSISTENCY WITH HUMAN RIGHTS</w:t>
      </w:r>
    </w:p>
    <w:p w14:paraId="0B9C28B7" w14:textId="77777777" w:rsidR="004017D4" w:rsidRDefault="004017D4" w:rsidP="004017D4">
      <w:pPr>
        <w:autoSpaceDE w:val="0"/>
        <w:autoSpaceDN w:val="0"/>
        <w:adjustRightInd w:val="0"/>
        <w:rPr>
          <w:rFonts w:ascii="Arial-BoldMT" w:hAnsi="Arial-BoldMT" w:cs="Arial-BoldMT"/>
          <w:b/>
          <w:bCs/>
          <w:szCs w:val="24"/>
          <w:lang w:eastAsia="en-AU"/>
        </w:rPr>
      </w:pPr>
    </w:p>
    <w:p w14:paraId="00D2B4EC" w14:textId="77777777" w:rsidR="004017D4" w:rsidRPr="00876635" w:rsidRDefault="004017D4" w:rsidP="004017D4">
      <w:pPr>
        <w:spacing w:after="200" w:line="276" w:lineRule="auto"/>
        <w:rPr>
          <w:rFonts w:ascii="Arial" w:hAnsi="Arial" w:cs="Arial"/>
          <w:iCs/>
          <w:color w:val="FF0000"/>
          <w:szCs w:val="24"/>
        </w:rPr>
      </w:pPr>
      <w:r>
        <w:rPr>
          <w:rFonts w:ascii="ArialMT" w:hAnsi="ArialMT" w:cs="ArialMT"/>
          <w:szCs w:val="24"/>
          <w:lang w:eastAsia="en-AU"/>
        </w:rPr>
        <w:t>The amendment to the Regulation does not engage human rights.</w:t>
      </w:r>
    </w:p>
    <w:p w14:paraId="5C4B2FA3" w14:textId="77777777" w:rsidR="004017D4" w:rsidRPr="00903E5D" w:rsidRDefault="004017D4" w:rsidP="00903E5D">
      <w:pPr>
        <w:spacing w:after="200" w:line="276" w:lineRule="auto"/>
        <w:rPr>
          <w:rFonts w:ascii="Arial" w:hAnsi="Arial" w:cs="Arial"/>
          <w:color w:val="FF0000"/>
          <w:szCs w:val="24"/>
        </w:rPr>
      </w:pPr>
    </w:p>
    <w:p w14:paraId="76FA0C73" w14:textId="77777777" w:rsidR="00903E5D" w:rsidRPr="00903E5D" w:rsidRDefault="00903E5D" w:rsidP="00903E5D">
      <w:pPr>
        <w:keepNext/>
        <w:keepLines/>
        <w:pageBreakBefore/>
        <w:spacing w:before="240" w:after="240"/>
        <w:outlineLvl w:val="1"/>
        <w:rPr>
          <w:rFonts w:ascii="Arial" w:hAnsi="Arial"/>
          <w:b/>
          <w:szCs w:val="26"/>
        </w:rPr>
      </w:pPr>
      <w:r w:rsidRPr="00903E5D">
        <w:rPr>
          <w:rFonts w:ascii="Arial" w:hAnsi="Arial"/>
          <w:b/>
          <w:szCs w:val="26"/>
        </w:rPr>
        <w:lastRenderedPageBreak/>
        <w:t>CLAUSE NOTES</w:t>
      </w:r>
    </w:p>
    <w:p w14:paraId="71BC8DDD" w14:textId="77777777" w:rsidR="00903E5D" w:rsidRPr="00903E5D" w:rsidRDefault="00903E5D" w:rsidP="00903E5D">
      <w:pPr>
        <w:spacing w:after="200" w:line="276" w:lineRule="auto"/>
        <w:rPr>
          <w:rFonts w:ascii="Calibri" w:hAnsi="Calibri"/>
          <w:sz w:val="22"/>
          <w:szCs w:val="22"/>
        </w:rPr>
      </w:pPr>
    </w:p>
    <w:p w14:paraId="699B3B50" w14:textId="77777777" w:rsidR="00903E5D" w:rsidRPr="00903E5D" w:rsidRDefault="00903E5D" w:rsidP="00903E5D">
      <w:pPr>
        <w:keepNext/>
        <w:keepLines/>
        <w:spacing w:before="240" w:after="240"/>
        <w:outlineLvl w:val="2"/>
        <w:rPr>
          <w:rFonts w:ascii="Arial" w:hAnsi="Arial"/>
          <w:b/>
          <w:szCs w:val="24"/>
        </w:rPr>
      </w:pPr>
      <w:r w:rsidRPr="00903E5D">
        <w:rPr>
          <w:rFonts w:ascii="Arial" w:hAnsi="Arial"/>
          <w:b/>
          <w:szCs w:val="24"/>
        </w:rPr>
        <w:t>Clause 1</w:t>
      </w:r>
      <w:r w:rsidRPr="00903E5D">
        <w:rPr>
          <w:rFonts w:ascii="Arial" w:hAnsi="Arial"/>
          <w:b/>
          <w:szCs w:val="24"/>
        </w:rPr>
        <w:tab/>
        <w:t>Name of Regulation</w:t>
      </w:r>
    </w:p>
    <w:p w14:paraId="033F58CA" w14:textId="1D762D9F" w:rsidR="00903E5D" w:rsidRPr="00903E5D" w:rsidRDefault="00903E5D" w:rsidP="00903E5D">
      <w:pPr>
        <w:spacing w:after="200" w:line="276" w:lineRule="auto"/>
        <w:rPr>
          <w:rFonts w:ascii="Arial" w:hAnsi="Arial" w:cs="Arial"/>
          <w:szCs w:val="24"/>
        </w:rPr>
      </w:pPr>
      <w:r w:rsidRPr="00903E5D">
        <w:rPr>
          <w:rFonts w:ascii="Arial" w:hAnsi="Arial" w:cs="Arial"/>
          <w:szCs w:val="24"/>
        </w:rPr>
        <w:t xml:space="preserve">This regulation is the </w:t>
      </w:r>
      <w:r w:rsidRPr="00903E5D">
        <w:rPr>
          <w:rFonts w:ascii="Arial" w:hAnsi="Arial" w:cs="Arial"/>
          <w:i/>
          <w:iCs/>
          <w:szCs w:val="24"/>
        </w:rPr>
        <w:t>Education Amendment Regulation 202</w:t>
      </w:r>
      <w:r w:rsidR="00D03D6A" w:rsidRPr="00D03D6A">
        <w:rPr>
          <w:rFonts w:ascii="Arial" w:hAnsi="Arial" w:cs="Arial"/>
          <w:i/>
          <w:iCs/>
          <w:szCs w:val="24"/>
        </w:rPr>
        <w:t>4</w:t>
      </w:r>
      <w:r w:rsidRPr="00903E5D">
        <w:rPr>
          <w:rFonts w:ascii="Arial" w:hAnsi="Arial" w:cs="Arial"/>
          <w:i/>
          <w:iCs/>
          <w:szCs w:val="24"/>
        </w:rPr>
        <w:t xml:space="preserve"> (No </w:t>
      </w:r>
      <w:r w:rsidR="003E5FC4">
        <w:rPr>
          <w:rFonts w:ascii="Arial" w:hAnsi="Arial" w:cs="Arial"/>
          <w:i/>
          <w:iCs/>
          <w:szCs w:val="24"/>
        </w:rPr>
        <w:t>2</w:t>
      </w:r>
      <w:r w:rsidRPr="00903E5D">
        <w:rPr>
          <w:rFonts w:ascii="Arial" w:hAnsi="Arial" w:cs="Arial"/>
          <w:i/>
          <w:iCs/>
          <w:szCs w:val="24"/>
        </w:rPr>
        <w:t>)</w:t>
      </w:r>
      <w:r w:rsidRPr="00903E5D">
        <w:rPr>
          <w:rFonts w:ascii="Arial" w:hAnsi="Arial" w:cs="Arial"/>
          <w:szCs w:val="24"/>
        </w:rPr>
        <w:t xml:space="preserve">. </w:t>
      </w:r>
    </w:p>
    <w:p w14:paraId="303DE000" w14:textId="77777777" w:rsidR="00903E5D" w:rsidRPr="00903E5D" w:rsidRDefault="00903E5D" w:rsidP="00903E5D">
      <w:pPr>
        <w:keepNext/>
        <w:keepLines/>
        <w:spacing w:before="240" w:after="240"/>
        <w:outlineLvl w:val="2"/>
        <w:rPr>
          <w:rFonts w:ascii="Arial" w:hAnsi="Arial"/>
          <w:b/>
          <w:szCs w:val="24"/>
        </w:rPr>
      </w:pPr>
      <w:r w:rsidRPr="00903E5D">
        <w:rPr>
          <w:rFonts w:ascii="Arial" w:hAnsi="Arial"/>
          <w:b/>
          <w:szCs w:val="24"/>
        </w:rPr>
        <w:t>Clause 2</w:t>
      </w:r>
      <w:r w:rsidRPr="00903E5D">
        <w:rPr>
          <w:rFonts w:ascii="Arial" w:hAnsi="Arial"/>
          <w:b/>
          <w:szCs w:val="24"/>
        </w:rPr>
        <w:tab/>
        <w:t>Commencement</w:t>
      </w:r>
    </w:p>
    <w:p w14:paraId="50C736B2" w14:textId="49E93431" w:rsidR="00903E5D" w:rsidRPr="00903E5D" w:rsidRDefault="00903E5D" w:rsidP="00903E5D">
      <w:pPr>
        <w:spacing w:after="200" w:line="276" w:lineRule="auto"/>
        <w:rPr>
          <w:rFonts w:ascii="Arial" w:hAnsi="Arial" w:cs="Arial"/>
          <w:szCs w:val="24"/>
        </w:rPr>
      </w:pPr>
      <w:r w:rsidRPr="00903E5D">
        <w:rPr>
          <w:rFonts w:ascii="Arial" w:hAnsi="Arial" w:cs="Arial"/>
          <w:szCs w:val="24"/>
        </w:rPr>
        <w:t xml:space="preserve">This clause enables the </w:t>
      </w:r>
      <w:r w:rsidR="00D03D6A" w:rsidRPr="00903E5D">
        <w:rPr>
          <w:rFonts w:ascii="Arial" w:hAnsi="Arial" w:cs="Arial"/>
          <w:i/>
          <w:iCs/>
          <w:szCs w:val="24"/>
        </w:rPr>
        <w:t>Education Amendment Regulation 202</w:t>
      </w:r>
      <w:r w:rsidR="00D03D6A" w:rsidRPr="00D03D6A">
        <w:rPr>
          <w:rFonts w:ascii="Arial" w:hAnsi="Arial" w:cs="Arial"/>
          <w:i/>
          <w:iCs/>
          <w:szCs w:val="24"/>
        </w:rPr>
        <w:t>4</w:t>
      </w:r>
      <w:r w:rsidR="00D03D6A" w:rsidRPr="00903E5D">
        <w:rPr>
          <w:rFonts w:ascii="Arial" w:hAnsi="Arial" w:cs="Arial"/>
          <w:i/>
          <w:iCs/>
          <w:szCs w:val="24"/>
        </w:rPr>
        <w:t xml:space="preserve"> (No </w:t>
      </w:r>
      <w:r w:rsidR="003E5FC4">
        <w:rPr>
          <w:rFonts w:ascii="Arial" w:hAnsi="Arial" w:cs="Arial"/>
          <w:i/>
          <w:iCs/>
          <w:szCs w:val="24"/>
        </w:rPr>
        <w:t>2</w:t>
      </w:r>
      <w:r w:rsidR="00D03D6A" w:rsidRPr="00903E5D">
        <w:rPr>
          <w:rFonts w:ascii="Arial" w:hAnsi="Arial" w:cs="Arial"/>
          <w:i/>
          <w:iCs/>
          <w:szCs w:val="24"/>
        </w:rPr>
        <w:t>)</w:t>
      </w:r>
      <w:r w:rsidRPr="00903E5D">
        <w:rPr>
          <w:rFonts w:ascii="Arial" w:hAnsi="Arial" w:cs="Arial"/>
          <w:szCs w:val="24"/>
        </w:rPr>
        <w:t xml:space="preserve"> to commence on the day after its notification day. </w:t>
      </w:r>
    </w:p>
    <w:p w14:paraId="058A1B37" w14:textId="77777777" w:rsidR="00903E5D" w:rsidRPr="00903E5D" w:rsidRDefault="00903E5D" w:rsidP="00903E5D">
      <w:pPr>
        <w:keepNext/>
        <w:keepLines/>
        <w:spacing w:before="240" w:after="240"/>
        <w:outlineLvl w:val="2"/>
        <w:rPr>
          <w:rFonts w:ascii="Arial" w:hAnsi="Arial"/>
          <w:szCs w:val="24"/>
        </w:rPr>
      </w:pPr>
      <w:r w:rsidRPr="00903E5D">
        <w:rPr>
          <w:rFonts w:ascii="Arial" w:hAnsi="Arial"/>
          <w:b/>
          <w:szCs w:val="24"/>
        </w:rPr>
        <w:t>Clause 3</w:t>
      </w:r>
      <w:r w:rsidRPr="00903E5D">
        <w:rPr>
          <w:rFonts w:ascii="Arial" w:hAnsi="Arial"/>
          <w:b/>
          <w:szCs w:val="24"/>
        </w:rPr>
        <w:tab/>
        <w:t>Legislation amended</w:t>
      </w:r>
    </w:p>
    <w:p w14:paraId="1E42CA93" w14:textId="12840B74" w:rsidR="00903E5D" w:rsidRPr="00903E5D" w:rsidRDefault="00903E5D" w:rsidP="00903E5D">
      <w:pPr>
        <w:spacing w:after="200" w:line="276" w:lineRule="auto"/>
        <w:rPr>
          <w:rFonts w:ascii="Arial" w:hAnsi="Arial" w:cs="Arial"/>
          <w:i/>
          <w:iCs/>
          <w:szCs w:val="24"/>
        </w:rPr>
      </w:pPr>
      <w:r w:rsidRPr="00903E5D">
        <w:rPr>
          <w:rFonts w:ascii="Arial" w:hAnsi="Arial" w:cs="Arial"/>
          <w:szCs w:val="24"/>
        </w:rPr>
        <w:t xml:space="preserve">This clause identifies that the </w:t>
      </w:r>
      <w:r w:rsidR="00D03D6A" w:rsidRPr="00903E5D">
        <w:rPr>
          <w:rFonts w:ascii="Arial" w:hAnsi="Arial" w:cs="Arial"/>
          <w:i/>
          <w:iCs/>
          <w:szCs w:val="24"/>
        </w:rPr>
        <w:t>Education Amendment Regulation 202</w:t>
      </w:r>
      <w:r w:rsidR="00D03D6A" w:rsidRPr="00D03D6A">
        <w:rPr>
          <w:rFonts w:ascii="Arial" w:hAnsi="Arial" w:cs="Arial"/>
          <w:i/>
          <w:iCs/>
          <w:szCs w:val="24"/>
        </w:rPr>
        <w:t>4</w:t>
      </w:r>
      <w:r w:rsidR="00D03D6A" w:rsidRPr="00903E5D">
        <w:rPr>
          <w:rFonts w:ascii="Arial" w:hAnsi="Arial" w:cs="Arial"/>
          <w:i/>
          <w:iCs/>
          <w:szCs w:val="24"/>
        </w:rPr>
        <w:t xml:space="preserve"> (No </w:t>
      </w:r>
      <w:r w:rsidR="003E5FC4">
        <w:rPr>
          <w:rFonts w:ascii="Arial" w:hAnsi="Arial" w:cs="Arial"/>
          <w:i/>
          <w:iCs/>
          <w:szCs w:val="24"/>
        </w:rPr>
        <w:t>2</w:t>
      </w:r>
      <w:r w:rsidR="00D03D6A" w:rsidRPr="00903E5D">
        <w:rPr>
          <w:rFonts w:ascii="Arial" w:hAnsi="Arial" w:cs="Arial"/>
          <w:i/>
          <w:iCs/>
          <w:szCs w:val="24"/>
        </w:rPr>
        <w:t>)</w:t>
      </w:r>
      <w:r w:rsidRPr="00903E5D">
        <w:rPr>
          <w:rFonts w:ascii="Arial" w:hAnsi="Arial" w:cs="Arial"/>
          <w:szCs w:val="24"/>
        </w:rPr>
        <w:t xml:space="preserve"> amends the </w:t>
      </w:r>
      <w:r w:rsidRPr="00903E5D">
        <w:rPr>
          <w:rFonts w:ascii="Arial" w:hAnsi="Arial" w:cs="Arial"/>
          <w:i/>
          <w:iCs/>
          <w:szCs w:val="24"/>
        </w:rPr>
        <w:t xml:space="preserve">Education Regulation 2005. </w:t>
      </w:r>
    </w:p>
    <w:p w14:paraId="18F155D8" w14:textId="6372420B" w:rsidR="00903E5D" w:rsidRPr="00903E5D" w:rsidRDefault="00903E5D" w:rsidP="00903E5D">
      <w:pPr>
        <w:spacing w:after="200" w:line="276" w:lineRule="auto"/>
        <w:rPr>
          <w:rFonts w:ascii="Arial" w:hAnsi="Arial" w:cs="Arial"/>
          <w:b/>
          <w:bCs/>
          <w:szCs w:val="24"/>
        </w:rPr>
      </w:pPr>
      <w:r w:rsidRPr="00903E5D">
        <w:rPr>
          <w:rFonts w:ascii="Arial" w:hAnsi="Arial" w:cs="Arial"/>
          <w:b/>
          <w:bCs/>
          <w:szCs w:val="24"/>
        </w:rPr>
        <w:t xml:space="preserve">Clause 4 </w:t>
      </w:r>
      <w:r w:rsidRPr="00903E5D">
        <w:rPr>
          <w:rFonts w:ascii="Arial" w:hAnsi="Arial" w:cs="Arial"/>
          <w:b/>
          <w:bCs/>
          <w:szCs w:val="24"/>
        </w:rPr>
        <w:tab/>
        <w:t xml:space="preserve">Schedule 1, part 1.1, new item </w:t>
      </w:r>
      <w:r w:rsidR="004017D4">
        <w:rPr>
          <w:rFonts w:ascii="Arial" w:hAnsi="Arial" w:cs="Arial"/>
          <w:b/>
          <w:bCs/>
          <w:szCs w:val="24"/>
        </w:rPr>
        <w:t>1</w:t>
      </w:r>
      <w:r w:rsidRPr="00903E5D">
        <w:rPr>
          <w:rFonts w:ascii="Arial" w:hAnsi="Arial" w:cs="Arial"/>
          <w:b/>
          <w:bCs/>
          <w:szCs w:val="24"/>
        </w:rPr>
        <w:t>A</w:t>
      </w:r>
    </w:p>
    <w:p w14:paraId="7D76F856" w14:textId="147E7044" w:rsidR="00903E5D" w:rsidRPr="00903E5D" w:rsidRDefault="00903E5D" w:rsidP="00903E5D">
      <w:pPr>
        <w:spacing w:after="200" w:line="276" w:lineRule="auto"/>
        <w:rPr>
          <w:rFonts w:ascii="Arial" w:hAnsi="Arial" w:cs="Arial"/>
          <w:szCs w:val="24"/>
        </w:rPr>
      </w:pPr>
      <w:r w:rsidRPr="00903E5D">
        <w:rPr>
          <w:rFonts w:ascii="Arial" w:hAnsi="Arial" w:cs="Arial"/>
          <w:szCs w:val="24"/>
        </w:rPr>
        <w:t xml:space="preserve">This clause inserts the new </w:t>
      </w:r>
      <w:r w:rsidR="001C69F0">
        <w:rPr>
          <w:rFonts w:ascii="Arial" w:hAnsi="Arial" w:cs="Arial"/>
          <w:szCs w:val="24"/>
        </w:rPr>
        <w:t>Agnes Shea High</w:t>
      </w:r>
      <w:r w:rsidRPr="00903E5D">
        <w:rPr>
          <w:rFonts w:ascii="Arial" w:hAnsi="Arial" w:cs="Arial"/>
          <w:szCs w:val="24"/>
        </w:rPr>
        <w:t xml:space="preserve"> School to Schedule 1. </w:t>
      </w:r>
    </w:p>
    <w:p w14:paraId="29F1BF29" w14:textId="315C96AF" w:rsidR="00903E5D" w:rsidRPr="00903E5D" w:rsidRDefault="00903E5D" w:rsidP="00903E5D">
      <w:pPr>
        <w:spacing w:after="200" w:line="276" w:lineRule="auto"/>
        <w:rPr>
          <w:rFonts w:ascii="Arial" w:hAnsi="Arial" w:cs="Arial"/>
          <w:szCs w:val="24"/>
        </w:rPr>
      </w:pPr>
    </w:p>
    <w:sectPr w:rsidR="00903E5D" w:rsidRPr="00903E5D" w:rsidSect="00C161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E4CDED" w14:textId="77777777" w:rsidR="00446B0B" w:rsidRDefault="00446B0B" w:rsidP="006815C9">
      <w:r>
        <w:separator/>
      </w:r>
    </w:p>
  </w:endnote>
  <w:endnote w:type="continuationSeparator" w:id="0">
    <w:p w14:paraId="2F7FFBFF" w14:textId="77777777" w:rsidR="00446B0B" w:rsidRDefault="00446B0B" w:rsidP="00681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688E34" w14:textId="77777777" w:rsidR="00063A46" w:rsidRDefault="00063A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1DEDEF" w14:textId="2A5B28AA" w:rsidR="00063A46" w:rsidRPr="00063A46" w:rsidRDefault="00063A46" w:rsidP="00063A46">
    <w:pPr>
      <w:pStyle w:val="Footer"/>
      <w:jc w:val="center"/>
      <w:rPr>
        <w:rFonts w:cs="Arial"/>
        <w:sz w:val="14"/>
      </w:rPr>
    </w:pPr>
    <w:r w:rsidRPr="00063A4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521E24" w14:textId="77777777" w:rsidR="00063A46" w:rsidRDefault="00063A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9FF242" w14:textId="77777777" w:rsidR="00446B0B" w:rsidRDefault="00446B0B" w:rsidP="006815C9">
      <w:r>
        <w:separator/>
      </w:r>
    </w:p>
  </w:footnote>
  <w:footnote w:type="continuationSeparator" w:id="0">
    <w:p w14:paraId="54E9CC87" w14:textId="77777777" w:rsidR="00446B0B" w:rsidRDefault="00446B0B" w:rsidP="006815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C22821" w14:textId="77777777" w:rsidR="00063A46" w:rsidRDefault="00063A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27535" w14:textId="77777777" w:rsidR="00063A46" w:rsidRDefault="00063A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4A0D3" w14:textId="77777777" w:rsidR="00063A46" w:rsidRDefault="00063A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39944286"/>
    <w:lvl w:ilvl="0" w:tplc="6DBAF65E">
      <w:start w:val="1"/>
      <w:numFmt w:val="decimal"/>
      <w:pStyle w:val="CS-Paragraphnumbering"/>
      <w:lvlText w:val="%1."/>
      <w:lvlJc w:val="left"/>
      <w:pPr>
        <w:ind w:left="72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63454CF"/>
    <w:multiLevelType w:val="multilevel"/>
    <w:tmpl w:val="B3E87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062632340">
    <w:abstractNumId w:val="2"/>
  </w:num>
  <w:num w:numId="2" w16cid:durableId="1933467711">
    <w:abstractNumId w:val="0"/>
  </w:num>
  <w:num w:numId="3" w16cid:durableId="1774322453">
    <w:abstractNumId w:val="3"/>
  </w:num>
  <w:num w:numId="4" w16cid:durableId="1565870550">
    <w:abstractNumId w:val="7"/>
  </w:num>
  <w:num w:numId="5" w16cid:durableId="1520116863">
    <w:abstractNumId w:val="9"/>
  </w:num>
  <w:num w:numId="6" w16cid:durableId="1934896885">
    <w:abstractNumId w:val="1"/>
  </w:num>
  <w:num w:numId="7" w16cid:durableId="697245833">
    <w:abstractNumId w:val="5"/>
  </w:num>
  <w:num w:numId="8" w16cid:durableId="2130272633">
    <w:abstractNumId w:val="6"/>
  </w:num>
  <w:num w:numId="9" w16cid:durableId="1219393782">
    <w:abstractNumId w:val="8"/>
  </w:num>
  <w:num w:numId="10" w16cid:durableId="19748696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71D"/>
    <w:rsid w:val="00040E22"/>
    <w:rsid w:val="00063A46"/>
    <w:rsid w:val="00070B07"/>
    <w:rsid w:val="00091D34"/>
    <w:rsid w:val="00095E68"/>
    <w:rsid w:val="001222EF"/>
    <w:rsid w:val="001236AE"/>
    <w:rsid w:val="001C69F0"/>
    <w:rsid w:val="0022069E"/>
    <w:rsid w:val="003E5FC4"/>
    <w:rsid w:val="004017D4"/>
    <w:rsid w:val="00446B0B"/>
    <w:rsid w:val="004D408E"/>
    <w:rsid w:val="004F412A"/>
    <w:rsid w:val="005178D3"/>
    <w:rsid w:val="006815C9"/>
    <w:rsid w:val="006E7046"/>
    <w:rsid w:val="008511EC"/>
    <w:rsid w:val="00881840"/>
    <w:rsid w:val="00903E5D"/>
    <w:rsid w:val="00AC430F"/>
    <w:rsid w:val="00AD55E3"/>
    <w:rsid w:val="00C1618B"/>
    <w:rsid w:val="00C24047"/>
    <w:rsid w:val="00D03D6A"/>
    <w:rsid w:val="00E26949"/>
    <w:rsid w:val="00F5371D"/>
    <w:rsid w:val="00F76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7DCB6B2"/>
  <w15:docId w15:val="{44EDC86D-0069-4582-B49A-2BADA6F76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18B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1618B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1618B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C1618B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C1618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1618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C1618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618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1618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1618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1618B"/>
    <w:pPr>
      <w:spacing w:before="180" w:after="60"/>
      <w:jc w:val="both"/>
    </w:pPr>
  </w:style>
  <w:style w:type="paragraph" w:customStyle="1" w:styleId="CoverActName">
    <w:name w:val="CoverActNam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1618B"/>
    <w:pPr>
      <w:tabs>
        <w:tab w:val="left" w:pos="2880"/>
      </w:tabs>
    </w:pPr>
  </w:style>
  <w:style w:type="paragraph" w:customStyle="1" w:styleId="Apara">
    <w:name w:val="A para"/>
    <w:basedOn w:val="Normal"/>
    <w:rsid w:val="00C1618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1618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1618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1618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C1618B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1618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1618B"/>
  </w:style>
  <w:style w:type="paragraph" w:customStyle="1" w:styleId="CoverInForce">
    <w:name w:val="CoverInForc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1618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1618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C1618B"/>
  </w:style>
  <w:style w:type="paragraph" w:customStyle="1" w:styleId="Aparabullet">
    <w:name w:val="A para bullet"/>
    <w:basedOn w:val="Normal"/>
    <w:rsid w:val="00C1618B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1618B"/>
  </w:style>
  <w:style w:type="paragraph" w:styleId="TOC2">
    <w:name w:val="toc 2"/>
    <w:basedOn w:val="Normal"/>
    <w:next w:val="Normal"/>
    <w:autoRedefine/>
    <w:semiHidden/>
    <w:rsid w:val="00C1618B"/>
    <w:pPr>
      <w:ind w:left="240"/>
    </w:pPr>
  </w:style>
  <w:style w:type="paragraph" w:styleId="TOC3">
    <w:name w:val="toc 3"/>
    <w:basedOn w:val="Normal"/>
    <w:next w:val="Normal"/>
    <w:autoRedefine/>
    <w:semiHidden/>
    <w:rsid w:val="00C1618B"/>
    <w:pPr>
      <w:ind w:left="480"/>
    </w:pPr>
  </w:style>
  <w:style w:type="paragraph" w:styleId="TOC4">
    <w:name w:val="toc 4"/>
    <w:basedOn w:val="Normal"/>
    <w:next w:val="Normal"/>
    <w:autoRedefine/>
    <w:semiHidden/>
    <w:rsid w:val="00C1618B"/>
    <w:pPr>
      <w:ind w:left="720"/>
    </w:pPr>
  </w:style>
  <w:style w:type="paragraph" w:styleId="TOC5">
    <w:name w:val="toc 5"/>
    <w:basedOn w:val="Normal"/>
    <w:next w:val="Normal"/>
    <w:autoRedefine/>
    <w:semiHidden/>
    <w:rsid w:val="00C1618B"/>
    <w:pPr>
      <w:ind w:left="960"/>
    </w:pPr>
  </w:style>
  <w:style w:type="paragraph" w:styleId="TOC6">
    <w:name w:val="toc 6"/>
    <w:basedOn w:val="Normal"/>
    <w:next w:val="Normal"/>
    <w:autoRedefine/>
    <w:semiHidden/>
    <w:rsid w:val="00C1618B"/>
    <w:pPr>
      <w:ind w:left="1200"/>
    </w:pPr>
  </w:style>
  <w:style w:type="paragraph" w:styleId="TOC7">
    <w:name w:val="toc 7"/>
    <w:basedOn w:val="Normal"/>
    <w:next w:val="Normal"/>
    <w:autoRedefine/>
    <w:semiHidden/>
    <w:rsid w:val="00C1618B"/>
    <w:pPr>
      <w:ind w:left="1440"/>
    </w:pPr>
  </w:style>
  <w:style w:type="paragraph" w:styleId="TOC8">
    <w:name w:val="toc 8"/>
    <w:basedOn w:val="Normal"/>
    <w:next w:val="Normal"/>
    <w:autoRedefine/>
    <w:semiHidden/>
    <w:rsid w:val="00C1618B"/>
    <w:pPr>
      <w:ind w:left="1680"/>
    </w:pPr>
  </w:style>
  <w:style w:type="paragraph" w:styleId="TOC9">
    <w:name w:val="toc 9"/>
    <w:basedOn w:val="Normal"/>
    <w:next w:val="Normal"/>
    <w:autoRedefine/>
    <w:semiHidden/>
    <w:rsid w:val="00C1618B"/>
    <w:pPr>
      <w:ind w:left="1920"/>
    </w:pPr>
  </w:style>
  <w:style w:type="character" w:styleId="Hyperlink">
    <w:name w:val="Hyperlink"/>
    <w:basedOn w:val="DefaultParagraphFont"/>
    <w:semiHidden/>
    <w:rsid w:val="00C1618B"/>
    <w:rPr>
      <w:color w:val="0000FF"/>
      <w:u w:val="single"/>
    </w:rPr>
  </w:style>
  <w:style w:type="paragraph" w:styleId="BodyTextIndent">
    <w:name w:val="Body Text Indent"/>
    <w:basedOn w:val="Normal"/>
    <w:semiHidden/>
    <w:rsid w:val="00C1618B"/>
    <w:pPr>
      <w:spacing w:before="120" w:after="60"/>
      <w:ind w:left="709"/>
    </w:pPr>
  </w:style>
  <w:style w:type="paragraph" w:customStyle="1" w:styleId="Minister">
    <w:name w:val="Minister"/>
    <w:basedOn w:val="Normal"/>
    <w:rsid w:val="00C1618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1618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1618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C1618B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1618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1618B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1618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1618B"/>
  </w:style>
  <w:style w:type="paragraph" w:customStyle="1" w:styleId="CS-Paragraphnumbering">
    <w:name w:val="CS - Paragraph numbering"/>
    <w:basedOn w:val="Normal"/>
    <w:rsid w:val="001236AE"/>
    <w:pPr>
      <w:numPr>
        <w:numId w:val="10"/>
      </w:numPr>
      <w:spacing w:after="120" w:line="276" w:lineRule="auto"/>
      <w:ind w:left="567" w:right="-45" w:hanging="567"/>
    </w:pPr>
    <w:rPr>
      <w:rFonts w:asciiTheme="minorHAnsi" w:eastAsiaTheme="minorHAnsi" w:hAnsiTheme="minorHAnsi" w:cstheme="minorBidi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312</Words>
  <Characters>1710</Characters>
  <Application>Microsoft Office Word</Application>
  <DocSecurity>0</DocSecurity>
  <Lines>45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2006-03-31T04:28:00Z</cp:lastPrinted>
  <dcterms:created xsi:type="dcterms:W3CDTF">2024-08-26T03:50:00Z</dcterms:created>
  <dcterms:modified xsi:type="dcterms:W3CDTF">2024-08-26T03:50:00Z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2024-08-26T00:25:50Z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a150b0d0-4b5d-493c-9038-38bbf20252dd</vt:lpwstr>
  </property>
  <property fmtid="{D5CDD505-2E9C-101B-9397-08002B2CF9AE}" pid="8" name="MSIP_Label_69af8531-eb46-4968-8cb3-105d2f5ea87e_ContentBits">
    <vt:lpwstr>0</vt:lpwstr>
  </property>
  <property fmtid="{D5CDD505-2E9C-101B-9397-08002B2CF9AE}" pid="9" name="CHECKEDOUTFROMJMS">
    <vt:lpwstr/>
  </property>
  <property fmtid="{D5CDD505-2E9C-101B-9397-08002B2CF9AE}" pid="10" name="DMSID">
    <vt:lpwstr>13088563</vt:lpwstr>
  </property>
  <property fmtid="{D5CDD505-2E9C-101B-9397-08002B2CF9AE}" pid="11" name="JMSREQUIREDCHECKIN">
    <vt:lpwstr/>
  </property>
</Properties>
</file>