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A6F3B" w14:textId="77777777" w:rsidR="00C17FAB" w:rsidRDefault="00C17FAB">
      <w:pPr>
        <w:spacing w:before="120"/>
        <w:rPr>
          <w:rFonts w:ascii="Arial" w:hAnsi="Arial" w:cs="Arial"/>
        </w:rPr>
      </w:pPr>
      <w:bookmarkStart w:id="0" w:name="_Hlk174451982"/>
      <w:bookmarkStart w:id="1" w:name="_Toc44738651"/>
      <w:r>
        <w:rPr>
          <w:rFonts w:ascii="Arial" w:hAnsi="Arial" w:cs="Arial"/>
        </w:rPr>
        <w:t>Australian Capital Territory</w:t>
      </w:r>
    </w:p>
    <w:p w14:paraId="3DD9EB3F" w14:textId="2DE1B9F3" w:rsidR="00C17FAB" w:rsidRDefault="0045202E">
      <w:pPr>
        <w:pStyle w:val="Billname"/>
        <w:spacing w:before="700"/>
      </w:pPr>
      <w:bookmarkStart w:id="2" w:name="_Hlk174450673"/>
      <w:bookmarkStart w:id="3" w:name="_Hlk174451876"/>
      <w:r>
        <w:t xml:space="preserve">Controlled Sports Code of Practice 2024 </w:t>
      </w:r>
      <w:r w:rsidR="00FD75CE">
        <w:t>(No</w:t>
      </w:r>
      <w:r w:rsidR="00171CE6">
        <w:t>.</w:t>
      </w:r>
      <w:r w:rsidR="00FD75CE">
        <w:t xml:space="preserve"> </w:t>
      </w:r>
      <w:r>
        <w:t>1</w:t>
      </w:r>
      <w:r w:rsidR="00FD75CE">
        <w:t>)</w:t>
      </w:r>
    </w:p>
    <w:p w14:paraId="6C22AE4B" w14:textId="3CD818CE" w:rsidR="00C17FAB" w:rsidRDefault="002D7C60" w:rsidP="00DA3B00">
      <w:pPr>
        <w:spacing w:before="340"/>
        <w:rPr>
          <w:rFonts w:ascii="Arial" w:hAnsi="Arial" w:cs="Arial"/>
          <w:b/>
          <w:bCs/>
        </w:rPr>
      </w:pPr>
      <w:bookmarkStart w:id="4" w:name="_Hlk174450686"/>
      <w:bookmarkEnd w:id="2"/>
      <w:r>
        <w:rPr>
          <w:rFonts w:ascii="Arial" w:hAnsi="Arial" w:cs="Arial"/>
          <w:b/>
          <w:bCs/>
        </w:rPr>
        <w:t xml:space="preserve">Disallowable instrument </w:t>
      </w:r>
      <w:r w:rsidRPr="00B37B6D">
        <w:rPr>
          <w:rFonts w:ascii="Arial" w:hAnsi="Arial" w:cs="Arial"/>
          <w:b/>
          <w:bCs/>
        </w:rPr>
        <w:t>DI</w:t>
      </w:r>
      <w:r w:rsidR="0045202E" w:rsidRPr="00B37B6D">
        <w:rPr>
          <w:rFonts w:ascii="Arial" w:hAnsi="Arial" w:cs="Arial"/>
          <w:b/>
          <w:bCs/>
        </w:rPr>
        <w:t>2024</w:t>
      </w:r>
      <w:r w:rsidR="00C17FAB" w:rsidRPr="00B37B6D">
        <w:rPr>
          <w:rFonts w:ascii="Arial" w:hAnsi="Arial" w:cs="Arial"/>
          <w:b/>
          <w:bCs/>
        </w:rPr>
        <w:t>–</w:t>
      </w:r>
      <w:r w:rsidR="00F6459A">
        <w:rPr>
          <w:rFonts w:ascii="Arial" w:hAnsi="Arial" w:cs="Arial"/>
          <w:b/>
          <w:bCs/>
        </w:rPr>
        <w:t>291</w:t>
      </w:r>
    </w:p>
    <w:p w14:paraId="09856E5B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5EE75D51" w14:textId="29980AA6" w:rsidR="00C17FAB" w:rsidRDefault="0045202E" w:rsidP="00DA3B00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Controlled Sports Act 2019</w:t>
      </w:r>
      <w:r w:rsidR="00C17FAB">
        <w:rPr>
          <w:rFonts w:cs="Arial"/>
          <w:sz w:val="20"/>
        </w:rPr>
        <w:t xml:space="preserve">, </w:t>
      </w:r>
      <w:r>
        <w:rPr>
          <w:rFonts w:cs="Arial"/>
          <w:sz w:val="20"/>
        </w:rPr>
        <w:t>s 49</w:t>
      </w:r>
      <w:r w:rsidR="00D21E22">
        <w:rPr>
          <w:rFonts w:cs="Arial"/>
          <w:sz w:val="20"/>
        </w:rPr>
        <w:t xml:space="preserve"> (</w:t>
      </w:r>
      <w:r w:rsidR="0024354B">
        <w:rPr>
          <w:rFonts w:cs="Arial"/>
          <w:sz w:val="20"/>
        </w:rPr>
        <w:t xml:space="preserve">Code of </w:t>
      </w:r>
      <w:r w:rsidR="00D21E22">
        <w:rPr>
          <w:rFonts w:cs="Arial"/>
          <w:sz w:val="20"/>
        </w:rPr>
        <w:t>p</w:t>
      </w:r>
      <w:r w:rsidR="0024354B">
        <w:rPr>
          <w:rFonts w:cs="Arial"/>
          <w:sz w:val="20"/>
        </w:rPr>
        <w:t>ractice</w:t>
      </w:r>
      <w:bookmarkStart w:id="5" w:name="_Toc74057444"/>
      <w:r w:rsidR="00D21E22">
        <w:rPr>
          <w:rFonts w:cs="Arial"/>
          <w:b w:val="0"/>
          <w:bCs/>
          <w:color w:val="000000"/>
          <w:shd w:val="clear" w:color="auto" w:fill="FFFFFF"/>
        </w:rPr>
        <w:t>—</w:t>
      </w:r>
      <w:bookmarkEnd w:id="5"/>
      <w:r w:rsidR="00953C5E">
        <w:rPr>
          <w:rFonts w:cs="Arial"/>
          <w:sz w:val="20"/>
        </w:rPr>
        <w:t>approval</w:t>
      </w:r>
      <w:r w:rsidR="00D21E22">
        <w:rPr>
          <w:rFonts w:cs="Arial"/>
          <w:sz w:val="20"/>
        </w:rPr>
        <w:t>)</w:t>
      </w:r>
    </w:p>
    <w:bookmarkEnd w:id="0"/>
    <w:bookmarkEnd w:id="3"/>
    <w:bookmarkEnd w:id="4"/>
    <w:p w14:paraId="6CF3D878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61C470F2" w14:textId="77777777" w:rsidR="00C17FAB" w:rsidRDefault="00C17FAB">
      <w:pPr>
        <w:pStyle w:val="N-line3"/>
        <w:pBdr>
          <w:bottom w:val="none" w:sz="0" w:space="0" w:color="auto"/>
        </w:pBdr>
      </w:pPr>
    </w:p>
    <w:p w14:paraId="482DEFC5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1"/>
    <w:p w14:paraId="5F449571" w14:textId="42BB828A" w:rsidR="0060600D" w:rsidRPr="0060600D" w:rsidRDefault="0060600D">
      <w:pPr>
        <w:rPr>
          <w:rFonts w:ascii="Arial" w:hAnsi="Arial" w:cs="Arial"/>
          <w:b/>
          <w:szCs w:val="24"/>
        </w:rPr>
      </w:pPr>
      <w:r w:rsidRPr="0060600D">
        <w:rPr>
          <w:rFonts w:ascii="Arial" w:hAnsi="Arial" w:cs="Arial"/>
          <w:b/>
          <w:szCs w:val="24"/>
        </w:rPr>
        <w:t>Summary</w:t>
      </w:r>
    </w:p>
    <w:p w14:paraId="25543C13" w14:textId="29709659" w:rsidR="00C17FAB" w:rsidRDefault="0060600D">
      <w:r>
        <w:t xml:space="preserve">Section 49 of the </w:t>
      </w:r>
      <w:r w:rsidRPr="0060600D">
        <w:rPr>
          <w:i/>
          <w:iCs/>
        </w:rPr>
        <w:t>Controlled Sports Act 2019</w:t>
      </w:r>
      <w:r>
        <w:t xml:space="preserve"> provides the Minister for Sport and Recreation with the power to approve a Code of Practice for controlled sports events. </w:t>
      </w:r>
    </w:p>
    <w:p w14:paraId="5FE50A63" w14:textId="77777777" w:rsidR="0060600D" w:rsidRDefault="0060600D"/>
    <w:p w14:paraId="4F9E0FBE" w14:textId="4B1E8E65" w:rsidR="0060600D" w:rsidRDefault="0060600D" w:rsidP="0060600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The code of practice is a key document that details the technical requirements for conducting controlled sports events in the ACT. It is designed to cover a wide range of combat sports that fall within the scope of the Act</w:t>
      </w:r>
      <w:r w:rsidR="00304F78">
        <w:rPr>
          <w:color w:val="000000"/>
        </w:rPr>
        <w:t>.</w:t>
      </w:r>
    </w:p>
    <w:p w14:paraId="77CE3392" w14:textId="77777777" w:rsidR="0060600D" w:rsidRDefault="0060600D"/>
    <w:p w14:paraId="7C50744E" w14:textId="6C0A5796" w:rsidR="0060600D" w:rsidRDefault="0060600D">
      <w:pPr>
        <w:rPr>
          <w:rFonts w:ascii="Arial" w:hAnsi="Arial" w:cs="Arial"/>
          <w:b/>
          <w:szCs w:val="24"/>
        </w:rPr>
      </w:pPr>
      <w:r w:rsidRPr="0060600D">
        <w:rPr>
          <w:rFonts w:ascii="Arial" w:hAnsi="Arial" w:cs="Arial"/>
          <w:b/>
          <w:szCs w:val="24"/>
        </w:rPr>
        <w:t>Mandatory Standards</w:t>
      </w:r>
    </w:p>
    <w:p w14:paraId="2CDA1E33" w14:textId="71090800" w:rsidR="00304F78" w:rsidRPr="00304F78" w:rsidRDefault="00304F78">
      <w:pPr>
        <w:rPr>
          <w:color w:val="000000"/>
          <w:szCs w:val="24"/>
          <w:lang w:eastAsia="en-AU"/>
        </w:rPr>
      </w:pPr>
      <w:r w:rsidRPr="00304F78">
        <w:rPr>
          <w:color w:val="000000"/>
          <w:szCs w:val="24"/>
          <w:lang w:eastAsia="en-AU"/>
        </w:rPr>
        <w:t>The</w:t>
      </w:r>
      <w:r w:rsidR="005A6D1C">
        <w:rPr>
          <w:color w:val="000000"/>
          <w:szCs w:val="24"/>
          <w:lang w:eastAsia="en-AU"/>
        </w:rPr>
        <w:t xml:space="preserve"> relevant sections of the</w:t>
      </w:r>
      <w:r w:rsidRPr="00304F78">
        <w:rPr>
          <w:color w:val="000000"/>
          <w:szCs w:val="24"/>
          <w:lang w:eastAsia="en-AU"/>
        </w:rPr>
        <w:t xml:space="preserve"> Code of Practice </w:t>
      </w:r>
      <w:r w:rsidR="005A6D1C">
        <w:rPr>
          <w:color w:val="000000"/>
          <w:szCs w:val="24"/>
          <w:lang w:eastAsia="en-AU"/>
        </w:rPr>
        <w:t>are</w:t>
      </w:r>
      <w:r>
        <w:rPr>
          <w:color w:val="000000"/>
          <w:szCs w:val="24"/>
          <w:lang w:eastAsia="en-AU"/>
        </w:rPr>
        <w:t xml:space="preserve"> mandatory for the conduct of </w:t>
      </w:r>
      <w:r w:rsidR="00E9617A">
        <w:rPr>
          <w:color w:val="000000"/>
          <w:szCs w:val="24"/>
          <w:lang w:eastAsia="en-AU"/>
        </w:rPr>
        <w:t xml:space="preserve">registered </w:t>
      </w:r>
      <w:r>
        <w:rPr>
          <w:color w:val="000000"/>
          <w:szCs w:val="24"/>
          <w:lang w:eastAsia="en-AU"/>
        </w:rPr>
        <w:t xml:space="preserve">and non-registrable controlled sports events in the ACT. </w:t>
      </w:r>
    </w:p>
    <w:p w14:paraId="17DD7933" w14:textId="77777777" w:rsidR="00304F78" w:rsidRDefault="00304F78"/>
    <w:p w14:paraId="0120BE58" w14:textId="23B46A35" w:rsidR="00304F78" w:rsidRDefault="00304F78">
      <w:pPr>
        <w:rPr>
          <w:rFonts w:ascii="Arial" w:hAnsi="Arial" w:cs="Arial"/>
          <w:b/>
          <w:szCs w:val="24"/>
        </w:rPr>
      </w:pPr>
      <w:bookmarkStart w:id="6" w:name="_Hlk176272690"/>
      <w:r w:rsidRPr="00304F78">
        <w:rPr>
          <w:rFonts w:ascii="Arial" w:hAnsi="Arial" w:cs="Arial"/>
          <w:b/>
          <w:szCs w:val="24"/>
        </w:rPr>
        <w:t>Consultation</w:t>
      </w:r>
    </w:p>
    <w:p w14:paraId="28B4D8C6" w14:textId="53E0ED7E" w:rsidR="00840256" w:rsidRDefault="00840256" w:rsidP="00840256">
      <w:r w:rsidRPr="00840256">
        <w:t>In 2023</w:t>
      </w:r>
      <w:r>
        <w:t>-24</w:t>
      </w:r>
      <w:r w:rsidRPr="00840256">
        <w:t xml:space="preserve">, a review of the </w:t>
      </w:r>
      <w:r w:rsidRPr="00402040">
        <w:rPr>
          <w:i/>
          <w:iCs/>
        </w:rPr>
        <w:t>Controlled Sports Act 2019</w:t>
      </w:r>
      <w:r w:rsidRPr="00840256">
        <w:t xml:space="preserve"> was conducted. </w:t>
      </w:r>
      <w:r>
        <w:t>During this review industry and government stakeholders highlighted aspects of the Code of Practice that require clarification</w:t>
      </w:r>
      <w:r w:rsidR="00C276D7">
        <w:t xml:space="preserve"> to improve the operation of the legislation. </w:t>
      </w:r>
    </w:p>
    <w:bookmarkEnd w:id="6"/>
    <w:p w14:paraId="6B181D01" w14:textId="77777777" w:rsidR="00840256" w:rsidRDefault="00840256" w:rsidP="00840256"/>
    <w:p w14:paraId="5ADFAC0D" w14:textId="171D94D2" w:rsidR="00840256" w:rsidRPr="00840256" w:rsidRDefault="00840256" w:rsidP="00840256">
      <w:pPr>
        <w:rPr>
          <w:rFonts w:ascii="Arial" w:hAnsi="Arial" w:cs="Arial"/>
          <w:b/>
          <w:szCs w:val="24"/>
        </w:rPr>
      </w:pPr>
      <w:r w:rsidRPr="0060600D">
        <w:rPr>
          <w:rFonts w:ascii="Arial" w:hAnsi="Arial" w:cs="Arial"/>
          <w:b/>
          <w:szCs w:val="24"/>
        </w:rPr>
        <w:t>Scope</w:t>
      </w:r>
    </w:p>
    <w:p w14:paraId="51D85B25" w14:textId="318BCA4F" w:rsidR="00840256" w:rsidRDefault="0082271B" w:rsidP="00840256">
      <w:r>
        <w:t>In addition to correcting several minor typographical errors, t</w:t>
      </w:r>
      <w:r w:rsidR="00840256">
        <w:t xml:space="preserve">he </w:t>
      </w:r>
      <w:r w:rsidR="00840256" w:rsidRPr="00B37B6D">
        <w:rPr>
          <w:i/>
          <w:iCs/>
        </w:rPr>
        <w:t>Controlled Sports Code of Practice 2024 (No</w:t>
      </w:r>
      <w:r w:rsidR="00240FE9">
        <w:rPr>
          <w:i/>
          <w:iCs/>
        </w:rPr>
        <w:t>.</w:t>
      </w:r>
      <w:r w:rsidR="00840256" w:rsidRPr="00B37B6D">
        <w:rPr>
          <w:i/>
          <w:iCs/>
        </w:rPr>
        <w:t xml:space="preserve"> 1)</w:t>
      </w:r>
      <w:r w:rsidR="00840256">
        <w:t xml:space="preserve"> </w:t>
      </w:r>
      <w:r w:rsidR="005A6D1C">
        <w:t>makes</w:t>
      </w:r>
      <w:r w:rsidR="00840256">
        <w:t xml:space="preserve"> the below clarifications to the conduct of</w:t>
      </w:r>
      <w:r w:rsidR="0069778C">
        <w:t xml:space="preserve"> </w:t>
      </w:r>
      <w:r w:rsidR="00E9617A">
        <w:rPr>
          <w:color w:val="000000"/>
          <w:szCs w:val="24"/>
          <w:lang w:eastAsia="en-AU"/>
        </w:rPr>
        <w:t xml:space="preserve">registered </w:t>
      </w:r>
      <w:r w:rsidR="00840256">
        <w:t>controlled sports events:</w:t>
      </w:r>
    </w:p>
    <w:p w14:paraId="477DD969" w14:textId="1C8DF7CD" w:rsidR="00840256" w:rsidRDefault="00840256" w:rsidP="00840256">
      <w:pPr>
        <w:pStyle w:val="ListParagraph"/>
        <w:numPr>
          <w:ilvl w:val="0"/>
          <w:numId w:val="10"/>
        </w:numPr>
      </w:pPr>
      <w:r>
        <w:t xml:space="preserve">That exhibitions should be conducted with reduced intensity compared to that of a regular controlled sports contest, and in accordance with any official discipline rules prescribed by the Authorised Controlled Sports Body or National Sporting Organisation. </w:t>
      </w:r>
    </w:p>
    <w:p w14:paraId="736B1EC0" w14:textId="2AAB9B5D" w:rsidR="00840256" w:rsidRDefault="00E60169" w:rsidP="00E60169">
      <w:pPr>
        <w:pStyle w:val="ListParagraph"/>
        <w:numPr>
          <w:ilvl w:val="0"/>
          <w:numId w:val="10"/>
        </w:numPr>
      </w:pPr>
      <w:r w:rsidRPr="00E60169">
        <w:t>No changes to the nature of the event or contests within the event can be made after this time, except to utilise substitute contestants.</w:t>
      </w:r>
    </w:p>
    <w:p w14:paraId="2294F040" w14:textId="1D371F99" w:rsidR="0069778C" w:rsidRDefault="002C363F" w:rsidP="00840256">
      <w:pPr>
        <w:pStyle w:val="ListParagraph"/>
        <w:numPr>
          <w:ilvl w:val="0"/>
          <w:numId w:val="10"/>
        </w:numPr>
      </w:pPr>
      <w:r>
        <w:t>S</w:t>
      </w:r>
      <w:r w:rsidR="0069778C">
        <w:t>ubstitute contestant</w:t>
      </w:r>
      <w:r>
        <w:t>s</w:t>
      </w:r>
      <w:r w:rsidR="0069778C">
        <w:t xml:space="preserve"> must be matchmade </w:t>
      </w:r>
      <w:r w:rsidR="001D1C15">
        <w:t xml:space="preserve">to a specific contest </w:t>
      </w:r>
      <w:r w:rsidR="0069778C">
        <w:t xml:space="preserve">by the matchmaker. </w:t>
      </w:r>
    </w:p>
    <w:p w14:paraId="6C0F3ED0" w14:textId="3E3C0DFD" w:rsidR="00E60169" w:rsidRDefault="00E60169" w:rsidP="00840256">
      <w:pPr>
        <w:pStyle w:val="ListParagraph"/>
        <w:numPr>
          <w:ilvl w:val="0"/>
          <w:numId w:val="10"/>
        </w:numPr>
      </w:pPr>
      <w:r>
        <w:t xml:space="preserve">A substitute contestant must not compete in more than one contest in the event. </w:t>
      </w:r>
    </w:p>
    <w:p w14:paraId="3BC4DB88" w14:textId="34FDE0CA" w:rsidR="00E60169" w:rsidRDefault="00E60169" w:rsidP="00E60169">
      <w:pPr>
        <w:pStyle w:val="ListParagraph"/>
        <w:numPr>
          <w:ilvl w:val="0"/>
          <w:numId w:val="10"/>
        </w:numPr>
      </w:pPr>
      <w:r>
        <w:lastRenderedPageBreak/>
        <w:t xml:space="preserve">If </w:t>
      </w:r>
      <w:r w:rsidRPr="00E60169">
        <w:t>a substitute contestant will be used on the finalised draw listing, the promoter must notify Access Canberra in writing prior to the commencement of the first contest</w:t>
      </w:r>
      <w:r w:rsidR="002C363F">
        <w:t xml:space="preserve"> of the event.</w:t>
      </w:r>
    </w:p>
    <w:p w14:paraId="1E89BD03" w14:textId="2959F87F" w:rsidR="0069778C" w:rsidRDefault="0082271B" w:rsidP="00840256">
      <w:pPr>
        <w:pStyle w:val="ListParagraph"/>
        <w:numPr>
          <w:ilvl w:val="0"/>
          <w:numId w:val="10"/>
        </w:numPr>
      </w:pPr>
      <w:bookmarkStart w:id="7" w:name="_Hlk176265985"/>
      <w:r>
        <w:t>I</w:t>
      </w:r>
      <w:r w:rsidR="00E60169">
        <w:t xml:space="preserve">t is recommended that a </w:t>
      </w:r>
      <w:r w:rsidR="0069778C">
        <w:t>bed or plinth may be</w:t>
      </w:r>
      <w:r w:rsidR="00E60169">
        <w:t xml:space="preserve"> supplied by</w:t>
      </w:r>
      <w:r w:rsidR="0069778C">
        <w:t xml:space="preserve"> a promoter at </w:t>
      </w:r>
      <w:r w:rsidR="00E9617A">
        <w:rPr>
          <w:color w:val="000000"/>
          <w:szCs w:val="24"/>
          <w:lang w:eastAsia="en-AU"/>
        </w:rPr>
        <w:t xml:space="preserve">registered </w:t>
      </w:r>
      <w:r w:rsidR="0069778C">
        <w:t>events</w:t>
      </w:r>
      <w:r w:rsidR="001D1C15">
        <w:t xml:space="preserve">. </w:t>
      </w:r>
    </w:p>
    <w:p w14:paraId="2CA8FE4F" w14:textId="5FFB679C" w:rsidR="0069778C" w:rsidRDefault="0082271B" w:rsidP="00840256">
      <w:pPr>
        <w:pStyle w:val="ListParagraph"/>
        <w:numPr>
          <w:ilvl w:val="0"/>
          <w:numId w:val="10"/>
        </w:numPr>
      </w:pPr>
      <w:r>
        <w:t>A</w:t>
      </w:r>
      <w:r w:rsidR="0069778C">
        <w:t xml:space="preserve"> spinal board located next to the contest area should be located in a neutral corner, closest to the medical practitioner.</w:t>
      </w:r>
    </w:p>
    <w:p w14:paraId="4D9E5C0B" w14:textId="0EE1B24E" w:rsidR="0069778C" w:rsidRPr="0069778C" w:rsidRDefault="0082271B" w:rsidP="0069778C">
      <w:pPr>
        <w:pStyle w:val="ListParagraph"/>
        <w:numPr>
          <w:ilvl w:val="0"/>
          <w:numId w:val="10"/>
        </w:numPr>
      </w:pPr>
      <w:r>
        <w:t>J</w:t>
      </w:r>
      <w:r w:rsidR="0069778C" w:rsidRPr="0069778C">
        <w:t xml:space="preserve">udging positions must be allocated on 3 sides of the contest area and the position for the timekeeper and medical practitioner must be on </w:t>
      </w:r>
      <w:r w:rsidR="001D1C15">
        <w:t>a</w:t>
      </w:r>
      <w:r w:rsidR="0069778C" w:rsidRPr="0069778C">
        <w:t xml:space="preserve"> remaining side, closest to the contest area entry. </w:t>
      </w:r>
    </w:p>
    <w:p w14:paraId="388C2113" w14:textId="13208490" w:rsidR="0069778C" w:rsidRDefault="002C363F" w:rsidP="00240FE9">
      <w:pPr>
        <w:pStyle w:val="ListParagraph"/>
        <w:numPr>
          <w:ilvl w:val="0"/>
          <w:numId w:val="10"/>
        </w:numPr>
      </w:pPr>
      <w:r>
        <w:t>The removal of references t</w:t>
      </w:r>
      <w:r w:rsidR="0069778C">
        <w:t xml:space="preserve">hat padding will be approved by the controlled sports inspector. </w:t>
      </w:r>
    </w:p>
    <w:bookmarkEnd w:id="7"/>
    <w:p w14:paraId="7B33D94E" w14:textId="742D6DE9" w:rsidR="00840256" w:rsidRDefault="00840256"/>
    <w:p w14:paraId="3C3E1967" w14:textId="2207AB87" w:rsidR="0069778C" w:rsidRDefault="0069778C" w:rsidP="0069778C">
      <w:r>
        <w:t xml:space="preserve">The </w:t>
      </w:r>
      <w:r w:rsidRPr="00B37B6D">
        <w:rPr>
          <w:i/>
          <w:iCs/>
        </w:rPr>
        <w:t>Controlled Sports Code of Practice 2024 (No 1)</w:t>
      </w:r>
      <w:r>
        <w:t xml:space="preserve"> </w:t>
      </w:r>
      <w:r w:rsidR="005A6D1C">
        <w:t>makes</w:t>
      </w:r>
      <w:r>
        <w:t xml:space="preserve"> the below clarification to the conduct of non-registrable controlled sports events:</w:t>
      </w:r>
    </w:p>
    <w:p w14:paraId="07D8A634" w14:textId="7787D7CD" w:rsidR="0069778C" w:rsidRDefault="0082271B" w:rsidP="0069778C">
      <w:pPr>
        <w:pStyle w:val="ListParagraph"/>
        <w:numPr>
          <w:ilvl w:val="0"/>
          <w:numId w:val="11"/>
        </w:numPr>
      </w:pPr>
      <w:r>
        <w:t>T</w:t>
      </w:r>
      <w:r w:rsidR="00C276D7">
        <w:t xml:space="preserve">he promoter of </w:t>
      </w:r>
      <w:r w:rsidR="002C363F">
        <w:t>a</w:t>
      </w:r>
      <w:r w:rsidR="00C276D7">
        <w:t xml:space="preserve"> non-registrable event must not act as the representative of the Authorised Controlled Sports Body </w:t>
      </w:r>
      <w:r w:rsidR="002C363F">
        <w:t xml:space="preserve">for an event </w:t>
      </w:r>
      <w:r w:rsidR="00C276D7">
        <w:t xml:space="preserve">which they promote. </w:t>
      </w:r>
    </w:p>
    <w:p w14:paraId="1EABA37F" w14:textId="77777777" w:rsidR="00CA14FD" w:rsidRDefault="00CA14FD" w:rsidP="00CA14FD"/>
    <w:p w14:paraId="18160FE5" w14:textId="77777777" w:rsidR="00CA14FD" w:rsidRDefault="00CA14FD" w:rsidP="00CA14FD"/>
    <w:p w14:paraId="216C7127" w14:textId="77777777" w:rsidR="00CA14FD" w:rsidRPr="00CA14FD" w:rsidRDefault="00CA14FD" w:rsidP="00CA14FD">
      <w:pPr>
        <w:rPr>
          <w:rFonts w:ascii="Arial" w:hAnsi="Arial" w:cs="Arial"/>
          <w:b/>
          <w:szCs w:val="24"/>
        </w:rPr>
      </w:pPr>
      <w:r w:rsidRPr="00CA14FD">
        <w:rPr>
          <w:rFonts w:ascii="Arial" w:hAnsi="Arial" w:cs="Arial"/>
          <w:b/>
          <w:szCs w:val="24"/>
        </w:rPr>
        <w:t>Human Rights</w:t>
      </w:r>
    </w:p>
    <w:p w14:paraId="583D980B" w14:textId="64662319" w:rsidR="00CA14FD" w:rsidRPr="00485A21" w:rsidRDefault="00CA14FD" w:rsidP="00CA14F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No human rights are engaged or impacted by the content of this instrument. </w:t>
      </w:r>
      <w:r w:rsidRPr="00485A21">
        <w:rPr>
          <w:color w:val="000000"/>
        </w:rPr>
        <w:t xml:space="preserve"> </w:t>
      </w:r>
    </w:p>
    <w:p w14:paraId="4DFEC4A6" w14:textId="77777777" w:rsidR="00CA14FD" w:rsidRPr="00485A21" w:rsidRDefault="00CA14FD" w:rsidP="00CA14F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485A21">
        <w:rPr>
          <w:color w:val="000000"/>
        </w:rPr>
        <w:t> </w:t>
      </w:r>
    </w:p>
    <w:p w14:paraId="5B81A7FA" w14:textId="77777777" w:rsidR="00CA14FD" w:rsidRDefault="00CA14FD" w:rsidP="00CA14FD"/>
    <w:p w14:paraId="2C3B90F4" w14:textId="77777777" w:rsidR="00C276D7" w:rsidRDefault="00C276D7" w:rsidP="00C276D7"/>
    <w:p w14:paraId="290EA612" w14:textId="1E5FFDDE" w:rsidR="0069778C" w:rsidRPr="00840256" w:rsidRDefault="0069778C"/>
    <w:sectPr w:rsidR="0069778C" w:rsidRPr="00840256" w:rsidSect="00734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9BC51" w14:textId="77777777" w:rsidR="00BA3D41" w:rsidRDefault="00BA3D41" w:rsidP="00C17FAB">
      <w:r>
        <w:separator/>
      </w:r>
    </w:p>
  </w:endnote>
  <w:endnote w:type="continuationSeparator" w:id="0">
    <w:p w14:paraId="68F8A36C" w14:textId="77777777" w:rsidR="00BA3D41" w:rsidRDefault="00BA3D41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5B75F" w14:textId="77777777"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5AB89" w14:textId="3C52A42D" w:rsidR="00DA3B00" w:rsidRPr="003A74D4" w:rsidRDefault="003A74D4" w:rsidP="003A74D4">
    <w:pPr>
      <w:pStyle w:val="Footer"/>
      <w:jc w:val="center"/>
      <w:rPr>
        <w:rFonts w:cs="Arial"/>
        <w:sz w:val="14"/>
      </w:rPr>
    </w:pPr>
    <w:r w:rsidRPr="003A74D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8D1E3" w14:textId="77777777"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D792A" w14:textId="77777777" w:rsidR="00BA3D41" w:rsidRDefault="00BA3D41" w:rsidP="00C17FAB">
      <w:r>
        <w:separator/>
      </w:r>
    </w:p>
  </w:footnote>
  <w:footnote w:type="continuationSeparator" w:id="0">
    <w:p w14:paraId="266BDD66" w14:textId="77777777" w:rsidR="00BA3D41" w:rsidRDefault="00BA3D41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5D870" w14:textId="77777777"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ABDE2" w14:textId="77777777"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13903" w14:textId="77777777"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3ACA1F46"/>
    <w:multiLevelType w:val="hybridMultilevel"/>
    <w:tmpl w:val="EA9036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E714D"/>
    <w:multiLevelType w:val="hybridMultilevel"/>
    <w:tmpl w:val="C59696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38518579">
    <w:abstractNumId w:val="2"/>
  </w:num>
  <w:num w:numId="2" w16cid:durableId="1758208386">
    <w:abstractNumId w:val="0"/>
  </w:num>
  <w:num w:numId="3" w16cid:durableId="1784181725">
    <w:abstractNumId w:val="3"/>
  </w:num>
  <w:num w:numId="4" w16cid:durableId="1440686588">
    <w:abstractNumId w:val="6"/>
  </w:num>
  <w:num w:numId="5" w16cid:durableId="632174787">
    <w:abstractNumId w:val="9"/>
  </w:num>
  <w:num w:numId="6" w16cid:durableId="930893629">
    <w:abstractNumId w:val="1"/>
  </w:num>
  <w:num w:numId="7" w16cid:durableId="948968370">
    <w:abstractNumId w:val="4"/>
  </w:num>
  <w:num w:numId="8" w16cid:durableId="430322628">
    <w:abstractNumId w:val="5"/>
  </w:num>
  <w:num w:numId="9" w16cid:durableId="1089890323">
    <w:abstractNumId w:val="10"/>
  </w:num>
  <w:num w:numId="10" w16cid:durableId="439179211">
    <w:abstractNumId w:val="8"/>
  </w:num>
  <w:num w:numId="11" w16cid:durableId="2385605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0431F"/>
    <w:rsid w:val="00042963"/>
    <w:rsid w:val="00063078"/>
    <w:rsid w:val="000E19FF"/>
    <w:rsid w:val="001168C7"/>
    <w:rsid w:val="00171CE6"/>
    <w:rsid w:val="001D1C15"/>
    <w:rsid w:val="00240FE9"/>
    <w:rsid w:val="0024354B"/>
    <w:rsid w:val="002A6025"/>
    <w:rsid w:val="002A6399"/>
    <w:rsid w:val="002C363F"/>
    <w:rsid w:val="002D7C60"/>
    <w:rsid w:val="00304F78"/>
    <w:rsid w:val="003A74D4"/>
    <w:rsid w:val="003E0421"/>
    <w:rsid w:val="00402040"/>
    <w:rsid w:val="0045202E"/>
    <w:rsid w:val="005A6D1C"/>
    <w:rsid w:val="0060600D"/>
    <w:rsid w:val="0069778C"/>
    <w:rsid w:val="007129F1"/>
    <w:rsid w:val="007346AC"/>
    <w:rsid w:val="0082271B"/>
    <w:rsid w:val="00840256"/>
    <w:rsid w:val="00843EDE"/>
    <w:rsid w:val="009508A5"/>
    <w:rsid w:val="00953C5E"/>
    <w:rsid w:val="00B37B6D"/>
    <w:rsid w:val="00BA3D41"/>
    <w:rsid w:val="00BE2F6A"/>
    <w:rsid w:val="00C17FAB"/>
    <w:rsid w:val="00C276D7"/>
    <w:rsid w:val="00C5360B"/>
    <w:rsid w:val="00CA14FD"/>
    <w:rsid w:val="00CE599C"/>
    <w:rsid w:val="00D21E22"/>
    <w:rsid w:val="00DA3B00"/>
    <w:rsid w:val="00E44BEA"/>
    <w:rsid w:val="00E60169"/>
    <w:rsid w:val="00E7450B"/>
    <w:rsid w:val="00E9617A"/>
    <w:rsid w:val="00F6459A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9292FE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styleId="NormalWeb">
    <w:name w:val="Normal (Web)"/>
    <w:basedOn w:val="Normal"/>
    <w:uiPriority w:val="99"/>
    <w:semiHidden/>
    <w:unhideWhenUsed/>
    <w:rsid w:val="0060600D"/>
    <w:pPr>
      <w:spacing w:before="100" w:beforeAutospacing="1" w:after="100" w:afterAutospacing="1"/>
    </w:pPr>
    <w:rPr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84025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A6D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6D1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6D1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6D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6D1C"/>
    <w:rPr>
      <w:b/>
      <w:bCs/>
      <w:lang w:eastAsia="en-US"/>
    </w:rPr>
  </w:style>
  <w:style w:type="paragraph" w:styleId="Revision">
    <w:name w:val="Revision"/>
    <w:hidden/>
    <w:uiPriority w:val="99"/>
    <w:semiHidden/>
    <w:rsid w:val="00D21E22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2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2414</Characters>
  <Application>Microsoft Office Word</Application>
  <DocSecurity>0</DocSecurity>
  <Lines>64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2006-03-31T04:28:00Z</cp:lastPrinted>
  <dcterms:created xsi:type="dcterms:W3CDTF">2024-09-12T07:15:00Z</dcterms:created>
  <dcterms:modified xsi:type="dcterms:W3CDTF">2024-09-12T07:15:00Z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2024-08-13T04:52:19Z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06845804-294c-402b-989f-0ea6e96aa671</vt:lpwstr>
  </property>
  <property fmtid="{D5CDD505-2E9C-101B-9397-08002B2CF9AE}" pid="8" name="MSIP_Label_69af8531-eb46-4968-8cb3-105d2f5ea87e_ContentBits">
    <vt:lpwstr>0</vt:lpwstr>
  </property>
</Properties>
</file>