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218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9B86067" w14:textId="7C071A7C" w:rsidR="00C17FAB" w:rsidRDefault="008C1753">
      <w:pPr>
        <w:pStyle w:val="Billname"/>
        <w:spacing w:before="700"/>
      </w:pPr>
      <w:r>
        <w:t>Road Transport</w:t>
      </w:r>
      <w:r w:rsidR="00FD75CE">
        <w:t xml:space="preserve"> (</w:t>
      </w:r>
      <w:r>
        <w:t>General</w:t>
      </w:r>
      <w:r w:rsidR="00FD75CE">
        <w:t xml:space="preserve">) </w:t>
      </w:r>
      <w:r w:rsidR="004416A8">
        <w:t>Numberplate</w:t>
      </w:r>
      <w:r w:rsidR="005A6E48">
        <w:t xml:space="preserve"> Fees Determination 20</w:t>
      </w:r>
      <w:r w:rsidR="0015147A">
        <w:t>2</w:t>
      </w:r>
      <w:r w:rsidR="00AF4B7A">
        <w:t>5</w:t>
      </w:r>
      <w:r w:rsidR="005A6E48">
        <w:t xml:space="preserve"> (No </w:t>
      </w:r>
      <w:r w:rsidR="00804A22">
        <w:t>1</w:t>
      </w:r>
      <w:r w:rsidR="005A6E48">
        <w:t>)</w:t>
      </w:r>
    </w:p>
    <w:p w14:paraId="3157553E" w14:textId="2FEDC13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66FDE">
        <w:rPr>
          <w:rFonts w:ascii="Arial" w:hAnsi="Arial" w:cs="Arial"/>
          <w:b/>
          <w:bCs/>
        </w:rPr>
        <w:t>20</w:t>
      </w:r>
      <w:r w:rsidR="0015147A">
        <w:rPr>
          <w:rFonts w:ascii="Arial" w:hAnsi="Arial" w:cs="Arial"/>
          <w:b/>
          <w:bCs/>
        </w:rPr>
        <w:t>2</w:t>
      </w:r>
      <w:r w:rsidR="00AF4B7A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674E54" w:rsidRPr="00674E54">
        <w:rPr>
          <w:rFonts w:ascii="Arial" w:hAnsi="Arial" w:cs="Arial"/>
          <w:b/>
          <w:bCs/>
        </w:rPr>
        <w:t>60</w:t>
      </w:r>
    </w:p>
    <w:p w14:paraId="7E6DEEE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A723941" w14:textId="77777777" w:rsidR="00C17FAB" w:rsidRDefault="0032135C" w:rsidP="00DA3B00">
      <w:pPr>
        <w:pStyle w:val="CoverActName"/>
        <w:spacing w:before="320" w:after="0"/>
        <w:rPr>
          <w:rFonts w:cs="Arial"/>
          <w:sz w:val="20"/>
        </w:rPr>
      </w:pPr>
      <w:r w:rsidRPr="00804A22">
        <w:rPr>
          <w:iCs/>
          <w:sz w:val="20"/>
        </w:rPr>
        <w:t>Road Transport (General) Act 1999</w:t>
      </w:r>
      <w:r>
        <w:rPr>
          <w:sz w:val="20"/>
        </w:rPr>
        <w:t>, section 96 (Determination of fees, charges and other amounts)</w:t>
      </w:r>
    </w:p>
    <w:p w14:paraId="6B0B54D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CC2C154" w14:textId="77777777" w:rsidR="00C17FAB" w:rsidRDefault="00C17FAB">
      <w:pPr>
        <w:pStyle w:val="N-line3"/>
        <w:pBdr>
          <w:bottom w:val="none" w:sz="0" w:space="0" w:color="auto"/>
        </w:pBdr>
      </w:pPr>
    </w:p>
    <w:p w14:paraId="467F8BDB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6253052" w14:textId="77777777" w:rsidR="008E1D95" w:rsidRPr="00C410DE" w:rsidRDefault="008E1D95" w:rsidP="008E1D95">
      <w:r w:rsidRPr="00C410DE">
        <w:t xml:space="preserve">Section 96 of the </w:t>
      </w:r>
      <w:r w:rsidRPr="00C410DE">
        <w:rPr>
          <w:i/>
          <w:iCs/>
        </w:rPr>
        <w:t xml:space="preserve">Road Transport (General) Act 1999 </w:t>
      </w:r>
      <w:r w:rsidRPr="00C410DE">
        <w:t xml:space="preserve">allows the Minister to determine fees, charges and other amounts payable under the ACT </w:t>
      </w:r>
      <w:r>
        <w:t>r</w:t>
      </w:r>
      <w:r w:rsidRPr="00C410DE">
        <w:t xml:space="preserve">oad </w:t>
      </w:r>
      <w:r>
        <w:t>t</w:t>
      </w:r>
      <w:r w:rsidRPr="00C410DE">
        <w:t>ransport legislation.</w:t>
      </w:r>
    </w:p>
    <w:p w14:paraId="7BBB7282" w14:textId="77777777" w:rsidR="008E1D95" w:rsidRDefault="008E1D95" w:rsidP="00066B68"/>
    <w:p w14:paraId="6124D252" w14:textId="77777777" w:rsidR="00066B68" w:rsidRDefault="00066B68" w:rsidP="00066B68">
      <w:pPr>
        <w:numPr>
          <w:ilvl w:val="12"/>
          <w:numId w:val="0"/>
        </w:numPr>
        <w:tabs>
          <w:tab w:val="left" w:pos="15168"/>
        </w:tabs>
      </w:pPr>
      <w:r>
        <w:t xml:space="preserve">This disallowable instrument has the effect of determining fees for transactions relating to vehicle numberplates and the rights to registration numbers issued under the </w:t>
      </w:r>
      <w:r w:rsidRPr="00ED47F6">
        <w:t>r</w:t>
      </w:r>
      <w:r w:rsidRPr="00ED47F6">
        <w:rPr>
          <w:iCs/>
        </w:rPr>
        <w:t>oad transport legislation</w:t>
      </w:r>
      <w:r w:rsidRPr="00ED47F6">
        <w:t>.</w:t>
      </w:r>
    </w:p>
    <w:p w14:paraId="5CA57F9C" w14:textId="77777777" w:rsidR="009E5A8D" w:rsidRDefault="009E5A8D" w:rsidP="009E5A8D"/>
    <w:p w14:paraId="541D6C1F" w14:textId="7CCD8EE3" w:rsidR="009E5A8D" w:rsidRDefault="009E5A8D" w:rsidP="009E5A8D">
      <w:pPr>
        <w:numPr>
          <w:ilvl w:val="12"/>
          <w:numId w:val="0"/>
        </w:numPr>
        <w:tabs>
          <w:tab w:val="left" w:pos="15168"/>
        </w:tabs>
      </w:pPr>
      <w:r>
        <w:t xml:space="preserve">The fees for numberplates have been increased by </w:t>
      </w:r>
      <w:r w:rsidR="0015147A">
        <w:t xml:space="preserve">the </w:t>
      </w:r>
      <w:r w:rsidR="00A40777">
        <w:t xml:space="preserve">estimated </w:t>
      </w:r>
      <w:r w:rsidR="00696EB3">
        <w:t>202</w:t>
      </w:r>
      <w:r w:rsidR="00AF4B7A">
        <w:t>4</w:t>
      </w:r>
      <w:r w:rsidR="00696EB3">
        <w:t>-2</w:t>
      </w:r>
      <w:r w:rsidR="00AF4B7A">
        <w:t>5</w:t>
      </w:r>
      <w:r w:rsidR="00696EB3">
        <w:t xml:space="preserve"> </w:t>
      </w:r>
      <w:r w:rsidR="0015147A">
        <w:t xml:space="preserve">wage price index of </w:t>
      </w:r>
      <w:r w:rsidR="00AF4B7A">
        <w:t>3.5</w:t>
      </w:r>
      <w:r>
        <w:t>%</w:t>
      </w:r>
      <w:r w:rsidR="0015147A">
        <w:t xml:space="preserve"> in accordance with </w:t>
      </w:r>
      <w:r w:rsidR="00B81564">
        <w:t xml:space="preserve">rates published </w:t>
      </w:r>
      <w:r w:rsidR="00B81564" w:rsidRPr="00D10D02">
        <w:t xml:space="preserve">in </w:t>
      </w:r>
      <w:r w:rsidR="00D10D02" w:rsidRPr="00D10D02">
        <w:t>Budget Memo 202</w:t>
      </w:r>
      <w:r w:rsidR="00AF4B7A">
        <w:t>4</w:t>
      </w:r>
      <w:r w:rsidR="00D10D02" w:rsidRPr="00D10D02">
        <w:t>/2</w:t>
      </w:r>
      <w:r w:rsidR="00AF4B7A">
        <w:t>8</w:t>
      </w:r>
      <w:r w:rsidR="00E66723">
        <w:t>. An additional 0.35% indexation</w:t>
      </w:r>
      <w:r w:rsidR="00A40777">
        <w:t>, 3.85% in total,</w:t>
      </w:r>
      <w:r w:rsidR="00E66723">
        <w:t xml:space="preserve"> has been applied to fees for regulatory services as per budget memo 2024-14</w:t>
      </w:r>
      <w:r w:rsidR="00C03150">
        <w:t xml:space="preserve">. This applies to all fees in Schedule 1 except for items 8.1 and 9.1. </w:t>
      </w:r>
      <w:r w:rsidR="00E66723">
        <w:t>Fees have been</w:t>
      </w:r>
      <w:r>
        <w:t xml:space="preserve"> rounded down to the </w:t>
      </w:r>
      <w:r w:rsidRPr="00262BB4">
        <w:t>nearest ten cents</w:t>
      </w:r>
      <w:r w:rsidR="00D313E9">
        <w:t xml:space="preserve">. The fee for </w:t>
      </w:r>
      <w:r w:rsidRPr="00262BB4">
        <w:t xml:space="preserve">national heavy vehicle numberplates </w:t>
      </w:r>
      <w:r w:rsidR="002F3638" w:rsidRPr="00262BB4">
        <w:t>has been increased</w:t>
      </w:r>
      <w:r w:rsidR="00262BB4" w:rsidRPr="00262BB4">
        <w:t xml:space="preserve"> </w:t>
      </w:r>
      <w:r w:rsidR="00DA7640">
        <w:t>to $3</w:t>
      </w:r>
      <w:r w:rsidR="00AF4B7A">
        <w:t>1</w:t>
      </w:r>
      <w:r w:rsidR="00DA7640">
        <w:t>.</w:t>
      </w:r>
      <w:r w:rsidR="00AF4B7A">
        <w:t>1</w:t>
      </w:r>
      <w:r w:rsidR="00DA7640">
        <w:t>0 following</w:t>
      </w:r>
      <w:r w:rsidR="00262BB4">
        <w:t xml:space="preserve"> advice from the National Transport Commission</w:t>
      </w:r>
      <w:r w:rsidR="002F3638">
        <w:t>.</w:t>
      </w:r>
    </w:p>
    <w:p w14:paraId="125A0C11" w14:textId="238D9C2E" w:rsidR="00AF48D8" w:rsidRDefault="00AF48D8" w:rsidP="009E5A8D">
      <w:pPr>
        <w:numPr>
          <w:ilvl w:val="12"/>
          <w:numId w:val="0"/>
        </w:numPr>
        <w:tabs>
          <w:tab w:val="left" w:pos="15168"/>
        </w:tabs>
      </w:pPr>
    </w:p>
    <w:p w14:paraId="0AAD4670" w14:textId="157DC832" w:rsidR="00AF48D8" w:rsidRDefault="00AF48D8" w:rsidP="009E5A8D">
      <w:pPr>
        <w:numPr>
          <w:ilvl w:val="12"/>
          <w:numId w:val="0"/>
        </w:numPr>
        <w:tabs>
          <w:tab w:val="left" w:pos="15168"/>
        </w:tabs>
      </w:pPr>
      <w:r>
        <w:t>Indexing fees and charges annually maintains the cost of the product or service being provided.</w:t>
      </w:r>
    </w:p>
    <w:p w14:paraId="07C9C30C" w14:textId="77777777" w:rsidR="009E5A8D" w:rsidRDefault="009E5A8D" w:rsidP="009E5A8D"/>
    <w:p w14:paraId="624C5868" w14:textId="0B1BD785" w:rsidR="009E5A8D" w:rsidRDefault="009E5A8D" w:rsidP="009E5A8D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spacing w:after="0"/>
      </w:pPr>
      <w:r>
        <w:t>Column 1 of schedule 1 lists the item number</w:t>
      </w:r>
      <w:r w:rsidR="001F5A8C">
        <w:t xml:space="preserve"> for which </w:t>
      </w:r>
      <w:r w:rsidR="008732A2">
        <w:t>the</w:t>
      </w:r>
      <w:r w:rsidR="001F5A8C">
        <w:t xml:space="preserve"> fee is payable</w:t>
      </w:r>
      <w:r>
        <w:t xml:space="preserve">. </w:t>
      </w:r>
      <w:r w:rsidR="008732A2">
        <w:t xml:space="preserve"> </w:t>
      </w:r>
      <w:r>
        <w:t>Column 2 of schedule 1 describes the service or other matter in relation to the fee payable.  Column 3 of schedule 1 lists the fee payable on or before 3</w:t>
      </w:r>
      <w:r w:rsidR="002F3638">
        <w:t>0</w:t>
      </w:r>
      <w:r>
        <w:t> </w:t>
      </w:r>
      <w:r w:rsidR="002F3638">
        <w:t>June</w:t>
      </w:r>
      <w:r>
        <w:t> 20</w:t>
      </w:r>
      <w:r w:rsidR="0015147A">
        <w:t>2</w:t>
      </w:r>
      <w:r w:rsidR="00AF4B7A">
        <w:t>5</w:t>
      </w:r>
      <w:r>
        <w:t>.  Column 4 of schedule 1 lists the fee payable on or after 1 </w:t>
      </w:r>
      <w:r w:rsidR="002F3638">
        <w:t>July</w:t>
      </w:r>
      <w:r>
        <w:t> 20</w:t>
      </w:r>
      <w:r w:rsidR="0015147A">
        <w:t>2</w:t>
      </w:r>
      <w:r w:rsidR="00AF4B7A">
        <w:t>5</w:t>
      </w:r>
      <w:r>
        <w:t>.</w:t>
      </w:r>
    </w:p>
    <w:p w14:paraId="25E87EB3" w14:textId="77777777" w:rsidR="009E5A8D" w:rsidRDefault="009E5A8D" w:rsidP="009E5A8D"/>
    <w:p w14:paraId="63516899" w14:textId="77777777" w:rsidR="009E5A8D" w:rsidRDefault="009E5A8D" w:rsidP="009E5A8D">
      <w:r>
        <w:t>T</w:t>
      </w:r>
      <w:r w:rsidRPr="004A064D">
        <w:rPr>
          <w:bCs/>
          <w:snapToGrid w:val="0"/>
          <w:color w:val="000000"/>
        </w:rPr>
        <w:t xml:space="preserve">here is no fee in column </w:t>
      </w:r>
      <w:r w:rsidR="00733B5A">
        <w:rPr>
          <w:bCs/>
          <w:snapToGrid w:val="0"/>
          <w:color w:val="000000"/>
        </w:rPr>
        <w:t xml:space="preserve">3 or </w:t>
      </w:r>
      <w:r w:rsidRPr="004A064D">
        <w:rPr>
          <w:bCs/>
          <w:snapToGrid w:val="0"/>
          <w:color w:val="000000"/>
        </w:rPr>
        <w:t xml:space="preserve">4 </w:t>
      </w:r>
      <w:r w:rsidR="00733B5A">
        <w:rPr>
          <w:bCs/>
          <w:snapToGrid w:val="0"/>
          <w:color w:val="000000"/>
        </w:rPr>
        <w:t>for items 5.5 or 5.6, Brumbies special series registration numbers,</w:t>
      </w:r>
      <w:r w:rsidRPr="004A064D">
        <w:rPr>
          <w:bCs/>
          <w:snapToGrid w:val="0"/>
          <w:color w:val="000000"/>
        </w:rPr>
        <w:t xml:space="preserve"> as </w:t>
      </w:r>
      <w:r w:rsidRPr="004A064D">
        <w:rPr>
          <w:snapToGrid w:val="0"/>
          <w:color w:val="000000"/>
        </w:rPr>
        <w:t xml:space="preserve">the Road Transport Authority will offer </w:t>
      </w:r>
      <w:r w:rsidR="00733B5A">
        <w:rPr>
          <w:snapToGrid w:val="0"/>
          <w:color w:val="000000"/>
        </w:rPr>
        <w:t>these</w:t>
      </w:r>
      <w:r w:rsidRPr="004A064D">
        <w:rPr>
          <w:snapToGrid w:val="0"/>
          <w:color w:val="000000"/>
        </w:rPr>
        <w:t xml:space="preserve"> numberplates by a method determined by the Road Transport Authority</w:t>
      </w:r>
      <w:r>
        <w:rPr>
          <w:snapToGrid w:val="0"/>
          <w:color w:val="000000"/>
        </w:rPr>
        <w:t>.</w:t>
      </w:r>
      <w:r w:rsidRPr="009E5A8D">
        <w:t xml:space="preserve"> </w:t>
      </w:r>
    </w:p>
    <w:p w14:paraId="4526B20A" w14:textId="77777777" w:rsidR="00DC3792" w:rsidRDefault="00DC3792" w:rsidP="00DC3792"/>
    <w:p w14:paraId="7888F828" w14:textId="77777777" w:rsidR="00D30E55" w:rsidRDefault="00D30E55" w:rsidP="00D30E55">
      <w:pPr>
        <w:numPr>
          <w:ilvl w:val="12"/>
          <w:numId w:val="0"/>
        </w:numPr>
        <w:tabs>
          <w:tab w:val="left" w:pos="15168"/>
        </w:tabs>
      </w:pPr>
      <w:r>
        <w:t xml:space="preserve">The preference of the Standing Committee on Justice and Community Safety </w:t>
      </w:r>
      <w:r w:rsidR="00ED736A">
        <w:t>(</w:t>
      </w:r>
      <w:r>
        <w:t>Legislative Scrutiny</w:t>
      </w:r>
      <w:r w:rsidR="00ED736A">
        <w:t xml:space="preserve"> Role)</w:t>
      </w:r>
      <w:r>
        <w:t xml:space="preserve"> that </w:t>
      </w:r>
      <w:r w:rsidR="00AE55DF">
        <w:t>I</w:t>
      </w:r>
      <w:r>
        <w:t xml:space="preserve">nstruments or Explanatory Statements identify the amount of the old and new fee, any percentage increase and also the reason for any </w:t>
      </w:r>
      <w:r>
        <w:lastRenderedPageBreak/>
        <w:t xml:space="preserve">increase in the Instrument or the Explanatory Statement has been taken into account in the preparation of the </w:t>
      </w:r>
      <w:r w:rsidR="00AE55DF">
        <w:t>I</w:t>
      </w:r>
      <w:r>
        <w:t xml:space="preserve">nstrument and the Explanatory Statement.  </w:t>
      </w:r>
    </w:p>
    <w:p w14:paraId="39A4FE28" w14:textId="77777777" w:rsidR="00D30E55" w:rsidRDefault="00D30E55" w:rsidP="00066B68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spacing w:after="0"/>
      </w:pPr>
    </w:p>
    <w:p w14:paraId="09B72677" w14:textId="77777777" w:rsidR="009D3102" w:rsidRDefault="009D3102" w:rsidP="00066B68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spacing w:after="0"/>
        <w:rPr>
          <w:szCs w:val="24"/>
        </w:rPr>
      </w:pPr>
      <w:r>
        <w:rPr>
          <w:szCs w:val="24"/>
        </w:rPr>
        <w:t xml:space="preserve">There are no human rights or climate change implications arising from this </w:t>
      </w:r>
      <w:r w:rsidR="00733B5A">
        <w:rPr>
          <w:szCs w:val="24"/>
        </w:rPr>
        <w:t>instrument</w:t>
      </w:r>
      <w:r>
        <w:rPr>
          <w:szCs w:val="24"/>
        </w:rPr>
        <w:t>.</w:t>
      </w:r>
    </w:p>
    <w:p w14:paraId="524B6637" w14:textId="77777777" w:rsidR="009D3102" w:rsidRDefault="009D3102" w:rsidP="00066B68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spacing w:after="0"/>
        <w:rPr>
          <w:szCs w:val="24"/>
        </w:rPr>
      </w:pPr>
    </w:p>
    <w:p w14:paraId="319D34A8" w14:textId="77777777" w:rsidR="008E1D95" w:rsidRPr="008E1D95" w:rsidRDefault="008E1D95" w:rsidP="00066B68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spacing w:after="0"/>
        <w:rPr>
          <w:szCs w:val="24"/>
        </w:rPr>
      </w:pPr>
      <w:r w:rsidRPr="008E1D95">
        <w:rPr>
          <w:szCs w:val="24"/>
        </w:rPr>
        <w:t xml:space="preserve">This determination is a disallowable instrument and must be presented to the Legislative Assembly within 6 sitting days after its notification pursuant to section 64 of the </w:t>
      </w:r>
      <w:r w:rsidRPr="008E1D95">
        <w:rPr>
          <w:i/>
          <w:iCs/>
          <w:szCs w:val="24"/>
        </w:rPr>
        <w:t>Legislation Act 2001</w:t>
      </w:r>
      <w:r w:rsidRPr="008E1D95">
        <w:rPr>
          <w:szCs w:val="24"/>
        </w:rPr>
        <w:t>.</w:t>
      </w:r>
    </w:p>
    <w:p w14:paraId="76F9E15A" w14:textId="77777777" w:rsidR="00C17FAB" w:rsidRPr="008E1D95" w:rsidRDefault="00C17FAB" w:rsidP="00066B68"/>
    <w:sectPr w:rsidR="00C17FAB" w:rsidRPr="008E1D95" w:rsidSect="00FB0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9FD7" w14:textId="77777777" w:rsidR="00176522" w:rsidRDefault="00176522" w:rsidP="00C17FAB">
      <w:r>
        <w:separator/>
      </w:r>
    </w:p>
  </w:endnote>
  <w:endnote w:type="continuationSeparator" w:id="0">
    <w:p w14:paraId="7BD41CBE" w14:textId="77777777" w:rsidR="00176522" w:rsidRDefault="0017652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D6FE" w14:textId="77777777" w:rsidR="00B30748" w:rsidRDefault="00B30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FABF" w14:textId="719291DF" w:rsidR="00251111" w:rsidRPr="00B30748" w:rsidRDefault="00B30748" w:rsidP="00B30748">
    <w:pPr>
      <w:pStyle w:val="Footer"/>
      <w:jc w:val="center"/>
      <w:rPr>
        <w:rFonts w:cs="Arial"/>
        <w:sz w:val="14"/>
      </w:rPr>
    </w:pPr>
    <w:r w:rsidRPr="00B3074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6DBB" w14:textId="77777777" w:rsidR="00B30748" w:rsidRDefault="00B3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9098" w14:textId="77777777" w:rsidR="00176522" w:rsidRDefault="00176522" w:rsidP="00C17FAB">
      <w:r>
        <w:separator/>
      </w:r>
    </w:p>
  </w:footnote>
  <w:footnote w:type="continuationSeparator" w:id="0">
    <w:p w14:paraId="07328B55" w14:textId="77777777" w:rsidR="00176522" w:rsidRDefault="0017652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469D" w14:textId="77777777" w:rsidR="00B30748" w:rsidRDefault="00B30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EA22" w14:textId="77777777" w:rsidR="00B30748" w:rsidRDefault="00B3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EFD3" w14:textId="77777777" w:rsidR="00B30748" w:rsidRDefault="00B30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263148220">
    <w:abstractNumId w:val="2"/>
  </w:num>
  <w:num w:numId="2" w16cid:durableId="742411522">
    <w:abstractNumId w:val="0"/>
  </w:num>
  <w:num w:numId="3" w16cid:durableId="1816289076">
    <w:abstractNumId w:val="3"/>
  </w:num>
  <w:num w:numId="4" w16cid:durableId="1697463822">
    <w:abstractNumId w:val="6"/>
  </w:num>
  <w:num w:numId="5" w16cid:durableId="809396270">
    <w:abstractNumId w:val="7"/>
  </w:num>
  <w:num w:numId="6" w16cid:durableId="112290569">
    <w:abstractNumId w:val="1"/>
  </w:num>
  <w:num w:numId="7" w16cid:durableId="1963534441">
    <w:abstractNumId w:val="4"/>
  </w:num>
  <w:num w:numId="8" w16cid:durableId="974677317">
    <w:abstractNumId w:val="5"/>
  </w:num>
  <w:num w:numId="9" w16cid:durableId="31000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0061"/>
    <w:rsid w:val="00035C6B"/>
    <w:rsid w:val="00057E5C"/>
    <w:rsid w:val="00066B68"/>
    <w:rsid w:val="000A16BF"/>
    <w:rsid w:val="00105A5A"/>
    <w:rsid w:val="0015147A"/>
    <w:rsid w:val="00176522"/>
    <w:rsid w:val="00191A36"/>
    <w:rsid w:val="001A1D97"/>
    <w:rsid w:val="001C654C"/>
    <w:rsid w:val="001F5A8C"/>
    <w:rsid w:val="001F72B1"/>
    <w:rsid w:val="00226EE0"/>
    <w:rsid w:val="00241D31"/>
    <w:rsid w:val="00251111"/>
    <w:rsid w:val="00262BB4"/>
    <w:rsid w:val="002877C6"/>
    <w:rsid w:val="002A0028"/>
    <w:rsid w:val="002C32AF"/>
    <w:rsid w:val="002D7C60"/>
    <w:rsid w:val="002F3638"/>
    <w:rsid w:val="0032135C"/>
    <w:rsid w:val="00325C46"/>
    <w:rsid w:val="00366FDE"/>
    <w:rsid w:val="003C6D9D"/>
    <w:rsid w:val="003D432C"/>
    <w:rsid w:val="004416A8"/>
    <w:rsid w:val="00484A5A"/>
    <w:rsid w:val="00486BEC"/>
    <w:rsid w:val="00496D04"/>
    <w:rsid w:val="004A064D"/>
    <w:rsid w:val="004F3B83"/>
    <w:rsid w:val="00504FB5"/>
    <w:rsid w:val="005A6E48"/>
    <w:rsid w:val="005E4F7A"/>
    <w:rsid w:val="005F37BE"/>
    <w:rsid w:val="005F77DB"/>
    <w:rsid w:val="006116B4"/>
    <w:rsid w:val="00636EDA"/>
    <w:rsid w:val="00674E54"/>
    <w:rsid w:val="00681F7B"/>
    <w:rsid w:val="00696EB3"/>
    <w:rsid w:val="00697D21"/>
    <w:rsid w:val="006C05BD"/>
    <w:rsid w:val="007067DC"/>
    <w:rsid w:val="00733B5A"/>
    <w:rsid w:val="007346AC"/>
    <w:rsid w:val="00744201"/>
    <w:rsid w:val="007D14C6"/>
    <w:rsid w:val="007D346F"/>
    <w:rsid w:val="007D68A3"/>
    <w:rsid w:val="007E1902"/>
    <w:rsid w:val="00804A22"/>
    <w:rsid w:val="0081183C"/>
    <w:rsid w:val="00816C32"/>
    <w:rsid w:val="00816D74"/>
    <w:rsid w:val="008732A2"/>
    <w:rsid w:val="00886716"/>
    <w:rsid w:val="008C1753"/>
    <w:rsid w:val="008C738B"/>
    <w:rsid w:val="008E1D95"/>
    <w:rsid w:val="008F7358"/>
    <w:rsid w:val="009506A8"/>
    <w:rsid w:val="009508A5"/>
    <w:rsid w:val="00981491"/>
    <w:rsid w:val="00983A89"/>
    <w:rsid w:val="009A6986"/>
    <w:rsid w:val="009B5D0E"/>
    <w:rsid w:val="009C07B8"/>
    <w:rsid w:val="009D3102"/>
    <w:rsid w:val="009E1C75"/>
    <w:rsid w:val="009E5A8D"/>
    <w:rsid w:val="009E684E"/>
    <w:rsid w:val="00A161D7"/>
    <w:rsid w:val="00A310B7"/>
    <w:rsid w:val="00A40777"/>
    <w:rsid w:val="00AA3EF2"/>
    <w:rsid w:val="00AB30F5"/>
    <w:rsid w:val="00AE55DF"/>
    <w:rsid w:val="00AF48D8"/>
    <w:rsid w:val="00AF4B7A"/>
    <w:rsid w:val="00B03893"/>
    <w:rsid w:val="00B108C3"/>
    <w:rsid w:val="00B30748"/>
    <w:rsid w:val="00B31E34"/>
    <w:rsid w:val="00B46526"/>
    <w:rsid w:val="00B6260B"/>
    <w:rsid w:val="00B81564"/>
    <w:rsid w:val="00BA7152"/>
    <w:rsid w:val="00BC5AE0"/>
    <w:rsid w:val="00C03150"/>
    <w:rsid w:val="00C17FAB"/>
    <w:rsid w:val="00C324FA"/>
    <w:rsid w:val="00C410DE"/>
    <w:rsid w:val="00C45EAF"/>
    <w:rsid w:val="00CE599C"/>
    <w:rsid w:val="00D10D02"/>
    <w:rsid w:val="00D11EF4"/>
    <w:rsid w:val="00D27E56"/>
    <w:rsid w:val="00D30E55"/>
    <w:rsid w:val="00D313E9"/>
    <w:rsid w:val="00D343E5"/>
    <w:rsid w:val="00D37A2B"/>
    <w:rsid w:val="00D76E79"/>
    <w:rsid w:val="00D91DBD"/>
    <w:rsid w:val="00DA3B00"/>
    <w:rsid w:val="00DA7640"/>
    <w:rsid w:val="00DC3792"/>
    <w:rsid w:val="00DF1A9A"/>
    <w:rsid w:val="00DF3ADE"/>
    <w:rsid w:val="00DF7ECA"/>
    <w:rsid w:val="00E25655"/>
    <w:rsid w:val="00E46CCC"/>
    <w:rsid w:val="00E66723"/>
    <w:rsid w:val="00ED47F6"/>
    <w:rsid w:val="00ED736A"/>
    <w:rsid w:val="00F17789"/>
    <w:rsid w:val="00F24DE0"/>
    <w:rsid w:val="00F2650A"/>
    <w:rsid w:val="00F52507"/>
    <w:rsid w:val="00F54BF7"/>
    <w:rsid w:val="00F83D6B"/>
    <w:rsid w:val="00FB0A20"/>
    <w:rsid w:val="00FC47FB"/>
    <w:rsid w:val="00FD003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3319D"/>
  <w14:defaultImageDpi w14:val="0"/>
  <w15:docId w15:val="{B75D8BB7-0958-4A08-838E-31E7C0CD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locked/>
    <w:rsid w:val="008E1D95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7346AC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E1D95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8E1D95"/>
    <w:rPr>
      <w:rFonts w:cs="Times New Roman"/>
      <w:sz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8E1D95"/>
    <w:pPr>
      <w:widowControl w:val="0"/>
      <w:ind w:left="720"/>
      <w:contextualSpacing/>
    </w:pPr>
    <w:rPr>
      <w:i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04FB5"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91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1A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A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91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1A36"/>
    <w:rPr>
      <w:b/>
      <w:bCs/>
      <w:lang w:eastAsia="en-US"/>
    </w:rPr>
  </w:style>
  <w:style w:type="paragraph" w:styleId="Revision">
    <w:name w:val="Revision"/>
    <w:hidden/>
    <w:uiPriority w:val="99"/>
    <w:semiHidden/>
    <w:rsid w:val="00A4077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A51685980</value>
    </field>
    <field name="Objective-Title">
      <value order="0">Attachment I - ES - Road Transport (General) Numberplate Fees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2025-04-16T22:01:27Z</value>
    </field>
    <field name="Objective-ModificationStamp">
      <value order="0">2025-04-16T22:01:27Z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vA65314028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2074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2018-05-01T23:55:00Z</cp:lastPrinted>
  <dcterms:created xsi:type="dcterms:W3CDTF">2025-05-14T23:45:00Z</dcterms:created>
  <dcterms:modified xsi:type="dcterms:W3CDTF">2025-05-14T23:45:00Z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A51685980</vt:lpwstr>
  </property>
  <property fmtid="{D5CDD505-2E9C-101B-9397-08002B2CF9AE}" pid="4" name="Objective-Title">
    <vt:lpwstr>Attachment I - ES - Road Transport (General) Numberplate Fees Determination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2025-04-16T22:01:24Z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2025-04-16T22:01:27Z</vt:filetime>
  </property>
  <property fmtid="{D5CDD505-2E9C-101B-9397-08002B2CF9AE}" pid="10" name="Objective-ModificationStamp">
    <vt:filetime>2025-04-16T22:01:27Z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3" name="Objective-Parent">
    <vt:lpwstr>TCBS - MIN C2025/00473 - Road Transport fees and charges 2025-26 -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Objective-Description">
    <vt:lpwstr/>
  </property>
  <property fmtid="{D5CDD505-2E9C-101B-9397-08002B2CF9AE}" pid="42" name="Objective-VersionId">
    <vt:lpwstr>vA65314028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2024-05-01T01:27:57Z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00b2f961-1876-4148-9f00-8fda9d3199b0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CHECKEDOUTFROMJMS">
    <vt:lpwstr/>
  </property>
  <property fmtid="{D5CDD505-2E9C-101B-9397-08002B2CF9AE}" pid="51" name="DMSID">
    <vt:lpwstr>12649058</vt:lpwstr>
  </property>
  <property fmtid="{D5CDD505-2E9C-101B-9397-08002B2CF9AE}" pid="52" name="JMSREQUIREDCHECKIN">
    <vt:lpwstr/>
  </property>
  <property fmtid="{D5CDD505-2E9C-101B-9397-08002B2CF9AE}" pid="53" name="Objective-Status">
    <vt:lpwstr/>
  </property>
</Properties>
</file>