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4CF0" w14:textId="77777777" w:rsidR="008B5B34" w:rsidRPr="00AC2041" w:rsidRDefault="00115237" w:rsidP="00AC2041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C2041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365E4334" w14:textId="77777777" w:rsidR="008B5B34" w:rsidRDefault="00115237" w:rsidP="00AC2041">
      <w:pPr>
        <w:pStyle w:val="Billname"/>
        <w:spacing w:before="700"/>
      </w:pPr>
      <w:r>
        <w:t>Adoption</w:t>
      </w:r>
      <w:r w:rsidRPr="00AC2041">
        <w:t xml:space="preserve"> </w:t>
      </w:r>
      <w:r>
        <w:t>(Fees)</w:t>
      </w:r>
      <w:r w:rsidRPr="00AC2041">
        <w:t xml:space="preserve"> </w:t>
      </w:r>
      <w:r>
        <w:t>Determination</w:t>
      </w:r>
      <w:r w:rsidRPr="00AC2041">
        <w:t xml:space="preserve"> </w:t>
      </w:r>
      <w:r>
        <w:t>2025</w:t>
      </w:r>
      <w:r w:rsidRPr="00AC2041">
        <w:t xml:space="preserve"> </w:t>
      </w:r>
      <w:r>
        <w:t>(No</w:t>
      </w:r>
      <w:r w:rsidRPr="00AC2041">
        <w:t xml:space="preserve"> 1)</w:t>
      </w:r>
    </w:p>
    <w:p w14:paraId="59450492" w14:textId="6CD24BBB" w:rsidR="008B5B34" w:rsidRPr="00AC2041" w:rsidRDefault="00115237" w:rsidP="00AC2041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C2041">
        <w:rPr>
          <w:rFonts w:ascii="Arial" w:hAnsi="Arial" w:cs="Arial"/>
          <w:b/>
          <w:bCs/>
          <w:sz w:val="24"/>
          <w:szCs w:val="20"/>
          <w:lang w:val="en-AU"/>
        </w:rPr>
        <w:t>Disallowable instrument DI2025–116</w:t>
      </w:r>
    </w:p>
    <w:p w14:paraId="26D110CC" w14:textId="77777777" w:rsidR="008B5B34" w:rsidRDefault="00115237" w:rsidP="00AC2041">
      <w:pPr>
        <w:pStyle w:val="madeunder"/>
        <w:spacing w:before="300" w:after="0"/>
      </w:pPr>
      <w:r>
        <w:t>made</w:t>
      </w:r>
      <w:r w:rsidRPr="00AC2041">
        <w:t xml:space="preserve"> </w:t>
      </w:r>
      <w:r>
        <w:t>under</w:t>
      </w:r>
      <w:r w:rsidRPr="00AC2041">
        <w:t xml:space="preserve"> the</w:t>
      </w:r>
    </w:p>
    <w:p w14:paraId="2DF154E9" w14:textId="77777777" w:rsidR="008B5B34" w:rsidRPr="00AC2041" w:rsidRDefault="00115237" w:rsidP="00AC2041">
      <w:pPr>
        <w:pStyle w:val="CoverActName"/>
        <w:spacing w:before="320" w:after="0"/>
        <w:rPr>
          <w:rFonts w:cs="Arial"/>
          <w:sz w:val="20"/>
        </w:rPr>
      </w:pPr>
      <w:r w:rsidRPr="00AC2041">
        <w:rPr>
          <w:rFonts w:cs="Arial"/>
          <w:sz w:val="20"/>
        </w:rPr>
        <w:t>Adoption Act 1993, section 118 (Determination of fees)</w:t>
      </w:r>
    </w:p>
    <w:p w14:paraId="77CF1FBB" w14:textId="77777777" w:rsidR="008B5B34" w:rsidRPr="00AC2041" w:rsidRDefault="00115237" w:rsidP="00AC2041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AC2041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3127E932" w14:textId="77777777" w:rsidR="00AC2041" w:rsidRDefault="00AC2041" w:rsidP="00AC2041">
      <w:pPr>
        <w:pStyle w:val="N-line3"/>
        <w:pBdr>
          <w:bottom w:val="none" w:sz="0" w:space="0" w:color="auto"/>
        </w:pBdr>
      </w:pPr>
    </w:p>
    <w:p w14:paraId="6329F822" w14:textId="77777777" w:rsidR="00AC2041" w:rsidRDefault="00AC2041" w:rsidP="00AC2041">
      <w:pPr>
        <w:pStyle w:val="N-line3"/>
        <w:pBdr>
          <w:top w:val="single" w:sz="12" w:space="1" w:color="auto"/>
          <w:bottom w:val="none" w:sz="0" w:space="0" w:color="auto"/>
        </w:pBdr>
      </w:pPr>
    </w:p>
    <w:p w14:paraId="01E346D4" w14:textId="77777777" w:rsidR="008B5B34" w:rsidRDefault="00115237" w:rsidP="00AC2041">
      <w:pPr>
        <w:pStyle w:val="BodyText"/>
      </w:pPr>
      <w:r>
        <w:t>The</w:t>
      </w:r>
      <w:r>
        <w:rPr>
          <w:spacing w:val="-4"/>
        </w:rPr>
        <w:t xml:space="preserve"> </w:t>
      </w:r>
      <w:r>
        <w:rPr>
          <w:i/>
        </w:rPr>
        <w:t>Adoption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1993</w:t>
      </w:r>
      <w:r>
        <w:rPr>
          <w:i/>
          <w:spacing w:val="-3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Act)</w:t>
      </w:r>
      <w:r>
        <w:rPr>
          <w:spacing w:val="-4"/>
        </w:rPr>
        <w:t xml:space="preserve"> </w:t>
      </w:r>
      <w:r>
        <w:t>commenced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1993.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 provides the legal framework for adoptions in the ACT.</w:t>
      </w:r>
    </w:p>
    <w:p w14:paraId="0720E60C" w14:textId="77777777" w:rsidR="008B5B34" w:rsidRDefault="008B5B34" w:rsidP="00AC2041">
      <w:pPr>
        <w:pStyle w:val="BodyText"/>
      </w:pPr>
    </w:p>
    <w:p w14:paraId="1426023A" w14:textId="77777777" w:rsidR="008B5B34" w:rsidRDefault="00115237" w:rsidP="00AC2041">
      <w:pPr>
        <w:pStyle w:val="BodyText"/>
        <w:jc w:val="both"/>
      </w:pPr>
      <w:r>
        <w:t>Section</w:t>
      </w:r>
      <w:r>
        <w:rPr>
          <w:spacing w:val="-1"/>
        </w:rPr>
        <w:t xml:space="preserve"> </w:t>
      </w:r>
      <w:r>
        <w:t>118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services. Fees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Intercountry</w:t>
      </w:r>
      <w:r>
        <w:rPr>
          <w:spacing w:val="-3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to children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community. Fees assist in part reimbursement of</w:t>
      </w:r>
      <w:r>
        <w:rPr>
          <w:spacing w:val="-1"/>
        </w:rPr>
        <w:t xml:space="preserve"> </w:t>
      </w:r>
      <w:r>
        <w:t>the infrastructure necessary to maintain an overseas adoption program.</w:t>
      </w:r>
    </w:p>
    <w:p w14:paraId="11302775" w14:textId="77777777" w:rsidR="008B5B34" w:rsidRDefault="008B5B34" w:rsidP="00AC2041">
      <w:pPr>
        <w:pStyle w:val="BodyText"/>
      </w:pPr>
    </w:p>
    <w:p w14:paraId="7F66672A" w14:textId="77777777" w:rsidR="008B5B34" w:rsidRDefault="00115237" w:rsidP="00AC2041">
      <w:pPr>
        <w:pStyle w:val="BodyText"/>
      </w:pPr>
      <w:r>
        <w:t>"Known" child adoptions are of children born or permanently residing in Australia who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pre-existing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adoptive</w:t>
      </w:r>
      <w:r>
        <w:rPr>
          <w:spacing w:val="-4"/>
        </w:rPr>
        <w:t xml:space="preserve"> </w:t>
      </w:r>
      <w:r>
        <w:t>parent(s),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gramStart"/>
      <w:r>
        <w:t>step-parents</w:t>
      </w:r>
      <w:proofErr w:type="gramEnd"/>
      <w:r>
        <w:t>, other relatives and carers.</w:t>
      </w:r>
    </w:p>
    <w:p w14:paraId="1690AC89" w14:textId="77777777" w:rsidR="008B5B34" w:rsidRDefault="008B5B34" w:rsidP="00AC2041">
      <w:pPr>
        <w:pStyle w:val="BodyText"/>
      </w:pPr>
    </w:p>
    <w:p w14:paraId="4737BFC9" w14:textId="77777777" w:rsidR="008B5B34" w:rsidRDefault="00115237" w:rsidP="00AC2041">
      <w:pPr>
        <w:pStyle w:val="BodyText"/>
      </w:pPr>
      <w:r>
        <w:t xml:space="preserve">Fees are charged for </w:t>
      </w:r>
      <w:proofErr w:type="gramStart"/>
      <w:r>
        <w:t>step-parent</w:t>
      </w:r>
      <w:proofErr w:type="gramEnd"/>
      <w:r>
        <w:t xml:space="preserve"> adoption as these services are viewed as non- essential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through Family Law provisions.</w:t>
      </w:r>
    </w:p>
    <w:p w14:paraId="40C56ED1" w14:textId="77777777" w:rsidR="008B5B34" w:rsidRDefault="008B5B34" w:rsidP="00AC2041">
      <w:pPr>
        <w:pStyle w:val="BodyText"/>
      </w:pPr>
    </w:p>
    <w:p w14:paraId="713917DF" w14:textId="77777777" w:rsidR="008B5B34" w:rsidRDefault="00115237" w:rsidP="00AC2041">
      <w:pPr>
        <w:pStyle w:val="BodyText"/>
      </w:pPr>
      <w:r>
        <w:t>Fees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charged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adoptions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home care.</w:t>
      </w:r>
    </w:p>
    <w:p w14:paraId="3655BEF2" w14:textId="77777777" w:rsidR="008B5B34" w:rsidRDefault="008B5B34" w:rsidP="00AC2041">
      <w:pPr>
        <w:pStyle w:val="BodyText"/>
      </w:pPr>
    </w:p>
    <w:p w14:paraId="128B2A5A" w14:textId="77777777" w:rsidR="008B5B34" w:rsidRDefault="00115237" w:rsidP="00AC2041">
      <w:pPr>
        <w:pStyle w:val="BodyText"/>
        <w:spacing w:before="1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rPr>
          <w:spacing w:val="-2"/>
        </w:rPr>
        <w:t>fees:</w:t>
      </w:r>
    </w:p>
    <w:p w14:paraId="7FE46967" w14:textId="77777777" w:rsidR="008B5B34" w:rsidRDefault="00115237" w:rsidP="00AC2041">
      <w:pPr>
        <w:pStyle w:val="BodyText"/>
        <w:spacing w:before="276"/>
      </w:pPr>
      <w:r>
        <w:rPr>
          <w:b/>
          <w:u w:val="single"/>
        </w:rPr>
        <w:t>Intercountry Adoption</w:t>
      </w:r>
      <w:r>
        <w:rPr>
          <w:b/>
        </w:rPr>
        <w:t xml:space="preserve"> </w:t>
      </w:r>
      <w:r>
        <w:t>– this type of adoption is for families residing in the ACT wishing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born</w:t>
      </w:r>
      <w:r>
        <w:rPr>
          <w:spacing w:val="-3"/>
        </w:rPr>
        <w:t xml:space="preserve"> </w:t>
      </w:r>
      <w:r>
        <w:t>overseas.</w:t>
      </w:r>
      <w:r>
        <w:rPr>
          <w:spacing w:val="-3"/>
        </w:rPr>
        <w:t xml:space="preserve"> </w:t>
      </w:r>
      <w:r>
        <w:t>Intercountry</w:t>
      </w:r>
      <w:r>
        <w:rPr>
          <w:spacing w:val="-1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t>attracts</w:t>
      </w:r>
      <w:r>
        <w:rPr>
          <w:spacing w:val="-3"/>
        </w:rPr>
        <w:t xml:space="preserve"> </w:t>
      </w:r>
      <w:r>
        <w:t>four fees for components at four different stages of the adoptions process:</w:t>
      </w:r>
    </w:p>
    <w:p w14:paraId="78AC82C9" w14:textId="77777777" w:rsidR="008B5B34" w:rsidRDefault="00115237">
      <w:pPr>
        <w:pStyle w:val="ListParagraph"/>
        <w:numPr>
          <w:ilvl w:val="0"/>
          <w:numId w:val="1"/>
        </w:numPr>
        <w:tabs>
          <w:tab w:val="left" w:pos="960"/>
        </w:tabs>
        <w:spacing w:before="276"/>
        <w:ind w:left="960"/>
        <w:rPr>
          <w:sz w:val="24"/>
        </w:rPr>
      </w:pPr>
      <w:r>
        <w:rPr>
          <w:sz w:val="24"/>
        </w:rPr>
        <w:t>Two-day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seminar</w:t>
      </w:r>
    </w:p>
    <w:p w14:paraId="0D22484B" w14:textId="77777777" w:rsidR="008B5B34" w:rsidRDefault="00115237">
      <w:pPr>
        <w:pStyle w:val="ListParagraph"/>
        <w:numPr>
          <w:ilvl w:val="0"/>
          <w:numId w:val="1"/>
        </w:numPr>
        <w:tabs>
          <w:tab w:val="left" w:pos="960"/>
        </w:tabs>
        <w:ind w:left="960" w:hanging="719"/>
        <w:rPr>
          <w:sz w:val="24"/>
        </w:rPr>
      </w:pPr>
      <w:r>
        <w:rPr>
          <w:sz w:val="24"/>
        </w:rPr>
        <w:t>Intercountry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773C0EAE" w14:textId="77777777" w:rsidR="008B5B34" w:rsidRDefault="00115237">
      <w:pPr>
        <w:pStyle w:val="ListParagraph"/>
        <w:numPr>
          <w:ilvl w:val="0"/>
          <w:numId w:val="1"/>
        </w:numPr>
        <w:tabs>
          <w:tab w:val="left" w:pos="960"/>
        </w:tabs>
        <w:ind w:left="960" w:hanging="719"/>
        <w:rPr>
          <w:sz w:val="24"/>
        </w:rPr>
      </w:pPr>
      <w:r>
        <w:rPr>
          <w:sz w:val="24"/>
        </w:rPr>
        <w:t>Intercountry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private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assessor</w:t>
      </w:r>
    </w:p>
    <w:p w14:paraId="560C1435" w14:textId="77777777" w:rsidR="008B5B34" w:rsidRDefault="00115237">
      <w:pPr>
        <w:pStyle w:val="ListParagraph"/>
        <w:numPr>
          <w:ilvl w:val="0"/>
          <w:numId w:val="1"/>
        </w:numPr>
        <w:tabs>
          <w:tab w:val="left" w:pos="960"/>
        </w:tabs>
        <w:ind w:left="960"/>
        <w:rPr>
          <w:sz w:val="24"/>
        </w:rPr>
      </w:pPr>
      <w:r>
        <w:rPr>
          <w:sz w:val="24"/>
        </w:rPr>
        <w:t>Intercountry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reports</w:t>
      </w:r>
    </w:p>
    <w:p w14:paraId="28701DC8" w14:textId="77777777" w:rsidR="008B5B34" w:rsidRDefault="008B5B34">
      <w:pPr>
        <w:pStyle w:val="BodyText"/>
      </w:pPr>
    </w:p>
    <w:p w14:paraId="7033440A" w14:textId="77777777" w:rsidR="008B5B34" w:rsidRDefault="00115237" w:rsidP="00AC2041">
      <w:pPr>
        <w:pStyle w:val="BodyText"/>
        <w:jc w:val="both"/>
      </w:pPr>
      <w:proofErr w:type="gramStart"/>
      <w:r>
        <w:rPr>
          <w:b/>
          <w:u w:val="single"/>
        </w:rPr>
        <w:t>Step-parent</w:t>
      </w:r>
      <w:proofErr w:type="gramEnd"/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Known Adoption</w:t>
      </w:r>
      <w:r>
        <w:rPr>
          <w:b/>
        </w:rPr>
        <w:t xml:space="preserve"> </w:t>
      </w:r>
      <w:r>
        <w:t>– this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adoption is for</w:t>
      </w:r>
      <w:r>
        <w:rPr>
          <w:spacing w:val="-1"/>
        </w:rPr>
        <w:t xml:space="preserve"> </w:t>
      </w:r>
      <w:r>
        <w:t>families residing in 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wishing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adopt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child.</w:t>
      </w:r>
      <w:r>
        <w:rPr>
          <w:spacing w:val="-2"/>
        </w:rPr>
        <w:t xml:space="preserve"> </w:t>
      </w:r>
      <w:proofErr w:type="gramStart"/>
      <w:r>
        <w:t>Step-parent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adoption attracts only one fee:</w:t>
      </w:r>
    </w:p>
    <w:p w14:paraId="79C63149" w14:textId="77777777" w:rsidR="008B5B34" w:rsidRDefault="008B5B34">
      <w:pPr>
        <w:pStyle w:val="BodyText"/>
      </w:pPr>
    </w:p>
    <w:p w14:paraId="435DAEE3" w14:textId="77777777" w:rsidR="008B5B34" w:rsidRDefault="00115237">
      <w:pPr>
        <w:pStyle w:val="ListParagraph"/>
        <w:numPr>
          <w:ilvl w:val="0"/>
          <w:numId w:val="1"/>
        </w:numPr>
        <w:tabs>
          <w:tab w:val="left" w:pos="960"/>
        </w:tabs>
        <w:ind w:left="960"/>
        <w:rPr>
          <w:sz w:val="24"/>
        </w:rPr>
      </w:pPr>
      <w:proofErr w:type="gramStart"/>
      <w:r>
        <w:rPr>
          <w:sz w:val="24"/>
        </w:rPr>
        <w:t>Step-parent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adoption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assessment</w:t>
      </w:r>
    </w:p>
    <w:p w14:paraId="4F1411A6" w14:textId="77777777" w:rsidR="008B5B34" w:rsidRDefault="00115237" w:rsidP="00AC2041">
      <w:pPr>
        <w:pStyle w:val="BodyText"/>
        <w:spacing w:before="68"/>
      </w:pPr>
      <w:r>
        <w:lastRenderedPageBreak/>
        <w:t>Children,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2025- 26 financial year by the Wage Price Index of 3.60% for 2025-26 based on the previous determination (DI2024-286).</w:t>
      </w:r>
    </w:p>
    <w:p w14:paraId="4FF5D9F5" w14:textId="77777777" w:rsidR="008B5B34" w:rsidRDefault="008B5B34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1985"/>
        <w:gridCol w:w="2319"/>
      </w:tblGrid>
      <w:tr w:rsidR="008B5B34" w14:paraId="38A1D5F6" w14:textId="77777777">
        <w:trPr>
          <w:trHeight w:val="251"/>
        </w:trPr>
        <w:tc>
          <w:tcPr>
            <w:tcW w:w="4219" w:type="dxa"/>
          </w:tcPr>
          <w:p w14:paraId="25B75EE0" w14:textId="77777777" w:rsidR="008B5B34" w:rsidRDefault="008B5B34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985" w:type="dxa"/>
          </w:tcPr>
          <w:p w14:paraId="06BF8D2C" w14:textId="77777777" w:rsidR="008B5B34" w:rsidRDefault="00115237">
            <w:pPr>
              <w:pStyle w:val="TableParagraph"/>
              <w:spacing w:line="232" w:lineRule="exact"/>
              <w:ind w:right="140"/>
            </w:pPr>
            <w:r>
              <w:t>Old</w:t>
            </w:r>
            <w:r>
              <w:rPr>
                <w:spacing w:val="-5"/>
              </w:rPr>
              <w:t xml:space="preserve"> </w:t>
            </w:r>
            <w:r>
              <w:t>Rate</w:t>
            </w:r>
            <w:r>
              <w:rPr>
                <w:spacing w:val="-4"/>
              </w:rPr>
              <w:t xml:space="preserve"> </w:t>
            </w:r>
            <w:r>
              <w:t>(2024-</w:t>
            </w:r>
            <w:r>
              <w:rPr>
                <w:spacing w:val="-5"/>
              </w:rPr>
              <w:t>25)</w:t>
            </w:r>
          </w:p>
        </w:tc>
        <w:tc>
          <w:tcPr>
            <w:tcW w:w="2319" w:type="dxa"/>
          </w:tcPr>
          <w:p w14:paraId="7D9783A2" w14:textId="77777777" w:rsidR="008B5B34" w:rsidRDefault="00115237">
            <w:pPr>
              <w:pStyle w:val="TableParagraph"/>
              <w:spacing w:line="232" w:lineRule="exact"/>
              <w:ind w:left="107"/>
              <w:jc w:val="left"/>
            </w:pPr>
            <w:r>
              <w:t>+3.6%</w:t>
            </w:r>
            <w:r>
              <w:rPr>
                <w:spacing w:val="-5"/>
              </w:rPr>
              <w:t xml:space="preserve"> </w:t>
            </w:r>
            <w:r>
              <w:t>WPI</w:t>
            </w:r>
            <w:r>
              <w:rPr>
                <w:spacing w:val="-5"/>
              </w:rPr>
              <w:t xml:space="preserve"> </w:t>
            </w:r>
            <w:r>
              <w:t>(2025-</w:t>
            </w:r>
            <w:r>
              <w:rPr>
                <w:spacing w:val="-5"/>
              </w:rPr>
              <w:t>26)</w:t>
            </w:r>
          </w:p>
        </w:tc>
      </w:tr>
      <w:tr w:rsidR="008B5B34" w14:paraId="4D03AE7A" w14:textId="77777777">
        <w:trPr>
          <w:trHeight w:val="268"/>
        </w:trPr>
        <w:tc>
          <w:tcPr>
            <w:tcW w:w="4219" w:type="dxa"/>
          </w:tcPr>
          <w:p w14:paraId="339A1ECD" w14:textId="77777777" w:rsidR="008B5B34" w:rsidRDefault="00115237">
            <w:pPr>
              <w:pStyle w:val="TableParagraph"/>
              <w:spacing w:before="1"/>
              <w:ind w:left="107"/>
              <w:jc w:val="left"/>
            </w:pPr>
            <w:r>
              <w:t>Two-day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  <w:tc>
          <w:tcPr>
            <w:tcW w:w="1985" w:type="dxa"/>
          </w:tcPr>
          <w:p w14:paraId="3A9C6F8C" w14:textId="77777777" w:rsidR="008B5B34" w:rsidRDefault="00115237">
            <w:pPr>
              <w:pStyle w:val="TableParagraph"/>
              <w:spacing w:before="1"/>
              <w:ind w:right="93"/>
            </w:pPr>
            <w:r>
              <w:rPr>
                <w:spacing w:val="-2"/>
              </w:rPr>
              <w:t>$410.00</w:t>
            </w:r>
          </w:p>
        </w:tc>
        <w:tc>
          <w:tcPr>
            <w:tcW w:w="2319" w:type="dxa"/>
          </w:tcPr>
          <w:p w14:paraId="1E7015DE" w14:textId="77777777" w:rsidR="008B5B34" w:rsidRDefault="00115237">
            <w:pPr>
              <w:pStyle w:val="TableParagraph"/>
              <w:ind w:right="9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$425.00</w:t>
            </w:r>
          </w:p>
        </w:tc>
      </w:tr>
      <w:tr w:rsidR="008B5B34" w14:paraId="07EFF5FE" w14:textId="77777777">
        <w:trPr>
          <w:trHeight w:val="270"/>
        </w:trPr>
        <w:tc>
          <w:tcPr>
            <w:tcW w:w="4219" w:type="dxa"/>
          </w:tcPr>
          <w:p w14:paraId="21496D71" w14:textId="77777777" w:rsidR="008B5B34" w:rsidRDefault="00115237">
            <w:pPr>
              <w:pStyle w:val="TableParagraph"/>
              <w:spacing w:before="1" w:line="250" w:lineRule="exact"/>
              <w:ind w:left="107"/>
              <w:jc w:val="left"/>
            </w:pPr>
            <w:r>
              <w:t>Intercountry</w:t>
            </w:r>
            <w:r>
              <w:rPr>
                <w:spacing w:val="-6"/>
              </w:rPr>
              <w:t xml:space="preserve"> </w:t>
            </w:r>
            <w:r>
              <w:t>adoption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  <w:tc>
          <w:tcPr>
            <w:tcW w:w="1985" w:type="dxa"/>
          </w:tcPr>
          <w:p w14:paraId="18F849D7" w14:textId="77777777" w:rsidR="008B5B34" w:rsidRDefault="00115237">
            <w:pPr>
              <w:pStyle w:val="TableParagraph"/>
              <w:spacing w:before="1" w:line="250" w:lineRule="exact"/>
              <w:ind w:right="93"/>
            </w:pPr>
            <w:r>
              <w:rPr>
                <w:spacing w:val="-2"/>
              </w:rPr>
              <w:t>$2,004.00</w:t>
            </w:r>
          </w:p>
        </w:tc>
        <w:tc>
          <w:tcPr>
            <w:tcW w:w="2319" w:type="dxa"/>
          </w:tcPr>
          <w:p w14:paraId="08358304" w14:textId="77777777" w:rsidR="008B5B34" w:rsidRDefault="00115237">
            <w:pPr>
              <w:pStyle w:val="TableParagraph"/>
              <w:spacing w:before="1" w:line="249" w:lineRule="exact"/>
              <w:ind w:right="9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$2,076.00</w:t>
            </w:r>
          </w:p>
        </w:tc>
      </w:tr>
      <w:tr w:rsidR="008B5B34" w14:paraId="220CE5EF" w14:textId="77777777">
        <w:trPr>
          <w:trHeight w:val="268"/>
        </w:trPr>
        <w:tc>
          <w:tcPr>
            <w:tcW w:w="4219" w:type="dxa"/>
          </w:tcPr>
          <w:p w14:paraId="1BBCB3F8" w14:textId="77777777" w:rsidR="008B5B34" w:rsidRDefault="00115237">
            <w:pPr>
              <w:pStyle w:val="TableParagraph"/>
              <w:ind w:left="107"/>
              <w:jc w:val="left"/>
            </w:pPr>
            <w:r>
              <w:t>Intercountry</w:t>
            </w:r>
            <w:r>
              <w:rPr>
                <w:spacing w:val="-6"/>
              </w:rPr>
              <w:t xml:space="preserve"> </w:t>
            </w:r>
            <w:r>
              <w:t>adoption</w:t>
            </w:r>
            <w:r>
              <w:rPr>
                <w:spacing w:val="-5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assessor</w:t>
            </w:r>
          </w:p>
        </w:tc>
        <w:tc>
          <w:tcPr>
            <w:tcW w:w="1985" w:type="dxa"/>
          </w:tcPr>
          <w:p w14:paraId="3150E864" w14:textId="77777777" w:rsidR="008B5B34" w:rsidRDefault="00115237">
            <w:pPr>
              <w:pStyle w:val="TableParagraph"/>
              <w:ind w:right="93"/>
            </w:pPr>
            <w:r>
              <w:rPr>
                <w:spacing w:val="-2"/>
              </w:rPr>
              <w:t>$3,398.00</w:t>
            </w:r>
          </w:p>
        </w:tc>
        <w:tc>
          <w:tcPr>
            <w:tcW w:w="2319" w:type="dxa"/>
          </w:tcPr>
          <w:p w14:paraId="07F0201E" w14:textId="77777777" w:rsidR="008B5B34" w:rsidRDefault="00115237">
            <w:pPr>
              <w:pStyle w:val="TableParagraph"/>
              <w:ind w:right="9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$3,520.00</w:t>
            </w:r>
          </w:p>
        </w:tc>
      </w:tr>
      <w:tr w:rsidR="008B5B34" w14:paraId="536C4261" w14:textId="77777777">
        <w:trPr>
          <w:trHeight w:val="268"/>
        </w:trPr>
        <w:tc>
          <w:tcPr>
            <w:tcW w:w="4219" w:type="dxa"/>
          </w:tcPr>
          <w:p w14:paraId="63DDBCCA" w14:textId="77777777" w:rsidR="008B5B34" w:rsidRDefault="00115237">
            <w:pPr>
              <w:pStyle w:val="TableParagraph"/>
              <w:ind w:left="107"/>
              <w:jc w:val="left"/>
            </w:pPr>
            <w:r>
              <w:t>Intercountry</w:t>
            </w:r>
            <w:r>
              <w:rPr>
                <w:spacing w:val="-5"/>
              </w:rPr>
              <w:t xml:space="preserve"> </w:t>
            </w:r>
            <w:r>
              <w:t>adoption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8"/>
              </w:rPr>
              <w:t xml:space="preserve"> </w:t>
            </w:r>
            <w:r>
              <w:t>placement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reports</w:t>
            </w:r>
          </w:p>
        </w:tc>
        <w:tc>
          <w:tcPr>
            <w:tcW w:w="1985" w:type="dxa"/>
          </w:tcPr>
          <w:p w14:paraId="4CA08FB6" w14:textId="77777777" w:rsidR="008B5B34" w:rsidRDefault="00115237">
            <w:pPr>
              <w:pStyle w:val="TableParagraph"/>
              <w:ind w:right="93"/>
            </w:pPr>
            <w:r>
              <w:rPr>
                <w:spacing w:val="-2"/>
              </w:rPr>
              <w:t>$1,379.00</w:t>
            </w:r>
          </w:p>
        </w:tc>
        <w:tc>
          <w:tcPr>
            <w:tcW w:w="2319" w:type="dxa"/>
          </w:tcPr>
          <w:p w14:paraId="46B61C66" w14:textId="77777777" w:rsidR="008B5B34" w:rsidRDefault="00115237">
            <w:pPr>
              <w:pStyle w:val="TableParagraph"/>
              <w:ind w:right="9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$1,429.00</w:t>
            </w:r>
          </w:p>
        </w:tc>
      </w:tr>
      <w:tr w:rsidR="008B5B34" w14:paraId="43B81BC6" w14:textId="77777777">
        <w:trPr>
          <w:trHeight w:val="506"/>
        </w:trPr>
        <w:tc>
          <w:tcPr>
            <w:tcW w:w="4219" w:type="dxa"/>
          </w:tcPr>
          <w:p w14:paraId="7B3B6E75" w14:textId="77777777" w:rsidR="008B5B34" w:rsidRDefault="00115237">
            <w:pPr>
              <w:pStyle w:val="TableParagraph"/>
              <w:spacing w:line="252" w:lineRule="exact"/>
              <w:ind w:left="107" w:right="199"/>
              <w:jc w:val="left"/>
            </w:pPr>
            <w:r>
              <w:t>Step-parent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known</w:t>
            </w:r>
            <w:r>
              <w:rPr>
                <w:spacing w:val="-9"/>
              </w:rPr>
              <w:t xml:space="preserve"> </w:t>
            </w:r>
            <w:r>
              <w:t>adoption</w:t>
            </w:r>
            <w:r>
              <w:rPr>
                <w:spacing w:val="-9"/>
              </w:rPr>
              <w:t xml:space="preserve"> </w:t>
            </w:r>
            <w:r>
              <w:t>application and assessment</w:t>
            </w:r>
          </w:p>
        </w:tc>
        <w:tc>
          <w:tcPr>
            <w:tcW w:w="1985" w:type="dxa"/>
          </w:tcPr>
          <w:p w14:paraId="32097BEF" w14:textId="77777777" w:rsidR="008B5B34" w:rsidRDefault="00115237">
            <w:pPr>
              <w:pStyle w:val="TableParagraph"/>
              <w:spacing w:line="251" w:lineRule="exact"/>
              <w:ind w:right="93"/>
            </w:pPr>
            <w:r>
              <w:rPr>
                <w:spacing w:val="-2"/>
              </w:rPr>
              <w:t>$1,212.00</w:t>
            </w:r>
          </w:p>
        </w:tc>
        <w:tc>
          <w:tcPr>
            <w:tcW w:w="2319" w:type="dxa"/>
          </w:tcPr>
          <w:p w14:paraId="30E45C5D" w14:textId="77777777" w:rsidR="008B5B34" w:rsidRDefault="00115237">
            <w:pPr>
              <w:pStyle w:val="TableParagraph"/>
              <w:spacing w:before="236" w:line="249" w:lineRule="exact"/>
              <w:ind w:right="9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$1,256.00</w:t>
            </w:r>
          </w:p>
        </w:tc>
      </w:tr>
    </w:tbl>
    <w:p w14:paraId="090E596B" w14:textId="77777777" w:rsidR="00115237" w:rsidRDefault="00115237"/>
    <w:sectPr w:rsidR="00115237" w:rsidSect="00AC2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 w:code="9"/>
      <w:pgMar w:top="1440" w:right="1797" w:bottom="27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BDA7" w14:textId="77777777" w:rsidR="004864F4" w:rsidRDefault="004864F4" w:rsidP="004864F4">
      <w:r>
        <w:separator/>
      </w:r>
    </w:p>
  </w:endnote>
  <w:endnote w:type="continuationSeparator" w:id="0">
    <w:p w14:paraId="42ED4A7A" w14:textId="77777777" w:rsidR="004864F4" w:rsidRDefault="004864F4" w:rsidP="0048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F70E" w14:textId="77777777" w:rsidR="004864F4" w:rsidRDefault="0048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FCFE" w14:textId="14ECBD7F" w:rsidR="004864F4" w:rsidRPr="004864F4" w:rsidRDefault="004864F4" w:rsidP="004864F4">
    <w:pPr>
      <w:pStyle w:val="Footer"/>
      <w:jc w:val="center"/>
      <w:rPr>
        <w:rFonts w:ascii="Arial" w:hAnsi="Arial" w:cs="Arial"/>
        <w:sz w:val="14"/>
      </w:rPr>
    </w:pPr>
    <w:r w:rsidRPr="004864F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8F77" w14:textId="77777777" w:rsidR="004864F4" w:rsidRDefault="0048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7CC7" w14:textId="77777777" w:rsidR="004864F4" w:rsidRDefault="004864F4" w:rsidP="004864F4">
      <w:r>
        <w:separator/>
      </w:r>
    </w:p>
  </w:footnote>
  <w:footnote w:type="continuationSeparator" w:id="0">
    <w:p w14:paraId="2799957B" w14:textId="77777777" w:rsidR="004864F4" w:rsidRDefault="004864F4" w:rsidP="00486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00D0" w14:textId="77777777" w:rsidR="004864F4" w:rsidRDefault="00486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7586" w14:textId="77777777" w:rsidR="004864F4" w:rsidRDefault="00486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5300" w14:textId="77777777" w:rsidR="004864F4" w:rsidRDefault="00486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7019"/>
    <w:multiLevelType w:val="hybridMultilevel"/>
    <w:tmpl w:val="A3906E20"/>
    <w:lvl w:ilvl="0" w:tplc="2E5008A0">
      <w:numFmt w:val="bullet"/>
      <w:lvlText w:val="•"/>
      <w:lvlJc w:val="left"/>
      <w:pPr>
        <w:ind w:left="9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78FE7A">
      <w:numFmt w:val="bullet"/>
      <w:lvlText w:val="•"/>
      <w:lvlJc w:val="left"/>
      <w:pPr>
        <w:ind w:left="1742" w:hanging="720"/>
      </w:pPr>
      <w:rPr>
        <w:rFonts w:hint="default"/>
        <w:lang w:val="en-US" w:eastAsia="en-US" w:bidi="ar-SA"/>
      </w:rPr>
    </w:lvl>
    <w:lvl w:ilvl="2" w:tplc="17649A00">
      <w:numFmt w:val="bullet"/>
      <w:lvlText w:val="•"/>
      <w:lvlJc w:val="left"/>
      <w:pPr>
        <w:ind w:left="2525" w:hanging="720"/>
      </w:pPr>
      <w:rPr>
        <w:rFonts w:hint="default"/>
        <w:lang w:val="en-US" w:eastAsia="en-US" w:bidi="ar-SA"/>
      </w:rPr>
    </w:lvl>
    <w:lvl w:ilvl="3" w:tplc="58CC0490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43E40526">
      <w:numFmt w:val="bullet"/>
      <w:lvlText w:val="•"/>
      <w:lvlJc w:val="left"/>
      <w:pPr>
        <w:ind w:left="4091" w:hanging="720"/>
      </w:pPr>
      <w:rPr>
        <w:rFonts w:hint="default"/>
        <w:lang w:val="en-US" w:eastAsia="en-US" w:bidi="ar-SA"/>
      </w:rPr>
    </w:lvl>
    <w:lvl w:ilvl="5" w:tplc="F86CF32C">
      <w:numFmt w:val="bullet"/>
      <w:lvlText w:val="•"/>
      <w:lvlJc w:val="left"/>
      <w:pPr>
        <w:ind w:left="4874" w:hanging="720"/>
      </w:pPr>
      <w:rPr>
        <w:rFonts w:hint="default"/>
        <w:lang w:val="en-US" w:eastAsia="en-US" w:bidi="ar-SA"/>
      </w:rPr>
    </w:lvl>
    <w:lvl w:ilvl="6" w:tplc="A48C1E36">
      <w:numFmt w:val="bullet"/>
      <w:lvlText w:val="•"/>
      <w:lvlJc w:val="left"/>
      <w:pPr>
        <w:ind w:left="5657" w:hanging="720"/>
      </w:pPr>
      <w:rPr>
        <w:rFonts w:hint="default"/>
        <w:lang w:val="en-US" w:eastAsia="en-US" w:bidi="ar-SA"/>
      </w:rPr>
    </w:lvl>
    <w:lvl w:ilvl="7" w:tplc="65D87C66">
      <w:numFmt w:val="bullet"/>
      <w:lvlText w:val="•"/>
      <w:lvlJc w:val="left"/>
      <w:pPr>
        <w:ind w:left="6439" w:hanging="720"/>
      </w:pPr>
      <w:rPr>
        <w:rFonts w:hint="default"/>
        <w:lang w:val="en-US" w:eastAsia="en-US" w:bidi="ar-SA"/>
      </w:rPr>
    </w:lvl>
    <w:lvl w:ilvl="8" w:tplc="D9484DB8">
      <w:numFmt w:val="bullet"/>
      <w:lvlText w:val="•"/>
      <w:lvlJc w:val="left"/>
      <w:pPr>
        <w:ind w:left="7222" w:hanging="720"/>
      </w:pPr>
      <w:rPr>
        <w:rFonts w:hint="default"/>
        <w:lang w:val="en-US" w:eastAsia="en-US" w:bidi="ar-SA"/>
      </w:rPr>
    </w:lvl>
  </w:abstractNum>
  <w:num w:numId="1" w16cid:durableId="51125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5B34"/>
    <w:rsid w:val="00115237"/>
    <w:rsid w:val="004864F4"/>
    <w:rsid w:val="00870A81"/>
    <w:rsid w:val="008B5B34"/>
    <w:rsid w:val="009C5C75"/>
    <w:rsid w:val="009D07F7"/>
    <w:rsid w:val="00A3135D"/>
    <w:rsid w:val="00AC2041"/>
    <w:rsid w:val="00C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B4F95"/>
  <w15:docId w15:val="{882170E7-CC6A-4F72-B2A9-4DE5747F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4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60" w:hanging="72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486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6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F4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AC2041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AC2041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AC2041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AC2041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2109</Characters>
  <Application>Microsoft Office Word</Application>
  <DocSecurity>0</DocSecurity>
  <Lines>95</Lines>
  <Paragraphs>61</Paragraphs>
  <ScaleCrop>false</ScaleCrop>
  <Company>InTACT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Moxon, KarenL</cp:lastModifiedBy>
  <cp:revision>5</cp:revision>
  <dcterms:created xsi:type="dcterms:W3CDTF">2025-06-25T02:13:00Z</dcterms:created>
  <dcterms:modified xsi:type="dcterms:W3CDTF">2025-06-26T02:21:00Z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0x010100D94DFC2E22E2854683598ADF968ABA52</vt:lpwstr>
  </property>
  <property fmtid="{D5CDD505-2E9C-101B-9397-08002B2CF9AE}" pid="3" name="Created">
    <vt:filetime>2025-06-19T00:00:00Z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2025-06-25T00:00:00Z</vt:filetime>
  </property>
  <property fmtid="{D5CDD505-2E9C-101B-9397-08002B2CF9AE}" pid="6" name="MSIP_Label_69af8531-eb46-4968-8cb3-105d2f5ea87e_ActionId">
    <vt:lpwstr>8ac2b921-c91d-4739-bb86-b6281e54e27e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2024-06-11T05:01:03Z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ediaServiceImageTags">
    <vt:lpwstr/>
  </property>
  <property fmtid="{D5CDD505-2E9C-101B-9397-08002B2CF9AE}" pid="14" name="Producer">
    <vt:lpwstr>Adobe PDF Library 25.1.51</vt:lpwstr>
  </property>
  <property fmtid="{D5CDD505-2E9C-101B-9397-08002B2CF9AE}" pid="15" name="SourceModified">
    <vt:lpwstr>D:20250610004340</vt:lpwstr>
  </property>
</Properties>
</file>