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47155B0E" w:rsidR="00C17FAB" w:rsidRDefault="002740E8">
      <w:pPr>
        <w:pStyle w:val="Billname"/>
        <w:spacing w:before="700"/>
      </w:pPr>
      <w:r w:rsidRPr="002740E8">
        <w:t xml:space="preserve">Civil Law (Wrongs) </w:t>
      </w:r>
      <w:r w:rsidR="00315D81" w:rsidRPr="009117E1">
        <w:t>CPA Australia Ltd Professional Standards (Accountants) Scheme 20</w:t>
      </w:r>
      <w:r w:rsidR="00315D81">
        <w:t>25</w:t>
      </w:r>
    </w:p>
    <w:p w14:paraId="0AF8F42D" w14:textId="4C15C44F" w:rsidR="00C17FAB" w:rsidRDefault="002D7C60" w:rsidP="00DA3B00">
      <w:pPr>
        <w:spacing w:before="340"/>
        <w:rPr>
          <w:rFonts w:ascii="Arial" w:hAnsi="Arial" w:cs="Arial"/>
          <w:b/>
          <w:bCs/>
        </w:rPr>
      </w:pPr>
      <w:r>
        <w:rPr>
          <w:rFonts w:ascii="Arial" w:hAnsi="Arial" w:cs="Arial"/>
          <w:b/>
          <w:bCs/>
        </w:rPr>
        <w:t>Disallowable instrument DI</w:t>
      </w:r>
      <w:r w:rsidR="002740E8">
        <w:rPr>
          <w:rFonts w:ascii="Arial" w:hAnsi="Arial" w:cs="Arial"/>
          <w:b/>
          <w:bCs/>
        </w:rPr>
        <w:t>202</w:t>
      </w:r>
      <w:r w:rsidR="00304BCB">
        <w:rPr>
          <w:rFonts w:ascii="Arial" w:hAnsi="Arial" w:cs="Arial"/>
          <w:b/>
          <w:bCs/>
        </w:rPr>
        <w:t>5</w:t>
      </w:r>
      <w:r w:rsidR="00C17FAB">
        <w:rPr>
          <w:rFonts w:ascii="Arial" w:hAnsi="Arial" w:cs="Arial"/>
          <w:b/>
          <w:bCs/>
        </w:rPr>
        <w:t>–</w:t>
      </w:r>
      <w:r w:rsidR="0034173D">
        <w:rPr>
          <w:rFonts w:ascii="Arial" w:hAnsi="Arial" w:cs="Arial"/>
          <w:b/>
          <w:bCs/>
        </w:rPr>
        <w:t>215</w:t>
      </w:r>
    </w:p>
    <w:p w14:paraId="0BBC0664" w14:textId="77777777" w:rsidR="00C17FAB" w:rsidRDefault="00C17FAB" w:rsidP="00DA3B00">
      <w:pPr>
        <w:pStyle w:val="madeunder"/>
        <w:spacing w:before="300" w:after="0"/>
      </w:pPr>
      <w:r>
        <w:t xml:space="preserve">made under the  </w:t>
      </w:r>
    </w:p>
    <w:p w14:paraId="474DEBF7" w14:textId="1D1FFAC0" w:rsidR="00C17FAB" w:rsidRDefault="002740E8" w:rsidP="002740E8">
      <w:pPr>
        <w:pStyle w:val="CoverActName"/>
        <w:spacing w:before="320" w:after="0"/>
        <w:jc w:val="left"/>
        <w:rPr>
          <w:rFonts w:cs="Arial"/>
          <w:sz w:val="20"/>
        </w:rPr>
      </w:pPr>
      <w:r w:rsidRPr="002740E8">
        <w:rPr>
          <w:rFonts w:cs="Arial"/>
          <w:sz w:val="20"/>
        </w:rPr>
        <w:t xml:space="preserve">Civil Law (Wrongs) Act 2002, section 4.10, schedule 4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6CE97D4B" w:rsidR="002740E8" w:rsidRDefault="002740E8" w:rsidP="002740E8">
      <w:r>
        <w:t xml:space="preserve">This instrument gives notice of the Professional Standards Council of </w:t>
      </w:r>
      <w:r w:rsidR="006C7B1C">
        <w:t>New South Wales</w:t>
      </w:r>
      <w:r>
        <w:t xml:space="preserve">’ approval of </w:t>
      </w:r>
      <w:r w:rsidR="00C62869">
        <w:t xml:space="preserve">the </w:t>
      </w:r>
      <w:r>
        <w:t>‘</w:t>
      </w:r>
      <w:r w:rsidR="00893C5B">
        <w:t>CPA Australia Professional Standards Scheme</w:t>
      </w:r>
      <w:r>
        <w:t>’ (</w:t>
      </w:r>
      <w:r w:rsidR="00304BCB">
        <w:t>the</w:t>
      </w:r>
      <w:r>
        <w:t xml:space="preserve"> Scheme). The Scheme commences in the ACT on </w:t>
      </w:r>
      <w:r w:rsidR="00893C5B">
        <w:t>21 August</w:t>
      </w:r>
      <w:r>
        <w:t xml:space="preserve"> 202</w:t>
      </w:r>
      <w:r w:rsidR="00304BCB">
        <w:t>5</w:t>
      </w:r>
      <w:r>
        <w:t xml:space="preserve"> and will remain in force until </w:t>
      </w:r>
      <w:r w:rsidR="00893C5B">
        <w:t>20 August</w:t>
      </w:r>
      <w:r>
        <w:t xml:space="preserve"> 20</w:t>
      </w:r>
      <w:r w:rsidR="00304BCB">
        <w:t>30</w:t>
      </w:r>
      <w:r>
        <w:t>, unless the scheme is revoked, extended or its operation ceases.</w:t>
      </w:r>
    </w:p>
    <w:p w14:paraId="5AD12CB6" w14:textId="77777777" w:rsidR="002740E8" w:rsidRDefault="002740E8" w:rsidP="002740E8"/>
    <w:p w14:paraId="69142E0C" w14:textId="73EEC976" w:rsidR="002740E8" w:rsidRDefault="00087DA5" w:rsidP="00A17CF2">
      <w:r>
        <w:t xml:space="preserve">CPA Australia </w:t>
      </w:r>
      <w:r w:rsidR="002740E8">
        <w:t xml:space="preserve">is an occupational association. The Scheme applies to </w:t>
      </w:r>
      <w:r w:rsidR="000A2ACF" w:rsidRPr="000A2ACF">
        <w:t xml:space="preserve">all members of </w:t>
      </w:r>
      <w:r>
        <w:t>the CPA who hold a current Public Practice Certificate issue</w:t>
      </w:r>
      <w:r w:rsidR="00390700">
        <w:t>d by CPA</w:t>
      </w:r>
      <w:r w:rsidR="00196F3F" w:rsidRPr="00196F3F">
        <w:rPr>
          <w:i/>
          <w:iCs/>
        </w:rPr>
        <w:t>.</w:t>
      </w:r>
      <w:r w:rsidR="00196F3F" w:rsidRPr="00196F3F">
        <w:t xml:space="preserve"> </w:t>
      </w:r>
      <w:r w:rsidR="002740E8">
        <w:t>The Scheme limits a member’s occupational liability for damages from a single cause of action.</w:t>
      </w:r>
      <w:r w:rsidR="00CF4DC2">
        <w:t xml:space="preserve"> The liability limitations for each service category are based on annual fee revenue of the participant’s practice.</w:t>
      </w:r>
      <w:r w:rsidR="002740E8">
        <w:t xml:space="preserve"> The Scheme is intended to operate by mutual recognition in the ACT, the Northern Territory, </w:t>
      </w:r>
      <w:r w:rsidR="00196F3F">
        <w:t>Queensland</w:t>
      </w:r>
      <w:r w:rsidR="002740E8">
        <w:t xml:space="preserve">, South Australia, Tasmania, Victoria and </w:t>
      </w:r>
      <w:r w:rsidR="00A17CF2">
        <w:t>Western Australia</w:t>
      </w:r>
      <w:r w:rsidR="002740E8">
        <w:t>.</w:t>
      </w:r>
    </w:p>
    <w:p w14:paraId="115FACD5" w14:textId="7AA1F3E6" w:rsidR="002740E8" w:rsidRDefault="002740E8" w:rsidP="002740E8"/>
    <w:p w14:paraId="00A3469F" w14:textId="201DF664" w:rsidR="00C17FAB" w:rsidRDefault="002740E8" w:rsidP="002740E8">
      <w:r>
        <w:t xml:space="preserve">All required processes under the </w:t>
      </w:r>
      <w:r w:rsidR="006C7B1C" w:rsidRPr="006C7B1C">
        <w:rPr>
          <w:i/>
          <w:iCs/>
        </w:rPr>
        <w:t>Professional Standards Act 1994 (NSW</w:t>
      </w:r>
      <w:r w:rsidR="000A2ACF" w:rsidRPr="000A2ACF">
        <w:rPr>
          <w:i/>
          <w:iCs/>
        </w:rPr>
        <w:t>)</w:t>
      </w:r>
      <w:r w:rsidR="00196F3F" w:rsidRPr="00196F3F">
        <w:rPr>
          <w:i/>
          <w:iCs/>
        </w:rPr>
        <w:t xml:space="preserve">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AA06" w14:textId="77777777" w:rsidR="00311D0F" w:rsidRDefault="00311D0F" w:rsidP="00C17FAB">
      <w:r>
        <w:separator/>
      </w:r>
    </w:p>
  </w:endnote>
  <w:endnote w:type="continuationSeparator" w:id="0">
    <w:p w14:paraId="0B9D9CD2" w14:textId="77777777" w:rsidR="00311D0F" w:rsidRDefault="00311D0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EE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1F3223A5" w:rsidR="00DA3B00" w:rsidRPr="00E6008C" w:rsidRDefault="00E6008C" w:rsidP="00E6008C">
    <w:pPr>
      <w:pStyle w:val="Footer"/>
      <w:jc w:val="center"/>
      <w:rPr>
        <w:rFonts w:cs="Arial"/>
        <w:sz w:val="14"/>
      </w:rPr>
    </w:pPr>
    <w:r w:rsidRPr="00E600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1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927A" w14:textId="77777777" w:rsidR="00311D0F" w:rsidRDefault="00311D0F" w:rsidP="00C17FAB">
      <w:r>
        <w:separator/>
      </w:r>
    </w:p>
  </w:footnote>
  <w:footnote w:type="continuationSeparator" w:id="0">
    <w:p w14:paraId="3E5A69A9" w14:textId="77777777" w:rsidR="00311D0F" w:rsidRDefault="00311D0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28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422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B4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87DA5"/>
    <w:rsid w:val="000A2ACF"/>
    <w:rsid w:val="0011743B"/>
    <w:rsid w:val="00156848"/>
    <w:rsid w:val="00196F3F"/>
    <w:rsid w:val="001A3B55"/>
    <w:rsid w:val="002740E8"/>
    <w:rsid w:val="002D7C60"/>
    <w:rsid w:val="002F67BA"/>
    <w:rsid w:val="00304BCB"/>
    <w:rsid w:val="00311D0F"/>
    <w:rsid w:val="00315D81"/>
    <w:rsid w:val="0034173D"/>
    <w:rsid w:val="00390700"/>
    <w:rsid w:val="005F21F6"/>
    <w:rsid w:val="006C7B1C"/>
    <w:rsid w:val="007346AC"/>
    <w:rsid w:val="0075691E"/>
    <w:rsid w:val="00847BBB"/>
    <w:rsid w:val="00893C5B"/>
    <w:rsid w:val="0090050A"/>
    <w:rsid w:val="009508A5"/>
    <w:rsid w:val="00997FB4"/>
    <w:rsid w:val="009A26BE"/>
    <w:rsid w:val="00A17CF2"/>
    <w:rsid w:val="00AE1A8B"/>
    <w:rsid w:val="00C17FAB"/>
    <w:rsid w:val="00C62869"/>
    <w:rsid w:val="00CE599C"/>
    <w:rsid w:val="00CF4DC2"/>
    <w:rsid w:val="00DA3B00"/>
    <w:rsid w:val="00E6008C"/>
    <w:rsid w:val="00E6780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2555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2025-07-22T00:26:00Z</dcterms:created>
  <dcterms:modified xsi:type="dcterms:W3CDTF">2025-07-22T00:26:00Z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ies>
</file>