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461032C3" w:rsidR="00E90DF9" w:rsidRPr="00963075" w:rsidRDefault="00460BB9" w:rsidP="00E90DF9">
      <w:pPr>
        <w:spacing w:after="0"/>
        <w:jc w:val="center"/>
        <w:rPr>
          <w:rFonts w:ascii="Arial" w:hAnsi="Arial" w:cs="Arial"/>
          <w:b/>
          <w:bCs/>
          <w:sz w:val="24"/>
          <w:szCs w:val="24"/>
        </w:rPr>
      </w:pPr>
      <w:r w:rsidRPr="00963075">
        <w:rPr>
          <w:rFonts w:ascii="Arial" w:hAnsi="Arial" w:cs="Arial"/>
          <w:b/>
          <w:bCs/>
          <w:sz w:val="24"/>
          <w:szCs w:val="24"/>
        </w:rPr>
        <w:t>LIQUOR AMENDMENT BILL 2025</w:t>
      </w:r>
    </w:p>
    <w:p w14:paraId="23C1CDE7" w14:textId="77777777" w:rsidR="00E90DF9" w:rsidRPr="00963075" w:rsidRDefault="00E90DF9" w:rsidP="00E90DF9">
      <w:pPr>
        <w:spacing w:after="0"/>
        <w:jc w:val="center"/>
        <w:rPr>
          <w:rFonts w:ascii="Arial" w:hAnsi="Arial" w:cs="Arial"/>
          <w:b/>
          <w:bCs/>
          <w:sz w:val="24"/>
          <w:szCs w:val="24"/>
        </w:rPr>
      </w:pPr>
    </w:p>
    <w:p w14:paraId="5D04CAEB" w14:textId="77777777" w:rsidR="00E90DF9" w:rsidRPr="00963075" w:rsidRDefault="00E90DF9" w:rsidP="00E90DF9">
      <w:pPr>
        <w:spacing w:after="0"/>
        <w:jc w:val="center"/>
        <w:rPr>
          <w:rFonts w:ascii="Arial" w:hAnsi="Arial" w:cs="Arial"/>
          <w:b/>
          <w:sz w:val="24"/>
          <w:szCs w:val="24"/>
        </w:rPr>
      </w:pPr>
    </w:p>
    <w:p w14:paraId="25D1DDA5" w14:textId="77777777" w:rsidR="00963075" w:rsidRDefault="00963075" w:rsidP="00E90DF9">
      <w:pPr>
        <w:spacing w:after="0"/>
        <w:jc w:val="center"/>
        <w:rPr>
          <w:rFonts w:ascii="Arial" w:hAnsi="Arial" w:cs="Arial"/>
          <w:i/>
          <w:iCs/>
          <w:sz w:val="24"/>
          <w:szCs w:val="24"/>
        </w:rPr>
      </w:pPr>
    </w:p>
    <w:p w14:paraId="664BEC68" w14:textId="73EEB53B" w:rsidR="00E90DF9" w:rsidRPr="00963075" w:rsidRDefault="00E90DF9" w:rsidP="00E90DF9">
      <w:pPr>
        <w:spacing w:after="0"/>
        <w:jc w:val="center"/>
        <w:rPr>
          <w:rFonts w:ascii="Arial" w:hAnsi="Arial" w:cs="Arial"/>
          <w:b/>
          <w:bCs/>
          <w:sz w:val="24"/>
          <w:szCs w:val="24"/>
        </w:rPr>
      </w:pPr>
      <w:r w:rsidRPr="00963075">
        <w:rPr>
          <w:rFonts w:ascii="Arial" w:hAnsi="Arial" w:cs="Arial"/>
          <w:b/>
          <w:bCs/>
          <w:sz w:val="24"/>
          <w:szCs w:val="24"/>
        </w:rPr>
        <w:t>EXPLANATORY STATEMENT</w:t>
      </w:r>
    </w:p>
    <w:p w14:paraId="09B948FF" w14:textId="77777777" w:rsidR="00E90DF9" w:rsidRPr="00963075" w:rsidRDefault="00E90DF9" w:rsidP="00E90DF9">
      <w:pPr>
        <w:spacing w:after="0"/>
        <w:jc w:val="center"/>
        <w:rPr>
          <w:rFonts w:ascii="Arial" w:hAnsi="Arial" w:cs="Arial"/>
          <w:b/>
          <w:bCs/>
          <w:sz w:val="24"/>
          <w:szCs w:val="24"/>
        </w:rPr>
      </w:pPr>
      <w:r w:rsidRPr="00963075">
        <w:rPr>
          <w:rFonts w:ascii="Arial" w:hAnsi="Arial" w:cs="Arial"/>
          <w:b/>
          <w:bCs/>
          <w:sz w:val="24"/>
          <w:szCs w:val="24"/>
        </w:rPr>
        <w:t>and</w:t>
      </w:r>
    </w:p>
    <w:p w14:paraId="243211BD" w14:textId="6A84639F" w:rsidR="00E90DF9" w:rsidRPr="00963075" w:rsidRDefault="00E90DF9" w:rsidP="00E90DF9">
      <w:pPr>
        <w:spacing w:after="0"/>
        <w:jc w:val="center"/>
        <w:rPr>
          <w:rFonts w:ascii="Arial" w:hAnsi="Arial" w:cs="Arial"/>
          <w:b/>
          <w:bCs/>
          <w:sz w:val="24"/>
          <w:szCs w:val="24"/>
        </w:rPr>
      </w:pPr>
      <w:r w:rsidRPr="00963075">
        <w:rPr>
          <w:rFonts w:ascii="Arial" w:hAnsi="Arial" w:cs="Arial"/>
          <w:b/>
          <w:bCs/>
          <w:sz w:val="24"/>
          <w:szCs w:val="24"/>
        </w:rPr>
        <w:t>HUMAN RIGHTS COMPATIBILITY STATEMENT</w:t>
      </w:r>
    </w:p>
    <w:p w14:paraId="2FDF54DB" w14:textId="77777777" w:rsidR="00E90DF9" w:rsidRPr="00963075" w:rsidRDefault="00E90DF9" w:rsidP="00E90DF9">
      <w:pPr>
        <w:spacing w:after="0"/>
        <w:jc w:val="center"/>
        <w:rPr>
          <w:rFonts w:ascii="Arial" w:hAnsi="Arial" w:cs="Arial"/>
          <w:b/>
          <w:sz w:val="24"/>
          <w:szCs w:val="24"/>
        </w:rPr>
      </w:pPr>
      <w:r w:rsidRPr="00963075">
        <w:rPr>
          <w:rFonts w:ascii="Arial" w:hAnsi="Arial" w:cs="Arial"/>
          <w:b/>
          <w:bCs/>
          <w:sz w:val="24"/>
          <w:szCs w:val="24"/>
        </w:rPr>
        <w:t>(</w:t>
      </w:r>
      <w:r w:rsidRPr="00963075">
        <w:rPr>
          <w:rFonts w:ascii="Arial" w:hAnsi="Arial" w:cs="Arial"/>
          <w:b/>
          <w:bCs/>
          <w:i/>
          <w:iCs/>
          <w:sz w:val="24"/>
          <w:szCs w:val="24"/>
        </w:rPr>
        <w:t>Human Rights Act 2004</w:t>
      </w:r>
      <w:r w:rsidRPr="00963075">
        <w:rPr>
          <w:rFonts w:ascii="Arial" w:hAnsi="Arial" w:cs="Arial"/>
          <w:b/>
          <w:bCs/>
          <w:sz w:val="24"/>
          <w:szCs w:val="24"/>
        </w:rPr>
        <w:t>, s 37)</w:t>
      </w:r>
    </w:p>
    <w:p w14:paraId="25C71D31" w14:textId="77777777" w:rsidR="00E90DF9" w:rsidRPr="00963075" w:rsidRDefault="00E90DF9" w:rsidP="00E90DF9">
      <w:pPr>
        <w:spacing w:after="0"/>
        <w:jc w:val="center"/>
        <w:rPr>
          <w:rFonts w:ascii="Arial" w:hAnsi="Arial" w:cs="Arial"/>
          <w:b/>
          <w:sz w:val="24"/>
          <w:szCs w:val="24"/>
        </w:rPr>
      </w:pPr>
    </w:p>
    <w:p w14:paraId="62B7AD27" w14:textId="77777777" w:rsidR="00E90DF9" w:rsidRPr="00963075" w:rsidRDefault="00E90DF9" w:rsidP="00E90DF9">
      <w:pPr>
        <w:spacing w:after="0"/>
        <w:jc w:val="center"/>
        <w:rPr>
          <w:rFonts w:ascii="Arial" w:hAnsi="Arial" w:cs="Arial"/>
          <w:b/>
          <w:sz w:val="24"/>
          <w:szCs w:val="24"/>
        </w:rPr>
      </w:pPr>
    </w:p>
    <w:p w14:paraId="3B7A8E87" w14:textId="77777777" w:rsidR="00E90DF9" w:rsidRPr="00963075" w:rsidRDefault="00E90DF9" w:rsidP="00E90DF9">
      <w:pPr>
        <w:spacing w:after="0"/>
        <w:jc w:val="center"/>
        <w:rPr>
          <w:rFonts w:ascii="Arial" w:hAnsi="Arial" w:cs="Arial"/>
          <w:b/>
          <w:sz w:val="24"/>
          <w:szCs w:val="24"/>
        </w:rPr>
      </w:pPr>
    </w:p>
    <w:p w14:paraId="67BAB751" w14:textId="77777777" w:rsidR="00E90DF9" w:rsidRPr="00963075" w:rsidRDefault="00E90DF9" w:rsidP="00E90DF9">
      <w:pPr>
        <w:spacing w:after="0"/>
        <w:jc w:val="center"/>
        <w:rPr>
          <w:rFonts w:ascii="Arial" w:hAnsi="Arial" w:cs="Arial"/>
          <w:b/>
          <w:sz w:val="24"/>
          <w:szCs w:val="24"/>
        </w:rPr>
      </w:pPr>
    </w:p>
    <w:p w14:paraId="3D25356F" w14:textId="77777777" w:rsidR="00E90DF9" w:rsidRPr="00963075" w:rsidRDefault="00E90DF9" w:rsidP="00E90DF9">
      <w:pPr>
        <w:spacing w:after="0"/>
        <w:jc w:val="center"/>
        <w:rPr>
          <w:rFonts w:ascii="Arial" w:hAnsi="Arial" w:cs="Arial"/>
          <w:b/>
          <w:sz w:val="24"/>
          <w:szCs w:val="24"/>
        </w:rPr>
      </w:pPr>
    </w:p>
    <w:p w14:paraId="5A9A0527" w14:textId="77777777" w:rsidR="00E90DF9" w:rsidRPr="00963075" w:rsidRDefault="00E90DF9" w:rsidP="00E90DF9">
      <w:pPr>
        <w:spacing w:after="0"/>
        <w:jc w:val="center"/>
        <w:rPr>
          <w:rFonts w:ascii="Arial" w:hAnsi="Arial" w:cs="Arial"/>
          <w:b/>
          <w:sz w:val="24"/>
          <w:szCs w:val="24"/>
        </w:rPr>
      </w:pPr>
    </w:p>
    <w:p w14:paraId="4CDC9EA3" w14:textId="77777777" w:rsidR="00E90DF9" w:rsidRPr="00963075" w:rsidRDefault="00E90DF9" w:rsidP="00E90DF9">
      <w:pPr>
        <w:spacing w:after="0"/>
        <w:jc w:val="center"/>
        <w:rPr>
          <w:rFonts w:ascii="Arial" w:hAnsi="Arial" w:cs="Arial"/>
          <w:b/>
          <w:sz w:val="24"/>
          <w:szCs w:val="24"/>
        </w:rPr>
      </w:pPr>
    </w:p>
    <w:p w14:paraId="01179C4F" w14:textId="77777777" w:rsidR="00E90DF9" w:rsidRPr="00963075" w:rsidRDefault="00E90DF9" w:rsidP="00E90DF9">
      <w:pPr>
        <w:keepNext/>
        <w:widowControl w:val="0"/>
        <w:spacing w:after="0"/>
        <w:jc w:val="center"/>
        <w:outlineLvl w:val="7"/>
        <w:rPr>
          <w:rFonts w:ascii="Arial" w:hAnsi="Arial" w:cs="Arial"/>
          <w:b/>
          <w:bCs/>
          <w:sz w:val="24"/>
          <w:szCs w:val="24"/>
        </w:rPr>
      </w:pPr>
    </w:p>
    <w:p w14:paraId="63FA2BF3" w14:textId="77777777" w:rsidR="00B9385E" w:rsidRPr="00963075" w:rsidRDefault="00B9385E" w:rsidP="00E90DF9">
      <w:pPr>
        <w:keepNext/>
        <w:widowControl w:val="0"/>
        <w:spacing w:after="0"/>
        <w:jc w:val="center"/>
        <w:outlineLvl w:val="7"/>
        <w:rPr>
          <w:rFonts w:ascii="Arial" w:hAnsi="Arial" w:cs="Arial"/>
          <w:b/>
          <w:bCs/>
          <w:sz w:val="24"/>
          <w:szCs w:val="24"/>
        </w:rPr>
      </w:pPr>
    </w:p>
    <w:p w14:paraId="158291B5" w14:textId="77777777" w:rsidR="00B9385E" w:rsidRPr="00963075" w:rsidRDefault="00B9385E" w:rsidP="00E90DF9">
      <w:pPr>
        <w:keepNext/>
        <w:widowControl w:val="0"/>
        <w:spacing w:after="0"/>
        <w:jc w:val="center"/>
        <w:outlineLvl w:val="7"/>
        <w:rPr>
          <w:rFonts w:ascii="Arial" w:hAnsi="Arial" w:cs="Arial"/>
          <w:b/>
          <w:bCs/>
          <w:sz w:val="24"/>
          <w:szCs w:val="24"/>
        </w:rPr>
      </w:pPr>
    </w:p>
    <w:p w14:paraId="5C2D898C" w14:textId="77777777" w:rsidR="00B9385E" w:rsidRPr="00963075" w:rsidRDefault="00B9385E" w:rsidP="00E90DF9">
      <w:pPr>
        <w:keepNext/>
        <w:widowControl w:val="0"/>
        <w:spacing w:after="0"/>
        <w:jc w:val="center"/>
        <w:outlineLvl w:val="7"/>
        <w:rPr>
          <w:rFonts w:ascii="Arial" w:hAnsi="Arial" w:cs="Arial"/>
          <w:b/>
          <w:bCs/>
          <w:sz w:val="24"/>
          <w:szCs w:val="24"/>
        </w:rPr>
      </w:pPr>
    </w:p>
    <w:p w14:paraId="3547463A" w14:textId="77777777" w:rsidR="00B9385E" w:rsidRPr="00963075" w:rsidRDefault="00B9385E" w:rsidP="00E90DF9">
      <w:pPr>
        <w:keepNext/>
        <w:widowControl w:val="0"/>
        <w:spacing w:after="0"/>
        <w:jc w:val="center"/>
        <w:outlineLvl w:val="7"/>
        <w:rPr>
          <w:rFonts w:ascii="Arial" w:hAnsi="Arial" w:cs="Arial"/>
          <w:b/>
          <w:bCs/>
          <w:sz w:val="24"/>
          <w:szCs w:val="24"/>
        </w:rPr>
      </w:pPr>
    </w:p>
    <w:p w14:paraId="461523AD" w14:textId="77777777" w:rsidR="00E90DF9" w:rsidRPr="00963075" w:rsidRDefault="00E90DF9" w:rsidP="00E90DF9">
      <w:pPr>
        <w:keepNext/>
        <w:widowControl w:val="0"/>
        <w:spacing w:after="0"/>
        <w:ind w:right="686"/>
        <w:jc w:val="right"/>
        <w:outlineLvl w:val="7"/>
        <w:rPr>
          <w:rFonts w:ascii="Arial" w:hAnsi="Arial" w:cs="Arial"/>
          <w:b/>
          <w:bCs/>
          <w:sz w:val="24"/>
          <w:szCs w:val="24"/>
        </w:rPr>
      </w:pPr>
      <w:r w:rsidRPr="00963075">
        <w:rPr>
          <w:rFonts w:ascii="Arial" w:hAnsi="Arial" w:cs="Arial"/>
          <w:b/>
          <w:bCs/>
          <w:sz w:val="24"/>
          <w:szCs w:val="24"/>
        </w:rPr>
        <w:t>Presented by</w:t>
      </w:r>
    </w:p>
    <w:p w14:paraId="340671F6" w14:textId="7AFB5751" w:rsidR="00E90DF9" w:rsidRPr="00963075" w:rsidRDefault="0027085F" w:rsidP="00E90DF9">
      <w:pPr>
        <w:spacing w:after="0"/>
        <w:ind w:right="686"/>
        <w:jc w:val="right"/>
        <w:rPr>
          <w:rFonts w:ascii="Arial" w:hAnsi="Arial" w:cs="Arial"/>
          <w:b/>
          <w:bCs/>
          <w:sz w:val="24"/>
          <w:szCs w:val="24"/>
        </w:rPr>
      </w:pPr>
      <w:r>
        <w:rPr>
          <w:rFonts w:ascii="Arial" w:hAnsi="Arial" w:cs="Arial"/>
          <w:b/>
          <w:bCs/>
          <w:sz w:val="24"/>
          <w:szCs w:val="24"/>
        </w:rPr>
        <w:t>TARA CHEYNE</w:t>
      </w:r>
      <w:r w:rsidR="00E90DF9" w:rsidRPr="00963075">
        <w:rPr>
          <w:rFonts w:ascii="Arial" w:hAnsi="Arial" w:cs="Arial"/>
          <w:b/>
          <w:bCs/>
          <w:sz w:val="24"/>
          <w:szCs w:val="24"/>
        </w:rPr>
        <w:t xml:space="preserve"> MLA</w:t>
      </w:r>
    </w:p>
    <w:p w14:paraId="2B65FA14" w14:textId="2C06F528" w:rsidR="00E90DF9" w:rsidRPr="00963075" w:rsidRDefault="0027085F" w:rsidP="00E90DF9">
      <w:pPr>
        <w:spacing w:after="0"/>
        <w:ind w:right="686"/>
        <w:jc w:val="right"/>
        <w:rPr>
          <w:rFonts w:ascii="Arial" w:hAnsi="Arial" w:cs="Arial"/>
          <w:b/>
          <w:bCs/>
          <w:sz w:val="24"/>
          <w:szCs w:val="24"/>
        </w:rPr>
      </w:pPr>
      <w:r>
        <w:rPr>
          <w:rFonts w:ascii="Arial" w:hAnsi="Arial" w:cs="Arial"/>
          <w:b/>
          <w:bCs/>
          <w:sz w:val="24"/>
          <w:szCs w:val="24"/>
        </w:rPr>
        <w:t>ATTORNEY-GENERAL</w:t>
      </w:r>
    </w:p>
    <w:p w14:paraId="722CCE31" w14:textId="12D154CE" w:rsidR="00E90DF9" w:rsidRPr="00963075" w:rsidRDefault="005D2DAA" w:rsidP="00E90DF9">
      <w:pPr>
        <w:spacing w:after="0"/>
        <w:ind w:right="686"/>
        <w:jc w:val="right"/>
        <w:rPr>
          <w:rFonts w:ascii="Arial" w:hAnsi="Arial" w:cs="Arial"/>
          <w:b/>
          <w:bCs/>
          <w:sz w:val="24"/>
          <w:szCs w:val="24"/>
        </w:rPr>
      </w:pPr>
      <w:r>
        <w:rPr>
          <w:rFonts w:ascii="Arial" w:hAnsi="Arial" w:cs="Arial"/>
          <w:b/>
          <w:bCs/>
          <w:sz w:val="24"/>
          <w:szCs w:val="24"/>
        </w:rPr>
        <w:t>OCTOBER</w:t>
      </w:r>
      <w:r w:rsidRPr="00963075">
        <w:rPr>
          <w:rFonts w:ascii="Arial" w:hAnsi="Arial" w:cs="Arial"/>
          <w:b/>
          <w:bCs/>
          <w:sz w:val="24"/>
          <w:szCs w:val="24"/>
        </w:rPr>
        <w:t xml:space="preserve"> </w:t>
      </w:r>
      <w:r w:rsidR="00E90DF9" w:rsidRPr="00963075">
        <w:rPr>
          <w:rFonts w:ascii="Arial" w:hAnsi="Arial" w:cs="Arial"/>
          <w:b/>
          <w:bCs/>
          <w:sz w:val="24"/>
          <w:szCs w:val="24"/>
        </w:rPr>
        <w:t>202</w:t>
      </w:r>
      <w:r w:rsidR="00D66685" w:rsidRPr="00963075">
        <w:rPr>
          <w:rFonts w:ascii="Arial" w:hAnsi="Arial" w:cs="Arial"/>
          <w:b/>
          <w:bCs/>
          <w:sz w:val="24"/>
          <w:szCs w:val="24"/>
        </w:rPr>
        <w:t>5</w:t>
      </w:r>
    </w:p>
    <w:p w14:paraId="764EA7E1" w14:textId="3F41ACE8" w:rsidR="00E90DF9" w:rsidRPr="008C3B92" w:rsidRDefault="00205BCB" w:rsidP="00E90DF9">
      <w:pPr>
        <w:spacing w:after="0" w:line="240" w:lineRule="auto"/>
        <w:rPr>
          <w:rFonts w:ascii="Arial" w:hAnsi="Arial" w:cs="Arial"/>
          <w:b/>
          <w:bCs/>
          <w:sz w:val="24"/>
          <w:szCs w:val="24"/>
          <w:u w:val="single"/>
        </w:rPr>
        <w:sectPr w:rsidR="00E90DF9" w:rsidRPr="008C3B92">
          <w:headerReference w:type="default"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67263012" w:rsidR="00E90DF9" w:rsidRPr="00BB387E" w:rsidRDefault="00081B24" w:rsidP="00E90DF9">
      <w:pPr>
        <w:pStyle w:val="Heading1"/>
        <w:jc w:val="center"/>
      </w:pPr>
      <w:r>
        <w:lastRenderedPageBreak/>
        <w:t>LIQUOR AMENDMENT BILL 2025</w:t>
      </w:r>
    </w:p>
    <w:p w14:paraId="791A60D0" w14:textId="77777777" w:rsidR="00E90DF9" w:rsidRDefault="00E90DF9" w:rsidP="00E90DF9">
      <w:pPr>
        <w:spacing w:after="0"/>
        <w:contextualSpacing/>
        <w:rPr>
          <w:rFonts w:ascii="Arial" w:hAnsi="Arial" w:cs="Arial"/>
          <w:bCs/>
          <w:sz w:val="24"/>
          <w:szCs w:val="24"/>
        </w:rPr>
      </w:pPr>
    </w:p>
    <w:p w14:paraId="04010BFE" w14:textId="6D7B4DF5"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00963075" w:rsidRPr="00963075">
        <w:rPr>
          <w:rFonts w:ascii="Arial" w:hAnsi="Arial" w:cs="Arial"/>
          <w:b/>
          <w:sz w:val="24"/>
          <w:szCs w:val="24"/>
        </w:rPr>
        <w:t>i</w:t>
      </w:r>
      <w:r w:rsidRPr="00963075">
        <w:rPr>
          <w:rFonts w:ascii="Arial" w:hAnsi="Arial" w:cs="Arial"/>
          <w:b/>
          <w:sz w:val="24"/>
          <w:szCs w:val="24"/>
        </w:rPr>
        <w:t>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33FFFE34" w14:textId="56DE7BB9" w:rsidR="00F80F60" w:rsidRDefault="00F80F60" w:rsidP="00F80F60">
      <w:pPr>
        <w:spacing w:after="120"/>
        <w:ind w:right="-45"/>
        <w:rPr>
          <w:rFonts w:ascii="Arial" w:hAnsi="Arial" w:cs="Arial"/>
          <w:iCs/>
          <w:sz w:val="24"/>
          <w:szCs w:val="24"/>
        </w:rPr>
      </w:pPr>
      <w:r w:rsidRPr="00F80F60">
        <w:rPr>
          <w:rFonts w:ascii="Arial" w:hAnsi="Arial" w:cs="Arial"/>
          <w:iCs/>
          <w:sz w:val="24"/>
          <w:szCs w:val="24"/>
        </w:rPr>
        <w:t>The ACT does not currently have a regulatory framework for the same</w:t>
      </w:r>
      <w:r w:rsidR="00224D4F">
        <w:rPr>
          <w:rFonts w:ascii="Arial" w:hAnsi="Arial" w:cs="Arial"/>
          <w:iCs/>
          <w:sz w:val="24"/>
          <w:szCs w:val="24"/>
        </w:rPr>
        <w:t>-</w:t>
      </w:r>
      <w:r w:rsidRPr="00F80F60">
        <w:rPr>
          <w:rFonts w:ascii="Arial" w:hAnsi="Arial" w:cs="Arial"/>
          <w:iCs/>
          <w:sz w:val="24"/>
          <w:szCs w:val="24"/>
        </w:rPr>
        <w:t>day delivery of alcohol (SDD). The convenience of SDD for consumers and businesses comes with the potential for increased risk of alcohol-related harm to the community, particularly to people who are vulnerable to alcohol</w:t>
      </w:r>
      <w:r w:rsidR="00996A14">
        <w:rPr>
          <w:rFonts w:ascii="Arial" w:hAnsi="Arial" w:cs="Arial"/>
          <w:iCs/>
          <w:sz w:val="24"/>
          <w:szCs w:val="24"/>
        </w:rPr>
        <w:t>-</w:t>
      </w:r>
      <w:r w:rsidRPr="00F80F60">
        <w:rPr>
          <w:rFonts w:ascii="Arial" w:hAnsi="Arial" w:cs="Arial"/>
          <w:iCs/>
          <w:sz w:val="24"/>
          <w:szCs w:val="24"/>
        </w:rPr>
        <w:t>use</w:t>
      </w:r>
      <w:r w:rsidR="003D6641">
        <w:rPr>
          <w:rFonts w:ascii="Arial" w:hAnsi="Arial" w:cs="Arial"/>
          <w:iCs/>
          <w:sz w:val="24"/>
          <w:szCs w:val="24"/>
        </w:rPr>
        <w:t xml:space="preserve"> disorder</w:t>
      </w:r>
      <w:r w:rsidR="00996A14">
        <w:rPr>
          <w:rFonts w:ascii="Arial" w:hAnsi="Arial" w:cs="Arial"/>
          <w:iCs/>
          <w:sz w:val="24"/>
          <w:szCs w:val="24"/>
        </w:rPr>
        <w:t>s</w:t>
      </w:r>
      <w:r w:rsidRPr="00F80F60">
        <w:rPr>
          <w:rFonts w:ascii="Arial" w:hAnsi="Arial" w:cs="Arial"/>
          <w:iCs/>
          <w:sz w:val="24"/>
          <w:szCs w:val="24"/>
        </w:rPr>
        <w:t xml:space="preserve">, minors and people who are already intoxicated. </w:t>
      </w:r>
    </w:p>
    <w:p w14:paraId="6FF9E5FD" w14:textId="1F8730C4" w:rsidR="00F80F60" w:rsidRPr="00F80F60" w:rsidRDefault="00F80F60" w:rsidP="00F80F60">
      <w:pPr>
        <w:spacing w:after="120"/>
        <w:ind w:right="-45"/>
        <w:rPr>
          <w:rFonts w:ascii="Arial" w:hAnsi="Arial" w:cs="Arial"/>
          <w:iCs/>
          <w:sz w:val="24"/>
          <w:szCs w:val="24"/>
        </w:rPr>
      </w:pPr>
      <w:r>
        <w:rPr>
          <w:rFonts w:ascii="Arial" w:hAnsi="Arial" w:cs="Arial"/>
          <w:iCs/>
          <w:sz w:val="24"/>
          <w:szCs w:val="24"/>
        </w:rPr>
        <w:t>The purpose of this Bill is t</w:t>
      </w:r>
      <w:r w:rsidRPr="00F80F60">
        <w:rPr>
          <w:rFonts w:ascii="Arial" w:hAnsi="Arial" w:cs="Arial"/>
          <w:iCs/>
          <w:sz w:val="24"/>
          <w:szCs w:val="24"/>
        </w:rPr>
        <w:t>o</w:t>
      </w:r>
      <w:r w:rsidR="003D6641">
        <w:rPr>
          <w:rFonts w:ascii="Arial" w:hAnsi="Arial" w:cs="Arial"/>
          <w:iCs/>
          <w:sz w:val="24"/>
          <w:szCs w:val="24"/>
        </w:rPr>
        <w:t xml:space="preserve"> amend the </w:t>
      </w:r>
      <w:r w:rsidR="000322FF">
        <w:rPr>
          <w:rFonts w:ascii="Arial" w:hAnsi="Arial" w:cs="Arial"/>
          <w:i/>
          <w:sz w:val="24"/>
          <w:szCs w:val="24"/>
        </w:rPr>
        <w:t>Liquor Act</w:t>
      </w:r>
      <w:r w:rsidR="003D6641" w:rsidRPr="003D6641">
        <w:rPr>
          <w:rFonts w:ascii="Arial" w:hAnsi="Arial" w:cs="Arial"/>
          <w:i/>
          <w:sz w:val="24"/>
          <w:szCs w:val="24"/>
        </w:rPr>
        <w:t xml:space="preserve"> 20</w:t>
      </w:r>
      <w:r w:rsidR="000322FF">
        <w:rPr>
          <w:rFonts w:ascii="Arial" w:hAnsi="Arial" w:cs="Arial"/>
          <w:i/>
          <w:sz w:val="24"/>
          <w:szCs w:val="24"/>
        </w:rPr>
        <w:t xml:space="preserve">10 </w:t>
      </w:r>
      <w:r w:rsidR="000322FF" w:rsidRPr="000322FF">
        <w:rPr>
          <w:rFonts w:ascii="Arial" w:hAnsi="Arial" w:cs="Arial"/>
          <w:iCs/>
          <w:sz w:val="24"/>
          <w:szCs w:val="24"/>
        </w:rPr>
        <w:t xml:space="preserve">and </w:t>
      </w:r>
      <w:r w:rsidR="000322FF">
        <w:rPr>
          <w:rFonts w:ascii="Arial" w:hAnsi="Arial" w:cs="Arial"/>
          <w:i/>
          <w:sz w:val="24"/>
          <w:szCs w:val="24"/>
        </w:rPr>
        <w:t>Liquor Regulation 2010</w:t>
      </w:r>
      <w:r w:rsidR="003D6641">
        <w:rPr>
          <w:rFonts w:ascii="Arial" w:hAnsi="Arial" w:cs="Arial"/>
          <w:iCs/>
          <w:sz w:val="24"/>
          <w:szCs w:val="24"/>
        </w:rPr>
        <w:t xml:space="preserve"> to establish the legislative framework </w:t>
      </w:r>
      <w:r w:rsidR="003E5753" w:rsidRPr="00F80F60">
        <w:rPr>
          <w:rFonts w:ascii="Arial" w:hAnsi="Arial" w:cs="Arial"/>
          <w:iCs/>
          <w:sz w:val="24"/>
          <w:szCs w:val="24"/>
        </w:rPr>
        <w:t xml:space="preserve">with appropriate consumer protections </w:t>
      </w:r>
      <w:r w:rsidRPr="00F80F60">
        <w:rPr>
          <w:rFonts w:ascii="Arial" w:hAnsi="Arial" w:cs="Arial"/>
          <w:iCs/>
          <w:sz w:val="24"/>
          <w:szCs w:val="24"/>
        </w:rPr>
        <w:t>for retailers to comply</w:t>
      </w:r>
      <w:r w:rsidR="003E5753">
        <w:rPr>
          <w:rFonts w:ascii="Arial" w:hAnsi="Arial" w:cs="Arial"/>
          <w:iCs/>
          <w:sz w:val="24"/>
          <w:szCs w:val="24"/>
        </w:rPr>
        <w:t xml:space="preserve"> with</w:t>
      </w:r>
      <w:r w:rsidRPr="00F80F60">
        <w:rPr>
          <w:rFonts w:ascii="Arial" w:hAnsi="Arial" w:cs="Arial"/>
          <w:iCs/>
          <w:sz w:val="24"/>
          <w:szCs w:val="24"/>
        </w:rPr>
        <w:t xml:space="preserve"> </w:t>
      </w:r>
      <w:r w:rsidR="003E5753">
        <w:rPr>
          <w:rFonts w:ascii="Arial" w:hAnsi="Arial" w:cs="Arial"/>
          <w:iCs/>
          <w:sz w:val="24"/>
          <w:szCs w:val="24"/>
        </w:rPr>
        <w:t>when providing</w:t>
      </w:r>
      <w:r w:rsidRPr="00F80F60">
        <w:rPr>
          <w:rFonts w:ascii="Arial" w:hAnsi="Arial" w:cs="Arial"/>
          <w:iCs/>
          <w:sz w:val="24"/>
          <w:szCs w:val="24"/>
        </w:rPr>
        <w:t xml:space="preserve"> a SDD service. </w:t>
      </w:r>
    </w:p>
    <w:p w14:paraId="007A0E4D" w14:textId="77777777" w:rsidR="00A26F70" w:rsidRPr="00A26F70" w:rsidRDefault="00A26F70" w:rsidP="00A26F70">
      <w:pPr>
        <w:spacing w:after="120"/>
        <w:ind w:right="-45"/>
        <w:rPr>
          <w:rFonts w:ascii="Arial" w:hAnsi="Arial" w:cs="Arial"/>
          <w:iCs/>
          <w:sz w:val="24"/>
          <w:szCs w:val="24"/>
        </w:rPr>
      </w:pPr>
      <w:r w:rsidRPr="00A26F70">
        <w:rPr>
          <w:rFonts w:ascii="Arial" w:hAnsi="Arial" w:cs="Arial"/>
          <w:iCs/>
          <w:sz w:val="24"/>
          <w:szCs w:val="24"/>
        </w:rPr>
        <w:t>Other amendments include:</w:t>
      </w:r>
    </w:p>
    <w:p w14:paraId="65834104" w14:textId="7797A062" w:rsidR="00A26F70" w:rsidRPr="00A26F70" w:rsidRDefault="00A26F70" w:rsidP="00A26F70">
      <w:pPr>
        <w:numPr>
          <w:ilvl w:val="0"/>
          <w:numId w:val="9"/>
        </w:numPr>
        <w:spacing w:after="120"/>
        <w:ind w:right="-45"/>
        <w:rPr>
          <w:rFonts w:ascii="Arial" w:hAnsi="Arial" w:cs="Arial"/>
          <w:iCs/>
          <w:sz w:val="24"/>
          <w:szCs w:val="24"/>
        </w:rPr>
      </w:pPr>
      <w:r w:rsidRPr="00A26F70">
        <w:rPr>
          <w:rFonts w:ascii="Arial" w:hAnsi="Arial" w:cs="Arial"/>
          <w:iCs/>
          <w:sz w:val="24"/>
          <w:szCs w:val="24"/>
        </w:rPr>
        <w:t xml:space="preserve">introducing requirements for a new type of Responsible Service of Alcohol </w:t>
      </w:r>
      <w:r w:rsidR="00AE1E70">
        <w:rPr>
          <w:rFonts w:ascii="Arial" w:hAnsi="Arial" w:cs="Arial"/>
          <w:iCs/>
          <w:sz w:val="24"/>
          <w:szCs w:val="24"/>
        </w:rPr>
        <w:t xml:space="preserve">(RSA) </w:t>
      </w:r>
      <w:r w:rsidRPr="00A26F70">
        <w:rPr>
          <w:rFonts w:ascii="Arial" w:hAnsi="Arial" w:cs="Arial"/>
          <w:iCs/>
          <w:sz w:val="24"/>
          <w:szCs w:val="24"/>
        </w:rPr>
        <w:t xml:space="preserve">training for SDD of </w:t>
      </w:r>
      <w:proofErr w:type="gramStart"/>
      <w:r w:rsidRPr="00A26F70">
        <w:rPr>
          <w:rFonts w:ascii="Arial" w:hAnsi="Arial" w:cs="Arial"/>
          <w:iCs/>
          <w:sz w:val="24"/>
          <w:szCs w:val="24"/>
        </w:rPr>
        <w:t>liquor;</w:t>
      </w:r>
      <w:proofErr w:type="gramEnd"/>
      <w:r w:rsidRPr="00A26F70">
        <w:rPr>
          <w:rFonts w:ascii="Arial" w:hAnsi="Arial" w:cs="Arial"/>
          <w:iCs/>
          <w:sz w:val="24"/>
          <w:szCs w:val="24"/>
        </w:rPr>
        <w:t xml:space="preserve"> </w:t>
      </w:r>
    </w:p>
    <w:p w14:paraId="77621443" w14:textId="77777777" w:rsidR="00A26F70" w:rsidRPr="00A26F70" w:rsidRDefault="00A26F70" w:rsidP="00A26F70">
      <w:pPr>
        <w:numPr>
          <w:ilvl w:val="0"/>
          <w:numId w:val="9"/>
        </w:numPr>
        <w:spacing w:after="120"/>
        <w:ind w:right="-45"/>
        <w:rPr>
          <w:rFonts w:ascii="Arial" w:hAnsi="Arial" w:cs="Arial"/>
          <w:iCs/>
          <w:sz w:val="24"/>
          <w:szCs w:val="24"/>
        </w:rPr>
      </w:pPr>
      <w:r w:rsidRPr="00A26F70">
        <w:rPr>
          <w:rFonts w:ascii="Arial" w:hAnsi="Arial" w:cs="Arial"/>
          <w:iCs/>
          <w:sz w:val="24"/>
          <w:szCs w:val="24"/>
        </w:rPr>
        <w:t>providing the Commissioner for Fair Trading with the power to cancel liquor licences (allowing the Commissioner to issue a cancellation notice if the licensee fails to pay the fee within 28 days after an immediate suspension notice was given); and</w:t>
      </w:r>
    </w:p>
    <w:p w14:paraId="08B04388" w14:textId="77777777" w:rsidR="00A26F70" w:rsidRPr="00A26F70" w:rsidRDefault="00A26F70" w:rsidP="00A26F70">
      <w:pPr>
        <w:numPr>
          <w:ilvl w:val="0"/>
          <w:numId w:val="9"/>
        </w:numPr>
        <w:spacing w:after="120"/>
        <w:ind w:right="-45"/>
        <w:rPr>
          <w:rFonts w:ascii="Arial" w:hAnsi="Arial" w:cs="Arial"/>
          <w:iCs/>
          <w:sz w:val="24"/>
          <w:szCs w:val="24"/>
        </w:rPr>
      </w:pPr>
      <w:r w:rsidRPr="00A26F70">
        <w:rPr>
          <w:rFonts w:ascii="Arial" w:hAnsi="Arial" w:cs="Arial"/>
          <w:iCs/>
          <w:sz w:val="24"/>
          <w:szCs w:val="24"/>
        </w:rPr>
        <w:t>other minor and technical amendments to enhance the administration and efficacy of liquor regulation.</w:t>
      </w:r>
    </w:p>
    <w:p w14:paraId="1120C074" w14:textId="4E59C7D3" w:rsidR="003D6641" w:rsidRDefault="003D6641" w:rsidP="003D6641">
      <w:pPr>
        <w:spacing w:after="120"/>
        <w:ind w:right="-45"/>
        <w:rPr>
          <w:rFonts w:ascii="Arial" w:hAnsi="Arial" w:cs="Arial"/>
          <w:iCs/>
          <w:sz w:val="24"/>
          <w:szCs w:val="24"/>
        </w:rPr>
      </w:pPr>
      <w:r w:rsidRPr="00963075">
        <w:rPr>
          <w:rFonts w:ascii="Arial" w:hAnsi="Arial" w:cs="Arial"/>
          <w:iCs/>
          <w:sz w:val="24"/>
          <w:szCs w:val="24"/>
        </w:rPr>
        <w:t xml:space="preserve">The </w:t>
      </w:r>
      <w:r>
        <w:rPr>
          <w:rFonts w:ascii="Arial" w:hAnsi="Arial" w:cs="Arial"/>
          <w:iCs/>
          <w:sz w:val="24"/>
          <w:szCs w:val="24"/>
        </w:rPr>
        <w:t>Bill</w:t>
      </w:r>
      <w:r w:rsidRPr="00963075">
        <w:rPr>
          <w:rFonts w:ascii="Arial" w:hAnsi="Arial" w:cs="Arial"/>
          <w:iCs/>
          <w:sz w:val="24"/>
          <w:szCs w:val="24"/>
        </w:rPr>
        <w:t xml:space="preserve"> seeks to balance the need to protect vulnerable members of the community, as well as same</w:t>
      </w:r>
      <w:r w:rsidR="00D83E59">
        <w:rPr>
          <w:rFonts w:ascii="Arial" w:hAnsi="Arial" w:cs="Arial"/>
          <w:iCs/>
          <w:sz w:val="24"/>
          <w:szCs w:val="24"/>
        </w:rPr>
        <w:t>-</w:t>
      </w:r>
      <w:r w:rsidRPr="00963075">
        <w:rPr>
          <w:rFonts w:ascii="Arial" w:hAnsi="Arial" w:cs="Arial"/>
          <w:iCs/>
          <w:sz w:val="24"/>
          <w:szCs w:val="24"/>
        </w:rPr>
        <w:t xml:space="preserve">day delivery drivers, from harms associated with easy and rapid access to alcohol in the ACT, while facilitating local industry and consumers to avail </w:t>
      </w:r>
      <w:r w:rsidR="003336E5">
        <w:rPr>
          <w:rFonts w:ascii="Arial" w:hAnsi="Arial" w:cs="Arial"/>
          <w:iCs/>
          <w:sz w:val="24"/>
          <w:szCs w:val="24"/>
        </w:rPr>
        <w:t xml:space="preserve">themselves </w:t>
      </w:r>
      <w:r w:rsidRPr="00963075">
        <w:rPr>
          <w:rFonts w:ascii="Arial" w:hAnsi="Arial" w:cs="Arial"/>
          <w:iCs/>
          <w:sz w:val="24"/>
          <w:szCs w:val="24"/>
        </w:rPr>
        <w:t xml:space="preserve">of the convenience and other benefits from this emerging retail sector. </w:t>
      </w:r>
    </w:p>
    <w:p w14:paraId="4E9EB026" w14:textId="77777777" w:rsidR="003D6641" w:rsidRDefault="003D6641" w:rsidP="003D6641">
      <w:pPr>
        <w:spacing w:after="120"/>
        <w:ind w:right="-45"/>
        <w:rPr>
          <w:rFonts w:ascii="Arial" w:hAnsi="Arial" w:cs="Arial"/>
          <w:iCs/>
          <w:sz w:val="24"/>
          <w:szCs w:val="24"/>
        </w:rPr>
      </w:pP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3D21B07E" w14:textId="241BF7EC" w:rsidR="006236F1" w:rsidRDefault="006236F1" w:rsidP="00E90DF9">
      <w:pPr>
        <w:rPr>
          <w:rFonts w:ascii="Arial" w:hAnsi="Arial" w:cs="Arial"/>
          <w:iCs/>
          <w:sz w:val="24"/>
          <w:szCs w:val="24"/>
        </w:rPr>
      </w:pPr>
      <w:r w:rsidRPr="006236F1">
        <w:rPr>
          <w:rFonts w:ascii="Arial" w:hAnsi="Arial" w:cs="Arial"/>
          <w:iCs/>
          <w:sz w:val="24"/>
          <w:szCs w:val="24"/>
        </w:rPr>
        <w:t xml:space="preserve">On 28 June 2024, the Justice and Community Safety Directorate (‘JACS’) released the Listening Report following community and other stakeholder feedback on the </w:t>
      </w:r>
      <w:r w:rsidRPr="00224D4F">
        <w:rPr>
          <w:rFonts w:ascii="Arial" w:hAnsi="Arial" w:cs="Arial"/>
          <w:i/>
          <w:sz w:val="24"/>
          <w:szCs w:val="24"/>
        </w:rPr>
        <w:t>Regulation of Same Day Liquor Delivery Providers</w:t>
      </w:r>
      <w:r w:rsidRPr="006236F1">
        <w:rPr>
          <w:rFonts w:ascii="Arial" w:hAnsi="Arial" w:cs="Arial"/>
          <w:iCs/>
          <w:sz w:val="24"/>
          <w:szCs w:val="24"/>
        </w:rPr>
        <w:t xml:space="preserve"> discussion paper. The paper provided an overview of the ACT government’s proposed legislative reforms on same</w:t>
      </w:r>
      <w:r w:rsidR="00224D4F">
        <w:rPr>
          <w:rFonts w:ascii="Arial" w:hAnsi="Arial" w:cs="Arial"/>
          <w:iCs/>
          <w:sz w:val="24"/>
          <w:szCs w:val="24"/>
        </w:rPr>
        <w:t>-</w:t>
      </w:r>
      <w:r w:rsidRPr="006236F1">
        <w:rPr>
          <w:rFonts w:ascii="Arial" w:hAnsi="Arial" w:cs="Arial"/>
          <w:iCs/>
          <w:sz w:val="24"/>
          <w:szCs w:val="24"/>
        </w:rPr>
        <w:t xml:space="preserve">day delivery of alcohol in the ACT. </w:t>
      </w:r>
    </w:p>
    <w:p w14:paraId="550E9D8C" w14:textId="0BF8EC1B" w:rsidR="006236F1" w:rsidRPr="006236F1" w:rsidRDefault="006236F1" w:rsidP="00E90DF9">
      <w:pPr>
        <w:rPr>
          <w:rFonts w:ascii="Arial" w:hAnsi="Arial" w:cs="Arial"/>
          <w:iCs/>
          <w:sz w:val="24"/>
          <w:szCs w:val="24"/>
        </w:rPr>
      </w:pPr>
      <w:r w:rsidRPr="006236F1">
        <w:rPr>
          <w:rFonts w:ascii="Arial" w:hAnsi="Arial" w:cs="Arial"/>
          <w:iCs/>
          <w:sz w:val="24"/>
          <w:szCs w:val="24"/>
        </w:rPr>
        <w:t>Consultation on the discussion paper ran from 2 August 2023 to 14 September 2023. Submissions were received from seven industry organisations</w:t>
      </w:r>
      <w:r>
        <w:rPr>
          <w:rFonts w:ascii="Arial" w:hAnsi="Arial" w:cs="Arial"/>
          <w:iCs/>
          <w:sz w:val="24"/>
          <w:szCs w:val="24"/>
        </w:rPr>
        <w:t xml:space="preserve"> </w:t>
      </w:r>
      <w:r w:rsidRPr="006236F1">
        <w:rPr>
          <w:rFonts w:ascii="Arial" w:hAnsi="Arial" w:cs="Arial"/>
          <w:iCs/>
          <w:sz w:val="24"/>
          <w:szCs w:val="24"/>
        </w:rPr>
        <w:t>and nine community organisations.</w:t>
      </w:r>
      <w:r>
        <w:rPr>
          <w:rFonts w:ascii="Arial" w:hAnsi="Arial" w:cs="Arial"/>
          <w:iCs/>
          <w:sz w:val="24"/>
          <w:szCs w:val="24"/>
        </w:rPr>
        <w:t xml:space="preserve"> </w:t>
      </w:r>
      <w:r w:rsidRPr="006236F1">
        <w:rPr>
          <w:rFonts w:ascii="Arial" w:hAnsi="Arial" w:cs="Arial"/>
          <w:iCs/>
          <w:sz w:val="24"/>
          <w:szCs w:val="24"/>
        </w:rPr>
        <w:t xml:space="preserve">Four submissions were received from individuals. There were 288 </w:t>
      </w:r>
      <w:r w:rsidRPr="006236F1">
        <w:rPr>
          <w:rFonts w:ascii="Arial" w:hAnsi="Arial" w:cs="Arial"/>
          <w:iCs/>
          <w:sz w:val="24"/>
          <w:szCs w:val="24"/>
        </w:rPr>
        <w:lastRenderedPageBreak/>
        <w:t>contributors who responded to the survey questions about the proposals on the YourSay website.</w:t>
      </w:r>
      <w:r w:rsidR="00D11D82">
        <w:rPr>
          <w:rFonts w:ascii="Arial" w:hAnsi="Arial" w:cs="Arial"/>
          <w:iCs/>
          <w:sz w:val="24"/>
          <w:szCs w:val="24"/>
        </w:rPr>
        <w:t xml:space="preserve"> The Bill seeks to respond </w:t>
      </w:r>
      <w:r w:rsidR="00433BCA">
        <w:rPr>
          <w:rFonts w:ascii="Arial" w:hAnsi="Arial" w:cs="Arial"/>
          <w:iCs/>
          <w:sz w:val="24"/>
          <w:szCs w:val="24"/>
        </w:rPr>
        <w:t xml:space="preserve">to the consultation feedback by developing a specific legislative </w:t>
      </w:r>
      <w:r w:rsidR="008248D3">
        <w:rPr>
          <w:rFonts w:ascii="Arial" w:hAnsi="Arial" w:cs="Arial"/>
          <w:iCs/>
          <w:sz w:val="24"/>
          <w:szCs w:val="24"/>
        </w:rPr>
        <w:t>framework within the ACT to regulate same</w:t>
      </w:r>
      <w:r w:rsidR="00D83E59">
        <w:rPr>
          <w:rFonts w:ascii="Arial" w:hAnsi="Arial" w:cs="Arial"/>
          <w:iCs/>
          <w:sz w:val="24"/>
          <w:szCs w:val="24"/>
        </w:rPr>
        <w:t>-</w:t>
      </w:r>
      <w:r w:rsidR="008248D3">
        <w:rPr>
          <w:rFonts w:ascii="Arial" w:hAnsi="Arial" w:cs="Arial"/>
          <w:iCs/>
          <w:sz w:val="24"/>
          <w:szCs w:val="24"/>
        </w:rPr>
        <w:t xml:space="preserve">day alcohol deliveries. </w:t>
      </w:r>
    </w:p>
    <w:p w14:paraId="164D0DDD" w14:textId="18AD3225" w:rsidR="00C2474E" w:rsidRDefault="00C2474E" w:rsidP="003F6E18">
      <w:pPr>
        <w:rPr>
          <w:rFonts w:ascii="Arial" w:hAnsi="Arial" w:cs="Arial"/>
          <w:bCs/>
          <w:sz w:val="24"/>
          <w:szCs w:val="24"/>
        </w:rPr>
      </w:pPr>
      <w:r>
        <w:rPr>
          <w:rFonts w:ascii="Arial" w:hAnsi="Arial" w:cs="Arial"/>
          <w:bCs/>
          <w:sz w:val="24"/>
          <w:szCs w:val="24"/>
        </w:rPr>
        <w:t xml:space="preserve">JACS </w:t>
      </w:r>
      <w:r w:rsidR="003E5753">
        <w:rPr>
          <w:rFonts w:ascii="Arial" w:hAnsi="Arial" w:cs="Arial"/>
          <w:bCs/>
          <w:sz w:val="24"/>
          <w:szCs w:val="24"/>
        </w:rPr>
        <w:t xml:space="preserve">consulted on a draft Bill with </w:t>
      </w:r>
      <w:r w:rsidR="003F6E18">
        <w:rPr>
          <w:rFonts w:ascii="Arial" w:hAnsi="Arial" w:cs="Arial"/>
          <w:bCs/>
          <w:sz w:val="24"/>
          <w:szCs w:val="24"/>
        </w:rPr>
        <w:t xml:space="preserve">the Liquor Advisory Board and </w:t>
      </w:r>
      <w:r w:rsidR="003E5753">
        <w:rPr>
          <w:rFonts w:ascii="Arial" w:hAnsi="Arial" w:cs="Arial"/>
          <w:bCs/>
          <w:sz w:val="24"/>
          <w:szCs w:val="24"/>
        </w:rPr>
        <w:t>targeted stakeholders with a direct interest in the S</w:t>
      </w:r>
      <w:r w:rsidR="00224D4F">
        <w:rPr>
          <w:rFonts w:ascii="Arial" w:hAnsi="Arial" w:cs="Arial"/>
          <w:bCs/>
          <w:sz w:val="24"/>
          <w:szCs w:val="24"/>
        </w:rPr>
        <w:t>D</w:t>
      </w:r>
      <w:r w:rsidR="003E5753">
        <w:rPr>
          <w:rFonts w:ascii="Arial" w:hAnsi="Arial" w:cs="Arial"/>
          <w:bCs/>
          <w:sz w:val="24"/>
          <w:szCs w:val="24"/>
        </w:rPr>
        <w:t>D proposal. This group of stakeholders included</w:t>
      </w:r>
      <w:r w:rsidR="003A345A">
        <w:rPr>
          <w:rFonts w:ascii="Arial" w:hAnsi="Arial" w:cs="Arial"/>
          <w:bCs/>
          <w:sz w:val="24"/>
          <w:szCs w:val="24"/>
        </w:rPr>
        <w:t>:</w:t>
      </w:r>
    </w:p>
    <w:p w14:paraId="1051CF1B" w14:textId="2F11029D"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Alcohol and Drug Foundation</w:t>
      </w:r>
    </w:p>
    <w:p w14:paraId="2D82FA3A" w14:textId="3DAF2CD0"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Alcohol, Tobacco, and Other Drugs Association ACT</w:t>
      </w:r>
    </w:p>
    <w:p w14:paraId="14C65E7C" w14:textId="084AFC62"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Australian Hotels Association</w:t>
      </w:r>
    </w:p>
    <w:p w14:paraId="13E5B294" w14:textId="77777777"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ClubsACT</w:t>
      </w:r>
    </w:p>
    <w:p w14:paraId="2A3246BA" w14:textId="77777777" w:rsid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Coles Group</w:t>
      </w:r>
    </w:p>
    <w:p w14:paraId="23DD9D98" w14:textId="4F4718A0" w:rsidR="00D93A11" w:rsidRPr="009407B7" w:rsidRDefault="00D93A11" w:rsidP="003F6E18">
      <w:pPr>
        <w:pStyle w:val="ListParagraph"/>
        <w:numPr>
          <w:ilvl w:val="0"/>
          <w:numId w:val="17"/>
        </w:numPr>
        <w:rPr>
          <w:rFonts w:ascii="Arial" w:hAnsi="Arial" w:cs="Arial"/>
          <w:bCs/>
          <w:sz w:val="24"/>
          <w:szCs w:val="24"/>
        </w:rPr>
      </w:pPr>
      <w:r w:rsidRPr="009407B7">
        <w:rPr>
          <w:rFonts w:ascii="Arial" w:hAnsi="Arial" w:cs="Arial"/>
          <w:bCs/>
          <w:sz w:val="24"/>
          <w:szCs w:val="24"/>
        </w:rPr>
        <w:t>DoorDash</w:t>
      </w:r>
    </w:p>
    <w:p w14:paraId="1C224556" w14:textId="77777777"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Endeavour Group</w:t>
      </w:r>
    </w:p>
    <w:p w14:paraId="0B4272F1" w14:textId="77777777"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Foundation for Alcohol Research and Education</w:t>
      </w:r>
    </w:p>
    <w:p w14:paraId="4AFD9251" w14:textId="58C34376"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Independent Liquor Retailers</w:t>
      </w:r>
    </w:p>
    <w:p w14:paraId="5F4B6CCC" w14:textId="0CD9CEF5"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Menu</w:t>
      </w:r>
      <w:r w:rsidR="009407B7">
        <w:rPr>
          <w:rFonts w:ascii="Arial" w:hAnsi="Arial" w:cs="Arial"/>
          <w:bCs/>
          <w:sz w:val="24"/>
          <w:szCs w:val="24"/>
        </w:rPr>
        <w:t>l</w:t>
      </w:r>
      <w:r w:rsidRPr="003A345A">
        <w:rPr>
          <w:rFonts w:ascii="Arial" w:hAnsi="Arial" w:cs="Arial"/>
          <w:bCs/>
          <w:sz w:val="24"/>
          <w:szCs w:val="24"/>
        </w:rPr>
        <w:t>og</w:t>
      </w:r>
    </w:p>
    <w:p w14:paraId="1923859A" w14:textId="7BC6BAC4" w:rsidR="003A345A" w:rsidRP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Retail Drinks Australia</w:t>
      </w:r>
    </w:p>
    <w:p w14:paraId="04FCA8D4" w14:textId="28B88D3F" w:rsidR="003A345A" w:rsidRDefault="003A345A" w:rsidP="003F6E18">
      <w:pPr>
        <w:pStyle w:val="ListParagraph"/>
        <w:numPr>
          <w:ilvl w:val="0"/>
          <w:numId w:val="17"/>
        </w:numPr>
        <w:rPr>
          <w:rFonts w:ascii="Arial" w:hAnsi="Arial" w:cs="Arial"/>
          <w:bCs/>
          <w:sz w:val="24"/>
          <w:szCs w:val="24"/>
        </w:rPr>
      </w:pPr>
      <w:r w:rsidRPr="003A345A">
        <w:rPr>
          <w:rFonts w:ascii="Arial" w:hAnsi="Arial" w:cs="Arial"/>
          <w:bCs/>
          <w:sz w:val="24"/>
          <w:szCs w:val="24"/>
        </w:rPr>
        <w:t>Uber Eats</w:t>
      </w:r>
      <w:r w:rsidR="005E77F4">
        <w:rPr>
          <w:rFonts w:ascii="Arial" w:hAnsi="Arial" w:cs="Arial"/>
          <w:bCs/>
          <w:sz w:val="24"/>
          <w:szCs w:val="24"/>
        </w:rPr>
        <w:t>.</w:t>
      </w:r>
    </w:p>
    <w:p w14:paraId="4BAB348A" w14:textId="77777777" w:rsidR="003A345A" w:rsidRPr="003A345A" w:rsidRDefault="003A345A" w:rsidP="003A345A">
      <w:pPr>
        <w:jc w:val="both"/>
        <w:rPr>
          <w:rFonts w:ascii="Arial" w:hAnsi="Arial" w:cs="Arial"/>
          <w:bCs/>
          <w:sz w:val="24"/>
          <w:szCs w:val="24"/>
        </w:rPr>
      </w:pP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3D1FBBBC" w14:textId="3A2C7523" w:rsidR="00A424CC" w:rsidRPr="00A424CC" w:rsidRDefault="00A424CC" w:rsidP="005B0897">
      <w:pPr>
        <w:rPr>
          <w:rFonts w:ascii="Arial" w:hAnsi="Arial" w:cs="Arial"/>
          <w:iCs/>
          <w:sz w:val="24"/>
          <w:szCs w:val="24"/>
        </w:rPr>
      </w:pPr>
      <w:r>
        <w:rPr>
          <w:rFonts w:ascii="Arial" w:hAnsi="Arial" w:cs="Arial"/>
          <w:iCs/>
          <w:sz w:val="24"/>
          <w:szCs w:val="24"/>
        </w:rPr>
        <w:t xml:space="preserve">This Bill does not have a climate impact. </w:t>
      </w:r>
    </w:p>
    <w:p w14:paraId="1E002791" w14:textId="13B1C834" w:rsidR="00E90DF9" w:rsidRDefault="00E90DF9" w:rsidP="00E90DF9">
      <w:pPr>
        <w:pStyle w:val="Heading2"/>
      </w:pPr>
      <w:r>
        <w:t xml:space="preserve">CONSISTENCY WITH </w:t>
      </w:r>
      <w:r w:rsidRPr="008C225D">
        <w:t>HUMAN RIGHTS</w:t>
      </w:r>
    </w:p>
    <w:p w14:paraId="3AA827AB" w14:textId="0EB8C93D" w:rsidR="00E90DF9" w:rsidRPr="008C522A" w:rsidRDefault="00E90DF9" w:rsidP="00E90DF9">
      <w:pPr>
        <w:rPr>
          <w:rFonts w:ascii="Arial" w:hAnsi="Arial" w:cs="Arial"/>
          <w:b/>
          <w:bCs/>
          <w:i/>
          <w:sz w:val="24"/>
          <w:szCs w:val="24"/>
        </w:rPr>
      </w:pPr>
      <w:r w:rsidRPr="008C522A">
        <w:rPr>
          <w:rFonts w:ascii="Arial" w:hAnsi="Arial" w:cs="Arial"/>
          <w:b/>
          <w:bCs/>
          <w:i/>
          <w:sz w:val="24"/>
          <w:szCs w:val="24"/>
        </w:rPr>
        <w:t xml:space="preserve">Rights </w:t>
      </w:r>
      <w:r w:rsidR="008C522A" w:rsidRPr="008C522A">
        <w:rPr>
          <w:rFonts w:ascii="Arial" w:hAnsi="Arial" w:cs="Arial"/>
          <w:b/>
          <w:bCs/>
          <w:i/>
          <w:sz w:val="24"/>
          <w:szCs w:val="24"/>
        </w:rPr>
        <w:t>E</w:t>
      </w:r>
      <w:r w:rsidRPr="008C522A">
        <w:rPr>
          <w:rFonts w:ascii="Arial" w:hAnsi="Arial" w:cs="Arial"/>
          <w:b/>
          <w:bCs/>
          <w:i/>
          <w:sz w:val="24"/>
          <w:szCs w:val="24"/>
        </w:rPr>
        <w:t>ngaged</w:t>
      </w:r>
    </w:p>
    <w:p w14:paraId="0B57B332" w14:textId="77777777" w:rsidR="00023256" w:rsidRDefault="00023256" w:rsidP="00023256">
      <w:pPr>
        <w:spacing w:after="0"/>
        <w:rPr>
          <w:rFonts w:ascii="Arial" w:hAnsi="Arial" w:cs="Arial"/>
          <w:iCs/>
          <w:sz w:val="24"/>
          <w:szCs w:val="24"/>
        </w:rPr>
      </w:pPr>
      <w:r>
        <w:rPr>
          <w:rFonts w:ascii="Arial" w:hAnsi="Arial" w:cs="Arial"/>
          <w:iCs/>
          <w:sz w:val="24"/>
          <w:szCs w:val="24"/>
        </w:rPr>
        <w:t xml:space="preserve">The Bill engages the following sections of the </w:t>
      </w:r>
      <w:r w:rsidRPr="0026681A">
        <w:rPr>
          <w:rFonts w:ascii="Arial" w:hAnsi="Arial" w:cs="Arial"/>
          <w:i/>
          <w:sz w:val="24"/>
          <w:szCs w:val="24"/>
        </w:rPr>
        <w:t>Human Rights Act 2004</w:t>
      </w:r>
      <w:r>
        <w:rPr>
          <w:rFonts w:ascii="Arial" w:hAnsi="Arial" w:cs="Arial"/>
          <w:iCs/>
          <w:sz w:val="24"/>
          <w:szCs w:val="24"/>
        </w:rPr>
        <w:t xml:space="preserve"> (</w:t>
      </w:r>
      <w:r w:rsidRPr="002E2989">
        <w:rPr>
          <w:rFonts w:ascii="Arial" w:hAnsi="Arial" w:cs="Arial"/>
          <w:b/>
          <w:bCs/>
          <w:iCs/>
          <w:sz w:val="24"/>
          <w:szCs w:val="24"/>
        </w:rPr>
        <w:t>HRA</w:t>
      </w:r>
      <w:r>
        <w:rPr>
          <w:rFonts w:ascii="Arial" w:hAnsi="Arial" w:cs="Arial"/>
          <w:iCs/>
          <w:sz w:val="24"/>
          <w:szCs w:val="24"/>
        </w:rPr>
        <w:t>):</w:t>
      </w:r>
    </w:p>
    <w:p w14:paraId="3E822B14" w14:textId="78AD1E56" w:rsidR="00023256" w:rsidRPr="00023256" w:rsidRDefault="00023256" w:rsidP="00023256">
      <w:pPr>
        <w:pStyle w:val="ListParagraph"/>
        <w:numPr>
          <w:ilvl w:val="0"/>
          <w:numId w:val="3"/>
        </w:numPr>
        <w:rPr>
          <w:rFonts w:ascii="Arial" w:hAnsi="Arial" w:cs="Arial"/>
          <w:iCs/>
          <w:sz w:val="24"/>
          <w:szCs w:val="24"/>
        </w:rPr>
      </w:pPr>
      <w:r>
        <w:rPr>
          <w:rFonts w:ascii="Arial" w:hAnsi="Arial" w:cs="Arial"/>
          <w:iCs/>
          <w:sz w:val="24"/>
          <w:szCs w:val="24"/>
        </w:rPr>
        <w:t xml:space="preserve">Section 11 – right to protection of the family and children </w:t>
      </w:r>
      <w:r w:rsidRPr="002E2989">
        <w:rPr>
          <w:rFonts w:ascii="Arial" w:hAnsi="Arial" w:cs="Arial"/>
          <w:i/>
          <w:sz w:val="24"/>
          <w:szCs w:val="24"/>
        </w:rPr>
        <w:t>(promote</w:t>
      </w:r>
      <w:r w:rsidR="00B60283">
        <w:rPr>
          <w:rFonts w:ascii="Arial" w:hAnsi="Arial" w:cs="Arial"/>
          <w:i/>
          <w:sz w:val="24"/>
          <w:szCs w:val="24"/>
        </w:rPr>
        <w:t>d</w:t>
      </w:r>
      <w:r w:rsidRPr="002E2989">
        <w:rPr>
          <w:rFonts w:ascii="Arial" w:hAnsi="Arial" w:cs="Arial"/>
          <w:i/>
          <w:sz w:val="24"/>
          <w:szCs w:val="24"/>
        </w:rPr>
        <w:t>)</w:t>
      </w:r>
    </w:p>
    <w:p w14:paraId="0C773B6F" w14:textId="7D70BCC8" w:rsidR="00023256" w:rsidRPr="008C522A" w:rsidRDefault="00023256" w:rsidP="008C522A">
      <w:pPr>
        <w:pStyle w:val="ListParagraph"/>
        <w:numPr>
          <w:ilvl w:val="0"/>
          <w:numId w:val="3"/>
        </w:numPr>
        <w:rPr>
          <w:rFonts w:ascii="Arial" w:hAnsi="Arial" w:cs="Arial"/>
          <w:iCs/>
          <w:sz w:val="24"/>
          <w:szCs w:val="24"/>
        </w:rPr>
      </w:pPr>
      <w:r>
        <w:rPr>
          <w:rFonts w:ascii="Arial" w:hAnsi="Arial" w:cs="Arial"/>
          <w:iCs/>
          <w:sz w:val="24"/>
          <w:szCs w:val="24"/>
        </w:rPr>
        <w:t xml:space="preserve">Section 18 – right to </w:t>
      </w:r>
      <w:r w:rsidR="000431A0">
        <w:rPr>
          <w:rFonts w:ascii="Arial" w:hAnsi="Arial" w:cs="Arial"/>
          <w:iCs/>
          <w:sz w:val="24"/>
          <w:szCs w:val="24"/>
        </w:rPr>
        <w:t xml:space="preserve">liberty and </w:t>
      </w:r>
      <w:r>
        <w:rPr>
          <w:rFonts w:ascii="Arial" w:hAnsi="Arial" w:cs="Arial"/>
          <w:iCs/>
          <w:sz w:val="24"/>
          <w:szCs w:val="24"/>
        </w:rPr>
        <w:t xml:space="preserve">security of person </w:t>
      </w:r>
      <w:r w:rsidRPr="00023256">
        <w:rPr>
          <w:rFonts w:ascii="Arial" w:hAnsi="Arial" w:cs="Arial"/>
          <w:i/>
          <w:sz w:val="24"/>
          <w:szCs w:val="24"/>
        </w:rPr>
        <w:t>(promote</w:t>
      </w:r>
      <w:r w:rsidR="00B60283">
        <w:rPr>
          <w:rFonts w:ascii="Arial" w:hAnsi="Arial" w:cs="Arial"/>
          <w:i/>
          <w:sz w:val="24"/>
          <w:szCs w:val="24"/>
        </w:rPr>
        <w:t>d</w:t>
      </w:r>
      <w:r w:rsidRPr="00023256">
        <w:rPr>
          <w:rFonts w:ascii="Arial" w:hAnsi="Arial" w:cs="Arial"/>
          <w:i/>
          <w:sz w:val="24"/>
          <w:szCs w:val="24"/>
        </w:rPr>
        <w:t>)</w:t>
      </w:r>
    </w:p>
    <w:p w14:paraId="166EB45C" w14:textId="77777777" w:rsidR="00910B99" w:rsidRPr="008C522A" w:rsidRDefault="00910B99" w:rsidP="00910B99">
      <w:pPr>
        <w:pStyle w:val="ListParagraph"/>
        <w:numPr>
          <w:ilvl w:val="0"/>
          <w:numId w:val="3"/>
        </w:numPr>
        <w:rPr>
          <w:rFonts w:ascii="Arial" w:hAnsi="Arial" w:cs="Arial"/>
          <w:iCs/>
          <w:sz w:val="24"/>
          <w:szCs w:val="24"/>
        </w:rPr>
      </w:pPr>
      <w:r w:rsidRPr="008C522A">
        <w:rPr>
          <w:rFonts w:ascii="Arial" w:hAnsi="Arial" w:cs="Arial"/>
          <w:iCs/>
          <w:sz w:val="24"/>
          <w:szCs w:val="24"/>
        </w:rPr>
        <w:t>Section 27B –</w:t>
      </w:r>
      <w:r>
        <w:rPr>
          <w:rFonts w:ascii="Arial" w:hAnsi="Arial" w:cs="Arial"/>
          <w:iCs/>
          <w:sz w:val="24"/>
          <w:szCs w:val="24"/>
        </w:rPr>
        <w:t xml:space="preserve"> rights to work and work-related rights </w:t>
      </w:r>
      <w:r w:rsidRPr="008C522A">
        <w:rPr>
          <w:rFonts w:ascii="Arial" w:hAnsi="Arial" w:cs="Arial"/>
          <w:i/>
          <w:sz w:val="24"/>
          <w:szCs w:val="24"/>
        </w:rPr>
        <w:t>(</w:t>
      </w:r>
      <w:r>
        <w:rPr>
          <w:rFonts w:ascii="Arial" w:hAnsi="Arial" w:cs="Arial"/>
          <w:i/>
          <w:sz w:val="24"/>
          <w:szCs w:val="24"/>
        </w:rPr>
        <w:t>promoted and limited</w:t>
      </w:r>
      <w:r w:rsidRPr="008C522A">
        <w:rPr>
          <w:rFonts w:ascii="Arial" w:hAnsi="Arial" w:cs="Arial"/>
          <w:i/>
          <w:sz w:val="24"/>
          <w:szCs w:val="24"/>
        </w:rPr>
        <w:t>)</w:t>
      </w:r>
    </w:p>
    <w:p w14:paraId="552FC21A" w14:textId="4D257C96" w:rsidR="00023256" w:rsidRPr="00A81EEA" w:rsidRDefault="00023256" w:rsidP="00023256">
      <w:pPr>
        <w:pStyle w:val="ListParagraph"/>
        <w:numPr>
          <w:ilvl w:val="0"/>
          <w:numId w:val="3"/>
        </w:numPr>
        <w:rPr>
          <w:rFonts w:ascii="Arial" w:hAnsi="Arial" w:cs="Arial"/>
          <w:iCs/>
          <w:sz w:val="24"/>
          <w:szCs w:val="24"/>
        </w:rPr>
      </w:pPr>
      <w:r>
        <w:rPr>
          <w:rFonts w:ascii="Arial" w:hAnsi="Arial" w:cs="Arial"/>
          <w:iCs/>
          <w:sz w:val="24"/>
          <w:szCs w:val="24"/>
        </w:rPr>
        <w:t xml:space="preserve">Section 12 – right to privacy and reputation </w:t>
      </w:r>
      <w:r w:rsidRPr="002E2989">
        <w:rPr>
          <w:rFonts w:ascii="Arial" w:hAnsi="Arial" w:cs="Arial"/>
          <w:i/>
          <w:sz w:val="24"/>
          <w:szCs w:val="24"/>
        </w:rPr>
        <w:t>(limit</w:t>
      </w:r>
      <w:r w:rsidR="00B60283">
        <w:rPr>
          <w:rFonts w:ascii="Arial" w:hAnsi="Arial" w:cs="Arial"/>
          <w:i/>
          <w:sz w:val="24"/>
          <w:szCs w:val="24"/>
        </w:rPr>
        <w:t>ed</w:t>
      </w:r>
      <w:r w:rsidRPr="002E2989">
        <w:rPr>
          <w:rFonts w:ascii="Arial" w:hAnsi="Arial" w:cs="Arial"/>
          <w:i/>
          <w:sz w:val="24"/>
          <w:szCs w:val="24"/>
        </w:rPr>
        <w:t>)</w:t>
      </w:r>
    </w:p>
    <w:p w14:paraId="243642CD" w14:textId="4AC6F612" w:rsidR="00023256" w:rsidRDefault="000622FB" w:rsidP="00023256">
      <w:pPr>
        <w:pStyle w:val="ListParagraph"/>
        <w:numPr>
          <w:ilvl w:val="0"/>
          <w:numId w:val="3"/>
        </w:numPr>
        <w:rPr>
          <w:rFonts w:ascii="Arial" w:hAnsi="Arial" w:cs="Arial"/>
          <w:iCs/>
          <w:sz w:val="24"/>
          <w:szCs w:val="24"/>
        </w:rPr>
      </w:pPr>
      <w:r>
        <w:rPr>
          <w:rFonts w:ascii="Arial" w:hAnsi="Arial" w:cs="Arial"/>
          <w:iCs/>
          <w:sz w:val="24"/>
          <w:szCs w:val="24"/>
        </w:rPr>
        <w:t>Section 22 – rights in criminal proceedings</w:t>
      </w:r>
      <w:r w:rsidR="003D3946">
        <w:rPr>
          <w:rFonts w:ascii="Arial" w:hAnsi="Arial" w:cs="Arial"/>
          <w:iCs/>
          <w:sz w:val="24"/>
          <w:szCs w:val="24"/>
        </w:rPr>
        <w:t xml:space="preserve"> (right to presumption of innocence)</w:t>
      </w:r>
      <w:r w:rsidR="00CE41C9">
        <w:rPr>
          <w:rFonts w:ascii="Arial" w:hAnsi="Arial" w:cs="Arial"/>
          <w:iCs/>
          <w:sz w:val="24"/>
          <w:szCs w:val="24"/>
        </w:rPr>
        <w:t xml:space="preserve"> (</w:t>
      </w:r>
      <w:r w:rsidR="00CE41C9">
        <w:rPr>
          <w:rFonts w:ascii="Arial" w:hAnsi="Arial" w:cs="Arial"/>
          <w:i/>
          <w:sz w:val="24"/>
          <w:szCs w:val="24"/>
        </w:rPr>
        <w:t>limited)</w:t>
      </w:r>
      <w:r w:rsidR="003D3946">
        <w:rPr>
          <w:rFonts w:ascii="Arial" w:hAnsi="Arial" w:cs="Arial"/>
          <w:iCs/>
          <w:sz w:val="24"/>
          <w:szCs w:val="24"/>
        </w:rPr>
        <w:t xml:space="preserve"> </w:t>
      </w:r>
    </w:p>
    <w:p w14:paraId="62447E13" w14:textId="77777777" w:rsidR="00A81EEA" w:rsidRPr="00A81EEA" w:rsidRDefault="00A81EEA" w:rsidP="00A81EEA">
      <w:pPr>
        <w:pStyle w:val="ListParagraph"/>
        <w:rPr>
          <w:rFonts w:ascii="Arial" w:hAnsi="Arial" w:cs="Arial"/>
          <w:iCs/>
          <w:sz w:val="24"/>
          <w:szCs w:val="24"/>
        </w:rPr>
      </w:pPr>
    </w:p>
    <w:p w14:paraId="60069320" w14:textId="3894C280" w:rsidR="00E90DF9" w:rsidRPr="00023256" w:rsidRDefault="00023256" w:rsidP="00E90DF9">
      <w:pPr>
        <w:rPr>
          <w:rFonts w:ascii="Arial" w:hAnsi="Arial" w:cs="Arial"/>
          <w:iCs/>
          <w:sz w:val="24"/>
          <w:szCs w:val="24"/>
        </w:rPr>
      </w:pPr>
      <w:r>
        <w:rPr>
          <w:rFonts w:ascii="Arial" w:hAnsi="Arial" w:cs="Arial"/>
          <w:iCs/>
          <w:sz w:val="24"/>
          <w:szCs w:val="24"/>
        </w:rPr>
        <w:t xml:space="preserve">The ways in which the Bill does this are set out below. </w:t>
      </w:r>
    </w:p>
    <w:p w14:paraId="774721D1" w14:textId="620CD524"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6E13DA5C" w14:textId="2ECF56B5" w:rsidR="000431A0" w:rsidRPr="000431A0" w:rsidRDefault="000431A0" w:rsidP="00E90DF9">
      <w:pPr>
        <w:rPr>
          <w:rFonts w:ascii="Arial" w:hAnsi="Arial" w:cs="Arial"/>
          <w:sz w:val="24"/>
          <w:szCs w:val="24"/>
          <w:lang w:eastAsia="en-AU"/>
        </w:rPr>
      </w:pPr>
      <w:r>
        <w:rPr>
          <w:rFonts w:ascii="Arial" w:hAnsi="Arial" w:cs="Arial"/>
          <w:sz w:val="24"/>
          <w:szCs w:val="24"/>
          <w:lang w:eastAsia="en-AU"/>
        </w:rPr>
        <w:t xml:space="preserve">Under section 11 of the HRA, the right to protection of the family and children </w:t>
      </w:r>
      <w:r w:rsidRPr="00507BEB">
        <w:rPr>
          <w:rFonts w:ascii="Arial" w:hAnsi="Arial" w:cs="Arial"/>
          <w:sz w:val="24"/>
          <w:szCs w:val="24"/>
          <w:lang w:eastAsia="en-AU"/>
        </w:rPr>
        <w:t>recognises the importance of the family unit in making up society and the benefits that come from preserving family relations</w:t>
      </w:r>
      <w:r>
        <w:rPr>
          <w:rFonts w:ascii="Arial" w:hAnsi="Arial" w:cs="Arial"/>
          <w:sz w:val="24"/>
          <w:szCs w:val="24"/>
          <w:lang w:eastAsia="en-AU"/>
        </w:rPr>
        <w:t>.</w:t>
      </w:r>
      <w:r w:rsidRPr="00507BEB">
        <w:rPr>
          <w:rFonts w:ascii="Arial" w:hAnsi="Arial" w:cs="Arial"/>
          <w:sz w:val="24"/>
          <w:szCs w:val="24"/>
          <w:lang w:eastAsia="en-AU"/>
        </w:rPr>
        <w:t xml:space="preserve"> </w:t>
      </w:r>
      <w:r>
        <w:rPr>
          <w:rFonts w:ascii="Arial" w:hAnsi="Arial" w:cs="Arial"/>
          <w:sz w:val="24"/>
          <w:szCs w:val="24"/>
          <w:lang w:eastAsia="en-AU"/>
        </w:rPr>
        <w:t xml:space="preserve">The right also protects the special human rights of children, </w:t>
      </w:r>
      <w:proofErr w:type="gramStart"/>
      <w:r>
        <w:rPr>
          <w:rFonts w:ascii="Arial" w:hAnsi="Arial" w:cs="Arial"/>
          <w:sz w:val="24"/>
          <w:szCs w:val="24"/>
          <w:lang w:eastAsia="en-AU"/>
        </w:rPr>
        <w:t>taking into account</w:t>
      </w:r>
      <w:proofErr w:type="gramEnd"/>
      <w:r>
        <w:rPr>
          <w:rFonts w:ascii="Arial" w:hAnsi="Arial" w:cs="Arial"/>
          <w:sz w:val="24"/>
          <w:szCs w:val="24"/>
          <w:lang w:eastAsia="en-AU"/>
        </w:rPr>
        <w:t xml:space="preserve"> their </w:t>
      </w:r>
      <w:proofErr w:type="gramStart"/>
      <w:r>
        <w:rPr>
          <w:rFonts w:ascii="Arial" w:hAnsi="Arial" w:cs="Arial"/>
          <w:sz w:val="24"/>
          <w:szCs w:val="24"/>
          <w:lang w:eastAsia="en-AU"/>
        </w:rPr>
        <w:t>particular vulnerabilities</w:t>
      </w:r>
      <w:proofErr w:type="gramEnd"/>
      <w:r>
        <w:rPr>
          <w:rFonts w:ascii="Arial" w:hAnsi="Arial" w:cs="Arial"/>
          <w:sz w:val="24"/>
          <w:szCs w:val="24"/>
          <w:lang w:eastAsia="en-AU"/>
        </w:rPr>
        <w:t xml:space="preserve">. </w:t>
      </w:r>
    </w:p>
    <w:p w14:paraId="0C5B9C44" w14:textId="50E8D15B" w:rsidR="00067653" w:rsidRDefault="00876478" w:rsidP="00E90DF9">
      <w:pPr>
        <w:rPr>
          <w:rFonts w:ascii="Arial" w:hAnsi="Arial" w:cs="Arial"/>
          <w:iCs/>
          <w:sz w:val="24"/>
          <w:szCs w:val="24"/>
        </w:rPr>
      </w:pPr>
      <w:r w:rsidRPr="00876478">
        <w:rPr>
          <w:rFonts w:ascii="Arial" w:hAnsi="Arial" w:cs="Arial"/>
          <w:iCs/>
          <w:sz w:val="24"/>
          <w:szCs w:val="24"/>
        </w:rPr>
        <w:t xml:space="preserve">Under section </w:t>
      </w:r>
      <w:r w:rsidR="000431A0">
        <w:rPr>
          <w:rFonts w:ascii="Arial" w:hAnsi="Arial" w:cs="Arial"/>
          <w:iCs/>
          <w:sz w:val="24"/>
          <w:szCs w:val="24"/>
        </w:rPr>
        <w:t>18</w:t>
      </w:r>
      <w:r w:rsidR="00A94AE1">
        <w:rPr>
          <w:rFonts w:ascii="Arial" w:hAnsi="Arial" w:cs="Arial"/>
          <w:iCs/>
          <w:sz w:val="24"/>
          <w:szCs w:val="24"/>
        </w:rPr>
        <w:t xml:space="preserve"> of the HRA</w:t>
      </w:r>
      <w:r w:rsidR="000431A0">
        <w:rPr>
          <w:rFonts w:ascii="Arial" w:hAnsi="Arial" w:cs="Arial"/>
          <w:iCs/>
          <w:sz w:val="24"/>
          <w:szCs w:val="24"/>
        </w:rPr>
        <w:t xml:space="preserve"> everyone has the right to liberty and security of person. </w:t>
      </w:r>
    </w:p>
    <w:p w14:paraId="3BBDBD1A" w14:textId="47DFD66C" w:rsidR="00F409F3" w:rsidRDefault="000431A0" w:rsidP="00E90DF9">
      <w:pPr>
        <w:rPr>
          <w:rFonts w:ascii="Arial" w:hAnsi="Arial" w:cs="Arial"/>
          <w:iCs/>
          <w:sz w:val="24"/>
          <w:szCs w:val="24"/>
        </w:rPr>
      </w:pPr>
      <w:r>
        <w:rPr>
          <w:rFonts w:ascii="Arial" w:hAnsi="Arial" w:cs="Arial"/>
          <w:iCs/>
          <w:sz w:val="24"/>
          <w:szCs w:val="24"/>
        </w:rPr>
        <w:lastRenderedPageBreak/>
        <w:t>Under section 27B</w:t>
      </w:r>
      <w:r w:rsidR="00F409F3">
        <w:rPr>
          <w:rFonts w:ascii="Arial" w:hAnsi="Arial" w:cs="Arial"/>
          <w:iCs/>
          <w:sz w:val="24"/>
          <w:szCs w:val="24"/>
        </w:rPr>
        <w:t xml:space="preserve"> of the HRA, the </w:t>
      </w:r>
      <w:r>
        <w:rPr>
          <w:rFonts w:ascii="Arial" w:hAnsi="Arial" w:cs="Arial"/>
          <w:iCs/>
          <w:sz w:val="24"/>
          <w:szCs w:val="24"/>
        </w:rPr>
        <w:t>right to work and other work-related rights</w:t>
      </w:r>
      <w:r w:rsidR="00F409F3">
        <w:rPr>
          <w:rFonts w:ascii="Arial" w:hAnsi="Arial" w:cs="Arial"/>
          <w:iCs/>
          <w:sz w:val="24"/>
          <w:szCs w:val="24"/>
        </w:rPr>
        <w:t xml:space="preserve"> recognises the importance of having just and favourable conditions of work. The right also </w:t>
      </w:r>
      <w:r w:rsidR="00E545A0">
        <w:rPr>
          <w:rFonts w:ascii="Arial" w:hAnsi="Arial" w:cs="Arial"/>
          <w:iCs/>
          <w:sz w:val="24"/>
          <w:szCs w:val="24"/>
        </w:rPr>
        <w:t xml:space="preserve">protects a person to enjoy these rights without discrimination. </w:t>
      </w:r>
    </w:p>
    <w:p w14:paraId="25DF002C" w14:textId="7D199A33" w:rsidR="00DD69A8" w:rsidRPr="003E2F4B" w:rsidRDefault="00F35402" w:rsidP="00E90DF9">
      <w:pPr>
        <w:rPr>
          <w:rFonts w:ascii="Arial" w:hAnsi="Arial" w:cs="Arial"/>
          <w:iCs/>
          <w:sz w:val="24"/>
          <w:szCs w:val="24"/>
          <w:u w:val="single"/>
        </w:rPr>
      </w:pPr>
      <w:r>
        <w:rPr>
          <w:rFonts w:ascii="Arial" w:hAnsi="Arial" w:cs="Arial"/>
          <w:iCs/>
          <w:sz w:val="24"/>
          <w:szCs w:val="24"/>
          <w:u w:val="single"/>
        </w:rPr>
        <w:t>Section 11</w:t>
      </w:r>
      <w:r w:rsidR="00390E4F">
        <w:rPr>
          <w:rFonts w:ascii="Arial" w:hAnsi="Arial" w:cs="Arial"/>
          <w:iCs/>
          <w:sz w:val="24"/>
          <w:szCs w:val="24"/>
          <w:u w:val="single"/>
        </w:rPr>
        <w:t xml:space="preserve"> </w:t>
      </w:r>
      <w:r w:rsidR="00DD69A8" w:rsidRPr="00DD69A8">
        <w:rPr>
          <w:rFonts w:ascii="Arial" w:hAnsi="Arial" w:cs="Arial"/>
          <w:iCs/>
          <w:sz w:val="24"/>
          <w:szCs w:val="24"/>
          <w:u w:val="single"/>
        </w:rPr>
        <w:t>– right to protection of the family and children</w:t>
      </w:r>
    </w:p>
    <w:p w14:paraId="1F98A684" w14:textId="71F1057A" w:rsidR="00DD69A8" w:rsidRDefault="00DD69A8" w:rsidP="00DD69A8">
      <w:pPr>
        <w:rPr>
          <w:rFonts w:ascii="Arial" w:hAnsi="Arial" w:cs="Arial"/>
          <w:iCs/>
          <w:sz w:val="24"/>
          <w:szCs w:val="24"/>
        </w:rPr>
      </w:pPr>
      <w:r w:rsidRPr="00DD69A8">
        <w:rPr>
          <w:rFonts w:ascii="Arial" w:hAnsi="Arial" w:cs="Arial"/>
          <w:iCs/>
          <w:sz w:val="24"/>
          <w:szCs w:val="24"/>
        </w:rPr>
        <w:t>The amendments will promote the right to protection of the family and children by introducing restrictions on rapid deliveries of alcohol to places such as schools and designated alcohol-free places. The amendments to require verification of ID at point of sale also support</w:t>
      </w:r>
      <w:r w:rsidR="00615A18">
        <w:rPr>
          <w:rFonts w:ascii="Arial" w:hAnsi="Arial" w:cs="Arial"/>
          <w:iCs/>
          <w:sz w:val="24"/>
          <w:szCs w:val="24"/>
        </w:rPr>
        <w:t>s</w:t>
      </w:r>
      <w:r w:rsidRPr="00DD69A8">
        <w:rPr>
          <w:rFonts w:ascii="Arial" w:hAnsi="Arial" w:cs="Arial"/>
          <w:iCs/>
          <w:sz w:val="24"/>
          <w:szCs w:val="24"/>
        </w:rPr>
        <w:t xml:space="preserve"> this right by mitigating the risks of alcohol being purchased by or delivered to minors, or of alcohol being accessible to children by being left unattended at a premises. </w:t>
      </w:r>
      <w:r w:rsidR="00E86C49">
        <w:rPr>
          <w:rFonts w:ascii="Arial" w:hAnsi="Arial" w:cs="Arial"/>
          <w:iCs/>
          <w:sz w:val="24"/>
          <w:szCs w:val="24"/>
        </w:rPr>
        <w:t xml:space="preserve">It is the intention that </w:t>
      </w:r>
      <w:r w:rsidRPr="00DD69A8">
        <w:rPr>
          <w:rFonts w:ascii="Arial" w:hAnsi="Arial" w:cs="Arial"/>
          <w:iCs/>
          <w:sz w:val="24"/>
          <w:szCs w:val="24"/>
        </w:rPr>
        <w:t xml:space="preserve">the limitation of deliveries </w:t>
      </w:r>
      <w:r w:rsidRPr="003A6446">
        <w:rPr>
          <w:rFonts w:ascii="Arial" w:hAnsi="Arial" w:cs="Arial"/>
          <w:iCs/>
          <w:sz w:val="24"/>
          <w:szCs w:val="24"/>
        </w:rPr>
        <w:t>between 10am and 10pm</w:t>
      </w:r>
      <w:r w:rsidRPr="00DD69A8">
        <w:rPr>
          <w:rFonts w:ascii="Arial" w:hAnsi="Arial" w:cs="Arial"/>
          <w:iCs/>
          <w:sz w:val="24"/>
          <w:szCs w:val="24"/>
        </w:rPr>
        <w:t xml:space="preserve"> will contribute to reduc</w:t>
      </w:r>
      <w:r w:rsidR="00615A18">
        <w:rPr>
          <w:rFonts w:ascii="Arial" w:hAnsi="Arial" w:cs="Arial"/>
          <w:iCs/>
          <w:sz w:val="24"/>
          <w:szCs w:val="24"/>
        </w:rPr>
        <w:t>ing</w:t>
      </w:r>
      <w:r w:rsidRPr="00DD69A8">
        <w:rPr>
          <w:rFonts w:ascii="Arial" w:hAnsi="Arial" w:cs="Arial"/>
          <w:iCs/>
          <w:sz w:val="24"/>
          <w:szCs w:val="24"/>
        </w:rPr>
        <w:t xml:space="preserve"> the risk of alcohol-related family violence occurring in the home, further promoting the right to protection of the family and children. Feedback from</w:t>
      </w:r>
      <w:r w:rsidR="00AE1E70">
        <w:rPr>
          <w:rFonts w:ascii="Arial" w:hAnsi="Arial" w:cs="Arial"/>
          <w:iCs/>
          <w:sz w:val="24"/>
          <w:szCs w:val="24"/>
        </w:rPr>
        <w:t xml:space="preserve"> </w:t>
      </w:r>
      <w:r w:rsidR="007232D2">
        <w:rPr>
          <w:rFonts w:ascii="Arial" w:hAnsi="Arial" w:cs="Arial"/>
          <w:iCs/>
          <w:sz w:val="24"/>
          <w:szCs w:val="24"/>
        </w:rPr>
        <w:t xml:space="preserve">public </w:t>
      </w:r>
      <w:r w:rsidR="00AE1E70">
        <w:rPr>
          <w:rFonts w:ascii="Arial" w:hAnsi="Arial" w:cs="Arial"/>
          <w:iCs/>
          <w:sz w:val="24"/>
          <w:szCs w:val="24"/>
        </w:rPr>
        <w:t>health</w:t>
      </w:r>
      <w:r w:rsidRPr="00DD69A8">
        <w:rPr>
          <w:rFonts w:ascii="Arial" w:hAnsi="Arial" w:cs="Arial"/>
          <w:iCs/>
          <w:sz w:val="24"/>
          <w:szCs w:val="24"/>
        </w:rPr>
        <w:t xml:space="preserve"> stakeholders </w:t>
      </w:r>
      <w:r w:rsidR="001B493E">
        <w:rPr>
          <w:rFonts w:ascii="Arial" w:hAnsi="Arial" w:cs="Arial"/>
          <w:iCs/>
          <w:sz w:val="24"/>
          <w:szCs w:val="24"/>
        </w:rPr>
        <w:t>indicates</w:t>
      </w:r>
      <w:r w:rsidR="001B493E" w:rsidRPr="00DD69A8">
        <w:rPr>
          <w:rFonts w:ascii="Arial" w:hAnsi="Arial" w:cs="Arial"/>
          <w:iCs/>
          <w:sz w:val="24"/>
          <w:szCs w:val="24"/>
        </w:rPr>
        <w:t xml:space="preserve"> </w:t>
      </w:r>
      <w:r w:rsidRPr="00DD69A8">
        <w:rPr>
          <w:rFonts w:ascii="Arial" w:hAnsi="Arial" w:cs="Arial"/>
          <w:iCs/>
          <w:sz w:val="24"/>
          <w:szCs w:val="24"/>
        </w:rPr>
        <w:t xml:space="preserve">that intoxication late at night (and particularly after midnight) </w:t>
      </w:r>
      <w:r w:rsidR="001B493E">
        <w:rPr>
          <w:rFonts w:ascii="Arial" w:hAnsi="Arial" w:cs="Arial"/>
          <w:iCs/>
          <w:sz w:val="24"/>
          <w:szCs w:val="24"/>
        </w:rPr>
        <w:t>has been identified as</w:t>
      </w:r>
      <w:r w:rsidR="001B493E" w:rsidRPr="00DD69A8">
        <w:rPr>
          <w:rFonts w:ascii="Arial" w:hAnsi="Arial" w:cs="Arial"/>
          <w:iCs/>
          <w:sz w:val="24"/>
          <w:szCs w:val="24"/>
        </w:rPr>
        <w:t xml:space="preserve"> </w:t>
      </w:r>
      <w:r w:rsidRPr="00DD69A8">
        <w:rPr>
          <w:rFonts w:ascii="Arial" w:hAnsi="Arial" w:cs="Arial"/>
          <w:iCs/>
          <w:sz w:val="24"/>
          <w:szCs w:val="24"/>
        </w:rPr>
        <w:t>a significant contributor to family and other violence.</w:t>
      </w:r>
    </w:p>
    <w:p w14:paraId="1CBF72B1" w14:textId="3CDF1541" w:rsidR="009579C9" w:rsidRDefault="00F35402" w:rsidP="009579C9">
      <w:pPr>
        <w:rPr>
          <w:rFonts w:ascii="Arial" w:hAnsi="Arial" w:cs="Arial"/>
          <w:iCs/>
          <w:sz w:val="24"/>
          <w:szCs w:val="24"/>
          <w:u w:val="single"/>
        </w:rPr>
      </w:pPr>
      <w:r>
        <w:rPr>
          <w:rFonts w:ascii="Arial" w:hAnsi="Arial" w:cs="Arial"/>
          <w:iCs/>
          <w:sz w:val="24"/>
          <w:szCs w:val="24"/>
          <w:u w:val="single"/>
        </w:rPr>
        <w:t>Section 18</w:t>
      </w:r>
      <w:r w:rsidR="009579C9">
        <w:rPr>
          <w:rFonts w:ascii="Arial" w:hAnsi="Arial" w:cs="Arial"/>
          <w:iCs/>
          <w:sz w:val="24"/>
          <w:szCs w:val="24"/>
          <w:u w:val="single"/>
        </w:rPr>
        <w:t xml:space="preserve"> </w:t>
      </w:r>
      <w:r w:rsidR="009579C9" w:rsidRPr="00DD69A8">
        <w:rPr>
          <w:rFonts w:ascii="Arial" w:hAnsi="Arial" w:cs="Arial"/>
          <w:iCs/>
          <w:sz w:val="24"/>
          <w:szCs w:val="24"/>
          <w:u w:val="single"/>
        </w:rPr>
        <w:t xml:space="preserve">– right to </w:t>
      </w:r>
      <w:r w:rsidR="009579C9">
        <w:rPr>
          <w:rFonts w:ascii="Arial" w:hAnsi="Arial" w:cs="Arial"/>
          <w:iCs/>
          <w:sz w:val="24"/>
          <w:szCs w:val="24"/>
          <w:u w:val="single"/>
        </w:rPr>
        <w:t>liberty and security of person</w:t>
      </w:r>
    </w:p>
    <w:p w14:paraId="35E741FF" w14:textId="3D86A50C" w:rsidR="00A85A27" w:rsidRPr="00A85A27" w:rsidRDefault="00A85A27" w:rsidP="00A85A27">
      <w:pPr>
        <w:rPr>
          <w:rFonts w:ascii="Arial" w:hAnsi="Arial" w:cs="Arial"/>
          <w:iCs/>
          <w:sz w:val="24"/>
          <w:szCs w:val="24"/>
          <w:u w:val="single"/>
        </w:rPr>
      </w:pPr>
      <w:r w:rsidRPr="00A85A27">
        <w:rPr>
          <w:rFonts w:ascii="Arial" w:hAnsi="Arial" w:cs="Arial"/>
          <w:iCs/>
          <w:sz w:val="24"/>
          <w:szCs w:val="24"/>
        </w:rPr>
        <w:t xml:space="preserve">The </w:t>
      </w:r>
      <w:r>
        <w:rPr>
          <w:rFonts w:ascii="Arial" w:hAnsi="Arial" w:cs="Arial"/>
          <w:iCs/>
          <w:sz w:val="24"/>
          <w:szCs w:val="24"/>
        </w:rPr>
        <w:t xml:space="preserve">provisions which restrict </w:t>
      </w:r>
      <w:r w:rsidRPr="00A85A27">
        <w:rPr>
          <w:rFonts w:ascii="Arial" w:hAnsi="Arial" w:cs="Arial"/>
          <w:iCs/>
          <w:sz w:val="24"/>
          <w:szCs w:val="24"/>
        </w:rPr>
        <w:t xml:space="preserve">delivery of alcohol to certain places such as skate parks and bus </w:t>
      </w:r>
      <w:r w:rsidRPr="003A6446">
        <w:rPr>
          <w:rFonts w:ascii="Arial" w:hAnsi="Arial" w:cs="Arial"/>
          <w:iCs/>
          <w:sz w:val="24"/>
          <w:szCs w:val="24"/>
        </w:rPr>
        <w:t>stops, as well as the 2-hour pause</w:t>
      </w:r>
      <w:r w:rsidRPr="00A85A27">
        <w:rPr>
          <w:rFonts w:ascii="Arial" w:hAnsi="Arial" w:cs="Arial"/>
          <w:iCs/>
          <w:sz w:val="24"/>
          <w:szCs w:val="24"/>
        </w:rPr>
        <w:t xml:space="preserve"> are important community safety measures that will likely promote the right to security of person as they will </w:t>
      </w:r>
      <w:r>
        <w:rPr>
          <w:rFonts w:ascii="Arial" w:hAnsi="Arial" w:cs="Arial"/>
          <w:iCs/>
          <w:sz w:val="24"/>
          <w:szCs w:val="24"/>
        </w:rPr>
        <w:t xml:space="preserve">help to reduce the </w:t>
      </w:r>
      <w:r w:rsidRPr="00A85A27">
        <w:rPr>
          <w:rFonts w:ascii="Arial" w:hAnsi="Arial" w:cs="Arial"/>
          <w:iCs/>
          <w:sz w:val="24"/>
          <w:szCs w:val="24"/>
        </w:rPr>
        <w:t xml:space="preserve">incidence of alcohol </w:t>
      </w:r>
      <w:r w:rsidR="008C7697">
        <w:rPr>
          <w:rFonts w:ascii="Arial" w:hAnsi="Arial" w:cs="Arial"/>
          <w:iCs/>
          <w:sz w:val="24"/>
          <w:szCs w:val="24"/>
        </w:rPr>
        <w:t>related</w:t>
      </w:r>
      <w:r w:rsidRPr="00A85A27">
        <w:rPr>
          <w:rFonts w:ascii="Arial" w:hAnsi="Arial" w:cs="Arial"/>
          <w:iCs/>
          <w:sz w:val="24"/>
          <w:szCs w:val="24"/>
        </w:rPr>
        <w:t xml:space="preserve"> violence in the community, not just in the domestic sphere. </w:t>
      </w:r>
    </w:p>
    <w:p w14:paraId="46E0B463" w14:textId="0E127FFB" w:rsidR="00A85A27" w:rsidRDefault="00F35402" w:rsidP="009579C9">
      <w:pPr>
        <w:rPr>
          <w:rFonts w:ascii="Arial" w:hAnsi="Arial" w:cs="Arial"/>
          <w:iCs/>
          <w:sz w:val="24"/>
          <w:szCs w:val="24"/>
          <w:u w:val="single"/>
        </w:rPr>
      </w:pPr>
      <w:r>
        <w:rPr>
          <w:rFonts w:ascii="Arial" w:hAnsi="Arial" w:cs="Arial"/>
          <w:iCs/>
          <w:sz w:val="24"/>
          <w:szCs w:val="24"/>
          <w:u w:val="single"/>
        </w:rPr>
        <w:t>Section 27B</w:t>
      </w:r>
      <w:r w:rsidR="005940D6">
        <w:rPr>
          <w:rFonts w:ascii="Arial" w:hAnsi="Arial" w:cs="Arial"/>
          <w:iCs/>
          <w:sz w:val="24"/>
          <w:szCs w:val="24"/>
          <w:u w:val="single"/>
        </w:rPr>
        <w:t xml:space="preserve"> – right to work and work-related rights </w:t>
      </w:r>
    </w:p>
    <w:p w14:paraId="0EF57870" w14:textId="4F9FDD28" w:rsidR="00FE6C83" w:rsidRPr="00A2731C" w:rsidRDefault="001B493E" w:rsidP="00E90DF9">
      <w:pPr>
        <w:rPr>
          <w:rFonts w:ascii="Arial" w:hAnsi="Arial" w:cs="Arial"/>
          <w:iCs/>
          <w:sz w:val="24"/>
          <w:szCs w:val="24"/>
        </w:rPr>
      </w:pPr>
      <w:r>
        <w:rPr>
          <w:rFonts w:ascii="Arial" w:hAnsi="Arial" w:cs="Arial"/>
          <w:iCs/>
          <w:sz w:val="24"/>
          <w:szCs w:val="24"/>
        </w:rPr>
        <w:t>Protections</w:t>
      </w:r>
      <w:r w:rsidR="003F4769" w:rsidRPr="005940D6">
        <w:rPr>
          <w:rFonts w:ascii="Arial" w:hAnsi="Arial" w:cs="Arial"/>
          <w:iCs/>
          <w:sz w:val="24"/>
          <w:szCs w:val="24"/>
        </w:rPr>
        <w:t xml:space="preserve"> </w:t>
      </w:r>
      <w:r>
        <w:rPr>
          <w:rFonts w:ascii="Arial" w:hAnsi="Arial" w:cs="Arial"/>
          <w:iCs/>
          <w:sz w:val="24"/>
          <w:szCs w:val="24"/>
        </w:rPr>
        <w:t>against victimisation of a delivery person</w:t>
      </w:r>
      <w:r w:rsidR="003F4769" w:rsidRPr="005940D6">
        <w:rPr>
          <w:rFonts w:ascii="Arial" w:hAnsi="Arial" w:cs="Arial"/>
          <w:iCs/>
          <w:sz w:val="24"/>
          <w:szCs w:val="24"/>
        </w:rPr>
        <w:t xml:space="preserve"> for refusing to deliver </w:t>
      </w:r>
      <w:r>
        <w:rPr>
          <w:rFonts w:ascii="Arial" w:hAnsi="Arial" w:cs="Arial"/>
          <w:iCs/>
          <w:sz w:val="24"/>
          <w:szCs w:val="24"/>
        </w:rPr>
        <w:t xml:space="preserve">alcohol in certain circumstances </w:t>
      </w:r>
      <w:r w:rsidR="003F4769" w:rsidRPr="005940D6">
        <w:rPr>
          <w:rFonts w:ascii="Arial" w:hAnsi="Arial" w:cs="Arial"/>
          <w:iCs/>
          <w:sz w:val="24"/>
          <w:szCs w:val="24"/>
        </w:rPr>
        <w:t>will promote the right to work</w:t>
      </w:r>
      <w:r w:rsidR="003F4769">
        <w:rPr>
          <w:rFonts w:ascii="Arial" w:hAnsi="Arial" w:cs="Arial"/>
          <w:iCs/>
          <w:sz w:val="24"/>
          <w:szCs w:val="24"/>
        </w:rPr>
        <w:t xml:space="preserve"> and the enjoyment of just and favourable conditions of work.</w:t>
      </w:r>
      <w:r w:rsidR="00550F50">
        <w:rPr>
          <w:rFonts w:ascii="Arial" w:hAnsi="Arial" w:cs="Arial"/>
          <w:iCs/>
          <w:sz w:val="24"/>
          <w:szCs w:val="24"/>
        </w:rPr>
        <w:t xml:space="preserve"> This will ensure that where delivery </w:t>
      </w:r>
      <w:r w:rsidR="00AD68A6">
        <w:rPr>
          <w:rFonts w:ascii="Arial" w:hAnsi="Arial" w:cs="Arial"/>
          <w:iCs/>
          <w:sz w:val="24"/>
          <w:szCs w:val="24"/>
        </w:rPr>
        <w:t>people</w:t>
      </w:r>
      <w:r w:rsidR="00550F50">
        <w:rPr>
          <w:rFonts w:ascii="Arial" w:hAnsi="Arial" w:cs="Arial"/>
          <w:iCs/>
          <w:sz w:val="24"/>
          <w:szCs w:val="24"/>
        </w:rPr>
        <w:t xml:space="preserve"> refuse to deliver goods, </w:t>
      </w:r>
      <w:r w:rsidR="00615A18" w:rsidRPr="00615A18">
        <w:rPr>
          <w:rFonts w:ascii="Arial" w:hAnsi="Arial" w:cs="Arial"/>
          <w:iCs/>
          <w:sz w:val="24"/>
          <w:szCs w:val="24"/>
        </w:rPr>
        <w:t>because they reasonably believe that doing so would constitute an offence agai</w:t>
      </w:r>
      <w:r w:rsidR="00615A18">
        <w:rPr>
          <w:rFonts w:ascii="Arial" w:hAnsi="Arial" w:cs="Arial"/>
          <w:iCs/>
          <w:sz w:val="24"/>
          <w:szCs w:val="24"/>
        </w:rPr>
        <w:t xml:space="preserve">nst the </w:t>
      </w:r>
      <w:r w:rsidR="00E36D39">
        <w:rPr>
          <w:rFonts w:ascii="Arial" w:hAnsi="Arial" w:cs="Arial"/>
          <w:iCs/>
          <w:sz w:val="24"/>
          <w:szCs w:val="24"/>
        </w:rPr>
        <w:t>Act</w:t>
      </w:r>
      <w:r w:rsidR="00615A18">
        <w:rPr>
          <w:rFonts w:ascii="Arial" w:hAnsi="Arial" w:cs="Arial"/>
          <w:iCs/>
          <w:sz w:val="24"/>
          <w:szCs w:val="24"/>
        </w:rPr>
        <w:t xml:space="preserve">, would </w:t>
      </w:r>
      <w:r w:rsidR="000F02FF">
        <w:rPr>
          <w:rFonts w:ascii="Arial" w:hAnsi="Arial" w:cs="Arial"/>
          <w:iCs/>
          <w:sz w:val="24"/>
          <w:szCs w:val="24"/>
        </w:rPr>
        <w:t>n</w:t>
      </w:r>
      <w:r w:rsidR="00550F50">
        <w:rPr>
          <w:rFonts w:ascii="Arial" w:hAnsi="Arial" w:cs="Arial"/>
          <w:iCs/>
          <w:sz w:val="24"/>
          <w:szCs w:val="24"/>
        </w:rPr>
        <w:t>ot face adverse action. This will</w:t>
      </w:r>
      <w:r w:rsidR="000F02FF">
        <w:rPr>
          <w:rFonts w:ascii="Arial" w:hAnsi="Arial" w:cs="Arial"/>
          <w:iCs/>
          <w:sz w:val="24"/>
          <w:szCs w:val="24"/>
        </w:rPr>
        <w:t xml:space="preserve"> also</w:t>
      </w:r>
      <w:r w:rsidR="00550F50">
        <w:rPr>
          <w:rFonts w:ascii="Arial" w:hAnsi="Arial" w:cs="Arial"/>
          <w:iCs/>
          <w:sz w:val="24"/>
          <w:szCs w:val="24"/>
        </w:rPr>
        <w:t xml:space="preserve"> incentiv</w:t>
      </w:r>
      <w:r w:rsidR="000F02FF">
        <w:rPr>
          <w:rFonts w:ascii="Arial" w:hAnsi="Arial" w:cs="Arial"/>
          <w:iCs/>
          <w:sz w:val="24"/>
          <w:szCs w:val="24"/>
        </w:rPr>
        <w:t>i</w:t>
      </w:r>
      <w:r w:rsidR="00550F50">
        <w:rPr>
          <w:rFonts w:ascii="Arial" w:hAnsi="Arial" w:cs="Arial"/>
          <w:iCs/>
          <w:sz w:val="24"/>
          <w:szCs w:val="24"/>
        </w:rPr>
        <w:t>s</w:t>
      </w:r>
      <w:r w:rsidR="000F02FF">
        <w:rPr>
          <w:rFonts w:ascii="Arial" w:hAnsi="Arial" w:cs="Arial"/>
          <w:iCs/>
          <w:sz w:val="24"/>
          <w:szCs w:val="24"/>
        </w:rPr>
        <w:t>e</w:t>
      </w:r>
      <w:r w:rsidR="00550F50">
        <w:rPr>
          <w:rFonts w:ascii="Arial" w:hAnsi="Arial" w:cs="Arial"/>
          <w:iCs/>
          <w:sz w:val="24"/>
          <w:szCs w:val="24"/>
        </w:rPr>
        <w:t xml:space="preserve"> delivery </w:t>
      </w:r>
      <w:r w:rsidR="00AD68A6">
        <w:rPr>
          <w:rFonts w:ascii="Arial" w:hAnsi="Arial" w:cs="Arial"/>
          <w:iCs/>
          <w:sz w:val="24"/>
          <w:szCs w:val="24"/>
        </w:rPr>
        <w:t>people</w:t>
      </w:r>
      <w:r w:rsidR="00550F50">
        <w:rPr>
          <w:rFonts w:ascii="Arial" w:hAnsi="Arial" w:cs="Arial"/>
          <w:iCs/>
          <w:sz w:val="24"/>
          <w:szCs w:val="24"/>
        </w:rPr>
        <w:t xml:space="preserve"> to comply with the </w:t>
      </w:r>
      <w:r w:rsidR="00CF58FA">
        <w:rPr>
          <w:rFonts w:ascii="Arial" w:hAnsi="Arial" w:cs="Arial"/>
          <w:iCs/>
          <w:sz w:val="24"/>
          <w:szCs w:val="24"/>
        </w:rPr>
        <w:t>same-day delivery</w:t>
      </w:r>
      <w:r w:rsidR="00550F50">
        <w:rPr>
          <w:rFonts w:ascii="Arial" w:hAnsi="Arial" w:cs="Arial"/>
          <w:iCs/>
          <w:sz w:val="24"/>
          <w:szCs w:val="24"/>
        </w:rPr>
        <w:t xml:space="preserve"> </w:t>
      </w:r>
      <w:r w:rsidR="00615A18">
        <w:rPr>
          <w:rFonts w:ascii="Arial" w:hAnsi="Arial" w:cs="Arial"/>
          <w:iCs/>
          <w:sz w:val="24"/>
          <w:szCs w:val="24"/>
        </w:rPr>
        <w:t>framework</w:t>
      </w:r>
      <w:r w:rsidR="00AC0F22">
        <w:rPr>
          <w:rFonts w:ascii="Arial" w:hAnsi="Arial" w:cs="Arial"/>
          <w:iCs/>
          <w:sz w:val="24"/>
          <w:szCs w:val="24"/>
        </w:rPr>
        <w:t xml:space="preserve"> and</w:t>
      </w:r>
      <w:r w:rsidR="00550F50">
        <w:rPr>
          <w:rFonts w:ascii="Arial" w:hAnsi="Arial" w:cs="Arial"/>
          <w:iCs/>
          <w:sz w:val="24"/>
          <w:szCs w:val="24"/>
        </w:rPr>
        <w:t xml:space="preserve"> carefully consider their obligations when making deliveries. </w:t>
      </w:r>
      <w:r w:rsidR="003F4769">
        <w:rPr>
          <w:rFonts w:ascii="Arial" w:hAnsi="Arial" w:cs="Arial"/>
          <w:iCs/>
          <w:sz w:val="24"/>
          <w:szCs w:val="24"/>
        </w:rPr>
        <w:t xml:space="preserve"> </w:t>
      </w:r>
      <w:r w:rsidR="003F4769" w:rsidRPr="005940D6">
        <w:rPr>
          <w:rFonts w:ascii="Arial" w:hAnsi="Arial" w:cs="Arial"/>
          <w:iCs/>
          <w:sz w:val="24"/>
          <w:szCs w:val="24"/>
        </w:rPr>
        <w:t xml:space="preserve">  </w:t>
      </w:r>
    </w:p>
    <w:p w14:paraId="54FE1438" w14:textId="29391C0A"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Limited</w:t>
      </w:r>
    </w:p>
    <w:p w14:paraId="1A89AC02" w14:textId="77777777" w:rsidR="00BB2670" w:rsidRPr="000D192F" w:rsidRDefault="00BB2670" w:rsidP="00BB2670">
      <w:pPr>
        <w:rPr>
          <w:rFonts w:ascii="Arial" w:hAnsi="Arial" w:cs="Arial"/>
          <w:sz w:val="24"/>
          <w:szCs w:val="24"/>
          <w:lang w:eastAsia="en-AU"/>
        </w:rPr>
      </w:pPr>
      <w:r w:rsidRPr="000D192F">
        <w:rPr>
          <w:rFonts w:ascii="Arial" w:hAnsi="Arial" w:cs="Arial"/>
          <w:sz w:val="24"/>
          <w:szCs w:val="24"/>
          <w:lang w:eastAsia="en-AU"/>
        </w:rPr>
        <w:t xml:space="preserve">The preamble to the HRA notes that few rights are absolute and that they may be subject to reasonable limits in law that can be demonstrably justified in a free and democratic society. </w:t>
      </w:r>
    </w:p>
    <w:p w14:paraId="2E988CD6" w14:textId="77777777" w:rsidR="00BB2670" w:rsidRPr="000D192F" w:rsidRDefault="00BB2670" w:rsidP="00BB2670">
      <w:pPr>
        <w:rPr>
          <w:rFonts w:ascii="Arial" w:hAnsi="Arial" w:cs="Arial"/>
          <w:sz w:val="24"/>
          <w:szCs w:val="24"/>
          <w:lang w:eastAsia="en-AU"/>
        </w:rPr>
      </w:pPr>
      <w:r w:rsidRPr="000D192F">
        <w:rPr>
          <w:rFonts w:ascii="Arial" w:hAnsi="Arial" w:cs="Arial"/>
          <w:sz w:val="24"/>
          <w:szCs w:val="24"/>
          <w:lang w:eastAsia="en-AU"/>
        </w:rPr>
        <w:t xml:space="preserve">Section 28 (2) of the HRA contains the framework that is used to determine the acceptable limitations that may be placed on human rights. </w:t>
      </w:r>
    </w:p>
    <w:p w14:paraId="2D5FCBDB" w14:textId="77777777" w:rsidR="00BB2670" w:rsidRDefault="00BB2670" w:rsidP="00BB2670">
      <w:pPr>
        <w:rPr>
          <w:rFonts w:ascii="Arial" w:hAnsi="Arial" w:cs="Arial"/>
          <w:sz w:val="24"/>
          <w:szCs w:val="24"/>
          <w:lang w:eastAsia="en-AU"/>
        </w:rPr>
      </w:pPr>
      <w:r w:rsidRPr="000D192F">
        <w:rPr>
          <w:rFonts w:ascii="Arial" w:hAnsi="Arial" w:cs="Arial"/>
          <w:sz w:val="24"/>
          <w:szCs w:val="24"/>
          <w:lang w:eastAsia="en-AU"/>
        </w:rPr>
        <w:t xml:space="preserve">Section 28 of the HRA requires that any limitation on a human right be authorised by a Territory law, be based on evidence, and be reasonable to achieve a legitimate aim. Whether a limitation is reasonable depends on whether it is proportionate. </w:t>
      </w:r>
    </w:p>
    <w:p w14:paraId="564141FD" w14:textId="55C73E76" w:rsidR="004531A6" w:rsidRPr="008B5305" w:rsidRDefault="007A5639" w:rsidP="00E90DF9">
      <w:pPr>
        <w:rPr>
          <w:rFonts w:ascii="Arial" w:hAnsi="Arial" w:cs="Arial"/>
          <w:iCs/>
          <w:sz w:val="24"/>
          <w:szCs w:val="24"/>
          <w:u w:val="single"/>
        </w:rPr>
      </w:pPr>
      <w:r>
        <w:rPr>
          <w:rFonts w:ascii="Arial" w:hAnsi="Arial" w:cs="Arial"/>
          <w:iCs/>
          <w:sz w:val="24"/>
          <w:szCs w:val="24"/>
          <w:u w:val="single"/>
        </w:rPr>
        <w:lastRenderedPageBreak/>
        <w:t>Section 27B</w:t>
      </w:r>
      <w:r w:rsidR="00D46181" w:rsidRPr="008B5305">
        <w:rPr>
          <w:rFonts w:ascii="Arial" w:hAnsi="Arial" w:cs="Arial"/>
          <w:iCs/>
          <w:sz w:val="24"/>
          <w:szCs w:val="24"/>
          <w:u w:val="single"/>
        </w:rPr>
        <w:t xml:space="preserve"> – right to work and work-related rights</w:t>
      </w:r>
    </w:p>
    <w:p w14:paraId="39978987" w14:textId="77777777"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0583DAB6" w14:textId="77777777" w:rsidR="00E90DF9" w:rsidRPr="001B493E" w:rsidRDefault="00E90DF9" w:rsidP="00E90DF9">
      <w:pPr>
        <w:pStyle w:val="ListParagraph"/>
        <w:ind w:left="360"/>
        <w:rPr>
          <w:rFonts w:ascii="Arial" w:hAnsi="Arial" w:cs="Arial"/>
          <w:i/>
          <w:sz w:val="24"/>
          <w:szCs w:val="24"/>
        </w:rPr>
      </w:pPr>
    </w:p>
    <w:p w14:paraId="2969C2DB" w14:textId="18D66CB2" w:rsidR="005C1E02" w:rsidRPr="001B493E" w:rsidRDefault="005C1E02" w:rsidP="00E90DF9">
      <w:pPr>
        <w:pStyle w:val="ListParagraph"/>
        <w:ind w:left="360"/>
        <w:rPr>
          <w:rFonts w:ascii="Arial" w:hAnsi="Arial" w:cs="Arial"/>
          <w:iCs/>
          <w:sz w:val="24"/>
          <w:szCs w:val="24"/>
        </w:rPr>
      </w:pPr>
      <w:r w:rsidRPr="001B493E">
        <w:rPr>
          <w:rFonts w:ascii="Arial" w:hAnsi="Arial" w:cs="Arial"/>
          <w:iCs/>
          <w:sz w:val="24"/>
          <w:szCs w:val="24"/>
        </w:rPr>
        <w:t xml:space="preserve">Under section 27B of the HRA, everyone has the right to work and other work-related rights, including that everyone has the right to the enjoyment of just and favourable conditions of work. </w:t>
      </w:r>
    </w:p>
    <w:p w14:paraId="3648F9A0" w14:textId="77777777" w:rsidR="005C1E02" w:rsidRPr="001B493E" w:rsidRDefault="005C1E02" w:rsidP="00E90DF9">
      <w:pPr>
        <w:pStyle w:val="ListParagraph"/>
        <w:ind w:left="360"/>
        <w:rPr>
          <w:rFonts w:ascii="Arial" w:hAnsi="Arial" w:cs="Arial"/>
          <w:iCs/>
          <w:sz w:val="24"/>
          <w:szCs w:val="24"/>
        </w:rPr>
      </w:pPr>
    </w:p>
    <w:p w14:paraId="2E6A235A" w14:textId="60185944" w:rsidR="00E90DF9" w:rsidRPr="001B493E" w:rsidRDefault="005C1E02" w:rsidP="00B447AA">
      <w:pPr>
        <w:pStyle w:val="ListParagraph"/>
        <w:ind w:left="360"/>
        <w:rPr>
          <w:rFonts w:ascii="Arial" w:hAnsi="Arial" w:cs="Arial"/>
          <w:iCs/>
          <w:sz w:val="24"/>
          <w:szCs w:val="24"/>
        </w:rPr>
      </w:pPr>
      <w:r w:rsidRPr="001B493E">
        <w:rPr>
          <w:rFonts w:ascii="Arial" w:hAnsi="Arial" w:cs="Arial"/>
          <w:iCs/>
          <w:sz w:val="24"/>
          <w:szCs w:val="24"/>
        </w:rPr>
        <w:t xml:space="preserve">This right is engaged and limited by the </w:t>
      </w:r>
      <w:r w:rsidR="00CF58FA" w:rsidRPr="001B493E">
        <w:rPr>
          <w:rFonts w:ascii="Arial" w:hAnsi="Arial" w:cs="Arial"/>
          <w:iCs/>
          <w:sz w:val="24"/>
          <w:szCs w:val="24"/>
        </w:rPr>
        <w:t>same-day delivery</w:t>
      </w:r>
      <w:r w:rsidR="00CF58FA" w:rsidRPr="001B493E" w:rsidDel="00CF58FA">
        <w:rPr>
          <w:rFonts w:ascii="Arial" w:hAnsi="Arial" w:cs="Arial"/>
          <w:iCs/>
          <w:sz w:val="24"/>
          <w:szCs w:val="24"/>
        </w:rPr>
        <w:t xml:space="preserve"> </w:t>
      </w:r>
      <w:r w:rsidRPr="001B493E">
        <w:rPr>
          <w:rFonts w:ascii="Arial" w:hAnsi="Arial" w:cs="Arial"/>
          <w:iCs/>
          <w:sz w:val="24"/>
          <w:szCs w:val="24"/>
        </w:rPr>
        <w:t xml:space="preserve">framework </w:t>
      </w:r>
      <w:r w:rsidR="001B493E" w:rsidRPr="001B493E">
        <w:rPr>
          <w:rFonts w:ascii="Arial" w:hAnsi="Arial" w:cs="Arial"/>
          <w:iCs/>
          <w:sz w:val="24"/>
          <w:szCs w:val="24"/>
        </w:rPr>
        <w:t xml:space="preserve">provisions </w:t>
      </w:r>
      <w:r w:rsidRPr="001B493E">
        <w:rPr>
          <w:rFonts w:ascii="Arial" w:hAnsi="Arial" w:cs="Arial"/>
          <w:iCs/>
          <w:sz w:val="24"/>
          <w:szCs w:val="24"/>
        </w:rPr>
        <w:t xml:space="preserve">that require a delivery person to verify the identity, age and </w:t>
      </w:r>
      <w:r w:rsidR="005A7EE8" w:rsidRPr="001B493E">
        <w:rPr>
          <w:rFonts w:ascii="Arial" w:hAnsi="Arial" w:cs="Arial"/>
          <w:iCs/>
          <w:sz w:val="24"/>
          <w:szCs w:val="24"/>
        </w:rPr>
        <w:t xml:space="preserve">whether the person </w:t>
      </w:r>
      <w:r w:rsidRPr="001B493E">
        <w:rPr>
          <w:rFonts w:ascii="Arial" w:hAnsi="Arial" w:cs="Arial"/>
          <w:iCs/>
          <w:sz w:val="24"/>
          <w:szCs w:val="24"/>
        </w:rPr>
        <w:t>receiving a rapid alcohol delivery</w:t>
      </w:r>
      <w:r w:rsidR="005A7EE8" w:rsidRPr="001B493E">
        <w:rPr>
          <w:rFonts w:ascii="Arial" w:hAnsi="Arial" w:cs="Arial"/>
          <w:iCs/>
          <w:sz w:val="24"/>
          <w:szCs w:val="24"/>
        </w:rPr>
        <w:t xml:space="preserve"> is intoxicated</w:t>
      </w:r>
      <w:r w:rsidRPr="001B493E">
        <w:rPr>
          <w:rFonts w:ascii="Arial" w:hAnsi="Arial" w:cs="Arial"/>
          <w:iCs/>
          <w:sz w:val="24"/>
          <w:szCs w:val="24"/>
        </w:rPr>
        <w:t xml:space="preserve">. </w:t>
      </w:r>
      <w:r w:rsidR="0090047B" w:rsidRPr="001B493E">
        <w:rPr>
          <w:rFonts w:ascii="Arial" w:hAnsi="Arial" w:cs="Arial"/>
          <w:iCs/>
          <w:sz w:val="24"/>
          <w:szCs w:val="24"/>
        </w:rPr>
        <w:t xml:space="preserve">This requirement may expose the delivery person to </w:t>
      </w:r>
      <w:r w:rsidR="0090047B" w:rsidRPr="001B493E">
        <w:rPr>
          <w:rFonts w:ascii="Arial" w:hAnsi="Arial" w:cs="Arial"/>
          <w:sz w:val="24"/>
          <w:szCs w:val="24"/>
        </w:rPr>
        <w:t>violence or an unsafe work environment if it is determined that a delivery should be refused</w:t>
      </w:r>
      <w:r w:rsidR="003374E4" w:rsidRPr="001B493E">
        <w:rPr>
          <w:rFonts w:ascii="Arial" w:hAnsi="Arial" w:cs="Arial"/>
          <w:sz w:val="24"/>
          <w:szCs w:val="24"/>
        </w:rPr>
        <w:t xml:space="preserve"> and the customer </w:t>
      </w:r>
      <w:r w:rsidR="00D037F3" w:rsidRPr="001B493E">
        <w:rPr>
          <w:rFonts w:ascii="Arial" w:hAnsi="Arial" w:cs="Arial"/>
          <w:sz w:val="24"/>
          <w:szCs w:val="24"/>
        </w:rPr>
        <w:t>feels</w:t>
      </w:r>
      <w:r w:rsidR="003374E4" w:rsidRPr="001B493E">
        <w:rPr>
          <w:rFonts w:ascii="Arial" w:hAnsi="Arial" w:cs="Arial"/>
          <w:sz w:val="24"/>
          <w:szCs w:val="24"/>
        </w:rPr>
        <w:t xml:space="preserve"> aggrieved</w:t>
      </w:r>
      <w:r w:rsidR="007976B1" w:rsidRPr="001B493E">
        <w:rPr>
          <w:rFonts w:ascii="Arial" w:hAnsi="Arial" w:cs="Arial"/>
          <w:sz w:val="24"/>
          <w:szCs w:val="24"/>
        </w:rPr>
        <w:t xml:space="preserve">. </w:t>
      </w:r>
      <w:r w:rsidR="0090047B" w:rsidRPr="001B493E">
        <w:rPr>
          <w:rFonts w:ascii="Arial" w:hAnsi="Arial" w:cs="Arial"/>
          <w:sz w:val="24"/>
          <w:szCs w:val="24"/>
        </w:rPr>
        <w:t xml:space="preserve"> </w:t>
      </w:r>
    </w:p>
    <w:p w14:paraId="38DB061E" w14:textId="77777777" w:rsidR="00E90DF9" w:rsidRPr="001B493E" w:rsidRDefault="00E90DF9" w:rsidP="00E90DF9">
      <w:pPr>
        <w:pStyle w:val="ListParagraph"/>
        <w:ind w:left="360"/>
        <w:rPr>
          <w:rFonts w:ascii="Arial" w:hAnsi="Arial" w:cs="Arial"/>
          <w:i/>
          <w:sz w:val="24"/>
          <w:szCs w:val="24"/>
        </w:rPr>
      </w:pPr>
    </w:p>
    <w:p w14:paraId="45867F3F" w14:textId="77777777" w:rsidR="00E90DF9" w:rsidRPr="001B493E" w:rsidRDefault="00E90DF9" w:rsidP="00E90DF9">
      <w:pPr>
        <w:pStyle w:val="ListParagraph"/>
        <w:numPr>
          <w:ilvl w:val="0"/>
          <w:numId w:val="1"/>
        </w:numPr>
        <w:rPr>
          <w:rFonts w:ascii="Arial" w:hAnsi="Arial" w:cs="Arial"/>
          <w:b/>
          <w:bCs/>
          <w:i/>
          <w:sz w:val="24"/>
          <w:szCs w:val="24"/>
        </w:rPr>
      </w:pPr>
      <w:r w:rsidRPr="001B493E">
        <w:rPr>
          <w:rFonts w:ascii="Arial" w:hAnsi="Arial" w:cs="Arial"/>
          <w:b/>
          <w:bCs/>
          <w:i/>
          <w:sz w:val="24"/>
          <w:szCs w:val="24"/>
        </w:rPr>
        <w:t>Legitimate purpose (s28(b))</w:t>
      </w:r>
    </w:p>
    <w:p w14:paraId="53CC5F44" w14:textId="77777777" w:rsidR="00E90DF9" w:rsidRPr="001B493E" w:rsidRDefault="00E90DF9" w:rsidP="00E90DF9">
      <w:pPr>
        <w:pStyle w:val="ListParagraph"/>
        <w:ind w:left="360"/>
        <w:rPr>
          <w:rFonts w:ascii="Arial" w:hAnsi="Arial" w:cs="Arial"/>
          <w:i/>
          <w:sz w:val="24"/>
          <w:szCs w:val="24"/>
        </w:rPr>
      </w:pPr>
    </w:p>
    <w:p w14:paraId="12ED0206" w14:textId="68EE6C1B" w:rsidR="00C536EA" w:rsidRPr="001B493E" w:rsidRDefault="00C536EA" w:rsidP="00E90DF9">
      <w:pPr>
        <w:pStyle w:val="ListParagraph"/>
        <w:ind w:left="360"/>
        <w:rPr>
          <w:rFonts w:ascii="Arial" w:hAnsi="Arial" w:cs="Arial"/>
          <w:iCs/>
          <w:sz w:val="24"/>
          <w:szCs w:val="24"/>
        </w:rPr>
      </w:pPr>
      <w:r w:rsidRPr="001B493E">
        <w:rPr>
          <w:rFonts w:ascii="Arial" w:hAnsi="Arial" w:cs="Arial"/>
          <w:iCs/>
          <w:sz w:val="24"/>
          <w:szCs w:val="24"/>
        </w:rPr>
        <w:t xml:space="preserve">This limitation has a legitimate purpose as the amendment aims to promote community safety </w:t>
      </w:r>
      <w:r w:rsidR="008B2115" w:rsidRPr="001B493E">
        <w:rPr>
          <w:rFonts w:ascii="Arial" w:hAnsi="Arial" w:cs="Arial"/>
          <w:iCs/>
          <w:sz w:val="24"/>
          <w:szCs w:val="24"/>
        </w:rPr>
        <w:t xml:space="preserve">and reduce alcohol-related harms, </w:t>
      </w:r>
      <w:r w:rsidRPr="001B493E">
        <w:rPr>
          <w:rFonts w:ascii="Arial" w:hAnsi="Arial" w:cs="Arial"/>
          <w:iCs/>
          <w:sz w:val="24"/>
          <w:szCs w:val="24"/>
        </w:rPr>
        <w:t>by</w:t>
      </w:r>
      <w:r w:rsidR="002F475D" w:rsidRPr="001B493E">
        <w:rPr>
          <w:rFonts w:ascii="Arial" w:hAnsi="Arial" w:cs="Arial"/>
          <w:iCs/>
          <w:sz w:val="24"/>
          <w:szCs w:val="24"/>
        </w:rPr>
        <w:t xml:space="preserve"> requiring a delivery person to refuse the </w:t>
      </w:r>
      <w:r w:rsidRPr="001B493E">
        <w:rPr>
          <w:rFonts w:ascii="Arial" w:hAnsi="Arial" w:cs="Arial"/>
          <w:iCs/>
          <w:sz w:val="24"/>
          <w:szCs w:val="24"/>
        </w:rPr>
        <w:t>supply</w:t>
      </w:r>
      <w:r w:rsidR="002F475D" w:rsidRPr="001B493E">
        <w:rPr>
          <w:rFonts w:ascii="Arial" w:hAnsi="Arial" w:cs="Arial"/>
          <w:iCs/>
          <w:sz w:val="24"/>
          <w:szCs w:val="24"/>
        </w:rPr>
        <w:t xml:space="preserve"> of</w:t>
      </w:r>
      <w:r w:rsidRPr="001B493E">
        <w:rPr>
          <w:rFonts w:ascii="Arial" w:hAnsi="Arial" w:cs="Arial"/>
          <w:iCs/>
          <w:sz w:val="24"/>
          <w:szCs w:val="24"/>
        </w:rPr>
        <w:t xml:space="preserve"> liquor to children and young people and individuals who are </w:t>
      </w:r>
      <w:r w:rsidR="00CD0309" w:rsidRPr="001B493E">
        <w:rPr>
          <w:rFonts w:ascii="Arial" w:hAnsi="Arial" w:cs="Arial"/>
          <w:iCs/>
          <w:sz w:val="24"/>
          <w:szCs w:val="24"/>
        </w:rPr>
        <w:t xml:space="preserve">already </w:t>
      </w:r>
      <w:r w:rsidRPr="001B493E">
        <w:rPr>
          <w:rFonts w:ascii="Arial" w:hAnsi="Arial" w:cs="Arial"/>
          <w:iCs/>
          <w:sz w:val="24"/>
          <w:szCs w:val="24"/>
        </w:rPr>
        <w:t xml:space="preserve">intoxicated. </w:t>
      </w:r>
    </w:p>
    <w:p w14:paraId="4B0F06AA" w14:textId="77777777" w:rsidR="00C536EA" w:rsidRPr="001B493E" w:rsidRDefault="00C536EA" w:rsidP="00E90DF9">
      <w:pPr>
        <w:pStyle w:val="ListParagraph"/>
        <w:ind w:left="360"/>
        <w:rPr>
          <w:rFonts w:ascii="Arial" w:hAnsi="Arial" w:cs="Arial"/>
          <w:i/>
          <w:sz w:val="24"/>
          <w:szCs w:val="24"/>
        </w:rPr>
      </w:pPr>
    </w:p>
    <w:p w14:paraId="68324ED7" w14:textId="1C33AE54" w:rsidR="0085226E" w:rsidRPr="001B493E" w:rsidRDefault="0085226E" w:rsidP="00E90DF9">
      <w:pPr>
        <w:pStyle w:val="ListParagraph"/>
        <w:ind w:left="360"/>
        <w:rPr>
          <w:rFonts w:ascii="Arial" w:hAnsi="Arial" w:cs="Arial"/>
          <w:iCs/>
          <w:sz w:val="24"/>
          <w:szCs w:val="24"/>
        </w:rPr>
      </w:pPr>
      <w:r w:rsidRPr="001B493E">
        <w:rPr>
          <w:rFonts w:ascii="Arial" w:hAnsi="Arial" w:cs="Arial"/>
          <w:iCs/>
          <w:sz w:val="24"/>
          <w:szCs w:val="24"/>
        </w:rPr>
        <w:t>In NSW, media has reported that delivery providers have delivered alcohol to locations including schools and playgrounds, failed to ask for age verification, and continued to advertise to a person who self-excluded from their services.</w:t>
      </w:r>
      <w:r w:rsidR="003F715A" w:rsidRPr="001B493E">
        <w:rPr>
          <w:rStyle w:val="FootnoteReference"/>
          <w:rFonts w:ascii="Arial" w:hAnsi="Arial"/>
          <w:iCs/>
          <w:sz w:val="24"/>
          <w:szCs w:val="24"/>
        </w:rPr>
        <w:footnoteReference w:id="2"/>
      </w:r>
      <w:r w:rsidRPr="001B493E">
        <w:rPr>
          <w:rFonts w:ascii="Arial" w:hAnsi="Arial" w:cs="Arial"/>
          <w:iCs/>
          <w:sz w:val="24"/>
          <w:szCs w:val="24"/>
        </w:rPr>
        <w:t xml:space="preserve"> In light of such incidents, the NSW Government introduced the</w:t>
      </w:r>
      <w:r w:rsidRPr="001B493E">
        <w:rPr>
          <w:rFonts w:ascii="Arial" w:hAnsi="Arial" w:cs="Arial"/>
          <w:i/>
          <w:sz w:val="24"/>
          <w:szCs w:val="24"/>
        </w:rPr>
        <w:t xml:space="preserve"> Liquor Amendment (Night-time Economy) Act 2020 (NSW)</w:t>
      </w:r>
      <w:r w:rsidRPr="001B493E">
        <w:rPr>
          <w:rFonts w:ascii="Arial" w:hAnsi="Arial" w:cs="Arial"/>
          <w:iCs/>
          <w:sz w:val="24"/>
          <w:szCs w:val="24"/>
        </w:rPr>
        <w:t xml:space="preserve"> to regulate same</w:t>
      </w:r>
      <w:r w:rsidR="00D83E59">
        <w:rPr>
          <w:rFonts w:ascii="Arial" w:hAnsi="Arial" w:cs="Arial"/>
          <w:iCs/>
          <w:sz w:val="24"/>
          <w:szCs w:val="24"/>
        </w:rPr>
        <w:t>-</w:t>
      </w:r>
      <w:r w:rsidRPr="001B493E">
        <w:rPr>
          <w:rFonts w:ascii="Arial" w:hAnsi="Arial" w:cs="Arial"/>
          <w:iCs/>
          <w:sz w:val="24"/>
          <w:szCs w:val="24"/>
        </w:rPr>
        <w:t>day deliveries of alcohol.</w:t>
      </w:r>
    </w:p>
    <w:p w14:paraId="513C944D" w14:textId="77777777" w:rsidR="0085226E" w:rsidRPr="001B493E" w:rsidRDefault="0085226E" w:rsidP="00E90DF9">
      <w:pPr>
        <w:pStyle w:val="ListParagraph"/>
        <w:ind w:left="360"/>
        <w:rPr>
          <w:rFonts w:ascii="Arial" w:hAnsi="Arial" w:cs="Arial"/>
          <w:iCs/>
          <w:sz w:val="24"/>
          <w:szCs w:val="24"/>
        </w:rPr>
      </w:pPr>
    </w:p>
    <w:p w14:paraId="35938188" w14:textId="58863466" w:rsidR="0085226E" w:rsidRPr="001B493E" w:rsidRDefault="00BD129B" w:rsidP="00E90DF9">
      <w:pPr>
        <w:pStyle w:val="ListParagraph"/>
        <w:ind w:left="360"/>
        <w:rPr>
          <w:rFonts w:ascii="Arial" w:hAnsi="Arial" w:cs="Arial"/>
          <w:iCs/>
          <w:sz w:val="24"/>
          <w:szCs w:val="24"/>
        </w:rPr>
      </w:pPr>
      <w:r w:rsidRPr="001B493E">
        <w:rPr>
          <w:rFonts w:ascii="Arial" w:hAnsi="Arial" w:cs="Arial"/>
          <w:iCs/>
          <w:sz w:val="24"/>
          <w:szCs w:val="24"/>
        </w:rPr>
        <w:t xml:space="preserve">Data collated by the ACT Health and Community Services Directorate demonstrates that alcohol </w:t>
      </w:r>
      <w:r w:rsidR="001040F3" w:rsidRPr="001B493E">
        <w:rPr>
          <w:rFonts w:ascii="Arial" w:hAnsi="Arial" w:cs="Arial"/>
          <w:iCs/>
          <w:sz w:val="24"/>
          <w:szCs w:val="24"/>
        </w:rPr>
        <w:t>intoxication is involved in over half of alcohol and drug-related ambulance attendance in the ACT (55.9% in 2021 and 56.9% in 2022).</w:t>
      </w:r>
      <w:r w:rsidR="00005414" w:rsidRPr="001B493E">
        <w:rPr>
          <w:rFonts w:ascii="Arial" w:hAnsi="Arial" w:cs="Arial"/>
          <w:iCs/>
          <w:sz w:val="24"/>
          <w:szCs w:val="24"/>
        </w:rPr>
        <w:t xml:space="preserve"> </w:t>
      </w:r>
      <w:r w:rsidR="001040F3" w:rsidRPr="001B493E">
        <w:rPr>
          <w:rFonts w:ascii="Arial" w:hAnsi="Arial" w:cs="Arial"/>
          <w:iCs/>
          <w:sz w:val="24"/>
          <w:szCs w:val="24"/>
        </w:rPr>
        <w:t>The harms associated with excess alcohol consumption extend to others</w:t>
      </w:r>
      <w:r w:rsidR="00D037F3" w:rsidRPr="001B493E">
        <w:rPr>
          <w:rFonts w:ascii="Arial" w:hAnsi="Arial" w:cs="Arial"/>
          <w:iCs/>
          <w:sz w:val="24"/>
          <w:szCs w:val="24"/>
        </w:rPr>
        <w:t xml:space="preserve"> in the community</w:t>
      </w:r>
      <w:r w:rsidR="001040F3" w:rsidRPr="001B493E">
        <w:rPr>
          <w:rFonts w:ascii="Arial" w:hAnsi="Arial" w:cs="Arial"/>
          <w:iCs/>
          <w:sz w:val="24"/>
          <w:szCs w:val="24"/>
        </w:rPr>
        <w:t>, with data showing persistent incidents in the ACT, with the National Drug Strategy Household Survey 2022–2023 showing nearly 1 in 6 Canberrans reported alcohol-related verbal abuse, 1 in 7 being put in fear, and 1 in 22 alcohol-related physical abuse.</w:t>
      </w:r>
    </w:p>
    <w:p w14:paraId="51346B7D" w14:textId="77777777" w:rsidR="00E90DF9" w:rsidRPr="001B493E" w:rsidRDefault="00E90DF9" w:rsidP="00E90DF9">
      <w:pPr>
        <w:pStyle w:val="ListParagraph"/>
        <w:ind w:left="360"/>
        <w:rPr>
          <w:rFonts w:ascii="Arial" w:hAnsi="Arial" w:cs="Arial"/>
          <w:i/>
          <w:sz w:val="24"/>
          <w:szCs w:val="24"/>
        </w:rPr>
      </w:pPr>
    </w:p>
    <w:p w14:paraId="630C85B5" w14:textId="77777777" w:rsidR="00E90DF9" w:rsidRPr="001B493E" w:rsidRDefault="00E90DF9" w:rsidP="009407B7">
      <w:pPr>
        <w:pStyle w:val="ListParagraph"/>
        <w:keepNext/>
        <w:numPr>
          <w:ilvl w:val="0"/>
          <w:numId w:val="1"/>
        </w:numPr>
        <w:ind w:left="357" w:hanging="357"/>
        <w:rPr>
          <w:rFonts w:ascii="Arial" w:hAnsi="Arial" w:cs="Arial"/>
          <w:b/>
          <w:bCs/>
          <w:i/>
          <w:sz w:val="24"/>
          <w:szCs w:val="24"/>
        </w:rPr>
      </w:pPr>
      <w:r w:rsidRPr="001B493E">
        <w:rPr>
          <w:rFonts w:ascii="Arial" w:hAnsi="Arial" w:cs="Arial"/>
          <w:b/>
          <w:bCs/>
          <w:i/>
          <w:sz w:val="24"/>
          <w:szCs w:val="24"/>
        </w:rPr>
        <w:t>Rational connection between the limitation and the purpose (s28(d))</w:t>
      </w:r>
    </w:p>
    <w:p w14:paraId="72724EC9" w14:textId="77777777" w:rsidR="00E90DF9" w:rsidRPr="001B493E" w:rsidRDefault="00E90DF9" w:rsidP="009407B7">
      <w:pPr>
        <w:pStyle w:val="ListParagraph"/>
        <w:keepNext/>
        <w:ind w:left="357"/>
        <w:rPr>
          <w:rFonts w:ascii="Arial" w:hAnsi="Arial" w:cs="Arial"/>
          <w:i/>
          <w:sz w:val="24"/>
          <w:szCs w:val="24"/>
        </w:rPr>
      </w:pPr>
    </w:p>
    <w:p w14:paraId="21EF36E4" w14:textId="5376ABB2" w:rsidR="0080308E" w:rsidRPr="0080308E" w:rsidRDefault="0080308E" w:rsidP="0080308E">
      <w:pPr>
        <w:pStyle w:val="ListParagraph"/>
        <w:ind w:left="360"/>
        <w:rPr>
          <w:rFonts w:ascii="Arial" w:hAnsi="Arial" w:cs="Arial"/>
          <w:iCs/>
          <w:sz w:val="24"/>
          <w:szCs w:val="24"/>
        </w:rPr>
      </w:pPr>
      <w:r w:rsidRPr="001B493E">
        <w:rPr>
          <w:rFonts w:ascii="Arial" w:hAnsi="Arial" w:cs="Arial"/>
          <w:iCs/>
          <w:sz w:val="24"/>
          <w:szCs w:val="24"/>
        </w:rPr>
        <w:t>Requiring a delivery person to refuse a delivery of liquor to a child or young person or an individual who is intoxicated will help ensure community safety by not sup</w:t>
      </w:r>
      <w:r>
        <w:rPr>
          <w:rFonts w:ascii="Arial" w:hAnsi="Arial" w:cs="Arial"/>
          <w:iCs/>
          <w:sz w:val="24"/>
          <w:szCs w:val="24"/>
        </w:rPr>
        <w:t xml:space="preserve">plying alcohol to vulnerable groups. </w:t>
      </w:r>
    </w:p>
    <w:p w14:paraId="43F7073A" w14:textId="77777777" w:rsidR="0080308E" w:rsidRDefault="0080308E" w:rsidP="00E90DF9">
      <w:pPr>
        <w:pStyle w:val="ListParagraph"/>
        <w:ind w:left="360"/>
        <w:rPr>
          <w:rFonts w:ascii="Arial" w:hAnsi="Arial" w:cs="Arial"/>
          <w:iCs/>
          <w:sz w:val="24"/>
          <w:szCs w:val="24"/>
        </w:rPr>
      </w:pPr>
    </w:p>
    <w:p w14:paraId="1C0E4CC4" w14:textId="2C4F34D5" w:rsidR="0080308E" w:rsidRDefault="0080308E" w:rsidP="00E90DF9">
      <w:pPr>
        <w:pStyle w:val="ListParagraph"/>
        <w:ind w:left="360"/>
        <w:rPr>
          <w:rFonts w:ascii="Arial" w:hAnsi="Arial" w:cs="Arial"/>
          <w:iCs/>
          <w:sz w:val="24"/>
          <w:szCs w:val="24"/>
        </w:rPr>
      </w:pPr>
      <w:r w:rsidRPr="0080308E">
        <w:rPr>
          <w:rFonts w:ascii="Arial" w:hAnsi="Arial" w:cs="Arial"/>
          <w:iCs/>
          <w:sz w:val="24"/>
          <w:szCs w:val="24"/>
        </w:rPr>
        <w:t>Same</w:t>
      </w:r>
      <w:r w:rsidR="00224D4F">
        <w:rPr>
          <w:rFonts w:ascii="Arial" w:hAnsi="Arial" w:cs="Arial"/>
          <w:iCs/>
          <w:sz w:val="24"/>
          <w:szCs w:val="24"/>
        </w:rPr>
        <w:t>-</w:t>
      </w:r>
      <w:r w:rsidRPr="0080308E">
        <w:rPr>
          <w:rFonts w:ascii="Arial" w:hAnsi="Arial" w:cs="Arial"/>
          <w:iCs/>
          <w:sz w:val="24"/>
          <w:szCs w:val="24"/>
        </w:rPr>
        <w:t>day delivery</w:t>
      </w:r>
      <w:r w:rsidR="009C117D">
        <w:rPr>
          <w:rFonts w:ascii="Arial" w:hAnsi="Arial" w:cs="Arial"/>
          <w:iCs/>
          <w:sz w:val="24"/>
          <w:szCs w:val="24"/>
        </w:rPr>
        <w:t xml:space="preserve"> </w:t>
      </w:r>
      <w:r>
        <w:rPr>
          <w:rFonts w:ascii="Arial" w:hAnsi="Arial" w:cs="Arial"/>
          <w:iCs/>
          <w:sz w:val="24"/>
          <w:szCs w:val="24"/>
        </w:rPr>
        <w:t>of alcohol</w:t>
      </w:r>
      <w:r w:rsidRPr="0080308E">
        <w:rPr>
          <w:rFonts w:ascii="Arial" w:hAnsi="Arial" w:cs="Arial"/>
          <w:iCs/>
          <w:sz w:val="24"/>
          <w:szCs w:val="24"/>
        </w:rPr>
        <w:t xml:space="preserve"> has meant users are able to have uninterrupted consumption of alcohol after their initial supply of alcohol has been exhausted. </w:t>
      </w:r>
      <w:r w:rsidRPr="0080308E">
        <w:rPr>
          <w:rFonts w:ascii="Arial" w:hAnsi="Arial" w:cs="Arial"/>
          <w:iCs/>
          <w:sz w:val="24"/>
          <w:szCs w:val="24"/>
        </w:rPr>
        <w:lastRenderedPageBreak/>
        <w:t>This is demonstrated by research conducted by the University of New South Wales in February 2023 which found that ‘one-in-five participants (20.1%) indicated they had used an alcohol delivery service to extend a home drinking session’.</w:t>
      </w:r>
      <w:r w:rsidR="00372C90">
        <w:rPr>
          <w:rStyle w:val="FootnoteReference"/>
          <w:rFonts w:ascii="Arial" w:hAnsi="Arial"/>
          <w:iCs/>
          <w:sz w:val="24"/>
          <w:szCs w:val="24"/>
        </w:rPr>
        <w:footnoteReference w:id="3"/>
      </w:r>
      <w:r>
        <w:rPr>
          <w:rFonts w:ascii="Arial" w:hAnsi="Arial" w:cs="Arial"/>
          <w:iCs/>
          <w:sz w:val="24"/>
          <w:szCs w:val="24"/>
        </w:rPr>
        <w:t xml:space="preserve"> </w:t>
      </w:r>
    </w:p>
    <w:p w14:paraId="335F47EF" w14:textId="77777777" w:rsidR="0080308E" w:rsidRDefault="0080308E" w:rsidP="00E90DF9">
      <w:pPr>
        <w:pStyle w:val="ListParagraph"/>
        <w:ind w:left="360"/>
        <w:rPr>
          <w:rFonts w:ascii="Arial" w:hAnsi="Arial" w:cs="Arial"/>
          <w:iCs/>
          <w:sz w:val="24"/>
          <w:szCs w:val="24"/>
        </w:rPr>
      </w:pPr>
    </w:p>
    <w:p w14:paraId="1C61086B" w14:textId="6ED8D1A7" w:rsidR="0080308E" w:rsidRPr="0080308E" w:rsidRDefault="0080308E" w:rsidP="0080308E">
      <w:pPr>
        <w:pStyle w:val="ListParagraph"/>
        <w:ind w:left="360"/>
        <w:rPr>
          <w:rFonts w:ascii="Arial" w:hAnsi="Arial" w:cs="Arial"/>
          <w:iCs/>
          <w:sz w:val="24"/>
          <w:szCs w:val="24"/>
        </w:rPr>
      </w:pPr>
      <w:r w:rsidRPr="0080308E">
        <w:rPr>
          <w:rFonts w:ascii="Arial" w:hAnsi="Arial" w:cs="Arial"/>
          <w:iCs/>
          <w:sz w:val="24"/>
          <w:szCs w:val="24"/>
        </w:rPr>
        <w:t>Prolonged alcohol consumption in environments without checks and balances to ensure alcohol is being consumed responsibly can exacerbate the risk of alcohol-related harm, not only in relation to the consumer’s own health but in relation to its impacts on safety of individuals living with the consumer. For example, the ABC reported that more than 70% of women who accessed the domestic violence victim support service, DV Connect, said that alcohol consumption had been involved in their case.</w:t>
      </w:r>
      <w:r w:rsidR="00B22A51">
        <w:rPr>
          <w:rStyle w:val="FootnoteReference"/>
          <w:rFonts w:ascii="Arial" w:hAnsi="Arial"/>
          <w:iCs/>
          <w:sz w:val="24"/>
          <w:szCs w:val="24"/>
        </w:rPr>
        <w:footnoteReference w:id="4"/>
      </w:r>
    </w:p>
    <w:p w14:paraId="5172803E" w14:textId="77777777" w:rsidR="00E90DF9" w:rsidRPr="00D83E59" w:rsidRDefault="00E90DF9" w:rsidP="00E90DF9">
      <w:pPr>
        <w:pStyle w:val="ListParagraph"/>
        <w:rPr>
          <w:rFonts w:ascii="Arial" w:hAnsi="Arial" w:cs="Arial"/>
          <w:i/>
          <w:sz w:val="24"/>
          <w:szCs w:val="24"/>
        </w:rPr>
      </w:pPr>
    </w:p>
    <w:p w14:paraId="30AEBBAB" w14:textId="3B894CD2" w:rsidR="00E90DF9"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Proportionality (s28(e))</w:t>
      </w:r>
    </w:p>
    <w:p w14:paraId="3A624D3D" w14:textId="77777777" w:rsidR="00E90DF9" w:rsidRPr="00414921" w:rsidRDefault="00E90DF9" w:rsidP="00E90DF9">
      <w:pPr>
        <w:pStyle w:val="ListParagraph"/>
        <w:ind w:left="360"/>
        <w:rPr>
          <w:rFonts w:ascii="Arial" w:hAnsi="Arial" w:cs="Arial"/>
          <w:b/>
          <w:bCs/>
          <w:i/>
          <w:sz w:val="24"/>
          <w:szCs w:val="24"/>
        </w:rPr>
      </w:pPr>
    </w:p>
    <w:p w14:paraId="050C08E0" w14:textId="2EE2F9D0" w:rsidR="0080308E" w:rsidRDefault="0080308E" w:rsidP="00E90DF9">
      <w:pPr>
        <w:ind w:left="360"/>
        <w:rPr>
          <w:rFonts w:ascii="Arial" w:hAnsi="Arial" w:cs="Arial"/>
          <w:iCs/>
          <w:sz w:val="24"/>
          <w:szCs w:val="24"/>
        </w:rPr>
      </w:pPr>
      <w:r>
        <w:rPr>
          <w:rFonts w:ascii="Arial" w:hAnsi="Arial" w:cs="Arial"/>
          <w:iCs/>
          <w:sz w:val="24"/>
          <w:szCs w:val="24"/>
        </w:rPr>
        <w:t xml:space="preserve">The limitations on the right to work and other work-related rights are considered proportionate to the legitimate purpose. </w:t>
      </w:r>
    </w:p>
    <w:p w14:paraId="49E80D60" w14:textId="3EBDA1F0" w:rsidR="007713AC" w:rsidRDefault="0080308E" w:rsidP="00E90DF9">
      <w:pPr>
        <w:ind w:left="360"/>
        <w:rPr>
          <w:rFonts w:ascii="Arial" w:hAnsi="Arial" w:cs="Arial"/>
          <w:iCs/>
          <w:sz w:val="24"/>
          <w:szCs w:val="24"/>
        </w:rPr>
      </w:pPr>
      <w:r>
        <w:rPr>
          <w:rFonts w:ascii="Arial" w:hAnsi="Arial" w:cs="Arial"/>
          <w:iCs/>
          <w:sz w:val="24"/>
          <w:szCs w:val="24"/>
        </w:rPr>
        <w:t xml:space="preserve">The amendments may subject </w:t>
      </w:r>
      <w:r w:rsidR="001B493E">
        <w:rPr>
          <w:rFonts w:ascii="Arial" w:hAnsi="Arial" w:cs="Arial"/>
          <w:iCs/>
          <w:sz w:val="24"/>
          <w:szCs w:val="24"/>
        </w:rPr>
        <w:t>a delivery driver</w:t>
      </w:r>
      <w:r>
        <w:rPr>
          <w:rFonts w:ascii="Arial" w:hAnsi="Arial" w:cs="Arial"/>
          <w:iCs/>
          <w:sz w:val="24"/>
          <w:szCs w:val="24"/>
        </w:rPr>
        <w:t xml:space="preserve"> to conflict from the customer </w:t>
      </w:r>
      <w:r w:rsidRPr="0080308E">
        <w:rPr>
          <w:rFonts w:ascii="Arial" w:hAnsi="Arial" w:cs="Arial"/>
          <w:iCs/>
          <w:sz w:val="24"/>
          <w:szCs w:val="24"/>
        </w:rPr>
        <w:t>if they determine that a delivery should be refused.</w:t>
      </w:r>
      <w:r>
        <w:rPr>
          <w:rFonts w:ascii="Arial" w:hAnsi="Arial" w:cs="Arial"/>
          <w:iCs/>
          <w:sz w:val="24"/>
          <w:szCs w:val="24"/>
        </w:rPr>
        <w:t xml:space="preserve"> </w:t>
      </w:r>
      <w:r w:rsidR="007713AC">
        <w:rPr>
          <w:rFonts w:ascii="Arial" w:hAnsi="Arial" w:cs="Arial"/>
          <w:iCs/>
          <w:sz w:val="24"/>
          <w:szCs w:val="24"/>
        </w:rPr>
        <w:t xml:space="preserve">This limitation is proportionate to the significant benefits that the </w:t>
      </w:r>
      <w:r w:rsidR="005C5FC2">
        <w:rPr>
          <w:rFonts w:ascii="Arial" w:hAnsi="Arial" w:cs="Arial"/>
          <w:iCs/>
          <w:sz w:val="24"/>
          <w:szCs w:val="24"/>
        </w:rPr>
        <w:t>same-day delivery</w:t>
      </w:r>
      <w:r w:rsidR="007713AC">
        <w:rPr>
          <w:rFonts w:ascii="Arial" w:hAnsi="Arial" w:cs="Arial"/>
          <w:iCs/>
          <w:sz w:val="24"/>
          <w:szCs w:val="24"/>
        </w:rPr>
        <w:t xml:space="preserve"> framework will provide to the ACT community in terms of health</w:t>
      </w:r>
      <w:r w:rsidR="001B493E">
        <w:rPr>
          <w:rFonts w:ascii="Arial" w:hAnsi="Arial" w:cs="Arial"/>
          <w:iCs/>
          <w:sz w:val="24"/>
          <w:szCs w:val="24"/>
        </w:rPr>
        <w:t xml:space="preserve"> promotion</w:t>
      </w:r>
      <w:r w:rsidR="007713AC">
        <w:rPr>
          <w:rFonts w:ascii="Arial" w:hAnsi="Arial" w:cs="Arial"/>
          <w:iCs/>
          <w:sz w:val="24"/>
          <w:szCs w:val="24"/>
        </w:rPr>
        <w:t xml:space="preserve"> and reducing alcohol-</w:t>
      </w:r>
      <w:r w:rsidR="008C7697">
        <w:rPr>
          <w:rFonts w:ascii="Arial" w:hAnsi="Arial" w:cs="Arial"/>
          <w:iCs/>
          <w:sz w:val="24"/>
          <w:szCs w:val="24"/>
        </w:rPr>
        <w:t>related</w:t>
      </w:r>
      <w:r w:rsidR="007713AC">
        <w:rPr>
          <w:rFonts w:ascii="Arial" w:hAnsi="Arial" w:cs="Arial"/>
          <w:iCs/>
          <w:sz w:val="24"/>
          <w:szCs w:val="24"/>
        </w:rPr>
        <w:t xml:space="preserve"> violence.</w:t>
      </w:r>
    </w:p>
    <w:p w14:paraId="751C02B0" w14:textId="7322E4F3" w:rsidR="00DD5585" w:rsidRDefault="007713AC" w:rsidP="00E90DF9">
      <w:pPr>
        <w:ind w:left="360"/>
        <w:rPr>
          <w:rFonts w:ascii="Arial" w:hAnsi="Arial" w:cs="Arial"/>
          <w:iCs/>
          <w:sz w:val="24"/>
          <w:szCs w:val="24"/>
        </w:rPr>
      </w:pPr>
      <w:r>
        <w:rPr>
          <w:rFonts w:ascii="Arial" w:hAnsi="Arial" w:cs="Arial"/>
          <w:iCs/>
          <w:sz w:val="24"/>
          <w:szCs w:val="24"/>
        </w:rPr>
        <w:t>The amendments are balanced with</w:t>
      </w:r>
      <w:r w:rsidR="0072156A">
        <w:rPr>
          <w:rFonts w:ascii="Arial" w:hAnsi="Arial" w:cs="Arial"/>
          <w:iCs/>
          <w:sz w:val="24"/>
          <w:szCs w:val="24"/>
        </w:rPr>
        <w:t xml:space="preserve"> a safeguard that requires </w:t>
      </w:r>
      <w:r w:rsidR="005C5FC2">
        <w:rPr>
          <w:rFonts w:ascii="Arial" w:hAnsi="Arial" w:cs="Arial"/>
          <w:iCs/>
          <w:sz w:val="24"/>
          <w:szCs w:val="24"/>
        </w:rPr>
        <w:t>same-day delivery</w:t>
      </w:r>
      <w:r w:rsidR="00DD5585">
        <w:rPr>
          <w:rFonts w:ascii="Arial" w:hAnsi="Arial" w:cs="Arial"/>
          <w:iCs/>
          <w:sz w:val="24"/>
          <w:szCs w:val="24"/>
        </w:rPr>
        <w:t xml:space="preserve"> providers and delivery </w:t>
      </w:r>
      <w:r w:rsidR="00B366BB">
        <w:rPr>
          <w:rFonts w:ascii="Arial" w:hAnsi="Arial" w:cs="Arial"/>
          <w:iCs/>
          <w:sz w:val="24"/>
          <w:szCs w:val="24"/>
        </w:rPr>
        <w:t xml:space="preserve">people </w:t>
      </w:r>
      <w:r w:rsidR="00DD5585">
        <w:rPr>
          <w:rFonts w:ascii="Arial" w:hAnsi="Arial" w:cs="Arial"/>
          <w:iCs/>
          <w:sz w:val="24"/>
          <w:szCs w:val="24"/>
        </w:rPr>
        <w:t xml:space="preserve">to undertake </w:t>
      </w:r>
      <w:r w:rsidR="00DD5585" w:rsidRPr="00DD5585">
        <w:rPr>
          <w:rFonts w:ascii="Arial" w:hAnsi="Arial" w:cs="Arial"/>
          <w:iCs/>
          <w:sz w:val="24"/>
          <w:szCs w:val="24"/>
        </w:rPr>
        <w:t>mandatory RSA training specific to this scenario</w:t>
      </w:r>
      <w:r w:rsidR="00DD5585" w:rsidRPr="00DD5585">
        <w:rPr>
          <w:rFonts w:ascii="Arial" w:hAnsi="Arial" w:cs="Arial"/>
          <w:i/>
          <w:sz w:val="24"/>
          <w:szCs w:val="24"/>
        </w:rPr>
        <w:t xml:space="preserve"> </w:t>
      </w:r>
      <w:r w:rsidR="00DD5585">
        <w:rPr>
          <w:rFonts w:ascii="Arial" w:hAnsi="Arial" w:cs="Arial"/>
          <w:iCs/>
          <w:sz w:val="24"/>
          <w:szCs w:val="24"/>
        </w:rPr>
        <w:t>which is</w:t>
      </w:r>
      <w:r w:rsidR="00DD5585" w:rsidRPr="00DD5585">
        <w:rPr>
          <w:rFonts w:ascii="Arial" w:hAnsi="Arial" w:cs="Arial"/>
          <w:iCs/>
          <w:sz w:val="24"/>
          <w:szCs w:val="24"/>
        </w:rPr>
        <w:t xml:space="preserve"> expected to mitigate some of these harms by providing tools such as de-escalation strategies</w:t>
      </w:r>
      <w:r w:rsidR="00DD5585">
        <w:rPr>
          <w:rFonts w:ascii="Arial" w:hAnsi="Arial" w:cs="Arial"/>
          <w:iCs/>
          <w:sz w:val="24"/>
          <w:szCs w:val="24"/>
        </w:rPr>
        <w:t xml:space="preserve">. </w:t>
      </w:r>
    </w:p>
    <w:p w14:paraId="4913D708" w14:textId="2525C924" w:rsidR="001B493E" w:rsidRPr="00DD5585" w:rsidRDefault="00B366BB" w:rsidP="00E90DF9">
      <w:pPr>
        <w:ind w:left="360"/>
        <w:rPr>
          <w:rFonts w:ascii="Arial" w:hAnsi="Arial" w:cs="Arial"/>
          <w:iCs/>
          <w:sz w:val="24"/>
          <w:szCs w:val="24"/>
        </w:rPr>
      </w:pPr>
      <w:r>
        <w:rPr>
          <w:rFonts w:ascii="Arial" w:hAnsi="Arial" w:cs="Arial"/>
          <w:iCs/>
          <w:sz w:val="24"/>
          <w:szCs w:val="24"/>
        </w:rPr>
        <w:t>T</w:t>
      </w:r>
      <w:r w:rsidR="001B493E">
        <w:rPr>
          <w:rFonts w:ascii="Arial" w:hAnsi="Arial" w:cs="Arial"/>
          <w:iCs/>
          <w:sz w:val="24"/>
          <w:szCs w:val="24"/>
        </w:rPr>
        <w:t xml:space="preserve">he Bill includes offences related to conduct of customers </w:t>
      </w:r>
      <w:r>
        <w:rPr>
          <w:rFonts w:ascii="Arial" w:hAnsi="Arial" w:cs="Arial"/>
          <w:iCs/>
          <w:sz w:val="24"/>
          <w:szCs w:val="24"/>
        </w:rPr>
        <w:t>that might otherwise give rise to risks to delivery people, such as that in section 143Y regarding abusive, threatening or intimidating behaviour towards a delivery person.</w:t>
      </w:r>
    </w:p>
    <w:p w14:paraId="287743FE" w14:textId="3B42DDFC" w:rsidR="0080308E" w:rsidRDefault="00DD5585" w:rsidP="00E90DF9">
      <w:pPr>
        <w:ind w:left="360"/>
        <w:rPr>
          <w:rFonts w:ascii="Arial" w:hAnsi="Arial" w:cs="Arial"/>
          <w:iCs/>
          <w:sz w:val="24"/>
          <w:szCs w:val="24"/>
        </w:rPr>
      </w:pPr>
      <w:r w:rsidRPr="00DD5585">
        <w:rPr>
          <w:rFonts w:ascii="Arial" w:hAnsi="Arial" w:cs="Arial"/>
          <w:iCs/>
          <w:sz w:val="24"/>
          <w:szCs w:val="24"/>
        </w:rPr>
        <w:t xml:space="preserve">Additionally, the measure providing </w:t>
      </w:r>
      <w:r w:rsidR="001B493E">
        <w:rPr>
          <w:rFonts w:ascii="Arial" w:hAnsi="Arial" w:cs="Arial"/>
          <w:iCs/>
          <w:sz w:val="24"/>
          <w:szCs w:val="24"/>
        </w:rPr>
        <w:t>protections</w:t>
      </w:r>
      <w:r w:rsidR="001B493E" w:rsidRPr="005940D6">
        <w:rPr>
          <w:rFonts w:ascii="Arial" w:hAnsi="Arial" w:cs="Arial"/>
          <w:iCs/>
          <w:sz w:val="24"/>
          <w:szCs w:val="24"/>
        </w:rPr>
        <w:t xml:space="preserve"> </w:t>
      </w:r>
      <w:r w:rsidR="001B493E">
        <w:rPr>
          <w:rFonts w:ascii="Arial" w:hAnsi="Arial" w:cs="Arial"/>
          <w:iCs/>
          <w:sz w:val="24"/>
          <w:szCs w:val="24"/>
        </w:rPr>
        <w:t>against victimisation of a delivery person</w:t>
      </w:r>
      <w:r w:rsidR="001B493E" w:rsidRPr="005940D6">
        <w:rPr>
          <w:rFonts w:ascii="Arial" w:hAnsi="Arial" w:cs="Arial"/>
          <w:iCs/>
          <w:sz w:val="24"/>
          <w:szCs w:val="24"/>
        </w:rPr>
        <w:t xml:space="preserve"> </w:t>
      </w:r>
      <w:r w:rsidRPr="00DD5585">
        <w:rPr>
          <w:rFonts w:ascii="Arial" w:hAnsi="Arial" w:cs="Arial"/>
          <w:iCs/>
          <w:sz w:val="24"/>
          <w:szCs w:val="24"/>
        </w:rPr>
        <w:t>for refusing to deliver will also promote the right to work.</w:t>
      </w:r>
      <w:r w:rsidR="007713AC" w:rsidRPr="00DD5585">
        <w:rPr>
          <w:rFonts w:ascii="Arial" w:hAnsi="Arial" w:cs="Arial"/>
          <w:iCs/>
          <w:sz w:val="24"/>
          <w:szCs w:val="24"/>
        </w:rPr>
        <w:t xml:space="preserve"> </w:t>
      </w:r>
    </w:p>
    <w:p w14:paraId="2CCE58D7" w14:textId="3A652B5B" w:rsidR="00DD6186" w:rsidRDefault="008C7697" w:rsidP="00605E08">
      <w:pPr>
        <w:ind w:left="360"/>
        <w:rPr>
          <w:rFonts w:ascii="Arial" w:hAnsi="Arial" w:cs="Arial"/>
          <w:iCs/>
          <w:sz w:val="24"/>
          <w:szCs w:val="24"/>
        </w:rPr>
      </w:pPr>
      <w:r>
        <w:rPr>
          <w:rFonts w:ascii="Arial" w:hAnsi="Arial" w:cs="Arial"/>
          <w:iCs/>
          <w:sz w:val="24"/>
          <w:szCs w:val="24"/>
        </w:rPr>
        <w:t xml:space="preserve">These amendments represent a reasonable and justifiable limitation on the right to work and work-related rights, which is outweighed by the importance of improving community safety and reducing incidences of alcohol-related violence. </w:t>
      </w:r>
    </w:p>
    <w:p w14:paraId="517C91B9" w14:textId="024B4FEF" w:rsidR="00605E08" w:rsidRPr="008B5305" w:rsidRDefault="007A5639" w:rsidP="009407B7">
      <w:pPr>
        <w:keepNext/>
        <w:rPr>
          <w:rFonts w:ascii="Arial" w:hAnsi="Arial" w:cs="Arial"/>
          <w:iCs/>
          <w:sz w:val="24"/>
          <w:szCs w:val="24"/>
          <w:u w:val="single"/>
        </w:rPr>
      </w:pPr>
      <w:r>
        <w:rPr>
          <w:rFonts w:ascii="Arial" w:hAnsi="Arial" w:cs="Arial"/>
          <w:iCs/>
          <w:sz w:val="24"/>
          <w:szCs w:val="24"/>
          <w:u w:val="single"/>
        </w:rPr>
        <w:lastRenderedPageBreak/>
        <w:t>Section 12</w:t>
      </w:r>
      <w:r w:rsidR="00605E08" w:rsidRPr="008B5305">
        <w:rPr>
          <w:rFonts w:ascii="Arial" w:hAnsi="Arial" w:cs="Arial"/>
          <w:iCs/>
          <w:sz w:val="24"/>
          <w:szCs w:val="24"/>
          <w:u w:val="single"/>
        </w:rPr>
        <w:t xml:space="preserve"> – right to </w:t>
      </w:r>
      <w:r w:rsidR="00605E08">
        <w:rPr>
          <w:rFonts w:ascii="Arial" w:hAnsi="Arial" w:cs="Arial"/>
          <w:iCs/>
          <w:sz w:val="24"/>
          <w:szCs w:val="24"/>
          <w:u w:val="single"/>
        </w:rPr>
        <w:t xml:space="preserve">privacy and reputation </w:t>
      </w:r>
    </w:p>
    <w:p w14:paraId="32EF3ACD" w14:textId="77777777" w:rsidR="00605E08" w:rsidRPr="00414921" w:rsidRDefault="00605E08" w:rsidP="009407B7">
      <w:pPr>
        <w:pStyle w:val="ListParagraph"/>
        <w:keepNext/>
        <w:numPr>
          <w:ilvl w:val="0"/>
          <w:numId w:val="5"/>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1EAFA716" w14:textId="77777777" w:rsidR="00605E08" w:rsidRPr="00D83E59" w:rsidRDefault="00605E08" w:rsidP="009407B7">
      <w:pPr>
        <w:pStyle w:val="ListParagraph"/>
        <w:keepNext/>
        <w:ind w:left="357"/>
        <w:rPr>
          <w:rFonts w:ascii="Arial" w:hAnsi="Arial" w:cs="Arial"/>
          <w:i/>
          <w:sz w:val="24"/>
          <w:szCs w:val="24"/>
        </w:rPr>
      </w:pPr>
    </w:p>
    <w:p w14:paraId="2A536703" w14:textId="00D2315E" w:rsidR="00135D8B" w:rsidRDefault="00135D8B" w:rsidP="00605E08">
      <w:pPr>
        <w:pStyle w:val="ListParagraph"/>
        <w:ind w:left="360"/>
        <w:rPr>
          <w:rFonts w:ascii="Arial" w:hAnsi="Arial" w:cs="Arial"/>
          <w:iCs/>
          <w:sz w:val="24"/>
          <w:szCs w:val="24"/>
        </w:rPr>
      </w:pPr>
      <w:r>
        <w:rPr>
          <w:rFonts w:ascii="Arial" w:hAnsi="Arial" w:cs="Arial"/>
          <w:iCs/>
          <w:sz w:val="24"/>
          <w:szCs w:val="24"/>
        </w:rPr>
        <w:t xml:space="preserve">Under section 12 of the HRA, </w:t>
      </w:r>
      <w:r w:rsidR="00157B94">
        <w:rPr>
          <w:rFonts w:ascii="Arial" w:hAnsi="Arial" w:cs="Arial"/>
          <w:iCs/>
          <w:sz w:val="24"/>
          <w:szCs w:val="24"/>
        </w:rPr>
        <w:t xml:space="preserve">everyone has the right to not have their privacy, family, home or correspondence interfered with unlawfully or arbitrarily and not to have their reputation unlawfully attacked. </w:t>
      </w:r>
    </w:p>
    <w:p w14:paraId="102FF2FF" w14:textId="77777777" w:rsidR="00135D8B" w:rsidRDefault="00135D8B" w:rsidP="00605E08">
      <w:pPr>
        <w:pStyle w:val="ListParagraph"/>
        <w:ind w:left="360"/>
        <w:rPr>
          <w:rFonts w:ascii="Arial" w:hAnsi="Arial" w:cs="Arial"/>
          <w:iCs/>
          <w:sz w:val="24"/>
          <w:szCs w:val="24"/>
        </w:rPr>
      </w:pPr>
    </w:p>
    <w:p w14:paraId="1CDE1CB4" w14:textId="7ADF90DA" w:rsidR="00896E7A" w:rsidRDefault="0004325C" w:rsidP="00605E08">
      <w:pPr>
        <w:pStyle w:val="ListParagraph"/>
        <w:ind w:left="360"/>
        <w:rPr>
          <w:rFonts w:ascii="Arial" w:hAnsi="Arial" w:cs="Arial"/>
          <w:iCs/>
          <w:sz w:val="24"/>
          <w:szCs w:val="24"/>
        </w:rPr>
      </w:pPr>
      <w:r>
        <w:rPr>
          <w:rFonts w:ascii="Arial" w:hAnsi="Arial" w:cs="Arial"/>
          <w:iCs/>
          <w:sz w:val="24"/>
          <w:szCs w:val="24"/>
        </w:rPr>
        <w:t xml:space="preserve">This right is engaged and limited by the </w:t>
      </w:r>
      <w:r w:rsidR="005C5FC2">
        <w:rPr>
          <w:rFonts w:ascii="Arial" w:hAnsi="Arial" w:cs="Arial"/>
          <w:iCs/>
          <w:sz w:val="24"/>
          <w:szCs w:val="24"/>
        </w:rPr>
        <w:t>same-day delivery</w:t>
      </w:r>
      <w:r>
        <w:rPr>
          <w:rFonts w:ascii="Arial" w:hAnsi="Arial" w:cs="Arial"/>
          <w:iCs/>
          <w:sz w:val="24"/>
          <w:szCs w:val="24"/>
        </w:rPr>
        <w:t xml:space="preserve"> framework amendments that involve collecting and storing customers’ identification data. </w:t>
      </w:r>
    </w:p>
    <w:p w14:paraId="10766ED4" w14:textId="77777777" w:rsidR="0004325C" w:rsidRDefault="0004325C" w:rsidP="00605E08">
      <w:pPr>
        <w:pStyle w:val="ListParagraph"/>
        <w:ind w:left="360"/>
        <w:rPr>
          <w:rFonts w:ascii="Arial" w:hAnsi="Arial" w:cs="Arial"/>
          <w:iCs/>
          <w:sz w:val="24"/>
          <w:szCs w:val="24"/>
        </w:rPr>
      </w:pPr>
    </w:p>
    <w:p w14:paraId="0014C4AB" w14:textId="5F891321" w:rsidR="00B366BB" w:rsidRDefault="004E0CC4" w:rsidP="00332DCE">
      <w:pPr>
        <w:pStyle w:val="ListParagraph"/>
        <w:ind w:left="360"/>
        <w:rPr>
          <w:rFonts w:ascii="Arial" w:hAnsi="Arial" w:cs="Arial"/>
          <w:sz w:val="24"/>
          <w:szCs w:val="24"/>
        </w:rPr>
      </w:pPr>
      <w:r w:rsidRPr="004E0CC4">
        <w:rPr>
          <w:rFonts w:ascii="Arial" w:hAnsi="Arial" w:cs="Arial"/>
          <w:sz w:val="24"/>
          <w:szCs w:val="24"/>
        </w:rPr>
        <w:t>Th</w:t>
      </w:r>
      <w:r w:rsidR="00AD327F">
        <w:rPr>
          <w:rFonts w:ascii="Arial" w:hAnsi="Arial" w:cs="Arial"/>
          <w:sz w:val="24"/>
          <w:szCs w:val="24"/>
        </w:rPr>
        <w:t>e below</w:t>
      </w:r>
      <w:r w:rsidRPr="004E0CC4">
        <w:rPr>
          <w:rFonts w:ascii="Arial" w:hAnsi="Arial" w:cs="Arial"/>
          <w:sz w:val="24"/>
          <w:szCs w:val="24"/>
        </w:rPr>
        <w:t xml:space="preserve"> amendment</w:t>
      </w:r>
      <w:r w:rsidR="00AD327F">
        <w:rPr>
          <w:rFonts w:ascii="Arial" w:hAnsi="Arial" w:cs="Arial"/>
          <w:sz w:val="24"/>
          <w:szCs w:val="24"/>
        </w:rPr>
        <w:t>s</w:t>
      </w:r>
      <w:r w:rsidRPr="004E0CC4">
        <w:rPr>
          <w:rFonts w:ascii="Arial" w:hAnsi="Arial" w:cs="Arial"/>
          <w:sz w:val="24"/>
          <w:szCs w:val="24"/>
        </w:rPr>
        <w:t xml:space="preserve"> involve the collection and storage of personal information which may limit the right to privacy</w:t>
      </w:r>
      <w:r w:rsidR="00A81EEA">
        <w:rPr>
          <w:rFonts w:ascii="Arial" w:hAnsi="Arial" w:cs="Arial"/>
          <w:sz w:val="24"/>
          <w:szCs w:val="24"/>
        </w:rPr>
        <w:t xml:space="preserve">. </w:t>
      </w:r>
    </w:p>
    <w:p w14:paraId="0E6D6C78" w14:textId="2205E030" w:rsidR="002A4610" w:rsidRPr="00E36D39" w:rsidRDefault="002A4610" w:rsidP="00E36D39">
      <w:pPr>
        <w:spacing w:after="160" w:line="259" w:lineRule="auto"/>
        <w:rPr>
          <w:rFonts w:ascii="Arial" w:hAnsi="Arial" w:cs="Arial"/>
          <w:sz w:val="24"/>
          <w:szCs w:val="24"/>
          <w:lang w:eastAsia="en-AU"/>
        </w:rPr>
      </w:pPr>
    </w:p>
    <w:tbl>
      <w:tblPr>
        <w:tblStyle w:val="TableGrid"/>
        <w:tblW w:w="0" w:type="auto"/>
        <w:tblInd w:w="360" w:type="dxa"/>
        <w:tblLook w:val="04A0" w:firstRow="1" w:lastRow="0" w:firstColumn="1" w:lastColumn="0" w:noHBand="0" w:noVBand="1"/>
      </w:tblPr>
      <w:tblGrid>
        <w:gridCol w:w="2990"/>
        <w:gridCol w:w="5533"/>
      </w:tblGrid>
      <w:tr w:rsidR="002A4610" w14:paraId="6D75D680" w14:textId="77777777" w:rsidTr="00E36D39">
        <w:trPr>
          <w:cantSplit/>
          <w:trHeight w:val="262"/>
        </w:trPr>
        <w:tc>
          <w:tcPr>
            <w:tcW w:w="2990" w:type="dxa"/>
          </w:tcPr>
          <w:p w14:paraId="170E9D1A" w14:textId="1B502B99" w:rsidR="002A4610" w:rsidRPr="00A81EEA" w:rsidRDefault="002A4610" w:rsidP="00332DCE">
            <w:pPr>
              <w:pStyle w:val="ListParagraph"/>
              <w:ind w:left="0"/>
              <w:rPr>
                <w:rFonts w:ascii="Arial" w:hAnsi="Arial" w:cs="Arial"/>
                <w:b/>
                <w:bCs/>
                <w:sz w:val="24"/>
                <w:szCs w:val="24"/>
              </w:rPr>
            </w:pPr>
            <w:r w:rsidRPr="00A81EEA">
              <w:rPr>
                <w:rFonts w:ascii="Arial" w:hAnsi="Arial" w:cs="Arial"/>
                <w:b/>
                <w:bCs/>
                <w:sz w:val="24"/>
                <w:szCs w:val="24"/>
              </w:rPr>
              <w:t xml:space="preserve">Section </w:t>
            </w:r>
          </w:p>
        </w:tc>
        <w:tc>
          <w:tcPr>
            <w:tcW w:w="5533" w:type="dxa"/>
          </w:tcPr>
          <w:p w14:paraId="26AD9D3C" w14:textId="416BA0F0" w:rsidR="002A4610" w:rsidRPr="00A81EEA" w:rsidRDefault="002A4610" w:rsidP="00332DCE">
            <w:pPr>
              <w:pStyle w:val="ListParagraph"/>
              <w:ind w:left="0"/>
              <w:rPr>
                <w:rFonts w:ascii="Arial" w:hAnsi="Arial" w:cs="Arial"/>
                <w:b/>
                <w:bCs/>
                <w:sz w:val="24"/>
                <w:szCs w:val="24"/>
              </w:rPr>
            </w:pPr>
            <w:r w:rsidRPr="00A81EEA">
              <w:rPr>
                <w:rFonts w:ascii="Arial" w:hAnsi="Arial" w:cs="Arial"/>
                <w:b/>
                <w:bCs/>
                <w:sz w:val="24"/>
                <w:szCs w:val="24"/>
              </w:rPr>
              <w:t xml:space="preserve">Nature of the limitation </w:t>
            </w:r>
          </w:p>
        </w:tc>
      </w:tr>
      <w:tr w:rsidR="00BD3CC8" w14:paraId="48F45B48" w14:textId="77777777" w:rsidTr="00E36D39">
        <w:trPr>
          <w:cantSplit/>
          <w:trHeight w:val="3538"/>
        </w:trPr>
        <w:tc>
          <w:tcPr>
            <w:tcW w:w="2990" w:type="dxa"/>
          </w:tcPr>
          <w:p w14:paraId="00FCDDCD" w14:textId="77777777"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Section 143Q</w:t>
            </w:r>
          </w:p>
          <w:p w14:paraId="7FD5C009" w14:textId="77777777" w:rsidR="00BD3CC8" w:rsidRPr="00E36D39" w:rsidRDefault="00BD3CC8" w:rsidP="00BD3CC8">
            <w:pPr>
              <w:pStyle w:val="ListParagraph"/>
              <w:ind w:left="0"/>
              <w:rPr>
                <w:rFonts w:ascii="Arial" w:hAnsi="Arial" w:cs="Arial"/>
                <w:sz w:val="20"/>
                <w:szCs w:val="20"/>
              </w:rPr>
            </w:pPr>
          </w:p>
          <w:p w14:paraId="49EDDE8C" w14:textId="46350CCF"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 xml:space="preserve">Self-exclusion from same-day delivery of liquor </w:t>
            </w:r>
          </w:p>
        </w:tc>
        <w:tc>
          <w:tcPr>
            <w:tcW w:w="5533" w:type="dxa"/>
          </w:tcPr>
          <w:p w14:paraId="5E573E9C" w14:textId="366C4691" w:rsidR="001C086D" w:rsidRPr="00E36D39" w:rsidRDefault="00BD3CC8" w:rsidP="00BD3CC8">
            <w:pPr>
              <w:pStyle w:val="ListParagraph"/>
              <w:ind w:left="0"/>
              <w:rPr>
                <w:rFonts w:ascii="Arial" w:hAnsi="Arial" w:cs="Arial"/>
                <w:sz w:val="20"/>
                <w:szCs w:val="20"/>
              </w:rPr>
            </w:pPr>
            <w:r w:rsidRPr="00E36D39">
              <w:rPr>
                <w:rFonts w:ascii="Arial" w:hAnsi="Arial" w:cs="Arial"/>
                <w:sz w:val="20"/>
                <w:szCs w:val="20"/>
              </w:rPr>
              <w:t xml:space="preserve">This section requires </w:t>
            </w:r>
            <w:r w:rsidR="005C5FC2" w:rsidRPr="00E36D39">
              <w:rPr>
                <w:rFonts w:ascii="Arial" w:hAnsi="Arial" w:cs="Arial"/>
                <w:iCs/>
                <w:sz w:val="20"/>
                <w:szCs w:val="20"/>
              </w:rPr>
              <w:t>same-day delivery</w:t>
            </w:r>
            <w:r w:rsidRPr="00E36D39">
              <w:rPr>
                <w:rFonts w:ascii="Arial" w:hAnsi="Arial" w:cs="Arial"/>
                <w:sz w:val="20"/>
                <w:szCs w:val="20"/>
              </w:rPr>
              <w:t xml:space="preserve"> providers to put in place measures to ensure customers can self-exclude from liquor delivery services and direct marketing and advertising about the supply of liquor by </w:t>
            </w:r>
            <w:r w:rsidR="005C5FC2" w:rsidRPr="00E36D39">
              <w:rPr>
                <w:rFonts w:ascii="Arial" w:hAnsi="Arial" w:cs="Arial"/>
                <w:iCs/>
                <w:sz w:val="20"/>
                <w:szCs w:val="20"/>
              </w:rPr>
              <w:t>same-day delivery</w:t>
            </w:r>
            <w:r w:rsidRPr="00E36D39">
              <w:rPr>
                <w:rFonts w:ascii="Arial" w:hAnsi="Arial" w:cs="Arial"/>
                <w:sz w:val="20"/>
                <w:szCs w:val="20"/>
              </w:rPr>
              <w:t>.</w:t>
            </w:r>
          </w:p>
          <w:p w14:paraId="59F0CE6A" w14:textId="77777777" w:rsidR="001C086D" w:rsidRPr="00E36D39" w:rsidRDefault="001C086D" w:rsidP="00BD3CC8">
            <w:pPr>
              <w:pStyle w:val="ListParagraph"/>
              <w:ind w:left="0"/>
              <w:rPr>
                <w:rFonts w:ascii="Arial" w:hAnsi="Arial" w:cs="Arial"/>
                <w:sz w:val="20"/>
                <w:szCs w:val="20"/>
              </w:rPr>
            </w:pPr>
          </w:p>
          <w:p w14:paraId="457F8A95" w14:textId="38355FB7" w:rsidR="00BD3CC8" w:rsidRPr="00E36D39" w:rsidRDefault="00CC1A4C" w:rsidP="00BD3CC8">
            <w:pPr>
              <w:pStyle w:val="ListParagraph"/>
              <w:ind w:left="0"/>
              <w:rPr>
                <w:rFonts w:ascii="Arial" w:hAnsi="Arial" w:cs="Arial"/>
                <w:sz w:val="20"/>
                <w:szCs w:val="20"/>
              </w:rPr>
            </w:pPr>
            <w:r w:rsidRPr="00E36D39">
              <w:rPr>
                <w:rFonts w:ascii="Arial" w:hAnsi="Arial" w:cs="Arial"/>
                <w:sz w:val="20"/>
                <w:szCs w:val="20"/>
              </w:rPr>
              <w:t>The right to privacy</w:t>
            </w:r>
            <w:r w:rsidR="00DB6679" w:rsidRPr="00E36D39">
              <w:rPr>
                <w:rFonts w:ascii="Arial" w:hAnsi="Arial" w:cs="Arial"/>
                <w:sz w:val="20"/>
                <w:szCs w:val="20"/>
              </w:rPr>
              <w:t xml:space="preserve"> may be limited by this section </w:t>
            </w:r>
            <w:r w:rsidR="00122730" w:rsidRPr="00E36D39">
              <w:rPr>
                <w:rFonts w:ascii="Arial" w:hAnsi="Arial" w:cs="Arial"/>
                <w:sz w:val="20"/>
                <w:szCs w:val="20"/>
              </w:rPr>
              <w:t xml:space="preserve">because </w:t>
            </w:r>
            <w:r w:rsidR="00B366BB" w:rsidRPr="00E36D39">
              <w:rPr>
                <w:rFonts w:ascii="Arial" w:hAnsi="Arial" w:cs="Arial"/>
                <w:sz w:val="20"/>
                <w:szCs w:val="20"/>
              </w:rPr>
              <w:t xml:space="preserve">it requires collection of personal information and </w:t>
            </w:r>
            <w:r w:rsidR="00122730" w:rsidRPr="00E36D39">
              <w:rPr>
                <w:rFonts w:ascii="Arial" w:hAnsi="Arial" w:cs="Arial"/>
                <w:sz w:val="20"/>
                <w:szCs w:val="20"/>
              </w:rPr>
              <w:t>there is a possibility that personal information may be shared.</w:t>
            </w:r>
            <w:r w:rsidR="00E66211" w:rsidRPr="00E36D39">
              <w:rPr>
                <w:rFonts w:ascii="Arial" w:hAnsi="Arial" w:cs="Arial"/>
                <w:sz w:val="20"/>
                <w:szCs w:val="20"/>
              </w:rPr>
              <w:t xml:space="preserve"> </w:t>
            </w:r>
            <w:r w:rsidR="00E55956" w:rsidRPr="00E36D39">
              <w:rPr>
                <w:rFonts w:ascii="Arial" w:hAnsi="Arial" w:cs="Arial"/>
                <w:sz w:val="20"/>
                <w:szCs w:val="20"/>
              </w:rPr>
              <w:t>While s</w:t>
            </w:r>
            <w:r w:rsidR="00E66211" w:rsidRPr="00E36D39">
              <w:rPr>
                <w:rFonts w:ascii="Arial" w:hAnsi="Arial" w:cs="Arial"/>
                <w:sz w:val="20"/>
                <w:szCs w:val="20"/>
              </w:rPr>
              <w:t xml:space="preserve">ection 143Q has been drafted </w:t>
            </w:r>
            <w:r w:rsidR="00B111E3" w:rsidRPr="00E36D39">
              <w:rPr>
                <w:rFonts w:ascii="Arial" w:hAnsi="Arial" w:cs="Arial"/>
                <w:sz w:val="20"/>
                <w:szCs w:val="20"/>
              </w:rPr>
              <w:t>broadly to enable same-day delivery provider</w:t>
            </w:r>
            <w:r w:rsidR="0094339D" w:rsidRPr="00E36D39">
              <w:rPr>
                <w:rFonts w:ascii="Arial" w:hAnsi="Arial" w:cs="Arial"/>
                <w:sz w:val="20"/>
                <w:szCs w:val="20"/>
              </w:rPr>
              <w:t>s</w:t>
            </w:r>
            <w:r w:rsidR="00B111E3" w:rsidRPr="00E36D39">
              <w:rPr>
                <w:rFonts w:ascii="Arial" w:hAnsi="Arial" w:cs="Arial"/>
                <w:sz w:val="20"/>
                <w:szCs w:val="20"/>
              </w:rPr>
              <w:t xml:space="preserve"> to </w:t>
            </w:r>
            <w:r w:rsidR="006418EA" w:rsidRPr="00E36D39">
              <w:rPr>
                <w:rFonts w:ascii="Arial" w:hAnsi="Arial" w:cs="Arial"/>
                <w:sz w:val="20"/>
                <w:szCs w:val="20"/>
              </w:rPr>
              <w:t xml:space="preserve">establish their own systems to </w:t>
            </w:r>
            <w:r w:rsidR="00D6051A" w:rsidRPr="00E36D39">
              <w:rPr>
                <w:rFonts w:ascii="Arial" w:hAnsi="Arial" w:cs="Arial"/>
                <w:sz w:val="20"/>
                <w:szCs w:val="20"/>
              </w:rPr>
              <w:t>comply with the requirements of th</w:t>
            </w:r>
            <w:r w:rsidR="00C506DB" w:rsidRPr="00E36D39">
              <w:rPr>
                <w:rFonts w:ascii="Arial" w:hAnsi="Arial" w:cs="Arial"/>
                <w:sz w:val="20"/>
                <w:szCs w:val="20"/>
              </w:rPr>
              <w:t>is</w:t>
            </w:r>
            <w:r w:rsidR="00D6051A" w:rsidRPr="00E36D39">
              <w:rPr>
                <w:rFonts w:ascii="Arial" w:hAnsi="Arial" w:cs="Arial"/>
                <w:sz w:val="20"/>
                <w:szCs w:val="20"/>
              </w:rPr>
              <w:t xml:space="preserve"> section</w:t>
            </w:r>
            <w:r w:rsidR="00E55956" w:rsidRPr="00E36D39">
              <w:rPr>
                <w:rFonts w:ascii="Arial" w:hAnsi="Arial" w:cs="Arial"/>
                <w:sz w:val="20"/>
                <w:szCs w:val="20"/>
              </w:rPr>
              <w:t xml:space="preserve">, it is anticipated that </w:t>
            </w:r>
            <w:r w:rsidR="00732748" w:rsidRPr="00E36D39">
              <w:rPr>
                <w:rFonts w:ascii="Arial" w:hAnsi="Arial" w:cs="Arial"/>
                <w:sz w:val="20"/>
                <w:szCs w:val="20"/>
              </w:rPr>
              <w:t xml:space="preserve">at the very minimum, </w:t>
            </w:r>
            <w:r w:rsidR="003A5E94" w:rsidRPr="00E36D39">
              <w:rPr>
                <w:rFonts w:ascii="Arial" w:hAnsi="Arial" w:cs="Arial"/>
                <w:sz w:val="20"/>
                <w:szCs w:val="20"/>
              </w:rPr>
              <w:t xml:space="preserve">the information necessary to be collected </w:t>
            </w:r>
            <w:r w:rsidR="007F5306" w:rsidRPr="00E36D39">
              <w:rPr>
                <w:rFonts w:ascii="Arial" w:hAnsi="Arial" w:cs="Arial"/>
                <w:sz w:val="20"/>
                <w:szCs w:val="20"/>
              </w:rPr>
              <w:t>may</w:t>
            </w:r>
            <w:r w:rsidR="00732748" w:rsidRPr="00E36D39">
              <w:rPr>
                <w:rFonts w:ascii="Arial" w:hAnsi="Arial" w:cs="Arial"/>
                <w:sz w:val="20"/>
                <w:szCs w:val="20"/>
              </w:rPr>
              <w:t xml:space="preserve"> </w:t>
            </w:r>
            <w:r w:rsidR="003A5E94" w:rsidRPr="00E36D39">
              <w:rPr>
                <w:rFonts w:ascii="Arial" w:hAnsi="Arial" w:cs="Arial"/>
                <w:sz w:val="20"/>
                <w:szCs w:val="20"/>
              </w:rPr>
              <w:t xml:space="preserve">include the </w:t>
            </w:r>
            <w:r w:rsidR="00ED3BB9" w:rsidRPr="00E36D39">
              <w:rPr>
                <w:rFonts w:ascii="Arial" w:hAnsi="Arial" w:cs="Arial"/>
                <w:sz w:val="20"/>
                <w:szCs w:val="20"/>
              </w:rPr>
              <w:t>person’s name</w:t>
            </w:r>
            <w:r w:rsidR="007F5306" w:rsidRPr="00E36D39">
              <w:rPr>
                <w:rFonts w:ascii="Arial" w:hAnsi="Arial" w:cs="Arial"/>
                <w:sz w:val="20"/>
                <w:szCs w:val="20"/>
              </w:rPr>
              <w:t xml:space="preserve">, </w:t>
            </w:r>
            <w:r w:rsidR="00AF2DA0" w:rsidRPr="00E36D39">
              <w:rPr>
                <w:rFonts w:ascii="Arial" w:hAnsi="Arial" w:cs="Arial"/>
                <w:sz w:val="20"/>
                <w:szCs w:val="20"/>
              </w:rPr>
              <w:t>email address</w:t>
            </w:r>
            <w:r w:rsidR="007F5306" w:rsidRPr="00E36D39">
              <w:rPr>
                <w:rFonts w:ascii="Arial" w:hAnsi="Arial" w:cs="Arial"/>
                <w:sz w:val="20"/>
                <w:szCs w:val="20"/>
              </w:rPr>
              <w:t>, and mobile number</w:t>
            </w:r>
            <w:r w:rsidR="00342798" w:rsidRPr="00E36D39">
              <w:rPr>
                <w:rFonts w:ascii="Arial" w:hAnsi="Arial" w:cs="Arial"/>
                <w:sz w:val="20"/>
                <w:szCs w:val="20"/>
              </w:rPr>
              <w:t xml:space="preserve">. </w:t>
            </w:r>
            <w:r w:rsidR="00C9557E" w:rsidRPr="00E36D39">
              <w:rPr>
                <w:rFonts w:ascii="Arial" w:hAnsi="Arial" w:cs="Arial"/>
                <w:sz w:val="20"/>
                <w:szCs w:val="20"/>
              </w:rPr>
              <w:t>Depending on the self-exclusion system that each same-day delivery provider will develop</w:t>
            </w:r>
            <w:r w:rsidR="00136CF2" w:rsidRPr="00E36D39">
              <w:rPr>
                <w:rFonts w:ascii="Arial" w:hAnsi="Arial" w:cs="Arial"/>
                <w:sz w:val="20"/>
                <w:szCs w:val="20"/>
              </w:rPr>
              <w:t xml:space="preserve">, other </w:t>
            </w:r>
            <w:r w:rsidR="000B23C6" w:rsidRPr="00E36D39">
              <w:rPr>
                <w:rFonts w:ascii="Arial" w:hAnsi="Arial" w:cs="Arial"/>
                <w:sz w:val="20"/>
                <w:szCs w:val="20"/>
              </w:rPr>
              <w:t xml:space="preserve">personal information </w:t>
            </w:r>
            <w:r w:rsidR="007F5306" w:rsidRPr="00E36D39">
              <w:rPr>
                <w:rFonts w:ascii="Arial" w:hAnsi="Arial" w:cs="Arial"/>
                <w:sz w:val="20"/>
                <w:szCs w:val="20"/>
              </w:rPr>
              <w:t>that may be collected could include</w:t>
            </w:r>
            <w:r w:rsidR="00934FD6" w:rsidRPr="00E36D39">
              <w:rPr>
                <w:rFonts w:ascii="Arial" w:hAnsi="Arial" w:cs="Arial"/>
                <w:sz w:val="20"/>
                <w:szCs w:val="20"/>
              </w:rPr>
              <w:t xml:space="preserve"> an identification document </w:t>
            </w:r>
            <w:r w:rsidR="00CF7328" w:rsidRPr="00E36D39">
              <w:rPr>
                <w:rFonts w:ascii="Arial" w:hAnsi="Arial" w:cs="Arial"/>
                <w:sz w:val="20"/>
                <w:szCs w:val="20"/>
              </w:rPr>
              <w:t>for identity verification.</w:t>
            </w:r>
          </w:p>
        </w:tc>
      </w:tr>
      <w:tr w:rsidR="00BD3CC8" w14:paraId="4CB0A472" w14:textId="77777777" w:rsidTr="00E36D39">
        <w:trPr>
          <w:cantSplit/>
          <w:trHeight w:val="2612"/>
        </w:trPr>
        <w:tc>
          <w:tcPr>
            <w:tcW w:w="2990" w:type="dxa"/>
          </w:tcPr>
          <w:p w14:paraId="706934C6" w14:textId="7458F7A5"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 xml:space="preserve">Section 143Z </w:t>
            </w:r>
          </w:p>
          <w:p w14:paraId="115650FD" w14:textId="77777777" w:rsidR="00BD3CC8" w:rsidRPr="00E36D39" w:rsidRDefault="00BD3CC8" w:rsidP="00BD3CC8">
            <w:pPr>
              <w:pStyle w:val="ListParagraph"/>
              <w:ind w:left="0"/>
              <w:rPr>
                <w:rFonts w:ascii="Arial" w:hAnsi="Arial" w:cs="Arial"/>
                <w:sz w:val="20"/>
                <w:szCs w:val="20"/>
              </w:rPr>
            </w:pPr>
          </w:p>
          <w:p w14:paraId="4D5C4E11" w14:textId="3A635F93"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Same-day delivery provider must report incidents</w:t>
            </w:r>
          </w:p>
        </w:tc>
        <w:tc>
          <w:tcPr>
            <w:tcW w:w="5533" w:type="dxa"/>
          </w:tcPr>
          <w:p w14:paraId="6D5469AF" w14:textId="3E3781C1"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 xml:space="preserve">This section requires a </w:t>
            </w:r>
            <w:r w:rsidR="005C5FC2" w:rsidRPr="00E36D39">
              <w:rPr>
                <w:rFonts w:ascii="Arial" w:hAnsi="Arial" w:cs="Arial"/>
                <w:iCs/>
                <w:sz w:val="20"/>
                <w:szCs w:val="20"/>
              </w:rPr>
              <w:t>same-day delivery</w:t>
            </w:r>
            <w:r w:rsidRPr="00E36D39">
              <w:rPr>
                <w:rFonts w:ascii="Arial" w:hAnsi="Arial" w:cs="Arial"/>
                <w:sz w:val="20"/>
                <w:szCs w:val="20"/>
              </w:rPr>
              <w:t xml:space="preserve"> provider to give the commissioner a written report about an incident that occurs involving a delivery person at the place of delivery under a delivery order. </w:t>
            </w:r>
          </w:p>
          <w:p w14:paraId="6B955FEB" w14:textId="77777777" w:rsidR="00BD3CC8" w:rsidRPr="00E36D39" w:rsidRDefault="00BD3CC8" w:rsidP="00BD3CC8">
            <w:pPr>
              <w:pStyle w:val="ListParagraph"/>
              <w:ind w:left="0"/>
              <w:rPr>
                <w:rFonts w:ascii="Arial" w:hAnsi="Arial" w:cs="Arial"/>
                <w:sz w:val="20"/>
                <w:szCs w:val="20"/>
              </w:rPr>
            </w:pPr>
          </w:p>
          <w:p w14:paraId="692BB44C" w14:textId="3E8B9681" w:rsidR="00BD3CC8" w:rsidRPr="00E36D39" w:rsidRDefault="001C086D" w:rsidP="00BD3CC8">
            <w:pPr>
              <w:pStyle w:val="ListParagraph"/>
              <w:ind w:left="0"/>
              <w:rPr>
                <w:rFonts w:ascii="Arial" w:hAnsi="Arial" w:cs="Arial"/>
                <w:sz w:val="20"/>
                <w:szCs w:val="20"/>
              </w:rPr>
            </w:pPr>
            <w:r w:rsidRPr="00E36D39">
              <w:rPr>
                <w:rFonts w:ascii="Arial" w:hAnsi="Arial" w:cs="Arial"/>
                <w:sz w:val="20"/>
                <w:szCs w:val="20"/>
              </w:rPr>
              <w:t xml:space="preserve">This limits the right to privacy as the </w:t>
            </w:r>
            <w:r w:rsidR="00BD3CC8" w:rsidRPr="00E36D39">
              <w:rPr>
                <w:rFonts w:ascii="Arial" w:hAnsi="Arial" w:cs="Arial"/>
                <w:sz w:val="20"/>
                <w:szCs w:val="20"/>
              </w:rPr>
              <w:t xml:space="preserve">report must include the name, address and contact details of each person involved in the incident including the </w:t>
            </w:r>
            <w:r w:rsidR="005C5FC2" w:rsidRPr="00E36D39">
              <w:rPr>
                <w:rFonts w:ascii="Arial" w:hAnsi="Arial" w:cs="Arial"/>
                <w:iCs/>
                <w:sz w:val="20"/>
                <w:szCs w:val="20"/>
              </w:rPr>
              <w:t>same-day delivery</w:t>
            </w:r>
            <w:r w:rsidR="00BD3CC8" w:rsidRPr="00E36D39">
              <w:rPr>
                <w:rFonts w:ascii="Arial" w:hAnsi="Arial" w:cs="Arial"/>
                <w:sz w:val="20"/>
                <w:szCs w:val="20"/>
              </w:rPr>
              <w:t xml:space="preserve"> provider and the delivery person. </w:t>
            </w:r>
          </w:p>
        </w:tc>
      </w:tr>
      <w:tr w:rsidR="00BD3CC8" w14:paraId="259C11A8" w14:textId="77777777" w:rsidTr="00E36D39">
        <w:trPr>
          <w:cantSplit/>
          <w:trHeight w:val="2886"/>
        </w:trPr>
        <w:tc>
          <w:tcPr>
            <w:tcW w:w="2990" w:type="dxa"/>
          </w:tcPr>
          <w:p w14:paraId="3F63D80C" w14:textId="77777777"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Section 143ZB</w:t>
            </w:r>
          </w:p>
          <w:p w14:paraId="2F2ACBB8" w14:textId="77777777" w:rsidR="00BD3CC8" w:rsidRPr="00E36D39" w:rsidRDefault="00BD3CC8" w:rsidP="00BD3CC8">
            <w:pPr>
              <w:pStyle w:val="ListParagraph"/>
              <w:ind w:left="0"/>
              <w:rPr>
                <w:rFonts w:ascii="Arial" w:hAnsi="Arial" w:cs="Arial"/>
                <w:sz w:val="20"/>
                <w:szCs w:val="20"/>
              </w:rPr>
            </w:pPr>
          </w:p>
          <w:p w14:paraId="0406C6C6" w14:textId="57145F91"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 xml:space="preserve">Same-day delivery provider must keep records of supply and refusal to supply </w:t>
            </w:r>
          </w:p>
        </w:tc>
        <w:tc>
          <w:tcPr>
            <w:tcW w:w="5533" w:type="dxa"/>
          </w:tcPr>
          <w:p w14:paraId="74012D03" w14:textId="7080AC4C" w:rsidR="00BD3CC8" w:rsidRPr="00E36D39" w:rsidRDefault="00BD3CC8" w:rsidP="00BD3CC8">
            <w:pPr>
              <w:pStyle w:val="ListParagraph"/>
              <w:ind w:left="0"/>
              <w:rPr>
                <w:rFonts w:ascii="Arial" w:hAnsi="Arial" w:cs="Arial"/>
                <w:sz w:val="20"/>
                <w:szCs w:val="20"/>
              </w:rPr>
            </w:pPr>
            <w:r w:rsidRPr="00E36D39">
              <w:rPr>
                <w:rFonts w:ascii="Arial" w:hAnsi="Arial" w:cs="Arial"/>
                <w:sz w:val="20"/>
                <w:szCs w:val="20"/>
              </w:rPr>
              <w:t xml:space="preserve">This section requires that a </w:t>
            </w:r>
            <w:r w:rsidR="005C5FC2" w:rsidRPr="00E36D39">
              <w:rPr>
                <w:rFonts w:ascii="Arial" w:hAnsi="Arial" w:cs="Arial"/>
                <w:iCs/>
                <w:sz w:val="20"/>
                <w:szCs w:val="20"/>
              </w:rPr>
              <w:t>same-day delivery</w:t>
            </w:r>
            <w:r w:rsidRPr="00E36D39">
              <w:rPr>
                <w:rFonts w:ascii="Arial" w:hAnsi="Arial" w:cs="Arial"/>
                <w:sz w:val="20"/>
                <w:szCs w:val="20"/>
              </w:rPr>
              <w:t xml:space="preserve"> provider must make a record of the supply or refusal</w:t>
            </w:r>
            <w:r w:rsidR="00B366BB" w:rsidRPr="00E36D39">
              <w:rPr>
                <w:rFonts w:ascii="Arial" w:hAnsi="Arial" w:cs="Arial"/>
                <w:sz w:val="20"/>
                <w:szCs w:val="20"/>
              </w:rPr>
              <w:t xml:space="preserve"> to supply</w:t>
            </w:r>
            <w:r w:rsidRPr="00E36D39">
              <w:rPr>
                <w:rFonts w:ascii="Arial" w:hAnsi="Arial" w:cs="Arial"/>
                <w:sz w:val="20"/>
                <w:szCs w:val="20"/>
              </w:rPr>
              <w:t xml:space="preserve"> liquor in the way that is prescribed by regulation. </w:t>
            </w:r>
          </w:p>
          <w:p w14:paraId="7DAE5AFD" w14:textId="77777777" w:rsidR="001C086D" w:rsidRPr="00E36D39" w:rsidRDefault="001C086D" w:rsidP="00BD3CC8">
            <w:pPr>
              <w:pStyle w:val="ListParagraph"/>
              <w:ind w:left="0"/>
              <w:rPr>
                <w:rFonts w:ascii="Arial" w:hAnsi="Arial" w:cs="Arial"/>
                <w:sz w:val="20"/>
                <w:szCs w:val="20"/>
              </w:rPr>
            </w:pPr>
          </w:p>
          <w:p w14:paraId="13044371" w14:textId="54937551" w:rsidR="001C086D" w:rsidRPr="00E36D39" w:rsidRDefault="001C086D" w:rsidP="003C5D4D">
            <w:pPr>
              <w:pStyle w:val="ListParagraph"/>
              <w:ind w:left="0"/>
              <w:rPr>
                <w:rFonts w:ascii="Arial" w:hAnsi="Arial" w:cs="Arial"/>
                <w:sz w:val="20"/>
                <w:szCs w:val="20"/>
              </w:rPr>
            </w:pPr>
            <w:r w:rsidRPr="00E36D39">
              <w:rPr>
                <w:rFonts w:ascii="Arial" w:hAnsi="Arial" w:cs="Arial"/>
                <w:sz w:val="20"/>
                <w:szCs w:val="20"/>
              </w:rPr>
              <w:t>This limits the right to privacy</w:t>
            </w:r>
            <w:r w:rsidR="0039C41B" w:rsidRPr="00E36D39">
              <w:rPr>
                <w:rFonts w:ascii="Arial" w:hAnsi="Arial" w:cs="Arial"/>
                <w:sz w:val="20"/>
                <w:szCs w:val="20"/>
              </w:rPr>
              <w:t>.</w:t>
            </w:r>
            <w:r w:rsidRPr="00E36D39">
              <w:rPr>
                <w:rFonts w:ascii="Arial" w:hAnsi="Arial" w:cs="Arial"/>
                <w:sz w:val="20"/>
                <w:szCs w:val="20"/>
              </w:rPr>
              <w:t xml:space="preserve"> </w:t>
            </w:r>
            <w:r w:rsidR="6849392B" w:rsidRPr="00E36D39">
              <w:rPr>
                <w:rFonts w:ascii="Arial" w:hAnsi="Arial" w:cs="Arial"/>
                <w:sz w:val="20"/>
                <w:szCs w:val="20"/>
              </w:rPr>
              <w:t>A</w:t>
            </w:r>
            <w:r w:rsidR="6F4EEF66" w:rsidRPr="00E36D39">
              <w:rPr>
                <w:rFonts w:ascii="Arial" w:hAnsi="Arial" w:cs="Arial"/>
                <w:sz w:val="20"/>
                <w:szCs w:val="20"/>
              </w:rPr>
              <w:t xml:space="preserve">s </w:t>
            </w:r>
            <w:r w:rsidR="4D123885" w:rsidRPr="00E36D39">
              <w:rPr>
                <w:rFonts w:ascii="Arial" w:hAnsi="Arial" w:cs="Arial"/>
                <w:sz w:val="20"/>
                <w:szCs w:val="20"/>
              </w:rPr>
              <w:t xml:space="preserve">currently prescribed by regulation, </w:t>
            </w:r>
            <w:r w:rsidR="6F4EEF66" w:rsidRPr="00E36D39">
              <w:rPr>
                <w:rFonts w:ascii="Arial" w:hAnsi="Arial" w:cs="Arial"/>
                <w:sz w:val="20"/>
                <w:szCs w:val="20"/>
              </w:rPr>
              <w:t xml:space="preserve">the record must include the </w:t>
            </w:r>
            <w:r w:rsidR="095B99C2" w:rsidRPr="00E36D39">
              <w:rPr>
                <w:rFonts w:ascii="Arial" w:hAnsi="Arial" w:cs="Arial"/>
                <w:sz w:val="20"/>
                <w:szCs w:val="20"/>
              </w:rPr>
              <w:t>name of the customer of the delivery order, any other person specified in the delivery order as the person to whom the liquor will be delivered</w:t>
            </w:r>
            <w:r w:rsidR="5C941C3E" w:rsidRPr="00E36D39">
              <w:rPr>
                <w:rFonts w:ascii="Arial" w:hAnsi="Arial" w:cs="Arial"/>
                <w:sz w:val="20"/>
                <w:szCs w:val="20"/>
              </w:rPr>
              <w:t xml:space="preserve"> </w:t>
            </w:r>
            <w:r w:rsidR="095B99C2" w:rsidRPr="00E36D39">
              <w:rPr>
                <w:rFonts w:ascii="Arial" w:hAnsi="Arial" w:cs="Arial"/>
                <w:sz w:val="20"/>
                <w:szCs w:val="20"/>
              </w:rPr>
              <w:t>and the delivery address under the delivery order</w:t>
            </w:r>
            <w:r w:rsidR="493002FA" w:rsidRPr="00E36D39">
              <w:rPr>
                <w:rFonts w:ascii="Arial" w:hAnsi="Arial" w:cs="Arial"/>
                <w:sz w:val="20"/>
                <w:szCs w:val="20"/>
              </w:rPr>
              <w:t>.</w:t>
            </w:r>
          </w:p>
        </w:tc>
      </w:tr>
    </w:tbl>
    <w:p w14:paraId="1ACB5E08" w14:textId="77777777" w:rsidR="002A4610" w:rsidRDefault="002A4610" w:rsidP="00332DCE">
      <w:pPr>
        <w:pStyle w:val="ListParagraph"/>
        <w:ind w:left="360"/>
        <w:rPr>
          <w:rFonts w:ascii="Arial" w:hAnsi="Arial" w:cs="Arial"/>
          <w:sz w:val="24"/>
          <w:szCs w:val="24"/>
        </w:rPr>
      </w:pPr>
    </w:p>
    <w:p w14:paraId="148EBC0B" w14:textId="77777777" w:rsidR="00E36D39" w:rsidRDefault="00E36D39" w:rsidP="00332DCE">
      <w:pPr>
        <w:pStyle w:val="ListParagraph"/>
        <w:ind w:left="360"/>
        <w:rPr>
          <w:rFonts w:ascii="Arial" w:hAnsi="Arial" w:cs="Arial"/>
          <w:sz w:val="24"/>
          <w:szCs w:val="24"/>
        </w:rPr>
      </w:pPr>
    </w:p>
    <w:p w14:paraId="5899EDF0" w14:textId="77777777" w:rsidR="00E36D39" w:rsidRDefault="00E36D39" w:rsidP="00332DCE">
      <w:pPr>
        <w:pStyle w:val="ListParagraph"/>
        <w:ind w:left="360"/>
        <w:rPr>
          <w:rFonts w:ascii="Arial" w:hAnsi="Arial" w:cs="Arial"/>
          <w:sz w:val="24"/>
          <w:szCs w:val="24"/>
        </w:rPr>
      </w:pPr>
    </w:p>
    <w:p w14:paraId="46CB705D" w14:textId="77777777" w:rsidR="00E36D39" w:rsidRDefault="00E36D39" w:rsidP="00332DCE">
      <w:pPr>
        <w:pStyle w:val="ListParagraph"/>
        <w:ind w:left="360"/>
        <w:rPr>
          <w:rFonts w:ascii="Arial" w:hAnsi="Arial" w:cs="Arial"/>
          <w:sz w:val="24"/>
          <w:szCs w:val="24"/>
        </w:rPr>
      </w:pPr>
    </w:p>
    <w:p w14:paraId="37C97E9B" w14:textId="77777777" w:rsidR="00605E08" w:rsidRPr="00414921" w:rsidRDefault="00605E08" w:rsidP="00A81EEA">
      <w:pPr>
        <w:pStyle w:val="ListParagraph"/>
        <w:numPr>
          <w:ilvl w:val="0"/>
          <w:numId w:val="5"/>
        </w:numPr>
        <w:rPr>
          <w:rFonts w:ascii="Arial" w:hAnsi="Arial" w:cs="Arial"/>
          <w:b/>
          <w:bCs/>
          <w:i/>
          <w:sz w:val="24"/>
          <w:szCs w:val="24"/>
        </w:rPr>
      </w:pPr>
      <w:r w:rsidRPr="00414921">
        <w:rPr>
          <w:rFonts w:ascii="Arial" w:hAnsi="Arial" w:cs="Arial"/>
          <w:b/>
          <w:bCs/>
          <w:i/>
          <w:sz w:val="24"/>
          <w:szCs w:val="24"/>
        </w:rPr>
        <w:t>Legitimate purpose (s28(b))</w:t>
      </w:r>
    </w:p>
    <w:p w14:paraId="1B3BBC5B" w14:textId="77777777" w:rsidR="001C086D" w:rsidRDefault="001C086D" w:rsidP="00B4000C">
      <w:pPr>
        <w:rPr>
          <w:rFonts w:ascii="Arial" w:hAnsi="Arial" w:cs="Arial"/>
          <w:iCs/>
          <w:sz w:val="24"/>
          <w:szCs w:val="24"/>
        </w:rPr>
      </w:pPr>
    </w:p>
    <w:p w14:paraId="5F46349D" w14:textId="065E5853" w:rsidR="001C086D" w:rsidRDefault="001C086D" w:rsidP="00B4000C">
      <w:pPr>
        <w:rPr>
          <w:rFonts w:ascii="Arial" w:hAnsi="Arial" w:cs="Arial"/>
          <w:iCs/>
          <w:sz w:val="24"/>
          <w:szCs w:val="24"/>
        </w:rPr>
      </w:pPr>
      <w:r>
        <w:rPr>
          <w:rFonts w:ascii="Arial" w:hAnsi="Arial" w:cs="Arial"/>
          <w:iCs/>
          <w:sz w:val="24"/>
          <w:szCs w:val="24"/>
        </w:rPr>
        <w:t>The</w:t>
      </w:r>
      <w:r w:rsidR="00086A3B">
        <w:rPr>
          <w:rFonts w:ascii="Arial" w:hAnsi="Arial" w:cs="Arial"/>
          <w:iCs/>
          <w:sz w:val="24"/>
          <w:szCs w:val="24"/>
        </w:rPr>
        <w:t xml:space="preserve">se </w:t>
      </w:r>
      <w:r>
        <w:rPr>
          <w:rFonts w:ascii="Arial" w:hAnsi="Arial" w:cs="Arial"/>
          <w:iCs/>
          <w:sz w:val="24"/>
          <w:szCs w:val="24"/>
        </w:rPr>
        <w:t>measures support the legitimate purpose of the scheme to promote community safety and reduce alcohol-related harms.</w:t>
      </w:r>
    </w:p>
    <w:p w14:paraId="1100211F" w14:textId="77777777" w:rsidR="001C086D" w:rsidRPr="00B4000C" w:rsidRDefault="001C086D" w:rsidP="00B4000C">
      <w:pPr>
        <w:rPr>
          <w:rFonts w:ascii="Arial" w:hAnsi="Arial" w:cs="Arial"/>
          <w:iCs/>
          <w:sz w:val="24"/>
          <w:szCs w:val="24"/>
        </w:rPr>
      </w:pPr>
    </w:p>
    <w:tbl>
      <w:tblPr>
        <w:tblStyle w:val="TableGrid"/>
        <w:tblW w:w="0" w:type="auto"/>
        <w:tblInd w:w="360" w:type="dxa"/>
        <w:tblLook w:val="04A0" w:firstRow="1" w:lastRow="0" w:firstColumn="1" w:lastColumn="0" w:noHBand="0" w:noVBand="1"/>
      </w:tblPr>
      <w:tblGrid>
        <w:gridCol w:w="3037"/>
        <w:gridCol w:w="5619"/>
      </w:tblGrid>
      <w:tr w:rsidR="00C31D65" w14:paraId="16B1FA26" w14:textId="77777777" w:rsidTr="00EC4175">
        <w:tc>
          <w:tcPr>
            <w:tcW w:w="3037" w:type="dxa"/>
          </w:tcPr>
          <w:p w14:paraId="24827690" w14:textId="77777777" w:rsidR="00C31D65" w:rsidRPr="00333711" w:rsidRDefault="00C31D65" w:rsidP="00EC4175">
            <w:pPr>
              <w:pStyle w:val="ListParagraph"/>
              <w:ind w:left="0"/>
              <w:rPr>
                <w:rFonts w:ascii="Arial" w:hAnsi="Arial" w:cs="Arial"/>
                <w:b/>
                <w:bCs/>
                <w:sz w:val="24"/>
                <w:szCs w:val="24"/>
              </w:rPr>
            </w:pPr>
            <w:r w:rsidRPr="00333711">
              <w:rPr>
                <w:rFonts w:ascii="Arial" w:hAnsi="Arial" w:cs="Arial"/>
                <w:b/>
                <w:bCs/>
                <w:sz w:val="24"/>
                <w:szCs w:val="24"/>
              </w:rPr>
              <w:t xml:space="preserve">Section </w:t>
            </w:r>
          </w:p>
        </w:tc>
        <w:tc>
          <w:tcPr>
            <w:tcW w:w="5619" w:type="dxa"/>
          </w:tcPr>
          <w:p w14:paraId="3C0B4063" w14:textId="56EEC7C0" w:rsidR="00C31D65" w:rsidRPr="00333711" w:rsidRDefault="00C31D65" w:rsidP="00EC4175">
            <w:pPr>
              <w:pStyle w:val="ListParagraph"/>
              <w:ind w:left="0"/>
              <w:rPr>
                <w:rFonts w:ascii="Arial" w:hAnsi="Arial" w:cs="Arial"/>
                <w:b/>
                <w:bCs/>
                <w:sz w:val="24"/>
                <w:szCs w:val="24"/>
              </w:rPr>
            </w:pPr>
            <w:r>
              <w:rPr>
                <w:rFonts w:ascii="Arial" w:hAnsi="Arial" w:cs="Arial"/>
                <w:b/>
                <w:bCs/>
                <w:sz w:val="24"/>
                <w:szCs w:val="24"/>
              </w:rPr>
              <w:t>Legitimate purpose</w:t>
            </w:r>
            <w:r w:rsidRPr="00333711">
              <w:rPr>
                <w:rFonts w:ascii="Arial" w:hAnsi="Arial" w:cs="Arial"/>
                <w:b/>
                <w:bCs/>
                <w:sz w:val="24"/>
                <w:szCs w:val="24"/>
              </w:rPr>
              <w:t xml:space="preserve"> </w:t>
            </w:r>
          </w:p>
        </w:tc>
      </w:tr>
      <w:tr w:rsidR="00BD3CC8" w14:paraId="6AB458E3" w14:textId="77777777" w:rsidTr="00EC4175">
        <w:tc>
          <w:tcPr>
            <w:tcW w:w="3037" w:type="dxa"/>
          </w:tcPr>
          <w:p w14:paraId="5FD8377A" w14:textId="77777777" w:rsidR="00BD3CC8" w:rsidRDefault="00BD3CC8" w:rsidP="00BD3CC8">
            <w:pPr>
              <w:pStyle w:val="ListParagraph"/>
              <w:ind w:left="0"/>
              <w:rPr>
                <w:rFonts w:ascii="Arial" w:hAnsi="Arial" w:cs="Arial"/>
                <w:sz w:val="24"/>
                <w:szCs w:val="24"/>
              </w:rPr>
            </w:pPr>
            <w:r>
              <w:rPr>
                <w:rFonts w:ascii="Arial" w:hAnsi="Arial" w:cs="Arial"/>
                <w:sz w:val="24"/>
                <w:szCs w:val="24"/>
              </w:rPr>
              <w:t>Section 143Q</w:t>
            </w:r>
          </w:p>
          <w:p w14:paraId="04D52448" w14:textId="77777777" w:rsidR="00BD3CC8" w:rsidRDefault="00BD3CC8" w:rsidP="00BD3CC8">
            <w:pPr>
              <w:pStyle w:val="ListParagraph"/>
              <w:ind w:left="0"/>
              <w:rPr>
                <w:rFonts w:ascii="Arial" w:hAnsi="Arial" w:cs="Arial"/>
                <w:sz w:val="24"/>
                <w:szCs w:val="24"/>
              </w:rPr>
            </w:pPr>
          </w:p>
          <w:p w14:paraId="78FC2AB5" w14:textId="7FDD9347" w:rsidR="00BD3CC8" w:rsidRDefault="00BD3CC8" w:rsidP="00BD3CC8">
            <w:pPr>
              <w:pStyle w:val="ListParagraph"/>
              <w:ind w:left="0"/>
              <w:rPr>
                <w:rFonts w:ascii="Arial" w:hAnsi="Arial" w:cs="Arial"/>
                <w:sz w:val="24"/>
                <w:szCs w:val="24"/>
              </w:rPr>
            </w:pPr>
            <w:r>
              <w:rPr>
                <w:rFonts w:ascii="Arial" w:hAnsi="Arial" w:cs="Arial"/>
                <w:sz w:val="24"/>
                <w:szCs w:val="24"/>
              </w:rPr>
              <w:t xml:space="preserve">Self-exclusion from same-day delivery of liquor </w:t>
            </w:r>
          </w:p>
        </w:tc>
        <w:tc>
          <w:tcPr>
            <w:tcW w:w="5619" w:type="dxa"/>
          </w:tcPr>
          <w:p w14:paraId="7CFF56DD" w14:textId="726802AD" w:rsidR="00BD3CC8" w:rsidRDefault="00BD3CC8" w:rsidP="00BD3CC8">
            <w:pPr>
              <w:pStyle w:val="ListParagraph"/>
              <w:ind w:left="0"/>
              <w:rPr>
                <w:rFonts w:ascii="Arial" w:hAnsi="Arial" w:cs="Arial"/>
                <w:sz w:val="24"/>
                <w:szCs w:val="24"/>
              </w:rPr>
            </w:pPr>
            <w:r>
              <w:rPr>
                <w:rFonts w:ascii="Arial" w:hAnsi="Arial" w:cs="Arial"/>
                <w:sz w:val="24"/>
                <w:szCs w:val="24"/>
              </w:rPr>
              <w:t xml:space="preserve">To provide an opt-in safety mechanism for people who may be aware that they are at risk of excessive alcohol consumption. </w:t>
            </w:r>
          </w:p>
        </w:tc>
      </w:tr>
      <w:tr w:rsidR="00BD3CC8" w14:paraId="7AFCB9B1" w14:textId="77777777" w:rsidTr="00EC4175">
        <w:tc>
          <w:tcPr>
            <w:tcW w:w="3037" w:type="dxa"/>
          </w:tcPr>
          <w:p w14:paraId="44D631A9" w14:textId="77777777" w:rsidR="00BD3CC8" w:rsidRDefault="00BD3CC8" w:rsidP="00BD3CC8">
            <w:pPr>
              <w:pStyle w:val="ListParagraph"/>
              <w:ind w:left="0"/>
              <w:rPr>
                <w:rFonts w:ascii="Arial" w:hAnsi="Arial" w:cs="Arial"/>
                <w:sz w:val="24"/>
                <w:szCs w:val="24"/>
              </w:rPr>
            </w:pPr>
            <w:r>
              <w:rPr>
                <w:rFonts w:ascii="Arial" w:hAnsi="Arial" w:cs="Arial"/>
                <w:sz w:val="24"/>
                <w:szCs w:val="24"/>
              </w:rPr>
              <w:t xml:space="preserve">Section 143Z </w:t>
            </w:r>
          </w:p>
          <w:p w14:paraId="683C0087" w14:textId="77777777" w:rsidR="00BD3CC8" w:rsidRDefault="00BD3CC8" w:rsidP="00BD3CC8">
            <w:pPr>
              <w:pStyle w:val="ListParagraph"/>
              <w:ind w:left="0"/>
              <w:rPr>
                <w:rFonts w:ascii="Arial" w:hAnsi="Arial" w:cs="Arial"/>
                <w:sz w:val="24"/>
                <w:szCs w:val="24"/>
              </w:rPr>
            </w:pPr>
          </w:p>
          <w:p w14:paraId="60ED169B" w14:textId="77777777" w:rsidR="00BD3CC8" w:rsidRDefault="00BD3CC8" w:rsidP="00BD3CC8">
            <w:pPr>
              <w:pStyle w:val="ListParagraph"/>
              <w:ind w:left="0"/>
              <w:rPr>
                <w:rFonts w:ascii="Arial" w:hAnsi="Arial" w:cs="Arial"/>
                <w:sz w:val="24"/>
                <w:szCs w:val="24"/>
              </w:rPr>
            </w:pPr>
            <w:r>
              <w:rPr>
                <w:rFonts w:ascii="Arial" w:hAnsi="Arial" w:cs="Arial"/>
                <w:sz w:val="24"/>
                <w:szCs w:val="24"/>
              </w:rPr>
              <w:t>Same-day delivery provider must report incidents</w:t>
            </w:r>
          </w:p>
        </w:tc>
        <w:tc>
          <w:tcPr>
            <w:tcW w:w="5619" w:type="dxa"/>
          </w:tcPr>
          <w:p w14:paraId="0D4068AF" w14:textId="7846E9A5" w:rsidR="00BD3CC8" w:rsidRDefault="00143F7E" w:rsidP="00DE1728">
            <w:pPr>
              <w:pStyle w:val="ListParagraph"/>
              <w:ind w:left="0"/>
              <w:rPr>
                <w:rFonts w:ascii="Arial" w:hAnsi="Arial" w:cs="Arial"/>
                <w:sz w:val="24"/>
                <w:szCs w:val="24"/>
              </w:rPr>
            </w:pPr>
            <w:r>
              <w:rPr>
                <w:rFonts w:ascii="Arial" w:hAnsi="Arial" w:cs="Arial"/>
                <w:sz w:val="24"/>
                <w:szCs w:val="24"/>
              </w:rPr>
              <w:t xml:space="preserve">An incident report </w:t>
            </w:r>
            <w:r w:rsidR="63B8E6C2" w:rsidRPr="6964497F">
              <w:rPr>
                <w:rFonts w:ascii="Arial" w:hAnsi="Arial" w:cs="Arial"/>
                <w:sz w:val="24"/>
                <w:szCs w:val="24"/>
              </w:rPr>
              <w:t>must</w:t>
            </w:r>
            <w:r w:rsidR="005B4979">
              <w:rPr>
                <w:rFonts w:ascii="Arial" w:hAnsi="Arial" w:cs="Arial"/>
                <w:sz w:val="24"/>
                <w:szCs w:val="24"/>
              </w:rPr>
              <w:t xml:space="preserve"> be provided to the Commissioner</w:t>
            </w:r>
            <w:r w:rsidR="00490A57">
              <w:rPr>
                <w:rFonts w:ascii="Arial" w:hAnsi="Arial" w:cs="Arial"/>
                <w:sz w:val="24"/>
                <w:szCs w:val="24"/>
              </w:rPr>
              <w:t xml:space="preserve"> </w:t>
            </w:r>
            <w:r w:rsidR="00E36D39">
              <w:rPr>
                <w:rFonts w:ascii="Arial" w:hAnsi="Arial" w:cs="Arial"/>
                <w:sz w:val="24"/>
                <w:szCs w:val="24"/>
              </w:rPr>
              <w:t xml:space="preserve">for Fair Trading </w:t>
            </w:r>
            <w:r w:rsidR="00490A57">
              <w:rPr>
                <w:rFonts w:ascii="Arial" w:hAnsi="Arial" w:cs="Arial"/>
                <w:sz w:val="24"/>
                <w:szCs w:val="24"/>
              </w:rPr>
              <w:t xml:space="preserve">to ensure that </w:t>
            </w:r>
            <w:r w:rsidR="00077D84">
              <w:rPr>
                <w:rFonts w:ascii="Arial" w:hAnsi="Arial" w:cs="Arial"/>
                <w:sz w:val="24"/>
                <w:szCs w:val="24"/>
              </w:rPr>
              <w:t xml:space="preserve">any </w:t>
            </w:r>
            <w:r w:rsidR="005F5D29">
              <w:rPr>
                <w:rFonts w:ascii="Arial" w:hAnsi="Arial" w:cs="Arial"/>
                <w:sz w:val="24"/>
                <w:szCs w:val="24"/>
              </w:rPr>
              <w:t xml:space="preserve">adverse incident that occurs is </w:t>
            </w:r>
            <w:r w:rsidR="00242835">
              <w:rPr>
                <w:rFonts w:ascii="Arial" w:hAnsi="Arial" w:cs="Arial"/>
                <w:sz w:val="24"/>
                <w:szCs w:val="24"/>
              </w:rPr>
              <w:t xml:space="preserve">brought to </w:t>
            </w:r>
            <w:r w:rsidR="00B366BB">
              <w:rPr>
                <w:rFonts w:ascii="Arial" w:hAnsi="Arial" w:cs="Arial"/>
                <w:sz w:val="24"/>
                <w:szCs w:val="24"/>
              </w:rPr>
              <w:t xml:space="preserve">the </w:t>
            </w:r>
            <w:r w:rsidR="00242835">
              <w:rPr>
                <w:rFonts w:ascii="Arial" w:hAnsi="Arial" w:cs="Arial"/>
                <w:sz w:val="24"/>
                <w:szCs w:val="24"/>
              </w:rPr>
              <w:t>attention</w:t>
            </w:r>
            <w:r w:rsidR="00B366BB">
              <w:rPr>
                <w:rFonts w:ascii="Arial" w:hAnsi="Arial" w:cs="Arial"/>
                <w:sz w:val="24"/>
                <w:szCs w:val="24"/>
              </w:rPr>
              <w:t xml:space="preserve"> of the regulator</w:t>
            </w:r>
            <w:r w:rsidR="00242835" w:rsidRPr="167FE3C2">
              <w:rPr>
                <w:rFonts w:ascii="Arial" w:hAnsi="Arial" w:cs="Arial"/>
                <w:sz w:val="24"/>
                <w:szCs w:val="24"/>
              </w:rPr>
              <w:t>.</w:t>
            </w:r>
            <w:r w:rsidR="00242835">
              <w:rPr>
                <w:rFonts w:ascii="Arial" w:hAnsi="Arial" w:cs="Arial"/>
                <w:sz w:val="24"/>
                <w:szCs w:val="24"/>
              </w:rPr>
              <w:t xml:space="preserve"> </w:t>
            </w:r>
            <w:r w:rsidR="00735848">
              <w:rPr>
                <w:rFonts w:ascii="Arial" w:hAnsi="Arial" w:cs="Arial"/>
                <w:sz w:val="24"/>
                <w:szCs w:val="24"/>
              </w:rPr>
              <w:t>I</w:t>
            </w:r>
            <w:r w:rsidR="00BC17F0" w:rsidRPr="00497898">
              <w:rPr>
                <w:rFonts w:ascii="Arial" w:hAnsi="Arial" w:cs="Arial"/>
                <w:sz w:val="24"/>
                <w:szCs w:val="24"/>
              </w:rPr>
              <w:t xml:space="preserve">ncident reporting </w:t>
            </w:r>
            <w:r w:rsidR="00735848">
              <w:rPr>
                <w:rFonts w:ascii="Arial" w:hAnsi="Arial" w:cs="Arial"/>
                <w:sz w:val="24"/>
                <w:szCs w:val="24"/>
              </w:rPr>
              <w:t xml:space="preserve">has </w:t>
            </w:r>
            <w:r w:rsidR="00F26F92">
              <w:rPr>
                <w:rFonts w:ascii="Arial" w:hAnsi="Arial" w:cs="Arial"/>
                <w:sz w:val="24"/>
                <w:szCs w:val="24"/>
              </w:rPr>
              <w:t>many purposes, including</w:t>
            </w:r>
            <w:r w:rsidR="007A38A0">
              <w:rPr>
                <w:rFonts w:ascii="Arial" w:hAnsi="Arial" w:cs="Arial"/>
                <w:sz w:val="24"/>
                <w:szCs w:val="24"/>
              </w:rPr>
              <w:t xml:space="preserve"> to </w:t>
            </w:r>
            <w:r w:rsidR="00E1184B">
              <w:rPr>
                <w:rFonts w:ascii="Arial" w:hAnsi="Arial" w:cs="Arial"/>
                <w:sz w:val="24"/>
                <w:szCs w:val="24"/>
              </w:rPr>
              <w:t>inform the regulator or</w:t>
            </w:r>
            <w:r w:rsidR="0075478E">
              <w:rPr>
                <w:rFonts w:ascii="Arial" w:hAnsi="Arial" w:cs="Arial"/>
                <w:sz w:val="24"/>
                <w:szCs w:val="24"/>
              </w:rPr>
              <w:t xml:space="preserve"> </w:t>
            </w:r>
            <w:r w:rsidR="00F247EA">
              <w:rPr>
                <w:rFonts w:ascii="Arial" w:hAnsi="Arial" w:cs="Arial"/>
                <w:sz w:val="24"/>
                <w:szCs w:val="24"/>
              </w:rPr>
              <w:t xml:space="preserve">police </w:t>
            </w:r>
            <w:r w:rsidR="007074B3">
              <w:rPr>
                <w:rFonts w:ascii="Arial" w:hAnsi="Arial" w:cs="Arial"/>
                <w:sz w:val="24"/>
                <w:szCs w:val="24"/>
              </w:rPr>
              <w:t xml:space="preserve">of an incident that has occurred </w:t>
            </w:r>
            <w:proofErr w:type="gramStart"/>
            <w:r w:rsidR="00F247EA">
              <w:rPr>
                <w:rFonts w:ascii="Arial" w:hAnsi="Arial" w:cs="Arial"/>
                <w:sz w:val="24"/>
                <w:szCs w:val="24"/>
              </w:rPr>
              <w:t>in order to</w:t>
            </w:r>
            <w:proofErr w:type="gramEnd"/>
            <w:r w:rsidR="00F247EA">
              <w:rPr>
                <w:rFonts w:ascii="Arial" w:hAnsi="Arial" w:cs="Arial"/>
                <w:sz w:val="24"/>
                <w:szCs w:val="24"/>
              </w:rPr>
              <w:t xml:space="preserve"> allow them to investigate the incident</w:t>
            </w:r>
            <w:r w:rsidR="007074B3">
              <w:rPr>
                <w:rFonts w:ascii="Arial" w:hAnsi="Arial" w:cs="Arial"/>
                <w:sz w:val="24"/>
                <w:szCs w:val="24"/>
              </w:rPr>
              <w:t xml:space="preserve">, and to </w:t>
            </w:r>
            <w:r w:rsidR="002672BA">
              <w:rPr>
                <w:rFonts w:ascii="Arial" w:hAnsi="Arial" w:cs="Arial"/>
                <w:sz w:val="24"/>
                <w:szCs w:val="24"/>
              </w:rPr>
              <w:t xml:space="preserve">use the information </w:t>
            </w:r>
            <w:r w:rsidR="00F72611">
              <w:rPr>
                <w:rFonts w:ascii="Arial" w:hAnsi="Arial" w:cs="Arial"/>
                <w:sz w:val="24"/>
                <w:szCs w:val="24"/>
              </w:rPr>
              <w:t xml:space="preserve">to further protect the community and </w:t>
            </w:r>
            <w:r w:rsidR="00114630">
              <w:rPr>
                <w:rFonts w:ascii="Arial" w:hAnsi="Arial" w:cs="Arial"/>
                <w:sz w:val="24"/>
                <w:szCs w:val="24"/>
              </w:rPr>
              <w:t xml:space="preserve">delivery </w:t>
            </w:r>
            <w:r w:rsidR="00AD68A6">
              <w:rPr>
                <w:rFonts w:ascii="Arial" w:hAnsi="Arial" w:cs="Arial"/>
                <w:sz w:val="24"/>
                <w:szCs w:val="24"/>
              </w:rPr>
              <w:t>people</w:t>
            </w:r>
            <w:r w:rsidR="00114630">
              <w:rPr>
                <w:rFonts w:ascii="Arial" w:hAnsi="Arial" w:cs="Arial"/>
                <w:sz w:val="24"/>
                <w:szCs w:val="24"/>
              </w:rPr>
              <w:t xml:space="preserve"> from</w:t>
            </w:r>
            <w:r w:rsidR="00A05932">
              <w:rPr>
                <w:rFonts w:ascii="Arial" w:hAnsi="Arial" w:cs="Arial"/>
                <w:sz w:val="24"/>
                <w:szCs w:val="24"/>
              </w:rPr>
              <w:t xml:space="preserve"> alcohol-related</w:t>
            </w:r>
            <w:r w:rsidR="00114630">
              <w:rPr>
                <w:rFonts w:ascii="Arial" w:hAnsi="Arial" w:cs="Arial"/>
                <w:sz w:val="24"/>
                <w:szCs w:val="24"/>
              </w:rPr>
              <w:t xml:space="preserve"> </w:t>
            </w:r>
            <w:r w:rsidR="00A05932">
              <w:rPr>
                <w:rFonts w:ascii="Arial" w:hAnsi="Arial" w:cs="Arial"/>
                <w:sz w:val="24"/>
                <w:szCs w:val="24"/>
              </w:rPr>
              <w:t>harm.</w:t>
            </w:r>
          </w:p>
        </w:tc>
      </w:tr>
      <w:tr w:rsidR="00BD3CC8" w14:paraId="32DF693E" w14:textId="77777777" w:rsidTr="00EC4175">
        <w:tc>
          <w:tcPr>
            <w:tcW w:w="3037" w:type="dxa"/>
          </w:tcPr>
          <w:p w14:paraId="4C6CBD60" w14:textId="77777777" w:rsidR="00BD3CC8" w:rsidRDefault="00BD3CC8" w:rsidP="00BD3CC8">
            <w:pPr>
              <w:pStyle w:val="ListParagraph"/>
              <w:ind w:left="0"/>
              <w:rPr>
                <w:rFonts w:ascii="Arial" w:hAnsi="Arial" w:cs="Arial"/>
                <w:sz w:val="24"/>
                <w:szCs w:val="24"/>
              </w:rPr>
            </w:pPr>
            <w:r>
              <w:rPr>
                <w:rFonts w:ascii="Arial" w:hAnsi="Arial" w:cs="Arial"/>
                <w:sz w:val="24"/>
                <w:szCs w:val="24"/>
              </w:rPr>
              <w:t>Section 143ZB</w:t>
            </w:r>
          </w:p>
          <w:p w14:paraId="02A9F24E" w14:textId="77777777" w:rsidR="00BD3CC8" w:rsidRDefault="00BD3CC8" w:rsidP="00BD3CC8">
            <w:pPr>
              <w:pStyle w:val="ListParagraph"/>
              <w:ind w:left="0"/>
              <w:rPr>
                <w:rFonts w:ascii="Arial" w:hAnsi="Arial" w:cs="Arial"/>
                <w:sz w:val="24"/>
                <w:szCs w:val="24"/>
              </w:rPr>
            </w:pPr>
          </w:p>
          <w:p w14:paraId="4CC1596D" w14:textId="77777777" w:rsidR="00BD3CC8" w:rsidRDefault="00BD3CC8" w:rsidP="00BD3CC8">
            <w:pPr>
              <w:pStyle w:val="ListParagraph"/>
              <w:ind w:left="0"/>
              <w:rPr>
                <w:rFonts w:ascii="Arial" w:hAnsi="Arial" w:cs="Arial"/>
                <w:sz w:val="24"/>
                <w:szCs w:val="24"/>
              </w:rPr>
            </w:pPr>
            <w:r>
              <w:rPr>
                <w:rFonts w:ascii="Arial" w:hAnsi="Arial" w:cs="Arial"/>
                <w:sz w:val="24"/>
                <w:szCs w:val="24"/>
              </w:rPr>
              <w:t xml:space="preserve">Same-day delivery provider must keep records of supply and refusal to supply </w:t>
            </w:r>
          </w:p>
        </w:tc>
        <w:tc>
          <w:tcPr>
            <w:tcW w:w="5619" w:type="dxa"/>
          </w:tcPr>
          <w:p w14:paraId="74F44161" w14:textId="4D535C25" w:rsidR="00BD3CC8" w:rsidRDefault="00BD3CC8" w:rsidP="00BD3CC8">
            <w:pPr>
              <w:pStyle w:val="ListParagraph"/>
              <w:ind w:left="0"/>
              <w:rPr>
                <w:rFonts w:ascii="Arial" w:hAnsi="Arial" w:cs="Arial"/>
                <w:iCs/>
                <w:sz w:val="24"/>
                <w:szCs w:val="24"/>
              </w:rPr>
            </w:pPr>
            <w:r>
              <w:rPr>
                <w:rFonts w:ascii="Arial" w:hAnsi="Arial" w:cs="Arial"/>
                <w:sz w:val="24"/>
                <w:szCs w:val="24"/>
              </w:rPr>
              <w:t xml:space="preserve">To </w:t>
            </w:r>
            <w:r w:rsidR="00B366BB">
              <w:rPr>
                <w:rFonts w:ascii="Arial" w:hAnsi="Arial" w:cs="Arial"/>
                <w:sz w:val="24"/>
                <w:szCs w:val="24"/>
              </w:rPr>
              <w:t xml:space="preserve">enable </w:t>
            </w:r>
            <w:r>
              <w:rPr>
                <w:rFonts w:ascii="Arial" w:hAnsi="Arial" w:cs="Arial"/>
                <w:sz w:val="24"/>
                <w:szCs w:val="24"/>
              </w:rPr>
              <w:t>compliance</w:t>
            </w:r>
            <w:r w:rsidR="00B90363">
              <w:rPr>
                <w:rFonts w:ascii="Arial" w:hAnsi="Arial" w:cs="Arial"/>
                <w:sz w:val="24"/>
                <w:szCs w:val="24"/>
              </w:rPr>
              <w:t xml:space="preserve"> </w:t>
            </w:r>
            <w:r w:rsidR="00B366BB">
              <w:rPr>
                <w:rFonts w:ascii="Arial" w:hAnsi="Arial" w:cs="Arial"/>
                <w:sz w:val="24"/>
                <w:szCs w:val="24"/>
              </w:rPr>
              <w:t xml:space="preserve">monitoring of </w:t>
            </w:r>
            <w:r w:rsidR="005C5FC2">
              <w:rPr>
                <w:rFonts w:ascii="Arial" w:hAnsi="Arial" w:cs="Arial"/>
                <w:iCs/>
                <w:sz w:val="24"/>
                <w:szCs w:val="24"/>
              </w:rPr>
              <w:t>same-day delivery</w:t>
            </w:r>
            <w:r w:rsidR="00B90363">
              <w:rPr>
                <w:rFonts w:ascii="Arial" w:hAnsi="Arial" w:cs="Arial"/>
                <w:sz w:val="24"/>
                <w:szCs w:val="24"/>
              </w:rPr>
              <w:t xml:space="preserve"> providers</w:t>
            </w:r>
            <w:r>
              <w:rPr>
                <w:rFonts w:ascii="Arial" w:hAnsi="Arial" w:cs="Arial"/>
                <w:sz w:val="24"/>
                <w:szCs w:val="24"/>
              </w:rPr>
              <w:t xml:space="preserve"> and </w:t>
            </w:r>
            <w:r w:rsidR="00B366BB">
              <w:rPr>
                <w:rFonts w:ascii="Arial" w:hAnsi="Arial" w:cs="Arial"/>
                <w:sz w:val="24"/>
                <w:szCs w:val="24"/>
              </w:rPr>
              <w:t xml:space="preserve">the regulatory goal of </w:t>
            </w:r>
            <w:r>
              <w:rPr>
                <w:rFonts w:ascii="Arial" w:hAnsi="Arial" w:cs="Arial"/>
                <w:sz w:val="24"/>
                <w:szCs w:val="24"/>
              </w:rPr>
              <w:t>reduc</w:t>
            </w:r>
            <w:r w:rsidR="00B366BB">
              <w:rPr>
                <w:rFonts w:ascii="Arial" w:hAnsi="Arial" w:cs="Arial"/>
                <w:sz w:val="24"/>
                <w:szCs w:val="24"/>
              </w:rPr>
              <w:t>ing</w:t>
            </w:r>
            <w:r>
              <w:rPr>
                <w:rFonts w:ascii="Arial" w:hAnsi="Arial" w:cs="Arial"/>
                <w:sz w:val="24"/>
                <w:szCs w:val="24"/>
              </w:rPr>
              <w:t xml:space="preserve"> the harms from </w:t>
            </w:r>
            <w:r>
              <w:rPr>
                <w:rFonts w:ascii="Arial" w:hAnsi="Arial" w:cs="Arial"/>
                <w:iCs/>
                <w:sz w:val="24"/>
                <w:szCs w:val="24"/>
              </w:rPr>
              <w:t>alcohol and in particular youth exposure.</w:t>
            </w:r>
          </w:p>
          <w:p w14:paraId="30908231" w14:textId="37B1775B" w:rsidR="00BD3CC8" w:rsidRDefault="00BD3CC8" w:rsidP="00BD3CC8">
            <w:pPr>
              <w:pStyle w:val="ListParagraph"/>
              <w:ind w:left="0"/>
              <w:rPr>
                <w:rFonts w:ascii="Arial" w:hAnsi="Arial" w:cs="Arial"/>
                <w:sz w:val="24"/>
                <w:szCs w:val="24"/>
              </w:rPr>
            </w:pPr>
          </w:p>
        </w:tc>
      </w:tr>
    </w:tbl>
    <w:p w14:paraId="3CE902A5" w14:textId="77777777" w:rsidR="00C31D65" w:rsidRDefault="00C31D65" w:rsidP="008F1A9D">
      <w:pPr>
        <w:pStyle w:val="ListParagraph"/>
        <w:ind w:left="360"/>
        <w:rPr>
          <w:rFonts w:ascii="Arial" w:hAnsi="Arial" w:cs="Arial"/>
          <w:iCs/>
          <w:sz w:val="24"/>
          <w:szCs w:val="24"/>
        </w:rPr>
      </w:pPr>
    </w:p>
    <w:p w14:paraId="0E2DA3A4" w14:textId="77777777" w:rsidR="008F1A9D" w:rsidRPr="00FE6DCD" w:rsidRDefault="008F1A9D" w:rsidP="008F1A9D">
      <w:pPr>
        <w:pStyle w:val="ListParagraph"/>
        <w:ind w:left="360"/>
        <w:rPr>
          <w:rFonts w:ascii="Arial" w:hAnsi="Arial" w:cs="Arial"/>
          <w:iCs/>
          <w:sz w:val="24"/>
          <w:szCs w:val="24"/>
        </w:rPr>
      </w:pPr>
    </w:p>
    <w:p w14:paraId="61201A42" w14:textId="77777777" w:rsidR="00605E08" w:rsidRPr="00414921" w:rsidRDefault="00605E08" w:rsidP="00A81EEA">
      <w:pPr>
        <w:pStyle w:val="ListParagraph"/>
        <w:numPr>
          <w:ilvl w:val="0"/>
          <w:numId w:val="5"/>
        </w:numPr>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279C4F4A" w14:textId="77777777" w:rsidR="00605E08" w:rsidRPr="00205BCB" w:rsidRDefault="00605E08" w:rsidP="00605E08">
      <w:pPr>
        <w:pStyle w:val="ListParagraph"/>
        <w:ind w:left="360"/>
        <w:rPr>
          <w:rFonts w:ascii="Arial" w:hAnsi="Arial" w:cs="Arial"/>
          <w:i/>
          <w:sz w:val="24"/>
          <w:szCs w:val="24"/>
        </w:rPr>
      </w:pPr>
    </w:p>
    <w:p w14:paraId="4A3D2EAF" w14:textId="3493ADC2" w:rsidR="002A4610" w:rsidRDefault="002A4610" w:rsidP="0014130A">
      <w:pPr>
        <w:pStyle w:val="ListParagraph"/>
        <w:ind w:left="360"/>
        <w:rPr>
          <w:rFonts w:ascii="Arial" w:hAnsi="Arial" w:cs="Arial"/>
          <w:iCs/>
          <w:sz w:val="24"/>
          <w:szCs w:val="24"/>
        </w:rPr>
      </w:pPr>
    </w:p>
    <w:tbl>
      <w:tblPr>
        <w:tblStyle w:val="TableGrid"/>
        <w:tblW w:w="0" w:type="auto"/>
        <w:tblInd w:w="360" w:type="dxa"/>
        <w:tblLook w:val="04A0" w:firstRow="1" w:lastRow="0" w:firstColumn="1" w:lastColumn="0" w:noHBand="0" w:noVBand="1"/>
      </w:tblPr>
      <w:tblGrid>
        <w:gridCol w:w="3037"/>
        <w:gridCol w:w="5619"/>
      </w:tblGrid>
      <w:tr w:rsidR="00DA1180" w14:paraId="057F824B" w14:textId="0813856E" w:rsidTr="1414F62E">
        <w:trPr>
          <w:trHeight w:val="87"/>
        </w:trPr>
        <w:tc>
          <w:tcPr>
            <w:tcW w:w="3037" w:type="dxa"/>
          </w:tcPr>
          <w:p w14:paraId="28C04D4F" w14:textId="3FB7097F" w:rsidR="00DA1180" w:rsidRPr="00B4000C" w:rsidRDefault="00DA1180" w:rsidP="0014130A">
            <w:pPr>
              <w:pStyle w:val="ListParagraph"/>
              <w:ind w:left="0"/>
              <w:rPr>
                <w:rFonts w:ascii="Arial" w:hAnsi="Arial" w:cs="Arial"/>
                <w:b/>
                <w:bCs/>
                <w:iCs/>
                <w:sz w:val="24"/>
                <w:szCs w:val="24"/>
              </w:rPr>
            </w:pPr>
            <w:r w:rsidRPr="00B4000C">
              <w:rPr>
                <w:rFonts w:ascii="Arial" w:hAnsi="Arial" w:cs="Arial"/>
                <w:b/>
                <w:bCs/>
                <w:iCs/>
                <w:sz w:val="24"/>
                <w:szCs w:val="24"/>
              </w:rPr>
              <w:t>Section</w:t>
            </w:r>
          </w:p>
        </w:tc>
        <w:tc>
          <w:tcPr>
            <w:tcW w:w="5619" w:type="dxa"/>
          </w:tcPr>
          <w:p w14:paraId="6FF27BDD" w14:textId="0088CB76" w:rsidR="00DA1180" w:rsidRPr="00B4000C" w:rsidRDefault="00DA1180" w:rsidP="0014130A">
            <w:pPr>
              <w:pStyle w:val="ListParagraph"/>
              <w:ind w:left="0"/>
              <w:rPr>
                <w:rFonts w:ascii="Arial" w:hAnsi="Arial" w:cs="Arial"/>
                <w:b/>
                <w:bCs/>
                <w:iCs/>
                <w:sz w:val="24"/>
                <w:szCs w:val="24"/>
              </w:rPr>
            </w:pPr>
            <w:r w:rsidRPr="00B4000C">
              <w:rPr>
                <w:rFonts w:ascii="Arial" w:hAnsi="Arial" w:cs="Arial"/>
                <w:b/>
                <w:bCs/>
                <w:iCs/>
                <w:sz w:val="24"/>
                <w:szCs w:val="24"/>
              </w:rPr>
              <w:t xml:space="preserve">Rational connection </w:t>
            </w:r>
          </w:p>
        </w:tc>
      </w:tr>
      <w:tr w:rsidR="00BD3CC8" w14:paraId="0708B4BF" w14:textId="77777777" w:rsidTr="1414F62E">
        <w:trPr>
          <w:trHeight w:val="87"/>
        </w:trPr>
        <w:tc>
          <w:tcPr>
            <w:tcW w:w="3037" w:type="dxa"/>
          </w:tcPr>
          <w:p w14:paraId="03A19910" w14:textId="77777777" w:rsidR="00BD3CC8" w:rsidRDefault="00BD3CC8" w:rsidP="00BD3CC8">
            <w:pPr>
              <w:pStyle w:val="ListParagraph"/>
              <w:ind w:left="0"/>
              <w:rPr>
                <w:rFonts w:ascii="Arial" w:hAnsi="Arial" w:cs="Arial"/>
                <w:sz w:val="24"/>
                <w:szCs w:val="24"/>
              </w:rPr>
            </w:pPr>
            <w:r>
              <w:rPr>
                <w:rFonts w:ascii="Arial" w:hAnsi="Arial" w:cs="Arial"/>
                <w:sz w:val="24"/>
                <w:szCs w:val="24"/>
              </w:rPr>
              <w:t>Section 143Q</w:t>
            </w:r>
          </w:p>
          <w:p w14:paraId="6979BB8D" w14:textId="77777777" w:rsidR="00BD3CC8" w:rsidRDefault="00BD3CC8" w:rsidP="00BD3CC8">
            <w:pPr>
              <w:pStyle w:val="ListParagraph"/>
              <w:ind w:left="0"/>
              <w:rPr>
                <w:rFonts w:ascii="Arial" w:hAnsi="Arial" w:cs="Arial"/>
                <w:sz w:val="24"/>
                <w:szCs w:val="24"/>
              </w:rPr>
            </w:pPr>
          </w:p>
          <w:p w14:paraId="70E5C3F1" w14:textId="7E1CF328" w:rsidR="00BD3CC8" w:rsidRPr="00B4000C" w:rsidRDefault="00BD3CC8" w:rsidP="00BD3CC8">
            <w:pPr>
              <w:pStyle w:val="ListParagraph"/>
              <w:ind w:left="0"/>
              <w:rPr>
                <w:rFonts w:ascii="Arial" w:hAnsi="Arial" w:cs="Arial"/>
                <w:sz w:val="24"/>
                <w:szCs w:val="24"/>
              </w:rPr>
            </w:pPr>
            <w:r>
              <w:rPr>
                <w:rFonts w:ascii="Arial" w:hAnsi="Arial" w:cs="Arial"/>
                <w:sz w:val="24"/>
                <w:szCs w:val="24"/>
              </w:rPr>
              <w:t xml:space="preserve">Self-exclusion from same-day delivery of liquor </w:t>
            </w:r>
          </w:p>
        </w:tc>
        <w:tc>
          <w:tcPr>
            <w:tcW w:w="5619" w:type="dxa"/>
          </w:tcPr>
          <w:p w14:paraId="399AE9D0" w14:textId="0186B4FE" w:rsidR="00BD3CC8" w:rsidRPr="00B4000C" w:rsidRDefault="00BD3CC8" w:rsidP="1414F62E">
            <w:pPr>
              <w:pStyle w:val="ListParagraph"/>
              <w:ind w:left="0"/>
              <w:rPr>
                <w:rFonts w:ascii="Arial" w:hAnsi="Arial" w:cs="Arial"/>
                <w:sz w:val="24"/>
                <w:szCs w:val="24"/>
              </w:rPr>
            </w:pPr>
            <w:r w:rsidRPr="1414F62E">
              <w:rPr>
                <w:rFonts w:ascii="Arial" w:hAnsi="Arial" w:cs="Arial"/>
                <w:sz w:val="24"/>
                <w:szCs w:val="24"/>
              </w:rPr>
              <w:t xml:space="preserve">The </w:t>
            </w:r>
            <w:r w:rsidR="007278BB" w:rsidRPr="1414F62E">
              <w:rPr>
                <w:rFonts w:ascii="Arial" w:hAnsi="Arial" w:cs="Arial"/>
                <w:sz w:val="24"/>
                <w:szCs w:val="24"/>
              </w:rPr>
              <w:t xml:space="preserve">collection of the </w:t>
            </w:r>
            <w:r w:rsidRPr="1414F62E">
              <w:rPr>
                <w:rFonts w:ascii="Arial" w:hAnsi="Arial" w:cs="Arial"/>
                <w:sz w:val="24"/>
                <w:szCs w:val="24"/>
              </w:rPr>
              <w:t>specifi</w:t>
            </w:r>
            <w:r w:rsidR="7931949A" w:rsidRPr="1414F62E">
              <w:rPr>
                <w:rFonts w:ascii="Arial" w:hAnsi="Arial" w:cs="Arial"/>
                <w:sz w:val="24"/>
                <w:szCs w:val="24"/>
              </w:rPr>
              <w:t>c</w:t>
            </w:r>
            <w:r w:rsidRPr="1414F62E">
              <w:rPr>
                <w:rFonts w:ascii="Arial" w:hAnsi="Arial" w:cs="Arial"/>
                <w:sz w:val="24"/>
                <w:szCs w:val="24"/>
              </w:rPr>
              <w:t xml:space="preserve"> </w:t>
            </w:r>
            <w:r w:rsidR="007278BB" w:rsidRPr="1414F62E">
              <w:rPr>
                <w:rFonts w:ascii="Arial" w:hAnsi="Arial" w:cs="Arial"/>
                <w:sz w:val="24"/>
                <w:szCs w:val="24"/>
              </w:rPr>
              <w:t xml:space="preserve">information </w:t>
            </w:r>
            <w:r w:rsidRPr="1414F62E">
              <w:rPr>
                <w:rFonts w:ascii="Arial" w:hAnsi="Arial" w:cs="Arial"/>
                <w:sz w:val="24"/>
                <w:szCs w:val="24"/>
              </w:rPr>
              <w:t xml:space="preserve">is </w:t>
            </w:r>
            <w:r w:rsidR="007278BB" w:rsidRPr="1414F62E">
              <w:rPr>
                <w:rFonts w:ascii="Arial" w:hAnsi="Arial" w:cs="Arial"/>
                <w:sz w:val="24"/>
                <w:szCs w:val="24"/>
              </w:rPr>
              <w:t xml:space="preserve">required </w:t>
            </w:r>
            <w:r w:rsidRPr="1414F62E">
              <w:rPr>
                <w:rFonts w:ascii="Arial" w:hAnsi="Arial" w:cs="Arial"/>
                <w:sz w:val="24"/>
                <w:szCs w:val="24"/>
              </w:rPr>
              <w:t xml:space="preserve">to ensure that a </w:t>
            </w:r>
            <w:r w:rsidR="00B366BB">
              <w:rPr>
                <w:rFonts w:ascii="Arial" w:hAnsi="Arial" w:cs="Arial"/>
                <w:sz w:val="24"/>
                <w:szCs w:val="24"/>
              </w:rPr>
              <w:t xml:space="preserve">sales </w:t>
            </w:r>
            <w:r w:rsidRPr="1414F62E">
              <w:rPr>
                <w:rFonts w:ascii="Arial" w:hAnsi="Arial" w:cs="Arial"/>
                <w:sz w:val="24"/>
                <w:szCs w:val="24"/>
              </w:rPr>
              <w:t xml:space="preserve">order cannot be placed or received by a person who has self-excluded from </w:t>
            </w:r>
            <w:r w:rsidR="00B366BB">
              <w:rPr>
                <w:rFonts w:ascii="Arial" w:hAnsi="Arial" w:cs="Arial"/>
                <w:sz w:val="24"/>
                <w:szCs w:val="24"/>
              </w:rPr>
              <w:t>a S</w:t>
            </w:r>
            <w:r w:rsidR="00224D4F">
              <w:rPr>
                <w:rFonts w:ascii="Arial" w:hAnsi="Arial" w:cs="Arial"/>
                <w:sz w:val="24"/>
                <w:szCs w:val="24"/>
              </w:rPr>
              <w:t>D</w:t>
            </w:r>
            <w:r w:rsidR="00B366BB">
              <w:rPr>
                <w:rFonts w:ascii="Arial" w:hAnsi="Arial" w:cs="Arial"/>
                <w:sz w:val="24"/>
                <w:szCs w:val="24"/>
              </w:rPr>
              <w:t>D</w:t>
            </w:r>
            <w:r w:rsidR="00B366BB" w:rsidRPr="1414F62E">
              <w:rPr>
                <w:rFonts w:ascii="Arial" w:hAnsi="Arial" w:cs="Arial"/>
                <w:sz w:val="24"/>
                <w:szCs w:val="24"/>
              </w:rPr>
              <w:t xml:space="preserve"> </w:t>
            </w:r>
            <w:r w:rsidRPr="1414F62E">
              <w:rPr>
                <w:rFonts w:ascii="Arial" w:hAnsi="Arial" w:cs="Arial"/>
                <w:sz w:val="24"/>
                <w:szCs w:val="24"/>
              </w:rPr>
              <w:t xml:space="preserve">platform. </w:t>
            </w:r>
          </w:p>
        </w:tc>
      </w:tr>
      <w:tr w:rsidR="00BD3CC8" w14:paraId="360E9271" w14:textId="4486C240" w:rsidTr="1414F62E">
        <w:trPr>
          <w:trHeight w:val="87"/>
        </w:trPr>
        <w:tc>
          <w:tcPr>
            <w:tcW w:w="3037" w:type="dxa"/>
          </w:tcPr>
          <w:p w14:paraId="168825E2" w14:textId="77777777" w:rsidR="00BD3CC8" w:rsidRPr="00B4000C" w:rsidRDefault="00BD3CC8" w:rsidP="00BD3CC8">
            <w:pPr>
              <w:pStyle w:val="ListParagraph"/>
              <w:ind w:left="0"/>
              <w:rPr>
                <w:rFonts w:ascii="Arial" w:hAnsi="Arial" w:cs="Arial"/>
                <w:sz w:val="24"/>
                <w:szCs w:val="24"/>
              </w:rPr>
            </w:pPr>
            <w:r w:rsidRPr="00B4000C">
              <w:rPr>
                <w:rFonts w:ascii="Arial" w:hAnsi="Arial" w:cs="Arial"/>
                <w:sz w:val="24"/>
                <w:szCs w:val="24"/>
              </w:rPr>
              <w:t xml:space="preserve">Section 143Z </w:t>
            </w:r>
          </w:p>
          <w:p w14:paraId="00221743" w14:textId="77777777" w:rsidR="00BD3CC8" w:rsidRPr="00B4000C" w:rsidRDefault="00BD3CC8" w:rsidP="00BD3CC8">
            <w:pPr>
              <w:pStyle w:val="ListParagraph"/>
              <w:ind w:left="0"/>
              <w:rPr>
                <w:rFonts w:ascii="Arial" w:hAnsi="Arial" w:cs="Arial"/>
                <w:sz w:val="24"/>
                <w:szCs w:val="24"/>
              </w:rPr>
            </w:pPr>
          </w:p>
          <w:p w14:paraId="7D81173C" w14:textId="36E315BF" w:rsidR="00BD3CC8" w:rsidRPr="00B4000C" w:rsidRDefault="00BD3CC8" w:rsidP="00BD3CC8">
            <w:pPr>
              <w:pStyle w:val="ListParagraph"/>
              <w:ind w:left="0"/>
              <w:rPr>
                <w:rFonts w:ascii="Arial" w:hAnsi="Arial" w:cs="Arial"/>
                <w:iCs/>
                <w:sz w:val="24"/>
                <w:szCs w:val="24"/>
              </w:rPr>
            </w:pPr>
            <w:r w:rsidRPr="00B4000C">
              <w:rPr>
                <w:rFonts w:ascii="Arial" w:hAnsi="Arial" w:cs="Arial"/>
                <w:sz w:val="24"/>
                <w:szCs w:val="24"/>
              </w:rPr>
              <w:t>Same-day delivery provider must report incidents</w:t>
            </w:r>
          </w:p>
        </w:tc>
        <w:tc>
          <w:tcPr>
            <w:tcW w:w="5619" w:type="dxa"/>
          </w:tcPr>
          <w:p w14:paraId="00D6D98F" w14:textId="16E56E69" w:rsidR="00BD3CC8" w:rsidRPr="00B4000C" w:rsidRDefault="00BD3CC8" w:rsidP="00BD3CC8">
            <w:pPr>
              <w:pStyle w:val="ListParagraph"/>
              <w:ind w:left="0"/>
              <w:rPr>
                <w:rFonts w:ascii="Arial" w:hAnsi="Arial" w:cs="Arial"/>
                <w:iCs/>
                <w:sz w:val="24"/>
                <w:szCs w:val="24"/>
              </w:rPr>
            </w:pPr>
            <w:r w:rsidRPr="00B4000C">
              <w:rPr>
                <w:rFonts w:ascii="Arial" w:hAnsi="Arial" w:cs="Arial"/>
                <w:iCs/>
                <w:sz w:val="24"/>
                <w:szCs w:val="24"/>
              </w:rPr>
              <w:t xml:space="preserve">The </w:t>
            </w:r>
            <w:r w:rsidR="007278BB">
              <w:rPr>
                <w:rFonts w:ascii="Arial" w:hAnsi="Arial" w:cs="Arial"/>
                <w:iCs/>
                <w:sz w:val="24"/>
                <w:szCs w:val="24"/>
              </w:rPr>
              <w:t xml:space="preserve">collection of the </w:t>
            </w:r>
            <w:r w:rsidRPr="00B4000C">
              <w:rPr>
                <w:rFonts w:ascii="Arial" w:hAnsi="Arial" w:cs="Arial"/>
                <w:iCs/>
                <w:sz w:val="24"/>
                <w:szCs w:val="24"/>
              </w:rPr>
              <w:t>specific information prescribed in section 143</w:t>
            </w:r>
            <w:proofErr w:type="gramStart"/>
            <w:r w:rsidRPr="00B4000C">
              <w:rPr>
                <w:rFonts w:ascii="Arial" w:hAnsi="Arial" w:cs="Arial"/>
                <w:iCs/>
                <w:sz w:val="24"/>
                <w:szCs w:val="24"/>
              </w:rPr>
              <w:t>Z(</w:t>
            </w:r>
            <w:proofErr w:type="gramEnd"/>
            <w:r w:rsidRPr="00B4000C">
              <w:rPr>
                <w:rFonts w:ascii="Arial" w:hAnsi="Arial" w:cs="Arial"/>
                <w:iCs/>
                <w:sz w:val="24"/>
                <w:szCs w:val="24"/>
              </w:rPr>
              <w:t>3) is required to ensure that the regulator or police are equipped to investigate incidents contemporaneous</w:t>
            </w:r>
            <w:r w:rsidR="007278BB">
              <w:rPr>
                <w:rFonts w:ascii="Arial" w:hAnsi="Arial" w:cs="Arial"/>
                <w:iCs/>
                <w:sz w:val="24"/>
                <w:szCs w:val="24"/>
              </w:rPr>
              <w:t>ly</w:t>
            </w:r>
            <w:r w:rsidRPr="00B4000C">
              <w:rPr>
                <w:rFonts w:ascii="Arial" w:hAnsi="Arial" w:cs="Arial"/>
                <w:iCs/>
                <w:sz w:val="24"/>
                <w:szCs w:val="24"/>
              </w:rPr>
              <w:t xml:space="preserve">. </w:t>
            </w:r>
          </w:p>
        </w:tc>
      </w:tr>
      <w:tr w:rsidR="00BD3CC8" w14:paraId="43BCDA43" w14:textId="77777777" w:rsidTr="1414F62E">
        <w:trPr>
          <w:trHeight w:val="87"/>
        </w:trPr>
        <w:tc>
          <w:tcPr>
            <w:tcW w:w="3037" w:type="dxa"/>
          </w:tcPr>
          <w:p w14:paraId="3F0E052C" w14:textId="77777777" w:rsidR="00BD3CC8" w:rsidRDefault="00BD3CC8" w:rsidP="00BD3CC8">
            <w:pPr>
              <w:pStyle w:val="ListParagraph"/>
              <w:ind w:left="0"/>
              <w:rPr>
                <w:rFonts w:ascii="Arial" w:hAnsi="Arial" w:cs="Arial"/>
                <w:sz w:val="24"/>
                <w:szCs w:val="24"/>
              </w:rPr>
            </w:pPr>
            <w:r>
              <w:rPr>
                <w:rFonts w:ascii="Arial" w:hAnsi="Arial" w:cs="Arial"/>
                <w:sz w:val="24"/>
                <w:szCs w:val="24"/>
              </w:rPr>
              <w:t>Section 143ZB</w:t>
            </w:r>
          </w:p>
          <w:p w14:paraId="17E931BE" w14:textId="77777777" w:rsidR="00BD3CC8" w:rsidRDefault="00BD3CC8" w:rsidP="00BD3CC8">
            <w:pPr>
              <w:pStyle w:val="ListParagraph"/>
              <w:ind w:left="0"/>
              <w:rPr>
                <w:rFonts w:ascii="Arial" w:hAnsi="Arial" w:cs="Arial"/>
                <w:sz w:val="24"/>
                <w:szCs w:val="24"/>
              </w:rPr>
            </w:pPr>
          </w:p>
          <w:p w14:paraId="0F320E8B" w14:textId="682607CF" w:rsidR="00BD3CC8" w:rsidRDefault="00BD3CC8" w:rsidP="00BD3CC8">
            <w:pPr>
              <w:pStyle w:val="ListParagraph"/>
              <w:ind w:left="0"/>
              <w:rPr>
                <w:rFonts w:ascii="Arial" w:hAnsi="Arial" w:cs="Arial"/>
                <w:sz w:val="24"/>
                <w:szCs w:val="24"/>
              </w:rPr>
            </w:pPr>
            <w:r>
              <w:rPr>
                <w:rFonts w:ascii="Arial" w:hAnsi="Arial" w:cs="Arial"/>
                <w:sz w:val="24"/>
                <w:szCs w:val="24"/>
              </w:rPr>
              <w:t xml:space="preserve">Same-day delivery provider must keep </w:t>
            </w:r>
            <w:r>
              <w:rPr>
                <w:rFonts w:ascii="Arial" w:hAnsi="Arial" w:cs="Arial"/>
                <w:sz w:val="24"/>
                <w:szCs w:val="24"/>
              </w:rPr>
              <w:lastRenderedPageBreak/>
              <w:t xml:space="preserve">records of supply and refusal to supply </w:t>
            </w:r>
          </w:p>
        </w:tc>
        <w:tc>
          <w:tcPr>
            <w:tcW w:w="5619" w:type="dxa"/>
          </w:tcPr>
          <w:p w14:paraId="6200258E" w14:textId="6E0FBF90" w:rsidR="00BD3CC8" w:rsidRDefault="00BD3CC8" w:rsidP="00AF015A">
            <w:pPr>
              <w:pStyle w:val="ListParagraph"/>
              <w:ind w:left="0"/>
              <w:rPr>
                <w:rFonts w:ascii="Arial" w:hAnsi="Arial" w:cs="Arial"/>
                <w:sz w:val="24"/>
                <w:szCs w:val="24"/>
              </w:rPr>
            </w:pPr>
            <w:r w:rsidRPr="7B454558">
              <w:rPr>
                <w:rFonts w:ascii="Arial" w:hAnsi="Arial" w:cs="Arial"/>
                <w:sz w:val="24"/>
                <w:szCs w:val="24"/>
              </w:rPr>
              <w:lastRenderedPageBreak/>
              <w:t xml:space="preserve">The </w:t>
            </w:r>
            <w:r w:rsidR="007278BB" w:rsidRPr="7B454558">
              <w:rPr>
                <w:rFonts w:ascii="Arial" w:hAnsi="Arial" w:cs="Arial"/>
                <w:sz w:val="24"/>
                <w:szCs w:val="24"/>
              </w:rPr>
              <w:t xml:space="preserve">collection of the </w:t>
            </w:r>
            <w:r w:rsidRPr="7B454558">
              <w:rPr>
                <w:rFonts w:ascii="Arial" w:hAnsi="Arial" w:cs="Arial"/>
                <w:sz w:val="24"/>
                <w:szCs w:val="24"/>
              </w:rPr>
              <w:t>specific information</w:t>
            </w:r>
            <w:r w:rsidR="00AF015A">
              <w:rPr>
                <w:rFonts w:ascii="Arial" w:hAnsi="Arial" w:cs="Arial"/>
                <w:sz w:val="24"/>
                <w:szCs w:val="24"/>
              </w:rPr>
              <w:t xml:space="preserve"> </w:t>
            </w:r>
            <w:r w:rsidRPr="7B454558">
              <w:rPr>
                <w:rFonts w:ascii="Arial" w:hAnsi="Arial" w:cs="Arial"/>
                <w:sz w:val="24"/>
                <w:szCs w:val="24"/>
              </w:rPr>
              <w:t xml:space="preserve">prescribed </w:t>
            </w:r>
            <w:r w:rsidR="007278BB" w:rsidRPr="7B454558">
              <w:rPr>
                <w:rFonts w:ascii="Arial" w:hAnsi="Arial" w:cs="Arial"/>
                <w:sz w:val="24"/>
                <w:szCs w:val="24"/>
              </w:rPr>
              <w:t>in</w:t>
            </w:r>
            <w:r w:rsidRPr="7B454558">
              <w:rPr>
                <w:rFonts w:ascii="Arial" w:hAnsi="Arial" w:cs="Arial"/>
                <w:sz w:val="24"/>
                <w:szCs w:val="24"/>
              </w:rPr>
              <w:t xml:space="preserve"> section 30D in the regulation</w:t>
            </w:r>
            <w:r w:rsidR="007278BB" w:rsidRPr="7B454558">
              <w:rPr>
                <w:rFonts w:ascii="Arial" w:hAnsi="Arial" w:cs="Arial"/>
                <w:sz w:val="24"/>
                <w:szCs w:val="24"/>
              </w:rPr>
              <w:t xml:space="preserve"> is required to</w:t>
            </w:r>
            <w:r w:rsidR="00AF015A">
              <w:rPr>
                <w:rFonts w:ascii="Arial" w:hAnsi="Arial" w:cs="Arial"/>
                <w:sz w:val="24"/>
                <w:szCs w:val="24"/>
              </w:rPr>
              <w:t xml:space="preserve"> </w:t>
            </w:r>
            <w:r w:rsidR="048058B1" w:rsidRPr="7B454558">
              <w:rPr>
                <w:rFonts w:ascii="Arial" w:hAnsi="Arial" w:cs="Arial"/>
                <w:sz w:val="24"/>
                <w:szCs w:val="24"/>
              </w:rPr>
              <w:t>provide</w:t>
            </w:r>
            <w:r w:rsidR="00AF015A">
              <w:rPr>
                <w:rFonts w:ascii="Arial" w:hAnsi="Arial" w:cs="Arial"/>
                <w:sz w:val="24"/>
                <w:szCs w:val="24"/>
              </w:rPr>
              <w:t xml:space="preserve"> </w:t>
            </w:r>
            <w:r w:rsidR="711E7B73" w:rsidRPr="7B454558">
              <w:rPr>
                <w:rFonts w:ascii="Arial" w:hAnsi="Arial" w:cs="Arial"/>
                <w:sz w:val="24"/>
                <w:szCs w:val="24"/>
              </w:rPr>
              <w:t>b</w:t>
            </w:r>
            <w:r w:rsidR="4E66621F" w:rsidRPr="7B454558">
              <w:rPr>
                <w:rFonts w:ascii="Arial" w:hAnsi="Arial" w:cs="Arial"/>
                <w:sz w:val="24"/>
                <w:szCs w:val="24"/>
              </w:rPr>
              <w:t xml:space="preserve">oth </w:t>
            </w:r>
            <w:r w:rsidR="4D700FD5" w:rsidRPr="7B454558">
              <w:rPr>
                <w:rFonts w:ascii="Arial" w:hAnsi="Arial" w:cs="Arial"/>
                <w:sz w:val="24"/>
                <w:szCs w:val="24"/>
              </w:rPr>
              <w:t>p</w:t>
            </w:r>
            <w:r w:rsidR="29BDF23F" w:rsidRPr="7B454558">
              <w:rPr>
                <w:rFonts w:ascii="Arial" w:hAnsi="Arial" w:cs="Arial"/>
                <w:sz w:val="24"/>
                <w:szCs w:val="24"/>
              </w:rPr>
              <w:t xml:space="preserve">roof of delivery and compliance with </w:t>
            </w:r>
            <w:r w:rsidR="0EAFEE45" w:rsidRPr="7B454558">
              <w:rPr>
                <w:rFonts w:ascii="Arial" w:hAnsi="Arial" w:cs="Arial"/>
                <w:sz w:val="24"/>
                <w:szCs w:val="24"/>
              </w:rPr>
              <w:t xml:space="preserve">RSA </w:t>
            </w:r>
            <w:r w:rsidR="10C0452A" w:rsidRPr="7B454558">
              <w:rPr>
                <w:rFonts w:ascii="Arial" w:hAnsi="Arial" w:cs="Arial"/>
                <w:sz w:val="24"/>
                <w:szCs w:val="24"/>
              </w:rPr>
              <w:t>obligations</w:t>
            </w:r>
            <w:r w:rsidR="3E80FABC" w:rsidRPr="7B454558">
              <w:rPr>
                <w:rFonts w:ascii="Arial" w:hAnsi="Arial" w:cs="Arial"/>
                <w:sz w:val="24"/>
                <w:szCs w:val="24"/>
              </w:rPr>
              <w:t xml:space="preserve">, namely refusal </w:t>
            </w:r>
            <w:r w:rsidR="3E80FABC" w:rsidRPr="7B454558">
              <w:rPr>
                <w:rFonts w:ascii="Arial" w:hAnsi="Arial" w:cs="Arial"/>
                <w:sz w:val="24"/>
                <w:szCs w:val="24"/>
              </w:rPr>
              <w:lastRenderedPageBreak/>
              <w:t>to supply because the recipient was deemed to be a minor or intoxicated</w:t>
            </w:r>
            <w:r w:rsidR="29BDF23F" w:rsidRPr="7B454558">
              <w:rPr>
                <w:rFonts w:ascii="Arial" w:hAnsi="Arial" w:cs="Arial"/>
                <w:sz w:val="24"/>
                <w:szCs w:val="24"/>
              </w:rPr>
              <w:t>.</w:t>
            </w:r>
            <w:r w:rsidR="77E22098" w:rsidRPr="7B454558">
              <w:rPr>
                <w:rFonts w:ascii="Arial" w:hAnsi="Arial" w:cs="Arial"/>
                <w:sz w:val="24"/>
                <w:szCs w:val="24"/>
              </w:rPr>
              <w:t xml:space="preserve"> </w:t>
            </w:r>
            <w:r w:rsidR="165BE0C9" w:rsidRPr="7B454558">
              <w:rPr>
                <w:rFonts w:ascii="Arial" w:hAnsi="Arial" w:cs="Arial"/>
                <w:sz w:val="24"/>
                <w:szCs w:val="24"/>
              </w:rPr>
              <w:t xml:space="preserve">Refusal </w:t>
            </w:r>
            <w:r w:rsidR="7E3314B1" w:rsidRPr="7B454558">
              <w:rPr>
                <w:rFonts w:ascii="Arial" w:hAnsi="Arial" w:cs="Arial"/>
                <w:sz w:val="24"/>
                <w:szCs w:val="24"/>
              </w:rPr>
              <w:t xml:space="preserve">can </w:t>
            </w:r>
            <w:r w:rsidR="165BE0C9" w:rsidRPr="7B454558">
              <w:rPr>
                <w:rFonts w:ascii="Arial" w:hAnsi="Arial" w:cs="Arial"/>
                <w:sz w:val="24"/>
                <w:szCs w:val="24"/>
              </w:rPr>
              <w:t>also be recorded on the basi</w:t>
            </w:r>
            <w:r w:rsidR="2CFCFC7F" w:rsidRPr="7B454558">
              <w:rPr>
                <w:rFonts w:ascii="Arial" w:hAnsi="Arial" w:cs="Arial"/>
                <w:sz w:val="24"/>
                <w:szCs w:val="24"/>
              </w:rPr>
              <w:t>s that no one attend</w:t>
            </w:r>
            <w:r w:rsidR="7F1421ED" w:rsidRPr="7B454558">
              <w:rPr>
                <w:rFonts w:ascii="Arial" w:hAnsi="Arial" w:cs="Arial"/>
                <w:sz w:val="24"/>
                <w:szCs w:val="24"/>
              </w:rPr>
              <w:t>ed</w:t>
            </w:r>
            <w:r w:rsidR="2CFCFC7F" w:rsidRPr="7B454558">
              <w:rPr>
                <w:rFonts w:ascii="Arial" w:hAnsi="Arial" w:cs="Arial"/>
                <w:sz w:val="24"/>
                <w:szCs w:val="24"/>
              </w:rPr>
              <w:t xml:space="preserve"> to collect the delivery</w:t>
            </w:r>
            <w:r w:rsidR="22ECD855" w:rsidRPr="7B454558">
              <w:rPr>
                <w:rFonts w:ascii="Arial" w:hAnsi="Arial" w:cs="Arial"/>
                <w:sz w:val="24"/>
                <w:szCs w:val="24"/>
              </w:rPr>
              <w:t>.</w:t>
            </w:r>
          </w:p>
          <w:p w14:paraId="0E649535" w14:textId="251AAD65" w:rsidR="00BD3CC8" w:rsidRPr="00D805C2" w:rsidRDefault="00BD3CC8" w:rsidP="00333DCC">
            <w:pPr>
              <w:pStyle w:val="ListParagraph"/>
              <w:ind w:left="0"/>
              <w:rPr>
                <w:rFonts w:ascii="Arial" w:hAnsi="Arial" w:cs="Arial"/>
                <w:b/>
                <w:bCs/>
                <w:iCs/>
                <w:sz w:val="24"/>
                <w:szCs w:val="24"/>
              </w:rPr>
            </w:pPr>
          </w:p>
        </w:tc>
      </w:tr>
    </w:tbl>
    <w:p w14:paraId="5AD0B91E" w14:textId="77777777" w:rsidR="002A4610" w:rsidRPr="00D805C2" w:rsidRDefault="002A4610" w:rsidP="0014130A">
      <w:pPr>
        <w:pStyle w:val="ListParagraph"/>
        <w:ind w:left="360"/>
        <w:rPr>
          <w:rFonts w:ascii="Arial" w:hAnsi="Arial" w:cs="Arial"/>
          <w:i/>
          <w:sz w:val="24"/>
          <w:szCs w:val="24"/>
        </w:rPr>
      </w:pPr>
    </w:p>
    <w:p w14:paraId="375CB2F0" w14:textId="77777777" w:rsidR="0014130A" w:rsidRPr="00D805C2" w:rsidRDefault="0014130A" w:rsidP="00605E08">
      <w:pPr>
        <w:pStyle w:val="ListParagraph"/>
        <w:rPr>
          <w:rFonts w:ascii="Arial" w:hAnsi="Arial" w:cs="Arial"/>
          <w:i/>
          <w:sz w:val="24"/>
          <w:szCs w:val="24"/>
        </w:rPr>
      </w:pPr>
    </w:p>
    <w:p w14:paraId="53B94C41" w14:textId="0AB9D6DD" w:rsidR="00605E08" w:rsidRDefault="00605E08" w:rsidP="00A81EEA">
      <w:pPr>
        <w:pStyle w:val="ListParagraph"/>
        <w:numPr>
          <w:ilvl w:val="0"/>
          <w:numId w:val="5"/>
        </w:numPr>
        <w:rPr>
          <w:rFonts w:ascii="Arial" w:hAnsi="Arial" w:cs="Arial"/>
          <w:b/>
          <w:bCs/>
          <w:i/>
          <w:sz w:val="24"/>
          <w:szCs w:val="24"/>
        </w:rPr>
      </w:pPr>
      <w:r w:rsidRPr="00414921">
        <w:rPr>
          <w:rFonts w:ascii="Arial" w:hAnsi="Arial" w:cs="Arial"/>
          <w:b/>
          <w:bCs/>
          <w:i/>
          <w:sz w:val="24"/>
          <w:szCs w:val="24"/>
        </w:rPr>
        <w:t>Proportionality (s28(e))</w:t>
      </w:r>
    </w:p>
    <w:p w14:paraId="06AF31F5" w14:textId="77777777" w:rsidR="00605E08" w:rsidRPr="00414921" w:rsidRDefault="00605E08" w:rsidP="00605E08">
      <w:pPr>
        <w:pStyle w:val="ListParagraph"/>
        <w:ind w:left="360"/>
        <w:rPr>
          <w:rFonts w:ascii="Arial" w:hAnsi="Arial" w:cs="Arial"/>
          <w:b/>
          <w:bCs/>
          <w:i/>
          <w:sz w:val="24"/>
          <w:szCs w:val="24"/>
        </w:rPr>
      </w:pPr>
    </w:p>
    <w:p w14:paraId="79E451B6" w14:textId="38BB18F4" w:rsidR="001D4602" w:rsidRDefault="00605E08" w:rsidP="005D7F09">
      <w:pPr>
        <w:ind w:left="360"/>
        <w:rPr>
          <w:rFonts w:ascii="Arial" w:hAnsi="Arial" w:cs="Arial"/>
          <w:iCs/>
          <w:sz w:val="24"/>
          <w:szCs w:val="24"/>
        </w:rPr>
      </w:pPr>
      <w:r>
        <w:rPr>
          <w:rFonts w:ascii="Arial" w:hAnsi="Arial" w:cs="Arial"/>
          <w:iCs/>
          <w:sz w:val="24"/>
          <w:szCs w:val="24"/>
        </w:rPr>
        <w:t xml:space="preserve">The limitations on the right to </w:t>
      </w:r>
      <w:r w:rsidR="001D4602">
        <w:rPr>
          <w:rFonts w:ascii="Arial" w:hAnsi="Arial" w:cs="Arial"/>
          <w:iCs/>
          <w:sz w:val="24"/>
          <w:szCs w:val="24"/>
        </w:rPr>
        <w:t>privacy and reputation are considered proportionate to the legitimate purpose</w:t>
      </w:r>
      <w:r w:rsidR="005776D8">
        <w:rPr>
          <w:rFonts w:ascii="Arial" w:hAnsi="Arial" w:cs="Arial"/>
          <w:iCs/>
          <w:sz w:val="24"/>
          <w:szCs w:val="24"/>
        </w:rPr>
        <w:t>s</w:t>
      </w:r>
      <w:r w:rsidR="001D4602">
        <w:rPr>
          <w:rFonts w:ascii="Arial" w:hAnsi="Arial" w:cs="Arial"/>
          <w:iCs/>
          <w:sz w:val="24"/>
          <w:szCs w:val="24"/>
        </w:rPr>
        <w:t xml:space="preserve">. </w:t>
      </w:r>
      <w:r>
        <w:rPr>
          <w:rFonts w:ascii="Arial" w:hAnsi="Arial" w:cs="Arial"/>
          <w:iCs/>
          <w:sz w:val="24"/>
          <w:szCs w:val="24"/>
        </w:rPr>
        <w:t xml:space="preserve">The amendments may subject </w:t>
      </w:r>
      <w:r w:rsidR="001D4602">
        <w:rPr>
          <w:rFonts w:ascii="Arial" w:hAnsi="Arial" w:cs="Arial"/>
          <w:iCs/>
          <w:sz w:val="24"/>
          <w:szCs w:val="24"/>
        </w:rPr>
        <w:t xml:space="preserve">a customer to having some personal data collected and stored by </w:t>
      </w:r>
      <w:r w:rsidR="0095639E">
        <w:rPr>
          <w:rFonts w:ascii="Arial" w:hAnsi="Arial" w:cs="Arial"/>
          <w:iCs/>
          <w:sz w:val="24"/>
          <w:szCs w:val="24"/>
        </w:rPr>
        <w:t xml:space="preserve">a </w:t>
      </w:r>
      <w:r w:rsidR="005C5FC2">
        <w:rPr>
          <w:rFonts w:ascii="Arial" w:hAnsi="Arial" w:cs="Arial"/>
          <w:iCs/>
          <w:sz w:val="24"/>
          <w:szCs w:val="24"/>
        </w:rPr>
        <w:t>same-day delivery</w:t>
      </w:r>
      <w:r w:rsidR="0095639E">
        <w:rPr>
          <w:rFonts w:ascii="Arial" w:hAnsi="Arial" w:cs="Arial"/>
          <w:iCs/>
          <w:sz w:val="24"/>
          <w:szCs w:val="24"/>
        </w:rPr>
        <w:t xml:space="preserve"> provider</w:t>
      </w:r>
      <w:r w:rsidR="00106C5F">
        <w:rPr>
          <w:rFonts w:ascii="Arial" w:hAnsi="Arial" w:cs="Arial"/>
          <w:iCs/>
          <w:sz w:val="24"/>
          <w:szCs w:val="24"/>
        </w:rPr>
        <w:t xml:space="preserve">. The amount and type of personal information required has been </w:t>
      </w:r>
      <w:r w:rsidR="00832CE4">
        <w:rPr>
          <w:rFonts w:ascii="Arial" w:hAnsi="Arial" w:cs="Arial"/>
          <w:iCs/>
          <w:sz w:val="24"/>
          <w:szCs w:val="24"/>
        </w:rPr>
        <w:t xml:space="preserve">limited </w:t>
      </w:r>
      <w:r w:rsidR="00B90363">
        <w:rPr>
          <w:rFonts w:ascii="Arial" w:hAnsi="Arial" w:cs="Arial"/>
          <w:iCs/>
          <w:sz w:val="24"/>
          <w:szCs w:val="24"/>
        </w:rPr>
        <w:t xml:space="preserve">only </w:t>
      </w:r>
      <w:r w:rsidR="00106C5F">
        <w:rPr>
          <w:rFonts w:ascii="Arial" w:hAnsi="Arial" w:cs="Arial"/>
          <w:iCs/>
          <w:sz w:val="24"/>
          <w:szCs w:val="24"/>
        </w:rPr>
        <w:t>to</w:t>
      </w:r>
      <w:r w:rsidR="001D07D4">
        <w:rPr>
          <w:rFonts w:ascii="Arial" w:hAnsi="Arial" w:cs="Arial"/>
          <w:iCs/>
          <w:sz w:val="24"/>
          <w:szCs w:val="24"/>
        </w:rPr>
        <w:t xml:space="preserve"> </w:t>
      </w:r>
      <w:r w:rsidR="00B90363">
        <w:rPr>
          <w:rFonts w:ascii="Arial" w:hAnsi="Arial" w:cs="Arial"/>
          <w:iCs/>
          <w:sz w:val="24"/>
          <w:szCs w:val="24"/>
        </w:rPr>
        <w:t xml:space="preserve">data that is </w:t>
      </w:r>
      <w:r w:rsidR="00106C5F">
        <w:rPr>
          <w:rFonts w:ascii="Arial" w:hAnsi="Arial" w:cs="Arial"/>
          <w:iCs/>
          <w:sz w:val="24"/>
          <w:szCs w:val="24"/>
        </w:rPr>
        <w:t xml:space="preserve">for compliance and incident reporting purposes. </w:t>
      </w:r>
      <w:r w:rsidR="001D07D4">
        <w:rPr>
          <w:rFonts w:ascii="Arial" w:hAnsi="Arial" w:cs="Arial"/>
          <w:iCs/>
          <w:sz w:val="24"/>
          <w:szCs w:val="24"/>
        </w:rPr>
        <w:t xml:space="preserve">The recording of information has been drafted to maintain consistency with </w:t>
      </w:r>
      <w:r w:rsidR="00E922AE">
        <w:rPr>
          <w:rFonts w:ascii="Arial" w:hAnsi="Arial" w:cs="Arial"/>
          <w:iCs/>
          <w:sz w:val="24"/>
          <w:szCs w:val="24"/>
        </w:rPr>
        <w:t xml:space="preserve">information already required under </w:t>
      </w:r>
      <w:r w:rsidR="001D07D4">
        <w:rPr>
          <w:rFonts w:ascii="Arial" w:hAnsi="Arial" w:cs="Arial"/>
          <w:iCs/>
          <w:sz w:val="24"/>
          <w:szCs w:val="24"/>
        </w:rPr>
        <w:t xml:space="preserve">the </w:t>
      </w:r>
      <w:r w:rsidR="001D07D4" w:rsidRPr="00A81EEA">
        <w:rPr>
          <w:rFonts w:ascii="Arial" w:hAnsi="Arial" w:cs="Arial"/>
          <w:i/>
          <w:sz w:val="24"/>
          <w:szCs w:val="24"/>
        </w:rPr>
        <w:t>Liquor Act 2010</w:t>
      </w:r>
      <w:r w:rsidR="001D07D4">
        <w:rPr>
          <w:rFonts w:ascii="Arial" w:hAnsi="Arial" w:cs="Arial"/>
          <w:iCs/>
          <w:sz w:val="24"/>
          <w:szCs w:val="24"/>
        </w:rPr>
        <w:t xml:space="preserve">. </w:t>
      </w:r>
      <w:r w:rsidR="008F5DED">
        <w:rPr>
          <w:rFonts w:ascii="Arial" w:hAnsi="Arial" w:cs="Arial"/>
          <w:iCs/>
          <w:sz w:val="24"/>
          <w:szCs w:val="24"/>
        </w:rPr>
        <w:t xml:space="preserve">This is relevant for easier compliance with and enforcement of the scheme. It is also to ensure that </w:t>
      </w:r>
      <w:r w:rsidR="00A747CD">
        <w:rPr>
          <w:rFonts w:ascii="Arial" w:hAnsi="Arial" w:cs="Arial"/>
          <w:iCs/>
          <w:sz w:val="24"/>
          <w:szCs w:val="24"/>
        </w:rPr>
        <w:t xml:space="preserve">recording </w:t>
      </w:r>
      <w:r w:rsidR="001F2E87">
        <w:rPr>
          <w:rFonts w:ascii="Arial" w:hAnsi="Arial" w:cs="Arial"/>
          <w:iCs/>
          <w:sz w:val="24"/>
          <w:szCs w:val="24"/>
        </w:rPr>
        <w:t xml:space="preserve">requirements are </w:t>
      </w:r>
      <w:r w:rsidR="005E5E0F">
        <w:rPr>
          <w:rFonts w:ascii="Arial" w:hAnsi="Arial" w:cs="Arial"/>
          <w:iCs/>
          <w:sz w:val="24"/>
          <w:szCs w:val="24"/>
        </w:rPr>
        <w:t xml:space="preserve">not more </w:t>
      </w:r>
      <w:r w:rsidR="00536D81">
        <w:rPr>
          <w:rFonts w:ascii="Arial" w:hAnsi="Arial" w:cs="Arial"/>
          <w:iCs/>
          <w:sz w:val="24"/>
          <w:szCs w:val="24"/>
        </w:rPr>
        <w:t xml:space="preserve">burdensome </w:t>
      </w:r>
      <w:r w:rsidR="009B29DD">
        <w:rPr>
          <w:rFonts w:ascii="Arial" w:hAnsi="Arial" w:cs="Arial"/>
          <w:iCs/>
          <w:sz w:val="24"/>
          <w:szCs w:val="24"/>
        </w:rPr>
        <w:t xml:space="preserve">for same-day delivery providers when compared </w:t>
      </w:r>
      <w:r w:rsidR="00536D81">
        <w:rPr>
          <w:rFonts w:ascii="Arial" w:hAnsi="Arial" w:cs="Arial"/>
          <w:iCs/>
          <w:sz w:val="24"/>
          <w:szCs w:val="24"/>
        </w:rPr>
        <w:t xml:space="preserve">to </w:t>
      </w:r>
      <w:r w:rsidR="0035004C">
        <w:rPr>
          <w:rFonts w:ascii="Arial" w:hAnsi="Arial" w:cs="Arial"/>
          <w:iCs/>
          <w:sz w:val="24"/>
          <w:szCs w:val="24"/>
        </w:rPr>
        <w:t xml:space="preserve">other </w:t>
      </w:r>
      <w:r w:rsidR="00322D5A">
        <w:rPr>
          <w:rFonts w:ascii="Arial" w:hAnsi="Arial" w:cs="Arial"/>
          <w:iCs/>
          <w:sz w:val="24"/>
          <w:szCs w:val="24"/>
        </w:rPr>
        <w:t>classes of liquor licen</w:t>
      </w:r>
      <w:r w:rsidR="0083400E">
        <w:rPr>
          <w:rFonts w:ascii="Arial" w:hAnsi="Arial" w:cs="Arial"/>
          <w:iCs/>
          <w:sz w:val="24"/>
          <w:szCs w:val="24"/>
        </w:rPr>
        <w:t xml:space="preserve">ces. </w:t>
      </w:r>
      <w:r w:rsidR="0035004C">
        <w:rPr>
          <w:rFonts w:ascii="Arial" w:hAnsi="Arial" w:cs="Arial"/>
          <w:iCs/>
          <w:sz w:val="24"/>
          <w:szCs w:val="24"/>
        </w:rPr>
        <w:t xml:space="preserve"> </w:t>
      </w:r>
      <w:r w:rsidR="009B29DD">
        <w:rPr>
          <w:rFonts w:ascii="Arial" w:hAnsi="Arial" w:cs="Arial"/>
          <w:iCs/>
          <w:sz w:val="24"/>
          <w:szCs w:val="24"/>
        </w:rPr>
        <w:t xml:space="preserve">  </w:t>
      </w:r>
      <w:r w:rsidR="00F2194B">
        <w:rPr>
          <w:rFonts w:ascii="Arial" w:hAnsi="Arial" w:cs="Arial"/>
          <w:iCs/>
          <w:sz w:val="24"/>
          <w:szCs w:val="24"/>
        </w:rPr>
        <w:t xml:space="preserve"> </w:t>
      </w:r>
      <w:r w:rsidR="00A747CD">
        <w:rPr>
          <w:rFonts w:ascii="Arial" w:hAnsi="Arial" w:cs="Arial"/>
          <w:iCs/>
          <w:sz w:val="24"/>
          <w:szCs w:val="24"/>
        </w:rPr>
        <w:t xml:space="preserve"> </w:t>
      </w:r>
    </w:p>
    <w:p w14:paraId="76886DB3" w14:textId="4B597A45" w:rsidR="00817E9A" w:rsidRDefault="00BE5911" w:rsidP="00800FED">
      <w:pPr>
        <w:ind w:left="360"/>
        <w:rPr>
          <w:rFonts w:ascii="Arial" w:hAnsi="Arial" w:cs="Arial"/>
          <w:iCs/>
          <w:sz w:val="24"/>
          <w:szCs w:val="24"/>
        </w:rPr>
      </w:pPr>
      <w:r>
        <w:rPr>
          <w:rFonts w:ascii="Arial" w:hAnsi="Arial" w:cs="Arial"/>
          <w:iCs/>
          <w:sz w:val="24"/>
          <w:szCs w:val="24"/>
        </w:rPr>
        <w:t>The amendments are balance</w:t>
      </w:r>
      <w:r w:rsidR="00605E08">
        <w:rPr>
          <w:rFonts w:ascii="Arial" w:hAnsi="Arial" w:cs="Arial"/>
          <w:iCs/>
          <w:sz w:val="24"/>
          <w:szCs w:val="24"/>
        </w:rPr>
        <w:t xml:space="preserve">d with various safeguards </w:t>
      </w:r>
      <w:r>
        <w:rPr>
          <w:rFonts w:ascii="Arial" w:hAnsi="Arial" w:cs="Arial"/>
          <w:iCs/>
          <w:sz w:val="24"/>
          <w:szCs w:val="24"/>
        </w:rPr>
        <w:t xml:space="preserve">that already exist, including </w:t>
      </w:r>
      <w:r w:rsidR="00D649A0">
        <w:rPr>
          <w:rFonts w:ascii="Arial" w:hAnsi="Arial" w:cs="Arial"/>
          <w:iCs/>
          <w:sz w:val="24"/>
          <w:szCs w:val="24"/>
        </w:rPr>
        <w:t xml:space="preserve">the following </w:t>
      </w:r>
      <w:r w:rsidR="006327D4">
        <w:rPr>
          <w:rFonts w:ascii="Arial" w:hAnsi="Arial" w:cs="Arial"/>
          <w:iCs/>
          <w:sz w:val="24"/>
          <w:szCs w:val="24"/>
        </w:rPr>
        <w:t xml:space="preserve">that exist in privacy laws. </w:t>
      </w:r>
      <w:r w:rsidRPr="00BE5911">
        <w:rPr>
          <w:rFonts w:ascii="Arial" w:hAnsi="Arial" w:cs="Arial"/>
          <w:iCs/>
          <w:sz w:val="24"/>
          <w:szCs w:val="24"/>
        </w:rPr>
        <w:t xml:space="preserve">Entities </w:t>
      </w:r>
      <w:r w:rsidR="00712F6B" w:rsidRPr="00712F6B">
        <w:rPr>
          <w:rFonts w:ascii="Arial" w:hAnsi="Arial" w:cs="Arial"/>
          <w:iCs/>
          <w:sz w:val="24"/>
          <w:szCs w:val="24"/>
        </w:rPr>
        <w:t xml:space="preserve">with an annual turnover more than $3 million </w:t>
      </w:r>
      <w:r w:rsidR="00712F6B">
        <w:rPr>
          <w:rFonts w:ascii="Arial" w:hAnsi="Arial" w:cs="Arial"/>
          <w:iCs/>
          <w:sz w:val="24"/>
          <w:szCs w:val="24"/>
        </w:rPr>
        <w:t>(</w:t>
      </w:r>
      <w:r w:rsidR="00712F6B" w:rsidRPr="00712F6B">
        <w:rPr>
          <w:rFonts w:ascii="Arial" w:hAnsi="Arial" w:cs="Arial"/>
          <w:iCs/>
          <w:sz w:val="24"/>
          <w:szCs w:val="24"/>
        </w:rPr>
        <w:t>subject to some exceptions</w:t>
      </w:r>
      <w:r w:rsidR="00712F6B">
        <w:rPr>
          <w:rFonts w:ascii="Arial" w:hAnsi="Arial" w:cs="Arial"/>
          <w:iCs/>
          <w:sz w:val="24"/>
          <w:szCs w:val="24"/>
        </w:rPr>
        <w:t xml:space="preserve">) </w:t>
      </w:r>
      <w:r w:rsidRPr="00BE5911">
        <w:rPr>
          <w:rFonts w:ascii="Arial" w:hAnsi="Arial" w:cs="Arial"/>
          <w:iCs/>
          <w:sz w:val="24"/>
          <w:szCs w:val="24"/>
        </w:rPr>
        <w:t xml:space="preserve">that handle this data </w:t>
      </w:r>
      <w:r w:rsidR="00712F6B" w:rsidRPr="00712F6B">
        <w:rPr>
          <w:rFonts w:ascii="Arial" w:hAnsi="Arial" w:cs="Arial"/>
          <w:iCs/>
          <w:sz w:val="24"/>
          <w:szCs w:val="24"/>
        </w:rPr>
        <w:t xml:space="preserve">have responsibilities under </w:t>
      </w:r>
      <w:r w:rsidRPr="00BE5911">
        <w:rPr>
          <w:rFonts w:ascii="Arial" w:hAnsi="Arial" w:cs="Arial"/>
          <w:iCs/>
          <w:sz w:val="24"/>
          <w:szCs w:val="24"/>
        </w:rPr>
        <w:t xml:space="preserve">the </w:t>
      </w:r>
      <w:r w:rsidRPr="00BE5911">
        <w:rPr>
          <w:rFonts w:ascii="Arial" w:hAnsi="Arial" w:cs="Arial"/>
          <w:i/>
          <w:iCs/>
          <w:sz w:val="24"/>
          <w:szCs w:val="24"/>
        </w:rPr>
        <w:t>Privacy Act 1988</w:t>
      </w:r>
      <w:r w:rsidRPr="00BE5911">
        <w:rPr>
          <w:rFonts w:ascii="Arial" w:hAnsi="Arial" w:cs="Arial"/>
          <w:iCs/>
          <w:sz w:val="24"/>
          <w:szCs w:val="24"/>
        </w:rPr>
        <w:t xml:space="preserve"> (Cth) </w:t>
      </w:r>
      <w:r w:rsidR="008C635D">
        <w:rPr>
          <w:rFonts w:ascii="Arial" w:hAnsi="Arial" w:cs="Arial"/>
          <w:iCs/>
          <w:sz w:val="24"/>
          <w:szCs w:val="24"/>
        </w:rPr>
        <w:t xml:space="preserve">(Privacy Act) </w:t>
      </w:r>
      <w:r w:rsidRPr="00BE5911">
        <w:rPr>
          <w:rFonts w:ascii="Arial" w:hAnsi="Arial" w:cs="Arial"/>
          <w:iCs/>
          <w:sz w:val="24"/>
          <w:szCs w:val="24"/>
        </w:rPr>
        <w:t xml:space="preserve">which imposes requirements on the collection, use, disclosure and storage of personal information, and gives individuals a complaints mechanism pathway for mishandling of their personal information as well as a private action in tort if an entity commits a serious invasion of their privacy involving their private information. </w:t>
      </w:r>
    </w:p>
    <w:p w14:paraId="765AE9A3" w14:textId="34C2652F" w:rsidR="008C635D" w:rsidRDefault="008C635D" w:rsidP="00800FED">
      <w:pPr>
        <w:ind w:left="360"/>
        <w:rPr>
          <w:rFonts w:ascii="Arial" w:hAnsi="Arial" w:cs="Arial"/>
          <w:iCs/>
          <w:sz w:val="24"/>
          <w:szCs w:val="24"/>
        </w:rPr>
      </w:pPr>
      <w:r>
        <w:rPr>
          <w:rFonts w:ascii="Arial" w:hAnsi="Arial" w:cs="Arial"/>
          <w:iCs/>
          <w:sz w:val="24"/>
          <w:szCs w:val="24"/>
        </w:rPr>
        <w:t>These entities, as well as s</w:t>
      </w:r>
      <w:r w:rsidR="00424698">
        <w:rPr>
          <w:rFonts w:ascii="Arial" w:hAnsi="Arial" w:cs="Arial"/>
          <w:iCs/>
          <w:sz w:val="24"/>
          <w:szCs w:val="24"/>
        </w:rPr>
        <w:t xml:space="preserve">maller businesses which are </w:t>
      </w:r>
      <w:r w:rsidR="00424698" w:rsidRPr="00424698">
        <w:rPr>
          <w:rFonts w:ascii="Arial" w:hAnsi="Arial" w:cs="Arial"/>
          <w:iCs/>
          <w:sz w:val="24"/>
          <w:szCs w:val="24"/>
        </w:rPr>
        <w:t>related to a larger bod</w:t>
      </w:r>
      <w:r w:rsidR="006A41FF">
        <w:rPr>
          <w:rFonts w:ascii="Arial" w:hAnsi="Arial" w:cs="Arial"/>
          <w:iCs/>
          <w:sz w:val="24"/>
          <w:szCs w:val="24"/>
        </w:rPr>
        <w:t>ies</w:t>
      </w:r>
      <w:r w:rsidR="00424698" w:rsidRPr="00424698">
        <w:rPr>
          <w:rFonts w:ascii="Arial" w:hAnsi="Arial" w:cs="Arial"/>
          <w:iCs/>
          <w:sz w:val="24"/>
          <w:szCs w:val="24"/>
        </w:rPr>
        <w:t xml:space="preserve"> corporate that </w:t>
      </w:r>
      <w:r w:rsidR="00424698">
        <w:rPr>
          <w:rFonts w:ascii="Arial" w:hAnsi="Arial" w:cs="Arial"/>
          <w:iCs/>
          <w:sz w:val="24"/>
          <w:szCs w:val="24"/>
        </w:rPr>
        <w:t>are</w:t>
      </w:r>
      <w:r w:rsidR="00424698" w:rsidRPr="00424698">
        <w:rPr>
          <w:rFonts w:ascii="Arial" w:hAnsi="Arial" w:cs="Arial"/>
          <w:iCs/>
          <w:sz w:val="24"/>
          <w:szCs w:val="24"/>
        </w:rPr>
        <w:t xml:space="preserve"> subject to the Privacy Act</w:t>
      </w:r>
      <w:r w:rsidR="00424698">
        <w:rPr>
          <w:rFonts w:ascii="Arial" w:hAnsi="Arial" w:cs="Arial"/>
          <w:iCs/>
          <w:sz w:val="24"/>
          <w:szCs w:val="24"/>
        </w:rPr>
        <w:t xml:space="preserve"> or have </w:t>
      </w:r>
      <w:r w:rsidR="00424698" w:rsidRPr="00424698">
        <w:rPr>
          <w:rFonts w:ascii="Arial" w:hAnsi="Arial" w:cs="Arial"/>
          <w:iCs/>
          <w:sz w:val="24"/>
          <w:szCs w:val="24"/>
        </w:rPr>
        <w:t>voluntarily opted into the Privacy Act</w:t>
      </w:r>
      <w:r>
        <w:rPr>
          <w:rFonts w:ascii="Arial" w:hAnsi="Arial" w:cs="Arial"/>
          <w:iCs/>
          <w:sz w:val="24"/>
          <w:szCs w:val="24"/>
        </w:rPr>
        <w:t>,</w:t>
      </w:r>
      <w:r w:rsidR="00424698">
        <w:rPr>
          <w:rFonts w:ascii="Arial" w:hAnsi="Arial" w:cs="Arial"/>
          <w:iCs/>
          <w:sz w:val="24"/>
          <w:szCs w:val="24"/>
        </w:rPr>
        <w:t xml:space="preserve"> must comply with the </w:t>
      </w:r>
      <w:r w:rsidR="00424698" w:rsidRPr="00424698">
        <w:rPr>
          <w:rFonts w:ascii="Arial" w:hAnsi="Arial" w:cs="Arial"/>
          <w:iCs/>
          <w:sz w:val="24"/>
          <w:szCs w:val="24"/>
        </w:rPr>
        <w:t>Australian Privacy Principles</w:t>
      </w:r>
      <w:r w:rsidR="006A41FF">
        <w:rPr>
          <w:rFonts w:ascii="Arial" w:hAnsi="Arial" w:cs="Arial"/>
          <w:iCs/>
          <w:sz w:val="24"/>
          <w:szCs w:val="24"/>
        </w:rPr>
        <w:t xml:space="preserve"> set out in Schedule 1 of the Privacy Act</w:t>
      </w:r>
      <w:r w:rsidR="00424698">
        <w:rPr>
          <w:rFonts w:ascii="Arial" w:hAnsi="Arial" w:cs="Arial"/>
          <w:iCs/>
          <w:sz w:val="24"/>
          <w:szCs w:val="24"/>
        </w:rPr>
        <w:t>, which include limitations on the</w:t>
      </w:r>
      <w:r w:rsidR="00424698" w:rsidRPr="00424698">
        <w:rPr>
          <w:rFonts w:ascii="Arial" w:hAnsi="Arial" w:cs="Arial"/>
          <w:iCs/>
          <w:sz w:val="24"/>
          <w:szCs w:val="24"/>
        </w:rPr>
        <w:t xml:space="preserve"> use and disclosure</w:t>
      </w:r>
      <w:r w:rsidR="00424698">
        <w:rPr>
          <w:rFonts w:ascii="Arial" w:hAnsi="Arial" w:cs="Arial"/>
          <w:iCs/>
          <w:sz w:val="24"/>
          <w:szCs w:val="24"/>
        </w:rPr>
        <w:t xml:space="preserve"> of personal information and r</w:t>
      </w:r>
      <w:r w:rsidR="00424698" w:rsidRPr="00424698">
        <w:rPr>
          <w:rFonts w:ascii="Arial" w:hAnsi="Arial" w:cs="Arial"/>
          <w:iCs/>
          <w:sz w:val="24"/>
          <w:szCs w:val="24"/>
        </w:rPr>
        <w:t>egulat</w:t>
      </w:r>
      <w:r w:rsidR="00424698">
        <w:rPr>
          <w:rFonts w:ascii="Arial" w:hAnsi="Arial" w:cs="Arial"/>
          <w:iCs/>
          <w:sz w:val="24"/>
          <w:szCs w:val="24"/>
        </w:rPr>
        <w:t>ion of</w:t>
      </w:r>
      <w:r w:rsidR="00424698" w:rsidRPr="00424698">
        <w:rPr>
          <w:rFonts w:ascii="Arial" w:hAnsi="Arial" w:cs="Arial"/>
          <w:iCs/>
          <w:sz w:val="24"/>
          <w:szCs w:val="24"/>
        </w:rPr>
        <w:t xml:space="preserve"> the use of personal information for direct marketing purposes.</w:t>
      </w:r>
      <w:r w:rsidR="006A41FF" w:rsidRPr="00F949C2">
        <w:rPr>
          <w:rFonts w:ascii="Arial" w:hAnsi="Arial" w:cs="Arial"/>
          <w:iCs/>
          <w:sz w:val="24"/>
          <w:szCs w:val="24"/>
        </w:rPr>
        <w:t xml:space="preserve"> </w:t>
      </w:r>
      <w:r>
        <w:rPr>
          <w:rFonts w:ascii="Arial" w:hAnsi="Arial" w:cs="Arial"/>
          <w:iCs/>
          <w:sz w:val="24"/>
          <w:szCs w:val="24"/>
        </w:rPr>
        <w:t>R</w:t>
      </w:r>
      <w:r w:rsidRPr="00F949C2">
        <w:rPr>
          <w:rFonts w:ascii="Arial" w:hAnsi="Arial" w:cs="Arial"/>
          <w:iCs/>
          <w:sz w:val="24"/>
          <w:szCs w:val="24"/>
        </w:rPr>
        <w:t xml:space="preserve">easonable steps </w:t>
      </w:r>
      <w:r>
        <w:rPr>
          <w:rFonts w:ascii="Arial" w:hAnsi="Arial" w:cs="Arial"/>
          <w:iCs/>
          <w:sz w:val="24"/>
          <w:szCs w:val="24"/>
        </w:rPr>
        <w:t xml:space="preserve">must be taken </w:t>
      </w:r>
      <w:r w:rsidRPr="00F949C2">
        <w:rPr>
          <w:rFonts w:ascii="Arial" w:hAnsi="Arial" w:cs="Arial"/>
          <w:iCs/>
          <w:sz w:val="24"/>
          <w:szCs w:val="24"/>
        </w:rPr>
        <w:t xml:space="preserve">to protect personal information from misuse, interference, loss, and unauthorised access. </w:t>
      </w:r>
    </w:p>
    <w:p w14:paraId="2F5ED17E" w14:textId="7AE9CC98" w:rsidR="00BE5911" w:rsidRDefault="006A41FF" w:rsidP="00800FED">
      <w:pPr>
        <w:ind w:left="360"/>
        <w:rPr>
          <w:rFonts w:ascii="Arial" w:hAnsi="Arial" w:cs="Arial"/>
          <w:iCs/>
          <w:sz w:val="24"/>
          <w:szCs w:val="24"/>
        </w:rPr>
      </w:pPr>
      <w:r w:rsidRPr="006A41FF">
        <w:rPr>
          <w:rFonts w:ascii="Arial" w:hAnsi="Arial" w:cs="Arial"/>
          <w:iCs/>
          <w:sz w:val="24"/>
          <w:szCs w:val="24"/>
        </w:rPr>
        <w:t>The Office of the Australian Information Commissioner</w:t>
      </w:r>
      <w:r>
        <w:rPr>
          <w:rFonts w:ascii="Arial" w:hAnsi="Arial" w:cs="Arial"/>
          <w:iCs/>
          <w:sz w:val="24"/>
          <w:szCs w:val="24"/>
        </w:rPr>
        <w:t xml:space="preserve"> (OAIC</w:t>
      </w:r>
      <w:r w:rsidRPr="006A41FF">
        <w:rPr>
          <w:rFonts w:ascii="Arial" w:hAnsi="Arial" w:cs="Arial"/>
          <w:iCs/>
          <w:sz w:val="24"/>
          <w:szCs w:val="24"/>
        </w:rPr>
        <w:t xml:space="preserve">) provides detailed </w:t>
      </w:r>
      <w:r>
        <w:rPr>
          <w:rFonts w:ascii="Arial" w:hAnsi="Arial" w:cs="Arial"/>
          <w:iCs/>
          <w:sz w:val="24"/>
          <w:szCs w:val="24"/>
        </w:rPr>
        <w:t>information</w:t>
      </w:r>
      <w:r w:rsidRPr="006A41FF">
        <w:rPr>
          <w:rFonts w:ascii="Arial" w:hAnsi="Arial" w:cs="Arial"/>
          <w:iCs/>
          <w:sz w:val="24"/>
          <w:szCs w:val="24"/>
        </w:rPr>
        <w:t xml:space="preserve"> on how </w:t>
      </w:r>
      <w:r>
        <w:rPr>
          <w:rFonts w:ascii="Arial" w:hAnsi="Arial" w:cs="Arial"/>
          <w:iCs/>
          <w:sz w:val="24"/>
          <w:szCs w:val="24"/>
        </w:rPr>
        <w:t>the principles</w:t>
      </w:r>
      <w:r w:rsidRPr="006A41FF">
        <w:rPr>
          <w:rFonts w:ascii="Arial" w:hAnsi="Arial" w:cs="Arial"/>
          <w:iCs/>
          <w:sz w:val="24"/>
          <w:szCs w:val="24"/>
        </w:rPr>
        <w:t xml:space="preserve"> should be interpreted and implemented</w:t>
      </w:r>
      <w:r>
        <w:rPr>
          <w:rFonts w:ascii="Arial" w:hAnsi="Arial" w:cs="Arial"/>
          <w:iCs/>
          <w:sz w:val="24"/>
          <w:szCs w:val="24"/>
        </w:rPr>
        <w:t>.</w:t>
      </w:r>
    </w:p>
    <w:p w14:paraId="2DC35509" w14:textId="30478B73" w:rsidR="006A41FF" w:rsidRPr="00BE5911" w:rsidRDefault="006A41FF" w:rsidP="00800FED">
      <w:pPr>
        <w:ind w:left="360"/>
        <w:rPr>
          <w:rFonts w:ascii="Arial" w:hAnsi="Arial" w:cs="Arial"/>
          <w:iCs/>
          <w:sz w:val="24"/>
          <w:szCs w:val="24"/>
        </w:rPr>
      </w:pPr>
      <w:r>
        <w:rPr>
          <w:rFonts w:ascii="Arial" w:hAnsi="Arial" w:cs="Arial"/>
          <w:iCs/>
          <w:sz w:val="24"/>
          <w:szCs w:val="24"/>
        </w:rPr>
        <w:t xml:space="preserve">It should </w:t>
      </w:r>
      <w:r w:rsidR="008C635D">
        <w:rPr>
          <w:rFonts w:ascii="Arial" w:hAnsi="Arial" w:cs="Arial"/>
          <w:iCs/>
          <w:sz w:val="24"/>
          <w:szCs w:val="24"/>
        </w:rPr>
        <w:t xml:space="preserve">also </w:t>
      </w:r>
      <w:r>
        <w:rPr>
          <w:rFonts w:ascii="Arial" w:hAnsi="Arial" w:cs="Arial"/>
          <w:iCs/>
          <w:sz w:val="24"/>
          <w:szCs w:val="24"/>
        </w:rPr>
        <w:t xml:space="preserve">be noted that </w:t>
      </w:r>
      <w:r w:rsidR="00242A1E">
        <w:rPr>
          <w:rFonts w:ascii="Arial" w:hAnsi="Arial" w:cs="Arial"/>
          <w:iCs/>
          <w:sz w:val="24"/>
          <w:szCs w:val="24"/>
        </w:rPr>
        <w:t xml:space="preserve">in 2023 following a review of the Privacy Act, the Australian Government has indicated in principle that </w:t>
      </w:r>
      <w:r>
        <w:rPr>
          <w:rFonts w:ascii="Arial" w:hAnsi="Arial" w:cs="Arial"/>
          <w:iCs/>
          <w:sz w:val="24"/>
          <w:szCs w:val="24"/>
        </w:rPr>
        <w:t xml:space="preserve">the general exemption for small businesses </w:t>
      </w:r>
      <w:r w:rsidR="00242A1E">
        <w:rPr>
          <w:rFonts w:ascii="Arial" w:hAnsi="Arial" w:cs="Arial"/>
          <w:iCs/>
          <w:sz w:val="24"/>
          <w:szCs w:val="24"/>
        </w:rPr>
        <w:t xml:space="preserve">from </w:t>
      </w:r>
      <w:r w:rsidR="00242A1E" w:rsidRPr="00242A1E">
        <w:rPr>
          <w:rFonts w:ascii="Arial" w:hAnsi="Arial" w:cs="Arial"/>
          <w:iCs/>
          <w:sz w:val="24"/>
          <w:szCs w:val="24"/>
        </w:rPr>
        <w:t>requirements to protect data</w:t>
      </w:r>
      <w:r w:rsidR="00242A1E">
        <w:rPr>
          <w:rFonts w:ascii="Arial" w:hAnsi="Arial" w:cs="Arial"/>
          <w:iCs/>
          <w:sz w:val="24"/>
          <w:szCs w:val="24"/>
        </w:rPr>
        <w:t xml:space="preserve"> will </w:t>
      </w:r>
      <w:r w:rsidR="00817E9A">
        <w:rPr>
          <w:rFonts w:ascii="Arial" w:hAnsi="Arial" w:cs="Arial"/>
          <w:iCs/>
          <w:sz w:val="24"/>
          <w:szCs w:val="24"/>
        </w:rPr>
        <w:t xml:space="preserve">likely </w:t>
      </w:r>
      <w:r w:rsidR="00242A1E">
        <w:rPr>
          <w:rFonts w:ascii="Arial" w:hAnsi="Arial" w:cs="Arial"/>
          <w:iCs/>
          <w:sz w:val="24"/>
          <w:szCs w:val="24"/>
        </w:rPr>
        <w:t>be removed</w:t>
      </w:r>
      <w:r w:rsidR="00817E9A">
        <w:rPr>
          <w:rFonts w:ascii="Arial" w:hAnsi="Arial" w:cs="Arial"/>
          <w:iCs/>
          <w:sz w:val="24"/>
          <w:szCs w:val="24"/>
        </w:rPr>
        <w:t>.</w:t>
      </w:r>
      <w:r w:rsidR="00817E9A">
        <w:rPr>
          <w:rStyle w:val="FootnoteReference"/>
          <w:rFonts w:ascii="Arial" w:hAnsi="Arial"/>
          <w:iCs/>
          <w:sz w:val="24"/>
          <w:szCs w:val="24"/>
        </w:rPr>
        <w:footnoteReference w:id="5"/>
      </w:r>
    </w:p>
    <w:p w14:paraId="7C328D57" w14:textId="1AA4891D" w:rsidR="00605E08" w:rsidRDefault="00605E08" w:rsidP="007B78E1">
      <w:pPr>
        <w:ind w:left="360"/>
        <w:rPr>
          <w:rFonts w:ascii="Arial" w:hAnsi="Arial" w:cs="Arial"/>
          <w:iCs/>
          <w:sz w:val="24"/>
          <w:szCs w:val="24"/>
        </w:rPr>
      </w:pPr>
      <w:r>
        <w:rPr>
          <w:rFonts w:ascii="Arial" w:hAnsi="Arial" w:cs="Arial"/>
          <w:iCs/>
          <w:sz w:val="24"/>
          <w:szCs w:val="24"/>
        </w:rPr>
        <w:lastRenderedPageBreak/>
        <w:t xml:space="preserve">These amendments represent a reasonable and justifiable limitation on the right to </w:t>
      </w:r>
      <w:r w:rsidR="007B78E1">
        <w:rPr>
          <w:rFonts w:ascii="Arial" w:hAnsi="Arial" w:cs="Arial"/>
          <w:iCs/>
          <w:sz w:val="24"/>
          <w:szCs w:val="24"/>
        </w:rPr>
        <w:t xml:space="preserve">privacy and reputation, which is </w:t>
      </w:r>
      <w:r w:rsidR="00D649A0">
        <w:rPr>
          <w:rFonts w:ascii="Arial" w:hAnsi="Arial" w:cs="Arial"/>
          <w:iCs/>
          <w:sz w:val="24"/>
          <w:szCs w:val="24"/>
        </w:rPr>
        <w:t xml:space="preserve">balanced with </w:t>
      </w:r>
      <w:r>
        <w:rPr>
          <w:rFonts w:ascii="Arial" w:hAnsi="Arial" w:cs="Arial"/>
          <w:iCs/>
          <w:sz w:val="24"/>
          <w:szCs w:val="24"/>
        </w:rPr>
        <w:t xml:space="preserve">the importance of improving community safety and reducing </w:t>
      </w:r>
      <w:r w:rsidR="007B78E1">
        <w:rPr>
          <w:rFonts w:ascii="Arial" w:hAnsi="Arial" w:cs="Arial"/>
          <w:iCs/>
          <w:sz w:val="24"/>
          <w:szCs w:val="24"/>
        </w:rPr>
        <w:t xml:space="preserve">harms from alcohol. </w:t>
      </w:r>
      <w:r>
        <w:rPr>
          <w:rFonts w:ascii="Arial" w:hAnsi="Arial" w:cs="Arial"/>
          <w:iCs/>
          <w:sz w:val="24"/>
          <w:szCs w:val="24"/>
        </w:rPr>
        <w:t xml:space="preserve"> </w:t>
      </w:r>
    </w:p>
    <w:p w14:paraId="7B0B7D23" w14:textId="5E48CAA8" w:rsidR="00A36C30" w:rsidRDefault="00A36C30" w:rsidP="00A36C30">
      <w:pPr>
        <w:rPr>
          <w:rFonts w:ascii="Arial" w:hAnsi="Arial" w:cs="Arial"/>
          <w:iCs/>
          <w:sz w:val="24"/>
          <w:szCs w:val="24"/>
          <w:u w:val="single"/>
        </w:rPr>
      </w:pPr>
      <w:r>
        <w:rPr>
          <w:rFonts w:ascii="Arial" w:hAnsi="Arial" w:cs="Arial"/>
          <w:iCs/>
          <w:sz w:val="24"/>
          <w:szCs w:val="24"/>
          <w:u w:val="single"/>
        </w:rPr>
        <w:t xml:space="preserve">Section 22 – Rights in </w:t>
      </w:r>
      <w:r w:rsidR="00736677">
        <w:rPr>
          <w:rFonts w:ascii="Arial" w:hAnsi="Arial" w:cs="Arial"/>
          <w:iCs/>
          <w:sz w:val="24"/>
          <w:szCs w:val="24"/>
          <w:u w:val="single"/>
        </w:rPr>
        <w:t>c</w:t>
      </w:r>
      <w:r>
        <w:rPr>
          <w:rFonts w:ascii="Arial" w:hAnsi="Arial" w:cs="Arial"/>
          <w:iCs/>
          <w:sz w:val="24"/>
          <w:szCs w:val="24"/>
          <w:u w:val="single"/>
        </w:rPr>
        <w:t xml:space="preserve">riminal </w:t>
      </w:r>
      <w:r w:rsidR="00736677">
        <w:rPr>
          <w:rFonts w:ascii="Arial" w:hAnsi="Arial" w:cs="Arial"/>
          <w:iCs/>
          <w:sz w:val="24"/>
          <w:szCs w:val="24"/>
          <w:u w:val="single"/>
        </w:rPr>
        <w:t>p</w:t>
      </w:r>
      <w:r>
        <w:rPr>
          <w:rFonts w:ascii="Arial" w:hAnsi="Arial" w:cs="Arial"/>
          <w:iCs/>
          <w:sz w:val="24"/>
          <w:szCs w:val="24"/>
          <w:u w:val="single"/>
        </w:rPr>
        <w:t xml:space="preserve">roceedings </w:t>
      </w:r>
    </w:p>
    <w:p w14:paraId="18993E5C" w14:textId="19973B7D" w:rsidR="00736677" w:rsidRDefault="00736677" w:rsidP="00A36C30">
      <w:pPr>
        <w:pStyle w:val="ListParagraph"/>
        <w:numPr>
          <w:ilvl w:val="0"/>
          <w:numId w:val="6"/>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64104580" w14:textId="77777777" w:rsidR="00AD0B6F" w:rsidRPr="00AD0B6F" w:rsidRDefault="00AD0B6F" w:rsidP="00AD0B6F">
      <w:pPr>
        <w:pStyle w:val="ListParagraph"/>
        <w:ind w:left="360"/>
        <w:rPr>
          <w:rFonts w:ascii="Arial" w:hAnsi="Arial" w:cs="Arial"/>
          <w:b/>
          <w:bCs/>
          <w:i/>
          <w:sz w:val="24"/>
          <w:szCs w:val="24"/>
        </w:rPr>
      </w:pPr>
    </w:p>
    <w:p w14:paraId="6DDC5122" w14:textId="6BE99BB0" w:rsidR="00736677" w:rsidRDefault="00736677" w:rsidP="00736677">
      <w:pPr>
        <w:pStyle w:val="ListParagraph"/>
        <w:ind w:left="360"/>
        <w:rPr>
          <w:rFonts w:ascii="Arial" w:hAnsi="Arial" w:cs="Arial"/>
          <w:iCs/>
          <w:sz w:val="24"/>
          <w:szCs w:val="24"/>
        </w:rPr>
      </w:pPr>
      <w:r>
        <w:rPr>
          <w:rFonts w:ascii="Arial" w:hAnsi="Arial" w:cs="Arial"/>
          <w:iCs/>
          <w:sz w:val="24"/>
          <w:szCs w:val="24"/>
        </w:rPr>
        <w:t xml:space="preserve">Under section 22(1) of the HRA, everyone charged with a criminal offence has the right to be presumed innocent until proved guilty according to law. </w:t>
      </w:r>
    </w:p>
    <w:p w14:paraId="38217F30" w14:textId="77777777" w:rsidR="00736677" w:rsidRDefault="00736677" w:rsidP="00736677">
      <w:pPr>
        <w:pStyle w:val="ListParagraph"/>
        <w:ind w:left="360"/>
        <w:rPr>
          <w:rFonts w:ascii="Arial" w:hAnsi="Arial" w:cs="Arial"/>
          <w:iCs/>
          <w:sz w:val="24"/>
          <w:szCs w:val="24"/>
        </w:rPr>
      </w:pPr>
    </w:p>
    <w:p w14:paraId="302FAE7D" w14:textId="542A8E11" w:rsidR="00736677" w:rsidRPr="00F079C0" w:rsidRDefault="00736677" w:rsidP="003F077A">
      <w:pPr>
        <w:pStyle w:val="ListParagraph"/>
        <w:ind w:left="360"/>
        <w:rPr>
          <w:rFonts w:ascii="Arial" w:hAnsi="Arial" w:cs="Arial"/>
          <w:iCs/>
          <w:sz w:val="24"/>
          <w:szCs w:val="24"/>
        </w:rPr>
      </w:pPr>
      <w:r w:rsidRPr="00736677">
        <w:rPr>
          <w:rFonts w:ascii="Arial" w:hAnsi="Arial" w:cs="Arial"/>
          <w:iCs/>
          <w:sz w:val="24"/>
          <w:szCs w:val="24"/>
        </w:rPr>
        <w:t xml:space="preserve">The Bill includes provisions which limit the right to be presumed innocent. </w:t>
      </w:r>
      <w:r w:rsidR="00B366BB">
        <w:rPr>
          <w:rFonts w:ascii="Arial" w:hAnsi="Arial" w:cs="Arial"/>
          <w:iCs/>
          <w:sz w:val="24"/>
          <w:szCs w:val="24"/>
        </w:rPr>
        <w:t xml:space="preserve">Several </w:t>
      </w:r>
      <w:r w:rsidRPr="00736677">
        <w:rPr>
          <w:rFonts w:ascii="Arial" w:hAnsi="Arial" w:cs="Arial"/>
          <w:iCs/>
          <w:sz w:val="24"/>
          <w:szCs w:val="24"/>
        </w:rPr>
        <w:t>offences in the Bill provide for strict liability offence</w:t>
      </w:r>
      <w:r w:rsidR="00B366BB">
        <w:rPr>
          <w:rFonts w:ascii="Arial" w:hAnsi="Arial" w:cs="Arial"/>
          <w:iCs/>
          <w:sz w:val="24"/>
          <w:szCs w:val="24"/>
        </w:rPr>
        <w:t>s</w:t>
      </w:r>
      <w:r>
        <w:rPr>
          <w:rFonts w:ascii="Arial" w:hAnsi="Arial" w:cs="Arial"/>
          <w:iCs/>
          <w:sz w:val="24"/>
          <w:szCs w:val="24"/>
        </w:rPr>
        <w:t xml:space="preserve">. </w:t>
      </w:r>
      <w:r w:rsidR="00B366BB">
        <w:rPr>
          <w:rFonts w:ascii="Arial" w:hAnsi="Arial" w:cs="Arial"/>
          <w:iCs/>
          <w:sz w:val="24"/>
          <w:szCs w:val="24"/>
        </w:rPr>
        <w:t xml:space="preserve">While some offences provide exemptions that </w:t>
      </w:r>
      <w:r w:rsidR="00F079C0">
        <w:rPr>
          <w:rFonts w:ascii="Arial" w:hAnsi="Arial" w:cs="Arial"/>
          <w:iCs/>
          <w:sz w:val="24"/>
          <w:szCs w:val="24"/>
        </w:rPr>
        <w:t xml:space="preserve">allow a defence to prosecution, in these circumstances the </w:t>
      </w:r>
      <w:r w:rsidR="00F079C0" w:rsidRPr="00736677">
        <w:rPr>
          <w:rFonts w:ascii="Arial" w:hAnsi="Arial" w:cs="Arial"/>
          <w:iCs/>
          <w:sz w:val="24"/>
          <w:szCs w:val="24"/>
        </w:rPr>
        <w:t xml:space="preserve">evidential burden </w:t>
      </w:r>
      <w:r w:rsidR="00F079C0">
        <w:rPr>
          <w:rFonts w:ascii="Arial" w:hAnsi="Arial" w:cs="Arial"/>
          <w:iCs/>
          <w:sz w:val="24"/>
          <w:szCs w:val="24"/>
        </w:rPr>
        <w:t>falls on</w:t>
      </w:r>
      <w:r w:rsidR="00F079C0" w:rsidRPr="00736677">
        <w:rPr>
          <w:rFonts w:ascii="Arial" w:hAnsi="Arial" w:cs="Arial"/>
          <w:iCs/>
          <w:sz w:val="24"/>
          <w:szCs w:val="24"/>
        </w:rPr>
        <w:t xml:space="preserve"> the accused</w:t>
      </w:r>
      <w:r w:rsidR="00F079C0">
        <w:rPr>
          <w:rFonts w:ascii="Arial" w:hAnsi="Arial" w:cs="Arial"/>
          <w:iCs/>
          <w:sz w:val="24"/>
          <w:szCs w:val="24"/>
        </w:rPr>
        <w:t xml:space="preserve"> albeit to a lower standard of proof (see </w:t>
      </w:r>
      <w:r w:rsidR="00F079C0">
        <w:rPr>
          <w:rFonts w:ascii="Arial" w:hAnsi="Arial" w:cs="Arial"/>
          <w:i/>
          <w:sz w:val="24"/>
          <w:szCs w:val="24"/>
        </w:rPr>
        <w:t>Criminal Code 2002</w:t>
      </w:r>
      <w:r w:rsidR="00F079C0">
        <w:rPr>
          <w:rFonts w:ascii="Arial" w:hAnsi="Arial" w:cs="Arial"/>
          <w:iCs/>
          <w:sz w:val="24"/>
          <w:szCs w:val="24"/>
        </w:rPr>
        <w:t>, section 58).</w:t>
      </w:r>
    </w:p>
    <w:p w14:paraId="30D630D8" w14:textId="77777777" w:rsidR="003F077A" w:rsidRPr="00AD0B6F" w:rsidRDefault="003F077A" w:rsidP="003F077A">
      <w:pPr>
        <w:pStyle w:val="ListParagraph"/>
        <w:ind w:left="360"/>
        <w:rPr>
          <w:rFonts w:ascii="Arial" w:hAnsi="Arial" w:cs="Arial"/>
          <w:iCs/>
          <w:sz w:val="24"/>
          <w:szCs w:val="24"/>
        </w:rPr>
      </w:pPr>
    </w:p>
    <w:tbl>
      <w:tblPr>
        <w:tblStyle w:val="TableGrid"/>
        <w:tblW w:w="8930" w:type="dxa"/>
        <w:tblInd w:w="279" w:type="dxa"/>
        <w:tblLook w:val="04A0" w:firstRow="1" w:lastRow="0" w:firstColumn="1" w:lastColumn="0" w:noHBand="0" w:noVBand="1"/>
      </w:tblPr>
      <w:tblGrid>
        <w:gridCol w:w="3544"/>
        <w:gridCol w:w="5386"/>
      </w:tblGrid>
      <w:tr w:rsidR="00AD7F9C" w:rsidRPr="00913ABF" w14:paraId="13EE1157" w14:textId="77777777" w:rsidTr="00D83E59">
        <w:trPr>
          <w:cantSplit/>
          <w:trHeight w:val="20"/>
        </w:trPr>
        <w:tc>
          <w:tcPr>
            <w:tcW w:w="3544" w:type="dxa"/>
          </w:tcPr>
          <w:p w14:paraId="524C8FD2" w14:textId="77777777" w:rsidR="00AD7F9C" w:rsidRPr="00A81EEA" w:rsidRDefault="00AD7F9C" w:rsidP="00EC4175">
            <w:pPr>
              <w:spacing w:after="0" w:line="280" w:lineRule="atLeast"/>
              <w:rPr>
                <w:rFonts w:ascii="Arial" w:hAnsi="Arial" w:cs="Arial"/>
                <w:b/>
                <w:bCs/>
                <w:sz w:val="24"/>
                <w:szCs w:val="24"/>
              </w:rPr>
            </w:pPr>
            <w:r w:rsidRPr="00A81EEA">
              <w:rPr>
                <w:rFonts w:ascii="Arial" w:hAnsi="Arial" w:cs="Arial"/>
                <w:b/>
                <w:bCs/>
                <w:sz w:val="24"/>
                <w:szCs w:val="24"/>
              </w:rPr>
              <w:t>Section</w:t>
            </w:r>
          </w:p>
          <w:p w14:paraId="5E364E58" w14:textId="77777777" w:rsidR="00AD7F9C" w:rsidRPr="00A81EEA" w:rsidRDefault="00AD7F9C" w:rsidP="00EC4175">
            <w:pPr>
              <w:spacing w:after="0" w:line="280" w:lineRule="atLeast"/>
              <w:rPr>
                <w:rFonts w:ascii="Arial" w:hAnsi="Arial" w:cs="Arial"/>
                <w:b/>
                <w:bCs/>
                <w:sz w:val="24"/>
                <w:szCs w:val="24"/>
              </w:rPr>
            </w:pPr>
          </w:p>
        </w:tc>
        <w:tc>
          <w:tcPr>
            <w:tcW w:w="5386" w:type="dxa"/>
          </w:tcPr>
          <w:p w14:paraId="646864C0" w14:textId="77777777" w:rsidR="00AD7F9C" w:rsidRPr="00A81EEA" w:rsidRDefault="00AD7F9C" w:rsidP="00EC4175">
            <w:pPr>
              <w:spacing w:after="0" w:line="280" w:lineRule="atLeast"/>
              <w:rPr>
                <w:rFonts w:ascii="Arial" w:hAnsi="Arial" w:cs="Arial"/>
                <w:b/>
                <w:bCs/>
                <w:sz w:val="24"/>
                <w:szCs w:val="24"/>
              </w:rPr>
            </w:pPr>
            <w:r w:rsidRPr="00A81EEA">
              <w:rPr>
                <w:rFonts w:ascii="Arial" w:hAnsi="Arial" w:cs="Arial"/>
                <w:b/>
                <w:bCs/>
                <w:sz w:val="24"/>
                <w:szCs w:val="24"/>
              </w:rPr>
              <w:t>Nature of the limitation</w:t>
            </w:r>
          </w:p>
        </w:tc>
      </w:tr>
      <w:tr w:rsidR="00AD7F9C" w:rsidRPr="00913ABF" w14:paraId="4C6FEC44" w14:textId="77777777" w:rsidTr="00D83E59">
        <w:trPr>
          <w:cantSplit/>
          <w:trHeight w:val="20"/>
        </w:trPr>
        <w:tc>
          <w:tcPr>
            <w:tcW w:w="3544" w:type="dxa"/>
          </w:tcPr>
          <w:p w14:paraId="2F1BE630"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143K</w:t>
            </w:r>
          </w:p>
          <w:p w14:paraId="5C5A8006"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16EE560D"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provider must give notice of who sells liquor supplied by same-day delivery</w:t>
            </w:r>
          </w:p>
        </w:tc>
        <w:tc>
          <w:tcPr>
            <w:tcW w:w="5386" w:type="dxa"/>
          </w:tcPr>
          <w:p w14:paraId="5067EB77"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failing to give the Commissioner written notice of the seller of the liquor by same-day delivery.</w:t>
            </w:r>
          </w:p>
          <w:p w14:paraId="3DC11DA8" w14:textId="77777777" w:rsidR="00AD7F9C" w:rsidRPr="00A81EEA" w:rsidRDefault="00AD7F9C" w:rsidP="00EC4175">
            <w:pPr>
              <w:spacing w:after="0" w:line="280" w:lineRule="atLeast"/>
              <w:rPr>
                <w:rFonts w:ascii="Arial" w:hAnsi="Arial" w:cs="Arial"/>
                <w:sz w:val="24"/>
                <w:szCs w:val="24"/>
              </w:rPr>
            </w:pPr>
          </w:p>
          <w:p w14:paraId="349B7F50"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05E20BE5" w14:textId="77777777" w:rsidTr="00D83E59">
        <w:trPr>
          <w:cantSplit/>
          <w:trHeight w:val="20"/>
        </w:trPr>
        <w:tc>
          <w:tcPr>
            <w:tcW w:w="3544" w:type="dxa"/>
          </w:tcPr>
          <w:p w14:paraId="095CD3E6"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143M </w:t>
            </w:r>
          </w:p>
          <w:p w14:paraId="4939DDB8"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4BFBBA67"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Daily liquor limit for same-day delivery</w:t>
            </w:r>
          </w:p>
        </w:tc>
        <w:tc>
          <w:tcPr>
            <w:tcW w:w="5386" w:type="dxa"/>
          </w:tcPr>
          <w:p w14:paraId="132AE41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Provides an offence for supplying an amount of liquor that exceeds the prescribed daily amount, to the same customer by same-day delivery. </w:t>
            </w:r>
          </w:p>
          <w:p w14:paraId="6F7D7563" w14:textId="77777777" w:rsidR="00AD7F9C" w:rsidRPr="00A81EEA" w:rsidRDefault="00AD7F9C" w:rsidP="00EC4175">
            <w:pPr>
              <w:spacing w:after="0" w:line="280" w:lineRule="atLeast"/>
              <w:rPr>
                <w:rFonts w:ascii="Arial" w:hAnsi="Arial" w:cs="Arial"/>
                <w:sz w:val="24"/>
                <w:szCs w:val="24"/>
              </w:rPr>
            </w:pPr>
          </w:p>
          <w:p w14:paraId="3B0D3CCB"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2147524C" w14:textId="77777777" w:rsidTr="00D83E59">
        <w:trPr>
          <w:cantSplit/>
          <w:trHeight w:val="2269"/>
        </w:trPr>
        <w:tc>
          <w:tcPr>
            <w:tcW w:w="3544" w:type="dxa"/>
          </w:tcPr>
          <w:p w14:paraId="4BEF02FE"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143N </w:t>
            </w:r>
          </w:p>
          <w:p w14:paraId="2B52A9F5"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1D4EF41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must be delayed</w:t>
            </w:r>
          </w:p>
        </w:tc>
        <w:tc>
          <w:tcPr>
            <w:tcW w:w="5386" w:type="dxa"/>
          </w:tcPr>
          <w:p w14:paraId="78F8141D"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Provides an offence for delivering liquor by same-day delivery before the delayed delivery period. </w:t>
            </w:r>
          </w:p>
          <w:p w14:paraId="602887FB" w14:textId="77777777" w:rsidR="00AD7F9C" w:rsidRPr="00A81EEA" w:rsidRDefault="00AD7F9C" w:rsidP="00EC4175">
            <w:pPr>
              <w:spacing w:after="0" w:line="280" w:lineRule="atLeast"/>
              <w:rPr>
                <w:rFonts w:ascii="Arial" w:hAnsi="Arial" w:cs="Arial"/>
                <w:sz w:val="24"/>
                <w:szCs w:val="24"/>
              </w:rPr>
            </w:pPr>
          </w:p>
          <w:p w14:paraId="331D2096" w14:textId="3131D876" w:rsidR="00AD7F9C" w:rsidRDefault="00AD7F9C" w:rsidP="0017271F">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r w:rsidR="0017271F">
              <w:rPr>
                <w:rFonts w:ascii="Arial" w:hAnsi="Arial" w:cs="Arial"/>
                <w:iCs/>
                <w:sz w:val="24"/>
                <w:szCs w:val="24"/>
              </w:rPr>
              <w:t xml:space="preserve">. </w:t>
            </w:r>
            <w:r w:rsidR="00050DCA" w:rsidRPr="009407B7">
              <w:rPr>
                <w:rFonts w:ascii="Arial" w:hAnsi="Arial" w:cs="Arial"/>
                <w:sz w:val="24"/>
                <w:szCs w:val="24"/>
              </w:rPr>
              <w:t xml:space="preserve">Section 30E of the </w:t>
            </w:r>
            <w:r w:rsidR="0017271F" w:rsidRPr="009407B7">
              <w:rPr>
                <w:rFonts w:ascii="Arial" w:hAnsi="Arial" w:cs="Arial"/>
                <w:i/>
                <w:iCs/>
                <w:sz w:val="24"/>
                <w:szCs w:val="24"/>
              </w:rPr>
              <w:t>Liquor Regulation 2010</w:t>
            </w:r>
            <w:r w:rsidR="00050DCA" w:rsidRPr="009407B7">
              <w:rPr>
                <w:rFonts w:ascii="Arial" w:hAnsi="Arial" w:cs="Arial"/>
                <w:sz w:val="24"/>
                <w:szCs w:val="24"/>
              </w:rPr>
              <w:t xml:space="preserve"> </w:t>
            </w:r>
            <w:r w:rsidR="00863ECB" w:rsidRPr="009407B7">
              <w:rPr>
                <w:rFonts w:ascii="Arial" w:hAnsi="Arial" w:cs="Arial"/>
                <w:sz w:val="24"/>
                <w:szCs w:val="24"/>
              </w:rPr>
              <w:t xml:space="preserve">provides </w:t>
            </w:r>
            <w:r w:rsidR="0017271F" w:rsidRPr="009407B7">
              <w:rPr>
                <w:rFonts w:ascii="Arial" w:hAnsi="Arial" w:cs="Arial"/>
                <w:sz w:val="24"/>
                <w:szCs w:val="24"/>
              </w:rPr>
              <w:t>an exemption from delayed delivery for liquor sold with a meal. In effect this provides a defence to the offence in section 143N relating to the time delay for deliveries</w:t>
            </w:r>
            <w:r w:rsidR="00F079C0" w:rsidRPr="009407B7">
              <w:rPr>
                <w:rFonts w:ascii="Arial" w:hAnsi="Arial" w:cs="Arial"/>
                <w:sz w:val="24"/>
                <w:szCs w:val="24"/>
              </w:rPr>
              <w:t>, regarding which an accused has the evidential burden of proof</w:t>
            </w:r>
            <w:r w:rsidR="0017271F" w:rsidRPr="009407B7">
              <w:rPr>
                <w:rFonts w:ascii="Arial" w:hAnsi="Arial" w:cs="Arial"/>
                <w:sz w:val="24"/>
                <w:szCs w:val="24"/>
              </w:rPr>
              <w:t>.</w:t>
            </w:r>
            <w:r w:rsidR="0017271F" w:rsidRPr="00CD53BA">
              <w:rPr>
                <w:rFonts w:ascii="Arial" w:hAnsi="Arial" w:cs="Arial"/>
                <w:sz w:val="24"/>
                <w:szCs w:val="24"/>
              </w:rPr>
              <w:t xml:space="preserve"> </w:t>
            </w:r>
          </w:p>
          <w:p w14:paraId="0DF5944F" w14:textId="20EC529A" w:rsidR="0017271F" w:rsidRPr="00A81EEA" w:rsidRDefault="0017271F" w:rsidP="0017271F">
            <w:pPr>
              <w:spacing w:after="0" w:line="280" w:lineRule="atLeast"/>
              <w:rPr>
                <w:rFonts w:ascii="Arial" w:hAnsi="Arial" w:cs="Arial"/>
                <w:sz w:val="24"/>
                <w:szCs w:val="24"/>
              </w:rPr>
            </w:pPr>
          </w:p>
        </w:tc>
      </w:tr>
      <w:tr w:rsidR="00AD7F9C" w:rsidRPr="00913ABF" w14:paraId="582633E6" w14:textId="77777777" w:rsidTr="00D83E59">
        <w:trPr>
          <w:cantSplit/>
          <w:trHeight w:val="1741"/>
        </w:trPr>
        <w:tc>
          <w:tcPr>
            <w:tcW w:w="3544" w:type="dxa"/>
          </w:tcPr>
          <w:p w14:paraId="482CFEE8"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143O </w:t>
            </w:r>
          </w:p>
          <w:p w14:paraId="013BE732" w14:textId="77777777" w:rsidR="00AD7F9C" w:rsidRPr="00A81EEA" w:rsidRDefault="00AD7F9C" w:rsidP="00EC4175">
            <w:pPr>
              <w:tabs>
                <w:tab w:val="left" w:pos="284"/>
              </w:tabs>
              <w:spacing w:after="0" w:line="280" w:lineRule="atLeast"/>
              <w:rPr>
                <w:rFonts w:ascii="Arial" w:hAnsi="Arial" w:cs="Arial"/>
                <w:sz w:val="24"/>
                <w:szCs w:val="24"/>
              </w:rPr>
            </w:pPr>
          </w:p>
          <w:p w14:paraId="722125A1"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Permitted times for same-day delivery of liquor</w:t>
            </w:r>
          </w:p>
        </w:tc>
        <w:tc>
          <w:tcPr>
            <w:tcW w:w="5386" w:type="dxa"/>
          </w:tcPr>
          <w:p w14:paraId="7CAD81BB" w14:textId="77777777" w:rsidR="00AD7F9C" w:rsidRPr="00A81EEA" w:rsidRDefault="00AD7F9C" w:rsidP="00EC4175">
            <w:pPr>
              <w:spacing w:after="0" w:line="280" w:lineRule="atLeast"/>
              <w:rPr>
                <w:rFonts w:ascii="Arial" w:hAnsi="Arial" w:cs="Arial"/>
                <w:iCs/>
                <w:sz w:val="24"/>
                <w:szCs w:val="24"/>
              </w:rPr>
            </w:pPr>
            <w:r w:rsidRPr="00A81EEA">
              <w:rPr>
                <w:rFonts w:ascii="Arial" w:hAnsi="Arial" w:cs="Arial"/>
                <w:iCs/>
                <w:sz w:val="24"/>
                <w:szCs w:val="24"/>
              </w:rPr>
              <w:t>Provides for an offence for the delivery of liquor outside the times prescribed by regulation.</w:t>
            </w:r>
          </w:p>
          <w:p w14:paraId="2756CC0F" w14:textId="77777777" w:rsidR="00AD7F9C" w:rsidRPr="00A81EEA" w:rsidRDefault="00AD7F9C" w:rsidP="00EC4175">
            <w:pPr>
              <w:spacing w:after="0" w:line="280" w:lineRule="atLeast"/>
              <w:rPr>
                <w:rFonts w:ascii="Arial" w:hAnsi="Arial" w:cs="Arial"/>
                <w:sz w:val="24"/>
                <w:szCs w:val="24"/>
              </w:rPr>
            </w:pPr>
          </w:p>
          <w:p w14:paraId="47DF2F4B"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An offence under sub-section (2) is a </w:t>
            </w:r>
            <w:r w:rsidRPr="00A81EEA">
              <w:rPr>
                <w:rFonts w:ascii="Arial" w:hAnsi="Arial" w:cs="Arial"/>
                <w:iCs/>
                <w:sz w:val="24"/>
                <w:szCs w:val="24"/>
              </w:rPr>
              <w:t>strict liability offence.</w:t>
            </w:r>
          </w:p>
        </w:tc>
      </w:tr>
      <w:tr w:rsidR="00AD7F9C" w:rsidRPr="00913ABF" w14:paraId="59603857" w14:textId="77777777" w:rsidTr="00D83E59">
        <w:trPr>
          <w:cantSplit/>
          <w:trHeight w:val="1539"/>
        </w:trPr>
        <w:tc>
          <w:tcPr>
            <w:tcW w:w="3544" w:type="dxa"/>
          </w:tcPr>
          <w:p w14:paraId="4CA1EEB9"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lastRenderedPageBreak/>
              <w:t xml:space="preserve">Section 143P </w:t>
            </w:r>
          </w:p>
          <w:p w14:paraId="7B5005D2"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47FC489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not permitted to certain public places</w:t>
            </w:r>
          </w:p>
        </w:tc>
        <w:tc>
          <w:tcPr>
            <w:tcW w:w="5386" w:type="dxa"/>
          </w:tcPr>
          <w:p w14:paraId="3479BA13"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Provides for an offence of the delivery of liquor to certain public places. </w:t>
            </w:r>
          </w:p>
          <w:p w14:paraId="3CE42FFD" w14:textId="77777777" w:rsidR="00AD7F9C" w:rsidRPr="00A81EEA" w:rsidRDefault="00AD7F9C" w:rsidP="00EC4175">
            <w:pPr>
              <w:spacing w:after="0" w:line="280" w:lineRule="atLeast"/>
              <w:rPr>
                <w:rFonts w:ascii="Arial" w:hAnsi="Arial" w:cs="Arial"/>
                <w:sz w:val="24"/>
                <w:szCs w:val="24"/>
              </w:rPr>
            </w:pPr>
          </w:p>
          <w:p w14:paraId="1911C285"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7DA4BFED" w14:textId="77777777" w:rsidTr="00D83E59">
        <w:trPr>
          <w:cantSplit/>
          <w:trHeight w:val="20"/>
        </w:trPr>
        <w:tc>
          <w:tcPr>
            <w:tcW w:w="3544" w:type="dxa"/>
            <w:vMerge w:val="restart"/>
          </w:tcPr>
          <w:p w14:paraId="5B5E3B25"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143Q</w:t>
            </w:r>
          </w:p>
          <w:p w14:paraId="490FD69A"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7FA8BBD1"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Self-exclusion from same-day delivery of liquor</w:t>
            </w:r>
          </w:p>
        </w:tc>
        <w:tc>
          <w:tcPr>
            <w:tcW w:w="5386" w:type="dxa"/>
          </w:tcPr>
          <w:p w14:paraId="073A3405"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(3)</w:t>
            </w:r>
          </w:p>
          <w:p w14:paraId="5EEA574A" w14:textId="77777777" w:rsidR="00AD7F9C" w:rsidRPr="00A81EEA" w:rsidRDefault="00AD7F9C" w:rsidP="00EC4175">
            <w:pPr>
              <w:spacing w:after="0" w:line="280" w:lineRule="atLeast"/>
              <w:rPr>
                <w:rFonts w:ascii="Arial" w:hAnsi="Arial" w:cs="Arial"/>
                <w:sz w:val="24"/>
                <w:szCs w:val="24"/>
              </w:rPr>
            </w:pPr>
          </w:p>
          <w:p w14:paraId="5F23A9EB"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failing to provide an option for the customer to self-exclude from the supply and direct marketing of same-day delivery of liquor.</w:t>
            </w:r>
          </w:p>
          <w:p w14:paraId="763A75C2" w14:textId="77777777" w:rsidR="00AD7F9C" w:rsidRPr="00A81EEA" w:rsidRDefault="00AD7F9C" w:rsidP="00EC4175">
            <w:pPr>
              <w:spacing w:after="0" w:line="280" w:lineRule="atLeast"/>
              <w:rPr>
                <w:rFonts w:ascii="Arial" w:hAnsi="Arial" w:cs="Arial"/>
                <w:sz w:val="24"/>
                <w:szCs w:val="24"/>
              </w:rPr>
            </w:pPr>
          </w:p>
          <w:p w14:paraId="3BC48811"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21EA7869" w14:textId="77777777" w:rsidTr="00D83E59">
        <w:trPr>
          <w:cantSplit/>
          <w:trHeight w:val="20"/>
        </w:trPr>
        <w:tc>
          <w:tcPr>
            <w:tcW w:w="3544" w:type="dxa"/>
            <w:vMerge/>
          </w:tcPr>
          <w:p w14:paraId="3463D970" w14:textId="77777777" w:rsidR="00AD7F9C" w:rsidRPr="00A81EEA" w:rsidRDefault="00AD7F9C" w:rsidP="00EC4175">
            <w:pPr>
              <w:spacing w:after="0" w:line="280" w:lineRule="atLeast"/>
              <w:rPr>
                <w:rFonts w:ascii="Arial" w:hAnsi="Arial" w:cs="Arial"/>
                <w:sz w:val="24"/>
                <w:szCs w:val="24"/>
              </w:rPr>
            </w:pPr>
          </w:p>
        </w:tc>
        <w:tc>
          <w:tcPr>
            <w:tcW w:w="5386" w:type="dxa"/>
          </w:tcPr>
          <w:p w14:paraId="75997EB7"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(4)</w:t>
            </w:r>
          </w:p>
          <w:p w14:paraId="1C9F3B4D" w14:textId="77777777" w:rsidR="00AD7F9C" w:rsidRPr="00A81EEA" w:rsidRDefault="00AD7F9C" w:rsidP="00EC4175">
            <w:pPr>
              <w:spacing w:after="0" w:line="280" w:lineRule="atLeast"/>
              <w:rPr>
                <w:rFonts w:ascii="Arial" w:hAnsi="Arial" w:cs="Arial"/>
                <w:sz w:val="24"/>
                <w:szCs w:val="24"/>
              </w:rPr>
            </w:pPr>
          </w:p>
          <w:p w14:paraId="23B2C687"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taking an order of liquor from a self-excluded person.</w:t>
            </w:r>
          </w:p>
          <w:p w14:paraId="1C76DC72" w14:textId="77777777" w:rsidR="00AD7F9C" w:rsidRPr="00A81EEA" w:rsidRDefault="00AD7F9C" w:rsidP="00EC4175">
            <w:pPr>
              <w:spacing w:after="0" w:line="280" w:lineRule="atLeast"/>
              <w:rPr>
                <w:rFonts w:ascii="Arial" w:hAnsi="Arial" w:cs="Arial"/>
                <w:sz w:val="24"/>
                <w:szCs w:val="24"/>
              </w:rPr>
            </w:pPr>
          </w:p>
          <w:p w14:paraId="16F3CC1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00FE7D59" w14:textId="77777777" w:rsidTr="00D83E59">
        <w:trPr>
          <w:cantSplit/>
          <w:trHeight w:val="20"/>
        </w:trPr>
        <w:tc>
          <w:tcPr>
            <w:tcW w:w="3544" w:type="dxa"/>
            <w:vMerge/>
          </w:tcPr>
          <w:p w14:paraId="3B1A21FF" w14:textId="77777777" w:rsidR="00AD7F9C" w:rsidRPr="00A81EEA" w:rsidRDefault="00AD7F9C" w:rsidP="00EC4175">
            <w:pPr>
              <w:spacing w:after="0" w:line="280" w:lineRule="atLeast"/>
              <w:rPr>
                <w:rFonts w:ascii="Arial" w:hAnsi="Arial" w:cs="Arial"/>
                <w:sz w:val="24"/>
                <w:szCs w:val="24"/>
              </w:rPr>
            </w:pPr>
          </w:p>
        </w:tc>
        <w:tc>
          <w:tcPr>
            <w:tcW w:w="5386" w:type="dxa"/>
          </w:tcPr>
          <w:p w14:paraId="749702E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(5)</w:t>
            </w:r>
          </w:p>
          <w:p w14:paraId="6057853A" w14:textId="77777777" w:rsidR="00AD7F9C" w:rsidRPr="00A81EEA" w:rsidRDefault="00AD7F9C" w:rsidP="00EC4175">
            <w:pPr>
              <w:spacing w:after="0" w:line="280" w:lineRule="atLeast"/>
              <w:rPr>
                <w:rFonts w:ascii="Arial" w:hAnsi="Arial" w:cs="Arial"/>
                <w:sz w:val="24"/>
                <w:szCs w:val="24"/>
              </w:rPr>
            </w:pPr>
          </w:p>
          <w:p w14:paraId="189EE12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marketing to a self-excluded person about same-day delivery of liquor.</w:t>
            </w:r>
          </w:p>
          <w:p w14:paraId="22308244" w14:textId="77777777" w:rsidR="00AD7F9C" w:rsidRPr="00A81EEA" w:rsidRDefault="00AD7F9C" w:rsidP="00EC4175">
            <w:pPr>
              <w:spacing w:after="0" w:line="280" w:lineRule="atLeast"/>
              <w:rPr>
                <w:rFonts w:ascii="Arial" w:hAnsi="Arial" w:cs="Arial"/>
                <w:sz w:val="24"/>
                <w:szCs w:val="24"/>
              </w:rPr>
            </w:pPr>
          </w:p>
          <w:p w14:paraId="3A02302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47019ECF" w14:textId="77777777" w:rsidTr="00D83E59">
        <w:trPr>
          <w:cantSplit/>
          <w:trHeight w:val="20"/>
        </w:trPr>
        <w:tc>
          <w:tcPr>
            <w:tcW w:w="3544" w:type="dxa"/>
            <w:vMerge w:val="restart"/>
          </w:tcPr>
          <w:p w14:paraId="3E1B7AC0"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143R </w:t>
            </w:r>
          </w:p>
          <w:p w14:paraId="3F40F32A" w14:textId="77777777" w:rsidR="00AD7F9C" w:rsidRPr="00A81EEA" w:rsidRDefault="00AD7F9C" w:rsidP="00EC4175">
            <w:pPr>
              <w:tabs>
                <w:tab w:val="left" w:pos="284"/>
              </w:tabs>
              <w:spacing w:after="0" w:line="280" w:lineRule="atLeast"/>
              <w:rPr>
                <w:rFonts w:ascii="Arial" w:hAnsi="Arial" w:cs="Arial"/>
                <w:sz w:val="24"/>
                <w:szCs w:val="24"/>
              </w:rPr>
            </w:pPr>
          </w:p>
          <w:p w14:paraId="39BD6847"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provider and delivery person must have same-day delivery RSA certificate</w:t>
            </w:r>
          </w:p>
        </w:tc>
        <w:tc>
          <w:tcPr>
            <w:tcW w:w="5386" w:type="dxa"/>
          </w:tcPr>
          <w:p w14:paraId="3256335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(1)</w:t>
            </w:r>
          </w:p>
          <w:p w14:paraId="2FFCC915" w14:textId="77777777" w:rsidR="00AD7F9C" w:rsidRPr="00A81EEA" w:rsidRDefault="00AD7F9C" w:rsidP="00EC4175">
            <w:pPr>
              <w:spacing w:after="0" w:line="280" w:lineRule="atLeast"/>
              <w:rPr>
                <w:rFonts w:ascii="Arial" w:hAnsi="Arial" w:cs="Arial"/>
                <w:sz w:val="24"/>
                <w:szCs w:val="24"/>
              </w:rPr>
            </w:pPr>
          </w:p>
          <w:p w14:paraId="0FBAE5C0"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Provides for an offence if a same-day delivery provider takes a delivery order and does not hold a current same-day delivery RSA certificate. </w:t>
            </w:r>
          </w:p>
          <w:p w14:paraId="100CB64B" w14:textId="77777777" w:rsidR="00AD7F9C" w:rsidRPr="00A81EEA" w:rsidRDefault="00AD7F9C" w:rsidP="00EC4175">
            <w:pPr>
              <w:spacing w:after="0" w:line="280" w:lineRule="atLeast"/>
              <w:rPr>
                <w:rFonts w:ascii="Arial" w:hAnsi="Arial" w:cs="Arial"/>
                <w:sz w:val="24"/>
                <w:szCs w:val="24"/>
              </w:rPr>
            </w:pPr>
          </w:p>
          <w:p w14:paraId="52BA0FEB"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59264F51" w14:textId="77777777" w:rsidTr="00D83E59">
        <w:trPr>
          <w:cantSplit/>
          <w:trHeight w:val="20"/>
        </w:trPr>
        <w:tc>
          <w:tcPr>
            <w:tcW w:w="3544" w:type="dxa"/>
            <w:vMerge/>
          </w:tcPr>
          <w:p w14:paraId="24364F61" w14:textId="77777777" w:rsidR="00AD7F9C" w:rsidRPr="00A81EEA" w:rsidRDefault="00AD7F9C" w:rsidP="00EC4175">
            <w:pPr>
              <w:spacing w:after="0" w:line="280" w:lineRule="atLeast"/>
              <w:rPr>
                <w:rFonts w:ascii="Arial" w:hAnsi="Arial" w:cs="Arial"/>
                <w:sz w:val="24"/>
                <w:szCs w:val="24"/>
              </w:rPr>
            </w:pPr>
          </w:p>
        </w:tc>
        <w:tc>
          <w:tcPr>
            <w:tcW w:w="5386" w:type="dxa"/>
          </w:tcPr>
          <w:p w14:paraId="52901075"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(2)</w:t>
            </w:r>
          </w:p>
          <w:p w14:paraId="7BD438A2" w14:textId="77777777" w:rsidR="00AD7F9C" w:rsidRPr="00A81EEA" w:rsidRDefault="00AD7F9C" w:rsidP="00EC4175">
            <w:pPr>
              <w:spacing w:after="0" w:line="280" w:lineRule="atLeast"/>
              <w:rPr>
                <w:rFonts w:ascii="Arial" w:hAnsi="Arial" w:cs="Arial"/>
                <w:sz w:val="24"/>
                <w:szCs w:val="24"/>
              </w:rPr>
            </w:pPr>
          </w:p>
          <w:p w14:paraId="178DA0C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supplying liquor by same-day delivery using a delivery person who does not hold a current same-day delivery RSA certificate.</w:t>
            </w:r>
          </w:p>
          <w:p w14:paraId="2F5DCAEF" w14:textId="77777777" w:rsidR="00AD7F9C" w:rsidRPr="00A81EEA" w:rsidRDefault="00AD7F9C" w:rsidP="00EC4175">
            <w:pPr>
              <w:spacing w:after="0" w:line="280" w:lineRule="atLeast"/>
              <w:rPr>
                <w:rFonts w:ascii="Arial" w:hAnsi="Arial" w:cs="Arial"/>
                <w:sz w:val="24"/>
                <w:szCs w:val="24"/>
              </w:rPr>
            </w:pPr>
          </w:p>
          <w:p w14:paraId="3C3F081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21A1B36F" w14:textId="77777777" w:rsidTr="00D83E59">
        <w:trPr>
          <w:cantSplit/>
          <w:trHeight w:val="20"/>
        </w:trPr>
        <w:tc>
          <w:tcPr>
            <w:tcW w:w="3544" w:type="dxa"/>
            <w:vMerge/>
          </w:tcPr>
          <w:p w14:paraId="2DBDC505" w14:textId="77777777" w:rsidR="00AD7F9C" w:rsidRPr="00A81EEA" w:rsidRDefault="00AD7F9C" w:rsidP="00EC4175">
            <w:pPr>
              <w:spacing w:after="0" w:line="280" w:lineRule="atLeast"/>
              <w:rPr>
                <w:rFonts w:ascii="Arial" w:hAnsi="Arial" w:cs="Arial"/>
                <w:sz w:val="24"/>
                <w:szCs w:val="24"/>
              </w:rPr>
            </w:pPr>
          </w:p>
        </w:tc>
        <w:tc>
          <w:tcPr>
            <w:tcW w:w="5386" w:type="dxa"/>
          </w:tcPr>
          <w:p w14:paraId="643C2E8D"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(3)</w:t>
            </w:r>
          </w:p>
          <w:p w14:paraId="73D2B9FA" w14:textId="77777777" w:rsidR="00AD7F9C" w:rsidRPr="00A81EEA" w:rsidRDefault="00AD7F9C" w:rsidP="00EC4175">
            <w:pPr>
              <w:spacing w:after="0" w:line="280" w:lineRule="atLeast"/>
              <w:rPr>
                <w:rFonts w:ascii="Arial" w:hAnsi="Arial" w:cs="Arial"/>
                <w:sz w:val="24"/>
                <w:szCs w:val="24"/>
              </w:rPr>
            </w:pPr>
          </w:p>
          <w:p w14:paraId="76359517"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supplying liquor by same-day delivery without a current same-day delivery RSA certificate.</w:t>
            </w:r>
          </w:p>
          <w:p w14:paraId="00A59B81" w14:textId="77777777" w:rsidR="00AD7F9C" w:rsidRPr="00A81EEA" w:rsidRDefault="00AD7F9C" w:rsidP="00EC4175">
            <w:pPr>
              <w:spacing w:after="0" w:line="280" w:lineRule="atLeast"/>
              <w:rPr>
                <w:rFonts w:ascii="Arial" w:hAnsi="Arial" w:cs="Arial"/>
                <w:sz w:val="24"/>
                <w:szCs w:val="24"/>
              </w:rPr>
            </w:pPr>
          </w:p>
          <w:p w14:paraId="6C4B58FC"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258DAD97" w14:textId="77777777" w:rsidTr="00D83E59">
        <w:trPr>
          <w:cantSplit/>
          <w:trHeight w:val="20"/>
        </w:trPr>
        <w:tc>
          <w:tcPr>
            <w:tcW w:w="3544" w:type="dxa"/>
          </w:tcPr>
          <w:p w14:paraId="536D8051"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lastRenderedPageBreak/>
              <w:t xml:space="preserve">Section 143S </w:t>
            </w:r>
          </w:p>
          <w:p w14:paraId="2AE078D8"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0088D302"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provider must keep same-day delivery RSA certificates</w:t>
            </w:r>
          </w:p>
        </w:tc>
        <w:tc>
          <w:tcPr>
            <w:tcW w:w="5386" w:type="dxa"/>
          </w:tcPr>
          <w:p w14:paraId="1C13B3B8" w14:textId="32384943"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Provides for an offence for failing to keep a copy of current same-day delivery RSA certificates for the provider, individuals who have day-to-day control of same-day delivery operations, and delivery </w:t>
            </w:r>
            <w:r w:rsidR="00AD68A6">
              <w:rPr>
                <w:rFonts w:ascii="Arial" w:hAnsi="Arial" w:cs="Arial"/>
                <w:sz w:val="24"/>
                <w:szCs w:val="24"/>
              </w:rPr>
              <w:t>people</w:t>
            </w:r>
            <w:r w:rsidRPr="00A81EEA">
              <w:rPr>
                <w:rFonts w:ascii="Arial" w:hAnsi="Arial" w:cs="Arial"/>
                <w:sz w:val="24"/>
                <w:szCs w:val="24"/>
              </w:rPr>
              <w:t xml:space="preserve"> who make same-day deliveries.</w:t>
            </w:r>
          </w:p>
          <w:p w14:paraId="3AE251F8" w14:textId="77777777" w:rsidR="00AD7F9C" w:rsidRPr="00A81EEA" w:rsidRDefault="00AD7F9C" w:rsidP="00EC4175">
            <w:pPr>
              <w:spacing w:after="0" w:line="280" w:lineRule="atLeast"/>
              <w:rPr>
                <w:rFonts w:ascii="Arial" w:hAnsi="Arial" w:cs="Arial"/>
                <w:sz w:val="24"/>
                <w:szCs w:val="24"/>
              </w:rPr>
            </w:pPr>
          </w:p>
          <w:p w14:paraId="176F57F2"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43F43EB2" w14:textId="77777777" w:rsidTr="00D83E59">
        <w:trPr>
          <w:cantSplit/>
          <w:trHeight w:val="20"/>
        </w:trPr>
        <w:tc>
          <w:tcPr>
            <w:tcW w:w="3544" w:type="dxa"/>
          </w:tcPr>
          <w:p w14:paraId="4749490E"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143T </w:t>
            </w:r>
          </w:p>
          <w:p w14:paraId="618477B3"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31F0F129"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provider must verify customer age</w:t>
            </w:r>
          </w:p>
        </w:tc>
        <w:tc>
          <w:tcPr>
            <w:tcW w:w="5386" w:type="dxa"/>
          </w:tcPr>
          <w:p w14:paraId="0360714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an offence for failing to verify the customer’s age when the order is made.</w:t>
            </w:r>
          </w:p>
          <w:p w14:paraId="25E6CA9F" w14:textId="77777777" w:rsidR="00AD7F9C" w:rsidRPr="00A81EEA" w:rsidRDefault="00AD7F9C" w:rsidP="00EC4175">
            <w:pPr>
              <w:spacing w:after="0" w:line="280" w:lineRule="atLeast"/>
              <w:rPr>
                <w:rFonts w:ascii="Arial" w:hAnsi="Arial" w:cs="Arial"/>
                <w:sz w:val="24"/>
                <w:szCs w:val="24"/>
              </w:rPr>
            </w:pPr>
          </w:p>
          <w:p w14:paraId="21F80C15"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31B253C7" w14:textId="77777777" w:rsidTr="00D83E59">
        <w:trPr>
          <w:cantSplit/>
          <w:trHeight w:val="2248"/>
        </w:trPr>
        <w:tc>
          <w:tcPr>
            <w:tcW w:w="3544" w:type="dxa"/>
          </w:tcPr>
          <w:p w14:paraId="0C160DEE"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143U </w:t>
            </w:r>
          </w:p>
          <w:p w14:paraId="45212014" w14:textId="77777777" w:rsidR="00AD7F9C" w:rsidRPr="00A81EEA" w:rsidRDefault="00AD7F9C" w:rsidP="00EC4175">
            <w:pPr>
              <w:tabs>
                <w:tab w:val="left" w:pos="284"/>
              </w:tabs>
              <w:spacing w:after="0" w:line="280" w:lineRule="atLeast"/>
              <w:rPr>
                <w:rFonts w:ascii="Arial" w:hAnsi="Arial" w:cs="Arial"/>
                <w:sz w:val="24"/>
                <w:szCs w:val="24"/>
              </w:rPr>
            </w:pPr>
          </w:p>
          <w:p w14:paraId="22D87715"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not permitted to child or young person</w:t>
            </w:r>
          </w:p>
        </w:tc>
        <w:tc>
          <w:tcPr>
            <w:tcW w:w="5386" w:type="dxa"/>
          </w:tcPr>
          <w:p w14:paraId="655D35F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an offence for supplying liquor by same-day delivery to a person who is a child or young person.</w:t>
            </w:r>
          </w:p>
          <w:p w14:paraId="43EC6706" w14:textId="77777777" w:rsidR="00AD7F9C" w:rsidRPr="00A81EEA" w:rsidRDefault="00AD7F9C" w:rsidP="00EC4175">
            <w:pPr>
              <w:spacing w:after="0" w:line="280" w:lineRule="atLeast"/>
              <w:rPr>
                <w:rFonts w:ascii="Arial" w:hAnsi="Arial" w:cs="Arial"/>
                <w:sz w:val="24"/>
                <w:szCs w:val="24"/>
              </w:rPr>
            </w:pPr>
          </w:p>
          <w:p w14:paraId="57D0AC80" w14:textId="0CB2188C" w:rsidR="00307123" w:rsidRDefault="00AD7F9C" w:rsidP="00307123">
            <w:pPr>
              <w:spacing w:after="0" w:line="280" w:lineRule="atLeast"/>
              <w:rPr>
                <w:rFonts w:ascii="Arial" w:hAnsi="Arial" w:cs="Arial"/>
                <w:sz w:val="24"/>
                <w:szCs w:val="24"/>
              </w:rPr>
            </w:pPr>
            <w:r w:rsidRPr="00A81EEA">
              <w:rPr>
                <w:rFonts w:ascii="Arial" w:hAnsi="Arial" w:cs="Arial"/>
                <w:sz w:val="24"/>
                <w:szCs w:val="24"/>
              </w:rPr>
              <w:t xml:space="preserve">An offence under sub-section (2) is a </w:t>
            </w:r>
            <w:r w:rsidRPr="00A81EEA">
              <w:rPr>
                <w:rFonts w:ascii="Arial" w:hAnsi="Arial" w:cs="Arial"/>
                <w:iCs/>
                <w:sz w:val="24"/>
                <w:szCs w:val="24"/>
              </w:rPr>
              <w:t>strict liability offence</w:t>
            </w:r>
            <w:r w:rsidR="00307123">
              <w:rPr>
                <w:rFonts w:ascii="Arial" w:hAnsi="Arial" w:cs="Arial"/>
                <w:iCs/>
                <w:sz w:val="24"/>
                <w:szCs w:val="24"/>
              </w:rPr>
              <w:t xml:space="preserve">. </w:t>
            </w:r>
            <w:r w:rsidR="00307123">
              <w:rPr>
                <w:rFonts w:ascii="Arial" w:hAnsi="Arial" w:cs="Arial"/>
                <w:sz w:val="24"/>
                <w:szCs w:val="24"/>
              </w:rPr>
              <w:t xml:space="preserve">The offence does not apply under sub-section (4) where the young person was at least 16 years old and had shown a delivery person an identification document identifying the young person as an adult. </w:t>
            </w:r>
            <w:r w:rsidR="00F079C0">
              <w:rPr>
                <w:rFonts w:ascii="Arial" w:hAnsi="Arial" w:cs="Arial"/>
                <w:sz w:val="24"/>
                <w:szCs w:val="24"/>
              </w:rPr>
              <w:t>The accused has the evidential burden of proof in these circumstances</w:t>
            </w:r>
            <w:r w:rsidR="00F079C0" w:rsidRPr="00CD53BA">
              <w:rPr>
                <w:rFonts w:ascii="Arial" w:hAnsi="Arial" w:cs="Arial"/>
                <w:sz w:val="24"/>
                <w:szCs w:val="24"/>
              </w:rPr>
              <w:t>.</w:t>
            </w:r>
          </w:p>
          <w:p w14:paraId="5F393BA7" w14:textId="648E8128" w:rsidR="00307123" w:rsidRPr="00A81EEA" w:rsidRDefault="00307123" w:rsidP="00EC4175">
            <w:pPr>
              <w:spacing w:after="0" w:line="280" w:lineRule="atLeast"/>
              <w:rPr>
                <w:rFonts w:ascii="Arial" w:hAnsi="Arial" w:cs="Arial"/>
                <w:sz w:val="24"/>
                <w:szCs w:val="24"/>
              </w:rPr>
            </w:pPr>
          </w:p>
        </w:tc>
      </w:tr>
      <w:tr w:rsidR="00AD7F9C" w:rsidRPr="00913ABF" w14:paraId="3D9751D6" w14:textId="77777777" w:rsidTr="00D83E59">
        <w:trPr>
          <w:cantSplit/>
          <w:trHeight w:val="1984"/>
        </w:trPr>
        <w:tc>
          <w:tcPr>
            <w:tcW w:w="3544" w:type="dxa"/>
          </w:tcPr>
          <w:p w14:paraId="2144D887"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143W </w:t>
            </w:r>
          </w:p>
          <w:p w14:paraId="693387B6" w14:textId="77777777" w:rsidR="00AD7F9C" w:rsidRPr="00A81EEA" w:rsidRDefault="00AD7F9C" w:rsidP="00EC4175">
            <w:pPr>
              <w:tabs>
                <w:tab w:val="left" w:pos="284"/>
              </w:tabs>
              <w:spacing w:after="0" w:line="280" w:lineRule="atLeast"/>
              <w:rPr>
                <w:rFonts w:ascii="Arial" w:hAnsi="Arial" w:cs="Arial"/>
                <w:sz w:val="24"/>
                <w:szCs w:val="24"/>
              </w:rPr>
            </w:pPr>
          </w:p>
          <w:p w14:paraId="78EA34B2"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not permitted to intoxicated person</w:t>
            </w:r>
          </w:p>
        </w:tc>
        <w:tc>
          <w:tcPr>
            <w:tcW w:w="5386" w:type="dxa"/>
          </w:tcPr>
          <w:p w14:paraId="4BF479DD"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an offence for supplying liquor by same-day delivery to a person who is intoxicated.</w:t>
            </w:r>
          </w:p>
          <w:p w14:paraId="7CF3EE05" w14:textId="77777777" w:rsidR="00AD7F9C" w:rsidRPr="00A81EEA" w:rsidRDefault="00AD7F9C" w:rsidP="00EC4175">
            <w:pPr>
              <w:spacing w:after="0" w:line="280" w:lineRule="atLeast"/>
              <w:rPr>
                <w:rFonts w:ascii="Arial" w:hAnsi="Arial" w:cs="Arial"/>
                <w:sz w:val="24"/>
                <w:szCs w:val="24"/>
              </w:rPr>
            </w:pPr>
          </w:p>
          <w:p w14:paraId="34FF34B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An offence under sub-section (2) is a </w:t>
            </w:r>
            <w:r w:rsidRPr="00A81EEA">
              <w:rPr>
                <w:rFonts w:ascii="Arial" w:hAnsi="Arial" w:cs="Arial"/>
                <w:iCs/>
                <w:sz w:val="24"/>
                <w:szCs w:val="24"/>
              </w:rPr>
              <w:t>strict liability offence.</w:t>
            </w:r>
          </w:p>
        </w:tc>
      </w:tr>
      <w:tr w:rsidR="00AD7F9C" w:rsidRPr="00913ABF" w14:paraId="7971E438" w14:textId="77777777" w:rsidTr="00D83E59">
        <w:trPr>
          <w:cantSplit/>
          <w:trHeight w:val="1687"/>
        </w:trPr>
        <w:tc>
          <w:tcPr>
            <w:tcW w:w="3544" w:type="dxa"/>
          </w:tcPr>
          <w:p w14:paraId="712B5F66"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143X </w:t>
            </w:r>
          </w:p>
          <w:p w14:paraId="27F7B209"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6475BEFC"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must not be left unattended</w:t>
            </w:r>
          </w:p>
        </w:tc>
        <w:tc>
          <w:tcPr>
            <w:tcW w:w="5386" w:type="dxa"/>
          </w:tcPr>
          <w:p w14:paraId="142CC0D6"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leaving delivery of liquor unattended at the place of delivery.</w:t>
            </w:r>
          </w:p>
          <w:p w14:paraId="13EE8BD1" w14:textId="77777777" w:rsidR="00AD7F9C" w:rsidRPr="00A81EEA" w:rsidRDefault="00AD7F9C" w:rsidP="00EC4175">
            <w:pPr>
              <w:spacing w:after="0" w:line="280" w:lineRule="atLeast"/>
              <w:rPr>
                <w:rFonts w:ascii="Arial" w:hAnsi="Arial" w:cs="Arial"/>
                <w:sz w:val="24"/>
                <w:szCs w:val="24"/>
              </w:rPr>
            </w:pPr>
          </w:p>
          <w:p w14:paraId="41767BA3"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 xml:space="preserve">An offence under sub-section (2) is a </w:t>
            </w:r>
            <w:r w:rsidRPr="00A81EEA">
              <w:rPr>
                <w:rFonts w:ascii="Arial" w:hAnsi="Arial" w:cs="Arial"/>
                <w:iCs/>
                <w:sz w:val="24"/>
                <w:szCs w:val="24"/>
              </w:rPr>
              <w:t>strict liability offence.</w:t>
            </w:r>
          </w:p>
        </w:tc>
      </w:tr>
      <w:tr w:rsidR="00AD7F9C" w:rsidRPr="00913ABF" w14:paraId="77A4EAED" w14:textId="77777777" w:rsidTr="00D83E59">
        <w:trPr>
          <w:cantSplit/>
          <w:trHeight w:val="20"/>
        </w:trPr>
        <w:tc>
          <w:tcPr>
            <w:tcW w:w="3544" w:type="dxa"/>
          </w:tcPr>
          <w:p w14:paraId="214D278A"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143Y </w:t>
            </w:r>
          </w:p>
          <w:p w14:paraId="27F2A1E4"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2239699E"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Abusive, threatening or intimidating behaviour toward delivery person</w:t>
            </w:r>
          </w:p>
        </w:tc>
        <w:tc>
          <w:tcPr>
            <w:tcW w:w="5386" w:type="dxa"/>
          </w:tcPr>
          <w:p w14:paraId="0F95984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abusing, threatening or intimidating a delivery person because they refused to supply the liquor as required under the Liquor Act.</w:t>
            </w:r>
          </w:p>
          <w:p w14:paraId="7900D43B" w14:textId="77777777" w:rsidR="00AD7F9C" w:rsidRPr="00A81EEA" w:rsidRDefault="00AD7F9C" w:rsidP="00EC4175">
            <w:pPr>
              <w:spacing w:after="0" w:line="280" w:lineRule="atLeast"/>
              <w:rPr>
                <w:rFonts w:ascii="Arial" w:hAnsi="Arial" w:cs="Arial"/>
                <w:sz w:val="24"/>
                <w:szCs w:val="24"/>
              </w:rPr>
            </w:pPr>
          </w:p>
          <w:p w14:paraId="2FDACAD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14932DD8" w14:textId="77777777" w:rsidTr="00D83E59">
        <w:trPr>
          <w:cantSplit/>
          <w:trHeight w:val="20"/>
        </w:trPr>
        <w:tc>
          <w:tcPr>
            <w:tcW w:w="3544" w:type="dxa"/>
          </w:tcPr>
          <w:p w14:paraId="745772AC"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lastRenderedPageBreak/>
              <w:t xml:space="preserve">Section 143ZA </w:t>
            </w:r>
          </w:p>
          <w:p w14:paraId="59D72E5D" w14:textId="77777777" w:rsidR="00AD7F9C" w:rsidRPr="00A81EEA" w:rsidRDefault="00AD7F9C" w:rsidP="00EC4175">
            <w:pPr>
              <w:tabs>
                <w:tab w:val="left" w:pos="284"/>
              </w:tabs>
              <w:spacing w:after="0" w:line="280" w:lineRule="atLeast"/>
              <w:rPr>
                <w:rFonts w:ascii="Arial" w:hAnsi="Arial" w:cs="Arial"/>
                <w:sz w:val="24"/>
                <w:szCs w:val="24"/>
              </w:rPr>
            </w:pPr>
          </w:p>
          <w:p w14:paraId="2F1A859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Victimisation of delivery person for refusing to supply liquor by same-day delivery</w:t>
            </w:r>
          </w:p>
        </w:tc>
        <w:tc>
          <w:tcPr>
            <w:tcW w:w="5386" w:type="dxa"/>
          </w:tcPr>
          <w:p w14:paraId="2784E474"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taking, or threatening to take, detrimental action against the delivery person for refusing or proposing to refuse, to supply liquor by same-day delivery to a customer, on the basis that doing so would be an offence against the Liquor Act.</w:t>
            </w:r>
          </w:p>
          <w:p w14:paraId="303CF8C1" w14:textId="77777777" w:rsidR="00AD7F9C" w:rsidRPr="00A81EEA" w:rsidRDefault="00AD7F9C" w:rsidP="00EC4175">
            <w:pPr>
              <w:spacing w:after="0" w:line="280" w:lineRule="atLeast"/>
              <w:rPr>
                <w:rFonts w:ascii="Arial" w:hAnsi="Arial" w:cs="Arial"/>
                <w:sz w:val="24"/>
                <w:szCs w:val="24"/>
              </w:rPr>
            </w:pPr>
          </w:p>
          <w:p w14:paraId="2E1FC9F3"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54CADB6E" w14:textId="77777777" w:rsidTr="00D83E59">
        <w:trPr>
          <w:cantSplit/>
          <w:trHeight w:val="20"/>
        </w:trPr>
        <w:tc>
          <w:tcPr>
            <w:tcW w:w="3544" w:type="dxa"/>
            <w:vMerge w:val="restart"/>
          </w:tcPr>
          <w:p w14:paraId="6D5284A4"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143ZB </w:t>
            </w:r>
          </w:p>
          <w:p w14:paraId="11B78B3B" w14:textId="77777777" w:rsidR="00AD7F9C" w:rsidRPr="00A81EEA" w:rsidRDefault="00AD7F9C" w:rsidP="00EC4175">
            <w:pPr>
              <w:tabs>
                <w:tab w:val="left" w:pos="284"/>
              </w:tabs>
              <w:spacing w:after="0" w:line="280" w:lineRule="atLeast"/>
              <w:rPr>
                <w:rFonts w:ascii="Arial" w:hAnsi="Arial" w:cs="Arial"/>
                <w:sz w:val="24"/>
                <w:szCs w:val="24"/>
              </w:rPr>
            </w:pPr>
          </w:p>
          <w:p w14:paraId="49650F74"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provider must keep records of supply and refusal to supply</w:t>
            </w:r>
          </w:p>
        </w:tc>
        <w:tc>
          <w:tcPr>
            <w:tcW w:w="5386" w:type="dxa"/>
          </w:tcPr>
          <w:p w14:paraId="450EB7B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(4)</w:t>
            </w:r>
          </w:p>
          <w:p w14:paraId="60ABF5B9" w14:textId="77777777" w:rsidR="00AD7F9C" w:rsidRPr="00A81EEA" w:rsidRDefault="00AD7F9C" w:rsidP="00EC4175">
            <w:pPr>
              <w:spacing w:after="0" w:line="280" w:lineRule="atLeast"/>
              <w:rPr>
                <w:rFonts w:ascii="Arial" w:hAnsi="Arial" w:cs="Arial"/>
                <w:sz w:val="24"/>
                <w:szCs w:val="24"/>
              </w:rPr>
            </w:pPr>
          </w:p>
          <w:p w14:paraId="3FFEA428"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failing to make a record of the supply or refusal of same-day deliveries.</w:t>
            </w:r>
          </w:p>
          <w:p w14:paraId="26EC663A" w14:textId="77777777" w:rsidR="00AD7F9C" w:rsidRPr="00A81EEA" w:rsidRDefault="00AD7F9C" w:rsidP="00EC4175">
            <w:pPr>
              <w:spacing w:after="0" w:line="280" w:lineRule="atLeast"/>
              <w:rPr>
                <w:rFonts w:ascii="Arial" w:hAnsi="Arial" w:cs="Arial"/>
                <w:sz w:val="24"/>
                <w:szCs w:val="24"/>
              </w:rPr>
            </w:pPr>
          </w:p>
          <w:p w14:paraId="561A94C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29D52815" w14:textId="77777777" w:rsidTr="00D83E59">
        <w:trPr>
          <w:cantSplit/>
          <w:trHeight w:val="20"/>
        </w:trPr>
        <w:tc>
          <w:tcPr>
            <w:tcW w:w="3544" w:type="dxa"/>
            <w:vMerge/>
          </w:tcPr>
          <w:p w14:paraId="0550E0D5" w14:textId="77777777" w:rsidR="00AD7F9C" w:rsidRPr="00A81EEA" w:rsidRDefault="00AD7F9C" w:rsidP="00EC4175">
            <w:pPr>
              <w:spacing w:after="0" w:line="280" w:lineRule="atLeast"/>
              <w:rPr>
                <w:rFonts w:ascii="Arial" w:hAnsi="Arial" w:cs="Arial"/>
                <w:sz w:val="24"/>
                <w:szCs w:val="24"/>
              </w:rPr>
            </w:pPr>
          </w:p>
        </w:tc>
        <w:tc>
          <w:tcPr>
            <w:tcW w:w="5386" w:type="dxa"/>
          </w:tcPr>
          <w:p w14:paraId="0ACE0501"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Sub-section (5)</w:t>
            </w:r>
          </w:p>
          <w:p w14:paraId="1CA29EA1" w14:textId="77777777" w:rsidR="00AD7F9C" w:rsidRPr="00A81EEA" w:rsidRDefault="00AD7F9C" w:rsidP="00EC4175">
            <w:pPr>
              <w:spacing w:after="0" w:line="280" w:lineRule="atLeast"/>
              <w:rPr>
                <w:rFonts w:ascii="Arial" w:hAnsi="Arial" w:cs="Arial"/>
                <w:sz w:val="24"/>
                <w:szCs w:val="24"/>
              </w:rPr>
            </w:pPr>
          </w:p>
          <w:p w14:paraId="25AC40DC"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Provides for an offence for failing to keep a record of the supply or refusal of same-day deliveries for at least 6 years.</w:t>
            </w:r>
          </w:p>
          <w:p w14:paraId="5C40FE81" w14:textId="77777777" w:rsidR="00AD7F9C" w:rsidRPr="00A81EEA" w:rsidRDefault="00AD7F9C" w:rsidP="00EC4175">
            <w:pPr>
              <w:spacing w:after="0" w:line="280" w:lineRule="atLeast"/>
              <w:rPr>
                <w:rFonts w:ascii="Arial" w:hAnsi="Arial" w:cs="Arial"/>
                <w:sz w:val="24"/>
                <w:szCs w:val="24"/>
              </w:rPr>
            </w:pPr>
          </w:p>
          <w:p w14:paraId="447078C0"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r w:rsidR="00AD7F9C" w:rsidRPr="00913ABF" w14:paraId="24D07876" w14:textId="77777777" w:rsidTr="00D83E59">
        <w:trPr>
          <w:cantSplit/>
          <w:trHeight w:val="2250"/>
        </w:trPr>
        <w:tc>
          <w:tcPr>
            <w:tcW w:w="3544" w:type="dxa"/>
          </w:tcPr>
          <w:p w14:paraId="716F684C"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203A</w:t>
            </w:r>
          </w:p>
          <w:p w14:paraId="5A010E10"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75856FB9" w14:textId="77777777" w:rsidR="00AD7F9C" w:rsidRPr="00A81EEA" w:rsidRDefault="00AD7F9C" w:rsidP="00EC4175">
            <w:pPr>
              <w:tabs>
                <w:tab w:val="left" w:pos="284"/>
              </w:tabs>
              <w:spacing w:after="0" w:line="280" w:lineRule="atLeast"/>
              <w:rPr>
                <w:rFonts w:ascii="Arial" w:hAnsi="Arial" w:cs="Arial"/>
                <w:b/>
                <w:bCs/>
                <w:sz w:val="24"/>
                <w:szCs w:val="24"/>
              </w:rPr>
            </w:pPr>
            <w:r w:rsidRPr="00A81EEA">
              <w:rPr>
                <w:rFonts w:ascii="Arial" w:hAnsi="Arial" w:cs="Arial"/>
                <w:sz w:val="24"/>
                <w:szCs w:val="24"/>
              </w:rPr>
              <w:t>Offences–child or young person makes or receives order for same-day delivery etc</w:t>
            </w:r>
          </w:p>
          <w:p w14:paraId="1B1C0C56" w14:textId="77777777" w:rsidR="00AD7F9C" w:rsidRPr="00A81EEA" w:rsidRDefault="00AD7F9C" w:rsidP="00EC4175">
            <w:pPr>
              <w:spacing w:after="0" w:line="280" w:lineRule="atLeast"/>
              <w:rPr>
                <w:rFonts w:ascii="Arial" w:hAnsi="Arial" w:cs="Arial"/>
                <w:sz w:val="24"/>
                <w:szCs w:val="24"/>
              </w:rPr>
            </w:pPr>
          </w:p>
        </w:tc>
        <w:tc>
          <w:tcPr>
            <w:tcW w:w="5386" w:type="dxa"/>
          </w:tcPr>
          <w:p w14:paraId="7D3CA077" w14:textId="77777777" w:rsidR="00912AC5" w:rsidRPr="00A81EEA" w:rsidRDefault="00912AC5">
            <w:pPr>
              <w:spacing w:after="0" w:line="280" w:lineRule="atLeast"/>
              <w:rPr>
                <w:rFonts w:ascii="Arial" w:hAnsi="Arial" w:cs="Arial"/>
                <w:sz w:val="24"/>
                <w:szCs w:val="24"/>
              </w:rPr>
            </w:pPr>
            <w:r w:rsidRPr="00A81EEA">
              <w:rPr>
                <w:rFonts w:ascii="Arial" w:hAnsi="Arial" w:cs="Arial"/>
                <w:sz w:val="24"/>
                <w:szCs w:val="24"/>
              </w:rPr>
              <w:t>Sub-section (2)</w:t>
            </w:r>
          </w:p>
          <w:p w14:paraId="19E4E121" w14:textId="77777777" w:rsidR="00AD7F9C" w:rsidRPr="00A81EEA" w:rsidDel="004E75B0" w:rsidRDefault="00AD7F9C" w:rsidP="00EC4175">
            <w:pPr>
              <w:spacing w:after="0" w:line="280" w:lineRule="atLeast"/>
              <w:rPr>
                <w:rFonts w:ascii="Arial" w:hAnsi="Arial" w:cs="Arial"/>
                <w:sz w:val="24"/>
                <w:szCs w:val="24"/>
              </w:rPr>
            </w:pPr>
          </w:p>
          <w:p w14:paraId="7C9D780A" w14:textId="77777777" w:rsidR="00912AC5" w:rsidRPr="00A81EEA" w:rsidRDefault="00AD7F9C">
            <w:pPr>
              <w:spacing w:after="0" w:line="280" w:lineRule="atLeast"/>
              <w:rPr>
                <w:rFonts w:ascii="Arial" w:hAnsi="Arial" w:cs="Arial"/>
                <w:sz w:val="24"/>
                <w:szCs w:val="24"/>
              </w:rPr>
            </w:pPr>
            <w:r w:rsidRPr="00A81EEA" w:rsidDel="004E75B0">
              <w:rPr>
                <w:rFonts w:ascii="Arial" w:hAnsi="Arial" w:cs="Arial"/>
                <w:sz w:val="24"/>
                <w:szCs w:val="24"/>
              </w:rPr>
              <w:t xml:space="preserve">Provides for an offence for </w:t>
            </w:r>
            <w:r w:rsidR="00912AC5" w:rsidRPr="00A81EEA">
              <w:rPr>
                <w:rFonts w:ascii="Arial" w:hAnsi="Arial" w:cs="Arial"/>
                <w:sz w:val="24"/>
                <w:szCs w:val="24"/>
              </w:rPr>
              <w:t>using a false identification document to order</w:t>
            </w:r>
            <w:r w:rsidRPr="00A81EEA" w:rsidDel="004E75B0">
              <w:rPr>
                <w:rFonts w:ascii="Arial" w:hAnsi="Arial" w:cs="Arial"/>
                <w:sz w:val="24"/>
                <w:szCs w:val="24"/>
              </w:rPr>
              <w:t xml:space="preserve"> or </w:t>
            </w:r>
            <w:r w:rsidR="00912AC5" w:rsidRPr="00A81EEA">
              <w:rPr>
                <w:rFonts w:ascii="Arial" w:hAnsi="Arial" w:cs="Arial"/>
                <w:sz w:val="24"/>
                <w:szCs w:val="24"/>
              </w:rPr>
              <w:t>receive an order of</w:t>
            </w:r>
            <w:r w:rsidRPr="00A81EEA" w:rsidDel="004E75B0">
              <w:rPr>
                <w:rFonts w:ascii="Arial" w:hAnsi="Arial" w:cs="Arial"/>
                <w:sz w:val="24"/>
                <w:szCs w:val="24"/>
              </w:rPr>
              <w:t xml:space="preserve"> liquor by same-day delivery.</w:t>
            </w:r>
          </w:p>
          <w:p w14:paraId="40131BA8" w14:textId="77777777" w:rsidR="00912AC5" w:rsidRPr="00A81EEA" w:rsidRDefault="00912AC5">
            <w:pPr>
              <w:spacing w:after="0" w:line="280" w:lineRule="atLeast"/>
              <w:rPr>
                <w:rFonts w:ascii="Arial" w:hAnsi="Arial" w:cs="Arial"/>
                <w:sz w:val="24"/>
                <w:szCs w:val="24"/>
              </w:rPr>
            </w:pPr>
          </w:p>
          <w:p w14:paraId="4737053B" w14:textId="3818D7F8" w:rsidR="00AD7F9C" w:rsidRPr="00A81EEA" w:rsidRDefault="00912AC5" w:rsidP="00EC4175">
            <w:pPr>
              <w:spacing w:after="0" w:line="280" w:lineRule="atLeast"/>
              <w:rPr>
                <w:rFonts w:ascii="Arial" w:hAnsi="Arial" w:cs="Arial"/>
                <w:sz w:val="24"/>
                <w:szCs w:val="24"/>
              </w:rPr>
            </w:pPr>
            <w:r w:rsidRPr="00A81EEA">
              <w:rPr>
                <w:rFonts w:ascii="Arial" w:hAnsi="Arial" w:cs="Arial"/>
                <w:iCs/>
                <w:sz w:val="24"/>
                <w:szCs w:val="24"/>
              </w:rPr>
              <w:t>This offence is a strict liability offence.</w:t>
            </w:r>
          </w:p>
        </w:tc>
      </w:tr>
    </w:tbl>
    <w:p w14:paraId="3366C82D" w14:textId="77777777" w:rsidR="00A27FA4" w:rsidRPr="00DA1180" w:rsidRDefault="00A27FA4" w:rsidP="00A36C30">
      <w:pPr>
        <w:rPr>
          <w:rFonts w:ascii="Arial" w:hAnsi="Arial" w:cs="Arial"/>
          <w:iCs/>
          <w:sz w:val="24"/>
          <w:szCs w:val="24"/>
        </w:rPr>
      </w:pPr>
    </w:p>
    <w:p w14:paraId="1109EBC9" w14:textId="77777777" w:rsidR="00AD7F9C" w:rsidRDefault="00AD7F9C" w:rsidP="00AD7F9C">
      <w:pPr>
        <w:pStyle w:val="ListParagraph"/>
        <w:numPr>
          <w:ilvl w:val="0"/>
          <w:numId w:val="6"/>
        </w:numPr>
        <w:rPr>
          <w:rFonts w:ascii="Arial" w:hAnsi="Arial" w:cs="Arial"/>
          <w:b/>
          <w:bCs/>
          <w:i/>
          <w:sz w:val="24"/>
          <w:szCs w:val="24"/>
        </w:rPr>
      </w:pPr>
      <w:r w:rsidRPr="00414921">
        <w:rPr>
          <w:rFonts w:ascii="Arial" w:hAnsi="Arial" w:cs="Arial"/>
          <w:b/>
          <w:bCs/>
          <w:i/>
          <w:sz w:val="24"/>
          <w:szCs w:val="24"/>
        </w:rPr>
        <w:t>Legitimate purpose (s28(b))</w:t>
      </w:r>
    </w:p>
    <w:p w14:paraId="109BDC5B" w14:textId="77777777" w:rsidR="00AD7F9C" w:rsidRPr="00414921" w:rsidRDefault="00AD7F9C" w:rsidP="00A81EEA">
      <w:pPr>
        <w:pStyle w:val="ListParagraph"/>
        <w:ind w:left="360"/>
        <w:rPr>
          <w:rFonts w:ascii="Arial" w:hAnsi="Arial" w:cs="Arial"/>
          <w:b/>
          <w:bCs/>
          <w:i/>
          <w:sz w:val="24"/>
          <w:szCs w:val="24"/>
        </w:rPr>
      </w:pPr>
    </w:p>
    <w:tbl>
      <w:tblPr>
        <w:tblStyle w:val="TableGrid"/>
        <w:tblW w:w="8930" w:type="dxa"/>
        <w:tblInd w:w="279" w:type="dxa"/>
        <w:tblLook w:val="04A0" w:firstRow="1" w:lastRow="0" w:firstColumn="1" w:lastColumn="0" w:noHBand="0" w:noVBand="1"/>
      </w:tblPr>
      <w:tblGrid>
        <w:gridCol w:w="3544"/>
        <w:gridCol w:w="5386"/>
      </w:tblGrid>
      <w:tr w:rsidR="00AD7F9C" w:rsidRPr="00A81EEA" w14:paraId="2FE3BDC1" w14:textId="77777777" w:rsidTr="00D83E59">
        <w:trPr>
          <w:cantSplit/>
          <w:trHeight w:val="20"/>
        </w:trPr>
        <w:tc>
          <w:tcPr>
            <w:tcW w:w="3544" w:type="dxa"/>
          </w:tcPr>
          <w:p w14:paraId="7C0D7866" w14:textId="77777777" w:rsidR="00AD7F9C" w:rsidRPr="00A81EEA" w:rsidRDefault="00AD7F9C" w:rsidP="00EC4175">
            <w:pPr>
              <w:spacing w:after="0" w:line="280" w:lineRule="atLeast"/>
              <w:rPr>
                <w:rFonts w:ascii="Arial" w:hAnsi="Arial" w:cs="Arial"/>
                <w:b/>
                <w:bCs/>
                <w:sz w:val="24"/>
                <w:szCs w:val="24"/>
              </w:rPr>
            </w:pPr>
            <w:r w:rsidRPr="00A81EEA">
              <w:rPr>
                <w:rFonts w:ascii="Arial" w:hAnsi="Arial" w:cs="Arial"/>
                <w:b/>
                <w:bCs/>
                <w:sz w:val="24"/>
                <w:szCs w:val="24"/>
              </w:rPr>
              <w:t>Section</w:t>
            </w:r>
          </w:p>
          <w:p w14:paraId="2BD0DFC3" w14:textId="77777777" w:rsidR="00AD7F9C" w:rsidRPr="00A81EEA" w:rsidRDefault="00AD7F9C" w:rsidP="00EC4175">
            <w:pPr>
              <w:spacing w:after="0" w:line="280" w:lineRule="atLeast"/>
              <w:rPr>
                <w:rFonts w:ascii="Arial" w:hAnsi="Arial" w:cs="Arial"/>
                <w:b/>
                <w:bCs/>
                <w:sz w:val="24"/>
                <w:szCs w:val="24"/>
              </w:rPr>
            </w:pPr>
          </w:p>
        </w:tc>
        <w:tc>
          <w:tcPr>
            <w:tcW w:w="5386" w:type="dxa"/>
          </w:tcPr>
          <w:p w14:paraId="0724F550" w14:textId="7E3F292C" w:rsidR="00AD7F9C" w:rsidRPr="00A81EEA" w:rsidRDefault="00AD7F9C" w:rsidP="00EC4175">
            <w:pPr>
              <w:spacing w:after="0" w:line="280" w:lineRule="atLeast"/>
              <w:rPr>
                <w:rFonts w:ascii="Arial" w:hAnsi="Arial" w:cs="Arial"/>
                <w:b/>
                <w:bCs/>
                <w:sz w:val="24"/>
                <w:szCs w:val="24"/>
              </w:rPr>
            </w:pPr>
            <w:r>
              <w:rPr>
                <w:rFonts w:ascii="Arial" w:hAnsi="Arial" w:cs="Arial"/>
                <w:b/>
                <w:bCs/>
                <w:sz w:val="24"/>
                <w:szCs w:val="24"/>
              </w:rPr>
              <w:t>Legitimate purpose</w:t>
            </w:r>
          </w:p>
        </w:tc>
      </w:tr>
      <w:tr w:rsidR="00AD7F9C" w:rsidRPr="00A81EEA" w14:paraId="35654E10" w14:textId="77777777" w:rsidTr="00D83E59">
        <w:trPr>
          <w:cantSplit/>
          <w:trHeight w:val="20"/>
        </w:trPr>
        <w:tc>
          <w:tcPr>
            <w:tcW w:w="3544" w:type="dxa"/>
          </w:tcPr>
          <w:p w14:paraId="4EF357B9"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143K</w:t>
            </w:r>
          </w:p>
          <w:p w14:paraId="68794067"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0EA8945A"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provider must give notice of who sells liquor supplied by same-day delivery</w:t>
            </w:r>
          </w:p>
        </w:tc>
        <w:tc>
          <w:tcPr>
            <w:tcW w:w="5386" w:type="dxa"/>
          </w:tcPr>
          <w:p w14:paraId="6C37D7F9" w14:textId="6921F44C" w:rsidR="00AD7F9C" w:rsidRPr="00A81EEA" w:rsidRDefault="00AD7F9C" w:rsidP="00EC4175">
            <w:pPr>
              <w:spacing w:after="0" w:line="280" w:lineRule="atLeast"/>
              <w:rPr>
                <w:rFonts w:ascii="Arial" w:hAnsi="Arial" w:cs="Arial"/>
                <w:sz w:val="24"/>
                <w:szCs w:val="24"/>
              </w:rPr>
            </w:pPr>
            <w:r w:rsidRPr="00AD7F9C">
              <w:rPr>
                <w:rFonts w:ascii="Arial" w:hAnsi="Arial" w:cs="Arial"/>
                <w:sz w:val="24"/>
                <w:szCs w:val="24"/>
              </w:rPr>
              <w:t>To ensure that the regulatory authority is aware of who is selling liquor by same-day delivery.</w:t>
            </w:r>
          </w:p>
        </w:tc>
      </w:tr>
      <w:tr w:rsidR="00AD7F9C" w:rsidRPr="00A81EEA" w14:paraId="2765806B" w14:textId="77777777" w:rsidTr="00D83E59">
        <w:trPr>
          <w:cantSplit/>
          <w:trHeight w:val="20"/>
        </w:trPr>
        <w:tc>
          <w:tcPr>
            <w:tcW w:w="3544" w:type="dxa"/>
          </w:tcPr>
          <w:p w14:paraId="0A709727"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143L</w:t>
            </w:r>
          </w:p>
          <w:p w14:paraId="1C6376C1"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2ECF9DCF"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Unauthorised sale of liquor supplied by same-day delivery</w:t>
            </w:r>
          </w:p>
        </w:tc>
        <w:tc>
          <w:tcPr>
            <w:tcW w:w="5386" w:type="dxa"/>
          </w:tcPr>
          <w:p w14:paraId="6DE5E3EA" w14:textId="5D2B206C" w:rsidR="00AD7F9C" w:rsidRPr="00A81EEA" w:rsidRDefault="00AD7F9C" w:rsidP="00EC4175">
            <w:pPr>
              <w:spacing w:after="0" w:line="280" w:lineRule="atLeast"/>
              <w:rPr>
                <w:rFonts w:ascii="Arial" w:hAnsi="Arial" w:cs="Arial"/>
                <w:sz w:val="24"/>
                <w:szCs w:val="24"/>
              </w:rPr>
            </w:pPr>
            <w:r w:rsidRPr="00AD7F9C">
              <w:rPr>
                <w:rFonts w:ascii="Arial" w:hAnsi="Arial" w:cs="Arial"/>
                <w:sz w:val="24"/>
                <w:szCs w:val="24"/>
              </w:rPr>
              <w:t>To ensure that the liquor being supplied and delivered is sold under the licence of the appropriate jurisdiction.</w:t>
            </w:r>
          </w:p>
        </w:tc>
      </w:tr>
      <w:tr w:rsidR="00AD7F9C" w:rsidRPr="00A81EEA" w14:paraId="354532BA" w14:textId="77777777" w:rsidTr="00D83E59">
        <w:trPr>
          <w:cantSplit/>
          <w:trHeight w:val="20"/>
        </w:trPr>
        <w:tc>
          <w:tcPr>
            <w:tcW w:w="3544" w:type="dxa"/>
          </w:tcPr>
          <w:p w14:paraId="7BFC5ECF"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143M </w:t>
            </w:r>
          </w:p>
          <w:p w14:paraId="1BCE3884"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515AE99B"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Daily liquor limit for same-day delivery</w:t>
            </w:r>
          </w:p>
        </w:tc>
        <w:tc>
          <w:tcPr>
            <w:tcW w:w="5386" w:type="dxa"/>
          </w:tcPr>
          <w:p w14:paraId="1E0808C5" w14:textId="6C297DE1" w:rsidR="00AD7F9C" w:rsidRPr="00A81EEA" w:rsidRDefault="00AD7F9C" w:rsidP="00EC4175">
            <w:pPr>
              <w:spacing w:after="0" w:line="280" w:lineRule="atLeast"/>
              <w:rPr>
                <w:rFonts w:ascii="Arial" w:hAnsi="Arial" w:cs="Arial"/>
                <w:sz w:val="24"/>
                <w:szCs w:val="24"/>
              </w:rPr>
            </w:pPr>
            <w:r w:rsidRPr="00AD7F9C">
              <w:rPr>
                <w:rFonts w:ascii="Arial" w:hAnsi="Arial" w:cs="Arial"/>
                <w:sz w:val="24"/>
                <w:szCs w:val="24"/>
              </w:rPr>
              <w:t>To reduce the risk of harm arising from excessive alcohol consumption within a 24-hour period.</w:t>
            </w:r>
          </w:p>
        </w:tc>
      </w:tr>
      <w:tr w:rsidR="00AD7F9C" w:rsidRPr="00A81EEA" w14:paraId="08C1B23D" w14:textId="77777777" w:rsidTr="00D83E59">
        <w:trPr>
          <w:cantSplit/>
          <w:trHeight w:val="1350"/>
        </w:trPr>
        <w:tc>
          <w:tcPr>
            <w:tcW w:w="3544" w:type="dxa"/>
          </w:tcPr>
          <w:p w14:paraId="3AB7D626"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lastRenderedPageBreak/>
              <w:t xml:space="preserve">Section 143N </w:t>
            </w:r>
          </w:p>
          <w:p w14:paraId="399F3BB5"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2CC268AB"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must be delayed</w:t>
            </w:r>
          </w:p>
        </w:tc>
        <w:tc>
          <w:tcPr>
            <w:tcW w:w="5386" w:type="dxa"/>
          </w:tcPr>
          <w:p w14:paraId="704456C5" w14:textId="61F2B39E" w:rsidR="00AD7F9C" w:rsidRPr="00A81EEA" w:rsidRDefault="00AD7F9C" w:rsidP="00EC4175">
            <w:pPr>
              <w:spacing w:after="0" w:line="280" w:lineRule="atLeast"/>
              <w:rPr>
                <w:rFonts w:ascii="Arial" w:hAnsi="Arial" w:cs="Arial"/>
                <w:sz w:val="24"/>
                <w:szCs w:val="24"/>
              </w:rPr>
            </w:pPr>
            <w:r w:rsidRPr="00AD7F9C">
              <w:rPr>
                <w:rFonts w:ascii="Arial" w:hAnsi="Arial" w:cs="Arial"/>
                <w:sz w:val="24"/>
                <w:szCs w:val="24"/>
              </w:rPr>
              <w:t>To mitigate alcohol-related harm resulting from prolonged and excess alcohol consumption by preventing rapid access to alcohol.</w:t>
            </w:r>
          </w:p>
        </w:tc>
      </w:tr>
      <w:tr w:rsidR="00AD7F9C" w:rsidRPr="00A81EEA" w14:paraId="2B7FB7B7" w14:textId="77777777" w:rsidTr="00D83E59">
        <w:trPr>
          <w:cantSplit/>
          <w:trHeight w:val="1411"/>
        </w:trPr>
        <w:tc>
          <w:tcPr>
            <w:tcW w:w="3544" w:type="dxa"/>
          </w:tcPr>
          <w:p w14:paraId="09DF8C94" w14:textId="77777777" w:rsidR="00AD7F9C" w:rsidRPr="00A81EEA" w:rsidRDefault="00AD7F9C" w:rsidP="00EC4175">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143O </w:t>
            </w:r>
          </w:p>
          <w:p w14:paraId="6020C901" w14:textId="77777777" w:rsidR="00AD7F9C" w:rsidRPr="00A81EEA" w:rsidRDefault="00AD7F9C" w:rsidP="00EC4175">
            <w:pPr>
              <w:tabs>
                <w:tab w:val="left" w:pos="284"/>
              </w:tabs>
              <w:spacing w:after="0" w:line="280" w:lineRule="atLeast"/>
              <w:rPr>
                <w:rFonts w:ascii="Arial" w:hAnsi="Arial" w:cs="Arial"/>
                <w:sz w:val="24"/>
                <w:szCs w:val="24"/>
              </w:rPr>
            </w:pPr>
          </w:p>
          <w:p w14:paraId="64CC10E4"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Permitted times for same-day delivery of liquor</w:t>
            </w:r>
          </w:p>
        </w:tc>
        <w:tc>
          <w:tcPr>
            <w:tcW w:w="5386" w:type="dxa"/>
          </w:tcPr>
          <w:p w14:paraId="6E96D53F" w14:textId="288903E0" w:rsidR="00AD7F9C" w:rsidRPr="00A81EEA" w:rsidRDefault="00AD7F9C" w:rsidP="00EC4175">
            <w:pPr>
              <w:spacing w:after="0" w:line="280" w:lineRule="atLeast"/>
              <w:rPr>
                <w:rFonts w:ascii="Arial" w:hAnsi="Arial" w:cs="Arial"/>
                <w:sz w:val="24"/>
                <w:szCs w:val="24"/>
              </w:rPr>
            </w:pPr>
            <w:r w:rsidRPr="00AD7F9C">
              <w:rPr>
                <w:rFonts w:ascii="Arial" w:hAnsi="Arial" w:cs="Arial"/>
                <w:sz w:val="24"/>
                <w:szCs w:val="24"/>
              </w:rPr>
              <w:t>To address the higher risk of alcohol harm that occurs later at night by reducing these risks through limiting the easy availability of alcohol.</w:t>
            </w:r>
          </w:p>
        </w:tc>
      </w:tr>
      <w:tr w:rsidR="00AD7F9C" w:rsidRPr="00A81EEA" w14:paraId="6094CDB7" w14:textId="77777777" w:rsidTr="00D83E59">
        <w:trPr>
          <w:cantSplit/>
          <w:trHeight w:val="1702"/>
        </w:trPr>
        <w:tc>
          <w:tcPr>
            <w:tcW w:w="3544" w:type="dxa"/>
          </w:tcPr>
          <w:p w14:paraId="5DB7BBA0" w14:textId="77777777" w:rsidR="00AD7F9C" w:rsidRPr="00A81EEA" w:rsidRDefault="00AD7F9C" w:rsidP="00EC4175">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143P </w:t>
            </w:r>
          </w:p>
          <w:p w14:paraId="6CA5C24A" w14:textId="77777777" w:rsidR="00AD7F9C" w:rsidRPr="00A81EEA" w:rsidRDefault="00AD7F9C" w:rsidP="00EC4175">
            <w:pPr>
              <w:tabs>
                <w:tab w:val="left" w:pos="284"/>
              </w:tabs>
              <w:spacing w:after="0" w:line="280" w:lineRule="atLeast"/>
              <w:ind w:left="284" w:hanging="284"/>
              <w:rPr>
                <w:rFonts w:ascii="Arial" w:hAnsi="Arial" w:cs="Arial"/>
                <w:sz w:val="24"/>
                <w:szCs w:val="24"/>
              </w:rPr>
            </w:pPr>
          </w:p>
          <w:p w14:paraId="2E1B7091" w14:textId="77777777" w:rsidR="00AD7F9C" w:rsidRPr="00A81EEA" w:rsidRDefault="00AD7F9C" w:rsidP="00EC4175">
            <w:pPr>
              <w:spacing w:after="0" w:line="280" w:lineRule="atLeast"/>
              <w:rPr>
                <w:rFonts w:ascii="Arial" w:hAnsi="Arial" w:cs="Arial"/>
                <w:sz w:val="24"/>
                <w:szCs w:val="24"/>
              </w:rPr>
            </w:pPr>
            <w:r w:rsidRPr="00A81EEA">
              <w:rPr>
                <w:rFonts w:ascii="Arial" w:hAnsi="Arial" w:cs="Arial"/>
                <w:sz w:val="24"/>
                <w:szCs w:val="24"/>
              </w:rPr>
              <w:t>Same-day delivery of liquor not permitted to certain public places</w:t>
            </w:r>
          </w:p>
        </w:tc>
        <w:tc>
          <w:tcPr>
            <w:tcW w:w="5386" w:type="dxa"/>
          </w:tcPr>
          <w:p w14:paraId="3A18B2EC" w14:textId="60AF733C" w:rsidR="00AD7F9C" w:rsidRPr="00A81EEA" w:rsidRDefault="00AD7F9C" w:rsidP="00EC4175">
            <w:pPr>
              <w:spacing w:after="0" w:line="280" w:lineRule="atLeast"/>
              <w:rPr>
                <w:rFonts w:ascii="Arial" w:hAnsi="Arial" w:cs="Arial"/>
                <w:sz w:val="24"/>
                <w:szCs w:val="24"/>
              </w:rPr>
            </w:pPr>
            <w:r w:rsidRPr="00AD7F9C">
              <w:rPr>
                <w:rFonts w:ascii="Arial" w:hAnsi="Arial" w:cs="Arial"/>
                <w:iCs/>
                <w:sz w:val="24"/>
                <w:szCs w:val="24"/>
              </w:rPr>
              <w:t xml:space="preserve">To expand on </w:t>
            </w:r>
            <w:r w:rsidR="00941A48">
              <w:rPr>
                <w:rFonts w:ascii="Arial" w:hAnsi="Arial" w:cs="Arial"/>
                <w:iCs/>
                <w:sz w:val="24"/>
                <w:szCs w:val="24"/>
              </w:rPr>
              <w:t xml:space="preserve">the </w:t>
            </w:r>
            <w:r w:rsidRPr="00AD7F9C">
              <w:rPr>
                <w:rFonts w:ascii="Arial" w:hAnsi="Arial" w:cs="Arial"/>
                <w:iCs/>
                <w:sz w:val="24"/>
                <w:szCs w:val="24"/>
              </w:rPr>
              <w:t xml:space="preserve">current safeguards </w:t>
            </w:r>
            <w:r w:rsidR="00537ED4">
              <w:rPr>
                <w:rFonts w:ascii="Arial" w:hAnsi="Arial" w:cs="Arial"/>
                <w:iCs/>
                <w:sz w:val="24"/>
                <w:szCs w:val="24"/>
              </w:rPr>
              <w:t xml:space="preserve">in the </w:t>
            </w:r>
            <w:r w:rsidR="00537ED4" w:rsidRPr="00AF015A">
              <w:rPr>
                <w:rFonts w:ascii="Arial" w:hAnsi="Arial" w:cs="Arial"/>
                <w:i/>
                <w:sz w:val="24"/>
                <w:szCs w:val="24"/>
              </w:rPr>
              <w:t>Liquor Act 2010</w:t>
            </w:r>
            <w:r w:rsidRPr="00AD7F9C">
              <w:rPr>
                <w:rFonts w:ascii="Arial" w:hAnsi="Arial" w:cs="Arial"/>
                <w:iCs/>
                <w:sz w:val="24"/>
                <w:szCs w:val="24"/>
              </w:rPr>
              <w:t xml:space="preserve"> </w:t>
            </w:r>
            <w:r w:rsidR="00941A48">
              <w:rPr>
                <w:rFonts w:ascii="Arial" w:hAnsi="Arial" w:cs="Arial"/>
                <w:iCs/>
                <w:sz w:val="24"/>
                <w:szCs w:val="24"/>
              </w:rPr>
              <w:t xml:space="preserve">at section </w:t>
            </w:r>
            <w:r w:rsidR="00BD4F47">
              <w:rPr>
                <w:rFonts w:ascii="Arial" w:hAnsi="Arial" w:cs="Arial"/>
                <w:iCs/>
                <w:sz w:val="24"/>
                <w:szCs w:val="24"/>
              </w:rPr>
              <w:t>199</w:t>
            </w:r>
            <w:r w:rsidRPr="00AD7F9C">
              <w:rPr>
                <w:rFonts w:ascii="Arial" w:hAnsi="Arial" w:cs="Arial"/>
                <w:iCs/>
                <w:sz w:val="24"/>
                <w:szCs w:val="24"/>
              </w:rPr>
              <w:t xml:space="preserve"> </w:t>
            </w:r>
            <w:r w:rsidR="00E059C2">
              <w:rPr>
                <w:rFonts w:ascii="Arial" w:hAnsi="Arial" w:cs="Arial"/>
                <w:iCs/>
                <w:sz w:val="24"/>
                <w:szCs w:val="24"/>
              </w:rPr>
              <w:t xml:space="preserve">which makes it an offence to consume liquor at certain public places. </w:t>
            </w:r>
            <w:r w:rsidR="00A2614F">
              <w:rPr>
                <w:rFonts w:ascii="Arial" w:hAnsi="Arial" w:cs="Arial"/>
                <w:iCs/>
                <w:sz w:val="24"/>
                <w:szCs w:val="24"/>
              </w:rPr>
              <w:t>Th</w:t>
            </w:r>
            <w:r w:rsidR="00071200">
              <w:rPr>
                <w:rFonts w:ascii="Arial" w:hAnsi="Arial" w:cs="Arial"/>
                <w:iCs/>
                <w:sz w:val="24"/>
                <w:szCs w:val="24"/>
              </w:rPr>
              <w:t xml:space="preserve">e purpose is to ensure consistency </w:t>
            </w:r>
            <w:r w:rsidR="00B941CF">
              <w:rPr>
                <w:rFonts w:ascii="Arial" w:hAnsi="Arial" w:cs="Arial"/>
                <w:iCs/>
                <w:sz w:val="24"/>
                <w:szCs w:val="24"/>
              </w:rPr>
              <w:t xml:space="preserve">with the </w:t>
            </w:r>
            <w:r w:rsidR="00E16840">
              <w:rPr>
                <w:rFonts w:ascii="Arial" w:hAnsi="Arial" w:cs="Arial"/>
                <w:iCs/>
                <w:sz w:val="24"/>
                <w:szCs w:val="24"/>
              </w:rPr>
              <w:t>supply</w:t>
            </w:r>
            <w:r w:rsidR="00B941CF">
              <w:rPr>
                <w:rFonts w:ascii="Arial" w:hAnsi="Arial" w:cs="Arial"/>
                <w:iCs/>
                <w:sz w:val="24"/>
                <w:szCs w:val="24"/>
              </w:rPr>
              <w:t xml:space="preserve"> </w:t>
            </w:r>
            <w:r w:rsidR="000D369C">
              <w:rPr>
                <w:rFonts w:ascii="Arial" w:hAnsi="Arial" w:cs="Arial"/>
                <w:iCs/>
                <w:sz w:val="24"/>
                <w:szCs w:val="24"/>
              </w:rPr>
              <w:t xml:space="preserve">of liquor by same-day delivery </w:t>
            </w:r>
            <w:r w:rsidR="00071200">
              <w:rPr>
                <w:rFonts w:ascii="Arial" w:hAnsi="Arial" w:cs="Arial"/>
                <w:iCs/>
                <w:sz w:val="24"/>
                <w:szCs w:val="24"/>
              </w:rPr>
              <w:t>and</w:t>
            </w:r>
            <w:r w:rsidRPr="00AD7F9C">
              <w:rPr>
                <w:rFonts w:ascii="Arial" w:hAnsi="Arial" w:cs="Arial"/>
                <w:iCs/>
                <w:sz w:val="24"/>
                <w:szCs w:val="24"/>
              </w:rPr>
              <w:t xml:space="preserve"> to further protect the community from </w:t>
            </w:r>
            <w:r w:rsidR="0029024F">
              <w:rPr>
                <w:rFonts w:ascii="Arial" w:hAnsi="Arial" w:cs="Arial"/>
                <w:iCs/>
                <w:sz w:val="24"/>
                <w:szCs w:val="24"/>
              </w:rPr>
              <w:t xml:space="preserve">alcohol-related </w:t>
            </w:r>
            <w:r w:rsidRPr="00AD7F9C">
              <w:rPr>
                <w:rFonts w:ascii="Arial" w:hAnsi="Arial" w:cs="Arial"/>
                <w:iCs/>
                <w:sz w:val="24"/>
                <w:szCs w:val="24"/>
              </w:rPr>
              <w:t>harm</w:t>
            </w:r>
            <w:r w:rsidR="0029024F">
              <w:rPr>
                <w:rFonts w:ascii="Arial" w:hAnsi="Arial" w:cs="Arial"/>
                <w:iCs/>
                <w:sz w:val="24"/>
                <w:szCs w:val="24"/>
              </w:rPr>
              <w:t xml:space="preserve">s. </w:t>
            </w:r>
          </w:p>
        </w:tc>
      </w:tr>
      <w:tr w:rsidR="00AD7F9C" w:rsidRPr="00AD7F9C" w14:paraId="460EA614" w14:textId="77777777" w:rsidTr="00D83E59">
        <w:trPr>
          <w:cantSplit/>
          <w:trHeight w:val="1140"/>
        </w:trPr>
        <w:tc>
          <w:tcPr>
            <w:tcW w:w="3544" w:type="dxa"/>
          </w:tcPr>
          <w:p w14:paraId="47A4D858" w14:textId="77777777" w:rsidR="00AD7F9C" w:rsidRPr="00A81EEA" w:rsidRDefault="00AD7F9C" w:rsidP="00AD7F9C">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143Q</w:t>
            </w:r>
          </w:p>
          <w:p w14:paraId="1A0C9345" w14:textId="77777777" w:rsidR="00AD7F9C" w:rsidRPr="00A81EEA" w:rsidRDefault="00AD7F9C" w:rsidP="00AD7F9C">
            <w:pPr>
              <w:tabs>
                <w:tab w:val="left" w:pos="284"/>
              </w:tabs>
              <w:spacing w:after="0" w:line="280" w:lineRule="atLeast"/>
              <w:ind w:left="284" w:hanging="284"/>
              <w:rPr>
                <w:rFonts w:ascii="Arial" w:hAnsi="Arial" w:cs="Arial"/>
                <w:sz w:val="24"/>
                <w:szCs w:val="24"/>
              </w:rPr>
            </w:pPr>
          </w:p>
          <w:p w14:paraId="6F7A75BC" w14:textId="77777777" w:rsidR="00AD7F9C" w:rsidRPr="00A81EEA" w:rsidRDefault="00AD7F9C" w:rsidP="00AD7F9C">
            <w:pPr>
              <w:spacing w:after="0" w:line="280" w:lineRule="atLeast"/>
              <w:rPr>
                <w:rFonts w:ascii="Arial" w:hAnsi="Arial" w:cs="Arial"/>
                <w:sz w:val="24"/>
                <w:szCs w:val="24"/>
              </w:rPr>
            </w:pPr>
            <w:r w:rsidRPr="00A81EEA">
              <w:rPr>
                <w:rFonts w:ascii="Arial" w:hAnsi="Arial" w:cs="Arial"/>
                <w:sz w:val="24"/>
                <w:szCs w:val="24"/>
              </w:rPr>
              <w:t>Self-exclusion from same-day delivery of liquor</w:t>
            </w:r>
          </w:p>
        </w:tc>
        <w:tc>
          <w:tcPr>
            <w:tcW w:w="5386" w:type="dxa"/>
          </w:tcPr>
          <w:p w14:paraId="518A69EE" w14:textId="2035F894" w:rsidR="00AD7F9C" w:rsidRPr="00A81EEA" w:rsidRDefault="00AD7F9C" w:rsidP="00AD7F9C">
            <w:pPr>
              <w:spacing w:after="0" w:line="280" w:lineRule="atLeast"/>
              <w:rPr>
                <w:rFonts w:ascii="Arial" w:hAnsi="Arial" w:cs="Arial"/>
                <w:sz w:val="24"/>
                <w:szCs w:val="24"/>
              </w:rPr>
            </w:pPr>
            <w:r w:rsidRPr="00A81EEA">
              <w:rPr>
                <w:rFonts w:ascii="Arial" w:hAnsi="Arial" w:cs="Arial"/>
                <w:sz w:val="24"/>
                <w:szCs w:val="24"/>
                <w:lang w:eastAsia="zh-TW"/>
              </w:rPr>
              <w:t>To reduce harm from liquor for those recovering from or at risk of alcohol use disorder.</w:t>
            </w:r>
          </w:p>
        </w:tc>
      </w:tr>
      <w:tr w:rsidR="00397907" w:rsidRPr="00AD7F9C" w14:paraId="59A63D19" w14:textId="77777777" w:rsidTr="00D83E59">
        <w:trPr>
          <w:cantSplit/>
          <w:trHeight w:val="1960"/>
        </w:trPr>
        <w:tc>
          <w:tcPr>
            <w:tcW w:w="3544" w:type="dxa"/>
          </w:tcPr>
          <w:p w14:paraId="2BD5D107" w14:textId="77777777" w:rsidR="00397907" w:rsidRPr="00A81EEA" w:rsidRDefault="00397907" w:rsidP="00397907">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143R </w:t>
            </w:r>
          </w:p>
          <w:p w14:paraId="44C0B2CA" w14:textId="77777777" w:rsidR="00397907" w:rsidRPr="00A81EEA" w:rsidRDefault="00397907" w:rsidP="00397907">
            <w:pPr>
              <w:tabs>
                <w:tab w:val="left" w:pos="284"/>
              </w:tabs>
              <w:spacing w:after="0" w:line="280" w:lineRule="atLeast"/>
              <w:rPr>
                <w:rFonts w:ascii="Arial" w:hAnsi="Arial" w:cs="Arial"/>
                <w:sz w:val="24"/>
                <w:szCs w:val="24"/>
              </w:rPr>
            </w:pPr>
          </w:p>
          <w:p w14:paraId="2F97C088"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provider and delivery person must have same-day delivery RSA certificate</w:t>
            </w:r>
          </w:p>
        </w:tc>
        <w:tc>
          <w:tcPr>
            <w:tcW w:w="5386" w:type="dxa"/>
            <w:vAlign w:val="center"/>
          </w:tcPr>
          <w:p w14:paraId="42553385" w14:textId="40180710"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lang w:eastAsia="zh-TW"/>
              </w:rPr>
              <w:t xml:space="preserve">To expand existing RSA requirements to apply to same-day delivery providers and employees. It is intended as a measure to educate, support and protect the safety of same-day delivery </w:t>
            </w:r>
            <w:r w:rsidR="00AD68A6">
              <w:rPr>
                <w:rFonts w:ascii="Arial" w:hAnsi="Arial" w:cs="Arial"/>
                <w:sz w:val="24"/>
                <w:szCs w:val="24"/>
                <w:lang w:eastAsia="zh-TW"/>
              </w:rPr>
              <w:t>people</w:t>
            </w:r>
            <w:r w:rsidRPr="00A81EEA">
              <w:rPr>
                <w:rFonts w:ascii="Arial" w:hAnsi="Arial" w:cs="Arial"/>
                <w:sz w:val="24"/>
                <w:szCs w:val="24"/>
                <w:lang w:eastAsia="zh-TW"/>
              </w:rPr>
              <w:t xml:space="preserve"> and ensure that </w:t>
            </w:r>
            <w:r w:rsidRPr="00A81EEA">
              <w:rPr>
                <w:rFonts w:ascii="Arial" w:hAnsi="Arial" w:cs="Arial"/>
                <w:sz w:val="24"/>
                <w:szCs w:val="24"/>
              </w:rPr>
              <w:t>they understand their roles, rights and responsibilities in refusing delivery of liquor.</w:t>
            </w:r>
          </w:p>
        </w:tc>
      </w:tr>
      <w:tr w:rsidR="00397907" w:rsidRPr="00A81EEA" w14:paraId="4E269CF4" w14:textId="77777777" w:rsidTr="00D83E59">
        <w:trPr>
          <w:cantSplit/>
          <w:trHeight w:val="20"/>
        </w:trPr>
        <w:tc>
          <w:tcPr>
            <w:tcW w:w="3544" w:type="dxa"/>
          </w:tcPr>
          <w:p w14:paraId="5EC5B2D1" w14:textId="77777777" w:rsidR="00397907" w:rsidRPr="00A81EEA" w:rsidRDefault="00397907" w:rsidP="00397907">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143S </w:t>
            </w:r>
          </w:p>
          <w:p w14:paraId="6169D490" w14:textId="77777777" w:rsidR="00397907" w:rsidRPr="00A81EEA" w:rsidRDefault="00397907" w:rsidP="00397907">
            <w:pPr>
              <w:tabs>
                <w:tab w:val="left" w:pos="284"/>
              </w:tabs>
              <w:spacing w:after="0" w:line="280" w:lineRule="atLeast"/>
              <w:ind w:left="284" w:hanging="284"/>
              <w:rPr>
                <w:rFonts w:ascii="Arial" w:hAnsi="Arial" w:cs="Arial"/>
                <w:sz w:val="24"/>
                <w:szCs w:val="24"/>
              </w:rPr>
            </w:pPr>
          </w:p>
          <w:p w14:paraId="340C93F2"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provider must keep same-day delivery RSA certificates</w:t>
            </w:r>
          </w:p>
        </w:tc>
        <w:tc>
          <w:tcPr>
            <w:tcW w:w="5386" w:type="dxa"/>
          </w:tcPr>
          <w:p w14:paraId="4D3039CF" w14:textId="2A1CCD41" w:rsidR="00397907" w:rsidRPr="00A81EEA" w:rsidRDefault="00397907" w:rsidP="00397907">
            <w:pPr>
              <w:spacing w:after="0" w:line="280" w:lineRule="atLeast"/>
              <w:rPr>
                <w:rFonts w:ascii="Arial" w:hAnsi="Arial" w:cs="Arial"/>
                <w:sz w:val="24"/>
                <w:szCs w:val="24"/>
              </w:rPr>
            </w:pPr>
            <w:r w:rsidRPr="00397907">
              <w:rPr>
                <w:rFonts w:ascii="Arial" w:hAnsi="Arial" w:cs="Arial"/>
                <w:sz w:val="24"/>
                <w:szCs w:val="24"/>
              </w:rPr>
              <w:t>For record-keeping and compliance purposes.</w:t>
            </w:r>
          </w:p>
        </w:tc>
      </w:tr>
      <w:tr w:rsidR="00397907" w:rsidRPr="00A81EEA" w14:paraId="2E15A9F3" w14:textId="77777777" w:rsidTr="00D83E59">
        <w:trPr>
          <w:cantSplit/>
          <w:trHeight w:val="20"/>
        </w:trPr>
        <w:tc>
          <w:tcPr>
            <w:tcW w:w="3544" w:type="dxa"/>
          </w:tcPr>
          <w:p w14:paraId="3A6025EA" w14:textId="77777777" w:rsidR="00397907" w:rsidRPr="00A81EEA" w:rsidRDefault="00397907" w:rsidP="00397907">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143T </w:t>
            </w:r>
          </w:p>
          <w:p w14:paraId="159B63B8" w14:textId="77777777" w:rsidR="00397907" w:rsidRPr="00A81EEA" w:rsidRDefault="00397907" w:rsidP="00397907">
            <w:pPr>
              <w:tabs>
                <w:tab w:val="left" w:pos="284"/>
              </w:tabs>
              <w:spacing w:after="0" w:line="280" w:lineRule="atLeast"/>
              <w:ind w:left="284" w:hanging="284"/>
              <w:rPr>
                <w:rFonts w:ascii="Arial" w:hAnsi="Arial" w:cs="Arial"/>
                <w:sz w:val="24"/>
                <w:szCs w:val="24"/>
              </w:rPr>
            </w:pPr>
          </w:p>
          <w:p w14:paraId="054D37EE"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provider must verify customer age</w:t>
            </w:r>
          </w:p>
        </w:tc>
        <w:tc>
          <w:tcPr>
            <w:tcW w:w="5386" w:type="dxa"/>
          </w:tcPr>
          <w:p w14:paraId="3DB6EFAE" w14:textId="0BF177E3" w:rsidR="00397907" w:rsidRPr="00A81EEA" w:rsidRDefault="00397907" w:rsidP="00397907">
            <w:pPr>
              <w:spacing w:after="0" w:line="280" w:lineRule="atLeast"/>
              <w:rPr>
                <w:rFonts w:ascii="Arial" w:hAnsi="Arial" w:cs="Arial"/>
                <w:sz w:val="24"/>
                <w:szCs w:val="24"/>
              </w:rPr>
            </w:pPr>
            <w:r w:rsidRPr="00397907">
              <w:rPr>
                <w:rFonts w:ascii="Arial" w:hAnsi="Arial" w:cs="Arial"/>
                <w:sz w:val="24"/>
                <w:szCs w:val="24"/>
              </w:rPr>
              <w:t>To ensure that liquor is not being purchased by a person under 18 years of age, as per the requirements of the Liquor Act.</w:t>
            </w:r>
          </w:p>
        </w:tc>
      </w:tr>
      <w:tr w:rsidR="00397907" w:rsidRPr="00A81EEA" w14:paraId="746CAD27" w14:textId="77777777" w:rsidTr="00D83E59">
        <w:trPr>
          <w:cantSplit/>
          <w:trHeight w:val="1581"/>
        </w:trPr>
        <w:tc>
          <w:tcPr>
            <w:tcW w:w="3544" w:type="dxa"/>
          </w:tcPr>
          <w:p w14:paraId="10258A8D" w14:textId="77777777" w:rsidR="00397907" w:rsidRPr="00A81EEA" w:rsidRDefault="00397907" w:rsidP="00397907">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143U </w:t>
            </w:r>
          </w:p>
          <w:p w14:paraId="0B40EA57" w14:textId="77777777" w:rsidR="00397907" w:rsidRPr="00A81EEA" w:rsidRDefault="00397907" w:rsidP="00397907">
            <w:pPr>
              <w:tabs>
                <w:tab w:val="left" w:pos="284"/>
              </w:tabs>
              <w:spacing w:after="0" w:line="280" w:lineRule="atLeast"/>
              <w:rPr>
                <w:rFonts w:ascii="Arial" w:hAnsi="Arial" w:cs="Arial"/>
                <w:sz w:val="24"/>
                <w:szCs w:val="24"/>
              </w:rPr>
            </w:pPr>
          </w:p>
          <w:p w14:paraId="546AB809"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of liquor not permitted to child or young person</w:t>
            </w:r>
          </w:p>
        </w:tc>
        <w:tc>
          <w:tcPr>
            <w:tcW w:w="5386" w:type="dxa"/>
          </w:tcPr>
          <w:p w14:paraId="25D4EBF4" w14:textId="394A4DC7" w:rsidR="00397907" w:rsidRPr="00A81EEA" w:rsidRDefault="00397907" w:rsidP="00397907">
            <w:pPr>
              <w:spacing w:after="0" w:line="280" w:lineRule="atLeast"/>
              <w:rPr>
                <w:rFonts w:ascii="Arial" w:hAnsi="Arial" w:cs="Arial"/>
                <w:sz w:val="24"/>
                <w:szCs w:val="24"/>
              </w:rPr>
            </w:pPr>
            <w:r w:rsidRPr="00397907">
              <w:rPr>
                <w:rFonts w:ascii="Arial" w:hAnsi="Arial" w:cs="Arial"/>
                <w:iCs/>
                <w:sz w:val="24"/>
                <w:szCs w:val="24"/>
              </w:rPr>
              <w:t xml:space="preserve">To expand on </w:t>
            </w:r>
            <w:r w:rsidR="00B36F80">
              <w:rPr>
                <w:rFonts w:ascii="Arial" w:hAnsi="Arial" w:cs="Arial"/>
                <w:iCs/>
                <w:sz w:val="24"/>
                <w:szCs w:val="24"/>
              </w:rPr>
              <w:t xml:space="preserve">the </w:t>
            </w:r>
            <w:r w:rsidRPr="00397907">
              <w:rPr>
                <w:rFonts w:ascii="Arial" w:hAnsi="Arial" w:cs="Arial"/>
                <w:iCs/>
                <w:sz w:val="24"/>
                <w:szCs w:val="24"/>
              </w:rPr>
              <w:t xml:space="preserve">current safeguards </w:t>
            </w:r>
            <w:r w:rsidR="00B36F80">
              <w:rPr>
                <w:rFonts w:ascii="Arial" w:hAnsi="Arial" w:cs="Arial"/>
                <w:iCs/>
                <w:sz w:val="24"/>
                <w:szCs w:val="24"/>
              </w:rPr>
              <w:t xml:space="preserve">in the </w:t>
            </w:r>
            <w:r w:rsidR="00B36F80" w:rsidRPr="00AF015A">
              <w:rPr>
                <w:rFonts w:ascii="Arial" w:hAnsi="Arial" w:cs="Arial"/>
                <w:i/>
                <w:sz w:val="24"/>
                <w:szCs w:val="24"/>
              </w:rPr>
              <w:t>Liquor Act 2010</w:t>
            </w:r>
            <w:r w:rsidR="00B36F80">
              <w:rPr>
                <w:rFonts w:ascii="Arial" w:hAnsi="Arial" w:cs="Arial"/>
                <w:iCs/>
                <w:sz w:val="24"/>
                <w:szCs w:val="24"/>
              </w:rPr>
              <w:t xml:space="preserve"> at division </w:t>
            </w:r>
            <w:r w:rsidR="008216C9">
              <w:rPr>
                <w:rFonts w:ascii="Arial" w:hAnsi="Arial" w:cs="Arial"/>
                <w:iCs/>
                <w:sz w:val="24"/>
                <w:szCs w:val="24"/>
              </w:rPr>
              <w:t xml:space="preserve">8.3 which makes for offences relating to the supply of liquor to </w:t>
            </w:r>
            <w:r w:rsidR="00157CA7">
              <w:rPr>
                <w:rFonts w:ascii="Arial" w:hAnsi="Arial" w:cs="Arial"/>
                <w:iCs/>
                <w:sz w:val="24"/>
                <w:szCs w:val="24"/>
              </w:rPr>
              <w:t xml:space="preserve">a child or young person. The purpose is to ensure consistency with </w:t>
            </w:r>
            <w:r w:rsidR="00E16840">
              <w:rPr>
                <w:rFonts w:ascii="Arial" w:hAnsi="Arial" w:cs="Arial"/>
                <w:iCs/>
                <w:sz w:val="24"/>
                <w:szCs w:val="24"/>
              </w:rPr>
              <w:t>the supply of liquor by same-day delivery and</w:t>
            </w:r>
            <w:r w:rsidRPr="00397907">
              <w:rPr>
                <w:rFonts w:ascii="Arial" w:hAnsi="Arial" w:cs="Arial"/>
                <w:iCs/>
                <w:sz w:val="24"/>
                <w:szCs w:val="24"/>
              </w:rPr>
              <w:t xml:space="preserve"> to further protect the community from </w:t>
            </w:r>
            <w:r w:rsidR="0029024F">
              <w:rPr>
                <w:rFonts w:ascii="Arial" w:hAnsi="Arial" w:cs="Arial"/>
                <w:iCs/>
                <w:sz w:val="24"/>
                <w:szCs w:val="24"/>
              </w:rPr>
              <w:t xml:space="preserve">alcohol-related </w:t>
            </w:r>
            <w:r w:rsidRPr="00397907">
              <w:rPr>
                <w:rFonts w:ascii="Arial" w:hAnsi="Arial" w:cs="Arial"/>
                <w:iCs/>
                <w:sz w:val="24"/>
                <w:szCs w:val="24"/>
              </w:rPr>
              <w:t>harm</w:t>
            </w:r>
            <w:r w:rsidR="0029024F">
              <w:rPr>
                <w:rFonts w:ascii="Arial" w:hAnsi="Arial" w:cs="Arial"/>
                <w:iCs/>
                <w:sz w:val="24"/>
                <w:szCs w:val="24"/>
              </w:rPr>
              <w:t>s</w:t>
            </w:r>
            <w:r w:rsidRPr="00397907">
              <w:rPr>
                <w:rFonts w:ascii="Arial" w:hAnsi="Arial" w:cs="Arial"/>
                <w:iCs/>
                <w:sz w:val="24"/>
                <w:szCs w:val="24"/>
              </w:rPr>
              <w:t xml:space="preserve"> </w:t>
            </w:r>
          </w:p>
        </w:tc>
      </w:tr>
      <w:tr w:rsidR="00397907" w:rsidRPr="00A81EEA" w14:paraId="1AFCF4F9" w14:textId="77777777" w:rsidTr="00D83E59">
        <w:trPr>
          <w:cantSplit/>
          <w:trHeight w:val="1405"/>
        </w:trPr>
        <w:tc>
          <w:tcPr>
            <w:tcW w:w="3544" w:type="dxa"/>
          </w:tcPr>
          <w:p w14:paraId="083BB63F" w14:textId="77777777" w:rsidR="00397907" w:rsidRPr="00A81EEA" w:rsidRDefault="00397907" w:rsidP="00397907">
            <w:pPr>
              <w:tabs>
                <w:tab w:val="left" w:pos="284"/>
              </w:tabs>
              <w:spacing w:after="0" w:line="280" w:lineRule="atLeast"/>
              <w:rPr>
                <w:rFonts w:ascii="Arial" w:hAnsi="Arial" w:cs="Arial"/>
                <w:sz w:val="24"/>
                <w:szCs w:val="24"/>
              </w:rPr>
            </w:pPr>
            <w:r w:rsidRPr="00A81EEA">
              <w:rPr>
                <w:rFonts w:ascii="Arial" w:hAnsi="Arial" w:cs="Arial"/>
                <w:sz w:val="24"/>
                <w:szCs w:val="24"/>
              </w:rPr>
              <w:lastRenderedPageBreak/>
              <w:t xml:space="preserve">Section 143W </w:t>
            </w:r>
          </w:p>
          <w:p w14:paraId="75CB32C6" w14:textId="77777777" w:rsidR="00397907" w:rsidRPr="00A81EEA" w:rsidRDefault="00397907" w:rsidP="00397907">
            <w:pPr>
              <w:tabs>
                <w:tab w:val="left" w:pos="284"/>
              </w:tabs>
              <w:spacing w:after="0" w:line="280" w:lineRule="atLeast"/>
              <w:rPr>
                <w:rFonts w:ascii="Arial" w:hAnsi="Arial" w:cs="Arial"/>
                <w:sz w:val="24"/>
                <w:szCs w:val="24"/>
              </w:rPr>
            </w:pPr>
          </w:p>
          <w:p w14:paraId="0F67D65C"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of liquor not permitted to intoxicated person</w:t>
            </w:r>
          </w:p>
        </w:tc>
        <w:tc>
          <w:tcPr>
            <w:tcW w:w="5386" w:type="dxa"/>
          </w:tcPr>
          <w:p w14:paraId="3EF6BEA7" w14:textId="3149F8D7" w:rsidR="00397907" w:rsidRPr="00A81EEA" w:rsidRDefault="678C25E4" w:rsidP="00397907">
            <w:pPr>
              <w:spacing w:after="0" w:line="280" w:lineRule="atLeast"/>
              <w:rPr>
                <w:rFonts w:ascii="Arial" w:hAnsi="Arial" w:cs="Arial"/>
                <w:sz w:val="24"/>
                <w:szCs w:val="24"/>
              </w:rPr>
            </w:pPr>
            <w:r w:rsidRPr="1414F62E">
              <w:rPr>
                <w:rFonts w:ascii="Arial" w:hAnsi="Arial" w:cs="Arial"/>
                <w:sz w:val="24"/>
                <w:szCs w:val="24"/>
              </w:rPr>
              <w:t xml:space="preserve">To expand on </w:t>
            </w:r>
            <w:r w:rsidR="19FD67D8" w:rsidRPr="1414F62E">
              <w:rPr>
                <w:rFonts w:ascii="Arial" w:hAnsi="Arial" w:cs="Arial"/>
                <w:sz w:val="24"/>
                <w:szCs w:val="24"/>
              </w:rPr>
              <w:t xml:space="preserve">the </w:t>
            </w:r>
            <w:r w:rsidRPr="1414F62E">
              <w:rPr>
                <w:rFonts w:ascii="Arial" w:hAnsi="Arial" w:cs="Arial"/>
                <w:sz w:val="24"/>
                <w:szCs w:val="24"/>
              </w:rPr>
              <w:t xml:space="preserve">current safeguards </w:t>
            </w:r>
            <w:r w:rsidR="19FD67D8" w:rsidRPr="1414F62E">
              <w:rPr>
                <w:rFonts w:ascii="Arial" w:hAnsi="Arial" w:cs="Arial"/>
                <w:sz w:val="24"/>
                <w:szCs w:val="24"/>
              </w:rPr>
              <w:t xml:space="preserve">in the </w:t>
            </w:r>
            <w:r w:rsidR="19FD67D8" w:rsidRPr="00AF015A">
              <w:rPr>
                <w:rFonts w:ascii="Arial" w:hAnsi="Arial" w:cs="Arial"/>
                <w:i/>
                <w:iCs/>
                <w:sz w:val="24"/>
                <w:szCs w:val="24"/>
              </w:rPr>
              <w:t>Liquor Act 2010</w:t>
            </w:r>
            <w:r w:rsidR="19FD67D8" w:rsidRPr="1414F62E">
              <w:rPr>
                <w:rFonts w:ascii="Arial" w:hAnsi="Arial" w:cs="Arial"/>
                <w:sz w:val="24"/>
                <w:szCs w:val="24"/>
              </w:rPr>
              <w:t xml:space="preserve"> </w:t>
            </w:r>
            <w:r w:rsidR="36FE9F90" w:rsidRPr="1414F62E">
              <w:rPr>
                <w:rFonts w:ascii="Arial" w:hAnsi="Arial" w:cs="Arial"/>
                <w:sz w:val="24"/>
                <w:szCs w:val="24"/>
              </w:rPr>
              <w:t xml:space="preserve">at division 8.2 which makes for offences relating to the supply of liquor to an </w:t>
            </w:r>
            <w:r w:rsidR="6A3E2C92" w:rsidRPr="1414F62E">
              <w:rPr>
                <w:rFonts w:ascii="Arial" w:hAnsi="Arial" w:cs="Arial"/>
                <w:sz w:val="24"/>
                <w:szCs w:val="24"/>
              </w:rPr>
              <w:t xml:space="preserve">intoxicated person. The purpose is to ensure consistency with the supply of </w:t>
            </w:r>
            <w:r w:rsidR="6910C4F2" w:rsidRPr="1414F62E">
              <w:rPr>
                <w:rFonts w:ascii="Arial" w:hAnsi="Arial" w:cs="Arial"/>
                <w:sz w:val="24"/>
                <w:szCs w:val="24"/>
              </w:rPr>
              <w:t xml:space="preserve">liquor </w:t>
            </w:r>
            <w:r w:rsidR="02C1D46F" w:rsidRPr="1414F62E">
              <w:rPr>
                <w:rFonts w:ascii="Arial" w:hAnsi="Arial" w:cs="Arial"/>
                <w:sz w:val="24"/>
                <w:szCs w:val="24"/>
              </w:rPr>
              <w:t>by same</w:t>
            </w:r>
            <w:r w:rsidR="48E690A4" w:rsidRPr="1414F62E">
              <w:rPr>
                <w:rFonts w:ascii="Arial" w:hAnsi="Arial" w:cs="Arial"/>
                <w:sz w:val="24"/>
                <w:szCs w:val="24"/>
              </w:rPr>
              <w:t>-day delivery and</w:t>
            </w:r>
            <w:r w:rsidRPr="1414F62E">
              <w:rPr>
                <w:rFonts w:ascii="Arial" w:hAnsi="Arial" w:cs="Arial"/>
                <w:sz w:val="24"/>
                <w:szCs w:val="24"/>
              </w:rPr>
              <w:t xml:space="preserve"> to further protect the community from </w:t>
            </w:r>
            <w:r w:rsidR="48E690A4" w:rsidRPr="1414F62E">
              <w:rPr>
                <w:rFonts w:ascii="Arial" w:hAnsi="Arial" w:cs="Arial"/>
                <w:sz w:val="24"/>
                <w:szCs w:val="24"/>
              </w:rPr>
              <w:t xml:space="preserve">alcohol-related </w:t>
            </w:r>
            <w:r w:rsidRPr="1414F62E">
              <w:rPr>
                <w:rFonts w:ascii="Arial" w:hAnsi="Arial" w:cs="Arial"/>
                <w:sz w:val="24"/>
                <w:szCs w:val="24"/>
              </w:rPr>
              <w:t>harm</w:t>
            </w:r>
            <w:r w:rsidR="48E690A4" w:rsidRPr="1414F62E">
              <w:rPr>
                <w:rFonts w:ascii="Arial" w:hAnsi="Arial" w:cs="Arial"/>
                <w:sz w:val="24"/>
                <w:szCs w:val="24"/>
              </w:rPr>
              <w:t>s.</w:t>
            </w:r>
            <w:r w:rsidRPr="1414F62E">
              <w:rPr>
                <w:rFonts w:ascii="Arial" w:hAnsi="Arial" w:cs="Arial"/>
                <w:sz w:val="24"/>
                <w:szCs w:val="24"/>
              </w:rPr>
              <w:t xml:space="preserve"> </w:t>
            </w:r>
          </w:p>
        </w:tc>
      </w:tr>
      <w:tr w:rsidR="00397907" w:rsidRPr="00A81EEA" w14:paraId="5656B943" w14:textId="77777777" w:rsidTr="00D83E59">
        <w:trPr>
          <w:cantSplit/>
          <w:trHeight w:val="1411"/>
        </w:trPr>
        <w:tc>
          <w:tcPr>
            <w:tcW w:w="3544" w:type="dxa"/>
          </w:tcPr>
          <w:p w14:paraId="754EA1F0" w14:textId="77777777" w:rsidR="00397907" w:rsidRPr="00A81EEA" w:rsidRDefault="00397907" w:rsidP="00397907">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143X </w:t>
            </w:r>
          </w:p>
          <w:p w14:paraId="64A757D7" w14:textId="77777777" w:rsidR="00397907" w:rsidRPr="00A81EEA" w:rsidRDefault="00397907" w:rsidP="00397907">
            <w:pPr>
              <w:tabs>
                <w:tab w:val="left" w:pos="284"/>
              </w:tabs>
              <w:spacing w:after="0" w:line="280" w:lineRule="atLeast"/>
              <w:ind w:left="284" w:hanging="284"/>
              <w:rPr>
                <w:rFonts w:ascii="Arial" w:hAnsi="Arial" w:cs="Arial"/>
                <w:sz w:val="24"/>
                <w:szCs w:val="24"/>
              </w:rPr>
            </w:pPr>
          </w:p>
          <w:p w14:paraId="02E1C36D"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of liquor must not be left unattended</w:t>
            </w:r>
          </w:p>
        </w:tc>
        <w:tc>
          <w:tcPr>
            <w:tcW w:w="5386" w:type="dxa"/>
          </w:tcPr>
          <w:p w14:paraId="7496C028" w14:textId="55DFCC91" w:rsidR="00397907" w:rsidRPr="00A81EEA" w:rsidRDefault="00397907" w:rsidP="00397907">
            <w:pPr>
              <w:spacing w:after="0" w:line="280" w:lineRule="atLeast"/>
              <w:rPr>
                <w:rFonts w:ascii="Arial" w:hAnsi="Arial" w:cs="Arial"/>
                <w:sz w:val="24"/>
                <w:szCs w:val="24"/>
              </w:rPr>
            </w:pPr>
            <w:r w:rsidRPr="00397907">
              <w:rPr>
                <w:rFonts w:ascii="Arial" w:hAnsi="Arial" w:cs="Arial"/>
                <w:sz w:val="24"/>
                <w:szCs w:val="24"/>
              </w:rPr>
              <w:t>To ensure that liquor is not delivered to minors or left unattended.</w:t>
            </w:r>
          </w:p>
        </w:tc>
      </w:tr>
      <w:tr w:rsidR="00397907" w:rsidRPr="00A81EEA" w14:paraId="3C9DE79F" w14:textId="77777777" w:rsidTr="00D83E59">
        <w:trPr>
          <w:cantSplit/>
          <w:trHeight w:val="20"/>
        </w:trPr>
        <w:tc>
          <w:tcPr>
            <w:tcW w:w="3544" w:type="dxa"/>
          </w:tcPr>
          <w:p w14:paraId="580E2D8F" w14:textId="77777777" w:rsidR="00397907" w:rsidRPr="00A81EEA" w:rsidRDefault="00397907" w:rsidP="00397907">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 xml:space="preserve">Section 143Y </w:t>
            </w:r>
          </w:p>
          <w:p w14:paraId="32F6A835" w14:textId="77777777" w:rsidR="00397907" w:rsidRPr="00A81EEA" w:rsidRDefault="00397907" w:rsidP="00397907">
            <w:pPr>
              <w:tabs>
                <w:tab w:val="left" w:pos="284"/>
              </w:tabs>
              <w:spacing w:after="0" w:line="280" w:lineRule="atLeast"/>
              <w:ind w:left="284" w:hanging="284"/>
              <w:rPr>
                <w:rFonts w:ascii="Arial" w:hAnsi="Arial" w:cs="Arial"/>
                <w:sz w:val="24"/>
                <w:szCs w:val="24"/>
              </w:rPr>
            </w:pPr>
          </w:p>
          <w:p w14:paraId="3B9FCA41"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Abusive, threatening or intimidating behaviour toward delivery person</w:t>
            </w:r>
          </w:p>
        </w:tc>
        <w:tc>
          <w:tcPr>
            <w:tcW w:w="5386" w:type="dxa"/>
          </w:tcPr>
          <w:p w14:paraId="74D22337" w14:textId="396135A0" w:rsidR="00397907" w:rsidRPr="00A81EEA" w:rsidRDefault="00397907" w:rsidP="00397907">
            <w:pPr>
              <w:spacing w:after="0" w:line="280" w:lineRule="atLeast"/>
              <w:rPr>
                <w:rFonts w:ascii="Arial" w:hAnsi="Arial" w:cs="Arial"/>
                <w:sz w:val="24"/>
                <w:szCs w:val="24"/>
              </w:rPr>
            </w:pPr>
            <w:r w:rsidRPr="00397907">
              <w:rPr>
                <w:rFonts w:ascii="Arial" w:hAnsi="Arial" w:cs="Arial"/>
                <w:iCs/>
                <w:sz w:val="24"/>
                <w:szCs w:val="24"/>
              </w:rPr>
              <w:t xml:space="preserve">To expand on </w:t>
            </w:r>
            <w:r w:rsidR="006D2102">
              <w:rPr>
                <w:rFonts w:ascii="Arial" w:hAnsi="Arial" w:cs="Arial"/>
                <w:iCs/>
                <w:sz w:val="24"/>
                <w:szCs w:val="24"/>
              </w:rPr>
              <w:t xml:space="preserve">the </w:t>
            </w:r>
            <w:r w:rsidRPr="00397907">
              <w:rPr>
                <w:rFonts w:ascii="Arial" w:hAnsi="Arial" w:cs="Arial"/>
                <w:iCs/>
                <w:sz w:val="24"/>
                <w:szCs w:val="24"/>
              </w:rPr>
              <w:t xml:space="preserve">current safeguards </w:t>
            </w:r>
            <w:r w:rsidR="006D2102">
              <w:rPr>
                <w:rFonts w:ascii="Arial" w:hAnsi="Arial" w:cs="Arial"/>
                <w:iCs/>
                <w:sz w:val="24"/>
                <w:szCs w:val="24"/>
              </w:rPr>
              <w:t xml:space="preserve">in the </w:t>
            </w:r>
            <w:r w:rsidR="006D2102" w:rsidRPr="00AF015A">
              <w:rPr>
                <w:rFonts w:ascii="Arial" w:hAnsi="Arial" w:cs="Arial"/>
                <w:i/>
                <w:sz w:val="24"/>
                <w:szCs w:val="24"/>
              </w:rPr>
              <w:t>Liquor Act 2010</w:t>
            </w:r>
            <w:r w:rsidR="00551025">
              <w:rPr>
                <w:rFonts w:ascii="Arial" w:hAnsi="Arial" w:cs="Arial"/>
                <w:i/>
                <w:sz w:val="24"/>
                <w:szCs w:val="24"/>
              </w:rPr>
              <w:t xml:space="preserve"> </w:t>
            </w:r>
            <w:r w:rsidR="006D2102">
              <w:rPr>
                <w:rFonts w:ascii="Arial" w:hAnsi="Arial" w:cs="Arial"/>
                <w:iCs/>
                <w:sz w:val="24"/>
                <w:szCs w:val="24"/>
              </w:rPr>
              <w:t>at section 108</w:t>
            </w:r>
            <w:r w:rsidRPr="00397907">
              <w:rPr>
                <w:rFonts w:ascii="Arial" w:hAnsi="Arial" w:cs="Arial"/>
                <w:iCs/>
                <w:sz w:val="24"/>
                <w:szCs w:val="24"/>
              </w:rPr>
              <w:t xml:space="preserve"> </w:t>
            </w:r>
            <w:r w:rsidR="006F7BA1">
              <w:rPr>
                <w:rFonts w:ascii="Arial" w:hAnsi="Arial" w:cs="Arial"/>
                <w:iCs/>
                <w:sz w:val="24"/>
                <w:szCs w:val="24"/>
              </w:rPr>
              <w:t>which makes it an offence to abuse, threaten</w:t>
            </w:r>
            <w:r w:rsidR="00DD03BA">
              <w:rPr>
                <w:rFonts w:ascii="Arial" w:hAnsi="Arial" w:cs="Arial"/>
                <w:iCs/>
                <w:sz w:val="24"/>
                <w:szCs w:val="24"/>
              </w:rPr>
              <w:t xml:space="preserve"> </w:t>
            </w:r>
            <w:r w:rsidR="00CC32B5">
              <w:rPr>
                <w:rFonts w:ascii="Arial" w:hAnsi="Arial" w:cs="Arial"/>
                <w:iCs/>
                <w:sz w:val="24"/>
                <w:szCs w:val="24"/>
              </w:rPr>
              <w:t>or</w:t>
            </w:r>
            <w:r w:rsidR="006F7BA1">
              <w:rPr>
                <w:rFonts w:ascii="Arial" w:hAnsi="Arial" w:cs="Arial"/>
                <w:iCs/>
                <w:sz w:val="24"/>
                <w:szCs w:val="24"/>
              </w:rPr>
              <w:t xml:space="preserve"> intimidate a staff member </w:t>
            </w:r>
            <w:r w:rsidR="00374B56">
              <w:rPr>
                <w:rFonts w:ascii="Arial" w:hAnsi="Arial" w:cs="Arial"/>
                <w:iCs/>
                <w:sz w:val="24"/>
                <w:szCs w:val="24"/>
              </w:rPr>
              <w:t xml:space="preserve">who refuses to supply </w:t>
            </w:r>
            <w:r w:rsidR="002B3A44">
              <w:rPr>
                <w:rFonts w:ascii="Arial" w:hAnsi="Arial" w:cs="Arial"/>
                <w:iCs/>
                <w:sz w:val="24"/>
                <w:szCs w:val="24"/>
              </w:rPr>
              <w:t xml:space="preserve">liquor to an </w:t>
            </w:r>
            <w:r w:rsidR="00CC32B5">
              <w:rPr>
                <w:rFonts w:ascii="Arial" w:hAnsi="Arial" w:cs="Arial"/>
                <w:iCs/>
                <w:sz w:val="24"/>
                <w:szCs w:val="24"/>
              </w:rPr>
              <w:t xml:space="preserve">intoxicated person. The purpose is to </w:t>
            </w:r>
            <w:r w:rsidR="00BF5E74">
              <w:rPr>
                <w:rFonts w:ascii="Arial" w:hAnsi="Arial" w:cs="Arial"/>
                <w:iCs/>
                <w:sz w:val="24"/>
                <w:szCs w:val="24"/>
              </w:rPr>
              <w:t>ensure consistency with the</w:t>
            </w:r>
            <w:r w:rsidR="002B3A44">
              <w:rPr>
                <w:rFonts w:ascii="Arial" w:hAnsi="Arial" w:cs="Arial"/>
                <w:iCs/>
                <w:sz w:val="24"/>
                <w:szCs w:val="24"/>
              </w:rPr>
              <w:t xml:space="preserve"> </w:t>
            </w:r>
            <w:r w:rsidR="0056598B">
              <w:rPr>
                <w:rFonts w:ascii="Arial" w:hAnsi="Arial" w:cs="Arial"/>
                <w:iCs/>
                <w:sz w:val="24"/>
                <w:szCs w:val="24"/>
              </w:rPr>
              <w:t>Act and</w:t>
            </w:r>
            <w:r w:rsidR="00912AC5">
              <w:rPr>
                <w:rFonts w:ascii="Arial" w:hAnsi="Arial" w:cs="Arial"/>
                <w:iCs/>
                <w:sz w:val="24"/>
                <w:szCs w:val="24"/>
              </w:rPr>
              <w:t xml:space="preserve"> </w:t>
            </w:r>
            <w:r w:rsidRPr="00397907">
              <w:rPr>
                <w:rFonts w:ascii="Arial" w:hAnsi="Arial" w:cs="Arial"/>
                <w:iCs/>
                <w:sz w:val="24"/>
                <w:szCs w:val="24"/>
              </w:rPr>
              <w:t>to</w:t>
            </w:r>
            <w:r w:rsidR="00912AC5">
              <w:rPr>
                <w:rFonts w:ascii="Arial" w:hAnsi="Arial" w:cs="Arial"/>
                <w:iCs/>
                <w:sz w:val="24"/>
                <w:szCs w:val="24"/>
              </w:rPr>
              <w:t xml:space="preserve"> </w:t>
            </w:r>
            <w:r w:rsidRPr="00397907">
              <w:rPr>
                <w:rFonts w:ascii="Arial" w:hAnsi="Arial" w:cs="Arial"/>
                <w:iCs/>
                <w:sz w:val="24"/>
                <w:szCs w:val="24"/>
              </w:rPr>
              <w:t xml:space="preserve">protect same-day delivery drivers from harm as they </w:t>
            </w:r>
            <w:r w:rsidRPr="00397907">
              <w:rPr>
                <w:rFonts w:ascii="Arial" w:hAnsi="Arial" w:cs="Arial"/>
                <w:sz w:val="24"/>
                <w:szCs w:val="24"/>
              </w:rPr>
              <w:t>comply with RSA requirements</w:t>
            </w:r>
            <w:r w:rsidRPr="00397907">
              <w:rPr>
                <w:rFonts w:ascii="Arial" w:hAnsi="Arial" w:cs="Arial"/>
                <w:iCs/>
                <w:sz w:val="24"/>
                <w:szCs w:val="24"/>
              </w:rPr>
              <w:t>.</w:t>
            </w:r>
          </w:p>
        </w:tc>
      </w:tr>
      <w:tr w:rsidR="00397907" w:rsidRPr="00A81EEA" w14:paraId="6D8FB60F" w14:textId="77777777" w:rsidTr="00D83E59">
        <w:trPr>
          <w:cantSplit/>
          <w:trHeight w:val="20"/>
        </w:trPr>
        <w:tc>
          <w:tcPr>
            <w:tcW w:w="3544" w:type="dxa"/>
          </w:tcPr>
          <w:p w14:paraId="10CB954F" w14:textId="77777777" w:rsidR="00397907" w:rsidRPr="00A81EEA" w:rsidRDefault="00397907" w:rsidP="00397907">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143Z</w:t>
            </w:r>
          </w:p>
          <w:p w14:paraId="6D2BA34E" w14:textId="77777777" w:rsidR="00397907" w:rsidRPr="00A81EEA" w:rsidRDefault="00397907" w:rsidP="00397907">
            <w:pPr>
              <w:tabs>
                <w:tab w:val="left" w:pos="284"/>
              </w:tabs>
              <w:spacing w:after="0" w:line="280" w:lineRule="atLeast"/>
              <w:ind w:left="284" w:hanging="284"/>
              <w:rPr>
                <w:rFonts w:ascii="Arial" w:hAnsi="Arial" w:cs="Arial"/>
                <w:sz w:val="24"/>
                <w:szCs w:val="24"/>
              </w:rPr>
            </w:pPr>
          </w:p>
          <w:p w14:paraId="3E24DC99"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provider must report incidents</w:t>
            </w:r>
          </w:p>
        </w:tc>
        <w:tc>
          <w:tcPr>
            <w:tcW w:w="5386" w:type="dxa"/>
          </w:tcPr>
          <w:p w14:paraId="272FBDC3" w14:textId="509AB746" w:rsidR="00397907" w:rsidRPr="00A81EEA" w:rsidRDefault="00397907" w:rsidP="00397907">
            <w:pPr>
              <w:spacing w:after="0" w:line="280" w:lineRule="atLeast"/>
              <w:rPr>
                <w:rFonts w:ascii="Arial" w:hAnsi="Arial" w:cs="Arial"/>
                <w:sz w:val="24"/>
                <w:szCs w:val="24"/>
              </w:rPr>
            </w:pPr>
            <w:r w:rsidRPr="00397907">
              <w:rPr>
                <w:rFonts w:ascii="Arial" w:hAnsi="Arial" w:cs="Arial"/>
                <w:iCs/>
                <w:sz w:val="24"/>
                <w:szCs w:val="24"/>
              </w:rPr>
              <w:t>To expand on current incident reporting requirements to further protect the community from harm from same-day delivery of liquor.</w:t>
            </w:r>
          </w:p>
        </w:tc>
      </w:tr>
      <w:tr w:rsidR="00397907" w:rsidRPr="00A81EEA" w14:paraId="3173E9D1" w14:textId="77777777" w:rsidTr="00D83E59">
        <w:trPr>
          <w:cantSplit/>
          <w:trHeight w:val="20"/>
        </w:trPr>
        <w:tc>
          <w:tcPr>
            <w:tcW w:w="3544" w:type="dxa"/>
          </w:tcPr>
          <w:p w14:paraId="3D483D95" w14:textId="77777777" w:rsidR="00397907" w:rsidRPr="00A81EEA" w:rsidRDefault="00397907" w:rsidP="00397907">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143ZA </w:t>
            </w:r>
          </w:p>
          <w:p w14:paraId="176F58C5" w14:textId="77777777" w:rsidR="00397907" w:rsidRPr="00A81EEA" w:rsidRDefault="00397907" w:rsidP="00397907">
            <w:pPr>
              <w:tabs>
                <w:tab w:val="left" w:pos="284"/>
              </w:tabs>
              <w:spacing w:after="0" w:line="280" w:lineRule="atLeast"/>
              <w:rPr>
                <w:rFonts w:ascii="Arial" w:hAnsi="Arial" w:cs="Arial"/>
                <w:sz w:val="24"/>
                <w:szCs w:val="24"/>
              </w:rPr>
            </w:pPr>
          </w:p>
          <w:p w14:paraId="25AD36AA"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Victimisation of delivery person for refusing to supply liquor by same-day delivery</w:t>
            </w:r>
          </w:p>
        </w:tc>
        <w:tc>
          <w:tcPr>
            <w:tcW w:w="5386" w:type="dxa"/>
          </w:tcPr>
          <w:p w14:paraId="484C4806" w14:textId="36951D68" w:rsidR="00397907" w:rsidRPr="00A81EEA" w:rsidRDefault="00397907" w:rsidP="00397907">
            <w:pPr>
              <w:spacing w:after="0" w:line="280" w:lineRule="atLeast"/>
              <w:rPr>
                <w:rFonts w:ascii="Arial" w:hAnsi="Arial" w:cs="Arial"/>
                <w:sz w:val="24"/>
                <w:szCs w:val="24"/>
              </w:rPr>
            </w:pPr>
            <w:r w:rsidRPr="00397907">
              <w:rPr>
                <w:rFonts w:ascii="Arial" w:hAnsi="Arial" w:cs="Arial"/>
                <w:sz w:val="24"/>
                <w:szCs w:val="24"/>
              </w:rPr>
              <w:t xml:space="preserve">To protect delivery </w:t>
            </w:r>
            <w:r w:rsidR="00AD68A6">
              <w:rPr>
                <w:rFonts w:ascii="Arial" w:hAnsi="Arial" w:cs="Arial"/>
                <w:sz w:val="24"/>
                <w:szCs w:val="24"/>
              </w:rPr>
              <w:t>people</w:t>
            </w:r>
            <w:r w:rsidRPr="00397907">
              <w:rPr>
                <w:rFonts w:ascii="Arial" w:hAnsi="Arial" w:cs="Arial"/>
                <w:sz w:val="24"/>
                <w:szCs w:val="24"/>
              </w:rPr>
              <w:t xml:space="preserve"> from unfair treatment by licensees and same-day delivery providers. These amendments uphold the harm minimisation principles under the Liquor Act by providing an explicit legislative mechanism for delivery drivers to refuse delivery </w:t>
            </w:r>
            <w:proofErr w:type="gramStart"/>
            <w:r w:rsidRPr="00397907">
              <w:rPr>
                <w:rFonts w:ascii="Arial" w:hAnsi="Arial" w:cs="Arial"/>
                <w:sz w:val="24"/>
                <w:szCs w:val="24"/>
              </w:rPr>
              <w:t>in order to</w:t>
            </w:r>
            <w:proofErr w:type="gramEnd"/>
            <w:r w:rsidRPr="00397907">
              <w:rPr>
                <w:rFonts w:ascii="Arial" w:hAnsi="Arial" w:cs="Arial"/>
                <w:sz w:val="24"/>
                <w:szCs w:val="24"/>
              </w:rPr>
              <w:t xml:space="preserve"> comply with RSA requirements.</w:t>
            </w:r>
          </w:p>
        </w:tc>
      </w:tr>
      <w:tr w:rsidR="00397907" w:rsidRPr="00397907" w14:paraId="1B0BC288" w14:textId="77777777" w:rsidTr="00D83E59">
        <w:trPr>
          <w:cantSplit/>
          <w:trHeight w:val="1680"/>
        </w:trPr>
        <w:tc>
          <w:tcPr>
            <w:tcW w:w="3544" w:type="dxa"/>
          </w:tcPr>
          <w:p w14:paraId="46DDD662" w14:textId="77777777" w:rsidR="00397907" w:rsidRPr="00A81EEA" w:rsidRDefault="00397907" w:rsidP="00397907">
            <w:pPr>
              <w:tabs>
                <w:tab w:val="left" w:pos="284"/>
              </w:tabs>
              <w:spacing w:after="0" w:line="280" w:lineRule="atLeast"/>
              <w:rPr>
                <w:rFonts w:ascii="Arial" w:hAnsi="Arial" w:cs="Arial"/>
                <w:sz w:val="24"/>
                <w:szCs w:val="24"/>
              </w:rPr>
            </w:pPr>
            <w:r w:rsidRPr="00A81EEA">
              <w:rPr>
                <w:rFonts w:ascii="Arial" w:hAnsi="Arial" w:cs="Arial"/>
                <w:sz w:val="24"/>
                <w:szCs w:val="24"/>
              </w:rPr>
              <w:t xml:space="preserve">Section 143ZB </w:t>
            </w:r>
          </w:p>
          <w:p w14:paraId="4776572D" w14:textId="77777777" w:rsidR="00397907" w:rsidRPr="00A81EEA" w:rsidRDefault="00397907" w:rsidP="00397907">
            <w:pPr>
              <w:tabs>
                <w:tab w:val="left" w:pos="284"/>
              </w:tabs>
              <w:spacing w:after="0" w:line="280" w:lineRule="atLeast"/>
              <w:rPr>
                <w:rFonts w:ascii="Arial" w:hAnsi="Arial" w:cs="Arial"/>
                <w:sz w:val="24"/>
                <w:szCs w:val="24"/>
              </w:rPr>
            </w:pPr>
          </w:p>
          <w:p w14:paraId="21FB3091" w14:textId="77777777" w:rsidR="00397907" w:rsidRPr="00A81EEA" w:rsidRDefault="00397907" w:rsidP="00397907">
            <w:pPr>
              <w:spacing w:after="0" w:line="280" w:lineRule="atLeast"/>
              <w:rPr>
                <w:rFonts w:ascii="Arial" w:hAnsi="Arial" w:cs="Arial"/>
                <w:sz w:val="24"/>
                <w:szCs w:val="24"/>
              </w:rPr>
            </w:pPr>
            <w:r w:rsidRPr="00A81EEA">
              <w:rPr>
                <w:rFonts w:ascii="Arial" w:hAnsi="Arial" w:cs="Arial"/>
                <w:sz w:val="24"/>
                <w:szCs w:val="24"/>
              </w:rPr>
              <w:t>Same-day delivery provider must keep records of supply and refusal to supply</w:t>
            </w:r>
          </w:p>
        </w:tc>
        <w:tc>
          <w:tcPr>
            <w:tcW w:w="5386" w:type="dxa"/>
          </w:tcPr>
          <w:p w14:paraId="612672B7" w14:textId="3C44131F" w:rsidR="00397907" w:rsidRPr="00A81EEA" w:rsidRDefault="00397907" w:rsidP="00397907">
            <w:pPr>
              <w:spacing w:after="0" w:line="280" w:lineRule="atLeast"/>
              <w:rPr>
                <w:rFonts w:ascii="Arial" w:hAnsi="Arial" w:cs="Arial"/>
                <w:sz w:val="24"/>
                <w:szCs w:val="24"/>
              </w:rPr>
            </w:pPr>
            <w:r w:rsidRPr="00397907">
              <w:rPr>
                <w:rFonts w:ascii="Arial" w:hAnsi="Arial" w:cs="Arial"/>
                <w:sz w:val="24"/>
                <w:szCs w:val="24"/>
              </w:rPr>
              <w:t>To capture data for compliance purposes.</w:t>
            </w:r>
          </w:p>
        </w:tc>
      </w:tr>
      <w:tr w:rsidR="00397907" w:rsidRPr="00397907" w14:paraId="3792399A" w14:textId="77777777" w:rsidTr="00D83E59">
        <w:trPr>
          <w:cantSplit/>
          <w:trHeight w:val="1569"/>
        </w:trPr>
        <w:tc>
          <w:tcPr>
            <w:tcW w:w="3544" w:type="dxa"/>
          </w:tcPr>
          <w:p w14:paraId="27D9F8DE" w14:textId="77777777" w:rsidR="00397907" w:rsidRPr="00A81EEA" w:rsidRDefault="00397907" w:rsidP="00397907">
            <w:pPr>
              <w:tabs>
                <w:tab w:val="left" w:pos="284"/>
              </w:tabs>
              <w:spacing w:after="0" w:line="280" w:lineRule="atLeast"/>
              <w:ind w:left="284" w:hanging="284"/>
              <w:rPr>
                <w:rFonts w:ascii="Arial" w:hAnsi="Arial" w:cs="Arial"/>
                <w:sz w:val="24"/>
                <w:szCs w:val="24"/>
              </w:rPr>
            </w:pPr>
            <w:r w:rsidRPr="00A81EEA">
              <w:rPr>
                <w:rFonts w:ascii="Arial" w:hAnsi="Arial" w:cs="Arial"/>
                <w:sz w:val="24"/>
                <w:szCs w:val="24"/>
              </w:rPr>
              <w:t>Section 203A</w:t>
            </w:r>
          </w:p>
          <w:p w14:paraId="702D343D" w14:textId="77777777" w:rsidR="00397907" w:rsidRPr="00A81EEA" w:rsidRDefault="00397907" w:rsidP="00397907">
            <w:pPr>
              <w:tabs>
                <w:tab w:val="left" w:pos="284"/>
              </w:tabs>
              <w:spacing w:after="0" w:line="280" w:lineRule="atLeast"/>
              <w:ind w:left="284" w:hanging="284"/>
              <w:rPr>
                <w:rFonts w:ascii="Arial" w:hAnsi="Arial" w:cs="Arial"/>
                <w:sz w:val="24"/>
                <w:szCs w:val="24"/>
              </w:rPr>
            </w:pPr>
          </w:p>
          <w:p w14:paraId="1139EEF7" w14:textId="77777777" w:rsidR="00397907" w:rsidRPr="00A81EEA" w:rsidRDefault="00397907" w:rsidP="00397907">
            <w:pPr>
              <w:tabs>
                <w:tab w:val="left" w:pos="284"/>
              </w:tabs>
              <w:spacing w:after="0" w:line="280" w:lineRule="atLeast"/>
              <w:rPr>
                <w:rFonts w:ascii="Arial" w:hAnsi="Arial" w:cs="Arial"/>
                <w:b/>
                <w:bCs/>
                <w:sz w:val="24"/>
                <w:szCs w:val="24"/>
              </w:rPr>
            </w:pPr>
            <w:r w:rsidRPr="00A81EEA">
              <w:rPr>
                <w:rFonts w:ascii="Arial" w:hAnsi="Arial" w:cs="Arial"/>
                <w:sz w:val="24"/>
                <w:szCs w:val="24"/>
              </w:rPr>
              <w:t>Offences–child or young person makes or receives order for same-day delivery etc</w:t>
            </w:r>
          </w:p>
          <w:p w14:paraId="7691354C" w14:textId="77777777" w:rsidR="00397907" w:rsidRPr="00A81EEA" w:rsidRDefault="00397907" w:rsidP="00397907">
            <w:pPr>
              <w:spacing w:after="0" w:line="280" w:lineRule="atLeast"/>
              <w:rPr>
                <w:rFonts w:ascii="Arial" w:hAnsi="Arial" w:cs="Arial"/>
                <w:sz w:val="24"/>
                <w:szCs w:val="24"/>
              </w:rPr>
            </w:pPr>
          </w:p>
        </w:tc>
        <w:tc>
          <w:tcPr>
            <w:tcW w:w="5386" w:type="dxa"/>
          </w:tcPr>
          <w:p w14:paraId="353B1B47" w14:textId="6F4A8F40" w:rsidR="00397907" w:rsidRPr="00A81EEA" w:rsidRDefault="00397907" w:rsidP="00397907">
            <w:pPr>
              <w:spacing w:after="0" w:line="280" w:lineRule="atLeast"/>
              <w:rPr>
                <w:rFonts w:ascii="Arial" w:hAnsi="Arial" w:cs="Arial"/>
                <w:sz w:val="24"/>
                <w:szCs w:val="24"/>
              </w:rPr>
            </w:pPr>
            <w:r w:rsidRPr="00397907">
              <w:rPr>
                <w:rFonts w:ascii="Arial" w:hAnsi="Arial" w:cs="Arial"/>
                <w:sz w:val="24"/>
                <w:szCs w:val="24"/>
              </w:rPr>
              <w:t>To ensure that liquor is not being purchased by a person under 18 years of age, as per the requirements of the Liquor Act.</w:t>
            </w:r>
          </w:p>
        </w:tc>
      </w:tr>
    </w:tbl>
    <w:p w14:paraId="0AA67712" w14:textId="6D4DD971" w:rsidR="00F079C0" w:rsidRDefault="00F079C0" w:rsidP="00A36C30">
      <w:pPr>
        <w:rPr>
          <w:rFonts w:ascii="Arial" w:hAnsi="Arial" w:cs="Arial"/>
          <w:iCs/>
          <w:sz w:val="24"/>
          <w:szCs w:val="24"/>
          <w:highlight w:val="yellow"/>
        </w:rPr>
      </w:pPr>
    </w:p>
    <w:p w14:paraId="5E9BB92A" w14:textId="77777777" w:rsidR="00F079C0" w:rsidRDefault="00F079C0">
      <w:pPr>
        <w:spacing w:after="160" w:line="259" w:lineRule="auto"/>
        <w:rPr>
          <w:rFonts w:ascii="Arial" w:hAnsi="Arial" w:cs="Arial"/>
          <w:iCs/>
          <w:sz w:val="24"/>
          <w:szCs w:val="24"/>
          <w:highlight w:val="yellow"/>
        </w:rPr>
      </w:pPr>
      <w:r>
        <w:rPr>
          <w:rFonts w:ascii="Arial" w:hAnsi="Arial" w:cs="Arial"/>
          <w:iCs/>
          <w:sz w:val="24"/>
          <w:szCs w:val="24"/>
          <w:highlight w:val="yellow"/>
        </w:rPr>
        <w:br w:type="page"/>
      </w:r>
    </w:p>
    <w:p w14:paraId="61B4B9EE" w14:textId="77777777" w:rsidR="00AD7F9C" w:rsidRDefault="00AD7F9C" w:rsidP="00A36C30">
      <w:pPr>
        <w:rPr>
          <w:rFonts w:ascii="Arial" w:hAnsi="Arial" w:cs="Arial"/>
          <w:iCs/>
          <w:sz w:val="24"/>
          <w:szCs w:val="24"/>
          <w:highlight w:val="yellow"/>
        </w:rPr>
      </w:pPr>
    </w:p>
    <w:p w14:paraId="20C9015D" w14:textId="77777777" w:rsidR="00E95DD1" w:rsidRPr="00414921" w:rsidRDefault="00E95DD1" w:rsidP="00A81EEA">
      <w:pPr>
        <w:pStyle w:val="ListParagraph"/>
        <w:numPr>
          <w:ilvl w:val="0"/>
          <w:numId w:val="6"/>
        </w:numPr>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0761EB5D" w14:textId="2F299D7B" w:rsidR="00DA1180" w:rsidRDefault="00DA1180">
      <w:pPr>
        <w:rPr>
          <w:rFonts w:ascii="Arial" w:hAnsi="Arial" w:cs="Arial"/>
          <w:iCs/>
          <w:sz w:val="24"/>
          <w:szCs w:val="24"/>
        </w:rPr>
      </w:pPr>
      <w:r>
        <w:rPr>
          <w:rFonts w:ascii="Arial" w:hAnsi="Arial" w:cs="Arial"/>
          <w:iCs/>
          <w:sz w:val="24"/>
          <w:szCs w:val="24"/>
        </w:rPr>
        <w:t xml:space="preserve"> </w:t>
      </w:r>
    </w:p>
    <w:p w14:paraId="46ABACF8" w14:textId="49BD0BE5" w:rsidR="004F5D6B" w:rsidRDefault="001D0E0B">
      <w:pPr>
        <w:rPr>
          <w:rFonts w:ascii="Arial" w:hAnsi="Arial" w:cs="Arial"/>
          <w:sz w:val="24"/>
          <w:szCs w:val="24"/>
        </w:rPr>
      </w:pPr>
      <w:r>
        <w:rPr>
          <w:rFonts w:ascii="Arial" w:hAnsi="Arial" w:cs="Arial"/>
          <w:sz w:val="24"/>
          <w:szCs w:val="24"/>
        </w:rPr>
        <w:t xml:space="preserve">To ensure that the harm minimisation benefits of the </w:t>
      </w:r>
      <w:r w:rsidR="005C5FC2">
        <w:rPr>
          <w:rFonts w:ascii="Arial" w:hAnsi="Arial" w:cs="Arial"/>
          <w:iCs/>
          <w:sz w:val="24"/>
          <w:szCs w:val="24"/>
        </w:rPr>
        <w:t>same-day delivery</w:t>
      </w:r>
      <w:r>
        <w:rPr>
          <w:rFonts w:ascii="Arial" w:hAnsi="Arial" w:cs="Arial"/>
          <w:sz w:val="24"/>
          <w:szCs w:val="24"/>
        </w:rPr>
        <w:t xml:space="preserve"> scheme are achieved, it is necessary to provide adequate regulatory powers in support of enforcement when regulating </w:t>
      </w:r>
      <w:r w:rsidR="001C3E8F">
        <w:rPr>
          <w:rFonts w:ascii="Arial" w:hAnsi="Arial" w:cs="Arial"/>
          <w:iCs/>
          <w:sz w:val="24"/>
          <w:szCs w:val="24"/>
        </w:rPr>
        <w:t>same-day delivery</w:t>
      </w:r>
      <w:r>
        <w:rPr>
          <w:rFonts w:ascii="Arial" w:hAnsi="Arial" w:cs="Arial"/>
          <w:sz w:val="24"/>
          <w:szCs w:val="24"/>
        </w:rPr>
        <w:t xml:space="preserve"> in the ACT.</w:t>
      </w:r>
    </w:p>
    <w:p w14:paraId="378BC73E" w14:textId="007141ED" w:rsidR="004C2A22" w:rsidRDefault="004C2A22">
      <w:pPr>
        <w:rPr>
          <w:rFonts w:ascii="Arial" w:hAnsi="Arial" w:cs="Arial"/>
          <w:iCs/>
          <w:sz w:val="24"/>
          <w:szCs w:val="24"/>
        </w:rPr>
      </w:pPr>
      <w:r w:rsidRPr="004C2A22">
        <w:rPr>
          <w:rFonts w:ascii="Arial" w:hAnsi="Arial" w:cs="Arial"/>
          <w:iCs/>
          <w:sz w:val="24"/>
          <w:szCs w:val="24"/>
        </w:rPr>
        <w:t xml:space="preserve">Strict liability provisions have been included in the Bill in instances where the significance </w:t>
      </w:r>
      <w:r w:rsidR="00C258AF">
        <w:rPr>
          <w:rFonts w:ascii="Arial" w:hAnsi="Arial" w:cs="Arial"/>
          <w:iCs/>
          <w:sz w:val="24"/>
          <w:szCs w:val="24"/>
        </w:rPr>
        <w:t xml:space="preserve">for </w:t>
      </w:r>
      <w:r>
        <w:rPr>
          <w:rFonts w:ascii="Arial" w:hAnsi="Arial" w:cs="Arial"/>
          <w:iCs/>
          <w:sz w:val="24"/>
          <w:szCs w:val="24"/>
        </w:rPr>
        <w:t>compliance is critical</w:t>
      </w:r>
      <w:r w:rsidR="003E0956">
        <w:rPr>
          <w:rFonts w:ascii="Arial" w:hAnsi="Arial" w:cs="Arial"/>
          <w:iCs/>
          <w:sz w:val="24"/>
          <w:szCs w:val="24"/>
        </w:rPr>
        <w:t>.</w:t>
      </w:r>
      <w:r>
        <w:rPr>
          <w:rFonts w:ascii="Arial" w:hAnsi="Arial" w:cs="Arial"/>
          <w:iCs/>
          <w:sz w:val="24"/>
          <w:szCs w:val="24"/>
        </w:rPr>
        <w:t xml:space="preserve"> </w:t>
      </w:r>
      <w:r w:rsidR="005D1280">
        <w:rPr>
          <w:rFonts w:ascii="Arial" w:hAnsi="Arial" w:cs="Arial"/>
          <w:iCs/>
          <w:sz w:val="24"/>
          <w:szCs w:val="24"/>
        </w:rPr>
        <w:t>They</w:t>
      </w:r>
      <w:r w:rsidR="003E0956">
        <w:rPr>
          <w:rFonts w:ascii="Arial" w:hAnsi="Arial" w:cs="Arial"/>
          <w:iCs/>
          <w:sz w:val="24"/>
          <w:szCs w:val="24"/>
        </w:rPr>
        <w:t xml:space="preserve"> have been determined as critical for compliance due to their nature and ability to </w:t>
      </w:r>
      <w:r>
        <w:rPr>
          <w:rFonts w:ascii="Arial" w:hAnsi="Arial" w:cs="Arial"/>
          <w:iCs/>
          <w:sz w:val="24"/>
          <w:szCs w:val="24"/>
        </w:rPr>
        <w:t xml:space="preserve">impede </w:t>
      </w:r>
      <w:r w:rsidR="00A6049A">
        <w:rPr>
          <w:rFonts w:ascii="Arial" w:hAnsi="Arial" w:cs="Arial"/>
          <w:iCs/>
          <w:sz w:val="24"/>
          <w:szCs w:val="24"/>
        </w:rPr>
        <w:t>the</w:t>
      </w:r>
      <w:r>
        <w:rPr>
          <w:rFonts w:ascii="Arial" w:hAnsi="Arial" w:cs="Arial"/>
          <w:iCs/>
          <w:sz w:val="24"/>
          <w:szCs w:val="24"/>
        </w:rPr>
        <w:t xml:space="preserve"> efforts </w:t>
      </w:r>
      <w:r w:rsidR="00B2144C">
        <w:rPr>
          <w:rFonts w:ascii="Arial" w:hAnsi="Arial" w:cs="Arial"/>
          <w:iCs/>
          <w:sz w:val="24"/>
          <w:szCs w:val="24"/>
        </w:rPr>
        <w:t>and intent</w:t>
      </w:r>
      <w:r>
        <w:rPr>
          <w:rFonts w:ascii="Arial" w:hAnsi="Arial" w:cs="Arial"/>
          <w:iCs/>
          <w:sz w:val="24"/>
          <w:szCs w:val="24"/>
        </w:rPr>
        <w:t xml:space="preserve"> </w:t>
      </w:r>
      <w:r w:rsidR="00A6049A">
        <w:rPr>
          <w:rFonts w:ascii="Arial" w:hAnsi="Arial" w:cs="Arial"/>
          <w:iCs/>
          <w:sz w:val="24"/>
          <w:szCs w:val="24"/>
        </w:rPr>
        <w:t>of the scheme</w:t>
      </w:r>
      <w:r>
        <w:rPr>
          <w:rFonts w:ascii="Arial" w:hAnsi="Arial" w:cs="Arial"/>
          <w:iCs/>
          <w:sz w:val="24"/>
          <w:szCs w:val="24"/>
        </w:rPr>
        <w:t xml:space="preserve"> to protect the community from alcohol related harms arising from liquor supplied by </w:t>
      </w:r>
      <w:r w:rsidR="001C3E8F">
        <w:rPr>
          <w:rFonts w:ascii="Arial" w:hAnsi="Arial" w:cs="Arial"/>
          <w:iCs/>
          <w:sz w:val="24"/>
          <w:szCs w:val="24"/>
        </w:rPr>
        <w:t>same-day delivery</w:t>
      </w:r>
      <w:r w:rsidR="00B7730F">
        <w:rPr>
          <w:rFonts w:ascii="Arial" w:hAnsi="Arial" w:cs="Arial"/>
          <w:iCs/>
          <w:sz w:val="24"/>
          <w:szCs w:val="24"/>
        </w:rPr>
        <w:t xml:space="preserve"> or to protect delivery drivers from victimisation either from an employer or the public</w:t>
      </w:r>
      <w:r>
        <w:rPr>
          <w:rFonts w:ascii="Arial" w:hAnsi="Arial" w:cs="Arial"/>
          <w:iCs/>
          <w:sz w:val="24"/>
          <w:szCs w:val="24"/>
        </w:rPr>
        <w:t xml:space="preserve">. </w:t>
      </w:r>
    </w:p>
    <w:p w14:paraId="6153F78B" w14:textId="13FAD82C" w:rsidR="00C258AF" w:rsidRDefault="00C258AF">
      <w:pPr>
        <w:rPr>
          <w:rFonts w:ascii="Arial" w:hAnsi="Arial" w:cs="Arial"/>
          <w:iCs/>
          <w:sz w:val="24"/>
          <w:szCs w:val="24"/>
        </w:rPr>
      </w:pPr>
      <w:r>
        <w:rPr>
          <w:rFonts w:ascii="Arial" w:hAnsi="Arial" w:cs="Arial"/>
          <w:iCs/>
          <w:sz w:val="24"/>
          <w:szCs w:val="24"/>
        </w:rPr>
        <w:t>Where</w:t>
      </w:r>
      <w:r w:rsidDel="005D2505">
        <w:rPr>
          <w:rFonts w:ascii="Arial" w:hAnsi="Arial" w:cs="Arial"/>
          <w:iCs/>
          <w:sz w:val="24"/>
          <w:szCs w:val="24"/>
        </w:rPr>
        <w:t xml:space="preserve"> </w:t>
      </w:r>
      <w:r w:rsidR="005D2505">
        <w:rPr>
          <w:rFonts w:ascii="Arial" w:hAnsi="Arial" w:cs="Arial"/>
          <w:iCs/>
          <w:sz w:val="24"/>
          <w:szCs w:val="24"/>
        </w:rPr>
        <w:t xml:space="preserve">strict liability offences </w:t>
      </w:r>
      <w:r>
        <w:rPr>
          <w:rFonts w:ascii="Arial" w:hAnsi="Arial" w:cs="Arial"/>
          <w:iCs/>
          <w:sz w:val="24"/>
          <w:szCs w:val="24"/>
        </w:rPr>
        <w:t xml:space="preserve">are applied to the </w:t>
      </w:r>
      <w:r w:rsidR="001C3E8F">
        <w:rPr>
          <w:rFonts w:ascii="Arial" w:hAnsi="Arial" w:cs="Arial"/>
          <w:iCs/>
          <w:sz w:val="24"/>
          <w:szCs w:val="24"/>
        </w:rPr>
        <w:t>same-day delivery</w:t>
      </w:r>
      <w:r>
        <w:rPr>
          <w:rFonts w:ascii="Arial" w:hAnsi="Arial" w:cs="Arial"/>
          <w:iCs/>
          <w:sz w:val="24"/>
          <w:szCs w:val="24"/>
        </w:rPr>
        <w:t xml:space="preserve"> framework</w:t>
      </w:r>
      <w:r w:rsidR="00B7730F">
        <w:rPr>
          <w:rFonts w:ascii="Arial" w:hAnsi="Arial" w:cs="Arial"/>
          <w:iCs/>
          <w:sz w:val="24"/>
          <w:szCs w:val="24"/>
        </w:rPr>
        <w:t>, RSA, and in relation to the victimisation of a delivery person</w:t>
      </w:r>
      <w:r w:rsidR="005D2505">
        <w:rPr>
          <w:rFonts w:ascii="Arial" w:hAnsi="Arial" w:cs="Arial"/>
          <w:iCs/>
          <w:sz w:val="24"/>
          <w:szCs w:val="24"/>
        </w:rPr>
        <w:t>,</w:t>
      </w:r>
      <w:r>
        <w:rPr>
          <w:rFonts w:ascii="Arial" w:hAnsi="Arial" w:cs="Arial"/>
          <w:iCs/>
          <w:sz w:val="24"/>
          <w:szCs w:val="24"/>
        </w:rPr>
        <w:t xml:space="preserve"> they are </w:t>
      </w:r>
      <w:r w:rsidR="005D2505">
        <w:rPr>
          <w:rFonts w:ascii="Arial" w:hAnsi="Arial" w:cs="Arial"/>
          <w:iCs/>
          <w:sz w:val="24"/>
          <w:szCs w:val="24"/>
        </w:rPr>
        <w:t>necessary</w:t>
      </w:r>
      <w:r>
        <w:rPr>
          <w:rFonts w:ascii="Arial" w:hAnsi="Arial" w:cs="Arial"/>
          <w:iCs/>
          <w:sz w:val="24"/>
          <w:szCs w:val="24"/>
        </w:rPr>
        <w:t xml:space="preserve"> to deter non-compliance with these requirement</w:t>
      </w:r>
      <w:r w:rsidR="00B7730F">
        <w:rPr>
          <w:rFonts w:ascii="Arial" w:hAnsi="Arial" w:cs="Arial"/>
          <w:iCs/>
          <w:sz w:val="24"/>
          <w:szCs w:val="24"/>
        </w:rPr>
        <w:t>s</w:t>
      </w:r>
      <w:r>
        <w:rPr>
          <w:rFonts w:ascii="Arial" w:hAnsi="Arial" w:cs="Arial"/>
          <w:iCs/>
          <w:sz w:val="24"/>
          <w:szCs w:val="24"/>
        </w:rPr>
        <w:t xml:space="preserve"> and </w:t>
      </w:r>
      <w:r w:rsidR="00B7730F">
        <w:rPr>
          <w:rFonts w:ascii="Arial" w:hAnsi="Arial" w:cs="Arial"/>
          <w:iCs/>
          <w:sz w:val="24"/>
          <w:szCs w:val="24"/>
        </w:rPr>
        <w:t>protections</w:t>
      </w:r>
      <w:r>
        <w:rPr>
          <w:rFonts w:ascii="Arial" w:hAnsi="Arial" w:cs="Arial"/>
          <w:iCs/>
          <w:sz w:val="24"/>
          <w:szCs w:val="24"/>
        </w:rPr>
        <w:t xml:space="preserve">. </w:t>
      </w:r>
    </w:p>
    <w:p w14:paraId="4DB0E88B" w14:textId="3ABD4706" w:rsidR="00C258AF" w:rsidRDefault="00B7730F" w:rsidP="00B7730F">
      <w:pPr>
        <w:tabs>
          <w:tab w:val="left" w:pos="284"/>
        </w:tabs>
        <w:spacing w:after="0" w:line="280" w:lineRule="atLeast"/>
        <w:rPr>
          <w:rFonts w:ascii="Arial" w:hAnsi="Arial" w:cs="Arial"/>
          <w:sz w:val="24"/>
          <w:szCs w:val="24"/>
        </w:rPr>
      </w:pPr>
      <w:r>
        <w:rPr>
          <w:rFonts w:ascii="Arial" w:hAnsi="Arial" w:cs="Arial"/>
          <w:iCs/>
          <w:sz w:val="24"/>
          <w:szCs w:val="24"/>
        </w:rPr>
        <w:t>Where</w:t>
      </w:r>
      <w:r w:rsidDel="005D2505">
        <w:rPr>
          <w:rFonts w:ascii="Arial" w:hAnsi="Arial" w:cs="Arial"/>
          <w:iCs/>
          <w:sz w:val="24"/>
          <w:szCs w:val="24"/>
        </w:rPr>
        <w:t xml:space="preserve"> </w:t>
      </w:r>
      <w:r w:rsidR="005D2505">
        <w:rPr>
          <w:rFonts w:ascii="Arial" w:hAnsi="Arial" w:cs="Arial"/>
          <w:iCs/>
          <w:sz w:val="24"/>
          <w:szCs w:val="24"/>
        </w:rPr>
        <w:t xml:space="preserve">strict liability offences </w:t>
      </w:r>
      <w:r>
        <w:rPr>
          <w:rFonts w:ascii="Arial" w:hAnsi="Arial" w:cs="Arial"/>
          <w:iCs/>
          <w:sz w:val="24"/>
          <w:szCs w:val="24"/>
        </w:rPr>
        <w:t xml:space="preserve">are applied to the </w:t>
      </w:r>
      <w:r w:rsidRPr="00B7730F">
        <w:rPr>
          <w:rFonts w:ascii="Arial" w:hAnsi="Arial" w:cs="Arial"/>
          <w:iCs/>
          <w:sz w:val="24"/>
          <w:szCs w:val="24"/>
        </w:rPr>
        <w:t>a</w:t>
      </w:r>
      <w:r w:rsidRPr="00A81EEA">
        <w:rPr>
          <w:rFonts w:ascii="Arial" w:hAnsi="Arial" w:cs="Arial"/>
          <w:sz w:val="24"/>
          <w:szCs w:val="24"/>
        </w:rPr>
        <w:t>busive, threatening or intimidating behaviour toward</w:t>
      </w:r>
      <w:r>
        <w:rPr>
          <w:rFonts w:ascii="Arial" w:hAnsi="Arial" w:cs="Arial"/>
          <w:sz w:val="24"/>
          <w:szCs w:val="24"/>
        </w:rPr>
        <w:t xml:space="preserve"> a </w:t>
      </w:r>
      <w:r w:rsidRPr="00A81EEA">
        <w:rPr>
          <w:rFonts w:ascii="Arial" w:hAnsi="Arial" w:cs="Arial"/>
          <w:sz w:val="24"/>
          <w:szCs w:val="24"/>
        </w:rPr>
        <w:t>delivery person</w:t>
      </w:r>
      <w:r w:rsidR="005D2505">
        <w:rPr>
          <w:rFonts w:ascii="Arial" w:hAnsi="Arial" w:cs="Arial"/>
          <w:sz w:val="24"/>
          <w:szCs w:val="24"/>
        </w:rPr>
        <w:t>,</w:t>
      </w:r>
      <w:r>
        <w:rPr>
          <w:rFonts w:ascii="Arial" w:hAnsi="Arial" w:cs="Arial"/>
          <w:sz w:val="24"/>
          <w:szCs w:val="24"/>
        </w:rPr>
        <w:t xml:space="preserve"> they are in place to deter customers of </w:t>
      </w:r>
      <w:r w:rsidR="001C3E8F">
        <w:rPr>
          <w:rFonts w:ascii="Arial" w:hAnsi="Arial" w:cs="Arial"/>
          <w:iCs/>
          <w:sz w:val="24"/>
          <w:szCs w:val="24"/>
        </w:rPr>
        <w:t>same-day delivery</w:t>
      </w:r>
      <w:r>
        <w:rPr>
          <w:rFonts w:ascii="Arial" w:hAnsi="Arial" w:cs="Arial"/>
          <w:sz w:val="24"/>
          <w:szCs w:val="24"/>
        </w:rPr>
        <w:t xml:space="preserve"> from causing harm to delivery </w:t>
      </w:r>
      <w:r w:rsidR="00AD68A6">
        <w:rPr>
          <w:rFonts w:ascii="Arial" w:hAnsi="Arial" w:cs="Arial"/>
          <w:sz w:val="24"/>
          <w:szCs w:val="24"/>
        </w:rPr>
        <w:t>people</w:t>
      </w:r>
      <w:r>
        <w:rPr>
          <w:rFonts w:ascii="Arial" w:hAnsi="Arial" w:cs="Arial"/>
          <w:sz w:val="24"/>
          <w:szCs w:val="24"/>
        </w:rPr>
        <w:t xml:space="preserve">. </w:t>
      </w:r>
    </w:p>
    <w:p w14:paraId="6AD4CFDC" w14:textId="77777777" w:rsidR="00B7730F" w:rsidRDefault="00B7730F" w:rsidP="00B7730F">
      <w:pPr>
        <w:tabs>
          <w:tab w:val="left" w:pos="284"/>
        </w:tabs>
        <w:spacing w:after="0" w:line="280" w:lineRule="atLeast"/>
        <w:rPr>
          <w:rFonts w:ascii="Arial" w:hAnsi="Arial" w:cs="Arial"/>
          <w:sz w:val="24"/>
          <w:szCs w:val="24"/>
        </w:rPr>
      </w:pPr>
    </w:p>
    <w:p w14:paraId="5A535F77" w14:textId="5A96E18B" w:rsidR="00B7730F" w:rsidRDefault="00B7730F" w:rsidP="000100CE">
      <w:pPr>
        <w:tabs>
          <w:tab w:val="left" w:pos="284"/>
        </w:tabs>
        <w:spacing w:after="0" w:line="280" w:lineRule="atLeast"/>
        <w:rPr>
          <w:rFonts w:ascii="Arial" w:hAnsi="Arial" w:cs="Arial"/>
          <w:iCs/>
          <w:sz w:val="24"/>
          <w:szCs w:val="24"/>
        </w:rPr>
      </w:pPr>
      <w:r>
        <w:rPr>
          <w:rFonts w:ascii="Arial" w:hAnsi="Arial" w:cs="Arial"/>
          <w:sz w:val="24"/>
          <w:szCs w:val="24"/>
        </w:rPr>
        <w:t>Where</w:t>
      </w:r>
      <w:r w:rsidDel="005D2505">
        <w:rPr>
          <w:rFonts w:ascii="Arial" w:hAnsi="Arial" w:cs="Arial"/>
          <w:sz w:val="24"/>
          <w:szCs w:val="24"/>
        </w:rPr>
        <w:t xml:space="preserve"> </w:t>
      </w:r>
      <w:r w:rsidR="005D2505">
        <w:rPr>
          <w:rFonts w:ascii="Arial" w:hAnsi="Arial" w:cs="Arial"/>
          <w:sz w:val="24"/>
          <w:szCs w:val="24"/>
        </w:rPr>
        <w:t xml:space="preserve">strict liability offences </w:t>
      </w:r>
      <w:r>
        <w:rPr>
          <w:rFonts w:ascii="Arial" w:hAnsi="Arial" w:cs="Arial"/>
          <w:sz w:val="24"/>
          <w:szCs w:val="24"/>
        </w:rPr>
        <w:t xml:space="preserve">are applied to </w:t>
      </w:r>
      <w:r w:rsidR="00B60D30">
        <w:rPr>
          <w:rFonts w:ascii="Arial" w:hAnsi="Arial" w:cs="Arial"/>
          <w:sz w:val="24"/>
          <w:szCs w:val="24"/>
        </w:rPr>
        <w:t>a child or young person using a false identification document</w:t>
      </w:r>
      <w:r>
        <w:rPr>
          <w:rFonts w:ascii="Arial" w:hAnsi="Arial" w:cs="Arial"/>
          <w:sz w:val="24"/>
          <w:szCs w:val="24"/>
        </w:rPr>
        <w:t xml:space="preserve"> </w:t>
      </w:r>
      <w:r w:rsidR="00B60D30">
        <w:rPr>
          <w:rFonts w:ascii="Arial" w:hAnsi="Arial" w:cs="Arial"/>
          <w:sz w:val="24"/>
          <w:szCs w:val="24"/>
        </w:rPr>
        <w:t>to place or take a delivery order</w:t>
      </w:r>
      <w:r w:rsidR="005D2505">
        <w:rPr>
          <w:rFonts w:ascii="Arial" w:hAnsi="Arial" w:cs="Arial"/>
          <w:sz w:val="24"/>
          <w:szCs w:val="24"/>
        </w:rPr>
        <w:t>,</w:t>
      </w:r>
      <w:r w:rsidR="00B60D30">
        <w:rPr>
          <w:rFonts w:ascii="Arial" w:hAnsi="Arial" w:cs="Arial"/>
          <w:sz w:val="24"/>
          <w:szCs w:val="24"/>
        </w:rPr>
        <w:t xml:space="preserve"> they are in place to deter children from using false identification to buy and consume liquor. </w:t>
      </w:r>
    </w:p>
    <w:p w14:paraId="4CC63DBE" w14:textId="77777777" w:rsidR="000100CE" w:rsidRDefault="000100CE" w:rsidP="00A81EEA">
      <w:pPr>
        <w:tabs>
          <w:tab w:val="left" w:pos="284"/>
        </w:tabs>
        <w:spacing w:after="0" w:line="280" w:lineRule="atLeast"/>
        <w:rPr>
          <w:rFonts w:ascii="Arial" w:hAnsi="Arial" w:cs="Arial"/>
          <w:iCs/>
          <w:sz w:val="24"/>
          <w:szCs w:val="24"/>
        </w:rPr>
      </w:pPr>
    </w:p>
    <w:p w14:paraId="27F98A29" w14:textId="5906515B" w:rsidR="00863ECB" w:rsidRDefault="00863ECB" w:rsidP="00A81EEA">
      <w:pPr>
        <w:tabs>
          <w:tab w:val="left" w:pos="284"/>
        </w:tabs>
        <w:spacing w:after="0" w:line="280" w:lineRule="atLeast"/>
        <w:rPr>
          <w:rFonts w:ascii="Arial" w:hAnsi="Arial" w:cs="Arial"/>
          <w:iCs/>
          <w:sz w:val="24"/>
          <w:szCs w:val="24"/>
        </w:rPr>
      </w:pPr>
      <w:r>
        <w:rPr>
          <w:rFonts w:ascii="Arial" w:hAnsi="Arial" w:cs="Arial"/>
          <w:iCs/>
          <w:sz w:val="24"/>
          <w:szCs w:val="24"/>
        </w:rPr>
        <w:t>Where offences provide defences that impose an evidential burden on the accused, this limitation exists to ensure that the existence of the offence is not rendered futile. Should the prosecution be required to disprove all possible defences, even those</w:t>
      </w:r>
      <w:r w:rsidR="00D83E59">
        <w:rPr>
          <w:rFonts w:ascii="Arial" w:hAnsi="Arial" w:cs="Arial"/>
          <w:iCs/>
          <w:sz w:val="24"/>
          <w:szCs w:val="24"/>
        </w:rPr>
        <w:t xml:space="preserve"> that are</w:t>
      </w:r>
      <w:r>
        <w:rPr>
          <w:rFonts w:ascii="Arial" w:hAnsi="Arial" w:cs="Arial"/>
          <w:iCs/>
          <w:sz w:val="24"/>
          <w:szCs w:val="24"/>
        </w:rPr>
        <w:t xml:space="preserve"> irrelevant or fanciful, </w:t>
      </w:r>
      <w:r w:rsidR="00D83E59">
        <w:rPr>
          <w:rFonts w:ascii="Arial" w:hAnsi="Arial" w:cs="Arial"/>
          <w:iCs/>
          <w:sz w:val="24"/>
          <w:szCs w:val="24"/>
        </w:rPr>
        <w:t xml:space="preserve">then </w:t>
      </w:r>
      <w:r>
        <w:rPr>
          <w:rFonts w:ascii="Arial" w:hAnsi="Arial" w:cs="Arial"/>
          <w:iCs/>
          <w:sz w:val="24"/>
          <w:szCs w:val="24"/>
        </w:rPr>
        <w:t>prosecution of the offences would inevitabl</w:t>
      </w:r>
      <w:r w:rsidR="00D83E59">
        <w:rPr>
          <w:rFonts w:ascii="Arial" w:hAnsi="Arial" w:cs="Arial"/>
          <w:iCs/>
          <w:sz w:val="24"/>
          <w:szCs w:val="24"/>
        </w:rPr>
        <w:t>y</w:t>
      </w:r>
      <w:r>
        <w:rPr>
          <w:rFonts w:ascii="Arial" w:hAnsi="Arial" w:cs="Arial"/>
          <w:iCs/>
          <w:sz w:val="24"/>
          <w:szCs w:val="24"/>
        </w:rPr>
        <w:t xml:space="preserve"> be impossible to pursue or rarely, if ever, succeed.</w:t>
      </w:r>
    </w:p>
    <w:p w14:paraId="3998AF39" w14:textId="77777777" w:rsidR="00863ECB" w:rsidRDefault="00863ECB" w:rsidP="00A81EEA">
      <w:pPr>
        <w:tabs>
          <w:tab w:val="left" w:pos="284"/>
        </w:tabs>
        <w:spacing w:after="0" w:line="280" w:lineRule="atLeast"/>
        <w:rPr>
          <w:rFonts w:ascii="Arial" w:hAnsi="Arial" w:cs="Arial"/>
          <w:iCs/>
          <w:sz w:val="24"/>
          <w:szCs w:val="24"/>
        </w:rPr>
      </w:pPr>
    </w:p>
    <w:p w14:paraId="082645D8" w14:textId="5C12F317" w:rsidR="000100CE" w:rsidRDefault="000100CE">
      <w:pPr>
        <w:rPr>
          <w:rFonts w:ascii="Arial" w:hAnsi="Arial" w:cs="Arial"/>
          <w:iCs/>
          <w:sz w:val="24"/>
          <w:szCs w:val="24"/>
        </w:rPr>
      </w:pPr>
      <w:r w:rsidRPr="000100CE">
        <w:rPr>
          <w:rFonts w:ascii="Arial" w:hAnsi="Arial" w:cs="Arial"/>
          <w:iCs/>
          <w:sz w:val="24"/>
          <w:szCs w:val="24"/>
        </w:rPr>
        <w:t xml:space="preserve">The limitation on </w:t>
      </w:r>
      <w:r>
        <w:rPr>
          <w:rFonts w:ascii="Arial" w:hAnsi="Arial" w:cs="Arial"/>
          <w:iCs/>
          <w:sz w:val="24"/>
          <w:szCs w:val="24"/>
        </w:rPr>
        <w:t xml:space="preserve">section </w:t>
      </w:r>
      <w:r w:rsidRPr="000100CE">
        <w:rPr>
          <w:rFonts w:ascii="Arial" w:hAnsi="Arial" w:cs="Arial"/>
          <w:iCs/>
          <w:sz w:val="24"/>
          <w:szCs w:val="24"/>
        </w:rPr>
        <w:t>22 of the HR</w:t>
      </w:r>
      <w:r>
        <w:rPr>
          <w:rFonts w:ascii="Arial" w:hAnsi="Arial" w:cs="Arial"/>
          <w:iCs/>
          <w:sz w:val="24"/>
          <w:szCs w:val="24"/>
        </w:rPr>
        <w:t>A</w:t>
      </w:r>
      <w:r w:rsidRPr="000100CE">
        <w:rPr>
          <w:rFonts w:ascii="Arial" w:hAnsi="Arial" w:cs="Arial"/>
          <w:iCs/>
          <w:sz w:val="24"/>
          <w:szCs w:val="24"/>
        </w:rPr>
        <w:t> is aimed at promoting the regulatory framework to protect</w:t>
      </w:r>
      <w:r>
        <w:rPr>
          <w:rFonts w:ascii="Arial" w:hAnsi="Arial" w:cs="Arial"/>
          <w:iCs/>
          <w:sz w:val="24"/>
          <w:szCs w:val="24"/>
        </w:rPr>
        <w:t xml:space="preserve"> the health and safety of people being supplied with, and </w:t>
      </w:r>
      <w:r w:rsidR="000544CD">
        <w:rPr>
          <w:rFonts w:ascii="Arial" w:hAnsi="Arial" w:cs="Arial"/>
          <w:iCs/>
          <w:sz w:val="24"/>
          <w:szCs w:val="24"/>
        </w:rPr>
        <w:t xml:space="preserve">people </w:t>
      </w:r>
      <w:r>
        <w:rPr>
          <w:rFonts w:ascii="Arial" w:hAnsi="Arial" w:cs="Arial"/>
          <w:iCs/>
          <w:sz w:val="24"/>
          <w:szCs w:val="24"/>
        </w:rPr>
        <w:t xml:space="preserve">supplying, liquor by </w:t>
      </w:r>
      <w:r w:rsidR="001C3E8F">
        <w:rPr>
          <w:rFonts w:ascii="Arial" w:hAnsi="Arial" w:cs="Arial"/>
          <w:iCs/>
          <w:sz w:val="24"/>
          <w:szCs w:val="24"/>
        </w:rPr>
        <w:t>same-day delivery</w:t>
      </w:r>
      <w:r>
        <w:rPr>
          <w:rFonts w:ascii="Arial" w:hAnsi="Arial" w:cs="Arial"/>
          <w:iCs/>
          <w:sz w:val="24"/>
          <w:szCs w:val="24"/>
        </w:rPr>
        <w:t xml:space="preserve">. </w:t>
      </w:r>
    </w:p>
    <w:p w14:paraId="66E12C72" w14:textId="77777777" w:rsidR="00281C46" w:rsidRDefault="00281C46" w:rsidP="00A81EEA">
      <w:pPr>
        <w:pStyle w:val="ListParagraph"/>
        <w:numPr>
          <w:ilvl w:val="0"/>
          <w:numId w:val="6"/>
        </w:numPr>
        <w:rPr>
          <w:rFonts w:ascii="Arial" w:hAnsi="Arial" w:cs="Arial"/>
          <w:b/>
          <w:bCs/>
          <w:i/>
          <w:sz w:val="24"/>
          <w:szCs w:val="24"/>
        </w:rPr>
      </w:pPr>
      <w:r w:rsidRPr="00414921">
        <w:rPr>
          <w:rFonts w:ascii="Arial" w:hAnsi="Arial" w:cs="Arial"/>
          <w:b/>
          <w:bCs/>
          <w:i/>
          <w:sz w:val="24"/>
          <w:szCs w:val="24"/>
        </w:rPr>
        <w:t>Proportionality (s28 (e))</w:t>
      </w:r>
    </w:p>
    <w:p w14:paraId="6726B09B" w14:textId="77777777" w:rsidR="007E427C" w:rsidRDefault="007E427C" w:rsidP="007E427C">
      <w:pPr>
        <w:spacing w:after="0"/>
        <w:rPr>
          <w:rFonts w:ascii="Arial" w:hAnsi="Arial" w:cs="Arial"/>
          <w:iCs/>
          <w:sz w:val="24"/>
          <w:szCs w:val="24"/>
        </w:rPr>
      </w:pPr>
      <w:bookmarkStart w:id="0" w:name="_Int_nHcLKno3"/>
    </w:p>
    <w:bookmarkEnd w:id="0"/>
    <w:p w14:paraId="673FA662" w14:textId="23525008" w:rsidR="00F5492E" w:rsidRPr="00F5492E" w:rsidRDefault="00F5492E" w:rsidP="00F5492E">
      <w:pPr>
        <w:rPr>
          <w:rFonts w:ascii="Arial" w:hAnsi="Arial" w:cs="Arial"/>
          <w:iCs/>
          <w:sz w:val="24"/>
          <w:szCs w:val="24"/>
        </w:rPr>
      </w:pPr>
      <w:r w:rsidRPr="00F5492E">
        <w:rPr>
          <w:rFonts w:ascii="Arial" w:hAnsi="Arial" w:cs="Arial"/>
          <w:iCs/>
          <w:sz w:val="24"/>
          <w:szCs w:val="24"/>
        </w:rPr>
        <w:t>Part 8 of the Bill, which provides </w:t>
      </w:r>
      <w:bookmarkStart w:id="1" w:name="_Int_N7B5iNda"/>
      <w:proofErr w:type="gramStart"/>
      <w:r w:rsidRPr="00F5492E">
        <w:rPr>
          <w:rFonts w:ascii="Arial" w:hAnsi="Arial" w:cs="Arial"/>
          <w:iCs/>
          <w:sz w:val="24"/>
          <w:szCs w:val="24"/>
        </w:rPr>
        <w:t>a number of</w:t>
      </w:r>
      <w:bookmarkEnd w:id="1"/>
      <w:proofErr w:type="gramEnd"/>
      <w:r w:rsidRPr="00F5492E">
        <w:rPr>
          <w:rFonts w:ascii="Arial" w:hAnsi="Arial" w:cs="Arial"/>
          <w:iCs/>
          <w:sz w:val="24"/>
          <w:szCs w:val="24"/>
        </w:rPr>
        <w:t xml:space="preserve"> offences </w:t>
      </w:r>
      <w:r>
        <w:rPr>
          <w:rFonts w:ascii="Arial" w:hAnsi="Arial" w:cs="Arial"/>
          <w:iCs/>
          <w:sz w:val="24"/>
          <w:szCs w:val="24"/>
        </w:rPr>
        <w:t xml:space="preserve">for </w:t>
      </w:r>
      <w:r w:rsidR="00224CB6">
        <w:rPr>
          <w:rFonts w:ascii="Arial" w:hAnsi="Arial" w:cs="Arial"/>
          <w:iCs/>
          <w:sz w:val="24"/>
          <w:szCs w:val="24"/>
        </w:rPr>
        <w:t>same-day delivery</w:t>
      </w:r>
      <w:r>
        <w:rPr>
          <w:rFonts w:ascii="Arial" w:hAnsi="Arial" w:cs="Arial"/>
          <w:iCs/>
          <w:sz w:val="24"/>
          <w:szCs w:val="24"/>
        </w:rPr>
        <w:t xml:space="preserve"> providers and delivery </w:t>
      </w:r>
      <w:r w:rsidR="00AD68A6">
        <w:rPr>
          <w:rFonts w:ascii="Arial" w:hAnsi="Arial" w:cs="Arial"/>
          <w:iCs/>
          <w:sz w:val="24"/>
          <w:szCs w:val="24"/>
        </w:rPr>
        <w:t>people</w:t>
      </w:r>
      <w:r>
        <w:rPr>
          <w:rFonts w:ascii="Arial" w:hAnsi="Arial" w:cs="Arial"/>
          <w:iCs/>
          <w:sz w:val="24"/>
          <w:szCs w:val="24"/>
        </w:rPr>
        <w:t xml:space="preserve">, </w:t>
      </w:r>
      <w:r w:rsidRPr="00F5492E">
        <w:rPr>
          <w:rFonts w:ascii="Arial" w:hAnsi="Arial" w:cs="Arial"/>
          <w:iCs/>
          <w:sz w:val="24"/>
          <w:szCs w:val="24"/>
        </w:rPr>
        <w:t xml:space="preserve">includes </w:t>
      </w:r>
      <w:proofErr w:type="gramStart"/>
      <w:r w:rsidRPr="00F5492E">
        <w:rPr>
          <w:rFonts w:ascii="Arial" w:hAnsi="Arial" w:cs="Arial"/>
          <w:iCs/>
          <w:sz w:val="24"/>
          <w:szCs w:val="24"/>
        </w:rPr>
        <w:t>a number of</w:t>
      </w:r>
      <w:proofErr w:type="gramEnd"/>
      <w:r w:rsidRPr="00F5492E">
        <w:rPr>
          <w:rFonts w:ascii="Arial" w:hAnsi="Arial" w:cs="Arial"/>
          <w:iCs/>
          <w:sz w:val="24"/>
          <w:szCs w:val="24"/>
        </w:rPr>
        <w:t xml:space="preserve"> strict liability offences which are necessary for the effective enforcement of the regulatory regime.</w:t>
      </w:r>
    </w:p>
    <w:p w14:paraId="7CBB15DD" w14:textId="7EBF683C" w:rsidR="00AF7A62" w:rsidRDefault="00F5492E" w:rsidP="00F5492E">
      <w:pPr>
        <w:rPr>
          <w:rFonts w:ascii="Arial" w:hAnsi="Arial" w:cs="Arial"/>
          <w:iCs/>
          <w:sz w:val="24"/>
          <w:szCs w:val="24"/>
        </w:rPr>
      </w:pPr>
      <w:r w:rsidRPr="00F5492E">
        <w:rPr>
          <w:rFonts w:ascii="Arial" w:hAnsi="Arial" w:cs="Arial"/>
          <w:iCs/>
          <w:sz w:val="24"/>
          <w:szCs w:val="24"/>
        </w:rPr>
        <w:t>Strict liability offences typically arise in a regulatory context where, for reasons such as public safety and ensuring that regulatory schemes are complied with, criminal penalties are required. A defendant can reasonably be expected, because of their involvement with the regulated activity, to know what the requirements of the law are, and as such the mental, or fault, element can justifiably be excluded.</w:t>
      </w:r>
    </w:p>
    <w:p w14:paraId="5818451F" w14:textId="7782539A" w:rsidR="00AF7A62" w:rsidRPr="00AF7A62" w:rsidRDefault="00AF7A62" w:rsidP="00AF7A62">
      <w:pPr>
        <w:rPr>
          <w:rFonts w:ascii="Arial" w:hAnsi="Arial" w:cs="Arial"/>
          <w:iCs/>
          <w:sz w:val="24"/>
          <w:szCs w:val="24"/>
        </w:rPr>
      </w:pPr>
      <w:r w:rsidRPr="00AF7A62">
        <w:rPr>
          <w:rFonts w:ascii="Arial" w:hAnsi="Arial" w:cs="Arial"/>
          <w:iCs/>
          <w:sz w:val="24"/>
          <w:szCs w:val="24"/>
        </w:rPr>
        <w:lastRenderedPageBreak/>
        <w:t xml:space="preserve">The strict liability offences </w:t>
      </w:r>
      <w:r>
        <w:rPr>
          <w:rFonts w:ascii="Arial" w:hAnsi="Arial" w:cs="Arial"/>
          <w:iCs/>
          <w:sz w:val="24"/>
          <w:szCs w:val="24"/>
        </w:rPr>
        <w:t xml:space="preserve">in the Bill </w:t>
      </w:r>
      <w:r w:rsidRPr="00AF7A62">
        <w:rPr>
          <w:rFonts w:ascii="Arial" w:hAnsi="Arial" w:cs="Arial"/>
          <w:iCs/>
          <w:sz w:val="24"/>
          <w:szCs w:val="24"/>
        </w:rPr>
        <w:t>affect </w:t>
      </w:r>
      <w:r w:rsidR="00B31D83">
        <w:rPr>
          <w:rFonts w:ascii="Arial" w:hAnsi="Arial" w:cs="Arial"/>
          <w:iCs/>
          <w:sz w:val="24"/>
          <w:szCs w:val="24"/>
        </w:rPr>
        <w:t>same-day delivery</w:t>
      </w:r>
      <w:r>
        <w:rPr>
          <w:rFonts w:ascii="Arial" w:hAnsi="Arial" w:cs="Arial"/>
          <w:iCs/>
          <w:sz w:val="24"/>
          <w:szCs w:val="24"/>
        </w:rPr>
        <w:t xml:space="preserve"> providers, delivery </w:t>
      </w:r>
      <w:r w:rsidR="00AD68A6">
        <w:rPr>
          <w:rFonts w:ascii="Arial" w:hAnsi="Arial" w:cs="Arial"/>
          <w:iCs/>
          <w:sz w:val="24"/>
          <w:szCs w:val="24"/>
        </w:rPr>
        <w:t>people</w:t>
      </w:r>
      <w:r>
        <w:rPr>
          <w:rFonts w:ascii="Arial" w:hAnsi="Arial" w:cs="Arial"/>
          <w:iCs/>
          <w:sz w:val="24"/>
          <w:szCs w:val="24"/>
        </w:rPr>
        <w:t xml:space="preserve">, or the customer. </w:t>
      </w:r>
      <w:r w:rsidR="00E00F54">
        <w:rPr>
          <w:rFonts w:ascii="Arial" w:hAnsi="Arial" w:cs="Arial"/>
          <w:iCs/>
          <w:sz w:val="24"/>
          <w:szCs w:val="24"/>
        </w:rPr>
        <w:t>In the respective contexts in which the offences are committed,</w:t>
      </w:r>
      <w:r w:rsidR="00B31D83">
        <w:rPr>
          <w:rFonts w:ascii="Arial" w:hAnsi="Arial" w:cs="Arial"/>
          <w:iCs/>
          <w:sz w:val="24"/>
          <w:szCs w:val="24"/>
        </w:rPr>
        <w:t xml:space="preserve"> </w:t>
      </w:r>
      <w:r w:rsidR="00E00F54">
        <w:rPr>
          <w:rFonts w:ascii="Arial" w:hAnsi="Arial" w:cs="Arial"/>
          <w:iCs/>
          <w:sz w:val="24"/>
          <w:szCs w:val="24"/>
        </w:rPr>
        <w:t>e</w:t>
      </w:r>
      <w:r w:rsidRPr="00AF7A62">
        <w:rPr>
          <w:rFonts w:ascii="Arial" w:hAnsi="Arial" w:cs="Arial"/>
          <w:iCs/>
          <w:sz w:val="24"/>
          <w:szCs w:val="24"/>
        </w:rPr>
        <w:t>ach of the affected entities can be 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 regulatory framework.</w:t>
      </w:r>
      <w:r w:rsidR="00863ECB">
        <w:rPr>
          <w:rFonts w:ascii="Arial" w:hAnsi="Arial" w:cs="Arial"/>
          <w:iCs/>
          <w:sz w:val="24"/>
          <w:szCs w:val="24"/>
        </w:rPr>
        <w:t xml:space="preserve"> Engaging in the physical elements prohibited by the offences is likely to require a high degree of premeditation and deliberate or wilful conduct.</w:t>
      </w:r>
      <w:r w:rsidRPr="00AF7A62">
        <w:rPr>
          <w:rFonts w:ascii="Arial" w:hAnsi="Arial" w:cs="Arial"/>
          <w:iCs/>
          <w:sz w:val="24"/>
          <w:szCs w:val="24"/>
        </w:rPr>
        <w:t xml:space="preserve"> Therefore, in each case the relevant defendant can be reasonably expected to know what the requirements of the law are, and therefore the mental, or fault element can justifiably be excluded.</w:t>
      </w:r>
    </w:p>
    <w:p w14:paraId="5F0E42A3" w14:textId="4F54A4F1" w:rsidR="007E427C" w:rsidRDefault="00AF7A62" w:rsidP="001851C7">
      <w:pPr>
        <w:rPr>
          <w:rFonts w:ascii="Arial" w:hAnsi="Arial" w:cs="Arial"/>
          <w:iCs/>
          <w:sz w:val="24"/>
          <w:szCs w:val="24"/>
        </w:rPr>
      </w:pPr>
      <w:r w:rsidRPr="00AF7A62">
        <w:rPr>
          <w:rFonts w:ascii="Arial" w:hAnsi="Arial" w:cs="Arial"/>
          <w:iCs/>
          <w:sz w:val="24"/>
          <w:szCs w:val="24"/>
        </w:rPr>
        <w:t xml:space="preserve">A less restrictive approach (namely, making the offences not strict liability) would still enable enforcement, but would not be as effective a deterrent given the nature of the strict liability offences, and the effect the prohibited conduct would have on the enforceability of the </w:t>
      </w:r>
      <w:r w:rsidR="00B31D83">
        <w:rPr>
          <w:rFonts w:ascii="Arial" w:hAnsi="Arial" w:cs="Arial"/>
          <w:iCs/>
          <w:sz w:val="24"/>
          <w:szCs w:val="24"/>
        </w:rPr>
        <w:t>same-day delivery</w:t>
      </w:r>
      <w:r w:rsidR="001851C7">
        <w:rPr>
          <w:rFonts w:ascii="Arial" w:hAnsi="Arial" w:cs="Arial"/>
          <w:iCs/>
          <w:sz w:val="24"/>
          <w:szCs w:val="24"/>
        </w:rPr>
        <w:t xml:space="preserve"> </w:t>
      </w:r>
      <w:r w:rsidRPr="00AF7A62">
        <w:rPr>
          <w:rFonts w:ascii="Arial" w:hAnsi="Arial" w:cs="Arial"/>
          <w:iCs/>
          <w:sz w:val="24"/>
          <w:szCs w:val="24"/>
        </w:rPr>
        <w:t xml:space="preserve">regulatory </w:t>
      </w:r>
      <w:r w:rsidR="001851C7">
        <w:rPr>
          <w:rFonts w:ascii="Arial" w:hAnsi="Arial" w:cs="Arial"/>
          <w:iCs/>
          <w:sz w:val="24"/>
          <w:szCs w:val="24"/>
        </w:rPr>
        <w:t>scheme</w:t>
      </w:r>
      <w:r w:rsidRPr="00AF7A62">
        <w:rPr>
          <w:rFonts w:ascii="Arial" w:hAnsi="Arial" w:cs="Arial"/>
          <w:iCs/>
          <w:sz w:val="24"/>
          <w:szCs w:val="24"/>
        </w:rPr>
        <w:t>. A less restrictive approach would compromise the </w:t>
      </w:r>
      <w:r w:rsidR="001851C7">
        <w:rPr>
          <w:rFonts w:ascii="Arial" w:hAnsi="Arial" w:cs="Arial"/>
          <w:iCs/>
          <w:sz w:val="24"/>
          <w:szCs w:val="24"/>
        </w:rPr>
        <w:t>ability to protect the community from alcohol</w:t>
      </w:r>
      <w:r w:rsidR="00863ECB">
        <w:rPr>
          <w:rFonts w:ascii="Arial" w:hAnsi="Arial" w:cs="Arial"/>
          <w:iCs/>
          <w:sz w:val="24"/>
          <w:szCs w:val="24"/>
        </w:rPr>
        <w:t>-</w:t>
      </w:r>
      <w:r w:rsidR="001851C7">
        <w:rPr>
          <w:rFonts w:ascii="Arial" w:hAnsi="Arial" w:cs="Arial"/>
          <w:iCs/>
          <w:sz w:val="24"/>
          <w:szCs w:val="24"/>
        </w:rPr>
        <w:t xml:space="preserve">related harms arising from liquor supplied by </w:t>
      </w:r>
      <w:r w:rsidR="00B31D83">
        <w:rPr>
          <w:rFonts w:ascii="Arial" w:hAnsi="Arial" w:cs="Arial"/>
          <w:iCs/>
          <w:sz w:val="24"/>
          <w:szCs w:val="24"/>
        </w:rPr>
        <w:t>same-day</w:t>
      </w:r>
      <w:r w:rsidR="001851C7">
        <w:rPr>
          <w:rFonts w:ascii="Arial" w:hAnsi="Arial" w:cs="Arial"/>
          <w:iCs/>
          <w:sz w:val="24"/>
          <w:szCs w:val="24"/>
        </w:rPr>
        <w:t xml:space="preserve"> delivery and to protect delivery drivers from victimisation either from an employer or the public. </w:t>
      </w:r>
    </w:p>
    <w:p w14:paraId="220BD3BE" w14:textId="52E2F4C3" w:rsidR="00863ECB" w:rsidRDefault="000368D1" w:rsidP="00863ECB">
      <w:pPr>
        <w:rPr>
          <w:rFonts w:ascii="Arial" w:hAnsi="Arial" w:cs="Arial"/>
          <w:iCs/>
          <w:sz w:val="24"/>
          <w:szCs w:val="24"/>
        </w:rPr>
      </w:pPr>
      <w:r>
        <w:rPr>
          <w:rFonts w:ascii="Arial" w:hAnsi="Arial" w:cs="Arial"/>
          <w:iCs/>
          <w:sz w:val="24"/>
          <w:szCs w:val="24"/>
        </w:rPr>
        <w:t xml:space="preserve">Some offences in the Bill provide exceptions that operate as a defence. </w:t>
      </w:r>
      <w:r w:rsidR="00863ECB">
        <w:rPr>
          <w:rFonts w:ascii="Arial" w:hAnsi="Arial" w:cs="Arial"/>
          <w:iCs/>
          <w:sz w:val="24"/>
          <w:szCs w:val="24"/>
        </w:rPr>
        <w:t xml:space="preserve">As an orthodox legal principle an accused person has an evidential burden of proof when seeking to rely on a defence to a standard of ‘reasonable possibility’. This is the case because to do otherwise would require the prosecution to disprove all possible defences, </w:t>
      </w:r>
      <w:r w:rsidR="00D83E59">
        <w:rPr>
          <w:rFonts w:ascii="Arial" w:hAnsi="Arial" w:cs="Arial"/>
          <w:iCs/>
          <w:sz w:val="24"/>
          <w:szCs w:val="24"/>
        </w:rPr>
        <w:t>even if the defence is</w:t>
      </w:r>
      <w:r w:rsidR="00863ECB">
        <w:rPr>
          <w:rFonts w:ascii="Arial" w:hAnsi="Arial" w:cs="Arial"/>
          <w:iCs/>
          <w:sz w:val="24"/>
          <w:szCs w:val="24"/>
        </w:rPr>
        <w:t xml:space="preserve"> irrelevant or fanciful.</w:t>
      </w:r>
      <w:r w:rsidR="00863ECB" w:rsidRPr="00FB17D9">
        <w:rPr>
          <w:rFonts w:ascii="Arial" w:hAnsi="Arial" w:cs="Arial"/>
          <w:iCs/>
          <w:sz w:val="24"/>
          <w:szCs w:val="24"/>
        </w:rPr>
        <w:t xml:space="preserve"> </w:t>
      </w:r>
    </w:p>
    <w:p w14:paraId="388DEE36" w14:textId="76671D04" w:rsidR="004C2ABF" w:rsidRDefault="00863ECB" w:rsidP="00863ECB">
      <w:pPr>
        <w:rPr>
          <w:rFonts w:ascii="Arial" w:hAnsi="Arial" w:cs="Arial"/>
          <w:iCs/>
          <w:sz w:val="24"/>
          <w:szCs w:val="24"/>
        </w:rPr>
      </w:pPr>
      <w:r>
        <w:rPr>
          <w:rFonts w:ascii="Arial" w:hAnsi="Arial" w:cs="Arial"/>
          <w:iCs/>
          <w:sz w:val="24"/>
          <w:szCs w:val="24"/>
        </w:rPr>
        <w:t xml:space="preserve">Where the Bill provides exceptions to offences which supply a defence, </w:t>
      </w:r>
      <w:r w:rsidRPr="00FB17D9">
        <w:rPr>
          <w:rFonts w:ascii="Arial" w:hAnsi="Arial" w:cs="Arial"/>
          <w:iCs/>
          <w:sz w:val="24"/>
          <w:szCs w:val="24"/>
        </w:rPr>
        <w:t xml:space="preserve">the accused person is uniquely or better placed </w:t>
      </w:r>
      <w:r>
        <w:rPr>
          <w:rFonts w:ascii="Arial" w:hAnsi="Arial" w:cs="Arial"/>
          <w:iCs/>
          <w:sz w:val="24"/>
          <w:szCs w:val="24"/>
        </w:rPr>
        <w:t xml:space="preserve">to </w:t>
      </w:r>
      <w:r w:rsidRPr="00FB17D9">
        <w:rPr>
          <w:rFonts w:ascii="Arial" w:hAnsi="Arial" w:cs="Arial"/>
          <w:iCs/>
          <w:sz w:val="24"/>
          <w:szCs w:val="24"/>
        </w:rPr>
        <w:t xml:space="preserve">produce evidence </w:t>
      </w:r>
      <w:r>
        <w:rPr>
          <w:rFonts w:ascii="Arial" w:hAnsi="Arial" w:cs="Arial"/>
          <w:iCs/>
          <w:sz w:val="24"/>
          <w:szCs w:val="24"/>
        </w:rPr>
        <w:t>to explain why they should be excused.</w:t>
      </w:r>
      <w:r w:rsidRPr="00FB17D9" w:rsidDel="00703133">
        <w:rPr>
          <w:rFonts w:ascii="Arial" w:hAnsi="Arial" w:cs="Arial"/>
          <w:iCs/>
          <w:sz w:val="24"/>
          <w:szCs w:val="24"/>
        </w:rPr>
        <w:t xml:space="preserve"> </w:t>
      </w:r>
      <w:r>
        <w:rPr>
          <w:rFonts w:ascii="Arial" w:hAnsi="Arial" w:cs="Arial"/>
          <w:iCs/>
          <w:sz w:val="24"/>
          <w:szCs w:val="24"/>
        </w:rPr>
        <w:t xml:space="preserve">It would </w:t>
      </w:r>
      <w:r w:rsidR="000A17A6">
        <w:rPr>
          <w:rFonts w:ascii="Arial" w:hAnsi="Arial" w:cs="Arial"/>
          <w:iCs/>
          <w:sz w:val="24"/>
          <w:szCs w:val="24"/>
        </w:rPr>
        <w:t>impose an unreasonable burden on the prosecution to</w:t>
      </w:r>
      <w:r>
        <w:rPr>
          <w:rFonts w:ascii="Arial" w:hAnsi="Arial" w:cs="Arial"/>
          <w:iCs/>
          <w:sz w:val="24"/>
          <w:szCs w:val="24"/>
        </w:rPr>
        <w:t xml:space="preserve"> prove</w:t>
      </w:r>
      <w:r w:rsidR="000A17A6">
        <w:rPr>
          <w:rFonts w:ascii="Arial" w:hAnsi="Arial" w:cs="Arial"/>
          <w:iCs/>
          <w:sz w:val="24"/>
          <w:szCs w:val="24"/>
        </w:rPr>
        <w:t xml:space="preserve"> in every case</w:t>
      </w:r>
      <w:r>
        <w:rPr>
          <w:rFonts w:ascii="Arial" w:hAnsi="Arial" w:cs="Arial"/>
          <w:iCs/>
          <w:sz w:val="24"/>
          <w:szCs w:val="24"/>
        </w:rPr>
        <w:t xml:space="preserve"> for the offence at section 143U</w:t>
      </w:r>
      <w:r w:rsidR="000368D1">
        <w:rPr>
          <w:rFonts w:ascii="Arial" w:hAnsi="Arial" w:cs="Arial"/>
          <w:iCs/>
          <w:sz w:val="24"/>
          <w:szCs w:val="24"/>
        </w:rPr>
        <w:t>, prohibiting delivery to a child or young person, that the accused had</w:t>
      </w:r>
      <w:r w:rsidR="000A17A6">
        <w:rPr>
          <w:rFonts w:ascii="Arial" w:hAnsi="Arial" w:cs="Arial"/>
          <w:iCs/>
          <w:sz w:val="24"/>
          <w:szCs w:val="24"/>
        </w:rPr>
        <w:t xml:space="preserve"> </w:t>
      </w:r>
      <w:r w:rsidR="000A17A6">
        <w:rPr>
          <w:rFonts w:ascii="Arial" w:hAnsi="Arial" w:cs="Arial"/>
          <w:i/>
          <w:sz w:val="24"/>
          <w:szCs w:val="24"/>
        </w:rPr>
        <w:t>not</w:t>
      </w:r>
      <w:r w:rsidR="000368D1">
        <w:rPr>
          <w:rFonts w:ascii="Arial" w:hAnsi="Arial" w:cs="Arial"/>
          <w:iCs/>
          <w:sz w:val="24"/>
          <w:szCs w:val="24"/>
        </w:rPr>
        <w:t xml:space="preserve"> </w:t>
      </w:r>
      <w:r w:rsidR="000A17A6">
        <w:rPr>
          <w:rFonts w:ascii="Arial" w:hAnsi="Arial" w:cs="Arial"/>
          <w:iCs/>
          <w:sz w:val="24"/>
          <w:szCs w:val="24"/>
        </w:rPr>
        <w:t xml:space="preserve">on delivery </w:t>
      </w:r>
      <w:r w:rsidR="000368D1">
        <w:rPr>
          <w:rFonts w:ascii="Arial" w:hAnsi="Arial" w:cs="Arial"/>
          <w:iCs/>
          <w:sz w:val="24"/>
          <w:szCs w:val="24"/>
        </w:rPr>
        <w:t xml:space="preserve">been shown identification documentation </w:t>
      </w:r>
      <w:r w:rsidR="000A17A6">
        <w:rPr>
          <w:rFonts w:ascii="Arial" w:hAnsi="Arial" w:cs="Arial"/>
          <w:iCs/>
          <w:sz w:val="24"/>
          <w:szCs w:val="24"/>
        </w:rPr>
        <w:t xml:space="preserve">falsely </w:t>
      </w:r>
      <w:r w:rsidR="000368D1">
        <w:rPr>
          <w:rFonts w:ascii="Arial" w:hAnsi="Arial" w:cs="Arial"/>
          <w:iCs/>
          <w:sz w:val="24"/>
          <w:szCs w:val="24"/>
        </w:rPr>
        <w:t xml:space="preserve">identifying </w:t>
      </w:r>
      <w:r w:rsidR="000A17A6">
        <w:rPr>
          <w:rFonts w:ascii="Arial" w:hAnsi="Arial" w:cs="Arial"/>
          <w:iCs/>
          <w:sz w:val="24"/>
          <w:szCs w:val="24"/>
        </w:rPr>
        <w:t xml:space="preserve">a </w:t>
      </w:r>
      <w:r w:rsidR="000368D1">
        <w:rPr>
          <w:rFonts w:ascii="Arial" w:hAnsi="Arial" w:cs="Arial"/>
          <w:iCs/>
          <w:sz w:val="24"/>
          <w:szCs w:val="24"/>
        </w:rPr>
        <w:t>young person</w:t>
      </w:r>
      <w:r w:rsidR="000A17A6">
        <w:rPr>
          <w:rFonts w:ascii="Arial" w:hAnsi="Arial" w:cs="Arial"/>
          <w:iCs/>
          <w:sz w:val="24"/>
          <w:szCs w:val="24"/>
        </w:rPr>
        <w:t>, of greater than 16 years age,</w:t>
      </w:r>
      <w:r w:rsidR="000368D1">
        <w:rPr>
          <w:rFonts w:ascii="Arial" w:hAnsi="Arial" w:cs="Arial"/>
          <w:iCs/>
          <w:sz w:val="24"/>
          <w:szCs w:val="24"/>
        </w:rPr>
        <w:t xml:space="preserve"> as an adult</w:t>
      </w:r>
      <w:r w:rsidR="000A17A6">
        <w:rPr>
          <w:rFonts w:ascii="Arial" w:hAnsi="Arial" w:cs="Arial"/>
          <w:iCs/>
          <w:sz w:val="24"/>
          <w:szCs w:val="24"/>
        </w:rPr>
        <w:t>.</w:t>
      </w:r>
      <w:r w:rsidR="004C2ABF">
        <w:rPr>
          <w:rFonts w:ascii="Arial" w:hAnsi="Arial" w:cs="Arial"/>
          <w:iCs/>
          <w:sz w:val="24"/>
          <w:szCs w:val="24"/>
        </w:rPr>
        <w:t xml:space="preserve"> Use of false identification by a young person receiving a liquor delivery is likely to be a rare occurrence.</w:t>
      </w:r>
      <w:r w:rsidR="000A17A6">
        <w:rPr>
          <w:rFonts w:ascii="Arial" w:hAnsi="Arial" w:cs="Arial"/>
          <w:iCs/>
          <w:sz w:val="24"/>
          <w:szCs w:val="24"/>
        </w:rPr>
        <w:t xml:space="preserve"> Moreover, placing the evidential burden on the accused </w:t>
      </w:r>
      <w:r w:rsidR="004C2ABF">
        <w:rPr>
          <w:rFonts w:ascii="Arial" w:hAnsi="Arial" w:cs="Arial"/>
          <w:iCs/>
          <w:sz w:val="24"/>
          <w:szCs w:val="24"/>
        </w:rPr>
        <w:t xml:space="preserve">seeking to rely on the defence </w:t>
      </w:r>
      <w:r w:rsidR="000A17A6">
        <w:rPr>
          <w:rFonts w:ascii="Arial" w:hAnsi="Arial" w:cs="Arial"/>
          <w:iCs/>
          <w:sz w:val="24"/>
          <w:szCs w:val="24"/>
        </w:rPr>
        <w:t xml:space="preserve">reinforces the </w:t>
      </w:r>
      <w:r w:rsidR="004C2ABF">
        <w:rPr>
          <w:rFonts w:ascii="Arial" w:hAnsi="Arial" w:cs="Arial"/>
          <w:iCs/>
          <w:sz w:val="24"/>
          <w:szCs w:val="24"/>
        </w:rPr>
        <w:t>regulatory expectation</w:t>
      </w:r>
      <w:r w:rsidR="000A17A6">
        <w:rPr>
          <w:rFonts w:ascii="Arial" w:hAnsi="Arial" w:cs="Arial"/>
          <w:iCs/>
          <w:sz w:val="24"/>
          <w:szCs w:val="24"/>
        </w:rPr>
        <w:t xml:space="preserve"> that a </w:t>
      </w:r>
      <w:r w:rsidR="009E591C">
        <w:rPr>
          <w:rFonts w:ascii="Arial" w:hAnsi="Arial" w:cs="Arial"/>
          <w:iCs/>
          <w:sz w:val="24"/>
          <w:szCs w:val="24"/>
        </w:rPr>
        <w:t>same-day delivery</w:t>
      </w:r>
      <w:r w:rsidR="000A17A6">
        <w:rPr>
          <w:rFonts w:ascii="Arial" w:hAnsi="Arial" w:cs="Arial"/>
          <w:iCs/>
          <w:sz w:val="24"/>
          <w:szCs w:val="24"/>
        </w:rPr>
        <w:t xml:space="preserve"> provider ha</w:t>
      </w:r>
      <w:r w:rsidR="00D83E59">
        <w:rPr>
          <w:rFonts w:ascii="Arial" w:hAnsi="Arial" w:cs="Arial"/>
          <w:iCs/>
          <w:sz w:val="24"/>
          <w:szCs w:val="24"/>
        </w:rPr>
        <w:t>s</w:t>
      </w:r>
      <w:r w:rsidR="000A17A6">
        <w:rPr>
          <w:rFonts w:ascii="Arial" w:hAnsi="Arial" w:cs="Arial"/>
          <w:iCs/>
          <w:sz w:val="24"/>
          <w:szCs w:val="24"/>
        </w:rPr>
        <w:t xml:space="preserve"> in place systems to ensure delivery people are confirming properly the </w:t>
      </w:r>
      <w:r w:rsidR="004C2ABF">
        <w:rPr>
          <w:rFonts w:ascii="Arial" w:hAnsi="Arial" w:cs="Arial"/>
          <w:iCs/>
          <w:sz w:val="24"/>
          <w:szCs w:val="24"/>
        </w:rPr>
        <w:t xml:space="preserve">identity and age </w:t>
      </w:r>
      <w:r w:rsidR="000A17A6">
        <w:rPr>
          <w:rFonts w:ascii="Arial" w:hAnsi="Arial" w:cs="Arial"/>
          <w:iCs/>
          <w:sz w:val="24"/>
          <w:szCs w:val="24"/>
        </w:rPr>
        <w:t xml:space="preserve">of </w:t>
      </w:r>
      <w:r w:rsidR="004C2ABF">
        <w:rPr>
          <w:rFonts w:ascii="Arial" w:hAnsi="Arial" w:cs="Arial"/>
          <w:iCs/>
          <w:sz w:val="24"/>
          <w:szCs w:val="24"/>
        </w:rPr>
        <w:t xml:space="preserve">delivery recipients, with the Bill providing commensurate protections such as the authority to refuse delivery in section 143V. </w:t>
      </w:r>
      <w:r>
        <w:rPr>
          <w:rFonts w:ascii="Arial" w:hAnsi="Arial" w:cs="Arial"/>
          <w:iCs/>
          <w:sz w:val="24"/>
          <w:szCs w:val="24"/>
        </w:rPr>
        <w:t>For</w:t>
      </w:r>
      <w:r w:rsidR="004C2ABF">
        <w:rPr>
          <w:rFonts w:ascii="Arial" w:hAnsi="Arial" w:cs="Arial"/>
          <w:iCs/>
          <w:sz w:val="24"/>
          <w:szCs w:val="24"/>
        </w:rPr>
        <w:t xml:space="preserve"> proposed</w:t>
      </w:r>
      <w:r>
        <w:rPr>
          <w:rFonts w:ascii="Arial" w:hAnsi="Arial" w:cs="Arial"/>
          <w:iCs/>
          <w:sz w:val="24"/>
          <w:szCs w:val="24"/>
        </w:rPr>
        <w:t xml:space="preserve"> section 30E of the Liquor Regulation</w:t>
      </w:r>
      <w:r w:rsidR="004C2ABF">
        <w:rPr>
          <w:rFonts w:ascii="Arial" w:hAnsi="Arial" w:cs="Arial"/>
          <w:iCs/>
          <w:sz w:val="24"/>
          <w:szCs w:val="24"/>
        </w:rPr>
        <w:t>, providing an exception to the offence in section 143ZC, regarding delay of same-day delivery of liquor,</w:t>
      </w:r>
      <w:r>
        <w:rPr>
          <w:rFonts w:ascii="Arial" w:hAnsi="Arial" w:cs="Arial"/>
          <w:iCs/>
          <w:sz w:val="24"/>
          <w:szCs w:val="24"/>
        </w:rPr>
        <w:t xml:space="preserve"> it would be </w:t>
      </w:r>
      <w:r w:rsidR="004C2ABF">
        <w:rPr>
          <w:rFonts w:ascii="Arial" w:hAnsi="Arial" w:cs="Arial"/>
          <w:iCs/>
          <w:sz w:val="24"/>
          <w:szCs w:val="24"/>
        </w:rPr>
        <w:t xml:space="preserve">similarly </w:t>
      </w:r>
      <w:r>
        <w:rPr>
          <w:rFonts w:ascii="Arial" w:hAnsi="Arial" w:cs="Arial"/>
          <w:iCs/>
          <w:sz w:val="24"/>
          <w:szCs w:val="24"/>
        </w:rPr>
        <w:t xml:space="preserve">unreasonable </w:t>
      </w:r>
      <w:r w:rsidR="004C2ABF">
        <w:rPr>
          <w:rFonts w:ascii="Arial" w:hAnsi="Arial" w:cs="Arial"/>
          <w:iCs/>
          <w:sz w:val="24"/>
          <w:szCs w:val="24"/>
        </w:rPr>
        <w:t xml:space="preserve">to require </w:t>
      </w:r>
      <w:r>
        <w:rPr>
          <w:rFonts w:ascii="Arial" w:hAnsi="Arial" w:cs="Arial"/>
          <w:iCs/>
          <w:sz w:val="24"/>
          <w:szCs w:val="24"/>
        </w:rPr>
        <w:t xml:space="preserve">the prosecution to establish </w:t>
      </w:r>
      <w:r w:rsidR="004C2ABF">
        <w:rPr>
          <w:rFonts w:ascii="Arial" w:hAnsi="Arial" w:cs="Arial"/>
          <w:iCs/>
          <w:sz w:val="24"/>
          <w:szCs w:val="24"/>
        </w:rPr>
        <w:t xml:space="preserve">in every case </w:t>
      </w:r>
      <w:r>
        <w:rPr>
          <w:rFonts w:ascii="Arial" w:hAnsi="Arial" w:cs="Arial"/>
          <w:iCs/>
          <w:sz w:val="24"/>
          <w:szCs w:val="24"/>
        </w:rPr>
        <w:t xml:space="preserve">that the liquor was sold with a meal and that the volume of liquor </w:t>
      </w:r>
      <w:r w:rsidR="004C2ABF">
        <w:rPr>
          <w:rFonts w:ascii="Arial" w:hAnsi="Arial" w:cs="Arial"/>
          <w:iCs/>
          <w:sz w:val="24"/>
          <w:szCs w:val="24"/>
        </w:rPr>
        <w:t>was less than the prescribed quantity or value</w:t>
      </w:r>
      <w:r>
        <w:rPr>
          <w:rFonts w:ascii="Arial" w:hAnsi="Arial" w:cs="Arial"/>
          <w:iCs/>
          <w:sz w:val="24"/>
          <w:szCs w:val="24"/>
        </w:rPr>
        <w:t>.</w:t>
      </w:r>
    </w:p>
    <w:p w14:paraId="4CF908A3" w14:textId="47A8FA0F" w:rsidR="00863ECB" w:rsidRDefault="00863ECB" w:rsidP="00863ECB">
      <w:pPr>
        <w:rPr>
          <w:rFonts w:ascii="Arial" w:hAnsi="Arial" w:cs="Arial"/>
          <w:iCs/>
          <w:sz w:val="24"/>
          <w:szCs w:val="24"/>
        </w:rPr>
      </w:pPr>
      <w:r w:rsidRPr="00FB17D9">
        <w:rPr>
          <w:rFonts w:ascii="Arial" w:hAnsi="Arial" w:cs="Arial"/>
          <w:iCs/>
          <w:sz w:val="24"/>
          <w:szCs w:val="24"/>
        </w:rPr>
        <w:t>Accordingly, the limitation of a person’s rights under s 22 of the HR Act</w:t>
      </w:r>
      <w:r w:rsidR="004C2ABF">
        <w:rPr>
          <w:rFonts w:ascii="Arial" w:hAnsi="Arial" w:cs="Arial"/>
          <w:iCs/>
          <w:sz w:val="24"/>
          <w:szCs w:val="24"/>
        </w:rPr>
        <w:t xml:space="preserve"> resulting from imposing an evidential burden on the accused where a defence is raised</w:t>
      </w:r>
      <w:r w:rsidRPr="00FB17D9">
        <w:rPr>
          <w:rFonts w:ascii="Arial" w:hAnsi="Arial" w:cs="Arial"/>
          <w:iCs/>
          <w:sz w:val="24"/>
          <w:szCs w:val="24"/>
        </w:rPr>
        <w:t xml:space="preserve"> are necessary to ensure that appropriate regulatory action can be taken</w:t>
      </w:r>
      <w:r>
        <w:rPr>
          <w:rFonts w:ascii="Arial" w:hAnsi="Arial" w:cs="Arial"/>
          <w:iCs/>
          <w:sz w:val="24"/>
          <w:szCs w:val="24"/>
        </w:rPr>
        <w:t>.</w:t>
      </w:r>
    </w:p>
    <w:p w14:paraId="57CF0FFE" w14:textId="021A4A1E" w:rsidR="001851C7" w:rsidRDefault="007E427C" w:rsidP="001851C7">
      <w:pPr>
        <w:rPr>
          <w:rFonts w:ascii="Arial" w:hAnsi="Arial" w:cs="Arial"/>
          <w:iCs/>
          <w:sz w:val="24"/>
          <w:szCs w:val="24"/>
        </w:rPr>
      </w:pPr>
      <w:r w:rsidRPr="00AF7A62">
        <w:rPr>
          <w:rFonts w:ascii="Arial" w:hAnsi="Arial" w:cs="Arial"/>
          <w:iCs/>
          <w:sz w:val="24"/>
          <w:szCs w:val="24"/>
        </w:rPr>
        <w:lastRenderedPageBreak/>
        <w:t>Outlined below is </w:t>
      </w:r>
      <w:r w:rsidR="004C2ABF">
        <w:rPr>
          <w:rFonts w:ascii="Arial" w:hAnsi="Arial" w:cs="Arial"/>
          <w:iCs/>
          <w:sz w:val="24"/>
          <w:szCs w:val="24"/>
        </w:rPr>
        <w:t>the</w:t>
      </w:r>
      <w:r w:rsidR="004C2ABF" w:rsidRPr="00AF7A62">
        <w:rPr>
          <w:rFonts w:ascii="Arial" w:hAnsi="Arial" w:cs="Arial"/>
          <w:iCs/>
          <w:sz w:val="24"/>
          <w:szCs w:val="24"/>
        </w:rPr>
        <w:t xml:space="preserve"> </w:t>
      </w:r>
      <w:r w:rsidRPr="00AF7A62">
        <w:rPr>
          <w:rFonts w:ascii="Arial" w:hAnsi="Arial" w:cs="Arial"/>
          <w:iCs/>
          <w:sz w:val="24"/>
          <w:szCs w:val="24"/>
        </w:rPr>
        <w:t>rationale </w:t>
      </w:r>
      <w:r w:rsidR="004C2ABF">
        <w:rPr>
          <w:rFonts w:ascii="Arial" w:hAnsi="Arial" w:cs="Arial"/>
          <w:iCs/>
          <w:sz w:val="24"/>
          <w:szCs w:val="24"/>
        </w:rPr>
        <w:t xml:space="preserve">for </w:t>
      </w:r>
      <w:r w:rsidRPr="00AF7A62">
        <w:rPr>
          <w:rFonts w:ascii="Arial" w:hAnsi="Arial" w:cs="Arial"/>
          <w:iCs/>
          <w:sz w:val="24"/>
          <w:szCs w:val="24"/>
        </w:rPr>
        <w:t>the limitation</w:t>
      </w:r>
      <w:r w:rsidR="008607E7">
        <w:rPr>
          <w:rFonts w:ascii="Arial" w:hAnsi="Arial" w:cs="Arial"/>
          <w:iCs/>
          <w:sz w:val="24"/>
          <w:szCs w:val="24"/>
        </w:rPr>
        <w:t xml:space="preserve"> involving strict liability</w:t>
      </w:r>
      <w:r w:rsidRPr="00AF7A62">
        <w:rPr>
          <w:rFonts w:ascii="Arial" w:hAnsi="Arial" w:cs="Arial"/>
          <w:iCs/>
          <w:sz w:val="24"/>
          <w:szCs w:val="24"/>
        </w:rPr>
        <w:t xml:space="preserve"> </w:t>
      </w:r>
      <w:r w:rsidR="004C2ABF">
        <w:rPr>
          <w:rFonts w:ascii="Arial" w:hAnsi="Arial" w:cs="Arial"/>
          <w:iCs/>
          <w:sz w:val="24"/>
          <w:szCs w:val="24"/>
        </w:rPr>
        <w:t>being</w:t>
      </w:r>
      <w:r w:rsidR="004C2ABF" w:rsidRPr="00AF7A62">
        <w:rPr>
          <w:rFonts w:ascii="Arial" w:hAnsi="Arial" w:cs="Arial"/>
          <w:iCs/>
          <w:sz w:val="24"/>
          <w:szCs w:val="24"/>
        </w:rPr>
        <w:t xml:space="preserve"> </w:t>
      </w:r>
      <w:r w:rsidRPr="00AF7A62">
        <w:rPr>
          <w:rFonts w:ascii="Arial" w:hAnsi="Arial" w:cs="Arial"/>
          <w:iCs/>
          <w:sz w:val="24"/>
          <w:szCs w:val="24"/>
        </w:rPr>
        <w:t xml:space="preserve">reasonable </w:t>
      </w:r>
      <w:r w:rsidR="004C2ABF">
        <w:rPr>
          <w:rFonts w:ascii="Arial" w:hAnsi="Arial" w:cs="Arial"/>
          <w:iCs/>
          <w:sz w:val="24"/>
          <w:szCs w:val="24"/>
        </w:rPr>
        <w:t xml:space="preserve">for </w:t>
      </w:r>
      <w:r w:rsidR="008607E7">
        <w:rPr>
          <w:rFonts w:ascii="Arial" w:hAnsi="Arial" w:cs="Arial"/>
          <w:iCs/>
          <w:sz w:val="24"/>
          <w:szCs w:val="24"/>
        </w:rPr>
        <w:t>e</w:t>
      </w:r>
      <w:r w:rsidR="004C2ABF">
        <w:rPr>
          <w:rFonts w:ascii="Arial" w:hAnsi="Arial" w:cs="Arial"/>
          <w:iCs/>
          <w:sz w:val="24"/>
          <w:szCs w:val="24"/>
        </w:rPr>
        <w:t>ach offence</w:t>
      </w:r>
      <w:r w:rsidRPr="00AF7A62">
        <w:rPr>
          <w:rFonts w:ascii="Arial" w:hAnsi="Arial" w:cs="Arial"/>
          <w:iCs/>
          <w:sz w:val="24"/>
          <w:szCs w:val="24"/>
        </w:rPr>
        <w:t>:</w:t>
      </w:r>
    </w:p>
    <w:tbl>
      <w:tblPr>
        <w:tblStyle w:val="TableGrid"/>
        <w:tblW w:w="9209" w:type="dxa"/>
        <w:tblLook w:val="04A0" w:firstRow="1" w:lastRow="0" w:firstColumn="1" w:lastColumn="0" w:noHBand="0" w:noVBand="1"/>
      </w:tblPr>
      <w:tblGrid>
        <w:gridCol w:w="4248"/>
        <w:gridCol w:w="4961"/>
      </w:tblGrid>
      <w:tr w:rsidR="00281C46" w:rsidRPr="00913ABF" w14:paraId="5934F12C" w14:textId="77777777" w:rsidTr="00D83E59">
        <w:trPr>
          <w:cantSplit/>
          <w:trHeight w:val="20"/>
        </w:trPr>
        <w:tc>
          <w:tcPr>
            <w:tcW w:w="4248" w:type="dxa"/>
          </w:tcPr>
          <w:p w14:paraId="41ABEC9E" w14:textId="0C93530E" w:rsidR="00281C46" w:rsidRPr="00333711" w:rsidRDefault="00281C46" w:rsidP="00EC4175">
            <w:pPr>
              <w:spacing w:after="0" w:line="280" w:lineRule="atLeast"/>
              <w:rPr>
                <w:rFonts w:ascii="Arial" w:hAnsi="Arial" w:cs="Arial"/>
                <w:b/>
                <w:bCs/>
                <w:sz w:val="24"/>
                <w:szCs w:val="24"/>
              </w:rPr>
            </w:pPr>
            <w:r w:rsidRPr="00333711">
              <w:rPr>
                <w:rFonts w:ascii="Arial" w:hAnsi="Arial" w:cs="Arial"/>
                <w:b/>
                <w:bCs/>
                <w:sz w:val="24"/>
                <w:szCs w:val="24"/>
              </w:rPr>
              <w:t>Section</w:t>
            </w:r>
          </w:p>
          <w:p w14:paraId="7BA14E06" w14:textId="77777777" w:rsidR="00281C46" w:rsidRPr="00333711" w:rsidRDefault="00281C46" w:rsidP="00EC4175">
            <w:pPr>
              <w:spacing w:after="0" w:line="280" w:lineRule="atLeast"/>
              <w:rPr>
                <w:rFonts w:ascii="Arial" w:hAnsi="Arial" w:cs="Arial"/>
                <w:b/>
                <w:bCs/>
                <w:sz w:val="24"/>
                <w:szCs w:val="24"/>
              </w:rPr>
            </w:pPr>
          </w:p>
        </w:tc>
        <w:tc>
          <w:tcPr>
            <w:tcW w:w="4961" w:type="dxa"/>
          </w:tcPr>
          <w:p w14:paraId="3566615D" w14:textId="0AE5F54A" w:rsidR="00281C46" w:rsidRDefault="00E72370" w:rsidP="00EC4175">
            <w:pPr>
              <w:spacing w:after="0" w:line="280" w:lineRule="atLeast"/>
              <w:rPr>
                <w:rFonts w:ascii="Arial" w:hAnsi="Arial" w:cs="Arial"/>
                <w:b/>
                <w:bCs/>
                <w:sz w:val="24"/>
                <w:szCs w:val="24"/>
              </w:rPr>
            </w:pPr>
            <w:r>
              <w:rPr>
                <w:rFonts w:ascii="Arial" w:hAnsi="Arial" w:cs="Arial"/>
                <w:b/>
                <w:bCs/>
                <w:sz w:val="24"/>
                <w:szCs w:val="24"/>
              </w:rPr>
              <w:t>Proportionality</w:t>
            </w:r>
          </w:p>
          <w:p w14:paraId="3A057BCC" w14:textId="77777777" w:rsidR="0089084B" w:rsidRPr="00D83E59" w:rsidRDefault="0089084B" w:rsidP="00EC4175">
            <w:pPr>
              <w:spacing w:after="0" w:line="280" w:lineRule="atLeast"/>
              <w:rPr>
                <w:rFonts w:ascii="Arial" w:hAnsi="Arial" w:cs="Arial"/>
                <w:sz w:val="24"/>
                <w:szCs w:val="24"/>
              </w:rPr>
            </w:pPr>
          </w:p>
          <w:p w14:paraId="2B48B0B8" w14:textId="77777777" w:rsidR="0089084B" w:rsidRDefault="0089084B" w:rsidP="00EC4175">
            <w:pPr>
              <w:spacing w:after="0" w:line="280" w:lineRule="atLeast"/>
              <w:rPr>
                <w:rFonts w:ascii="Arial" w:hAnsi="Arial" w:cs="Arial"/>
                <w:i/>
                <w:iCs/>
                <w:sz w:val="24"/>
                <w:szCs w:val="24"/>
              </w:rPr>
            </w:pPr>
            <w:r>
              <w:rPr>
                <w:rFonts w:ascii="Arial" w:hAnsi="Arial" w:cs="Arial"/>
                <w:i/>
                <w:iCs/>
                <w:sz w:val="24"/>
                <w:szCs w:val="24"/>
              </w:rPr>
              <w:t>Reason why the limitation is reasonable</w:t>
            </w:r>
          </w:p>
          <w:p w14:paraId="763B3A35" w14:textId="45B60E11" w:rsidR="0089084B" w:rsidRPr="00D83E59" w:rsidRDefault="0089084B" w:rsidP="00EC4175">
            <w:pPr>
              <w:spacing w:after="0" w:line="280" w:lineRule="atLeast"/>
              <w:rPr>
                <w:rFonts w:ascii="Arial" w:hAnsi="Arial" w:cs="Arial"/>
                <w:i/>
                <w:iCs/>
                <w:sz w:val="24"/>
                <w:szCs w:val="24"/>
              </w:rPr>
            </w:pPr>
          </w:p>
        </w:tc>
      </w:tr>
      <w:tr w:rsidR="00281C46" w:rsidRPr="00913ABF" w14:paraId="6EFE8011" w14:textId="77777777" w:rsidTr="00D83E59">
        <w:trPr>
          <w:cantSplit/>
          <w:trHeight w:val="993"/>
        </w:trPr>
        <w:tc>
          <w:tcPr>
            <w:tcW w:w="4248" w:type="dxa"/>
          </w:tcPr>
          <w:p w14:paraId="5F1510CE"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Section 143K</w:t>
            </w:r>
          </w:p>
          <w:p w14:paraId="46329749"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1DE2AD4E"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provider must give notice of who sells liquor supplied by same-day delivery</w:t>
            </w:r>
          </w:p>
        </w:tc>
        <w:tc>
          <w:tcPr>
            <w:tcW w:w="4961" w:type="dxa"/>
          </w:tcPr>
          <w:p w14:paraId="75378BE3" w14:textId="44074DEB" w:rsidR="00281C46" w:rsidRPr="00333711" w:rsidRDefault="00E72370" w:rsidP="00EA287B">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w:t>
            </w:r>
            <w:r w:rsidR="004C2ABF">
              <w:rPr>
                <w:rFonts w:ascii="Arial" w:hAnsi="Arial" w:cs="Arial"/>
                <w:sz w:val="24"/>
                <w:szCs w:val="24"/>
              </w:rPr>
              <w:t>will</w:t>
            </w:r>
            <w:r>
              <w:rPr>
                <w:rFonts w:ascii="Arial" w:hAnsi="Arial" w:cs="Arial"/>
                <w:sz w:val="24"/>
                <w:szCs w:val="24"/>
              </w:rPr>
              <w:t xml:space="preserve"> be uniquely aware of and capable of providing the commissioner with written notice about the seller.</w:t>
            </w:r>
            <w:r w:rsidR="00D018C0">
              <w:rPr>
                <w:rFonts w:ascii="Arial" w:hAnsi="Arial" w:cs="Arial"/>
                <w:sz w:val="24"/>
                <w:szCs w:val="24"/>
              </w:rPr>
              <w:t xml:space="preserve"> Ensuring appropriate records are supplied to the commissioner </w:t>
            </w:r>
            <w:r w:rsidR="004C2ABF">
              <w:rPr>
                <w:rFonts w:ascii="Arial" w:hAnsi="Arial" w:cs="Arial"/>
                <w:sz w:val="24"/>
                <w:szCs w:val="24"/>
              </w:rPr>
              <w:t xml:space="preserve">will </w:t>
            </w:r>
            <w:r w:rsidR="00D018C0">
              <w:rPr>
                <w:rFonts w:ascii="Arial" w:hAnsi="Arial" w:cs="Arial"/>
                <w:sz w:val="24"/>
                <w:szCs w:val="24"/>
              </w:rPr>
              <w:t xml:space="preserve">form part of the ordinary set-up of a </w:t>
            </w:r>
            <w:r w:rsidR="00B31D83">
              <w:rPr>
                <w:rFonts w:ascii="Arial" w:hAnsi="Arial" w:cs="Arial"/>
                <w:iCs/>
                <w:sz w:val="24"/>
                <w:szCs w:val="24"/>
              </w:rPr>
              <w:t>same-day delivery</w:t>
            </w:r>
            <w:r w:rsidR="00D018C0">
              <w:rPr>
                <w:rFonts w:ascii="Arial" w:hAnsi="Arial" w:cs="Arial"/>
                <w:sz w:val="24"/>
                <w:szCs w:val="24"/>
              </w:rPr>
              <w:t xml:space="preserve"> service, therefore it is reasonable to require a </w:t>
            </w:r>
            <w:r w:rsidR="00B31D83">
              <w:rPr>
                <w:rFonts w:ascii="Arial" w:hAnsi="Arial" w:cs="Arial"/>
                <w:iCs/>
                <w:sz w:val="24"/>
                <w:szCs w:val="24"/>
              </w:rPr>
              <w:t>same-day delivery</w:t>
            </w:r>
            <w:r w:rsidR="00D018C0">
              <w:rPr>
                <w:rFonts w:ascii="Arial" w:hAnsi="Arial" w:cs="Arial"/>
                <w:sz w:val="24"/>
                <w:szCs w:val="24"/>
              </w:rPr>
              <w:t xml:space="preserve"> provider to provide this information. </w:t>
            </w:r>
          </w:p>
        </w:tc>
      </w:tr>
      <w:tr w:rsidR="00281C46" w:rsidRPr="00913ABF" w14:paraId="67A80A60" w14:textId="77777777" w:rsidTr="00D83E59">
        <w:trPr>
          <w:cantSplit/>
          <w:trHeight w:val="1465"/>
        </w:trPr>
        <w:tc>
          <w:tcPr>
            <w:tcW w:w="4248" w:type="dxa"/>
          </w:tcPr>
          <w:p w14:paraId="34840F14"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Section 143L</w:t>
            </w:r>
          </w:p>
          <w:p w14:paraId="49433254"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31EEA5F8"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Unauthorised sale of liquor supplied by same-day delivery</w:t>
            </w:r>
          </w:p>
        </w:tc>
        <w:tc>
          <w:tcPr>
            <w:tcW w:w="4961" w:type="dxa"/>
          </w:tcPr>
          <w:p w14:paraId="3F49B9D7" w14:textId="5079D89D" w:rsidR="00281C46" w:rsidRDefault="008607E7" w:rsidP="008607E7">
            <w:pPr>
              <w:spacing w:after="0" w:line="280" w:lineRule="atLeast"/>
              <w:rPr>
                <w:rFonts w:ascii="Arial" w:hAnsi="Arial" w:cs="Arial"/>
                <w:sz w:val="24"/>
                <w:szCs w:val="24"/>
              </w:rPr>
            </w:pPr>
            <w:r>
              <w:rPr>
                <w:rFonts w:ascii="Arial" w:hAnsi="Arial" w:cs="Arial"/>
                <w:sz w:val="24"/>
                <w:szCs w:val="24"/>
              </w:rPr>
              <w:t xml:space="preserve">This offence ensures coherence between the regulation of </w:t>
            </w:r>
            <w:r w:rsidR="009E591C">
              <w:rPr>
                <w:rFonts w:ascii="Arial" w:hAnsi="Arial" w:cs="Arial"/>
                <w:sz w:val="24"/>
                <w:szCs w:val="24"/>
              </w:rPr>
              <w:t xml:space="preserve">same-day delivery </w:t>
            </w:r>
            <w:r>
              <w:rPr>
                <w:rFonts w:ascii="Arial" w:hAnsi="Arial" w:cs="Arial"/>
                <w:sz w:val="24"/>
                <w:szCs w:val="24"/>
              </w:rPr>
              <w:t>and existing liquor regulation by ensuring that delivery of alcohol is nonetheless authorised by a person licensed to sell liquor.</w:t>
            </w:r>
          </w:p>
          <w:p w14:paraId="7C8E9436" w14:textId="77777777" w:rsidR="008607E7" w:rsidRDefault="008607E7" w:rsidP="008607E7">
            <w:pPr>
              <w:spacing w:after="0" w:line="280" w:lineRule="atLeast"/>
              <w:rPr>
                <w:rFonts w:ascii="Arial" w:hAnsi="Arial" w:cs="Arial"/>
                <w:sz w:val="24"/>
                <w:szCs w:val="24"/>
              </w:rPr>
            </w:pPr>
          </w:p>
          <w:p w14:paraId="2B61F2B0" w14:textId="0E13260B" w:rsidR="008607E7" w:rsidRPr="00333711" w:rsidRDefault="008607E7" w:rsidP="008607E7">
            <w:pPr>
              <w:spacing w:after="0" w:line="280" w:lineRule="atLeast"/>
              <w:rPr>
                <w:rFonts w:ascii="Arial" w:hAnsi="Arial" w:cs="Arial"/>
                <w:sz w:val="24"/>
                <w:szCs w:val="24"/>
              </w:rPr>
            </w:pPr>
            <w:r>
              <w:rPr>
                <w:rFonts w:ascii="Arial" w:hAnsi="Arial" w:cs="Arial"/>
                <w:sz w:val="24"/>
                <w:szCs w:val="24"/>
              </w:rPr>
              <w:t>Note: this is not a strict liability offence.</w:t>
            </w:r>
          </w:p>
        </w:tc>
      </w:tr>
      <w:tr w:rsidR="00281C46" w:rsidRPr="00913ABF" w14:paraId="1A8388CD" w14:textId="77777777" w:rsidTr="00D83E59">
        <w:trPr>
          <w:cantSplit/>
          <w:trHeight w:val="20"/>
        </w:trPr>
        <w:tc>
          <w:tcPr>
            <w:tcW w:w="4248" w:type="dxa"/>
          </w:tcPr>
          <w:p w14:paraId="34A2E6CF"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 xml:space="preserve">Section 143M </w:t>
            </w:r>
          </w:p>
          <w:p w14:paraId="687D562F"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2B6031C0"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Daily liquor limit for same-day delivery</w:t>
            </w:r>
          </w:p>
        </w:tc>
        <w:tc>
          <w:tcPr>
            <w:tcW w:w="4961" w:type="dxa"/>
          </w:tcPr>
          <w:p w14:paraId="1638C252" w14:textId="79190796" w:rsidR="00281C46" w:rsidRPr="00333711" w:rsidRDefault="00DC3DA9" w:rsidP="00EC4175">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is uniquely placed</w:t>
            </w:r>
            <w:r w:rsidR="00D018C0" w:rsidRPr="00D018C0">
              <w:rPr>
                <w:rFonts w:ascii="Arial" w:hAnsi="Arial" w:cs="Arial"/>
                <w:sz w:val="24"/>
                <w:szCs w:val="24"/>
              </w:rPr>
              <w:t xml:space="preserve"> to track the amount of liquor sold to a single customer during a 24-hour period. The </w:t>
            </w:r>
            <w:r w:rsidR="00D018C0">
              <w:rPr>
                <w:rFonts w:ascii="Arial" w:hAnsi="Arial" w:cs="Arial"/>
                <w:sz w:val="24"/>
                <w:szCs w:val="24"/>
              </w:rPr>
              <w:t>Bill</w:t>
            </w:r>
            <w:r w:rsidR="00D018C0" w:rsidRPr="00D018C0">
              <w:rPr>
                <w:rFonts w:ascii="Arial" w:hAnsi="Arial" w:cs="Arial"/>
                <w:sz w:val="24"/>
                <w:szCs w:val="24"/>
              </w:rPr>
              <w:t xml:space="preserve"> is drafted flexibly to enable the provider to implement this requirement</w:t>
            </w:r>
            <w:r w:rsidR="00D018C0">
              <w:rPr>
                <w:rFonts w:ascii="Arial" w:hAnsi="Arial" w:cs="Arial"/>
                <w:sz w:val="24"/>
                <w:szCs w:val="24"/>
              </w:rPr>
              <w:t xml:space="preserve">. </w:t>
            </w:r>
          </w:p>
        </w:tc>
      </w:tr>
      <w:tr w:rsidR="00281C46" w:rsidRPr="00913ABF" w14:paraId="3ADB0211" w14:textId="77777777" w:rsidTr="00D83E59">
        <w:trPr>
          <w:cantSplit/>
          <w:trHeight w:val="1266"/>
        </w:trPr>
        <w:tc>
          <w:tcPr>
            <w:tcW w:w="4248" w:type="dxa"/>
          </w:tcPr>
          <w:p w14:paraId="4323DF1D" w14:textId="77777777" w:rsidR="00281C46" w:rsidRPr="00333711" w:rsidRDefault="00281C46" w:rsidP="00EC4175">
            <w:pPr>
              <w:tabs>
                <w:tab w:val="left" w:pos="284"/>
              </w:tabs>
              <w:spacing w:after="0" w:line="280" w:lineRule="atLeast"/>
              <w:rPr>
                <w:rFonts w:ascii="Arial" w:hAnsi="Arial" w:cs="Arial"/>
                <w:sz w:val="24"/>
                <w:szCs w:val="24"/>
              </w:rPr>
            </w:pPr>
            <w:r w:rsidRPr="00333711">
              <w:rPr>
                <w:rFonts w:ascii="Arial" w:hAnsi="Arial" w:cs="Arial"/>
                <w:sz w:val="24"/>
                <w:szCs w:val="24"/>
              </w:rPr>
              <w:t xml:space="preserve">Section 143N </w:t>
            </w:r>
          </w:p>
          <w:p w14:paraId="52332FAE"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10B8FF61"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of liquor must be delayed</w:t>
            </w:r>
          </w:p>
        </w:tc>
        <w:tc>
          <w:tcPr>
            <w:tcW w:w="4961" w:type="dxa"/>
          </w:tcPr>
          <w:p w14:paraId="6B1E290A" w14:textId="496DC758" w:rsidR="004C6511" w:rsidRDefault="004C6511" w:rsidP="00DC3DA9">
            <w:pPr>
              <w:spacing w:after="0" w:line="280" w:lineRule="atLeast"/>
              <w:rPr>
                <w:rFonts w:ascii="Arial" w:hAnsi="Arial" w:cs="Arial"/>
                <w:i/>
                <w:iCs/>
                <w:sz w:val="24"/>
                <w:szCs w:val="24"/>
              </w:rPr>
            </w:pPr>
            <w:r>
              <w:rPr>
                <w:rFonts w:ascii="Arial" w:hAnsi="Arial" w:cs="Arial"/>
                <w:sz w:val="24"/>
                <w:szCs w:val="24"/>
              </w:rPr>
              <w:t>Strict compliance with delayed delivery is required to fulfil its purpose. The offence is framed to ensure proactive management of the delayed delivery obligation by providers</w:t>
            </w:r>
            <w:r w:rsidR="00A96C7B">
              <w:rPr>
                <w:rFonts w:ascii="Arial" w:hAnsi="Arial" w:cs="Arial"/>
                <w:sz w:val="24"/>
                <w:szCs w:val="24"/>
              </w:rPr>
              <w:t>, rendering knowledge or intent largely irrelevant</w:t>
            </w:r>
            <w:r>
              <w:rPr>
                <w:rFonts w:ascii="Arial" w:hAnsi="Arial" w:cs="Arial"/>
                <w:sz w:val="24"/>
                <w:szCs w:val="24"/>
              </w:rPr>
              <w:t>.</w:t>
            </w:r>
          </w:p>
          <w:p w14:paraId="2AB38CA0" w14:textId="77777777" w:rsidR="00E55DFF" w:rsidRDefault="00E55DFF" w:rsidP="00CD53BA">
            <w:pPr>
              <w:spacing w:after="0" w:line="280" w:lineRule="atLeast"/>
              <w:rPr>
                <w:rFonts w:ascii="Arial" w:hAnsi="Arial" w:cs="Arial"/>
                <w:sz w:val="24"/>
                <w:szCs w:val="24"/>
              </w:rPr>
            </w:pPr>
          </w:p>
          <w:p w14:paraId="78FBE55C" w14:textId="1CFF674C" w:rsidR="00F6466C" w:rsidRPr="009407B7" w:rsidRDefault="004C6511" w:rsidP="00CD53BA">
            <w:pPr>
              <w:spacing w:after="0" w:line="280" w:lineRule="atLeast"/>
              <w:rPr>
                <w:rFonts w:ascii="Arial" w:hAnsi="Arial" w:cs="Arial"/>
                <w:sz w:val="24"/>
                <w:szCs w:val="24"/>
              </w:rPr>
            </w:pPr>
            <w:r w:rsidRPr="009407B7">
              <w:rPr>
                <w:rFonts w:ascii="Arial" w:hAnsi="Arial" w:cs="Arial"/>
                <w:sz w:val="24"/>
                <w:szCs w:val="24"/>
              </w:rPr>
              <w:t xml:space="preserve">Regarding the exemption in </w:t>
            </w:r>
            <w:r w:rsidRPr="009407B7">
              <w:rPr>
                <w:rFonts w:ascii="Arial" w:hAnsi="Arial" w:cs="Arial"/>
                <w:iCs/>
                <w:sz w:val="24"/>
                <w:szCs w:val="24"/>
              </w:rPr>
              <w:t>section 30E of the Liquor Regulation</w:t>
            </w:r>
            <w:r w:rsidRPr="009407B7">
              <w:rPr>
                <w:rFonts w:ascii="Arial" w:hAnsi="Arial" w:cs="Arial"/>
                <w:sz w:val="24"/>
                <w:szCs w:val="24"/>
              </w:rPr>
              <w:t>, i</w:t>
            </w:r>
            <w:r w:rsidR="00CD53BA" w:rsidRPr="009407B7">
              <w:rPr>
                <w:rFonts w:ascii="Arial" w:hAnsi="Arial" w:cs="Arial"/>
                <w:sz w:val="24"/>
                <w:szCs w:val="24"/>
              </w:rPr>
              <w:t xml:space="preserve">t would impose a significant burden on the </w:t>
            </w:r>
            <w:r w:rsidRPr="009407B7">
              <w:rPr>
                <w:rFonts w:ascii="Arial" w:hAnsi="Arial" w:cs="Arial"/>
                <w:sz w:val="24"/>
                <w:szCs w:val="24"/>
              </w:rPr>
              <w:t xml:space="preserve">possession </w:t>
            </w:r>
            <w:r w:rsidR="00CD53BA" w:rsidRPr="009407B7">
              <w:rPr>
                <w:rFonts w:ascii="Arial" w:hAnsi="Arial" w:cs="Arial"/>
                <w:sz w:val="24"/>
                <w:szCs w:val="24"/>
              </w:rPr>
              <w:t>if they were required in every case of suspected non-compliance to prove the counterfactual</w:t>
            </w:r>
            <w:r w:rsidR="008607E7" w:rsidRPr="009407B7">
              <w:rPr>
                <w:rFonts w:ascii="Arial" w:hAnsi="Arial" w:cs="Arial"/>
                <w:sz w:val="24"/>
                <w:szCs w:val="24"/>
              </w:rPr>
              <w:t xml:space="preserve"> by</w:t>
            </w:r>
            <w:r w:rsidR="00CD53BA" w:rsidRPr="009407B7">
              <w:rPr>
                <w:rFonts w:ascii="Arial" w:hAnsi="Arial" w:cs="Arial"/>
                <w:sz w:val="24"/>
                <w:szCs w:val="24"/>
              </w:rPr>
              <w:t xml:space="preserve"> prov</w:t>
            </w:r>
            <w:r w:rsidR="008607E7" w:rsidRPr="009407B7">
              <w:rPr>
                <w:rFonts w:ascii="Arial" w:hAnsi="Arial" w:cs="Arial"/>
                <w:sz w:val="24"/>
                <w:szCs w:val="24"/>
              </w:rPr>
              <w:t>ing</w:t>
            </w:r>
            <w:r w:rsidR="00CD53BA" w:rsidRPr="009407B7">
              <w:rPr>
                <w:rFonts w:ascii="Arial" w:hAnsi="Arial" w:cs="Arial"/>
                <w:sz w:val="24"/>
                <w:szCs w:val="24"/>
              </w:rPr>
              <w:t xml:space="preserve"> that the delivery had not occurred with a meal. </w:t>
            </w:r>
          </w:p>
          <w:p w14:paraId="2D64CD02" w14:textId="77777777" w:rsidR="00F6466C" w:rsidRPr="009407B7" w:rsidRDefault="00F6466C" w:rsidP="00CD53BA">
            <w:pPr>
              <w:spacing w:after="0" w:line="280" w:lineRule="atLeast"/>
              <w:rPr>
                <w:rFonts w:ascii="Arial" w:hAnsi="Arial" w:cs="Arial"/>
                <w:sz w:val="24"/>
                <w:szCs w:val="24"/>
              </w:rPr>
            </w:pPr>
          </w:p>
          <w:p w14:paraId="3ADC9208" w14:textId="2E121CE2" w:rsidR="00F753A1" w:rsidRPr="00333711" w:rsidRDefault="00CD53BA" w:rsidP="00EC4175">
            <w:pPr>
              <w:spacing w:after="0" w:line="280" w:lineRule="atLeast"/>
              <w:rPr>
                <w:rFonts w:ascii="Arial" w:hAnsi="Arial" w:cs="Arial"/>
                <w:sz w:val="24"/>
                <w:szCs w:val="24"/>
              </w:rPr>
            </w:pPr>
            <w:r w:rsidRPr="009407B7">
              <w:rPr>
                <w:rFonts w:ascii="Arial" w:hAnsi="Arial" w:cs="Arial"/>
                <w:sz w:val="24"/>
                <w:szCs w:val="24"/>
              </w:rPr>
              <w:t xml:space="preserve">Placing the evidential burden on </w:t>
            </w:r>
            <w:r w:rsidR="00B31D83" w:rsidRPr="009407B7">
              <w:rPr>
                <w:rFonts w:ascii="Arial" w:hAnsi="Arial" w:cs="Arial"/>
                <w:iCs/>
                <w:sz w:val="24"/>
                <w:szCs w:val="24"/>
              </w:rPr>
              <w:t>same-day delivery</w:t>
            </w:r>
            <w:r w:rsidR="00F6466C" w:rsidRPr="009407B7">
              <w:rPr>
                <w:rFonts w:ascii="Arial" w:hAnsi="Arial" w:cs="Arial"/>
                <w:sz w:val="24"/>
                <w:szCs w:val="24"/>
              </w:rPr>
              <w:t xml:space="preserve"> </w:t>
            </w:r>
            <w:r w:rsidRPr="009407B7">
              <w:rPr>
                <w:rFonts w:ascii="Arial" w:hAnsi="Arial" w:cs="Arial"/>
                <w:sz w:val="24"/>
                <w:szCs w:val="24"/>
              </w:rPr>
              <w:t>providers instead ensures that providers are incentivised to comply with the scheme and keep adequate records to demonstrate reliance on the exemption only where it is bona fide.</w:t>
            </w:r>
            <w:r w:rsidRPr="00CD53BA">
              <w:rPr>
                <w:rFonts w:ascii="Arial" w:hAnsi="Arial" w:cs="Arial"/>
                <w:sz w:val="24"/>
                <w:szCs w:val="24"/>
              </w:rPr>
              <w:t xml:space="preserve"> </w:t>
            </w:r>
          </w:p>
        </w:tc>
      </w:tr>
      <w:tr w:rsidR="00281C46" w:rsidRPr="00913ABF" w14:paraId="1F93A2D4" w14:textId="77777777" w:rsidTr="00D83E59">
        <w:trPr>
          <w:cantSplit/>
        </w:trPr>
        <w:tc>
          <w:tcPr>
            <w:tcW w:w="4248" w:type="dxa"/>
          </w:tcPr>
          <w:p w14:paraId="5AAABD40"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lastRenderedPageBreak/>
              <w:t xml:space="preserve">Section 143P </w:t>
            </w:r>
          </w:p>
          <w:p w14:paraId="632B24E0"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0932A368"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of liquor not permitted to certain public places</w:t>
            </w:r>
          </w:p>
        </w:tc>
        <w:tc>
          <w:tcPr>
            <w:tcW w:w="4961" w:type="dxa"/>
          </w:tcPr>
          <w:p w14:paraId="60BBDFB4" w14:textId="1AF3DB0E" w:rsidR="00577A37" w:rsidRDefault="00577A37" w:rsidP="00577A37">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w:t>
            </w:r>
            <w:r w:rsidR="004C6511">
              <w:rPr>
                <w:rFonts w:ascii="Arial" w:hAnsi="Arial" w:cs="Arial"/>
                <w:sz w:val="24"/>
                <w:szCs w:val="24"/>
              </w:rPr>
              <w:t>will</w:t>
            </w:r>
            <w:r>
              <w:rPr>
                <w:rFonts w:ascii="Arial" w:hAnsi="Arial" w:cs="Arial"/>
                <w:sz w:val="24"/>
                <w:szCs w:val="24"/>
              </w:rPr>
              <w:t xml:space="preserve"> be uniquely aware of whether the place of delivery is a prohibited public place when an order is made by a customer.  </w:t>
            </w:r>
          </w:p>
          <w:p w14:paraId="5A451499" w14:textId="77777777" w:rsidR="00577A37" w:rsidRDefault="00577A37" w:rsidP="00577A37">
            <w:pPr>
              <w:spacing w:after="0" w:line="280" w:lineRule="atLeast"/>
              <w:rPr>
                <w:rFonts w:ascii="Arial" w:hAnsi="Arial" w:cs="Arial"/>
                <w:sz w:val="24"/>
                <w:szCs w:val="24"/>
              </w:rPr>
            </w:pPr>
          </w:p>
          <w:p w14:paraId="1EDD019D" w14:textId="0BD1751C" w:rsidR="00281C46" w:rsidRPr="00333711" w:rsidRDefault="00577A37" w:rsidP="00EC4175">
            <w:pPr>
              <w:spacing w:after="0" w:line="280" w:lineRule="atLeast"/>
              <w:rPr>
                <w:rFonts w:ascii="Arial" w:hAnsi="Arial" w:cs="Arial"/>
                <w:sz w:val="24"/>
                <w:szCs w:val="24"/>
              </w:rPr>
            </w:pPr>
            <w:r>
              <w:rPr>
                <w:rFonts w:ascii="Arial" w:hAnsi="Arial" w:cs="Arial"/>
                <w:sz w:val="24"/>
                <w:szCs w:val="24"/>
              </w:rPr>
              <w:t xml:space="preserve">A delivery person </w:t>
            </w:r>
            <w:r w:rsidR="00A96C7B">
              <w:rPr>
                <w:rFonts w:ascii="Arial" w:hAnsi="Arial" w:cs="Arial"/>
                <w:sz w:val="24"/>
                <w:szCs w:val="24"/>
              </w:rPr>
              <w:t xml:space="preserve">will </w:t>
            </w:r>
            <w:r>
              <w:rPr>
                <w:rFonts w:ascii="Arial" w:hAnsi="Arial" w:cs="Arial"/>
                <w:sz w:val="24"/>
                <w:szCs w:val="24"/>
              </w:rPr>
              <w:t xml:space="preserve">also </w:t>
            </w:r>
            <w:r w:rsidR="00D83E59">
              <w:rPr>
                <w:rFonts w:ascii="Arial" w:hAnsi="Arial" w:cs="Arial"/>
                <w:sz w:val="24"/>
                <w:szCs w:val="24"/>
              </w:rPr>
              <w:t xml:space="preserve">be </w:t>
            </w:r>
            <w:r>
              <w:rPr>
                <w:rFonts w:ascii="Arial" w:hAnsi="Arial" w:cs="Arial"/>
                <w:sz w:val="24"/>
                <w:szCs w:val="24"/>
              </w:rPr>
              <w:t>aware of the place of delivery due to their specified role as the person who supplies liquor to someone else.</w:t>
            </w:r>
          </w:p>
        </w:tc>
      </w:tr>
      <w:tr w:rsidR="00281C46" w:rsidRPr="00913ABF" w14:paraId="31ABB394" w14:textId="77777777" w:rsidTr="00D83E59">
        <w:trPr>
          <w:cantSplit/>
          <w:trHeight w:val="20"/>
        </w:trPr>
        <w:tc>
          <w:tcPr>
            <w:tcW w:w="4248" w:type="dxa"/>
            <w:vMerge w:val="restart"/>
          </w:tcPr>
          <w:p w14:paraId="7DDA5ABB"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Section 143Q</w:t>
            </w:r>
          </w:p>
          <w:p w14:paraId="3CD7AF38"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3969D7C7"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Self-exclusion from same-day delivery of liquor</w:t>
            </w:r>
          </w:p>
        </w:tc>
        <w:tc>
          <w:tcPr>
            <w:tcW w:w="4961" w:type="dxa"/>
          </w:tcPr>
          <w:p w14:paraId="45DCFEAC" w14:textId="77777777" w:rsidR="004D688C" w:rsidRDefault="004D688C" w:rsidP="004D688C">
            <w:pPr>
              <w:spacing w:after="0" w:line="280" w:lineRule="atLeast"/>
              <w:rPr>
                <w:rFonts w:ascii="Arial" w:hAnsi="Arial" w:cs="Arial"/>
                <w:sz w:val="24"/>
                <w:szCs w:val="24"/>
              </w:rPr>
            </w:pPr>
            <w:r w:rsidRPr="00333711">
              <w:rPr>
                <w:rFonts w:ascii="Arial" w:hAnsi="Arial" w:cs="Arial"/>
                <w:sz w:val="24"/>
                <w:szCs w:val="24"/>
              </w:rPr>
              <w:t>Sub-section (3)</w:t>
            </w:r>
          </w:p>
          <w:p w14:paraId="5A246E42" w14:textId="77777777" w:rsidR="004D688C" w:rsidRDefault="004D688C" w:rsidP="004D688C">
            <w:pPr>
              <w:spacing w:after="0" w:line="280" w:lineRule="atLeast"/>
              <w:rPr>
                <w:rFonts w:ascii="Arial" w:hAnsi="Arial" w:cs="Arial"/>
                <w:sz w:val="24"/>
                <w:szCs w:val="24"/>
              </w:rPr>
            </w:pPr>
          </w:p>
          <w:p w14:paraId="60A39B5C" w14:textId="567725E8" w:rsidR="00281C46" w:rsidRDefault="0030250B" w:rsidP="0030250B">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is directly responsible for providing an option for the customer </w:t>
            </w:r>
            <w:r w:rsidR="00281C46" w:rsidRPr="00333711">
              <w:rPr>
                <w:rFonts w:ascii="Arial" w:hAnsi="Arial" w:cs="Arial"/>
                <w:sz w:val="24"/>
                <w:szCs w:val="24"/>
              </w:rPr>
              <w:t>to self-exclude from the supply and direct marketing of same-day delivery of liquor.</w:t>
            </w:r>
          </w:p>
          <w:p w14:paraId="3ECB34F3" w14:textId="77777777" w:rsidR="0030250B" w:rsidRDefault="0030250B" w:rsidP="0030250B">
            <w:pPr>
              <w:spacing w:after="0" w:line="280" w:lineRule="atLeast"/>
              <w:rPr>
                <w:rFonts w:ascii="Arial" w:hAnsi="Arial" w:cs="Arial"/>
                <w:sz w:val="24"/>
                <w:szCs w:val="24"/>
              </w:rPr>
            </w:pPr>
          </w:p>
          <w:p w14:paraId="3A0A2149" w14:textId="17B0AF59" w:rsidR="00281C46" w:rsidRPr="00333711" w:rsidRDefault="0030250B" w:rsidP="00EC4175">
            <w:pPr>
              <w:spacing w:after="0" w:line="280" w:lineRule="atLeast"/>
              <w:rPr>
                <w:rFonts w:ascii="Arial" w:hAnsi="Arial" w:cs="Arial"/>
                <w:sz w:val="24"/>
                <w:szCs w:val="24"/>
              </w:rPr>
            </w:pPr>
            <w:r>
              <w:rPr>
                <w:rFonts w:ascii="Arial" w:hAnsi="Arial" w:cs="Arial"/>
                <w:sz w:val="24"/>
                <w:szCs w:val="24"/>
              </w:rPr>
              <w:t xml:space="preserve">Providing for such an option is in the usual course of business for a </w:t>
            </w:r>
            <w:r w:rsidR="00B31D83">
              <w:rPr>
                <w:rFonts w:ascii="Arial" w:hAnsi="Arial" w:cs="Arial"/>
                <w:iCs/>
                <w:sz w:val="24"/>
                <w:szCs w:val="24"/>
              </w:rPr>
              <w:t>same-day delivery</w:t>
            </w:r>
            <w:r>
              <w:rPr>
                <w:rFonts w:ascii="Arial" w:hAnsi="Arial" w:cs="Arial"/>
                <w:sz w:val="24"/>
                <w:szCs w:val="24"/>
              </w:rPr>
              <w:t xml:space="preserve"> provider and they can be reasonably expected to be aware of their obligations. </w:t>
            </w:r>
          </w:p>
        </w:tc>
      </w:tr>
      <w:tr w:rsidR="00281C46" w:rsidRPr="00913ABF" w14:paraId="71629840" w14:textId="77777777" w:rsidTr="00D83E59">
        <w:trPr>
          <w:cantSplit/>
          <w:trHeight w:val="20"/>
        </w:trPr>
        <w:tc>
          <w:tcPr>
            <w:tcW w:w="4248" w:type="dxa"/>
            <w:vMerge/>
          </w:tcPr>
          <w:p w14:paraId="2315083D" w14:textId="77777777" w:rsidR="00281C46" w:rsidRPr="00333711" w:rsidRDefault="00281C46" w:rsidP="00EC4175">
            <w:pPr>
              <w:spacing w:after="0" w:line="280" w:lineRule="atLeast"/>
              <w:rPr>
                <w:rFonts w:ascii="Arial" w:hAnsi="Arial" w:cs="Arial"/>
                <w:sz w:val="24"/>
                <w:szCs w:val="24"/>
              </w:rPr>
            </w:pPr>
          </w:p>
        </w:tc>
        <w:tc>
          <w:tcPr>
            <w:tcW w:w="4961" w:type="dxa"/>
          </w:tcPr>
          <w:p w14:paraId="78E9CCF8" w14:textId="77777777" w:rsidR="00281C46" w:rsidRDefault="00281C46" w:rsidP="00EC4175">
            <w:pPr>
              <w:spacing w:after="0" w:line="280" w:lineRule="atLeast"/>
              <w:rPr>
                <w:rFonts w:ascii="Arial" w:hAnsi="Arial" w:cs="Arial"/>
                <w:sz w:val="24"/>
                <w:szCs w:val="24"/>
              </w:rPr>
            </w:pPr>
            <w:r w:rsidRPr="00333711">
              <w:rPr>
                <w:rFonts w:ascii="Arial" w:hAnsi="Arial" w:cs="Arial"/>
                <w:sz w:val="24"/>
                <w:szCs w:val="24"/>
              </w:rPr>
              <w:t>Sub-section (4)</w:t>
            </w:r>
          </w:p>
          <w:p w14:paraId="523226EE" w14:textId="77777777" w:rsidR="0030250B" w:rsidRDefault="0030250B" w:rsidP="00EC4175">
            <w:pPr>
              <w:spacing w:after="0" w:line="280" w:lineRule="atLeast"/>
              <w:rPr>
                <w:rFonts w:ascii="Arial" w:hAnsi="Arial" w:cs="Arial"/>
                <w:sz w:val="24"/>
                <w:szCs w:val="24"/>
              </w:rPr>
            </w:pPr>
          </w:p>
          <w:p w14:paraId="0CFA1775" w14:textId="024B40BB" w:rsidR="00281C46" w:rsidRPr="00333711" w:rsidRDefault="0030250B" w:rsidP="00EC4175">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is directly responsible for taking delivery orders from the customer and checking other details specified in the delivery order. </w:t>
            </w:r>
          </w:p>
        </w:tc>
      </w:tr>
      <w:tr w:rsidR="00281C46" w:rsidRPr="00913ABF" w14:paraId="1141F325" w14:textId="77777777" w:rsidTr="00D83E59">
        <w:trPr>
          <w:cantSplit/>
          <w:trHeight w:val="20"/>
        </w:trPr>
        <w:tc>
          <w:tcPr>
            <w:tcW w:w="4248" w:type="dxa"/>
            <w:vMerge/>
          </w:tcPr>
          <w:p w14:paraId="6E77CAA8" w14:textId="77777777" w:rsidR="00281C46" w:rsidRPr="00333711" w:rsidRDefault="00281C46" w:rsidP="00EC4175">
            <w:pPr>
              <w:spacing w:after="0" w:line="280" w:lineRule="atLeast"/>
              <w:rPr>
                <w:rFonts w:ascii="Arial" w:hAnsi="Arial" w:cs="Arial"/>
                <w:sz w:val="24"/>
                <w:szCs w:val="24"/>
              </w:rPr>
            </w:pPr>
          </w:p>
        </w:tc>
        <w:tc>
          <w:tcPr>
            <w:tcW w:w="4961" w:type="dxa"/>
          </w:tcPr>
          <w:p w14:paraId="04A66F2B"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Sub-section (5)</w:t>
            </w:r>
          </w:p>
          <w:p w14:paraId="000379E6" w14:textId="77777777" w:rsidR="00281C46" w:rsidRPr="00333711" w:rsidRDefault="00281C46" w:rsidP="00EC4175">
            <w:pPr>
              <w:spacing w:after="0" w:line="280" w:lineRule="atLeast"/>
              <w:rPr>
                <w:rFonts w:ascii="Arial" w:hAnsi="Arial" w:cs="Arial"/>
                <w:sz w:val="24"/>
                <w:szCs w:val="24"/>
              </w:rPr>
            </w:pPr>
          </w:p>
          <w:p w14:paraId="03D4AEC8" w14:textId="2C56B1D4" w:rsidR="00281C46" w:rsidRPr="00333711" w:rsidRDefault="004806B7" w:rsidP="00EC4175">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is directly responsible for their advertising and </w:t>
            </w:r>
            <w:r w:rsidR="00281C46" w:rsidRPr="00333711">
              <w:rPr>
                <w:rFonts w:ascii="Arial" w:hAnsi="Arial" w:cs="Arial"/>
                <w:sz w:val="24"/>
                <w:szCs w:val="24"/>
              </w:rPr>
              <w:t xml:space="preserve">marketing </w:t>
            </w:r>
            <w:r>
              <w:rPr>
                <w:rFonts w:ascii="Arial" w:hAnsi="Arial" w:cs="Arial"/>
                <w:sz w:val="24"/>
                <w:szCs w:val="24"/>
              </w:rPr>
              <w:t xml:space="preserve">procedures and </w:t>
            </w:r>
            <w:r w:rsidR="00A96C7B">
              <w:rPr>
                <w:rFonts w:ascii="Arial" w:hAnsi="Arial" w:cs="Arial"/>
                <w:sz w:val="24"/>
                <w:szCs w:val="24"/>
              </w:rPr>
              <w:t xml:space="preserve">can </w:t>
            </w:r>
            <w:r>
              <w:rPr>
                <w:rFonts w:ascii="Arial" w:hAnsi="Arial" w:cs="Arial"/>
                <w:sz w:val="24"/>
                <w:szCs w:val="24"/>
              </w:rPr>
              <w:t>be reasonably expected to know</w:t>
            </w:r>
            <w:r w:rsidR="00A96C7B">
              <w:rPr>
                <w:rFonts w:ascii="Arial" w:hAnsi="Arial" w:cs="Arial"/>
                <w:sz w:val="24"/>
                <w:szCs w:val="24"/>
              </w:rPr>
              <w:t xml:space="preserve"> and comply with</w:t>
            </w:r>
            <w:r>
              <w:rPr>
                <w:rFonts w:ascii="Arial" w:hAnsi="Arial" w:cs="Arial"/>
                <w:sz w:val="24"/>
                <w:szCs w:val="24"/>
              </w:rPr>
              <w:t xml:space="preserve"> their obligations regarding self-excluded people.</w:t>
            </w:r>
          </w:p>
        </w:tc>
      </w:tr>
      <w:tr w:rsidR="00281C46" w:rsidRPr="00913ABF" w14:paraId="686A3F32" w14:textId="77777777" w:rsidTr="00D83E59">
        <w:trPr>
          <w:cantSplit/>
          <w:trHeight w:val="20"/>
        </w:trPr>
        <w:tc>
          <w:tcPr>
            <w:tcW w:w="4248" w:type="dxa"/>
            <w:vMerge w:val="restart"/>
          </w:tcPr>
          <w:p w14:paraId="2A1986AB" w14:textId="77777777" w:rsidR="00281C46" w:rsidRPr="00333711" w:rsidRDefault="00281C46" w:rsidP="00EC4175">
            <w:pPr>
              <w:tabs>
                <w:tab w:val="left" w:pos="284"/>
              </w:tabs>
              <w:spacing w:after="0" w:line="280" w:lineRule="atLeast"/>
              <w:rPr>
                <w:rFonts w:ascii="Arial" w:hAnsi="Arial" w:cs="Arial"/>
                <w:sz w:val="24"/>
                <w:szCs w:val="24"/>
              </w:rPr>
            </w:pPr>
            <w:r w:rsidRPr="00333711">
              <w:rPr>
                <w:rFonts w:ascii="Arial" w:hAnsi="Arial" w:cs="Arial"/>
                <w:sz w:val="24"/>
                <w:szCs w:val="24"/>
              </w:rPr>
              <w:t xml:space="preserve">Section 143R </w:t>
            </w:r>
          </w:p>
          <w:p w14:paraId="305018C0" w14:textId="77777777" w:rsidR="00281C46" w:rsidRPr="00333711" w:rsidRDefault="00281C46" w:rsidP="00EC4175">
            <w:pPr>
              <w:tabs>
                <w:tab w:val="left" w:pos="284"/>
              </w:tabs>
              <w:spacing w:after="0" w:line="280" w:lineRule="atLeast"/>
              <w:rPr>
                <w:rFonts w:ascii="Arial" w:hAnsi="Arial" w:cs="Arial"/>
                <w:sz w:val="24"/>
                <w:szCs w:val="24"/>
              </w:rPr>
            </w:pPr>
          </w:p>
          <w:p w14:paraId="0BD2544C"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provider and delivery person must have same-day delivery RSA certificate</w:t>
            </w:r>
          </w:p>
        </w:tc>
        <w:tc>
          <w:tcPr>
            <w:tcW w:w="4961" w:type="dxa"/>
          </w:tcPr>
          <w:p w14:paraId="1EF89338"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Sub-section (1)</w:t>
            </w:r>
          </w:p>
          <w:p w14:paraId="41349A3E" w14:textId="77777777" w:rsidR="00281C46" w:rsidRDefault="00281C46" w:rsidP="00EC4175">
            <w:pPr>
              <w:spacing w:after="0" w:line="280" w:lineRule="atLeast"/>
              <w:rPr>
                <w:rFonts w:ascii="Arial" w:hAnsi="Arial" w:cs="Arial"/>
                <w:sz w:val="24"/>
                <w:szCs w:val="24"/>
              </w:rPr>
            </w:pPr>
          </w:p>
          <w:p w14:paraId="367E824C" w14:textId="45FECE7C" w:rsidR="007A635F" w:rsidRDefault="00D61431" w:rsidP="00D61431">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 </w:t>
            </w:r>
            <w:r>
              <w:rPr>
                <w:rFonts w:ascii="Arial" w:hAnsi="Arial" w:cs="Arial"/>
                <w:iCs/>
                <w:sz w:val="24"/>
                <w:szCs w:val="24"/>
              </w:rPr>
              <w:t xml:space="preserve">RSA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reasonably expected to know what the </w:t>
            </w:r>
            <w:r>
              <w:rPr>
                <w:rFonts w:ascii="Arial" w:hAnsi="Arial" w:cs="Arial"/>
                <w:iCs/>
                <w:sz w:val="24"/>
                <w:szCs w:val="24"/>
              </w:rPr>
              <w:t xml:space="preserve">RSA certificate </w:t>
            </w:r>
            <w:r w:rsidRPr="00AF7A62">
              <w:rPr>
                <w:rFonts w:ascii="Arial" w:hAnsi="Arial" w:cs="Arial"/>
                <w:iCs/>
                <w:sz w:val="24"/>
                <w:szCs w:val="24"/>
              </w:rPr>
              <w:t>requirements</w:t>
            </w:r>
            <w:r>
              <w:rPr>
                <w:rFonts w:ascii="Arial" w:hAnsi="Arial" w:cs="Arial"/>
                <w:iCs/>
                <w:sz w:val="24"/>
                <w:szCs w:val="24"/>
              </w:rPr>
              <w:t xml:space="preserve"> are</w:t>
            </w:r>
            <w:r w:rsidRPr="00AF7A62">
              <w:rPr>
                <w:rFonts w:ascii="Arial" w:hAnsi="Arial" w:cs="Arial"/>
                <w:iCs/>
                <w:sz w:val="24"/>
                <w:szCs w:val="24"/>
              </w:rPr>
              <w:t>, and therefore the mental, or fault element can justifiably be excluded.</w:t>
            </w:r>
          </w:p>
          <w:p w14:paraId="35786FEA" w14:textId="5121B169" w:rsidR="00281C46" w:rsidRPr="00333711" w:rsidRDefault="00281C46" w:rsidP="00EC4175">
            <w:pPr>
              <w:spacing w:after="0" w:line="280" w:lineRule="atLeast"/>
              <w:rPr>
                <w:rFonts w:ascii="Arial" w:hAnsi="Arial" w:cs="Arial"/>
                <w:sz w:val="24"/>
                <w:szCs w:val="24"/>
              </w:rPr>
            </w:pPr>
          </w:p>
        </w:tc>
      </w:tr>
      <w:tr w:rsidR="00281C46" w:rsidRPr="00913ABF" w14:paraId="28575FD3" w14:textId="77777777" w:rsidTr="00D83E59">
        <w:trPr>
          <w:cantSplit/>
          <w:trHeight w:val="20"/>
        </w:trPr>
        <w:tc>
          <w:tcPr>
            <w:tcW w:w="4248" w:type="dxa"/>
            <w:vMerge/>
          </w:tcPr>
          <w:p w14:paraId="4F073D2D" w14:textId="77777777" w:rsidR="00281C46" w:rsidRPr="00333711" w:rsidRDefault="00281C46" w:rsidP="00EC4175">
            <w:pPr>
              <w:spacing w:after="0" w:line="280" w:lineRule="atLeast"/>
              <w:rPr>
                <w:rFonts w:ascii="Arial" w:hAnsi="Arial" w:cs="Arial"/>
                <w:sz w:val="24"/>
                <w:szCs w:val="24"/>
              </w:rPr>
            </w:pPr>
          </w:p>
        </w:tc>
        <w:tc>
          <w:tcPr>
            <w:tcW w:w="4961" w:type="dxa"/>
          </w:tcPr>
          <w:p w14:paraId="63C2C348"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Sub-section (2)</w:t>
            </w:r>
          </w:p>
          <w:p w14:paraId="41CA9C7D" w14:textId="77777777" w:rsidR="00281C46" w:rsidRDefault="00281C46" w:rsidP="00EC4175">
            <w:pPr>
              <w:spacing w:after="0" w:line="280" w:lineRule="atLeast"/>
              <w:rPr>
                <w:rFonts w:ascii="Arial" w:hAnsi="Arial" w:cs="Arial"/>
                <w:sz w:val="24"/>
                <w:szCs w:val="24"/>
              </w:rPr>
            </w:pPr>
          </w:p>
          <w:p w14:paraId="65A5E537" w14:textId="07307959" w:rsidR="00281C46" w:rsidRPr="00333711" w:rsidRDefault="00D61431" w:rsidP="00EC4175">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 </w:t>
            </w:r>
            <w:r>
              <w:rPr>
                <w:rFonts w:ascii="Arial" w:hAnsi="Arial" w:cs="Arial"/>
                <w:iCs/>
                <w:sz w:val="24"/>
                <w:szCs w:val="24"/>
              </w:rPr>
              <w:t xml:space="preserve">RSA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reasonably expected to know what the </w:t>
            </w:r>
            <w:r>
              <w:rPr>
                <w:rFonts w:ascii="Arial" w:hAnsi="Arial" w:cs="Arial"/>
                <w:iCs/>
                <w:sz w:val="24"/>
                <w:szCs w:val="24"/>
              </w:rPr>
              <w:t xml:space="preserve">RSA certificate </w:t>
            </w:r>
            <w:r w:rsidRPr="00AF7A62">
              <w:rPr>
                <w:rFonts w:ascii="Arial" w:hAnsi="Arial" w:cs="Arial"/>
                <w:iCs/>
                <w:sz w:val="24"/>
                <w:szCs w:val="24"/>
              </w:rPr>
              <w:t>requirements</w:t>
            </w:r>
            <w:r>
              <w:rPr>
                <w:rFonts w:ascii="Arial" w:hAnsi="Arial" w:cs="Arial"/>
                <w:iCs/>
                <w:sz w:val="24"/>
                <w:szCs w:val="24"/>
              </w:rPr>
              <w:t xml:space="preserve"> are</w:t>
            </w:r>
            <w:r w:rsidRPr="00AF7A62">
              <w:rPr>
                <w:rFonts w:ascii="Arial" w:hAnsi="Arial" w:cs="Arial"/>
                <w:iCs/>
                <w:sz w:val="24"/>
                <w:szCs w:val="24"/>
              </w:rPr>
              <w:t>, and therefore the mental, or fault element can justifiably be excluded.</w:t>
            </w:r>
          </w:p>
        </w:tc>
      </w:tr>
      <w:tr w:rsidR="00281C46" w:rsidRPr="00913ABF" w14:paraId="275E5407" w14:textId="77777777" w:rsidTr="00D83E59">
        <w:trPr>
          <w:cantSplit/>
          <w:trHeight w:val="20"/>
        </w:trPr>
        <w:tc>
          <w:tcPr>
            <w:tcW w:w="4248" w:type="dxa"/>
            <w:vMerge/>
          </w:tcPr>
          <w:p w14:paraId="3B03EA42" w14:textId="77777777" w:rsidR="00281C46" w:rsidRPr="00333711" w:rsidRDefault="00281C46" w:rsidP="00EC4175">
            <w:pPr>
              <w:spacing w:after="0" w:line="280" w:lineRule="atLeast"/>
              <w:rPr>
                <w:rFonts w:ascii="Arial" w:hAnsi="Arial" w:cs="Arial"/>
                <w:sz w:val="24"/>
                <w:szCs w:val="24"/>
              </w:rPr>
            </w:pPr>
          </w:p>
        </w:tc>
        <w:tc>
          <w:tcPr>
            <w:tcW w:w="4961" w:type="dxa"/>
          </w:tcPr>
          <w:p w14:paraId="203EC031"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Sub-section (3)</w:t>
            </w:r>
          </w:p>
          <w:p w14:paraId="225FE5F4" w14:textId="77777777" w:rsidR="00281C46" w:rsidRDefault="00281C46" w:rsidP="00EC4175">
            <w:pPr>
              <w:spacing w:after="0" w:line="280" w:lineRule="atLeast"/>
              <w:rPr>
                <w:rFonts w:ascii="Arial" w:hAnsi="Arial" w:cs="Arial"/>
                <w:sz w:val="24"/>
                <w:szCs w:val="24"/>
              </w:rPr>
            </w:pPr>
          </w:p>
          <w:p w14:paraId="4BFE4694" w14:textId="6FAEF593" w:rsidR="00D61431" w:rsidRDefault="00D61431" w:rsidP="00EC4175">
            <w:pPr>
              <w:spacing w:after="0" w:line="280" w:lineRule="atLeast"/>
              <w:rPr>
                <w:rFonts w:ascii="Arial" w:hAnsi="Arial" w:cs="Arial"/>
                <w:iCs/>
                <w:sz w:val="24"/>
                <w:szCs w:val="24"/>
              </w:rPr>
            </w:pPr>
            <w:r>
              <w:rPr>
                <w:rFonts w:ascii="Arial" w:hAnsi="Arial" w:cs="Arial"/>
                <w:sz w:val="24"/>
                <w:szCs w:val="24"/>
              </w:rPr>
              <w:t xml:space="preserve">The delivery person can be expected to have some degree of awareness and understanding of their individual RSA certificate requirements </w:t>
            </w:r>
            <w:r w:rsidRPr="00F5492E">
              <w:rPr>
                <w:rFonts w:ascii="Arial" w:hAnsi="Arial" w:cs="Arial"/>
                <w:iCs/>
                <w:sz w:val="24"/>
                <w:szCs w:val="24"/>
              </w:rPr>
              <w:t>because of their involvement with the regulated activity</w:t>
            </w:r>
            <w:r w:rsidR="00A96C7B">
              <w:rPr>
                <w:rFonts w:ascii="Arial" w:hAnsi="Arial" w:cs="Arial"/>
                <w:iCs/>
                <w:sz w:val="24"/>
                <w:szCs w:val="24"/>
              </w:rPr>
              <w:t xml:space="preserve"> and engagement with same-day delivery providers as part of being so involved</w:t>
            </w:r>
            <w:r>
              <w:rPr>
                <w:rFonts w:ascii="Arial" w:hAnsi="Arial" w:cs="Arial"/>
                <w:iCs/>
                <w:sz w:val="24"/>
                <w:szCs w:val="24"/>
              </w:rPr>
              <w:t xml:space="preserve">. </w:t>
            </w:r>
          </w:p>
          <w:p w14:paraId="6E1D2EA8" w14:textId="77777777" w:rsidR="00D61431" w:rsidRDefault="00D61431" w:rsidP="00EC4175">
            <w:pPr>
              <w:spacing w:after="0" w:line="280" w:lineRule="atLeast"/>
              <w:rPr>
                <w:rFonts w:ascii="Arial" w:hAnsi="Arial" w:cs="Arial"/>
                <w:sz w:val="24"/>
                <w:szCs w:val="24"/>
              </w:rPr>
            </w:pPr>
          </w:p>
          <w:p w14:paraId="36B0DF9D" w14:textId="228F5820" w:rsidR="00D61431" w:rsidRDefault="00D61431" w:rsidP="00EC4175">
            <w:pPr>
              <w:spacing w:after="0" w:line="280" w:lineRule="atLeast"/>
              <w:rPr>
                <w:rFonts w:ascii="Arial" w:hAnsi="Arial" w:cs="Arial"/>
                <w:sz w:val="24"/>
                <w:szCs w:val="24"/>
              </w:rPr>
            </w:pPr>
            <w:r>
              <w:rPr>
                <w:rFonts w:ascii="Arial" w:hAnsi="Arial" w:cs="Arial"/>
                <w:sz w:val="24"/>
                <w:szCs w:val="24"/>
              </w:rPr>
              <w:t xml:space="preserve">This offence has a reduced penalty for the delivery person </w:t>
            </w:r>
            <w:r w:rsidR="00A96C7B">
              <w:rPr>
                <w:rFonts w:ascii="Arial" w:hAnsi="Arial" w:cs="Arial"/>
                <w:sz w:val="24"/>
                <w:szCs w:val="24"/>
              </w:rPr>
              <w:t xml:space="preserve">as </w:t>
            </w:r>
            <w:r>
              <w:rPr>
                <w:rFonts w:ascii="Arial" w:hAnsi="Arial" w:cs="Arial"/>
                <w:sz w:val="24"/>
                <w:szCs w:val="24"/>
              </w:rPr>
              <w:t xml:space="preserve">compared to the </w:t>
            </w:r>
            <w:r w:rsidR="00B31D83">
              <w:rPr>
                <w:rFonts w:ascii="Arial" w:hAnsi="Arial" w:cs="Arial"/>
                <w:iCs/>
                <w:sz w:val="24"/>
                <w:szCs w:val="24"/>
              </w:rPr>
              <w:t>same-day delivery</w:t>
            </w:r>
            <w:r>
              <w:rPr>
                <w:rFonts w:ascii="Arial" w:hAnsi="Arial" w:cs="Arial"/>
                <w:sz w:val="24"/>
                <w:szCs w:val="24"/>
              </w:rPr>
              <w:t xml:space="preserve"> provider to reflect that the </w:t>
            </w:r>
            <w:r w:rsidRPr="00F5492E">
              <w:rPr>
                <w:rFonts w:ascii="Arial" w:hAnsi="Arial" w:cs="Arial"/>
                <w:iCs/>
                <w:sz w:val="24"/>
                <w:szCs w:val="24"/>
              </w:rPr>
              <w:t>regulated activity</w:t>
            </w:r>
            <w:r>
              <w:rPr>
                <w:rFonts w:ascii="Arial" w:hAnsi="Arial" w:cs="Arial"/>
                <w:iCs/>
                <w:sz w:val="24"/>
                <w:szCs w:val="24"/>
              </w:rPr>
              <w:t xml:space="preserve"> and compliance with the law is largely the responsibility of the provider. </w:t>
            </w:r>
          </w:p>
          <w:p w14:paraId="4E80342C" w14:textId="6EB80BF4" w:rsidR="00281C46" w:rsidRPr="00333711" w:rsidRDefault="00281C46" w:rsidP="00EC4175">
            <w:pPr>
              <w:spacing w:after="0" w:line="280" w:lineRule="atLeast"/>
              <w:rPr>
                <w:rFonts w:ascii="Arial" w:hAnsi="Arial" w:cs="Arial"/>
                <w:sz w:val="24"/>
                <w:szCs w:val="24"/>
              </w:rPr>
            </w:pPr>
          </w:p>
        </w:tc>
      </w:tr>
      <w:tr w:rsidR="00281C46" w:rsidRPr="00913ABF" w14:paraId="5C311E8F" w14:textId="77777777" w:rsidTr="00D83E59">
        <w:trPr>
          <w:cantSplit/>
          <w:trHeight w:val="20"/>
        </w:trPr>
        <w:tc>
          <w:tcPr>
            <w:tcW w:w="4248" w:type="dxa"/>
          </w:tcPr>
          <w:p w14:paraId="68CA546D"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 xml:space="preserve">Section 143S </w:t>
            </w:r>
          </w:p>
          <w:p w14:paraId="3515C92B"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1FD33BDB"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provider must keep same-day delivery RSA certificates</w:t>
            </w:r>
          </w:p>
        </w:tc>
        <w:tc>
          <w:tcPr>
            <w:tcW w:w="4961" w:type="dxa"/>
          </w:tcPr>
          <w:p w14:paraId="5D60A04A" w14:textId="7C7EBC78" w:rsidR="001A73EF" w:rsidRPr="003F196C" w:rsidRDefault="00171B55" w:rsidP="00EC4175">
            <w:pPr>
              <w:spacing w:after="0" w:line="280" w:lineRule="atLeast"/>
              <w:rPr>
                <w:rFonts w:ascii="Arial" w:hAnsi="Arial" w:cs="Arial"/>
                <w:iCs/>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w:t>
            </w:r>
            <w:r>
              <w:rPr>
                <w:rFonts w:ascii="Arial" w:hAnsi="Arial" w:cs="Arial"/>
                <w:iCs/>
                <w:sz w:val="24"/>
                <w:szCs w:val="24"/>
              </w:rPr>
              <w:t xml:space="preserve"> </w:t>
            </w:r>
            <w:r w:rsidR="00B31D83">
              <w:rPr>
                <w:rFonts w:ascii="Arial" w:hAnsi="Arial" w:cs="Arial"/>
                <w:iCs/>
                <w:sz w:val="24"/>
                <w:szCs w:val="24"/>
              </w:rPr>
              <w:t>same-day delivery</w:t>
            </w:r>
            <w:r>
              <w:rPr>
                <w:rFonts w:ascii="Arial" w:hAnsi="Arial" w:cs="Arial"/>
                <w:iCs/>
                <w:sz w:val="24"/>
                <w:szCs w:val="24"/>
              </w:rPr>
              <w:t xml:space="preserve">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reasonably expected to know what the </w:t>
            </w:r>
            <w:r>
              <w:rPr>
                <w:rFonts w:ascii="Arial" w:hAnsi="Arial" w:cs="Arial"/>
                <w:iCs/>
                <w:sz w:val="24"/>
                <w:szCs w:val="24"/>
              </w:rPr>
              <w:t xml:space="preserve">record keeping </w:t>
            </w:r>
            <w:r w:rsidRPr="00AF7A62">
              <w:rPr>
                <w:rFonts w:ascii="Arial" w:hAnsi="Arial" w:cs="Arial"/>
                <w:iCs/>
                <w:sz w:val="24"/>
                <w:szCs w:val="24"/>
              </w:rPr>
              <w:t>requirements</w:t>
            </w:r>
            <w:r>
              <w:rPr>
                <w:rFonts w:ascii="Arial" w:hAnsi="Arial" w:cs="Arial"/>
                <w:iCs/>
                <w:sz w:val="24"/>
                <w:szCs w:val="24"/>
              </w:rPr>
              <w:t xml:space="preserve"> are</w:t>
            </w:r>
            <w:r w:rsidRPr="00AF7A62">
              <w:rPr>
                <w:rFonts w:ascii="Arial" w:hAnsi="Arial" w:cs="Arial"/>
                <w:iCs/>
                <w:sz w:val="24"/>
                <w:szCs w:val="24"/>
              </w:rPr>
              <w:t>, and therefore the mental, or fault element can justifiably be excluded.</w:t>
            </w:r>
          </w:p>
          <w:p w14:paraId="5A71D625" w14:textId="7E815C46" w:rsidR="00281C46" w:rsidRPr="00333711" w:rsidRDefault="00281C46" w:rsidP="00EC4175">
            <w:pPr>
              <w:spacing w:after="0" w:line="280" w:lineRule="atLeast"/>
              <w:rPr>
                <w:rFonts w:ascii="Arial" w:hAnsi="Arial" w:cs="Arial"/>
                <w:sz w:val="24"/>
                <w:szCs w:val="24"/>
              </w:rPr>
            </w:pPr>
          </w:p>
        </w:tc>
      </w:tr>
      <w:tr w:rsidR="00281C46" w:rsidRPr="00913ABF" w14:paraId="46FFBC28" w14:textId="77777777" w:rsidTr="00D83E59">
        <w:trPr>
          <w:cantSplit/>
          <w:trHeight w:val="20"/>
        </w:trPr>
        <w:tc>
          <w:tcPr>
            <w:tcW w:w="4248" w:type="dxa"/>
          </w:tcPr>
          <w:p w14:paraId="636E3AF9"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 xml:space="preserve">Section 143T </w:t>
            </w:r>
          </w:p>
          <w:p w14:paraId="16D9594C"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2B436F3C"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provider must verify customer age</w:t>
            </w:r>
          </w:p>
        </w:tc>
        <w:tc>
          <w:tcPr>
            <w:tcW w:w="4961" w:type="dxa"/>
          </w:tcPr>
          <w:p w14:paraId="0396B08D" w14:textId="173C01A7" w:rsidR="00281C46" w:rsidRPr="008B128C" w:rsidRDefault="00CD5A47" w:rsidP="00EC4175">
            <w:pPr>
              <w:spacing w:after="0" w:line="280" w:lineRule="atLeast"/>
              <w:rPr>
                <w:rFonts w:ascii="Arial" w:hAnsi="Arial" w:cs="Arial"/>
                <w:iCs/>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w:t>
            </w:r>
            <w:r>
              <w:rPr>
                <w:rFonts w:ascii="Arial" w:hAnsi="Arial" w:cs="Arial"/>
                <w:iCs/>
                <w:sz w:val="24"/>
                <w:szCs w:val="24"/>
              </w:rPr>
              <w:t xml:space="preserve"> </w:t>
            </w:r>
            <w:r w:rsidR="00B31D83">
              <w:rPr>
                <w:rFonts w:ascii="Arial" w:hAnsi="Arial" w:cs="Arial"/>
                <w:iCs/>
                <w:sz w:val="24"/>
                <w:szCs w:val="24"/>
              </w:rPr>
              <w:t>same-day delivery</w:t>
            </w:r>
            <w:r>
              <w:rPr>
                <w:rFonts w:ascii="Arial" w:hAnsi="Arial" w:cs="Arial"/>
                <w:iCs/>
                <w:sz w:val="24"/>
                <w:szCs w:val="24"/>
              </w:rPr>
              <w:t xml:space="preserve">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 xml:space="preserve">reasonably expected to know what </w:t>
            </w:r>
            <w:r>
              <w:rPr>
                <w:rFonts w:ascii="Arial" w:hAnsi="Arial" w:cs="Arial"/>
                <w:iCs/>
                <w:sz w:val="24"/>
                <w:szCs w:val="24"/>
              </w:rPr>
              <w:t xml:space="preserve">the identification verification </w:t>
            </w:r>
            <w:r w:rsidRPr="00AF7A62">
              <w:rPr>
                <w:rFonts w:ascii="Arial" w:hAnsi="Arial" w:cs="Arial"/>
                <w:iCs/>
                <w:sz w:val="24"/>
                <w:szCs w:val="24"/>
              </w:rPr>
              <w:t>requirements</w:t>
            </w:r>
            <w:r>
              <w:rPr>
                <w:rFonts w:ascii="Arial" w:hAnsi="Arial" w:cs="Arial"/>
                <w:iCs/>
                <w:sz w:val="24"/>
                <w:szCs w:val="24"/>
              </w:rPr>
              <w:t xml:space="preserve"> are</w:t>
            </w:r>
            <w:r w:rsidRPr="00AF7A62">
              <w:rPr>
                <w:rFonts w:ascii="Arial" w:hAnsi="Arial" w:cs="Arial"/>
                <w:iCs/>
                <w:sz w:val="24"/>
                <w:szCs w:val="24"/>
              </w:rPr>
              <w:t>, and therefore the mental, or fault element can justifiably be excluded.</w:t>
            </w:r>
          </w:p>
        </w:tc>
      </w:tr>
      <w:tr w:rsidR="008B128C" w:rsidRPr="00913ABF" w14:paraId="32238BDB" w14:textId="77777777" w:rsidTr="00D83E59">
        <w:trPr>
          <w:cantSplit/>
          <w:trHeight w:val="6210"/>
        </w:trPr>
        <w:tc>
          <w:tcPr>
            <w:tcW w:w="4248" w:type="dxa"/>
            <w:vMerge w:val="restart"/>
          </w:tcPr>
          <w:p w14:paraId="5BE22771" w14:textId="77777777" w:rsidR="008B128C" w:rsidRPr="00333711" w:rsidRDefault="008B128C" w:rsidP="00EC4175">
            <w:pPr>
              <w:tabs>
                <w:tab w:val="left" w:pos="284"/>
              </w:tabs>
              <w:spacing w:after="0" w:line="280" w:lineRule="atLeast"/>
              <w:rPr>
                <w:rFonts w:ascii="Arial" w:hAnsi="Arial" w:cs="Arial"/>
                <w:sz w:val="24"/>
                <w:szCs w:val="24"/>
              </w:rPr>
            </w:pPr>
            <w:r w:rsidRPr="00333711">
              <w:rPr>
                <w:rFonts w:ascii="Arial" w:hAnsi="Arial" w:cs="Arial"/>
                <w:sz w:val="24"/>
                <w:szCs w:val="24"/>
              </w:rPr>
              <w:lastRenderedPageBreak/>
              <w:t xml:space="preserve">Section 143U </w:t>
            </w:r>
          </w:p>
          <w:p w14:paraId="0E0FFCE2" w14:textId="77777777" w:rsidR="008B128C" w:rsidRPr="00333711" w:rsidRDefault="008B128C" w:rsidP="00EC4175">
            <w:pPr>
              <w:tabs>
                <w:tab w:val="left" w:pos="284"/>
              </w:tabs>
              <w:spacing w:after="0" w:line="280" w:lineRule="atLeast"/>
              <w:rPr>
                <w:rFonts w:ascii="Arial" w:hAnsi="Arial" w:cs="Arial"/>
                <w:sz w:val="24"/>
                <w:szCs w:val="24"/>
              </w:rPr>
            </w:pPr>
          </w:p>
          <w:p w14:paraId="166533FC" w14:textId="77777777" w:rsidR="008B128C" w:rsidRPr="00333711" w:rsidRDefault="008B128C" w:rsidP="00EC4175">
            <w:pPr>
              <w:spacing w:after="0" w:line="280" w:lineRule="atLeast"/>
              <w:rPr>
                <w:rFonts w:ascii="Arial" w:hAnsi="Arial" w:cs="Arial"/>
                <w:sz w:val="24"/>
                <w:szCs w:val="24"/>
              </w:rPr>
            </w:pPr>
            <w:r w:rsidRPr="00333711">
              <w:rPr>
                <w:rFonts w:ascii="Arial" w:hAnsi="Arial" w:cs="Arial"/>
                <w:sz w:val="24"/>
                <w:szCs w:val="24"/>
              </w:rPr>
              <w:t>Same-day delivery of liquor not permitted to child or young person</w:t>
            </w:r>
          </w:p>
        </w:tc>
        <w:tc>
          <w:tcPr>
            <w:tcW w:w="4961" w:type="dxa"/>
          </w:tcPr>
          <w:p w14:paraId="6EAE3CA6" w14:textId="5BE64036" w:rsidR="008B128C" w:rsidRPr="008B128C" w:rsidRDefault="008B128C" w:rsidP="00606B92">
            <w:pPr>
              <w:spacing w:after="0" w:line="280" w:lineRule="atLeast"/>
              <w:rPr>
                <w:rFonts w:ascii="Arial" w:hAnsi="Arial" w:cs="Arial"/>
                <w:sz w:val="24"/>
                <w:szCs w:val="24"/>
              </w:rPr>
            </w:pPr>
            <w:r w:rsidRPr="008B128C">
              <w:rPr>
                <w:rFonts w:ascii="Arial" w:hAnsi="Arial" w:cs="Arial"/>
                <w:sz w:val="24"/>
                <w:szCs w:val="24"/>
              </w:rPr>
              <w:t xml:space="preserve">The </w:t>
            </w:r>
            <w:r>
              <w:rPr>
                <w:rFonts w:ascii="Arial" w:hAnsi="Arial" w:cs="Arial"/>
                <w:sz w:val="24"/>
                <w:szCs w:val="24"/>
              </w:rPr>
              <w:t xml:space="preserve">strict liability </w:t>
            </w:r>
            <w:r w:rsidRPr="008B128C">
              <w:rPr>
                <w:rFonts w:ascii="Arial" w:hAnsi="Arial" w:cs="Arial"/>
                <w:sz w:val="24"/>
                <w:szCs w:val="24"/>
              </w:rPr>
              <w:t>o</w:t>
            </w:r>
            <w:r>
              <w:rPr>
                <w:rFonts w:ascii="Arial" w:hAnsi="Arial" w:cs="Arial"/>
                <w:sz w:val="24"/>
                <w:szCs w:val="24"/>
              </w:rPr>
              <w:t>ffence under sub-section (2) reinforces the protective role of liquor regulation in preventing children and young people from being exposed to or consuming liquor.</w:t>
            </w:r>
          </w:p>
          <w:p w14:paraId="2D59A89D" w14:textId="77777777" w:rsidR="008B128C" w:rsidRDefault="008B128C" w:rsidP="00606B92">
            <w:pPr>
              <w:spacing w:after="0" w:line="280" w:lineRule="atLeast"/>
              <w:rPr>
                <w:rFonts w:ascii="Arial" w:hAnsi="Arial" w:cs="Arial"/>
                <w:sz w:val="24"/>
                <w:szCs w:val="24"/>
              </w:rPr>
            </w:pPr>
          </w:p>
          <w:p w14:paraId="05895DF2" w14:textId="37087B10" w:rsidR="008B128C" w:rsidRDefault="008B128C" w:rsidP="009E1456">
            <w:pPr>
              <w:spacing w:after="0" w:line="280" w:lineRule="atLeast"/>
              <w:rPr>
                <w:rFonts w:ascii="Arial" w:hAnsi="Arial" w:cs="Arial"/>
                <w:sz w:val="24"/>
                <w:szCs w:val="24"/>
              </w:rPr>
            </w:pPr>
            <w:r>
              <w:rPr>
                <w:rFonts w:ascii="Arial" w:hAnsi="Arial" w:cs="Arial"/>
                <w:sz w:val="24"/>
                <w:szCs w:val="24"/>
              </w:rPr>
              <w:t xml:space="preserve">The offence does not apply under sub-section (4) where the accused has the evidential burden to show that at the time the young person was at least 16 years old and had shown a delivery person an identification document identifying the young person as an adult. </w:t>
            </w:r>
            <w:r w:rsidRPr="00CD53BA">
              <w:rPr>
                <w:rFonts w:ascii="Arial" w:hAnsi="Arial" w:cs="Arial"/>
                <w:sz w:val="24"/>
                <w:szCs w:val="24"/>
              </w:rPr>
              <w:t xml:space="preserve">It would impose a significant burden on the </w:t>
            </w:r>
            <w:r>
              <w:rPr>
                <w:rFonts w:ascii="Arial" w:hAnsi="Arial" w:cs="Arial"/>
                <w:sz w:val="24"/>
                <w:szCs w:val="24"/>
              </w:rPr>
              <w:t>prosecution</w:t>
            </w:r>
            <w:r w:rsidRPr="00CD53BA">
              <w:rPr>
                <w:rFonts w:ascii="Arial" w:hAnsi="Arial" w:cs="Arial"/>
                <w:sz w:val="24"/>
                <w:szCs w:val="24"/>
              </w:rPr>
              <w:t xml:space="preserve"> if they were required in every case of suspected non-compliance to prove the counterfactual (i.e. prove that the</w:t>
            </w:r>
            <w:r>
              <w:rPr>
                <w:rFonts w:ascii="Arial" w:hAnsi="Arial" w:cs="Arial"/>
                <w:sz w:val="24"/>
                <w:szCs w:val="24"/>
              </w:rPr>
              <w:t>re was</w:t>
            </w:r>
            <w:r w:rsidRPr="00CD53BA">
              <w:rPr>
                <w:rFonts w:ascii="Arial" w:hAnsi="Arial" w:cs="Arial"/>
                <w:sz w:val="24"/>
                <w:szCs w:val="24"/>
              </w:rPr>
              <w:t xml:space="preserve"> delivery </w:t>
            </w:r>
            <w:r>
              <w:rPr>
                <w:rFonts w:ascii="Arial" w:hAnsi="Arial" w:cs="Arial"/>
                <w:sz w:val="24"/>
                <w:szCs w:val="24"/>
              </w:rPr>
              <w:t>to a young person who had shown false identification)</w:t>
            </w:r>
            <w:r w:rsidRPr="00CD53BA">
              <w:rPr>
                <w:rFonts w:ascii="Arial" w:hAnsi="Arial" w:cs="Arial"/>
                <w:sz w:val="24"/>
                <w:szCs w:val="24"/>
              </w:rPr>
              <w:t xml:space="preserve">. Placing the evidential burden on </w:t>
            </w:r>
            <w:r>
              <w:rPr>
                <w:rFonts w:ascii="Arial" w:hAnsi="Arial" w:cs="Arial"/>
                <w:sz w:val="24"/>
                <w:szCs w:val="24"/>
              </w:rPr>
              <w:t>the accused also</w:t>
            </w:r>
            <w:r w:rsidRPr="00CD53BA">
              <w:rPr>
                <w:rFonts w:ascii="Arial" w:hAnsi="Arial" w:cs="Arial"/>
                <w:sz w:val="24"/>
                <w:szCs w:val="24"/>
              </w:rPr>
              <w:t xml:space="preserve"> ensures that</w:t>
            </w:r>
            <w:r>
              <w:rPr>
                <w:rFonts w:ascii="Arial" w:hAnsi="Arial" w:cs="Arial"/>
                <w:sz w:val="24"/>
                <w:szCs w:val="24"/>
              </w:rPr>
              <w:t xml:space="preserve"> delivery people</w:t>
            </w:r>
            <w:r w:rsidRPr="00CD53BA">
              <w:rPr>
                <w:rFonts w:ascii="Arial" w:hAnsi="Arial" w:cs="Arial"/>
                <w:sz w:val="24"/>
                <w:szCs w:val="24"/>
              </w:rPr>
              <w:t xml:space="preserve"> are incentivised to comply with the scheme and keep adequate records </w:t>
            </w:r>
            <w:r>
              <w:rPr>
                <w:rFonts w:ascii="Arial" w:hAnsi="Arial" w:cs="Arial"/>
                <w:sz w:val="24"/>
                <w:szCs w:val="24"/>
              </w:rPr>
              <w:t xml:space="preserve">of refusal. </w:t>
            </w:r>
          </w:p>
          <w:p w14:paraId="70601C1E" w14:textId="198214E9" w:rsidR="008B128C" w:rsidRPr="00333711" w:rsidRDefault="008B128C" w:rsidP="00EC4175">
            <w:pPr>
              <w:spacing w:after="0" w:line="280" w:lineRule="atLeast"/>
              <w:rPr>
                <w:rFonts w:ascii="Arial" w:hAnsi="Arial" w:cs="Arial"/>
                <w:sz w:val="24"/>
                <w:szCs w:val="24"/>
              </w:rPr>
            </w:pPr>
          </w:p>
        </w:tc>
      </w:tr>
      <w:tr w:rsidR="008B128C" w:rsidRPr="00913ABF" w14:paraId="17944AC6" w14:textId="77777777" w:rsidTr="008B128C">
        <w:trPr>
          <w:cantSplit/>
        </w:trPr>
        <w:tc>
          <w:tcPr>
            <w:tcW w:w="4248" w:type="dxa"/>
            <w:vMerge/>
          </w:tcPr>
          <w:p w14:paraId="3FA920E0" w14:textId="77777777" w:rsidR="008B128C" w:rsidRPr="00333711" w:rsidRDefault="008B128C" w:rsidP="00EC4175">
            <w:pPr>
              <w:spacing w:after="0" w:line="280" w:lineRule="atLeast"/>
              <w:rPr>
                <w:rFonts w:ascii="Arial" w:hAnsi="Arial" w:cs="Arial"/>
                <w:sz w:val="24"/>
                <w:szCs w:val="24"/>
              </w:rPr>
            </w:pPr>
          </w:p>
        </w:tc>
        <w:tc>
          <w:tcPr>
            <w:tcW w:w="4961" w:type="dxa"/>
          </w:tcPr>
          <w:p w14:paraId="565F0D76" w14:textId="5B5F0F22" w:rsidR="008B128C" w:rsidRPr="009E1456" w:rsidDel="00A96C7B" w:rsidRDefault="008B128C" w:rsidP="00EC4175">
            <w:pPr>
              <w:spacing w:after="0" w:line="280" w:lineRule="atLeast"/>
              <w:rPr>
                <w:rFonts w:ascii="Arial" w:hAnsi="Arial" w:cs="Arial"/>
                <w:sz w:val="24"/>
                <w:szCs w:val="24"/>
              </w:rPr>
            </w:pPr>
            <w:r>
              <w:rPr>
                <w:rFonts w:ascii="Arial" w:hAnsi="Arial" w:cs="Arial"/>
                <w:sz w:val="24"/>
                <w:szCs w:val="24"/>
              </w:rPr>
              <w:t xml:space="preserve">The offence is not a strict liability offence for a </w:t>
            </w:r>
            <w:r>
              <w:rPr>
                <w:rFonts w:ascii="Arial" w:hAnsi="Arial" w:cs="Arial"/>
                <w:iCs/>
                <w:sz w:val="24"/>
                <w:szCs w:val="24"/>
              </w:rPr>
              <w:t>same-day delivery</w:t>
            </w:r>
            <w:r w:rsidDel="00B31D83">
              <w:rPr>
                <w:rFonts w:ascii="Arial" w:hAnsi="Arial" w:cs="Arial"/>
                <w:sz w:val="24"/>
                <w:szCs w:val="24"/>
              </w:rPr>
              <w:t xml:space="preserve"> </w:t>
            </w:r>
            <w:r>
              <w:rPr>
                <w:rFonts w:ascii="Arial" w:hAnsi="Arial" w:cs="Arial"/>
                <w:sz w:val="24"/>
                <w:szCs w:val="24"/>
              </w:rPr>
              <w:t xml:space="preserve">provider when liquor is supplied by a delivery person as they do not at the point of delivery </w:t>
            </w:r>
            <w:r w:rsidRPr="005538C4">
              <w:rPr>
                <w:rFonts w:ascii="Arial" w:hAnsi="Arial" w:cs="Arial"/>
                <w:sz w:val="24"/>
                <w:szCs w:val="24"/>
              </w:rPr>
              <w:t xml:space="preserve">have reasonable control over the conduct </w:t>
            </w:r>
            <w:r>
              <w:rPr>
                <w:rFonts w:ascii="Arial" w:hAnsi="Arial" w:cs="Arial"/>
                <w:sz w:val="24"/>
                <w:szCs w:val="24"/>
              </w:rPr>
              <w:t xml:space="preserve">of a delivery person </w:t>
            </w:r>
            <w:r w:rsidRPr="005538C4">
              <w:rPr>
                <w:rFonts w:ascii="Arial" w:hAnsi="Arial" w:cs="Arial"/>
                <w:sz w:val="24"/>
                <w:szCs w:val="24"/>
              </w:rPr>
              <w:t>do</w:t>
            </w:r>
            <w:r>
              <w:rPr>
                <w:rFonts w:ascii="Arial" w:hAnsi="Arial" w:cs="Arial"/>
                <w:sz w:val="24"/>
                <w:szCs w:val="24"/>
              </w:rPr>
              <w:t>ing</w:t>
            </w:r>
            <w:r w:rsidRPr="005538C4">
              <w:rPr>
                <w:rFonts w:ascii="Arial" w:hAnsi="Arial" w:cs="Arial"/>
                <w:sz w:val="24"/>
                <w:szCs w:val="24"/>
              </w:rPr>
              <w:t xml:space="preserve"> or not do</w:t>
            </w:r>
            <w:r>
              <w:rPr>
                <w:rFonts w:ascii="Arial" w:hAnsi="Arial" w:cs="Arial"/>
                <w:sz w:val="24"/>
                <w:szCs w:val="24"/>
              </w:rPr>
              <w:t>ing</w:t>
            </w:r>
            <w:r w:rsidRPr="005538C4">
              <w:rPr>
                <w:rFonts w:ascii="Arial" w:hAnsi="Arial" w:cs="Arial"/>
                <w:sz w:val="24"/>
                <w:szCs w:val="24"/>
              </w:rPr>
              <w:t xml:space="preserve"> something</w:t>
            </w:r>
            <w:r>
              <w:rPr>
                <w:rFonts w:ascii="Arial" w:hAnsi="Arial" w:cs="Arial"/>
                <w:sz w:val="24"/>
                <w:szCs w:val="24"/>
              </w:rPr>
              <w:t>.</w:t>
            </w:r>
          </w:p>
        </w:tc>
      </w:tr>
      <w:tr w:rsidR="00281C46" w:rsidRPr="00913ABF" w14:paraId="708F9014" w14:textId="77777777" w:rsidTr="008B128C">
        <w:trPr>
          <w:cantSplit/>
          <w:trHeight w:val="851"/>
        </w:trPr>
        <w:tc>
          <w:tcPr>
            <w:tcW w:w="4248" w:type="dxa"/>
          </w:tcPr>
          <w:p w14:paraId="17B417AC"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t xml:space="preserve">Section 143X </w:t>
            </w:r>
          </w:p>
          <w:p w14:paraId="72FCDD80"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69CA644B"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of liquor must not be left unattended</w:t>
            </w:r>
          </w:p>
        </w:tc>
        <w:tc>
          <w:tcPr>
            <w:tcW w:w="4961" w:type="dxa"/>
          </w:tcPr>
          <w:p w14:paraId="082FB4EE" w14:textId="19D8C032" w:rsidR="00255C40" w:rsidRDefault="00255C40" w:rsidP="00255C40">
            <w:pPr>
              <w:spacing w:after="0" w:line="280" w:lineRule="atLeast"/>
              <w:rPr>
                <w:rFonts w:ascii="Arial" w:hAnsi="Arial" w:cs="Arial"/>
                <w:sz w:val="24"/>
                <w:szCs w:val="24"/>
              </w:rPr>
            </w:pPr>
            <w:r>
              <w:rPr>
                <w:rFonts w:ascii="Arial" w:hAnsi="Arial" w:cs="Arial"/>
                <w:iCs/>
                <w:sz w:val="24"/>
                <w:szCs w:val="24"/>
              </w:rPr>
              <w:t>An offence under sub-section (2)</w:t>
            </w:r>
            <w:r w:rsidR="00A96C7B">
              <w:rPr>
                <w:rFonts w:ascii="Arial" w:hAnsi="Arial" w:cs="Arial"/>
                <w:iCs/>
                <w:sz w:val="24"/>
                <w:szCs w:val="24"/>
              </w:rPr>
              <w:t>, related to the person effecting delivery,</w:t>
            </w:r>
            <w:r>
              <w:rPr>
                <w:rFonts w:ascii="Arial" w:hAnsi="Arial" w:cs="Arial"/>
                <w:iCs/>
                <w:sz w:val="24"/>
                <w:szCs w:val="24"/>
              </w:rPr>
              <w:t xml:space="preserve"> is a strict liability offence</w:t>
            </w:r>
            <w:r w:rsidR="00A96C7B">
              <w:rPr>
                <w:rFonts w:ascii="Arial" w:hAnsi="Arial" w:cs="Arial"/>
                <w:iCs/>
                <w:sz w:val="24"/>
                <w:szCs w:val="24"/>
              </w:rPr>
              <w:t>.</w:t>
            </w:r>
            <w:r w:rsidR="00A96C7B">
              <w:rPr>
                <w:rFonts w:ascii="Arial" w:hAnsi="Arial" w:cs="Arial"/>
                <w:sz w:val="24"/>
                <w:szCs w:val="24"/>
              </w:rPr>
              <w:t xml:space="preserve"> </w:t>
            </w:r>
            <w:r>
              <w:rPr>
                <w:rFonts w:ascii="Arial" w:hAnsi="Arial" w:cs="Arial"/>
                <w:sz w:val="24"/>
                <w:szCs w:val="24"/>
              </w:rPr>
              <w:t xml:space="preserve">As the responsible person for supplying liquor to someone by </w:t>
            </w:r>
            <w:r w:rsidR="00B31D83">
              <w:rPr>
                <w:rFonts w:ascii="Arial" w:hAnsi="Arial" w:cs="Arial"/>
                <w:iCs/>
                <w:sz w:val="24"/>
                <w:szCs w:val="24"/>
              </w:rPr>
              <w:t>same-day</w:t>
            </w:r>
            <w:r>
              <w:rPr>
                <w:rFonts w:ascii="Arial" w:hAnsi="Arial" w:cs="Arial"/>
                <w:sz w:val="24"/>
                <w:szCs w:val="24"/>
              </w:rPr>
              <w:t xml:space="preserve"> delivery, a delivery person or a delivery person who is also the </w:t>
            </w:r>
            <w:r w:rsidR="00B31D83">
              <w:rPr>
                <w:rFonts w:ascii="Arial" w:hAnsi="Arial" w:cs="Arial"/>
                <w:iCs/>
                <w:sz w:val="24"/>
                <w:szCs w:val="24"/>
              </w:rPr>
              <w:t>same-day delivery</w:t>
            </w:r>
            <w:r>
              <w:rPr>
                <w:rFonts w:ascii="Arial" w:hAnsi="Arial" w:cs="Arial"/>
                <w:sz w:val="24"/>
                <w:szCs w:val="24"/>
              </w:rPr>
              <w:t xml:space="preserve"> provider, is uniquely placed to control whether a delivery is handed directly to someone else. </w:t>
            </w:r>
          </w:p>
          <w:p w14:paraId="4C7E0419" w14:textId="77777777" w:rsidR="00255C40" w:rsidRDefault="00255C40" w:rsidP="00255C40">
            <w:pPr>
              <w:spacing w:after="0" w:line="280" w:lineRule="atLeast"/>
              <w:rPr>
                <w:rFonts w:ascii="Arial" w:hAnsi="Arial" w:cs="Arial"/>
                <w:sz w:val="24"/>
                <w:szCs w:val="24"/>
              </w:rPr>
            </w:pPr>
          </w:p>
          <w:p w14:paraId="57CD0D99" w14:textId="36DCEDA6" w:rsidR="00281C46" w:rsidRPr="00333711" w:rsidRDefault="00255C40" w:rsidP="00EC4175">
            <w:pPr>
              <w:spacing w:after="0" w:line="280" w:lineRule="atLeast"/>
              <w:rPr>
                <w:rFonts w:ascii="Arial" w:hAnsi="Arial" w:cs="Arial"/>
                <w:sz w:val="24"/>
                <w:szCs w:val="24"/>
              </w:rPr>
            </w:pPr>
            <w:r>
              <w:rPr>
                <w:rFonts w:ascii="Arial" w:hAnsi="Arial" w:cs="Arial"/>
                <w:sz w:val="24"/>
                <w:szCs w:val="24"/>
              </w:rPr>
              <w:t xml:space="preserve">The offence is not a strict liability offence </w:t>
            </w:r>
            <w:r w:rsidR="00A96C7B">
              <w:rPr>
                <w:rFonts w:ascii="Arial" w:hAnsi="Arial" w:cs="Arial"/>
                <w:sz w:val="24"/>
                <w:szCs w:val="24"/>
              </w:rPr>
              <w:t>for a</w:t>
            </w:r>
            <w:r>
              <w:rPr>
                <w:rFonts w:ascii="Arial" w:hAnsi="Arial" w:cs="Arial"/>
                <w:sz w:val="24"/>
                <w:szCs w:val="24"/>
              </w:rPr>
              <w:t xml:space="preserve"> </w:t>
            </w:r>
            <w:r w:rsidR="00B31D83">
              <w:rPr>
                <w:rFonts w:ascii="Arial" w:hAnsi="Arial" w:cs="Arial"/>
                <w:iCs/>
                <w:sz w:val="24"/>
                <w:szCs w:val="24"/>
              </w:rPr>
              <w:t>same-day delivery</w:t>
            </w:r>
            <w:r w:rsidR="00B31D83" w:rsidDel="00B31D83">
              <w:rPr>
                <w:rFonts w:ascii="Arial" w:hAnsi="Arial" w:cs="Arial"/>
                <w:sz w:val="24"/>
                <w:szCs w:val="24"/>
              </w:rPr>
              <w:t xml:space="preserve"> </w:t>
            </w:r>
            <w:r>
              <w:rPr>
                <w:rFonts w:ascii="Arial" w:hAnsi="Arial" w:cs="Arial"/>
                <w:sz w:val="24"/>
                <w:szCs w:val="24"/>
              </w:rPr>
              <w:t xml:space="preserve">provider when liquor is supplied by a delivery person as they do not </w:t>
            </w:r>
            <w:r w:rsidR="009E1456">
              <w:rPr>
                <w:rFonts w:ascii="Arial" w:hAnsi="Arial" w:cs="Arial"/>
                <w:sz w:val="24"/>
                <w:szCs w:val="24"/>
              </w:rPr>
              <w:t xml:space="preserve">at the point of delivery </w:t>
            </w:r>
            <w:r w:rsidRPr="005538C4">
              <w:rPr>
                <w:rFonts w:ascii="Arial" w:hAnsi="Arial" w:cs="Arial"/>
                <w:sz w:val="24"/>
                <w:szCs w:val="24"/>
              </w:rPr>
              <w:t xml:space="preserve">have reasonable control over the conduct </w:t>
            </w:r>
            <w:r w:rsidR="00A96C7B">
              <w:rPr>
                <w:rFonts w:ascii="Arial" w:hAnsi="Arial" w:cs="Arial"/>
                <w:sz w:val="24"/>
                <w:szCs w:val="24"/>
              </w:rPr>
              <w:t xml:space="preserve">of a delivery person </w:t>
            </w:r>
            <w:r w:rsidRPr="005538C4">
              <w:rPr>
                <w:rFonts w:ascii="Arial" w:hAnsi="Arial" w:cs="Arial"/>
                <w:sz w:val="24"/>
                <w:szCs w:val="24"/>
              </w:rPr>
              <w:t>do</w:t>
            </w:r>
            <w:r w:rsidR="00A96C7B">
              <w:rPr>
                <w:rFonts w:ascii="Arial" w:hAnsi="Arial" w:cs="Arial"/>
                <w:sz w:val="24"/>
                <w:szCs w:val="24"/>
              </w:rPr>
              <w:t>ing</w:t>
            </w:r>
            <w:r w:rsidRPr="005538C4">
              <w:rPr>
                <w:rFonts w:ascii="Arial" w:hAnsi="Arial" w:cs="Arial"/>
                <w:sz w:val="24"/>
                <w:szCs w:val="24"/>
              </w:rPr>
              <w:t xml:space="preserve"> or not do</w:t>
            </w:r>
            <w:r w:rsidR="00A96C7B">
              <w:rPr>
                <w:rFonts w:ascii="Arial" w:hAnsi="Arial" w:cs="Arial"/>
                <w:sz w:val="24"/>
                <w:szCs w:val="24"/>
              </w:rPr>
              <w:t>ing</w:t>
            </w:r>
            <w:r w:rsidRPr="005538C4">
              <w:rPr>
                <w:rFonts w:ascii="Arial" w:hAnsi="Arial" w:cs="Arial"/>
                <w:sz w:val="24"/>
                <w:szCs w:val="24"/>
              </w:rPr>
              <w:t xml:space="preserve"> something</w:t>
            </w:r>
            <w:r w:rsidR="00A96C7B">
              <w:rPr>
                <w:rFonts w:ascii="Arial" w:hAnsi="Arial" w:cs="Arial"/>
                <w:sz w:val="24"/>
                <w:szCs w:val="24"/>
              </w:rPr>
              <w:t>.</w:t>
            </w:r>
          </w:p>
        </w:tc>
      </w:tr>
      <w:tr w:rsidR="00281C46" w:rsidRPr="00913ABF" w14:paraId="70897A19" w14:textId="77777777" w:rsidTr="008B128C">
        <w:trPr>
          <w:cantSplit/>
          <w:trHeight w:val="20"/>
        </w:trPr>
        <w:tc>
          <w:tcPr>
            <w:tcW w:w="4248" w:type="dxa"/>
          </w:tcPr>
          <w:p w14:paraId="4E9745E0"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lastRenderedPageBreak/>
              <w:t xml:space="preserve">Section 143Y </w:t>
            </w:r>
          </w:p>
          <w:p w14:paraId="1C6090E6"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3FA377F5"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Abusive, threatening or intimidating behaviour toward delivery person</w:t>
            </w:r>
          </w:p>
        </w:tc>
        <w:tc>
          <w:tcPr>
            <w:tcW w:w="4961" w:type="dxa"/>
          </w:tcPr>
          <w:p w14:paraId="0CDC0A72" w14:textId="2664068B" w:rsidR="009E1456" w:rsidRPr="00333711" w:rsidRDefault="00694B41" w:rsidP="00EC4175">
            <w:pPr>
              <w:spacing w:after="0" w:line="280" w:lineRule="atLeast"/>
              <w:rPr>
                <w:rFonts w:ascii="Arial" w:hAnsi="Arial" w:cs="Arial"/>
                <w:sz w:val="24"/>
                <w:szCs w:val="24"/>
              </w:rPr>
            </w:pPr>
            <w:r w:rsidRPr="00694B41">
              <w:rPr>
                <w:rFonts w:ascii="Arial" w:hAnsi="Arial" w:cs="Arial"/>
                <w:sz w:val="24"/>
                <w:szCs w:val="24"/>
              </w:rPr>
              <w:t xml:space="preserve">This offence is a strict liability offence </w:t>
            </w:r>
            <w:r w:rsidR="009E1456">
              <w:rPr>
                <w:rFonts w:ascii="Arial" w:hAnsi="Arial" w:cs="Arial"/>
                <w:sz w:val="24"/>
                <w:szCs w:val="24"/>
              </w:rPr>
              <w:t>because it serves the legitimate objective of protecting delivery people from a</w:t>
            </w:r>
            <w:r w:rsidR="009E1456" w:rsidRPr="00333711">
              <w:rPr>
                <w:rFonts w:ascii="Arial" w:hAnsi="Arial" w:cs="Arial"/>
                <w:sz w:val="24"/>
                <w:szCs w:val="24"/>
              </w:rPr>
              <w:t>busive, threatening or intimidating behaviour</w:t>
            </w:r>
            <w:r w:rsidRPr="00694B41">
              <w:rPr>
                <w:rFonts w:ascii="Arial" w:hAnsi="Arial" w:cs="Arial"/>
                <w:sz w:val="24"/>
                <w:szCs w:val="24"/>
              </w:rPr>
              <w:t xml:space="preserve"> </w:t>
            </w:r>
            <w:r w:rsidR="009E1456">
              <w:rPr>
                <w:rFonts w:ascii="Arial" w:hAnsi="Arial" w:cs="Arial"/>
                <w:sz w:val="24"/>
                <w:szCs w:val="24"/>
              </w:rPr>
              <w:t xml:space="preserve">when a delivery person engages in conduct to comply with the regulatory regime, such as refusing delivery. While it would </w:t>
            </w:r>
            <w:r w:rsidRPr="00694B41">
              <w:rPr>
                <w:rFonts w:ascii="Arial" w:hAnsi="Arial" w:cs="Arial"/>
                <w:sz w:val="24"/>
                <w:szCs w:val="24"/>
              </w:rPr>
              <w:t>be less restrictive on the right to be presumed innocent found in section 22 of the HR Act</w:t>
            </w:r>
            <w:r w:rsidR="009E1456">
              <w:rPr>
                <w:rFonts w:ascii="Arial" w:hAnsi="Arial" w:cs="Arial"/>
                <w:sz w:val="24"/>
                <w:szCs w:val="24"/>
              </w:rPr>
              <w:t xml:space="preserve"> to require proof of knowledge or recklessness, this would provide an insufficient signal of the community’s disapproval of victimisation delivery people.</w:t>
            </w:r>
          </w:p>
        </w:tc>
      </w:tr>
      <w:tr w:rsidR="00281C46" w:rsidRPr="00913ABF" w14:paraId="62CA049C" w14:textId="77777777" w:rsidTr="008B128C">
        <w:trPr>
          <w:cantSplit/>
          <w:trHeight w:val="20"/>
        </w:trPr>
        <w:tc>
          <w:tcPr>
            <w:tcW w:w="4248" w:type="dxa"/>
          </w:tcPr>
          <w:p w14:paraId="28A0EF3D" w14:textId="77777777" w:rsidR="00281C46" w:rsidRPr="00333711" w:rsidRDefault="00281C46" w:rsidP="00EC4175">
            <w:pPr>
              <w:tabs>
                <w:tab w:val="left" w:pos="284"/>
              </w:tabs>
              <w:spacing w:after="0" w:line="280" w:lineRule="atLeast"/>
              <w:rPr>
                <w:rFonts w:ascii="Arial" w:hAnsi="Arial" w:cs="Arial"/>
                <w:sz w:val="24"/>
                <w:szCs w:val="24"/>
              </w:rPr>
            </w:pPr>
            <w:r w:rsidRPr="00333711">
              <w:rPr>
                <w:rFonts w:ascii="Arial" w:hAnsi="Arial" w:cs="Arial"/>
                <w:sz w:val="24"/>
                <w:szCs w:val="24"/>
              </w:rPr>
              <w:t xml:space="preserve">Section 143ZA </w:t>
            </w:r>
          </w:p>
          <w:p w14:paraId="4106B07B" w14:textId="77777777" w:rsidR="00281C46" w:rsidRPr="00333711" w:rsidRDefault="00281C46" w:rsidP="00EC4175">
            <w:pPr>
              <w:tabs>
                <w:tab w:val="left" w:pos="284"/>
              </w:tabs>
              <w:spacing w:after="0" w:line="280" w:lineRule="atLeast"/>
              <w:rPr>
                <w:rFonts w:ascii="Arial" w:hAnsi="Arial" w:cs="Arial"/>
                <w:sz w:val="24"/>
                <w:szCs w:val="24"/>
              </w:rPr>
            </w:pPr>
          </w:p>
          <w:p w14:paraId="38AD36CD"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Victimisation of delivery person for refusing to supply liquor by same-day delivery</w:t>
            </w:r>
          </w:p>
        </w:tc>
        <w:tc>
          <w:tcPr>
            <w:tcW w:w="4961" w:type="dxa"/>
          </w:tcPr>
          <w:p w14:paraId="584ED18D" w14:textId="31F55619" w:rsidR="00281C46" w:rsidRPr="008B128C" w:rsidRDefault="00935EBF" w:rsidP="00EC4175">
            <w:pPr>
              <w:spacing w:after="0" w:line="280" w:lineRule="atLeast"/>
              <w:rPr>
                <w:rFonts w:ascii="Arial" w:hAnsi="Arial" w:cs="Arial"/>
                <w:iCs/>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w:t>
            </w:r>
            <w:r>
              <w:rPr>
                <w:rFonts w:ascii="Arial" w:hAnsi="Arial" w:cs="Arial"/>
                <w:iCs/>
                <w:sz w:val="24"/>
                <w:szCs w:val="24"/>
              </w:rPr>
              <w:t xml:space="preserve"> </w:t>
            </w:r>
            <w:r w:rsidR="00B31D83">
              <w:rPr>
                <w:rFonts w:ascii="Arial" w:hAnsi="Arial" w:cs="Arial"/>
                <w:iCs/>
                <w:sz w:val="24"/>
                <w:szCs w:val="24"/>
              </w:rPr>
              <w:t>same-day delivery</w:t>
            </w:r>
            <w:r>
              <w:rPr>
                <w:rFonts w:ascii="Arial" w:hAnsi="Arial" w:cs="Arial"/>
                <w:iCs/>
                <w:sz w:val="24"/>
                <w:szCs w:val="24"/>
              </w:rPr>
              <w:t xml:space="preserve">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 xml:space="preserve">reasonably expected to know </w:t>
            </w:r>
            <w:r>
              <w:rPr>
                <w:rFonts w:ascii="Arial" w:hAnsi="Arial" w:cs="Arial"/>
                <w:iCs/>
                <w:sz w:val="24"/>
                <w:szCs w:val="24"/>
              </w:rPr>
              <w:t xml:space="preserve">their obligations in relation to delivery </w:t>
            </w:r>
            <w:r w:rsidR="00AD68A6">
              <w:rPr>
                <w:rFonts w:ascii="Arial" w:hAnsi="Arial" w:cs="Arial"/>
                <w:iCs/>
                <w:sz w:val="24"/>
                <w:szCs w:val="24"/>
              </w:rPr>
              <w:t>people</w:t>
            </w:r>
            <w:r w:rsidR="0089084B">
              <w:rPr>
                <w:rFonts w:ascii="Arial" w:hAnsi="Arial" w:cs="Arial"/>
                <w:iCs/>
                <w:sz w:val="24"/>
                <w:szCs w:val="24"/>
              </w:rPr>
              <w:t xml:space="preserve"> and the obligations imposed on delivery people. </w:t>
            </w:r>
            <w:r w:rsidR="008B128C">
              <w:rPr>
                <w:rFonts w:ascii="Arial" w:hAnsi="Arial" w:cs="Arial"/>
                <w:iCs/>
                <w:sz w:val="24"/>
                <w:szCs w:val="24"/>
              </w:rPr>
              <w:t>T</w:t>
            </w:r>
            <w:r w:rsidR="008B128C" w:rsidRPr="00AF7A62">
              <w:rPr>
                <w:rFonts w:ascii="Arial" w:hAnsi="Arial" w:cs="Arial"/>
                <w:iCs/>
                <w:sz w:val="24"/>
                <w:szCs w:val="24"/>
              </w:rPr>
              <w:t>herefore,</w:t>
            </w:r>
            <w:r w:rsidRPr="00AF7A62">
              <w:rPr>
                <w:rFonts w:ascii="Arial" w:hAnsi="Arial" w:cs="Arial"/>
                <w:iCs/>
                <w:sz w:val="24"/>
                <w:szCs w:val="24"/>
              </w:rPr>
              <w:t> the mental or fault element can justifiably be excluded.</w:t>
            </w:r>
          </w:p>
        </w:tc>
      </w:tr>
      <w:tr w:rsidR="00281C46" w:rsidRPr="00913ABF" w14:paraId="482CDC1D" w14:textId="77777777" w:rsidTr="008B128C">
        <w:trPr>
          <w:cantSplit/>
          <w:trHeight w:val="20"/>
        </w:trPr>
        <w:tc>
          <w:tcPr>
            <w:tcW w:w="4248" w:type="dxa"/>
            <w:vMerge w:val="restart"/>
          </w:tcPr>
          <w:p w14:paraId="7B1FAE35" w14:textId="77777777" w:rsidR="00281C46" w:rsidRPr="00333711" w:rsidRDefault="00281C46" w:rsidP="00EC4175">
            <w:pPr>
              <w:tabs>
                <w:tab w:val="left" w:pos="284"/>
              </w:tabs>
              <w:spacing w:after="0" w:line="280" w:lineRule="atLeast"/>
              <w:rPr>
                <w:rFonts w:ascii="Arial" w:hAnsi="Arial" w:cs="Arial"/>
                <w:sz w:val="24"/>
                <w:szCs w:val="24"/>
              </w:rPr>
            </w:pPr>
            <w:r w:rsidRPr="00333711">
              <w:rPr>
                <w:rFonts w:ascii="Arial" w:hAnsi="Arial" w:cs="Arial"/>
                <w:sz w:val="24"/>
                <w:szCs w:val="24"/>
              </w:rPr>
              <w:t xml:space="preserve">Section 143ZB </w:t>
            </w:r>
          </w:p>
          <w:p w14:paraId="096B29C8" w14:textId="77777777" w:rsidR="00281C46" w:rsidRPr="00333711" w:rsidRDefault="00281C46" w:rsidP="00EC4175">
            <w:pPr>
              <w:tabs>
                <w:tab w:val="left" w:pos="284"/>
              </w:tabs>
              <w:spacing w:after="0" w:line="280" w:lineRule="atLeast"/>
              <w:rPr>
                <w:rFonts w:ascii="Arial" w:hAnsi="Arial" w:cs="Arial"/>
                <w:sz w:val="24"/>
                <w:szCs w:val="24"/>
              </w:rPr>
            </w:pPr>
          </w:p>
          <w:p w14:paraId="6F2EA150"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Same-day delivery provider must keep records of supply and refusal to supply</w:t>
            </w:r>
          </w:p>
        </w:tc>
        <w:tc>
          <w:tcPr>
            <w:tcW w:w="4961" w:type="dxa"/>
          </w:tcPr>
          <w:p w14:paraId="6AEF7B16"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Sub-section (4)</w:t>
            </w:r>
          </w:p>
          <w:p w14:paraId="32E3A8DC" w14:textId="77777777" w:rsidR="00953E27" w:rsidRDefault="00953E27" w:rsidP="00953E27">
            <w:pPr>
              <w:spacing w:after="0" w:line="280" w:lineRule="atLeast"/>
              <w:rPr>
                <w:rFonts w:ascii="Arial" w:hAnsi="Arial" w:cs="Arial"/>
                <w:sz w:val="24"/>
                <w:szCs w:val="24"/>
              </w:rPr>
            </w:pPr>
          </w:p>
          <w:p w14:paraId="5050D5F4" w14:textId="1FBCAFC2" w:rsidR="00281C46" w:rsidRPr="00333711" w:rsidRDefault="00953E27" w:rsidP="00EC4175">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 </w:t>
            </w:r>
            <w:r w:rsidR="00B31D83">
              <w:rPr>
                <w:rFonts w:ascii="Arial" w:hAnsi="Arial" w:cs="Arial"/>
                <w:iCs/>
                <w:sz w:val="24"/>
                <w:szCs w:val="24"/>
              </w:rPr>
              <w:t>same-day delivery</w:t>
            </w:r>
            <w:r>
              <w:rPr>
                <w:rFonts w:ascii="Arial" w:hAnsi="Arial" w:cs="Arial"/>
                <w:iCs/>
                <w:sz w:val="24"/>
                <w:szCs w:val="24"/>
              </w:rPr>
              <w:t xml:space="preserve">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reasonably expected to know what the </w:t>
            </w:r>
            <w:r>
              <w:rPr>
                <w:rFonts w:ascii="Arial" w:hAnsi="Arial" w:cs="Arial"/>
                <w:iCs/>
                <w:sz w:val="24"/>
                <w:szCs w:val="24"/>
              </w:rPr>
              <w:t xml:space="preserve">record keeping </w:t>
            </w:r>
            <w:r w:rsidRPr="00AF7A62">
              <w:rPr>
                <w:rFonts w:ascii="Arial" w:hAnsi="Arial" w:cs="Arial"/>
                <w:iCs/>
                <w:sz w:val="24"/>
                <w:szCs w:val="24"/>
              </w:rPr>
              <w:t>requirements</w:t>
            </w:r>
            <w:r>
              <w:rPr>
                <w:rFonts w:ascii="Arial" w:hAnsi="Arial" w:cs="Arial"/>
                <w:iCs/>
                <w:sz w:val="24"/>
                <w:szCs w:val="24"/>
              </w:rPr>
              <w:t xml:space="preserve"> are</w:t>
            </w:r>
            <w:r w:rsidRPr="00AF7A62">
              <w:rPr>
                <w:rFonts w:ascii="Arial" w:hAnsi="Arial" w:cs="Arial"/>
                <w:iCs/>
                <w:sz w:val="24"/>
                <w:szCs w:val="24"/>
              </w:rPr>
              <w:t>, and therefore the mental, or fault element can justifiably be excluded.</w:t>
            </w:r>
          </w:p>
        </w:tc>
      </w:tr>
      <w:tr w:rsidR="00281C46" w:rsidRPr="00913ABF" w14:paraId="2A6CEFFF" w14:textId="77777777" w:rsidTr="008B128C">
        <w:trPr>
          <w:cantSplit/>
          <w:trHeight w:val="20"/>
        </w:trPr>
        <w:tc>
          <w:tcPr>
            <w:tcW w:w="4248" w:type="dxa"/>
            <w:vMerge/>
          </w:tcPr>
          <w:p w14:paraId="7C0522A4" w14:textId="77777777" w:rsidR="00281C46" w:rsidRPr="00333711" w:rsidRDefault="00281C46" w:rsidP="00EC4175">
            <w:pPr>
              <w:spacing w:after="0" w:line="280" w:lineRule="atLeast"/>
              <w:rPr>
                <w:rFonts w:ascii="Arial" w:hAnsi="Arial" w:cs="Arial"/>
                <w:sz w:val="24"/>
                <w:szCs w:val="24"/>
              </w:rPr>
            </w:pPr>
          </w:p>
        </w:tc>
        <w:tc>
          <w:tcPr>
            <w:tcW w:w="4961" w:type="dxa"/>
          </w:tcPr>
          <w:p w14:paraId="6C0EF32C" w14:textId="77777777" w:rsidR="00281C46" w:rsidRPr="00333711" w:rsidRDefault="00281C46" w:rsidP="00EC4175">
            <w:pPr>
              <w:spacing w:after="0" w:line="280" w:lineRule="atLeast"/>
              <w:rPr>
                <w:rFonts w:ascii="Arial" w:hAnsi="Arial" w:cs="Arial"/>
                <w:sz w:val="24"/>
                <w:szCs w:val="24"/>
              </w:rPr>
            </w:pPr>
            <w:r w:rsidRPr="00333711">
              <w:rPr>
                <w:rFonts w:ascii="Arial" w:hAnsi="Arial" w:cs="Arial"/>
                <w:sz w:val="24"/>
                <w:szCs w:val="24"/>
              </w:rPr>
              <w:t>Sub-section (5)</w:t>
            </w:r>
          </w:p>
          <w:p w14:paraId="1493DA18" w14:textId="77777777" w:rsidR="00281C46" w:rsidRPr="00333711" w:rsidRDefault="00281C46" w:rsidP="00EC4175">
            <w:pPr>
              <w:spacing w:after="0" w:line="280" w:lineRule="atLeast"/>
              <w:rPr>
                <w:rFonts w:ascii="Arial" w:hAnsi="Arial" w:cs="Arial"/>
                <w:sz w:val="24"/>
                <w:szCs w:val="24"/>
              </w:rPr>
            </w:pPr>
          </w:p>
          <w:p w14:paraId="05FF33A5" w14:textId="62173B9D" w:rsidR="00281C46" w:rsidRPr="00333711" w:rsidRDefault="001F43E5" w:rsidP="00EC4175">
            <w:pPr>
              <w:spacing w:after="0" w:line="280" w:lineRule="atLeast"/>
              <w:rPr>
                <w:rFonts w:ascii="Arial" w:hAnsi="Arial" w:cs="Arial"/>
                <w:sz w:val="24"/>
                <w:szCs w:val="24"/>
              </w:rPr>
            </w:pPr>
            <w:r>
              <w:rPr>
                <w:rFonts w:ascii="Arial" w:hAnsi="Arial" w:cs="Arial"/>
                <w:sz w:val="24"/>
                <w:szCs w:val="24"/>
              </w:rPr>
              <w:t xml:space="preserve">The </w:t>
            </w:r>
            <w:r w:rsidR="00B31D83">
              <w:rPr>
                <w:rFonts w:ascii="Arial" w:hAnsi="Arial" w:cs="Arial"/>
                <w:iCs/>
                <w:sz w:val="24"/>
                <w:szCs w:val="24"/>
              </w:rPr>
              <w:t>same-day delivery</w:t>
            </w:r>
            <w:r>
              <w:rPr>
                <w:rFonts w:ascii="Arial" w:hAnsi="Arial" w:cs="Arial"/>
                <w:sz w:val="24"/>
                <w:szCs w:val="24"/>
              </w:rPr>
              <w:t xml:space="preserve"> provider can be </w:t>
            </w:r>
            <w:r w:rsidRPr="00AF7A62">
              <w:rPr>
                <w:rFonts w:ascii="Arial" w:hAnsi="Arial" w:cs="Arial"/>
                <w:iCs/>
                <w:sz w:val="24"/>
                <w:szCs w:val="24"/>
              </w:rPr>
              <w:t>expected to have a high degree of awareness and understand</w:t>
            </w:r>
            <w:r>
              <w:rPr>
                <w:rFonts w:ascii="Arial" w:hAnsi="Arial" w:cs="Arial"/>
                <w:iCs/>
                <w:sz w:val="24"/>
                <w:szCs w:val="24"/>
              </w:rPr>
              <w:t>ing</w:t>
            </w:r>
            <w:r w:rsidRPr="00AF7A62">
              <w:rPr>
                <w:rFonts w:ascii="Arial" w:hAnsi="Arial" w:cs="Arial"/>
                <w:iCs/>
                <w:sz w:val="24"/>
                <w:szCs w:val="24"/>
              </w:rPr>
              <w:t xml:space="preserve"> of the </w:t>
            </w:r>
            <w:r w:rsidR="00B31D83">
              <w:rPr>
                <w:rFonts w:ascii="Arial" w:hAnsi="Arial" w:cs="Arial"/>
                <w:iCs/>
                <w:sz w:val="24"/>
                <w:szCs w:val="24"/>
              </w:rPr>
              <w:t>same-day delivery</w:t>
            </w:r>
            <w:r>
              <w:rPr>
                <w:rFonts w:ascii="Arial" w:hAnsi="Arial" w:cs="Arial"/>
                <w:iCs/>
                <w:sz w:val="24"/>
                <w:szCs w:val="24"/>
              </w:rPr>
              <w:t xml:space="preserve"> framework, </w:t>
            </w:r>
            <w:r w:rsidRPr="00F5492E">
              <w:rPr>
                <w:rFonts w:ascii="Arial" w:hAnsi="Arial" w:cs="Arial"/>
                <w:iCs/>
                <w:sz w:val="24"/>
                <w:szCs w:val="24"/>
              </w:rPr>
              <w:t>because of their involvement with the regulated activity</w:t>
            </w:r>
            <w:r>
              <w:rPr>
                <w:rFonts w:ascii="Arial" w:hAnsi="Arial" w:cs="Arial"/>
                <w:iCs/>
                <w:sz w:val="24"/>
                <w:szCs w:val="24"/>
              </w:rPr>
              <w:t xml:space="preserve">. Therefore, the </w:t>
            </w:r>
            <w:r w:rsidR="00B31D83">
              <w:rPr>
                <w:rFonts w:ascii="Arial" w:hAnsi="Arial" w:cs="Arial"/>
                <w:iCs/>
                <w:sz w:val="24"/>
                <w:szCs w:val="24"/>
              </w:rPr>
              <w:t>same-day delivery</w:t>
            </w:r>
            <w:r>
              <w:rPr>
                <w:rFonts w:ascii="Arial" w:hAnsi="Arial" w:cs="Arial"/>
                <w:iCs/>
                <w:sz w:val="24"/>
                <w:szCs w:val="24"/>
              </w:rPr>
              <w:t xml:space="preserve"> provider can be </w:t>
            </w:r>
            <w:r w:rsidRPr="00AF7A62">
              <w:rPr>
                <w:rFonts w:ascii="Arial" w:hAnsi="Arial" w:cs="Arial"/>
                <w:iCs/>
                <w:sz w:val="24"/>
                <w:szCs w:val="24"/>
              </w:rPr>
              <w:t>reasonably expected to know what the </w:t>
            </w:r>
            <w:r>
              <w:rPr>
                <w:rFonts w:ascii="Arial" w:hAnsi="Arial" w:cs="Arial"/>
                <w:iCs/>
                <w:sz w:val="24"/>
                <w:szCs w:val="24"/>
              </w:rPr>
              <w:t xml:space="preserve">record keeping </w:t>
            </w:r>
            <w:r w:rsidRPr="00AF7A62">
              <w:rPr>
                <w:rFonts w:ascii="Arial" w:hAnsi="Arial" w:cs="Arial"/>
                <w:iCs/>
                <w:sz w:val="24"/>
                <w:szCs w:val="24"/>
              </w:rPr>
              <w:t>requirements</w:t>
            </w:r>
            <w:r>
              <w:rPr>
                <w:rFonts w:ascii="Arial" w:hAnsi="Arial" w:cs="Arial"/>
                <w:iCs/>
                <w:sz w:val="24"/>
                <w:szCs w:val="24"/>
              </w:rPr>
              <w:t xml:space="preserve"> are</w:t>
            </w:r>
            <w:r w:rsidRPr="00AF7A62">
              <w:rPr>
                <w:rFonts w:ascii="Arial" w:hAnsi="Arial" w:cs="Arial"/>
                <w:iCs/>
                <w:sz w:val="24"/>
                <w:szCs w:val="24"/>
              </w:rPr>
              <w:t>, and therefore the mental, or fault element can justifiably be excluded.</w:t>
            </w:r>
          </w:p>
        </w:tc>
      </w:tr>
      <w:tr w:rsidR="00281C46" w:rsidRPr="00913ABF" w14:paraId="5B94CDA5" w14:textId="77777777" w:rsidTr="008B128C">
        <w:trPr>
          <w:cantSplit/>
        </w:trPr>
        <w:tc>
          <w:tcPr>
            <w:tcW w:w="4248" w:type="dxa"/>
          </w:tcPr>
          <w:p w14:paraId="303FE62D" w14:textId="77777777" w:rsidR="00281C46" w:rsidRPr="00333711" w:rsidRDefault="00281C46" w:rsidP="00EC4175">
            <w:pPr>
              <w:tabs>
                <w:tab w:val="left" w:pos="284"/>
              </w:tabs>
              <w:spacing w:after="0" w:line="280" w:lineRule="atLeast"/>
              <w:ind w:left="284" w:hanging="284"/>
              <w:rPr>
                <w:rFonts w:ascii="Arial" w:hAnsi="Arial" w:cs="Arial"/>
                <w:sz w:val="24"/>
                <w:szCs w:val="24"/>
              </w:rPr>
            </w:pPr>
            <w:r w:rsidRPr="00333711">
              <w:rPr>
                <w:rFonts w:ascii="Arial" w:hAnsi="Arial" w:cs="Arial"/>
                <w:sz w:val="24"/>
                <w:szCs w:val="24"/>
              </w:rPr>
              <w:lastRenderedPageBreak/>
              <w:t>Section 203A</w:t>
            </w:r>
          </w:p>
          <w:p w14:paraId="1E6E0C57" w14:textId="77777777" w:rsidR="00281C46" w:rsidRPr="00333711" w:rsidRDefault="00281C46" w:rsidP="00EC4175">
            <w:pPr>
              <w:tabs>
                <w:tab w:val="left" w:pos="284"/>
              </w:tabs>
              <w:spacing w:after="0" w:line="280" w:lineRule="atLeast"/>
              <w:ind w:left="284" w:hanging="284"/>
              <w:rPr>
                <w:rFonts w:ascii="Arial" w:hAnsi="Arial" w:cs="Arial"/>
                <w:sz w:val="24"/>
                <w:szCs w:val="24"/>
              </w:rPr>
            </w:pPr>
          </w:p>
          <w:p w14:paraId="7EDC1DB9" w14:textId="77777777" w:rsidR="00281C46" w:rsidRPr="00333711" w:rsidRDefault="00281C46" w:rsidP="00EC4175">
            <w:pPr>
              <w:tabs>
                <w:tab w:val="left" w:pos="284"/>
              </w:tabs>
              <w:spacing w:after="0" w:line="280" w:lineRule="atLeast"/>
              <w:rPr>
                <w:rFonts w:ascii="Arial" w:hAnsi="Arial" w:cs="Arial"/>
                <w:b/>
                <w:bCs/>
                <w:sz w:val="24"/>
                <w:szCs w:val="24"/>
              </w:rPr>
            </w:pPr>
            <w:r w:rsidRPr="00333711">
              <w:rPr>
                <w:rFonts w:ascii="Arial" w:hAnsi="Arial" w:cs="Arial"/>
                <w:sz w:val="24"/>
                <w:szCs w:val="24"/>
              </w:rPr>
              <w:t>Offences–child or young person makes or receives order for same-day delivery etc</w:t>
            </w:r>
          </w:p>
          <w:p w14:paraId="5D6D4448" w14:textId="77777777" w:rsidR="00281C46" w:rsidRPr="00333711" w:rsidRDefault="00281C46" w:rsidP="00EC4175">
            <w:pPr>
              <w:spacing w:after="0" w:line="280" w:lineRule="atLeast"/>
              <w:rPr>
                <w:rFonts w:ascii="Arial" w:hAnsi="Arial" w:cs="Arial"/>
                <w:sz w:val="24"/>
                <w:szCs w:val="24"/>
              </w:rPr>
            </w:pPr>
          </w:p>
        </w:tc>
        <w:tc>
          <w:tcPr>
            <w:tcW w:w="4961" w:type="dxa"/>
          </w:tcPr>
          <w:p w14:paraId="0786216C" w14:textId="77777777" w:rsidR="009C19F3" w:rsidRPr="00333711" w:rsidRDefault="009C19F3" w:rsidP="001207BD">
            <w:pPr>
              <w:spacing w:after="0" w:line="280" w:lineRule="atLeast"/>
              <w:rPr>
                <w:rFonts w:ascii="Arial" w:hAnsi="Arial" w:cs="Arial"/>
                <w:sz w:val="24"/>
                <w:szCs w:val="24"/>
              </w:rPr>
            </w:pPr>
            <w:r w:rsidRPr="00333711">
              <w:rPr>
                <w:rFonts w:ascii="Arial" w:hAnsi="Arial" w:cs="Arial"/>
                <w:sz w:val="24"/>
                <w:szCs w:val="24"/>
              </w:rPr>
              <w:t>Sub-section (2)</w:t>
            </w:r>
          </w:p>
          <w:p w14:paraId="38DC8D95" w14:textId="1620DA0F" w:rsidR="00281C46" w:rsidDel="00C92BBF" w:rsidRDefault="00281C46" w:rsidP="00EC4175">
            <w:pPr>
              <w:spacing w:after="0" w:line="280" w:lineRule="atLeast"/>
              <w:rPr>
                <w:rFonts w:ascii="Arial" w:hAnsi="Arial" w:cs="Arial"/>
                <w:sz w:val="24"/>
                <w:szCs w:val="24"/>
              </w:rPr>
            </w:pPr>
          </w:p>
          <w:p w14:paraId="575FE747" w14:textId="77777777" w:rsidR="009C19F3" w:rsidRDefault="009C19F3" w:rsidP="001C3009">
            <w:pPr>
              <w:spacing w:after="0" w:line="280" w:lineRule="atLeast"/>
              <w:rPr>
                <w:rFonts w:ascii="Arial" w:hAnsi="Arial" w:cs="Arial"/>
                <w:sz w:val="24"/>
                <w:szCs w:val="24"/>
              </w:rPr>
            </w:pPr>
            <w:r w:rsidRPr="001C3009">
              <w:rPr>
                <w:rFonts w:ascii="Arial" w:hAnsi="Arial" w:cs="Arial"/>
                <w:sz w:val="24"/>
                <w:szCs w:val="24"/>
              </w:rPr>
              <w:t xml:space="preserve">The offence follows the existing offence in the Liquor Act, section 203, where it is a strict liability offence for a child or young person to use false identification to buy liquor. </w:t>
            </w:r>
          </w:p>
          <w:p w14:paraId="153878D2" w14:textId="77777777" w:rsidR="009C19F3" w:rsidRDefault="009C19F3" w:rsidP="001C3009">
            <w:pPr>
              <w:spacing w:after="0" w:line="280" w:lineRule="atLeast"/>
              <w:rPr>
                <w:rFonts w:ascii="Arial" w:hAnsi="Arial" w:cs="Arial"/>
                <w:sz w:val="24"/>
                <w:szCs w:val="24"/>
              </w:rPr>
            </w:pPr>
          </w:p>
          <w:p w14:paraId="003064B9" w14:textId="327FC497" w:rsidR="00281C46" w:rsidRPr="00333711" w:rsidRDefault="009C19F3" w:rsidP="00C92BBF">
            <w:pPr>
              <w:spacing w:after="0" w:line="280" w:lineRule="atLeast"/>
              <w:rPr>
                <w:rFonts w:ascii="Arial" w:hAnsi="Arial" w:cs="Arial"/>
                <w:sz w:val="24"/>
                <w:szCs w:val="24"/>
              </w:rPr>
            </w:pPr>
            <w:r w:rsidRPr="001C3009">
              <w:rPr>
                <w:rFonts w:ascii="Arial" w:hAnsi="Arial" w:cs="Arial"/>
                <w:sz w:val="24"/>
                <w:szCs w:val="24"/>
              </w:rPr>
              <w:t xml:space="preserve">The existing offences are </w:t>
            </w:r>
            <w:r>
              <w:rPr>
                <w:rFonts w:ascii="Arial" w:hAnsi="Arial" w:cs="Arial"/>
                <w:sz w:val="24"/>
                <w:szCs w:val="24"/>
              </w:rPr>
              <w:t>reasonable</w:t>
            </w:r>
            <w:r w:rsidRPr="001C3009">
              <w:rPr>
                <w:rFonts w:ascii="Arial" w:hAnsi="Arial" w:cs="Arial"/>
                <w:sz w:val="24"/>
                <w:szCs w:val="24"/>
              </w:rPr>
              <w:t xml:space="preserve"> by reference to the need to protect children from consumption of alcohol and the high degree of premeditation involved in use of false identification to buy liquor.</w:t>
            </w:r>
          </w:p>
        </w:tc>
      </w:tr>
    </w:tbl>
    <w:p w14:paraId="0844F798" w14:textId="77777777" w:rsidR="00DA1180" w:rsidRPr="000F02FF" w:rsidRDefault="00DA1180">
      <w:pPr>
        <w:rPr>
          <w:rFonts w:ascii="Arial" w:hAnsi="Arial" w:cs="Arial"/>
          <w:iCs/>
          <w:sz w:val="24"/>
          <w:szCs w:val="24"/>
        </w:rPr>
      </w:pPr>
    </w:p>
    <w:p w14:paraId="58F3155D" w14:textId="43426778" w:rsidR="00E90DF9" w:rsidRDefault="00E90DF9" w:rsidP="00E90DF9">
      <w:pPr>
        <w:spacing w:after="0" w:line="240" w:lineRule="auto"/>
        <w:rPr>
          <w:rFonts w:asciiTheme="minorHAnsi" w:eastAsiaTheme="majorEastAsia" w:hAnsiTheme="minorHAnsi" w:cs="Arial"/>
          <w:sz w:val="28"/>
          <w:szCs w:val="28"/>
          <w:lang w:eastAsia="en-AU"/>
        </w:rPr>
      </w:pPr>
      <w:bookmarkStart w:id="2" w:name="OLE_LINK1"/>
      <w:r>
        <w:rPr>
          <w:rFonts w:asciiTheme="minorHAnsi" w:hAnsiTheme="minorHAnsi" w:cs="Arial"/>
          <w:b/>
          <w:sz w:val="28"/>
          <w:szCs w:val="28"/>
          <w:lang w:eastAsia="en-AU"/>
        </w:rPr>
        <w:br w:type="page"/>
      </w:r>
    </w:p>
    <w:p w14:paraId="66BEC609" w14:textId="569416B8" w:rsidR="00E90DF9" w:rsidRPr="00943C7F" w:rsidRDefault="000877EE"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Liquor Amendment Bill 2025</w:t>
      </w:r>
    </w:p>
    <w:bookmarkEnd w:id="2"/>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764F44C3"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0877EE">
        <w:rPr>
          <w:rFonts w:asciiTheme="minorHAnsi" w:hAnsiTheme="minorHAnsi"/>
          <w:b/>
        </w:rPr>
        <w:t>Liquor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6B5BAF">
        <w:rPr>
          <w:rFonts w:asciiTheme="minorHAnsi" w:hAnsiTheme="minorHAnsi"/>
        </w:rPr>
        <w:t>Assembly</w:t>
      </w:r>
      <w:r w:rsidRPr="006B5BAF">
        <w:rPr>
          <w:rFonts w:asciiTheme="minorHAnsi" w:hAnsiTheme="minorHAnsi"/>
          <w:b/>
        </w:rPr>
        <w:t xml:space="preserve"> </w:t>
      </w:r>
      <w:r w:rsidRPr="008B75EA">
        <w:rPr>
          <w:rFonts w:asciiTheme="minorHAnsi" w:hAnsiTheme="minorHAnsi"/>
          <w:b/>
        </w:rPr>
        <w:t>is</w:t>
      </w:r>
      <w:r w:rsidRPr="006B5BAF">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2F0FA139" w14:textId="12E1B975" w:rsidR="004E7B3E" w:rsidRDefault="004E7B3E" w:rsidP="009A2D17">
      <w:pPr>
        <w:pStyle w:val="Heading2"/>
        <w:pageBreakBefore/>
        <w:spacing w:before="240" w:after="240"/>
      </w:pPr>
      <w:r w:rsidRPr="008C225D">
        <w:lastRenderedPageBreak/>
        <w:t>CLAUSE NOTES</w:t>
      </w:r>
    </w:p>
    <w:p w14:paraId="05A8CBD2" w14:textId="77777777" w:rsidR="004E7B3E" w:rsidRPr="004413E3" w:rsidRDefault="004E7B3E" w:rsidP="004E7B3E">
      <w:pPr>
        <w:pStyle w:val="Heading2"/>
      </w:pPr>
      <w:r>
        <w:t>Part 1</w:t>
      </w:r>
      <w:r>
        <w:tab/>
      </w:r>
      <w:r>
        <w:tab/>
        <w:t>Preliminary</w:t>
      </w:r>
    </w:p>
    <w:p w14:paraId="379FEF09" w14:textId="77777777" w:rsidR="004E7B3E" w:rsidRDefault="004E7B3E" w:rsidP="004E7B3E">
      <w:pPr>
        <w:pStyle w:val="Heading3"/>
      </w:pPr>
      <w:r w:rsidRPr="00ED3B77">
        <w:t>Clause 1</w:t>
      </w:r>
      <w:r w:rsidRPr="00ED3B77">
        <w:tab/>
        <w:t>Name of Act</w:t>
      </w:r>
    </w:p>
    <w:p w14:paraId="0DA20B82" w14:textId="17375CFF" w:rsidR="004E7B3E" w:rsidRPr="009B6048" w:rsidRDefault="004E7B3E" w:rsidP="004E7B3E">
      <w:r>
        <w:t>This clause names the short title of th</w:t>
      </w:r>
      <w:r w:rsidR="00EA4C4D">
        <w:t>is</w:t>
      </w:r>
      <w:r>
        <w:t xml:space="preserve"> Act as the </w:t>
      </w:r>
      <w:r>
        <w:rPr>
          <w:i/>
          <w:iCs/>
        </w:rPr>
        <w:t>Liquor Amendment Act 2025</w:t>
      </w:r>
      <w:r>
        <w:t>.</w:t>
      </w:r>
    </w:p>
    <w:p w14:paraId="1CA02889" w14:textId="77777777" w:rsidR="004E7B3E" w:rsidRDefault="004E7B3E" w:rsidP="004E7B3E">
      <w:pPr>
        <w:pStyle w:val="Heading3"/>
      </w:pPr>
      <w:r w:rsidRPr="00ED3B77">
        <w:t>Clause 2</w:t>
      </w:r>
      <w:r w:rsidRPr="00ED3B77">
        <w:tab/>
        <w:t>Commencement</w:t>
      </w:r>
    </w:p>
    <w:p w14:paraId="473FCCFC" w14:textId="18FBEF19" w:rsidR="004E7B3E" w:rsidRDefault="004E7B3E" w:rsidP="004E7B3E">
      <w:r>
        <w:t>This clause provides that th</w:t>
      </w:r>
      <w:r w:rsidR="00EA4C4D">
        <w:t>is</w:t>
      </w:r>
      <w:r>
        <w:t xml:space="preserve"> Act commences by</w:t>
      </w:r>
      <w:r w:rsidR="00FB30EC">
        <w:t xml:space="preserve"> written</w:t>
      </w:r>
      <w:r>
        <w:t xml:space="preserve"> Ministerial notice. </w:t>
      </w:r>
    </w:p>
    <w:p w14:paraId="75A7C8BE" w14:textId="5A0DE5FF" w:rsidR="004E7B3E" w:rsidRDefault="004E7B3E" w:rsidP="004E7B3E">
      <w:r>
        <w:t xml:space="preserve">If a Ministerial notice has not been </w:t>
      </w:r>
      <w:r w:rsidR="00FB30EC">
        <w:t xml:space="preserve">made </w:t>
      </w:r>
      <w:r>
        <w:t>within 18 months of th</w:t>
      </w:r>
      <w:r w:rsidR="00EA4C4D">
        <w:t>is</w:t>
      </w:r>
      <w:r>
        <w:t xml:space="preserve"> Act being notified on the ACT Legislation Register, sections </w:t>
      </w:r>
      <w:r w:rsidR="00973BAC">
        <w:t>15</w:t>
      </w:r>
      <w:r>
        <w:t>–</w:t>
      </w:r>
      <w:r w:rsidR="00973BAC">
        <w:t>20</w:t>
      </w:r>
      <w:r w:rsidR="004931BC">
        <w:t>, 35</w:t>
      </w:r>
      <w:r w:rsidR="00973BAC">
        <w:t xml:space="preserve"> </w:t>
      </w:r>
      <w:r>
        <w:t xml:space="preserve">and </w:t>
      </w:r>
      <w:r w:rsidR="00973BAC">
        <w:t>3</w:t>
      </w:r>
      <w:r w:rsidR="004931BC">
        <w:t>8</w:t>
      </w:r>
      <w:r>
        <w:t>, part 3, and schedule 1 of the Act will automatically commence on the first day after that period.</w:t>
      </w:r>
    </w:p>
    <w:p w14:paraId="40CD2220" w14:textId="1DDA0685" w:rsidR="004E7B3E" w:rsidRPr="00423EC8" w:rsidRDefault="004E7B3E" w:rsidP="004E7B3E">
      <w:r>
        <w:t xml:space="preserve">If a Ministerial notice has not been </w:t>
      </w:r>
      <w:r w:rsidR="00FB30EC">
        <w:t xml:space="preserve">made </w:t>
      </w:r>
      <w:r>
        <w:t>within six months of th</w:t>
      </w:r>
      <w:r w:rsidR="00EA4C4D">
        <w:t>is</w:t>
      </w:r>
      <w:r>
        <w:t xml:space="preserve"> Act being notified on the ACT Legislation Register, the sections of the Act not mentioned above (excluding sections 1 and 2) will automatically commence on the first day after that period.</w:t>
      </w:r>
    </w:p>
    <w:p w14:paraId="18A2FE45" w14:textId="77777777" w:rsidR="004E7B3E" w:rsidRPr="00ED3B77" w:rsidRDefault="004E7B3E" w:rsidP="004E7B3E">
      <w:pPr>
        <w:pStyle w:val="Heading3"/>
        <w:rPr>
          <w:b w:val="0"/>
        </w:rPr>
      </w:pPr>
      <w:r w:rsidRPr="00ED3B77">
        <w:t>Clause 3</w:t>
      </w:r>
      <w:r w:rsidRPr="00ED3B77">
        <w:tab/>
        <w:t>Legislation amended</w:t>
      </w:r>
    </w:p>
    <w:p w14:paraId="40014BF9" w14:textId="13827C09" w:rsidR="004E7B3E" w:rsidRDefault="004E7B3E" w:rsidP="004E7B3E">
      <w:r w:rsidRPr="00FC65F5">
        <w:t>This clause</w:t>
      </w:r>
      <w:r>
        <w:t xml:space="preserve"> lists the legislation amended by th</w:t>
      </w:r>
      <w:r w:rsidR="00EA4C4D">
        <w:t>is</w:t>
      </w:r>
      <w:r>
        <w:t xml:space="preserve"> Act, which are the:</w:t>
      </w:r>
    </w:p>
    <w:p w14:paraId="0CCC5E0F" w14:textId="77777777" w:rsidR="004E7B3E" w:rsidRDefault="004E7B3E" w:rsidP="004E7B3E">
      <w:pPr>
        <w:pStyle w:val="ListParagraph"/>
        <w:numPr>
          <w:ilvl w:val="0"/>
          <w:numId w:val="10"/>
        </w:numPr>
      </w:pPr>
      <w:r>
        <w:rPr>
          <w:i/>
          <w:iCs/>
        </w:rPr>
        <w:t>Liquor Act 2010</w:t>
      </w:r>
    </w:p>
    <w:p w14:paraId="17412DAF" w14:textId="77777777" w:rsidR="004E7B3E" w:rsidRPr="00645694" w:rsidRDefault="004E7B3E" w:rsidP="004E7B3E">
      <w:pPr>
        <w:pStyle w:val="ListParagraph"/>
        <w:numPr>
          <w:ilvl w:val="0"/>
          <w:numId w:val="10"/>
        </w:numPr>
      </w:pPr>
      <w:r>
        <w:rPr>
          <w:i/>
          <w:iCs/>
        </w:rPr>
        <w:t>Liquor Regulation 2010</w:t>
      </w:r>
    </w:p>
    <w:p w14:paraId="335BABAC" w14:textId="429F5B6E" w:rsidR="004E7B3E" w:rsidRDefault="004E7B3E" w:rsidP="009A2D17">
      <w:pPr>
        <w:pStyle w:val="ListParagraph"/>
        <w:numPr>
          <w:ilvl w:val="0"/>
          <w:numId w:val="10"/>
        </w:numPr>
        <w:spacing w:after="200" w:line="276" w:lineRule="auto"/>
        <w:ind w:left="714" w:hanging="357"/>
      </w:pPr>
      <w:r>
        <w:rPr>
          <w:i/>
          <w:iCs/>
        </w:rPr>
        <w:t>Magistrates Court (Liquor Infringement Notices) Regulation 2010</w:t>
      </w:r>
      <w:r w:rsidR="00FB30EC">
        <w:rPr>
          <w:i/>
          <w:iCs/>
        </w:rPr>
        <w:t>.</w:t>
      </w:r>
    </w:p>
    <w:p w14:paraId="5ED5A865" w14:textId="77777777" w:rsidR="004E7B3E" w:rsidRDefault="004E7B3E" w:rsidP="004E7B3E">
      <w:pPr>
        <w:pStyle w:val="Heading2"/>
      </w:pPr>
      <w:r>
        <w:t>Part 2</w:t>
      </w:r>
      <w:r>
        <w:tab/>
      </w:r>
      <w:r>
        <w:tab/>
        <w:t>Liquor Act 2010</w:t>
      </w:r>
    </w:p>
    <w:p w14:paraId="45AA0C66" w14:textId="77777777" w:rsidR="004E7B3E" w:rsidRPr="00ED3B77" w:rsidRDefault="004E7B3E" w:rsidP="004E7B3E">
      <w:pPr>
        <w:pStyle w:val="Heading3"/>
        <w:rPr>
          <w:b w:val="0"/>
        </w:rPr>
      </w:pPr>
      <w:r w:rsidRPr="00ED3B77">
        <w:t xml:space="preserve">Clause </w:t>
      </w:r>
      <w:r>
        <w:t>4</w:t>
      </w:r>
      <w:r w:rsidRPr="00ED3B77">
        <w:tab/>
      </w:r>
      <w:r>
        <w:t>Section 46A heading</w:t>
      </w:r>
    </w:p>
    <w:p w14:paraId="341E9A1D" w14:textId="426B260C" w:rsidR="00EA4C4D" w:rsidRDefault="00EA4C4D" w:rsidP="00EA4C4D">
      <w:r w:rsidRPr="00911DB2">
        <w:t xml:space="preserve">This clause </w:t>
      </w:r>
      <w:r>
        <w:t xml:space="preserve">is a technical amendment that </w:t>
      </w:r>
      <w:r w:rsidRPr="00911DB2">
        <w:t xml:space="preserve">amends the heading of section </w:t>
      </w:r>
      <w:r>
        <w:t>46A</w:t>
      </w:r>
      <w:r w:rsidRPr="00911DB2">
        <w:t xml:space="preserve"> to reflect the amendments to this section</w:t>
      </w:r>
      <w:r>
        <w:t xml:space="preserve"> made by this Act</w:t>
      </w:r>
      <w:r w:rsidRPr="00911DB2">
        <w:t>.</w:t>
      </w:r>
    </w:p>
    <w:p w14:paraId="5203F22D" w14:textId="77777777" w:rsidR="004E7B3E" w:rsidRPr="00ED3B77" w:rsidRDefault="004E7B3E" w:rsidP="004E7B3E">
      <w:pPr>
        <w:pStyle w:val="Heading3"/>
        <w:rPr>
          <w:b w:val="0"/>
        </w:rPr>
      </w:pPr>
      <w:r w:rsidRPr="00ED3B77">
        <w:t xml:space="preserve">Clause </w:t>
      </w:r>
      <w:r>
        <w:t>5</w:t>
      </w:r>
      <w:r w:rsidRPr="00ED3B77">
        <w:tab/>
      </w:r>
      <w:r>
        <w:t>Section 46A (4), note</w:t>
      </w:r>
    </w:p>
    <w:p w14:paraId="7C6E778B" w14:textId="77777777" w:rsidR="004E7B3E" w:rsidRDefault="004E7B3E" w:rsidP="004E7B3E">
      <w:r w:rsidRPr="00FC65F5">
        <w:t>This clause</w:t>
      </w:r>
      <w:r>
        <w:t xml:space="preserve"> removes the note in section 46A (4) as failure to pay a fee within 28 days after an immediate suspension notice is issued is no longer a ground to cancel a liquor licence under section 183 (3) of the Liquor Act.</w:t>
      </w:r>
    </w:p>
    <w:p w14:paraId="34ED0F7A" w14:textId="1125129A" w:rsidR="004E7B3E" w:rsidRDefault="004E7B3E" w:rsidP="004E7B3E">
      <w:r w:rsidRPr="00FC65F5">
        <w:t>This clause</w:t>
      </w:r>
      <w:r>
        <w:t xml:space="preserve"> </w:t>
      </w:r>
      <w:r w:rsidR="00FB30EC">
        <w:t xml:space="preserve">also </w:t>
      </w:r>
      <w:r>
        <w:t>inserts new sections 46A (5) and (6) to provide the Commissioner for Fair Trading (the Commissioner) with the power to cancel liquor licences in limited circumstances. The amendments allow the Commissioner to issue a cancellation notice if the licensee fails to pay the fee within 28 days after an immediate suspension notice was given.</w:t>
      </w:r>
    </w:p>
    <w:p w14:paraId="05777817" w14:textId="15B706D9" w:rsidR="004E7B3E" w:rsidRDefault="004E7B3E" w:rsidP="004E7B3E">
      <w:r>
        <w:t xml:space="preserve">These amendments remove the power of the ACT Civil and Administrative Tribunal (ACAT) to cancel liquor licences by way of occupational discipline. This power is transferred to the Commissioner, foregoing the need to seek cancellation of a liquor licence through </w:t>
      </w:r>
      <w:r w:rsidR="00FB30EC">
        <w:t xml:space="preserve">the </w:t>
      </w:r>
      <w:r>
        <w:t>ACAT.</w:t>
      </w:r>
    </w:p>
    <w:p w14:paraId="5346C9BE" w14:textId="1D7265FF" w:rsidR="004E7B3E" w:rsidRDefault="004E7B3E" w:rsidP="004E7B3E">
      <w:r>
        <w:lastRenderedPageBreak/>
        <w:t>Without this amendment, the only way to cancel a liquor licence</w:t>
      </w:r>
      <w:r w:rsidR="00FB30EC">
        <w:t xml:space="preserve"> due to non-payment of required fees</w:t>
      </w:r>
      <w:r>
        <w:t xml:space="preserve"> is through an application by the Commissioner to the ACAT for an occupational discipline order in relation to a licensee. This process is not only costly, resource intensive, and time consuming, but it also allows for a liquor licence to be in force until it is eventually cancelled (see section 32 of the Liquor Act). These amendments</w:t>
      </w:r>
      <w:r w:rsidR="00FB30EC">
        <w:t>, applying only to the limited circumstances of non-payment of fees,</w:t>
      </w:r>
      <w:r>
        <w:t xml:space="preserve"> reduce red tape and allow liquor licences to be cancelled immediately, which is beneficial for </w:t>
      </w:r>
      <w:r w:rsidR="00FB30EC">
        <w:t xml:space="preserve">regulatory </w:t>
      </w:r>
      <w:r>
        <w:t>efficacy.</w:t>
      </w:r>
    </w:p>
    <w:p w14:paraId="5DB6717D" w14:textId="77777777" w:rsidR="004E7B3E" w:rsidRPr="00ED3B77" w:rsidRDefault="004E7B3E" w:rsidP="004E7B3E">
      <w:pPr>
        <w:pStyle w:val="Heading3"/>
        <w:rPr>
          <w:b w:val="0"/>
        </w:rPr>
      </w:pPr>
      <w:r w:rsidRPr="00ED3B77">
        <w:t xml:space="preserve">Clause </w:t>
      </w:r>
      <w:r>
        <w:t>6</w:t>
      </w:r>
      <w:r w:rsidRPr="00ED3B77">
        <w:tab/>
      </w:r>
      <w:r>
        <w:t>Section 100 heading</w:t>
      </w:r>
    </w:p>
    <w:p w14:paraId="239F6EBB" w14:textId="20A91FF6" w:rsidR="00EA4C4D" w:rsidRDefault="00EA4C4D" w:rsidP="00EA4C4D">
      <w:r w:rsidRPr="00911DB2">
        <w:t xml:space="preserve">This clause </w:t>
      </w:r>
      <w:r>
        <w:t xml:space="preserve">is a technical amendment that </w:t>
      </w:r>
      <w:r w:rsidRPr="00911DB2">
        <w:t xml:space="preserve">amends the heading of section </w:t>
      </w:r>
      <w:r>
        <w:t>100</w:t>
      </w:r>
      <w:r w:rsidRPr="00911DB2">
        <w:t xml:space="preserve"> to reflect the amendments to this section</w:t>
      </w:r>
      <w:r>
        <w:t xml:space="preserve"> made by this Act</w:t>
      </w:r>
      <w:r w:rsidRPr="00911DB2">
        <w:t>.</w:t>
      </w:r>
    </w:p>
    <w:p w14:paraId="39D22900" w14:textId="77777777" w:rsidR="004E7B3E" w:rsidRPr="00ED3B77" w:rsidRDefault="004E7B3E" w:rsidP="004E7B3E">
      <w:pPr>
        <w:pStyle w:val="Heading3"/>
        <w:rPr>
          <w:b w:val="0"/>
        </w:rPr>
      </w:pPr>
      <w:r w:rsidRPr="00ED3B77">
        <w:t xml:space="preserve">Clause </w:t>
      </w:r>
      <w:r>
        <w:t>7</w:t>
      </w:r>
      <w:r w:rsidRPr="00ED3B77">
        <w:tab/>
      </w:r>
      <w:r>
        <w:t xml:space="preserve">Section 100 </w:t>
      </w:r>
    </w:p>
    <w:p w14:paraId="4E7BC043" w14:textId="73F5D0F3" w:rsidR="004E7B3E" w:rsidRDefault="006140E7" w:rsidP="004E7B3E">
      <w:r>
        <w:t xml:space="preserve">This </w:t>
      </w:r>
      <w:r w:rsidR="004E7B3E">
        <w:t xml:space="preserve">Act introduces a new </w:t>
      </w:r>
      <w:r w:rsidR="00EA4C4D">
        <w:t>responsible service of alcohol (RSA)</w:t>
      </w:r>
      <w:r w:rsidR="004E7B3E">
        <w:t xml:space="preserve"> training course about same-day delivery, for which a same-day delivery RSA certificate is issued.</w:t>
      </w:r>
      <w:r w:rsidR="004E7B3E" w:rsidRPr="00FC65F5">
        <w:t xml:space="preserve"> </w:t>
      </w:r>
      <w:r w:rsidR="004E7B3E">
        <w:t>The existing RSA training course is now referred to as an RSA course, for which a general RSA certificate is issued.</w:t>
      </w:r>
    </w:p>
    <w:p w14:paraId="7C8BAD51" w14:textId="15C953F4" w:rsidR="004E7B3E" w:rsidRDefault="004E7B3E" w:rsidP="004E7B3E">
      <w:r w:rsidRPr="00FC65F5">
        <w:t>This clause</w:t>
      </w:r>
      <w:r>
        <w:t xml:space="preserve"> is a technical amendment that updates terminology in section 100 to distinguish that these offences apply to a person who does not hold a current general RSA certificate.</w:t>
      </w:r>
      <w:r w:rsidR="00EA4C4D">
        <w:t xml:space="preserve"> </w:t>
      </w:r>
      <w:r w:rsidR="00CA29FA">
        <w:t>This amendment does not change</w:t>
      </w:r>
      <w:r w:rsidR="00EA4C4D">
        <w:t xml:space="preserve"> how the offences </w:t>
      </w:r>
      <w:r w:rsidR="00CA29FA">
        <w:t>are</w:t>
      </w:r>
      <w:r w:rsidR="00EA4C4D">
        <w:t xml:space="preserve"> applied.</w:t>
      </w:r>
    </w:p>
    <w:p w14:paraId="1584FA9C" w14:textId="77777777" w:rsidR="004E7B3E" w:rsidRPr="00ED3B77" w:rsidRDefault="004E7B3E" w:rsidP="004E7B3E">
      <w:pPr>
        <w:pStyle w:val="Heading3"/>
        <w:rPr>
          <w:b w:val="0"/>
        </w:rPr>
      </w:pPr>
      <w:r w:rsidRPr="00ED3B77">
        <w:t xml:space="preserve">Clause </w:t>
      </w:r>
      <w:r>
        <w:t>8</w:t>
      </w:r>
      <w:r w:rsidRPr="00ED3B77">
        <w:tab/>
      </w:r>
      <w:r>
        <w:t>Section 101 heading</w:t>
      </w:r>
    </w:p>
    <w:p w14:paraId="1BBE984A" w14:textId="4C7796D2" w:rsidR="00EA4C4D" w:rsidRDefault="00EA4C4D" w:rsidP="00EA4C4D">
      <w:r w:rsidRPr="00911DB2">
        <w:t xml:space="preserve">This clause </w:t>
      </w:r>
      <w:r>
        <w:t xml:space="preserve">is a technical amendment that </w:t>
      </w:r>
      <w:r w:rsidRPr="00911DB2">
        <w:t xml:space="preserve">amends the heading of section </w:t>
      </w:r>
      <w:r>
        <w:t>101</w:t>
      </w:r>
      <w:r w:rsidRPr="00911DB2">
        <w:t xml:space="preserve"> to reflect the amendments to this section</w:t>
      </w:r>
      <w:r>
        <w:t xml:space="preserve"> made by this Act</w:t>
      </w:r>
      <w:r w:rsidRPr="00911DB2">
        <w:t>.</w:t>
      </w:r>
    </w:p>
    <w:p w14:paraId="6973993C" w14:textId="77777777" w:rsidR="004E7B3E" w:rsidRPr="00ED3B77" w:rsidRDefault="004E7B3E" w:rsidP="004E7B3E">
      <w:pPr>
        <w:pStyle w:val="Heading3"/>
        <w:rPr>
          <w:b w:val="0"/>
        </w:rPr>
      </w:pPr>
      <w:r w:rsidRPr="00ED3B77">
        <w:t xml:space="preserve">Clause </w:t>
      </w:r>
      <w:r>
        <w:t>9</w:t>
      </w:r>
      <w:r w:rsidRPr="00ED3B77">
        <w:tab/>
      </w:r>
      <w:r>
        <w:t xml:space="preserve">Section 101 </w:t>
      </w:r>
    </w:p>
    <w:p w14:paraId="12CA7D46" w14:textId="385DF54F" w:rsidR="004E7B3E" w:rsidRDefault="006140E7" w:rsidP="004E7B3E">
      <w:r>
        <w:t xml:space="preserve">This </w:t>
      </w:r>
      <w:r w:rsidR="004E7B3E">
        <w:t>Act introduces a new RSA training course about same-day delivery, for which a same-day delivery RSA certificate is issued.</w:t>
      </w:r>
      <w:r w:rsidR="004E7B3E" w:rsidRPr="00FC65F5">
        <w:t xml:space="preserve"> </w:t>
      </w:r>
      <w:r w:rsidR="004E7B3E">
        <w:t>The existing RSA training course is now referred to as an RSA course, for which a general RSA certificate is issued.</w:t>
      </w:r>
    </w:p>
    <w:p w14:paraId="7D349E2C" w14:textId="68D75859" w:rsidR="004E7B3E" w:rsidRDefault="004E7B3E" w:rsidP="004E7B3E">
      <w:r w:rsidRPr="00FC65F5">
        <w:t>This clause</w:t>
      </w:r>
      <w:r>
        <w:t xml:space="preserve"> is a technical amendment that updates terminology in section 101 to distinguish that these offences apply to a person who does not hold a current general RSA certificate.</w:t>
      </w:r>
      <w:r w:rsidR="00CA29FA">
        <w:t xml:space="preserve"> This amendment does not change how the offences are applied.</w:t>
      </w:r>
    </w:p>
    <w:p w14:paraId="66A50394" w14:textId="77777777" w:rsidR="004E7B3E" w:rsidRPr="00ED3B77" w:rsidRDefault="004E7B3E" w:rsidP="004E7B3E">
      <w:pPr>
        <w:pStyle w:val="Heading3"/>
        <w:rPr>
          <w:b w:val="0"/>
        </w:rPr>
      </w:pPr>
      <w:r w:rsidRPr="00ED3B77">
        <w:t xml:space="preserve">Clause </w:t>
      </w:r>
      <w:r>
        <w:t>10</w:t>
      </w:r>
      <w:r w:rsidRPr="00ED3B77">
        <w:tab/>
      </w:r>
      <w:r>
        <w:t>Section 102 heading</w:t>
      </w:r>
    </w:p>
    <w:p w14:paraId="22E1C32B" w14:textId="317EB484" w:rsidR="00EA4C4D" w:rsidRDefault="00EA4C4D" w:rsidP="00EA4C4D">
      <w:r w:rsidRPr="00911DB2">
        <w:t xml:space="preserve">This clause </w:t>
      </w:r>
      <w:r>
        <w:t xml:space="preserve">is a technical amendment that </w:t>
      </w:r>
      <w:r w:rsidRPr="00911DB2">
        <w:t xml:space="preserve">amends the heading of section </w:t>
      </w:r>
      <w:r>
        <w:t>102</w:t>
      </w:r>
      <w:r w:rsidRPr="00911DB2">
        <w:t xml:space="preserve"> to reflect the amendments to this section</w:t>
      </w:r>
      <w:r>
        <w:t xml:space="preserve"> made by this Act</w:t>
      </w:r>
      <w:r w:rsidRPr="00911DB2">
        <w:t>.</w:t>
      </w:r>
    </w:p>
    <w:p w14:paraId="56AA388F" w14:textId="77777777" w:rsidR="004E7B3E" w:rsidRPr="00ED3B77" w:rsidRDefault="004E7B3E" w:rsidP="004E7B3E">
      <w:pPr>
        <w:pStyle w:val="Heading3"/>
        <w:rPr>
          <w:b w:val="0"/>
        </w:rPr>
      </w:pPr>
      <w:r w:rsidRPr="00ED3B77">
        <w:t xml:space="preserve">Clause </w:t>
      </w:r>
      <w:r>
        <w:t>11</w:t>
      </w:r>
      <w:r w:rsidRPr="00ED3B77">
        <w:tab/>
      </w:r>
      <w:r>
        <w:t xml:space="preserve">Section 102 </w:t>
      </w:r>
    </w:p>
    <w:p w14:paraId="5B48AB07" w14:textId="0798BB6F" w:rsidR="004E7B3E" w:rsidRDefault="006140E7" w:rsidP="004E7B3E">
      <w:r>
        <w:t xml:space="preserve">This </w:t>
      </w:r>
      <w:r w:rsidR="004E7B3E">
        <w:t>Act introduces a new RSA training course about same-day delivery, for which a same-day delivery RSA certificate is issued.</w:t>
      </w:r>
      <w:r w:rsidR="004E7B3E" w:rsidRPr="00FC65F5">
        <w:t xml:space="preserve"> </w:t>
      </w:r>
      <w:r w:rsidR="004E7B3E">
        <w:t>The existing RSA training course is now referred to as an RSA course, for which a general RSA certificate is issued.</w:t>
      </w:r>
    </w:p>
    <w:p w14:paraId="0DD606A9" w14:textId="4D4CBFF0" w:rsidR="004E7B3E" w:rsidRDefault="004E7B3E" w:rsidP="004E7B3E">
      <w:r w:rsidRPr="00FC65F5">
        <w:lastRenderedPageBreak/>
        <w:t>This clause</w:t>
      </w:r>
      <w:r>
        <w:t xml:space="preserve"> is a technical amendment that updates terminology in section 102 to distinguish that these offences apply to a person who does not hold a current general RSA certificate.</w:t>
      </w:r>
      <w:r w:rsidR="00CA29FA">
        <w:t xml:space="preserve"> This amendment does not change how the offences are applied.</w:t>
      </w:r>
    </w:p>
    <w:p w14:paraId="66CA3013" w14:textId="77777777" w:rsidR="004E7B3E" w:rsidRPr="00ED3B77" w:rsidRDefault="004E7B3E" w:rsidP="004E7B3E">
      <w:pPr>
        <w:pStyle w:val="Heading3"/>
        <w:rPr>
          <w:b w:val="0"/>
        </w:rPr>
      </w:pPr>
      <w:r w:rsidRPr="00ED3B77">
        <w:t xml:space="preserve">Clause </w:t>
      </w:r>
      <w:r>
        <w:t>12</w:t>
      </w:r>
      <w:r w:rsidRPr="00ED3B77">
        <w:tab/>
      </w:r>
      <w:r>
        <w:t>Section 103 heading</w:t>
      </w:r>
    </w:p>
    <w:p w14:paraId="64E000EB" w14:textId="2B6E6E57" w:rsidR="00EA4C4D" w:rsidRDefault="00EA4C4D" w:rsidP="00EA4C4D">
      <w:r w:rsidRPr="00911DB2">
        <w:t xml:space="preserve">This clause </w:t>
      </w:r>
      <w:r>
        <w:t xml:space="preserve">is a technical amendment that </w:t>
      </w:r>
      <w:r w:rsidRPr="00911DB2">
        <w:t xml:space="preserve">amends the heading of section </w:t>
      </w:r>
      <w:r>
        <w:t>103</w:t>
      </w:r>
      <w:r w:rsidRPr="00911DB2">
        <w:t xml:space="preserve"> to reflect the amendments to this section</w:t>
      </w:r>
      <w:r>
        <w:t xml:space="preserve"> made by this Act</w:t>
      </w:r>
      <w:r w:rsidRPr="00911DB2">
        <w:t>.</w:t>
      </w:r>
    </w:p>
    <w:p w14:paraId="0F6739F7" w14:textId="77777777" w:rsidR="004E7B3E" w:rsidRPr="00ED3B77" w:rsidRDefault="004E7B3E" w:rsidP="004E7B3E">
      <w:pPr>
        <w:pStyle w:val="Heading3"/>
        <w:rPr>
          <w:b w:val="0"/>
        </w:rPr>
      </w:pPr>
      <w:r w:rsidRPr="00ED3B77">
        <w:t xml:space="preserve">Clause </w:t>
      </w:r>
      <w:r>
        <w:t>13</w:t>
      </w:r>
      <w:r w:rsidRPr="00ED3B77">
        <w:tab/>
      </w:r>
      <w:r>
        <w:t xml:space="preserve">Section 103 </w:t>
      </w:r>
    </w:p>
    <w:p w14:paraId="06276F0F" w14:textId="095B3BBD" w:rsidR="004E7B3E" w:rsidRDefault="006140E7" w:rsidP="004E7B3E">
      <w:r>
        <w:t xml:space="preserve">This </w:t>
      </w:r>
      <w:r w:rsidR="004E7B3E">
        <w:t>Act introduces a new RSA training course about same-day delivery, for which a same-day delivery RSA certificate is issued.</w:t>
      </w:r>
      <w:r w:rsidR="004E7B3E" w:rsidRPr="00FC65F5">
        <w:t xml:space="preserve"> </w:t>
      </w:r>
      <w:r w:rsidR="004E7B3E">
        <w:t>The existing RSA training course is now referred to as an RSA course, for which a general RSA certificate is issued.</w:t>
      </w:r>
    </w:p>
    <w:p w14:paraId="31DC3A03" w14:textId="437E050E" w:rsidR="004E7B3E" w:rsidRDefault="004E7B3E" w:rsidP="004E7B3E">
      <w:r w:rsidRPr="00FC65F5">
        <w:t>This clause</w:t>
      </w:r>
      <w:r>
        <w:t xml:space="preserve"> is a technical amendment that updates terminology in section 103 to distinguish that these offences apply to a licensee or permit-holder who have failed to keep copies of current general RSA certificates of the licensee or permit-holder, employees who supply liquor, and crowd controllers.</w:t>
      </w:r>
      <w:r w:rsidR="004162B9">
        <w:t xml:space="preserve"> This amendment does not change how the offences are applied.</w:t>
      </w:r>
    </w:p>
    <w:p w14:paraId="68AA5B55" w14:textId="0C0F6DCC" w:rsidR="004E7B3E" w:rsidRPr="00ED3B77" w:rsidRDefault="004E7B3E" w:rsidP="004E7B3E">
      <w:pPr>
        <w:pStyle w:val="Heading3"/>
        <w:rPr>
          <w:b w:val="0"/>
        </w:rPr>
      </w:pPr>
      <w:r w:rsidRPr="00ED3B77">
        <w:t xml:space="preserve">Clause </w:t>
      </w:r>
      <w:r>
        <w:t>14</w:t>
      </w:r>
      <w:r w:rsidRPr="00ED3B77">
        <w:tab/>
      </w:r>
      <w:r>
        <w:t xml:space="preserve">New </w:t>
      </w:r>
      <w:r w:rsidR="00FB151C">
        <w:t xml:space="preserve">part </w:t>
      </w:r>
      <w:r>
        <w:t>8A</w:t>
      </w:r>
    </w:p>
    <w:p w14:paraId="180CF0FE" w14:textId="2561931D" w:rsidR="004E7B3E" w:rsidRDefault="004E7B3E" w:rsidP="006F3769">
      <w:r>
        <w:t xml:space="preserve">This clause creates new part 8A, which </w:t>
      </w:r>
      <w:r w:rsidR="006D783B">
        <w:t>introduces</w:t>
      </w:r>
      <w:r>
        <w:t xml:space="preserve"> new definitions</w:t>
      </w:r>
      <w:r w:rsidR="006D783B">
        <w:t xml:space="preserve"> for:</w:t>
      </w:r>
    </w:p>
    <w:p w14:paraId="4385FC84" w14:textId="19A52AFE" w:rsidR="004E7B3E" w:rsidRDefault="006D783B" w:rsidP="004E7B3E">
      <w:pPr>
        <w:pStyle w:val="ListParagraph"/>
        <w:numPr>
          <w:ilvl w:val="0"/>
          <w:numId w:val="13"/>
        </w:numPr>
      </w:pPr>
      <w:r>
        <w:rPr>
          <w:i/>
          <w:iCs/>
        </w:rPr>
        <w:t>s</w:t>
      </w:r>
      <w:r w:rsidR="004E7B3E" w:rsidRPr="003300E7">
        <w:rPr>
          <w:i/>
          <w:iCs/>
        </w:rPr>
        <w:t>ame-day delivery</w:t>
      </w:r>
      <w:r w:rsidR="002C7C4A">
        <w:t xml:space="preserve"> –</w:t>
      </w:r>
      <w:r w:rsidR="004E7B3E">
        <w:t xml:space="preserve"> liquor that is </w:t>
      </w:r>
      <w:r>
        <w:t xml:space="preserve">ordered and </w:t>
      </w:r>
      <w:r w:rsidR="004E7B3E">
        <w:t xml:space="preserve">supplied by delivery to a place in the ACT on the same day </w:t>
      </w:r>
      <w:r>
        <w:t>it</w:t>
      </w:r>
      <w:r w:rsidR="004E7B3E">
        <w:t xml:space="preserve"> is bought. </w:t>
      </w:r>
      <w:r w:rsidR="00AD68A6">
        <w:t>L</w:t>
      </w:r>
      <w:r w:rsidR="004E7B3E">
        <w:t>iquor bought from interstate</w:t>
      </w:r>
      <w:r w:rsidR="00AD68A6">
        <w:t xml:space="preserve"> is within the scope of the Act because of connection to the ACT as the place of delivery</w:t>
      </w:r>
      <w:r w:rsidR="004E7B3E">
        <w:t>.</w:t>
      </w:r>
    </w:p>
    <w:p w14:paraId="64B7D88F" w14:textId="08D0760B" w:rsidR="000C1A72" w:rsidRPr="000C1A72" w:rsidRDefault="000C1A72" w:rsidP="004E7B3E">
      <w:pPr>
        <w:pStyle w:val="ListParagraph"/>
        <w:numPr>
          <w:ilvl w:val="0"/>
          <w:numId w:val="13"/>
        </w:numPr>
      </w:pPr>
      <w:r>
        <w:rPr>
          <w:i/>
          <w:iCs/>
        </w:rPr>
        <w:t>delivery order</w:t>
      </w:r>
      <w:r>
        <w:t xml:space="preserve"> – the commercial arrangement between a customer and same-day delivery provider for a same-day delivery order.</w:t>
      </w:r>
    </w:p>
    <w:p w14:paraId="06352F4B" w14:textId="57D065FA" w:rsidR="004E7B3E" w:rsidRDefault="002C7C4A" w:rsidP="004E7B3E">
      <w:pPr>
        <w:pStyle w:val="ListParagraph"/>
        <w:numPr>
          <w:ilvl w:val="0"/>
          <w:numId w:val="13"/>
        </w:numPr>
      </w:pPr>
      <w:r>
        <w:rPr>
          <w:i/>
          <w:iCs/>
        </w:rPr>
        <w:t>c</w:t>
      </w:r>
      <w:r w:rsidR="004E7B3E">
        <w:rPr>
          <w:i/>
          <w:iCs/>
        </w:rPr>
        <w:t>ustomer</w:t>
      </w:r>
      <w:r>
        <w:rPr>
          <w:i/>
          <w:iCs/>
        </w:rPr>
        <w:t xml:space="preserve"> </w:t>
      </w:r>
      <w:r>
        <w:t xml:space="preserve">– </w:t>
      </w:r>
      <w:r w:rsidR="004E7B3E">
        <w:t xml:space="preserve">the person who </w:t>
      </w:r>
      <w:r w:rsidR="008541D6">
        <w:t>places</w:t>
      </w:r>
      <w:r w:rsidR="004E7B3E">
        <w:t xml:space="preserve"> the </w:t>
      </w:r>
      <w:r w:rsidR="006D783B">
        <w:t xml:space="preserve">same-day delivery </w:t>
      </w:r>
      <w:r w:rsidR="004E7B3E">
        <w:t xml:space="preserve">order. This person </w:t>
      </w:r>
      <w:r w:rsidR="00AD68A6">
        <w:t xml:space="preserve">may </w:t>
      </w:r>
      <w:r w:rsidR="004E7B3E">
        <w:t xml:space="preserve">not </w:t>
      </w:r>
      <w:r w:rsidR="00AD68A6">
        <w:t xml:space="preserve">always </w:t>
      </w:r>
      <w:r w:rsidR="004E7B3E">
        <w:t xml:space="preserve">be the person </w:t>
      </w:r>
      <w:r w:rsidR="006D783B">
        <w:t>receiv</w:t>
      </w:r>
      <w:r w:rsidR="00AD68A6">
        <w:t>ing</w:t>
      </w:r>
      <w:r w:rsidR="004E7B3E">
        <w:t xml:space="preserve"> the delivery at the address.</w:t>
      </w:r>
    </w:p>
    <w:p w14:paraId="416413D5" w14:textId="3D490443" w:rsidR="004E7B3E" w:rsidRDefault="006D783B" w:rsidP="004E7B3E">
      <w:pPr>
        <w:pStyle w:val="ListParagraph"/>
        <w:numPr>
          <w:ilvl w:val="0"/>
          <w:numId w:val="13"/>
        </w:numPr>
      </w:pPr>
      <w:r>
        <w:rPr>
          <w:i/>
          <w:iCs/>
        </w:rPr>
        <w:t>d</w:t>
      </w:r>
      <w:r w:rsidR="004E7B3E">
        <w:rPr>
          <w:i/>
          <w:iCs/>
        </w:rPr>
        <w:t>elivery person</w:t>
      </w:r>
      <w:r w:rsidR="002C7C4A">
        <w:t xml:space="preserve"> – </w:t>
      </w:r>
      <w:r w:rsidR="004E7B3E">
        <w:t xml:space="preserve">the person who </w:t>
      </w:r>
      <w:r w:rsidR="00D7262E">
        <w:t>performs</w:t>
      </w:r>
      <w:r w:rsidR="004E7B3E">
        <w:t xml:space="preserve"> the delivery of the liquor to the customer. Depending on the business, th</w:t>
      </w:r>
      <w:r w:rsidR="00D7262E">
        <w:t>e delivery person</w:t>
      </w:r>
      <w:r w:rsidR="004E7B3E">
        <w:t xml:space="preserve"> may also be the same person as the same-day delivery provider.</w:t>
      </w:r>
    </w:p>
    <w:p w14:paraId="3759A613" w14:textId="11B4D2BC" w:rsidR="004E7B3E" w:rsidRDefault="00D7262E" w:rsidP="004E7B3E">
      <w:pPr>
        <w:pStyle w:val="ListParagraph"/>
        <w:numPr>
          <w:ilvl w:val="0"/>
          <w:numId w:val="13"/>
        </w:numPr>
      </w:pPr>
      <w:r>
        <w:rPr>
          <w:i/>
          <w:iCs/>
        </w:rPr>
        <w:t>s</w:t>
      </w:r>
      <w:r w:rsidR="004E7B3E">
        <w:rPr>
          <w:i/>
          <w:iCs/>
        </w:rPr>
        <w:t>ame-day delivery provider</w:t>
      </w:r>
      <w:r w:rsidR="008541D6">
        <w:t xml:space="preserve"> –</w:t>
      </w:r>
      <w:r w:rsidR="004E7B3E">
        <w:t xml:space="preserve"> </w:t>
      </w:r>
      <w:r>
        <w:t>the business that</w:t>
      </w:r>
      <w:r w:rsidR="004E7B3E">
        <w:t xml:space="preserve"> suppl</w:t>
      </w:r>
      <w:r>
        <w:t>ies</w:t>
      </w:r>
      <w:r w:rsidR="004E7B3E">
        <w:t>, or arrang</w:t>
      </w:r>
      <w:r>
        <w:t>es</w:t>
      </w:r>
      <w:r w:rsidR="004E7B3E">
        <w:t xml:space="preserve"> for the supply of, the same-day delivery of liquor. This may be a licensee with a brick-and-mortar store, an online liquor retailer, or an independent contractor who performs the delivery of the liquor.</w:t>
      </w:r>
    </w:p>
    <w:p w14:paraId="429C31CF" w14:textId="00621683" w:rsidR="004E7B3E" w:rsidRDefault="00D7262E" w:rsidP="00D47C12">
      <w:pPr>
        <w:pStyle w:val="ListParagraph"/>
        <w:numPr>
          <w:ilvl w:val="0"/>
          <w:numId w:val="13"/>
        </w:numPr>
        <w:spacing w:after="200" w:line="276" w:lineRule="auto"/>
        <w:ind w:left="714" w:hanging="357"/>
      </w:pPr>
      <w:r>
        <w:rPr>
          <w:i/>
          <w:iCs/>
        </w:rPr>
        <w:t>t</w:t>
      </w:r>
      <w:r w:rsidR="004E7B3E">
        <w:rPr>
          <w:i/>
          <w:iCs/>
        </w:rPr>
        <w:t>ake</w:t>
      </w:r>
      <w:r w:rsidR="008541D6">
        <w:t xml:space="preserve"> –</w:t>
      </w:r>
      <w:r w:rsidR="004E7B3E">
        <w:t xml:space="preserve"> </w:t>
      </w:r>
      <w:r>
        <w:t xml:space="preserve">the making of the commercial arrangement </w:t>
      </w:r>
      <w:r w:rsidR="002C7C4A">
        <w:t xml:space="preserve">between a customer and same-day delivery provider </w:t>
      </w:r>
      <w:r>
        <w:t>for a same-day delivery order</w:t>
      </w:r>
      <w:r w:rsidR="004E7B3E">
        <w:t>.</w:t>
      </w:r>
    </w:p>
    <w:p w14:paraId="2357D945" w14:textId="2B557D94" w:rsidR="002C7C4A" w:rsidRDefault="008541D6" w:rsidP="004E7B3E">
      <w:r w:rsidRPr="00D32854">
        <w:t xml:space="preserve">The same-day delivery framework will </w:t>
      </w:r>
      <w:r>
        <w:t>be subject to the current exemptions to the Liquor Act in sections 6–8A</w:t>
      </w:r>
      <w:r w:rsidR="00964F6B">
        <w:t xml:space="preserve">. </w:t>
      </w:r>
      <w:r w:rsidR="000C1A72">
        <w:t>Under these sections, certain activities are permitted, such as</w:t>
      </w:r>
      <w:r>
        <w:t xml:space="preserve"> the administration, dispensing or sale of liquor for medicinal purposes, the supply, possession, consumption or purchase of liquor authorised by a law in force in the ACT, </w:t>
      </w:r>
      <w:r w:rsidR="000C1A72">
        <w:t xml:space="preserve">the </w:t>
      </w:r>
      <w:r>
        <w:t>duty-free sale of liquor, the sale of liquor by an auctioneer</w:t>
      </w:r>
      <w:r w:rsidR="000C1A72">
        <w:t xml:space="preserve"> in an auction</w:t>
      </w:r>
      <w:r>
        <w:t xml:space="preserve">, </w:t>
      </w:r>
      <w:r w:rsidR="000C1A72">
        <w:t xml:space="preserve">the </w:t>
      </w:r>
      <w:r>
        <w:t>sale by</w:t>
      </w:r>
      <w:r w:rsidR="000C1A72">
        <w:t>,</w:t>
      </w:r>
      <w:r>
        <w:t xml:space="preserve"> or on behalf of</w:t>
      </w:r>
      <w:r w:rsidR="000C1A72">
        <w:t>,</w:t>
      </w:r>
      <w:r>
        <w:t xml:space="preserve"> the Commonwealth or Territory of liquor seized under a law in force in the ACT, </w:t>
      </w:r>
      <w:r w:rsidR="000C1A72">
        <w:t xml:space="preserve">the </w:t>
      </w:r>
      <w:r>
        <w:t>sale of liquor in an exempt university building</w:t>
      </w:r>
      <w:r w:rsidR="00964F6B">
        <w:t xml:space="preserve">, </w:t>
      </w:r>
      <w:r w:rsidR="000C1A72">
        <w:t xml:space="preserve">and the supply of liquor by </w:t>
      </w:r>
      <w:r w:rsidR="00964F6B">
        <w:t>exempt businesses (such as, traveller accommodation, florist or gift makers, hairdressers, hospital</w:t>
      </w:r>
      <w:r w:rsidR="000C1A72">
        <w:t>s</w:t>
      </w:r>
      <w:r w:rsidR="00964F6B">
        <w:t>, home or residential care service provider</w:t>
      </w:r>
      <w:r w:rsidR="000C1A72">
        <w:t>s</w:t>
      </w:r>
      <w:r w:rsidR="00964F6B">
        <w:t>, retirement village</w:t>
      </w:r>
      <w:r w:rsidR="000C1A72">
        <w:t>s</w:t>
      </w:r>
      <w:r w:rsidR="00964F6B">
        <w:t>, hospice</w:t>
      </w:r>
      <w:r w:rsidR="000C1A72">
        <w:t>s</w:t>
      </w:r>
      <w:r w:rsidR="00964F6B">
        <w:t>, or limousine or tour business</w:t>
      </w:r>
      <w:r w:rsidR="000C1A72">
        <w:t>es</w:t>
      </w:r>
      <w:r w:rsidR="00964F6B">
        <w:t>).</w:t>
      </w:r>
      <w:r w:rsidR="000C1A72">
        <w:t xml:space="preserve"> The same-day delivery framework is also exempt from the two-hour delivery delay if the liquor is delivered as part of a meal (see clause </w:t>
      </w:r>
      <w:r w:rsidR="006140E7">
        <w:t>47</w:t>
      </w:r>
      <w:r w:rsidR="000C1A72">
        <w:t>).</w:t>
      </w:r>
    </w:p>
    <w:p w14:paraId="355DA2BA" w14:textId="1D6C6C00" w:rsidR="00EA0B1C" w:rsidRPr="00AB41D2" w:rsidRDefault="00EA0B1C" w:rsidP="00AB41D2">
      <w:pPr>
        <w:pStyle w:val="Heading3"/>
        <w:rPr>
          <w:b w:val="0"/>
        </w:rPr>
      </w:pPr>
      <w:r w:rsidRPr="00ED3B77">
        <w:lastRenderedPageBreak/>
        <w:t xml:space="preserve">Clause </w:t>
      </w:r>
      <w:r>
        <w:t>15</w:t>
      </w:r>
      <w:r w:rsidRPr="00ED3B77">
        <w:tab/>
      </w:r>
      <w:r>
        <w:t>New division 8A.1 heading</w:t>
      </w:r>
    </w:p>
    <w:p w14:paraId="3F749980" w14:textId="41AEF287" w:rsidR="006F3769" w:rsidRDefault="00EA0B1C" w:rsidP="00FB151C">
      <w:r w:rsidRPr="00911DB2">
        <w:t xml:space="preserve">This clause </w:t>
      </w:r>
      <w:r>
        <w:t xml:space="preserve">is a technical amendment that </w:t>
      </w:r>
      <w:r w:rsidR="006F3769">
        <w:t>creates new division 8A.1</w:t>
      </w:r>
      <w:r w:rsidR="00566640">
        <w:t xml:space="preserve"> containing the important concepts inserted by clause 14</w:t>
      </w:r>
      <w:r w:rsidR="006F3769">
        <w:t xml:space="preserve">. </w:t>
      </w:r>
      <w:r w:rsidRPr="00911DB2">
        <w:t xml:space="preserve"> </w:t>
      </w:r>
    </w:p>
    <w:p w14:paraId="55A839A7" w14:textId="42241BC7" w:rsidR="006F3769" w:rsidRPr="00AB41D2" w:rsidRDefault="006F3769" w:rsidP="00AB41D2">
      <w:pPr>
        <w:pStyle w:val="Heading3"/>
        <w:rPr>
          <w:b w:val="0"/>
        </w:rPr>
      </w:pPr>
      <w:r w:rsidRPr="00ED3B77">
        <w:t xml:space="preserve">Clause </w:t>
      </w:r>
      <w:r>
        <w:t>16</w:t>
      </w:r>
      <w:r w:rsidRPr="00ED3B77">
        <w:tab/>
      </w:r>
      <w:r>
        <w:t>New divisions 8A.2 to 8A.7</w:t>
      </w:r>
    </w:p>
    <w:p w14:paraId="7D2FA810" w14:textId="6359AB24" w:rsidR="004E7B3E" w:rsidRDefault="00FB151C" w:rsidP="004E7B3E">
      <w:r>
        <w:t xml:space="preserve">This clause creates new </w:t>
      </w:r>
      <w:r w:rsidR="006F3769">
        <w:t>divisions 8A.2 to 8A.7</w:t>
      </w:r>
      <w:r>
        <w:t>, which establish</w:t>
      </w:r>
      <w:r w:rsidR="00CC5C36">
        <w:t>es</w:t>
      </w:r>
      <w:r>
        <w:t xml:space="preserve"> a legislative framework for same-day delivery of liquor. </w:t>
      </w:r>
      <w:r w:rsidR="004E7B3E">
        <w:t xml:space="preserve">As part of the new same-day delivery framework, </w:t>
      </w:r>
      <w:r w:rsidR="006140E7">
        <w:t xml:space="preserve">this </w:t>
      </w:r>
      <w:r w:rsidR="00CC5C36">
        <w:t xml:space="preserve">Act </w:t>
      </w:r>
      <w:r w:rsidR="004E7B3E">
        <w:t>introduce</w:t>
      </w:r>
      <w:r w:rsidR="00CC5C36">
        <w:t>s</w:t>
      </w:r>
      <w:r w:rsidR="004E7B3E">
        <w:t xml:space="preserve"> the</w:t>
      </w:r>
      <w:r w:rsidR="006140E7">
        <w:t xml:space="preserve"> sections </w:t>
      </w:r>
      <w:r w:rsidR="00E66A75">
        <w:t>discussed in the next paragraphs.</w:t>
      </w:r>
    </w:p>
    <w:p w14:paraId="74F027E8" w14:textId="2A9F526B" w:rsidR="00CC5C36" w:rsidRPr="00AB41D2" w:rsidRDefault="00CC5C36" w:rsidP="004E7B3E">
      <w:pPr>
        <w:rPr>
          <w:u w:val="single"/>
        </w:rPr>
      </w:pPr>
      <w:r>
        <w:rPr>
          <w:u w:val="single"/>
        </w:rPr>
        <w:t>New division 8A.2</w:t>
      </w:r>
    </w:p>
    <w:p w14:paraId="23337307" w14:textId="02076F88" w:rsidR="00E66A75" w:rsidRDefault="00E66A75" w:rsidP="004E7B3E">
      <w:r>
        <w:t xml:space="preserve">New section 143K </w:t>
      </w:r>
      <w:r w:rsidR="00732D5C">
        <w:t xml:space="preserve">introduces an obligation for a same-day delivery provider to give a written notice to the Commissioner of </w:t>
      </w:r>
      <w:r w:rsidR="00425240">
        <w:t>a</w:t>
      </w:r>
      <w:r w:rsidR="00732D5C">
        <w:t xml:space="preserve"> </w:t>
      </w:r>
      <w:r w:rsidR="00425240">
        <w:t xml:space="preserve">same-day delivery </w:t>
      </w:r>
      <w:r w:rsidR="00732D5C">
        <w:t xml:space="preserve">seller of </w:t>
      </w:r>
      <w:r w:rsidR="00425240">
        <w:t>l</w:t>
      </w:r>
      <w:r w:rsidR="00732D5C">
        <w:t>iquor. The written notice must include the name of the seller</w:t>
      </w:r>
      <w:r w:rsidR="00732D5C" w:rsidRPr="00732D5C">
        <w:t xml:space="preserve"> </w:t>
      </w:r>
      <w:r w:rsidR="00732D5C">
        <w:t xml:space="preserve">and their </w:t>
      </w:r>
      <w:r w:rsidR="00425240">
        <w:t xml:space="preserve">liquor </w:t>
      </w:r>
      <w:r w:rsidR="00732D5C">
        <w:t>licence number</w:t>
      </w:r>
      <w:r w:rsidR="00195E57">
        <w:t xml:space="preserve"> (see clause </w:t>
      </w:r>
      <w:r w:rsidR="006140E7">
        <w:t>47</w:t>
      </w:r>
      <w:r w:rsidR="00195E57">
        <w:t>). A contravention of this section is a strict liability offence</w:t>
      </w:r>
      <w:r w:rsidR="00425240">
        <w:t>, carrying</w:t>
      </w:r>
      <w:r w:rsidR="00195E57">
        <w:t xml:space="preserve"> a maximum penalty of 50 penalty units.</w:t>
      </w:r>
      <w:r w:rsidR="00195E57" w:rsidRPr="00195E57">
        <w:t xml:space="preserve"> </w:t>
      </w:r>
      <w:r w:rsidR="00195E57" w:rsidRPr="00804F34">
        <w:t>T</w:t>
      </w:r>
      <w:r w:rsidR="00195E57">
        <w:t>he purpose of this offence is to</w:t>
      </w:r>
      <w:r w:rsidR="00195E57" w:rsidRPr="00804F34">
        <w:t xml:space="preserve"> ensure that the</w:t>
      </w:r>
      <w:r w:rsidR="00195E57">
        <w:t xml:space="preserve"> regulatory authority is aware of who is selling liquor by same-day delivery.</w:t>
      </w:r>
    </w:p>
    <w:p w14:paraId="598FB7D8" w14:textId="623D5CE6" w:rsidR="00195E57" w:rsidRDefault="00195E57" w:rsidP="004E7B3E">
      <w:r>
        <w:t xml:space="preserve">New section 143L </w:t>
      </w:r>
      <w:r w:rsidR="0003255B">
        <w:t>makes it an offence to sell</w:t>
      </w:r>
      <w:r>
        <w:t xml:space="preserve"> liquor by same-day delivery without a liquor licence. </w:t>
      </w:r>
      <w:r w:rsidR="002C4F10">
        <w:t>This offence applies to a same-day delivery provider, and carries a</w:t>
      </w:r>
      <w:r>
        <w:t xml:space="preserve"> maximum penalty </w:t>
      </w:r>
      <w:r w:rsidR="002C4F10">
        <w:t xml:space="preserve">of </w:t>
      </w:r>
      <w:r>
        <w:t>100 penalty units, 12 months imprisonment, or both. The purpose of this offence is t</w:t>
      </w:r>
      <w:r w:rsidRPr="00804F34">
        <w:t>o ensure that the liquor being supplied</w:t>
      </w:r>
      <w:r>
        <w:t xml:space="preserve"> and delivered</w:t>
      </w:r>
      <w:r w:rsidRPr="00804F34">
        <w:t xml:space="preserve"> </w:t>
      </w:r>
      <w:r w:rsidR="00490EC2">
        <w:t xml:space="preserve">by same-day delivery </w:t>
      </w:r>
      <w:r w:rsidRPr="00804F34">
        <w:t xml:space="preserve">is sold under </w:t>
      </w:r>
      <w:r w:rsidR="00AD68A6">
        <w:t>a liquor</w:t>
      </w:r>
      <w:r w:rsidR="00AD68A6" w:rsidRPr="00804F34">
        <w:t xml:space="preserve"> </w:t>
      </w:r>
      <w:r w:rsidRPr="00804F34">
        <w:t>licence</w:t>
      </w:r>
      <w:r w:rsidR="00490EC2">
        <w:t xml:space="preserve"> in compliance with existing liquor regulation</w:t>
      </w:r>
      <w:r w:rsidRPr="00804F34">
        <w:t>.</w:t>
      </w:r>
    </w:p>
    <w:p w14:paraId="46F3F75A" w14:textId="431BD169" w:rsidR="00CC5C36" w:rsidRPr="00AB41D2" w:rsidRDefault="00CC5C36" w:rsidP="004E7B3E">
      <w:pPr>
        <w:rPr>
          <w:u w:val="single"/>
        </w:rPr>
      </w:pPr>
      <w:r>
        <w:rPr>
          <w:u w:val="single"/>
        </w:rPr>
        <w:t>New division 8A.3</w:t>
      </w:r>
    </w:p>
    <w:p w14:paraId="6430362B" w14:textId="43D9572B" w:rsidR="00195E57" w:rsidRDefault="00195E57" w:rsidP="004E7B3E">
      <w:pPr>
        <w:rPr>
          <w:rFonts w:cstheme="minorHAnsi"/>
          <w:lang w:eastAsia="zh-TW"/>
        </w:rPr>
      </w:pPr>
      <w:r>
        <w:t xml:space="preserve">New section 143M </w:t>
      </w:r>
      <w:r w:rsidR="0003255B">
        <w:t>makes it</w:t>
      </w:r>
      <w:r>
        <w:t xml:space="preserve"> an offence</w:t>
      </w:r>
      <w:r w:rsidRPr="00195E57">
        <w:t xml:space="preserve"> </w:t>
      </w:r>
      <w:r w:rsidR="0003255B">
        <w:t xml:space="preserve">to </w:t>
      </w:r>
      <w:r>
        <w:t>supply an amount of liquor that exceeds the prescribed daily amount</w:t>
      </w:r>
      <w:r w:rsidR="002C4F10">
        <w:t xml:space="preserve"> as legislated in the Liquor Regulation</w:t>
      </w:r>
      <w:r>
        <w:t xml:space="preserve"> to the same customer by same-day delivery. This involves taking into consideration other orders made by </w:t>
      </w:r>
      <w:r w:rsidR="00490EC2">
        <w:t xml:space="preserve">a </w:t>
      </w:r>
      <w:r>
        <w:t xml:space="preserve">customer </w:t>
      </w:r>
      <w:r w:rsidR="00490EC2">
        <w:t xml:space="preserve">with a single same-day delivery provider </w:t>
      </w:r>
      <w:r>
        <w:t xml:space="preserve">within the 24-hour period. </w:t>
      </w:r>
      <w:r w:rsidR="002C4F10">
        <w:t>This offence applies to a same-day delivery provider, and</w:t>
      </w:r>
      <w:r w:rsidR="00817B01">
        <w:t xml:space="preserve"> is a strict liability offence</w:t>
      </w:r>
      <w:r w:rsidR="00CD7FD3">
        <w:t>,</w:t>
      </w:r>
      <w:r w:rsidR="00817B01">
        <w:t xml:space="preserve"> </w:t>
      </w:r>
      <w:r w:rsidR="002C4F10">
        <w:t>carrying</w:t>
      </w:r>
      <w:r w:rsidR="00817B01">
        <w:t xml:space="preserve"> a maximum penalty of 50 penalty units.</w:t>
      </w:r>
      <w:r w:rsidR="00817B01" w:rsidRPr="00817B01">
        <w:rPr>
          <w:rFonts w:cstheme="minorHAnsi"/>
          <w:lang w:eastAsia="zh-TW"/>
        </w:rPr>
        <w:t xml:space="preserve"> </w:t>
      </w:r>
      <w:r w:rsidR="00817B01">
        <w:rPr>
          <w:rFonts w:cstheme="minorHAnsi"/>
          <w:lang w:eastAsia="zh-TW"/>
        </w:rPr>
        <w:t xml:space="preserve">The purpose of this offence is to reduce the </w:t>
      </w:r>
      <w:r w:rsidR="00817B01" w:rsidRPr="00AD7BFC">
        <w:rPr>
          <w:rFonts w:cstheme="minorHAnsi"/>
          <w:lang w:eastAsia="zh-TW"/>
        </w:rPr>
        <w:t>risk of harm arising from excessive alcohol consumption within a 24</w:t>
      </w:r>
      <w:r w:rsidR="00817B01">
        <w:rPr>
          <w:rFonts w:cstheme="minorHAnsi"/>
          <w:lang w:eastAsia="zh-TW"/>
        </w:rPr>
        <w:t>-</w:t>
      </w:r>
      <w:r w:rsidR="00817B01" w:rsidRPr="00AD7BFC">
        <w:rPr>
          <w:rFonts w:cstheme="minorHAnsi"/>
          <w:lang w:eastAsia="zh-TW"/>
        </w:rPr>
        <w:t>hour period.</w:t>
      </w:r>
      <w:r w:rsidR="00490EC2" w:rsidRPr="00490EC2">
        <w:t xml:space="preserve"> </w:t>
      </w:r>
    </w:p>
    <w:p w14:paraId="328BB01C" w14:textId="41EBFDB2" w:rsidR="00817B01" w:rsidRDefault="00817B01" w:rsidP="004E7B3E">
      <w:pPr>
        <w:rPr>
          <w:rFonts w:asciiTheme="minorHAnsi" w:hAnsiTheme="minorHAnsi" w:cstheme="minorHAnsi"/>
          <w:lang w:eastAsia="zh-TW"/>
        </w:rPr>
      </w:pPr>
      <w:r>
        <w:rPr>
          <w:rFonts w:cstheme="minorHAnsi"/>
          <w:lang w:eastAsia="zh-TW"/>
        </w:rPr>
        <w:t xml:space="preserve">New section 143N </w:t>
      </w:r>
      <w:r w:rsidR="00D01E58">
        <w:rPr>
          <w:rFonts w:cstheme="minorHAnsi"/>
          <w:lang w:eastAsia="zh-TW"/>
        </w:rPr>
        <w:t>makes it</w:t>
      </w:r>
      <w:r>
        <w:rPr>
          <w:rFonts w:cstheme="minorHAnsi"/>
          <w:lang w:eastAsia="zh-TW"/>
        </w:rPr>
        <w:t xml:space="preserve"> an offence</w:t>
      </w:r>
      <w:r w:rsidRPr="00817B01">
        <w:t xml:space="preserve"> </w:t>
      </w:r>
      <w:r w:rsidR="00D01E58">
        <w:t>to</w:t>
      </w:r>
      <w:r>
        <w:t xml:space="preserve"> deliver liquor by same-day delivery within </w:t>
      </w:r>
      <w:r w:rsidR="0003255B">
        <w:t>the delayed delivery period</w:t>
      </w:r>
      <w:r w:rsidR="00D01E58">
        <w:t xml:space="preserve"> prescribed by the Liquor Regulation</w:t>
      </w:r>
      <w:r w:rsidR="0003255B">
        <w:t xml:space="preserve">, which </w:t>
      </w:r>
      <w:r w:rsidR="00CC5C36">
        <w:t>i</w:t>
      </w:r>
      <w:r w:rsidR="00490EC2">
        <w:t xml:space="preserve">s </w:t>
      </w:r>
      <w:r w:rsidR="0003255B">
        <w:t>two hours</w:t>
      </w:r>
      <w:r w:rsidR="00D01E58">
        <w:t xml:space="preserve"> from the time of the order</w:t>
      </w:r>
      <w:r w:rsidR="0003255B">
        <w:t xml:space="preserve"> (see clause </w:t>
      </w:r>
      <w:r w:rsidR="006140E7">
        <w:t>47</w:t>
      </w:r>
      <w:r w:rsidR="0003255B">
        <w:t>)</w:t>
      </w:r>
      <w:r>
        <w:t xml:space="preserve">. This offence applies to a same-day delivery provider and a delivery person who is also a same-day delivery provider, </w:t>
      </w:r>
      <w:r w:rsidR="00526138">
        <w:t>a</w:t>
      </w:r>
      <w:r w:rsidR="00D01E58">
        <w:t>s a strict liability offence that carries a</w:t>
      </w:r>
      <w:r>
        <w:t xml:space="preserve"> maximum penalty of 50 penalty units. This offence also applies to a delivery person</w:t>
      </w:r>
      <w:r w:rsidR="00D01E58">
        <w:t xml:space="preserve"> as a strict liability offence, carrying</w:t>
      </w:r>
      <w:r>
        <w:t xml:space="preserve"> a maximum penalty of 10 penalty units. </w:t>
      </w:r>
      <w:r>
        <w:rPr>
          <w:rFonts w:asciiTheme="minorHAnsi" w:hAnsiTheme="minorHAnsi" w:cstheme="minorHAnsi"/>
          <w:lang w:eastAsia="zh-TW"/>
        </w:rPr>
        <w:t>The purpose of this offence is to mitigate alcohol-related harm resulting from prolonged and excess</w:t>
      </w:r>
      <w:r w:rsidR="00D01E58">
        <w:rPr>
          <w:rFonts w:asciiTheme="minorHAnsi" w:hAnsiTheme="minorHAnsi" w:cstheme="minorHAnsi"/>
          <w:lang w:eastAsia="zh-TW"/>
        </w:rPr>
        <w:t>ive</w:t>
      </w:r>
      <w:r>
        <w:rPr>
          <w:rFonts w:asciiTheme="minorHAnsi" w:hAnsiTheme="minorHAnsi" w:cstheme="minorHAnsi"/>
          <w:lang w:eastAsia="zh-TW"/>
        </w:rPr>
        <w:t xml:space="preserve"> alcohol consumption by preventing rapid access to alcohol.</w:t>
      </w:r>
    </w:p>
    <w:p w14:paraId="49EA9B22" w14:textId="5DCE06F1" w:rsidR="00817B01" w:rsidRDefault="00817B01" w:rsidP="004E7B3E">
      <w:pPr>
        <w:rPr>
          <w:rFonts w:cstheme="minorHAnsi"/>
        </w:rPr>
      </w:pPr>
      <w:r>
        <w:t xml:space="preserve">New section 143O </w:t>
      </w:r>
      <w:r w:rsidR="00D01E58">
        <w:t>makes it</w:t>
      </w:r>
      <w:r>
        <w:t xml:space="preserve"> an offence </w:t>
      </w:r>
      <w:r w:rsidR="00D01E58">
        <w:t>to</w:t>
      </w:r>
      <w:r w:rsidRPr="00817B01">
        <w:t xml:space="preserve"> </w:t>
      </w:r>
      <w:r>
        <w:t xml:space="preserve">deliver liquor outside </w:t>
      </w:r>
      <w:r w:rsidR="00D01E58">
        <w:t xml:space="preserve">the times prescribed by the Liquor Regulation, </w:t>
      </w:r>
      <w:r w:rsidR="00490EC2" w:rsidRPr="00490EC2">
        <w:t xml:space="preserve">which </w:t>
      </w:r>
      <w:r w:rsidR="00CC5C36">
        <w:t>i</w:t>
      </w:r>
      <w:r w:rsidR="00490EC2">
        <w:t xml:space="preserve">s </w:t>
      </w:r>
      <w:r w:rsidR="00D01E58">
        <w:t xml:space="preserve">10am–10pm (see clause </w:t>
      </w:r>
      <w:r w:rsidR="006140E7">
        <w:t>47</w:t>
      </w:r>
      <w:r w:rsidR="00D01E58">
        <w:t>)</w:t>
      </w:r>
      <w:r>
        <w:t xml:space="preserve">. </w:t>
      </w:r>
      <w:r w:rsidR="00526138">
        <w:t xml:space="preserve">This offence applies to a same-day delivery provider and carries a maximum penalty of 50 penalty units. This offence applies as a strict liability offence to a delivery person who is also a same-day delivery provider, and a delivery person, carrying a maximum penalty of 50 penalty units and 10 penalty units respectively. </w:t>
      </w:r>
      <w:r>
        <w:rPr>
          <w:rFonts w:cstheme="minorHAnsi"/>
        </w:rPr>
        <w:t xml:space="preserve">The purpose of </w:t>
      </w:r>
      <w:r>
        <w:rPr>
          <w:rFonts w:cstheme="minorHAnsi"/>
        </w:rPr>
        <w:lastRenderedPageBreak/>
        <w:t>this offence is to address t</w:t>
      </w:r>
      <w:r w:rsidRPr="00AC05BD">
        <w:rPr>
          <w:rFonts w:cstheme="minorHAnsi"/>
        </w:rPr>
        <w:t>he</w:t>
      </w:r>
      <w:r>
        <w:rPr>
          <w:rFonts w:cstheme="minorHAnsi"/>
        </w:rPr>
        <w:t xml:space="preserve"> higher</w:t>
      </w:r>
      <w:r w:rsidRPr="00AC05BD">
        <w:rPr>
          <w:rFonts w:cstheme="minorHAnsi"/>
        </w:rPr>
        <w:t xml:space="preserve"> risk of alcohol harm </w:t>
      </w:r>
      <w:r>
        <w:rPr>
          <w:rFonts w:cstheme="minorHAnsi"/>
        </w:rPr>
        <w:t>that occurs</w:t>
      </w:r>
      <w:r w:rsidRPr="00AC05BD">
        <w:rPr>
          <w:rFonts w:cstheme="minorHAnsi"/>
        </w:rPr>
        <w:t xml:space="preserve"> later at night</w:t>
      </w:r>
      <w:r>
        <w:rPr>
          <w:rFonts w:cstheme="minorHAnsi"/>
        </w:rPr>
        <w:t xml:space="preserve"> by </w:t>
      </w:r>
      <w:r w:rsidRPr="00AC05BD">
        <w:rPr>
          <w:rFonts w:cstheme="minorHAnsi"/>
        </w:rPr>
        <w:t>reduc</w:t>
      </w:r>
      <w:r>
        <w:rPr>
          <w:rFonts w:cstheme="minorHAnsi"/>
        </w:rPr>
        <w:t>ing</w:t>
      </w:r>
      <w:r w:rsidRPr="00AC05BD">
        <w:rPr>
          <w:rFonts w:cstheme="minorHAnsi"/>
        </w:rPr>
        <w:t xml:space="preserve"> </w:t>
      </w:r>
      <w:r>
        <w:rPr>
          <w:rFonts w:cstheme="minorHAnsi"/>
        </w:rPr>
        <w:t>these</w:t>
      </w:r>
      <w:r w:rsidRPr="00AC05BD">
        <w:rPr>
          <w:rFonts w:cstheme="minorHAnsi"/>
        </w:rPr>
        <w:t xml:space="preserve"> risk</w:t>
      </w:r>
      <w:r>
        <w:rPr>
          <w:rFonts w:cstheme="minorHAnsi"/>
        </w:rPr>
        <w:t>s through limiting the easy</w:t>
      </w:r>
      <w:r w:rsidR="009679F6">
        <w:rPr>
          <w:rFonts w:cstheme="minorHAnsi"/>
        </w:rPr>
        <w:t xml:space="preserve"> overnight</w:t>
      </w:r>
      <w:r>
        <w:rPr>
          <w:rFonts w:cstheme="minorHAnsi"/>
        </w:rPr>
        <w:t xml:space="preserve"> availability of alcohol</w:t>
      </w:r>
      <w:r w:rsidRPr="00AC05BD">
        <w:rPr>
          <w:rFonts w:cstheme="minorHAnsi"/>
        </w:rPr>
        <w:t>.</w:t>
      </w:r>
    </w:p>
    <w:p w14:paraId="2013355A" w14:textId="1B2A6E7C" w:rsidR="00817B01" w:rsidRDefault="00817B01" w:rsidP="004E7B3E">
      <w:pPr>
        <w:rPr>
          <w:rFonts w:cstheme="minorHAnsi"/>
          <w:iCs/>
          <w:lang w:eastAsia="zh-TW"/>
        </w:rPr>
      </w:pPr>
      <w:r>
        <w:rPr>
          <w:rFonts w:cstheme="minorHAnsi"/>
        </w:rPr>
        <w:t>New section 143P</w:t>
      </w:r>
      <w:r w:rsidR="00AC07D3" w:rsidRPr="00AC07D3">
        <w:t xml:space="preserve"> </w:t>
      </w:r>
      <w:r w:rsidR="00D01E58">
        <w:t>makes it</w:t>
      </w:r>
      <w:r w:rsidR="00AC07D3">
        <w:t xml:space="preserve"> an offence </w:t>
      </w:r>
      <w:r w:rsidR="00D01E58">
        <w:t>to</w:t>
      </w:r>
      <w:r w:rsidR="00AC07D3">
        <w:t xml:space="preserve"> deliver liquor to a prohibited public place (bus interchange, bus station, light rail </w:t>
      </w:r>
      <w:proofErr w:type="gramStart"/>
      <w:r w:rsidR="00AC07D3">
        <w:t>stop</w:t>
      </w:r>
      <w:proofErr w:type="gramEnd"/>
      <w:r w:rsidR="00AC07D3">
        <w:t>, a public place that is within 50</w:t>
      </w:r>
      <w:r w:rsidR="002C47BD">
        <w:t xml:space="preserve"> </w:t>
      </w:r>
      <w:r w:rsidR="00AC07D3">
        <w:t>m</w:t>
      </w:r>
      <w:r w:rsidR="002C47BD">
        <w:t>etres</w:t>
      </w:r>
      <w:r w:rsidR="00AC07D3">
        <w:t xml:space="preserve"> of a bus interchange, bus station, light rail </w:t>
      </w:r>
      <w:proofErr w:type="gramStart"/>
      <w:r w:rsidR="00AC07D3">
        <w:t>stop</w:t>
      </w:r>
      <w:proofErr w:type="gramEnd"/>
      <w:r w:rsidR="00AC07D3">
        <w:t xml:space="preserve">, shop, licensed or permitted premises, or a permanent or temporary alcohol-free place). </w:t>
      </w:r>
      <w:r w:rsidR="00CD7FD3">
        <w:t xml:space="preserve">This offence applies to a same-day delivery provider and a delivery person who is also a same-day delivery provider </w:t>
      </w:r>
      <w:r w:rsidR="00526138">
        <w:t>a</w:t>
      </w:r>
      <w:r w:rsidR="00CD7FD3">
        <w:t xml:space="preserve">s a strict liability offence that carries a maximum penalty of 50 penalty units. This offence also applies to a delivery person as a strict liability offence, carrying a maximum penalty of 10 penalty units. </w:t>
      </w:r>
      <w:r w:rsidR="00AC07D3">
        <w:rPr>
          <w:rFonts w:cstheme="minorHAnsi"/>
          <w:iCs/>
          <w:lang w:eastAsia="zh-TW"/>
        </w:rPr>
        <w:t>The purpose of this offence is t</w:t>
      </w:r>
      <w:r w:rsidR="00AC07D3" w:rsidRPr="00EB4107">
        <w:rPr>
          <w:rFonts w:cstheme="minorHAnsi"/>
          <w:iCs/>
          <w:lang w:eastAsia="zh-TW"/>
        </w:rPr>
        <w:t>o expand on current safeguards to further protect the community from harm from same</w:t>
      </w:r>
      <w:r w:rsidR="00AC07D3">
        <w:rPr>
          <w:rFonts w:cstheme="minorHAnsi"/>
          <w:iCs/>
          <w:lang w:eastAsia="zh-TW"/>
        </w:rPr>
        <w:t>-</w:t>
      </w:r>
      <w:r w:rsidR="00AC07D3" w:rsidRPr="00EB4107">
        <w:rPr>
          <w:rFonts w:cstheme="minorHAnsi"/>
          <w:iCs/>
          <w:lang w:eastAsia="zh-TW"/>
        </w:rPr>
        <w:t>day delivery of liquor.</w:t>
      </w:r>
    </w:p>
    <w:p w14:paraId="2804A393" w14:textId="43ED4143" w:rsidR="00AC07D3" w:rsidRDefault="00AC07D3" w:rsidP="004E7B3E">
      <w:pPr>
        <w:rPr>
          <w:rFonts w:cstheme="minorHAnsi"/>
          <w:iCs/>
          <w:lang w:eastAsia="zh-TW"/>
        </w:rPr>
      </w:pPr>
      <w:r>
        <w:rPr>
          <w:rFonts w:cstheme="minorHAnsi"/>
          <w:iCs/>
          <w:lang w:eastAsia="zh-TW"/>
        </w:rPr>
        <w:t>New section 143Q contains three offences in relation to self-exclusion</w:t>
      </w:r>
      <w:r w:rsidR="00CD7FD3">
        <w:rPr>
          <w:rFonts w:cstheme="minorHAnsi"/>
          <w:iCs/>
          <w:lang w:eastAsia="zh-TW"/>
        </w:rPr>
        <w:t xml:space="preserve"> from same-day delivery of liquor, </w:t>
      </w:r>
      <w:r w:rsidR="00055152">
        <w:rPr>
          <w:rFonts w:cstheme="minorHAnsi"/>
          <w:iCs/>
          <w:lang w:eastAsia="zh-TW"/>
        </w:rPr>
        <w:t>making</w:t>
      </w:r>
      <w:r w:rsidR="00CD7FD3">
        <w:rPr>
          <w:rFonts w:cstheme="minorHAnsi"/>
          <w:iCs/>
          <w:lang w:eastAsia="zh-TW"/>
        </w:rPr>
        <w:t xml:space="preserve"> it an offence to</w:t>
      </w:r>
      <w:r>
        <w:rPr>
          <w:rFonts w:cstheme="minorHAnsi"/>
          <w:iCs/>
          <w:lang w:eastAsia="zh-TW"/>
        </w:rPr>
        <w:t>:</w:t>
      </w:r>
    </w:p>
    <w:p w14:paraId="27BA735E" w14:textId="470B7767" w:rsidR="00AC07D3" w:rsidRDefault="00CD7FD3" w:rsidP="00AC07D3">
      <w:pPr>
        <w:pStyle w:val="ListParagraph"/>
        <w:numPr>
          <w:ilvl w:val="0"/>
          <w:numId w:val="15"/>
        </w:numPr>
      </w:pPr>
      <w:r>
        <w:t>f</w:t>
      </w:r>
      <w:r w:rsidR="00DE266F">
        <w:t xml:space="preserve">ail to provide an option for the customer to self-exclude from the supply and direct marketing of same-day delivery of </w:t>
      </w:r>
      <w:proofErr w:type="gramStart"/>
      <w:r w:rsidR="00DE266F">
        <w:t>liquor</w:t>
      </w:r>
      <w:r>
        <w:t>;</w:t>
      </w:r>
      <w:proofErr w:type="gramEnd"/>
    </w:p>
    <w:p w14:paraId="5BBA849D" w14:textId="21BD5238" w:rsidR="00DE266F" w:rsidRDefault="00CD7FD3" w:rsidP="00AC07D3">
      <w:pPr>
        <w:pStyle w:val="ListParagraph"/>
        <w:numPr>
          <w:ilvl w:val="0"/>
          <w:numId w:val="15"/>
        </w:numPr>
      </w:pPr>
      <w:r>
        <w:t>t</w:t>
      </w:r>
      <w:r w:rsidR="00DE266F">
        <w:t>ak</w:t>
      </w:r>
      <w:r>
        <w:t>e</w:t>
      </w:r>
      <w:r w:rsidR="00DE266F">
        <w:t xml:space="preserve"> an order of liquor</w:t>
      </w:r>
      <w:r>
        <w:t xml:space="preserve"> </w:t>
      </w:r>
      <w:r w:rsidR="00DE266F">
        <w:t xml:space="preserve">from </w:t>
      </w:r>
      <w:r>
        <w:t xml:space="preserve">or deliver an order of liquor to </w:t>
      </w:r>
      <w:r w:rsidR="00DE266F">
        <w:t>a self-excluded person</w:t>
      </w:r>
      <w:r>
        <w:t>; and</w:t>
      </w:r>
    </w:p>
    <w:p w14:paraId="7B5E3BEE" w14:textId="2931C4E5" w:rsidR="00DE266F" w:rsidRDefault="00CD7FD3" w:rsidP="00DE266F">
      <w:pPr>
        <w:pStyle w:val="ListParagraph"/>
        <w:numPr>
          <w:ilvl w:val="0"/>
          <w:numId w:val="15"/>
        </w:numPr>
        <w:spacing w:after="200" w:line="276" w:lineRule="auto"/>
        <w:ind w:left="714" w:hanging="357"/>
      </w:pPr>
      <w:r>
        <w:t>m</w:t>
      </w:r>
      <w:r w:rsidR="00DE266F">
        <w:t>arket to a self-excluded person about same-day delivery of liquor.</w:t>
      </w:r>
    </w:p>
    <w:p w14:paraId="135DCD5C" w14:textId="4C2714D5" w:rsidR="00DE266F" w:rsidRDefault="00CD7FD3" w:rsidP="00DE266F">
      <w:pPr>
        <w:rPr>
          <w:rFonts w:cstheme="minorHAnsi"/>
          <w:lang w:eastAsia="zh-TW"/>
        </w:rPr>
      </w:pPr>
      <w:r>
        <w:t>These offences apply to a same-day delivery provider, and are strict liability offences, carrying a maximum penalty of 50 penalty units.</w:t>
      </w:r>
      <w:r w:rsidRPr="00817B01">
        <w:rPr>
          <w:rFonts w:cstheme="minorHAnsi"/>
          <w:lang w:eastAsia="zh-TW"/>
        </w:rPr>
        <w:t xml:space="preserve"> </w:t>
      </w:r>
      <w:r w:rsidR="00DE266F">
        <w:rPr>
          <w:rFonts w:cstheme="minorHAnsi"/>
          <w:lang w:eastAsia="zh-TW"/>
        </w:rPr>
        <w:t>The purpose of these offences is t</w:t>
      </w:r>
      <w:r w:rsidR="00DE266F" w:rsidRPr="00AD7BFC">
        <w:rPr>
          <w:rFonts w:cstheme="minorHAnsi"/>
          <w:lang w:eastAsia="zh-TW"/>
        </w:rPr>
        <w:t xml:space="preserve">o reduce harm from </w:t>
      </w:r>
      <w:r w:rsidR="00DE266F">
        <w:rPr>
          <w:rFonts w:cstheme="minorHAnsi"/>
          <w:lang w:eastAsia="zh-TW"/>
        </w:rPr>
        <w:t>liquor</w:t>
      </w:r>
      <w:r w:rsidR="00DE266F" w:rsidRPr="00AD7BFC">
        <w:rPr>
          <w:rFonts w:cstheme="minorHAnsi"/>
          <w:lang w:eastAsia="zh-TW"/>
        </w:rPr>
        <w:t xml:space="preserve"> for those </w:t>
      </w:r>
      <w:r w:rsidR="00DE266F">
        <w:rPr>
          <w:rFonts w:cstheme="minorHAnsi"/>
          <w:lang w:eastAsia="zh-TW"/>
        </w:rPr>
        <w:t>recovering from or at risk of alcohol</w:t>
      </w:r>
      <w:r w:rsidR="00CF282C">
        <w:rPr>
          <w:rFonts w:cstheme="minorHAnsi"/>
          <w:lang w:eastAsia="zh-TW"/>
        </w:rPr>
        <w:t>-</w:t>
      </w:r>
      <w:r w:rsidR="00DE266F">
        <w:rPr>
          <w:rFonts w:cstheme="minorHAnsi"/>
          <w:lang w:eastAsia="zh-TW"/>
        </w:rPr>
        <w:t>use disorder</w:t>
      </w:r>
      <w:r w:rsidR="00DE266F" w:rsidRPr="00AD7BFC">
        <w:rPr>
          <w:rFonts w:cstheme="minorHAnsi"/>
          <w:lang w:eastAsia="zh-TW"/>
        </w:rPr>
        <w:t>.</w:t>
      </w:r>
    </w:p>
    <w:p w14:paraId="58DF897F" w14:textId="33FAB3DC" w:rsidR="00425054" w:rsidRPr="00AB41D2" w:rsidRDefault="00425054" w:rsidP="00DE266F">
      <w:pPr>
        <w:rPr>
          <w:rFonts w:cstheme="minorHAnsi"/>
          <w:u w:val="single"/>
          <w:lang w:eastAsia="zh-TW"/>
        </w:rPr>
      </w:pPr>
      <w:r>
        <w:rPr>
          <w:rFonts w:cstheme="minorHAnsi"/>
          <w:u w:val="single"/>
          <w:lang w:eastAsia="zh-TW"/>
        </w:rPr>
        <w:t>New division 8A.4</w:t>
      </w:r>
    </w:p>
    <w:p w14:paraId="27E0A481" w14:textId="18EE368E" w:rsidR="00DE266F" w:rsidRDefault="00DE266F" w:rsidP="00DE266F">
      <w:pPr>
        <w:rPr>
          <w:rFonts w:cstheme="minorHAnsi"/>
        </w:rPr>
      </w:pPr>
      <w:r>
        <w:t xml:space="preserve">New section 143R </w:t>
      </w:r>
      <w:r w:rsidR="0046214E">
        <w:t xml:space="preserve">requires a same-day delivery provider (that is, each person that has day-to-day control of delivery operations) and delivery </w:t>
      </w:r>
      <w:r w:rsidR="00AD68A6">
        <w:t>people</w:t>
      </w:r>
      <w:r w:rsidR="0046214E">
        <w:t xml:space="preserve"> to hold a current same-day delivery RSA certificate.</w:t>
      </w:r>
      <w:r>
        <w:t xml:space="preserve"> </w:t>
      </w:r>
      <w:r w:rsidR="0046214E">
        <w:t xml:space="preserve">A contravention of this section is a strict liability offence, carrying a maximum penalty of 50 penalty units for a same-day delivery provider, and 10 penalty units for a delivery person. </w:t>
      </w:r>
      <w:r w:rsidR="00705AA0">
        <w:rPr>
          <w:rFonts w:cstheme="minorHAnsi"/>
          <w:lang w:eastAsia="zh-TW"/>
        </w:rPr>
        <w:t xml:space="preserve">The purpose of these offences is to </w:t>
      </w:r>
      <w:r w:rsidR="00705AA0" w:rsidRPr="00AD7BFC">
        <w:rPr>
          <w:rFonts w:cstheme="minorHAnsi"/>
          <w:lang w:eastAsia="zh-TW"/>
        </w:rPr>
        <w:t>expand existing RSA requirements to apply to same</w:t>
      </w:r>
      <w:r w:rsidR="00705AA0">
        <w:rPr>
          <w:rFonts w:cstheme="minorHAnsi"/>
          <w:lang w:eastAsia="zh-TW"/>
        </w:rPr>
        <w:t>-</w:t>
      </w:r>
      <w:r w:rsidR="00705AA0" w:rsidRPr="00AD7BFC">
        <w:rPr>
          <w:rFonts w:cstheme="minorHAnsi"/>
          <w:lang w:eastAsia="zh-TW"/>
        </w:rPr>
        <w:t>day delivery providers and employees. It is intended as a measure to educate, support and protect the safety of same</w:t>
      </w:r>
      <w:r w:rsidR="00705AA0">
        <w:rPr>
          <w:rFonts w:cstheme="minorHAnsi"/>
          <w:lang w:eastAsia="zh-TW"/>
        </w:rPr>
        <w:t>-</w:t>
      </w:r>
      <w:r w:rsidR="00705AA0" w:rsidRPr="00AD7BFC">
        <w:rPr>
          <w:rFonts w:cstheme="minorHAnsi"/>
          <w:lang w:eastAsia="zh-TW"/>
        </w:rPr>
        <w:t xml:space="preserve">day delivery </w:t>
      </w:r>
      <w:r w:rsidR="00AD68A6">
        <w:rPr>
          <w:rFonts w:cstheme="minorHAnsi"/>
          <w:lang w:eastAsia="zh-TW"/>
        </w:rPr>
        <w:t>people</w:t>
      </w:r>
      <w:r w:rsidR="00705AA0" w:rsidRPr="00AD7BFC">
        <w:rPr>
          <w:rFonts w:cstheme="minorHAnsi"/>
          <w:lang w:eastAsia="zh-TW"/>
        </w:rPr>
        <w:t xml:space="preserve"> and ensure that </w:t>
      </w:r>
      <w:r w:rsidR="00705AA0" w:rsidRPr="00AC05BD">
        <w:rPr>
          <w:rFonts w:cstheme="minorHAnsi"/>
        </w:rPr>
        <w:t xml:space="preserve">they understand their roles, rights and responsibilities in refusing delivery of </w:t>
      </w:r>
      <w:r w:rsidR="00705AA0">
        <w:rPr>
          <w:rFonts w:cstheme="minorHAnsi"/>
        </w:rPr>
        <w:t>liquor</w:t>
      </w:r>
      <w:r w:rsidR="00705AA0" w:rsidRPr="00AC05BD">
        <w:rPr>
          <w:rFonts w:cstheme="minorHAnsi"/>
        </w:rPr>
        <w:t>.</w:t>
      </w:r>
    </w:p>
    <w:p w14:paraId="716A9822" w14:textId="2668ABCB" w:rsidR="00705AA0" w:rsidRDefault="00705AA0" w:rsidP="00DE266F">
      <w:r>
        <w:t xml:space="preserve">New section 143S </w:t>
      </w:r>
      <w:r w:rsidR="0046214E">
        <w:t>makes it</w:t>
      </w:r>
      <w:r>
        <w:t xml:space="preserve"> an offence </w:t>
      </w:r>
      <w:r w:rsidR="0046214E">
        <w:t>to</w:t>
      </w:r>
      <w:r>
        <w:t xml:space="preserve"> fail to keep a copy of current same-day delivery RSA certificates for the </w:t>
      </w:r>
      <w:r w:rsidR="0046214E">
        <w:t xml:space="preserve">same-day delivery </w:t>
      </w:r>
      <w:r>
        <w:t xml:space="preserve">provider, individuals who have day-to-day control of same-day delivery operations, and delivery </w:t>
      </w:r>
      <w:r w:rsidR="00AD68A6">
        <w:t>people</w:t>
      </w:r>
      <w:r>
        <w:t xml:space="preserve"> who make same-day deliveries. </w:t>
      </w:r>
      <w:r w:rsidR="006231D5">
        <w:t>This offence applies to a same-day delivery provider, and is a strict liability offence, carrying a maximum penalty of 20 penalty units.</w:t>
      </w:r>
      <w:r w:rsidR="006231D5" w:rsidRPr="00817B01">
        <w:rPr>
          <w:rFonts w:cstheme="minorHAnsi"/>
          <w:lang w:eastAsia="zh-TW"/>
        </w:rPr>
        <w:t xml:space="preserve"> </w:t>
      </w:r>
      <w:r>
        <w:t xml:space="preserve">The purpose of this offence is to ensure </w:t>
      </w:r>
      <w:r w:rsidR="006231D5">
        <w:t xml:space="preserve">appropriate </w:t>
      </w:r>
      <w:r>
        <w:t>record-keeping and compliance.</w:t>
      </w:r>
    </w:p>
    <w:p w14:paraId="75D5F5EC" w14:textId="67D697EA" w:rsidR="00425054" w:rsidRPr="00AB41D2" w:rsidRDefault="00425054" w:rsidP="00DE266F">
      <w:pPr>
        <w:rPr>
          <w:u w:val="single"/>
        </w:rPr>
      </w:pPr>
      <w:r>
        <w:rPr>
          <w:u w:val="single"/>
        </w:rPr>
        <w:t>New division 8A.5</w:t>
      </w:r>
    </w:p>
    <w:p w14:paraId="5565D957" w14:textId="3507585F" w:rsidR="00705AA0" w:rsidRDefault="00705AA0" w:rsidP="00DE266F">
      <w:r>
        <w:t xml:space="preserve">New section 143T </w:t>
      </w:r>
      <w:r w:rsidR="006231D5">
        <w:t>makes it</w:t>
      </w:r>
      <w:r>
        <w:t xml:space="preserve"> an offence</w:t>
      </w:r>
      <w:r w:rsidR="00F238CA">
        <w:t xml:space="preserve"> </w:t>
      </w:r>
      <w:r w:rsidR="006231D5">
        <w:t>to fail</w:t>
      </w:r>
      <w:r w:rsidR="00F238CA">
        <w:t xml:space="preserve"> to verify the customer’s age when the order is made. </w:t>
      </w:r>
      <w:r w:rsidR="006231D5">
        <w:t>This offence applies to a same-day delivery provider, and is a strict liability offence, carrying a maximum penalty of 50 penalty units.</w:t>
      </w:r>
      <w:r w:rsidR="006231D5" w:rsidRPr="00817B01">
        <w:rPr>
          <w:rFonts w:cstheme="minorHAnsi"/>
          <w:lang w:eastAsia="zh-TW"/>
        </w:rPr>
        <w:t xml:space="preserve"> </w:t>
      </w:r>
      <w:r w:rsidR="00F238CA">
        <w:t>The purpose of this offence is to ensure that liquor is not being purchased by a person under 18 years of age, as per the requirements of the Liquor Act.</w:t>
      </w:r>
    </w:p>
    <w:p w14:paraId="059C506E" w14:textId="06FAC896" w:rsidR="00F238CA" w:rsidRDefault="00F238CA" w:rsidP="00DE266F">
      <w:pPr>
        <w:rPr>
          <w:rFonts w:cstheme="minorHAnsi"/>
          <w:iCs/>
          <w:lang w:eastAsia="zh-TW"/>
        </w:rPr>
      </w:pPr>
      <w:r>
        <w:lastRenderedPageBreak/>
        <w:t xml:space="preserve">New section 143U </w:t>
      </w:r>
      <w:r w:rsidR="00201300">
        <w:t>makes it</w:t>
      </w:r>
      <w:r>
        <w:t xml:space="preserve"> an offence </w:t>
      </w:r>
      <w:r w:rsidR="00201300">
        <w:t>to</w:t>
      </w:r>
      <w:r>
        <w:t xml:space="preserve"> supply liquor by same-day delivery to a child or young person. </w:t>
      </w:r>
      <w:r w:rsidR="00201300">
        <w:t xml:space="preserve">This offence applies to a same-day delivery provider and carries a maximum penalty of 50 penalty units. This offence applies </w:t>
      </w:r>
      <w:r w:rsidR="003C1E55">
        <w:t xml:space="preserve">as a strict liability offence </w:t>
      </w:r>
      <w:r w:rsidR="00201300">
        <w:t xml:space="preserve">to a delivery person who is also a same-day delivery provider, and a delivery person, carrying a maximum penalty of </w:t>
      </w:r>
      <w:r w:rsidR="003C1E55">
        <w:t xml:space="preserve">50 penalty units and </w:t>
      </w:r>
      <w:r w:rsidR="00201300">
        <w:t>10 penalty units</w:t>
      </w:r>
      <w:r w:rsidR="00526138">
        <w:t>,</w:t>
      </w:r>
      <w:r w:rsidR="003C1E55">
        <w:t xml:space="preserve"> respectively</w:t>
      </w:r>
      <w:r w:rsidR="00201300">
        <w:t xml:space="preserve">. </w:t>
      </w:r>
      <w:r w:rsidR="003C1E55">
        <w:t xml:space="preserve">It is a defence to the same-day delivery provider or the delivery person if the young person was at least 16 years old and had shown an identification document identifying them as an adult. </w:t>
      </w:r>
      <w:r>
        <w:rPr>
          <w:rFonts w:cstheme="minorHAnsi"/>
          <w:iCs/>
          <w:lang w:eastAsia="zh-TW"/>
        </w:rPr>
        <w:t>The purpose of this offence is t</w:t>
      </w:r>
      <w:r w:rsidRPr="00EB4107">
        <w:rPr>
          <w:rFonts w:cstheme="minorHAnsi"/>
          <w:iCs/>
          <w:lang w:eastAsia="zh-TW"/>
        </w:rPr>
        <w:t>o expand on current safeguards to further protect the community from harm from same</w:t>
      </w:r>
      <w:r>
        <w:rPr>
          <w:rFonts w:cstheme="minorHAnsi"/>
          <w:iCs/>
          <w:lang w:eastAsia="zh-TW"/>
        </w:rPr>
        <w:t>-</w:t>
      </w:r>
      <w:r w:rsidRPr="00EB4107">
        <w:rPr>
          <w:rFonts w:cstheme="minorHAnsi"/>
          <w:iCs/>
          <w:lang w:eastAsia="zh-TW"/>
        </w:rPr>
        <w:t>day delivery of liquor.</w:t>
      </w:r>
    </w:p>
    <w:p w14:paraId="2800B0AC" w14:textId="77777777" w:rsidR="006140E7" w:rsidRDefault="006140E7" w:rsidP="006140E7">
      <w:r w:rsidRPr="00AB41D2">
        <w:t>New section 143V gives the delivery person discretion to refuse to supply the liquor if the person receiving the order does not show an identification document to prove they are at least 18 years old.</w:t>
      </w:r>
    </w:p>
    <w:p w14:paraId="1E5F93AF" w14:textId="0C1C22D1" w:rsidR="009B7E03" w:rsidRDefault="009B7E03" w:rsidP="00DE266F">
      <w:pPr>
        <w:rPr>
          <w:rFonts w:cstheme="minorHAnsi"/>
          <w:iCs/>
          <w:lang w:eastAsia="zh-TW"/>
        </w:rPr>
      </w:pPr>
      <w:r>
        <w:rPr>
          <w:rFonts w:cstheme="minorHAnsi"/>
          <w:iCs/>
          <w:lang w:eastAsia="zh-TW"/>
        </w:rPr>
        <w:t xml:space="preserve">New section 143W </w:t>
      </w:r>
      <w:r w:rsidR="003C1E55">
        <w:rPr>
          <w:rFonts w:cstheme="minorHAnsi"/>
          <w:iCs/>
          <w:lang w:eastAsia="zh-TW"/>
        </w:rPr>
        <w:t>makes it</w:t>
      </w:r>
      <w:r>
        <w:rPr>
          <w:rFonts w:cstheme="minorHAnsi"/>
          <w:iCs/>
          <w:lang w:eastAsia="zh-TW"/>
        </w:rPr>
        <w:t xml:space="preserve"> an offence </w:t>
      </w:r>
      <w:r w:rsidR="009679F6">
        <w:rPr>
          <w:rFonts w:cstheme="minorHAnsi"/>
          <w:iCs/>
          <w:lang w:eastAsia="zh-TW"/>
        </w:rPr>
        <w:t xml:space="preserve">to </w:t>
      </w:r>
      <w:r>
        <w:t xml:space="preserve">supply liquor by same-day delivery to a person who is intoxicated. </w:t>
      </w:r>
      <w:r w:rsidR="003C1E55">
        <w:t>This offence applies to a same-day delivery provider and carries a maximum penalty of 50 penalty units. This offence applies as a strict liability offence to a delivery person who is also a same-day delivery provider, and a delivery person, carrying a maximum penalty of 50 penalty units and 10 penalty units</w:t>
      </w:r>
      <w:r w:rsidR="00526138">
        <w:t>,</w:t>
      </w:r>
      <w:r w:rsidR="003C1E55">
        <w:t xml:space="preserve"> respectively. </w:t>
      </w:r>
      <w:r>
        <w:rPr>
          <w:rFonts w:cstheme="minorHAnsi"/>
          <w:iCs/>
          <w:lang w:eastAsia="zh-TW"/>
        </w:rPr>
        <w:t>The purpose of this offence is t</w:t>
      </w:r>
      <w:r w:rsidRPr="00EB4107">
        <w:rPr>
          <w:rFonts w:cstheme="minorHAnsi"/>
          <w:iCs/>
          <w:lang w:eastAsia="zh-TW"/>
        </w:rPr>
        <w:t>o expand on current safeguards to further protect the community from harm from same</w:t>
      </w:r>
      <w:r>
        <w:rPr>
          <w:rFonts w:cstheme="minorHAnsi"/>
          <w:iCs/>
          <w:lang w:eastAsia="zh-TW"/>
        </w:rPr>
        <w:t>-</w:t>
      </w:r>
      <w:r w:rsidRPr="00EB4107">
        <w:rPr>
          <w:rFonts w:cstheme="minorHAnsi"/>
          <w:iCs/>
          <w:lang w:eastAsia="zh-TW"/>
        </w:rPr>
        <w:t>day delivery of liquor.</w:t>
      </w:r>
    </w:p>
    <w:p w14:paraId="759BC74A" w14:textId="36452B49" w:rsidR="009B7E03" w:rsidRDefault="009B7E03" w:rsidP="00DE266F">
      <w:pPr>
        <w:rPr>
          <w:rFonts w:asciiTheme="minorHAnsi" w:hAnsiTheme="minorHAnsi" w:cstheme="minorHAnsi"/>
          <w:lang w:eastAsia="zh-TW"/>
        </w:rPr>
      </w:pPr>
      <w:r>
        <w:rPr>
          <w:rFonts w:cstheme="minorHAnsi"/>
          <w:iCs/>
          <w:lang w:eastAsia="zh-TW"/>
        </w:rPr>
        <w:t xml:space="preserve">New section 143X </w:t>
      </w:r>
      <w:r w:rsidR="003C1E55">
        <w:rPr>
          <w:rFonts w:cstheme="minorHAnsi"/>
          <w:iCs/>
          <w:lang w:eastAsia="zh-TW"/>
        </w:rPr>
        <w:t>makes it</w:t>
      </w:r>
      <w:r>
        <w:rPr>
          <w:rFonts w:cstheme="minorHAnsi"/>
          <w:iCs/>
          <w:lang w:eastAsia="zh-TW"/>
        </w:rPr>
        <w:t xml:space="preserve"> an offence </w:t>
      </w:r>
      <w:r w:rsidR="003C1E55">
        <w:t>to</w:t>
      </w:r>
      <w:r>
        <w:t xml:space="preserve"> leav</w:t>
      </w:r>
      <w:r w:rsidR="003C1E55">
        <w:t>e</w:t>
      </w:r>
      <w:r>
        <w:t xml:space="preserve"> </w:t>
      </w:r>
      <w:r w:rsidR="003C1E55">
        <w:t>a</w:t>
      </w:r>
      <w:r>
        <w:t xml:space="preserve"> delivery of liquor unattended at the place of delivery. </w:t>
      </w:r>
      <w:r w:rsidR="003C1E55">
        <w:t>This offence applies to a same-day delivery provider and carries a maximum penalty of 50 penalty units. This offence applies as a strict liability offence to a delivery person who is also a same-day delivery provider, and a delivery person, carrying a maximum penalty of 50 penalty units and 10 penalty units</w:t>
      </w:r>
      <w:r w:rsidR="00526138">
        <w:t>,</w:t>
      </w:r>
      <w:r w:rsidR="003C1E55">
        <w:t xml:space="preserve"> respectively. </w:t>
      </w:r>
      <w:r>
        <w:rPr>
          <w:rFonts w:asciiTheme="minorHAnsi" w:hAnsiTheme="minorHAnsi" w:cstheme="minorHAnsi"/>
          <w:lang w:eastAsia="zh-TW"/>
        </w:rPr>
        <w:t>The purpose of this offence is t</w:t>
      </w:r>
      <w:r w:rsidRPr="00AD7BFC">
        <w:rPr>
          <w:rFonts w:asciiTheme="minorHAnsi" w:hAnsiTheme="minorHAnsi" w:cstheme="minorHAnsi"/>
          <w:lang w:eastAsia="zh-TW"/>
        </w:rPr>
        <w:t xml:space="preserve">o ensure that </w:t>
      </w:r>
      <w:r>
        <w:rPr>
          <w:rFonts w:asciiTheme="minorHAnsi" w:hAnsiTheme="minorHAnsi" w:cstheme="minorHAnsi"/>
          <w:lang w:eastAsia="zh-TW"/>
        </w:rPr>
        <w:t>liquor</w:t>
      </w:r>
      <w:r w:rsidRPr="00AD7BFC">
        <w:rPr>
          <w:rFonts w:asciiTheme="minorHAnsi" w:hAnsiTheme="minorHAnsi" w:cstheme="minorHAnsi"/>
          <w:lang w:eastAsia="zh-TW"/>
        </w:rPr>
        <w:t xml:space="preserve"> is not delivered to minors </w:t>
      </w:r>
      <w:r w:rsidR="00055152">
        <w:rPr>
          <w:rFonts w:asciiTheme="minorHAnsi" w:hAnsiTheme="minorHAnsi" w:cstheme="minorHAnsi"/>
          <w:lang w:eastAsia="zh-TW"/>
        </w:rPr>
        <w:t>and is safely delivered to the appropriate person</w:t>
      </w:r>
      <w:r>
        <w:rPr>
          <w:rFonts w:asciiTheme="minorHAnsi" w:hAnsiTheme="minorHAnsi" w:cstheme="minorHAnsi"/>
          <w:lang w:eastAsia="zh-TW"/>
        </w:rPr>
        <w:t>.</w:t>
      </w:r>
    </w:p>
    <w:p w14:paraId="37647B60" w14:textId="50E3731D" w:rsidR="00425054" w:rsidRPr="00AB41D2" w:rsidRDefault="00425054" w:rsidP="00DE266F">
      <w:pPr>
        <w:rPr>
          <w:rFonts w:asciiTheme="minorHAnsi" w:hAnsiTheme="minorHAnsi" w:cstheme="minorHAnsi"/>
          <w:u w:val="single"/>
          <w:lang w:eastAsia="zh-TW"/>
        </w:rPr>
      </w:pPr>
      <w:r>
        <w:rPr>
          <w:rFonts w:asciiTheme="minorHAnsi" w:hAnsiTheme="minorHAnsi" w:cstheme="minorHAnsi"/>
          <w:u w:val="single"/>
          <w:lang w:eastAsia="zh-TW"/>
        </w:rPr>
        <w:t>New division 8A.6</w:t>
      </w:r>
    </w:p>
    <w:p w14:paraId="60525231" w14:textId="29A41EE1" w:rsidR="009B7E03" w:rsidRDefault="009B7E03" w:rsidP="00DE266F">
      <w:pPr>
        <w:rPr>
          <w:rFonts w:cstheme="minorHAnsi"/>
          <w:iCs/>
          <w:lang w:eastAsia="zh-TW"/>
        </w:rPr>
      </w:pPr>
      <w:r>
        <w:rPr>
          <w:rFonts w:cstheme="minorHAnsi"/>
          <w:lang w:eastAsia="zh-TW"/>
        </w:rPr>
        <w:t xml:space="preserve">New section 143Y </w:t>
      </w:r>
      <w:r w:rsidR="003C1E55">
        <w:rPr>
          <w:rFonts w:cstheme="minorHAnsi"/>
          <w:lang w:eastAsia="zh-TW"/>
        </w:rPr>
        <w:t>makes it</w:t>
      </w:r>
      <w:r>
        <w:rPr>
          <w:rFonts w:cstheme="minorHAnsi"/>
          <w:lang w:eastAsia="zh-TW"/>
        </w:rPr>
        <w:t xml:space="preserve"> an offence </w:t>
      </w:r>
      <w:r w:rsidR="003C1E55">
        <w:rPr>
          <w:rFonts w:cstheme="minorHAnsi"/>
          <w:lang w:eastAsia="zh-TW"/>
        </w:rPr>
        <w:t>to</w:t>
      </w:r>
      <w:r>
        <w:rPr>
          <w:rFonts w:cstheme="minorHAnsi"/>
          <w:lang w:eastAsia="zh-TW"/>
        </w:rPr>
        <w:t xml:space="preserve"> </w:t>
      </w:r>
      <w:r>
        <w:t>a</w:t>
      </w:r>
      <w:r w:rsidRPr="000F0275">
        <w:t>bus</w:t>
      </w:r>
      <w:r w:rsidR="003C1E55">
        <w:t>e</w:t>
      </w:r>
      <w:r w:rsidRPr="000F0275">
        <w:t>, threaten or intimidat</w:t>
      </w:r>
      <w:r w:rsidR="003C1E55">
        <w:t>e</w:t>
      </w:r>
      <w:r w:rsidRPr="000F0275">
        <w:t xml:space="preserve"> a delivery person because they refused to supply the liquor as required under the Liquor Act.</w:t>
      </w:r>
      <w:r>
        <w:t xml:space="preserve"> </w:t>
      </w:r>
      <w:r w:rsidR="003C1E55">
        <w:t>This offence applies to any person at the place of delivery, and is a strict liability offence, carrying a maximum penalty of 10 penalty units.</w:t>
      </w:r>
      <w:r w:rsidR="003C1E55" w:rsidRPr="00817B01">
        <w:rPr>
          <w:rFonts w:cstheme="minorHAnsi"/>
          <w:lang w:eastAsia="zh-TW"/>
        </w:rPr>
        <w:t xml:space="preserve"> </w:t>
      </w:r>
      <w:r>
        <w:rPr>
          <w:rFonts w:cstheme="minorHAnsi"/>
          <w:iCs/>
          <w:lang w:eastAsia="zh-TW"/>
        </w:rPr>
        <w:t>The purpose of this offence is t</w:t>
      </w:r>
      <w:r w:rsidRPr="00EB4107">
        <w:rPr>
          <w:rFonts w:cstheme="minorHAnsi"/>
          <w:iCs/>
          <w:lang w:eastAsia="zh-TW"/>
        </w:rPr>
        <w:t xml:space="preserve">o expand on current safeguards to further protect </w:t>
      </w:r>
      <w:r>
        <w:rPr>
          <w:rFonts w:cstheme="minorHAnsi"/>
          <w:iCs/>
          <w:lang w:eastAsia="zh-TW"/>
        </w:rPr>
        <w:t xml:space="preserve">same-day delivery drivers </w:t>
      </w:r>
      <w:r w:rsidRPr="00EB4107">
        <w:rPr>
          <w:rFonts w:cstheme="minorHAnsi"/>
          <w:iCs/>
          <w:lang w:eastAsia="zh-TW"/>
        </w:rPr>
        <w:t xml:space="preserve">from harm </w:t>
      </w:r>
      <w:r>
        <w:rPr>
          <w:rFonts w:cstheme="minorHAnsi"/>
          <w:iCs/>
          <w:lang w:eastAsia="zh-TW"/>
        </w:rPr>
        <w:t xml:space="preserve">as they </w:t>
      </w:r>
      <w:r w:rsidRPr="002D1EF8">
        <w:t>comply with RSA</w:t>
      </w:r>
      <w:r>
        <w:t xml:space="preserve"> requirements</w:t>
      </w:r>
      <w:r w:rsidRPr="00EB4107">
        <w:rPr>
          <w:rFonts w:cstheme="minorHAnsi"/>
          <w:iCs/>
          <w:lang w:eastAsia="zh-TW"/>
        </w:rPr>
        <w:t>.</w:t>
      </w:r>
    </w:p>
    <w:p w14:paraId="719A3337" w14:textId="2A6D8330" w:rsidR="009B7E03" w:rsidRDefault="009B7E03" w:rsidP="00DE266F">
      <w:pPr>
        <w:rPr>
          <w:rFonts w:cstheme="minorHAnsi"/>
          <w:iCs/>
          <w:lang w:eastAsia="zh-TW"/>
        </w:rPr>
      </w:pPr>
      <w:r>
        <w:t xml:space="preserve">New section 143Z </w:t>
      </w:r>
      <w:r w:rsidR="00C8763F">
        <w:t>makes it</w:t>
      </w:r>
      <w:r>
        <w:t xml:space="preserve"> an offence </w:t>
      </w:r>
      <w:r w:rsidR="00C8763F">
        <w:t>to fail</w:t>
      </w:r>
      <w:r>
        <w:t xml:space="preserve"> to give the Commissioner an incident report within 24 hours, concerning abusive, threatening or intimidating behaviour towards a delivery person at the place of delivery, or the refusal to show a delivery person an identification document</w:t>
      </w:r>
      <w:r w:rsidR="001705B4">
        <w:t>, or other incidents prescribed by legislation</w:t>
      </w:r>
      <w:r>
        <w:t xml:space="preserve">. </w:t>
      </w:r>
      <w:r w:rsidR="001705B4">
        <w:t xml:space="preserve">The incident report must contain details of the incident (such as, date and time, and description of events), the names, addresses and contact details of all involved parties, the action taken by the same-day delivery provider or delivery person, and a police report reference number, if reported. This offence applies to a same-day delivery </w:t>
      </w:r>
      <w:proofErr w:type="gramStart"/>
      <w:r w:rsidR="001705B4">
        <w:t>provider, and</w:t>
      </w:r>
      <w:proofErr w:type="gramEnd"/>
      <w:r w:rsidR="001705B4">
        <w:t xml:space="preserve"> </w:t>
      </w:r>
      <w:r w:rsidR="00443024">
        <w:t>carries</w:t>
      </w:r>
      <w:r w:rsidR="001705B4">
        <w:t xml:space="preserve"> a maximum penalty of 10 penalty units.</w:t>
      </w:r>
      <w:r w:rsidR="001705B4" w:rsidRPr="00817B01">
        <w:rPr>
          <w:rFonts w:cstheme="minorHAnsi"/>
          <w:lang w:eastAsia="zh-TW"/>
        </w:rPr>
        <w:t xml:space="preserve"> </w:t>
      </w:r>
      <w:r>
        <w:rPr>
          <w:rFonts w:cstheme="minorHAnsi"/>
          <w:iCs/>
          <w:lang w:eastAsia="zh-TW"/>
        </w:rPr>
        <w:t>The purpose of this offence is t</w:t>
      </w:r>
      <w:r w:rsidRPr="00EB4107">
        <w:rPr>
          <w:rFonts w:cstheme="minorHAnsi"/>
          <w:iCs/>
          <w:lang w:eastAsia="zh-TW"/>
        </w:rPr>
        <w:t xml:space="preserve">o expand on current </w:t>
      </w:r>
      <w:r>
        <w:rPr>
          <w:rFonts w:cstheme="minorHAnsi"/>
          <w:iCs/>
          <w:lang w:eastAsia="zh-TW"/>
        </w:rPr>
        <w:t>incident reporting requirements</w:t>
      </w:r>
      <w:r w:rsidRPr="00EB4107">
        <w:rPr>
          <w:rFonts w:cstheme="minorHAnsi"/>
          <w:iCs/>
          <w:lang w:eastAsia="zh-TW"/>
        </w:rPr>
        <w:t xml:space="preserve"> to further protect the community from harm from same</w:t>
      </w:r>
      <w:r>
        <w:rPr>
          <w:rFonts w:cstheme="minorHAnsi"/>
          <w:iCs/>
          <w:lang w:eastAsia="zh-TW"/>
        </w:rPr>
        <w:t>-</w:t>
      </w:r>
      <w:r w:rsidRPr="00EB4107">
        <w:rPr>
          <w:rFonts w:cstheme="minorHAnsi"/>
          <w:iCs/>
          <w:lang w:eastAsia="zh-TW"/>
        </w:rPr>
        <w:t>day delivery of liquor.</w:t>
      </w:r>
      <w:r w:rsidR="009679F6">
        <w:rPr>
          <w:rFonts w:cstheme="minorHAnsi"/>
          <w:iCs/>
          <w:lang w:eastAsia="zh-TW"/>
        </w:rPr>
        <w:t xml:space="preserve"> It will also enable the regulator or police to investigate incidents involving same-day delivery.</w:t>
      </w:r>
    </w:p>
    <w:p w14:paraId="76BE32E1" w14:textId="03F202A8" w:rsidR="009B7E03" w:rsidRDefault="009B7E03" w:rsidP="00DE266F">
      <w:r>
        <w:rPr>
          <w:rFonts w:cstheme="minorHAnsi"/>
          <w:iCs/>
          <w:lang w:eastAsia="zh-TW"/>
        </w:rPr>
        <w:t xml:space="preserve">New section 143ZA </w:t>
      </w:r>
      <w:r w:rsidR="00443024">
        <w:rPr>
          <w:rFonts w:cstheme="minorHAnsi"/>
          <w:iCs/>
          <w:lang w:eastAsia="zh-TW"/>
        </w:rPr>
        <w:t xml:space="preserve">makes it </w:t>
      </w:r>
      <w:r>
        <w:rPr>
          <w:rFonts w:cstheme="minorHAnsi"/>
          <w:iCs/>
          <w:lang w:eastAsia="zh-TW"/>
        </w:rPr>
        <w:t xml:space="preserve">an offence </w:t>
      </w:r>
      <w:r w:rsidR="00443024">
        <w:rPr>
          <w:rFonts w:cstheme="minorHAnsi"/>
          <w:iCs/>
          <w:lang w:eastAsia="zh-TW"/>
        </w:rPr>
        <w:t>to</w:t>
      </w:r>
      <w:r>
        <w:rPr>
          <w:rFonts w:cstheme="minorHAnsi"/>
          <w:iCs/>
          <w:lang w:eastAsia="zh-TW"/>
        </w:rPr>
        <w:t xml:space="preserve"> </w:t>
      </w:r>
      <w:r>
        <w:t>tak</w:t>
      </w:r>
      <w:r w:rsidR="00443024">
        <w:t>e</w:t>
      </w:r>
      <w:r>
        <w:t xml:space="preserve">, or threaten to take, detrimental action against the delivery person for refusing or proposing to refuse, to supply liquor by same-day delivery to a customer, on the basis that doing so would be an offence against the Liquor Act. </w:t>
      </w:r>
      <w:r w:rsidR="00443024">
        <w:t xml:space="preserve">This offence applies </w:t>
      </w:r>
      <w:r w:rsidR="00443024">
        <w:lastRenderedPageBreak/>
        <w:t>to a same-day delivery provider, and is a strict liability offence, carrying a maximum penalty of 50 penalty units.</w:t>
      </w:r>
      <w:r w:rsidR="00443024" w:rsidRPr="00817B01">
        <w:rPr>
          <w:rFonts w:cstheme="minorHAnsi"/>
          <w:lang w:eastAsia="zh-TW"/>
        </w:rPr>
        <w:t xml:space="preserve"> </w:t>
      </w:r>
      <w:r>
        <w:t>The purpose of this offence is t</w:t>
      </w:r>
      <w:r w:rsidRPr="002D1EF8">
        <w:t xml:space="preserve">o protect delivery </w:t>
      </w:r>
      <w:r w:rsidR="00AD68A6">
        <w:t>people</w:t>
      </w:r>
      <w:r w:rsidRPr="002D1EF8">
        <w:t xml:space="preserve"> from unfair treatment by licensees and same-day delivery providers. These amendments </w:t>
      </w:r>
      <w:r>
        <w:t xml:space="preserve">would </w:t>
      </w:r>
      <w:r w:rsidRPr="002D1EF8">
        <w:t xml:space="preserve">uphold the harm minimisation principles </w:t>
      </w:r>
      <w:r>
        <w:t xml:space="preserve">under the Liquor Act </w:t>
      </w:r>
      <w:r w:rsidRPr="002D1EF8">
        <w:t xml:space="preserve">by providing an explicit legislative mechanism for delivery drivers to refuse delivery </w:t>
      </w:r>
      <w:proofErr w:type="gramStart"/>
      <w:r>
        <w:t xml:space="preserve">in order </w:t>
      </w:r>
      <w:r w:rsidRPr="002D1EF8">
        <w:t>to</w:t>
      </w:r>
      <w:proofErr w:type="gramEnd"/>
      <w:r w:rsidRPr="002D1EF8">
        <w:t xml:space="preserve"> comply with RSA</w:t>
      </w:r>
      <w:r>
        <w:t xml:space="preserve"> requirements</w:t>
      </w:r>
      <w:r w:rsidRPr="002D1EF8">
        <w:t>.</w:t>
      </w:r>
    </w:p>
    <w:p w14:paraId="3DF4AEA3" w14:textId="68B5318E" w:rsidR="00425054" w:rsidRPr="00AB41D2" w:rsidRDefault="00425054" w:rsidP="00DE266F">
      <w:pPr>
        <w:rPr>
          <w:u w:val="single"/>
        </w:rPr>
      </w:pPr>
      <w:r>
        <w:rPr>
          <w:u w:val="single"/>
        </w:rPr>
        <w:t>New division 8A.7</w:t>
      </w:r>
    </w:p>
    <w:p w14:paraId="3832562E" w14:textId="169A6A69" w:rsidR="009B7E03" w:rsidRDefault="009B7E03" w:rsidP="00DE266F">
      <w:r>
        <w:t>New section 143ZB contains two offences</w:t>
      </w:r>
      <w:r w:rsidR="009D1E47">
        <w:t xml:space="preserve"> </w:t>
      </w:r>
      <w:r w:rsidR="00443024">
        <w:t xml:space="preserve">about record-keeping, </w:t>
      </w:r>
      <w:r w:rsidR="00055152">
        <w:t>making</w:t>
      </w:r>
      <w:r w:rsidR="00443024">
        <w:t xml:space="preserve"> it an offence to</w:t>
      </w:r>
      <w:r>
        <w:t>:</w:t>
      </w:r>
    </w:p>
    <w:p w14:paraId="40F1364A" w14:textId="7DE4BAE1" w:rsidR="009B7E03" w:rsidRDefault="00443024" w:rsidP="009B7E03">
      <w:pPr>
        <w:pStyle w:val="ListParagraph"/>
        <w:numPr>
          <w:ilvl w:val="0"/>
          <w:numId w:val="16"/>
        </w:numPr>
      </w:pPr>
      <w:r>
        <w:t>f</w:t>
      </w:r>
      <w:r w:rsidR="009B7E03">
        <w:t>ail to make a record of the supply or refusal of same-day deliveries</w:t>
      </w:r>
      <w:r>
        <w:t>; and</w:t>
      </w:r>
    </w:p>
    <w:p w14:paraId="52537620" w14:textId="31EFDD89" w:rsidR="009B7E03" w:rsidRDefault="00443024" w:rsidP="00A5245B">
      <w:pPr>
        <w:pStyle w:val="ListParagraph"/>
        <w:numPr>
          <w:ilvl w:val="0"/>
          <w:numId w:val="16"/>
        </w:numPr>
        <w:spacing w:after="200" w:line="276" w:lineRule="auto"/>
        <w:ind w:left="765" w:hanging="357"/>
      </w:pPr>
      <w:r>
        <w:t>f</w:t>
      </w:r>
      <w:r w:rsidR="009B7E03">
        <w:t xml:space="preserve">ail to keep a record of the supply or refusal of same-day deliveries for at least </w:t>
      </w:r>
      <w:r w:rsidR="00526138">
        <w:t>six</w:t>
      </w:r>
      <w:r w:rsidR="009B7E03">
        <w:t xml:space="preserve"> years.</w:t>
      </w:r>
    </w:p>
    <w:p w14:paraId="138EDF19" w14:textId="73EE8559" w:rsidR="009D1E47" w:rsidRDefault="00443024" w:rsidP="009D1E47">
      <w:pPr>
        <w:rPr>
          <w:rFonts w:asciiTheme="minorHAnsi" w:hAnsiTheme="minorHAnsi" w:cstheme="minorHAnsi"/>
        </w:rPr>
      </w:pPr>
      <w:r>
        <w:t>This offence applies to a same-day delivery provider, and are strict liability offences, carrying maximum penalties of 20 penalty units and 50 penalty units, respectively.</w:t>
      </w:r>
      <w:r w:rsidRPr="00817B01">
        <w:rPr>
          <w:rFonts w:cstheme="minorHAnsi"/>
          <w:lang w:eastAsia="zh-TW"/>
        </w:rPr>
        <w:t xml:space="preserve"> </w:t>
      </w:r>
      <w:r w:rsidR="009D1E47" w:rsidRPr="000C612C">
        <w:rPr>
          <w:rFonts w:asciiTheme="minorHAnsi" w:hAnsiTheme="minorHAnsi" w:cstheme="minorHAnsi"/>
        </w:rPr>
        <w:t>T</w:t>
      </w:r>
      <w:r w:rsidR="009D1E47">
        <w:rPr>
          <w:rFonts w:asciiTheme="minorHAnsi" w:hAnsiTheme="minorHAnsi" w:cstheme="minorHAnsi"/>
        </w:rPr>
        <w:t>he purpose of these offences is t</w:t>
      </w:r>
      <w:r w:rsidR="009D1E47" w:rsidRPr="000C612C">
        <w:rPr>
          <w:rFonts w:asciiTheme="minorHAnsi" w:hAnsiTheme="minorHAnsi" w:cstheme="minorHAnsi"/>
        </w:rPr>
        <w:t xml:space="preserve">o capture data </w:t>
      </w:r>
      <w:r w:rsidR="009D1E47">
        <w:rPr>
          <w:rFonts w:asciiTheme="minorHAnsi" w:hAnsiTheme="minorHAnsi" w:cstheme="minorHAnsi"/>
        </w:rPr>
        <w:t>for compliance purposes.</w:t>
      </w:r>
    </w:p>
    <w:p w14:paraId="58E63927" w14:textId="2D31B2C1" w:rsidR="00425054" w:rsidRDefault="00425054" w:rsidP="009D1E47">
      <w:r>
        <w:rPr>
          <w:rFonts w:asciiTheme="minorHAnsi" w:hAnsiTheme="minorHAnsi" w:cstheme="minorHAnsi"/>
        </w:rPr>
        <w:t xml:space="preserve">New section 143ZC </w:t>
      </w:r>
      <w:r w:rsidR="00055152">
        <w:rPr>
          <w:rFonts w:asciiTheme="minorHAnsi" w:hAnsiTheme="minorHAnsi" w:cstheme="minorHAnsi"/>
        </w:rPr>
        <w:t>allows exemptions from the same-day delivery framework to be legislated through</w:t>
      </w:r>
      <w:r>
        <w:rPr>
          <w:rFonts w:asciiTheme="minorHAnsi" w:hAnsiTheme="minorHAnsi" w:cstheme="minorHAnsi"/>
        </w:rPr>
        <w:t xml:space="preserve"> the Liquor Regulation.</w:t>
      </w:r>
    </w:p>
    <w:p w14:paraId="64AE9544" w14:textId="3CF0FE49" w:rsidR="004E7B3E" w:rsidRPr="00911DB2" w:rsidRDefault="004E7B3E" w:rsidP="004E7B3E">
      <w:pPr>
        <w:pStyle w:val="Heading3"/>
        <w:rPr>
          <w:b w:val="0"/>
        </w:rPr>
      </w:pPr>
      <w:r w:rsidRPr="00911DB2">
        <w:t xml:space="preserve">Clause </w:t>
      </w:r>
      <w:r w:rsidR="00425054" w:rsidRPr="00911DB2">
        <w:t>1</w:t>
      </w:r>
      <w:r w:rsidR="00425054">
        <w:t>7</w:t>
      </w:r>
      <w:r w:rsidRPr="00911DB2">
        <w:tab/>
        <w:t>Section 144 heading</w:t>
      </w:r>
    </w:p>
    <w:p w14:paraId="18A14086" w14:textId="77777777" w:rsidR="004E7B3E" w:rsidRDefault="004E7B3E" w:rsidP="004E7B3E">
      <w:r w:rsidRPr="00911DB2">
        <w:t xml:space="preserve">This clause </w:t>
      </w:r>
      <w:r>
        <w:t xml:space="preserve">is a technical amendment that </w:t>
      </w:r>
      <w:r w:rsidRPr="00911DB2">
        <w:t>amends the heading of section 144 to reflect the amendments to this section</w:t>
      </w:r>
      <w:r>
        <w:t xml:space="preserve"> made by this Act</w:t>
      </w:r>
      <w:r w:rsidRPr="00911DB2">
        <w:t>.</w:t>
      </w:r>
    </w:p>
    <w:p w14:paraId="7D3520F4" w14:textId="0457FC95" w:rsidR="004E7B3E" w:rsidRPr="00ED3B77" w:rsidRDefault="004E7B3E" w:rsidP="004E7B3E">
      <w:pPr>
        <w:pStyle w:val="Heading3"/>
        <w:rPr>
          <w:b w:val="0"/>
        </w:rPr>
      </w:pPr>
      <w:r w:rsidRPr="00ED3B77">
        <w:t xml:space="preserve">Clause </w:t>
      </w:r>
      <w:r w:rsidR="00425054">
        <w:t>18</w:t>
      </w:r>
      <w:r w:rsidRPr="00ED3B77">
        <w:tab/>
      </w:r>
      <w:r>
        <w:t>New section 144 (2) (g) and (h)</w:t>
      </w:r>
    </w:p>
    <w:p w14:paraId="7A3E2D65" w14:textId="1CA5578E" w:rsidR="004E7B3E" w:rsidRDefault="004E7B3E" w:rsidP="004E7B3E">
      <w:r>
        <w:t xml:space="preserve">Section 144 of the Liquor Act allows the Commissioner to issue a written direction to a licensee or permit-holder and their employees or any other </w:t>
      </w:r>
      <w:r w:rsidR="00AD68A6">
        <w:t>people</w:t>
      </w:r>
      <w:r>
        <w:t xml:space="preserve"> working at the premises, if the Commissioner believes on reasonable grounds that there is, or is likely to be, a contravention of the Liquor Act or a breach of a liquor licence or permit. </w:t>
      </w:r>
      <w:r w:rsidRPr="00FC65F5">
        <w:t>This clause</w:t>
      </w:r>
      <w:r>
        <w:t xml:space="preserve"> expands section 144 to allow the Commissioner to issue a written direction to a same-day delivery provider or delivery person</w:t>
      </w:r>
      <w:r w:rsidR="0031221E">
        <w:t xml:space="preserve"> for the same grounds</w:t>
      </w:r>
      <w:r>
        <w:t xml:space="preserve">. </w:t>
      </w:r>
    </w:p>
    <w:p w14:paraId="3E60662A" w14:textId="77777777" w:rsidR="004E7B3E" w:rsidRDefault="004E7B3E" w:rsidP="004E7B3E">
      <w:r>
        <w:t xml:space="preserve">This amendment expands on </w:t>
      </w:r>
      <w:r w:rsidRPr="00F80390">
        <w:t>existing safeguards in the Liquor Act to further protect the community from harm from same-day delivery of liquor.</w:t>
      </w:r>
    </w:p>
    <w:p w14:paraId="133C3772" w14:textId="3E818D3C" w:rsidR="004E7B3E" w:rsidRDefault="004E7B3E" w:rsidP="004E7B3E">
      <w:pPr>
        <w:pStyle w:val="Heading3"/>
      </w:pPr>
      <w:r w:rsidRPr="00ED3B77">
        <w:t xml:space="preserve">Clause </w:t>
      </w:r>
      <w:r w:rsidR="00425054">
        <w:t>19</w:t>
      </w:r>
      <w:r w:rsidRPr="00ED3B77">
        <w:tab/>
      </w:r>
      <w:r>
        <w:t>Definitions––div 9.3</w:t>
      </w:r>
    </w:p>
    <w:p w14:paraId="0827D042" w14:textId="77777777" w:rsidR="004E7B3E" w:rsidRPr="00824E3F" w:rsidRDefault="004E7B3E" w:rsidP="004E7B3E">
      <w:pPr>
        <w:rPr>
          <w:rFonts w:ascii="Arial" w:hAnsi="Arial" w:cs="Arial"/>
          <w:b/>
          <w:bCs/>
          <w:sz w:val="24"/>
          <w:szCs w:val="24"/>
        </w:rPr>
      </w:pPr>
      <w:r w:rsidRPr="00824E3F">
        <w:rPr>
          <w:rFonts w:ascii="Arial" w:hAnsi="Arial" w:cs="Arial"/>
          <w:b/>
          <w:bCs/>
          <w:sz w:val="24"/>
          <w:szCs w:val="24"/>
        </w:rPr>
        <w:tab/>
      </w:r>
      <w:r w:rsidRPr="00824E3F">
        <w:rPr>
          <w:rFonts w:ascii="Arial" w:hAnsi="Arial" w:cs="Arial"/>
          <w:b/>
          <w:bCs/>
          <w:sz w:val="24"/>
          <w:szCs w:val="24"/>
        </w:rPr>
        <w:tab/>
        <w:t xml:space="preserve">Section 149, definition of </w:t>
      </w:r>
      <w:r w:rsidRPr="00824E3F">
        <w:rPr>
          <w:rFonts w:ascii="Arial" w:hAnsi="Arial" w:cs="Arial"/>
          <w:b/>
          <w:bCs/>
          <w:i/>
          <w:iCs/>
          <w:sz w:val="24"/>
          <w:szCs w:val="24"/>
        </w:rPr>
        <w:t>caution offence</w:t>
      </w:r>
      <w:r w:rsidRPr="00824E3F">
        <w:rPr>
          <w:rFonts w:ascii="Arial" w:hAnsi="Arial" w:cs="Arial"/>
          <w:b/>
          <w:bCs/>
          <w:sz w:val="24"/>
          <w:szCs w:val="24"/>
        </w:rPr>
        <w:t>, new paragraph (fa)</w:t>
      </w:r>
    </w:p>
    <w:p w14:paraId="7A6D1E28" w14:textId="0B141DFA" w:rsidR="004E7B3E" w:rsidRDefault="004E7B3E" w:rsidP="004E7B3E">
      <w:r w:rsidRPr="00FC65F5">
        <w:t>This clause</w:t>
      </w:r>
      <w:r>
        <w:t xml:space="preserve"> specifies that new section 203A is a caution offence. This means that if a child or young person is committing, or has committed, an offence under new section 203A (see clause </w:t>
      </w:r>
      <w:r w:rsidR="00973BAC">
        <w:t>35</w:t>
      </w:r>
      <w:r>
        <w:t xml:space="preserve">), a police officer may issue a written caution to the child or young person, under section 150 of the Liquor Act, </w:t>
      </w:r>
      <w:proofErr w:type="gramStart"/>
      <w:r>
        <w:t>provided that</w:t>
      </w:r>
      <w:proofErr w:type="gramEnd"/>
      <w:r>
        <w:t xml:space="preserve"> they have not received a caution in the past 12 months. A caution prohibits the child or young person from being prosecuted for the offence.</w:t>
      </w:r>
    </w:p>
    <w:p w14:paraId="472AEED9" w14:textId="1DCEB7DE" w:rsidR="004E7B3E" w:rsidRDefault="004E7B3E" w:rsidP="004E7B3E">
      <w:pPr>
        <w:pStyle w:val="Heading3"/>
      </w:pPr>
      <w:r w:rsidRPr="00ED3B77">
        <w:lastRenderedPageBreak/>
        <w:t xml:space="preserve">Clause </w:t>
      </w:r>
      <w:r w:rsidR="00425054">
        <w:t>20</w:t>
      </w:r>
      <w:r w:rsidRPr="00ED3B77">
        <w:tab/>
      </w:r>
      <w:r>
        <w:t xml:space="preserve">Grounds for occupational discipline––licensee </w:t>
      </w:r>
    </w:p>
    <w:p w14:paraId="5519E0A9" w14:textId="77777777" w:rsidR="004E7B3E" w:rsidRPr="00276226" w:rsidRDefault="004E7B3E" w:rsidP="005D3A9D">
      <w:pPr>
        <w:keepNext/>
        <w:rPr>
          <w:rFonts w:ascii="Arial" w:hAnsi="Arial" w:cs="Arial"/>
          <w:b/>
          <w:bCs/>
          <w:sz w:val="24"/>
          <w:szCs w:val="24"/>
        </w:rPr>
      </w:pPr>
      <w:r w:rsidRPr="00276226">
        <w:rPr>
          <w:rFonts w:ascii="Arial" w:hAnsi="Arial" w:cs="Arial"/>
          <w:b/>
          <w:bCs/>
          <w:sz w:val="24"/>
          <w:szCs w:val="24"/>
        </w:rPr>
        <w:tab/>
      </w:r>
      <w:r w:rsidRPr="00276226">
        <w:rPr>
          <w:rFonts w:ascii="Arial" w:hAnsi="Arial" w:cs="Arial"/>
          <w:b/>
          <w:bCs/>
          <w:sz w:val="24"/>
          <w:szCs w:val="24"/>
        </w:rPr>
        <w:tab/>
        <w:t>New section 183 (1) (l)</w:t>
      </w:r>
    </w:p>
    <w:p w14:paraId="5CCC8776" w14:textId="13FB703D" w:rsidR="004E7B3E" w:rsidRDefault="004E7B3E" w:rsidP="004E7B3E">
      <w:r>
        <w:t xml:space="preserve">This clause establishes a new ground for occupational discipline under section 183 (1) for situations where a licensee has failed to take reasonable steps to ensure that the same-day delivery provider and its delivery </w:t>
      </w:r>
      <w:r w:rsidR="00AD68A6">
        <w:t>people</w:t>
      </w:r>
      <w:r>
        <w:t xml:space="preserve"> comply with the Liquor Act. Under section 187 (1) of the Liquor Act, the Commissioner may apply to the ACAT for an occupational discipline order in relation to the licensee, if the Commissioner believes on reasonable grounds that one of the grounds for occupational discipline in section 183 (1) exists. </w:t>
      </w:r>
    </w:p>
    <w:p w14:paraId="2D75B26E" w14:textId="77777777" w:rsidR="004E7B3E" w:rsidRDefault="004E7B3E" w:rsidP="004E7B3E">
      <w:r>
        <w:t xml:space="preserve">This amendment expands on </w:t>
      </w:r>
      <w:r>
        <w:rPr>
          <w:rFonts w:cstheme="minorHAnsi"/>
          <w:iCs/>
          <w:lang w:eastAsia="zh-TW"/>
        </w:rPr>
        <w:t>existing</w:t>
      </w:r>
      <w:r w:rsidRPr="00EB4107">
        <w:rPr>
          <w:rFonts w:cstheme="minorHAnsi"/>
          <w:iCs/>
          <w:lang w:eastAsia="zh-TW"/>
        </w:rPr>
        <w:t xml:space="preserve"> safeguards </w:t>
      </w:r>
      <w:r>
        <w:rPr>
          <w:rFonts w:cstheme="minorHAnsi"/>
          <w:iCs/>
          <w:lang w:eastAsia="zh-TW"/>
        </w:rPr>
        <w:t xml:space="preserve">in the Liquor Act </w:t>
      </w:r>
      <w:r w:rsidRPr="00EB4107">
        <w:rPr>
          <w:rFonts w:cstheme="minorHAnsi"/>
          <w:iCs/>
          <w:lang w:eastAsia="zh-TW"/>
        </w:rPr>
        <w:t>to further protect the community from harm from same</w:t>
      </w:r>
      <w:r>
        <w:rPr>
          <w:rFonts w:cstheme="minorHAnsi"/>
          <w:iCs/>
          <w:lang w:eastAsia="zh-TW"/>
        </w:rPr>
        <w:t>-</w:t>
      </w:r>
      <w:r w:rsidRPr="00EB4107">
        <w:rPr>
          <w:rFonts w:cstheme="minorHAnsi"/>
          <w:iCs/>
          <w:lang w:eastAsia="zh-TW"/>
        </w:rPr>
        <w:t>day</w:t>
      </w:r>
      <w:r>
        <w:rPr>
          <w:rFonts w:cstheme="minorHAnsi"/>
          <w:iCs/>
          <w:lang w:eastAsia="zh-TW"/>
        </w:rPr>
        <w:t xml:space="preserve"> delivery of liquor.</w:t>
      </w:r>
    </w:p>
    <w:p w14:paraId="174AE368" w14:textId="1E709465" w:rsidR="004E7B3E" w:rsidRPr="00ED3B77" w:rsidRDefault="004E7B3E" w:rsidP="004E7B3E">
      <w:pPr>
        <w:pStyle w:val="Heading3"/>
        <w:rPr>
          <w:b w:val="0"/>
        </w:rPr>
      </w:pPr>
      <w:r w:rsidRPr="00ED3B77">
        <w:t xml:space="preserve">Clause </w:t>
      </w:r>
      <w:r w:rsidR="00425054">
        <w:t>21</w:t>
      </w:r>
      <w:r w:rsidRPr="00ED3B77">
        <w:tab/>
      </w:r>
      <w:r>
        <w:t>Section 183 (3)</w:t>
      </w:r>
    </w:p>
    <w:p w14:paraId="2F02BE29" w14:textId="77777777" w:rsidR="004E7B3E" w:rsidRDefault="004E7B3E" w:rsidP="004E7B3E">
      <w:r w:rsidRPr="00FC65F5">
        <w:t>This clause</w:t>
      </w:r>
      <w:r>
        <w:t xml:space="preserve"> omits section 183 (3), removing the power of the ACAT to cancel liquor licences by way of occupational discipline. This power is transferred to the Commissioner (see clause 5), foregoing the need to seek cancellation of a liquor licence through the ACAT.</w:t>
      </w:r>
    </w:p>
    <w:p w14:paraId="1745F946" w14:textId="5FF9AAE0" w:rsidR="004E7B3E" w:rsidRPr="00ED3B77" w:rsidRDefault="004E7B3E" w:rsidP="004E7B3E">
      <w:pPr>
        <w:pStyle w:val="Heading3"/>
        <w:rPr>
          <w:b w:val="0"/>
        </w:rPr>
      </w:pPr>
      <w:r w:rsidRPr="00ED3B77">
        <w:t xml:space="preserve">Clause </w:t>
      </w:r>
      <w:r w:rsidR="00425054">
        <w:t>22</w:t>
      </w:r>
      <w:r w:rsidRPr="00ED3B77">
        <w:tab/>
      </w:r>
      <w:r>
        <w:t>New division 12.1A</w:t>
      </w:r>
      <w:r w:rsidR="00425054">
        <w:t xml:space="preserve"> heading</w:t>
      </w:r>
    </w:p>
    <w:p w14:paraId="7278A5C1" w14:textId="77777777" w:rsidR="004E7B3E" w:rsidRDefault="004E7B3E" w:rsidP="004E7B3E">
      <w:r w:rsidRPr="00FC65F5">
        <w:t>This clause</w:t>
      </w:r>
      <w:r>
        <w:t xml:space="preserve"> is a technical amendment that inserts new division 12.1A </w:t>
      </w:r>
      <w:r w:rsidRPr="00911DB2">
        <w:t xml:space="preserve">to reflect the amendments to </w:t>
      </w:r>
      <w:r>
        <w:t>part 12 of the Liquor Act made by this Act.</w:t>
      </w:r>
    </w:p>
    <w:p w14:paraId="197BC737" w14:textId="081D3875" w:rsidR="004E7B3E" w:rsidRPr="00ED3B77" w:rsidRDefault="004E7B3E" w:rsidP="004E7B3E">
      <w:pPr>
        <w:pStyle w:val="Heading3"/>
        <w:rPr>
          <w:b w:val="0"/>
        </w:rPr>
      </w:pPr>
      <w:r w:rsidRPr="00ED3B77">
        <w:t xml:space="preserve">Clause </w:t>
      </w:r>
      <w:r w:rsidR="00425054">
        <w:t>23</w:t>
      </w:r>
      <w:r w:rsidRPr="00ED3B77">
        <w:tab/>
      </w:r>
      <w:r>
        <w:t>Section 188 heading</w:t>
      </w:r>
    </w:p>
    <w:p w14:paraId="3C964440" w14:textId="77777777" w:rsidR="004E7B3E" w:rsidRDefault="004E7B3E" w:rsidP="004E7B3E">
      <w:r w:rsidRPr="00911DB2">
        <w:t xml:space="preserve">This clause </w:t>
      </w:r>
      <w:r>
        <w:t xml:space="preserve">is a technical amendment that </w:t>
      </w:r>
      <w:r w:rsidRPr="00911DB2">
        <w:t>amends the heading of section 1</w:t>
      </w:r>
      <w:r>
        <w:t>88</w:t>
      </w:r>
      <w:r w:rsidRPr="00911DB2">
        <w:t xml:space="preserve"> to </w:t>
      </w:r>
      <w:r>
        <w:t xml:space="preserve">indicate that the definitions in section 188 are not restricted to division 12.1 of the Liquor </w:t>
      </w:r>
      <w:proofErr w:type="gramStart"/>
      <w:r>
        <w:t>Act, and</w:t>
      </w:r>
      <w:proofErr w:type="gramEnd"/>
      <w:r>
        <w:t xml:space="preserve"> apply to the entire part 12 of the Liquor Act.</w:t>
      </w:r>
    </w:p>
    <w:p w14:paraId="6BC518B9" w14:textId="640B9540" w:rsidR="004E7B3E" w:rsidRPr="00ED3B77" w:rsidRDefault="004E7B3E" w:rsidP="004E7B3E">
      <w:pPr>
        <w:pStyle w:val="Heading3"/>
        <w:rPr>
          <w:b w:val="0"/>
        </w:rPr>
      </w:pPr>
      <w:r w:rsidRPr="00ED3B77">
        <w:t xml:space="preserve">Clause </w:t>
      </w:r>
      <w:r w:rsidR="00425054">
        <w:t>24</w:t>
      </w:r>
      <w:r w:rsidRPr="00ED3B77">
        <w:tab/>
      </w:r>
      <w:r>
        <w:t>Section 188</w:t>
      </w:r>
    </w:p>
    <w:p w14:paraId="03526A5F" w14:textId="77777777" w:rsidR="004E7B3E" w:rsidRDefault="004E7B3E" w:rsidP="004E7B3E">
      <w:r w:rsidRPr="00911DB2">
        <w:t xml:space="preserve">This clause </w:t>
      </w:r>
      <w:r>
        <w:t xml:space="preserve">is a technical amendment that </w:t>
      </w:r>
      <w:r w:rsidRPr="00911DB2">
        <w:t xml:space="preserve">amends the </w:t>
      </w:r>
      <w:r>
        <w:t xml:space="preserve">application of section 188 to apply to the entire part 12 of the Liquor </w:t>
      </w:r>
      <w:proofErr w:type="gramStart"/>
      <w:r>
        <w:t>Act, and</w:t>
      </w:r>
      <w:proofErr w:type="gramEnd"/>
      <w:r>
        <w:t xml:space="preserve"> not restricted to division 12.1 of the Liquor Act.</w:t>
      </w:r>
    </w:p>
    <w:p w14:paraId="0BC7670D" w14:textId="2B69B3A9" w:rsidR="004E7B3E" w:rsidRPr="00EB62A4" w:rsidRDefault="004E7B3E" w:rsidP="004E7B3E">
      <w:pPr>
        <w:pStyle w:val="Heading3"/>
        <w:rPr>
          <w:b w:val="0"/>
        </w:rPr>
      </w:pPr>
      <w:r w:rsidRPr="00ED3B77">
        <w:t xml:space="preserve">Clause </w:t>
      </w:r>
      <w:r w:rsidR="00425054">
        <w:t>25</w:t>
      </w:r>
      <w:r w:rsidRPr="00ED3B77">
        <w:tab/>
      </w:r>
      <w:r>
        <w:t xml:space="preserve">Section 188, new definition of </w:t>
      </w:r>
      <w:r>
        <w:rPr>
          <w:i/>
          <w:iCs/>
        </w:rPr>
        <w:t>RSA training course approval</w:t>
      </w:r>
    </w:p>
    <w:p w14:paraId="7BC91B76" w14:textId="77777777" w:rsidR="004E7B3E" w:rsidRDefault="004E7B3E" w:rsidP="004E7B3E">
      <w:r>
        <w:t xml:space="preserve">This clause is a technical amendment that provides a definition for </w:t>
      </w:r>
      <w:r w:rsidRPr="00AA1573">
        <w:rPr>
          <w:i/>
          <w:iCs/>
        </w:rPr>
        <w:t>RSA training course approval</w:t>
      </w:r>
      <w:r>
        <w:t>.</w:t>
      </w:r>
    </w:p>
    <w:p w14:paraId="6D2F8879" w14:textId="111E1418" w:rsidR="004E7B3E" w:rsidRPr="00ED3B77" w:rsidRDefault="004E7B3E" w:rsidP="004E7B3E">
      <w:pPr>
        <w:pStyle w:val="Heading3"/>
        <w:rPr>
          <w:b w:val="0"/>
        </w:rPr>
      </w:pPr>
      <w:r w:rsidRPr="00ED3B77">
        <w:t xml:space="preserve">Clause </w:t>
      </w:r>
      <w:r w:rsidR="00425054">
        <w:t>26</w:t>
      </w:r>
      <w:r w:rsidRPr="00ED3B77">
        <w:tab/>
      </w:r>
      <w:r>
        <w:t>Section 188 (as amended)</w:t>
      </w:r>
    </w:p>
    <w:p w14:paraId="53937C5F" w14:textId="77777777" w:rsidR="004E7B3E" w:rsidRDefault="004E7B3E" w:rsidP="004E7B3E">
      <w:r w:rsidRPr="00FC65F5">
        <w:t>This clause</w:t>
      </w:r>
      <w:r>
        <w:t xml:space="preserve"> is a technical amendment that relocates section 188, as amended, to new division 12.1A.</w:t>
      </w:r>
    </w:p>
    <w:p w14:paraId="5C173070" w14:textId="49F58AF3" w:rsidR="004E7B3E" w:rsidRDefault="004E7B3E" w:rsidP="004E7B3E">
      <w:pPr>
        <w:pStyle w:val="Heading3"/>
      </w:pPr>
      <w:r w:rsidRPr="00ED3B77">
        <w:t xml:space="preserve">Clause </w:t>
      </w:r>
      <w:r w:rsidR="00425054">
        <w:t>27</w:t>
      </w:r>
      <w:r w:rsidRPr="00ED3B77">
        <w:tab/>
      </w:r>
      <w:r>
        <w:t>RSA training course approval––application</w:t>
      </w:r>
    </w:p>
    <w:p w14:paraId="00AA100F" w14:textId="77777777" w:rsidR="004E7B3E" w:rsidRPr="0060328E" w:rsidRDefault="004E7B3E" w:rsidP="004E7B3E">
      <w:pPr>
        <w:rPr>
          <w:rFonts w:ascii="Arial" w:hAnsi="Arial" w:cs="Arial"/>
          <w:b/>
          <w:bCs/>
          <w:sz w:val="24"/>
          <w:szCs w:val="24"/>
        </w:rPr>
      </w:pPr>
      <w:r w:rsidRPr="0060328E">
        <w:rPr>
          <w:rFonts w:ascii="Arial" w:hAnsi="Arial" w:cs="Arial"/>
          <w:b/>
          <w:bCs/>
          <w:sz w:val="24"/>
          <w:szCs w:val="24"/>
        </w:rPr>
        <w:tab/>
      </w:r>
      <w:r w:rsidRPr="0060328E">
        <w:rPr>
          <w:rFonts w:ascii="Arial" w:hAnsi="Arial" w:cs="Arial"/>
          <w:b/>
          <w:bCs/>
          <w:sz w:val="24"/>
          <w:szCs w:val="24"/>
        </w:rPr>
        <w:tab/>
        <w:t>Section 189 (1)</w:t>
      </w:r>
    </w:p>
    <w:p w14:paraId="1736BAFC" w14:textId="7A03AC14" w:rsidR="004E7B3E" w:rsidRDefault="004E7B3E" w:rsidP="004E7B3E">
      <w:r>
        <w:t>Section 189 (1) requires a registered training organisation to apply to the Commissioner for approval to provide a training course in relation to RSA. This clause amends section 189 (1) to extend this requirement to the provision of training course about responsible same-day delivery of alcohol.</w:t>
      </w:r>
    </w:p>
    <w:p w14:paraId="29B01D7B" w14:textId="4AA6D223" w:rsidR="004E7B3E" w:rsidRDefault="004E7B3E" w:rsidP="004E7B3E">
      <w:r>
        <w:lastRenderedPageBreak/>
        <w:t>This amendment supports the new same-day delivery framework. The development of a new training course about the responsible same-day delivery of alcohol</w:t>
      </w:r>
      <w:r w:rsidRPr="00AD7BFC">
        <w:rPr>
          <w:rFonts w:cstheme="minorHAnsi"/>
          <w:lang w:eastAsia="zh-TW"/>
        </w:rPr>
        <w:t xml:space="preserve"> is intended as a measure to educate, support and protect the safety of delivery </w:t>
      </w:r>
      <w:r w:rsidR="00AD68A6">
        <w:rPr>
          <w:rFonts w:cstheme="minorHAnsi"/>
          <w:lang w:eastAsia="zh-TW"/>
        </w:rPr>
        <w:t>people</w:t>
      </w:r>
      <w:r w:rsidRPr="00AD7BFC">
        <w:rPr>
          <w:rFonts w:cstheme="minorHAnsi"/>
          <w:lang w:eastAsia="zh-TW"/>
        </w:rPr>
        <w:t xml:space="preserve"> and ensure that </w:t>
      </w:r>
      <w:r w:rsidRPr="00AC05BD">
        <w:rPr>
          <w:rFonts w:cstheme="minorHAnsi"/>
        </w:rPr>
        <w:t xml:space="preserve">they understand their roles, rights and responsibilities in refusing </w:t>
      </w:r>
      <w:r w:rsidR="0031221E">
        <w:rPr>
          <w:rFonts w:cstheme="minorHAnsi"/>
        </w:rPr>
        <w:t xml:space="preserve">the </w:t>
      </w:r>
      <w:r w:rsidRPr="00AC05BD">
        <w:rPr>
          <w:rFonts w:cstheme="minorHAnsi"/>
        </w:rPr>
        <w:t xml:space="preserve">delivery of </w:t>
      </w:r>
      <w:r>
        <w:rPr>
          <w:rFonts w:cstheme="minorHAnsi"/>
        </w:rPr>
        <w:t>liquor</w:t>
      </w:r>
      <w:r w:rsidRPr="00AC05BD">
        <w:rPr>
          <w:rFonts w:cstheme="minorHAnsi"/>
        </w:rPr>
        <w:t>.</w:t>
      </w:r>
    </w:p>
    <w:p w14:paraId="6467C50C" w14:textId="6BE068E3" w:rsidR="004E7B3E" w:rsidRDefault="004E7B3E" w:rsidP="004E7B3E">
      <w:pPr>
        <w:pStyle w:val="Heading3"/>
      </w:pPr>
      <w:r w:rsidRPr="00ED3B77">
        <w:t xml:space="preserve">Clause </w:t>
      </w:r>
      <w:r w:rsidR="00425054">
        <w:t>28</w:t>
      </w:r>
      <w:r w:rsidRPr="00ED3B77">
        <w:tab/>
      </w:r>
      <w:r>
        <w:t>RSA training course approval––decision on application</w:t>
      </w:r>
    </w:p>
    <w:p w14:paraId="7BFF38E2" w14:textId="77777777" w:rsidR="004E7B3E" w:rsidRPr="0060328E" w:rsidRDefault="004E7B3E" w:rsidP="004E7B3E">
      <w:pPr>
        <w:rPr>
          <w:rFonts w:ascii="Arial" w:hAnsi="Arial" w:cs="Arial"/>
          <w:b/>
          <w:bCs/>
          <w:sz w:val="24"/>
          <w:szCs w:val="24"/>
        </w:rPr>
      </w:pPr>
      <w:r w:rsidRPr="0060328E">
        <w:rPr>
          <w:rFonts w:ascii="Arial" w:hAnsi="Arial" w:cs="Arial"/>
          <w:b/>
          <w:bCs/>
          <w:sz w:val="24"/>
          <w:szCs w:val="24"/>
        </w:rPr>
        <w:tab/>
      </w:r>
      <w:r w:rsidRPr="0060328E">
        <w:rPr>
          <w:rFonts w:ascii="Arial" w:hAnsi="Arial" w:cs="Arial"/>
          <w:b/>
          <w:bCs/>
          <w:sz w:val="24"/>
          <w:szCs w:val="24"/>
        </w:rPr>
        <w:tab/>
        <w:t>Section 1</w:t>
      </w:r>
      <w:r>
        <w:rPr>
          <w:rFonts w:ascii="Arial" w:hAnsi="Arial" w:cs="Arial"/>
          <w:b/>
          <w:bCs/>
          <w:sz w:val="24"/>
          <w:szCs w:val="24"/>
        </w:rPr>
        <w:t>90</w:t>
      </w:r>
      <w:r w:rsidRPr="0060328E">
        <w:rPr>
          <w:rFonts w:ascii="Arial" w:hAnsi="Arial" w:cs="Arial"/>
          <w:b/>
          <w:bCs/>
          <w:sz w:val="24"/>
          <w:szCs w:val="24"/>
        </w:rPr>
        <w:t xml:space="preserve"> (1)</w:t>
      </w:r>
    </w:p>
    <w:p w14:paraId="09361E41" w14:textId="77777777" w:rsidR="004E7B3E" w:rsidRDefault="004E7B3E" w:rsidP="004E7B3E">
      <w:r w:rsidRPr="00911DB2">
        <w:t xml:space="preserve">This clause </w:t>
      </w:r>
      <w:r>
        <w:t xml:space="preserve">is a technical amendment that </w:t>
      </w:r>
      <w:r w:rsidRPr="00911DB2">
        <w:t xml:space="preserve">amends section </w:t>
      </w:r>
      <w:r>
        <w:t>190 (1)</w:t>
      </w:r>
      <w:r w:rsidRPr="00911DB2">
        <w:t xml:space="preserve"> to reflect the amendments to </w:t>
      </w:r>
      <w:r>
        <w:t>section 189 (1) made by this Act</w:t>
      </w:r>
      <w:r w:rsidRPr="00911DB2">
        <w:t>.</w:t>
      </w:r>
      <w:r>
        <w:t xml:space="preserve"> This amendment clarifies that the Commissioner may issue an RSA training course approval in relation to a training course on RSA or responsible same-day delivery of alcohol, if it is in the public interest.</w:t>
      </w:r>
    </w:p>
    <w:p w14:paraId="7C3369AB" w14:textId="146126B3" w:rsidR="004E7B3E" w:rsidRDefault="004E7B3E" w:rsidP="004E7B3E">
      <w:r>
        <w:t>This amendment supports the new same-day delivery framework. The development of a new training course about the responsible same-day delivery of alcohol</w:t>
      </w:r>
      <w:r w:rsidRPr="00AD7BFC">
        <w:rPr>
          <w:rFonts w:cstheme="minorHAnsi"/>
          <w:lang w:eastAsia="zh-TW"/>
        </w:rPr>
        <w:t xml:space="preserve"> is intended as a measure to educate, support and protect the safety of delivery </w:t>
      </w:r>
      <w:r w:rsidR="00AD68A6">
        <w:rPr>
          <w:rFonts w:cstheme="minorHAnsi"/>
          <w:lang w:eastAsia="zh-TW"/>
        </w:rPr>
        <w:t>people</w:t>
      </w:r>
      <w:r w:rsidRPr="00AD7BFC">
        <w:rPr>
          <w:rFonts w:cstheme="minorHAnsi"/>
          <w:lang w:eastAsia="zh-TW"/>
        </w:rPr>
        <w:t xml:space="preserve"> and ensure that </w:t>
      </w:r>
      <w:r w:rsidRPr="00AC05BD">
        <w:rPr>
          <w:rFonts w:cstheme="minorHAnsi"/>
        </w:rPr>
        <w:t xml:space="preserve">they understand their roles, rights and responsibilities in refusing delivery of </w:t>
      </w:r>
      <w:r>
        <w:rPr>
          <w:rFonts w:cstheme="minorHAnsi"/>
        </w:rPr>
        <w:t>liquor</w:t>
      </w:r>
      <w:r w:rsidRPr="00AC05BD">
        <w:rPr>
          <w:rFonts w:cstheme="minorHAnsi"/>
        </w:rPr>
        <w:t>.</w:t>
      </w:r>
    </w:p>
    <w:p w14:paraId="5B69BEF4" w14:textId="1B24B9CA" w:rsidR="004E7B3E" w:rsidRDefault="004E7B3E" w:rsidP="004E7B3E">
      <w:pPr>
        <w:pStyle w:val="Heading3"/>
      </w:pPr>
      <w:r w:rsidRPr="00ED3B77">
        <w:t xml:space="preserve">Clause </w:t>
      </w:r>
      <w:r w:rsidR="00425054">
        <w:t>29</w:t>
      </w:r>
      <w:r w:rsidRPr="00ED3B77">
        <w:tab/>
      </w:r>
      <w:r>
        <w:t>RSA training course approval––form</w:t>
      </w:r>
    </w:p>
    <w:p w14:paraId="02CF7DF9" w14:textId="77777777" w:rsidR="004E7B3E" w:rsidRPr="0060328E" w:rsidRDefault="004E7B3E" w:rsidP="004E7B3E">
      <w:pPr>
        <w:rPr>
          <w:rFonts w:ascii="Arial" w:hAnsi="Arial" w:cs="Arial"/>
          <w:b/>
          <w:bCs/>
          <w:sz w:val="24"/>
          <w:szCs w:val="24"/>
        </w:rPr>
      </w:pPr>
      <w:r w:rsidRPr="0060328E">
        <w:rPr>
          <w:rFonts w:ascii="Arial" w:hAnsi="Arial" w:cs="Arial"/>
          <w:b/>
          <w:bCs/>
          <w:sz w:val="24"/>
          <w:szCs w:val="24"/>
        </w:rPr>
        <w:tab/>
      </w:r>
      <w:r w:rsidRPr="0060328E">
        <w:rPr>
          <w:rFonts w:ascii="Arial" w:hAnsi="Arial" w:cs="Arial"/>
          <w:b/>
          <w:bCs/>
          <w:sz w:val="24"/>
          <w:szCs w:val="24"/>
        </w:rPr>
        <w:tab/>
      </w:r>
      <w:r>
        <w:rPr>
          <w:rFonts w:ascii="Arial" w:hAnsi="Arial" w:cs="Arial"/>
          <w:b/>
          <w:bCs/>
          <w:sz w:val="24"/>
          <w:szCs w:val="24"/>
        </w:rPr>
        <w:t>New s</w:t>
      </w:r>
      <w:r w:rsidRPr="0060328E">
        <w:rPr>
          <w:rFonts w:ascii="Arial" w:hAnsi="Arial" w:cs="Arial"/>
          <w:b/>
          <w:bCs/>
          <w:sz w:val="24"/>
          <w:szCs w:val="24"/>
        </w:rPr>
        <w:t>ection 1</w:t>
      </w:r>
      <w:r>
        <w:rPr>
          <w:rFonts w:ascii="Arial" w:hAnsi="Arial" w:cs="Arial"/>
          <w:b/>
          <w:bCs/>
          <w:sz w:val="24"/>
          <w:szCs w:val="24"/>
        </w:rPr>
        <w:t>91</w:t>
      </w:r>
      <w:r w:rsidRPr="0060328E">
        <w:rPr>
          <w:rFonts w:ascii="Arial" w:hAnsi="Arial" w:cs="Arial"/>
          <w:b/>
          <w:bCs/>
          <w:sz w:val="24"/>
          <w:szCs w:val="24"/>
        </w:rPr>
        <w:t xml:space="preserve"> (</w:t>
      </w:r>
      <w:r>
        <w:rPr>
          <w:rFonts w:ascii="Arial" w:hAnsi="Arial" w:cs="Arial"/>
          <w:b/>
          <w:bCs/>
          <w:sz w:val="24"/>
          <w:szCs w:val="24"/>
        </w:rPr>
        <w:t>ca</w:t>
      </w:r>
      <w:r w:rsidRPr="0060328E">
        <w:rPr>
          <w:rFonts w:ascii="Arial" w:hAnsi="Arial" w:cs="Arial"/>
          <w:b/>
          <w:bCs/>
          <w:sz w:val="24"/>
          <w:szCs w:val="24"/>
        </w:rPr>
        <w:t>)</w:t>
      </w:r>
    </w:p>
    <w:p w14:paraId="6D205913" w14:textId="5E42714D" w:rsidR="004E7B3E" w:rsidRDefault="004E7B3E" w:rsidP="004E7B3E">
      <w:r>
        <w:t>Section 191 sets out the requirements for an RSA training course approval, which must be in writing,</w:t>
      </w:r>
      <w:r w:rsidR="0031221E">
        <w:t xml:space="preserve"> </w:t>
      </w:r>
      <w:r>
        <w:t>identifying the registered training organisation and training course, any conditions of the approval, and the dates of issue and expiry. This clause amends section 191 to add a requirement that the type of training course – RSA or responsible same-day delivery of alcohol – must be specified.</w:t>
      </w:r>
    </w:p>
    <w:p w14:paraId="0D0620C6" w14:textId="1CFB9290" w:rsidR="004E7B3E" w:rsidRDefault="004E7B3E" w:rsidP="004E7B3E">
      <w:r>
        <w:t>This amendment supports the new same-day delivery framework. The development of a new training course about the responsible same-day delivery of alcohol</w:t>
      </w:r>
      <w:r w:rsidRPr="00AD7BFC">
        <w:rPr>
          <w:rFonts w:cstheme="minorHAnsi"/>
          <w:lang w:eastAsia="zh-TW"/>
        </w:rPr>
        <w:t xml:space="preserve"> is intended as a measure to educate, support and protect the safety of delivery </w:t>
      </w:r>
      <w:r w:rsidR="00AD68A6">
        <w:rPr>
          <w:rFonts w:cstheme="minorHAnsi"/>
          <w:lang w:eastAsia="zh-TW"/>
        </w:rPr>
        <w:t>people</w:t>
      </w:r>
      <w:r w:rsidRPr="00AD7BFC">
        <w:rPr>
          <w:rFonts w:cstheme="minorHAnsi"/>
          <w:lang w:eastAsia="zh-TW"/>
        </w:rPr>
        <w:t xml:space="preserve"> and ensure that </w:t>
      </w:r>
      <w:r w:rsidRPr="00AC05BD">
        <w:rPr>
          <w:rFonts w:cstheme="minorHAnsi"/>
        </w:rPr>
        <w:t xml:space="preserve">they understand their roles, rights and responsibilities in refusing delivery of </w:t>
      </w:r>
      <w:r>
        <w:rPr>
          <w:rFonts w:cstheme="minorHAnsi"/>
        </w:rPr>
        <w:t>liquor</w:t>
      </w:r>
      <w:r w:rsidRPr="00AC05BD">
        <w:rPr>
          <w:rFonts w:cstheme="minorHAnsi"/>
        </w:rPr>
        <w:t>.</w:t>
      </w:r>
    </w:p>
    <w:p w14:paraId="3F240181" w14:textId="6AF82E75" w:rsidR="004E7B3E" w:rsidRPr="0060328E" w:rsidRDefault="004E7B3E" w:rsidP="004E7B3E">
      <w:pPr>
        <w:pStyle w:val="Heading3"/>
        <w:rPr>
          <w:rFonts w:cs="Arial"/>
          <w:b w:val="0"/>
          <w:bCs/>
        </w:rPr>
      </w:pPr>
      <w:r w:rsidRPr="00ED3B77">
        <w:t xml:space="preserve">Clause </w:t>
      </w:r>
      <w:r w:rsidR="00425054">
        <w:t>30</w:t>
      </w:r>
      <w:r w:rsidRPr="00ED3B77">
        <w:tab/>
      </w:r>
      <w:r>
        <w:t>Sections 193 and 194</w:t>
      </w:r>
    </w:p>
    <w:p w14:paraId="635A86D5" w14:textId="77777777" w:rsidR="004E7B3E" w:rsidRDefault="004E7B3E" w:rsidP="004E7B3E">
      <w:r>
        <w:t xml:space="preserve">Section 193 defines </w:t>
      </w:r>
      <w:r>
        <w:rPr>
          <w:i/>
          <w:iCs/>
        </w:rPr>
        <w:t>RSA certificate</w:t>
      </w:r>
      <w:r>
        <w:t xml:space="preserve">, </w:t>
      </w:r>
      <w:r>
        <w:rPr>
          <w:i/>
          <w:iCs/>
        </w:rPr>
        <w:t>interstate RSA training provider</w:t>
      </w:r>
      <w:r>
        <w:t xml:space="preserve">, and </w:t>
      </w:r>
      <w:r>
        <w:rPr>
          <w:i/>
          <w:iCs/>
        </w:rPr>
        <w:t>interstate RSA certificate</w:t>
      </w:r>
      <w:r>
        <w:t>.</w:t>
      </w:r>
      <w:r>
        <w:rPr>
          <w:i/>
          <w:iCs/>
        </w:rPr>
        <w:t xml:space="preserve"> </w:t>
      </w:r>
      <w:r w:rsidRPr="00FC65F5">
        <w:t>This clause</w:t>
      </w:r>
      <w:r>
        <w:t xml:space="preserve"> makes the following amendments to section 193 </w:t>
      </w:r>
      <w:proofErr w:type="gramStart"/>
      <w:r>
        <w:t>as a consequence of</w:t>
      </w:r>
      <w:proofErr w:type="gramEnd"/>
      <w:r>
        <w:t xml:space="preserve"> the development of the new responsible same-day delivery of alcohol training:</w:t>
      </w:r>
    </w:p>
    <w:p w14:paraId="22F37279" w14:textId="77777777" w:rsidR="004E7B3E" w:rsidRDefault="004E7B3E" w:rsidP="004E7B3E">
      <w:pPr>
        <w:pStyle w:val="ListParagraph"/>
        <w:numPr>
          <w:ilvl w:val="0"/>
          <w:numId w:val="14"/>
        </w:numPr>
      </w:pPr>
      <w:r>
        <w:t xml:space="preserve">Renaming </w:t>
      </w:r>
      <w:r w:rsidRPr="00B47671">
        <w:rPr>
          <w:i/>
          <w:iCs/>
        </w:rPr>
        <w:t>RSA certificate</w:t>
      </w:r>
      <w:r>
        <w:t xml:space="preserve"> as </w:t>
      </w:r>
      <w:r w:rsidRPr="00111FCE">
        <w:rPr>
          <w:i/>
          <w:iCs/>
        </w:rPr>
        <w:t>general RSA certificate</w:t>
      </w:r>
      <w:r>
        <w:t>. The definition remains the same as the preceding meaning.</w:t>
      </w:r>
    </w:p>
    <w:p w14:paraId="707B3E4E" w14:textId="77777777" w:rsidR="004E7B3E" w:rsidRDefault="004E7B3E" w:rsidP="004E7B3E">
      <w:pPr>
        <w:pStyle w:val="ListParagraph"/>
        <w:numPr>
          <w:ilvl w:val="0"/>
          <w:numId w:val="14"/>
        </w:numPr>
      </w:pPr>
      <w:r>
        <w:t xml:space="preserve">Introducing the term, </w:t>
      </w:r>
      <w:r>
        <w:rPr>
          <w:i/>
          <w:iCs/>
        </w:rPr>
        <w:t>same-day delivery RSA certificate</w:t>
      </w:r>
      <w:r>
        <w:t>, and defining it as a certificate issued for completing a training course about the responsible same-day delivery of alcohol. Interstate certificates for completion of responsible same-day delivery of alcohol training are recognised.</w:t>
      </w:r>
    </w:p>
    <w:p w14:paraId="431238F0" w14:textId="77777777" w:rsidR="004E7B3E" w:rsidRDefault="004E7B3E" w:rsidP="004E7B3E">
      <w:pPr>
        <w:pStyle w:val="ListParagraph"/>
        <w:numPr>
          <w:ilvl w:val="0"/>
          <w:numId w:val="14"/>
        </w:numPr>
        <w:spacing w:after="200"/>
        <w:ind w:left="714" w:hanging="357"/>
      </w:pPr>
      <w:r>
        <w:t>A</w:t>
      </w:r>
      <w:r w:rsidRPr="00911DB2">
        <w:t>mend</w:t>
      </w:r>
      <w:r>
        <w:t>ing</w:t>
      </w:r>
      <w:r w:rsidRPr="00911DB2">
        <w:t xml:space="preserve"> the </w:t>
      </w:r>
      <w:r>
        <w:t>definitions</w:t>
      </w:r>
      <w:r w:rsidRPr="00911DB2">
        <w:t xml:space="preserve"> of </w:t>
      </w:r>
      <w:r w:rsidRPr="00E5709D">
        <w:rPr>
          <w:i/>
          <w:iCs/>
        </w:rPr>
        <w:t>interstate RSA certificate</w:t>
      </w:r>
      <w:r w:rsidRPr="00911DB2">
        <w:t xml:space="preserve"> </w:t>
      </w:r>
      <w:r>
        <w:t xml:space="preserve">and </w:t>
      </w:r>
      <w:r w:rsidRPr="00E5709D">
        <w:rPr>
          <w:i/>
          <w:iCs/>
        </w:rPr>
        <w:t xml:space="preserve">interstate RSA training provider </w:t>
      </w:r>
      <w:r w:rsidRPr="00911DB2">
        <w:t xml:space="preserve">to reflect the </w:t>
      </w:r>
      <w:r>
        <w:t>development of a new training course about the responsible same-day delivery of alcohol</w:t>
      </w:r>
      <w:r w:rsidRPr="00911DB2">
        <w:t>.</w:t>
      </w:r>
    </w:p>
    <w:p w14:paraId="2D1F19BE" w14:textId="77777777" w:rsidR="004E7B3E" w:rsidRDefault="004E7B3E" w:rsidP="004E7B3E">
      <w:r>
        <w:lastRenderedPageBreak/>
        <w:t xml:space="preserve">Section 194 outlines the requirement that an RSA training provider must issue an RSA certificate to a person who has satisfactorily completed an RSA training course. This certificate is valid for three years. This clause amends section 194 to reflect the development of the new same-day delivery RSA </w:t>
      </w:r>
      <w:proofErr w:type="gramStart"/>
      <w:r>
        <w:t>training, and</w:t>
      </w:r>
      <w:proofErr w:type="gramEnd"/>
      <w:r>
        <w:t xml:space="preserve"> extends the expiry period of all RSA certificates to five years to harmonise with NSW requirements and promote cross-border labour mobility with NSW.</w:t>
      </w:r>
    </w:p>
    <w:p w14:paraId="1D2B5D9A" w14:textId="4E1B218F" w:rsidR="004E7B3E" w:rsidRDefault="004E7B3E" w:rsidP="004E7B3E">
      <w:pPr>
        <w:pStyle w:val="Heading3"/>
      </w:pPr>
      <w:r w:rsidRPr="00ED3B77">
        <w:t xml:space="preserve">Clause </w:t>
      </w:r>
      <w:r w:rsidR="00194761">
        <w:t>31</w:t>
      </w:r>
      <w:r w:rsidRPr="00ED3B77">
        <w:tab/>
      </w:r>
      <w:r>
        <w:t>Offence––consume liquor at certain public places</w:t>
      </w:r>
    </w:p>
    <w:p w14:paraId="23B28CAD" w14:textId="77777777" w:rsidR="004E7B3E" w:rsidRPr="00A34A24" w:rsidRDefault="004E7B3E" w:rsidP="004E7B3E">
      <w:pPr>
        <w:rPr>
          <w:rFonts w:ascii="Arial" w:hAnsi="Arial" w:cs="Arial"/>
          <w:b/>
          <w:bCs/>
          <w:sz w:val="24"/>
          <w:szCs w:val="24"/>
        </w:rPr>
      </w:pPr>
      <w:r w:rsidRPr="00A34A24">
        <w:rPr>
          <w:rFonts w:ascii="Arial" w:hAnsi="Arial" w:cs="Arial"/>
          <w:b/>
          <w:bCs/>
          <w:sz w:val="24"/>
          <w:szCs w:val="24"/>
        </w:rPr>
        <w:tab/>
      </w:r>
      <w:r w:rsidRPr="00A34A24">
        <w:rPr>
          <w:rFonts w:ascii="Arial" w:hAnsi="Arial" w:cs="Arial"/>
          <w:b/>
          <w:bCs/>
          <w:sz w:val="24"/>
          <w:szCs w:val="24"/>
        </w:rPr>
        <w:tab/>
        <w:t>Section 199 (1) (b) (iv)</w:t>
      </w:r>
    </w:p>
    <w:p w14:paraId="13CB9760" w14:textId="77777777" w:rsidR="004E7B3E" w:rsidRDefault="004E7B3E" w:rsidP="004E7B3E">
      <w:r>
        <w:t xml:space="preserve">Section 199 prohibits the consumption of liquor, including low-alcohol liquor, at prescribed public places. However, the wording of section 199 (1) (b) (iv) inadvertently captures private residences that are within 50 meters from a bus interchange or station, light rail </w:t>
      </w:r>
      <w:proofErr w:type="gramStart"/>
      <w:r>
        <w:t>stop</w:t>
      </w:r>
      <w:proofErr w:type="gramEnd"/>
      <w:r>
        <w:t>, shop, licensed or permitted premises, or permanent or temporary alcohol-free places. This clause amends section 199 (1) (b) (iv) to limit the application of this offence to a public place.</w:t>
      </w:r>
    </w:p>
    <w:p w14:paraId="047AFF24" w14:textId="01E349E3" w:rsidR="004E7B3E" w:rsidRPr="00A34A24" w:rsidRDefault="004E7B3E" w:rsidP="004E7B3E">
      <w:pPr>
        <w:pStyle w:val="Heading3"/>
        <w:rPr>
          <w:rFonts w:cs="Arial"/>
          <w:b w:val="0"/>
          <w:bCs/>
        </w:rPr>
      </w:pPr>
      <w:r w:rsidRPr="00ED3B77">
        <w:t xml:space="preserve">Clause </w:t>
      </w:r>
      <w:r w:rsidR="00194761">
        <w:t>32</w:t>
      </w:r>
      <w:r w:rsidRPr="00ED3B77">
        <w:tab/>
      </w:r>
      <w:r>
        <w:t>Section 199 (5)</w:t>
      </w:r>
    </w:p>
    <w:p w14:paraId="7D9AC391" w14:textId="77777777" w:rsidR="004E7B3E" w:rsidRDefault="004E7B3E" w:rsidP="004E7B3E">
      <w:r>
        <w:t xml:space="preserve">This clause is a technical amendment to relocate the definition of </w:t>
      </w:r>
      <w:r w:rsidRPr="006A4FE3">
        <w:rPr>
          <w:i/>
          <w:iCs/>
        </w:rPr>
        <w:t>light rail stop</w:t>
      </w:r>
      <w:r>
        <w:t xml:space="preserve"> to the dictionary of the Act, as the definition will be used outside of section 199.</w:t>
      </w:r>
    </w:p>
    <w:p w14:paraId="354D9A6C" w14:textId="07964244" w:rsidR="004E7B3E" w:rsidRDefault="004E7B3E" w:rsidP="004E7B3E">
      <w:pPr>
        <w:pStyle w:val="Heading3"/>
        <w:ind w:left="1418" w:hanging="1418"/>
      </w:pPr>
      <w:r w:rsidRPr="00ED3B77">
        <w:t xml:space="preserve">Clause </w:t>
      </w:r>
      <w:r w:rsidR="00194761">
        <w:t>33</w:t>
      </w:r>
      <w:r w:rsidRPr="00ED3B77">
        <w:tab/>
      </w:r>
      <w:r>
        <w:t>Offence––possess open container of liquor at certain public places</w:t>
      </w:r>
    </w:p>
    <w:p w14:paraId="7D29E7BD" w14:textId="77777777" w:rsidR="004E7B3E" w:rsidRPr="00A34A24" w:rsidRDefault="004E7B3E" w:rsidP="004E7B3E">
      <w:pPr>
        <w:rPr>
          <w:rFonts w:ascii="Arial" w:hAnsi="Arial" w:cs="Arial"/>
          <w:b/>
          <w:bCs/>
          <w:sz w:val="24"/>
          <w:szCs w:val="24"/>
        </w:rPr>
      </w:pPr>
      <w:r w:rsidRPr="00A34A24">
        <w:rPr>
          <w:rFonts w:ascii="Arial" w:hAnsi="Arial" w:cs="Arial"/>
          <w:b/>
          <w:bCs/>
          <w:sz w:val="24"/>
          <w:szCs w:val="24"/>
        </w:rPr>
        <w:tab/>
      </w:r>
      <w:r>
        <w:rPr>
          <w:rFonts w:ascii="Arial" w:hAnsi="Arial" w:cs="Arial"/>
          <w:b/>
          <w:bCs/>
          <w:sz w:val="24"/>
          <w:szCs w:val="24"/>
        </w:rPr>
        <w:tab/>
      </w:r>
      <w:r w:rsidRPr="00A34A24">
        <w:rPr>
          <w:rFonts w:ascii="Arial" w:hAnsi="Arial" w:cs="Arial"/>
          <w:b/>
          <w:bCs/>
          <w:sz w:val="24"/>
          <w:szCs w:val="24"/>
        </w:rPr>
        <w:t xml:space="preserve">Section </w:t>
      </w:r>
      <w:r>
        <w:rPr>
          <w:rFonts w:ascii="Arial" w:hAnsi="Arial" w:cs="Arial"/>
          <w:b/>
          <w:bCs/>
          <w:sz w:val="24"/>
          <w:szCs w:val="24"/>
        </w:rPr>
        <w:t>200</w:t>
      </w:r>
      <w:r w:rsidRPr="00A34A24">
        <w:rPr>
          <w:rFonts w:ascii="Arial" w:hAnsi="Arial" w:cs="Arial"/>
          <w:b/>
          <w:bCs/>
          <w:sz w:val="24"/>
          <w:szCs w:val="24"/>
        </w:rPr>
        <w:t xml:space="preserve"> (1) (b) (iv)</w:t>
      </w:r>
    </w:p>
    <w:p w14:paraId="4BAC3AF1" w14:textId="77777777" w:rsidR="004E7B3E" w:rsidRPr="00FC65F5" w:rsidRDefault="004E7B3E" w:rsidP="004E7B3E">
      <w:r>
        <w:t xml:space="preserve">Section 200 prohibits the possession of an open container of liquor, including low-alcohol liquor, at prescribed public places. However, the wording of section 200 (1) (b) (iv) inadvertently captures private residences that are within 50 meters from a bus interchange or station, light rail </w:t>
      </w:r>
      <w:proofErr w:type="gramStart"/>
      <w:r>
        <w:t>stop</w:t>
      </w:r>
      <w:proofErr w:type="gramEnd"/>
      <w:r>
        <w:t>, shop, licensed or permitted premises, or permanent or temporary alcohol-free places. This clause amends section 200 (1) (b) (iv) to limit the application of this offence to a public place.</w:t>
      </w:r>
    </w:p>
    <w:p w14:paraId="295DFE01" w14:textId="2A78D20B" w:rsidR="004E7B3E" w:rsidRPr="004F770B" w:rsidRDefault="004E7B3E" w:rsidP="004E7B3E">
      <w:pPr>
        <w:pStyle w:val="Heading3"/>
        <w:rPr>
          <w:rFonts w:cs="Arial"/>
          <w:b w:val="0"/>
          <w:bCs/>
        </w:rPr>
      </w:pPr>
      <w:r w:rsidRPr="00ED3B77">
        <w:t xml:space="preserve">Clause </w:t>
      </w:r>
      <w:r w:rsidR="00194761">
        <w:t>34</w:t>
      </w:r>
      <w:r w:rsidRPr="00ED3B77">
        <w:tab/>
      </w:r>
      <w:r>
        <w:t xml:space="preserve">Section 200 (4), definition of </w:t>
      </w:r>
      <w:r>
        <w:rPr>
          <w:i/>
          <w:iCs/>
        </w:rPr>
        <w:t xml:space="preserve">light rail </w:t>
      </w:r>
      <w:proofErr w:type="gramStart"/>
      <w:r>
        <w:rPr>
          <w:i/>
          <w:iCs/>
        </w:rPr>
        <w:t>stop</w:t>
      </w:r>
      <w:proofErr w:type="gramEnd"/>
    </w:p>
    <w:p w14:paraId="15E626A9" w14:textId="77777777" w:rsidR="004E7B3E" w:rsidRDefault="004E7B3E" w:rsidP="004E7B3E">
      <w:r>
        <w:t xml:space="preserve">This clause is a technical amendment to relocate the definition of </w:t>
      </w:r>
      <w:r w:rsidRPr="006A4FE3">
        <w:rPr>
          <w:i/>
          <w:iCs/>
        </w:rPr>
        <w:t>light rail stop</w:t>
      </w:r>
      <w:r>
        <w:t xml:space="preserve"> to the dictionary of the Act, as the definition will be used outside of section 200.</w:t>
      </w:r>
    </w:p>
    <w:p w14:paraId="3965E102" w14:textId="781EC853" w:rsidR="004E7B3E" w:rsidRPr="004F770B" w:rsidRDefault="004E7B3E" w:rsidP="004E7B3E">
      <w:pPr>
        <w:pStyle w:val="Heading3"/>
        <w:rPr>
          <w:rFonts w:cs="Arial"/>
          <w:b w:val="0"/>
          <w:bCs/>
        </w:rPr>
      </w:pPr>
      <w:r w:rsidRPr="00ED3B77">
        <w:t xml:space="preserve">Clause </w:t>
      </w:r>
      <w:r w:rsidR="00194761">
        <w:t>35</w:t>
      </w:r>
      <w:r w:rsidRPr="00ED3B77">
        <w:tab/>
      </w:r>
      <w:r>
        <w:t>New section 203A</w:t>
      </w:r>
    </w:p>
    <w:p w14:paraId="1475EBBC" w14:textId="3C239EDE" w:rsidR="004E7B3E" w:rsidRDefault="004E7B3E" w:rsidP="004E7B3E">
      <w:r>
        <w:t xml:space="preserve">This clause creates new offences under section 203A for children and young </w:t>
      </w:r>
      <w:r w:rsidR="00AD68A6">
        <w:t>people</w:t>
      </w:r>
      <w:r>
        <w:t>.</w:t>
      </w:r>
    </w:p>
    <w:p w14:paraId="0AE15541" w14:textId="15D7668A" w:rsidR="004E7B3E" w:rsidRDefault="004E7B3E" w:rsidP="004E7B3E">
      <w:r>
        <w:t xml:space="preserve">New section 203A (1) </w:t>
      </w:r>
      <w:r w:rsidR="0031221E">
        <w:t xml:space="preserve">makes it </w:t>
      </w:r>
      <w:r>
        <w:t>an offence for a child or young person to place an order of liquor by same-day delivery, or to receive a delivery of liquor supplied by same-day delivery, with a maximum penalty of five penalty units.</w:t>
      </w:r>
    </w:p>
    <w:p w14:paraId="01905CCF" w14:textId="525E25BE" w:rsidR="004E7B3E" w:rsidRDefault="004E7B3E" w:rsidP="004E7B3E">
      <w:r>
        <w:t xml:space="preserve">New section 203A (2) </w:t>
      </w:r>
      <w:r w:rsidR="0031221E">
        <w:t>makes it</w:t>
      </w:r>
      <w:r>
        <w:t xml:space="preserve"> an offence for a child or young person to use a false identification document to place an order of liquor by same-day delivery, or to receive a delivery of liquor supplied by same-day delivery, with a maximum penalty of five penalty units. This offence is a strict liability offence. </w:t>
      </w:r>
    </w:p>
    <w:p w14:paraId="1A451B89" w14:textId="4FF80F07" w:rsidR="004E7B3E" w:rsidRDefault="004E7B3E" w:rsidP="004E7B3E">
      <w:proofErr w:type="gramStart"/>
      <w:r>
        <w:lastRenderedPageBreak/>
        <w:t>Both of these</w:t>
      </w:r>
      <w:proofErr w:type="gramEnd"/>
      <w:r>
        <w:t xml:space="preserve"> offences are categorised as caution offences (see clause </w:t>
      </w:r>
      <w:r w:rsidR="003042F4">
        <w:t>19</w:t>
      </w:r>
      <w:r>
        <w:t>).</w:t>
      </w:r>
    </w:p>
    <w:p w14:paraId="683E224C" w14:textId="77777777" w:rsidR="004E7B3E" w:rsidRPr="00FC65F5" w:rsidRDefault="004E7B3E" w:rsidP="004E7B3E">
      <w:r>
        <w:t>The purpose of these new offences is to ensure that liquor is not being purchased by a person under 18 years of age, as per the requirements of the Liquor Act.</w:t>
      </w:r>
    </w:p>
    <w:p w14:paraId="32B6A68C" w14:textId="7A654CF1" w:rsidR="004E7B3E" w:rsidRDefault="004E7B3E" w:rsidP="004E7B3E">
      <w:pPr>
        <w:pStyle w:val="Heading3"/>
      </w:pPr>
      <w:r w:rsidRPr="00ED3B77">
        <w:t xml:space="preserve">Clause </w:t>
      </w:r>
      <w:r w:rsidR="00194761">
        <w:t>36</w:t>
      </w:r>
      <w:r w:rsidRPr="00ED3B77">
        <w:tab/>
      </w:r>
      <w:r>
        <w:t>Liquor guidelines</w:t>
      </w:r>
    </w:p>
    <w:p w14:paraId="24201E6E" w14:textId="77777777" w:rsidR="004E7B3E" w:rsidRPr="00A34A24" w:rsidRDefault="004E7B3E" w:rsidP="004E7B3E">
      <w:pPr>
        <w:rPr>
          <w:rFonts w:ascii="Arial" w:hAnsi="Arial" w:cs="Arial"/>
          <w:b/>
          <w:bCs/>
          <w:sz w:val="24"/>
          <w:szCs w:val="24"/>
        </w:rPr>
      </w:pPr>
      <w:r w:rsidRPr="00A34A24">
        <w:rPr>
          <w:rFonts w:ascii="Arial" w:hAnsi="Arial" w:cs="Arial"/>
          <w:b/>
          <w:bCs/>
          <w:sz w:val="24"/>
          <w:szCs w:val="24"/>
        </w:rPr>
        <w:tab/>
      </w:r>
      <w:r w:rsidRPr="00A34A24">
        <w:rPr>
          <w:rFonts w:ascii="Arial" w:hAnsi="Arial" w:cs="Arial"/>
          <w:b/>
          <w:bCs/>
          <w:sz w:val="24"/>
          <w:szCs w:val="24"/>
        </w:rPr>
        <w:tab/>
      </w:r>
      <w:r>
        <w:rPr>
          <w:rFonts w:ascii="Arial" w:hAnsi="Arial" w:cs="Arial"/>
          <w:b/>
          <w:bCs/>
          <w:sz w:val="24"/>
          <w:szCs w:val="24"/>
        </w:rPr>
        <w:t>New s</w:t>
      </w:r>
      <w:r w:rsidRPr="00A34A24">
        <w:rPr>
          <w:rFonts w:ascii="Arial" w:hAnsi="Arial" w:cs="Arial"/>
          <w:b/>
          <w:bCs/>
          <w:sz w:val="24"/>
          <w:szCs w:val="24"/>
        </w:rPr>
        <w:t xml:space="preserve">ection </w:t>
      </w:r>
      <w:r>
        <w:rPr>
          <w:rFonts w:ascii="Arial" w:hAnsi="Arial" w:cs="Arial"/>
          <w:b/>
          <w:bCs/>
          <w:sz w:val="24"/>
          <w:szCs w:val="24"/>
        </w:rPr>
        <w:t>223 (2) (f)</w:t>
      </w:r>
    </w:p>
    <w:p w14:paraId="7F3C2611" w14:textId="77777777" w:rsidR="004E7B3E" w:rsidRPr="00FC65F5" w:rsidRDefault="004E7B3E" w:rsidP="004E7B3E">
      <w:r>
        <w:t xml:space="preserve">Section 223 allows the Commissioner to make guidelines for the Liquor Act by way of a notifiable instrument. This clause amends section 223 (2) to specify that the Commissioner may make a guideline about the supply of liquor by same-day delivery, removing ambiguity about the Commissioner’s powers. </w:t>
      </w:r>
    </w:p>
    <w:p w14:paraId="418D5EA6" w14:textId="1B45ABBE" w:rsidR="004E7B3E" w:rsidRDefault="004E7B3E" w:rsidP="004E7B3E">
      <w:pPr>
        <w:pStyle w:val="Heading3"/>
      </w:pPr>
      <w:r w:rsidRPr="00ED3B77">
        <w:t xml:space="preserve">Clause </w:t>
      </w:r>
      <w:r w:rsidR="00194761">
        <w:t>37</w:t>
      </w:r>
      <w:r w:rsidRPr="00ED3B77">
        <w:tab/>
      </w:r>
      <w:r>
        <w:t>Regulation-making power</w:t>
      </w:r>
    </w:p>
    <w:p w14:paraId="6774E589" w14:textId="77777777" w:rsidR="004E7B3E" w:rsidRPr="00A34A24" w:rsidRDefault="004E7B3E" w:rsidP="004E7B3E">
      <w:pPr>
        <w:rPr>
          <w:rFonts w:ascii="Arial" w:hAnsi="Arial" w:cs="Arial"/>
          <w:b/>
          <w:bCs/>
          <w:sz w:val="24"/>
          <w:szCs w:val="24"/>
        </w:rPr>
      </w:pPr>
      <w:r w:rsidRPr="00A34A24">
        <w:rPr>
          <w:rFonts w:ascii="Arial" w:hAnsi="Arial" w:cs="Arial"/>
          <w:b/>
          <w:bCs/>
          <w:sz w:val="24"/>
          <w:szCs w:val="24"/>
        </w:rPr>
        <w:tab/>
      </w:r>
      <w:r w:rsidRPr="00A34A24">
        <w:rPr>
          <w:rFonts w:ascii="Arial" w:hAnsi="Arial" w:cs="Arial"/>
          <w:b/>
          <w:bCs/>
          <w:sz w:val="24"/>
          <w:szCs w:val="24"/>
        </w:rPr>
        <w:tab/>
      </w:r>
      <w:r>
        <w:rPr>
          <w:rFonts w:ascii="Arial" w:hAnsi="Arial" w:cs="Arial"/>
          <w:b/>
          <w:bCs/>
          <w:sz w:val="24"/>
          <w:szCs w:val="24"/>
        </w:rPr>
        <w:t>New s</w:t>
      </w:r>
      <w:r w:rsidRPr="00A34A24">
        <w:rPr>
          <w:rFonts w:ascii="Arial" w:hAnsi="Arial" w:cs="Arial"/>
          <w:b/>
          <w:bCs/>
          <w:sz w:val="24"/>
          <w:szCs w:val="24"/>
        </w:rPr>
        <w:t xml:space="preserve">ection </w:t>
      </w:r>
      <w:r>
        <w:rPr>
          <w:rFonts w:ascii="Arial" w:hAnsi="Arial" w:cs="Arial"/>
          <w:b/>
          <w:bCs/>
          <w:sz w:val="24"/>
          <w:szCs w:val="24"/>
        </w:rPr>
        <w:t>229 (2) (e)</w:t>
      </w:r>
    </w:p>
    <w:p w14:paraId="0A96B3CE" w14:textId="77777777" w:rsidR="004E7B3E" w:rsidRPr="00FC65F5" w:rsidRDefault="004E7B3E" w:rsidP="004E7B3E">
      <w:r>
        <w:t xml:space="preserve">Section 229 allows the Executive (as defined in the </w:t>
      </w:r>
      <w:r>
        <w:rPr>
          <w:i/>
          <w:iCs/>
        </w:rPr>
        <w:t>Legislation Act 2001</w:t>
      </w:r>
      <w:r>
        <w:t>) to make regulations for the Liquor Act. This clause amends section 229 (2) to specify that the Executive may make regulations about the supply of liquor by same-day delivery, removing ambiguity about the Executive’s regulation-making powers.</w:t>
      </w:r>
    </w:p>
    <w:p w14:paraId="527CA30D" w14:textId="5ADA6AF8" w:rsidR="004E7B3E" w:rsidRDefault="004E7B3E" w:rsidP="004E7B3E">
      <w:pPr>
        <w:pStyle w:val="Heading3"/>
      </w:pPr>
      <w:r w:rsidRPr="00ED3B77">
        <w:t xml:space="preserve">Clause </w:t>
      </w:r>
      <w:r w:rsidR="00194761">
        <w:t>38</w:t>
      </w:r>
      <w:r w:rsidRPr="00ED3B77">
        <w:tab/>
      </w:r>
      <w:r>
        <w:t>New section 230</w:t>
      </w:r>
    </w:p>
    <w:p w14:paraId="128812ED" w14:textId="77777777" w:rsidR="004E7B3E" w:rsidRDefault="004E7B3E" w:rsidP="004E7B3E">
      <w:r>
        <w:t xml:space="preserve">This clause creates new section 230 requiring the Minister responsible for the Liquor Act to undertake a review of the operation of the same-day delivery framework. The review is required to commence three years after the framework commences, and a report will be due to be presented to the Legislative Assembly within 12 months of the review commencing. </w:t>
      </w:r>
    </w:p>
    <w:p w14:paraId="094AC27A" w14:textId="77777777" w:rsidR="004E7B3E" w:rsidRDefault="004E7B3E" w:rsidP="004E7B3E">
      <w:pPr>
        <w:rPr>
          <w:rFonts w:cstheme="minorHAnsi"/>
          <w:lang w:eastAsia="zh-TW"/>
        </w:rPr>
      </w:pPr>
      <w:r>
        <w:t xml:space="preserve">This review will enable the proper consideration of how the framework is operating </w:t>
      </w:r>
      <w:r w:rsidRPr="00AD7BFC">
        <w:rPr>
          <w:rFonts w:cstheme="minorHAnsi"/>
          <w:lang w:eastAsia="zh-TW"/>
        </w:rPr>
        <w:t>to determine whether the policy objectives are satisfied</w:t>
      </w:r>
      <w:r>
        <w:t xml:space="preserve">. </w:t>
      </w:r>
      <w:r w:rsidRPr="00AD7BFC">
        <w:rPr>
          <w:rFonts w:cstheme="minorHAnsi"/>
          <w:lang w:eastAsia="zh-TW"/>
        </w:rPr>
        <w:t xml:space="preserve">It will give the </w:t>
      </w:r>
      <w:r>
        <w:rPr>
          <w:rFonts w:cstheme="minorHAnsi"/>
          <w:lang w:eastAsia="zh-TW"/>
        </w:rPr>
        <w:t>G</w:t>
      </w:r>
      <w:r w:rsidRPr="00AD7BFC">
        <w:rPr>
          <w:rFonts w:cstheme="minorHAnsi"/>
          <w:lang w:eastAsia="zh-TW"/>
        </w:rPr>
        <w:t xml:space="preserve">overnment an opportunity to identify issues with how the </w:t>
      </w:r>
      <w:r>
        <w:rPr>
          <w:rFonts w:cstheme="minorHAnsi"/>
          <w:lang w:eastAsia="zh-TW"/>
        </w:rPr>
        <w:t>framework is</w:t>
      </w:r>
      <w:r w:rsidRPr="00AD7BFC">
        <w:rPr>
          <w:rFonts w:cstheme="minorHAnsi"/>
          <w:lang w:eastAsia="zh-TW"/>
        </w:rPr>
        <w:t xml:space="preserve"> operating and implement suitable recommendations from the review to enhance the effectiveness of the </w:t>
      </w:r>
      <w:r>
        <w:rPr>
          <w:rFonts w:cstheme="minorHAnsi"/>
          <w:lang w:eastAsia="zh-TW"/>
        </w:rPr>
        <w:t>framework</w:t>
      </w:r>
      <w:r w:rsidRPr="00AD7BFC">
        <w:rPr>
          <w:rFonts w:cstheme="minorHAnsi"/>
          <w:lang w:eastAsia="zh-TW"/>
        </w:rPr>
        <w:t>.</w:t>
      </w:r>
    </w:p>
    <w:p w14:paraId="14137486" w14:textId="77777777" w:rsidR="004E7B3E" w:rsidRPr="00FC65F5" w:rsidRDefault="004E7B3E" w:rsidP="004E7B3E">
      <w:r>
        <w:rPr>
          <w:rFonts w:cstheme="minorHAnsi"/>
          <w:lang w:eastAsia="zh-TW"/>
        </w:rPr>
        <w:t>This section will expire five years after commencement, which will give sufficient time for this requirement to be discharged.</w:t>
      </w:r>
    </w:p>
    <w:p w14:paraId="496A06FB" w14:textId="084688DC" w:rsidR="004E7B3E" w:rsidRDefault="004E7B3E" w:rsidP="004E7B3E">
      <w:pPr>
        <w:pStyle w:val="Heading3"/>
      </w:pPr>
      <w:r w:rsidRPr="00ED3B77">
        <w:t xml:space="preserve">Clause </w:t>
      </w:r>
      <w:r w:rsidR="00194761">
        <w:t>39</w:t>
      </w:r>
      <w:r w:rsidRPr="00ED3B77">
        <w:tab/>
      </w:r>
      <w:r>
        <w:t>New part 26</w:t>
      </w:r>
    </w:p>
    <w:p w14:paraId="039A9DE9" w14:textId="77777777" w:rsidR="004E7B3E" w:rsidRDefault="004E7B3E" w:rsidP="004E7B3E">
      <w:r>
        <w:t xml:space="preserve">This clause creates new part 26, which contains transitional provisions in response to the amendments made by this Act to the RSA training requirements. </w:t>
      </w:r>
    </w:p>
    <w:p w14:paraId="5DA89523" w14:textId="77777777" w:rsidR="004E7B3E" w:rsidRDefault="004E7B3E" w:rsidP="004E7B3E">
      <w:r>
        <w:t xml:space="preserve">New section 275 provides a definition for </w:t>
      </w:r>
      <w:r>
        <w:rPr>
          <w:i/>
          <w:iCs/>
        </w:rPr>
        <w:t>amending Act</w:t>
      </w:r>
      <w:r>
        <w:t>, which is this Act.</w:t>
      </w:r>
    </w:p>
    <w:p w14:paraId="276E40F9" w14:textId="77777777" w:rsidR="004E7B3E" w:rsidRDefault="004E7B3E" w:rsidP="004E7B3E">
      <w:r>
        <w:t>New section 276 converts RSA training course approvals in force when clause 27 commences, to a training course about RSA, differentiating from the responsible same-day delivery of alcohol training.</w:t>
      </w:r>
    </w:p>
    <w:p w14:paraId="4BBF6174" w14:textId="77777777" w:rsidR="004E7B3E" w:rsidRDefault="004E7B3E" w:rsidP="004E7B3E">
      <w:r>
        <w:t xml:space="preserve">New section 277 converts RSA certificates in force when clause 28 commences, to a general RSA certificate. This section also extends the expiry period of those certificates to five years from the day </w:t>
      </w:r>
      <w:r>
        <w:lastRenderedPageBreak/>
        <w:t>the person completed the training course, to harmonise with NSW requirements and promote cross-border labour mobility with NSW.</w:t>
      </w:r>
    </w:p>
    <w:p w14:paraId="080A868C" w14:textId="77777777" w:rsidR="004E7B3E" w:rsidRDefault="004E7B3E" w:rsidP="004E7B3E">
      <w:r>
        <w:t>New section 278 is a sunset clause and provides that part 26 will expire six years after commencement, giving sufficient time for the transitional period.</w:t>
      </w:r>
    </w:p>
    <w:p w14:paraId="16D84F73" w14:textId="14FD0E75" w:rsidR="004E7B3E" w:rsidRDefault="004E7B3E" w:rsidP="004E7B3E">
      <w:pPr>
        <w:pStyle w:val="Heading3"/>
      </w:pPr>
      <w:r w:rsidRPr="00ED3B77">
        <w:t xml:space="preserve">Clause </w:t>
      </w:r>
      <w:r w:rsidR="00194761">
        <w:t>40</w:t>
      </w:r>
      <w:r w:rsidRPr="00ED3B77">
        <w:tab/>
      </w:r>
      <w:r>
        <w:t>Reviewable decisions</w:t>
      </w:r>
    </w:p>
    <w:p w14:paraId="036CB729" w14:textId="77777777" w:rsidR="004E7B3E" w:rsidRPr="00A34A24" w:rsidRDefault="004E7B3E" w:rsidP="004E7B3E">
      <w:pPr>
        <w:rPr>
          <w:rFonts w:ascii="Arial" w:hAnsi="Arial" w:cs="Arial"/>
          <w:b/>
          <w:bCs/>
          <w:sz w:val="24"/>
          <w:szCs w:val="24"/>
        </w:rPr>
      </w:pPr>
      <w:r w:rsidRPr="00A34A24">
        <w:rPr>
          <w:rFonts w:ascii="Arial" w:hAnsi="Arial" w:cs="Arial"/>
          <w:b/>
          <w:bCs/>
          <w:sz w:val="24"/>
          <w:szCs w:val="24"/>
        </w:rPr>
        <w:tab/>
      </w:r>
      <w:r w:rsidRPr="00A34A24">
        <w:rPr>
          <w:rFonts w:ascii="Arial" w:hAnsi="Arial" w:cs="Arial"/>
          <w:b/>
          <w:bCs/>
          <w:sz w:val="24"/>
          <w:szCs w:val="24"/>
        </w:rPr>
        <w:tab/>
      </w:r>
      <w:r>
        <w:rPr>
          <w:rFonts w:ascii="Arial" w:hAnsi="Arial" w:cs="Arial"/>
          <w:b/>
          <w:bCs/>
          <w:sz w:val="24"/>
          <w:szCs w:val="24"/>
        </w:rPr>
        <w:t>Schedule 1, new item 4A</w:t>
      </w:r>
    </w:p>
    <w:p w14:paraId="7CBB6533" w14:textId="4B204A43" w:rsidR="004E7B3E" w:rsidRDefault="004E7B3E" w:rsidP="004E7B3E">
      <w:r>
        <w:t>Schedule 1 of the Liquor Act contains a list of decisions made by the Commissioner that may be reviewed on application to the ACAT. This clause adds the Commissioner’s decision to cancel a liquor licence as a reviewable decision in Schedule 1. This allow</w:t>
      </w:r>
      <w:r w:rsidR="00374D54">
        <w:t>s</w:t>
      </w:r>
      <w:r>
        <w:t xml:space="preserve"> a licensee and other affected </w:t>
      </w:r>
      <w:r w:rsidR="00AD68A6">
        <w:t>people</w:t>
      </w:r>
      <w:r>
        <w:t xml:space="preserve"> to apply to the ACAT for a review of this decision, upholding the requirement of procedural fairness.</w:t>
      </w:r>
    </w:p>
    <w:p w14:paraId="3C265668" w14:textId="30CDC92D" w:rsidR="004E7B3E" w:rsidRPr="00F64144" w:rsidRDefault="004E7B3E" w:rsidP="004E7B3E">
      <w:pPr>
        <w:pStyle w:val="Heading3"/>
        <w:ind w:left="1418" w:hanging="1418"/>
      </w:pPr>
      <w:r w:rsidRPr="00ED3B77">
        <w:t xml:space="preserve">Clause </w:t>
      </w:r>
      <w:r w:rsidR="00194761">
        <w:t>41</w:t>
      </w:r>
      <w:r w:rsidRPr="00ED3B77">
        <w:tab/>
      </w:r>
      <w:r>
        <w:t xml:space="preserve">Dictionary, definitions of </w:t>
      </w:r>
      <w:r>
        <w:rPr>
          <w:i/>
          <w:iCs/>
        </w:rPr>
        <w:t>approved RSA training course</w:t>
      </w:r>
      <w:r>
        <w:t xml:space="preserve"> and </w:t>
      </w:r>
      <w:r>
        <w:rPr>
          <w:i/>
          <w:iCs/>
        </w:rPr>
        <w:t>approved RSA training provider</w:t>
      </w:r>
    </w:p>
    <w:p w14:paraId="25CD9772" w14:textId="77777777" w:rsidR="004E7B3E" w:rsidRDefault="004E7B3E" w:rsidP="004E7B3E">
      <w:r>
        <w:t xml:space="preserve">This clause is a technical amendment that updates the definitions of </w:t>
      </w:r>
      <w:r>
        <w:rPr>
          <w:i/>
          <w:iCs/>
        </w:rPr>
        <w:t>approved RSA training course</w:t>
      </w:r>
      <w:r>
        <w:t xml:space="preserve"> and </w:t>
      </w:r>
      <w:r>
        <w:rPr>
          <w:i/>
          <w:iCs/>
        </w:rPr>
        <w:t>approved RSA training provider</w:t>
      </w:r>
      <w:r>
        <w:t xml:space="preserve"> to refer to part 12 of the Liquor Act, </w:t>
      </w:r>
      <w:proofErr w:type="gramStart"/>
      <w:r>
        <w:t>as a consequence of</w:t>
      </w:r>
      <w:proofErr w:type="gramEnd"/>
      <w:r>
        <w:t xml:space="preserve"> amendments made by this Act.</w:t>
      </w:r>
    </w:p>
    <w:p w14:paraId="5B37A4B6" w14:textId="61AB9F35" w:rsidR="004E7B3E" w:rsidRPr="00F64144" w:rsidRDefault="004E7B3E" w:rsidP="004E7B3E">
      <w:pPr>
        <w:pStyle w:val="Heading3"/>
        <w:ind w:left="1418" w:hanging="1418"/>
      </w:pPr>
      <w:r w:rsidRPr="00ED3B77">
        <w:t xml:space="preserve">Clause </w:t>
      </w:r>
      <w:r w:rsidR="00194761">
        <w:t>42</w:t>
      </w:r>
      <w:r w:rsidRPr="00ED3B77">
        <w:tab/>
      </w:r>
      <w:r>
        <w:t>Dictionary, new definitions</w:t>
      </w:r>
    </w:p>
    <w:p w14:paraId="00B6D215" w14:textId="77777777" w:rsidR="004E7B3E" w:rsidRDefault="004E7B3E" w:rsidP="004E7B3E">
      <w:r>
        <w:t xml:space="preserve">This clause is a technical amendment that provides new definitions for </w:t>
      </w:r>
      <w:r>
        <w:rPr>
          <w:i/>
          <w:iCs/>
        </w:rPr>
        <w:t>customer</w:t>
      </w:r>
      <w:r>
        <w:t xml:space="preserve">, </w:t>
      </w:r>
      <w:r>
        <w:rPr>
          <w:i/>
          <w:iCs/>
        </w:rPr>
        <w:t>delivery order</w:t>
      </w:r>
      <w:r>
        <w:t xml:space="preserve">, and </w:t>
      </w:r>
      <w:r>
        <w:rPr>
          <w:i/>
          <w:iCs/>
        </w:rPr>
        <w:t>delivery person</w:t>
      </w:r>
      <w:r>
        <w:t xml:space="preserve"> to support the new same-day delivery framework. </w:t>
      </w:r>
    </w:p>
    <w:p w14:paraId="00A61BB1" w14:textId="77777777" w:rsidR="004E7B3E" w:rsidRPr="00A26F21" w:rsidRDefault="004E7B3E" w:rsidP="004E7B3E">
      <w:pPr>
        <w:rPr>
          <w:i/>
          <w:iCs/>
        </w:rPr>
      </w:pPr>
      <w:r>
        <w:t xml:space="preserve">This clause also provides a new definition for </w:t>
      </w:r>
      <w:r>
        <w:rPr>
          <w:i/>
          <w:iCs/>
        </w:rPr>
        <w:t>general RSA certificate</w:t>
      </w:r>
      <w:r>
        <w:t xml:space="preserve"> to reflect the development of the new responsible same-day delivery of alcohol training.</w:t>
      </w:r>
    </w:p>
    <w:p w14:paraId="7F810148" w14:textId="77777777" w:rsidR="004E7B3E" w:rsidRPr="0060721E" w:rsidRDefault="004E7B3E" w:rsidP="004E7B3E">
      <w:r>
        <w:t xml:space="preserve">This clause relocates the definition of </w:t>
      </w:r>
      <w:r>
        <w:rPr>
          <w:i/>
          <w:iCs/>
        </w:rPr>
        <w:t>light rail stop</w:t>
      </w:r>
      <w:r>
        <w:t xml:space="preserve"> from sections 199 and 200 of the Liquor Act to the dictionary, as it will now be used in </w:t>
      </w:r>
      <w:proofErr w:type="gramStart"/>
      <w:r>
        <w:t>a number of</w:t>
      </w:r>
      <w:proofErr w:type="gramEnd"/>
      <w:r>
        <w:t xml:space="preserve"> places in the Liquor Act. The definition remains unchanged.</w:t>
      </w:r>
    </w:p>
    <w:p w14:paraId="131B2466" w14:textId="1007A89F" w:rsidR="004E7B3E" w:rsidRPr="00F64144" w:rsidRDefault="004E7B3E" w:rsidP="004E7B3E">
      <w:pPr>
        <w:pStyle w:val="Heading3"/>
        <w:ind w:left="1418" w:hanging="1418"/>
      </w:pPr>
      <w:r w:rsidRPr="00ED3B77">
        <w:t xml:space="preserve">Clause </w:t>
      </w:r>
      <w:r w:rsidR="00194761">
        <w:t>43</w:t>
      </w:r>
      <w:r w:rsidRPr="00ED3B77">
        <w:tab/>
      </w:r>
      <w:r>
        <w:t xml:space="preserve">Dictionary, definition of </w:t>
      </w:r>
      <w:r>
        <w:rPr>
          <w:i/>
          <w:iCs/>
        </w:rPr>
        <w:t>registered training organisation</w:t>
      </w:r>
    </w:p>
    <w:p w14:paraId="13502451" w14:textId="77777777" w:rsidR="004E7B3E" w:rsidRDefault="004E7B3E" w:rsidP="004E7B3E">
      <w:r>
        <w:t xml:space="preserve">This clause is a technical amendment that updates the definition of </w:t>
      </w:r>
      <w:r>
        <w:rPr>
          <w:i/>
          <w:iCs/>
        </w:rPr>
        <w:t>registered training organisation</w:t>
      </w:r>
      <w:r>
        <w:t xml:space="preserve"> to refer to part 12 of the Liquor Act, </w:t>
      </w:r>
      <w:proofErr w:type="gramStart"/>
      <w:r>
        <w:t>as a consequence of</w:t>
      </w:r>
      <w:proofErr w:type="gramEnd"/>
      <w:r>
        <w:t xml:space="preserve"> amendments made by this Act.</w:t>
      </w:r>
    </w:p>
    <w:p w14:paraId="048DE0F1" w14:textId="10DC929D" w:rsidR="004E7B3E" w:rsidRPr="00F64144" w:rsidRDefault="004E7B3E" w:rsidP="004E7B3E">
      <w:pPr>
        <w:pStyle w:val="Heading3"/>
        <w:ind w:left="1418" w:hanging="1418"/>
      </w:pPr>
      <w:r w:rsidRPr="00ED3B77">
        <w:t xml:space="preserve">Clause </w:t>
      </w:r>
      <w:r w:rsidR="00194761">
        <w:t>44</w:t>
      </w:r>
      <w:r w:rsidRPr="00ED3B77">
        <w:tab/>
      </w:r>
      <w:r>
        <w:t xml:space="preserve">Dictionary, definition of </w:t>
      </w:r>
      <w:r>
        <w:rPr>
          <w:i/>
          <w:iCs/>
        </w:rPr>
        <w:t>RSA certificate</w:t>
      </w:r>
    </w:p>
    <w:p w14:paraId="51FB22CA" w14:textId="77777777" w:rsidR="004E7B3E" w:rsidRDefault="004E7B3E" w:rsidP="004E7B3E">
      <w:r>
        <w:t xml:space="preserve">This clause is a technical amendment that removes the superseded definition of </w:t>
      </w:r>
      <w:r>
        <w:rPr>
          <w:i/>
          <w:iCs/>
        </w:rPr>
        <w:t>RSA certificate</w:t>
      </w:r>
      <w:r>
        <w:t>.</w:t>
      </w:r>
    </w:p>
    <w:p w14:paraId="2A7283CA" w14:textId="78F14302" w:rsidR="004E7B3E" w:rsidRPr="00F64144" w:rsidRDefault="004E7B3E" w:rsidP="004E7B3E">
      <w:pPr>
        <w:pStyle w:val="Heading3"/>
        <w:ind w:left="1418" w:hanging="1418"/>
      </w:pPr>
      <w:r w:rsidRPr="00ED3B77">
        <w:t xml:space="preserve">Clause </w:t>
      </w:r>
      <w:r w:rsidR="00194761">
        <w:t>45</w:t>
      </w:r>
      <w:r w:rsidRPr="00ED3B77">
        <w:tab/>
      </w:r>
      <w:r>
        <w:t xml:space="preserve">Dictionary, definition of </w:t>
      </w:r>
      <w:r>
        <w:rPr>
          <w:i/>
          <w:iCs/>
        </w:rPr>
        <w:t>RSA training course approval</w:t>
      </w:r>
    </w:p>
    <w:p w14:paraId="06369F26" w14:textId="77777777" w:rsidR="004E7B3E" w:rsidRDefault="004E7B3E" w:rsidP="004E7B3E">
      <w:r>
        <w:t xml:space="preserve">This clause is a technical amendment that updates the definition of </w:t>
      </w:r>
      <w:r>
        <w:rPr>
          <w:i/>
          <w:iCs/>
        </w:rPr>
        <w:t>RSA training course approval</w:t>
      </w:r>
      <w:r>
        <w:t xml:space="preserve"> to refer to part 12 of the Liquor Act, </w:t>
      </w:r>
      <w:proofErr w:type="gramStart"/>
      <w:r>
        <w:t>as a consequence of</w:t>
      </w:r>
      <w:proofErr w:type="gramEnd"/>
      <w:r>
        <w:t xml:space="preserve"> amendments made by this Act.</w:t>
      </w:r>
    </w:p>
    <w:p w14:paraId="78842235" w14:textId="5AA4A9D9" w:rsidR="004E7B3E" w:rsidRPr="00F64144" w:rsidRDefault="004E7B3E" w:rsidP="004E7B3E">
      <w:pPr>
        <w:pStyle w:val="Heading3"/>
        <w:ind w:left="1418" w:hanging="1418"/>
      </w:pPr>
      <w:r w:rsidRPr="00ED3B77">
        <w:lastRenderedPageBreak/>
        <w:t xml:space="preserve">Clause </w:t>
      </w:r>
      <w:r w:rsidR="00194761">
        <w:t>46</w:t>
      </w:r>
      <w:r w:rsidRPr="00ED3B77">
        <w:tab/>
      </w:r>
      <w:r>
        <w:t>Dictionary, new definitions</w:t>
      </w:r>
    </w:p>
    <w:p w14:paraId="00214E4F" w14:textId="77777777" w:rsidR="004E7B3E" w:rsidRDefault="004E7B3E" w:rsidP="004E7B3E">
      <w:r>
        <w:t xml:space="preserve">This clause is a technical amendment that provides new definitions for </w:t>
      </w:r>
      <w:r>
        <w:rPr>
          <w:i/>
          <w:iCs/>
        </w:rPr>
        <w:t>same-day delivery</w:t>
      </w:r>
      <w:r>
        <w:t xml:space="preserve">, </w:t>
      </w:r>
      <w:r>
        <w:rPr>
          <w:i/>
          <w:iCs/>
        </w:rPr>
        <w:t>same-day delivery provider</w:t>
      </w:r>
      <w:r>
        <w:t xml:space="preserve"> and </w:t>
      </w:r>
      <w:r>
        <w:rPr>
          <w:i/>
          <w:iCs/>
        </w:rPr>
        <w:t xml:space="preserve">take </w:t>
      </w:r>
      <w:r>
        <w:t xml:space="preserve">to support the new same-day delivery framework. </w:t>
      </w:r>
    </w:p>
    <w:p w14:paraId="18C5D457" w14:textId="77777777" w:rsidR="004E7B3E" w:rsidRPr="00A26F21" w:rsidRDefault="004E7B3E" w:rsidP="004E7B3E">
      <w:pPr>
        <w:rPr>
          <w:i/>
          <w:iCs/>
        </w:rPr>
      </w:pPr>
      <w:r>
        <w:t xml:space="preserve">This clause also provides a new definition for </w:t>
      </w:r>
      <w:r>
        <w:rPr>
          <w:i/>
          <w:iCs/>
        </w:rPr>
        <w:t>same-day delivery RSA certificate</w:t>
      </w:r>
      <w:r>
        <w:t xml:space="preserve"> to reflect the development of the new responsible same-day delivery of alcohol training.</w:t>
      </w:r>
    </w:p>
    <w:p w14:paraId="786FC474" w14:textId="77777777" w:rsidR="004E7B3E" w:rsidRDefault="004E7B3E" w:rsidP="004E7B3E">
      <w:pPr>
        <w:pStyle w:val="Heading2"/>
      </w:pPr>
      <w:r>
        <w:t>Part 3</w:t>
      </w:r>
      <w:r>
        <w:tab/>
      </w:r>
      <w:r>
        <w:tab/>
        <w:t>Liquor Regulation 2010</w:t>
      </w:r>
    </w:p>
    <w:p w14:paraId="72D07CD9" w14:textId="7A14C910" w:rsidR="004E7B3E" w:rsidRPr="00F64144" w:rsidRDefault="004E7B3E" w:rsidP="004E7B3E">
      <w:pPr>
        <w:pStyle w:val="Heading3"/>
        <w:ind w:left="1418" w:hanging="1418"/>
      </w:pPr>
      <w:r w:rsidRPr="00ED3B77">
        <w:t xml:space="preserve">Clause </w:t>
      </w:r>
      <w:r w:rsidR="00194761">
        <w:t>47</w:t>
      </w:r>
      <w:r w:rsidRPr="00ED3B77">
        <w:tab/>
      </w:r>
      <w:r>
        <w:t>New part 7A</w:t>
      </w:r>
    </w:p>
    <w:p w14:paraId="435273AA" w14:textId="77777777" w:rsidR="004E7B3E" w:rsidRDefault="004E7B3E" w:rsidP="004E7B3E">
      <w:r>
        <w:t>This clause creates new part 7A in the Liquor Regulation to support the new same-day delivery framework in the Liquor Act.</w:t>
      </w:r>
    </w:p>
    <w:p w14:paraId="4D2C0AB6" w14:textId="77777777" w:rsidR="004E7B3E" w:rsidRDefault="004E7B3E" w:rsidP="004E7B3E">
      <w:r>
        <w:t>New section 30A prescribes the information required under new section 143K (2) (b) of the Liquor Act, for a written notice to the Commissioner of licensees selling liquor by same-day delivery, including inter-state sellers. This section requires the licensee’s liquor licence number.</w:t>
      </w:r>
    </w:p>
    <w:p w14:paraId="2DA3CCAC" w14:textId="77777777" w:rsidR="004E7B3E" w:rsidRDefault="004E7B3E" w:rsidP="004E7B3E">
      <w:r>
        <w:t>New section 30B legislates the necessary period of delay between the time the same-day delivery order is made and when it can be delivered, as required under new section 143N (4) of the Liquor Act. The prescribed period of delay is currently set at two hours from the time the order is placed.</w:t>
      </w:r>
    </w:p>
    <w:p w14:paraId="7FEFB32E" w14:textId="001AFD8E" w:rsidR="004E7B3E" w:rsidRDefault="004E7B3E" w:rsidP="004E7B3E">
      <w:r>
        <w:t xml:space="preserve">New section 30C legislates the times when a same-day delivery of liquor can be delivered, as required under new sections 143O (1) (d) and (2) (c) of the Liquor Act. Currently, </w:t>
      </w:r>
      <w:r w:rsidR="00153C5A">
        <w:t xml:space="preserve">same-day delivery can occur </w:t>
      </w:r>
      <w:r>
        <w:t>between 10:00am–10:00pm.</w:t>
      </w:r>
    </w:p>
    <w:p w14:paraId="29B9DD9B" w14:textId="77777777" w:rsidR="004E7B3E" w:rsidRDefault="004E7B3E" w:rsidP="004E7B3E">
      <w:r>
        <w:t>New section 30D prescribes the information required under new section 143ZB of the Liquor Act, for record-keeping purposes in relation to the supply of or refusal to supply liquor by same-day delivery. This section requires the names of the same-day delivery provider, seller of the liquor, customer and person receiving the order, and the delivery person, the order details (day and time of order, day and time of delivery, delivery address, name and volume of liquor, whether it was delivered with a meal), liquor licence number, and reasons why the delivery was refused.</w:t>
      </w:r>
    </w:p>
    <w:p w14:paraId="5A773A61" w14:textId="6721C7A8" w:rsidR="004E7B3E" w:rsidRDefault="004E7B3E" w:rsidP="004E7B3E">
      <w:r w:rsidRPr="009407B7">
        <w:t xml:space="preserve">New section 30E provides an exemption to the period of delay required under new section 143N of the Liquor Act. This section exempts liquor that is sold and delivered with a meal from being subject to the </w:t>
      </w:r>
      <w:r w:rsidR="00153C5A" w:rsidRPr="009407B7">
        <w:t>prescribed</w:t>
      </w:r>
      <w:r w:rsidRPr="009407B7">
        <w:t xml:space="preserve"> period of delay from the time of order, provided that the liquor is less than 1.5L </w:t>
      </w:r>
      <w:proofErr w:type="gramStart"/>
      <w:r w:rsidR="003F6E18">
        <w:t xml:space="preserve">and </w:t>
      </w:r>
      <w:r w:rsidRPr="009407B7">
        <w:t xml:space="preserve"> the</w:t>
      </w:r>
      <w:proofErr w:type="gramEnd"/>
      <w:r w:rsidRPr="009407B7">
        <w:t xml:space="preserve"> amount paid for the liquor is up to half the total value of the order. </w:t>
      </w:r>
      <w:r w:rsidR="00153C5A" w:rsidRPr="009407B7">
        <w:t>This ensures that</w:t>
      </w:r>
      <w:r w:rsidR="00652923" w:rsidRPr="009407B7">
        <w:t>, with</w:t>
      </w:r>
      <w:r w:rsidR="009679F6" w:rsidRPr="009407B7">
        <w:t>in</w:t>
      </w:r>
      <w:r w:rsidR="00652923" w:rsidRPr="009407B7">
        <w:t xml:space="preserve"> limits in place to control the amount of liquor that can be ordered,</w:t>
      </w:r>
      <w:r w:rsidR="00153C5A" w:rsidRPr="009407B7">
        <w:t xml:space="preserve"> the customer can receive their </w:t>
      </w:r>
      <w:r w:rsidR="00652923" w:rsidRPr="009407B7">
        <w:t>meals</w:t>
      </w:r>
      <w:r w:rsidR="00153C5A" w:rsidRPr="009407B7">
        <w:t xml:space="preserve"> in a timely manner</w:t>
      </w:r>
      <w:r w:rsidR="00652923" w:rsidRPr="009407B7">
        <w:t xml:space="preserve"> while enjoying an appropriate amount of liquor.</w:t>
      </w:r>
    </w:p>
    <w:p w14:paraId="2B07887C" w14:textId="0A7265D9" w:rsidR="004E7B3E" w:rsidRPr="00F64144" w:rsidRDefault="004E7B3E" w:rsidP="004E7B3E">
      <w:pPr>
        <w:pStyle w:val="Heading3"/>
        <w:ind w:left="1418" w:hanging="1418"/>
      </w:pPr>
      <w:r w:rsidRPr="00ED3B77">
        <w:t xml:space="preserve">Clause </w:t>
      </w:r>
      <w:r w:rsidR="00194761">
        <w:t>48</w:t>
      </w:r>
      <w:r w:rsidRPr="00ED3B77">
        <w:tab/>
      </w:r>
      <w:r>
        <w:t>Dictionary, note 3</w:t>
      </w:r>
    </w:p>
    <w:p w14:paraId="7E53E63C" w14:textId="45355936" w:rsidR="00AE7267" w:rsidRDefault="004E7B3E" w:rsidP="004E7B3E">
      <w:r>
        <w:t xml:space="preserve">This clause is a technical amendment that refers to the Liquor Act for definitions for </w:t>
      </w:r>
      <w:r>
        <w:rPr>
          <w:i/>
          <w:iCs/>
        </w:rPr>
        <w:t>customer, delivery order, delivery person, same-day delivery</w:t>
      </w:r>
      <w:r>
        <w:t xml:space="preserve">, and </w:t>
      </w:r>
      <w:r>
        <w:rPr>
          <w:i/>
          <w:iCs/>
        </w:rPr>
        <w:t>same-day delivery provider</w:t>
      </w:r>
      <w:r>
        <w:t>.</w:t>
      </w:r>
    </w:p>
    <w:p w14:paraId="6F485F42" w14:textId="77777777" w:rsidR="004E7B3E" w:rsidRDefault="004E7B3E" w:rsidP="004E7B3E">
      <w:pPr>
        <w:pStyle w:val="Heading2"/>
        <w:ind w:left="1418" w:hanging="1418"/>
      </w:pPr>
      <w:r>
        <w:lastRenderedPageBreak/>
        <w:t>Schedule 1</w:t>
      </w:r>
      <w:r>
        <w:tab/>
        <w:t>Magistrates Court (Liquor Infringement Notices) Regulation 2010–Consequential amendment</w:t>
      </w:r>
    </w:p>
    <w:p w14:paraId="467B4982" w14:textId="77777777" w:rsidR="004E7B3E" w:rsidRPr="00F64144" w:rsidRDefault="004E7B3E" w:rsidP="004E7B3E">
      <w:pPr>
        <w:pStyle w:val="Heading3"/>
        <w:ind w:left="1418" w:hanging="1418"/>
      </w:pPr>
      <w:r w:rsidRPr="00ED3B77">
        <w:t xml:space="preserve">Clause </w:t>
      </w:r>
      <w:r>
        <w:t>1.1</w:t>
      </w:r>
      <w:r w:rsidRPr="00ED3B77">
        <w:tab/>
      </w:r>
      <w:r>
        <w:t>Schedule 1, new items 45A to 45U</w:t>
      </w:r>
    </w:p>
    <w:p w14:paraId="02BFD4AD" w14:textId="174F5516" w:rsidR="004E7B3E" w:rsidRDefault="004E7B3E" w:rsidP="004E7B3E">
      <w:r>
        <w:t xml:space="preserve">This </w:t>
      </w:r>
      <w:r w:rsidR="00F741E1">
        <w:t>clause updates</w:t>
      </w:r>
      <w:r>
        <w:t xml:space="preserve"> schedule 1 of the </w:t>
      </w:r>
      <w:r>
        <w:rPr>
          <w:i/>
          <w:iCs/>
        </w:rPr>
        <w:t>Magistrates Court (Liquor Infringement Notices) Regulation 2010</w:t>
      </w:r>
      <w:r>
        <w:t xml:space="preserve"> </w:t>
      </w:r>
      <w:r w:rsidR="00F741E1">
        <w:t>with</w:t>
      </w:r>
      <w:r>
        <w:t xml:space="preserve"> the </w:t>
      </w:r>
      <w:r w:rsidR="00F741E1">
        <w:t xml:space="preserve">new </w:t>
      </w:r>
      <w:r>
        <w:t xml:space="preserve">same-day delivery offences </w:t>
      </w:r>
      <w:r w:rsidR="00E36056">
        <w:t xml:space="preserve">that will form part of the </w:t>
      </w:r>
      <w:r>
        <w:t>infringement notices scheme, which are</w:t>
      </w:r>
      <w:r w:rsidR="00E36056">
        <w:t xml:space="preserve"> sections</w:t>
      </w:r>
      <w:r>
        <w:t>:</w:t>
      </w:r>
    </w:p>
    <w:p w14:paraId="144E9929" w14:textId="597FED48" w:rsidR="004E7B3E" w:rsidRDefault="004E7B3E" w:rsidP="004E7B3E">
      <w:pPr>
        <w:pStyle w:val="ListParagraph"/>
        <w:numPr>
          <w:ilvl w:val="0"/>
          <w:numId w:val="12"/>
        </w:numPr>
      </w:pPr>
      <w:r>
        <w:t>143K (3)</w:t>
      </w:r>
    </w:p>
    <w:p w14:paraId="26568919" w14:textId="1BBEB727" w:rsidR="004E7B3E" w:rsidRDefault="004E7B3E" w:rsidP="004E7B3E">
      <w:pPr>
        <w:pStyle w:val="ListParagraph"/>
        <w:numPr>
          <w:ilvl w:val="0"/>
          <w:numId w:val="12"/>
        </w:numPr>
      </w:pPr>
      <w:r>
        <w:t>143M (1)</w:t>
      </w:r>
    </w:p>
    <w:p w14:paraId="60D64E56" w14:textId="7E851E64" w:rsidR="004E7B3E" w:rsidRDefault="004E7B3E" w:rsidP="004E7B3E">
      <w:pPr>
        <w:pStyle w:val="ListParagraph"/>
        <w:numPr>
          <w:ilvl w:val="0"/>
          <w:numId w:val="12"/>
        </w:numPr>
      </w:pPr>
      <w:r>
        <w:t>143N (1) and (2)</w:t>
      </w:r>
    </w:p>
    <w:p w14:paraId="1888134F" w14:textId="53EBF09E" w:rsidR="004E7B3E" w:rsidRDefault="004E7B3E" w:rsidP="004E7B3E">
      <w:pPr>
        <w:pStyle w:val="ListParagraph"/>
        <w:numPr>
          <w:ilvl w:val="0"/>
          <w:numId w:val="12"/>
        </w:numPr>
      </w:pPr>
      <w:r>
        <w:t>143O (2)</w:t>
      </w:r>
    </w:p>
    <w:p w14:paraId="37597DEA" w14:textId="1D7AB4D8" w:rsidR="004E7B3E" w:rsidRDefault="004E7B3E" w:rsidP="004E7B3E">
      <w:pPr>
        <w:pStyle w:val="ListParagraph"/>
        <w:numPr>
          <w:ilvl w:val="0"/>
          <w:numId w:val="12"/>
        </w:numPr>
      </w:pPr>
      <w:r>
        <w:t>143P (1) and (2)</w:t>
      </w:r>
    </w:p>
    <w:p w14:paraId="7F404708" w14:textId="077874F9" w:rsidR="004E7B3E" w:rsidRDefault="004E7B3E" w:rsidP="004E7B3E">
      <w:pPr>
        <w:pStyle w:val="ListParagraph"/>
        <w:numPr>
          <w:ilvl w:val="0"/>
          <w:numId w:val="12"/>
        </w:numPr>
      </w:pPr>
      <w:r>
        <w:t>143Q (3), (4) and (5)</w:t>
      </w:r>
    </w:p>
    <w:p w14:paraId="5FF1F39E" w14:textId="332C3845" w:rsidR="004E7B3E" w:rsidRDefault="004E7B3E" w:rsidP="004E7B3E">
      <w:pPr>
        <w:pStyle w:val="ListParagraph"/>
        <w:numPr>
          <w:ilvl w:val="0"/>
          <w:numId w:val="12"/>
        </w:numPr>
      </w:pPr>
      <w:r>
        <w:t>143R (1), (2) and (3)</w:t>
      </w:r>
    </w:p>
    <w:p w14:paraId="601BDC06" w14:textId="4277714E" w:rsidR="004E7B3E" w:rsidRDefault="004E7B3E" w:rsidP="004E7B3E">
      <w:pPr>
        <w:pStyle w:val="ListParagraph"/>
        <w:numPr>
          <w:ilvl w:val="0"/>
          <w:numId w:val="12"/>
        </w:numPr>
      </w:pPr>
      <w:r>
        <w:t>143S (1)</w:t>
      </w:r>
    </w:p>
    <w:p w14:paraId="27D4B40A" w14:textId="7B4286B0" w:rsidR="004E7B3E" w:rsidRDefault="004E7B3E" w:rsidP="004E7B3E">
      <w:pPr>
        <w:pStyle w:val="ListParagraph"/>
        <w:numPr>
          <w:ilvl w:val="0"/>
          <w:numId w:val="12"/>
        </w:numPr>
      </w:pPr>
      <w:r>
        <w:t>143T (1)</w:t>
      </w:r>
    </w:p>
    <w:p w14:paraId="260B9FA7" w14:textId="42360779" w:rsidR="004E7B3E" w:rsidRDefault="004E7B3E" w:rsidP="004E7B3E">
      <w:pPr>
        <w:pStyle w:val="ListParagraph"/>
        <w:numPr>
          <w:ilvl w:val="0"/>
          <w:numId w:val="12"/>
        </w:numPr>
      </w:pPr>
      <w:r>
        <w:t>143U (2)</w:t>
      </w:r>
    </w:p>
    <w:p w14:paraId="26F8901A" w14:textId="2DC97869" w:rsidR="004E7B3E" w:rsidRDefault="004E7B3E" w:rsidP="004E7B3E">
      <w:pPr>
        <w:pStyle w:val="ListParagraph"/>
        <w:numPr>
          <w:ilvl w:val="0"/>
          <w:numId w:val="12"/>
        </w:numPr>
      </w:pPr>
      <w:r>
        <w:t>143W (2)</w:t>
      </w:r>
    </w:p>
    <w:p w14:paraId="28BD0565" w14:textId="251D2A9D" w:rsidR="004E7B3E" w:rsidRDefault="004E7B3E" w:rsidP="004E7B3E">
      <w:pPr>
        <w:pStyle w:val="ListParagraph"/>
        <w:numPr>
          <w:ilvl w:val="0"/>
          <w:numId w:val="12"/>
        </w:numPr>
      </w:pPr>
      <w:r>
        <w:t>143X (2)</w:t>
      </w:r>
    </w:p>
    <w:p w14:paraId="7684C642" w14:textId="6AF89409" w:rsidR="004E7B3E" w:rsidRDefault="004E7B3E" w:rsidP="004E7B3E">
      <w:pPr>
        <w:pStyle w:val="ListParagraph"/>
        <w:numPr>
          <w:ilvl w:val="0"/>
          <w:numId w:val="12"/>
        </w:numPr>
      </w:pPr>
      <w:r>
        <w:t>143Y (1)</w:t>
      </w:r>
    </w:p>
    <w:p w14:paraId="5EB6D89F" w14:textId="5D5416A7" w:rsidR="004E7B3E" w:rsidRDefault="004E7B3E" w:rsidP="004E7B3E">
      <w:pPr>
        <w:pStyle w:val="ListParagraph"/>
        <w:numPr>
          <w:ilvl w:val="0"/>
          <w:numId w:val="12"/>
        </w:numPr>
      </w:pPr>
      <w:r>
        <w:t>143ZA (1)</w:t>
      </w:r>
    </w:p>
    <w:p w14:paraId="27A13556" w14:textId="2994852F" w:rsidR="004E7B3E" w:rsidRPr="00897D54" w:rsidRDefault="004E7B3E" w:rsidP="004E7B3E">
      <w:pPr>
        <w:pStyle w:val="ListParagraph"/>
        <w:numPr>
          <w:ilvl w:val="0"/>
          <w:numId w:val="12"/>
        </w:numPr>
      </w:pPr>
      <w:r>
        <w:t>143ZB (4) and (5)</w:t>
      </w:r>
      <w:r w:rsidR="00741455">
        <w:t>.</w:t>
      </w:r>
    </w:p>
    <w:sectPr w:rsidR="004E7B3E" w:rsidRPr="00897D54">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D792" w14:textId="77777777" w:rsidR="00DD6693" w:rsidRDefault="00DD6693" w:rsidP="00E90DF9">
      <w:pPr>
        <w:spacing w:after="0" w:line="240" w:lineRule="auto"/>
      </w:pPr>
      <w:r>
        <w:separator/>
      </w:r>
    </w:p>
  </w:endnote>
  <w:endnote w:type="continuationSeparator" w:id="0">
    <w:p w14:paraId="3604BEE7" w14:textId="77777777" w:rsidR="00DD6693" w:rsidRDefault="00DD6693" w:rsidP="00E90DF9">
      <w:pPr>
        <w:spacing w:after="0" w:line="240" w:lineRule="auto"/>
      </w:pPr>
      <w:r>
        <w:continuationSeparator/>
      </w:r>
    </w:p>
  </w:endnote>
  <w:endnote w:type="continuationNotice" w:id="1">
    <w:p w14:paraId="2FC7130B" w14:textId="77777777" w:rsidR="00DD6693" w:rsidRDefault="00DD6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20173CC5" w:rsidR="004061DE" w:rsidRPr="00D805C2" w:rsidRDefault="006435D0">
    <w:pPr>
      <w:pStyle w:val="Footer"/>
      <w:jc w:val="center"/>
      <w:rPr>
        <w:rFonts w:cs="Arial"/>
        <w:sz w:val="14"/>
      </w:rPr>
    </w:pPr>
    <w:r w:rsidRPr="00D805C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D1F9DB4" w14:textId="5EE34072" w:rsidR="0015745A" w:rsidRPr="00D805C2" w:rsidRDefault="006435D0">
    <w:pPr>
      <w:pStyle w:val="Footer"/>
      <w:spacing w:before="60" w:line="240" w:lineRule="auto"/>
      <w:jc w:val="center"/>
      <w:rPr>
        <w:rFonts w:cs="Arial"/>
        <w:sz w:val="14"/>
      </w:rPr>
    </w:pPr>
    <w:r w:rsidRPr="00D805C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62ED060A" w14:textId="36831C59" w:rsidR="0015745A" w:rsidRPr="00D805C2" w:rsidRDefault="006435D0" w:rsidP="00D805C2">
    <w:pPr>
      <w:pStyle w:val="Footer"/>
      <w:jc w:val="center"/>
      <w:rPr>
        <w:rFonts w:cs="Arial"/>
        <w:sz w:val="14"/>
      </w:rPr>
    </w:pPr>
    <w:r w:rsidRPr="00D805C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0417" w14:textId="77777777" w:rsidR="00DD6693" w:rsidRDefault="00DD6693" w:rsidP="00E90DF9">
      <w:pPr>
        <w:spacing w:after="0" w:line="240" w:lineRule="auto"/>
      </w:pPr>
      <w:r>
        <w:separator/>
      </w:r>
    </w:p>
  </w:footnote>
  <w:footnote w:type="continuationSeparator" w:id="0">
    <w:p w14:paraId="759D8821" w14:textId="77777777" w:rsidR="00DD6693" w:rsidRDefault="00DD6693" w:rsidP="00E90DF9">
      <w:pPr>
        <w:spacing w:after="0" w:line="240" w:lineRule="auto"/>
      </w:pPr>
      <w:r>
        <w:continuationSeparator/>
      </w:r>
    </w:p>
  </w:footnote>
  <w:footnote w:type="continuationNotice" w:id="1">
    <w:p w14:paraId="38AB3AD4" w14:textId="77777777" w:rsidR="00DD6693" w:rsidRDefault="00DD6693">
      <w:pPr>
        <w:spacing w:after="0" w:line="240" w:lineRule="auto"/>
      </w:pPr>
    </w:p>
  </w:footnote>
  <w:footnote w:id="2">
    <w:p w14:paraId="2F9692B6" w14:textId="713AF8E7" w:rsidR="003F715A" w:rsidRPr="00372C90" w:rsidRDefault="003F715A">
      <w:pPr>
        <w:pStyle w:val="FootnoteText"/>
        <w:rPr>
          <w:rFonts w:ascii="Arial" w:hAnsi="Arial" w:cs="Arial"/>
          <w:sz w:val="18"/>
          <w:szCs w:val="18"/>
        </w:rPr>
      </w:pPr>
      <w:r w:rsidRPr="00A74592">
        <w:rPr>
          <w:rStyle w:val="FootnoteReference"/>
          <w:rFonts w:ascii="Arial" w:hAnsi="Arial" w:cs="Arial"/>
          <w:sz w:val="18"/>
          <w:szCs w:val="18"/>
        </w:rPr>
        <w:footnoteRef/>
      </w:r>
      <w:r w:rsidRPr="00A74592">
        <w:rPr>
          <w:rFonts w:ascii="Arial" w:hAnsi="Arial" w:cs="Arial"/>
          <w:sz w:val="18"/>
          <w:szCs w:val="18"/>
        </w:rPr>
        <w:t xml:space="preserve"> The Sydney Morning Herald, ‘Alcohol delivery to playgrounds, schools prompts legal overhaul’, 1 July 2021, Accessed 16 January 2024 &lt;</w:t>
      </w:r>
      <w:hyperlink r:id="rId1" w:history="1">
        <w:r w:rsidRPr="00A74592">
          <w:rPr>
            <w:rStyle w:val="Hyperlink"/>
            <w:rFonts w:ascii="Arial" w:hAnsi="Arial" w:cs="Arial"/>
            <w:sz w:val="18"/>
            <w:szCs w:val="18"/>
          </w:rPr>
          <w:t>Alcohol delivery to playgrounds, schools prompts legal overhaul (smh.com.au)</w:t>
        </w:r>
      </w:hyperlink>
      <w:r w:rsidRPr="00A74592">
        <w:rPr>
          <w:rFonts w:ascii="Arial" w:hAnsi="Arial" w:cs="Arial"/>
          <w:sz w:val="18"/>
          <w:szCs w:val="18"/>
        </w:rPr>
        <w:t xml:space="preserve">&gt; and </w:t>
      </w:r>
      <w:r w:rsidRPr="00A74592">
        <w:rPr>
          <w:rFonts w:ascii="Arial" w:hAnsi="Arial" w:cs="Arial"/>
          <w:sz w:val="18"/>
          <w:szCs w:val="18"/>
        </w:rPr>
        <w:br/>
        <w:t>The Daily Mail, ‘Inside the sad final weeks of a lonely man, 49, who drank himself to death with $24,000 worth of booze over 300 orders delivered to his Bondi flat by Jimmy Brings’27 October 2021, accessed 16 January 2024 &lt;</w:t>
      </w:r>
      <w:hyperlink r:id="rId2" w:history="1">
        <w:r w:rsidRPr="00A74592">
          <w:rPr>
            <w:rStyle w:val="Hyperlink"/>
            <w:rFonts w:ascii="Arial" w:hAnsi="Arial" w:cs="Arial"/>
            <w:sz w:val="18"/>
            <w:szCs w:val="18"/>
          </w:rPr>
          <w:t>Inside the final weeks of a man who drank himself to death with daily deliveries from Jimmy Brings | Daily Mail Online</w:t>
        </w:r>
      </w:hyperlink>
      <w:r w:rsidRPr="00A74592">
        <w:rPr>
          <w:rFonts w:ascii="Arial" w:hAnsi="Arial" w:cs="Arial"/>
          <w:sz w:val="18"/>
          <w:szCs w:val="18"/>
        </w:rPr>
        <w:t>&gt;.</w:t>
      </w:r>
    </w:p>
  </w:footnote>
  <w:footnote w:id="3">
    <w:p w14:paraId="004E6D1F" w14:textId="15C55C76" w:rsidR="00372C90" w:rsidRPr="00372C90" w:rsidRDefault="00372C90">
      <w:pPr>
        <w:pStyle w:val="FootnoteText"/>
        <w:rPr>
          <w:rFonts w:ascii="Arial" w:hAnsi="Arial" w:cs="Arial"/>
          <w:lang w:val="en-AU"/>
        </w:rPr>
      </w:pPr>
      <w:r w:rsidRPr="00372C90">
        <w:rPr>
          <w:rStyle w:val="FootnoteReference"/>
          <w:rFonts w:ascii="Arial" w:hAnsi="Arial" w:cs="Arial"/>
          <w:sz w:val="18"/>
          <w:szCs w:val="18"/>
        </w:rPr>
        <w:footnoteRef/>
      </w:r>
      <w:r w:rsidRPr="00372C90">
        <w:rPr>
          <w:rFonts w:ascii="Arial" w:hAnsi="Arial" w:cs="Arial"/>
          <w:sz w:val="18"/>
          <w:szCs w:val="18"/>
        </w:rPr>
        <w:t xml:space="preserve"> </w:t>
      </w:r>
      <w:r w:rsidRPr="00372C90">
        <w:rPr>
          <w:rFonts w:ascii="Arial" w:hAnsi="Arial" w:cs="Arial"/>
          <w:sz w:val="18"/>
          <w:szCs w:val="18"/>
          <w:lang w:val="en-AU"/>
        </w:rPr>
        <w:t xml:space="preserve">Colbert S., Wilkinson C., Thornton L., Feng X., Campaign A. and Richmond R. (2023). Cross-sectional survey of a convenience sample of Australians who use alcohol home delivery services. Drug and Alcohol Review </w:t>
      </w:r>
      <w:hyperlink r:id="rId3" w:history="1">
        <w:r w:rsidRPr="00A3540A">
          <w:rPr>
            <w:rStyle w:val="Hyperlink"/>
            <w:rFonts w:ascii="Arial" w:hAnsi="Arial" w:cs="Arial"/>
            <w:sz w:val="18"/>
            <w:szCs w:val="18"/>
            <w:lang w:val="en-AU"/>
          </w:rPr>
          <w:t>https://onlinelibrary.wiley.com/doi/full/10.1111/dar.13627</w:t>
        </w:r>
      </w:hyperlink>
      <w:r w:rsidR="00B22A51">
        <w:rPr>
          <w:rFonts w:ascii="Arial" w:hAnsi="Arial" w:cs="Arial"/>
          <w:sz w:val="18"/>
          <w:szCs w:val="18"/>
          <w:lang w:val="en-AU"/>
        </w:rPr>
        <w:t>.</w:t>
      </w:r>
      <w:r>
        <w:rPr>
          <w:rFonts w:ascii="Arial" w:hAnsi="Arial" w:cs="Arial"/>
          <w:sz w:val="18"/>
          <w:szCs w:val="18"/>
          <w:lang w:val="en-AU"/>
        </w:rPr>
        <w:t xml:space="preserve"> </w:t>
      </w:r>
    </w:p>
  </w:footnote>
  <w:footnote w:id="4">
    <w:p w14:paraId="0EEFD41B" w14:textId="4F78D60F" w:rsidR="00B22A51" w:rsidRPr="00B22A51" w:rsidRDefault="00B22A51">
      <w:pPr>
        <w:pStyle w:val="FootnoteText"/>
        <w:rPr>
          <w:rFonts w:ascii="Arial" w:hAnsi="Arial" w:cs="Arial"/>
          <w:lang w:val="en-AU"/>
        </w:rPr>
      </w:pPr>
      <w:r w:rsidRPr="00B22A51">
        <w:rPr>
          <w:rStyle w:val="FootnoteReference"/>
          <w:rFonts w:ascii="Arial" w:hAnsi="Arial" w:cs="Arial"/>
          <w:sz w:val="18"/>
          <w:szCs w:val="18"/>
        </w:rPr>
        <w:footnoteRef/>
      </w:r>
      <w:r w:rsidRPr="00B22A51">
        <w:rPr>
          <w:rFonts w:ascii="Arial" w:hAnsi="Arial" w:cs="Arial"/>
          <w:sz w:val="18"/>
          <w:szCs w:val="18"/>
        </w:rPr>
        <w:t xml:space="preserve"> ABC News, ‘In Queensland, alcohol delivery services don’t have to check for ID or have drivers with RSAs. That could soon change’ June 2023, &lt;</w:t>
      </w:r>
      <w:hyperlink r:id="rId4" w:history="1">
        <w:r w:rsidRPr="00B22A51">
          <w:rPr>
            <w:rStyle w:val="Hyperlink"/>
            <w:rFonts w:ascii="Arial" w:hAnsi="Arial" w:cs="Arial"/>
            <w:sz w:val="18"/>
            <w:szCs w:val="18"/>
          </w:rPr>
          <w:t>In Queensland, alcohol delivery services don't have to check for ID or have drivers with RSAs. That could soon change - ABC News</w:t>
        </w:r>
      </w:hyperlink>
      <w:r w:rsidRPr="00B22A51">
        <w:rPr>
          <w:rStyle w:val="Hyperlink"/>
          <w:rFonts w:ascii="Arial" w:hAnsi="Arial" w:cs="Arial"/>
          <w:sz w:val="18"/>
          <w:szCs w:val="18"/>
        </w:rPr>
        <w:t>&gt;</w:t>
      </w:r>
      <w:r>
        <w:rPr>
          <w:rStyle w:val="Hyperlink"/>
          <w:rFonts w:ascii="Arial" w:hAnsi="Arial" w:cs="Arial"/>
          <w:sz w:val="18"/>
          <w:szCs w:val="18"/>
        </w:rPr>
        <w:t>.</w:t>
      </w:r>
    </w:p>
  </w:footnote>
  <w:footnote w:id="5">
    <w:p w14:paraId="1DCD02F8" w14:textId="08D24FBE" w:rsidR="00817E9A" w:rsidRPr="00F949C2" w:rsidRDefault="00817E9A" w:rsidP="00817E9A">
      <w:pPr>
        <w:pStyle w:val="FootnoteText"/>
        <w:rPr>
          <w:lang w:val="en-AU"/>
        </w:rPr>
      </w:pPr>
      <w:r>
        <w:rPr>
          <w:rStyle w:val="FootnoteReference"/>
        </w:rPr>
        <w:footnoteRef/>
      </w:r>
      <w:r>
        <w:t xml:space="preserve">Government Response </w:t>
      </w:r>
      <w:r w:rsidR="003A6446">
        <w:t>–</w:t>
      </w:r>
      <w:r>
        <w:t xml:space="preserve"> Privacy Act Review Report (2023): </w:t>
      </w:r>
      <w:hyperlink r:id="rId5" w:history="1">
        <w:r w:rsidR="003A6446" w:rsidRPr="004B24BA">
          <w:rPr>
            <w:rStyle w:val="Hyperlink"/>
          </w:rPr>
          <w:t>https://www.ag.gov.au/sites/default/files/2023-09/government-response-privacy-act-review-report.PDF</w:t>
        </w:r>
      </w:hyperlink>
      <w:r w:rsidR="003A644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075E3F02" w:rsidR="004061DE" w:rsidRPr="00D805C2" w:rsidRDefault="004061DE" w:rsidP="0015745A">
    <w:pPr>
      <w:pStyle w:val="Header"/>
      <w:jc w:val="center"/>
      <w:rPr>
        <w:b/>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AC26" w14:textId="77777777" w:rsidR="0015745A" w:rsidRDefault="0015745A" w:rsidP="001574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705"/>
    <w:multiLevelType w:val="multilevel"/>
    <w:tmpl w:val="3E5A5EC2"/>
    <w:lvl w:ilvl="0">
      <w:start w:val="1"/>
      <w:numFmt w:val="bullet"/>
      <w:lvlText w:val=""/>
      <w:lvlJc w:val="left"/>
      <w:pPr>
        <w:ind w:left="680" w:hanging="340"/>
      </w:pPr>
      <w:rPr>
        <w:rFonts w:ascii="Symbol" w:hAnsi="Symbol" w:hint="default"/>
        <w:sz w:val="24"/>
      </w:rPr>
    </w:lvl>
    <w:lvl w:ilvl="1">
      <w:start w:val="1"/>
      <w:numFmt w:val="lowerLetter"/>
      <w:lvlText w:val="%2."/>
      <w:lvlJc w:val="left"/>
      <w:pPr>
        <w:ind w:left="1020" w:hanging="340"/>
      </w:pPr>
      <w:rPr>
        <w:sz w:val="24"/>
      </w:rPr>
    </w:lvl>
    <w:lvl w:ilvl="2">
      <w:start w:val="1"/>
      <w:numFmt w:val="lowerRoman"/>
      <w:lvlText w:val="%3."/>
      <w:lvlJc w:val="left"/>
      <w:pPr>
        <w:ind w:left="1360" w:hanging="340"/>
      </w:pPr>
      <w:rPr>
        <w:sz w:val="24"/>
      </w:rPr>
    </w:lvl>
    <w:lvl w:ilvl="3">
      <w:start w:val="1"/>
      <w:numFmt w:val="bullet"/>
      <w:lvlText w:val=""/>
      <w:lvlJc w:val="left"/>
      <w:pPr>
        <w:ind w:left="1720" w:hanging="360"/>
      </w:pPr>
      <w:rPr>
        <w:rFonts w:ascii="Symbol" w:hAnsi="Symbol" w:hint="default"/>
      </w:rPr>
    </w:lvl>
    <w:lvl w:ilvl="4">
      <w:start w:val="1"/>
      <w:numFmt w:val="decimal"/>
      <w:lvlText w:val="%5."/>
      <w:lvlJc w:val="left"/>
      <w:pPr>
        <w:ind w:left="2040" w:hanging="340"/>
      </w:pPr>
      <w:rPr>
        <w:sz w:val="24"/>
      </w:r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35C6F"/>
    <w:multiLevelType w:val="hybridMultilevel"/>
    <w:tmpl w:val="C3506EBE"/>
    <w:lvl w:ilvl="0" w:tplc="C86438DA">
      <w:start w:val="1"/>
      <w:numFmt w:val="bullet"/>
      <w:lvlText w:val=""/>
      <w:lvlJc w:val="left"/>
      <w:pPr>
        <w:ind w:left="720" w:hanging="360"/>
      </w:pPr>
      <w:rPr>
        <w:rFonts w:ascii="Symbol" w:hAnsi="Symbol"/>
      </w:rPr>
    </w:lvl>
    <w:lvl w:ilvl="1" w:tplc="53D482E6">
      <w:start w:val="1"/>
      <w:numFmt w:val="bullet"/>
      <w:lvlText w:val=""/>
      <w:lvlJc w:val="left"/>
      <w:pPr>
        <w:ind w:left="720" w:hanging="360"/>
      </w:pPr>
      <w:rPr>
        <w:rFonts w:ascii="Symbol" w:hAnsi="Symbol"/>
      </w:rPr>
    </w:lvl>
    <w:lvl w:ilvl="2" w:tplc="1DCA0F3C">
      <w:start w:val="1"/>
      <w:numFmt w:val="bullet"/>
      <w:lvlText w:val=""/>
      <w:lvlJc w:val="left"/>
      <w:pPr>
        <w:ind w:left="720" w:hanging="360"/>
      </w:pPr>
      <w:rPr>
        <w:rFonts w:ascii="Symbol" w:hAnsi="Symbol"/>
      </w:rPr>
    </w:lvl>
    <w:lvl w:ilvl="3" w:tplc="C960EA20">
      <w:start w:val="1"/>
      <w:numFmt w:val="bullet"/>
      <w:lvlText w:val=""/>
      <w:lvlJc w:val="left"/>
      <w:pPr>
        <w:ind w:left="720" w:hanging="360"/>
      </w:pPr>
      <w:rPr>
        <w:rFonts w:ascii="Symbol" w:hAnsi="Symbol"/>
      </w:rPr>
    </w:lvl>
    <w:lvl w:ilvl="4" w:tplc="69F2E4FA">
      <w:start w:val="1"/>
      <w:numFmt w:val="bullet"/>
      <w:lvlText w:val=""/>
      <w:lvlJc w:val="left"/>
      <w:pPr>
        <w:ind w:left="720" w:hanging="360"/>
      </w:pPr>
      <w:rPr>
        <w:rFonts w:ascii="Symbol" w:hAnsi="Symbol"/>
      </w:rPr>
    </w:lvl>
    <w:lvl w:ilvl="5" w:tplc="D69466BE">
      <w:start w:val="1"/>
      <w:numFmt w:val="bullet"/>
      <w:lvlText w:val=""/>
      <w:lvlJc w:val="left"/>
      <w:pPr>
        <w:ind w:left="720" w:hanging="360"/>
      </w:pPr>
      <w:rPr>
        <w:rFonts w:ascii="Symbol" w:hAnsi="Symbol"/>
      </w:rPr>
    </w:lvl>
    <w:lvl w:ilvl="6" w:tplc="26B68C70">
      <w:start w:val="1"/>
      <w:numFmt w:val="bullet"/>
      <w:lvlText w:val=""/>
      <w:lvlJc w:val="left"/>
      <w:pPr>
        <w:ind w:left="720" w:hanging="360"/>
      </w:pPr>
      <w:rPr>
        <w:rFonts w:ascii="Symbol" w:hAnsi="Symbol"/>
      </w:rPr>
    </w:lvl>
    <w:lvl w:ilvl="7" w:tplc="17E4FB5E">
      <w:start w:val="1"/>
      <w:numFmt w:val="bullet"/>
      <w:lvlText w:val=""/>
      <w:lvlJc w:val="left"/>
      <w:pPr>
        <w:ind w:left="720" w:hanging="360"/>
      </w:pPr>
      <w:rPr>
        <w:rFonts w:ascii="Symbol" w:hAnsi="Symbol"/>
      </w:rPr>
    </w:lvl>
    <w:lvl w:ilvl="8" w:tplc="E8AC8D08">
      <w:start w:val="1"/>
      <w:numFmt w:val="bullet"/>
      <w:lvlText w:val=""/>
      <w:lvlJc w:val="left"/>
      <w:pPr>
        <w:ind w:left="720" w:hanging="360"/>
      </w:pPr>
      <w:rPr>
        <w:rFonts w:ascii="Symbol" w:hAnsi="Symbol"/>
      </w:rPr>
    </w:lvl>
  </w:abstractNum>
  <w:abstractNum w:abstractNumId="3" w15:restartNumberingAfterBreak="0">
    <w:nsid w:val="1C505A65"/>
    <w:multiLevelType w:val="hybridMultilevel"/>
    <w:tmpl w:val="4A3E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FE11A1"/>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C70300"/>
    <w:multiLevelType w:val="hybridMultilevel"/>
    <w:tmpl w:val="DC1016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000FDD"/>
    <w:multiLevelType w:val="hybridMultilevel"/>
    <w:tmpl w:val="95B01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6B0671"/>
    <w:multiLevelType w:val="hybridMultilevel"/>
    <w:tmpl w:val="8EC0060C"/>
    <w:lvl w:ilvl="0" w:tplc="5574DD24">
      <w:start w:val="1"/>
      <w:numFmt w:val="bullet"/>
      <w:lvlText w:val=""/>
      <w:lvlJc w:val="left"/>
      <w:pPr>
        <w:ind w:left="720" w:hanging="360"/>
      </w:pPr>
      <w:rPr>
        <w:rFonts w:ascii="Symbol" w:hAnsi="Symbol"/>
      </w:rPr>
    </w:lvl>
    <w:lvl w:ilvl="1" w:tplc="62F82444">
      <w:start w:val="1"/>
      <w:numFmt w:val="bullet"/>
      <w:lvlText w:val=""/>
      <w:lvlJc w:val="left"/>
      <w:pPr>
        <w:ind w:left="720" w:hanging="360"/>
      </w:pPr>
      <w:rPr>
        <w:rFonts w:ascii="Symbol" w:hAnsi="Symbol"/>
      </w:rPr>
    </w:lvl>
    <w:lvl w:ilvl="2" w:tplc="B378B3B0">
      <w:start w:val="1"/>
      <w:numFmt w:val="bullet"/>
      <w:lvlText w:val=""/>
      <w:lvlJc w:val="left"/>
      <w:pPr>
        <w:ind w:left="720" w:hanging="360"/>
      </w:pPr>
      <w:rPr>
        <w:rFonts w:ascii="Symbol" w:hAnsi="Symbol"/>
      </w:rPr>
    </w:lvl>
    <w:lvl w:ilvl="3" w:tplc="16041DE2">
      <w:start w:val="1"/>
      <w:numFmt w:val="bullet"/>
      <w:lvlText w:val=""/>
      <w:lvlJc w:val="left"/>
      <w:pPr>
        <w:ind w:left="720" w:hanging="360"/>
      </w:pPr>
      <w:rPr>
        <w:rFonts w:ascii="Symbol" w:hAnsi="Symbol"/>
      </w:rPr>
    </w:lvl>
    <w:lvl w:ilvl="4" w:tplc="E1BA504A">
      <w:start w:val="1"/>
      <w:numFmt w:val="bullet"/>
      <w:lvlText w:val=""/>
      <w:lvlJc w:val="left"/>
      <w:pPr>
        <w:ind w:left="720" w:hanging="360"/>
      </w:pPr>
      <w:rPr>
        <w:rFonts w:ascii="Symbol" w:hAnsi="Symbol"/>
      </w:rPr>
    </w:lvl>
    <w:lvl w:ilvl="5" w:tplc="A6684E42">
      <w:start w:val="1"/>
      <w:numFmt w:val="bullet"/>
      <w:lvlText w:val=""/>
      <w:lvlJc w:val="left"/>
      <w:pPr>
        <w:ind w:left="720" w:hanging="360"/>
      </w:pPr>
      <w:rPr>
        <w:rFonts w:ascii="Symbol" w:hAnsi="Symbol"/>
      </w:rPr>
    </w:lvl>
    <w:lvl w:ilvl="6" w:tplc="BF244234">
      <w:start w:val="1"/>
      <w:numFmt w:val="bullet"/>
      <w:lvlText w:val=""/>
      <w:lvlJc w:val="left"/>
      <w:pPr>
        <w:ind w:left="720" w:hanging="360"/>
      </w:pPr>
      <w:rPr>
        <w:rFonts w:ascii="Symbol" w:hAnsi="Symbol"/>
      </w:rPr>
    </w:lvl>
    <w:lvl w:ilvl="7" w:tplc="0EF08080">
      <w:start w:val="1"/>
      <w:numFmt w:val="bullet"/>
      <w:lvlText w:val=""/>
      <w:lvlJc w:val="left"/>
      <w:pPr>
        <w:ind w:left="720" w:hanging="360"/>
      </w:pPr>
      <w:rPr>
        <w:rFonts w:ascii="Symbol" w:hAnsi="Symbol"/>
      </w:rPr>
    </w:lvl>
    <w:lvl w:ilvl="8" w:tplc="1FA8DE98">
      <w:start w:val="1"/>
      <w:numFmt w:val="bullet"/>
      <w:lvlText w:val=""/>
      <w:lvlJc w:val="left"/>
      <w:pPr>
        <w:ind w:left="720" w:hanging="360"/>
      </w:pPr>
      <w:rPr>
        <w:rFonts w:ascii="Symbol" w:hAnsi="Symbol"/>
      </w:rPr>
    </w:lvl>
  </w:abstractNum>
  <w:abstractNum w:abstractNumId="8" w15:restartNumberingAfterBreak="0">
    <w:nsid w:val="2BFE612F"/>
    <w:multiLevelType w:val="hybridMultilevel"/>
    <w:tmpl w:val="4808D77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41F470BE"/>
    <w:multiLevelType w:val="hybridMultilevel"/>
    <w:tmpl w:val="15D00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CC15FA"/>
    <w:multiLevelType w:val="hybridMultilevel"/>
    <w:tmpl w:val="732605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A642BCF"/>
    <w:multiLevelType w:val="hybridMultilevel"/>
    <w:tmpl w:val="BCA8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762301"/>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567051C0"/>
    <w:multiLevelType w:val="hybridMultilevel"/>
    <w:tmpl w:val="17F6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81623B"/>
    <w:multiLevelType w:val="hybridMultilevel"/>
    <w:tmpl w:val="90AE0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2A5047"/>
    <w:multiLevelType w:val="hybridMultilevel"/>
    <w:tmpl w:val="08E46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9968FEA"/>
    <w:lvl w:ilvl="0" w:tplc="B1BAD6C2">
      <w:start w:val="1"/>
      <w:numFmt w:val="decimal"/>
      <w:lvlText w:val="%1."/>
      <w:lvlJc w:val="left"/>
      <w:pPr>
        <w:tabs>
          <w:tab w:val="num" w:pos="567"/>
        </w:tabs>
        <w:ind w:left="0" w:firstLine="0"/>
      </w:pPr>
      <w:rPr>
        <w:rFonts w:asciiTheme="minorHAnsi" w:hAnsiTheme="minorHAnsi" w:hint="default"/>
        <w:b w:val="0"/>
        <w:bCs/>
        <w:i w:val="0"/>
        <w:iCs/>
      </w:rPr>
    </w:lvl>
    <w:lvl w:ilvl="1" w:tplc="0F00AEA2">
      <w:start w:val="1"/>
      <w:numFmt w:val="lowerLetter"/>
      <w:lvlText w:val="%2."/>
      <w:lvlJc w:val="left"/>
      <w:pPr>
        <w:tabs>
          <w:tab w:val="num" w:pos="1134"/>
        </w:tabs>
        <w:ind w:left="567"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85321631">
    <w:abstractNumId w:val="1"/>
  </w:num>
  <w:num w:numId="2" w16cid:durableId="943070485">
    <w:abstractNumId w:val="16"/>
  </w:num>
  <w:num w:numId="3" w16cid:durableId="1525169482">
    <w:abstractNumId w:val="15"/>
  </w:num>
  <w:num w:numId="4" w16cid:durableId="1655601878">
    <w:abstractNumId w:val="10"/>
  </w:num>
  <w:num w:numId="5" w16cid:durableId="36511626">
    <w:abstractNumId w:val="4"/>
  </w:num>
  <w:num w:numId="6" w16cid:durableId="945119205">
    <w:abstractNumId w:val="5"/>
  </w:num>
  <w:num w:numId="7" w16cid:durableId="55327615">
    <w:abstractNumId w:val="7"/>
  </w:num>
  <w:num w:numId="8" w16cid:durableId="1804931531">
    <w:abstractNumId w:val="2"/>
  </w:num>
  <w:num w:numId="9" w16cid:durableId="28070473">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00169">
    <w:abstractNumId w:val="13"/>
  </w:num>
  <w:num w:numId="11" w16cid:durableId="1293369276">
    <w:abstractNumId w:val="12"/>
  </w:num>
  <w:num w:numId="12" w16cid:durableId="163518806">
    <w:abstractNumId w:val="6"/>
  </w:num>
  <w:num w:numId="13" w16cid:durableId="43141092">
    <w:abstractNumId w:val="9"/>
  </w:num>
  <w:num w:numId="14" w16cid:durableId="1744373789">
    <w:abstractNumId w:val="14"/>
  </w:num>
  <w:num w:numId="15" w16cid:durableId="1444685964">
    <w:abstractNumId w:val="11"/>
  </w:num>
  <w:num w:numId="16" w16cid:durableId="435831559">
    <w:abstractNumId w:val="8"/>
  </w:num>
  <w:num w:numId="17" w16cid:durableId="73173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7DF"/>
    <w:rsid w:val="00001D6B"/>
    <w:rsid w:val="000029A3"/>
    <w:rsid w:val="00005414"/>
    <w:rsid w:val="00007A98"/>
    <w:rsid w:val="000100CE"/>
    <w:rsid w:val="000126D0"/>
    <w:rsid w:val="00014257"/>
    <w:rsid w:val="000144DC"/>
    <w:rsid w:val="0002003F"/>
    <w:rsid w:val="00022DF7"/>
    <w:rsid w:val="00023256"/>
    <w:rsid w:val="00025616"/>
    <w:rsid w:val="00025F0F"/>
    <w:rsid w:val="00027B5E"/>
    <w:rsid w:val="000322FF"/>
    <w:rsid w:val="000324F5"/>
    <w:rsid w:val="0003255B"/>
    <w:rsid w:val="000330B9"/>
    <w:rsid w:val="00035827"/>
    <w:rsid w:val="000367E9"/>
    <w:rsid w:val="000368D1"/>
    <w:rsid w:val="000431A0"/>
    <w:rsid w:val="0004322E"/>
    <w:rsid w:val="0004325C"/>
    <w:rsid w:val="00044145"/>
    <w:rsid w:val="000442F0"/>
    <w:rsid w:val="000477AF"/>
    <w:rsid w:val="000505BC"/>
    <w:rsid w:val="000507FD"/>
    <w:rsid w:val="00050DCA"/>
    <w:rsid w:val="000512CA"/>
    <w:rsid w:val="000544CD"/>
    <w:rsid w:val="00055152"/>
    <w:rsid w:val="00056FDD"/>
    <w:rsid w:val="000622FB"/>
    <w:rsid w:val="00067653"/>
    <w:rsid w:val="00071200"/>
    <w:rsid w:val="00072B72"/>
    <w:rsid w:val="000778C9"/>
    <w:rsid w:val="00077D84"/>
    <w:rsid w:val="00081B24"/>
    <w:rsid w:val="000838A3"/>
    <w:rsid w:val="00086A3B"/>
    <w:rsid w:val="000877EE"/>
    <w:rsid w:val="00087ECB"/>
    <w:rsid w:val="000915FB"/>
    <w:rsid w:val="00092501"/>
    <w:rsid w:val="0009567C"/>
    <w:rsid w:val="0009599C"/>
    <w:rsid w:val="000A0CF0"/>
    <w:rsid w:val="000A17A6"/>
    <w:rsid w:val="000A5056"/>
    <w:rsid w:val="000A62F7"/>
    <w:rsid w:val="000A65B5"/>
    <w:rsid w:val="000A6B95"/>
    <w:rsid w:val="000A7A89"/>
    <w:rsid w:val="000B0A0F"/>
    <w:rsid w:val="000B23C6"/>
    <w:rsid w:val="000B6280"/>
    <w:rsid w:val="000B6F9B"/>
    <w:rsid w:val="000B72AC"/>
    <w:rsid w:val="000C102F"/>
    <w:rsid w:val="000C1A72"/>
    <w:rsid w:val="000C3CB7"/>
    <w:rsid w:val="000C507A"/>
    <w:rsid w:val="000C7B22"/>
    <w:rsid w:val="000CB5E3"/>
    <w:rsid w:val="000D1152"/>
    <w:rsid w:val="000D124C"/>
    <w:rsid w:val="000D369C"/>
    <w:rsid w:val="000D68E9"/>
    <w:rsid w:val="000E326E"/>
    <w:rsid w:val="000E55F6"/>
    <w:rsid w:val="000F02FF"/>
    <w:rsid w:val="000F085B"/>
    <w:rsid w:val="000F33BE"/>
    <w:rsid w:val="001035DE"/>
    <w:rsid w:val="001040F3"/>
    <w:rsid w:val="0010551E"/>
    <w:rsid w:val="001067FB"/>
    <w:rsid w:val="00106BF0"/>
    <w:rsid w:val="00106C5F"/>
    <w:rsid w:val="0010731F"/>
    <w:rsid w:val="00107B82"/>
    <w:rsid w:val="00112E3C"/>
    <w:rsid w:val="00114630"/>
    <w:rsid w:val="00114DCF"/>
    <w:rsid w:val="0011769A"/>
    <w:rsid w:val="001207BD"/>
    <w:rsid w:val="001215E0"/>
    <w:rsid w:val="00121966"/>
    <w:rsid w:val="00122128"/>
    <w:rsid w:val="00122474"/>
    <w:rsid w:val="00122730"/>
    <w:rsid w:val="00127A0F"/>
    <w:rsid w:val="0013069F"/>
    <w:rsid w:val="0013414E"/>
    <w:rsid w:val="00134828"/>
    <w:rsid w:val="00134E66"/>
    <w:rsid w:val="00135D8B"/>
    <w:rsid w:val="0013638C"/>
    <w:rsid w:val="00136CF2"/>
    <w:rsid w:val="00136EC1"/>
    <w:rsid w:val="001378C2"/>
    <w:rsid w:val="0014130A"/>
    <w:rsid w:val="00141CC3"/>
    <w:rsid w:val="00141E48"/>
    <w:rsid w:val="00142A76"/>
    <w:rsid w:val="00143F7E"/>
    <w:rsid w:val="00145618"/>
    <w:rsid w:val="00150690"/>
    <w:rsid w:val="00152FCA"/>
    <w:rsid w:val="00153C5A"/>
    <w:rsid w:val="00156DFD"/>
    <w:rsid w:val="001570A7"/>
    <w:rsid w:val="0015745A"/>
    <w:rsid w:val="00157B94"/>
    <w:rsid w:val="00157BE1"/>
    <w:rsid w:val="00157CA7"/>
    <w:rsid w:val="00162313"/>
    <w:rsid w:val="00166AFA"/>
    <w:rsid w:val="001705B4"/>
    <w:rsid w:val="00171B55"/>
    <w:rsid w:val="0017271F"/>
    <w:rsid w:val="00174AB8"/>
    <w:rsid w:val="001755E0"/>
    <w:rsid w:val="001764A2"/>
    <w:rsid w:val="00177D1F"/>
    <w:rsid w:val="001803B7"/>
    <w:rsid w:val="00181E5A"/>
    <w:rsid w:val="0018406A"/>
    <w:rsid w:val="001851C7"/>
    <w:rsid w:val="001914AA"/>
    <w:rsid w:val="001923DD"/>
    <w:rsid w:val="001926D1"/>
    <w:rsid w:val="001935F1"/>
    <w:rsid w:val="00193A46"/>
    <w:rsid w:val="0019448B"/>
    <w:rsid w:val="00194761"/>
    <w:rsid w:val="00195519"/>
    <w:rsid w:val="00195E57"/>
    <w:rsid w:val="001A22A5"/>
    <w:rsid w:val="001A73EF"/>
    <w:rsid w:val="001B390B"/>
    <w:rsid w:val="001B4197"/>
    <w:rsid w:val="001B493E"/>
    <w:rsid w:val="001B620A"/>
    <w:rsid w:val="001C0744"/>
    <w:rsid w:val="001C07E3"/>
    <w:rsid w:val="001C086D"/>
    <w:rsid w:val="001C0D5A"/>
    <w:rsid w:val="001C181E"/>
    <w:rsid w:val="001C3009"/>
    <w:rsid w:val="001C3E8F"/>
    <w:rsid w:val="001C565E"/>
    <w:rsid w:val="001C7C91"/>
    <w:rsid w:val="001D07D4"/>
    <w:rsid w:val="001D0E0B"/>
    <w:rsid w:val="001D2665"/>
    <w:rsid w:val="001D3FA1"/>
    <w:rsid w:val="001D4495"/>
    <w:rsid w:val="001D4602"/>
    <w:rsid w:val="001D62BF"/>
    <w:rsid w:val="001E1EF4"/>
    <w:rsid w:val="001E4FD7"/>
    <w:rsid w:val="001E61A1"/>
    <w:rsid w:val="001E66C0"/>
    <w:rsid w:val="001E76E1"/>
    <w:rsid w:val="001F1BA9"/>
    <w:rsid w:val="001F2E87"/>
    <w:rsid w:val="001F43E5"/>
    <w:rsid w:val="001F52F1"/>
    <w:rsid w:val="001F5C4F"/>
    <w:rsid w:val="001F635E"/>
    <w:rsid w:val="002002B6"/>
    <w:rsid w:val="00201300"/>
    <w:rsid w:val="00203A66"/>
    <w:rsid w:val="00203DF8"/>
    <w:rsid w:val="00205BCB"/>
    <w:rsid w:val="00206CD6"/>
    <w:rsid w:val="00211C6A"/>
    <w:rsid w:val="00214785"/>
    <w:rsid w:val="00215209"/>
    <w:rsid w:val="00215AFA"/>
    <w:rsid w:val="002162F4"/>
    <w:rsid w:val="002203D9"/>
    <w:rsid w:val="002209A0"/>
    <w:rsid w:val="00221A5A"/>
    <w:rsid w:val="00224917"/>
    <w:rsid w:val="00224CB6"/>
    <w:rsid w:val="00224D4F"/>
    <w:rsid w:val="00224FFE"/>
    <w:rsid w:val="00232B0B"/>
    <w:rsid w:val="002334B4"/>
    <w:rsid w:val="00233D66"/>
    <w:rsid w:val="00233F92"/>
    <w:rsid w:val="002349F6"/>
    <w:rsid w:val="002358A4"/>
    <w:rsid w:val="002358B0"/>
    <w:rsid w:val="00235B1C"/>
    <w:rsid w:val="002366C6"/>
    <w:rsid w:val="00237AB9"/>
    <w:rsid w:val="002405EE"/>
    <w:rsid w:val="00242835"/>
    <w:rsid w:val="00242A1E"/>
    <w:rsid w:val="00242E3C"/>
    <w:rsid w:val="00242ED9"/>
    <w:rsid w:val="00244A7C"/>
    <w:rsid w:val="00244DB0"/>
    <w:rsid w:val="0024752A"/>
    <w:rsid w:val="00255C40"/>
    <w:rsid w:val="00257CA6"/>
    <w:rsid w:val="002637AA"/>
    <w:rsid w:val="0026504B"/>
    <w:rsid w:val="00265EA8"/>
    <w:rsid w:val="0026681A"/>
    <w:rsid w:val="00266B64"/>
    <w:rsid w:val="002672BA"/>
    <w:rsid w:val="0027085F"/>
    <w:rsid w:val="002736F8"/>
    <w:rsid w:val="00274DDA"/>
    <w:rsid w:val="0028018A"/>
    <w:rsid w:val="00280F88"/>
    <w:rsid w:val="00281C46"/>
    <w:rsid w:val="002820A3"/>
    <w:rsid w:val="0028293A"/>
    <w:rsid w:val="00283E2E"/>
    <w:rsid w:val="0028FEDC"/>
    <w:rsid w:val="0029024F"/>
    <w:rsid w:val="00291FBD"/>
    <w:rsid w:val="002927BB"/>
    <w:rsid w:val="0029525F"/>
    <w:rsid w:val="002A37B9"/>
    <w:rsid w:val="002A4610"/>
    <w:rsid w:val="002A4BD9"/>
    <w:rsid w:val="002A4CC0"/>
    <w:rsid w:val="002A7246"/>
    <w:rsid w:val="002B3A44"/>
    <w:rsid w:val="002B5B33"/>
    <w:rsid w:val="002B6608"/>
    <w:rsid w:val="002B7A51"/>
    <w:rsid w:val="002B7DCC"/>
    <w:rsid w:val="002C09EF"/>
    <w:rsid w:val="002C27B0"/>
    <w:rsid w:val="002C47BD"/>
    <w:rsid w:val="002C4F10"/>
    <w:rsid w:val="002C6513"/>
    <w:rsid w:val="002C7C4A"/>
    <w:rsid w:val="002D01EC"/>
    <w:rsid w:val="002D4632"/>
    <w:rsid w:val="002D4FAB"/>
    <w:rsid w:val="002D7BE3"/>
    <w:rsid w:val="002E0E21"/>
    <w:rsid w:val="002E2989"/>
    <w:rsid w:val="002E4319"/>
    <w:rsid w:val="002E5533"/>
    <w:rsid w:val="002E7C24"/>
    <w:rsid w:val="002F2153"/>
    <w:rsid w:val="002F475D"/>
    <w:rsid w:val="002F4D58"/>
    <w:rsid w:val="002F5E7E"/>
    <w:rsid w:val="002F5ECE"/>
    <w:rsid w:val="002F70E4"/>
    <w:rsid w:val="0030224F"/>
    <w:rsid w:val="003022B9"/>
    <w:rsid w:val="0030250B"/>
    <w:rsid w:val="003041F5"/>
    <w:rsid w:val="003042F4"/>
    <w:rsid w:val="00304C33"/>
    <w:rsid w:val="00307123"/>
    <w:rsid w:val="00310588"/>
    <w:rsid w:val="0031221E"/>
    <w:rsid w:val="00314098"/>
    <w:rsid w:val="00314509"/>
    <w:rsid w:val="00314A41"/>
    <w:rsid w:val="00314C98"/>
    <w:rsid w:val="00315EB7"/>
    <w:rsid w:val="00322D5A"/>
    <w:rsid w:val="00325A43"/>
    <w:rsid w:val="003260FC"/>
    <w:rsid w:val="00327F9A"/>
    <w:rsid w:val="0033031A"/>
    <w:rsid w:val="0033093E"/>
    <w:rsid w:val="00332DCE"/>
    <w:rsid w:val="003336E5"/>
    <w:rsid w:val="00333DCC"/>
    <w:rsid w:val="00336730"/>
    <w:rsid w:val="003374E4"/>
    <w:rsid w:val="00341024"/>
    <w:rsid w:val="00341044"/>
    <w:rsid w:val="00341E66"/>
    <w:rsid w:val="00342798"/>
    <w:rsid w:val="00344E2B"/>
    <w:rsid w:val="00347DFD"/>
    <w:rsid w:val="0035004C"/>
    <w:rsid w:val="00351FE1"/>
    <w:rsid w:val="0035498F"/>
    <w:rsid w:val="0035701B"/>
    <w:rsid w:val="003637D2"/>
    <w:rsid w:val="00365650"/>
    <w:rsid w:val="00366CAF"/>
    <w:rsid w:val="00372C90"/>
    <w:rsid w:val="00373AE0"/>
    <w:rsid w:val="00374B56"/>
    <w:rsid w:val="00374D54"/>
    <w:rsid w:val="00376695"/>
    <w:rsid w:val="003812E1"/>
    <w:rsid w:val="00381EE4"/>
    <w:rsid w:val="00390073"/>
    <w:rsid w:val="00390E4F"/>
    <w:rsid w:val="00392C39"/>
    <w:rsid w:val="00394F80"/>
    <w:rsid w:val="0039605D"/>
    <w:rsid w:val="00397907"/>
    <w:rsid w:val="0039C41B"/>
    <w:rsid w:val="003A13A2"/>
    <w:rsid w:val="003A1A7E"/>
    <w:rsid w:val="003A345A"/>
    <w:rsid w:val="003A5790"/>
    <w:rsid w:val="003A5AEA"/>
    <w:rsid w:val="003A5E94"/>
    <w:rsid w:val="003A6446"/>
    <w:rsid w:val="003B1115"/>
    <w:rsid w:val="003B45B8"/>
    <w:rsid w:val="003C1E55"/>
    <w:rsid w:val="003C2F73"/>
    <w:rsid w:val="003C5D4D"/>
    <w:rsid w:val="003C69FD"/>
    <w:rsid w:val="003D0F55"/>
    <w:rsid w:val="003D3946"/>
    <w:rsid w:val="003D6641"/>
    <w:rsid w:val="003E0956"/>
    <w:rsid w:val="003E2B97"/>
    <w:rsid w:val="003E2F4B"/>
    <w:rsid w:val="003E5753"/>
    <w:rsid w:val="003F077A"/>
    <w:rsid w:val="003F08A9"/>
    <w:rsid w:val="003F196C"/>
    <w:rsid w:val="003F25E9"/>
    <w:rsid w:val="003F4769"/>
    <w:rsid w:val="003F6BAA"/>
    <w:rsid w:val="003F6E18"/>
    <w:rsid w:val="003F715A"/>
    <w:rsid w:val="00400BB1"/>
    <w:rsid w:val="00400F1B"/>
    <w:rsid w:val="004061DE"/>
    <w:rsid w:val="00406469"/>
    <w:rsid w:val="00407CCC"/>
    <w:rsid w:val="00407FD6"/>
    <w:rsid w:val="004103A5"/>
    <w:rsid w:val="00410E0F"/>
    <w:rsid w:val="00411B6B"/>
    <w:rsid w:val="004145B7"/>
    <w:rsid w:val="00416075"/>
    <w:rsid w:val="004162B9"/>
    <w:rsid w:val="004208B8"/>
    <w:rsid w:val="00423A36"/>
    <w:rsid w:val="00423EC8"/>
    <w:rsid w:val="00424698"/>
    <w:rsid w:val="00425054"/>
    <w:rsid w:val="00425240"/>
    <w:rsid w:val="004324F4"/>
    <w:rsid w:val="00433B42"/>
    <w:rsid w:val="00433BCA"/>
    <w:rsid w:val="00434279"/>
    <w:rsid w:val="00441491"/>
    <w:rsid w:val="0044193A"/>
    <w:rsid w:val="00443024"/>
    <w:rsid w:val="00445B60"/>
    <w:rsid w:val="004472F9"/>
    <w:rsid w:val="00450A53"/>
    <w:rsid w:val="004514C5"/>
    <w:rsid w:val="004516E0"/>
    <w:rsid w:val="004531A6"/>
    <w:rsid w:val="00460BB9"/>
    <w:rsid w:val="0046214E"/>
    <w:rsid w:val="00471218"/>
    <w:rsid w:val="0047357F"/>
    <w:rsid w:val="00475624"/>
    <w:rsid w:val="00477156"/>
    <w:rsid w:val="00477C1D"/>
    <w:rsid w:val="004806B7"/>
    <w:rsid w:val="00483A63"/>
    <w:rsid w:val="00484857"/>
    <w:rsid w:val="00487092"/>
    <w:rsid w:val="00490A57"/>
    <w:rsid w:val="00490EC2"/>
    <w:rsid w:val="00491552"/>
    <w:rsid w:val="004931BC"/>
    <w:rsid w:val="004948A8"/>
    <w:rsid w:val="00495C65"/>
    <w:rsid w:val="00495C70"/>
    <w:rsid w:val="004964A5"/>
    <w:rsid w:val="004A0C72"/>
    <w:rsid w:val="004A6DD3"/>
    <w:rsid w:val="004A75FA"/>
    <w:rsid w:val="004B0D8C"/>
    <w:rsid w:val="004B382C"/>
    <w:rsid w:val="004B5F05"/>
    <w:rsid w:val="004B7B1E"/>
    <w:rsid w:val="004C281B"/>
    <w:rsid w:val="004C2A22"/>
    <w:rsid w:val="004C2ABF"/>
    <w:rsid w:val="004C3024"/>
    <w:rsid w:val="004C6511"/>
    <w:rsid w:val="004C6DA6"/>
    <w:rsid w:val="004D4B81"/>
    <w:rsid w:val="004D688C"/>
    <w:rsid w:val="004D7947"/>
    <w:rsid w:val="004D7952"/>
    <w:rsid w:val="004E065A"/>
    <w:rsid w:val="004E0CC4"/>
    <w:rsid w:val="004E0F57"/>
    <w:rsid w:val="004E24FB"/>
    <w:rsid w:val="004E3006"/>
    <w:rsid w:val="004E40B8"/>
    <w:rsid w:val="004E5C9F"/>
    <w:rsid w:val="004E75B0"/>
    <w:rsid w:val="004E7B3E"/>
    <w:rsid w:val="004F08E4"/>
    <w:rsid w:val="004F5CC6"/>
    <w:rsid w:val="004F5D6B"/>
    <w:rsid w:val="00501A81"/>
    <w:rsid w:val="00503FCC"/>
    <w:rsid w:val="00504590"/>
    <w:rsid w:val="00504B01"/>
    <w:rsid w:val="0050522E"/>
    <w:rsid w:val="0050600A"/>
    <w:rsid w:val="00510B01"/>
    <w:rsid w:val="00513DEB"/>
    <w:rsid w:val="005151D8"/>
    <w:rsid w:val="0051730B"/>
    <w:rsid w:val="00517A8B"/>
    <w:rsid w:val="00522E46"/>
    <w:rsid w:val="0052309D"/>
    <w:rsid w:val="00525A9B"/>
    <w:rsid w:val="00526138"/>
    <w:rsid w:val="00530855"/>
    <w:rsid w:val="005338C2"/>
    <w:rsid w:val="00533DC9"/>
    <w:rsid w:val="00536D81"/>
    <w:rsid w:val="00537ED4"/>
    <w:rsid w:val="0054030F"/>
    <w:rsid w:val="00542AD9"/>
    <w:rsid w:val="00542F58"/>
    <w:rsid w:val="00545821"/>
    <w:rsid w:val="00546C88"/>
    <w:rsid w:val="00550F50"/>
    <w:rsid w:val="00551025"/>
    <w:rsid w:val="005538C4"/>
    <w:rsid w:val="005579B5"/>
    <w:rsid w:val="0056242C"/>
    <w:rsid w:val="0056598B"/>
    <w:rsid w:val="00566640"/>
    <w:rsid w:val="00573566"/>
    <w:rsid w:val="00573FDD"/>
    <w:rsid w:val="005776D8"/>
    <w:rsid w:val="00577A37"/>
    <w:rsid w:val="00584D96"/>
    <w:rsid w:val="00586E3D"/>
    <w:rsid w:val="00587387"/>
    <w:rsid w:val="00592517"/>
    <w:rsid w:val="005929BE"/>
    <w:rsid w:val="00592FCD"/>
    <w:rsid w:val="005940D6"/>
    <w:rsid w:val="00595012"/>
    <w:rsid w:val="005A0374"/>
    <w:rsid w:val="005A1F6F"/>
    <w:rsid w:val="005A205E"/>
    <w:rsid w:val="005A296D"/>
    <w:rsid w:val="005A50E6"/>
    <w:rsid w:val="005A5BA7"/>
    <w:rsid w:val="005A718A"/>
    <w:rsid w:val="005A7EE8"/>
    <w:rsid w:val="005B0897"/>
    <w:rsid w:val="005B288D"/>
    <w:rsid w:val="005B4979"/>
    <w:rsid w:val="005B4A78"/>
    <w:rsid w:val="005B752B"/>
    <w:rsid w:val="005C10ED"/>
    <w:rsid w:val="005C1E02"/>
    <w:rsid w:val="005C5FC2"/>
    <w:rsid w:val="005D1280"/>
    <w:rsid w:val="005D2505"/>
    <w:rsid w:val="005D2AEF"/>
    <w:rsid w:val="005D2DAA"/>
    <w:rsid w:val="005D3A9D"/>
    <w:rsid w:val="005D7F09"/>
    <w:rsid w:val="005E19F1"/>
    <w:rsid w:val="005E23BB"/>
    <w:rsid w:val="005E3955"/>
    <w:rsid w:val="005E4CDE"/>
    <w:rsid w:val="005E5E0F"/>
    <w:rsid w:val="005E74AF"/>
    <w:rsid w:val="005E77F4"/>
    <w:rsid w:val="005F2ABC"/>
    <w:rsid w:val="005F40C7"/>
    <w:rsid w:val="005F4B82"/>
    <w:rsid w:val="005F50DC"/>
    <w:rsid w:val="005F5D29"/>
    <w:rsid w:val="005F6EA5"/>
    <w:rsid w:val="006034BB"/>
    <w:rsid w:val="006057F2"/>
    <w:rsid w:val="00605E08"/>
    <w:rsid w:val="00606302"/>
    <w:rsid w:val="00606B92"/>
    <w:rsid w:val="0061137D"/>
    <w:rsid w:val="0061173D"/>
    <w:rsid w:val="00611EFE"/>
    <w:rsid w:val="006140E7"/>
    <w:rsid w:val="00614358"/>
    <w:rsid w:val="00614F52"/>
    <w:rsid w:val="00615A18"/>
    <w:rsid w:val="00615DD2"/>
    <w:rsid w:val="006231D5"/>
    <w:rsid w:val="006236F1"/>
    <w:rsid w:val="006321AB"/>
    <w:rsid w:val="006327D4"/>
    <w:rsid w:val="00633259"/>
    <w:rsid w:val="006418EA"/>
    <w:rsid w:val="006435D0"/>
    <w:rsid w:val="0064581E"/>
    <w:rsid w:val="00645A78"/>
    <w:rsid w:val="006465CB"/>
    <w:rsid w:val="00646C80"/>
    <w:rsid w:val="00646F3E"/>
    <w:rsid w:val="0064797B"/>
    <w:rsid w:val="00647F18"/>
    <w:rsid w:val="00650C80"/>
    <w:rsid w:val="00652923"/>
    <w:rsid w:val="00653443"/>
    <w:rsid w:val="00653F2B"/>
    <w:rsid w:val="00661042"/>
    <w:rsid w:val="00662421"/>
    <w:rsid w:val="00666FE7"/>
    <w:rsid w:val="00667205"/>
    <w:rsid w:val="006863C5"/>
    <w:rsid w:val="00690FAF"/>
    <w:rsid w:val="00694B41"/>
    <w:rsid w:val="006A0A63"/>
    <w:rsid w:val="006A2B77"/>
    <w:rsid w:val="006A41FF"/>
    <w:rsid w:val="006A5453"/>
    <w:rsid w:val="006A555B"/>
    <w:rsid w:val="006A5A4B"/>
    <w:rsid w:val="006A5FC0"/>
    <w:rsid w:val="006A62FB"/>
    <w:rsid w:val="006A7316"/>
    <w:rsid w:val="006A7D7B"/>
    <w:rsid w:val="006B00E7"/>
    <w:rsid w:val="006B05FB"/>
    <w:rsid w:val="006B5BAF"/>
    <w:rsid w:val="006B638F"/>
    <w:rsid w:val="006B6DA2"/>
    <w:rsid w:val="006C0488"/>
    <w:rsid w:val="006C3B18"/>
    <w:rsid w:val="006D08F5"/>
    <w:rsid w:val="006D0AFA"/>
    <w:rsid w:val="006D0D9D"/>
    <w:rsid w:val="006D0E60"/>
    <w:rsid w:val="006D2102"/>
    <w:rsid w:val="006D5485"/>
    <w:rsid w:val="006D76D4"/>
    <w:rsid w:val="006D783B"/>
    <w:rsid w:val="006D7FD2"/>
    <w:rsid w:val="006E11F4"/>
    <w:rsid w:val="006F3769"/>
    <w:rsid w:val="006F4C31"/>
    <w:rsid w:val="006F7BA1"/>
    <w:rsid w:val="00701FBC"/>
    <w:rsid w:val="00703133"/>
    <w:rsid w:val="00705AA0"/>
    <w:rsid w:val="007061B9"/>
    <w:rsid w:val="007074B3"/>
    <w:rsid w:val="00710BF8"/>
    <w:rsid w:val="00712F6B"/>
    <w:rsid w:val="0072156A"/>
    <w:rsid w:val="007232D2"/>
    <w:rsid w:val="007238C4"/>
    <w:rsid w:val="00725B98"/>
    <w:rsid w:val="007278BB"/>
    <w:rsid w:val="00730D09"/>
    <w:rsid w:val="00732441"/>
    <w:rsid w:val="00732748"/>
    <w:rsid w:val="00732D5C"/>
    <w:rsid w:val="00734817"/>
    <w:rsid w:val="00735848"/>
    <w:rsid w:val="00735B05"/>
    <w:rsid w:val="00736677"/>
    <w:rsid w:val="00741455"/>
    <w:rsid w:val="00744C99"/>
    <w:rsid w:val="0075310D"/>
    <w:rsid w:val="0075478E"/>
    <w:rsid w:val="00755923"/>
    <w:rsid w:val="0076083C"/>
    <w:rsid w:val="00763BED"/>
    <w:rsid w:val="00763C23"/>
    <w:rsid w:val="00770839"/>
    <w:rsid w:val="007713AC"/>
    <w:rsid w:val="00773945"/>
    <w:rsid w:val="00773DBD"/>
    <w:rsid w:val="007757B4"/>
    <w:rsid w:val="00777CCF"/>
    <w:rsid w:val="0078124F"/>
    <w:rsid w:val="00783985"/>
    <w:rsid w:val="00783EEB"/>
    <w:rsid w:val="0078556A"/>
    <w:rsid w:val="00794845"/>
    <w:rsid w:val="007976B1"/>
    <w:rsid w:val="007A2D29"/>
    <w:rsid w:val="007A38A0"/>
    <w:rsid w:val="007A5639"/>
    <w:rsid w:val="007A6056"/>
    <w:rsid w:val="007A635F"/>
    <w:rsid w:val="007B2ACB"/>
    <w:rsid w:val="007B4D5C"/>
    <w:rsid w:val="007B53A2"/>
    <w:rsid w:val="007B78E1"/>
    <w:rsid w:val="007B7BFD"/>
    <w:rsid w:val="007C142F"/>
    <w:rsid w:val="007C61F0"/>
    <w:rsid w:val="007C6D43"/>
    <w:rsid w:val="007D1A0F"/>
    <w:rsid w:val="007D2F8C"/>
    <w:rsid w:val="007D38CD"/>
    <w:rsid w:val="007D4C22"/>
    <w:rsid w:val="007D4EB6"/>
    <w:rsid w:val="007E16F2"/>
    <w:rsid w:val="007E3FA1"/>
    <w:rsid w:val="007E427C"/>
    <w:rsid w:val="007E440E"/>
    <w:rsid w:val="007E5BE7"/>
    <w:rsid w:val="007E7D17"/>
    <w:rsid w:val="007F11A6"/>
    <w:rsid w:val="007F43D1"/>
    <w:rsid w:val="007F5306"/>
    <w:rsid w:val="007F6741"/>
    <w:rsid w:val="007F69DB"/>
    <w:rsid w:val="00800FED"/>
    <w:rsid w:val="0080308E"/>
    <w:rsid w:val="0080340B"/>
    <w:rsid w:val="00804305"/>
    <w:rsid w:val="00804CCD"/>
    <w:rsid w:val="00805062"/>
    <w:rsid w:val="00806C6A"/>
    <w:rsid w:val="00810494"/>
    <w:rsid w:val="00812DB3"/>
    <w:rsid w:val="00815722"/>
    <w:rsid w:val="00817B01"/>
    <w:rsid w:val="00817E9A"/>
    <w:rsid w:val="008216C9"/>
    <w:rsid w:val="008224A2"/>
    <w:rsid w:val="008248D3"/>
    <w:rsid w:val="00827C5D"/>
    <w:rsid w:val="00832395"/>
    <w:rsid w:val="00832CE4"/>
    <w:rsid w:val="0083400E"/>
    <w:rsid w:val="00836337"/>
    <w:rsid w:val="008364B1"/>
    <w:rsid w:val="00837681"/>
    <w:rsid w:val="008439E7"/>
    <w:rsid w:val="0085125B"/>
    <w:rsid w:val="0085226E"/>
    <w:rsid w:val="008541D6"/>
    <w:rsid w:val="008551FA"/>
    <w:rsid w:val="008607E7"/>
    <w:rsid w:val="0086102E"/>
    <w:rsid w:val="008616E0"/>
    <w:rsid w:val="00861F60"/>
    <w:rsid w:val="00863ECB"/>
    <w:rsid w:val="0086465C"/>
    <w:rsid w:val="00864F5B"/>
    <w:rsid w:val="0086511F"/>
    <w:rsid w:val="00867B23"/>
    <w:rsid w:val="00872774"/>
    <w:rsid w:val="0087531D"/>
    <w:rsid w:val="00875547"/>
    <w:rsid w:val="00876478"/>
    <w:rsid w:val="008814E2"/>
    <w:rsid w:val="0088321B"/>
    <w:rsid w:val="00883F3E"/>
    <w:rsid w:val="008905B9"/>
    <w:rsid w:val="00890672"/>
    <w:rsid w:val="0089084B"/>
    <w:rsid w:val="00893F5E"/>
    <w:rsid w:val="00894545"/>
    <w:rsid w:val="00896E7A"/>
    <w:rsid w:val="008A0BA4"/>
    <w:rsid w:val="008A0FD2"/>
    <w:rsid w:val="008A6A88"/>
    <w:rsid w:val="008B128C"/>
    <w:rsid w:val="008B2115"/>
    <w:rsid w:val="008B43C9"/>
    <w:rsid w:val="008B5305"/>
    <w:rsid w:val="008B73A7"/>
    <w:rsid w:val="008B75EA"/>
    <w:rsid w:val="008C10DE"/>
    <w:rsid w:val="008C2D7F"/>
    <w:rsid w:val="008C3B41"/>
    <w:rsid w:val="008C522A"/>
    <w:rsid w:val="008C53FD"/>
    <w:rsid w:val="008C635D"/>
    <w:rsid w:val="008C648A"/>
    <w:rsid w:val="008C7697"/>
    <w:rsid w:val="008D10B5"/>
    <w:rsid w:val="008D41DF"/>
    <w:rsid w:val="008D60AF"/>
    <w:rsid w:val="008D6C90"/>
    <w:rsid w:val="008E0569"/>
    <w:rsid w:val="008E09A4"/>
    <w:rsid w:val="008E52CC"/>
    <w:rsid w:val="008E5F1A"/>
    <w:rsid w:val="008E6E44"/>
    <w:rsid w:val="008F0139"/>
    <w:rsid w:val="008F1A9D"/>
    <w:rsid w:val="008F5DED"/>
    <w:rsid w:val="008F606D"/>
    <w:rsid w:val="008F6634"/>
    <w:rsid w:val="0090047B"/>
    <w:rsid w:val="009009A7"/>
    <w:rsid w:val="00900F41"/>
    <w:rsid w:val="00906398"/>
    <w:rsid w:val="0091056B"/>
    <w:rsid w:val="00910B99"/>
    <w:rsid w:val="00912AC5"/>
    <w:rsid w:val="009137CE"/>
    <w:rsid w:val="009140B0"/>
    <w:rsid w:val="0091596B"/>
    <w:rsid w:val="00925A70"/>
    <w:rsid w:val="00931B9A"/>
    <w:rsid w:val="0093302C"/>
    <w:rsid w:val="00934FD6"/>
    <w:rsid w:val="00935938"/>
    <w:rsid w:val="00935EBF"/>
    <w:rsid w:val="009407B7"/>
    <w:rsid w:val="00941942"/>
    <w:rsid w:val="00941A48"/>
    <w:rsid w:val="0094339D"/>
    <w:rsid w:val="00944643"/>
    <w:rsid w:val="009447B7"/>
    <w:rsid w:val="00950978"/>
    <w:rsid w:val="00952216"/>
    <w:rsid w:val="00953685"/>
    <w:rsid w:val="00953E27"/>
    <w:rsid w:val="00953ED7"/>
    <w:rsid w:val="00953F3E"/>
    <w:rsid w:val="009545AA"/>
    <w:rsid w:val="0095639E"/>
    <w:rsid w:val="00956E84"/>
    <w:rsid w:val="009579C9"/>
    <w:rsid w:val="00963075"/>
    <w:rsid w:val="00964F6B"/>
    <w:rsid w:val="009679F6"/>
    <w:rsid w:val="00971ACD"/>
    <w:rsid w:val="009735E7"/>
    <w:rsid w:val="00973BAC"/>
    <w:rsid w:val="009746BF"/>
    <w:rsid w:val="0098189B"/>
    <w:rsid w:val="00982F7A"/>
    <w:rsid w:val="00985E49"/>
    <w:rsid w:val="0098622C"/>
    <w:rsid w:val="0099636F"/>
    <w:rsid w:val="00996A14"/>
    <w:rsid w:val="00996EC1"/>
    <w:rsid w:val="009A0B13"/>
    <w:rsid w:val="009A2D17"/>
    <w:rsid w:val="009B0D1C"/>
    <w:rsid w:val="009B29DD"/>
    <w:rsid w:val="009B48BE"/>
    <w:rsid w:val="009B6048"/>
    <w:rsid w:val="009B7E03"/>
    <w:rsid w:val="009C117D"/>
    <w:rsid w:val="009C1318"/>
    <w:rsid w:val="009C19F3"/>
    <w:rsid w:val="009C3176"/>
    <w:rsid w:val="009C5EE4"/>
    <w:rsid w:val="009C6DB4"/>
    <w:rsid w:val="009D0912"/>
    <w:rsid w:val="009D1E47"/>
    <w:rsid w:val="009D31F2"/>
    <w:rsid w:val="009E0822"/>
    <w:rsid w:val="009E1456"/>
    <w:rsid w:val="009E23AA"/>
    <w:rsid w:val="009E591C"/>
    <w:rsid w:val="009E69B0"/>
    <w:rsid w:val="009E7608"/>
    <w:rsid w:val="009F1169"/>
    <w:rsid w:val="009F2347"/>
    <w:rsid w:val="009F517F"/>
    <w:rsid w:val="00A01E4F"/>
    <w:rsid w:val="00A021AD"/>
    <w:rsid w:val="00A05932"/>
    <w:rsid w:val="00A07436"/>
    <w:rsid w:val="00A125D1"/>
    <w:rsid w:val="00A1607E"/>
    <w:rsid w:val="00A168AF"/>
    <w:rsid w:val="00A214FC"/>
    <w:rsid w:val="00A260A1"/>
    <w:rsid w:val="00A2614F"/>
    <w:rsid w:val="00A26F70"/>
    <w:rsid w:val="00A2731C"/>
    <w:rsid w:val="00A27FA4"/>
    <w:rsid w:val="00A34506"/>
    <w:rsid w:val="00A34D1C"/>
    <w:rsid w:val="00A36140"/>
    <w:rsid w:val="00A36C30"/>
    <w:rsid w:val="00A40A2B"/>
    <w:rsid w:val="00A414D3"/>
    <w:rsid w:val="00A41696"/>
    <w:rsid w:val="00A4225C"/>
    <w:rsid w:val="00A424CC"/>
    <w:rsid w:val="00A43159"/>
    <w:rsid w:val="00A44618"/>
    <w:rsid w:val="00A45338"/>
    <w:rsid w:val="00A504C7"/>
    <w:rsid w:val="00A5245B"/>
    <w:rsid w:val="00A5275A"/>
    <w:rsid w:val="00A53E70"/>
    <w:rsid w:val="00A54808"/>
    <w:rsid w:val="00A568A2"/>
    <w:rsid w:val="00A6049A"/>
    <w:rsid w:val="00A63358"/>
    <w:rsid w:val="00A65728"/>
    <w:rsid w:val="00A65B40"/>
    <w:rsid w:val="00A70B85"/>
    <w:rsid w:val="00A72BF7"/>
    <w:rsid w:val="00A73B96"/>
    <w:rsid w:val="00A74592"/>
    <w:rsid w:val="00A747CD"/>
    <w:rsid w:val="00A75A39"/>
    <w:rsid w:val="00A77CAD"/>
    <w:rsid w:val="00A805DF"/>
    <w:rsid w:val="00A81EEA"/>
    <w:rsid w:val="00A85A27"/>
    <w:rsid w:val="00A85D2E"/>
    <w:rsid w:val="00A861D7"/>
    <w:rsid w:val="00A91FC4"/>
    <w:rsid w:val="00A94AE1"/>
    <w:rsid w:val="00A96C7B"/>
    <w:rsid w:val="00A97BA3"/>
    <w:rsid w:val="00AA15E2"/>
    <w:rsid w:val="00AA2424"/>
    <w:rsid w:val="00AA398F"/>
    <w:rsid w:val="00AA3D57"/>
    <w:rsid w:val="00AA6A4D"/>
    <w:rsid w:val="00AB0A77"/>
    <w:rsid w:val="00AB1A36"/>
    <w:rsid w:val="00AB1B5E"/>
    <w:rsid w:val="00AB41D2"/>
    <w:rsid w:val="00AB47A6"/>
    <w:rsid w:val="00AC07D3"/>
    <w:rsid w:val="00AC0F22"/>
    <w:rsid w:val="00AC21F5"/>
    <w:rsid w:val="00AC3E8B"/>
    <w:rsid w:val="00AC42F4"/>
    <w:rsid w:val="00AC4399"/>
    <w:rsid w:val="00AC610B"/>
    <w:rsid w:val="00AC7934"/>
    <w:rsid w:val="00AD0B6F"/>
    <w:rsid w:val="00AD2F16"/>
    <w:rsid w:val="00AD327F"/>
    <w:rsid w:val="00AD68A6"/>
    <w:rsid w:val="00AD7F9C"/>
    <w:rsid w:val="00AE1E70"/>
    <w:rsid w:val="00AE2053"/>
    <w:rsid w:val="00AE5458"/>
    <w:rsid w:val="00AE7267"/>
    <w:rsid w:val="00AE738E"/>
    <w:rsid w:val="00AE7606"/>
    <w:rsid w:val="00AF015A"/>
    <w:rsid w:val="00AF01A3"/>
    <w:rsid w:val="00AF2A0B"/>
    <w:rsid w:val="00AF2DA0"/>
    <w:rsid w:val="00AF43C7"/>
    <w:rsid w:val="00AF5525"/>
    <w:rsid w:val="00AF70C8"/>
    <w:rsid w:val="00AF7A62"/>
    <w:rsid w:val="00AF7C0A"/>
    <w:rsid w:val="00AF7F9F"/>
    <w:rsid w:val="00B0222D"/>
    <w:rsid w:val="00B031F9"/>
    <w:rsid w:val="00B039F3"/>
    <w:rsid w:val="00B03A8E"/>
    <w:rsid w:val="00B05662"/>
    <w:rsid w:val="00B10812"/>
    <w:rsid w:val="00B10E8A"/>
    <w:rsid w:val="00B111E3"/>
    <w:rsid w:val="00B1491F"/>
    <w:rsid w:val="00B154E0"/>
    <w:rsid w:val="00B20F7C"/>
    <w:rsid w:val="00B2144C"/>
    <w:rsid w:val="00B22A51"/>
    <w:rsid w:val="00B24B90"/>
    <w:rsid w:val="00B30521"/>
    <w:rsid w:val="00B31D83"/>
    <w:rsid w:val="00B327AF"/>
    <w:rsid w:val="00B32C81"/>
    <w:rsid w:val="00B33559"/>
    <w:rsid w:val="00B36279"/>
    <w:rsid w:val="00B366BB"/>
    <w:rsid w:val="00B36909"/>
    <w:rsid w:val="00B36F80"/>
    <w:rsid w:val="00B4000C"/>
    <w:rsid w:val="00B43B9A"/>
    <w:rsid w:val="00B447AA"/>
    <w:rsid w:val="00B452CA"/>
    <w:rsid w:val="00B465D7"/>
    <w:rsid w:val="00B47470"/>
    <w:rsid w:val="00B52B1C"/>
    <w:rsid w:val="00B531F4"/>
    <w:rsid w:val="00B600A7"/>
    <w:rsid w:val="00B60283"/>
    <w:rsid w:val="00B60A09"/>
    <w:rsid w:val="00B60D30"/>
    <w:rsid w:val="00B6181E"/>
    <w:rsid w:val="00B658CB"/>
    <w:rsid w:val="00B67505"/>
    <w:rsid w:val="00B7234F"/>
    <w:rsid w:val="00B74DFE"/>
    <w:rsid w:val="00B7507F"/>
    <w:rsid w:val="00B7730F"/>
    <w:rsid w:val="00B80C80"/>
    <w:rsid w:val="00B84144"/>
    <w:rsid w:val="00B853FD"/>
    <w:rsid w:val="00B86114"/>
    <w:rsid w:val="00B86117"/>
    <w:rsid w:val="00B87A55"/>
    <w:rsid w:val="00B90363"/>
    <w:rsid w:val="00B9385E"/>
    <w:rsid w:val="00B941CF"/>
    <w:rsid w:val="00B951FD"/>
    <w:rsid w:val="00B96A06"/>
    <w:rsid w:val="00BA0A16"/>
    <w:rsid w:val="00BA0C96"/>
    <w:rsid w:val="00BA1969"/>
    <w:rsid w:val="00BA2383"/>
    <w:rsid w:val="00BA4BB6"/>
    <w:rsid w:val="00BA4D15"/>
    <w:rsid w:val="00BA6432"/>
    <w:rsid w:val="00BB2670"/>
    <w:rsid w:val="00BB5FAB"/>
    <w:rsid w:val="00BB6910"/>
    <w:rsid w:val="00BB76D5"/>
    <w:rsid w:val="00BC0ED3"/>
    <w:rsid w:val="00BC17F0"/>
    <w:rsid w:val="00BC5EB6"/>
    <w:rsid w:val="00BC75C8"/>
    <w:rsid w:val="00BD129B"/>
    <w:rsid w:val="00BD25CD"/>
    <w:rsid w:val="00BD3CC8"/>
    <w:rsid w:val="00BD45FF"/>
    <w:rsid w:val="00BD4F47"/>
    <w:rsid w:val="00BD6AAE"/>
    <w:rsid w:val="00BE208B"/>
    <w:rsid w:val="00BE5911"/>
    <w:rsid w:val="00BE7515"/>
    <w:rsid w:val="00BF147C"/>
    <w:rsid w:val="00BF5E74"/>
    <w:rsid w:val="00C078E6"/>
    <w:rsid w:val="00C10815"/>
    <w:rsid w:val="00C119BF"/>
    <w:rsid w:val="00C12568"/>
    <w:rsid w:val="00C126E7"/>
    <w:rsid w:val="00C12B09"/>
    <w:rsid w:val="00C12B7B"/>
    <w:rsid w:val="00C14712"/>
    <w:rsid w:val="00C164F9"/>
    <w:rsid w:val="00C1695C"/>
    <w:rsid w:val="00C2474E"/>
    <w:rsid w:val="00C258AF"/>
    <w:rsid w:val="00C267F7"/>
    <w:rsid w:val="00C27493"/>
    <w:rsid w:val="00C31D65"/>
    <w:rsid w:val="00C334B0"/>
    <w:rsid w:val="00C33D9D"/>
    <w:rsid w:val="00C41C5B"/>
    <w:rsid w:val="00C42A39"/>
    <w:rsid w:val="00C44AB5"/>
    <w:rsid w:val="00C506DB"/>
    <w:rsid w:val="00C50CE5"/>
    <w:rsid w:val="00C50D37"/>
    <w:rsid w:val="00C5199C"/>
    <w:rsid w:val="00C51BBD"/>
    <w:rsid w:val="00C5357F"/>
    <w:rsid w:val="00C536EA"/>
    <w:rsid w:val="00C5619B"/>
    <w:rsid w:val="00C56386"/>
    <w:rsid w:val="00C611B7"/>
    <w:rsid w:val="00C63C4E"/>
    <w:rsid w:val="00C647A6"/>
    <w:rsid w:val="00C647DB"/>
    <w:rsid w:val="00C64F16"/>
    <w:rsid w:val="00C67D65"/>
    <w:rsid w:val="00C74B79"/>
    <w:rsid w:val="00C8167A"/>
    <w:rsid w:val="00C8763F"/>
    <w:rsid w:val="00C87F15"/>
    <w:rsid w:val="00C9028A"/>
    <w:rsid w:val="00C924BA"/>
    <w:rsid w:val="00C92BBF"/>
    <w:rsid w:val="00C92E19"/>
    <w:rsid w:val="00C94CF0"/>
    <w:rsid w:val="00C9557E"/>
    <w:rsid w:val="00C97928"/>
    <w:rsid w:val="00CA248C"/>
    <w:rsid w:val="00CA29FA"/>
    <w:rsid w:val="00CA46DA"/>
    <w:rsid w:val="00CA4D80"/>
    <w:rsid w:val="00CB190A"/>
    <w:rsid w:val="00CB266D"/>
    <w:rsid w:val="00CB274C"/>
    <w:rsid w:val="00CB4D69"/>
    <w:rsid w:val="00CC1A4C"/>
    <w:rsid w:val="00CC3021"/>
    <w:rsid w:val="00CC32B5"/>
    <w:rsid w:val="00CC5C36"/>
    <w:rsid w:val="00CD0309"/>
    <w:rsid w:val="00CD1E32"/>
    <w:rsid w:val="00CD49EF"/>
    <w:rsid w:val="00CD53BA"/>
    <w:rsid w:val="00CD5478"/>
    <w:rsid w:val="00CD5A47"/>
    <w:rsid w:val="00CD7B86"/>
    <w:rsid w:val="00CD7FD3"/>
    <w:rsid w:val="00CE0D93"/>
    <w:rsid w:val="00CE41C9"/>
    <w:rsid w:val="00CE5A8F"/>
    <w:rsid w:val="00CF282C"/>
    <w:rsid w:val="00CF58FA"/>
    <w:rsid w:val="00CF6C18"/>
    <w:rsid w:val="00CF7328"/>
    <w:rsid w:val="00CF76B1"/>
    <w:rsid w:val="00CF7E87"/>
    <w:rsid w:val="00CF7F61"/>
    <w:rsid w:val="00D018C0"/>
    <w:rsid w:val="00D01E58"/>
    <w:rsid w:val="00D020AE"/>
    <w:rsid w:val="00D02E05"/>
    <w:rsid w:val="00D037F3"/>
    <w:rsid w:val="00D05EE0"/>
    <w:rsid w:val="00D07659"/>
    <w:rsid w:val="00D10B01"/>
    <w:rsid w:val="00D11D82"/>
    <w:rsid w:val="00D11F0B"/>
    <w:rsid w:val="00D1411F"/>
    <w:rsid w:val="00D14419"/>
    <w:rsid w:val="00D16A10"/>
    <w:rsid w:val="00D17672"/>
    <w:rsid w:val="00D23631"/>
    <w:rsid w:val="00D24897"/>
    <w:rsid w:val="00D27340"/>
    <w:rsid w:val="00D27541"/>
    <w:rsid w:val="00D278DC"/>
    <w:rsid w:val="00D314EB"/>
    <w:rsid w:val="00D32BBE"/>
    <w:rsid w:val="00D3715C"/>
    <w:rsid w:val="00D37290"/>
    <w:rsid w:val="00D42252"/>
    <w:rsid w:val="00D4265B"/>
    <w:rsid w:val="00D4471D"/>
    <w:rsid w:val="00D46181"/>
    <w:rsid w:val="00D47C12"/>
    <w:rsid w:val="00D53ACE"/>
    <w:rsid w:val="00D5503F"/>
    <w:rsid w:val="00D55911"/>
    <w:rsid w:val="00D5672F"/>
    <w:rsid w:val="00D6051A"/>
    <w:rsid w:val="00D61431"/>
    <w:rsid w:val="00D62553"/>
    <w:rsid w:val="00D649A0"/>
    <w:rsid w:val="00D65D05"/>
    <w:rsid w:val="00D66685"/>
    <w:rsid w:val="00D678B8"/>
    <w:rsid w:val="00D7226A"/>
    <w:rsid w:val="00D7262E"/>
    <w:rsid w:val="00D72CDA"/>
    <w:rsid w:val="00D7497F"/>
    <w:rsid w:val="00D76EA5"/>
    <w:rsid w:val="00D776C8"/>
    <w:rsid w:val="00D77A98"/>
    <w:rsid w:val="00D805C2"/>
    <w:rsid w:val="00D82719"/>
    <w:rsid w:val="00D82864"/>
    <w:rsid w:val="00D82EBB"/>
    <w:rsid w:val="00D83E59"/>
    <w:rsid w:val="00D84981"/>
    <w:rsid w:val="00D91AB4"/>
    <w:rsid w:val="00D9375D"/>
    <w:rsid w:val="00D93A11"/>
    <w:rsid w:val="00D95359"/>
    <w:rsid w:val="00D95997"/>
    <w:rsid w:val="00D95D81"/>
    <w:rsid w:val="00D97E1C"/>
    <w:rsid w:val="00DA1180"/>
    <w:rsid w:val="00DA1B5A"/>
    <w:rsid w:val="00DA4F97"/>
    <w:rsid w:val="00DB2AA1"/>
    <w:rsid w:val="00DB6679"/>
    <w:rsid w:val="00DC0A0C"/>
    <w:rsid w:val="00DC1501"/>
    <w:rsid w:val="00DC3869"/>
    <w:rsid w:val="00DC3DA9"/>
    <w:rsid w:val="00DC5AD8"/>
    <w:rsid w:val="00DD0252"/>
    <w:rsid w:val="00DD03BA"/>
    <w:rsid w:val="00DD084A"/>
    <w:rsid w:val="00DD4035"/>
    <w:rsid w:val="00DD427A"/>
    <w:rsid w:val="00DD5585"/>
    <w:rsid w:val="00DD6186"/>
    <w:rsid w:val="00DD6693"/>
    <w:rsid w:val="00DD69A8"/>
    <w:rsid w:val="00DE11B1"/>
    <w:rsid w:val="00DE1728"/>
    <w:rsid w:val="00DE266F"/>
    <w:rsid w:val="00DE510B"/>
    <w:rsid w:val="00DE6526"/>
    <w:rsid w:val="00DE6B5C"/>
    <w:rsid w:val="00DE6E33"/>
    <w:rsid w:val="00DF26DF"/>
    <w:rsid w:val="00DF5FCE"/>
    <w:rsid w:val="00E00169"/>
    <w:rsid w:val="00E00F54"/>
    <w:rsid w:val="00E033A5"/>
    <w:rsid w:val="00E059C2"/>
    <w:rsid w:val="00E05A5B"/>
    <w:rsid w:val="00E06D3B"/>
    <w:rsid w:val="00E07B57"/>
    <w:rsid w:val="00E1047F"/>
    <w:rsid w:val="00E1184B"/>
    <w:rsid w:val="00E1403B"/>
    <w:rsid w:val="00E14A11"/>
    <w:rsid w:val="00E1559F"/>
    <w:rsid w:val="00E16840"/>
    <w:rsid w:val="00E16D6A"/>
    <w:rsid w:val="00E20CB5"/>
    <w:rsid w:val="00E24A82"/>
    <w:rsid w:val="00E259A5"/>
    <w:rsid w:val="00E30356"/>
    <w:rsid w:val="00E32F4F"/>
    <w:rsid w:val="00E33841"/>
    <w:rsid w:val="00E36056"/>
    <w:rsid w:val="00E36D39"/>
    <w:rsid w:val="00E37E8D"/>
    <w:rsid w:val="00E424EE"/>
    <w:rsid w:val="00E42D4A"/>
    <w:rsid w:val="00E43A20"/>
    <w:rsid w:val="00E45774"/>
    <w:rsid w:val="00E46844"/>
    <w:rsid w:val="00E46C32"/>
    <w:rsid w:val="00E51190"/>
    <w:rsid w:val="00E520F1"/>
    <w:rsid w:val="00E545A0"/>
    <w:rsid w:val="00E54EA7"/>
    <w:rsid w:val="00E55956"/>
    <w:rsid w:val="00E55BA5"/>
    <w:rsid w:val="00E55DFF"/>
    <w:rsid w:val="00E64012"/>
    <w:rsid w:val="00E64850"/>
    <w:rsid w:val="00E66211"/>
    <w:rsid w:val="00E66A75"/>
    <w:rsid w:val="00E71905"/>
    <w:rsid w:val="00E72370"/>
    <w:rsid w:val="00E726EA"/>
    <w:rsid w:val="00E751E6"/>
    <w:rsid w:val="00E80A77"/>
    <w:rsid w:val="00E852BE"/>
    <w:rsid w:val="00E855B8"/>
    <w:rsid w:val="00E86C49"/>
    <w:rsid w:val="00E86CAE"/>
    <w:rsid w:val="00E90DF9"/>
    <w:rsid w:val="00E922AE"/>
    <w:rsid w:val="00E93354"/>
    <w:rsid w:val="00E94689"/>
    <w:rsid w:val="00E94FAC"/>
    <w:rsid w:val="00E95DD1"/>
    <w:rsid w:val="00E97961"/>
    <w:rsid w:val="00EA0017"/>
    <w:rsid w:val="00EA0B1C"/>
    <w:rsid w:val="00EA142E"/>
    <w:rsid w:val="00EA1B56"/>
    <w:rsid w:val="00EA287B"/>
    <w:rsid w:val="00EA34C4"/>
    <w:rsid w:val="00EA4C4D"/>
    <w:rsid w:val="00EA5885"/>
    <w:rsid w:val="00EA59E5"/>
    <w:rsid w:val="00EA6D98"/>
    <w:rsid w:val="00EB067E"/>
    <w:rsid w:val="00EB5217"/>
    <w:rsid w:val="00EC0B89"/>
    <w:rsid w:val="00EC15C9"/>
    <w:rsid w:val="00EC4175"/>
    <w:rsid w:val="00EC52EE"/>
    <w:rsid w:val="00EC5F82"/>
    <w:rsid w:val="00ED02ED"/>
    <w:rsid w:val="00ED08B0"/>
    <w:rsid w:val="00ED0A4E"/>
    <w:rsid w:val="00ED2C12"/>
    <w:rsid w:val="00ED3BB9"/>
    <w:rsid w:val="00ED72F1"/>
    <w:rsid w:val="00ED7449"/>
    <w:rsid w:val="00EE0803"/>
    <w:rsid w:val="00EE4494"/>
    <w:rsid w:val="00EE464D"/>
    <w:rsid w:val="00EE49AC"/>
    <w:rsid w:val="00EE5070"/>
    <w:rsid w:val="00EE5D19"/>
    <w:rsid w:val="00EE5D56"/>
    <w:rsid w:val="00EF0200"/>
    <w:rsid w:val="00EF0BB5"/>
    <w:rsid w:val="00EF14A0"/>
    <w:rsid w:val="00EF3C50"/>
    <w:rsid w:val="00EF480F"/>
    <w:rsid w:val="00EF4A87"/>
    <w:rsid w:val="00EF59B0"/>
    <w:rsid w:val="00F00632"/>
    <w:rsid w:val="00F05657"/>
    <w:rsid w:val="00F079C0"/>
    <w:rsid w:val="00F10201"/>
    <w:rsid w:val="00F117A1"/>
    <w:rsid w:val="00F1399E"/>
    <w:rsid w:val="00F1473F"/>
    <w:rsid w:val="00F17B6F"/>
    <w:rsid w:val="00F207FF"/>
    <w:rsid w:val="00F2194B"/>
    <w:rsid w:val="00F21BC7"/>
    <w:rsid w:val="00F238CA"/>
    <w:rsid w:val="00F247EA"/>
    <w:rsid w:val="00F24EF4"/>
    <w:rsid w:val="00F26F92"/>
    <w:rsid w:val="00F31202"/>
    <w:rsid w:val="00F35402"/>
    <w:rsid w:val="00F363D0"/>
    <w:rsid w:val="00F36434"/>
    <w:rsid w:val="00F369ED"/>
    <w:rsid w:val="00F409F3"/>
    <w:rsid w:val="00F42205"/>
    <w:rsid w:val="00F43F43"/>
    <w:rsid w:val="00F44F56"/>
    <w:rsid w:val="00F46C70"/>
    <w:rsid w:val="00F52296"/>
    <w:rsid w:val="00F53A2B"/>
    <w:rsid w:val="00F5492E"/>
    <w:rsid w:val="00F56FB4"/>
    <w:rsid w:val="00F575CD"/>
    <w:rsid w:val="00F63D2A"/>
    <w:rsid w:val="00F6466C"/>
    <w:rsid w:val="00F65C4E"/>
    <w:rsid w:val="00F67AA9"/>
    <w:rsid w:val="00F72611"/>
    <w:rsid w:val="00F741E1"/>
    <w:rsid w:val="00F7495D"/>
    <w:rsid w:val="00F753A1"/>
    <w:rsid w:val="00F7620A"/>
    <w:rsid w:val="00F77289"/>
    <w:rsid w:val="00F80F60"/>
    <w:rsid w:val="00F8463E"/>
    <w:rsid w:val="00F85300"/>
    <w:rsid w:val="00F92BFB"/>
    <w:rsid w:val="00F949C2"/>
    <w:rsid w:val="00F95B9E"/>
    <w:rsid w:val="00F95CF3"/>
    <w:rsid w:val="00FA33CD"/>
    <w:rsid w:val="00FA3939"/>
    <w:rsid w:val="00FA66CC"/>
    <w:rsid w:val="00FA6B93"/>
    <w:rsid w:val="00FA6C35"/>
    <w:rsid w:val="00FB0A89"/>
    <w:rsid w:val="00FB151C"/>
    <w:rsid w:val="00FB17D9"/>
    <w:rsid w:val="00FB2006"/>
    <w:rsid w:val="00FB271E"/>
    <w:rsid w:val="00FB30EC"/>
    <w:rsid w:val="00FC137B"/>
    <w:rsid w:val="00FC7695"/>
    <w:rsid w:val="00FD1524"/>
    <w:rsid w:val="00FD6B2A"/>
    <w:rsid w:val="00FE194A"/>
    <w:rsid w:val="00FE4362"/>
    <w:rsid w:val="00FE522D"/>
    <w:rsid w:val="00FE5BEF"/>
    <w:rsid w:val="00FE6C83"/>
    <w:rsid w:val="00FE6DCD"/>
    <w:rsid w:val="00FE6EEE"/>
    <w:rsid w:val="00FF1324"/>
    <w:rsid w:val="00FF3C3D"/>
    <w:rsid w:val="00FF78DC"/>
    <w:rsid w:val="02AEA573"/>
    <w:rsid w:val="02C1D46F"/>
    <w:rsid w:val="048058B1"/>
    <w:rsid w:val="055D3D0C"/>
    <w:rsid w:val="08556C05"/>
    <w:rsid w:val="095B99C2"/>
    <w:rsid w:val="09F5CB5D"/>
    <w:rsid w:val="0A8696BE"/>
    <w:rsid w:val="0BD1F289"/>
    <w:rsid w:val="0C3DBBA2"/>
    <w:rsid w:val="0EAFEE45"/>
    <w:rsid w:val="0F0682B9"/>
    <w:rsid w:val="10C0452A"/>
    <w:rsid w:val="11F50911"/>
    <w:rsid w:val="1246D3D7"/>
    <w:rsid w:val="1414F62E"/>
    <w:rsid w:val="14E2F481"/>
    <w:rsid w:val="1568E5B4"/>
    <w:rsid w:val="165BE0C9"/>
    <w:rsid w:val="167FE3C2"/>
    <w:rsid w:val="16B8E62F"/>
    <w:rsid w:val="188EF6ED"/>
    <w:rsid w:val="18E557E5"/>
    <w:rsid w:val="19FD67D8"/>
    <w:rsid w:val="1B0D042E"/>
    <w:rsid w:val="1E7E73D5"/>
    <w:rsid w:val="1F6D0E5C"/>
    <w:rsid w:val="1FD4E736"/>
    <w:rsid w:val="20AC47EF"/>
    <w:rsid w:val="210D10EF"/>
    <w:rsid w:val="215C0F93"/>
    <w:rsid w:val="22D45F44"/>
    <w:rsid w:val="22ECD855"/>
    <w:rsid w:val="24B81613"/>
    <w:rsid w:val="24EB60EB"/>
    <w:rsid w:val="29BDF23F"/>
    <w:rsid w:val="29E6A723"/>
    <w:rsid w:val="2BBEF41F"/>
    <w:rsid w:val="2CEACC7C"/>
    <w:rsid w:val="2CFCFC7F"/>
    <w:rsid w:val="2D5372FD"/>
    <w:rsid w:val="3057A370"/>
    <w:rsid w:val="36FE9F90"/>
    <w:rsid w:val="37534AA4"/>
    <w:rsid w:val="380D0517"/>
    <w:rsid w:val="3818AC43"/>
    <w:rsid w:val="3B60C6B3"/>
    <w:rsid w:val="3D236243"/>
    <w:rsid w:val="3E80FABC"/>
    <w:rsid w:val="3F6DC8F7"/>
    <w:rsid w:val="4272F925"/>
    <w:rsid w:val="45299397"/>
    <w:rsid w:val="486F7975"/>
    <w:rsid w:val="48E690A4"/>
    <w:rsid w:val="493002FA"/>
    <w:rsid w:val="4A827F83"/>
    <w:rsid w:val="4D123885"/>
    <w:rsid w:val="4D700FD5"/>
    <w:rsid w:val="4E53FAEF"/>
    <w:rsid w:val="4E66621F"/>
    <w:rsid w:val="50441DB9"/>
    <w:rsid w:val="50FCBFAD"/>
    <w:rsid w:val="520B6020"/>
    <w:rsid w:val="52F1E849"/>
    <w:rsid w:val="54D8DE42"/>
    <w:rsid w:val="584BC715"/>
    <w:rsid w:val="59D6461C"/>
    <w:rsid w:val="5A2BB446"/>
    <w:rsid w:val="5BC87582"/>
    <w:rsid w:val="5BF24AC1"/>
    <w:rsid w:val="5C941C3E"/>
    <w:rsid w:val="5DA877DD"/>
    <w:rsid w:val="5E90E68E"/>
    <w:rsid w:val="5EC6C88D"/>
    <w:rsid w:val="607A5ADC"/>
    <w:rsid w:val="63B8E6C2"/>
    <w:rsid w:val="64751412"/>
    <w:rsid w:val="64DADE45"/>
    <w:rsid w:val="66EC8F58"/>
    <w:rsid w:val="678C25E4"/>
    <w:rsid w:val="67BFB764"/>
    <w:rsid w:val="67F55AC6"/>
    <w:rsid w:val="6849392B"/>
    <w:rsid w:val="6910C4F2"/>
    <w:rsid w:val="6964497F"/>
    <w:rsid w:val="69AF5BFF"/>
    <w:rsid w:val="6A3E2C92"/>
    <w:rsid w:val="6A6D7873"/>
    <w:rsid w:val="6F4EEF66"/>
    <w:rsid w:val="711E7B73"/>
    <w:rsid w:val="74E5C415"/>
    <w:rsid w:val="7631A0A1"/>
    <w:rsid w:val="771F49BF"/>
    <w:rsid w:val="77E22098"/>
    <w:rsid w:val="7931949A"/>
    <w:rsid w:val="79AB3E3D"/>
    <w:rsid w:val="7AD5F10B"/>
    <w:rsid w:val="7B454558"/>
    <w:rsid w:val="7DCF4F62"/>
    <w:rsid w:val="7E01908E"/>
    <w:rsid w:val="7E2856C2"/>
    <w:rsid w:val="7E29E2F8"/>
    <w:rsid w:val="7E3314B1"/>
    <w:rsid w:val="7F1421ED"/>
    <w:rsid w:val="7F5E61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F7EF6AE-9CA8-4B90-9CA4-16E3B49B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Hyperlink">
    <w:name w:val="Hyperlink"/>
    <w:basedOn w:val="DefaultParagraphFont"/>
    <w:unhideWhenUsed/>
    <w:rsid w:val="003F715A"/>
    <w:rPr>
      <w:color w:val="0563C1" w:themeColor="hyperlink"/>
      <w:u w:val="single"/>
    </w:rPr>
  </w:style>
  <w:style w:type="character" w:styleId="UnresolvedMention">
    <w:name w:val="Unresolved Mention"/>
    <w:basedOn w:val="DefaultParagraphFont"/>
    <w:uiPriority w:val="99"/>
    <w:semiHidden/>
    <w:unhideWhenUsed/>
    <w:rsid w:val="003F715A"/>
    <w:rPr>
      <w:color w:val="605E5C"/>
      <w:shd w:val="clear" w:color="auto" w:fill="E1DFDD"/>
    </w:rPr>
  </w:style>
  <w:style w:type="character" w:styleId="FollowedHyperlink">
    <w:name w:val="FollowedHyperlink"/>
    <w:basedOn w:val="DefaultParagraphFont"/>
    <w:uiPriority w:val="99"/>
    <w:semiHidden/>
    <w:unhideWhenUsed/>
    <w:rsid w:val="002F5ECE"/>
    <w:rPr>
      <w:color w:val="954F72" w:themeColor="followedHyperlink"/>
      <w:u w:val="single"/>
    </w:rPr>
  </w:style>
  <w:style w:type="character" w:styleId="CommentReference">
    <w:name w:val="annotation reference"/>
    <w:basedOn w:val="DefaultParagraphFont"/>
    <w:uiPriority w:val="99"/>
    <w:semiHidden/>
    <w:unhideWhenUsed/>
    <w:rsid w:val="002F5ECE"/>
    <w:rPr>
      <w:sz w:val="16"/>
      <w:szCs w:val="16"/>
    </w:rPr>
  </w:style>
  <w:style w:type="paragraph" w:styleId="CommentText">
    <w:name w:val="annotation text"/>
    <w:basedOn w:val="Normal"/>
    <w:link w:val="CommentTextChar"/>
    <w:uiPriority w:val="99"/>
    <w:unhideWhenUsed/>
    <w:rsid w:val="002F5ECE"/>
    <w:pPr>
      <w:spacing w:line="240" w:lineRule="auto"/>
    </w:pPr>
    <w:rPr>
      <w:sz w:val="20"/>
      <w:szCs w:val="20"/>
    </w:rPr>
  </w:style>
  <w:style w:type="character" w:customStyle="1" w:styleId="CommentTextChar">
    <w:name w:val="Comment Text Char"/>
    <w:basedOn w:val="DefaultParagraphFont"/>
    <w:link w:val="CommentText"/>
    <w:uiPriority w:val="99"/>
    <w:rsid w:val="002F5EC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5ECE"/>
    <w:rPr>
      <w:b/>
      <w:bCs/>
    </w:rPr>
  </w:style>
  <w:style w:type="character" w:customStyle="1" w:styleId="CommentSubjectChar">
    <w:name w:val="Comment Subject Char"/>
    <w:basedOn w:val="CommentTextChar"/>
    <w:link w:val="CommentSubject"/>
    <w:uiPriority w:val="99"/>
    <w:semiHidden/>
    <w:rsid w:val="002F5ECE"/>
    <w:rPr>
      <w:rFonts w:ascii="Calibri" w:eastAsia="Times New Roman" w:hAnsi="Calibri" w:cs="Times New Roman"/>
      <w:b/>
      <w:bCs/>
      <w:kern w:val="0"/>
      <w:sz w:val="20"/>
      <w:szCs w:val="20"/>
      <w14:ligatures w14:val="none"/>
    </w:rPr>
  </w:style>
  <w:style w:type="paragraph" w:styleId="Revision">
    <w:name w:val="Revision"/>
    <w:hidden/>
    <w:uiPriority w:val="99"/>
    <w:semiHidden/>
    <w:rsid w:val="0027085F"/>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23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link w:val="ParagraphtextChar"/>
    <w:qFormat/>
    <w:rsid w:val="004E7B3E"/>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4E7B3E"/>
    <w:rPr>
      <w:rFonts w:ascii="Calibri" w:eastAsia="Calibri" w:hAnsi="Calibri" w:cs="Times New Roman"/>
      <w:color w:val="000000" w:themeColor="text1"/>
      <w:kern w:val="0"/>
      <w:sz w:val="24"/>
      <w14:ligatures w14:val="none"/>
    </w:rPr>
  </w:style>
  <w:style w:type="table" w:customStyle="1" w:styleId="GridTable1Light-Accent11">
    <w:name w:val="Grid Table 1 Light - Accent 11"/>
    <w:basedOn w:val="TableNormal"/>
    <w:next w:val="GridTable1Light-Accent1"/>
    <w:uiPriority w:val="46"/>
    <w:rsid w:val="004E7B3E"/>
    <w:pPr>
      <w:spacing w:after="0" w:line="240" w:lineRule="auto"/>
    </w:pPr>
    <w:rPr>
      <w:rFonts w:ascii="Calibri" w:eastAsia="Times New Roman" w:hAnsi="Calibri" w:cs="Times New Roman"/>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7B3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9F11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089">
      <w:bodyDiv w:val="1"/>
      <w:marLeft w:val="0"/>
      <w:marRight w:val="0"/>
      <w:marTop w:val="0"/>
      <w:marBottom w:val="0"/>
      <w:divBdr>
        <w:top w:val="none" w:sz="0" w:space="0" w:color="auto"/>
        <w:left w:val="none" w:sz="0" w:space="0" w:color="auto"/>
        <w:bottom w:val="none" w:sz="0" w:space="0" w:color="auto"/>
        <w:right w:val="none" w:sz="0" w:space="0" w:color="auto"/>
      </w:divBdr>
    </w:div>
    <w:div w:id="75707016">
      <w:bodyDiv w:val="1"/>
      <w:marLeft w:val="0"/>
      <w:marRight w:val="0"/>
      <w:marTop w:val="0"/>
      <w:marBottom w:val="0"/>
      <w:divBdr>
        <w:top w:val="none" w:sz="0" w:space="0" w:color="auto"/>
        <w:left w:val="none" w:sz="0" w:space="0" w:color="auto"/>
        <w:bottom w:val="none" w:sz="0" w:space="0" w:color="auto"/>
        <w:right w:val="none" w:sz="0" w:space="0" w:color="auto"/>
      </w:divBdr>
    </w:div>
    <w:div w:id="97453436">
      <w:bodyDiv w:val="1"/>
      <w:marLeft w:val="0"/>
      <w:marRight w:val="0"/>
      <w:marTop w:val="0"/>
      <w:marBottom w:val="0"/>
      <w:divBdr>
        <w:top w:val="none" w:sz="0" w:space="0" w:color="auto"/>
        <w:left w:val="none" w:sz="0" w:space="0" w:color="auto"/>
        <w:bottom w:val="none" w:sz="0" w:space="0" w:color="auto"/>
        <w:right w:val="none" w:sz="0" w:space="0" w:color="auto"/>
      </w:divBdr>
    </w:div>
    <w:div w:id="105976004">
      <w:bodyDiv w:val="1"/>
      <w:marLeft w:val="0"/>
      <w:marRight w:val="0"/>
      <w:marTop w:val="0"/>
      <w:marBottom w:val="0"/>
      <w:divBdr>
        <w:top w:val="none" w:sz="0" w:space="0" w:color="auto"/>
        <w:left w:val="none" w:sz="0" w:space="0" w:color="auto"/>
        <w:bottom w:val="none" w:sz="0" w:space="0" w:color="auto"/>
        <w:right w:val="none" w:sz="0" w:space="0" w:color="auto"/>
      </w:divBdr>
    </w:div>
    <w:div w:id="170459688">
      <w:bodyDiv w:val="1"/>
      <w:marLeft w:val="0"/>
      <w:marRight w:val="0"/>
      <w:marTop w:val="0"/>
      <w:marBottom w:val="0"/>
      <w:divBdr>
        <w:top w:val="none" w:sz="0" w:space="0" w:color="auto"/>
        <w:left w:val="none" w:sz="0" w:space="0" w:color="auto"/>
        <w:bottom w:val="none" w:sz="0" w:space="0" w:color="auto"/>
        <w:right w:val="none" w:sz="0" w:space="0" w:color="auto"/>
      </w:divBdr>
    </w:div>
    <w:div w:id="225995560">
      <w:bodyDiv w:val="1"/>
      <w:marLeft w:val="0"/>
      <w:marRight w:val="0"/>
      <w:marTop w:val="0"/>
      <w:marBottom w:val="0"/>
      <w:divBdr>
        <w:top w:val="none" w:sz="0" w:space="0" w:color="auto"/>
        <w:left w:val="none" w:sz="0" w:space="0" w:color="auto"/>
        <w:bottom w:val="none" w:sz="0" w:space="0" w:color="auto"/>
        <w:right w:val="none" w:sz="0" w:space="0" w:color="auto"/>
      </w:divBdr>
    </w:div>
    <w:div w:id="426192693">
      <w:bodyDiv w:val="1"/>
      <w:marLeft w:val="0"/>
      <w:marRight w:val="0"/>
      <w:marTop w:val="0"/>
      <w:marBottom w:val="0"/>
      <w:divBdr>
        <w:top w:val="none" w:sz="0" w:space="0" w:color="auto"/>
        <w:left w:val="none" w:sz="0" w:space="0" w:color="auto"/>
        <w:bottom w:val="none" w:sz="0" w:space="0" w:color="auto"/>
        <w:right w:val="none" w:sz="0" w:space="0" w:color="auto"/>
      </w:divBdr>
    </w:div>
    <w:div w:id="464354285">
      <w:bodyDiv w:val="1"/>
      <w:marLeft w:val="0"/>
      <w:marRight w:val="0"/>
      <w:marTop w:val="0"/>
      <w:marBottom w:val="0"/>
      <w:divBdr>
        <w:top w:val="none" w:sz="0" w:space="0" w:color="auto"/>
        <w:left w:val="none" w:sz="0" w:space="0" w:color="auto"/>
        <w:bottom w:val="none" w:sz="0" w:space="0" w:color="auto"/>
        <w:right w:val="none" w:sz="0" w:space="0" w:color="auto"/>
      </w:divBdr>
    </w:div>
    <w:div w:id="491677607">
      <w:bodyDiv w:val="1"/>
      <w:marLeft w:val="0"/>
      <w:marRight w:val="0"/>
      <w:marTop w:val="0"/>
      <w:marBottom w:val="0"/>
      <w:divBdr>
        <w:top w:val="none" w:sz="0" w:space="0" w:color="auto"/>
        <w:left w:val="none" w:sz="0" w:space="0" w:color="auto"/>
        <w:bottom w:val="none" w:sz="0" w:space="0" w:color="auto"/>
        <w:right w:val="none" w:sz="0" w:space="0" w:color="auto"/>
      </w:divBdr>
    </w:div>
    <w:div w:id="514004348">
      <w:bodyDiv w:val="1"/>
      <w:marLeft w:val="0"/>
      <w:marRight w:val="0"/>
      <w:marTop w:val="0"/>
      <w:marBottom w:val="0"/>
      <w:divBdr>
        <w:top w:val="none" w:sz="0" w:space="0" w:color="auto"/>
        <w:left w:val="none" w:sz="0" w:space="0" w:color="auto"/>
        <w:bottom w:val="none" w:sz="0" w:space="0" w:color="auto"/>
        <w:right w:val="none" w:sz="0" w:space="0" w:color="auto"/>
      </w:divBdr>
    </w:div>
    <w:div w:id="544022254">
      <w:bodyDiv w:val="1"/>
      <w:marLeft w:val="0"/>
      <w:marRight w:val="0"/>
      <w:marTop w:val="0"/>
      <w:marBottom w:val="0"/>
      <w:divBdr>
        <w:top w:val="none" w:sz="0" w:space="0" w:color="auto"/>
        <w:left w:val="none" w:sz="0" w:space="0" w:color="auto"/>
        <w:bottom w:val="none" w:sz="0" w:space="0" w:color="auto"/>
        <w:right w:val="none" w:sz="0" w:space="0" w:color="auto"/>
      </w:divBdr>
    </w:div>
    <w:div w:id="650911586">
      <w:bodyDiv w:val="1"/>
      <w:marLeft w:val="0"/>
      <w:marRight w:val="0"/>
      <w:marTop w:val="0"/>
      <w:marBottom w:val="0"/>
      <w:divBdr>
        <w:top w:val="none" w:sz="0" w:space="0" w:color="auto"/>
        <w:left w:val="none" w:sz="0" w:space="0" w:color="auto"/>
        <w:bottom w:val="none" w:sz="0" w:space="0" w:color="auto"/>
        <w:right w:val="none" w:sz="0" w:space="0" w:color="auto"/>
      </w:divBdr>
    </w:div>
    <w:div w:id="861090365">
      <w:bodyDiv w:val="1"/>
      <w:marLeft w:val="0"/>
      <w:marRight w:val="0"/>
      <w:marTop w:val="0"/>
      <w:marBottom w:val="0"/>
      <w:divBdr>
        <w:top w:val="none" w:sz="0" w:space="0" w:color="auto"/>
        <w:left w:val="none" w:sz="0" w:space="0" w:color="auto"/>
        <w:bottom w:val="none" w:sz="0" w:space="0" w:color="auto"/>
        <w:right w:val="none" w:sz="0" w:space="0" w:color="auto"/>
      </w:divBdr>
    </w:div>
    <w:div w:id="944655859">
      <w:bodyDiv w:val="1"/>
      <w:marLeft w:val="0"/>
      <w:marRight w:val="0"/>
      <w:marTop w:val="0"/>
      <w:marBottom w:val="0"/>
      <w:divBdr>
        <w:top w:val="none" w:sz="0" w:space="0" w:color="auto"/>
        <w:left w:val="none" w:sz="0" w:space="0" w:color="auto"/>
        <w:bottom w:val="none" w:sz="0" w:space="0" w:color="auto"/>
        <w:right w:val="none" w:sz="0" w:space="0" w:color="auto"/>
      </w:divBdr>
    </w:div>
    <w:div w:id="959728854">
      <w:bodyDiv w:val="1"/>
      <w:marLeft w:val="0"/>
      <w:marRight w:val="0"/>
      <w:marTop w:val="0"/>
      <w:marBottom w:val="0"/>
      <w:divBdr>
        <w:top w:val="none" w:sz="0" w:space="0" w:color="auto"/>
        <w:left w:val="none" w:sz="0" w:space="0" w:color="auto"/>
        <w:bottom w:val="none" w:sz="0" w:space="0" w:color="auto"/>
        <w:right w:val="none" w:sz="0" w:space="0" w:color="auto"/>
      </w:divBdr>
    </w:div>
    <w:div w:id="992216813">
      <w:bodyDiv w:val="1"/>
      <w:marLeft w:val="0"/>
      <w:marRight w:val="0"/>
      <w:marTop w:val="0"/>
      <w:marBottom w:val="0"/>
      <w:divBdr>
        <w:top w:val="none" w:sz="0" w:space="0" w:color="auto"/>
        <w:left w:val="none" w:sz="0" w:space="0" w:color="auto"/>
        <w:bottom w:val="none" w:sz="0" w:space="0" w:color="auto"/>
        <w:right w:val="none" w:sz="0" w:space="0" w:color="auto"/>
      </w:divBdr>
    </w:div>
    <w:div w:id="1003126108">
      <w:bodyDiv w:val="1"/>
      <w:marLeft w:val="0"/>
      <w:marRight w:val="0"/>
      <w:marTop w:val="0"/>
      <w:marBottom w:val="0"/>
      <w:divBdr>
        <w:top w:val="none" w:sz="0" w:space="0" w:color="auto"/>
        <w:left w:val="none" w:sz="0" w:space="0" w:color="auto"/>
        <w:bottom w:val="none" w:sz="0" w:space="0" w:color="auto"/>
        <w:right w:val="none" w:sz="0" w:space="0" w:color="auto"/>
      </w:divBdr>
    </w:div>
    <w:div w:id="1097600133">
      <w:bodyDiv w:val="1"/>
      <w:marLeft w:val="0"/>
      <w:marRight w:val="0"/>
      <w:marTop w:val="0"/>
      <w:marBottom w:val="0"/>
      <w:divBdr>
        <w:top w:val="none" w:sz="0" w:space="0" w:color="auto"/>
        <w:left w:val="none" w:sz="0" w:space="0" w:color="auto"/>
        <w:bottom w:val="none" w:sz="0" w:space="0" w:color="auto"/>
        <w:right w:val="none" w:sz="0" w:space="0" w:color="auto"/>
      </w:divBdr>
    </w:div>
    <w:div w:id="1122266480">
      <w:bodyDiv w:val="1"/>
      <w:marLeft w:val="0"/>
      <w:marRight w:val="0"/>
      <w:marTop w:val="0"/>
      <w:marBottom w:val="0"/>
      <w:divBdr>
        <w:top w:val="none" w:sz="0" w:space="0" w:color="auto"/>
        <w:left w:val="none" w:sz="0" w:space="0" w:color="auto"/>
        <w:bottom w:val="none" w:sz="0" w:space="0" w:color="auto"/>
        <w:right w:val="none" w:sz="0" w:space="0" w:color="auto"/>
      </w:divBdr>
    </w:div>
    <w:div w:id="1124424481">
      <w:bodyDiv w:val="1"/>
      <w:marLeft w:val="0"/>
      <w:marRight w:val="0"/>
      <w:marTop w:val="0"/>
      <w:marBottom w:val="0"/>
      <w:divBdr>
        <w:top w:val="none" w:sz="0" w:space="0" w:color="auto"/>
        <w:left w:val="none" w:sz="0" w:space="0" w:color="auto"/>
        <w:bottom w:val="none" w:sz="0" w:space="0" w:color="auto"/>
        <w:right w:val="none" w:sz="0" w:space="0" w:color="auto"/>
      </w:divBdr>
    </w:div>
    <w:div w:id="1136334375">
      <w:bodyDiv w:val="1"/>
      <w:marLeft w:val="0"/>
      <w:marRight w:val="0"/>
      <w:marTop w:val="0"/>
      <w:marBottom w:val="0"/>
      <w:divBdr>
        <w:top w:val="none" w:sz="0" w:space="0" w:color="auto"/>
        <w:left w:val="none" w:sz="0" w:space="0" w:color="auto"/>
        <w:bottom w:val="none" w:sz="0" w:space="0" w:color="auto"/>
        <w:right w:val="none" w:sz="0" w:space="0" w:color="auto"/>
      </w:divBdr>
    </w:div>
    <w:div w:id="1197740514">
      <w:bodyDiv w:val="1"/>
      <w:marLeft w:val="0"/>
      <w:marRight w:val="0"/>
      <w:marTop w:val="0"/>
      <w:marBottom w:val="0"/>
      <w:divBdr>
        <w:top w:val="none" w:sz="0" w:space="0" w:color="auto"/>
        <w:left w:val="none" w:sz="0" w:space="0" w:color="auto"/>
        <w:bottom w:val="none" w:sz="0" w:space="0" w:color="auto"/>
        <w:right w:val="none" w:sz="0" w:space="0" w:color="auto"/>
      </w:divBdr>
    </w:div>
    <w:div w:id="1304654555">
      <w:bodyDiv w:val="1"/>
      <w:marLeft w:val="0"/>
      <w:marRight w:val="0"/>
      <w:marTop w:val="0"/>
      <w:marBottom w:val="0"/>
      <w:divBdr>
        <w:top w:val="none" w:sz="0" w:space="0" w:color="auto"/>
        <w:left w:val="none" w:sz="0" w:space="0" w:color="auto"/>
        <w:bottom w:val="none" w:sz="0" w:space="0" w:color="auto"/>
        <w:right w:val="none" w:sz="0" w:space="0" w:color="auto"/>
      </w:divBdr>
    </w:div>
    <w:div w:id="1311447727">
      <w:bodyDiv w:val="1"/>
      <w:marLeft w:val="0"/>
      <w:marRight w:val="0"/>
      <w:marTop w:val="0"/>
      <w:marBottom w:val="0"/>
      <w:divBdr>
        <w:top w:val="none" w:sz="0" w:space="0" w:color="auto"/>
        <w:left w:val="none" w:sz="0" w:space="0" w:color="auto"/>
        <w:bottom w:val="none" w:sz="0" w:space="0" w:color="auto"/>
        <w:right w:val="none" w:sz="0" w:space="0" w:color="auto"/>
      </w:divBdr>
    </w:div>
    <w:div w:id="1369718259">
      <w:bodyDiv w:val="1"/>
      <w:marLeft w:val="0"/>
      <w:marRight w:val="0"/>
      <w:marTop w:val="0"/>
      <w:marBottom w:val="0"/>
      <w:divBdr>
        <w:top w:val="none" w:sz="0" w:space="0" w:color="auto"/>
        <w:left w:val="none" w:sz="0" w:space="0" w:color="auto"/>
        <w:bottom w:val="none" w:sz="0" w:space="0" w:color="auto"/>
        <w:right w:val="none" w:sz="0" w:space="0" w:color="auto"/>
      </w:divBdr>
    </w:div>
    <w:div w:id="1390348328">
      <w:bodyDiv w:val="1"/>
      <w:marLeft w:val="0"/>
      <w:marRight w:val="0"/>
      <w:marTop w:val="0"/>
      <w:marBottom w:val="0"/>
      <w:divBdr>
        <w:top w:val="none" w:sz="0" w:space="0" w:color="auto"/>
        <w:left w:val="none" w:sz="0" w:space="0" w:color="auto"/>
        <w:bottom w:val="none" w:sz="0" w:space="0" w:color="auto"/>
        <w:right w:val="none" w:sz="0" w:space="0" w:color="auto"/>
      </w:divBdr>
    </w:div>
    <w:div w:id="1520045965">
      <w:bodyDiv w:val="1"/>
      <w:marLeft w:val="0"/>
      <w:marRight w:val="0"/>
      <w:marTop w:val="0"/>
      <w:marBottom w:val="0"/>
      <w:divBdr>
        <w:top w:val="none" w:sz="0" w:space="0" w:color="auto"/>
        <w:left w:val="none" w:sz="0" w:space="0" w:color="auto"/>
        <w:bottom w:val="none" w:sz="0" w:space="0" w:color="auto"/>
        <w:right w:val="none" w:sz="0" w:space="0" w:color="auto"/>
      </w:divBdr>
    </w:div>
    <w:div w:id="1557931788">
      <w:bodyDiv w:val="1"/>
      <w:marLeft w:val="0"/>
      <w:marRight w:val="0"/>
      <w:marTop w:val="0"/>
      <w:marBottom w:val="0"/>
      <w:divBdr>
        <w:top w:val="none" w:sz="0" w:space="0" w:color="auto"/>
        <w:left w:val="none" w:sz="0" w:space="0" w:color="auto"/>
        <w:bottom w:val="none" w:sz="0" w:space="0" w:color="auto"/>
        <w:right w:val="none" w:sz="0" w:space="0" w:color="auto"/>
      </w:divBdr>
    </w:div>
    <w:div w:id="1636447074">
      <w:bodyDiv w:val="1"/>
      <w:marLeft w:val="0"/>
      <w:marRight w:val="0"/>
      <w:marTop w:val="0"/>
      <w:marBottom w:val="0"/>
      <w:divBdr>
        <w:top w:val="none" w:sz="0" w:space="0" w:color="auto"/>
        <w:left w:val="none" w:sz="0" w:space="0" w:color="auto"/>
        <w:bottom w:val="none" w:sz="0" w:space="0" w:color="auto"/>
        <w:right w:val="none" w:sz="0" w:space="0" w:color="auto"/>
      </w:divBdr>
    </w:div>
    <w:div w:id="1687710509">
      <w:bodyDiv w:val="1"/>
      <w:marLeft w:val="0"/>
      <w:marRight w:val="0"/>
      <w:marTop w:val="0"/>
      <w:marBottom w:val="0"/>
      <w:divBdr>
        <w:top w:val="none" w:sz="0" w:space="0" w:color="auto"/>
        <w:left w:val="none" w:sz="0" w:space="0" w:color="auto"/>
        <w:bottom w:val="none" w:sz="0" w:space="0" w:color="auto"/>
        <w:right w:val="none" w:sz="0" w:space="0" w:color="auto"/>
      </w:divBdr>
    </w:div>
    <w:div w:id="1702433023">
      <w:bodyDiv w:val="1"/>
      <w:marLeft w:val="0"/>
      <w:marRight w:val="0"/>
      <w:marTop w:val="0"/>
      <w:marBottom w:val="0"/>
      <w:divBdr>
        <w:top w:val="none" w:sz="0" w:space="0" w:color="auto"/>
        <w:left w:val="none" w:sz="0" w:space="0" w:color="auto"/>
        <w:bottom w:val="none" w:sz="0" w:space="0" w:color="auto"/>
        <w:right w:val="none" w:sz="0" w:space="0" w:color="auto"/>
      </w:divBdr>
    </w:div>
    <w:div w:id="1726026336">
      <w:bodyDiv w:val="1"/>
      <w:marLeft w:val="0"/>
      <w:marRight w:val="0"/>
      <w:marTop w:val="0"/>
      <w:marBottom w:val="0"/>
      <w:divBdr>
        <w:top w:val="none" w:sz="0" w:space="0" w:color="auto"/>
        <w:left w:val="none" w:sz="0" w:space="0" w:color="auto"/>
        <w:bottom w:val="none" w:sz="0" w:space="0" w:color="auto"/>
        <w:right w:val="none" w:sz="0" w:space="0" w:color="auto"/>
      </w:divBdr>
    </w:div>
    <w:div w:id="2063865142">
      <w:bodyDiv w:val="1"/>
      <w:marLeft w:val="0"/>
      <w:marRight w:val="0"/>
      <w:marTop w:val="0"/>
      <w:marBottom w:val="0"/>
      <w:divBdr>
        <w:top w:val="none" w:sz="0" w:space="0" w:color="auto"/>
        <w:left w:val="none" w:sz="0" w:space="0" w:color="auto"/>
        <w:bottom w:val="none" w:sz="0" w:space="0" w:color="auto"/>
        <w:right w:val="none" w:sz="0" w:space="0" w:color="auto"/>
      </w:divBdr>
    </w:div>
    <w:div w:id="2077238002">
      <w:bodyDiv w:val="1"/>
      <w:marLeft w:val="0"/>
      <w:marRight w:val="0"/>
      <w:marTop w:val="0"/>
      <w:marBottom w:val="0"/>
      <w:divBdr>
        <w:top w:val="none" w:sz="0" w:space="0" w:color="auto"/>
        <w:left w:val="none" w:sz="0" w:space="0" w:color="auto"/>
        <w:bottom w:val="none" w:sz="0" w:space="0" w:color="auto"/>
        <w:right w:val="none" w:sz="0" w:space="0" w:color="auto"/>
      </w:divBdr>
    </w:div>
    <w:div w:id="2103186818">
      <w:bodyDiv w:val="1"/>
      <w:marLeft w:val="0"/>
      <w:marRight w:val="0"/>
      <w:marTop w:val="0"/>
      <w:marBottom w:val="0"/>
      <w:divBdr>
        <w:top w:val="none" w:sz="0" w:space="0" w:color="auto"/>
        <w:left w:val="none" w:sz="0" w:space="0" w:color="auto"/>
        <w:bottom w:val="none" w:sz="0" w:space="0" w:color="auto"/>
        <w:right w:val="none" w:sz="0" w:space="0" w:color="auto"/>
      </w:divBdr>
    </w:div>
    <w:div w:id="21065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nlinelibrary.wiley.com/doi/full/10.1111/dar.13627" TargetMode="External"/><Relationship Id="rId2" Type="http://schemas.openxmlformats.org/officeDocument/2006/relationships/hyperlink" Target="https://www.dailymail.co.uk/news/article-10133565/Inside-final-weeks-man-drank-death-daily-deliveries-Jimmy-Brings.html" TargetMode="External"/><Relationship Id="rId1" Type="http://schemas.openxmlformats.org/officeDocument/2006/relationships/hyperlink" Target="https://www.smh.com.au/national/nsw/alcohol-delivery-to-playgrounds-schools-prompts-legal-overhaul-20210630-p585oh.html" TargetMode="External"/><Relationship Id="rId5" Type="http://schemas.openxmlformats.org/officeDocument/2006/relationships/hyperlink" Target="https://www.ag.gov.au/sites/default/files/2023-09/government-response-privacy-act-review-report.PDF" TargetMode="External"/><Relationship Id="rId4" Type="http://schemas.openxmlformats.org/officeDocument/2006/relationships/hyperlink" Target="https://www.abc.net.au/news/2023-06-02/crackdown-of-online-alcohol-sales-and-delivery-queensland/10242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8BE8A-EAA9-451B-AFD4-6CEEEADE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13024</Words>
  <Characters>69601</Characters>
  <Application>Microsoft Office Word</Application>
  <DocSecurity>0</DocSecurity>
  <Lines>1784</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7</cp:revision>
  <dcterms:created xsi:type="dcterms:W3CDTF">2025-10-20T22:04:00Z</dcterms:created>
  <dcterms:modified xsi:type="dcterms:W3CDTF">2025-10-20T22:27:00Z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