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7B39E7" w:rsidRDefault="00E90DF9" w:rsidP="00B57507">
      <w:pPr>
        <w:spacing w:after="0"/>
        <w:rPr>
          <w:rFonts w:ascii="Arial" w:hAnsi="Arial" w:cs="Arial"/>
          <w:b/>
          <w:bCs/>
        </w:rPr>
      </w:pPr>
    </w:p>
    <w:p w14:paraId="5C6C9ECA" w14:textId="11F8C58E" w:rsidR="00E90DF9" w:rsidRPr="007B39E7" w:rsidRDefault="00E90DF9" w:rsidP="00B57507">
      <w:pPr>
        <w:spacing w:after="0"/>
        <w:jc w:val="center"/>
        <w:rPr>
          <w:rFonts w:ascii="Arial" w:hAnsi="Arial" w:cs="Arial"/>
          <w:b/>
          <w:bCs/>
        </w:rPr>
      </w:pPr>
      <w:r w:rsidRPr="007B39E7">
        <w:rPr>
          <w:rFonts w:ascii="Arial" w:hAnsi="Arial" w:cs="Arial"/>
          <w:b/>
          <w:bCs/>
        </w:rPr>
        <w:t>202</w:t>
      </w:r>
      <w:r w:rsidR="00872B9A">
        <w:rPr>
          <w:rFonts w:ascii="Arial" w:hAnsi="Arial" w:cs="Arial"/>
          <w:b/>
          <w:bCs/>
        </w:rPr>
        <w:t>5</w:t>
      </w:r>
    </w:p>
    <w:p w14:paraId="4E149149" w14:textId="77777777" w:rsidR="00E90DF9" w:rsidRPr="007B39E7" w:rsidRDefault="00E90DF9" w:rsidP="00B57507">
      <w:pPr>
        <w:spacing w:after="0"/>
        <w:jc w:val="center"/>
        <w:rPr>
          <w:rFonts w:ascii="Arial" w:hAnsi="Arial" w:cs="Arial"/>
          <w:b/>
        </w:rPr>
      </w:pPr>
    </w:p>
    <w:p w14:paraId="06167890" w14:textId="77777777" w:rsidR="00E90DF9" w:rsidRPr="007B39E7" w:rsidRDefault="00E90DF9" w:rsidP="00B57507">
      <w:pPr>
        <w:spacing w:after="0"/>
        <w:jc w:val="center"/>
        <w:rPr>
          <w:rFonts w:ascii="Arial" w:hAnsi="Arial" w:cs="Arial"/>
          <w:b/>
        </w:rPr>
      </w:pPr>
    </w:p>
    <w:p w14:paraId="271BD407" w14:textId="77777777" w:rsidR="00E90DF9" w:rsidRPr="007B39E7" w:rsidRDefault="00E90DF9" w:rsidP="00B57507">
      <w:pPr>
        <w:spacing w:after="0"/>
        <w:jc w:val="center"/>
        <w:rPr>
          <w:rFonts w:ascii="Arial" w:hAnsi="Arial" w:cs="Arial"/>
          <w:b/>
        </w:rPr>
      </w:pPr>
    </w:p>
    <w:p w14:paraId="71A1CE5B" w14:textId="77777777" w:rsidR="00E90DF9" w:rsidRPr="007B39E7" w:rsidRDefault="00E90DF9" w:rsidP="00B57507">
      <w:pPr>
        <w:spacing w:after="0"/>
        <w:jc w:val="center"/>
        <w:rPr>
          <w:rFonts w:ascii="Arial" w:hAnsi="Arial" w:cs="Arial"/>
          <w:b/>
        </w:rPr>
      </w:pPr>
    </w:p>
    <w:p w14:paraId="677673A4" w14:textId="77777777" w:rsidR="00E90DF9" w:rsidRPr="007B39E7" w:rsidRDefault="00E90DF9" w:rsidP="00B57507">
      <w:pPr>
        <w:spacing w:after="0"/>
        <w:jc w:val="center"/>
        <w:rPr>
          <w:rFonts w:ascii="Arial" w:hAnsi="Arial" w:cs="Arial"/>
          <w:b/>
          <w:bCs/>
        </w:rPr>
      </w:pPr>
    </w:p>
    <w:p w14:paraId="463F3AB6" w14:textId="77777777" w:rsidR="00E90DF9" w:rsidRPr="007B39E7" w:rsidRDefault="00E90DF9" w:rsidP="00B57507">
      <w:pPr>
        <w:spacing w:after="0"/>
        <w:jc w:val="center"/>
        <w:rPr>
          <w:rFonts w:ascii="Arial" w:hAnsi="Arial" w:cs="Arial"/>
          <w:b/>
          <w:bCs/>
        </w:rPr>
      </w:pPr>
    </w:p>
    <w:p w14:paraId="02BC33AF" w14:textId="77777777" w:rsidR="00E90DF9" w:rsidRPr="007B39E7" w:rsidRDefault="00E90DF9" w:rsidP="00B57507">
      <w:pPr>
        <w:spacing w:after="0"/>
        <w:jc w:val="center"/>
        <w:rPr>
          <w:rFonts w:ascii="Arial" w:hAnsi="Arial" w:cs="Arial"/>
          <w:b/>
          <w:bCs/>
        </w:rPr>
      </w:pPr>
      <w:r w:rsidRPr="007B39E7">
        <w:rPr>
          <w:rFonts w:ascii="Arial" w:hAnsi="Arial" w:cs="Arial"/>
          <w:b/>
          <w:bCs/>
        </w:rPr>
        <w:t>THE LEGISLATIVE ASSEMBLY FOR THE</w:t>
      </w:r>
    </w:p>
    <w:p w14:paraId="091772B4" w14:textId="77777777" w:rsidR="00E90DF9" w:rsidRPr="007B39E7" w:rsidRDefault="00E90DF9" w:rsidP="00B57507">
      <w:pPr>
        <w:spacing w:after="0"/>
        <w:jc w:val="center"/>
        <w:rPr>
          <w:rFonts w:ascii="Arial" w:hAnsi="Arial" w:cs="Arial"/>
          <w:b/>
        </w:rPr>
      </w:pPr>
      <w:r w:rsidRPr="007B39E7">
        <w:rPr>
          <w:rFonts w:ascii="Arial" w:hAnsi="Arial" w:cs="Arial"/>
          <w:b/>
          <w:bCs/>
        </w:rPr>
        <w:t>AUSTRALIAN CAPITAL TERRITORY</w:t>
      </w:r>
    </w:p>
    <w:p w14:paraId="63982AB9" w14:textId="77777777" w:rsidR="00E90DF9" w:rsidRPr="007B39E7" w:rsidRDefault="00E90DF9" w:rsidP="00B57507">
      <w:pPr>
        <w:spacing w:after="0"/>
        <w:jc w:val="center"/>
        <w:rPr>
          <w:rFonts w:ascii="Arial" w:hAnsi="Arial" w:cs="Arial"/>
          <w:b/>
        </w:rPr>
      </w:pPr>
    </w:p>
    <w:p w14:paraId="5FABE90A" w14:textId="77777777" w:rsidR="00E90DF9" w:rsidRPr="007B39E7" w:rsidRDefault="00E90DF9" w:rsidP="00B57507">
      <w:pPr>
        <w:spacing w:after="0"/>
        <w:jc w:val="center"/>
        <w:rPr>
          <w:rFonts w:ascii="Arial" w:hAnsi="Arial" w:cs="Arial"/>
          <w:b/>
        </w:rPr>
      </w:pPr>
    </w:p>
    <w:p w14:paraId="6118207D" w14:textId="77777777" w:rsidR="00E90DF9" w:rsidRPr="007B39E7" w:rsidRDefault="00E90DF9" w:rsidP="00B57507">
      <w:pPr>
        <w:spacing w:after="0"/>
        <w:jc w:val="center"/>
        <w:rPr>
          <w:rFonts w:ascii="Arial" w:hAnsi="Arial" w:cs="Arial"/>
          <w:b/>
        </w:rPr>
      </w:pPr>
    </w:p>
    <w:p w14:paraId="75A33EE9" w14:textId="20E6822A" w:rsidR="00E90DF9" w:rsidRPr="007B39E7" w:rsidRDefault="00A50456" w:rsidP="00B57507">
      <w:pPr>
        <w:spacing w:after="0"/>
        <w:jc w:val="center"/>
        <w:rPr>
          <w:rFonts w:ascii="Arial" w:hAnsi="Arial" w:cs="Arial"/>
          <w:b/>
        </w:rPr>
      </w:pPr>
      <w:r>
        <w:rPr>
          <w:rFonts w:ascii="Arial" w:hAnsi="Arial" w:cs="Arial"/>
          <w:b/>
        </w:rPr>
        <w:t>ELEVENTH</w:t>
      </w:r>
      <w:r w:rsidR="00E90DF9" w:rsidRPr="007B39E7">
        <w:rPr>
          <w:rFonts w:ascii="Arial" w:hAnsi="Arial" w:cs="Arial"/>
          <w:b/>
        </w:rPr>
        <w:t xml:space="preserve"> ASSEMBLY</w:t>
      </w:r>
    </w:p>
    <w:p w14:paraId="12B1793E" w14:textId="77777777" w:rsidR="00E90DF9" w:rsidRPr="007B39E7" w:rsidRDefault="00E90DF9" w:rsidP="00B57507">
      <w:pPr>
        <w:spacing w:after="0"/>
        <w:jc w:val="center"/>
        <w:rPr>
          <w:rFonts w:ascii="Arial" w:hAnsi="Arial" w:cs="Arial"/>
          <w:b/>
        </w:rPr>
      </w:pPr>
    </w:p>
    <w:p w14:paraId="3D84F818" w14:textId="77777777" w:rsidR="00E90DF9" w:rsidRPr="007B39E7" w:rsidRDefault="00E90DF9" w:rsidP="00B57507">
      <w:pPr>
        <w:spacing w:after="0"/>
        <w:jc w:val="center"/>
        <w:rPr>
          <w:rFonts w:ascii="Arial" w:hAnsi="Arial" w:cs="Arial"/>
          <w:b/>
        </w:rPr>
      </w:pPr>
    </w:p>
    <w:p w14:paraId="312E8FE1" w14:textId="77777777" w:rsidR="00E90DF9" w:rsidRPr="007B39E7" w:rsidRDefault="00E90DF9" w:rsidP="00B57507">
      <w:pPr>
        <w:spacing w:after="0"/>
        <w:jc w:val="center"/>
        <w:rPr>
          <w:rFonts w:ascii="Arial" w:hAnsi="Arial" w:cs="Arial"/>
          <w:b/>
        </w:rPr>
      </w:pPr>
    </w:p>
    <w:p w14:paraId="62527870" w14:textId="77777777" w:rsidR="00E90DF9" w:rsidRPr="007B39E7" w:rsidRDefault="00E90DF9" w:rsidP="00B57507">
      <w:pPr>
        <w:spacing w:after="0"/>
        <w:jc w:val="center"/>
        <w:rPr>
          <w:rFonts w:ascii="Arial" w:hAnsi="Arial" w:cs="Arial"/>
          <w:b/>
        </w:rPr>
      </w:pPr>
    </w:p>
    <w:p w14:paraId="10E34864" w14:textId="77777777" w:rsidR="00E90DF9" w:rsidRPr="007B39E7" w:rsidRDefault="00E90DF9" w:rsidP="00B57507">
      <w:pPr>
        <w:spacing w:after="0"/>
        <w:jc w:val="center"/>
        <w:rPr>
          <w:rFonts w:ascii="Arial" w:hAnsi="Arial" w:cs="Arial"/>
          <w:b/>
        </w:rPr>
      </w:pPr>
    </w:p>
    <w:p w14:paraId="7A5CE6C9" w14:textId="77777777" w:rsidR="00E90DF9" w:rsidRPr="007B39E7" w:rsidRDefault="00E90DF9" w:rsidP="00B57507">
      <w:pPr>
        <w:spacing w:after="0"/>
        <w:jc w:val="center"/>
        <w:rPr>
          <w:rFonts w:ascii="Arial" w:hAnsi="Arial" w:cs="Arial"/>
          <w:b/>
        </w:rPr>
      </w:pPr>
    </w:p>
    <w:p w14:paraId="7E246E91" w14:textId="7E483295" w:rsidR="00741218" w:rsidRPr="00A50456" w:rsidRDefault="00A50456" w:rsidP="00A50456">
      <w:pPr>
        <w:spacing w:after="0"/>
        <w:jc w:val="center"/>
        <w:rPr>
          <w:rFonts w:ascii="Arial" w:hAnsi="Arial" w:cs="Arial"/>
          <w:b/>
          <w:bCs/>
        </w:rPr>
      </w:pPr>
      <w:bookmarkStart w:id="0" w:name="_Hlk199150270"/>
      <w:r w:rsidRPr="00A50456">
        <w:rPr>
          <w:rFonts w:ascii="Arial" w:hAnsi="Arial" w:cs="Arial"/>
          <w:b/>
          <w:bCs/>
        </w:rPr>
        <w:t>Tobacco and Other Smoking Products Amendment Bill 2025</w:t>
      </w:r>
      <w:r w:rsidR="00741218" w:rsidRPr="007B39E7">
        <w:rPr>
          <w:rFonts w:ascii="Arial" w:hAnsi="Arial" w:cs="Arial"/>
          <w:b/>
          <w:bCs/>
          <w:color w:val="FF0000"/>
        </w:rPr>
        <w:t> </w:t>
      </w:r>
    </w:p>
    <w:bookmarkEnd w:id="0"/>
    <w:p w14:paraId="23C1CDE7" w14:textId="77777777" w:rsidR="00E90DF9" w:rsidRPr="007B39E7" w:rsidRDefault="00E90DF9" w:rsidP="00B57507">
      <w:pPr>
        <w:spacing w:after="0"/>
        <w:jc w:val="center"/>
        <w:rPr>
          <w:rFonts w:ascii="Arial" w:hAnsi="Arial" w:cs="Arial"/>
          <w:b/>
          <w:bCs/>
        </w:rPr>
      </w:pPr>
    </w:p>
    <w:p w14:paraId="664BEC68" w14:textId="77777777" w:rsidR="00E90DF9" w:rsidRPr="007B39E7" w:rsidRDefault="00E90DF9" w:rsidP="00B57507">
      <w:pPr>
        <w:spacing w:after="0"/>
        <w:jc w:val="center"/>
        <w:rPr>
          <w:rFonts w:ascii="Arial" w:hAnsi="Arial" w:cs="Arial"/>
          <w:b/>
          <w:bCs/>
        </w:rPr>
      </w:pPr>
      <w:r w:rsidRPr="007B39E7">
        <w:rPr>
          <w:rFonts w:ascii="Arial" w:hAnsi="Arial" w:cs="Arial"/>
          <w:b/>
          <w:bCs/>
        </w:rPr>
        <w:t xml:space="preserve">EXPLANATORY STATEMENT </w:t>
      </w:r>
    </w:p>
    <w:p w14:paraId="09B948FF" w14:textId="77777777" w:rsidR="00E90DF9" w:rsidRPr="007B39E7" w:rsidRDefault="00E90DF9" w:rsidP="00B57507">
      <w:pPr>
        <w:spacing w:after="0"/>
        <w:jc w:val="center"/>
        <w:rPr>
          <w:rFonts w:ascii="Arial" w:hAnsi="Arial" w:cs="Arial"/>
          <w:b/>
          <w:bCs/>
        </w:rPr>
      </w:pPr>
      <w:r w:rsidRPr="007B39E7">
        <w:rPr>
          <w:rFonts w:ascii="Arial" w:hAnsi="Arial" w:cs="Arial"/>
          <w:b/>
          <w:bCs/>
        </w:rPr>
        <w:t>and</w:t>
      </w:r>
    </w:p>
    <w:p w14:paraId="243211BD" w14:textId="77777777" w:rsidR="00E90DF9" w:rsidRPr="007B39E7" w:rsidRDefault="00E90DF9" w:rsidP="00B57507">
      <w:pPr>
        <w:spacing w:after="0"/>
        <w:jc w:val="center"/>
        <w:rPr>
          <w:rFonts w:ascii="Arial" w:hAnsi="Arial" w:cs="Arial"/>
          <w:b/>
          <w:bCs/>
        </w:rPr>
      </w:pPr>
      <w:r w:rsidRPr="007B39E7">
        <w:rPr>
          <w:rFonts w:ascii="Arial" w:hAnsi="Arial" w:cs="Arial"/>
          <w:b/>
          <w:bCs/>
        </w:rPr>
        <w:t xml:space="preserve"> HUMAN RIGHTS COMPATIBILITY STATEMENT</w:t>
      </w:r>
    </w:p>
    <w:p w14:paraId="2FDF54DB" w14:textId="77777777" w:rsidR="00E90DF9" w:rsidRPr="007B39E7" w:rsidRDefault="00E90DF9" w:rsidP="00B57507">
      <w:pPr>
        <w:spacing w:after="0"/>
        <w:jc w:val="center"/>
        <w:rPr>
          <w:rFonts w:ascii="Arial" w:hAnsi="Arial" w:cs="Arial"/>
          <w:b/>
        </w:rPr>
      </w:pPr>
      <w:r w:rsidRPr="007B39E7">
        <w:rPr>
          <w:rFonts w:ascii="Arial" w:hAnsi="Arial" w:cs="Arial"/>
          <w:b/>
          <w:bCs/>
        </w:rPr>
        <w:t>(</w:t>
      </w:r>
      <w:r w:rsidRPr="007B39E7">
        <w:rPr>
          <w:rFonts w:ascii="Arial" w:hAnsi="Arial" w:cs="Arial"/>
          <w:b/>
          <w:bCs/>
          <w:i/>
          <w:iCs/>
        </w:rPr>
        <w:t>Human Rights Act 2004</w:t>
      </w:r>
      <w:r w:rsidRPr="007B39E7">
        <w:rPr>
          <w:rFonts w:ascii="Arial" w:hAnsi="Arial" w:cs="Arial"/>
          <w:b/>
          <w:bCs/>
        </w:rPr>
        <w:t>, s 37)</w:t>
      </w:r>
    </w:p>
    <w:p w14:paraId="25C71D31" w14:textId="77777777" w:rsidR="00E90DF9" w:rsidRPr="007B39E7" w:rsidRDefault="00E90DF9" w:rsidP="00B57507">
      <w:pPr>
        <w:spacing w:after="0"/>
        <w:jc w:val="center"/>
        <w:rPr>
          <w:rFonts w:ascii="Arial" w:hAnsi="Arial" w:cs="Arial"/>
          <w:b/>
        </w:rPr>
      </w:pPr>
    </w:p>
    <w:p w14:paraId="62B7AD27" w14:textId="77777777" w:rsidR="00E90DF9" w:rsidRPr="007B39E7" w:rsidRDefault="00E90DF9" w:rsidP="00B57507">
      <w:pPr>
        <w:spacing w:after="0"/>
        <w:jc w:val="center"/>
        <w:rPr>
          <w:rFonts w:ascii="Arial" w:hAnsi="Arial" w:cs="Arial"/>
          <w:b/>
        </w:rPr>
      </w:pPr>
    </w:p>
    <w:p w14:paraId="3B7A8E87" w14:textId="77777777" w:rsidR="00E90DF9" w:rsidRPr="007B39E7" w:rsidRDefault="00E90DF9" w:rsidP="00B57507">
      <w:pPr>
        <w:spacing w:after="0"/>
        <w:jc w:val="center"/>
        <w:rPr>
          <w:rFonts w:ascii="Arial" w:hAnsi="Arial" w:cs="Arial"/>
          <w:b/>
        </w:rPr>
      </w:pPr>
    </w:p>
    <w:p w14:paraId="67BAB751" w14:textId="77777777" w:rsidR="00E90DF9" w:rsidRPr="007B39E7" w:rsidRDefault="00E90DF9" w:rsidP="00B57507">
      <w:pPr>
        <w:spacing w:after="0"/>
        <w:jc w:val="center"/>
        <w:rPr>
          <w:rFonts w:ascii="Arial" w:hAnsi="Arial" w:cs="Arial"/>
          <w:b/>
        </w:rPr>
      </w:pPr>
    </w:p>
    <w:p w14:paraId="3D25356F" w14:textId="77777777" w:rsidR="00E90DF9" w:rsidRPr="007B39E7" w:rsidRDefault="00E90DF9" w:rsidP="00B57507">
      <w:pPr>
        <w:spacing w:after="0"/>
        <w:jc w:val="center"/>
        <w:rPr>
          <w:rFonts w:ascii="Arial" w:hAnsi="Arial" w:cs="Arial"/>
          <w:b/>
        </w:rPr>
      </w:pPr>
    </w:p>
    <w:p w14:paraId="5A9A0527" w14:textId="77777777" w:rsidR="00E90DF9" w:rsidRPr="007B39E7" w:rsidRDefault="00E90DF9" w:rsidP="00B57507">
      <w:pPr>
        <w:spacing w:after="0"/>
        <w:jc w:val="center"/>
        <w:rPr>
          <w:rFonts w:ascii="Arial" w:hAnsi="Arial" w:cs="Arial"/>
          <w:b/>
        </w:rPr>
      </w:pPr>
    </w:p>
    <w:p w14:paraId="4CDC9EA3" w14:textId="77777777" w:rsidR="00E90DF9" w:rsidRPr="007B39E7" w:rsidRDefault="00E90DF9" w:rsidP="00B57507">
      <w:pPr>
        <w:spacing w:after="0"/>
        <w:jc w:val="center"/>
        <w:rPr>
          <w:rFonts w:ascii="Arial" w:hAnsi="Arial" w:cs="Arial"/>
          <w:b/>
        </w:rPr>
      </w:pPr>
    </w:p>
    <w:p w14:paraId="01179C4F" w14:textId="77777777" w:rsidR="00E90DF9" w:rsidRPr="00906655" w:rsidRDefault="00E90DF9" w:rsidP="00B57507">
      <w:pPr>
        <w:keepNext/>
        <w:widowControl w:val="0"/>
        <w:spacing w:after="0"/>
        <w:jc w:val="center"/>
        <w:outlineLvl w:val="7"/>
        <w:rPr>
          <w:rFonts w:ascii="Arial" w:hAnsi="Arial" w:cs="Arial"/>
          <w:b/>
          <w:bCs/>
        </w:rPr>
      </w:pPr>
    </w:p>
    <w:p w14:paraId="01D43C2C" w14:textId="77777777" w:rsidR="00E90DF9" w:rsidRPr="00906655" w:rsidRDefault="00E90DF9" w:rsidP="00B57507">
      <w:pPr>
        <w:keepNext/>
        <w:widowControl w:val="0"/>
        <w:spacing w:after="0"/>
        <w:jc w:val="center"/>
        <w:outlineLvl w:val="7"/>
        <w:rPr>
          <w:rFonts w:ascii="Arial" w:hAnsi="Arial" w:cs="Arial"/>
          <w:b/>
          <w:bCs/>
        </w:rPr>
      </w:pPr>
    </w:p>
    <w:p w14:paraId="461523AD" w14:textId="77777777" w:rsidR="00E90DF9" w:rsidRPr="00906655" w:rsidRDefault="00E90DF9" w:rsidP="00B57507">
      <w:pPr>
        <w:keepNext/>
        <w:widowControl w:val="0"/>
        <w:spacing w:after="0"/>
        <w:ind w:right="686"/>
        <w:jc w:val="right"/>
        <w:outlineLvl w:val="7"/>
        <w:rPr>
          <w:rFonts w:ascii="Arial" w:hAnsi="Arial" w:cs="Arial"/>
          <w:b/>
          <w:bCs/>
        </w:rPr>
      </w:pPr>
      <w:r w:rsidRPr="00906655">
        <w:rPr>
          <w:rFonts w:ascii="Arial" w:hAnsi="Arial" w:cs="Arial"/>
          <w:b/>
          <w:bCs/>
        </w:rPr>
        <w:t>Presented by</w:t>
      </w:r>
    </w:p>
    <w:p w14:paraId="53E61744" w14:textId="77777777" w:rsidR="00872B9A" w:rsidRPr="00AB6637" w:rsidRDefault="00872B9A" w:rsidP="00872B9A">
      <w:pPr>
        <w:pStyle w:val="paragraph"/>
        <w:spacing w:before="0" w:beforeAutospacing="0" w:after="0" w:afterAutospacing="0" w:line="276" w:lineRule="auto"/>
        <w:ind w:right="675"/>
        <w:jc w:val="right"/>
        <w:textAlignment w:val="baseline"/>
        <w:rPr>
          <w:rFonts w:ascii="Segoe UI" w:hAnsi="Segoe UI" w:cs="Segoe UI"/>
          <w:sz w:val="18"/>
          <w:szCs w:val="18"/>
        </w:rPr>
      </w:pPr>
      <w:r>
        <w:rPr>
          <w:rStyle w:val="normaltextrun"/>
          <w:rFonts w:ascii="Arial" w:eastAsiaTheme="majorEastAsia" w:hAnsi="Arial" w:cs="Arial"/>
          <w:b/>
          <w:bCs/>
          <w:sz w:val="22"/>
          <w:szCs w:val="22"/>
        </w:rPr>
        <w:t>Rachel Stephen-Smith</w:t>
      </w:r>
      <w:r w:rsidRPr="00AB6637">
        <w:rPr>
          <w:rStyle w:val="normaltextrun"/>
          <w:rFonts w:ascii="Arial" w:eastAsiaTheme="majorEastAsia" w:hAnsi="Arial" w:cs="Arial"/>
          <w:b/>
          <w:bCs/>
          <w:sz w:val="22"/>
          <w:szCs w:val="22"/>
        </w:rPr>
        <w:t xml:space="preserve"> MLA</w:t>
      </w:r>
      <w:r w:rsidRPr="00AB6637">
        <w:rPr>
          <w:rStyle w:val="eop"/>
          <w:rFonts w:ascii="Arial" w:hAnsi="Arial" w:cs="Arial"/>
          <w:sz w:val="22"/>
          <w:szCs w:val="22"/>
        </w:rPr>
        <w:t> </w:t>
      </w:r>
    </w:p>
    <w:p w14:paraId="3D17719B" w14:textId="77777777" w:rsidR="00872B9A" w:rsidRDefault="00872B9A" w:rsidP="00872B9A">
      <w:pPr>
        <w:pStyle w:val="paragraph"/>
        <w:spacing w:before="0" w:beforeAutospacing="0" w:after="0" w:afterAutospacing="0" w:line="276" w:lineRule="auto"/>
        <w:ind w:right="675"/>
        <w:jc w:val="right"/>
        <w:textAlignment w:val="baseline"/>
        <w:rPr>
          <w:rStyle w:val="normaltextrun"/>
          <w:rFonts w:ascii="Arial" w:eastAsiaTheme="majorEastAsia" w:hAnsi="Arial" w:cs="Arial"/>
          <w:b/>
          <w:bCs/>
          <w:sz w:val="22"/>
          <w:szCs w:val="22"/>
        </w:rPr>
      </w:pPr>
      <w:r w:rsidRPr="00AB6637">
        <w:rPr>
          <w:rStyle w:val="normaltextrun"/>
          <w:rFonts w:ascii="Arial" w:eastAsiaTheme="majorEastAsia" w:hAnsi="Arial" w:cs="Arial"/>
          <w:b/>
          <w:bCs/>
          <w:sz w:val="22"/>
          <w:szCs w:val="22"/>
        </w:rPr>
        <w:t>Minister for Health</w:t>
      </w:r>
    </w:p>
    <w:p w14:paraId="764EA7E1" w14:textId="263FA89A" w:rsidR="00E90DF9" w:rsidRPr="003048E0" w:rsidRDefault="003048E0" w:rsidP="003048E0">
      <w:pPr>
        <w:pStyle w:val="paragraph"/>
        <w:spacing w:before="0" w:beforeAutospacing="0" w:after="0" w:afterAutospacing="0" w:line="276" w:lineRule="auto"/>
        <w:ind w:right="675"/>
        <w:jc w:val="right"/>
        <w:textAlignment w:val="baseline"/>
        <w:rPr>
          <w:rFonts w:ascii="Arial" w:eastAsiaTheme="majorEastAsia" w:hAnsi="Arial" w:cs="Arial"/>
          <w:b/>
          <w:bCs/>
          <w:sz w:val="22"/>
          <w:szCs w:val="22"/>
        </w:rPr>
        <w:sectPr w:rsidR="00E90DF9" w:rsidRPr="003048E0" w:rsidSect="00A83659">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Pr>
          <w:rStyle w:val="normaltextrun"/>
          <w:rFonts w:ascii="Arial" w:eastAsiaTheme="majorEastAsia" w:hAnsi="Arial" w:cs="Arial"/>
          <w:b/>
          <w:bCs/>
          <w:sz w:val="22"/>
          <w:szCs w:val="22"/>
        </w:rPr>
        <w:t>October 2025</w:t>
      </w:r>
      <w:r w:rsidR="00E90DF9" w:rsidRPr="007B39E7">
        <w:rPr>
          <w:rFonts w:ascii="Arial" w:hAnsi="Arial" w:cs="Arial"/>
          <w:b/>
          <w:bCs/>
          <w:u w:val="single"/>
        </w:rPr>
        <w:br w:type="page"/>
      </w:r>
    </w:p>
    <w:p w14:paraId="006DE868" w14:textId="3CAEC4AC" w:rsidR="00741218" w:rsidRPr="007B39E7" w:rsidRDefault="00741218" w:rsidP="00B57507">
      <w:pPr>
        <w:rPr>
          <w:rFonts w:ascii="Arial" w:eastAsiaTheme="majorEastAsia" w:hAnsi="Arial"/>
          <w:b/>
          <w:bCs/>
        </w:rPr>
      </w:pPr>
      <w:r w:rsidRPr="007B39E7">
        <w:rPr>
          <w:rFonts w:ascii="Arial" w:eastAsiaTheme="majorEastAsia" w:hAnsi="Arial"/>
          <w:b/>
          <w:bCs/>
        </w:rPr>
        <w:lastRenderedPageBreak/>
        <w:t>TOBACCO AND OTHER SMOKING PRODUCTS AMENDMENT BILL 202</w:t>
      </w:r>
      <w:r w:rsidR="00A35FF5">
        <w:rPr>
          <w:rFonts w:ascii="Arial" w:eastAsiaTheme="majorEastAsia" w:hAnsi="Arial"/>
          <w:b/>
          <w:bCs/>
        </w:rPr>
        <w:t>5</w:t>
      </w:r>
      <w:r w:rsidR="002931C5">
        <w:rPr>
          <w:rFonts w:ascii="Arial" w:eastAsiaTheme="majorEastAsia" w:hAnsi="Arial"/>
          <w:b/>
          <w:bCs/>
        </w:rPr>
        <w:t xml:space="preserve"> (Bill)</w:t>
      </w:r>
    </w:p>
    <w:p w14:paraId="791A60D0" w14:textId="77777777" w:rsidR="00E90DF9" w:rsidRPr="007B39E7" w:rsidRDefault="00E90DF9" w:rsidP="00B57507">
      <w:pPr>
        <w:spacing w:after="0"/>
        <w:contextualSpacing/>
        <w:rPr>
          <w:rFonts w:ascii="Arial" w:hAnsi="Arial" w:cs="Arial"/>
          <w:bCs/>
        </w:rPr>
      </w:pPr>
    </w:p>
    <w:p w14:paraId="04010BFE" w14:textId="47D94AB1" w:rsidR="00E90DF9" w:rsidRPr="007B39E7" w:rsidRDefault="00E90DF9" w:rsidP="00B57507">
      <w:pPr>
        <w:spacing w:after="0"/>
        <w:contextualSpacing/>
        <w:jc w:val="both"/>
        <w:rPr>
          <w:rFonts w:ascii="Arial" w:hAnsi="Arial" w:cs="Arial"/>
        </w:rPr>
      </w:pPr>
      <w:r w:rsidRPr="007B39E7">
        <w:rPr>
          <w:rFonts w:ascii="Arial" w:hAnsi="Arial" w:cs="Arial"/>
        </w:rPr>
        <w:t xml:space="preserve">The Bill </w:t>
      </w:r>
      <w:r w:rsidRPr="007B39E7">
        <w:rPr>
          <w:rFonts w:ascii="Arial" w:hAnsi="Arial" w:cs="Arial"/>
          <w:b/>
        </w:rPr>
        <w:t>is</w:t>
      </w:r>
      <w:r w:rsidR="004F15CD" w:rsidRPr="007B39E7">
        <w:rPr>
          <w:rFonts w:ascii="Arial" w:hAnsi="Arial" w:cs="Arial"/>
          <w:b/>
          <w:bCs/>
        </w:rPr>
        <w:t xml:space="preserve"> </w:t>
      </w:r>
      <w:r w:rsidRPr="007B39E7">
        <w:rPr>
          <w:rFonts w:ascii="Arial" w:hAnsi="Arial" w:cs="Arial"/>
        </w:rPr>
        <w:t xml:space="preserve">a Significant Bill. Significant Bills are bills that have been assessed as likely to have significant engagement of human rights and require more detailed reasoning in relation to compatibility with the </w:t>
      </w:r>
      <w:r w:rsidRPr="007B39E7">
        <w:rPr>
          <w:rFonts w:ascii="Arial" w:hAnsi="Arial" w:cs="Arial"/>
          <w:i/>
          <w:iCs/>
        </w:rPr>
        <w:t>Human Rights Act 2004</w:t>
      </w:r>
      <w:r w:rsidRPr="007B39E7">
        <w:rPr>
          <w:rFonts w:ascii="Arial" w:hAnsi="Arial" w:cs="Arial"/>
        </w:rPr>
        <w:t>.</w:t>
      </w:r>
    </w:p>
    <w:p w14:paraId="3735CFA3" w14:textId="77777777" w:rsidR="00E90DF9" w:rsidRPr="007B39E7" w:rsidRDefault="00E90DF9" w:rsidP="00B57507">
      <w:pPr>
        <w:spacing w:after="0"/>
        <w:jc w:val="both"/>
        <w:rPr>
          <w:rFonts w:ascii="Arial" w:hAnsi="Arial" w:cs="Arial"/>
          <w:bCs/>
          <w:highlight w:val="yellow"/>
        </w:rPr>
      </w:pPr>
    </w:p>
    <w:p w14:paraId="266B7B2E" w14:textId="77777777" w:rsidR="00E90DF9" w:rsidRPr="007B39E7" w:rsidRDefault="3D86DCDB" w:rsidP="00ED5850">
      <w:pPr>
        <w:pStyle w:val="Heading2"/>
        <w:spacing w:line="276" w:lineRule="auto"/>
        <w:jc w:val="both"/>
        <w:rPr>
          <w:sz w:val="22"/>
          <w:szCs w:val="22"/>
        </w:rPr>
      </w:pPr>
      <w:r w:rsidRPr="007B39E7">
        <w:rPr>
          <w:sz w:val="22"/>
          <w:szCs w:val="22"/>
        </w:rPr>
        <w:t>OVERVIEW OF THE BILL</w:t>
      </w:r>
    </w:p>
    <w:p w14:paraId="6B152BB7" w14:textId="4BFF61CD" w:rsidR="045E7139" w:rsidRDefault="3BBF4E19" w:rsidP="00212598">
      <w:pPr>
        <w:jc w:val="both"/>
        <w:rPr>
          <w:rFonts w:ascii="Arial" w:eastAsia="Arial" w:hAnsi="Arial" w:cs="Arial"/>
        </w:rPr>
      </w:pPr>
      <w:r w:rsidRPr="1B1BC4F2">
        <w:rPr>
          <w:rFonts w:ascii="Arial" w:eastAsia="Arial" w:hAnsi="Arial" w:cs="Arial"/>
        </w:rPr>
        <w:t>Th</w:t>
      </w:r>
      <w:r w:rsidR="2A3C52C4" w:rsidRPr="1B1BC4F2">
        <w:rPr>
          <w:rFonts w:ascii="Arial" w:eastAsia="Arial" w:hAnsi="Arial" w:cs="Arial"/>
        </w:rPr>
        <w:t>e</w:t>
      </w:r>
      <w:r w:rsidRPr="1B1BC4F2">
        <w:rPr>
          <w:rFonts w:ascii="Arial" w:eastAsia="Arial" w:hAnsi="Arial" w:cs="Arial"/>
        </w:rPr>
        <w:t xml:space="preserve"> Bill is a complementary bill to the </w:t>
      </w:r>
      <w:r w:rsidRPr="1B1BC4F2">
        <w:rPr>
          <w:rFonts w:ascii="Arial" w:eastAsia="Arial" w:hAnsi="Arial" w:cs="Arial"/>
          <w:i/>
          <w:iCs/>
        </w:rPr>
        <w:t xml:space="preserve">Tobacco and Other Smoking Products (Vaping Goods) Amendment Act 2025 </w:t>
      </w:r>
      <w:r w:rsidRPr="1B1BC4F2">
        <w:rPr>
          <w:rFonts w:ascii="Arial" w:eastAsia="Arial" w:hAnsi="Arial" w:cs="Arial"/>
        </w:rPr>
        <w:t>(</w:t>
      </w:r>
      <w:r w:rsidRPr="1B1BC4F2">
        <w:rPr>
          <w:rFonts w:ascii="Arial" w:eastAsia="Arial" w:hAnsi="Arial" w:cs="Arial"/>
          <w:b/>
          <w:bCs/>
        </w:rPr>
        <w:t>Vaping Goods Reform</w:t>
      </w:r>
      <w:r w:rsidR="00A544BF">
        <w:rPr>
          <w:rFonts w:ascii="Arial" w:eastAsia="Arial" w:hAnsi="Arial" w:cs="Arial"/>
          <w:b/>
          <w:bCs/>
        </w:rPr>
        <w:t>s</w:t>
      </w:r>
      <w:r w:rsidRPr="1B1BC4F2">
        <w:rPr>
          <w:rFonts w:ascii="Arial" w:eastAsia="Arial" w:hAnsi="Arial" w:cs="Arial"/>
        </w:rPr>
        <w:t>). T</w:t>
      </w:r>
      <w:r w:rsidR="1613BAD1" w:rsidRPr="1B1BC4F2">
        <w:rPr>
          <w:rFonts w:ascii="Arial" w:eastAsia="Arial" w:hAnsi="Arial" w:cs="Arial"/>
        </w:rPr>
        <w:t xml:space="preserve">he </w:t>
      </w:r>
      <w:r w:rsidRPr="1B1BC4F2">
        <w:rPr>
          <w:rFonts w:ascii="Arial" w:eastAsia="Arial" w:hAnsi="Arial" w:cs="Arial"/>
        </w:rPr>
        <w:t>Bi</w:t>
      </w:r>
      <w:r w:rsidR="6A7B89B6" w:rsidRPr="1B1BC4F2">
        <w:rPr>
          <w:rFonts w:ascii="Arial" w:eastAsia="Arial" w:hAnsi="Arial" w:cs="Arial"/>
        </w:rPr>
        <w:t xml:space="preserve">ll modernises and updates the enforcement powers </w:t>
      </w:r>
      <w:r w:rsidR="0A1BDC3C" w:rsidRPr="1B1BC4F2">
        <w:rPr>
          <w:rFonts w:ascii="Arial" w:eastAsia="Arial" w:hAnsi="Arial" w:cs="Arial"/>
        </w:rPr>
        <w:t>utilise</w:t>
      </w:r>
      <w:r w:rsidR="6A7B89B6" w:rsidRPr="1B1BC4F2">
        <w:rPr>
          <w:rFonts w:ascii="Arial" w:eastAsia="Arial" w:hAnsi="Arial" w:cs="Arial"/>
        </w:rPr>
        <w:t xml:space="preserve">d by authorised officers under the </w:t>
      </w:r>
      <w:r w:rsidR="6A7B89B6" w:rsidRPr="1B1BC4F2">
        <w:rPr>
          <w:rFonts w:ascii="Arial" w:eastAsia="Arial" w:hAnsi="Arial" w:cs="Arial"/>
          <w:i/>
          <w:iCs/>
        </w:rPr>
        <w:t xml:space="preserve">Tobacco and Smoking Products Act </w:t>
      </w:r>
      <w:r w:rsidR="6A7B89B6" w:rsidRPr="1B1BC4F2">
        <w:rPr>
          <w:rFonts w:ascii="Arial" w:eastAsia="Arial" w:hAnsi="Arial" w:cs="Arial"/>
        </w:rPr>
        <w:t>(the Act)</w:t>
      </w:r>
      <w:r w:rsidR="00554D76">
        <w:rPr>
          <w:rFonts w:ascii="Arial" w:eastAsia="Arial" w:hAnsi="Arial" w:cs="Arial"/>
        </w:rPr>
        <w:t xml:space="preserve">.This will ensure enforcement powers are aligned </w:t>
      </w:r>
      <w:r w:rsidR="6A7B89B6" w:rsidRPr="1B1BC4F2">
        <w:rPr>
          <w:rFonts w:ascii="Arial" w:eastAsia="Arial" w:hAnsi="Arial" w:cs="Arial"/>
        </w:rPr>
        <w:t xml:space="preserve">with the </w:t>
      </w:r>
      <w:r w:rsidR="0C80E98C" w:rsidRPr="1B1BC4F2">
        <w:rPr>
          <w:rFonts w:ascii="Arial" w:eastAsia="Arial" w:hAnsi="Arial" w:cs="Arial"/>
        </w:rPr>
        <w:t xml:space="preserve">new regulatory objectives </w:t>
      </w:r>
      <w:r w:rsidR="00E00A63">
        <w:rPr>
          <w:rFonts w:ascii="Arial" w:eastAsia="Arial" w:hAnsi="Arial" w:cs="Arial"/>
        </w:rPr>
        <w:t>introduced by</w:t>
      </w:r>
      <w:r w:rsidR="00E00A63" w:rsidRPr="1B1BC4F2">
        <w:rPr>
          <w:rFonts w:ascii="Arial" w:eastAsia="Arial" w:hAnsi="Arial" w:cs="Arial"/>
        </w:rPr>
        <w:t xml:space="preserve"> </w:t>
      </w:r>
      <w:r w:rsidR="0C80E98C" w:rsidRPr="1B1BC4F2">
        <w:rPr>
          <w:rFonts w:ascii="Arial" w:eastAsia="Arial" w:hAnsi="Arial" w:cs="Arial"/>
        </w:rPr>
        <w:t>the Vaping Goods Reform</w:t>
      </w:r>
      <w:r w:rsidR="00A544BF">
        <w:rPr>
          <w:rFonts w:ascii="Arial" w:eastAsia="Arial" w:hAnsi="Arial" w:cs="Arial"/>
        </w:rPr>
        <w:t>s</w:t>
      </w:r>
      <w:r w:rsidR="004B63D0">
        <w:rPr>
          <w:rFonts w:ascii="Arial" w:eastAsia="Arial" w:hAnsi="Arial" w:cs="Arial"/>
        </w:rPr>
        <w:t xml:space="preserve">. </w:t>
      </w:r>
    </w:p>
    <w:p w14:paraId="42716AB6" w14:textId="0113A019" w:rsidR="490F7413" w:rsidRDefault="4290D608" w:rsidP="00212598">
      <w:pPr>
        <w:jc w:val="both"/>
        <w:rPr>
          <w:rFonts w:ascii="Arial" w:eastAsia="Arial" w:hAnsi="Arial" w:cs="Arial"/>
        </w:rPr>
      </w:pPr>
      <w:r w:rsidRPr="620EBCA0">
        <w:rPr>
          <w:rFonts w:ascii="Arial" w:eastAsia="Arial" w:hAnsi="Arial" w:cs="Arial"/>
        </w:rPr>
        <w:t xml:space="preserve">On </w:t>
      </w:r>
      <w:r w:rsidR="19BAB0A5" w:rsidRPr="620EBCA0">
        <w:rPr>
          <w:rFonts w:ascii="Arial" w:eastAsia="Arial" w:hAnsi="Arial" w:cs="Arial"/>
        </w:rPr>
        <w:t>8 April 2025, the Legislative Assembly passed the Vaping Goods Reform</w:t>
      </w:r>
      <w:r w:rsidR="00A544BF">
        <w:rPr>
          <w:rFonts w:ascii="Arial" w:eastAsia="Arial" w:hAnsi="Arial" w:cs="Arial"/>
        </w:rPr>
        <w:t>s</w:t>
      </w:r>
      <w:r w:rsidR="19BAB0A5" w:rsidRPr="620EBCA0">
        <w:rPr>
          <w:rFonts w:ascii="Arial" w:eastAsia="Arial" w:hAnsi="Arial" w:cs="Arial"/>
        </w:rPr>
        <w:t>, which updated various key definitions in the Act. The Vaping Goods Reform</w:t>
      </w:r>
      <w:r w:rsidR="00A544BF">
        <w:rPr>
          <w:rFonts w:ascii="Arial" w:eastAsia="Arial" w:hAnsi="Arial" w:cs="Arial"/>
        </w:rPr>
        <w:t>s</w:t>
      </w:r>
      <w:r w:rsidR="19BAB0A5" w:rsidRPr="620EBCA0">
        <w:rPr>
          <w:rFonts w:ascii="Arial" w:eastAsia="Arial" w:hAnsi="Arial" w:cs="Arial"/>
        </w:rPr>
        <w:t xml:space="preserve"> was a response to the Commonwealth prohibition of the importation, domestic manufacture, supply, commercial possession and advertisement of all vaping goods (</w:t>
      </w:r>
      <w:r w:rsidR="19BAB0A5" w:rsidRPr="002931C5">
        <w:rPr>
          <w:rFonts w:ascii="Arial" w:eastAsia="Arial" w:hAnsi="Arial" w:cs="Arial"/>
          <w:b/>
          <w:bCs/>
        </w:rPr>
        <w:t>Commonwealth Reforms</w:t>
      </w:r>
      <w:r w:rsidR="19BAB0A5" w:rsidRPr="620EBCA0">
        <w:rPr>
          <w:rFonts w:ascii="Arial" w:eastAsia="Arial" w:hAnsi="Arial" w:cs="Arial"/>
        </w:rPr>
        <w:t xml:space="preserve">). </w:t>
      </w:r>
      <w:r w:rsidR="29A67196" w:rsidRPr="620EBCA0">
        <w:rPr>
          <w:rFonts w:ascii="Arial" w:eastAsia="Arial" w:hAnsi="Arial" w:cs="Arial"/>
        </w:rPr>
        <w:t>The Vaping Goods Reform</w:t>
      </w:r>
      <w:r w:rsidR="00A544BF">
        <w:rPr>
          <w:rFonts w:ascii="Arial" w:eastAsia="Arial" w:hAnsi="Arial" w:cs="Arial"/>
        </w:rPr>
        <w:t>s</w:t>
      </w:r>
      <w:r w:rsidR="29A67196" w:rsidRPr="620EBCA0">
        <w:rPr>
          <w:rFonts w:ascii="Arial" w:eastAsia="Arial" w:hAnsi="Arial" w:cs="Arial"/>
        </w:rPr>
        <w:t xml:space="preserve"> aligns relevant ACT laws with the Commonwealth Reforms to enable the supply </w:t>
      </w:r>
      <w:r w:rsidR="5B81884F" w:rsidRPr="620EBCA0">
        <w:rPr>
          <w:rFonts w:ascii="Arial" w:eastAsia="Arial" w:hAnsi="Arial" w:cs="Arial"/>
        </w:rPr>
        <w:t>of vaping goods</w:t>
      </w:r>
      <w:r w:rsidR="7FCB1046" w:rsidRPr="620EBCA0">
        <w:rPr>
          <w:rFonts w:ascii="Arial" w:eastAsia="Arial" w:hAnsi="Arial" w:cs="Arial"/>
        </w:rPr>
        <w:t xml:space="preserve"> for therapeutic purposes while ensuring the sale of recreational vaping goods is prohibited. </w:t>
      </w:r>
      <w:r w:rsidR="40D0BAAF" w:rsidRPr="620EBCA0">
        <w:rPr>
          <w:rFonts w:ascii="Arial" w:eastAsia="Arial" w:hAnsi="Arial" w:cs="Arial"/>
        </w:rPr>
        <w:t xml:space="preserve">This </w:t>
      </w:r>
      <w:r w:rsidR="00E00A63">
        <w:rPr>
          <w:rFonts w:ascii="Arial" w:eastAsia="Arial" w:hAnsi="Arial" w:cs="Arial"/>
        </w:rPr>
        <w:t xml:space="preserve">reform </w:t>
      </w:r>
      <w:r w:rsidR="40D0BAAF" w:rsidRPr="620EBCA0">
        <w:rPr>
          <w:rFonts w:ascii="Arial" w:eastAsia="Arial" w:hAnsi="Arial" w:cs="Arial"/>
        </w:rPr>
        <w:t xml:space="preserve">included removing restrictions for pharmacies that provide therapeutic vaping goods and classifying non-therapeutic vaping goods as </w:t>
      </w:r>
      <w:r w:rsidR="00E00A63">
        <w:rPr>
          <w:rFonts w:ascii="Arial" w:eastAsia="Arial" w:hAnsi="Arial" w:cs="Arial"/>
        </w:rPr>
        <w:t>’</w:t>
      </w:r>
      <w:r w:rsidR="40D0BAAF" w:rsidRPr="620EBCA0">
        <w:rPr>
          <w:rFonts w:ascii="Arial" w:eastAsia="Arial" w:hAnsi="Arial" w:cs="Arial"/>
        </w:rPr>
        <w:t>prohibited smoking products</w:t>
      </w:r>
      <w:r w:rsidR="00E00A63">
        <w:rPr>
          <w:rFonts w:ascii="Arial" w:eastAsia="Arial" w:hAnsi="Arial" w:cs="Arial"/>
        </w:rPr>
        <w:t>’</w:t>
      </w:r>
      <w:r w:rsidR="40D0BAAF" w:rsidRPr="620EBCA0">
        <w:rPr>
          <w:rFonts w:ascii="Arial" w:eastAsia="Arial" w:hAnsi="Arial" w:cs="Arial"/>
        </w:rPr>
        <w:t xml:space="preserve"> under the Act. </w:t>
      </w:r>
    </w:p>
    <w:p w14:paraId="58C9A0DF" w14:textId="093CE4C5" w:rsidR="2313357F" w:rsidRDefault="7FCB1046" w:rsidP="00212598">
      <w:pPr>
        <w:jc w:val="both"/>
        <w:rPr>
          <w:rFonts w:ascii="Arial" w:eastAsia="Arial" w:hAnsi="Arial" w:cs="Arial"/>
        </w:rPr>
      </w:pPr>
      <w:r w:rsidRPr="620EBCA0">
        <w:rPr>
          <w:rFonts w:ascii="Arial" w:eastAsia="Arial" w:hAnsi="Arial" w:cs="Arial"/>
        </w:rPr>
        <w:t xml:space="preserve">The purpose of </w:t>
      </w:r>
      <w:r w:rsidRPr="50BFC327">
        <w:rPr>
          <w:rFonts w:ascii="Arial" w:eastAsia="Arial" w:hAnsi="Arial" w:cs="Arial"/>
        </w:rPr>
        <w:t>th</w:t>
      </w:r>
      <w:r w:rsidR="5316A51A" w:rsidRPr="50BFC327">
        <w:rPr>
          <w:rFonts w:ascii="Arial" w:eastAsia="Arial" w:hAnsi="Arial" w:cs="Arial"/>
        </w:rPr>
        <w:t xml:space="preserve">e </w:t>
      </w:r>
      <w:r w:rsidRPr="50BFC327">
        <w:rPr>
          <w:rFonts w:ascii="Arial" w:eastAsia="Arial" w:hAnsi="Arial" w:cs="Arial"/>
        </w:rPr>
        <w:t>Bill</w:t>
      </w:r>
      <w:r w:rsidRPr="620EBCA0">
        <w:rPr>
          <w:rFonts w:ascii="Arial" w:eastAsia="Arial" w:hAnsi="Arial" w:cs="Arial"/>
        </w:rPr>
        <w:t xml:space="preserve"> is to complement the Vaping Goods Reform</w:t>
      </w:r>
      <w:r w:rsidR="00A544BF">
        <w:rPr>
          <w:rFonts w:ascii="Arial" w:eastAsia="Arial" w:hAnsi="Arial" w:cs="Arial"/>
        </w:rPr>
        <w:t>s</w:t>
      </w:r>
      <w:r w:rsidRPr="620EBCA0">
        <w:rPr>
          <w:rFonts w:ascii="Arial" w:eastAsia="Arial" w:hAnsi="Arial" w:cs="Arial"/>
        </w:rPr>
        <w:t xml:space="preserve"> and clarify and modernise existing enforcement powers under the Act to improve operational efficiency and legal certainty and </w:t>
      </w:r>
      <w:r w:rsidR="00E00A63">
        <w:rPr>
          <w:rFonts w:ascii="Arial" w:eastAsia="Arial" w:hAnsi="Arial" w:cs="Arial"/>
        </w:rPr>
        <w:t xml:space="preserve">to </w:t>
      </w:r>
      <w:r w:rsidRPr="620EBCA0">
        <w:rPr>
          <w:rFonts w:ascii="Arial" w:eastAsia="Arial" w:hAnsi="Arial" w:cs="Arial"/>
        </w:rPr>
        <w:t xml:space="preserve">align </w:t>
      </w:r>
      <w:r w:rsidR="00E00A63">
        <w:rPr>
          <w:rFonts w:ascii="Arial" w:eastAsia="Arial" w:hAnsi="Arial" w:cs="Arial"/>
        </w:rPr>
        <w:t>its</w:t>
      </w:r>
      <w:r w:rsidR="00E00A63" w:rsidRPr="620EBCA0">
        <w:rPr>
          <w:rFonts w:ascii="Arial" w:eastAsia="Arial" w:hAnsi="Arial" w:cs="Arial"/>
        </w:rPr>
        <w:t xml:space="preserve"> </w:t>
      </w:r>
      <w:r w:rsidRPr="620EBCA0">
        <w:rPr>
          <w:rFonts w:ascii="Arial" w:eastAsia="Arial" w:hAnsi="Arial" w:cs="Arial"/>
        </w:rPr>
        <w:t>enforcement provisions with contempor</w:t>
      </w:r>
      <w:r w:rsidR="66AFF2B4" w:rsidRPr="620EBCA0">
        <w:rPr>
          <w:rFonts w:ascii="Arial" w:eastAsia="Arial" w:hAnsi="Arial" w:cs="Arial"/>
        </w:rPr>
        <w:t>ar</w:t>
      </w:r>
      <w:r w:rsidRPr="620EBCA0">
        <w:rPr>
          <w:rFonts w:ascii="Arial" w:eastAsia="Arial" w:hAnsi="Arial" w:cs="Arial"/>
        </w:rPr>
        <w:t>y legislative standards in other A</w:t>
      </w:r>
      <w:r w:rsidR="6429BDD1" w:rsidRPr="620EBCA0">
        <w:rPr>
          <w:rFonts w:ascii="Arial" w:eastAsia="Arial" w:hAnsi="Arial" w:cs="Arial"/>
        </w:rPr>
        <w:t xml:space="preserve">CT laws. </w:t>
      </w:r>
      <w:r w:rsidR="00B94604">
        <w:rPr>
          <w:rFonts w:ascii="Arial" w:eastAsia="Arial" w:hAnsi="Arial" w:cs="Arial"/>
        </w:rPr>
        <w:t>In addition, by prohibiting</w:t>
      </w:r>
      <w:r w:rsidR="00A841F8">
        <w:rPr>
          <w:rFonts w:ascii="Arial" w:eastAsia="Arial" w:hAnsi="Arial" w:cs="Arial"/>
        </w:rPr>
        <w:t xml:space="preserve"> tobacco products </w:t>
      </w:r>
      <w:r w:rsidR="00B94604">
        <w:rPr>
          <w:rFonts w:ascii="Arial" w:eastAsia="Arial" w:hAnsi="Arial" w:cs="Arial"/>
        </w:rPr>
        <w:t xml:space="preserve">which do not meet requirements under </w:t>
      </w:r>
      <w:r w:rsidR="00A841F8">
        <w:rPr>
          <w:rFonts w:ascii="Arial" w:eastAsia="Arial" w:hAnsi="Arial" w:cs="Arial"/>
        </w:rPr>
        <w:t>Commonwealth laws, the Bill will also achieve better alignment between Territory and Commonwealth laws.</w:t>
      </w:r>
    </w:p>
    <w:p w14:paraId="63443852" w14:textId="4873E9CB" w:rsidR="002A2683" w:rsidRPr="002A2683" w:rsidRDefault="002A2683" w:rsidP="000159DF">
      <w:pPr>
        <w:jc w:val="both"/>
        <w:rPr>
          <w:rFonts w:ascii="Arial" w:eastAsia="Arial" w:hAnsi="Arial" w:cs="Arial"/>
          <w:b/>
          <w:bCs/>
          <w:i/>
          <w:iCs/>
          <w:color w:val="000000" w:themeColor="text1"/>
        </w:rPr>
      </w:pPr>
      <w:r>
        <w:rPr>
          <w:rFonts w:ascii="Arial" w:eastAsia="Arial" w:hAnsi="Arial" w:cs="Arial"/>
          <w:b/>
          <w:bCs/>
          <w:i/>
          <w:iCs/>
          <w:color w:val="000000" w:themeColor="text1"/>
        </w:rPr>
        <w:t>Harms of Smoking Products</w:t>
      </w:r>
    </w:p>
    <w:p w14:paraId="325F0EFE" w14:textId="574EC430" w:rsidR="002A2683" w:rsidRDefault="003E1A75" w:rsidP="620EBCA0">
      <w:pPr>
        <w:jc w:val="both"/>
        <w:rPr>
          <w:rFonts w:ascii="Arial" w:eastAsia="Arial" w:hAnsi="Arial" w:cs="Arial"/>
          <w:color w:val="000000" w:themeColor="text1"/>
        </w:rPr>
      </w:pPr>
      <w:r w:rsidRPr="620EBCA0">
        <w:rPr>
          <w:rFonts w:ascii="Arial" w:eastAsia="Arial" w:hAnsi="Arial" w:cs="Arial"/>
          <w:color w:val="000000" w:themeColor="text1"/>
        </w:rPr>
        <w:t>The Act</w:t>
      </w:r>
      <w:r w:rsidR="00EC0A09" w:rsidRPr="620EBCA0">
        <w:rPr>
          <w:rFonts w:ascii="Arial" w:eastAsia="Arial" w:hAnsi="Arial" w:cs="Arial"/>
          <w:color w:val="000000" w:themeColor="text1"/>
        </w:rPr>
        <w:t xml:space="preserve"> regulates and prohibits various </w:t>
      </w:r>
      <w:r w:rsidR="00FB7B5E" w:rsidRPr="620EBCA0">
        <w:rPr>
          <w:rFonts w:ascii="Arial" w:eastAsia="Arial" w:hAnsi="Arial" w:cs="Arial"/>
          <w:color w:val="000000" w:themeColor="text1"/>
        </w:rPr>
        <w:t>smoking products</w:t>
      </w:r>
      <w:r w:rsidR="003E4CF9" w:rsidRPr="620EBCA0">
        <w:rPr>
          <w:rFonts w:ascii="Arial" w:eastAsia="Arial" w:hAnsi="Arial" w:cs="Arial"/>
          <w:color w:val="000000" w:themeColor="text1"/>
        </w:rPr>
        <w:t xml:space="preserve">. These </w:t>
      </w:r>
      <w:r w:rsidR="00FD4266" w:rsidRPr="620EBCA0">
        <w:rPr>
          <w:rFonts w:ascii="Arial" w:eastAsia="Arial" w:hAnsi="Arial" w:cs="Arial"/>
          <w:color w:val="000000" w:themeColor="text1"/>
        </w:rPr>
        <w:t>products</w:t>
      </w:r>
      <w:r w:rsidR="003768F0" w:rsidRPr="620EBCA0">
        <w:rPr>
          <w:rFonts w:ascii="Arial" w:eastAsia="Arial" w:hAnsi="Arial" w:cs="Arial"/>
          <w:color w:val="000000" w:themeColor="text1"/>
        </w:rPr>
        <w:t>, including cigarettes</w:t>
      </w:r>
      <w:r w:rsidR="72847474" w:rsidRPr="620EBCA0">
        <w:rPr>
          <w:rFonts w:ascii="Arial" w:eastAsia="Arial" w:hAnsi="Arial" w:cs="Arial"/>
          <w:color w:val="000000" w:themeColor="text1"/>
        </w:rPr>
        <w:t>,</w:t>
      </w:r>
      <w:r w:rsidR="003768F0" w:rsidRPr="620EBCA0">
        <w:rPr>
          <w:rFonts w:ascii="Arial" w:eastAsia="Arial" w:hAnsi="Arial" w:cs="Arial"/>
          <w:color w:val="000000" w:themeColor="text1"/>
        </w:rPr>
        <w:t xml:space="preserve"> other tobacco products and </w:t>
      </w:r>
      <w:r w:rsidR="00EF1993" w:rsidRPr="620EBCA0">
        <w:rPr>
          <w:rFonts w:ascii="Arial" w:eastAsia="Arial" w:hAnsi="Arial" w:cs="Arial"/>
          <w:color w:val="000000" w:themeColor="text1"/>
        </w:rPr>
        <w:t xml:space="preserve">non-therapeutic </w:t>
      </w:r>
      <w:r w:rsidR="72847474" w:rsidRPr="620EBCA0">
        <w:rPr>
          <w:rFonts w:ascii="Arial" w:eastAsia="Arial" w:hAnsi="Arial" w:cs="Arial"/>
          <w:color w:val="000000" w:themeColor="text1"/>
        </w:rPr>
        <w:t>vaping goods</w:t>
      </w:r>
      <w:r w:rsidR="003768F0" w:rsidRPr="620EBCA0">
        <w:rPr>
          <w:rFonts w:ascii="Arial" w:eastAsia="Arial" w:hAnsi="Arial" w:cs="Arial"/>
          <w:color w:val="000000" w:themeColor="text1"/>
        </w:rPr>
        <w:t>,</w:t>
      </w:r>
      <w:r w:rsidR="00FD4266" w:rsidRPr="620EBCA0">
        <w:rPr>
          <w:rFonts w:ascii="Arial" w:eastAsia="Arial" w:hAnsi="Arial" w:cs="Arial"/>
          <w:color w:val="000000" w:themeColor="text1"/>
        </w:rPr>
        <w:t xml:space="preserve"> pose well</w:t>
      </w:r>
      <w:r w:rsidR="72847474" w:rsidRPr="620EBCA0">
        <w:rPr>
          <w:rFonts w:ascii="Arial" w:eastAsia="Arial" w:hAnsi="Arial" w:cs="Arial"/>
          <w:color w:val="000000" w:themeColor="text1"/>
        </w:rPr>
        <w:t>-</w:t>
      </w:r>
      <w:r w:rsidR="00FD4266" w:rsidRPr="620EBCA0">
        <w:rPr>
          <w:rFonts w:ascii="Arial" w:eastAsia="Arial" w:hAnsi="Arial" w:cs="Arial"/>
          <w:color w:val="000000" w:themeColor="text1"/>
        </w:rPr>
        <w:t xml:space="preserve">known risks to the health of the ACT community. </w:t>
      </w:r>
    </w:p>
    <w:p w14:paraId="27662A6C" w14:textId="3B6EC18C" w:rsidR="002A2683" w:rsidRDefault="002A2683" w:rsidP="00FD4266">
      <w:pPr>
        <w:jc w:val="both"/>
        <w:rPr>
          <w:rFonts w:ascii="Arial" w:eastAsia="Arial" w:hAnsi="Arial" w:cs="Arial"/>
          <w:color w:val="000000" w:themeColor="text1"/>
        </w:rPr>
      </w:pPr>
      <w:r w:rsidRPr="0D5D4152">
        <w:rPr>
          <w:rFonts w:ascii="Arial" w:eastAsia="Arial" w:hAnsi="Arial" w:cs="Arial"/>
          <w:color w:val="000000" w:themeColor="text1"/>
        </w:rPr>
        <w:t>The harms to people from smoking are well established. Smoking increases the risk of cardiovascular disease, cancer, chronic lung diseases</w:t>
      </w:r>
      <w:r w:rsidR="00E00A63">
        <w:rPr>
          <w:rFonts w:ascii="Arial" w:eastAsia="Arial" w:hAnsi="Arial" w:cs="Arial"/>
          <w:color w:val="000000" w:themeColor="text1"/>
        </w:rPr>
        <w:t xml:space="preserve">, </w:t>
      </w:r>
      <w:r w:rsidRPr="0D5D4152">
        <w:rPr>
          <w:rFonts w:ascii="Arial" w:eastAsia="Arial" w:hAnsi="Arial" w:cs="Arial"/>
          <w:color w:val="000000" w:themeColor="text1"/>
        </w:rPr>
        <w:t>diabetes and a range of other conditions. Smoking is the leading cause of preventable disease and death in Australia and up to two thirds of people who smoke long-term will die of a smoking-related disease.</w:t>
      </w:r>
      <w:r w:rsidRPr="0D5D4152">
        <w:rPr>
          <w:rStyle w:val="FootnoteReference"/>
          <w:rFonts w:ascii="Arial" w:eastAsia="Arial" w:hAnsi="Arial" w:cs="Arial"/>
        </w:rPr>
        <w:footnoteReference w:id="2"/>
      </w:r>
      <w:r w:rsidR="341D3D93" w:rsidRPr="620EBCA0">
        <w:rPr>
          <w:rFonts w:ascii="Arial" w:eastAsia="Arial" w:hAnsi="Arial" w:cs="Arial"/>
          <w:color w:val="000000" w:themeColor="text1"/>
        </w:rPr>
        <w:t xml:space="preserve"> </w:t>
      </w:r>
    </w:p>
    <w:p w14:paraId="0E158F7B" w14:textId="361160ED" w:rsidR="00A544BF" w:rsidRPr="00AB654C" w:rsidRDefault="00C575EA" w:rsidP="00FD4266">
      <w:pPr>
        <w:jc w:val="both"/>
        <w:rPr>
          <w:rFonts w:ascii="Arial" w:eastAsia="Arial" w:hAnsi="Arial" w:cs="Arial"/>
        </w:rPr>
      </w:pPr>
      <w:r w:rsidRPr="620EBCA0">
        <w:rPr>
          <w:rFonts w:ascii="Arial" w:eastAsia="Arial" w:hAnsi="Arial" w:cs="Arial"/>
          <w:color w:val="000000" w:themeColor="text1"/>
        </w:rPr>
        <w:t xml:space="preserve">Non-therapeutic </w:t>
      </w:r>
      <w:r w:rsidR="4A1B4BDE" w:rsidRPr="620EBCA0">
        <w:rPr>
          <w:rFonts w:ascii="Arial" w:eastAsia="Arial" w:hAnsi="Arial" w:cs="Arial"/>
          <w:color w:val="000000" w:themeColor="text1"/>
        </w:rPr>
        <w:t>vaping goods, which were</w:t>
      </w:r>
      <w:r w:rsidRPr="620EBCA0">
        <w:rPr>
          <w:rFonts w:ascii="Arial" w:eastAsia="Arial" w:hAnsi="Arial" w:cs="Arial"/>
          <w:color w:val="000000" w:themeColor="text1"/>
        </w:rPr>
        <w:t xml:space="preserve"> </w:t>
      </w:r>
      <w:r w:rsidR="00E00A63">
        <w:rPr>
          <w:rFonts w:ascii="Arial" w:eastAsia="Arial" w:hAnsi="Arial" w:cs="Arial"/>
          <w:color w:val="000000" w:themeColor="text1"/>
        </w:rPr>
        <w:t>classified as</w:t>
      </w:r>
      <w:r w:rsidR="00E00A63" w:rsidRPr="620EBCA0">
        <w:rPr>
          <w:rFonts w:ascii="Arial" w:eastAsia="Arial" w:hAnsi="Arial" w:cs="Arial"/>
          <w:color w:val="000000" w:themeColor="text1"/>
        </w:rPr>
        <w:t xml:space="preserve"> </w:t>
      </w:r>
      <w:r w:rsidRPr="620EBCA0">
        <w:rPr>
          <w:rFonts w:ascii="Arial" w:eastAsia="Arial" w:hAnsi="Arial" w:cs="Arial"/>
          <w:color w:val="000000" w:themeColor="text1"/>
        </w:rPr>
        <w:t xml:space="preserve">prohibited smoking </w:t>
      </w:r>
      <w:r w:rsidR="341D3D93" w:rsidRPr="3356980E">
        <w:rPr>
          <w:rFonts w:ascii="Arial" w:eastAsia="Arial" w:hAnsi="Arial" w:cs="Arial"/>
          <w:color w:val="000000" w:themeColor="text1"/>
        </w:rPr>
        <w:t>product</w:t>
      </w:r>
      <w:r w:rsidR="67F97E33" w:rsidRPr="3356980E">
        <w:rPr>
          <w:rFonts w:ascii="Arial" w:eastAsia="Arial" w:hAnsi="Arial" w:cs="Arial"/>
          <w:color w:val="000000" w:themeColor="text1"/>
        </w:rPr>
        <w:t>s</w:t>
      </w:r>
      <w:r w:rsidRPr="620EBCA0">
        <w:rPr>
          <w:rFonts w:ascii="Arial" w:eastAsia="Arial" w:hAnsi="Arial" w:cs="Arial"/>
          <w:color w:val="000000" w:themeColor="text1"/>
        </w:rPr>
        <w:t xml:space="preserve"> </w:t>
      </w:r>
      <w:r w:rsidR="341D3D93" w:rsidRPr="620EBCA0">
        <w:rPr>
          <w:rFonts w:ascii="Arial" w:eastAsia="Arial" w:hAnsi="Arial" w:cs="Arial"/>
          <w:color w:val="000000" w:themeColor="text1"/>
        </w:rPr>
        <w:t>in</w:t>
      </w:r>
      <w:r w:rsidR="00116DBC" w:rsidRPr="620EBCA0">
        <w:rPr>
          <w:rFonts w:ascii="Arial" w:eastAsia="Arial" w:hAnsi="Arial" w:cs="Arial"/>
          <w:color w:val="000000" w:themeColor="text1"/>
        </w:rPr>
        <w:t xml:space="preserve"> the Vaping Goods Reform</w:t>
      </w:r>
      <w:r w:rsidR="00A544BF">
        <w:rPr>
          <w:rFonts w:ascii="Arial" w:eastAsia="Arial" w:hAnsi="Arial" w:cs="Arial"/>
          <w:color w:val="000000" w:themeColor="text1"/>
        </w:rPr>
        <w:t>s</w:t>
      </w:r>
      <w:r w:rsidR="0D39007F" w:rsidRPr="3356980E">
        <w:rPr>
          <w:rFonts w:ascii="Arial" w:eastAsia="Arial" w:hAnsi="Arial" w:cs="Arial"/>
          <w:color w:val="000000" w:themeColor="text1"/>
        </w:rPr>
        <w:t>,</w:t>
      </w:r>
      <w:r w:rsidR="341D3D93" w:rsidRPr="3356980E">
        <w:rPr>
          <w:rFonts w:ascii="Arial" w:eastAsia="Arial" w:hAnsi="Arial" w:cs="Arial"/>
          <w:color w:val="000000" w:themeColor="text1"/>
        </w:rPr>
        <w:t xml:space="preserve"> </w:t>
      </w:r>
      <w:r w:rsidR="221285E7" w:rsidRPr="3356980E">
        <w:rPr>
          <w:rFonts w:ascii="Arial" w:eastAsia="Arial" w:hAnsi="Arial" w:cs="Arial"/>
          <w:color w:val="000000" w:themeColor="text1"/>
        </w:rPr>
        <w:t>are</w:t>
      </w:r>
      <w:r w:rsidR="341D3D93" w:rsidRPr="3356980E">
        <w:rPr>
          <w:rFonts w:ascii="Arial" w:eastAsia="Arial" w:hAnsi="Arial" w:cs="Arial"/>
          <w:color w:val="000000" w:themeColor="text1"/>
        </w:rPr>
        <w:t xml:space="preserve"> </w:t>
      </w:r>
      <w:r w:rsidR="00116DBC" w:rsidRPr="620EBCA0">
        <w:rPr>
          <w:rFonts w:ascii="Arial" w:eastAsia="Arial" w:hAnsi="Arial" w:cs="Arial"/>
          <w:color w:val="000000" w:themeColor="text1"/>
        </w:rPr>
        <w:t xml:space="preserve">also </w:t>
      </w:r>
      <w:r w:rsidR="341D3D93" w:rsidRPr="620EBCA0">
        <w:rPr>
          <w:rFonts w:ascii="Arial" w:eastAsia="Arial" w:hAnsi="Arial" w:cs="Arial"/>
          <w:color w:val="000000" w:themeColor="text1"/>
        </w:rPr>
        <w:t xml:space="preserve">understood to </w:t>
      </w:r>
      <w:r w:rsidR="0A59B31F" w:rsidRPr="3356980E">
        <w:rPr>
          <w:rFonts w:ascii="Arial" w:eastAsia="Arial" w:hAnsi="Arial" w:cs="Arial"/>
          <w:color w:val="000000" w:themeColor="text1"/>
        </w:rPr>
        <w:t>have</w:t>
      </w:r>
      <w:r w:rsidR="341D3D93" w:rsidRPr="620EBCA0">
        <w:rPr>
          <w:rFonts w:ascii="Arial" w:eastAsia="Arial" w:hAnsi="Arial" w:cs="Arial"/>
          <w:color w:val="000000" w:themeColor="text1"/>
        </w:rPr>
        <w:t xml:space="preserve"> both short and long-te</w:t>
      </w:r>
      <w:r w:rsidR="461AEDDD" w:rsidRPr="620EBCA0">
        <w:rPr>
          <w:rFonts w:ascii="Arial" w:eastAsia="Arial" w:hAnsi="Arial" w:cs="Arial"/>
          <w:color w:val="000000" w:themeColor="text1"/>
        </w:rPr>
        <w:t>rm negative health effects</w:t>
      </w:r>
      <w:r w:rsidR="341D3D93" w:rsidRPr="620EBCA0">
        <w:rPr>
          <w:rFonts w:ascii="Arial" w:eastAsia="Arial" w:hAnsi="Arial" w:cs="Arial"/>
          <w:color w:val="000000" w:themeColor="text1"/>
        </w:rPr>
        <w:t>.</w:t>
      </w:r>
      <w:r w:rsidR="00FD4266" w:rsidRPr="620EBCA0">
        <w:rPr>
          <w:rFonts w:ascii="Arial" w:eastAsia="Arial" w:hAnsi="Arial" w:cs="Arial"/>
        </w:rPr>
        <w:t xml:space="preserve"> Short-term effects include acute lung damage and nicotine dependence</w:t>
      </w:r>
      <w:r w:rsidR="00FD4266" w:rsidRPr="620EBCA0">
        <w:rPr>
          <w:rStyle w:val="FootnoteReference"/>
          <w:rFonts w:ascii="Arial" w:eastAsia="Arial" w:hAnsi="Arial" w:cs="Arial"/>
        </w:rPr>
        <w:footnoteReference w:id="3"/>
      </w:r>
      <w:r w:rsidR="00FD4266" w:rsidRPr="620EBCA0">
        <w:rPr>
          <w:rFonts w:ascii="Arial" w:eastAsia="Arial" w:hAnsi="Arial" w:cs="Arial"/>
        </w:rPr>
        <w:t xml:space="preserve">. </w:t>
      </w:r>
      <w:r w:rsidR="3339E690" w:rsidRPr="620EBCA0">
        <w:rPr>
          <w:rFonts w:ascii="Arial" w:eastAsia="Arial" w:hAnsi="Arial" w:cs="Arial"/>
        </w:rPr>
        <w:t xml:space="preserve">Long-term </w:t>
      </w:r>
      <w:r w:rsidR="3339E690" w:rsidRPr="620EBCA0">
        <w:rPr>
          <w:rFonts w:ascii="Arial" w:eastAsia="Arial" w:hAnsi="Arial" w:cs="Arial"/>
        </w:rPr>
        <w:lastRenderedPageBreak/>
        <w:t xml:space="preserve">effects of use are still to be discovered </w:t>
      </w:r>
      <w:r w:rsidR="00E00A63">
        <w:rPr>
          <w:rFonts w:ascii="Arial" w:eastAsia="Arial" w:hAnsi="Arial" w:cs="Arial"/>
        </w:rPr>
        <w:t>however</w:t>
      </w:r>
      <w:r w:rsidR="00E00A63" w:rsidRPr="620EBCA0">
        <w:rPr>
          <w:rFonts w:ascii="Arial" w:eastAsia="Arial" w:hAnsi="Arial" w:cs="Arial"/>
        </w:rPr>
        <w:t xml:space="preserve"> </w:t>
      </w:r>
      <w:r w:rsidR="3339E690" w:rsidRPr="620EBCA0">
        <w:rPr>
          <w:rFonts w:ascii="Arial" w:eastAsia="Arial" w:hAnsi="Arial" w:cs="Arial"/>
        </w:rPr>
        <w:t xml:space="preserve">there is evidence vaping outside of a therapeutic context </w:t>
      </w:r>
      <w:r w:rsidR="3226A156" w:rsidRPr="3356980E">
        <w:rPr>
          <w:rFonts w:ascii="Arial" w:eastAsia="Arial" w:hAnsi="Arial" w:cs="Arial"/>
        </w:rPr>
        <w:t>act</w:t>
      </w:r>
      <w:r w:rsidR="00E00A63">
        <w:rPr>
          <w:rFonts w:ascii="Arial" w:eastAsia="Arial" w:hAnsi="Arial" w:cs="Arial"/>
        </w:rPr>
        <w:t>s</w:t>
      </w:r>
      <w:r w:rsidR="3339E690" w:rsidRPr="620EBCA0">
        <w:rPr>
          <w:rFonts w:ascii="Arial" w:eastAsia="Arial" w:hAnsi="Arial" w:cs="Arial"/>
        </w:rPr>
        <w:t xml:space="preserve"> as a gateway</w:t>
      </w:r>
      <w:r w:rsidR="4ADAA893" w:rsidRPr="3356980E">
        <w:rPr>
          <w:rFonts w:ascii="Arial" w:eastAsia="Arial" w:hAnsi="Arial" w:cs="Arial"/>
        </w:rPr>
        <w:t xml:space="preserve"> to tobacco smoking</w:t>
      </w:r>
      <w:r w:rsidR="4ADAA893" w:rsidRPr="2481888F">
        <w:rPr>
          <w:rFonts w:ascii="Arial" w:eastAsia="Arial" w:hAnsi="Arial" w:cs="Arial"/>
        </w:rPr>
        <w:t>, meaning that people</w:t>
      </w:r>
      <w:r w:rsidR="4ADAA893" w:rsidRPr="4370D7F4">
        <w:rPr>
          <w:rFonts w:ascii="Arial" w:eastAsia="Arial" w:hAnsi="Arial" w:cs="Arial"/>
        </w:rPr>
        <w:t xml:space="preserve"> who have vaped </w:t>
      </w:r>
      <w:r w:rsidR="4ADAA893" w:rsidRPr="75F55FBD">
        <w:rPr>
          <w:rFonts w:ascii="Arial" w:eastAsia="Arial" w:hAnsi="Arial" w:cs="Arial"/>
        </w:rPr>
        <w:t xml:space="preserve">have an </w:t>
      </w:r>
      <w:r w:rsidR="00FD4266" w:rsidRPr="3356980E">
        <w:rPr>
          <w:rFonts w:ascii="Arial" w:eastAsia="Arial" w:hAnsi="Arial" w:cs="Arial"/>
        </w:rPr>
        <w:t>increased risk of subsequently taking up tobacco smoking</w:t>
      </w:r>
      <w:r w:rsidR="00FD4266" w:rsidRPr="3356980E">
        <w:rPr>
          <w:rStyle w:val="FootnoteReference"/>
          <w:rFonts w:ascii="Arial" w:eastAsia="Arial" w:hAnsi="Arial" w:cs="Arial"/>
        </w:rPr>
        <w:footnoteReference w:id="4"/>
      </w:r>
      <w:r w:rsidR="00C92085" w:rsidRPr="3356980E">
        <w:rPr>
          <w:rFonts w:ascii="Arial" w:eastAsia="Arial" w:hAnsi="Arial" w:cs="Arial"/>
        </w:rPr>
        <w:t>.</w:t>
      </w:r>
    </w:p>
    <w:p w14:paraId="5D2248D4" w14:textId="31E5F5C5" w:rsidR="34394008" w:rsidRDefault="4D96AF5C" w:rsidP="1B1BC4F2">
      <w:pPr>
        <w:keepNext/>
        <w:jc w:val="both"/>
        <w:rPr>
          <w:rFonts w:ascii="Arial" w:eastAsia="Arial" w:hAnsi="Arial" w:cs="Arial"/>
          <w:b/>
          <w:bCs/>
          <w:i/>
          <w:iCs/>
        </w:rPr>
      </w:pPr>
      <w:r w:rsidRPr="1B1BC4F2">
        <w:rPr>
          <w:rFonts w:ascii="Arial" w:eastAsia="Arial" w:hAnsi="Arial" w:cs="Arial"/>
          <w:b/>
          <w:bCs/>
          <w:i/>
          <w:iCs/>
        </w:rPr>
        <w:t>How the Offences under the Act mitigate smoking related harms</w:t>
      </w:r>
    </w:p>
    <w:p w14:paraId="56D7F2E5" w14:textId="32C6912C" w:rsidR="3E4E70E3" w:rsidRDefault="49D9B7B1" w:rsidP="3E4E70E3">
      <w:pPr>
        <w:jc w:val="both"/>
        <w:rPr>
          <w:rFonts w:ascii="Arial" w:eastAsia="Arial" w:hAnsi="Arial" w:cs="Arial"/>
        </w:rPr>
      </w:pPr>
      <w:r w:rsidRPr="40169E6C">
        <w:rPr>
          <w:rFonts w:ascii="Arial" w:eastAsia="Arial" w:hAnsi="Arial" w:cs="Arial"/>
        </w:rPr>
        <w:t xml:space="preserve">Vaping use has been rising in young people. </w:t>
      </w:r>
      <w:r w:rsidRPr="5F03DC87">
        <w:rPr>
          <w:rFonts w:ascii="Arial" w:eastAsia="Arial" w:hAnsi="Arial" w:cs="Arial"/>
        </w:rPr>
        <w:t>In 2022, 28.7 per cent of 18</w:t>
      </w:r>
      <w:r w:rsidRPr="170B0334">
        <w:rPr>
          <w:rFonts w:ascii="Arial" w:eastAsia="Arial" w:hAnsi="Arial" w:cs="Arial"/>
        </w:rPr>
        <w:t>–</w:t>
      </w:r>
      <w:r w:rsidRPr="5F03DC87">
        <w:rPr>
          <w:rFonts w:ascii="Arial" w:eastAsia="Arial" w:hAnsi="Arial" w:cs="Arial"/>
        </w:rPr>
        <w:t>24</w:t>
      </w:r>
      <w:r w:rsidRPr="170B0334">
        <w:rPr>
          <w:rFonts w:ascii="Arial" w:eastAsia="Arial" w:hAnsi="Arial" w:cs="Arial"/>
        </w:rPr>
        <w:t>-</w:t>
      </w:r>
      <w:r w:rsidRPr="5F03DC87">
        <w:rPr>
          <w:rFonts w:ascii="Arial" w:eastAsia="Arial" w:hAnsi="Arial" w:cs="Arial"/>
        </w:rPr>
        <w:t>year</w:t>
      </w:r>
      <w:r w:rsidRPr="170B0334">
        <w:rPr>
          <w:rFonts w:ascii="Arial" w:eastAsia="Arial" w:hAnsi="Arial" w:cs="Arial"/>
        </w:rPr>
        <w:t>-</w:t>
      </w:r>
      <w:r w:rsidRPr="5F03DC87">
        <w:rPr>
          <w:rFonts w:ascii="Arial" w:eastAsia="Arial" w:hAnsi="Arial" w:cs="Arial"/>
        </w:rPr>
        <w:t xml:space="preserve">olds </w:t>
      </w:r>
      <w:r w:rsidRPr="61CF616B">
        <w:rPr>
          <w:rFonts w:ascii="Arial" w:eastAsia="Arial" w:hAnsi="Arial" w:cs="Arial"/>
        </w:rPr>
        <w:t xml:space="preserve">in the ACT reported </w:t>
      </w:r>
      <w:r w:rsidRPr="1F0AE27A">
        <w:rPr>
          <w:rFonts w:ascii="Arial" w:eastAsia="Arial" w:hAnsi="Arial" w:cs="Arial"/>
        </w:rPr>
        <w:t xml:space="preserve">daily or </w:t>
      </w:r>
      <w:r w:rsidR="00F2C5D1" w:rsidRPr="1F0AE27A">
        <w:rPr>
          <w:rFonts w:ascii="Arial" w:eastAsia="Arial" w:hAnsi="Arial" w:cs="Arial"/>
        </w:rPr>
        <w:t>occasional</w:t>
      </w:r>
      <w:r w:rsidRPr="1F0AE27A">
        <w:rPr>
          <w:rFonts w:ascii="Arial" w:eastAsia="Arial" w:hAnsi="Arial" w:cs="Arial"/>
        </w:rPr>
        <w:t xml:space="preserve"> use of</w:t>
      </w:r>
      <w:r w:rsidRPr="7EB92CC2">
        <w:rPr>
          <w:rFonts w:ascii="Arial" w:eastAsia="Arial" w:hAnsi="Arial" w:cs="Arial"/>
        </w:rPr>
        <w:t xml:space="preserve"> </w:t>
      </w:r>
      <w:r w:rsidRPr="49299099">
        <w:rPr>
          <w:rFonts w:ascii="Arial" w:eastAsia="Arial" w:hAnsi="Arial" w:cs="Arial"/>
        </w:rPr>
        <w:t>e-</w:t>
      </w:r>
      <w:r w:rsidR="30343054" w:rsidRPr="49299099">
        <w:rPr>
          <w:rFonts w:ascii="Arial" w:eastAsia="Arial" w:hAnsi="Arial" w:cs="Arial"/>
        </w:rPr>
        <w:t>cigarettes</w:t>
      </w:r>
      <w:r w:rsidRPr="49299099">
        <w:rPr>
          <w:rFonts w:ascii="Arial" w:eastAsia="Arial" w:hAnsi="Arial" w:cs="Arial"/>
        </w:rPr>
        <w:t>, compared to 7</w:t>
      </w:r>
      <w:r w:rsidRPr="503489E9">
        <w:rPr>
          <w:rFonts w:ascii="Arial" w:eastAsia="Arial" w:hAnsi="Arial" w:cs="Arial"/>
        </w:rPr>
        <w:t xml:space="preserve">.1 per cent of </w:t>
      </w:r>
      <w:r w:rsidR="00C108FB">
        <w:rPr>
          <w:rFonts w:ascii="Arial" w:eastAsia="Arial" w:hAnsi="Arial" w:cs="Arial"/>
        </w:rPr>
        <w:t>all</w:t>
      </w:r>
      <w:r w:rsidR="00C108FB" w:rsidRPr="000644A2">
        <w:rPr>
          <w:rFonts w:ascii="Arial" w:eastAsia="Arial" w:hAnsi="Arial" w:cs="Arial"/>
        </w:rPr>
        <w:t xml:space="preserve"> </w:t>
      </w:r>
      <w:r w:rsidRPr="000644A2">
        <w:rPr>
          <w:rFonts w:ascii="Arial" w:eastAsia="Arial" w:hAnsi="Arial" w:cs="Arial"/>
        </w:rPr>
        <w:t>adults</w:t>
      </w:r>
      <w:r w:rsidRPr="170B0334">
        <w:rPr>
          <w:rFonts w:ascii="Arial" w:eastAsia="Arial" w:hAnsi="Arial" w:cs="Arial"/>
        </w:rPr>
        <w:t>.</w:t>
      </w:r>
      <w:r w:rsidR="1C5BE80A" w:rsidRPr="015488C2">
        <w:rPr>
          <w:rStyle w:val="FootnoteReference"/>
          <w:rFonts w:ascii="Arial" w:eastAsia="Arial" w:hAnsi="Arial" w:cs="Arial"/>
        </w:rPr>
        <w:footnoteReference w:id="5"/>
      </w:r>
      <w:r w:rsidR="64635875" w:rsidRPr="4D9E84FC">
        <w:rPr>
          <w:rFonts w:ascii="Arial" w:eastAsia="Arial" w:hAnsi="Arial" w:cs="Arial"/>
        </w:rPr>
        <w:t xml:space="preserve"> </w:t>
      </w:r>
      <w:r w:rsidR="64635875" w:rsidRPr="682108C5">
        <w:rPr>
          <w:rFonts w:ascii="Arial" w:eastAsia="Arial" w:hAnsi="Arial" w:cs="Arial"/>
        </w:rPr>
        <w:t xml:space="preserve">Children and young people are proportionally the </w:t>
      </w:r>
      <w:r w:rsidR="64635875" w:rsidRPr="330A8462">
        <w:rPr>
          <w:rFonts w:ascii="Arial" w:eastAsia="Arial" w:hAnsi="Arial" w:cs="Arial"/>
        </w:rPr>
        <w:t xml:space="preserve">highest users of vaping </w:t>
      </w:r>
      <w:r w:rsidR="64635875" w:rsidRPr="7B316B35">
        <w:rPr>
          <w:rFonts w:ascii="Arial" w:eastAsia="Arial" w:hAnsi="Arial" w:cs="Arial"/>
        </w:rPr>
        <w:t>goods, with 18</w:t>
      </w:r>
      <w:r w:rsidR="64635875" w:rsidRPr="2986AD24">
        <w:rPr>
          <w:rFonts w:ascii="Arial" w:eastAsia="Arial" w:hAnsi="Arial" w:cs="Arial"/>
        </w:rPr>
        <w:t>–</w:t>
      </w:r>
      <w:r w:rsidR="64635875" w:rsidRPr="7B316B35">
        <w:rPr>
          <w:rFonts w:ascii="Arial" w:eastAsia="Arial" w:hAnsi="Arial" w:cs="Arial"/>
        </w:rPr>
        <w:t>24</w:t>
      </w:r>
      <w:r w:rsidR="64635875" w:rsidRPr="2986AD24">
        <w:rPr>
          <w:rFonts w:ascii="Arial" w:eastAsia="Arial" w:hAnsi="Arial" w:cs="Arial"/>
        </w:rPr>
        <w:t>-</w:t>
      </w:r>
      <w:r w:rsidR="64635875" w:rsidRPr="7B316B35">
        <w:rPr>
          <w:rFonts w:ascii="Arial" w:eastAsia="Arial" w:hAnsi="Arial" w:cs="Arial"/>
        </w:rPr>
        <w:t>year</w:t>
      </w:r>
      <w:r w:rsidR="64635875" w:rsidRPr="2986AD24">
        <w:rPr>
          <w:rFonts w:ascii="Arial" w:eastAsia="Arial" w:hAnsi="Arial" w:cs="Arial"/>
        </w:rPr>
        <w:t>-</w:t>
      </w:r>
      <w:r w:rsidR="64635875" w:rsidRPr="7B316B35">
        <w:rPr>
          <w:rFonts w:ascii="Arial" w:eastAsia="Arial" w:hAnsi="Arial" w:cs="Arial"/>
        </w:rPr>
        <w:t>olds</w:t>
      </w:r>
      <w:r w:rsidR="52B43AFC" w:rsidRPr="7B316B35">
        <w:rPr>
          <w:rFonts w:ascii="Arial" w:eastAsia="Arial" w:hAnsi="Arial" w:cs="Arial"/>
        </w:rPr>
        <w:t>, 25-29 year olds and 14-17 year olds showing the highest levels of use nationally in that order</w:t>
      </w:r>
      <w:r w:rsidR="1C5BE80A" w:rsidRPr="2E2852D8">
        <w:rPr>
          <w:rStyle w:val="FootnoteReference"/>
          <w:rFonts w:ascii="Arial" w:eastAsia="Arial" w:hAnsi="Arial" w:cs="Arial"/>
        </w:rPr>
        <w:footnoteReference w:id="6"/>
      </w:r>
      <w:r w:rsidR="52B43AFC" w:rsidRPr="7B316B35">
        <w:rPr>
          <w:rFonts w:ascii="Arial" w:eastAsia="Arial" w:hAnsi="Arial" w:cs="Arial"/>
        </w:rPr>
        <w:t>.</w:t>
      </w:r>
      <w:r w:rsidR="73CA019C" w:rsidRPr="7B316B35">
        <w:rPr>
          <w:rFonts w:ascii="Arial" w:eastAsia="Arial" w:hAnsi="Arial" w:cs="Arial"/>
        </w:rPr>
        <w:t xml:space="preserve"> </w:t>
      </w:r>
      <w:r w:rsidR="52B43AFC" w:rsidRPr="7B316B35">
        <w:rPr>
          <w:rFonts w:ascii="Arial" w:eastAsia="Arial" w:hAnsi="Arial" w:cs="Arial"/>
        </w:rPr>
        <w:t xml:space="preserve">This high </w:t>
      </w:r>
      <w:r w:rsidR="00C108FB">
        <w:rPr>
          <w:rFonts w:ascii="Arial" w:eastAsia="Arial" w:hAnsi="Arial" w:cs="Arial"/>
        </w:rPr>
        <w:t>usage of</w:t>
      </w:r>
      <w:r w:rsidR="52B43AFC" w:rsidRPr="7B316B35">
        <w:rPr>
          <w:rFonts w:ascii="Arial" w:eastAsia="Arial" w:hAnsi="Arial" w:cs="Arial"/>
        </w:rPr>
        <w:t xml:space="preserve"> vaping goods can at least be partially explained by minors having a reported “easy access” to vaping goods purchased by other peop</w:t>
      </w:r>
      <w:r w:rsidR="617F6C0A" w:rsidRPr="7B316B35">
        <w:rPr>
          <w:rFonts w:ascii="Arial" w:eastAsia="Arial" w:hAnsi="Arial" w:cs="Arial"/>
        </w:rPr>
        <w:t>le or purchasing them from non-pharmacy retailers, online or through social media.</w:t>
      </w:r>
      <w:r w:rsidR="1C5BE80A" w:rsidRPr="270F46FA">
        <w:rPr>
          <w:rStyle w:val="FootnoteReference"/>
          <w:rFonts w:ascii="Arial" w:eastAsia="Arial" w:hAnsi="Arial" w:cs="Arial"/>
        </w:rPr>
        <w:footnoteReference w:id="7"/>
      </w:r>
      <w:r w:rsidR="009BB746" w:rsidRPr="62C05A99">
        <w:rPr>
          <w:rFonts w:ascii="Arial" w:eastAsia="Arial" w:hAnsi="Arial" w:cs="Arial"/>
        </w:rPr>
        <w:t xml:space="preserve"> </w:t>
      </w:r>
    </w:p>
    <w:p w14:paraId="30AC189E" w14:textId="1E926944" w:rsidR="1C5BE80A" w:rsidRDefault="554B4365" w:rsidP="40169E6C">
      <w:pPr>
        <w:jc w:val="both"/>
        <w:rPr>
          <w:rFonts w:ascii="Arial" w:eastAsia="Arial" w:hAnsi="Arial" w:cs="Arial"/>
        </w:rPr>
      </w:pPr>
      <w:r w:rsidRPr="1B1BC4F2">
        <w:rPr>
          <w:rFonts w:ascii="Arial" w:eastAsia="Arial" w:hAnsi="Arial" w:cs="Arial"/>
        </w:rPr>
        <w:t xml:space="preserve">By allowing for </w:t>
      </w:r>
      <w:r w:rsidR="36A4844E" w:rsidRPr="1B1BC4F2">
        <w:rPr>
          <w:rFonts w:ascii="Arial" w:eastAsia="Arial" w:hAnsi="Arial" w:cs="Arial"/>
        </w:rPr>
        <w:t xml:space="preserve">more effective regulatory mechanisms, </w:t>
      </w:r>
      <w:r w:rsidR="04565C53" w:rsidRPr="1B1BC4F2">
        <w:rPr>
          <w:rFonts w:ascii="Arial" w:eastAsia="Arial" w:hAnsi="Arial" w:cs="Arial"/>
        </w:rPr>
        <w:t xml:space="preserve">in addition to supporting better regulation of smoking products more generally, </w:t>
      </w:r>
      <w:r w:rsidR="29330749" w:rsidRPr="1B1BC4F2">
        <w:rPr>
          <w:rFonts w:ascii="Arial" w:eastAsia="Arial" w:hAnsi="Arial" w:cs="Arial"/>
        </w:rPr>
        <w:t>t</w:t>
      </w:r>
      <w:r w:rsidR="6F53E3A2" w:rsidRPr="1B1BC4F2">
        <w:rPr>
          <w:rFonts w:ascii="Arial" w:eastAsia="Arial" w:hAnsi="Arial" w:cs="Arial"/>
        </w:rPr>
        <w:t xml:space="preserve">he </w:t>
      </w:r>
      <w:r w:rsidR="009BB746" w:rsidRPr="1B1BC4F2">
        <w:rPr>
          <w:rFonts w:ascii="Arial" w:eastAsia="Arial" w:hAnsi="Arial" w:cs="Arial"/>
        </w:rPr>
        <w:t xml:space="preserve">Bill intends to </w:t>
      </w:r>
      <w:r w:rsidR="16D0471C" w:rsidRPr="1B1BC4F2">
        <w:rPr>
          <w:rFonts w:ascii="Arial" w:eastAsia="Arial" w:hAnsi="Arial" w:cs="Arial"/>
        </w:rPr>
        <w:t xml:space="preserve">reduce the availability of </w:t>
      </w:r>
      <w:r w:rsidR="00C108FB">
        <w:rPr>
          <w:rFonts w:ascii="Arial" w:eastAsia="Arial" w:hAnsi="Arial" w:cs="Arial"/>
        </w:rPr>
        <w:t xml:space="preserve">non-therapeutic </w:t>
      </w:r>
      <w:r w:rsidR="16D0471C" w:rsidRPr="1B1BC4F2">
        <w:rPr>
          <w:rFonts w:ascii="Arial" w:eastAsia="Arial" w:hAnsi="Arial" w:cs="Arial"/>
        </w:rPr>
        <w:t xml:space="preserve">vaping goods to young people. </w:t>
      </w:r>
      <w:r w:rsidR="00C108FB">
        <w:rPr>
          <w:rFonts w:ascii="Arial" w:eastAsia="Arial" w:hAnsi="Arial" w:cs="Arial"/>
        </w:rPr>
        <w:t>Non-therapeutic v</w:t>
      </w:r>
      <w:r w:rsidR="3D7EBFB5" w:rsidRPr="1B1BC4F2">
        <w:rPr>
          <w:rFonts w:ascii="Arial" w:eastAsia="Arial" w:hAnsi="Arial" w:cs="Arial"/>
        </w:rPr>
        <w:t xml:space="preserve">aping goods were included as ‘prohibited smoking products’ </w:t>
      </w:r>
      <w:r w:rsidR="49A4CF16" w:rsidRPr="1B1BC4F2">
        <w:rPr>
          <w:rFonts w:ascii="Arial" w:eastAsia="Arial" w:hAnsi="Arial" w:cs="Arial"/>
        </w:rPr>
        <w:t>in</w:t>
      </w:r>
      <w:r w:rsidR="3D7EBFB5" w:rsidRPr="1B1BC4F2">
        <w:rPr>
          <w:rFonts w:ascii="Arial" w:eastAsia="Arial" w:hAnsi="Arial" w:cs="Arial"/>
        </w:rPr>
        <w:t xml:space="preserve"> the Vaping Goods Reforms</w:t>
      </w:r>
      <w:r w:rsidR="586A4405" w:rsidRPr="1B1BC4F2">
        <w:rPr>
          <w:rFonts w:ascii="Arial" w:eastAsia="Arial" w:hAnsi="Arial" w:cs="Arial"/>
        </w:rPr>
        <w:t>, prohibiting their retail sale under the Act. T</w:t>
      </w:r>
      <w:r w:rsidR="1FB0D41B" w:rsidRPr="1B1BC4F2">
        <w:rPr>
          <w:rFonts w:ascii="Arial" w:eastAsia="Arial" w:hAnsi="Arial" w:cs="Arial"/>
        </w:rPr>
        <w:t xml:space="preserve">he </w:t>
      </w:r>
      <w:r w:rsidR="586A4405" w:rsidRPr="1B1BC4F2">
        <w:rPr>
          <w:rFonts w:ascii="Arial" w:eastAsia="Arial" w:hAnsi="Arial" w:cs="Arial"/>
        </w:rPr>
        <w:t xml:space="preserve">Bill </w:t>
      </w:r>
      <w:r w:rsidR="29330749" w:rsidRPr="1B1BC4F2">
        <w:rPr>
          <w:rFonts w:ascii="Arial" w:eastAsia="Arial" w:hAnsi="Arial" w:cs="Arial"/>
        </w:rPr>
        <w:t>will</w:t>
      </w:r>
      <w:r w:rsidR="586A4405" w:rsidRPr="1B1BC4F2">
        <w:rPr>
          <w:rFonts w:ascii="Arial" w:eastAsia="Arial" w:hAnsi="Arial" w:cs="Arial"/>
        </w:rPr>
        <w:t xml:space="preserve"> strengthen enforcement powers, making them more appropriate to </w:t>
      </w:r>
      <w:r w:rsidR="20E533B6" w:rsidRPr="1B1BC4F2">
        <w:rPr>
          <w:rFonts w:ascii="Arial" w:eastAsia="Arial" w:hAnsi="Arial" w:cs="Arial"/>
        </w:rPr>
        <w:t xml:space="preserve">address the new context of </w:t>
      </w:r>
      <w:r w:rsidR="00C108FB">
        <w:rPr>
          <w:rFonts w:ascii="Arial" w:eastAsia="Arial" w:hAnsi="Arial" w:cs="Arial"/>
        </w:rPr>
        <w:t>prohibited smoking products</w:t>
      </w:r>
      <w:r w:rsidR="09196D21" w:rsidRPr="1B1BC4F2">
        <w:rPr>
          <w:rFonts w:ascii="Arial" w:eastAsia="Arial" w:hAnsi="Arial" w:cs="Arial"/>
        </w:rPr>
        <w:t xml:space="preserve">. </w:t>
      </w:r>
    </w:p>
    <w:p w14:paraId="51D72119" w14:textId="686408E3" w:rsidR="00DC1271" w:rsidRPr="00DC1271" w:rsidRDefault="1F31DAD2" w:rsidP="1B1BC4F2">
      <w:pPr>
        <w:jc w:val="both"/>
        <w:rPr>
          <w:rFonts w:ascii="Arial" w:eastAsia="Arial" w:hAnsi="Arial" w:cs="Arial"/>
          <w:b/>
          <w:bCs/>
          <w:i/>
          <w:iCs/>
        </w:rPr>
      </w:pPr>
      <w:r w:rsidRPr="1B1BC4F2">
        <w:rPr>
          <w:rFonts w:ascii="Arial" w:eastAsia="Arial" w:hAnsi="Arial" w:cs="Arial"/>
          <w:b/>
          <w:bCs/>
          <w:i/>
          <w:iCs/>
        </w:rPr>
        <w:t xml:space="preserve">The </w:t>
      </w:r>
      <w:r w:rsidR="78DAB76B" w:rsidRPr="1B1BC4F2">
        <w:rPr>
          <w:rFonts w:ascii="Arial" w:eastAsia="Arial" w:hAnsi="Arial" w:cs="Arial"/>
          <w:b/>
          <w:bCs/>
          <w:i/>
          <w:iCs/>
        </w:rPr>
        <w:t xml:space="preserve">strengthened enforcement framework of the Bill </w:t>
      </w:r>
    </w:p>
    <w:p w14:paraId="00AFCAF7" w14:textId="73D3141C" w:rsidR="00B83C3A" w:rsidRDefault="26EEE7F6" w:rsidP="1B1BC4F2">
      <w:pPr>
        <w:jc w:val="both"/>
        <w:rPr>
          <w:rFonts w:ascii="Arial" w:eastAsia="Arial" w:hAnsi="Arial" w:cs="Arial"/>
        </w:rPr>
      </w:pPr>
      <w:r w:rsidRPr="1B1BC4F2">
        <w:rPr>
          <w:rFonts w:ascii="Arial" w:eastAsia="Arial" w:hAnsi="Arial" w:cs="Arial"/>
        </w:rPr>
        <w:t xml:space="preserve">Overall, the Bill is intended to modernise the enforcement provisions of the Act, to </w:t>
      </w:r>
      <w:r w:rsidR="35D866B4" w:rsidRPr="1B1BC4F2">
        <w:rPr>
          <w:rFonts w:ascii="Arial" w:eastAsia="Arial" w:hAnsi="Arial" w:cs="Arial"/>
        </w:rPr>
        <w:t xml:space="preserve">modernise the drafting, and ensure that the enforcement framework is </w:t>
      </w:r>
      <w:r w:rsidR="293BCABC" w:rsidRPr="1B1BC4F2">
        <w:rPr>
          <w:rFonts w:ascii="Arial" w:eastAsia="Arial" w:hAnsi="Arial" w:cs="Arial"/>
        </w:rPr>
        <w:t>effective</w:t>
      </w:r>
      <w:r w:rsidR="35D866B4" w:rsidRPr="1B1BC4F2">
        <w:rPr>
          <w:rFonts w:ascii="Arial" w:eastAsia="Arial" w:hAnsi="Arial" w:cs="Arial"/>
        </w:rPr>
        <w:t xml:space="preserve"> and human rights compliant. </w:t>
      </w:r>
    </w:p>
    <w:p w14:paraId="07551CD3" w14:textId="71DD20DA" w:rsidR="00B83C3A" w:rsidRDefault="7230119E" w:rsidP="00B83C3A">
      <w:pPr>
        <w:jc w:val="both"/>
        <w:rPr>
          <w:rFonts w:ascii="Arial" w:eastAsia="Arial" w:hAnsi="Arial" w:cs="Arial"/>
        </w:rPr>
      </w:pPr>
      <w:r w:rsidRPr="1B1BC4F2">
        <w:rPr>
          <w:rFonts w:ascii="Arial" w:eastAsia="Arial" w:hAnsi="Arial" w:cs="Arial"/>
        </w:rPr>
        <w:t xml:space="preserve">The Bill will </w:t>
      </w:r>
      <w:r w:rsidR="4F840CFB" w:rsidRPr="1B1BC4F2">
        <w:rPr>
          <w:rFonts w:ascii="Arial" w:eastAsia="Arial" w:hAnsi="Arial" w:cs="Arial"/>
        </w:rPr>
        <w:t>also</w:t>
      </w:r>
      <w:r w:rsidR="5BF5DAAB" w:rsidRPr="1B1BC4F2">
        <w:rPr>
          <w:rFonts w:ascii="Arial" w:eastAsia="Arial" w:hAnsi="Arial" w:cs="Arial"/>
        </w:rPr>
        <w:t xml:space="preserve"> make some substantive changes to the enforcement mechanisms under the Act to allow </w:t>
      </w:r>
      <w:r w:rsidR="00C108FB">
        <w:rPr>
          <w:rFonts w:ascii="Arial" w:eastAsia="Arial" w:hAnsi="Arial" w:cs="Arial"/>
        </w:rPr>
        <w:t xml:space="preserve">for </w:t>
      </w:r>
      <w:r w:rsidR="5BF5DAAB" w:rsidRPr="1B1BC4F2">
        <w:rPr>
          <w:rFonts w:ascii="Arial" w:eastAsia="Arial" w:hAnsi="Arial" w:cs="Arial"/>
        </w:rPr>
        <w:t xml:space="preserve">more </w:t>
      </w:r>
      <w:r w:rsidRPr="1B1BC4F2">
        <w:rPr>
          <w:rFonts w:ascii="Arial" w:eastAsia="Arial" w:hAnsi="Arial" w:cs="Arial"/>
        </w:rPr>
        <w:t xml:space="preserve">effective regulation of smoking products, which will in turn </w:t>
      </w:r>
      <w:r w:rsidR="00C108FB">
        <w:rPr>
          <w:rFonts w:ascii="Arial" w:eastAsia="Arial" w:hAnsi="Arial" w:cs="Arial"/>
        </w:rPr>
        <w:t>help</w:t>
      </w:r>
      <w:r w:rsidRPr="1B1BC4F2">
        <w:rPr>
          <w:rFonts w:ascii="Arial" w:eastAsia="Arial" w:hAnsi="Arial" w:cs="Arial"/>
        </w:rPr>
        <w:t xml:space="preserve"> mitigate the impact of these products on the health of the ACT community. </w:t>
      </w:r>
      <w:r w:rsidR="2721C8AB" w:rsidRPr="1B1BC4F2">
        <w:rPr>
          <w:rFonts w:ascii="Arial" w:eastAsia="Arial" w:hAnsi="Arial" w:cs="Arial"/>
        </w:rPr>
        <w:t>The enforcement powers under the Act were</w:t>
      </w:r>
      <w:r w:rsidR="00CA7ECF">
        <w:rPr>
          <w:rFonts w:ascii="Arial" w:eastAsia="Arial" w:hAnsi="Arial" w:cs="Arial"/>
        </w:rPr>
        <w:t xml:space="preserve"> originally</w:t>
      </w:r>
      <w:r w:rsidR="2721C8AB" w:rsidRPr="1B1BC4F2">
        <w:rPr>
          <w:rFonts w:ascii="Arial" w:eastAsia="Arial" w:hAnsi="Arial" w:cs="Arial"/>
        </w:rPr>
        <w:t xml:space="preserve"> designed to encourage compliance with a licensing scheme rather than be used for active enforcement against the illicit </w:t>
      </w:r>
      <w:r w:rsidR="00CA7ECF">
        <w:rPr>
          <w:rFonts w:ascii="Arial" w:eastAsia="Arial" w:hAnsi="Arial" w:cs="Arial"/>
        </w:rPr>
        <w:t xml:space="preserve">smoking product </w:t>
      </w:r>
      <w:r w:rsidR="2721C8AB" w:rsidRPr="1B1BC4F2">
        <w:rPr>
          <w:rFonts w:ascii="Arial" w:eastAsia="Arial" w:hAnsi="Arial" w:cs="Arial"/>
        </w:rPr>
        <w:t>trad</w:t>
      </w:r>
      <w:r w:rsidR="2C09E74A" w:rsidRPr="1B1BC4F2">
        <w:rPr>
          <w:rFonts w:ascii="Arial" w:eastAsia="Arial" w:hAnsi="Arial" w:cs="Arial"/>
        </w:rPr>
        <w:t>e.</w:t>
      </w:r>
    </w:p>
    <w:p w14:paraId="790ACE6A" w14:textId="4A646D97" w:rsidR="015F1600" w:rsidRDefault="2C09E74A" w:rsidP="12F26557">
      <w:pPr>
        <w:jc w:val="both"/>
        <w:rPr>
          <w:rFonts w:ascii="Arial" w:eastAsia="Arial" w:hAnsi="Arial" w:cs="Arial"/>
        </w:rPr>
      </w:pPr>
      <w:r w:rsidRPr="1B1BC4F2">
        <w:rPr>
          <w:rFonts w:ascii="Arial" w:eastAsia="Arial" w:hAnsi="Arial" w:cs="Arial"/>
        </w:rPr>
        <w:t xml:space="preserve">Authorised officers under the Act are appointed by the Director-General. The Commissioner for Fair Trading, investigators under the </w:t>
      </w:r>
      <w:r w:rsidRPr="1B1BC4F2">
        <w:rPr>
          <w:rFonts w:ascii="Arial" w:eastAsia="Arial" w:hAnsi="Arial" w:cs="Arial"/>
          <w:i/>
          <w:iCs/>
        </w:rPr>
        <w:t>Fair Trading (Australian Consumer Law) Act 1992</w:t>
      </w:r>
      <w:r w:rsidRPr="1B1BC4F2">
        <w:rPr>
          <w:rFonts w:ascii="Arial" w:eastAsia="Arial" w:hAnsi="Arial" w:cs="Arial"/>
        </w:rPr>
        <w:t xml:space="preserve">, police officers and public health officers under the </w:t>
      </w:r>
      <w:r w:rsidRPr="1B1BC4F2">
        <w:rPr>
          <w:rFonts w:ascii="Arial" w:eastAsia="Arial" w:hAnsi="Arial" w:cs="Arial"/>
          <w:i/>
          <w:iCs/>
        </w:rPr>
        <w:t xml:space="preserve">Public Health Act 1997 </w:t>
      </w:r>
      <w:r w:rsidRPr="1B1BC4F2">
        <w:rPr>
          <w:rFonts w:ascii="Arial" w:eastAsia="Arial" w:hAnsi="Arial" w:cs="Arial"/>
        </w:rPr>
        <w:t>are also authorised officers under the Act.</w:t>
      </w:r>
    </w:p>
    <w:p w14:paraId="3CF727EA" w14:textId="4DFF894A" w:rsidR="015F1600" w:rsidRDefault="2C09E74A" w:rsidP="4242CF34">
      <w:pPr>
        <w:jc w:val="both"/>
        <w:rPr>
          <w:rFonts w:ascii="Arial" w:eastAsia="Arial" w:hAnsi="Arial" w:cs="Arial"/>
        </w:rPr>
      </w:pPr>
      <w:r w:rsidRPr="1B1BC4F2">
        <w:rPr>
          <w:rFonts w:ascii="Arial" w:eastAsia="Arial" w:hAnsi="Arial" w:cs="Arial"/>
        </w:rPr>
        <w:t>Th</w:t>
      </w:r>
      <w:r w:rsidR="1B8C9ADC" w:rsidRPr="1B1BC4F2">
        <w:rPr>
          <w:rFonts w:ascii="Arial" w:eastAsia="Arial" w:hAnsi="Arial" w:cs="Arial"/>
        </w:rPr>
        <w:t>e</w:t>
      </w:r>
      <w:r w:rsidRPr="1B1BC4F2">
        <w:rPr>
          <w:rFonts w:ascii="Arial" w:eastAsia="Arial" w:hAnsi="Arial" w:cs="Arial"/>
        </w:rPr>
        <w:t xml:space="preserve"> Bill </w:t>
      </w:r>
      <w:r w:rsidR="6B59CCE4" w:rsidRPr="1B1BC4F2">
        <w:rPr>
          <w:rFonts w:ascii="Arial" w:eastAsia="Arial" w:hAnsi="Arial" w:cs="Arial"/>
        </w:rPr>
        <w:t xml:space="preserve">expands the powers of authorised officers to be better adapted to target the illicit </w:t>
      </w:r>
      <w:r w:rsidR="31000B29" w:rsidRPr="1B1BC4F2">
        <w:rPr>
          <w:rFonts w:ascii="Arial" w:eastAsia="Arial" w:hAnsi="Arial" w:cs="Arial"/>
        </w:rPr>
        <w:t>smoking product</w:t>
      </w:r>
      <w:r w:rsidR="6B59CCE4" w:rsidRPr="1B1BC4F2">
        <w:rPr>
          <w:rFonts w:ascii="Arial" w:eastAsia="Arial" w:hAnsi="Arial" w:cs="Arial"/>
        </w:rPr>
        <w:t xml:space="preserve"> market</w:t>
      </w:r>
      <w:r w:rsidR="2ED67233" w:rsidRPr="1B1BC4F2">
        <w:rPr>
          <w:rFonts w:ascii="Arial" w:eastAsia="Arial" w:hAnsi="Arial" w:cs="Arial"/>
        </w:rPr>
        <w:t xml:space="preserve"> (particularly in relation to vaping products), in addition to the licensing </w:t>
      </w:r>
      <w:r w:rsidR="2ED67233" w:rsidRPr="1B1BC4F2">
        <w:rPr>
          <w:rFonts w:ascii="Arial" w:eastAsia="Arial" w:hAnsi="Arial" w:cs="Arial"/>
        </w:rPr>
        <w:lastRenderedPageBreak/>
        <w:t>scheme</w:t>
      </w:r>
      <w:r w:rsidR="47E4F705" w:rsidRPr="1B1BC4F2">
        <w:rPr>
          <w:rFonts w:ascii="Arial" w:eastAsia="Arial" w:hAnsi="Arial" w:cs="Arial"/>
        </w:rPr>
        <w:t>. This include</w:t>
      </w:r>
      <w:r w:rsidR="0A239246" w:rsidRPr="1B1BC4F2">
        <w:rPr>
          <w:rFonts w:ascii="Arial" w:eastAsia="Arial" w:hAnsi="Arial" w:cs="Arial"/>
        </w:rPr>
        <w:t xml:space="preserve">s </w:t>
      </w:r>
      <w:r w:rsidR="56377CC3" w:rsidRPr="1B1BC4F2">
        <w:rPr>
          <w:rFonts w:ascii="Arial" w:eastAsia="Arial" w:hAnsi="Arial" w:cs="Arial"/>
        </w:rPr>
        <w:t>expanding authorised officer’s ability</w:t>
      </w:r>
      <w:r w:rsidR="0A239246" w:rsidRPr="1B1BC4F2">
        <w:rPr>
          <w:rFonts w:ascii="Arial" w:eastAsia="Arial" w:hAnsi="Arial" w:cs="Arial"/>
        </w:rPr>
        <w:t xml:space="preserve"> to enter </w:t>
      </w:r>
      <w:r w:rsidR="56377CC3" w:rsidRPr="1B1BC4F2">
        <w:rPr>
          <w:rFonts w:ascii="Arial" w:eastAsia="Arial" w:hAnsi="Arial" w:cs="Arial"/>
        </w:rPr>
        <w:t xml:space="preserve">premises for </w:t>
      </w:r>
      <w:r w:rsidR="3E7EB113" w:rsidRPr="1B1BC4F2">
        <w:rPr>
          <w:rFonts w:ascii="Arial" w:eastAsia="Arial" w:hAnsi="Arial" w:cs="Arial"/>
        </w:rPr>
        <w:t>an inspection</w:t>
      </w:r>
      <w:r w:rsidR="56377CC3" w:rsidRPr="1B1BC4F2">
        <w:rPr>
          <w:rFonts w:ascii="Arial" w:eastAsia="Arial" w:hAnsi="Arial" w:cs="Arial"/>
        </w:rPr>
        <w:t>, the government’s ability to retain seized goods</w:t>
      </w:r>
      <w:r w:rsidR="3768D360" w:rsidRPr="1B1BC4F2">
        <w:rPr>
          <w:rFonts w:ascii="Arial" w:eastAsia="Arial" w:hAnsi="Arial" w:cs="Arial"/>
        </w:rPr>
        <w:t xml:space="preserve">, </w:t>
      </w:r>
      <w:r w:rsidR="0F5EB305" w:rsidRPr="1B1BC4F2">
        <w:rPr>
          <w:rFonts w:ascii="Arial" w:eastAsia="Arial" w:hAnsi="Arial" w:cs="Arial"/>
        </w:rPr>
        <w:t xml:space="preserve">enabling the issuing of </w:t>
      </w:r>
      <w:r w:rsidR="2EEC5903" w:rsidRPr="1B1BC4F2">
        <w:rPr>
          <w:rFonts w:ascii="Arial" w:eastAsia="Arial" w:hAnsi="Arial" w:cs="Arial"/>
        </w:rPr>
        <w:t>infringement</w:t>
      </w:r>
      <w:r w:rsidR="0F5EB305" w:rsidRPr="1B1BC4F2">
        <w:rPr>
          <w:rFonts w:ascii="Arial" w:eastAsia="Arial" w:hAnsi="Arial" w:cs="Arial"/>
        </w:rPr>
        <w:t xml:space="preserve"> </w:t>
      </w:r>
      <w:r w:rsidR="0F5EB305" w:rsidRPr="003D55C7">
        <w:rPr>
          <w:rFonts w:ascii="Arial" w:eastAsia="Arial" w:hAnsi="Arial" w:cs="Arial"/>
        </w:rPr>
        <w:t xml:space="preserve">notices and </w:t>
      </w:r>
      <w:r w:rsidR="21947031" w:rsidRPr="003D55C7">
        <w:rPr>
          <w:rFonts w:ascii="Arial" w:eastAsia="Arial" w:hAnsi="Arial" w:cs="Arial"/>
        </w:rPr>
        <w:t xml:space="preserve">modifying </w:t>
      </w:r>
      <w:r w:rsidR="7B85AAFB" w:rsidRPr="003D55C7">
        <w:rPr>
          <w:rFonts w:ascii="Arial" w:eastAsia="Arial" w:hAnsi="Arial" w:cs="Arial"/>
        </w:rPr>
        <w:t>identity</w:t>
      </w:r>
      <w:r w:rsidR="21947031" w:rsidRPr="003D55C7">
        <w:rPr>
          <w:rFonts w:ascii="Arial" w:eastAsia="Arial" w:hAnsi="Arial" w:cs="Arial"/>
        </w:rPr>
        <w:t xml:space="preserve"> card requirements for authorised officers</w:t>
      </w:r>
      <w:r w:rsidR="00074C62">
        <w:rPr>
          <w:rFonts w:ascii="Arial" w:eastAsia="Arial" w:hAnsi="Arial" w:cs="Arial"/>
        </w:rPr>
        <w:t>.</w:t>
      </w:r>
    </w:p>
    <w:p w14:paraId="64249B0D" w14:textId="09CD1951" w:rsidR="009E6FC5" w:rsidRPr="003048E0" w:rsidRDefault="4AEFD477" w:rsidP="009E6FC5">
      <w:pPr>
        <w:jc w:val="both"/>
        <w:rPr>
          <w:rFonts w:ascii="Arial" w:eastAsia="Arial" w:hAnsi="Arial" w:cs="Arial"/>
        </w:rPr>
      </w:pPr>
      <w:r w:rsidRPr="1B1BC4F2">
        <w:rPr>
          <w:rFonts w:ascii="Arial" w:eastAsia="Arial" w:hAnsi="Arial" w:cs="Arial"/>
        </w:rPr>
        <w:t>Under the Bill, a</w:t>
      </w:r>
      <w:r w:rsidR="3E7EB113" w:rsidRPr="1B1BC4F2">
        <w:rPr>
          <w:rFonts w:ascii="Arial" w:eastAsia="Arial" w:hAnsi="Arial" w:cs="Arial"/>
        </w:rPr>
        <w:t xml:space="preserve">uthorised officers </w:t>
      </w:r>
      <w:r w:rsidR="793DC6F8" w:rsidRPr="1B1BC4F2">
        <w:rPr>
          <w:rFonts w:ascii="Arial" w:eastAsia="Arial" w:hAnsi="Arial" w:cs="Arial"/>
        </w:rPr>
        <w:t>will be</w:t>
      </w:r>
      <w:r w:rsidR="3E7EB113" w:rsidRPr="1B1BC4F2">
        <w:rPr>
          <w:rFonts w:ascii="Arial" w:eastAsia="Arial" w:hAnsi="Arial" w:cs="Arial"/>
        </w:rPr>
        <w:t xml:space="preserve"> empowered to enter premises to conduct an inspection</w:t>
      </w:r>
      <w:r w:rsidR="51FDBBA2" w:rsidRPr="1B1BC4F2">
        <w:rPr>
          <w:rFonts w:ascii="Arial" w:eastAsia="Arial" w:hAnsi="Arial" w:cs="Arial"/>
        </w:rPr>
        <w:t xml:space="preserve"> in a broader range of circumstances</w:t>
      </w:r>
      <w:r w:rsidR="3E7EB113" w:rsidRPr="1B1BC4F2">
        <w:rPr>
          <w:rFonts w:ascii="Arial" w:eastAsia="Arial" w:hAnsi="Arial" w:cs="Arial"/>
        </w:rPr>
        <w:t>. This power is currently limited to premises that are</w:t>
      </w:r>
      <w:r w:rsidR="332B42A7" w:rsidRPr="1B1BC4F2">
        <w:rPr>
          <w:rFonts w:ascii="Arial" w:eastAsia="Arial" w:hAnsi="Arial" w:cs="Arial"/>
        </w:rPr>
        <w:t xml:space="preserve"> </w:t>
      </w:r>
      <w:r w:rsidR="20018F51" w:rsidRPr="1B1BC4F2">
        <w:rPr>
          <w:rFonts w:ascii="Arial" w:eastAsia="Arial" w:hAnsi="Arial" w:cs="Arial"/>
        </w:rPr>
        <w:t>searched</w:t>
      </w:r>
      <w:r w:rsidR="3E7EB113" w:rsidRPr="1B1BC4F2">
        <w:rPr>
          <w:rFonts w:ascii="Arial" w:eastAsia="Arial" w:hAnsi="Arial" w:cs="Arial"/>
        </w:rPr>
        <w:t xml:space="preserve"> pursuant to a search warrant, when the occupier consents or </w:t>
      </w:r>
      <w:r w:rsidR="23DB95FE" w:rsidRPr="1B1BC4F2">
        <w:rPr>
          <w:rFonts w:ascii="Arial" w:eastAsia="Arial" w:hAnsi="Arial" w:cs="Arial"/>
        </w:rPr>
        <w:t xml:space="preserve">to enter retail </w:t>
      </w:r>
      <w:r w:rsidR="23DB95FE" w:rsidRPr="003048E0">
        <w:rPr>
          <w:rFonts w:ascii="Arial" w:eastAsia="Arial" w:hAnsi="Arial" w:cs="Arial"/>
        </w:rPr>
        <w:t xml:space="preserve">outlets where </w:t>
      </w:r>
      <w:r w:rsidR="3E7EB113" w:rsidRPr="003048E0">
        <w:rPr>
          <w:rFonts w:ascii="Arial" w:eastAsia="Arial" w:hAnsi="Arial" w:cs="Arial"/>
        </w:rPr>
        <w:t xml:space="preserve">smoking products are publicly </w:t>
      </w:r>
      <w:r w:rsidR="6F29AF50" w:rsidRPr="003048E0">
        <w:rPr>
          <w:rFonts w:ascii="Arial" w:eastAsia="Arial" w:hAnsi="Arial" w:cs="Arial"/>
        </w:rPr>
        <w:t>available</w:t>
      </w:r>
      <w:r w:rsidR="3E7EB113" w:rsidRPr="003048E0">
        <w:rPr>
          <w:rFonts w:ascii="Arial" w:eastAsia="Arial" w:hAnsi="Arial" w:cs="Arial"/>
        </w:rPr>
        <w:t xml:space="preserve"> for </w:t>
      </w:r>
      <w:r w:rsidR="11E7E61F" w:rsidRPr="003048E0">
        <w:rPr>
          <w:rFonts w:ascii="Arial" w:eastAsia="Arial" w:hAnsi="Arial" w:cs="Arial"/>
        </w:rPr>
        <w:t>sale</w:t>
      </w:r>
      <w:r w:rsidR="3923BBF4" w:rsidRPr="003048E0">
        <w:rPr>
          <w:rFonts w:ascii="Arial" w:eastAsia="Arial" w:hAnsi="Arial" w:cs="Arial"/>
        </w:rPr>
        <w:t xml:space="preserve"> (see s </w:t>
      </w:r>
      <w:r w:rsidR="0F566679" w:rsidRPr="003048E0">
        <w:rPr>
          <w:rFonts w:ascii="Arial" w:eastAsia="Arial" w:hAnsi="Arial" w:cs="Arial"/>
        </w:rPr>
        <w:t>35)</w:t>
      </w:r>
      <w:r w:rsidR="11E7E61F" w:rsidRPr="003048E0">
        <w:rPr>
          <w:rFonts w:ascii="Arial" w:eastAsia="Arial" w:hAnsi="Arial" w:cs="Arial"/>
        </w:rPr>
        <w:t xml:space="preserve">. </w:t>
      </w:r>
    </w:p>
    <w:p w14:paraId="52C41D44" w14:textId="6A2B88FB" w:rsidR="71D44188" w:rsidRPr="003048E0" w:rsidRDefault="009E6FC5" w:rsidP="1B1BC4F2">
      <w:pPr>
        <w:jc w:val="both"/>
        <w:rPr>
          <w:rFonts w:ascii="Arial" w:eastAsia="Arial" w:hAnsi="Arial" w:cs="Arial"/>
        </w:rPr>
      </w:pPr>
      <w:r w:rsidRPr="003048E0">
        <w:rPr>
          <w:rFonts w:ascii="Arial" w:eastAsia="Arial" w:hAnsi="Arial" w:cs="Arial"/>
        </w:rPr>
        <w:t xml:space="preserve">Before entering premises to conduct an inspection and exercising enforcement powers, authorised officers are required to present an identity card </w:t>
      </w:r>
      <w:r w:rsidR="00BD37B7" w:rsidRPr="003048E0">
        <w:rPr>
          <w:rFonts w:ascii="Arial" w:eastAsia="Arial" w:hAnsi="Arial" w:cs="Arial"/>
        </w:rPr>
        <w:t xml:space="preserve">and </w:t>
      </w:r>
      <w:r w:rsidRPr="003048E0">
        <w:rPr>
          <w:rFonts w:ascii="Arial" w:eastAsia="Arial" w:hAnsi="Arial" w:cs="Arial"/>
        </w:rPr>
        <w:t>tell the affected person the reason for exercising the power</w:t>
      </w:r>
      <w:r w:rsidR="00BD37B7" w:rsidRPr="003048E0">
        <w:rPr>
          <w:rFonts w:ascii="Arial" w:eastAsia="Arial" w:hAnsi="Arial" w:cs="Arial"/>
        </w:rPr>
        <w:t xml:space="preserve"> (see s 35)</w:t>
      </w:r>
      <w:r w:rsidRPr="003048E0">
        <w:rPr>
          <w:rFonts w:ascii="Arial" w:eastAsia="Arial" w:hAnsi="Arial" w:cs="Arial"/>
        </w:rPr>
        <w:t xml:space="preserve">. This Bill </w:t>
      </w:r>
      <w:r w:rsidR="00C108FB" w:rsidRPr="003048E0">
        <w:rPr>
          <w:rFonts w:ascii="Arial" w:eastAsia="Arial" w:hAnsi="Arial" w:cs="Arial"/>
        </w:rPr>
        <w:t xml:space="preserve">amends </w:t>
      </w:r>
      <w:r w:rsidRPr="003048E0">
        <w:rPr>
          <w:rFonts w:ascii="Arial" w:eastAsia="Arial" w:hAnsi="Arial" w:cs="Arial"/>
        </w:rPr>
        <w:t xml:space="preserve">the requirement for an identity card to </w:t>
      </w:r>
      <w:r w:rsidR="00C108FB" w:rsidRPr="003048E0">
        <w:rPr>
          <w:rFonts w:ascii="Arial" w:eastAsia="Arial" w:hAnsi="Arial" w:cs="Arial"/>
        </w:rPr>
        <w:t>include an authorised</w:t>
      </w:r>
      <w:r w:rsidRPr="003048E0">
        <w:rPr>
          <w:rFonts w:ascii="Arial" w:eastAsia="Arial" w:hAnsi="Arial" w:cs="Arial"/>
        </w:rPr>
        <w:t xml:space="preserve"> person’s name</w:t>
      </w:r>
      <w:r w:rsidR="00C108FB" w:rsidRPr="003048E0">
        <w:rPr>
          <w:rFonts w:ascii="Arial" w:eastAsia="Arial" w:hAnsi="Arial" w:cs="Arial"/>
        </w:rPr>
        <w:t>.</w:t>
      </w:r>
      <w:r w:rsidRPr="003048E0">
        <w:rPr>
          <w:rFonts w:ascii="Arial" w:eastAsia="Arial" w:hAnsi="Arial" w:cs="Arial"/>
        </w:rPr>
        <w:t xml:space="preserve"> </w:t>
      </w:r>
      <w:r w:rsidR="00C108FB" w:rsidRPr="003048E0">
        <w:rPr>
          <w:rFonts w:ascii="Arial" w:eastAsia="Arial" w:hAnsi="Arial" w:cs="Arial"/>
        </w:rPr>
        <w:t xml:space="preserve">Instead, the </w:t>
      </w:r>
      <w:r w:rsidRPr="003048E0">
        <w:rPr>
          <w:rFonts w:ascii="Arial" w:eastAsia="Arial" w:hAnsi="Arial" w:cs="Arial"/>
        </w:rPr>
        <w:t>identity card</w:t>
      </w:r>
      <w:r w:rsidR="00C108FB" w:rsidRPr="003048E0">
        <w:rPr>
          <w:rFonts w:ascii="Arial" w:eastAsia="Arial" w:hAnsi="Arial" w:cs="Arial"/>
        </w:rPr>
        <w:t xml:space="preserve"> must contain either the authorised officer’s name or a unique identifying number that can be used to identify </w:t>
      </w:r>
      <w:r w:rsidRPr="003048E0">
        <w:rPr>
          <w:rFonts w:ascii="Arial" w:eastAsia="Arial" w:hAnsi="Arial" w:cs="Arial"/>
        </w:rPr>
        <w:t>the authorised officer</w:t>
      </w:r>
      <w:r w:rsidR="00BD37B7" w:rsidRPr="003048E0">
        <w:rPr>
          <w:rFonts w:ascii="Arial" w:eastAsia="Arial" w:hAnsi="Arial" w:cs="Arial"/>
        </w:rPr>
        <w:t xml:space="preserve"> (see s 34)</w:t>
      </w:r>
      <w:r w:rsidRPr="003048E0">
        <w:rPr>
          <w:rFonts w:ascii="Arial" w:eastAsia="Arial" w:hAnsi="Arial" w:cs="Arial"/>
        </w:rPr>
        <w:t>. This responds to increased risks of occupational violence posed to authorised officers, which ha</w:t>
      </w:r>
      <w:r w:rsidR="00BD37B7" w:rsidRPr="003048E0">
        <w:rPr>
          <w:rFonts w:ascii="Arial" w:eastAsia="Arial" w:hAnsi="Arial" w:cs="Arial"/>
        </w:rPr>
        <w:t xml:space="preserve">ve </w:t>
      </w:r>
      <w:r w:rsidRPr="003048E0">
        <w:rPr>
          <w:rFonts w:ascii="Arial" w:eastAsia="Arial" w:hAnsi="Arial" w:cs="Arial"/>
        </w:rPr>
        <w:t>been anecdotally reported across multiple jurisdictions in Australi</w:t>
      </w:r>
      <w:r w:rsidR="00B95D94">
        <w:rPr>
          <w:rFonts w:ascii="Arial" w:eastAsia="Arial" w:hAnsi="Arial" w:cs="Arial"/>
        </w:rPr>
        <w:t>a</w:t>
      </w:r>
      <w:r w:rsidRPr="003048E0">
        <w:rPr>
          <w:rFonts w:ascii="Arial" w:eastAsia="Arial" w:hAnsi="Arial" w:cs="Arial"/>
        </w:rPr>
        <w:t xml:space="preserve">. </w:t>
      </w:r>
      <w:r w:rsidR="001B4667" w:rsidRPr="003048E0">
        <w:rPr>
          <w:rFonts w:ascii="Arial" w:eastAsia="Arial" w:hAnsi="Arial" w:cs="Arial"/>
        </w:rPr>
        <w:t>These incidents of occupational violence have been linked to authorised officers being personally identifiable, which has in turn made those officers an easier target for threats of violence.</w:t>
      </w:r>
      <w:r w:rsidR="00AF4EDA" w:rsidRPr="003048E0">
        <w:rPr>
          <w:rFonts w:ascii="Arial" w:eastAsia="Arial" w:hAnsi="Arial" w:cs="Arial"/>
        </w:rPr>
        <w:t xml:space="preserve"> </w:t>
      </w:r>
      <w:r w:rsidRPr="003048E0">
        <w:rPr>
          <w:rFonts w:ascii="Arial" w:eastAsia="Arial" w:hAnsi="Arial" w:cs="Arial"/>
        </w:rPr>
        <w:t>The updates to the identity card</w:t>
      </w:r>
      <w:r w:rsidR="00BD37B7" w:rsidRPr="003048E0">
        <w:rPr>
          <w:rFonts w:ascii="Arial" w:eastAsia="Arial" w:hAnsi="Arial" w:cs="Arial"/>
        </w:rPr>
        <w:t xml:space="preserve"> provisions</w:t>
      </w:r>
      <w:r w:rsidRPr="003048E0">
        <w:rPr>
          <w:rFonts w:ascii="Arial" w:eastAsia="Arial" w:hAnsi="Arial" w:cs="Arial"/>
        </w:rPr>
        <w:t xml:space="preserve"> also modernises these provisions to include defences for the failure to return offences, where the identity card is lost or stolen, or destroyed by someone else.</w:t>
      </w:r>
    </w:p>
    <w:p w14:paraId="2077EEF8" w14:textId="2BF3B453" w:rsidR="71D44188" w:rsidRDefault="5704CBC1" w:rsidP="1B1BC4F2">
      <w:pPr>
        <w:jc w:val="both"/>
        <w:rPr>
          <w:rFonts w:ascii="Arial" w:eastAsia="Arial" w:hAnsi="Arial" w:cs="Arial"/>
        </w:rPr>
      </w:pPr>
      <w:r w:rsidRPr="003048E0">
        <w:rPr>
          <w:rFonts w:ascii="Arial" w:eastAsia="Arial" w:hAnsi="Arial" w:cs="Arial"/>
        </w:rPr>
        <w:t>Illicit trade in smoking products can occur in a broad range of circumstances, including via social media, and f</w:t>
      </w:r>
      <w:r w:rsidR="08DEDC1D" w:rsidRPr="003048E0">
        <w:rPr>
          <w:rFonts w:ascii="Arial" w:eastAsia="Arial" w:hAnsi="Arial" w:cs="Arial"/>
        </w:rPr>
        <w:t>ro</w:t>
      </w:r>
      <w:r w:rsidRPr="003048E0">
        <w:rPr>
          <w:rFonts w:ascii="Arial" w:eastAsia="Arial" w:hAnsi="Arial" w:cs="Arial"/>
        </w:rPr>
        <w:t xml:space="preserve">m </w:t>
      </w:r>
      <w:r w:rsidR="3AE59C59" w:rsidRPr="003048E0">
        <w:rPr>
          <w:rFonts w:ascii="Arial" w:eastAsia="Arial" w:hAnsi="Arial" w:cs="Arial"/>
        </w:rPr>
        <w:t>unlicensed</w:t>
      </w:r>
      <w:r w:rsidR="3AE59C59" w:rsidRPr="1B1BC4F2">
        <w:rPr>
          <w:rFonts w:ascii="Arial" w:eastAsia="Arial" w:hAnsi="Arial" w:cs="Arial"/>
        </w:rPr>
        <w:t xml:space="preserve"> premises </w:t>
      </w:r>
      <w:r w:rsidR="0EC90558" w:rsidRPr="1B1BC4F2">
        <w:rPr>
          <w:rFonts w:ascii="Arial" w:eastAsia="Arial" w:hAnsi="Arial" w:cs="Arial"/>
        </w:rPr>
        <w:t xml:space="preserve">including </w:t>
      </w:r>
      <w:r w:rsidR="3AE59C59" w:rsidRPr="1B1BC4F2">
        <w:rPr>
          <w:rFonts w:ascii="Arial" w:eastAsia="Arial" w:hAnsi="Arial" w:cs="Arial"/>
        </w:rPr>
        <w:t xml:space="preserve">residential </w:t>
      </w:r>
      <w:r w:rsidRPr="1B1BC4F2">
        <w:rPr>
          <w:rFonts w:ascii="Arial" w:eastAsia="Arial" w:hAnsi="Arial" w:cs="Arial"/>
        </w:rPr>
        <w:t xml:space="preserve">homes or cars. </w:t>
      </w:r>
      <w:r w:rsidR="4FF12933" w:rsidRPr="1B1BC4F2">
        <w:rPr>
          <w:rFonts w:ascii="Arial" w:eastAsia="Arial" w:hAnsi="Arial" w:cs="Arial"/>
        </w:rPr>
        <w:t>As many of these circumstances would not constitute a retail outle</w:t>
      </w:r>
      <w:r w:rsidR="1EF95F7E" w:rsidRPr="1B1BC4F2">
        <w:rPr>
          <w:rFonts w:ascii="Arial" w:eastAsia="Arial" w:hAnsi="Arial" w:cs="Arial"/>
        </w:rPr>
        <w:t>t where smoking products are available for sale to the public</w:t>
      </w:r>
      <w:r w:rsidR="39EBA452" w:rsidRPr="1B1BC4F2">
        <w:rPr>
          <w:rFonts w:ascii="Arial" w:eastAsia="Arial" w:hAnsi="Arial" w:cs="Arial"/>
        </w:rPr>
        <w:t xml:space="preserve"> (meaning search powers are only available </w:t>
      </w:r>
      <w:r w:rsidR="00AF4EDA">
        <w:rPr>
          <w:rFonts w:ascii="Arial" w:eastAsia="Arial" w:hAnsi="Arial" w:cs="Arial"/>
        </w:rPr>
        <w:t>with</w:t>
      </w:r>
      <w:r w:rsidR="00AF4EDA" w:rsidRPr="1B1BC4F2">
        <w:rPr>
          <w:rFonts w:ascii="Arial" w:eastAsia="Arial" w:hAnsi="Arial" w:cs="Arial"/>
        </w:rPr>
        <w:t xml:space="preserve"> </w:t>
      </w:r>
      <w:r w:rsidR="39EBA452" w:rsidRPr="1B1BC4F2">
        <w:rPr>
          <w:rFonts w:ascii="Arial" w:eastAsia="Arial" w:hAnsi="Arial" w:cs="Arial"/>
        </w:rPr>
        <w:t>a warrant or consent</w:t>
      </w:r>
      <w:r w:rsidR="51DE3D50" w:rsidRPr="1B1BC4F2">
        <w:rPr>
          <w:rFonts w:ascii="Arial" w:eastAsia="Arial" w:hAnsi="Arial" w:cs="Arial"/>
        </w:rPr>
        <w:t>,</w:t>
      </w:r>
      <w:r w:rsidR="39EBA452" w:rsidRPr="1B1BC4F2">
        <w:rPr>
          <w:rFonts w:ascii="Arial" w:eastAsia="Arial" w:hAnsi="Arial" w:cs="Arial"/>
        </w:rPr>
        <w:t xml:space="preserve"> even in public places)</w:t>
      </w:r>
      <w:r w:rsidR="1EF95F7E" w:rsidRPr="1B1BC4F2">
        <w:rPr>
          <w:rFonts w:ascii="Arial" w:eastAsia="Arial" w:hAnsi="Arial" w:cs="Arial"/>
        </w:rPr>
        <w:t>, the current search powers are inadequ</w:t>
      </w:r>
      <w:r w:rsidR="11A4DB5A" w:rsidRPr="1B1BC4F2">
        <w:rPr>
          <w:rFonts w:ascii="Arial" w:eastAsia="Arial" w:hAnsi="Arial" w:cs="Arial"/>
        </w:rPr>
        <w:t xml:space="preserve">ate to deal with </w:t>
      </w:r>
      <w:r w:rsidR="5AEB1241" w:rsidRPr="1B1BC4F2">
        <w:rPr>
          <w:rFonts w:ascii="Arial" w:eastAsia="Arial" w:hAnsi="Arial" w:cs="Arial"/>
        </w:rPr>
        <w:t>this issue</w:t>
      </w:r>
      <w:r w:rsidR="11A4DB5A" w:rsidRPr="1B1BC4F2">
        <w:rPr>
          <w:rFonts w:ascii="Arial" w:eastAsia="Arial" w:hAnsi="Arial" w:cs="Arial"/>
        </w:rPr>
        <w:t xml:space="preserve">. </w:t>
      </w:r>
      <w:r w:rsidR="11E7E61F" w:rsidRPr="1B1BC4F2">
        <w:rPr>
          <w:rFonts w:ascii="Arial" w:eastAsia="Arial" w:hAnsi="Arial" w:cs="Arial"/>
        </w:rPr>
        <w:t>To</w:t>
      </w:r>
      <w:r w:rsidR="3E7EB113" w:rsidRPr="1B1BC4F2">
        <w:rPr>
          <w:rFonts w:ascii="Arial" w:eastAsia="Arial" w:hAnsi="Arial" w:cs="Arial"/>
        </w:rPr>
        <w:t xml:space="preserve"> make these powers better adapted to</w:t>
      </w:r>
      <w:r w:rsidR="528AFE5A" w:rsidRPr="1B1BC4F2">
        <w:rPr>
          <w:rFonts w:ascii="Arial" w:eastAsia="Arial" w:hAnsi="Arial" w:cs="Arial"/>
        </w:rPr>
        <w:t xml:space="preserve"> regulate</w:t>
      </w:r>
      <w:r w:rsidR="3E7EB113" w:rsidRPr="1B1BC4F2">
        <w:rPr>
          <w:rFonts w:ascii="Arial" w:eastAsia="Arial" w:hAnsi="Arial" w:cs="Arial"/>
        </w:rPr>
        <w:t xml:space="preserve"> the illici</w:t>
      </w:r>
      <w:r w:rsidR="5A400BC5" w:rsidRPr="1B1BC4F2">
        <w:rPr>
          <w:rFonts w:ascii="Arial" w:eastAsia="Arial" w:hAnsi="Arial" w:cs="Arial"/>
        </w:rPr>
        <w:t>t trade in smoking products</w:t>
      </w:r>
      <w:r w:rsidR="3E7EB113" w:rsidRPr="1B1BC4F2">
        <w:rPr>
          <w:rFonts w:ascii="Arial" w:eastAsia="Arial" w:hAnsi="Arial" w:cs="Arial"/>
        </w:rPr>
        <w:t xml:space="preserve">, </w:t>
      </w:r>
      <w:r w:rsidR="5BED2309" w:rsidRPr="1B1BC4F2">
        <w:rPr>
          <w:rFonts w:ascii="Arial" w:eastAsia="Arial" w:hAnsi="Arial" w:cs="Arial"/>
        </w:rPr>
        <w:t>th</w:t>
      </w:r>
      <w:r w:rsidR="65FDB9AB" w:rsidRPr="1B1BC4F2">
        <w:rPr>
          <w:rFonts w:ascii="Arial" w:eastAsia="Arial" w:hAnsi="Arial" w:cs="Arial"/>
        </w:rPr>
        <w:t>e</w:t>
      </w:r>
      <w:r w:rsidR="5BED2309" w:rsidRPr="1B1BC4F2">
        <w:rPr>
          <w:rFonts w:ascii="Arial" w:eastAsia="Arial" w:hAnsi="Arial" w:cs="Arial"/>
        </w:rPr>
        <w:t xml:space="preserve"> Bill expands this power to include any premises that are open to the public and any premises where there is a “serious and urgent public health risk”. </w:t>
      </w:r>
      <w:r w:rsidR="5441A60A" w:rsidRPr="1B1BC4F2">
        <w:rPr>
          <w:rFonts w:ascii="Arial" w:eastAsia="Arial" w:hAnsi="Arial" w:cs="Arial"/>
        </w:rPr>
        <w:t>The intent is</w:t>
      </w:r>
      <w:r w:rsidR="3090EE64" w:rsidRPr="1B1BC4F2">
        <w:rPr>
          <w:rFonts w:ascii="Arial" w:eastAsia="Arial" w:hAnsi="Arial" w:cs="Arial"/>
        </w:rPr>
        <w:t xml:space="preserve"> to allow for an authorised </w:t>
      </w:r>
      <w:r w:rsidR="0FB1697A" w:rsidRPr="1B1BC4F2">
        <w:rPr>
          <w:rFonts w:ascii="Arial" w:eastAsia="Arial" w:hAnsi="Arial" w:cs="Arial"/>
        </w:rPr>
        <w:t>officer</w:t>
      </w:r>
      <w:r w:rsidR="3090EE64" w:rsidRPr="1B1BC4F2">
        <w:rPr>
          <w:rFonts w:ascii="Arial" w:eastAsia="Arial" w:hAnsi="Arial" w:cs="Arial"/>
        </w:rPr>
        <w:t xml:space="preserve"> </w:t>
      </w:r>
      <w:r w:rsidR="203477BC" w:rsidRPr="1B1BC4F2">
        <w:rPr>
          <w:rFonts w:ascii="Arial" w:eastAsia="Arial" w:hAnsi="Arial" w:cs="Arial"/>
        </w:rPr>
        <w:t>to be able to enter any retailer who may be selling prohibited smoking products</w:t>
      </w:r>
      <w:r w:rsidR="4FA39AB8" w:rsidRPr="1B1BC4F2">
        <w:rPr>
          <w:rFonts w:ascii="Arial" w:eastAsia="Arial" w:hAnsi="Arial" w:cs="Arial"/>
        </w:rPr>
        <w:t xml:space="preserve"> to the public</w:t>
      </w:r>
      <w:r w:rsidR="203477BC" w:rsidRPr="1B1BC4F2">
        <w:rPr>
          <w:rFonts w:ascii="Arial" w:eastAsia="Arial" w:hAnsi="Arial" w:cs="Arial"/>
        </w:rPr>
        <w:t xml:space="preserve"> for an inspection</w:t>
      </w:r>
      <w:r w:rsidR="1C966CAC" w:rsidRPr="1B1BC4F2">
        <w:rPr>
          <w:rFonts w:ascii="Arial" w:eastAsia="Arial" w:hAnsi="Arial" w:cs="Arial"/>
        </w:rPr>
        <w:t>, with similar powers to enter as the public.</w:t>
      </w:r>
      <w:r w:rsidR="00D70A09">
        <w:rPr>
          <w:rFonts w:ascii="Arial" w:eastAsia="Arial" w:hAnsi="Arial" w:cs="Arial"/>
        </w:rPr>
        <w:t xml:space="preserve"> </w:t>
      </w:r>
    </w:p>
    <w:p w14:paraId="01D0C19E" w14:textId="7F6698BE" w:rsidR="1FD4C28B" w:rsidRDefault="1C966CAC" w:rsidP="6A2737B2">
      <w:pPr>
        <w:jc w:val="both"/>
        <w:rPr>
          <w:rFonts w:ascii="Arial" w:eastAsia="Arial" w:hAnsi="Arial" w:cs="Arial"/>
        </w:rPr>
      </w:pPr>
      <w:r w:rsidRPr="1B1BC4F2">
        <w:rPr>
          <w:rFonts w:ascii="Arial" w:eastAsia="Arial" w:hAnsi="Arial" w:cs="Arial"/>
        </w:rPr>
        <w:t>The Bill al</w:t>
      </w:r>
      <w:r w:rsidR="2769232B" w:rsidRPr="1B1BC4F2">
        <w:rPr>
          <w:rFonts w:ascii="Arial" w:eastAsia="Arial" w:hAnsi="Arial" w:cs="Arial"/>
        </w:rPr>
        <w:t>so expands the government's ability to retain seized goods during an inspection</w:t>
      </w:r>
      <w:r w:rsidR="128F0E4F" w:rsidRPr="1B1BC4F2">
        <w:rPr>
          <w:rFonts w:ascii="Arial" w:eastAsia="Arial" w:hAnsi="Arial" w:cs="Arial"/>
        </w:rPr>
        <w:t xml:space="preserve">, allowing the government to retain seized goods if a prosecution for an offence or an infringement notice is served within </w:t>
      </w:r>
      <w:r w:rsidR="76737C1E" w:rsidRPr="1B1BC4F2">
        <w:rPr>
          <w:rFonts w:ascii="Arial" w:eastAsia="Arial" w:hAnsi="Arial" w:cs="Arial"/>
        </w:rPr>
        <w:t>one</w:t>
      </w:r>
      <w:r w:rsidR="128F0E4F" w:rsidRPr="1B1BC4F2">
        <w:rPr>
          <w:rFonts w:ascii="Arial" w:eastAsia="Arial" w:hAnsi="Arial" w:cs="Arial"/>
        </w:rPr>
        <w:t xml:space="preserve"> year of the seizure or if the owner’s possession of the item would constitute of an offence</w:t>
      </w:r>
      <w:r w:rsidR="13992E13" w:rsidRPr="1B1BC4F2">
        <w:rPr>
          <w:rFonts w:ascii="Arial" w:eastAsia="Arial" w:hAnsi="Arial" w:cs="Arial"/>
        </w:rPr>
        <w:t xml:space="preserve"> which is prosecuted within the same period</w:t>
      </w:r>
      <w:r w:rsidR="128F0E4F" w:rsidRPr="1B1BC4F2">
        <w:rPr>
          <w:rFonts w:ascii="Arial" w:eastAsia="Arial" w:hAnsi="Arial" w:cs="Arial"/>
        </w:rPr>
        <w:t>. Th</w:t>
      </w:r>
      <w:r w:rsidR="678A6AF1" w:rsidRPr="1B1BC4F2">
        <w:rPr>
          <w:rFonts w:ascii="Arial" w:eastAsia="Arial" w:hAnsi="Arial" w:cs="Arial"/>
        </w:rPr>
        <w:t xml:space="preserve">e intent is for seized prohibited smoking products, such as vaping goods, to </w:t>
      </w:r>
      <w:r w:rsidR="2C9A32D8" w:rsidRPr="1B1BC4F2">
        <w:rPr>
          <w:rFonts w:ascii="Arial" w:eastAsia="Arial" w:hAnsi="Arial" w:cs="Arial"/>
        </w:rPr>
        <w:t xml:space="preserve">be </w:t>
      </w:r>
      <w:r w:rsidR="7C3CB04C" w:rsidRPr="1B1BC4F2">
        <w:rPr>
          <w:rFonts w:ascii="Arial" w:eastAsia="Arial" w:hAnsi="Arial" w:cs="Arial"/>
        </w:rPr>
        <w:t xml:space="preserve">able to be </w:t>
      </w:r>
      <w:r w:rsidR="2C9A32D8" w:rsidRPr="1B1BC4F2">
        <w:rPr>
          <w:rFonts w:ascii="Arial" w:eastAsia="Arial" w:hAnsi="Arial" w:cs="Arial"/>
        </w:rPr>
        <w:t>permanently seized by the territory, allowing for</w:t>
      </w:r>
      <w:r w:rsidR="00AF4EDA">
        <w:rPr>
          <w:rFonts w:ascii="Arial" w:eastAsia="Arial" w:hAnsi="Arial" w:cs="Arial"/>
        </w:rPr>
        <w:t xml:space="preserve"> a reduction in</w:t>
      </w:r>
      <w:r w:rsidR="2C9A32D8" w:rsidRPr="1B1BC4F2">
        <w:rPr>
          <w:rFonts w:ascii="Arial" w:eastAsia="Arial" w:hAnsi="Arial" w:cs="Arial"/>
        </w:rPr>
        <w:t xml:space="preserve"> </w:t>
      </w:r>
      <w:r w:rsidR="3C5ADDB4" w:rsidRPr="1B1BC4F2">
        <w:rPr>
          <w:rFonts w:ascii="Arial" w:eastAsia="Arial" w:hAnsi="Arial" w:cs="Arial"/>
        </w:rPr>
        <w:t>the availability</w:t>
      </w:r>
      <w:r w:rsidR="2C9A32D8" w:rsidRPr="1B1BC4F2">
        <w:rPr>
          <w:rFonts w:ascii="Arial" w:eastAsia="Arial" w:hAnsi="Arial" w:cs="Arial"/>
        </w:rPr>
        <w:t xml:space="preserve"> of </w:t>
      </w:r>
      <w:r w:rsidR="3C5ADDB4" w:rsidRPr="1B1BC4F2">
        <w:rPr>
          <w:rFonts w:ascii="Arial" w:eastAsia="Arial" w:hAnsi="Arial" w:cs="Arial"/>
        </w:rPr>
        <w:t>illicit vaping goods</w:t>
      </w:r>
      <w:r w:rsidR="2C9A32D8" w:rsidRPr="1B1BC4F2">
        <w:rPr>
          <w:rFonts w:ascii="Arial" w:eastAsia="Arial" w:hAnsi="Arial" w:cs="Arial"/>
        </w:rPr>
        <w:t>.</w:t>
      </w:r>
    </w:p>
    <w:p w14:paraId="3ABD9DD3" w14:textId="7953270F" w:rsidR="2A119E16" w:rsidRPr="003048E0" w:rsidRDefault="2C9A32D8" w:rsidP="2A119E16">
      <w:pPr>
        <w:jc w:val="both"/>
        <w:rPr>
          <w:rFonts w:ascii="Arial" w:eastAsia="Arial" w:hAnsi="Arial" w:cs="Arial"/>
        </w:rPr>
      </w:pPr>
      <w:r w:rsidRPr="1B1BC4F2">
        <w:rPr>
          <w:rFonts w:ascii="Arial" w:eastAsia="Arial" w:hAnsi="Arial" w:cs="Arial"/>
        </w:rPr>
        <w:t xml:space="preserve">Many offences in the Act are included in </w:t>
      </w:r>
      <w:r w:rsidR="0B957A3F" w:rsidRPr="1B1BC4F2">
        <w:rPr>
          <w:rFonts w:ascii="Arial" w:eastAsia="Arial" w:hAnsi="Arial" w:cs="Arial"/>
        </w:rPr>
        <w:t xml:space="preserve">the </w:t>
      </w:r>
      <w:r w:rsidR="0B957A3F" w:rsidRPr="1B1BC4F2">
        <w:rPr>
          <w:rFonts w:ascii="Arial" w:eastAsia="Arial" w:hAnsi="Arial" w:cs="Arial"/>
          <w:i/>
          <w:iCs/>
        </w:rPr>
        <w:t>Magistrates Court (Tobacco and Other Smoking Products Infringement Notices) Regulation 2010</w:t>
      </w:r>
      <w:r w:rsidR="0B957A3F" w:rsidRPr="1B1BC4F2">
        <w:rPr>
          <w:rFonts w:ascii="Arial" w:eastAsia="Arial" w:hAnsi="Arial" w:cs="Arial"/>
        </w:rPr>
        <w:t xml:space="preserve"> (</w:t>
      </w:r>
      <w:r w:rsidR="0B957A3F" w:rsidRPr="1B1BC4F2">
        <w:rPr>
          <w:rFonts w:ascii="Arial" w:eastAsia="Arial" w:hAnsi="Arial" w:cs="Arial"/>
          <w:b/>
          <w:bCs/>
        </w:rPr>
        <w:t>TOSP Infringement Notice Regulations</w:t>
      </w:r>
      <w:r w:rsidR="0B957A3F" w:rsidRPr="1B1BC4F2">
        <w:rPr>
          <w:rFonts w:ascii="Arial" w:eastAsia="Arial" w:hAnsi="Arial" w:cs="Arial"/>
        </w:rPr>
        <w:t>)</w:t>
      </w:r>
      <w:r w:rsidRPr="1B1BC4F2">
        <w:rPr>
          <w:rFonts w:ascii="Arial" w:eastAsia="Arial" w:hAnsi="Arial" w:cs="Arial"/>
        </w:rPr>
        <w:t>. Inclusion in the TOSP Infringement Notice Regulations allows for infringement notices to be issued</w:t>
      </w:r>
      <w:r w:rsidR="39F274E6" w:rsidRPr="1B1BC4F2">
        <w:rPr>
          <w:rFonts w:ascii="Arial" w:eastAsia="Arial" w:hAnsi="Arial" w:cs="Arial"/>
        </w:rPr>
        <w:t xml:space="preserve"> to a person</w:t>
      </w:r>
      <w:r w:rsidRPr="1B1BC4F2">
        <w:rPr>
          <w:rFonts w:ascii="Arial" w:eastAsia="Arial" w:hAnsi="Arial" w:cs="Arial"/>
        </w:rPr>
        <w:t xml:space="preserve"> </w:t>
      </w:r>
      <w:r w:rsidR="00AF4EDA">
        <w:rPr>
          <w:rFonts w:ascii="Arial" w:eastAsia="Arial" w:hAnsi="Arial" w:cs="Arial"/>
        </w:rPr>
        <w:t xml:space="preserve">where an </w:t>
      </w:r>
      <w:r w:rsidR="57B8EA62" w:rsidRPr="1B1BC4F2">
        <w:rPr>
          <w:rFonts w:ascii="Arial" w:eastAsia="Arial" w:hAnsi="Arial" w:cs="Arial"/>
        </w:rPr>
        <w:t>authorised officer</w:t>
      </w:r>
      <w:r w:rsidR="00AF4EDA">
        <w:rPr>
          <w:rFonts w:ascii="Arial" w:eastAsia="Arial" w:hAnsi="Arial" w:cs="Arial"/>
        </w:rPr>
        <w:t xml:space="preserve"> has a reasonable belief</w:t>
      </w:r>
      <w:r w:rsidRPr="1B1BC4F2">
        <w:rPr>
          <w:rFonts w:ascii="Arial" w:eastAsia="Arial" w:hAnsi="Arial" w:cs="Arial"/>
        </w:rPr>
        <w:t xml:space="preserve"> that </w:t>
      </w:r>
      <w:r w:rsidR="2D60F4B9" w:rsidRPr="1B1BC4F2">
        <w:rPr>
          <w:rFonts w:ascii="Arial" w:eastAsia="Arial" w:hAnsi="Arial" w:cs="Arial"/>
        </w:rPr>
        <w:t xml:space="preserve">the </w:t>
      </w:r>
      <w:r w:rsidR="00AF4EDA">
        <w:rPr>
          <w:rFonts w:ascii="Arial" w:eastAsia="Arial" w:hAnsi="Arial" w:cs="Arial"/>
        </w:rPr>
        <w:t>person</w:t>
      </w:r>
      <w:r w:rsidR="00AF4EDA" w:rsidRPr="1B1BC4F2">
        <w:rPr>
          <w:rFonts w:ascii="Arial" w:eastAsia="Arial" w:hAnsi="Arial" w:cs="Arial"/>
        </w:rPr>
        <w:t xml:space="preserve"> </w:t>
      </w:r>
      <w:r w:rsidR="2D60F4B9" w:rsidRPr="1B1BC4F2">
        <w:rPr>
          <w:rFonts w:ascii="Arial" w:eastAsia="Arial" w:hAnsi="Arial" w:cs="Arial"/>
        </w:rPr>
        <w:t xml:space="preserve">has </w:t>
      </w:r>
      <w:r w:rsidR="727FEE2A" w:rsidRPr="1B1BC4F2">
        <w:rPr>
          <w:rFonts w:ascii="Arial" w:eastAsia="Arial" w:hAnsi="Arial" w:cs="Arial"/>
        </w:rPr>
        <w:t>committed</w:t>
      </w:r>
      <w:r w:rsidR="2D60F4B9" w:rsidRPr="1B1BC4F2">
        <w:rPr>
          <w:rFonts w:ascii="Arial" w:eastAsia="Arial" w:hAnsi="Arial" w:cs="Arial"/>
        </w:rPr>
        <w:t xml:space="preserve"> </w:t>
      </w:r>
      <w:r w:rsidR="49CB5B48" w:rsidRPr="1B1BC4F2">
        <w:rPr>
          <w:rFonts w:ascii="Arial" w:eastAsia="Arial" w:hAnsi="Arial" w:cs="Arial"/>
        </w:rPr>
        <w:t xml:space="preserve">an offence. </w:t>
      </w:r>
      <w:r w:rsidRPr="1B1BC4F2">
        <w:rPr>
          <w:rFonts w:ascii="Arial" w:eastAsia="Arial" w:hAnsi="Arial" w:cs="Arial"/>
        </w:rPr>
        <w:t>This Bill adds section 22 of the Act</w:t>
      </w:r>
      <w:r w:rsidR="00AF4EDA">
        <w:rPr>
          <w:rFonts w:ascii="Arial" w:eastAsia="Arial" w:hAnsi="Arial" w:cs="Arial"/>
        </w:rPr>
        <w:t>, the prohibition on the sale of prohibited smoking products,</w:t>
      </w:r>
      <w:r w:rsidRPr="1B1BC4F2">
        <w:rPr>
          <w:rFonts w:ascii="Arial" w:eastAsia="Arial" w:hAnsi="Arial" w:cs="Arial"/>
        </w:rPr>
        <w:t xml:space="preserve"> to the TOSP Infringement Notice Regulations.</w:t>
      </w:r>
      <w:r w:rsidR="00074C62">
        <w:rPr>
          <w:rFonts w:ascii="Arial" w:eastAsia="Arial" w:hAnsi="Arial" w:cs="Arial"/>
        </w:rPr>
        <w:t xml:space="preserve"> </w:t>
      </w:r>
      <w:r w:rsidR="65ED4C61" w:rsidRPr="1B1BC4F2">
        <w:rPr>
          <w:rFonts w:ascii="Arial" w:eastAsia="Arial" w:hAnsi="Arial" w:cs="Arial"/>
        </w:rPr>
        <w:t>The intent is that</w:t>
      </w:r>
      <w:r w:rsidR="65941C70" w:rsidRPr="1B1BC4F2">
        <w:rPr>
          <w:rFonts w:ascii="Arial" w:eastAsia="Arial" w:hAnsi="Arial" w:cs="Arial"/>
        </w:rPr>
        <w:t xml:space="preserve"> making the sale of prohibited smoking goods</w:t>
      </w:r>
      <w:r w:rsidR="65ED4C61" w:rsidRPr="1B1BC4F2">
        <w:rPr>
          <w:rFonts w:ascii="Arial" w:eastAsia="Arial" w:hAnsi="Arial" w:cs="Arial"/>
        </w:rPr>
        <w:t xml:space="preserve"> </w:t>
      </w:r>
      <w:r w:rsidR="193074CC" w:rsidRPr="1B1BC4F2">
        <w:rPr>
          <w:rFonts w:ascii="Arial" w:eastAsia="Arial" w:hAnsi="Arial" w:cs="Arial"/>
        </w:rPr>
        <w:t xml:space="preserve">an infringement notice offence </w:t>
      </w:r>
      <w:r w:rsidR="65ED4C61" w:rsidRPr="1B1BC4F2">
        <w:rPr>
          <w:rFonts w:ascii="Arial" w:eastAsia="Arial" w:hAnsi="Arial" w:cs="Arial"/>
        </w:rPr>
        <w:t xml:space="preserve">will increase </w:t>
      </w:r>
      <w:r w:rsidR="32B6AE42" w:rsidRPr="1B1BC4F2">
        <w:rPr>
          <w:rFonts w:ascii="Arial" w:eastAsia="Arial" w:hAnsi="Arial" w:cs="Arial"/>
        </w:rPr>
        <w:t>the enforcement of this provision</w:t>
      </w:r>
      <w:r w:rsidR="642719E2" w:rsidRPr="1B1BC4F2">
        <w:rPr>
          <w:rFonts w:ascii="Arial" w:eastAsia="Arial" w:hAnsi="Arial" w:cs="Arial"/>
        </w:rPr>
        <w:t>. When combined with the recent Vaping Goods Reform</w:t>
      </w:r>
      <w:r w:rsidR="00A544BF">
        <w:rPr>
          <w:rFonts w:ascii="Arial" w:eastAsia="Arial" w:hAnsi="Arial" w:cs="Arial"/>
        </w:rPr>
        <w:t>s</w:t>
      </w:r>
      <w:r w:rsidR="642719E2" w:rsidRPr="1B1BC4F2">
        <w:rPr>
          <w:rFonts w:ascii="Arial" w:eastAsia="Arial" w:hAnsi="Arial" w:cs="Arial"/>
        </w:rPr>
        <w:t xml:space="preserve"> which included vaping goods as </w:t>
      </w:r>
      <w:r w:rsidR="00FD157D">
        <w:rPr>
          <w:rFonts w:ascii="Arial" w:eastAsia="Arial" w:hAnsi="Arial" w:cs="Arial"/>
        </w:rPr>
        <w:t>‘</w:t>
      </w:r>
      <w:r w:rsidR="642719E2" w:rsidRPr="1B1BC4F2">
        <w:rPr>
          <w:rFonts w:ascii="Arial" w:eastAsia="Arial" w:hAnsi="Arial" w:cs="Arial"/>
        </w:rPr>
        <w:t>prohibited smoking products</w:t>
      </w:r>
      <w:r w:rsidR="00FD157D">
        <w:rPr>
          <w:rFonts w:ascii="Arial" w:eastAsia="Arial" w:hAnsi="Arial" w:cs="Arial"/>
        </w:rPr>
        <w:t>’</w:t>
      </w:r>
      <w:r w:rsidR="642719E2" w:rsidRPr="1B1BC4F2">
        <w:rPr>
          <w:rFonts w:ascii="Arial" w:eastAsia="Arial" w:hAnsi="Arial" w:cs="Arial"/>
        </w:rPr>
        <w:t xml:space="preserve">, this will help to better regulate and </w:t>
      </w:r>
      <w:r w:rsidR="642719E2" w:rsidRPr="1B1BC4F2">
        <w:rPr>
          <w:rFonts w:ascii="Arial" w:eastAsia="Arial" w:hAnsi="Arial" w:cs="Arial"/>
        </w:rPr>
        <w:lastRenderedPageBreak/>
        <w:t xml:space="preserve">enforce </w:t>
      </w:r>
      <w:r w:rsidR="1DAE5E54" w:rsidRPr="1B1BC4F2">
        <w:rPr>
          <w:rFonts w:ascii="Arial" w:eastAsia="Arial" w:hAnsi="Arial" w:cs="Arial"/>
        </w:rPr>
        <w:t>the ban on illicit vaping goods</w:t>
      </w:r>
      <w:r w:rsidR="32B6AE42" w:rsidRPr="1B1BC4F2">
        <w:rPr>
          <w:rFonts w:ascii="Arial" w:eastAsia="Arial" w:hAnsi="Arial" w:cs="Arial"/>
        </w:rPr>
        <w:t>.</w:t>
      </w:r>
      <w:r w:rsidR="65ED4C61" w:rsidRPr="1B1BC4F2">
        <w:rPr>
          <w:rFonts w:ascii="Arial" w:eastAsia="Arial" w:hAnsi="Arial" w:cs="Arial"/>
        </w:rPr>
        <w:t xml:space="preserve"> </w:t>
      </w:r>
      <w:r w:rsidR="00FD157D">
        <w:rPr>
          <w:rFonts w:ascii="Arial" w:eastAsia="Arial" w:hAnsi="Arial" w:cs="Arial"/>
        </w:rPr>
        <w:t>Enabling</w:t>
      </w:r>
      <w:r w:rsidR="67FB62DA" w:rsidRPr="1B1BC4F2">
        <w:rPr>
          <w:rFonts w:ascii="Arial" w:eastAsia="Arial" w:hAnsi="Arial" w:cs="Arial"/>
        </w:rPr>
        <w:t xml:space="preserve"> </w:t>
      </w:r>
      <w:r w:rsidR="65ED4C61" w:rsidRPr="1B1BC4F2">
        <w:rPr>
          <w:rFonts w:ascii="Arial" w:eastAsia="Arial" w:hAnsi="Arial" w:cs="Arial"/>
        </w:rPr>
        <w:t>the issuing of infringement notice</w:t>
      </w:r>
      <w:r w:rsidR="00FD157D">
        <w:rPr>
          <w:rFonts w:ascii="Arial" w:eastAsia="Arial" w:hAnsi="Arial" w:cs="Arial"/>
        </w:rPr>
        <w:t>s</w:t>
      </w:r>
      <w:r w:rsidR="65ED4C61" w:rsidRPr="1B1BC4F2">
        <w:rPr>
          <w:rFonts w:ascii="Arial" w:eastAsia="Arial" w:hAnsi="Arial" w:cs="Arial"/>
        </w:rPr>
        <w:t xml:space="preserve"> </w:t>
      </w:r>
      <w:r w:rsidR="00FD157D">
        <w:rPr>
          <w:rFonts w:ascii="Arial" w:eastAsia="Arial" w:hAnsi="Arial" w:cs="Arial"/>
        </w:rPr>
        <w:t>allow</w:t>
      </w:r>
      <w:r w:rsidR="00242975">
        <w:rPr>
          <w:rFonts w:ascii="Arial" w:eastAsia="Arial" w:hAnsi="Arial" w:cs="Arial"/>
        </w:rPr>
        <w:t>s</w:t>
      </w:r>
      <w:r w:rsidR="00FD157D">
        <w:rPr>
          <w:rFonts w:ascii="Arial" w:eastAsia="Arial" w:hAnsi="Arial" w:cs="Arial"/>
        </w:rPr>
        <w:t xml:space="preserve"> for </w:t>
      </w:r>
      <w:r w:rsidR="00FD157D" w:rsidRPr="003048E0">
        <w:rPr>
          <w:rFonts w:ascii="Arial" w:eastAsia="Arial" w:hAnsi="Arial" w:cs="Arial"/>
        </w:rPr>
        <w:t>quicker and cheaper</w:t>
      </w:r>
      <w:r w:rsidR="3A26ED4D" w:rsidRPr="003048E0">
        <w:rPr>
          <w:rFonts w:ascii="Arial" w:eastAsia="Arial" w:hAnsi="Arial" w:cs="Arial"/>
        </w:rPr>
        <w:t xml:space="preserve"> resolution of disputes, both for the Government and </w:t>
      </w:r>
      <w:r w:rsidR="67F14510" w:rsidRPr="003048E0">
        <w:rPr>
          <w:rFonts w:ascii="Arial" w:eastAsia="Arial" w:hAnsi="Arial" w:cs="Arial"/>
        </w:rPr>
        <w:t xml:space="preserve">retailers. </w:t>
      </w:r>
    </w:p>
    <w:p w14:paraId="4A5FE512" w14:textId="05349A21" w:rsidR="009E6FC5" w:rsidRDefault="009E6FC5" w:rsidP="009E6FC5">
      <w:pPr>
        <w:shd w:val="clear" w:color="auto" w:fill="FFFFFF" w:themeFill="background1"/>
        <w:spacing w:before="240"/>
        <w:jc w:val="both"/>
        <w:rPr>
          <w:rFonts w:ascii="Arial" w:hAnsi="Arial" w:cs="Arial"/>
          <w:color w:val="000000" w:themeColor="text1"/>
          <w:lang w:eastAsia="en-AU"/>
        </w:rPr>
      </w:pPr>
      <w:r w:rsidRPr="003048E0">
        <w:rPr>
          <w:rFonts w:ascii="Arial" w:hAnsi="Arial" w:cs="Arial"/>
          <w:color w:val="000000" w:themeColor="text1"/>
          <w:lang w:eastAsia="en-AU"/>
        </w:rPr>
        <w:t xml:space="preserve">The enforcement provisions of the Bill will align the Act with modern regulatory enforcement frameworks to improve </w:t>
      </w:r>
      <w:r w:rsidR="00BD37B7" w:rsidRPr="003048E0">
        <w:rPr>
          <w:rFonts w:ascii="Arial" w:hAnsi="Arial" w:cs="Arial"/>
          <w:color w:val="000000" w:themeColor="text1"/>
          <w:lang w:eastAsia="en-AU"/>
        </w:rPr>
        <w:t xml:space="preserve">the </w:t>
      </w:r>
      <w:r w:rsidRPr="003048E0">
        <w:rPr>
          <w:rFonts w:ascii="Arial" w:hAnsi="Arial" w:cs="Arial"/>
          <w:color w:val="000000" w:themeColor="text1"/>
          <w:lang w:eastAsia="en-AU"/>
        </w:rPr>
        <w:t xml:space="preserve">consistency and transparency of regulatory actions. This includes </w:t>
      </w:r>
      <w:r w:rsidR="00BD37B7" w:rsidRPr="003048E0">
        <w:rPr>
          <w:rFonts w:ascii="Arial" w:hAnsi="Arial" w:cs="Arial"/>
          <w:color w:val="000000" w:themeColor="text1"/>
          <w:lang w:eastAsia="en-AU"/>
        </w:rPr>
        <w:t>updates to</w:t>
      </w:r>
      <w:r w:rsidRPr="003048E0">
        <w:rPr>
          <w:rFonts w:ascii="Arial" w:hAnsi="Arial" w:cs="Arial"/>
          <w:color w:val="000000" w:themeColor="text1"/>
          <w:lang w:eastAsia="en-AU"/>
        </w:rPr>
        <w:t xml:space="preserve"> streamlin</w:t>
      </w:r>
      <w:r w:rsidR="00BD37B7" w:rsidRPr="003048E0">
        <w:rPr>
          <w:rFonts w:ascii="Arial" w:hAnsi="Arial" w:cs="Arial"/>
          <w:color w:val="000000" w:themeColor="text1"/>
          <w:lang w:eastAsia="en-AU"/>
        </w:rPr>
        <w:t xml:space="preserve">e </w:t>
      </w:r>
      <w:r w:rsidRPr="003048E0">
        <w:rPr>
          <w:rFonts w:ascii="Arial" w:hAnsi="Arial" w:cs="Arial"/>
          <w:color w:val="000000" w:themeColor="text1"/>
          <w:lang w:eastAsia="en-AU"/>
        </w:rPr>
        <w:t>enforcement provisions, such as the provision to effectively give all authorised officers the power to apply to a magistrate to exercise warrant powers (</w:t>
      </w:r>
      <w:r w:rsidR="00BD37B7" w:rsidRPr="003048E0">
        <w:rPr>
          <w:rFonts w:ascii="Arial" w:hAnsi="Arial" w:cs="Arial"/>
          <w:color w:val="000000" w:themeColor="text1"/>
          <w:lang w:eastAsia="en-AU"/>
        </w:rPr>
        <w:t xml:space="preserve">see </w:t>
      </w:r>
      <w:r w:rsidRPr="003048E0">
        <w:rPr>
          <w:rFonts w:ascii="Arial" w:hAnsi="Arial" w:cs="Arial"/>
          <w:color w:val="000000" w:themeColor="text1"/>
          <w:lang w:eastAsia="en-AU"/>
        </w:rPr>
        <w:t>s</w:t>
      </w:r>
      <w:r w:rsidR="00BD37B7" w:rsidRPr="003048E0">
        <w:rPr>
          <w:rFonts w:ascii="Arial" w:hAnsi="Arial" w:cs="Arial"/>
          <w:color w:val="000000" w:themeColor="text1"/>
          <w:lang w:eastAsia="en-AU"/>
        </w:rPr>
        <w:t>ection</w:t>
      </w:r>
      <w:r w:rsidRPr="003048E0">
        <w:rPr>
          <w:rFonts w:ascii="Arial" w:hAnsi="Arial" w:cs="Arial"/>
          <w:color w:val="000000" w:themeColor="text1"/>
          <w:lang w:eastAsia="en-AU"/>
        </w:rPr>
        <w:t xml:space="preserve"> 40). </w:t>
      </w:r>
      <w:r w:rsidR="004C2378" w:rsidRPr="003048E0">
        <w:rPr>
          <w:rFonts w:ascii="Arial" w:hAnsi="Arial" w:cs="Arial"/>
          <w:color w:val="000000" w:themeColor="text1"/>
          <w:lang w:eastAsia="en-AU"/>
        </w:rPr>
        <w:t>It is acknowledged that p</w:t>
      </w:r>
      <w:r w:rsidRPr="003048E0">
        <w:rPr>
          <w:rFonts w:ascii="Arial" w:hAnsi="Arial" w:cs="Arial"/>
          <w:color w:val="000000" w:themeColor="text1"/>
          <w:lang w:eastAsia="en-AU"/>
        </w:rPr>
        <w:t>olice officers already have</w:t>
      </w:r>
      <w:r w:rsidR="004C2378" w:rsidRPr="003048E0">
        <w:rPr>
          <w:rFonts w:ascii="Arial" w:hAnsi="Arial" w:cs="Arial"/>
          <w:color w:val="000000" w:themeColor="text1"/>
          <w:lang w:eastAsia="en-AU"/>
        </w:rPr>
        <w:t xml:space="preserve"> a range of</w:t>
      </w:r>
      <w:r w:rsidRPr="003048E0">
        <w:rPr>
          <w:rFonts w:ascii="Arial" w:hAnsi="Arial" w:cs="Arial"/>
          <w:color w:val="000000" w:themeColor="text1"/>
          <w:lang w:eastAsia="en-AU"/>
        </w:rPr>
        <w:t xml:space="preserve"> powers under the </w:t>
      </w:r>
      <w:r w:rsidRPr="003048E0">
        <w:rPr>
          <w:rFonts w:ascii="Arial" w:hAnsi="Arial" w:cs="Arial"/>
          <w:i/>
          <w:iCs/>
          <w:color w:val="000000" w:themeColor="text1"/>
          <w:lang w:eastAsia="en-AU"/>
        </w:rPr>
        <w:t>Crime Act 1900</w:t>
      </w:r>
      <w:r w:rsidRPr="003048E0">
        <w:rPr>
          <w:rFonts w:ascii="Arial" w:hAnsi="Arial" w:cs="Arial"/>
          <w:color w:val="000000" w:themeColor="text1"/>
          <w:lang w:eastAsia="en-AU"/>
        </w:rPr>
        <w:t xml:space="preserve"> and </w:t>
      </w:r>
      <w:r w:rsidR="004C2378" w:rsidRPr="003048E0">
        <w:rPr>
          <w:rFonts w:ascii="Arial" w:hAnsi="Arial" w:cs="Arial"/>
          <w:color w:val="000000" w:themeColor="text1"/>
          <w:lang w:eastAsia="en-AU"/>
        </w:rPr>
        <w:t xml:space="preserve">there may be some overlap between the new enforcement functions and these powers. However, this is necessary to give effect to the range of circumstances in which authorised officers may be required to undertake enforcement activities. </w:t>
      </w:r>
      <w:r w:rsidRPr="003048E0">
        <w:rPr>
          <w:rFonts w:ascii="Arial" w:hAnsi="Arial" w:cs="Arial"/>
          <w:color w:val="000000" w:themeColor="text1"/>
          <w:lang w:eastAsia="en-AU"/>
        </w:rPr>
        <w:t>In practice, compliance activity under the Act is typically undertaken by civilian enforcement officers</w:t>
      </w:r>
      <w:r w:rsidR="004C2378" w:rsidRPr="003048E0">
        <w:rPr>
          <w:rFonts w:ascii="Arial" w:hAnsi="Arial" w:cs="Arial"/>
          <w:color w:val="000000" w:themeColor="text1"/>
          <w:lang w:eastAsia="en-AU"/>
        </w:rPr>
        <w:t>. However, it is expected that</w:t>
      </w:r>
      <w:r w:rsidRPr="003048E0">
        <w:rPr>
          <w:rFonts w:ascii="Arial" w:hAnsi="Arial" w:cs="Arial"/>
          <w:color w:val="000000" w:themeColor="text1"/>
          <w:lang w:eastAsia="en-AU"/>
        </w:rPr>
        <w:t xml:space="preserve"> sometimes </w:t>
      </w:r>
      <w:r w:rsidR="004C2378" w:rsidRPr="003048E0">
        <w:rPr>
          <w:rFonts w:ascii="Arial" w:hAnsi="Arial" w:cs="Arial"/>
          <w:color w:val="000000" w:themeColor="text1"/>
          <w:lang w:eastAsia="en-AU"/>
        </w:rPr>
        <w:t xml:space="preserve">enforcement activities will need to be accompanied </w:t>
      </w:r>
      <w:r w:rsidRPr="003048E0">
        <w:rPr>
          <w:rFonts w:ascii="Arial" w:hAnsi="Arial" w:cs="Arial"/>
          <w:color w:val="000000" w:themeColor="text1"/>
          <w:lang w:eastAsia="en-AU"/>
        </w:rPr>
        <w:t>by police officers</w:t>
      </w:r>
      <w:r w:rsidR="004C2378" w:rsidRPr="003048E0">
        <w:rPr>
          <w:rFonts w:ascii="Arial" w:hAnsi="Arial" w:cs="Arial"/>
          <w:color w:val="000000" w:themeColor="text1"/>
          <w:lang w:eastAsia="en-AU"/>
        </w:rPr>
        <w:t>. So,</w:t>
      </w:r>
      <w:r w:rsidRPr="003048E0">
        <w:rPr>
          <w:rFonts w:ascii="Arial" w:hAnsi="Arial" w:cs="Arial"/>
          <w:color w:val="000000" w:themeColor="text1"/>
          <w:lang w:eastAsia="en-AU"/>
        </w:rPr>
        <w:t xml:space="preserve"> </w:t>
      </w:r>
      <w:r w:rsidR="004C2378" w:rsidRPr="003048E0">
        <w:rPr>
          <w:rFonts w:ascii="Arial" w:hAnsi="Arial" w:cs="Arial"/>
          <w:color w:val="000000" w:themeColor="text1"/>
          <w:lang w:eastAsia="en-AU"/>
        </w:rPr>
        <w:t xml:space="preserve">whilst </w:t>
      </w:r>
      <w:r w:rsidRPr="003048E0">
        <w:rPr>
          <w:rFonts w:ascii="Arial" w:hAnsi="Arial" w:cs="Arial"/>
          <w:color w:val="000000" w:themeColor="text1"/>
          <w:lang w:eastAsia="en-AU"/>
        </w:rPr>
        <w:t xml:space="preserve">police officers </w:t>
      </w:r>
      <w:r w:rsidR="004C2378" w:rsidRPr="003048E0">
        <w:rPr>
          <w:rFonts w:ascii="Arial" w:hAnsi="Arial" w:cs="Arial"/>
          <w:color w:val="000000" w:themeColor="text1"/>
          <w:lang w:eastAsia="en-AU"/>
        </w:rPr>
        <w:t xml:space="preserve">may not be </w:t>
      </w:r>
      <w:r w:rsidRPr="003048E0">
        <w:rPr>
          <w:rFonts w:ascii="Arial" w:hAnsi="Arial" w:cs="Arial"/>
          <w:color w:val="000000" w:themeColor="text1"/>
          <w:lang w:eastAsia="en-AU"/>
        </w:rPr>
        <w:t>typically tak</w:t>
      </w:r>
      <w:r w:rsidR="004C2378" w:rsidRPr="003048E0">
        <w:rPr>
          <w:rFonts w:ascii="Arial" w:hAnsi="Arial" w:cs="Arial"/>
          <w:color w:val="000000" w:themeColor="text1"/>
          <w:lang w:eastAsia="en-AU"/>
        </w:rPr>
        <w:t>ing</w:t>
      </w:r>
      <w:r w:rsidRPr="003048E0">
        <w:rPr>
          <w:rFonts w:ascii="Arial" w:hAnsi="Arial" w:cs="Arial"/>
          <w:color w:val="000000" w:themeColor="text1"/>
          <w:lang w:eastAsia="en-AU"/>
        </w:rPr>
        <w:t xml:space="preserve"> an active role</w:t>
      </w:r>
      <w:r w:rsidR="00FD21C7" w:rsidRPr="003048E0">
        <w:rPr>
          <w:rFonts w:ascii="Arial" w:hAnsi="Arial" w:cs="Arial"/>
          <w:color w:val="000000" w:themeColor="text1"/>
          <w:lang w:eastAsia="en-AU"/>
        </w:rPr>
        <w:t xml:space="preserve"> in exercising search and seizure powers</w:t>
      </w:r>
      <w:r w:rsidR="004C2378" w:rsidRPr="003048E0">
        <w:rPr>
          <w:rFonts w:ascii="Arial" w:hAnsi="Arial" w:cs="Arial"/>
          <w:color w:val="000000" w:themeColor="text1"/>
          <w:lang w:eastAsia="en-AU"/>
        </w:rPr>
        <w:t xml:space="preserve">, it is necessary to ensure </w:t>
      </w:r>
      <w:r w:rsidR="00FD21C7" w:rsidRPr="003048E0">
        <w:rPr>
          <w:rFonts w:ascii="Arial" w:hAnsi="Arial" w:cs="Arial"/>
          <w:color w:val="000000" w:themeColor="text1"/>
          <w:lang w:eastAsia="en-AU"/>
        </w:rPr>
        <w:t xml:space="preserve">they </w:t>
      </w:r>
      <w:r w:rsidR="004C2378" w:rsidRPr="003048E0">
        <w:rPr>
          <w:rFonts w:ascii="Arial" w:hAnsi="Arial" w:cs="Arial"/>
          <w:color w:val="000000" w:themeColor="text1"/>
          <w:lang w:eastAsia="en-AU"/>
        </w:rPr>
        <w:t xml:space="preserve">have the same scope of powers as other authorised officers under the Act. </w:t>
      </w:r>
    </w:p>
    <w:p w14:paraId="487B95C4" w14:textId="08194A35" w:rsidR="001F64A1" w:rsidRPr="00A544BF" w:rsidRDefault="001F64A1" w:rsidP="009E6FC5">
      <w:pPr>
        <w:shd w:val="clear" w:color="auto" w:fill="FFFFFF" w:themeFill="background1"/>
        <w:spacing w:before="240"/>
        <w:jc w:val="both"/>
        <w:rPr>
          <w:rFonts w:ascii="Arial" w:hAnsi="Arial" w:cs="Arial"/>
          <w:b/>
          <w:bCs/>
          <w:i/>
          <w:iCs/>
          <w:color w:val="000000" w:themeColor="text1"/>
          <w:lang w:eastAsia="en-AU"/>
        </w:rPr>
      </w:pPr>
      <w:r w:rsidRPr="00A544BF">
        <w:rPr>
          <w:rFonts w:ascii="Arial" w:hAnsi="Arial" w:cs="Arial"/>
          <w:b/>
          <w:bCs/>
          <w:i/>
          <w:iCs/>
          <w:color w:val="000000" w:themeColor="text1"/>
          <w:lang w:eastAsia="en-AU"/>
        </w:rPr>
        <w:t xml:space="preserve">Prohibition of </w:t>
      </w:r>
      <w:r w:rsidR="002D539E">
        <w:rPr>
          <w:rFonts w:ascii="Arial" w:hAnsi="Arial" w:cs="Arial"/>
          <w:b/>
          <w:bCs/>
          <w:i/>
          <w:iCs/>
          <w:color w:val="000000" w:themeColor="text1"/>
          <w:lang w:eastAsia="en-AU"/>
        </w:rPr>
        <w:t xml:space="preserve">tobacco </w:t>
      </w:r>
      <w:r w:rsidRPr="00A544BF">
        <w:rPr>
          <w:rFonts w:ascii="Arial" w:hAnsi="Arial" w:cs="Arial"/>
          <w:b/>
          <w:bCs/>
          <w:i/>
          <w:iCs/>
          <w:color w:val="000000" w:themeColor="text1"/>
          <w:lang w:eastAsia="en-AU"/>
        </w:rPr>
        <w:t>products which do not comply with Commonwealth laws</w:t>
      </w:r>
    </w:p>
    <w:p w14:paraId="5F7E2239" w14:textId="3A50F9C2" w:rsidR="00A841F8" w:rsidRDefault="00C42B13" w:rsidP="009E6FC5">
      <w:pPr>
        <w:shd w:val="clear" w:color="auto" w:fill="FFFFFF" w:themeFill="background1"/>
        <w:spacing w:before="240"/>
        <w:jc w:val="both"/>
        <w:rPr>
          <w:rFonts w:ascii="Arial" w:eastAsia="Arial" w:hAnsi="Arial" w:cs="Arial"/>
        </w:rPr>
      </w:pPr>
      <w:r>
        <w:rPr>
          <w:rFonts w:ascii="Arial" w:eastAsia="Arial" w:hAnsi="Arial" w:cs="Arial"/>
        </w:rPr>
        <w:t xml:space="preserve">In addition to the changes to the enforcement provisions, the Bill also amends </w:t>
      </w:r>
      <w:r w:rsidR="00A841F8">
        <w:rPr>
          <w:rFonts w:ascii="Arial" w:eastAsia="Arial" w:hAnsi="Arial" w:cs="Arial"/>
        </w:rPr>
        <w:t>the definition of ‘prohibited smoking product’</w:t>
      </w:r>
      <w:r>
        <w:rPr>
          <w:rFonts w:ascii="Arial" w:eastAsia="Arial" w:hAnsi="Arial" w:cs="Arial"/>
        </w:rPr>
        <w:t xml:space="preserve">. The Bill amends section 3D to prohibit any tobacco product </w:t>
      </w:r>
      <w:r w:rsidR="00A841F8">
        <w:rPr>
          <w:rFonts w:ascii="Arial" w:eastAsia="Arial" w:hAnsi="Arial" w:cs="Arial"/>
        </w:rPr>
        <w:t>that do</w:t>
      </w:r>
      <w:r>
        <w:rPr>
          <w:rFonts w:ascii="Arial" w:eastAsia="Arial" w:hAnsi="Arial" w:cs="Arial"/>
        </w:rPr>
        <w:t>es</w:t>
      </w:r>
      <w:r w:rsidR="00A841F8">
        <w:rPr>
          <w:rFonts w:ascii="Arial" w:eastAsia="Arial" w:hAnsi="Arial" w:cs="Arial"/>
        </w:rPr>
        <w:t xml:space="preserve"> not comply with the </w:t>
      </w:r>
      <w:r w:rsidR="00A841F8" w:rsidRPr="00F5297A">
        <w:rPr>
          <w:rFonts w:ascii="Arial" w:eastAsia="Arial" w:hAnsi="Arial" w:cs="Arial"/>
          <w:i/>
          <w:iCs/>
        </w:rPr>
        <w:t>Public Health (Tobacco and Other Products) Act 2023</w:t>
      </w:r>
      <w:r w:rsidR="00A841F8">
        <w:rPr>
          <w:rFonts w:ascii="Arial" w:eastAsia="Arial" w:hAnsi="Arial" w:cs="Arial"/>
        </w:rPr>
        <w:t xml:space="preserve"> (C</w:t>
      </w:r>
      <w:r w:rsidR="00A544BF">
        <w:rPr>
          <w:rFonts w:ascii="Arial" w:eastAsia="Arial" w:hAnsi="Arial" w:cs="Arial"/>
        </w:rPr>
        <w:t>wl</w:t>
      </w:r>
      <w:r w:rsidR="00A841F8">
        <w:rPr>
          <w:rFonts w:ascii="Arial" w:eastAsia="Arial" w:hAnsi="Arial" w:cs="Arial"/>
        </w:rPr>
        <w:t>th)</w:t>
      </w:r>
      <w:r>
        <w:rPr>
          <w:rFonts w:ascii="Arial" w:eastAsia="Arial" w:hAnsi="Arial" w:cs="Arial"/>
        </w:rPr>
        <w:t xml:space="preserve"> (Commonwealth Public Health Act) or any </w:t>
      </w:r>
      <w:r w:rsidR="00A841F8">
        <w:rPr>
          <w:rFonts w:ascii="Arial" w:eastAsia="Arial" w:hAnsi="Arial" w:cs="Arial"/>
        </w:rPr>
        <w:t xml:space="preserve">other requirements of Commonwealth law as </w:t>
      </w:r>
      <w:r>
        <w:rPr>
          <w:rFonts w:ascii="Arial" w:eastAsia="Arial" w:hAnsi="Arial" w:cs="Arial"/>
        </w:rPr>
        <w:t xml:space="preserve">may be </w:t>
      </w:r>
      <w:r w:rsidR="00A841F8">
        <w:rPr>
          <w:rFonts w:ascii="Arial" w:eastAsia="Arial" w:hAnsi="Arial" w:cs="Arial"/>
        </w:rPr>
        <w:t>prescribed by regulation.</w:t>
      </w:r>
    </w:p>
    <w:p w14:paraId="1337DD5B" w14:textId="7A1F49E7" w:rsidR="00124A78" w:rsidRDefault="00C42B13" w:rsidP="009E6FC5">
      <w:pPr>
        <w:shd w:val="clear" w:color="auto" w:fill="FFFFFF" w:themeFill="background1"/>
        <w:spacing w:before="240"/>
        <w:jc w:val="both"/>
        <w:rPr>
          <w:rFonts w:ascii="Arial" w:eastAsia="Arial" w:hAnsi="Arial" w:cs="Arial"/>
        </w:rPr>
      </w:pPr>
      <w:r>
        <w:rPr>
          <w:rFonts w:ascii="Arial" w:eastAsia="Arial" w:hAnsi="Arial" w:cs="Arial"/>
        </w:rPr>
        <w:t>The Commonwealth Public Health Act sets a range of requirements around the packaging, naming, appearance, physical features and content of tobacco products</w:t>
      </w:r>
      <w:r w:rsidR="00124A78">
        <w:rPr>
          <w:rFonts w:ascii="Arial" w:eastAsia="Arial" w:hAnsi="Arial" w:cs="Arial"/>
        </w:rPr>
        <w:t>, which are designed to improve public health and discourage smoking. In particular, the Commonwealth Public Health Act sets requirements around displaying health warnings on cigarette packaging. Tobacco products which do not meet these requirements are already prohibited under Commonwealth law.</w:t>
      </w:r>
    </w:p>
    <w:p w14:paraId="317435E8" w14:textId="57353FE2" w:rsidR="00124A78" w:rsidRDefault="00124A78" w:rsidP="009E6FC5">
      <w:pPr>
        <w:shd w:val="clear" w:color="auto" w:fill="FFFFFF" w:themeFill="background1"/>
        <w:spacing w:before="240"/>
        <w:jc w:val="both"/>
        <w:rPr>
          <w:rFonts w:ascii="Arial" w:eastAsia="Arial" w:hAnsi="Arial" w:cs="Arial"/>
        </w:rPr>
      </w:pPr>
      <w:r>
        <w:rPr>
          <w:rFonts w:ascii="Arial" w:eastAsia="Arial" w:hAnsi="Arial" w:cs="Arial"/>
        </w:rPr>
        <w:t xml:space="preserve">The Bill will </w:t>
      </w:r>
      <w:r w:rsidR="002D539E">
        <w:rPr>
          <w:rFonts w:ascii="Arial" w:eastAsia="Arial" w:hAnsi="Arial" w:cs="Arial"/>
        </w:rPr>
        <w:t xml:space="preserve">achieve better alignment between Commonwealth and Territory laws by also making these products a prohibited smoking product under the Act. In addition, the provision will be future proofed so that any other tobacco products which do not meet requirements set under another Commonwealth law can be prescribed as prohibited smoking products at a later date. This will ensure that </w:t>
      </w:r>
      <w:r w:rsidR="009B0063">
        <w:rPr>
          <w:rFonts w:ascii="Arial" w:eastAsia="Arial" w:hAnsi="Arial" w:cs="Arial"/>
        </w:rPr>
        <w:t xml:space="preserve">a Regulation can be made to </w:t>
      </w:r>
      <w:r w:rsidR="002D539E">
        <w:rPr>
          <w:rFonts w:ascii="Arial" w:eastAsia="Arial" w:hAnsi="Arial" w:cs="Arial"/>
        </w:rPr>
        <w:t>respond to changes to tobacco laws at the Commonwealth level</w:t>
      </w:r>
      <w:r w:rsidR="009B0063">
        <w:rPr>
          <w:rFonts w:ascii="Arial" w:eastAsia="Arial" w:hAnsi="Arial" w:cs="Arial"/>
        </w:rPr>
        <w:t xml:space="preserve"> and ensure continued alignment of ACT laws.</w:t>
      </w:r>
      <w:r w:rsidR="002D539E">
        <w:rPr>
          <w:rFonts w:ascii="Arial" w:eastAsia="Arial" w:hAnsi="Arial" w:cs="Arial"/>
        </w:rPr>
        <w:t xml:space="preserve"> </w:t>
      </w:r>
    </w:p>
    <w:p w14:paraId="65B8631A" w14:textId="30E0A249" w:rsidR="002D539E" w:rsidRPr="00A544BF" w:rsidRDefault="009B0063" w:rsidP="009E6FC5">
      <w:pPr>
        <w:shd w:val="clear" w:color="auto" w:fill="FFFFFF" w:themeFill="background1"/>
        <w:spacing w:before="240"/>
        <w:jc w:val="both"/>
        <w:rPr>
          <w:rFonts w:ascii="Arial" w:eastAsia="Arial" w:hAnsi="Arial" w:cs="Arial"/>
        </w:rPr>
      </w:pPr>
      <w:r>
        <w:rPr>
          <w:rFonts w:ascii="Arial" w:eastAsia="Arial" w:hAnsi="Arial" w:cs="Arial"/>
        </w:rPr>
        <w:t>Once tobacco products which do not meet Commonwealth requirements are included within the definition of a prohibited smoking product, the offence at section 22 of the Act will also prohibit the sale of those products at the Territory level. This will ensure that the updated enforcement mechanisms in the Bill will apply to these products, allowing appropriate search and seizure powers to apply to those products (in the same way as any other prohibited smoking product under the Act).</w:t>
      </w:r>
    </w:p>
    <w:p w14:paraId="25E5EC3A" w14:textId="1C67D984" w:rsidR="00E90DF9" w:rsidRPr="000010D2" w:rsidRDefault="00E90DF9" w:rsidP="00B57507">
      <w:pPr>
        <w:spacing w:after="120"/>
        <w:ind w:right="-45"/>
        <w:jc w:val="both"/>
        <w:rPr>
          <w:rFonts w:ascii="Arial" w:hAnsi="Arial" w:cs="Arial"/>
          <w:b/>
        </w:rPr>
      </w:pPr>
      <w:r w:rsidRPr="000010D2">
        <w:rPr>
          <w:rFonts w:ascii="Arial" w:hAnsi="Arial" w:cs="Arial"/>
          <w:b/>
        </w:rPr>
        <w:t>CONSULTATION ON THE PROPOSED APPROACH</w:t>
      </w:r>
    </w:p>
    <w:p w14:paraId="1A3D3DB4" w14:textId="586071F9" w:rsidR="0718DBC6" w:rsidRPr="000010D2" w:rsidRDefault="0718DBC6" w:rsidP="01D7661A">
      <w:pPr>
        <w:jc w:val="both"/>
        <w:rPr>
          <w:rFonts w:ascii="Arial" w:eastAsia="Arial" w:hAnsi="Arial" w:cs="Arial"/>
        </w:rPr>
      </w:pPr>
      <w:r w:rsidRPr="000010D2">
        <w:rPr>
          <w:rFonts w:ascii="Arial" w:eastAsia="Arial" w:hAnsi="Arial" w:cs="Arial"/>
        </w:rPr>
        <w:lastRenderedPageBreak/>
        <w:t>Key stakeholders, including ACT Government agencies were engaged through</w:t>
      </w:r>
      <w:r w:rsidR="00E2351D">
        <w:rPr>
          <w:rFonts w:ascii="Arial" w:eastAsia="Arial" w:hAnsi="Arial" w:cs="Arial"/>
        </w:rPr>
        <w:t>out</w:t>
      </w:r>
      <w:r w:rsidRPr="000010D2">
        <w:rPr>
          <w:rFonts w:ascii="Arial" w:eastAsia="Arial" w:hAnsi="Arial" w:cs="Arial"/>
        </w:rPr>
        <w:t xml:space="preserve"> the development of the Bill.</w:t>
      </w:r>
      <w:r w:rsidR="5BC062CB" w:rsidRPr="493E4010">
        <w:rPr>
          <w:rFonts w:ascii="Arial" w:eastAsia="Arial" w:hAnsi="Arial" w:cs="Arial"/>
        </w:rPr>
        <w:t xml:space="preserve"> </w:t>
      </w:r>
      <w:r w:rsidR="5BC062CB" w:rsidRPr="434D4FED">
        <w:rPr>
          <w:rFonts w:ascii="Arial" w:eastAsia="Arial" w:hAnsi="Arial" w:cs="Arial"/>
        </w:rPr>
        <w:t xml:space="preserve">Access Canberra, </w:t>
      </w:r>
      <w:r w:rsidR="5BC062CB" w:rsidRPr="15FA6441">
        <w:rPr>
          <w:rFonts w:ascii="Arial" w:eastAsia="Arial" w:hAnsi="Arial" w:cs="Arial"/>
        </w:rPr>
        <w:t xml:space="preserve">the Justice and </w:t>
      </w:r>
      <w:r w:rsidR="5BC062CB" w:rsidRPr="24E09713">
        <w:rPr>
          <w:rFonts w:ascii="Arial" w:eastAsia="Arial" w:hAnsi="Arial" w:cs="Arial"/>
        </w:rPr>
        <w:t xml:space="preserve">Community </w:t>
      </w:r>
      <w:r w:rsidR="5BC062CB" w:rsidRPr="55F02202">
        <w:rPr>
          <w:rFonts w:ascii="Arial" w:eastAsia="Arial" w:hAnsi="Arial" w:cs="Arial"/>
        </w:rPr>
        <w:t xml:space="preserve">Safety </w:t>
      </w:r>
      <w:r w:rsidR="5BC062CB" w:rsidRPr="15E55BCA">
        <w:rPr>
          <w:rFonts w:ascii="Arial" w:eastAsia="Arial" w:hAnsi="Arial" w:cs="Arial"/>
        </w:rPr>
        <w:t>Directorate and ACT Policing were consulted on</w:t>
      </w:r>
      <w:r w:rsidR="5BC062CB" w:rsidRPr="27EFD977">
        <w:rPr>
          <w:rFonts w:ascii="Arial" w:eastAsia="Arial" w:hAnsi="Arial" w:cs="Arial"/>
        </w:rPr>
        <w:t xml:space="preserve"> as part of the </w:t>
      </w:r>
      <w:r w:rsidR="5BC062CB" w:rsidRPr="0650929D">
        <w:rPr>
          <w:rFonts w:ascii="Arial" w:eastAsia="Arial" w:hAnsi="Arial" w:cs="Arial"/>
        </w:rPr>
        <w:t xml:space="preserve">development of </w:t>
      </w:r>
      <w:r w:rsidR="5BC062CB" w:rsidRPr="7351B2B6">
        <w:rPr>
          <w:rFonts w:ascii="Arial" w:eastAsia="Arial" w:hAnsi="Arial" w:cs="Arial"/>
        </w:rPr>
        <w:t>the Bill</w:t>
      </w:r>
      <w:r w:rsidR="5BC062CB" w:rsidRPr="1D626DC8">
        <w:rPr>
          <w:rFonts w:ascii="Arial" w:eastAsia="Arial" w:hAnsi="Arial" w:cs="Arial"/>
        </w:rPr>
        <w:t xml:space="preserve">. </w:t>
      </w:r>
    </w:p>
    <w:p w14:paraId="71D64D15" w14:textId="78534071" w:rsidR="0718DBC6" w:rsidRPr="000010D2" w:rsidRDefault="4FC97C6D" w:rsidP="38729F42">
      <w:pPr>
        <w:jc w:val="both"/>
        <w:rPr>
          <w:rFonts w:ascii="Arial" w:eastAsia="Arial" w:hAnsi="Arial" w:cs="Arial"/>
        </w:rPr>
      </w:pPr>
      <w:r w:rsidRPr="3CD3E08C">
        <w:rPr>
          <w:rFonts w:ascii="Arial" w:eastAsia="Arial" w:hAnsi="Arial" w:cs="Arial"/>
        </w:rPr>
        <w:t xml:space="preserve">The Health and Community </w:t>
      </w:r>
      <w:r w:rsidRPr="511D921A">
        <w:rPr>
          <w:rFonts w:ascii="Arial" w:eastAsia="Arial" w:hAnsi="Arial" w:cs="Arial"/>
        </w:rPr>
        <w:t>Services Directorate</w:t>
      </w:r>
      <w:r w:rsidRPr="74D4CED5">
        <w:rPr>
          <w:rFonts w:ascii="Arial" w:eastAsia="Arial" w:hAnsi="Arial" w:cs="Arial"/>
        </w:rPr>
        <w:t xml:space="preserve"> (</w:t>
      </w:r>
      <w:r w:rsidRPr="291EA09E">
        <w:rPr>
          <w:rFonts w:ascii="Arial" w:eastAsia="Arial" w:hAnsi="Arial" w:cs="Arial"/>
        </w:rPr>
        <w:t>H</w:t>
      </w:r>
      <w:r w:rsidR="1CC05B18" w:rsidRPr="291EA09E">
        <w:rPr>
          <w:rFonts w:ascii="Arial" w:eastAsia="Arial" w:hAnsi="Arial" w:cs="Arial"/>
        </w:rPr>
        <w:t>CSD</w:t>
      </w:r>
      <w:r w:rsidRPr="74D4CED5">
        <w:rPr>
          <w:rFonts w:ascii="Arial" w:eastAsia="Arial" w:hAnsi="Arial" w:cs="Arial"/>
        </w:rPr>
        <w:t>) participates</w:t>
      </w:r>
      <w:r w:rsidRPr="7B389943">
        <w:rPr>
          <w:rFonts w:ascii="Arial" w:eastAsia="Arial" w:hAnsi="Arial" w:cs="Arial"/>
        </w:rPr>
        <w:t xml:space="preserve"> in </w:t>
      </w:r>
      <w:r w:rsidRPr="241E965A">
        <w:rPr>
          <w:rFonts w:ascii="Arial" w:eastAsia="Arial" w:hAnsi="Arial" w:cs="Arial"/>
        </w:rPr>
        <w:t xml:space="preserve">the national E-Cigarette Working Group and National </w:t>
      </w:r>
      <w:r w:rsidRPr="2EDED4E4">
        <w:rPr>
          <w:rFonts w:ascii="Arial" w:eastAsia="Arial" w:hAnsi="Arial" w:cs="Arial"/>
        </w:rPr>
        <w:t>Vaping Working Group</w:t>
      </w:r>
      <w:r w:rsidRPr="125F006F">
        <w:rPr>
          <w:rFonts w:ascii="Arial" w:eastAsia="Arial" w:hAnsi="Arial" w:cs="Arial"/>
        </w:rPr>
        <w:t xml:space="preserve"> </w:t>
      </w:r>
      <w:r w:rsidRPr="0352CA38">
        <w:rPr>
          <w:rFonts w:ascii="Arial" w:eastAsia="Arial" w:hAnsi="Arial" w:cs="Arial"/>
        </w:rPr>
        <w:t>(</w:t>
      </w:r>
      <w:r w:rsidRPr="7F0FE203">
        <w:rPr>
          <w:rFonts w:ascii="Arial" w:eastAsia="Arial" w:hAnsi="Arial" w:cs="Arial"/>
        </w:rPr>
        <w:t>NVWG).</w:t>
      </w:r>
      <w:r w:rsidRPr="1ABECF05">
        <w:rPr>
          <w:rFonts w:ascii="Arial" w:eastAsia="Arial" w:hAnsi="Arial" w:cs="Arial"/>
        </w:rPr>
        <w:t xml:space="preserve"> </w:t>
      </w:r>
      <w:r w:rsidR="426D7650" w:rsidRPr="291EA09E">
        <w:rPr>
          <w:rFonts w:ascii="Arial" w:eastAsia="Arial" w:hAnsi="Arial" w:cs="Arial"/>
        </w:rPr>
        <w:t>H</w:t>
      </w:r>
      <w:r w:rsidR="5D9FAD86" w:rsidRPr="291EA09E">
        <w:rPr>
          <w:rFonts w:ascii="Arial" w:eastAsia="Arial" w:hAnsi="Arial" w:cs="Arial"/>
        </w:rPr>
        <w:t>CSD</w:t>
      </w:r>
      <w:r w:rsidR="426D7650" w:rsidRPr="07B760BE">
        <w:rPr>
          <w:rFonts w:ascii="Arial" w:eastAsia="Arial" w:hAnsi="Arial" w:cs="Arial"/>
        </w:rPr>
        <w:t xml:space="preserve"> has endorsed the National Vaping </w:t>
      </w:r>
      <w:r w:rsidR="426D7650" w:rsidRPr="0043D18A">
        <w:rPr>
          <w:rFonts w:ascii="Arial" w:eastAsia="Arial" w:hAnsi="Arial" w:cs="Arial"/>
        </w:rPr>
        <w:t xml:space="preserve">Enforcement Framework </w:t>
      </w:r>
      <w:r w:rsidR="426D7650" w:rsidRPr="7F0FE203">
        <w:rPr>
          <w:rFonts w:ascii="Arial" w:eastAsia="Arial" w:hAnsi="Arial" w:cs="Arial"/>
        </w:rPr>
        <w:t xml:space="preserve">as part of the </w:t>
      </w:r>
      <w:r w:rsidR="426D7650" w:rsidRPr="38190F45">
        <w:rPr>
          <w:rFonts w:ascii="Arial" w:eastAsia="Arial" w:hAnsi="Arial" w:cs="Arial"/>
        </w:rPr>
        <w:t>NVWG,</w:t>
      </w:r>
      <w:r w:rsidR="426D7650" w:rsidRPr="1209603D">
        <w:rPr>
          <w:rFonts w:ascii="Arial" w:eastAsia="Arial" w:hAnsi="Arial" w:cs="Arial"/>
        </w:rPr>
        <w:t xml:space="preserve"> </w:t>
      </w:r>
      <w:r w:rsidR="426D7650" w:rsidRPr="2871067B">
        <w:rPr>
          <w:rFonts w:ascii="Arial" w:eastAsia="Arial" w:hAnsi="Arial" w:cs="Arial"/>
        </w:rPr>
        <w:t xml:space="preserve">which has been agreed </w:t>
      </w:r>
      <w:r w:rsidR="426D7650" w:rsidRPr="062F821B">
        <w:rPr>
          <w:rFonts w:ascii="Arial" w:eastAsia="Arial" w:hAnsi="Arial" w:cs="Arial"/>
        </w:rPr>
        <w:t>by the</w:t>
      </w:r>
      <w:r w:rsidR="426D7650" w:rsidRPr="2871067B">
        <w:rPr>
          <w:rFonts w:ascii="Arial" w:eastAsia="Arial" w:hAnsi="Arial" w:cs="Arial"/>
        </w:rPr>
        <w:t xml:space="preserve"> </w:t>
      </w:r>
      <w:r w:rsidR="426D7650" w:rsidRPr="0F02FFA3">
        <w:rPr>
          <w:rFonts w:ascii="Arial" w:eastAsia="Arial" w:hAnsi="Arial" w:cs="Arial"/>
        </w:rPr>
        <w:t xml:space="preserve">Therapeutic Goods </w:t>
      </w:r>
      <w:r w:rsidR="426D7650" w:rsidRPr="5B1AE018">
        <w:rPr>
          <w:rFonts w:ascii="Arial" w:eastAsia="Arial" w:hAnsi="Arial" w:cs="Arial"/>
        </w:rPr>
        <w:t xml:space="preserve">Administration, the </w:t>
      </w:r>
      <w:r w:rsidR="426D7650" w:rsidRPr="0FDE018C">
        <w:rPr>
          <w:rFonts w:ascii="Arial" w:eastAsia="Arial" w:hAnsi="Arial" w:cs="Arial"/>
        </w:rPr>
        <w:t xml:space="preserve">Australian Border </w:t>
      </w:r>
      <w:r w:rsidR="426D7650" w:rsidRPr="0236513E">
        <w:rPr>
          <w:rFonts w:ascii="Arial" w:eastAsia="Arial" w:hAnsi="Arial" w:cs="Arial"/>
        </w:rPr>
        <w:t xml:space="preserve">Force, the Australian Federal </w:t>
      </w:r>
      <w:r w:rsidR="426D7650" w:rsidRPr="3F26A401">
        <w:rPr>
          <w:rFonts w:ascii="Arial" w:eastAsia="Arial" w:hAnsi="Arial" w:cs="Arial"/>
        </w:rPr>
        <w:t xml:space="preserve">Police, ACT </w:t>
      </w:r>
      <w:r w:rsidR="426D7650" w:rsidRPr="7B52D9E9">
        <w:rPr>
          <w:rFonts w:ascii="Arial" w:eastAsia="Arial" w:hAnsi="Arial" w:cs="Arial"/>
        </w:rPr>
        <w:t>Policing</w:t>
      </w:r>
      <w:r w:rsidR="426D7650" w:rsidRPr="062F821B">
        <w:rPr>
          <w:rFonts w:ascii="Arial" w:eastAsia="Arial" w:hAnsi="Arial" w:cs="Arial"/>
        </w:rPr>
        <w:t>, and</w:t>
      </w:r>
      <w:r w:rsidR="426D7650" w:rsidRPr="7B52D9E9">
        <w:rPr>
          <w:rFonts w:ascii="Arial" w:eastAsia="Arial" w:hAnsi="Arial" w:cs="Arial"/>
        </w:rPr>
        <w:t xml:space="preserve"> </w:t>
      </w:r>
      <w:r w:rsidR="426D7650" w:rsidRPr="09CE1002">
        <w:rPr>
          <w:rFonts w:ascii="Arial" w:eastAsia="Arial" w:hAnsi="Arial" w:cs="Arial"/>
        </w:rPr>
        <w:t xml:space="preserve">the health and </w:t>
      </w:r>
      <w:r w:rsidR="426D7650" w:rsidRPr="55CD47B9">
        <w:rPr>
          <w:rFonts w:ascii="Arial" w:eastAsia="Arial" w:hAnsi="Arial" w:cs="Arial"/>
        </w:rPr>
        <w:t xml:space="preserve">policing </w:t>
      </w:r>
      <w:r w:rsidR="426D7650" w:rsidRPr="12ED068E">
        <w:rPr>
          <w:rFonts w:ascii="Arial" w:eastAsia="Arial" w:hAnsi="Arial" w:cs="Arial"/>
        </w:rPr>
        <w:t xml:space="preserve">departments </w:t>
      </w:r>
      <w:r w:rsidR="7895357D" w:rsidRPr="12ED068E">
        <w:rPr>
          <w:rFonts w:ascii="Arial" w:eastAsia="Arial" w:hAnsi="Arial" w:cs="Arial"/>
        </w:rPr>
        <w:t xml:space="preserve">of every </w:t>
      </w:r>
      <w:r w:rsidR="7895357D" w:rsidRPr="397072BB">
        <w:rPr>
          <w:rFonts w:ascii="Arial" w:eastAsia="Arial" w:hAnsi="Arial" w:cs="Arial"/>
        </w:rPr>
        <w:t xml:space="preserve">Australian </w:t>
      </w:r>
      <w:r w:rsidR="7895357D" w:rsidRPr="7FC7220B">
        <w:rPr>
          <w:rFonts w:ascii="Arial" w:eastAsia="Arial" w:hAnsi="Arial" w:cs="Arial"/>
        </w:rPr>
        <w:t>jurisdiction.</w:t>
      </w:r>
      <w:r w:rsidR="7895357D" w:rsidRPr="08167962">
        <w:rPr>
          <w:rFonts w:ascii="Arial" w:eastAsia="Arial" w:hAnsi="Arial" w:cs="Arial"/>
        </w:rPr>
        <w:t xml:space="preserve"> </w:t>
      </w:r>
    </w:p>
    <w:p w14:paraId="7616953D" w14:textId="11A38AA3" w:rsidR="0718DBC6" w:rsidRPr="000010D2" w:rsidRDefault="0B5C7912" w:rsidP="652D4E93">
      <w:pPr>
        <w:jc w:val="both"/>
        <w:rPr>
          <w:rFonts w:ascii="Arial" w:eastAsia="Arial" w:hAnsi="Arial" w:cs="Arial"/>
        </w:rPr>
      </w:pPr>
      <w:r w:rsidRPr="1B1BC4F2">
        <w:rPr>
          <w:rFonts w:ascii="Arial" w:eastAsia="Arial" w:hAnsi="Arial" w:cs="Arial"/>
        </w:rPr>
        <w:t>H</w:t>
      </w:r>
      <w:r w:rsidR="6B1C497A" w:rsidRPr="1B1BC4F2">
        <w:rPr>
          <w:rFonts w:ascii="Arial" w:eastAsia="Arial" w:hAnsi="Arial" w:cs="Arial"/>
        </w:rPr>
        <w:t>CSD</w:t>
      </w:r>
      <w:r w:rsidRPr="1B1BC4F2">
        <w:rPr>
          <w:rFonts w:ascii="Arial" w:eastAsia="Arial" w:hAnsi="Arial" w:cs="Arial"/>
        </w:rPr>
        <w:t xml:space="preserve"> also participates in the Forum on Compliance Officer Workplace Health and Safety and have had informal conversations with other jurisdictions about threats of occupational violence </w:t>
      </w:r>
      <w:r w:rsidR="020EAE92" w:rsidRPr="1B1BC4F2">
        <w:rPr>
          <w:rFonts w:ascii="Arial" w:eastAsia="Arial" w:hAnsi="Arial" w:cs="Arial"/>
        </w:rPr>
        <w:t xml:space="preserve">against authorised officers. </w:t>
      </w:r>
    </w:p>
    <w:p w14:paraId="23CB6687" w14:textId="1F7400CB" w:rsidR="00CF76B1" w:rsidRPr="000010D2" w:rsidRDefault="00CF76B1" w:rsidP="00B57507">
      <w:pPr>
        <w:jc w:val="both"/>
        <w:rPr>
          <w:rFonts w:ascii="Arial" w:hAnsi="Arial" w:cs="Arial"/>
          <w:b/>
        </w:rPr>
      </w:pPr>
      <w:r w:rsidRPr="000010D2">
        <w:rPr>
          <w:rFonts w:ascii="Arial" w:hAnsi="Arial" w:cs="Arial"/>
          <w:b/>
        </w:rPr>
        <w:t>CLIMATE IMPACT</w:t>
      </w:r>
    </w:p>
    <w:p w14:paraId="3C1B80EE" w14:textId="4E099D9C" w:rsidR="005D3BC6" w:rsidRPr="00A22CA1" w:rsidRDefault="0A6D052B" w:rsidP="00B57507">
      <w:pPr>
        <w:jc w:val="both"/>
      </w:pPr>
      <w:r w:rsidRPr="000010D2">
        <w:rPr>
          <w:rFonts w:ascii="Arial" w:eastAsia="Arial" w:hAnsi="Arial" w:cs="Arial"/>
        </w:rPr>
        <w:t xml:space="preserve">The amendments </w:t>
      </w:r>
      <w:r w:rsidR="001F3A5F">
        <w:rPr>
          <w:rFonts w:ascii="Arial" w:eastAsia="Arial" w:hAnsi="Arial" w:cs="Arial"/>
        </w:rPr>
        <w:t>may</w:t>
      </w:r>
      <w:r w:rsidRPr="000010D2">
        <w:rPr>
          <w:rFonts w:ascii="Arial" w:eastAsia="Arial" w:hAnsi="Arial" w:cs="Arial"/>
        </w:rPr>
        <w:t xml:space="preserve"> lead </w:t>
      </w:r>
      <w:r w:rsidR="001F3A5F">
        <w:rPr>
          <w:rFonts w:ascii="Arial" w:eastAsia="Arial" w:hAnsi="Arial" w:cs="Arial"/>
        </w:rPr>
        <w:t>to more effective enforcement activities relating to the seizure of illegal tobacco and other smoking-related products</w:t>
      </w:r>
      <w:r w:rsidRPr="000010D2">
        <w:rPr>
          <w:rFonts w:ascii="Arial" w:eastAsia="Arial" w:hAnsi="Arial" w:cs="Arial"/>
        </w:rPr>
        <w:t xml:space="preserve">. </w:t>
      </w:r>
      <w:r w:rsidR="000010D2">
        <w:rPr>
          <w:rFonts w:ascii="Arial" w:eastAsia="Arial" w:hAnsi="Arial" w:cs="Arial"/>
        </w:rPr>
        <w:t>This may</w:t>
      </w:r>
      <w:r w:rsidRPr="000010D2">
        <w:rPr>
          <w:rFonts w:ascii="Arial" w:eastAsia="Arial" w:hAnsi="Arial" w:cs="Arial"/>
        </w:rPr>
        <w:t xml:space="preserve"> help reduce environmental contamination and fire-ris</w:t>
      </w:r>
      <w:r w:rsidR="000010D2">
        <w:rPr>
          <w:rFonts w:ascii="Arial" w:eastAsia="Arial" w:hAnsi="Arial" w:cs="Arial"/>
        </w:rPr>
        <w:t>k</w:t>
      </w:r>
      <w:r w:rsidR="001F3A5F">
        <w:rPr>
          <w:rFonts w:ascii="Arial" w:eastAsia="Arial" w:hAnsi="Arial" w:cs="Arial"/>
        </w:rPr>
        <w:t xml:space="preserve"> associated with the improper storage and dispos</w:t>
      </w:r>
      <w:r w:rsidR="004918DE">
        <w:rPr>
          <w:rFonts w:ascii="Arial" w:eastAsia="Arial" w:hAnsi="Arial" w:cs="Arial"/>
        </w:rPr>
        <w:t>al</w:t>
      </w:r>
      <w:r w:rsidR="001F3A5F">
        <w:rPr>
          <w:rFonts w:ascii="Arial" w:eastAsia="Arial" w:hAnsi="Arial" w:cs="Arial"/>
        </w:rPr>
        <w:t xml:space="preserve"> of associated tobacco and smoking-related products and accessories</w:t>
      </w:r>
      <w:r w:rsidR="000010D2">
        <w:rPr>
          <w:rFonts w:ascii="Arial" w:eastAsia="Arial" w:hAnsi="Arial" w:cs="Arial"/>
        </w:rPr>
        <w:t xml:space="preserve">. Other than this limited aspect, </w:t>
      </w:r>
      <w:r w:rsidR="002B24C0">
        <w:rPr>
          <w:rFonts w:ascii="Arial" w:eastAsia="Arial" w:hAnsi="Arial" w:cs="Arial"/>
        </w:rPr>
        <w:t xml:space="preserve">the Bill is not expected to have any </w:t>
      </w:r>
      <w:r w:rsidR="00E2351D">
        <w:rPr>
          <w:rFonts w:ascii="Arial" w:eastAsia="Arial" w:hAnsi="Arial" w:cs="Arial"/>
        </w:rPr>
        <w:t xml:space="preserve">substantial </w:t>
      </w:r>
      <w:r w:rsidR="002B24C0">
        <w:rPr>
          <w:rFonts w:ascii="Arial" w:eastAsia="Arial" w:hAnsi="Arial" w:cs="Arial"/>
        </w:rPr>
        <w:t xml:space="preserve">impact </w:t>
      </w:r>
      <w:r w:rsidR="003A718B">
        <w:rPr>
          <w:rFonts w:ascii="Arial" w:eastAsia="Arial" w:hAnsi="Arial" w:cs="Arial"/>
        </w:rPr>
        <w:t xml:space="preserve">on </w:t>
      </w:r>
      <w:r w:rsidR="002B24C0">
        <w:rPr>
          <w:rFonts w:ascii="Arial" w:eastAsia="Arial" w:hAnsi="Arial" w:cs="Arial"/>
        </w:rPr>
        <w:t>the climate or the environment.</w:t>
      </w:r>
    </w:p>
    <w:p w14:paraId="1E002791" w14:textId="13B1C834" w:rsidR="00E90DF9" w:rsidRPr="00D76537" w:rsidRDefault="00E90DF9" w:rsidP="00ED5850">
      <w:pPr>
        <w:pStyle w:val="Heading2"/>
        <w:spacing w:line="276" w:lineRule="auto"/>
        <w:jc w:val="both"/>
        <w:rPr>
          <w:sz w:val="22"/>
          <w:szCs w:val="22"/>
        </w:rPr>
      </w:pPr>
      <w:r w:rsidRPr="00D76537">
        <w:rPr>
          <w:sz w:val="22"/>
          <w:szCs w:val="22"/>
        </w:rPr>
        <w:t>CONSISTENCY WITH HUMAN RIGHTS</w:t>
      </w:r>
    </w:p>
    <w:p w14:paraId="4D5D5D2A" w14:textId="77777777" w:rsidR="00A544BF" w:rsidRDefault="005D3BC6" w:rsidP="00A544BF">
      <w:pPr>
        <w:spacing w:after="0"/>
        <w:jc w:val="both"/>
        <w:rPr>
          <w:rFonts w:ascii="Arial" w:hAnsi="Arial" w:cs="Arial"/>
          <w:color w:val="000000"/>
          <w:shd w:val="clear" w:color="auto" w:fill="FFFFFF"/>
        </w:rPr>
      </w:pPr>
      <w:r w:rsidRPr="00D76537">
        <w:rPr>
          <w:rFonts w:ascii="Arial" w:hAnsi="Arial" w:cs="Arial"/>
          <w:color w:val="000000"/>
          <w:shd w:val="clear" w:color="auto" w:fill="FFFFFF"/>
        </w:rPr>
        <w:t>The proposed amendments have been carefully considered in the context of the objects of the </w:t>
      </w:r>
      <w:r w:rsidRPr="00D76537">
        <w:rPr>
          <w:rFonts w:ascii="Arial" w:hAnsi="Arial" w:cs="Arial"/>
          <w:i/>
          <w:color w:val="000000"/>
          <w:shd w:val="clear" w:color="auto" w:fill="FFFFFF"/>
        </w:rPr>
        <w:t>Human Rights Act 2004</w:t>
      </w:r>
      <w:r w:rsidRPr="00D76537">
        <w:rPr>
          <w:rFonts w:ascii="Arial" w:hAnsi="Arial" w:cs="Arial"/>
          <w:color w:val="000000"/>
          <w:shd w:val="clear" w:color="auto" w:fill="FFFFFF"/>
        </w:rPr>
        <w:t> (</w:t>
      </w:r>
      <w:r w:rsidRPr="00D76537">
        <w:rPr>
          <w:rFonts w:ascii="Arial" w:hAnsi="Arial" w:cs="Arial"/>
          <w:b/>
          <w:color w:val="000000"/>
          <w:shd w:val="clear" w:color="auto" w:fill="FFFFFF"/>
        </w:rPr>
        <w:t>HR Act</w:t>
      </w:r>
      <w:r w:rsidRPr="00D76537">
        <w:rPr>
          <w:rFonts w:ascii="Arial" w:hAnsi="Arial" w:cs="Arial"/>
          <w:color w:val="000000"/>
          <w:shd w:val="clear" w:color="auto" w:fill="FFFFFF"/>
        </w:rPr>
        <w:t>)</w:t>
      </w:r>
      <w:r w:rsidRPr="00D76537">
        <w:rPr>
          <w:rFonts w:ascii="Arial" w:hAnsi="Arial" w:cs="Arial"/>
          <w:i/>
          <w:color w:val="000000"/>
          <w:shd w:val="clear" w:color="auto" w:fill="FFFFFF"/>
        </w:rPr>
        <w:t>. </w:t>
      </w:r>
      <w:r w:rsidRPr="00D76537">
        <w:rPr>
          <w:rFonts w:ascii="Arial" w:hAnsi="Arial" w:cs="Arial"/>
          <w:color w:val="000000"/>
          <w:shd w:val="clear" w:color="auto" w:fill="FFFFFF"/>
        </w:rPr>
        <w:t xml:space="preserve">Any limitations on human rights are justifiable as reasonable limits set by laws in a free and democratic society, as required by section 28 of the HR Act. Importantly, the Bill also supports and strengthens protection of several rights under the HR Act. The human rights limitations </w:t>
      </w:r>
      <w:r w:rsidR="003A718B">
        <w:rPr>
          <w:rFonts w:ascii="Arial" w:hAnsi="Arial" w:cs="Arial"/>
          <w:color w:val="000000"/>
          <w:shd w:val="clear" w:color="auto" w:fill="FFFFFF"/>
        </w:rPr>
        <w:t>created by</w:t>
      </w:r>
      <w:r w:rsidR="003A718B" w:rsidRPr="00D76537">
        <w:rPr>
          <w:rFonts w:ascii="Arial" w:hAnsi="Arial" w:cs="Arial"/>
          <w:color w:val="000000"/>
          <w:shd w:val="clear" w:color="auto" w:fill="FFFFFF"/>
        </w:rPr>
        <w:t xml:space="preserve"> </w:t>
      </w:r>
      <w:r w:rsidRPr="00D76537">
        <w:rPr>
          <w:rFonts w:ascii="Arial" w:hAnsi="Arial" w:cs="Arial"/>
          <w:color w:val="000000"/>
          <w:shd w:val="clear" w:color="auto" w:fill="FFFFFF"/>
        </w:rPr>
        <w:t>this Bill creates are</w:t>
      </w:r>
      <w:r w:rsidR="00BC3B05" w:rsidRPr="00D76537">
        <w:rPr>
          <w:rFonts w:ascii="Arial" w:hAnsi="Arial" w:cs="Arial"/>
          <w:color w:val="000000"/>
          <w:shd w:val="clear" w:color="auto" w:fill="FFFFFF"/>
        </w:rPr>
        <w:t xml:space="preserve"> reasonable, necessary,</w:t>
      </w:r>
      <w:r w:rsidRPr="00D76537">
        <w:rPr>
          <w:rFonts w:ascii="Arial" w:hAnsi="Arial" w:cs="Arial"/>
          <w:color w:val="000000"/>
          <w:shd w:val="clear" w:color="auto" w:fill="FFFFFF"/>
        </w:rPr>
        <w:t xml:space="preserve"> proportionate to and the least restrictive approach to achieve the overall policy objective of this Bill.</w:t>
      </w:r>
    </w:p>
    <w:p w14:paraId="3AA827AB" w14:textId="4F676A14" w:rsidR="00E90DF9" w:rsidRPr="00A544BF" w:rsidRDefault="00E90DF9" w:rsidP="00A544BF">
      <w:pPr>
        <w:shd w:val="clear" w:color="auto" w:fill="FFFFFF" w:themeFill="background1"/>
        <w:spacing w:before="240"/>
        <w:jc w:val="both"/>
        <w:rPr>
          <w:rFonts w:ascii="Arial" w:hAnsi="Arial" w:cs="Arial"/>
          <w:color w:val="000000"/>
          <w:shd w:val="clear" w:color="auto" w:fill="FFFFFF"/>
        </w:rPr>
      </w:pPr>
      <w:r w:rsidRPr="00E650FD">
        <w:rPr>
          <w:rFonts w:ascii="Arial" w:hAnsi="Arial" w:cs="Arial"/>
          <w:b/>
          <w:bCs/>
          <w:i/>
        </w:rPr>
        <w:t>Rights engaged</w:t>
      </w:r>
    </w:p>
    <w:p w14:paraId="53C8C80F" w14:textId="77777777" w:rsidR="006F3F8B" w:rsidRPr="00D76537" w:rsidRDefault="006F3F8B" w:rsidP="00ED5850">
      <w:pPr>
        <w:pStyle w:val="NormalWeb"/>
        <w:shd w:val="clear" w:color="auto" w:fill="FFFFFF" w:themeFill="background1"/>
        <w:spacing w:before="0" w:beforeAutospacing="0" w:after="200" w:afterAutospacing="0" w:line="276" w:lineRule="auto"/>
        <w:jc w:val="both"/>
        <w:rPr>
          <w:rFonts w:ascii="Calibri" w:hAnsi="Calibri" w:cs="Calibri"/>
          <w:color w:val="000000"/>
          <w:sz w:val="22"/>
          <w:szCs w:val="22"/>
        </w:rPr>
      </w:pPr>
      <w:r w:rsidRPr="00D76537">
        <w:rPr>
          <w:rFonts w:ascii="Arial" w:hAnsi="Arial" w:cs="Arial"/>
          <w:color w:val="000000" w:themeColor="text1"/>
          <w:sz w:val="22"/>
          <w:szCs w:val="22"/>
        </w:rPr>
        <w:t>This Bill engages the following rights under the HR Act:</w:t>
      </w:r>
    </w:p>
    <w:p w14:paraId="61A57B65" w14:textId="1603EC22" w:rsidR="00CC26F1" w:rsidRPr="00D76537" w:rsidRDefault="00CC26F1"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9 – Right to life (</w:t>
      </w:r>
      <w:r w:rsidR="000860F5" w:rsidRPr="00D76537">
        <w:rPr>
          <w:rFonts w:ascii="Arial" w:hAnsi="Arial" w:cs="Arial"/>
          <w:color w:val="000000" w:themeColor="text1"/>
          <w:sz w:val="22"/>
          <w:szCs w:val="22"/>
        </w:rPr>
        <w:t>promoted</w:t>
      </w:r>
      <w:r w:rsidRPr="00D76537">
        <w:rPr>
          <w:rFonts w:ascii="Arial" w:hAnsi="Arial" w:cs="Arial"/>
          <w:color w:val="000000" w:themeColor="text1"/>
          <w:sz w:val="22"/>
          <w:szCs w:val="22"/>
        </w:rPr>
        <w:t>)</w:t>
      </w:r>
    </w:p>
    <w:p w14:paraId="6E7A6468" w14:textId="2A13FEB5" w:rsidR="006F3F8B" w:rsidRPr="00D76537" w:rsidRDefault="006F3F8B"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11(2) – Protection of children (promoted)</w:t>
      </w:r>
    </w:p>
    <w:p w14:paraId="2FCC9914" w14:textId="1D178128" w:rsidR="006F3F8B" w:rsidRPr="00D76537" w:rsidRDefault="006F3F8B"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12 – Right to privacy and reputation (limited)</w:t>
      </w:r>
    </w:p>
    <w:p w14:paraId="7C7AEB0D" w14:textId="7C79BC34" w:rsidR="006F3F8B" w:rsidRPr="006A3F51" w:rsidRDefault="006F3F8B"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rPr>
      </w:pPr>
      <w:r w:rsidRPr="006A3F51">
        <w:rPr>
          <w:rFonts w:ascii="Arial" w:hAnsi="Arial"/>
          <w:color w:val="000000" w:themeColor="text1"/>
          <w:sz w:val="22"/>
        </w:rPr>
        <w:t>Section 21 – Right to a fair trial (</w:t>
      </w:r>
      <w:r w:rsidR="006C448E" w:rsidRPr="006A3F51">
        <w:rPr>
          <w:rFonts w:ascii="Arial" w:hAnsi="Arial"/>
          <w:color w:val="000000" w:themeColor="text1"/>
          <w:sz w:val="22"/>
        </w:rPr>
        <w:t>limited</w:t>
      </w:r>
      <w:r w:rsidRPr="00ED5850">
        <w:rPr>
          <w:rFonts w:ascii="Arial" w:hAnsi="Arial" w:cs="Arial"/>
          <w:color w:val="000000" w:themeColor="text1"/>
          <w:sz w:val="22"/>
          <w:szCs w:val="22"/>
        </w:rPr>
        <w:t>)</w:t>
      </w:r>
    </w:p>
    <w:p w14:paraId="254BB73D" w14:textId="0ED1E246" w:rsidR="00246FC1" w:rsidRPr="007A52B1" w:rsidRDefault="00246FC1"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sidRPr="006A3F51">
        <w:rPr>
          <w:rFonts w:ascii="Arial" w:hAnsi="Arial" w:cs="Arial"/>
          <w:color w:val="000000" w:themeColor="text1"/>
          <w:sz w:val="22"/>
          <w:szCs w:val="22"/>
        </w:rPr>
        <w:t>Section</w:t>
      </w:r>
      <w:r w:rsidRPr="00D76537">
        <w:rPr>
          <w:rFonts w:ascii="Arial" w:hAnsi="Arial" w:cs="Arial"/>
          <w:color w:val="000000" w:themeColor="text1"/>
          <w:sz w:val="22"/>
          <w:szCs w:val="22"/>
        </w:rPr>
        <w:t xml:space="preserve"> 22 – Rights in criminal proceedings (limited)</w:t>
      </w:r>
    </w:p>
    <w:p w14:paraId="5529C19F" w14:textId="00E583FA" w:rsidR="006F3F8B" w:rsidRPr="00A544BF" w:rsidRDefault="007A52B1"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Pr>
          <w:rFonts w:ascii="Arial" w:hAnsi="Arial" w:cs="Arial"/>
          <w:color w:val="000000" w:themeColor="text1"/>
          <w:sz w:val="22"/>
          <w:szCs w:val="22"/>
        </w:rPr>
        <w:t>Section 27B – Rights to work and other work-related rights</w:t>
      </w:r>
    </w:p>
    <w:p w14:paraId="6BDA99E7" w14:textId="3C4F3106" w:rsidR="00C71E1D" w:rsidRPr="00D76537" w:rsidRDefault="00E90DF9" w:rsidP="00B57507">
      <w:pPr>
        <w:rPr>
          <w:rFonts w:ascii="Arial" w:hAnsi="Arial" w:cs="Arial"/>
          <w:b/>
          <w:bCs/>
          <w:i/>
        </w:rPr>
      </w:pPr>
      <w:r w:rsidRPr="00D76537">
        <w:rPr>
          <w:rFonts w:ascii="Arial" w:hAnsi="Arial" w:cs="Arial"/>
          <w:b/>
          <w:bCs/>
          <w:i/>
        </w:rPr>
        <w:t>Rights Promoted</w:t>
      </w:r>
    </w:p>
    <w:p w14:paraId="5B679F23" w14:textId="77777777" w:rsidR="00C71E1D" w:rsidRPr="00D76537" w:rsidRDefault="00C71E1D" w:rsidP="00ED5850">
      <w:pPr>
        <w:pStyle w:val="NormalWeb"/>
        <w:shd w:val="clear" w:color="auto" w:fill="FFFFFF" w:themeFill="background1"/>
        <w:spacing w:before="0" w:beforeAutospacing="0" w:after="200" w:afterAutospacing="0" w:line="276" w:lineRule="auto"/>
        <w:jc w:val="both"/>
        <w:rPr>
          <w:rFonts w:ascii="Calibri" w:hAnsi="Calibri" w:cs="Calibri"/>
          <w:color w:val="000000"/>
          <w:sz w:val="22"/>
          <w:szCs w:val="22"/>
        </w:rPr>
      </w:pPr>
      <w:r w:rsidRPr="00D76537">
        <w:rPr>
          <w:rFonts w:ascii="Arial" w:hAnsi="Arial" w:cs="Arial"/>
          <w:color w:val="000000" w:themeColor="text1"/>
          <w:sz w:val="22"/>
          <w:szCs w:val="22"/>
        </w:rPr>
        <w:t>This Bill promotes the following rights under the HR Act:</w:t>
      </w:r>
    </w:p>
    <w:p w14:paraId="0A5EF615" w14:textId="77777777" w:rsidR="00C71E1D" w:rsidRPr="00D76537" w:rsidRDefault="00C71E1D" w:rsidP="00ED5850">
      <w:pPr>
        <w:pStyle w:val="listparagraph0"/>
        <w:numPr>
          <w:ilvl w:val="0"/>
          <w:numId w:val="29"/>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9 – Right to life</w:t>
      </w:r>
    </w:p>
    <w:p w14:paraId="15FC040D" w14:textId="4D273585" w:rsidR="00C71E1D" w:rsidRPr="00C82F11" w:rsidRDefault="00C71E1D" w:rsidP="00ED5850">
      <w:pPr>
        <w:pStyle w:val="listparagraph0"/>
        <w:numPr>
          <w:ilvl w:val="0"/>
          <w:numId w:val="29"/>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11(2) – Protection of children</w:t>
      </w:r>
    </w:p>
    <w:p w14:paraId="51C324BC" w14:textId="02BD54E7" w:rsidR="00C82F11" w:rsidRPr="001E3B4E" w:rsidRDefault="00C82F11" w:rsidP="00ED5850">
      <w:pPr>
        <w:pStyle w:val="listparagraph0"/>
        <w:numPr>
          <w:ilvl w:val="0"/>
          <w:numId w:val="29"/>
        </w:numPr>
        <w:shd w:val="clear" w:color="auto" w:fill="FFFFFF" w:themeFill="background1"/>
        <w:spacing w:before="0" w:beforeAutospacing="0" w:after="80" w:afterAutospacing="0" w:line="276" w:lineRule="auto"/>
        <w:ind w:left="930"/>
        <w:jc w:val="both"/>
        <w:rPr>
          <w:color w:val="000000"/>
          <w:sz w:val="22"/>
          <w:szCs w:val="22"/>
        </w:rPr>
      </w:pPr>
      <w:r>
        <w:rPr>
          <w:rFonts w:ascii="Arial" w:hAnsi="Arial" w:cs="Arial"/>
          <w:color w:val="000000" w:themeColor="text1"/>
          <w:sz w:val="22"/>
          <w:szCs w:val="22"/>
        </w:rPr>
        <w:t xml:space="preserve">Section 27B - </w:t>
      </w:r>
      <w:r w:rsidRPr="00C82F11">
        <w:rPr>
          <w:rFonts w:ascii="Arial" w:hAnsi="Arial" w:cs="Arial"/>
          <w:color w:val="000000" w:themeColor="text1"/>
          <w:sz w:val="22"/>
          <w:szCs w:val="22"/>
        </w:rPr>
        <w:t>Right to work and other work-related rights</w:t>
      </w:r>
    </w:p>
    <w:p w14:paraId="45AC4F87" w14:textId="5C214DEB" w:rsidR="00A02F71" w:rsidRPr="00D76537" w:rsidRDefault="2088E5DB" w:rsidP="1B1BC4F2">
      <w:pPr>
        <w:keepNext/>
        <w:shd w:val="clear" w:color="auto" w:fill="FFFFFF" w:themeFill="background1"/>
        <w:spacing w:before="240"/>
        <w:jc w:val="both"/>
        <w:outlineLvl w:val="3"/>
        <w:rPr>
          <w:rFonts w:ascii="Arial" w:hAnsi="Arial" w:cs="Arial"/>
          <w:b/>
          <w:bCs/>
          <w:color w:val="000000"/>
          <w:u w:val="single"/>
          <w:lang w:eastAsia="en-AU"/>
        </w:rPr>
      </w:pPr>
      <w:r w:rsidRPr="1B1BC4F2">
        <w:rPr>
          <w:rFonts w:ascii="Arial" w:hAnsi="Arial" w:cs="Arial"/>
          <w:b/>
          <w:bCs/>
          <w:color w:val="000000" w:themeColor="text1"/>
          <w:u w:val="single"/>
          <w:lang w:eastAsia="en-AU"/>
        </w:rPr>
        <w:lastRenderedPageBreak/>
        <w:t>Section 9 – Right to life</w:t>
      </w:r>
      <w:r w:rsidR="4B7AD103" w:rsidRPr="1B1BC4F2">
        <w:rPr>
          <w:rFonts w:ascii="Arial" w:hAnsi="Arial" w:cs="Arial"/>
          <w:b/>
          <w:bCs/>
          <w:color w:val="000000" w:themeColor="text1"/>
          <w:u w:val="single"/>
          <w:lang w:eastAsia="en-AU"/>
        </w:rPr>
        <w:t xml:space="preserve"> and section 11 – Protection of children</w:t>
      </w:r>
    </w:p>
    <w:p w14:paraId="7392BB38" w14:textId="46D5390A" w:rsidR="007C3073" w:rsidRDefault="650796FF" w:rsidP="00ED5850">
      <w:pPr>
        <w:shd w:val="clear" w:color="auto" w:fill="FFFFFF" w:themeFill="background1"/>
        <w:spacing w:before="240"/>
        <w:jc w:val="both"/>
        <w:rPr>
          <w:rFonts w:ascii="Arial" w:hAnsi="Arial" w:cs="Arial"/>
          <w:color w:val="000000" w:themeColor="text1"/>
          <w:lang w:eastAsia="en-AU"/>
        </w:rPr>
      </w:pPr>
      <w:r w:rsidRPr="7D1F7F05">
        <w:rPr>
          <w:rFonts w:ascii="Arial" w:hAnsi="Arial" w:cs="Arial"/>
          <w:color w:val="000000" w:themeColor="text1"/>
          <w:lang w:eastAsia="en-AU"/>
        </w:rPr>
        <w:t>Section 9(1) of the HR Act recognises that everyone has the right to life and that no</w:t>
      </w:r>
      <w:r w:rsidR="2768A8C3" w:rsidRPr="7D1F7F05">
        <w:rPr>
          <w:rFonts w:ascii="Arial" w:hAnsi="Arial" w:cs="Arial"/>
          <w:color w:val="000000" w:themeColor="text1"/>
          <w:lang w:eastAsia="en-AU"/>
        </w:rPr>
        <w:t>-</w:t>
      </w:r>
      <w:r w:rsidRPr="7D1F7F05">
        <w:rPr>
          <w:rFonts w:ascii="Arial" w:hAnsi="Arial" w:cs="Arial"/>
          <w:color w:val="000000" w:themeColor="text1"/>
          <w:lang w:eastAsia="en-AU"/>
        </w:rPr>
        <w:t xml:space="preserve">one may be arbitrarily deprived of life. The right to life requires the ACT Government to safeguard life where there may be a real and immediate direct or indirect risk to life. </w:t>
      </w:r>
    </w:p>
    <w:p w14:paraId="1EF1EBCC" w14:textId="5438D98D" w:rsidR="00547975" w:rsidRDefault="00547975" w:rsidP="00547975">
      <w:pPr>
        <w:shd w:val="clear" w:color="auto" w:fill="FFFFFF" w:themeFill="background1"/>
        <w:spacing w:before="240"/>
        <w:jc w:val="both"/>
        <w:rPr>
          <w:rFonts w:ascii="Arial" w:hAnsi="Arial" w:cs="Arial"/>
          <w:color w:val="000000" w:themeColor="text1"/>
          <w:lang w:eastAsia="en-AU"/>
        </w:rPr>
      </w:pPr>
      <w:r w:rsidRPr="7D1F7F05">
        <w:rPr>
          <w:rFonts w:ascii="Arial" w:hAnsi="Arial" w:cs="Arial"/>
          <w:color w:val="000000" w:themeColor="text1"/>
          <w:lang w:eastAsia="en-AU"/>
        </w:rPr>
        <w:t xml:space="preserve">Where a government is aware of a real and immediate risk to life, </w:t>
      </w:r>
      <w:r w:rsidR="003A718B">
        <w:rPr>
          <w:rFonts w:ascii="Arial" w:hAnsi="Arial" w:cs="Arial"/>
          <w:color w:val="000000" w:themeColor="text1"/>
          <w:lang w:eastAsia="en-AU"/>
        </w:rPr>
        <w:t>it</w:t>
      </w:r>
      <w:r w:rsidR="003A718B" w:rsidRPr="7D1F7F05">
        <w:rPr>
          <w:rFonts w:ascii="Arial" w:hAnsi="Arial" w:cs="Arial"/>
          <w:color w:val="000000" w:themeColor="text1"/>
          <w:lang w:eastAsia="en-AU"/>
        </w:rPr>
        <w:t xml:space="preserve"> </w:t>
      </w:r>
      <w:r w:rsidRPr="7D1F7F05">
        <w:rPr>
          <w:rFonts w:ascii="Arial" w:hAnsi="Arial" w:cs="Arial"/>
          <w:color w:val="000000" w:themeColor="text1"/>
          <w:lang w:eastAsia="en-AU"/>
        </w:rPr>
        <w:t>must take reasonable action to protect individuals, including an obligation to take reasonable measures to safeguard against identifiable risks to life,</w:t>
      </w:r>
      <w:r w:rsidRPr="7D1F7F05">
        <w:rPr>
          <w:rFonts w:ascii="Segoe UI" w:hAnsi="Segoe UI" w:cs="Segoe UI"/>
          <w:color w:val="313131"/>
        </w:rPr>
        <w:t xml:space="preserve"> </w:t>
      </w:r>
      <w:r w:rsidRPr="7D1F7F05">
        <w:rPr>
          <w:rFonts w:ascii="Arial" w:hAnsi="Arial" w:cs="Arial"/>
          <w:color w:val="000000" w:themeColor="text1"/>
          <w:lang w:eastAsia="en-AU"/>
        </w:rPr>
        <w:t xml:space="preserve">including </w:t>
      </w:r>
      <w:r w:rsidR="003A718B">
        <w:rPr>
          <w:rFonts w:ascii="Arial" w:hAnsi="Arial" w:cs="Arial"/>
          <w:color w:val="000000" w:themeColor="text1"/>
          <w:lang w:eastAsia="en-AU"/>
        </w:rPr>
        <w:t>protecting</w:t>
      </w:r>
      <w:r w:rsidRPr="7D1F7F05">
        <w:rPr>
          <w:rFonts w:ascii="Arial" w:hAnsi="Arial" w:cs="Arial"/>
          <w:color w:val="000000" w:themeColor="text1"/>
          <w:lang w:eastAsia="en-AU"/>
        </w:rPr>
        <w:t xml:space="preserve"> people in the ACT against the harm caused by tobacco and vaping products.</w:t>
      </w:r>
    </w:p>
    <w:p w14:paraId="6F69E494" w14:textId="77777777" w:rsidR="00547975" w:rsidRPr="00973794" w:rsidRDefault="00547975" w:rsidP="00547975">
      <w:pPr>
        <w:pStyle w:val="normalweb0"/>
        <w:shd w:val="clear" w:color="auto" w:fill="FFFFFF" w:themeFill="background1"/>
        <w:spacing w:before="0" w:beforeAutospacing="0" w:after="200" w:afterAutospacing="0" w:line="276" w:lineRule="auto"/>
        <w:jc w:val="both"/>
        <w:rPr>
          <w:color w:val="000000" w:themeColor="text1"/>
          <w:sz w:val="22"/>
          <w:szCs w:val="22"/>
        </w:rPr>
      </w:pPr>
      <w:r w:rsidRPr="00973794">
        <w:rPr>
          <w:rFonts w:ascii="Arial" w:hAnsi="Arial" w:cs="Arial"/>
          <w:color w:val="000000"/>
          <w:sz w:val="22"/>
          <w:szCs w:val="22"/>
        </w:rPr>
        <w:t>Section 11</w:t>
      </w:r>
      <w:r>
        <w:rPr>
          <w:rFonts w:ascii="Arial" w:hAnsi="Arial" w:cs="Arial"/>
          <w:color w:val="000000"/>
          <w:sz w:val="22"/>
          <w:szCs w:val="22"/>
        </w:rPr>
        <w:t>(2)</w:t>
      </w:r>
      <w:r w:rsidRPr="00973794">
        <w:rPr>
          <w:rFonts w:ascii="Arial" w:hAnsi="Arial" w:cs="Arial"/>
          <w:color w:val="000000"/>
          <w:sz w:val="22"/>
          <w:szCs w:val="22"/>
        </w:rPr>
        <w:t xml:space="preserve"> of the HR Act</w:t>
      </w:r>
      <w:r>
        <w:rPr>
          <w:rFonts w:ascii="Arial" w:hAnsi="Arial" w:cs="Arial"/>
          <w:color w:val="000000"/>
          <w:sz w:val="22"/>
          <w:szCs w:val="22"/>
        </w:rPr>
        <w:t xml:space="preserve"> </w:t>
      </w:r>
      <w:r w:rsidRPr="00973794">
        <w:rPr>
          <w:rFonts w:ascii="Arial" w:hAnsi="Arial" w:cs="Arial"/>
          <w:color w:val="000000"/>
          <w:sz w:val="22"/>
          <w:szCs w:val="22"/>
          <w:shd w:val="clear" w:color="auto" w:fill="FFFFFF"/>
        </w:rPr>
        <w:t>provides that every child has the right to the protection needed by the child because of being a child, without distinction or discrimination of a</w:t>
      </w:r>
      <w:r w:rsidRPr="00973794">
        <w:rPr>
          <w:rFonts w:ascii="Arial" w:hAnsi="Arial" w:cs="Arial"/>
          <w:color w:val="000000"/>
          <w:sz w:val="22"/>
          <w:szCs w:val="22"/>
        </w:rPr>
        <w:t>ny kind.</w:t>
      </w:r>
      <w:r>
        <w:rPr>
          <w:rFonts w:ascii="Arial" w:hAnsi="Arial" w:cs="Arial"/>
          <w:color w:val="000000"/>
          <w:sz w:val="22"/>
          <w:szCs w:val="22"/>
        </w:rPr>
        <w:t xml:space="preserve"> This section also</w:t>
      </w:r>
      <w:r w:rsidRPr="00973794">
        <w:rPr>
          <w:rFonts w:ascii="Calibri" w:hAnsi="Calibri"/>
          <w:sz w:val="22"/>
          <w:szCs w:val="22"/>
          <w:lang w:eastAsia="en-US"/>
        </w:rPr>
        <w:t xml:space="preserve"> </w:t>
      </w:r>
      <w:r w:rsidRPr="00973794">
        <w:rPr>
          <w:rFonts w:ascii="Arial" w:hAnsi="Arial" w:cs="Arial"/>
          <w:color w:val="000000"/>
          <w:sz w:val="22"/>
          <w:szCs w:val="22"/>
        </w:rPr>
        <w:t>requires that the best interests of the child</w:t>
      </w:r>
      <w:r>
        <w:rPr>
          <w:rFonts w:ascii="Arial" w:hAnsi="Arial" w:cs="Arial"/>
          <w:color w:val="000000"/>
          <w:sz w:val="22"/>
          <w:szCs w:val="22"/>
        </w:rPr>
        <w:t xml:space="preserve"> be taken into account to provide not only</w:t>
      </w:r>
      <w:r w:rsidRPr="00595B28">
        <w:rPr>
          <w:rFonts w:ascii="Calibri" w:hAnsi="Calibri"/>
          <w:sz w:val="22"/>
          <w:szCs w:val="22"/>
          <w:lang w:eastAsia="en-US"/>
        </w:rPr>
        <w:t xml:space="preserve"> </w:t>
      </w:r>
      <w:r w:rsidRPr="00595B28">
        <w:rPr>
          <w:rFonts w:ascii="Arial" w:hAnsi="Arial" w:cs="Arial"/>
          <w:color w:val="000000"/>
          <w:sz w:val="22"/>
          <w:szCs w:val="22"/>
        </w:rPr>
        <w:t>the need for safety but also requirements of health</w:t>
      </w:r>
      <w:r>
        <w:rPr>
          <w:rFonts w:ascii="Arial" w:hAnsi="Arial" w:cs="Arial"/>
          <w:color w:val="000000"/>
          <w:sz w:val="22"/>
          <w:szCs w:val="22"/>
        </w:rPr>
        <w:t xml:space="preserve"> to be protected.</w:t>
      </w:r>
    </w:p>
    <w:p w14:paraId="30E068C9" w14:textId="542F6069" w:rsidR="00C17009" w:rsidRDefault="002D1CE7" w:rsidP="00ED5850">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S</w:t>
      </w:r>
      <w:r w:rsidR="00C17009">
        <w:rPr>
          <w:rFonts w:ascii="Arial" w:hAnsi="Arial" w:cs="Arial"/>
          <w:color w:val="000000" w:themeColor="text1"/>
          <w:lang w:eastAsia="en-AU"/>
        </w:rPr>
        <w:t>moking products, including cigarettes and vaping products, pose a risk to the</w:t>
      </w:r>
      <w:r w:rsidR="007C7564">
        <w:rPr>
          <w:rFonts w:ascii="Arial" w:hAnsi="Arial" w:cs="Arial"/>
          <w:color w:val="000000" w:themeColor="text1"/>
          <w:lang w:eastAsia="en-AU"/>
        </w:rPr>
        <w:t xml:space="preserve"> health of the ACT community, including the health of children. </w:t>
      </w:r>
    </w:p>
    <w:p w14:paraId="6A9D64CB" w14:textId="525E4CB8" w:rsidR="009100AB" w:rsidRDefault="4B7AD103" w:rsidP="1B1BC4F2">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By updating the enforcement mechanisms</w:t>
      </w:r>
      <w:r w:rsidR="1C38742B" w:rsidRPr="1B1BC4F2">
        <w:rPr>
          <w:rFonts w:ascii="Arial" w:hAnsi="Arial" w:cs="Arial"/>
          <w:color w:val="000000" w:themeColor="text1"/>
          <w:lang w:eastAsia="en-AU"/>
        </w:rPr>
        <w:t>,</w:t>
      </w:r>
      <w:r w:rsidR="1E5F70F3" w:rsidRPr="1B1BC4F2">
        <w:rPr>
          <w:rFonts w:ascii="Arial" w:hAnsi="Arial" w:cs="Arial"/>
          <w:color w:val="000000" w:themeColor="text1"/>
          <w:lang w:eastAsia="en-AU"/>
        </w:rPr>
        <w:t xml:space="preserve"> </w:t>
      </w:r>
      <w:r w:rsidR="700A3392" w:rsidRPr="1B1BC4F2">
        <w:rPr>
          <w:rFonts w:ascii="Arial" w:hAnsi="Arial" w:cs="Arial"/>
          <w:color w:val="000000" w:themeColor="text1"/>
          <w:lang w:eastAsia="en-AU"/>
        </w:rPr>
        <w:t xml:space="preserve">the </w:t>
      </w:r>
      <w:r w:rsidRPr="1B1BC4F2">
        <w:rPr>
          <w:rFonts w:ascii="Arial" w:hAnsi="Arial" w:cs="Arial"/>
          <w:color w:val="000000" w:themeColor="text1"/>
          <w:lang w:eastAsia="en-AU"/>
        </w:rPr>
        <w:t xml:space="preserve">Bill will help </w:t>
      </w:r>
      <w:r w:rsidR="21DEA721" w:rsidRPr="1B1BC4F2">
        <w:rPr>
          <w:rFonts w:ascii="Arial" w:hAnsi="Arial" w:cs="Arial"/>
          <w:color w:val="000000" w:themeColor="text1"/>
          <w:lang w:eastAsia="en-AU"/>
        </w:rPr>
        <w:t>regulators to be more responsive to the sale of illegal smoking products, and other illegal practices which pose harm to the community.</w:t>
      </w:r>
    </w:p>
    <w:p w14:paraId="7785534F" w14:textId="34BE948D" w:rsidR="009100AB" w:rsidRDefault="2DB214C0" w:rsidP="1B1BC4F2">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For example, by making the sale of prohibited smoking products a strict liability offence (s 22(2)) for which an infringement notice may be issued (</w:t>
      </w:r>
      <w:r w:rsidR="22B60E6A" w:rsidRPr="1B1BC4F2">
        <w:rPr>
          <w:rFonts w:ascii="Arial" w:hAnsi="Arial" w:cs="Arial"/>
          <w:color w:val="000000" w:themeColor="text1"/>
          <w:lang w:eastAsia="en-AU"/>
        </w:rPr>
        <w:t>Schedule 1)</w:t>
      </w:r>
      <w:r w:rsidR="609D6A92" w:rsidRPr="1B1BC4F2">
        <w:rPr>
          <w:rFonts w:ascii="Arial" w:hAnsi="Arial" w:cs="Arial"/>
          <w:color w:val="000000" w:themeColor="text1"/>
          <w:lang w:eastAsia="en-AU"/>
        </w:rPr>
        <w:t xml:space="preserve">, regulators </w:t>
      </w:r>
      <w:r w:rsidR="003A718B">
        <w:rPr>
          <w:rFonts w:ascii="Arial" w:hAnsi="Arial" w:cs="Arial"/>
          <w:color w:val="000000" w:themeColor="text1"/>
          <w:lang w:eastAsia="en-AU"/>
        </w:rPr>
        <w:t>can promptly take</w:t>
      </w:r>
      <w:r w:rsidR="609D6A92" w:rsidRPr="1B1BC4F2">
        <w:rPr>
          <w:rFonts w:ascii="Arial" w:hAnsi="Arial" w:cs="Arial"/>
          <w:color w:val="000000" w:themeColor="text1"/>
          <w:lang w:eastAsia="en-AU"/>
        </w:rPr>
        <w:t xml:space="preserve"> enforcement action </w:t>
      </w:r>
      <w:r w:rsidR="5DF87988" w:rsidRPr="1B1BC4F2">
        <w:rPr>
          <w:rFonts w:ascii="Arial" w:hAnsi="Arial" w:cs="Arial"/>
          <w:color w:val="000000" w:themeColor="text1"/>
          <w:lang w:eastAsia="en-AU"/>
        </w:rPr>
        <w:t>w</w:t>
      </w:r>
      <w:r w:rsidR="7A81673D" w:rsidRPr="1B1BC4F2">
        <w:rPr>
          <w:rFonts w:ascii="Arial" w:hAnsi="Arial" w:cs="Arial"/>
          <w:color w:val="000000" w:themeColor="text1"/>
          <w:lang w:eastAsia="en-AU"/>
        </w:rPr>
        <w:t>hilst minimising th</w:t>
      </w:r>
      <w:r w:rsidR="1EDCE459" w:rsidRPr="1B1BC4F2">
        <w:rPr>
          <w:rFonts w:ascii="Arial" w:hAnsi="Arial" w:cs="Arial"/>
          <w:color w:val="000000" w:themeColor="text1"/>
          <w:lang w:eastAsia="en-AU"/>
        </w:rPr>
        <w:t xml:space="preserve">e </w:t>
      </w:r>
      <w:r w:rsidR="7A81673D" w:rsidRPr="1B1BC4F2">
        <w:rPr>
          <w:rFonts w:ascii="Arial" w:hAnsi="Arial" w:cs="Arial"/>
          <w:color w:val="000000" w:themeColor="text1"/>
          <w:lang w:eastAsia="en-AU"/>
        </w:rPr>
        <w:t>resou</w:t>
      </w:r>
      <w:r w:rsidR="1EDCE459" w:rsidRPr="1B1BC4F2">
        <w:rPr>
          <w:rFonts w:ascii="Arial" w:hAnsi="Arial" w:cs="Arial"/>
          <w:color w:val="000000" w:themeColor="text1"/>
          <w:lang w:eastAsia="en-AU"/>
        </w:rPr>
        <w:t>r</w:t>
      </w:r>
      <w:r w:rsidR="7A81673D" w:rsidRPr="1B1BC4F2">
        <w:rPr>
          <w:rFonts w:ascii="Arial" w:hAnsi="Arial" w:cs="Arial"/>
          <w:color w:val="000000" w:themeColor="text1"/>
          <w:lang w:eastAsia="en-AU"/>
        </w:rPr>
        <w:t xml:space="preserve">cing burden </w:t>
      </w:r>
      <w:r w:rsidR="003A718B">
        <w:rPr>
          <w:rFonts w:ascii="Arial" w:hAnsi="Arial" w:cs="Arial"/>
          <w:color w:val="000000" w:themeColor="text1"/>
          <w:lang w:eastAsia="en-AU"/>
        </w:rPr>
        <w:t>required for</w:t>
      </w:r>
      <w:r w:rsidR="003A718B" w:rsidRPr="1B1BC4F2">
        <w:rPr>
          <w:rFonts w:ascii="Arial" w:hAnsi="Arial" w:cs="Arial"/>
          <w:color w:val="000000" w:themeColor="text1"/>
          <w:lang w:eastAsia="en-AU"/>
        </w:rPr>
        <w:t xml:space="preserve"> </w:t>
      </w:r>
      <w:r w:rsidR="1EDCE459" w:rsidRPr="1B1BC4F2">
        <w:rPr>
          <w:rFonts w:ascii="Arial" w:hAnsi="Arial" w:cs="Arial"/>
          <w:color w:val="000000" w:themeColor="text1"/>
          <w:lang w:eastAsia="en-AU"/>
        </w:rPr>
        <w:t xml:space="preserve">the prosecution of an offence. This will make </w:t>
      </w:r>
      <w:r w:rsidR="4E7AFB82" w:rsidRPr="1B1BC4F2">
        <w:rPr>
          <w:rFonts w:ascii="Arial" w:hAnsi="Arial" w:cs="Arial"/>
          <w:color w:val="000000" w:themeColor="text1"/>
          <w:lang w:eastAsia="en-AU"/>
        </w:rPr>
        <w:t xml:space="preserve">it easier for regulators to </w:t>
      </w:r>
      <w:r w:rsidR="4BCFE5F0" w:rsidRPr="1B1BC4F2">
        <w:rPr>
          <w:rFonts w:ascii="Arial" w:hAnsi="Arial" w:cs="Arial"/>
          <w:color w:val="000000" w:themeColor="text1"/>
          <w:lang w:eastAsia="en-AU"/>
        </w:rPr>
        <w:t>respond effectively</w:t>
      </w:r>
      <w:r w:rsidR="003A718B">
        <w:rPr>
          <w:rFonts w:ascii="Arial" w:hAnsi="Arial" w:cs="Arial"/>
          <w:color w:val="000000" w:themeColor="text1"/>
          <w:lang w:eastAsia="en-AU"/>
        </w:rPr>
        <w:t xml:space="preserve"> to</w:t>
      </w:r>
      <w:r w:rsidR="4BCFE5F0" w:rsidRPr="1B1BC4F2">
        <w:rPr>
          <w:rFonts w:ascii="Arial" w:hAnsi="Arial" w:cs="Arial"/>
          <w:color w:val="000000" w:themeColor="text1"/>
          <w:lang w:eastAsia="en-AU"/>
        </w:rPr>
        <w:t xml:space="preserve"> the sale of prohibited smoking products (including non-therapeutic vapes</w:t>
      </w:r>
      <w:r w:rsidR="006B5F9A">
        <w:rPr>
          <w:rFonts w:ascii="Arial" w:hAnsi="Arial" w:cs="Arial"/>
          <w:color w:val="000000" w:themeColor="text1"/>
          <w:lang w:eastAsia="en-AU"/>
        </w:rPr>
        <w:t xml:space="preserve"> and products which do not comply with the Commonwealth Public Health Act</w:t>
      </w:r>
      <w:r w:rsidR="4BCFE5F0" w:rsidRPr="1B1BC4F2">
        <w:rPr>
          <w:rFonts w:ascii="Arial" w:hAnsi="Arial" w:cs="Arial"/>
          <w:color w:val="000000" w:themeColor="text1"/>
          <w:lang w:eastAsia="en-AU"/>
        </w:rPr>
        <w:t>)</w:t>
      </w:r>
      <w:r w:rsidR="760C8DC2" w:rsidRPr="1B1BC4F2">
        <w:rPr>
          <w:rFonts w:ascii="Arial" w:hAnsi="Arial" w:cs="Arial"/>
          <w:color w:val="000000" w:themeColor="text1"/>
          <w:lang w:eastAsia="en-AU"/>
        </w:rPr>
        <w:t xml:space="preserve">. </w:t>
      </w:r>
      <w:r w:rsidR="01470C0B" w:rsidRPr="1B1BC4F2">
        <w:rPr>
          <w:rFonts w:ascii="Arial" w:hAnsi="Arial" w:cs="Arial"/>
          <w:color w:val="000000" w:themeColor="text1"/>
          <w:lang w:eastAsia="en-AU"/>
        </w:rPr>
        <w:t>Similarly,</w:t>
      </w:r>
      <w:r w:rsidR="0C02710F" w:rsidRPr="1B1BC4F2">
        <w:rPr>
          <w:rFonts w:ascii="Arial" w:hAnsi="Arial" w:cs="Arial"/>
          <w:color w:val="000000" w:themeColor="text1"/>
          <w:lang w:eastAsia="en-AU"/>
        </w:rPr>
        <w:t xml:space="preserve"> </w:t>
      </w:r>
      <w:r w:rsidR="34E314D4" w:rsidRPr="1B1BC4F2">
        <w:rPr>
          <w:rFonts w:ascii="Arial" w:hAnsi="Arial" w:cs="Arial"/>
          <w:color w:val="000000" w:themeColor="text1"/>
          <w:lang w:eastAsia="en-AU"/>
        </w:rPr>
        <w:t>increasing the powers of authorised officers to enter and search</w:t>
      </w:r>
      <w:r w:rsidR="3DF22DCF" w:rsidRPr="1B1BC4F2">
        <w:rPr>
          <w:rFonts w:ascii="Arial" w:hAnsi="Arial" w:cs="Arial"/>
          <w:color w:val="000000" w:themeColor="text1"/>
          <w:lang w:eastAsia="en-AU"/>
        </w:rPr>
        <w:t xml:space="preserve"> premises which are open to the public, w</w:t>
      </w:r>
      <w:r w:rsidR="5DB3145A" w:rsidRPr="1B1BC4F2">
        <w:rPr>
          <w:rFonts w:ascii="Arial" w:hAnsi="Arial" w:cs="Arial"/>
          <w:color w:val="000000" w:themeColor="text1"/>
          <w:lang w:eastAsia="en-AU"/>
        </w:rPr>
        <w:t xml:space="preserve">ill make enforcing offences relating to the illegal </w:t>
      </w:r>
      <w:r w:rsidR="003A718B">
        <w:rPr>
          <w:rFonts w:ascii="Arial" w:hAnsi="Arial" w:cs="Arial"/>
          <w:color w:val="000000" w:themeColor="text1"/>
          <w:lang w:eastAsia="en-AU"/>
        </w:rPr>
        <w:t>trading of</w:t>
      </w:r>
      <w:r w:rsidR="5DB3145A" w:rsidRPr="1B1BC4F2">
        <w:rPr>
          <w:rFonts w:ascii="Arial" w:hAnsi="Arial" w:cs="Arial"/>
          <w:color w:val="000000" w:themeColor="text1"/>
          <w:lang w:eastAsia="en-AU"/>
        </w:rPr>
        <w:t xml:space="preserve"> smoking products more effective. </w:t>
      </w:r>
      <w:r w:rsidR="30B0948B" w:rsidRPr="1B1BC4F2">
        <w:rPr>
          <w:rFonts w:ascii="Arial" w:hAnsi="Arial" w:cs="Arial"/>
          <w:color w:val="000000" w:themeColor="text1"/>
          <w:lang w:eastAsia="en-AU"/>
        </w:rPr>
        <w:t>Finally, making it clearer that illegal</w:t>
      </w:r>
      <w:r w:rsidR="003A718B">
        <w:rPr>
          <w:rFonts w:ascii="Arial" w:hAnsi="Arial" w:cs="Arial"/>
          <w:color w:val="000000" w:themeColor="text1"/>
          <w:lang w:eastAsia="en-AU"/>
        </w:rPr>
        <w:t xml:space="preserve"> smoking</w:t>
      </w:r>
      <w:r w:rsidR="30B0948B" w:rsidRPr="1B1BC4F2">
        <w:rPr>
          <w:rFonts w:ascii="Arial" w:hAnsi="Arial" w:cs="Arial"/>
          <w:color w:val="000000" w:themeColor="text1"/>
          <w:lang w:eastAsia="en-AU"/>
        </w:rPr>
        <w:t xml:space="preserve"> products may be permanently seized helps to ensure that illegal smoking </w:t>
      </w:r>
      <w:r w:rsidR="1BCD56C6" w:rsidRPr="1B1BC4F2">
        <w:rPr>
          <w:rFonts w:ascii="Arial" w:hAnsi="Arial" w:cs="Arial"/>
          <w:color w:val="000000" w:themeColor="text1"/>
          <w:lang w:eastAsia="en-AU"/>
        </w:rPr>
        <w:t>products are not returned to the community.</w:t>
      </w:r>
    </w:p>
    <w:p w14:paraId="60F94C9F" w14:textId="7B80E24F" w:rsidR="009100AB" w:rsidRDefault="30B0948B" w:rsidP="1B1BC4F2">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These changes will in turn limit the availability of prohibited smoking products in the community and help to prevent the negative health outcomes for children and others in the community, associated with those products.</w:t>
      </w:r>
    </w:p>
    <w:p w14:paraId="70B95DCB" w14:textId="0E55AA63" w:rsidR="009100AB" w:rsidRDefault="30B0948B" w:rsidP="00ED5850">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 xml:space="preserve">More generally, improving the </w:t>
      </w:r>
      <w:r w:rsidR="0EA39C5D" w:rsidRPr="1B1BC4F2">
        <w:rPr>
          <w:rFonts w:ascii="Arial" w:hAnsi="Arial" w:cs="Arial"/>
          <w:color w:val="000000" w:themeColor="text1"/>
          <w:lang w:eastAsia="en-AU"/>
        </w:rPr>
        <w:t>consistency between the enforcement mechanisms of the Act with</w:t>
      </w:r>
      <w:r w:rsidR="0C02710F" w:rsidRPr="1B1BC4F2">
        <w:rPr>
          <w:rFonts w:ascii="Arial" w:hAnsi="Arial" w:cs="Arial"/>
          <w:color w:val="000000" w:themeColor="text1"/>
          <w:lang w:eastAsia="en-AU"/>
        </w:rPr>
        <w:t xml:space="preserve"> other regulatory regimes administered by Access Canberra will help to ensure more effective and efficient regulatory responses</w:t>
      </w:r>
      <w:r w:rsidR="592707FF" w:rsidRPr="1B1BC4F2">
        <w:rPr>
          <w:rFonts w:ascii="Arial" w:hAnsi="Arial" w:cs="Arial"/>
          <w:color w:val="000000" w:themeColor="text1"/>
          <w:lang w:eastAsia="en-AU"/>
        </w:rPr>
        <w:t xml:space="preserve">. This will make the regulation of smoking products more effective, and reduce </w:t>
      </w:r>
      <w:r w:rsidR="476B4229" w:rsidRPr="1B1BC4F2">
        <w:rPr>
          <w:rFonts w:ascii="Arial" w:hAnsi="Arial" w:cs="Arial"/>
          <w:color w:val="000000" w:themeColor="text1"/>
          <w:lang w:eastAsia="en-AU"/>
        </w:rPr>
        <w:t>noncompliance, helping the Act to better achieve its purpose of mitigating th</w:t>
      </w:r>
      <w:r w:rsidR="1F20BF5F" w:rsidRPr="1B1BC4F2">
        <w:rPr>
          <w:rFonts w:ascii="Arial" w:hAnsi="Arial" w:cs="Arial"/>
          <w:color w:val="000000" w:themeColor="text1"/>
          <w:lang w:eastAsia="en-AU"/>
        </w:rPr>
        <w:t xml:space="preserve">e </w:t>
      </w:r>
      <w:r w:rsidR="4BFFFD89" w:rsidRPr="1B1BC4F2">
        <w:rPr>
          <w:rFonts w:ascii="Arial" w:hAnsi="Arial" w:cs="Arial"/>
          <w:color w:val="000000" w:themeColor="text1"/>
          <w:lang w:eastAsia="en-AU"/>
        </w:rPr>
        <w:t>health-related</w:t>
      </w:r>
      <w:r w:rsidR="1F20BF5F" w:rsidRPr="1B1BC4F2">
        <w:rPr>
          <w:rFonts w:ascii="Arial" w:hAnsi="Arial" w:cs="Arial"/>
          <w:color w:val="000000" w:themeColor="text1"/>
          <w:lang w:eastAsia="en-AU"/>
        </w:rPr>
        <w:t xml:space="preserve"> harms to the community caused by smoking products.</w:t>
      </w:r>
    </w:p>
    <w:p w14:paraId="74CE355E" w14:textId="04C208BF" w:rsidR="00547975" w:rsidRPr="003048E0" w:rsidRDefault="00340274" w:rsidP="00ED5850">
      <w:pPr>
        <w:shd w:val="clear" w:color="auto" w:fill="FFFFFF" w:themeFill="background1"/>
        <w:spacing w:before="240"/>
        <w:jc w:val="both"/>
        <w:rPr>
          <w:rFonts w:ascii="Arial" w:hAnsi="Arial" w:cs="Arial"/>
          <w:color w:val="000000" w:themeColor="text1"/>
          <w:lang w:eastAsia="en-AU"/>
        </w:rPr>
      </w:pPr>
      <w:r w:rsidRPr="00B70BFF">
        <w:rPr>
          <w:rFonts w:ascii="Arial" w:hAnsi="Arial" w:cs="Arial"/>
          <w:color w:val="000000" w:themeColor="text1"/>
          <w:lang w:eastAsia="en-AU"/>
        </w:rPr>
        <w:t xml:space="preserve">The amendments will therefore </w:t>
      </w:r>
      <w:r w:rsidR="00547975" w:rsidRPr="00B70BFF">
        <w:rPr>
          <w:rFonts w:ascii="Arial" w:hAnsi="Arial" w:cs="Arial"/>
          <w:color w:val="000000" w:themeColor="text1"/>
          <w:lang w:eastAsia="en-AU"/>
        </w:rPr>
        <w:t xml:space="preserve">align with the ACT Government’s obligations to take positive steps to protect life, especially for vulnerable populations such as children and people with </w:t>
      </w:r>
      <w:r w:rsidR="00547975" w:rsidRPr="003048E0">
        <w:rPr>
          <w:rFonts w:ascii="Arial" w:hAnsi="Arial" w:cs="Arial"/>
          <w:color w:val="000000" w:themeColor="text1"/>
          <w:lang w:eastAsia="en-AU"/>
        </w:rPr>
        <w:t>chronic illnesses.</w:t>
      </w:r>
    </w:p>
    <w:p w14:paraId="063BC3F6" w14:textId="404D022B" w:rsidR="00C82F11" w:rsidRPr="003048E0" w:rsidRDefault="00C82F11" w:rsidP="00C82F11">
      <w:pPr>
        <w:keepNext/>
        <w:shd w:val="clear" w:color="auto" w:fill="FFFFFF" w:themeFill="background1"/>
        <w:spacing w:before="240"/>
        <w:jc w:val="both"/>
        <w:outlineLvl w:val="3"/>
        <w:rPr>
          <w:rFonts w:ascii="Arial" w:hAnsi="Arial" w:cs="Arial"/>
          <w:b/>
          <w:bCs/>
          <w:color w:val="000000"/>
          <w:u w:val="single"/>
          <w:lang w:eastAsia="en-AU"/>
        </w:rPr>
      </w:pPr>
      <w:r w:rsidRPr="003048E0">
        <w:rPr>
          <w:rFonts w:ascii="Arial" w:hAnsi="Arial" w:cs="Arial"/>
          <w:b/>
          <w:bCs/>
          <w:color w:val="000000" w:themeColor="text1"/>
          <w:u w:val="single"/>
          <w:lang w:eastAsia="en-AU"/>
        </w:rPr>
        <w:lastRenderedPageBreak/>
        <w:t>Section 27B – Right to work</w:t>
      </w:r>
      <w:r w:rsidR="00EF5246" w:rsidRPr="003048E0">
        <w:rPr>
          <w:rFonts w:ascii="Arial" w:hAnsi="Arial" w:cs="Arial"/>
          <w:b/>
          <w:bCs/>
          <w:color w:val="000000" w:themeColor="text1"/>
          <w:u w:val="single"/>
          <w:lang w:eastAsia="en-AU"/>
        </w:rPr>
        <w:t xml:space="preserve"> and other work-related rights</w:t>
      </w:r>
    </w:p>
    <w:p w14:paraId="7886BD81" w14:textId="1D73A840" w:rsidR="00C82F11" w:rsidRPr="003048E0" w:rsidRDefault="00C82F11" w:rsidP="00C82F11">
      <w:pPr>
        <w:shd w:val="clear" w:color="auto" w:fill="FFFFFF" w:themeFill="background1"/>
        <w:spacing w:before="240"/>
        <w:jc w:val="both"/>
        <w:rPr>
          <w:rFonts w:ascii="Arial" w:hAnsi="Arial" w:cs="Arial"/>
          <w:color w:val="000000" w:themeColor="text1"/>
          <w:lang w:eastAsia="en-AU"/>
        </w:rPr>
      </w:pPr>
      <w:r w:rsidRPr="003048E0">
        <w:rPr>
          <w:rFonts w:ascii="Arial" w:hAnsi="Arial" w:cs="Arial"/>
          <w:color w:val="000000" w:themeColor="text1"/>
          <w:lang w:eastAsia="en-AU"/>
        </w:rPr>
        <w:t>Section 27B of the HR Act recognises that everyone has the right to work, including the right to just and favourable conditions of work. The Bill includes provisions to modify the identity card requirements for authorised officers (s 34) which is intended to promote this right to access decent</w:t>
      </w:r>
      <w:r w:rsidR="00832CE9" w:rsidRPr="003048E0">
        <w:rPr>
          <w:rFonts w:ascii="Arial" w:hAnsi="Arial" w:cs="Arial"/>
          <w:color w:val="000000" w:themeColor="text1"/>
          <w:lang w:eastAsia="en-AU"/>
        </w:rPr>
        <w:t xml:space="preserve">, favourable </w:t>
      </w:r>
      <w:r w:rsidR="00EF5246" w:rsidRPr="003048E0">
        <w:rPr>
          <w:rFonts w:ascii="Arial" w:hAnsi="Arial" w:cs="Arial"/>
          <w:color w:val="000000" w:themeColor="text1"/>
          <w:lang w:eastAsia="en-AU"/>
        </w:rPr>
        <w:t>and</w:t>
      </w:r>
      <w:r w:rsidRPr="003048E0">
        <w:rPr>
          <w:rFonts w:ascii="Arial" w:hAnsi="Arial" w:cs="Arial"/>
          <w:color w:val="000000" w:themeColor="text1"/>
          <w:lang w:eastAsia="en-AU"/>
        </w:rPr>
        <w:t xml:space="preserve"> safe working conditions.</w:t>
      </w:r>
    </w:p>
    <w:p w14:paraId="0F1EDC15" w14:textId="29B6E539" w:rsidR="00CB0E7C" w:rsidRPr="003048E0" w:rsidRDefault="00EF5246" w:rsidP="00C82F11">
      <w:pPr>
        <w:shd w:val="clear" w:color="auto" w:fill="FFFFFF" w:themeFill="background1"/>
        <w:spacing w:before="240"/>
        <w:jc w:val="both"/>
        <w:rPr>
          <w:rFonts w:ascii="Arial" w:eastAsia="Arial" w:hAnsi="Arial" w:cs="Arial"/>
        </w:rPr>
      </w:pPr>
      <w:r w:rsidRPr="003048E0">
        <w:rPr>
          <w:rFonts w:ascii="Arial" w:hAnsi="Arial" w:cs="Arial"/>
          <w:color w:val="000000" w:themeColor="text1"/>
          <w:lang w:eastAsia="en-AU"/>
        </w:rPr>
        <w:t>By modifying the identity card requirements</w:t>
      </w:r>
      <w:r w:rsidR="00832CE9" w:rsidRPr="003048E0">
        <w:rPr>
          <w:rFonts w:ascii="Arial" w:hAnsi="Arial" w:cs="Arial"/>
          <w:color w:val="000000" w:themeColor="text1"/>
          <w:lang w:eastAsia="en-AU"/>
        </w:rPr>
        <w:t xml:space="preserve">, an </w:t>
      </w:r>
      <w:r w:rsidRPr="003048E0">
        <w:rPr>
          <w:rFonts w:ascii="Arial" w:hAnsi="Arial" w:cs="Arial"/>
          <w:color w:val="000000" w:themeColor="text1"/>
          <w:lang w:eastAsia="en-AU"/>
        </w:rPr>
        <w:t xml:space="preserve">authorised </w:t>
      </w:r>
      <w:r w:rsidR="00832CE9" w:rsidRPr="003048E0">
        <w:rPr>
          <w:rFonts w:ascii="Arial" w:hAnsi="Arial" w:cs="Arial"/>
          <w:color w:val="000000" w:themeColor="text1"/>
          <w:lang w:eastAsia="en-AU"/>
        </w:rPr>
        <w:t xml:space="preserve">officer can </w:t>
      </w:r>
      <w:r w:rsidR="00FD21C7" w:rsidRPr="003048E0">
        <w:rPr>
          <w:rFonts w:ascii="Arial" w:hAnsi="Arial" w:cs="Arial"/>
          <w:color w:val="000000" w:themeColor="text1"/>
          <w:lang w:eastAsia="en-AU"/>
        </w:rPr>
        <w:t>be issued</w:t>
      </w:r>
      <w:r w:rsidR="00832CE9" w:rsidRPr="003048E0">
        <w:rPr>
          <w:rFonts w:ascii="Arial" w:hAnsi="Arial" w:cs="Arial"/>
          <w:color w:val="000000" w:themeColor="text1"/>
          <w:lang w:eastAsia="en-AU"/>
        </w:rPr>
        <w:t xml:space="preserve"> an identity card that contains</w:t>
      </w:r>
      <w:r w:rsidRPr="003048E0">
        <w:rPr>
          <w:rFonts w:ascii="Arial" w:hAnsi="Arial" w:cs="Arial"/>
          <w:color w:val="000000" w:themeColor="text1"/>
          <w:lang w:eastAsia="en-AU"/>
        </w:rPr>
        <w:t xml:space="preserve"> a unique identifying number rather than </w:t>
      </w:r>
      <w:r w:rsidR="003A718B" w:rsidRPr="003048E0">
        <w:rPr>
          <w:rFonts w:ascii="Arial" w:hAnsi="Arial" w:cs="Arial"/>
          <w:color w:val="000000" w:themeColor="text1"/>
          <w:lang w:eastAsia="en-AU"/>
        </w:rPr>
        <w:t>their</w:t>
      </w:r>
      <w:r w:rsidRPr="003048E0">
        <w:rPr>
          <w:rFonts w:ascii="Arial" w:hAnsi="Arial" w:cs="Arial"/>
          <w:color w:val="000000" w:themeColor="text1"/>
          <w:lang w:eastAsia="en-AU"/>
        </w:rPr>
        <w:t xml:space="preserve"> name</w:t>
      </w:r>
      <w:r w:rsidR="00832CE9" w:rsidRPr="003048E0">
        <w:rPr>
          <w:rFonts w:ascii="Arial" w:hAnsi="Arial" w:cs="Arial"/>
          <w:color w:val="000000" w:themeColor="text1"/>
          <w:lang w:eastAsia="en-AU"/>
        </w:rPr>
        <w:t xml:space="preserve">. </w:t>
      </w:r>
      <w:r w:rsidR="003A718B" w:rsidRPr="003048E0">
        <w:rPr>
          <w:rFonts w:ascii="Arial" w:eastAsia="Arial" w:hAnsi="Arial" w:cs="Arial"/>
        </w:rPr>
        <w:t>This</w:t>
      </w:r>
      <w:r w:rsidRPr="003048E0">
        <w:rPr>
          <w:rFonts w:ascii="Arial" w:eastAsia="Arial" w:hAnsi="Arial" w:cs="Arial"/>
        </w:rPr>
        <w:t xml:space="preserve"> alternative </w:t>
      </w:r>
      <w:r w:rsidR="003A718B" w:rsidRPr="003048E0">
        <w:rPr>
          <w:rFonts w:ascii="Arial" w:eastAsia="Arial" w:hAnsi="Arial" w:cs="Arial"/>
        </w:rPr>
        <w:t xml:space="preserve">is intended to provide authorised </w:t>
      </w:r>
      <w:r w:rsidRPr="003048E0">
        <w:rPr>
          <w:rFonts w:ascii="Arial" w:eastAsia="Arial" w:hAnsi="Arial" w:cs="Arial"/>
        </w:rPr>
        <w:t>officers</w:t>
      </w:r>
      <w:r w:rsidR="003A718B" w:rsidRPr="003048E0">
        <w:rPr>
          <w:rFonts w:ascii="Arial" w:eastAsia="Arial" w:hAnsi="Arial" w:cs="Arial"/>
        </w:rPr>
        <w:t xml:space="preserve"> with</w:t>
      </w:r>
      <w:r w:rsidRPr="003048E0">
        <w:rPr>
          <w:rFonts w:ascii="Arial" w:eastAsia="Arial" w:hAnsi="Arial" w:cs="Arial"/>
        </w:rPr>
        <w:t xml:space="preserve"> a degree of</w:t>
      </w:r>
      <w:r w:rsidR="00832CE9" w:rsidRPr="003048E0">
        <w:rPr>
          <w:rFonts w:ascii="Arial" w:eastAsia="Arial" w:hAnsi="Arial" w:cs="Arial"/>
        </w:rPr>
        <w:t xml:space="preserve"> separation from public duties and</w:t>
      </w:r>
      <w:r w:rsidRPr="003048E0">
        <w:rPr>
          <w:rFonts w:ascii="Arial" w:eastAsia="Arial" w:hAnsi="Arial" w:cs="Arial"/>
        </w:rPr>
        <w:t xml:space="preserve"> </w:t>
      </w:r>
      <w:r w:rsidR="00832CE9" w:rsidRPr="003048E0">
        <w:rPr>
          <w:rFonts w:ascii="Arial" w:eastAsia="Arial" w:hAnsi="Arial" w:cs="Arial"/>
        </w:rPr>
        <w:t>personal privacy</w:t>
      </w:r>
      <w:r w:rsidR="003A718B" w:rsidRPr="003048E0">
        <w:rPr>
          <w:rFonts w:ascii="Arial" w:eastAsia="Arial" w:hAnsi="Arial" w:cs="Arial"/>
        </w:rPr>
        <w:t xml:space="preserve">, </w:t>
      </w:r>
      <w:r w:rsidR="00BF1209" w:rsidRPr="003048E0">
        <w:rPr>
          <w:rFonts w:ascii="Arial" w:eastAsia="Arial" w:hAnsi="Arial" w:cs="Arial"/>
        </w:rPr>
        <w:t>thereby</w:t>
      </w:r>
      <w:r w:rsidR="00832CE9" w:rsidRPr="003048E0">
        <w:rPr>
          <w:rFonts w:ascii="Arial" w:eastAsia="Arial" w:hAnsi="Arial" w:cs="Arial"/>
        </w:rPr>
        <w:t xml:space="preserve"> protect</w:t>
      </w:r>
      <w:r w:rsidR="003A718B" w:rsidRPr="003048E0">
        <w:rPr>
          <w:rFonts w:ascii="Arial" w:eastAsia="Arial" w:hAnsi="Arial" w:cs="Arial"/>
        </w:rPr>
        <w:t>ing authorised</w:t>
      </w:r>
      <w:r w:rsidR="00BF1209" w:rsidRPr="003048E0">
        <w:rPr>
          <w:rFonts w:ascii="Arial" w:eastAsia="Arial" w:hAnsi="Arial" w:cs="Arial"/>
        </w:rPr>
        <w:t xml:space="preserve"> officers from</w:t>
      </w:r>
      <w:r w:rsidRPr="003048E0">
        <w:rPr>
          <w:rFonts w:ascii="Arial" w:eastAsia="Arial" w:hAnsi="Arial" w:cs="Arial"/>
        </w:rPr>
        <w:t xml:space="preserve"> </w:t>
      </w:r>
      <w:r w:rsidR="00BF1209" w:rsidRPr="003048E0">
        <w:rPr>
          <w:rFonts w:ascii="Arial" w:eastAsia="Arial" w:hAnsi="Arial" w:cs="Arial"/>
        </w:rPr>
        <w:t xml:space="preserve">potential </w:t>
      </w:r>
      <w:r w:rsidRPr="003048E0">
        <w:rPr>
          <w:rFonts w:ascii="Arial" w:eastAsia="Arial" w:hAnsi="Arial" w:cs="Arial"/>
        </w:rPr>
        <w:t>occupational violence</w:t>
      </w:r>
      <w:r w:rsidR="00BF1209" w:rsidRPr="003048E0">
        <w:rPr>
          <w:rFonts w:ascii="Arial" w:eastAsia="Arial" w:hAnsi="Arial" w:cs="Arial"/>
        </w:rPr>
        <w:t xml:space="preserve">. </w:t>
      </w:r>
      <w:r w:rsidR="003A718B" w:rsidRPr="003048E0">
        <w:rPr>
          <w:rFonts w:ascii="Arial" w:eastAsia="Arial" w:hAnsi="Arial" w:cs="Arial"/>
        </w:rPr>
        <w:t>When individuals affec</w:t>
      </w:r>
      <w:r w:rsidR="003048E0">
        <w:rPr>
          <w:rFonts w:ascii="Arial" w:eastAsia="Arial" w:hAnsi="Arial" w:cs="Arial"/>
        </w:rPr>
        <w:t>t</w:t>
      </w:r>
      <w:r w:rsidR="003A718B" w:rsidRPr="003048E0">
        <w:rPr>
          <w:rFonts w:ascii="Arial" w:eastAsia="Arial" w:hAnsi="Arial" w:cs="Arial"/>
        </w:rPr>
        <w:t>ed</w:t>
      </w:r>
      <w:r w:rsidR="00BF1209" w:rsidRPr="003048E0">
        <w:rPr>
          <w:rFonts w:ascii="Arial" w:eastAsia="Arial" w:hAnsi="Arial" w:cs="Arial"/>
        </w:rPr>
        <w:t xml:space="preserve"> by enforcement activities </w:t>
      </w:r>
      <w:r w:rsidR="00CE5C7B" w:rsidRPr="003048E0">
        <w:rPr>
          <w:rFonts w:ascii="Arial" w:eastAsia="Arial" w:hAnsi="Arial" w:cs="Arial"/>
        </w:rPr>
        <w:t xml:space="preserve">know the name of the authorised officer </w:t>
      </w:r>
      <w:r w:rsidR="00F9001B" w:rsidRPr="003048E0">
        <w:rPr>
          <w:rFonts w:ascii="Arial" w:eastAsia="Arial" w:hAnsi="Arial" w:cs="Arial"/>
        </w:rPr>
        <w:t>involved, it</w:t>
      </w:r>
      <w:r w:rsidR="00CE5C7B" w:rsidRPr="003048E0">
        <w:rPr>
          <w:rFonts w:ascii="Arial" w:eastAsia="Arial" w:hAnsi="Arial" w:cs="Arial"/>
        </w:rPr>
        <w:t xml:space="preserve"> increases the </w:t>
      </w:r>
      <w:r w:rsidR="00F9001B" w:rsidRPr="003048E0">
        <w:rPr>
          <w:rFonts w:ascii="Arial" w:eastAsia="Arial" w:hAnsi="Arial" w:cs="Arial"/>
        </w:rPr>
        <w:t>risk of</w:t>
      </w:r>
      <w:r w:rsidR="00CE5C7B" w:rsidRPr="003048E0">
        <w:rPr>
          <w:rFonts w:ascii="Arial" w:eastAsia="Arial" w:hAnsi="Arial" w:cs="Arial"/>
        </w:rPr>
        <w:t xml:space="preserve"> threats </w:t>
      </w:r>
      <w:r w:rsidR="00F9001B" w:rsidRPr="003048E0">
        <w:rPr>
          <w:rFonts w:ascii="Arial" w:eastAsia="Arial" w:hAnsi="Arial" w:cs="Arial"/>
        </w:rPr>
        <w:t>being made, which can compromise the authorised officer’s</w:t>
      </w:r>
      <w:r w:rsidR="00CE5C7B" w:rsidRPr="003048E0">
        <w:rPr>
          <w:rFonts w:ascii="Arial" w:eastAsia="Arial" w:hAnsi="Arial" w:cs="Arial"/>
        </w:rPr>
        <w:t xml:space="preserve"> safety</w:t>
      </w:r>
      <w:r w:rsidR="00F9001B" w:rsidRPr="003048E0">
        <w:rPr>
          <w:rFonts w:ascii="Arial" w:eastAsia="Arial" w:hAnsi="Arial" w:cs="Arial"/>
        </w:rPr>
        <w:t xml:space="preserve">. </w:t>
      </w:r>
      <w:r w:rsidR="00CE5C7B" w:rsidRPr="003048E0">
        <w:rPr>
          <w:rFonts w:ascii="Arial" w:eastAsia="Arial" w:hAnsi="Arial" w:cs="Arial"/>
        </w:rPr>
        <w:t xml:space="preserve">Such threats have been reported as </w:t>
      </w:r>
      <w:r w:rsidR="00BF1209" w:rsidRPr="003048E0">
        <w:rPr>
          <w:rFonts w:ascii="Arial" w:eastAsia="Arial" w:hAnsi="Arial" w:cs="Arial"/>
        </w:rPr>
        <w:t xml:space="preserve">occurring in </w:t>
      </w:r>
      <w:r w:rsidR="00BD37B7" w:rsidRPr="003048E0">
        <w:rPr>
          <w:rFonts w:ascii="Arial" w:eastAsia="Arial" w:hAnsi="Arial" w:cs="Arial"/>
        </w:rPr>
        <w:t>some</w:t>
      </w:r>
      <w:r w:rsidR="00BF1209" w:rsidRPr="003048E0">
        <w:rPr>
          <w:rFonts w:ascii="Arial" w:eastAsia="Arial" w:hAnsi="Arial" w:cs="Arial"/>
        </w:rPr>
        <w:t xml:space="preserve"> </w:t>
      </w:r>
      <w:r w:rsidR="00CE5C7B" w:rsidRPr="003048E0">
        <w:rPr>
          <w:rFonts w:ascii="Arial" w:eastAsia="Arial" w:hAnsi="Arial" w:cs="Arial"/>
        </w:rPr>
        <w:t xml:space="preserve">Australian </w:t>
      </w:r>
      <w:r w:rsidR="00BF1209" w:rsidRPr="003048E0">
        <w:rPr>
          <w:rFonts w:ascii="Arial" w:eastAsia="Arial" w:hAnsi="Arial" w:cs="Arial"/>
        </w:rPr>
        <w:t>jurisdictions.</w:t>
      </w:r>
    </w:p>
    <w:p w14:paraId="71D3A258" w14:textId="2D8E5B28" w:rsidR="00EF5246" w:rsidRPr="003048E0" w:rsidRDefault="00F9001B" w:rsidP="00C82F11">
      <w:pPr>
        <w:shd w:val="clear" w:color="auto" w:fill="FFFFFF" w:themeFill="background1"/>
        <w:spacing w:before="240"/>
        <w:jc w:val="both"/>
        <w:rPr>
          <w:rFonts w:ascii="Arial" w:hAnsi="Arial" w:cs="Arial"/>
          <w:color w:val="000000" w:themeColor="text1"/>
          <w:lang w:eastAsia="en-AU"/>
        </w:rPr>
      </w:pPr>
      <w:r w:rsidRPr="003048E0">
        <w:rPr>
          <w:rFonts w:ascii="Arial" w:eastAsia="Arial" w:hAnsi="Arial" w:cs="Arial"/>
        </w:rPr>
        <w:t xml:space="preserve">Updating the </w:t>
      </w:r>
      <w:r w:rsidR="00BF1209" w:rsidRPr="003048E0">
        <w:rPr>
          <w:rFonts w:ascii="Arial" w:eastAsia="Arial" w:hAnsi="Arial" w:cs="Arial"/>
        </w:rPr>
        <w:t xml:space="preserve">identity card </w:t>
      </w:r>
      <w:r w:rsidRPr="003048E0">
        <w:rPr>
          <w:rFonts w:ascii="Arial" w:eastAsia="Arial" w:hAnsi="Arial" w:cs="Arial"/>
        </w:rPr>
        <w:t>requirements to protect authorised officers</w:t>
      </w:r>
      <w:r w:rsidR="00D303D2" w:rsidRPr="003048E0">
        <w:rPr>
          <w:rFonts w:ascii="Arial" w:eastAsia="Arial" w:hAnsi="Arial" w:cs="Arial"/>
        </w:rPr>
        <w:t xml:space="preserve"> from </w:t>
      </w:r>
      <w:r w:rsidRPr="003048E0">
        <w:rPr>
          <w:rFonts w:ascii="Arial" w:eastAsia="Arial" w:hAnsi="Arial" w:cs="Arial"/>
        </w:rPr>
        <w:t xml:space="preserve">being </w:t>
      </w:r>
      <w:r w:rsidR="00D303D2" w:rsidRPr="003048E0">
        <w:rPr>
          <w:rFonts w:ascii="Arial" w:eastAsia="Arial" w:hAnsi="Arial" w:cs="Arial"/>
        </w:rPr>
        <w:t xml:space="preserve">personally </w:t>
      </w:r>
      <w:r w:rsidRPr="003048E0">
        <w:rPr>
          <w:rFonts w:ascii="Arial" w:eastAsia="Arial" w:hAnsi="Arial" w:cs="Arial"/>
        </w:rPr>
        <w:t>identified helps ensure</w:t>
      </w:r>
      <w:r w:rsidR="00832CE9" w:rsidRPr="003048E0">
        <w:rPr>
          <w:rFonts w:ascii="Arial" w:eastAsia="Arial" w:hAnsi="Arial" w:cs="Arial"/>
        </w:rPr>
        <w:t xml:space="preserve"> safer and healthier working conditions for </w:t>
      </w:r>
      <w:r w:rsidRPr="003048E0">
        <w:rPr>
          <w:rFonts w:ascii="Arial" w:eastAsia="Arial" w:hAnsi="Arial" w:cs="Arial"/>
        </w:rPr>
        <w:t xml:space="preserve">those undertaking </w:t>
      </w:r>
      <w:r w:rsidR="00832CE9" w:rsidRPr="003048E0">
        <w:rPr>
          <w:rFonts w:ascii="Arial" w:hAnsi="Arial" w:cs="Arial"/>
          <w:color w:val="000000" w:themeColor="text1"/>
          <w:lang w:eastAsia="en-AU"/>
        </w:rPr>
        <w:t>enforcement activities under the Act</w:t>
      </w:r>
      <w:r w:rsidR="00CB0E7C" w:rsidRPr="003048E0">
        <w:rPr>
          <w:rFonts w:ascii="Arial" w:hAnsi="Arial" w:cs="Arial"/>
          <w:color w:val="000000" w:themeColor="text1"/>
          <w:lang w:eastAsia="en-AU"/>
        </w:rPr>
        <w:t xml:space="preserve">. It also </w:t>
      </w:r>
      <w:r w:rsidRPr="003048E0">
        <w:rPr>
          <w:rFonts w:ascii="Arial" w:hAnsi="Arial" w:cs="Arial"/>
          <w:color w:val="000000" w:themeColor="text1"/>
          <w:lang w:eastAsia="en-AU"/>
        </w:rPr>
        <w:t xml:space="preserve">reduces the deterrent effect that personal safety concerns may have on </w:t>
      </w:r>
      <w:r w:rsidR="00D303D2" w:rsidRPr="003048E0">
        <w:rPr>
          <w:rFonts w:ascii="Arial" w:hAnsi="Arial" w:cs="Arial"/>
          <w:color w:val="000000" w:themeColor="text1"/>
          <w:lang w:eastAsia="en-AU"/>
        </w:rPr>
        <w:t xml:space="preserve">public servants </w:t>
      </w:r>
      <w:r w:rsidRPr="003048E0">
        <w:rPr>
          <w:rFonts w:ascii="Arial" w:hAnsi="Arial" w:cs="Arial"/>
          <w:color w:val="000000" w:themeColor="text1"/>
          <w:lang w:eastAsia="en-AU"/>
        </w:rPr>
        <w:t>considering</w:t>
      </w:r>
      <w:r w:rsidR="00D303D2" w:rsidRPr="003048E0">
        <w:rPr>
          <w:rFonts w:ascii="Arial" w:hAnsi="Arial" w:cs="Arial"/>
          <w:color w:val="000000" w:themeColor="text1"/>
          <w:lang w:eastAsia="en-AU"/>
        </w:rPr>
        <w:t xml:space="preserve"> these roles</w:t>
      </w:r>
      <w:r w:rsidR="00CB0E7C" w:rsidRPr="003048E0">
        <w:rPr>
          <w:rFonts w:ascii="Arial" w:hAnsi="Arial" w:cs="Arial"/>
          <w:color w:val="000000" w:themeColor="text1"/>
          <w:lang w:eastAsia="en-AU"/>
        </w:rPr>
        <w:t xml:space="preserve">, thereby </w:t>
      </w:r>
      <w:r w:rsidRPr="003048E0">
        <w:rPr>
          <w:rFonts w:ascii="Arial" w:hAnsi="Arial" w:cs="Arial"/>
          <w:color w:val="000000" w:themeColor="text1"/>
          <w:lang w:eastAsia="en-AU"/>
        </w:rPr>
        <w:t xml:space="preserve">supporting </w:t>
      </w:r>
      <w:r w:rsidR="00CB0E7C" w:rsidRPr="003048E0">
        <w:rPr>
          <w:rFonts w:ascii="Arial" w:hAnsi="Arial" w:cs="Arial"/>
          <w:color w:val="000000" w:themeColor="text1"/>
          <w:lang w:eastAsia="en-AU"/>
        </w:rPr>
        <w:t xml:space="preserve">the right to work and </w:t>
      </w:r>
      <w:r w:rsidRPr="003048E0">
        <w:rPr>
          <w:rFonts w:ascii="Arial" w:hAnsi="Arial" w:cs="Arial"/>
          <w:color w:val="000000" w:themeColor="text1"/>
          <w:lang w:eastAsia="en-AU"/>
        </w:rPr>
        <w:t xml:space="preserve">enabling </w:t>
      </w:r>
      <w:r w:rsidR="00CB0E7C" w:rsidRPr="003048E0">
        <w:rPr>
          <w:rFonts w:ascii="Arial" w:hAnsi="Arial" w:cs="Arial"/>
          <w:color w:val="000000" w:themeColor="text1"/>
          <w:lang w:eastAsia="en-AU"/>
        </w:rPr>
        <w:t xml:space="preserve">enforcement activities </w:t>
      </w:r>
      <w:r w:rsidR="007A52B1" w:rsidRPr="003048E0">
        <w:rPr>
          <w:rFonts w:ascii="Arial" w:hAnsi="Arial" w:cs="Arial"/>
          <w:color w:val="000000" w:themeColor="text1"/>
          <w:lang w:eastAsia="en-AU"/>
        </w:rPr>
        <w:t>to</w:t>
      </w:r>
      <w:r w:rsidR="00CB0E7C" w:rsidRPr="003048E0">
        <w:rPr>
          <w:rFonts w:ascii="Arial" w:hAnsi="Arial" w:cs="Arial"/>
          <w:color w:val="000000" w:themeColor="text1"/>
          <w:lang w:eastAsia="en-AU"/>
        </w:rPr>
        <w:t xml:space="preserve"> be </w:t>
      </w:r>
      <w:r w:rsidRPr="003048E0">
        <w:rPr>
          <w:rFonts w:ascii="Arial" w:hAnsi="Arial" w:cs="Arial"/>
          <w:color w:val="000000" w:themeColor="text1"/>
          <w:lang w:eastAsia="en-AU"/>
        </w:rPr>
        <w:t xml:space="preserve">carried out </w:t>
      </w:r>
      <w:r w:rsidR="00CB0E7C" w:rsidRPr="003048E0">
        <w:rPr>
          <w:rFonts w:ascii="Arial" w:hAnsi="Arial" w:cs="Arial"/>
          <w:color w:val="000000" w:themeColor="text1"/>
          <w:lang w:eastAsia="en-AU"/>
        </w:rPr>
        <w:t xml:space="preserve">in </w:t>
      </w:r>
      <w:r w:rsidR="007A52B1" w:rsidRPr="003048E0">
        <w:rPr>
          <w:rFonts w:ascii="Arial" w:hAnsi="Arial" w:cs="Arial"/>
          <w:color w:val="000000" w:themeColor="text1"/>
          <w:lang w:eastAsia="en-AU"/>
        </w:rPr>
        <w:t xml:space="preserve">a </w:t>
      </w:r>
      <w:r w:rsidR="00CB0E7C" w:rsidRPr="003048E0">
        <w:rPr>
          <w:rFonts w:ascii="Arial" w:hAnsi="Arial" w:cs="Arial"/>
          <w:color w:val="000000" w:themeColor="text1"/>
          <w:lang w:eastAsia="en-AU"/>
        </w:rPr>
        <w:t>safe and favourable work environment</w:t>
      </w:r>
      <w:r w:rsidR="007A52B1" w:rsidRPr="003048E0">
        <w:rPr>
          <w:rFonts w:ascii="Arial" w:hAnsi="Arial" w:cs="Arial"/>
          <w:color w:val="000000" w:themeColor="text1"/>
          <w:lang w:eastAsia="en-AU"/>
        </w:rPr>
        <w:t>.</w:t>
      </w:r>
    </w:p>
    <w:p w14:paraId="54FE1438" w14:textId="743D1B49" w:rsidR="00E90DF9" w:rsidRPr="00F96075" w:rsidRDefault="00E90DF9" w:rsidP="00B57507">
      <w:pPr>
        <w:rPr>
          <w:rFonts w:ascii="Arial" w:hAnsi="Arial" w:cs="Arial"/>
          <w:b/>
          <w:bCs/>
          <w:i/>
        </w:rPr>
      </w:pPr>
      <w:r w:rsidRPr="00F96075">
        <w:rPr>
          <w:rFonts w:ascii="Arial" w:hAnsi="Arial" w:cs="Arial"/>
          <w:b/>
          <w:bCs/>
          <w:i/>
        </w:rPr>
        <w:t>Rights Limited</w:t>
      </w:r>
    </w:p>
    <w:p w14:paraId="7D3775F8" w14:textId="77777777" w:rsidR="00C71E1D" w:rsidRPr="00C71E1D" w:rsidRDefault="00C71E1D" w:rsidP="00ED5850">
      <w:pPr>
        <w:pStyle w:val="NormalWeb"/>
        <w:shd w:val="clear" w:color="auto" w:fill="FFFFFF"/>
        <w:spacing w:before="0" w:beforeAutospacing="0" w:after="200" w:afterAutospacing="0" w:line="276" w:lineRule="auto"/>
        <w:jc w:val="both"/>
        <w:rPr>
          <w:rFonts w:ascii="Calibri" w:hAnsi="Calibri" w:cs="Calibri"/>
          <w:color w:val="000000"/>
          <w:sz w:val="22"/>
          <w:szCs w:val="22"/>
        </w:rPr>
      </w:pPr>
      <w:r w:rsidRPr="00C71E1D">
        <w:rPr>
          <w:rFonts w:ascii="Arial" w:hAnsi="Arial" w:cs="Arial"/>
          <w:color w:val="000000"/>
          <w:sz w:val="22"/>
          <w:szCs w:val="22"/>
        </w:rPr>
        <w:t>This Bill limits the following rights under the HR Act:</w:t>
      </w:r>
    </w:p>
    <w:p w14:paraId="7C6B211A" w14:textId="58229B4E" w:rsidR="00C71E1D" w:rsidRPr="00C80B72" w:rsidRDefault="00C71E1D" w:rsidP="00ED5850">
      <w:pPr>
        <w:pStyle w:val="listparagraph0"/>
        <w:numPr>
          <w:ilvl w:val="0"/>
          <w:numId w:val="30"/>
        </w:numPr>
        <w:shd w:val="clear" w:color="auto" w:fill="FFFFFF"/>
        <w:spacing w:before="0" w:beforeAutospacing="0" w:after="80" w:afterAutospacing="0" w:line="276" w:lineRule="auto"/>
        <w:ind w:left="930"/>
        <w:jc w:val="both"/>
        <w:rPr>
          <w:color w:val="000000"/>
          <w:sz w:val="22"/>
          <w:szCs w:val="22"/>
        </w:rPr>
      </w:pPr>
      <w:r w:rsidRPr="00C71E1D">
        <w:rPr>
          <w:rFonts w:ascii="Arial" w:hAnsi="Arial" w:cs="Arial"/>
          <w:color w:val="000000"/>
          <w:sz w:val="22"/>
          <w:szCs w:val="22"/>
        </w:rPr>
        <w:t>Section 12 – Right to privacy and reputation</w:t>
      </w:r>
    </w:p>
    <w:p w14:paraId="40815B79" w14:textId="21EEF6E8" w:rsidR="00246FC1" w:rsidRPr="00D76537" w:rsidRDefault="00246FC1" w:rsidP="00ED5850">
      <w:pPr>
        <w:pStyle w:val="listparagraph0"/>
        <w:numPr>
          <w:ilvl w:val="0"/>
          <w:numId w:val="30"/>
        </w:numPr>
        <w:shd w:val="clear" w:color="auto" w:fill="FFFFFF" w:themeFill="background1"/>
        <w:spacing w:before="0" w:beforeAutospacing="0" w:after="80" w:afterAutospacing="0" w:line="276" w:lineRule="auto"/>
        <w:ind w:left="930"/>
        <w:jc w:val="both"/>
        <w:rPr>
          <w:color w:val="000000"/>
          <w:sz w:val="22"/>
          <w:szCs w:val="22"/>
        </w:rPr>
      </w:pPr>
      <w:r w:rsidRPr="7B96A7B2">
        <w:rPr>
          <w:rFonts w:ascii="Arial" w:hAnsi="Arial" w:cs="Arial"/>
          <w:color w:val="000000" w:themeColor="text1"/>
          <w:sz w:val="22"/>
          <w:szCs w:val="22"/>
        </w:rPr>
        <w:t>Section 21 – Right to a fair trial</w:t>
      </w:r>
    </w:p>
    <w:p w14:paraId="483AD1C8" w14:textId="150C3323" w:rsidR="0027515D" w:rsidRDefault="0027515D" w:rsidP="00ED5850">
      <w:pPr>
        <w:pStyle w:val="listparagraph0"/>
        <w:numPr>
          <w:ilvl w:val="0"/>
          <w:numId w:val="30"/>
        </w:numPr>
        <w:shd w:val="clear" w:color="auto" w:fill="FFFFFF"/>
        <w:spacing w:before="0" w:beforeAutospacing="0" w:after="80" w:afterAutospacing="0" w:line="276" w:lineRule="auto"/>
        <w:ind w:left="930"/>
        <w:jc w:val="both"/>
        <w:rPr>
          <w:color w:val="000000"/>
          <w:sz w:val="22"/>
          <w:szCs w:val="22"/>
        </w:rPr>
      </w:pPr>
      <w:r>
        <w:rPr>
          <w:rFonts w:ascii="Arial" w:hAnsi="Arial" w:cs="Arial"/>
          <w:color w:val="000000"/>
          <w:sz w:val="22"/>
          <w:szCs w:val="22"/>
        </w:rPr>
        <w:t>Section 22 – Rights in proceedings</w:t>
      </w:r>
    </w:p>
    <w:p w14:paraId="4511DB35" w14:textId="08AEFC22" w:rsidR="001D1A3F" w:rsidRPr="00F96075" w:rsidRDefault="39F66B53" w:rsidP="00F96075">
      <w:pPr>
        <w:shd w:val="clear" w:color="auto" w:fill="FFFFFF"/>
        <w:spacing w:before="240"/>
        <w:jc w:val="both"/>
        <w:outlineLvl w:val="3"/>
        <w:rPr>
          <w:rFonts w:ascii="Arial" w:hAnsi="Arial" w:cs="Arial"/>
          <w:b/>
          <w:bCs/>
          <w:color w:val="000000" w:themeColor="text1"/>
          <w:u w:val="single"/>
          <w:lang w:eastAsia="en-AU"/>
        </w:rPr>
      </w:pPr>
      <w:r w:rsidRPr="00F96075">
        <w:rPr>
          <w:rFonts w:ascii="Arial" w:hAnsi="Arial" w:cs="Arial"/>
          <w:b/>
          <w:bCs/>
          <w:color w:val="000000" w:themeColor="text1"/>
          <w:u w:val="single"/>
          <w:lang w:eastAsia="en-AU"/>
        </w:rPr>
        <w:t>Section 12 – Right to privacy and reputation</w:t>
      </w:r>
    </w:p>
    <w:p w14:paraId="284E0EF1" w14:textId="3E156FFF" w:rsidR="00FF6F35" w:rsidRPr="00F96075" w:rsidRDefault="00FF6F35" w:rsidP="00ED5850">
      <w:pPr>
        <w:shd w:val="clear" w:color="auto" w:fill="FFFFFF"/>
        <w:spacing w:before="240" w:after="0"/>
        <w:ind w:left="720" w:hanging="630"/>
        <w:jc w:val="both"/>
        <w:outlineLvl w:val="5"/>
        <w:rPr>
          <w:rFonts w:ascii="Arial" w:hAnsi="Arial" w:cs="Arial"/>
          <w:b/>
          <w:bCs/>
          <w:i/>
          <w:iCs/>
          <w:color w:val="000000"/>
          <w:lang w:eastAsia="en-AU"/>
        </w:rPr>
      </w:pPr>
      <w:r w:rsidRPr="00F96075">
        <w:rPr>
          <w:rFonts w:ascii="Arial" w:hAnsi="Arial" w:cs="Arial"/>
          <w:b/>
          <w:bCs/>
          <w:i/>
          <w:iCs/>
          <w:color w:val="000000"/>
          <w:lang w:eastAsia="en-AU"/>
        </w:rPr>
        <w:t>1.</w:t>
      </w:r>
      <w:r w:rsidRPr="00F96075">
        <w:rPr>
          <w:rFonts w:ascii="Times New Roman" w:hAnsi="Times New Roman"/>
          <w:b/>
          <w:bCs/>
          <w:i/>
          <w:iCs/>
          <w:color w:val="000000"/>
          <w:lang w:eastAsia="en-AU"/>
        </w:rPr>
        <w:t>               </w:t>
      </w:r>
      <w:r w:rsidRPr="00F96075">
        <w:rPr>
          <w:rFonts w:ascii="Arial" w:hAnsi="Arial" w:cs="Arial"/>
          <w:b/>
          <w:bCs/>
          <w:i/>
          <w:iCs/>
          <w:color w:val="000000"/>
          <w:lang w:eastAsia="en-AU"/>
        </w:rPr>
        <w:t xml:space="preserve">Nature of the right and limitation </w:t>
      </w:r>
      <w:r w:rsidRPr="00F96075">
        <w:rPr>
          <w:rFonts w:ascii="Arial" w:hAnsi="Arial" w:cs="Arial"/>
          <w:b/>
          <w:bCs/>
          <w:i/>
        </w:rPr>
        <w:t>(s</w:t>
      </w:r>
      <w:r w:rsidR="00F9001B">
        <w:rPr>
          <w:rFonts w:ascii="Arial" w:hAnsi="Arial" w:cs="Arial"/>
          <w:b/>
          <w:bCs/>
          <w:i/>
        </w:rPr>
        <w:t xml:space="preserve"> </w:t>
      </w:r>
      <w:r w:rsidRPr="00F96075">
        <w:rPr>
          <w:rFonts w:ascii="Arial" w:hAnsi="Arial" w:cs="Arial"/>
          <w:b/>
          <w:bCs/>
          <w:i/>
        </w:rPr>
        <w:t>28(a) and (c))</w:t>
      </w:r>
    </w:p>
    <w:p w14:paraId="4710C9D4" w14:textId="37D34A99" w:rsidR="00C06B84" w:rsidRDefault="46E82042" w:rsidP="00ED5850">
      <w:pPr>
        <w:pStyle w:val="NormalWeb"/>
        <w:shd w:val="clear" w:color="auto" w:fill="FFFFFF" w:themeFill="background1"/>
        <w:spacing w:before="240" w:beforeAutospacing="0" w:after="200" w:afterAutospacing="0" w:line="276" w:lineRule="auto"/>
        <w:jc w:val="both"/>
        <w:rPr>
          <w:rFonts w:ascii="Arial" w:hAnsi="Arial" w:cs="Arial"/>
          <w:color w:val="000000"/>
          <w:sz w:val="22"/>
          <w:szCs w:val="22"/>
        </w:rPr>
      </w:pPr>
      <w:r w:rsidRPr="00FF6F35">
        <w:rPr>
          <w:rFonts w:ascii="Arial" w:hAnsi="Arial" w:cs="Arial"/>
          <w:color w:val="000000"/>
          <w:sz w:val="22"/>
          <w:szCs w:val="22"/>
        </w:rPr>
        <w:t>Section 12 of the HR Act protects individuals from unlawful or arbitrary interference with privacy, family, home, or correspondence.</w:t>
      </w:r>
      <w:r>
        <w:rPr>
          <w:rFonts w:ascii="Arial" w:hAnsi="Arial" w:cs="Arial"/>
          <w:color w:val="000000"/>
          <w:sz w:val="22"/>
          <w:szCs w:val="22"/>
        </w:rPr>
        <w:t xml:space="preserve"> </w:t>
      </w:r>
    </w:p>
    <w:p w14:paraId="5E4BF911" w14:textId="4D4E0EDC" w:rsidR="008B4951" w:rsidRDefault="51C41FE4" w:rsidP="1B1BC4F2">
      <w:pPr>
        <w:pStyle w:val="NormalWeb"/>
        <w:shd w:val="clear" w:color="auto" w:fill="FFFFFF" w:themeFill="background1"/>
        <w:spacing w:before="240" w:beforeAutospacing="0" w:after="200" w:afterAutospacing="0" w:line="276" w:lineRule="auto"/>
        <w:jc w:val="both"/>
        <w:rPr>
          <w:rFonts w:ascii="Arial" w:hAnsi="Arial" w:cs="Arial"/>
          <w:color w:val="000000"/>
          <w:sz w:val="22"/>
          <w:szCs w:val="22"/>
        </w:rPr>
      </w:pPr>
      <w:r w:rsidRPr="1B1BC4F2">
        <w:rPr>
          <w:rFonts w:ascii="Arial" w:hAnsi="Arial" w:cs="Arial"/>
          <w:color w:val="000000" w:themeColor="text1"/>
          <w:sz w:val="22"/>
          <w:szCs w:val="22"/>
        </w:rPr>
        <w:t xml:space="preserve">Broadly, the </w:t>
      </w:r>
      <w:r w:rsidR="3AB92B20" w:rsidRPr="1B1BC4F2">
        <w:rPr>
          <w:rFonts w:ascii="Arial" w:hAnsi="Arial" w:cs="Arial"/>
          <w:color w:val="000000" w:themeColor="text1"/>
          <w:sz w:val="22"/>
          <w:szCs w:val="22"/>
        </w:rPr>
        <w:t>intention of th</w:t>
      </w:r>
      <w:r w:rsidR="05941E44" w:rsidRPr="1B1BC4F2">
        <w:rPr>
          <w:rFonts w:ascii="Arial" w:hAnsi="Arial" w:cs="Arial"/>
          <w:color w:val="000000" w:themeColor="text1"/>
          <w:sz w:val="22"/>
          <w:szCs w:val="22"/>
        </w:rPr>
        <w:t xml:space="preserve">e new enforcement </w:t>
      </w:r>
      <w:r w:rsidR="4B1D09EC" w:rsidRPr="1B1BC4F2">
        <w:rPr>
          <w:rFonts w:ascii="Arial" w:hAnsi="Arial" w:cs="Arial"/>
          <w:color w:val="000000" w:themeColor="text1"/>
          <w:sz w:val="22"/>
          <w:szCs w:val="22"/>
        </w:rPr>
        <w:t xml:space="preserve">provisions </w:t>
      </w:r>
      <w:r w:rsidR="7975A61F" w:rsidRPr="1B1BC4F2">
        <w:rPr>
          <w:rFonts w:ascii="Arial" w:hAnsi="Arial" w:cs="Arial"/>
          <w:color w:val="000000" w:themeColor="text1"/>
          <w:sz w:val="22"/>
          <w:szCs w:val="22"/>
        </w:rPr>
        <w:t xml:space="preserve">is to align those provisions with </w:t>
      </w:r>
      <w:r w:rsidR="4B1D09EC" w:rsidRPr="1B1BC4F2">
        <w:rPr>
          <w:rFonts w:ascii="Arial" w:hAnsi="Arial" w:cs="Arial"/>
          <w:color w:val="000000" w:themeColor="text1"/>
          <w:sz w:val="22"/>
          <w:szCs w:val="22"/>
        </w:rPr>
        <w:t xml:space="preserve">more </w:t>
      </w:r>
      <w:r w:rsidR="7B5D6E33" w:rsidRPr="1B1BC4F2">
        <w:rPr>
          <w:rFonts w:ascii="Arial" w:hAnsi="Arial" w:cs="Arial"/>
          <w:color w:val="000000" w:themeColor="text1"/>
          <w:sz w:val="22"/>
          <w:szCs w:val="22"/>
        </w:rPr>
        <w:t xml:space="preserve">modern examples </w:t>
      </w:r>
      <w:r w:rsidR="48851951" w:rsidRPr="1B1BC4F2">
        <w:rPr>
          <w:rFonts w:ascii="Arial" w:hAnsi="Arial" w:cs="Arial"/>
          <w:color w:val="000000" w:themeColor="text1"/>
          <w:sz w:val="22"/>
          <w:szCs w:val="22"/>
        </w:rPr>
        <w:t>in the ACT statute book</w:t>
      </w:r>
      <w:r w:rsidR="5E9A126F" w:rsidRPr="1B1BC4F2">
        <w:rPr>
          <w:rFonts w:ascii="Arial" w:hAnsi="Arial" w:cs="Arial"/>
          <w:color w:val="000000" w:themeColor="text1"/>
          <w:sz w:val="22"/>
          <w:szCs w:val="22"/>
        </w:rPr>
        <w:t xml:space="preserve"> and to improve the human rights</w:t>
      </w:r>
      <w:r w:rsidR="48B30E6A" w:rsidRPr="1B1BC4F2">
        <w:rPr>
          <w:rFonts w:ascii="Arial" w:hAnsi="Arial" w:cs="Arial"/>
          <w:color w:val="000000" w:themeColor="text1"/>
          <w:sz w:val="22"/>
          <w:szCs w:val="22"/>
        </w:rPr>
        <w:t xml:space="preserve"> protections </w:t>
      </w:r>
      <w:r w:rsidR="5573278B" w:rsidRPr="1B1BC4F2">
        <w:rPr>
          <w:rFonts w:ascii="Arial" w:hAnsi="Arial" w:cs="Arial"/>
          <w:color w:val="000000" w:themeColor="text1"/>
          <w:sz w:val="22"/>
          <w:szCs w:val="22"/>
        </w:rPr>
        <w:t>of those mechanisms. This will help t</w:t>
      </w:r>
      <w:r w:rsidR="4B1D09EC" w:rsidRPr="1B1BC4F2">
        <w:rPr>
          <w:rFonts w:ascii="Arial" w:hAnsi="Arial" w:cs="Arial"/>
          <w:color w:val="000000" w:themeColor="text1"/>
          <w:sz w:val="22"/>
          <w:szCs w:val="22"/>
        </w:rPr>
        <w:t xml:space="preserve">o ensure that </w:t>
      </w:r>
      <w:r w:rsidR="302CE6A7" w:rsidRPr="1B1BC4F2">
        <w:rPr>
          <w:rFonts w:ascii="Arial" w:hAnsi="Arial" w:cs="Arial"/>
          <w:color w:val="000000" w:themeColor="text1"/>
          <w:sz w:val="22"/>
          <w:szCs w:val="22"/>
        </w:rPr>
        <w:t xml:space="preserve">the enforcement mechanisms under the Act </w:t>
      </w:r>
      <w:r w:rsidR="49BD7B12" w:rsidRPr="1B1BC4F2">
        <w:rPr>
          <w:rFonts w:ascii="Arial" w:hAnsi="Arial" w:cs="Arial"/>
          <w:color w:val="000000" w:themeColor="text1"/>
          <w:sz w:val="22"/>
          <w:szCs w:val="22"/>
        </w:rPr>
        <w:t xml:space="preserve">allow authorised persons to </w:t>
      </w:r>
      <w:r w:rsidR="7A8B3827" w:rsidRPr="1B1BC4F2">
        <w:rPr>
          <w:rFonts w:ascii="Arial" w:hAnsi="Arial" w:cs="Arial"/>
          <w:color w:val="000000" w:themeColor="text1"/>
          <w:sz w:val="22"/>
          <w:szCs w:val="22"/>
        </w:rPr>
        <w:t>respond effectively in a broad range of circumstances</w:t>
      </w:r>
      <w:r w:rsidR="4D55C58B" w:rsidRPr="1B1BC4F2">
        <w:rPr>
          <w:rFonts w:ascii="Arial" w:hAnsi="Arial" w:cs="Arial"/>
          <w:color w:val="000000" w:themeColor="text1"/>
          <w:sz w:val="22"/>
          <w:szCs w:val="22"/>
        </w:rPr>
        <w:t xml:space="preserve">, and </w:t>
      </w:r>
      <w:r w:rsidR="5A7330E9" w:rsidRPr="1B1BC4F2">
        <w:rPr>
          <w:rFonts w:ascii="Arial" w:hAnsi="Arial" w:cs="Arial"/>
          <w:color w:val="000000" w:themeColor="text1"/>
          <w:sz w:val="22"/>
          <w:szCs w:val="22"/>
        </w:rPr>
        <w:t>in a manner wh</w:t>
      </w:r>
      <w:r w:rsidR="5271E0F1" w:rsidRPr="1B1BC4F2">
        <w:rPr>
          <w:rFonts w:ascii="Arial" w:hAnsi="Arial" w:cs="Arial"/>
          <w:color w:val="000000" w:themeColor="text1"/>
          <w:sz w:val="22"/>
          <w:szCs w:val="22"/>
        </w:rPr>
        <w:t>ere the rights of individuals</w:t>
      </w:r>
      <w:r w:rsidR="5A7330E9" w:rsidRPr="1B1BC4F2">
        <w:rPr>
          <w:rFonts w:ascii="Arial" w:hAnsi="Arial" w:cs="Arial"/>
          <w:color w:val="000000" w:themeColor="text1"/>
          <w:sz w:val="22"/>
          <w:szCs w:val="22"/>
        </w:rPr>
        <w:t xml:space="preserve"> </w:t>
      </w:r>
      <w:r w:rsidR="1CD9D843" w:rsidRPr="1B1BC4F2">
        <w:rPr>
          <w:rFonts w:ascii="Arial" w:hAnsi="Arial" w:cs="Arial"/>
          <w:color w:val="000000" w:themeColor="text1"/>
          <w:sz w:val="22"/>
          <w:szCs w:val="22"/>
        </w:rPr>
        <w:t xml:space="preserve">are </w:t>
      </w:r>
      <w:r w:rsidR="5A7330E9" w:rsidRPr="1B1BC4F2">
        <w:rPr>
          <w:rFonts w:ascii="Arial" w:hAnsi="Arial" w:cs="Arial"/>
          <w:color w:val="000000" w:themeColor="text1"/>
          <w:sz w:val="22"/>
          <w:szCs w:val="22"/>
        </w:rPr>
        <w:t>appropriately safeguarded</w:t>
      </w:r>
      <w:r w:rsidR="1CD9D843" w:rsidRPr="1B1BC4F2">
        <w:rPr>
          <w:rFonts w:ascii="Arial" w:hAnsi="Arial" w:cs="Arial"/>
          <w:color w:val="000000" w:themeColor="text1"/>
          <w:sz w:val="22"/>
          <w:szCs w:val="22"/>
        </w:rPr>
        <w:t>.</w:t>
      </w:r>
    </w:p>
    <w:p w14:paraId="5A24C99B" w14:textId="46109673" w:rsidR="0042454C" w:rsidRPr="003048E0" w:rsidRDefault="5A7330E9" w:rsidP="1B1BC4F2">
      <w:pPr>
        <w:pStyle w:val="NormalWeb"/>
        <w:shd w:val="clear" w:color="auto" w:fill="FFFFFF" w:themeFill="background1"/>
        <w:spacing w:before="240" w:beforeAutospacing="0" w:after="200" w:afterAutospacing="0" w:line="276" w:lineRule="auto"/>
        <w:jc w:val="both"/>
        <w:rPr>
          <w:rFonts w:ascii="Arial" w:hAnsi="Arial" w:cs="Arial"/>
          <w:color w:val="000000" w:themeColor="text1"/>
          <w:sz w:val="22"/>
          <w:szCs w:val="22"/>
        </w:rPr>
      </w:pPr>
      <w:r w:rsidRPr="1B1BC4F2">
        <w:rPr>
          <w:rFonts w:ascii="Arial" w:hAnsi="Arial" w:cs="Arial"/>
          <w:color w:val="000000" w:themeColor="text1"/>
          <w:sz w:val="22"/>
          <w:szCs w:val="22"/>
        </w:rPr>
        <w:t>However, the new enforcement mechanisms</w:t>
      </w:r>
      <w:r w:rsidR="140F0448" w:rsidRPr="1B1BC4F2">
        <w:rPr>
          <w:rFonts w:ascii="Arial" w:hAnsi="Arial" w:cs="Arial"/>
          <w:color w:val="000000" w:themeColor="text1"/>
          <w:sz w:val="22"/>
          <w:szCs w:val="22"/>
        </w:rPr>
        <w:t xml:space="preserve">, including changes in relation </w:t>
      </w:r>
      <w:r w:rsidR="140F0448" w:rsidRPr="003048E0">
        <w:rPr>
          <w:rFonts w:ascii="Arial" w:hAnsi="Arial" w:cs="Arial"/>
          <w:color w:val="000000" w:themeColor="text1"/>
          <w:sz w:val="22"/>
          <w:szCs w:val="22"/>
        </w:rPr>
        <w:t xml:space="preserve">to </w:t>
      </w:r>
      <w:r w:rsidR="007A52B1" w:rsidRPr="003048E0">
        <w:rPr>
          <w:rFonts w:ascii="Arial" w:hAnsi="Arial" w:cs="Arial"/>
          <w:color w:val="000000" w:themeColor="text1"/>
          <w:sz w:val="22"/>
          <w:szCs w:val="22"/>
        </w:rPr>
        <w:t>i</w:t>
      </w:r>
      <w:r w:rsidR="00887101" w:rsidRPr="003048E0">
        <w:rPr>
          <w:rFonts w:ascii="Arial" w:hAnsi="Arial" w:cs="Arial"/>
          <w:color w:val="000000" w:themeColor="text1"/>
          <w:sz w:val="22"/>
          <w:szCs w:val="22"/>
        </w:rPr>
        <w:t>dentity cards,</w:t>
      </w:r>
      <w:r w:rsidR="140F0448" w:rsidRPr="003048E0">
        <w:rPr>
          <w:rFonts w:ascii="Arial" w:hAnsi="Arial" w:cs="Arial"/>
          <w:color w:val="000000" w:themeColor="text1"/>
          <w:sz w:val="22"/>
          <w:szCs w:val="22"/>
        </w:rPr>
        <w:t xml:space="preserve"> powers of entry, and seizure of goods,</w:t>
      </w:r>
      <w:r w:rsidR="5FC37C2C" w:rsidRPr="003048E0">
        <w:rPr>
          <w:rFonts w:ascii="Arial" w:hAnsi="Arial" w:cs="Arial"/>
          <w:color w:val="000000" w:themeColor="text1"/>
          <w:sz w:val="22"/>
          <w:szCs w:val="22"/>
        </w:rPr>
        <w:t xml:space="preserve"> </w:t>
      </w:r>
      <w:r w:rsidR="1D18B02A" w:rsidRPr="003048E0">
        <w:rPr>
          <w:rFonts w:ascii="Arial" w:hAnsi="Arial" w:cs="Arial"/>
          <w:color w:val="000000" w:themeColor="text1"/>
          <w:sz w:val="22"/>
          <w:szCs w:val="22"/>
        </w:rPr>
        <w:t>will</w:t>
      </w:r>
      <w:r w:rsidRPr="003048E0">
        <w:rPr>
          <w:rFonts w:ascii="Arial" w:hAnsi="Arial" w:cs="Arial"/>
          <w:color w:val="000000" w:themeColor="text1"/>
          <w:sz w:val="22"/>
          <w:szCs w:val="22"/>
        </w:rPr>
        <w:t xml:space="preserve"> also </w:t>
      </w:r>
      <w:r w:rsidR="5FC37C2C" w:rsidRPr="003048E0">
        <w:rPr>
          <w:rFonts w:ascii="Arial" w:hAnsi="Arial" w:cs="Arial"/>
          <w:color w:val="000000" w:themeColor="text1"/>
          <w:sz w:val="22"/>
          <w:szCs w:val="22"/>
        </w:rPr>
        <w:t>limit the right to privacy</w:t>
      </w:r>
      <w:r w:rsidR="00954B93">
        <w:rPr>
          <w:rFonts w:ascii="Arial" w:hAnsi="Arial" w:cs="Arial"/>
          <w:color w:val="000000" w:themeColor="text1"/>
          <w:sz w:val="22"/>
          <w:szCs w:val="22"/>
        </w:rPr>
        <w:t xml:space="preserve"> in</w:t>
      </w:r>
      <w:r w:rsidR="6A2090E8" w:rsidRPr="003048E0">
        <w:rPr>
          <w:rFonts w:ascii="Arial" w:hAnsi="Arial" w:cs="Arial"/>
          <w:color w:val="000000" w:themeColor="text1"/>
          <w:sz w:val="22"/>
          <w:szCs w:val="22"/>
        </w:rPr>
        <w:t xml:space="preserve"> </w:t>
      </w:r>
      <w:r w:rsidR="00F9001B" w:rsidRPr="003048E0">
        <w:rPr>
          <w:rFonts w:ascii="Arial" w:hAnsi="Arial" w:cs="Arial"/>
          <w:color w:val="000000" w:themeColor="text1"/>
          <w:sz w:val="22"/>
          <w:szCs w:val="22"/>
        </w:rPr>
        <w:t xml:space="preserve">several </w:t>
      </w:r>
      <w:r w:rsidR="5FC37C2C" w:rsidRPr="003048E0">
        <w:rPr>
          <w:rFonts w:ascii="Arial" w:hAnsi="Arial" w:cs="Arial"/>
          <w:color w:val="000000" w:themeColor="text1"/>
          <w:sz w:val="22"/>
          <w:szCs w:val="22"/>
        </w:rPr>
        <w:t>way</w:t>
      </w:r>
      <w:r w:rsidR="4BB341EC" w:rsidRPr="003048E0">
        <w:rPr>
          <w:rFonts w:ascii="Arial" w:hAnsi="Arial" w:cs="Arial"/>
          <w:color w:val="000000" w:themeColor="text1"/>
          <w:sz w:val="22"/>
          <w:szCs w:val="22"/>
        </w:rPr>
        <w:t>s</w:t>
      </w:r>
      <w:r w:rsidR="5FC37C2C" w:rsidRPr="003048E0">
        <w:rPr>
          <w:rFonts w:ascii="Arial" w:hAnsi="Arial" w:cs="Arial"/>
          <w:color w:val="000000" w:themeColor="text1"/>
          <w:sz w:val="22"/>
          <w:szCs w:val="22"/>
        </w:rPr>
        <w:t>.</w:t>
      </w:r>
      <w:r w:rsidR="18F10814" w:rsidRPr="003048E0">
        <w:rPr>
          <w:rFonts w:ascii="Arial" w:hAnsi="Arial" w:cs="Arial"/>
          <w:color w:val="000000" w:themeColor="text1"/>
          <w:sz w:val="22"/>
          <w:szCs w:val="22"/>
        </w:rPr>
        <w:t xml:space="preserve"> For each of these </w:t>
      </w:r>
      <w:r w:rsidR="0EB4272A" w:rsidRPr="003048E0">
        <w:rPr>
          <w:rFonts w:ascii="Arial" w:hAnsi="Arial" w:cs="Arial"/>
          <w:color w:val="000000" w:themeColor="text1"/>
          <w:sz w:val="22"/>
          <w:szCs w:val="22"/>
        </w:rPr>
        <w:t>enforcement powers</w:t>
      </w:r>
      <w:r w:rsidR="18F10814" w:rsidRPr="003048E0">
        <w:rPr>
          <w:rFonts w:ascii="Arial" w:hAnsi="Arial" w:cs="Arial"/>
          <w:color w:val="000000" w:themeColor="text1"/>
          <w:sz w:val="22"/>
          <w:szCs w:val="22"/>
        </w:rPr>
        <w:t xml:space="preserve">, similar </w:t>
      </w:r>
      <w:r w:rsidR="4CF32887" w:rsidRPr="003048E0">
        <w:rPr>
          <w:rFonts w:ascii="Arial" w:hAnsi="Arial" w:cs="Arial"/>
          <w:color w:val="000000" w:themeColor="text1"/>
          <w:sz w:val="22"/>
          <w:szCs w:val="22"/>
        </w:rPr>
        <w:t>power</w:t>
      </w:r>
      <w:r w:rsidR="18F10814" w:rsidRPr="003048E0">
        <w:rPr>
          <w:rFonts w:ascii="Arial" w:hAnsi="Arial" w:cs="Arial"/>
          <w:color w:val="000000" w:themeColor="text1"/>
          <w:sz w:val="22"/>
          <w:szCs w:val="22"/>
        </w:rPr>
        <w:t xml:space="preserve">s </w:t>
      </w:r>
      <w:r w:rsidR="02B8D55C" w:rsidRPr="003048E0">
        <w:rPr>
          <w:rFonts w:ascii="Arial" w:hAnsi="Arial" w:cs="Arial"/>
          <w:color w:val="000000" w:themeColor="text1"/>
          <w:sz w:val="22"/>
          <w:szCs w:val="22"/>
        </w:rPr>
        <w:t>already exist under the current drafting of the Act, but</w:t>
      </w:r>
      <w:r w:rsidR="5A259189" w:rsidRPr="003048E0">
        <w:rPr>
          <w:rFonts w:ascii="Arial" w:hAnsi="Arial" w:cs="Arial"/>
          <w:color w:val="000000" w:themeColor="text1"/>
          <w:sz w:val="22"/>
          <w:szCs w:val="22"/>
        </w:rPr>
        <w:t xml:space="preserve"> the framing of the </w:t>
      </w:r>
      <w:r w:rsidR="08964CCF" w:rsidRPr="003048E0">
        <w:rPr>
          <w:rFonts w:ascii="Arial" w:hAnsi="Arial" w:cs="Arial"/>
          <w:color w:val="000000" w:themeColor="text1"/>
          <w:sz w:val="22"/>
          <w:szCs w:val="22"/>
        </w:rPr>
        <w:t>power</w:t>
      </w:r>
      <w:r w:rsidR="5A259189" w:rsidRPr="003048E0">
        <w:rPr>
          <w:rFonts w:ascii="Arial" w:hAnsi="Arial" w:cs="Arial"/>
          <w:color w:val="000000" w:themeColor="text1"/>
          <w:sz w:val="22"/>
          <w:szCs w:val="22"/>
        </w:rPr>
        <w:t xml:space="preserve">s </w:t>
      </w:r>
      <w:r w:rsidR="18FF4333" w:rsidRPr="003048E0">
        <w:rPr>
          <w:rFonts w:ascii="Arial" w:hAnsi="Arial" w:cs="Arial"/>
          <w:color w:val="000000" w:themeColor="text1"/>
          <w:sz w:val="22"/>
          <w:szCs w:val="22"/>
        </w:rPr>
        <w:t>will be</w:t>
      </w:r>
      <w:r w:rsidR="5A259189" w:rsidRPr="003048E0">
        <w:rPr>
          <w:rFonts w:ascii="Arial" w:hAnsi="Arial" w:cs="Arial"/>
          <w:color w:val="000000" w:themeColor="text1"/>
          <w:sz w:val="22"/>
          <w:szCs w:val="22"/>
        </w:rPr>
        <w:t xml:space="preserve"> </w:t>
      </w:r>
      <w:r w:rsidR="68EF63FA" w:rsidRPr="003048E0">
        <w:rPr>
          <w:rFonts w:ascii="Arial" w:hAnsi="Arial" w:cs="Arial"/>
          <w:color w:val="000000" w:themeColor="text1"/>
          <w:sz w:val="22"/>
          <w:szCs w:val="22"/>
        </w:rPr>
        <w:t>chang</w:t>
      </w:r>
      <w:r w:rsidR="5A259189" w:rsidRPr="003048E0">
        <w:rPr>
          <w:rFonts w:ascii="Arial" w:hAnsi="Arial" w:cs="Arial"/>
          <w:color w:val="000000" w:themeColor="text1"/>
          <w:sz w:val="22"/>
          <w:szCs w:val="22"/>
        </w:rPr>
        <w:t>ed</w:t>
      </w:r>
      <w:r w:rsidR="1A975DBB" w:rsidRPr="003048E0">
        <w:rPr>
          <w:rFonts w:ascii="Arial" w:hAnsi="Arial" w:cs="Arial"/>
          <w:color w:val="000000" w:themeColor="text1"/>
          <w:sz w:val="22"/>
          <w:szCs w:val="22"/>
        </w:rPr>
        <w:t xml:space="preserve"> by the Bill</w:t>
      </w:r>
      <w:r w:rsidR="5A259189" w:rsidRPr="003048E0">
        <w:rPr>
          <w:rFonts w:ascii="Arial" w:hAnsi="Arial" w:cs="Arial"/>
          <w:color w:val="000000" w:themeColor="text1"/>
          <w:sz w:val="22"/>
          <w:szCs w:val="22"/>
        </w:rPr>
        <w:t xml:space="preserve">. </w:t>
      </w:r>
    </w:p>
    <w:p w14:paraId="7CB2B08F" w14:textId="106B08F8" w:rsidR="008B4951" w:rsidRPr="003048E0" w:rsidRDefault="5FC37C2C" w:rsidP="1B1BC4F2">
      <w:pPr>
        <w:pStyle w:val="NormalWeb"/>
        <w:shd w:val="clear" w:color="auto" w:fill="FFFFFF" w:themeFill="background1"/>
        <w:spacing w:before="240" w:beforeAutospacing="0" w:after="200" w:afterAutospacing="0" w:line="276" w:lineRule="auto"/>
        <w:jc w:val="both"/>
        <w:rPr>
          <w:rFonts w:ascii="Arial" w:hAnsi="Arial" w:cs="Arial"/>
          <w:color w:val="000000" w:themeColor="text1"/>
          <w:sz w:val="22"/>
          <w:szCs w:val="22"/>
        </w:rPr>
      </w:pPr>
      <w:r w:rsidRPr="003048E0">
        <w:rPr>
          <w:rFonts w:ascii="Arial" w:hAnsi="Arial" w:cs="Arial"/>
          <w:color w:val="000000" w:themeColor="text1"/>
          <w:sz w:val="22"/>
          <w:szCs w:val="22"/>
        </w:rPr>
        <w:t>The</w:t>
      </w:r>
      <w:r w:rsidR="5A259189" w:rsidRPr="003048E0">
        <w:rPr>
          <w:rFonts w:ascii="Arial" w:hAnsi="Arial" w:cs="Arial"/>
          <w:color w:val="000000" w:themeColor="text1"/>
          <w:sz w:val="22"/>
          <w:szCs w:val="22"/>
        </w:rPr>
        <w:t xml:space="preserve"> </w:t>
      </w:r>
      <w:r w:rsidR="43D6278D" w:rsidRPr="003048E0">
        <w:rPr>
          <w:rFonts w:ascii="Arial" w:hAnsi="Arial" w:cs="Arial"/>
          <w:color w:val="000000" w:themeColor="text1"/>
          <w:sz w:val="22"/>
          <w:szCs w:val="22"/>
        </w:rPr>
        <w:t>enforcement powers to be reframed under the Bill</w:t>
      </w:r>
      <w:r w:rsidR="27FAA49E" w:rsidRPr="003048E0">
        <w:rPr>
          <w:rFonts w:ascii="Arial" w:hAnsi="Arial" w:cs="Arial"/>
          <w:color w:val="000000" w:themeColor="text1"/>
          <w:sz w:val="22"/>
          <w:szCs w:val="22"/>
        </w:rPr>
        <w:t>, in a way which limits the right of privacy and reputation</w:t>
      </w:r>
      <w:r w:rsidRPr="003048E0">
        <w:rPr>
          <w:rFonts w:ascii="Arial" w:hAnsi="Arial" w:cs="Arial"/>
          <w:color w:val="000000" w:themeColor="text1"/>
          <w:sz w:val="22"/>
          <w:szCs w:val="22"/>
        </w:rPr>
        <w:t xml:space="preserve"> are </w:t>
      </w:r>
      <w:r w:rsidR="1D18B02A" w:rsidRPr="003048E0">
        <w:rPr>
          <w:rFonts w:ascii="Arial" w:hAnsi="Arial" w:cs="Arial"/>
          <w:color w:val="000000" w:themeColor="text1"/>
          <w:sz w:val="22"/>
          <w:szCs w:val="22"/>
        </w:rPr>
        <w:t>detailed</w:t>
      </w:r>
      <w:r w:rsidRPr="003048E0">
        <w:rPr>
          <w:rFonts w:ascii="Arial" w:hAnsi="Arial" w:cs="Arial"/>
          <w:color w:val="000000" w:themeColor="text1"/>
          <w:sz w:val="22"/>
          <w:szCs w:val="22"/>
        </w:rPr>
        <w:t xml:space="preserve"> as follows: </w:t>
      </w:r>
    </w:p>
    <w:tbl>
      <w:tblPr>
        <w:tblW w:w="9064" w:type="dxa"/>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3394"/>
        <w:gridCol w:w="5670"/>
      </w:tblGrid>
      <w:tr w:rsidR="00324583" w:rsidRPr="003242F7" w14:paraId="44D0A5C7" w14:textId="77777777" w:rsidTr="1B1BC4F2">
        <w:trPr>
          <w:trHeight w:val="300"/>
        </w:trPr>
        <w:tc>
          <w:tcPr>
            <w:tcW w:w="3394" w:type="dxa"/>
            <w:tcBorders>
              <w:bottom w:val="single" w:sz="6" w:space="0" w:color="auto"/>
              <w:right w:val="single" w:sz="6" w:space="0" w:color="auto"/>
            </w:tcBorders>
            <w:shd w:val="clear" w:color="auto" w:fill="FFFFFF" w:themeFill="background1"/>
            <w:tcMar>
              <w:top w:w="0" w:type="dxa"/>
              <w:left w:w="101" w:type="dxa"/>
              <w:bottom w:w="0" w:type="dxa"/>
              <w:right w:w="101" w:type="dxa"/>
            </w:tcMar>
          </w:tcPr>
          <w:p w14:paraId="28834F64" w14:textId="78B9D277" w:rsidR="00324583" w:rsidRPr="003048E0" w:rsidRDefault="00F9001B" w:rsidP="00B57507">
            <w:pPr>
              <w:rPr>
                <w:rFonts w:ascii="Arial" w:hAnsi="Arial" w:cs="Arial"/>
              </w:rPr>
            </w:pPr>
            <w:r w:rsidRPr="003048E0">
              <w:rPr>
                <w:rFonts w:ascii="Arial" w:hAnsi="Arial" w:cs="Arial"/>
              </w:rPr>
              <w:lastRenderedPageBreak/>
              <w:t xml:space="preserve">Section </w:t>
            </w:r>
            <w:r w:rsidR="00D32E6F" w:rsidRPr="003048E0">
              <w:rPr>
                <w:rFonts w:ascii="Arial" w:hAnsi="Arial" w:cs="Arial"/>
              </w:rPr>
              <w:t xml:space="preserve">34 Identity cards </w:t>
            </w:r>
          </w:p>
        </w:tc>
        <w:tc>
          <w:tcPr>
            <w:tcW w:w="5670" w:type="dxa"/>
            <w:tcBorders>
              <w:left w:val="single" w:sz="6" w:space="0" w:color="auto"/>
              <w:bottom w:val="single" w:sz="6" w:space="0" w:color="auto"/>
            </w:tcBorders>
            <w:shd w:val="clear" w:color="auto" w:fill="FFFFFF" w:themeFill="background1"/>
            <w:tcMar>
              <w:top w:w="0" w:type="dxa"/>
              <w:left w:w="101" w:type="dxa"/>
              <w:bottom w:w="0" w:type="dxa"/>
              <w:right w:w="101" w:type="dxa"/>
            </w:tcMar>
          </w:tcPr>
          <w:p w14:paraId="24D63F3C" w14:textId="7368520C" w:rsidR="00324583" w:rsidRDefault="004A179A" w:rsidP="00060BA2">
            <w:pPr>
              <w:jc w:val="both"/>
              <w:rPr>
                <w:rFonts w:ascii="Arial" w:hAnsi="Arial" w:cs="Arial"/>
                <w:iCs/>
              </w:rPr>
            </w:pPr>
            <w:r w:rsidRPr="003048E0">
              <w:rPr>
                <w:rFonts w:ascii="Arial" w:hAnsi="Arial" w:cs="Arial"/>
                <w:iCs/>
              </w:rPr>
              <w:t xml:space="preserve">Provides that </w:t>
            </w:r>
            <w:r w:rsidR="00F21519" w:rsidRPr="003048E0">
              <w:rPr>
                <w:rFonts w:ascii="Arial" w:hAnsi="Arial" w:cs="Arial"/>
                <w:iCs/>
              </w:rPr>
              <w:t>an</w:t>
            </w:r>
            <w:r w:rsidRPr="003048E0">
              <w:rPr>
                <w:rFonts w:ascii="Arial" w:hAnsi="Arial" w:cs="Arial"/>
                <w:iCs/>
              </w:rPr>
              <w:t xml:space="preserve"> identity card that is given to an appointed authorised officer</w:t>
            </w:r>
            <w:r w:rsidR="00F21519" w:rsidRPr="003048E0">
              <w:rPr>
                <w:rFonts w:ascii="Arial" w:hAnsi="Arial" w:cs="Arial"/>
                <w:iCs/>
              </w:rPr>
              <w:t xml:space="preserve"> under the Act</w:t>
            </w:r>
            <w:r w:rsidR="0039182D" w:rsidRPr="003048E0">
              <w:rPr>
                <w:rFonts w:ascii="Arial" w:hAnsi="Arial" w:cs="Arial"/>
                <w:iCs/>
              </w:rPr>
              <w:t xml:space="preserve">, </w:t>
            </w:r>
            <w:r w:rsidR="00F9001B" w:rsidRPr="003048E0">
              <w:rPr>
                <w:rFonts w:ascii="Arial" w:hAnsi="Arial" w:cs="Arial"/>
                <w:iCs/>
              </w:rPr>
              <w:t xml:space="preserve">which </w:t>
            </w:r>
            <w:r w:rsidR="00060BA2" w:rsidRPr="003048E0">
              <w:rPr>
                <w:rFonts w:ascii="Arial" w:hAnsi="Arial" w:cs="Arial"/>
                <w:iCs/>
              </w:rPr>
              <w:t xml:space="preserve">must show </w:t>
            </w:r>
            <w:r w:rsidR="00886F02" w:rsidRPr="003048E0">
              <w:rPr>
                <w:rFonts w:ascii="Arial" w:hAnsi="Arial" w:cs="Arial"/>
                <w:iCs/>
              </w:rPr>
              <w:t xml:space="preserve">either the authorised officer’s name or a </w:t>
            </w:r>
            <w:r w:rsidR="00060BA2" w:rsidRPr="003048E0">
              <w:rPr>
                <w:rFonts w:ascii="Arial" w:hAnsi="Arial" w:cs="Arial"/>
                <w:iCs/>
              </w:rPr>
              <w:t>unique identifying number and stating that the person is an authorised office</w:t>
            </w:r>
            <w:r w:rsidR="00886F02" w:rsidRPr="003048E0">
              <w:rPr>
                <w:rFonts w:ascii="Arial" w:hAnsi="Arial" w:cs="Arial"/>
                <w:iCs/>
              </w:rPr>
              <w:t>r.</w:t>
            </w:r>
          </w:p>
          <w:p w14:paraId="50897815" w14:textId="69911CCA" w:rsidR="00C82F11" w:rsidRPr="003444C2" w:rsidRDefault="00C82F11" w:rsidP="00060BA2">
            <w:pPr>
              <w:jc w:val="both"/>
              <w:rPr>
                <w:rFonts w:ascii="Arial" w:hAnsi="Arial" w:cs="Arial"/>
                <w:iCs/>
              </w:rPr>
            </w:pPr>
          </w:p>
        </w:tc>
      </w:tr>
      <w:tr w:rsidR="00D76537" w:rsidRPr="003242F7" w14:paraId="093E787A" w14:textId="77777777" w:rsidTr="1B1BC4F2">
        <w:trPr>
          <w:trHeight w:val="300"/>
        </w:trPr>
        <w:tc>
          <w:tcPr>
            <w:tcW w:w="3394" w:type="dxa"/>
            <w:tcBorders>
              <w:bottom w:val="single" w:sz="6" w:space="0" w:color="auto"/>
              <w:right w:val="single" w:sz="6" w:space="0" w:color="auto"/>
            </w:tcBorders>
            <w:shd w:val="clear" w:color="auto" w:fill="FFFFFF" w:themeFill="background1"/>
            <w:tcMar>
              <w:top w:w="0" w:type="dxa"/>
              <w:left w:w="101" w:type="dxa"/>
              <w:bottom w:w="0" w:type="dxa"/>
              <w:right w:w="101" w:type="dxa"/>
            </w:tcMar>
            <w:hideMark/>
          </w:tcPr>
          <w:p w14:paraId="5B4466EF" w14:textId="04208D93" w:rsidR="000611D1" w:rsidRPr="003444C2" w:rsidRDefault="00F9001B" w:rsidP="00B57507">
            <w:pPr>
              <w:rPr>
                <w:rFonts w:ascii="Arial" w:hAnsi="Arial" w:cs="Arial"/>
              </w:rPr>
            </w:pPr>
            <w:r>
              <w:rPr>
                <w:rFonts w:ascii="Arial" w:hAnsi="Arial" w:cs="Arial"/>
              </w:rPr>
              <w:t xml:space="preserve">Section </w:t>
            </w:r>
            <w:r w:rsidR="002D5B77" w:rsidRPr="00ED5850">
              <w:rPr>
                <w:rFonts w:ascii="Arial" w:hAnsi="Arial" w:cs="Arial"/>
              </w:rPr>
              <w:t>36</w:t>
            </w:r>
            <w:r w:rsidR="000611D1" w:rsidRPr="003444C2">
              <w:rPr>
                <w:rFonts w:ascii="Arial" w:hAnsi="Arial" w:cs="Arial"/>
              </w:rPr>
              <w:t xml:space="preserve"> Direction to give name and address</w:t>
            </w:r>
          </w:p>
          <w:p w14:paraId="6A2DD55C" w14:textId="77777777" w:rsidR="000611D1" w:rsidRPr="003444C2" w:rsidRDefault="000611D1" w:rsidP="00B57507">
            <w:pPr>
              <w:rPr>
                <w:rFonts w:ascii="Arial" w:hAnsi="Arial" w:cs="Arial"/>
              </w:rPr>
            </w:pPr>
            <w:r w:rsidRPr="003444C2">
              <w:rPr>
                <w:rFonts w:ascii="Arial" w:hAnsi="Arial" w:cs="Arial"/>
              </w:rPr>
              <w:t> </w:t>
            </w:r>
          </w:p>
        </w:tc>
        <w:tc>
          <w:tcPr>
            <w:tcW w:w="5670" w:type="dxa"/>
            <w:tcBorders>
              <w:left w:val="single" w:sz="6" w:space="0" w:color="auto"/>
              <w:bottom w:val="single" w:sz="6" w:space="0" w:color="auto"/>
            </w:tcBorders>
            <w:shd w:val="clear" w:color="auto" w:fill="FFFFFF" w:themeFill="background1"/>
            <w:tcMar>
              <w:top w:w="0" w:type="dxa"/>
              <w:left w:w="101" w:type="dxa"/>
              <w:bottom w:w="0" w:type="dxa"/>
              <w:right w:w="101" w:type="dxa"/>
            </w:tcMar>
            <w:hideMark/>
          </w:tcPr>
          <w:p w14:paraId="7B5F11E5" w14:textId="6FE3F393" w:rsidR="000611D1" w:rsidRPr="003444C2" w:rsidRDefault="000611D1" w:rsidP="00B57507">
            <w:pPr>
              <w:jc w:val="both"/>
              <w:rPr>
                <w:rFonts w:ascii="Arial" w:hAnsi="Arial" w:cs="Arial"/>
                <w:iCs/>
              </w:rPr>
            </w:pPr>
            <w:r w:rsidRPr="003444C2">
              <w:rPr>
                <w:rFonts w:ascii="Arial" w:hAnsi="Arial" w:cs="Arial"/>
                <w:iCs/>
              </w:rPr>
              <w:t xml:space="preserve">Provides </w:t>
            </w:r>
            <w:r w:rsidR="007802E1">
              <w:rPr>
                <w:rFonts w:ascii="Arial" w:hAnsi="Arial" w:cs="Arial"/>
                <w:iCs/>
              </w:rPr>
              <w:t>that</w:t>
            </w:r>
            <w:r w:rsidRPr="003444C2">
              <w:rPr>
                <w:rFonts w:ascii="Arial" w:hAnsi="Arial" w:cs="Arial"/>
                <w:iCs/>
              </w:rPr>
              <w:t xml:space="preserve"> an authorised person</w:t>
            </w:r>
            <w:r w:rsidR="007802E1">
              <w:rPr>
                <w:rFonts w:ascii="Arial" w:hAnsi="Arial" w:cs="Arial"/>
                <w:iCs/>
              </w:rPr>
              <w:t xml:space="preserve"> may on</w:t>
            </w:r>
            <w:r w:rsidRPr="003444C2">
              <w:rPr>
                <w:rFonts w:ascii="Arial" w:hAnsi="Arial" w:cs="Arial"/>
                <w:iCs/>
              </w:rPr>
              <w:t xml:space="preserve"> reasonable grounds request </w:t>
            </w:r>
            <w:r w:rsidR="00F9001B">
              <w:rPr>
                <w:rFonts w:ascii="Arial" w:hAnsi="Arial" w:cs="Arial"/>
                <w:iCs/>
              </w:rPr>
              <w:t xml:space="preserve">the </w:t>
            </w:r>
            <w:r w:rsidRPr="003444C2">
              <w:rPr>
                <w:rFonts w:ascii="Arial" w:hAnsi="Arial" w:cs="Arial"/>
                <w:iCs/>
              </w:rPr>
              <w:t xml:space="preserve">name and address of a person who has committed or is committing or is about to commit an offence under the </w:t>
            </w:r>
            <w:r w:rsidR="009646AF">
              <w:rPr>
                <w:rFonts w:ascii="Arial" w:hAnsi="Arial" w:cs="Arial"/>
                <w:iCs/>
              </w:rPr>
              <w:t>Act</w:t>
            </w:r>
            <w:r w:rsidRPr="003444C2">
              <w:rPr>
                <w:rFonts w:ascii="Arial" w:hAnsi="Arial" w:cs="Arial"/>
                <w:iCs/>
              </w:rPr>
              <w:t xml:space="preserve"> or may be able to assist in the investigation of an offence against the </w:t>
            </w:r>
            <w:r w:rsidR="00C677A2">
              <w:rPr>
                <w:rFonts w:ascii="Arial" w:hAnsi="Arial" w:cs="Arial"/>
                <w:iCs/>
              </w:rPr>
              <w:t>Act</w:t>
            </w:r>
            <w:r w:rsidRPr="003444C2">
              <w:rPr>
                <w:rFonts w:ascii="Arial" w:hAnsi="Arial" w:cs="Arial"/>
                <w:iCs/>
              </w:rPr>
              <w:t>.</w:t>
            </w:r>
          </w:p>
        </w:tc>
      </w:tr>
      <w:tr w:rsidR="00D76537" w:rsidRPr="003242F7" w14:paraId="3BD6DB8E" w14:textId="77777777" w:rsidTr="1B1BC4F2">
        <w:trPr>
          <w:trHeight w:val="300"/>
        </w:trPr>
        <w:tc>
          <w:tcPr>
            <w:tcW w:w="3394"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tcPr>
          <w:p w14:paraId="3CA0A495" w14:textId="170450EE" w:rsidR="000611D1" w:rsidRPr="003444C2" w:rsidRDefault="00F9001B" w:rsidP="00B57507">
            <w:pPr>
              <w:rPr>
                <w:rFonts w:ascii="Arial" w:hAnsi="Arial" w:cs="Arial"/>
              </w:rPr>
            </w:pPr>
            <w:r>
              <w:rPr>
                <w:rFonts w:ascii="Arial" w:hAnsi="Arial" w:cs="Arial"/>
              </w:rPr>
              <w:t>Section</w:t>
            </w:r>
            <w:r w:rsidR="000611D1" w:rsidRPr="003444C2">
              <w:rPr>
                <w:rFonts w:ascii="Arial" w:hAnsi="Arial" w:cs="Arial"/>
              </w:rPr>
              <w:t xml:space="preserve"> </w:t>
            </w:r>
            <w:r w:rsidR="002D5B77" w:rsidRPr="00ED5850">
              <w:rPr>
                <w:rFonts w:ascii="Arial" w:hAnsi="Arial" w:cs="Arial"/>
              </w:rPr>
              <w:t>3</w:t>
            </w:r>
            <w:r w:rsidR="0009617E" w:rsidRPr="00ED5850">
              <w:rPr>
                <w:rFonts w:ascii="Arial" w:hAnsi="Arial" w:cs="Arial"/>
              </w:rPr>
              <w:t>7</w:t>
            </w:r>
            <w:r w:rsidR="000611D1" w:rsidRPr="003444C2">
              <w:rPr>
                <w:rFonts w:ascii="Arial" w:hAnsi="Arial" w:cs="Arial"/>
              </w:rPr>
              <w:t xml:space="preserve"> Powers of authorised person to enter premises</w:t>
            </w:r>
          </w:p>
        </w:tc>
        <w:tc>
          <w:tcPr>
            <w:tcW w:w="5670"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tcPr>
          <w:p w14:paraId="0ACFCB9A" w14:textId="773766B1" w:rsidR="00EB539A" w:rsidRDefault="005F378A" w:rsidP="00B57507">
            <w:pPr>
              <w:jc w:val="both"/>
              <w:rPr>
                <w:rFonts w:ascii="Arial" w:hAnsi="Arial" w:cs="Arial"/>
                <w:iCs/>
              </w:rPr>
            </w:pPr>
            <w:r>
              <w:rPr>
                <w:rFonts w:ascii="Arial" w:hAnsi="Arial" w:cs="Arial"/>
                <w:iCs/>
              </w:rPr>
              <w:t xml:space="preserve">Provides for powers </w:t>
            </w:r>
            <w:r w:rsidR="009A71FC">
              <w:rPr>
                <w:rFonts w:ascii="Arial" w:hAnsi="Arial" w:cs="Arial"/>
                <w:iCs/>
              </w:rPr>
              <w:t xml:space="preserve">of an authorised officer to </w:t>
            </w:r>
            <w:r w:rsidR="00F67C7D">
              <w:rPr>
                <w:rFonts w:ascii="Arial" w:hAnsi="Arial" w:cs="Arial"/>
                <w:iCs/>
              </w:rPr>
              <w:t xml:space="preserve">enter premises that are open to the public, </w:t>
            </w:r>
            <w:r w:rsidR="00106CC6">
              <w:rPr>
                <w:rFonts w:ascii="Arial" w:hAnsi="Arial" w:cs="Arial"/>
                <w:iCs/>
              </w:rPr>
              <w:t>with consent,</w:t>
            </w:r>
            <w:r w:rsidR="006B723B">
              <w:rPr>
                <w:rFonts w:ascii="Arial" w:hAnsi="Arial" w:cs="Arial"/>
                <w:iCs/>
              </w:rPr>
              <w:t xml:space="preserve"> with a warrant,</w:t>
            </w:r>
            <w:r w:rsidR="00106CC6">
              <w:rPr>
                <w:rFonts w:ascii="Arial" w:hAnsi="Arial" w:cs="Arial"/>
                <w:iCs/>
              </w:rPr>
              <w:t xml:space="preserve"> if the authorised officer believes on reasonable grounds an offence is being </w:t>
            </w:r>
            <w:r w:rsidR="00A51816">
              <w:rPr>
                <w:rFonts w:ascii="Arial" w:hAnsi="Arial" w:cs="Arial"/>
                <w:iCs/>
              </w:rPr>
              <w:t>committed on the premises</w:t>
            </w:r>
            <w:r w:rsidR="009F54EA">
              <w:rPr>
                <w:rFonts w:ascii="Arial" w:hAnsi="Arial" w:cs="Arial"/>
                <w:iCs/>
              </w:rPr>
              <w:t xml:space="preserve"> </w:t>
            </w:r>
            <w:r w:rsidR="00F9001B">
              <w:rPr>
                <w:rFonts w:ascii="Arial" w:hAnsi="Arial" w:cs="Arial"/>
                <w:iCs/>
              </w:rPr>
              <w:t xml:space="preserve">or if </w:t>
            </w:r>
            <w:r w:rsidR="00A51816">
              <w:rPr>
                <w:rFonts w:ascii="Arial" w:hAnsi="Arial" w:cs="Arial"/>
                <w:iCs/>
              </w:rPr>
              <w:t xml:space="preserve">the risk to a person, the environment </w:t>
            </w:r>
            <w:r w:rsidR="00B25F66">
              <w:rPr>
                <w:rFonts w:ascii="Arial" w:hAnsi="Arial" w:cs="Arial"/>
                <w:iCs/>
              </w:rPr>
              <w:t xml:space="preserve">or public health </w:t>
            </w:r>
            <w:r w:rsidR="00DA04F7">
              <w:rPr>
                <w:rFonts w:ascii="Arial" w:hAnsi="Arial" w:cs="Arial"/>
                <w:iCs/>
              </w:rPr>
              <w:t>is so serious and urgent that immediate entry to the premises without a warrant is necessary.</w:t>
            </w:r>
          </w:p>
          <w:p w14:paraId="79D6ADCF" w14:textId="6BD2FECA" w:rsidR="000611D1" w:rsidRPr="003444C2" w:rsidRDefault="005963E2" w:rsidP="00B57507">
            <w:pPr>
              <w:jc w:val="both"/>
              <w:rPr>
                <w:rFonts w:ascii="Arial" w:hAnsi="Arial" w:cs="Arial"/>
                <w:iCs/>
              </w:rPr>
            </w:pPr>
            <w:r>
              <w:rPr>
                <w:rFonts w:ascii="Arial" w:hAnsi="Arial" w:cs="Arial"/>
                <w:iCs/>
              </w:rPr>
              <w:t>Importantly,</w:t>
            </w:r>
            <w:r w:rsidR="001F5179">
              <w:rPr>
                <w:rFonts w:ascii="Arial" w:hAnsi="Arial" w:cs="Arial"/>
                <w:iCs/>
              </w:rPr>
              <w:t xml:space="preserve"> an authorised officer only has</w:t>
            </w:r>
            <w:r w:rsidR="000611D1" w:rsidRPr="003444C2">
              <w:rPr>
                <w:rFonts w:ascii="Arial" w:hAnsi="Arial" w:cs="Arial"/>
                <w:iCs/>
              </w:rPr>
              <w:t xml:space="preserve"> power to enter premises that are only used for residential purposes with consent or with a warrant.</w:t>
            </w:r>
          </w:p>
        </w:tc>
      </w:tr>
      <w:tr w:rsidR="00D76537" w:rsidRPr="003242F7" w14:paraId="72F78DCB" w14:textId="77777777" w:rsidTr="1B1BC4F2">
        <w:trPr>
          <w:trHeight w:val="300"/>
        </w:trPr>
        <w:tc>
          <w:tcPr>
            <w:tcW w:w="3394"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hideMark/>
          </w:tcPr>
          <w:p w14:paraId="3CB1AC14" w14:textId="236B8D16" w:rsidR="000611D1" w:rsidRPr="003444C2" w:rsidRDefault="00F9001B" w:rsidP="00B57507">
            <w:pPr>
              <w:rPr>
                <w:rFonts w:ascii="Arial" w:hAnsi="Arial" w:cs="Arial"/>
              </w:rPr>
            </w:pPr>
            <w:r>
              <w:rPr>
                <w:rFonts w:ascii="Arial" w:hAnsi="Arial" w:cs="Arial"/>
              </w:rPr>
              <w:t>Section</w:t>
            </w:r>
            <w:r w:rsidR="481602D4" w:rsidRPr="0D5D4152">
              <w:rPr>
                <w:rFonts w:ascii="Arial" w:hAnsi="Arial" w:cs="Arial"/>
              </w:rPr>
              <w:t xml:space="preserve"> </w:t>
            </w:r>
            <w:r w:rsidR="3A8ED572" w:rsidRPr="0D5D4152">
              <w:rPr>
                <w:rFonts w:ascii="Arial" w:hAnsi="Arial" w:cs="Arial"/>
              </w:rPr>
              <w:t>39</w:t>
            </w:r>
            <w:r w:rsidR="481602D4" w:rsidRPr="0D5D4152">
              <w:rPr>
                <w:rFonts w:ascii="Arial" w:hAnsi="Arial" w:cs="Arial"/>
              </w:rPr>
              <w:t xml:space="preserve"> General powers on entry to premises</w:t>
            </w:r>
          </w:p>
        </w:tc>
        <w:tc>
          <w:tcPr>
            <w:tcW w:w="5670"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hideMark/>
          </w:tcPr>
          <w:p w14:paraId="07235EC6" w14:textId="56ADA58B" w:rsidR="000611D1" w:rsidRPr="003444C2" w:rsidRDefault="481602D4" w:rsidP="00B57507">
            <w:pPr>
              <w:jc w:val="both"/>
              <w:rPr>
                <w:rFonts w:ascii="Arial" w:hAnsi="Arial" w:cs="Arial"/>
              </w:rPr>
            </w:pPr>
            <w:r w:rsidRPr="0D5D4152">
              <w:rPr>
                <w:rFonts w:ascii="Arial" w:hAnsi="Arial" w:cs="Arial"/>
              </w:rPr>
              <w:t>Specifies the scope of actions an authorised person can do under the Bill in relation to the premises or anything at the premises, upon entering a premises under this part</w:t>
            </w:r>
            <w:r w:rsidR="1F1334C3" w:rsidRPr="0D5D4152">
              <w:rPr>
                <w:rFonts w:ascii="Arial" w:hAnsi="Arial" w:cs="Arial"/>
              </w:rPr>
              <w:t xml:space="preserve"> (whether with consent, under warrant or any other basis upon which premises are entered under section 37)</w:t>
            </w:r>
            <w:r w:rsidRPr="0D5D4152">
              <w:rPr>
                <w:rFonts w:ascii="Arial" w:hAnsi="Arial" w:cs="Arial"/>
              </w:rPr>
              <w:t>. It also authorises an authorised person to direct a person to give information, a document, or other thing, answer a question, and to give assistance to exercise a power under this part.</w:t>
            </w:r>
          </w:p>
        </w:tc>
      </w:tr>
      <w:tr w:rsidR="00D76537" w:rsidRPr="003242F7" w14:paraId="3B5CED15" w14:textId="77777777" w:rsidTr="1B1BC4F2">
        <w:trPr>
          <w:trHeight w:val="300"/>
        </w:trPr>
        <w:tc>
          <w:tcPr>
            <w:tcW w:w="3394"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tcPr>
          <w:p w14:paraId="1E07A9F9" w14:textId="70105756" w:rsidR="000611D1" w:rsidRPr="000C4B20" w:rsidRDefault="00F9001B" w:rsidP="00B57507">
            <w:pPr>
              <w:rPr>
                <w:rFonts w:ascii="Arial" w:hAnsi="Arial" w:cs="Arial"/>
              </w:rPr>
            </w:pPr>
            <w:r>
              <w:rPr>
                <w:rFonts w:ascii="Arial" w:hAnsi="Arial" w:cs="Arial"/>
              </w:rPr>
              <w:t>Section</w:t>
            </w:r>
            <w:r w:rsidR="000611D1" w:rsidRPr="000C4B20">
              <w:rPr>
                <w:rFonts w:ascii="Arial" w:hAnsi="Arial" w:cs="Arial"/>
              </w:rPr>
              <w:t xml:space="preserve"> </w:t>
            </w:r>
            <w:r w:rsidR="0009617E" w:rsidRPr="00ED5850">
              <w:rPr>
                <w:rFonts w:ascii="Arial" w:hAnsi="Arial" w:cs="Arial"/>
              </w:rPr>
              <w:t>41</w:t>
            </w:r>
            <w:r w:rsidR="000159DF">
              <w:rPr>
                <w:rFonts w:ascii="Arial" w:hAnsi="Arial" w:cs="Arial"/>
              </w:rPr>
              <w:t>E</w:t>
            </w:r>
            <w:r w:rsidR="000611D1" w:rsidRPr="000C4B20">
              <w:rPr>
                <w:rFonts w:ascii="Arial" w:hAnsi="Arial" w:cs="Arial"/>
              </w:rPr>
              <w:t xml:space="preserve"> Authorised person may seize things at premises</w:t>
            </w:r>
          </w:p>
        </w:tc>
        <w:tc>
          <w:tcPr>
            <w:tcW w:w="5670"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tcPr>
          <w:p w14:paraId="27106770" w14:textId="282E9EC6" w:rsidR="000611D1" w:rsidRPr="000C4B20" w:rsidRDefault="000611D1" w:rsidP="00B57507">
            <w:pPr>
              <w:jc w:val="both"/>
              <w:rPr>
                <w:rFonts w:ascii="Arial" w:hAnsi="Arial" w:cs="Arial"/>
              </w:rPr>
            </w:pPr>
            <w:r w:rsidRPr="000C4B20">
              <w:rPr>
                <w:rFonts w:ascii="Arial" w:hAnsi="Arial" w:cs="Arial"/>
              </w:rPr>
              <w:t xml:space="preserve">An authorised person who is satisfied that a thing </w:t>
            </w:r>
            <w:bookmarkStart w:id="1" w:name="_Int_9hveRnBc"/>
            <w:r w:rsidRPr="000C4B20">
              <w:rPr>
                <w:rFonts w:ascii="Arial" w:hAnsi="Arial" w:cs="Arial"/>
              </w:rPr>
              <w:t>is connected with</w:t>
            </w:r>
            <w:bookmarkEnd w:id="1"/>
            <w:r w:rsidRPr="000C4B20">
              <w:rPr>
                <w:rFonts w:ascii="Arial" w:hAnsi="Arial" w:cs="Arial"/>
              </w:rPr>
              <w:t xml:space="preserve"> an offence under the Act and that the seizure is necessary for listed reasons, may seize the thing at the premises, in specific circumstances.</w:t>
            </w:r>
            <w:r w:rsidR="003F3BF0" w:rsidRPr="000C4B20">
              <w:rPr>
                <w:rFonts w:ascii="Arial" w:hAnsi="Arial" w:cs="Arial"/>
              </w:rPr>
              <w:t xml:space="preserve"> </w:t>
            </w:r>
          </w:p>
        </w:tc>
      </w:tr>
      <w:tr w:rsidR="00E714D1" w:rsidRPr="003242F7" w14:paraId="2E2841E2" w14:textId="77777777" w:rsidTr="1B1BC4F2">
        <w:trPr>
          <w:trHeight w:val="300"/>
        </w:trPr>
        <w:tc>
          <w:tcPr>
            <w:tcW w:w="3394"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tcPr>
          <w:p w14:paraId="05060EC9" w14:textId="70BA1F36" w:rsidR="00E714D1" w:rsidRPr="001A3756" w:rsidRDefault="00F9001B" w:rsidP="00B57507">
            <w:pPr>
              <w:rPr>
                <w:rFonts w:ascii="Arial" w:hAnsi="Arial" w:cs="Arial"/>
              </w:rPr>
            </w:pPr>
            <w:r>
              <w:rPr>
                <w:rFonts w:ascii="Arial" w:hAnsi="Arial" w:cs="Arial"/>
              </w:rPr>
              <w:t xml:space="preserve">Section </w:t>
            </w:r>
            <w:r w:rsidR="001A3756" w:rsidRPr="001A3756">
              <w:rPr>
                <w:rFonts w:ascii="Arial" w:hAnsi="Arial" w:cs="Arial"/>
              </w:rPr>
              <w:t>41I Return of seized things</w:t>
            </w:r>
          </w:p>
        </w:tc>
        <w:tc>
          <w:tcPr>
            <w:tcW w:w="5670"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tcPr>
          <w:p w14:paraId="1661B697" w14:textId="380960FF" w:rsidR="001A3756" w:rsidRDefault="001A3756" w:rsidP="00B57507">
            <w:pPr>
              <w:jc w:val="both"/>
              <w:rPr>
                <w:rFonts w:ascii="Arial" w:hAnsi="Arial" w:cs="Arial"/>
              </w:rPr>
            </w:pPr>
            <w:r>
              <w:rPr>
                <w:rFonts w:ascii="Arial" w:hAnsi="Arial" w:cs="Arial"/>
              </w:rPr>
              <w:t xml:space="preserve">This section provides for the return of things </w:t>
            </w:r>
            <w:r w:rsidR="00493D71">
              <w:rPr>
                <w:rFonts w:ascii="Arial" w:hAnsi="Arial" w:cs="Arial"/>
              </w:rPr>
              <w:t>seized</w:t>
            </w:r>
            <w:r>
              <w:rPr>
                <w:rFonts w:ascii="Arial" w:hAnsi="Arial" w:cs="Arial"/>
              </w:rPr>
              <w:t xml:space="preserve"> under </w:t>
            </w:r>
            <w:r w:rsidR="00493D71">
              <w:rPr>
                <w:rFonts w:ascii="Arial" w:hAnsi="Arial" w:cs="Arial"/>
              </w:rPr>
              <w:t>division</w:t>
            </w:r>
            <w:r>
              <w:rPr>
                <w:rFonts w:ascii="Arial" w:hAnsi="Arial" w:cs="Arial"/>
              </w:rPr>
              <w:t xml:space="preserve"> </w:t>
            </w:r>
            <w:r w:rsidR="00493D71">
              <w:rPr>
                <w:rFonts w:ascii="Arial" w:hAnsi="Arial" w:cs="Arial"/>
              </w:rPr>
              <w:t>6.4. Overall</w:t>
            </w:r>
            <w:r w:rsidR="00F72AE4">
              <w:rPr>
                <w:rFonts w:ascii="Arial" w:hAnsi="Arial" w:cs="Arial"/>
              </w:rPr>
              <w:t>,</w:t>
            </w:r>
            <w:r w:rsidR="00493D71">
              <w:rPr>
                <w:rFonts w:ascii="Arial" w:hAnsi="Arial" w:cs="Arial"/>
              </w:rPr>
              <w:t xml:space="preserve"> this section helps to safeguard </w:t>
            </w:r>
            <w:r w:rsidR="00A161EF">
              <w:rPr>
                <w:rFonts w:ascii="Arial" w:hAnsi="Arial" w:cs="Arial"/>
              </w:rPr>
              <w:t xml:space="preserve">and mitigate the impact on the right of privacy on the </w:t>
            </w:r>
            <w:r w:rsidR="00E87556">
              <w:rPr>
                <w:rFonts w:ascii="Arial" w:hAnsi="Arial" w:cs="Arial"/>
              </w:rPr>
              <w:t>seizure</w:t>
            </w:r>
            <w:r w:rsidR="00A161EF">
              <w:rPr>
                <w:rFonts w:ascii="Arial" w:hAnsi="Arial" w:cs="Arial"/>
              </w:rPr>
              <w:t xml:space="preserve"> of </w:t>
            </w:r>
            <w:r w:rsidR="00031F52">
              <w:rPr>
                <w:rFonts w:ascii="Arial" w:hAnsi="Arial" w:cs="Arial"/>
              </w:rPr>
              <w:t>goods.</w:t>
            </w:r>
          </w:p>
          <w:p w14:paraId="5471D5EA" w14:textId="6A84D799" w:rsidR="00E714D1" w:rsidRPr="000C4B20" w:rsidRDefault="00031F52" w:rsidP="00B57507">
            <w:pPr>
              <w:jc w:val="both"/>
              <w:rPr>
                <w:rFonts w:ascii="Arial" w:hAnsi="Arial" w:cs="Arial"/>
              </w:rPr>
            </w:pPr>
            <w:r>
              <w:rPr>
                <w:rFonts w:ascii="Arial" w:hAnsi="Arial" w:cs="Arial"/>
              </w:rPr>
              <w:t>However, in</w:t>
            </w:r>
            <w:r w:rsidR="00E714D1" w:rsidRPr="000C4B20">
              <w:rPr>
                <w:rFonts w:ascii="Arial" w:hAnsi="Arial" w:cs="Arial"/>
              </w:rPr>
              <w:t xml:space="preserve"> contrast to previous section 42(1)(a), </w:t>
            </w:r>
            <w:r w:rsidR="00E714D1" w:rsidRPr="000C4B20">
              <w:rPr>
                <w:rFonts w:ascii="Arial" w:hAnsi="Arial" w:cs="Arial"/>
                <w:color w:val="000000" w:themeColor="text1"/>
              </w:rPr>
              <w:t>the new section 41</w:t>
            </w:r>
            <w:r w:rsidR="00E714D1">
              <w:rPr>
                <w:rFonts w:ascii="Arial" w:hAnsi="Arial" w:cs="Arial"/>
                <w:color w:val="000000" w:themeColor="text1"/>
              </w:rPr>
              <w:t>E</w:t>
            </w:r>
            <w:r w:rsidR="00E714D1" w:rsidRPr="000C4B20">
              <w:rPr>
                <w:rFonts w:ascii="Arial" w:hAnsi="Arial" w:cs="Arial"/>
                <w:color w:val="000000" w:themeColor="text1"/>
              </w:rPr>
              <w:t xml:space="preserve"> of the Bill provides for prosecution in relation to an offence and the seizure of goods to be commenced </w:t>
            </w:r>
            <w:r w:rsidR="00B85353">
              <w:rPr>
                <w:rFonts w:ascii="Arial" w:hAnsi="Arial" w:cs="Arial"/>
                <w:color w:val="000000" w:themeColor="text1"/>
              </w:rPr>
              <w:t xml:space="preserve">and finalised </w:t>
            </w:r>
            <w:r w:rsidR="00E714D1" w:rsidRPr="000C4B20">
              <w:rPr>
                <w:rFonts w:ascii="Arial" w:hAnsi="Arial" w:cs="Arial"/>
                <w:color w:val="000000" w:themeColor="text1"/>
              </w:rPr>
              <w:t xml:space="preserve">within 12 months of the items </w:t>
            </w:r>
            <w:r w:rsidR="00E714D1" w:rsidRPr="000C4B20">
              <w:rPr>
                <w:rFonts w:ascii="Arial" w:hAnsi="Arial" w:cs="Arial"/>
                <w:color w:val="000000" w:themeColor="text1"/>
              </w:rPr>
              <w:lastRenderedPageBreak/>
              <w:t>being seized or an infringement notice for the relevant offence being served on the owner rather than</w:t>
            </w:r>
            <w:r w:rsidR="00B85353">
              <w:rPr>
                <w:rFonts w:ascii="Arial" w:hAnsi="Arial" w:cs="Arial"/>
                <w:color w:val="000000" w:themeColor="text1"/>
              </w:rPr>
              <w:t xml:space="preserve"> only commenced within</w:t>
            </w:r>
            <w:r w:rsidR="00E714D1" w:rsidRPr="000C4B20">
              <w:rPr>
                <w:rFonts w:ascii="Arial" w:hAnsi="Arial" w:cs="Arial"/>
                <w:color w:val="000000" w:themeColor="text1"/>
              </w:rPr>
              <w:t xml:space="preserve"> 90 days as is c</w:t>
            </w:r>
            <w:r w:rsidR="0081310E">
              <w:rPr>
                <w:rFonts w:ascii="Arial" w:hAnsi="Arial" w:cs="Arial"/>
                <w:color w:val="000000" w:themeColor="text1"/>
              </w:rPr>
              <w:t xml:space="preserve">urrently </w:t>
            </w:r>
            <w:r w:rsidR="00E714D1" w:rsidRPr="000C4B20">
              <w:rPr>
                <w:rFonts w:ascii="Arial" w:hAnsi="Arial" w:cs="Arial"/>
                <w:color w:val="000000" w:themeColor="text1"/>
              </w:rPr>
              <w:t xml:space="preserve">provided </w:t>
            </w:r>
            <w:r w:rsidR="0081310E">
              <w:rPr>
                <w:rFonts w:ascii="Arial" w:hAnsi="Arial" w:cs="Arial"/>
                <w:color w:val="000000" w:themeColor="text1"/>
              </w:rPr>
              <w:t>by section 42 of the Act.</w:t>
            </w:r>
            <w:r w:rsidR="00E714D1" w:rsidRPr="000C4B20">
              <w:rPr>
                <w:rFonts w:ascii="Arial" w:hAnsi="Arial" w:cs="Arial"/>
                <w:color w:val="000000" w:themeColor="text1"/>
              </w:rPr>
              <w:t xml:space="preserve"> This may impact the right to privacy by increasing the </w:t>
            </w:r>
            <w:r w:rsidR="002F2376">
              <w:rPr>
                <w:rFonts w:ascii="Arial" w:hAnsi="Arial" w:cs="Arial"/>
                <w:color w:val="000000" w:themeColor="text1"/>
              </w:rPr>
              <w:t xml:space="preserve">period </w:t>
            </w:r>
            <w:r w:rsidR="009624F8">
              <w:rPr>
                <w:rFonts w:ascii="Arial" w:hAnsi="Arial" w:cs="Arial"/>
                <w:color w:val="000000" w:themeColor="text1"/>
              </w:rPr>
              <w:t xml:space="preserve">during </w:t>
            </w:r>
            <w:r w:rsidR="009624F8" w:rsidRPr="000C4B20">
              <w:rPr>
                <w:rFonts w:ascii="Arial" w:hAnsi="Arial" w:cs="Arial"/>
                <w:color w:val="000000" w:themeColor="text1"/>
              </w:rPr>
              <w:t>which</w:t>
            </w:r>
            <w:r w:rsidR="00E714D1" w:rsidRPr="000C4B20">
              <w:rPr>
                <w:rFonts w:ascii="Arial" w:hAnsi="Arial" w:cs="Arial"/>
                <w:color w:val="000000" w:themeColor="text1"/>
              </w:rPr>
              <w:t xml:space="preserve"> a person may have their personal goods confiscated.</w:t>
            </w:r>
          </w:p>
        </w:tc>
      </w:tr>
    </w:tbl>
    <w:p w14:paraId="6EE4235D" w14:textId="30CA3EF8" w:rsidR="1B1BC4F2" w:rsidRDefault="1B1BC4F2" w:rsidP="1B1BC4F2">
      <w:pPr>
        <w:pStyle w:val="NormalWeb"/>
        <w:spacing w:before="0" w:beforeAutospacing="0" w:line="276" w:lineRule="auto"/>
        <w:rPr>
          <w:rFonts w:ascii="Arial" w:hAnsi="Arial" w:cs="Arial"/>
          <w:b/>
          <w:bCs/>
          <w:i/>
          <w:iCs/>
          <w:color w:val="000000" w:themeColor="text1"/>
        </w:rPr>
      </w:pPr>
    </w:p>
    <w:p w14:paraId="1A82887F" w14:textId="77777777" w:rsidR="00FF6F35" w:rsidRPr="00C71E1D" w:rsidRDefault="17AA57C8" w:rsidP="1B1BC4F2">
      <w:pPr>
        <w:pStyle w:val="NormalWeb"/>
        <w:spacing w:before="0" w:beforeAutospacing="0" w:line="276" w:lineRule="auto"/>
        <w:rPr>
          <w:rFonts w:ascii="Arial" w:hAnsi="Arial" w:cs="Arial"/>
          <w:b/>
          <w:bCs/>
          <w:i/>
          <w:iCs/>
          <w:color w:val="000000"/>
        </w:rPr>
      </w:pPr>
      <w:r w:rsidRPr="1B1BC4F2">
        <w:rPr>
          <w:rFonts w:ascii="Arial" w:hAnsi="Arial" w:cs="Arial"/>
          <w:b/>
          <w:bCs/>
          <w:i/>
          <w:iCs/>
          <w:color w:val="000000" w:themeColor="text1"/>
        </w:rPr>
        <w:t>2.</w:t>
      </w:r>
      <w:r w:rsidRPr="1B1BC4F2">
        <w:rPr>
          <w:b/>
          <w:bCs/>
          <w:i/>
          <w:iCs/>
          <w:color w:val="000000" w:themeColor="text1"/>
          <w:sz w:val="14"/>
          <w:szCs w:val="14"/>
        </w:rPr>
        <w:t>               </w:t>
      </w:r>
      <w:r w:rsidRPr="1B1BC4F2">
        <w:rPr>
          <w:rFonts w:ascii="Arial" w:hAnsi="Arial" w:cs="Arial"/>
          <w:b/>
          <w:bCs/>
          <w:i/>
          <w:iCs/>
          <w:color w:val="000000" w:themeColor="text1"/>
        </w:rPr>
        <w:t>Legitimate purpose (s 28(2)(b))</w:t>
      </w:r>
    </w:p>
    <w:p w14:paraId="0D5B21BF" w14:textId="6E42220A" w:rsidR="006363C7" w:rsidRDefault="4F41158D">
      <w:pPr>
        <w:shd w:val="clear" w:color="auto" w:fill="FFFFFF" w:themeFill="background1"/>
        <w:spacing w:before="240"/>
        <w:jc w:val="both"/>
        <w:rPr>
          <w:rFonts w:ascii="Arial" w:hAnsi="Arial" w:cs="Arial"/>
          <w:color w:val="000000" w:themeColor="text1"/>
          <w:lang w:eastAsia="en-AU"/>
        </w:rPr>
      </w:pPr>
      <w:r w:rsidRPr="0D5D4152">
        <w:rPr>
          <w:rFonts w:ascii="Arial" w:hAnsi="Arial" w:cs="Arial"/>
          <w:color w:val="000000" w:themeColor="text1"/>
          <w:lang w:eastAsia="en-AU"/>
        </w:rPr>
        <w:t xml:space="preserve">The legitimate purpose of modifying existing enforcement provisions in the Act is to </w:t>
      </w:r>
      <w:r w:rsidR="67021675" w:rsidRPr="0D5D4152">
        <w:rPr>
          <w:rFonts w:ascii="Arial" w:hAnsi="Arial" w:cs="Arial"/>
          <w:color w:val="000000" w:themeColor="text1"/>
          <w:lang w:eastAsia="en-AU"/>
        </w:rPr>
        <w:t>promote</w:t>
      </w:r>
      <w:r w:rsidRPr="0D5D4152">
        <w:rPr>
          <w:rFonts w:ascii="Arial" w:hAnsi="Arial" w:cs="Arial"/>
          <w:color w:val="000000" w:themeColor="text1"/>
          <w:lang w:eastAsia="en-AU"/>
        </w:rPr>
        <w:t xml:space="preserve"> </w:t>
      </w:r>
      <w:r w:rsidR="2E1ECE77" w:rsidRPr="0D5D4152">
        <w:rPr>
          <w:rFonts w:ascii="Arial" w:hAnsi="Arial" w:cs="Arial"/>
          <w:color w:val="000000" w:themeColor="text1"/>
          <w:lang w:eastAsia="en-AU"/>
        </w:rPr>
        <w:t>more</w:t>
      </w:r>
      <w:r w:rsidRPr="0D5D4152">
        <w:rPr>
          <w:rFonts w:ascii="Arial" w:hAnsi="Arial" w:cs="Arial"/>
          <w:color w:val="000000" w:themeColor="text1"/>
          <w:lang w:eastAsia="en-AU"/>
        </w:rPr>
        <w:t xml:space="preserve"> effective</w:t>
      </w:r>
      <w:r w:rsidR="288AB9E3" w:rsidRPr="0D5D4152">
        <w:rPr>
          <w:rFonts w:ascii="Arial" w:hAnsi="Arial" w:cs="Arial"/>
          <w:color w:val="000000" w:themeColor="text1"/>
          <w:lang w:eastAsia="en-AU"/>
        </w:rPr>
        <w:t xml:space="preserve"> </w:t>
      </w:r>
      <w:r w:rsidR="00FB65D1">
        <w:rPr>
          <w:rFonts w:ascii="Arial" w:hAnsi="Arial" w:cs="Arial"/>
          <w:color w:val="000000" w:themeColor="text1"/>
          <w:lang w:eastAsia="en-AU"/>
        </w:rPr>
        <w:t xml:space="preserve">regulation of </w:t>
      </w:r>
      <w:r w:rsidR="288AB9E3" w:rsidRPr="0D5D4152">
        <w:rPr>
          <w:rFonts w:ascii="Arial" w:hAnsi="Arial" w:cs="Arial"/>
          <w:color w:val="000000" w:themeColor="text1"/>
          <w:lang w:eastAsia="en-AU"/>
        </w:rPr>
        <w:t xml:space="preserve">smoking products – including </w:t>
      </w:r>
      <w:r w:rsidR="2BFF3578" w:rsidRPr="0D5D4152">
        <w:rPr>
          <w:rFonts w:ascii="Arial" w:hAnsi="Arial" w:cs="Arial"/>
          <w:color w:val="000000" w:themeColor="text1"/>
          <w:lang w:eastAsia="en-AU"/>
        </w:rPr>
        <w:t>prohibited smoking products</w:t>
      </w:r>
      <w:r w:rsidR="288AB9E3" w:rsidRPr="0D5D4152">
        <w:rPr>
          <w:rFonts w:ascii="Arial" w:hAnsi="Arial" w:cs="Arial"/>
          <w:color w:val="000000" w:themeColor="text1"/>
          <w:lang w:eastAsia="en-AU"/>
        </w:rPr>
        <w:t xml:space="preserve"> </w:t>
      </w:r>
      <w:r w:rsidR="002931C5">
        <w:rPr>
          <w:rFonts w:ascii="Arial" w:hAnsi="Arial" w:cs="Arial"/>
          <w:color w:val="000000" w:themeColor="text1"/>
          <w:lang w:eastAsia="en-AU"/>
        </w:rPr>
        <w:t>such as non-therapeutic vapes</w:t>
      </w:r>
      <w:r w:rsidR="006B5F9A">
        <w:rPr>
          <w:rFonts w:ascii="Arial" w:hAnsi="Arial" w:cs="Arial"/>
          <w:color w:val="000000" w:themeColor="text1"/>
          <w:lang w:eastAsia="en-AU"/>
        </w:rPr>
        <w:t xml:space="preserve"> and products which do not meet the requirements of the Commonwealth Public Health Act</w:t>
      </w:r>
      <w:r w:rsidR="002931C5">
        <w:rPr>
          <w:rFonts w:ascii="Arial" w:hAnsi="Arial" w:cs="Arial"/>
          <w:color w:val="000000" w:themeColor="text1"/>
          <w:lang w:eastAsia="en-AU"/>
        </w:rPr>
        <w:t xml:space="preserve"> </w:t>
      </w:r>
      <w:r w:rsidR="48C1E419" w:rsidRPr="0D5D4152">
        <w:rPr>
          <w:rFonts w:ascii="Arial" w:hAnsi="Arial" w:cs="Arial"/>
          <w:color w:val="000000" w:themeColor="text1"/>
          <w:lang w:eastAsia="en-AU"/>
        </w:rPr>
        <w:t>–</w:t>
      </w:r>
      <w:r w:rsidR="288AB9E3" w:rsidRPr="0D5D4152">
        <w:rPr>
          <w:rFonts w:ascii="Arial" w:hAnsi="Arial" w:cs="Arial"/>
          <w:color w:val="000000" w:themeColor="text1"/>
          <w:lang w:eastAsia="en-AU"/>
        </w:rPr>
        <w:t xml:space="preserve"> </w:t>
      </w:r>
      <w:r w:rsidR="48C1E419" w:rsidRPr="0D5D4152">
        <w:rPr>
          <w:rFonts w:ascii="Arial" w:hAnsi="Arial" w:cs="Arial"/>
          <w:color w:val="000000" w:themeColor="text1"/>
          <w:lang w:eastAsia="en-AU"/>
        </w:rPr>
        <w:t xml:space="preserve">in order </w:t>
      </w:r>
      <w:r w:rsidR="47F0E28A" w:rsidRPr="0D5D4152">
        <w:rPr>
          <w:rFonts w:ascii="Arial" w:hAnsi="Arial" w:cs="Arial"/>
          <w:color w:val="000000" w:themeColor="text1"/>
          <w:lang w:eastAsia="en-AU"/>
        </w:rPr>
        <w:t xml:space="preserve">to limit the illicit supply of </w:t>
      </w:r>
      <w:r w:rsidR="48C1E419" w:rsidRPr="0D5D4152">
        <w:rPr>
          <w:rFonts w:ascii="Arial" w:hAnsi="Arial" w:cs="Arial"/>
          <w:color w:val="000000" w:themeColor="text1"/>
          <w:lang w:eastAsia="en-AU"/>
        </w:rPr>
        <w:t xml:space="preserve">these products and </w:t>
      </w:r>
      <w:r w:rsidR="65EBDAD3" w:rsidRPr="0D5D4152">
        <w:rPr>
          <w:rFonts w:ascii="Arial" w:hAnsi="Arial" w:cs="Arial"/>
          <w:color w:val="000000" w:themeColor="text1"/>
          <w:lang w:eastAsia="en-AU"/>
        </w:rPr>
        <w:t xml:space="preserve">deter would-be offenders from committing </w:t>
      </w:r>
      <w:r w:rsidR="005B396B">
        <w:rPr>
          <w:rFonts w:ascii="Arial" w:hAnsi="Arial" w:cs="Arial"/>
          <w:color w:val="000000" w:themeColor="text1"/>
          <w:lang w:eastAsia="en-AU"/>
        </w:rPr>
        <w:t xml:space="preserve">any </w:t>
      </w:r>
      <w:r w:rsidR="65EBDAD3" w:rsidRPr="0D5D4152">
        <w:rPr>
          <w:rFonts w:ascii="Arial" w:hAnsi="Arial" w:cs="Arial"/>
          <w:color w:val="000000" w:themeColor="text1"/>
          <w:lang w:eastAsia="en-AU"/>
        </w:rPr>
        <w:t xml:space="preserve">offence under the </w:t>
      </w:r>
      <w:r w:rsidR="005B396B">
        <w:rPr>
          <w:rFonts w:ascii="Arial" w:hAnsi="Arial" w:cs="Arial"/>
          <w:color w:val="000000" w:themeColor="text1"/>
          <w:lang w:eastAsia="en-AU"/>
        </w:rPr>
        <w:t>Act</w:t>
      </w:r>
      <w:r w:rsidR="65EBDAD3" w:rsidRPr="0D5D4152">
        <w:rPr>
          <w:rFonts w:ascii="Arial" w:hAnsi="Arial" w:cs="Arial"/>
          <w:color w:val="000000" w:themeColor="text1"/>
          <w:lang w:eastAsia="en-AU"/>
        </w:rPr>
        <w:t xml:space="preserve">. </w:t>
      </w:r>
    </w:p>
    <w:p w14:paraId="1AB0A0C6" w14:textId="639BA093" w:rsidR="00FF6F35" w:rsidRDefault="00873B31">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Improving the</w:t>
      </w:r>
      <w:r w:rsidR="32CB5659" w:rsidRPr="0D5D4152">
        <w:rPr>
          <w:rFonts w:ascii="Arial" w:hAnsi="Arial" w:cs="Arial"/>
          <w:color w:val="000000" w:themeColor="text1"/>
          <w:lang w:eastAsia="en-AU"/>
        </w:rPr>
        <w:t xml:space="preserve"> enforcement provisions within the Act </w:t>
      </w:r>
      <w:r w:rsidR="008338F0">
        <w:rPr>
          <w:rFonts w:ascii="Arial" w:hAnsi="Arial" w:cs="Arial"/>
          <w:color w:val="000000" w:themeColor="text1"/>
          <w:lang w:eastAsia="en-AU"/>
        </w:rPr>
        <w:t xml:space="preserve">will also align </w:t>
      </w:r>
      <w:r w:rsidR="00520863">
        <w:rPr>
          <w:rFonts w:ascii="Arial" w:hAnsi="Arial" w:cs="Arial"/>
          <w:color w:val="000000" w:themeColor="text1"/>
          <w:lang w:eastAsia="en-AU"/>
        </w:rPr>
        <w:t>with more modern regulatory frameworks. This will improve the consistency and transparency of regulatory actions.</w:t>
      </w:r>
    </w:p>
    <w:p w14:paraId="2ECE13A7" w14:textId="1047EAE0" w:rsidR="00FF6F35" w:rsidRPr="00C71E1D" w:rsidRDefault="17AA57C8" w:rsidP="1B1BC4F2">
      <w:pPr>
        <w:shd w:val="clear" w:color="auto" w:fill="FFFFFF" w:themeFill="background1"/>
        <w:spacing w:before="240" w:after="0"/>
        <w:ind w:left="720" w:hanging="720"/>
        <w:jc w:val="both"/>
        <w:outlineLvl w:val="5"/>
        <w:rPr>
          <w:rFonts w:ascii="Arial" w:hAnsi="Arial" w:cs="Arial"/>
          <w:b/>
          <w:bCs/>
          <w:i/>
          <w:iCs/>
          <w:color w:val="000000"/>
          <w:sz w:val="24"/>
          <w:szCs w:val="24"/>
          <w:lang w:eastAsia="en-AU"/>
        </w:rPr>
      </w:pPr>
      <w:r w:rsidRPr="1B1BC4F2">
        <w:rPr>
          <w:rFonts w:ascii="Arial" w:hAnsi="Arial" w:cs="Arial"/>
          <w:b/>
          <w:bCs/>
          <w:i/>
          <w:iCs/>
          <w:color w:val="000000" w:themeColor="text1"/>
          <w:sz w:val="24"/>
          <w:szCs w:val="24"/>
          <w:lang w:eastAsia="en-AU"/>
        </w:rPr>
        <w:t>3.</w:t>
      </w:r>
      <w:r w:rsidRPr="1B1BC4F2">
        <w:rPr>
          <w:rFonts w:ascii="Times New Roman" w:hAnsi="Times New Roman"/>
          <w:b/>
          <w:bCs/>
          <w:i/>
          <w:iCs/>
          <w:color w:val="000000" w:themeColor="text1"/>
          <w:sz w:val="14"/>
          <w:szCs w:val="14"/>
          <w:lang w:eastAsia="en-AU"/>
        </w:rPr>
        <w:t>               </w:t>
      </w:r>
      <w:r w:rsidRPr="1B1BC4F2">
        <w:rPr>
          <w:rFonts w:ascii="Arial" w:hAnsi="Arial" w:cs="Arial"/>
          <w:b/>
          <w:bCs/>
          <w:i/>
          <w:iCs/>
          <w:color w:val="000000" w:themeColor="text1"/>
          <w:sz w:val="24"/>
          <w:szCs w:val="24"/>
          <w:lang w:eastAsia="en-AU"/>
        </w:rPr>
        <w:t>Rational connection between the limitation and the purpose (s 28(2)(d))</w:t>
      </w:r>
    </w:p>
    <w:p w14:paraId="3656477F" w14:textId="4707FEF3" w:rsidR="007F2F01" w:rsidRDefault="0E90F18C" w:rsidP="00ED5850">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 xml:space="preserve">For the purposes of ensuring effective regulation of </w:t>
      </w:r>
      <w:r w:rsidR="0269CE59" w:rsidRPr="1B1BC4F2">
        <w:rPr>
          <w:rFonts w:ascii="Arial" w:hAnsi="Arial" w:cs="Arial"/>
          <w:color w:val="000000" w:themeColor="text1"/>
          <w:lang w:eastAsia="en-AU"/>
        </w:rPr>
        <w:t>smoking products</w:t>
      </w:r>
      <w:r w:rsidRPr="1B1BC4F2">
        <w:rPr>
          <w:rFonts w:ascii="Arial" w:hAnsi="Arial" w:cs="Arial"/>
          <w:color w:val="000000" w:themeColor="text1"/>
          <w:lang w:eastAsia="en-AU"/>
        </w:rPr>
        <w:t>,</w:t>
      </w:r>
      <w:r w:rsidR="5082E8F6" w:rsidRPr="1B1BC4F2">
        <w:rPr>
          <w:rFonts w:ascii="Arial" w:hAnsi="Arial" w:cs="Arial"/>
          <w:color w:val="000000" w:themeColor="text1"/>
          <w:lang w:eastAsia="en-AU"/>
        </w:rPr>
        <w:t xml:space="preserve"> including maximising the </w:t>
      </w:r>
      <w:r w:rsidR="3FFF6E41" w:rsidRPr="1B1BC4F2">
        <w:rPr>
          <w:rFonts w:ascii="Arial" w:hAnsi="Arial" w:cs="Arial"/>
          <w:color w:val="000000" w:themeColor="text1"/>
          <w:lang w:eastAsia="en-AU"/>
        </w:rPr>
        <w:t>public health benefits of the Vaping Goods Reforms,</w:t>
      </w:r>
      <w:r w:rsidRPr="1B1BC4F2">
        <w:rPr>
          <w:rFonts w:ascii="Arial" w:hAnsi="Arial" w:cs="Arial"/>
          <w:color w:val="000000" w:themeColor="text1"/>
          <w:lang w:eastAsia="en-AU"/>
        </w:rPr>
        <w:t xml:space="preserve"> it is important that authorised officers have adequate powers in relation to entry, search and seizure</w:t>
      </w:r>
      <w:r w:rsidR="7FD3F035" w:rsidRPr="1B1BC4F2">
        <w:rPr>
          <w:rFonts w:ascii="Arial" w:hAnsi="Arial" w:cs="Arial"/>
          <w:color w:val="000000" w:themeColor="text1"/>
          <w:lang w:eastAsia="en-AU"/>
        </w:rPr>
        <w:t>. This is</w:t>
      </w:r>
      <w:r w:rsidRPr="1B1BC4F2">
        <w:rPr>
          <w:rFonts w:ascii="Arial" w:hAnsi="Arial" w:cs="Arial"/>
          <w:color w:val="000000" w:themeColor="text1"/>
          <w:lang w:eastAsia="en-AU"/>
        </w:rPr>
        <w:t xml:space="preserve"> to ensure that the risks </w:t>
      </w:r>
      <w:r w:rsidR="05A8F98B" w:rsidRPr="1B1BC4F2">
        <w:rPr>
          <w:rFonts w:ascii="Arial" w:hAnsi="Arial" w:cs="Arial"/>
          <w:color w:val="000000" w:themeColor="text1"/>
          <w:lang w:eastAsia="en-AU"/>
        </w:rPr>
        <w:t>associated with</w:t>
      </w:r>
      <w:r w:rsidRPr="1B1BC4F2">
        <w:rPr>
          <w:rFonts w:ascii="Arial" w:hAnsi="Arial" w:cs="Arial"/>
          <w:color w:val="000000" w:themeColor="text1"/>
          <w:lang w:eastAsia="en-AU"/>
        </w:rPr>
        <w:t xml:space="preserve"> </w:t>
      </w:r>
      <w:r w:rsidR="28997665" w:rsidRPr="1B1BC4F2">
        <w:rPr>
          <w:rFonts w:ascii="Arial" w:hAnsi="Arial" w:cs="Arial"/>
          <w:color w:val="000000" w:themeColor="text1"/>
          <w:lang w:eastAsia="en-AU"/>
        </w:rPr>
        <w:t>th</w:t>
      </w:r>
      <w:r w:rsidR="3B707B8D" w:rsidRPr="1B1BC4F2">
        <w:rPr>
          <w:rFonts w:ascii="Arial" w:hAnsi="Arial" w:cs="Arial"/>
          <w:color w:val="000000" w:themeColor="text1"/>
          <w:lang w:eastAsia="en-AU"/>
        </w:rPr>
        <w:t>e</w:t>
      </w:r>
      <w:r w:rsidR="28997665" w:rsidRPr="1B1BC4F2">
        <w:rPr>
          <w:rFonts w:ascii="Arial" w:hAnsi="Arial" w:cs="Arial"/>
          <w:color w:val="000000" w:themeColor="text1"/>
          <w:lang w:eastAsia="en-AU"/>
        </w:rPr>
        <w:t xml:space="preserve"> </w:t>
      </w:r>
      <w:r w:rsidR="7FC511F3" w:rsidRPr="1B1BC4F2">
        <w:rPr>
          <w:rFonts w:ascii="Arial" w:hAnsi="Arial" w:cs="Arial"/>
          <w:color w:val="000000" w:themeColor="text1"/>
          <w:lang w:eastAsia="en-AU"/>
        </w:rPr>
        <w:t xml:space="preserve">smoking </w:t>
      </w:r>
      <w:r w:rsidR="28997665" w:rsidRPr="1B1BC4F2">
        <w:rPr>
          <w:rFonts w:ascii="Arial" w:hAnsi="Arial" w:cs="Arial"/>
          <w:color w:val="000000" w:themeColor="text1"/>
          <w:lang w:eastAsia="en-AU"/>
        </w:rPr>
        <w:t>products</w:t>
      </w:r>
      <w:r w:rsidR="117B4748" w:rsidRPr="1B1BC4F2">
        <w:rPr>
          <w:rFonts w:ascii="Arial" w:hAnsi="Arial" w:cs="Arial"/>
          <w:color w:val="000000" w:themeColor="text1"/>
          <w:lang w:eastAsia="en-AU"/>
        </w:rPr>
        <w:t xml:space="preserve"> </w:t>
      </w:r>
      <w:r w:rsidR="3960A68F" w:rsidRPr="1B1BC4F2">
        <w:rPr>
          <w:rFonts w:ascii="Arial" w:hAnsi="Arial" w:cs="Arial"/>
          <w:color w:val="000000" w:themeColor="text1"/>
          <w:lang w:eastAsia="en-AU"/>
        </w:rPr>
        <w:t xml:space="preserve">and </w:t>
      </w:r>
      <w:r w:rsidR="25DBC832" w:rsidRPr="1B1BC4F2">
        <w:rPr>
          <w:rFonts w:ascii="Arial" w:hAnsi="Arial" w:cs="Arial"/>
          <w:color w:val="000000" w:themeColor="text1"/>
          <w:lang w:eastAsia="en-AU"/>
        </w:rPr>
        <w:t xml:space="preserve">compliance </w:t>
      </w:r>
      <w:r w:rsidR="05A13ADB" w:rsidRPr="1B1BC4F2">
        <w:rPr>
          <w:rFonts w:ascii="Arial" w:hAnsi="Arial" w:cs="Arial"/>
          <w:color w:val="000000" w:themeColor="text1"/>
          <w:lang w:eastAsia="en-AU"/>
        </w:rPr>
        <w:t xml:space="preserve">with the Act more broadly </w:t>
      </w:r>
      <w:r w:rsidR="635BB135" w:rsidRPr="1B1BC4F2">
        <w:rPr>
          <w:rFonts w:ascii="Arial" w:hAnsi="Arial" w:cs="Arial"/>
          <w:color w:val="000000" w:themeColor="text1"/>
          <w:lang w:eastAsia="en-AU"/>
        </w:rPr>
        <w:t xml:space="preserve">(including </w:t>
      </w:r>
      <w:r w:rsidR="5F28084D" w:rsidRPr="1B1BC4F2">
        <w:rPr>
          <w:rFonts w:ascii="Arial" w:hAnsi="Arial" w:cs="Arial"/>
          <w:color w:val="000000" w:themeColor="text1"/>
          <w:lang w:eastAsia="en-AU"/>
        </w:rPr>
        <w:t xml:space="preserve">in relation to </w:t>
      </w:r>
      <w:r w:rsidR="684A697F" w:rsidRPr="1B1BC4F2">
        <w:rPr>
          <w:rFonts w:ascii="Arial" w:hAnsi="Arial" w:cs="Arial"/>
          <w:color w:val="000000" w:themeColor="text1"/>
          <w:lang w:eastAsia="en-AU"/>
        </w:rPr>
        <w:t>the illicit sale of prohibited smoking products</w:t>
      </w:r>
      <w:r w:rsidR="5F28084D" w:rsidRPr="1B1BC4F2">
        <w:rPr>
          <w:rFonts w:ascii="Arial" w:hAnsi="Arial" w:cs="Arial"/>
          <w:color w:val="000000" w:themeColor="text1"/>
          <w:lang w:eastAsia="en-AU"/>
        </w:rPr>
        <w:t xml:space="preserve">) </w:t>
      </w:r>
      <w:r w:rsidR="49AF459F" w:rsidRPr="1B1BC4F2">
        <w:rPr>
          <w:rFonts w:ascii="Arial" w:hAnsi="Arial" w:cs="Arial"/>
          <w:color w:val="000000" w:themeColor="text1"/>
          <w:lang w:eastAsia="en-AU"/>
        </w:rPr>
        <w:t>can be appropriately managed in a timely and efficient manner.</w:t>
      </w:r>
      <w:r w:rsidR="635BB135" w:rsidRPr="1B1BC4F2">
        <w:rPr>
          <w:rFonts w:ascii="Arial" w:hAnsi="Arial" w:cs="Arial"/>
          <w:color w:val="000000" w:themeColor="text1"/>
          <w:lang w:eastAsia="en-AU"/>
        </w:rPr>
        <w:t xml:space="preserve"> </w:t>
      </w:r>
    </w:p>
    <w:p w14:paraId="6BD374FF" w14:textId="1F2AC251" w:rsidR="00467AEC" w:rsidRDefault="54186ACF" w:rsidP="0D5D4152">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Where an offence relating to smoking products is taking place and therefore posing a risk to the health and safety of the community, it is important that adequate and appropriately limited enforcement powers are in place to prevent immediate and future harms.</w:t>
      </w:r>
    </w:p>
    <w:p w14:paraId="1E51394F" w14:textId="18CC88EC" w:rsidR="00846CC5" w:rsidRDefault="7A11A454" w:rsidP="1B1BC4F2">
      <w:pPr>
        <w:shd w:val="clear" w:color="auto" w:fill="FFFFFF" w:themeFill="background1"/>
        <w:spacing w:before="240"/>
        <w:jc w:val="both"/>
        <w:rPr>
          <w:rFonts w:ascii="Arial" w:hAnsi="Arial" w:cs="Arial"/>
        </w:rPr>
      </w:pPr>
      <w:r w:rsidRPr="1B1BC4F2">
        <w:rPr>
          <w:rFonts w:ascii="Arial" w:hAnsi="Arial" w:cs="Arial"/>
          <w:color w:val="000000" w:themeColor="text1"/>
          <w:lang w:eastAsia="en-AU"/>
        </w:rPr>
        <w:t>The</w:t>
      </w:r>
      <w:r w:rsidR="12F310E3" w:rsidRPr="1B1BC4F2">
        <w:rPr>
          <w:rFonts w:ascii="Arial" w:hAnsi="Arial" w:cs="Arial"/>
          <w:color w:val="000000" w:themeColor="text1"/>
          <w:lang w:eastAsia="en-AU"/>
        </w:rPr>
        <w:t xml:space="preserve"> Bill contains a</w:t>
      </w:r>
      <w:r w:rsidRPr="1B1BC4F2">
        <w:rPr>
          <w:rFonts w:ascii="Arial" w:hAnsi="Arial" w:cs="Arial"/>
          <w:color w:val="000000" w:themeColor="text1"/>
          <w:lang w:eastAsia="en-AU"/>
        </w:rPr>
        <w:t xml:space="preserve"> power to enter premises </w:t>
      </w:r>
      <w:r w:rsidR="12F310E3" w:rsidRPr="1B1BC4F2">
        <w:rPr>
          <w:rFonts w:ascii="Arial" w:hAnsi="Arial" w:cs="Arial"/>
          <w:color w:val="000000" w:themeColor="text1"/>
          <w:lang w:eastAsia="en-AU"/>
        </w:rPr>
        <w:t xml:space="preserve">which is more broadly scoped than the current section </w:t>
      </w:r>
      <w:r w:rsidR="40564276" w:rsidRPr="1B1BC4F2">
        <w:rPr>
          <w:rFonts w:ascii="Arial" w:hAnsi="Arial" w:cs="Arial"/>
          <w:color w:val="000000" w:themeColor="text1"/>
          <w:lang w:eastAsia="en-AU"/>
        </w:rPr>
        <w:t xml:space="preserve">35 of the Act. This is necessary </w:t>
      </w:r>
      <w:r w:rsidRPr="1B1BC4F2">
        <w:rPr>
          <w:rFonts w:ascii="Arial" w:hAnsi="Arial" w:cs="Arial"/>
          <w:color w:val="000000" w:themeColor="text1"/>
          <w:lang w:eastAsia="en-AU"/>
        </w:rPr>
        <w:t xml:space="preserve">because </w:t>
      </w:r>
      <w:r w:rsidR="23CC1305" w:rsidRPr="1B1BC4F2">
        <w:rPr>
          <w:rFonts w:ascii="Arial" w:hAnsi="Arial" w:cs="Arial"/>
          <w:color w:val="000000" w:themeColor="text1"/>
          <w:lang w:eastAsia="en-AU"/>
        </w:rPr>
        <w:t xml:space="preserve">whilst </w:t>
      </w:r>
      <w:r w:rsidRPr="1B1BC4F2">
        <w:rPr>
          <w:rFonts w:ascii="Arial" w:hAnsi="Arial" w:cs="Arial"/>
          <w:color w:val="000000" w:themeColor="text1"/>
          <w:lang w:eastAsia="en-AU"/>
        </w:rPr>
        <w:t xml:space="preserve">the </w:t>
      </w:r>
      <w:r w:rsidR="350AF6E9" w:rsidRPr="1B1BC4F2">
        <w:rPr>
          <w:rFonts w:ascii="Arial" w:hAnsi="Arial" w:cs="Arial"/>
          <w:color w:val="000000" w:themeColor="text1"/>
          <w:lang w:eastAsia="en-AU"/>
        </w:rPr>
        <w:t xml:space="preserve">legal </w:t>
      </w:r>
      <w:r w:rsidRPr="1B1BC4F2">
        <w:rPr>
          <w:rFonts w:ascii="Arial" w:hAnsi="Arial" w:cs="Arial"/>
          <w:color w:val="000000" w:themeColor="text1"/>
          <w:lang w:eastAsia="en-AU"/>
        </w:rPr>
        <w:t xml:space="preserve">sale and supply of </w:t>
      </w:r>
      <w:r w:rsidR="1D8762F0" w:rsidRPr="1B1BC4F2">
        <w:rPr>
          <w:rFonts w:ascii="Arial" w:hAnsi="Arial" w:cs="Arial"/>
          <w:color w:val="000000" w:themeColor="text1"/>
          <w:lang w:eastAsia="en-AU"/>
        </w:rPr>
        <w:t xml:space="preserve">smoking products occurs via </w:t>
      </w:r>
      <w:r w:rsidR="23CC1305" w:rsidRPr="1B1BC4F2">
        <w:rPr>
          <w:rFonts w:ascii="Arial" w:hAnsi="Arial" w:cs="Arial"/>
          <w:color w:val="000000" w:themeColor="text1"/>
          <w:lang w:eastAsia="en-AU"/>
        </w:rPr>
        <w:t>premi</w:t>
      </w:r>
      <w:r w:rsidR="6BA6C1D3" w:rsidRPr="1B1BC4F2">
        <w:rPr>
          <w:rFonts w:ascii="Arial" w:hAnsi="Arial" w:cs="Arial"/>
          <w:color w:val="000000" w:themeColor="text1"/>
          <w:lang w:eastAsia="en-AU"/>
        </w:rPr>
        <w:t>ses licensed under Part 7</w:t>
      </w:r>
      <w:r w:rsidR="087EEFFB" w:rsidRPr="1B1BC4F2">
        <w:rPr>
          <w:rFonts w:ascii="Arial" w:hAnsi="Arial" w:cs="Arial"/>
          <w:color w:val="000000" w:themeColor="text1"/>
          <w:lang w:eastAsia="en-AU"/>
        </w:rPr>
        <w:t xml:space="preserve">, </w:t>
      </w:r>
      <w:r w:rsidR="00F9001B">
        <w:rPr>
          <w:rFonts w:ascii="Arial" w:hAnsi="Arial" w:cs="Arial"/>
          <w:color w:val="000000" w:themeColor="text1"/>
          <w:lang w:eastAsia="en-AU"/>
        </w:rPr>
        <w:t xml:space="preserve">the </w:t>
      </w:r>
      <w:r w:rsidR="087EEFFB" w:rsidRPr="1B1BC4F2">
        <w:rPr>
          <w:rFonts w:ascii="Arial" w:hAnsi="Arial" w:cs="Arial"/>
          <w:color w:val="000000" w:themeColor="text1"/>
          <w:lang w:eastAsia="en-AU"/>
        </w:rPr>
        <w:t xml:space="preserve">illicit sale of such items, including </w:t>
      </w:r>
      <w:r w:rsidR="103A1918" w:rsidRPr="1B1BC4F2">
        <w:rPr>
          <w:rFonts w:ascii="Arial" w:hAnsi="Arial" w:cs="Arial"/>
          <w:color w:val="000000" w:themeColor="text1"/>
          <w:lang w:eastAsia="en-AU"/>
        </w:rPr>
        <w:t>vaping products</w:t>
      </w:r>
      <w:r w:rsidR="087EEFFB" w:rsidRPr="1B1BC4F2">
        <w:rPr>
          <w:rFonts w:ascii="Arial" w:hAnsi="Arial" w:cs="Arial"/>
          <w:color w:val="000000" w:themeColor="text1"/>
          <w:lang w:eastAsia="en-AU"/>
        </w:rPr>
        <w:t xml:space="preserve">, </w:t>
      </w:r>
      <w:r w:rsidR="1C0D181E" w:rsidRPr="1B1BC4F2">
        <w:rPr>
          <w:rFonts w:ascii="Arial" w:hAnsi="Arial" w:cs="Arial"/>
          <w:color w:val="000000" w:themeColor="text1"/>
          <w:lang w:eastAsia="en-AU"/>
        </w:rPr>
        <w:t xml:space="preserve">occurs </w:t>
      </w:r>
      <w:r w:rsidR="00F9001B">
        <w:rPr>
          <w:rFonts w:ascii="Arial" w:hAnsi="Arial" w:cs="Arial"/>
          <w:color w:val="000000" w:themeColor="text1"/>
          <w:lang w:eastAsia="en-AU"/>
        </w:rPr>
        <w:t>across</w:t>
      </w:r>
      <w:r w:rsidR="00F9001B" w:rsidRPr="1B1BC4F2">
        <w:rPr>
          <w:rFonts w:ascii="Arial" w:hAnsi="Arial" w:cs="Arial"/>
          <w:color w:val="000000" w:themeColor="text1"/>
          <w:lang w:eastAsia="en-AU"/>
        </w:rPr>
        <w:t xml:space="preserve"> </w:t>
      </w:r>
      <w:r w:rsidR="1C0D181E" w:rsidRPr="1B1BC4F2">
        <w:rPr>
          <w:rFonts w:ascii="Arial" w:hAnsi="Arial" w:cs="Arial"/>
          <w:color w:val="000000" w:themeColor="text1"/>
          <w:lang w:eastAsia="en-AU"/>
        </w:rPr>
        <w:t xml:space="preserve">a broader range of premises. </w:t>
      </w:r>
      <w:r w:rsidR="6B764F37" w:rsidRPr="1B1BC4F2">
        <w:rPr>
          <w:rFonts w:ascii="Arial" w:hAnsi="Arial" w:cs="Arial"/>
        </w:rPr>
        <w:t>Smoking products, particularly prohibited smoking products, have known public health risks and due to the chemicals and substances those goods may contain</w:t>
      </w:r>
      <w:r w:rsidR="00F9001B">
        <w:rPr>
          <w:rFonts w:ascii="Arial" w:hAnsi="Arial" w:cs="Arial"/>
        </w:rPr>
        <w:t xml:space="preserve"> and</w:t>
      </w:r>
      <w:r w:rsidR="003048E0">
        <w:rPr>
          <w:rFonts w:ascii="Arial" w:hAnsi="Arial" w:cs="Arial"/>
        </w:rPr>
        <w:t xml:space="preserve"> </w:t>
      </w:r>
      <w:r w:rsidR="6B764F37" w:rsidRPr="1B1BC4F2">
        <w:rPr>
          <w:rFonts w:ascii="Arial" w:hAnsi="Arial" w:cs="Arial"/>
        </w:rPr>
        <w:t>can also pose significant risks to the environment if improperly sold, stored or disposed of.</w:t>
      </w:r>
    </w:p>
    <w:p w14:paraId="4D3FAD9A" w14:textId="6448FA56" w:rsidR="00846CC5" w:rsidRPr="003048E0" w:rsidRDefault="00F9001B" w:rsidP="00ED5850">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To</w:t>
      </w:r>
      <w:r w:rsidR="75DB7DD2" w:rsidRPr="1B1BC4F2">
        <w:rPr>
          <w:rFonts w:ascii="Arial" w:hAnsi="Arial" w:cs="Arial"/>
          <w:color w:val="000000" w:themeColor="text1"/>
          <w:lang w:eastAsia="en-AU"/>
        </w:rPr>
        <w:t xml:space="preserve"> ensure that premises </w:t>
      </w:r>
      <w:r w:rsidR="249299AF" w:rsidRPr="1B1BC4F2">
        <w:rPr>
          <w:rFonts w:ascii="Arial" w:hAnsi="Arial" w:cs="Arial"/>
          <w:color w:val="000000" w:themeColor="text1"/>
          <w:lang w:eastAsia="en-AU"/>
        </w:rPr>
        <w:t>are</w:t>
      </w:r>
      <w:r w:rsidR="75DB7DD2" w:rsidRPr="1B1BC4F2">
        <w:rPr>
          <w:rFonts w:ascii="Arial" w:hAnsi="Arial" w:cs="Arial"/>
          <w:color w:val="000000" w:themeColor="text1"/>
          <w:lang w:eastAsia="en-AU"/>
        </w:rPr>
        <w:t xml:space="preserve"> no</w:t>
      </w:r>
      <w:r w:rsidR="39F75CCB" w:rsidRPr="1B1BC4F2">
        <w:rPr>
          <w:rFonts w:ascii="Arial" w:hAnsi="Arial" w:cs="Arial"/>
          <w:color w:val="000000" w:themeColor="text1"/>
          <w:lang w:eastAsia="en-AU"/>
        </w:rPr>
        <w:t>t being used for the</w:t>
      </w:r>
      <w:r w:rsidR="248E393E" w:rsidRPr="1B1BC4F2">
        <w:rPr>
          <w:rFonts w:ascii="Arial" w:hAnsi="Arial" w:cs="Arial"/>
          <w:color w:val="000000" w:themeColor="text1"/>
          <w:lang w:eastAsia="en-AU"/>
        </w:rPr>
        <w:t xml:space="preserve"> </w:t>
      </w:r>
      <w:r w:rsidR="1A428322" w:rsidRPr="1B1BC4F2">
        <w:rPr>
          <w:rFonts w:ascii="Arial" w:hAnsi="Arial" w:cs="Arial"/>
          <w:color w:val="000000" w:themeColor="text1"/>
          <w:lang w:eastAsia="en-AU"/>
        </w:rPr>
        <w:t xml:space="preserve">illegal </w:t>
      </w:r>
      <w:r w:rsidR="248E393E" w:rsidRPr="1B1BC4F2">
        <w:rPr>
          <w:rFonts w:ascii="Arial" w:hAnsi="Arial" w:cs="Arial"/>
          <w:color w:val="000000" w:themeColor="text1"/>
          <w:lang w:eastAsia="en-AU"/>
        </w:rPr>
        <w:t>acquisition,</w:t>
      </w:r>
      <w:r w:rsidR="39F75CCB" w:rsidRPr="1B1BC4F2">
        <w:rPr>
          <w:rFonts w:ascii="Arial" w:hAnsi="Arial" w:cs="Arial"/>
          <w:color w:val="000000" w:themeColor="text1"/>
          <w:lang w:eastAsia="en-AU"/>
        </w:rPr>
        <w:t xml:space="preserve"> stor</w:t>
      </w:r>
      <w:r w:rsidR="2B242B91" w:rsidRPr="1B1BC4F2">
        <w:rPr>
          <w:rFonts w:ascii="Arial" w:hAnsi="Arial" w:cs="Arial"/>
          <w:color w:val="000000" w:themeColor="text1"/>
          <w:lang w:eastAsia="en-AU"/>
        </w:rPr>
        <w:t>age</w:t>
      </w:r>
      <w:r w:rsidR="39F75CCB" w:rsidRPr="1B1BC4F2">
        <w:rPr>
          <w:rFonts w:ascii="Arial" w:hAnsi="Arial" w:cs="Arial"/>
          <w:color w:val="000000" w:themeColor="text1"/>
          <w:lang w:eastAsia="en-AU"/>
        </w:rPr>
        <w:t xml:space="preserve"> </w:t>
      </w:r>
      <w:r>
        <w:rPr>
          <w:rFonts w:ascii="Arial" w:hAnsi="Arial" w:cs="Arial"/>
          <w:color w:val="000000" w:themeColor="text1"/>
          <w:lang w:eastAsia="en-AU"/>
        </w:rPr>
        <w:t>or</w:t>
      </w:r>
      <w:r w:rsidRPr="1B1BC4F2">
        <w:rPr>
          <w:rFonts w:ascii="Arial" w:hAnsi="Arial" w:cs="Arial"/>
          <w:color w:val="000000" w:themeColor="text1"/>
          <w:lang w:eastAsia="en-AU"/>
        </w:rPr>
        <w:t xml:space="preserve"> </w:t>
      </w:r>
      <w:r w:rsidR="39F75CCB" w:rsidRPr="1B1BC4F2">
        <w:rPr>
          <w:rFonts w:ascii="Arial" w:hAnsi="Arial" w:cs="Arial"/>
          <w:color w:val="000000" w:themeColor="text1"/>
          <w:lang w:eastAsia="en-AU"/>
        </w:rPr>
        <w:t>subsequent s</w:t>
      </w:r>
      <w:r w:rsidR="2CD87506" w:rsidRPr="1B1BC4F2">
        <w:rPr>
          <w:rFonts w:ascii="Arial" w:hAnsi="Arial" w:cs="Arial"/>
          <w:color w:val="000000" w:themeColor="text1"/>
          <w:lang w:eastAsia="en-AU"/>
        </w:rPr>
        <w:t>ale</w:t>
      </w:r>
      <w:r w:rsidR="39F75CCB" w:rsidRPr="1B1BC4F2">
        <w:rPr>
          <w:rFonts w:ascii="Arial" w:hAnsi="Arial" w:cs="Arial"/>
          <w:color w:val="000000" w:themeColor="text1"/>
          <w:lang w:eastAsia="en-AU"/>
        </w:rPr>
        <w:t xml:space="preserve"> of </w:t>
      </w:r>
      <w:r w:rsidR="4CE5FF0A" w:rsidRPr="1B1BC4F2">
        <w:rPr>
          <w:rFonts w:ascii="Arial" w:hAnsi="Arial" w:cs="Arial"/>
          <w:color w:val="000000" w:themeColor="text1"/>
          <w:lang w:eastAsia="en-AU"/>
        </w:rPr>
        <w:t>smoking products</w:t>
      </w:r>
      <w:r w:rsidR="39F75CCB" w:rsidRPr="1B1BC4F2">
        <w:rPr>
          <w:rFonts w:ascii="Arial" w:hAnsi="Arial" w:cs="Arial"/>
          <w:color w:val="000000" w:themeColor="text1"/>
          <w:lang w:eastAsia="en-AU"/>
        </w:rPr>
        <w:t>,</w:t>
      </w:r>
      <w:r w:rsidR="4761B758" w:rsidRPr="1B1BC4F2">
        <w:rPr>
          <w:rFonts w:ascii="Arial" w:hAnsi="Arial" w:cs="Arial"/>
          <w:color w:val="000000" w:themeColor="text1"/>
          <w:lang w:eastAsia="en-AU"/>
        </w:rPr>
        <w:t xml:space="preserve"> it is important that the powers of entry are sufficiently broad to allow authorised officers to reasona</w:t>
      </w:r>
      <w:r w:rsidR="56118663" w:rsidRPr="1B1BC4F2">
        <w:rPr>
          <w:rFonts w:ascii="Arial" w:hAnsi="Arial" w:cs="Arial"/>
          <w:color w:val="000000" w:themeColor="text1"/>
          <w:lang w:eastAsia="en-AU"/>
        </w:rPr>
        <w:t>bly enter any premises</w:t>
      </w:r>
      <w:r w:rsidR="475E8C91" w:rsidRPr="1B1BC4F2">
        <w:rPr>
          <w:rFonts w:ascii="Arial" w:hAnsi="Arial" w:cs="Arial"/>
          <w:color w:val="000000" w:themeColor="text1"/>
          <w:lang w:eastAsia="en-AU"/>
        </w:rPr>
        <w:t xml:space="preserve"> </w:t>
      </w:r>
      <w:r w:rsidR="2097F401" w:rsidRPr="1B1BC4F2">
        <w:rPr>
          <w:rFonts w:ascii="Arial" w:hAnsi="Arial" w:cs="Arial"/>
          <w:color w:val="000000" w:themeColor="text1"/>
          <w:lang w:eastAsia="en-AU"/>
        </w:rPr>
        <w:t>accessible by the public, or for wh</w:t>
      </w:r>
      <w:r w:rsidR="3CB41EF2" w:rsidRPr="1B1BC4F2">
        <w:rPr>
          <w:rFonts w:ascii="Arial" w:hAnsi="Arial" w:cs="Arial"/>
          <w:color w:val="000000" w:themeColor="text1"/>
          <w:lang w:eastAsia="en-AU"/>
        </w:rPr>
        <w:t>ere</w:t>
      </w:r>
      <w:r w:rsidR="2097F401" w:rsidRPr="1B1BC4F2">
        <w:rPr>
          <w:rFonts w:ascii="Arial" w:hAnsi="Arial" w:cs="Arial"/>
          <w:color w:val="000000" w:themeColor="text1"/>
          <w:lang w:eastAsia="en-AU"/>
        </w:rPr>
        <w:t xml:space="preserve"> there is a </w:t>
      </w:r>
      <w:r w:rsidR="4E60E1B5" w:rsidRPr="1B1BC4F2">
        <w:rPr>
          <w:rFonts w:ascii="Arial" w:hAnsi="Arial" w:cs="Arial"/>
          <w:color w:val="000000" w:themeColor="text1"/>
          <w:lang w:eastAsia="en-AU"/>
        </w:rPr>
        <w:t xml:space="preserve">serious and urgent risk to the environment or public health </w:t>
      </w:r>
      <w:r w:rsidR="475E8C91" w:rsidRPr="1B1BC4F2">
        <w:rPr>
          <w:rFonts w:ascii="Arial" w:hAnsi="Arial" w:cs="Arial"/>
          <w:color w:val="000000" w:themeColor="text1"/>
          <w:lang w:eastAsia="en-AU"/>
        </w:rPr>
        <w:t>(</w:t>
      </w:r>
      <w:r w:rsidR="186CF322" w:rsidRPr="1B1BC4F2">
        <w:rPr>
          <w:rFonts w:ascii="Arial" w:hAnsi="Arial" w:cs="Arial"/>
          <w:color w:val="000000" w:themeColor="text1"/>
          <w:lang w:eastAsia="en-AU"/>
        </w:rPr>
        <w:t>s</w:t>
      </w:r>
      <w:r w:rsidR="001429E8">
        <w:rPr>
          <w:rFonts w:ascii="Arial" w:hAnsi="Arial" w:cs="Arial"/>
          <w:color w:val="000000" w:themeColor="text1"/>
          <w:lang w:eastAsia="en-AU"/>
        </w:rPr>
        <w:t xml:space="preserve"> </w:t>
      </w:r>
      <w:r w:rsidR="186CF322" w:rsidRPr="1B1BC4F2">
        <w:rPr>
          <w:rFonts w:ascii="Arial" w:hAnsi="Arial" w:cs="Arial"/>
          <w:color w:val="000000" w:themeColor="text1"/>
          <w:lang w:eastAsia="en-AU"/>
        </w:rPr>
        <w:t>37 of the Bill)</w:t>
      </w:r>
      <w:r w:rsidR="1A428322" w:rsidRPr="1B1BC4F2">
        <w:rPr>
          <w:rFonts w:ascii="Arial" w:hAnsi="Arial" w:cs="Arial"/>
          <w:color w:val="000000" w:themeColor="text1"/>
          <w:lang w:eastAsia="en-AU"/>
        </w:rPr>
        <w:t xml:space="preserve">. It </w:t>
      </w:r>
      <w:r w:rsidR="5932967D" w:rsidRPr="1B1BC4F2">
        <w:rPr>
          <w:rFonts w:ascii="Arial" w:hAnsi="Arial" w:cs="Arial"/>
          <w:color w:val="000000" w:themeColor="text1"/>
          <w:lang w:eastAsia="en-AU"/>
        </w:rPr>
        <w:t>is</w:t>
      </w:r>
      <w:r w:rsidR="4761B758" w:rsidRPr="1B1BC4F2">
        <w:rPr>
          <w:rFonts w:ascii="Arial" w:hAnsi="Arial" w:cs="Arial"/>
          <w:color w:val="000000" w:themeColor="text1"/>
          <w:lang w:eastAsia="en-AU"/>
        </w:rPr>
        <w:t xml:space="preserve"> </w:t>
      </w:r>
      <w:r w:rsidR="62B30937" w:rsidRPr="1B1BC4F2">
        <w:rPr>
          <w:rFonts w:ascii="Arial" w:hAnsi="Arial" w:cs="Arial"/>
          <w:color w:val="000000" w:themeColor="text1"/>
          <w:lang w:eastAsia="en-AU"/>
        </w:rPr>
        <w:t xml:space="preserve">also </w:t>
      </w:r>
      <w:r w:rsidR="4761B758" w:rsidRPr="1B1BC4F2">
        <w:rPr>
          <w:rFonts w:ascii="Arial" w:hAnsi="Arial" w:cs="Arial"/>
          <w:color w:val="000000" w:themeColor="text1"/>
          <w:lang w:eastAsia="en-AU"/>
        </w:rPr>
        <w:t xml:space="preserve">necessary for the </w:t>
      </w:r>
      <w:r w:rsidR="4761B758" w:rsidRPr="003048E0">
        <w:rPr>
          <w:rFonts w:ascii="Arial" w:hAnsi="Arial" w:cs="Arial"/>
          <w:color w:val="000000" w:themeColor="text1"/>
          <w:lang w:eastAsia="en-AU"/>
        </w:rPr>
        <w:t xml:space="preserve">authorised person to </w:t>
      </w:r>
      <w:r w:rsidR="0B7B7BFD" w:rsidRPr="003048E0">
        <w:rPr>
          <w:rFonts w:ascii="Arial" w:hAnsi="Arial" w:cs="Arial"/>
          <w:color w:val="000000" w:themeColor="text1"/>
          <w:lang w:eastAsia="en-AU"/>
        </w:rPr>
        <w:t xml:space="preserve">be able to exercise their functions by being able to </w:t>
      </w:r>
      <w:r w:rsidR="4761B758" w:rsidRPr="003048E0">
        <w:rPr>
          <w:rFonts w:ascii="Arial" w:hAnsi="Arial" w:cs="Arial"/>
          <w:color w:val="000000" w:themeColor="text1"/>
          <w:lang w:eastAsia="en-AU"/>
        </w:rPr>
        <w:t xml:space="preserve">physically enter, inspect, seize </w:t>
      </w:r>
      <w:r w:rsidR="3FC4CB5C" w:rsidRPr="003048E0">
        <w:rPr>
          <w:rFonts w:ascii="Arial" w:hAnsi="Arial" w:cs="Arial"/>
          <w:color w:val="000000" w:themeColor="text1"/>
          <w:lang w:eastAsia="en-AU"/>
        </w:rPr>
        <w:t xml:space="preserve">goods </w:t>
      </w:r>
      <w:r w:rsidR="4761B758" w:rsidRPr="003048E0">
        <w:rPr>
          <w:rFonts w:ascii="Arial" w:hAnsi="Arial" w:cs="Arial"/>
          <w:color w:val="000000" w:themeColor="text1"/>
          <w:lang w:eastAsia="en-AU"/>
        </w:rPr>
        <w:t>or request information</w:t>
      </w:r>
      <w:r w:rsidR="62B30937" w:rsidRPr="003048E0">
        <w:rPr>
          <w:rFonts w:ascii="Arial" w:hAnsi="Arial" w:cs="Arial"/>
          <w:color w:val="000000" w:themeColor="text1"/>
          <w:lang w:eastAsia="en-AU"/>
        </w:rPr>
        <w:t xml:space="preserve"> (s</w:t>
      </w:r>
      <w:r w:rsidR="001429E8" w:rsidRPr="003048E0">
        <w:rPr>
          <w:rFonts w:ascii="Arial" w:hAnsi="Arial" w:cs="Arial"/>
          <w:color w:val="000000" w:themeColor="text1"/>
          <w:lang w:eastAsia="en-AU"/>
        </w:rPr>
        <w:t xml:space="preserve">s </w:t>
      </w:r>
      <w:r w:rsidR="28CBD5F8" w:rsidRPr="003048E0">
        <w:rPr>
          <w:rFonts w:ascii="Arial" w:hAnsi="Arial" w:cs="Arial"/>
          <w:color w:val="000000" w:themeColor="text1"/>
          <w:lang w:eastAsia="en-AU"/>
        </w:rPr>
        <w:t>39</w:t>
      </w:r>
      <w:r w:rsidR="43B80582" w:rsidRPr="003048E0">
        <w:rPr>
          <w:rFonts w:ascii="Arial" w:hAnsi="Arial" w:cs="Arial"/>
          <w:color w:val="000000" w:themeColor="text1"/>
          <w:lang w:eastAsia="en-AU"/>
        </w:rPr>
        <w:t>, 41E and 41I</w:t>
      </w:r>
      <w:r w:rsidR="28CBD5F8" w:rsidRPr="003048E0">
        <w:rPr>
          <w:rFonts w:ascii="Arial" w:hAnsi="Arial" w:cs="Arial"/>
          <w:color w:val="000000" w:themeColor="text1"/>
          <w:lang w:eastAsia="en-AU"/>
        </w:rPr>
        <w:t xml:space="preserve"> of the Bill)</w:t>
      </w:r>
      <w:r w:rsidR="4761B758" w:rsidRPr="003048E0">
        <w:rPr>
          <w:rFonts w:ascii="Arial" w:hAnsi="Arial" w:cs="Arial"/>
          <w:color w:val="000000" w:themeColor="text1"/>
          <w:lang w:eastAsia="en-AU"/>
        </w:rPr>
        <w:t>.</w:t>
      </w:r>
    </w:p>
    <w:p w14:paraId="18DA7FE8" w14:textId="1E8827FC" w:rsidR="7992448B" w:rsidRPr="003048E0" w:rsidRDefault="00BB2CA4" w:rsidP="1B1BC4F2">
      <w:pPr>
        <w:shd w:val="clear" w:color="auto" w:fill="FFFFFF" w:themeFill="background1"/>
        <w:spacing w:before="240"/>
        <w:jc w:val="both"/>
        <w:rPr>
          <w:rFonts w:ascii="Arial" w:hAnsi="Arial" w:cs="Arial"/>
          <w:color w:val="000000" w:themeColor="text1"/>
          <w:lang w:eastAsia="en-AU"/>
        </w:rPr>
      </w:pPr>
      <w:r w:rsidRPr="003048E0">
        <w:rPr>
          <w:rFonts w:ascii="Arial" w:hAnsi="Arial" w:cs="Arial"/>
          <w:color w:val="000000" w:themeColor="text1"/>
          <w:lang w:eastAsia="en-AU"/>
        </w:rPr>
        <w:lastRenderedPageBreak/>
        <w:t>The Bill</w:t>
      </w:r>
      <w:r w:rsidR="00FF7C1A" w:rsidRPr="003048E0">
        <w:rPr>
          <w:rFonts w:ascii="Arial" w:hAnsi="Arial" w:cs="Arial"/>
          <w:color w:val="000000" w:themeColor="text1"/>
          <w:lang w:eastAsia="en-AU"/>
        </w:rPr>
        <w:t>’</w:t>
      </w:r>
      <w:r w:rsidRPr="003048E0">
        <w:rPr>
          <w:rFonts w:ascii="Arial" w:hAnsi="Arial" w:cs="Arial"/>
          <w:color w:val="000000" w:themeColor="text1"/>
          <w:lang w:eastAsia="en-AU"/>
        </w:rPr>
        <w:t xml:space="preserve">s </w:t>
      </w:r>
      <w:r w:rsidR="001429E8" w:rsidRPr="003048E0">
        <w:rPr>
          <w:rFonts w:ascii="Arial" w:hAnsi="Arial" w:cs="Arial"/>
          <w:color w:val="000000" w:themeColor="text1"/>
          <w:lang w:eastAsia="en-AU"/>
        </w:rPr>
        <w:t>updated</w:t>
      </w:r>
      <w:r w:rsidRPr="003048E0">
        <w:rPr>
          <w:rFonts w:ascii="Arial" w:hAnsi="Arial" w:cs="Arial"/>
          <w:color w:val="000000" w:themeColor="text1"/>
          <w:lang w:eastAsia="en-AU"/>
        </w:rPr>
        <w:t xml:space="preserve"> identity card provisions provide for a unique identifying number </w:t>
      </w:r>
      <w:r w:rsidR="001429E8" w:rsidRPr="003048E0">
        <w:rPr>
          <w:rFonts w:ascii="Arial" w:hAnsi="Arial" w:cs="Arial"/>
          <w:color w:val="000000" w:themeColor="text1"/>
          <w:lang w:eastAsia="en-AU"/>
        </w:rPr>
        <w:t xml:space="preserve">as an </w:t>
      </w:r>
      <w:r w:rsidRPr="003048E0">
        <w:rPr>
          <w:rFonts w:ascii="Arial" w:hAnsi="Arial" w:cs="Arial"/>
          <w:color w:val="000000" w:themeColor="text1"/>
          <w:lang w:eastAsia="en-AU"/>
        </w:rPr>
        <w:t>alternative to an authorised officer’s name (s 34)</w:t>
      </w:r>
      <w:r w:rsidR="001429E8" w:rsidRPr="003048E0">
        <w:rPr>
          <w:rFonts w:ascii="Arial" w:hAnsi="Arial" w:cs="Arial"/>
          <w:color w:val="000000" w:themeColor="text1"/>
          <w:lang w:eastAsia="en-AU"/>
        </w:rPr>
        <w:t>. This modification</w:t>
      </w:r>
      <w:r w:rsidRPr="003048E0">
        <w:rPr>
          <w:rFonts w:ascii="Arial" w:hAnsi="Arial" w:cs="Arial"/>
          <w:color w:val="000000" w:themeColor="text1"/>
          <w:lang w:eastAsia="en-AU"/>
        </w:rPr>
        <w:t xml:space="preserve"> will </w:t>
      </w:r>
      <w:r w:rsidR="00E42B00" w:rsidRPr="003048E0">
        <w:rPr>
          <w:rFonts w:ascii="Arial" w:hAnsi="Arial" w:cs="Arial"/>
          <w:color w:val="000000" w:themeColor="text1"/>
          <w:lang w:eastAsia="en-AU"/>
        </w:rPr>
        <w:t xml:space="preserve">allow </w:t>
      </w:r>
      <w:r w:rsidRPr="003048E0">
        <w:rPr>
          <w:rFonts w:ascii="Arial" w:hAnsi="Arial" w:cs="Arial"/>
          <w:color w:val="000000" w:themeColor="text1"/>
          <w:lang w:eastAsia="en-AU"/>
        </w:rPr>
        <w:t xml:space="preserve">authorised officers to maintain </w:t>
      </w:r>
      <w:r w:rsidR="001429E8" w:rsidRPr="003048E0">
        <w:rPr>
          <w:rFonts w:ascii="Arial" w:hAnsi="Arial" w:cs="Arial"/>
          <w:color w:val="000000" w:themeColor="text1"/>
          <w:lang w:eastAsia="en-AU"/>
        </w:rPr>
        <w:t xml:space="preserve">their </w:t>
      </w:r>
      <w:r w:rsidRPr="003048E0">
        <w:rPr>
          <w:rFonts w:ascii="Arial" w:hAnsi="Arial" w:cs="Arial"/>
          <w:color w:val="000000" w:themeColor="text1"/>
          <w:lang w:eastAsia="en-AU"/>
        </w:rPr>
        <w:t xml:space="preserve">privacy while exercising their public duties as an </w:t>
      </w:r>
      <w:r w:rsidR="00BD37B7" w:rsidRPr="003048E0">
        <w:rPr>
          <w:rFonts w:ascii="Arial" w:hAnsi="Arial" w:cs="Arial"/>
          <w:color w:val="000000" w:themeColor="text1"/>
          <w:lang w:eastAsia="en-AU"/>
        </w:rPr>
        <w:t xml:space="preserve">authorised </w:t>
      </w:r>
      <w:r w:rsidRPr="003048E0">
        <w:rPr>
          <w:rFonts w:ascii="Arial" w:hAnsi="Arial" w:cs="Arial"/>
          <w:color w:val="000000" w:themeColor="text1"/>
          <w:lang w:eastAsia="en-AU"/>
        </w:rPr>
        <w:t>officer.</w:t>
      </w:r>
      <w:r w:rsidR="00886F02" w:rsidRPr="003048E0">
        <w:rPr>
          <w:rFonts w:ascii="Arial" w:hAnsi="Arial" w:cs="Arial"/>
          <w:color w:val="000000" w:themeColor="text1"/>
          <w:lang w:eastAsia="en-AU"/>
        </w:rPr>
        <w:t xml:space="preserve"> </w:t>
      </w:r>
      <w:r w:rsidR="000A6D0B" w:rsidRPr="003048E0">
        <w:rPr>
          <w:rFonts w:ascii="Arial" w:hAnsi="Arial" w:cs="Arial"/>
          <w:color w:val="000000" w:themeColor="text1"/>
          <w:lang w:eastAsia="en-AU"/>
        </w:rPr>
        <w:t>Per</w:t>
      </w:r>
      <w:r w:rsidR="00FF7C1A" w:rsidRPr="003048E0">
        <w:rPr>
          <w:rFonts w:ascii="Arial" w:hAnsi="Arial" w:cs="Arial"/>
          <w:color w:val="000000" w:themeColor="text1"/>
          <w:lang w:eastAsia="en-AU"/>
        </w:rPr>
        <w:t xml:space="preserve">sons affected by the enforcement activities of authorised officers that may seek to </w:t>
      </w:r>
      <w:r w:rsidR="00E2584E" w:rsidRPr="003048E0">
        <w:rPr>
          <w:rFonts w:ascii="Arial" w:hAnsi="Arial" w:cs="Arial"/>
          <w:color w:val="000000" w:themeColor="text1"/>
          <w:lang w:eastAsia="en-AU"/>
        </w:rPr>
        <w:t>retaliate</w:t>
      </w:r>
      <w:r w:rsidR="00FF7C1A" w:rsidRPr="003048E0">
        <w:rPr>
          <w:rFonts w:ascii="Arial" w:hAnsi="Arial" w:cs="Arial"/>
          <w:color w:val="000000" w:themeColor="text1"/>
          <w:lang w:eastAsia="en-AU"/>
        </w:rPr>
        <w:t xml:space="preserve"> </w:t>
      </w:r>
      <w:r w:rsidR="00CC2BEC" w:rsidRPr="003048E0">
        <w:rPr>
          <w:rFonts w:ascii="Arial" w:hAnsi="Arial" w:cs="Arial"/>
          <w:color w:val="000000" w:themeColor="text1"/>
          <w:lang w:eastAsia="en-AU"/>
        </w:rPr>
        <w:t>will</w:t>
      </w:r>
      <w:r w:rsidR="00FF7C1A" w:rsidRPr="003048E0">
        <w:rPr>
          <w:rFonts w:ascii="Arial" w:hAnsi="Arial" w:cs="Arial"/>
          <w:color w:val="000000" w:themeColor="text1"/>
          <w:lang w:eastAsia="en-AU"/>
        </w:rPr>
        <w:t xml:space="preserve"> be less </w:t>
      </w:r>
      <w:r w:rsidR="000A6D0B" w:rsidRPr="003048E0">
        <w:rPr>
          <w:rFonts w:ascii="Arial" w:hAnsi="Arial" w:cs="Arial"/>
          <w:color w:val="000000" w:themeColor="text1"/>
          <w:lang w:eastAsia="en-AU"/>
        </w:rPr>
        <w:t xml:space="preserve">likely </w:t>
      </w:r>
      <w:r w:rsidR="00CC2BEC" w:rsidRPr="003048E0">
        <w:rPr>
          <w:rFonts w:ascii="Arial" w:hAnsi="Arial" w:cs="Arial"/>
          <w:color w:val="000000" w:themeColor="text1"/>
          <w:lang w:eastAsia="en-AU"/>
        </w:rPr>
        <w:t xml:space="preserve">to </w:t>
      </w:r>
      <w:r w:rsidR="00FF7C1A" w:rsidRPr="003048E0">
        <w:rPr>
          <w:rFonts w:ascii="Arial" w:hAnsi="Arial" w:cs="Arial"/>
          <w:color w:val="000000" w:themeColor="text1"/>
          <w:lang w:eastAsia="en-AU"/>
        </w:rPr>
        <w:t xml:space="preserve">personally identify and target an authorised officer. </w:t>
      </w:r>
      <w:r w:rsidRPr="003048E0">
        <w:rPr>
          <w:rFonts w:ascii="Arial" w:hAnsi="Arial" w:cs="Arial"/>
          <w:color w:val="000000" w:themeColor="text1"/>
          <w:lang w:eastAsia="en-AU"/>
        </w:rPr>
        <w:t xml:space="preserve">This </w:t>
      </w:r>
      <w:r w:rsidR="00716D18" w:rsidRPr="003048E0">
        <w:rPr>
          <w:rFonts w:ascii="Arial" w:hAnsi="Arial" w:cs="Arial"/>
          <w:color w:val="000000" w:themeColor="text1"/>
          <w:lang w:eastAsia="en-AU"/>
        </w:rPr>
        <w:t>will help reduce the</w:t>
      </w:r>
      <w:r w:rsidR="00FF7C1A" w:rsidRPr="003048E0">
        <w:rPr>
          <w:rFonts w:ascii="Arial" w:hAnsi="Arial" w:cs="Arial"/>
          <w:color w:val="000000" w:themeColor="text1"/>
          <w:lang w:eastAsia="en-AU"/>
        </w:rPr>
        <w:t xml:space="preserve"> likelihood</w:t>
      </w:r>
      <w:r w:rsidR="006815D1" w:rsidRPr="003048E0">
        <w:rPr>
          <w:rFonts w:ascii="Arial" w:hAnsi="Arial" w:cs="Arial"/>
          <w:color w:val="000000" w:themeColor="text1"/>
          <w:lang w:eastAsia="en-AU"/>
        </w:rPr>
        <w:t xml:space="preserve"> of violence</w:t>
      </w:r>
      <w:r w:rsidR="00FF7C1A" w:rsidRPr="003048E0">
        <w:rPr>
          <w:rFonts w:ascii="Arial" w:hAnsi="Arial" w:cs="Arial"/>
          <w:color w:val="000000" w:themeColor="text1"/>
          <w:lang w:eastAsia="en-AU"/>
        </w:rPr>
        <w:t xml:space="preserve"> </w:t>
      </w:r>
      <w:r w:rsidR="000A6D0B" w:rsidRPr="003048E0">
        <w:rPr>
          <w:rFonts w:ascii="Arial" w:hAnsi="Arial" w:cs="Arial"/>
          <w:color w:val="000000" w:themeColor="text1"/>
          <w:lang w:eastAsia="en-AU"/>
        </w:rPr>
        <w:t xml:space="preserve">against </w:t>
      </w:r>
      <w:r w:rsidR="00716D18" w:rsidRPr="003048E0">
        <w:rPr>
          <w:rFonts w:ascii="Arial" w:hAnsi="Arial" w:cs="Arial"/>
          <w:color w:val="000000" w:themeColor="text1"/>
          <w:lang w:eastAsia="en-AU"/>
        </w:rPr>
        <w:t>authorised</w:t>
      </w:r>
      <w:r w:rsidR="00886F02" w:rsidRPr="003048E0">
        <w:rPr>
          <w:rFonts w:ascii="Arial" w:hAnsi="Arial" w:cs="Arial"/>
          <w:color w:val="000000" w:themeColor="text1"/>
          <w:lang w:eastAsia="en-AU"/>
        </w:rPr>
        <w:t xml:space="preserve"> officers </w:t>
      </w:r>
      <w:r w:rsidR="00BD37B7" w:rsidRPr="003048E0">
        <w:rPr>
          <w:rFonts w:ascii="Arial" w:hAnsi="Arial" w:cs="Arial"/>
          <w:color w:val="000000" w:themeColor="text1"/>
          <w:lang w:eastAsia="en-AU"/>
        </w:rPr>
        <w:t>undertaking</w:t>
      </w:r>
      <w:r w:rsidR="00886F02" w:rsidRPr="003048E0">
        <w:rPr>
          <w:rFonts w:ascii="Arial" w:hAnsi="Arial" w:cs="Arial"/>
          <w:color w:val="000000" w:themeColor="text1"/>
          <w:lang w:eastAsia="en-AU"/>
        </w:rPr>
        <w:t xml:space="preserve"> enforcement activities associated with illicit smoking product</w:t>
      </w:r>
      <w:r w:rsidR="000A6D0B" w:rsidRPr="003048E0">
        <w:rPr>
          <w:rFonts w:ascii="Arial" w:hAnsi="Arial" w:cs="Arial"/>
          <w:color w:val="000000" w:themeColor="text1"/>
          <w:lang w:eastAsia="en-AU"/>
        </w:rPr>
        <w:t>s</w:t>
      </w:r>
      <w:r w:rsidR="00886F02" w:rsidRPr="003048E0">
        <w:rPr>
          <w:rFonts w:ascii="Arial" w:hAnsi="Arial" w:cs="Arial"/>
          <w:color w:val="000000" w:themeColor="text1"/>
          <w:lang w:eastAsia="en-AU"/>
        </w:rPr>
        <w:t>.</w:t>
      </w:r>
    </w:p>
    <w:p w14:paraId="4FF3C465" w14:textId="77777777" w:rsidR="00FF6F35" w:rsidRDefault="00FF6F35" w:rsidP="00ED5850">
      <w:pPr>
        <w:keepNext/>
        <w:shd w:val="clear" w:color="auto" w:fill="FFFFFF"/>
        <w:spacing w:before="240" w:after="0"/>
        <w:ind w:left="720" w:hanging="629"/>
        <w:jc w:val="both"/>
        <w:outlineLvl w:val="5"/>
        <w:rPr>
          <w:rFonts w:ascii="Arial" w:hAnsi="Arial" w:cs="Arial"/>
          <w:b/>
          <w:bCs/>
          <w:i/>
          <w:iCs/>
          <w:color w:val="000000"/>
          <w:sz w:val="24"/>
          <w:szCs w:val="24"/>
          <w:lang w:eastAsia="en-AU"/>
        </w:rPr>
      </w:pPr>
      <w:r w:rsidRPr="00C71E1D">
        <w:rPr>
          <w:rFonts w:ascii="Arial" w:hAnsi="Arial" w:cs="Arial"/>
          <w:b/>
          <w:bCs/>
          <w:i/>
          <w:iCs/>
          <w:color w:val="000000"/>
          <w:sz w:val="24"/>
          <w:szCs w:val="24"/>
          <w:lang w:eastAsia="en-AU"/>
        </w:rPr>
        <w:t>4.</w:t>
      </w:r>
      <w:r w:rsidRPr="00C71E1D">
        <w:rPr>
          <w:rFonts w:ascii="Times New Roman" w:hAnsi="Times New Roman"/>
          <w:b/>
          <w:bCs/>
          <w:i/>
          <w:iCs/>
          <w:color w:val="000000"/>
          <w:sz w:val="14"/>
          <w:szCs w:val="14"/>
          <w:lang w:eastAsia="en-AU"/>
        </w:rPr>
        <w:t>               </w:t>
      </w:r>
      <w:r w:rsidRPr="00C71E1D">
        <w:rPr>
          <w:rFonts w:ascii="Arial" w:hAnsi="Arial" w:cs="Arial"/>
          <w:b/>
          <w:bCs/>
          <w:i/>
          <w:iCs/>
          <w:color w:val="000000"/>
          <w:sz w:val="24"/>
          <w:szCs w:val="24"/>
          <w:lang w:eastAsia="en-AU"/>
        </w:rPr>
        <w:t>Proportionality (s 28(2)(e))</w:t>
      </w:r>
    </w:p>
    <w:p w14:paraId="7CA8D199" w14:textId="39E1320F" w:rsidR="004E302E" w:rsidRPr="00B51C60" w:rsidRDefault="6B4D9A4C" w:rsidP="00B57507">
      <w:pPr>
        <w:spacing w:before="240"/>
        <w:jc w:val="both"/>
        <w:rPr>
          <w:rFonts w:ascii="Arial" w:hAnsi="Arial" w:cs="Arial"/>
        </w:rPr>
      </w:pPr>
      <w:r w:rsidRPr="1B1BC4F2">
        <w:rPr>
          <w:rFonts w:ascii="Arial" w:hAnsi="Arial" w:cs="Arial"/>
        </w:rPr>
        <w:t xml:space="preserve">The </w:t>
      </w:r>
      <w:r w:rsidR="00AE5130">
        <w:rPr>
          <w:rFonts w:ascii="Arial" w:hAnsi="Arial" w:cs="Arial"/>
        </w:rPr>
        <w:t xml:space="preserve">extent to which </w:t>
      </w:r>
      <w:r w:rsidRPr="1B1BC4F2">
        <w:rPr>
          <w:rFonts w:ascii="Arial" w:hAnsi="Arial" w:cs="Arial"/>
        </w:rPr>
        <w:t xml:space="preserve">a </w:t>
      </w:r>
      <w:r w:rsidR="64CAA856" w:rsidRPr="1B1BC4F2">
        <w:rPr>
          <w:rFonts w:ascii="Arial" w:hAnsi="Arial" w:cs="Arial"/>
        </w:rPr>
        <w:t>person’s right to privacy</w:t>
      </w:r>
      <w:r w:rsidR="00363919">
        <w:rPr>
          <w:rFonts w:ascii="Arial" w:hAnsi="Arial" w:cs="Arial"/>
        </w:rPr>
        <w:t xml:space="preserve"> may be limited by </w:t>
      </w:r>
      <w:r w:rsidR="3820AB50" w:rsidRPr="1B1BC4F2">
        <w:rPr>
          <w:rFonts w:ascii="Arial" w:hAnsi="Arial" w:cs="Arial"/>
        </w:rPr>
        <w:t>the enforcement powers</w:t>
      </w:r>
      <w:r w:rsidR="64CAA856" w:rsidRPr="1B1BC4F2">
        <w:rPr>
          <w:rFonts w:ascii="Arial" w:hAnsi="Arial" w:cs="Arial"/>
        </w:rPr>
        <w:t xml:space="preserve"> </w:t>
      </w:r>
      <w:r w:rsidR="00363919">
        <w:rPr>
          <w:rFonts w:ascii="Arial" w:hAnsi="Arial" w:cs="Arial"/>
        </w:rPr>
        <w:t>depends on</w:t>
      </w:r>
      <w:r w:rsidR="64CAA856" w:rsidRPr="1B1BC4F2">
        <w:rPr>
          <w:rFonts w:ascii="Arial" w:hAnsi="Arial" w:cs="Arial"/>
        </w:rPr>
        <w:t xml:space="preserve"> the specific circumstances of an investigation of a matter under the </w:t>
      </w:r>
      <w:r w:rsidR="5A87739E" w:rsidRPr="1B1BC4F2">
        <w:rPr>
          <w:rFonts w:ascii="Arial" w:hAnsi="Arial" w:cs="Arial"/>
        </w:rPr>
        <w:t>Act</w:t>
      </w:r>
      <w:r w:rsidR="64CAA856" w:rsidRPr="1B1BC4F2">
        <w:rPr>
          <w:rFonts w:ascii="Arial" w:hAnsi="Arial" w:cs="Arial"/>
        </w:rPr>
        <w:t xml:space="preserve">. The Bill </w:t>
      </w:r>
      <w:r w:rsidR="1F124250" w:rsidRPr="1B1BC4F2">
        <w:rPr>
          <w:rFonts w:ascii="Arial" w:hAnsi="Arial" w:cs="Arial"/>
        </w:rPr>
        <w:t xml:space="preserve">provides </w:t>
      </w:r>
      <w:r w:rsidR="5F0F416D" w:rsidRPr="1B1BC4F2">
        <w:rPr>
          <w:rFonts w:ascii="Arial" w:hAnsi="Arial" w:cs="Arial"/>
        </w:rPr>
        <w:t xml:space="preserve">for </w:t>
      </w:r>
      <w:r w:rsidR="66C56F30" w:rsidRPr="1B1BC4F2">
        <w:rPr>
          <w:rFonts w:ascii="Arial" w:hAnsi="Arial" w:cs="Arial"/>
        </w:rPr>
        <w:t xml:space="preserve">the minimum scope </w:t>
      </w:r>
      <w:r w:rsidR="000A6D0B">
        <w:rPr>
          <w:rFonts w:ascii="Arial" w:hAnsi="Arial" w:cs="Arial"/>
        </w:rPr>
        <w:t xml:space="preserve">and </w:t>
      </w:r>
      <w:r w:rsidR="64CAA856" w:rsidRPr="1B1BC4F2">
        <w:rPr>
          <w:rFonts w:ascii="Arial" w:hAnsi="Arial" w:cs="Arial"/>
        </w:rPr>
        <w:t>range of powers </w:t>
      </w:r>
      <w:r w:rsidR="2422E78B" w:rsidRPr="1B1BC4F2">
        <w:rPr>
          <w:rFonts w:ascii="Arial" w:hAnsi="Arial" w:cs="Arial"/>
        </w:rPr>
        <w:t xml:space="preserve">necessary </w:t>
      </w:r>
      <w:r w:rsidR="64CAA856" w:rsidRPr="1B1BC4F2">
        <w:rPr>
          <w:rFonts w:ascii="Arial" w:hAnsi="Arial" w:cs="Arial"/>
        </w:rPr>
        <w:t xml:space="preserve">to </w:t>
      </w:r>
      <w:r w:rsidR="5F0F416D" w:rsidRPr="1B1BC4F2">
        <w:rPr>
          <w:rFonts w:ascii="Arial" w:hAnsi="Arial" w:cs="Arial"/>
        </w:rPr>
        <w:t>support</w:t>
      </w:r>
      <w:r w:rsidR="64CAA856" w:rsidRPr="1B1BC4F2">
        <w:rPr>
          <w:rFonts w:ascii="Arial" w:hAnsi="Arial" w:cs="Arial"/>
        </w:rPr>
        <w:t xml:space="preserve"> authorised </w:t>
      </w:r>
      <w:r w:rsidR="000A6D0B">
        <w:rPr>
          <w:rFonts w:ascii="Arial" w:hAnsi="Arial" w:cs="Arial"/>
        </w:rPr>
        <w:t>officers</w:t>
      </w:r>
      <w:r w:rsidR="000A6D0B" w:rsidRPr="1B1BC4F2">
        <w:rPr>
          <w:rFonts w:ascii="Arial" w:hAnsi="Arial" w:cs="Arial"/>
        </w:rPr>
        <w:t xml:space="preserve"> </w:t>
      </w:r>
      <w:r w:rsidR="5F0F416D" w:rsidRPr="1B1BC4F2">
        <w:rPr>
          <w:rFonts w:ascii="Arial" w:hAnsi="Arial" w:cs="Arial"/>
        </w:rPr>
        <w:t>to</w:t>
      </w:r>
      <w:r w:rsidR="64CAA856" w:rsidRPr="1B1BC4F2">
        <w:rPr>
          <w:rFonts w:ascii="Arial" w:hAnsi="Arial" w:cs="Arial"/>
        </w:rPr>
        <w:t xml:space="preserve"> respond effectively under a broad spectrum of </w:t>
      </w:r>
      <w:r w:rsidR="4E172663" w:rsidRPr="1B1BC4F2">
        <w:rPr>
          <w:rFonts w:ascii="Arial" w:hAnsi="Arial" w:cs="Arial"/>
        </w:rPr>
        <w:t>risks in relation to smoking products</w:t>
      </w:r>
      <w:r w:rsidR="64CAA856" w:rsidRPr="1B1BC4F2">
        <w:rPr>
          <w:rFonts w:ascii="Arial" w:hAnsi="Arial" w:cs="Arial"/>
        </w:rPr>
        <w:t>.</w:t>
      </w:r>
    </w:p>
    <w:p w14:paraId="1E1CCAC1" w14:textId="2A991109" w:rsidR="004F2A34" w:rsidRDefault="1848726A" w:rsidP="00764A66">
      <w:pPr>
        <w:spacing w:before="240"/>
        <w:jc w:val="both"/>
        <w:rPr>
          <w:rFonts w:ascii="Arial" w:hAnsi="Arial" w:cs="Arial"/>
        </w:rPr>
      </w:pPr>
      <w:r w:rsidRPr="1B1BC4F2">
        <w:rPr>
          <w:rFonts w:ascii="Arial" w:hAnsi="Arial" w:cs="Arial"/>
        </w:rPr>
        <w:t>The offences under the Act relate primarily to conduct</w:t>
      </w:r>
      <w:r w:rsidR="000A6D0B">
        <w:rPr>
          <w:rFonts w:ascii="Arial" w:hAnsi="Arial" w:cs="Arial"/>
        </w:rPr>
        <w:t xml:space="preserve"> </w:t>
      </w:r>
      <w:r w:rsidRPr="1B1BC4F2">
        <w:rPr>
          <w:rFonts w:ascii="Arial" w:hAnsi="Arial" w:cs="Arial"/>
        </w:rPr>
        <w:t>of a commercial nature</w:t>
      </w:r>
      <w:r w:rsidR="000A6D0B">
        <w:rPr>
          <w:rFonts w:ascii="Arial" w:hAnsi="Arial" w:cs="Arial"/>
        </w:rPr>
        <w:t>. F</w:t>
      </w:r>
      <w:r w:rsidR="6020FCA7" w:rsidRPr="1B1BC4F2">
        <w:rPr>
          <w:rFonts w:ascii="Arial" w:hAnsi="Arial" w:cs="Arial"/>
        </w:rPr>
        <w:t xml:space="preserve">or </w:t>
      </w:r>
      <w:r w:rsidRPr="1B1BC4F2">
        <w:rPr>
          <w:rFonts w:ascii="Arial" w:hAnsi="Arial" w:cs="Arial"/>
        </w:rPr>
        <w:t>example, section 8 which sets maximum points of sale for different categories of retail outlet</w:t>
      </w:r>
      <w:r w:rsidR="6020FCA7" w:rsidRPr="1B1BC4F2">
        <w:rPr>
          <w:rFonts w:ascii="Arial" w:hAnsi="Arial" w:cs="Arial"/>
        </w:rPr>
        <w:t>s</w:t>
      </w:r>
      <w:r w:rsidRPr="1B1BC4F2">
        <w:rPr>
          <w:rFonts w:ascii="Arial" w:hAnsi="Arial" w:cs="Arial"/>
        </w:rPr>
        <w:t xml:space="preserve">. </w:t>
      </w:r>
      <w:r w:rsidR="1A1389A8" w:rsidRPr="1B1BC4F2">
        <w:rPr>
          <w:rFonts w:ascii="Arial" w:hAnsi="Arial" w:cs="Arial"/>
        </w:rPr>
        <w:t>Consequently,</w:t>
      </w:r>
      <w:r w:rsidR="52C31457" w:rsidRPr="1B1BC4F2">
        <w:rPr>
          <w:rFonts w:ascii="Arial" w:hAnsi="Arial" w:cs="Arial"/>
        </w:rPr>
        <w:t xml:space="preserve"> </w:t>
      </w:r>
      <w:r w:rsidR="3444C3F1" w:rsidRPr="1B1BC4F2">
        <w:rPr>
          <w:rFonts w:ascii="Arial" w:hAnsi="Arial" w:cs="Arial"/>
        </w:rPr>
        <w:t xml:space="preserve">the </w:t>
      </w:r>
      <w:r w:rsidR="52C31457" w:rsidRPr="1B1BC4F2">
        <w:rPr>
          <w:rFonts w:ascii="Arial" w:hAnsi="Arial" w:cs="Arial"/>
        </w:rPr>
        <w:t>exercise of the</w:t>
      </w:r>
      <w:r w:rsidRPr="1B1BC4F2">
        <w:rPr>
          <w:rFonts w:ascii="Arial" w:hAnsi="Arial" w:cs="Arial"/>
        </w:rPr>
        <w:t xml:space="preserve"> </w:t>
      </w:r>
      <w:r w:rsidR="2D5398E8" w:rsidRPr="1B1BC4F2">
        <w:rPr>
          <w:rFonts w:ascii="Arial" w:hAnsi="Arial" w:cs="Arial"/>
        </w:rPr>
        <w:t xml:space="preserve">new </w:t>
      </w:r>
      <w:r w:rsidRPr="1B1BC4F2">
        <w:rPr>
          <w:rFonts w:ascii="Arial" w:hAnsi="Arial" w:cs="Arial"/>
        </w:rPr>
        <w:t xml:space="preserve">enforcement functions </w:t>
      </w:r>
      <w:r w:rsidR="12904381" w:rsidRPr="1B1BC4F2">
        <w:rPr>
          <w:rFonts w:ascii="Arial" w:hAnsi="Arial" w:cs="Arial"/>
        </w:rPr>
        <w:t>set out in the Bill</w:t>
      </w:r>
      <w:r w:rsidR="2D5398E8" w:rsidRPr="1B1BC4F2">
        <w:rPr>
          <w:rFonts w:ascii="Arial" w:hAnsi="Arial" w:cs="Arial"/>
        </w:rPr>
        <w:t xml:space="preserve"> will</w:t>
      </w:r>
      <w:r w:rsidRPr="1B1BC4F2">
        <w:rPr>
          <w:rFonts w:ascii="Arial" w:hAnsi="Arial" w:cs="Arial"/>
        </w:rPr>
        <w:t xml:space="preserve"> commonly occur in the context of commercial business premises, rather than in respect of people’s homes. </w:t>
      </w:r>
    </w:p>
    <w:p w14:paraId="16928130" w14:textId="5D31FFD3" w:rsidR="00764A66" w:rsidRDefault="7895E4ED" w:rsidP="00764A66">
      <w:pPr>
        <w:spacing w:before="240"/>
        <w:jc w:val="both"/>
        <w:rPr>
          <w:rFonts w:ascii="Arial" w:hAnsi="Arial" w:cs="Arial"/>
        </w:rPr>
      </w:pPr>
      <w:r w:rsidRPr="4E93E678">
        <w:rPr>
          <w:rFonts w:ascii="Arial" w:hAnsi="Arial" w:cs="Arial"/>
        </w:rPr>
        <w:t>Where</w:t>
      </w:r>
      <w:r w:rsidR="4CC589E2" w:rsidRPr="4E93E678">
        <w:rPr>
          <w:rFonts w:ascii="Arial" w:hAnsi="Arial" w:cs="Arial"/>
        </w:rPr>
        <w:t xml:space="preserve"> the exercise of enforcement powers occurs outside of the commercial context</w:t>
      </w:r>
      <w:r w:rsidR="07B83032" w:rsidRPr="4E93E678">
        <w:rPr>
          <w:rFonts w:ascii="Arial" w:hAnsi="Arial" w:cs="Arial"/>
        </w:rPr>
        <w:t xml:space="preserve">, </w:t>
      </w:r>
      <w:r w:rsidR="4CC589E2" w:rsidRPr="4E93E678">
        <w:rPr>
          <w:rFonts w:ascii="Arial" w:hAnsi="Arial" w:cs="Arial"/>
        </w:rPr>
        <w:t xml:space="preserve">for example an investigation of the sale of smoking products by an unlicensed provider (such as selling smoking products via social media with collection from a </w:t>
      </w:r>
      <w:r w:rsidR="15437680" w:rsidRPr="4E93E678">
        <w:rPr>
          <w:rFonts w:ascii="Arial" w:hAnsi="Arial" w:cs="Arial"/>
        </w:rPr>
        <w:t xml:space="preserve">residential house or car), the scope of the powers </w:t>
      </w:r>
      <w:r w:rsidR="5B84D077" w:rsidRPr="4E93E678">
        <w:rPr>
          <w:rFonts w:ascii="Arial" w:hAnsi="Arial" w:cs="Arial"/>
        </w:rPr>
        <w:t xml:space="preserve">have </w:t>
      </w:r>
      <w:r w:rsidR="15437680" w:rsidRPr="4E93E678">
        <w:rPr>
          <w:rFonts w:ascii="Arial" w:hAnsi="Arial" w:cs="Arial"/>
        </w:rPr>
        <w:t>been appropriately circumscribed. In particular,</w:t>
      </w:r>
      <w:r w:rsidR="63ACFA07" w:rsidRPr="4E93E678">
        <w:rPr>
          <w:rFonts w:ascii="Arial" w:hAnsi="Arial" w:cs="Arial"/>
        </w:rPr>
        <w:t xml:space="preserve"> </w:t>
      </w:r>
      <w:r w:rsidR="2E3CB302" w:rsidRPr="4E93E678">
        <w:rPr>
          <w:rFonts w:ascii="Arial" w:hAnsi="Arial" w:cs="Arial"/>
        </w:rPr>
        <w:t>t</w:t>
      </w:r>
      <w:r w:rsidR="63ACFA07" w:rsidRPr="4E93E678">
        <w:rPr>
          <w:rFonts w:ascii="Arial" w:hAnsi="Arial" w:cs="Arial"/>
        </w:rPr>
        <w:t xml:space="preserve">he power to enter premises </w:t>
      </w:r>
      <w:r w:rsidR="76F5C020" w:rsidRPr="4E93E678">
        <w:rPr>
          <w:rFonts w:ascii="Arial" w:hAnsi="Arial" w:cs="Arial"/>
        </w:rPr>
        <w:t xml:space="preserve">used only for residential purposes </w:t>
      </w:r>
      <w:r w:rsidR="63ACFA07" w:rsidRPr="4E93E678">
        <w:rPr>
          <w:rFonts w:ascii="Arial" w:hAnsi="Arial" w:cs="Arial"/>
        </w:rPr>
        <w:t xml:space="preserve">is limited under the Bill so that </w:t>
      </w:r>
      <w:r w:rsidR="65710226" w:rsidRPr="4E93E678">
        <w:rPr>
          <w:rFonts w:ascii="Arial" w:hAnsi="Arial" w:cs="Arial"/>
        </w:rPr>
        <w:t>entry</w:t>
      </w:r>
      <w:r w:rsidR="63ACFA07" w:rsidRPr="4E93E678">
        <w:rPr>
          <w:rFonts w:ascii="Arial" w:hAnsi="Arial" w:cs="Arial"/>
        </w:rPr>
        <w:t xml:space="preserve"> is permitted only with consent, or with a warrant (s 37(1)(b) and (</w:t>
      </w:r>
      <w:r w:rsidR="031BBE76" w:rsidRPr="4E93E678">
        <w:rPr>
          <w:rFonts w:ascii="Arial" w:hAnsi="Arial" w:cs="Arial"/>
        </w:rPr>
        <w:t>d</w:t>
      </w:r>
      <w:r w:rsidR="63ACFA07" w:rsidRPr="4E93E678">
        <w:rPr>
          <w:rFonts w:ascii="Arial" w:hAnsi="Arial" w:cs="Arial"/>
        </w:rPr>
        <w:t>)).</w:t>
      </w:r>
      <w:r w:rsidR="54073CD0" w:rsidRPr="4E93E678">
        <w:rPr>
          <w:rFonts w:ascii="Arial" w:hAnsi="Arial" w:cs="Arial"/>
        </w:rPr>
        <w:t xml:space="preserve"> Requiring a warrant for residential only premises provides an </w:t>
      </w:r>
      <w:r w:rsidR="136E545B" w:rsidRPr="4E93E678">
        <w:rPr>
          <w:rFonts w:ascii="Arial" w:hAnsi="Arial" w:cs="Arial"/>
        </w:rPr>
        <w:t>additional</w:t>
      </w:r>
      <w:r w:rsidR="54073CD0" w:rsidRPr="4E93E678">
        <w:rPr>
          <w:rFonts w:ascii="Arial" w:hAnsi="Arial" w:cs="Arial"/>
        </w:rPr>
        <w:t xml:space="preserve"> safeguard, </w:t>
      </w:r>
      <w:r w:rsidR="36124779" w:rsidRPr="4E93E678">
        <w:rPr>
          <w:rFonts w:ascii="Arial" w:hAnsi="Arial" w:cs="Arial"/>
        </w:rPr>
        <w:t xml:space="preserve">as it requires a magistrate to be satisfied </w:t>
      </w:r>
      <w:r w:rsidR="5B763760" w:rsidRPr="4E93E678">
        <w:rPr>
          <w:rFonts w:ascii="Arial" w:hAnsi="Arial" w:cs="Arial"/>
        </w:rPr>
        <w:t>that there are reasonable grounds for suspec</w:t>
      </w:r>
      <w:r w:rsidR="7F9B69DF" w:rsidRPr="4E93E678">
        <w:rPr>
          <w:rFonts w:ascii="Arial" w:hAnsi="Arial" w:cs="Arial"/>
        </w:rPr>
        <w:t>ting that a thing or activity is being engaged in at the premises</w:t>
      </w:r>
      <w:r w:rsidR="4ABAE1C2" w:rsidRPr="4E93E678">
        <w:rPr>
          <w:rFonts w:ascii="Arial" w:hAnsi="Arial" w:cs="Arial"/>
        </w:rPr>
        <w:t xml:space="preserve"> in connection with an offence under the Act (s 41C).</w:t>
      </w:r>
    </w:p>
    <w:p w14:paraId="20A26A34" w14:textId="50D550AD" w:rsidR="003C3F4B" w:rsidRDefault="45E11C66" w:rsidP="00764A66">
      <w:pPr>
        <w:spacing w:before="240"/>
        <w:jc w:val="both"/>
        <w:rPr>
          <w:rFonts w:ascii="Arial" w:hAnsi="Arial" w:cs="Arial"/>
        </w:rPr>
      </w:pPr>
      <w:r w:rsidRPr="1B1BC4F2">
        <w:rPr>
          <w:rFonts w:ascii="Arial" w:hAnsi="Arial" w:cs="Arial"/>
        </w:rPr>
        <w:t>Even for non-residential premises, t</w:t>
      </w:r>
      <w:r w:rsidR="158ED85E" w:rsidRPr="1B1BC4F2">
        <w:rPr>
          <w:rFonts w:ascii="Arial" w:hAnsi="Arial" w:cs="Arial"/>
        </w:rPr>
        <w:t>he</w:t>
      </w:r>
      <w:r w:rsidR="7F80DC71" w:rsidRPr="1B1BC4F2">
        <w:rPr>
          <w:rFonts w:ascii="Arial" w:hAnsi="Arial" w:cs="Arial"/>
        </w:rPr>
        <w:t xml:space="preserve"> </w:t>
      </w:r>
      <w:r w:rsidR="02144FAC" w:rsidRPr="1B1BC4F2">
        <w:rPr>
          <w:rFonts w:ascii="Arial" w:hAnsi="Arial" w:cs="Arial"/>
        </w:rPr>
        <w:t xml:space="preserve">Bill </w:t>
      </w:r>
      <w:r w:rsidR="158ED85E" w:rsidRPr="1B1BC4F2">
        <w:rPr>
          <w:rFonts w:ascii="Arial" w:hAnsi="Arial" w:cs="Arial"/>
        </w:rPr>
        <w:t>narrowly confine</w:t>
      </w:r>
      <w:r w:rsidR="36A95ABC" w:rsidRPr="1B1BC4F2">
        <w:rPr>
          <w:rFonts w:ascii="Arial" w:hAnsi="Arial" w:cs="Arial"/>
        </w:rPr>
        <w:t>s the</w:t>
      </w:r>
      <w:r w:rsidR="158ED85E" w:rsidRPr="1B1BC4F2">
        <w:rPr>
          <w:rFonts w:ascii="Arial" w:hAnsi="Arial" w:cs="Arial"/>
        </w:rPr>
        <w:t xml:space="preserve"> circumstances where an authorised officer may enter premises</w:t>
      </w:r>
      <w:r w:rsidR="70FC58A4" w:rsidRPr="1B1BC4F2">
        <w:rPr>
          <w:rFonts w:ascii="Arial" w:hAnsi="Arial" w:cs="Arial"/>
        </w:rPr>
        <w:t xml:space="preserve"> not open to the public</w:t>
      </w:r>
      <w:r w:rsidR="158ED85E" w:rsidRPr="1B1BC4F2">
        <w:rPr>
          <w:rFonts w:ascii="Arial" w:hAnsi="Arial" w:cs="Arial"/>
        </w:rPr>
        <w:t xml:space="preserve"> without consent or a warrant. </w:t>
      </w:r>
      <w:r w:rsidR="014C86F8" w:rsidRPr="1B1BC4F2">
        <w:rPr>
          <w:rFonts w:ascii="Arial" w:hAnsi="Arial" w:cs="Arial"/>
        </w:rPr>
        <w:t>Entry</w:t>
      </w:r>
      <w:r w:rsidR="158ED85E" w:rsidRPr="1B1BC4F2">
        <w:rPr>
          <w:rFonts w:ascii="Arial" w:hAnsi="Arial" w:cs="Arial"/>
        </w:rPr>
        <w:t xml:space="preserve"> </w:t>
      </w:r>
      <w:r w:rsidR="5142E901" w:rsidRPr="1B1BC4F2">
        <w:rPr>
          <w:rFonts w:ascii="Arial" w:hAnsi="Arial" w:cs="Arial"/>
        </w:rPr>
        <w:t xml:space="preserve">to premises </w:t>
      </w:r>
      <w:r w:rsidR="5EC880D4" w:rsidRPr="1B1BC4F2">
        <w:rPr>
          <w:rFonts w:ascii="Arial" w:hAnsi="Arial" w:cs="Arial"/>
        </w:rPr>
        <w:t xml:space="preserve">not </w:t>
      </w:r>
      <w:r w:rsidR="5142E901" w:rsidRPr="1B1BC4F2">
        <w:rPr>
          <w:rFonts w:ascii="Arial" w:hAnsi="Arial" w:cs="Arial"/>
        </w:rPr>
        <w:t>open to the public</w:t>
      </w:r>
      <w:r w:rsidR="158ED85E" w:rsidRPr="1B1BC4F2">
        <w:rPr>
          <w:rFonts w:ascii="Arial" w:hAnsi="Arial" w:cs="Arial"/>
        </w:rPr>
        <w:t xml:space="preserve"> </w:t>
      </w:r>
      <w:r w:rsidR="31162685" w:rsidRPr="1B1BC4F2">
        <w:rPr>
          <w:rFonts w:ascii="Arial" w:hAnsi="Arial" w:cs="Arial"/>
        </w:rPr>
        <w:t xml:space="preserve">is only authorised </w:t>
      </w:r>
      <w:r w:rsidR="158ED85E" w:rsidRPr="1B1BC4F2">
        <w:rPr>
          <w:rFonts w:ascii="Arial" w:hAnsi="Arial" w:cs="Arial"/>
        </w:rPr>
        <w:t xml:space="preserve">where the authorised officer believes on reasonable grounds that an offence is being committed (or is likely to be) and </w:t>
      </w:r>
      <w:r w:rsidR="000A6D0B">
        <w:rPr>
          <w:rFonts w:ascii="Arial" w:hAnsi="Arial" w:cs="Arial"/>
        </w:rPr>
        <w:t xml:space="preserve">when </w:t>
      </w:r>
      <w:r w:rsidR="158ED85E" w:rsidRPr="1B1BC4F2">
        <w:rPr>
          <w:rFonts w:ascii="Arial" w:hAnsi="Arial" w:cs="Arial"/>
        </w:rPr>
        <w:t xml:space="preserve">there is a risk to a person, the environment or public health that is so serious as to necessitate immediate entry. </w:t>
      </w:r>
    </w:p>
    <w:p w14:paraId="315566B7" w14:textId="097FBE09" w:rsidR="003C3F4B" w:rsidRPr="003048E0" w:rsidRDefault="003C3F4B" w:rsidP="00764A66">
      <w:pPr>
        <w:spacing w:before="240"/>
        <w:jc w:val="both"/>
        <w:rPr>
          <w:rFonts w:ascii="Arial" w:hAnsi="Arial" w:cs="Arial"/>
        </w:rPr>
      </w:pPr>
      <w:r>
        <w:rPr>
          <w:rFonts w:ascii="Arial" w:hAnsi="Arial" w:cs="Arial"/>
        </w:rPr>
        <w:t xml:space="preserve">Where items have been seized during a search, </w:t>
      </w:r>
      <w:r w:rsidR="00C63C17">
        <w:rPr>
          <w:rFonts w:ascii="Arial" w:hAnsi="Arial" w:cs="Arial"/>
        </w:rPr>
        <w:t xml:space="preserve">the new enforcement mechanisms provide </w:t>
      </w:r>
      <w:r w:rsidR="00271749">
        <w:rPr>
          <w:rFonts w:ascii="Arial" w:hAnsi="Arial" w:cs="Arial"/>
        </w:rPr>
        <w:t xml:space="preserve">that </w:t>
      </w:r>
      <w:r w:rsidR="0059449F">
        <w:rPr>
          <w:rFonts w:ascii="Arial" w:hAnsi="Arial" w:cs="Arial"/>
        </w:rPr>
        <w:t xml:space="preserve">the </w:t>
      </w:r>
      <w:r w:rsidR="000A6D0B">
        <w:rPr>
          <w:rFonts w:ascii="Arial" w:hAnsi="Arial" w:cs="Arial"/>
        </w:rPr>
        <w:t xml:space="preserve">item </w:t>
      </w:r>
      <w:r w:rsidR="00093965">
        <w:rPr>
          <w:rFonts w:ascii="Arial" w:hAnsi="Arial" w:cs="Arial"/>
        </w:rPr>
        <w:t xml:space="preserve">is not required to be returned or compensation paid, </w:t>
      </w:r>
      <w:r w:rsidR="00271749">
        <w:rPr>
          <w:rFonts w:ascii="Arial" w:hAnsi="Arial" w:cs="Arial"/>
        </w:rPr>
        <w:t>i</w:t>
      </w:r>
      <w:r w:rsidR="00093965">
        <w:rPr>
          <w:rFonts w:ascii="Arial" w:hAnsi="Arial" w:cs="Arial"/>
        </w:rPr>
        <w:t>f prosecution</w:t>
      </w:r>
      <w:r w:rsidR="0065580A">
        <w:rPr>
          <w:rFonts w:ascii="Arial" w:hAnsi="Arial" w:cs="Arial"/>
        </w:rPr>
        <w:t xml:space="preserve"> of the offence is started within 1 year,</w:t>
      </w:r>
      <w:r w:rsidR="00CE59B5">
        <w:rPr>
          <w:rFonts w:ascii="Arial" w:hAnsi="Arial" w:cs="Arial"/>
        </w:rPr>
        <w:t xml:space="preserve"> and that proceeding results in a conviction, or if during the same period an infringement notice is uncontested. These changes ar</w:t>
      </w:r>
      <w:r w:rsidR="006936B4">
        <w:rPr>
          <w:rFonts w:ascii="Arial" w:hAnsi="Arial" w:cs="Arial"/>
        </w:rPr>
        <w:t>e necessary to provide sufficient clarity around the timing of the return of goods</w:t>
      </w:r>
      <w:r w:rsidR="000A6D0B">
        <w:rPr>
          <w:rFonts w:ascii="Arial" w:hAnsi="Arial" w:cs="Arial"/>
        </w:rPr>
        <w:t>. This</w:t>
      </w:r>
      <w:r w:rsidR="006936B4">
        <w:rPr>
          <w:rFonts w:ascii="Arial" w:hAnsi="Arial" w:cs="Arial"/>
        </w:rPr>
        <w:t xml:space="preserve"> also ensure</w:t>
      </w:r>
      <w:r w:rsidR="000A6D0B">
        <w:rPr>
          <w:rFonts w:ascii="Arial" w:hAnsi="Arial" w:cs="Arial"/>
        </w:rPr>
        <w:t>s</w:t>
      </w:r>
      <w:r w:rsidR="006936B4">
        <w:rPr>
          <w:rFonts w:ascii="Arial" w:hAnsi="Arial" w:cs="Arial"/>
        </w:rPr>
        <w:t xml:space="preserve"> that there is sufficient time to </w:t>
      </w:r>
      <w:r w:rsidR="0011551E">
        <w:rPr>
          <w:rFonts w:ascii="Arial" w:hAnsi="Arial" w:cs="Arial"/>
        </w:rPr>
        <w:t xml:space="preserve">undertake a thorough investigation of regulatory offences prior to the commencement of any </w:t>
      </w:r>
      <w:r w:rsidR="0011551E" w:rsidRPr="003048E0">
        <w:rPr>
          <w:rFonts w:ascii="Arial" w:hAnsi="Arial" w:cs="Arial"/>
        </w:rPr>
        <w:t>prosecution.</w:t>
      </w:r>
    </w:p>
    <w:p w14:paraId="21B81C9C" w14:textId="1090C593" w:rsidR="00FF7C1A" w:rsidRPr="003048E0" w:rsidRDefault="00886F02" w:rsidP="00764A66">
      <w:pPr>
        <w:spacing w:before="240"/>
        <w:jc w:val="both"/>
        <w:rPr>
          <w:rFonts w:ascii="Arial" w:hAnsi="Arial" w:cs="Arial"/>
        </w:rPr>
      </w:pPr>
      <w:r w:rsidRPr="003048E0">
        <w:rPr>
          <w:rFonts w:ascii="Arial" w:hAnsi="Arial" w:cs="Arial"/>
        </w:rPr>
        <w:t>The modification of identity card requirements to provide for a unique identifying number as an alternative to an authorised officer’s name is</w:t>
      </w:r>
      <w:r w:rsidR="00B802AF" w:rsidRPr="003048E0">
        <w:rPr>
          <w:rFonts w:ascii="Arial" w:hAnsi="Arial" w:cs="Arial"/>
        </w:rPr>
        <w:t xml:space="preserve"> necessary to protect individual authorised officers from personal harm</w:t>
      </w:r>
      <w:r w:rsidR="00047C80" w:rsidRPr="003048E0">
        <w:rPr>
          <w:rFonts w:ascii="Arial" w:hAnsi="Arial" w:cs="Arial"/>
        </w:rPr>
        <w:t xml:space="preserve"> and occupational violence</w:t>
      </w:r>
      <w:r w:rsidR="00716D18" w:rsidRPr="003048E0">
        <w:rPr>
          <w:rFonts w:ascii="Arial" w:hAnsi="Arial" w:cs="Arial"/>
        </w:rPr>
        <w:t xml:space="preserve">. </w:t>
      </w:r>
      <w:r w:rsidR="00AF7A5E" w:rsidRPr="003048E0">
        <w:rPr>
          <w:rFonts w:ascii="Arial" w:hAnsi="Arial" w:cs="Arial"/>
        </w:rPr>
        <w:t>However,</w:t>
      </w:r>
      <w:r w:rsidR="00716D18" w:rsidRPr="003048E0">
        <w:rPr>
          <w:rFonts w:ascii="Arial" w:hAnsi="Arial" w:cs="Arial"/>
        </w:rPr>
        <w:t xml:space="preserve"> </w:t>
      </w:r>
      <w:r w:rsidR="00AF7A5E" w:rsidRPr="003048E0">
        <w:rPr>
          <w:rFonts w:ascii="Arial" w:hAnsi="Arial" w:cs="Arial"/>
        </w:rPr>
        <w:t xml:space="preserve">the right to privacy continues </w:t>
      </w:r>
      <w:r w:rsidR="00AF7A5E" w:rsidRPr="003048E0">
        <w:rPr>
          <w:rFonts w:ascii="Arial" w:hAnsi="Arial" w:cs="Arial"/>
        </w:rPr>
        <w:lastRenderedPageBreak/>
        <w:t>to be safeguarded</w:t>
      </w:r>
      <w:r w:rsidR="00716D18" w:rsidRPr="003048E0">
        <w:rPr>
          <w:rFonts w:ascii="Arial" w:hAnsi="Arial" w:cs="Arial"/>
        </w:rPr>
        <w:t xml:space="preserve"> by ensuring that each authorised officer’s identity card must have a unique identifying number. This will </w:t>
      </w:r>
      <w:r w:rsidR="00580C21" w:rsidRPr="003048E0">
        <w:rPr>
          <w:rFonts w:ascii="Arial" w:hAnsi="Arial" w:cs="Arial"/>
        </w:rPr>
        <w:t xml:space="preserve">ensure that the </w:t>
      </w:r>
      <w:r w:rsidR="00AA45CF" w:rsidRPr="003048E0">
        <w:rPr>
          <w:rFonts w:ascii="Arial" w:hAnsi="Arial" w:cs="Arial"/>
        </w:rPr>
        <w:t>authority</w:t>
      </w:r>
      <w:r w:rsidR="00580C21" w:rsidRPr="003048E0">
        <w:rPr>
          <w:rFonts w:ascii="Arial" w:hAnsi="Arial" w:cs="Arial"/>
        </w:rPr>
        <w:t xml:space="preserve"> of the authorised officer to undertake the relevant enforcement activity can </w:t>
      </w:r>
      <w:r w:rsidR="00716D18" w:rsidRPr="003048E0">
        <w:rPr>
          <w:rFonts w:ascii="Arial" w:hAnsi="Arial" w:cs="Arial"/>
        </w:rPr>
        <w:t xml:space="preserve">continue </w:t>
      </w:r>
      <w:r w:rsidR="006815D1" w:rsidRPr="003048E0">
        <w:rPr>
          <w:rFonts w:ascii="Arial" w:hAnsi="Arial" w:cs="Arial"/>
        </w:rPr>
        <w:t xml:space="preserve">to be independently </w:t>
      </w:r>
      <w:r w:rsidR="00580C21" w:rsidRPr="003048E0">
        <w:rPr>
          <w:rFonts w:ascii="Arial" w:hAnsi="Arial" w:cs="Arial"/>
        </w:rPr>
        <w:t xml:space="preserve">verified </w:t>
      </w:r>
      <w:r w:rsidR="00716D18" w:rsidRPr="003048E0">
        <w:rPr>
          <w:rFonts w:ascii="Arial" w:hAnsi="Arial" w:cs="Arial"/>
        </w:rPr>
        <w:t>through the enforcement agency (currently Access Caberra). I</w:t>
      </w:r>
      <w:r w:rsidR="00FF7C1A" w:rsidRPr="003048E0">
        <w:rPr>
          <w:rFonts w:ascii="Arial" w:hAnsi="Arial" w:cs="Arial"/>
        </w:rPr>
        <w:t xml:space="preserve">dentity </w:t>
      </w:r>
      <w:r w:rsidR="00580C21" w:rsidRPr="003048E0">
        <w:rPr>
          <w:rFonts w:ascii="Arial" w:hAnsi="Arial" w:cs="Arial"/>
        </w:rPr>
        <w:t>cards</w:t>
      </w:r>
      <w:r w:rsidR="00FF7C1A" w:rsidRPr="003048E0">
        <w:rPr>
          <w:rFonts w:ascii="Arial" w:hAnsi="Arial" w:cs="Arial"/>
        </w:rPr>
        <w:t xml:space="preserve"> will also be required to </w:t>
      </w:r>
      <w:r w:rsidR="00580C21" w:rsidRPr="003048E0">
        <w:rPr>
          <w:rFonts w:ascii="Arial" w:hAnsi="Arial" w:cs="Arial"/>
        </w:rPr>
        <w:t xml:space="preserve">contain a photo, and </w:t>
      </w:r>
      <w:r w:rsidR="000A6D0B" w:rsidRPr="003048E0">
        <w:rPr>
          <w:rFonts w:ascii="Arial" w:hAnsi="Arial" w:cs="Arial"/>
        </w:rPr>
        <w:t>state the individual is an</w:t>
      </w:r>
      <w:r w:rsidR="00FF7C1A" w:rsidRPr="003048E0">
        <w:rPr>
          <w:rFonts w:ascii="Arial" w:hAnsi="Arial" w:cs="Arial"/>
        </w:rPr>
        <w:t xml:space="preserve"> authorised officer</w:t>
      </w:r>
      <w:r w:rsidRPr="003048E0">
        <w:rPr>
          <w:rFonts w:ascii="Arial" w:hAnsi="Arial" w:cs="Arial"/>
        </w:rPr>
        <w:t xml:space="preserve">. </w:t>
      </w:r>
      <w:r w:rsidR="00716D18" w:rsidRPr="003048E0">
        <w:rPr>
          <w:rFonts w:ascii="Arial" w:hAnsi="Arial" w:cs="Arial"/>
        </w:rPr>
        <w:t>These requirements will ensure that</w:t>
      </w:r>
      <w:r w:rsidR="00047C80" w:rsidRPr="003048E0">
        <w:rPr>
          <w:rFonts w:ascii="Arial" w:hAnsi="Arial" w:cs="Arial"/>
        </w:rPr>
        <w:t xml:space="preserve"> affected persons will be able to </w:t>
      </w:r>
      <w:r w:rsidR="00AF7A5E" w:rsidRPr="003048E0">
        <w:rPr>
          <w:rFonts w:ascii="Arial" w:hAnsi="Arial" w:cs="Arial"/>
        </w:rPr>
        <w:t xml:space="preserve">identify the person undertaking enforcement activities as an authorised officer and will continue to be able to verify that person’s authority </w:t>
      </w:r>
      <w:r w:rsidR="00047C80" w:rsidRPr="003048E0">
        <w:rPr>
          <w:rFonts w:ascii="Arial" w:hAnsi="Arial" w:cs="Arial"/>
        </w:rPr>
        <w:t xml:space="preserve">by contacting the enforcement agency and quoting the unique identifying number </w:t>
      </w:r>
      <w:r w:rsidR="00AF7A5E" w:rsidRPr="003048E0">
        <w:rPr>
          <w:rFonts w:ascii="Arial" w:hAnsi="Arial" w:cs="Arial"/>
        </w:rPr>
        <w:t>to be cross checked against the records</w:t>
      </w:r>
      <w:r w:rsidR="00047C80" w:rsidRPr="003048E0">
        <w:rPr>
          <w:rFonts w:ascii="Arial" w:hAnsi="Arial" w:cs="Arial"/>
        </w:rPr>
        <w:t xml:space="preserve"> kept by the enforcement agency.</w:t>
      </w:r>
    </w:p>
    <w:p w14:paraId="02D9ED9D" w14:textId="77777777" w:rsidR="007C5B23" w:rsidRDefault="24A6ADC7" w:rsidP="00550D42">
      <w:pPr>
        <w:spacing w:before="240"/>
        <w:jc w:val="both"/>
        <w:rPr>
          <w:rFonts w:ascii="Arial" w:hAnsi="Arial" w:cs="Arial"/>
        </w:rPr>
      </w:pPr>
      <w:r w:rsidRPr="0D5D4152">
        <w:rPr>
          <w:rFonts w:ascii="Arial" w:hAnsi="Arial" w:cs="Arial"/>
        </w:rPr>
        <w:t xml:space="preserve">The </w:t>
      </w:r>
      <w:r w:rsidR="0011551E">
        <w:rPr>
          <w:rFonts w:ascii="Arial" w:hAnsi="Arial" w:cs="Arial"/>
        </w:rPr>
        <w:t xml:space="preserve">remaining </w:t>
      </w:r>
      <w:r w:rsidR="276387D4" w:rsidRPr="0D5D4152">
        <w:rPr>
          <w:rFonts w:ascii="Arial" w:hAnsi="Arial" w:cs="Arial"/>
        </w:rPr>
        <w:t xml:space="preserve">existing </w:t>
      </w:r>
      <w:r w:rsidRPr="0D5D4152">
        <w:rPr>
          <w:rFonts w:ascii="Arial" w:hAnsi="Arial" w:cs="Arial"/>
        </w:rPr>
        <w:t>enforcement provisions under</w:t>
      </w:r>
      <w:r w:rsidR="276387D4" w:rsidRPr="0D5D4152">
        <w:rPr>
          <w:rFonts w:ascii="Arial" w:hAnsi="Arial" w:cs="Arial"/>
        </w:rPr>
        <w:t xml:space="preserve"> Part 6 of the</w:t>
      </w:r>
      <w:r w:rsidR="00F97522">
        <w:rPr>
          <w:rFonts w:ascii="Arial" w:hAnsi="Arial" w:cs="Arial"/>
        </w:rPr>
        <w:t xml:space="preserve"> </w:t>
      </w:r>
      <w:r w:rsidR="276387D4" w:rsidRPr="0D5D4152">
        <w:rPr>
          <w:rFonts w:ascii="Arial" w:hAnsi="Arial" w:cs="Arial"/>
        </w:rPr>
        <w:t xml:space="preserve">Act are of a similar character to the </w:t>
      </w:r>
      <w:r w:rsidR="627206E6" w:rsidRPr="0D5D4152">
        <w:rPr>
          <w:rFonts w:ascii="Arial" w:hAnsi="Arial" w:cs="Arial"/>
        </w:rPr>
        <w:t xml:space="preserve">revised provisions under new </w:t>
      </w:r>
      <w:r w:rsidR="627206E6" w:rsidRPr="0D5D4152">
        <w:rPr>
          <w:rFonts w:ascii="Arial" w:hAnsi="Arial"/>
        </w:rPr>
        <w:t>Part 6</w:t>
      </w:r>
      <w:r w:rsidR="627206E6" w:rsidRPr="0D5D4152">
        <w:rPr>
          <w:rFonts w:ascii="Arial" w:hAnsi="Arial" w:cs="Arial"/>
        </w:rPr>
        <w:t xml:space="preserve"> set out in the Bill. </w:t>
      </w:r>
    </w:p>
    <w:p w14:paraId="097FD157" w14:textId="3BCCFA47" w:rsidR="00047C80" w:rsidRDefault="006D469A" w:rsidP="00A26626">
      <w:pPr>
        <w:spacing w:before="240"/>
        <w:jc w:val="both"/>
        <w:rPr>
          <w:rFonts w:ascii="Arial" w:hAnsi="Arial" w:cs="Arial"/>
          <w:color w:val="000000" w:themeColor="text1"/>
          <w:lang w:eastAsia="en-AU"/>
        </w:rPr>
      </w:pPr>
      <w:r>
        <w:rPr>
          <w:rFonts w:ascii="Arial" w:hAnsi="Arial" w:cs="Arial"/>
        </w:rPr>
        <w:t>Whilst some of the</w:t>
      </w:r>
      <w:r w:rsidR="007C5B23">
        <w:rPr>
          <w:rFonts w:ascii="Arial" w:hAnsi="Arial" w:cs="Arial"/>
        </w:rPr>
        <w:t xml:space="preserve"> enforcement</w:t>
      </w:r>
      <w:r>
        <w:rPr>
          <w:rFonts w:ascii="Arial" w:hAnsi="Arial" w:cs="Arial"/>
        </w:rPr>
        <w:t xml:space="preserve"> provisions have been increased in scope</w:t>
      </w:r>
      <w:r w:rsidR="000A6D0B">
        <w:rPr>
          <w:rFonts w:ascii="Arial" w:hAnsi="Arial" w:cs="Arial"/>
        </w:rPr>
        <w:t>,</w:t>
      </w:r>
      <w:r w:rsidR="6FFCDD3C" w:rsidRPr="0D5D4152">
        <w:rPr>
          <w:rFonts w:ascii="Arial" w:hAnsi="Arial" w:cs="Arial"/>
        </w:rPr>
        <w:t xml:space="preserve"> including </w:t>
      </w:r>
      <w:r>
        <w:rPr>
          <w:rFonts w:ascii="Arial" w:hAnsi="Arial" w:cs="Arial"/>
        </w:rPr>
        <w:t xml:space="preserve">provisions providing for </w:t>
      </w:r>
      <w:r w:rsidR="6FFCDD3C" w:rsidRPr="0D5D4152">
        <w:rPr>
          <w:rFonts w:ascii="Arial" w:hAnsi="Arial" w:cs="Arial"/>
        </w:rPr>
        <w:t xml:space="preserve">more flexible </w:t>
      </w:r>
      <w:r w:rsidR="43796F06" w:rsidRPr="0D5D4152">
        <w:rPr>
          <w:rFonts w:ascii="Arial" w:hAnsi="Arial" w:cs="Arial"/>
        </w:rPr>
        <w:t>powers of entry</w:t>
      </w:r>
      <w:r w:rsidR="000A6D0B">
        <w:rPr>
          <w:rFonts w:ascii="Arial" w:hAnsi="Arial" w:cs="Arial"/>
        </w:rPr>
        <w:t xml:space="preserve">, </w:t>
      </w:r>
      <w:r>
        <w:rPr>
          <w:rFonts w:ascii="Arial" w:hAnsi="Arial" w:cs="Arial"/>
        </w:rPr>
        <w:t xml:space="preserve">the Bill has also introduced a range of additional safeguards to </w:t>
      </w:r>
      <w:r w:rsidR="00657EFA">
        <w:rPr>
          <w:rFonts w:ascii="Arial" w:hAnsi="Arial" w:cs="Arial"/>
        </w:rPr>
        <w:t xml:space="preserve">protect against unlawful or arbitrary interferences with </w:t>
      </w:r>
      <w:r w:rsidR="00657EFA" w:rsidRPr="00FF6F35">
        <w:rPr>
          <w:rFonts w:ascii="Arial" w:hAnsi="Arial" w:cs="Arial"/>
          <w:color w:val="000000"/>
        </w:rPr>
        <w:t>privacy, family, home, or correspondence.</w:t>
      </w:r>
      <w:r w:rsidR="00F93633">
        <w:rPr>
          <w:rFonts w:ascii="Arial" w:hAnsi="Arial" w:cs="Arial"/>
        </w:rPr>
        <w:t xml:space="preserve"> </w:t>
      </w:r>
      <w:r w:rsidR="00047C80" w:rsidRPr="1B1BC4F2">
        <w:rPr>
          <w:rFonts w:ascii="Arial" w:hAnsi="Arial" w:cs="Arial"/>
          <w:color w:val="000000" w:themeColor="text1"/>
          <w:lang w:eastAsia="en-AU"/>
        </w:rPr>
        <w:t>These safeguards will help to ensure that individuals understand their rights at the time that enforcement powers are exercised and can properly identify authorised office</w:t>
      </w:r>
      <w:r w:rsidR="00047C80">
        <w:rPr>
          <w:rFonts w:ascii="Arial" w:hAnsi="Arial" w:cs="Arial"/>
          <w:color w:val="000000" w:themeColor="text1"/>
          <w:lang w:eastAsia="en-AU"/>
        </w:rPr>
        <w:t>r</w:t>
      </w:r>
      <w:r w:rsidR="00047C80" w:rsidRPr="1B1BC4F2">
        <w:rPr>
          <w:rFonts w:ascii="Arial" w:hAnsi="Arial" w:cs="Arial"/>
          <w:color w:val="000000" w:themeColor="text1"/>
          <w:lang w:eastAsia="en-AU"/>
        </w:rPr>
        <w:t>s to ensure that purported exercises of enforcement powers are legitimate and authorised by law. The safeguards will also make the exercise of search and seizure powers more clearly confined, as well as more transparent and accountable.</w:t>
      </w:r>
      <w:r w:rsidR="00047C80">
        <w:rPr>
          <w:rFonts w:ascii="Arial" w:hAnsi="Arial" w:cs="Arial"/>
          <w:color w:val="000000" w:themeColor="text1"/>
          <w:lang w:eastAsia="en-AU"/>
        </w:rPr>
        <w:t xml:space="preserve"> </w:t>
      </w:r>
      <w:r w:rsidR="00F93633">
        <w:rPr>
          <w:rFonts w:ascii="Arial" w:hAnsi="Arial" w:cs="Arial"/>
        </w:rPr>
        <w:t xml:space="preserve">These additional safeguards </w:t>
      </w:r>
      <w:r w:rsidR="00047C80">
        <w:rPr>
          <w:rFonts w:ascii="Arial" w:hAnsi="Arial" w:cs="Arial"/>
          <w:color w:val="000000" w:themeColor="text1"/>
          <w:lang w:eastAsia="en-AU"/>
        </w:rPr>
        <w:t>include:</w:t>
      </w:r>
    </w:p>
    <w:p w14:paraId="078EA7B0" w14:textId="5C95BE85" w:rsidR="00047C80"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Pr>
          <w:rFonts w:ascii="Arial" w:hAnsi="Arial" w:cs="Arial"/>
          <w:color w:val="000000" w:themeColor="text1"/>
        </w:rPr>
        <w:t xml:space="preserve">Section 35 of the Bill </w:t>
      </w:r>
      <w:r w:rsidRPr="00047C80">
        <w:rPr>
          <w:rFonts w:ascii="Arial" w:hAnsi="Arial" w:cs="Arial"/>
          <w:color w:val="000000" w:themeColor="text1"/>
        </w:rPr>
        <w:t>provides that before exercising relevant enforcement powers which limit the right to privacy (specifically ss 36(1), 37(1)(b) or (c) or 39(1)(e)),</w:t>
      </w:r>
      <w:r>
        <w:rPr>
          <w:rFonts w:ascii="Arial" w:hAnsi="Arial" w:cs="Arial"/>
          <w:color w:val="000000" w:themeColor="text1"/>
        </w:rPr>
        <w:t xml:space="preserve"> an authorised officer must show their identity card, tell the affected person the reason for the exercise of the power, and alert the person to the existence of obligations to comply with directions from authorised officers </w:t>
      </w:r>
      <w:r w:rsidR="000A6D0B">
        <w:rPr>
          <w:rFonts w:ascii="Arial" w:hAnsi="Arial" w:cs="Arial"/>
          <w:color w:val="000000" w:themeColor="text1"/>
        </w:rPr>
        <w:t>(see ss</w:t>
      </w:r>
      <w:r>
        <w:rPr>
          <w:rFonts w:ascii="Arial" w:hAnsi="Arial" w:cs="Arial"/>
          <w:color w:val="000000" w:themeColor="text1"/>
        </w:rPr>
        <w:t xml:space="preserve"> 36(3) and 39(1)(e)</w:t>
      </w:r>
      <w:r w:rsidR="000A6D0B">
        <w:rPr>
          <w:rFonts w:ascii="Arial" w:hAnsi="Arial" w:cs="Arial"/>
          <w:color w:val="000000" w:themeColor="text1"/>
        </w:rPr>
        <w:t>)</w:t>
      </w:r>
      <w:r>
        <w:rPr>
          <w:rFonts w:ascii="Arial" w:hAnsi="Arial" w:cs="Arial"/>
          <w:color w:val="000000" w:themeColor="text1"/>
        </w:rPr>
        <w:t xml:space="preserve">. This requirement will help to ensure that affected people have a clearer understanding of their rights and obligations when search powers are being exercised. Ensuring that the authorised officer adequately identifies themselves also helps to </w:t>
      </w:r>
      <w:r w:rsidRPr="00AE601E">
        <w:rPr>
          <w:rFonts w:ascii="Arial" w:hAnsi="Arial" w:cs="Arial"/>
          <w:color w:val="000000" w:themeColor="text1"/>
        </w:rPr>
        <w:t xml:space="preserve">prevent </w:t>
      </w:r>
      <w:r>
        <w:rPr>
          <w:rFonts w:ascii="Arial" w:hAnsi="Arial" w:cs="Arial"/>
          <w:color w:val="000000" w:themeColor="text1"/>
        </w:rPr>
        <w:t>unlawful interference with privacy by allowing</w:t>
      </w:r>
      <w:r w:rsidRPr="00AE601E">
        <w:rPr>
          <w:rFonts w:ascii="Arial" w:hAnsi="Arial" w:cs="Arial"/>
          <w:color w:val="000000" w:themeColor="text1"/>
        </w:rPr>
        <w:t xml:space="preserve"> individuals to verify the legitimacy of enforcement actions.</w:t>
      </w:r>
    </w:p>
    <w:p w14:paraId="06C3BD71" w14:textId="05CA1450" w:rsidR="00047C80"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sidRPr="1B1BC4F2">
        <w:rPr>
          <w:rFonts w:ascii="Arial" w:hAnsi="Arial" w:cs="Arial"/>
          <w:color w:val="000000" w:themeColor="text1"/>
        </w:rPr>
        <w:t>Section 38 of the Bill requires that before asking an occupier for consent to enter premises</w:t>
      </w:r>
      <w:r>
        <w:rPr>
          <w:rFonts w:ascii="Arial" w:hAnsi="Arial" w:cs="Arial"/>
          <w:color w:val="000000" w:themeColor="text1"/>
        </w:rPr>
        <w:t xml:space="preserve"> </w:t>
      </w:r>
      <w:r w:rsidRPr="1B1BC4F2">
        <w:rPr>
          <w:rFonts w:ascii="Arial" w:hAnsi="Arial" w:cs="Arial"/>
          <w:color w:val="000000" w:themeColor="text1"/>
        </w:rPr>
        <w:t xml:space="preserve">an authorised officer must tell the occupier the purpose of the proposed entry, </w:t>
      </w:r>
      <w:r w:rsidRPr="00047C80">
        <w:rPr>
          <w:rFonts w:ascii="Arial" w:hAnsi="Arial" w:cs="Arial"/>
          <w:color w:val="000000" w:themeColor="text1"/>
        </w:rPr>
        <w:t>produce proof of identity for themsel</w:t>
      </w:r>
      <w:r w:rsidR="000A6D0B">
        <w:rPr>
          <w:rFonts w:ascii="Arial" w:hAnsi="Arial" w:cs="Arial"/>
          <w:color w:val="000000" w:themeColor="text1"/>
        </w:rPr>
        <w:t>ves</w:t>
      </w:r>
      <w:r w:rsidRPr="00047C80">
        <w:rPr>
          <w:rFonts w:ascii="Arial" w:hAnsi="Arial" w:cs="Arial"/>
          <w:color w:val="000000" w:themeColor="text1"/>
        </w:rPr>
        <w:t xml:space="preserve"> and any persons accompanying </w:t>
      </w:r>
      <w:r w:rsidR="000A6D0B">
        <w:rPr>
          <w:rFonts w:ascii="Arial" w:hAnsi="Arial" w:cs="Arial"/>
          <w:color w:val="000000" w:themeColor="text1"/>
        </w:rPr>
        <w:t xml:space="preserve">them, </w:t>
      </w:r>
      <w:r w:rsidRPr="1B1BC4F2">
        <w:rPr>
          <w:rFonts w:ascii="Arial" w:hAnsi="Arial" w:cs="Arial"/>
          <w:color w:val="000000" w:themeColor="text1"/>
        </w:rPr>
        <w:t xml:space="preserve">the reason for and </w:t>
      </w:r>
      <w:r w:rsidR="000A6D0B">
        <w:rPr>
          <w:rFonts w:ascii="Arial" w:hAnsi="Arial" w:cs="Arial"/>
          <w:color w:val="000000" w:themeColor="text1"/>
        </w:rPr>
        <w:t xml:space="preserve">the </w:t>
      </w:r>
      <w:r w:rsidRPr="1B1BC4F2">
        <w:rPr>
          <w:rFonts w:ascii="Arial" w:hAnsi="Arial" w:cs="Arial"/>
          <w:color w:val="000000" w:themeColor="text1"/>
        </w:rPr>
        <w:t xml:space="preserve">identity of each person accompanying the authorised officer, that anything seized may be used in evidence, and that consent may be refused. These provisions reinforce the requirements for consent and ensure that </w:t>
      </w:r>
      <w:r w:rsidR="000A6D0B">
        <w:rPr>
          <w:rFonts w:ascii="Arial" w:hAnsi="Arial" w:cs="Arial"/>
          <w:color w:val="000000" w:themeColor="text1"/>
        </w:rPr>
        <w:t>when</w:t>
      </w:r>
      <w:r w:rsidR="000A6D0B" w:rsidRPr="1B1BC4F2">
        <w:rPr>
          <w:rFonts w:ascii="Arial" w:hAnsi="Arial" w:cs="Arial"/>
          <w:color w:val="000000" w:themeColor="text1"/>
        </w:rPr>
        <w:t xml:space="preserve"> </w:t>
      </w:r>
      <w:r w:rsidRPr="1B1BC4F2">
        <w:rPr>
          <w:rFonts w:ascii="Arial" w:hAnsi="Arial" w:cs="Arial"/>
          <w:color w:val="000000" w:themeColor="text1"/>
        </w:rPr>
        <w:t>consent is relied upon to enter and search premises, that consent has been properly informed and is freely given, mitigating risks that consent may be improperly obtained.</w:t>
      </w:r>
    </w:p>
    <w:p w14:paraId="1E475BDD" w14:textId="77777777" w:rsidR="00047C80"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Pr>
          <w:rFonts w:ascii="Arial" w:hAnsi="Arial" w:cs="Arial"/>
          <w:color w:val="000000" w:themeColor="text1"/>
        </w:rPr>
        <w:t xml:space="preserve">Section 40 of the Bill explicitly circumscribes the power of a magistrate to issue a warrant, to circumstances where there are reasonable grounds for suspecting there is (or will be) a thing or activity connected with an offence under the Act at the premises to be searched. This provides transparency of, as well as appropriate limitations to, the power to issue a warrant which were not explicitly detailed in the existing powers to issue a warrant under current section 40 of the Act. </w:t>
      </w:r>
    </w:p>
    <w:p w14:paraId="329BEF86" w14:textId="48506527" w:rsidR="00047C80" w:rsidRPr="005225CC"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sidRPr="005225CC">
        <w:rPr>
          <w:rFonts w:ascii="Arial" w:hAnsi="Arial" w:cs="Arial"/>
          <w:color w:val="000000" w:themeColor="text1"/>
        </w:rPr>
        <w:lastRenderedPageBreak/>
        <w:t xml:space="preserve">Section 41B </w:t>
      </w:r>
      <w:r>
        <w:rPr>
          <w:rFonts w:ascii="Arial" w:hAnsi="Arial" w:cs="Arial"/>
          <w:color w:val="000000" w:themeColor="text1"/>
        </w:rPr>
        <w:t>of the Bill</w:t>
      </w:r>
      <w:r w:rsidRPr="005225CC">
        <w:rPr>
          <w:rFonts w:ascii="Arial" w:hAnsi="Arial" w:cs="Arial"/>
          <w:color w:val="000000" w:themeColor="text1"/>
        </w:rPr>
        <w:t xml:space="preserve"> requires, prior to entry, an authorised officer </w:t>
      </w:r>
      <w:r w:rsidR="000A6D0B">
        <w:rPr>
          <w:rFonts w:ascii="Arial" w:hAnsi="Arial" w:cs="Arial"/>
          <w:color w:val="000000" w:themeColor="text1"/>
        </w:rPr>
        <w:t>to identify themselves and</w:t>
      </w:r>
      <w:r w:rsidRPr="005225CC">
        <w:rPr>
          <w:rFonts w:ascii="Arial" w:hAnsi="Arial" w:cs="Arial"/>
          <w:color w:val="000000" w:themeColor="text1"/>
        </w:rPr>
        <w:t xml:space="preserve"> announce they are authorised to enter to the occupier. Section 41C </w:t>
      </w:r>
      <w:r>
        <w:rPr>
          <w:rFonts w:ascii="Arial" w:hAnsi="Arial" w:cs="Arial"/>
          <w:color w:val="000000" w:themeColor="text1"/>
        </w:rPr>
        <w:t>of the Bill</w:t>
      </w:r>
      <w:r w:rsidRPr="005225CC">
        <w:rPr>
          <w:rFonts w:ascii="Arial" w:hAnsi="Arial" w:cs="Arial"/>
          <w:color w:val="000000" w:themeColor="text1"/>
        </w:rPr>
        <w:t xml:space="preserve"> requires a copy of any warrant to be given to the occupier. These new safeguards help to prevent unlawful interference with privacy by allowing individuals to verify the legitimacy of enforcement actions. These safeguards also help to minimise the circumstances where force may be used to enter premises (which would be a more significant interference with a person’s privacy or home) b</w:t>
      </w:r>
      <w:r>
        <w:rPr>
          <w:rFonts w:ascii="Arial" w:hAnsi="Arial" w:cs="Arial"/>
          <w:color w:val="000000" w:themeColor="text1"/>
        </w:rPr>
        <w:t>y</w:t>
      </w:r>
      <w:r w:rsidRPr="005225CC">
        <w:rPr>
          <w:rFonts w:ascii="Arial" w:hAnsi="Arial" w:cs="Arial"/>
          <w:color w:val="000000" w:themeColor="text1"/>
        </w:rPr>
        <w:t xml:space="preserve"> ensuring that the individual is made aware of the legal authority on which the authorised officer is entering the premises. </w:t>
      </w:r>
    </w:p>
    <w:p w14:paraId="2340B109" w14:textId="77777777" w:rsidR="00047C80"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Pr>
          <w:rFonts w:ascii="Arial" w:hAnsi="Arial" w:cs="Arial"/>
          <w:color w:val="000000" w:themeColor="text1"/>
        </w:rPr>
        <w:t xml:space="preserve">Sections 41D, 41F and 41H of the Bill include new rights for the occupier to watch the conduct of any search, make recordings of items seized and be provided with a receipt for any items seized. These new rights help to safeguard against unlawful confiscation of personal property by ensuring the seizure of any goods during the exercise or search powers, is done in a manner which is transparent and accountable.  </w:t>
      </w:r>
    </w:p>
    <w:p w14:paraId="1FC1C132" w14:textId="36FF125A" w:rsidR="008E247D" w:rsidRDefault="008E247D" w:rsidP="00047C80">
      <w:pPr>
        <w:shd w:val="clear" w:color="auto" w:fill="FFFFFF" w:themeFill="background1"/>
        <w:spacing w:before="240"/>
        <w:jc w:val="both"/>
        <w:rPr>
          <w:rFonts w:ascii="Arial" w:hAnsi="Arial" w:cs="Arial"/>
          <w:color w:val="000000" w:themeColor="text1"/>
          <w:lang w:eastAsia="en-AU"/>
        </w:rPr>
      </w:pPr>
      <w:r w:rsidRPr="008E247D">
        <w:rPr>
          <w:rFonts w:ascii="Arial" w:hAnsi="Arial" w:cs="Arial"/>
          <w:color w:val="000000" w:themeColor="text1"/>
          <w:lang w:eastAsia="en-AU"/>
        </w:rPr>
        <w:t>Therefore, while new Part 6 set out in the Bill provides for powers for authorised persons to take actions necessary for enforcement, the Bill also provides for safeguards to ensure that the enforcement provisions are powers not</w:t>
      </w:r>
      <w:r w:rsidR="000A6D0B">
        <w:rPr>
          <w:rFonts w:ascii="Arial" w:hAnsi="Arial" w:cs="Arial"/>
          <w:color w:val="000000" w:themeColor="text1"/>
          <w:lang w:eastAsia="en-AU"/>
        </w:rPr>
        <w:t xml:space="preserve"> to be</w:t>
      </w:r>
      <w:r w:rsidRPr="008E247D">
        <w:rPr>
          <w:rFonts w:ascii="Arial" w:hAnsi="Arial" w:cs="Arial"/>
          <w:color w:val="000000" w:themeColor="text1"/>
          <w:lang w:eastAsia="en-AU"/>
        </w:rPr>
        <w:t xml:space="preserve"> misused, </w:t>
      </w:r>
      <w:r w:rsidR="000A6D0B">
        <w:rPr>
          <w:rFonts w:ascii="Arial" w:hAnsi="Arial" w:cs="Arial"/>
          <w:color w:val="000000" w:themeColor="text1"/>
          <w:lang w:eastAsia="en-AU"/>
        </w:rPr>
        <w:t>so that</w:t>
      </w:r>
      <w:r w:rsidR="000A6D0B" w:rsidRPr="008E247D">
        <w:rPr>
          <w:rFonts w:ascii="Arial" w:hAnsi="Arial" w:cs="Arial"/>
          <w:color w:val="000000" w:themeColor="text1"/>
          <w:lang w:eastAsia="en-AU"/>
        </w:rPr>
        <w:t xml:space="preserve"> </w:t>
      </w:r>
      <w:r w:rsidRPr="008E247D">
        <w:rPr>
          <w:rFonts w:ascii="Arial" w:hAnsi="Arial" w:cs="Arial"/>
          <w:color w:val="000000" w:themeColor="text1"/>
          <w:lang w:eastAsia="en-AU"/>
        </w:rPr>
        <w:t xml:space="preserve">a person’s right to privacy is impacted to the least extent possible. This ensures the limitation to a right to privacy created by the increased scope of the enforcement powers is reasonable and proportionate to the purpose of ensuring effective regulation of smoking products. </w:t>
      </w:r>
    </w:p>
    <w:p w14:paraId="03D47972" w14:textId="3944CEE4" w:rsidR="00047C80" w:rsidRDefault="00047C80" w:rsidP="00047C80">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These safeguards will help to e</w:t>
      </w:r>
      <w:r w:rsidRPr="00EB5B61">
        <w:rPr>
          <w:rFonts w:ascii="Arial" w:hAnsi="Arial" w:cs="Arial"/>
          <w:color w:val="000000" w:themeColor="text1"/>
          <w:lang w:eastAsia="en-AU"/>
        </w:rPr>
        <w:t>nsure</w:t>
      </w:r>
      <w:r>
        <w:rPr>
          <w:rFonts w:ascii="Arial" w:hAnsi="Arial" w:cs="Arial"/>
          <w:color w:val="000000" w:themeColor="text1"/>
          <w:lang w:eastAsia="en-AU"/>
        </w:rPr>
        <w:t xml:space="preserve"> that</w:t>
      </w:r>
      <w:r w:rsidRPr="00EB5B61">
        <w:rPr>
          <w:rFonts w:ascii="Arial" w:hAnsi="Arial" w:cs="Arial"/>
          <w:color w:val="000000" w:themeColor="text1"/>
          <w:lang w:eastAsia="en-AU"/>
        </w:rPr>
        <w:t xml:space="preserve"> individuals understand their rights and obligations under the law </w:t>
      </w:r>
      <w:r>
        <w:rPr>
          <w:rFonts w:ascii="Arial" w:hAnsi="Arial" w:cs="Arial"/>
          <w:color w:val="000000" w:themeColor="text1"/>
          <w:lang w:eastAsia="en-AU"/>
        </w:rPr>
        <w:t>and will p</w:t>
      </w:r>
      <w:r w:rsidRPr="00EB5B61">
        <w:rPr>
          <w:rFonts w:ascii="Arial" w:hAnsi="Arial" w:cs="Arial"/>
          <w:color w:val="000000" w:themeColor="text1"/>
          <w:lang w:eastAsia="en-AU"/>
        </w:rPr>
        <w:t xml:space="preserve">romote </w:t>
      </w:r>
      <w:r>
        <w:rPr>
          <w:rFonts w:ascii="Arial" w:hAnsi="Arial" w:cs="Arial"/>
          <w:color w:val="000000" w:themeColor="text1"/>
          <w:lang w:eastAsia="en-AU"/>
        </w:rPr>
        <w:t>accountability</w:t>
      </w:r>
      <w:r w:rsidRPr="00EB5B61">
        <w:rPr>
          <w:rFonts w:ascii="Arial" w:hAnsi="Arial" w:cs="Arial"/>
          <w:color w:val="000000" w:themeColor="text1"/>
          <w:lang w:eastAsia="en-AU"/>
        </w:rPr>
        <w:t xml:space="preserve"> and</w:t>
      </w:r>
      <w:r>
        <w:rPr>
          <w:rFonts w:ascii="Arial" w:hAnsi="Arial" w:cs="Arial"/>
          <w:color w:val="000000" w:themeColor="text1"/>
          <w:lang w:eastAsia="en-AU"/>
        </w:rPr>
        <w:t xml:space="preserve"> transparency in the exercise of enforcement powers. This will strengthen the protections of the Act against unlawful or arbitrary interferences with privacy, home including interferences in a person’s home, in the exercise of search powers by authorised officers.</w:t>
      </w:r>
    </w:p>
    <w:p w14:paraId="4748F8BD" w14:textId="4A43FAAB" w:rsidR="5998B6F5" w:rsidRDefault="6EDB4CFD" w:rsidP="1B1BC4F2">
      <w:pPr>
        <w:keepNext/>
        <w:shd w:val="clear" w:color="auto" w:fill="FFFFFF" w:themeFill="background1"/>
        <w:spacing w:before="240"/>
        <w:jc w:val="both"/>
      </w:pPr>
      <w:r w:rsidRPr="1B1BC4F2">
        <w:rPr>
          <w:rFonts w:ascii="Arial" w:eastAsia="Arial" w:hAnsi="Arial" w:cs="Arial"/>
          <w:b/>
          <w:bCs/>
          <w:color w:val="000000" w:themeColor="text1"/>
          <w:sz w:val="24"/>
          <w:szCs w:val="24"/>
          <w:u w:val="single"/>
        </w:rPr>
        <w:t>Section 22 – Rights in criminal proceedings</w:t>
      </w:r>
      <w:r w:rsidRPr="1B1BC4F2">
        <w:rPr>
          <w:rFonts w:ascii="Arial" w:eastAsia="Arial" w:hAnsi="Arial" w:cs="Arial"/>
          <w:i/>
          <w:iCs/>
          <w:color w:val="000000" w:themeColor="text1"/>
          <w:sz w:val="24"/>
          <w:szCs w:val="24"/>
        </w:rPr>
        <w:t xml:space="preserve"> </w:t>
      </w:r>
    </w:p>
    <w:p w14:paraId="1264A57D" w14:textId="77D15424" w:rsidR="0D5D4152" w:rsidRPr="000B73F6" w:rsidRDefault="0A35F9B0" w:rsidP="1B1BC4F2">
      <w:pPr>
        <w:keepNext/>
        <w:jc w:val="both"/>
        <w:rPr>
          <w:rFonts w:ascii="Arial" w:eastAsia="Arial" w:hAnsi="Arial" w:cs="Arial"/>
          <w:i/>
          <w:iCs/>
          <w:color w:val="000000" w:themeColor="text1"/>
          <w:u w:val="single"/>
        </w:rPr>
      </w:pPr>
      <w:r w:rsidRPr="1B1BC4F2">
        <w:rPr>
          <w:rFonts w:ascii="Arial" w:eastAsia="Arial" w:hAnsi="Arial" w:cs="Arial"/>
          <w:i/>
          <w:iCs/>
          <w:color w:val="000000" w:themeColor="text1"/>
          <w:u w:val="single"/>
        </w:rPr>
        <w:t>Strict Liability</w:t>
      </w:r>
      <w:r w:rsidR="007A52B1">
        <w:rPr>
          <w:rFonts w:ascii="Arial" w:eastAsia="Arial" w:hAnsi="Arial" w:cs="Arial"/>
          <w:i/>
          <w:iCs/>
          <w:color w:val="000000" w:themeColor="text1"/>
          <w:u w:val="single"/>
        </w:rPr>
        <w:t xml:space="preserve"> and </w:t>
      </w:r>
      <w:r w:rsidRPr="1B1BC4F2">
        <w:rPr>
          <w:rFonts w:ascii="Arial" w:eastAsia="Arial" w:hAnsi="Arial" w:cs="Arial"/>
          <w:i/>
          <w:iCs/>
          <w:color w:val="000000" w:themeColor="text1"/>
          <w:u w:val="single"/>
        </w:rPr>
        <w:t>Reverse Burden Offences</w:t>
      </w:r>
    </w:p>
    <w:p w14:paraId="4B60EA51" w14:textId="40E33C02" w:rsidR="5998B6F5" w:rsidRDefault="396C0B3E" w:rsidP="1B1BC4F2">
      <w:pPr>
        <w:keepNext/>
        <w:shd w:val="clear" w:color="auto" w:fill="FFFFFF" w:themeFill="background1"/>
        <w:spacing w:before="240"/>
        <w:jc w:val="both"/>
      </w:pPr>
      <w:r w:rsidRPr="1B1BC4F2">
        <w:rPr>
          <w:rFonts w:ascii="Arial" w:eastAsia="Arial" w:hAnsi="Arial" w:cs="Arial"/>
          <w:b/>
          <w:bCs/>
          <w:i/>
          <w:iCs/>
          <w:color w:val="000000" w:themeColor="text1"/>
          <w:sz w:val="24"/>
          <w:szCs w:val="24"/>
        </w:rPr>
        <w:t>1.              Nature of the right and limitation (s</w:t>
      </w:r>
      <w:r w:rsidR="000A6D0B">
        <w:rPr>
          <w:rFonts w:ascii="Arial" w:eastAsia="Arial" w:hAnsi="Arial" w:cs="Arial"/>
          <w:b/>
          <w:bCs/>
          <w:i/>
          <w:iCs/>
          <w:color w:val="000000" w:themeColor="text1"/>
          <w:sz w:val="24"/>
          <w:szCs w:val="24"/>
        </w:rPr>
        <w:t xml:space="preserve"> </w:t>
      </w:r>
      <w:r w:rsidRPr="1B1BC4F2">
        <w:rPr>
          <w:rFonts w:ascii="Arial" w:eastAsia="Arial" w:hAnsi="Arial" w:cs="Arial"/>
          <w:b/>
          <w:bCs/>
          <w:i/>
          <w:iCs/>
          <w:color w:val="000000" w:themeColor="text1"/>
          <w:sz w:val="24"/>
          <w:szCs w:val="24"/>
        </w:rPr>
        <w:t>28(a) and (c))</w:t>
      </w:r>
      <w:r w:rsidRPr="1B1BC4F2">
        <w:rPr>
          <w:rFonts w:ascii="Arial" w:eastAsia="Arial" w:hAnsi="Arial" w:cs="Arial"/>
          <w:color w:val="000000" w:themeColor="text1"/>
          <w:sz w:val="24"/>
          <w:szCs w:val="24"/>
        </w:rPr>
        <w:t xml:space="preserve"> </w:t>
      </w:r>
    </w:p>
    <w:p w14:paraId="45129D75" w14:textId="5365FDB6" w:rsidR="00A94EB6" w:rsidRPr="00D76537" w:rsidRDefault="5998B6F5" w:rsidP="00B57507">
      <w:pPr>
        <w:shd w:val="clear" w:color="auto" w:fill="FFFFFF" w:themeFill="background1"/>
        <w:spacing w:before="240"/>
        <w:jc w:val="both"/>
        <w:rPr>
          <w:rFonts w:ascii="Arial" w:eastAsia="Arial" w:hAnsi="Arial" w:cs="Arial"/>
          <w:color w:val="000000" w:themeColor="text1"/>
        </w:rPr>
      </w:pPr>
      <w:r w:rsidRPr="00A94EB6">
        <w:rPr>
          <w:rFonts w:ascii="Arial" w:eastAsia="Arial" w:hAnsi="Arial" w:cs="Arial"/>
          <w:color w:val="000000" w:themeColor="text1"/>
        </w:rPr>
        <w:t>Section 22(1) of the HR Act recognises that everyone charged with a criminal offence has the right to be presumed innocent until prove</w:t>
      </w:r>
      <w:r w:rsidRPr="00A94EB6">
        <w:rPr>
          <w:rFonts w:ascii="Arial" w:eastAsia="Arial" w:hAnsi="Arial" w:cs="Arial"/>
        </w:rPr>
        <w:t>n guilty according to law</w:t>
      </w:r>
      <w:r w:rsidRPr="00A94EB6">
        <w:rPr>
          <w:rFonts w:ascii="Arial" w:eastAsia="Arial" w:hAnsi="Arial" w:cs="Arial"/>
          <w:color w:val="000000" w:themeColor="text1"/>
        </w:rPr>
        <w:t xml:space="preserve">. </w:t>
      </w:r>
      <w:r w:rsidR="00A94EB6" w:rsidRPr="00D76537">
        <w:rPr>
          <w:rFonts w:ascii="Arial" w:hAnsi="Arial" w:cs="Arial"/>
        </w:rPr>
        <w:t>Section 22(2) provides that a person must not be compelled to testify against themself or to confess guilt.</w:t>
      </w:r>
    </w:p>
    <w:p w14:paraId="6EFF168F" w14:textId="7854F42C" w:rsidR="00255F7E" w:rsidRPr="00A94EB6" w:rsidRDefault="00A94EB6" w:rsidP="00B57507">
      <w:pPr>
        <w:shd w:val="clear" w:color="auto" w:fill="FFFFFF" w:themeFill="background1"/>
        <w:spacing w:before="240"/>
        <w:jc w:val="both"/>
        <w:rPr>
          <w:rFonts w:ascii="Arial" w:eastAsia="Arial" w:hAnsi="Arial" w:cs="Arial"/>
          <w:color w:val="000000" w:themeColor="text1"/>
        </w:rPr>
      </w:pPr>
      <w:r w:rsidRPr="00D76537">
        <w:rPr>
          <w:rFonts w:ascii="Arial" w:hAnsi="Arial" w:cs="Arial"/>
        </w:rPr>
        <w:t xml:space="preserve">The Bill includes provisions which limit the right to be presumed innocent. There are </w:t>
      </w:r>
      <w:bookmarkStart w:id="2" w:name="_Int_a4NdjQN5"/>
      <w:r w:rsidRPr="00D76537">
        <w:rPr>
          <w:rFonts w:ascii="Arial" w:hAnsi="Arial" w:cs="Arial"/>
        </w:rPr>
        <w:t>a number of</w:t>
      </w:r>
      <w:bookmarkEnd w:id="2"/>
      <w:r w:rsidRPr="00D76537">
        <w:rPr>
          <w:rFonts w:ascii="Arial" w:hAnsi="Arial" w:cs="Arial"/>
        </w:rPr>
        <w:t xml:space="preserve"> offences in the Bill which either reverse the evidential burden to the accused or provide for strict liability of the offence.</w:t>
      </w:r>
      <w:r w:rsidR="008E7239">
        <w:rPr>
          <w:rFonts w:ascii="Arial" w:hAnsi="Arial" w:cs="Arial"/>
        </w:rPr>
        <w:t xml:space="preserve"> These are set out as follows.</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397"/>
        <w:gridCol w:w="5619"/>
      </w:tblGrid>
      <w:tr w:rsidR="00A94EB6" w:rsidRPr="00A94EB6" w14:paraId="53E5298B" w14:textId="77777777" w:rsidTr="0D5D4152">
        <w:tc>
          <w:tcPr>
            <w:tcW w:w="3397" w:type="dxa"/>
          </w:tcPr>
          <w:p w14:paraId="2174BC66" w14:textId="726FDBD0" w:rsidR="00A94EB6" w:rsidRPr="003048E0" w:rsidRDefault="000A6D0B" w:rsidP="00B57507">
            <w:pPr>
              <w:rPr>
                <w:rFonts w:ascii="Arial" w:hAnsi="Arial" w:cs="Arial"/>
              </w:rPr>
            </w:pPr>
            <w:r w:rsidRPr="003048E0">
              <w:rPr>
                <w:rFonts w:ascii="Arial" w:hAnsi="Arial" w:cs="Arial"/>
              </w:rPr>
              <w:t>Section</w:t>
            </w:r>
            <w:r w:rsidR="007C0F00" w:rsidRPr="003048E0">
              <w:rPr>
                <w:rFonts w:ascii="Arial" w:hAnsi="Arial" w:cs="Arial"/>
              </w:rPr>
              <w:t xml:space="preserve"> 22(2) </w:t>
            </w:r>
            <w:r w:rsidR="0080349E" w:rsidRPr="003048E0">
              <w:rPr>
                <w:rFonts w:ascii="Arial" w:hAnsi="Arial" w:cs="Arial"/>
              </w:rPr>
              <w:t>Prohibition on sale of prohibited smoking product</w:t>
            </w:r>
          </w:p>
        </w:tc>
        <w:tc>
          <w:tcPr>
            <w:tcW w:w="5619" w:type="dxa"/>
          </w:tcPr>
          <w:p w14:paraId="6DC6CE4C" w14:textId="77777777" w:rsidR="00A94EB6" w:rsidRDefault="00764CE9" w:rsidP="00B57507">
            <w:pPr>
              <w:jc w:val="both"/>
              <w:rPr>
                <w:rFonts w:ascii="Arial" w:hAnsi="Arial" w:cs="Arial"/>
              </w:rPr>
            </w:pPr>
            <w:r w:rsidRPr="003048E0">
              <w:rPr>
                <w:rFonts w:ascii="Arial" w:hAnsi="Arial" w:cs="Arial"/>
              </w:rPr>
              <w:t>Section 22 of the Act p</w:t>
            </w:r>
            <w:r w:rsidR="0080349E" w:rsidRPr="003048E0">
              <w:rPr>
                <w:rFonts w:ascii="Arial" w:hAnsi="Arial" w:cs="Arial"/>
              </w:rPr>
              <w:t xml:space="preserve">rovides an existing offence for sale of a prohibited </w:t>
            </w:r>
            <w:r w:rsidRPr="003048E0">
              <w:rPr>
                <w:rFonts w:ascii="Arial" w:hAnsi="Arial" w:cs="Arial"/>
              </w:rPr>
              <w:t>smoking product, new subparagraph (2) makes that offence a strict liabi</w:t>
            </w:r>
            <w:r w:rsidR="006124DB" w:rsidRPr="003048E0">
              <w:rPr>
                <w:rFonts w:ascii="Arial" w:hAnsi="Arial" w:cs="Arial"/>
              </w:rPr>
              <w:t>lity offence.</w:t>
            </w:r>
            <w:r w:rsidR="00A83665" w:rsidRPr="003048E0">
              <w:rPr>
                <w:rFonts w:ascii="Arial" w:hAnsi="Arial" w:cs="Arial"/>
              </w:rPr>
              <w:t xml:space="preserve"> This will facilitate the offence becoming an infringement notice offence (see Schedule 1). </w:t>
            </w:r>
          </w:p>
          <w:p w14:paraId="166C4D7B" w14:textId="3CB8A922" w:rsidR="00255F7E" w:rsidRPr="00A544BF" w:rsidRDefault="00255F7E" w:rsidP="00A544BF">
            <w:pPr>
              <w:keepNext/>
              <w:shd w:val="clear" w:color="auto" w:fill="FFFFFF" w:themeFill="background1"/>
              <w:spacing w:before="240"/>
              <w:jc w:val="both"/>
              <w:rPr>
                <w:rFonts w:ascii="Arial" w:eastAsia="Arial" w:hAnsi="Arial" w:cs="Arial"/>
                <w:b/>
                <w:bCs/>
                <w:i/>
                <w:iCs/>
                <w:color w:val="000000" w:themeColor="text1"/>
                <w:sz w:val="24"/>
                <w:szCs w:val="24"/>
              </w:rPr>
            </w:pPr>
            <w:r>
              <w:rPr>
                <w:rFonts w:ascii="Arial" w:eastAsia="Arial" w:hAnsi="Arial" w:cs="Arial"/>
                <w:color w:val="000000" w:themeColor="text1"/>
              </w:rPr>
              <w:lastRenderedPageBreak/>
              <w:t>It is noted that the</w:t>
            </w:r>
            <w:r w:rsidRPr="00210A59">
              <w:rPr>
                <w:rFonts w:ascii="Arial" w:eastAsia="Arial" w:hAnsi="Arial" w:cs="Arial"/>
                <w:color w:val="000000" w:themeColor="text1"/>
              </w:rPr>
              <w:t xml:space="preserve"> </w:t>
            </w:r>
            <w:r>
              <w:rPr>
                <w:rFonts w:ascii="Arial" w:eastAsia="Arial" w:hAnsi="Arial" w:cs="Arial"/>
                <w:color w:val="000000" w:themeColor="text1"/>
              </w:rPr>
              <w:t>Bill</w:t>
            </w:r>
            <w:r w:rsidRPr="00210A59">
              <w:rPr>
                <w:rFonts w:ascii="Arial" w:eastAsia="Arial" w:hAnsi="Arial" w:cs="Arial"/>
                <w:color w:val="000000" w:themeColor="text1"/>
              </w:rPr>
              <w:t xml:space="preserve"> </w:t>
            </w:r>
            <w:r>
              <w:rPr>
                <w:rFonts w:ascii="Arial" w:eastAsia="Arial" w:hAnsi="Arial" w:cs="Arial"/>
                <w:color w:val="000000" w:themeColor="text1"/>
              </w:rPr>
              <w:t xml:space="preserve">will also </w:t>
            </w:r>
            <w:r w:rsidRPr="00210A59">
              <w:rPr>
                <w:rFonts w:ascii="Arial" w:eastAsia="Arial" w:hAnsi="Arial" w:cs="Arial"/>
                <w:color w:val="000000" w:themeColor="text1"/>
              </w:rPr>
              <w:t xml:space="preserve">expand the definition of </w:t>
            </w:r>
            <w:r>
              <w:rPr>
                <w:rFonts w:ascii="Arial" w:eastAsia="Arial" w:hAnsi="Arial" w:cs="Arial"/>
                <w:color w:val="000000" w:themeColor="text1"/>
              </w:rPr>
              <w:t>‘</w:t>
            </w:r>
            <w:r w:rsidRPr="00210A59">
              <w:rPr>
                <w:rFonts w:ascii="Arial" w:eastAsia="Arial" w:hAnsi="Arial" w:cs="Arial"/>
                <w:color w:val="000000" w:themeColor="text1"/>
              </w:rPr>
              <w:t>prohibited smoking product</w:t>
            </w:r>
            <w:r>
              <w:rPr>
                <w:rFonts w:ascii="Arial" w:eastAsia="Arial" w:hAnsi="Arial" w:cs="Arial"/>
                <w:color w:val="000000" w:themeColor="text1"/>
              </w:rPr>
              <w:t>’</w:t>
            </w:r>
            <w:r w:rsidRPr="00210A59">
              <w:rPr>
                <w:rFonts w:ascii="Arial" w:eastAsia="Arial" w:hAnsi="Arial" w:cs="Arial"/>
                <w:color w:val="000000" w:themeColor="text1"/>
              </w:rPr>
              <w:t xml:space="preserve"> to </w:t>
            </w:r>
            <w:r>
              <w:rPr>
                <w:rFonts w:ascii="Arial" w:eastAsia="Arial" w:hAnsi="Arial" w:cs="Arial"/>
                <w:color w:val="000000" w:themeColor="text1"/>
              </w:rPr>
              <w:t>capture</w:t>
            </w:r>
            <w:r w:rsidRPr="00210A59">
              <w:rPr>
                <w:rFonts w:ascii="Arial" w:eastAsia="Arial" w:hAnsi="Arial" w:cs="Arial"/>
                <w:color w:val="000000" w:themeColor="text1"/>
              </w:rPr>
              <w:t xml:space="preserve"> </w:t>
            </w:r>
            <w:r>
              <w:rPr>
                <w:rFonts w:ascii="Arial" w:eastAsia="Arial" w:hAnsi="Arial" w:cs="Arial"/>
                <w:color w:val="000000" w:themeColor="text1"/>
              </w:rPr>
              <w:t xml:space="preserve">tobacco products that do not comply Commonwealth Public Health Act and requirements of other laws of the Commonwealth as may be prescribed by regulation. While this change </w:t>
            </w:r>
            <w:r w:rsidRPr="00210A59">
              <w:rPr>
                <w:rFonts w:ascii="Arial" w:eastAsia="Arial" w:hAnsi="Arial" w:cs="Arial"/>
                <w:color w:val="000000" w:themeColor="text1"/>
              </w:rPr>
              <w:t>extend</w:t>
            </w:r>
            <w:r>
              <w:rPr>
                <w:rFonts w:ascii="Arial" w:eastAsia="Arial" w:hAnsi="Arial" w:cs="Arial"/>
                <w:color w:val="000000" w:themeColor="text1"/>
              </w:rPr>
              <w:t>s</w:t>
            </w:r>
            <w:r w:rsidRPr="00210A59">
              <w:rPr>
                <w:rFonts w:ascii="Arial" w:eastAsia="Arial" w:hAnsi="Arial" w:cs="Arial"/>
                <w:color w:val="000000" w:themeColor="text1"/>
              </w:rPr>
              <w:t xml:space="preserve"> the application</w:t>
            </w:r>
            <w:r>
              <w:rPr>
                <w:rFonts w:ascii="Arial" w:eastAsia="Arial" w:hAnsi="Arial" w:cs="Arial"/>
                <w:color w:val="000000" w:themeColor="text1"/>
              </w:rPr>
              <w:t xml:space="preserve"> and operation</w:t>
            </w:r>
            <w:r w:rsidRPr="00210A59">
              <w:rPr>
                <w:rFonts w:ascii="Arial" w:eastAsia="Arial" w:hAnsi="Arial" w:cs="Arial"/>
                <w:color w:val="000000" w:themeColor="text1"/>
              </w:rPr>
              <w:t xml:space="preserve"> of the strict liability offence for sale of such products</w:t>
            </w:r>
            <w:r>
              <w:rPr>
                <w:rFonts w:ascii="Arial" w:eastAsia="Arial" w:hAnsi="Arial" w:cs="Arial"/>
                <w:color w:val="000000" w:themeColor="text1"/>
              </w:rPr>
              <w:t xml:space="preserve"> at section 22</w:t>
            </w:r>
            <w:r w:rsidRPr="00210A59">
              <w:rPr>
                <w:rFonts w:ascii="Arial" w:eastAsia="Arial" w:hAnsi="Arial" w:cs="Arial"/>
                <w:color w:val="000000" w:themeColor="text1"/>
              </w:rPr>
              <w:t xml:space="preserve">, it does not </w:t>
            </w:r>
            <w:r>
              <w:rPr>
                <w:rFonts w:ascii="Arial" w:eastAsia="Arial" w:hAnsi="Arial" w:cs="Arial"/>
                <w:color w:val="000000" w:themeColor="text1"/>
              </w:rPr>
              <w:t>substantively change the scope of products which may be legally sold in the Territory</w:t>
            </w:r>
            <w:r w:rsidRPr="00210A59">
              <w:rPr>
                <w:rFonts w:ascii="Arial" w:eastAsia="Arial" w:hAnsi="Arial" w:cs="Arial"/>
                <w:color w:val="000000" w:themeColor="text1"/>
              </w:rPr>
              <w:t xml:space="preserve">. This is because the </w:t>
            </w:r>
            <w:r>
              <w:rPr>
                <w:rFonts w:ascii="Arial" w:eastAsia="Arial" w:hAnsi="Arial" w:cs="Arial"/>
                <w:color w:val="000000" w:themeColor="text1"/>
              </w:rPr>
              <w:t xml:space="preserve">tobacco </w:t>
            </w:r>
            <w:r w:rsidRPr="00210A59">
              <w:rPr>
                <w:rFonts w:ascii="Arial" w:eastAsia="Arial" w:hAnsi="Arial" w:cs="Arial"/>
                <w:color w:val="000000" w:themeColor="text1"/>
              </w:rPr>
              <w:t>products captured by the</w:t>
            </w:r>
            <w:r>
              <w:rPr>
                <w:rFonts w:ascii="Arial" w:eastAsia="Arial" w:hAnsi="Arial" w:cs="Arial"/>
                <w:color w:val="000000" w:themeColor="text1"/>
              </w:rPr>
              <w:t xml:space="preserve"> </w:t>
            </w:r>
            <w:r w:rsidRPr="00210A59">
              <w:rPr>
                <w:rFonts w:ascii="Arial" w:eastAsia="Arial" w:hAnsi="Arial" w:cs="Arial"/>
                <w:color w:val="000000" w:themeColor="text1"/>
              </w:rPr>
              <w:t>amended definitio</w:t>
            </w:r>
            <w:r>
              <w:rPr>
                <w:rFonts w:ascii="Arial" w:eastAsia="Arial" w:hAnsi="Arial" w:cs="Arial"/>
                <w:color w:val="000000" w:themeColor="text1"/>
              </w:rPr>
              <w:t>n</w:t>
            </w:r>
            <w:r w:rsidRPr="00210A59">
              <w:rPr>
                <w:rFonts w:ascii="Arial" w:eastAsia="Arial" w:hAnsi="Arial" w:cs="Arial"/>
                <w:color w:val="000000" w:themeColor="text1"/>
              </w:rPr>
              <w:t xml:space="preserve"> are already prohibited under Commonwealth law and existing federal regulatory controls already operate to restrict their sale</w:t>
            </w:r>
            <w:r w:rsidR="00A544BF">
              <w:rPr>
                <w:rFonts w:ascii="Arial" w:eastAsia="Arial" w:hAnsi="Arial" w:cs="Arial"/>
                <w:color w:val="000000" w:themeColor="text1"/>
              </w:rPr>
              <w:t xml:space="preserve"> and other prohibited dealings</w:t>
            </w:r>
            <w:r>
              <w:rPr>
                <w:rFonts w:ascii="Arial" w:eastAsia="Arial" w:hAnsi="Arial" w:cs="Arial"/>
                <w:color w:val="000000" w:themeColor="text1"/>
              </w:rPr>
              <w:t xml:space="preserve">. </w:t>
            </w:r>
          </w:p>
        </w:tc>
      </w:tr>
      <w:tr w:rsidR="00DA6735" w:rsidRPr="00A94EB6" w14:paraId="0CEAE7D5" w14:textId="77777777" w:rsidTr="0D5D4152">
        <w:tc>
          <w:tcPr>
            <w:tcW w:w="3397" w:type="dxa"/>
          </w:tcPr>
          <w:p w14:paraId="1AA39C1C" w14:textId="4850A197" w:rsidR="00DA6735" w:rsidRPr="003048E0" w:rsidRDefault="000A6D0B" w:rsidP="00B57507">
            <w:pPr>
              <w:rPr>
                <w:rFonts w:ascii="Arial" w:hAnsi="Arial" w:cs="Arial"/>
              </w:rPr>
            </w:pPr>
            <w:r w:rsidRPr="003048E0">
              <w:rPr>
                <w:rFonts w:ascii="Arial" w:hAnsi="Arial" w:cs="Arial"/>
              </w:rPr>
              <w:lastRenderedPageBreak/>
              <w:t>Section</w:t>
            </w:r>
            <w:r w:rsidR="00DA6735" w:rsidRPr="003048E0">
              <w:rPr>
                <w:rFonts w:ascii="Arial" w:hAnsi="Arial" w:cs="Arial"/>
              </w:rPr>
              <w:t xml:space="preserve"> 34 Identity cards </w:t>
            </w:r>
          </w:p>
        </w:tc>
        <w:tc>
          <w:tcPr>
            <w:tcW w:w="5619" w:type="dxa"/>
          </w:tcPr>
          <w:p w14:paraId="11A89F10" w14:textId="72429858" w:rsidR="00DA6735" w:rsidRPr="003048E0" w:rsidRDefault="00DA6735" w:rsidP="00B57507">
            <w:pPr>
              <w:jc w:val="both"/>
              <w:rPr>
                <w:rFonts w:ascii="Arial" w:hAnsi="Arial" w:cs="Arial"/>
              </w:rPr>
            </w:pPr>
            <w:r w:rsidRPr="003048E0">
              <w:rPr>
                <w:rFonts w:ascii="Arial" w:hAnsi="Arial" w:cs="Arial"/>
              </w:rPr>
              <w:t>New section 34 will maintain the existing offence of failing to return an identity card, however it will also introduce a defence where the identity card is lost</w:t>
            </w:r>
            <w:r w:rsidR="000A6D0B" w:rsidRPr="003048E0">
              <w:rPr>
                <w:rFonts w:ascii="Arial" w:hAnsi="Arial" w:cs="Arial"/>
              </w:rPr>
              <w:t>,</w:t>
            </w:r>
            <w:r w:rsidRPr="003048E0">
              <w:rPr>
                <w:rFonts w:ascii="Arial" w:hAnsi="Arial" w:cs="Arial"/>
              </w:rPr>
              <w:t xml:space="preserve"> </w:t>
            </w:r>
            <w:r w:rsidR="000A6D0B" w:rsidRPr="003048E0">
              <w:rPr>
                <w:rFonts w:ascii="Arial" w:hAnsi="Arial" w:cs="Arial"/>
              </w:rPr>
              <w:t>stolen</w:t>
            </w:r>
            <w:r w:rsidRPr="003048E0">
              <w:rPr>
                <w:rFonts w:ascii="Arial" w:hAnsi="Arial" w:cs="Arial"/>
              </w:rPr>
              <w:t>, or destroyed by someone else. To rely on the new defence at section 34(5) the accused will have the evidentia</w:t>
            </w:r>
            <w:r w:rsidR="00354192" w:rsidRPr="003048E0">
              <w:rPr>
                <w:rFonts w:ascii="Arial" w:hAnsi="Arial" w:cs="Arial"/>
              </w:rPr>
              <w:t xml:space="preserve">l burden of proof in relation to the loss or destruction of the identity card. </w:t>
            </w:r>
          </w:p>
        </w:tc>
      </w:tr>
      <w:tr w:rsidR="00A52E8B" w:rsidRPr="00A94EB6" w14:paraId="17B7606C" w14:textId="77777777" w:rsidTr="0D5D4152">
        <w:tc>
          <w:tcPr>
            <w:tcW w:w="3397" w:type="dxa"/>
          </w:tcPr>
          <w:p w14:paraId="2D1C1161" w14:textId="0B532731" w:rsidR="00A52E8B" w:rsidRPr="00D76537" w:rsidRDefault="000A6D0B" w:rsidP="00B57507">
            <w:pPr>
              <w:rPr>
                <w:rFonts w:ascii="Arial" w:hAnsi="Arial" w:cs="Arial"/>
              </w:rPr>
            </w:pPr>
            <w:r>
              <w:rPr>
                <w:rFonts w:ascii="Arial" w:hAnsi="Arial" w:cs="Arial"/>
              </w:rPr>
              <w:t>Section</w:t>
            </w:r>
            <w:r w:rsidR="00A52E8B" w:rsidRPr="00D76537">
              <w:rPr>
                <w:rFonts w:ascii="Arial" w:hAnsi="Arial" w:cs="Arial"/>
              </w:rPr>
              <w:t xml:space="preserve"> </w:t>
            </w:r>
            <w:r w:rsidR="00566F86">
              <w:rPr>
                <w:rFonts w:ascii="Arial" w:hAnsi="Arial" w:cs="Arial"/>
              </w:rPr>
              <w:t>36</w:t>
            </w:r>
            <w:r w:rsidR="00A52E8B" w:rsidRPr="00D76537">
              <w:rPr>
                <w:rFonts w:ascii="Arial" w:hAnsi="Arial" w:cs="Arial"/>
              </w:rPr>
              <w:t xml:space="preserve"> Direction to give name and address</w:t>
            </w:r>
          </w:p>
        </w:tc>
        <w:tc>
          <w:tcPr>
            <w:tcW w:w="5619" w:type="dxa"/>
          </w:tcPr>
          <w:p w14:paraId="28D38690" w14:textId="7028FE6B" w:rsidR="00A52E8B" w:rsidRPr="00D76537" w:rsidRDefault="00A52E8B" w:rsidP="00B57507">
            <w:pPr>
              <w:jc w:val="both"/>
              <w:rPr>
                <w:rFonts w:ascii="Arial" w:hAnsi="Arial" w:cs="Arial"/>
              </w:rPr>
            </w:pPr>
            <w:r w:rsidRPr="00D76537">
              <w:rPr>
                <w:rFonts w:ascii="Arial" w:hAnsi="Arial" w:cs="Arial"/>
              </w:rPr>
              <w:t xml:space="preserve">Provides </w:t>
            </w:r>
            <w:r w:rsidR="00FC261C">
              <w:rPr>
                <w:rFonts w:ascii="Arial" w:hAnsi="Arial" w:cs="Arial"/>
              </w:rPr>
              <w:t>that</w:t>
            </w:r>
            <w:r w:rsidR="00FC261C" w:rsidRPr="00D76537">
              <w:rPr>
                <w:rFonts w:ascii="Arial" w:hAnsi="Arial" w:cs="Arial"/>
              </w:rPr>
              <w:t xml:space="preserve"> </w:t>
            </w:r>
            <w:r w:rsidRPr="00D76537">
              <w:rPr>
                <w:rFonts w:ascii="Arial" w:hAnsi="Arial" w:cs="Arial"/>
              </w:rPr>
              <w:t>an authorised person</w:t>
            </w:r>
            <w:r w:rsidR="00FC261C">
              <w:rPr>
                <w:rFonts w:ascii="Arial" w:hAnsi="Arial" w:cs="Arial"/>
              </w:rPr>
              <w:t xml:space="preserve"> may</w:t>
            </w:r>
            <w:r w:rsidRPr="00D76537">
              <w:rPr>
                <w:rFonts w:ascii="Arial" w:hAnsi="Arial" w:cs="Arial"/>
              </w:rPr>
              <w:t xml:space="preserve"> require the person to state the person’s name and home address if the authorised person believes on reasonable grounds that the person has committed an offence under the Bill</w:t>
            </w:r>
            <w:r w:rsidR="00FC261C">
              <w:rPr>
                <w:rFonts w:ascii="Arial" w:hAnsi="Arial" w:cs="Arial"/>
              </w:rPr>
              <w:t xml:space="preserve"> or may be able to assist in the investigation of an offence</w:t>
            </w:r>
            <w:r w:rsidRPr="00D76537">
              <w:rPr>
                <w:rFonts w:ascii="Arial" w:hAnsi="Arial" w:cs="Arial"/>
              </w:rPr>
              <w:t xml:space="preserve">. A person must then comply with a direction of an authorised person to provide evidence of the correctness of the information if they believe on reasonable grounds the information is false and misleading. </w:t>
            </w:r>
          </w:p>
          <w:p w14:paraId="01FE995C" w14:textId="623BD2C1" w:rsidR="00A64319" w:rsidRPr="00D76537" w:rsidRDefault="00A64319" w:rsidP="00B57507">
            <w:pPr>
              <w:jc w:val="both"/>
              <w:rPr>
                <w:rFonts w:ascii="Arial" w:hAnsi="Arial" w:cs="Arial"/>
              </w:rPr>
            </w:pPr>
            <w:r>
              <w:rPr>
                <w:rFonts w:ascii="Arial" w:hAnsi="Arial" w:cs="Arial"/>
              </w:rPr>
              <w:t>To rely on the defence at section 36(5) a</w:t>
            </w:r>
            <w:r w:rsidR="00A52E8B" w:rsidRPr="00D76537">
              <w:rPr>
                <w:rFonts w:ascii="Arial" w:hAnsi="Arial" w:cs="Arial"/>
              </w:rPr>
              <w:t>n accused person has the evidential burden to prove that the authorised person did not comply with s</w:t>
            </w:r>
            <w:r w:rsidR="006815D1">
              <w:rPr>
                <w:rFonts w:ascii="Arial" w:hAnsi="Arial" w:cs="Arial"/>
              </w:rPr>
              <w:t>ection</w:t>
            </w:r>
            <w:r w:rsidR="006D754A">
              <w:rPr>
                <w:rFonts w:ascii="Arial" w:hAnsi="Arial" w:cs="Arial"/>
              </w:rPr>
              <w:t xml:space="preserve"> 35</w:t>
            </w:r>
            <w:r w:rsidR="00A52E8B" w:rsidRPr="00D76537">
              <w:rPr>
                <w:rFonts w:ascii="Arial" w:hAnsi="Arial" w:cs="Arial"/>
              </w:rPr>
              <w:t xml:space="preserve"> (Requirements before certain powers can be exercised).</w:t>
            </w:r>
          </w:p>
          <w:p w14:paraId="4506249C" w14:textId="28B583D4" w:rsidR="00A52E8B" w:rsidRPr="00D76537" w:rsidRDefault="00A64319" w:rsidP="00B57507">
            <w:pPr>
              <w:jc w:val="both"/>
              <w:rPr>
                <w:rFonts w:ascii="Arial" w:hAnsi="Arial" w:cs="Arial"/>
              </w:rPr>
            </w:pPr>
            <w:r>
              <w:rPr>
                <w:rFonts w:ascii="Arial" w:hAnsi="Arial" w:cs="Arial"/>
              </w:rPr>
              <w:t xml:space="preserve">Strict liability also attaches to the offence at </w:t>
            </w:r>
            <w:r w:rsidR="009A6814">
              <w:rPr>
                <w:rFonts w:ascii="Arial" w:hAnsi="Arial" w:cs="Arial"/>
              </w:rPr>
              <w:t xml:space="preserve">subparagraph </w:t>
            </w:r>
            <w:r>
              <w:rPr>
                <w:rFonts w:ascii="Arial" w:hAnsi="Arial" w:cs="Arial"/>
              </w:rPr>
              <w:t>(3), in respect of failures to comply with a direction given</w:t>
            </w:r>
            <w:r w:rsidR="00A52E8B" w:rsidRPr="00ED5850">
              <w:rPr>
                <w:rFonts w:ascii="Arial" w:hAnsi="Arial" w:cs="Arial"/>
              </w:rPr>
              <w:t>.</w:t>
            </w:r>
            <w:r>
              <w:rPr>
                <w:rFonts w:ascii="Arial" w:hAnsi="Arial" w:cs="Arial"/>
              </w:rPr>
              <w:t xml:space="preserve"> </w:t>
            </w:r>
          </w:p>
        </w:tc>
      </w:tr>
      <w:tr w:rsidR="00A52E8B" w:rsidRPr="00A94EB6" w14:paraId="479B2DD6" w14:textId="77777777" w:rsidTr="0D5D4152">
        <w:tc>
          <w:tcPr>
            <w:tcW w:w="3397" w:type="dxa"/>
          </w:tcPr>
          <w:p w14:paraId="70FACA5A" w14:textId="101348F0" w:rsidR="00A52E8B" w:rsidRPr="00D76537" w:rsidRDefault="000A6D0B" w:rsidP="00B57507">
            <w:pPr>
              <w:rPr>
                <w:rFonts w:ascii="Arial" w:hAnsi="Arial" w:cs="Arial"/>
              </w:rPr>
            </w:pPr>
            <w:r>
              <w:rPr>
                <w:rFonts w:ascii="Arial" w:hAnsi="Arial" w:cs="Arial"/>
              </w:rPr>
              <w:t xml:space="preserve">Section </w:t>
            </w:r>
            <w:r w:rsidR="00566F86">
              <w:rPr>
                <w:rFonts w:ascii="Arial" w:hAnsi="Arial" w:cs="Arial"/>
              </w:rPr>
              <w:t>39</w:t>
            </w:r>
            <w:r w:rsidR="00A52E8B" w:rsidRPr="00D76537">
              <w:rPr>
                <w:rFonts w:ascii="Arial" w:hAnsi="Arial" w:cs="Arial"/>
              </w:rPr>
              <w:t xml:space="preserve"> General powers on entry to premises</w:t>
            </w:r>
          </w:p>
        </w:tc>
        <w:tc>
          <w:tcPr>
            <w:tcW w:w="5619" w:type="dxa"/>
          </w:tcPr>
          <w:p w14:paraId="6031C499" w14:textId="292CDC9F" w:rsidR="00A52E8B" w:rsidRPr="00D76537" w:rsidRDefault="00A52E8B" w:rsidP="00B57507">
            <w:pPr>
              <w:jc w:val="both"/>
              <w:rPr>
                <w:rFonts w:ascii="Arial" w:hAnsi="Arial" w:cs="Arial"/>
              </w:rPr>
            </w:pPr>
            <w:r w:rsidRPr="00D76537">
              <w:rPr>
                <w:rFonts w:ascii="Arial" w:hAnsi="Arial" w:cs="Arial"/>
              </w:rPr>
              <w:t>Provides for enforcement of the</w:t>
            </w:r>
            <w:r w:rsidR="00661700">
              <w:rPr>
                <w:rFonts w:ascii="Arial" w:hAnsi="Arial" w:cs="Arial"/>
              </w:rPr>
              <w:t xml:space="preserve"> TOSP</w:t>
            </w:r>
            <w:r w:rsidRPr="00D76537">
              <w:rPr>
                <w:rFonts w:ascii="Arial" w:hAnsi="Arial" w:cs="Arial"/>
              </w:rPr>
              <w:t xml:space="preserve"> Act</w:t>
            </w:r>
            <w:r w:rsidRPr="00D76537" w:rsidDel="14A5C5FB">
              <w:rPr>
                <w:rFonts w:ascii="Arial" w:hAnsi="Arial" w:cs="Arial"/>
              </w:rPr>
              <w:t xml:space="preserve"> </w:t>
            </w:r>
            <w:r w:rsidRPr="00D76537">
              <w:rPr>
                <w:rFonts w:ascii="Arial" w:hAnsi="Arial" w:cs="Arial"/>
              </w:rPr>
              <w:t>where a person does not comply with a direction to give information, a document, or other thing, to answer a question, or to give the authorised person reasonable help.</w:t>
            </w:r>
          </w:p>
          <w:p w14:paraId="704FFC9E" w14:textId="7B57CEB0" w:rsidR="00A52E8B" w:rsidRPr="00D76537" w:rsidRDefault="00A52E8B" w:rsidP="00B57507">
            <w:pPr>
              <w:jc w:val="both"/>
              <w:rPr>
                <w:rFonts w:ascii="Arial" w:hAnsi="Arial" w:cs="Arial"/>
              </w:rPr>
            </w:pPr>
            <w:r w:rsidRPr="002F66A7">
              <w:rPr>
                <w:rFonts w:ascii="Arial" w:hAnsi="Arial" w:cs="Arial"/>
              </w:rPr>
              <w:lastRenderedPageBreak/>
              <w:t>An accused person has the evidential burden to prove that the authorised person did not comply with s</w:t>
            </w:r>
            <w:r w:rsidR="006D754A" w:rsidRPr="002F66A7">
              <w:rPr>
                <w:rFonts w:ascii="Arial" w:hAnsi="Arial" w:cs="Arial"/>
              </w:rPr>
              <w:t xml:space="preserve"> </w:t>
            </w:r>
            <w:r w:rsidR="00D0278D" w:rsidRPr="002F66A7">
              <w:rPr>
                <w:rFonts w:ascii="Arial" w:hAnsi="Arial" w:cs="Arial"/>
              </w:rPr>
              <w:t>35</w:t>
            </w:r>
            <w:r w:rsidRPr="002F66A7">
              <w:rPr>
                <w:rFonts w:ascii="Arial" w:hAnsi="Arial" w:cs="Arial"/>
              </w:rPr>
              <w:t xml:space="preserve"> (Requirements before certain powers can be exercised)</w:t>
            </w:r>
            <w:r w:rsidR="009A0E00">
              <w:rPr>
                <w:rFonts w:ascii="Arial" w:hAnsi="Arial" w:cs="Arial"/>
              </w:rPr>
              <w:t>.</w:t>
            </w:r>
          </w:p>
        </w:tc>
      </w:tr>
      <w:tr w:rsidR="00A52E8B" w:rsidRPr="00A94EB6" w14:paraId="706FD6E6" w14:textId="77777777" w:rsidTr="0D5D4152">
        <w:tc>
          <w:tcPr>
            <w:tcW w:w="3397" w:type="dxa"/>
          </w:tcPr>
          <w:p w14:paraId="273A4F13" w14:textId="4EE1D343" w:rsidR="00A52E8B" w:rsidRPr="00D76537" w:rsidRDefault="000A6D0B" w:rsidP="00B57507">
            <w:pPr>
              <w:rPr>
                <w:rFonts w:ascii="Arial" w:hAnsi="Arial" w:cs="Arial"/>
              </w:rPr>
            </w:pPr>
            <w:r>
              <w:rPr>
                <w:rFonts w:ascii="Arial" w:hAnsi="Arial" w:cs="Arial"/>
              </w:rPr>
              <w:lastRenderedPageBreak/>
              <w:t>Section</w:t>
            </w:r>
            <w:r w:rsidR="00A52E8B" w:rsidRPr="00D76537">
              <w:rPr>
                <w:rFonts w:ascii="Arial" w:hAnsi="Arial" w:cs="Arial"/>
              </w:rPr>
              <w:t xml:space="preserve"> </w:t>
            </w:r>
            <w:r w:rsidR="00566F86">
              <w:rPr>
                <w:rFonts w:ascii="Arial" w:hAnsi="Arial" w:cs="Arial"/>
              </w:rPr>
              <w:t>41</w:t>
            </w:r>
            <w:r w:rsidR="000159DF">
              <w:rPr>
                <w:rFonts w:ascii="Arial" w:hAnsi="Arial" w:cs="Arial"/>
              </w:rPr>
              <w:t>G</w:t>
            </w:r>
            <w:r w:rsidR="00A52E8B" w:rsidRPr="00D76537">
              <w:rPr>
                <w:rFonts w:ascii="Arial" w:hAnsi="Arial" w:cs="Arial"/>
              </w:rPr>
              <w:t xml:space="preserve"> Person must not interfere with seized things</w:t>
            </w:r>
          </w:p>
        </w:tc>
        <w:tc>
          <w:tcPr>
            <w:tcW w:w="5619" w:type="dxa"/>
          </w:tcPr>
          <w:p w14:paraId="02F847B3" w14:textId="77777777" w:rsidR="00A52E8B" w:rsidRPr="00D76537" w:rsidRDefault="00A52E8B" w:rsidP="00B57507">
            <w:pPr>
              <w:jc w:val="both"/>
              <w:rPr>
                <w:rFonts w:ascii="Arial" w:hAnsi="Arial" w:cs="Arial"/>
              </w:rPr>
            </w:pPr>
            <w:r w:rsidRPr="00D76537">
              <w:rPr>
                <w:rFonts w:ascii="Arial" w:hAnsi="Arial" w:cs="Arial"/>
              </w:rPr>
              <w:t xml:space="preserve">Provides for enforcement of the </w:t>
            </w:r>
            <w:r w:rsidRPr="00D76537" w:rsidDel="00A248C1">
              <w:rPr>
                <w:rFonts w:ascii="Arial" w:hAnsi="Arial" w:cs="Arial"/>
              </w:rPr>
              <w:t>Bill</w:t>
            </w:r>
            <w:r w:rsidRPr="00D76537">
              <w:rPr>
                <w:rFonts w:ascii="Arial" w:hAnsi="Arial" w:cs="Arial"/>
              </w:rPr>
              <w:t xml:space="preserve"> where a person interferes with a seized thing without approval.</w:t>
            </w:r>
          </w:p>
          <w:p w14:paraId="09E34F8F" w14:textId="77777777" w:rsidR="00A52E8B" w:rsidRPr="00D76537" w:rsidRDefault="00A52E8B" w:rsidP="00B57507">
            <w:pPr>
              <w:jc w:val="both"/>
              <w:rPr>
                <w:rFonts w:ascii="Arial" w:hAnsi="Arial" w:cs="Arial"/>
              </w:rPr>
            </w:pPr>
            <w:r w:rsidRPr="00D76537">
              <w:rPr>
                <w:rFonts w:ascii="Arial" w:hAnsi="Arial" w:cs="Arial"/>
              </w:rPr>
              <w:t xml:space="preserve">This offence is a strict liability offence. </w:t>
            </w:r>
          </w:p>
        </w:tc>
      </w:tr>
    </w:tbl>
    <w:p w14:paraId="5FA267B8" w14:textId="79AD74A3" w:rsidR="5998B6F5" w:rsidRPr="002F66A7" w:rsidRDefault="6EDB4CFD" w:rsidP="1B1BC4F2">
      <w:pPr>
        <w:keepNext/>
        <w:shd w:val="clear" w:color="auto" w:fill="FFFFFF" w:themeFill="background1"/>
        <w:spacing w:before="240"/>
        <w:jc w:val="both"/>
      </w:pPr>
      <w:r w:rsidRPr="1B1BC4F2">
        <w:rPr>
          <w:rFonts w:ascii="Arial" w:eastAsia="Arial" w:hAnsi="Arial" w:cs="Arial"/>
          <w:b/>
          <w:bCs/>
          <w:i/>
          <w:iCs/>
          <w:color w:val="000000" w:themeColor="text1"/>
          <w:sz w:val="24"/>
          <w:szCs w:val="24"/>
        </w:rPr>
        <w:t>2.              </w:t>
      </w:r>
      <w:r w:rsidRPr="1B1BC4F2">
        <w:rPr>
          <w:rFonts w:ascii="Arial" w:eastAsia="Arial" w:hAnsi="Arial"/>
          <w:b/>
          <w:bCs/>
          <w:i/>
          <w:iCs/>
          <w:color w:val="000000" w:themeColor="text1"/>
          <w:sz w:val="24"/>
          <w:szCs w:val="24"/>
        </w:rPr>
        <w:t>Legitimate purpose (s 28(2)(b))</w:t>
      </w:r>
    </w:p>
    <w:p w14:paraId="7F1A6D4B" w14:textId="0E60862E" w:rsidR="00DC6135" w:rsidRDefault="6CE9BD47" w:rsidP="00DC6135">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The legitimate purpose of modifying existing enforcement provisions in the Act is to promote more effective regulation of smoking products</w:t>
      </w:r>
      <w:r w:rsidR="000A6D0B">
        <w:rPr>
          <w:rFonts w:ascii="Arial" w:hAnsi="Arial" w:cs="Arial"/>
          <w:color w:val="000000" w:themeColor="text1"/>
          <w:lang w:eastAsia="en-AU"/>
        </w:rPr>
        <w:t>,</w:t>
      </w:r>
      <w:r w:rsidRPr="1B1BC4F2">
        <w:rPr>
          <w:rFonts w:ascii="Arial" w:hAnsi="Arial" w:cs="Arial"/>
          <w:color w:val="000000" w:themeColor="text1"/>
          <w:lang w:eastAsia="en-AU"/>
        </w:rPr>
        <w:t xml:space="preserve"> including </w:t>
      </w:r>
      <w:r w:rsidR="1752CE19" w:rsidRPr="1B1BC4F2">
        <w:rPr>
          <w:rFonts w:ascii="Arial" w:hAnsi="Arial" w:cs="Arial"/>
          <w:color w:val="000000" w:themeColor="text1"/>
          <w:lang w:eastAsia="en-AU"/>
        </w:rPr>
        <w:t>vaping goods</w:t>
      </w:r>
      <w:r w:rsidR="6876AC3D" w:rsidRPr="1B1BC4F2">
        <w:rPr>
          <w:rFonts w:ascii="Arial" w:hAnsi="Arial" w:cs="Arial"/>
          <w:color w:val="000000" w:themeColor="text1"/>
          <w:lang w:eastAsia="en-AU"/>
        </w:rPr>
        <w:t xml:space="preserve"> prohibited by the Vaping Goods Reforms</w:t>
      </w:r>
      <w:r w:rsidR="000A6D0B">
        <w:rPr>
          <w:rFonts w:ascii="Arial" w:hAnsi="Arial" w:cs="Arial"/>
          <w:color w:val="000000" w:themeColor="text1"/>
          <w:lang w:eastAsia="en-AU"/>
        </w:rPr>
        <w:t>,</w:t>
      </w:r>
      <w:r w:rsidRPr="1B1BC4F2">
        <w:rPr>
          <w:rFonts w:ascii="Arial" w:hAnsi="Arial" w:cs="Arial"/>
          <w:color w:val="000000" w:themeColor="text1"/>
          <w:lang w:eastAsia="en-AU"/>
        </w:rPr>
        <w:t xml:space="preserve"> in order to limit the illicit </w:t>
      </w:r>
      <w:r w:rsidR="42428281" w:rsidRPr="1B1BC4F2">
        <w:rPr>
          <w:rFonts w:ascii="Arial" w:hAnsi="Arial" w:cs="Arial"/>
          <w:color w:val="000000" w:themeColor="text1"/>
          <w:lang w:eastAsia="en-AU"/>
        </w:rPr>
        <w:t xml:space="preserve">sale, </w:t>
      </w:r>
      <w:r w:rsidRPr="1B1BC4F2">
        <w:rPr>
          <w:rFonts w:ascii="Arial" w:hAnsi="Arial" w:cs="Arial"/>
          <w:color w:val="000000" w:themeColor="text1"/>
          <w:lang w:eastAsia="en-AU"/>
        </w:rPr>
        <w:t xml:space="preserve">supply </w:t>
      </w:r>
      <w:r w:rsidR="2942AFFB" w:rsidRPr="1B1BC4F2">
        <w:rPr>
          <w:rFonts w:ascii="Arial" w:hAnsi="Arial" w:cs="Arial"/>
          <w:color w:val="000000" w:themeColor="text1"/>
          <w:lang w:eastAsia="en-AU"/>
        </w:rPr>
        <w:t xml:space="preserve">and storage </w:t>
      </w:r>
      <w:r w:rsidRPr="1B1BC4F2">
        <w:rPr>
          <w:rFonts w:ascii="Arial" w:hAnsi="Arial" w:cs="Arial"/>
          <w:color w:val="000000" w:themeColor="text1"/>
          <w:lang w:eastAsia="en-AU"/>
        </w:rPr>
        <w:t>of these products</w:t>
      </w:r>
      <w:r w:rsidR="3900B7BA" w:rsidRPr="1B1BC4F2">
        <w:rPr>
          <w:rFonts w:ascii="Arial" w:hAnsi="Arial" w:cs="Arial"/>
          <w:color w:val="000000" w:themeColor="text1"/>
          <w:lang w:eastAsia="en-AU"/>
        </w:rPr>
        <w:t xml:space="preserve"> and</w:t>
      </w:r>
      <w:r w:rsidR="1E718FC1" w:rsidRPr="1B1BC4F2">
        <w:rPr>
          <w:rFonts w:ascii="Arial" w:hAnsi="Arial" w:cs="Arial"/>
          <w:color w:val="000000" w:themeColor="text1"/>
          <w:lang w:eastAsia="en-AU"/>
        </w:rPr>
        <w:t xml:space="preserve"> seize </w:t>
      </w:r>
      <w:r w:rsidR="306E7118" w:rsidRPr="1B1BC4F2">
        <w:rPr>
          <w:rFonts w:ascii="Arial" w:hAnsi="Arial" w:cs="Arial"/>
          <w:color w:val="000000" w:themeColor="text1"/>
          <w:lang w:eastAsia="en-AU"/>
        </w:rPr>
        <w:t xml:space="preserve">illegal </w:t>
      </w:r>
      <w:r w:rsidR="1E718FC1" w:rsidRPr="1B1BC4F2">
        <w:rPr>
          <w:rFonts w:ascii="Arial" w:hAnsi="Arial" w:cs="Arial"/>
          <w:color w:val="000000" w:themeColor="text1"/>
          <w:lang w:eastAsia="en-AU"/>
        </w:rPr>
        <w:t>products</w:t>
      </w:r>
      <w:r w:rsidR="3180B9D7" w:rsidRPr="1B1BC4F2">
        <w:rPr>
          <w:rFonts w:ascii="Arial" w:hAnsi="Arial" w:cs="Arial"/>
          <w:color w:val="000000" w:themeColor="text1"/>
          <w:lang w:eastAsia="en-AU"/>
        </w:rPr>
        <w:t>. Ma</w:t>
      </w:r>
      <w:r w:rsidR="576B5984" w:rsidRPr="1B1BC4F2">
        <w:rPr>
          <w:rFonts w:ascii="Arial" w:hAnsi="Arial" w:cs="Arial"/>
          <w:color w:val="000000" w:themeColor="text1"/>
          <w:lang w:eastAsia="en-AU"/>
        </w:rPr>
        <w:t>k</w:t>
      </w:r>
      <w:r w:rsidR="3180B9D7" w:rsidRPr="1B1BC4F2">
        <w:rPr>
          <w:rFonts w:ascii="Arial" w:hAnsi="Arial" w:cs="Arial"/>
          <w:color w:val="000000" w:themeColor="text1"/>
          <w:lang w:eastAsia="en-AU"/>
        </w:rPr>
        <w:t>ing the enforcement of the Act more effective</w:t>
      </w:r>
      <w:r w:rsidR="000A6D0B">
        <w:rPr>
          <w:rFonts w:ascii="Arial" w:hAnsi="Arial" w:cs="Arial"/>
          <w:color w:val="000000" w:themeColor="text1"/>
          <w:lang w:eastAsia="en-AU"/>
        </w:rPr>
        <w:t xml:space="preserve"> </w:t>
      </w:r>
      <w:r w:rsidR="3180B9D7" w:rsidRPr="1B1BC4F2">
        <w:rPr>
          <w:rFonts w:ascii="Arial" w:hAnsi="Arial" w:cs="Arial"/>
          <w:color w:val="000000" w:themeColor="text1"/>
          <w:lang w:eastAsia="en-AU"/>
        </w:rPr>
        <w:t>will also help</w:t>
      </w:r>
      <w:r w:rsidR="000A6D0B">
        <w:rPr>
          <w:rFonts w:ascii="Arial" w:hAnsi="Arial" w:cs="Arial"/>
          <w:color w:val="000000" w:themeColor="text1"/>
          <w:lang w:eastAsia="en-AU"/>
        </w:rPr>
        <w:t xml:space="preserve"> </w:t>
      </w:r>
      <w:r w:rsidR="3180B9D7" w:rsidRPr="1B1BC4F2">
        <w:rPr>
          <w:rFonts w:ascii="Arial" w:hAnsi="Arial" w:cs="Arial"/>
          <w:color w:val="000000" w:themeColor="text1"/>
          <w:lang w:eastAsia="en-AU"/>
        </w:rPr>
        <w:t>deter</w:t>
      </w:r>
      <w:r w:rsidRPr="1B1BC4F2">
        <w:rPr>
          <w:rFonts w:ascii="Arial" w:hAnsi="Arial" w:cs="Arial"/>
          <w:color w:val="000000" w:themeColor="text1"/>
          <w:lang w:eastAsia="en-AU"/>
        </w:rPr>
        <w:t xml:space="preserve"> would-be offenders from committing any offence under the Act.</w:t>
      </w:r>
    </w:p>
    <w:p w14:paraId="33DFC5F7" w14:textId="28085B05" w:rsidR="00DC6135" w:rsidRDefault="00DC6135" w:rsidP="00DC6135">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Improving the</w:t>
      </w:r>
      <w:r w:rsidRPr="0D5D4152">
        <w:rPr>
          <w:rFonts w:ascii="Arial" w:hAnsi="Arial" w:cs="Arial"/>
          <w:color w:val="000000" w:themeColor="text1"/>
          <w:lang w:eastAsia="en-AU"/>
        </w:rPr>
        <w:t xml:space="preserve"> enforcement provisions within the Act </w:t>
      </w:r>
      <w:r>
        <w:rPr>
          <w:rFonts w:ascii="Arial" w:hAnsi="Arial" w:cs="Arial"/>
          <w:color w:val="000000" w:themeColor="text1"/>
          <w:lang w:eastAsia="en-AU"/>
        </w:rPr>
        <w:t>will also align the Act with more modern regulatory frameworks. This will improve the consistency and transparency of regulatory actions.</w:t>
      </w:r>
    </w:p>
    <w:p w14:paraId="074D82A9" w14:textId="63988D28" w:rsidR="5998B6F5" w:rsidRDefault="396C0B3E" w:rsidP="00B57507">
      <w:pPr>
        <w:shd w:val="clear" w:color="auto" w:fill="FFFFFF" w:themeFill="background1"/>
        <w:spacing w:before="240"/>
        <w:ind w:left="1134" w:hanging="1134"/>
        <w:jc w:val="both"/>
      </w:pPr>
      <w:r w:rsidRPr="1B1BC4F2">
        <w:rPr>
          <w:rFonts w:ascii="Arial" w:eastAsia="Arial" w:hAnsi="Arial" w:cs="Arial"/>
          <w:b/>
          <w:bCs/>
          <w:i/>
          <w:iCs/>
          <w:color w:val="000000" w:themeColor="text1"/>
          <w:sz w:val="24"/>
          <w:szCs w:val="24"/>
        </w:rPr>
        <w:t>3.           Rational connection between the limitation and the purpose (s 28(2)(d))</w:t>
      </w:r>
    </w:p>
    <w:p w14:paraId="33AD3DC5" w14:textId="2C7B6EE9" w:rsidR="5998B6F5" w:rsidRDefault="5998B6F5" w:rsidP="00B57507">
      <w:pPr>
        <w:shd w:val="clear" w:color="auto" w:fill="FFFFFF" w:themeFill="background1"/>
        <w:spacing w:before="240"/>
        <w:jc w:val="both"/>
      </w:pPr>
      <w:r w:rsidRPr="7D1F7F05">
        <w:rPr>
          <w:rFonts w:ascii="Arial" w:eastAsia="Arial" w:hAnsi="Arial" w:cs="Arial"/>
          <w:color w:val="000000" w:themeColor="text1"/>
        </w:rPr>
        <w:t>To ensure that the community is adequately protected</w:t>
      </w:r>
      <w:r w:rsidR="009D7E4F">
        <w:rPr>
          <w:rFonts w:ascii="Arial" w:eastAsia="Arial" w:hAnsi="Arial" w:cs="Arial"/>
          <w:color w:val="000000" w:themeColor="text1"/>
        </w:rPr>
        <w:t xml:space="preserve"> from harms associated with smoking products, </w:t>
      </w:r>
      <w:r w:rsidRPr="7D1F7F05">
        <w:rPr>
          <w:rFonts w:ascii="Arial" w:eastAsia="Arial" w:hAnsi="Arial" w:cs="Arial"/>
          <w:color w:val="000000" w:themeColor="text1"/>
        </w:rPr>
        <w:t xml:space="preserve">and to maximise the public health and safety benefits </w:t>
      </w:r>
      <w:r w:rsidR="009D7E4F">
        <w:rPr>
          <w:rFonts w:ascii="Arial" w:eastAsia="Arial" w:hAnsi="Arial" w:cs="Arial"/>
          <w:color w:val="000000" w:themeColor="text1"/>
        </w:rPr>
        <w:t>of the Vaping</w:t>
      </w:r>
      <w:r w:rsidR="00D64268">
        <w:rPr>
          <w:rFonts w:ascii="Arial" w:eastAsia="Arial" w:hAnsi="Arial" w:cs="Arial"/>
          <w:color w:val="000000" w:themeColor="text1"/>
        </w:rPr>
        <w:t xml:space="preserve"> Goods</w:t>
      </w:r>
      <w:r w:rsidR="009D7E4F">
        <w:rPr>
          <w:rFonts w:ascii="Arial" w:eastAsia="Arial" w:hAnsi="Arial" w:cs="Arial"/>
          <w:color w:val="000000" w:themeColor="text1"/>
        </w:rPr>
        <w:t xml:space="preserve"> Refo</w:t>
      </w:r>
      <w:r w:rsidR="00D64268">
        <w:rPr>
          <w:rFonts w:ascii="Arial" w:eastAsia="Arial" w:hAnsi="Arial" w:cs="Arial"/>
          <w:color w:val="000000" w:themeColor="text1"/>
        </w:rPr>
        <w:t>rm</w:t>
      </w:r>
      <w:r w:rsidR="009D7E4F">
        <w:rPr>
          <w:rFonts w:ascii="Arial" w:eastAsia="Arial" w:hAnsi="Arial" w:cs="Arial"/>
          <w:color w:val="000000" w:themeColor="text1"/>
        </w:rPr>
        <w:t>s</w:t>
      </w:r>
      <w:r w:rsidRPr="7D1F7F05">
        <w:rPr>
          <w:rFonts w:ascii="Arial" w:eastAsia="Arial" w:hAnsi="Arial" w:cs="Arial"/>
          <w:color w:val="000000" w:themeColor="text1"/>
        </w:rPr>
        <w:t xml:space="preserve">, it is necessary to provide adequate regulatory powers in support of enforcement when regulating </w:t>
      </w:r>
      <w:r w:rsidR="00DC7E01">
        <w:rPr>
          <w:rFonts w:ascii="Arial" w:eastAsia="Arial" w:hAnsi="Arial" w:cs="Arial"/>
          <w:color w:val="000000" w:themeColor="text1"/>
        </w:rPr>
        <w:t>smoking products</w:t>
      </w:r>
      <w:r w:rsidRPr="7D1F7F05">
        <w:rPr>
          <w:rFonts w:ascii="Arial" w:eastAsia="Arial" w:hAnsi="Arial" w:cs="Arial"/>
          <w:color w:val="000000" w:themeColor="text1"/>
        </w:rPr>
        <w:t xml:space="preserve"> in the ACT.</w:t>
      </w:r>
    </w:p>
    <w:p w14:paraId="511B928B" w14:textId="6E6C162A" w:rsidR="00615D54" w:rsidRDefault="00AE2594" w:rsidP="00B57507">
      <w:pPr>
        <w:shd w:val="clear" w:color="auto" w:fill="FFFFFF" w:themeFill="background1"/>
        <w:spacing w:before="240"/>
        <w:jc w:val="both"/>
        <w:rPr>
          <w:rFonts w:ascii="Arial" w:eastAsia="Arial" w:hAnsi="Arial" w:cs="Arial"/>
          <w:color w:val="000000" w:themeColor="text1"/>
        </w:rPr>
      </w:pPr>
      <w:r>
        <w:rPr>
          <w:rFonts w:ascii="Arial" w:eastAsia="Arial" w:hAnsi="Arial" w:cs="Arial"/>
          <w:color w:val="000000" w:themeColor="text1"/>
        </w:rPr>
        <w:t>V</w:t>
      </w:r>
      <w:r w:rsidR="7E95C8B6" w:rsidRPr="0D5D4152">
        <w:rPr>
          <w:rFonts w:ascii="Arial" w:eastAsia="Arial" w:hAnsi="Arial" w:cs="Arial"/>
          <w:color w:val="000000" w:themeColor="text1"/>
        </w:rPr>
        <w:t>arious</w:t>
      </w:r>
      <w:r>
        <w:rPr>
          <w:rFonts w:ascii="Arial" w:eastAsia="Arial" w:hAnsi="Arial" w:cs="Arial"/>
          <w:color w:val="000000" w:themeColor="text1"/>
        </w:rPr>
        <w:t xml:space="preserve"> </w:t>
      </w:r>
      <w:r w:rsidR="345BFE95" w:rsidRPr="0D5D4152">
        <w:rPr>
          <w:rFonts w:ascii="Arial" w:eastAsia="Arial" w:hAnsi="Arial" w:cs="Arial"/>
          <w:color w:val="000000" w:themeColor="text1"/>
        </w:rPr>
        <w:t xml:space="preserve">offences in the Bill </w:t>
      </w:r>
      <w:r w:rsidR="7E95C8B6" w:rsidRPr="0D5D4152">
        <w:rPr>
          <w:rFonts w:ascii="Arial" w:eastAsia="Arial" w:hAnsi="Arial" w:cs="Arial"/>
          <w:color w:val="000000" w:themeColor="text1"/>
        </w:rPr>
        <w:t>(s</w:t>
      </w:r>
      <w:r w:rsidR="7D419FAC" w:rsidRPr="0D5D4152">
        <w:rPr>
          <w:rFonts w:ascii="Arial" w:eastAsia="Arial" w:hAnsi="Arial" w:cs="Arial"/>
          <w:color w:val="000000" w:themeColor="text1"/>
        </w:rPr>
        <w:t>s</w:t>
      </w:r>
      <w:r w:rsidR="7E95C8B6" w:rsidRPr="0D5D4152">
        <w:rPr>
          <w:rFonts w:ascii="Arial" w:eastAsia="Arial" w:hAnsi="Arial" w:cs="Arial"/>
          <w:color w:val="000000" w:themeColor="text1"/>
        </w:rPr>
        <w:t xml:space="preserve"> 22, 36</w:t>
      </w:r>
      <w:r>
        <w:rPr>
          <w:rFonts w:ascii="Arial" w:eastAsia="Arial" w:hAnsi="Arial" w:cs="Arial"/>
          <w:color w:val="000000" w:themeColor="text1"/>
        </w:rPr>
        <w:t>, 39</w:t>
      </w:r>
      <w:r w:rsidR="7E95C8B6" w:rsidRPr="0D5D4152">
        <w:rPr>
          <w:rFonts w:ascii="Arial" w:eastAsia="Arial" w:hAnsi="Arial" w:cs="Arial"/>
          <w:color w:val="000000" w:themeColor="text1"/>
        </w:rPr>
        <w:t xml:space="preserve"> and 41</w:t>
      </w:r>
      <w:r w:rsidR="007C5913">
        <w:rPr>
          <w:rFonts w:ascii="Arial" w:eastAsia="Arial" w:hAnsi="Arial" w:cs="Arial"/>
          <w:color w:val="000000" w:themeColor="text1"/>
        </w:rPr>
        <w:t>G</w:t>
      </w:r>
      <w:r w:rsidR="7E95C8B6" w:rsidRPr="0D5D4152">
        <w:rPr>
          <w:rFonts w:ascii="Arial" w:eastAsia="Arial" w:hAnsi="Arial" w:cs="Arial"/>
          <w:color w:val="000000" w:themeColor="text1"/>
        </w:rPr>
        <w:t xml:space="preserve">) </w:t>
      </w:r>
      <w:r w:rsidR="345BFE95" w:rsidRPr="0D5D4152">
        <w:rPr>
          <w:rFonts w:ascii="Arial" w:eastAsia="Arial" w:hAnsi="Arial" w:cs="Arial"/>
          <w:color w:val="000000" w:themeColor="text1"/>
        </w:rPr>
        <w:t xml:space="preserve">engage the right to be presumed innocent by </w:t>
      </w:r>
      <w:r w:rsidR="00F86223">
        <w:rPr>
          <w:rFonts w:ascii="Arial" w:eastAsia="Arial" w:hAnsi="Arial" w:cs="Arial"/>
          <w:color w:val="000000" w:themeColor="text1"/>
        </w:rPr>
        <w:t xml:space="preserve">making the </w:t>
      </w:r>
      <w:r w:rsidR="0031557A">
        <w:rPr>
          <w:rFonts w:ascii="Arial" w:eastAsia="Arial" w:hAnsi="Arial" w:cs="Arial"/>
          <w:color w:val="000000" w:themeColor="text1"/>
        </w:rPr>
        <w:t xml:space="preserve">offence a strict </w:t>
      </w:r>
      <w:r w:rsidR="006D32B5">
        <w:rPr>
          <w:rFonts w:ascii="Arial" w:eastAsia="Arial" w:hAnsi="Arial" w:cs="Arial"/>
          <w:color w:val="000000" w:themeColor="text1"/>
        </w:rPr>
        <w:t>liability</w:t>
      </w:r>
      <w:r w:rsidR="0031557A">
        <w:rPr>
          <w:rFonts w:ascii="Arial" w:eastAsia="Arial" w:hAnsi="Arial" w:cs="Arial"/>
          <w:color w:val="000000" w:themeColor="text1"/>
        </w:rPr>
        <w:t xml:space="preserve"> offence or </w:t>
      </w:r>
      <w:r w:rsidR="345BFE95" w:rsidRPr="0D5D4152">
        <w:rPr>
          <w:rFonts w:ascii="Arial" w:eastAsia="Arial" w:hAnsi="Arial" w:cs="Arial"/>
          <w:color w:val="000000" w:themeColor="text1"/>
        </w:rPr>
        <w:t xml:space="preserve">reversing </w:t>
      </w:r>
      <w:r w:rsidR="006D32B5">
        <w:rPr>
          <w:rFonts w:ascii="Arial" w:eastAsia="Arial" w:hAnsi="Arial" w:cs="Arial"/>
          <w:color w:val="000000" w:themeColor="text1"/>
        </w:rPr>
        <w:t xml:space="preserve">the evidential </w:t>
      </w:r>
      <w:r w:rsidR="00615D54">
        <w:rPr>
          <w:rFonts w:ascii="Arial" w:eastAsia="Arial" w:hAnsi="Arial" w:cs="Arial"/>
          <w:color w:val="000000" w:themeColor="text1"/>
        </w:rPr>
        <w:t>burden of proof.</w:t>
      </w:r>
    </w:p>
    <w:p w14:paraId="286B8202" w14:textId="2EEA73E3" w:rsidR="00182949" w:rsidRDefault="3DD5EB07" w:rsidP="00B57507">
      <w:pPr>
        <w:shd w:val="clear" w:color="auto" w:fill="FFFFFF" w:themeFill="background1"/>
        <w:spacing w:before="240"/>
        <w:jc w:val="both"/>
        <w:rPr>
          <w:rFonts w:ascii="Arial" w:eastAsia="Arial" w:hAnsi="Arial" w:cs="Arial"/>
          <w:color w:val="000000" w:themeColor="text1"/>
        </w:rPr>
      </w:pPr>
      <w:r w:rsidRPr="1B1BC4F2">
        <w:rPr>
          <w:rFonts w:ascii="Arial" w:eastAsia="Arial" w:hAnsi="Arial" w:cs="Arial"/>
          <w:color w:val="000000" w:themeColor="text1"/>
        </w:rPr>
        <w:t>For section 22, this change is necessary</w:t>
      </w:r>
      <w:r w:rsidR="7C7DD75D" w:rsidRPr="1B1BC4F2">
        <w:rPr>
          <w:rFonts w:ascii="Arial" w:eastAsia="Arial" w:hAnsi="Arial" w:cs="Arial"/>
          <w:color w:val="000000" w:themeColor="text1"/>
        </w:rPr>
        <w:t xml:space="preserve"> to ensure </w:t>
      </w:r>
      <w:r w:rsidR="201BD775" w:rsidRPr="1B1BC4F2">
        <w:rPr>
          <w:rFonts w:ascii="Arial" w:eastAsia="Arial" w:hAnsi="Arial" w:cs="Arial"/>
          <w:color w:val="000000" w:themeColor="text1"/>
        </w:rPr>
        <w:t xml:space="preserve">a swift and effective regulatory response to the </w:t>
      </w:r>
      <w:r w:rsidR="7C7DD75D" w:rsidRPr="1B1BC4F2">
        <w:rPr>
          <w:rFonts w:ascii="Arial" w:eastAsia="Arial" w:hAnsi="Arial" w:cs="Arial"/>
          <w:color w:val="000000" w:themeColor="text1"/>
        </w:rPr>
        <w:t xml:space="preserve">sale of prohibited smoking products – including </w:t>
      </w:r>
      <w:r w:rsidR="42EEC325" w:rsidRPr="1B1BC4F2">
        <w:rPr>
          <w:rFonts w:ascii="Arial" w:eastAsia="Arial" w:hAnsi="Arial" w:cs="Arial"/>
          <w:color w:val="000000" w:themeColor="text1"/>
        </w:rPr>
        <w:t>vaping goods</w:t>
      </w:r>
      <w:r w:rsidR="7C7DD75D" w:rsidRPr="1B1BC4F2">
        <w:rPr>
          <w:rFonts w:ascii="Arial" w:eastAsia="Arial" w:hAnsi="Arial" w:cs="Arial"/>
          <w:color w:val="000000" w:themeColor="text1"/>
        </w:rPr>
        <w:t xml:space="preserve"> prohibited by the Vaping Goods Refo</w:t>
      </w:r>
      <w:r w:rsidR="3F4E97F9" w:rsidRPr="1B1BC4F2">
        <w:rPr>
          <w:rFonts w:ascii="Arial" w:eastAsia="Arial" w:hAnsi="Arial" w:cs="Arial"/>
          <w:color w:val="000000" w:themeColor="text1"/>
        </w:rPr>
        <w:t>rm</w:t>
      </w:r>
      <w:r w:rsidR="00A544BF">
        <w:rPr>
          <w:rFonts w:ascii="Arial" w:eastAsia="Arial" w:hAnsi="Arial" w:cs="Arial"/>
          <w:color w:val="000000" w:themeColor="text1"/>
        </w:rPr>
        <w:t>s</w:t>
      </w:r>
      <w:r w:rsidR="00255F7E">
        <w:rPr>
          <w:rFonts w:ascii="Arial" w:eastAsia="Arial" w:hAnsi="Arial" w:cs="Arial"/>
          <w:color w:val="000000" w:themeColor="text1"/>
        </w:rPr>
        <w:t>, and products prohibited under the Commonwealth Public Health Act</w:t>
      </w:r>
      <w:r w:rsidR="3F4E97F9" w:rsidRPr="1B1BC4F2">
        <w:rPr>
          <w:rFonts w:ascii="Arial" w:eastAsia="Arial" w:hAnsi="Arial" w:cs="Arial"/>
          <w:color w:val="000000" w:themeColor="text1"/>
        </w:rPr>
        <w:t xml:space="preserve">. This ability to respond swiftly and effectively, is further supported by </w:t>
      </w:r>
      <w:r w:rsidR="190B2468" w:rsidRPr="1B1BC4F2">
        <w:rPr>
          <w:rFonts w:ascii="Arial" w:eastAsia="Arial" w:hAnsi="Arial" w:cs="Arial"/>
          <w:color w:val="000000" w:themeColor="text1"/>
        </w:rPr>
        <w:t>making section 22 an infringement notice offence.</w:t>
      </w:r>
    </w:p>
    <w:p w14:paraId="2FCFBDA0" w14:textId="19AA548C" w:rsidR="5998B6F5" w:rsidRDefault="06CA5B5D" w:rsidP="00B57507">
      <w:pPr>
        <w:shd w:val="clear" w:color="auto" w:fill="FFFFFF" w:themeFill="background1"/>
        <w:spacing w:before="240"/>
        <w:jc w:val="both"/>
      </w:pPr>
      <w:r w:rsidRPr="1B1BC4F2">
        <w:rPr>
          <w:rFonts w:ascii="Arial" w:eastAsia="Arial" w:hAnsi="Arial" w:cs="Arial"/>
          <w:color w:val="000000" w:themeColor="text1"/>
        </w:rPr>
        <w:t>For the balance of strict liability and reverse onus offences, the</w:t>
      </w:r>
      <w:r w:rsidR="6EDB4CFD" w:rsidRPr="1B1BC4F2">
        <w:rPr>
          <w:rFonts w:ascii="Arial" w:eastAsia="Arial" w:hAnsi="Arial" w:cs="Arial"/>
          <w:color w:val="000000" w:themeColor="text1"/>
        </w:rPr>
        <w:t xml:space="preserve"> </w:t>
      </w:r>
      <w:r w:rsidR="236B2567" w:rsidRPr="1B1BC4F2">
        <w:rPr>
          <w:rFonts w:ascii="Arial" w:eastAsia="Arial" w:hAnsi="Arial" w:cs="Arial"/>
          <w:color w:val="000000" w:themeColor="text1"/>
        </w:rPr>
        <w:t xml:space="preserve">limitation is necessary to </w:t>
      </w:r>
      <w:r w:rsidR="6EDB4CFD" w:rsidRPr="1B1BC4F2">
        <w:rPr>
          <w:rFonts w:ascii="Arial" w:eastAsia="Arial" w:hAnsi="Arial" w:cs="Arial"/>
          <w:color w:val="000000" w:themeColor="text1"/>
        </w:rPr>
        <w:t>ensure the effective enforcement of and compliance with the requirements of the Bill by enabling</w:t>
      </w:r>
      <w:r w:rsidR="5E2558DA" w:rsidRPr="1B1BC4F2">
        <w:rPr>
          <w:rFonts w:ascii="Arial" w:eastAsia="Arial" w:hAnsi="Arial" w:cs="Arial"/>
          <w:color w:val="000000" w:themeColor="text1"/>
        </w:rPr>
        <w:t xml:space="preserve"> relevant offences</w:t>
      </w:r>
      <w:r w:rsidR="4BFDCDA0" w:rsidRPr="1B1BC4F2">
        <w:rPr>
          <w:rFonts w:ascii="Arial" w:eastAsia="Arial" w:hAnsi="Arial" w:cs="Arial"/>
          <w:color w:val="000000" w:themeColor="text1"/>
        </w:rPr>
        <w:t xml:space="preserve">, </w:t>
      </w:r>
      <w:r w:rsidR="6EDB4CFD" w:rsidRPr="1B1BC4F2">
        <w:rPr>
          <w:rFonts w:ascii="Arial" w:eastAsia="Arial" w:hAnsi="Arial" w:cs="Arial"/>
          <w:color w:val="000000" w:themeColor="text1"/>
        </w:rPr>
        <w:t>to be efficiently prosecuted. The limitation on s</w:t>
      </w:r>
      <w:r w:rsidR="000A6D0B">
        <w:rPr>
          <w:rFonts w:ascii="Arial" w:eastAsia="Arial" w:hAnsi="Arial" w:cs="Arial"/>
          <w:color w:val="000000" w:themeColor="text1"/>
        </w:rPr>
        <w:t>ection</w:t>
      </w:r>
      <w:r w:rsidR="6EDB4CFD" w:rsidRPr="1B1BC4F2">
        <w:rPr>
          <w:rFonts w:ascii="Arial" w:eastAsia="Arial" w:hAnsi="Arial" w:cs="Arial"/>
          <w:color w:val="000000" w:themeColor="text1"/>
        </w:rPr>
        <w:t xml:space="preserve"> 22 of the HR Act is aimed at promoting the regulatory framework to </w:t>
      </w:r>
      <w:r w:rsidR="26A0A344" w:rsidRPr="1B1BC4F2">
        <w:rPr>
          <w:rFonts w:ascii="Arial" w:eastAsia="Arial" w:hAnsi="Arial" w:cs="Arial"/>
          <w:color w:val="000000" w:themeColor="text1"/>
        </w:rPr>
        <w:t xml:space="preserve">ensure effective enforcement of regulatory requirements in relation to </w:t>
      </w:r>
      <w:r w:rsidR="22F66655" w:rsidRPr="1B1BC4F2">
        <w:rPr>
          <w:rFonts w:ascii="Arial" w:eastAsia="Arial" w:hAnsi="Arial" w:cs="Arial"/>
          <w:color w:val="000000" w:themeColor="text1"/>
        </w:rPr>
        <w:t>smoking products</w:t>
      </w:r>
      <w:r w:rsidR="6EDB4CFD" w:rsidRPr="1B1BC4F2">
        <w:rPr>
          <w:rFonts w:ascii="Arial" w:eastAsia="Arial" w:hAnsi="Arial" w:cs="Arial"/>
          <w:color w:val="000000" w:themeColor="text1"/>
        </w:rPr>
        <w:t>.</w:t>
      </w:r>
    </w:p>
    <w:p w14:paraId="0AFFBE76" w14:textId="76C05EA2" w:rsidR="5998B6F5" w:rsidRDefault="5998B6F5" w:rsidP="00B57507">
      <w:pPr>
        <w:shd w:val="clear" w:color="auto" w:fill="FFFFFF" w:themeFill="background1"/>
        <w:spacing w:before="240"/>
        <w:jc w:val="both"/>
      </w:pPr>
      <w:r w:rsidRPr="7D1F7F05">
        <w:rPr>
          <w:rFonts w:ascii="Arial" w:eastAsia="Arial" w:hAnsi="Arial" w:cs="Arial"/>
          <w:b/>
          <w:bCs/>
          <w:i/>
          <w:iCs/>
          <w:color w:val="000000" w:themeColor="text1"/>
          <w:sz w:val="24"/>
          <w:szCs w:val="24"/>
        </w:rPr>
        <w:t>4.               Proportionality (s 28(2)(e))</w:t>
      </w:r>
      <w:r w:rsidRPr="7D1F7F05">
        <w:rPr>
          <w:rFonts w:ascii="Arial" w:eastAsia="Arial" w:hAnsi="Arial" w:cs="Arial"/>
          <w:color w:val="000000" w:themeColor="text1"/>
          <w:sz w:val="24"/>
          <w:szCs w:val="24"/>
        </w:rPr>
        <w:t xml:space="preserve"> </w:t>
      </w:r>
    </w:p>
    <w:p w14:paraId="77930E9A" w14:textId="439B32E8" w:rsidR="5998B6F5" w:rsidRDefault="396C0B3E" w:rsidP="00B57507">
      <w:pPr>
        <w:jc w:val="both"/>
        <w:rPr>
          <w:rFonts w:ascii="Arial" w:eastAsia="Arial" w:hAnsi="Arial" w:cs="Arial"/>
          <w:color w:val="000000" w:themeColor="text1"/>
        </w:rPr>
      </w:pPr>
      <w:r w:rsidRPr="1B1BC4F2">
        <w:rPr>
          <w:rFonts w:ascii="Arial" w:eastAsia="Arial" w:hAnsi="Arial" w:cs="Arial"/>
          <w:color w:val="000000" w:themeColor="text1"/>
        </w:rPr>
        <w:t xml:space="preserve">Generally, where the burden of proof has been reversed in relation to a particular factor, this will be because the accused person is uniquely or better placed </w:t>
      </w:r>
      <w:r w:rsidR="71383973" w:rsidRPr="1B1BC4F2">
        <w:rPr>
          <w:rFonts w:ascii="Arial" w:eastAsia="Arial" w:hAnsi="Arial" w:cs="Arial"/>
          <w:color w:val="000000" w:themeColor="text1"/>
        </w:rPr>
        <w:t xml:space="preserve">to </w:t>
      </w:r>
      <w:r w:rsidRPr="1B1BC4F2">
        <w:rPr>
          <w:rFonts w:ascii="Arial" w:eastAsia="Arial" w:hAnsi="Arial" w:cs="Arial"/>
          <w:color w:val="000000" w:themeColor="text1"/>
        </w:rPr>
        <w:t>produce evidence of the relevant thing.</w:t>
      </w:r>
      <w:r w:rsidR="4BFDCDA0" w:rsidRPr="1B1BC4F2">
        <w:rPr>
          <w:rFonts w:ascii="Arial" w:eastAsia="Arial" w:hAnsi="Arial" w:cs="Arial"/>
          <w:color w:val="000000" w:themeColor="text1"/>
        </w:rPr>
        <w:t xml:space="preserve"> </w:t>
      </w:r>
      <w:r w:rsidRPr="1B1BC4F2">
        <w:rPr>
          <w:rFonts w:ascii="Arial" w:eastAsia="Arial" w:hAnsi="Arial" w:cs="Arial"/>
          <w:color w:val="000000" w:themeColor="text1"/>
        </w:rPr>
        <w:t>The elements</w:t>
      </w:r>
      <w:r w:rsidR="71383973" w:rsidRPr="1B1BC4F2">
        <w:rPr>
          <w:rFonts w:ascii="Arial" w:eastAsia="Arial" w:hAnsi="Arial" w:cs="Arial"/>
          <w:color w:val="000000" w:themeColor="text1"/>
        </w:rPr>
        <w:t xml:space="preserve"> that</w:t>
      </w:r>
      <w:r w:rsidRPr="1B1BC4F2">
        <w:rPr>
          <w:rFonts w:ascii="Arial" w:eastAsia="Arial" w:hAnsi="Arial" w:cs="Arial"/>
          <w:color w:val="000000" w:themeColor="text1"/>
        </w:rPr>
        <w:t xml:space="preserve"> the alleged offender is being asked to prove in the above provisions are in relation to elements which in all the circumstances it would be unreasonable for the prosecution to be required to establish. </w:t>
      </w:r>
      <w:r w:rsidR="74D203EE" w:rsidRPr="1B1BC4F2">
        <w:rPr>
          <w:rFonts w:ascii="Arial" w:eastAsia="Arial" w:hAnsi="Arial" w:cs="Arial"/>
          <w:color w:val="000000" w:themeColor="text1"/>
        </w:rPr>
        <w:t xml:space="preserve">For those offences </w:t>
      </w:r>
      <w:r w:rsidR="2FCEB364" w:rsidRPr="1B1BC4F2">
        <w:rPr>
          <w:rFonts w:ascii="Arial" w:eastAsia="Arial" w:hAnsi="Arial" w:cs="Arial"/>
          <w:color w:val="000000" w:themeColor="text1"/>
        </w:rPr>
        <w:t xml:space="preserve">which </w:t>
      </w:r>
      <w:r w:rsidR="332A7BDD" w:rsidRPr="1B1BC4F2">
        <w:rPr>
          <w:rFonts w:ascii="Arial" w:eastAsia="Arial" w:hAnsi="Arial" w:cs="Arial"/>
          <w:color w:val="000000" w:themeColor="text1"/>
        </w:rPr>
        <w:t xml:space="preserve">include </w:t>
      </w:r>
      <w:r w:rsidR="2FCEB364" w:rsidRPr="1B1BC4F2">
        <w:rPr>
          <w:rFonts w:ascii="Arial" w:eastAsia="Arial" w:hAnsi="Arial" w:cs="Arial"/>
          <w:color w:val="000000" w:themeColor="text1"/>
        </w:rPr>
        <w:t xml:space="preserve">a reverse </w:t>
      </w:r>
      <w:r w:rsidR="2FCEB364" w:rsidRPr="1B1BC4F2">
        <w:rPr>
          <w:rFonts w:ascii="Arial" w:eastAsia="Arial" w:hAnsi="Arial" w:cs="Arial"/>
          <w:color w:val="000000" w:themeColor="text1"/>
        </w:rPr>
        <w:lastRenderedPageBreak/>
        <w:t>burden of proof</w:t>
      </w:r>
      <w:r w:rsidR="332A7BDD" w:rsidRPr="1B1BC4F2">
        <w:rPr>
          <w:rFonts w:ascii="Arial" w:eastAsia="Arial" w:hAnsi="Arial" w:cs="Arial"/>
          <w:color w:val="000000" w:themeColor="text1"/>
        </w:rPr>
        <w:t xml:space="preserve">, </w:t>
      </w:r>
      <w:r w:rsidR="5E33B1EB" w:rsidRPr="1B1BC4F2">
        <w:rPr>
          <w:rFonts w:ascii="Arial" w:eastAsia="Arial" w:hAnsi="Arial" w:cs="Arial"/>
          <w:color w:val="000000" w:themeColor="text1"/>
        </w:rPr>
        <w:t xml:space="preserve">it is important that the burden of proof on the defendant is only an evidentiary burden. </w:t>
      </w:r>
      <w:r w:rsidR="01104280" w:rsidRPr="1B1BC4F2">
        <w:rPr>
          <w:rFonts w:ascii="Arial" w:eastAsia="Arial" w:hAnsi="Arial" w:cs="Arial"/>
          <w:color w:val="000000" w:themeColor="text1"/>
        </w:rPr>
        <w:t>This means that the defendant is only required to raise evidence sufficient to raise a reasonable possibility that a matter exists (in order to challenge a legal presumption)</w:t>
      </w:r>
      <w:r w:rsidR="70B7D5C6" w:rsidRPr="1B1BC4F2">
        <w:rPr>
          <w:rFonts w:ascii="Arial" w:eastAsia="Arial" w:hAnsi="Arial" w:cs="Arial"/>
          <w:color w:val="000000" w:themeColor="text1"/>
        </w:rPr>
        <w:t xml:space="preserve">. If the defendant </w:t>
      </w:r>
      <w:r w:rsidR="00A93487" w:rsidRPr="1B1BC4F2">
        <w:rPr>
          <w:rFonts w:ascii="Arial" w:eastAsia="Arial" w:hAnsi="Arial" w:cs="Arial"/>
          <w:color w:val="000000" w:themeColor="text1"/>
        </w:rPr>
        <w:t>achieves this, the prosecution must re</w:t>
      </w:r>
      <w:r w:rsidR="768CB9E9" w:rsidRPr="1B1BC4F2">
        <w:rPr>
          <w:rFonts w:ascii="Arial" w:eastAsia="Arial" w:hAnsi="Arial" w:cs="Arial"/>
          <w:color w:val="000000" w:themeColor="text1"/>
        </w:rPr>
        <w:t>fute that evidence beyond all reasonable doubt.</w:t>
      </w:r>
      <w:r w:rsidR="2FCEB364" w:rsidRPr="1B1BC4F2">
        <w:rPr>
          <w:rFonts w:ascii="Arial" w:eastAsia="Arial" w:hAnsi="Arial" w:cs="Arial"/>
          <w:color w:val="000000" w:themeColor="text1"/>
        </w:rPr>
        <w:t xml:space="preserve"> </w:t>
      </w:r>
      <w:r w:rsidRPr="1B1BC4F2">
        <w:rPr>
          <w:rFonts w:ascii="Arial" w:eastAsia="Arial" w:hAnsi="Arial" w:cs="Arial"/>
          <w:color w:val="000000" w:themeColor="text1"/>
        </w:rPr>
        <w:t>Accordingly, for th</w:t>
      </w:r>
      <w:r w:rsidR="0D9CCE90" w:rsidRPr="1B1BC4F2">
        <w:rPr>
          <w:rFonts w:ascii="Arial" w:eastAsia="Arial" w:hAnsi="Arial" w:cs="Arial"/>
          <w:color w:val="000000" w:themeColor="text1"/>
        </w:rPr>
        <w:t>ose</w:t>
      </w:r>
      <w:r w:rsidRPr="1B1BC4F2">
        <w:rPr>
          <w:rFonts w:ascii="Arial" w:eastAsia="Arial" w:hAnsi="Arial" w:cs="Arial"/>
          <w:color w:val="000000" w:themeColor="text1"/>
        </w:rPr>
        <w:t xml:space="preserve"> offence</w:t>
      </w:r>
      <w:r w:rsidR="0D9CCE90" w:rsidRPr="1B1BC4F2">
        <w:rPr>
          <w:rFonts w:ascii="Arial" w:eastAsia="Arial" w:hAnsi="Arial" w:cs="Arial"/>
          <w:color w:val="000000" w:themeColor="text1"/>
        </w:rPr>
        <w:t>s</w:t>
      </w:r>
      <w:r w:rsidRPr="1B1BC4F2">
        <w:rPr>
          <w:rFonts w:ascii="Arial" w:eastAsia="Arial" w:hAnsi="Arial" w:cs="Arial"/>
          <w:color w:val="000000" w:themeColor="text1"/>
        </w:rPr>
        <w:t xml:space="preserve"> with a reversed burden of proof, the limitation of a person’s rights under s</w:t>
      </w:r>
      <w:r w:rsidR="000A6D0B">
        <w:rPr>
          <w:rFonts w:ascii="Arial" w:eastAsia="Arial" w:hAnsi="Arial" w:cs="Arial"/>
          <w:color w:val="000000" w:themeColor="text1"/>
        </w:rPr>
        <w:t>ection</w:t>
      </w:r>
      <w:r w:rsidRPr="1B1BC4F2">
        <w:rPr>
          <w:rFonts w:ascii="Arial" w:eastAsia="Arial" w:hAnsi="Arial" w:cs="Arial"/>
          <w:color w:val="000000" w:themeColor="text1"/>
        </w:rPr>
        <w:t xml:space="preserve"> 22 of the HR Act are necessary to ensure that appropriate regulatory action can be taken.</w:t>
      </w:r>
    </w:p>
    <w:p w14:paraId="7D59AC17" w14:textId="33FCCC9E" w:rsidR="5998B6F5" w:rsidRPr="005A0D07" w:rsidRDefault="396C0B3E" w:rsidP="1B1BC4F2">
      <w:pPr>
        <w:jc w:val="both"/>
        <w:rPr>
          <w:rFonts w:ascii="Arial" w:eastAsia="Arial" w:hAnsi="Arial" w:cs="Arial"/>
          <w:color w:val="000000" w:themeColor="text1"/>
        </w:rPr>
      </w:pPr>
      <w:r w:rsidRPr="1B1BC4F2">
        <w:rPr>
          <w:rFonts w:ascii="Arial" w:eastAsia="Arial" w:hAnsi="Arial" w:cs="Arial"/>
          <w:color w:val="000000" w:themeColor="text1"/>
        </w:rPr>
        <w:t>Strict liability offences typically arise in a regulatory context where, for reasons such as public safety and ensuring that regulatory schemes are complied with, criminal penalties are required. A defendant can reasonably be expected, because of their involvement with the regulated activity, to know what the requirements of the law are, and as such the mental, or fault, element can justifiably be excluded.</w:t>
      </w:r>
      <w:r w:rsidR="26156D39" w:rsidRPr="1B1BC4F2">
        <w:rPr>
          <w:rFonts w:ascii="Arial" w:eastAsia="Arial" w:hAnsi="Arial" w:cs="Arial"/>
          <w:color w:val="000000" w:themeColor="text1"/>
        </w:rPr>
        <w:t xml:space="preserve"> </w:t>
      </w:r>
      <w:r w:rsidR="66D4BB9B" w:rsidRPr="1B1BC4F2">
        <w:rPr>
          <w:rFonts w:ascii="Arial" w:eastAsia="Arial" w:hAnsi="Arial" w:cs="Arial"/>
          <w:color w:val="000000" w:themeColor="text1"/>
        </w:rPr>
        <w:t xml:space="preserve">The </w:t>
      </w:r>
      <w:r w:rsidR="6B8343B9" w:rsidRPr="1B1BC4F2">
        <w:rPr>
          <w:rFonts w:ascii="Arial" w:eastAsia="Arial" w:hAnsi="Arial" w:cs="Arial"/>
          <w:color w:val="000000" w:themeColor="text1"/>
        </w:rPr>
        <w:t>liabil</w:t>
      </w:r>
      <w:r w:rsidR="6BBF5D5B" w:rsidRPr="1B1BC4F2">
        <w:rPr>
          <w:rFonts w:ascii="Arial" w:eastAsia="Arial" w:hAnsi="Arial" w:cs="Arial"/>
          <w:color w:val="000000" w:themeColor="text1"/>
        </w:rPr>
        <w:t>it</w:t>
      </w:r>
      <w:r w:rsidR="6B8343B9" w:rsidRPr="1B1BC4F2">
        <w:rPr>
          <w:rFonts w:ascii="Arial" w:eastAsia="Arial" w:hAnsi="Arial" w:cs="Arial"/>
          <w:color w:val="000000" w:themeColor="text1"/>
        </w:rPr>
        <w:t xml:space="preserve">y </w:t>
      </w:r>
      <w:r w:rsidR="66D4BB9B" w:rsidRPr="1B1BC4F2">
        <w:rPr>
          <w:rFonts w:ascii="Arial" w:eastAsia="Arial" w:hAnsi="Arial" w:cs="Arial"/>
          <w:color w:val="000000" w:themeColor="text1"/>
        </w:rPr>
        <w:t xml:space="preserve">elements of each offence </w:t>
      </w:r>
      <w:r w:rsidR="2086E738" w:rsidRPr="1B1BC4F2">
        <w:rPr>
          <w:rFonts w:ascii="Arial" w:eastAsia="Arial" w:hAnsi="Arial" w:cs="Arial"/>
          <w:color w:val="000000" w:themeColor="text1"/>
        </w:rPr>
        <w:t xml:space="preserve">are consistent with the </w:t>
      </w:r>
      <w:r w:rsidR="2086E738" w:rsidRPr="1B1BC4F2">
        <w:rPr>
          <w:rFonts w:ascii="Arial" w:eastAsia="Arial" w:hAnsi="Arial" w:cs="Arial"/>
          <w:i/>
          <w:iCs/>
          <w:color w:val="000000" w:themeColor="text1"/>
        </w:rPr>
        <w:t>Guide to Framing Offences</w:t>
      </w:r>
      <w:r w:rsidR="4CA11531" w:rsidRPr="1B1BC4F2">
        <w:rPr>
          <w:rFonts w:ascii="Arial" w:eastAsia="Arial" w:hAnsi="Arial" w:cs="Arial"/>
          <w:i/>
          <w:iCs/>
          <w:color w:val="000000" w:themeColor="text1"/>
        </w:rPr>
        <w:t xml:space="preserve">. </w:t>
      </w:r>
      <w:r w:rsidR="4CA11531" w:rsidRPr="1B1BC4F2">
        <w:rPr>
          <w:rFonts w:ascii="Arial" w:eastAsia="Arial" w:hAnsi="Arial" w:cs="Arial"/>
          <w:color w:val="000000" w:themeColor="text1"/>
        </w:rPr>
        <w:t xml:space="preserve">It is also important to note that the defence of reasonable mistake of fact remains available for </w:t>
      </w:r>
      <w:r w:rsidR="6BBF5D5B" w:rsidRPr="1B1BC4F2">
        <w:rPr>
          <w:rFonts w:ascii="Arial" w:eastAsia="Arial" w:hAnsi="Arial" w:cs="Arial"/>
          <w:color w:val="000000" w:themeColor="text1"/>
        </w:rPr>
        <w:t>the elements of each strict liability offence.</w:t>
      </w:r>
    </w:p>
    <w:p w14:paraId="29CE437B" w14:textId="6841DC27" w:rsidR="5998B6F5" w:rsidRDefault="6EDB4CFD" w:rsidP="00B57507">
      <w:pPr>
        <w:shd w:val="clear" w:color="auto" w:fill="FFFFFF" w:themeFill="background1"/>
        <w:spacing w:before="240"/>
        <w:jc w:val="both"/>
        <w:rPr>
          <w:rFonts w:ascii="Arial" w:eastAsia="Arial" w:hAnsi="Arial" w:cs="Arial"/>
          <w:color w:val="000000" w:themeColor="text1"/>
        </w:rPr>
      </w:pPr>
      <w:r w:rsidRPr="1B1BC4F2">
        <w:rPr>
          <w:rFonts w:ascii="Arial" w:eastAsia="Arial" w:hAnsi="Arial" w:cs="Arial"/>
          <w:color w:val="000000" w:themeColor="text1"/>
        </w:rPr>
        <w:t>The strict liability offence</w:t>
      </w:r>
      <w:r w:rsidR="7896D059" w:rsidRPr="1B1BC4F2">
        <w:rPr>
          <w:rFonts w:ascii="Arial" w:eastAsia="Arial" w:hAnsi="Arial" w:cs="Arial"/>
          <w:color w:val="000000" w:themeColor="text1"/>
        </w:rPr>
        <w:t xml:space="preserve"> pertaining to the</w:t>
      </w:r>
      <w:r w:rsidR="719501F7" w:rsidRPr="1B1BC4F2">
        <w:rPr>
          <w:rFonts w:ascii="Arial" w:eastAsia="Arial" w:hAnsi="Arial" w:cs="Arial"/>
          <w:color w:val="000000" w:themeColor="text1"/>
        </w:rPr>
        <w:t xml:space="preserve"> </w:t>
      </w:r>
      <w:r w:rsidR="60A59268" w:rsidRPr="1B1BC4F2">
        <w:rPr>
          <w:rFonts w:ascii="Arial" w:eastAsia="Arial" w:hAnsi="Arial" w:cs="Arial"/>
          <w:color w:val="000000" w:themeColor="text1"/>
        </w:rPr>
        <w:t xml:space="preserve">sale </w:t>
      </w:r>
      <w:r w:rsidR="7896D059" w:rsidRPr="1B1BC4F2">
        <w:rPr>
          <w:rFonts w:ascii="Arial" w:eastAsia="Arial" w:hAnsi="Arial" w:cs="Arial"/>
          <w:color w:val="000000" w:themeColor="text1"/>
        </w:rPr>
        <w:t xml:space="preserve">of prohibited smoking products </w:t>
      </w:r>
      <w:r w:rsidR="44720219" w:rsidRPr="1B1BC4F2">
        <w:rPr>
          <w:rFonts w:ascii="Arial" w:eastAsia="Arial" w:hAnsi="Arial" w:cs="Arial"/>
          <w:color w:val="000000" w:themeColor="text1"/>
        </w:rPr>
        <w:t xml:space="preserve">primarily </w:t>
      </w:r>
      <w:r w:rsidR="7896D059" w:rsidRPr="1B1BC4F2">
        <w:rPr>
          <w:rFonts w:ascii="Arial" w:eastAsia="Arial" w:hAnsi="Arial" w:cs="Arial"/>
          <w:color w:val="000000" w:themeColor="text1"/>
        </w:rPr>
        <w:t>affect</w:t>
      </w:r>
      <w:r w:rsidR="25E3A757" w:rsidRPr="1B1BC4F2">
        <w:rPr>
          <w:rFonts w:ascii="Arial" w:eastAsia="Arial" w:hAnsi="Arial" w:cs="Arial"/>
          <w:color w:val="000000" w:themeColor="text1"/>
        </w:rPr>
        <w:t>s</w:t>
      </w:r>
      <w:r w:rsidR="7896D059" w:rsidRPr="1B1BC4F2">
        <w:rPr>
          <w:rFonts w:ascii="Arial" w:eastAsia="Arial" w:hAnsi="Arial" w:cs="Arial"/>
          <w:color w:val="000000" w:themeColor="text1"/>
        </w:rPr>
        <w:t xml:space="preserve"> retail suppliers of smoking products </w:t>
      </w:r>
      <w:r w:rsidR="633A6DAD" w:rsidRPr="1B1BC4F2">
        <w:rPr>
          <w:rFonts w:ascii="Arial" w:eastAsia="Arial" w:hAnsi="Arial" w:cs="Arial"/>
          <w:color w:val="000000" w:themeColor="text1"/>
        </w:rPr>
        <w:t>(who are licensees under the Act)</w:t>
      </w:r>
      <w:r w:rsidR="5FDD686A" w:rsidRPr="1B1BC4F2">
        <w:rPr>
          <w:rFonts w:ascii="Arial" w:eastAsia="Arial" w:hAnsi="Arial" w:cs="Arial"/>
          <w:color w:val="000000" w:themeColor="text1"/>
        </w:rPr>
        <w:t>. T</w:t>
      </w:r>
      <w:r w:rsidR="538B690A" w:rsidRPr="1B1BC4F2">
        <w:rPr>
          <w:rFonts w:ascii="Arial" w:eastAsia="Arial" w:hAnsi="Arial" w:cs="Arial"/>
          <w:color w:val="000000" w:themeColor="text1"/>
        </w:rPr>
        <w:t xml:space="preserve">o the extent it </w:t>
      </w:r>
      <w:r w:rsidR="00FF5164">
        <w:rPr>
          <w:rFonts w:ascii="Arial" w:eastAsia="Arial" w:hAnsi="Arial" w:cs="Arial"/>
          <w:color w:val="000000" w:themeColor="text1"/>
        </w:rPr>
        <w:t>affects</w:t>
      </w:r>
      <w:r w:rsidR="00FF5164" w:rsidRPr="1B1BC4F2">
        <w:rPr>
          <w:rFonts w:ascii="Arial" w:eastAsia="Arial" w:hAnsi="Arial" w:cs="Arial"/>
          <w:color w:val="000000" w:themeColor="text1"/>
        </w:rPr>
        <w:t xml:space="preserve"> </w:t>
      </w:r>
      <w:r w:rsidR="538B690A" w:rsidRPr="1B1BC4F2">
        <w:rPr>
          <w:rFonts w:ascii="Arial" w:eastAsia="Arial" w:hAnsi="Arial" w:cs="Arial"/>
          <w:color w:val="000000" w:themeColor="text1"/>
        </w:rPr>
        <w:t>other entities, sale of smoking products is highly regulated</w:t>
      </w:r>
      <w:r w:rsidR="7C41E9BA" w:rsidRPr="1B1BC4F2">
        <w:rPr>
          <w:rFonts w:ascii="Arial" w:eastAsia="Arial" w:hAnsi="Arial" w:cs="Arial"/>
          <w:color w:val="000000" w:themeColor="text1"/>
        </w:rPr>
        <w:t xml:space="preserve"> and has been for many years</w:t>
      </w:r>
      <w:r w:rsidR="538B690A" w:rsidRPr="1B1BC4F2">
        <w:rPr>
          <w:rFonts w:ascii="Arial" w:eastAsia="Arial" w:hAnsi="Arial" w:cs="Arial"/>
          <w:color w:val="000000" w:themeColor="text1"/>
        </w:rPr>
        <w:t xml:space="preserve">, </w:t>
      </w:r>
      <w:r w:rsidR="3CBA39C1" w:rsidRPr="1B1BC4F2">
        <w:rPr>
          <w:rFonts w:ascii="Arial" w:eastAsia="Arial" w:hAnsi="Arial" w:cs="Arial"/>
          <w:color w:val="000000" w:themeColor="text1"/>
        </w:rPr>
        <w:t>therefore</w:t>
      </w:r>
      <w:r w:rsidR="538B690A" w:rsidRPr="1B1BC4F2">
        <w:rPr>
          <w:rFonts w:ascii="Arial" w:eastAsia="Arial" w:hAnsi="Arial" w:cs="Arial"/>
          <w:color w:val="000000" w:themeColor="text1"/>
        </w:rPr>
        <w:t xml:space="preserve"> people who sell those products without being </w:t>
      </w:r>
      <w:r w:rsidR="6AA3D6EC" w:rsidRPr="1B1BC4F2">
        <w:rPr>
          <w:rFonts w:ascii="Arial" w:eastAsia="Arial" w:hAnsi="Arial" w:cs="Arial"/>
          <w:color w:val="000000" w:themeColor="text1"/>
        </w:rPr>
        <w:t>appropriately</w:t>
      </w:r>
      <w:r w:rsidR="538B690A" w:rsidRPr="1B1BC4F2">
        <w:rPr>
          <w:rFonts w:ascii="Arial" w:eastAsia="Arial" w:hAnsi="Arial" w:cs="Arial"/>
          <w:color w:val="000000" w:themeColor="text1"/>
        </w:rPr>
        <w:t xml:space="preserve"> licen</w:t>
      </w:r>
      <w:r w:rsidR="00FF5164">
        <w:rPr>
          <w:rFonts w:ascii="Arial" w:eastAsia="Arial" w:hAnsi="Arial" w:cs="Arial"/>
          <w:color w:val="000000" w:themeColor="text1"/>
        </w:rPr>
        <w:t>s</w:t>
      </w:r>
      <w:r w:rsidR="538B690A" w:rsidRPr="1B1BC4F2">
        <w:rPr>
          <w:rFonts w:ascii="Arial" w:eastAsia="Arial" w:hAnsi="Arial" w:cs="Arial"/>
          <w:color w:val="000000" w:themeColor="text1"/>
        </w:rPr>
        <w:t xml:space="preserve">ed would be highly likely to be aware that </w:t>
      </w:r>
      <w:r w:rsidR="19CED51E" w:rsidRPr="1B1BC4F2">
        <w:rPr>
          <w:rFonts w:ascii="Arial" w:eastAsia="Arial" w:hAnsi="Arial" w:cs="Arial"/>
          <w:color w:val="000000" w:themeColor="text1"/>
        </w:rPr>
        <w:t>they are selling the product illegally</w:t>
      </w:r>
      <w:r w:rsidR="7896D059" w:rsidRPr="1B1BC4F2">
        <w:rPr>
          <w:rFonts w:ascii="Arial" w:eastAsia="Arial" w:hAnsi="Arial" w:cs="Arial"/>
          <w:color w:val="000000" w:themeColor="text1"/>
        </w:rPr>
        <w:t>.</w:t>
      </w:r>
      <w:r w:rsidRPr="1B1BC4F2">
        <w:rPr>
          <w:rFonts w:ascii="Arial" w:eastAsia="Arial" w:hAnsi="Arial" w:cs="Arial"/>
          <w:color w:val="000000" w:themeColor="text1"/>
        </w:rPr>
        <w:t xml:space="preserve"> </w:t>
      </w:r>
      <w:r w:rsidR="2AE8DB57" w:rsidRPr="1B1BC4F2">
        <w:rPr>
          <w:rFonts w:ascii="Arial" w:eastAsia="Arial" w:hAnsi="Arial" w:cs="Arial"/>
          <w:color w:val="000000" w:themeColor="text1"/>
        </w:rPr>
        <w:t>The balance of offences relate</w:t>
      </w:r>
      <w:r w:rsidR="00FF5164">
        <w:rPr>
          <w:rFonts w:ascii="Arial" w:eastAsia="Arial" w:hAnsi="Arial" w:cs="Arial"/>
          <w:color w:val="000000" w:themeColor="text1"/>
        </w:rPr>
        <w:t>s</w:t>
      </w:r>
      <w:r w:rsidR="2AE8DB57" w:rsidRPr="1B1BC4F2">
        <w:rPr>
          <w:rFonts w:ascii="Arial" w:eastAsia="Arial" w:hAnsi="Arial" w:cs="Arial"/>
          <w:color w:val="000000" w:themeColor="text1"/>
        </w:rPr>
        <w:t xml:space="preserve"> to the powers of authorised officers</w:t>
      </w:r>
      <w:r w:rsidR="26CEB277" w:rsidRPr="1B1BC4F2">
        <w:rPr>
          <w:rFonts w:ascii="Arial" w:eastAsia="Arial" w:hAnsi="Arial" w:cs="Arial"/>
          <w:color w:val="000000" w:themeColor="text1"/>
        </w:rPr>
        <w:t xml:space="preserve">. </w:t>
      </w:r>
      <w:r w:rsidRPr="1B1BC4F2">
        <w:rPr>
          <w:rFonts w:ascii="Arial" w:eastAsia="Arial" w:hAnsi="Arial" w:cs="Arial"/>
          <w:color w:val="000000" w:themeColor="text1"/>
        </w:rPr>
        <w:t xml:space="preserve">Each of the affected entities can be expected to have a high degree of awareness and </w:t>
      </w:r>
      <w:r w:rsidR="1124A64D" w:rsidRPr="1B1BC4F2">
        <w:rPr>
          <w:rFonts w:ascii="Arial" w:eastAsia="Arial" w:hAnsi="Arial" w:cs="Arial"/>
          <w:color w:val="000000" w:themeColor="text1"/>
        </w:rPr>
        <w:t>general understanding</w:t>
      </w:r>
      <w:r w:rsidRPr="1B1BC4F2">
        <w:rPr>
          <w:rFonts w:ascii="Arial" w:eastAsia="Arial" w:hAnsi="Arial" w:cs="Arial"/>
          <w:color w:val="000000" w:themeColor="text1"/>
        </w:rPr>
        <w:t xml:space="preserve"> of the regulatory framework. Therefore, in each case the relevant defendant can be reasonably expected to know what the requirements of the law are, and therefore the mental, or fault element can justifiably be excluded.</w:t>
      </w:r>
    </w:p>
    <w:p w14:paraId="3F3E117D" w14:textId="0442972E" w:rsidR="5998B6F5" w:rsidRDefault="5998B6F5" w:rsidP="00B57507">
      <w:pPr>
        <w:shd w:val="clear" w:color="auto" w:fill="FFFFFF" w:themeFill="background1"/>
        <w:spacing w:before="240"/>
        <w:jc w:val="both"/>
        <w:rPr>
          <w:rFonts w:ascii="Arial" w:eastAsia="Arial" w:hAnsi="Arial" w:cs="Arial"/>
          <w:color w:val="000000" w:themeColor="text1"/>
        </w:rPr>
      </w:pPr>
      <w:r w:rsidRPr="503A1961">
        <w:rPr>
          <w:rFonts w:ascii="Arial" w:eastAsia="Arial" w:hAnsi="Arial" w:cs="Arial"/>
          <w:color w:val="000000" w:themeColor="text1"/>
        </w:rPr>
        <w:t>A less restrictive approach (namely</w:t>
      </w:r>
      <w:r w:rsidR="00661700">
        <w:rPr>
          <w:rFonts w:ascii="Arial" w:eastAsia="Arial" w:hAnsi="Arial" w:cs="Arial"/>
          <w:color w:val="000000" w:themeColor="text1"/>
        </w:rPr>
        <w:t xml:space="preserve"> ma</w:t>
      </w:r>
      <w:r w:rsidRPr="503A1961">
        <w:rPr>
          <w:rFonts w:ascii="Arial" w:eastAsia="Arial" w:hAnsi="Arial" w:cs="Arial"/>
          <w:color w:val="000000" w:themeColor="text1"/>
        </w:rPr>
        <w:t>king the offence not strict liability) would still enable enforcement but would not be as effective a deterrent given the nature of the strict liability</w:t>
      </w:r>
      <w:r w:rsidR="00A969EF">
        <w:rPr>
          <w:rFonts w:ascii="Arial" w:eastAsia="Arial" w:hAnsi="Arial" w:cs="Arial"/>
          <w:color w:val="000000" w:themeColor="text1"/>
        </w:rPr>
        <w:t xml:space="preserve"> </w:t>
      </w:r>
      <w:r w:rsidRPr="503A1961">
        <w:rPr>
          <w:rFonts w:ascii="Arial" w:eastAsia="Arial" w:hAnsi="Arial" w:cs="Arial"/>
          <w:color w:val="000000" w:themeColor="text1"/>
        </w:rPr>
        <w:t>offences</w:t>
      </w:r>
      <w:r w:rsidR="009140B2">
        <w:rPr>
          <w:rFonts w:ascii="Arial" w:eastAsia="Arial" w:hAnsi="Arial" w:cs="Arial"/>
          <w:color w:val="000000" w:themeColor="text1"/>
        </w:rPr>
        <w:t xml:space="preserve">. Further, </w:t>
      </w:r>
      <w:r w:rsidR="00574CC7">
        <w:rPr>
          <w:rFonts w:ascii="Arial" w:eastAsia="Arial" w:hAnsi="Arial" w:cs="Arial"/>
          <w:color w:val="000000" w:themeColor="text1"/>
        </w:rPr>
        <w:t xml:space="preserve">if the </w:t>
      </w:r>
      <w:r w:rsidRPr="503A1961">
        <w:rPr>
          <w:rFonts w:ascii="Arial" w:eastAsia="Arial" w:hAnsi="Arial" w:cs="Arial"/>
          <w:color w:val="000000" w:themeColor="text1"/>
        </w:rPr>
        <w:t>prohibited conduct</w:t>
      </w:r>
      <w:r w:rsidR="00A969EF">
        <w:rPr>
          <w:rFonts w:ascii="Arial" w:eastAsia="Arial" w:hAnsi="Arial" w:cs="Arial"/>
          <w:color w:val="000000" w:themeColor="text1"/>
        </w:rPr>
        <w:t xml:space="preserve"> </w:t>
      </w:r>
      <w:r w:rsidR="00574CC7">
        <w:rPr>
          <w:rFonts w:ascii="Arial" w:eastAsia="Arial" w:hAnsi="Arial" w:cs="Arial"/>
          <w:color w:val="000000" w:themeColor="text1"/>
        </w:rPr>
        <w:t xml:space="preserve">is unable to be prevented, it could have the effect of undermining the </w:t>
      </w:r>
      <w:r w:rsidRPr="503A1961">
        <w:rPr>
          <w:rFonts w:ascii="Arial" w:eastAsia="Arial" w:hAnsi="Arial" w:cs="Arial"/>
          <w:color w:val="000000" w:themeColor="text1"/>
        </w:rPr>
        <w:t xml:space="preserve">enforceability of the regulatory regime. A less restrictive approach </w:t>
      </w:r>
      <w:r w:rsidR="00DE7B4C">
        <w:rPr>
          <w:rFonts w:ascii="Arial" w:eastAsia="Arial" w:hAnsi="Arial" w:cs="Arial"/>
          <w:color w:val="000000" w:themeColor="text1"/>
        </w:rPr>
        <w:t xml:space="preserve">may result in a failure to </w:t>
      </w:r>
      <w:r w:rsidR="009B5A7D">
        <w:rPr>
          <w:rFonts w:ascii="Arial" w:eastAsia="Arial" w:hAnsi="Arial" w:cs="Arial"/>
          <w:color w:val="000000" w:themeColor="text1"/>
        </w:rPr>
        <w:t>limit availability of prohibited smoking products</w:t>
      </w:r>
      <w:r w:rsidR="001D2108">
        <w:rPr>
          <w:rFonts w:ascii="Arial" w:eastAsia="Arial" w:hAnsi="Arial" w:cs="Arial"/>
          <w:color w:val="000000" w:themeColor="text1"/>
        </w:rPr>
        <w:t xml:space="preserve">, or </w:t>
      </w:r>
      <w:r w:rsidR="00A86B2C">
        <w:rPr>
          <w:rFonts w:ascii="Arial" w:eastAsia="Arial" w:hAnsi="Arial" w:cs="Arial"/>
          <w:color w:val="000000" w:themeColor="text1"/>
        </w:rPr>
        <w:t xml:space="preserve">ineffective </w:t>
      </w:r>
      <w:r w:rsidR="007D2ADD">
        <w:rPr>
          <w:rFonts w:ascii="Arial" w:eastAsia="Arial" w:hAnsi="Arial" w:cs="Arial"/>
          <w:color w:val="000000" w:themeColor="text1"/>
        </w:rPr>
        <w:t>enforcement of other important regulatory limitations on smoking products necessary to protect public health.</w:t>
      </w:r>
    </w:p>
    <w:tbl>
      <w:tblPr>
        <w:tblStyle w:val="TableGrid"/>
        <w:tblW w:w="9016" w:type="dxa"/>
        <w:tblLook w:val="04A0" w:firstRow="1" w:lastRow="0" w:firstColumn="1" w:lastColumn="0" w:noHBand="0" w:noVBand="1"/>
      </w:tblPr>
      <w:tblGrid>
        <w:gridCol w:w="2898"/>
        <w:gridCol w:w="6118"/>
      </w:tblGrid>
      <w:tr w:rsidR="006124DB" w:rsidRPr="00F1371B" w14:paraId="56FF5F42" w14:textId="77777777" w:rsidTr="1B1BC4F2">
        <w:trPr>
          <w:trHeight w:val="300"/>
        </w:trPr>
        <w:tc>
          <w:tcPr>
            <w:tcW w:w="2898" w:type="dxa"/>
          </w:tcPr>
          <w:p w14:paraId="3A4D7A59" w14:textId="41A7B3E3" w:rsidR="006124DB" w:rsidRPr="00D76537" w:rsidRDefault="00FF5164" w:rsidP="00B57507">
            <w:pPr>
              <w:rPr>
                <w:rFonts w:ascii="Arial" w:eastAsia="Arial" w:hAnsi="Arial" w:cs="Arial"/>
                <w:color w:val="000000" w:themeColor="text1"/>
              </w:rPr>
            </w:pPr>
            <w:r>
              <w:rPr>
                <w:rFonts w:ascii="Arial" w:hAnsi="Arial" w:cs="Arial"/>
              </w:rPr>
              <w:t>Section</w:t>
            </w:r>
            <w:r w:rsidR="006124DB" w:rsidRPr="00BF2C05">
              <w:rPr>
                <w:rFonts w:ascii="Arial" w:hAnsi="Arial" w:cs="Arial"/>
              </w:rPr>
              <w:t xml:space="preserve"> 22(2) Prohibition on sale of prohibited smoking product</w:t>
            </w:r>
          </w:p>
        </w:tc>
        <w:tc>
          <w:tcPr>
            <w:tcW w:w="6118" w:type="dxa"/>
          </w:tcPr>
          <w:p w14:paraId="0B4C13D3" w14:textId="1ED2C027" w:rsidR="006124DB" w:rsidRPr="00D76537" w:rsidRDefault="006124DB" w:rsidP="00B57507">
            <w:pPr>
              <w:jc w:val="both"/>
              <w:rPr>
                <w:rFonts w:ascii="Arial" w:hAnsi="Arial" w:cs="Arial"/>
                <w:i/>
                <w:iCs/>
              </w:rPr>
            </w:pPr>
            <w:r w:rsidRPr="00BF2C05">
              <w:rPr>
                <w:rFonts w:ascii="Arial" w:hAnsi="Arial" w:cs="Arial"/>
                <w:i/>
                <w:iCs/>
              </w:rPr>
              <w:t>Limitation of section 22 rights</w:t>
            </w:r>
          </w:p>
          <w:p w14:paraId="429EC643" w14:textId="3817EDA3" w:rsidR="006124DB" w:rsidRPr="00BF2C05" w:rsidRDefault="4AAA9A47" w:rsidP="00B57507">
            <w:pPr>
              <w:jc w:val="both"/>
              <w:rPr>
                <w:rFonts w:ascii="Arial" w:hAnsi="Arial" w:cs="Arial"/>
              </w:rPr>
            </w:pPr>
            <w:r w:rsidRPr="503A1961">
              <w:rPr>
                <w:rFonts w:ascii="Arial" w:hAnsi="Arial" w:cs="Arial"/>
              </w:rPr>
              <w:t xml:space="preserve">Section 22 of the TOSP Act provides an existing offence for sale of a prohibited smoking product, </w:t>
            </w:r>
            <w:r w:rsidR="3FE04CA0" w:rsidRPr="503A1961">
              <w:rPr>
                <w:rFonts w:ascii="Arial" w:hAnsi="Arial" w:cs="Arial"/>
              </w:rPr>
              <w:t xml:space="preserve">and the </w:t>
            </w:r>
            <w:r w:rsidRPr="503A1961">
              <w:rPr>
                <w:rFonts w:ascii="Arial" w:hAnsi="Arial" w:cs="Arial"/>
              </w:rPr>
              <w:t>new subparagraph (2) makes that offence a strict liability offence.</w:t>
            </w:r>
          </w:p>
          <w:p w14:paraId="026A2C87" w14:textId="77777777" w:rsidR="006124DB" w:rsidRPr="00D76537" w:rsidRDefault="006124DB" w:rsidP="00B57507">
            <w:pPr>
              <w:jc w:val="both"/>
              <w:rPr>
                <w:rFonts w:ascii="Arial" w:hAnsi="Arial" w:cs="Arial"/>
                <w:i/>
              </w:rPr>
            </w:pPr>
            <w:r w:rsidRPr="00D76537">
              <w:rPr>
                <w:rFonts w:ascii="Arial" w:hAnsi="Arial" w:cs="Arial"/>
                <w:i/>
              </w:rPr>
              <w:t>Reason why the limitation is reasonable</w:t>
            </w:r>
          </w:p>
          <w:p w14:paraId="6C026DD4" w14:textId="2A4F40C1" w:rsidR="00854539" w:rsidRPr="00BF2C05" w:rsidRDefault="743576F2" w:rsidP="00B57507">
            <w:pPr>
              <w:jc w:val="both"/>
              <w:rPr>
                <w:rFonts w:ascii="Arial" w:eastAsia="Arial" w:hAnsi="Arial" w:cs="Arial"/>
                <w:color w:val="000000" w:themeColor="text1"/>
              </w:rPr>
            </w:pPr>
            <w:r w:rsidRPr="503A1961">
              <w:rPr>
                <w:rFonts w:ascii="Arial" w:eastAsia="Arial" w:hAnsi="Arial" w:cs="Arial"/>
                <w:color w:val="000000" w:themeColor="text1"/>
              </w:rPr>
              <w:t xml:space="preserve">This offence </w:t>
            </w:r>
            <w:r w:rsidR="1D754132" w:rsidRPr="503A1961">
              <w:rPr>
                <w:rFonts w:ascii="Arial" w:eastAsia="Arial" w:hAnsi="Arial" w:cs="Arial"/>
                <w:color w:val="000000" w:themeColor="text1"/>
              </w:rPr>
              <w:t xml:space="preserve">primarily </w:t>
            </w:r>
            <w:r w:rsidR="76D361AC" w:rsidRPr="503A1961">
              <w:rPr>
                <w:rFonts w:ascii="Arial" w:eastAsia="Arial" w:hAnsi="Arial" w:cs="Arial"/>
                <w:color w:val="000000" w:themeColor="text1"/>
              </w:rPr>
              <w:t xml:space="preserve">impacts </w:t>
            </w:r>
            <w:r w:rsidR="1D754132" w:rsidRPr="503A1961">
              <w:rPr>
                <w:rFonts w:ascii="Arial" w:eastAsia="Arial" w:hAnsi="Arial" w:cs="Arial"/>
                <w:color w:val="000000" w:themeColor="text1"/>
              </w:rPr>
              <w:t xml:space="preserve">retailer suppliers of smoking products. </w:t>
            </w:r>
            <w:r w:rsidR="00E1792C">
              <w:rPr>
                <w:rFonts w:ascii="Arial" w:eastAsia="Arial" w:hAnsi="Arial" w:cs="Arial"/>
                <w:color w:val="000000" w:themeColor="text1"/>
              </w:rPr>
              <w:t>These entities</w:t>
            </w:r>
            <w:r w:rsidR="1D754132" w:rsidRPr="503A1961">
              <w:rPr>
                <w:rFonts w:ascii="Arial" w:eastAsia="Arial" w:hAnsi="Arial" w:cs="Arial"/>
                <w:color w:val="000000" w:themeColor="text1"/>
              </w:rPr>
              <w:t xml:space="preserve"> can be expected to have a high degree of awareness and general understanding of the regulatory framework.</w:t>
            </w:r>
          </w:p>
          <w:p w14:paraId="4CC0342D" w14:textId="57E5DE84" w:rsidR="00C40841" w:rsidRDefault="00FF5164" w:rsidP="00B57507">
            <w:pPr>
              <w:jc w:val="both"/>
              <w:rPr>
                <w:rFonts w:ascii="Arial" w:eastAsia="Arial" w:hAnsi="Arial" w:cs="Arial"/>
                <w:color w:val="000000" w:themeColor="text1"/>
              </w:rPr>
            </w:pPr>
            <w:r>
              <w:rPr>
                <w:rFonts w:ascii="Arial" w:eastAsia="Arial" w:hAnsi="Arial" w:cs="Arial"/>
                <w:color w:val="000000" w:themeColor="text1"/>
              </w:rPr>
              <w:t>To</w:t>
            </w:r>
            <w:r w:rsidR="00046942">
              <w:rPr>
                <w:rFonts w:ascii="Arial" w:eastAsia="Arial" w:hAnsi="Arial" w:cs="Arial"/>
                <w:color w:val="000000" w:themeColor="text1"/>
              </w:rPr>
              <w:t xml:space="preserve"> the extent the offence relates to people who are not licenced, t</w:t>
            </w:r>
            <w:r w:rsidR="00C40841">
              <w:rPr>
                <w:rFonts w:ascii="Arial" w:eastAsia="Arial" w:hAnsi="Arial" w:cs="Arial"/>
                <w:color w:val="000000" w:themeColor="text1"/>
              </w:rPr>
              <w:t>he</w:t>
            </w:r>
            <w:r w:rsidR="00C40841" w:rsidRPr="0D5D4152">
              <w:rPr>
                <w:rFonts w:ascii="Arial" w:eastAsia="Arial" w:hAnsi="Arial" w:cs="Arial"/>
                <w:color w:val="000000" w:themeColor="text1"/>
              </w:rPr>
              <w:t xml:space="preserve"> need for licencing to legally sell smoking products has been well established for many years under the</w:t>
            </w:r>
            <w:r w:rsidR="00C40841">
              <w:rPr>
                <w:rFonts w:ascii="Arial" w:eastAsia="Arial" w:hAnsi="Arial" w:cs="Arial"/>
                <w:color w:val="000000" w:themeColor="text1"/>
              </w:rPr>
              <w:t xml:space="preserve"> </w:t>
            </w:r>
            <w:r w:rsidR="00C40841" w:rsidRPr="0D5D4152">
              <w:rPr>
                <w:rFonts w:ascii="Arial" w:eastAsia="Arial" w:hAnsi="Arial" w:cs="Arial"/>
                <w:color w:val="000000" w:themeColor="text1"/>
              </w:rPr>
              <w:lastRenderedPageBreak/>
              <w:t xml:space="preserve">Act. Accordingly, there is high community awareness that the sale of </w:t>
            </w:r>
            <w:r w:rsidR="00C40841">
              <w:rPr>
                <w:rFonts w:ascii="Arial" w:eastAsia="Arial" w:hAnsi="Arial" w:cs="Arial"/>
                <w:color w:val="000000" w:themeColor="text1"/>
              </w:rPr>
              <w:t>smoking</w:t>
            </w:r>
            <w:r w:rsidR="00C40841" w:rsidRPr="0D5D4152">
              <w:rPr>
                <w:rFonts w:ascii="Arial" w:eastAsia="Arial" w:hAnsi="Arial" w:cs="Arial"/>
                <w:color w:val="000000" w:themeColor="text1"/>
              </w:rPr>
              <w:t xml:space="preserve"> products is highly regulated </w:t>
            </w:r>
            <w:r>
              <w:rPr>
                <w:rFonts w:ascii="Arial" w:eastAsia="Arial" w:hAnsi="Arial" w:cs="Arial"/>
                <w:color w:val="000000" w:themeColor="text1"/>
              </w:rPr>
              <w:t>whether the seller is a</w:t>
            </w:r>
            <w:r w:rsidR="00C40841" w:rsidRPr="0D5D4152">
              <w:rPr>
                <w:rFonts w:ascii="Arial" w:eastAsia="Arial" w:hAnsi="Arial" w:cs="Arial"/>
                <w:color w:val="000000" w:themeColor="text1"/>
              </w:rPr>
              <w:t xml:space="preserve"> licensee under the Act.</w:t>
            </w:r>
          </w:p>
          <w:p w14:paraId="495B84B8" w14:textId="00E92E3D" w:rsidR="006124DB" w:rsidRPr="00461346" w:rsidRDefault="4B3CB7B2" w:rsidP="0D5D4152">
            <w:pPr>
              <w:jc w:val="both"/>
              <w:rPr>
                <w:rFonts w:ascii="Arial" w:eastAsia="Arial" w:hAnsi="Arial" w:cs="Arial"/>
                <w:color w:val="000000" w:themeColor="text1"/>
              </w:rPr>
            </w:pPr>
            <w:r w:rsidRPr="7B96A7B2">
              <w:rPr>
                <w:rFonts w:ascii="Arial" w:eastAsia="Arial" w:hAnsi="Arial" w:cs="Arial"/>
                <w:color w:val="000000" w:themeColor="text1"/>
              </w:rPr>
              <w:t xml:space="preserve">Therefore, in each case the relevant defendant can be reasonably expected to know what the requirements of the law are, </w:t>
            </w:r>
            <w:r w:rsidR="2B8462DF" w:rsidRPr="7B96A7B2">
              <w:rPr>
                <w:rFonts w:ascii="Arial" w:eastAsia="Arial" w:hAnsi="Arial" w:cs="Arial"/>
                <w:color w:val="000000" w:themeColor="text1"/>
              </w:rPr>
              <w:t xml:space="preserve">and particularly the kinds of products which are prohibited smoking products for the purposes of section 22 </w:t>
            </w:r>
            <w:r w:rsidRPr="7B96A7B2">
              <w:rPr>
                <w:rFonts w:ascii="Arial" w:eastAsia="Arial" w:hAnsi="Arial" w:cs="Arial"/>
                <w:color w:val="000000" w:themeColor="text1"/>
              </w:rPr>
              <w:t>and therefore the mental, or fault element can justifiably be excluded.</w:t>
            </w:r>
          </w:p>
        </w:tc>
      </w:tr>
      <w:tr w:rsidR="00354192" w:rsidRPr="00F1371B" w14:paraId="596EC0BD" w14:textId="77777777" w:rsidTr="1B1BC4F2">
        <w:trPr>
          <w:trHeight w:val="300"/>
        </w:trPr>
        <w:tc>
          <w:tcPr>
            <w:tcW w:w="2898" w:type="dxa"/>
          </w:tcPr>
          <w:p w14:paraId="42E3A637" w14:textId="28965CD9" w:rsidR="00354192" w:rsidRPr="003048E0" w:rsidRDefault="00FF5164" w:rsidP="00B57507">
            <w:pPr>
              <w:rPr>
                <w:rFonts w:ascii="Arial" w:hAnsi="Arial" w:cs="Arial"/>
              </w:rPr>
            </w:pPr>
            <w:r w:rsidRPr="003048E0">
              <w:rPr>
                <w:rFonts w:ascii="Arial" w:hAnsi="Arial" w:cs="Arial"/>
              </w:rPr>
              <w:lastRenderedPageBreak/>
              <w:t>Section</w:t>
            </w:r>
            <w:r w:rsidR="006815D1" w:rsidRPr="003048E0">
              <w:rPr>
                <w:rFonts w:ascii="Arial" w:hAnsi="Arial" w:cs="Arial"/>
              </w:rPr>
              <w:t xml:space="preserve"> </w:t>
            </w:r>
            <w:r w:rsidR="00354192" w:rsidRPr="003048E0">
              <w:rPr>
                <w:rFonts w:ascii="Arial" w:hAnsi="Arial" w:cs="Arial"/>
              </w:rPr>
              <w:t>34 Identity cards</w:t>
            </w:r>
          </w:p>
          <w:p w14:paraId="1A443E38" w14:textId="6E69D8EB" w:rsidR="00354192" w:rsidRPr="003048E0" w:rsidRDefault="00354192" w:rsidP="00B57507">
            <w:pPr>
              <w:rPr>
                <w:rFonts w:ascii="Arial" w:hAnsi="Arial" w:cs="Arial"/>
                <w:i/>
                <w:iCs/>
              </w:rPr>
            </w:pPr>
            <w:r w:rsidRPr="003048E0">
              <w:rPr>
                <w:rFonts w:ascii="Arial" w:hAnsi="Arial" w:cs="Arial"/>
                <w:i/>
                <w:iCs/>
              </w:rPr>
              <w:t>Provides for an identity card to be issued to an authorised officer by the Director</w:t>
            </w:r>
            <w:r w:rsidR="003048E0" w:rsidRPr="003048E0">
              <w:rPr>
                <w:rFonts w:ascii="Arial" w:hAnsi="Arial" w:cs="Arial"/>
                <w:i/>
                <w:iCs/>
              </w:rPr>
              <w:t>-</w:t>
            </w:r>
            <w:r w:rsidRPr="003048E0">
              <w:rPr>
                <w:rFonts w:ascii="Arial" w:hAnsi="Arial" w:cs="Arial"/>
                <w:i/>
                <w:iCs/>
              </w:rPr>
              <w:t xml:space="preserve">General, and for an offence for failing to return an identity card within 7 days after the person stops being an authorised officer.  </w:t>
            </w:r>
          </w:p>
        </w:tc>
        <w:tc>
          <w:tcPr>
            <w:tcW w:w="6118" w:type="dxa"/>
          </w:tcPr>
          <w:p w14:paraId="685AD288" w14:textId="77777777" w:rsidR="00354192" w:rsidRPr="003048E0" w:rsidRDefault="00354192" w:rsidP="00B57507">
            <w:pPr>
              <w:jc w:val="both"/>
              <w:rPr>
                <w:rFonts w:ascii="Arial" w:hAnsi="Arial" w:cs="Arial"/>
                <w:i/>
                <w:iCs/>
              </w:rPr>
            </w:pPr>
            <w:r w:rsidRPr="003048E0">
              <w:rPr>
                <w:rFonts w:ascii="Arial" w:hAnsi="Arial" w:cs="Arial"/>
                <w:i/>
                <w:iCs/>
              </w:rPr>
              <w:t>Limitation of section 22 rights</w:t>
            </w:r>
          </w:p>
          <w:p w14:paraId="02B3D972" w14:textId="0675116B" w:rsidR="00354192" w:rsidRPr="003048E0" w:rsidRDefault="00354192" w:rsidP="00B57507">
            <w:pPr>
              <w:jc w:val="both"/>
              <w:rPr>
                <w:rFonts w:ascii="Arial" w:hAnsi="Arial" w:cs="Arial"/>
              </w:rPr>
            </w:pPr>
            <w:r w:rsidRPr="003048E0">
              <w:rPr>
                <w:rFonts w:ascii="Arial" w:hAnsi="Arial" w:cs="Arial"/>
              </w:rPr>
              <w:t xml:space="preserve">Section 34 retains the existing strict </w:t>
            </w:r>
            <w:r w:rsidR="006815D1" w:rsidRPr="003048E0">
              <w:rPr>
                <w:rFonts w:ascii="Arial" w:hAnsi="Arial" w:cs="Arial"/>
              </w:rPr>
              <w:t>liability</w:t>
            </w:r>
            <w:r w:rsidRPr="003048E0">
              <w:rPr>
                <w:rFonts w:ascii="Arial" w:hAnsi="Arial" w:cs="Arial"/>
              </w:rPr>
              <w:t xml:space="preserve"> offence for failing to return an identity card and introduces a new defence where the identity card is lost, stolen or destroyed by someone else. The accused person has the evidential burden to prove the identity card was lost, stolen or destroyed.</w:t>
            </w:r>
          </w:p>
          <w:p w14:paraId="75DDEC86" w14:textId="77777777" w:rsidR="00354192" w:rsidRPr="003048E0" w:rsidRDefault="00354192" w:rsidP="00354192">
            <w:pPr>
              <w:jc w:val="both"/>
              <w:rPr>
                <w:rFonts w:ascii="Arial" w:hAnsi="Arial" w:cs="Arial"/>
                <w:i/>
              </w:rPr>
            </w:pPr>
            <w:r w:rsidRPr="003048E0">
              <w:rPr>
                <w:rFonts w:ascii="Arial" w:hAnsi="Arial" w:cs="Arial"/>
                <w:i/>
              </w:rPr>
              <w:t>Reason why the limitation is reasonable</w:t>
            </w:r>
          </w:p>
          <w:p w14:paraId="0A211E94" w14:textId="3993058A" w:rsidR="00354192" w:rsidRPr="003048E0" w:rsidRDefault="00354192" w:rsidP="00354192">
            <w:pPr>
              <w:jc w:val="both"/>
              <w:rPr>
                <w:rFonts w:ascii="Arial" w:hAnsi="Arial" w:cs="Arial"/>
              </w:rPr>
            </w:pPr>
            <w:r w:rsidRPr="003048E0">
              <w:rPr>
                <w:rFonts w:ascii="Arial" w:hAnsi="Arial" w:cs="Arial"/>
              </w:rPr>
              <w:t>The accused person will be uniquely aware of, and able to provide evidential proof in relation to whether their identity card was lost</w:t>
            </w:r>
            <w:r w:rsidR="00FF5164" w:rsidRPr="003048E0">
              <w:rPr>
                <w:rFonts w:ascii="Arial" w:hAnsi="Arial" w:cs="Arial"/>
              </w:rPr>
              <w:t xml:space="preserve"> or</w:t>
            </w:r>
            <w:r w:rsidR="006815D1" w:rsidRPr="003048E0">
              <w:rPr>
                <w:rFonts w:ascii="Arial" w:hAnsi="Arial" w:cs="Arial"/>
              </w:rPr>
              <w:t xml:space="preserve"> </w:t>
            </w:r>
            <w:r w:rsidRPr="003048E0">
              <w:rPr>
                <w:rFonts w:ascii="Arial" w:hAnsi="Arial" w:cs="Arial"/>
              </w:rPr>
              <w:t>stolen. In relation to the offence being a strict liability offence, as an authorised person under s</w:t>
            </w:r>
            <w:r w:rsidR="006815D1" w:rsidRPr="003048E0">
              <w:rPr>
                <w:rFonts w:ascii="Arial" w:hAnsi="Arial" w:cs="Arial"/>
              </w:rPr>
              <w:t>ection</w:t>
            </w:r>
            <w:r w:rsidRPr="003048E0">
              <w:rPr>
                <w:rFonts w:ascii="Arial" w:hAnsi="Arial" w:cs="Arial"/>
              </w:rPr>
              <w:t> 34, the accused person will know, or ought to know, their legal obligation to return their identity card.</w:t>
            </w:r>
          </w:p>
          <w:p w14:paraId="339EC8F7" w14:textId="5848438B" w:rsidR="00354192" w:rsidRPr="003048E0" w:rsidRDefault="00354192" w:rsidP="00354192">
            <w:pPr>
              <w:jc w:val="both"/>
              <w:rPr>
                <w:rFonts w:ascii="Arial" w:hAnsi="Arial" w:cs="Arial"/>
              </w:rPr>
            </w:pPr>
            <w:r w:rsidRPr="003048E0">
              <w:rPr>
                <w:rFonts w:ascii="Arial" w:hAnsi="Arial" w:cs="Arial"/>
              </w:rPr>
              <w:t xml:space="preserve">Regarding </w:t>
            </w:r>
            <w:r w:rsidR="00465FF2" w:rsidRPr="003048E0">
              <w:rPr>
                <w:rFonts w:ascii="Arial" w:hAnsi="Arial" w:cs="Arial"/>
              </w:rPr>
              <w:t xml:space="preserve">the retention of the strict liability offence, </w:t>
            </w:r>
            <w:r w:rsidRPr="003048E0">
              <w:rPr>
                <w:rFonts w:ascii="Arial" w:hAnsi="Arial" w:cs="Arial"/>
              </w:rPr>
              <w:t>identification of authorised people is critical to the safeguards in the Bill in respect of the enforcement functions, such as exercise of warrants, entry to premises and seizing property. Accordingly, there is a high risk of harm to the community should an identification card be used to gain entry to premises or information, by a person fraudulently acting as an authorised person under the</w:t>
            </w:r>
            <w:r w:rsidR="00465FF2" w:rsidRPr="003048E0">
              <w:rPr>
                <w:rFonts w:ascii="Arial" w:hAnsi="Arial" w:cs="Arial"/>
              </w:rPr>
              <w:t xml:space="preserve"> Act</w:t>
            </w:r>
            <w:r w:rsidRPr="003048E0">
              <w:rPr>
                <w:rFonts w:ascii="Arial" w:hAnsi="Arial" w:cs="Arial"/>
              </w:rPr>
              <w:t>. Retaining the strict liability offence in relation to return of identity cards is necessary</w:t>
            </w:r>
            <w:r w:rsidR="00FF5164" w:rsidRPr="003048E0">
              <w:rPr>
                <w:rFonts w:ascii="Arial" w:hAnsi="Arial" w:cs="Arial"/>
              </w:rPr>
              <w:t xml:space="preserve"> </w:t>
            </w:r>
            <w:r w:rsidRPr="003048E0">
              <w:rPr>
                <w:rFonts w:ascii="Arial" w:hAnsi="Arial" w:cs="Arial"/>
              </w:rPr>
              <w:t>to manage this risk.</w:t>
            </w:r>
          </w:p>
          <w:p w14:paraId="4713B0B4" w14:textId="42EB9500" w:rsidR="00354192" w:rsidRPr="003048E0" w:rsidRDefault="00354192" w:rsidP="00B57507">
            <w:pPr>
              <w:jc w:val="both"/>
              <w:rPr>
                <w:rFonts w:ascii="Arial" w:hAnsi="Arial" w:cs="Arial"/>
              </w:rPr>
            </w:pPr>
            <w:r w:rsidRPr="003048E0">
              <w:rPr>
                <w:rFonts w:ascii="Arial" w:hAnsi="Arial" w:cs="Arial"/>
              </w:rPr>
              <w:t>Given the importance of the security of identity cards, a less restrictive approach would not adequately protect the community from this risk.</w:t>
            </w:r>
          </w:p>
        </w:tc>
      </w:tr>
      <w:tr w:rsidR="00FE07BC" w:rsidRPr="00F1371B" w14:paraId="684A95B5" w14:textId="77777777" w:rsidTr="1B1BC4F2">
        <w:trPr>
          <w:trHeight w:val="300"/>
        </w:trPr>
        <w:tc>
          <w:tcPr>
            <w:tcW w:w="2898" w:type="dxa"/>
          </w:tcPr>
          <w:p w14:paraId="131D5033" w14:textId="6712E678" w:rsidR="00FE07BC" w:rsidRPr="00D76537" w:rsidRDefault="00FF5164" w:rsidP="00B57507">
            <w:pPr>
              <w:rPr>
                <w:rFonts w:ascii="Arial" w:hAnsi="Arial" w:cs="Arial"/>
              </w:rPr>
            </w:pPr>
            <w:r>
              <w:rPr>
                <w:rFonts w:ascii="Arial" w:hAnsi="Arial" w:cs="Arial"/>
              </w:rPr>
              <w:t xml:space="preserve">Section 36 </w:t>
            </w:r>
            <w:r w:rsidR="00FE07BC" w:rsidRPr="00D76537">
              <w:rPr>
                <w:rFonts w:ascii="Arial" w:hAnsi="Arial" w:cs="Arial"/>
              </w:rPr>
              <w:t>Direction to give name and address</w:t>
            </w:r>
          </w:p>
          <w:p w14:paraId="669A5DF6" w14:textId="77777777" w:rsidR="00FE07BC" w:rsidRPr="00D76537" w:rsidRDefault="00FE07BC" w:rsidP="00B57507">
            <w:pPr>
              <w:rPr>
                <w:rFonts w:ascii="Arial" w:hAnsi="Arial" w:cs="Arial"/>
                <w:i/>
                <w:iCs/>
              </w:rPr>
            </w:pPr>
            <w:r w:rsidRPr="00D76537">
              <w:rPr>
                <w:rFonts w:ascii="Arial" w:hAnsi="Arial" w:cs="Arial"/>
                <w:i/>
                <w:iCs/>
              </w:rPr>
              <w:t xml:space="preserve">Provides for an authorised person to state the person’s name and home address if the authorised person believes on </w:t>
            </w:r>
            <w:r w:rsidRPr="00D76537">
              <w:rPr>
                <w:rFonts w:ascii="Arial" w:hAnsi="Arial" w:cs="Arial"/>
                <w:i/>
                <w:iCs/>
              </w:rPr>
              <w:lastRenderedPageBreak/>
              <w:t xml:space="preserve">reasonable grounds that the person has committed an offence under the Act. A person must then comply with a direction of an authorised person to provide evidence of the correctness of the information if they believe on reasonable grounds the information is false and misleading. </w:t>
            </w:r>
          </w:p>
          <w:p w14:paraId="4B13915D" w14:textId="77777777" w:rsidR="00FE07BC" w:rsidRPr="00D76537" w:rsidRDefault="00FE07BC" w:rsidP="00B57507">
            <w:pPr>
              <w:rPr>
                <w:rFonts w:ascii="Arial" w:hAnsi="Arial" w:cs="Arial"/>
                <w:i/>
                <w:iCs/>
              </w:rPr>
            </w:pPr>
          </w:p>
        </w:tc>
        <w:tc>
          <w:tcPr>
            <w:tcW w:w="6118" w:type="dxa"/>
          </w:tcPr>
          <w:p w14:paraId="48BC854F" w14:textId="77777777" w:rsidR="00FE07BC" w:rsidRPr="00D76537" w:rsidRDefault="00FE07BC" w:rsidP="00B57507">
            <w:pPr>
              <w:jc w:val="both"/>
              <w:rPr>
                <w:rFonts w:ascii="Arial" w:hAnsi="Arial" w:cs="Arial"/>
                <w:i/>
              </w:rPr>
            </w:pPr>
            <w:r w:rsidRPr="00D76537">
              <w:rPr>
                <w:rFonts w:ascii="Arial" w:hAnsi="Arial" w:cs="Arial"/>
                <w:i/>
              </w:rPr>
              <w:lastRenderedPageBreak/>
              <w:t>Limitation of section 22 rights</w:t>
            </w:r>
          </w:p>
          <w:p w14:paraId="03531074" w14:textId="09AC7049" w:rsidR="00FE07BC" w:rsidRPr="00D76537" w:rsidRDefault="00FE07BC" w:rsidP="00B57507">
            <w:pPr>
              <w:jc w:val="both"/>
              <w:rPr>
                <w:rFonts w:ascii="Arial" w:hAnsi="Arial" w:cs="Arial"/>
              </w:rPr>
            </w:pPr>
            <w:r w:rsidRPr="00D76537">
              <w:rPr>
                <w:rFonts w:ascii="Arial" w:hAnsi="Arial" w:cs="Arial"/>
              </w:rPr>
              <w:t>An accused person has the evidential burden to prove that the authorised person did not comply with</w:t>
            </w:r>
            <w:r w:rsidR="00FF5164">
              <w:rPr>
                <w:rFonts w:ascii="Arial" w:hAnsi="Arial" w:cs="Arial"/>
              </w:rPr>
              <w:t xml:space="preserve"> section 35</w:t>
            </w:r>
            <w:r w:rsidRPr="00D76537">
              <w:rPr>
                <w:rFonts w:ascii="Arial" w:hAnsi="Arial" w:cs="Arial"/>
              </w:rPr>
              <w:t xml:space="preserve">  (</w:t>
            </w:r>
            <w:r w:rsidR="00661700">
              <w:rPr>
                <w:rFonts w:ascii="Arial" w:hAnsi="Arial" w:cs="Arial"/>
              </w:rPr>
              <w:t>r</w:t>
            </w:r>
            <w:r w:rsidRPr="00D76537">
              <w:rPr>
                <w:rFonts w:ascii="Arial" w:hAnsi="Arial" w:cs="Arial"/>
              </w:rPr>
              <w:t>equirements before certain powers can be exercised).</w:t>
            </w:r>
          </w:p>
          <w:p w14:paraId="24AAE312" w14:textId="77777777" w:rsidR="00FE07BC" w:rsidRPr="00D76537" w:rsidRDefault="00FE07BC" w:rsidP="00B57507">
            <w:pPr>
              <w:jc w:val="both"/>
              <w:rPr>
                <w:rFonts w:ascii="Arial" w:hAnsi="Arial" w:cs="Arial"/>
                <w:iCs/>
              </w:rPr>
            </w:pPr>
            <w:r w:rsidRPr="00D76537">
              <w:rPr>
                <w:rFonts w:ascii="Arial" w:hAnsi="Arial" w:cs="Arial"/>
                <w:iCs/>
              </w:rPr>
              <w:t>This offence is also a strict liability offence.</w:t>
            </w:r>
          </w:p>
          <w:p w14:paraId="4AD5F478" w14:textId="77777777" w:rsidR="00FE07BC" w:rsidRPr="00D76537" w:rsidRDefault="00FE07BC" w:rsidP="00B57507">
            <w:pPr>
              <w:jc w:val="both"/>
              <w:rPr>
                <w:rFonts w:ascii="Arial" w:hAnsi="Arial" w:cs="Arial"/>
                <w:i/>
              </w:rPr>
            </w:pPr>
            <w:r w:rsidRPr="00D76537">
              <w:rPr>
                <w:rFonts w:ascii="Arial" w:hAnsi="Arial" w:cs="Arial"/>
                <w:i/>
              </w:rPr>
              <w:lastRenderedPageBreak/>
              <w:t>Reason why the limitation is reasonable</w:t>
            </w:r>
          </w:p>
          <w:p w14:paraId="0D1082A7" w14:textId="37EBD661" w:rsidR="00FE07BC" w:rsidRPr="00D76537" w:rsidRDefault="00FE07BC" w:rsidP="00B57507">
            <w:pPr>
              <w:jc w:val="both"/>
              <w:rPr>
                <w:rFonts w:ascii="Arial" w:hAnsi="Arial" w:cs="Arial"/>
              </w:rPr>
            </w:pPr>
            <w:r w:rsidRPr="00D76537">
              <w:rPr>
                <w:rFonts w:ascii="Arial" w:hAnsi="Arial" w:cs="Arial"/>
              </w:rPr>
              <w:t xml:space="preserve">This offence is an important feature of </w:t>
            </w:r>
            <w:r w:rsidR="00B83470">
              <w:rPr>
                <w:rFonts w:ascii="Arial" w:hAnsi="Arial" w:cs="Arial"/>
              </w:rPr>
              <w:t>i</w:t>
            </w:r>
            <w:r w:rsidRPr="00D76537">
              <w:rPr>
                <w:rFonts w:ascii="Arial" w:hAnsi="Arial" w:cs="Arial"/>
              </w:rPr>
              <w:t>nvestigation</w:t>
            </w:r>
            <w:r w:rsidR="00D73AC6" w:rsidRPr="00D76537">
              <w:rPr>
                <w:rFonts w:ascii="Arial" w:hAnsi="Arial" w:cs="Arial"/>
              </w:rPr>
              <w:t>s</w:t>
            </w:r>
            <w:r w:rsidRPr="00D76537">
              <w:rPr>
                <w:rFonts w:ascii="Arial" w:hAnsi="Arial" w:cs="Arial"/>
              </w:rPr>
              <w:t xml:space="preserve"> </w:t>
            </w:r>
            <w:r w:rsidR="00B83470">
              <w:rPr>
                <w:rFonts w:ascii="Arial" w:hAnsi="Arial" w:cs="Arial"/>
              </w:rPr>
              <w:t xml:space="preserve">under </w:t>
            </w:r>
            <w:r w:rsidR="007F1CF7" w:rsidRPr="00D76537">
              <w:rPr>
                <w:rFonts w:ascii="Arial" w:hAnsi="Arial" w:cs="Arial"/>
              </w:rPr>
              <w:t>the Act</w:t>
            </w:r>
            <w:r w:rsidRPr="00D76537">
              <w:rPr>
                <w:rFonts w:ascii="Arial" w:hAnsi="Arial" w:cs="Arial"/>
              </w:rPr>
              <w:t xml:space="preserve">, and therefore necessary for the effective enforcement of the regulatory regime. Given the nature of this offence, it would not be reasonable to expect the prosecution to demonstrate for each contravention of the offence that the authorised person complied with each of the requirements in </w:t>
            </w:r>
            <w:r w:rsidRPr="007A6B4D">
              <w:rPr>
                <w:rFonts w:ascii="Arial" w:hAnsi="Arial" w:cs="Arial"/>
              </w:rPr>
              <w:t>s</w:t>
            </w:r>
            <w:r w:rsidR="00FF5164">
              <w:rPr>
                <w:rFonts w:ascii="Arial" w:hAnsi="Arial" w:cs="Arial"/>
              </w:rPr>
              <w:t>ection</w:t>
            </w:r>
            <w:r w:rsidRPr="007A6B4D">
              <w:rPr>
                <w:rFonts w:ascii="Arial" w:hAnsi="Arial" w:cs="Arial"/>
              </w:rPr>
              <w:t xml:space="preserve"> </w:t>
            </w:r>
            <w:r w:rsidR="006C65D6" w:rsidRPr="00ED5850">
              <w:rPr>
                <w:rFonts w:ascii="Arial" w:hAnsi="Arial" w:cs="Arial"/>
              </w:rPr>
              <w:t>35</w:t>
            </w:r>
            <w:r w:rsidRPr="00ED5850">
              <w:rPr>
                <w:rFonts w:ascii="Arial" w:hAnsi="Arial" w:cs="Arial"/>
              </w:rPr>
              <w:t>.</w:t>
            </w:r>
            <w:r w:rsidRPr="007A6B4D">
              <w:rPr>
                <w:rFonts w:ascii="Arial" w:hAnsi="Arial" w:cs="Arial"/>
              </w:rPr>
              <w:t xml:space="preserve">  Th</w:t>
            </w:r>
            <w:r w:rsidRPr="00D76537">
              <w:rPr>
                <w:rFonts w:ascii="Arial" w:hAnsi="Arial" w:cs="Arial"/>
              </w:rPr>
              <w:t>e defendant is better placed to provide evidence that one of those requirements was not met.</w:t>
            </w:r>
          </w:p>
          <w:p w14:paraId="4D70F917" w14:textId="375C5C63" w:rsidR="00FE07BC" w:rsidRPr="00D76537" w:rsidRDefault="48419168" w:rsidP="00B57507">
            <w:pPr>
              <w:jc w:val="both"/>
              <w:rPr>
                <w:rFonts w:ascii="Arial" w:hAnsi="Arial" w:cs="Arial"/>
              </w:rPr>
            </w:pPr>
            <w:r w:rsidRPr="1B1BC4F2">
              <w:rPr>
                <w:rFonts w:ascii="Arial" w:hAnsi="Arial" w:cs="Arial"/>
              </w:rPr>
              <w:t xml:space="preserve">In relation to </w:t>
            </w:r>
            <w:r w:rsidR="009A6814">
              <w:rPr>
                <w:rFonts w:ascii="Arial" w:hAnsi="Arial" w:cs="Arial"/>
              </w:rPr>
              <w:t>the</w:t>
            </w:r>
            <w:r w:rsidRPr="1B1BC4F2">
              <w:rPr>
                <w:rFonts w:ascii="Arial" w:hAnsi="Arial" w:cs="Arial"/>
              </w:rPr>
              <w:t xml:space="preserve"> offence </w:t>
            </w:r>
            <w:r w:rsidR="009A6814">
              <w:rPr>
                <w:rFonts w:ascii="Arial" w:hAnsi="Arial" w:cs="Arial"/>
              </w:rPr>
              <w:t xml:space="preserve">at sub paragraph (3) </w:t>
            </w:r>
            <w:r w:rsidRPr="1B1BC4F2">
              <w:rPr>
                <w:rFonts w:ascii="Arial" w:hAnsi="Arial" w:cs="Arial"/>
              </w:rPr>
              <w:t>being a strict liability offence</w:t>
            </w:r>
            <w:r w:rsidR="669C709A" w:rsidRPr="1B1BC4F2">
              <w:rPr>
                <w:rFonts w:ascii="Arial" w:hAnsi="Arial" w:cs="Arial"/>
              </w:rPr>
              <w:t>, this replicates the existing provision at section 39(5)</w:t>
            </w:r>
            <w:r w:rsidR="3962FC99" w:rsidRPr="1B1BC4F2">
              <w:rPr>
                <w:rFonts w:ascii="Arial" w:hAnsi="Arial" w:cs="Arial"/>
              </w:rPr>
              <w:t xml:space="preserve"> and so does not limit the right further than </w:t>
            </w:r>
            <w:r w:rsidR="23572BB2" w:rsidRPr="1B1BC4F2">
              <w:rPr>
                <w:rFonts w:ascii="Arial" w:hAnsi="Arial" w:cs="Arial"/>
              </w:rPr>
              <w:t xml:space="preserve">the </w:t>
            </w:r>
            <w:r w:rsidR="3962FC99" w:rsidRPr="1B1BC4F2">
              <w:rPr>
                <w:rFonts w:ascii="Arial" w:hAnsi="Arial" w:cs="Arial"/>
              </w:rPr>
              <w:t xml:space="preserve">existing legislation. It is noted that </w:t>
            </w:r>
            <w:r w:rsidR="23572BB2" w:rsidRPr="1B1BC4F2">
              <w:rPr>
                <w:rFonts w:ascii="Arial" w:hAnsi="Arial" w:cs="Arial"/>
              </w:rPr>
              <w:t xml:space="preserve">if </w:t>
            </w:r>
            <w:r w:rsidR="3962FC99" w:rsidRPr="1B1BC4F2">
              <w:rPr>
                <w:rFonts w:ascii="Arial" w:hAnsi="Arial" w:cs="Arial"/>
              </w:rPr>
              <w:t>a</w:t>
            </w:r>
            <w:r w:rsidRPr="1B1BC4F2">
              <w:rPr>
                <w:rFonts w:ascii="Arial" w:hAnsi="Arial" w:cs="Arial"/>
              </w:rPr>
              <w:t>n evidential onus would be less restrictive on the right to be presumed innocent found in section 22 of the HR Act, it would not serve the legitimate objective of the Bill</w:t>
            </w:r>
            <w:r w:rsidR="3D4E5E7B" w:rsidRPr="1B1BC4F2">
              <w:rPr>
                <w:rFonts w:ascii="Arial" w:hAnsi="Arial" w:cs="Arial"/>
              </w:rPr>
              <w:t>.</w:t>
            </w:r>
          </w:p>
          <w:p w14:paraId="0210B895" w14:textId="09AE61A8" w:rsidR="00FE07BC" w:rsidRPr="00D76537" w:rsidRDefault="009A6814" w:rsidP="00B57507">
            <w:pPr>
              <w:jc w:val="both"/>
              <w:rPr>
                <w:rFonts w:ascii="Arial" w:hAnsi="Arial" w:cs="Arial"/>
              </w:rPr>
            </w:pPr>
            <w:r>
              <w:rPr>
                <w:rFonts w:ascii="Arial" w:hAnsi="Arial" w:cs="Arial"/>
              </w:rPr>
              <w:t>Strict liability only attaches to the failure of a person to comply with a direction as described in sub paragraph (3). T</w:t>
            </w:r>
            <w:r w:rsidR="00FE07BC" w:rsidRPr="00D76537">
              <w:rPr>
                <w:rFonts w:ascii="Arial" w:hAnsi="Arial" w:cs="Arial"/>
              </w:rPr>
              <w:t>he person is only required to provide identification showing their name and address. In the context</w:t>
            </w:r>
            <w:r w:rsidR="00FE07BC" w:rsidRPr="007A6B4D">
              <w:rPr>
                <w:rFonts w:ascii="Arial" w:hAnsi="Arial" w:cs="Arial"/>
              </w:rPr>
              <w:t xml:space="preserve">, with the authorised person being required to comply with </w:t>
            </w:r>
            <w:r w:rsidR="00FE07BC" w:rsidRPr="00ED5850">
              <w:rPr>
                <w:rFonts w:ascii="Arial" w:hAnsi="Arial" w:cs="Arial"/>
              </w:rPr>
              <w:t xml:space="preserve">s </w:t>
            </w:r>
            <w:r w:rsidR="005F7899" w:rsidRPr="00ED5850">
              <w:rPr>
                <w:rFonts w:ascii="Arial" w:hAnsi="Arial" w:cs="Arial"/>
              </w:rPr>
              <w:t>35</w:t>
            </w:r>
            <w:r w:rsidR="00FE07BC" w:rsidRPr="00ED5850">
              <w:rPr>
                <w:rFonts w:ascii="Arial" w:hAnsi="Arial" w:cs="Arial"/>
              </w:rPr>
              <w:t>,</w:t>
            </w:r>
            <w:r w:rsidR="00FE07BC" w:rsidRPr="007A6B4D">
              <w:rPr>
                <w:rFonts w:ascii="Arial" w:hAnsi="Arial" w:cs="Arial"/>
              </w:rPr>
              <w:t xml:space="preserve"> it should</w:t>
            </w:r>
            <w:r w:rsidR="00FE07BC" w:rsidRPr="00D76537">
              <w:rPr>
                <w:rFonts w:ascii="Arial" w:hAnsi="Arial" w:cs="Arial"/>
              </w:rPr>
              <w:t xml:space="preserve"> be expected that the individual would be aware of the obligation to comply with the request.</w:t>
            </w:r>
          </w:p>
          <w:p w14:paraId="5685DBB5" w14:textId="543BC6D3" w:rsidR="00FE07BC" w:rsidRPr="00D76537" w:rsidRDefault="7FC21B35" w:rsidP="00B57507">
            <w:pPr>
              <w:jc w:val="both"/>
              <w:rPr>
                <w:rFonts w:ascii="Arial" w:hAnsi="Arial" w:cs="Arial"/>
              </w:rPr>
            </w:pPr>
            <w:r w:rsidRPr="0D5D4152">
              <w:rPr>
                <w:rFonts w:ascii="Arial" w:hAnsi="Arial" w:cs="Arial"/>
              </w:rPr>
              <w:t xml:space="preserve">An inability of an authorised person to identify a particular individual who is believed to be involved in the commission of an </w:t>
            </w:r>
            <w:bookmarkStart w:id="3" w:name="_Int_mBUWMyhJ"/>
            <w:r w:rsidRPr="0D5D4152">
              <w:rPr>
                <w:rFonts w:ascii="Arial" w:hAnsi="Arial" w:cs="Arial"/>
              </w:rPr>
              <w:t>offence,</w:t>
            </w:r>
            <w:r w:rsidR="04B23252" w:rsidRPr="0D5D4152">
              <w:rPr>
                <w:rFonts w:ascii="Arial" w:hAnsi="Arial" w:cs="Arial"/>
              </w:rPr>
              <w:t xml:space="preserve"> </w:t>
            </w:r>
            <w:r w:rsidRPr="0D5D4152">
              <w:rPr>
                <w:rFonts w:ascii="Arial" w:hAnsi="Arial" w:cs="Arial"/>
              </w:rPr>
              <w:t>or</w:t>
            </w:r>
            <w:bookmarkEnd w:id="3"/>
            <w:r w:rsidRPr="0D5D4152">
              <w:rPr>
                <w:rFonts w:ascii="Arial" w:hAnsi="Arial" w:cs="Arial"/>
              </w:rPr>
              <w:t xml:space="preserve"> assist in the investigation of such an offence, would provide an avenue for individuals under investigation to undermine </w:t>
            </w:r>
            <w:r w:rsidR="00FF5164">
              <w:rPr>
                <w:rFonts w:ascii="Arial" w:hAnsi="Arial" w:cs="Arial"/>
              </w:rPr>
              <w:t xml:space="preserve">the </w:t>
            </w:r>
            <w:r w:rsidRPr="0D5D4152">
              <w:rPr>
                <w:rFonts w:ascii="Arial" w:hAnsi="Arial" w:cs="Arial"/>
              </w:rPr>
              <w:t xml:space="preserve">enforcement of the regulatory regime. It is necessary for this offence to be a strict liability offence to address this risk as this will mean that the defendant’s act alone should dictate </w:t>
            </w:r>
            <w:r w:rsidR="00FF5164">
              <w:rPr>
                <w:rFonts w:ascii="Arial" w:hAnsi="Arial" w:cs="Arial"/>
              </w:rPr>
              <w:t>whether an</w:t>
            </w:r>
            <w:r w:rsidR="00FF5164" w:rsidRPr="0D5D4152">
              <w:rPr>
                <w:rFonts w:ascii="Arial" w:hAnsi="Arial" w:cs="Arial"/>
              </w:rPr>
              <w:t xml:space="preserve"> </w:t>
            </w:r>
            <w:r w:rsidRPr="0D5D4152">
              <w:rPr>
                <w:rFonts w:ascii="Arial" w:hAnsi="Arial" w:cs="Arial"/>
              </w:rPr>
              <w:t>offence</w:t>
            </w:r>
            <w:r w:rsidR="00FF5164">
              <w:rPr>
                <w:rFonts w:ascii="Arial" w:hAnsi="Arial" w:cs="Arial"/>
              </w:rPr>
              <w:t xml:space="preserve"> occurs </w:t>
            </w:r>
            <w:r w:rsidRPr="0D5D4152">
              <w:rPr>
                <w:rFonts w:ascii="Arial" w:hAnsi="Arial" w:cs="Arial"/>
              </w:rPr>
              <w:t xml:space="preserve">rather than the </w:t>
            </w:r>
            <w:r w:rsidR="00FF5164">
              <w:rPr>
                <w:rFonts w:ascii="Arial" w:hAnsi="Arial" w:cs="Arial"/>
              </w:rPr>
              <w:t>state of mind of</w:t>
            </w:r>
            <w:r w:rsidRPr="0D5D4152">
              <w:rPr>
                <w:rFonts w:ascii="Arial" w:hAnsi="Arial" w:cs="Arial"/>
              </w:rPr>
              <w:t xml:space="preserve"> the defendant.</w:t>
            </w:r>
          </w:p>
        </w:tc>
      </w:tr>
      <w:tr w:rsidR="00FE07BC" w:rsidRPr="00F1371B" w14:paraId="3ED361D7" w14:textId="77777777" w:rsidTr="1B1BC4F2">
        <w:trPr>
          <w:trHeight w:val="300"/>
        </w:trPr>
        <w:tc>
          <w:tcPr>
            <w:tcW w:w="2898" w:type="dxa"/>
          </w:tcPr>
          <w:p w14:paraId="105E2144" w14:textId="1585F597" w:rsidR="00FE07BC" w:rsidRPr="00D76537" w:rsidRDefault="00FF5164" w:rsidP="00B57507">
            <w:pPr>
              <w:rPr>
                <w:rFonts w:ascii="Arial" w:hAnsi="Arial" w:cs="Arial"/>
              </w:rPr>
            </w:pPr>
            <w:r>
              <w:rPr>
                <w:rFonts w:ascii="Arial" w:hAnsi="Arial" w:cs="Arial"/>
              </w:rPr>
              <w:lastRenderedPageBreak/>
              <w:t xml:space="preserve">Section 39 </w:t>
            </w:r>
            <w:r w:rsidR="00FE07BC" w:rsidRPr="00D76537">
              <w:rPr>
                <w:rFonts w:ascii="Arial" w:hAnsi="Arial" w:cs="Arial"/>
              </w:rPr>
              <w:t>General powers on entry to premises</w:t>
            </w:r>
          </w:p>
          <w:p w14:paraId="062EDF62" w14:textId="77777777" w:rsidR="00FE07BC" w:rsidRPr="00D76537" w:rsidRDefault="00FE07BC" w:rsidP="00B57507">
            <w:pPr>
              <w:spacing w:after="0"/>
              <w:rPr>
                <w:rFonts w:ascii="Arial" w:eastAsia="Arial" w:hAnsi="Arial" w:cs="Arial"/>
                <w:i/>
                <w:iCs/>
              </w:rPr>
            </w:pPr>
            <w:r w:rsidRPr="00D76537">
              <w:rPr>
                <w:rFonts w:ascii="Arial" w:eastAsia="Arial" w:hAnsi="Arial" w:cs="Arial"/>
                <w:i/>
                <w:iCs/>
              </w:rPr>
              <w:t>Provides for enforcement of the Bill where a person does not comply with a direction to give information, a document, or other thing, to produce a document or other thing, to answer a question, or to give the authorised person reasonable help.</w:t>
            </w:r>
          </w:p>
          <w:p w14:paraId="4F3C767C" w14:textId="77777777" w:rsidR="00FE07BC" w:rsidRPr="00D76537" w:rsidRDefault="00FE07BC" w:rsidP="00B57507">
            <w:pPr>
              <w:rPr>
                <w:rFonts w:ascii="Arial" w:hAnsi="Arial" w:cs="Arial"/>
                <w:i/>
                <w:iCs/>
              </w:rPr>
            </w:pPr>
          </w:p>
          <w:p w14:paraId="5D9A629D" w14:textId="77777777" w:rsidR="00FE07BC" w:rsidRPr="00D76537" w:rsidRDefault="00FE07BC" w:rsidP="00B57507">
            <w:pPr>
              <w:rPr>
                <w:rFonts w:ascii="Arial" w:hAnsi="Arial" w:cs="Arial"/>
                <w:i/>
                <w:iCs/>
              </w:rPr>
            </w:pPr>
          </w:p>
        </w:tc>
        <w:tc>
          <w:tcPr>
            <w:tcW w:w="6118" w:type="dxa"/>
          </w:tcPr>
          <w:p w14:paraId="06C60CA3" w14:textId="77777777" w:rsidR="00FE07BC" w:rsidRPr="00D76537" w:rsidRDefault="00FE07BC" w:rsidP="00B57507">
            <w:pPr>
              <w:jc w:val="both"/>
              <w:rPr>
                <w:rFonts w:ascii="Arial" w:hAnsi="Arial" w:cs="Arial"/>
                <w:i/>
              </w:rPr>
            </w:pPr>
            <w:r w:rsidRPr="00D76537">
              <w:rPr>
                <w:rFonts w:ascii="Arial" w:hAnsi="Arial" w:cs="Arial"/>
                <w:i/>
                <w:iCs/>
              </w:rPr>
              <w:lastRenderedPageBreak/>
              <w:t>Reverse burden relates to the following factor</w:t>
            </w:r>
          </w:p>
          <w:p w14:paraId="76DF7665" w14:textId="31533A95" w:rsidR="00FE07BC" w:rsidRPr="00D76537" w:rsidRDefault="00FE07BC" w:rsidP="00B57507">
            <w:pPr>
              <w:jc w:val="both"/>
              <w:rPr>
                <w:rFonts w:ascii="Arial" w:eastAsia="Arial" w:hAnsi="Arial" w:cs="Arial"/>
              </w:rPr>
            </w:pPr>
            <w:r w:rsidRPr="00D76537">
              <w:rPr>
                <w:rFonts w:ascii="Arial" w:eastAsia="Arial" w:hAnsi="Arial" w:cs="Arial"/>
              </w:rPr>
              <w:t xml:space="preserve">An accused person has the evidential burden to prove that the authorised </w:t>
            </w:r>
            <w:r w:rsidRPr="00D76537">
              <w:rPr>
                <w:rFonts w:ascii="Arial" w:hAnsi="Arial" w:cs="Arial"/>
              </w:rPr>
              <w:t>person did not comply with s</w:t>
            </w:r>
            <w:r w:rsidR="00FF5164">
              <w:rPr>
                <w:rFonts w:ascii="Arial" w:hAnsi="Arial" w:cs="Arial"/>
              </w:rPr>
              <w:t>ection</w:t>
            </w:r>
            <w:r w:rsidRPr="00D76537">
              <w:rPr>
                <w:rFonts w:ascii="Arial" w:hAnsi="Arial" w:cs="Arial"/>
              </w:rPr>
              <w:t xml:space="preserve"> </w:t>
            </w:r>
            <w:r w:rsidR="00AA3F2D" w:rsidRPr="00D76537">
              <w:rPr>
                <w:rFonts w:ascii="Arial" w:hAnsi="Arial" w:cs="Arial"/>
              </w:rPr>
              <w:t>3</w:t>
            </w:r>
            <w:r w:rsidR="007A6B4D">
              <w:rPr>
                <w:rFonts w:ascii="Arial" w:hAnsi="Arial" w:cs="Arial"/>
              </w:rPr>
              <w:t>9(3)</w:t>
            </w:r>
            <w:r w:rsidRPr="00D76537">
              <w:rPr>
                <w:rFonts w:ascii="Arial" w:hAnsi="Arial" w:cs="Arial"/>
              </w:rPr>
              <w:t xml:space="preserve"> (</w:t>
            </w:r>
            <w:r w:rsidR="00661700">
              <w:rPr>
                <w:rFonts w:ascii="Arial" w:hAnsi="Arial" w:cs="Arial"/>
              </w:rPr>
              <w:t>r</w:t>
            </w:r>
            <w:r w:rsidRPr="00D76537">
              <w:rPr>
                <w:rFonts w:ascii="Arial" w:hAnsi="Arial" w:cs="Arial"/>
              </w:rPr>
              <w:t>equirements before certain powers can be exercised</w:t>
            </w:r>
            <w:r w:rsidR="007A6B4D">
              <w:rPr>
                <w:rFonts w:ascii="Arial" w:hAnsi="Arial" w:cs="Arial"/>
              </w:rPr>
              <w:t>)</w:t>
            </w:r>
            <w:r w:rsidRPr="00D76537">
              <w:rPr>
                <w:rFonts w:ascii="Arial" w:hAnsi="Arial" w:cs="Arial"/>
              </w:rPr>
              <w:t>.</w:t>
            </w:r>
            <w:r w:rsidRPr="00D76537">
              <w:rPr>
                <w:rFonts w:ascii="Arial" w:eastAsia="Arial" w:hAnsi="Arial" w:cs="Arial"/>
              </w:rPr>
              <w:t xml:space="preserve">  </w:t>
            </w:r>
          </w:p>
          <w:p w14:paraId="75CDEED5" w14:textId="77777777" w:rsidR="00FE07BC" w:rsidRPr="00D76537" w:rsidRDefault="00FE07BC" w:rsidP="00B57507">
            <w:pPr>
              <w:jc w:val="both"/>
              <w:rPr>
                <w:rFonts w:ascii="Arial" w:hAnsi="Arial" w:cs="Arial"/>
                <w:i/>
              </w:rPr>
            </w:pPr>
            <w:r w:rsidRPr="00D76537">
              <w:rPr>
                <w:rFonts w:ascii="Arial" w:hAnsi="Arial" w:cs="Arial"/>
                <w:i/>
              </w:rPr>
              <w:t>Reason why the limitation is reasonable</w:t>
            </w:r>
          </w:p>
          <w:p w14:paraId="67128765" w14:textId="4F696D8A" w:rsidR="00FE07BC" w:rsidRDefault="00C64D3B" w:rsidP="00B57507">
            <w:pPr>
              <w:jc w:val="both"/>
              <w:rPr>
                <w:rFonts w:ascii="Arial" w:hAnsi="Arial" w:cs="Arial"/>
              </w:rPr>
            </w:pPr>
            <w:r w:rsidRPr="00D76537">
              <w:rPr>
                <w:rFonts w:ascii="Arial" w:hAnsi="Arial" w:cs="Arial"/>
              </w:rPr>
              <w:t>Th</w:t>
            </w:r>
            <w:r w:rsidR="008962E0" w:rsidRPr="00D76537">
              <w:rPr>
                <w:rFonts w:ascii="Arial" w:hAnsi="Arial" w:cs="Arial"/>
              </w:rPr>
              <w:t xml:space="preserve">is offence </w:t>
            </w:r>
            <w:r w:rsidR="007A6B4D">
              <w:rPr>
                <w:rFonts w:ascii="Arial" w:hAnsi="Arial" w:cs="Arial"/>
              </w:rPr>
              <w:t xml:space="preserve">is an </w:t>
            </w:r>
            <w:r w:rsidR="00FE07BC" w:rsidRPr="00D76537">
              <w:rPr>
                <w:rFonts w:ascii="Arial" w:hAnsi="Arial" w:cs="Arial"/>
              </w:rPr>
              <w:t xml:space="preserve">important feature of the investigation of breaches </w:t>
            </w:r>
            <w:r w:rsidR="00117647" w:rsidRPr="00D76537">
              <w:rPr>
                <w:rFonts w:ascii="Arial" w:hAnsi="Arial" w:cs="Arial"/>
              </w:rPr>
              <w:t>of the</w:t>
            </w:r>
            <w:r w:rsidR="00CC1E06">
              <w:rPr>
                <w:rFonts w:ascii="Arial" w:hAnsi="Arial" w:cs="Arial"/>
              </w:rPr>
              <w:t xml:space="preserve"> </w:t>
            </w:r>
            <w:r w:rsidR="00117647" w:rsidRPr="00D76537">
              <w:rPr>
                <w:rFonts w:ascii="Arial" w:hAnsi="Arial" w:cs="Arial"/>
              </w:rPr>
              <w:t>Act</w:t>
            </w:r>
            <w:r w:rsidR="00FE07BC" w:rsidRPr="00D76537">
              <w:rPr>
                <w:rFonts w:ascii="Arial" w:hAnsi="Arial" w:cs="Arial"/>
              </w:rPr>
              <w:t xml:space="preserve"> and</w:t>
            </w:r>
            <w:r w:rsidR="007A6B4D">
              <w:rPr>
                <w:rFonts w:ascii="Arial" w:hAnsi="Arial" w:cs="Arial"/>
              </w:rPr>
              <w:t xml:space="preserve"> is</w:t>
            </w:r>
            <w:r w:rsidR="00FE07BC" w:rsidRPr="00D76537">
              <w:rPr>
                <w:rFonts w:ascii="Arial" w:hAnsi="Arial" w:cs="Arial"/>
              </w:rPr>
              <w:t xml:space="preserve"> therefore necessary for the effective enforcement of the regulatory regime. Given the nature of this offence, it would not be reasonable to expect the prosecution to demonstrate for each contravention that </w:t>
            </w:r>
            <w:r w:rsidR="00FE07BC" w:rsidRPr="00D76537">
              <w:rPr>
                <w:rFonts w:ascii="Arial" w:hAnsi="Arial" w:cs="Arial"/>
              </w:rPr>
              <w:lastRenderedPageBreak/>
              <w:t xml:space="preserve">the authorised person complied </w:t>
            </w:r>
            <w:r w:rsidR="00FE07BC" w:rsidRPr="007A6B4D">
              <w:rPr>
                <w:rFonts w:ascii="Arial" w:hAnsi="Arial" w:cs="Arial"/>
              </w:rPr>
              <w:t xml:space="preserve">with each of the requirements in </w:t>
            </w:r>
            <w:r w:rsidR="00FE07BC" w:rsidRPr="00ED5850">
              <w:rPr>
                <w:rFonts w:ascii="Arial" w:hAnsi="Arial" w:cs="Arial"/>
              </w:rPr>
              <w:t>s</w:t>
            </w:r>
            <w:r w:rsidR="00D62330">
              <w:rPr>
                <w:rFonts w:ascii="Arial" w:hAnsi="Arial" w:cs="Arial"/>
              </w:rPr>
              <w:t>ections</w:t>
            </w:r>
            <w:r w:rsidR="00FE07BC" w:rsidRPr="00ED5850">
              <w:rPr>
                <w:rFonts w:ascii="Arial" w:hAnsi="Arial" w:cs="Arial"/>
              </w:rPr>
              <w:t xml:space="preserve"> </w:t>
            </w:r>
            <w:r w:rsidR="00CE3FE6" w:rsidRPr="007A6B4D">
              <w:rPr>
                <w:rFonts w:ascii="Arial" w:hAnsi="Arial" w:cs="Arial"/>
              </w:rPr>
              <w:t>3</w:t>
            </w:r>
            <w:r w:rsidR="007A6B4D">
              <w:rPr>
                <w:rFonts w:ascii="Arial" w:hAnsi="Arial" w:cs="Arial"/>
              </w:rPr>
              <w:t>9(3)</w:t>
            </w:r>
            <w:r w:rsidR="00CE3FE6" w:rsidRPr="00ED5850">
              <w:rPr>
                <w:rFonts w:ascii="Arial" w:hAnsi="Arial" w:cs="Arial"/>
              </w:rPr>
              <w:t xml:space="preserve"> and 40</w:t>
            </w:r>
            <w:r w:rsidR="007D71F8" w:rsidRPr="007A6B4D">
              <w:rPr>
                <w:rFonts w:ascii="Arial" w:hAnsi="Arial" w:cs="Arial"/>
              </w:rPr>
              <w:t>.</w:t>
            </w:r>
            <w:r w:rsidR="00FE07BC" w:rsidRPr="007A6B4D">
              <w:rPr>
                <w:rFonts w:ascii="Arial" w:hAnsi="Arial" w:cs="Arial"/>
              </w:rPr>
              <w:t xml:space="preserve"> The defendant is better placed to provide evidence that one of those require</w:t>
            </w:r>
            <w:r w:rsidR="00FE07BC" w:rsidRPr="00D76537">
              <w:rPr>
                <w:rFonts w:ascii="Arial" w:hAnsi="Arial" w:cs="Arial"/>
              </w:rPr>
              <w:t>ments was not met.</w:t>
            </w:r>
            <w:r w:rsidR="00102051">
              <w:rPr>
                <w:rFonts w:ascii="Arial" w:hAnsi="Arial" w:cs="Arial"/>
              </w:rPr>
              <w:t xml:space="preserve"> </w:t>
            </w:r>
          </w:p>
          <w:p w14:paraId="7850622D" w14:textId="41D9539E" w:rsidR="00102051" w:rsidRPr="00D76537" w:rsidRDefault="00102051" w:rsidP="00B57507">
            <w:pPr>
              <w:jc w:val="both"/>
              <w:rPr>
                <w:rFonts w:ascii="Arial" w:hAnsi="Arial" w:cs="Arial"/>
              </w:rPr>
            </w:pPr>
            <w:r>
              <w:rPr>
                <w:rFonts w:ascii="Arial" w:eastAsia="Arial" w:hAnsi="Arial" w:cs="Arial"/>
                <w:color w:val="000000" w:themeColor="text1"/>
              </w:rPr>
              <w:t>It is important that the burden of proof on the defendant is only an evidentiary burden. This means that the</w:t>
            </w:r>
            <w:r w:rsidRPr="00A256F2">
              <w:rPr>
                <w:rFonts w:ascii="Arial" w:eastAsia="Arial" w:hAnsi="Arial" w:cs="Arial"/>
                <w:color w:val="000000" w:themeColor="text1"/>
              </w:rPr>
              <w:t xml:space="preserve"> defendant is </w:t>
            </w:r>
            <w:r>
              <w:rPr>
                <w:rFonts w:ascii="Arial" w:eastAsia="Arial" w:hAnsi="Arial" w:cs="Arial"/>
                <w:color w:val="000000" w:themeColor="text1"/>
              </w:rPr>
              <w:t xml:space="preserve">only </w:t>
            </w:r>
            <w:r w:rsidRPr="00A256F2">
              <w:rPr>
                <w:rFonts w:ascii="Arial" w:eastAsia="Arial" w:hAnsi="Arial" w:cs="Arial"/>
                <w:color w:val="000000" w:themeColor="text1"/>
              </w:rPr>
              <w:t>required to raise evidence sufficient to raise a reasonable possibility that a matter exists (</w:t>
            </w:r>
            <w:r w:rsidR="00710D62">
              <w:rPr>
                <w:rFonts w:ascii="Arial" w:eastAsia="Arial" w:hAnsi="Arial" w:cs="Arial"/>
                <w:color w:val="000000" w:themeColor="text1"/>
              </w:rPr>
              <w:t xml:space="preserve">for example, reasonable evidence that they </w:t>
            </w:r>
            <w:r w:rsidR="004E0CA6">
              <w:rPr>
                <w:rFonts w:ascii="Arial" w:eastAsia="Arial" w:hAnsi="Arial" w:cs="Arial"/>
                <w:color w:val="000000" w:themeColor="text1"/>
              </w:rPr>
              <w:t>did not receive the information required to be provided under section 35</w:t>
            </w:r>
            <w:r w:rsidR="002D20B8">
              <w:rPr>
                <w:rFonts w:ascii="Arial" w:eastAsia="Arial" w:hAnsi="Arial" w:cs="Arial"/>
                <w:color w:val="000000" w:themeColor="text1"/>
              </w:rPr>
              <w:t xml:space="preserve">) </w:t>
            </w:r>
            <w:r w:rsidRPr="00A256F2">
              <w:rPr>
                <w:rFonts w:ascii="Arial" w:eastAsia="Arial" w:hAnsi="Arial" w:cs="Arial"/>
                <w:color w:val="000000" w:themeColor="text1"/>
              </w:rPr>
              <w:t>in order to challenge a legal presumption</w:t>
            </w:r>
            <w:r>
              <w:rPr>
                <w:rFonts w:ascii="Arial" w:eastAsia="Arial" w:hAnsi="Arial" w:cs="Arial"/>
                <w:color w:val="000000" w:themeColor="text1"/>
              </w:rPr>
              <w:t>. If the defendant achieves this, the prosecution must refute that evidence beyond all reasonable doubt.</w:t>
            </w:r>
          </w:p>
        </w:tc>
      </w:tr>
      <w:tr w:rsidR="00FE07BC" w:rsidRPr="00F1371B" w14:paraId="33ED7D41" w14:textId="77777777" w:rsidTr="1B1BC4F2">
        <w:trPr>
          <w:trHeight w:val="300"/>
        </w:trPr>
        <w:tc>
          <w:tcPr>
            <w:tcW w:w="2898" w:type="dxa"/>
          </w:tcPr>
          <w:p w14:paraId="4E5D5AEF" w14:textId="6DB3A169" w:rsidR="00FE07BC" w:rsidRPr="00D76537" w:rsidRDefault="00D62330" w:rsidP="00B57507">
            <w:pPr>
              <w:rPr>
                <w:rFonts w:ascii="Arial" w:hAnsi="Arial" w:cs="Arial"/>
              </w:rPr>
            </w:pPr>
            <w:r>
              <w:rPr>
                <w:rFonts w:ascii="Arial" w:hAnsi="Arial" w:cs="Arial"/>
              </w:rPr>
              <w:lastRenderedPageBreak/>
              <w:t xml:space="preserve">Section 41G </w:t>
            </w:r>
            <w:r w:rsidR="00FE07BC" w:rsidRPr="00D76537">
              <w:rPr>
                <w:rFonts w:ascii="Arial" w:hAnsi="Arial" w:cs="Arial"/>
              </w:rPr>
              <w:t>Person must not interfere with seized things</w:t>
            </w:r>
          </w:p>
        </w:tc>
        <w:tc>
          <w:tcPr>
            <w:tcW w:w="6118" w:type="dxa"/>
          </w:tcPr>
          <w:p w14:paraId="6E7656E4" w14:textId="52A7C170" w:rsidR="00FE07BC" w:rsidRPr="00D76537" w:rsidRDefault="00FE07BC" w:rsidP="00B57507">
            <w:pPr>
              <w:jc w:val="both"/>
              <w:rPr>
                <w:rFonts w:ascii="Arial" w:hAnsi="Arial" w:cs="Arial"/>
                <w:i/>
              </w:rPr>
            </w:pPr>
            <w:r w:rsidRPr="00D76537">
              <w:rPr>
                <w:rFonts w:ascii="Arial" w:hAnsi="Arial" w:cs="Arial"/>
                <w:i/>
              </w:rPr>
              <w:t>Limitation of section 22 rights</w:t>
            </w:r>
          </w:p>
          <w:p w14:paraId="4CF06163" w14:textId="77777777" w:rsidR="00FE07BC" w:rsidRPr="00D76537" w:rsidRDefault="00FE07BC" w:rsidP="00B57507">
            <w:pPr>
              <w:jc w:val="both"/>
              <w:rPr>
                <w:rFonts w:ascii="Arial" w:hAnsi="Arial" w:cs="Arial"/>
                <w:iCs/>
              </w:rPr>
            </w:pPr>
            <w:r w:rsidRPr="00D76537">
              <w:rPr>
                <w:rFonts w:ascii="Arial" w:hAnsi="Arial" w:cs="Arial"/>
                <w:iCs/>
              </w:rPr>
              <w:t>Provides for enforcement of the Bill where a person interferes with a seized thing without approval.</w:t>
            </w:r>
          </w:p>
          <w:p w14:paraId="3CD4F6D8" w14:textId="77777777" w:rsidR="00FE07BC" w:rsidRPr="00D76537" w:rsidRDefault="00FE07BC" w:rsidP="00B57507">
            <w:pPr>
              <w:jc w:val="both"/>
              <w:rPr>
                <w:rFonts w:ascii="Arial" w:hAnsi="Arial" w:cs="Arial"/>
                <w:iCs/>
              </w:rPr>
            </w:pPr>
            <w:r w:rsidRPr="00D76537">
              <w:rPr>
                <w:rFonts w:ascii="Arial" w:hAnsi="Arial" w:cs="Arial"/>
                <w:iCs/>
              </w:rPr>
              <w:t>This offence is a strict liability offence.</w:t>
            </w:r>
          </w:p>
          <w:p w14:paraId="510E9B2D" w14:textId="77777777" w:rsidR="00FE07BC" w:rsidRPr="00D76537" w:rsidRDefault="00FE07BC" w:rsidP="00B57507">
            <w:pPr>
              <w:jc w:val="both"/>
              <w:rPr>
                <w:rFonts w:ascii="Arial" w:hAnsi="Arial" w:cs="Arial"/>
                <w:i/>
              </w:rPr>
            </w:pPr>
            <w:r w:rsidRPr="00D76537">
              <w:rPr>
                <w:rFonts w:ascii="Arial" w:hAnsi="Arial" w:cs="Arial"/>
                <w:i/>
              </w:rPr>
              <w:t>Reason why the limitation is reasonable</w:t>
            </w:r>
          </w:p>
          <w:p w14:paraId="3863FDF7" w14:textId="08F2EF40" w:rsidR="00FE07BC" w:rsidRPr="00D76537" w:rsidRDefault="00FE07BC" w:rsidP="00B57507">
            <w:pPr>
              <w:jc w:val="both"/>
              <w:rPr>
                <w:rFonts w:ascii="Arial" w:hAnsi="Arial" w:cs="Arial"/>
              </w:rPr>
            </w:pPr>
            <w:r w:rsidRPr="00D76537">
              <w:rPr>
                <w:rFonts w:ascii="Arial" w:hAnsi="Arial" w:cs="Arial"/>
              </w:rPr>
              <w:t>This offence is an important feature of the investigation of breaches</w:t>
            </w:r>
            <w:r w:rsidR="00191835" w:rsidRPr="00D76537">
              <w:rPr>
                <w:rFonts w:ascii="Arial" w:hAnsi="Arial" w:cs="Arial"/>
              </w:rPr>
              <w:t xml:space="preserve"> of the</w:t>
            </w:r>
            <w:r w:rsidR="004E0CA6">
              <w:rPr>
                <w:rFonts w:ascii="Arial" w:hAnsi="Arial" w:cs="Arial"/>
              </w:rPr>
              <w:t xml:space="preserve"> </w:t>
            </w:r>
            <w:r w:rsidR="00191835" w:rsidRPr="00D76537">
              <w:rPr>
                <w:rFonts w:ascii="Arial" w:hAnsi="Arial" w:cs="Arial"/>
              </w:rPr>
              <w:t>Act</w:t>
            </w:r>
            <w:r w:rsidRPr="00D76537">
              <w:rPr>
                <w:rFonts w:ascii="Arial" w:hAnsi="Arial" w:cs="Arial"/>
              </w:rPr>
              <w:t xml:space="preserve">, and therefore necessary for the effective enforcement of the regulatory regime. </w:t>
            </w:r>
          </w:p>
          <w:p w14:paraId="6F12C6CB" w14:textId="4BE69BDB" w:rsidR="00FE07BC" w:rsidRPr="00D76537" w:rsidRDefault="7FC21B35">
            <w:pPr>
              <w:jc w:val="both"/>
              <w:rPr>
                <w:rStyle w:val="normaltextrun"/>
                <w:rFonts w:ascii="Arial" w:hAnsi="Arial" w:cs="Arial"/>
              </w:rPr>
            </w:pPr>
            <w:r w:rsidRPr="0D5D4152">
              <w:rPr>
                <w:rFonts w:ascii="Arial" w:hAnsi="Arial" w:cs="Arial"/>
              </w:rPr>
              <w:t>In relation to the offence being a strict liability offence, although an evidential onus would be less restrictive on the right to be presumed innocent found in section 22 of the HR Act, it would not serve the legitimate objective</w:t>
            </w:r>
            <w:r w:rsidR="00661700">
              <w:rPr>
                <w:rFonts w:ascii="Arial" w:hAnsi="Arial" w:cs="Arial"/>
              </w:rPr>
              <w:t>s</w:t>
            </w:r>
            <w:r w:rsidRPr="0D5D4152">
              <w:rPr>
                <w:rFonts w:ascii="Arial" w:hAnsi="Arial" w:cs="Arial"/>
              </w:rPr>
              <w:t xml:space="preserve"> of the Bill as effectively. </w:t>
            </w:r>
            <w:r w:rsidR="00D62330">
              <w:rPr>
                <w:rFonts w:ascii="Arial" w:hAnsi="Arial" w:cs="Arial"/>
              </w:rPr>
              <w:t>This</w:t>
            </w:r>
            <w:r w:rsidR="00F85164">
              <w:rPr>
                <w:rFonts w:ascii="Arial" w:hAnsi="Arial" w:cs="Arial"/>
              </w:rPr>
              <w:t xml:space="preserve"> </w:t>
            </w:r>
            <w:r w:rsidR="7215FEDF" w:rsidRPr="0D5D4152">
              <w:rPr>
                <w:rFonts w:ascii="Arial" w:hAnsi="Arial" w:cs="Arial"/>
              </w:rPr>
              <w:t xml:space="preserve">offence is balanced </w:t>
            </w:r>
            <w:r w:rsidR="6A0CBD63" w:rsidRPr="0D5D4152">
              <w:rPr>
                <w:rFonts w:ascii="Arial" w:hAnsi="Arial" w:cs="Arial"/>
              </w:rPr>
              <w:t xml:space="preserve">by </w:t>
            </w:r>
            <w:r w:rsidR="00C26F18">
              <w:rPr>
                <w:rFonts w:ascii="Arial" w:hAnsi="Arial" w:cs="Arial"/>
              </w:rPr>
              <w:t xml:space="preserve">safeguards, including </w:t>
            </w:r>
            <w:r w:rsidR="6A0CBD63" w:rsidRPr="0D5D4152">
              <w:rPr>
                <w:rFonts w:ascii="Arial" w:hAnsi="Arial" w:cs="Arial"/>
              </w:rPr>
              <w:t>section 41</w:t>
            </w:r>
            <w:r w:rsidR="000159DF">
              <w:rPr>
                <w:rFonts w:ascii="Arial" w:hAnsi="Arial" w:cs="Arial"/>
              </w:rPr>
              <w:t>H</w:t>
            </w:r>
            <w:r w:rsidR="6A0CBD63" w:rsidRPr="0D5D4152">
              <w:rPr>
                <w:rFonts w:ascii="Arial" w:hAnsi="Arial" w:cs="Arial"/>
              </w:rPr>
              <w:t xml:space="preserve"> which provides a safeguard to </w:t>
            </w:r>
            <w:r w:rsidR="0630C775" w:rsidRPr="0D5D4152">
              <w:rPr>
                <w:rFonts w:ascii="Arial" w:hAnsi="Arial" w:cs="Arial"/>
              </w:rPr>
              <w:t xml:space="preserve">the person </w:t>
            </w:r>
            <w:r w:rsidR="67AF5881" w:rsidRPr="0D5D4152">
              <w:rPr>
                <w:rFonts w:ascii="Arial" w:hAnsi="Arial" w:cs="Arial"/>
              </w:rPr>
              <w:t>who has had items seized</w:t>
            </w:r>
            <w:r w:rsidR="4DB225B5" w:rsidRPr="0D5D4152">
              <w:rPr>
                <w:rFonts w:ascii="Arial" w:hAnsi="Arial" w:cs="Arial"/>
              </w:rPr>
              <w:t xml:space="preserve"> to make them aware of items being seized</w:t>
            </w:r>
            <w:r w:rsidR="67AF5881" w:rsidRPr="0D5D4152">
              <w:rPr>
                <w:rFonts w:ascii="Arial" w:hAnsi="Arial" w:cs="Arial"/>
              </w:rPr>
              <w:t>. Section 41</w:t>
            </w:r>
            <w:r w:rsidR="000159DF">
              <w:rPr>
                <w:rFonts w:ascii="Arial" w:hAnsi="Arial" w:cs="Arial"/>
              </w:rPr>
              <w:t>H</w:t>
            </w:r>
            <w:r w:rsidR="67AF5881" w:rsidRPr="0D5D4152">
              <w:rPr>
                <w:rFonts w:ascii="Arial" w:hAnsi="Arial" w:cs="Arial"/>
              </w:rPr>
              <w:t xml:space="preserve"> </w:t>
            </w:r>
            <w:r w:rsidR="5A4E087F" w:rsidRPr="0D5D4152">
              <w:rPr>
                <w:rFonts w:ascii="Arial" w:hAnsi="Arial" w:cs="Arial"/>
              </w:rPr>
              <w:t xml:space="preserve">requires an authorised officer to provide receipt </w:t>
            </w:r>
            <w:r w:rsidR="5A4E087F" w:rsidRPr="0D5D4152">
              <w:rPr>
                <w:rStyle w:val="normaltextrun"/>
                <w:rFonts w:ascii="Arial" w:hAnsi="Arial" w:cs="Arial"/>
              </w:rPr>
              <w:t>to the owner of things seized</w:t>
            </w:r>
            <w:r w:rsidR="00D62330">
              <w:rPr>
                <w:rStyle w:val="normaltextrun"/>
                <w:rFonts w:ascii="Arial" w:hAnsi="Arial" w:cs="Arial"/>
              </w:rPr>
              <w:t xml:space="preserve"> that </w:t>
            </w:r>
            <w:r w:rsidR="5A4E087F" w:rsidRPr="0D5D4152">
              <w:rPr>
                <w:rStyle w:val="normaltextrun"/>
                <w:rFonts w:ascii="Arial" w:hAnsi="Arial" w:cs="Arial"/>
              </w:rPr>
              <w:t>specifies</w:t>
            </w:r>
            <w:r w:rsidR="373EDF7F" w:rsidRPr="0D5D4152">
              <w:rPr>
                <w:rStyle w:val="normaltextrun"/>
                <w:rFonts w:ascii="Arial" w:hAnsi="Arial" w:cs="Arial"/>
              </w:rPr>
              <w:t>, amongst other things, what has been seized, why it has been seized and where the thing will be taken (if it is being relocated).</w:t>
            </w:r>
          </w:p>
          <w:p w14:paraId="3E614053" w14:textId="420C5046" w:rsidR="00FE07BC" w:rsidRPr="00D76537" w:rsidRDefault="00FE07BC" w:rsidP="00B57507">
            <w:pPr>
              <w:jc w:val="both"/>
              <w:rPr>
                <w:rFonts w:ascii="Arial" w:hAnsi="Arial" w:cs="Arial"/>
              </w:rPr>
            </w:pPr>
            <w:r w:rsidRPr="00D76537">
              <w:rPr>
                <w:rFonts w:ascii="Arial" w:hAnsi="Arial" w:cs="Arial"/>
              </w:rPr>
              <w:t xml:space="preserve">In the circumstances of this offence, the person is only required not to interfere with seized things, as such interference would significantly compromise the enforceability of the regulatory regime. It is necessary for this offence to be a strict liability offence to address this risk as this will mean that the defendant’s act alone should dictate the offence, rather than the </w:t>
            </w:r>
            <w:r w:rsidR="00D62330">
              <w:rPr>
                <w:rFonts w:ascii="Arial" w:hAnsi="Arial" w:cs="Arial"/>
              </w:rPr>
              <w:t>state of mind of</w:t>
            </w:r>
            <w:r w:rsidRPr="00D76537">
              <w:rPr>
                <w:rFonts w:ascii="Arial" w:hAnsi="Arial" w:cs="Arial"/>
              </w:rPr>
              <w:t xml:space="preserve"> the defendant. A less restrictive alternative would not adequately deter the conduct of interference with seized things.  </w:t>
            </w:r>
          </w:p>
        </w:tc>
      </w:tr>
    </w:tbl>
    <w:p w14:paraId="3373AB39" w14:textId="77777777" w:rsidR="00A544BF" w:rsidRDefault="00A544BF" w:rsidP="0D5D4152">
      <w:pPr>
        <w:shd w:val="clear" w:color="auto" w:fill="FFFFFF" w:themeFill="background1"/>
        <w:spacing w:before="240"/>
        <w:jc w:val="both"/>
        <w:rPr>
          <w:rFonts w:ascii="Arial" w:eastAsia="Arial" w:hAnsi="Arial" w:cs="Arial"/>
          <w:i/>
          <w:iCs/>
          <w:color w:val="000000" w:themeColor="text1"/>
          <w:u w:val="single"/>
        </w:rPr>
      </w:pPr>
    </w:p>
    <w:p w14:paraId="5E8B5278" w14:textId="1765B23E" w:rsidR="0098111C" w:rsidRPr="00661700" w:rsidRDefault="504ACD78" w:rsidP="0D5D4152">
      <w:pPr>
        <w:shd w:val="clear" w:color="auto" w:fill="FFFFFF" w:themeFill="background1"/>
        <w:spacing w:before="240"/>
        <w:jc w:val="both"/>
        <w:rPr>
          <w:rFonts w:ascii="Arial" w:eastAsia="Arial" w:hAnsi="Arial" w:cs="Arial"/>
          <w:i/>
          <w:iCs/>
          <w:color w:val="000000" w:themeColor="text1"/>
          <w:u w:val="single"/>
        </w:rPr>
      </w:pPr>
      <w:r w:rsidRPr="00661700">
        <w:rPr>
          <w:rFonts w:ascii="Arial" w:eastAsia="Arial" w:hAnsi="Arial" w:cs="Arial"/>
          <w:i/>
          <w:iCs/>
          <w:color w:val="000000" w:themeColor="text1"/>
          <w:u w:val="single"/>
        </w:rPr>
        <w:lastRenderedPageBreak/>
        <w:t>Abrogation of the right to self-incrimination</w:t>
      </w:r>
      <w:r w:rsidR="7820F960" w:rsidRPr="0D5D4152">
        <w:rPr>
          <w:rFonts w:ascii="Arial" w:eastAsia="Arial" w:hAnsi="Arial" w:cs="Arial"/>
          <w:i/>
          <w:iCs/>
          <w:color w:val="000000" w:themeColor="text1"/>
          <w:u w:val="single"/>
        </w:rPr>
        <w:t xml:space="preserve"> (</w:t>
      </w:r>
      <w:r w:rsidR="6F2FE41E" w:rsidRPr="0D5D4152">
        <w:rPr>
          <w:rFonts w:ascii="Arial" w:eastAsia="Arial" w:hAnsi="Arial" w:cs="Arial"/>
          <w:i/>
          <w:iCs/>
          <w:color w:val="000000" w:themeColor="text1"/>
          <w:u w:val="single"/>
        </w:rPr>
        <w:t>provision of information for claiming privilege against self-incrimination and client legal privilege)</w:t>
      </w:r>
    </w:p>
    <w:p w14:paraId="448E7FC7" w14:textId="443C3BD4" w:rsidR="006D7DD4" w:rsidRDefault="006D7DD4" w:rsidP="006D7DD4">
      <w:pPr>
        <w:shd w:val="clear" w:color="auto" w:fill="FFFFFF" w:themeFill="background1"/>
        <w:spacing w:before="240"/>
        <w:jc w:val="both"/>
        <w:rPr>
          <w:rFonts w:ascii="Arial" w:eastAsia="Arial" w:hAnsi="Arial" w:cs="Arial"/>
          <w:color w:val="000000" w:themeColor="text1"/>
          <w:sz w:val="24"/>
          <w:szCs w:val="24"/>
        </w:rPr>
      </w:pPr>
      <w:r w:rsidRPr="368B5C39">
        <w:rPr>
          <w:rFonts w:ascii="Arial" w:eastAsia="Arial" w:hAnsi="Arial" w:cs="Arial"/>
          <w:b/>
          <w:bCs/>
          <w:i/>
          <w:iCs/>
          <w:color w:val="000000" w:themeColor="text1"/>
          <w:sz w:val="24"/>
          <w:szCs w:val="24"/>
        </w:rPr>
        <w:t>1.               Nature of the right and limitation (s</w:t>
      </w:r>
      <w:r w:rsidR="00D62330">
        <w:rPr>
          <w:rFonts w:ascii="Arial" w:eastAsia="Arial" w:hAnsi="Arial" w:cs="Arial"/>
          <w:b/>
          <w:bCs/>
          <w:i/>
          <w:iCs/>
          <w:color w:val="000000" w:themeColor="text1"/>
          <w:sz w:val="24"/>
          <w:szCs w:val="24"/>
        </w:rPr>
        <w:t xml:space="preserve"> </w:t>
      </w:r>
      <w:r w:rsidRPr="368B5C39">
        <w:rPr>
          <w:rFonts w:ascii="Arial" w:eastAsia="Arial" w:hAnsi="Arial" w:cs="Arial"/>
          <w:b/>
          <w:bCs/>
          <w:i/>
          <w:iCs/>
          <w:color w:val="000000" w:themeColor="text1"/>
          <w:sz w:val="24"/>
          <w:szCs w:val="24"/>
        </w:rPr>
        <w:t>28(a) and (c))</w:t>
      </w:r>
    </w:p>
    <w:p w14:paraId="57B5D155" w14:textId="48F26179" w:rsidR="00E778B6" w:rsidRDefault="00482DEC" w:rsidP="006D7DD4">
      <w:pPr>
        <w:shd w:val="clear" w:color="auto" w:fill="FFFFFF" w:themeFill="background1"/>
        <w:spacing w:after="0"/>
        <w:jc w:val="both"/>
        <w:rPr>
          <w:rFonts w:ascii="Arial" w:eastAsia="Arial" w:hAnsi="Arial" w:cs="Arial"/>
        </w:rPr>
      </w:pPr>
      <w:r>
        <w:rPr>
          <w:rFonts w:ascii="Arial" w:eastAsia="Arial" w:hAnsi="Arial" w:cs="Arial"/>
        </w:rPr>
        <w:t>The Bill will retain, and does not abrogate, a</w:t>
      </w:r>
      <w:r w:rsidR="006D7DD4" w:rsidRPr="00AF2850">
        <w:rPr>
          <w:rFonts w:ascii="Arial" w:eastAsia="Arial" w:hAnsi="Arial" w:cs="Arial"/>
        </w:rPr>
        <w:t xml:space="preserve"> person’s right to rely on legal</w:t>
      </w:r>
      <w:r w:rsidR="00E719E9">
        <w:rPr>
          <w:rFonts w:ascii="Arial" w:eastAsia="Arial" w:hAnsi="Arial" w:cs="Arial"/>
        </w:rPr>
        <w:t xml:space="preserve"> professional</w:t>
      </w:r>
      <w:r w:rsidR="006D7DD4" w:rsidRPr="00AF2850">
        <w:rPr>
          <w:rFonts w:ascii="Arial" w:eastAsia="Arial" w:hAnsi="Arial" w:cs="Arial"/>
        </w:rPr>
        <w:t xml:space="preserve"> privilege</w:t>
      </w:r>
      <w:r w:rsidR="0030361F">
        <w:rPr>
          <w:rFonts w:ascii="Arial" w:eastAsia="Arial" w:hAnsi="Arial" w:cs="Arial"/>
        </w:rPr>
        <w:t xml:space="preserve"> </w:t>
      </w:r>
      <w:r w:rsidR="006D7DD4" w:rsidRPr="00AF2850">
        <w:rPr>
          <w:rFonts w:ascii="Arial" w:eastAsia="Arial" w:hAnsi="Arial" w:cs="Arial"/>
        </w:rPr>
        <w:t xml:space="preserve">or the privilege against self-incrimination. </w:t>
      </w:r>
      <w:r w:rsidR="006D7DD4">
        <w:rPr>
          <w:rFonts w:ascii="Arial" w:eastAsia="Arial" w:hAnsi="Arial" w:cs="Arial"/>
        </w:rPr>
        <w:t>A person may continue to rely on the relevant privileges without limitation by the Bill</w:t>
      </w:r>
      <w:r w:rsidR="0030361F">
        <w:rPr>
          <w:rFonts w:ascii="Arial" w:hAnsi="Arial" w:cs="Arial"/>
          <w:color w:val="000000"/>
        </w:rPr>
        <w:t xml:space="preserve"> by virtue of section 170 and 171 of the </w:t>
      </w:r>
      <w:r w:rsidR="0030361F" w:rsidRPr="0078582C">
        <w:rPr>
          <w:rFonts w:ascii="Arial" w:hAnsi="Arial" w:cs="Arial"/>
          <w:i/>
          <w:iCs/>
          <w:color w:val="000000"/>
        </w:rPr>
        <w:t>Legislation Act 2001</w:t>
      </w:r>
      <w:r w:rsidR="006920ED">
        <w:rPr>
          <w:rFonts w:ascii="Arial" w:hAnsi="Arial" w:cs="Arial"/>
          <w:color w:val="000000"/>
        </w:rPr>
        <w:t xml:space="preserve"> </w:t>
      </w:r>
      <w:r w:rsidR="006920ED" w:rsidRPr="1B1BC4F2">
        <w:rPr>
          <w:rFonts w:ascii="Arial" w:eastAsia="Arial" w:hAnsi="Arial" w:cs="Arial"/>
          <w:color w:val="000000" w:themeColor="text1"/>
        </w:rPr>
        <w:t>(Legislation Act)</w:t>
      </w:r>
      <w:r w:rsidR="006920ED">
        <w:rPr>
          <w:rFonts w:ascii="Arial" w:eastAsia="Arial" w:hAnsi="Arial" w:cs="Arial"/>
          <w:color w:val="000000" w:themeColor="text1"/>
        </w:rPr>
        <w:t>.</w:t>
      </w:r>
    </w:p>
    <w:p w14:paraId="47F85777" w14:textId="77777777" w:rsidR="00E778B6" w:rsidRDefault="00E778B6" w:rsidP="006D7DD4">
      <w:pPr>
        <w:shd w:val="clear" w:color="auto" w:fill="FFFFFF" w:themeFill="background1"/>
        <w:spacing w:after="0"/>
        <w:jc w:val="both"/>
        <w:rPr>
          <w:rFonts w:ascii="Arial" w:eastAsia="Arial" w:hAnsi="Arial" w:cs="Arial"/>
        </w:rPr>
      </w:pPr>
    </w:p>
    <w:p w14:paraId="10638905" w14:textId="1141A1F8" w:rsidR="00BF5A60" w:rsidRDefault="006D7DD4" w:rsidP="006D7DD4">
      <w:pPr>
        <w:shd w:val="clear" w:color="auto" w:fill="FFFFFF" w:themeFill="background1"/>
        <w:spacing w:after="0"/>
        <w:jc w:val="both"/>
        <w:rPr>
          <w:rFonts w:ascii="Arial" w:eastAsia="Arial" w:hAnsi="Arial" w:cs="Arial"/>
        </w:rPr>
      </w:pPr>
      <w:r>
        <w:rPr>
          <w:rFonts w:ascii="Arial" w:eastAsia="Arial" w:hAnsi="Arial" w:cs="Arial"/>
        </w:rPr>
        <w:t>Whilst the Bill does not abrogate the right</w:t>
      </w:r>
      <w:r w:rsidR="0094618D">
        <w:rPr>
          <w:rFonts w:ascii="Arial" w:eastAsia="Arial" w:hAnsi="Arial" w:cs="Arial"/>
        </w:rPr>
        <w:t>s</w:t>
      </w:r>
      <w:r>
        <w:rPr>
          <w:rFonts w:ascii="Arial" w:eastAsia="Arial" w:hAnsi="Arial" w:cs="Arial"/>
        </w:rPr>
        <w:t xml:space="preserve"> to privilege, it </w:t>
      </w:r>
      <w:r w:rsidR="00200B08">
        <w:rPr>
          <w:rFonts w:ascii="Arial" w:eastAsia="Arial" w:hAnsi="Arial" w:cs="Arial"/>
        </w:rPr>
        <w:t>impacts a derived right by</w:t>
      </w:r>
      <w:r>
        <w:rPr>
          <w:rFonts w:ascii="Arial" w:eastAsia="Arial" w:hAnsi="Arial" w:cs="Arial"/>
        </w:rPr>
        <w:t xml:space="preserve"> remov</w:t>
      </w:r>
      <w:r w:rsidR="00200B08">
        <w:rPr>
          <w:rFonts w:ascii="Arial" w:eastAsia="Arial" w:hAnsi="Arial" w:cs="Arial"/>
        </w:rPr>
        <w:t>ing</w:t>
      </w:r>
      <w:r>
        <w:rPr>
          <w:rFonts w:ascii="Arial" w:eastAsia="Arial" w:hAnsi="Arial" w:cs="Arial"/>
        </w:rPr>
        <w:t xml:space="preserve"> existing protections </w:t>
      </w:r>
      <w:r w:rsidR="00B074FA">
        <w:rPr>
          <w:rFonts w:ascii="Arial" w:eastAsia="Arial" w:hAnsi="Arial" w:cs="Arial"/>
        </w:rPr>
        <w:t xml:space="preserve">requiring authorised officers to specifically advise people of these </w:t>
      </w:r>
      <w:r w:rsidR="00EB5423">
        <w:rPr>
          <w:rFonts w:ascii="Arial" w:eastAsia="Arial" w:hAnsi="Arial" w:cs="Arial"/>
        </w:rPr>
        <w:t>protection</w:t>
      </w:r>
      <w:r w:rsidR="00B074FA">
        <w:rPr>
          <w:rFonts w:ascii="Arial" w:eastAsia="Arial" w:hAnsi="Arial" w:cs="Arial"/>
        </w:rPr>
        <w:t xml:space="preserve">s, and to </w:t>
      </w:r>
      <w:r w:rsidR="00184BFF">
        <w:rPr>
          <w:rFonts w:ascii="Arial" w:eastAsia="Arial" w:hAnsi="Arial" w:cs="Arial"/>
        </w:rPr>
        <w:t>require an authorised officer to request</w:t>
      </w:r>
      <w:r w:rsidRPr="00AF2850">
        <w:rPr>
          <w:rFonts w:ascii="Arial" w:eastAsia="Arial" w:hAnsi="Arial" w:cs="Arial"/>
        </w:rPr>
        <w:t xml:space="preserve"> </w:t>
      </w:r>
      <w:r w:rsidR="00D42641">
        <w:rPr>
          <w:rFonts w:ascii="Arial" w:eastAsia="Arial" w:hAnsi="Arial" w:cs="Arial"/>
        </w:rPr>
        <w:t xml:space="preserve">a signed </w:t>
      </w:r>
      <w:r w:rsidRPr="00AF2850">
        <w:rPr>
          <w:rFonts w:ascii="Arial" w:eastAsia="Arial" w:hAnsi="Arial" w:cs="Arial"/>
        </w:rPr>
        <w:t>written acknowledgement from a</w:t>
      </w:r>
      <w:r w:rsidR="00E82CB6">
        <w:rPr>
          <w:rFonts w:ascii="Arial" w:eastAsia="Arial" w:hAnsi="Arial" w:cs="Arial"/>
        </w:rPr>
        <w:t xml:space="preserve"> person asked to provide information </w:t>
      </w:r>
      <w:r w:rsidRPr="00AF2850">
        <w:rPr>
          <w:rFonts w:ascii="Arial" w:eastAsia="Arial" w:hAnsi="Arial" w:cs="Arial"/>
        </w:rPr>
        <w:t xml:space="preserve">(i.e. the occupier of the premises) that they have been told of </w:t>
      </w:r>
      <w:r w:rsidR="007B54A0">
        <w:rPr>
          <w:rFonts w:ascii="Arial" w:eastAsia="Arial" w:hAnsi="Arial" w:cs="Arial"/>
        </w:rPr>
        <w:t xml:space="preserve">their rights. </w:t>
      </w:r>
      <w:r w:rsidR="00BF5A60">
        <w:rPr>
          <w:rFonts w:ascii="Arial" w:eastAsia="Arial" w:hAnsi="Arial" w:cs="Arial"/>
        </w:rPr>
        <w:t>T</w:t>
      </w:r>
      <w:r w:rsidR="00BF5A60" w:rsidRPr="00AF2850">
        <w:rPr>
          <w:rFonts w:ascii="Arial" w:eastAsia="Arial" w:hAnsi="Arial" w:cs="Arial"/>
        </w:rPr>
        <w:t>he requirement that this written acknowledgement needs to be produced in evidence in order to admit information obtained under this enforcement provision in relation to enforcement proceedings</w:t>
      </w:r>
      <w:r w:rsidR="00BF5A60">
        <w:rPr>
          <w:rFonts w:ascii="Arial" w:eastAsia="Arial" w:hAnsi="Arial" w:cs="Arial"/>
        </w:rPr>
        <w:t>, has also been removed.</w:t>
      </w:r>
    </w:p>
    <w:p w14:paraId="17BF1D07" w14:textId="618CCF26" w:rsidR="006D7DD4" w:rsidRDefault="006D7DD4" w:rsidP="006D7DD4">
      <w:pPr>
        <w:shd w:val="clear" w:color="auto" w:fill="FFFFFF" w:themeFill="background1"/>
        <w:spacing w:before="240"/>
        <w:jc w:val="both"/>
        <w:rPr>
          <w:rFonts w:ascii="Arial" w:eastAsia="Arial" w:hAnsi="Arial" w:cs="Arial"/>
          <w:color w:val="000000" w:themeColor="text1"/>
          <w:sz w:val="24"/>
          <w:szCs w:val="24"/>
        </w:rPr>
      </w:pPr>
      <w:r w:rsidRPr="00460DFF">
        <w:rPr>
          <w:rFonts w:ascii="Arial" w:eastAsia="Arial" w:hAnsi="Arial" w:cs="Arial"/>
          <w:b/>
          <w:bCs/>
          <w:i/>
          <w:iCs/>
          <w:color w:val="000000" w:themeColor="text1"/>
          <w:sz w:val="24"/>
          <w:szCs w:val="24"/>
        </w:rPr>
        <w:t>2.               </w:t>
      </w:r>
      <w:r w:rsidRPr="00AF2850">
        <w:rPr>
          <w:rFonts w:ascii="Arial" w:eastAsia="Arial" w:hAnsi="Arial"/>
          <w:b/>
          <w:bCs/>
          <w:i/>
          <w:iCs/>
          <w:color w:val="000000" w:themeColor="text1"/>
          <w:sz w:val="24"/>
          <w:szCs w:val="24"/>
        </w:rPr>
        <w:t>Legitimate purpose (s 28(2)(b))</w:t>
      </w:r>
    </w:p>
    <w:p w14:paraId="635D3544" w14:textId="01E52860" w:rsidR="00AD31C6" w:rsidRDefault="00AD31C6" w:rsidP="00AD31C6">
      <w:pPr>
        <w:shd w:val="clear" w:color="auto" w:fill="FFFFFF" w:themeFill="background1"/>
        <w:spacing w:before="240"/>
        <w:jc w:val="both"/>
        <w:rPr>
          <w:rFonts w:ascii="Arial" w:hAnsi="Arial" w:cs="Arial"/>
          <w:color w:val="000000" w:themeColor="text1"/>
          <w:lang w:eastAsia="en-AU"/>
        </w:rPr>
      </w:pPr>
      <w:r w:rsidRPr="0D5D4152">
        <w:rPr>
          <w:rFonts w:ascii="Arial" w:hAnsi="Arial" w:cs="Arial"/>
          <w:color w:val="000000" w:themeColor="text1"/>
          <w:lang w:eastAsia="en-AU"/>
        </w:rPr>
        <w:t xml:space="preserve">The legitimate purpose of modifying existing enforcement provisions in the Act is to promote more effective </w:t>
      </w:r>
      <w:r>
        <w:rPr>
          <w:rFonts w:ascii="Arial" w:hAnsi="Arial" w:cs="Arial"/>
          <w:color w:val="000000" w:themeColor="text1"/>
          <w:lang w:eastAsia="en-AU"/>
        </w:rPr>
        <w:t xml:space="preserve">regulation of </w:t>
      </w:r>
      <w:r w:rsidRPr="0D5D4152">
        <w:rPr>
          <w:rFonts w:ascii="Arial" w:hAnsi="Arial" w:cs="Arial"/>
          <w:color w:val="000000" w:themeColor="text1"/>
          <w:lang w:eastAsia="en-AU"/>
        </w:rPr>
        <w:t>smoking products</w:t>
      </w:r>
      <w:r w:rsidR="008A26F2">
        <w:rPr>
          <w:rFonts w:ascii="Arial" w:hAnsi="Arial" w:cs="Arial"/>
          <w:color w:val="000000" w:themeColor="text1"/>
          <w:lang w:eastAsia="en-AU"/>
        </w:rPr>
        <w:t>,</w:t>
      </w:r>
      <w:r w:rsidRPr="0D5D4152">
        <w:rPr>
          <w:rFonts w:ascii="Arial" w:hAnsi="Arial" w:cs="Arial"/>
          <w:color w:val="000000" w:themeColor="text1"/>
          <w:lang w:eastAsia="en-AU"/>
        </w:rPr>
        <w:t xml:space="preserve"> including prohibited smoking products </w:t>
      </w:r>
      <w:r>
        <w:rPr>
          <w:rFonts w:ascii="Arial" w:hAnsi="Arial" w:cs="Arial"/>
          <w:color w:val="000000" w:themeColor="text1"/>
          <w:lang w:eastAsia="en-AU"/>
        </w:rPr>
        <w:t>such as non-therapeutic vapes</w:t>
      </w:r>
      <w:r w:rsidR="008A26F2">
        <w:rPr>
          <w:rFonts w:ascii="Arial" w:hAnsi="Arial" w:cs="Arial"/>
          <w:color w:val="000000" w:themeColor="text1"/>
          <w:lang w:eastAsia="en-AU"/>
        </w:rPr>
        <w:t>,</w:t>
      </w:r>
      <w:r w:rsidR="009D4605">
        <w:rPr>
          <w:rFonts w:ascii="Arial" w:hAnsi="Arial" w:cs="Arial"/>
          <w:color w:val="000000" w:themeColor="text1"/>
          <w:lang w:eastAsia="en-AU"/>
        </w:rPr>
        <w:t xml:space="preserve"> which </w:t>
      </w:r>
      <w:r w:rsidR="006920ED">
        <w:rPr>
          <w:rFonts w:ascii="Arial" w:hAnsi="Arial" w:cs="Arial"/>
          <w:color w:val="000000" w:themeColor="text1"/>
          <w:lang w:eastAsia="en-AU"/>
        </w:rPr>
        <w:t>will in turn</w:t>
      </w:r>
      <w:r w:rsidRPr="0D5D4152">
        <w:rPr>
          <w:rFonts w:ascii="Arial" w:hAnsi="Arial" w:cs="Arial"/>
          <w:color w:val="000000" w:themeColor="text1"/>
          <w:lang w:eastAsia="en-AU"/>
        </w:rPr>
        <w:t xml:space="preserve"> limit the illicit supply of these products and deter would-be offenders from committing </w:t>
      </w:r>
      <w:r>
        <w:rPr>
          <w:rFonts w:ascii="Arial" w:hAnsi="Arial" w:cs="Arial"/>
          <w:color w:val="000000" w:themeColor="text1"/>
          <w:lang w:eastAsia="en-AU"/>
        </w:rPr>
        <w:t xml:space="preserve">any </w:t>
      </w:r>
      <w:r w:rsidRPr="0D5D4152">
        <w:rPr>
          <w:rFonts w:ascii="Arial" w:hAnsi="Arial" w:cs="Arial"/>
          <w:color w:val="000000" w:themeColor="text1"/>
          <w:lang w:eastAsia="en-AU"/>
        </w:rPr>
        <w:t xml:space="preserve">offence under the </w:t>
      </w:r>
      <w:r>
        <w:rPr>
          <w:rFonts w:ascii="Arial" w:hAnsi="Arial" w:cs="Arial"/>
          <w:color w:val="000000" w:themeColor="text1"/>
          <w:lang w:eastAsia="en-AU"/>
        </w:rPr>
        <w:t>Act</w:t>
      </w:r>
      <w:r w:rsidRPr="0D5D4152">
        <w:rPr>
          <w:rFonts w:ascii="Arial" w:hAnsi="Arial" w:cs="Arial"/>
          <w:color w:val="000000" w:themeColor="text1"/>
          <w:lang w:eastAsia="en-AU"/>
        </w:rPr>
        <w:t>.</w:t>
      </w:r>
    </w:p>
    <w:p w14:paraId="745E3AE4" w14:textId="619F73CF" w:rsidR="00A329EC" w:rsidRPr="009D4605" w:rsidRDefault="00AD31C6" w:rsidP="009D4605">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Improving the</w:t>
      </w:r>
      <w:r w:rsidRPr="0D5D4152">
        <w:rPr>
          <w:rFonts w:ascii="Arial" w:hAnsi="Arial" w:cs="Arial"/>
          <w:color w:val="000000" w:themeColor="text1"/>
          <w:lang w:eastAsia="en-AU"/>
        </w:rPr>
        <w:t xml:space="preserve"> enforcement provisions within the Act </w:t>
      </w:r>
      <w:r>
        <w:rPr>
          <w:rFonts w:ascii="Arial" w:hAnsi="Arial" w:cs="Arial"/>
          <w:color w:val="000000" w:themeColor="text1"/>
          <w:lang w:eastAsia="en-AU"/>
        </w:rPr>
        <w:t xml:space="preserve">will also align </w:t>
      </w:r>
      <w:r w:rsidR="00200B08">
        <w:rPr>
          <w:rFonts w:ascii="Arial" w:hAnsi="Arial" w:cs="Arial"/>
          <w:color w:val="000000" w:themeColor="text1"/>
          <w:lang w:eastAsia="en-AU"/>
        </w:rPr>
        <w:t>and streamline with</w:t>
      </w:r>
      <w:r>
        <w:rPr>
          <w:rFonts w:ascii="Arial" w:hAnsi="Arial" w:cs="Arial"/>
          <w:color w:val="000000" w:themeColor="text1"/>
          <w:lang w:eastAsia="en-AU"/>
        </w:rPr>
        <w:t xml:space="preserve"> more modern regulatory frameworks. This will improve the consistency and transparency of regulatory actions</w:t>
      </w:r>
      <w:r w:rsidR="009D4605">
        <w:rPr>
          <w:rFonts w:ascii="Arial" w:hAnsi="Arial" w:cs="Arial"/>
          <w:color w:val="000000" w:themeColor="text1"/>
          <w:lang w:eastAsia="en-AU"/>
        </w:rPr>
        <w:t xml:space="preserve"> across the ACT</w:t>
      </w:r>
      <w:r>
        <w:rPr>
          <w:rFonts w:ascii="Arial" w:hAnsi="Arial" w:cs="Arial"/>
          <w:color w:val="000000" w:themeColor="text1"/>
          <w:lang w:eastAsia="en-AU"/>
        </w:rPr>
        <w:t>.</w:t>
      </w:r>
    </w:p>
    <w:p w14:paraId="59F1D743" w14:textId="77D26C83" w:rsidR="006D7DD4" w:rsidRDefault="5276FBE4" w:rsidP="00DD7248">
      <w:pPr>
        <w:shd w:val="clear" w:color="auto" w:fill="FFFFFF" w:themeFill="background1"/>
        <w:spacing w:after="0"/>
        <w:jc w:val="both"/>
        <w:rPr>
          <w:rFonts w:ascii="Arial" w:eastAsia="Arial" w:hAnsi="Arial" w:cs="Arial"/>
          <w:color w:val="000000" w:themeColor="text1"/>
        </w:rPr>
      </w:pPr>
      <w:r w:rsidRPr="1B1BC4F2">
        <w:rPr>
          <w:rFonts w:ascii="Arial" w:eastAsia="Arial" w:hAnsi="Arial" w:cs="Arial"/>
        </w:rPr>
        <w:t>Removing th</w:t>
      </w:r>
      <w:r w:rsidR="73D4302D" w:rsidRPr="1B1BC4F2">
        <w:rPr>
          <w:rFonts w:ascii="Arial" w:eastAsia="Arial" w:hAnsi="Arial" w:cs="Arial"/>
        </w:rPr>
        <w:t xml:space="preserve">e </w:t>
      </w:r>
      <w:r w:rsidR="5266014F" w:rsidRPr="1B1BC4F2">
        <w:rPr>
          <w:rFonts w:ascii="Arial" w:eastAsia="Arial" w:hAnsi="Arial" w:cs="Arial"/>
        </w:rPr>
        <w:t xml:space="preserve">additional </w:t>
      </w:r>
      <w:r w:rsidR="73D4302D" w:rsidRPr="1B1BC4F2">
        <w:rPr>
          <w:rFonts w:ascii="Arial" w:eastAsia="Arial" w:hAnsi="Arial" w:cs="Arial"/>
        </w:rPr>
        <w:t xml:space="preserve">requirements </w:t>
      </w:r>
      <w:r w:rsidR="58CBC418" w:rsidRPr="1B1BC4F2">
        <w:rPr>
          <w:rFonts w:ascii="Arial" w:eastAsia="Arial" w:hAnsi="Arial" w:cs="Arial"/>
        </w:rPr>
        <w:t>to spe</w:t>
      </w:r>
      <w:r w:rsidR="4C2CF404" w:rsidRPr="1B1BC4F2">
        <w:rPr>
          <w:rFonts w:ascii="Arial" w:eastAsia="Arial" w:hAnsi="Arial" w:cs="Arial"/>
        </w:rPr>
        <w:t xml:space="preserve">cifically </w:t>
      </w:r>
      <w:r w:rsidR="16113D7B" w:rsidRPr="1B1BC4F2">
        <w:rPr>
          <w:rFonts w:ascii="Arial" w:eastAsia="Arial" w:hAnsi="Arial" w:cs="Arial"/>
        </w:rPr>
        <w:t xml:space="preserve">advise </w:t>
      </w:r>
      <w:r w:rsidR="3567484D" w:rsidRPr="1B1BC4F2">
        <w:rPr>
          <w:rFonts w:ascii="Arial" w:eastAsia="Arial" w:hAnsi="Arial" w:cs="Arial"/>
        </w:rPr>
        <w:t xml:space="preserve">a person </w:t>
      </w:r>
      <w:r w:rsidR="5266014F" w:rsidRPr="1B1BC4F2">
        <w:rPr>
          <w:rFonts w:ascii="Arial" w:eastAsia="Arial" w:hAnsi="Arial" w:cs="Arial"/>
        </w:rPr>
        <w:t>of the privileges and</w:t>
      </w:r>
      <w:r w:rsidR="009D4605">
        <w:rPr>
          <w:rFonts w:ascii="Arial" w:eastAsia="Arial" w:hAnsi="Arial" w:cs="Arial"/>
        </w:rPr>
        <w:t xml:space="preserve"> to</w:t>
      </w:r>
      <w:r w:rsidR="5266014F" w:rsidRPr="1B1BC4F2">
        <w:rPr>
          <w:rFonts w:ascii="Arial" w:eastAsia="Arial" w:hAnsi="Arial" w:cs="Arial"/>
        </w:rPr>
        <w:t xml:space="preserve"> obtain a written acknowledgement, </w:t>
      </w:r>
      <w:r w:rsidR="182947AA" w:rsidRPr="1B1BC4F2">
        <w:rPr>
          <w:rFonts w:ascii="Arial" w:eastAsia="Arial" w:hAnsi="Arial" w:cs="Arial"/>
        </w:rPr>
        <w:t xml:space="preserve">will </w:t>
      </w:r>
      <w:r w:rsidR="046219BB" w:rsidRPr="1B1BC4F2">
        <w:rPr>
          <w:rFonts w:ascii="Arial" w:eastAsia="Arial" w:hAnsi="Arial" w:cs="Arial"/>
        </w:rPr>
        <w:t xml:space="preserve">modernise the drafting of enforcement provisions </w:t>
      </w:r>
      <w:r w:rsidR="182947AA" w:rsidRPr="1B1BC4F2">
        <w:rPr>
          <w:rFonts w:ascii="Arial" w:eastAsia="Arial" w:hAnsi="Arial" w:cs="Arial"/>
        </w:rPr>
        <w:t>of the</w:t>
      </w:r>
      <w:r w:rsidR="046219BB" w:rsidRPr="1B1BC4F2">
        <w:rPr>
          <w:rFonts w:ascii="Arial" w:eastAsia="Arial" w:hAnsi="Arial" w:cs="Arial"/>
        </w:rPr>
        <w:t xml:space="preserve"> Act and allow for more effective operation of enforcement functions.</w:t>
      </w:r>
      <w:r w:rsidR="046219BB" w:rsidRPr="1B1BC4F2">
        <w:rPr>
          <w:rFonts w:ascii="Arial" w:eastAsia="Arial" w:hAnsi="Arial" w:cs="Arial"/>
          <w:color w:val="000000" w:themeColor="text1"/>
        </w:rPr>
        <w:t xml:space="preserve"> </w:t>
      </w:r>
      <w:r w:rsidR="182947AA" w:rsidRPr="1B1BC4F2">
        <w:rPr>
          <w:rFonts w:ascii="Arial" w:eastAsia="Arial" w:hAnsi="Arial" w:cs="Arial"/>
          <w:color w:val="000000" w:themeColor="text1"/>
        </w:rPr>
        <w:t xml:space="preserve">Removing these requirements </w:t>
      </w:r>
      <w:r w:rsidR="046219BB" w:rsidRPr="1B1BC4F2">
        <w:rPr>
          <w:rFonts w:ascii="Arial" w:eastAsia="Arial" w:hAnsi="Arial" w:cs="Arial"/>
          <w:color w:val="000000" w:themeColor="text1"/>
        </w:rPr>
        <w:t xml:space="preserve">will </w:t>
      </w:r>
      <w:r w:rsidR="182947AA" w:rsidRPr="1B1BC4F2">
        <w:rPr>
          <w:rFonts w:ascii="Arial" w:eastAsia="Arial" w:hAnsi="Arial" w:cs="Arial"/>
          <w:color w:val="000000" w:themeColor="text1"/>
        </w:rPr>
        <w:t xml:space="preserve">also </w:t>
      </w:r>
      <w:r w:rsidR="046219BB" w:rsidRPr="1B1BC4F2">
        <w:rPr>
          <w:rFonts w:ascii="Arial" w:eastAsia="Arial" w:hAnsi="Arial" w:cs="Arial"/>
          <w:color w:val="000000" w:themeColor="text1"/>
        </w:rPr>
        <w:t xml:space="preserve">improve the consistency of the Act with other similar regulatory regimes (set out in detail in the </w:t>
      </w:r>
      <w:r w:rsidR="009D4605">
        <w:rPr>
          <w:rFonts w:ascii="Arial" w:eastAsia="Arial" w:hAnsi="Arial" w:cs="Arial"/>
          <w:color w:val="000000" w:themeColor="text1"/>
        </w:rPr>
        <w:t xml:space="preserve">rational connection and </w:t>
      </w:r>
      <w:r w:rsidR="046219BB" w:rsidRPr="1B1BC4F2">
        <w:rPr>
          <w:rFonts w:ascii="Arial" w:eastAsia="Arial" w:hAnsi="Arial" w:cs="Arial"/>
          <w:color w:val="000000" w:themeColor="text1"/>
        </w:rPr>
        <w:t>proportionality analysis below). Consistency between enforcement regimes allows enforcement to be more effective and reduces the risk of accidental non-compliance with legislative requirements.</w:t>
      </w:r>
    </w:p>
    <w:p w14:paraId="2DDC1775" w14:textId="77777777" w:rsidR="006D7DD4" w:rsidRDefault="006D7DD4" w:rsidP="006D7DD4">
      <w:pPr>
        <w:shd w:val="clear" w:color="auto" w:fill="FFFFFF" w:themeFill="background1"/>
        <w:spacing w:after="0"/>
        <w:jc w:val="both"/>
        <w:rPr>
          <w:rFonts w:ascii="Arial" w:eastAsia="Arial" w:hAnsi="Arial" w:cs="Arial"/>
          <w:b/>
          <w:bCs/>
          <w:i/>
          <w:iCs/>
          <w:color w:val="000000" w:themeColor="text1"/>
          <w:sz w:val="24"/>
          <w:szCs w:val="24"/>
        </w:rPr>
      </w:pPr>
    </w:p>
    <w:p w14:paraId="6F7CAF7B" w14:textId="258E1684" w:rsidR="006D7DD4" w:rsidRDefault="046219BB" w:rsidP="006D7DD4">
      <w:pPr>
        <w:shd w:val="clear" w:color="auto" w:fill="FFFFFF" w:themeFill="background1"/>
        <w:spacing w:after="0"/>
        <w:jc w:val="both"/>
        <w:rPr>
          <w:rFonts w:ascii="Arial" w:eastAsia="Arial" w:hAnsi="Arial" w:cs="Arial"/>
          <w:color w:val="000000" w:themeColor="text1"/>
          <w:sz w:val="24"/>
          <w:szCs w:val="24"/>
        </w:rPr>
      </w:pPr>
      <w:r w:rsidRPr="1B1BC4F2">
        <w:rPr>
          <w:rFonts w:ascii="Arial" w:eastAsia="Arial" w:hAnsi="Arial" w:cs="Arial"/>
          <w:b/>
          <w:bCs/>
          <w:i/>
          <w:iCs/>
          <w:color w:val="000000" w:themeColor="text1"/>
          <w:sz w:val="24"/>
          <w:szCs w:val="24"/>
        </w:rPr>
        <w:t>3.            Rational connection between the limitation and the purpose (s 28(2)(d))</w:t>
      </w:r>
    </w:p>
    <w:p w14:paraId="1D64E291" w14:textId="6D3F57E2" w:rsidR="006D7DD4" w:rsidRDefault="608546C2" w:rsidP="006D7DD4">
      <w:pPr>
        <w:shd w:val="clear" w:color="auto" w:fill="FFFFFF" w:themeFill="background1"/>
        <w:spacing w:before="240" w:after="0"/>
        <w:jc w:val="both"/>
        <w:rPr>
          <w:rFonts w:ascii="Arial" w:eastAsia="Arial" w:hAnsi="Arial" w:cs="Arial"/>
          <w:color w:val="000000" w:themeColor="text1"/>
        </w:rPr>
      </w:pPr>
      <w:r w:rsidRPr="1B1BC4F2">
        <w:rPr>
          <w:rFonts w:ascii="Arial" w:eastAsia="Arial" w:hAnsi="Arial" w:cs="Arial"/>
          <w:color w:val="000000" w:themeColor="text1"/>
        </w:rPr>
        <w:t xml:space="preserve">Removing </w:t>
      </w:r>
      <w:r w:rsidR="009D4605">
        <w:rPr>
          <w:rFonts w:ascii="Arial" w:eastAsia="Arial" w:hAnsi="Arial" w:cs="Arial"/>
          <w:color w:val="000000" w:themeColor="text1"/>
        </w:rPr>
        <w:t>the</w:t>
      </w:r>
      <w:r w:rsidRPr="1B1BC4F2">
        <w:rPr>
          <w:rFonts w:ascii="Arial" w:eastAsia="Arial" w:hAnsi="Arial" w:cs="Arial"/>
          <w:color w:val="000000" w:themeColor="text1"/>
        </w:rPr>
        <w:t xml:space="preserve"> requirement </w:t>
      </w:r>
      <w:r w:rsidR="009D4605">
        <w:rPr>
          <w:rFonts w:ascii="Arial" w:eastAsia="Arial" w:hAnsi="Arial" w:cs="Arial"/>
          <w:color w:val="000000" w:themeColor="text1"/>
        </w:rPr>
        <w:t xml:space="preserve">for authorised officers to advise of the privileges </w:t>
      </w:r>
      <w:r w:rsidRPr="1B1BC4F2">
        <w:rPr>
          <w:rFonts w:ascii="Arial" w:eastAsia="Arial" w:hAnsi="Arial" w:cs="Arial"/>
          <w:color w:val="000000" w:themeColor="text1"/>
        </w:rPr>
        <w:t>will simplify and streamline enforcement processes</w:t>
      </w:r>
      <w:r w:rsidR="188394F2" w:rsidRPr="1B1BC4F2">
        <w:rPr>
          <w:rFonts w:ascii="Arial" w:eastAsia="Arial" w:hAnsi="Arial" w:cs="Arial"/>
          <w:color w:val="000000" w:themeColor="text1"/>
        </w:rPr>
        <w:t xml:space="preserve"> </w:t>
      </w:r>
      <w:r w:rsidR="64CA66BF" w:rsidRPr="1B1BC4F2">
        <w:rPr>
          <w:rFonts w:ascii="Arial" w:eastAsia="Arial" w:hAnsi="Arial" w:cs="Arial"/>
          <w:color w:val="000000" w:themeColor="text1"/>
        </w:rPr>
        <w:t xml:space="preserve">and bring available enforcement actions in line with </w:t>
      </w:r>
      <w:r w:rsidR="0D250436" w:rsidRPr="1B1BC4F2">
        <w:rPr>
          <w:rFonts w:ascii="Arial" w:eastAsia="Arial" w:hAnsi="Arial" w:cs="Arial"/>
          <w:color w:val="000000" w:themeColor="text1"/>
        </w:rPr>
        <w:t>the largely consistent approach to privilege specified in the</w:t>
      </w:r>
      <w:r w:rsidR="006920ED">
        <w:rPr>
          <w:rFonts w:ascii="Arial" w:eastAsia="Arial" w:hAnsi="Arial" w:cs="Arial"/>
          <w:color w:val="000000" w:themeColor="text1"/>
        </w:rPr>
        <w:t xml:space="preserve"> </w:t>
      </w:r>
      <w:r w:rsidR="009D4605" w:rsidRPr="1B1BC4F2">
        <w:rPr>
          <w:rFonts w:ascii="Arial" w:eastAsia="Arial" w:hAnsi="Arial" w:cs="Arial"/>
          <w:color w:val="000000" w:themeColor="text1"/>
        </w:rPr>
        <w:t>Legislation Act</w:t>
      </w:r>
      <w:r w:rsidR="009D4605">
        <w:rPr>
          <w:rFonts w:ascii="Arial" w:eastAsia="Arial" w:hAnsi="Arial" w:cs="Arial"/>
          <w:color w:val="000000" w:themeColor="text1"/>
        </w:rPr>
        <w:t xml:space="preserve">. </w:t>
      </w:r>
      <w:r w:rsidR="046219BB" w:rsidRPr="1B1BC4F2">
        <w:rPr>
          <w:rFonts w:ascii="Arial" w:eastAsia="Arial" w:hAnsi="Arial" w:cs="Arial"/>
          <w:color w:val="000000" w:themeColor="text1"/>
        </w:rPr>
        <w:t>Removing the requirement for an individual to sign a written acknowledgment also prevents poor enforcement outcomes where the relevant person does not agree to sign. Overall, clear and straightforward procedures will facilitate better understanding and compliance with regulatory requirements, ultimately leading to more effective enforcement outcomes.</w:t>
      </w:r>
    </w:p>
    <w:p w14:paraId="48D270F8" w14:textId="548897AD" w:rsidR="008A26F2" w:rsidRDefault="008A26F2" w:rsidP="008A26F2">
      <w:pPr>
        <w:shd w:val="clear" w:color="auto" w:fill="FFFFFF" w:themeFill="background1"/>
        <w:spacing w:before="240" w:after="0"/>
        <w:jc w:val="both"/>
        <w:rPr>
          <w:rFonts w:ascii="Arial" w:eastAsia="Arial" w:hAnsi="Arial" w:cs="Arial"/>
        </w:rPr>
      </w:pPr>
      <w:r w:rsidRPr="1B1BC4F2">
        <w:rPr>
          <w:rFonts w:ascii="Arial" w:eastAsia="Arial" w:hAnsi="Arial" w:cs="Arial"/>
          <w:color w:val="000000" w:themeColor="text1"/>
        </w:rPr>
        <w:t xml:space="preserve">The protections at section 38 were first introduced into the Act prior to the inclusion of standard protections of the right to rely on legal privilege and the privilege against self-incrimination into </w:t>
      </w:r>
      <w:r w:rsidRPr="1B1BC4F2">
        <w:rPr>
          <w:rFonts w:ascii="Arial" w:eastAsia="Arial" w:hAnsi="Arial" w:cs="Arial"/>
          <w:color w:val="000000" w:themeColor="text1"/>
        </w:rPr>
        <w:lastRenderedPageBreak/>
        <w:t xml:space="preserve">the </w:t>
      </w:r>
      <w:r w:rsidR="009D4605" w:rsidRPr="00177026">
        <w:rPr>
          <w:rFonts w:ascii="Arial" w:eastAsia="Arial" w:hAnsi="Arial" w:cs="Arial"/>
          <w:i/>
          <w:iCs/>
          <w:color w:val="000000" w:themeColor="text1"/>
        </w:rPr>
        <w:t>Legislation Act</w:t>
      </w:r>
      <w:r w:rsidR="00177026" w:rsidRPr="00177026">
        <w:rPr>
          <w:rFonts w:ascii="Arial" w:eastAsia="Arial" w:hAnsi="Arial" w:cs="Arial"/>
          <w:i/>
          <w:iCs/>
          <w:color w:val="000000" w:themeColor="text1"/>
        </w:rPr>
        <w:t xml:space="preserve"> 2001</w:t>
      </w:r>
      <w:r w:rsidR="009D4605" w:rsidRPr="1B1BC4F2">
        <w:rPr>
          <w:rFonts w:ascii="Arial" w:eastAsia="Arial" w:hAnsi="Arial" w:cs="Arial"/>
          <w:color w:val="000000" w:themeColor="text1"/>
        </w:rPr>
        <w:t xml:space="preserve"> </w:t>
      </w:r>
      <w:r w:rsidRPr="1B1BC4F2">
        <w:rPr>
          <w:rFonts w:ascii="Arial" w:eastAsia="Arial" w:hAnsi="Arial" w:cs="Arial"/>
          <w:color w:val="000000" w:themeColor="text1"/>
        </w:rPr>
        <w:t>in 2002. Now that these rights are protected in standard terms by the provisions of the Legislation Act, provisions which further protect those rights are only ever rarely (if ever) included in modern regulatory regimes.</w:t>
      </w:r>
    </w:p>
    <w:p w14:paraId="03EB3BAA" w14:textId="410D28A2" w:rsidR="008A26F2" w:rsidRDefault="00200B08" w:rsidP="006D7DD4">
      <w:pPr>
        <w:shd w:val="clear" w:color="auto" w:fill="FFFFFF" w:themeFill="background1"/>
        <w:spacing w:before="240" w:after="0"/>
        <w:jc w:val="both"/>
        <w:rPr>
          <w:rFonts w:ascii="Arial" w:eastAsia="Arial" w:hAnsi="Arial" w:cs="Arial"/>
          <w:color w:val="000000" w:themeColor="text1"/>
        </w:rPr>
      </w:pPr>
      <w:r>
        <w:rPr>
          <w:rFonts w:ascii="Arial" w:eastAsia="Arial" w:hAnsi="Arial" w:cs="Arial"/>
        </w:rPr>
        <w:t>T</w:t>
      </w:r>
      <w:r w:rsidR="009D4605">
        <w:rPr>
          <w:rFonts w:ascii="Arial" w:eastAsia="Arial" w:hAnsi="Arial" w:cs="Arial"/>
        </w:rPr>
        <w:t xml:space="preserve">he requirement to </w:t>
      </w:r>
      <w:r w:rsidR="009D4605" w:rsidRPr="009D4605">
        <w:rPr>
          <w:rFonts w:ascii="Arial" w:eastAsia="Arial" w:hAnsi="Arial" w:cs="Arial"/>
        </w:rPr>
        <w:t>advise on the right to</w:t>
      </w:r>
      <w:r>
        <w:rPr>
          <w:rFonts w:ascii="Arial" w:eastAsia="Arial" w:hAnsi="Arial" w:cs="Arial"/>
        </w:rPr>
        <w:t xml:space="preserve"> claim</w:t>
      </w:r>
      <w:r w:rsidR="009D4605" w:rsidRPr="009D4605">
        <w:rPr>
          <w:rFonts w:ascii="Arial" w:eastAsia="Arial" w:hAnsi="Arial" w:cs="Arial"/>
        </w:rPr>
        <w:t xml:space="preserve"> privilege is different from other similar </w:t>
      </w:r>
      <w:r>
        <w:rPr>
          <w:rFonts w:ascii="Arial" w:eastAsia="Arial" w:hAnsi="Arial" w:cs="Arial"/>
        </w:rPr>
        <w:t>regulatory</w:t>
      </w:r>
      <w:r w:rsidR="009D4605" w:rsidRPr="009D4605">
        <w:rPr>
          <w:rFonts w:ascii="Arial" w:eastAsia="Arial" w:hAnsi="Arial" w:cs="Arial"/>
        </w:rPr>
        <w:t xml:space="preserve"> regimes</w:t>
      </w:r>
      <w:r>
        <w:rPr>
          <w:rFonts w:ascii="Arial" w:eastAsia="Arial" w:hAnsi="Arial" w:cs="Arial"/>
        </w:rPr>
        <w:t xml:space="preserve"> such as </w:t>
      </w:r>
      <w:r w:rsidR="00A544BF" w:rsidRPr="4E93E678">
        <w:rPr>
          <w:rFonts w:ascii="Arial" w:eastAsia="Arial" w:hAnsi="Arial" w:cs="Arial"/>
          <w:color w:val="000000" w:themeColor="text1"/>
        </w:rPr>
        <w:t xml:space="preserve">the </w:t>
      </w:r>
      <w:r w:rsidR="00A544BF" w:rsidRPr="4E93E678">
        <w:rPr>
          <w:rFonts w:ascii="Arial" w:eastAsia="Arial" w:hAnsi="Arial" w:cs="Arial"/>
          <w:i/>
          <w:iCs/>
          <w:color w:val="000000" w:themeColor="text1"/>
        </w:rPr>
        <w:t>Firearms Act 1996</w:t>
      </w:r>
      <w:r w:rsidR="00A544BF">
        <w:rPr>
          <w:rFonts w:ascii="Arial" w:eastAsia="Arial" w:hAnsi="Arial" w:cs="Arial"/>
          <w:i/>
          <w:iCs/>
          <w:color w:val="000000" w:themeColor="text1"/>
        </w:rPr>
        <w:t xml:space="preserve">, </w:t>
      </w:r>
      <w:r>
        <w:rPr>
          <w:rFonts w:ascii="Arial" w:eastAsia="Arial" w:hAnsi="Arial" w:cs="Arial"/>
        </w:rPr>
        <w:t xml:space="preserve">the </w:t>
      </w:r>
      <w:r w:rsidRPr="4E93E678">
        <w:rPr>
          <w:rFonts w:ascii="Arial" w:eastAsia="Arial" w:hAnsi="Arial" w:cs="Arial"/>
          <w:i/>
          <w:iCs/>
          <w:color w:val="000000" w:themeColor="text1"/>
        </w:rPr>
        <w:t>Food Act 2001</w:t>
      </w:r>
      <w:r w:rsidRPr="4E93E678">
        <w:rPr>
          <w:rFonts w:ascii="Arial" w:eastAsia="Arial" w:hAnsi="Arial" w:cs="Arial"/>
          <w:color w:val="000000" w:themeColor="text1"/>
        </w:rPr>
        <w:t>,</w:t>
      </w:r>
      <w:r>
        <w:rPr>
          <w:rFonts w:ascii="Arial" w:eastAsia="Arial" w:hAnsi="Arial" w:cs="Arial"/>
          <w:color w:val="000000" w:themeColor="text1"/>
        </w:rPr>
        <w:t xml:space="preserve"> </w:t>
      </w:r>
      <w:r w:rsidRPr="4E93E678">
        <w:rPr>
          <w:rFonts w:ascii="Arial" w:eastAsia="Arial" w:hAnsi="Arial" w:cs="Arial"/>
          <w:color w:val="000000" w:themeColor="text1"/>
        </w:rPr>
        <w:t xml:space="preserve">the </w:t>
      </w:r>
      <w:r w:rsidRPr="4E93E678">
        <w:rPr>
          <w:rFonts w:ascii="Arial" w:eastAsia="Arial" w:hAnsi="Arial" w:cs="Arial"/>
          <w:i/>
          <w:iCs/>
          <w:color w:val="000000" w:themeColor="text1"/>
        </w:rPr>
        <w:t>Medicines, Poisons and Therapeutic Goods Act 2008</w:t>
      </w:r>
      <w:r w:rsidRPr="4E93E678">
        <w:rPr>
          <w:rFonts w:ascii="Arial" w:eastAsia="Arial" w:hAnsi="Arial" w:cs="Arial"/>
          <w:color w:val="000000" w:themeColor="text1"/>
        </w:rPr>
        <w:t xml:space="preserve"> and the </w:t>
      </w:r>
      <w:r w:rsidRPr="4E93E678">
        <w:rPr>
          <w:rFonts w:ascii="Arial" w:eastAsia="Arial" w:hAnsi="Arial" w:cs="Arial"/>
          <w:i/>
          <w:iCs/>
          <w:color w:val="000000" w:themeColor="text1"/>
        </w:rPr>
        <w:t>Radiation Protection Act 2006</w:t>
      </w:r>
      <w:r w:rsidRPr="4E93E678">
        <w:rPr>
          <w:rFonts w:ascii="Arial" w:eastAsia="Arial" w:hAnsi="Arial" w:cs="Arial"/>
          <w:color w:val="000000" w:themeColor="text1"/>
        </w:rPr>
        <w:t>.</w:t>
      </w:r>
      <w:r>
        <w:rPr>
          <w:rFonts w:ascii="Arial" w:eastAsia="Arial" w:hAnsi="Arial" w:cs="Arial"/>
          <w:color w:val="000000" w:themeColor="text1"/>
        </w:rPr>
        <w:t xml:space="preserve"> These regulatory regimes are similar to the Act as</w:t>
      </w:r>
      <w:r w:rsidRPr="00200B08">
        <w:rPr>
          <w:rFonts w:ascii="Arial" w:eastAsia="Arial" w:hAnsi="Arial" w:cs="Arial"/>
          <w:color w:val="000000" w:themeColor="text1"/>
        </w:rPr>
        <w:t xml:space="preserve"> </w:t>
      </w:r>
      <w:r>
        <w:rPr>
          <w:rFonts w:ascii="Arial" w:eastAsia="Arial" w:hAnsi="Arial" w:cs="Arial"/>
          <w:color w:val="000000" w:themeColor="text1"/>
        </w:rPr>
        <w:t>the authorised officers tasked with enforcement are often not policemen and are mostly civilian enforcement officers. Where</w:t>
      </w:r>
      <w:r>
        <w:rPr>
          <w:rFonts w:ascii="Arial" w:eastAsia="Arial" w:hAnsi="Arial" w:cs="Arial"/>
        </w:rPr>
        <w:t xml:space="preserve"> </w:t>
      </w:r>
      <w:r w:rsidR="009D4605" w:rsidRPr="009D4605">
        <w:rPr>
          <w:rFonts w:ascii="Arial" w:eastAsia="Arial" w:hAnsi="Arial" w:cs="Arial"/>
        </w:rPr>
        <w:t>enforcement functions are different and authorised officers are subject to specific or unique requirements</w:t>
      </w:r>
      <w:r>
        <w:rPr>
          <w:rFonts w:ascii="Arial" w:eastAsia="Arial" w:hAnsi="Arial" w:cs="Arial"/>
        </w:rPr>
        <w:t xml:space="preserve">, </w:t>
      </w:r>
      <w:r w:rsidR="009D4605" w:rsidRPr="009D4605">
        <w:rPr>
          <w:rFonts w:ascii="Arial" w:eastAsia="Arial" w:hAnsi="Arial" w:cs="Arial"/>
          <w:color w:val="000000" w:themeColor="text1"/>
        </w:rPr>
        <w:t>it can be more operationally difficult to ensure that authorised officers exercising enforcement</w:t>
      </w:r>
      <w:r>
        <w:rPr>
          <w:rFonts w:ascii="Arial" w:eastAsia="Arial" w:hAnsi="Arial" w:cs="Arial"/>
          <w:color w:val="000000" w:themeColor="text1"/>
        </w:rPr>
        <w:t xml:space="preserve"> activities</w:t>
      </w:r>
      <w:r w:rsidR="009D4605" w:rsidRPr="009D4605">
        <w:rPr>
          <w:rFonts w:ascii="Arial" w:eastAsia="Arial" w:hAnsi="Arial" w:cs="Arial"/>
          <w:color w:val="000000" w:themeColor="text1"/>
        </w:rPr>
        <w:t xml:space="preserve"> are aware of their obligations to advise on the right </w:t>
      </w:r>
      <w:r>
        <w:rPr>
          <w:rFonts w:ascii="Arial" w:eastAsia="Arial" w:hAnsi="Arial" w:cs="Arial"/>
          <w:color w:val="000000" w:themeColor="text1"/>
        </w:rPr>
        <w:t>to claim privilege</w:t>
      </w:r>
      <w:r w:rsidR="009D4605" w:rsidRPr="009D4605">
        <w:rPr>
          <w:rFonts w:ascii="Arial" w:eastAsia="Arial" w:hAnsi="Arial" w:cs="Arial"/>
          <w:color w:val="000000" w:themeColor="text1"/>
        </w:rPr>
        <w:t xml:space="preserve"> and consistently comply with it</w:t>
      </w:r>
      <w:r w:rsidR="006920ED">
        <w:rPr>
          <w:rFonts w:ascii="Arial" w:eastAsia="Arial" w:hAnsi="Arial" w:cs="Arial"/>
          <w:color w:val="000000" w:themeColor="text1"/>
        </w:rPr>
        <w:t xml:space="preserve">. This can lead </w:t>
      </w:r>
      <w:r>
        <w:rPr>
          <w:rFonts w:ascii="Arial" w:eastAsia="Arial" w:hAnsi="Arial" w:cs="Arial"/>
          <w:color w:val="000000" w:themeColor="text1"/>
        </w:rPr>
        <w:t xml:space="preserve">to accidental non-compliance </w:t>
      </w:r>
      <w:r w:rsidR="002602DA">
        <w:rPr>
          <w:rFonts w:ascii="Arial" w:eastAsia="Arial" w:hAnsi="Arial" w:cs="Arial"/>
          <w:color w:val="000000" w:themeColor="text1"/>
        </w:rPr>
        <w:t>which would undermine</w:t>
      </w:r>
      <w:r>
        <w:rPr>
          <w:rFonts w:ascii="Arial" w:eastAsia="Arial" w:hAnsi="Arial" w:cs="Arial"/>
          <w:color w:val="000000" w:themeColor="text1"/>
        </w:rPr>
        <w:t xml:space="preserve"> effective enforcement </w:t>
      </w:r>
      <w:r w:rsidR="002602DA">
        <w:rPr>
          <w:rFonts w:ascii="Arial" w:eastAsia="Arial" w:hAnsi="Arial" w:cs="Arial"/>
          <w:color w:val="000000" w:themeColor="text1"/>
        </w:rPr>
        <w:t>of the Act</w:t>
      </w:r>
      <w:r>
        <w:rPr>
          <w:rFonts w:ascii="Arial" w:eastAsia="Arial" w:hAnsi="Arial" w:cs="Arial"/>
          <w:color w:val="000000" w:themeColor="text1"/>
        </w:rPr>
        <w:t>.</w:t>
      </w:r>
    </w:p>
    <w:p w14:paraId="4254A945" w14:textId="77777777" w:rsidR="006D7DD4" w:rsidRDefault="006D7DD4" w:rsidP="006D7DD4">
      <w:pPr>
        <w:shd w:val="clear" w:color="auto" w:fill="FFFFFF" w:themeFill="background1"/>
        <w:spacing w:before="240"/>
        <w:jc w:val="both"/>
        <w:rPr>
          <w:rFonts w:ascii="Arial" w:eastAsia="Arial" w:hAnsi="Arial" w:cs="Arial"/>
          <w:color w:val="000000" w:themeColor="text1"/>
          <w:sz w:val="24"/>
          <w:szCs w:val="24"/>
        </w:rPr>
      </w:pPr>
      <w:r w:rsidRPr="368B5C39">
        <w:rPr>
          <w:rFonts w:ascii="Arial" w:eastAsia="Arial" w:hAnsi="Arial" w:cs="Arial"/>
          <w:b/>
          <w:bCs/>
          <w:i/>
          <w:iCs/>
          <w:color w:val="000000" w:themeColor="text1"/>
          <w:sz w:val="24"/>
          <w:szCs w:val="24"/>
        </w:rPr>
        <w:t>4.               Proportionality (s 28(2)(e))</w:t>
      </w:r>
    </w:p>
    <w:p w14:paraId="6E09B73D" w14:textId="1A40A444" w:rsidR="0002539B" w:rsidRDefault="4B0843A0" w:rsidP="0002539B">
      <w:pPr>
        <w:shd w:val="clear" w:color="auto" w:fill="FFFFFF" w:themeFill="background1"/>
        <w:spacing w:before="240" w:after="0"/>
        <w:jc w:val="both"/>
        <w:rPr>
          <w:rFonts w:ascii="Arial" w:eastAsia="Arial" w:hAnsi="Arial" w:cs="Arial"/>
          <w:color w:val="000000" w:themeColor="text1"/>
        </w:rPr>
      </w:pPr>
      <w:r w:rsidRPr="4E93E678">
        <w:rPr>
          <w:rFonts w:ascii="Arial" w:eastAsia="Arial" w:hAnsi="Arial" w:cs="Arial"/>
          <w:color w:val="000000" w:themeColor="text1"/>
        </w:rPr>
        <w:t xml:space="preserve">The </w:t>
      </w:r>
      <w:r w:rsidR="0C0B1002" w:rsidRPr="4E93E678">
        <w:rPr>
          <w:rFonts w:ascii="Arial" w:eastAsia="Arial" w:hAnsi="Arial" w:cs="Arial"/>
          <w:color w:val="000000" w:themeColor="text1"/>
        </w:rPr>
        <w:t>Bill</w:t>
      </w:r>
      <w:r w:rsidR="5D7CC0E9" w:rsidRPr="4E93E678">
        <w:rPr>
          <w:rFonts w:ascii="Arial" w:eastAsia="Arial" w:hAnsi="Arial" w:cs="Arial"/>
          <w:color w:val="000000" w:themeColor="text1"/>
        </w:rPr>
        <w:t xml:space="preserve"> will not compel a person to give evidence that may incriminate </w:t>
      </w:r>
      <w:r w:rsidR="2962ACF9" w:rsidRPr="4E93E678">
        <w:rPr>
          <w:rFonts w:ascii="Arial" w:eastAsia="Arial" w:hAnsi="Arial" w:cs="Arial"/>
          <w:color w:val="000000" w:themeColor="text1"/>
        </w:rPr>
        <w:t>them</w:t>
      </w:r>
      <w:r w:rsidR="5D7CC0E9" w:rsidRPr="4E93E678">
        <w:rPr>
          <w:rFonts w:ascii="Arial" w:eastAsia="Arial" w:hAnsi="Arial" w:cs="Arial"/>
          <w:color w:val="000000" w:themeColor="text1"/>
        </w:rPr>
        <w:t xml:space="preserve"> and therefore does not abrogate the right against self-incrimination. </w:t>
      </w:r>
      <w:r w:rsidR="736A1022" w:rsidRPr="4E93E678">
        <w:rPr>
          <w:rFonts w:ascii="Arial" w:eastAsia="Arial" w:hAnsi="Arial" w:cs="Arial"/>
          <w:color w:val="000000" w:themeColor="text1"/>
        </w:rPr>
        <w:t>T</w:t>
      </w:r>
      <w:r w:rsidRPr="4E93E678">
        <w:rPr>
          <w:rFonts w:ascii="Arial" w:eastAsia="Arial" w:hAnsi="Arial" w:cs="Arial"/>
          <w:color w:val="000000" w:themeColor="text1"/>
        </w:rPr>
        <w:t>he removal of</w:t>
      </w:r>
      <w:r w:rsidR="736A1022" w:rsidRPr="4E93E678">
        <w:rPr>
          <w:rFonts w:ascii="Arial" w:eastAsia="Arial" w:hAnsi="Arial" w:cs="Arial"/>
          <w:color w:val="000000" w:themeColor="text1"/>
        </w:rPr>
        <w:t xml:space="preserve"> the additional requirements set out by section 38 </w:t>
      </w:r>
      <w:r w:rsidR="2BCCFE4C" w:rsidRPr="4E93E678">
        <w:rPr>
          <w:rFonts w:ascii="Arial" w:eastAsia="Arial" w:hAnsi="Arial" w:cs="Arial"/>
          <w:color w:val="000000" w:themeColor="text1"/>
        </w:rPr>
        <w:t>o</w:t>
      </w:r>
      <w:r w:rsidR="736A1022" w:rsidRPr="4E93E678">
        <w:rPr>
          <w:rFonts w:ascii="Arial" w:eastAsia="Arial" w:hAnsi="Arial" w:cs="Arial"/>
          <w:color w:val="000000" w:themeColor="text1"/>
        </w:rPr>
        <w:t>f the Act is the minimum</w:t>
      </w:r>
      <w:r w:rsidR="05D98E69" w:rsidRPr="4E93E678">
        <w:rPr>
          <w:rFonts w:ascii="Arial" w:eastAsia="Arial" w:hAnsi="Arial" w:cs="Arial"/>
          <w:color w:val="000000" w:themeColor="text1"/>
        </w:rPr>
        <w:t xml:space="preserve"> step</w:t>
      </w:r>
      <w:r w:rsidR="736A1022" w:rsidRPr="4E93E678">
        <w:rPr>
          <w:rFonts w:ascii="Arial" w:eastAsia="Arial" w:hAnsi="Arial" w:cs="Arial"/>
          <w:color w:val="000000" w:themeColor="text1"/>
        </w:rPr>
        <w:t xml:space="preserve"> required </w:t>
      </w:r>
      <w:r w:rsidR="05D98E69" w:rsidRPr="4E93E678">
        <w:rPr>
          <w:rFonts w:ascii="Arial" w:eastAsia="Arial" w:hAnsi="Arial" w:cs="Arial"/>
          <w:color w:val="000000" w:themeColor="text1"/>
        </w:rPr>
        <w:t>to achieve consistency with</w:t>
      </w:r>
      <w:r w:rsidRPr="4E93E678">
        <w:rPr>
          <w:rFonts w:ascii="Arial" w:eastAsia="Arial" w:hAnsi="Arial" w:cs="Arial"/>
          <w:color w:val="000000" w:themeColor="text1"/>
        </w:rPr>
        <w:t xml:space="preserve"> </w:t>
      </w:r>
      <w:r w:rsidR="05D98E69" w:rsidRPr="4E93E678">
        <w:rPr>
          <w:rFonts w:ascii="Arial" w:eastAsia="Arial" w:hAnsi="Arial" w:cs="Arial"/>
          <w:color w:val="000000" w:themeColor="text1"/>
        </w:rPr>
        <w:t>other similar regulatory regimes. The approach taken in the Bill to the privilege against self-incrimination and legal professional privilege is similar to, or less restrictive than, a range of other similar regulatory regimes. Examples of other similar and recent regulatory regimes that contain similar enforcement functions</w:t>
      </w:r>
      <w:r w:rsidR="038F9BD5" w:rsidRPr="4E93E678">
        <w:rPr>
          <w:rFonts w:ascii="Arial" w:eastAsia="Arial" w:hAnsi="Arial" w:cs="Arial"/>
          <w:color w:val="000000" w:themeColor="text1"/>
        </w:rPr>
        <w:t xml:space="preserve"> and</w:t>
      </w:r>
      <w:r w:rsidR="05D98E69" w:rsidRPr="4E93E678">
        <w:rPr>
          <w:rFonts w:ascii="Arial" w:eastAsia="Arial" w:hAnsi="Arial" w:cs="Arial"/>
          <w:color w:val="000000" w:themeColor="text1"/>
        </w:rPr>
        <w:t xml:space="preserve"> do not require a signed written acknowledgment include section 51 of the </w:t>
      </w:r>
      <w:r w:rsidR="05D98E69" w:rsidRPr="4E93E678">
        <w:rPr>
          <w:rFonts w:ascii="Arial" w:eastAsia="Arial" w:hAnsi="Arial" w:cs="Arial"/>
          <w:i/>
          <w:iCs/>
          <w:color w:val="000000" w:themeColor="text1"/>
        </w:rPr>
        <w:t>Food Act 2001</w:t>
      </w:r>
      <w:r w:rsidR="05D98E69" w:rsidRPr="4E93E678">
        <w:rPr>
          <w:rFonts w:ascii="Arial" w:eastAsia="Arial" w:hAnsi="Arial" w:cs="Arial"/>
          <w:color w:val="000000" w:themeColor="text1"/>
        </w:rPr>
        <w:t xml:space="preserve">, section 105 of the </w:t>
      </w:r>
      <w:r w:rsidR="05D98E69" w:rsidRPr="4E93E678">
        <w:rPr>
          <w:rFonts w:ascii="Arial" w:eastAsia="Arial" w:hAnsi="Arial" w:cs="Arial"/>
          <w:i/>
          <w:iCs/>
          <w:color w:val="000000" w:themeColor="text1"/>
        </w:rPr>
        <w:t>Medicines, Poisons and Therapeutic Goods Act 2008</w:t>
      </w:r>
      <w:r w:rsidR="05D98E69" w:rsidRPr="4E93E678">
        <w:rPr>
          <w:rFonts w:ascii="Arial" w:eastAsia="Arial" w:hAnsi="Arial" w:cs="Arial"/>
          <w:color w:val="000000" w:themeColor="text1"/>
        </w:rPr>
        <w:t xml:space="preserve">, section 206 of the </w:t>
      </w:r>
      <w:r w:rsidR="05D98E69" w:rsidRPr="4E93E678">
        <w:rPr>
          <w:rFonts w:ascii="Arial" w:eastAsia="Arial" w:hAnsi="Arial" w:cs="Arial"/>
          <w:i/>
          <w:iCs/>
          <w:color w:val="000000" w:themeColor="text1"/>
        </w:rPr>
        <w:t>Firearms Act 1996</w:t>
      </w:r>
      <w:r w:rsidR="05D98E69" w:rsidRPr="4E93E678">
        <w:rPr>
          <w:rFonts w:ascii="Arial" w:eastAsia="Arial" w:hAnsi="Arial" w:cs="Arial"/>
          <w:color w:val="000000" w:themeColor="text1"/>
        </w:rPr>
        <w:t>,</w:t>
      </w:r>
      <w:r w:rsidR="70DDEA01" w:rsidRPr="4E93E678">
        <w:rPr>
          <w:rFonts w:ascii="Arial" w:eastAsia="Arial" w:hAnsi="Arial" w:cs="Arial"/>
          <w:color w:val="000000" w:themeColor="text1"/>
        </w:rPr>
        <w:t xml:space="preserve"> </w:t>
      </w:r>
      <w:r w:rsidR="0F81E727" w:rsidRPr="4E93E678">
        <w:rPr>
          <w:rFonts w:ascii="Arial" w:eastAsia="Arial" w:hAnsi="Arial" w:cs="Arial"/>
          <w:color w:val="000000" w:themeColor="text1"/>
        </w:rPr>
        <w:t xml:space="preserve">and </w:t>
      </w:r>
      <w:r w:rsidR="05D98E69" w:rsidRPr="4E93E678">
        <w:rPr>
          <w:rFonts w:ascii="Arial" w:eastAsia="Arial" w:hAnsi="Arial" w:cs="Arial"/>
          <w:color w:val="000000" w:themeColor="text1"/>
        </w:rPr>
        <w:t xml:space="preserve">section 94 of the </w:t>
      </w:r>
      <w:r w:rsidR="05D98E69" w:rsidRPr="4E93E678">
        <w:rPr>
          <w:rFonts w:ascii="Arial" w:eastAsia="Arial" w:hAnsi="Arial" w:cs="Arial"/>
          <w:i/>
          <w:iCs/>
          <w:color w:val="000000" w:themeColor="text1"/>
        </w:rPr>
        <w:t>Radiation Protection Act 2006</w:t>
      </w:r>
      <w:r w:rsidR="05D98E69" w:rsidRPr="4E93E678">
        <w:rPr>
          <w:rFonts w:ascii="Arial" w:eastAsia="Arial" w:hAnsi="Arial" w:cs="Arial"/>
          <w:color w:val="000000" w:themeColor="text1"/>
        </w:rPr>
        <w:t>.</w:t>
      </w:r>
    </w:p>
    <w:p w14:paraId="7C3300A1" w14:textId="4B9999EA" w:rsidR="006D7DD4" w:rsidRDefault="006D7DD4" w:rsidP="006D7DD4">
      <w:pPr>
        <w:shd w:val="clear" w:color="auto" w:fill="FFFFFF" w:themeFill="background1"/>
        <w:spacing w:after="0"/>
        <w:jc w:val="both"/>
        <w:rPr>
          <w:rFonts w:ascii="Arial" w:eastAsia="Arial" w:hAnsi="Arial" w:cs="Arial"/>
          <w:color w:val="000000" w:themeColor="text1"/>
        </w:rPr>
      </w:pPr>
    </w:p>
    <w:p w14:paraId="4BAC29C2" w14:textId="30DCA03A" w:rsidR="006D7DD4" w:rsidRDefault="006D7DD4" w:rsidP="006D7DD4">
      <w:pPr>
        <w:shd w:val="clear" w:color="auto" w:fill="FFFFFF" w:themeFill="background1"/>
        <w:spacing w:after="0"/>
        <w:jc w:val="both"/>
        <w:rPr>
          <w:rFonts w:ascii="Arial" w:eastAsia="Arial" w:hAnsi="Arial" w:cs="Arial"/>
          <w:color w:val="000000" w:themeColor="text1"/>
        </w:rPr>
      </w:pPr>
      <w:r>
        <w:rPr>
          <w:rFonts w:ascii="Arial" w:eastAsia="Arial" w:hAnsi="Arial" w:cs="Arial"/>
          <w:color w:val="000000" w:themeColor="text1"/>
        </w:rPr>
        <w:t xml:space="preserve">It is also important to consider that </w:t>
      </w:r>
      <w:r w:rsidR="008926C2">
        <w:rPr>
          <w:rFonts w:ascii="Arial" w:eastAsia="Arial" w:hAnsi="Arial" w:cs="Arial"/>
          <w:color w:val="000000" w:themeColor="text1"/>
        </w:rPr>
        <w:t xml:space="preserve">the obligation to provide further information is </w:t>
      </w:r>
      <w:r w:rsidRPr="2AB4DEC9">
        <w:rPr>
          <w:rFonts w:ascii="Arial" w:eastAsia="Arial" w:hAnsi="Arial" w:cs="Arial"/>
          <w:color w:val="000000" w:themeColor="text1"/>
        </w:rPr>
        <w:t xml:space="preserve">generally aimed </w:t>
      </w:r>
      <w:r>
        <w:rPr>
          <w:rFonts w:ascii="Arial" w:eastAsia="Arial" w:hAnsi="Arial" w:cs="Arial"/>
          <w:color w:val="000000" w:themeColor="text1"/>
        </w:rPr>
        <w:t xml:space="preserve">at </w:t>
      </w:r>
      <w:r w:rsidRPr="2AB4DEC9">
        <w:rPr>
          <w:rFonts w:ascii="Arial" w:eastAsia="Arial" w:hAnsi="Arial" w:cs="Arial"/>
          <w:color w:val="000000" w:themeColor="text1"/>
        </w:rPr>
        <w:t xml:space="preserve">commercial businesses or individual sellers of </w:t>
      </w:r>
      <w:r w:rsidR="00EC15ED">
        <w:rPr>
          <w:rFonts w:ascii="Arial" w:eastAsia="Arial" w:hAnsi="Arial" w:cs="Arial"/>
          <w:color w:val="000000" w:themeColor="text1"/>
        </w:rPr>
        <w:t>smoking</w:t>
      </w:r>
      <w:r w:rsidRPr="2AB4DEC9">
        <w:rPr>
          <w:rFonts w:ascii="Arial" w:eastAsia="Arial" w:hAnsi="Arial" w:cs="Arial"/>
          <w:color w:val="000000" w:themeColor="text1"/>
        </w:rPr>
        <w:t xml:space="preserve"> products that would be aware of the regulat</w:t>
      </w:r>
      <w:r w:rsidR="00EC15ED">
        <w:rPr>
          <w:rFonts w:ascii="Arial" w:eastAsia="Arial" w:hAnsi="Arial" w:cs="Arial"/>
          <w:color w:val="000000" w:themeColor="text1"/>
        </w:rPr>
        <w:t>ory regime for smoking</w:t>
      </w:r>
      <w:r w:rsidRPr="2AB4DEC9">
        <w:rPr>
          <w:rFonts w:ascii="Arial" w:eastAsia="Arial" w:hAnsi="Arial" w:cs="Arial"/>
          <w:color w:val="000000" w:themeColor="text1"/>
        </w:rPr>
        <w:t xml:space="preserve"> products, rather than being targeted towards vulnerable individuals or individuals in personal possession of </w:t>
      </w:r>
      <w:r w:rsidR="00EC15ED">
        <w:rPr>
          <w:rFonts w:ascii="Arial" w:eastAsia="Arial" w:hAnsi="Arial" w:cs="Arial"/>
          <w:color w:val="000000" w:themeColor="text1"/>
        </w:rPr>
        <w:t>smoking</w:t>
      </w:r>
      <w:r w:rsidRPr="2AB4DEC9">
        <w:rPr>
          <w:rFonts w:ascii="Arial" w:eastAsia="Arial" w:hAnsi="Arial" w:cs="Arial"/>
          <w:color w:val="000000" w:themeColor="text1"/>
        </w:rPr>
        <w:t xml:space="preserve"> products. Therefore, </w:t>
      </w:r>
      <w:r w:rsidR="00C73B13">
        <w:rPr>
          <w:rFonts w:ascii="Arial" w:eastAsia="Arial" w:hAnsi="Arial" w:cs="Arial"/>
          <w:color w:val="000000" w:themeColor="text1"/>
        </w:rPr>
        <w:t>such</w:t>
      </w:r>
      <w:r w:rsidRPr="2AB4DEC9">
        <w:rPr>
          <w:rFonts w:ascii="Arial" w:eastAsia="Arial" w:hAnsi="Arial" w:cs="Arial"/>
          <w:color w:val="000000" w:themeColor="text1"/>
        </w:rPr>
        <w:t xml:space="preserve"> entities would be aware of their rights and obligations under </w:t>
      </w:r>
      <w:r w:rsidR="00963410">
        <w:rPr>
          <w:rFonts w:ascii="Arial" w:eastAsia="Arial" w:hAnsi="Arial" w:cs="Arial"/>
          <w:color w:val="000000" w:themeColor="text1"/>
        </w:rPr>
        <w:t>smoking</w:t>
      </w:r>
      <w:r w:rsidRPr="2AB4DEC9">
        <w:rPr>
          <w:rFonts w:ascii="Arial" w:eastAsia="Arial" w:hAnsi="Arial" w:cs="Arial"/>
          <w:color w:val="000000" w:themeColor="text1"/>
        </w:rPr>
        <w:t xml:space="preserve"> laws </w:t>
      </w:r>
      <w:r w:rsidR="00C73B13">
        <w:rPr>
          <w:rFonts w:ascii="Arial" w:eastAsia="Arial" w:hAnsi="Arial" w:cs="Arial"/>
          <w:color w:val="000000" w:themeColor="text1"/>
        </w:rPr>
        <w:t>as well as the protections available to them</w:t>
      </w:r>
      <w:r w:rsidR="000B1B6A">
        <w:rPr>
          <w:rFonts w:ascii="Arial" w:eastAsia="Arial" w:hAnsi="Arial" w:cs="Arial"/>
          <w:color w:val="000000" w:themeColor="text1"/>
        </w:rPr>
        <w:t>.</w:t>
      </w:r>
    </w:p>
    <w:p w14:paraId="58C96D58" w14:textId="1AFB8E97" w:rsidR="00B22017" w:rsidRDefault="006D7DD4" w:rsidP="0030361F">
      <w:pPr>
        <w:shd w:val="clear" w:color="auto" w:fill="FFFFFF" w:themeFill="background1"/>
        <w:spacing w:before="240" w:after="0"/>
        <w:jc w:val="both"/>
        <w:rPr>
          <w:rFonts w:ascii="Arial" w:hAnsi="Arial" w:cs="Arial"/>
          <w:color w:val="000000"/>
          <w:lang w:eastAsia="en-AU"/>
        </w:rPr>
      </w:pPr>
      <w:r w:rsidRPr="00AF2850">
        <w:rPr>
          <w:rFonts w:ascii="Arial" w:eastAsia="Arial" w:hAnsi="Arial" w:cs="Arial"/>
          <w:color w:val="000000" w:themeColor="text1"/>
        </w:rPr>
        <w:t>Accordingly, to ensure broad consistency</w:t>
      </w:r>
      <w:r w:rsidR="00E719E9">
        <w:rPr>
          <w:rFonts w:ascii="Arial" w:eastAsia="Arial" w:hAnsi="Arial" w:cs="Arial"/>
          <w:color w:val="000000" w:themeColor="text1"/>
        </w:rPr>
        <w:t>,</w:t>
      </w:r>
      <w:r w:rsidRPr="00AF2850">
        <w:rPr>
          <w:rFonts w:ascii="Arial" w:eastAsia="Arial" w:hAnsi="Arial" w:cs="Arial"/>
          <w:color w:val="000000" w:themeColor="text1"/>
        </w:rPr>
        <w:t xml:space="preserve"> the Bill takes the least restrictive approach to its engagement with the privilege against self-incrimination</w:t>
      </w:r>
      <w:r w:rsidR="00E719E9">
        <w:rPr>
          <w:rFonts w:ascii="Arial" w:eastAsia="Arial" w:hAnsi="Arial" w:cs="Arial"/>
          <w:color w:val="000000" w:themeColor="text1"/>
        </w:rPr>
        <w:t xml:space="preserve"> and legal professional privilege</w:t>
      </w:r>
      <w:r w:rsidR="00906655" w:rsidRPr="0030361F">
        <w:rPr>
          <w:rFonts w:ascii="Arial" w:eastAsia="Arial" w:hAnsi="Arial" w:cs="Arial"/>
          <w:color w:val="000000" w:themeColor="text1"/>
        </w:rPr>
        <w:t>.</w:t>
      </w:r>
    </w:p>
    <w:p w14:paraId="6541A24B" w14:textId="77777777" w:rsidR="006850E2" w:rsidRDefault="006850E2" w:rsidP="00ED5850">
      <w:pPr>
        <w:spacing w:after="160"/>
        <w:rPr>
          <w:rFonts w:ascii="Arial" w:hAnsi="Arial" w:cs="Arial"/>
          <w:color w:val="000000"/>
          <w:lang w:eastAsia="en-AU"/>
        </w:rPr>
      </w:pPr>
      <w:r>
        <w:rPr>
          <w:rFonts w:ascii="Arial" w:hAnsi="Arial" w:cs="Arial"/>
          <w:color w:val="000000"/>
          <w:lang w:eastAsia="en-AU"/>
        </w:rPr>
        <w:br w:type="page"/>
      </w:r>
    </w:p>
    <w:p w14:paraId="00876F20" w14:textId="77777777" w:rsidR="00E90DF9" w:rsidRDefault="00E90DF9" w:rsidP="00ED5850">
      <w:pPr>
        <w:pStyle w:val="Heading2"/>
        <w:spacing w:line="276" w:lineRule="auto"/>
        <w:ind w:left="-108"/>
        <w:jc w:val="center"/>
        <w:rPr>
          <w:rFonts w:asciiTheme="minorHAnsi" w:hAnsiTheme="minorHAnsi" w:cs="Arial"/>
          <w:b w:val="0"/>
          <w:sz w:val="28"/>
          <w:szCs w:val="28"/>
          <w:lang w:eastAsia="en-AU"/>
        </w:rPr>
      </w:pPr>
      <w:bookmarkStart w:id="4" w:name="OLE_LINK1"/>
    </w:p>
    <w:p w14:paraId="66BEC609" w14:textId="62D52185" w:rsidR="00E90DF9" w:rsidRPr="00943C7F" w:rsidRDefault="00A939DE" w:rsidP="00ED5850">
      <w:pPr>
        <w:pStyle w:val="Heading2"/>
        <w:spacing w:line="276" w:lineRule="auto"/>
        <w:ind w:left="-108"/>
        <w:jc w:val="center"/>
        <w:rPr>
          <w:rFonts w:asciiTheme="minorHAnsi" w:hAnsiTheme="minorHAnsi" w:cs="Arial"/>
          <w:b w:val="0"/>
          <w:bCs/>
          <w:i/>
          <w:iCs/>
          <w:sz w:val="28"/>
          <w:szCs w:val="28"/>
        </w:rPr>
      </w:pPr>
      <w:r w:rsidRPr="00A939DE">
        <w:rPr>
          <w:rFonts w:asciiTheme="minorHAnsi" w:hAnsiTheme="minorHAnsi" w:cs="Arial"/>
          <w:b w:val="0"/>
          <w:sz w:val="28"/>
          <w:szCs w:val="28"/>
          <w:lang w:eastAsia="en-AU"/>
        </w:rPr>
        <w:t>Tobacco and Other Smoking Products Amendment Bill 2025</w:t>
      </w:r>
    </w:p>
    <w:bookmarkEnd w:id="4"/>
    <w:p w14:paraId="3FC035F1" w14:textId="77777777" w:rsidR="00E90DF9" w:rsidRPr="003E5EE6" w:rsidRDefault="00E90DF9" w:rsidP="00B57507">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B57507"/>
    <w:p w14:paraId="3E3301AD" w14:textId="77777777" w:rsidR="00E90DF9" w:rsidRPr="00D77995" w:rsidRDefault="00E90DF9" w:rsidP="00B57507"/>
    <w:p w14:paraId="45D422CA" w14:textId="2F19671D" w:rsidR="00E90DF9" w:rsidRDefault="00E90DF9" w:rsidP="00B5750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D62330">
        <w:rPr>
          <w:rFonts w:asciiTheme="minorHAnsi" w:hAnsiTheme="minorHAnsi"/>
          <w:b/>
        </w:rPr>
        <w:t>Tobacco and Other Smoking Products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w:t>
      </w:r>
      <w:r w:rsidRPr="00A939DE">
        <w:rPr>
          <w:rFonts w:asciiTheme="minorHAnsi" w:hAnsiTheme="minorHAnsi"/>
        </w:rPr>
        <w:t>y</w:t>
      </w:r>
      <w:r w:rsidRPr="00A939DE">
        <w:rPr>
          <w:rFonts w:asciiTheme="minorHAnsi" w:hAnsiTheme="minorHAnsi"/>
          <w:b/>
        </w:rPr>
        <w:t xml:space="preserve"> is</w:t>
      </w:r>
      <w:r w:rsidRPr="00A939DE">
        <w:rPr>
          <w:rFonts w:asciiTheme="minorHAnsi" w:hAnsiTheme="minorHAnsi"/>
        </w:rPr>
        <w:t xml:space="preserve"> c</w:t>
      </w:r>
      <w:r w:rsidRPr="00521950">
        <w:rPr>
          <w:rFonts w:asciiTheme="minorHAnsi" w:hAnsiTheme="minorHAnsi"/>
        </w:rPr>
        <w:t xml:space="preserve">onsistent with the </w:t>
      </w:r>
      <w:r w:rsidRPr="00521950">
        <w:rPr>
          <w:rFonts w:asciiTheme="minorHAnsi" w:hAnsiTheme="minorHAnsi"/>
          <w:i/>
          <w:iCs/>
        </w:rPr>
        <w:t>Human Rights Act</w:t>
      </w:r>
      <w:r w:rsidR="00F86446">
        <w:rPr>
          <w:rFonts w:asciiTheme="minorHAnsi" w:hAnsiTheme="minorHAnsi"/>
          <w:i/>
          <w:iCs/>
        </w:rPr>
        <w:t> </w:t>
      </w:r>
      <w:r w:rsidRPr="00521950">
        <w:rPr>
          <w:rFonts w:asciiTheme="minorHAnsi" w:hAnsiTheme="minorHAnsi"/>
          <w:i/>
          <w:iCs/>
        </w:rPr>
        <w:t>2004</w:t>
      </w:r>
      <w:r>
        <w:rPr>
          <w:rFonts w:asciiTheme="minorHAnsi" w:hAnsiTheme="minorHAnsi"/>
          <w:i/>
          <w:iCs/>
        </w:rPr>
        <w:t>.</w:t>
      </w:r>
    </w:p>
    <w:p w14:paraId="76476A29" w14:textId="77777777" w:rsidR="00E90DF9" w:rsidRDefault="00E90DF9" w:rsidP="00B57507">
      <w:pPr>
        <w:rPr>
          <w:rFonts w:asciiTheme="minorHAnsi" w:hAnsiTheme="minorHAnsi" w:cstheme="minorHAnsi"/>
        </w:rPr>
      </w:pPr>
    </w:p>
    <w:p w14:paraId="2CC08B60" w14:textId="77777777" w:rsidR="00E90DF9" w:rsidRDefault="00E90DF9" w:rsidP="00B57507">
      <w:pPr>
        <w:rPr>
          <w:rFonts w:asciiTheme="minorHAnsi" w:hAnsiTheme="minorHAnsi" w:cstheme="minorHAnsi"/>
        </w:rPr>
      </w:pPr>
    </w:p>
    <w:p w14:paraId="71AFABAD" w14:textId="77777777" w:rsidR="00E90DF9" w:rsidRDefault="00E90DF9" w:rsidP="00B57507">
      <w:pPr>
        <w:rPr>
          <w:rFonts w:asciiTheme="minorHAnsi" w:hAnsiTheme="minorHAnsi" w:cstheme="minorHAnsi"/>
        </w:rPr>
      </w:pPr>
      <w:r>
        <w:rPr>
          <w:rFonts w:asciiTheme="minorHAnsi" w:hAnsiTheme="minorHAnsi" w:cstheme="minorHAnsi"/>
        </w:rPr>
        <w:t>………………………………………………….</w:t>
      </w:r>
    </w:p>
    <w:p w14:paraId="7B5A08D3" w14:textId="27FF6447" w:rsidR="00E90DF9" w:rsidRDefault="00A35FF5" w:rsidP="00B57507">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B57507">
      <w:pPr>
        <w:spacing w:before="200"/>
        <w:rPr>
          <w:rFonts w:ascii="Arial" w:hAnsi="Arial" w:cs="Arial"/>
          <w:sz w:val="24"/>
          <w:szCs w:val="24"/>
        </w:rPr>
      </w:pPr>
    </w:p>
    <w:p w14:paraId="15420702" w14:textId="7DDA28C8" w:rsidR="00E90DF9" w:rsidRPr="00E76504" w:rsidRDefault="2F82185C" w:rsidP="00177026">
      <w:pPr>
        <w:pStyle w:val="Heading2"/>
        <w:pageBreakBefore/>
        <w:spacing w:before="240" w:after="240" w:line="276" w:lineRule="auto"/>
        <w:jc w:val="both"/>
      </w:pPr>
      <w:r w:rsidRPr="00CC59A0">
        <w:lastRenderedPageBreak/>
        <w:t>CLAUSE NOTES</w:t>
      </w:r>
    </w:p>
    <w:p w14:paraId="21139D56" w14:textId="5F18EA8A" w:rsidR="00E90DF9" w:rsidRPr="00186006" w:rsidRDefault="00E90DF9" w:rsidP="003F0302">
      <w:pPr>
        <w:pStyle w:val="paragraph"/>
        <w:spacing w:before="240" w:beforeAutospacing="0" w:after="120" w:afterAutospacing="0"/>
        <w:jc w:val="both"/>
        <w:textAlignment w:val="baseline"/>
        <w:rPr>
          <w:rFonts w:ascii="Segoe UI" w:hAnsi="Segoe UI"/>
          <w:b/>
          <w:sz w:val="18"/>
          <w:lang w:val="en-GB"/>
        </w:rPr>
      </w:pPr>
      <w:r w:rsidRPr="00186006">
        <w:rPr>
          <w:rStyle w:val="normaltextrun"/>
          <w:rFonts w:ascii="Arial" w:hAnsi="Arial"/>
          <w:b/>
        </w:rPr>
        <w:t>Clause 1</w:t>
      </w:r>
      <w:r w:rsidRPr="00186006">
        <w:rPr>
          <w:rStyle w:val="tabchar"/>
          <w:rFonts w:ascii="Calibri" w:hAnsi="Calibri"/>
          <w:lang w:val="en-GB"/>
        </w:rPr>
        <w:tab/>
      </w:r>
      <w:r w:rsidRPr="00186006">
        <w:rPr>
          <w:rStyle w:val="normaltextrun"/>
          <w:rFonts w:ascii="Arial" w:hAnsi="Arial"/>
          <w:b/>
        </w:rPr>
        <w:t>Name of Act</w:t>
      </w:r>
      <w:r w:rsidR="00B53444" w:rsidRPr="00186006">
        <w:rPr>
          <w:rStyle w:val="eop"/>
          <w:rFonts w:ascii="Arial" w:hAnsi="Arial" w:cs="Arial"/>
          <w:b/>
          <w:bCs/>
          <w:lang w:val="en-GB"/>
        </w:rPr>
        <w:t> </w:t>
      </w:r>
    </w:p>
    <w:p w14:paraId="59EA87F3" w14:textId="350A7BA7" w:rsidR="00B53444" w:rsidRPr="00186006"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186006">
        <w:rPr>
          <w:rStyle w:val="normaltextrun"/>
          <w:rFonts w:ascii="Arial" w:hAnsi="Arial" w:cs="Arial"/>
          <w:sz w:val="22"/>
          <w:szCs w:val="22"/>
        </w:rPr>
        <w:t>This is a technical clause and sets out the name of the Act as the Tobacco and Other Smoking Products Amendment Act 202</w:t>
      </w:r>
      <w:r w:rsidR="00A35FF5">
        <w:rPr>
          <w:rStyle w:val="normaltextrun"/>
          <w:rFonts w:ascii="Arial" w:hAnsi="Arial" w:cs="Arial"/>
          <w:sz w:val="22"/>
          <w:szCs w:val="22"/>
        </w:rPr>
        <w:t>5</w:t>
      </w:r>
      <w:r w:rsidRPr="00186006">
        <w:rPr>
          <w:rStyle w:val="normaltextrun"/>
          <w:rFonts w:ascii="Arial" w:hAnsi="Arial" w:cs="Arial"/>
          <w:sz w:val="22"/>
          <w:szCs w:val="22"/>
        </w:rPr>
        <w:t xml:space="preserve"> (the Act).</w:t>
      </w:r>
      <w:r w:rsidRPr="00186006">
        <w:rPr>
          <w:rStyle w:val="eop"/>
          <w:rFonts w:ascii="Arial" w:hAnsi="Arial" w:cs="Arial"/>
          <w:sz w:val="22"/>
          <w:szCs w:val="22"/>
          <w:lang w:val="en-GB"/>
        </w:rPr>
        <w:t> </w:t>
      </w:r>
    </w:p>
    <w:p w14:paraId="0887BC45" w14:textId="156E4AA0" w:rsidR="00E90DF9" w:rsidRPr="00186006" w:rsidRDefault="00E90DF9" w:rsidP="003F0302">
      <w:pPr>
        <w:pStyle w:val="paragraph"/>
        <w:spacing w:before="240" w:beforeAutospacing="0" w:after="120" w:afterAutospacing="0"/>
        <w:jc w:val="both"/>
        <w:textAlignment w:val="baseline"/>
        <w:rPr>
          <w:rFonts w:ascii="Segoe UI" w:hAnsi="Segoe UI"/>
          <w:b/>
          <w:sz w:val="18"/>
          <w:lang w:val="en-GB"/>
        </w:rPr>
      </w:pPr>
      <w:r w:rsidRPr="00186006">
        <w:rPr>
          <w:rStyle w:val="normaltextrun"/>
          <w:rFonts w:ascii="Arial" w:hAnsi="Arial"/>
          <w:b/>
        </w:rPr>
        <w:t>Clause 2</w:t>
      </w:r>
      <w:r w:rsidRPr="00186006">
        <w:rPr>
          <w:rStyle w:val="tabchar"/>
          <w:rFonts w:ascii="Calibri" w:hAnsi="Calibri"/>
          <w:lang w:val="en-GB"/>
        </w:rPr>
        <w:tab/>
      </w:r>
      <w:r w:rsidRPr="00186006">
        <w:rPr>
          <w:rStyle w:val="normaltextrun"/>
          <w:rFonts w:ascii="Arial" w:hAnsi="Arial"/>
          <w:b/>
        </w:rPr>
        <w:t>Commencement</w:t>
      </w:r>
      <w:r w:rsidR="00B53444" w:rsidRPr="00186006">
        <w:rPr>
          <w:rStyle w:val="eop"/>
          <w:rFonts w:ascii="Arial" w:hAnsi="Arial" w:cs="Arial"/>
          <w:b/>
          <w:bCs/>
          <w:lang w:val="en-GB"/>
        </w:rPr>
        <w:t> </w:t>
      </w:r>
    </w:p>
    <w:p w14:paraId="43318B54" w14:textId="6E36876A" w:rsidR="00B53444" w:rsidRPr="00186006"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186006">
        <w:rPr>
          <w:rStyle w:val="normaltextrun"/>
          <w:rFonts w:ascii="Arial" w:hAnsi="Arial" w:cs="Arial"/>
          <w:sz w:val="22"/>
          <w:szCs w:val="22"/>
        </w:rPr>
        <w:t>This clause provides that the Act will commence on the day after its notification day, which differs from the automatic commencement date as the notification day (Legislation Act, s. 75(1)).</w:t>
      </w:r>
    </w:p>
    <w:p w14:paraId="5A4E563E" w14:textId="5EBAFFFD" w:rsidR="00E90DF9" w:rsidRPr="00186006" w:rsidRDefault="00E90DF9" w:rsidP="003F0302">
      <w:pPr>
        <w:pStyle w:val="paragraph"/>
        <w:spacing w:before="240" w:beforeAutospacing="0" w:after="120" w:afterAutospacing="0"/>
        <w:jc w:val="both"/>
        <w:textAlignment w:val="baseline"/>
        <w:rPr>
          <w:rFonts w:ascii="Segoe UI" w:hAnsi="Segoe UI"/>
          <w:b/>
          <w:sz w:val="18"/>
          <w:lang w:val="en-GB"/>
        </w:rPr>
      </w:pPr>
      <w:r w:rsidRPr="00186006">
        <w:rPr>
          <w:rStyle w:val="normaltextrun"/>
          <w:rFonts w:ascii="Arial" w:hAnsi="Arial"/>
          <w:b/>
        </w:rPr>
        <w:t>Clause 3</w:t>
      </w:r>
      <w:r w:rsidRPr="00186006">
        <w:rPr>
          <w:rStyle w:val="tabchar"/>
          <w:rFonts w:ascii="Calibri" w:hAnsi="Calibri"/>
          <w:lang w:val="en-GB"/>
        </w:rPr>
        <w:tab/>
      </w:r>
      <w:r w:rsidRPr="00186006">
        <w:rPr>
          <w:rStyle w:val="normaltextrun"/>
          <w:rFonts w:ascii="Arial" w:hAnsi="Arial"/>
          <w:b/>
        </w:rPr>
        <w:t>Legislation amended</w:t>
      </w:r>
      <w:r w:rsidR="00B53444" w:rsidRPr="00186006">
        <w:rPr>
          <w:rStyle w:val="eop"/>
          <w:rFonts w:ascii="Arial" w:hAnsi="Arial" w:cs="Arial"/>
          <w:b/>
          <w:bCs/>
          <w:lang w:val="en-GB"/>
        </w:rPr>
        <w:t> </w:t>
      </w:r>
    </w:p>
    <w:p w14:paraId="46FB6B05" w14:textId="4B7BF353" w:rsidR="00B53444" w:rsidRPr="003048E0"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186006">
        <w:rPr>
          <w:rStyle w:val="normaltextrun"/>
          <w:rFonts w:ascii="Arial" w:hAnsi="Arial" w:cs="Arial"/>
          <w:sz w:val="22"/>
          <w:szCs w:val="22"/>
        </w:rPr>
        <w:t>This clause identifies that the Act amends the</w:t>
      </w:r>
      <w:r w:rsidRPr="00186006">
        <w:rPr>
          <w:rStyle w:val="normaltextrun"/>
          <w:rFonts w:ascii="Arial" w:hAnsi="Arial" w:cs="Arial"/>
          <w:i/>
          <w:iCs/>
          <w:sz w:val="22"/>
          <w:szCs w:val="22"/>
        </w:rPr>
        <w:t xml:space="preserve"> Tobacco and Other Smoking Products Act 1927</w:t>
      </w:r>
      <w:r w:rsidRPr="00186006">
        <w:rPr>
          <w:rStyle w:val="normaltextrun"/>
          <w:rFonts w:ascii="Arial" w:hAnsi="Arial" w:cs="Arial"/>
          <w:sz w:val="22"/>
          <w:szCs w:val="22"/>
        </w:rPr>
        <w:t xml:space="preserve"> and </w:t>
      </w:r>
      <w:r w:rsidR="00AE2B7E">
        <w:rPr>
          <w:rStyle w:val="normaltextrun"/>
          <w:rFonts w:ascii="Arial" w:hAnsi="Arial" w:cs="Arial"/>
          <w:sz w:val="22"/>
          <w:szCs w:val="22"/>
        </w:rPr>
        <w:t xml:space="preserve">also </w:t>
      </w:r>
      <w:r w:rsidR="005930A7">
        <w:rPr>
          <w:rStyle w:val="normaltextrun"/>
          <w:rFonts w:ascii="Arial" w:hAnsi="Arial" w:cs="Arial"/>
          <w:sz w:val="22"/>
          <w:szCs w:val="22"/>
        </w:rPr>
        <w:t>amends Schedule 1 of</w:t>
      </w:r>
      <w:r w:rsidR="00A35FF5">
        <w:rPr>
          <w:rStyle w:val="normaltextrun"/>
          <w:rFonts w:ascii="Arial" w:hAnsi="Arial" w:cs="Arial"/>
          <w:sz w:val="22"/>
          <w:szCs w:val="22"/>
        </w:rPr>
        <w:t xml:space="preserve"> the</w:t>
      </w:r>
      <w:r w:rsidRPr="00186006">
        <w:rPr>
          <w:rStyle w:val="normaltextrun"/>
          <w:rFonts w:ascii="Arial" w:hAnsi="Arial" w:cs="Arial"/>
          <w:sz w:val="22"/>
          <w:szCs w:val="22"/>
        </w:rPr>
        <w:t xml:space="preserve"> </w:t>
      </w:r>
      <w:r w:rsidR="00A35FF5" w:rsidRPr="00A35FF5">
        <w:rPr>
          <w:rFonts w:ascii="Arial" w:hAnsi="Arial" w:cs="Arial"/>
          <w:i/>
          <w:iCs/>
          <w:sz w:val="22"/>
          <w:szCs w:val="22"/>
        </w:rPr>
        <w:t xml:space="preserve">Magistrates Court (Tobacco and Other Smoking Products Infringement Notices) Regulation </w:t>
      </w:r>
      <w:r w:rsidR="00A35FF5" w:rsidRPr="003048E0">
        <w:rPr>
          <w:rFonts w:ascii="Arial" w:hAnsi="Arial" w:cs="Arial"/>
          <w:i/>
          <w:iCs/>
          <w:sz w:val="22"/>
          <w:szCs w:val="22"/>
        </w:rPr>
        <w:t>2010</w:t>
      </w:r>
      <w:r w:rsidRPr="003048E0">
        <w:rPr>
          <w:rStyle w:val="normaltextrun"/>
          <w:rFonts w:ascii="Arial" w:hAnsi="Arial" w:cs="Arial"/>
          <w:sz w:val="22"/>
          <w:szCs w:val="22"/>
        </w:rPr>
        <w:t>.</w:t>
      </w:r>
    </w:p>
    <w:p w14:paraId="7280A108" w14:textId="43D57599" w:rsidR="00CC59A0" w:rsidRPr="00CC59A0" w:rsidRDefault="00CC59A0" w:rsidP="00A544BF">
      <w:pPr>
        <w:pStyle w:val="paragraph"/>
        <w:spacing w:before="240" w:after="120"/>
        <w:ind w:left="1440" w:hanging="1440"/>
        <w:textAlignment w:val="baseline"/>
        <w:rPr>
          <w:rFonts w:ascii="Arial" w:hAnsi="Arial" w:cs="Arial"/>
          <w:b/>
          <w:bCs/>
        </w:rPr>
      </w:pPr>
      <w:r w:rsidRPr="003048E0">
        <w:rPr>
          <w:rStyle w:val="normaltextrun"/>
          <w:rFonts w:ascii="Arial" w:hAnsi="Arial" w:cs="Arial"/>
          <w:b/>
          <w:bCs/>
        </w:rPr>
        <w:t>Cl</w:t>
      </w:r>
      <w:r>
        <w:rPr>
          <w:rStyle w:val="normaltextrun"/>
          <w:rFonts w:ascii="Arial" w:hAnsi="Arial" w:cs="Arial"/>
          <w:b/>
          <w:bCs/>
        </w:rPr>
        <w:t>ause 4</w:t>
      </w:r>
      <w:r>
        <w:rPr>
          <w:rStyle w:val="normaltextrun"/>
          <w:rFonts w:ascii="Arial" w:hAnsi="Arial" w:cs="Arial"/>
          <w:b/>
          <w:bCs/>
        </w:rPr>
        <w:tab/>
        <w:t xml:space="preserve">Meaning of </w:t>
      </w:r>
      <w:r>
        <w:rPr>
          <w:rStyle w:val="normaltextrun"/>
          <w:rFonts w:ascii="Arial" w:hAnsi="Arial" w:cs="Arial"/>
          <w:b/>
          <w:bCs/>
          <w:i/>
          <w:iCs/>
        </w:rPr>
        <w:t>prohibited smoking product</w:t>
      </w:r>
      <w:r w:rsidRPr="003048E0">
        <w:rPr>
          <w:rStyle w:val="normaltextrun"/>
          <w:rFonts w:ascii="Arial" w:hAnsi="Arial" w:cs="Arial"/>
          <w:b/>
          <w:bCs/>
        </w:rPr>
        <w:br/>
      </w:r>
      <w:r>
        <w:rPr>
          <w:rStyle w:val="normaltextrun"/>
          <w:rFonts w:ascii="Arial" w:hAnsi="Arial" w:cs="Arial"/>
          <w:b/>
          <w:bCs/>
        </w:rPr>
        <w:t xml:space="preserve">Section 3D (1), definition of </w:t>
      </w:r>
      <w:r>
        <w:rPr>
          <w:rStyle w:val="normaltextrun"/>
          <w:rFonts w:ascii="Arial" w:hAnsi="Arial" w:cs="Arial"/>
          <w:b/>
          <w:bCs/>
          <w:i/>
          <w:iCs/>
        </w:rPr>
        <w:t>prohibited smoking product</w:t>
      </w:r>
      <w:r>
        <w:rPr>
          <w:rStyle w:val="normaltextrun"/>
          <w:rFonts w:ascii="Arial" w:hAnsi="Arial" w:cs="Arial"/>
          <w:b/>
          <w:bCs/>
        </w:rPr>
        <w:t>,</w:t>
      </w:r>
      <w:r>
        <w:rPr>
          <w:rStyle w:val="normaltextrun"/>
          <w:rFonts w:ascii="Arial" w:hAnsi="Arial" w:cs="Arial"/>
          <w:b/>
          <w:bCs/>
        </w:rPr>
        <w:br/>
        <w:t xml:space="preserve">new paragraph (aa) </w:t>
      </w:r>
    </w:p>
    <w:p w14:paraId="66A275D3" w14:textId="4A60BE7D" w:rsidR="00CC59A0" w:rsidRPr="00CC59A0" w:rsidRDefault="00CC59A0" w:rsidP="00CC59A0">
      <w:pPr>
        <w:pStyle w:val="paragraph"/>
        <w:spacing w:before="240" w:beforeAutospacing="0" w:after="120" w:afterAutospacing="0"/>
        <w:jc w:val="both"/>
        <w:textAlignment w:val="baseline"/>
        <w:rPr>
          <w:rStyle w:val="normaltextrun"/>
          <w:rFonts w:ascii="Arial" w:hAnsi="Arial" w:cs="Arial"/>
          <w:sz w:val="22"/>
          <w:szCs w:val="22"/>
        </w:rPr>
      </w:pPr>
      <w:r w:rsidRPr="003048E0">
        <w:rPr>
          <w:rStyle w:val="normaltextrun"/>
          <w:rFonts w:ascii="Arial" w:hAnsi="Arial" w:cs="Arial"/>
          <w:sz w:val="22"/>
          <w:szCs w:val="22"/>
        </w:rPr>
        <w:t xml:space="preserve">This clause </w:t>
      </w:r>
      <w:r w:rsidR="00507B7E">
        <w:rPr>
          <w:rStyle w:val="normaltextrun"/>
          <w:rFonts w:ascii="Arial" w:hAnsi="Arial" w:cs="Arial"/>
          <w:sz w:val="22"/>
          <w:szCs w:val="22"/>
        </w:rPr>
        <w:t>includes within the definition</w:t>
      </w:r>
      <w:r>
        <w:rPr>
          <w:rStyle w:val="normaltextrun"/>
          <w:rFonts w:ascii="Arial" w:hAnsi="Arial" w:cs="Arial"/>
          <w:sz w:val="22"/>
          <w:szCs w:val="22"/>
        </w:rPr>
        <w:t xml:space="preserve"> of ‘prohibited smoking product’ tobacco products that do not comply with requirements of the Commonwealth’s </w:t>
      </w:r>
      <w:r>
        <w:rPr>
          <w:rStyle w:val="normaltextrun"/>
          <w:rFonts w:ascii="Arial" w:hAnsi="Arial" w:cs="Arial"/>
          <w:i/>
          <w:iCs/>
          <w:sz w:val="22"/>
          <w:szCs w:val="22"/>
        </w:rPr>
        <w:t xml:space="preserve">Public Health (Tobacco and Other Products) Act 2023 </w:t>
      </w:r>
      <w:r>
        <w:rPr>
          <w:rStyle w:val="normaltextrun"/>
          <w:rFonts w:ascii="Arial" w:hAnsi="Arial" w:cs="Arial"/>
          <w:sz w:val="22"/>
          <w:szCs w:val="22"/>
        </w:rPr>
        <w:t>or a requirement under another law of the Commonwealth as prescribed by regulation</w:t>
      </w:r>
      <w:r w:rsidR="00507B7E">
        <w:rPr>
          <w:rStyle w:val="normaltextrun"/>
          <w:rFonts w:ascii="Arial" w:hAnsi="Arial" w:cs="Arial"/>
          <w:sz w:val="22"/>
          <w:szCs w:val="22"/>
        </w:rPr>
        <w:t xml:space="preserve">. This will ensure that tobacco products which do not meet the requirements set at Commonwealth law are also prohibited under the Act. </w:t>
      </w:r>
    </w:p>
    <w:p w14:paraId="36457E0D" w14:textId="7C78ACC7" w:rsidR="00B53444" w:rsidRPr="003048E0" w:rsidRDefault="00B53444" w:rsidP="00A544BF">
      <w:pPr>
        <w:pStyle w:val="paragraph"/>
        <w:spacing w:before="240" w:after="120"/>
        <w:ind w:left="1440" w:hanging="1440"/>
        <w:textAlignment w:val="baseline"/>
        <w:rPr>
          <w:rFonts w:ascii="Arial" w:hAnsi="Arial" w:cs="Arial"/>
          <w:b/>
          <w:bCs/>
        </w:rPr>
      </w:pPr>
      <w:r w:rsidRPr="003048E0">
        <w:rPr>
          <w:rStyle w:val="normaltextrun"/>
          <w:rFonts w:ascii="Arial" w:hAnsi="Arial" w:cs="Arial"/>
          <w:b/>
          <w:bCs/>
        </w:rPr>
        <w:t xml:space="preserve">Clause </w:t>
      </w:r>
      <w:r w:rsidR="00CC59A0">
        <w:rPr>
          <w:rStyle w:val="normaltextrun"/>
          <w:rFonts w:ascii="Arial" w:hAnsi="Arial" w:cs="Arial"/>
          <w:b/>
          <w:bCs/>
        </w:rPr>
        <w:t>5</w:t>
      </w:r>
      <w:r w:rsidRPr="003048E0">
        <w:rPr>
          <w:rStyle w:val="tabchar"/>
          <w:rFonts w:ascii="Calibri" w:hAnsi="Calibri" w:cs="Calibri"/>
          <w:lang w:val="en-GB"/>
        </w:rPr>
        <w:tab/>
      </w:r>
      <w:r w:rsidR="00A35FF5" w:rsidRPr="003048E0">
        <w:rPr>
          <w:rStyle w:val="normaltextrun"/>
          <w:rFonts w:ascii="Arial" w:hAnsi="Arial" w:cs="Arial"/>
          <w:b/>
          <w:bCs/>
        </w:rPr>
        <w:t>Prohibition on sale of prohibited smoking product</w:t>
      </w:r>
      <w:r w:rsidR="00A34F4C" w:rsidRPr="003048E0">
        <w:rPr>
          <w:rStyle w:val="normaltextrun"/>
          <w:rFonts w:ascii="Arial" w:hAnsi="Arial" w:cs="Arial"/>
          <w:b/>
          <w:bCs/>
        </w:rPr>
        <w:br/>
      </w:r>
      <w:r w:rsidR="00A35FF5" w:rsidRPr="003048E0">
        <w:rPr>
          <w:rStyle w:val="normaltextrun"/>
          <w:rFonts w:ascii="Arial" w:hAnsi="Arial" w:cs="Arial"/>
          <w:b/>
          <w:bCs/>
        </w:rPr>
        <w:t>New section 22 (2)</w:t>
      </w:r>
    </w:p>
    <w:p w14:paraId="7D42CD58" w14:textId="608EE93E" w:rsidR="00B53444" w:rsidRPr="003048E0"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This clause amends the offence provision section 22</w:t>
      </w:r>
      <w:r w:rsidR="00A34F4C" w:rsidRPr="003048E0">
        <w:rPr>
          <w:rStyle w:val="normaltextrun"/>
          <w:rFonts w:ascii="Arial" w:hAnsi="Arial" w:cs="Arial"/>
          <w:sz w:val="22"/>
          <w:szCs w:val="22"/>
        </w:rPr>
        <w:t xml:space="preserve"> by inserting a new subsection (2)</w:t>
      </w:r>
      <w:r w:rsidRPr="003048E0">
        <w:rPr>
          <w:rStyle w:val="normaltextrun"/>
          <w:rFonts w:ascii="Arial" w:hAnsi="Arial" w:cs="Arial"/>
          <w:sz w:val="22"/>
          <w:szCs w:val="22"/>
        </w:rPr>
        <w:t xml:space="preserve"> which has been inserted to make the offence of selling a prohibited smoking product a strict liability offence. An offence of strict liability means that someone can be found guilty of selling a prohibited smoking product in the absence of any requirement of intention, even where the accused did not need to intend to commit the crime.</w:t>
      </w:r>
    </w:p>
    <w:p w14:paraId="06CC9E89" w14:textId="3C8959A9" w:rsidR="00B53444" w:rsidRPr="003048E0" w:rsidRDefault="00B53444" w:rsidP="003F0302">
      <w:pPr>
        <w:pStyle w:val="paragraph"/>
        <w:spacing w:before="240" w:beforeAutospacing="0" w:after="120" w:afterAutospacing="0"/>
        <w:jc w:val="both"/>
        <w:textAlignment w:val="baseline"/>
        <w:rPr>
          <w:rFonts w:ascii="Segoe UI" w:hAnsi="Segoe UI" w:cs="Segoe UI"/>
          <w:b/>
          <w:bCs/>
          <w:sz w:val="18"/>
          <w:szCs w:val="18"/>
          <w:lang w:val="en-GB"/>
        </w:rPr>
      </w:pPr>
      <w:r w:rsidRPr="003048E0">
        <w:rPr>
          <w:rStyle w:val="normaltextrun"/>
          <w:rFonts w:ascii="Arial" w:hAnsi="Arial" w:cs="Arial"/>
          <w:b/>
          <w:bCs/>
        </w:rPr>
        <w:t xml:space="preserve">Clause </w:t>
      </w:r>
      <w:r w:rsidR="00CC59A0">
        <w:rPr>
          <w:rStyle w:val="normaltextrun"/>
          <w:rFonts w:ascii="Arial" w:hAnsi="Arial" w:cs="Arial"/>
          <w:b/>
          <w:bCs/>
        </w:rPr>
        <w:t>6</w:t>
      </w:r>
      <w:r w:rsidRPr="003048E0">
        <w:rPr>
          <w:rStyle w:val="tabchar"/>
          <w:rFonts w:ascii="Calibri" w:hAnsi="Calibri" w:cs="Calibri"/>
          <w:lang w:val="en-GB"/>
        </w:rPr>
        <w:tab/>
      </w:r>
      <w:r w:rsidRPr="003048E0">
        <w:rPr>
          <w:rFonts w:ascii="Arial" w:hAnsi="Arial" w:cs="Arial"/>
          <w:b/>
          <w:bCs/>
        </w:rPr>
        <w:t>Section 31</w:t>
      </w:r>
    </w:p>
    <w:p w14:paraId="72EAA118" w14:textId="7BC33CA9" w:rsidR="00B53444" w:rsidRPr="003048E0"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This clause substitutes section 31. The intention of this amendment is to update the definitions pertaining to enforcement</w:t>
      </w:r>
      <w:r w:rsidR="00EA4A84" w:rsidRPr="003048E0">
        <w:rPr>
          <w:rStyle w:val="normaltextrun"/>
          <w:rFonts w:ascii="Arial" w:hAnsi="Arial" w:cs="Arial"/>
          <w:sz w:val="22"/>
          <w:szCs w:val="22"/>
        </w:rPr>
        <w:t xml:space="preserve"> provisions</w:t>
      </w:r>
      <w:r w:rsidRPr="003048E0">
        <w:rPr>
          <w:rStyle w:val="normaltextrun"/>
          <w:rFonts w:ascii="Arial" w:hAnsi="Arial" w:cs="Arial"/>
          <w:sz w:val="22"/>
          <w:szCs w:val="22"/>
        </w:rPr>
        <w:t xml:space="preserve"> in line with the amendments in clause </w:t>
      </w:r>
      <w:r w:rsidR="00EA4A84" w:rsidRPr="003048E0">
        <w:rPr>
          <w:rStyle w:val="normaltextrun"/>
          <w:rFonts w:ascii="Arial" w:hAnsi="Arial" w:cs="Arial"/>
          <w:sz w:val="22"/>
          <w:szCs w:val="22"/>
        </w:rPr>
        <w:t>6</w:t>
      </w:r>
      <w:r w:rsidRPr="003048E0">
        <w:rPr>
          <w:rStyle w:val="normaltextrun"/>
          <w:rFonts w:ascii="Arial" w:hAnsi="Arial" w:cs="Arial"/>
          <w:sz w:val="22"/>
          <w:szCs w:val="22"/>
        </w:rPr>
        <w:t>.</w:t>
      </w:r>
      <w:r w:rsidRPr="003048E0">
        <w:rPr>
          <w:rStyle w:val="eop"/>
          <w:rFonts w:ascii="Arial" w:hAnsi="Arial" w:cs="Arial"/>
          <w:sz w:val="22"/>
          <w:szCs w:val="22"/>
          <w:lang w:val="en-GB"/>
        </w:rPr>
        <w:t> </w:t>
      </w:r>
    </w:p>
    <w:p w14:paraId="370FF96D" w14:textId="7C417C89" w:rsidR="00B53444" w:rsidRPr="003048E0" w:rsidRDefault="00B53444" w:rsidP="003F0302">
      <w:pPr>
        <w:pStyle w:val="paragraph"/>
        <w:spacing w:before="240" w:beforeAutospacing="0" w:after="120" w:afterAutospacing="0"/>
        <w:ind w:left="1440" w:hanging="1440"/>
        <w:jc w:val="both"/>
        <w:textAlignment w:val="baseline"/>
        <w:rPr>
          <w:rFonts w:ascii="Arial" w:hAnsi="Arial" w:cs="Arial"/>
          <w:b/>
          <w:bCs/>
        </w:rPr>
      </w:pPr>
      <w:r w:rsidRPr="003048E0">
        <w:rPr>
          <w:rStyle w:val="normaltextrun"/>
          <w:rFonts w:ascii="Arial" w:hAnsi="Arial" w:cs="Arial"/>
          <w:b/>
          <w:bCs/>
        </w:rPr>
        <w:t xml:space="preserve">Clause </w:t>
      </w:r>
      <w:r w:rsidR="00CC59A0">
        <w:rPr>
          <w:rStyle w:val="normaltextrun"/>
          <w:rFonts w:ascii="Arial" w:hAnsi="Arial" w:cs="Arial"/>
          <w:b/>
          <w:bCs/>
        </w:rPr>
        <w:t>7</w:t>
      </w:r>
      <w:r w:rsidRPr="003048E0">
        <w:rPr>
          <w:rStyle w:val="tabchar"/>
          <w:rFonts w:ascii="Calibri" w:hAnsi="Calibri" w:cs="Calibri"/>
          <w:lang w:val="en-GB"/>
        </w:rPr>
        <w:tab/>
      </w:r>
      <w:r w:rsidR="00AE2B7E" w:rsidRPr="003048E0">
        <w:rPr>
          <w:rFonts w:ascii="Arial" w:hAnsi="Arial" w:cs="Arial"/>
          <w:b/>
          <w:bCs/>
        </w:rPr>
        <w:t>Sections 34 to 42</w:t>
      </w:r>
      <w:r w:rsidRPr="003048E0">
        <w:rPr>
          <w:rFonts w:ascii="Arial" w:hAnsi="Arial" w:cs="Arial"/>
          <w:b/>
          <w:bCs/>
        </w:rPr>
        <w:t xml:space="preserve"> </w:t>
      </w:r>
    </w:p>
    <w:p w14:paraId="3E6407D6" w14:textId="1270887F" w:rsidR="00AE2B7E" w:rsidRPr="003048E0" w:rsidRDefault="00AE2B7E"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This clause substitutes sections 34, 35, 36, 37, 38, 39, 40, and 42 and replaces them with sections 34, 35, 36, 37, 38, 39, 40, 41, 41A, 41B, 41C, 41D, 41E, 41F, 41G, 41H, 41I, 41J, 41K, 41L, and 42. This clause has the effect of re-ordering, amending and adding in enforcement provisions to modernise and update the enforcement functions and powers for the Act.</w:t>
      </w:r>
    </w:p>
    <w:p w14:paraId="0C55F443" w14:textId="77777777" w:rsidR="00177026" w:rsidRDefault="00177026">
      <w:pPr>
        <w:spacing w:after="160" w:line="259" w:lineRule="auto"/>
        <w:rPr>
          <w:rStyle w:val="normaltextrun"/>
          <w:rFonts w:ascii="Arial" w:hAnsi="Arial" w:cs="Arial"/>
          <w:i/>
          <w:iCs/>
          <w:lang w:eastAsia="en-AU"/>
        </w:rPr>
      </w:pPr>
      <w:r>
        <w:rPr>
          <w:rStyle w:val="normaltextrun"/>
          <w:rFonts w:ascii="Arial" w:hAnsi="Arial" w:cs="Arial"/>
          <w:i/>
          <w:iCs/>
        </w:rPr>
        <w:br w:type="page"/>
      </w:r>
    </w:p>
    <w:p w14:paraId="20C48983" w14:textId="3CEA8751" w:rsidR="00AE2B7E" w:rsidRPr="003048E0" w:rsidRDefault="00AE2B7E" w:rsidP="003F0302">
      <w:pPr>
        <w:pStyle w:val="paragraph"/>
        <w:spacing w:before="240" w:beforeAutospacing="0" w:after="120" w:afterAutospacing="0"/>
        <w:jc w:val="both"/>
        <w:textAlignment w:val="baseline"/>
        <w:rPr>
          <w:rFonts w:ascii="Segoe UI" w:hAnsi="Segoe UI" w:cs="Segoe UI"/>
          <w:i/>
          <w:iCs/>
          <w:sz w:val="18"/>
          <w:szCs w:val="18"/>
          <w:lang w:val="en-GB"/>
        </w:rPr>
      </w:pPr>
      <w:r w:rsidRPr="003048E0">
        <w:rPr>
          <w:rStyle w:val="normaltextrun"/>
          <w:rFonts w:ascii="Arial" w:hAnsi="Arial" w:cs="Arial"/>
          <w:i/>
          <w:iCs/>
          <w:sz w:val="22"/>
          <w:szCs w:val="22"/>
        </w:rPr>
        <w:lastRenderedPageBreak/>
        <w:t>Section 34 – Identity cards</w:t>
      </w:r>
      <w:r w:rsidRPr="003048E0">
        <w:rPr>
          <w:rStyle w:val="eop"/>
          <w:rFonts w:ascii="Arial" w:hAnsi="Arial" w:cs="Arial"/>
          <w:i/>
          <w:iCs/>
          <w:sz w:val="22"/>
          <w:szCs w:val="22"/>
          <w:lang w:val="en-GB"/>
        </w:rPr>
        <w:t> </w:t>
      </w:r>
    </w:p>
    <w:p w14:paraId="22CBCD0B" w14:textId="1EC9AB86" w:rsidR="00AE4C9F" w:rsidRPr="003048E0" w:rsidRDefault="00AE2B7E" w:rsidP="003F0302">
      <w:pPr>
        <w:pStyle w:val="paragraph"/>
        <w:spacing w:before="240" w:beforeAutospacing="0" w:after="120" w:afterAutospacing="0"/>
        <w:jc w:val="both"/>
        <w:textAlignment w:val="baseline"/>
        <w:rPr>
          <w:rStyle w:val="normaltextrun"/>
          <w:rFonts w:ascii="Arial" w:hAnsi="Arial" w:cs="Arial"/>
          <w:sz w:val="22"/>
          <w:szCs w:val="22"/>
        </w:rPr>
      </w:pPr>
      <w:r w:rsidRPr="003048E0">
        <w:rPr>
          <w:rStyle w:val="normaltextrun"/>
          <w:rFonts w:ascii="Arial" w:hAnsi="Arial" w:cs="Arial"/>
          <w:sz w:val="22"/>
          <w:szCs w:val="22"/>
        </w:rPr>
        <w:t>Section 34 provides that</w:t>
      </w:r>
      <w:r w:rsidRPr="003048E0">
        <w:rPr>
          <w:rFonts w:ascii="Calibri" w:hAnsi="Calibri"/>
          <w:sz w:val="22"/>
          <w:szCs w:val="22"/>
          <w:lang w:eastAsia="en-US"/>
        </w:rPr>
        <w:t xml:space="preserve"> the </w:t>
      </w:r>
      <w:r w:rsidRPr="003048E0">
        <w:rPr>
          <w:rFonts w:ascii="Arial" w:hAnsi="Arial" w:cs="Arial"/>
          <w:sz w:val="22"/>
          <w:szCs w:val="22"/>
        </w:rPr>
        <w:t>director-general must give an identity card to an authorised officer appointed</w:t>
      </w:r>
      <w:r w:rsidRPr="003048E0">
        <w:rPr>
          <w:rStyle w:val="normaltextrun"/>
          <w:rFonts w:ascii="Arial" w:hAnsi="Arial" w:cs="Arial"/>
          <w:sz w:val="22"/>
          <w:szCs w:val="22"/>
        </w:rPr>
        <w:t xml:space="preserve"> under the Act. </w:t>
      </w:r>
      <w:r w:rsidR="00BA7E3F" w:rsidRPr="003048E0">
        <w:rPr>
          <w:rStyle w:val="normaltextrun"/>
          <w:rFonts w:ascii="Arial" w:hAnsi="Arial" w:cs="Arial"/>
          <w:sz w:val="22"/>
          <w:szCs w:val="22"/>
        </w:rPr>
        <w:t>Section 34(2)(a) amends the</w:t>
      </w:r>
      <w:r w:rsidR="00C540B9" w:rsidRPr="003048E0">
        <w:rPr>
          <w:rStyle w:val="normaltextrun"/>
          <w:rFonts w:ascii="Arial" w:hAnsi="Arial" w:cs="Arial"/>
          <w:sz w:val="22"/>
          <w:szCs w:val="22"/>
        </w:rPr>
        <w:t xml:space="preserve"> wording of the </w:t>
      </w:r>
      <w:r w:rsidR="00BA7E3F" w:rsidRPr="003048E0">
        <w:rPr>
          <w:rStyle w:val="normaltextrun"/>
          <w:rFonts w:ascii="Arial" w:hAnsi="Arial" w:cs="Arial"/>
          <w:sz w:val="22"/>
          <w:szCs w:val="22"/>
        </w:rPr>
        <w:t xml:space="preserve">current </w:t>
      </w:r>
      <w:r w:rsidR="00C540B9" w:rsidRPr="003048E0">
        <w:rPr>
          <w:rStyle w:val="normaltextrun"/>
          <w:rFonts w:ascii="Arial" w:hAnsi="Arial" w:cs="Arial"/>
          <w:sz w:val="22"/>
          <w:szCs w:val="22"/>
        </w:rPr>
        <w:t>section</w:t>
      </w:r>
      <w:r w:rsidR="00AE4C9F" w:rsidRPr="003048E0">
        <w:rPr>
          <w:rStyle w:val="normaltextrun"/>
          <w:rFonts w:ascii="Arial" w:hAnsi="Arial" w:cs="Arial"/>
          <w:sz w:val="22"/>
          <w:szCs w:val="22"/>
        </w:rPr>
        <w:t xml:space="preserve"> </w:t>
      </w:r>
      <w:r w:rsidR="00E26C74" w:rsidRPr="003048E0">
        <w:rPr>
          <w:rStyle w:val="normaltextrun"/>
          <w:rFonts w:ascii="Arial" w:hAnsi="Arial" w:cs="Arial"/>
          <w:sz w:val="22"/>
          <w:szCs w:val="22"/>
        </w:rPr>
        <w:t>in terms of</w:t>
      </w:r>
      <w:r w:rsidR="00BA7E3F" w:rsidRPr="003048E0">
        <w:rPr>
          <w:rStyle w:val="normaltextrun"/>
          <w:rFonts w:ascii="Arial" w:hAnsi="Arial" w:cs="Arial"/>
          <w:sz w:val="22"/>
          <w:szCs w:val="22"/>
        </w:rPr>
        <w:t xml:space="preserve"> the requirements of what an</w:t>
      </w:r>
      <w:r w:rsidR="00AE4C9F" w:rsidRPr="003048E0">
        <w:rPr>
          <w:rStyle w:val="normaltextrun"/>
          <w:rFonts w:ascii="Arial" w:hAnsi="Arial" w:cs="Arial"/>
          <w:sz w:val="22"/>
          <w:szCs w:val="22"/>
        </w:rPr>
        <w:t xml:space="preserve"> identity card must show</w:t>
      </w:r>
      <w:r w:rsidRPr="003048E0">
        <w:rPr>
          <w:rStyle w:val="normaltextrun"/>
          <w:rFonts w:ascii="Arial" w:hAnsi="Arial" w:cs="Arial"/>
          <w:sz w:val="22"/>
          <w:szCs w:val="22"/>
        </w:rPr>
        <w:t xml:space="preserve"> </w:t>
      </w:r>
      <w:r w:rsidR="00B53444" w:rsidRPr="003048E0">
        <w:rPr>
          <w:rStyle w:val="normaltextrun"/>
          <w:rFonts w:ascii="Arial" w:hAnsi="Arial" w:cs="Arial"/>
          <w:sz w:val="22"/>
          <w:szCs w:val="22"/>
        </w:rPr>
        <w:t xml:space="preserve">by </w:t>
      </w:r>
      <w:r w:rsidR="00AE4C9F" w:rsidRPr="003048E0">
        <w:rPr>
          <w:rStyle w:val="normaltextrun"/>
          <w:rFonts w:ascii="Arial" w:hAnsi="Arial" w:cs="Arial"/>
          <w:sz w:val="22"/>
          <w:szCs w:val="22"/>
        </w:rPr>
        <w:t>inserting</w:t>
      </w:r>
      <w:r w:rsidR="00B53444" w:rsidRPr="003048E0">
        <w:rPr>
          <w:rStyle w:val="normaltextrun"/>
          <w:rFonts w:ascii="Arial" w:hAnsi="Arial" w:cs="Arial"/>
          <w:sz w:val="22"/>
          <w:szCs w:val="22"/>
        </w:rPr>
        <w:t xml:space="preserve"> the words ‘</w:t>
      </w:r>
      <w:r w:rsidR="00AE4C9F" w:rsidRPr="003048E0">
        <w:rPr>
          <w:rFonts w:ascii="Arial" w:hAnsi="Arial" w:cs="Arial"/>
          <w:sz w:val="22"/>
          <w:szCs w:val="22"/>
        </w:rPr>
        <w:t xml:space="preserve">or a unique identification number’ </w:t>
      </w:r>
      <w:r w:rsidR="00AE4C9F" w:rsidRPr="003048E0">
        <w:rPr>
          <w:rStyle w:val="normaltextrun"/>
          <w:rFonts w:ascii="Arial" w:hAnsi="Arial" w:cs="Arial"/>
          <w:sz w:val="22"/>
          <w:szCs w:val="22"/>
        </w:rPr>
        <w:t>after ‘the authorised officer’s name’ to provide that an identity must show either of the two.</w:t>
      </w:r>
      <w:r w:rsidR="00BA7E3F" w:rsidRPr="003048E0">
        <w:rPr>
          <w:rStyle w:val="normaltextrun"/>
          <w:rFonts w:ascii="Arial" w:hAnsi="Arial" w:cs="Arial"/>
          <w:sz w:val="22"/>
          <w:szCs w:val="22"/>
        </w:rPr>
        <w:t xml:space="preserve"> Section 34 also adds a new subsection (5) to provide for defences for f</w:t>
      </w:r>
      <w:r w:rsidR="00BA7E3F" w:rsidRPr="003048E0">
        <w:rPr>
          <w:rFonts w:ascii="Arial" w:hAnsi="Arial" w:cs="Arial"/>
          <w:sz w:val="22"/>
          <w:szCs w:val="22"/>
        </w:rPr>
        <w:t xml:space="preserve">ailure to return offences, if </w:t>
      </w:r>
      <w:r w:rsidR="00E26C74" w:rsidRPr="003048E0">
        <w:rPr>
          <w:rFonts w:ascii="Arial" w:hAnsi="Arial" w:cs="Arial"/>
          <w:sz w:val="22"/>
          <w:szCs w:val="22"/>
        </w:rPr>
        <w:t>an</w:t>
      </w:r>
      <w:r w:rsidR="00BA7E3F" w:rsidRPr="003048E0">
        <w:rPr>
          <w:rFonts w:ascii="Arial" w:hAnsi="Arial" w:cs="Arial"/>
          <w:sz w:val="22"/>
          <w:szCs w:val="22"/>
        </w:rPr>
        <w:t xml:space="preserve"> </w:t>
      </w:r>
      <w:r w:rsidR="00E26C74" w:rsidRPr="003048E0">
        <w:rPr>
          <w:rFonts w:ascii="Arial" w:hAnsi="Arial" w:cs="Arial"/>
          <w:sz w:val="22"/>
          <w:szCs w:val="22"/>
        </w:rPr>
        <w:t xml:space="preserve">identity </w:t>
      </w:r>
      <w:r w:rsidR="00BA7E3F" w:rsidRPr="003048E0">
        <w:rPr>
          <w:rFonts w:ascii="Arial" w:hAnsi="Arial" w:cs="Arial"/>
          <w:sz w:val="22"/>
          <w:szCs w:val="22"/>
        </w:rPr>
        <w:t>card is lost or stolen, or destroyed by someone else.</w:t>
      </w:r>
    </w:p>
    <w:p w14:paraId="55F0DEE0" w14:textId="3D7C3D40" w:rsidR="00B53444" w:rsidRPr="00BD64B4" w:rsidRDefault="00BA7E3F" w:rsidP="003F0302">
      <w:pPr>
        <w:pStyle w:val="paragraph"/>
        <w:keepNext/>
        <w:spacing w:before="240" w:beforeAutospacing="0" w:after="120" w:afterAutospacing="0"/>
        <w:jc w:val="both"/>
        <w:textAlignment w:val="baseline"/>
        <w:rPr>
          <w:rFonts w:ascii="Segoe UI" w:hAnsi="Segoe UI" w:cs="Segoe UI"/>
          <w:i/>
          <w:iCs/>
          <w:sz w:val="18"/>
          <w:szCs w:val="18"/>
          <w:lang w:val="en-GB"/>
        </w:rPr>
      </w:pPr>
      <w:r>
        <w:rPr>
          <w:rStyle w:val="normaltextrun"/>
          <w:rFonts w:ascii="Arial" w:hAnsi="Arial" w:cs="Arial"/>
          <w:i/>
          <w:iCs/>
          <w:sz w:val="22"/>
          <w:szCs w:val="22"/>
        </w:rPr>
        <w:t>S</w:t>
      </w:r>
      <w:r w:rsidR="00B53444" w:rsidRPr="00BD64B4">
        <w:rPr>
          <w:rStyle w:val="normaltextrun"/>
          <w:rFonts w:ascii="Arial" w:hAnsi="Arial" w:cs="Arial"/>
          <w:i/>
          <w:iCs/>
          <w:sz w:val="22"/>
          <w:szCs w:val="22"/>
        </w:rPr>
        <w:t>ection 35 - Requirements before certain powers can be exercised</w:t>
      </w:r>
      <w:r w:rsidR="00B53444" w:rsidRPr="00BD64B4">
        <w:rPr>
          <w:rStyle w:val="eop"/>
          <w:rFonts w:ascii="Arial" w:hAnsi="Arial" w:cs="Arial"/>
          <w:i/>
          <w:iCs/>
          <w:sz w:val="22"/>
          <w:szCs w:val="22"/>
          <w:lang w:val="en-GB"/>
        </w:rPr>
        <w:t> </w:t>
      </w:r>
    </w:p>
    <w:p w14:paraId="44DD91E6" w14:textId="42AEE7F0" w:rsidR="00286A5D" w:rsidRPr="003048E0" w:rsidRDefault="00B53444" w:rsidP="003F0302">
      <w:pPr>
        <w:pStyle w:val="paragraph"/>
        <w:spacing w:before="240" w:beforeAutospacing="0" w:after="120" w:afterAutospacing="0"/>
        <w:jc w:val="both"/>
        <w:textAlignment w:val="baseline"/>
        <w:rPr>
          <w:rFonts w:ascii="Arial" w:hAnsi="Arial" w:cs="Arial"/>
          <w:sz w:val="22"/>
          <w:szCs w:val="22"/>
        </w:rPr>
      </w:pPr>
      <w:r w:rsidRPr="003048E0">
        <w:rPr>
          <w:rStyle w:val="normaltextrun"/>
          <w:rFonts w:ascii="Arial" w:hAnsi="Arial" w:cs="Arial"/>
          <w:sz w:val="22"/>
          <w:szCs w:val="22"/>
        </w:rPr>
        <w:t xml:space="preserve">Section 35 provides that before an authorised person exercises their powers under certain clauses in this part, the authorised person must show their identity card to the affected person, provide reasons for exercising the relevant power to the affected person, and tell the affected person about any relevant offence in relation to the power being exercised. </w:t>
      </w:r>
      <w:r w:rsidR="00286A5D" w:rsidRPr="003048E0">
        <w:rPr>
          <w:rStyle w:val="normaltextrun"/>
          <w:rFonts w:ascii="Arial" w:hAnsi="Arial" w:cs="Arial"/>
          <w:sz w:val="22"/>
          <w:szCs w:val="22"/>
        </w:rPr>
        <w:t>Section 35 also inserts the definitions of ‘affected person’ and ‘identity card’ to bring clarity to the provision.</w:t>
      </w:r>
    </w:p>
    <w:p w14:paraId="4E0F05B4" w14:textId="77777777" w:rsidR="00B53444" w:rsidRPr="003048E0"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3048E0">
        <w:rPr>
          <w:rStyle w:val="normaltextrun"/>
          <w:rFonts w:ascii="Arial" w:hAnsi="Arial" w:cs="Arial"/>
          <w:i/>
          <w:iCs/>
          <w:sz w:val="22"/>
          <w:szCs w:val="22"/>
        </w:rPr>
        <w:t>Section 36 - Direction to give name and address</w:t>
      </w:r>
      <w:r w:rsidRPr="003048E0">
        <w:rPr>
          <w:rStyle w:val="eop"/>
          <w:rFonts w:ascii="Arial" w:hAnsi="Arial" w:cs="Arial"/>
          <w:i/>
          <w:iCs/>
          <w:sz w:val="22"/>
          <w:szCs w:val="22"/>
          <w:lang w:val="en-GB"/>
        </w:rPr>
        <w:t> </w:t>
      </w:r>
    </w:p>
    <w:p w14:paraId="315AB7B6" w14:textId="7777777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Section 36 has the effect of replacing existing section 39</w:t>
      </w:r>
      <w:r w:rsidRPr="003048E0">
        <w:rPr>
          <w:rStyle w:val="normaltextrun"/>
          <w:rFonts w:ascii="Calibri" w:hAnsi="Calibri" w:cs="Calibri"/>
          <w:sz w:val="22"/>
          <w:szCs w:val="22"/>
        </w:rPr>
        <w:t xml:space="preserve"> </w:t>
      </w:r>
      <w:r w:rsidRPr="003048E0">
        <w:rPr>
          <w:rStyle w:val="normaltextrun"/>
          <w:rFonts w:ascii="Arial" w:hAnsi="Arial" w:cs="Arial"/>
          <w:sz w:val="22"/>
          <w:szCs w:val="22"/>
        </w:rPr>
        <w:t>and provides for an authorised person to direct a person to state their name and home address if the authorised person believes on reasonable grounds that the person has, is or is about to commit an offence against this Act, or who may be able to assist in the investigation of an offence against this Act. Failure to comply with a direction</w:t>
      </w:r>
      <w:r w:rsidRPr="00A14885">
        <w:rPr>
          <w:rStyle w:val="normaltextrun"/>
          <w:rFonts w:ascii="Arial" w:hAnsi="Arial" w:cs="Arial"/>
          <w:sz w:val="22"/>
          <w:szCs w:val="22"/>
        </w:rPr>
        <w:t xml:space="preserve"> under this clause is a strict liability offence</w:t>
      </w:r>
      <w:r>
        <w:rPr>
          <w:rStyle w:val="normaltextrun"/>
          <w:rFonts w:ascii="Arial" w:hAnsi="Arial" w:cs="Arial"/>
          <w:sz w:val="22"/>
          <w:szCs w:val="22"/>
        </w:rPr>
        <w:t xml:space="preserve">. </w:t>
      </w:r>
      <w:r w:rsidRPr="00A14885">
        <w:rPr>
          <w:rStyle w:val="normaltextrun"/>
          <w:rFonts w:ascii="Arial" w:hAnsi="Arial" w:cs="Arial"/>
          <w:sz w:val="22"/>
          <w:szCs w:val="22"/>
        </w:rPr>
        <w:t xml:space="preserve"> </w:t>
      </w:r>
      <w:r>
        <w:rPr>
          <w:rStyle w:val="normaltextrun"/>
          <w:rFonts w:ascii="Arial" w:hAnsi="Arial" w:cs="Arial"/>
          <w:sz w:val="22"/>
          <w:szCs w:val="22"/>
        </w:rPr>
        <w:t xml:space="preserve">The </w:t>
      </w:r>
      <w:r w:rsidRPr="00A14885">
        <w:rPr>
          <w:rStyle w:val="normaltextrun"/>
          <w:rFonts w:ascii="Arial" w:hAnsi="Arial" w:cs="Arial"/>
          <w:sz w:val="22"/>
          <w:szCs w:val="22"/>
        </w:rPr>
        <w:t xml:space="preserve">maximum penalty of 10 penalty units </w:t>
      </w:r>
      <w:r>
        <w:rPr>
          <w:rStyle w:val="normaltextrun"/>
          <w:rFonts w:ascii="Arial" w:hAnsi="Arial" w:cs="Arial"/>
          <w:sz w:val="22"/>
          <w:szCs w:val="22"/>
        </w:rPr>
        <w:t xml:space="preserve">in current section 39 is reduced </w:t>
      </w:r>
      <w:r w:rsidRPr="00A14885">
        <w:rPr>
          <w:rStyle w:val="normaltextrun"/>
          <w:rFonts w:ascii="Arial" w:hAnsi="Arial" w:cs="Arial"/>
          <w:sz w:val="22"/>
          <w:szCs w:val="22"/>
        </w:rPr>
        <w:t>to a maximum penalty of 5 penalty units</w:t>
      </w:r>
      <w:r>
        <w:rPr>
          <w:rStyle w:val="normaltextrun"/>
          <w:rFonts w:ascii="Arial" w:hAnsi="Arial" w:cs="Arial"/>
          <w:sz w:val="22"/>
          <w:szCs w:val="22"/>
        </w:rPr>
        <w:t xml:space="preserve"> in new section 36</w:t>
      </w:r>
      <w:r>
        <w:rPr>
          <w:rStyle w:val="eop"/>
          <w:rFonts w:ascii="Arial" w:hAnsi="Arial" w:cs="Arial"/>
          <w:sz w:val="22"/>
          <w:szCs w:val="22"/>
          <w:lang w:val="en-GB"/>
        </w:rPr>
        <w:t>.</w:t>
      </w:r>
    </w:p>
    <w:p w14:paraId="00469B7C" w14:textId="77777777"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37 – Powers of authorised officer to enter premises</w:t>
      </w:r>
      <w:r w:rsidRPr="00461576">
        <w:rPr>
          <w:rStyle w:val="eop"/>
          <w:rFonts w:ascii="Arial" w:hAnsi="Arial" w:cs="Arial"/>
          <w:i/>
          <w:iCs/>
          <w:sz w:val="22"/>
          <w:szCs w:val="22"/>
          <w:lang w:val="en-GB"/>
        </w:rPr>
        <w:t> </w:t>
      </w:r>
    </w:p>
    <w:p w14:paraId="2FC799C6" w14:textId="7777777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37 has the effect of replacing existing section 35 and provides for an authorised person to enter premises and prescribes the circumstances under which it is reasonable to do so and the way it may be done. An authorised person may only enter premises or a part of the premises that is being used only for residential purposes with the occupier’s consent or in accordance with a warrant.</w:t>
      </w:r>
      <w:r w:rsidRPr="00A14885">
        <w:rPr>
          <w:rStyle w:val="eop"/>
          <w:rFonts w:ascii="Arial" w:hAnsi="Arial" w:cs="Arial"/>
          <w:sz w:val="22"/>
          <w:szCs w:val="22"/>
          <w:lang w:val="en-GB"/>
        </w:rPr>
        <w:t> </w:t>
      </w:r>
    </w:p>
    <w:p w14:paraId="1762FD7A" w14:textId="77777777"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38 – Obtaining consent to entry</w:t>
      </w:r>
      <w:r w:rsidRPr="00461576">
        <w:rPr>
          <w:rStyle w:val="eop"/>
          <w:rFonts w:ascii="Arial" w:hAnsi="Arial" w:cs="Arial"/>
          <w:i/>
          <w:iCs/>
          <w:sz w:val="22"/>
          <w:szCs w:val="22"/>
          <w:lang w:val="en-GB"/>
        </w:rPr>
        <w:t> </w:t>
      </w:r>
    </w:p>
    <w:p w14:paraId="4BA2EA31" w14:textId="7777777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38 has the effect of replacing existing section 36 and requires that an authorised person when seeking to enter premises under section 37 must tell the occupier the purpose for the entry, the reason for and identity of any other person accompanying the authorised person, and that anything found and seized under this part may be used in evidence in court and that the person has the right to refuse entry. If the occupier consents to entry, the authorised person must give the occupier a written record confirming matters in relation to consent.</w:t>
      </w:r>
      <w:r w:rsidRPr="00A14885">
        <w:rPr>
          <w:rStyle w:val="eop"/>
          <w:rFonts w:ascii="Arial" w:hAnsi="Arial" w:cs="Arial"/>
          <w:sz w:val="22"/>
          <w:szCs w:val="22"/>
          <w:lang w:val="en-GB"/>
        </w:rPr>
        <w:t> </w:t>
      </w:r>
    </w:p>
    <w:p w14:paraId="43FF2E78" w14:textId="77777777"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39 – General powers on entry to premises</w:t>
      </w:r>
      <w:r w:rsidRPr="00461576">
        <w:rPr>
          <w:rStyle w:val="eop"/>
          <w:rFonts w:ascii="Arial" w:hAnsi="Arial" w:cs="Arial"/>
          <w:i/>
          <w:iCs/>
          <w:sz w:val="22"/>
          <w:szCs w:val="22"/>
          <w:lang w:val="en-GB"/>
        </w:rPr>
        <w:t> </w:t>
      </w:r>
    </w:p>
    <w:p w14:paraId="2FA6952D" w14:textId="655B5ED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3</w:t>
      </w:r>
      <w:r>
        <w:rPr>
          <w:rStyle w:val="normaltextrun"/>
          <w:rFonts w:ascii="Arial" w:hAnsi="Arial" w:cs="Arial"/>
          <w:sz w:val="22"/>
          <w:szCs w:val="22"/>
        </w:rPr>
        <w:t>9</w:t>
      </w:r>
      <w:r w:rsidRPr="00A14885">
        <w:rPr>
          <w:rStyle w:val="normaltextrun"/>
          <w:rFonts w:ascii="Arial" w:hAnsi="Arial" w:cs="Arial"/>
          <w:sz w:val="22"/>
          <w:szCs w:val="22"/>
        </w:rPr>
        <w:t xml:space="preserve"> has the effect of replacing existing section 37 and stipulates what an authorised person who enters premises may do in relation to the premises or anything at the premises. Among other things an authorised officer may direct the occupier of the premises to do certain prescribed things.</w:t>
      </w:r>
      <w:r w:rsidR="00BF29A2">
        <w:rPr>
          <w:rStyle w:val="normaltextrun"/>
          <w:rFonts w:ascii="Arial" w:hAnsi="Arial" w:cs="Arial"/>
          <w:sz w:val="22"/>
          <w:szCs w:val="22"/>
        </w:rPr>
        <w:t xml:space="preserve"> A note is also </w:t>
      </w:r>
      <w:r w:rsidR="00E94740">
        <w:rPr>
          <w:rStyle w:val="normaltextrun"/>
          <w:rFonts w:ascii="Arial" w:hAnsi="Arial" w:cs="Arial"/>
          <w:sz w:val="22"/>
          <w:szCs w:val="22"/>
        </w:rPr>
        <w:t xml:space="preserve">added to refer to </w:t>
      </w:r>
      <w:r w:rsidR="00BF29A2" w:rsidRPr="00BF29A2">
        <w:rPr>
          <w:rStyle w:val="normaltextrun"/>
          <w:rFonts w:ascii="Arial" w:hAnsi="Arial" w:cs="Arial"/>
          <w:sz w:val="22"/>
          <w:szCs w:val="22"/>
        </w:rPr>
        <w:t>the</w:t>
      </w:r>
      <w:r w:rsidR="00E94740">
        <w:rPr>
          <w:rStyle w:val="normaltextrun"/>
          <w:rFonts w:ascii="Arial" w:hAnsi="Arial" w:cs="Arial"/>
          <w:sz w:val="22"/>
          <w:szCs w:val="22"/>
        </w:rPr>
        <w:t xml:space="preserve"> application of the</w:t>
      </w:r>
      <w:r w:rsidR="00BF29A2" w:rsidRPr="00BF29A2">
        <w:rPr>
          <w:rStyle w:val="normaltextrun"/>
          <w:rFonts w:ascii="Arial" w:hAnsi="Arial" w:cs="Arial"/>
          <w:sz w:val="22"/>
          <w:szCs w:val="22"/>
        </w:rPr>
        <w:t xml:space="preserve"> privilege against self-incrimination </w:t>
      </w:r>
      <w:r w:rsidR="00E94740">
        <w:rPr>
          <w:rStyle w:val="normaltextrun"/>
          <w:rFonts w:ascii="Arial" w:hAnsi="Arial" w:cs="Arial"/>
          <w:sz w:val="22"/>
          <w:szCs w:val="22"/>
        </w:rPr>
        <w:t>and</w:t>
      </w:r>
      <w:r w:rsidR="00BF29A2" w:rsidRPr="00BF29A2">
        <w:rPr>
          <w:rStyle w:val="normaltextrun"/>
          <w:rFonts w:ascii="Arial" w:hAnsi="Arial" w:cs="Arial"/>
          <w:sz w:val="22"/>
          <w:szCs w:val="22"/>
        </w:rPr>
        <w:t xml:space="preserve"> client legal privilege</w:t>
      </w:r>
      <w:r w:rsidR="00E94740">
        <w:rPr>
          <w:rStyle w:val="normaltextrun"/>
          <w:rFonts w:ascii="Arial" w:hAnsi="Arial" w:cs="Arial"/>
          <w:sz w:val="22"/>
          <w:szCs w:val="22"/>
        </w:rPr>
        <w:t xml:space="preserve"> as applied by the </w:t>
      </w:r>
      <w:r w:rsidR="00E94740">
        <w:rPr>
          <w:rStyle w:val="normaltextrun"/>
          <w:rFonts w:ascii="Arial" w:hAnsi="Arial" w:cs="Arial"/>
          <w:i/>
          <w:iCs/>
          <w:sz w:val="22"/>
          <w:szCs w:val="22"/>
        </w:rPr>
        <w:t>Legislation Act</w:t>
      </w:r>
      <w:r w:rsidR="00E94740">
        <w:rPr>
          <w:rStyle w:val="normaltextrun"/>
          <w:rFonts w:ascii="Arial" w:hAnsi="Arial" w:cs="Arial"/>
          <w:sz w:val="22"/>
          <w:szCs w:val="22"/>
        </w:rPr>
        <w:t>.</w:t>
      </w:r>
      <w:r w:rsidRPr="00A14885">
        <w:rPr>
          <w:rStyle w:val="normaltextrun"/>
          <w:rFonts w:ascii="Arial" w:hAnsi="Arial" w:cs="Arial"/>
          <w:sz w:val="22"/>
          <w:szCs w:val="22"/>
        </w:rPr>
        <w:t xml:space="preserve"> Failure to comply with such a direction is an offence with a maximum penalty of 50 penalty units</w:t>
      </w:r>
    </w:p>
    <w:p w14:paraId="04C6CD76" w14:textId="77777777" w:rsidR="00177026" w:rsidRDefault="00177026">
      <w:pPr>
        <w:spacing w:after="160" w:line="259" w:lineRule="auto"/>
        <w:rPr>
          <w:rStyle w:val="normaltextrun"/>
          <w:rFonts w:ascii="Arial" w:hAnsi="Arial" w:cs="Arial"/>
          <w:i/>
          <w:iCs/>
          <w:lang w:eastAsia="en-AU"/>
        </w:rPr>
      </w:pPr>
      <w:r>
        <w:rPr>
          <w:rStyle w:val="normaltextrun"/>
          <w:rFonts w:ascii="Arial" w:hAnsi="Arial" w:cs="Arial"/>
          <w:i/>
          <w:iCs/>
        </w:rPr>
        <w:br w:type="page"/>
      </w:r>
    </w:p>
    <w:p w14:paraId="0150889C" w14:textId="58886CE7"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lastRenderedPageBreak/>
        <w:t>Section 4</w:t>
      </w:r>
      <w:r w:rsidR="006E2CA5">
        <w:rPr>
          <w:rStyle w:val="normaltextrun"/>
          <w:rFonts w:ascii="Arial" w:hAnsi="Arial" w:cs="Arial"/>
          <w:i/>
          <w:iCs/>
          <w:sz w:val="22"/>
          <w:szCs w:val="22"/>
        </w:rPr>
        <w:t>0</w:t>
      </w:r>
      <w:r w:rsidRPr="00461576">
        <w:rPr>
          <w:rStyle w:val="normaltextrun"/>
          <w:rFonts w:ascii="Arial" w:hAnsi="Arial" w:cs="Arial"/>
          <w:i/>
          <w:iCs/>
          <w:sz w:val="22"/>
          <w:szCs w:val="22"/>
        </w:rPr>
        <w:t xml:space="preserve"> – Application for warrant </w:t>
      </w:r>
      <w:r w:rsidRPr="00461576">
        <w:rPr>
          <w:rStyle w:val="eop"/>
          <w:rFonts w:ascii="Arial" w:hAnsi="Arial" w:cs="Arial"/>
          <w:i/>
          <w:iCs/>
          <w:sz w:val="22"/>
          <w:szCs w:val="22"/>
          <w:lang w:val="en-GB"/>
        </w:rPr>
        <w:t> </w:t>
      </w:r>
    </w:p>
    <w:p w14:paraId="09956A2B" w14:textId="3B32A351"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w:t>
      </w:r>
      <w:r w:rsidR="006E2CA5">
        <w:rPr>
          <w:rStyle w:val="normaltextrun"/>
          <w:rFonts w:ascii="Arial" w:hAnsi="Arial" w:cs="Arial"/>
          <w:sz w:val="22"/>
          <w:szCs w:val="22"/>
        </w:rPr>
        <w:t>0</w:t>
      </w:r>
      <w:r w:rsidRPr="00A14885">
        <w:rPr>
          <w:rStyle w:val="normaltextrun"/>
          <w:rFonts w:ascii="Arial" w:hAnsi="Arial" w:cs="Arial"/>
          <w:sz w:val="22"/>
          <w:szCs w:val="22"/>
        </w:rPr>
        <w:t xml:space="preserve"> provides for an authorised officer to apply to a magistrate for a warrant to enter premises and states the requirements for an application.</w:t>
      </w:r>
    </w:p>
    <w:p w14:paraId="549663DD" w14:textId="07D695D4"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 xml:space="preserve">Section 41 - Decision on application for warrant </w:t>
      </w:r>
      <w:r w:rsidRPr="00461576">
        <w:rPr>
          <w:rStyle w:val="eop"/>
          <w:rFonts w:ascii="Arial" w:hAnsi="Arial" w:cs="Arial"/>
          <w:i/>
          <w:iCs/>
          <w:sz w:val="22"/>
          <w:szCs w:val="22"/>
          <w:lang w:val="en-GB"/>
        </w:rPr>
        <w:t> </w:t>
      </w:r>
    </w:p>
    <w:p w14:paraId="2881F951" w14:textId="486C8FD4"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6E2CA5">
        <w:rPr>
          <w:rStyle w:val="normaltextrun"/>
          <w:rFonts w:ascii="Arial" w:hAnsi="Arial" w:cs="Arial"/>
          <w:sz w:val="22"/>
          <w:szCs w:val="22"/>
        </w:rPr>
        <w:t>A</w:t>
      </w:r>
      <w:r w:rsidRPr="00A14885">
        <w:rPr>
          <w:rStyle w:val="normaltextrun"/>
          <w:rFonts w:ascii="Arial" w:hAnsi="Arial" w:cs="Arial"/>
          <w:sz w:val="22"/>
          <w:szCs w:val="22"/>
        </w:rPr>
        <w:t xml:space="preserve"> provides for the matters a magistrate must be reasonably satisfied of before issuing a warrant under section 4</w:t>
      </w:r>
      <w:r w:rsidR="006E2CA5">
        <w:rPr>
          <w:rStyle w:val="normaltextrun"/>
          <w:rFonts w:ascii="Arial" w:hAnsi="Arial" w:cs="Arial"/>
          <w:sz w:val="22"/>
          <w:szCs w:val="22"/>
        </w:rPr>
        <w:t>0</w:t>
      </w:r>
      <w:r w:rsidRPr="00A14885">
        <w:rPr>
          <w:rStyle w:val="normaltextrun"/>
          <w:rFonts w:ascii="Arial" w:hAnsi="Arial" w:cs="Arial"/>
          <w:sz w:val="22"/>
          <w:szCs w:val="22"/>
        </w:rPr>
        <w:t xml:space="preserve"> and provides for the information that must be contained in the warrant terms. </w:t>
      </w:r>
    </w:p>
    <w:p w14:paraId="1D465EB6" w14:textId="1AB52434"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6E2CA5">
        <w:rPr>
          <w:rStyle w:val="normaltextrun"/>
          <w:rFonts w:ascii="Arial" w:hAnsi="Arial" w:cs="Arial"/>
          <w:i/>
          <w:iCs/>
          <w:sz w:val="22"/>
          <w:szCs w:val="22"/>
        </w:rPr>
        <w:t xml:space="preserve">A </w:t>
      </w:r>
      <w:r w:rsidRPr="00461576">
        <w:rPr>
          <w:rStyle w:val="normaltextrun"/>
          <w:rFonts w:ascii="Arial" w:hAnsi="Arial" w:cs="Arial"/>
          <w:i/>
          <w:iCs/>
          <w:sz w:val="22"/>
          <w:szCs w:val="22"/>
        </w:rPr>
        <w:t xml:space="preserve">– Warrant issued on remote application </w:t>
      </w:r>
      <w:r w:rsidRPr="00461576">
        <w:rPr>
          <w:rStyle w:val="eop"/>
          <w:rFonts w:ascii="Arial" w:hAnsi="Arial" w:cs="Arial"/>
          <w:i/>
          <w:iCs/>
          <w:sz w:val="22"/>
          <w:szCs w:val="22"/>
          <w:lang w:val="en-GB"/>
        </w:rPr>
        <w:t> </w:t>
      </w:r>
    </w:p>
    <w:p w14:paraId="2FAC2E21" w14:textId="0EAE9390"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6E2CA5">
        <w:rPr>
          <w:rStyle w:val="normaltextrun"/>
          <w:rFonts w:ascii="Arial" w:hAnsi="Arial" w:cs="Arial"/>
          <w:sz w:val="22"/>
          <w:szCs w:val="22"/>
        </w:rPr>
        <w:t>A</w:t>
      </w:r>
      <w:r w:rsidRPr="00A14885">
        <w:rPr>
          <w:rStyle w:val="normaltextrun"/>
          <w:rFonts w:ascii="Arial" w:hAnsi="Arial" w:cs="Arial"/>
          <w:sz w:val="22"/>
          <w:szCs w:val="22"/>
        </w:rPr>
        <w:t xml:space="preserve"> provides the method by which a magistrate may issue a warrant on a remote application. It requires the authorised person to swear the remote application and give the sworn application to the magistrate. </w:t>
      </w:r>
      <w:r w:rsidRPr="00A14885">
        <w:rPr>
          <w:rStyle w:val="eop"/>
          <w:rFonts w:ascii="Arial" w:hAnsi="Arial" w:cs="Arial"/>
          <w:sz w:val="22"/>
          <w:szCs w:val="22"/>
          <w:lang w:val="en-GB"/>
        </w:rPr>
        <w:t> </w:t>
      </w:r>
    </w:p>
    <w:p w14:paraId="7B7282CC" w14:textId="07408406"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A80391">
        <w:rPr>
          <w:rStyle w:val="normaltextrun"/>
          <w:rFonts w:ascii="Arial" w:hAnsi="Arial" w:cs="Arial"/>
          <w:i/>
          <w:iCs/>
          <w:sz w:val="22"/>
          <w:szCs w:val="22"/>
        </w:rPr>
        <w:t>B</w:t>
      </w:r>
      <w:r w:rsidRPr="00461576">
        <w:rPr>
          <w:rStyle w:val="normaltextrun"/>
          <w:rFonts w:ascii="Arial" w:hAnsi="Arial" w:cs="Arial"/>
          <w:i/>
          <w:iCs/>
          <w:sz w:val="22"/>
          <w:szCs w:val="22"/>
        </w:rPr>
        <w:t xml:space="preserve"> – Announcement before entry under warrant </w:t>
      </w:r>
      <w:r w:rsidRPr="00461576">
        <w:rPr>
          <w:rStyle w:val="eop"/>
          <w:rFonts w:ascii="Arial" w:hAnsi="Arial" w:cs="Arial"/>
          <w:i/>
          <w:iCs/>
          <w:sz w:val="22"/>
          <w:szCs w:val="22"/>
          <w:lang w:val="en-GB"/>
        </w:rPr>
        <w:t> </w:t>
      </w:r>
    </w:p>
    <w:p w14:paraId="7310D201" w14:textId="41054D6E"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B</w:t>
      </w:r>
      <w:r w:rsidRPr="00A14885">
        <w:rPr>
          <w:rStyle w:val="normaltextrun"/>
          <w:rFonts w:ascii="Arial" w:hAnsi="Arial" w:cs="Arial"/>
          <w:sz w:val="22"/>
          <w:szCs w:val="22"/>
        </w:rPr>
        <w:t xml:space="preserve"> specifies what an authorised person must do before anyone enters premises under a warrant. </w:t>
      </w:r>
      <w:r w:rsidRPr="00A14885">
        <w:rPr>
          <w:rStyle w:val="eop"/>
          <w:rFonts w:ascii="Arial" w:hAnsi="Arial" w:cs="Arial"/>
          <w:sz w:val="22"/>
          <w:szCs w:val="22"/>
          <w:lang w:val="en-GB"/>
        </w:rPr>
        <w:t> </w:t>
      </w:r>
    </w:p>
    <w:p w14:paraId="675560FA" w14:textId="39A79DD1"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A80391">
        <w:rPr>
          <w:rStyle w:val="normaltextrun"/>
          <w:rFonts w:ascii="Arial" w:hAnsi="Arial" w:cs="Arial"/>
          <w:i/>
          <w:iCs/>
          <w:sz w:val="22"/>
          <w:szCs w:val="22"/>
        </w:rPr>
        <w:t>C</w:t>
      </w:r>
      <w:r w:rsidRPr="00461576">
        <w:rPr>
          <w:rStyle w:val="normaltextrun"/>
          <w:rFonts w:ascii="Arial" w:hAnsi="Arial" w:cs="Arial"/>
          <w:i/>
          <w:iCs/>
          <w:sz w:val="22"/>
          <w:szCs w:val="22"/>
        </w:rPr>
        <w:t xml:space="preserve"> – Warrant etc to be given to occupier </w:t>
      </w:r>
      <w:r w:rsidRPr="00461576">
        <w:rPr>
          <w:rStyle w:val="eop"/>
          <w:rFonts w:ascii="Arial" w:hAnsi="Arial" w:cs="Arial"/>
          <w:i/>
          <w:iCs/>
          <w:sz w:val="22"/>
          <w:szCs w:val="22"/>
          <w:lang w:val="en-GB"/>
        </w:rPr>
        <w:t> </w:t>
      </w:r>
    </w:p>
    <w:p w14:paraId="51765752" w14:textId="2F6B9141"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C</w:t>
      </w:r>
      <w:r w:rsidRPr="00A14885">
        <w:rPr>
          <w:rStyle w:val="normaltextrun"/>
          <w:rFonts w:ascii="Arial" w:hAnsi="Arial" w:cs="Arial"/>
          <w:sz w:val="22"/>
          <w:szCs w:val="22"/>
        </w:rPr>
        <w:t xml:space="preserve"> requires that an authorised person must give the occupier present at the time a warrant is being executed, a copy of the warrant or equivalent, and a document setting out the rights and obligations of the person. </w:t>
      </w:r>
      <w:r w:rsidRPr="00A14885">
        <w:rPr>
          <w:rStyle w:val="eop"/>
          <w:rFonts w:ascii="Arial" w:hAnsi="Arial" w:cs="Arial"/>
          <w:sz w:val="22"/>
          <w:szCs w:val="22"/>
          <w:lang w:val="en-GB"/>
        </w:rPr>
        <w:t> </w:t>
      </w:r>
    </w:p>
    <w:p w14:paraId="4400D256" w14:textId="2127E8D9"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A80391">
        <w:rPr>
          <w:rStyle w:val="normaltextrun"/>
          <w:rFonts w:ascii="Arial" w:hAnsi="Arial" w:cs="Arial"/>
          <w:i/>
          <w:iCs/>
          <w:sz w:val="22"/>
          <w:szCs w:val="22"/>
        </w:rPr>
        <w:t>D</w:t>
      </w:r>
      <w:r w:rsidRPr="00461576">
        <w:rPr>
          <w:rStyle w:val="normaltextrun"/>
          <w:rFonts w:ascii="Arial" w:hAnsi="Arial" w:cs="Arial"/>
          <w:i/>
          <w:iCs/>
          <w:sz w:val="22"/>
          <w:szCs w:val="22"/>
        </w:rPr>
        <w:t xml:space="preserve"> – Occupier entitled to watch search etc </w:t>
      </w:r>
      <w:r w:rsidRPr="00461576">
        <w:rPr>
          <w:rStyle w:val="eop"/>
          <w:rFonts w:ascii="Arial" w:hAnsi="Arial" w:cs="Arial"/>
          <w:i/>
          <w:iCs/>
          <w:sz w:val="22"/>
          <w:szCs w:val="22"/>
          <w:lang w:val="en-GB"/>
        </w:rPr>
        <w:t> </w:t>
      </w:r>
    </w:p>
    <w:p w14:paraId="6E91F625" w14:textId="4C52B03E"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D</w:t>
      </w:r>
      <w:r w:rsidRPr="00A14885">
        <w:rPr>
          <w:rStyle w:val="normaltextrun"/>
          <w:rFonts w:ascii="Arial" w:hAnsi="Arial" w:cs="Arial"/>
          <w:sz w:val="22"/>
          <w:szCs w:val="22"/>
        </w:rPr>
        <w:t xml:space="preserve"> provides for the occupier of the premises being searched to observe the search being conducted, unless this would impede the search, or the person is under arrest. </w:t>
      </w:r>
      <w:r w:rsidRPr="00A14885">
        <w:rPr>
          <w:rStyle w:val="eop"/>
          <w:rFonts w:ascii="Arial" w:hAnsi="Arial" w:cs="Arial"/>
          <w:sz w:val="22"/>
          <w:szCs w:val="22"/>
          <w:lang w:val="en-GB"/>
        </w:rPr>
        <w:t> </w:t>
      </w:r>
    </w:p>
    <w:p w14:paraId="709CDF87" w14:textId="06766D26"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A80391">
        <w:rPr>
          <w:rStyle w:val="normaltextrun"/>
          <w:rFonts w:ascii="Arial" w:hAnsi="Arial" w:cs="Arial"/>
          <w:i/>
          <w:iCs/>
          <w:sz w:val="22"/>
          <w:szCs w:val="22"/>
        </w:rPr>
        <w:t>E</w:t>
      </w:r>
      <w:r w:rsidRPr="00461576">
        <w:rPr>
          <w:rStyle w:val="normaltextrun"/>
          <w:rFonts w:ascii="Arial" w:hAnsi="Arial" w:cs="Arial"/>
          <w:i/>
          <w:iCs/>
          <w:sz w:val="22"/>
          <w:szCs w:val="22"/>
        </w:rPr>
        <w:t xml:space="preserve"> – Authorised person may seize things at premises </w:t>
      </w:r>
      <w:r w:rsidRPr="00461576">
        <w:rPr>
          <w:rStyle w:val="eop"/>
          <w:rFonts w:ascii="Arial" w:hAnsi="Arial" w:cs="Arial"/>
          <w:i/>
          <w:iCs/>
          <w:sz w:val="22"/>
          <w:szCs w:val="22"/>
          <w:lang w:val="en-GB"/>
        </w:rPr>
        <w:t> </w:t>
      </w:r>
    </w:p>
    <w:p w14:paraId="4D382212" w14:textId="3614C9CD"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E</w:t>
      </w:r>
      <w:r w:rsidRPr="00A14885">
        <w:rPr>
          <w:rStyle w:val="normaltextrun"/>
          <w:rFonts w:ascii="Arial" w:hAnsi="Arial" w:cs="Arial"/>
          <w:sz w:val="22"/>
          <w:szCs w:val="22"/>
        </w:rPr>
        <w:t xml:space="preserve"> provides for an authorised person who enters premises with the occupier’s consent to seize anything at the premises if seizure of the thing is necessary to prevent the thing from being concealed, lost or destroyed, or necessary to prevent the thing from being used to commit, continue or repeat the offence, or the thing is connected with an offence against the Act. If the authorised person enters premises under a warrant, the authorised person may seize anything that the warrant authorises. Section 41</w:t>
      </w:r>
      <w:r w:rsidR="00BF29A2">
        <w:rPr>
          <w:rStyle w:val="normaltextrun"/>
          <w:rFonts w:ascii="Arial" w:hAnsi="Arial" w:cs="Arial"/>
          <w:sz w:val="22"/>
          <w:szCs w:val="22"/>
        </w:rPr>
        <w:t>E</w:t>
      </w:r>
      <w:r w:rsidRPr="00A14885">
        <w:rPr>
          <w:rStyle w:val="normaltextrun"/>
          <w:rFonts w:ascii="Arial" w:hAnsi="Arial" w:cs="Arial"/>
          <w:sz w:val="22"/>
          <w:szCs w:val="22"/>
        </w:rPr>
        <w:t xml:space="preserve"> also provides for a seized thing to be removed from the place of seizure or to have access to it restricted.</w:t>
      </w:r>
      <w:r w:rsidRPr="00A14885">
        <w:rPr>
          <w:rStyle w:val="eop"/>
          <w:rFonts w:ascii="Arial" w:hAnsi="Arial" w:cs="Arial"/>
          <w:sz w:val="22"/>
          <w:szCs w:val="22"/>
          <w:lang w:val="en-GB"/>
        </w:rPr>
        <w:t> </w:t>
      </w:r>
    </w:p>
    <w:p w14:paraId="7D7FF942" w14:textId="45F23D97" w:rsidR="00B53444" w:rsidRPr="00701E0E"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701E0E">
        <w:rPr>
          <w:rStyle w:val="normaltextrun"/>
          <w:rFonts w:ascii="Arial" w:hAnsi="Arial" w:cs="Arial"/>
          <w:i/>
          <w:iCs/>
          <w:sz w:val="22"/>
          <w:szCs w:val="22"/>
        </w:rPr>
        <w:t>Section 41</w:t>
      </w:r>
      <w:r w:rsidR="00A80391">
        <w:rPr>
          <w:rStyle w:val="normaltextrun"/>
          <w:rFonts w:ascii="Arial" w:hAnsi="Arial" w:cs="Arial"/>
          <w:i/>
          <w:iCs/>
          <w:sz w:val="22"/>
          <w:szCs w:val="22"/>
        </w:rPr>
        <w:t>F</w:t>
      </w:r>
      <w:r w:rsidRPr="00701E0E">
        <w:rPr>
          <w:rStyle w:val="normaltextrun"/>
          <w:rFonts w:ascii="Arial" w:hAnsi="Arial" w:cs="Arial"/>
          <w:i/>
          <w:iCs/>
          <w:sz w:val="22"/>
          <w:szCs w:val="22"/>
        </w:rPr>
        <w:t xml:space="preserve"> Owner etc may access seized things </w:t>
      </w:r>
      <w:r w:rsidRPr="00701E0E">
        <w:rPr>
          <w:rStyle w:val="eop"/>
          <w:rFonts w:ascii="Arial" w:hAnsi="Arial" w:cs="Arial"/>
          <w:i/>
          <w:iCs/>
          <w:sz w:val="22"/>
          <w:szCs w:val="22"/>
          <w:lang w:val="en-GB"/>
        </w:rPr>
        <w:t> </w:t>
      </w:r>
    </w:p>
    <w:p w14:paraId="318A4852" w14:textId="0486C0D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F</w:t>
      </w:r>
      <w:r w:rsidRPr="00A14885">
        <w:rPr>
          <w:rStyle w:val="normaltextrun"/>
          <w:rFonts w:ascii="Arial" w:hAnsi="Arial" w:cs="Arial"/>
          <w:sz w:val="22"/>
          <w:szCs w:val="22"/>
        </w:rPr>
        <w:t xml:space="preserve"> provides for a person entitled to inspect a thing seized to be able to inspect the thing, make a visual recording of the thing, and if the thing is a document, take extracts from or make copies of the thing.</w:t>
      </w:r>
    </w:p>
    <w:p w14:paraId="210548A2" w14:textId="35727F34" w:rsidR="00B53444" w:rsidRPr="00701E0E"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701E0E">
        <w:rPr>
          <w:rStyle w:val="normaltextrun"/>
          <w:rFonts w:ascii="Arial" w:hAnsi="Arial" w:cs="Arial"/>
          <w:i/>
          <w:iCs/>
          <w:sz w:val="22"/>
          <w:szCs w:val="22"/>
        </w:rPr>
        <w:t>Section 41</w:t>
      </w:r>
      <w:r w:rsidR="00BF29A2">
        <w:rPr>
          <w:rStyle w:val="normaltextrun"/>
          <w:rFonts w:ascii="Arial" w:hAnsi="Arial" w:cs="Arial"/>
          <w:i/>
          <w:iCs/>
          <w:sz w:val="22"/>
          <w:szCs w:val="22"/>
        </w:rPr>
        <w:t>G</w:t>
      </w:r>
      <w:r w:rsidRPr="00701E0E">
        <w:rPr>
          <w:rStyle w:val="normaltextrun"/>
          <w:rFonts w:ascii="Arial" w:hAnsi="Arial" w:cs="Arial"/>
          <w:i/>
          <w:iCs/>
          <w:sz w:val="22"/>
          <w:szCs w:val="22"/>
        </w:rPr>
        <w:t xml:space="preserve"> Person must not interfere with seized things </w:t>
      </w:r>
      <w:r w:rsidRPr="00701E0E">
        <w:rPr>
          <w:rStyle w:val="eop"/>
          <w:rFonts w:ascii="Arial" w:hAnsi="Arial" w:cs="Arial"/>
          <w:i/>
          <w:iCs/>
          <w:sz w:val="22"/>
          <w:szCs w:val="22"/>
          <w:lang w:val="en-GB"/>
        </w:rPr>
        <w:t> </w:t>
      </w:r>
    </w:p>
    <w:p w14:paraId="62C03655" w14:textId="2015C2AD"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G</w:t>
      </w:r>
      <w:r w:rsidRPr="00A14885">
        <w:rPr>
          <w:rStyle w:val="normaltextrun"/>
          <w:rFonts w:ascii="Arial" w:hAnsi="Arial" w:cs="Arial"/>
          <w:sz w:val="22"/>
          <w:szCs w:val="22"/>
        </w:rPr>
        <w:t xml:space="preserve"> provides that a person commits an offence if a person interferes with a seized thing, or anything containing a seized thing, where the person does not have the approval of an authorised officer to interfere with the thing. Failure to comply is an offence under this section and is an offence of strict liability. The maximum penalty for this offence is 50 penalty units.</w:t>
      </w:r>
    </w:p>
    <w:p w14:paraId="02F13FA9" w14:textId="5640E3D5"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lastRenderedPageBreak/>
        <w:t>Section 41</w:t>
      </w:r>
      <w:r w:rsidR="00BF29A2">
        <w:rPr>
          <w:rStyle w:val="normaltextrun"/>
          <w:rFonts w:ascii="Arial" w:hAnsi="Arial" w:cs="Arial"/>
          <w:i/>
          <w:iCs/>
          <w:sz w:val="22"/>
          <w:szCs w:val="22"/>
        </w:rPr>
        <w:t>H</w:t>
      </w:r>
      <w:r w:rsidRPr="0066056B">
        <w:rPr>
          <w:rStyle w:val="normaltextrun"/>
          <w:rFonts w:ascii="Arial" w:hAnsi="Arial" w:cs="Arial"/>
          <w:i/>
          <w:iCs/>
          <w:sz w:val="22"/>
          <w:szCs w:val="22"/>
        </w:rPr>
        <w:t xml:space="preserve"> Authorised person must give receipt for seized things </w:t>
      </w:r>
      <w:r w:rsidRPr="0066056B">
        <w:rPr>
          <w:rStyle w:val="eop"/>
          <w:rFonts w:ascii="Arial" w:hAnsi="Arial" w:cs="Arial"/>
          <w:i/>
          <w:iCs/>
          <w:sz w:val="22"/>
          <w:szCs w:val="22"/>
          <w:lang w:val="en-GB"/>
        </w:rPr>
        <w:t> </w:t>
      </w:r>
    </w:p>
    <w:p w14:paraId="7C23F5A1" w14:textId="1D7BFDE1"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H</w:t>
      </w:r>
      <w:r w:rsidRPr="00A14885">
        <w:rPr>
          <w:rStyle w:val="normaltextrun"/>
          <w:rFonts w:ascii="Arial" w:hAnsi="Arial" w:cs="Arial"/>
          <w:sz w:val="22"/>
          <w:szCs w:val="22"/>
        </w:rPr>
        <w:t xml:space="preserve"> requires an authorised person to provide a receipt to the owner of things seized and specifies what information must be included in the receipt.</w:t>
      </w:r>
      <w:r w:rsidRPr="00A14885">
        <w:rPr>
          <w:rStyle w:val="eop"/>
          <w:rFonts w:ascii="Arial" w:hAnsi="Arial" w:cs="Arial"/>
          <w:sz w:val="22"/>
          <w:szCs w:val="22"/>
          <w:lang w:val="en-GB"/>
        </w:rPr>
        <w:t> </w:t>
      </w:r>
    </w:p>
    <w:p w14:paraId="0A932D63" w14:textId="4B4231DB"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Section 41</w:t>
      </w:r>
      <w:r w:rsidR="00BF29A2">
        <w:rPr>
          <w:rStyle w:val="normaltextrun"/>
          <w:rFonts w:ascii="Arial" w:hAnsi="Arial" w:cs="Arial"/>
          <w:i/>
          <w:iCs/>
          <w:sz w:val="22"/>
          <w:szCs w:val="22"/>
        </w:rPr>
        <w:t>I</w:t>
      </w:r>
      <w:r w:rsidRPr="0066056B">
        <w:rPr>
          <w:rStyle w:val="normaltextrun"/>
          <w:rFonts w:ascii="Arial" w:hAnsi="Arial" w:cs="Arial"/>
          <w:i/>
          <w:iCs/>
          <w:sz w:val="22"/>
          <w:szCs w:val="22"/>
        </w:rPr>
        <w:t xml:space="preserve"> Return of seized things </w:t>
      </w:r>
      <w:r w:rsidRPr="0066056B">
        <w:rPr>
          <w:rStyle w:val="eop"/>
          <w:rFonts w:ascii="Arial" w:hAnsi="Arial" w:cs="Arial"/>
          <w:i/>
          <w:iCs/>
          <w:sz w:val="22"/>
          <w:szCs w:val="22"/>
          <w:lang w:val="en-GB"/>
        </w:rPr>
        <w:t> </w:t>
      </w:r>
    </w:p>
    <w:p w14:paraId="4B40D7CD" w14:textId="47AA45B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I</w:t>
      </w:r>
      <w:r w:rsidRPr="00A14885">
        <w:rPr>
          <w:rStyle w:val="normaltextrun"/>
          <w:rFonts w:ascii="Arial" w:hAnsi="Arial" w:cs="Arial"/>
          <w:sz w:val="22"/>
          <w:szCs w:val="22"/>
        </w:rPr>
        <w:t xml:space="preserve"> provides for a thing seized to be returned to its owner or subject to specified conditions, for reasonable compensation paid to the owner by the Territory.</w:t>
      </w:r>
      <w:r w:rsidRPr="00A14885">
        <w:rPr>
          <w:rStyle w:val="eop"/>
          <w:rFonts w:ascii="Arial" w:hAnsi="Arial" w:cs="Arial"/>
          <w:sz w:val="22"/>
          <w:szCs w:val="22"/>
          <w:lang w:val="en-GB"/>
        </w:rPr>
        <w:t> </w:t>
      </w:r>
    </w:p>
    <w:p w14:paraId="11A3AD17" w14:textId="25A42BA4"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Section 41</w:t>
      </w:r>
      <w:r w:rsidR="00BF29A2">
        <w:rPr>
          <w:rStyle w:val="normaltextrun"/>
          <w:rFonts w:ascii="Arial" w:hAnsi="Arial" w:cs="Arial"/>
          <w:i/>
          <w:iCs/>
          <w:sz w:val="22"/>
          <w:szCs w:val="22"/>
        </w:rPr>
        <w:t>J</w:t>
      </w:r>
      <w:r w:rsidRPr="0066056B">
        <w:rPr>
          <w:rStyle w:val="normaltextrun"/>
          <w:rFonts w:ascii="Arial" w:hAnsi="Arial" w:cs="Arial"/>
          <w:i/>
          <w:iCs/>
          <w:sz w:val="22"/>
          <w:szCs w:val="22"/>
        </w:rPr>
        <w:t xml:space="preserve"> Order disallowing seizure </w:t>
      </w:r>
      <w:r w:rsidRPr="0066056B">
        <w:rPr>
          <w:rStyle w:val="eop"/>
          <w:rFonts w:ascii="Arial" w:hAnsi="Arial" w:cs="Arial"/>
          <w:i/>
          <w:iCs/>
          <w:sz w:val="22"/>
          <w:szCs w:val="22"/>
          <w:lang w:val="en-GB"/>
        </w:rPr>
        <w:t> </w:t>
      </w:r>
    </w:p>
    <w:p w14:paraId="4F34081F" w14:textId="58FBDF69"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J</w:t>
      </w:r>
      <w:r w:rsidRPr="00A14885">
        <w:rPr>
          <w:rStyle w:val="normaltextrun"/>
          <w:rFonts w:ascii="Arial" w:hAnsi="Arial" w:cs="Arial"/>
          <w:sz w:val="22"/>
          <w:szCs w:val="22"/>
        </w:rPr>
        <w:t xml:space="preserve"> provides that a person claiming to be entitled to a thing seized under this division may apply to the Magistrates Court for an order disallowing the seizure and sets out the process for such an application to be made. </w:t>
      </w:r>
      <w:r w:rsidRPr="00A14885">
        <w:rPr>
          <w:rStyle w:val="eop"/>
          <w:rFonts w:ascii="Arial" w:hAnsi="Arial" w:cs="Arial"/>
          <w:sz w:val="22"/>
          <w:szCs w:val="22"/>
          <w:lang w:val="en-GB"/>
        </w:rPr>
        <w:t> </w:t>
      </w:r>
    </w:p>
    <w:p w14:paraId="1A287304" w14:textId="64B6119D"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Section 41</w:t>
      </w:r>
      <w:r w:rsidR="00BF29A2">
        <w:rPr>
          <w:rStyle w:val="normaltextrun"/>
          <w:rFonts w:ascii="Arial" w:hAnsi="Arial" w:cs="Arial"/>
          <w:i/>
          <w:iCs/>
          <w:sz w:val="22"/>
          <w:szCs w:val="22"/>
        </w:rPr>
        <w:t>K</w:t>
      </w:r>
      <w:r w:rsidRPr="0066056B">
        <w:rPr>
          <w:rStyle w:val="normaltextrun"/>
          <w:rFonts w:ascii="Arial" w:hAnsi="Arial" w:cs="Arial"/>
          <w:i/>
          <w:iCs/>
          <w:sz w:val="22"/>
          <w:szCs w:val="22"/>
        </w:rPr>
        <w:t xml:space="preserve"> Costs of disposal of forfeited things </w:t>
      </w:r>
      <w:r w:rsidRPr="0066056B">
        <w:rPr>
          <w:rStyle w:val="eop"/>
          <w:rFonts w:ascii="Arial" w:hAnsi="Arial" w:cs="Arial"/>
          <w:i/>
          <w:iCs/>
          <w:sz w:val="22"/>
          <w:szCs w:val="22"/>
          <w:lang w:val="en-GB"/>
        </w:rPr>
        <w:t> </w:t>
      </w:r>
    </w:p>
    <w:p w14:paraId="1CD12D8F" w14:textId="53EE93A9"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K</w:t>
      </w:r>
      <w:r w:rsidRPr="00A14885">
        <w:rPr>
          <w:rStyle w:val="normaltextrun"/>
          <w:rFonts w:ascii="Arial" w:hAnsi="Arial" w:cs="Arial"/>
          <w:sz w:val="22"/>
          <w:szCs w:val="22"/>
        </w:rPr>
        <w:t xml:space="preserve"> provides that if a person is found guilty or convicted of an offence, the seized thing is connected with an offence, and the person was the owner of the thing seized thing immediately before its forfeiture, costs incurred in relation to lawful disposal are a debt owed by the person.</w:t>
      </w:r>
    </w:p>
    <w:p w14:paraId="1FCD76E8" w14:textId="490B86C4"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Section 41</w:t>
      </w:r>
      <w:r w:rsidR="00BF29A2">
        <w:rPr>
          <w:rStyle w:val="normaltextrun"/>
          <w:rFonts w:ascii="Arial" w:hAnsi="Arial" w:cs="Arial"/>
          <w:i/>
          <w:iCs/>
          <w:sz w:val="22"/>
          <w:szCs w:val="22"/>
        </w:rPr>
        <w:t>L</w:t>
      </w:r>
      <w:r w:rsidRPr="0066056B">
        <w:rPr>
          <w:rStyle w:val="normaltextrun"/>
          <w:rFonts w:ascii="Arial" w:hAnsi="Arial" w:cs="Arial"/>
          <w:i/>
          <w:iCs/>
          <w:sz w:val="22"/>
          <w:szCs w:val="22"/>
        </w:rPr>
        <w:t xml:space="preserve"> – Damage etc to be minimised </w:t>
      </w:r>
      <w:r w:rsidRPr="0066056B">
        <w:rPr>
          <w:rStyle w:val="eop"/>
          <w:rFonts w:ascii="Arial" w:hAnsi="Arial" w:cs="Arial"/>
          <w:i/>
          <w:iCs/>
          <w:sz w:val="22"/>
          <w:szCs w:val="22"/>
          <w:lang w:val="en-GB"/>
        </w:rPr>
        <w:t> </w:t>
      </w:r>
    </w:p>
    <w:p w14:paraId="28575F59" w14:textId="1E3AE1A1"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L</w:t>
      </w:r>
      <w:r w:rsidRPr="00A14885">
        <w:rPr>
          <w:rStyle w:val="normaltextrun"/>
          <w:rFonts w:ascii="Arial" w:hAnsi="Arial" w:cs="Arial"/>
          <w:sz w:val="22"/>
          <w:szCs w:val="22"/>
        </w:rPr>
        <w:t xml:space="preserve"> requires an authorised officer in executing functions under this part to take all reasonable steps to ensure that as little inconvenience, detriment and damage as is practicable is caused.</w:t>
      </w:r>
    </w:p>
    <w:p w14:paraId="3AF1B498" w14:textId="77777777"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 xml:space="preserve">Section 42 – Compensation for exercise of enforcement powers </w:t>
      </w:r>
      <w:r w:rsidRPr="0066056B">
        <w:rPr>
          <w:rStyle w:val="eop"/>
          <w:rFonts w:ascii="Arial" w:hAnsi="Arial" w:cs="Arial"/>
          <w:i/>
          <w:iCs/>
          <w:sz w:val="22"/>
          <w:szCs w:val="22"/>
          <w:lang w:val="en-GB"/>
        </w:rPr>
        <w:t> </w:t>
      </w:r>
    </w:p>
    <w:p w14:paraId="65AA0E32" w14:textId="744ECA08" w:rsidR="00B53444" w:rsidRPr="003048E0"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42 provides that a person who has suffered loss or expense because of the exercise, or purported exercise, of a function under this part by an authorised officer or a person assisting an authorised officer may make a claim for compensation to a court of competent jurisdiction</w:t>
      </w:r>
      <w:r w:rsidR="00BF29A2">
        <w:rPr>
          <w:rStyle w:val="normaltextrun"/>
          <w:rFonts w:ascii="Arial" w:hAnsi="Arial" w:cs="Arial"/>
          <w:sz w:val="22"/>
          <w:szCs w:val="22"/>
        </w:rPr>
        <w:t xml:space="preserve">. Section 42 also provides for things that are to be taken into account by the </w:t>
      </w:r>
      <w:r w:rsidR="00BF29A2" w:rsidRPr="003048E0">
        <w:rPr>
          <w:rStyle w:val="normaltextrun"/>
          <w:rFonts w:ascii="Arial" w:hAnsi="Arial" w:cs="Arial"/>
          <w:sz w:val="22"/>
          <w:szCs w:val="22"/>
        </w:rPr>
        <w:t>court in considering whether an order for compensation is to be made.</w:t>
      </w:r>
    </w:p>
    <w:p w14:paraId="3322EF30" w14:textId="7753934B" w:rsidR="006E2CA5" w:rsidRPr="003048E0" w:rsidRDefault="006E2CA5" w:rsidP="003F0302">
      <w:pPr>
        <w:pStyle w:val="paragraph"/>
        <w:spacing w:before="240" w:beforeAutospacing="0" w:after="120" w:afterAutospacing="0"/>
        <w:jc w:val="both"/>
        <w:textAlignment w:val="baseline"/>
        <w:rPr>
          <w:rFonts w:ascii="Segoe UI" w:hAnsi="Segoe UI" w:cs="Segoe UI"/>
          <w:b/>
          <w:bCs/>
          <w:sz w:val="18"/>
          <w:szCs w:val="18"/>
          <w:lang w:val="en-GB"/>
        </w:rPr>
      </w:pPr>
      <w:r w:rsidRPr="003048E0">
        <w:rPr>
          <w:rStyle w:val="normaltextrun"/>
          <w:rFonts w:ascii="Arial" w:hAnsi="Arial" w:cs="Arial"/>
          <w:b/>
          <w:bCs/>
        </w:rPr>
        <w:t xml:space="preserve">Clause </w:t>
      </w:r>
      <w:r w:rsidR="00CC59A0">
        <w:rPr>
          <w:rStyle w:val="normaltextrun"/>
          <w:rFonts w:ascii="Arial" w:hAnsi="Arial" w:cs="Arial"/>
          <w:b/>
          <w:bCs/>
        </w:rPr>
        <w:t>8</w:t>
      </w:r>
      <w:r w:rsidRPr="003048E0">
        <w:rPr>
          <w:rStyle w:val="tabchar"/>
          <w:rFonts w:ascii="Calibri" w:hAnsi="Calibri" w:cs="Calibri"/>
          <w:lang w:val="en-GB"/>
        </w:rPr>
        <w:tab/>
      </w:r>
      <w:r w:rsidRPr="003048E0">
        <w:rPr>
          <w:rFonts w:ascii="Arial" w:hAnsi="Arial" w:cs="Arial"/>
          <w:b/>
          <w:bCs/>
        </w:rPr>
        <w:t xml:space="preserve">Dictionary, definition of </w:t>
      </w:r>
      <w:r w:rsidRPr="003048E0">
        <w:rPr>
          <w:rFonts w:ascii="Arial" w:hAnsi="Arial" w:cs="Arial"/>
          <w:b/>
          <w:bCs/>
          <w:i/>
          <w:iCs/>
        </w:rPr>
        <w:t>identity card</w:t>
      </w:r>
      <w:r w:rsidRPr="003048E0">
        <w:rPr>
          <w:rFonts w:ascii="Arial" w:hAnsi="Arial" w:cs="Arial"/>
          <w:b/>
          <w:bCs/>
        </w:rPr>
        <w:t xml:space="preserve"> </w:t>
      </w:r>
    </w:p>
    <w:p w14:paraId="5E3ED356" w14:textId="22914E71" w:rsidR="006E2CA5" w:rsidRPr="003048E0" w:rsidRDefault="006E2CA5"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 xml:space="preserve">This clause removes </w:t>
      </w:r>
      <w:r w:rsidR="00BF29A2" w:rsidRPr="003048E0">
        <w:rPr>
          <w:rStyle w:val="normaltextrun"/>
          <w:rFonts w:ascii="Arial" w:hAnsi="Arial" w:cs="Arial"/>
          <w:sz w:val="22"/>
          <w:szCs w:val="22"/>
        </w:rPr>
        <w:t xml:space="preserve">the </w:t>
      </w:r>
      <w:r w:rsidRPr="003048E0">
        <w:rPr>
          <w:rStyle w:val="normaltextrun"/>
          <w:rFonts w:ascii="Arial" w:hAnsi="Arial" w:cs="Arial"/>
          <w:sz w:val="22"/>
          <w:szCs w:val="22"/>
        </w:rPr>
        <w:t>definition</w:t>
      </w:r>
      <w:r w:rsidR="00BF29A2" w:rsidRPr="003048E0">
        <w:rPr>
          <w:rStyle w:val="normaltextrun"/>
          <w:rFonts w:ascii="Arial" w:hAnsi="Arial" w:cs="Arial"/>
          <w:sz w:val="22"/>
          <w:szCs w:val="22"/>
        </w:rPr>
        <w:t xml:space="preserve"> of ‘identity card’</w:t>
      </w:r>
      <w:r w:rsidRPr="003048E0">
        <w:rPr>
          <w:rStyle w:val="normaltextrun"/>
          <w:rFonts w:ascii="Arial" w:hAnsi="Arial" w:cs="Arial"/>
          <w:sz w:val="22"/>
          <w:szCs w:val="22"/>
        </w:rPr>
        <w:t xml:space="preserve"> from the Dictionary of the Act </w:t>
      </w:r>
      <w:r w:rsidR="00AE2B7E" w:rsidRPr="003048E0">
        <w:rPr>
          <w:rStyle w:val="normaltextrun"/>
          <w:rFonts w:ascii="Arial" w:hAnsi="Arial" w:cs="Arial"/>
          <w:sz w:val="22"/>
          <w:szCs w:val="22"/>
        </w:rPr>
        <w:t>which relates</w:t>
      </w:r>
      <w:r w:rsidR="00BF29A2" w:rsidRPr="003048E0">
        <w:rPr>
          <w:rStyle w:val="normaltextrun"/>
          <w:rFonts w:ascii="Arial" w:hAnsi="Arial" w:cs="Arial"/>
          <w:sz w:val="22"/>
          <w:szCs w:val="22"/>
        </w:rPr>
        <w:t xml:space="preserve"> to a </w:t>
      </w:r>
      <w:r w:rsidRPr="003048E0">
        <w:rPr>
          <w:rStyle w:val="normaltextrun"/>
          <w:rFonts w:ascii="Arial" w:hAnsi="Arial" w:cs="Arial"/>
          <w:sz w:val="22"/>
          <w:szCs w:val="22"/>
        </w:rPr>
        <w:t xml:space="preserve">term </w:t>
      </w:r>
      <w:r w:rsidR="00BF29A2" w:rsidRPr="003048E0">
        <w:rPr>
          <w:rStyle w:val="normaltextrun"/>
          <w:rFonts w:ascii="Arial" w:hAnsi="Arial" w:cs="Arial"/>
          <w:sz w:val="22"/>
          <w:szCs w:val="22"/>
        </w:rPr>
        <w:t>used in</w:t>
      </w:r>
      <w:r w:rsidRPr="003048E0">
        <w:rPr>
          <w:rStyle w:val="normaltextrun"/>
          <w:rFonts w:ascii="Arial" w:hAnsi="Arial" w:cs="Arial"/>
          <w:sz w:val="22"/>
          <w:szCs w:val="22"/>
        </w:rPr>
        <w:t xml:space="preserve"> section 34</w:t>
      </w:r>
      <w:r w:rsidRPr="003048E0">
        <w:rPr>
          <w:rStyle w:val="eop"/>
          <w:rFonts w:ascii="Arial" w:hAnsi="Arial" w:cs="Arial"/>
          <w:sz w:val="22"/>
          <w:szCs w:val="22"/>
          <w:lang w:val="en-GB"/>
        </w:rPr>
        <w:t xml:space="preserve">, </w:t>
      </w:r>
      <w:r w:rsidR="00BF29A2" w:rsidRPr="003048E0">
        <w:rPr>
          <w:rStyle w:val="eop"/>
          <w:rFonts w:ascii="Arial" w:hAnsi="Arial" w:cs="Arial"/>
          <w:sz w:val="22"/>
          <w:szCs w:val="22"/>
          <w:lang w:val="en-GB"/>
        </w:rPr>
        <w:t xml:space="preserve">as </w:t>
      </w:r>
      <w:r w:rsidR="00AE2B7E" w:rsidRPr="003048E0">
        <w:rPr>
          <w:rStyle w:val="eop"/>
          <w:rFonts w:ascii="Arial" w:hAnsi="Arial" w:cs="Arial"/>
          <w:sz w:val="22"/>
          <w:szCs w:val="22"/>
          <w:lang w:val="en-GB"/>
        </w:rPr>
        <w:t xml:space="preserve">specific </w:t>
      </w:r>
      <w:r w:rsidRPr="003048E0">
        <w:rPr>
          <w:rStyle w:val="eop"/>
          <w:rFonts w:ascii="Arial" w:hAnsi="Arial" w:cs="Arial"/>
          <w:sz w:val="22"/>
          <w:szCs w:val="22"/>
          <w:lang w:val="en-GB"/>
        </w:rPr>
        <w:t>definitional change</w:t>
      </w:r>
      <w:r w:rsidR="00BF29A2" w:rsidRPr="003048E0">
        <w:rPr>
          <w:rStyle w:val="eop"/>
          <w:rFonts w:ascii="Arial" w:hAnsi="Arial" w:cs="Arial"/>
          <w:sz w:val="22"/>
          <w:szCs w:val="22"/>
          <w:lang w:val="en-GB"/>
        </w:rPr>
        <w:t xml:space="preserve">s have been made </w:t>
      </w:r>
      <w:r w:rsidR="00AE2B7E" w:rsidRPr="003048E0">
        <w:rPr>
          <w:rStyle w:val="eop"/>
          <w:rFonts w:ascii="Arial" w:hAnsi="Arial" w:cs="Arial"/>
          <w:sz w:val="22"/>
          <w:szCs w:val="22"/>
          <w:lang w:val="en-GB"/>
        </w:rPr>
        <w:t>to</w:t>
      </w:r>
      <w:r w:rsidRPr="003048E0">
        <w:rPr>
          <w:rStyle w:val="eop"/>
          <w:rFonts w:ascii="Arial" w:hAnsi="Arial" w:cs="Arial"/>
          <w:sz w:val="22"/>
          <w:szCs w:val="22"/>
          <w:lang w:val="en-GB"/>
        </w:rPr>
        <w:t xml:space="preserve"> section 34</w:t>
      </w:r>
      <w:r w:rsidR="00286A5D" w:rsidRPr="003048E0">
        <w:rPr>
          <w:rStyle w:val="eop"/>
          <w:rFonts w:ascii="Arial" w:hAnsi="Arial" w:cs="Arial"/>
          <w:sz w:val="22"/>
          <w:szCs w:val="22"/>
          <w:lang w:val="en-GB"/>
        </w:rPr>
        <w:t xml:space="preserve"> and the term is defined in the new section 35.</w:t>
      </w:r>
    </w:p>
    <w:p w14:paraId="47EF9258" w14:textId="5C46AA71" w:rsidR="00B53444" w:rsidRPr="003048E0" w:rsidRDefault="00B53444" w:rsidP="003F0302">
      <w:pPr>
        <w:pStyle w:val="paragraph"/>
        <w:spacing w:before="240" w:beforeAutospacing="0" w:after="120" w:afterAutospacing="0"/>
        <w:jc w:val="both"/>
        <w:textAlignment w:val="baseline"/>
        <w:rPr>
          <w:rFonts w:ascii="Segoe UI" w:hAnsi="Segoe UI" w:cs="Segoe UI"/>
          <w:b/>
          <w:bCs/>
          <w:sz w:val="18"/>
          <w:szCs w:val="18"/>
          <w:lang w:val="en-GB"/>
        </w:rPr>
      </w:pPr>
      <w:r w:rsidRPr="003048E0">
        <w:rPr>
          <w:rStyle w:val="normaltextrun"/>
          <w:rFonts w:ascii="Arial" w:hAnsi="Arial" w:cs="Arial"/>
          <w:b/>
          <w:bCs/>
        </w:rPr>
        <w:t xml:space="preserve">Clause </w:t>
      </w:r>
      <w:r w:rsidR="00CC59A0">
        <w:rPr>
          <w:rStyle w:val="normaltextrun"/>
          <w:rFonts w:ascii="Arial" w:hAnsi="Arial" w:cs="Arial"/>
          <w:b/>
          <w:bCs/>
        </w:rPr>
        <w:t>9</w:t>
      </w:r>
      <w:r w:rsidRPr="003048E0">
        <w:rPr>
          <w:rStyle w:val="tabchar"/>
          <w:rFonts w:ascii="Calibri" w:hAnsi="Calibri" w:cs="Calibri"/>
          <w:lang w:val="en-GB"/>
        </w:rPr>
        <w:tab/>
      </w:r>
      <w:r w:rsidR="00C7684A" w:rsidRPr="003048E0">
        <w:rPr>
          <w:rFonts w:ascii="Arial" w:hAnsi="Arial" w:cs="Arial"/>
          <w:b/>
          <w:bCs/>
        </w:rPr>
        <w:t xml:space="preserve">Dictionary, new definition of </w:t>
      </w:r>
      <w:r w:rsidR="00C7684A" w:rsidRPr="003048E0">
        <w:rPr>
          <w:rFonts w:ascii="Arial" w:hAnsi="Arial" w:cs="Arial"/>
          <w:b/>
          <w:bCs/>
          <w:i/>
          <w:iCs/>
        </w:rPr>
        <w:t>warrant</w:t>
      </w:r>
      <w:r w:rsidR="00C7684A" w:rsidRPr="003048E0">
        <w:rPr>
          <w:rFonts w:ascii="Arial" w:hAnsi="Arial" w:cs="Arial"/>
          <w:b/>
          <w:bCs/>
        </w:rPr>
        <w:t xml:space="preserve"> </w:t>
      </w:r>
    </w:p>
    <w:p w14:paraId="3719D986" w14:textId="21B95E83" w:rsidR="00B53444"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 xml:space="preserve">This clause adds </w:t>
      </w:r>
      <w:r w:rsidR="00BF29A2" w:rsidRPr="003048E0">
        <w:rPr>
          <w:rStyle w:val="normaltextrun"/>
          <w:rFonts w:ascii="Arial" w:hAnsi="Arial" w:cs="Arial"/>
          <w:sz w:val="22"/>
          <w:szCs w:val="22"/>
        </w:rPr>
        <w:t xml:space="preserve">the </w:t>
      </w:r>
      <w:r w:rsidRPr="003048E0">
        <w:rPr>
          <w:rStyle w:val="normaltextrun"/>
          <w:rFonts w:ascii="Arial" w:hAnsi="Arial" w:cs="Arial"/>
          <w:sz w:val="22"/>
          <w:szCs w:val="22"/>
        </w:rPr>
        <w:t>definition</w:t>
      </w:r>
      <w:r w:rsidR="00BF29A2" w:rsidRPr="003048E0">
        <w:rPr>
          <w:rStyle w:val="normaltextrun"/>
          <w:rFonts w:ascii="Arial" w:hAnsi="Arial" w:cs="Arial"/>
          <w:sz w:val="22"/>
          <w:szCs w:val="22"/>
        </w:rPr>
        <w:t xml:space="preserve"> of ‘warrant’</w:t>
      </w:r>
      <w:r w:rsidRPr="003048E0">
        <w:rPr>
          <w:rStyle w:val="normaltextrun"/>
          <w:rFonts w:ascii="Arial" w:hAnsi="Arial" w:cs="Arial"/>
          <w:sz w:val="22"/>
          <w:szCs w:val="22"/>
        </w:rPr>
        <w:t xml:space="preserve"> to the Dictionary of the</w:t>
      </w:r>
      <w:r w:rsidRPr="00A14885">
        <w:rPr>
          <w:rStyle w:val="normaltextrun"/>
          <w:rFonts w:ascii="Arial" w:hAnsi="Arial" w:cs="Arial"/>
          <w:sz w:val="22"/>
          <w:szCs w:val="22"/>
        </w:rPr>
        <w:t xml:space="preserve"> Act to </w:t>
      </w:r>
      <w:r w:rsidR="00AE2B7E">
        <w:rPr>
          <w:rStyle w:val="normaltextrun"/>
          <w:rFonts w:ascii="Arial" w:hAnsi="Arial" w:cs="Arial"/>
          <w:sz w:val="22"/>
          <w:szCs w:val="22"/>
        </w:rPr>
        <w:t>refers to and links the term</w:t>
      </w:r>
      <w:r w:rsidRPr="00A14885">
        <w:rPr>
          <w:rStyle w:val="normaltextrun"/>
          <w:rFonts w:ascii="Arial" w:hAnsi="Arial" w:cs="Arial"/>
          <w:sz w:val="22"/>
          <w:szCs w:val="22"/>
        </w:rPr>
        <w:t xml:space="preserve"> </w:t>
      </w:r>
      <w:r w:rsidR="00AE2B7E">
        <w:rPr>
          <w:rStyle w:val="normaltextrun"/>
          <w:rFonts w:ascii="Arial" w:hAnsi="Arial" w:cs="Arial"/>
          <w:sz w:val="22"/>
          <w:szCs w:val="22"/>
        </w:rPr>
        <w:t xml:space="preserve">as defined in </w:t>
      </w:r>
      <w:r w:rsidR="00BF29A2">
        <w:rPr>
          <w:rStyle w:val="normaltextrun"/>
          <w:rFonts w:ascii="Arial" w:hAnsi="Arial" w:cs="Arial"/>
          <w:sz w:val="22"/>
          <w:szCs w:val="22"/>
        </w:rPr>
        <w:t xml:space="preserve">section 31 </w:t>
      </w:r>
      <w:r w:rsidR="00AE2B7E">
        <w:rPr>
          <w:rStyle w:val="normaltextrun"/>
          <w:rFonts w:ascii="Arial" w:hAnsi="Arial" w:cs="Arial"/>
          <w:sz w:val="22"/>
          <w:szCs w:val="22"/>
        </w:rPr>
        <w:t>which relates to</w:t>
      </w:r>
      <w:r w:rsidR="00BF29A2">
        <w:rPr>
          <w:rStyle w:val="normaltextrun"/>
          <w:rFonts w:ascii="Arial" w:hAnsi="Arial" w:cs="Arial"/>
          <w:sz w:val="22"/>
          <w:szCs w:val="22"/>
        </w:rPr>
        <w:t xml:space="preserve"> </w:t>
      </w:r>
      <w:r w:rsidRPr="00A14885">
        <w:rPr>
          <w:rStyle w:val="normaltextrun"/>
          <w:rFonts w:ascii="Arial" w:hAnsi="Arial" w:cs="Arial"/>
          <w:sz w:val="22"/>
          <w:szCs w:val="22"/>
        </w:rPr>
        <w:t>part 6</w:t>
      </w:r>
      <w:r w:rsidR="00BF29A2">
        <w:rPr>
          <w:rStyle w:val="normaltextrun"/>
          <w:rFonts w:ascii="Arial" w:hAnsi="Arial" w:cs="Arial"/>
          <w:sz w:val="22"/>
          <w:szCs w:val="22"/>
        </w:rPr>
        <w:t xml:space="preserve"> of the Act</w:t>
      </w:r>
      <w:r w:rsidRPr="00A14885">
        <w:rPr>
          <w:rStyle w:val="normaltextrun"/>
          <w:rFonts w:ascii="Arial" w:hAnsi="Arial" w:cs="Arial"/>
          <w:sz w:val="22"/>
          <w:szCs w:val="22"/>
        </w:rPr>
        <w:t xml:space="preserve"> </w:t>
      </w:r>
      <w:r w:rsidR="00286A5D">
        <w:rPr>
          <w:rStyle w:val="normaltextrun"/>
          <w:rFonts w:ascii="Arial" w:hAnsi="Arial" w:cs="Arial"/>
          <w:sz w:val="22"/>
          <w:szCs w:val="22"/>
        </w:rPr>
        <w:t>pertaining</w:t>
      </w:r>
      <w:r w:rsidRPr="00A14885">
        <w:rPr>
          <w:rStyle w:val="normaltextrun"/>
          <w:rFonts w:ascii="Arial" w:hAnsi="Arial" w:cs="Arial"/>
          <w:sz w:val="22"/>
          <w:szCs w:val="22"/>
        </w:rPr>
        <w:t xml:space="preserve"> to </w:t>
      </w:r>
      <w:r w:rsidR="00BF29A2" w:rsidRPr="00A14885">
        <w:rPr>
          <w:rStyle w:val="normaltextrun"/>
          <w:rFonts w:ascii="Arial" w:hAnsi="Arial" w:cs="Arial"/>
          <w:sz w:val="22"/>
          <w:szCs w:val="22"/>
        </w:rPr>
        <w:t>enforcement</w:t>
      </w:r>
      <w:r w:rsidR="00AE2B7E">
        <w:rPr>
          <w:rStyle w:val="normaltextrun"/>
          <w:rFonts w:ascii="Arial" w:hAnsi="Arial" w:cs="Arial"/>
          <w:sz w:val="22"/>
          <w:szCs w:val="22"/>
        </w:rPr>
        <w:t>.</w:t>
      </w:r>
    </w:p>
    <w:p w14:paraId="75BAB3A2" w14:textId="77777777" w:rsidR="00B53444" w:rsidRPr="00645A9D" w:rsidRDefault="00A3098A" w:rsidP="003F0302">
      <w:pPr>
        <w:pStyle w:val="paragraph"/>
        <w:spacing w:before="240" w:beforeAutospacing="0" w:after="120" w:afterAutospacing="0"/>
        <w:jc w:val="both"/>
        <w:textAlignment w:val="baseline"/>
        <w:rPr>
          <w:rStyle w:val="normaltextrun"/>
          <w:rFonts w:ascii="Arial" w:hAnsi="Arial" w:cs="Arial"/>
          <w:b/>
          <w:bCs/>
          <w:u w:val="single"/>
        </w:rPr>
      </w:pPr>
      <w:r>
        <w:rPr>
          <w:rStyle w:val="normaltextrun"/>
          <w:rFonts w:ascii="Arial" w:hAnsi="Arial" w:cs="Arial"/>
          <w:b/>
          <w:bCs/>
          <w:u w:val="single"/>
        </w:rPr>
        <w:t xml:space="preserve">Schedule 1 - </w:t>
      </w:r>
      <w:r w:rsidR="00B53444" w:rsidRPr="00645A9D">
        <w:rPr>
          <w:rStyle w:val="normaltextrun"/>
          <w:rFonts w:ascii="Arial" w:hAnsi="Arial" w:cs="Arial"/>
          <w:b/>
          <w:bCs/>
          <w:u w:val="single"/>
        </w:rPr>
        <w:t>Consequential Amendments</w:t>
      </w:r>
    </w:p>
    <w:p w14:paraId="168A3268" w14:textId="46C47D07" w:rsidR="00B53444" w:rsidRPr="00A14885" w:rsidRDefault="00B53444" w:rsidP="003F0302">
      <w:pPr>
        <w:pStyle w:val="paragraph"/>
        <w:spacing w:before="240" w:beforeAutospacing="0" w:after="120" w:afterAutospacing="0"/>
        <w:jc w:val="both"/>
        <w:textAlignment w:val="baseline"/>
        <w:rPr>
          <w:rFonts w:ascii="Segoe UI" w:hAnsi="Segoe UI" w:cs="Segoe UI"/>
          <w:b/>
          <w:bCs/>
          <w:sz w:val="18"/>
          <w:szCs w:val="18"/>
          <w:lang w:val="en-GB"/>
        </w:rPr>
      </w:pPr>
      <w:r w:rsidRPr="00A14885">
        <w:rPr>
          <w:rStyle w:val="normaltextrun"/>
          <w:rFonts w:ascii="Arial" w:hAnsi="Arial" w:cs="Arial"/>
          <w:b/>
          <w:bCs/>
        </w:rPr>
        <w:t xml:space="preserve">Clause </w:t>
      </w:r>
      <w:r>
        <w:rPr>
          <w:rStyle w:val="normaltextrun"/>
          <w:rFonts w:ascii="Arial" w:hAnsi="Arial" w:cs="Arial"/>
          <w:b/>
          <w:bCs/>
        </w:rPr>
        <w:t>[1.1]</w:t>
      </w:r>
      <w:r w:rsidRPr="00A14885">
        <w:rPr>
          <w:rStyle w:val="tabchar"/>
          <w:rFonts w:ascii="Calibri" w:hAnsi="Calibri" w:cs="Calibri"/>
          <w:lang w:val="en-GB"/>
        </w:rPr>
        <w:tab/>
      </w:r>
      <w:r w:rsidR="00C7684A">
        <w:rPr>
          <w:rFonts w:ascii="Arial" w:hAnsi="Arial" w:cs="Arial"/>
          <w:b/>
          <w:bCs/>
        </w:rPr>
        <w:t>Schedule 1, new item 6A</w:t>
      </w:r>
    </w:p>
    <w:p w14:paraId="7FF35855" w14:textId="6FC19240" w:rsidR="00B53444" w:rsidRPr="000159DF" w:rsidRDefault="00B53444" w:rsidP="003F0302">
      <w:pPr>
        <w:pStyle w:val="paragraph"/>
        <w:spacing w:before="240" w:beforeAutospacing="0" w:after="120" w:afterAutospacing="0"/>
        <w:jc w:val="both"/>
        <w:textAlignment w:val="baseline"/>
        <w:rPr>
          <w:rFonts w:ascii="Arial" w:hAnsi="Arial" w:cs="Arial"/>
          <w:sz w:val="22"/>
          <w:szCs w:val="22"/>
        </w:rPr>
      </w:pPr>
      <w:r w:rsidRPr="00A14885">
        <w:rPr>
          <w:rStyle w:val="normaltextrun"/>
          <w:rFonts w:ascii="Arial" w:hAnsi="Arial" w:cs="Arial"/>
          <w:sz w:val="22"/>
          <w:szCs w:val="22"/>
        </w:rPr>
        <w:t xml:space="preserve">This clause </w:t>
      </w:r>
      <w:r w:rsidR="00C7684A">
        <w:rPr>
          <w:rStyle w:val="normaltextrun"/>
          <w:rFonts w:ascii="Arial" w:hAnsi="Arial" w:cs="Arial"/>
          <w:sz w:val="22"/>
          <w:szCs w:val="22"/>
        </w:rPr>
        <w:t>adds a new</w:t>
      </w:r>
      <w:r>
        <w:rPr>
          <w:rStyle w:val="normaltextrun"/>
          <w:rFonts w:ascii="Arial" w:hAnsi="Arial" w:cs="Arial"/>
          <w:sz w:val="22"/>
          <w:szCs w:val="22"/>
        </w:rPr>
        <w:t xml:space="preserve"> provision </w:t>
      </w:r>
      <w:r w:rsidR="0022048F">
        <w:rPr>
          <w:rStyle w:val="normaltextrun"/>
          <w:rFonts w:ascii="Arial" w:hAnsi="Arial" w:cs="Arial"/>
          <w:sz w:val="22"/>
          <w:szCs w:val="22"/>
        </w:rPr>
        <w:t>to the</w:t>
      </w:r>
      <w:r>
        <w:rPr>
          <w:rStyle w:val="normaltextrun"/>
          <w:rFonts w:ascii="Arial" w:hAnsi="Arial" w:cs="Arial"/>
          <w:sz w:val="22"/>
          <w:szCs w:val="22"/>
        </w:rPr>
        <w:t xml:space="preserve"> </w:t>
      </w:r>
      <w:r w:rsidR="0022048F" w:rsidRPr="0022048F">
        <w:rPr>
          <w:rFonts w:ascii="Arial" w:hAnsi="Arial" w:cs="Arial"/>
          <w:sz w:val="22"/>
          <w:szCs w:val="22"/>
        </w:rPr>
        <w:t>infringement notice offences and penalties</w:t>
      </w:r>
      <w:r w:rsidR="0022048F">
        <w:rPr>
          <w:rFonts w:ascii="Arial" w:hAnsi="Arial" w:cs="Arial"/>
          <w:sz w:val="22"/>
          <w:szCs w:val="22"/>
        </w:rPr>
        <w:t xml:space="preserve"> schedule </w:t>
      </w:r>
      <w:r>
        <w:rPr>
          <w:rStyle w:val="normaltextrun"/>
          <w:rFonts w:ascii="Arial" w:hAnsi="Arial" w:cs="Arial"/>
          <w:sz w:val="22"/>
          <w:szCs w:val="22"/>
        </w:rPr>
        <w:t xml:space="preserve">of the </w:t>
      </w:r>
      <w:r w:rsidR="004B2F90" w:rsidRPr="004B2F90">
        <w:rPr>
          <w:rStyle w:val="normaltextrun"/>
          <w:rFonts w:ascii="Arial" w:hAnsi="Arial" w:cs="Arial"/>
          <w:i/>
          <w:iCs/>
          <w:sz w:val="22"/>
          <w:szCs w:val="22"/>
        </w:rPr>
        <w:t>Magistrates Court (Tobacco</w:t>
      </w:r>
      <w:r w:rsidR="004B2F90">
        <w:rPr>
          <w:rStyle w:val="normaltextrun"/>
          <w:rFonts w:ascii="Arial" w:hAnsi="Arial" w:cs="Arial"/>
          <w:i/>
          <w:iCs/>
          <w:sz w:val="22"/>
          <w:szCs w:val="22"/>
        </w:rPr>
        <w:t xml:space="preserve"> </w:t>
      </w:r>
      <w:r w:rsidR="004B2F90" w:rsidRPr="004B2F90">
        <w:rPr>
          <w:rStyle w:val="normaltextrun"/>
          <w:rFonts w:ascii="Arial" w:hAnsi="Arial" w:cs="Arial"/>
          <w:i/>
          <w:iCs/>
          <w:sz w:val="22"/>
          <w:szCs w:val="22"/>
        </w:rPr>
        <w:t>and Other Smoking Products Infringement Notices) Regulation 2010</w:t>
      </w:r>
      <w:r w:rsidR="004B2F90">
        <w:rPr>
          <w:rStyle w:val="normaltextrun"/>
          <w:rFonts w:ascii="Arial" w:hAnsi="Arial" w:cs="Arial"/>
          <w:i/>
          <w:iCs/>
          <w:sz w:val="22"/>
          <w:szCs w:val="22"/>
        </w:rPr>
        <w:t xml:space="preserve"> </w:t>
      </w:r>
      <w:r w:rsidR="0022048F">
        <w:rPr>
          <w:rStyle w:val="normaltextrun"/>
          <w:rFonts w:ascii="Arial" w:hAnsi="Arial" w:cs="Arial"/>
          <w:sz w:val="22"/>
          <w:szCs w:val="22"/>
        </w:rPr>
        <w:t>by adding a new</w:t>
      </w:r>
      <w:r w:rsidR="005930A7">
        <w:rPr>
          <w:rStyle w:val="normaltextrun"/>
          <w:rFonts w:ascii="Arial" w:hAnsi="Arial" w:cs="Arial"/>
          <w:sz w:val="22"/>
          <w:szCs w:val="22"/>
        </w:rPr>
        <w:t xml:space="preserve"> schedule</w:t>
      </w:r>
      <w:r w:rsidR="0022048F">
        <w:rPr>
          <w:rStyle w:val="normaltextrun"/>
          <w:rFonts w:ascii="Arial" w:hAnsi="Arial" w:cs="Arial"/>
          <w:sz w:val="22"/>
          <w:szCs w:val="22"/>
        </w:rPr>
        <w:t xml:space="preserve"> item 6A to amend the penalty associated with the offence contained in section 22(</w:t>
      </w:r>
      <w:r w:rsidR="005930A7">
        <w:rPr>
          <w:rStyle w:val="normaltextrun"/>
          <w:rFonts w:ascii="Arial" w:hAnsi="Arial" w:cs="Arial"/>
          <w:sz w:val="22"/>
          <w:szCs w:val="22"/>
        </w:rPr>
        <w:t>1</w:t>
      </w:r>
      <w:r w:rsidR="0022048F">
        <w:rPr>
          <w:rStyle w:val="normaltextrun"/>
          <w:rFonts w:ascii="Arial" w:hAnsi="Arial" w:cs="Arial"/>
          <w:sz w:val="22"/>
          <w:szCs w:val="22"/>
        </w:rPr>
        <w:t>) of the Act.</w:t>
      </w:r>
    </w:p>
    <w:sectPr w:rsidR="00B53444" w:rsidRPr="000159DF" w:rsidSect="00A83659">
      <w:headerReference w:type="default" r:id="rId18"/>
      <w:footerReference w:type="default" r:id="rId19"/>
      <w:headerReference w:type="first" r:id="rId20"/>
      <w:footerReference w:type="first" r:id="rId21"/>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8E1B" w14:textId="77777777" w:rsidR="00E03011" w:rsidRDefault="00E03011" w:rsidP="00E90DF9">
      <w:pPr>
        <w:spacing w:after="0" w:line="240" w:lineRule="auto"/>
      </w:pPr>
      <w:r>
        <w:separator/>
      </w:r>
    </w:p>
  </w:endnote>
  <w:endnote w:type="continuationSeparator" w:id="0">
    <w:p w14:paraId="06A060DE" w14:textId="77777777" w:rsidR="00E03011" w:rsidRDefault="00E03011" w:rsidP="00E90DF9">
      <w:pPr>
        <w:spacing w:after="0" w:line="240" w:lineRule="auto"/>
      </w:pPr>
      <w:r>
        <w:continuationSeparator/>
      </w:r>
    </w:p>
  </w:endnote>
  <w:endnote w:type="continuationNotice" w:id="1">
    <w:p w14:paraId="08B091AE" w14:textId="77777777" w:rsidR="00E03011" w:rsidRDefault="00E03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999E" w14:textId="77777777" w:rsidR="00E8309F" w:rsidRDefault="00E8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7DDEFDE4" w14:textId="77777777" w:rsidTr="3AAAEFDB">
      <w:trPr>
        <w:trHeight w:val="300"/>
      </w:trPr>
      <w:tc>
        <w:tcPr>
          <w:tcW w:w="3005" w:type="dxa"/>
        </w:tcPr>
        <w:p w14:paraId="3733E6A5" w14:textId="5C223A4C" w:rsidR="3AAAEFDB" w:rsidRDefault="3AAAEFDB" w:rsidP="3AAAEFDB">
          <w:pPr>
            <w:pStyle w:val="Header"/>
            <w:ind w:left="-115"/>
          </w:pPr>
        </w:p>
      </w:tc>
      <w:tc>
        <w:tcPr>
          <w:tcW w:w="3005" w:type="dxa"/>
        </w:tcPr>
        <w:p w14:paraId="0E89FD0F" w14:textId="6FCFA369" w:rsidR="3AAAEFDB" w:rsidRDefault="3AAAEFDB" w:rsidP="3AAAEFDB">
          <w:pPr>
            <w:pStyle w:val="Header"/>
            <w:jc w:val="center"/>
          </w:pPr>
        </w:p>
      </w:tc>
      <w:tc>
        <w:tcPr>
          <w:tcW w:w="3005" w:type="dxa"/>
        </w:tcPr>
        <w:p w14:paraId="74C55BE7" w14:textId="44794DB1" w:rsidR="3AAAEFDB" w:rsidRDefault="3AAAEFDB" w:rsidP="3AAAEFDB">
          <w:pPr>
            <w:pStyle w:val="Header"/>
            <w:ind w:right="-115"/>
            <w:jc w:val="right"/>
          </w:pPr>
        </w:p>
      </w:tc>
    </w:tr>
  </w:tbl>
  <w:p w14:paraId="608043C0" w14:textId="5E09FDBD" w:rsidR="00923748" w:rsidRPr="00E8309F" w:rsidRDefault="00E8309F" w:rsidP="00E8309F">
    <w:pPr>
      <w:pStyle w:val="Footer"/>
      <w:jc w:val="center"/>
      <w:rPr>
        <w:rFonts w:cs="Arial"/>
        <w:sz w:val="14"/>
      </w:rPr>
    </w:pPr>
    <w:r w:rsidRPr="00E8309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4B04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3D05D41E" w:rsidR="00E90DF9" w:rsidRDefault="00E90DF9" w:rsidP="004B0494">
    <w:pPr>
      <w:pStyle w:val="Footer"/>
      <w:spacing w:before="60" w:line="240" w:lineRule="auto"/>
      <w:jc w:val="right"/>
      <w:rPr>
        <w:color w:val="2B579A"/>
        <w:shd w:val="clear" w:color="auto" w:fill="E6E6E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color w:val="2B579A"/>
        <w:shd w:val="clear" w:color="auto" w:fill="E6E6E6"/>
      </w:rPr>
      <w:fldChar w:fldCharType="end"/>
    </w:r>
  </w:p>
  <w:p w14:paraId="6D56868E" w14:textId="2B74DB57" w:rsidR="00E8309F" w:rsidRPr="00E8309F" w:rsidRDefault="00E8309F" w:rsidP="00E8309F">
    <w:pPr>
      <w:pStyle w:val="Footer"/>
      <w:spacing w:before="60" w:line="240" w:lineRule="auto"/>
      <w:jc w:val="center"/>
      <w:rPr>
        <w:rFonts w:cs="Arial"/>
        <w:sz w:val="14"/>
      </w:rPr>
    </w:pPr>
    <w:r w:rsidRPr="00E8309F">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05C825BB" w:rsidR="00E90DF9" w:rsidRDefault="00E90DF9">
    <w:pPr>
      <w:pStyle w:val="Footer"/>
      <w:jc w:val="right"/>
      <w:rPr>
        <w:color w:val="2B579A"/>
        <w:shd w:val="clear" w:color="auto" w:fill="E6E6E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14:paraId="132E6846" w14:textId="7662EE43" w:rsidR="00E8309F" w:rsidRPr="00E8309F" w:rsidRDefault="00E8309F" w:rsidP="00E8309F">
    <w:pPr>
      <w:pStyle w:val="Footer"/>
      <w:jc w:val="center"/>
      <w:rPr>
        <w:rFonts w:cs="Arial"/>
        <w:sz w:val="14"/>
      </w:rPr>
    </w:pPr>
    <w:r w:rsidRPr="00E8309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2E70" w14:textId="77777777" w:rsidR="00E03011" w:rsidRDefault="00E03011" w:rsidP="00E90DF9">
      <w:pPr>
        <w:spacing w:after="0" w:line="240" w:lineRule="auto"/>
      </w:pPr>
      <w:r>
        <w:separator/>
      </w:r>
    </w:p>
  </w:footnote>
  <w:footnote w:type="continuationSeparator" w:id="0">
    <w:p w14:paraId="06C38A69" w14:textId="77777777" w:rsidR="00E03011" w:rsidRDefault="00E03011" w:rsidP="00E90DF9">
      <w:pPr>
        <w:spacing w:after="0" w:line="240" w:lineRule="auto"/>
      </w:pPr>
      <w:r>
        <w:continuationSeparator/>
      </w:r>
    </w:p>
  </w:footnote>
  <w:footnote w:type="continuationNotice" w:id="1">
    <w:p w14:paraId="4DB8A551" w14:textId="77777777" w:rsidR="00E03011" w:rsidRDefault="00E03011">
      <w:pPr>
        <w:spacing w:after="0" w:line="240" w:lineRule="auto"/>
      </w:pPr>
    </w:p>
  </w:footnote>
  <w:footnote w:id="2">
    <w:p w14:paraId="70B8C84B" w14:textId="77777777" w:rsidR="002A2683" w:rsidRPr="003048E0" w:rsidRDefault="002A2683" w:rsidP="002A2683">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Pr="003048E0">
        <w:rPr>
          <w:rFonts w:asciiTheme="minorHAnsi" w:hAnsiTheme="minorHAnsi" w:cstheme="minorHAnsi"/>
          <w:sz w:val="18"/>
          <w:szCs w:val="18"/>
        </w:rPr>
        <w:t xml:space="preserve"> </w:t>
      </w:r>
      <w:r w:rsidRPr="003048E0">
        <w:rPr>
          <w:rFonts w:asciiTheme="minorHAnsi" w:eastAsia="Calibri" w:hAnsiTheme="minorHAnsi" w:cstheme="minorHAnsi"/>
          <w:sz w:val="18"/>
          <w:szCs w:val="18"/>
        </w:rPr>
        <w:t xml:space="preserve">Scollo, MM and Winstanley, MH [editors]. </w:t>
      </w:r>
      <w:r w:rsidRPr="003048E0">
        <w:rPr>
          <w:rFonts w:asciiTheme="minorHAnsi" w:eastAsia="Calibri" w:hAnsiTheme="minorHAnsi" w:cstheme="minorHAnsi"/>
          <w:i/>
          <w:iCs/>
          <w:sz w:val="18"/>
          <w:szCs w:val="18"/>
        </w:rPr>
        <w:t>Tobacco in Australia: Facts and issues</w:t>
      </w:r>
      <w:r w:rsidRPr="003048E0">
        <w:rPr>
          <w:rFonts w:asciiTheme="minorHAnsi" w:eastAsia="Calibri" w:hAnsiTheme="minorHAnsi" w:cstheme="minorHAnsi"/>
          <w:sz w:val="18"/>
          <w:szCs w:val="18"/>
        </w:rPr>
        <w:t>. Melbourne: Cancer Council Victoria; 2019</w:t>
      </w:r>
    </w:p>
  </w:footnote>
  <w:footnote w:id="3">
    <w:p w14:paraId="63039E7C" w14:textId="77777777" w:rsidR="00FD4266" w:rsidRPr="003048E0" w:rsidRDefault="00FD4266" w:rsidP="00FD4266">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Pr="003048E0">
        <w:rPr>
          <w:rFonts w:asciiTheme="minorHAnsi" w:hAnsiTheme="minorHAnsi" w:cstheme="minorHAnsi"/>
          <w:sz w:val="18"/>
          <w:szCs w:val="18"/>
        </w:rPr>
        <w:t xml:space="preserve"> </w:t>
      </w:r>
      <w:r w:rsidRPr="003048E0">
        <w:rPr>
          <w:rFonts w:asciiTheme="minorHAnsi" w:eastAsia="Calibri" w:hAnsiTheme="minorHAnsi" w:cstheme="minorHAnsi"/>
          <w:sz w:val="18"/>
          <w:szCs w:val="18"/>
        </w:rPr>
        <w:t>Banks E, Yazidjoglou A, Brown S, Nguyen M, Martin M, Beckwith K, Daluwatta A, Campbell S, Joshy G. Electronic cigarettes and health outcomes: systematic review of global evidence. Report for the Australian Department of Health. National Centre for Epidemiology and Population Health, Canberra: April 2022</w:t>
      </w:r>
    </w:p>
  </w:footnote>
  <w:footnote w:id="4">
    <w:p w14:paraId="1CE3F1BC" w14:textId="77777777" w:rsidR="00FD4266" w:rsidRPr="003048E0" w:rsidRDefault="00FD4266" w:rsidP="00FD4266">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Pr="003048E0">
        <w:rPr>
          <w:rFonts w:asciiTheme="minorHAnsi" w:hAnsiTheme="minorHAnsi" w:cstheme="minorHAnsi"/>
          <w:sz w:val="18"/>
          <w:szCs w:val="18"/>
        </w:rPr>
        <w:t xml:space="preserve"> </w:t>
      </w:r>
      <w:r w:rsidRPr="003048E0">
        <w:rPr>
          <w:rFonts w:asciiTheme="minorHAnsi" w:eastAsia="Calibri" w:hAnsiTheme="minorHAnsi" w:cstheme="minorHAnsi"/>
          <w:sz w:val="18"/>
          <w:szCs w:val="18"/>
        </w:rPr>
        <w:t>Banks E, Yazidjoglou A, Brown S, Nguyen M, Martin M, Beckwith K, Daluwatta A, Campbell S, Joshy G. Electronic cigarettes and health outcomes: systematic review of global evidence. Report for the Australian Department of Health. National Centre for Epidemiology and Population Health, Canberra: April 2022</w:t>
      </w:r>
    </w:p>
  </w:footnote>
  <w:footnote w:id="5">
    <w:p w14:paraId="334F2294" w14:textId="5351AA0A" w:rsidR="015488C2" w:rsidRPr="003048E0" w:rsidRDefault="015488C2" w:rsidP="015488C2">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34F100BE" w:rsidRPr="003048E0">
        <w:rPr>
          <w:rFonts w:asciiTheme="minorHAnsi" w:eastAsia="Aptos" w:hAnsiTheme="minorHAnsi" w:cstheme="minorHAnsi"/>
          <w:sz w:val="18"/>
          <w:szCs w:val="18"/>
        </w:rPr>
        <w:t>ACT Health: 202</w:t>
      </w:r>
      <w:r w:rsidR="00D62330" w:rsidRPr="003048E0">
        <w:rPr>
          <w:rFonts w:asciiTheme="minorHAnsi" w:eastAsia="Aptos" w:hAnsiTheme="minorHAnsi" w:cstheme="minorHAnsi"/>
          <w:sz w:val="18"/>
          <w:szCs w:val="18"/>
        </w:rPr>
        <w:t>2</w:t>
      </w:r>
      <w:r w:rsidR="34F100BE" w:rsidRPr="003048E0">
        <w:rPr>
          <w:rFonts w:asciiTheme="minorHAnsi" w:eastAsia="Aptos" w:hAnsiTheme="minorHAnsi" w:cstheme="minorHAnsi"/>
          <w:sz w:val="18"/>
          <w:szCs w:val="18"/>
        </w:rPr>
        <w:t xml:space="preserve"> ACT General Health Survey Statistical Report </w:t>
      </w:r>
      <w:hyperlink r:id="rId1" w:history="1">
        <w:r w:rsidR="00D62330" w:rsidRPr="003048E0">
          <w:rPr>
            <w:rStyle w:val="Hyperlink"/>
            <w:rFonts w:asciiTheme="minorHAnsi" w:eastAsia="Calibri" w:hAnsiTheme="minorHAnsi" w:cstheme="minorHAnsi"/>
            <w:sz w:val="18"/>
            <w:szCs w:val="18"/>
          </w:rPr>
          <w:t>https://www.act.gov.au/open/epidemiology-publications/2022-act-general-health-survey-statistical-report</w:t>
        </w:r>
      </w:hyperlink>
    </w:p>
  </w:footnote>
  <w:footnote w:id="6">
    <w:p w14:paraId="06FD31B4" w14:textId="5128F17F" w:rsidR="2E2852D8" w:rsidRPr="003048E0" w:rsidRDefault="2E2852D8" w:rsidP="2E2852D8">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3D2DE0AC" w:rsidRPr="003048E0">
        <w:rPr>
          <w:rFonts w:asciiTheme="minorHAnsi" w:eastAsia="Aptos" w:hAnsiTheme="minorHAnsi" w:cstheme="minorHAnsi"/>
          <w:sz w:val="18"/>
          <w:szCs w:val="18"/>
        </w:rPr>
        <w:t xml:space="preserve">Australian Institute of Health and Welfare (AIHW) 2024, </w:t>
      </w:r>
      <w:r w:rsidR="3D2DE0AC" w:rsidRPr="003048E0">
        <w:rPr>
          <w:rFonts w:asciiTheme="minorHAnsi" w:eastAsia="Aptos" w:hAnsiTheme="minorHAnsi" w:cstheme="minorHAnsi"/>
          <w:i/>
          <w:iCs/>
          <w:sz w:val="18"/>
          <w:szCs w:val="18"/>
        </w:rPr>
        <w:t>Young people’s use of vapes and e-cigarettes</w:t>
      </w:r>
      <w:r w:rsidR="3D2DE0AC" w:rsidRPr="003048E0">
        <w:rPr>
          <w:rFonts w:asciiTheme="minorHAnsi" w:eastAsia="Aptos" w:hAnsiTheme="minorHAnsi" w:cstheme="minorHAnsi"/>
          <w:sz w:val="18"/>
          <w:szCs w:val="18"/>
        </w:rPr>
        <w:t xml:space="preserve">, viewed 20 June 2025, </w:t>
      </w:r>
      <w:hyperlink r:id="rId2">
        <w:r w:rsidR="3D2DE0AC" w:rsidRPr="003048E0">
          <w:rPr>
            <w:rStyle w:val="Hyperlink"/>
            <w:rFonts w:asciiTheme="minorHAnsi" w:eastAsia="Aptos" w:hAnsiTheme="minorHAnsi" w:cstheme="minorHAnsi"/>
            <w:color w:val="467886"/>
            <w:sz w:val="18"/>
            <w:szCs w:val="18"/>
          </w:rPr>
          <w:t>https://www.aihw.gov.au/reports/smoking/young-peoples-vapes-e-cigarettes</w:t>
        </w:r>
      </w:hyperlink>
      <w:r w:rsidR="3D2DE0AC" w:rsidRPr="003048E0">
        <w:rPr>
          <w:rFonts w:asciiTheme="minorHAnsi" w:hAnsiTheme="minorHAnsi" w:cstheme="minorHAnsi"/>
          <w:sz w:val="18"/>
          <w:szCs w:val="18"/>
        </w:rPr>
        <w:t xml:space="preserve"> </w:t>
      </w:r>
    </w:p>
  </w:footnote>
  <w:footnote w:id="7">
    <w:p w14:paraId="65D0BAAA" w14:textId="0BB2F3D4" w:rsidR="270F46FA" w:rsidRPr="003048E0" w:rsidRDefault="270F46FA" w:rsidP="270F46FA">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1534656B" w:rsidRPr="003048E0">
        <w:rPr>
          <w:rFonts w:asciiTheme="minorHAnsi" w:hAnsiTheme="minorHAnsi" w:cstheme="minorHAnsi"/>
          <w:sz w:val="18"/>
          <w:szCs w:val="18"/>
        </w:rPr>
        <w:t xml:space="preserve"> </w:t>
      </w:r>
      <w:r w:rsidR="1534656B" w:rsidRPr="003048E0">
        <w:rPr>
          <w:rFonts w:asciiTheme="minorHAnsi" w:eastAsia="Aptos" w:hAnsiTheme="minorHAnsi" w:cstheme="minorHAnsi"/>
          <w:sz w:val="18"/>
          <w:szCs w:val="18"/>
        </w:rPr>
        <w:t xml:space="preserve">Watts, C., Egger, S., Dessaix, A., Brooks, A., Jenkinson, E., Grogan, P. and Freeman, B. (2022), Vaping product access and use among 14–17-year-olds in New South Wales: a cross-sectional study. Australian and New Zealand Journal of Public Health, 46: 814-820. </w:t>
      </w:r>
      <w:hyperlink r:id="rId3">
        <w:r w:rsidR="1534656B" w:rsidRPr="003048E0">
          <w:rPr>
            <w:rStyle w:val="Hyperlink"/>
            <w:rFonts w:asciiTheme="minorHAnsi" w:eastAsia="Aptos" w:hAnsiTheme="minorHAnsi" w:cstheme="minorHAnsi"/>
            <w:color w:val="467886"/>
            <w:sz w:val="18"/>
            <w:szCs w:val="18"/>
          </w:rPr>
          <w:t>https://doi.org/10.1111/1753-6405.13316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FC7A" w14:textId="77777777" w:rsidR="00E8309F" w:rsidRDefault="00E8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28025A02" w14:textId="77777777" w:rsidTr="3AAAEFDB">
      <w:trPr>
        <w:trHeight w:val="300"/>
      </w:trPr>
      <w:tc>
        <w:tcPr>
          <w:tcW w:w="3005" w:type="dxa"/>
        </w:tcPr>
        <w:p w14:paraId="6B0CF5BC" w14:textId="40579B07" w:rsidR="3AAAEFDB" w:rsidRDefault="3AAAEFDB" w:rsidP="3AAAEFDB">
          <w:pPr>
            <w:pStyle w:val="Header"/>
            <w:ind w:left="-115"/>
          </w:pPr>
        </w:p>
      </w:tc>
      <w:tc>
        <w:tcPr>
          <w:tcW w:w="3005" w:type="dxa"/>
        </w:tcPr>
        <w:p w14:paraId="0C47480A" w14:textId="398AE029" w:rsidR="3AAAEFDB" w:rsidRPr="0024616A" w:rsidRDefault="3AAAEFDB" w:rsidP="3AAAEFDB">
          <w:pPr>
            <w:pStyle w:val="Header"/>
            <w:jc w:val="center"/>
            <w:rPr>
              <w:b/>
              <w:bCs/>
            </w:rPr>
          </w:pPr>
        </w:p>
      </w:tc>
      <w:tc>
        <w:tcPr>
          <w:tcW w:w="3005" w:type="dxa"/>
        </w:tcPr>
        <w:p w14:paraId="5192DBD5" w14:textId="2CD716C3" w:rsidR="3AAAEFDB" w:rsidRDefault="3AAAEFDB" w:rsidP="3AAAEFDB">
          <w:pPr>
            <w:pStyle w:val="Header"/>
            <w:ind w:right="-115"/>
            <w:jc w:val="right"/>
          </w:pPr>
        </w:p>
      </w:tc>
    </w:tr>
  </w:tbl>
  <w:p w14:paraId="3B92EE76" w14:textId="7F4695D2" w:rsidR="00923748" w:rsidRDefault="00923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6AF13C2A" w14:textId="77777777" w:rsidTr="3AAAEFDB">
      <w:trPr>
        <w:trHeight w:val="300"/>
      </w:trPr>
      <w:tc>
        <w:tcPr>
          <w:tcW w:w="3005" w:type="dxa"/>
        </w:tcPr>
        <w:p w14:paraId="75727AA1" w14:textId="217FDF7E" w:rsidR="3AAAEFDB" w:rsidRDefault="3AAAEFDB" w:rsidP="3AAAEFDB">
          <w:pPr>
            <w:pStyle w:val="Header"/>
            <w:ind w:left="-115"/>
          </w:pPr>
        </w:p>
      </w:tc>
      <w:tc>
        <w:tcPr>
          <w:tcW w:w="3005" w:type="dxa"/>
        </w:tcPr>
        <w:p w14:paraId="71CF47D1" w14:textId="15F15CBA" w:rsidR="3AAAEFDB" w:rsidRDefault="3AAAEFDB" w:rsidP="3AAAEFDB">
          <w:pPr>
            <w:pStyle w:val="Header"/>
            <w:jc w:val="center"/>
          </w:pPr>
        </w:p>
      </w:tc>
      <w:tc>
        <w:tcPr>
          <w:tcW w:w="3005" w:type="dxa"/>
        </w:tcPr>
        <w:p w14:paraId="7CC703AD" w14:textId="0BCC7892" w:rsidR="3AAAEFDB" w:rsidRDefault="3AAAEFDB" w:rsidP="3AAAEFDB">
          <w:pPr>
            <w:pStyle w:val="Header"/>
            <w:ind w:right="-115"/>
            <w:jc w:val="right"/>
          </w:pPr>
        </w:p>
      </w:tc>
    </w:tr>
  </w:tbl>
  <w:p w14:paraId="0DB9CF23" w14:textId="40DFFCB5" w:rsidR="00923748" w:rsidRDefault="009237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41460F65" w14:textId="77777777" w:rsidTr="3AAAEFDB">
      <w:trPr>
        <w:trHeight w:val="300"/>
      </w:trPr>
      <w:tc>
        <w:tcPr>
          <w:tcW w:w="3005" w:type="dxa"/>
        </w:tcPr>
        <w:p w14:paraId="68076034" w14:textId="162E117F" w:rsidR="3AAAEFDB" w:rsidRDefault="3AAAEFDB" w:rsidP="3AAAEFDB">
          <w:pPr>
            <w:pStyle w:val="Header"/>
            <w:ind w:left="-115"/>
          </w:pPr>
        </w:p>
      </w:tc>
      <w:tc>
        <w:tcPr>
          <w:tcW w:w="3005" w:type="dxa"/>
        </w:tcPr>
        <w:p w14:paraId="064A3780" w14:textId="4E1B9B17" w:rsidR="3AAAEFDB" w:rsidRDefault="3AAAEFDB" w:rsidP="3AAAEFDB">
          <w:pPr>
            <w:pStyle w:val="Header"/>
            <w:jc w:val="center"/>
          </w:pPr>
        </w:p>
      </w:tc>
      <w:tc>
        <w:tcPr>
          <w:tcW w:w="3005" w:type="dxa"/>
        </w:tcPr>
        <w:p w14:paraId="132B1EA2" w14:textId="629D2BFC" w:rsidR="3AAAEFDB" w:rsidRDefault="3AAAEFDB" w:rsidP="3AAAEFDB">
          <w:pPr>
            <w:pStyle w:val="Header"/>
            <w:ind w:right="-115"/>
            <w:jc w:val="right"/>
          </w:pPr>
        </w:p>
      </w:tc>
    </w:tr>
  </w:tbl>
  <w:p w14:paraId="17E39AEC" w14:textId="0BA4523A" w:rsidR="00923748" w:rsidRDefault="009237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73F1C6DD" w14:textId="77777777" w:rsidTr="3AAAEFDB">
      <w:trPr>
        <w:trHeight w:val="300"/>
      </w:trPr>
      <w:tc>
        <w:tcPr>
          <w:tcW w:w="3005" w:type="dxa"/>
        </w:tcPr>
        <w:p w14:paraId="39ACBFBA" w14:textId="50CA6B35" w:rsidR="3AAAEFDB" w:rsidRDefault="3AAAEFDB" w:rsidP="3AAAEFDB">
          <w:pPr>
            <w:pStyle w:val="Header"/>
            <w:ind w:left="-115"/>
          </w:pPr>
        </w:p>
      </w:tc>
      <w:tc>
        <w:tcPr>
          <w:tcW w:w="3005" w:type="dxa"/>
        </w:tcPr>
        <w:p w14:paraId="571BA3C2" w14:textId="1FC65778" w:rsidR="3AAAEFDB" w:rsidRDefault="3AAAEFDB" w:rsidP="3AAAEFDB">
          <w:pPr>
            <w:pStyle w:val="Header"/>
            <w:jc w:val="center"/>
          </w:pPr>
        </w:p>
      </w:tc>
      <w:tc>
        <w:tcPr>
          <w:tcW w:w="3005" w:type="dxa"/>
        </w:tcPr>
        <w:p w14:paraId="064B77FA" w14:textId="7E105BB3" w:rsidR="3AAAEFDB" w:rsidRDefault="3AAAEFDB" w:rsidP="3AAAEFDB">
          <w:pPr>
            <w:pStyle w:val="Header"/>
            <w:ind w:right="-115"/>
            <w:jc w:val="right"/>
          </w:pPr>
        </w:p>
      </w:tc>
    </w:tr>
  </w:tbl>
  <w:p w14:paraId="020FB1C5" w14:textId="0C6CD721" w:rsidR="00923748" w:rsidRDefault="00923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736E"/>
    <w:multiLevelType w:val="hybridMultilevel"/>
    <w:tmpl w:val="FFFFFFFF"/>
    <w:lvl w:ilvl="0" w:tplc="4E5CB306">
      <w:start w:val="3"/>
      <w:numFmt w:val="decimal"/>
      <w:lvlText w:val="%1)"/>
      <w:lvlJc w:val="left"/>
      <w:pPr>
        <w:ind w:left="720" w:hanging="360"/>
      </w:pPr>
    </w:lvl>
    <w:lvl w:ilvl="1" w:tplc="A57E7030">
      <w:start w:val="1"/>
      <w:numFmt w:val="lowerLetter"/>
      <w:lvlText w:val="%2."/>
      <w:lvlJc w:val="left"/>
      <w:pPr>
        <w:ind w:left="1440" w:hanging="360"/>
      </w:pPr>
    </w:lvl>
    <w:lvl w:ilvl="2" w:tplc="477850E4">
      <w:start w:val="1"/>
      <w:numFmt w:val="lowerRoman"/>
      <w:lvlText w:val="%3."/>
      <w:lvlJc w:val="right"/>
      <w:pPr>
        <w:ind w:left="2160" w:hanging="180"/>
      </w:pPr>
    </w:lvl>
    <w:lvl w:ilvl="3" w:tplc="BCAE1A34">
      <w:start w:val="1"/>
      <w:numFmt w:val="decimal"/>
      <w:lvlText w:val="%4."/>
      <w:lvlJc w:val="left"/>
      <w:pPr>
        <w:ind w:left="2880" w:hanging="360"/>
      </w:pPr>
    </w:lvl>
    <w:lvl w:ilvl="4" w:tplc="8F961016">
      <w:start w:val="1"/>
      <w:numFmt w:val="lowerLetter"/>
      <w:lvlText w:val="%5."/>
      <w:lvlJc w:val="left"/>
      <w:pPr>
        <w:ind w:left="3600" w:hanging="360"/>
      </w:pPr>
    </w:lvl>
    <w:lvl w:ilvl="5" w:tplc="8DE2866C">
      <w:start w:val="1"/>
      <w:numFmt w:val="lowerRoman"/>
      <w:lvlText w:val="%6."/>
      <w:lvlJc w:val="right"/>
      <w:pPr>
        <w:ind w:left="4320" w:hanging="180"/>
      </w:pPr>
    </w:lvl>
    <w:lvl w:ilvl="6" w:tplc="4F700D8C">
      <w:start w:val="1"/>
      <w:numFmt w:val="decimal"/>
      <w:lvlText w:val="%7."/>
      <w:lvlJc w:val="left"/>
      <w:pPr>
        <w:ind w:left="5040" w:hanging="360"/>
      </w:pPr>
    </w:lvl>
    <w:lvl w:ilvl="7" w:tplc="20F23B76">
      <w:start w:val="1"/>
      <w:numFmt w:val="lowerLetter"/>
      <w:lvlText w:val="%8."/>
      <w:lvlJc w:val="left"/>
      <w:pPr>
        <w:ind w:left="5760" w:hanging="360"/>
      </w:pPr>
    </w:lvl>
    <w:lvl w:ilvl="8" w:tplc="6B6695C2">
      <w:start w:val="1"/>
      <w:numFmt w:val="lowerRoman"/>
      <w:lvlText w:val="%9."/>
      <w:lvlJc w:val="right"/>
      <w:pPr>
        <w:ind w:left="6480" w:hanging="180"/>
      </w:pPr>
    </w:lvl>
  </w:abstractNum>
  <w:abstractNum w:abstractNumId="1" w15:restartNumberingAfterBreak="0">
    <w:nsid w:val="04148BED"/>
    <w:multiLevelType w:val="hybridMultilevel"/>
    <w:tmpl w:val="FFFFFFFF"/>
    <w:lvl w:ilvl="0" w:tplc="FFFFFFFF">
      <w:start w:val="1"/>
      <w:numFmt w:val="decimal"/>
      <w:lvlText w:val="%1)"/>
      <w:lvlJc w:val="left"/>
      <w:pPr>
        <w:ind w:left="720" w:hanging="360"/>
      </w:pPr>
    </w:lvl>
    <w:lvl w:ilvl="1" w:tplc="9C18BA14">
      <w:start w:val="1"/>
      <w:numFmt w:val="lowerLetter"/>
      <w:lvlText w:val="%2."/>
      <w:lvlJc w:val="left"/>
      <w:pPr>
        <w:ind w:left="1440" w:hanging="360"/>
      </w:pPr>
    </w:lvl>
    <w:lvl w:ilvl="2" w:tplc="372016CA">
      <w:start w:val="1"/>
      <w:numFmt w:val="lowerRoman"/>
      <w:lvlText w:val="%3."/>
      <w:lvlJc w:val="right"/>
      <w:pPr>
        <w:ind w:left="2160" w:hanging="180"/>
      </w:pPr>
    </w:lvl>
    <w:lvl w:ilvl="3" w:tplc="9934FDDA">
      <w:start w:val="1"/>
      <w:numFmt w:val="decimal"/>
      <w:lvlText w:val="%4."/>
      <w:lvlJc w:val="left"/>
      <w:pPr>
        <w:ind w:left="2880" w:hanging="360"/>
      </w:pPr>
    </w:lvl>
    <w:lvl w:ilvl="4" w:tplc="29142B8C">
      <w:start w:val="1"/>
      <w:numFmt w:val="lowerLetter"/>
      <w:lvlText w:val="%5."/>
      <w:lvlJc w:val="left"/>
      <w:pPr>
        <w:ind w:left="3600" w:hanging="360"/>
      </w:pPr>
    </w:lvl>
    <w:lvl w:ilvl="5" w:tplc="05C6E7DA">
      <w:start w:val="1"/>
      <w:numFmt w:val="lowerRoman"/>
      <w:lvlText w:val="%6."/>
      <w:lvlJc w:val="right"/>
      <w:pPr>
        <w:ind w:left="4320" w:hanging="180"/>
      </w:pPr>
    </w:lvl>
    <w:lvl w:ilvl="6" w:tplc="240C4AF8">
      <w:start w:val="1"/>
      <w:numFmt w:val="decimal"/>
      <w:lvlText w:val="%7."/>
      <w:lvlJc w:val="left"/>
      <w:pPr>
        <w:ind w:left="5040" w:hanging="360"/>
      </w:pPr>
    </w:lvl>
    <w:lvl w:ilvl="7" w:tplc="A36CD6B8">
      <w:start w:val="1"/>
      <w:numFmt w:val="lowerLetter"/>
      <w:lvlText w:val="%8."/>
      <w:lvlJc w:val="left"/>
      <w:pPr>
        <w:ind w:left="5760" w:hanging="360"/>
      </w:pPr>
    </w:lvl>
    <w:lvl w:ilvl="8" w:tplc="0680D624">
      <w:start w:val="1"/>
      <w:numFmt w:val="lowerRoman"/>
      <w:lvlText w:val="%9."/>
      <w:lvlJc w:val="right"/>
      <w:pPr>
        <w:ind w:left="6480" w:hanging="180"/>
      </w:p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A4C641"/>
    <w:multiLevelType w:val="hybridMultilevel"/>
    <w:tmpl w:val="FFFFFFFF"/>
    <w:lvl w:ilvl="0" w:tplc="F7CE2090">
      <w:start w:val="13"/>
      <w:numFmt w:val="decimal"/>
      <w:lvlText w:val="%1)"/>
      <w:lvlJc w:val="left"/>
      <w:pPr>
        <w:ind w:left="720" w:hanging="360"/>
      </w:pPr>
    </w:lvl>
    <w:lvl w:ilvl="1" w:tplc="9B12974A">
      <w:start w:val="1"/>
      <w:numFmt w:val="lowerLetter"/>
      <w:lvlText w:val="%2."/>
      <w:lvlJc w:val="left"/>
      <w:pPr>
        <w:ind w:left="1440" w:hanging="360"/>
      </w:pPr>
    </w:lvl>
    <w:lvl w:ilvl="2" w:tplc="982AFAD6">
      <w:start w:val="1"/>
      <w:numFmt w:val="lowerRoman"/>
      <w:lvlText w:val="%3."/>
      <w:lvlJc w:val="right"/>
      <w:pPr>
        <w:ind w:left="2160" w:hanging="180"/>
      </w:pPr>
    </w:lvl>
    <w:lvl w:ilvl="3" w:tplc="A5B45BF0">
      <w:start w:val="1"/>
      <w:numFmt w:val="decimal"/>
      <w:lvlText w:val="%4."/>
      <w:lvlJc w:val="left"/>
      <w:pPr>
        <w:ind w:left="2880" w:hanging="360"/>
      </w:pPr>
    </w:lvl>
    <w:lvl w:ilvl="4" w:tplc="633C823A">
      <w:start w:val="1"/>
      <w:numFmt w:val="lowerLetter"/>
      <w:lvlText w:val="%5."/>
      <w:lvlJc w:val="left"/>
      <w:pPr>
        <w:ind w:left="3600" w:hanging="360"/>
      </w:pPr>
    </w:lvl>
    <w:lvl w:ilvl="5" w:tplc="55DAE8D0">
      <w:start w:val="1"/>
      <w:numFmt w:val="lowerRoman"/>
      <w:lvlText w:val="%6."/>
      <w:lvlJc w:val="right"/>
      <w:pPr>
        <w:ind w:left="4320" w:hanging="180"/>
      </w:pPr>
    </w:lvl>
    <w:lvl w:ilvl="6" w:tplc="0868CCC8">
      <w:start w:val="1"/>
      <w:numFmt w:val="decimal"/>
      <w:lvlText w:val="%7."/>
      <w:lvlJc w:val="left"/>
      <w:pPr>
        <w:ind w:left="5040" w:hanging="360"/>
      </w:pPr>
    </w:lvl>
    <w:lvl w:ilvl="7" w:tplc="C05C437E">
      <w:start w:val="1"/>
      <w:numFmt w:val="lowerLetter"/>
      <w:lvlText w:val="%8."/>
      <w:lvlJc w:val="left"/>
      <w:pPr>
        <w:ind w:left="5760" w:hanging="360"/>
      </w:pPr>
    </w:lvl>
    <w:lvl w:ilvl="8" w:tplc="8A9E3D2E">
      <w:start w:val="1"/>
      <w:numFmt w:val="lowerRoman"/>
      <w:lvlText w:val="%9."/>
      <w:lvlJc w:val="right"/>
      <w:pPr>
        <w:ind w:left="6480" w:hanging="180"/>
      </w:pPr>
    </w:lvl>
  </w:abstractNum>
  <w:abstractNum w:abstractNumId="4" w15:restartNumberingAfterBreak="0">
    <w:nsid w:val="06D414D0"/>
    <w:multiLevelType w:val="multilevel"/>
    <w:tmpl w:val="54C0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7742B2"/>
    <w:multiLevelType w:val="hybridMultilevel"/>
    <w:tmpl w:val="FFFFFFFF"/>
    <w:lvl w:ilvl="0" w:tplc="FDEA7CCE">
      <w:start w:val="18"/>
      <w:numFmt w:val="decimal"/>
      <w:lvlText w:val="%1)"/>
      <w:lvlJc w:val="left"/>
      <w:pPr>
        <w:ind w:left="720" w:hanging="360"/>
      </w:pPr>
    </w:lvl>
    <w:lvl w:ilvl="1" w:tplc="6D66554E">
      <w:start w:val="1"/>
      <w:numFmt w:val="lowerLetter"/>
      <w:lvlText w:val="%2."/>
      <w:lvlJc w:val="left"/>
      <w:pPr>
        <w:ind w:left="1440" w:hanging="360"/>
      </w:pPr>
    </w:lvl>
    <w:lvl w:ilvl="2" w:tplc="E7BCCBA8">
      <w:start w:val="1"/>
      <w:numFmt w:val="lowerRoman"/>
      <w:lvlText w:val="%3."/>
      <w:lvlJc w:val="right"/>
      <w:pPr>
        <w:ind w:left="2160" w:hanging="180"/>
      </w:pPr>
    </w:lvl>
    <w:lvl w:ilvl="3" w:tplc="A8FC7FC2">
      <w:start w:val="1"/>
      <w:numFmt w:val="decimal"/>
      <w:lvlText w:val="%4."/>
      <w:lvlJc w:val="left"/>
      <w:pPr>
        <w:ind w:left="2880" w:hanging="360"/>
      </w:pPr>
    </w:lvl>
    <w:lvl w:ilvl="4" w:tplc="D4BCA80E">
      <w:start w:val="1"/>
      <w:numFmt w:val="lowerLetter"/>
      <w:lvlText w:val="%5."/>
      <w:lvlJc w:val="left"/>
      <w:pPr>
        <w:ind w:left="3600" w:hanging="360"/>
      </w:pPr>
    </w:lvl>
    <w:lvl w:ilvl="5" w:tplc="A30C8774">
      <w:start w:val="1"/>
      <w:numFmt w:val="lowerRoman"/>
      <w:lvlText w:val="%6."/>
      <w:lvlJc w:val="right"/>
      <w:pPr>
        <w:ind w:left="4320" w:hanging="180"/>
      </w:pPr>
    </w:lvl>
    <w:lvl w:ilvl="6" w:tplc="EBA49B96">
      <w:start w:val="1"/>
      <w:numFmt w:val="decimal"/>
      <w:lvlText w:val="%7."/>
      <w:lvlJc w:val="left"/>
      <w:pPr>
        <w:ind w:left="5040" w:hanging="360"/>
      </w:pPr>
    </w:lvl>
    <w:lvl w:ilvl="7" w:tplc="71148EC2">
      <w:start w:val="1"/>
      <w:numFmt w:val="lowerLetter"/>
      <w:lvlText w:val="%8."/>
      <w:lvlJc w:val="left"/>
      <w:pPr>
        <w:ind w:left="5760" w:hanging="360"/>
      </w:pPr>
    </w:lvl>
    <w:lvl w:ilvl="8" w:tplc="31EC8D62">
      <w:start w:val="1"/>
      <w:numFmt w:val="lowerRoman"/>
      <w:lvlText w:val="%9."/>
      <w:lvlJc w:val="right"/>
      <w:pPr>
        <w:ind w:left="6480" w:hanging="180"/>
      </w:pPr>
    </w:lvl>
  </w:abstractNum>
  <w:abstractNum w:abstractNumId="6" w15:restartNumberingAfterBreak="0">
    <w:nsid w:val="0B5E3CBA"/>
    <w:multiLevelType w:val="multilevel"/>
    <w:tmpl w:val="D6D4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81775"/>
    <w:multiLevelType w:val="multilevel"/>
    <w:tmpl w:val="1200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23367A"/>
    <w:multiLevelType w:val="multilevel"/>
    <w:tmpl w:val="67C6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86576"/>
    <w:multiLevelType w:val="hybridMultilevel"/>
    <w:tmpl w:val="32EE4F8A"/>
    <w:lvl w:ilvl="0" w:tplc="F940C650">
      <w:start w:val="1"/>
      <w:numFmt w:val="bullet"/>
      <w:lvlText w:val=""/>
      <w:lvlJc w:val="left"/>
      <w:pPr>
        <w:ind w:left="1020" w:hanging="360"/>
      </w:pPr>
      <w:rPr>
        <w:rFonts w:ascii="Symbol" w:hAnsi="Symbol"/>
      </w:rPr>
    </w:lvl>
    <w:lvl w:ilvl="1" w:tplc="989C1C90">
      <w:start w:val="1"/>
      <w:numFmt w:val="bullet"/>
      <w:lvlText w:val=""/>
      <w:lvlJc w:val="left"/>
      <w:pPr>
        <w:ind w:left="1020" w:hanging="360"/>
      </w:pPr>
      <w:rPr>
        <w:rFonts w:ascii="Symbol" w:hAnsi="Symbol"/>
      </w:rPr>
    </w:lvl>
    <w:lvl w:ilvl="2" w:tplc="FFA86970">
      <w:start w:val="1"/>
      <w:numFmt w:val="bullet"/>
      <w:lvlText w:val=""/>
      <w:lvlJc w:val="left"/>
      <w:pPr>
        <w:ind w:left="1020" w:hanging="360"/>
      </w:pPr>
      <w:rPr>
        <w:rFonts w:ascii="Symbol" w:hAnsi="Symbol"/>
      </w:rPr>
    </w:lvl>
    <w:lvl w:ilvl="3" w:tplc="85B6FFBC">
      <w:start w:val="1"/>
      <w:numFmt w:val="bullet"/>
      <w:lvlText w:val=""/>
      <w:lvlJc w:val="left"/>
      <w:pPr>
        <w:ind w:left="1020" w:hanging="360"/>
      </w:pPr>
      <w:rPr>
        <w:rFonts w:ascii="Symbol" w:hAnsi="Symbol"/>
      </w:rPr>
    </w:lvl>
    <w:lvl w:ilvl="4" w:tplc="6D0CF16A">
      <w:start w:val="1"/>
      <w:numFmt w:val="bullet"/>
      <w:lvlText w:val=""/>
      <w:lvlJc w:val="left"/>
      <w:pPr>
        <w:ind w:left="1020" w:hanging="360"/>
      </w:pPr>
      <w:rPr>
        <w:rFonts w:ascii="Symbol" w:hAnsi="Symbol"/>
      </w:rPr>
    </w:lvl>
    <w:lvl w:ilvl="5" w:tplc="FDCC48FE">
      <w:start w:val="1"/>
      <w:numFmt w:val="bullet"/>
      <w:lvlText w:val=""/>
      <w:lvlJc w:val="left"/>
      <w:pPr>
        <w:ind w:left="1020" w:hanging="360"/>
      </w:pPr>
      <w:rPr>
        <w:rFonts w:ascii="Symbol" w:hAnsi="Symbol"/>
      </w:rPr>
    </w:lvl>
    <w:lvl w:ilvl="6" w:tplc="97AA0190">
      <w:start w:val="1"/>
      <w:numFmt w:val="bullet"/>
      <w:lvlText w:val=""/>
      <w:lvlJc w:val="left"/>
      <w:pPr>
        <w:ind w:left="1020" w:hanging="360"/>
      </w:pPr>
      <w:rPr>
        <w:rFonts w:ascii="Symbol" w:hAnsi="Symbol"/>
      </w:rPr>
    </w:lvl>
    <w:lvl w:ilvl="7" w:tplc="2BD01CBE">
      <w:start w:val="1"/>
      <w:numFmt w:val="bullet"/>
      <w:lvlText w:val=""/>
      <w:lvlJc w:val="left"/>
      <w:pPr>
        <w:ind w:left="1020" w:hanging="360"/>
      </w:pPr>
      <w:rPr>
        <w:rFonts w:ascii="Symbol" w:hAnsi="Symbol"/>
      </w:rPr>
    </w:lvl>
    <w:lvl w:ilvl="8" w:tplc="27847C74">
      <w:start w:val="1"/>
      <w:numFmt w:val="bullet"/>
      <w:lvlText w:val=""/>
      <w:lvlJc w:val="left"/>
      <w:pPr>
        <w:ind w:left="1020" w:hanging="360"/>
      </w:pPr>
      <w:rPr>
        <w:rFonts w:ascii="Symbol" w:hAnsi="Symbol"/>
      </w:rPr>
    </w:lvl>
  </w:abstractNum>
  <w:abstractNum w:abstractNumId="10" w15:restartNumberingAfterBreak="0">
    <w:nsid w:val="158E10C5"/>
    <w:multiLevelType w:val="hybridMultilevel"/>
    <w:tmpl w:val="08642502"/>
    <w:lvl w:ilvl="0" w:tplc="4CAE0820">
      <w:start w:val="1"/>
      <w:numFmt w:val="decimal"/>
      <w:lvlText w:val="%1."/>
      <w:lvlJc w:val="left"/>
      <w:pPr>
        <w:ind w:left="1044" w:hanging="684"/>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CA9449"/>
    <w:multiLevelType w:val="hybridMultilevel"/>
    <w:tmpl w:val="FFFFFFFF"/>
    <w:lvl w:ilvl="0" w:tplc="26AC1412">
      <w:start w:val="20"/>
      <w:numFmt w:val="decimal"/>
      <w:lvlText w:val="%1)"/>
      <w:lvlJc w:val="left"/>
      <w:pPr>
        <w:ind w:left="720" w:hanging="360"/>
      </w:pPr>
    </w:lvl>
    <w:lvl w:ilvl="1" w:tplc="56AC5D84">
      <w:start w:val="1"/>
      <w:numFmt w:val="lowerLetter"/>
      <w:lvlText w:val="%2."/>
      <w:lvlJc w:val="left"/>
      <w:pPr>
        <w:ind w:left="1440" w:hanging="360"/>
      </w:pPr>
    </w:lvl>
    <w:lvl w:ilvl="2" w:tplc="1B3A0648">
      <w:start w:val="1"/>
      <w:numFmt w:val="lowerRoman"/>
      <w:lvlText w:val="%3."/>
      <w:lvlJc w:val="right"/>
      <w:pPr>
        <w:ind w:left="2160" w:hanging="180"/>
      </w:pPr>
    </w:lvl>
    <w:lvl w:ilvl="3" w:tplc="6C904806">
      <w:start w:val="1"/>
      <w:numFmt w:val="decimal"/>
      <w:lvlText w:val="%4."/>
      <w:lvlJc w:val="left"/>
      <w:pPr>
        <w:ind w:left="2880" w:hanging="360"/>
      </w:pPr>
    </w:lvl>
    <w:lvl w:ilvl="4" w:tplc="8D1A9A0A">
      <w:start w:val="1"/>
      <w:numFmt w:val="lowerLetter"/>
      <w:lvlText w:val="%5."/>
      <w:lvlJc w:val="left"/>
      <w:pPr>
        <w:ind w:left="3600" w:hanging="360"/>
      </w:pPr>
    </w:lvl>
    <w:lvl w:ilvl="5" w:tplc="F8103684">
      <w:start w:val="1"/>
      <w:numFmt w:val="lowerRoman"/>
      <w:lvlText w:val="%6."/>
      <w:lvlJc w:val="right"/>
      <w:pPr>
        <w:ind w:left="4320" w:hanging="180"/>
      </w:pPr>
    </w:lvl>
    <w:lvl w:ilvl="6" w:tplc="D4E61132">
      <w:start w:val="1"/>
      <w:numFmt w:val="decimal"/>
      <w:lvlText w:val="%7."/>
      <w:lvlJc w:val="left"/>
      <w:pPr>
        <w:ind w:left="5040" w:hanging="360"/>
      </w:pPr>
    </w:lvl>
    <w:lvl w:ilvl="7" w:tplc="10F60762">
      <w:start w:val="1"/>
      <w:numFmt w:val="lowerLetter"/>
      <w:lvlText w:val="%8."/>
      <w:lvlJc w:val="left"/>
      <w:pPr>
        <w:ind w:left="5760" w:hanging="360"/>
      </w:pPr>
    </w:lvl>
    <w:lvl w:ilvl="8" w:tplc="B22CF3F2">
      <w:start w:val="1"/>
      <w:numFmt w:val="lowerRoman"/>
      <w:lvlText w:val="%9."/>
      <w:lvlJc w:val="right"/>
      <w:pPr>
        <w:ind w:left="6480" w:hanging="180"/>
      </w:pPr>
    </w:lvl>
  </w:abstractNum>
  <w:abstractNum w:abstractNumId="12" w15:restartNumberingAfterBreak="0">
    <w:nsid w:val="29D9C9E9"/>
    <w:multiLevelType w:val="hybridMultilevel"/>
    <w:tmpl w:val="FFFFFFFF"/>
    <w:lvl w:ilvl="0" w:tplc="049C2FE6">
      <w:start w:val="7"/>
      <w:numFmt w:val="decimal"/>
      <w:lvlText w:val="%1)"/>
      <w:lvlJc w:val="left"/>
      <w:pPr>
        <w:ind w:left="720" w:hanging="360"/>
      </w:pPr>
    </w:lvl>
    <w:lvl w:ilvl="1" w:tplc="19C85B04">
      <w:start w:val="1"/>
      <w:numFmt w:val="lowerLetter"/>
      <w:lvlText w:val="%2."/>
      <w:lvlJc w:val="left"/>
      <w:pPr>
        <w:ind w:left="1440" w:hanging="360"/>
      </w:pPr>
    </w:lvl>
    <w:lvl w:ilvl="2" w:tplc="1A00F3DA">
      <w:start w:val="1"/>
      <w:numFmt w:val="lowerRoman"/>
      <w:lvlText w:val="%3."/>
      <w:lvlJc w:val="right"/>
      <w:pPr>
        <w:ind w:left="2160" w:hanging="180"/>
      </w:pPr>
    </w:lvl>
    <w:lvl w:ilvl="3" w:tplc="966AC754">
      <w:start w:val="1"/>
      <w:numFmt w:val="decimal"/>
      <w:lvlText w:val="%4."/>
      <w:lvlJc w:val="left"/>
      <w:pPr>
        <w:ind w:left="2880" w:hanging="360"/>
      </w:pPr>
    </w:lvl>
    <w:lvl w:ilvl="4" w:tplc="6366CAA2">
      <w:start w:val="1"/>
      <w:numFmt w:val="lowerLetter"/>
      <w:lvlText w:val="%5."/>
      <w:lvlJc w:val="left"/>
      <w:pPr>
        <w:ind w:left="3600" w:hanging="360"/>
      </w:pPr>
    </w:lvl>
    <w:lvl w:ilvl="5" w:tplc="600E6A5A">
      <w:start w:val="1"/>
      <w:numFmt w:val="lowerRoman"/>
      <w:lvlText w:val="%6."/>
      <w:lvlJc w:val="right"/>
      <w:pPr>
        <w:ind w:left="4320" w:hanging="180"/>
      </w:pPr>
    </w:lvl>
    <w:lvl w:ilvl="6" w:tplc="87FAF3B0">
      <w:start w:val="1"/>
      <w:numFmt w:val="decimal"/>
      <w:lvlText w:val="%7."/>
      <w:lvlJc w:val="left"/>
      <w:pPr>
        <w:ind w:left="5040" w:hanging="360"/>
      </w:pPr>
    </w:lvl>
    <w:lvl w:ilvl="7" w:tplc="3ABA45AC">
      <w:start w:val="1"/>
      <w:numFmt w:val="lowerLetter"/>
      <w:lvlText w:val="%8."/>
      <w:lvlJc w:val="left"/>
      <w:pPr>
        <w:ind w:left="5760" w:hanging="360"/>
      </w:pPr>
    </w:lvl>
    <w:lvl w:ilvl="8" w:tplc="67E2DFD2">
      <w:start w:val="1"/>
      <w:numFmt w:val="lowerRoman"/>
      <w:lvlText w:val="%9."/>
      <w:lvlJc w:val="right"/>
      <w:pPr>
        <w:ind w:left="6480" w:hanging="180"/>
      </w:pPr>
    </w:lvl>
  </w:abstractNum>
  <w:abstractNum w:abstractNumId="13" w15:restartNumberingAfterBreak="0">
    <w:nsid w:val="2B70E204"/>
    <w:multiLevelType w:val="hybridMultilevel"/>
    <w:tmpl w:val="FFFFFFFF"/>
    <w:lvl w:ilvl="0" w:tplc="34BEE5C4">
      <w:start w:val="22"/>
      <w:numFmt w:val="decimal"/>
      <w:lvlText w:val="%1)"/>
      <w:lvlJc w:val="left"/>
      <w:pPr>
        <w:ind w:left="720" w:hanging="360"/>
      </w:pPr>
    </w:lvl>
    <w:lvl w:ilvl="1" w:tplc="202ECEF4">
      <w:start w:val="1"/>
      <w:numFmt w:val="lowerLetter"/>
      <w:lvlText w:val="%2."/>
      <w:lvlJc w:val="left"/>
      <w:pPr>
        <w:ind w:left="1440" w:hanging="360"/>
      </w:pPr>
    </w:lvl>
    <w:lvl w:ilvl="2" w:tplc="F79CE792">
      <w:start w:val="1"/>
      <w:numFmt w:val="lowerRoman"/>
      <w:lvlText w:val="%3."/>
      <w:lvlJc w:val="right"/>
      <w:pPr>
        <w:ind w:left="2160" w:hanging="180"/>
      </w:pPr>
    </w:lvl>
    <w:lvl w:ilvl="3" w:tplc="8D7E9D22">
      <w:start w:val="1"/>
      <w:numFmt w:val="decimal"/>
      <w:lvlText w:val="%4."/>
      <w:lvlJc w:val="left"/>
      <w:pPr>
        <w:ind w:left="2880" w:hanging="360"/>
      </w:pPr>
    </w:lvl>
    <w:lvl w:ilvl="4" w:tplc="CFD48B4C">
      <w:start w:val="1"/>
      <w:numFmt w:val="lowerLetter"/>
      <w:lvlText w:val="%5."/>
      <w:lvlJc w:val="left"/>
      <w:pPr>
        <w:ind w:left="3600" w:hanging="360"/>
      </w:pPr>
    </w:lvl>
    <w:lvl w:ilvl="5" w:tplc="52B2EEE8">
      <w:start w:val="1"/>
      <w:numFmt w:val="lowerRoman"/>
      <w:lvlText w:val="%6."/>
      <w:lvlJc w:val="right"/>
      <w:pPr>
        <w:ind w:left="4320" w:hanging="180"/>
      </w:pPr>
    </w:lvl>
    <w:lvl w:ilvl="6" w:tplc="031EE1E8">
      <w:start w:val="1"/>
      <w:numFmt w:val="decimal"/>
      <w:lvlText w:val="%7."/>
      <w:lvlJc w:val="left"/>
      <w:pPr>
        <w:ind w:left="5040" w:hanging="360"/>
      </w:pPr>
    </w:lvl>
    <w:lvl w:ilvl="7" w:tplc="1F068C94">
      <w:start w:val="1"/>
      <w:numFmt w:val="lowerLetter"/>
      <w:lvlText w:val="%8."/>
      <w:lvlJc w:val="left"/>
      <w:pPr>
        <w:ind w:left="5760" w:hanging="360"/>
      </w:pPr>
    </w:lvl>
    <w:lvl w:ilvl="8" w:tplc="9CB2C4C0">
      <w:start w:val="1"/>
      <w:numFmt w:val="lowerRoman"/>
      <w:lvlText w:val="%9."/>
      <w:lvlJc w:val="right"/>
      <w:pPr>
        <w:ind w:left="6480" w:hanging="180"/>
      </w:pPr>
    </w:lvl>
  </w:abstractNum>
  <w:abstractNum w:abstractNumId="14" w15:restartNumberingAfterBreak="0">
    <w:nsid w:val="2EF64554"/>
    <w:multiLevelType w:val="multilevel"/>
    <w:tmpl w:val="E8B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8E5C38"/>
    <w:multiLevelType w:val="hybridMultilevel"/>
    <w:tmpl w:val="FFFFFFFF"/>
    <w:lvl w:ilvl="0" w:tplc="D9BA6080">
      <w:start w:val="21"/>
      <w:numFmt w:val="decimal"/>
      <w:lvlText w:val="%1)"/>
      <w:lvlJc w:val="left"/>
      <w:pPr>
        <w:ind w:left="720" w:hanging="360"/>
      </w:pPr>
    </w:lvl>
    <w:lvl w:ilvl="1" w:tplc="80EC3DA2">
      <w:start w:val="1"/>
      <w:numFmt w:val="lowerLetter"/>
      <w:lvlText w:val="%2."/>
      <w:lvlJc w:val="left"/>
      <w:pPr>
        <w:ind w:left="1440" w:hanging="360"/>
      </w:pPr>
    </w:lvl>
    <w:lvl w:ilvl="2" w:tplc="CD48EE7C">
      <w:start w:val="1"/>
      <w:numFmt w:val="lowerRoman"/>
      <w:lvlText w:val="%3."/>
      <w:lvlJc w:val="right"/>
      <w:pPr>
        <w:ind w:left="2160" w:hanging="180"/>
      </w:pPr>
    </w:lvl>
    <w:lvl w:ilvl="3" w:tplc="A60CBC7E">
      <w:start w:val="1"/>
      <w:numFmt w:val="decimal"/>
      <w:lvlText w:val="%4."/>
      <w:lvlJc w:val="left"/>
      <w:pPr>
        <w:ind w:left="2880" w:hanging="360"/>
      </w:pPr>
    </w:lvl>
    <w:lvl w:ilvl="4" w:tplc="E68A00F2">
      <w:start w:val="1"/>
      <w:numFmt w:val="lowerLetter"/>
      <w:lvlText w:val="%5."/>
      <w:lvlJc w:val="left"/>
      <w:pPr>
        <w:ind w:left="3600" w:hanging="360"/>
      </w:pPr>
    </w:lvl>
    <w:lvl w:ilvl="5" w:tplc="7A7677EA">
      <w:start w:val="1"/>
      <w:numFmt w:val="lowerRoman"/>
      <w:lvlText w:val="%6."/>
      <w:lvlJc w:val="right"/>
      <w:pPr>
        <w:ind w:left="4320" w:hanging="180"/>
      </w:pPr>
    </w:lvl>
    <w:lvl w:ilvl="6" w:tplc="E38AC600">
      <w:start w:val="1"/>
      <w:numFmt w:val="decimal"/>
      <w:lvlText w:val="%7."/>
      <w:lvlJc w:val="left"/>
      <w:pPr>
        <w:ind w:left="5040" w:hanging="360"/>
      </w:pPr>
    </w:lvl>
    <w:lvl w:ilvl="7" w:tplc="9338475E">
      <w:start w:val="1"/>
      <w:numFmt w:val="lowerLetter"/>
      <w:lvlText w:val="%8."/>
      <w:lvlJc w:val="left"/>
      <w:pPr>
        <w:ind w:left="5760" w:hanging="360"/>
      </w:pPr>
    </w:lvl>
    <w:lvl w:ilvl="8" w:tplc="60C84296">
      <w:start w:val="1"/>
      <w:numFmt w:val="lowerRoman"/>
      <w:lvlText w:val="%9."/>
      <w:lvlJc w:val="right"/>
      <w:pPr>
        <w:ind w:left="6480" w:hanging="180"/>
      </w:pPr>
    </w:lvl>
  </w:abstractNum>
  <w:abstractNum w:abstractNumId="16" w15:restartNumberingAfterBreak="0">
    <w:nsid w:val="33E35B0D"/>
    <w:multiLevelType w:val="hybridMultilevel"/>
    <w:tmpl w:val="FFFFFFFF"/>
    <w:lvl w:ilvl="0" w:tplc="500C5644">
      <w:start w:val="16"/>
      <w:numFmt w:val="decimal"/>
      <w:lvlText w:val="%1)"/>
      <w:lvlJc w:val="left"/>
      <w:pPr>
        <w:ind w:left="720" w:hanging="360"/>
      </w:pPr>
    </w:lvl>
    <w:lvl w:ilvl="1" w:tplc="C512E118">
      <w:start w:val="1"/>
      <w:numFmt w:val="lowerLetter"/>
      <w:lvlText w:val="%2."/>
      <w:lvlJc w:val="left"/>
      <w:pPr>
        <w:ind w:left="1440" w:hanging="360"/>
      </w:pPr>
    </w:lvl>
    <w:lvl w:ilvl="2" w:tplc="F920F538">
      <w:start w:val="1"/>
      <w:numFmt w:val="lowerRoman"/>
      <w:lvlText w:val="%3."/>
      <w:lvlJc w:val="right"/>
      <w:pPr>
        <w:ind w:left="2160" w:hanging="180"/>
      </w:pPr>
    </w:lvl>
    <w:lvl w:ilvl="3" w:tplc="17800AF6">
      <w:start w:val="1"/>
      <w:numFmt w:val="decimal"/>
      <w:lvlText w:val="%4."/>
      <w:lvlJc w:val="left"/>
      <w:pPr>
        <w:ind w:left="2880" w:hanging="360"/>
      </w:pPr>
    </w:lvl>
    <w:lvl w:ilvl="4" w:tplc="BC3CE08A">
      <w:start w:val="1"/>
      <w:numFmt w:val="lowerLetter"/>
      <w:lvlText w:val="%5."/>
      <w:lvlJc w:val="left"/>
      <w:pPr>
        <w:ind w:left="3600" w:hanging="360"/>
      </w:pPr>
    </w:lvl>
    <w:lvl w:ilvl="5" w:tplc="98C4FF1A">
      <w:start w:val="1"/>
      <w:numFmt w:val="lowerRoman"/>
      <w:lvlText w:val="%6."/>
      <w:lvlJc w:val="right"/>
      <w:pPr>
        <w:ind w:left="4320" w:hanging="180"/>
      </w:pPr>
    </w:lvl>
    <w:lvl w:ilvl="6" w:tplc="260626F4">
      <w:start w:val="1"/>
      <w:numFmt w:val="decimal"/>
      <w:lvlText w:val="%7."/>
      <w:lvlJc w:val="left"/>
      <w:pPr>
        <w:ind w:left="5040" w:hanging="360"/>
      </w:pPr>
    </w:lvl>
    <w:lvl w:ilvl="7" w:tplc="E67CB4C4">
      <w:start w:val="1"/>
      <w:numFmt w:val="lowerLetter"/>
      <w:lvlText w:val="%8."/>
      <w:lvlJc w:val="left"/>
      <w:pPr>
        <w:ind w:left="5760" w:hanging="360"/>
      </w:pPr>
    </w:lvl>
    <w:lvl w:ilvl="8" w:tplc="731C98D4">
      <w:start w:val="1"/>
      <w:numFmt w:val="lowerRoman"/>
      <w:lvlText w:val="%9."/>
      <w:lvlJc w:val="right"/>
      <w:pPr>
        <w:ind w:left="6480" w:hanging="180"/>
      </w:pPr>
    </w:lvl>
  </w:abstractNum>
  <w:abstractNum w:abstractNumId="17" w15:restartNumberingAfterBreak="0">
    <w:nsid w:val="33F335C1"/>
    <w:multiLevelType w:val="hybridMultilevel"/>
    <w:tmpl w:val="C4D8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1492D"/>
    <w:multiLevelType w:val="hybridMultilevel"/>
    <w:tmpl w:val="FFFFFFFF"/>
    <w:lvl w:ilvl="0" w:tplc="5CD0FEB6">
      <w:start w:val="14"/>
      <w:numFmt w:val="decimal"/>
      <w:lvlText w:val="%1)"/>
      <w:lvlJc w:val="left"/>
      <w:pPr>
        <w:ind w:left="720" w:hanging="360"/>
      </w:pPr>
    </w:lvl>
    <w:lvl w:ilvl="1" w:tplc="59FED6D4">
      <w:start w:val="1"/>
      <w:numFmt w:val="lowerLetter"/>
      <w:lvlText w:val="%2."/>
      <w:lvlJc w:val="left"/>
      <w:pPr>
        <w:ind w:left="1440" w:hanging="360"/>
      </w:pPr>
    </w:lvl>
    <w:lvl w:ilvl="2" w:tplc="FB72DDF6">
      <w:start w:val="1"/>
      <w:numFmt w:val="lowerRoman"/>
      <w:lvlText w:val="%3."/>
      <w:lvlJc w:val="right"/>
      <w:pPr>
        <w:ind w:left="2160" w:hanging="180"/>
      </w:pPr>
    </w:lvl>
    <w:lvl w:ilvl="3" w:tplc="C046F3EA">
      <w:start w:val="1"/>
      <w:numFmt w:val="decimal"/>
      <w:lvlText w:val="%4."/>
      <w:lvlJc w:val="left"/>
      <w:pPr>
        <w:ind w:left="2880" w:hanging="360"/>
      </w:pPr>
    </w:lvl>
    <w:lvl w:ilvl="4" w:tplc="E52A4214">
      <w:start w:val="1"/>
      <w:numFmt w:val="lowerLetter"/>
      <w:lvlText w:val="%5."/>
      <w:lvlJc w:val="left"/>
      <w:pPr>
        <w:ind w:left="3600" w:hanging="360"/>
      </w:pPr>
    </w:lvl>
    <w:lvl w:ilvl="5" w:tplc="681A2AAA">
      <w:start w:val="1"/>
      <w:numFmt w:val="lowerRoman"/>
      <w:lvlText w:val="%6."/>
      <w:lvlJc w:val="right"/>
      <w:pPr>
        <w:ind w:left="4320" w:hanging="180"/>
      </w:pPr>
    </w:lvl>
    <w:lvl w:ilvl="6" w:tplc="0B90E9F4">
      <w:start w:val="1"/>
      <w:numFmt w:val="decimal"/>
      <w:lvlText w:val="%7."/>
      <w:lvlJc w:val="left"/>
      <w:pPr>
        <w:ind w:left="5040" w:hanging="360"/>
      </w:pPr>
    </w:lvl>
    <w:lvl w:ilvl="7" w:tplc="E6F6E9FE">
      <w:start w:val="1"/>
      <w:numFmt w:val="lowerLetter"/>
      <w:lvlText w:val="%8."/>
      <w:lvlJc w:val="left"/>
      <w:pPr>
        <w:ind w:left="5760" w:hanging="360"/>
      </w:pPr>
    </w:lvl>
    <w:lvl w:ilvl="8" w:tplc="64DA7F64">
      <w:start w:val="1"/>
      <w:numFmt w:val="lowerRoman"/>
      <w:lvlText w:val="%9."/>
      <w:lvlJc w:val="right"/>
      <w:pPr>
        <w:ind w:left="6480" w:hanging="180"/>
      </w:pPr>
    </w:lvl>
  </w:abstractNum>
  <w:abstractNum w:abstractNumId="19" w15:restartNumberingAfterBreak="0">
    <w:nsid w:val="3F7C2CCB"/>
    <w:multiLevelType w:val="multilevel"/>
    <w:tmpl w:val="5090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E55E22"/>
    <w:multiLevelType w:val="hybridMultilevel"/>
    <w:tmpl w:val="FFFFFFFF"/>
    <w:lvl w:ilvl="0" w:tplc="FA0AE656">
      <w:start w:val="2"/>
      <w:numFmt w:val="decimal"/>
      <w:lvlText w:val="%1)"/>
      <w:lvlJc w:val="left"/>
      <w:pPr>
        <w:ind w:left="720" w:hanging="360"/>
      </w:pPr>
    </w:lvl>
    <w:lvl w:ilvl="1" w:tplc="0C601C56">
      <w:start w:val="1"/>
      <w:numFmt w:val="lowerLetter"/>
      <w:lvlText w:val="%2."/>
      <w:lvlJc w:val="left"/>
      <w:pPr>
        <w:ind w:left="1440" w:hanging="360"/>
      </w:pPr>
    </w:lvl>
    <w:lvl w:ilvl="2" w:tplc="8ADED516">
      <w:start w:val="1"/>
      <w:numFmt w:val="lowerRoman"/>
      <w:lvlText w:val="%3."/>
      <w:lvlJc w:val="right"/>
      <w:pPr>
        <w:ind w:left="2160" w:hanging="180"/>
      </w:pPr>
    </w:lvl>
    <w:lvl w:ilvl="3" w:tplc="5CEE83C8">
      <w:start w:val="1"/>
      <w:numFmt w:val="decimal"/>
      <w:lvlText w:val="%4."/>
      <w:lvlJc w:val="left"/>
      <w:pPr>
        <w:ind w:left="2880" w:hanging="360"/>
      </w:pPr>
    </w:lvl>
    <w:lvl w:ilvl="4" w:tplc="1A0C7E92">
      <w:start w:val="1"/>
      <w:numFmt w:val="lowerLetter"/>
      <w:lvlText w:val="%5."/>
      <w:lvlJc w:val="left"/>
      <w:pPr>
        <w:ind w:left="3600" w:hanging="360"/>
      </w:pPr>
    </w:lvl>
    <w:lvl w:ilvl="5" w:tplc="299E11BA">
      <w:start w:val="1"/>
      <w:numFmt w:val="lowerRoman"/>
      <w:lvlText w:val="%6."/>
      <w:lvlJc w:val="right"/>
      <w:pPr>
        <w:ind w:left="4320" w:hanging="180"/>
      </w:pPr>
    </w:lvl>
    <w:lvl w:ilvl="6" w:tplc="5B680542">
      <w:start w:val="1"/>
      <w:numFmt w:val="decimal"/>
      <w:lvlText w:val="%7."/>
      <w:lvlJc w:val="left"/>
      <w:pPr>
        <w:ind w:left="5040" w:hanging="360"/>
      </w:pPr>
    </w:lvl>
    <w:lvl w:ilvl="7" w:tplc="EDA21CB8">
      <w:start w:val="1"/>
      <w:numFmt w:val="lowerLetter"/>
      <w:lvlText w:val="%8."/>
      <w:lvlJc w:val="left"/>
      <w:pPr>
        <w:ind w:left="5760" w:hanging="360"/>
      </w:pPr>
    </w:lvl>
    <w:lvl w:ilvl="8" w:tplc="32C2A3E6">
      <w:start w:val="1"/>
      <w:numFmt w:val="lowerRoman"/>
      <w:lvlText w:val="%9."/>
      <w:lvlJc w:val="right"/>
      <w:pPr>
        <w:ind w:left="6480" w:hanging="180"/>
      </w:pPr>
    </w:lvl>
  </w:abstractNum>
  <w:abstractNum w:abstractNumId="21" w15:restartNumberingAfterBreak="0">
    <w:nsid w:val="44AE4E70"/>
    <w:multiLevelType w:val="hybridMultilevel"/>
    <w:tmpl w:val="FFFFFFFF"/>
    <w:lvl w:ilvl="0" w:tplc="19E483C6">
      <w:start w:val="3"/>
      <w:numFmt w:val="decimal"/>
      <w:lvlText w:val="%1)"/>
      <w:lvlJc w:val="left"/>
      <w:pPr>
        <w:ind w:left="720" w:hanging="360"/>
      </w:pPr>
    </w:lvl>
    <w:lvl w:ilvl="1" w:tplc="A9DC09FC">
      <w:start w:val="1"/>
      <w:numFmt w:val="lowerLetter"/>
      <w:lvlText w:val="%2."/>
      <w:lvlJc w:val="left"/>
      <w:pPr>
        <w:ind w:left="1440" w:hanging="360"/>
      </w:pPr>
    </w:lvl>
    <w:lvl w:ilvl="2" w:tplc="6BFC2DFA">
      <w:start w:val="1"/>
      <w:numFmt w:val="lowerRoman"/>
      <w:lvlText w:val="%3."/>
      <w:lvlJc w:val="right"/>
      <w:pPr>
        <w:ind w:left="2160" w:hanging="180"/>
      </w:pPr>
    </w:lvl>
    <w:lvl w:ilvl="3" w:tplc="354CEC10">
      <w:start w:val="1"/>
      <w:numFmt w:val="decimal"/>
      <w:lvlText w:val="%4."/>
      <w:lvlJc w:val="left"/>
      <w:pPr>
        <w:ind w:left="2880" w:hanging="360"/>
      </w:pPr>
    </w:lvl>
    <w:lvl w:ilvl="4" w:tplc="C43840D0">
      <w:start w:val="1"/>
      <w:numFmt w:val="lowerLetter"/>
      <w:lvlText w:val="%5."/>
      <w:lvlJc w:val="left"/>
      <w:pPr>
        <w:ind w:left="3600" w:hanging="360"/>
      </w:pPr>
    </w:lvl>
    <w:lvl w:ilvl="5" w:tplc="E9ECB6CA">
      <w:start w:val="1"/>
      <w:numFmt w:val="lowerRoman"/>
      <w:lvlText w:val="%6."/>
      <w:lvlJc w:val="right"/>
      <w:pPr>
        <w:ind w:left="4320" w:hanging="180"/>
      </w:pPr>
    </w:lvl>
    <w:lvl w:ilvl="6" w:tplc="F386F8A8">
      <w:start w:val="1"/>
      <w:numFmt w:val="decimal"/>
      <w:lvlText w:val="%7."/>
      <w:lvlJc w:val="left"/>
      <w:pPr>
        <w:ind w:left="5040" w:hanging="360"/>
      </w:pPr>
    </w:lvl>
    <w:lvl w:ilvl="7" w:tplc="10EC9A72">
      <w:start w:val="1"/>
      <w:numFmt w:val="lowerLetter"/>
      <w:lvlText w:val="%8."/>
      <w:lvlJc w:val="left"/>
      <w:pPr>
        <w:ind w:left="5760" w:hanging="360"/>
      </w:pPr>
    </w:lvl>
    <w:lvl w:ilvl="8" w:tplc="A71A3BF2">
      <w:start w:val="1"/>
      <w:numFmt w:val="lowerRoman"/>
      <w:lvlText w:val="%9."/>
      <w:lvlJc w:val="right"/>
      <w:pPr>
        <w:ind w:left="6480" w:hanging="180"/>
      </w:pPr>
    </w:lvl>
  </w:abstractNum>
  <w:abstractNum w:abstractNumId="22" w15:restartNumberingAfterBreak="0">
    <w:nsid w:val="44DD711E"/>
    <w:multiLevelType w:val="hybridMultilevel"/>
    <w:tmpl w:val="FFFFFFFF"/>
    <w:lvl w:ilvl="0" w:tplc="EC26158C">
      <w:start w:val="19"/>
      <w:numFmt w:val="decimal"/>
      <w:lvlText w:val="%1)"/>
      <w:lvlJc w:val="left"/>
      <w:pPr>
        <w:ind w:left="720" w:hanging="360"/>
      </w:pPr>
    </w:lvl>
    <w:lvl w:ilvl="1" w:tplc="F6606772">
      <w:start w:val="1"/>
      <w:numFmt w:val="lowerLetter"/>
      <w:lvlText w:val="%2."/>
      <w:lvlJc w:val="left"/>
      <w:pPr>
        <w:ind w:left="1440" w:hanging="360"/>
      </w:pPr>
    </w:lvl>
    <w:lvl w:ilvl="2" w:tplc="EDA434BE">
      <w:start w:val="1"/>
      <w:numFmt w:val="lowerRoman"/>
      <w:lvlText w:val="%3."/>
      <w:lvlJc w:val="right"/>
      <w:pPr>
        <w:ind w:left="2160" w:hanging="180"/>
      </w:pPr>
    </w:lvl>
    <w:lvl w:ilvl="3" w:tplc="EADEE8E6">
      <w:start w:val="1"/>
      <w:numFmt w:val="decimal"/>
      <w:lvlText w:val="%4."/>
      <w:lvlJc w:val="left"/>
      <w:pPr>
        <w:ind w:left="2880" w:hanging="360"/>
      </w:pPr>
    </w:lvl>
    <w:lvl w:ilvl="4" w:tplc="4468CDA6">
      <w:start w:val="1"/>
      <w:numFmt w:val="lowerLetter"/>
      <w:lvlText w:val="%5."/>
      <w:lvlJc w:val="left"/>
      <w:pPr>
        <w:ind w:left="3600" w:hanging="360"/>
      </w:pPr>
    </w:lvl>
    <w:lvl w:ilvl="5" w:tplc="CF2670F0">
      <w:start w:val="1"/>
      <w:numFmt w:val="lowerRoman"/>
      <w:lvlText w:val="%6."/>
      <w:lvlJc w:val="right"/>
      <w:pPr>
        <w:ind w:left="4320" w:hanging="180"/>
      </w:pPr>
    </w:lvl>
    <w:lvl w:ilvl="6" w:tplc="4934C16E">
      <w:start w:val="1"/>
      <w:numFmt w:val="decimal"/>
      <w:lvlText w:val="%7."/>
      <w:lvlJc w:val="left"/>
      <w:pPr>
        <w:ind w:left="5040" w:hanging="360"/>
      </w:pPr>
    </w:lvl>
    <w:lvl w:ilvl="7" w:tplc="1A0C9EEE">
      <w:start w:val="1"/>
      <w:numFmt w:val="lowerLetter"/>
      <w:lvlText w:val="%8."/>
      <w:lvlJc w:val="left"/>
      <w:pPr>
        <w:ind w:left="5760" w:hanging="360"/>
      </w:pPr>
    </w:lvl>
    <w:lvl w:ilvl="8" w:tplc="A10A7168">
      <w:start w:val="1"/>
      <w:numFmt w:val="lowerRoman"/>
      <w:lvlText w:val="%9."/>
      <w:lvlJc w:val="right"/>
      <w:pPr>
        <w:ind w:left="6480" w:hanging="180"/>
      </w:pPr>
    </w:lvl>
  </w:abstractNum>
  <w:abstractNum w:abstractNumId="23" w15:restartNumberingAfterBreak="0">
    <w:nsid w:val="459A27D7"/>
    <w:multiLevelType w:val="hybridMultilevel"/>
    <w:tmpl w:val="FFFFFFFF"/>
    <w:lvl w:ilvl="0" w:tplc="A3CAEFF4">
      <w:start w:val="8"/>
      <w:numFmt w:val="decimal"/>
      <w:lvlText w:val="%1)"/>
      <w:lvlJc w:val="left"/>
      <w:pPr>
        <w:ind w:left="720" w:hanging="360"/>
      </w:pPr>
    </w:lvl>
    <w:lvl w:ilvl="1" w:tplc="03C2A08A">
      <w:start w:val="1"/>
      <w:numFmt w:val="lowerLetter"/>
      <w:lvlText w:val="%2."/>
      <w:lvlJc w:val="left"/>
      <w:pPr>
        <w:ind w:left="1440" w:hanging="360"/>
      </w:pPr>
    </w:lvl>
    <w:lvl w:ilvl="2" w:tplc="3F4E205A">
      <w:start w:val="1"/>
      <w:numFmt w:val="lowerRoman"/>
      <w:lvlText w:val="%3."/>
      <w:lvlJc w:val="right"/>
      <w:pPr>
        <w:ind w:left="2160" w:hanging="180"/>
      </w:pPr>
    </w:lvl>
    <w:lvl w:ilvl="3" w:tplc="8282224E">
      <w:start w:val="1"/>
      <w:numFmt w:val="decimal"/>
      <w:lvlText w:val="%4."/>
      <w:lvlJc w:val="left"/>
      <w:pPr>
        <w:ind w:left="2880" w:hanging="360"/>
      </w:pPr>
    </w:lvl>
    <w:lvl w:ilvl="4" w:tplc="77E05B98">
      <w:start w:val="1"/>
      <w:numFmt w:val="lowerLetter"/>
      <w:lvlText w:val="%5."/>
      <w:lvlJc w:val="left"/>
      <w:pPr>
        <w:ind w:left="3600" w:hanging="360"/>
      </w:pPr>
    </w:lvl>
    <w:lvl w:ilvl="5" w:tplc="41AA686A">
      <w:start w:val="1"/>
      <w:numFmt w:val="lowerRoman"/>
      <w:lvlText w:val="%6."/>
      <w:lvlJc w:val="right"/>
      <w:pPr>
        <w:ind w:left="4320" w:hanging="180"/>
      </w:pPr>
    </w:lvl>
    <w:lvl w:ilvl="6" w:tplc="4BC659EC">
      <w:start w:val="1"/>
      <w:numFmt w:val="decimal"/>
      <w:lvlText w:val="%7."/>
      <w:lvlJc w:val="left"/>
      <w:pPr>
        <w:ind w:left="5040" w:hanging="360"/>
      </w:pPr>
    </w:lvl>
    <w:lvl w:ilvl="7" w:tplc="3DA09CEE">
      <w:start w:val="1"/>
      <w:numFmt w:val="lowerLetter"/>
      <w:lvlText w:val="%8."/>
      <w:lvlJc w:val="left"/>
      <w:pPr>
        <w:ind w:left="5760" w:hanging="360"/>
      </w:pPr>
    </w:lvl>
    <w:lvl w:ilvl="8" w:tplc="CEBC9A1E">
      <w:start w:val="1"/>
      <w:numFmt w:val="lowerRoman"/>
      <w:lvlText w:val="%9."/>
      <w:lvlJc w:val="right"/>
      <w:pPr>
        <w:ind w:left="6480" w:hanging="180"/>
      </w:pPr>
    </w:lvl>
  </w:abstractNum>
  <w:abstractNum w:abstractNumId="24" w15:restartNumberingAfterBreak="0">
    <w:nsid w:val="48CD5C58"/>
    <w:multiLevelType w:val="hybridMultilevel"/>
    <w:tmpl w:val="FFFFFFFF"/>
    <w:lvl w:ilvl="0" w:tplc="C5A4CF8E">
      <w:start w:val="1"/>
      <w:numFmt w:val="decimal"/>
      <w:lvlText w:val="%1)"/>
      <w:lvlJc w:val="left"/>
      <w:pPr>
        <w:ind w:left="720" w:hanging="360"/>
      </w:pPr>
    </w:lvl>
    <w:lvl w:ilvl="1" w:tplc="F060358A">
      <w:start w:val="1"/>
      <w:numFmt w:val="lowerLetter"/>
      <w:lvlText w:val="%2."/>
      <w:lvlJc w:val="left"/>
      <w:pPr>
        <w:ind w:left="1440" w:hanging="360"/>
      </w:pPr>
    </w:lvl>
    <w:lvl w:ilvl="2" w:tplc="7A24452A">
      <w:start w:val="1"/>
      <w:numFmt w:val="lowerRoman"/>
      <w:lvlText w:val="%3."/>
      <w:lvlJc w:val="right"/>
      <w:pPr>
        <w:ind w:left="2160" w:hanging="180"/>
      </w:pPr>
    </w:lvl>
    <w:lvl w:ilvl="3" w:tplc="B9FA3D02">
      <w:start w:val="1"/>
      <w:numFmt w:val="decimal"/>
      <w:lvlText w:val="%4."/>
      <w:lvlJc w:val="left"/>
      <w:pPr>
        <w:ind w:left="2880" w:hanging="360"/>
      </w:pPr>
    </w:lvl>
    <w:lvl w:ilvl="4" w:tplc="E88CD846">
      <w:start w:val="1"/>
      <w:numFmt w:val="lowerLetter"/>
      <w:lvlText w:val="%5."/>
      <w:lvlJc w:val="left"/>
      <w:pPr>
        <w:ind w:left="3600" w:hanging="360"/>
      </w:pPr>
    </w:lvl>
    <w:lvl w:ilvl="5" w:tplc="A124610C">
      <w:start w:val="1"/>
      <w:numFmt w:val="lowerRoman"/>
      <w:lvlText w:val="%6."/>
      <w:lvlJc w:val="right"/>
      <w:pPr>
        <w:ind w:left="4320" w:hanging="180"/>
      </w:pPr>
    </w:lvl>
    <w:lvl w:ilvl="6" w:tplc="7FEE679E">
      <w:start w:val="1"/>
      <w:numFmt w:val="decimal"/>
      <w:lvlText w:val="%7."/>
      <w:lvlJc w:val="left"/>
      <w:pPr>
        <w:ind w:left="5040" w:hanging="360"/>
      </w:pPr>
    </w:lvl>
    <w:lvl w:ilvl="7" w:tplc="7A8253F0">
      <w:start w:val="1"/>
      <w:numFmt w:val="lowerLetter"/>
      <w:lvlText w:val="%8."/>
      <w:lvlJc w:val="left"/>
      <w:pPr>
        <w:ind w:left="5760" w:hanging="360"/>
      </w:pPr>
    </w:lvl>
    <w:lvl w:ilvl="8" w:tplc="ABF67172">
      <w:start w:val="1"/>
      <w:numFmt w:val="lowerRoman"/>
      <w:lvlText w:val="%9."/>
      <w:lvlJc w:val="right"/>
      <w:pPr>
        <w:ind w:left="6480" w:hanging="180"/>
      </w:pPr>
    </w:lvl>
  </w:abstractNum>
  <w:abstractNum w:abstractNumId="25" w15:restartNumberingAfterBreak="0">
    <w:nsid w:val="4A4E4D3A"/>
    <w:multiLevelType w:val="hybridMultilevel"/>
    <w:tmpl w:val="FFFFFFFF"/>
    <w:lvl w:ilvl="0" w:tplc="72909AE8">
      <w:start w:val="12"/>
      <w:numFmt w:val="decimal"/>
      <w:lvlText w:val="%1)"/>
      <w:lvlJc w:val="left"/>
      <w:pPr>
        <w:ind w:left="720" w:hanging="360"/>
      </w:pPr>
    </w:lvl>
    <w:lvl w:ilvl="1" w:tplc="21FAD600">
      <w:start w:val="1"/>
      <w:numFmt w:val="lowerLetter"/>
      <w:lvlText w:val="%2."/>
      <w:lvlJc w:val="left"/>
      <w:pPr>
        <w:ind w:left="1440" w:hanging="360"/>
      </w:pPr>
    </w:lvl>
    <w:lvl w:ilvl="2" w:tplc="60E841EA">
      <w:start w:val="1"/>
      <w:numFmt w:val="lowerRoman"/>
      <w:lvlText w:val="%3."/>
      <w:lvlJc w:val="right"/>
      <w:pPr>
        <w:ind w:left="2160" w:hanging="180"/>
      </w:pPr>
    </w:lvl>
    <w:lvl w:ilvl="3" w:tplc="41DCFA1E">
      <w:start w:val="1"/>
      <w:numFmt w:val="decimal"/>
      <w:lvlText w:val="%4."/>
      <w:lvlJc w:val="left"/>
      <w:pPr>
        <w:ind w:left="2880" w:hanging="360"/>
      </w:pPr>
    </w:lvl>
    <w:lvl w:ilvl="4" w:tplc="E5B6F4C0">
      <w:start w:val="1"/>
      <w:numFmt w:val="lowerLetter"/>
      <w:lvlText w:val="%5."/>
      <w:lvlJc w:val="left"/>
      <w:pPr>
        <w:ind w:left="3600" w:hanging="360"/>
      </w:pPr>
    </w:lvl>
    <w:lvl w:ilvl="5" w:tplc="F71A6B28">
      <w:start w:val="1"/>
      <w:numFmt w:val="lowerRoman"/>
      <w:lvlText w:val="%6."/>
      <w:lvlJc w:val="right"/>
      <w:pPr>
        <w:ind w:left="4320" w:hanging="180"/>
      </w:pPr>
    </w:lvl>
    <w:lvl w:ilvl="6" w:tplc="7B888B02">
      <w:start w:val="1"/>
      <w:numFmt w:val="decimal"/>
      <w:lvlText w:val="%7."/>
      <w:lvlJc w:val="left"/>
      <w:pPr>
        <w:ind w:left="5040" w:hanging="360"/>
      </w:pPr>
    </w:lvl>
    <w:lvl w:ilvl="7" w:tplc="53289F3E">
      <w:start w:val="1"/>
      <w:numFmt w:val="lowerLetter"/>
      <w:lvlText w:val="%8."/>
      <w:lvlJc w:val="left"/>
      <w:pPr>
        <w:ind w:left="5760" w:hanging="360"/>
      </w:pPr>
    </w:lvl>
    <w:lvl w:ilvl="8" w:tplc="A2089770">
      <w:start w:val="1"/>
      <w:numFmt w:val="lowerRoman"/>
      <w:lvlText w:val="%9."/>
      <w:lvlJc w:val="right"/>
      <w:pPr>
        <w:ind w:left="6480" w:hanging="180"/>
      </w:pPr>
    </w:lvl>
  </w:abstractNum>
  <w:abstractNum w:abstractNumId="26" w15:restartNumberingAfterBreak="0">
    <w:nsid w:val="53762301"/>
    <w:multiLevelType w:val="multilevel"/>
    <w:tmpl w:val="D98C5D9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4ABDDE3"/>
    <w:multiLevelType w:val="hybridMultilevel"/>
    <w:tmpl w:val="FFFFFFFF"/>
    <w:lvl w:ilvl="0" w:tplc="BB66DF9C">
      <w:start w:val="5"/>
      <w:numFmt w:val="decimal"/>
      <w:lvlText w:val="%1)"/>
      <w:lvlJc w:val="left"/>
      <w:pPr>
        <w:ind w:left="720" w:hanging="360"/>
      </w:pPr>
    </w:lvl>
    <w:lvl w:ilvl="1" w:tplc="23B071F8">
      <w:start w:val="1"/>
      <w:numFmt w:val="lowerLetter"/>
      <w:lvlText w:val="%2."/>
      <w:lvlJc w:val="left"/>
      <w:pPr>
        <w:ind w:left="1440" w:hanging="360"/>
      </w:pPr>
    </w:lvl>
    <w:lvl w:ilvl="2" w:tplc="A992C6EA">
      <w:start w:val="1"/>
      <w:numFmt w:val="lowerRoman"/>
      <w:lvlText w:val="%3."/>
      <w:lvlJc w:val="right"/>
      <w:pPr>
        <w:ind w:left="2160" w:hanging="180"/>
      </w:pPr>
    </w:lvl>
    <w:lvl w:ilvl="3" w:tplc="AD148DEE">
      <w:start w:val="1"/>
      <w:numFmt w:val="decimal"/>
      <w:lvlText w:val="%4."/>
      <w:lvlJc w:val="left"/>
      <w:pPr>
        <w:ind w:left="2880" w:hanging="360"/>
      </w:pPr>
    </w:lvl>
    <w:lvl w:ilvl="4" w:tplc="783C39B8">
      <w:start w:val="1"/>
      <w:numFmt w:val="lowerLetter"/>
      <w:lvlText w:val="%5."/>
      <w:lvlJc w:val="left"/>
      <w:pPr>
        <w:ind w:left="3600" w:hanging="360"/>
      </w:pPr>
    </w:lvl>
    <w:lvl w:ilvl="5" w:tplc="D6A28BA0">
      <w:start w:val="1"/>
      <w:numFmt w:val="lowerRoman"/>
      <w:lvlText w:val="%6."/>
      <w:lvlJc w:val="right"/>
      <w:pPr>
        <w:ind w:left="4320" w:hanging="180"/>
      </w:pPr>
    </w:lvl>
    <w:lvl w:ilvl="6" w:tplc="E2F2F96E">
      <w:start w:val="1"/>
      <w:numFmt w:val="decimal"/>
      <w:lvlText w:val="%7."/>
      <w:lvlJc w:val="left"/>
      <w:pPr>
        <w:ind w:left="5040" w:hanging="360"/>
      </w:pPr>
    </w:lvl>
    <w:lvl w:ilvl="7" w:tplc="86608FC8">
      <w:start w:val="1"/>
      <w:numFmt w:val="lowerLetter"/>
      <w:lvlText w:val="%8."/>
      <w:lvlJc w:val="left"/>
      <w:pPr>
        <w:ind w:left="5760" w:hanging="360"/>
      </w:pPr>
    </w:lvl>
    <w:lvl w:ilvl="8" w:tplc="87FAF274">
      <w:start w:val="1"/>
      <w:numFmt w:val="lowerRoman"/>
      <w:lvlText w:val="%9."/>
      <w:lvlJc w:val="right"/>
      <w:pPr>
        <w:ind w:left="6480" w:hanging="180"/>
      </w:pPr>
    </w:lvl>
  </w:abstractNum>
  <w:abstractNum w:abstractNumId="28" w15:restartNumberingAfterBreak="0">
    <w:nsid w:val="55709433"/>
    <w:multiLevelType w:val="hybridMultilevel"/>
    <w:tmpl w:val="FFFFFFFF"/>
    <w:lvl w:ilvl="0" w:tplc="6616BB0A">
      <w:start w:val="9"/>
      <w:numFmt w:val="decimal"/>
      <w:lvlText w:val="%1)"/>
      <w:lvlJc w:val="left"/>
      <w:pPr>
        <w:ind w:left="720" w:hanging="360"/>
      </w:pPr>
    </w:lvl>
    <w:lvl w:ilvl="1" w:tplc="EFAC5648">
      <w:start w:val="1"/>
      <w:numFmt w:val="lowerLetter"/>
      <w:lvlText w:val="%2."/>
      <w:lvlJc w:val="left"/>
      <w:pPr>
        <w:ind w:left="1440" w:hanging="360"/>
      </w:pPr>
    </w:lvl>
    <w:lvl w:ilvl="2" w:tplc="6B309A4C">
      <w:start w:val="1"/>
      <w:numFmt w:val="lowerRoman"/>
      <w:lvlText w:val="%3."/>
      <w:lvlJc w:val="right"/>
      <w:pPr>
        <w:ind w:left="2160" w:hanging="180"/>
      </w:pPr>
    </w:lvl>
    <w:lvl w:ilvl="3" w:tplc="DAB04020">
      <w:start w:val="1"/>
      <w:numFmt w:val="decimal"/>
      <w:lvlText w:val="%4."/>
      <w:lvlJc w:val="left"/>
      <w:pPr>
        <w:ind w:left="2880" w:hanging="360"/>
      </w:pPr>
    </w:lvl>
    <w:lvl w:ilvl="4" w:tplc="942CFA58">
      <w:start w:val="1"/>
      <w:numFmt w:val="lowerLetter"/>
      <w:lvlText w:val="%5."/>
      <w:lvlJc w:val="left"/>
      <w:pPr>
        <w:ind w:left="3600" w:hanging="360"/>
      </w:pPr>
    </w:lvl>
    <w:lvl w:ilvl="5" w:tplc="C5225E92">
      <w:start w:val="1"/>
      <w:numFmt w:val="lowerRoman"/>
      <w:lvlText w:val="%6."/>
      <w:lvlJc w:val="right"/>
      <w:pPr>
        <w:ind w:left="4320" w:hanging="180"/>
      </w:pPr>
    </w:lvl>
    <w:lvl w:ilvl="6" w:tplc="84A6373E">
      <w:start w:val="1"/>
      <w:numFmt w:val="decimal"/>
      <w:lvlText w:val="%7."/>
      <w:lvlJc w:val="left"/>
      <w:pPr>
        <w:ind w:left="5040" w:hanging="360"/>
      </w:pPr>
    </w:lvl>
    <w:lvl w:ilvl="7" w:tplc="9DB00754">
      <w:start w:val="1"/>
      <w:numFmt w:val="lowerLetter"/>
      <w:lvlText w:val="%8."/>
      <w:lvlJc w:val="left"/>
      <w:pPr>
        <w:ind w:left="5760" w:hanging="360"/>
      </w:pPr>
    </w:lvl>
    <w:lvl w:ilvl="8" w:tplc="81FADE2E">
      <w:start w:val="1"/>
      <w:numFmt w:val="lowerRoman"/>
      <w:lvlText w:val="%9."/>
      <w:lvlJc w:val="right"/>
      <w:pPr>
        <w:ind w:left="6480" w:hanging="180"/>
      </w:pPr>
    </w:lvl>
  </w:abstractNum>
  <w:abstractNum w:abstractNumId="29" w15:restartNumberingAfterBreak="0">
    <w:nsid w:val="5AC64858"/>
    <w:multiLevelType w:val="hybridMultilevel"/>
    <w:tmpl w:val="FFFFFFFF"/>
    <w:lvl w:ilvl="0" w:tplc="81028CD0">
      <w:start w:val="4"/>
      <w:numFmt w:val="decimal"/>
      <w:lvlText w:val="%1)"/>
      <w:lvlJc w:val="left"/>
      <w:pPr>
        <w:ind w:left="720" w:hanging="360"/>
      </w:pPr>
    </w:lvl>
    <w:lvl w:ilvl="1" w:tplc="9B9C566C">
      <w:start w:val="1"/>
      <w:numFmt w:val="lowerLetter"/>
      <w:lvlText w:val="%2."/>
      <w:lvlJc w:val="left"/>
      <w:pPr>
        <w:ind w:left="1440" w:hanging="360"/>
      </w:pPr>
    </w:lvl>
    <w:lvl w:ilvl="2" w:tplc="E550B10A">
      <w:start w:val="1"/>
      <w:numFmt w:val="lowerRoman"/>
      <w:lvlText w:val="%3."/>
      <w:lvlJc w:val="right"/>
      <w:pPr>
        <w:ind w:left="2160" w:hanging="180"/>
      </w:pPr>
    </w:lvl>
    <w:lvl w:ilvl="3" w:tplc="741E2724">
      <w:start w:val="1"/>
      <w:numFmt w:val="decimal"/>
      <w:lvlText w:val="%4."/>
      <w:lvlJc w:val="left"/>
      <w:pPr>
        <w:ind w:left="2880" w:hanging="360"/>
      </w:pPr>
    </w:lvl>
    <w:lvl w:ilvl="4" w:tplc="FE8E4EE2">
      <w:start w:val="1"/>
      <w:numFmt w:val="lowerLetter"/>
      <w:lvlText w:val="%5."/>
      <w:lvlJc w:val="left"/>
      <w:pPr>
        <w:ind w:left="3600" w:hanging="360"/>
      </w:pPr>
    </w:lvl>
    <w:lvl w:ilvl="5" w:tplc="9FDAEEF0">
      <w:start w:val="1"/>
      <w:numFmt w:val="lowerRoman"/>
      <w:lvlText w:val="%6."/>
      <w:lvlJc w:val="right"/>
      <w:pPr>
        <w:ind w:left="4320" w:hanging="180"/>
      </w:pPr>
    </w:lvl>
    <w:lvl w:ilvl="6" w:tplc="F1D4131C">
      <w:start w:val="1"/>
      <w:numFmt w:val="decimal"/>
      <w:lvlText w:val="%7."/>
      <w:lvlJc w:val="left"/>
      <w:pPr>
        <w:ind w:left="5040" w:hanging="360"/>
      </w:pPr>
    </w:lvl>
    <w:lvl w:ilvl="7" w:tplc="66B6BC54">
      <w:start w:val="1"/>
      <w:numFmt w:val="lowerLetter"/>
      <w:lvlText w:val="%8."/>
      <w:lvlJc w:val="left"/>
      <w:pPr>
        <w:ind w:left="5760" w:hanging="360"/>
      </w:pPr>
    </w:lvl>
    <w:lvl w:ilvl="8" w:tplc="5220FE5E">
      <w:start w:val="1"/>
      <w:numFmt w:val="lowerRoman"/>
      <w:lvlText w:val="%9."/>
      <w:lvlJc w:val="right"/>
      <w:pPr>
        <w:ind w:left="6480" w:hanging="180"/>
      </w:pPr>
    </w:lvl>
  </w:abstractNum>
  <w:abstractNum w:abstractNumId="30" w15:restartNumberingAfterBreak="0">
    <w:nsid w:val="5C11503E"/>
    <w:multiLevelType w:val="hybridMultilevel"/>
    <w:tmpl w:val="FFFFFFFF"/>
    <w:lvl w:ilvl="0" w:tplc="30D2375C">
      <w:start w:val="2"/>
      <w:numFmt w:val="decimal"/>
      <w:lvlText w:val="%1)"/>
      <w:lvlJc w:val="left"/>
      <w:pPr>
        <w:ind w:left="720" w:hanging="360"/>
      </w:pPr>
    </w:lvl>
    <w:lvl w:ilvl="1" w:tplc="49800A9A">
      <w:start w:val="1"/>
      <w:numFmt w:val="lowerLetter"/>
      <w:lvlText w:val="%2."/>
      <w:lvlJc w:val="left"/>
      <w:pPr>
        <w:ind w:left="1440" w:hanging="360"/>
      </w:pPr>
    </w:lvl>
    <w:lvl w:ilvl="2" w:tplc="282EB85C">
      <w:start w:val="1"/>
      <w:numFmt w:val="lowerRoman"/>
      <w:lvlText w:val="%3."/>
      <w:lvlJc w:val="right"/>
      <w:pPr>
        <w:ind w:left="2160" w:hanging="180"/>
      </w:pPr>
    </w:lvl>
    <w:lvl w:ilvl="3" w:tplc="1BF83AF0">
      <w:start w:val="1"/>
      <w:numFmt w:val="decimal"/>
      <w:lvlText w:val="%4."/>
      <w:lvlJc w:val="left"/>
      <w:pPr>
        <w:ind w:left="2880" w:hanging="360"/>
      </w:pPr>
    </w:lvl>
    <w:lvl w:ilvl="4" w:tplc="5E4282D6">
      <w:start w:val="1"/>
      <w:numFmt w:val="lowerLetter"/>
      <w:lvlText w:val="%5."/>
      <w:lvlJc w:val="left"/>
      <w:pPr>
        <w:ind w:left="3600" w:hanging="360"/>
      </w:pPr>
    </w:lvl>
    <w:lvl w:ilvl="5" w:tplc="A9662E6C">
      <w:start w:val="1"/>
      <w:numFmt w:val="lowerRoman"/>
      <w:lvlText w:val="%6."/>
      <w:lvlJc w:val="right"/>
      <w:pPr>
        <w:ind w:left="4320" w:hanging="180"/>
      </w:pPr>
    </w:lvl>
    <w:lvl w:ilvl="6" w:tplc="2CD2D346">
      <w:start w:val="1"/>
      <w:numFmt w:val="decimal"/>
      <w:lvlText w:val="%7."/>
      <w:lvlJc w:val="left"/>
      <w:pPr>
        <w:ind w:left="5040" w:hanging="360"/>
      </w:pPr>
    </w:lvl>
    <w:lvl w:ilvl="7" w:tplc="DA4E639E">
      <w:start w:val="1"/>
      <w:numFmt w:val="lowerLetter"/>
      <w:lvlText w:val="%8."/>
      <w:lvlJc w:val="left"/>
      <w:pPr>
        <w:ind w:left="5760" w:hanging="360"/>
      </w:pPr>
    </w:lvl>
    <w:lvl w:ilvl="8" w:tplc="1570AC08">
      <w:start w:val="1"/>
      <w:numFmt w:val="lowerRoman"/>
      <w:lvlText w:val="%9."/>
      <w:lvlJc w:val="right"/>
      <w:pPr>
        <w:ind w:left="6480" w:hanging="180"/>
      </w:pPr>
    </w:lvl>
  </w:abstractNum>
  <w:abstractNum w:abstractNumId="31" w15:restartNumberingAfterBreak="0">
    <w:nsid w:val="6009041A"/>
    <w:multiLevelType w:val="multilevel"/>
    <w:tmpl w:val="0CCA0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9EC646"/>
    <w:multiLevelType w:val="hybridMultilevel"/>
    <w:tmpl w:val="FFFFFFFF"/>
    <w:lvl w:ilvl="0" w:tplc="B8562D46">
      <w:start w:val="11"/>
      <w:numFmt w:val="decimal"/>
      <w:lvlText w:val="%1)"/>
      <w:lvlJc w:val="left"/>
      <w:pPr>
        <w:ind w:left="720" w:hanging="360"/>
      </w:pPr>
    </w:lvl>
    <w:lvl w:ilvl="1" w:tplc="543845F6">
      <w:start w:val="1"/>
      <w:numFmt w:val="lowerLetter"/>
      <w:lvlText w:val="%2."/>
      <w:lvlJc w:val="left"/>
      <w:pPr>
        <w:ind w:left="1440" w:hanging="360"/>
      </w:pPr>
    </w:lvl>
    <w:lvl w:ilvl="2" w:tplc="5D4EDF60">
      <w:start w:val="1"/>
      <w:numFmt w:val="lowerRoman"/>
      <w:lvlText w:val="%3."/>
      <w:lvlJc w:val="right"/>
      <w:pPr>
        <w:ind w:left="2160" w:hanging="180"/>
      </w:pPr>
    </w:lvl>
    <w:lvl w:ilvl="3" w:tplc="08CCDCE6">
      <w:start w:val="1"/>
      <w:numFmt w:val="decimal"/>
      <w:lvlText w:val="%4."/>
      <w:lvlJc w:val="left"/>
      <w:pPr>
        <w:ind w:left="2880" w:hanging="360"/>
      </w:pPr>
    </w:lvl>
    <w:lvl w:ilvl="4" w:tplc="0A5CABD2">
      <w:start w:val="1"/>
      <w:numFmt w:val="lowerLetter"/>
      <w:lvlText w:val="%5."/>
      <w:lvlJc w:val="left"/>
      <w:pPr>
        <w:ind w:left="3600" w:hanging="360"/>
      </w:pPr>
    </w:lvl>
    <w:lvl w:ilvl="5" w:tplc="4420E238">
      <w:start w:val="1"/>
      <w:numFmt w:val="lowerRoman"/>
      <w:lvlText w:val="%6."/>
      <w:lvlJc w:val="right"/>
      <w:pPr>
        <w:ind w:left="4320" w:hanging="180"/>
      </w:pPr>
    </w:lvl>
    <w:lvl w:ilvl="6" w:tplc="05C6D89E">
      <w:start w:val="1"/>
      <w:numFmt w:val="decimal"/>
      <w:lvlText w:val="%7."/>
      <w:lvlJc w:val="left"/>
      <w:pPr>
        <w:ind w:left="5040" w:hanging="360"/>
      </w:pPr>
    </w:lvl>
    <w:lvl w:ilvl="7" w:tplc="AA98116A">
      <w:start w:val="1"/>
      <w:numFmt w:val="lowerLetter"/>
      <w:lvlText w:val="%8."/>
      <w:lvlJc w:val="left"/>
      <w:pPr>
        <w:ind w:left="5760" w:hanging="360"/>
      </w:pPr>
    </w:lvl>
    <w:lvl w:ilvl="8" w:tplc="6C521A7E">
      <w:start w:val="1"/>
      <w:numFmt w:val="lowerRoman"/>
      <w:lvlText w:val="%9."/>
      <w:lvlJc w:val="right"/>
      <w:pPr>
        <w:ind w:left="6480" w:hanging="180"/>
      </w:pPr>
    </w:lvl>
  </w:abstractNum>
  <w:abstractNum w:abstractNumId="33" w15:restartNumberingAfterBreak="0">
    <w:nsid w:val="66503AE6"/>
    <w:multiLevelType w:val="hybridMultilevel"/>
    <w:tmpl w:val="FFFFFFFF"/>
    <w:lvl w:ilvl="0" w:tplc="655C1218">
      <w:start w:val="15"/>
      <w:numFmt w:val="decimal"/>
      <w:lvlText w:val="%1)"/>
      <w:lvlJc w:val="left"/>
      <w:pPr>
        <w:ind w:left="720" w:hanging="360"/>
      </w:pPr>
    </w:lvl>
    <w:lvl w:ilvl="1" w:tplc="7486B484">
      <w:start w:val="1"/>
      <w:numFmt w:val="lowerLetter"/>
      <w:lvlText w:val="%2."/>
      <w:lvlJc w:val="left"/>
      <w:pPr>
        <w:ind w:left="1440" w:hanging="360"/>
      </w:pPr>
    </w:lvl>
    <w:lvl w:ilvl="2" w:tplc="E1C25C54">
      <w:start w:val="1"/>
      <w:numFmt w:val="lowerRoman"/>
      <w:lvlText w:val="%3."/>
      <w:lvlJc w:val="right"/>
      <w:pPr>
        <w:ind w:left="2160" w:hanging="180"/>
      </w:pPr>
    </w:lvl>
    <w:lvl w:ilvl="3" w:tplc="9BB87C2C">
      <w:start w:val="1"/>
      <w:numFmt w:val="decimal"/>
      <w:lvlText w:val="%4."/>
      <w:lvlJc w:val="left"/>
      <w:pPr>
        <w:ind w:left="2880" w:hanging="360"/>
      </w:pPr>
    </w:lvl>
    <w:lvl w:ilvl="4" w:tplc="08B20F74">
      <w:start w:val="1"/>
      <w:numFmt w:val="lowerLetter"/>
      <w:lvlText w:val="%5."/>
      <w:lvlJc w:val="left"/>
      <w:pPr>
        <w:ind w:left="3600" w:hanging="360"/>
      </w:pPr>
    </w:lvl>
    <w:lvl w:ilvl="5" w:tplc="5A3AD37C">
      <w:start w:val="1"/>
      <w:numFmt w:val="lowerRoman"/>
      <w:lvlText w:val="%6."/>
      <w:lvlJc w:val="right"/>
      <w:pPr>
        <w:ind w:left="4320" w:hanging="180"/>
      </w:pPr>
    </w:lvl>
    <w:lvl w:ilvl="6" w:tplc="E452E112">
      <w:start w:val="1"/>
      <w:numFmt w:val="decimal"/>
      <w:lvlText w:val="%7."/>
      <w:lvlJc w:val="left"/>
      <w:pPr>
        <w:ind w:left="5040" w:hanging="360"/>
      </w:pPr>
    </w:lvl>
    <w:lvl w:ilvl="7" w:tplc="180C038E">
      <w:start w:val="1"/>
      <w:numFmt w:val="lowerLetter"/>
      <w:lvlText w:val="%8."/>
      <w:lvlJc w:val="left"/>
      <w:pPr>
        <w:ind w:left="5760" w:hanging="360"/>
      </w:pPr>
    </w:lvl>
    <w:lvl w:ilvl="8" w:tplc="E0E432F6">
      <w:start w:val="1"/>
      <w:numFmt w:val="lowerRoman"/>
      <w:lvlText w:val="%9."/>
      <w:lvlJc w:val="right"/>
      <w:pPr>
        <w:ind w:left="6480" w:hanging="180"/>
      </w:pPr>
    </w:lvl>
  </w:abstractNum>
  <w:abstractNum w:abstractNumId="34" w15:restartNumberingAfterBreak="0">
    <w:nsid w:val="6E631FF4"/>
    <w:multiLevelType w:val="multilevel"/>
    <w:tmpl w:val="00C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825164"/>
    <w:multiLevelType w:val="hybridMultilevel"/>
    <w:tmpl w:val="FFFFFFFF"/>
    <w:lvl w:ilvl="0" w:tplc="CA0829CC">
      <w:start w:val="17"/>
      <w:numFmt w:val="decimal"/>
      <w:lvlText w:val="%1)"/>
      <w:lvlJc w:val="left"/>
      <w:pPr>
        <w:ind w:left="720" w:hanging="360"/>
      </w:pPr>
    </w:lvl>
    <w:lvl w:ilvl="1" w:tplc="0568E9CC">
      <w:start w:val="1"/>
      <w:numFmt w:val="lowerLetter"/>
      <w:lvlText w:val="%2."/>
      <w:lvlJc w:val="left"/>
      <w:pPr>
        <w:ind w:left="1440" w:hanging="360"/>
      </w:pPr>
    </w:lvl>
    <w:lvl w:ilvl="2" w:tplc="C33E9B06">
      <w:start w:val="1"/>
      <w:numFmt w:val="lowerRoman"/>
      <w:lvlText w:val="%3."/>
      <w:lvlJc w:val="right"/>
      <w:pPr>
        <w:ind w:left="2160" w:hanging="180"/>
      </w:pPr>
    </w:lvl>
    <w:lvl w:ilvl="3" w:tplc="CD2CA6E8">
      <w:start w:val="1"/>
      <w:numFmt w:val="decimal"/>
      <w:lvlText w:val="%4."/>
      <w:lvlJc w:val="left"/>
      <w:pPr>
        <w:ind w:left="2880" w:hanging="360"/>
      </w:pPr>
    </w:lvl>
    <w:lvl w:ilvl="4" w:tplc="B0C89FC4">
      <w:start w:val="1"/>
      <w:numFmt w:val="lowerLetter"/>
      <w:lvlText w:val="%5."/>
      <w:lvlJc w:val="left"/>
      <w:pPr>
        <w:ind w:left="3600" w:hanging="360"/>
      </w:pPr>
    </w:lvl>
    <w:lvl w:ilvl="5" w:tplc="D3D63982">
      <w:start w:val="1"/>
      <w:numFmt w:val="lowerRoman"/>
      <w:lvlText w:val="%6."/>
      <w:lvlJc w:val="right"/>
      <w:pPr>
        <w:ind w:left="4320" w:hanging="180"/>
      </w:pPr>
    </w:lvl>
    <w:lvl w:ilvl="6" w:tplc="95E88B06">
      <w:start w:val="1"/>
      <w:numFmt w:val="decimal"/>
      <w:lvlText w:val="%7."/>
      <w:lvlJc w:val="left"/>
      <w:pPr>
        <w:ind w:left="5040" w:hanging="360"/>
      </w:pPr>
    </w:lvl>
    <w:lvl w:ilvl="7" w:tplc="CE4A6F1C">
      <w:start w:val="1"/>
      <w:numFmt w:val="lowerLetter"/>
      <w:lvlText w:val="%8."/>
      <w:lvlJc w:val="left"/>
      <w:pPr>
        <w:ind w:left="5760" w:hanging="360"/>
      </w:pPr>
    </w:lvl>
    <w:lvl w:ilvl="8" w:tplc="E1C60A4E">
      <w:start w:val="1"/>
      <w:numFmt w:val="lowerRoman"/>
      <w:lvlText w:val="%9."/>
      <w:lvlJc w:val="right"/>
      <w:pPr>
        <w:ind w:left="6480" w:hanging="180"/>
      </w:pPr>
    </w:lvl>
  </w:abstractNum>
  <w:abstractNum w:abstractNumId="36" w15:restartNumberingAfterBreak="0">
    <w:nsid w:val="70EDBA24"/>
    <w:multiLevelType w:val="hybridMultilevel"/>
    <w:tmpl w:val="FFFFFFFF"/>
    <w:lvl w:ilvl="0" w:tplc="EAA08B7E">
      <w:start w:val="1"/>
      <w:numFmt w:val="decimal"/>
      <w:lvlText w:val="%1)"/>
      <w:lvlJc w:val="left"/>
      <w:pPr>
        <w:ind w:left="720" w:hanging="360"/>
      </w:pPr>
    </w:lvl>
    <w:lvl w:ilvl="1" w:tplc="C6A8AC74">
      <w:start w:val="1"/>
      <w:numFmt w:val="lowerLetter"/>
      <w:lvlText w:val="%2."/>
      <w:lvlJc w:val="left"/>
      <w:pPr>
        <w:ind w:left="1440" w:hanging="360"/>
      </w:pPr>
    </w:lvl>
    <w:lvl w:ilvl="2" w:tplc="7D6E51B6">
      <w:start w:val="1"/>
      <w:numFmt w:val="lowerRoman"/>
      <w:lvlText w:val="%3."/>
      <w:lvlJc w:val="right"/>
      <w:pPr>
        <w:ind w:left="2160" w:hanging="180"/>
      </w:pPr>
    </w:lvl>
    <w:lvl w:ilvl="3" w:tplc="02BC2246">
      <w:start w:val="1"/>
      <w:numFmt w:val="decimal"/>
      <w:lvlText w:val="%4."/>
      <w:lvlJc w:val="left"/>
      <w:pPr>
        <w:ind w:left="2880" w:hanging="360"/>
      </w:pPr>
    </w:lvl>
    <w:lvl w:ilvl="4" w:tplc="51083780">
      <w:start w:val="1"/>
      <w:numFmt w:val="lowerLetter"/>
      <w:lvlText w:val="%5."/>
      <w:lvlJc w:val="left"/>
      <w:pPr>
        <w:ind w:left="3600" w:hanging="360"/>
      </w:pPr>
    </w:lvl>
    <w:lvl w:ilvl="5" w:tplc="B524B6BE">
      <w:start w:val="1"/>
      <w:numFmt w:val="lowerRoman"/>
      <w:lvlText w:val="%6."/>
      <w:lvlJc w:val="right"/>
      <w:pPr>
        <w:ind w:left="4320" w:hanging="180"/>
      </w:pPr>
    </w:lvl>
    <w:lvl w:ilvl="6" w:tplc="0402FCCC">
      <w:start w:val="1"/>
      <w:numFmt w:val="decimal"/>
      <w:lvlText w:val="%7."/>
      <w:lvlJc w:val="left"/>
      <w:pPr>
        <w:ind w:left="5040" w:hanging="360"/>
      </w:pPr>
    </w:lvl>
    <w:lvl w:ilvl="7" w:tplc="B310E1B6">
      <w:start w:val="1"/>
      <w:numFmt w:val="lowerLetter"/>
      <w:lvlText w:val="%8."/>
      <w:lvlJc w:val="left"/>
      <w:pPr>
        <w:ind w:left="5760" w:hanging="360"/>
      </w:pPr>
    </w:lvl>
    <w:lvl w:ilvl="8" w:tplc="B46E8C42">
      <w:start w:val="1"/>
      <w:numFmt w:val="lowerRoman"/>
      <w:lvlText w:val="%9."/>
      <w:lvlJc w:val="right"/>
      <w:pPr>
        <w:ind w:left="6480" w:hanging="180"/>
      </w:pPr>
    </w:lvl>
  </w:abstractNum>
  <w:abstractNum w:abstractNumId="37" w15:restartNumberingAfterBreak="0">
    <w:nsid w:val="73746D1C"/>
    <w:multiLevelType w:val="multilevel"/>
    <w:tmpl w:val="3D16D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C1B8D8"/>
    <w:multiLevelType w:val="hybridMultilevel"/>
    <w:tmpl w:val="FFFFFFFF"/>
    <w:lvl w:ilvl="0" w:tplc="B54EE930">
      <w:start w:val="10"/>
      <w:numFmt w:val="decimal"/>
      <w:lvlText w:val="%1)"/>
      <w:lvlJc w:val="left"/>
      <w:pPr>
        <w:ind w:left="720" w:hanging="360"/>
      </w:pPr>
    </w:lvl>
    <w:lvl w:ilvl="1" w:tplc="9E082E02">
      <w:start w:val="1"/>
      <w:numFmt w:val="lowerLetter"/>
      <w:lvlText w:val="%2."/>
      <w:lvlJc w:val="left"/>
      <w:pPr>
        <w:ind w:left="1440" w:hanging="360"/>
      </w:pPr>
    </w:lvl>
    <w:lvl w:ilvl="2" w:tplc="4D2E3E28">
      <w:start w:val="1"/>
      <w:numFmt w:val="lowerRoman"/>
      <w:lvlText w:val="%3."/>
      <w:lvlJc w:val="right"/>
      <w:pPr>
        <w:ind w:left="2160" w:hanging="180"/>
      </w:pPr>
    </w:lvl>
    <w:lvl w:ilvl="3" w:tplc="E62A5B3A">
      <w:start w:val="1"/>
      <w:numFmt w:val="decimal"/>
      <w:lvlText w:val="%4."/>
      <w:lvlJc w:val="left"/>
      <w:pPr>
        <w:ind w:left="2880" w:hanging="360"/>
      </w:pPr>
    </w:lvl>
    <w:lvl w:ilvl="4" w:tplc="1F3CA100">
      <w:start w:val="1"/>
      <w:numFmt w:val="lowerLetter"/>
      <w:lvlText w:val="%5."/>
      <w:lvlJc w:val="left"/>
      <w:pPr>
        <w:ind w:left="3600" w:hanging="360"/>
      </w:pPr>
    </w:lvl>
    <w:lvl w:ilvl="5" w:tplc="19764A3E">
      <w:start w:val="1"/>
      <w:numFmt w:val="lowerRoman"/>
      <w:lvlText w:val="%6."/>
      <w:lvlJc w:val="right"/>
      <w:pPr>
        <w:ind w:left="4320" w:hanging="180"/>
      </w:pPr>
    </w:lvl>
    <w:lvl w:ilvl="6" w:tplc="B46E6648">
      <w:start w:val="1"/>
      <w:numFmt w:val="decimal"/>
      <w:lvlText w:val="%7."/>
      <w:lvlJc w:val="left"/>
      <w:pPr>
        <w:ind w:left="5040" w:hanging="360"/>
      </w:pPr>
    </w:lvl>
    <w:lvl w:ilvl="7" w:tplc="542A5D38">
      <w:start w:val="1"/>
      <w:numFmt w:val="lowerLetter"/>
      <w:lvlText w:val="%8."/>
      <w:lvlJc w:val="left"/>
      <w:pPr>
        <w:ind w:left="5760" w:hanging="360"/>
      </w:pPr>
    </w:lvl>
    <w:lvl w:ilvl="8" w:tplc="BDFC0EA6">
      <w:start w:val="1"/>
      <w:numFmt w:val="lowerRoman"/>
      <w:lvlText w:val="%9."/>
      <w:lvlJc w:val="right"/>
      <w:pPr>
        <w:ind w:left="6480" w:hanging="180"/>
      </w:pPr>
    </w:lvl>
  </w:abstractNum>
  <w:abstractNum w:abstractNumId="39" w15:restartNumberingAfterBreak="0">
    <w:nsid w:val="7E022DC7"/>
    <w:multiLevelType w:val="hybridMultilevel"/>
    <w:tmpl w:val="FFFFFFFF"/>
    <w:lvl w:ilvl="0" w:tplc="EFC4C0D6">
      <w:start w:val="6"/>
      <w:numFmt w:val="decimal"/>
      <w:lvlText w:val="%1)"/>
      <w:lvlJc w:val="left"/>
      <w:pPr>
        <w:ind w:left="720" w:hanging="360"/>
      </w:pPr>
    </w:lvl>
    <w:lvl w:ilvl="1" w:tplc="7ADA7070">
      <w:start w:val="1"/>
      <w:numFmt w:val="lowerLetter"/>
      <w:lvlText w:val="%2."/>
      <w:lvlJc w:val="left"/>
      <w:pPr>
        <w:ind w:left="1440" w:hanging="360"/>
      </w:pPr>
    </w:lvl>
    <w:lvl w:ilvl="2" w:tplc="03F8BEB6">
      <w:start w:val="1"/>
      <w:numFmt w:val="lowerRoman"/>
      <w:lvlText w:val="%3."/>
      <w:lvlJc w:val="right"/>
      <w:pPr>
        <w:ind w:left="2160" w:hanging="180"/>
      </w:pPr>
    </w:lvl>
    <w:lvl w:ilvl="3" w:tplc="F38625AC">
      <w:start w:val="1"/>
      <w:numFmt w:val="decimal"/>
      <w:lvlText w:val="%4."/>
      <w:lvlJc w:val="left"/>
      <w:pPr>
        <w:ind w:left="2880" w:hanging="360"/>
      </w:pPr>
    </w:lvl>
    <w:lvl w:ilvl="4" w:tplc="BB82DB4E">
      <w:start w:val="1"/>
      <w:numFmt w:val="lowerLetter"/>
      <w:lvlText w:val="%5."/>
      <w:lvlJc w:val="left"/>
      <w:pPr>
        <w:ind w:left="3600" w:hanging="360"/>
      </w:pPr>
    </w:lvl>
    <w:lvl w:ilvl="5" w:tplc="F886C2B2">
      <w:start w:val="1"/>
      <w:numFmt w:val="lowerRoman"/>
      <w:lvlText w:val="%6."/>
      <w:lvlJc w:val="right"/>
      <w:pPr>
        <w:ind w:left="4320" w:hanging="180"/>
      </w:pPr>
    </w:lvl>
    <w:lvl w:ilvl="6" w:tplc="BB204C78">
      <w:start w:val="1"/>
      <w:numFmt w:val="decimal"/>
      <w:lvlText w:val="%7."/>
      <w:lvlJc w:val="left"/>
      <w:pPr>
        <w:ind w:left="5040" w:hanging="360"/>
      </w:pPr>
    </w:lvl>
    <w:lvl w:ilvl="7" w:tplc="2BDE66F4">
      <w:start w:val="1"/>
      <w:numFmt w:val="lowerLetter"/>
      <w:lvlText w:val="%8."/>
      <w:lvlJc w:val="left"/>
      <w:pPr>
        <w:ind w:left="5760" w:hanging="360"/>
      </w:pPr>
    </w:lvl>
    <w:lvl w:ilvl="8" w:tplc="0CA20E42">
      <w:start w:val="1"/>
      <w:numFmt w:val="lowerRoman"/>
      <w:lvlText w:val="%9."/>
      <w:lvlJc w:val="right"/>
      <w:pPr>
        <w:ind w:left="6480" w:hanging="180"/>
      </w:pPr>
    </w:lvl>
  </w:abstractNum>
  <w:num w:numId="1" w16cid:durableId="6257550">
    <w:abstractNumId w:val="36"/>
  </w:num>
  <w:num w:numId="2" w16cid:durableId="2067530446">
    <w:abstractNumId w:val="21"/>
  </w:num>
  <w:num w:numId="3" w16cid:durableId="1318728181">
    <w:abstractNumId w:val="20"/>
  </w:num>
  <w:num w:numId="4" w16cid:durableId="703208916">
    <w:abstractNumId w:val="24"/>
  </w:num>
  <w:num w:numId="5" w16cid:durableId="874922260">
    <w:abstractNumId w:val="13"/>
  </w:num>
  <w:num w:numId="6" w16cid:durableId="766468097">
    <w:abstractNumId w:val="15"/>
  </w:num>
  <w:num w:numId="7" w16cid:durableId="1279531009">
    <w:abstractNumId w:val="11"/>
  </w:num>
  <w:num w:numId="8" w16cid:durableId="1173178827">
    <w:abstractNumId w:val="22"/>
  </w:num>
  <w:num w:numId="9" w16cid:durableId="913201058">
    <w:abstractNumId w:val="5"/>
  </w:num>
  <w:num w:numId="10" w16cid:durableId="1522741301">
    <w:abstractNumId w:val="35"/>
  </w:num>
  <w:num w:numId="11" w16cid:durableId="653875700">
    <w:abstractNumId w:val="16"/>
  </w:num>
  <w:num w:numId="12" w16cid:durableId="735736943">
    <w:abstractNumId w:val="33"/>
  </w:num>
  <w:num w:numId="13" w16cid:durableId="656609751">
    <w:abstractNumId w:val="18"/>
  </w:num>
  <w:num w:numId="14" w16cid:durableId="1329209517">
    <w:abstractNumId w:val="3"/>
  </w:num>
  <w:num w:numId="15" w16cid:durableId="1844319349">
    <w:abstractNumId w:val="25"/>
  </w:num>
  <w:num w:numId="16" w16cid:durableId="100228955">
    <w:abstractNumId w:val="32"/>
  </w:num>
  <w:num w:numId="17" w16cid:durableId="1241871018">
    <w:abstractNumId w:val="38"/>
  </w:num>
  <w:num w:numId="18" w16cid:durableId="196939410">
    <w:abstractNumId w:val="28"/>
  </w:num>
  <w:num w:numId="19" w16cid:durableId="193660725">
    <w:abstractNumId w:val="23"/>
  </w:num>
  <w:num w:numId="20" w16cid:durableId="2014647389">
    <w:abstractNumId w:val="12"/>
  </w:num>
  <w:num w:numId="21" w16cid:durableId="1775397458">
    <w:abstractNumId w:val="39"/>
  </w:num>
  <w:num w:numId="22" w16cid:durableId="698318508">
    <w:abstractNumId w:val="27"/>
  </w:num>
  <w:num w:numId="23" w16cid:durableId="1363628213">
    <w:abstractNumId w:val="29"/>
  </w:num>
  <w:num w:numId="24" w16cid:durableId="97721920">
    <w:abstractNumId w:val="0"/>
  </w:num>
  <w:num w:numId="25" w16cid:durableId="1927881983">
    <w:abstractNumId w:val="30"/>
  </w:num>
  <w:num w:numId="26" w16cid:durableId="1160191722">
    <w:abstractNumId w:val="1"/>
  </w:num>
  <w:num w:numId="27" w16cid:durableId="485321631">
    <w:abstractNumId w:val="2"/>
  </w:num>
  <w:num w:numId="28" w16cid:durableId="851574818">
    <w:abstractNumId w:val="4"/>
  </w:num>
  <w:num w:numId="29" w16cid:durableId="2100322023">
    <w:abstractNumId w:val="14"/>
  </w:num>
  <w:num w:numId="30" w16cid:durableId="1548755322">
    <w:abstractNumId w:val="34"/>
  </w:num>
  <w:num w:numId="31" w16cid:durableId="713772114">
    <w:abstractNumId w:val="10"/>
  </w:num>
  <w:num w:numId="32" w16cid:durableId="1871336659">
    <w:abstractNumId w:val="9"/>
  </w:num>
  <w:num w:numId="33" w16cid:durableId="1813063880">
    <w:abstractNumId w:val="31"/>
  </w:num>
  <w:num w:numId="34" w16cid:durableId="1257249243">
    <w:abstractNumId w:val="31"/>
    <w:lvlOverride w:ilvl="1">
      <w:lvl w:ilvl="1">
        <w:numFmt w:val="bullet"/>
        <w:lvlText w:val=""/>
        <w:lvlJc w:val="left"/>
        <w:pPr>
          <w:tabs>
            <w:tab w:val="num" w:pos="1440"/>
          </w:tabs>
          <w:ind w:left="1440" w:hanging="360"/>
        </w:pPr>
        <w:rPr>
          <w:rFonts w:ascii="Symbol" w:hAnsi="Symbol" w:hint="default"/>
          <w:sz w:val="20"/>
        </w:rPr>
      </w:lvl>
    </w:lvlOverride>
  </w:num>
  <w:num w:numId="35" w16cid:durableId="1342584434">
    <w:abstractNumId w:val="31"/>
    <w:lvlOverride w:ilvl="1">
      <w:lvl w:ilvl="1">
        <w:numFmt w:val="bullet"/>
        <w:lvlText w:val=""/>
        <w:lvlJc w:val="left"/>
        <w:pPr>
          <w:tabs>
            <w:tab w:val="num" w:pos="1440"/>
          </w:tabs>
          <w:ind w:left="1440" w:hanging="360"/>
        </w:pPr>
        <w:rPr>
          <w:rFonts w:ascii="Symbol" w:hAnsi="Symbol" w:hint="default"/>
          <w:sz w:val="20"/>
        </w:rPr>
      </w:lvl>
    </w:lvlOverride>
  </w:num>
  <w:num w:numId="36" w16cid:durableId="2125466782">
    <w:abstractNumId w:val="31"/>
    <w:lvlOverride w:ilvl="1">
      <w:lvl w:ilvl="1">
        <w:numFmt w:val="bullet"/>
        <w:lvlText w:val=""/>
        <w:lvlJc w:val="left"/>
        <w:pPr>
          <w:tabs>
            <w:tab w:val="num" w:pos="1440"/>
          </w:tabs>
          <w:ind w:left="1440" w:hanging="360"/>
        </w:pPr>
        <w:rPr>
          <w:rFonts w:ascii="Symbol" w:hAnsi="Symbol" w:hint="default"/>
          <w:sz w:val="20"/>
        </w:rPr>
      </w:lvl>
    </w:lvlOverride>
  </w:num>
  <w:num w:numId="37" w16cid:durableId="916284055">
    <w:abstractNumId w:val="7"/>
  </w:num>
  <w:num w:numId="38" w16cid:durableId="1838185129">
    <w:abstractNumId w:val="37"/>
  </w:num>
  <w:num w:numId="39" w16cid:durableId="436409626">
    <w:abstractNumId w:val="6"/>
  </w:num>
  <w:num w:numId="40" w16cid:durableId="1221788018">
    <w:abstractNumId w:val="8"/>
  </w:num>
  <w:num w:numId="41" w16cid:durableId="1893300312">
    <w:abstractNumId w:val="19"/>
  </w:num>
  <w:num w:numId="42" w16cid:durableId="1293369276">
    <w:abstractNumId w:val="26"/>
  </w:num>
  <w:num w:numId="43" w16cid:durableId="10833764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1D3"/>
    <w:rsid w:val="000004F3"/>
    <w:rsid w:val="00000836"/>
    <w:rsid w:val="00000AED"/>
    <w:rsid w:val="00001065"/>
    <w:rsid w:val="000010D2"/>
    <w:rsid w:val="00002002"/>
    <w:rsid w:val="0000218C"/>
    <w:rsid w:val="0000228A"/>
    <w:rsid w:val="000024C1"/>
    <w:rsid w:val="000030C3"/>
    <w:rsid w:val="000033D5"/>
    <w:rsid w:val="00003A5C"/>
    <w:rsid w:val="00003E80"/>
    <w:rsid w:val="00003EEB"/>
    <w:rsid w:val="00003FE1"/>
    <w:rsid w:val="0000536A"/>
    <w:rsid w:val="000054F8"/>
    <w:rsid w:val="00005B4D"/>
    <w:rsid w:val="00006D7D"/>
    <w:rsid w:val="000072FA"/>
    <w:rsid w:val="00007AFC"/>
    <w:rsid w:val="00007DE4"/>
    <w:rsid w:val="000100C2"/>
    <w:rsid w:val="000100EC"/>
    <w:rsid w:val="000101F6"/>
    <w:rsid w:val="0001171B"/>
    <w:rsid w:val="0001219D"/>
    <w:rsid w:val="00012458"/>
    <w:rsid w:val="0001399E"/>
    <w:rsid w:val="00013D4F"/>
    <w:rsid w:val="00014A98"/>
    <w:rsid w:val="000150BC"/>
    <w:rsid w:val="000157C6"/>
    <w:rsid w:val="000158DC"/>
    <w:rsid w:val="0001595F"/>
    <w:rsid w:val="000159DF"/>
    <w:rsid w:val="00015A98"/>
    <w:rsid w:val="00015E92"/>
    <w:rsid w:val="000161F3"/>
    <w:rsid w:val="000162E0"/>
    <w:rsid w:val="0002075A"/>
    <w:rsid w:val="00020CA8"/>
    <w:rsid w:val="00020D7B"/>
    <w:rsid w:val="00021215"/>
    <w:rsid w:val="00021344"/>
    <w:rsid w:val="00021F05"/>
    <w:rsid w:val="000222A3"/>
    <w:rsid w:val="0002237E"/>
    <w:rsid w:val="00023C40"/>
    <w:rsid w:val="00023D57"/>
    <w:rsid w:val="00024ADC"/>
    <w:rsid w:val="0002539B"/>
    <w:rsid w:val="000253FA"/>
    <w:rsid w:val="00025ED4"/>
    <w:rsid w:val="00027730"/>
    <w:rsid w:val="00027B08"/>
    <w:rsid w:val="00027B3B"/>
    <w:rsid w:val="00030256"/>
    <w:rsid w:val="00030332"/>
    <w:rsid w:val="0003085E"/>
    <w:rsid w:val="00030D93"/>
    <w:rsid w:val="000310ED"/>
    <w:rsid w:val="000311FF"/>
    <w:rsid w:val="00031CB6"/>
    <w:rsid w:val="00031F52"/>
    <w:rsid w:val="000320D7"/>
    <w:rsid w:val="000328D3"/>
    <w:rsid w:val="000328D8"/>
    <w:rsid w:val="00032F42"/>
    <w:rsid w:val="000334A8"/>
    <w:rsid w:val="00033E17"/>
    <w:rsid w:val="000340E4"/>
    <w:rsid w:val="00034600"/>
    <w:rsid w:val="0003491F"/>
    <w:rsid w:val="00034CD9"/>
    <w:rsid w:val="00035CCB"/>
    <w:rsid w:val="00035FC0"/>
    <w:rsid w:val="0003634C"/>
    <w:rsid w:val="000372CB"/>
    <w:rsid w:val="000375D9"/>
    <w:rsid w:val="0003771E"/>
    <w:rsid w:val="00037EDC"/>
    <w:rsid w:val="000400FF"/>
    <w:rsid w:val="0004068E"/>
    <w:rsid w:val="00040694"/>
    <w:rsid w:val="00040F94"/>
    <w:rsid w:val="0004124F"/>
    <w:rsid w:val="00041560"/>
    <w:rsid w:val="000415EE"/>
    <w:rsid w:val="00041BE8"/>
    <w:rsid w:val="00041E97"/>
    <w:rsid w:val="00042BE7"/>
    <w:rsid w:val="0004412A"/>
    <w:rsid w:val="0004437A"/>
    <w:rsid w:val="00044BBA"/>
    <w:rsid w:val="00044E64"/>
    <w:rsid w:val="00045F4E"/>
    <w:rsid w:val="000460E4"/>
    <w:rsid w:val="00046942"/>
    <w:rsid w:val="00047271"/>
    <w:rsid w:val="00047B89"/>
    <w:rsid w:val="00047C80"/>
    <w:rsid w:val="00050E2E"/>
    <w:rsid w:val="00050FAD"/>
    <w:rsid w:val="00051864"/>
    <w:rsid w:val="00051A78"/>
    <w:rsid w:val="00052A0D"/>
    <w:rsid w:val="00052A3D"/>
    <w:rsid w:val="00053184"/>
    <w:rsid w:val="00053FBB"/>
    <w:rsid w:val="00055720"/>
    <w:rsid w:val="00055A17"/>
    <w:rsid w:val="0005626A"/>
    <w:rsid w:val="000563BF"/>
    <w:rsid w:val="00056673"/>
    <w:rsid w:val="00056E87"/>
    <w:rsid w:val="00057031"/>
    <w:rsid w:val="00057553"/>
    <w:rsid w:val="0005775D"/>
    <w:rsid w:val="000579F0"/>
    <w:rsid w:val="00057C16"/>
    <w:rsid w:val="00060167"/>
    <w:rsid w:val="000604DC"/>
    <w:rsid w:val="00060BA2"/>
    <w:rsid w:val="00060DBB"/>
    <w:rsid w:val="00060F4D"/>
    <w:rsid w:val="000611D1"/>
    <w:rsid w:val="00061A7F"/>
    <w:rsid w:val="00061ADC"/>
    <w:rsid w:val="0006213B"/>
    <w:rsid w:val="000623E2"/>
    <w:rsid w:val="00062665"/>
    <w:rsid w:val="00062753"/>
    <w:rsid w:val="000640C6"/>
    <w:rsid w:val="000642FC"/>
    <w:rsid w:val="000644A2"/>
    <w:rsid w:val="00064805"/>
    <w:rsid w:val="00064B83"/>
    <w:rsid w:val="000654E6"/>
    <w:rsid w:val="00065771"/>
    <w:rsid w:val="000658A9"/>
    <w:rsid w:val="0006611B"/>
    <w:rsid w:val="00066237"/>
    <w:rsid w:val="00066533"/>
    <w:rsid w:val="000666B4"/>
    <w:rsid w:val="00066AEB"/>
    <w:rsid w:val="00066F10"/>
    <w:rsid w:val="00067130"/>
    <w:rsid w:val="00067623"/>
    <w:rsid w:val="00070A29"/>
    <w:rsid w:val="00070A4E"/>
    <w:rsid w:val="000713E8"/>
    <w:rsid w:val="00071590"/>
    <w:rsid w:val="00071994"/>
    <w:rsid w:val="00071BC2"/>
    <w:rsid w:val="000720E1"/>
    <w:rsid w:val="00072520"/>
    <w:rsid w:val="0007264E"/>
    <w:rsid w:val="00072AB8"/>
    <w:rsid w:val="00072C69"/>
    <w:rsid w:val="00072D0B"/>
    <w:rsid w:val="00072F6A"/>
    <w:rsid w:val="00072FB8"/>
    <w:rsid w:val="000730E3"/>
    <w:rsid w:val="000734F0"/>
    <w:rsid w:val="0007399E"/>
    <w:rsid w:val="00073DFB"/>
    <w:rsid w:val="00074114"/>
    <w:rsid w:val="00074397"/>
    <w:rsid w:val="00074C02"/>
    <w:rsid w:val="00074C62"/>
    <w:rsid w:val="0007536C"/>
    <w:rsid w:val="00075CB3"/>
    <w:rsid w:val="00075DD3"/>
    <w:rsid w:val="00077874"/>
    <w:rsid w:val="00077964"/>
    <w:rsid w:val="000809B5"/>
    <w:rsid w:val="00080DDB"/>
    <w:rsid w:val="000812B2"/>
    <w:rsid w:val="000813D1"/>
    <w:rsid w:val="00081632"/>
    <w:rsid w:val="00081F0E"/>
    <w:rsid w:val="000826A5"/>
    <w:rsid w:val="00082D18"/>
    <w:rsid w:val="000837B2"/>
    <w:rsid w:val="00083A43"/>
    <w:rsid w:val="00083A46"/>
    <w:rsid w:val="00083E02"/>
    <w:rsid w:val="00083E04"/>
    <w:rsid w:val="00084676"/>
    <w:rsid w:val="000847D0"/>
    <w:rsid w:val="000849C0"/>
    <w:rsid w:val="00084B24"/>
    <w:rsid w:val="00085440"/>
    <w:rsid w:val="00085F21"/>
    <w:rsid w:val="000860F5"/>
    <w:rsid w:val="00086579"/>
    <w:rsid w:val="0008662D"/>
    <w:rsid w:val="0008680E"/>
    <w:rsid w:val="00086D8B"/>
    <w:rsid w:val="00087903"/>
    <w:rsid w:val="00087D7B"/>
    <w:rsid w:val="0009023E"/>
    <w:rsid w:val="000904FF"/>
    <w:rsid w:val="00090A8A"/>
    <w:rsid w:val="00091B86"/>
    <w:rsid w:val="00091E3D"/>
    <w:rsid w:val="00092088"/>
    <w:rsid w:val="0009221F"/>
    <w:rsid w:val="000922C8"/>
    <w:rsid w:val="00092329"/>
    <w:rsid w:val="00092547"/>
    <w:rsid w:val="00092DE0"/>
    <w:rsid w:val="00093965"/>
    <w:rsid w:val="00093D35"/>
    <w:rsid w:val="00093F25"/>
    <w:rsid w:val="000943FC"/>
    <w:rsid w:val="000950F3"/>
    <w:rsid w:val="00095E14"/>
    <w:rsid w:val="00095F2F"/>
    <w:rsid w:val="0009617E"/>
    <w:rsid w:val="00096635"/>
    <w:rsid w:val="00096B9E"/>
    <w:rsid w:val="00097682"/>
    <w:rsid w:val="000A0670"/>
    <w:rsid w:val="000A1104"/>
    <w:rsid w:val="000A188B"/>
    <w:rsid w:val="000A1973"/>
    <w:rsid w:val="000A1EAB"/>
    <w:rsid w:val="000A1EC9"/>
    <w:rsid w:val="000A286E"/>
    <w:rsid w:val="000A2F78"/>
    <w:rsid w:val="000A33E6"/>
    <w:rsid w:val="000A3821"/>
    <w:rsid w:val="000A3A6B"/>
    <w:rsid w:val="000A4326"/>
    <w:rsid w:val="000A5314"/>
    <w:rsid w:val="000A622B"/>
    <w:rsid w:val="000A63DE"/>
    <w:rsid w:val="000A6D0B"/>
    <w:rsid w:val="000A6F2F"/>
    <w:rsid w:val="000A77FD"/>
    <w:rsid w:val="000A7E73"/>
    <w:rsid w:val="000B0DED"/>
    <w:rsid w:val="000B14D6"/>
    <w:rsid w:val="000B15C6"/>
    <w:rsid w:val="000B19D0"/>
    <w:rsid w:val="000B1AAB"/>
    <w:rsid w:val="000B1B6A"/>
    <w:rsid w:val="000B1C6A"/>
    <w:rsid w:val="000B2677"/>
    <w:rsid w:val="000B2BA7"/>
    <w:rsid w:val="000B2D4D"/>
    <w:rsid w:val="000B342C"/>
    <w:rsid w:val="000B368F"/>
    <w:rsid w:val="000B36FC"/>
    <w:rsid w:val="000B4013"/>
    <w:rsid w:val="000B4407"/>
    <w:rsid w:val="000B4488"/>
    <w:rsid w:val="000B4793"/>
    <w:rsid w:val="000B5062"/>
    <w:rsid w:val="000B54F6"/>
    <w:rsid w:val="000B68C7"/>
    <w:rsid w:val="000B6ECD"/>
    <w:rsid w:val="000B73F6"/>
    <w:rsid w:val="000B7B66"/>
    <w:rsid w:val="000C0027"/>
    <w:rsid w:val="000C0818"/>
    <w:rsid w:val="000C132C"/>
    <w:rsid w:val="000C1A3A"/>
    <w:rsid w:val="000C20B0"/>
    <w:rsid w:val="000C2158"/>
    <w:rsid w:val="000C2582"/>
    <w:rsid w:val="000C296F"/>
    <w:rsid w:val="000C3B18"/>
    <w:rsid w:val="000C3E5D"/>
    <w:rsid w:val="000C3F54"/>
    <w:rsid w:val="000C471C"/>
    <w:rsid w:val="000C4B20"/>
    <w:rsid w:val="000C5272"/>
    <w:rsid w:val="000C5789"/>
    <w:rsid w:val="000C5E98"/>
    <w:rsid w:val="000C5EBC"/>
    <w:rsid w:val="000C6084"/>
    <w:rsid w:val="000C61E7"/>
    <w:rsid w:val="000C6359"/>
    <w:rsid w:val="000C6B2F"/>
    <w:rsid w:val="000C73BF"/>
    <w:rsid w:val="000C7716"/>
    <w:rsid w:val="000C78A7"/>
    <w:rsid w:val="000C7D81"/>
    <w:rsid w:val="000C8545"/>
    <w:rsid w:val="000D1000"/>
    <w:rsid w:val="000D1040"/>
    <w:rsid w:val="000D1255"/>
    <w:rsid w:val="000D14CB"/>
    <w:rsid w:val="000D15F9"/>
    <w:rsid w:val="000D1A91"/>
    <w:rsid w:val="000D2E2F"/>
    <w:rsid w:val="000D31FD"/>
    <w:rsid w:val="000D3BD6"/>
    <w:rsid w:val="000D3F55"/>
    <w:rsid w:val="000D46BD"/>
    <w:rsid w:val="000D55B4"/>
    <w:rsid w:val="000D61EA"/>
    <w:rsid w:val="000D7668"/>
    <w:rsid w:val="000D78CB"/>
    <w:rsid w:val="000D7FBB"/>
    <w:rsid w:val="000E0ECB"/>
    <w:rsid w:val="000E1E95"/>
    <w:rsid w:val="000E2E5E"/>
    <w:rsid w:val="000E32AD"/>
    <w:rsid w:val="000E32F5"/>
    <w:rsid w:val="000E350E"/>
    <w:rsid w:val="000E3576"/>
    <w:rsid w:val="000E4A31"/>
    <w:rsid w:val="000E4E39"/>
    <w:rsid w:val="000E4F3F"/>
    <w:rsid w:val="000E5915"/>
    <w:rsid w:val="000E5D0F"/>
    <w:rsid w:val="000E6066"/>
    <w:rsid w:val="000E631D"/>
    <w:rsid w:val="000E7027"/>
    <w:rsid w:val="000E74C9"/>
    <w:rsid w:val="000E7FBF"/>
    <w:rsid w:val="000F0044"/>
    <w:rsid w:val="000F0417"/>
    <w:rsid w:val="000F0CC7"/>
    <w:rsid w:val="000F0EBC"/>
    <w:rsid w:val="000F1309"/>
    <w:rsid w:val="000F1551"/>
    <w:rsid w:val="000F1A72"/>
    <w:rsid w:val="000F232C"/>
    <w:rsid w:val="000F23E9"/>
    <w:rsid w:val="000F271D"/>
    <w:rsid w:val="000F3565"/>
    <w:rsid w:val="000F3940"/>
    <w:rsid w:val="000F3D7C"/>
    <w:rsid w:val="000F3EE4"/>
    <w:rsid w:val="000F49DE"/>
    <w:rsid w:val="000F4DE8"/>
    <w:rsid w:val="000F53F1"/>
    <w:rsid w:val="000F56A1"/>
    <w:rsid w:val="000F57A5"/>
    <w:rsid w:val="000F5D61"/>
    <w:rsid w:val="000F61E7"/>
    <w:rsid w:val="000F6245"/>
    <w:rsid w:val="000F69D7"/>
    <w:rsid w:val="000F6A3D"/>
    <w:rsid w:val="000F6AF1"/>
    <w:rsid w:val="000F6FCE"/>
    <w:rsid w:val="000F78C5"/>
    <w:rsid w:val="000F7FEA"/>
    <w:rsid w:val="00100331"/>
    <w:rsid w:val="00100581"/>
    <w:rsid w:val="00100AEE"/>
    <w:rsid w:val="00102051"/>
    <w:rsid w:val="0010215F"/>
    <w:rsid w:val="0010254F"/>
    <w:rsid w:val="00102939"/>
    <w:rsid w:val="001029A4"/>
    <w:rsid w:val="00103182"/>
    <w:rsid w:val="0010428B"/>
    <w:rsid w:val="001042F1"/>
    <w:rsid w:val="001057E5"/>
    <w:rsid w:val="00105958"/>
    <w:rsid w:val="001062F1"/>
    <w:rsid w:val="001066A0"/>
    <w:rsid w:val="00106721"/>
    <w:rsid w:val="00106CC6"/>
    <w:rsid w:val="00106FA5"/>
    <w:rsid w:val="001079D8"/>
    <w:rsid w:val="00107D76"/>
    <w:rsid w:val="0011017A"/>
    <w:rsid w:val="0011037A"/>
    <w:rsid w:val="00110721"/>
    <w:rsid w:val="001115D9"/>
    <w:rsid w:val="00111B17"/>
    <w:rsid w:val="001121AA"/>
    <w:rsid w:val="00112DA1"/>
    <w:rsid w:val="00113108"/>
    <w:rsid w:val="00113B94"/>
    <w:rsid w:val="00113C59"/>
    <w:rsid w:val="00113FD2"/>
    <w:rsid w:val="0011456D"/>
    <w:rsid w:val="00114BDD"/>
    <w:rsid w:val="00114EA7"/>
    <w:rsid w:val="00114EDD"/>
    <w:rsid w:val="0011551E"/>
    <w:rsid w:val="00115954"/>
    <w:rsid w:val="00115BDF"/>
    <w:rsid w:val="00116CC2"/>
    <w:rsid w:val="00116DBC"/>
    <w:rsid w:val="00116E43"/>
    <w:rsid w:val="00116F5D"/>
    <w:rsid w:val="0011717B"/>
    <w:rsid w:val="00117647"/>
    <w:rsid w:val="00117C8F"/>
    <w:rsid w:val="00120A58"/>
    <w:rsid w:val="0012116E"/>
    <w:rsid w:val="0012129D"/>
    <w:rsid w:val="001217A7"/>
    <w:rsid w:val="0012187A"/>
    <w:rsid w:val="0012235D"/>
    <w:rsid w:val="00122A0B"/>
    <w:rsid w:val="00124028"/>
    <w:rsid w:val="0012405E"/>
    <w:rsid w:val="00124392"/>
    <w:rsid w:val="001243E3"/>
    <w:rsid w:val="00124A78"/>
    <w:rsid w:val="0012524F"/>
    <w:rsid w:val="00125782"/>
    <w:rsid w:val="00126CA7"/>
    <w:rsid w:val="0013029E"/>
    <w:rsid w:val="00130784"/>
    <w:rsid w:val="00130B73"/>
    <w:rsid w:val="00131A39"/>
    <w:rsid w:val="00131D47"/>
    <w:rsid w:val="00131E47"/>
    <w:rsid w:val="00132836"/>
    <w:rsid w:val="00132C09"/>
    <w:rsid w:val="0013320F"/>
    <w:rsid w:val="00133969"/>
    <w:rsid w:val="0013417A"/>
    <w:rsid w:val="0013549E"/>
    <w:rsid w:val="001354F0"/>
    <w:rsid w:val="001355E0"/>
    <w:rsid w:val="00135814"/>
    <w:rsid w:val="00135AD9"/>
    <w:rsid w:val="00135E6C"/>
    <w:rsid w:val="00135EC4"/>
    <w:rsid w:val="00135F37"/>
    <w:rsid w:val="001367C1"/>
    <w:rsid w:val="00136858"/>
    <w:rsid w:val="00137108"/>
    <w:rsid w:val="001373BA"/>
    <w:rsid w:val="0013747D"/>
    <w:rsid w:val="0013755E"/>
    <w:rsid w:val="0013A2AB"/>
    <w:rsid w:val="001407EE"/>
    <w:rsid w:val="00140E81"/>
    <w:rsid w:val="001412D0"/>
    <w:rsid w:val="00141526"/>
    <w:rsid w:val="00141756"/>
    <w:rsid w:val="00141A7D"/>
    <w:rsid w:val="00141BC6"/>
    <w:rsid w:val="00141D70"/>
    <w:rsid w:val="001429E8"/>
    <w:rsid w:val="00143452"/>
    <w:rsid w:val="001444D6"/>
    <w:rsid w:val="001455BC"/>
    <w:rsid w:val="00147557"/>
    <w:rsid w:val="00147930"/>
    <w:rsid w:val="00150322"/>
    <w:rsid w:val="00150CE0"/>
    <w:rsid w:val="00150D15"/>
    <w:rsid w:val="00151114"/>
    <w:rsid w:val="001515A3"/>
    <w:rsid w:val="00151859"/>
    <w:rsid w:val="00152120"/>
    <w:rsid w:val="00152150"/>
    <w:rsid w:val="001525DE"/>
    <w:rsid w:val="00152989"/>
    <w:rsid w:val="001530FE"/>
    <w:rsid w:val="001533A4"/>
    <w:rsid w:val="0015387A"/>
    <w:rsid w:val="001538A8"/>
    <w:rsid w:val="00153CEB"/>
    <w:rsid w:val="001546BB"/>
    <w:rsid w:val="00154A23"/>
    <w:rsid w:val="00154EDF"/>
    <w:rsid w:val="00155B92"/>
    <w:rsid w:val="00155D91"/>
    <w:rsid w:val="00156544"/>
    <w:rsid w:val="00157705"/>
    <w:rsid w:val="00157EA2"/>
    <w:rsid w:val="0016057B"/>
    <w:rsid w:val="001607D1"/>
    <w:rsid w:val="00160943"/>
    <w:rsid w:val="00160A6B"/>
    <w:rsid w:val="00160B15"/>
    <w:rsid w:val="00160EE7"/>
    <w:rsid w:val="0016107A"/>
    <w:rsid w:val="00161C8F"/>
    <w:rsid w:val="00161FAF"/>
    <w:rsid w:val="001626BE"/>
    <w:rsid w:val="00162949"/>
    <w:rsid w:val="00162CBD"/>
    <w:rsid w:val="0016328D"/>
    <w:rsid w:val="001636D2"/>
    <w:rsid w:val="00164779"/>
    <w:rsid w:val="00165681"/>
    <w:rsid w:val="00165D86"/>
    <w:rsid w:val="00165DFA"/>
    <w:rsid w:val="00166449"/>
    <w:rsid w:val="0016661D"/>
    <w:rsid w:val="0016679E"/>
    <w:rsid w:val="001678E2"/>
    <w:rsid w:val="00170C93"/>
    <w:rsid w:val="00170D52"/>
    <w:rsid w:val="00170E54"/>
    <w:rsid w:val="0017134C"/>
    <w:rsid w:val="001718A6"/>
    <w:rsid w:val="00172358"/>
    <w:rsid w:val="00172F70"/>
    <w:rsid w:val="00172F9C"/>
    <w:rsid w:val="0017300C"/>
    <w:rsid w:val="001730A0"/>
    <w:rsid w:val="0017509E"/>
    <w:rsid w:val="001751ED"/>
    <w:rsid w:val="0017572F"/>
    <w:rsid w:val="0017586F"/>
    <w:rsid w:val="0017649D"/>
    <w:rsid w:val="00176966"/>
    <w:rsid w:val="00176A59"/>
    <w:rsid w:val="00177026"/>
    <w:rsid w:val="001779B0"/>
    <w:rsid w:val="00177B27"/>
    <w:rsid w:val="00177DA4"/>
    <w:rsid w:val="001808A4"/>
    <w:rsid w:val="00180AD7"/>
    <w:rsid w:val="00180F1B"/>
    <w:rsid w:val="0018157C"/>
    <w:rsid w:val="00181E2B"/>
    <w:rsid w:val="001825DE"/>
    <w:rsid w:val="00182949"/>
    <w:rsid w:val="00183124"/>
    <w:rsid w:val="00183622"/>
    <w:rsid w:val="00183ABD"/>
    <w:rsid w:val="0018406A"/>
    <w:rsid w:val="00184474"/>
    <w:rsid w:val="00184584"/>
    <w:rsid w:val="0018464E"/>
    <w:rsid w:val="00184BFF"/>
    <w:rsid w:val="00185FB7"/>
    <w:rsid w:val="00186006"/>
    <w:rsid w:val="0018639E"/>
    <w:rsid w:val="00186D39"/>
    <w:rsid w:val="00190035"/>
    <w:rsid w:val="0019077E"/>
    <w:rsid w:val="00190E62"/>
    <w:rsid w:val="00191553"/>
    <w:rsid w:val="00191835"/>
    <w:rsid w:val="00191E81"/>
    <w:rsid w:val="0019220A"/>
    <w:rsid w:val="00192563"/>
    <w:rsid w:val="00192FC9"/>
    <w:rsid w:val="00193B07"/>
    <w:rsid w:val="00193F30"/>
    <w:rsid w:val="00194754"/>
    <w:rsid w:val="00194DB6"/>
    <w:rsid w:val="00194E1B"/>
    <w:rsid w:val="00195719"/>
    <w:rsid w:val="0019578F"/>
    <w:rsid w:val="00195A80"/>
    <w:rsid w:val="00195D52"/>
    <w:rsid w:val="00196A8F"/>
    <w:rsid w:val="00196D23"/>
    <w:rsid w:val="001979E7"/>
    <w:rsid w:val="00197E74"/>
    <w:rsid w:val="00197E7D"/>
    <w:rsid w:val="00197F85"/>
    <w:rsid w:val="00197FB9"/>
    <w:rsid w:val="001A0EEB"/>
    <w:rsid w:val="001A11FF"/>
    <w:rsid w:val="001A13A2"/>
    <w:rsid w:val="001A1458"/>
    <w:rsid w:val="001A167A"/>
    <w:rsid w:val="001A1B12"/>
    <w:rsid w:val="001A2534"/>
    <w:rsid w:val="001A2747"/>
    <w:rsid w:val="001A3436"/>
    <w:rsid w:val="001A3756"/>
    <w:rsid w:val="001A43FC"/>
    <w:rsid w:val="001A4DF3"/>
    <w:rsid w:val="001A4E64"/>
    <w:rsid w:val="001A4F58"/>
    <w:rsid w:val="001A6C6A"/>
    <w:rsid w:val="001A7109"/>
    <w:rsid w:val="001A7636"/>
    <w:rsid w:val="001A7BA0"/>
    <w:rsid w:val="001A7BA8"/>
    <w:rsid w:val="001A7C70"/>
    <w:rsid w:val="001B0043"/>
    <w:rsid w:val="001B01B7"/>
    <w:rsid w:val="001B05A0"/>
    <w:rsid w:val="001B1136"/>
    <w:rsid w:val="001B1BC8"/>
    <w:rsid w:val="001B2578"/>
    <w:rsid w:val="001B2C3E"/>
    <w:rsid w:val="001B3876"/>
    <w:rsid w:val="001B3EF4"/>
    <w:rsid w:val="001B4667"/>
    <w:rsid w:val="001B477C"/>
    <w:rsid w:val="001B4908"/>
    <w:rsid w:val="001B5071"/>
    <w:rsid w:val="001B563F"/>
    <w:rsid w:val="001C03FC"/>
    <w:rsid w:val="001C15CA"/>
    <w:rsid w:val="001C1768"/>
    <w:rsid w:val="001C1C33"/>
    <w:rsid w:val="001C28F8"/>
    <w:rsid w:val="001C2F88"/>
    <w:rsid w:val="001C2FEA"/>
    <w:rsid w:val="001C3267"/>
    <w:rsid w:val="001C3340"/>
    <w:rsid w:val="001C4A59"/>
    <w:rsid w:val="001C4DC3"/>
    <w:rsid w:val="001C5109"/>
    <w:rsid w:val="001C71AA"/>
    <w:rsid w:val="001C7FCD"/>
    <w:rsid w:val="001D04DA"/>
    <w:rsid w:val="001D0932"/>
    <w:rsid w:val="001D0A49"/>
    <w:rsid w:val="001D1416"/>
    <w:rsid w:val="001D1628"/>
    <w:rsid w:val="001D17F0"/>
    <w:rsid w:val="001D1A3F"/>
    <w:rsid w:val="001D1F51"/>
    <w:rsid w:val="001D2108"/>
    <w:rsid w:val="001D2E77"/>
    <w:rsid w:val="001D4260"/>
    <w:rsid w:val="001D46DC"/>
    <w:rsid w:val="001D48A5"/>
    <w:rsid w:val="001D49B3"/>
    <w:rsid w:val="001D4DCE"/>
    <w:rsid w:val="001D52B7"/>
    <w:rsid w:val="001D6271"/>
    <w:rsid w:val="001D6580"/>
    <w:rsid w:val="001D6583"/>
    <w:rsid w:val="001D6C82"/>
    <w:rsid w:val="001E059B"/>
    <w:rsid w:val="001E12BC"/>
    <w:rsid w:val="001E1450"/>
    <w:rsid w:val="001E155E"/>
    <w:rsid w:val="001E1705"/>
    <w:rsid w:val="001E1F7F"/>
    <w:rsid w:val="001E202F"/>
    <w:rsid w:val="001E244E"/>
    <w:rsid w:val="001E283D"/>
    <w:rsid w:val="001E28E4"/>
    <w:rsid w:val="001E3B4E"/>
    <w:rsid w:val="001E3D91"/>
    <w:rsid w:val="001E5095"/>
    <w:rsid w:val="001E52AE"/>
    <w:rsid w:val="001E571B"/>
    <w:rsid w:val="001E60CE"/>
    <w:rsid w:val="001E6839"/>
    <w:rsid w:val="001E7FDA"/>
    <w:rsid w:val="001F0690"/>
    <w:rsid w:val="001F0E86"/>
    <w:rsid w:val="001F1268"/>
    <w:rsid w:val="001F15C7"/>
    <w:rsid w:val="001F1782"/>
    <w:rsid w:val="001F1AD4"/>
    <w:rsid w:val="001F1DFA"/>
    <w:rsid w:val="001F1E5A"/>
    <w:rsid w:val="001F29B0"/>
    <w:rsid w:val="001F2F84"/>
    <w:rsid w:val="001F3A5F"/>
    <w:rsid w:val="001F4ED7"/>
    <w:rsid w:val="001F50DA"/>
    <w:rsid w:val="001F5179"/>
    <w:rsid w:val="001F5554"/>
    <w:rsid w:val="001F5F1E"/>
    <w:rsid w:val="001F5F7B"/>
    <w:rsid w:val="001F64A1"/>
    <w:rsid w:val="001F6EC0"/>
    <w:rsid w:val="001F6FD2"/>
    <w:rsid w:val="001F70CF"/>
    <w:rsid w:val="001F736D"/>
    <w:rsid w:val="001F7473"/>
    <w:rsid w:val="001F74AC"/>
    <w:rsid w:val="001F7891"/>
    <w:rsid w:val="00200038"/>
    <w:rsid w:val="00200B08"/>
    <w:rsid w:val="002014C1"/>
    <w:rsid w:val="002028FB"/>
    <w:rsid w:val="00202941"/>
    <w:rsid w:val="00202942"/>
    <w:rsid w:val="0020351C"/>
    <w:rsid w:val="00203C90"/>
    <w:rsid w:val="0020451F"/>
    <w:rsid w:val="00204A87"/>
    <w:rsid w:val="00204B60"/>
    <w:rsid w:val="00205231"/>
    <w:rsid w:val="002055A3"/>
    <w:rsid w:val="00205E2C"/>
    <w:rsid w:val="00206BBD"/>
    <w:rsid w:val="00206D14"/>
    <w:rsid w:val="00207182"/>
    <w:rsid w:val="0020728A"/>
    <w:rsid w:val="0020A544"/>
    <w:rsid w:val="0021047B"/>
    <w:rsid w:val="00210A59"/>
    <w:rsid w:val="00210EED"/>
    <w:rsid w:val="00211101"/>
    <w:rsid w:val="002122F4"/>
    <w:rsid w:val="00212598"/>
    <w:rsid w:val="00212A32"/>
    <w:rsid w:val="00212A9D"/>
    <w:rsid w:val="00212C33"/>
    <w:rsid w:val="00212C5E"/>
    <w:rsid w:val="002131F7"/>
    <w:rsid w:val="002134EC"/>
    <w:rsid w:val="0021357C"/>
    <w:rsid w:val="00213EA3"/>
    <w:rsid w:val="0021435E"/>
    <w:rsid w:val="00214A05"/>
    <w:rsid w:val="00214BAA"/>
    <w:rsid w:val="00215497"/>
    <w:rsid w:val="0021578E"/>
    <w:rsid w:val="002158FC"/>
    <w:rsid w:val="002159E7"/>
    <w:rsid w:val="00215D7A"/>
    <w:rsid w:val="00216032"/>
    <w:rsid w:val="002162F4"/>
    <w:rsid w:val="00216674"/>
    <w:rsid w:val="00216AB9"/>
    <w:rsid w:val="0021756F"/>
    <w:rsid w:val="00217613"/>
    <w:rsid w:val="0022048F"/>
    <w:rsid w:val="0022069C"/>
    <w:rsid w:val="00220852"/>
    <w:rsid w:val="00220D01"/>
    <w:rsid w:val="00221446"/>
    <w:rsid w:val="00221484"/>
    <w:rsid w:val="0022199F"/>
    <w:rsid w:val="00222023"/>
    <w:rsid w:val="0022210B"/>
    <w:rsid w:val="00222D6A"/>
    <w:rsid w:val="00223182"/>
    <w:rsid w:val="002231F0"/>
    <w:rsid w:val="00223EFF"/>
    <w:rsid w:val="002246DA"/>
    <w:rsid w:val="00224A4B"/>
    <w:rsid w:val="00224ED5"/>
    <w:rsid w:val="002250BC"/>
    <w:rsid w:val="002254A8"/>
    <w:rsid w:val="0022559D"/>
    <w:rsid w:val="00225F60"/>
    <w:rsid w:val="002270E7"/>
    <w:rsid w:val="002271A5"/>
    <w:rsid w:val="00230712"/>
    <w:rsid w:val="00230B78"/>
    <w:rsid w:val="00230DE3"/>
    <w:rsid w:val="0023100E"/>
    <w:rsid w:val="00231FD2"/>
    <w:rsid w:val="00232372"/>
    <w:rsid w:val="002327E7"/>
    <w:rsid w:val="00233248"/>
    <w:rsid w:val="002332B4"/>
    <w:rsid w:val="002338FC"/>
    <w:rsid w:val="00233E89"/>
    <w:rsid w:val="002341B9"/>
    <w:rsid w:val="002344B3"/>
    <w:rsid w:val="00234757"/>
    <w:rsid w:val="00234B83"/>
    <w:rsid w:val="00234DB9"/>
    <w:rsid w:val="00234E43"/>
    <w:rsid w:val="002352A2"/>
    <w:rsid w:val="00235CBE"/>
    <w:rsid w:val="0023605E"/>
    <w:rsid w:val="00236691"/>
    <w:rsid w:val="00236768"/>
    <w:rsid w:val="00237924"/>
    <w:rsid w:val="00237D1C"/>
    <w:rsid w:val="00237DCD"/>
    <w:rsid w:val="0024008D"/>
    <w:rsid w:val="0024029F"/>
    <w:rsid w:val="00240BF6"/>
    <w:rsid w:val="00240FC6"/>
    <w:rsid w:val="00241477"/>
    <w:rsid w:val="0024167D"/>
    <w:rsid w:val="00241932"/>
    <w:rsid w:val="00241DBF"/>
    <w:rsid w:val="00242282"/>
    <w:rsid w:val="0024230B"/>
    <w:rsid w:val="0024258E"/>
    <w:rsid w:val="00242975"/>
    <w:rsid w:val="002437BC"/>
    <w:rsid w:val="0024393C"/>
    <w:rsid w:val="00243977"/>
    <w:rsid w:val="002439A8"/>
    <w:rsid w:val="00243DFC"/>
    <w:rsid w:val="00244181"/>
    <w:rsid w:val="0024483C"/>
    <w:rsid w:val="00244BED"/>
    <w:rsid w:val="00245010"/>
    <w:rsid w:val="00245883"/>
    <w:rsid w:val="00245D8E"/>
    <w:rsid w:val="00245F67"/>
    <w:rsid w:val="0024616A"/>
    <w:rsid w:val="00246C73"/>
    <w:rsid w:val="00246FC1"/>
    <w:rsid w:val="00247A8F"/>
    <w:rsid w:val="00247C64"/>
    <w:rsid w:val="00247DA9"/>
    <w:rsid w:val="002503B7"/>
    <w:rsid w:val="00250DF3"/>
    <w:rsid w:val="0025162C"/>
    <w:rsid w:val="0025190C"/>
    <w:rsid w:val="002526F7"/>
    <w:rsid w:val="0025281A"/>
    <w:rsid w:val="00252939"/>
    <w:rsid w:val="002539C3"/>
    <w:rsid w:val="00253A3C"/>
    <w:rsid w:val="002540E5"/>
    <w:rsid w:val="00254B6E"/>
    <w:rsid w:val="00255F7E"/>
    <w:rsid w:val="002562EB"/>
    <w:rsid w:val="002563CD"/>
    <w:rsid w:val="0025796B"/>
    <w:rsid w:val="00257FA0"/>
    <w:rsid w:val="0026025C"/>
    <w:rsid w:val="002602DA"/>
    <w:rsid w:val="00260F05"/>
    <w:rsid w:val="00260F29"/>
    <w:rsid w:val="0026210D"/>
    <w:rsid w:val="00262A4F"/>
    <w:rsid w:val="002633DB"/>
    <w:rsid w:val="002634A0"/>
    <w:rsid w:val="0026368F"/>
    <w:rsid w:val="002643EF"/>
    <w:rsid w:val="002646D9"/>
    <w:rsid w:val="00264B71"/>
    <w:rsid w:val="00264FF9"/>
    <w:rsid w:val="002655F5"/>
    <w:rsid w:val="00265D15"/>
    <w:rsid w:val="0026650E"/>
    <w:rsid w:val="00266589"/>
    <w:rsid w:val="002668B4"/>
    <w:rsid w:val="00266988"/>
    <w:rsid w:val="00267160"/>
    <w:rsid w:val="0026760C"/>
    <w:rsid w:val="00267684"/>
    <w:rsid w:val="002677BB"/>
    <w:rsid w:val="00267CF6"/>
    <w:rsid w:val="00267F12"/>
    <w:rsid w:val="00270800"/>
    <w:rsid w:val="00270985"/>
    <w:rsid w:val="00271749"/>
    <w:rsid w:val="00271E65"/>
    <w:rsid w:val="00272D58"/>
    <w:rsid w:val="002738AC"/>
    <w:rsid w:val="00273BED"/>
    <w:rsid w:val="00273C6D"/>
    <w:rsid w:val="00273FFE"/>
    <w:rsid w:val="002743B4"/>
    <w:rsid w:val="00274A95"/>
    <w:rsid w:val="00274BF0"/>
    <w:rsid w:val="0027515D"/>
    <w:rsid w:val="002753D4"/>
    <w:rsid w:val="00275EA8"/>
    <w:rsid w:val="00277125"/>
    <w:rsid w:val="0027719F"/>
    <w:rsid w:val="0027743F"/>
    <w:rsid w:val="00277D52"/>
    <w:rsid w:val="00277F32"/>
    <w:rsid w:val="00277FA2"/>
    <w:rsid w:val="002803EC"/>
    <w:rsid w:val="002804E4"/>
    <w:rsid w:val="00280BB0"/>
    <w:rsid w:val="00281016"/>
    <w:rsid w:val="00281BD4"/>
    <w:rsid w:val="0028262F"/>
    <w:rsid w:val="00282A67"/>
    <w:rsid w:val="002832FE"/>
    <w:rsid w:val="002833E1"/>
    <w:rsid w:val="002837BD"/>
    <w:rsid w:val="002838F6"/>
    <w:rsid w:val="00284703"/>
    <w:rsid w:val="00284A7B"/>
    <w:rsid w:val="00284CB1"/>
    <w:rsid w:val="00284CCA"/>
    <w:rsid w:val="002853C2"/>
    <w:rsid w:val="002855FB"/>
    <w:rsid w:val="00285642"/>
    <w:rsid w:val="00285B32"/>
    <w:rsid w:val="002865BA"/>
    <w:rsid w:val="00286621"/>
    <w:rsid w:val="00286A5D"/>
    <w:rsid w:val="00286EF4"/>
    <w:rsid w:val="002872FB"/>
    <w:rsid w:val="0028773C"/>
    <w:rsid w:val="002879E2"/>
    <w:rsid w:val="00287C45"/>
    <w:rsid w:val="002904C3"/>
    <w:rsid w:val="00290895"/>
    <w:rsid w:val="00291122"/>
    <w:rsid w:val="00291286"/>
    <w:rsid w:val="002912A7"/>
    <w:rsid w:val="002919F0"/>
    <w:rsid w:val="00291D2C"/>
    <w:rsid w:val="00292805"/>
    <w:rsid w:val="00292A95"/>
    <w:rsid w:val="002931C5"/>
    <w:rsid w:val="002942F6"/>
    <w:rsid w:val="00294533"/>
    <w:rsid w:val="0029464B"/>
    <w:rsid w:val="00294F7E"/>
    <w:rsid w:val="00296603"/>
    <w:rsid w:val="00297DD5"/>
    <w:rsid w:val="002A170D"/>
    <w:rsid w:val="002A2683"/>
    <w:rsid w:val="002A29B1"/>
    <w:rsid w:val="002A3CEE"/>
    <w:rsid w:val="002A4170"/>
    <w:rsid w:val="002A4279"/>
    <w:rsid w:val="002A4B80"/>
    <w:rsid w:val="002A59D5"/>
    <w:rsid w:val="002A71B0"/>
    <w:rsid w:val="002A7445"/>
    <w:rsid w:val="002A78C4"/>
    <w:rsid w:val="002B0BFE"/>
    <w:rsid w:val="002B120B"/>
    <w:rsid w:val="002B12A1"/>
    <w:rsid w:val="002B1959"/>
    <w:rsid w:val="002B1B80"/>
    <w:rsid w:val="002B24BB"/>
    <w:rsid w:val="002B24C0"/>
    <w:rsid w:val="002B2BB7"/>
    <w:rsid w:val="002B3193"/>
    <w:rsid w:val="002B3252"/>
    <w:rsid w:val="002B4D51"/>
    <w:rsid w:val="002B5804"/>
    <w:rsid w:val="002B586A"/>
    <w:rsid w:val="002B5A6B"/>
    <w:rsid w:val="002B6484"/>
    <w:rsid w:val="002B7D22"/>
    <w:rsid w:val="002C059B"/>
    <w:rsid w:val="002C208D"/>
    <w:rsid w:val="002C2B88"/>
    <w:rsid w:val="002C2C85"/>
    <w:rsid w:val="002C2CDA"/>
    <w:rsid w:val="002C2E22"/>
    <w:rsid w:val="002C3176"/>
    <w:rsid w:val="002C374A"/>
    <w:rsid w:val="002C3A93"/>
    <w:rsid w:val="002C3EB8"/>
    <w:rsid w:val="002C4BEA"/>
    <w:rsid w:val="002C4C9E"/>
    <w:rsid w:val="002C4CC3"/>
    <w:rsid w:val="002C5494"/>
    <w:rsid w:val="002C54E6"/>
    <w:rsid w:val="002C5666"/>
    <w:rsid w:val="002C6170"/>
    <w:rsid w:val="002C641A"/>
    <w:rsid w:val="002C6BC8"/>
    <w:rsid w:val="002C6FDD"/>
    <w:rsid w:val="002C7A09"/>
    <w:rsid w:val="002C7B88"/>
    <w:rsid w:val="002C7DBD"/>
    <w:rsid w:val="002D0267"/>
    <w:rsid w:val="002D0D42"/>
    <w:rsid w:val="002D0F7E"/>
    <w:rsid w:val="002D0FE1"/>
    <w:rsid w:val="002D10DC"/>
    <w:rsid w:val="002D1CE7"/>
    <w:rsid w:val="002D20B8"/>
    <w:rsid w:val="002D2666"/>
    <w:rsid w:val="002D3900"/>
    <w:rsid w:val="002D3C49"/>
    <w:rsid w:val="002D4A35"/>
    <w:rsid w:val="002D4CD2"/>
    <w:rsid w:val="002D4E7F"/>
    <w:rsid w:val="002D51C1"/>
    <w:rsid w:val="002D5253"/>
    <w:rsid w:val="002D52D3"/>
    <w:rsid w:val="002D538E"/>
    <w:rsid w:val="002D539E"/>
    <w:rsid w:val="002D5498"/>
    <w:rsid w:val="002D5B77"/>
    <w:rsid w:val="002D66C0"/>
    <w:rsid w:val="002D68EE"/>
    <w:rsid w:val="002D6BC8"/>
    <w:rsid w:val="002D6D9F"/>
    <w:rsid w:val="002D6F04"/>
    <w:rsid w:val="002D709E"/>
    <w:rsid w:val="002E0037"/>
    <w:rsid w:val="002E0057"/>
    <w:rsid w:val="002E0132"/>
    <w:rsid w:val="002E02A7"/>
    <w:rsid w:val="002E0A37"/>
    <w:rsid w:val="002E0D5C"/>
    <w:rsid w:val="002E19B9"/>
    <w:rsid w:val="002E35E5"/>
    <w:rsid w:val="002E3678"/>
    <w:rsid w:val="002E3CAF"/>
    <w:rsid w:val="002E3D2E"/>
    <w:rsid w:val="002E4003"/>
    <w:rsid w:val="002E4E18"/>
    <w:rsid w:val="002E5408"/>
    <w:rsid w:val="002E56C0"/>
    <w:rsid w:val="002E5732"/>
    <w:rsid w:val="002E5E8F"/>
    <w:rsid w:val="002E5ECA"/>
    <w:rsid w:val="002E5F83"/>
    <w:rsid w:val="002E6E81"/>
    <w:rsid w:val="002E7304"/>
    <w:rsid w:val="002E7A96"/>
    <w:rsid w:val="002E7AE1"/>
    <w:rsid w:val="002E7E08"/>
    <w:rsid w:val="002EC644"/>
    <w:rsid w:val="002F0888"/>
    <w:rsid w:val="002F10D4"/>
    <w:rsid w:val="002F197F"/>
    <w:rsid w:val="002F1A70"/>
    <w:rsid w:val="002F1ADF"/>
    <w:rsid w:val="002F2376"/>
    <w:rsid w:val="002F27D5"/>
    <w:rsid w:val="002F29A6"/>
    <w:rsid w:val="002F30E6"/>
    <w:rsid w:val="002F33F1"/>
    <w:rsid w:val="002F36CD"/>
    <w:rsid w:val="002F3731"/>
    <w:rsid w:val="002F38BF"/>
    <w:rsid w:val="002F3D0F"/>
    <w:rsid w:val="002F3D46"/>
    <w:rsid w:val="002F4C94"/>
    <w:rsid w:val="002F4DE9"/>
    <w:rsid w:val="002F55DB"/>
    <w:rsid w:val="002F56B3"/>
    <w:rsid w:val="002F56C3"/>
    <w:rsid w:val="002F5F44"/>
    <w:rsid w:val="002F60A8"/>
    <w:rsid w:val="002F64F3"/>
    <w:rsid w:val="002F66A7"/>
    <w:rsid w:val="002F6883"/>
    <w:rsid w:val="002F69A2"/>
    <w:rsid w:val="002F6E6A"/>
    <w:rsid w:val="002F6E9D"/>
    <w:rsid w:val="002F7065"/>
    <w:rsid w:val="002F7462"/>
    <w:rsid w:val="002F7793"/>
    <w:rsid w:val="00301CAA"/>
    <w:rsid w:val="00301F23"/>
    <w:rsid w:val="00303353"/>
    <w:rsid w:val="003034B8"/>
    <w:rsid w:val="0030361F"/>
    <w:rsid w:val="003036FA"/>
    <w:rsid w:val="00303B8A"/>
    <w:rsid w:val="003041C4"/>
    <w:rsid w:val="00304430"/>
    <w:rsid w:val="003048E0"/>
    <w:rsid w:val="00304B79"/>
    <w:rsid w:val="003051E6"/>
    <w:rsid w:val="003063C2"/>
    <w:rsid w:val="003067F0"/>
    <w:rsid w:val="0030777E"/>
    <w:rsid w:val="00307B0C"/>
    <w:rsid w:val="00307CCC"/>
    <w:rsid w:val="00310343"/>
    <w:rsid w:val="00310B03"/>
    <w:rsid w:val="003116F7"/>
    <w:rsid w:val="003118C4"/>
    <w:rsid w:val="00311A98"/>
    <w:rsid w:val="00311D0B"/>
    <w:rsid w:val="00311D7E"/>
    <w:rsid w:val="00311EDF"/>
    <w:rsid w:val="00311F50"/>
    <w:rsid w:val="00312838"/>
    <w:rsid w:val="003128B5"/>
    <w:rsid w:val="0031290B"/>
    <w:rsid w:val="00312DE9"/>
    <w:rsid w:val="00312E3B"/>
    <w:rsid w:val="0031371E"/>
    <w:rsid w:val="00314426"/>
    <w:rsid w:val="0031557A"/>
    <w:rsid w:val="00316011"/>
    <w:rsid w:val="003162D4"/>
    <w:rsid w:val="00316DEF"/>
    <w:rsid w:val="0031759F"/>
    <w:rsid w:val="00320D9B"/>
    <w:rsid w:val="0032151E"/>
    <w:rsid w:val="00322566"/>
    <w:rsid w:val="0032274D"/>
    <w:rsid w:val="003235D0"/>
    <w:rsid w:val="003235D7"/>
    <w:rsid w:val="003242F7"/>
    <w:rsid w:val="00324583"/>
    <w:rsid w:val="00324C2B"/>
    <w:rsid w:val="00325EE4"/>
    <w:rsid w:val="00326123"/>
    <w:rsid w:val="00326ACB"/>
    <w:rsid w:val="003271BB"/>
    <w:rsid w:val="00327BFC"/>
    <w:rsid w:val="00327DB3"/>
    <w:rsid w:val="00327DF0"/>
    <w:rsid w:val="003303EA"/>
    <w:rsid w:val="00330A52"/>
    <w:rsid w:val="00330B22"/>
    <w:rsid w:val="00330F55"/>
    <w:rsid w:val="003341BF"/>
    <w:rsid w:val="00334B7F"/>
    <w:rsid w:val="003354D2"/>
    <w:rsid w:val="003355D6"/>
    <w:rsid w:val="00336029"/>
    <w:rsid w:val="00336A1C"/>
    <w:rsid w:val="00336C17"/>
    <w:rsid w:val="00336E68"/>
    <w:rsid w:val="00337012"/>
    <w:rsid w:val="003375D4"/>
    <w:rsid w:val="00340274"/>
    <w:rsid w:val="00340885"/>
    <w:rsid w:val="003409CF"/>
    <w:rsid w:val="003418D3"/>
    <w:rsid w:val="00341F4D"/>
    <w:rsid w:val="0034283C"/>
    <w:rsid w:val="0034298D"/>
    <w:rsid w:val="00342A7D"/>
    <w:rsid w:val="00342B83"/>
    <w:rsid w:val="0034339E"/>
    <w:rsid w:val="00343A52"/>
    <w:rsid w:val="0034405A"/>
    <w:rsid w:val="003444C2"/>
    <w:rsid w:val="00344C42"/>
    <w:rsid w:val="00344F97"/>
    <w:rsid w:val="003457BA"/>
    <w:rsid w:val="00346FAD"/>
    <w:rsid w:val="00346FD9"/>
    <w:rsid w:val="003473E4"/>
    <w:rsid w:val="00347B88"/>
    <w:rsid w:val="00347ED3"/>
    <w:rsid w:val="00350182"/>
    <w:rsid w:val="003503D3"/>
    <w:rsid w:val="00350A20"/>
    <w:rsid w:val="003515A2"/>
    <w:rsid w:val="003519E6"/>
    <w:rsid w:val="0035226C"/>
    <w:rsid w:val="003531DB"/>
    <w:rsid w:val="00353FB7"/>
    <w:rsid w:val="00354192"/>
    <w:rsid w:val="003543F8"/>
    <w:rsid w:val="00354E57"/>
    <w:rsid w:val="003551F4"/>
    <w:rsid w:val="003555BB"/>
    <w:rsid w:val="003559F9"/>
    <w:rsid w:val="0035796C"/>
    <w:rsid w:val="00357A14"/>
    <w:rsid w:val="00360161"/>
    <w:rsid w:val="003608F0"/>
    <w:rsid w:val="003626C1"/>
    <w:rsid w:val="003629C7"/>
    <w:rsid w:val="00362E58"/>
    <w:rsid w:val="00363919"/>
    <w:rsid w:val="0036431E"/>
    <w:rsid w:val="00364701"/>
    <w:rsid w:val="00364752"/>
    <w:rsid w:val="0036480D"/>
    <w:rsid w:val="0036490E"/>
    <w:rsid w:val="00364B57"/>
    <w:rsid w:val="00366B6C"/>
    <w:rsid w:val="00366DE6"/>
    <w:rsid w:val="00366EE8"/>
    <w:rsid w:val="00367059"/>
    <w:rsid w:val="003676D0"/>
    <w:rsid w:val="00370EAA"/>
    <w:rsid w:val="003711B7"/>
    <w:rsid w:val="003714FC"/>
    <w:rsid w:val="00372B12"/>
    <w:rsid w:val="003739CC"/>
    <w:rsid w:val="003740B2"/>
    <w:rsid w:val="00374650"/>
    <w:rsid w:val="0037469F"/>
    <w:rsid w:val="00374AB4"/>
    <w:rsid w:val="00374DC6"/>
    <w:rsid w:val="00374DD7"/>
    <w:rsid w:val="00375043"/>
    <w:rsid w:val="003750CA"/>
    <w:rsid w:val="00375194"/>
    <w:rsid w:val="0037552F"/>
    <w:rsid w:val="00375CAE"/>
    <w:rsid w:val="00375F6C"/>
    <w:rsid w:val="003768F0"/>
    <w:rsid w:val="00377130"/>
    <w:rsid w:val="00380376"/>
    <w:rsid w:val="00380FE2"/>
    <w:rsid w:val="003812E7"/>
    <w:rsid w:val="0038145D"/>
    <w:rsid w:val="003818E9"/>
    <w:rsid w:val="00381D8D"/>
    <w:rsid w:val="003828B6"/>
    <w:rsid w:val="00382981"/>
    <w:rsid w:val="00382E22"/>
    <w:rsid w:val="0038333C"/>
    <w:rsid w:val="00383355"/>
    <w:rsid w:val="0038385F"/>
    <w:rsid w:val="0038462B"/>
    <w:rsid w:val="0038480C"/>
    <w:rsid w:val="00384918"/>
    <w:rsid w:val="00385488"/>
    <w:rsid w:val="0038565B"/>
    <w:rsid w:val="00385BE3"/>
    <w:rsid w:val="00385DDF"/>
    <w:rsid w:val="003860DE"/>
    <w:rsid w:val="003864BC"/>
    <w:rsid w:val="00386AF1"/>
    <w:rsid w:val="00386E4F"/>
    <w:rsid w:val="003875D4"/>
    <w:rsid w:val="00387A6E"/>
    <w:rsid w:val="00387BD3"/>
    <w:rsid w:val="00387E85"/>
    <w:rsid w:val="00387EA9"/>
    <w:rsid w:val="00390040"/>
    <w:rsid w:val="0039053F"/>
    <w:rsid w:val="003908F2"/>
    <w:rsid w:val="00390AD6"/>
    <w:rsid w:val="00390B71"/>
    <w:rsid w:val="0039182D"/>
    <w:rsid w:val="00391945"/>
    <w:rsid w:val="00391D04"/>
    <w:rsid w:val="00391F0E"/>
    <w:rsid w:val="0039235D"/>
    <w:rsid w:val="00392A7C"/>
    <w:rsid w:val="003934A1"/>
    <w:rsid w:val="00393921"/>
    <w:rsid w:val="00393AF3"/>
    <w:rsid w:val="00393D08"/>
    <w:rsid w:val="0039512F"/>
    <w:rsid w:val="00395994"/>
    <w:rsid w:val="00395BBA"/>
    <w:rsid w:val="00395D2A"/>
    <w:rsid w:val="003964D5"/>
    <w:rsid w:val="003966C3"/>
    <w:rsid w:val="00396B2C"/>
    <w:rsid w:val="00397407"/>
    <w:rsid w:val="003976DD"/>
    <w:rsid w:val="00397A8F"/>
    <w:rsid w:val="003A01ED"/>
    <w:rsid w:val="003A03AD"/>
    <w:rsid w:val="003A0433"/>
    <w:rsid w:val="003A058D"/>
    <w:rsid w:val="003A0B18"/>
    <w:rsid w:val="003A0C66"/>
    <w:rsid w:val="003A0CCF"/>
    <w:rsid w:val="003A12E4"/>
    <w:rsid w:val="003A17A5"/>
    <w:rsid w:val="003A1E6C"/>
    <w:rsid w:val="003A1F7C"/>
    <w:rsid w:val="003A292D"/>
    <w:rsid w:val="003A2935"/>
    <w:rsid w:val="003A2AA5"/>
    <w:rsid w:val="003A3475"/>
    <w:rsid w:val="003A4392"/>
    <w:rsid w:val="003A4B62"/>
    <w:rsid w:val="003A4E50"/>
    <w:rsid w:val="003A61D2"/>
    <w:rsid w:val="003A6C44"/>
    <w:rsid w:val="003A6E29"/>
    <w:rsid w:val="003A718B"/>
    <w:rsid w:val="003A726E"/>
    <w:rsid w:val="003A7424"/>
    <w:rsid w:val="003B1B4E"/>
    <w:rsid w:val="003B1DDF"/>
    <w:rsid w:val="003B2481"/>
    <w:rsid w:val="003B3274"/>
    <w:rsid w:val="003B3B3A"/>
    <w:rsid w:val="003B3C64"/>
    <w:rsid w:val="003B47B3"/>
    <w:rsid w:val="003B4C8F"/>
    <w:rsid w:val="003B5D9F"/>
    <w:rsid w:val="003B6648"/>
    <w:rsid w:val="003B68C7"/>
    <w:rsid w:val="003B6C3B"/>
    <w:rsid w:val="003B74C1"/>
    <w:rsid w:val="003B78F8"/>
    <w:rsid w:val="003B79F0"/>
    <w:rsid w:val="003C022A"/>
    <w:rsid w:val="003C044B"/>
    <w:rsid w:val="003C04D6"/>
    <w:rsid w:val="003C0FF8"/>
    <w:rsid w:val="003C11FE"/>
    <w:rsid w:val="003C1885"/>
    <w:rsid w:val="003C2568"/>
    <w:rsid w:val="003C25B4"/>
    <w:rsid w:val="003C3193"/>
    <w:rsid w:val="003C34EC"/>
    <w:rsid w:val="003C3F4B"/>
    <w:rsid w:val="003C42AA"/>
    <w:rsid w:val="003C476C"/>
    <w:rsid w:val="003C4EFA"/>
    <w:rsid w:val="003C507D"/>
    <w:rsid w:val="003C59A3"/>
    <w:rsid w:val="003C5DC0"/>
    <w:rsid w:val="003C61E7"/>
    <w:rsid w:val="003C6660"/>
    <w:rsid w:val="003C68A1"/>
    <w:rsid w:val="003C706D"/>
    <w:rsid w:val="003C70A9"/>
    <w:rsid w:val="003C7DB6"/>
    <w:rsid w:val="003D014A"/>
    <w:rsid w:val="003D0328"/>
    <w:rsid w:val="003D041B"/>
    <w:rsid w:val="003D0681"/>
    <w:rsid w:val="003D1B36"/>
    <w:rsid w:val="003D1D3B"/>
    <w:rsid w:val="003D2656"/>
    <w:rsid w:val="003D2AB9"/>
    <w:rsid w:val="003D2B9B"/>
    <w:rsid w:val="003D3256"/>
    <w:rsid w:val="003D378C"/>
    <w:rsid w:val="003D39DF"/>
    <w:rsid w:val="003D3CB4"/>
    <w:rsid w:val="003D3DA8"/>
    <w:rsid w:val="003D47AC"/>
    <w:rsid w:val="003D4B25"/>
    <w:rsid w:val="003D4B5C"/>
    <w:rsid w:val="003D4F9D"/>
    <w:rsid w:val="003D508E"/>
    <w:rsid w:val="003D55C7"/>
    <w:rsid w:val="003D6490"/>
    <w:rsid w:val="003D6E2F"/>
    <w:rsid w:val="003D74B9"/>
    <w:rsid w:val="003E1707"/>
    <w:rsid w:val="003E1A75"/>
    <w:rsid w:val="003E1B1D"/>
    <w:rsid w:val="003E3C6D"/>
    <w:rsid w:val="003E44D3"/>
    <w:rsid w:val="003E4CF9"/>
    <w:rsid w:val="003E4EEB"/>
    <w:rsid w:val="003E5117"/>
    <w:rsid w:val="003E5536"/>
    <w:rsid w:val="003E5FE5"/>
    <w:rsid w:val="003E6475"/>
    <w:rsid w:val="003E6632"/>
    <w:rsid w:val="003E665B"/>
    <w:rsid w:val="003E7D13"/>
    <w:rsid w:val="003F0302"/>
    <w:rsid w:val="003F0C40"/>
    <w:rsid w:val="003F0D71"/>
    <w:rsid w:val="003F0D77"/>
    <w:rsid w:val="003F0F09"/>
    <w:rsid w:val="003F1561"/>
    <w:rsid w:val="003F1B27"/>
    <w:rsid w:val="003F232C"/>
    <w:rsid w:val="003F3BF0"/>
    <w:rsid w:val="003F3DB7"/>
    <w:rsid w:val="003F40EE"/>
    <w:rsid w:val="003F4219"/>
    <w:rsid w:val="003F4349"/>
    <w:rsid w:val="003F4402"/>
    <w:rsid w:val="003F4463"/>
    <w:rsid w:val="003F4944"/>
    <w:rsid w:val="003F4DF1"/>
    <w:rsid w:val="003F4F33"/>
    <w:rsid w:val="003F549F"/>
    <w:rsid w:val="003F5815"/>
    <w:rsid w:val="003F58F8"/>
    <w:rsid w:val="003F6007"/>
    <w:rsid w:val="003F75DC"/>
    <w:rsid w:val="00401482"/>
    <w:rsid w:val="004015E4"/>
    <w:rsid w:val="00401680"/>
    <w:rsid w:val="00401BBD"/>
    <w:rsid w:val="00401DB7"/>
    <w:rsid w:val="00401F04"/>
    <w:rsid w:val="00401FB8"/>
    <w:rsid w:val="00402169"/>
    <w:rsid w:val="004022CE"/>
    <w:rsid w:val="0040238F"/>
    <w:rsid w:val="004026B6"/>
    <w:rsid w:val="00402C75"/>
    <w:rsid w:val="00402FD1"/>
    <w:rsid w:val="00404787"/>
    <w:rsid w:val="00404A0C"/>
    <w:rsid w:val="004054E0"/>
    <w:rsid w:val="00405591"/>
    <w:rsid w:val="004069D1"/>
    <w:rsid w:val="00406C2E"/>
    <w:rsid w:val="00406D3D"/>
    <w:rsid w:val="00406DE0"/>
    <w:rsid w:val="00406FFD"/>
    <w:rsid w:val="00407308"/>
    <w:rsid w:val="00407598"/>
    <w:rsid w:val="00407BF2"/>
    <w:rsid w:val="00410108"/>
    <w:rsid w:val="004113DB"/>
    <w:rsid w:val="00411548"/>
    <w:rsid w:val="004129EB"/>
    <w:rsid w:val="00412EE1"/>
    <w:rsid w:val="00413F49"/>
    <w:rsid w:val="004146F4"/>
    <w:rsid w:val="00414A59"/>
    <w:rsid w:val="00414BE0"/>
    <w:rsid w:val="00414FA7"/>
    <w:rsid w:val="00415341"/>
    <w:rsid w:val="00415346"/>
    <w:rsid w:val="00415560"/>
    <w:rsid w:val="0041581C"/>
    <w:rsid w:val="00415AD0"/>
    <w:rsid w:val="00415B9E"/>
    <w:rsid w:val="00415BEB"/>
    <w:rsid w:val="00415D96"/>
    <w:rsid w:val="004163E3"/>
    <w:rsid w:val="00416762"/>
    <w:rsid w:val="0041700A"/>
    <w:rsid w:val="00420207"/>
    <w:rsid w:val="004202E3"/>
    <w:rsid w:val="004207F5"/>
    <w:rsid w:val="0042084C"/>
    <w:rsid w:val="004219CB"/>
    <w:rsid w:val="00421F99"/>
    <w:rsid w:val="00422C85"/>
    <w:rsid w:val="00423B43"/>
    <w:rsid w:val="00423E40"/>
    <w:rsid w:val="00423FB2"/>
    <w:rsid w:val="0042454C"/>
    <w:rsid w:val="00425254"/>
    <w:rsid w:val="004253AC"/>
    <w:rsid w:val="00425A82"/>
    <w:rsid w:val="00426040"/>
    <w:rsid w:val="00426294"/>
    <w:rsid w:val="004262B2"/>
    <w:rsid w:val="004274B6"/>
    <w:rsid w:val="00427BFB"/>
    <w:rsid w:val="00430218"/>
    <w:rsid w:val="00430337"/>
    <w:rsid w:val="0043196A"/>
    <w:rsid w:val="00431B5D"/>
    <w:rsid w:val="00431DD3"/>
    <w:rsid w:val="00432107"/>
    <w:rsid w:val="00432564"/>
    <w:rsid w:val="004325C9"/>
    <w:rsid w:val="0043348E"/>
    <w:rsid w:val="00433793"/>
    <w:rsid w:val="00435032"/>
    <w:rsid w:val="004366D5"/>
    <w:rsid w:val="0043D18A"/>
    <w:rsid w:val="004400CA"/>
    <w:rsid w:val="0044067D"/>
    <w:rsid w:val="0044075A"/>
    <w:rsid w:val="00440D65"/>
    <w:rsid w:val="00442462"/>
    <w:rsid w:val="00442964"/>
    <w:rsid w:val="00443A5D"/>
    <w:rsid w:val="004441C9"/>
    <w:rsid w:val="00444DEF"/>
    <w:rsid w:val="004450C3"/>
    <w:rsid w:val="00445925"/>
    <w:rsid w:val="00446562"/>
    <w:rsid w:val="00446FB1"/>
    <w:rsid w:val="00447735"/>
    <w:rsid w:val="0045025A"/>
    <w:rsid w:val="00450CEA"/>
    <w:rsid w:val="00451068"/>
    <w:rsid w:val="004519C8"/>
    <w:rsid w:val="00451E3B"/>
    <w:rsid w:val="00452045"/>
    <w:rsid w:val="0045212D"/>
    <w:rsid w:val="0045214E"/>
    <w:rsid w:val="004528A4"/>
    <w:rsid w:val="004531FA"/>
    <w:rsid w:val="00453590"/>
    <w:rsid w:val="0045394C"/>
    <w:rsid w:val="00454261"/>
    <w:rsid w:val="004543AA"/>
    <w:rsid w:val="00454975"/>
    <w:rsid w:val="00454A8E"/>
    <w:rsid w:val="004556AA"/>
    <w:rsid w:val="004558A8"/>
    <w:rsid w:val="00455B14"/>
    <w:rsid w:val="00456AE6"/>
    <w:rsid w:val="00456AEC"/>
    <w:rsid w:val="00456D62"/>
    <w:rsid w:val="00456E82"/>
    <w:rsid w:val="00457331"/>
    <w:rsid w:val="004573E8"/>
    <w:rsid w:val="00457F9A"/>
    <w:rsid w:val="00460399"/>
    <w:rsid w:val="00460DFF"/>
    <w:rsid w:val="004611FF"/>
    <w:rsid w:val="004612A2"/>
    <w:rsid w:val="00461346"/>
    <w:rsid w:val="00461576"/>
    <w:rsid w:val="004618C2"/>
    <w:rsid w:val="00462453"/>
    <w:rsid w:val="004625ED"/>
    <w:rsid w:val="004626CD"/>
    <w:rsid w:val="00462DE9"/>
    <w:rsid w:val="004632A1"/>
    <w:rsid w:val="00463F8E"/>
    <w:rsid w:val="0046424D"/>
    <w:rsid w:val="004644F1"/>
    <w:rsid w:val="00464773"/>
    <w:rsid w:val="00465CF9"/>
    <w:rsid w:val="00465FF2"/>
    <w:rsid w:val="00466456"/>
    <w:rsid w:val="004665FA"/>
    <w:rsid w:val="00466A77"/>
    <w:rsid w:val="0046709F"/>
    <w:rsid w:val="004676A7"/>
    <w:rsid w:val="00467AEC"/>
    <w:rsid w:val="00467CE4"/>
    <w:rsid w:val="0047009A"/>
    <w:rsid w:val="00470B22"/>
    <w:rsid w:val="00471B67"/>
    <w:rsid w:val="004729B2"/>
    <w:rsid w:val="00472CB8"/>
    <w:rsid w:val="0047381A"/>
    <w:rsid w:val="00473890"/>
    <w:rsid w:val="00473AC5"/>
    <w:rsid w:val="0047406A"/>
    <w:rsid w:val="004748BA"/>
    <w:rsid w:val="00475277"/>
    <w:rsid w:val="004753BF"/>
    <w:rsid w:val="0047585D"/>
    <w:rsid w:val="00476451"/>
    <w:rsid w:val="00476602"/>
    <w:rsid w:val="00476D37"/>
    <w:rsid w:val="004800EC"/>
    <w:rsid w:val="00481492"/>
    <w:rsid w:val="00481B9B"/>
    <w:rsid w:val="00481CFE"/>
    <w:rsid w:val="00481E12"/>
    <w:rsid w:val="0048211C"/>
    <w:rsid w:val="004825C2"/>
    <w:rsid w:val="00482A10"/>
    <w:rsid w:val="00482B29"/>
    <w:rsid w:val="00482DEC"/>
    <w:rsid w:val="004837D9"/>
    <w:rsid w:val="0048384A"/>
    <w:rsid w:val="00483DC8"/>
    <w:rsid w:val="004847BE"/>
    <w:rsid w:val="00484A4D"/>
    <w:rsid w:val="00485246"/>
    <w:rsid w:val="004855CA"/>
    <w:rsid w:val="00485601"/>
    <w:rsid w:val="004862A4"/>
    <w:rsid w:val="00486508"/>
    <w:rsid w:val="00486DB5"/>
    <w:rsid w:val="00486F87"/>
    <w:rsid w:val="00487746"/>
    <w:rsid w:val="00487ADD"/>
    <w:rsid w:val="00487E42"/>
    <w:rsid w:val="00490050"/>
    <w:rsid w:val="0049007E"/>
    <w:rsid w:val="00490464"/>
    <w:rsid w:val="0049073C"/>
    <w:rsid w:val="004918DE"/>
    <w:rsid w:val="00491B2D"/>
    <w:rsid w:val="00491FA9"/>
    <w:rsid w:val="00492D9E"/>
    <w:rsid w:val="00493718"/>
    <w:rsid w:val="004939F9"/>
    <w:rsid w:val="00493D3C"/>
    <w:rsid w:val="00493D71"/>
    <w:rsid w:val="0049412B"/>
    <w:rsid w:val="00494143"/>
    <w:rsid w:val="00494596"/>
    <w:rsid w:val="004945C4"/>
    <w:rsid w:val="00495339"/>
    <w:rsid w:val="00496015"/>
    <w:rsid w:val="00496095"/>
    <w:rsid w:val="0049614B"/>
    <w:rsid w:val="00497228"/>
    <w:rsid w:val="0049741F"/>
    <w:rsid w:val="00497623"/>
    <w:rsid w:val="004977C1"/>
    <w:rsid w:val="00497A96"/>
    <w:rsid w:val="00497D87"/>
    <w:rsid w:val="004A0072"/>
    <w:rsid w:val="004A0947"/>
    <w:rsid w:val="004A097C"/>
    <w:rsid w:val="004A179A"/>
    <w:rsid w:val="004A1BDA"/>
    <w:rsid w:val="004A2085"/>
    <w:rsid w:val="004A23D8"/>
    <w:rsid w:val="004A2516"/>
    <w:rsid w:val="004A25FC"/>
    <w:rsid w:val="004A28A3"/>
    <w:rsid w:val="004A2EB3"/>
    <w:rsid w:val="004A3074"/>
    <w:rsid w:val="004A35C5"/>
    <w:rsid w:val="004A391E"/>
    <w:rsid w:val="004A3A00"/>
    <w:rsid w:val="004A3F9A"/>
    <w:rsid w:val="004A4133"/>
    <w:rsid w:val="004A416A"/>
    <w:rsid w:val="004A4628"/>
    <w:rsid w:val="004A4F7A"/>
    <w:rsid w:val="004A53C9"/>
    <w:rsid w:val="004A5462"/>
    <w:rsid w:val="004A674C"/>
    <w:rsid w:val="004A6A62"/>
    <w:rsid w:val="004A7F75"/>
    <w:rsid w:val="004B0494"/>
    <w:rsid w:val="004B0631"/>
    <w:rsid w:val="004B0AF2"/>
    <w:rsid w:val="004B0B6E"/>
    <w:rsid w:val="004B163A"/>
    <w:rsid w:val="004B178E"/>
    <w:rsid w:val="004B2B49"/>
    <w:rsid w:val="004B2D34"/>
    <w:rsid w:val="004B2E31"/>
    <w:rsid w:val="004B2F90"/>
    <w:rsid w:val="004B32A0"/>
    <w:rsid w:val="004B3628"/>
    <w:rsid w:val="004B37AD"/>
    <w:rsid w:val="004B3E02"/>
    <w:rsid w:val="004B3EAF"/>
    <w:rsid w:val="004B4418"/>
    <w:rsid w:val="004B4608"/>
    <w:rsid w:val="004B498B"/>
    <w:rsid w:val="004B4DC1"/>
    <w:rsid w:val="004B5041"/>
    <w:rsid w:val="004B5F44"/>
    <w:rsid w:val="004B63D0"/>
    <w:rsid w:val="004B6C17"/>
    <w:rsid w:val="004B6C56"/>
    <w:rsid w:val="004B7DB0"/>
    <w:rsid w:val="004B7E04"/>
    <w:rsid w:val="004C0048"/>
    <w:rsid w:val="004C01FE"/>
    <w:rsid w:val="004C02F0"/>
    <w:rsid w:val="004C0D58"/>
    <w:rsid w:val="004C1FA9"/>
    <w:rsid w:val="004C2325"/>
    <w:rsid w:val="004C2378"/>
    <w:rsid w:val="004C2909"/>
    <w:rsid w:val="004C2AF0"/>
    <w:rsid w:val="004C2B69"/>
    <w:rsid w:val="004C301D"/>
    <w:rsid w:val="004C3396"/>
    <w:rsid w:val="004C3404"/>
    <w:rsid w:val="004C3C24"/>
    <w:rsid w:val="004C451C"/>
    <w:rsid w:val="004C4824"/>
    <w:rsid w:val="004C4887"/>
    <w:rsid w:val="004C4A0E"/>
    <w:rsid w:val="004C50C8"/>
    <w:rsid w:val="004C519C"/>
    <w:rsid w:val="004C62FE"/>
    <w:rsid w:val="004C67C0"/>
    <w:rsid w:val="004C717F"/>
    <w:rsid w:val="004C730C"/>
    <w:rsid w:val="004C758C"/>
    <w:rsid w:val="004C7883"/>
    <w:rsid w:val="004D0735"/>
    <w:rsid w:val="004D0EB0"/>
    <w:rsid w:val="004D10E1"/>
    <w:rsid w:val="004D166B"/>
    <w:rsid w:val="004D2642"/>
    <w:rsid w:val="004D2E83"/>
    <w:rsid w:val="004D3511"/>
    <w:rsid w:val="004D3BCC"/>
    <w:rsid w:val="004D3CE1"/>
    <w:rsid w:val="004D4954"/>
    <w:rsid w:val="004D4AE5"/>
    <w:rsid w:val="004D52B6"/>
    <w:rsid w:val="004D5A59"/>
    <w:rsid w:val="004D6925"/>
    <w:rsid w:val="004D6F15"/>
    <w:rsid w:val="004D715C"/>
    <w:rsid w:val="004D722D"/>
    <w:rsid w:val="004D7230"/>
    <w:rsid w:val="004E00C0"/>
    <w:rsid w:val="004E02E1"/>
    <w:rsid w:val="004E0CA6"/>
    <w:rsid w:val="004E1CC8"/>
    <w:rsid w:val="004E22D0"/>
    <w:rsid w:val="004E2507"/>
    <w:rsid w:val="004E302E"/>
    <w:rsid w:val="004E325C"/>
    <w:rsid w:val="004E387F"/>
    <w:rsid w:val="004E3A6B"/>
    <w:rsid w:val="004E4A79"/>
    <w:rsid w:val="004E59A6"/>
    <w:rsid w:val="004E5C50"/>
    <w:rsid w:val="004E5EDF"/>
    <w:rsid w:val="004E6611"/>
    <w:rsid w:val="004E6BE2"/>
    <w:rsid w:val="004E7828"/>
    <w:rsid w:val="004E7B8F"/>
    <w:rsid w:val="004E7F1B"/>
    <w:rsid w:val="004F0229"/>
    <w:rsid w:val="004F037C"/>
    <w:rsid w:val="004F136F"/>
    <w:rsid w:val="004F15CD"/>
    <w:rsid w:val="004F168A"/>
    <w:rsid w:val="004F1BC0"/>
    <w:rsid w:val="004F2277"/>
    <w:rsid w:val="004F27B1"/>
    <w:rsid w:val="004F2A34"/>
    <w:rsid w:val="004F2DBB"/>
    <w:rsid w:val="004F319E"/>
    <w:rsid w:val="004F3F59"/>
    <w:rsid w:val="004F4707"/>
    <w:rsid w:val="004F4843"/>
    <w:rsid w:val="004F4F10"/>
    <w:rsid w:val="004F4FFB"/>
    <w:rsid w:val="004F50F4"/>
    <w:rsid w:val="004F535B"/>
    <w:rsid w:val="004F541C"/>
    <w:rsid w:val="004F566B"/>
    <w:rsid w:val="004F62A5"/>
    <w:rsid w:val="004F63D8"/>
    <w:rsid w:val="004F643C"/>
    <w:rsid w:val="004F6474"/>
    <w:rsid w:val="004F7576"/>
    <w:rsid w:val="004F7BD3"/>
    <w:rsid w:val="00500316"/>
    <w:rsid w:val="00500CA9"/>
    <w:rsid w:val="005020C0"/>
    <w:rsid w:val="005024DB"/>
    <w:rsid w:val="005025BE"/>
    <w:rsid w:val="00502FF0"/>
    <w:rsid w:val="0050335A"/>
    <w:rsid w:val="0050347C"/>
    <w:rsid w:val="0050516E"/>
    <w:rsid w:val="00505318"/>
    <w:rsid w:val="0050630C"/>
    <w:rsid w:val="00506405"/>
    <w:rsid w:val="0050672A"/>
    <w:rsid w:val="005069BA"/>
    <w:rsid w:val="00506E3C"/>
    <w:rsid w:val="00507675"/>
    <w:rsid w:val="00507841"/>
    <w:rsid w:val="00507B7E"/>
    <w:rsid w:val="005104C5"/>
    <w:rsid w:val="00510DAC"/>
    <w:rsid w:val="00510EE5"/>
    <w:rsid w:val="00510FE3"/>
    <w:rsid w:val="00511DD6"/>
    <w:rsid w:val="00511F02"/>
    <w:rsid w:val="0051249A"/>
    <w:rsid w:val="005125CC"/>
    <w:rsid w:val="00512768"/>
    <w:rsid w:val="00512A8A"/>
    <w:rsid w:val="00512CA5"/>
    <w:rsid w:val="00513196"/>
    <w:rsid w:val="005132DB"/>
    <w:rsid w:val="00513681"/>
    <w:rsid w:val="00513704"/>
    <w:rsid w:val="005140C4"/>
    <w:rsid w:val="00514B38"/>
    <w:rsid w:val="00514C3E"/>
    <w:rsid w:val="005153DA"/>
    <w:rsid w:val="00515C23"/>
    <w:rsid w:val="00517740"/>
    <w:rsid w:val="00517EDC"/>
    <w:rsid w:val="00520863"/>
    <w:rsid w:val="00520F71"/>
    <w:rsid w:val="0052172F"/>
    <w:rsid w:val="005217DB"/>
    <w:rsid w:val="00521B40"/>
    <w:rsid w:val="00522206"/>
    <w:rsid w:val="005225CC"/>
    <w:rsid w:val="00522A6B"/>
    <w:rsid w:val="00523669"/>
    <w:rsid w:val="00524829"/>
    <w:rsid w:val="00524946"/>
    <w:rsid w:val="0052514B"/>
    <w:rsid w:val="00525AF8"/>
    <w:rsid w:val="00525DC5"/>
    <w:rsid w:val="0052670D"/>
    <w:rsid w:val="00527181"/>
    <w:rsid w:val="005277B3"/>
    <w:rsid w:val="00527930"/>
    <w:rsid w:val="00527EA3"/>
    <w:rsid w:val="005302B7"/>
    <w:rsid w:val="005303F6"/>
    <w:rsid w:val="00531BD8"/>
    <w:rsid w:val="0053247F"/>
    <w:rsid w:val="005325C7"/>
    <w:rsid w:val="00532919"/>
    <w:rsid w:val="00532FA0"/>
    <w:rsid w:val="005338B8"/>
    <w:rsid w:val="00533CF8"/>
    <w:rsid w:val="00533EBF"/>
    <w:rsid w:val="00533FBD"/>
    <w:rsid w:val="005347E4"/>
    <w:rsid w:val="00534E1D"/>
    <w:rsid w:val="0053571E"/>
    <w:rsid w:val="005360B6"/>
    <w:rsid w:val="005360D5"/>
    <w:rsid w:val="005404FC"/>
    <w:rsid w:val="00540731"/>
    <w:rsid w:val="00540E13"/>
    <w:rsid w:val="00540F0E"/>
    <w:rsid w:val="0054107A"/>
    <w:rsid w:val="005410F9"/>
    <w:rsid w:val="005411ED"/>
    <w:rsid w:val="00541669"/>
    <w:rsid w:val="0054175B"/>
    <w:rsid w:val="00541A53"/>
    <w:rsid w:val="00541CB2"/>
    <w:rsid w:val="00541F9C"/>
    <w:rsid w:val="00542189"/>
    <w:rsid w:val="0054219B"/>
    <w:rsid w:val="00542525"/>
    <w:rsid w:val="005431AC"/>
    <w:rsid w:val="0054423E"/>
    <w:rsid w:val="00545681"/>
    <w:rsid w:val="00545AF4"/>
    <w:rsid w:val="00546074"/>
    <w:rsid w:val="00546903"/>
    <w:rsid w:val="005469C9"/>
    <w:rsid w:val="00546ABA"/>
    <w:rsid w:val="005471E4"/>
    <w:rsid w:val="0054778A"/>
    <w:rsid w:val="00547975"/>
    <w:rsid w:val="005501EF"/>
    <w:rsid w:val="0055034F"/>
    <w:rsid w:val="0055069E"/>
    <w:rsid w:val="00550807"/>
    <w:rsid w:val="00550D42"/>
    <w:rsid w:val="005520B0"/>
    <w:rsid w:val="00552722"/>
    <w:rsid w:val="0055272E"/>
    <w:rsid w:val="00552931"/>
    <w:rsid w:val="00552D95"/>
    <w:rsid w:val="00553123"/>
    <w:rsid w:val="0055346C"/>
    <w:rsid w:val="005534A0"/>
    <w:rsid w:val="00553580"/>
    <w:rsid w:val="00554D76"/>
    <w:rsid w:val="00554F77"/>
    <w:rsid w:val="00555246"/>
    <w:rsid w:val="0055558A"/>
    <w:rsid w:val="0055579C"/>
    <w:rsid w:val="00556092"/>
    <w:rsid w:val="00556282"/>
    <w:rsid w:val="005564C4"/>
    <w:rsid w:val="00556535"/>
    <w:rsid w:val="00556916"/>
    <w:rsid w:val="00556E52"/>
    <w:rsid w:val="00557252"/>
    <w:rsid w:val="00557DCF"/>
    <w:rsid w:val="00557E26"/>
    <w:rsid w:val="00557FDA"/>
    <w:rsid w:val="00558408"/>
    <w:rsid w:val="00560166"/>
    <w:rsid w:val="00560651"/>
    <w:rsid w:val="00560C04"/>
    <w:rsid w:val="00560D88"/>
    <w:rsid w:val="00560E96"/>
    <w:rsid w:val="00560EE4"/>
    <w:rsid w:val="00561250"/>
    <w:rsid w:val="00561C7B"/>
    <w:rsid w:val="00561C96"/>
    <w:rsid w:val="0056212A"/>
    <w:rsid w:val="0056222A"/>
    <w:rsid w:val="00562B74"/>
    <w:rsid w:val="00563947"/>
    <w:rsid w:val="005644DA"/>
    <w:rsid w:val="005652D3"/>
    <w:rsid w:val="005654DA"/>
    <w:rsid w:val="00565891"/>
    <w:rsid w:val="00565B4A"/>
    <w:rsid w:val="005660DA"/>
    <w:rsid w:val="00566128"/>
    <w:rsid w:val="005663B1"/>
    <w:rsid w:val="00566C53"/>
    <w:rsid w:val="00566F86"/>
    <w:rsid w:val="005670FB"/>
    <w:rsid w:val="00567200"/>
    <w:rsid w:val="0056739F"/>
    <w:rsid w:val="00570355"/>
    <w:rsid w:val="005705BB"/>
    <w:rsid w:val="00571113"/>
    <w:rsid w:val="0057116A"/>
    <w:rsid w:val="0057163A"/>
    <w:rsid w:val="005723FD"/>
    <w:rsid w:val="00572415"/>
    <w:rsid w:val="00572993"/>
    <w:rsid w:val="00574017"/>
    <w:rsid w:val="005740C0"/>
    <w:rsid w:val="005742D5"/>
    <w:rsid w:val="00574CC7"/>
    <w:rsid w:val="00574E71"/>
    <w:rsid w:val="00574F4A"/>
    <w:rsid w:val="00575E98"/>
    <w:rsid w:val="005763CE"/>
    <w:rsid w:val="00576C1C"/>
    <w:rsid w:val="0057724D"/>
    <w:rsid w:val="00577897"/>
    <w:rsid w:val="00577EE4"/>
    <w:rsid w:val="0058047C"/>
    <w:rsid w:val="00580C21"/>
    <w:rsid w:val="005810F6"/>
    <w:rsid w:val="00581417"/>
    <w:rsid w:val="005814B8"/>
    <w:rsid w:val="0058162C"/>
    <w:rsid w:val="00582881"/>
    <w:rsid w:val="00583655"/>
    <w:rsid w:val="0058371E"/>
    <w:rsid w:val="00583D8D"/>
    <w:rsid w:val="00584C5D"/>
    <w:rsid w:val="00584F06"/>
    <w:rsid w:val="005856A3"/>
    <w:rsid w:val="005859A9"/>
    <w:rsid w:val="00585E74"/>
    <w:rsid w:val="005867F2"/>
    <w:rsid w:val="00586A2C"/>
    <w:rsid w:val="00587127"/>
    <w:rsid w:val="00587763"/>
    <w:rsid w:val="00587D6A"/>
    <w:rsid w:val="0059043D"/>
    <w:rsid w:val="00590B0D"/>
    <w:rsid w:val="00591215"/>
    <w:rsid w:val="0059253C"/>
    <w:rsid w:val="0059273B"/>
    <w:rsid w:val="00592904"/>
    <w:rsid w:val="00592E56"/>
    <w:rsid w:val="00592FFD"/>
    <w:rsid w:val="005930A7"/>
    <w:rsid w:val="005932AD"/>
    <w:rsid w:val="005934D5"/>
    <w:rsid w:val="00593550"/>
    <w:rsid w:val="0059449F"/>
    <w:rsid w:val="005944D1"/>
    <w:rsid w:val="0059460E"/>
    <w:rsid w:val="00595B28"/>
    <w:rsid w:val="00595B9A"/>
    <w:rsid w:val="00595CE6"/>
    <w:rsid w:val="005963E2"/>
    <w:rsid w:val="005964A7"/>
    <w:rsid w:val="00597104"/>
    <w:rsid w:val="005972F3"/>
    <w:rsid w:val="0059761C"/>
    <w:rsid w:val="005978D0"/>
    <w:rsid w:val="005A0270"/>
    <w:rsid w:val="005A0B9E"/>
    <w:rsid w:val="005A0D07"/>
    <w:rsid w:val="005A1688"/>
    <w:rsid w:val="005A1ECD"/>
    <w:rsid w:val="005A1FCB"/>
    <w:rsid w:val="005A20A6"/>
    <w:rsid w:val="005A318D"/>
    <w:rsid w:val="005A4EDA"/>
    <w:rsid w:val="005A5532"/>
    <w:rsid w:val="005A583C"/>
    <w:rsid w:val="005A6749"/>
    <w:rsid w:val="005A6804"/>
    <w:rsid w:val="005A6C66"/>
    <w:rsid w:val="005A7DFF"/>
    <w:rsid w:val="005B07A9"/>
    <w:rsid w:val="005B0897"/>
    <w:rsid w:val="005B15AA"/>
    <w:rsid w:val="005B2DE8"/>
    <w:rsid w:val="005B3247"/>
    <w:rsid w:val="005B34A6"/>
    <w:rsid w:val="005B38B5"/>
    <w:rsid w:val="005B396B"/>
    <w:rsid w:val="005B3980"/>
    <w:rsid w:val="005B4A8B"/>
    <w:rsid w:val="005B4EFD"/>
    <w:rsid w:val="005B56A7"/>
    <w:rsid w:val="005B5984"/>
    <w:rsid w:val="005B5D04"/>
    <w:rsid w:val="005B66F1"/>
    <w:rsid w:val="005B69BC"/>
    <w:rsid w:val="005B709D"/>
    <w:rsid w:val="005B7AD7"/>
    <w:rsid w:val="005C01B7"/>
    <w:rsid w:val="005C0F36"/>
    <w:rsid w:val="005C1367"/>
    <w:rsid w:val="005C1C98"/>
    <w:rsid w:val="005C26F6"/>
    <w:rsid w:val="005C27A4"/>
    <w:rsid w:val="005C2C5A"/>
    <w:rsid w:val="005C317C"/>
    <w:rsid w:val="005C345D"/>
    <w:rsid w:val="005C34AE"/>
    <w:rsid w:val="005C3642"/>
    <w:rsid w:val="005C3B05"/>
    <w:rsid w:val="005C3F0C"/>
    <w:rsid w:val="005C42AC"/>
    <w:rsid w:val="005C4A3B"/>
    <w:rsid w:val="005C5693"/>
    <w:rsid w:val="005C6387"/>
    <w:rsid w:val="005C6974"/>
    <w:rsid w:val="005C6B4D"/>
    <w:rsid w:val="005C6CC5"/>
    <w:rsid w:val="005C6E71"/>
    <w:rsid w:val="005C6EB2"/>
    <w:rsid w:val="005C731D"/>
    <w:rsid w:val="005C737A"/>
    <w:rsid w:val="005C7A6E"/>
    <w:rsid w:val="005C7E17"/>
    <w:rsid w:val="005C7E98"/>
    <w:rsid w:val="005D064F"/>
    <w:rsid w:val="005D08D9"/>
    <w:rsid w:val="005D0C4F"/>
    <w:rsid w:val="005D0DF1"/>
    <w:rsid w:val="005D0FE0"/>
    <w:rsid w:val="005D1405"/>
    <w:rsid w:val="005D1697"/>
    <w:rsid w:val="005D1E6A"/>
    <w:rsid w:val="005D202A"/>
    <w:rsid w:val="005D29CB"/>
    <w:rsid w:val="005D32F7"/>
    <w:rsid w:val="005D3BC6"/>
    <w:rsid w:val="005D3FB4"/>
    <w:rsid w:val="005D4080"/>
    <w:rsid w:val="005D42B5"/>
    <w:rsid w:val="005D529A"/>
    <w:rsid w:val="005D6059"/>
    <w:rsid w:val="005D7A45"/>
    <w:rsid w:val="005E0C17"/>
    <w:rsid w:val="005E0E94"/>
    <w:rsid w:val="005E17E5"/>
    <w:rsid w:val="005E186C"/>
    <w:rsid w:val="005E1BB7"/>
    <w:rsid w:val="005E2CD5"/>
    <w:rsid w:val="005E2F73"/>
    <w:rsid w:val="005E2F91"/>
    <w:rsid w:val="005E2FD6"/>
    <w:rsid w:val="005E3817"/>
    <w:rsid w:val="005E3ABF"/>
    <w:rsid w:val="005E3B0B"/>
    <w:rsid w:val="005E4ADD"/>
    <w:rsid w:val="005E5796"/>
    <w:rsid w:val="005E5883"/>
    <w:rsid w:val="005E681F"/>
    <w:rsid w:val="005E691B"/>
    <w:rsid w:val="005E6C96"/>
    <w:rsid w:val="005E74AF"/>
    <w:rsid w:val="005E7A6C"/>
    <w:rsid w:val="005F034D"/>
    <w:rsid w:val="005F08CB"/>
    <w:rsid w:val="005F0D57"/>
    <w:rsid w:val="005F10F8"/>
    <w:rsid w:val="005F112A"/>
    <w:rsid w:val="005F1875"/>
    <w:rsid w:val="005F1A0C"/>
    <w:rsid w:val="005F2529"/>
    <w:rsid w:val="005F2776"/>
    <w:rsid w:val="005F378A"/>
    <w:rsid w:val="005F3BE4"/>
    <w:rsid w:val="005F4441"/>
    <w:rsid w:val="005F47FF"/>
    <w:rsid w:val="005F4C3F"/>
    <w:rsid w:val="005F5308"/>
    <w:rsid w:val="005F60B1"/>
    <w:rsid w:val="005F624E"/>
    <w:rsid w:val="005F634C"/>
    <w:rsid w:val="005F63C9"/>
    <w:rsid w:val="005F6575"/>
    <w:rsid w:val="005F67D1"/>
    <w:rsid w:val="005F6B6F"/>
    <w:rsid w:val="005F6D7C"/>
    <w:rsid w:val="005F74EF"/>
    <w:rsid w:val="005F7899"/>
    <w:rsid w:val="00600017"/>
    <w:rsid w:val="006001D2"/>
    <w:rsid w:val="006004EE"/>
    <w:rsid w:val="0060085E"/>
    <w:rsid w:val="00600870"/>
    <w:rsid w:val="00600B7A"/>
    <w:rsid w:val="00600D11"/>
    <w:rsid w:val="0060106E"/>
    <w:rsid w:val="0060190C"/>
    <w:rsid w:val="00602DF8"/>
    <w:rsid w:val="00603F16"/>
    <w:rsid w:val="006048EE"/>
    <w:rsid w:val="00604C3F"/>
    <w:rsid w:val="00604E0A"/>
    <w:rsid w:val="00605A82"/>
    <w:rsid w:val="00605C26"/>
    <w:rsid w:val="00605EE7"/>
    <w:rsid w:val="006067EE"/>
    <w:rsid w:val="0060708F"/>
    <w:rsid w:val="006073FF"/>
    <w:rsid w:val="0060770A"/>
    <w:rsid w:val="00607E63"/>
    <w:rsid w:val="00610352"/>
    <w:rsid w:val="00610382"/>
    <w:rsid w:val="006106E5"/>
    <w:rsid w:val="00611EA1"/>
    <w:rsid w:val="006124DB"/>
    <w:rsid w:val="0061334E"/>
    <w:rsid w:val="006133B8"/>
    <w:rsid w:val="0061391A"/>
    <w:rsid w:val="006139FE"/>
    <w:rsid w:val="006145E0"/>
    <w:rsid w:val="0061499C"/>
    <w:rsid w:val="006157B2"/>
    <w:rsid w:val="00615D54"/>
    <w:rsid w:val="00616518"/>
    <w:rsid w:val="00616B44"/>
    <w:rsid w:val="006177FC"/>
    <w:rsid w:val="00617E4E"/>
    <w:rsid w:val="00617F13"/>
    <w:rsid w:val="006204AA"/>
    <w:rsid w:val="00622231"/>
    <w:rsid w:val="0062335B"/>
    <w:rsid w:val="0062367A"/>
    <w:rsid w:val="00624414"/>
    <w:rsid w:val="00625915"/>
    <w:rsid w:val="006268A7"/>
    <w:rsid w:val="00626D3C"/>
    <w:rsid w:val="00627143"/>
    <w:rsid w:val="006271DF"/>
    <w:rsid w:val="006279E8"/>
    <w:rsid w:val="00627AD9"/>
    <w:rsid w:val="00630563"/>
    <w:rsid w:val="00630B72"/>
    <w:rsid w:val="006318A7"/>
    <w:rsid w:val="00631C2C"/>
    <w:rsid w:val="006320CB"/>
    <w:rsid w:val="006329F5"/>
    <w:rsid w:val="00633328"/>
    <w:rsid w:val="006337E7"/>
    <w:rsid w:val="00633D2A"/>
    <w:rsid w:val="00634351"/>
    <w:rsid w:val="00634B12"/>
    <w:rsid w:val="00634C0A"/>
    <w:rsid w:val="006350C0"/>
    <w:rsid w:val="006351BF"/>
    <w:rsid w:val="0063569A"/>
    <w:rsid w:val="006359B6"/>
    <w:rsid w:val="00635AFE"/>
    <w:rsid w:val="00635C6C"/>
    <w:rsid w:val="00636116"/>
    <w:rsid w:val="006363C7"/>
    <w:rsid w:val="00636C05"/>
    <w:rsid w:val="006372F3"/>
    <w:rsid w:val="006378F6"/>
    <w:rsid w:val="00637A71"/>
    <w:rsid w:val="006408E5"/>
    <w:rsid w:val="00640FCF"/>
    <w:rsid w:val="00641027"/>
    <w:rsid w:val="00641E3C"/>
    <w:rsid w:val="00641F0D"/>
    <w:rsid w:val="00641F2E"/>
    <w:rsid w:val="0064235F"/>
    <w:rsid w:val="006423E5"/>
    <w:rsid w:val="0064267F"/>
    <w:rsid w:val="00642A22"/>
    <w:rsid w:val="00642CC7"/>
    <w:rsid w:val="0064357A"/>
    <w:rsid w:val="00644799"/>
    <w:rsid w:val="00644853"/>
    <w:rsid w:val="00644DF8"/>
    <w:rsid w:val="0064525A"/>
    <w:rsid w:val="00645882"/>
    <w:rsid w:val="00645E68"/>
    <w:rsid w:val="00646101"/>
    <w:rsid w:val="0064610C"/>
    <w:rsid w:val="00646113"/>
    <w:rsid w:val="0064631F"/>
    <w:rsid w:val="006466C5"/>
    <w:rsid w:val="0064699C"/>
    <w:rsid w:val="00647485"/>
    <w:rsid w:val="0064763F"/>
    <w:rsid w:val="006476C2"/>
    <w:rsid w:val="0064771E"/>
    <w:rsid w:val="00647B50"/>
    <w:rsid w:val="00650015"/>
    <w:rsid w:val="006501B4"/>
    <w:rsid w:val="006507CB"/>
    <w:rsid w:val="00650BDF"/>
    <w:rsid w:val="00650EF8"/>
    <w:rsid w:val="0065120C"/>
    <w:rsid w:val="00651755"/>
    <w:rsid w:val="0065234B"/>
    <w:rsid w:val="006527CA"/>
    <w:rsid w:val="00653D22"/>
    <w:rsid w:val="006545AA"/>
    <w:rsid w:val="00654743"/>
    <w:rsid w:val="006551CD"/>
    <w:rsid w:val="00655533"/>
    <w:rsid w:val="00655696"/>
    <w:rsid w:val="0065580A"/>
    <w:rsid w:val="006559FE"/>
    <w:rsid w:val="00657237"/>
    <w:rsid w:val="006579C6"/>
    <w:rsid w:val="00657EFA"/>
    <w:rsid w:val="00660202"/>
    <w:rsid w:val="0066056B"/>
    <w:rsid w:val="00660ECE"/>
    <w:rsid w:val="00661097"/>
    <w:rsid w:val="00661471"/>
    <w:rsid w:val="00661700"/>
    <w:rsid w:val="00662136"/>
    <w:rsid w:val="006626E1"/>
    <w:rsid w:val="00662FEA"/>
    <w:rsid w:val="00663071"/>
    <w:rsid w:val="0066373A"/>
    <w:rsid w:val="00664BC5"/>
    <w:rsid w:val="00664EB3"/>
    <w:rsid w:val="00665313"/>
    <w:rsid w:val="0066559E"/>
    <w:rsid w:val="00665F12"/>
    <w:rsid w:val="006668B3"/>
    <w:rsid w:val="00666A6F"/>
    <w:rsid w:val="00667010"/>
    <w:rsid w:val="006676C8"/>
    <w:rsid w:val="00667992"/>
    <w:rsid w:val="00667ACD"/>
    <w:rsid w:val="00667BE6"/>
    <w:rsid w:val="006707DB"/>
    <w:rsid w:val="00670BAE"/>
    <w:rsid w:val="006718C5"/>
    <w:rsid w:val="00671C91"/>
    <w:rsid w:val="00671FA5"/>
    <w:rsid w:val="00673793"/>
    <w:rsid w:val="006741D9"/>
    <w:rsid w:val="00674488"/>
    <w:rsid w:val="00674BA4"/>
    <w:rsid w:val="00674FCE"/>
    <w:rsid w:val="00675A99"/>
    <w:rsid w:val="0067657A"/>
    <w:rsid w:val="006777E8"/>
    <w:rsid w:val="00677831"/>
    <w:rsid w:val="00677D91"/>
    <w:rsid w:val="00680283"/>
    <w:rsid w:val="00680FAC"/>
    <w:rsid w:val="006813D1"/>
    <w:rsid w:val="006815D1"/>
    <w:rsid w:val="0068164E"/>
    <w:rsid w:val="0068171E"/>
    <w:rsid w:val="006817BD"/>
    <w:rsid w:val="00681CE3"/>
    <w:rsid w:val="00682024"/>
    <w:rsid w:val="006828B5"/>
    <w:rsid w:val="006828C0"/>
    <w:rsid w:val="00682B11"/>
    <w:rsid w:val="00682DFF"/>
    <w:rsid w:val="00683254"/>
    <w:rsid w:val="0068399D"/>
    <w:rsid w:val="00683ED5"/>
    <w:rsid w:val="00684114"/>
    <w:rsid w:val="006841BB"/>
    <w:rsid w:val="006847E2"/>
    <w:rsid w:val="006850E2"/>
    <w:rsid w:val="0068516D"/>
    <w:rsid w:val="0068614B"/>
    <w:rsid w:val="0068694B"/>
    <w:rsid w:val="00686ACE"/>
    <w:rsid w:val="00686B2A"/>
    <w:rsid w:val="006870B1"/>
    <w:rsid w:val="00687669"/>
    <w:rsid w:val="00687ACF"/>
    <w:rsid w:val="00687FCA"/>
    <w:rsid w:val="00690B1C"/>
    <w:rsid w:val="00691181"/>
    <w:rsid w:val="00691880"/>
    <w:rsid w:val="00691E43"/>
    <w:rsid w:val="006920ED"/>
    <w:rsid w:val="00693267"/>
    <w:rsid w:val="006936B4"/>
    <w:rsid w:val="00694888"/>
    <w:rsid w:val="00694A7E"/>
    <w:rsid w:val="00694CEA"/>
    <w:rsid w:val="00696372"/>
    <w:rsid w:val="00696EA3"/>
    <w:rsid w:val="00697521"/>
    <w:rsid w:val="006978D3"/>
    <w:rsid w:val="00697C2D"/>
    <w:rsid w:val="006A01D1"/>
    <w:rsid w:val="006A04F6"/>
    <w:rsid w:val="006A0800"/>
    <w:rsid w:val="006A10AA"/>
    <w:rsid w:val="006A14CD"/>
    <w:rsid w:val="006A22C9"/>
    <w:rsid w:val="006A25FA"/>
    <w:rsid w:val="006A26E2"/>
    <w:rsid w:val="006A2B00"/>
    <w:rsid w:val="006A351E"/>
    <w:rsid w:val="006A392C"/>
    <w:rsid w:val="006A394A"/>
    <w:rsid w:val="006A3BED"/>
    <w:rsid w:val="006A3F51"/>
    <w:rsid w:val="006A45AD"/>
    <w:rsid w:val="006A4C22"/>
    <w:rsid w:val="006A550D"/>
    <w:rsid w:val="006A5843"/>
    <w:rsid w:val="006A59C8"/>
    <w:rsid w:val="006A6933"/>
    <w:rsid w:val="006A72DE"/>
    <w:rsid w:val="006A769F"/>
    <w:rsid w:val="006A7EC6"/>
    <w:rsid w:val="006A7F7E"/>
    <w:rsid w:val="006B04C9"/>
    <w:rsid w:val="006B0723"/>
    <w:rsid w:val="006B082C"/>
    <w:rsid w:val="006B1791"/>
    <w:rsid w:val="006B2304"/>
    <w:rsid w:val="006B2888"/>
    <w:rsid w:val="006B29CE"/>
    <w:rsid w:val="006B2F2B"/>
    <w:rsid w:val="006B372F"/>
    <w:rsid w:val="006B3834"/>
    <w:rsid w:val="006B3B18"/>
    <w:rsid w:val="006B4325"/>
    <w:rsid w:val="006B4364"/>
    <w:rsid w:val="006B4CB8"/>
    <w:rsid w:val="006B4F96"/>
    <w:rsid w:val="006B4FF7"/>
    <w:rsid w:val="006B5554"/>
    <w:rsid w:val="006B58DA"/>
    <w:rsid w:val="006B5D53"/>
    <w:rsid w:val="006B5F9A"/>
    <w:rsid w:val="006B6288"/>
    <w:rsid w:val="006B723B"/>
    <w:rsid w:val="006C0716"/>
    <w:rsid w:val="006C0C14"/>
    <w:rsid w:val="006C0CB9"/>
    <w:rsid w:val="006C0E96"/>
    <w:rsid w:val="006C1541"/>
    <w:rsid w:val="006C2129"/>
    <w:rsid w:val="006C2D35"/>
    <w:rsid w:val="006C3000"/>
    <w:rsid w:val="006C34E3"/>
    <w:rsid w:val="006C3A27"/>
    <w:rsid w:val="006C3A44"/>
    <w:rsid w:val="006C3A59"/>
    <w:rsid w:val="006C3D31"/>
    <w:rsid w:val="006C448E"/>
    <w:rsid w:val="006C523C"/>
    <w:rsid w:val="006C5539"/>
    <w:rsid w:val="006C569F"/>
    <w:rsid w:val="006C5991"/>
    <w:rsid w:val="006C61D8"/>
    <w:rsid w:val="006C65D6"/>
    <w:rsid w:val="006C726F"/>
    <w:rsid w:val="006D071F"/>
    <w:rsid w:val="006D09C0"/>
    <w:rsid w:val="006D13FD"/>
    <w:rsid w:val="006D16C8"/>
    <w:rsid w:val="006D1B2E"/>
    <w:rsid w:val="006D1B83"/>
    <w:rsid w:val="006D1DC1"/>
    <w:rsid w:val="006D2253"/>
    <w:rsid w:val="006D2417"/>
    <w:rsid w:val="006D28E2"/>
    <w:rsid w:val="006D32B5"/>
    <w:rsid w:val="006D3A5C"/>
    <w:rsid w:val="006D3B63"/>
    <w:rsid w:val="006D3E34"/>
    <w:rsid w:val="006D3F80"/>
    <w:rsid w:val="006D3FD3"/>
    <w:rsid w:val="006D469A"/>
    <w:rsid w:val="006D5398"/>
    <w:rsid w:val="006D5448"/>
    <w:rsid w:val="006D5BE5"/>
    <w:rsid w:val="006D5CA5"/>
    <w:rsid w:val="006D6E7C"/>
    <w:rsid w:val="006D6F03"/>
    <w:rsid w:val="006D721D"/>
    <w:rsid w:val="006D754A"/>
    <w:rsid w:val="006D7DD4"/>
    <w:rsid w:val="006E011A"/>
    <w:rsid w:val="006E09C6"/>
    <w:rsid w:val="006E0C57"/>
    <w:rsid w:val="006E0F18"/>
    <w:rsid w:val="006E1285"/>
    <w:rsid w:val="006E16CC"/>
    <w:rsid w:val="006E1B9D"/>
    <w:rsid w:val="006E1C02"/>
    <w:rsid w:val="006E1CA6"/>
    <w:rsid w:val="006E2029"/>
    <w:rsid w:val="006E21AD"/>
    <w:rsid w:val="006E23DB"/>
    <w:rsid w:val="006E2CA5"/>
    <w:rsid w:val="006E2EB0"/>
    <w:rsid w:val="006E2F20"/>
    <w:rsid w:val="006E341E"/>
    <w:rsid w:val="006E36B3"/>
    <w:rsid w:val="006E3915"/>
    <w:rsid w:val="006E3A63"/>
    <w:rsid w:val="006E3EF4"/>
    <w:rsid w:val="006E400B"/>
    <w:rsid w:val="006E414F"/>
    <w:rsid w:val="006E4563"/>
    <w:rsid w:val="006E471C"/>
    <w:rsid w:val="006E48CB"/>
    <w:rsid w:val="006E4F45"/>
    <w:rsid w:val="006E4FC8"/>
    <w:rsid w:val="006E661C"/>
    <w:rsid w:val="006E6B95"/>
    <w:rsid w:val="006E6E5E"/>
    <w:rsid w:val="006E744B"/>
    <w:rsid w:val="006E74D0"/>
    <w:rsid w:val="006E78D1"/>
    <w:rsid w:val="006E79A5"/>
    <w:rsid w:val="006E7A11"/>
    <w:rsid w:val="006E7A5B"/>
    <w:rsid w:val="006E7AC6"/>
    <w:rsid w:val="006E8B95"/>
    <w:rsid w:val="006F0451"/>
    <w:rsid w:val="006F0A7B"/>
    <w:rsid w:val="006F10C7"/>
    <w:rsid w:val="006F1233"/>
    <w:rsid w:val="006F1841"/>
    <w:rsid w:val="006F18CB"/>
    <w:rsid w:val="006F2072"/>
    <w:rsid w:val="006F3609"/>
    <w:rsid w:val="006F399B"/>
    <w:rsid w:val="006F3F8B"/>
    <w:rsid w:val="006F47D5"/>
    <w:rsid w:val="006F4CB8"/>
    <w:rsid w:val="006F4F96"/>
    <w:rsid w:val="006F4FAF"/>
    <w:rsid w:val="006F55A2"/>
    <w:rsid w:val="006F5AB6"/>
    <w:rsid w:val="006F63FB"/>
    <w:rsid w:val="006F66B5"/>
    <w:rsid w:val="006F66FC"/>
    <w:rsid w:val="006F6915"/>
    <w:rsid w:val="006F6FCD"/>
    <w:rsid w:val="006F7F0E"/>
    <w:rsid w:val="00700CC6"/>
    <w:rsid w:val="007014C1"/>
    <w:rsid w:val="0070173F"/>
    <w:rsid w:val="00701E0E"/>
    <w:rsid w:val="00701ED6"/>
    <w:rsid w:val="00702043"/>
    <w:rsid w:val="007020E1"/>
    <w:rsid w:val="00702546"/>
    <w:rsid w:val="00702B30"/>
    <w:rsid w:val="00702C3E"/>
    <w:rsid w:val="007030D1"/>
    <w:rsid w:val="00703743"/>
    <w:rsid w:val="00704B47"/>
    <w:rsid w:val="00704E43"/>
    <w:rsid w:val="007059CE"/>
    <w:rsid w:val="00705DBC"/>
    <w:rsid w:val="00705F7E"/>
    <w:rsid w:val="007066C1"/>
    <w:rsid w:val="00707038"/>
    <w:rsid w:val="007073DB"/>
    <w:rsid w:val="00710D62"/>
    <w:rsid w:val="007110FA"/>
    <w:rsid w:val="00711662"/>
    <w:rsid w:val="00711745"/>
    <w:rsid w:val="00711EB8"/>
    <w:rsid w:val="00711F8D"/>
    <w:rsid w:val="00712195"/>
    <w:rsid w:val="00712224"/>
    <w:rsid w:val="007125FF"/>
    <w:rsid w:val="00712974"/>
    <w:rsid w:val="00714DC1"/>
    <w:rsid w:val="00715369"/>
    <w:rsid w:val="0071542D"/>
    <w:rsid w:val="0071661F"/>
    <w:rsid w:val="00716CE7"/>
    <w:rsid w:val="00716D18"/>
    <w:rsid w:val="00717623"/>
    <w:rsid w:val="00717766"/>
    <w:rsid w:val="007177EB"/>
    <w:rsid w:val="00717BB7"/>
    <w:rsid w:val="00720FA0"/>
    <w:rsid w:val="0072162B"/>
    <w:rsid w:val="00722162"/>
    <w:rsid w:val="007240B6"/>
    <w:rsid w:val="007242A0"/>
    <w:rsid w:val="00724DFB"/>
    <w:rsid w:val="007251A5"/>
    <w:rsid w:val="0072533E"/>
    <w:rsid w:val="007255BE"/>
    <w:rsid w:val="00725A71"/>
    <w:rsid w:val="00726BE0"/>
    <w:rsid w:val="00727549"/>
    <w:rsid w:val="00727666"/>
    <w:rsid w:val="007302B7"/>
    <w:rsid w:val="0073141E"/>
    <w:rsid w:val="00732406"/>
    <w:rsid w:val="0073250D"/>
    <w:rsid w:val="007329DB"/>
    <w:rsid w:val="00732E02"/>
    <w:rsid w:val="00733225"/>
    <w:rsid w:val="007333ED"/>
    <w:rsid w:val="007345A1"/>
    <w:rsid w:val="00734744"/>
    <w:rsid w:val="00735427"/>
    <w:rsid w:val="007358D2"/>
    <w:rsid w:val="00736982"/>
    <w:rsid w:val="00736F1B"/>
    <w:rsid w:val="0073720B"/>
    <w:rsid w:val="00737DE3"/>
    <w:rsid w:val="00737E36"/>
    <w:rsid w:val="00737FF2"/>
    <w:rsid w:val="00740458"/>
    <w:rsid w:val="007404A3"/>
    <w:rsid w:val="00740553"/>
    <w:rsid w:val="00741218"/>
    <w:rsid w:val="007413AE"/>
    <w:rsid w:val="00741590"/>
    <w:rsid w:val="0074252F"/>
    <w:rsid w:val="007425C0"/>
    <w:rsid w:val="007429B2"/>
    <w:rsid w:val="00742DB8"/>
    <w:rsid w:val="00742EE9"/>
    <w:rsid w:val="0074345B"/>
    <w:rsid w:val="00744531"/>
    <w:rsid w:val="00744CAB"/>
    <w:rsid w:val="00744E74"/>
    <w:rsid w:val="00745874"/>
    <w:rsid w:val="00745D6F"/>
    <w:rsid w:val="00745F4C"/>
    <w:rsid w:val="00745FDF"/>
    <w:rsid w:val="00746142"/>
    <w:rsid w:val="0074684E"/>
    <w:rsid w:val="00746C77"/>
    <w:rsid w:val="00746D9D"/>
    <w:rsid w:val="00747874"/>
    <w:rsid w:val="00747967"/>
    <w:rsid w:val="00750163"/>
    <w:rsid w:val="00750728"/>
    <w:rsid w:val="00750A32"/>
    <w:rsid w:val="00750D3C"/>
    <w:rsid w:val="00751188"/>
    <w:rsid w:val="007513E0"/>
    <w:rsid w:val="00751C8B"/>
    <w:rsid w:val="00751E0D"/>
    <w:rsid w:val="007528A6"/>
    <w:rsid w:val="00752B15"/>
    <w:rsid w:val="00752C94"/>
    <w:rsid w:val="00753381"/>
    <w:rsid w:val="00753648"/>
    <w:rsid w:val="00753933"/>
    <w:rsid w:val="00753B94"/>
    <w:rsid w:val="007546AE"/>
    <w:rsid w:val="00754DDB"/>
    <w:rsid w:val="00756159"/>
    <w:rsid w:val="00756C86"/>
    <w:rsid w:val="00756FE3"/>
    <w:rsid w:val="00757A0B"/>
    <w:rsid w:val="00757B05"/>
    <w:rsid w:val="0076020D"/>
    <w:rsid w:val="00760834"/>
    <w:rsid w:val="00760B81"/>
    <w:rsid w:val="00760CC9"/>
    <w:rsid w:val="00761205"/>
    <w:rsid w:val="007614BB"/>
    <w:rsid w:val="007614D2"/>
    <w:rsid w:val="007617D2"/>
    <w:rsid w:val="00761EAC"/>
    <w:rsid w:val="007629AD"/>
    <w:rsid w:val="00763264"/>
    <w:rsid w:val="0076346C"/>
    <w:rsid w:val="00763555"/>
    <w:rsid w:val="00763588"/>
    <w:rsid w:val="007635B0"/>
    <w:rsid w:val="00763A8F"/>
    <w:rsid w:val="00764888"/>
    <w:rsid w:val="00764A66"/>
    <w:rsid w:val="00764CE9"/>
    <w:rsid w:val="00765AED"/>
    <w:rsid w:val="00765BAF"/>
    <w:rsid w:val="00765C8B"/>
    <w:rsid w:val="00765F0E"/>
    <w:rsid w:val="00766555"/>
    <w:rsid w:val="007701A7"/>
    <w:rsid w:val="0077042B"/>
    <w:rsid w:val="00770AE0"/>
    <w:rsid w:val="00771AF5"/>
    <w:rsid w:val="00773651"/>
    <w:rsid w:val="00773BC1"/>
    <w:rsid w:val="00773D3E"/>
    <w:rsid w:val="00773E1E"/>
    <w:rsid w:val="00773E2E"/>
    <w:rsid w:val="00773E40"/>
    <w:rsid w:val="007742E4"/>
    <w:rsid w:val="0077498F"/>
    <w:rsid w:val="00775176"/>
    <w:rsid w:val="00775D22"/>
    <w:rsid w:val="00776021"/>
    <w:rsid w:val="00776C7D"/>
    <w:rsid w:val="00777298"/>
    <w:rsid w:val="007772D0"/>
    <w:rsid w:val="007773C7"/>
    <w:rsid w:val="0077778E"/>
    <w:rsid w:val="00777B03"/>
    <w:rsid w:val="007802E1"/>
    <w:rsid w:val="00780FE3"/>
    <w:rsid w:val="0078156B"/>
    <w:rsid w:val="0078162A"/>
    <w:rsid w:val="0078287E"/>
    <w:rsid w:val="00782C32"/>
    <w:rsid w:val="007831E0"/>
    <w:rsid w:val="00783331"/>
    <w:rsid w:val="00784315"/>
    <w:rsid w:val="007843AD"/>
    <w:rsid w:val="00784551"/>
    <w:rsid w:val="007847E5"/>
    <w:rsid w:val="00784FA4"/>
    <w:rsid w:val="00785934"/>
    <w:rsid w:val="00785A43"/>
    <w:rsid w:val="00785BAE"/>
    <w:rsid w:val="00786360"/>
    <w:rsid w:val="00786AB7"/>
    <w:rsid w:val="00786ACE"/>
    <w:rsid w:val="007870B7"/>
    <w:rsid w:val="00787C50"/>
    <w:rsid w:val="00787D62"/>
    <w:rsid w:val="00787E42"/>
    <w:rsid w:val="00787F04"/>
    <w:rsid w:val="00787FA0"/>
    <w:rsid w:val="007901BC"/>
    <w:rsid w:val="00790253"/>
    <w:rsid w:val="00790320"/>
    <w:rsid w:val="007916DB"/>
    <w:rsid w:val="00791771"/>
    <w:rsid w:val="00791C54"/>
    <w:rsid w:val="00791C91"/>
    <w:rsid w:val="00792BF0"/>
    <w:rsid w:val="00793CD0"/>
    <w:rsid w:val="007946C9"/>
    <w:rsid w:val="00794CF8"/>
    <w:rsid w:val="00795442"/>
    <w:rsid w:val="0079581A"/>
    <w:rsid w:val="00796418"/>
    <w:rsid w:val="00796552"/>
    <w:rsid w:val="007970D5"/>
    <w:rsid w:val="007973A2"/>
    <w:rsid w:val="00797E86"/>
    <w:rsid w:val="007A01B9"/>
    <w:rsid w:val="007A0323"/>
    <w:rsid w:val="007A04B3"/>
    <w:rsid w:val="007A0DF4"/>
    <w:rsid w:val="007A1AC3"/>
    <w:rsid w:val="007A1B7A"/>
    <w:rsid w:val="007A2C68"/>
    <w:rsid w:val="007A346F"/>
    <w:rsid w:val="007A38F4"/>
    <w:rsid w:val="007A3A61"/>
    <w:rsid w:val="007A3CED"/>
    <w:rsid w:val="007A4053"/>
    <w:rsid w:val="007A52B1"/>
    <w:rsid w:val="007A54E3"/>
    <w:rsid w:val="007A5579"/>
    <w:rsid w:val="007A56C2"/>
    <w:rsid w:val="007A5916"/>
    <w:rsid w:val="007A5C78"/>
    <w:rsid w:val="007A60C2"/>
    <w:rsid w:val="007A63BE"/>
    <w:rsid w:val="007A6741"/>
    <w:rsid w:val="007A6B30"/>
    <w:rsid w:val="007A6B4D"/>
    <w:rsid w:val="007A7338"/>
    <w:rsid w:val="007A73F7"/>
    <w:rsid w:val="007A7585"/>
    <w:rsid w:val="007A783F"/>
    <w:rsid w:val="007A7DB6"/>
    <w:rsid w:val="007A7F8F"/>
    <w:rsid w:val="007B0D37"/>
    <w:rsid w:val="007B1ED6"/>
    <w:rsid w:val="007B2500"/>
    <w:rsid w:val="007B2FB7"/>
    <w:rsid w:val="007B33EA"/>
    <w:rsid w:val="007B39E7"/>
    <w:rsid w:val="007B4ACD"/>
    <w:rsid w:val="007B4C22"/>
    <w:rsid w:val="007B4CB3"/>
    <w:rsid w:val="007B4EBF"/>
    <w:rsid w:val="007B4FC0"/>
    <w:rsid w:val="007B52A4"/>
    <w:rsid w:val="007B536E"/>
    <w:rsid w:val="007B54A0"/>
    <w:rsid w:val="007B5814"/>
    <w:rsid w:val="007B5C5A"/>
    <w:rsid w:val="007B5D11"/>
    <w:rsid w:val="007B61DB"/>
    <w:rsid w:val="007B680A"/>
    <w:rsid w:val="007B690F"/>
    <w:rsid w:val="007B6C17"/>
    <w:rsid w:val="007B6F75"/>
    <w:rsid w:val="007B7433"/>
    <w:rsid w:val="007B76CB"/>
    <w:rsid w:val="007B76F8"/>
    <w:rsid w:val="007B77E8"/>
    <w:rsid w:val="007B7972"/>
    <w:rsid w:val="007B7BB7"/>
    <w:rsid w:val="007C0F00"/>
    <w:rsid w:val="007C17E7"/>
    <w:rsid w:val="007C1AA8"/>
    <w:rsid w:val="007C1DC3"/>
    <w:rsid w:val="007C2E6A"/>
    <w:rsid w:val="007C3073"/>
    <w:rsid w:val="007C56CF"/>
    <w:rsid w:val="007C5913"/>
    <w:rsid w:val="007C5B23"/>
    <w:rsid w:val="007C617B"/>
    <w:rsid w:val="007C706F"/>
    <w:rsid w:val="007C7564"/>
    <w:rsid w:val="007C75B0"/>
    <w:rsid w:val="007D0A17"/>
    <w:rsid w:val="007D0EA7"/>
    <w:rsid w:val="007D12E2"/>
    <w:rsid w:val="007D2ADD"/>
    <w:rsid w:val="007D356D"/>
    <w:rsid w:val="007D4146"/>
    <w:rsid w:val="007D417C"/>
    <w:rsid w:val="007D4FE9"/>
    <w:rsid w:val="007D51FF"/>
    <w:rsid w:val="007D6239"/>
    <w:rsid w:val="007D643A"/>
    <w:rsid w:val="007D71F8"/>
    <w:rsid w:val="007D7836"/>
    <w:rsid w:val="007E0177"/>
    <w:rsid w:val="007E01BF"/>
    <w:rsid w:val="007E0292"/>
    <w:rsid w:val="007E0C54"/>
    <w:rsid w:val="007E19E1"/>
    <w:rsid w:val="007E2847"/>
    <w:rsid w:val="007E2B22"/>
    <w:rsid w:val="007E2CE0"/>
    <w:rsid w:val="007E37BD"/>
    <w:rsid w:val="007E3D86"/>
    <w:rsid w:val="007E535C"/>
    <w:rsid w:val="007E5714"/>
    <w:rsid w:val="007E5F34"/>
    <w:rsid w:val="007E61EE"/>
    <w:rsid w:val="007E68D7"/>
    <w:rsid w:val="007E7BC8"/>
    <w:rsid w:val="007ED12E"/>
    <w:rsid w:val="007F07F8"/>
    <w:rsid w:val="007F14FA"/>
    <w:rsid w:val="007F150D"/>
    <w:rsid w:val="007F1CF7"/>
    <w:rsid w:val="007F24F3"/>
    <w:rsid w:val="007F2A35"/>
    <w:rsid w:val="007F2AE5"/>
    <w:rsid w:val="007F2F01"/>
    <w:rsid w:val="007F3314"/>
    <w:rsid w:val="007F332E"/>
    <w:rsid w:val="007F3B04"/>
    <w:rsid w:val="007F3FB6"/>
    <w:rsid w:val="007F4AA9"/>
    <w:rsid w:val="007F61FD"/>
    <w:rsid w:val="007F631F"/>
    <w:rsid w:val="007F68BE"/>
    <w:rsid w:val="007F6EE2"/>
    <w:rsid w:val="007F741A"/>
    <w:rsid w:val="007F7939"/>
    <w:rsid w:val="008017AE"/>
    <w:rsid w:val="00801C61"/>
    <w:rsid w:val="00801DF9"/>
    <w:rsid w:val="00802415"/>
    <w:rsid w:val="008025FF"/>
    <w:rsid w:val="00802781"/>
    <w:rsid w:val="0080290B"/>
    <w:rsid w:val="00802B50"/>
    <w:rsid w:val="00802B64"/>
    <w:rsid w:val="0080349E"/>
    <w:rsid w:val="00803E3A"/>
    <w:rsid w:val="008042C9"/>
    <w:rsid w:val="008043BE"/>
    <w:rsid w:val="0080442C"/>
    <w:rsid w:val="008046C5"/>
    <w:rsid w:val="00804CB3"/>
    <w:rsid w:val="00804D1A"/>
    <w:rsid w:val="0080566B"/>
    <w:rsid w:val="00805DE6"/>
    <w:rsid w:val="00806124"/>
    <w:rsid w:val="008068E8"/>
    <w:rsid w:val="00807465"/>
    <w:rsid w:val="00807C39"/>
    <w:rsid w:val="0080AD68"/>
    <w:rsid w:val="008102AE"/>
    <w:rsid w:val="00810318"/>
    <w:rsid w:val="00810494"/>
    <w:rsid w:val="00810F90"/>
    <w:rsid w:val="008113A3"/>
    <w:rsid w:val="008114ED"/>
    <w:rsid w:val="0081207B"/>
    <w:rsid w:val="00812788"/>
    <w:rsid w:val="0081310E"/>
    <w:rsid w:val="008137A6"/>
    <w:rsid w:val="00813DBE"/>
    <w:rsid w:val="00814008"/>
    <w:rsid w:val="0081419C"/>
    <w:rsid w:val="008149BB"/>
    <w:rsid w:val="00814CDA"/>
    <w:rsid w:val="00816230"/>
    <w:rsid w:val="00816357"/>
    <w:rsid w:val="00816819"/>
    <w:rsid w:val="00816926"/>
    <w:rsid w:val="00816F98"/>
    <w:rsid w:val="00817047"/>
    <w:rsid w:val="008179CF"/>
    <w:rsid w:val="00817D52"/>
    <w:rsid w:val="00817DFB"/>
    <w:rsid w:val="008201D9"/>
    <w:rsid w:val="008202BB"/>
    <w:rsid w:val="00820885"/>
    <w:rsid w:val="00820B70"/>
    <w:rsid w:val="00820C54"/>
    <w:rsid w:val="00820D18"/>
    <w:rsid w:val="00820DF8"/>
    <w:rsid w:val="00820E4D"/>
    <w:rsid w:val="00820FF1"/>
    <w:rsid w:val="008216E1"/>
    <w:rsid w:val="00821CFB"/>
    <w:rsid w:val="008223EC"/>
    <w:rsid w:val="00822570"/>
    <w:rsid w:val="008225D6"/>
    <w:rsid w:val="00822623"/>
    <w:rsid w:val="00822B6C"/>
    <w:rsid w:val="00823341"/>
    <w:rsid w:val="00823426"/>
    <w:rsid w:val="00823C25"/>
    <w:rsid w:val="00824499"/>
    <w:rsid w:val="008265BF"/>
    <w:rsid w:val="0082678C"/>
    <w:rsid w:val="008268A0"/>
    <w:rsid w:val="00826E1F"/>
    <w:rsid w:val="00827C17"/>
    <w:rsid w:val="00827F79"/>
    <w:rsid w:val="008301D2"/>
    <w:rsid w:val="0083046D"/>
    <w:rsid w:val="00831154"/>
    <w:rsid w:val="00831DDA"/>
    <w:rsid w:val="008324DD"/>
    <w:rsid w:val="00832A6F"/>
    <w:rsid w:val="00832B0F"/>
    <w:rsid w:val="00832CE9"/>
    <w:rsid w:val="00832EF3"/>
    <w:rsid w:val="008331EC"/>
    <w:rsid w:val="008338F0"/>
    <w:rsid w:val="00833ABC"/>
    <w:rsid w:val="00833E64"/>
    <w:rsid w:val="00834155"/>
    <w:rsid w:val="00834BFE"/>
    <w:rsid w:val="00834D53"/>
    <w:rsid w:val="008353F4"/>
    <w:rsid w:val="0083714F"/>
    <w:rsid w:val="00837D19"/>
    <w:rsid w:val="00840E7A"/>
    <w:rsid w:val="00841119"/>
    <w:rsid w:val="0084117F"/>
    <w:rsid w:val="00841512"/>
    <w:rsid w:val="00841E81"/>
    <w:rsid w:val="008420E6"/>
    <w:rsid w:val="00842188"/>
    <w:rsid w:val="008421A1"/>
    <w:rsid w:val="00842C88"/>
    <w:rsid w:val="00842D07"/>
    <w:rsid w:val="008432D5"/>
    <w:rsid w:val="0084373F"/>
    <w:rsid w:val="0084380B"/>
    <w:rsid w:val="00844200"/>
    <w:rsid w:val="00844448"/>
    <w:rsid w:val="008453D6"/>
    <w:rsid w:val="008460EC"/>
    <w:rsid w:val="0084658D"/>
    <w:rsid w:val="0084668B"/>
    <w:rsid w:val="0084673B"/>
    <w:rsid w:val="00846AE5"/>
    <w:rsid w:val="00846CC5"/>
    <w:rsid w:val="008475F2"/>
    <w:rsid w:val="0084761E"/>
    <w:rsid w:val="008478FB"/>
    <w:rsid w:val="008502E1"/>
    <w:rsid w:val="00850485"/>
    <w:rsid w:val="00850729"/>
    <w:rsid w:val="0085089C"/>
    <w:rsid w:val="00850DE9"/>
    <w:rsid w:val="008513C3"/>
    <w:rsid w:val="00851A3A"/>
    <w:rsid w:val="00851D81"/>
    <w:rsid w:val="00851DCF"/>
    <w:rsid w:val="0085233D"/>
    <w:rsid w:val="00852855"/>
    <w:rsid w:val="00852A73"/>
    <w:rsid w:val="00852B51"/>
    <w:rsid w:val="0085327B"/>
    <w:rsid w:val="008538A1"/>
    <w:rsid w:val="008538FF"/>
    <w:rsid w:val="008543E5"/>
    <w:rsid w:val="00854539"/>
    <w:rsid w:val="0085472D"/>
    <w:rsid w:val="00854B84"/>
    <w:rsid w:val="008552D2"/>
    <w:rsid w:val="008555C3"/>
    <w:rsid w:val="00855BB1"/>
    <w:rsid w:val="00855C3A"/>
    <w:rsid w:val="008568A9"/>
    <w:rsid w:val="00856C28"/>
    <w:rsid w:val="008572BF"/>
    <w:rsid w:val="00857967"/>
    <w:rsid w:val="00857D5B"/>
    <w:rsid w:val="008603C3"/>
    <w:rsid w:val="00860BAA"/>
    <w:rsid w:val="008614D6"/>
    <w:rsid w:val="00861990"/>
    <w:rsid w:val="00862430"/>
    <w:rsid w:val="008627D2"/>
    <w:rsid w:val="00862BC0"/>
    <w:rsid w:val="00863782"/>
    <w:rsid w:val="0086406C"/>
    <w:rsid w:val="008641BF"/>
    <w:rsid w:val="00864A5A"/>
    <w:rsid w:val="008651D0"/>
    <w:rsid w:val="008679D7"/>
    <w:rsid w:val="00867E61"/>
    <w:rsid w:val="008716C3"/>
    <w:rsid w:val="0087175D"/>
    <w:rsid w:val="00871D9D"/>
    <w:rsid w:val="00872609"/>
    <w:rsid w:val="00872B9A"/>
    <w:rsid w:val="00873B31"/>
    <w:rsid w:val="00873C1D"/>
    <w:rsid w:val="008747CD"/>
    <w:rsid w:val="00874B3B"/>
    <w:rsid w:val="00874B86"/>
    <w:rsid w:val="008754CF"/>
    <w:rsid w:val="008759A5"/>
    <w:rsid w:val="00875AE8"/>
    <w:rsid w:val="00875BAA"/>
    <w:rsid w:val="008765DF"/>
    <w:rsid w:val="00876D19"/>
    <w:rsid w:val="00877E68"/>
    <w:rsid w:val="008803F9"/>
    <w:rsid w:val="00881251"/>
    <w:rsid w:val="00882687"/>
    <w:rsid w:val="00883032"/>
    <w:rsid w:val="00883078"/>
    <w:rsid w:val="00884D10"/>
    <w:rsid w:val="00885FE5"/>
    <w:rsid w:val="00886307"/>
    <w:rsid w:val="00886E16"/>
    <w:rsid w:val="00886F02"/>
    <w:rsid w:val="00887101"/>
    <w:rsid w:val="008871D3"/>
    <w:rsid w:val="008875D8"/>
    <w:rsid w:val="008876EB"/>
    <w:rsid w:val="008902A7"/>
    <w:rsid w:val="0089162C"/>
    <w:rsid w:val="00892054"/>
    <w:rsid w:val="008922E6"/>
    <w:rsid w:val="008922FC"/>
    <w:rsid w:val="008926C2"/>
    <w:rsid w:val="0089281E"/>
    <w:rsid w:val="008928B8"/>
    <w:rsid w:val="0089340F"/>
    <w:rsid w:val="008936E6"/>
    <w:rsid w:val="00893737"/>
    <w:rsid w:val="00893ECE"/>
    <w:rsid w:val="00893FAC"/>
    <w:rsid w:val="0089416B"/>
    <w:rsid w:val="008942B8"/>
    <w:rsid w:val="008944AF"/>
    <w:rsid w:val="0089465D"/>
    <w:rsid w:val="0089475A"/>
    <w:rsid w:val="008947B6"/>
    <w:rsid w:val="00894FCF"/>
    <w:rsid w:val="00895877"/>
    <w:rsid w:val="008962E0"/>
    <w:rsid w:val="00896B10"/>
    <w:rsid w:val="0089712D"/>
    <w:rsid w:val="0089734E"/>
    <w:rsid w:val="0089758F"/>
    <w:rsid w:val="008977E1"/>
    <w:rsid w:val="00897885"/>
    <w:rsid w:val="008A05EC"/>
    <w:rsid w:val="008A0D54"/>
    <w:rsid w:val="008A0E09"/>
    <w:rsid w:val="008A0F55"/>
    <w:rsid w:val="008A1493"/>
    <w:rsid w:val="008A1F3A"/>
    <w:rsid w:val="008A2038"/>
    <w:rsid w:val="008A26F2"/>
    <w:rsid w:val="008A2FBB"/>
    <w:rsid w:val="008A36DE"/>
    <w:rsid w:val="008A3701"/>
    <w:rsid w:val="008A3883"/>
    <w:rsid w:val="008A41FF"/>
    <w:rsid w:val="008A56E8"/>
    <w:rsid w:val="008A591B"/>
    <w:rsid w:val="008A6060"/>
    <w:rsid w:val="008A61E7"/>
    <w:rsid w:val="008A6337"/>
    <w:rsid w:val="008A66C3"/>
    <w:rsid w:val="008A6800"/>
    <w:rsid w:val="008B0D48"/>
    <w:rsid w:val="008B10C9"/>
    <w:rsid w:val="008B113D"/>
    <w:rsid w:val="008B11B6"/>
    <w:rsid w:val="008B151E"/>
    <w:rsid w:val="008B16FF"/>
    <w:rsid w:val="008B1BD1"/>
    <w:rsid w:val="008B2413"/>
    <w:rsid w:val="008B2858"/>
    <w:rsid w:val="008B2FDC"/>
    <w:rsid w:val="008B30FF"/>
    <w:rsid w:val="008B3215"/>
    <w:rsid w:val="008B3A87"/>
    <w:rsid w:val="008B4951"/>
    <w:rsid w:val="008B4B31"/>
    <w:rsid w:val="008B4D08"/>
    <w:rsid w:val="008B669B"/>
    <w:rsid w:val="008B6A2D"/>
    <w:rsid w:val="008B6DC2"/>
    <w:rsid w:val="008B7140"/>
    <w:rsid w:val="008B7B83"/>
    <w:rsid w:val="008B7FAD"/>
    <w:rsid w:val="008C0B95"/>
    <w:rsid w:val="008C0D72"/>
    <w:rsid w:val="008C1B9C"/>
    <w:rsid w:val="008C2145"/>
    <w:rsid w:val="008C2471"/>
    <w:rsid w:val="008C284A"/>
    <w:rsid w:val="008C509D"/>
    <w:rsid w:val="008C5107"/>
    <w:rsid w:val="008C5180"/>
    <w:rsid w:val="008C5B06"/>
    <w:rsid w:val="008C5D22"/>
    <w:rsid w:val="008C5D70"/>
    <w:rsid w:val="008C5E81"/>
    <w:rsid w:val="008C636C"/>
    <w:rsid w:val="008C648A"/>
    <w:rsid w:val="008C64BF"/>
    <w:rsid w:val="008C6A8E"/>
    <w:rsid w:val="008C6C38"/>
    <w:rsid w:val="008C79CB"/>
    <w:rsid w:val="008C7C67"/>
    <w:rsid w:val="008D0353"/>
    <w:rsid w:val="008D07A8"/>
    <w:rsid w:val="008D1C10"/>
    <w:rsid w:val="008D28F8"/>
    <w:rsid w:val="008D2AAE"/>
    <w:rsid w:val="008D3DBF"/>
    <w:rsid w:val="008D3FD1"/>
    <w:rsid w:val="008D56D9"/>
    <w:rsid w:val="008D578E"/>
    <w:rsid w:val="008D651F"/>
    <w:rsid w:val="008D6558"/>
    <w:rsid w:val="008D67AE"/>
    <w:rsid w:val="008D6846"/>
    <w:rsid w:val="008D6B10"/>
    <w:rsid w:val="008D7B69"/>
    <w:rsid w:val="008D7FC1"/>
    <w:rsid w:val="008DEB40"/>
    <w:rsid w:val="008E005D"/>
    <w:rsid w:val="008E0192"/>
    <w:rsid w:val="008E06F5"/>
    <w:rsid w:val="008E087F"/>
    <w:rsid w:val="008E1492"/>
    <w:rsid w:val="008E20F6"/>
    <w:rsid w:val="008E247D"/>
    <w:rsid w:val="008E2E03"/>
    <w:rsid w:val="008E305C"/>
    <w:rsid w:val="008E31A0"/>
    <w:rsid w:val="008E3734"/>
    <w:rsid w:val="008E38FE"/>
    <w:rsid w:val="008E3941"/>
    <w:rsid w:val="008E49EA"/>
    <w:rsid w:val="008E5B1B"/>
    <w:rsid w:val="008E67AD"/>
    <w:rsid w:val="008E6B28"/>
    <w:rsid w:val="008E6CED"/>
    <w:rsid w:val="008E7239"/>
    <w:rsid w:val="008E7BAA"/>
    <w:rsid w:val="008E7E2C"/>
    <w:rsid w:val="008F0605"/>
    <w:rsid w:val="008F06E4"/>
    <w:rsid w:val="008F0770"/>
    <w:rsid w:val="008F0958"/>
    <w:rsid w:val="008F09FB"/>
    <w:rsid w:val="008F0B2C"/>
    <w:rsid w:val="008F1560"/>
    <w:rsid w:val="008F174C"/>
    <w:rsid w:val="008F1794"/>
    <w:rsid w:val="008F1B2D"/>
    <w:rsid w:val="008F1EB4"/>
    <w:rsid w:val="008F1F29"/>
    <w:rsid w:val="008F2033"/>
    <w:rsid w:val="008F35B6"/>
    <w:rsid w:val="008F37BC"/>
    <w:rsid w:val="008F39A3"/>
    <w:rsid w:val="008F46DE"/>
    <w:rsid w:val="008F4743"/>
    <w:rsid w:val="008F4BEB"/>
    <w:rsid w:val="008F62DB"/>
    <w:rsid w:val="008F65FA"/>
    <w:rsid w:val="008F6E9E"/>
    <w:rsid w:val="008F74D2"/>
    <w:rsid w:val="008F756C"/>
    <w:rsid w:val="008F7674"/>
    <w:rsid w:val="008F7E45"/>
    <w:rsid w:val="008F7EB4"/>
    <w:rsid w:val="009010BF"/>
    <w:rsid w:val="00901104"/>
    <w:rsid w:val="00901A3A"/>
    <w:rsid w:val="00901AF8"/>
    <w:rsid w:val="009024EA"/>
    <w:rsid w:val="00902EAF"/>
    <w:rsid w:val="00903CE7"/>
    <w:rsid w:val="009042E4"/>
    <w:rsid w:val="00904970"/>
    <w:rsid w:val="0090547D"/>
    <w:rsid w:val="009055EA"/>
    <w:rsid w:val="009057EF"/>
    <w:rsid w:val="00905FAA"/>
    <w:rsid w:val="009061BB"/>
    <w:rsid w:val="0090626C"/>
    <w:rsid w:val="00906655"/>
    <w:rsid w:val="009075C1"/>
    <w:rsid w:val="00907CF7"/>
    <w:rsid w:val="009100AB"/>
    <w:rsid w:val="00910C6C"/>
    <w:rsid w:val="00912F04"/>
    <w:rsid w:val="009131BD"/>
    <w:rsid w:val="00913449"/>
    <w:rsid w:val="00913D0A"/>
    <w:rsid w:val="00913EE6"/>
    <w:rsid w:val="009140B2"/>
    <w:rsid w:val="00915971"/>
    <w:rsid w:val="00916010"/>
    <w:rsid w:val="009167D3"/>
    <w:rsid w:val="009168B7"/>
    <w:rsid w:val="00916EA7"/>
    <w:rsid w:val="009173DE"/>
    <w:rsid w:val="009179D5"/>
    <w:rsid w:val="00917A65"/>
    <w:rsid w:val="00917B39"/>
    <w:rsid w:val="00917BDA"/>
    <w:rsid w:val="009201F6"/>
    <w:rsid w:val="0092036A"/>
    <w:rsid w:val="0092214F"/>
    <w:rsid w:val="00922925"/>
    <w:rsid w:val="009229B3"/>
    <w:rsid w:val="00922F61"/>
    <w:rsid w:val="00923748"/>
    <w:rsid w:val="00923C50"/>
    <w:rsid w:val="00923CE4"/>
    <w:rsid w:val="00924355"/>
    <w:rsid w:val="00924D00"/>
    <w:rsid w:val="0092610B"/>
    <w:rsid w:val="009261AD"/>
    <w:rsid w:val="009261B3"/>
    <w:rsid w:val="009269C0"/>
    <w:rsid w:val="009271DA"/>
    <w:rsid w:val="009273C3"/>
    <w:rsid w:val="009276B1"/>
    <w:rsid w:val="00927BA9"/>
    <w:rsid w:val="0093050C"/>
    <w:rsid w:val="0093129A"/>
    <w:rsid w:val="0093129B"/>
    <w:rsid w:val="00931333"/>
    <w:rsid w:val="00931531"/>
    <w:rsid w:val="00932280"/>
    <w:rsid w:val="00932841"/>
    <w:rsid w:val="00932892"/>
    <w:rsid w:val="00932F2D"/>
    <w:rsid w:val="0093316A"/>
    <w:rsid w:val="009344AD"/>
    <w:rsid w:val="0093499A"/>
    <w:rsid w:val="00934F69"/>
    <w:rsid w:val="0093581F"/>
    <w:rsid w:val="009358BB"/>
    <w:rsid w:val="00935EC8"/>
    <w:rsid w:val="00936571"/>
    <w:rsid w:val="009365EB"/>
    <w:rsid w:val="00936D88"/>
    <w:rsid w:val="0093712E"/>
    <w:rsid w:val="00937350"/>
    <w:rsid w:val="00937508"/>
    <w:rsid w:val="0093776F"/>
    <w:rsid w:val="0093785F"/>
    <w:rsid w:val="00937C06"/>
    <w:rsid w:val="00941A25"/>
    <w:rsid w:val="00942313"/>
    <w:rsid w:val="00942452"/>
    <w:rsid w:val="00942901"/>
    <w:rsid w:val="00942E49"/>
    <w:rsid w:val="009442F4"/>
    <w:rsid w:val="00944768"/>
    <w:rsid w:val="009448A4"/>
    <w:rsid w:val="009453B0"/>
    <w:rsid w:val="0094618D"/>
    <w:rsid w:val="0094720B"/>
    <w:rsid w:val="00947AF1"/>
    <w:rsid w:val="009501F8"/>
    <w:rsid w:val="00950794"/>
    <w:rsid w:val="00951102"/>
    <w:rsid w:val="00951389"/>
    <w:rsid w:val="00951712"/>
    <w:rsid w:val="00951B62"/>
    <w:rsid w:val="00953BFA"/>
    <w:rsid w:val="00953F22"/>
    <w:rsid w:val="00953F39"/>
    <w:rsid w:val="00954633"/>
    <w:rsid w:val="00954744"/>
    <w:rsid w:val="00954B93"/>
    <w:rsid w:val="009562E9"/>
    <w:rsid w:val="00956495"/>
    <w:rsid w:val="009565B1"/>
    <w:rsid w:val="009568A0"/>
    <w:rsid w:val="00956C2E"/>
    <w:rsid w:val="00957C94"/>
    <w:rsid w:val="00960D0C"/>
    <w:rsid w:val="00960D54"/>
    <w:rsid w:val="00961ACB"/>
    <w:rsid w:val="00961B21"/>
    <w:rsid w:val="00961B76"/>
    <w:rsid w:val="00961BB3"/>
    <w:rsid w:val="009624F8"/>
    <w:rsid w:val="00962F88"/>
    <w:rsid w:val="00963410"/>
    <w:rsid w:val="00963D36"/>
    <w:rsid w:val="00963E11"/>
    <w:rsid w:val="009646AF"/>
    <w:rsid w:val="009656F7"/>
    <w:rsid w:val="009657CC"/>
    <w:rsid w:val="00965F22"/>
    <w:rsid w:val="00966136"/>
    <w:rsid w:val="00966348"/>
    <w:rsid w:val="0096645E"/>
    <w:rsid w:val="009669D6"/>
    <w:rsid w:val="00966DD5"/>
    <w:rsid w:val="00966EA2"/>
    <w:rsid w:val="00967105"/>
    <w:rsid w:val="00967D27"/>
    <w:rsid w:val="00967DAD"/>
    <w:rsid w:val="00970333"/>
    <w:rsid w:val="00971173"/>
    <w:rsid w:val="00971377"/>
    <w:rsid w:val="00971381"/>
    <w:rsid w:val="0097169E"/>
    <w:rsid w:val="009726AB"/>
    <w:rsid w:val="009727D6"/>
    <w:rsid w:val="009728CE"/>
    <w:rsid w:val="009735BC"/>
    <w:rsid w:val="00973785"/>
    <w:rsid w:val="00973794"/>
    <w:rsid w:val="009739A9"/>
    <w:rsid w:val="0097415E"/>
    <w:rsid w:val="00974DAD"/>
    <w:rsid w:val="00974FC4"/>
    <w:rsid w:val="00975BEB"/>
    <w:rsid w:val="00976D22"/>
    <w:rsid w:val="00976E55"/>
    <w:rsid w:val="009771DD"/>
    <w:rsid w:val="0098111C"/>
    <w:rsid w:val="009814C6"/>
    <w:rsid w:val="00982013"/>
    <w:rsid w:val="009823E0"/>
    <w:rsid w:val="00982431"/>
    <w:rsid w:val="009827F0"/>
    <w:rsid w:val="00983246"/>
    <w:rsid w:val="0098326B"/>
    <w:rsid w:val="00983AD9"/>
    <w:rsid w:val="0098492A"/>
    <w:rsid w:val="00984996"/>
    <w:rsid w:val="00985677"/>
    <w:rsid w:val="00986441"/>
    <w:rsid w:val="0098691A"/>
    <w:rsid w:val="009872A4"/>
    <w:rsid w:val="00987378"/>
    <w:rsid w:val="00987418"/>
    <w:rsid w:val="00987AE2"/>
    <w:rsid w:val="00991563"/>
    <w:rsid w:val="009915BB"/>
    <w:rsid w:val="009918E4"/>
    <w:rsid w:val="0099315E"/>
    <w:rsid w:val="00993FDA"/>
    <w:rsid w:val="00995118"/>
    <w:rsid w:val="00995553"/>
    <w:rsid w:val="0099575B"/>
    <w:rsid w:val="0099594D"/>
    <w:rsid w:val="00995CFA"/>
    <w:rsid w:val="0099600E"/>
    <w:rsid w:val="009962B7"/>
    <w:rsid w:val="0099644D"/>
    <w:rsid w:val="009964E5"/>
    <w:rsid w:val="00996A3A"/>
    <w:rsid w:val="00996AD2"/>
    <w:rsid w:val="00996CF2"/>
    <w:rsid w:val="00997918"/>
    <w:rsid w:val="009A0446"/>
    <w:rsid w:val="009A0CE7"/>
    <w:rsid w:val="009A0E00"/>
    <w:rsid w:val="009A0ED9"/>
    <w:rsid w:val="009A0FE1"/>
    <w:rsid w:val="009A14BE"/>
    <w:rsid w:val="009A170B"/>
    <w:rsid w:val="009A19E6"/>
    <w:rsid w:val="009A1A67"/>
    <w:rsid w:val="009A1C89"/>
    <w:rsid w:val="009A1E1C"/>
    <w:rsid w:val="009A23DA"/>
    <w:rsid w:val="009A3805"/>
    <w:rsid w:val="009A46FB"/>
    <w:rsid w:val="009A509F"/>
    <w:rsid w:val="009A5198"/>
    <w:rsid w:val="009A550F"/>
    <w:rsid w:val="009A5AF4"/>
    <w:rsid w:val="009A65D8"/>
    <w:rsid w:val="009A6814"/>
    <w:rsid w:val="009A6955"/>
    <w:rsid w:val="009A71FC"/>
    <w:rsid w:val="009A762F"/>
    <w:rsid w:val="009B0063"/>
    <w:rsid w:val="009B0429"/>
    <w:rsid w:val="009B0B36"/>
    <w:rsid w:val="009B0C5C"/>
    <w:rsid w:val="009B17D1"/>
    <w:rsid w:val="009B2C6E"/>
    <w:rsid w:val="009B2EDC"/>
    <w:rsid w:val="009B3E96"/>
    <w:rsid w:val="009B47AC"/>
    <w:rsid w:val="009B4C17"/>
    <w:rsid w:val="009B4F59"/>
    <w:rsid w:val="009B5283"/>
    <w:rsid w:val="009B5505"/>
    <w:rsid w:val="009B55AE"/>
    <w:rsid w:val="009B5A7D"/>
    <w:rsid w:val="009B6022"/>
    <w:rsid w:val="009B602E"/>
    <w:rsid w:val="009B64A9"/>
    <w:rsid w:val="009B6BAD"/>
    <w:rsid w:val="009B6C0F"/>
    <w:rsid w:val="009B7252"/>
    <w:rsid w:val="009BB746"/>
    <w:rsid w:val="009C0179"/>
    <w:rsid w:val="009C0253"/>
    <w:rsid w:val="009C0603"/>
    <w:rsid w:val="009C0AF1"/>
    <w:rsid w:val="009C0E3C"/>
    <w:rsid w:val="009C1129"/>
    <w:rsid w:val="009C1130"/>
    <w:rsid w:val="009C1BAA"/>
    <w:rsid w:val="009C1C00"/>
    <w:rsid w:val="009C1E33"/>
    <w:rsid w:val="009C2178"/>
    <w:rsid w:val="009C28C6"/>
    <w:rsid w:val="009C2B3B"/>
    <w:rsid w:val="009C2F1C"/>
    <w:rsid w:val="009C330F"/>
    <w:rsid w:val="009C37B2"/>
    <w:rsid w:val="009C39EE"/>
    <w:rsid w:val="009C3C45"/>
    <w:rsid w:val="009C3D43"/>
    <w:rsid w:val="009C4443"/>
    <w:rsid w:val="009C4845"/>
    <w:rsid w:val="009C4FBA"/>
    <w:rsid w:val="009C5278"/>
    <w:rsid w:val="009C5512"/>
    <w:rsid w:val="009C586D"/>
    <w:rsid w:val="009C59E3"/>
    <w:rsid w:val="009C5BFC"/>
    <w:rsid w:val="009C5C80"/>
    <w:rsid w:val="009C5D28"/>
    <w:rsid w:val="009C5F13"/>
    <w:rsid w:val="009C6060"/>
    <w:rsid w:val="009C6488"/>
    <w:rsid w:val="009C6BE1"/>
    <w:rsid w:val="009C7463"/>
    <w:rsid w:val="009D01BA"/>
    <w:rsid w:val="009D06FD"/>
    <w:rsid w:val="009D0730"/>
    <w:rsid w:val="009D0933"/>
    <w:rsid w:val="009D1024"/>
    <w:rsid w:val="009D243B"/>
    <w:rsid w:val="009D2614"/>
    <w:rsid w:val="009D2CB3"/>
    <w:rsid w:val="009D2E52"/>
    <w:rsid w:val="009D4200"/>
    <w:rsid w:val="009D4605"/>
    <w:rsid w:val="009D5288"/>
    <w:rsid w:val="009D5DE6"/>
    <w:rsid w:val="009D5F6F"/>
    <w:rsid w:val="009D5FD7"/>
    <w:rsid w:val="009D6325"/>
    <w:rsid w:val="009D6735"/>
    <w:rsid w:val="009D71B8"/>
    <w:rsid w:val="009D7487"/>
    <w:rsid w:val="009D7E4F"/>
    <w:rsid w:val="009E0423"/>
    <w:rsid w:val="009E0580"/>
    <w:rsid w:val="009E0626"/>
    <w:rsid w:val="009E0855"/>
    <w:rsid w:val="009E0BBD"/>
    <w:rsid w:val="009E2092"/>
    <w:rsid w:val="009E2B45"/>
    <w:rsid w:val="009E3140"/>
    <w:rsid w:val="009E32B5"/>
    <w:rsid w:val="009E332D"/>
    <w:rsid w:val="009E3B3D"/>
    <w:rsid w:val="009E3BA5"/>
    <w:rsid w:val="009E4917"/>
    <w:rsid w:val="009E4B18"/>
    <w:rsid w:val="009E520C"/>
    <w:rsid w:val="009E5693"/>
    <w:rsid w:val="009E6549"/>
    <w:rsid w:val="009E6FC5"/>
    <w:rsid w:val="009E70AB"/>
    <w:rsid w:val="009E722D"/>
    <w:rsid w:val="009E7668"/>
    <w:rsid w:val="009F01EC"/>
    <w:rsid w:val="009F03C6"/>
    <w:rsid w:val="009F0477"/>
    <w:rsid w:val="009F0D5D"/>
    <w:rsid w:val="009F1C31"/>
    <w:rsid w:val="009F24EE"/>
    <w:rsid w:val="009F2937"/>
    <w:rsid w:val="009F2E1A"/>
    <w:rsid w:val="009F3AC6"/>
    <w:rsid w:val="009F3D99"/>
    <w:rsid w:val="009F444A"/>
    <w:rsid w:val="009F4536"/>
    <w:rsid w:val="009F47F7"/>
    <w:rsid w:val="009F4E20"/>
    <w:rsid w:val="009F50C2"/>
    <w:rsid w:val="009F50FE"/>
    <w:rsid w:val="009F51F9"/>
    <w:rsid w:val="009F5237"/>
    <w:rsid w:val="009F54EA"/>
    <w:rsid w:val="009F565A"/>
    <w:rsid w:val="009F59E9"/>
    <w:rsid w:val="009F68EB"/>
    <w:rsid w:val="009F6C4F"/>
    <w:rsid w:val="009F6CF9"/>
    <w:rsid w:val="009F7EC4"/>
    <w:rsid w:val="00A005F2"/>
    <w:rsid w:val="00A010AD"/>
    <w:rsid w:val="00A01A5E"/>
    <w:rsid w:val="00A0208E"/>
    <w:rsid w:val="00A028C0"/>
    <w:rsid w:val="00A02900"/>
    <w:rsid w:val="00A02A1B"/>
    <w:rsid w:val="00A02F71"/>
    <w:rsid w:val="00A034DA"/>
    <w:rsid w:val="00A036A2"/>
    <w:rsid w:val="00A04B22"/>
    <w:rsid w:val="00A04BC0"/>
    <w:rsid w:val="00A04F55"/>
    <w:rsid w:val="00A05395"/>
    <w:rsid w:val="00A059B8"/>
    <w:rsid w:val="00A0779B"/>
    <w:rsid w:val="00A077A7"/>
    <w:rsid w:val="00A07E65"/>
    <w:rsid w:val="00A1004D"/>
    <w:rsid w:val="00A101B0"/>
    <w:rsid w:val="00A10BA6"/>
    <w:rsid w:val="00A10C01"/>
    <w:rsid w:val="00A10C23"/>
    <w:rsid w:val="00A112FB"/>
    <w:rsid w:val="00A1223C"/>
    <w:rsid w:val="00A12CEF"/>
    <w:rsid w:val="00A1366A"/>
    <w:rsid w:val="00A13EFE"/>
    <w:rsid w:val="00A14185"/>
    <w:rsid w:val="00A141C6"/>
    <w:rsid w:val="00A14730"/>
    <w:rsid w:val="00A14885"/>
    <w:rsid w:val="00A149DB"/>
    <w:rsid w:val="00A14D11"/>
    <w:rsid w:val="00A15B43"/>
    <w:rsid w:val="00A15DAB"/>
    <w:rsid w:val="00A161EF"/>
    <w:rsid w:val="00A161FF"/>
    <w:rsid w:val="00A1651B"/>
    <w:rsid w:val="00A16658"/>
    <w:rsid w:val="00A174C6"/>
    <w:rsid w:val="00A17E49"/>
    <w:rsid w:val="00A205A2"/>
    <w:rsid w:val="00A21190"/>
    <w:rsid w:val="00A2140C"/>
    <w:rsid w:val="00A21992"/>
    <w:rsid w:val="00A21B66"/>
    <w:rsid w:val="00A221E4"/>
    <w:rsid w:val="00A22CA1"/>
    <w:rsid w:val="00A24038"/>
    <w:rsid w:val="00A25232"/>
    <w:rsid w:val="00A25645"/>
    <w:rsid w:val="00A256F2"/>
    <w:rsid w:val="00A25A3C"/>
    <w:rsid w:val="00A25CFB"/>
    <w:rsid w:val="00A2641A"/>
    <w:rsid w:val="00A26626"/>
    <w:rsid w:val="00A2693A"/>
    <w:rsid w:val="00A279B1"/>
    <w:rsid w:val="00A30533"/>
    <w:rsid w:val="00A3098A"/>
    <w:rsid w:val="00A30B82"/>
    <w:rsid w:val="00A30BC1"/>
    <w:rsid w:val="00A30FD3"/>
    <w:rsid w:val="00A311CD"/>
    <w:rsid w:val="00A3162E"/>
    <w:rsid w:val="00A322C9"/>
    <w:rsid w:val="00A329EC"/>
    <w:rsid w:val="00A32B1E"/>
    <w:rsid w:val="00A32E44"/>
    <w:rsid w:val="00A3406D"/>
    <w:rsid w:val="00A344A8"/>
    <w:rsid w:val="00A34F4C"/>
    <w:rsid w:val="00A35561"/>
    <w:rsid w:val="00A35B8F"/>
    <w:rsid w:val="00A35D02"/>
    <w:rsid w:val="00A35E3F"/>
    <w:rsid w:val="00A35FF5"/>
    <w:rsid w:val="00A36169"/>
    <w:rsid w:val="00A36AA8"/>
    <w:rsid w:val="00A37969"/>
    <w:rsid w:val="00A40675"/>
    <w:rsid w:val="00A4069C"/>
    <w:rsid w:val="00A414B3"/>
    <w:rsid w:val="00A4156A"/>
    <w:rsid w:val="00A4167E"/>
    <w:rsid w:val="00A421A9"/>
    <w:rsid w:val="00A4236B"/>
    <w:rsid w:val="00A43477"/>
    <w:rsid w:val="00A43537"/>
    <w:rsid w:val="00A454A8"/>
    <w:rsid w:val="00A45CAE"/>
    <w:rsid w:val="00A462F1"/>
    <w:rsid w:val="00A46579"/>
    <w:rsid w:val="00A4667C"/>
    <w:rsid w:val="00A4682D"/>
    <w:rsid w:val="00A469FA"/>
    <w:rsid w:val="00A473B0"/>
    <w:rsid w:val="00A473EA"/>
    <w:rsid w:val="00A502B5"/>
    <w:rsid w:val="00A50456"/>
    <w:rsid w:val="00A50983"/>
    <w:rsid w:val="00A50F2A"/>
    <w:rsid w:val="00A515A2"/>
    <w:rsid w:val="00A51816"/>
    <w:rsid w:val="00A51BCD"/>
    <w:rsid w:val="00A51EA4"/>
    <w:rsid w:val="00A52B4F"/>
    <w:rsid w:val="00A52C92"/>
    <w:rsid w:val="00A52E8B"/>
    <w:rsid w:val="00A5366D"/>
    <w:rsid w:val="00A53873"/>
    <w:rsid w:val="00A53E70"/>
    <w:rsid w:val="00A53F14"/>
    <w:rsid w:val="00A544BF"/>
    <w:rsid w:val="00A548B2"/>
    <w:rsid w:val="00A54D17"/>
    <w:rsid w:val="00A55446"/>
    <w:rsid w:val="00A556CC"/>
    <w:rsid w:val="00A567CF"/>
    <w:rsid w:val="00A56B21"/>
    <w:rsid w:val="00A56CBA"/>
    <w:rsid w:val="00A56D86"/>
    <w:rsid w:val="00A57952"/>
    <w:rsid w:val="00A57F18"/>
    <w:rsid w:val="00A60695"/>
    <w:rsid w:val="00A608C0"/>
    <w:rsid w:val="00A61665"/>
    <w:rsid w:val="00A61D06"/>
    <w:rsid w:val="00A61FCC"/>
    <w:rsid w:val="00A633C0"/>
    <w:rsid w:val="00A633F9"/>
    <w:rsid w:val="00A638D9"/>
    <w:rsid w:val="00A63D29"/>
    <w:rsid w:val="00A63FE6"/>
    <w:rsid w:val="00A64319"/>
    <w:rsid w:val="00A643E9"/>
    <w:rsid w:val="00A645F5"/>
    <w:rsid w:val="00A65861"/>
    <w:rsid w:val="00A65EBB"/>
    <w:rsid w:val="00A665F0"/>
    <w:rsid w:val="00A6744F"/>
    <w:rsid w:val="00A67E3D"/>
    <w:rsid w:val="00A67E3E"/>
    <w:rsid w:val="00A68F08"/>
    <w:rsid w:val="00A70505"/>
    <w:rsid w:val="00A70D91"/>
    <w:rsid w:val="00A710D3"/>
    <w:rsid w:val="00A71671"/>
    <w:rsid w:val="00A71B5E"/>
    <w:rsid w:val="00A724C2"/>
    <w:rsid w:val="00A7326B"/>
    <w:rsid w:val="00A73825"/>
    <w:rsid w:val="00A73E39"/>
    <w:rsid w:val="00A73EAA"/>
    <w:rsid w:val="00A74537"/>
    <w:rsid w:val="00A74FF3"/>
    <w:rsid w:val="00A756F2"/>
    <w:rsid w:val="00A75789"/>
    <w:rsid w:val="00A76052"/>
    <w:rsid w:val="00A766A1"/>
    <w:rsid w:val="00A768B7"/>
    <w:rsid w:val="00A769F6"/>
    <w:rsid w:val="00A774A3"/>
    <w:rsid w:val="00A775CC"/>
    <w:rsid w:val="00A80391"/>
    <w:rsid w:val="00A8089B"/>
    <w:rsid w:val="00A80D2A"/>
    <w:rsid w:val="00A8104A"/>
    <w:rsid w:val="00A81285"/>
    <w:rsid w:val="00A818D9"/>
    <w:rsid w:val="00A81EB0"/>
    <w:rsid w:val="00A820D0"/>
    <w:rsid w:val="00A821E1"/>
    <w:rsid w:val="00A82338"/>
    <w:rsid w:val="00A82547"/>
    <w:rsid w:val="00A825B3"/>
    <w:rsid w:val="00A82617"/>
    <w:rsid w:val="00A82791"/>
    <w:rsid w:val="00A82C36"/>
    <w:rsid w:val="00A82FC1"/>
    <w:rsid w:val="00A83380"/>
    <w:rsid w:val="00A83659"/>
    <w:rsid w:val="00A83665"/>
    <w:rsid w:val="00A838FD"/>
    <w:rsid w:val="00A83957"/>
    <w:rsid w:val="00A841F8"/>
    <w:rsid w:val="00A8430C"/>
    <w:rsid w:val="00A84814"/>
    <w:rsid w:val="00A84BA9"/>
    <w:rsid w:val="00A855F4"/>
    <w:rsid w:val="00A85957"/>
    <w:rsid w:val="00A85A95"/>
    <w:rsid w:val="00A85BBC"/>
    <w:rsid w:val="00A85FC2"/>
    <w:rsid w:val="00A86446"/>
    <w:rsid w:val="00A86877"/>
    <w:rsid w:val="00A86B2C"/>
    <w:rsid w:val="00A870EA"/>
    <w:rsid w:val="00A87825"/>
    <w:rsid w:val="00A87DAD"/>
    <w:rsid w:val="00A912FC"/>
    <w:rsid w:val="00A91C4E"/>
    <w:rsid w:val="00A92FCC"/>
    <w:rsid w:val="00A93487"/>
    <w:rsid w:val="00A939DE"/>
    <w:rsid w:val="00A93D70"/>
    <w:rsid w:val="00A94A5F"/>
    <w:rsid w:val="00A94C1E"/>
    <w:rsid w:val="00A94D8F"/>
    <w:rsid w:val="00A94EB6"/>
    <w:rsid w:val="00A95AE3"/>
    <w:rsid w:val="00A95FB9"/>
    <w:rsid w:val="00A9607D"/>
    <w:rsid w:val="00A962AA"/>
    <w:rsid w:val="00A969EF"/>
    <w:rsid w:val="00A9737F"/>
    <w:rsid w:val="00A97BEE"/>
    <w:rsid w:val="00AA022E"/>
    <w:rsid w:val="00AA0447"/>
    <w:rsid w:val="00AA06F6"/>
    <w:rsid w:val="00AA172A"/>
    <w:rsid w:val="00AA1A65"/>
    <w:rsid w:val="00AA219E"/>
    <w:rsid w:val="00AA378B"/>
    <w:rsid w:val="00AA38DA"/>
    <w:rsid w:val="00AA3F2D"/>
    <w:rsid w:val="00AA42AD"/>
    <w:rsid w:val="00AA42F2"/>
    <w:rsid w:val="00AA45CF"/>
    <w:rsid w:val="00AA4F51"/>
    <w:rsid w:val="00AA5175"/>
    <w:rsid w:val="00AA5D94"/>
    <w:rsid w:val="00AA6DBA"/>
    <w:rsid w:val="00AA7925"/>
    <w:rsid w:val="00AA7991"/>
    <w:rsid w:val="00AA7CA5"/>
    <w:rsid w:val="00AB0008"/>
    <w:rsid w:val="00AB044D"/>
    <w:rsid w:val="00AB0531"/>
    <w:rsid w:val="00AB0729"/>
    <w:rsid w:val="00AB073F"/>
    <w:rsid w:val="00AB13A5"/>
    <w:rsid w:val="00AB2D21"/>
    <w:rsid w:val="00AB3026"/>
    <w:rsid w:val="00AB379E"/>
    <w:rsid w:val="00AB3A0F"/>
    <w:rsid w:val="00AB3EED"/>
    <w:rsid w:val="00AB4A2B"/>
    <w:rsid w:val="00AB54F8"/>
    <w:rsid w:val="00AB58B7"/>
    <w:rsid w:val="00AB59CE"/>
    <w:rsid w:val="00AB5ABF"/>
    <w:rsid w:val="00AB654C"/>
    <w:rsid w:val="00AB6931"/>
    <w:rsid w:val="00AB6C28"/>
    <w:rsid w:val="00AB6F78"/>
    <w:rsid w:val="00AB6FC5"/>
    <w:rsid w:val="00AC06BB"/>
    <w:rsid w:val="00AC1015"/>
    <w:rsid w:val="00AC119F"/>
    <w:rsid w:val="00AC19DF"/>
    <w:rsid w:val="00AC1A31"/>
    <w:rsid w:val="00AC21BC"/>
    <w:rsid w:val="00AC27F6"/>
    <w:rsid w:val="00AC28AD"/>
    <w:rsid w:val="00AC2C1F"/>
    <w:rsid w:val="00AC2CA8"/>
    <w:rsid w:val="00AC2DBA"/>
    <w:rsid w:val="00AC2FA6"/>
    <w:rsid w:val="00AC35BE"/>
    <w:rsid w:val="00AC35E2"/>
    <w:rsid w:val="00AC36F6"/>
    <w:rsid w:val="00AC371B"/>
    <w:rsid w:val="00AC4301"/>
    <w:rsid w:val="00AC4664"/>
    <w:rsid w:val="00AC4774"/>
    <w:rsid w:val="00AC4A9B"/>
    <w:rsid w:val="00AC4F0A"/>
    <w:rsid w:val="00AC510B"/>
    <w:rsid w:val="00AC552E"/>
    <w:rsid w:val="00AC5CB2"/>
    <w:rsid w:val="00AC6840"/>
    <w:rsid w:val="00AC6A3C"/>
    <w:rsid w:val="00AC7258"/>
    <w:rsid w:val="00AC7524"/>
    <w:rsid w:val="00AC7EE6"/>
    <w:rsid w:val="00AD00A8"/>
    <w:rsid w:val="00AD084B"/>
    <w:rsid w:val="00AD0A4F"/>
    <w:rsid w:val="00AD0FEF"/>
    <w:rsid w:val="00AD1249"/>
    <w:rsid w:val="00AD150D"/>
    <w:rsid w:val="00AD1D1C"/>
    <w:rsid w:val="00AD218D"/>
    <w:rsid w:val="00AD21B9"/>
    <w:rsid w:val="00AD3169"/>
    <w:rsid w:val="00AD31C6"/>
    <w:rsid w:val="00AD33A2"/>
    <w:rsid w:val="00AD35FF"/>
    <w:rsid w:val="00AD593A"/>
    <w:rsid w:val="00AD5A29"/>
    <w:rsid w:val="00AD5FF4"/>
    <w:rsid w:val="00AD66A3"/>
    <w:rsid w:val="00AD6927"/>
    <w:rsid w:val="00AD6E44"/>
    <w:rsid w:val="00AD72D9"/>
    <w:rsid w:val="00AD73E6"/>
    <w:rsid w:val="00AE0A39"/>
    <w:rsid w:val="00AE0F26"/>
    <w:rsid w:val="00AE184D"/>
    <w:rsid w:val="00AE19F7"/>
    <w:rsid w:val="00AE1BEB"/>
    <w:rsid w:val="00AE1D3D"/>
    <w:rsid w:val="00AE2264"/>
    <w:rsid w:val="00AE2594"/>
    <w:rsid w:val="00AE2B7E"/>
    <w:rsid w:val="00AE3258"/>
    <w:rsid w:val="00AE333F"/>
    <w:rsid w:val="00AE3D59"/>
    <w:rsid w:val="00AE4BEA"/>
    <w:rsid w:val="00AE4C9F"/>
    <w:rsid w:val="00AE4DAA"/>
    <w:rsid w:val="00AE5130"/>
    <w:rsid w:val="00AE52E9"/>
    <w:rsid w:val="00AE5E40"/>
    <w:rsid w:val="00AE5FC9"/>
    <w:rsid w:val="00AE601E"/>
    <w:rsid w:val="00AE6F6D"/>
    <w:rsid w:val="00AE7272"/>
    <w:rsid w:val="00AE78D9"/>
    <w:rsid w:val="00AE7FD2"/>
    <w:rsid w:val="00AF0886"/>
    <w:rsid w:val="00AF12CF"/>
    <w:rsid w:val="00AF1E22"/>
    <w:rsid w:val="00AF2FF2"/>
    <w:rsid w:val="00AF3E10"/>
    <w:rsid w:val="00AF46D9"/>
    <w:rsid w:val="00AF4EDA"/>
    <w:rsid w:val="00AF546F"/>
    <w:rsid w:val="00AF591B"/>
    <w:rsid w:val="00AF5AA3"/>
    <w:rsid w:val="00AF6186"/>
    <w:rsid w:val="00AF65B5"/>
    <w:rsid w:val="00AF6917"/>
    <w:rsid w:val="00AF72BB"/>
    <w:rsid w:val="00AF75CD"/>
    <w:rsid w:val="00AF779B"/>
    <w:rsid w:val="00AF7A5E"/>
    <w:rsid w:val="00B0065C"/>
    <w:rsid w:val="00B00C73"/>
    <w:rsid w:val="00B00D03"/>
    <w:rsid w:val="00B010B9"/>
    <w:rsid w:val="00B02348"/>
    <w:rsid w:val="00B0281D"/>
    <w:rsid w:val="00B02F2E"/>
    <w:rsid w:val="00B02F5C"/>
    <w:rsid w:val="00B03363"/>
    <w:rsid w:val="00B037F6"/>
    <w:rsid w:val="00B04208"/>
    <w:rsid w:val="00B043D8"/>
    <w:rsid w:val="00B04D83"/>
    <w:rsid w:val="00B04E53"/>
    <w:rsid w:val="00B052C9"/>
    <w:rsid w:val="00B0585F"/>
    <w:rsid w:val="00B05AA6"/>
    <w:rsid w:val="00B05DAB"/>
    <w:rsid w:val="00B06703"/>
    <w:rsid w:val="00B06737"/>
    <w:rsid w:val="00B067B7"/>
    <w:rsid w:val="00B07078"/>
    <w:rsid w:val="00B074FA"/>
    <w:rsid w:val="00B076ED"/>
    <w:rsid w:val="00B10812"/>
    <w:rsid w:val="00B10B70"/>
    <w:rsid w:val="00B11829"/>
    <w:rsid w:val="00B1194F"/>
    <w:rsid w:val="00B121BF"/>
    <w:rsid w:val="00B12940"/>
    <w:rsid w:val="00B12A73"/>
    <w:rsid w:val="00B134B3"/>
    <w:rsid w:val="00B138AE"/>
    <w:rsid w:val="00B138FF"/>
    <w:rsid w:val="00B1460C"/>
    <w:rsid w:val="00B1464F"/>
    <w:rsid w:val="00B157B5"/>
    <w:rsid w:val="00B159A0"/>
    <w:rsid w:val="00B15A91"/>
    <w:rsid w:val="00B15C77"/>
    <w:rsid w:val="00B15EE3"/>
    <w:rsid w:val="00B15F49"/>
    <w:rsid w:val="00B16307"/>
    <w:rsid w:val="00B167B3"/>
    <w:rsid w:val="00B16AEA"/>
    <w:rsid w:val="00B16CD5"/>
    <w:rsid w:val="00B20CC2"/>
    <w:rsid w:val="00B212CD"/>
    <w:rsid w:val="00B21540"/>
    <w:rsid w:val="00B21B1B"/>
    <w:rsid w:val="00B22017"/>
    <w:rsid w:val="00B22085"/>
    <w:rsid w:val="00B22D60"/>
    <w:rsid w:val="00B22DDB"/>
    <w:rsid w:val="00B23A89"/>
    <w:rsid w:val="00B23B44"/>
    <w:rsid w:val="00B23FB8"/>
    <w:rsid w:val="00B24AF1"/>
    <w:rsid w:val="00B24EC5"/>
    <w:rsid w:val="00B25305"/>
    <w:rsid w:val="00B25549"/>
    <w:rsid w:val="00B25F66"/>
    <w:rsid w:val="00B2634E"/>
    <w:rsid w:val="00B265D3"/>
    <w:rsid w:val="00B268A1"/>
    <w:rsid w:val="00B27067"/>
    <w:rsid w:val="00B2745A"/>
    <w:rsid w:val="00B27673"/>
    <w:rsid w:val="00B30240"/>
    <w:rsid w:val="00B30439"/>
    <w:rsid w:val="00B30556"/>
    <w:rsid w:val="00B30ABA"/>
    <w:rsid w:val="00B31EA1"/>
    <w:rsid w:val="00B323FC"/>
    <w:rsid w:val="00B32A56"/>
    <w:rsid w:val="00B32E9B"/>
    <w:rsid w:val="00B332EF"/>
    <w:rsid w:val="00B33574"/>
    <w:rsid w:val="00B336DC"/>
    <w:rsid w:val="00B338F4"/>
    <w:rsid w:val="00B33B8D"/>
    <w:rsid w:val="00B33C35"/>
    <w:rsid w:val="00B33D34"/>
    <w:rsid w:val="00B348CB"/>
    <w:rsid w:val="00B34B81"/>
    <w:rsid w:val="00B3516C"/>
    <w:rsid w:val="00B356BB"/>
    <w:rsid w:val="00B3641B"/>
    <w:rsid w:val="00B36599"/>
    <w:rsid w:val="00B36BE2"/>
    <w:rsid w:val="00B40787"/>
    <w:rsid w:val="00B40807"/>
    <w:rsid w:val="00B41900"/>
    <w:rsid w:val="00B422D3"/>
    <w:rsid w:val="00B42AB8"/>
    <w:rsid w:val="00B42D9B"/>
    <w:rsid w:val="00B431F0"/>
    <w:rsid w:val="00B43D7D"/>
    <w:rsid w:val="00B44286"/>
    <w:rsid w:val="00B44631"/>
    <w:rsid w:val="00B44AAF"/>
    <w:rsid w:val="00B44F6A"/>
    <w:rsid w:val="00B45109"/>
    <w:rsid w:val="00B453A2"/>
    <w:rsid w:val="00B456E8"/>
    <w:rsid w:val="00B4722F"/>
    <w:rsid w:val="00B47BCA"/>
    <w:rsid w:val="00B5048B"/>
    <w:rsid w:val="00B50C80"/>
    <w:rsid w:val="00B51116"/>
    <w:rsid w:val="00B51207"/>
    <w:rsid w:val="00B513F5"/>
    <w:rsid w:val="00B5161B"/>
    <w:rsid w:val="00B519A3"/>
    <w:rsid w:val="00B51C60"/>
    <w:rsid w:val="00B51CF0"/>
    <w:rsid w:val="00B51D7B"/>
    <w:rsid w:val="00B52333"/>
    <w:rsid w:val="00B525C8"/>
    <w:rsid w:val="00B52645"/>
    <w:rsid w:val="00B532D9"/>
    <w:rsid w:val="00B53444"/>
    <w:rsid w:val="00B535EA"/>
    <w:rsid w:val="00B53813"/>
    <w:rsid w:val="00B53D69"/>
    <w:rsid w:val="00B53F48"/>
    <w:rsid w:val="00B54639"/>
    <w:rsid w:val="00B546C8"/>
    <w:rsid w:val="00B54A2D"/>
    <w:rsid w:val="00B557A3"/>
    <w:rsid w:val="00B55BC3"/>
    <w:rsid w:val="00B55C68"/>
    <w:rsid w:val="00B57507"/>
    <w:rsid w:val="00B57CDF"/>
    <w:rsid w:val="00B57E1A"/>
    <w:rsid w:val="00B60182"/>
    <w:rsid w:val="00B60631"/>
    <w:rsid w:val="00B612CE"/>
    <w:rsid w:val="00B614EF"/>
    <w:rsid w:val="00B61760"/>
    <w:rsid w:val="00B627D4"/>
    <w:rsid w:val="00B6332B"/>
    <w:rsid w:val="00B63832"/>
    <w:rsid w:val="00B63D9D"/>
    <w:rsid w:val="00B64236"/>
    <w:rsid w:val="00B656A8"/>
    <w:rsid w:val="00B66929"/>
    <w:rsid w:val="00B66AA0"/>
    <w:rsid w:val="00B6718F"/>
    <w:rsid w:val="00B67253"/>
    <w:rsid w:val="00B678F5"/>
    <w:rsid w:val="00B67DD6"/>
    <w:rsid w:val="00B70BFF"/>
    <w:rsid w:val="00B71221"/>
    <w:rsid w:val="00B71422"/>
    <w:rsid w:val="00B714DC"/>
    <w:rsid w:val="00B71EAC"/>
    <w:rsid w:val="00B7260B"/>
    <w:rsid w:val="00B73038"/>
    <w:rsid w:val="00B7430E"/>
    <w:rsid w:val="00B74F52"/>
    <w:rsid w:val="00B75A71"/>
    <w:rsid w:val="00B75E8F"/>
    <w:rsid w:val="00B7650C"/>
    <w:rsid w:val="00B76628"/>
    <w:rsid w:val="00B766BB"/>
    <w:rsid w:val="00B77A66"/>
    <w:rsid w:val="00B77F91"/>
    <w:rsid w:val="00B802AF"/>
    <w:rsid w:val="00B80802"/>
    <w:rsid w:val="00B8091B"/>
    <w:rsid w:val="00B81196"/>
    <w:rsid w:val="00B813E9"/>
    <w:rsid w:val="00B81783"/>
    <w:rsid w:val="00B82D71"/>
    <w:rsid w:val="00B82DAA"/>
    <w:rsid w:val="00B83171"/>
    <w:rsid w:val="00B83470"/>
    <w:rsid w:val="00B8354E"/>
    <w:rsid w:val="00B83C3A"/>
    <w:rsid w:val="00B83E1D"/>
    <w:rsid w:val="00B84195"/>
    <w:rsid w:val="00B84521"/>
    <w:rsid w:val="00B845E6"/>
    <w:rsid w:val="00B84E1B"/>
    <w:rsid w:val="00B85353"/>
    <w:rsid w:val="00B85D19"/>
    <w:rsid w:val="00B872FE"/>
    <w:rsid w:val="00B877AF"/>
    <w:rsid w:val="00B8789A"/>
    <w:rsid w:val="00B87AF4"/>
    <w:rsid w:val="00B90049"/>
    <w:rsid w:val="00B90452"/>
    <w:rsid w:val="00B90C88"/>
    <w:rsid w:val="00B90E9A"/>
    <w:rsid w:val="00B92417"/>
    <w:rsid w:val="00B92D36"/>
    <w:rsid w:val="00B92ECD"/>
    <w:rsid w:val="00B93038"/>
    <w:rsid w:val="00B93611"/>
    <w:rsid w:val="00B9395D"/>
    <w:rsid w:val="00B940E0"/>
    <w:rsid w:val="00B94468"/>
    <w:rsid w:val="00B94604"/>
    <w:rsid w:val="00B9534A"/>
    <w:rsid w:val="00B95D36"/>
    <w:rsid w:val="00B95D94"/>
    <w:rsid w:val="00B96193"/>
    <w:rsid w:val="00B9637A"/>
    <w:rsid w:val="00B9642C"/>
    <w:rsid w:val="00B96A27"/>
    <w:rsid w:val="00B96CEB"/>
    <w:rsid w:val="00B96D39"/>
    <w:rsid w:val="00B9714F"/>
    <w:rsid w:val="00BA03F3"/>
    <w:rsid w:val="00BA0A16"/>
    <w:rsid w:val="00BA1C59"/>
    <w:rsid w:val="00BA1D62"/>
    <w:rsid w:val="00BA2272"/>
    <w:rsid w:val="00BA235D"/>
    <w:rsid w:val="00BA2EF1"/>
    <w:rsid w:val="00BA302E"/>
    <w:rsid w:val="00BA3271"/>
    <w:rsid w:val="00BA3BBF"/>
    <w:rsid w:val="00BA3D8A"/>
    <w:rsid w:val="00BA3F5A"/>
    <w:rsid w:val="00BA4B61"/>
    <w:rsid w:val="00BA5B19"/>
    <w:rsid w:val="00BA5DBD"/>
    <w:rsid w:val="00BA5DEA"/>
    <w:rsid w:val="00BA5F03"/>
    <w:rsid w:val="00BA6C0E"/>
    <w:rsid w:val="00BA7568"/>
    <w:rsid w:val="00BA787B"/>
    <w:rsid w:val="00BA7914"/>
    <w:rsid w:val="00BA798E"/>
    <w:rsid w:val="00BA7E3F"/>
    <w:rsid w:val="00BB018B"/>
    <w:rsid w:val="00BB0B5C"/>
    <w:rsid w:val="00BB0EA7"/>
    <w:rsid w:val="00BB152C"/>
    <w:rsid w:val="00BB19D6"/>
    <w:rsid w:val="00BB29C6"/>
    <w:rsid w:val="00BB2B52"/>
    <w:rsid w:val="00BB2CA4"/>
    <w:rsid w:val="00BB39DB"/>
    <w:rsid w:val="00BB3F77"/>
    <w:rsid w:val="00BB5D5E"/>
    <w:rsid w:val="00BB641B"/>
    <w:rsid w:val="00BB6583"/>
    <w:rsid w:val="00BB6E8E"/>
    <w:rsid w:val="00BB6F27"/>
    <w:rsid w:val="00BB7D1E"/>
    <w:rsid w:val="00BBDAD4"/>
    <w:rsid w:val="00BC019C"/>
    <w:rsid w:val="00BC044C"/>
    <w:rsid w:val="00BC096D"/>
    <w:rsid w:val="00BC0C64"/>
    <w:rsid w:val="00BC0D58"/>
    <w:rsid w:val="00BC10CA"/>
    <w:rsid w:val="00BC1BF9"/>
    <w:rsid w:val="00BC1DA5"/>
    <w:rsid w:val="00BC222B"/>
    <w:rsid w:val="00BC22CC"/>
    <w:rsid w:val="00BC22EB"/>
    <w:rsid w:val="00BC27AE"/>
    <w:rsid w:val="00BC3478"/>
    <w:rsid w:val="00BC3681"/>
    <w:rsid w:val="00BC3B05"/>
    <w:rsid w:val="00BC3E86"/>
    <w:rsid w:val="00BC48D3"/>
    <w:rsid w:val="00BC5655"/>
    <w:rsid w:val="00BC5883"/>
    <w:rsid w:val="00BC6512"/>
    <w:rsid w:val="00BC66E7"/>
    <w:rsid w:val="00BC6763"/>
    <w:rsid w:val="00BC6C94"/>
    <w:rsid w:val="00BC7473"/>
    <w:rsid w:val="00BC7DA5"/>
    <w:rsid w:val="00BC7DE6"/>
    <w:rsid w:val="00BD16B0"/>
    <w:rsid w:val="00BD1D4E"/>
    <w:rsid w:val="00BD2165"/>
    <w:rsid w:val="00BD229E"/>
    <w:rsid w:val="00BD239E"/>
    <w:rsid w:val="00BD2515"/>
    <w:rsid w:val="00BD27CC"/>
    <w:rsid w:val="00BD2955"/>
    <w:rsid w:val="00BD2C20"/>
    <w:rsid w:val="00BD37B7"/>
    <w:rsid w:val="00BD4012"/>
    <w:rsid w:val="00BD42E4"/>
    <w:rsid w:val="00BD4350"/>
    <w:rsid w:val="00BD51C3"/>
    <w:rsid w:val="00BD558A"/>
    <w:rsid w:val="00BD629D"/>
    <w:rsid w:val="00BD64B4"/>
    <w:rsid w:val="00BD695B"/>
    <w:rsid w:val="00BD6FAE"/>
    <w:rsid w:val="00BD7073"/>
    <w:rsid w:val="00BD76EC"/>
    <w:rsid w:val="00BD7AD9"/>
    <w:rsid w:val="00BE024F"/>
    <w:rsid w:val="00BE0403"/>
    <w:rsid w:val="00BE0595"/>
    <w:rsid w:val="00BE0A40"/>
    <w:rsid w:val="00BE1476"/>
    <w:rsid w:val="00BE1C5C"/>
    <w:rsid w:val="00BE1F32"/>
    <w:rsid w:val="00BE241E"/>
    <w:rsid w:val="00BE26A6"/>
    <w:rsid w:val="00BE2F7C"/>
    <w:rsid w:val="00BE3D73"/>
    <w:rsid w:val="00BE3DEB"/>
    <w:rsid w:val="00BE4241"/>
    <w:rsid w:val="00BE4280"/>
    <w:rsid w:val="00BE5280"/>
    <w:rsid w:val="00BE599B"/>
    <w:rsid w:val="00BE6AB0"/>
    <w:rsid w:val="00BE7018"/>
    <w:rsid w:val="00BE7AF1"/>
    <w:rsid w:val="00BE7C18"/>
    <w:rsid w:val="00BE7D41"/>
    <w:rsid w:val="00BF0012"/>
    <w:rsid w:val="00BF0501"/>
    <w:rsid w:val="00BF0CEF"/>
    <w:rsid w:val="00BF0E81"/>
    <w:rsid w:val="00BF1209"/>
    <w:rsid w:val="00BF1573"/>
    <w:rsid w:val="00BF17BD"/>
    <w:rsid w:val="00BF1A75"/>
    <w:rsid w:val="00BF218C"/>
    <w:rsid w:val="00BF29A2"/>
    <w:rsid w:val="00BF2C05"/>
    <w:rsid w:val="00BF2CFC"/>
    <w:rsid w:val="00BF36CE"/>
    <w:rsid w:val="00BF4CBF"/>
    <w:rsid w:val="00BF525C"/>
    <w:rsid w:val="00BF5606"/>
    <w:rsid w:val="00BF56BB"/>
    <w:rsid w:val="00BF59FE"/>
    <w:rsid w:val="00BF5A60"/>
    <w:rsid w:val="00BF627F"/>
    <w:rsid w:val="00BF7200"/>
    <w:rsid w:val="00BF7525"/>
    <w:rsid w:val="00BF7691"/>
    <w:rsid w:val="00BF7C1D"/>
    <w:rsid w:val="00BF7C31"/>
    <w:rsid w:val="00BF7C3A"/>
    <w:rsid w:val="00BF7D10"/>
    <w:rsid w:val="00BF7E67"/>
    <w:rsid w:val="00C00955"/>
    <w:rsid w:val="00C00A32"/>
    <w:rsid w:val="00C00D2A"/>
    <w:rsid w:val="00C00D71"/>
    <w:rsid w:val="00C0161C"/>
    <w:rsid w:val="00C01760"/>
    <w:rsid w:val="00C01804"/>
    <w:rsid w:val="00C01EC1"/>
    <w:rsid w:val="00C02416"/>
    <w:rsid w:val="00C03A1F"/>
    <w:rsid w:val="00C03D63"/>
    <w:rsid w:val="00C04291"/>
    <w:rsid w:val="00C047F8"/>
    <w:rsid w:val="00C049CB"/>
    <w:rsid w:val="00C04D83"/>
    <w:rsid w:val="00C04E07"/>
    <w:rsid w:val="00C04E10"/>
    <w:rsid w:val="00C0524E"/>
    <w:rsid w:val="00C05279"/>
    <w:rsid w:val="00C05458"/>
    <w:rsid w:val="00C0548C"/>
    <w:rsid w:val="00C0557B"/>
    <w:rsid w:val="00C05675"/>
    <w:rsid w:val="00C05D12"/>
    <w:rsid w:val="00C062C2"/>
    <w:rsid w:val="00C06860"/>
    <w:rsid w:val="00C06B84"/>
    <w:rsid w:val="00C07941"/>
    <w:rsid w:val="00C10096"/>
    <w:rsid w:val="00C104EA"/>
    <w:rsid w:val="00C108FB"/>
    <w:rsid w:val="00C11331"/>
    <w:rsid w:val="00C1180D"/>
    <w:rsid w:val="00C11B46"/>
    <w:rsid w:val="00C11BDD"/>
    <w:rsid w:val="00C125D0"/>
    <w:rsid w:val="00C1299A"/>
    <w:rsid w:val="00C12B54"/>
    <w:rsid w:val="00C13362"/>
    <w:rsid w:val="00C13583"/>
    <w:rsid w:val="00C13A43"/>
    <w:rsid w:val="00C14195"/>
    <w:rsid w:val="00C14BDD"/>
    <w:rsid w:val="00C1552C"/>
    <w:rsid w:val="00C17009"/>
    <w:rsid w:val="00C17521"/>
    <w:rsid w:val="00C17F4D"/>
    <w:rsid w:val="00C206E4"/>
    <w:rsid w:val="00C21D23"/>
    <w:rsid w:val="00C222B7"/>
    <w:rsid w:val="00C22365"/>
    <w:rsid w:val="00C22CF9"/>
    <w:rsid w:val="00C230BB"/>
    <w:rsid w:val="00C23129"/>
    <w:rsid w:val="00C23416"/>
    <w:rsid w:val="00C235DF"/>
    <w:rsid w:val="00C23729"/>
    <w:rsid w:val="00C237DB"/>
    <w:rsid w:val="00C23A53"/>
    <w:rsid w:val="00C24AD5"/>
    <w:rsid w:val="00C258C7"/>
    <w:rsid w:val="00C259BB"/>
    <w:rsid w:val="00C25AB4"/>
    <w:rsid w:val="00C25B74"/>
    <w:rsid w:val="00C26F18"/>
    <w:rsid w:val="00C2789C"/>
    <w:rsid w:val="00C30802"/>
    <w:rsid w:val="00C30B84"/>
    <w:rsid w:val="00C31BA0"/>
    <w:rsid w:val="00C31E2D"/>
    <w:rsid w:val="00C32290"/>
    <w:rsid w:val="00C3279A"/>
    <w:rsid w:val="00C335FD"/>
    <w:rsid w:val="00C33E06"/>
    <w:rsid w:val="00C34062"/>
    <w:rsid w:val="00C34085"/>
    <w:rsid w:val="00C353CE"/>
    <w:rsid w:val="00C35EC1"/>
    <w:rsid w:val="00C36545"/>
    <w:rsid w:val="00C36ED2"/>
    <w:rsid w:val="00C37264"/>
    <w:rsid w:val="00C37469"/>
    <w:rsid w:val="00C37FA6"/>
    <w:rsid w:val="00C40417"/>
    <w:rsid w:val="00C4042F"/>
    <w:rsid w:val="00C40841"/>
    <w:rsid w:val="00C40B09"/>
    <w:rsid w:val="00C40C8A"/>
    <w:rsid w:val="00C4177D"/>
    <w:rsid w:val="00C41E70"/>
    <w:rsid w:val="00C42B13"/>
    <w:rsid w:val="00C42EAE"/>
    <w:rsid w:val="00C43CD2"/>
    <w:rsid w:val="00C440D8"/>
    <w:rsid w:val="00C44806"/>
    <w:rsid w:val="00C449A8"/>
    <w:rsid w:val="00C44D02"/>
    <w:rsid w:val="00C45446"/>
    <w:rsid w:val="00C456C2"/>
    <w:rsid w:val="00C45AF8"/>
    <w:rsid w:val="00C46654"/>
    <w:rsid w:val="00C46859"/>
    <w:rsid w:val="00C46D18"/>
    <w:rsid w:val="00C47218"/>
    <w:rsid w:val="00C47C4A"/>
    <w:rsid w:val="00C50D61"/>
    <w:rsid w:val="00C51152"/>
    <w:rsid w:val="00C511B7"/>
    <w:rsid w:val="00C51958"/>
    <w:rsid w:val="00C51E09"/>
    <w:rsid w:val="00C522C9"/>
    <w:rsid w:val="00C52C87"/>
    <w:rsid w:val="00C52F60"/>
    <w:rsid w:val="00C53B5F"/>
    <w:rsid w:val="00C53BEF"/>
    <w:rsid w:val="00C54003"/>
    <w:rsid w:val="00C540B9"/>
    <w:rsid w:val="00C545E0"/>
    <w:rsid w:val="00C54704"/>
    <w:rsid w:val="00C54E9F"/>
    <w:rsid w:val="00C54F91"/>
    <w:rsid w:val="00C55172"/>
    <w:rsid w:val="00C5541E"/>
    <w:rsid w:val="00C5575F"/>
    <w:rsid w:val="00C56226"/>
    <w:rsid w:val="00C567DC"/>
    <w:rsid w:val="00C56912"/>
    <w:rsid w:val="00C5691C"/>
    <w:rsid w:val="00C56C47"/>
    <w:rsid w:val="00C56C54"/>
    <w:rsid w:val="00C573A9"/>
    <w:rsid w:val="00C575EA"/>
    <w:rsid w:val="00C5779F"/>
    <w:rsid w:val="00C601BB"/>
    <w:rsid w:val="00C6045D"/>
    <w:rsid w:val="00C60583"/>
    <w:rsid w:val="00C62D05"/>
    <w:rsid w:val="00C6355B"/>
    <w:rsid w:val="00C63C17"/>
    <w:rsid w:val="00C63D45"/>
    <w:rsid w:val="00C63EE9"/>
    <w:rsid w:val="00C64429"/>
    <w:rsid w:val="00C64D3B"/>
    <w:rsid w:val="00C65753"/>
    <w:rsid w:val="00C65FC9"/>
    <w:rsid w:val="00C669E6"/>
    <w:rsid w:val="00C66BFD"/>
    <w:rsid w:val="00C66DEB"/>
    <w:rsid w:val="00C677A2"/>
    <w:rsid w:val="00C67924"/>
    <w:rsid w:val="00C70033"/>
    <w:rsid w:val="00C700A1"/>
    <w:rsid w:val="00C706D9"/>
    <w:rsid w:val="00C70AE2"/>
    <w:rsid w:val="00C70D2C"/>
    <w:rsid w:val="00C71E1D"/>
    <w:rsid w:val="00C72177"/>
    <w:rsid w:val="00C72B43"/>
    <w:rsid w:val="00C73017"/>
    <w:rsid w:val="00C73116"/>
    <w:rsid w:val="00C737F8"/>
    <w:rsid w:val="00C73927"/>
    <w:rsid w:val="00C73B13"/>
    <w:rsid w:val="00C73B5A"/>
    <w:rsid w:val="00C743CF"/>
    <w:rsid w:val="00C74462"/>
    <w:rsid w:val="00C74502"/>
    <w:rsid w:val="00C747A1"/>
    <w:rsid w:val="00C7509A"/>
    <w:rsid w:val="00C75458"/>
    <w:rsid w:val="00C75633"/>
    <w:rsid w:val="00C75F56"/>
    <w:rsid w:val="00C7620D"/>
    <w:rsid w:val="00C762B6"/>
    <w:rsid w:val="00C76556"/>
    <w:rsid w:val="00C7684A"/>
    <w:rsid w:val="00C769F1"/>
    <w:rsid w:val="00C771D5"/>
    <w:rsid w:val="00C77DC4"/>
    <w:rsid w:val="00C8010C"/>
    <w:rsid w:val="00C8019E"/>
    <w:rsid w:val="00C802BB"/>
    <w:rsid w:val="00C80461"/>
    <w:rsid w:val="00C805A9"/>
    <w:rsid w:val="00C80B72"/>
    <w:rsid w:val="00C8149E"/>
    <w:rsid w:val="00C81735"/>
    <w:rsid w:val="00C82453"/>
    <w:rsid w:val="00C82A75"/>
    <w:rsid w:val="00C82B02"/>
    <w:rsid w:val="00C82B07"/>
    <w:rsid w:val="00C82B54"/>
    <w:rsid w:val="00C82DCE"/>
    <w:rsid w:val="00C82F11"/>
    <w:rsid w:val="00C83A9E"/>
    <w:rsid w:val="00C83D51"/>
    <w:rsid w:val="00C83E6C"/>
    <w:rsid w:val="00C84677"/>
    <w:rsid w:val="00C848BC"/>
    <w:rsid w:val="00C84F59"/>
    <w:rsid w:val="00C85EFE"/>
    <w:rsid w:val="00C8642C"/>
    <w:rsid w:val="00C867A9"/>
    <w:rsid w:val="00C868C3"/>
    <w:rsid w:val="00C86BB4"/>
    <w:rsid w:val="00C86FB0"/>
    <w:rsid w:val="00C8745D"/>
    <w:rsid w:val="00C87CC1"/>
    <w:rsid w:val="00C87CDF"/>
    <w:rsid w:val="00C87EB4"/>
    <w:rsid w:val="00C90301"/>
    <w:rsid w:val="00C9045F"/>
    <w:rsid w:val="00C90FDD"/>
    <w:rsid w:val="00C91052"/>
    <w:rsid w:val="00C91805"/>
    <w:rsid w:val="00C919C6"/>
    <w:rsid w:val="00C91D68"/>
    <w:rsid w:val="00C92085"/>
    <w:rsid w:val="00C92679"/>
    <w:rsid w:val="00C92C46"/>
    <w:rsid w:val="00C92DCC"/>
    <w:rsid w:val="00C9304E"/>
    <w:rsid w:val="00C9373A"/>
    <w:rsid w:val="00C946EA"/>
    <w:rsid w:val="00C94F54"/>
    <w:rsid w:val="00C95032"/>
    <w:rsid w:val="00C96234"/>
    <w:rsid w:val="00C9649A"/>
    <w:rsid w:val="00C96C2F"/>
    <w:rsid w:val="00C96D30"/>
    <w:rsid w:val="00C970F9"/>
    <w:rsid w:val="00C9772C"/>
    <w:rsid w:val="00C979C6"/>
    <w:rsid w:val="00C97B27"/>
    <w:rsid w:val="00C9E445"/>
    <w:rsid w:val="00CA0449"/>
    <w:rsid w:val="00CA1281"/>
    <w:rsid w:val="00CA180A"/>
    <w:rsid w:val="00CA22B9"/>
    <w:rsid w:val="00CA2A7B"/>
    <w:rsid w:val="00CA2DD1"/>
    <w:rsid w:val="00CA2E6A"/>
    <w:rsid w:val="00CA2F2E"/>
    <w:rsid w:val="00CA37D5"/>
    <w:rsid w:val="00CA3945"/>
    <w:rsid w:val="00CA3C15"/>
    <w:rsid w:val="00CA3C5C"/>
    <w:rsid w:val="00CA3D65"/>
    <w:rsid w:val="00CA4F97"/>
    <w:rsid w:val="00CA4FB0"/>
    <w:rsid w:val="00CA571E"/>
    <w:rsid w:val="00CA60BB"/>
    <w:rsid w:val="00CA6E42"/>
    <w:rsid w:val="00CA779B"/>
    <w:rsid w:val="00CA7A58"/>
    <w:rsid w:val="00CA7DA2"/>
    <w:rsid w:val="00CA7ECF"/>
    <w:rsid w:val="00CA7FF5"/>
    <w:rsid w:val="00CB064A"/>
    <w:rsid w:val="00CB0737"/>
    <w:rsid w:val="00CB07BA"/>
    <w:rsid w:val="00CB0ACE"/>
    <w:rsid w:val="00CB0D3C"/>
    <w:rsid w:val="00CB0E7C"/>
    <w:rsid w:val="00CB281F"/>
    <w:rsid w:val="00CB2A96"/>
    <w:rsid w:val="00CB350E"/>
    <w:rsid w:val="00CB3ABC"/>
    <w:rsid w:val="00CB3C4B"/>
    <w:rsid w:val="00CB3FD6"/>
    <w:rsid w:val="00CB4054"/>
    <w:rsid w:val="00CB4183"/>
    <w:rsid w:val="00CB4664"/>
    <w:rsid w:val="00CB4965"/>
    <w:rsid w:val="00CB4D00"/>
    <w:rsid w:val="00CB5655"/>
    <w:rsid w:val="00CB5ADB"/>
    <w:rsid w:val="00CB671E"/>
    <w:rsid w:val="00CB6884"/>
    <w:rsid w:val="00CB6E7E"/>
    <w:rsid w:val="00CB6FF4"/>
    <w:rsid w:val="00CC08CC"/>
    <w:rsid w:val="00CC0AC0"/>
    <w:rsid w:val="00CC1787"/>
    <w:rsid w:val="00CC1E06"/>
    <w:rsid w:val="00CC206E"/>
    <w:rsid w:val="00CC26F1"/>
    <w:rsid w:val="00CC2BEC"/>
    <w:rsid w:val="00CC37E9"/>
    <w:rsid w:val="00CC3A05"/>
    <w:rsid w:val="00CC463F"/>
    <w:rsid w:val="00CC4E5B"/>
    <w:rsid w:val="00CC519E"/>
    <w:rsid w:val="00CC54F0"/>
    <w:rsid w:val="00CC59A0"/>
    <w:rsid w:val="00CC5E66"/>
    <w:rsid w:val="00CC658F"/>
    <w:rsid w:val="00CC6631"/>
    <w:rsid w:val="00CC7464"/>
    <w:rsid w:val="00CC7871"/>
    <w:rsid w:val="00CC7B59"/>
    <w:rsid w:val="00CC7D23"/>
    <w:rsid w:val="00CD056E"/>
    <w:rsid w:val="00CD0A38"/>
    <w:rsid w:val="00CD10D4"/>
    <w:rsid w:val="00CD19BA"/>
    <w:rsid w:val="00CD1B36"/>
    <w:rsid w:val="00CD2E7C"/>
    <w:rsid w:val="00CD35D9"/>
    <w:rsid w:val="00CD399B"/>
    <w:rsid w:val="00CD3D75"/>
    <w:rsid w:val="00CD3DED"/>
    <w:rsid w:val="00CD45D7"/>
    <w:rsid w:val="00CD52ED"/>
    <w:rsid w:val="00CD59FF"/>
    <w:rsid w:val="00CD5CEE"/>
    <w:rsid w:val="00CD5E42"/>
    <w:rsid w:val="00CD67D9"/>
    <w:rsid w:val="00CD6D64"/>
    <w:rsid w:val="00CD714C"/>
    <w:rsid w:val="00CD726C"/>
    <w:rsid w:val="00CD7473"/>
    <w:rsid w:val="00CD794F"/>
    <w:rsid w:val="00CD7A98"/>
    <w:rsid w:val="00CD7D80"/>
    <w:rsid w:val="00CE0168"/>
    <w:rsid w:val="00CE0354"/>
    <w:rsid w:val="00CE0413"/>
    <w:rsid w:val="00CE0A0F"/>
    <w:rsid w:val="00CE1419"/>
    <w:rsid w:val="00CE163B"/>
    <w:rsid w:val="00CE1B79"/>
    <w:rsid w:val="00CE1FA3"/>
    <w:rsid w:val="00CE29C8"/>
    <w:rsid w:val="00CE3136"/>
    <w:rsid w:val="00CE371D"/>
    <w:rsid w:val="00CE3D0C"/>
    <w:rsid w:val="00CE3FE6"/>
    <w:rsid w:val="00CE445D"/>
    <w:rsid w:val="00CE53C5"/>
    <w:rsid w:val="00CE56BF"/>
    <w:rsid w:val="00CE56DE"/>
    <w:rsid w:val="00CE59B5"/>
    <w:rsid w:val="00CE5C7B"/>
    <w:rsid w:val="00CE5F62"/>
    <w:rsid w:val="00CE69F9"/>
    <w:rsid w:val="00CE6E20"/>
    <w:rsid w:val="00CE7B24"/>
    <w:rsid w:val="00CF0AE9"/>
    <w:rsid w:val="00CF1093"/>
    <w:rsid w:val="00CF1105"/>
    <w:rsid w:val="00CF20BB"/>
    <w:rsid w:val="00CF270C"/>
    <w:rsid w:val="00CF3C15"/>
    <w:rsid w:val="00CF50DD"/>
    <w:rsid w:val="00CF5BF1"/>
    <w:rsid w:val="00CF5C3E"/>
    <w:rsid w:val="00CF6061"/>
    <w:rsid w:val="00CF68AD"/>
    <w:rsid w:val="00CF76B1"/>
    <w:rsid w:val="00CF79F8"/>
    <w:rsid w:val="00CF7A42"/>
    <w:rsid w:val="00D010ED"/>
    <w:rsid w:val="00D010FD"/>
    <w:rsid w:val="00D015DA"/>
    <w:rsid w:val="00D01B58"/>
    <w:rsid w:val="00D01C5A"/>
    <w:rsid w:val="00D01CEC"/>
    <w:rsid w:val="00D01E5D"/>
    <w:rsid w:val="00D01EB7"/>
    <w:rsid w:val="00D0200A"/>
    <w:rsid w:val="00D021C5"/>
    <w:rsid w:val="00D02430"/>
    <w:rsid w:val="00D0278D"/>
    <w:rsid w:val="00D028DA"/>
    <w:rsid w:val="00D038BD"/>
    <w:rsid w:val="00D05E90"/>
    <w:rsid w:val="00D0645C"/>
    <w:rsid w:val="00D0670E"/>
    <w:rsid w:val="00D075CC"/>
    <w:rsid w:val="00D07738"/>
    <w:rsid w:val="00D078DA"/>
    <w:rsid w:val="00D105CD"/>
    <w:rsid w:val="00D10F0C"/>
    <w:rsid w:val="00D1123D"/>
    <w:rsid w:val="00D1153F"/>
    <w:rsid w:val="00D11923"/>
    <w:rsid w:val="00D11A5A"/>
    <w:rsid w:val="00D11A5F"/>
    <w:rsid w:val="00D12502"/>
    <w:rsid w:val="00D12607"/>
    <w:rsid w:val="00D12AA7"/>
    <w:rsid w:val="00D12F58"/>
    <w:rsid w:val="00D1338B"/>
    <w:rsid w:val="00D1497D"/>
    <w:rsid w:val="00D15000"/>
    <w:rsid w:val="00D154ED"/>
    <w:rsid w:val="00D15851"/>
    <w:rsid w:val="00D15A58"/>
    <w:rsid w:val="00D15AC4"/>
    <w:rsid w:val="00D1660C"/>
    <w:rsid w:val="00D17086"/>
    <w:rsid w:val="00D175AD"/>
    <w:rsid w:val="00D1E112"/>
    <w:rsid w:val="00D20425"/>
    <w:rsid w:val="00D21085"/>
    <w:rsid w:val="00D21355"/>
    <w:rsid w:val="00D214A7"/>
    <w:rsid w:val="00D215F1"/>
    <w:rsid w:val="00D21AFA"/>
    <w:rsid w:val="00D222FB"/>
    <w:rsid w:val="00D22911"/>
    <w:rsid w:val="00D22C1C"/>
    <w:rsid w:val="00D2359E"/>
    <w:rsid w:val="00D2361D"/>
    <w:rsid w:val="00D239BB"/>
    <w:rsid w:val="00D242E9"/>
    <w:rsid w:val="00D24657"/>
    <w:rsid w:val="00D25011"/>
    <w:rsid w:val="00D253A9"/>
    <w:rsid w:val="00D257DB"/>
    <w:rsid w:val="00D26039"/>
    <w:rsid w:val="00D26411"/>
    <w:rsid w:val="00D2692E"/>
    <w:rsid w:val="00D26C6C"/>
    <w:rsid w:val="00D26E79"/>
    <w:rsid w:val="00D2709A"/>
    <w:rsid w:val="00D2746F"/>
    <w:rsid w:val="00D278FF"/>
    <w:rsid w:val="00D27997"/>
    <w:rsid w:val="00D303D2"/>
    <w:rsid w:val="00D30D1F"/>
    <w:rsid w:val="00D31097"/>
    <w:rsid w:val="00D31EBF"/>
    <w:rsid w:val="00D320EF"/>
    <w:rsid w:val="00D320FC"/>
    <w:rsid w:val="00D32C47"/>
    <w:rsid w:val="00D32E6F"/>
    <w:rsid w:val="00D3365E"/>
    <w:rsid w:val="00D35E5C"/>
    <w:rsid w:val="00D36027"/>
    <w:rsid w:val="00D3611A"/>
    <w:rsid w:val="00D363CC"/>
    <w:rsid w:val="00D37124"/>
    <w:rsid w:val="00D3785F"/>
    <w:rsid w:val="00D37F60"/>
    <w:rsid w:val="00D37FF0"/>
    <w:rsid w:val="00D401FD"/>
    <w:rsid w:val="00D40E80"/>
    <w:rsid w:val="00D42641"/>
    <w:rsid w:val="00D4291C"/>
    <w:rsid w:val="00D42ABD"/>
    <w:rsid w:val="00D43307"/>
    <w:rsid w:val="00D43611"/>
    <w:rsid w:val="00D43B6F"/>
    <w:rsid w:val="00D43F40"/>
    <w:rsid w:val="00D44891"/>
    <w:rsid w:val="00D44DE8"/>
    <w:rsid w:val="00D44EC2"/>
    <w:rsid w:val="00D45234"/>
    <w:rsid w:val="00D45413"/>
    <w:rsid w:val="00D45589"/>
    <w:rsid w:val="00D45C3D"/>
    <w:rsid w:val="00D46776"/>
    <w:rsid w:val="00D46852"/>
    <w:rsid w:val="00D47009"/>
    <w:rsid w:val="00D47388"/>
    <w:rsid w:val="00D50280"/>
    <w:rsid w:val="00D50924"/>
    <w:rsid w:val="00D50F9B"/>
    <w:rsid w:val="00D512F7"/>
    <w:rsid w:val="00D515AB"/>
    <w:rsid w:val="00D51CE4"/>
    <w:rsid w:val="00D53552"/>
    <w:rsid w:val="00D537C2"/>
    <w:rsid w:val="00D53AC7"/>
    <w:rsid w:val="00D53E1B"/>
    <w:rsid w:val="00D5463C"/>
    <w:rsid w:val="00D5608F"/>
    <w:rsid w:val="00D56C1D"/>
    <w:rsid w:val="00D57C5D"/>
    <w:rsid w:val="00D602E1"/>
    <w:rsid w:val="00D611C0"/>
    <w:rsid w:val="00D615C1"/>
    <w:rsid w:val="00D61C67"/>
    <w:rsid w:val="00D62330"/>
    <w:rsid w:val="00D62B04"/>
    <w:rsid w:val="00D62CF3"/>
    <w:rsid w:val="00D630B6"/>
    <w:rsid w:val="00D631CC"/>
    <w:rsid w:val="00D6366C"/>
    <w:rsid w:val="00D63B05"/>
    <w:rsid w:val="00D64155"/>
    <w:rsid w:val="00D64268"/>
    <w:rsid w:val="00D64405"/>
    <w:rsid w:val="00D64852"/>
    <w:rsid w:val="00D65374"/>
    <w:rsid w:val="00D6545C"/>
    <w:rsid w:val="00D658E1"/>
    <w:rsid w:val="00D66B34"/>
    <w:rsid w:val="00D66CE3"/>
    <w:rsid w:val="00D66D8A"/>
    <w:rsid w:val="00D672E4"/>
    <w:rsid w:val="00D67469"/>
    <w:rsid w:val="00D67AD7"/>
    <w:rsid w:val="00D67D5A"/>
    <w:rsid w:val="00D7008D"/>
    <w:rsid w:val="00D700FB"/>
    <w:rsid w:val="00D70329"/>
    <w:rsid w:val="00D709F2"/>
    <w:rsid w:val="00D70A09"/>
    <w:rsid w:val="00D70D3A"/>
    <w:rsid w:val="00D70DB2"/>
    <w:rsid w:val="00D713FA"/>
    <w:rsid w:val="00D71C02"/>
    <w:rsid w:val="00D71D95"/>
    <w:rsid w:val="00D72291"/>
    <w:rsid w:val="00D72427"/>
    <w:rsid w:val="00D72E84"/>
    <w:rsid w:val="00D73AC6"/>
    <w:rsid w:val="00D73BCB"/>
    <w:rsid w:val="00D73C11"/>
    <w:rsid w:val="00D73CE6"/>
    <w:rsid w:val="00D750F6"/>
    <w:rsid w:val="00D75EE5"/>
    <w:rsid w:val="00D76537"/>
    <w:rsid w:val="00D76A53"/>
    <w:rsid w:val="00D76E04"/>
    <w:rsid w:val="00D770DA"/>
    <w:rsid w:val="00D777CA"/>
    <w:rsid w:val="00D779AD"/>
    <w:rsid w:val="00D77E51"/>
    <w:rsid w:val="00D809A6"/>
    <w:rsid w:val="00D8164C"/>
    <w:rsid w:val="00D81B32"/>
    <w:rsid w:val="00D81BB4"/>
    <w:rsid w:val="00D81BEB"/>
    <w:rsid w:val="00D81D0A"/>
    <w:rsid w:val="00D81DEA"/>
    <w:rsid w:val="00D82048"/>
    <w:rsid w:val="00D821CE"/>
    <w:rsid w:val="00D823B7"/>
    <w:rsid w:val="00D84113"/>
    <w:rsid w:val="00D847E6"/>
    <w:rsid w:val="00D84830"/>
    <w:rsid w:val="00D8535A"/>
    <w:rsid w:val="00D85954"/>
    <w:rsid w:val="00D85C98"/>
    <w:rsid w:val="00D85EBD"/>
    <w:rsid w:val="00D86286"/>
    <w:rsid w:val="00D86C06"/>
    <w:rsid w:val="00D87000"/>
    <w:rsid w:val="00D87385"/>
    <w:rsid w:val="00D8767F"/>
    <w:rsid w:val="00D876DB"/>
    <w:rsid w:val="00D87D9E"/>
    <w:rsid w:val="00D87E36"/>
    <w:rsid w:val="00D90966"/>
    <w:rsid w:val="00D91413"/>
    <w:rsid w:val="00D9162C"/>
    <w:rsid w:val="00D92135"/>
    <w:rsid w:val="00D923C1"/>
    <w:rsid w:val="00D925A2"/>
    <w:rsid w:val="00D9352A"/>
    <w:rsid w:val="00D9352D"/>
    <w:rsid w:val="00D936E0"/>
    <w:rsid w:val="00D9395A"/>
    <w:rsid w:val="00D93B32"/>
    <w:rsid w:val="00D93D10"/>
    <w:rsid w:val="00D94F81"/>
    <w:rsid w:val="00D9673A"/>
    <w:rsid w:val="00D968F2"/>
    <w:rsid w:val="00D96952"/>
    <w:rsid w:val="00D9697C"/>
    <w:rsid w:val="00D96D27"/>
    <w:rsid w:val="00D971E5"/>
    <w:rsid w:val="00DA04F7"/>
    <w:rsid w:val="00DA0814"/>
    <w:rsid w:val="00DA0C58"/>
    <w:rsid w:val="00DA0F36"/>
    <w:rsid w:val="00DA10AA"/>
    <w:rsid w:val="00DA1140"/>
    <w:rsid w:val="00DA13F9"/>
    <w:rsid w:val="00DA1A0A"/>
    <w:rsid w:val="00DA3B15"/>
    <w:rsid w:val="00DA3DAE"/>
    <w:rsid w:val="00DA43A7"/>
    <w:rsid w:val="00DA4774"/>
    <w:rsid w:val="00DA4833"/>
    <w:rsid w:val="00DA499C"/>
    <w:rsid w:val="00DA4FC5"/>
    <w:rsid w:val="00DA543E"/>
    <w:rsid w:val="00DA5B14"/>
    <w:rsid w:val="00DA6125"/>
    <w:rsid w:val="00DA625C"/>
    <w:rsid w:val="00DA64B1"/>
    <w:rsid w:val="00DA6532"/>
    <w:rsid w:val="00DA6735"/>
    <w:rsid w:val="00DA6C95"/>
    <w:rsid w:val="00DA708E"/>
    <w:rsid w:val="00DA7B74"/>
    <w:rsid w:val="00DB01F2"/>
    <w:rsid w:val="00DB084F"/>
    <w:rsid w:val="00DB0CFE"/>
    <w:rsid w:val="00DB0FD1"/>
    <w:rsid w:val="00DB11DB"/>
    <w:rsid w:val="00DB143B"/>
    <w:rsid w:val="00DB154D"/>
    <w:rsid w:val="00DB18D1"/>
    <w:rsid w:val="00DB198B"/>
    <w:rsid w:val="00DB1B03"/>
    <w:rsid w:val="00DB2389"/>
    <w:rsid w:val="00DB2432"/>
    <w:rsid w:val="00DB27FD"/>
    <w:rsid w:val="00DB2985"/>
    <w:rsid w:val="00DB319A"/>
    <w:rsid w:val="00DB3462"/>
    <w:rsid w:val="00DB3737"/>
    <w:rsid w:val="00DB3EAF"/>
    <w:rsid w:val="00DB402F"/>
    <w:rsid w:val="00DB406C"/>
    <w:rsid w:val="00DB5DBB"/>
    <w:rsid w:val="00DB6163"/>
    <w:rsid w:val="00DB6931"/>
    <w:rsid w:val="00DB6FFB"/>
    <w:rsid w:val="00DB7077"/>
    <w:rsid w:val="00DB70B3"/>
    <w:rsid w:val="00DB7217"/>
    <w:rsid w:val="00DC0B87"/>
    <w:rsid w:val="00DC1004"/>
    <w:rsid w:val="00DC1271"/>
    <w:rsid w:val="00DC195A"/>
    <w:rsid w:val="00DC2112"/>
    <w:rsid w:val="00DC239E"/>
    <w:rsid w:val="00DC28D7"/>
    <w:rsid w:val="00DC29E9"/>
    <w:rsid w:val="00DC35F9"/>
    <w:rsid w:val="00DC41EF"/>
    <w:rsid w:val="00DC44BE"/>
    <w:rsid w:val="00DC4E4A"/>
    <w:rsid w:val="00DC5A49"/>
    <w:rsid w:val="00DC5C34"/>
    <w:rsid w:val="00DC5E39"/>
    <w:rsid w:val="00DC6135"/>
    <w:rsid w:val="00DC6622"/>
    <w:rsid w:val="00DC6C0C"/>
    <w:rsid w:val="00DC73B1"/>
    <w:rsid w:val="00DC7580"/>
    <w:rsid w:val="00DC7675"/>
    <w:rsid w:val="00DC7CEB"/>
    <w:rsid w:val="00DC7E01"/>
    <w:rsid w:val="00DD01FD"/>
    <w:rsid w:val="00DD0293"/>
    <w:rsid w:val="00DD02D9"/>
    <w:rsid w:val="00DD0793"/>
    <w:rsid w:val="00DD094C"/>
    <w:rsid w:val="00DD1219"/>
    <w:rsid w:val="00DD1320"/>
    <w:rsid w:val="00DD1761"/>
    <w:rsid w:val="00DD1B20"/>
    <w:rsid w:val="00DD1E43"/>
    <w:rsid w:val="00DD2871"/>
    <w:rsid w:val="00DD41E9"/>
    <w:rsid w:val="00DD4C2A"/>
    <w:rsid w:val="00DD4C40"/>
    <w:rsid w:val="00DD4C48"/>
    <w:rsid w:val="00DD4D89"/>
    <w:rsid w:val="00DD566D"/>
    <w:rsid w:val="00DD5A2C"/>
    <w:rsid w:val="00DD5E6A"/>
    <w:rsid w:val="00DD7248"/>
    <w:rsid w:val="00DD7369"/>
    <w:rsid w:val="00DE1C9A"/>
    <w:rsid w:val="00DE2686"/>
    <w:rsid w:val="00DE277A"/>
    <w:rsid w:val="00DE29A9"/>
    <w:rsid w:val="00DE2E78"/>
    <w:rsid w:val="00DE369A"/>
    <w:rsid w:val="00DE37F3"/>
    <w:rsid w:val="00DE3B67"/>
    <w:rsid w:val="00DE43F7"/>
    <w:rsid w:val="00DE498B"/>
    <w:rsid w:val="00DE4AE7"/>
    <w:rsid w:val="00DE64AA"/>
    <w:rsid w:val="00DE6524"/>
    <w:rsid w:val="00DE66EC"/>
    <w:rsid w:val="00DE6EB7"/>
    <w:rsid w:val="00DE7ACD"/>
    <w:rsid w:val="00DE7B4C"/>
    <w:rsid w:val="00DE7DE2"/>
    <w:rsid w:val="00DE7F2A"/>
    <w:rsid w:val="00DF039B"/>
    <w:rsid w:val="00DF051E"/>
    <w:rsid w:val="00DF0605"/>
    <w:rsid w:val="00DF0E2D"/>
    <w:rsid w:val="00DF0ED5"/>
    <w:rsid w:val="00DF1E98"/>
    <w:rsid w:val="00DF25EC"/>
    <w:rsid w:val="00DF2C92"/>
    <w:rsid w:val="00DF2C9E"/>
    <w:rsid w:val="00DF311E"/>
    <w:rsid w:val="00DF330B"/>
    <w:rsid w:val="00DF5065"/>
    <w:rsid w:val="00DF5967"/>
    <w:rsid w:val="00DF59E2"/>
    <w:rsid w:val="00DF5C06"/>
    <w:rsid w:val="00DF6002"/>
    <w:rsid w:val="00DF67A5"/>
    <w:rsid w:val="00DF71F8"/>
    <w:rsid w:val="00DF7E88"/>
    <w:rsid w:val="00E00882"/>
    <w:rsid w:val="00E00A63"/>
    <w:rsid w:val="00E00BBE"/>
    <w:rsid w:val="00E0167F"/>
    <w:rsid w:val="00E0208C"/>
    <w:rsid w:val="00E02115"/>
    <w:rsid w:val="00E02DE8"/>
    <w:rsid w:val="00E03011"/>
    <w:rsid w:val="00E039F2"/>
    <w:rsid w:val="00E04028"/>
    <w:rsid w:val="00E04617"/>
    <w:rsid w:val="00E04E03"/>
    <w:rsid w:val="00E05891"/>
    <w:rsid w:val="00E05B24"/>
    <w:rsid w:val="00E064C6"/>
    <w:rsid w:val="00E06A6E"/>
    <w:rsid w:val="00E07261"/>
    <w:rsid w:val="00E07A43"/>
    <w:rsid w:val="00E07B57"/>
    <w:rsid w:val="00E10019"/>
    <w:rsid w:val="00E10948"/>
    <w:rsid w:val="00E12219"/>
    <w:rsid w:val="00E12C72"/>
    <w:rsid w:val="00E13112"/>
    <w:rsid w:val="00E131B0"/>
    <w:rsid w:val="00E13D00"/>
    <w:rsid w:val="00E14133"/>
    <w:rsid w:val="00E146E8"/>
    <w:rsid w:val="00E14AE6"/>
    <w:rsid w:val="00E14B55"/>
    <w:rsid w:val="00E14D11"/>
    <w:rsid w:val="00E15080"/>
    <w:rsid w:val="00E1541F"/>
    <w:rsid w:val="00E1584A"/>
    <w:rsid w:val="00E15C60"/>
    <w:rsid w:val="00E15E89"/>
    <w:rsid w:val="00E1621C"/>
    <w:rsid w:val="00E1631E"/>
    <w:rsid w:val="00E17050"/>
    <w:rsid w:val="00E170A9"/>
    <w:rsid w:val="00E171B4"/>
    <w:rsid w:val="00E174B9"/>
    <w:rsid w:val="00E1788B"/>
    <w:rsid w:val="00E1792C"/>
    <w:rsid w:val="00E200EF"/>
    <w:rsid w:val="00E2016D"/>
    <w:rsid w:val="00E20296"/>
    <w:rsid w:val="00E219B0"/>
    <w:rsid w:val="00E21A31"/>
    <w:rsid w:val="00E21E01"/>
    <w:rsid w:val="00E22645"/>
    <w:rsid w:val="00E231AE"/>
    <w:rsid w:val="00E232FD"/>
    <w:rsid w:val="00E2351D"/>
    <w:rsid w:val="00E243AD"/>
    <w:rsid w:val="00E2478B"/>
    <w:rsid w:val="00E249AE"/>
    <w:rsid w:val="00E25104"/>
    <w:rsid w:val="00E2577D"/>
    <w:rsid w:val="00E2581D"/>
    <w:rsid w:val="00E2584E"/>
    <w:rsid w:val="00E25CAF"/>
    <w:rsid w:val="00E26A8B"/>
    <w:rsid w:val="00E26ADF"/>
    <w:rsid w:val="00E26C74"/>
    <w:rsid w:val="00E276D6"/>
    <w:rsid w:val="00E278AD"/>
    <w:rsid w:val="00E27EDD"/>
    <w:rsid w:val="00E28C14"/>
    <w:rsid w:val="00E30211"/>
    <w:rsid w:val="00E30515"/>
    <w:rsid w:val="00E312E1"/>
    <w:rsid w:val="00E326E6"/>
    <w:rsid w:val="00E32970"/>
    <w:rsid w:val="00E33DCE"/>
    <w:rsid w:val="00E340A1"/>
    <w:rsid w:val="00E34F5B"/>
    <w:rsid w:val="00E354F2"/>
    <w:rsid w:val="00E35DB2"/>
    <w:rsid w:val="00E373A9"/>
    <w:rsid w:val="00E37C1E"/>
    <w:rsid w:val="00E408F6"/>
    <w:rsid w:val="00E41690"/>
    <w:rsid w:val="00E41B97"/>
    <w:rsid w:val="00E41DD4"/>
    <w:rsid w:val="00E424B1"/>
    <w:rsid w:val="00E42560"/>
    <w:rsid w:val="00E428A8"/>
    <w:rsid w:val="00E42B00"/>
    <w:rsid w:val="00E42E95"/>
    <w:rsid w:val="00E42EEA"/>
    <w:rsid w:val="00E43629"/>
    <w:rsid w:val="00E43DB7"/>
    <w:rsid w:val="00E4459D"/>
    <w:rsid w:val="00E4580B"/>
    <w:rsid w:val="00E458A0"/>
    <w:rsid w:val="00E46A3D"/>
    <w:rsid w:val="00E46D3A"/>
    <w:rsid w:val="00E471EF"/>
    <w:rsid w:val="00E472A5"/>
    <w:rsid w:val="00E475BD"/>
    <w:rsid w:val="00E5065C"/>
    <w:rsid w:val="00E506CD"/>
    <w:rsid w:val="00E50B36"/>
    <w:rsid w:val="00E52A8C"/>
    <w:rsid w:val="00E5413F"/>
    <w:rsid w:val="00E5467E"/>
    <w:rsid w:val="00E5468A"/>
    <w:rsid w:val="00E54AB5"/>
    <w:rsid w:val="00E563EE"/>
    <w:rsid w:val="00E578B2"/>
    <w:rsid w:val="00E579AB"/>
    <w:rsid w:val="00E57B18"/>
    <w:rsid w:val="00E602D1"/>
    <w:rsid w:val="00E60647"/>
    <w:rsid w:val="00E6070B"/>
    <w:rsid w:val="00E611B9"/>
    <w:rsid w:val="00E6190A"/>
    <w:rsid w:val="00E61B52"/>
    <w:rsid w:val="00E62014"/>
    <w:rsid w:val="00E621FC"/>
    <w:rsid w:val="00E6249D"/>
    <w:rsid w:val="00E628EA"/>
    <w:rsid w:val="00E62B19"/>
    <w:rsid w:val="00E62F6C"/>
    <w:rsid w:val="00E638D2"/>
    <w:rsid w:val="00E64F1F"/>
    <w:rsid w:val="00E65030"/>
    <w:rsid w:val="00E650FD"/>
    <w:rsid w:val="00E65B23"/>
    <w:rsid w:val="00E65D3E"/>
    <w:rsid w:val="00E65D9B"/>
    <w:rsid w:val="00E65DE3"/>
    <w:rsid w:val="00E66690"/>
    <w:rsid w:val="00E67378"/>
    <w:rsid w:val="00E67AED"/>
    <w:rsid w:val="00E67FBA"/>
    <w:rsid w:val="00E70A9B"/>
    <w:rsid w:val="00E70EA7"/>
    <w:rsid w:val="00E714D1"/>
    <w:rsid w:val="00E715C0"/>
    <w:rsid w:val="00E71645"/>
    <w:rsid w:val="00E716EF"/>
    <w:rsid w:val="00E717E0"/>
    <w:rsid w:val="00E719E9"/>
    <w:rsid w:val="00E71A2A"/>
    <w:rsid w:val="00E732D6"/>
    <w:rsid w:val="00E73990"/>
    <w:rsid w:val="00E74B3B"/>
    <w:rsid w:val="00E755A1"/>
    <w:rsid w:val="00E75A71"/>
    <w:rsid w:val="00E75BBB"/>
    <w:rsid w:val="00E75BDB"/>
    <w:rsid w:val="00E75DF0"/>
    <w:rsid w:val="00E76096"/>
    <w:rsid w:val="00E76FD8"/>
    <w:rsid w:val="00E77549"/>
    <w:rsid w:val="00E778B6"/>
    <w:rsid w:val="00E77A2D"/>
    <w:rsid w:val="00E798EE"/>
    <w:rsid w:val="00E806FA"/>
    <w:rsid w:val="00E81E44"/>
    <w:rsid w:val="00E82354"/>
    <w:rsid w:val="00E82CB6"/>
    <w:rsid w:val="00E8309F"/>
    <w:rsid w:val="00E832F9"/>
    <w:rsid w:val="00E8339F"/>
    <w:rsid w:val="00E83F48"/>
    <w:rsid w:val="00E84016"/>
    <w:rsid w:val="00E85386"/>
    <w:rsid w:val="00E8538A"/>
    <w:rsid w:val="00E85976"/>
    <w:rsid w:val="00E85E7E"/>
    <w:rsid w:val="00E86010"/>
    <w:rsid w:val="00E87556"/>
    <w:rsid w:val="00E87F39"/>
    <w:rsid w:val="00E90587"/>
    <w:rsid w:val="00E90DF9"/>
    <w:rsid w:val="00E9118F"/>
    <w:rsid w:val="00E91266"/>
    <w:rsid w:val="00E914F1"/>
    <w:rsid w:val="00E9180D"/>
    <w:rsid w:val="00E91852"/>
    <w:rsid w:val="00E91A04"/>
    <w:rsid w:val="00E9218C"/>
    <w:rsid w:val="00E9239F"/>
    <w:rsid w:val="00E92A8E"/>
    <w:rsid w:val="00E93739"/>
    <w:rsid w:val="00E93F01"/>
    <w:rsid w:val="00E93F4B"/>
    <w:rsid w:val="00E9438E"/>
    <w:rsid w:val="00E943D4"/>
    <w:rsid w:val="00E94740"/>
    <w:rsid w:val="00E949A0"/>
    <w:rsid w:val="00E94E46"/>
    <w:rsid w:val="00E94FD7"/>
    <w:rsid w:val="00E95753"/>
    <w:rsid w:val="00E95D03"/>
    <w:rsid w:val="00E96E5C"/>
    <w:rsid w:val="00E9764A"/>
    <w:rsid w:val="00E97FD7"/>
    <w:rsid w:val="00EA01BE"/>
    <w:rsid w:val="00EA01C0"/>
    <w:rsid w:val="00EA0422"/>
    <w:rsid w:val="00EA05AC"/>
    <w:rsid w:val="00EA0B35"/>
    <w:rsid w:val="00EA0CA6"/>
    <w:rsid w:val="00EA0F82"/>
    <w:rsid w:val="00EA12D9"/>
    <w:rsid w:val="00EA1724"/>
    <w:rsid w:val="00EA1C00"/>
    <w:rsid w:val="00EA22C3"/>
    <w:rsid w:val="00EA22F5"/>
    <w:rsid w:val="00EA249C"/>
    <w:rsid w:val="00EA37C8"/>
    <w:rsid w:val="00EA4534"/>
    <w:rsid w:val="00EA45D2"/>
    <w:rsid w:val="00EA4A84"/>
    <w:rsid w:val="00EA5ABB"/>
    <w:rsid w:val="00EA6B72"/>
    <w:rsid w:val="00EB0226"/>
    <w:rsid w:val="00EB02B6"/>
    <w:rsid w:val="00EB079D"/>
    <w:rsid w:val="00EB127F"/>
    <w:rsid w:val="00EB173D"/>
    <w:rsid w:val="00EB1D97"/>
    <w:rsid w:val="00EB3509"/>
    <w:rsid w:val="00EB37B0"/>
    <w:rsid w:val="00EB38A0"/>
    <w:rsid w:val="00EB3AB0"/>
    <w:rsid w:val="00EB4B0B"/>
    <w:rsid w:val="00EB539A"/>
    <w:rsid w:val="00EB5423"/>
    <w:rsid w:val="00EB5B61"/>
    <w:rsid w:val="00EB5FFB"/>
    <w:rsid w:val="00EB64CB"/>
    <w:rsid w:val="00EB65FD"/>
    <w:rsid w:val="00EB6BAB"/>
    <w:rsid w:val="00EB6C40"/>
    <w:rsid w:val="00EB75D0"/>
    <w:rsid w:val="00EC03D3"/>
    <w:rsid w:val="00EC0A09"/>
    <w:rsid w:val="00EC140D"/>
    <w:rsid w:val="00EC15ED"/>
    <w:rsid w:val="00EC20C4"/>
    <w:rsid w:val="00EC2195"/>
    <w:rsid w:val="00EC21D4"/>
    <w:rsid w:val="00EC261F"/>
    <w:rsid w:val="00EC2C85"/>
    <w:rsid w:val="00EC2F27"/>
    <w:rsid w:val="00EC367D"/>
    <w:rsid w:val="00EC3D70"/>
    <w:rsid w:val="00EC4396"/>
    <w:rsid w:val="00EC4913"/>
    <w:rsid w:val="00EC4AC2"/>
    <w:rsid w:val="00EC501E"/>
    <w:rsid w:val="00EC6984"/>
    <w:rsid w:val="00EC6AC7"/>
    <w:rsid w:val="00EC765D"/>
    <w:rsid w:val="00EC7918"/>
    <w:rsid w:val="00EC792E"/>
    <w:rsid w:val="00ED0A1A"/>
    <w:rsid w:val="00ED1AC7"/>
    <w:rsid w:val="00ED1F8E"/>
    <w:rsid w:val="00ED20C9"/>
    <w:rsid w:val="00ED25F8"/>
    <w:rsid w:val="00ED31B1"/>
    <w:rsid w:val="00ED3ADE"/>
    <w:rsid w:val="00ED516E"/>
    <w:rsid w:val="00ED56D0"/>
    <w:rsid w:val="00ED5850"/>
    <w:rsid w:val="00ED593B"/>
    <w:rsid w:val="00ED5F81"/>
    <w:rsid w:val="00ED6077"/>
    <w:rsid w:val="00ED64F7"/>
    <w:rsid w:val="00ED6739"/>
    <w:rsid w:val="00ED6B17"/>
    <w:rsid w:val="00ED6C9B"/>
    <w:rsid w:val="00ED6FFA"/>
    <w:rsid w:val="00ED782B"/>
    <w:rsid w:val="00ED7C30"/>
    <w:rsid w:val="00EE02D3"/>
    <w:rsid w:val="00EE032B"/>
    <w:rsid w:val="00EE09A8"/>
    <w:rsid w:val="00EE0B7C"/>
    <w:rsid w:val="00EE1731"/>
    <w:rsid w:val="00EE20EC"/>
    <w:rsid w:val="00EE2AC7"/>
    <w:rsid w:val="00EE41EA"/>
    <w:rsid w:val="00EE42B8"/>
    <w:rsid w:val="00EE46AD"/>
    <w:rsid w:val="00EE54A8"/>
    <w:rsid w:val="00EE571E"/>
    <w:rsid w:val="00EE578C"/>
    <w:rsid w:val="00EE5F99"/>
    <w:rsid w:val="00EE5FA2"/>
    <w:rsid w:val="00EE6828"/>
    <w:rsid w:val="00EE6BB9"/>
    <w:rsid w:val="00EF0AE4"/>
    <w:rsid w:val="00EF0F27"/>
    <w:rsid w:val="00EF0FC0"/>
    <w:rsid w:val="00EF1993"/>
    <w:rsid w:val="00EF1D2E"/>
    <w:rsid w:val="00EF1E2B"/>
    <w:rsid w:val="00EF3B0C"/>
    <w:rsid w:val="00EF3C3E"/>
    <w:rsid w:val="00EF3D47"/>
    <w:rsid w:val="00EF4120"/>
    <w:rsid w:val="00EF4A12"/>
    <w:rsid w:val="00EF4D9F"/>
    <w:rsid w:val="00EF5215"/>
    <w:rsid w:val="00EF5246"/>
    <w:rsid w:val="00EF64CF"/>
    <w:rsid w:val="00EF6E43"/>
    <w:rsid w:val="00EF6E84"/>
    <w:rsid w:val="00EF6EFF"/>
    <w:rsid w:val="00EF70DB"/>
    <w:rsid w:val="00EF70FF"/>
    <w:rsid w:val="00EF7B3A"/>
    <w:rsid w:val="00EF7EC4"/>
    <w:rsid w:val="00EF7F4B"/>
    <w:rsid w:val="00F00391"/>
    <w:rsid w:val="00F00453"/>
    <w:rsid w:val="00F00E50"/>
    <w:rsid w:val="00F00FA5"/>
    <w:rsid w:val="00F01354"/>
    <w:rsid w:val="00F015CD"/>
    <w:rsid w:val="00F0178C"/>
    <w:rsid w:val="00F019A5"/>
    <w:rsid w:val="00F02C38"/>
    <w:rsid w:val="00F034EC"/>
    <w:rsid w:val="00F038CF"/>
    <w:rsid w:val="00F0390C"/>
    <w:rsid w:val="00F03B59"/>
    <w:rsid w:val="00F04709"/>
    <w:rsid w:val="00F0495F"/>
    <w:rsid w:val="00F04C4A"/>
    <w:rsid w:val="00F05721"/>
    <w:rsid w:val="00F05F8D"/>
    <w:rsid w:val="00F06632"/>
    <w:rsid w:val="00F0668E"/>
    <w:rsid w:val="00F06DB8"/>
    <w:rsid w:val="00F06EA2"/>
    <w:rsid w:val="00F074E1"/>
    <w:rsid w:val="00F076FF"/>
    <w:rsid w:val="00F10401"/>
    <w:rsid w:val="00F10DD7"/>
    <w:rsid w:val="00F1251E"/>
    <w:rsid w:val="00F12865"/>
    <w:rsid w:val="00F12986"/>
    <w:rsid w:val="00F130E0"/>
    <w:rsid w:val="00F13420"/>
    <w:rsid w:val="00F134C3"/>
    <w:rsid w:val="00F13B75"/>
    <w:rsid w:val="00F13DC7"/>
    <w:rsid w:val="00F145A1"/>
    <w:rsid w:val="00F1471A"/>
    <w:rsid w:val="00F14726"/>
    <w:rsid w:val="00F14CA7"/>
    <w:rsid w:val="00F14D8C"/>
    <w:rsid w:val="00F14ED5"/>
    <w:rsid w:val="00F14EF1"/>
    <w:rsid w:val="00F1518A"/>
    <w:rsid w:val="00F1529A"/>
    <w:rsid w:val="00F15586"/>
    <w:rsid w:val="00F15707"/>
    <w:rsid w:val="00F159F9"/>
    <w:rsid w:val="00F15D87"/>
    <w:rsid w:val="00F160A7"/>
    <w:rsid w:val="00F1676B"/>
    <w:rsid w:val="00F16DC5"/>
    <w:rsid w:val="00F16E9D"/>
    <w:rsid w:val="00F16FC9"/>
    <w:rsid w:val="00F179BD"/>
    <w:rsid w:val="00F190F5"/>
    <w:rsid w:val="00F20258"/>
    <w:rsid w:val="00F2085A"/>
    <w:rsid w:val="00F20E4E"/>
    <w:rsid w:val="00F21519"/>
    <w:rsid w:val="00F21757"/>
    <w:rsid w:val="00F21F15"/>
    <w:rsid w:val="00F223E7"/>
    <w:rsid w:val="00F227B9"/>
    <w:rsid w:val="00F229CE"/>
    <w:rsid w:val="00F22B37"/>
    <w:rsid w:val="00F22B9E"/>
    <w:rsid w:val="00F22F8A"/>
    <w:rsid w:val="00F23636"/>
    <w:rsid w:val="00F23853"/>
    <w:rsid w:val="00F24BBD"/>
    <w:rsid w:val="00F2560F"/>
    <w:rsid w:val="00F25B3F"/>
    <w:rsid w:val="00F2602A"/>
    <w:rsid w:val="00F2656F"/>
    <w:rsid w:val="00F266D4"/>
    <w:rsid w:val="00F26D6A"/>
    <w:rsid w:val="00F271E9"/>
    <w:rsid w:val="00F27367"/>
    <w:rsid w:val="00F27509"/>
    <w:rsid w:val="00F2C5D1"/>
    <w:rsid w:val="00F31419"/>
    <w:rsid w:val="00F3149E"/>
    <w:rsid w:val="00F317C8"/>
    <w:rsid w:val="00F319C0"/>
    <w:rsid w:val="00F31C4F"/>
    <w:rsid w:val="00F3248B"/>
    <w:rsid w:val="00F3296E"/>
    <w:rsid w:val="00F33DDB"/>
    <w:rsid w:val="00F34117"/>
    <w:rsid w:val="00F3431A"/>
    <w:rsid w:val="00F34590"/>
    <w:rsid w:val="00F35358"/>
    <w:rsid w:val="00F35B3B"/>
    <w:rsid w:val="00F361AE"/>
    <w:rsid w:val="00F3662B"/>
    <w:rsid w:val="00F36BAF"/>
    <w:rsid w:val="00F371D5"/>
    <w:rsid w:val="00F37353"/>
    <w:rsid w:val="00F37FE5"/>
    <w:rsid w:val="00F405A7"/>
    <w:rsid w:val="00F40DCF"/>
    <w:rsid w:val="00F4102A"/>
    <w:rsid w:val="00F41130"/>
    <w:rsid w:val="00F4141E"/>
    <w:rsid w:val="00F41427"/>
    <w:rsid w:val="00F4182C"/>
    <w:rsid w:val="00F4192F"/>
    <w:rsid w:val="00F4215A"/>
    <w:rsid w:val="00F4270A"/>
    <w:rsid w:val="00F42FE0"/>
    <w:rsid w:val="00F43185"/>
    <w:rsid w:val="00F43A1A"/>
    <w:rsid w:val="00F44AF1"/>
    <w:rsid w:val="00F451DD"/>
    <w:rsid w:val="00F4560D"/>
    <w:rsid w:val="00F458AE"/>
    <w:rsid w:val="00F45901"/>
    <w:rsid w:val="00F45A19"/>
    <w:rsid w:val="00F463FF"/>
    <w:rsid w:val="00F468F2"/>
    <w:rsid w:val="00F46CDF"/>
    <w:rsid w:val="00F47463"/>
    <w:rsid w:val="00F47DD3"/>
    <w:rsid w:val="00F5001E"/>
    <w:rsid w:val="00F505D4"/>
    <w:rsid w:val="00F50895"/>
    <w:rsid w:val="00F508C4"/>
    <w:rsid w:val="00F508D8"/>
    <w:rsid w:val="00F50DA3"/>
    <w:rsid w:val="00F512EE"/>
    <w:rsid w:val="00F5171A"/>
    <w:rsid w:val="00F52119"/>
    <w:rsid w:val="00F5212E"/>
    <w:rsid w:val="00F5219E"/>
    <w:rsid w:val="00F52A10"/>
    <w:rsid w:val="00F52DB6"/>
    <w:rsid w:val="00F541B1"/>
    <w:rsid w:val="00F546D9"/>
    <w:rsid w:val="00F54EB4"/>
    <w:rsid w:val="00F551D5"/>
    <w:rsid w:val="00F553CE"/>
    <w:rsid w:val="00F55D08"/>
    <w:rsid w:val="00F55E4F"/>
    <w:rsid w:val="00F56194"/>
    <w:rsid w:val="00F5629A"/>
    <w:rsid w:val="00F566A8"/>
    <w:rsid w:val="00F57B6F"/>
    <w:rsid w:val="00F57FE8"/>
    <w:rsid w:val="00F6074C"/>
    <w:rsid w:val="00F60AC2"/>
    <w:rsid w:val="00F60E54"/>
    <w:rsid w:val="00F6168B"/>
    <w:rsid w:val="00F62562"/>
    <w:rsid w:val="00F62A13"/>
    <w:rsid w:val="00F62D65"/>
    <w:rsid w:val="00F633D9"/>
    <w:rsid w:val="00F642D5"/>
    <w:rsid w:val="00F64538"/>
    <w:rsid w:val="00F64841"/>
    <w:rsid w:val="00F64BCD"/>
    <w:rsid w:val="00F6591B"/>
    <w:rsid w:val="00F65FA5"/>
    <w:rsid w:val="00F66949"/>
    <w:rsid w:val="00F669A4"/>
    <w:rsid w:val="00F66B20"/>
    <w:rsid w:val="00F67C7D"/>
    <w:rsid w:val="00F67DA6"/>
    <w:rsid w:val="00F67E25"/>
    <w:rsid w:val="00F70213"/>
    <w:rsid w:val="00F702E5"/>
    <w:rsid w:val="00F708F6"/>
    <w:rsid w:val="00F710DE"/>
    <w:rsid w:val="00F712D3"/>
    <w:rsid w:val="00F71CB7"/>
    <w:rsid w:val="00F7284B"/>
    <w:rsid w:val="00F72AE4"/>
    <w:rsid w:val="00F72D68"/>
    <w:rsid w:val="00F7322C"/>
    <w:rsid w:val="00F74119"/>
    <w:rsid w:val="00F74562"/>
    <w:rsid w:val="00F74781"/>
    <w:rsid w:val="00F75039"/>
    <w:rsid w:val="00F754F8"/>
    <w:rsid w:val="00F757E5"/>
    <w:rsid w:val="00F75BCC"/>
    <w:rsid w:val="00F75D1D"/>
    <w:rsid w:val="00F75E7A"/>
    <w:rsid w:val="00F7656C"/>
    <w:rsid w:val="00F775C9"/>
    <w:rsid w:val="00F7764D"/>
    <w:rsid w:val="00F77E7B"/>
    <w:rsid w:val="00F80FBD"/>
    <w:rsid w:val="00F8118B"/>
    <w:rsid w:val="00F82B81"/>
    <w:rsid w:val="00F838B8"/>
    <w:rsid w:val="00F83B29"/>
    <w:rsid w:val="00F84119"/>
    <w:rsid w:val="00F85164"/>
    <w:rsid w:val="00F85A5C"/>
    <w:rsid w:val="00F85ED7"/>
    <w:rsid w:val="00F85F3F"/>
    <w:rsid w:val="00F86223"/>
    <w:rsid w:val="00F86281"/>
    <w:rsid w:val="00F86446"/>
    <w:rsid w:val="00F86AF6"/>
    <w:rsid w:val="00F871CC"/>
    <w:rsid w:val="00F87C70"/>
    <w:rsid w:val="00F9001B"/>
    <w:rsid w:val="00F90412"/>
    <w:rsid w:val="00F90907"/>
    <w:rsid w:val="00F90956"/>
    <w:rsid w:val="00F90AFC"/>
    <w:rsid w:val="00F90B58"/>
    <w:rsid w:val="00F917AC"/>
    <w:rsid w:val="00F91962"/>
    <w:rsid w:val="00F92088"/>
    <w:rsid w:val="00F9226B"/>
    <w:rsid w:val="00F922D6"/>
    <w:rsid w:val="00F923AD"/>
    <w:rsid w:val="00F932BE"/>
    <w:rsid w:val="00F93633"/>
    <w:rsid w:val="00F93673"/>
    <w:rsid w:val="00F9402F"/>
    <w:rsid w:val="00F94033"/>
    <w:rsid w:val="00F940D0"/>
    <w:rsid w:val="00F94401"/>
    <w:rsid w:val="00F948F0"/>
    <w:rsid w:val="00F94B60"/>
    <w:rsid w:val="00F95EE2"/>
    <w:rsid w:val="00F96075"/>
    <w:rsid w:val="00F9636E"/>
    <w:rsid w:val="00F963BC"/>
    <w:rsid w:val="00F9677E"/>
    <w:rsid w:val="00F9685A"/>
    <w:rsid w:val="00F96C78"/>
    <w:rsid w:val="00F96E71"/>
    <w:rsid w:val="00F97522"/>
    <w:rsid w:val="00F97555"/>
    <w:rsid w:val="00F97AF4"/>
    <w:rsid w:val="00F97E6A"/>
    <w:rsid w:val="00FA00EE"/>
    <w:rsid w:val="00FA0378"/>
    <w:rsid w:val="00FA0E17"/>
    <w:rsid w:val="00FA1259"/>
    <w:rsid w:val="00FA216E"/>
    <w:rsid w:val="00FA23E8"/>
    <w:rsid w:val="00FA2644"/>
    <w:rsid w:val="00FA31AD"/>
    <w:rsid w:val="00FA3B0D"/>
    <w:rsid w:val="00FA461D"/>
    <w:rsid w:val="00FA4756"/>
    <w:rsid w:val="00FA4D2C"/>
    <w:rsid w:val="00FA4DE1"/>
    <w:rsid w:val="00FA587E"/>
    <w:rsid w:val="00FA5B2E"/>
    <w:rsid w:val="00FA6077"/>
    <w:rsid w:val="00FA6465"/>
    <w:rsid w:val="00FA6E1D"/>
    <w:rsid w:val="00FA6F26"/>
    <w:rsid w:val="00FA7010"/>
    <w:rsid w:val="00FA7E1C"/>
    <w:rsid w:val="00FB014D"/>
    <w:rsid w:val="00FB02B7"/>
    <w:rsid w:val="00FB04AB"/>
    <w:rsid w:val="00FB0B35"/>
    <w:rsid w:val="00FB0E87"/>
    <w:rsid w:val="00FB11CA"/>
    <w:rsid w:val="00FB157E"/>
    <w:rsid w:val="00FB2997"/>
    <w:rsid w:val="00FB2F57"/>
    <w:rsid w:val="00FB3A26"/>
    <w:rsid w:val="00FB439C"/>
    <w:rsid w:val="00FB457E"/>
    <w:rsid w:val="00FB4A2D"/>
    <w:rsid w:val="00FB5BE6"/>
    <w:rsid w:val="00FB5F99"/>
    <w:rsid w:val="00FB6387"/>
    <w:rsid w:val="00FB65D1"/>
    <w:rsid w:val="00FB726C"/>
    <w:rsid w:val="00FB7B5E"/>
    <w:rsid w:val="00FC002F"/>
    <w:rsid w:val="00FC0502"/>
    <w:rsid w:val="00FC096B"/>
    <w:rsid w:val="00FC0AC8"/>
    <w:rsid w:val="00FC261C"/>
    <w:rsid w:val="00FC290F"/>
    <w:rsid w:val="00FC2F21"/>
    <w:rsid w:val="00FC38A9"/>
    <w:rsid w:val="00FC3CBE"/>
    <w:rsid w:val="00FC410D"/>
    <w:rsid w:val="00FC46EE"/>
    <w:rsid w:val="00FC6441"/>
    <w:rsid w:val="00FC65AB"/>
    <w:rsid w:val="00FC65E4"/>
    <w:rsid w:val="00FC6A17"/>
    <w:rsid w:val="00FC6DC0"/>
    <w:rsid w:val="00FC7168"/>
    <w:rsid w:val="00FC7303"/>
    <w:rsid w:val="00FC74CC"/>
    <w:rsid w:val="00FC7864"/>
    <w:rsid w:val="00FC7C8B"/>
    <w:rsid w:val="00FC7EAF"/>
    <w:rsid w:val="00FD0236"/>
    <w:rsid w:val="00FD07CF"/>
    <w:rsid w:val="00FD150C"/>
    <w:rsid w:val="00FD157D"/>
    <w:rsid w:val="00FD1FC6"/>
    <w:rsid w:val="00FD21C7"/>
    <w:rsid w:val="00FD228A"/>
    <w:rsid w:val="00FD30D3"/>
    <w:rsid w:val="00FD3A80"/>
    <w:rsid w:val="00FD3F62"/>
    <w:rsid w:val="00FD41EA"/>
    <w:rsid w:val="00FD4266"/>
    <w:rsid w:val="00FD42E2"/>
    <w:rsid w:val="00FD63D4"/>
    <w:rsid w:val="00FD6554"/>
    <w:rsid w:val="00FD6CEA"/>
    <w:rsid w:val="00FD6FF9"/>
    <w:rsid w:val="00FD70F6"/>
    <w:rsid w:val="00FD7334"/>
    <w:rsid w:val="00FD75F2"/>
    <w:rsid w:val="00FD78DB"/>
    <w:rsid w:val="00FD79EA"/>
    <w:rsid w:val="00FD7D87"/>
    <w:rsid w:val="00FD7F11"/>
    <w:rsid w:val="00FE02EB"/>
    <w:rsid w:val="00FE07BC"/>
    <w:rsid w:val="00FE0894"/>
    <w:rsid w:val="00FE10A7"/>
    <w:rsid w:val="00FE1C18"/>
    <w:rsid w:val="00FE217F"/>
    <w:rsid w:val="00FE33A6"/>
    <w:rsid w:val="00FE34DF"/>
    <w:rsid w:val="00FE3FB5"/>
    <w:rsid w:val="00FE4338"/>
    <w:rsid w:val="00FE49A7"/>
    <w:rsid w:val="00FE4D97"/>
    <w:rsid w:val="00FE555C"/>
    <w:rsid w:val="00FE559C"/>
    <w:rsid w:val="00FE5635"/>
    <w:rsid w:val="00FE66E6"/>
    <w:rsid w:val="00FE67F6"/>
    <w:rsid w:val="00FE695E"/>
    <w:rsid w:val="00FE7533"/>
    <w:rsid w:val="00FE7D58"/>
    <w:rsid w:val="00FF0121"/>
    <w:rsid w:val="00FF0894"/>
    <w:rsid w:val="00FF0A6D"/>
    <w:rsid w:val="00FF0DCE"/>
    <w:rsid w:val="00FF1127"/>
    <w:rsid w:val="00FF14A9"/>
    <w:rsid w:val="00FF1B34"/>
    <w:rsid w:val="00FF2757"/>
    <w:rsid w:val="00FF28E1"/>
    <w:rsid w:val="00FF309C"/>
    <w:rsid w:val="00FF333A"/>
    <w:rsid w:val="00FF5164"/>
    <w:rsid w:val="00FF5642"/>
    <w:rsid w:val="00FF5BB5"/>
    <w:rsid w:val="00FF6974"/>
    <w:rsid w:val="00FF6F35"/>
    <w:rsid w:val="00FF71CA"/>
    <w:rsid w:val="00FF73DC"/>
    <w:rsid w:val="00FF7C1A"/>
    <w:rsid w:val="01012515"/>
    <w:rsid w:val="0102F012"/>
    <w:rsid w:val="010454C8"/>
    <w:rsid w:val="010CD857"/>
    <w:rsid w:val="01104280"/>
    <w:rsid w:val="0113BB06"/>
    <w:rsid w:val="01144B66"/>
    <w:rsid w:val="011B9117"/>
    <w:rsid w:val="01231D49"/>
    <w:rsid w:val="01264C4D"/>
    <w:rsid w:val="0128950B"/>
    <w:rsid w:val="0129CBBA"/>
    <w:rsid w:val="01320C17"/>
    <w:rsid w:val="01353893"/>
    <w:rsid w:val="0146FC8E"/>
    <w:rsid w:val="01470C0B"/>
    <w:rsid w:val="014C86F8"/>
    <w:rsid w:val="0152CEC3"/>
    <w:rsid w:val="01535565"/>
    <w:rsid w:val="015488C2"/>
    <w:rsid w:val="015A2ABB"/>
    <w:rsid w:val="015F1600"/>
    <w:rsid w:val="0173F33C"/>
    <w:rsid w:val="01886A18"/>
    <w:rsid w:val="01888F72"/>
    <w:rsid w:val="019DAAA0"/>
    <w:rsid w:val="01A42E8A"/>
    <w:rsid w:val="01A68DA2"/>
    <w:rsid w:val="01AB68F4"/>
    <w:rsid w:val="01B605FE"/>
    <w:rsid w:val="01BF11B8"/>
    <w:rsid w:val="01CBD823"/>
    <w:rsid w:val="01D0CFA6"/>
    <w:rsid w:val="01D7661A"/>
    <w:rsid w:val="01FCEA98"/>
    <w:rsid w:val="01FD8DE2"/>
    <w:rsid w:val="01FF817D"/>
    <w:rsid w:val="0200FA2A"/>
    <w:rsid w:val="0205C1B9"/>
    <w:rsid w:val="020A29EB"/>
    <w:rsid w:val="020EAE92"/>
    <w:rsid w:val="021117DF"/>
    <w:rsid w:val="02144FAC"/>
    <w:rsid w:val="0219FCBF"/>
    <w:rsid w:val="0225D3F3"/>
    <w:rsid w:val="0225F5E8"/>
    <w:rsid w:val="0236513E"/>
    <w:rsid w:val="0236A411"/>
    <w:rsid w:val="023E6F08"/>
    <w:rsid w:val="024243F9"/>
    <w:rsid w:val="0242915E"/>
    <w:rsid w:val="0248E378"/>
    <w:rsid w:val="0251019F"/>
    <w:rsid w:val="025A5D5C"/>
    <w:rsid w:val="02652C73"/>
    <w:rsid w:val="02687DDA"/>
    <w:rsid w:val="0269CE59"/>
    <w:rsid w:val="02756CC5"/>
    <w:rsid w:val="028FDCE8"/>
    <w:rsid w:val="0290A02B"/>
    <w:rsid w:val="02B8D55C"/>
    <w:rsid w:val="02C0642F"/>
    <w:rsid w:val="02C85E05"/>
    <w:rsid w:val="02DA80C2"/>
    <w:rsid w:val="02DE4376"/>
    <w:rsid w:val="02E85C95"/>
    <w:rsid w:val="02EF5F9F"/>
    <w:rsid w:val="02FCFD88"/>
    <w:rsid w:val="03016724"/>
    <w:rsid w:val="03072335"/>
    <w:rsid w:val="0308E4A0"/>
    <w:rsid w:val="03099232"/>
    <w:rsid w:val="030A7A48"/>
    <w:rsid w:val="031BBE76"/>
    <w:rsid w:val="031C7D54"/>
    <w:rsid w:val="03218573"/>
    <w:rsid w:val="0329188B"/>
    <w:rsid w:val="0329D1E6"/>
    <w:rsid w:val="034CF3EF"/>
    <w:rsid w:val="0351BA37"/>
    <w:rsid w:val="0352CA38"/>
    <w:rsid w:val="035D8015"/>
    <w:rsid w:val="0360A400"/>
    <w:rsid w:val="03633CDA"/>
    <w:rsid w:val="036E4829"/>
    <w:rsid w:val="03845930"/>
    <w:rsid w:val="038A6864"/>
    <w:rsid w:val="038D0F11"/>
    <w:rsid w:val="038F9BD5"/>
    <w:rsid w:val="03930451"/>
    <w:rsid w:val="03995E43"/>
    <w:rsid w:val="039B51DE"/>
    <w:rsid w:val="03A23803"/>
    <w:rsid w:val="03A26893"/>
    <w:rsid w:val="03A298A2"/>
    <w:rsid w:val="03BC8AC4"/>
    <w:rsid w:val="03C1A454"/>
    <w:rsid w:val="03CFC9EF"/>
    <w:rsid w:val="03D239C4"/>
    <w:rsid w:val="03D6EF5A"/>
    <w:rsid w:val="03DE8705"/>
    <w:rsid w:val="03F18053"/>
    <w:rsid w:val="040B08F1"/>
    <w:rsid w:val="04105B9B"/>
    <w:rsid w:val="042C0408"/>
    <w:rsid w:val="042C441F"/>
    <w:rsid w:val="04304427"/>
    <w:rsid w:val="0435F0E2"/>
    <w:rsid w:val="0445B1F9"/>
    <w:rsid w:val="044A4431"/>
    <w:rsid w:val="044CDF1E"/>
    <w:rsid w:val="044E561F"/>
    <w:rsid w:val="0452E8DD"/>
    <w:rsid w:val="04565C53"/>
    <w:rsid w:val="04596F45"/>
    <w:rsid w:val="045E2E71"/>
    <w:rsid w:val="045E7139"/>
    <w:rsid w:val="046219BB"/>
    <w:rsid w:val="0474E190"/>
    <w:rsid w:val="0493D994"/>
    <w:rsid w:val="049F2DA9"/>
    <w:rsid w:val="04ADC4B7"/>
    <w:rsid w:val="04B23252"/>
    <w:rsid w:val="04B7F38F"/>
    <w:rsid w:val="04BDDD5B"/>
    <w:rsid w:val="04C36C06"/>
    <w:rsid w:val="04DCA5FA"/>
    <w:rsid w:val="04EFCAA2"/>
    <w:rsid w:val="04F027DD"/>
    <w:rsid w:val="04F424C3"/>
    <w:rsid w:val="04FBF753"/>
    <w:rsid w:val="05109598"/>
    <w:rsid w:val="05280393"/>
    <w:rsid w:val="052B3870"/>
    <w:rsid w:val="053D35A9"/>
    <w:rsid w:val="053D719E"/>
    <w:rsid w:val="0545F365"/>
    <w:rsid w:val="0550EC8E"/>
    <w:rsid w:val="055341FB"/>
    <w:rsid w:val="05585B25"/>
    <w:rsid w:val="055FC3AE"/>
    <w:rsid w:val="0565B124"/>
    <w:rsid w:val="0565DE37"/>
    <w:rsid w:val="056BA1F6"/>
    <w:rsid w:val="05711375"/>
    <w:rsid w:val="057550B5"/>
    <w:rsid w:val="057E5378"/>
    <w:rsid w:val="0586C771"/>
    <w:rsid w:val="058EFA5A"/>
    <w:rsid w:val="05941E44"/>
    <w:rsid w:val="05A13ADB"/>
    <w:rsid w:val="05A8F98B"/>
    <w:rsid w:val="05B3F91B"/>
    <w:rsid w:val="05B68F63"/>
    <w:rsid w:val="05B97D64"/>
    <w:rsid w:val="05C5C230"/>
    <w:rsid w:val="05D95238"/>
    <w:rsid w:val="05D98E69"/>
    <w:rsid w:val="05DA6EF0"/>
    <w:rsid w:val="05E93AEC"/>
    <w:rsid w:val="0601D20E"/>
    <w:rsid w:val="060D4FDC"/>
    <w:rsid w:val="062072A5"/>
    <w:rsid w:val="062350D4"/>
    <w:rsid w:val="062F821B"/>
    <w:rsid w:val="0630C775"/>
    <w:rsid w:val="0630F871"/>
    <w:rsid w:val="0634E00E"/>
    <w:rsid w:val="0650929D"/>
    <w:rsid w:val="0654073A"/>
    <w:rsid w:val="0663AFE7"/>
    <w:rsid w:val="067B2717"/>
    <w:rsid w:val="067E3639"/>
    <w:rsid w:val="068142D5"/>
    <w:rsid w:val="068BF338"/>
    <w:rsid w:val="0696E29B"/>
    <w:rsid w:val="06B56E3F"/>
    <w:rsid w:val="06BC864B"/>
    <w:rsid w:val="06C0BA47"/>
    <w:rsid w:val="06CA5B5D"/>
    <w:rsid w:val="06CAC6A3"/>
    <w:rsid w:val="06CD68C5"/>
    <w:rsid w:val="06CFAB2E"/>
    <w:rsid w:val="06D0FF05"/>
    <w:rsid w:val="06D1F455"/>
    <w:rsid w:val="06F42B86"/>
    <w:rsid w:val="06FB940F"/>
    <w:rsid w:val="0700BE14"/>
    <w:rsid w:val="070534E4"/>
    <w:rsid w:val="07075336"/>
    <w:rsid w:val="070BB8EE"/>
    <w:rsid w:val="07126D73"/>
    <w:rsid w:val="07159582"/>
    <w:rsid w:val="0718DBC6"/>
    <w:rsid w:val="07227138"/>
    <w:rsid w:val="072C4FE5"/>
    <w:rsid w:val="07455BEE"/>
    <w:rsid w:val="07560713"/>
    <w:rsid w:val="07603B2D"/>
    <w:rsid w:val="07638538"/>
    <w:rsid w:val="07651986"/>
    <w:rsid w:val="076B29DF"/>
    <w:rsid w:val="07716B7A"/>
    <w:rsid w:val="0777456A"/>
    <w:rsid w:val="079F073B"/>
    <w:rsid w:val="07A6F17E"/>
    <w:rsid w:val="07B760BE"/>
    <w:rsid w:val="07B83032"/>
    <w:rsid w:val="07CA1ECD"/>
    <w:rsid w:val="07D32D36"/>
    <w:rsid w:val="07E1E02B"/>
    <w:rsid w:val="07E5C59C"/>
    <w:rsid w:val="07EAF565"/>
    <w:rsid w:val="07EFB207"/>
    <w:rsid w:val="07F40003"/>
    <w:rsid w:val="080A728E"/>
    <w:rsid w:val="08167962"/>
    <w:rsid w:val="0816BE17"/>
    <w:rsid w:val="0819171F"/>
    <w:rsid w:val="081D4BCE"/>
    <w:rsid w:val="082C2E92"/>
    <w:rsid w:val="083564D2"/>
    <w:rsid w:val="0838F5DB"/>
    <w:rsid w:val="083F2AEE"/>
    <w:rsid w:val="0843C25D"/>
    <w:rsid w:val="08495104"/>
    <w:rsid w:val="0850F99A"/>
    <w:rsid w:val="0854F76F"/>
    <w:rsid w:val="08559B9E"/>
    <w:rsid w:val="0861F4EA"/>
    <w:rsid w:val="086CCF66"/>
    <w:rsid w:val="087EEFFB"/>
    <w:rsid w:val="0889FD2A"/>
    <w:rsid w:val="08964CCF"/>
    <w:rsid w:val="08A88704"/>
    <w:rsid w:val="08AC942D"/>
    <w:rsid w:val="08DEDC1D"/>
    <w:rsid w:val="08E12C4F"/>
    <w:rsid w:val="08F3A4B8"/>
    <w:rsid w:val="0900A20A"/>
    <w:rsid w:val="0918CF1C"/>
    <w:rsid w:val="09196D21"/>
    <w:rsid w:val="093A7009"/>
    <w:rsid w:val="0949D6D7"/>
    <w:rsid w:val="0954E534"/>
    <w:rsid w:val="09618D28"/>
    <w:rsid w:val="09623C0A"/>
    <w:rsid w:val="097029FD"/>
    <w:rsid w:val="09806D61"/>
    <w:rsid w:val="098A2179"/>
    <w:rsid w:val="0992AF44"/>
    <w:rsid w:val="09B7D52B"/>
    <w:rsid w:val="09BEE8F2"/>
    <w:rsid w:val="09C8E2A5"/>
    <w:rsid w:val="09CE1002"/>
    <w:rsid w:val="09D2FC70"/>
    <w:rsid w:val="09ECAA48"/>
    <w:rsid w:val="09EDFA0A"/>
    <w:rsid w:val="09FC5262"/>
    <w:rsid w:val="0A0021AD"/>
    <w:rsid w:val="0A055E1F"/>
    <w:rsid w:val="0A06780C"/>
    <w:rsid w:val="0A14B691"/>
    <w:rsid w:val="0A15AE7B"/>
    <w:rsid w:val="0A19D8C7"/>
    <w:rsid w:val="0A1BDC3C"/>
    <w:rsid w:val="0A1E11F1"/>
    <w:rsid w:val="0A239246"/>
    <w:rsid w:val="0A253BFE"/>
    <w:rsid w:val="0A30BEA5"/>
    <w:rsid w:val="0A30E5D8"/>
    <w:rsid w:val="0A3334D1"/>
    <w:rsid w:val="0A35F9B0"/>
    <w:rsid w:val="0A36817B"/>
    <w:rsid w:val="0A3B79A9"/>
    <w:rsid w:val="0A415C32"/>
    <w:rsid w:val="0A423340"/>
    <w:rsid w:val="0A4E1163"/>
    <w:rsid w:val="0A519740"/>
    <w:rsid w:val="0A59B31F"/>
    <w:rsid w:val="0A5A594F"/>
    <w:rsid w:val="0A661674"/>
    <w:rsid w:val="0A6D052B"/>
    <w:rsid w:val="0A738DE4"/>
    <w:rsid w:val="0A7929D6"/>
    <w:rsid w:val="0A7C1A7C"/>
    <w:rsid w:val="0A8DC74A"/>
    <w:rsid w:val="0A8DF8FD"/>
    <w:rsid w:val="0A8F1D48"/>
    <w:rsid w:val="0A96733E"/>
    <w:rsid w:val="0A9D1F54"/>
    <w:rsid w:val="0AAB370E"/>
    <w:rsid w:val="0AB63FFA"/>
    <w:rsid w:val="0AC02B2E"/>
    <w:rsid w:val="0AC65AE0"/>
    <w:rsid w:val="0AC82AC1"/>
    <w:rsid w:val="0AD374E1"/>
    <w:rsid w:val="0AD7B383"/>
    <w:rsid w:val="0AD7CB2D"/>
    <w:rsid w:val="0AD7D7E0"/>
    <w:rsid w:val="0AEF07B4"/>
    <w:rsid w:val="0B03F999"/>
    <w:rsid w:val="0B05958F"/>
    <w:rsid w:val="0B13FB41"/>
    <w:rsid w:val="0B1D094A"/>
    <w:rsid w:val="0B417C11"/>
    <w:rsid w:val="0B460F4B"/>
    <w:rsid w:val="0B5C7912"/>
    <w:rsid w:val="0B663AF7"/>
    <w:rsid w:val="0B747D06"/>
    <w:rsid w:val="0B7840B0"/>
    <w:rsid w:val="0B7AB6CE"/>
    <w:rsid w:val="0B7B7BFD"/>
    <w:rsid w:val="0B82233C"/>
    <w:rsid w:val="0B871ECB"/>
    <w:rsid w:val="0B957A3F"/>
    <w:rsid w:val="0B99A97C"/>
    <w:rsid w:val="0B9E98A2"/>
    <w:rsid w:val="0BA85AC8"/>
    <w:rsid w:val="0BA9B3AB"/>
    <w:rsid w:val="0BB61EFA"/>
    <w:rsid w:val="0BB97C8D"/>
    <w:rsid w:val="0BBA9CEF"/>
    <w:rsid w:val="0BCB0332"/>
    <w:rsid w:val="0BDCEC61"/>
    <w:rsid w:val="0BE177AC"/>
    <w:rsid w:val="0BE5DE96"/>
    <w:rsid w:val="0BF05053"/>
    <w:rsid w:val="0BF489BC"/>
    <w:rsid w:val="0BFC406D"/>
    <w:rsid w:val="0C02710F"/>
    <w:rsid w:val="0C0B1002"/>
    <w:rsid w:val="0C14E14D"/>
    <w:rsid w:val="0C1F206F"/>
    <w:rsid w:val="0C375604"/>
    <w:rsid w:val="0C489204"/>
    <w:rsid w:val="0C4CDE2F"/>
    <w:rsid w:val="0C4F2FCB"/>
    <w:rsid w:val="0C557907"/>
    <w:rsid w:val="0C7724FA"/>
    <w:rsid w:val="0C80E98C"/>
    <w:rsid w:val="0C827B3B"/>
    <w:rsid w:val="0C8ED8B3"/>
    <w:rsid w:val="0C9C6949"/>
    <w:rsid w:val="0C9E1BD2"/>
    <w:rsid w:val="0C9E9C93"/>
    <w:rsid w:val="0CA5B558"/>
    <w:rsid w:val="0CB5590F"/>
    <w:rsid w:val="0CB9FED6"/>
    <w:rsid w:val="0CBD355F"/>
    <w:rsid w:val="0CBDDF9D"/>
    <w:rsid w:val="0CD0A7DA"/>
    <w:rsid w:val="0CDB23F8"/>
    <w:rsid w:val="0CDD0E17"/>
    <w:rsid w:val="0CE50300"/>
    <w:rsid w:val="0CE7BF92"/>
    <w:rsid w:val="0D11CD1B"/>
    <w:rsid w:val="0D13FDEB"/>
    <w:rsid w:val="0D226792"/>
    <w:rsid w:val="0D250436"/>
    <w:rsid w:val="0D2A35F9"/>
    <w:rsid w:val="0D32C8C8"/>
    <w:rsid w:val="0D33C074"/>
    <w:rsid w:val="0D39007F"/>
    <w:rsid w:val="0D43C59D"/>
    <w:rsid w:val="0D4A7DE3"/>
    <w:rsid w:val="0D5A4665"/>
    <w:rsid w:val="0D5D4152"/>
    <w:rsid w:val="0D613B0B"/>
    <w:rsid w:val="0D64E143"/>
    <w:rsid w:val="0D6EC516"/>
    <w:rsid w:val="0D7F4CDB"/>
    <w:rsid w:val="0D85BFFF"/>
    <w:rsid w:val="0D980819"/>
    <w:rsid w:val="0D98A428"/>
    <w:rsid w:val="0D9A1E84"/>
    <w:rsid w:val="0D9CCE90"/>
    <w:rsid w:val="0DC03F79"/>
    <w:rsid w:val="0DDC19F9"/>
    <w:rsid w:val="0DE9BA1B"/>
    <w:rsid w:val="0DED4F96"/>
    <w:rsid w:val="0DF626FD"/>
    <w:rsid w:val="0DFCB44D"/>
    <w:rsid w:val="0E02EAF6"/>
    <w:rsid w:val="0E0AECC9"/>
    <w:rsid w:val="0E27E80E"/>
    <w:rsid w:val="0E300096"/>
    <w:rsid w:val="0E33614D"/>
    <w:rsid w:val="0E37D61A"/>
    <w:rsid w:val="0E396051"/>
    <w:rsid w:val="0E40A4DE"/>
    <w:rsid w:val="0E4E85AC"/>
    <w:rsid w:val="0E51B2CF"/>
    <w:rsid w:val="0E53ED6B"/>
    <w:rsid w:val="0E5B4484"/>
    <w:rsid w:val="0E5C0B54"/>
    <w:rsid w:val="0E5E3AB0"/>
    <w:rsid w:val="0E6D96F5"/>
    <w:rsid w:val="0E6F46A2"/>
    <w:rsid w:val="0E831202"/>
    <w:rsid w:val="0E89B67D"/>
    <w:rsid w:val="0E90F18C"/>
    <w:rsid w:val="0EA1AFB0"/>
    <w:rsid w:val="0EA39C5D"/>
    <w:rsid w:val="0EAE75A2"/>
    <w:rsid w:val="0EB04598"/>
    <w:rsid w:val="0EB4272A"/>
    <w:rsid w:val="0EBF5B96"/>
    <w:rsid w:val="0EC007A0"/>
    <w:rsid w:val="0EC90558"/>
    <w:rsid w:val="0EDC10EA"/>
    <w:rsid w:val="0EF80C87"/>
    <w:rsid w:val="0F02FFA3"/>
    <w:rsid w:val="0F154115"/>
    <w:rsid w:val="0F17EB63"/>
    <w:rsid w:val="0F218736"/>
    <w:rsid w:val="0F4D3857"/>
    <w:rsid w:val="0F566679"/>
    <w:rsid w:val="0F5EB305"/>
    <w:rsid w:val="0F638178"/>
    <w:rsid w:val="0F66DE87"/>
    <w:rsid w:val="0F6B5E11"/>
    <w:rsid w:val="0F782940"/>
    <w:rsid w:val="0F78CD33"/>
    <w:rsid w:val="0F7D348E"/>
    <w:rsid w:val="0F81E727"/>
    <w:rsid w:val="0F8CB342"/>
    <w:rsid w:val="0F99394B"/>
    <w:rsid w:val="0F9A89B9"/>
    <w:rsid w:val="0FA598D7"/>
    <w:rsid w:val="0FAAAAF9"/>
    <w:rsid w:val="0FB1697A"/>
    <w:rsid w:val="0FD294DD"/>
    <w:rsid w:val="0FDC37E9"/>
    <w:rsid w:val="0FDCFCC5"/>
    <w:rsid w:val="0FDE018C"/>
    <w:rsid w:val="0FDF623F"/>
    <w:rsid w:val="0FE6F192"/>
    <w:rsid w:val="0FFC6BE9"/>
    <w:rsid w:val="100A7770"/>
    <w:rsid w:val="100CD8A3"/>
    <w:rsid w:val="1013AAD7"/>
    <w:rsid w:val="10174845"/>
    <w:rsid w:val="101A5917"/>
    <w:rsid w:val="10256E28"/>
    <w:rsid w:val="10342ED7"/>
    <w:rsid w:val="103A1918"/>
    <w:rsid w:val="103A5D12"/>
    <w:rsid w:val="103DAB19"/>
    <w:rsid w:val="1046BADE"/>
    <w:rsid w:val="1051D2CC"/>
    <w:rsid w:val="105444FA"/>
    <w:rsid w:val="1056D7E2"/>
    <w:rsid w:val="105936F1"/>
    <w:rsid w:val="107D1D30"/>
    <w:rsid w:val="1085A162"/>
    <w:rsid w:val="108EC0AA"/>
    <w:rsid w:val="109C1390"/>
    <w:rsid w:val="10B74B18"/>
    <w:rsid w:val="10B7A664"/>
    <w:rsid w:val="10B7E009"/>
    <w:rsid w:val="10C0FE19"/>
    <w:rsid w:val="10C71B9A"/>
    <w:rsid w:val="10DAACC7"/>
    <w:rsid w:val="10DDF37A"/>
    <w:rsid w:val="1104F1FC"/>
    <w:rsid w:val="11084CE0"/>
    <w:rsid w:val="110B60C3"/>
    <w:rsid w:val="1113749C"/>
    <w:rsid w:val="111581A2"/>
    <w:rsid w:val="111ACC11"/>
    <w:rsid w:val="111CDFE4"/>
    <w:rsid w:val="1124A64D"/>
    <w:rsid w:val="112942FA"/>
    <w:rsid w:val="112AA36B"/>
    <w:rsid w:val="113567A7"/>
    <w:rsid w:val="113B10E5"/>
    <w:rsid w:val="114A8F3F"/>
    <w:rsid w:val="114F7629"/>
    <w:rsid w:val="115E63AF"/>
    <w:rsid w:val="1170E00F"/>
    <w:rsid w:val="117B4748"/>
    <w:rsid w:val="1186CF1D"/>
    <w:rsid w:val="11900074"/>
    <w:rsid w:val="11A4DB5A"/>
    <w:rsid w:val="11A537B7"/>
    <w:rsid w:val="11A6834F"/>
    <w:rsid w:val="11B88D08"/>
    <w:rsid w:val="11CB6410"/>
    <w:rsid w:val="11CD72AA"/>
    <w:rsid w:val="11D54F1F"/>
    <w:rsid w:val="11DB12C4"/>
    <w:rsid w:val="11DBDB59"/>
    <w:rsid w:val="11E369B4"/>
    <w:rsid w:val="11E7E61F"/>
    <w:rsid w:val="11E8F73C"/>
    <w:rsid w:val="11F75AB0"/>
    <w:rsid w:val="11FF1D26"/>
    <w:rsid w:val="1201F63E"/>
    <w:rsid w:val="1209603D"/>
    <w:rsid w:val="121341D6"/>
    <w:rsid w:val="12170AAD"/>
    <w:rsid w:val="122D152B"/>
    <w:rsid w:val="1231544F"/>
    <w:rsid w:val="12441D63"/>
    <w:rsid w:val="1247F468"/>
    <w:rsid w:val="12544698"/>
    <w:rsid w:val="1256D1EA"/>
    <w:rsid w:val="125F006F"/>
    <w:rsid w:val="1266672D"/>
    <w:rsid w:val="127161FB"/>
    <w:rsid w:val="127D0FA2"/>
    <w:rsid w:val="128E58D3"/>
    <w:rsid w:val="128F0E4F"/>
    <w:rsid w:val="12904381"/>
    <w:rsid w:val="1290A5EC"/>
    <w:rsid w:val="12A0AEFE"/>
    <w:rsid w:val="12A3408C"/>
    <w:rsid w:val="12A365E6"/>
    <w:rsid w:val="12C26ECF"/>
    <w:rsid w:val="12C566C0"/>
    <w:rsid w:val="12CD24D9"/>
    <w:rsid w:val="12D432BF"/>
    <w:rsid w:val="12ED068E"/>
    <w:rsid w:val="12F26557"/>
    <w:rsid w:val="12F310E3"/>
    <w:rsid w:val="13095FFE"/>
    <w:rsid w:val="1312A90B"/>
    <w:rsid w:val="1317F208"/>
    <w:rsid w:val="131E70EF"/>
    <w:rsid w:val="131F2A50"/>
    <w:rsid w:val="132EA335"/>
    <w:rsid w:val="1334CCD6"/>
    <w:rsid w:val="1335B21D"/>
    <w:rsid w:val="1339AA72"/>
    <w:rsid w:val="1346446D"/>
    <w:rsid w:val="134F25D4"/>
    <w:rsid w:val="136E545B"/>
    <w:rsid w:val="1371124D"/>
    <w:rsid w:val="1377D1DF"/>
    <w:rsid w:val="137D944A"/>
    <w:rsid w:val="1383C39E"/>
    <w:rsid w:val="1384DD4E"/>
    <w:rsid w:val="13897320"/>
    <w:rsid w:val="138A73DE"/>
    <w:rsid w:val="13932B11"/>
    <w:rsid w:val="13992E13"/>
    <w:rsid w:val="13A8FE96"/>
    <w:rsid w:val="13B30721"/>
    <w:rsid w:val="13B9B419"/>
    <w:rsid w:val="13C2E256"/>
    <w:rsid w:val="13E02F7B"/>
    <w:rsid w:val="13EB5C86"/>
    <w:rsid w:val="13F7DAFF"/>
    <w:rsid w:val="13F8482A"/>
    <w:rsid w:val="13FB55EC"/>
    <w:rsid w:val="140F0448"/>
    <w:rsid w:val="1414C1E6"/>
    <w:rsid w:val="1418E813"/>
    <w:rsid w:val="1423EC39"/>
    <w:rsid w:val="1429C4C2"/>
    <w:rsid w:val="1432E4AA"/>
    <w:rsid w:val="1436AD5A"/>
    <w:rsid w:val="1438AB18"/>
    <w:rsid w:val="1438EA11"/>
    <w:rsid w:val="1448B388"/>
    <w:rsid w:val="1450EEB7"/>
    <w:rsid w:val="1459EBE3"/>
    <w:rsid w:val="145DE8F7"/>
    <w:rsid w:val="14678F54"/>
    <w:rsid w:val="146B1DB0"/>
    <w:rsid w:val="148B0647"/>
    <w:rsid w:val="149173A5"/>
    <w:rsid w:val="14918ACF"/>
    <w:rsid w:val="14985175"/>
    <w:rsid w:val="149BE3AC"/>
    <w:rsid w:val="149DBCC3"/>
    <w:rsid w:val="14BB1853"/>
    <w:rsid w:val="14BB2093"/>
    <w:rsid w:val="14D92B29"/>
    <w:rsid w:val="14EF8787"/>
    <w:rsid w:val="1503F307"/>
    <w:rsid w:val="1506E416"/>
    <w:rsid w:val="1512397E"/>
    <w:rsid w:val="15223D51"/>
    <w:rsid w:val="152D512D"/>
    <w:rsid w:val="1534656B"/>
    <w:rsid w:val="15437680"/>
    <w:rsid w:val="154613A3"/>
    <w:rsid w:val="154BC4B7"/>
    <w:rsid w:val="154ED782"/>
    <w:rsid w:val="15516DF6"/>
    <w:rsid w:val="15591C0F"/>
    <w:rsid w:val="155BD0AA"/>
    <w:rsid w:val="15709A57"/>
    <w:rsid w:val="157870D0"/>
    <w:rsid w:val="157BFFDC"/>
    <w:rsid w:val="158ED85E"/>
    <w:rsid w:val="159B9C1C"/>
    <w:rsid w:val="159D7E2A"/>
    <w:rsid w:val="15A5A71E"/>
    <w:rsid w:val="15C2ABDA"/>
    <w:rsid w:val="15CADB6E"/>
    <w:rsid w:val="15DD44D5"/>
    <w:rsid w:val="15E55BCA"/>
    <w:rsid w:val="15E97E14"/>
    <w:rsid w:val="15EA5664"/>
    <w:rsid w:val="15F359AB"/>
    <w:rsid w:val="15F55817"/>
    <w:rsid w:val="15FA6441"/>
    <w:rsid w:val="15FD2587"/>
    <w:rsid w:val="16008E50"/>
    <w:rsid w:val="16113D7B"/>
    <w:rsid w:val="1613BAD1"/>
    <w:rsid w:val="161D5D6B"/>
    <w:rsid w:val="162515DD"/>
    <w:rsid w:val="1639B791"/>
    <w:rsid w:val="163ACC6D"/>
    <w:rsid w:val="163D5DF4"/>
    <w:rsid w:val="164AD54A"/>
    <w:rsid w:val="1651603E"/>
    <w:rsid w:val="165E02FB"/>
    <w:rsid w:val="166AC800"/>
    <w:rsid w:val="166DAF5E"/>
    <w:rsid w:val="167EDBFA"/>
    <w:rsid w:val="16814D8A"/>
    <w:rsid w:val="168C3419"/>
    <w:rsid w:val="1694308E"/>
    <w:rsid w:val="169FC368"/>
    <w:rsid w:val="16A28942"/>
    <w:rsid w:val="16A61F26"/>
    <w:rsid w:val="16B708E8"/>
    <w:rsid w:val="16C6034C"/>
    <w:rsid w:val="16D0471C"/>
    <w:rsid w:val="16DE8264"/>
    <w:rsid w:val="16F026ED"/>
    <w:rsid w:val="16F2BF75"/>
    <w:rsid w:val="16F9D905"/>
    <w:rsid w:val="170B0334"/>
    <w:rsid w:val="171784E8"/>
    <w:rsid w:val="1721A72F"/>
    <w:rsid w:val="1722FD48"/>
    <w:rsid w:val="1727FFEB"/>
    <w:rsid w:val="17316833"/>
    <w:rsid w:val="17389D91"/>
    <w:rsid w:val="17459AD4"/>
    <w:rsid w:val="1752CE19"/>
    <w:rsid w:val="1753F260"/>
    <w:rsid w:val="176BD4C8"/>
    <w:rsid w:val="1772ADDD"/>
    <w:rsid w:val="17739B77"/>
    <w:rsid w:val="1773A28F"/>
    <w:rsid w:val="177736CD"/>
    <w:rsid w:val="17877F74"/>
    <w:rsid w:val="178FDAC4"/>
    <w:rsid w:val="17900A83"/>
    <w:rsid w:val="179AE090"/>
    <w:rsid w:val="17A3805B"/>
    <w:rsid w:val="17AA57C8"/>
    <w:rsid w:val="17C22398"/>
    <w:rsid w:val="17C93100"/>
    <w:rsid w:val="17C9EB68"/>
    <w:rsid w:val="17E93E07"/>
    <w:rsid w:val="17F3CFAD"/>
    <w:rsid w:val="17FE330A"/>
    <w:rsid w:val="17FF4AF8"/>
    <w:rsid w:val="1800A39E"/>
    <w:rsid w:val="18026E53"/>
    <w:rsid w:val="18052096"/>
    <w:rsid w:val="1806E798"/>
    <w:rsid w:val="181338AB"/>
    <w:rsid w:val="181B891B"/>
    <w:rsid w:val="1822B6E0"/>
    <w:rsid w:val="1823A994"/>
    <w:rsid w:val="1825741F"/>
    <w:rsid w:val="182947AA"/>
    <w:rsid w:val="18364648"/>
    <w:rsid w:val="183B93C9"/>
    <w:rsid w:val="1848726A"/>
    <w:rsid w:val="185134E3"/>
    <w:rsid w:val="18541FD7"/>
    <w:rsid w:val="18558653"/>
    <w:rsid w:val="18602426"/>
    <w:rsid w:val="1867B582"/>
    <w:rsid w:val="186CF322"/>
    <w:rsid w:val="1874F835"/>
    <w:rsid w:val="1876A14A"/>
    <w:rsid w:val="187917EB"/>
    <w:rsid w:val="188394F2"/>
    <w:rsid w:val="1888F1F0"/>
    <w:rsid w:val="188DDCEF"/>
    <w:rsid w:val="189F2467"/>
    <w:rsid w:val="18A96F49"/>
    <w:rsid w:val="18B12CC2"/>
    <w:rsid w:val="18BECDA9"/>
    <w:rsid w:val="18BFB2D6"/>
    <w:rsid w:val="18D3008C"/>
    <w:rsid w:val="18F10814"/>
    <w:rsid w:val="18FF4333"/>
    <w:rsid w:val="19065FD2"/>
    <w:rsid w:val="19068A12"/>
    <w:rsid w:val="190B2468"/>
    <w:rsid w:val="190EF325"/>
    <w:rsid w:val="1917C1C4"/>
    <w:rsid w:val="192C5AED"/>
    <w:rsid w:val="193074CC"/>
    <w:rsid w:val="19312EED"/>
    <w:rsid w:val="19325657"/>
    <w:rsid w:val="19367338"/>
    <w:rsid w:val="19406952"/>
    <w:rsid w:val="194EF1F9"/>
    <w:rsid w:val="19597694"/>
    <w:rsid w:val="1968BF37"/>
    <w:rsid w:val="196B6CA5"/>
    <w:rsid w:val="198A189B"/>
    <w:rsid w:val="19912CC4"/>
    <w:rsid w:val="19A268C2"/>
    <w:rsid w:val="19A3BD4A"/>
    <w:rsid w:val="19A7D37E"/>
    <w:rsid w:val="19B275C6"/>
    <w:rsid w:val="19B7597C"/>
    <w:rsid w:val="19BAB0A5"/>
    <w:rsid w:val="19CED51E"/>
    <w:rsid w:val="19D62A0E"/>
    <w:rsid w:val="19DC059E"/>
    <w:rsid w:val="19DD84CF"/>
    <w:rsid w:val="19E71FE1"/>
    <w:rsid w:val="19EB02D6"/>
    <w:rsid w:val="19F0F401"/>
    <w:rsid w:val="1A002CF4"/>
    <w:rsid w:val="1A012C72"/>
    <w:rsid w:val="1A0D2319"/>
    <w:rsid w:val="1A1389A8"/>
    <w:rsid w:val="1A14E01D"/>
    <w:rsid w:val="1A2C4EBD"/>
    <w:rsid w:val="1A3352F9"/>
    <w:rsid w:val="1A428322"/>
    <w:rsid w:val="1A669572"/>
    <w:rsid w:val="1A678FCB"/>
    <w:rsid w:val="1A6D4546"/>
    <w:rsid w:val="1A80204C"/>
    <w:rsid w:val="1A8285D0"/>
    <w:rsid w:val="1A89C0BF"/>
    <w:rsid w:val="1A92144D"/>
    <w:rsid w:val="1A975DBB"/>
    <w:rsid w:val="1ABECF05"/>
    <w:rsid w:val="1AC6B029"/>
    <w:rsid w:val="1ACAD46D"/>
    <w:rsid w:val="1AD40886"/>
    <w:rsid w:val="1AE38E35"/>
    <w:rsid w:val="1AE39E32"/>
    <w:rsid w:val="1AE4EB3C"/>
    <w:rsid w:val="1AE6FCC7"/>
    <w:rsid w:val="1AF594E6"/>
    <w:rsid w:val="1AF6DCC7"/>
    <w:rsid w:val="1B029703"/>
    <w:rsid w:val="1B05DDD8"/>
    <w:rsid w:val="1B09C649"/>
    <w:rsid w:val="1B0AFEB9"/>
    <w:rsid w:val="1B1BC4F2"/>
    <w:rsid w:val="1B27C0BE"/>
    <w:rsid w:val="1B2C675F"/>
    <w:rsid w:val="1B2E7E69"/>
    <w:rsid w:val="1B3BDEEB"/>
    <w:rsid w:val="1B4A825A"/>
    <w:rsid w:val="1B4F6E80"/>
    <w:rsid w:val="1B5BD293"/>
    <w:rsid w:val="1B5DB358"/>
    <w:rsid w:val="1B696261"/>
    <w:rsid w:val="1B72909D"/>
    <w:rsid w:val="1B77D1A7"/>
    <w:rsid w:val="1B78324C"/>
    <w:rsid w:val="1B8788BB"/>
    <w:rsid w:val="1B88781A"/>
    <w:rsid w:val="1B8A3E77"/>
    <w:rsid w:val="1B8AEC9F"/>
    <w:rsid w:val="1B8C9ADC"/>
    <w:rsid w:val="1BB9F5E0"/>
    <w:rsid w:val="1BC1D8A5"/>
    <w:rsid w:val="1BC22185"/>
    <w:rsid w:val="1BCD56C6"/>
    <w:rsid w:val="1BD0A496"/>
    <w:rsid w:val="1BDA768D"/>
    <w:rsid w:val="1BE786D9"/>
    <w:rsid w:val="1BEE129E"/>
    <w:rsid w:val="1BF3C8E0"/>
    <w:rsid w:val="1BF4A96C"/>
    <w:rsid w:val="1BF66E6B"/>
    <w:rsid w:val="1BF88EFE"/>
    <w:rsid w:val="1C037914"/>
    <w:rsid w:val="1C076ABC"/>
    <w:rsid w:val="1C0D181E"/>
    <w:rsid w:val="1C0D48DE"/>
    <w:rsid w:val="1C0F3C68"/>
    <w:rsid w:val="1C30AA8B"/>
    <w:rsid w:val="1C32254A"/>
    <w:rsid w:val="1C38742B"/>
    <w:rsid w:val="1C42A37B"/>
    <w:rsid w:val="1C4A980D"/>
    <w:rsid w:val="1C4B3D65"/>
    <w:rsid w:val="1C4BC2A1"/>
    <w:rsid w:val="1C513845"/>
    <w:rsid w:val="1C539A7E"/>
    <w:rsid w:val="1C55A184"/>
    <w:rsid w:val="1C56FB20"/>
    <w:rsid w:val="1C5BE80A"/>
    <w:rsid w:val="1C68F591"/>
    <w:rsid w:val="1C7359C6"/>
    <w:rsid w:val="1C852042"/>
    <w:rsid w:val="1C8CA57A"/>
    <w:rsid w:val="1C8E3732"/>
    <w:rsid w:val="1C966CAC"/>
    <w:rsid w:val="1C9C472A"/>
    <w:rsid w:val="1C9DE64D"/>
    <w:rsid w:val="1CA1A7C5"/>
    <w:rsid w:val="1CA2A3BF"/>
    <w:rsid w:val="1CC05B18"/>
    <w:rsid w:val="1CC328C3"/>
    <w:rsid w:val="1CD78669"/>
    <w:rsid w:val="1CD9D843"/>
    <w:rsid w:val="1CDCB1AB"/>
    <w:rsid w:val="1CDDB149"/>
    <w:rsid w:val="1CE286F8"/>
    <w:rsid w:val="1CF957B0"/>
    <w:rsid w:val="1CFC69FC"/>
    <w:rsid w:val="1D01CAC2"/>
    <w:rsid w:val="1D0590E0"/>
    <w:rsid w:val="1D11CC1F"/>
    <w:rsid w:val="1D18B02A"/>
    <w:rsid w:val="1D1CF3FB"/>
    <w:rsid w:val="1D2DBE8C"/>
    <w:rsid w:val="1D2E17B4"/>
    <w:rsid w:val="1D3640EF"/>
    <w:rsid w:val="1D4EB436"/>
    <w:rsid w:val="1D546435"/>
    <w:rsid w:val="1D562CFE"/>
    <w:rsid w:val="1D626DC8"/>
    <w:rsid w:val="1D6A932A"/>
    <w:rsid w:val="1D754132"/>
    <w:rsid w:val="1D81E2E4"/>
    <w:rsid w:val="1D84282A"/>
    <w:rsid w:val="1D8762F0"/>
    <w:rsid w:val="1D9DC425"/>
    <w:rsid w:val="1D9E16F2"/>
    <w:rsid w:val="1DA69DC1"/>
    <w:rsid w:val="1DAE5E54"/>
    <w:rsid w:val="1DB2A8E4"/>
    <w:rsid w:val="1DB3ECD3"/>
    <w:rsid w:val="1DC84ADF"/>
    <w:rsid w:val="1DCD0495"/>
    <w:rsid w:val="1DCF2180"/>
    <w:rsid w:val="1DEFF639"/>
    <w:rsid w:val="1E035EC5"/>
    <w:rsid w:val="1E086D98"/>
    <w:rsid w:val="1E1A6688"/>
    <w:rsid w:val="1E1C6CD3"/>
    <w:rsid w:val="1E2122F0"/>
    <w:rsid w:val="1E2F5134"/>
    <w:rsid w:val="1E3C4574"/>
    <w:rsid w:val="1E54B86D"/>
    <w:rsid w:val="1E550301"/>
    <w:rsid w:val="1E596666"/>
    <w:rsid w:val="1E5F6180"/>
    <w:rsid w:val="1E5F70F3"/>
    <w:rsid w:val="1E61BFCD"/>
    <w:rsid w:val="1E6B13FF"/>
    <w:rsid w:val="1E718FC1"/>
    <w:rsid w:val="1EB03222"/>
    <w:rsid w:val="1EBC6CD7"/>
    <w:rsid w:val="1EC113EC"/>
    <w:rsid w:val="1ECBCCF6"/>
    <w:rsid w:val="1ECC4565"/>
    <w:rsid w:val="1ED1D27C"/>
    <w:rsid w:val="1ED67206"/>
    <w:rsid w:val="1EDC9924"/>
    <w:rsid w:val="1EDCE459"/>
    <w:rsid w:val="1EE455D7"/>
    <w:rsid w:val="1EF5B9C8"/>
    <w:rsid w:val="1EF95F7E"/>
    <w:rsid w:val="1EF97967"/>
    <w:rsid w:val="1F076C4E"/>
    <w:rsid w:val="1F0AE27A"/>
    <w:rsid w:val="1F0CE938"/>
    <w:rsid w:val="1F124250"/>
    <w:rsid w:val="1F1334C3"/>
    <w:rsid w:val="1F20BF5F"/>
    <w:rsid w:val="1F26058F"/>
    <w:rsid w:val="1F31DAD2"/>
    <w:rsid w:val="1F3541B9"/>
    <w:rsid w:val="1F35FCB3"/>
    <w:rsid w:val="1F380AF3"/>
    <w:rsid w:val="1F403C7E"/>
    <w:rsid w:val="1F424866"/>
    <w:rsid w:val="1F450C78"/>
    <w:rsid w:val="1F5DAEE4"/>
    <w:rsid w:val="1F5EF8AF"/>
    <w:rsid w:val="1F62CAB6"/>
    <w:rsid w:val="1F641505"/>
    <w:rsid w:val="1F67B249"/>
    <w:rsid w:val="1FA3278E"/>
    <w:rsid w:val="1FA4DBD1"/>
    <w:rsid w:val="1FB0D41B"/>
    <w:rsid w:val="1FB4551A"/>
    <w:rsid w:val="1FC2F2A2"/>
    <w:rsid w:val="1FD373C2"/>
    <w:rsid w:val="1FD4C28B"/>
    <w:rsid w:val="1FD8B173"/>
    <w:rsid w:val="1FD8B2A8"/>
    <w:rsid w:val="1FE56281"/>
    <w:rsid w:val="1FF130FA"/>
    <w:rsid w:val="1FF88B90"/>
    <w:rsid w:val="1FF989DE"/>
    <w:rsid w:val="1FFB31E1"/>
    <w:rsid w:val="20007467"/>
    <w:rsid w:val="20018F51"/>
    <w:rsid w:val="2001D389"/>
    <w:rsid w:val="200590AB"/>
    <w:rsid w:val="20075AFD"/>
    <w:rsid w:val="201BD775"/>
    <w:rsid w:val="201DB563"/>
    <w:rsid w:val="20225E13"/>
    <w:rsid w:val="202EF4E2"/>
    <w:rsid w:val="203477BC"/>
    <w:rsid w:val="204C0283"/>
    <w:rsid w:val="20523596"/>
    <w:rsid w:val="20534C3E"/>
    <w:rsid w:val="2062151C"/>
    <w:rsid w:val="20649000"/>
    <w:rsid w:val="20745C3B"/>
    <w:rsid w:val="20769C15"/>
    <w:rsid w:val="20779F3C"/>
    <w:rsid w:val="20853654"/>
    <w:rsid w:val="2086E738"/>
    <w:rsid w:val="2088E5DB"/>
    <w:rsid w:val="20928141"/>
    <w:rsid w:val="2097F401"/>
    <w:rsid w:val="209CC0FE"/>
    <w:rsid w:val="20AE13A9"/>
    <w:rsid w:val="20B97E96"/>
    <w:rsid w:val="20B990E5"/>
    <w:rsid w:val="20CEFAFE"/>
    <w:rsid w:val="20D7973B"/>
    <w:rsid w:val="20D95AA1"/>
    <w:rsid w:val="20DE5D7A"/>
    <w:rsid w:val="20E10AD8"/>
    <w:rsid w:val="20E533B6"/>
    <w:rsid w:val="21003BCE"/>
    <w:rsid w:val="210766D7"/>
    <w:rsid w:val="21085522"/>
    <w:rsid w:val="2133FD65"/>
    <w:rsid w:val="2144B288"/>
    <w:rsid w:val="2147C48C"/>
    <w:rsid w:val="214AC6B4"/>
    <w:rsid w:val="2155BADE"/>
    <w:rsid w:val="2157834C"/>
    <w:rsid w:val="2164193A"/>
    <w:rsid w:val="21649CC5"/>
    <w:rsid w:val="216FFDFF"/>
    <w:rsid w:val="2170DD5B"/>
    <w:rsid w:val="218DB308"/>
    <w:rsid w:val="21947031"/>
    <w:rsid w:val="2198F729"/>
    <w:rsid w:val="21A04C3C"/>
    <w:rsid w:val="21A6600A"/>
    <w:rsid w:val="21A8F382"/>
    <w:rsid w:val="21ADF772"/>
    <w:rsid w:val="21C140C6"/>
    <w:rsid w:val="21C1C985"/>
    <w:rsid w:val="21D1F836"/>
    <w:rsid w:val="21DA36DF"/>
    <w:rsid w:val="21DEA721"/>
    <w:rsid w:val="21E3000A"/>
    <w:rsid w:val="2207066C"/>
    <w:rsid w:val="2207AEA4"/>
    <w:rsid w:val="221285E7"/>
    <w:rsid w:val="222B8742"/>
    <w:rsid w:val="22311A29"/>
    <w:rsid w:val="2237067F"/>
    <w:rsid w:val="22381E1C"/>
    <w:rsid w:val="223D4FF3"/>
    <w:rsid w:val="22480EAE"/>
    <w:rsid w:val="2248F0C1"/>
    <w:rsid w:val="225D53DC"/>
    <w:rsid w:val="2273FB25"/>
    <w:rsid w:val="227B8409"/>
    <w:rsid w:val="227EA2CA"/>
    <w:rsid w:val="22A4900F"/>
    <w:rsid w:val="22AA1983"/>
    <w:rsid w:val="22B02BE9"/>
    <w:rsid w:val="22B60E6A"/>
    <w:rsid w:val="22B9770E"/>
    <w:rsid w:val="22D7D7E4"/>
    <w:rsid w:val="22E815E6"/>
    <w:rsid w:val="22EC7EE7"/>
    <w:rsid w:val="22F14C1C"/>
    <w:rsid w:val="22F66655"/>
    <w:rsid w:val="22F8A462"/>
    <w:rsid w:val="22FCFA83"/>
    <w:rsid w:val="2304700C"/>
    <w:rsid w:val="2313357F"/>
    <w:rsid w:val="2316DA49"/>
    <w:rsid w:val="2320281F"/>
    <w:rsid w:val="2336DCD6"/>
    <w:rsid w:val="23485092"/>
    <w:rsid w:val="23572BB2"/>
    <w:rsid w:val="235E3BC2"/>
    <w:rsid w:val="23690ABD"/>
    <w:rsid w:val="236B2567"/>
    <w:rsid w:val="236E60EB"/>
    <w:rsid w:val="236E896C"/>
    <w:rsid w:val="23710A2B"/>
    <w:rsid w:val="237A60F3"/>
    <w:rsid w:val="237D09DD"/>
    <w:rsid w:val="23892899"/>
    <w:rsid w:val="2393CD01"/>
    <w:rsid w:val="239C6CF0"/>
    <w:rsid w:val="23A7B89A"/>
    <w:rsid w:val="23B48A7B"/>
    <w:rsid w:val="23BB661C"/>
    <w:rsid w:val="23BCC313"/>
    <w:rsid w:val="23C0CD20"/>
    <w:rsid w:val="23CC1305"/>
    <w:rsid w:val="23DB95FE"/>
    <w:rsid w:val="23E0F065"/>
    <w:rsid w:val="23EE83DF"/>
    <w:rsid w:val="23FA66FB"/>
    <w:rsid w:val="23FD8FD4"/>
    <w:rsid w:val="2415F889"/>
    <w:rsid w:val="241A5862"/>
    <w:rsid w:val="241E965A"/>
    <w:rsid w:val="2422E78B"/>
    <w:rsid w:val="242AB2D5"/>
    <w:rsid w:val="242AD529"/>
    <w:rsid w:val="242D1E74"/>
    <w:rsid w:val="243A8E63"/>
    <w:rsid w:val="2447C1EF"/>
    <w:rsid w:val="2460CFCA"/>
    <w:rsid w:val="2480B7E7"/>
    <w:rsid w:val="2481888F"/>
    <w:rsid w:val="248E393E"/>
    <w:rsid w:val="248F3B5B"/>
    <w:rsid w:val="249137EF"/>
    <w:rsid w:val="249299AF"/>
    <w:rsid w:val="2492FD51"/>
    <w:rsid w:val="24A0406D"/>
    <w:rsid w:val="24A6ADC7"/>
    <w:rsid w:val="24BD360C"/>
    <w:rsid w:val="24BD8A12"/>
    <w:rsid w:val="24C59A67"/>
    <w:rsid w:val="24D6C8D2"/>
    <w:rsid w:val="24E09713"/>
    <w:rsid w:val="24FA0C23"/>
    <w:rsid w:val="2519C902"/>
    <w:rsid w:val="251A1593"/>
    <w:rsid w:val="2523B945"/>
    <w:rsid w:val="253E3419"/>
    <w:rsid w:val="2544027F"/>
    <w:rsid w:val="25440BDB"/>
    <w:rsid w:val="2568BAEB"/>
    <w:rsid w:val="2568D4DA"/>
    <w:rsid w:val="256E5192"/>
    <w:rsid w:val="25701B6B"/>
    <w:rsid w:val="25709941"/>
    <w:rsid w:val="257C1EB6"/>
    <w:rsid w:val="2580445D"/>
    <w:rsid w:val="25831AA6"/>
    <w:rsid w:val="258EA590"/>
    <w:rsid w:val="25922B2D"/>
    <w:rsid w:val="2594ED04"/>
    <w:rsid w:val="25A1B623"/>
    <w:rsid w:val="25A53E37"/>
    <w:rsid w:val="25AAEB8C"/>
    <w:rsid w:val="25ADDD0D"/>
    <w:rsid w:val="25C04CC4"/>
    <w:rsid w:val="25C4B943"/>
    <w:rsid w:val="25DA881B"/>
    <w:rsid w:val="25DBC832"/>
    <w:rsid w:val="25DBFB75"/>
    <w:rsid w:val="25E3A757"/>
    <w:rsid w:val="25FF93AB"/>
    <w:rsid w:val="25FFF1A3"/>
    <w:rsid w:val="2606540C"/>
    <w:rsid w:val="260AEA61"/>
    <w:rsid w:val="260D46B7"/>
    <w:rsid w:val="26156D39"/>
    <w:rsid w:val="2640E83A"/>
    <w:rsid w:val="26456FFE"/>
    <w:rsid w:val="2657C8E1"/>
    <w:rsid w:val="265F1E7B"/>
    <w:rsid w:val="266037F5"/>
    <w:rsid w:val="266456DF"/>
    <w:rsid w:val="267EF6BE"/>
    <w:rsid w:val="268896E6"/>
    <w:rsid w:val="2693D916"/>
    <w:rsid w:val="269803D9"/>
    <w:rsid w:val="2698721A"/>
    <w:rsid w:val="269FC771"/>
    <w:rsid w:val="26A0A344"/>
    <w:rsid w:val="26A95290"/>
    <w:rsid w:val="26BB8C52"/>
    <w:rsid w:val="26C2E0C6"/>
    <w:rsid w:val="26C5B967"/>
    <w:rsid w:val="26CE0AEE"/>
    <w:rsid w:val="26CEB277"/>
    <w:rsid w:val="26EA1B60"/>
    <w:rsid w:val="26EEE7F6"/>
    <w:rsid w:val="26F4D88F"/>
    <w:rsid w:val="270B3C34"/>
    <w:rsid w:val="270F46FA"/>
    <w:rsid w:val="2721C8AB"/>
    <w:rsid w:val="272A4ED1"/>
    <w:rsid w:val="273E8221"/>
    <w:rsid w:val="274058CB"/>
    <w:rsid w:val="27410E98"/>
    <w:rsid w:val="274702A7"/>
    <w:rsid w:val="2762BFC8"/>
    <w:rsid w:val="276387D4"/>
    <w:rsid w:val="2768A8C3"/>
    <w:rsid w:val="2769232B"/>
    <w:rsid w:val="276CF19E"/>
    <w:rsid w:val="2770DBAF"/>
    <w:rsid w:val="277F5073"/>
    <w:rsid w:val="278D38E8"/>
    <w:rsid w:val="278EB68F"/>
    <w:rsid w:val="27931039"/>
    <w:rsid w:val="279ACB54"/>
    <w:rsid w:val="27AF34DB"/>
    <w:rsid w:val="27AF498F"/>
    <w:rsid w:val="27B234CD"/>
    <w:rsid w:val="27B8F859"/>
    <w:rsid w:val="27BB8A33"/>
    <w:rsid w:val="27C8FAE6"/>
    <w:rsid w:val="27D7519D"/>
    <w:rsid w:val="27D8D0F5"/>
    <w:rsid w:val="27EBABB9"/>
    <w:rsid w:val="27EC9964"/>
    <w:rsid w:val="27EFD977"/>
    <w:rsid w:val="27F39942"/>
    <w:rsid w:val="27FAA49E"/>
    <w:rsid w:val="27FE6651"/>
    <w:rsid w:val="28155561"/>
    <w:rsid w:val="2830DC02"/>
    <w:rsid w:val="283B4877"/>
    <w:rsid w:val="2842FF80"/>
    <w:rsid w:val="28458AFC"/>
    <w:rsid w:val="284A3AF0"/>
    <w:rsid w:val="2853033F"/>
    <w:rsid w:val="285FE4D9"/>
    <w:rsid w:val="286DB1BE"/>
    <w:rsid w:val="286E3CAB"/>
    <w:rsid w:val="286ECCB2"/>
    <w:rsid w:val="2871067B"/>
    <w:rsid w:val="287EABCD"/>
    <w:rsid w:val="2882F5FE"/>
    <w:rsid w:val="28885A0A"/>
    <w:rsid w:val="2888D379"/>
    <w:rsid w:val="288AB9E3"/>
    <w:rsid w:val="289653D8"/>
    <w:rsid w:val="28997665"/>
    <w:rsid w:val="28A05BAD"/>
    <w:rsid w:val="28B32DAE"/>
    <w:rsid w:val="28BA8CD1"/>
    <w:rsid w:val="28BB6D79"/>
    <w:rsid w:val="28BBF860"/>
    <w:rsid w:val="28BEE1A4"/>
    <w:rsid w:val="28CBD5F8"/>
    <w:rsid w:val="28CF8EC2"/>
    <w:rsid w:val="28D100F7"/>
    <w:rsid w:val="28D65331"/>
    <w:rsid w:val="28D71A05"/>
    <w:rsid w:val="28D890FF"/>
    <w:rsid w:val="28ECB8B1"/>
    <w:rsid w:val="28F72652"/>
    <w:rsid w:val="29015604"/>
    <w:rsid w:val="291D4068"/>
    <w:rsid w:val="291EA09E"/>
    <w:rsid w:val="29224EE8"/>
    <w:rsid w:val="29279942"/>
    <w:rsid w:val="29330749"/>
    <w:rsid w:val="293867EE"/>
    <w:rsid w:val="293BCABC"/>
    <w:rsid w:val="293D68C3"/>
    <w:rsid w:val="29425355"/>
    <w:rsid w:val="2942AFFB"/>
    <w:rsid w:val="29461648"/>
    <w:rsid w:val="2962ACF9"/>
    <w:rsid w:val="29659512"/>
    <w:rsid w:val="296C6145"/>
    <w:rsid w:val="29731176"/>
    <w:rsid w:val="2973846A"/>
    <w:rsid w:val="2973CE2C"/>
    <w:rsid w:val="2983BD74"/>
    <w:rsid w:val="2986AD24"/>
    <w:rsid w:val="298F69A3"/>
    <w:rsid w:val="29934C65"/>
    <w:rsid w:val="29965D49"/>
    <w:rsid w:val="299C7F9E"/>
    <w:rsid w:val="29A67196"/>
    <w:rsid w:val="29AE3435"/>
    <w:rsid w:val="29C1CF26"/>
    <w:rsid w:val="29C8B463"/>
    <w:rsid w:val="29E18077"/>
    <w:rsid w:val="29EE523A"/>
    <w:rsid w:val="2A071847"/>
    <w:rsid w:val="2A119E16"/>
    <w:rsid w:val="2A193773"/>
    <w:rsid w:val="2A27C27C"/>
    <w:rsid w:val="2A2972BC"/>
    <w:rsid w:val="2A314E40"/>
    <w:rsid w:val="2A3C52C4"/>
    <w:rsid w:val="2A4478DF"/>
    <w:rsid w:val="2A59C57E"/>
    <w:rsid w:val="2A5C7864"/>
    <w:rsid w:val="2A61FC2C"/>
    <w:rsid w:val="2A6E3A09"/>
    <w:rsid w:val="2A7546CA"/>
    <w:rsid w:val="2A77F347"/>
    <w:rsid w:val="2A868690"/>
    <w:rsid w:val="2A86BC2C"/>
    <w:rsid w:val="2A9C4BE0"/>
    <w:rsid w:val="2AA5ECB4"/>
    <w:rsid w:val="2AAC479C"/>
    <w:rsid w:val="2AB4DEC9"/>
    <w:rsid w:val="2ABC1A79"/>
    <w:rsid w:val="2AC12600"/>
    <w:rsid w:val="2AD680C4"/>
    <w:rsid w:val="2ADF2E9A"/>
    <w:rsid w:val="2ADF3A93"/>
    <w:rsid w:val="2AE8DB57"/>
    <w:rsid w:val="2B0292F1"/>
    <w:rsid w:val="2B242B91"/>
    <w:rsid w:val="2B365B60"/>
    <w:rsid w:val="2B36959E"/>
    <w:rsid w:val="2B3BF5DD"/>
    <w:rsid w:val="2B40029B"/>
    <w:rsid w:val="2B52BB08"/>
    <w:rsid w:val="2B57A00B"/>
    <w:rsid w:val="2B73EA92"/>
    <w:rsid w:val="2B813439"/>
    <w:rsid w:val="2B8462DF"/>
    <w:rsid w:val="2BA33B9F"/>
    <w:rsid w:val="2BA5F00A"/>
    <w:rsid w:val="2BA8EFD1"/>
    <w:rsid w:val="2BB1962A"/>
    <w:rsid w:val="2BC4697D"/>
    <w:rsid w:val="2BCCFE4C"/>
    <w:rsid w:val="2BD167B0"/>
    <w:rsid w:val="2BDD499F"/>
    <w:rsid w:val="2BDEAD57"/>
    <w:rsid w:val="2BDF63A7"/>
    <w:rsid w:val="2BE02E75"/>
    <w:rsid w:val="2BEEBCA3"/>
    <w:rsid w:val="2BF59EBB"/>
    <w:rsid w:val="2BFF3578"/>
    <w:rsid w:val="2C01B50E"/>
    <w:rsid w:val="2C0952B0"/>
    <w:rsid w:val="2C09E74A"/>
    <w:rsid w:val="2C0FBCE6"/>
    <w:rsid w:val="2C26E328"/>
    <w:rsid w:val="2C2AB5A7"/>
    <w:rsid w:val="2C461429"/>
    <w:rsid w:val="2C509CFB"/>
    <w:rsid w:val="2C5C62C5"/>
    <w:rsid w:val="2C6ED9EE"/>
    <w:rsid w:val="2C71EA40"/>
    <w:rsid w:val="2C74305A"/>
    <w:rsid w:val="2C831C34"/>
    <w:rsid w:val="2C982064"/>
    <w:rsid w:val="2C9A32D8"/>
    <w:rsid w:val="2C9A5734"/>
    <w:rsid w:val="2C9B8FF6"/>
    <w:rsid w:val="2CA24C7D"/>
    <w:rsid w:val="2CA54508"/>
    <w:rsid w:val="2CA9DF99"/>
    <w:rsid w:val="2CBB74DA"/>
    <w:rsid w:val="2CC70A65"/>
    <w:rsid w:val="2CD39863"/>
    <w:rsid w:val="2CD87506"/>
    <w:rsid w:val="2CD93BF9"/>
    <w:rsid w:val="2CE0E3CD"/>
    <w:rsid w:val="2CF66AC1"/>
    <w:rsid w:val="2D04469C"/>
    <w:rsid w:val="2D12AE01"/>
    <w:rsid w:val="2D135A44"/>
    <w:rsid w:val="2D198198"/>
    <w:rsid w:val="2D1A109E"/>
    <w:rsid w:val="2D1A54F7"/>
    <w:rsid w:val="2D1A850B"/>
    <w:rsid w:val="2D1A96DD"/>
    <w:rsid w:val="2D4D09DB"/>
    <w:rsid w:val="2D5398E8"/>
    <w:rsid w:val="2D60F4B9"/>
    <w:rsid w:val="2D7A7DB8"/>
    <w:rsid w:val="2D87198B"/>
    <w:rsid w:val="2D8976D6"/>
    <w:rsid w:val="2D9D0114"/>
    <w:rsid w:val="2DA1D7C9"/>
    <w:rsid w:val="2DA60267"/>
    <w:rsid w:val="2DB09BF6"/>
    <w:rsid w:val="2DB214C0"/>
    <w:rsid w:val="2DB262E1"/>
    <w:rsid w:val="2DB33339"/>
    <w:rsid w:val="2DB59333"/>
    <w:rsid w:val="2DC278F6"/>
    <w:rsid w:val="2DCF90DD"/>
    <w:rsid w:val="2DD17EEF"/>
    <w:rsid w:val="2DD54256"/>
    <w:rsid w:val="2DDEF564"/>
    <w:rsid w:val="2DE49FB6"/>
    <w:rsid w:val="2DEC89D1"/>
    <w:rsid w:val="2DFA6A03"/>
    <w:rsid w:val="2E07D613"/>
    <w:rsid w:val="2E0EFA5E"/>
    <w:rsid w:val="2E1E29B2"/>
    <w:rsid w:val="2E1ECE77"/>
    <w:rsid w:val="2E1F7402"/>
    <w:rsid w:val="2E22A25D"/>
    <w:rsid w:val="2E2852D8"/>
    <w:rsid w:val="2E313742"/>
    <w:rsid w:val="2E390676"/>
    <w:rsid w:val="2E3B3EA8"/>
    <w:rsid w:val="2E3CB302"/>
    <w:rsid w:val="2E47EA85"/>
    <w:rsid w:val="2E54265F"/>
    <w:rsid w:val="2E6A780E"/>
    <w:rsid w:val="2E6BBA81"/>
    <w:rsid w:val="2E72B089"/>
    <w:rsid w:val="2E7ACFC9"/>
    <w:rsid w:val="2E7B3543"/>
    <w:rsid w:val="2E8B0892"/>
    <w:rsid w:val="2E979ADC"/>
    <w:rsid w:val="2E9DB91D"/>
    <w:rsid w:val="2EA31CB4"/>
    <w:rsid w:val="2EB64FB9"/>
    <w:rsid w:val="2EB6BCD5"/>
    <w:rsid w:val="2EBAFE7C"/>
    <w:rsid w:val="2ED23594"/>
    <w:rsid w:val="2ED67233"/>
    <w:rsid w:val="2ED72EFA"/>
    <w:rsid w:val="2EDED4E4"/>
    <w:rsid w:val="2EE13DA5"/>
    <w:rsid w:val="2EEB9645"/>
    <w:rsid w:val="2EEC5903"/>
    <w:rsid w:val="2EEC6F2C"/>
    <w:rsid w:val="2EF2C87B"/>
    <w:rsid w:val="2EFA7CBD"/>
    <w:rsid w:val="2F08EC7E"/>
    <w:rsid w:val="2F133BC1"/>
    <w:rsid w:val="2F1DF408"/>
    <w:rsid w:val="2F2539BF"/>
    <w:rsid w:val="2F3A24EA"/>
    <w:rsid w:val="2F40F372"/>
    <w:rsid w:val="2F43894D"/>
    <w:rsid w:val="2F4637D8"/>
    <w:rsid w:val="2F46622A"/>
    <w:rsid w:val="2F4C207D"/>
    <w:rsid w:val="2F4D4075"/>
    <w:rsid w:val="2F5234C2"/>
    <w:rsid w:val="2F53BAAF"/>
    <w:rsid w:val="2F616C50"/>
    <w:rsid w:val="2F6D17E5"/>
    <w:rsid w:val="2F82185C"/>
    <w:rsid w:val="2F82BCDE"/>
    <w:rsid w:val="2F895781"/>
    <w:rsid w:val="2F8DC20F"/>
    <w:rsid w:val="2F99EC2B"/>
    <w:rsid w:val="2F9AB477"/>
    <w:rsid w:val="2F9B64F9"/>
    <w:rsid w:val="2FC3484E"/>
    <w:rsid w:val="2FC3FCAB"/>
    <w:rsid w:val="2FCEB364"/>
    <w:rsid w:val="2FCFEA01"/>
    <w:rsid w:val="2FD08C6F"/>
    <w:rsid w:val="2FE6D47A"/>
    <w:rsid w:val="2FEF9397"/>
    <w:rsid w:val="2FF1BA03"/>
    <w:rsid w:val="2FF657F7"/>
    <w:rsid w:val="2FF98ABD"/>
    <w:rsid w:val="30080D09"/>
    <w:rsid w:val="300A60ED"/>
    <w:rsid w:val="300F7296"/>
    <w:rsid w:val="30196ADC"/>
    <w:rsid w:val="3019BC98"/>
    <w:rsid w:val="301F3F3F"/>
    <w:rsid w:val="3027596D"/>
    <w:rsid w:val="302CE6A7"/>
    <w:rsid w:val="30343054"/>
    <w:rsid w:val="3039DE83"/>
    <w:rsid w:val="305A13BA"/>
    <w:rsid w:val="3061CBD7"/>
    <w:rsid w:val="306E7118"/>
    <w:rsid w:val="306FC7BC"/>
    <w:rsid w:val="3086268A"/>
    <w:rsid w:val="308858DF"/>
    <w:rsid w:val="3090EE64"/>
    <w:rsid w:val="3098C6B9"/>
    <w:rsid w:val="30AC50F2"/>
    <w:rsid w:val="30B0948B"/>
    <w:rsid w:val="30BD8DAA"/>
    <w:rsid w:val="30C2797A"/>
    <w:rsid w:val="30E072E3"/>
    <w:rsid w:val="31000B29"/>
    <w:rsid w:val="31078624"/>
    <w:rsid w:val="3116015D"/>
    <w:rsid w:val="31162685"/>
    <w:rsid w:val="31278AF5"/>
    <w:rsid w:val="31293970"/>
    <w:rsid w:val="313C466C"/>
    <w:rsid w:val="314343C0"/>
    <w:rsid w:val="315248C0"/>
    <w:rsid w:val="315CAA5E"/>
    <w:rsid w:val="315E8C01"/>
    <w:rsid w:val="317BA541"/>
    <w:rsid w:val="317C652B"/>
    <w:rsid w:val="3180B9D7"/>
    <w:rsid w:val="318C4C4B"/>
    <w:rsid w:val="318CFA07"/>
    <w:rsid w:val="3190F41D"/>
    <w:rsid w:val="3198FF91"/>
    <w:rsid w:val="31AD4DB7"/>
    <w:rsid w:val="31AED18B"/>
    <w:rsid w:val="31B4BFF8"/>
    <w:rsid w:val="31B6390A"/>
    <w:rsid w:val="31B791A4"/>
    <w:rsid w:val="31C188FF"/>
    <w:rsid w:val="31D9B4AD"/>
    <w:rsid w:val="31E8FB97"/>
    <w:rsid w:val="31EEDF67"/>
    <w:rsid w:val="31F519FE"/>
    <w:rsid w:val="32006D07"/>
    <w:rsid w:val="320B8C5E"/>
    <w:rsid w:val="32122186"/>
    <w:rsid w:val="322473B6"/>
    <w:rsid w:val="3224E6D5"/>
    <w:rsid w:val="3226A156"/>
    <w:rsid w:val="3227E26C"/>
    <w:rsid w:val="3238F27B"/>
    <w:rsid w:val="323F10B0"/>
    <w:rsid w:val="32415DC5"/>
    <w:rsid w:val="324323DE"/>
    <w:rsid w:val="32465231"/>
    <w:rsid w:val="32586C84"/>
    <w:rsid w:val="325B768A"/>
    <w:rsid w:val="3261944F"/>
    <w:rsid w:val="3263DB44"/>
    <w:rsid w:val="32640ADA"/>
    <w:rsid w:val="326D5A5E"/>
    <w:rsid w:val="327CBCA3"/>
    <w:rsid w:val="3281EE9E"/>
    <w:rsid w:val="329D0A17"/>
    <w:rsid w:val="32B6AE42"/>
    <w:rsid w:val="32C77C20"/>
    <w:rsid w:val="32C91296"/>
    <w:rsid w:val="32CB5659"/>
    <w:rsid w:val="32CDE2BC"/>
    <w:rsid w:val="32D71AC1"/>
    <w:rsid w:val="32F88F63"/>
    <w:rsid w:val="33035F14"/>
    <w:rsid w:val="330A8462"/>
    <w:rsid w:val="330B3DB6"/>
    <w:rsid w:val="3311FFC5"/>
    <w:rsid w:val="33142BD0"/>
    <w:rsid w:val="3317C55F"/>
    <w:rsid w:val="332A7BDD"/>
    <w:rsid w:val="332B42A7"/>
    <w:rsid w:val="3332AE4A"/>
    <w:rsid w:val="3339E690"/>
    <w:rsid w:val="333B47FA"/>
    <w:rsid w:val="3342D9E7"/>
    <w:rsid w:val="334AC76D"/>
    <w:rsid w:val="3356980E"/>
    <w:rsid w:val="335874B0"/>
    <w:rsid w:val="335A3F32"/>
    <w:rsid w:val="336B00D3"/>
    <w:rsid w:val="337B4504"/>
    <w:rsid w:val="3382FCFE"/>
    <w:rsid w:val="338F61BA"/>
    <w:rsid w:val="33930038"/>
    <w:rsid w:val="339B980C"/>
    <w:rsid w:val="33A7F7E9"/>
    <w:rsid w:val="33B454B9"/>
    <w:rsid w:val="33B6EDD5"/>
    <w:rsid w:val="33C1700F"/>
    <w:rsid w:val="33D24881"/>
    <w:rsid w:val="33D3505A"/>
    <w:rsid w:val="33D53B36"/>
    <w:rsid w:val="33F03653"/>
    <w:rsid w:val="33F5E9C0"/>
    <w:rsid w:val="3401F612"/>
    <w:rsid w:val="3406AF4B"/>
    <w:rsid w:val="340CC6F3"/>
    <w:rsid w:val="340E2F49"/>
    <w:rsid w:val="341D3D93"/>
    <w:rsid w:val="342A70F0"/>
    <w:rsid w:val="342A7380"/>
    <w:rsid w:val="342AB886"/>
    <w:rsid w:val="342EB180"/>
    <w:rsid w:val="34394008"/>
    <w:rsid w:val="343EA0CE"/>
    <w:rsid w:val="343ED949"/>
    <w:rsid w:val="34428D5D"/>
    <w:rsid w:val="3444C3F1"/>
    <w:rsid w:val="3447E29C"/>
    <w:rsid w:val="3448F241"/>
    <w:rsid w:val="344B127F"/>
    <w:rsid w:val="344DA21F"/>
    <w:rsid w:val="34570A8E"/>
    <w:rsid w:val="345BFE95"/>
    <w:rsid w:val="3463830C"/>
    <w:rsid w:val="3468227F"/>
    <w:rsid w:val="346BC11F"/>
    <w:rsid w:val="346CCAF7"/>
    <w:rsid w:val="346D758F"/>
    <w:rsid w:val="34768146"/>
    <w:rsid w:val="348EDD09"/>
    <w:rsid w:val="349379AF"/>
    <w:rsid w:val="34A301A5"/>
    <w:rsid w:val="34A8E353"/>
    <w:rsid w:val="34BB5B63"/>
    <w:rsid w:val="34C3172A"/>
    <w:rsid w:val="34C96573"/>
    <w:rsid w:val="34D735D8"/>
    <w:rsid w:val="34DD113E"/>
    <w:rsid w:val="34E314D4"/>
    <w:rsid w:val="34EB9C46"/>
    <w:rsid w:val="34ECDBFF"/>
    <w:rsid w:val="34F100BE"/>
    <w:rsid w:val="34F91304"/>
    <w:rsid w:val="350228B7"/>
    <w:rsid w:val="3508627E"/>
    <w:rsid w:val="350AF6E9"/>
    <w:rsid w:val="35102FED"/>
    <w:rsid w:val="351EF53D"/>
    <w:rsid w:val="352C7161"/>
    <w:rsid w:val="355D1A4B"/>
    <w:rsid w:val="355F6C2F"/>
    <w:rsid w:val="3567484D"/>
    <w:rsid w:val="356756BF"/>
    <w:rsid w:val="35864520"/>
    <w:rsid w:val="358D7D23"/>
    <w:rsid w:val="35966F44"/>
    <w:rsid w:val="359DC673"/>
    <w:rsid w:val="35A786FC"/>
    <w:rsid w:val="35B738AC"/>
    <w:rsid w:val="35BF6164"/>
    <w:rsid w:val="35CDFAFC"/>
    <w:rsid w:val="35D67AB9"/>
    <w:rsid w:val="35D78AB6"/>
    <w:rsid w:val="35D866B4"/>
    <w:rsid w:val="35D9D606"/>
    <w:rsid w:val="35ECFCD4"/>
    <w:rsid w:val="35F760B1"/>
    <w:rsid w:val="36056426"/>
    <w:rsid w:val="360C66E3"/>
    <w:rsid w:val="360FBDB7"/>
    <w:rsid w:val="36105782"/>
    <w:rsid w:val="36124779"/>
    <w:rsid w:val="36133E37"/>
    <w:rsid w:val="362320CA"/>
    <w:rsid w:val="3623375B"/>
    <w:rsid w:val="362929C4"/>
    <w:rsid w:val="362E855F"/>
    <w:rsid w:val="363071FA"/>
    <w:rsid w:val="3635FC61"/>
    <w:rsid w:val="3642FAD1"/>
    <w:rsid w:val="3659794B"/>
    <w:rsid w:val="365A8AE9"/>
    <w:rsid w:val="36630D1F"/>
    <w:rsid w:val="366554B1"/>
    <w:rsid w:val="366B4AA1"/>
    <w:rsid w:val="3674AD0E"/>
    <w:rsid w:val="3682682F"/>
    <w:rsid w:val="368287EB"/>
    <w:rsid w:val="3682E1C0"/>
    <w:rsid w:val="36858073"/>
    <w:rsid w:val="368A7482"/>
    <w:rsid w:val="368B5C39"/>
    <w:rsid w:val="36927CFE"/>
    <w:rsid w:val="3694E365"/>
    <w:rsid w:val="36A4844E"/>
    <w:rsid w:val="36A9536A"/>
    <w:rsid w:val="36A95ABC"/>
    <w:rsid w:val="36B13847"/>
    <w:rsid w:val="36B64142"/>
    <w:rsid w:val="36B82E9C"/>
    <w:rsid w:val="36BA50C9"/>
    <w:rsid w:val="36C928DB"/>
    <w:rsid w:val="36CB5F44"/>
    <w:rsid w:val="36CD67F7"/>
    <w:rsid w:val="36D56433"/>
    <w:rsid w:val="36E6C553"/>
    <w:rsid w:val="36EFDCD5"/>
    <w:rsid w:val="371B3CC5"/>
    <w:rsid w:val="372C43BB"/>
    <w:rsid w:val="373996D4"/>
    <w:rsid w:val="373AE561"/>
    <w:rsid w:val="373EDF7F"/>
    <w:rsid w:val="373F9CC8"/>
    <w:rsid w:val="37553B7C"/>
    <w:rsid w:val="375D4AC6"/>
    <w:rsid w:val="3768D360"/>
    <w:rsid w:val="3783A862"/>
    <w:rsid w:val="37890A74"/>
    <w:rsid w:val="379E3EE3"/>
    <w:rsid w:val="37A07F6C"/>
    <w:rsid w:val="37A88225"/>
    <w:rsid w:val="37AF8ACC"/>
    <w:rsid w:val="37B752FF"/>
    <w:rsid w:val="37BC9653"/>
    <w:rsid w:val="37BEF12B"/>
    <w:rsid w:val="37C72AA1"/>
    <w:rsid w:val="37C82664"/>
    <w:rsid w:val="37DFCE75"/>
    <w:rsid w:val="37E3D572"/>
    <w:rsid w:val="37F2AC97"/>
    <w:rsid w:val="37F9DEF1"/>
    <w:rsid w:val="37FB8412"/>
    <w:rsid w:val="37FC982D"/>
    <w:rsid w:val="380E932E"/>
    <w:rsid w:val="38190F45"/>
    <w:rsid w:val="381A424E"/>
    <w:rsid w:val="381DE830"/>
    <w:rsid w:val="381ECA73"/>
    <w:rsid w:val="38208B8A"/>
    <w:rsid w:val="3820AB50"/>
    <w:rsid w:val="38247CC1"/>
    <w:rsid w:val="383A9EB0"/>
    <w:rsid w:val="3842AF80"/>
    <w:rsid w:val="384941E0"/>
    <w:rsid w:val="385B0091"/>
    <w:rsid w:val="38668A41"/>
    <w:rsid w:val="38729F42"/>
    <w:rsid w:val="3878D467"/>
    <w:rsid w:val="38806381"/>
    <w:rsid w:val="38832FA5"/>
    <w:rsid w:val="388BB367"/>
    <w:rsid w:val="3894877C"/>
    <w:rsid w:val="38A7B1AB"/>
    <w:rsid w:val="38BD707B"/>
    <w:rsid w:val="38C29DE9"/>
    <w:rsid w:val="38C8E99F"/>
    <w:rsid w:val="38CD8D22"/>
    <w:rsid w:val="38D18263"/>
    <w:rsid w:val="38D51791"/>
    <w:rsid w:val="38DDB800"/>
    <w:rsid w:val="38E9E2A7"/>
    <w:rsid w:val="3900B7BA"/>
    <w:rsid w:val="390EC337"/>
    <w:rsid w:val="39121653"/>
    <w:rsid w:val="3915E4C1"/>
    <w:rsid w:val="391B2B46"/>
    <w:rsid w:val="39222B51"/>
    <w:rsid w:val="3923BBF4"/>
    <w:rsid w:val="3925AED5"/>
    <w:rsid w:val="392D862E"/>
    <w:rsid w:val="39367F57"/>
    <w:rsid w:val="39464029"/>
    <w:rsid w:val="395209D3"/>
    <w:rsid w:val="3960A68F"/>
    <w:rsid w:val="39624E2C"/>
    <w:rsid w:val="3962FC99"/>
    <w:rsid w:val="39670650"/>
    <w:rsid w:val="396C0B3E"/>
    <w:rsid w:val="397072BB"/>
    <w:rsid w:val="39728E49"/>
    <w:rsid w:val="397672C8"/>
    <w:rsid w:val="397A689C"/>
    <w:rsid w:val="39824BC7"/>
    <w:rsid w:val="398D5A6E"/>
    <w:rsid w:val="398F73FB"/>
    <w:rsid w:val="3994519B"/>
    <w:rsid w:val="3996E5CA"/>
    <w:rsid w:val="39A7CBE4"/>
    <w:rsid w:val="39C90F65"/>
    <w:rsid w:val="39D089B4"/>
    <w:rsid w:val="39D187F9"/>
    <w:rsid w:val="39EBA452"/>
    <w:rsid w:val="39ECF76C"/>
    <w:rsid w:val="39F274E6"/>
    <w:rsid w:val="39F66B53"/>
    <w:rsid w:val="39F75CCB"/>
    <w:rsid w:val="39F7AA58"/>
    <w:rsid w:val="39F99039"/>
    <w:rsid w:val="3A002C6C"/>
    <w:rsid w:val="3A006209"/>
    <w:rsid w:val="3A0B805F"/>
    <w:rsid w:val="3A0C898A"/>
    <w:rsid w:val="3A0D3BE6"/>
    <w:rsid w:val="3A12EF0F"/>
    <w:rsid w:val="3A24B814"/>
    <w:rsid w:val="3A26ED4D"/>
    <w:rsid w:val="3A2ADD63"/>
    <w:rsid w:val="3A418F77"/>
    <w:rsid w:val="3A4439D9"/>
    <w:rsid w:val="3A56C3CE"/>
    <w:rsid w:val="3A5BF270"/>
    <w:rsid w:val="3A60EE46"/>
    <w:rsid w:val="3A63297D"/>
    <w:rsid w:val="3A6FE69D"/>
    <w:rsid w:val="3A7DE024"/>
    <w:rsid w:val="3A8483A1"/>
    <w:rsid w:val="3A8BD289"/>
    <w:rsid w:val="3A8ED572"/>
    <w:rsid w:val="3A9135A4"/>
    <w:rsid w:val="3A98A003"/>
    <w:rsid w:val="3AA59D9E"/>
    <w:rsid w:val="3AA63F37"/>
    <w:rsid w:val="3AAAEFDB"/>
    <w:rsid w:val="3AB2586D"/>
    <w:rsid w:val="3AB92B20"/>
    <w:rsid w:val="3AC9F445"/>
    <w:rsid w:val="3ACF0A97"/>
    <w:rsid w:val="3AD1C156"/>
    <w:rsid w:val="3AD4E377"/>
    <w:rsid w:val="3ADBFCB3"/>
    <w:rsid w:val="3AE59C59"/>
    <w:rsid w:val="3AF0973E"/>
    <w:rsid w:val="3AF5802E"/>
    <w:rsid w:val="3AF8BA51"/>
    <w:rsid w:val="3AF8D489"/>
    <w:rsid w:val="3B096B95"/>
    <w:rsid w:val="3B0BB4B2"/>
    <w:rsid w:val="3B0DE551"/>
    <w:rsid w:val="3B124329"/>
    <w:rsid w:val="3B1F3BE2"/>
    <w:rsid w:val="3B292ACF"/>
    <w:rsid w:val="3B29B8DE"/>
    <w:rsid w:val="3B45D728"/>
    <w:rsid w:val="3B4BDE45"/>
    <w:rsid w:val="3B6500B7"/>
    <w:rsid w:val="3B696DBA"/>
    <w:rsid w:val="3B6A2016"/>
    <w:rsid w:val="3B6A88AA"/>
    <w:rsid w:val="3B707B8D"/>
    <w:rsid w:val="3B7FE4B2"/>
    <w:rsid w:val="3B88C7CD"/>
    <w:rsid w:val="3B8E8C42"/>
    <w:rsid w:val="3BB05F3E"/>
    <w:rsid w:val="3BB700D7"/>
    <w:rsid w:val="3BBF4E19"/>
    <w:rsid w:val="3BC1EEA6"/>
    <w:rsid w:val="3BCEADB3"/>
    <w:rsid w:val="3BD5323F"/>
    <w:rsid w:val="3BFBB555"/>
    <w:rsid w:val="3BFFF1EC"/>
    <w:rsid w:val="3C0D2109"/>
    <w:rsid w:val="3C181875"/>
    <w:rsid w:val="3C1E683F"/>
    <w:rsid w:val="3C230A08"/>
    <w:rsid w:val="3C2E754A"/>
    <w:rsid w:val="3C2E8576"/>
    <w:rsid w:val="3C2FFD78"/>
    <w:rsid w:val="3C33D3D3"/>
    <w:rsid w:val="3C3A3A70"/>
    <w:rsid w:val="3C4068E2"/>
    <w:rsid w:val="3C543745"/>
    <w:rsid w:val="3C550AD3"/>
    <w:rsid w:val="3C5ADDB4"/>
    <w:rsid w:val="3C67FAF9"/>
    <w:rsid w:val="3C74ABE0"/>
    <w:rsid w:val="3C77CD14"/>
    <w:rsid w:val="3C7D25A5"/>
    <w:rsid w:val="3C826EBE"/>
    <w:rsid w:val="3C838EE3"/>
    <w:rsid w:val="3C8FB22E"/>
    <w:rsid w:val="3C95BC13"/>
    <w:rsid w:val="3CA0B08D"/>
    <w:rsid w:val="3CAA857A"/>
    <w:rsid w:val="3CB41EF2"/>
    <w:rsid w:val="3CBA39C1"/>
    <w:rsid w:val="3CC27CF5"/>
    <w:rsid w:val="3CC3C542"/>
    <w:rsid w:val="3CCCE91D"/>
    <w:rsid w:val="3CCEA725"/>
    <w:rsid w:val="3CD37B39"/>
    <w:rsid w:val="3CD3E08C"/>
    <w:rsid w:val="3CDC1E9A"/>
    <w:rsid w:val="3CE3B6F8"/>
    <w:rsid w:val="3CE9A770"/>
    <w:rsid w:val="3CEFB403"/>
    <w:rsid w:val="3CF1A9B3"/>
    <w:rsid w:val="3D18A03D"/>
    <w:rsid w:val="3D24982E"/>
    <w:rsid w:val="3D25FA2E"/>
    <w:rsid w:val="3D2DE0AC"/>
    <w:rsid w:val="3D35302B"/>
    <w:rsid w:val="3D494060"/>
    <w:rsid w:val="3D4E5E7B"/>
    <w:rsid w:val="3D4ED042"/>
    <w:rsid w:val="3D4F5FD6"/>
    <w:rsid w:val="3D7896D7"/>
    <w:rsid w:val="3D7EBFB5"/>
    <w:rsid w:val="3D86DCDB"/>
    <w:rsid w:val="3D947E74"/>
    <w:rsid w:val="3DA1B0C5"/>
    <w:rsid w:val="3DA4A8F3"/>
    <w:rsid w:val="3DB6025A"/>
    <w:rsid w:val="3DCA55D7"/>
    <w:rsid w:val="3DD08FFB"/>
    <w:rsid w:val="3DD5EB07"/>
    <w:rsid w:val="3DD626A0"/>
    <w:rsid w:val="3DD7142F"/>
    <w:rsid w:val="3DDFD81E"/>
    <w:rsid w:val="3DEF2D8B"/>
    <w:rsid w:val="3DF22DCF"/>
    <w:rsid w:val="3E056DA4"/>
    <w:rsid w:val="3E139D75"/>
    <w:rsid w:val="3E2E32AF"/>
    <w:rsid w:val="3E4393CC"/>
    <w:rsid w:val="3E49E3EB"/>
    <w:rsid w:val="3E4E70E3"/>
    <w:rsid w:val="3E53A34D"/>
    <w:rsid w:val="3E53BDEF"/>
    <w:rsid w:val="3E5B7A60"/>
    <w:rsid w:val="3E68B3D2"/>
    <w:rsid w:val="3E6B50A1"/>
    <w:rsid w:val="3E70C6A1"/>
    <w:rsid w:val="3E759CF4"/>
    <w:rsid w:val="3E7EB113"/>
    <w:rsid w:val="3E83FBEE"/>
    <w:rsid w:val="3E88EFD6"/>
    <w:rsid w:val="3E8D7A14"/>
    <w:rsid w:val="3E98F444"/>
    <w:rsid w:val="3E9A095E"/>
    <w:rsid w:val="3EA16430"/>
    <w:rsid w:val="3ED12627"/>
    <w:rsid w:val="3EDEF182"/>
    <w:rsid w:val="3EF98F68"/>
    <w:rsid w:val="3F073516"/>
    <w:rsid w:val="3F1B9506"/>
    <w:rsid w:val="3F20C0EA"/>
    <w:rsid w:val="3F241F38"/>
    <w:rsid w:val="3F26A401"/>
    <w:rsid w:val="3F2A8C2D"/>
    <w:rsid w:val="3F314EAD"/>
    <w:rsid w:val="3F390501"/>
    <w:rsid w:val="3F3984A0"/>
    <w:rsid w:val="3F4028A5"/>
    <w:rsid w:val="3F432A2C"/>
    <w:rsid w:val="3F4E97F9"/>
    <w:rsid w:val="3F612F2D"/>
    <w:rsid w:val="3F74D224"/>
    <w:rsid w:val="3F810986"/>
    <w:rsid w:val="3F81ECEC"/>
    <w:rsid w:val="3F82C0C2"/>
    <w:rsid w:val="3F8BB23C"/>
    <w:rsid w:val="3F933DCE"/>
    <w:rsid w:val="3FAD5778"/>
    <w:rsid w:val="3FAF6DD6"/>
    <w:rsid w:val="3FC4CB5C"/>
    <w:rsid w:val="3FC57BA3"/>
    <w:rsid w:val="3FCC5530"/>
    <w:rsid w:val="3FD0AACB"/>
    <w:rsid w:val="3FD18FB0"/>
    <w:rsid w:val="3FD593E2"/>
    <w:rsid w:val="3FD72FA6"/>
    <w:rsid w:val="3FE04CA0"/>
    <w:rsid w:val="3FE6E18F"/>
    <w:rsid w:val="3FEAB80D"/>
    <w:rsid w:val="3FFF6E41"/>
    <w:rsid w:val="4013BF5C"/>
    <w:rsid w:val="40166D37"/>
    <w:rsid w:val="40169E6C"/>
    <w:rsid w:val="401A3216"/>
    <w:rsid w:val="40204C0D"/>
    <w:rsid w:val="4027F257"/>
    <w:rsid w:val="4028D099"/>
    <w:rsid w:val="402D5389"/>
    <w:rsid w:val="404E1012"/>
    <w:rsid w:val="40564276"/>
    <w:rsid w:val="405A2F16"/>
    <w:rsid w:val="40602D00"/>
    <w:rsid w:val="40687C5F"/>
    <w:rsid w:val="40691D92"/>
    <w:rsid w:val="406C371A"/>
    <w:rsid w:val="40711EF7"/>
    <w:rsid w:val="40742544"/>
    <w:rsid w:val="40782C04"/>
    <w:rsid w:val="4083B8FC"/>
    <w:rsid w:val="408B078D"/>
    <w:rsid w:val="4099E0E1"/>
    <w:rsid w:val="40A135E3"/>
    <w:rsid w:val="40AE3BCC"/>
    <w:rsid w:val="40AFADE3"/>
    <w:rsid w:val="40B26389"/>
    <w:rsid w:val="40C3CAC3"/>
    <w:rsid w:val="40C46ED8"/>
    <w:rsid w:val="40D0BAAF"/>
    <w:rsid w:val="40DC5FB3"/>
    <w:rsid w:val="40E20E46"/>
    <w:rsid w:val="40EFB033"/>
    <w:rsid w:val="4110841B"/>
    <w:rsid w:val="4115BB77"/>
    <w:rsid w:val="4116D231"/>
    <w:rsid w:val="4119247D"/>
    <w:rsid w:val="411E6C78"/>
    <w:rsid w:val="412079F6"/>
    <w:rsid w:val="4120BD24"/>
    <w:rsid w:val="412C8416"/>
    <w:rsid w:val="412F67CE"/>
    <w:rsid w:val="41454A9C"/>
    <w:rsid w:val="414741EA"/>
    <w:rsid w:val="4154BDFA"/>
    <w:rsid w:val="4155121D"/>
    <w:rsid w:val="4165FC77"/>
    <w:rsid w:val="41757CDD"/>
    <w:rsid w:val="417A05BB"/>
    <w:rsid w:val="417C6479"/>
    <w:rsid w:val="418184AD"/>
    <w:rsid w:val="418E9FB7"/>
    <w:rsid w:val="419C06A7"/>
    <w:rsid w:val="41A89989"/>
    <w:rsid w:val="41B49AC3"/>
    <w:rsid w:val="41BC5593"/>
    <w:rsid w:val="41CEEEDF"/>
    <w:rsid w:val="41D5C805"/>
    <w:rsid w:val="41DB4CD7"/>
    <w:rsid w:val="41DD016E"/>
    <w:rsid w:val="41E57C0A"/>
    <w:rsid w:val="41E9E073"/>
    <w:rsid w:val="42203E06"/>
    <w:rsid w:val="42224165"/>
    <w:rsid w:val="422CC4F1"/>
    <w:rsid w:val="422D803B"/>
    <w:rsid w:val="4231F602"/>
    <w:rsid w:val="423599B2"/>
    <w:rsid w:val="42397809"/>
    <w:rsid w:val="423BC3AC"/>
    <w:rsid w:val="42428281"/>
    <w:rsid w:val="4242CF34"/>
    <w:rsid w:val="4245F5B5"/>
    <w:rsid w:val="424706FD"/>
    <w:rsid w:val="424B4A7B"/>
    <w:rsid w:val="425B9EAA"/>
    <w:rsid w:val="426D7650"/>
    <w:rsid w:val="4290D608"/>
    <w:rsid w:val="4296B704"/>
    <w:rsid w:val="42B6AEBD"/>
    <w:rsid w:val="42CE5C61"/>
    <w:rsid w:val="42DFAA74"/>
    <w:rsid w:val="42EEC325"/>
    <w:rsid w:val="42F5EC86"/>
    <w:rsid w:val="42F69409"/>
    <w:rsid w:val="42FC1F3E"/>
    <w:rsid w:val="43002723"/>
    <w:rsid w:val="4302716D"/>
    <w:rsid w:val="4304C90F"/>
    <w:rsid w:val="431120CC"/>
    <w:rsid w:val="43138E60"/>
    <w:rsid w:val="43217064"/>
    <w:rsid w:val="434C7FF9"/>
    <w:rsid w:val="434D4FED"/>
    <w:rsid w:val="4351FD12"/>
    <w:rsid w:val="435D547B"/>
    <w:rsid w:val="4360EB37"/>
    <w:rsid w:val="4369673A"/>
    <w:rsid w:val="4370D7F4"/>
    <w:rsid w:val="43796F06"/>
    <w:rsid w:val="4379A644"/>
    <w:rsid w:val="437FBA77"/>
    <w:rsid w:val="438416C7"/>
    <w:rsid w:val="438C5BA5"/>
    <w:rsid w:val="43B80582"/>
    <w:rsid w:val="43C71AF5"/>
    <w:rsid w:val="43D43C32"/>
    <w:rsid w:val="43D6278D"/>
    <w:rsid w:val="43D76B2B"/>
    <w:rsid w:val="43EAEC03"/>
    <w:rsid w:val="440503FB"/>
    <w:rsid w:val="44139898"/>
    <w:rsid w:val="44139EC0"/>
    <w:rsid w:val="44172CF1"/>
    <w:rsid w:val="4418A8D7"/>
    <w:rsid w:val="4418B1CB"/>
    <w:rsid w:val="442F5AE1"/>
    <w:rsid w:val="4443C23C"/>
    <w:rsid w:val="4447055C"/>
    <w:rsid w:val="44476BAC"/>
    <w:rsid w:val="444933E0"/>
    <w:rsid w:val="445428C6"/>
    <w:rsid w:val="445A938D"/>
    <w:rsid w:val="4460DC63"/>
    <w:rsid w:val="4461166A"/>
    <w:rsid w:val="4469C543"/>
    <w:rsid w:val="44720219"/>
    <w:rsid w:val="4482E80A"/>
    <w:rsid w:val="448AB83D"/>
    <w:rsid w:val="448FA445"/>
    <w:rsid w:val="4498C185"/>
    <w:rsid w:val="449CDA1C"/>
    <w:rsid w:val="44A2C9B4"/>
    <w:rsid w:val="44A2D925"/>
    <w:rsid w:val="44A382DB"/>
    <w:rsid w:val="44A4E751"/>
    <w:rsid w:val="44B1A67D"/>
    <w:rsid w:val="44BD40C5"/>
    <w:rsid w:val="44D61558"/>
    <w:rsid w:val="44D9579A"/>
    <w:rsid w:val="44E6A62F"/>
    <w:rsid w:val="44F83D70"/>
    <w:rsid w:val="44FA14DC"/>
    <w:rsid w:val="44FB937F"/>
    <w:rsid w:val="45095DC8"/>
    <w:rsid w:val="4510382C"/>
    <w:rsid w:val="45154DF6"/>
    <w:rsid w:val="4520312D"/>
    <w:rsid w:val="452287E5"/>
    <w:rsid w:val="452E980D"/>
    <w:rsid w:val="453526B5"/>
    <w:rsid w:val="4558A039"/>
    <w:rsid w:val="455BBAC7"/>
    <w:rsid w:val="456101B6"/>
    <w:rsid w:val="457E39D7"/>
    <w:rsid w:val="45888CAF"/>
    <w:rsid w:val="4596C6B6"/>
    <w:rsid w:val="45A5CFE6"/>
    <w:rsid w:val="45ABFA57"/>
    <w:rsid w:val="45B78BD1"/>
    <w:rsid w:val="45C37DCB"/>
    <w:rsid w:val="45D3A658"/>
    <w:rsid w:val="45E11C66"/>
    <w:rsid w:val="45E14292"/>
    <w:rsid w:val="45E70DC3"/>
    <w:rsid w:val="45EB4FA8"/>
    <w:rsid w:val="45F85AB2"/>
    <w:rsid w:val="45FC7559"/>
    <w:rsid w:val="4617A2FB"/>
    <w:rsid w:val="461AEDDD"/>
    <w:rsid w:val="461F7BE5"/>
    <w:rsid w:val="462FD55C"/>
    <w:rsid w:val="463DB32E"/>
    <w:rsid w:val="4642B5E8"/>
    <w:rsid w:val="46445381"/>
    <w:rsid w:val="464AE332"/>
    <w:rsid w:val="4651A764"/>
    <w:rsid w:val="4654760C"/>
    <w:rsid w:val="465915C6"/>
    <w:rsid w:val="466FF388"/>
    <w:rsid w:val="468300E0"/>
    <w:rsid w:val="46895FF5"/>
    <w:rsid w:val="468A9F0D"/>
    <w:rsid w:val="469588B2"/>
    <w:rsid w:val="4696B642"/>
    <w:rsid w:val="46988BF9"/>
    <w:rsid w:val="469E210B"/>
    <w:rsid w:val="46A0F356"/>
    <w:rsid w:val="46AE47F2"/>
    <w:rsid w:val="46D0F716"/>
    <w:rsid w:val="46DB9C8A"/>
    <w:rsid w:val="46E82042"/>
    <w:rsid w:val="46EB8970"/>
    <w:rsid w:val="46F51E1D"/>
    <w:rsid w:val="470059E6"/>
    <w:rsid w:val="470513A5"/>
    <w:rsid w:val="473C52F9"/>
    <w:rsid w:val="47487AFA"/>
    <w:rsid w:val="475CECDC"/>
    <w:rsid w:val="475E8C91"/>
    <w:rsid w:val="4761B758"/>
    <w:rsid w:val="476B4229"/>
    <w:rsid w:val="477CF140"/>
    <w:rsid w:val="478BB1C9"/>
    <w:rsid w:val="47CA2824"/>
    <w:rsid w:val="47CEB648"/>
    <w:rsid w:val="47DE8649"/>
    <w:rsid w:val="47E4F705"/>
    <w:rsid w:val="47E58671"/>
    <w:rsid w:val="47E9473F"/>
    <w:rsid w:val="47EA0E1A"/>
    <w:rsid w:val="47ED74B7"/>
    <w:rsid w:val="47F0C626"/>
    <w:rsid w:val="47F0E28A"/>
    <w:rsid w:val="480CF052"/>
    <w:rsid w:val="481602D4"/>
    <w:rsid w:val="481D511D"/>
    <w:rsid w:val="48419168"/>
    <w:rsid w:val="484BAF65"/>
    <w:rsid w:val="48755AF5"/>
    <w:rsid w:val="48755C18"/>
    <w:rsid w:val="4878D266"/>
    <w:rsid w:val="48851951"/>
    <w:rsid w:val="48B30E6A"/>
    <w:rsid w:val="48C1E419"/>
    <w:rsid w:val="48D17CEC"/>
    <w:rsid w:val="48D9AE08"/>
    <w:rsid w:val="48DB2CE9"/>
    <w:rsid w:val="48E4DA0A"/>
    <w:rsid w:val="48E5BF58"/>
    <w:rsid w:val="48F190B8"/>
    <w:rsid w:val="48F5B60C"/>
    <w:rsid w:val="48F75E80"/>
    <w:rsid w:val="48FDBC19"/>
    <w:rsid w:val="49004330"/>
    <w:rsid w:val="490523A7"/>
    <w:rsid w:val="4906C8AA"/>
    <w:rsid w:val="49090121"/>
    <w:rsid w:val="4909BE02"/>
    <w:rsid w:val="490F7413"/>
    <w:rsid w:val="49255B0F"/>
    <w:rsid w:val="49299099"/>
    <w:rsid w:val="492A81EE"/>
    <w:rsid w:val="4935FBC8"/>
    <w:rsid w:val="49372E5A"/>
    <w:rsid w:val="493E4010"/>
    <w:rsid w:val="49430A16"/>
    <w:rsid w:val="49431D3F"/>
    <w:rsid w:val="494BF2B3"/>
    <w:rsid w:val="49517F22"/>
    <w:rsid w:val="495E0FBE"/>
    <w:rsid w:val="496F16E0"/>
    <w:rsid w:val="497F3C0B"/>
    <w:rsid w:val="49924361"/>
    <w:rsid w:val="49A4CF16"/>
    <w:rsid w:val="49A7BABE"/>
    <w:rsid w:val="49AB6BBE"/>
    <w:rsid w:val="49ABE914"/>
    <w:rsid w:val="49AF459F"/>
    <w:rsid w:val="49BD7B12"/>
    <w:rsid w:val="49C25486"/>
    <w:rsid w:val="49C481F7"/>
    <w:rsid w:val="49C772EB"/>
    <w:rsid w:val="49CB5B48"/>
    <w:rsid w:val="49D02CBB"/>
    <w:rsid w:val="49D817C1"/>
    <w:rsid w:val="49D9B7B1"/>
    <w:rsid w:val="49DA5F50"/>
    <w:rsid w:val="49F9C4DA"/>
    <w:rsid w:val="4A0508D9"/>
    <w:rsid w:val="4A078E6D"/>
    <w:rsid w:val="4A0AEE7F"/>
    <w:rsid w:val="4A0D1F79"/>
    <w:rsid w:val="4A109D60"/>
    <w:rsid w:val="4A1B4BDE"/>
    <w:rsid w:val="4A23EE74"/>
    <w:rsid w:val="4A3C59F7"/>
    <w:rsid w:val="4A3D4CE5"/>
    <w:rsid w:val="4A4EB882"/>
    <w:rsid w:val="4A578224"/>
    <w:rsid w:val="4A5AA327"/>
    <w:rsid w:val="4A62E248"/>
    <w:rsid w:val="4A633241"/>
    <w:rsid w:val="4A664B07"/>
    <w:rsid w:val="4A6E8021"/>
    <w:rsid w:val="4A76A2B5"/>
    <w:rsid w:val="4A795DFF"/>
    <w:rsid w:val="4A83320A"/>
    <w:rsid w:val="4A83C442"/>
    <w:rsid w:val="4A8B33B9"/>
    <w:rsid w:val="4A8D44BA"/>
    <w:rsid w:val="4A8F0084"/>
    <w:rsid w:val="4AA5C4CF"/>
    <w:rsid w:val="4AA9C57F"/>
    <w:rsid w:val="4AAA9A47"/>
    <w:rsid w:val="4AB2FCD8"/>
    <w:rsid w:val="4AB34BA1"/>
    <w:rsid w:val="4AB7208F"/>
    <w:rsid w:val="4ABAE1C2"/>
    <w:rsid w:val="4ABE2438"/>
    <w:rsid w:val="4ABEE9EA"/>
    <w:rsid w:val="4AC56A94"/>
    <w:rsid w:val="4ADAA893"/>
    <w:rsid w:val="4ADAF6DA"/>
    <w:rsid w:val="4AECAA9C"/>
    <w:rsid w:val="4AEFD477"/>
    <w:rsid w:val="4B06F760"/>
    <w:rsid w:val="4B0843A0"/>
    <w:rsid w:val="4B0855AB"/>
    <w:rsid w:val="4B1C7B02"/>
    <w:rsid w:val="4B1D09EC"/>
    <w:rsid w:val="4B305479"/>
    <w:rsid w:val="4B340ECD"/>
    <w:rsid w:val="4B3CB7B2"/>
    <w:rsid w:val="4B43662C"/>
    <w:rsid w:val="4B482715"/>
    <w:rsid w:val="4B54F1DF"/>
    <w:rsid w:val="4B60812E"/>
    <w:rsid w:val="4B65F9E5"/>
    <w:rsid w:val="4B6A1851"/>
    <w:rsid w:val="4B6BC5E2"/>
    <w:rsid w:val="4B767999"/>
    <w:rsid w:val="4B76F94A"/>
    <w:rsid w:val="4B7AD103"/>
    <w:rsid w:val="4B919CF5"/>
    <w:rsid w:val="4B9A09C1"/>
    <w:rsid w:val="4BA7F3C0"/>
    <w:rsid w:val="4BB341EC"/>
    <w:rsid w:val="4BB3586A"/>
    <w:rsid w:val="4BB88957"/>
    <w:rsid w:val="4BBC8994"/>
    <w:rsid w:val="4BBD0430"/>
    <w:rsid w:val="4BCFE5F0"/>
    <w:rsid w:val="4BD71E10"/>
    <w:rsid w:val="4BDC6697"/>
    <w:rsid w:val="4BDE2437"/>
    <w:rsid w:val="4BEFA058"/>
    <w:rsid w:val="4BF9AAAE"/>
    <w:rsid w:val="4BFDCDA0"/>
    <w:rsid w:val="4BFFFD89"/>
    <w:rsid w:val="4C03B51C"/>
    <w:rsid w:val="4C0BECD8"/>
    <w:rsid w:val="4C2CF404"/>
    <w:rsid w:val="4C3B24B0"/>
    <w:rsid w:val="4C5BAECB"/>
    <w:rsid w:val="4C5E0874"/>
    <w:rsid w:val="4C5FDD76"/>
    <w:rsid w:val="4C64E058"/>
    <w:rsid w:val="4C674F8D"/>
    <w:rsid w:val="4C6D7318"/>
    <w:rsid w:val="4C7CCA31"/>
    <w:rsid w:val="4C813567"/>
    <w:rsid w:val="4C96A99E"/>
    <w:rsid w:val="4C9ECDB4"/>
    <w:rsid w:val="4CA11531"/>
    <w:rsid w:val="4CA8724A"/>
    <w:rsid w:val="4CB02B68"/>
    <w:rsid w:val="4CB87D39"/>
    <w:rsid w:val="4CBF87A1"/>
    <w:rsid w:val="4CC589E2"/>
    <w:rsid w:val="4CCC24DA"/>
    <w:rsid w:val="4CCD3B3B"/>
    <w:rsid w:val="4CDC0B90"/>
    <w:rsid w:val="4CDC1B6B"/>
    <w:rsid w:val="4CDCA704"/>
    <w:rsid w:val="4CE5FF0A"/>
    <w:rsid w:val="4CECFB91"/>
    <w:rsid w:val="4CED7D07"/>
    <w:rsid w:val="4CF32887"/>
    <w:rsid w:val="4CFAC956"/>
    <w:rsid w:val="4D08109D"/>
    <w:rsid w:val="4D17A8C1"/>
    <w:rsid w:val="4D199350"/>
    <w:rsid w:val="4D49AFB9"/>
    <w:rsid w:val="4D55C58B"/>
    <w:rsid w:val="4D5D7199"/>
    <w:rsid w:val="4D5DAE89"/>
    <w:rsid w:val="4D68782D"/>
    <w:rsid w:val="4D6B1F6F"/>
    <w:rsid w:val="4D7D5DE0"/>
    <w:rsid w:val="4D8CCE10"/>
    <w:rsid w:val="4D96AF5C"/>
    <w:rsid w:val="4D9E84FC"/>
    <w:rsid w:val="4DA7BAE3"/>
    <w:rsid w:val="4DA99721"/>
    <w:rsid w:val="4DB225B5"/>
    <w:rsid w:val="4DB22E2E"/>
    <w:rsid w:val="4DB3C810"/>
    <w:rsid w:val="4DBBF01B"/>
    <w:rsid w:val="4DBD0BCB"/>
    <w:rsid w:val="4DC5844E"/>
    <w:rsid w:val="4DC74A1A"/>
    <w:rsid w:val="4DCEA2EE"/>
    <w:rsid w:val="4DCF6DFD"/>
    <w:rsid w:val="4DD969AB"/>
    <w:rsid w:val="4DDEC2BC"/>
    <w:rsid w:val="4DE26813"/>
    <w:rsid w:val="4DE3BBBD"/>
    <w:rsid w:val="4DE81BA0"/>
    <w:rsid w:val="4DEC5786"/>
    <w:rsid w:val="4DF8FE77"/>
    <w:rsid w:val="4E0B3C87"/>
    <w:rsid w:val="4E0D884A"/>
    <w:rsid w:val="4E172663"/>
    <w:rsid w:val="4E22452A"/>
    <w:rsid w:val="4E3D1E76"/>
    <w:rsid w:val="4E5B6935"/>
    <w:rsid w:val="4E60E1B5"/>
    <w:rsid w:val="4E630341"/>
    <w:rsid w:val="4E77ABCE"/>
    <w:rsid w:val="4E7AFB82"/>
    <w:rsid w:val="4E93E678"/>
    <w:rsid w:val="4E9B2140"/>
    <w:rsid w:val="4EAD2E8C"/>
    <w:rsid w:val="4EB3B86A"/>
    <w:rsid w:val="4EB96492"/>
    <w:rsid w:val="4ED5F8BA"/>
    <w:rsid w:val="4ED7AFB3"/>
    <w:rsid w:val="4EE386B4"/>
    <w:rsid w:val="4EE9E7C7"/>
    <w:rsid w:val="4EFE2AEF"/>
    <w:rsid w:val="4F159321"/>
    <w:rsid w:val="4F383A06"/>
    <w:rsid w:val="4F41158D"/>
    <w:rsid w:val="4F478B05"/>
    <w:rsid w:val="4F48DAD6"/>
    <w:rsid w:val="4F4A8762"/>
    <w:rsid w:val="4F4DFE8F"/>
    <w:rsid w:val="4F5FF181"/>
    <w:rsid w:val="4F74DC81"/>
    <w:rsid w:val="4F767450"/>
    <w:rsid w:val="4F840CFB"/>
    <w:rsid w:val="4F866DFB"/>
    <w:rsid w:val="4F867BB7"/>
    <w:rsid w:val="4F90578E"/>
    <w:rsid w:val="4F910074"/>
    <w:rsid w:val="4FA39AB8"/>
    <w:rsid w:val="4FA47B6F"/>
    <w:rsid w:val="4FAA75AD"/>
    <w:rsid w:val="4FAE88A0"/>
    <w:rsid w:val="4FC3100D"/>
    <w:rsid w:val="4FC97C6D"/>
    <w:rsid w:val="4FCD3FBC"/>
    <w:rsid w:val="4FD35E62"/>
    <w:rsid w:val="4FD3622E"/>
    <w:rsid w:val="4FDC8AE4"/>
    <w:rsid w:val="4FDF614D"/>
    <w:rsid w:val="4FF12933"/>
    <w:rsid w:val="500DA70E"/>
    <w:rsid w:val="5014C0EB"/>
    <w:rsid w:val="5014CCF1"/>
    <w:rsid w:val="501A7F69"/>
    <w:rsid w:val="501C1F5E"/>
    <w:rsid w:val="50257956"/>
    <w:rsid w:val="5026B2AA"/>
    <w:rsid w:val="5033D33C"/>
    <w:rsid w:val="503489E9"/>
    <w:rsid w:val="503A1961"/>
    <w:rsid w:val="50448DD6"/>
    <w:rsid w:val="50468F2C"/>
    <w:rsid w:val="504ACD78"/>
    <w:rsid w:val="504F122B"/>
    <w:rsid w:val="5056879B"/>
    <w:rsid w:val="5069382B"/>
    <w:rsid w:val="506A5995"/>
    <w:rsid w:val="50701325"/>
    <w:rsid w:val="507C3073"/>
    <w:rsid w:val="5082E8F6"/>
    <w:rsid w:val="508A0BB9"/>
    <w:rsid w:val="5098D333"/>
    <w:rsid w:val="509A6ABF"/>
    <w:rsid w:val="509BEB5A"/>
    <w:rsid w:val="509DEDE0"/>
    <w:rsid w:val="50A48254"/>
    <w:rsid w:val="50A943FA"/>
    <w:rsid w:val="50A96A72"/>
    <w:rsid w:val="50AA5BED"/>
    <w:rsid w:val="50BAAE1A"/>
    <w:rsid w:val="50BFC327"/>
    <w:rsid w:val="50C3BDCC"/>
    <w:rsid w:val="50DE6BDE"/>
    <w:rsid w:val="50DF0037"/>
    <w:rsid w:val="50DF5DFB"/>
    <w:rsid w:val="50EB9BA3"/>
    <w:rsid w:val="50F30723"/>
    <w:rsid w:val="50F834F5"/>
    <w:rsid w:val="50FE95B0"/>
    <w:rsid w:val="511D921A"/>
    <w:rsid w:val="5125F2D7"/>
    <w:rsid w:val="512E7B22"/>
    <w:rsid w:val="513057A1"/>
    <w:rsid w:val="5130CE6F"/>
    <w:rsid w:val="5142E901"/>
    <w:rsid w:val="51476441"/>
    <w:rsid w:val="5148854E"/>
    <w:rsid w:val="5161FB40"/>
    <w:rsid w:val="516A1AC1"/>
    <w:rsid w:val="516C1037"/>
    <w:rsid w:val="516DB0AC"/>
    <w:rsid w:val="5173BEA7"/>
    <w:rsid w:val="517B7AD9"/>
    <w:rsid w:val="51812717"/>
    <w:rsid w:val="51836645"/>
    <w:rsid w:val="518385DC"/>
    <w:rsid w:val="518E9A8D"/>
    <w:rsid w:val="5194735D"/>
    <w:rsid w:val="519A87A4"/>
    <w:rsid w:val="519F95FD"/>
    <w:rsid w:val="51ADE261"/>
    <w:rsid w:val="51BA3D42"/>
    <w:rsid w:val="51C41FE4"/>
    <w:rsid w:val="51C64823"/>
    <w:rsid w:val="51C79C52"/>
    <w:rsid w:val="51CA324B"/>
    <w:rsid w:val="51CDE19A"/>
    <w:rsid w:val="51D1377A"/>
    <w:rsid w:val="51D1BBA2"/>
    <w:rsid w:val="51DE3D50"/>
    <w:rsid w:val="51E58077"/>
    <w:rsid w:val="51FDBBA2"/>
    <w:rsid w:val="521E3B8A"/>
    <w:rsid w:val="5231EEE8"/>
    <w:rsid w:val="523DB1D8"/>
    <w:rsid w:val="524022CB"/>
    <w:rsid w:val="524C2782"/>
    <w:rsid w:val="524F417A"/>
    <w:rsid w:val="525744EA"/>
    <w:rsid w:val="5257FFBC"/>
    <w:rsid w:val="5260F78C"/>
    <w:rsid w:val="5265B50C"/>
    <w:rsid w:val="5266014F"/>
    <w:rsid w:val="526BD71E"/>
    <w:rsid w:val="5271E0F1"/>
    <w:rsid w:val="5276FBE4"/>
    <w:rsid w:val="52864C6D"/>
    <w:rsid w:val="52894940"/>
    <w:rsid w:val="528AFE5A"/>
    <w:rsid w:val="528E251A"/>
    <w:rsid w:val="52A03B1D"/>
    <w:rsid w:val="52B43AFC"/>
    <w:rsid w:val="52B5D936"/>
    <w:rsid w:val="52BE0EBD"/>
    <w:rsid w:val="52C1C338"/>
    <w:rsid w:val="52C31457"/>
    <w:rsid w:val="52C96D9E"/>
    <w:rsid w:val="52F71097"/>
    <w:rsid w:val="5304CDB4"/>
    <w:rsid w:val="530560B2"/>
    <w:rsid w:val="5316A51A"/>
    <w:rsid w:val="53263587"/>
    <w:rsid w:val="533055AD"/>
    <w:rsid w:val="5337DF7F"/>
    <w:rsid w:val="533A8E4A"/>
    <w:rsid w:val="534055C7"/>
    <w:rsid w:val="534B8055"/>
    <w:rsid w:val="53523BE0"/>
    <w:rsid w:val="5353D019"/>
    <w:rsid w:val="53545C4B"/>
    <w:rsid w:val="53560F4B"/>
    <w:rsid w:val="5357F9B6"/>
    <w:rsid w:val="535A69D2"/>
    <w:rsid w:val="5366310B"/>
    <w:rsid w:val="536D07DB"/>
    <w:rsid w:val="5371A38B"/>
    <w:rsid w:val="537A1CC8"/>
    <w:rsid w:val="538B690A"/>
    <w:rsid w:val="539C4F6C"/>
    <w:rsid w:val="53B66E51"/>
    <w:rsid w:val="53BC0E9E"/>
    <w:rsid w:val="53BE59BD"/>
    <w:rsid w:val="53C83493"/>
    <w:rsid w:val="53D286F7"/>
    <w:rsid w:val="53D288F4"/>
    <w:rsid w:val="53D804DD"/>
    <w:rsid w:val="53DC2316"/>
    <w:rsid w:val="53DD196A"/>
    <w:rsid w:val="53E39FA2"/>
    <w:rsid w:val="53E72F1B"/>
    <w:rsid w:val="53EBEEAC"/>
    <w:rsid w:val="53EE51F7"/>
    <w:rsid w:val="54073CD0"/>
    <w:rsid w:val="54186ACF"/>
    <w:rsid w:val="5420314C"/>
    <w:rsid w:val="5421954A"/>
    <w:rsid w:val="542D2229"/>
    <w:rsid w:val="543B1258"/>
    <w:rsid w:val="5441A60A"/>
    <w:rsid w:val="5444514D"/>
    <w:rsid w:val="544746B7"/>
    <w:rsid w:val="5449F017"/>
    <w:rsid w:val="544BCB64"/>
    <w:rsid w:val="54557ED2"/>
    <w:rsid w:val="5455B715"/>
    <w:rsid w:val="5459DF1E"/>
    <w:rsid w:val="545D9399"/>
    <w:rsid w:val="546653CC"/>
    <w:rsid w:val="5478F2E9"/>
    <w:rsid w:val="547B2076"/>
    <w:rsid w:val="5484CB5E"/>
    <w:rsid w:val="5487302F"/>
    <w:rsid w:val="548DE355"/>
    <w:rsid w:val="5496DAE1"/>
    <w:rsid w:val="549909F0"/>
    <w:rsid w:val="54A809E7"/>
    <w:rsid w:val="54AA8251"/>
    <w:rsid w:val="54B2D270"/>
    <w:rsid w:val="54BB9E61"/>
    <w:rsid w:val="54BFD65F"/>
    <w:rsid w:val="54C18683"/>
    <w:rsid w:val="54D736BF"/>
    <w:rsid w:val="54D75637"/>
    <w:rsid w:val="54DDB1CC"/>
    <w:rsid w:val="5503A13A"/>
    <w:rsid w:val="55063AB4"/>
    <w:rsid w:val="5508D83C"/>
    <w:rsid w:val="55095AF1"/>
    <w:rsid w:val="5512948F"/>
    <w:rsid w:val="551B8D44"/>
    <w:rsid w:val="55281F0A"/>
    <w:rsid w:val="553C6E22"/>
    <w:rsid w:val="553CB0C3"/>
    <w:rsid w:val="5543C335"/>
    <w:rsid w:val="554B4365"/>
    <w:rsid w:val="554BCC75"/>
    <w:rsid w:val="555992C6"/>
    <w:rsid w:val="55639EF9"/>
    <w:rsid w:val="5573278B"/>
    <w:rsid w:val="5577F377"/>
    <w:rsid w:val="5580E8E9"/>
    <w:rsid w:val="5588D280"/>
    <w:rsid w:val="558E3293"/>
    <w:rsid w:val="558EAB5E"/>
    <w:rsid w:val="559A7757"/>
    <w:rsid w:val="559D0076"/>
    <w:rsid w:val="55A5AD1A"/>
    <w:rsid w:val="55AA3986"/>
    <w:rsid w:val="55AE6F82"/>
    <w:rsid w:val="55B43D02"/>
    <w:rsid w:val="55B45A19"/>
    <w:rsid w:val="55BFE333"/>
    <w:rsid w:val="55CD47B9"/>
    <w:rsid w:val="55D029EC"/>
    <w:rsid w:val="55D65C6A"/>
    <w:rsid w:val="55F02202"/>
    <w:rsid w:val="55F1AD15"/>
    <w:rsid w:val="55F42959"/>
    <w:rsid w:val="55F8D791"/>
    <w:rsid w:val="5608AECF"/>
    <w:rsid w:val="560C6F8B"/>
    <w:rsid w:val="56118663"/>
    <w:rsid w:val="562A93EE"/>
    <w:rsid w:val="56377CC3"/>
    <w:rsid w:val="563985C5"/>
    <w:rsid w:val="563E8F5D"/>
    <w:rsid w:val="563F14E0"/>
    <w:rsid w:val="5643FCAB"/>
    <w:rsid w:val="564EA2D1"/>
    <w:rsid w:val="56510DEB"/>
    <w:rsid w:val="565C8FFC"/>
    <w:rsid w:val="56668A39"/>
    <w:rsid w:val="5669323C"/>
    <w:rsid w:val="567B89FB"/>
    <w:rsid w:val="568252A5"/>
    <w:rsid w:val="5685EEE1"/>
    <w:rsid w:val="5691B992"/>
    <w:rsid w:val="569FF90A"/>
    <w:rsid w:val="56A11230"/>
    <w:rsid w:val="56A9444D"/>
    <w:rsid w:val="56BFF58C"/>
    <w:rsid w:val="5704CBC1"/>
    <w:rsid w:val="5709169D"/>
    <w:rsid w:val="5711FF10"/>
    <w:rsid w:val="57202280"/>
    <w:rsid w:val="5720C15D"/>
    <w:rsid w:val="57350EB0"/>
    <w:rsid w:val="573BC07D"/>
    <w:rsid w:val="5748C40B"/>
    <w:rsid w:val="5749CF86"/>
    <w:rsid w:val="574AB7F1"/>
    <w:rsid w:val="575B65E8"/>
    <w:rsid w:val="576B5984"/>
    <w:rsid w:val="576E8510"/>
    <w:rsid w:val="5788D07D"/>
    <w:rsid w:val="57910A0A"/>
    <w:rsid w:val="5795345B"/>
    <w:rsid w:val="57961B88"/>
    <w:rsid w:val="579B1F1F"/>
    <w:rsid w:val="579C1D0E"/>
    <w:rsid w:val="579E66D2"/>
    <w:rsid w:val="57B3A93B"/>
    <w:rsid w:val="57B8EA62"/>
    <w:rsid w:val="57BAD8E3"/>
    <w:rsid w:val="57BC38D4"/>
    <w:rsid w:val="57C08D47"/>
    <w:rsid w:val="57C64455"/>
    <w:rsid w:val="57D4E011"/>
    <w:rsid w:val="57D6141E"/>
    <w:rsid w:val="57D67263"/>
    <w:rsid w:val="57E2CFF7"/>
    <w:rsid w:val="57EA7332"/>
    <w:rsid w:val="5807D592"/>
    <w:rsid w:val="580B074A"/>
    <w:rsid w:val="581133E2"/>
    <w:rsid w:val="5812F522"/>
    <w:rsid w:val="5814A2E3"/>
    <w:rsid w:val="58175A5C"/>
    <w:rsid w:val="58302FAE"/>
    <w:rsid w:val="583714E9"/>
    <w:rsid w:val="58375655"/>
    <w:rsid w:val="58428D56"/>
    <w:rsid w:val="584943CA"/>
    <w:rsid w:val="5852B949"/>
    <w:rsid w:val="5853D118"/>
    <w:rsid w:val="585F23BF"/>
    <w:rsid w:val="58659C6D"/>
    <w:rsid w:val="586A4405"/>
    <w:rsid w:val="586B3327"/>
    <w:rsid w:val="5875BAB6"/>
    <w:rsid w:val="588226F0"/>
    <w:rsid w:val="588EEE83"/>
    <w:rsid w:val="588F659B"/>
    <w:rsid w:val="5893843A"/>
    <w:rsid w:val="58A21F7D"/>
    <w:rsid w:val="58A643BC"/>
    <w:rsid w:val="58B67E4D"/>
    <w:rsid w:val="58B80C63"/>
    <w:rsid w:val="58CBAE3C"/>
    <w:rsid w:val="58CBC418"/>
    <w:rsid w:val="58D55596"/>
    <w:rsid w:val="58D7E7C9"/>
    <w:rsid w:val="58E25928"/>
    <w:rsid w:val="58E59FE7"/>
    <w:rsid w:val="58E7F7D8"/>
    <w:rsid w:val="58FCB51C"/>
    <w:rsid w:val="590327EA"/>
    <w:rsid w:val="592707FF"/>
    <w:rsid w:val="5932967D"/>
    <w:rsid w:val="593598F1"/>
    <w:rsid w:val="59382C2D"/>
    <w:rsid w:val="593C9C36"/>
    <w:rsid w:val="593D69E4"/>
    <w:rsid w:val="59476EA7"/>
    <w:rsid w:val="594B826C"/>
    <w:rsid w:val="594E48CD"/>
    <w:rsid w:val="59509F3D"/>
    <w:rsid w:val="5961E451"/>
    <w:rsid w:val="5965B2B6"/>
    <w:rsid w:val="59769228"/>
    <w:rsid w:val="597F00D1"/>
    <w:rsid w:val="59864393"/>
    <w:rsid w:val="599867FA"/>
    <w:rsid w:val="5998B6F5"/>
    <w:rsid w:val="599B9F20"/>
    <w:rsid w:val="59A9A6E5"/>
    <w:rsid w:val="59AE3658"/>
    <w:rsid w:val="59CC8B2C"/>
    <w:rsid w:val="59D4825A"/>
    <w:rsid w:val="59D633E7"/>
    <w:rsid w:val="59D71CF4"/>
    <w:rsid w:val="59D78928"/>
    <w:rsid w:val="59D8B2F2"/>
    <w:rsid w:val="59D92238"/>
    <w:rsid w:val="59E2B91C"/>
    <w:rsid w:val="59E7EFC3"/>
    <w:rsid w:val="59F13E91"/>
    <w:rsid w:val="59F90CEC"/>
    <w:rsid w:val="59FFBA43"/>
    <w:rsid w:val="5A052F0E"/>
    <w:rsid w:val="5A061129"/>
    <w:rsid w:val="5A1A87D9"/>
    <w:rsid w:val="5A1DD355"/>
    <w:rsid w:val="5A2133B2"/>
    <w:rsid w:val="5A217B77"/>
    <w:rsid w:val="5A23221D"/>
    <w:rsid w:val="5A259189"/>
    <w:rsid w:val="5A261714"/>
    <w:rsid w:val="5A26C0CC"/>
    <w:rsid w:val="5A26FAF7"/>
    <w:rsid w:val="5A28ACB9"/>
    <w:rsid w:val="5A2957FF"/>
    <w:rsid w:val="5A337DA6"/>
    <w:rsid w:val="5A400BC5"/>
    <w:rsid w:val="5A4460E7"/>
    <w:rsid w:val="5A4E087F"/>
    <w:rsid w:val="5A7330E9"/>
    <w:rsid w:val="5A7AA31E"/>
    <w:rsid w:val="5A7D79D4"/>
    <w:rsid w:val="5A8084D1"/>
    <w:rsid w:val="5A817048"/>
    <w:rsid w:val="5A87739E"/>
    <w:rsid w:val="5A98857D"/>
    <w:rsid w:val="5A9B7187"/>
    <w:rsid w:val="5A9D9160"/>
    <w:rsid w:val="5AC9B9C9"/>
    <w:rsid w:val="5ACC6971"/>
    <w:rsid w:val="5ACD3787"/>
    <w:rsid w:val="5AEB1241"/>
    <w:rsid w:val="5AF27065"/>
    <w:rsid w:val="5B0E0D24"/>
    <w:rsid w:val="5B1AE018"/>
    <w:rsid w:val="5B1D7404"/>
    <w:rsid w:val="5B24D0AC"/>
    <w:rsid w:val="5B28465E"/>
    <w:rsid w:val="5B36051C"/>
    <w:rsid w:val="5B441438"/>
    <w:rsid w:val="5B4A06B9"/>
    <w:rsid w:val="5B54C04B"/>
    <w:rsid w:val="5B5BDE1C"/>
    <w:rsid w:val="5B5E8B4F"/>
    <w:rsid w:val="5B71C544"/>
    <w:rsid w:val="5B759AB3"/>
    <w:rsid w:val="5B763760"/>
    <w:rsid w:val="5B7BE1EF"/>
    <w:rsid w:val="5B81884F"/>
    <w:rsid w:val="5B81FE4F"/>
    <w:rsid w:val="5B84D077"/>
    <w:rsid w:val="5B8A4B3D"/>
    <w:rsid w:val="5B8D0F16"/>
    <w:rsid w:val="5B8D80DA"/>
    <w:rsid w:val="5B90324D"/>
    <w:rsid w:val="5B9165C0"/>
    <w:rsid w:val="5B9B44F1"/>
    <w:rsid w:val="5B9F0397"/>
    <w:rsid w:val="5BAC5C8D"/>
    <w:rsid w:val="5BAF13D7"/>
    <w:rsid w:val="5BB4146F"/>
    <w:rsid w:val="5BB8CDC8"/>
    <w:rsid w:val="5BC062CB"/>
    <w:rsid w:val="5BCA50AF"/>
    <w:rsid w:val="5BCC0E30"/>
    <w:rsid w:val="5BDC4AFC"/>
    <w:rsid w:val="5BED2309"/>
    <w:rsid w:val="5BEF6A8D"/>
    <w:rsid w:val="5BF06160"/>
    <w:rsid w:val="5BF371BD"/>
    <w:rsid w:val="5BF5DAAB"/>
    <w:rsid w:val="5C06E427"/>
    <w:rsid w:val="5C1AD6E5"/>
    <w:rsid w:val="5C25E39B"/>
    <w:rsid w:val="5C3B36CC"/>
    <w:rsid w:val="5C3DB25E"/>
    <w:rsid w:val="5C3EE4BB"/>
    <w:rsid w:val="5C46A613"/>
    <w:rsid w:val="5C560E55"/>
    <w:rsid w:val="5C626F09"/>
    <w:rsid w:val="5C650B5D"/>
    <w:rsid w:val="5C66D6BE"/>
    <w:rsid w:val="5C6C5E1E"/>
    <w:rsid w:val="5C6C9ED6"/>
    <w:rsid w:val="5C73D1B0"/>
    <w:rsid w:val="5C744158"/>
    <w:rsid w:val="5C767417"/>
    <w:rsid w:val="5C888650"/>
    <w:rsid w:val="5C89AEF0"/>
    <w:rsid w:val="5C937A5F"/>
    <w:rsid w:val="5CA0758C"/>
    <w:rsid w:val="5CA5F3F6"/>
    <w:rsid w:val="5CA76CC3"/>
    <w:rsid w:val="5CAC7D8C"/>
    <w:rsid w:val="5CBAF3B0"/>
    <w:rsid w:val="5CBDC584"/>
    <w:rsid w:val="5CC5E21F"/>
    <w:rsid w:val="5CCDD7B5"/>
    <w:rsid w:val="5CF99646"/>
    <w:rsid w:val="5CF9FCB4"/>
    <w:rsid w:val="5CFF39B7"/>
    <w:rsid w:val="5D0E374B"/>
    <w:rsid w:val="5D0FF9A5"/>
    <w:rsid w:val="5D1053B4"/>
    <w:rsid w:val="5D10D9BD"/>
    <w:rsid w:val="5D1725DC"/>
    <w:rsid w:val="5D1761FC"/>
    <w:rsid w:val="5D2FB67C"/>
    <w:rsid w:val="5D35EB21"/>
    <w:rsid w:val="5D369EF7"/>
    <w:rsid w:val="5D391C12"/>
    <w:rsid w:val="5D412475"/>
    <w:rsid w:val="5D4F2378"/>
    <w:rsid w:val="5D538961"/>
    <w:rsid w:val="5D6C6CB5"/>
    <w:rsid w:val="5D6D72F4"/>
    <w:rsid w:val="5D766B45"/>
    <w:rsid w:val="5D7CC0E9"/>
    <w:rsid w:val="5D954565"/>
    <w:rsid w:val="5D994478"/>
    <w:rsid w:val="5D9DCE3D"/>
    <w:rsid w:val="5D9FAD86"/>
    <w:rsid w:val="5DA27887"/>
    <w:rsid w:val="5DB02A74"/>
    <w:rsid w:val="5DB3145A"/>
    <w:rsid w:val="5DD4B067"/>
    <w:rsid w:val="5DDE6870"/>
    <w:rsid w:val="5DE1B279"/>
    <w:rsid w:val="5DE9C358"/>
    <w:rsid w:val="5DF2BAF5"/>
    <w:rsid w:val="5DF87988"/>
    <w:rsid w:val="5E0014B2"/>
    <w:rsid w:val="5E110A18"/>
    <w:rsid w:val="5E1F0281"/>
    <w:rsid w:val="5E2008D5"/>
    <w:rsid w:val="5E2558DA"/>
    <w:rsid w:val="5E33B1EB"/>
    <w:rsid w:val="5E35EFAD"/>
    <w:rsid w:val="5E390249"/>
    <w:rsid w:val="5E4528E8"/>
    <w:rsid w:val="5E595CE5"/>
    <w:rsid w:val="5E61D95F"/>
    <w:rsid w:val="5E757CCF"/>
    <w:rsid w:val="5E78071A"/>
    <w:rsid w:val="5E809E02"/>
    <w:rsid w:val="5E900EF8"/>
    <w:rsid w:val="5E991F7E"/>
    <w:rsid w:val="5E9A126F"/>
    <w:rsid w:val="5E9F7DE6"/>
    <w:rsid w:val="5EB16C10"/>
    <w:rsid w:val="5EB8FE36"/>
    <w:rsid w:val="5EBF65BB"/>
    <w:rsid w:val="5EC880D4"/>
    <w:rsid w:val="5ECE2954"/>
    <w:rsid w:val="5ED6BC73"/>
    <w:rsid w:val="5EE98BC7"/>
    <w:rsid w:val="5EED7971"/>
    <w:rsid w:val="5EF28523"/>
    <w:rsid w:val="5F03DC87"/>
    <w:rsid w:val="5F0F416D"/>
    <w:rsid w:val="5F123BA6"/>
    <w:rsid w:val="5F22D325"/>
    <w:rsid w:val="5F22F737"/>
    <w:rsid w:val="5F23CFD7"/>
    <w:rsid w:val="5F28084D"/>
    <w:rsid w:val="5F292E60"/>
    <w:rsid w:val="5F30E82B"/>
    <w:rsid w:val="5F378DEE"/>
    <w:rsid w:val="5F41E44D"/>
    <w:rsid w:val="5F4AAD8B"/>
    <w:rsid w:val="5F4BDE03"/>
    <w:rsid w:val="5F54E16B"/>
    <w:rsid w:val="5F5DB76F"/>
    <w:rsid w:val="5F62C11E"/>
    <w:rsid w:val="5F694ADD"/>
    <w:rsid w:val="5F6AAE60"/>
    <w:rsid w:val="5F7A86B5"/>
    <w:rsid w:val="5F8E7EF4"/>
    <w:rsid w:val="5F98D643"/>
    <w:rsid w:val="5FB3C8CC"/>
    <w:rsid w:val="5FB82FB3"/>
    <w:rsid w:val="5FBCE86F"/>
    <w:rsid w:val="5FBDF45D"/>
    <w:rsid w:val="5FC37C2C"/>
    <w:rsid w:val="5FC4C787"/>
    <w:rsid w:val="5FC96B2D"/>
    <w:rsid w:val="5FCA674C"/>
    <w:rsid w:val="5FDD686A"/>
    <w:rsid w:val="5FE4D5DE"/>
    <w:rsid w:val="5FEC7A70"/>
    <w:rsid w:val="600355F9"/>
    <w:rsid w:val="60173785"/>
    <w:rsid w:val="6020FCA7"/>
    <w:rsid w:val="602FF809"/>
    <w:rsid w:val="60401914"/>
    <w:rsid w:val="604EEE93"/>
    <w:rsid w:val="605520AF"/>
    <w:rsid w:val="6059DDAF"/>
    <w:rsid w:val="606404E7"/>
    <w:rsid w:val="60698C11"/>
    <w:rsid w:val="60710A36"/>
    <w:rsid w:val="60718BB5"/>
    <w:rsid w:val="6077E2EE"/>
    <w:rsid w:val="607C62A5"/>
    <w:rsid w:val="608363AD"/>
    <w:rsid w:val="608546C2"/>
    <w:rsid w:val="608C70FD"/>
    <w:rsid w:val="60970709"/>
    <w:rsid w:val="609CAD25"/>
    <w:rsid w:val="609D6A92"/>
    <w:rsid w:val="609F2476"/>
    <w:rsid w:val="60A59268"/>
    <w:rsid w:val="60B5F955"/>
    <w:rsid w:val="60B8AB36"/>
    <w:rsid w:val="60CD08CB"/>
    <w:rsid w:val="60D10834"/>
    <w:rsid w:val="60D369F6"/>
    <w:rsid w:val="60D7DB6E"/>
    <w:rsid w:val="60D871DA"/>
    <w:rsid w:val="60E87EE1"/>
    <w:rsid w:val="60F01206"/>
    <w:rsid w:val="60F24345"/>
    <w:rsid w:val="60F483FC"/>
    <w:rsid w:val="60F5E63B"/>
    <w:rsid w:val="61009A02"/>
    <w:rsid w:val="61020B17"/>
    <w:rsid w:val="61037D60"/>
    <w:rsid w:val="6106BBD1"/>
    <w:rsid w:val="610B6BA2"/>
    <w:rsid w:val="611CD730"/>
    <w:rsid w:val="612EEFC0"/>
    <w:rsid w:val="612F6898"/>
    <w:rsid w:val="613041F9"/>
    <w:rsid w:val="61391459"/>
    <w:rsid w:val="6142A1E8"/>
    <w:rsid w:val="6159A862"/>
    <w:rsid w:val="615D3B4A"/>
    <w:rsid w:val="615D6E17"/>
    <w:rsid w:val="6172B6F9"/>
    <w:rsid w:val="61738C0C"/>
    <w:rsid w:val="617F6C0A"/>
    <w:rsid w:val="618896AA"/>
    <w:rsid w:val="618B23C2"/>
    <w:rsid w:val="618C50C9"/>
    <w:rsid w:val="61971ED3"/>
    <w:rsid w:val="61AC188B"/>
    <w:rsid w:val="61B82459"/>
    <w:rsid w:val="61BAA580"/>
    <w:rsid w:val="61BE919B"/>
    <w:rsid w:val="61C6A0CA"/>
    <w:rsid w:val="61CF616B"/>
    <w:rsid w:val="61DEF0AA"/>
    <w:rsid w:val="61F40AF5"/>
    <w:rsid w:val="61FD6EEB"/>
    <w:rsid w:val="620B2200"/>
    <w:rsid w:val="620EBCA0"/>
    <w:rsid w:val="6215EF5C"/>
    <w:rsid w:val="621D35B3"/>
    <w:rsid w:val="6225EA1B"/>
    <w:rsid w:val="6226BF8E"/>
    <w:rsid w:val="623BA5F5"/>
    <w:rsid w:val="623FA8E5"/>
    <w:rsid w:val="624E045F"/>
    <w:rsid w:val="62631A8A"/>
    <w:rsid w:val="6270B2B2"/>
    <w:rsid w:val="627206E6"/>
    <w:rsid w:val="62735827"/>
    <w:rsid w:val="627479FA"/>
    <w:rsid w:val="6280E7E5"/>
    <w:rsid w:val="6287326F"/>
    <w:rsid w:val="62969FD3"/>
    <w:rsid w:val="62B30337"/>
    <w:rsid w:val="62B30937"/>
    <w:rsid w:val="62B572BF"/>
    <w:rsid w:val="62C05A99"/>
    <w:rsid w:val="62CBFC34"/>
    <w:rsid w:val="62CD6D22"/>
    <w:rsid w:val="62D4C294"/>
    <w:rsid w:val="62DAE2BD"/>
    <w:rsid w:val="62E198C7"/>
    <w:rsid w:val="62F9BD65"/>
    <w:rsid w:val="63097FD9"/>
    <w:rsid w:val="630E5FEE"/>
    <w:rsid w:val="631BC02C"/>
    <w:rsid w:val="631C8644"/>
    <w:rsid w:val="631D785E"/>
    <w:rsid w:val="6321AD45"/>
    <w:rsid w:val="6323FC72"/>
    <w:rsid w:val="6326F423"/>
    <w:rsid w:val="6335135F"/>
    <w:rsid w:val="633724EC"/>
    <w:rsid w:val="633A6DAD"/>
    <w:rsid w:val="635139E5"/>
    <w:rsid w:val="635BB135"/>
    <w:rsid w:val="635C7BBC"/>
    <w:rsid w:val="635DAE01"/>
    <w:rsid w:val="636312AC"/>
    <w:rsid w:val="6384E64D"/>
    <w:rsid w:val="6389E71D"/>
    <w:rsid w:val="6393CE73"/>
    <w:rsid w:val="63955CBF"/>
    <w:rsid w:val="6399B2E9"/>
    <w:rsid w:val="63A0B52F"/>
    <w:rsid w:val="63A162B2"/>
    <w:rsid w:val="63A3EE5E"/>
    <w:rsid w:val="63ACFA07"/>
    <w:rsid w:val="63ADC799"/>
    <w:rsid w:val="63ADF9A1"/>
    <w:rsid w:val="63AF48B8"/>
    <w:rsid w:val="63B60DE3"/>
    <w:rsid w:val="63B94D71"/>
    <w:rsid w:val="63BEAE33"/>
    <w:rsid w:val="63C5B172"/>
    <w:rsid w:val="63CC32D8"/>
    <w:rsid w:val="63CD07CF"/>
    <w:rsid w:val="63D1CDA5"/>
    <w:rsid w:val="63D3A67F"/>
    <w:rsid w:val="63E10813"/>
    <w:rsid w:val="63EDA437"/>
    <w:rsid w:val="63FB9DEE"/>
    <w:rsid w:val="64180022"/>
    <w:rsid w:val="641B448A"/>
    <w:rsid w:val="64242812"/>
    <w:rsid w:val="642719E2"/>
    <w:rsid w:val="6429BDD1"/>
    <w:rsid w:val="64350AF8"/>
    <w:rsid w:val="64430C64"/>
    <w:rsid w:val="644DB3D7"/>
    <w:rsid w:val="644F349D"/>
    <w:rsid w:val="645BF06E"/>
    <w:rsid w:val="64635875"/>
    <w:rsid w:val="6473E9DB"/>
    <w:rsid w:val="647745EF"/>
    <w:rsid w:val="64834F4F"/>
    <w:rsid w:val="648AF2CD"/>
    <w:rsid w:val="648E9BCE"/>
    <w:rsid w:val="648F7610"/>
    <w:rsid w:val="64908190"/>
    <w:rsid w:val="6490C11E"/>
    <w:rsid w:val="6495219B"/>
    <w:rsid w:val="649865FD"/>
    <w:rsid w:val="64C7D415"/>
    <w:rsid w:val="64CA66BF"/>
    <w:rsid w:val="64CAA856"/>
    <w:rsid w:val="64DB5A2F"/>
    <w:rsid w:val="64DE3BD7"/>
    <w:rsid w:val="64ED41AD"/>
    <w:rsid w:val="64F7FA10"/>
    <w:rsid w:val="650796FF"/>
    <w:rsid w:val="6519C622"/>
    <w:rsid w:val="651B1408"/>
    <w:rsid w:val="6522CF28"/>
    <w:rsid w:val="652D4E93"/>
    <w:rsid w:val="6534E21D"/>
    <w:rsid w:val="65550270"/>
    <w:rsid w:val="655D68EA"/>
    <w:rsid w:val="6567C5F7"/>
    <w:rsid w:val="656AA934"/>
    <w:rsid w:val="65710226"/>
    <w:rsid w:val="6571D477"/>
    <w:rsid w:val="65773CBC"/>
    <w:rsid w:val="6579A7D3"/>
    <w:rsid w:val="657BF052"/>
    <w:rsid w:val="658FB570"/>
    <w:rsid w:val="6593A203"/>
    <w:rsid w:val="65941C70"/>
    <w:rsid w:val="6596C8E9"/>
    <w:rsid w:val="65ABE2FD"/>
    <w:rsid w:val="65B888A7"/>
    <w:rsid w:val="65BF637A"/>
    <w:rsid w:val="65C36224"/>
    <w:rsid w:val="65CBEAF3"/>
    <w:rsid w:val="65D0A2F8"/>
    <w:rsid w:val="65E35E20"/>
    <w:rsid w:val="65E5C817"/>
    <w:rsid w:val="65E86337"/>
    <w:rsid w:val="65EBB909"/>
    <w:rsid w:val="65EBDAD3"/>
    <w:rsid w:val="65ED4C61"/>
    <w:rsid w:val="65FDB9AB"/>
    <w:rsid w:val="65FDC44B"/>
    <w:rsid w:val="660B9D13"/>
    <w:rsid w:val="661146AF"/>
    <w:rsid w:val="662DB2E4"/>
    <w:rsid w:val="6631EBE7"/>
    <w:rsid w:val="6632B769"/>
    <w:rsid w:val="6634D429"/>
    <w:rsid w:val="664D417F"/>
    <w:rsid w:val="66698651"/>
    <w:rsid w:val="666E218E"/>
    <w:rsid w:val="668F8D6C"/>
    <w:rsid w:val="66918891"/>
    <w:rsid w:val="6692E293"/>
    <w:rsid w:val="669C709A"/>
    <w:rsid w:val="66AFF2B4"/>
    <w:rsid w:val="66C56F30"/>
    <w:rsid w:val="66CAB6C6"/>
    <w:rsid w:val="66D4BB9B"/>
    <w:rsid w:val="66E057D6"/>
    <w:rsid w:val="66E0AD80"/>
    <w:rsid w:val="66F0BED5"/>
    <w:rsid w:val="66F95FCA"/>
    <w:rsid w:val="66FBB1E7"/>
    <w:rsid w:val="67021675"/>
    <w:rsid w:val="670AA1E0"/>
    <w:rsid w:val="671E8FE0"/>
    <w:rsid w:val="67237748"/>
    <w:rsid w:val="67238026"/>
    <w:rsid w:val="6741A8B9"/>
    <w:rsid w:val="6743E6CA"/>
    <w:rsid w:val="6747C215"/>
    <w:rsid w:val="674D6F95"/>
    <w:rsid w:val="6756BF20"/>
    <w:rsid w:val="67581414"/>
    <w:rsid w:val="67606C5E"/>
    <w:rsid w:val="67611281"/>
    <w:rsid w:val="676FC726"/>
    <w:rsid w:val="676FE1FA"/>
    <w:rsid w:val="67766F0A"/>
    <w:rsid w:val="677E6CC5"/>
    <w:rsid w:val="6782B930"/>
    <w:rsid w:val="678479FF"/>
    <w:rsid w:val="678A6AF1"/>
    <w:rsid w:val="67903E1B"/>
    <w:rsid w:val="67946667"/>
    <w:rsid w:val="679999AA"/>
    <w:rsid w:val="67A842AE"/>
    <w:rsid w:val="67A869D1"/>
    <w:rsid w:val="67A96CD2"/>
    <w:rsid w:val="67AF5881"/>
    <w:rsid w:val="67B69DE2"/>
    <w:rsid w:val="67B7686F"/>
    <w:rsid w:val="67B904D6"/>
    <w:rsid w:val="67CC1827"/>
    <w:rsid w:val="67E52AB2"/>
    <w:rsid w:val="67EFEA14"/>
    <w:rsid w:val="67F14510"/>
    <w:rsid w:val="67F97E33"/>
    <w:rsid w:val="67F9EA2E"/>
    <w:rsid w:val="67FB62DA"/>
    <w:rsid w:val="6814FB01"/>
    <w:rsid w:val="681B4333"/>
    <w:rsid w:val="682108C5"/>
    <w:rsid w:val="683F650B"/>
    <w:rsid w:val="684A697F"/>
    <w:rsid w:val="684D2BC1"/>
    <w:rsid w:val="684DF5B5"/>
    <w:rsid w:val="684EFD13"/>
    <w:rsid w:val="684F408E"/>
    <w:rsid w:val="68541591"/>
    <w:rsid w:val="6854B716"/>
    <w:rsid w:val="6863721C"/>
    <w:rsid w:val="6868F507"/>
    <w:rsid w:val="68695B2F"/>
    <w:rsid w:val="686BF85E"/>
    <w:rsid w:val="68722DC4"/>
    <w:rsid w:val="6876AC3D"/>
    <w:rsid w:val="687C85C0"/>
    <w:rsid w:val="68802828"/>
    <w:rsid w:val="688B7B6E"/>
    <w:rsid w:val="688C62FF"/>
    <w:rsid w:val="688F7637"/>
    <w:rsid w:val="68926601"/>
    <w:rsid w:val="6895FC8A"/>
    <w:rsid w:val="68A9FDBB"/>
    <w:rsid w:val="68CE0181"/>
    <w:rsid w:val="68DD2490"/>
    <w:rsid w:val="68E3E4A5"/>
    <w:rsid w:val="68EB7145"/>
    <w:rsid w:val="68EB8192"/>
    <w:rsid w:val="68EF63FA"/>
    <w:rsid w:val="68FE5EED"/>
    <w:rsid w:val="68FEC102"/>
    <w:rsid w:val="6901F5CA"/>
    <w:rsid w:val="69096FE5"/>
    <w:rsid w:val="69190A5C"/>
    <w:rsid w:val="69249312"/>
    <w:rsid w:val="692C1EB4"/>
    <w:rsid w:val="692E4301"/>
    <w:rsid w:val="694BF4E7"/>
    <w:rsid w:val="694E669A"/>
    <w:rsid w:val="69525267"/>
    <w:rsid w:val="695E006C"/>
    <w:rsid w:val="695FC651"/>
    <w:rsid w:val="696D7ECD"/>
    <w:rsid w:val="6976DA26"/>
    <w:rsid w:val="698289DF"/>
    <w:rsid w:val="6985E900"/>
    <w:rsid w:val="698D8F44"/>
    <w:rsid w:val="699A5488"/>
    <w:rsid w:val="69A912CD"/>
    <w:rsid w:val="69AD240B"/>
    <w:rsid w:val="69AD2FC8"/>
    <w:rsid w:val="69ADB85D"/>
    <w:rsid w:val="69B3995E"/>
    <w:rsid w:val="69CD259A"/>
    <w:rsid w:val="69D20DB8"/>
    <w:rsid w:val="69E3892F"/>
    <w:rsid w:val="69E3EC5C"/>
    <w:rsid w:val="69EA1E46"/>
    <w:rsid w:val="69F2ECFC"/>
    <w:rsid w:val="69FA8459"/>
    <w:rsid w:val="6A08D263"/>
    <w:rsid w:val="6A0A389C"/>
    <w:rsid w:val="6A0CBD63"/>
    <w:rsid w:val="6A146E29"/>
    <w:rsid w:val="6A1E0EA1"/>
    <w:rsid w:val="6A2090E8"/>
    <w:rsid w:val="6A23164A"/>
    <w:rsid w:val="6A2737B2"/>
    <w:rsid w:val="6A29BF11"/>
    <w:rsid w:val="6A38E618"/>
    <w:rsid w:val="6A3E3015"/>
    <w:rsid w:val="6A43F79D"/>
    <w:rsid w:val="6A637103"/>
    <w:rsid w:val="6A6DC656"/>
    <w:rsid w:val="6A716765"/>
    <w:rsid w:val="6A78F4F1"/>
    <w:rsid w:val="6A7B89B6"/>
    <w:rsid w:val="6A8741A6"/>
    <w:rsid w:val="6A8CBACB"/>
    <w:rsid w:val="6A91A001"/>
    <w:rsid w:val="6A99258B"/>
    <w:rsid w:val="6A9F296A"/>
    <w:rsid w:val="6AA3D6EC"/>
    <w:rsid w:val="6AC115EA"/>
    <w:rsid w:val="6AD5D206"/>
    <w:rsid w:val="6AD9CCE2"/>
    <w:rsid w:val="6AE3F671"/>
    <w:rsid w:val="6B118C85"/>
    <w:rsid w:val="6B1C497A"/>
    <w:rsid w:val="6B2306EF"/>
    <w:rsid w:val="6B3448BD"/>
    <w:rsid w:val="6B3DD3D3"/>
    <w:rsid w:val="6B411F3D"/>
    <w:rsid w:val="6B4D9A4C"/>
    <w:rsid w:val="6B53A6A8"/>
    <w:rsid w:val="6B59CCE4"/>
    <w:rsid w:val="6B5C092E"/>
    <w:rsid w:val="6B686044"/>
    <w:rsid w:val="6B6D8024"/>
    <w:rsid w:val="6B703B0D"/>
    <w:rsid w:val="6B72DC2F"/>
    <w:rsid w:val="6B764F37"/>
    <w:rsid w:val="6B7AD7FD"/>
    <w:rsid w:val="6B8343B9"/>
    <w:rsid w:val="6B8E0479"/>
    <w:rsid w:val="6B8F7C51"/>
    <w:rsid w:val="6B95B472"/>
    <w:rsid w:val="6B962B10"/>
    <w:rsid w:val="6BA22403"/>
    <w:rsid w:val="6BA6C1D3"/>
    <w:rsid w:val="6BBA244E"/>
    <w:rsid w:val="6BBB60B6"/>
    <w:rsid w:val="6BBF5D5B"/>
    <w:rsid w:val="6BC50C23"/>
    <w:rsid w:val="6BD08EC4"/>
    <w:rsid w:val="6BD26240"/>
    <w:rsid w:val="6BE30171"/>
    <w:rsid w:val="6BF005C9"/>
    <w:rsid w:val="6C038C47"/>
    <w:rsid w:val="6C078167"/>
    <w:rsid w:val="6C0AE492"/>
    <w:rsid w:val="6C10EE76"/>
    <w:rsid w:val="6C231207"/>
    <w:rsid w:val="6C382C4B"/>
    <w:rsid w:val="6C440D6D"/>
    <w:rsid w:val="6C487725"/>
    <w:rsid w:val="6C4EC043"/>
    <w:rsid w:val="6C5B509F"/>
    <w:rsid w:val="6C695AD5"/>
    <w:rsid w:val="6C8652B6"/>
    <w:rsid w:val="6C9CB18A"/>
    <w:rsid w:val="6C9E7D11"/>
    <w:rsid w:val="6C9F9269"/>
    <w:rsid w:val="6C9FA579"/>
    <w:rsid w:val="6CAC90BA"/>
    <w:rsid w:val="6CC0FF0A"/>
    <w:rsid w:val="6CC6EBFA"/>
    <w:rsid w:val="6CCCAB18"/>
    <w:rsid w:val="6CCF0560"/>
    <w:rsid w:val="6CCF97D8"/>
    <w:rsid w:val="6CE9BD47"/>
    <w:rsid w:val="6CEB79CF"/>
    <w:rsid w:val="6CF8945A"/>
    <w:rsid w:val="6D0AB260"/>
    <w:rsid w:val="6D109935"/>
    <w:rsid w:val="6D20D018"/>
    <w:rsid w:val="6D22A063"/>
    <w:rsid w:val="6D25F37C"/>
    <w:rsid w:val="6D2CEA9F"/>
    <w:rsid w:val="6D2F24A4"/>
    <w:rsid w:val="6D39CE96"/>
    <w:rsid w:val="6D58DBB8"/>
    <w:rsid w:val="6D65C8DD"/>
    <w:rsid w:val="6D65D724"/>
    <w:rsid w:val="6D66B1EF"/>
    <w:rsid w:val="6D674740"/>
    <w:rsid w:val="6D6DD9DA"/>
    <w:rsid w:val="6D7A61DB"/>
    <w:rsid w:val="6D830128"/>
    <w:rsid w:val="6D89941E"/>
    <w:rsid w:val="6DB095B3"/>
    <w:rsid w:val="6DB531FE"/>
    <w:rsid w:val="6DB755C8"/>
    <w:rsid w:val="6DC4D14F"/>
    <w:rsid w:val="6DC591A7"/>
    <w:rsid w:val="6DD65CB1"/>
    <w:rsid w:val="6DD726FA"/>
    <w:rsid w:val="6DEDAE49"/>
    <w:rsid w:val="6E094431"/>
    <w:rsid w:val="6E101735"/>
    <w:rsid w:val="6E12EDF2"/>
    <w:rsid w:val="6E1533E2"/>
    <w:rsid w:val="6E1A96E1"/>
    <w:rsid w:val="6E2D173C"/>
    <w:rsid w:val="6E374822"/>
    <w:rsid w:val="6E3D1E13"/>
    <w:rsid w:val="6E4BAB21"/>
    <w:rsid w:val="6E531F5B"/>
    <w:rsid w:val="6E635DB2"/>
    <w:rsid w:val="6E6A9932"/>
    <w:rsid w:val="6E6E9109"/>
    <w:rsid w:val="6E7F0197"/>
    <w:rsid w:val="6E817BD8"/>
    <w:rsid w:val="6E881347"/>
    <w:rsid w:val="6EAF4F09"/>
    <w:rsid w:val="6EB24E96"/>
    <w:rsid w:val="6EB9318A"/>
    <w:rsid w:val="6ED1E185"/>
    <w:rsid w:val="6ED9DE19"/>
    <w:rsid w:val="6EDB4CFD"/>
    <w:rsid w:val="6EE20CCF"/>
    <w:rsid w:val="6EE418C7"/>
    <w:rsid w:val="6EE5E2CA"/>
    <w:rsid w:val="6EF669D3"/>
    <w:rsid w:val="6EF7E367"/>
    <w:rsid w:val="6F01A785"/>
    <w:rsid w:val="6F0674F3"/>
    <w:rsid w:val="6F18853E"/>
    <w:rsid w:val="6F1DD81D"/>
    <w:rsid w:val="6F29AF50"/>
    <w:rsid w:val="6F2FE41E"/>
    <w:rsid w:val="6F30723F"/>
    <w:rsid w:val="6F464290"/>
    <w:rsid w:val="6F47A6E5"/>
    <w:rsid w:val="6F498E56"/>
    <w:rsid w:val="6F525A8D"/>
    <w:rsid w:val="6F53E3A2"/>
    <w:rsid w:val="6F5AB2C9"/>
    <w:rsid w:val="6F643D83"/>
    <w:rsid w:val="6F653A9D"/>
    <w:rsid w:val="6F7D7722"/>
    <w:rsid w:val="6F7F2D1F"/>
    <w:rsid w:val="6F84C5E6"/>
    <w:rsid w:val="6F89DF5F"/>
    <w:rsid w:val="6F8FD852"/>
    <w:rsid w:val="6F902F92"/>
    <w:rsid w:val="6F9B942A"/>
    <w:rsid w:val="6FA3429D"/>
    <w:rsid w:val="6FA399A3"/>
    <w:rsid w:val="6FACDC6C"/>
    <w:rsid w:val="6FB6D6BB"/>
    <w:rsid w:val="6FB96983"/>
    <w:rsid w:val="6FBA3C3F"/>
    <w:rsid w:val="6FC68003"/>
    <w:rsid w:val="6FCF31F9"/>
    <w:rsid w:val="6FCFCBFC"/>
    <w:rsid w:val="6FD5578E"/>
    <w:rsid w:val="6FE26E07"/>
    <w:rsid w:val="6FE4C722"/>
    <w:rsid w:val="6FE7B326"/>
    <w:rsid w:val="6FFCDD3C"/>
    <w:rsid w:val="7003E4FC"/>
    <w:rsid w:val="7008D7A7"/>
    <w:rsid w:val="700A3392"/>
    <w:rsid w:val="700D3F12"/>
    <w:rsid w:val="700F3946"/>
    <w:rsid w:val="70139667"/>
    <w:rsid w:val="70384445"/>
    <w:rsid w:val="7043AC30"/>
    <w:rsid w:val="7062C3A4"/>
    <w:rsid w:val="707287CA"/>
    <w:rsid w:val="7075FC99"/>
    <w:rsid w:val="707C13EC"/>
    <w:rsid w:val="70831333"/>
    <w:rsid w:val="70887190"/>
    <w:rsid w:val="7090ED7D"/>
    <w:rsid w:val="709E1124"/>
    <w:rsid w:val="70B1B488"/>
    <w:rsid w:val="70B75B32"/>
    <w:rsid w:val="70B7D5C6"/>
    <w:rsid w:val="70B9A0F8"/>
    <w:rsid w:val="70BE9E8B"/>
    <w:rsid w:val="70C37F3F"/>
    <w:rsid w:val="70C47D0B"/>
    <w:rsid w:val="70DD9D57"/>
    <w:rsid w:val="70DDEA01"/>
    <w:rsid w:val="70E0B3EF"/>
    <w:rsid w:val="70E46025"/>
    <w:rsid w:val="70E84C8E"/>
    <w:rsid w:val="70EE209D"/>
    <w:rsid w:val="70EEF68A"/>
    <w:rsid w:val="70F6832A"/>
    <w:rsid w:val="70F77774"/>
    <w:rsid w:val="70FC58A4"/>
    <w:rsid w:val="70FEA6A3"/>
    <w:rsid w:val="71000DE4"/>
    <w:rsid w:val="71115EFA"/>
    <w:rsid w:val="71194783"/>
    <w:rsid w:val="71383973"/>
    <w:rsid w:val="7141EF48"/>
    <w:rsid w:val="7152286A"/>
    <w:rsid w:val="7157A443"/>
    <w:rsid w:val="716C121E"/>
    <w:rsid w:val="716E936C"/>
    <w:rsid w:val="718B7802"/>
    <w:rsid w:val="719501F7"/>
    <w:rsid w:val="719FB55D"/>
    <w:rsid w:val="71AFE4BE"/>
    <w:rsid w:val="71B24263"/>
    <w:rsid w:val="71D40B7E"/>
    <w:rsid w:val="71D44188"/>
    <w:rsid w:val="71DEA7A7"/>
    <w:rsid w:val="71E0A005"/>
    <w:rsid w:val="71E1C6A2"/>
    <w:rsid w:val="71E553E7"/>
    <w:rsid w:val="71E8AD98"/>
    <w:rsid w:val="71EC240D"/>
    <w:rsid w:val="7204D35C"/>
    <w:rsid w:val="720719DB"/>
    <w:rsid w:val="7215FEDF"/>
    <w:rsid w:val="722861F8"/>
    <w:rsid w:val="7229214D"/>
    <w:rsid w:val="722AE6D7"/>
    <w:rsid w:val="7230119E"/>
    <w:rsid w:val="72330755"/>
    <w:rsid w:val="72414977"/>
    <w:rsid w:val="7242966D"/>
    <w:rsid w:val="72489461"/>
    <w:rsid w:val="72529657"/>
    <w:rsid w:val="7266D021"/>
    <w:rsid w:val="727557A6"/>
    <w:rsid w:val="727DE5F3"/>
    <w:rsid w:val="727E17BC"/>
    <w:rsid w:val="727FEE2A"/>
    <w:rsid w:val="72847474"/>
    <w:rsid w:val="72922978"/>
    <w:rsid w:val="7292538B"/>
    <w:rsid w:val="7293F75C"/>
    <w:rsid w:val="72992A75"/>
    <w:rsid w:val="72A45B84"/>
    <w:rsid w:val="72A7A2C5"/>
    <w:rsid w:val="72B290AA"/>
    <w:rsid w:val="72B313F1"/>
    <w:rsid w:val="72BBDE80"/>
    <w:rsid w:val="72BCCF13"/>
    <w:rsid w:val="72C44EB3"/>
    <w:rsid w:val="72EC8F1C"/>
    <w:rsid w:val="72F0BF6E"/>
    <w:rsid w:val="72F322B6"/>
    <w:rsid w:val="72F5568B"/>
    <w:rsid w:val="72F59C3A"/>
    <w:rsid w:val="73038596"/>
    <w:rsid w:val="7303E80D"/>
    <w:rsid w:val="730BF82D"/>
    <w:rsid w:val="73110109"/>
    <w:rsid w:val="7313A66F"/>
    <w:rsid w:val="73141F40"/>
    <w:rsid w:val="731493DC"/>
    <w:rsid w:val="7314A7E8"/>
    <w:rsid w:val="73241EC3"/>
    <w:rsid w:val="733740D2"/>
    <w:rsid w:val="733E556B"/>
    <w:rsid w:val="73465101"/>
    <w:rsid w:val="734FBC07"/>
    <w:rsid w:val="7351B2B6"/>
    <w:rsid w:val="735E2472"/>
    <w:rsid w:val="735EFD92"/>
    <w:rsid w:val="7360AA77"/>
    <w:rsid w:val="736238C4"/>
    <w:rsid w:val="736A1022"/>
    <w:rsid w:val="7373ED44"/>
    <w:rsid w:val="737E32E7"/>
    <w:rsid w:val="73867BF1"/>
    <w:rsid w:val="738692EF"/>
    <w:rsid w:val="73954908"/>
    <w:rsid w:val="73979640"/>
    <w:rsid w:val="739C51AD"/>
    <w:rsid w:val="73B830B4"/>
    <w:rsid w:val="73C9D3D2"/>
    <w:rsid w:val="73CA019C"/>
    <w:rsid w:val="73CD9237"/>
    <w:rsid w:val="73CED776"/>
    <w:rsid w:val="73D4302D"/>
    <w:rsid w:val="73D518A8"/>
    <w:rsid w:val="73D5DB17"/>
    <w:rsid w:val="73DAA937"/>
    <w:rsid w:val="73DCC0AD"/>
    <w:rsid w:val="73E587A9"/>
    <w:rsid w:val="73EC4712"/>
    <w:rsid w:val="73F1CA4F"/>
    <w:rsid w:val="73F824E5"/>
    <w:rsid w:val="73F92DEC"/>
    <w:rsid w:val="74020454"/>
    <w:rsid w:val="7406B43E"/>
    <w:rsid w:val="74073859"/>
    <w:rsid w:val="740FD6CA"/>
    <w:rsid w:val="7411D930"/>
    <w:rsid w:val="741C877A"/>
    <w:rsid w:val="741F4EEC"/>
    <w:rsid w:val="74230571"/>
    <w:rsid w:val="742C3ABD"/>
    <w:rsid w:val="742E1AD3"/>
    <w:rsid w:val="742E23EC"/>
    <w:rsid w:val="743576F2"/>
    <w:rsid w:val="743D788E"/>
    <w:rsid w:val="744A367B"/>
    <w:rsid w:val="744B2EDA"/>
    <w:rsid w:val="7452C1AF"/>
    <w:rsid w:val="745FB4D1"/>
    <w:rsid w:val="746AAC09"/>
    <w:rsid w:val="746BA74A"/>
    <w:rsid w:val="747D4D04"/>
    <w:rsid w:val="747F0813"/>
    <w:rsid w:val="7482A2AB"/>
    <w:rsid w:val="74981155"/>
    <w:rsid w:val="7499D71A"/>
    <w:rsid w:val="749FD0C9"/>
    <w:rsid w:val="74B14DC4"/>
    <w:rsid w:val="74CCEA17"/>
    <w:rsid w:val="74D08153"/>
    <w:rsid w:val="74D203EE"/>
    <w:rsid w:val="74D4A811"/>
    <w:rsid w:val="74D4CED5"/>
    <w:rsid w:val="74FEC661"/>
    <w:rsid w:val="74FFC3CE"/>
    <w:rsid w:val="75041179"/>
    <w:rsid w:val="75124F04"/>
    <w:rsid w:val="751EDCD3"/>
    <w:rsid w:val="7526817D"/>
    <w:rsid w:val="752D3B1D"/>
    <w:rsid w:val="7533B0E2"/>
    <w:rsid w:val="7543B962"/>
    <w:rsid w:val="75460060"/>
    <w:rsid w:val="75493472"/>
    <w:rsid w:val="754E796C"/>
    <w:rsid w:val="7556E340"/>
    <w:rsid w:val="756485CB"/>
    <w:rsid w:val="756ABC82"/>
    <w:rsid w:val="7586C03F"/>
    <w:rsid w:val="759C8194"/>
    <w:rsid w:val="75AA7FA6"/>
    <w:rsid w:val="75AD80BF"/>
    <w:rsid w:val="75B02A7B"/>
    <w:rsid w:val="75B4A4D5"/>
    <w:rsid w:val="75BE630F"/>
    <w:rsid w:val="75CA24CB"/>
    <w:rsid w:val="75CECA90"/>
    <w:rsid w:val="75DB7DD2"/>
    <w:rsid w:val="75EE67A1"/>
    <w:rsid w:val="75F38502"/>
    <w:rsid w:val="75F46F27"/>
    <w:rsid w:val="75F55FBD"/>
    <w:rsid w:val="75F73CF4"/>
    <w:rsid w:val="760C8DC2"/>
    <w:rsid w:val="76134C53"/>
    <w:rsid w:val="762CD65E"/>
    <w:rsid w:val="763A8F83"/>
    <w:rsid w:val="7650BEBB"/>
    <w:rsid w:val="7661CA69"/>
    <w:rsid w:val="76726D60"/>
    <w:rsid w:val="76737C1E"/>
    <w:rsid w:val="767E43CF"/>
    <w:rsid w:val="767F7F44"/>
    <w:rsid w:val="76885958"/>
    <w:rsid w:val="768CB9E9"/>
    <w:rsid w:val="768E749B"/>
    <w:rsid w:val="7695698E"/>
    <w:rsid w:val="769AF117"/>
    <w:rsid w:val="76A6CA17"/>
    <w:rsid w:val="76B0C949"/>
    <w:rsid w:val="76C5D804"/>
    <w:rsid w:val="76C7B658"/>
    <w:rsid w:val="76CB3864"/>
    <w:rsid w:val="76CC9195"/>
    <w:rsid w:val="76CEA5C7"/>
    <w:rsid w:val="76D361AC"/>
    <w:rsid w:val="76E74393"/>
    <w:rsid w:val="76EEF72D"/>
    <w:rsid w:val="76F08C2A"/>
    <w:rsid w:val="76F57F9B"/>
    <w:rsid w:val="76F5906B"/>
    <w:rsid w:val="76F5C020"/>
    <w:rsid w:val="77009AD5"/>
    <w:rsid w:val="770303BC"/>
    <w:rsid w:val="770742CE"/>
    <w:rsid w:val="770A27DB"/>
    <w:rsid w:val="77134481"/>
    <w:rsid w:val="77172D1C"/>
    <w:rsid w:val="772A0289"/>
    <w:rsid w:val="772B9D44"/>
    <w:rsid w:val="773905FD"/>
    <w:rsid w:val="773BD454"/>
    <w:rsid w:val="773F825F"/>
    <w:rsid w:val="775D73E6"/>
    <w:rsid w:val="77645964"/>
    <w:rsid w:val="7769634C"/>
    <w:rsid w:val="776A47BC"/>
    <w:rsid w:val="777C7460"/>
    <w:rsid w:val="777E494B"/>
    <w:rsid w:val="778F190F"/>
    <w:rsid w:val="7794E883"/>
    <w:rsid w:val="779D4EC4"/>
    <w:rsid w:val="77A5FA71"/>
    <w:rsid w:val="77A7F45A"/>
    <w:rsid w:val="77A7F8EB"/>
    <w:rsid w:val="77A87A63"/>
    <w:rsid w:val="77AA7FF2"/>
    <w:rsid w:val="77BE492E"/>
    <w:rsid w:val="77C72963"/>
    <w:rsid w:val="77D92975"/>
    <w:rsid w:val="77E58F50"/>
    <w:rsid w:val="77E6AAC5"/>
    <w:rsid w:val="77ED8A79"/>
    <w:rsid w:val="780489FA"/>
    <w:rsid w:val="7814DBDA"/>
    <w:rsid w:val="7816F35D"/>
    <w:rsid w:val="7816FCAE"/>
    <w:rsid w:val="7818B8B9"/>
    <w:rsid w:val="781EC19B"/>
    <w:rsid w:val="781F3E09"/>
    <w:rsid w:val="7820F960"/>
    <w:rsid w:val="784342BF"/>
    <w:rsid w:val="784EBE15"/>
    <w:rsid w:val="7890C818"/>
    <w:rsid w:val="7892A3AA"/>
    <w:rsid w:val="7895357D"/>
    <w:rsid w:val="7895E4ED"/>
    <w:rsid w:val="7896D059"/>
    <w:rsid w:val="78B44B27"/>
    <w:rsid w:val="78BBD4B4"/>
    <w:rsid w:val="78C1730E"/>
    <w:rsid w:val="78C4D9FE"/>
    <w:rsid w:val="78C8F966"/>
    <w:rsid w:val="78D6F70E"/>
    <w:rsid w:val="78DAB76B"/>
    <w:rsid w:val="78E18A6F"/>
    <w:rsid w:val="78E96536"/>
    <w:rsid w:val="790EA589"/>
    <w:rsid w:val="79120485"/>
    <w:rsid w:val="7917E5E5"/>
    <w:rsid w:val="7930B7BA"/>
    <w:rsid w:val="7933D35B"/>
    <w:rsid w:val="793401D5"/>
    <w:rsid w:val="793DC6F8"/>
    <w:rsid w:val="7945E66F"/>
    <w:rsid w:val="7946E13B"/>
    <w:rsid w:val="7952D861"/>
    <w:rsid w:val="7958DE8C"/>
    <w:rsid w:val="795A8DA2"/>
    <w:rsid w:val="7962F12E"/>
    <w:rsid w:val="7975A61F"/>
    <w:rsid w:val="79804753"/>
    <w:rsid w:val="7992448B"/>
    <w:rsid w:val="7992BB3F"/>
    <w:rsid w:val="79C1E4AF"/>
    <w:rsid w:val="79C27135"/>
    <w:rsid w:val="79C7469B"/>
    <w:rsid w:val="79CBC2B0"/>
    <w:rsid w:val="79E60DE9"/>
    <w:rsid w:val="79F365A0"/>
    <w:rsid w:val="79F7E517"/>
    <w:rsid w:val="7A0D051C"/>
    <w:rsid w:val="7A11A454"/>
    <w:rsid w:val="7A1BF4F3"/>
    <w:rsid w:val="7A1CCCDC"/>
    <w:rsid w:val="7A29551D"/>
    <w:rsid w:val="7A3E4421"/>
    <w:rsid w:val="7A3F54DB"/>
    <w:rsid w:val="7A508F70"/>
    <w:rsid w:val="7A5ECF31"/>
    <w:rsid w:val="7A64D20A"/>
    <w:rsid w:val="7A698D63"/>
    <w:rsid w:val="7A6B4E79"/>
    <w:rsid w:val="7A6E173D"/>
    <w:rsid w:val="7A7A454C"/>
    <w:rsid w:val="7A81673D"/>
    <w:rsid w:val="7A8B3827"/>
    <w:rsid w:val="7A931F9D"/>
    <w:rsid w:val="7A99520A"/>
    <w:rsid w:val="7A9CB476"/>
    <w:rsid w:val="7AA46C84"/>
    <w:rsid w:val="7AC61A90"/>
    <w:rsid w:val="7ACC03A0"/>
    <w:rsid w:val="7ACC8945"/>
    <w:rsid w:val="7ACE6492"/>
    <w:rsid w:val="7ADA8194"/>
    <w:rsid w:val="7AFE1BE3"/>
    <w:rsid w:val="7B10427F"/>
    <w:rsid w:val="7B10A0F2"/>
    <w:rsid w:val="7B1CAA0C"/>
    <w:rsid w:val="7B233B73"/>
    <w:rsid w:val="7B26A254"/>
    <w:rsid w:val="7B2B1585"/>
    <w:rsid w:val="7B316B35"/>
    <w:rsid w:val="7B389943"/>
    <w:rsid w:val="7B3A3C41"/>
    <w:rsid w:val="7B3C5B4B"/>
    <w:rsid w:val="7B471FC4"/>
    <w:rsid w:val="7B485026"/>
    <w:rsid w:val="7B4D6AE5"/>
    <w:rsid w:val="7B52D9E9"/>
    <w:rsid w:val="7B5D6E33"/>
    <w:rsid w:val="7B7D9E17"/>
    <w:rsid w:val="7B7E10AE"/>
    <w:rsid w:val="7B85AAFB"/>
    <w:rsid w:val="7B86DAD2"/>
    <w:rsid w:val="7B8F15F1"/>
    <w:rsid w:val="7B93B578"/>
    <w:rsid w:val="7B96A7B2"/>
    <w:rsid w:val="7BA3869F"/>
    <w:rsid w:val="7BA5C705"/>
    <w:rsid w:val="7BAD37B2"/>
    <w:rsid w:val="7BAD6D11"/>
    <w:rsid w:val="7BB32E5B"/>
    <w:rsid w:val="7BB71986"/>
    <w:rsid w:val="7BC8133E"/>
    <w:rsid w:val="7BC868DA"/>
    <w:rsid w:val="7BCFE9D0"/>
    <w:rsid w:val="7BD18F89"/>
    <w:rsid w:val="7BD32759"/>
    <w:rsid w:val="7BD330DF"/>
    <w:rsid w:val="7BE4D1E4"/>
    <w:rsid w:val="7C096B83"/>
    <w:rsid w:val="7C177313"/>
    <w:rsid w:val="7C1E8692"/>
    <w:rsid w:val="7C29423E"/>
    <w:rsid w:val="7C3CB04C"/>
    <w:rsid w:val="7C41E9BA"/>
    <w:rsid w:val="7C4E07AF"/>
    <w:rsid w:val="7C57AD90"/>
    <w:rsid w:val="7C624DB1"/>
    <w:rsid w:val="7C671EC1"/>
    <w:rsid w:val="7C6C1D75"/>
    <w:rsid w:val="7C77DE16"/>
    <w:rsid w:val="7C7DD75D"/>
    <w:rsid w:val="7C7F7E9F"/>
    <w:rsid w:val="7C8A5E6C"/>
    <w:rsid w:val="7C97CBFF"/>
    <w:rsid w:val="7C9D137A"/>
    <w:rsid w:val="7CA2FBCD"/>
    <w:rsid w:val="7CA8B2E0"/>
    <w:rsid w:val="7CAB16FD"/>
    <w:rsid w:val="7CDDFC30"/>
    <w:rsid w:val="7CF07983"/>
    <w:rsid w:val="7CF8FE79"/>
    <w:rsid w:val="7D146425"/>
    <w:rsid w:val="7D1F7F05"/>
    <w:rsid w:val="7D210DD9"/>
    <w:rsid w:val="7D327CA6"/>
    <w:rsid w:val="7D419FAC"/>
    <w:rsid w:val="7D492F97"/>
    <w:rsid w:val="7D4AC2D8"/>
    <w:rsid w:val="7D4C89FE"/>
    <w:rsid w:val="7D4D6BDA"/>
    <w:rsid w:val="7D4E3D56"/>
    <w:rsid w:val="7D5938ED"/>
    <w:rsid w:val="7D5A2564"/>
    <w:rsid w:val="7D5AA5E3"/>
    <w:rsid w:val="7D64393B"/>
    <w:rsid w:val="7D6DDA22"/>
    <w:rsid w:val="7D734192"/>
    <w:rsid w:val="7D83C23B"/>
    <w:rsid w:val="7D8CD7DA"/>
    <w:rsid w:val="7D960B01"/>
    <w:rsid w:val="7D9DF5E6"/>
    <w:rsid w:val="7DA46833"/>
    <w:rsid w:val="7DA8013A"/>
    <w:rsid w:val="7DCB3186"/>
    <w:rsid w:val="7DD7F064"/>
    <w:rsid w:val="7DD9FF9D"/>
    <w:rsid w:val="7DE6A309"/>
    <w:rsid w:val="7DF3EB21"/>
    <w:rsid w:val="7E07EDD6"/>
    <w:rsid w:val="7E080956"/>
    <w:rsid w:val="7E13DE77"/>
    <w:rsid w:val="7E16ED39"/>
    <w:rsid w:val="7E298598"/>
    <w:rsid w:val="7E2A8CC4"/>
    <w:rsid w:val="7E2ABCCA"/>
    <w:rsid w:val="7E3E9101"/>
    <w:rsid w:val="7E41FAEC"/>
    <w:rsid w:val="7E552A3E"/>
    <w:rsid w:val="7E58414B"/>
    <w:rsid w:val="7E5B47FC"/>
    <w:rsid w:val="7E6ACAE9"/>
    <w:rsid w:val="7E7103EB"/>
    <w:rsid w:val="7E746DE0"/>
    <w:rsid w:val="7E7D44AB"/>
    <w:rsid w:val="7E800855"/>
    <w:rsid w:val="7E8D922B"/>
    <w:rsid w:val="7E8F38DD"/>
    <w:rsid w:val="7E95C8B6"/>
    <w:rsid w:val="7EA6E7B7"/>
    <w:rsid w:val="7EAFA0C8"/>
    <w:rsid w:val="7EB92CC2"/>
    <w:rsid w:val="7EE1BF6B"/>
    <w:rsid w:val="7EE55D23"/>
    <w:rsid w:val="7EE64B86"/>
    <w:rsid w:val="7EEDA8C5"/>
    <w:rsid w:val="7F00099C"/>
    <w:rsid w:val="7F08B24C"/>
    <w:rsid w:val="7F0FE203"/>
    <w:rsid w:val="7F15C4F3"/>
    <w:rsid w:val="7F1B7CEE"/>
    <w:rsid w:val="7F2CC0F1"/>
    <w:rsid w:val="7F58F02B"/>
    <w:rsid w:val="7F647DCF"/>
    <w:rsid w:val="7F7C3A4A"/>
    <w:rsid w:val="7F7DF733"/>
    <w:rsid w:val="7F80DC71"/>
    <w:rsid w:val="7F816823"/>
    <w:rsid w:val="7F8F8EF4"/>
    <w:rsid w:val="7F974E1E"/>
    <w:rsid w:val="7F9B69DF"/>
    <w:rsid w:val="7FA15C44"/>
    <w:rsid w:val="7FA3BE37"/>
    <w:rsid w:val="7FC21B35"/>
    <w:rsid w:val="7FC490F7"/>
    <w:rsid w:val="7FC511F3"/>
    <w:rsid w:val="7FC7220B"/>
    <w:rsid w:val="7FCB1046"/>
    <w:rsid w:val="7FD053AE"/>
    <w:rsid w:val="7FD3F035"/>
    <w:rsid w:val="7FD5240A"/>
    <w:rsid w:val="7FD83E9B"/>
    <w:rsid w:val="7FDD6D34"/>
    <w:rsid w:val="7FEB5605"/>
    <w:rsid w:val="7FEC5BF5"/>
    <w:rsid w:val="7FF00B09"/>
    <w:rsid w:val="7FF81FED"/>
    <w:rsid w:val="7FF8E8C2"/>
    <w:rsid w:val="7FFEC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F80AC6E8-CA6F-41F0-BC41-D0C39BEB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E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1E1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71E1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unhideWhenUsed/>
    <w:rsid w:val="006F3F8B"/>
    <w:pPr>
      <w:spacing w:before="100" w:beforeAutospacing="1" w:after="100" w:afterAutospacing="1" w:line="240" w:lineRule="auto"/>
    </w:pPr>
    <w:rPr>
      <w:rFonts w:ascii="Times New Roman" w:hAnsi="Times New Roman"/>
      <w:sz w:val="24"/>
      <w:szCs w:val="24"/>
      <w:lang w:eastAsia="en-AU"/>
    </w:rPr>
  </w:style>
  <w:style w:type="paragraph" w:customStyle="1" w:styleId="listparagraph0">
    <w:name w:val="listparagraph"/>
    <w:basedOn w:val="Normal"/>
    <w:rsid w:val="006F3F8B"/>
    <w:pPr>
      <w:spacing w:before="100" w:beforeAutospacing="1" w:after="100" w:afterAutospacing="1" w:line="240" w:lineRule="auto"/>
    </w:pPr>
    <w:rPr>
      <w:rFonts w:ascii="Times New Roman" w:hAnsi="Times New Roman"/>
      <w:sz w:val="24"/>
      <w:szCs w:val="24"/>
      <w:lang w:eastAsia="en-AU"/>
    </w:rPr>
  </w:style>
  <w:style w:type="paragraph" w:customStyle="1" w:styleId="normalweb0">
    <w:name w:val="normalweb"/>
    <w:basedOn w:val="Normal"/>
    <w:rsid w:val="00973794"/>
    <w:pPr>
      <w:spacing w:before="100" w:beforeAutospacing="1" w:after="100" w:afterAutospacing="1" w:line="240" w:lineRule="auto"/>
    </w:pPr>
    <w:rPr>
      <w:rFonts w:ascii="Times New Roman" w:hAnsi="Times New Roman"/>
      <w:sz w:val="24"/>
      <w:szCs w:val="24"/>
      <w:lang w:eastAsia="en-AU"/>
    </w:rPr>
  </w:style>
  <w:style w:type="character" w:customStyle="1" w:styleId="Heading5Char">
    <w:name w:val="Heading 5 Char"/>
    <w:basedOn w:val="DefaultParagraphFont"/>
    <w:link w:val="Heading5"/>
    <w:uiPriority w:val="9"/>
    <w:semiHidden/>
    <w:rsid w:val="00C71E1D"/>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C71E1D"/>
    <w:rPr>
      <w:rFonts w:asciiTheme="majorHAnsi" w:eastAsiaTheme="majorEastAsia" w:hAnsiTheme="majorHAnsi" w:cstheme="majorBidi"/>
      <w:color w:val="1F3763" w:themeColor="accent1" w:themeShade="7F"/>
      <w:kern w:val="0"/>
      <w14:ligatures w14:val="none"/>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E7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A6C"/>
    <w:rPr>
      <w:rFonts w:ascii="Calibri" w:eastAsia="Times New Roman" w:hAnsi="Calibri" w:cs="Times New Roman"/>
      <w:kern w:val="0"/>
      <w14:ligatures w14:val="none"/>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4155"/>
    <w:rPr>
      <w:b/>
      <w:bCs/>
    </w:rPr>
  </w:style>
  <w:style w:type="character" w:customStyle="1" w:styleId="CommentSubjectChar">
    <w:name w:val="Comment Subject Char"/>
    <w:basedOn w:val="CommentTextChar"/>
    <w:link w:val="CommentSubject"/>
    <w:uiPriority w:val="99"/>
    <w:semiHidden/>
    <w:rsid w:val="00834155"/>
    <w:rPr>
      <w:rFonts w:ascii="Calibri" w:eastAsia="Times New Roman" w:hAnsi="Calibri" w:cs="Times New Roman"/>
      <w:b/>
      <w:bCs/>
      <w:kern w:val="0"/>
      <w:sz w:val="20"/>
      <w:szCs w:val="20"/>
      <w14:ligatures w14:val="none"/>
    </w:rPr>
  </w:style>
  <w:style w:type="table" w:styleId="TableGrid">
    <w:name w:val="Table Grid"/>
    <w:basedOn w:val="TableNormal"/>
    <w:rsid w:val="009237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7326B"/>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7326B"/>
  </w:style>
  <w:style w:type="character" w:customStyle="1" w:styleId="eop">
    <w:name w:val="eop"/>
    <w:basedOn w:val="DefaultParagraphFont"/>
    <w:rsid w:val="00A7326B"/>
  </w:style>
  <w:style w:type="character" w:customStyle="1" w:styleId="superscript">
    <w:name w:val="superscript"/>
    <w:basedOn w:val="DefaultParagraphFont"/>
    <w:rsid w:val="00177B27"/>
  </w:style>
  <w:style w:type="character" w:customStyle="1" w:styleId="scxw264688969">
    <w:name w:val="scxw264688969"/>
    <w:basedOn w:val="DefaultParagraphFont"/>
    <w:rsid w:val="00177B27"/>
  </w:style>
  <w:style w:type="character" w:customStyle="1" w:styleId="tabchar">
    <w:name w:val="tabchar"/>
    <w:basedOn w:val="DefaultParagraphFont"/>
    <w:rsid w:val="00ED5850"/>
  </w:style>
  <w:style w:type="paragraph" w:customStyle="1" w:styleId="pf1">
    <w:name w:val="pf1"/>
    <w:basedOn w:val="Normal"/>
    <w:rsid w:val="001D1A3F"/>
    <w:pPr>
      <w:spacing w:before="100" w:beforeAutospacing="1" w:after="100" w:afterAutospacing="1" w:line="240" w:lineRule="auto"/>
      <w:ind w:left="300"/>
    </w:pPr>
    <w:rPr>
      <w:rFonts w:ascii="Times New Roman" w:hAnsi="Times New Roman"/>
      <w:sz w:val="24"/>
      <w:szCs w:val="24"/>
      <w:lang w:eastAsia="en-AU"/>
    </w:rPr>
  </w:style>
  <w:style w:type="paragraph" w:customStyle="1" w:styleId="pf0">
    <w:name w:val="pf0"/>
    <w:basedOn w:val="Normal"/>
    <w:rsid w:val="001D1A3F"/>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D1A3F"/>
    <w:rPr>
      <w:rFonts w:ascii="Segoe UI" w:hAnsi="Segoe UI" w:cs="Segoe UI" w:hint="default"/>
      <w:sz w:val="18"/>
      <w:szCs w:val="18"/>
      <w:shd w:val="clear" w:color="auto" w:fill="00FFFF"/>
    </w:rPr>
  </w:style>
  <w:style w:type="character" w:styleId="UnresolvedMention">
    <w:name w:val="Unresolved Mention"/>
    <w:basedOn w:val="DefaultParagraphFont"/>
    <w:uiPriority w:val="99"/>
    <w:semiHidden/>
    <w:unhideWhenUsed/>
    <w:rsid w:val="00E650FD"/>
    <w:rPr>
      <w:color w:val="605E5C"/>
      <w:shd w:val="clear" w:color="auto" w:fill="E1DFDD"/>
    </w:rPr>
  </w:style>
  <w:style w:type="paragraph" w:customStyle="1" w:styleId="Paragraphtext">
    <w:name w:val="Paragraph text"/>
    <w:basedOn w:val="Normal"/>
    <w:link w:val="ParagraphtextChar"/>
    <w:qFormat/>
    <w:rsid w:val="006579C6"/>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6579C6"/>
    <w:rPr>
      <w:rFonts w:ascii="Calibri" w:eastAsia="Calibri" w:hAnsi="Calibri" w:cs="Times New Roman"/>
      <w:color w:val="000000" w:themeColor="text1"/>
      <w:kern w:val="0"/>
      <w:sz w:val="24"/>
      <w14:ligatures w14:val="none"/>
    </w:rPr>
  </w:style>
  <w:style w:type="paragraph" w:customStyle="1" w:styleId="Subheading20">
    <w:name w:val="Subheading 2.0"/>
    <w:basedOn w:val="Normal"/>
    <w:link w:val="Subheading20Char"/>
    <w:qFormat/>
    <w:rsid w:val="006579C6"/>
    <w:pPr>
      <w:spacing w:after="160" w:line="259" w:lineRule="auto"/>
    </w:pPr>
    <w:rPr>
      <w:rFonts w:eastAsia="Calibri"/>
      <w:color w:val="7030A0"/>
      <w:sz w:val="24"/>
      <w:u w:val="single"/>
    </w:rPr>
  </w:style>
  <w:style w:type="character" w:customStyle="1" w:styleId="Subheading20Char">
    <w:name w:val="Subheading 2.0 Char"/>
    <w:basedOn w:val="DefaultParagraphFont"/>
    <w:link w:val="Subheading20"/>
    <w:rsid w:val="006579C6"/>
    <w:rPr>
      <w:rFonts w:ascii="Calibri" w:eastAsia="Calibri" w:hAnsi="Calibri" w:cs="Times New Roman"/>
      <w:color w:val="7030A0"/>
      <w:kern w:val="0"/>
      <w:sz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18636">
      <w:bodyDiv w:val="1"/>
      <w:marLeft w:val="0"/>
      <w:marRight w:val="0"/>
      <w:marTop w:val="0"/>
      <w:marBottom w:val="0"/>
      <w:divBdr>
        <w:top w:val="none" w:sz="0" w:space="0" w:color="auto"/>
        <w:left w:val="none" w:sz="0" w:space="0" w:color="auto"/>
        <w:bottom w:val="none" w:sz="0" w:space="0" w:color="auto"/>
        <w:right w:val="none" w:sz="0" w:space="0" w:color="auto"/>
      </w:divBdr>
    </w:div>
    <w:div w:id="249435340">
      <w:bodyDiv w:val="1"/>
      <w:marLeft w:val="0"/>
      <w:marRight w:val="0"/>
      <w:marTop w:val="0"/>
      <w:marBottom w:val="0"/>
      <w:divBdr>
        <w:top w:val="none" w:sz="0" w:space="0" w:color="auto"/>
        <w:left w:val="none" w:sz="0" w:space="0" w:color="auto"/>
        <w:bottom w:val="none" w:sz="0" w:space="0" w:color="auto"/>
        <w:right w:val="none" w:sz="0" w:space="0" w:color="auto"/>
      </w:divBdr>
    </w:div>
    <w:div w:id="257955233">
      <w:bodyDiv w:val="1"/>
      <w:marLeft w:val="0"/>
      <w:marRight w:val="0"/>
      <w:marTop w:val="0"/>
      <w:marBottom w:val="0"/>
      <w:divBdr>
        <w:top w:val="none" w:sz="0" w:space="0" w:color="auto"/>
        <w:left w:val="none" w:sz="0" w:space="0" w:color="auto"/>
        <w:bottom w:val="none" w:sz="0" w:space="0" w:color="auto"/>
        <w:right w:val="none" w:sz="0" w:space="0" w:color="auto"/>
      </w:divBdr>
    </w:div>
    <w:div w:id="388454413">
      <w:bodyDiv w:val="1"/>
      <w:marLeft w:val="0"/>
      <w:marRight w:val="0"/>
      <w:marTop w:val="0"/>
      <w:marBottom w:val="0"/>
      <w:divBdr>
        <w:top w:val="none" w:sz="0" w:space="0" w:color="auto"/>
        <w:left w:val="none" w:sz="0" w:space="0" w:color="auto"/>
        <w:bottom w:val="none" w:sz="0" w:space="0" w:color="auto"/>
        <w:right w:val="none" w:sz="0" w:space="0" w:color="auto"/>
      </w:divBdr>
    </w:div>
    <w:div w:id="585843661">
      <w:bodyDiv w:val="1"/>
      <w:marLeft w:val="0"/>
      <w:marRight w:val="0"/>
      <w:marTop w:val="0"/>
      <w:marBottom w:val="0"/>
      <w:divBdr>
        <w:top w:val="none" w:sz="0" w:space="0" w:color="auto"/>
        <w:left w:val="none" w:sz="0" w:space="0" w:color="auto"/>
        <w:bottom w:val="none" w:sz="0" w:space="0" w:color="auto"/>
        <w:right w:val="none" w:sz="0" w:space="0" w:color="auto"/>
      </w:divBdr>
    </w:div>
    <w:div w:id="606693504">
      <w:bodyDiv w:val="1"/>
      <w:marLeft w:val="0"/>
      <w:marRight w:val="0"/>
      <w:marTop w:val="0"/>
      <w:marBottom w:val="0"/>
      <w:divBdr>
        <w:top w:val="none" w:sz="0" w:space="0" w:color="auto"/>
        <w:left w:val="none" w:sz="0" w:space="0" w:color="auto"/>
        <w:bottom w:val="none" w:sz="0" w:space="0" w:color="auto"/>
        <w:right w:val="none" w:sz="0" w:space="0" w:color="auto"/>
      </w:divBdr>
    </w:div>
    <w:div w:id="625694421">
      <w:bodyDiv w:val="1"/>
      <w:marLeft w:val="0"/>
      <w:marRight w:val="0"/>
      <w:marTop w:val="0"/>
      <w:marBottom w:val="0"/>
      <w:divBdr>
        <w:top w:val="none" w:sz="0" w:space="0" w:color="auto"/>
        <w:left w:val="none" w:sz="0" w:space="0" w:color="auto"/>
        <w:bottom w:val="none" w:sz="0" w:space="0" w:color="auto"/>
        <w:right w:val="none" w:sz="0" w:space="0" w:color="auto"/>
      </w:divBdr>
    </w:div>
    <w:div w:id="692003156">
      <w:bodyDiv w:val="1"/>
      <w:marLeft w:val="0"/>
      <w:marRight w:val="0"/>
      <w:marTop w:val="0"/>
      <w:marBottom w:val="0"/>
      <w:divBdr>
        <w:top w:val="none" w:sz="0" w:space="0" w:color="auto"/>
        <w:left w:val="none" w:sz="0" w:space="0" w:color="auto"/>
        <w:bottom w:val="none" w:sz="0" w:space="0" w:color="auto"/>
        <w:right w:val="none" w:sz="0" w:space="0" w:color="auto"/>
      </w:divBdr>
    </w:div>
    <w:div w:id="909581110">
      <w:bodyDiv w:val="1"/>
      <w:marLeft w:val="0"/>
      <w:marRight w:val="0"/>
      <w:marTop w:val="0"/>
      <w:marBottom w:val="0"/>
      <w:divBdr>
        <w:top w:val="none" w:sz="0" w:space="0" w:color="auto"/>
        <w:left w:val="none" w:sz="0" w:space="0" w:color="auto"/>
        <w:bottom w:val="none" w:sz="0" w:space="0" w:color="auto"/>
        <w:right w:val="none" w:sz="0" w:space="0" w:color="auto"/>
      </w:divBdr>
      <w:divsChild>
        <w:div w:id="1203524">
          <w:marLeft w:val="0"/>
          <w:marRight w:val="0"/>
          <w:marTop w:val="0"/>
          <w:marBottom w:val="0"/>
          <w:divBdr>
            <w:top w:val="none" w:sz="0" w:space="0" w:color="auto"/>
            <w:left w:val="none" w:sz="0" w:space="0" w:color="auto"/>
            <w:bottom w:val="none" w:sz="0" w:space="0" w:color="auto"/>
            <w:right w:val="none" w:sz="0" w:space="0" w:color="auto"/>
          </w:divBdr>
        </w:div>
        <w:div w:id="25907070">
          <w:marLeft w:val="0"/>
          <w:marRight w:val="0"/>
          <w:marTop w:val="0"/>
          <w:marBottom w:val="0"/>
          <w:divBdr>
            <w:top w:val="none" w:sz="0" w:space="0" w:color="auto"/>
            <w:left w:val="none" w:sz="0" w:space="0" w:color="auto"/>
            <w:bottom w:val="none" w:sz="0" w:space="0" w:color="auto"/>
            <w:right w:val="none" w:sz="0" w:space="0" w:color="auto"/>
          </w:divBdr>
        </w:div>
        <w:div w:id="96802415">
          <w:marLeft w:val="0"/>
          <w:marRight w:val="0"/>
          <w:marTop w:val="0"/>
          <w:marBottom w:val="0"/>
          <w:divBdr>
            <w:top w:val="none" w:sz="0" w:space="0" w:color="auto"/>
            <w:left w:val="none" w:sz="0" w:space="0" w:color="auto"/>
            <w:bottom w:val="none" w:sz="0" w:space="0" w:color="auto"/>
            <w:right w:val="none" w:sz="0" w:space="0" w:color="auto"/>
          </w:divBdr>
        </w:div>
        <w:div w:id="106629508">
          <w:marLeft w:val="0"/>
          <w:marRight w:val="0"/>
          <w:marTop w:val="0"/>
          <w:marBottom w:val="0"/>
          <w:divBdr>
            <w:top w:val="none" w:sz="0" w:space="0" w:color="auto"/>
            <w:left w:val="none" w:sz="0" w:space="0" w:color="auto"/>
            <w:bottom w:val="none" w:sz="0" w:space="0" w:color="auto"/>
            <w:right w:val="none" w:sz="0" w:space="0" w:color="auto"/>
          </w:divBdr>
        </w:div>
        <w:div w:id="115830276">
          <w:marLeft w:val="0"/>
          <w:marRight w:val="0"/>
          <w:marTop w:val="0"/>
          <w:marBottom w:val="0"/>
          <w:divBdr>
            <w:top w:val="none" w:sz="0" w:space="0" w:color="auto"/>
            <w:left w:val="none" w:sz="0" w:space="0" w:color="auto"/>
            <w:bottom w:val="none" w:sz="0" w:space="0" w:color="auto"/>
            <w:right w:val="none" w:sz="0" w:space="0" w:color="auto"/>
          </w:divBdr>
        </w:div>
        <w:div w:id="132793501">
          <w:marLeft w:val="0"/>
          <w:marRight w:val="0"/>
          <w:marTop w:val="0"/>
          <w:marBottom w:val="0"/>
          <w:divBdr>
            <w:top w:val="none" w:sz="0" w:space="0" w:color="auto"/>
            <w:left w:val="none" w:sz="0" w:space="0" w:color="auto"/>
            <w:bottom w:val="none" w:sz="0" w:space="0" w:color="auto"/>
            <w:right w:val="none" w:sz="0" w:space="0" w:color="auto"/>
          </w:divBdr>
        </w:div>
        <w:div w:id="167212757">
          <w:marLeft w:val="0"/>
          <w:marRight w:val="0"/>
          <w:marTop w:val="0"/>
          <w:marBottom w:val="0"/>
          <w:divBdr>
            <w:top w:val="none" w:sz="0" w:space="0" w:color="auto"/>
            <w:left w:val="none" w:sz="0" w:space="0" w:color="auto"/>
            <w:bottom w:val="none" w:sz="0" w:space="0" w:color="auto"/>
            <w:right w:val="none" w:sz="0" w:space="0" w:color="auto"/>
          </w:divBdr>
        </w:div>
        <w:div w:id="235209896">
          <w:marLeft w:val="0"/>
          <w:marRight w:val="0"/>
          <w:marTop w:val="0"/>
          <w:marBottom w:val="0"/>
          <w:divBdr>
            <w:top w:val="none" w:sz="0" w:space="0" w:color="auto"/>
            <w:left w:val="none" w:sz="0" w:space="0" w:color="auto"/>
            <w:bottom w:val="none" w:sz="0" w:space="0" w:color="auto"/>
            <w:right w:val="none" w:sz="0" w:space="0" w:color="auto"/>
          </w:divBdr>
        </w:div>
        <w:div w:id="276451516">
          <w:marLeft w:val="0"/>
          <w:marRight w:val="0"/>
          <w:marTop w:val="0"/>
          <w:marBottom w:val="0"/>
          <w:divBdr>
            <w:top w:val="none" w:sz="0" w:space="0" w:color="auto"/>
            <w:left w:val="none" w:sz="0" w:space="0" w:color="auto"/>
            <w:bottom w:val="none" w:sz="0" w:space="0" w:color="auto"/>
            <w:right w:val="none" w:sz="0" w:space="0" w:color="auto"/>
          </w:divBdr>
        </w:div>
        <w:div w:id="290475537">
          <w:marLeft w:val="0"/>
          <w:marRight w:val="0"/>
          <w:marTop w:val="0"/>
          <w:marBottom w:val="0"/>
          <w:divBdr>
            <w:top w:val="none" w:sz="0" w:space="0" w:color="auto"/>
            <w:left w:val="none" w:sz="0" w:space="0" w:color="auto"/>
            <w:bottom w:val="none" w:sz="0" w:space="0" w:color="auto"/>
            <w:right w:val="none" w:sz="0" w:space="0" w:color="auto"/>
          </w:divBdr>
        </w:div>
        <w:div w:id="317660712">
          <w:marLeft w:val="0"/>
          <w:marRight w:val="0"/>
          <w:marTop w:val="0"/>
          <w:marBottom w:val="0"/>
          <w:divBdr>
            <w:top w:val="none" w:sz="0" w:space="0" w:color="auto"/>
            <w:left w:val="none" w:sz="0" w:space="0" w:color="auto"/>
            <w:bottom w:val="none" w:sz="0" w:space="0" w:color="auto"/>
            <w:right w:val="none" w:sz="0" w:space="0" w:color="auto"/>
          </w:divBdr>
        </w:div>
        <w:div w:id="344091911">
          <w:marLeft w:val="0"/>
          <w:marRight w:val="0"/>
          <w:marTop w:val="0"/>
          <w:marBottom w:val="0"/>
          <w:divBdr>
            <w:top w:val="none" w:sz="0" w:space="0" w:color="auto"/>
            <w:left w:val="none" w:sz="0" w:space="0" w:color="auto"/>
            <w:bottom w:val="none" w:sz="0" w:space="0" w:color="auto"/>
            <w:right w:val="none" w:sz="0" w:space="0" w:color="auto"/>
          </w:divBdr>
        </w:div>
        <w:div w:id="357004364">
          <w:marLeft w:val="0"/>
          <w:marRight w:val="0"/>
          <w:marTop w:val="0"/>
          <w:marBottom w:val="0"/>
          <w:divBdr>
            <w:top w:val="none" w:sz="0" w:space="0" w:color="auto"/>
            <w:left w:val="none" w:sz="0" w:space="0" w:color="auto"/>
            <w:bottom w:val="none" w:sz="0" w:space="0" w:color="auto"/>
            <w:right w:val="none" w:sz="0" w:space="0" w:color="auto"/>
          </w:divBdr>
        </w:div>
        <w:div w:id="358357953">
          <w:marLeft w:val="0"/>
          <w:marRight w:val="0"/>
          <w:marTop w:val="0"/>
          <w:marBottom w:val="0"/>
          <w:divBdr>
            <w:top w:val="none" w:sz="0" w:space="0" w:color="auto"/>
            <w:left w:val="none" w:sz="0" w:space="0" w:color="auto"/>
            <w:bottom w:val="none" w:sz="0" w:space="0" w:color="auto"/>
            <w:right w:val="none" w:sz="0" w:space="0" w:color="auto"/>
          </w:divBdr>
        </w:div>
        <w:div w:id="415904942">
          <w:marLeft w:val="0"/>
          <w:marRight w:val="0"/>
          <w:marTop w:val="0"/>
          <w:marBottom w:val="0"/>
          <w:divBdr>
            <w:top w:val="none" w:sz="0" w:space="0" w:color="auto"/>
            <w:left w:val="none" w:sz="0" w:space="0" w:color="auto"/>
            <w:bottom w:val="none" w:sz="0" w:space="0" w:color="auto"/>
            <w:right w:val="none" w:sz="0" w:space="0" w:color="auto"/>
          </w:divBdr>
        </w:div>
        <w:div w:id="426343321">
          <w:marLeft w:val="0"/>
          <w:marRight w:val="0"/>
          <w:marTop w:val="0"/>
          <w:marBottom w:val="0"/>
          <w:divBdr>
            <w:top w:val="none" w:sz="0" w:space="0" w:color="auto"/>
            <w:left w:val="none" w:sz="0" w:space="0" w:color="auto"/>
            <w:bottom w:val="none" w:sz="0" w:space="0" w:color="auto"/>
            <w:right w:val="none" w:sz="0" w:space="0" w:color="auto"/>
          </w:divBdr>
        </w:div>
        <w:div w:id="464547222">
          <w:marLeft w:val="0"/>
          <w:marRight w:val="0"/>
          <w:marTop w:val="0"/>
          <w:marBottom w:val="0"/>
          <w:divBdr>
            <w:top w:val="none" w:sz="0" w:space="0" w:color="auto"/>
            <w:left w:val="none" w:sz="0" w:space="0" w:color="auto"/>
            <w:bottom w:val="none" w:sz="0" w:space="0" w:color="auto"/>
            <w:right w:val="none" w:sz="0" w:space="0" w:color="auto"/>
          </w:divBdr>
        </w:div>
        <w:div w:id="476993205">
          <w:marLeft w:val="0"/>
          <w:marRight w:val="0"/>
          <w:marTop w:val="0"/>
          <w:marBottom w:val="0"/>
          <w:divBdr>
            <w:top w:val="none" w:sz="0" w:space="0" w:color="auto"/>
            <w:left w:val="none" w:sz="0" w:space="0" w:color="auto"/>
            <w:bottom w:val="none" w:sz="0" w:space="0" w:color="auto"/>
            <w:right w:val="none" w:sz="0" w:space="0" w:color="auto"/>
          </w:divBdr>
        </w:div>
        <w:div w:id="483081738">
          <w:marLeft w:val="0"/>
          <w:marRight w:val="0"/>
          <w:marTop w:val="0"/>
          <w:marBottom w:val="0"/>
          <w:divBdr>
            <w:top w:val="none" w:sz="0" w:space="0" w:color="auto"/>
            <w:left w:val="none" w:sz="0" w:space="0" w:color="auto"/>
            <w:bottom w:val="none" w:sz="0" w:space="0" w:color="auto"/>
            <w:right w:val="none" w:sz="0" w:space="0" w:color="auto"/>
          </w:divBdr>
        </w:div>
        <w:div w:id="499930126">
          <w:marLeft w:val="0"/>
          <w:marRight w:val="0"/>
          <w:marTop w:val="0"/>
          <w:marBottom w:val="0"/>
          <w:divBdr>
            <w:top w:val="none" w:sz="0" w:space="0" w:color="auto"/>
            <w:left w:val="none" w:sz="0" w:space="0" w:color="auto"/>
            <w:bottom w:val="none" w:sz="0" w:space="0" w:color="auto"/>
            <w:right w:val="none" w:sz="0" w:space="0" w:color="auto"/>
          </w:divBdr>
        </w:div>
        <w:div w:id="515194447">
          <w:marLeft w:val="0"/>
          <w:marRight w:val="0"/>
          <w:marTop w:val="0"/>
          <w:marBottom w:val="0"/>
          <w:divBdr>
            <w:top w:val="none" w:sz="0" w:space="0" w:color="auto"/>
            <w:left w:val="none" w:sz="0" w:space="0" w:color="auto"/>
            <w:bottom w:val="none" w:sz="0" w:space="0" w:color="auto"/>
            <w:right w:val="none" w:sz="0" w:space="0" w:color="auto"/>
          </w:divBdr>
        </w:div>
        <w:div w:id="550266670">
          <w:marLeft w:val="0"/>
          <w:marRight w:val="0"/>
          <w:marTop w:val="0"/>
          <w:marBottom w:val="0"/>
          <w:divBdr>
            <w:top w:val="none" w:sz="0" w:space="0" w:color="auto"/>
            <w:left w:val="none" w:sz="0" w:space="0" w:color="auto"/>
            <w:bottom w:val="none" w:sz="0" w:space="0" w:color="auto"/>
            <w:right w:val="none" w:sz="0" w:space="0" w:color="auto"/>
          </w:divBdr>
        </w:div>
        <w:div w:id="573705061">
          <w:marLeft w:val="0"/>
          <w:marRight w:val="0"/>
          <w:marTop w:val="0"/>
          <w:marBottom w:val="0"/>
          <w:divBdr>
            <w:top w:val="none" w:sz="0" w:space="0" w:color="auto"/>
            <w:left w:val="none" w:sz="0" w:space="0" w:color="auto"/>
            <w:bottom w:val="none" w:sz="0" w:space="0" w:color="auto"/>
            <w:right w:val="none" w:sz="0" w:space="0" w:color="auto"/>
          </w:divBdr>
        </w:div>
        <w:div w:id="585260825">
          <w:marLeft w:val="0"/>
          <w:marRight w:val="0"/>
          <w:marTop w:val="0"/>
          <w:marBottom w:val="0"/>
          <w:divBdr>
            <w:top w:val="none" w:sz="0" w:space="0" w:color="auto"/>
            <w:left w:val="none" w:sz="0" w:space="0" w:color="auto"/>
            <w:bottom w:val="none" w:sz="0" w:space="0" w:color="auto"/>
            <w:right w:val="none" w:sz="0" w:space="0" w:color="auto"/>
          </w:divBdr>
        </w:div>
        <w:div w:id="591012263">
          <w:marLeft w:val="0"/>
          <w:marRight w:val="0"/>
          <w:marTop w:val="0"/>
          <w:marBottom w:val="0"/>
          <w:divBdr>
            <w:top w:val="none" w:sz="0" w:space="0" w:color="auto"/>
            <w:left w:val="none" w:sz="0" w:space="0" w:color="auto"/>
            <w:bottom w:val="none" w:sz="0" w:space="0" w:color="auto"/>
            <w:right w:val="none" w:sz="0" w:space="0" w:color="auto"/>
          </w:divBdr>
        </w:div>
        <w:div w:id="617299576">
          <w:marLeft w:val="0"/>
          <w:marRight w:val="0"/>
          <w:marTop w:val="0"/>
          <w:marBottom w:val="0"/>
          <w:divBdr>
            <w:top w:val="none" w:sz="0" w:space="0" w:color="auto"/>
            <w:left w:val="none" w:sz="0" w:space="0" w:color="auto"/>
            <w:bottom w:val="none" w:sz="0" w:space="0" w:color="auto"/>
            <w:right w:val="none" w:sz="0" w:space="0" w:color="auto"/>
          </w:divBdr>
        </w:div>
        <w:div w:id="736128532">
          <w:marLeft w:val="0"/>
          <w:marRight w:val="0"/>
          <w:marTop w:val="0"/>
          <w:marBottom w:val="0"/>
          <w:divBdr>
            <w:top w:val="none" w:sz="0" w:space="0" w:color="auto"/>
            <w:left w:val="none" w:sz="0" w:space="0" w:color="auto"/>
            <w:bottom w:val="none" w:sz="0" w:space="0" w:color="auto"/>
            <w:right w:val="none" w:sz="0" w:space="0" w:color="auto"/>
          </w:divBdr>
        </w:div>
        <w:div w:id="745106983">
          <w:marLeft w:val="0"/>
          <w:marRight w:val="0"/>
          <w:marTop w:val="0"/>
          <w:marBottom w:val="0"/>
          <w:divBdr>
            <w:top w:val="none" w:sz="0" w:space="0" w:color="auto"/>
            <w:left w:val="none" w:sz="0" w:space="0" w:color="auto"/>
            <w:bottom w:val="none" w:sz="0" w:space="0" w:color="auto"/>
            <w:right w:val="none" w:sz="0" w:space="0" w:color="auto"/>
          </w:divBdr>
        </w:div>
        <w:div w:id="749698563">
          <w:marLeft w:val="0"/>
          <w:marRight w:val="0"/>
          <w:marTop w:val="0"/>
          <w:marBottom w:val="0"/>
          <w:divBdr>
            <w:top w:val="none" w:sz="0" w:space="0" w:color="auto"/>
            <w:left w:val="none" w:sz="0" w:space="0" w:color="auto"/>
            <w:bottom w:val="none" w:sz="0" w:space="0" w:color="auto"/>
            <w:right w:val="none" w:sz="0" w:space="0" w:color="auto"/>
          </w:divBdr>
        </w:div>
        <w:div w:id="766467712">
          <w:marLeft w:val="0"/>
          <w:marRight w:val="0"/>
          <w:marTop w:val="0"/>
          <w:marBottom w:val="0"/>
          <w:divBdr>
            <w:top w:val="none" w:sz="0" w:space="0" w:color="auto"/>
            <w:left w:val="none" w:sz="0" w:space="0" w:color="auto"/>
            <w:bottom w:val="none" w:sz="0" w:space="0" w:color="auto"/>
            <w:right w:val="none" w:sz="0" w:space="0" w:color="auto"/>
          </w:divBdr>
        </w:div>
        <w:div w:id="768623967">
          <w:marLeft w:val="0"/>
          <w:marRight w:val="0"/>
          <w:marTop w:val="0"/>
          <w:marBottom w:val="0"/>
          <w:divBdr>
            <w:top w:val="none" w:sz="0" w:space="0" w:color="auto"/>
            <w:left w:val="none" w:sz="0" w:space="0" w:color="auto"/>
            <w:bottom w:val="none" w:sz="0" w:space="0" w:color="auto"/>
            <w:right w:val="none" w:sz="0" w:space="0" w:color="auto"/>
          </w:divBdr>
        </w:div>
        <w:div w:id="773134782">
          <w:marLeft w:val="0"/>
          <w:marRight w:val="0"/>
          <w:marTop w:val="0"/>
          <w:marBottom w:val="0"/>
          <w:divBdr>
            <w:top w:val="none" w:sz="0" w:space="0" w:color="auto"/>
            <w:left w:val="none" w:sz="0" w:space="0" w:color="auto"/>
            <w:bottom w:val="none" w:sz="0" w:space="0" w:color="auto"/>
            <w:right w:val="none" w:sz="0" w:space="0" w:color="auto"/>
          </w:divBdr>
        </w:div>
        <w:div w:id="774711634">
          <w:marLeft w:val="0"/>
          <w:marRight w:val="0"/>
          <w:marTop w:val="0"/>
          <w:marBottom w:val="0"/>
          <w:divBdr>
            <w:top w:val="none" w:sz="0" w:space="0" w:color="auto"/>
            <w:left w:val="none" w:sz="0" w:space="0" w:color="auto"/>
            <w:bottom w:val="none" w:sz="0" w:space="0" w:color="auto"/>
            <w:right w:val="none" w:sz="0" w:space="0" w:color="auto"/>
          </w:divBdr>
        </w:div>
        <w:div w:id="789394268">
          <w:marLeft w:val="0"/>
          <w:marRight w:val="0"/>
          <w:marTop w:val="0"/>
          <w:marBottom w:val="0"/>
          <w:divBdr>
            <w:top w:val="none" w:sz="0" w:space="0" w:color="auto"/>
            <w:left w:val="none" w:sz="0" w:space="0" w:color="auto"/>
            <w:bottom w:val="none" w:sz="0" w:space="0" w:color="auto"/>
            <w:right w:val="none" w:sz="0" w:space="0" w:color="auto"/>
          </w:divBdr>
        </w:div>
        <w:div w:id="803542090">
          <w:marLeft w:val="0"/>
          <w:marRight w:val="0"/>
          <w:marTop w:val="0"/>
          <w:marBottom w:val="0"/>
          <w:divBdr>
            <w:top w:val="none" w:sz="0" w:space="0" w:color="auto"/>
            <w:left w:val="none" w:sz="0" w:space="0" w:color="auto"/>
            <w:bottom w:val="none" w:sz="0" w:space="0" w:color="auto"/>
            <w:right w:val="none" w:sz="0" w:space="0" w:color="auto"/>
          </w:divBdr>
        </w:div>
        <w:div w:id="812799258">
          <w:marLeft w:val="0"/>
          <w:marRight w:val="0"/>
          <w:marTop w:val="0"/>
          <w:marBottom w:val="0"/>
          <w:divBdr>
            <w:top w:val="none" w:sz="0" w:space="0" w:color="auto"/>
            <w:left w:val="none" w:sz="0" w:space="0" w:color="auto"/>
            <w:bottom w:val="none" w:sz="0" w:space="0" w:color="auto"/>
            <w:right w:val="none" w:sz="0" w:space="0" w:color="auto"/>
          </w:divBdr>
        </w:div>
        <w:div w:id="819493941">
          <w:marLeft w:val="0"/>
          <w:marRight w:val="0"/>
          <w:marTop w:val="0"/>
          <w:marBottom w:val="0"/>
          <w:divBdr>
            <w:top w:val="none" w:sz="0" w:space="0" w:color="auto"/>
            <w:left w:val="none" w:sz="0" w:space="0" w:color="auto"/>
            <w:bottom w:val="none" w:sz="0" w:space="0" w:color="auto"/>
            <w:right w:val="none" w:sz="0" w:space="0" w:color="auto"/>
          </w:divBdr>
        </w:div>
        <w:div w:id="822935888">
          <w:marLeft w:val="0"/>
          <w:marRight w:val="0"/>
          <w:marTop w:val="0"/>
          <w:marBottom w:val="0"/>
          <w:divBdr>
            <w:top w:val="none" w:sz="0" w:space="0" w:color="auto"/>
            <w:left w:val="none" w:sz="0" w:space="0" w:color="auto"/>
            <w:bottom w:val="none" w:sz="0" w:space="0" w:color="auto"/>
            <w:right w:val="none" w:sz="0" w:space="0" w:color="auto"/>
          </w:divBdr>
        </w:div>
        <w:div w:id="853885982">
          <w:marLeft w:val="0"/>
          <w:marRight w:val="0"/>
          <w:marTop w:val="0"/>
          <w:marBottom w:val="0"/>
          <w:divBdr>
            <w:top w:val="none" w:sz="0" w:space="0" w:color="auto"/>
            <w:left w:val="none" w:sz="0" w:space="0" w:color="auto"/>
            <w:bottom w:val="none" w:sz="0" w:space="0" w:color="auto"/>
            <w:right w:val="none" w:sz="0" w:space="0" w:color="auto"/>
          </w:divBdr>
        </w:div>
        <w:div w:id="884565901">
          <w:marLeft w:val="0"/>
          <w:marRight w:val="0"/>
          <w:marTop w:val="0"/>
          <w:marBottom w:val="0"/>
          <w:divBdr>
            <w:top w:val="none" w:sz="0" w:space="0" w:color="auto"/>
            <w:left w:val="none" w:sz="0" w:space="0" w:color="auto"/>
            <w:bottom w:val="none" w:sz="0" w:space="0" w:color="auto"/>
            <w:right w:val="none" w:sz="0" w:space="0" w:color="auto"/>
          </w:divBdr>
        </w:div>
        <w:div w:id="889456434">
          <w:marLeft w:val="0"/>
          <w:marRight w:val="0"/>
          <w:marTop w:val="0"/>
          <w:marBottom w:val="0"/>
          <w:divBdr>
            <w:top w:val="none" w:sz="0" w:space="0" w:color="auto"/>
            <w:left w:val="none" w:sz="0" w:space="0" w:color="auto"/>
            <w:bottom w:val="none" w:sz="0" w:space="0" w:color="auto"/>
            <w:right w:val="none" w:sz="0" w:space="0" w:color="auto"/>
          </w:divBdr>
        </w:div>
        <w:div w:id="892085086">
          <w:marLeft w:val="0"/>
          <w:marRight w:val="0"/>
          <w:marTop w:val="0"/>
          <w:marBottom w:val="0"/>
          <w:divBdr>
            <w:top w:val="none" w:sz="0" w:space="0" w:color="auto"/>
            <w:left w:val="none" w:sz="0" w:space="0" w:color="auto"/>
            <w:bottom w:val="none" w:sz="0" w:space="0" w:color="auto"/>
            <w:right w:val="none" w:sz="0" w:space="0" w:color="auto"/>
          </w:divBdr>
        </w:div>
        <w:div w:id="966399842">
          <w:marLeft w:val="0"/>
          <w:marRight w:val="0"/>
          <w:marTop w:val="0"/>
          <w:marBottom w:val="0"/>
          <w:divBdr>
            <w:top w:val="none" w:sz="0" w:space="0" w:color="auto"/>
            <w:left w:val="none" w:sz="0" w:space="0" w:color="auto"/>
            <w:bottom w:val="none" w:sz="0" w:space="0" w:color="auto"/>
            <w:right w:val="none" w:sz="0" w:space="0" w:color="auto"/>
          </w:divBdr>
        </w:div>
        <w:div w:id="981083324">
          <w:marLeft w:val="0"/>
          <w:marRight w:val="0"/>
          <w:marTop w:val="0"/>
          <w:marBottom w:val="0"/>
          <w:divBdr>
            <w:top w:val="none" w:sz="0" w:space="0" w:color="auto"/>
            <w:left w:val="none" w:sz="0" w:space="0" w:color="auto"/>
            <w:bottom w:val="none" w:sz="0" w:space="0" w:color="auto"/>
            <w:right w:val="none" w:sz="0" w:space="0" w:color="auto"/>
          </w:divBdr>
        </w:div>
        <w:div w:id="990451583">
          <w:marLeft w:val="0"/>
          <w:marRight w:val="0"/>
          <w:marTop w:val="0"/>
          <w:marBottom w:val="0"/>
          <w:divBdr>
            <w:top w:val="none" w:sz="0" w:space="0" w:color="auto"/>
            <w:left w:val="none" w:sz="0" w:space="0" w:color="auto"/>
            <w:bottom w:val="none" w:sz="0" w:space="0" w:color="auto"/>
            <w:right w:val="none" w:sz="0" w:space="0" w:color="auto"/>
          </w:divBdr>
        </w:div>
        <w:div w:id="1015809136">
          <w:marLeft w:val="0"/>
          <w:marRight w:val="0"/>
          <w:marTop w:val="0"/>
          <w:marBottom w:val="0"/>
          <w:divBdr>
            <w:top w:val="none" w:sz="0" w:space="0" w:color="auto"/>
            <w:left w:val="none" w:sz="0" w:space="0" w:color="auto"/>
            <w:bottom w:val="none" w:sz="0" w:space="0" w:color="auto"/>
            <w:right w:val="none" w:sz="0" w:space="0" w:color="auto"/>
          </w:divBdr>
        </w:div>
        <w:div w:id="1055203594">
          <w:marLeft w:val="0"/>
          <w:marRight w:val="0"/>
          <w:marTop w:val="0"/>
          <w:marBottom w:val="0"/>
          <w:divBdr>
            <w:top w:val="none" w:sz="0" w:space="0" w:color="auto"/>
            <w:left w:val="none" w:sz="0" w:space="0" w:color="auto"/>
            <w:bottom w:val="none" w:sz="0" w:space="0" w:color="auto"/>
            <w:right w:val="none" w:sz="0" w:space="0" w:color="auto"/>
          </w:divBdr>
        </w:div>
        <w:div w:id="1073427497">
          <w:marLeft w:val="0"/>
          <w:marRight w:val="0"/>
          <w:marTop w:val="0"/>
          <w:marBottom w:val="0"/>
          <w:divBdr>
            <w:top w:val="none" w:sz="0" w:space="0" w:color="auto"/>
            <w:left w:val="none" w:sz="0" w:space="0" w:color="auto"/>
            <w:bottom w:val="none" w:sz="0" w:space="0" w:color="auto"/>
            <w:right w:val="none" w:sz="0" w:space="0" w:color="auto"/>
          </w:divBdr>
        </w:div>
        <w:div w:id="1119491655">
          <w:marLeft w:val="0"/>
          <w:marRight w:val="0"/>
          <w:marTop w:val="0"/>
          <w:marBottom w:val="0"/>
          <w:divBdr>
            <w:top w:val="none" w:sz="0" w:space="0" w:color="auto"/>
            <w:left w:val="none" w:sz="0" w:space="0" w:color="auto"/>
            <w:bottom w:val="none" w:sz="0" w:space="0" w:color="auto"/>
            <w:right w:val="none" w:sz="0" w:space="0" w:color="auto"/>
          </w:divBdr>
        </w:div>
        <w:div w:id="1146974051">
          <w:marLeft w:val="0"/>
          <w:marRight w:val="0"/>
          <w:marTop w:val="0"/>
          <w:marBottom w:val="0"/>
          <w:divBdr>
            <w:top w:val="none" w:sz="0" w:space="0" w:color="auto"/>
            <w:left w:val="none" w:sz="0" w:space="0" w:color="auto"/>
            <w:bottom w:val="none" w:sz="0" w:space="0" w:color="auto"/>
            <w:right w:val="none" w:sz="0" w:space="0" w:color="auto"/>
          </w:divBdr>
        </w:div>
        <w:div w:id="1149321705">
          <w:marLeft w:val="0"/>
          <w:marRight w:val="0"/>
          <w:marTop w:val="0"/>
          <w:marBottom w:val="0"/>
          <w:divBdr>
            <w:top w:val="none" w:sz="0" w:space="0" w:color="auto"/>
            <w:left w:val="none" w:sz="0" w:space="0" w:color="auto"/>
            <w:bottom w:val="none" w:sz="0" w:space="0" w:color="auto"/>
            <w:right w:val="none" w:sz="0" w:space="0" w:color="auto"/>
          </w:divBdr>
        </w:div>
        <w:div w:id="1159808083">
          <w:marLeft w:val="0"/>
          <w:marRight w:val="0"/>
          <w:marTop w:val="0"/>
          <w:marBottom w:val="0"/>
          <w:divBdr>
            <w:top w:val="none" w:sz="0" w:space="0" w:color="auto"/>
            <w:left w:val="none" w:sz="0" w:space="0" w:color="auto"/>
            <w:bottom w:val="none" w:sz="0" w:space="0" w:color="auto"/>
            <w:right w:val="none" w:sz="0" w:space="0" w:color="auto"/>
          </w:divBdr>
        </w:div>
        <w:div w:id="1161967875">
          <w:marLeft w:val="0"/>
          <w:marRight w:val="0"/>
          <w:marTop w:val="0"/>
          <w:marBottom w:val="0"/>
          <w:divBdr>
            <w:top w:val="none" w:sz="0" w:space="0" w:color="auto"/>
            <w:left w:val="none" w:sz="0" w:space="0" w:color="auto"/>
            <w:bottom w:val="none" w:sz="0" w:space="0" w:color="auto"/>
            <w:right w:val="none" w:sz="0" w:space="0" w:color="auto"/>
          </w:divBdr>
        </w:div>
        <w:div w:id="1232886176">
          <w:marLeft w:val="0"/>
          <w:marRight w:val="0"/>
          <w:marTop w:val="0"/>
          <w:marBottom w:val="0"/>
          <w:divBdr>
            <w:top w:val="none" w:sz="0" w:space="0" w:color="auto"/>
            <w:left w:val="none" w:sz="0" w:space="0" w:color="auto"/>
            <w:bottom w:val="none" w:sz="0" w:space="0" w:color="auto"/>
            <w:right w:val="none" w:sz="0" w:space="0" w:color="auto"/>
          </w:divBdr>
        </w:div>
        <w:div w:id="1252809472">
          <w:marLeft w:val="0"/>
          <w:marRight w:val="0"/>
          <w:marTop w:val="0"/>
          <w:marBottom w:val="0"/>
          <w:divBdr>
            <w:top w:val="none" w:sz="0" w:space="0" w:color="auto"/>
            <w:left w:val="none" w:sz="0" w:space="0" w:color="auto"/>
            <w:bottom w:val="none" w:sz="0" w:space="0" w:color="auto"/>
            <w:right w:val="none" w:sz="0" w:space="0" w:color="auto"/>
          </w:divBdr>
        </w:div>
        <w:div w:id="1264218158">
          <w:marLeft w:val="0"/>
          <w:marRight w:val="0"/>
          <w:marTop w:val="0"/>
          <w:marBottom w:val="0"/>
          <w:divBdr>
            <w:top w:val="none" w:sz="0" w:space="0" w:color="auto"/>
            <w:left w:val="none" w:sz="0" w:space="0" w:color="auto"/>
            <w:bottom w:val="none" w:sz="0" w:space="0" w:color="auto"/>
            <w:right w:val="none" w:sz="0" w:space="0" w:color="auto"/>
          </w:divBdr>
        </w:div>
        <w:div w:id="1283420910">
          <w:marLeft w:val="0"/>
          <w:marRight w:val="0"/>
          <w:marTop w:val="0"/>
          <w:marBottom w:val="0"/>
          <w:divBdr>
            <w:top w:val="none" w:sz="0" w:space="0" w:color="auto"/>
            <w:left w:val="none" w:sz="0" w:space="0" w:color="auto"/>
            <w:bottom w:val="none" w:sz="0" w:space="0" w:color="auto"/>
            <w:right w:val="none" w:sz="0" w:space="0" w:color="auto"/>
          </w:divBdr>
        </w:div>
        <w:div w:id="1312754062">
          <w:marLeft w:val="0"/>
          <w:marRight w:val="0"/>
          <w:marTop w:val="0"/>
          <w:marBottom w:val="0"/>
          <w:divBdr>
            <w:top w:val="none" w:sz="0" w:space="0" w:color="auto"/>
            <w:left w:val="none" w:sz="0" w:space="0" w:color="auto"/>
            <w:bottom w:val="none" w:sz="0" w:space="0" w:color="auto"/>
            <w:right w:val="none" w:sz="0" w:space="0" w:color="auto"/>
          </w:divBdr>
        </w:div>
        <w:div w:id="1340892038">
          <w:marLeft w:val="0"/>
          <w:marRight w:val="0"/>
          <w:marTop w:val="0"/>
          <w:marBottom w:val="0"/>
          <w:divBdr>
            <w:top w:val="none" w:sz="0" w:space="0" w:color="auto"/>
            <w:left w:val="none" w:sz="0" w:space="0" w:color="auto"/>
            <w:bottom w:val="none" w:sz="0" w:space="0" w:color="auto"/>
            <w:right w:val="none" w:sz="0" w:space="0" w:color="auto"/>
          </w:divBdr>
        </w:div>
        <w:div w:id="1344286011">
          <w:marLeft w:val="0"/>
          <w:marRight w:val="0"/>
          <w:marTop w:val="0"/>
          <w:marBottom w:val="0"/>
          <w:divBdr>
            <w:top w:val="none" w:sz="0" w:space="0" w:color="auto"/>
            <w:left w:val="none" w:sz="0" w:space="0" w:color="auto"/>
            <w:bottom w:val="none" w:sz="0" w:space="0" w:color="auto"/>
            <w:right w:val="none" w:sz="0" w:space="0" w:color="auto"/>
          </w:divBdr>
        </w:div>
        <w:div w:id="1348092233">
          <w:marLeft w:val="0"/>
          <w:marRight w:val="0"/>
          <w:marTop w:val="0"/>
          <w:marBottom w:val="0"/>
          <w:divBdr>
            <w:top w:val="none" w:sz="0" w:space="0" w:color="auto"/>
            <w:left w:val="none" w:sz="0" w:space="0" w:color="auto"/>
            <w:bottom w:val="none" w:sz="0" w:space="0" w:color="auto"/>
            <w:right w:val="none" w:sz="0" w:space="0" w:color="auto"/>
          </w:divBdr>
        </w:div>
        <w:div w:id="1397826442">
          <w:marLeft w:val="0"/>
          <w:marRight w:val="0"/>
          <w:marTop w:val="0"/>
          <w:marBottom w:val="0"/>
          <w:divBdr>
            <w:top w:val="none" w:sz="0" w:space="0" w:color="auto"/>
            <w:left w:val="none" w:sz="0" w:space="0" w:color="auto"/>
            <w:bottom w:val="none" w:sz="0" w:space="0" w:color="auto"/>
            <w:right w:val="none" w:sz="0" w:space="0" w:color="auto"/>
          </w:divBdr>
        </w:div>
        <w:div w:id="1401362431">
          <w:marLeft w:val="0"/>
          <w:marRight w:val="0"/>
          <w:marTop w:val="0"/>
          <w:marBottom w:val="0"/>
          <w:divBdr>
            <w:top w:val="none" w:sz="0" w:space="0" w:color="auto"/>
            <w:left w:val="none" w:sz="0" w:space="0" w:color="auto"/>
            <w:bottom w:val="none" w:sz="0" w:space="0" w:color="auto"/>
            <w:right w:val="none" w:sz="0" w:space="0" w:color="auto"/>
          </w:divBdr>
        </w:div>
        <w:div w:id="1416396239">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69931625">
          <w:marLeft w:val="0"/>
          <w:marRight w:val="0"/>
          <w:marTop w:val="0"/>
          <w:marBottom w:val="0"/>
          <w:divBdr>
            <w:top w:val="none" w:sz="0" w:space="0" w:color="auto"/>
            <w:left w:val="none" w:sz="0" w:space="0" w:color="auto"/>
            <w:bottom w:val="none" w:sz="0" w:space="0" w:color="auto"/>
            <w:right w:val="none" w:sz="0" w:space="0" w:color="auto"/>
          </w:divBdr>
        </w:div>
        <w:div w:id="1492410005">
          <w:marLeft w:val="0"/>
          <w:marRight w:val="0"/>
          <w:marTop w:val="0"/>
          <w:marBottom w:val="0"/>
          <w:divBdr>
            <w:top w:val="none" w:sz="0" w:space="0" w:color="auto"/>
            <w:left w:val="none" w:sz="0" w:space="0" w:color="auto"/>
            <w:bottom w:val="none" w:sz="0" w:space="0" w:color="auto"/>
            <w:right w:val="none" w:sz="0" w:space="0" w:color="auto"/>
          </w:divBdr>
        </w:div>
        <w:div w:id="1601723007">
          <w:marLeft w:val="0"/>
          <w:marRight w:val="0"/>
          <w:marTop w:val="0"/>
          <w:marBottom w:val="0"/>
          <w:divBdr>
            <w:top w:val="none" w:sz="0" w:space="0" w:color="auto"/>
            <w:left w:val="none" w:sz="0" w:space="0" w:color="auto"/>
            <w:bottom w:val="none" w:sz="0" w:space="0" w:color="auto"/>
            <w:right w:val="none" w:sz="0" w:space="0" w:color="auto"/>
          </w:divBdr>
        </w:div>
        <w:div w:id="1655183491">
          <w:marLeft w:val="0"/>
          <w:marRight w:val="0"/>
          <w:marTop w:val="0"/>
          <w:marBottom w:val="0"/>
          <w:divBdr>
            <w:top w:val="none" w:sz="0" w:space="0" w:color="auto"/>
            <w:left w:val="none" w:sz="0" w:space="0" w:color="auto"/>
            <w:bottom w:val="none" w:sz="0" w:space="0" w:color="auto"/>
            <w:right w:val="none" w:sz="0" w:space="0" w:color="auto"/>
          </w:divBdr>
        </w:div>
        <w:div w:id="1662388574">
          <w:marLeft w:val="0"/>
          <w:marRight w:val="0"/>
          <w:marTop w:val="0"/>
          <w:marBottom w:val="0"/>
          <w:divBdr>
            <w:top w:val="none" w:sz="0" w:space="0" w:color="auto"/>
            <w:left w:val="none" w:sz="0" w:space="0" w:color="auto"/>
            <w:bottom w:val="none" w:sz="0" w:space="0" w:color="auto"/>
            <w:right w:val="none" w:sz="0" w:space="0" w:color="auto"/>
          </w:divBdr>
        </w:div>
        <w:div w:id="1683117913">
          <w:marLeft w:val="0"/>
          <w:marRight w:val="0"/>
          <w:marTop w:val="0"/>
          <w:marBottom w:val="0"/>
          <w:divBdr>
            <w:top w:val="none" w:sz="0" w:space="0" w:color="auto"/>
            <w:left w:val="none" w:sz="0" w:space="0" w:color="auto"/>
            <w:bottom w:val="none" w:sz="0" w:space="0" w:color="auto"/>
            <w:right w:val="none" w:sz="0" w:space="0" w:color="auto"/>
          </w:divBdr>
        </w:div>
        <w:div w:id="1686592688">
          <w:marLeft w:val="0"/>
          <w:marRight w:val="0"/>
          <w:marTop w:val="0"/>
          <w:marBottom w:val="0"/>
          <w:divBdr>
            <w:top w:val="none" w:sz="0" w:space="0" w:color="auto"/>
            <w:left w:val="none" w:sz="0" w:space="0" w:color="auto"/>
            <w:bottom w:val="none" w:sz="0" w:space="0" w:color="auto"/>
            <w:right w:val="none" w:sz="0" w:space="0" w:color="auto"/>
          </w:divBdr>
        </w:div>
        <w:div w:id="1686638346">
          <w:marLeft w:val="0"/>
          <w:marRight w:val="0"/>
          <w:marTop w:val="0"/>
          <w:marBottom w:val="0"/>
          <w:divBdr>
            <w:top w:val="none" w:sz="0" w:space="0" w:color="auto"/>
            <w:left w:val="none" w:sz="0" w:space="0" w:color="auto"/>
            <w:bottom w:val="none" w:sz="0" w:space="0" w:color="auto"/>
            <w:right w:val="none" w:sz="0" w:space="0" w:color="auto"/>
          </w:divBdr>
        </w:div>
        <w:div w:id="1757358371">
          <w:marLeft w:val="0"/>
          <w:marRight w:val="0"/>
          <w:marTop w:val="0"/>
          <w:marBottom w:val="0"/>
          <w:divBdr>
            <w:top w:val="none" w:sz="0" w:space="0" w:color="auto"/>
            <w:left w:val="none" w:sz="0" w:space="0" w:color="auto"/>
            <w:bottom w:val="none" w:sz="0" w:space="0" w:color="auto"/>
            <w:right w:val="none" w:sz="0" w:space="0" w:color="auto"/>
          </w:divBdr>
        </w:div>
        <w:div w:id="1765489630">
          <w:marLeft w:val="0"/>
          <w:marRight w:val="0"/>
          <w:marTop w:val="0"/>
          <w:marBottom w:val="0"/>
          <w:divBdr>
            <w:top w:val="none" w:sz="0" w:space="0" w:color="auto"/>
            <w:left w:val="none" w:sz="0" w:space="0" w:color="auto"/>
            <w:bottom w:val="none" w:sz="0" w:space="0" w:color="auto"/>
            <w:right w:val="none" w:sz="0" w:space="0" w:color="auto"/>
          </w:divBdr>
        </w:div>
        <w:div w:id="1779371319">
          <w:marLeft w:val="0"/>
          <w:marRight w:val="0"/>
          <w:marTop w:val="0"/>
          <w:marBottom w:val="0"/>
          <w:divBdr>
            <w:top w:val="none" w:sz="0" w:space="0" w:color="auto"/>
            <w:left w:val="none" w:sz="0" w:space="0" w:color="auto"/>
            <w:bottom w:val="none" w:sz="0" w:space="0" w:color="auto"/>
            <w:right w:val="none" w:sz="0" w:space="0" w:color="auto"/>
          </w:divBdr>
        </w:div>
        <w:div w:id="1844782891">
          <w:marLeft w:val="0"/>
          <w:marRight w:val="0"/>
          <w:marTop w:val="0"/>
          <w:marBottom w:val="0"/>
          <w:divBdr>
            <w:top w:val="none" w:sz="0" w:space="0" w:color="auto"/>
            <w:left w:val="none" w:sz="0" w:space="0" w:color="auto"/>
            <w:bottom w:val="none" w:sz="0" w:space="0" w:color="auto"/>
            <w:right w:val="none" w:sz="0" w:space="0" w:color="auto"/>
          </w:divBdr>
        </w:div>
        <w:div w:id="1882939768">
          <w:marLeft w:val="0"/>
          <w:marRight w:val="0"/>
          <w:marTop w:val="0"/>
          <w:marBottom w:val="0"/>
          <w:divBdr>
            <w:top w:val="none" w:sz="0" w:space="0" w:color="auto"/>
            <w:left w:val="none" w:sz="0" w:space="0" w:color="auto"/>
            <w:bottom w:val="none" w:sz="0" w:space="0" w:color="auto"/>
            <w:right w:val="none" w:sz="0" w:space="0" w:color="auto"/>
          </w:divBdr>
        </w:div>
        <w:div w:id="1891763235">
          <w:marLeft w:val="0"/>
          <w:marRight w:val="0"/>
          <w:marTop w:val="0"/>
          <w:marBottom w:val="0"/>
          <w:divBdr>
            <w:top w:val="none" w:sz="0" w:space="0" w:color="auto"/>
            <w:left w:val="none" w:sz="0" w:space="0" w:color="auto"/>
            <w:bottom w:val="none" w:sz="0" w:space="0" w:color="auto"/>
            <w:right w:val="none" w:sz="0" w:space="0" w:color="auto"/>
          </w:divBdr>
        </w:div>
        <w:div w:id="1910455509">
          <w:marLeft w:val="0"/>
          <w:marRight w:val="0"/>
          <w:marTop w:val="0"/>
          <w:marBottom w:val="0"/>
          <w:divBdr>
            <w:top w:val="none" w:sz="0" w:space="0" w:color="auto"/>
            <w:left w:val="none" w:sz="0" w:space="0" w:color="auto"/>
            <w:bottom w:val="none" w:sz="0" w:space="0" w:color="auto"/>
            <w:right w:val="none" w:sz="0" w:space="0" w:color="auto"/>
          </w:divBdr>
        </w:div>
        <w:div w:id="1941598565">
          <w:marLeft w:val="0"/>
          <w:marRight w:val="0"/>
          <w:marTop w:val="0"/>
          <w:marBottom w:val="0"/>
          <w:divBdr>
            <w:top w:val="none" w:sz="0" w:space="0" w:color="auto"/>
            <w:left w:val="none" w:sz="0" w:space="0" w:color="auto"/>
            <w:bottom w:val="none" w:sz="0" w:space="0" w:color="auto"/>
            <w:right w:val="none" w:sz="0" w:space="0" w:color="auto"/>
          </w:divBdr>
        </w:div>
        <w:div w:id="1955744540">
          <w:marLeft w:val="0"/>
          <w:marRight w:val="0"/>
          <w:marTop w:val="0"/>
          <w:marBottom w:val="0"/>
          <w:divBdr>
            <w:top w:val="none" w:sz="0" w:space="0" w:color="auto"/>
            <w:left w:val="none" w:sz="0" w:space="0" w:color="auto"/>
            <w:bottom w:val="none" w:sz="0" w:space="0" w:color="auto"/>
            <w:right w:val="none" w:sz="0" w:space="0" w:color="auto"/>
          </w:divBdr>
        </w:div>
        <w:div w:id="1970815407">
          <w:marLeft w:val="0"/>
          <w:marRight w:val="0"/>
          <w:marTop w:val="0"/>
          <w:marBottom w:val="0"/>
          <w:divBdr>
            <w:top w:val="none" w:sz="0" w:space="0" w:color="auto"/>
            <w:left w:val="none" w:sz="0" w:space="0" w:color="auto"/>
            <w:bottom w:val="none" w:sz="0" w:space="0" w:color="auto"/>
            <w:right w:val="none" w:sz="0" w:space="0" w:color="auto"/>
          </w:divBdr>
        </w:div>
        <w:div w:id="2070301512">
          <w:marLeft w:val="0"/>
          <w:marRight w:val="0"/>
          <w:marTop w:val="0"/>
          <w:marBottom w:val="0"/>
          <w:divBdr>
            <w:top w:val="none" w:sz="0" w:space="0" w:color="auto"/>
            <w:left w:val="none" w:sz="0" w:space="0" w:color="auto"/>
            <w:bottom w:val="none" w:sz="0" w:space="0" w:color="auto"/>
            <w:right w:val="none" w:sz="0" w:space="0" w:color="auto"/>
          </w:divBdr>
        </w:div>
        <w:div w:id="2130002869">
          <w:marLeft w:val="0"/>
          <w:marRight w:val="0"/>
          <w:marTop w:val="0"/>
          <w:marBottom w:val="0"/>
          <w:divBdr>
            <w:top w:val="none" w:sz="0" w:space="0" w:color="auto"/>
            <w:left w:val="none" w:sz="0" w:space="0" w:color="auto"/>
            <w:bottom w:val="none" w:sz="0" w:space="0" w:color="auto"/>
            <w:right w:val="none" w:sz="0" w:space="0" w:color="auto"/>
          </w:divBdr>
        </w:div>
        <w:div w:id="2132824903">
          <w:marLeft w:val="0"/>
          <w:marRight w:val="0"/>
          <w:marTop w:val="0"/>
          <w:marBottom w:val="0"/>
          <w:divBdr>
            <w:top w:val="none" w:sz="0" w:space="0" w:color="auto"/>
            <w:left w:val="none" w:sz="0" w:space="0" w:color="auto"/>
            <w:bottom w:val="none" w:sz="0" w:space="0" w:color="auto"/>
            <w:right w:val="none" w:sz="0" w:space="0" w:color="auto"/>
          </w:divBdr>
        </w:div>
        <w:div w:id="2141072520">
          <w:marLeft w:val="0"/>
          <w:marRight w:val="0"/>
          <w:marTop w:val="0"/>
          <w:marBottom w:val="0"/>
          <w:divBdr>
            <w:top w:val="none" w:sz="0" w:space="0" w:color="auto"/>
            <w:left w:val="none" w:sz="0" w:space="0" w:color="auto"/>
            <w:bottom w:val="none" w:sz="0" w:space="0" w:color="auto"/>
            <w:right w:val="none" w:sz="0" w:space="0" w:color="auto"/>
          </w:divBdr>
        </w:div>
      </w:divsChild>
    </w:div>
    <w:div w:id="983436308">
      <w:bodyDiv w:val="1"/>
      <w:marLeft w:val="0"/>
      <w:marRight w:val="0"/>
      <w:marTop w:val="0"/>
      <w:marBottom w:val="0"/>
      <w:divBdr>
        <w:top w:val="none" w:sz="0" w:space="0" w:color="auto"/>
        <w:left w:val="none" w:sz="0" w:space="0" w:color="auto"/>
        <w:bottom w:val="none" w:sz="0" w:space="0" w:color="auto"/>
        <w:right w:val="none" w:sz="0" w:space="0" w:color="auto"/>
      </w:divBdr>
    </w:div>
    <w:div w:id="990063325">
      <w:bodyDiv w:val="1"/>
      <w:marLeft w:val="0"/>
      <w:marRight w:val="0"/>
      <w:marTop w:val="0"/>
      <w:marBottom w:val="0"/>
      <w:divBdr>
        <w:top w:val="none" w:sz="0" w:space="0" w:color="auto"/>
        <w:left w:val="none" w:sz="0" w:space="0" w:color="auto"/>
        <w:bottom w:val="none" w:sz="0" w:space="0" w:color="auto"/>
        <w:right w:val="none" w:sz="0" w:space="0" w:color="auto"/>
      </w:divBdr>
    </w:div>
    <w:div w:id="1075973172">
      <w:bodyDiv w:val="1"/>
      <w:marLeft w:val="0"/>
      <w:marRight w:val="0"/>
      <w:marTop w:val="0"/>
      <w:marBottom w:val="0"/>
      <w:divBdr>
        <w:top w:val="none" w:sz="0" w:space="0" w:color="auto"/>
        <w:left w:val="none" w:sz="0" w:space="0" w:color="auto"/>
        <w:bottom w:val="none" w:sz="0" w:space="0" w:color="auto"/>
        <w:right w:val="none" w:sz="0" w:space="0" w:color="auto"/>
      </w:divBdr>
    </w:div>
    <w:div w:id="1100180075">
      <w:bodyDiv w:val="1"/>
      <w:marLeft w:val="0"/>
      <w:marRight w:val="0"/>
      <w:marTop w:val="0"/>
      <w:marBottom w:val="0"/>
      <w:divBdr>
        <w:top w:val="none" w:sz="0" w:space="0" w:color="auto"/>
        <w:left w:val="none" w:sz="0" w:space="0" w:color="auto"/>
        <w:bottom w:val="none" w:sz="0" w:space="0" w:color="auto"/>
        <w:right w:val="none" w:sz="0" w:space="0" w:color="auto"/>
      </w:divBdr>
    </w:div>
    <w:div w:id="1126703560">
      <w:bodyDiv w:val="1"/>
      <w:marLeft w:val="0"/>
      <w:marRight w:val="0"/>
      <w:marTop w:val="0"/>
      <w:marBottom w:val="0"/>
      <w:divBdr>
        <w:top w:val="none" w:sz="0" w:space="0" w:color="auto"/>
        <w:left w:val="none" w:sz="0" w:space="0" w:color="auto"/>
        <w:bottom w:val="none" w:sz="0" w:space="0" w:color="auto"/>
        <w:right w:val="none" w:sz="0" w:space="0" w:color="auto"/>
      </w:divBdr>
    </w:div>
    <w:div w:id="1142844807">
      <w:bodyDiv w:val="1"/>
      <w:marLeft w:val="0"/>
      <w:marRight w:val="0"/>
      <w:marTop w:val="0"/>
      <w:marBottom w:val="0"/>
      <w:divBdr>
        <w:top w:val="none" w:sz="0" w:space="0" w:color="auto"/>
        <w:left w:val="none" w:sz="0" w:space="0" w:color="auto"/>
        <w:bottom w:val="none" w:sz="0" w:space="0" w:color="auto"/>
        <w:right w:val="none" w:sz="0" w:space="0" w:color="auto"/>
      </w:divBdr>
    </w:div>
    <w:div w:id="1152214312">
      <w:bodyDiv w:val="1"/>
      <w:marLeft w:val="0"/>
      <w:marRight w:val="0"/>
      <w:marTop w:val="0"/>
      <w:marBottom w:val="0"/>
      <w:divBdr>
        <w:top w:val="none" w:sz="0" w:space="0" w:color="auto"/>
        <w:left w:val="none" w:sz="0" w:space="0" w:color="auto"/>
        <w:bottom w:val="none" w:sz="0" w:space="0" w:color="auto"/>
        <w:right w:val="none" w:sz="0" w:space="0" w:color="auto"/>
      </w:divBdr>
    </w:div>
    <w:div w:id="1172916300">
      <w:bodyDiv w:val="1"/>
      <w:marLeft w:val="0"/>
      <w:marRight w:val="0"/>
      <w:marTop w:val="0"/>
      <w:marBottom w:val="0"/>
      <w:divBdr>
        <w:top w:val="none" w:sz="0" w:space="0" w:color="auto"/>
        <w:left w:val="none" w:sz="0" w:space="0" w:color="auto"/>
        <w:bottom w:val="none" w:sz="0" w:space="0" w:color="auto"/>
        <w:right w:val="none" w:sz="0" w:space="0" w:color="auto"/>
      </w:divBdr>
    </w:div>
    <w:div w:id="1262882626">
      <w:bodyDiv w:val="1"/>
      <w:marLeft w:val="0"/>
      <w:marRight w:val="0"/>
      <w:marTop w:val="0"/>
      <w:marBottom w:val="0"/>
      <w:divBdr>
        <w:top w:val="none" w:sz="0" w:space="0" w:color="auto"/>
        <w:left w:val="none" w:sz="0" w:space="0" w:color="auto"/>
        <w:bottom w:val="none" w:sz="0" w:space="0" w:color="auto"/>
        <w:right w:val="none" w:sz="0" w:space="0" w:color="auto"/>
      </w:divBdr>
    </w:div>
    <w:div w:id="1309898060">
      <w:bodyDiv w:val="1"/>
      <w:marLeft w:val="0"/>
      <w:marRight w:val="0"/>
      <w:marTop w:val="0"/>
      <w:marBottom w:val="0"/>
      <w:divBdr>
        <w:top w:val="none" w:sz="0" w:space="0" w:color="auto"/>
        <w:left w:val="none" w:sz="0" w:space="0" w:color="auto"/>
        <w:bottom w:val="none" w:sz="0" w:space="0" w:color="auto"/>
        <w:right w:val="none" w:sz="0" w:space="0" w:color="auto"/>
      </w:divBdr>
    </w:div>
    <w:div w:id="1320502397">
      <w:bodyDiv w:val="1"/>
      <w:marLeft w:val="0"/>
      <w:marRight w:val="0"/>
      <w:marTop w:val="0"/>
      <w:marBottom w:val="0"/>
      <w:divBdr>
        <w:top w:val="none" w:sz="0" w:space="0" w:color="auto"/>
        <w:left w:val="none" w:sz="0" w:space="0" w:color="auto"/>
        <w:bottom w:val="none" w:sz="0" w:space="0" w:color="auto"/>
        <w:right w:val="none" w:sz="0" w:space="0" w:color="auto"/>
      </w:divBdr>
    </w:div>
    <w:div w:id="1391222590">
      <w:bodyDiv w:val="1"/>
      <w:marLeft w:val="0"/>
      <w:marRight w:val="0"/>
      <w:marTop w:val="0"/>
      <w:marBottom w:val="0"/>
      <w:divBdr>
        <w:top w:val="none" w:sz="0" w:space="0" w:color="auto"/>
        <w:left w:val="none" w:sz="0" w:space="0" w:color="auto"/>
        <w:bottom w:val="none" w:sz="0" w:space="0" w:color="auto"/>
        <w:right w:val="none" w:sz="0" w:space="0" w:color="auto"/>
      </w:divBdr>
    </w:div>
    <w:div w:id="1394356501">
      <w:bodyDiv w:val="1"/>
      <w:marLeft w:val="0"/>
      <w:marRight w:val="0"/>
      <w:marTop w:val="0"/>
      <w:marBottom w:val="0"/>
      <w:divBdr>
        <w:top w:val="none" w:sz="0" w:space="0" w:color="auto"/>
        <w:left w:val="none" w:sz="0" w:space="0" w:color="auto"/>
        <w:bottom w:val="none" w:sz="0" w:space="0" w:color="auto"/>
        <w:right w:val="none" w:sz="0" w:space="0" w:color="auto"/>
      </w:divBdr>
    </w:div>
    <w:div w:id="1435246602">
      <w:bodyDiv w:val="1"/>
      <w:marLeft w:val="0"/>
      <w:marRight w:val="0"/>
      <w:marTop w:val="0"/>
      <w:marBottom w:val="0"/>
      <w:divBdr>
        <w:top w:val="none" w:sz="0" w:space="0" w:color="auto"/>
        <w:left w:val="none" w:sz="0" w:space="0" w:color="auto"/>
        <w:bottom w:val="none" w:sz="0" w:space="0" w:color="auto"/>
        <w:right w:val="none" w:sz="0" w:space="0" w:color="auto"/>
      </w:divBdr>
    </w:div>
    <w:div w:id="1466848079">
      <w:bodyDiv w:val="1"/>
      <w:marLeft w:val="0"/>
      <w:marRight w:val="0"/>
      <w:marTop w:val="0"/>
      <w:marBottom w:val="0"/>
      <w:divBdr>
        <w:top w:val="none" w:sz="0" w:space="0" w:color="auto"/>
        <w:left w:val="none" w:sz="0" w:space="0" w:color="auto"/>
        <w:bottom w:val="none" w:sz="0" w:space="0" w:color="auto"/>
        <w:right w:val="none" w:sz="0" w:space="0" w:color="auto"/>
      </w:divBdr>
    </w:div>
    <w:div w:id="1476221017">
      <w:bodyDiv w:val="1"/>
      <w:marLeft w:val="0"/>
      <w:marRight w:val="0"/>
      <w:marTop w:val="0"/>
      <w:marBottom w:val="0"/>
      <w:divBdr>
        <w:top w:val="none" w:sz="0" w:space="0" w:color="auto"/>
        <w:left w:val="none" w:sz="0" w:space="0" w:color="auto"/>
        <w:bottom w:val="none" w:sz="0" w:space="0" w:color="auto"/>
        <w:right w:val="none" w:sz="0" w:space="0" w:color="auto"/>
      </w:divBdr>
    </w:div>
    <w:div w:id="1479347185">
      <w:bodyDiv w:val="1"/>
      <w:marLeft w:val="0"/>
      <w:marRight w:val="0"/>
      <w:marTop w:val="0"/>
      <w:marBottom w:val="0"/>
      <w:divBdr>
        <w:top w:val="none" w:sz="0" w:space="0" w:color="auto"/>
        <w:left w:val="none" w:sz="0" w:space="0" w:color="auto"/>
        <w:bottom w:val="none" w:sz="0" w:space="0" w:color="auto"/>
        <w:right w:val="none" w:sz="0" w:space="0" w:color="auto"/>
      </w:divBdr>
    </w:div>
    <w:div w:id="1487818227">
      <w:bodyDiv w:val="1"/>
      <w:marLeft w:val="0"/>
      <w:marRight w:val="0"/>
      <w:marTop w:val="0"/>
      <w:marBottom w:val="0"/>
      <w:divBdr>
        <w:top w:val="none" w:sz="0" w:space="0" w:color="auto"/>
        <w:left w:val="none" w:sz="0" w:space="0" w:color="auto"/>
        <w:bottom w:val="none" w:sz="0" w:space="0" w:color="auto"/>
        <w:right w:val="none" w:sz="0" w:space="0" w:color="auto"/>
      </w:divBdr>
    </w:div>
    <w:div w:id="1589269425">
      <w:bodyDiv w:val="1"/>
      <w:marLeft w:val="0"/>
      <w:marRight w:val="0"/>
      <w:marTop w:val="0"/>
      <w:marBottom w:val="0"/>
      <w:divBdr>
        <w:top w:val="none" w:sz="0" w:space="0" w:color="auto"/>
        <w:left w:val="none" w:sz="0" w:space="0" w:color="auto"/>
        <w:bottom w:val="none" w:sz="0" w:space="0" w:color="auto"/>
        <w:right w:val="none" w:sz="0" w:space="0" w:color="auto"/>
      </w:divBdr>
    </w:div>
    <w:div w:id="1607075712">
      <w:bodyDiv w:val="1"/>
      <w:marLeft w:val="0"/>
      <w:marRight w:val="0"/>
      <w:marTop w:val="0"/>
      <w:marBottom w:val="0"/>
      <w:divBdr>
        <w:top w:val="none" w:sz="0" w:space="0" w:color="auto"/>
        <w:left w:val="none" w:sz="0" w:space="0" w:color="auto"/>
        <w:bottom w:val="none" w:sz="0" w:space="0" w:color="auto"/>
        <w:right w:val="none" w:sz="0" w:space="0" w:color="auto"/>
      </w:divBdr>
    </w:div>
    <w:div w:id="1651902048">
      <w:bodyDiv w:val="1"/>
      <w:marLeft w:val="0"/>
      <w:marRight w:val="0"/>
      <w:marTop w:val="0"/>
      <w:marBottom w:val="0"/>
      <w:divBdr>
        <w:top w:val="none" w:sz="0" w:space="0" w:color="auto"/>
        <w:left w:val="none" w:sz="0" w:space="0" w:color="auto"/>
        <w:bottom w:val="none" w:sz="0" w:space="0" w:color="auto"/>
        <w:right w:val="none" w:sz="0" w:space="0" w:color="auto"/>
      </w:divBdr>
    </w:div>
    <w:div w:id="1745686866">
      <w:bodyDiv w:val="1"/>
      <w:marLeft w:val="0"/>
      <w:marRight w:val="0"/>
      <w:marTop w:val="0"/>
      <w:marBottom w:val="0"/>
      <w:divBdr>
        <w:top w:val="none" w:sz="0" w:space="0" w:color="auto"/>
        <w:left w:val="none" w:sz="0" w:space="0" w:color="auto"/>
        <w:bottom w:val="none" w:sz="0" w:space="0" w:color="auto"/>
        <w:right w:val="none" w:sz="0" w:space="0" w:color="auto"/>
      </w:divBdr>
      <w:divsChild>
        <w:div w:id="225996030">
          <w:marLeft w:val="0"/>
          <w:marRight w:val="0"/>
          <w:marTop w:val="0"/>
          <w:marBottom w:val="0"/>
          <w:divBdr>
            <w:top w:val="none" w:sz="0" w:space="0" w:color="auto"/>
            <w:left w:val="none" w:sz="0" w:space="0" w:color="auto"/>
            <w:bottom w:val="none" w:sz="0" w:space="0" w:color="auto"/>
            <w:right w:val="none" w:sz="0" w:space="0" w:color="auto"/>
          </w:divBdr>
        </w:div>
      </w:divsChild>
    </w:div>
    <w:div w:id="1775325418">
      <w:bodyDiv w:val="1"/>
      <w:marLeft w:val="0"/>
      <w:marRight w:val="0"/>
      <w:marTop w:val="0"/>
      <w:marBottom w:val="0"/>
      <w:divBdr>
        <w:top w:val="none" w:sz="0" w:space="0" w:color="auto"/>
        <w:left w:val="none" w:sz="0" w:space="0" w:color="auto"/>
        <w:bottom w:val="none" w:sz="0" w:space="0" w:color="auto"/>
        <w:right w:val="none" w:sz="0" w:space="0" w:color="auto"/>
      </w:divBdr>
    </w:div>
    <w:div w:id="1787963043">
      <w:bodyDiv w:val="1"/>
      <w:marLeft w:val="0"/>
      <w:marRight w:val="0"/>
      <w:marTop w:val="0"/>
      <w:marBottom w:val="0"/>
      <w:divBdr>
        <w:top w:val="none" w:sz="0" w:space="0" w:color="auto"/>
        <w:left w:val="none" w:sz="0" w:space="0" w:color="auto"/>
        <w:bottom w:val="none" w:sz="0" w:space="0" w:color="auto"/>
        <w:right w:val="none" w:sz="0" w:space="0" w:color="auto"/>
      </w:divBdr>
    </w:div>
    <w:div w:id="1904870632">
      <w:bodyDiv w:val="1"/>
      <w:marLeft w:val="0"/>
      <w:marRight w:val="0"/>
      <w:marTop w:val="0"/>
      <w:marBottom w:val="0"/>
      <w:divBdr>
        <w:top w:val="none" w:sz="0" w:space="0" w:color="auto"/>
        <w:left w:val="none" w:sz="0" w:space="0" w:color="auto"/>
        <w:bottom w:val="none" w:sz="0" w:space="0" w:color="auto"/>
        <w:right w:val="none" w:sz="0" w:space="0" w:color="auto"/>
      </w:divBdr>
    </w:div>
    <w:div w:id="2002922466">
      <w:bodyDiv w:val="1"/>
      <w:marLeft w:val="0"/>
      <w:marRight w:val="0"/>
      <w:marTop w:val="0"/>
      <w:marBottom w:val="0"/>
      <w:divBdr>
        <w:top w:val="none" w:sz="0" w:space="0" w:color="auto"/>
        <w:left w:val="none" w:sz="0" w:space="0" w:color="auto"/>
        <w:bottom w:val="none" w:sz="0" w:space="0" w:color="auto"/>
        <w:right w:val="none" w:sz="0" w:space="0" w:color="auto"/>
      </w:divBdr>
      <w:divsChild>
        <w:div w:id="237133082">
          <w:marLeft w:val="0"/>
          <w:marRight w:val="0"/>
          <w:marTop w:val="0"/>
          <w:marBottom w:val="0"/>
          <w:divBdr>
            <w:top w:val="none" w:sz="0" w:space="0" w:color="auto"/>
            <w:left w:val="none" w:sz="0" w:space="0" w:color="auto"/>
            <w:bottom w:val="none" w:sz="0" w:space="0" w:color="auto"/>
            <w:right w:val="none" w:sz="0" w:space="0" w:color="auto"/>
          </w:divBdr>
        </w:div>
        <w:div w:id="1124152030">
          <w:marLeft w:val="0"/>
          <w:marRight w:val="0"/>
          <w:marTop w:val="0"/>
          <w:marBottom w:val="0"/>
          <w:divBdr>
            <w:top w:val="none" w:sz="0" w:space="0" w:color="auto"/>
            <w:left w:val="none" w:sz="0" w:space="0" w:color="auto"/>
            <w:bottom w:val="none" w:sz="0" w:space="0" w:color="auto"/>
            <w:right w:val="none" w:sz="0" w:space="0" w:color="auto"/>
          </w:divBdr>
        </w:div>
        <w:div w:id="147471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1753-6405.13316" TargetMode="External"/><Relationship Id="rId2" Type="http://schemas.openxmlformats.org/officeDocument/2006/relationships/hyperlink" Target="https://www.aihw.gov.au/reports/smoking/young-peoples-vapes-e-cigarettes" TargetMode="External"/><Relationship Id="rId1" Type="http://schemas.openxmlformats.org/officeDocument/2006/relationships/hyperlink" Target="https://www.act.gov.au/open/epidemiology-publications/2022-act-general-health-survey-statistic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4FEB93B0D38B3BDFE05400144FFB2061" version="1.0.0">
  <systemFields>
    <field name="Objective-Id">
      <value order="0">A57779800</value>
    </field>
    <field name="Objective-Title">
      <value order="0">Attach D - Draft Explanatory Statement</value>
    </field>
    <field name="Objective-Description">
      <value order="0"/>
    </field>
    <field name="Objective-CreationStamp">
      <value order="0">2025-10-07T02:37:46Z</value>
    </field>
    <field name="Objective-IsApproved">
      <value order="0">false</value>
    </field>
    <field name="Objective-IsPublished">
      <value order="0">true</value>
    </field>
    <field name="Objective-DatePublished">
      <value order="0">2025-10-07T02:37:50Z</value>
    </field>
    <field name="Objective-ModificationStamp">
      <value order="0">2025-10-07T02:37:50Z</value>
    </field>
    <field name="Objective-Owner">
      <value order="0">Teone Nutt</value>
    </field>
    <field name="Objective-Path">
      <value order="0">Whole of ACT Government:ACTHD - ACT Health:GROUP: Office of the Director General (ODG):OFFICE: Office of the Director General (ODG):UNIT: Ministerial and Government Services:01. Cabinet (ACT Health items):2025 - ACTHD Cabinet Submissions - MAGS:GBC2025/0000056 - Cabinet - Final Submission - CAB25/56 - Legislation - Tobacco and Other Smoking Products (Vaping Reforms) Amendment Bill 2025 (No 2) - Agreement to introduce:Final signed</value>
    </field>
    <field name="Objective-Parent">
      <value order="0">Final signed</value>
    </field>
    <field name="Objective-State">
      <value order="0">Published</value>
    </field>
    <field name="Objective-VersionId">
      <value order="0">vA73346209</value>
    </field>
    <field name="Objective-Version">
      <value order="0">1.0</value>
    </field>
    <field name="Objective-VersionNumber">
      <value order="0">1</value>
    </field>
    <field name="Objective-VersionComment">
      <value order="0"/>
    </field>
    <field name="Objective-FileNumber">
      <value order="0">1-2024/122658</value>
    </field>
    <field name="Objective-Classification">
      <value order="0">Unclassified (beige file cover)</value>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B388-FBB2-4A94-A3FD-99E983305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1352695D-075B-41F0-9CB9-D5A4E7FA8E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5.xml><?xml version="1.0" encoding="utf-8"?>
<ds:datastoreItem xmlns:ds="http://schemas.openxmlformats.org/officeDocument/2006/customXml" ds:itemID="{34AD78F5-F5C7-4932-9BFC-BD57E597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11181</Words>
  <Characters>59536</Characters>
  <Application>Microsoft Office Word</Application>
  <DocSecurity>0</DocSecurity>
  <Lines>1076</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70756</CharactersWithSpaces>
  <SharedDoc>false</SharedDoc>
  <HLinks>
    <vt:vector size="18" baseType="variant">
      <vt:variant>
        <vt:i4>3932272</vt:i4>
      </vt:variant>
      <vt:variant>
        <vt:i4>6</vt:i4>
      </vt:variant>
      <vt:variant>
        <vt:i4>0</vt:i4>
      </vt:variant>
      <vt:variant>
        <vt:i4>5</vt:i4>
      </vt:variant>
      <vt:variant>
        <vt:lpwstr>https://doi.org/10.1111/1753-6405.13316</vt:lpwstr>
      </vt:variant>
      <vt:variant>
        <vt:lpwstr/>
      </vt:variant>
      <vt:variant>
        <vt:i4>94</vt:i4>
      </vt:variant>
      <vt:variant>
        <vt:i4>3</vt:i4>
      </vt:variant>
      <vt:variant>
        <vt:i4>0</vt:i4>
      </vt:variant>
      <vt:variant>
        <vt:i4>5</vt:i4>
      </vt:variant>
      <vt:variant>
        <vt:lpwstr>https://www.aihw.gov.au/reports/smoking/young-peoples-vapes-e-cigarettes</vt:lpwstr>
      </vt:variant>
      <vt:variant>
        <vt:lpwstr/>
      </vt:variant>
      <vt:variant>
        <vt:i4>8126587</vt:i4>
      </vt:variant>
      <vt:variant>
        <vt:i4>0</vt:i4>
      </vt:variant>
      <vt:variant>
        <vt:i4>0</vt:i4>
      </vt:variant>
      <vt:variant>
        <vt:i4>5</vt:i4>
      </vt:variant>
      <vt:variant>
        <vt:lpwstr>https://www.act.gov.au/open/epidemiology-publications/2022-act-general-health-survey-statistical-report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2024-05-09T01:36:00Z</cp:lastPrinted>
  <dcterms:created xsi:type="dcterms:W3CDTF">2025-10-21T22:29:00Z</dcterms:created>
  <dcterms:modified xsi:type="dcterms:W3CDTF">2025-10-21T22:29:00Z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Objective-Id">
    <vt:lpwstr>A57779800</vt:lpwstr>
  </property>
  <property fmtid="{D5CDD505-2E9C-101B-9397-08002B2CF9AE}" pid="4" name="Objective-Title">
    <vt:lpwstr>Attach D - Draft Explanatory Statement</vt:lpwstr>
  </property>
  <property fmtid="{D5CDD505-2E9C-101B-9397-08002B2CF9AE}" pid="5" name="Objective-Description">
    <vt:lpwstr/>
  </property>
  <property fmtid="{D5CDD505-2E9C-101B-9397-08002B2CF9AE}" pid="6" name="Objective-CreationStamp">
    <vt:filetime>2025-10-07T02:37:46Z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2025-10-07T02:37:50Z</vt:filetime>
  </property>
  <property fmtid="{D5CDD505-2E9C-101B-9397-08002B2CF9AE}" pid="10" name="Objective-ModificationStamp">
    <vt:filetime>2025-10-07T02:37:50Z</vt:filetime>
  </property>
  <property fmtid="{D5CDD505-2E9C-101B-9397-08002B2CF9AE}" pid="11" name="Objective-Owner">
    <vt:lpwstr>Teone Nutt</vt:lpwstr>
  </property>
  <property fmtid="{D5CDD505-2E9C-101B-9397-08002B2CF9AE}" pid="12" name="Objective-Path">
    <vt:lpwstr>Whole of ACT Government:ACTHD - ACT Health:GROUP: Office of the Director General (ODG):OFFICE: Office of the Director General (ODG):UNIT: Ministerial and Government Services:01. Cabinet (ACT Health items):2025 - ACTHD Cabinet Submissions - MAGS:GBC2025/0000056 - Cabinet - Final Submission - CAB25/56 - Legislation - Tobacco and Other Smoking Products (Vaping Reforms) Amendment Bill 2025 (No 2) - Agreement to introduce:Final signed</vt:lpwstr>
  </property>
  <property fmtid="{D5CDD505-2E9C-101B-9397-08002B2CF9AE}" pid="13" name="Objective-Parent">
    <vt:lpwstr>Final signed</vt:lpwstr>
  </property>
  <property fmtid="{D5CDD505-2E9C-101B-9397-08002B2CF9AE}" pid="14" name="Objective-State">
    <vt:lpwstr>Published</vt:lpwstr>
  </property>
  <property fmtid="{D5CDD505-2E9C-101B-9397-08002B2CF9AE}" pid="15" name="Objective-VersionId">
    <vt:lpwstr>vA73346209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1-2024/122658</vt:lpwstr>
  </property>
  <property fmtid="{D5CDD505-2E9C-101B-9397-08002B2CF9AE}" pid="20" name="Objective-Classification">
    <vt:lpwstr>Unclassified (beige file cover)</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MSIP_Label_69af8531-eb46-4968-8cb3-105d2f5ea87e_Enabled">
    <vt:lpwstr>true</vt:lpwstr>
  </property>
  <property fmtid="{D5CDD505-2E9C-101B-9397-08002B2CF9AE}" pid="34" name="MSIP_Label_69af8531-eb46-4968-8cb3-105d2f5ea87e_SetDate">
    <vt:lpwstr>2024-04-15T01:32:53Z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3a4de50e-e6ae-4ac3-a7bb-b090aa8bb01d</vt:lpwstr>
  </property>
  <property fmtid="{D5CDD505-2E9C-101B-9397-08002B2CF9AE}" pid="39" name="MSIP_Label_69af8531-eb46-4968-8cb3-105d2f5ea87e_ContentBits">
    <vt:lpwstr>0</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OM Author">
    <vt:lpwstr/>
  </property>
  <property fmtid="{D5CDD505-2E9C-101B-9397-08002B2CF9AE}" pid="47" name="Objective-OM Author Organisation">
    <vt:lpwstr/>
  </property>
  <property fmtid="{D5CDD505-2E9C-101B-9397-08002B2CF9AE}" pid="48" name="Objective-OM Author Type">
    <vt:lpwstr/>
  </property>
  <property fmtid="{D5CDD505-2E9C-101B-9397-08002B2CF9AE}" pid="49" name="Objective-OM Date Received">
    <vt:lpwstr/>
  </property>
  <property fmtid="{D5CDD505-2E9C-101B-9397-08002B2CF9AE}" pid="50" name="Objective-OM Date of Document">
    <vt:lpwstr/>
  </property>
  <property fmtid="{D5CDD505-2E9C-101B-9397-08002B2CF9AE}" pid="51" name="Objective-OM External Reference">
    <vt:lpwstr/>
  </property>
  <property fmtid="{D5CDD505-2E9C-101B-9397-08002B2CF9AE}" pid="52" name="Objective-OM Reference">
    <vt:lpwstr/>
  </property>
  <property fmtid="{D5CDD505-2E9C-101B-9397-08002B2CF9AE}" pid="53" name="Objective-OM Topic">
    <vt:lpwstr/>
  </property>
  <property fmtid="{D5CDD505-2E9C-101B-9397-08002B2CF9AE}" pid="54" name="Objective-Suburb">
    <vt:lpwstr/>
  </property>
</Properties>
</file>