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DE7D17" w:rsidRDefault="00E90DF9" w:rsidP="00AC41D3">
      <w:pPr>
        <w:spacing w:after="0" w:line="283" w:lineRule="auto"/>
        <w:rPr>
          <w:rFonts w:ascii="Arial" w:hAnsi="Arial" w:cs="Arial"/>
          <w:b/>
          <w:bCs/>
          <w:sz w:val="24"/>
          <w:szCs w:val="24"/>
        </w:rPr>
      </w:pPr>
    </w:p>
    <w:p w14:paraId="5C6C9ECA" w14:textId="595637F8" w:rsidR="00E90DF9" w:rsidRPr="0096414B" w:rsidRDefault="00E90DF9" w:rsidP="00AC41D3">
      <w:pPr>
        <w:spacing w:after="0" w:line="283" w:lineRule="auto"/>
        <w:jc w:val="center"/>
        <w:rPr>
          <w:rFonts w:ascii="Arial" w:hAnsi="Arial" w:cs="Arial"/>
          <w:b/>
          <w:bCs/>
          <w:sz w:val="24"/>
          <w:szCs w:val="24"/>
        </w:rPr>
      </w:pPr>
      <w:r w:rsidRPr="0096414B">
        <w:rPr>
          <w:rFonts w:ascii="Arial" w:hAnsi="Arial" w:cs="Arial"/>
          <w:b/>
          <w:bCs/>
          <w:sz w:val="24"/>
          <w:szCs w:val="24"/>
        </w:rPr>
        <w:t>202</w:t>
      </w:r>
      <w:r w:rsidR="00D66685" w:rsidRPr="0096414B">
        <w:rPr>
          <w:rFonts w:ascii="Arial" w:hAnsi="Arial" w:cs="Arial"/>
          <w:b/>
          <w:bCs/>
          <w:sz w:val="24"/>
          <w:szCs w:val="24"/>
        </w:rPr>
        <w:t>5</w:t>
      </w:r>
    </w:p>
    <w:p w14:paraId="4E149149" w14:textId="77777777" w:rsidR="00E90DF9" w:rsidRPr="0096414B" w:rsidRDefault="00E90DF9" w:rsidP="00AC41D3">
      <w:pPr>
        <w:spacing w:after="0" w:line="283" w:lineRule="auto"/>
        <w:jc w:val="center"/>
        <w:rPr>
          <w:rFonts w:ascii="Arial" w:hAnsi="Arial" w:cs="Arial"/>
          <w:b/>
          <w:sz w:val="24"/>
          <w:szCs w:val="24"/>
        </w:rPr>
      </w:pPr>
    </w:p>
    <w:p w14:paraId="06167890" w14:textId="77777777" w:rsidR="00E90DF9" w:rsidRPr="0096414B" w:rsidRDefault="00E90DF9" w:rsidP="00AC41D3">
      <w:pPr>
        <w:spacing w:after="0" w:line="283" w:lineRule="auto"/>
        <w:jc w:val="center"/>
        <w:rPr>
          <w:rFonts w:ascii="Arial" w:hAnsi="Arial" w:cs="Arial"/>
          <w:b/>
          <w:sz w:val="24"/>
          <w:szCs w:val="24"/>
        </w:rPr>
      </w:pPr>
    </w:p>
    <w:p w14:paraId="02BC33AF" w14:textId="48DB803A" w:rsidR="00E90DF9" w:rsidRPr="0096414B" w:rsidRDefault="005E1F42" w:rsidP="00AC41D3">
      <w:pPr>
        <w:spacing w:after="0" w:line="283" w:lineRule="auto"/>
        <w:jc w:val="center"/>
        <w:rPr>
          <w:rFonts w:ascii="Arial" w:hAnsi="Arial" w:cs="Arial"/>
          <w:b/>
          <w:bCs/>
          <w:sz w:val="24"/>
          <w:szCs w:val="24"/>
        </w:rPr>
      </w:pPr>
      <w:r w:rsidRPr="0096414B">
        <w:rPr>
          <w:rFonts w:ascii="Arial" w:hAnsi="Arial" w:cs="Arial"/>
          <w:b/>
          <w:bCs/>
          <w:sz w:val="24"/>
          <w:szCs w:val="24"/>
        </w:rPr>
        <w:t>T</w:t>
      </w:r>
      <w:r w:rsidR="00E90DF9" w:rsidRPr="0096414B">
        <w:rPr>
          <w:rFonts w:ascii="Arial" w:hAnsi="Arial" w:cs="Arial"/>
          <w:b/>
          <w:bCs/>
          <w:sz w:val="24"/>
          <w:szCs w:val="24"/>
        </w:rPr>
        <w:t>HE LEGISLATIVE ASSEMBLY FOR THE</w:t>
      </w:r>
    </w:p>
    <w:p w14:paraId="091772B4" w14:textId="77777777" w:rsidR="00E90DF9" w:rsidRPr="0096414B" w:rsidRDefault="00E90DF9" w:rsidP="00AC41D3">
      <w:pPr>
        <w:spacing w:after="0" w:line="283" w:lineRule="auto"/>
        <w:jc w:val="center"/>
        <w:rPr>
          <w:rFonts w:ascii="Arial" w:hAnsi="Arial" w:cs="Arial"/>
          <w:b/>
          <w:sz w:val="24"/>
          <w:szCs w:val="24"/>
        </w:rPr>
      </w:pPr>
      <w:r w:rsidRPr="0096414B">
        <w:rPr>
          <w:rFonts w:ascii="Arial" w:hAnsi="Arial" w:cs="Arial"/>
          <w:b/>
          <w:bCs/>
          <w:sz w:val="24"/>
          <w:szCs w:val="24"/>
        </w:rPr>
        <w:t>AUSTRALIAN CAPITAL TERRITORY</w:t>
      </w:r>
    </w:p>
    <w:p w14:paraId="63982AB9" w14:textId="77777777" w:rsidR="00E90DF9" w:rsidRPr="0096414B" w:rsidRDefault="00E90DF9" w:rsidP="00AC41D3">
      <w:pPr>
        <w:spacing w:after="0" w:line="283" w:lineRule="auto"/>
        <w:jc w:val="center"/>
        <w:rPr>
          <w:rFonts w:ascii="Arial" w:hAnsi="Arial" w:cs="Arial"/>
          <w:b/>
          <w:sz w:val="24"/>
          <w:szCs w:val="24"/>
        </w:rPr>
      </w:pPr>
    </w:p>
    <w:p w14:paraId="5FABE90A" w14:textId="77777777" w:rsidR="00E90DF9" w:rsidRPr="0096414B" w:rsidRDefault="00E90DF9" w:rsidP="00AC41D3">
      <w:pPr>
        <w:spacing w:after="0" w:line="283" w:lineRule="auto"/>
        <w:jc w:val="center"/>
        <w:rPr>
          <w:rFonts w:ascii="Arial" w:hAnsi="Arial" w:cs="Arial"/>
          <w:b/>
          <w:sz w:val="24"/>
          <w:szCs w:val="24"/>
        </w:rPr>
      </w:pPr>
    </w:p>
    <w:p w14:paraId="6118207D" w14:textId="77777777" w:rsidR="00E90DF9" w:rsidRPr="0096414B" w:rsidRDefault="00E90DF9" w:rsidP="00AC41D3">
      <w:pPr>
        <w:spacing w:after="0" w:line="283" w:lineRule="auto"/>
        <w:jc w:val="center"/>
        <w:rPr>
          <w:rFonts w:ascii="Arial" w:hAnsi="Arial" w:cs="Arial"/>
          <w:b/>
          <w:sz w:val="24"/>
          <w:szCs w:val="24"/>
        </w:rPr>
      </w:pPr>
    </w:p>
    <w:p w14:paraId="75A33EE9" w14:textId="4095B364" w:rsidR="00E90DF9" w:rsidRPr="0096414B" w:rsidRDefault="009E0822" w:rsidP="00AC41D3">
      <w:pPr>
        <w:spacing w:after="0" w:line="283" w:lineRule="auto"/>
        <w:jc w:val="center"/>
        <w:rPr>
          <w:rFonts w:ascii="Arial" w:hAnsi="Arial" w:cs="Arial"/>
          <w:b/>
          <w:sz w:val="24"/>
          <w:szCs w:val="24"/>
        </w:rPr>
      </w:pPr>
      <w:r w:rsidRPr="0096414B">
        <w:rPr>
          <w:rFonts w:ascii="Arial" w:hAnsi="Arial" w:cs="Arial"/>
          <w:b/>
          <w:sz w:val="24"/>
          <w:szCs w:val="24"/>
        </w:rPr>
        <w:t>ELEV</w:t>
      </w:r>
      <w:r w:rsidR="00E90DF9" w:rsidRPr="0096414B">
        <w:rPr>
          <w:rFonts w:ascii="Arial" w:hAnsi="Arial" w:cs="Arial"/>
          <w:b/>
          <w:sz w:val="24"/>
          <w:szCs w:val="24"/>
        </w:rPr>
        <w:t>ENTH ASSEMBLY</w:t>
      </w:r>
    </w:p>
    <w:p w14:paraId="12B1793E" w14:textId="77777777" w:rsidR="00E90DF9" w:rsidRPr="0096414B" w:rsidRDefault="00E90DF9" w:rsidP="00AC41D3">
      <w:pPr>
        <w:spacing w:after="0" w:line="283" w:lineRule="auto"/>
        <w:jc w:val="center"/>
        <w:rPr>
          <w:rFonts w:ascii="Arial" w:hAnsi="Arial" w:cs="Arial"/>
          <w:b/>
          <w:sz w:val="24"/>
          <w:szCs w:val="24"/>
        </w:rPr>
      </w:pPr>
    </w:p>
    <w:p w14:paraId="3D84F818" w14:textId="77777777" w:rsidR="00E90DF9" w:rsidRPr="0096414B" w:rsidRDefault="00E90DF9" w:rsidP="00AC41D3">
      <w:pPr>
        <w:spacing w:after="0" w:line="283" w:lineRule="auto"/>
        <w:jc w:val="center"/>
        <w:rPr>
          <w:rFonts w:ascii="Arial" w:hAnsi="Arial" w:cs="Arial"/>
          <w:b/>
          <w:sz w:val="24"/>
          <w:szCs w:val="24"/>
        </w:rPr>
      </w:pPr>
    </w:p>
    <w:p w14:paraId="312E8FE1" w14:textId="77777777" w:rsidR="00E90DF9" w:rsidRPr="0096414B" w:rsidRDefault="00E90DF9" w:rsidP="00AC41D3">
      <w:pPr>
        <w:spacing w:after="0" w:line="283" w:lineRule="auto"/>
        <w:jc w:val="center"/>
        <w:rPr>
          <w:rFonts w:ascii="Arial" w:hAnsi="Arial" w:cs="Arial"/>
          <w:b/>
          <w:sz w:val="24"/>
          <w:szCs w:val="24"/>
        </w:rPr>
      </w:pPr>
    </w:p>
    <w:p w14:paraId="62527870" w14:textId="77777777" w:rsidR="00E90DF9" w:rsidRPr="0096414B" w:rsidRDefault="00E90DF9" w:rsidP="00AC41D3">
      <w:pPr>
        <w:spacing w:after="0" w:line="283" w:lineRule="auto"/>
        <w:jc w:val="center"/>
        <w:rPr>
          <w:rFonts w:ascii="Arial" w:hAnsi="Arial" w:cs="Arial"/>
          <w:b/>
          <w:sz w:val="24"/>
          <w:szCs w:val="24"/>
        </w:rPr>
      </w:pPr>
    </w:p>
    <w:p w14:paraId="10E34864" w14:textId="77777777" w:rsidR="00E90DF9" w:rsidRPr="0096414B" w:rsidRDefault="00E90DF9" w:rsidP="00AC41D3">
      <w:pPr>
        <w:spacing w:after="0" w:line="283" w:lineRule="auto"/>
        <w:jc w:val="center"/>
        <w:rPr>
          <w:rFonts w:ascii="Arial" w:hAnsi="Arial" w:cs="Arial"/>
          <w:b/>
          <w:sz w:val="24"/>
          <w:szCs w:val="24"/>
        </w:rPr>
      </w:pPr>
    </w:p>
    <w:p w14:paraId="7A5CE6C9" w14:textId="77777777" w:rsidR="00E90DF9" w:rsidRPr="0096414B" w:rsidRDefault="00E90DF9" w:rsidP="00AC41D3">
      <w:pPr>
        <w:spacing w:after="0" w:line="283" w:lineRule="auto"/>
        <w:jc w:val="center"/>
        <w:rPr>
          <w:rFonts w:ascii="Arial" w:hAnsi="Arial" w:cs="Arial"/>
          <w:b/>
          <w:sz w:val="24"/>
          <w:szCs w:val="24"/>
        </w:rPr>
      </w:pPr>
    </w:p>
    <w:p w14:paraId="590EB1A4" w14:textId="16F2C712" w:rsidR="00E90DF9" w:rsidRPr="0096414B" w:rsidRDefault="009C0F16" w:rsidP="00AC41D3">
      <w:pPr>
        <w:spacing w:after="0" w:line="283" w:lineRule="auto"/>
        <w:jc w:val="center"/>
        <w:rPr>
          <w:rFonts w:ascii="Arial" w:hAnsi="Arial" w:cs="Arial"/>
          <w:b/>
          <w:bCs/>
          <w:sz w:val="24"/>
          <w:szCs w:val="24"/>
        </w:rPr>
      </w:pPr>
      <w:r w:rsidRPr="0096414B">
        <w:rPr>
          <w:rFonts w:ascii="Arial" w:hAnsi="Arial" w:cs="Arial"/>
          <w:b/>
          <w:bCs/>
          <w:sz w:val="24"/>
          <w:szCs w:val="24"/>
        </w:rPr>
        <w:t>ASSISTED REPRODUCTIVE TECHNOLOGY AMENDMENT BILL 2025 (NO 2)</w:t>
      </w:r>
    </w:p>
    <w:p w14:paraId="23C1CDE7" w14:textId="77777777" w:rsidR="00E90DF9" w:rsidRPr="0096414B" w:rsidRDefault="00E90DF9" w:rsidP="00AC41D3">
      <w:pPr>
        <w:spacing w:after="0" w:line="283" w:lineRule="auto"/>
        <w:jc w:val="center"/>
        <w:rPr>
          <w:rFonts w:ascii="Arial" w:hAnsi="Arial" w:cs="Arial"/>
          <w:b/>
          <w:bCs/>
          <w:sz w:val="24"/>
          <w:szCs w:val="24"/>
        </w:rPr>
      </w:pPr>
    </w:p>
    <w:p w14:paraId="5D04CAEB" w14:textId="77777777" w:rsidR="00E90DF9" w:rsidRPr="0096414B" w:rsidRDefault="00E90DF9" w:rsidP="00AC41D3">
      <w:pPr>
        <w:spacing w:after="0" w:line="283" w:lineRule="auto"/>
        <w:jc w:val="center"/>
        <w:rPr>
          <w:rFonts w:ascii="Arial" w:hAnsi="Arial" w:cs="Arial"/>
          <w:b/>
          <w:sz w:val="24"/>
          <w:szCs w:val="24"/>
        </w:rPr>
      </w:pPr>
    </w:p>
    <w:p w14:paraId="1BE97576" w14:textId="73D80D68" w:rsidR="00E90DF9" w:rsidRPr="0096414B" w:rsidRDefault="00E90DF9" w:rsidP="00AC41D3">
      <w:pPr>
        <w:spacing w:after="0" w:line="283" w:lineRule="auto"/>
        <w:jc w:val="center"/>
        <w:rPr>
          <w:rFonts w:ascii="Arial" w:hAnsi="Arial" w:cs="Arial"/>
          <w:i/>
          <w:iCs/>
          <w:color w:val="FF0000"/>
          <w:sz w:val="24"/>
          <w:szCs w:val="24"/>
        </w:rPr>
      </w:pPr>
    </w:p>
    <w:p w14:paraId="664BEC68" w14:textId="77777777" w:rsidR="00E90DF9" w:rsidRPr="0096414B" w:rsidRDefault="00E90DF9" w:rsidP="00AC41D3">
      <w:pPr>
        <w:spacing w:after="0" w:line="283" w:lineRule="auto"/>
        <w:jc w:val="center"/>
        <w:rPr>
          <w:rFonts w:ascii="Arial" w:hAnsi="Arial" w:cs="Arial"/>
          <w:b/>
          <w:bCs/>
          <w:sz w:val="24"/>
          <w:szCs w:val="24"/>
        </w:rPr>
      </w:pPr>
      <w:r w:rsidRPr="0096414B">
        <w:rPr>
          <w:rFonts w:ascii="Arial" w:hAnsi="Arial" w:cs="Arial"/>
          <w:b/>
          <w:bCs/>
          <w:sz w:val="24"/>
          <w:szCs w:val="24"/>
        </w:rPr>
        <w:t xml:space="preserve">EXPLANATORY STATEMENT </w:t>
      </w:r>
    </w:p>
    <w:p w14:paraId="09B948FF" w14:textId="142B92F4" w:rsidR="009722A1" w:rsidRPr="0096414B" w:rsidRDefault="00E90DF9" w:rsidP="00AC41D3">
      <w:pPr>
        <w:spacing w:after="0" w:line="283" w:lineRule="auto"/>
        <w:jc w:val="center"/>
        <w:rPr>
          <w:rFonts w:ascii="Arial" w:hAnsi="Arial" w:cs="Arial"/>
          <w:b/>
          <w:bCs/>
          <w:sz w:val="24"/>
          <w:szCs w:val="24"/>
        </w:rPr>
      </w:pPr>
      <w:r w:rsidRPr="0096414B">
        <w:rPr>
          <w:rFonts w:ascii="Arial" w:hAnsi="Arial" w:cs="Arial"/>
          <w:b/>
          <w:bCs/>
          <w:sz w:val="24"/>
          <w:szCs w:val="24"/>
        </w:rPr>
        <w:t>and</w:t>
      </w:r>
    </w:p>
    <w:p w14:paraId="5F197919" w14:textId="67558903" w:rsidR="009722A1" w:rsidRPr="0096414B" w:rsidRDefault="009722A1" w:rsidP="00AC41D3">
      <w:pPr>
        <w:spacing w:after="160" w:line="283" w:lineRule="auto"/>
        <w:rPr>
          <w:rFonts w:ascii="Arial" w:hAnsi="Arial" w:cs="Arial"/>
          <w:b/>
          <w:bCs/>
          <w:sz w:val="24"/>
          <w:szCs w:val="24"/>
        </w:rPr>
      </w:pPr>
    </w:p>
    <w:p w14:paraId="405A4AB8" w14:textId="709A3EDC" w:rsidR="00E90DF9" w:rsidRPr="0096414B" w:rsidRDefault="00E90DF9" w:rsidP="00AC41D3">
      <w:pPr>
        <w:spacing w:after="0" w:line="283" w:lineRule="auto"/>
        <w:jc w:val="center"/>
        <w:rPr>
          <w:rFonts w:ascii="Arial" w:hAnsi="Arial" w:cs="Arial"/>
          <w:b/>
          <w:bCs/>
          <w:sz w:val="24"/>
          <w:szCs w:val="24"/>
        </w:rPr>
      </w:pPr>
    </w:p>
    <w:p w14:paraId="243211BD" w14:textId="40EC2152" w:rsidR="00E90DF9" w:rsidRPr="0096414B" w:rsidRDefault="00E90DF9" w:rsidP="00AC41D3">
      <w:pPr>
        <w:spacing w:after="0" w:line="283" w:lineRule="auto"/>
        <w:jc w:val="center"/>
        <w:rPr>
          <w:rFonts w:ascii="Arial" w:hAnsi="Arial" w:cs="Arial"/>
          <w:b/>
          <w:bCs/>
          <w:sz w:val="24"/>
          <w:szCs w:val="24"/>
        </w:rPr>
      </w:pPr>
      <w:r w:rsidRPr="0096414B">
        <w:rPr>
          <w:rFonts w:ascii="Arial" w:hAnsi="Arial" w:cs="Arial"/>
          <w:b/>
          <w:bCs/>
          <w:sz w:val="24"/>
          <w:szCs w:val="24"/>
        </w:rPr>
        <w:t xml:space="preserve"> HUMAN RIGHTS COMPATIBILITY STATEMENT</w:t>
      </w:r>
    </w:p>
    <w:p w14:paraId="2FDF54DB" w14:textId="131328D9" w:rsidR="00E90DF9" w:rsidRPr="0096414B" w:rsidRDefault="00E90DF9" w:rsidP="00AC41D3">
      <w:pPr>
        <w:spacing w:after="0" w:line="283" w:lineRule="auto"/>
        <w:jc w:val="center"/>
        <w:rPr>
          <w:rFonts w:ascii="Arial" w:hAnsi="Arial" w:cs="Arial"/>
          <w:b/>
          <w:sz w:val="24"/>
          <w:szCs w:val="24"/>
        </w:rPr>
      </w:pPr>
      <w:r w:rsidRPr="0096414B">
        <w:rPr>
          <w:rFonts w:ascii="Arial" w:hAnsi="Arial" w:cs="Arial"/>
          <w:b/>
          <w:bCs/>
          <w:sz w:val="24"/>
          <w:szCs w:val="24"/>
        </w:rPr>
        <w:t>(</w:t>
      </w:r>
      <w:r w:rsidRPr="0096414B">
        <w:rPr>
          <w:rFonts w:ascii="Arial" w:hAnsi="Arial" w:cs="Arial"/>
          <w:b/>
          <w:bCs/>
          <w:i/>
          <w:iCs/>
          <w:sz w:val="24"/>
          <w:szCs w:val="24"/>
        </w:rPr>
        <w:t>Human Rights Act 2004</w:t>
      </w:r>
      <w:r w:rsidRPr="0096414B">
        <w:rPr>
          <w:rFonts w:ascii="Arial" w:hAnsi="Arial" w:cs="Arial"/>
          <w:b/>
          <w:bCs/>
          <w:sz w:val="24"/>
          <w:szCs w:val="24"/>
        </w:rPr>
        <w:t>, s 37)</w:t>
      </w:r>
    </w:p>
    <w:p w14:paraId="25C71D31" w14:textId="6B8BD8C4" w:rsidR="00E90DF9" w:rsidRPr="0096414B" w:rsidRDefault="00E90DF9" w:rsidP="00AC41D3">
      <w:pPr>
        <w:spacing w:after="0" w:line="283" w:lineRule="auto"/>
        <w:jc w:val="center"/>
        <w:rPr>
          <w:rFonts w:ascii="Arial" w:hAnsi="Arial" w:cs="Arial"/>
          <w:b/>
          <w:sz w:val="24"/>
          <w:szCs w:val="24"/>
        </w:rPr>
      </w:pPr>
    </w:p>
    <w:p w14:paraId="62B7AD27" w14:textId="02221123" w:rsidR="00E90DF9" w:rsidRPr="0096414B" w:rsidRDefault="00E90DF9" w:rsidP="00AC41D3">
      <w:pPr>
        <w:spacing w:after="0" w:line="283" w:lineRule="auto"/>
        <w:jc w:val="center"/>
        <w:rPr>
          <w:rFonts w:ascii="Arial" w:hAnsi="Arial" w:cs="Arial"/>
          <w:b/>
          <w:sz w:val="24"/>
          <w:szCs w:val="24"/>
        </w:rPr>
      </w:pPr>
    </w:p>
    <w:p w14:paraId="3B7A8E87" w14:textId="77777777" w:rsidR="00E90DF9" w:rsidRPr="0096414B" w:rsidRDefault="00E90DF9" w:rsidP="00AC41D3">
      <w:pPr>
        <w:spacing w:after="0" w:line="283" w:lineRule="auto"/>
        <w:jc w:val="center"/>
        <w:rPr>
          <w:rFonts w:ascii="Arial" w:hAnsi="Arial" w:cs="Arial"/>
          <w:b/>
          <w:sz w:val="24"/>
          <w:szCs w:val="24"/>
        </w:rPr>
      </w:pPr>
    </w:p>
    <w:p w14:paraId="4CDC9EA3" w14:textId="77777777" w:rsidR="00E90DF9" w:rsidRPr="0096414B" w:rsidRDefault="00E90DF9" w:rsidP="00AC41D3">
      <w:pPr>
        <w:spacing w:after="0" w:line="283" w:lineRule="auto"/>
        <w:jc w:val="center"/>
        <w:rPr>
          <w:rFonts w:ascii="Arial" w:hAnsi="Arial" w:cs="Arial"/>
          <w:b/>
          <w:sz w:val="24"/>
          <w:szCs w:val="24"/>
        </w:rPr>
      </w:pPr>
    </w:p>
    <w:p w14:paraId="01179C4F" w14:textId="531D8EAD" w:rsidR="00E90DF9" w:rsidRPr="0096414B" w:rsidRDefault="00E90DF9" w:rsidP="00AC41D3">
      <w:pPr>
        <w:keepNext/>
        <w:widowControl w:val="0"/>
        <w:spacing w:after="0" w:line="283" w:lineRule="auto"/>
        <w:jc w:val="center"/>
        <w:outlineLvl w:val="7"/>
        <w:rPr>
          <w:rFonts w:ascii="Arial" w:hAnsi="Arial" w:cs="Arial"/>
          <w:b/>
          <w:bCs/>
          <w:sz w:val="24"/>
          <w:szCs w:val="24"/>
        </w:rPr>
      </w:pPr>
    </w:p>
    <w:p w14:paraId="63FA2BF3" w14:textId="7DD4FE02" w:rsidR="00B9385E" w:rsidRPr="0096414B" w:rsidRDefault="00B9385E" w:rsidP="00AC41D3">
      <w:pPr>
        <w:keepNext/>
        <w:widowControl w:val="0"/>
        <w:spacing w:after="0" w:line="283" w:lineRule="auto"/>
        <w:jc w:val="center"/>
        <w:outlineLvl w:val="7"/>
        <w:rPr>
          <w:rFonts w:ascii="Arial" w:hAnsi="Arial" w:cs="Arial"/>
          <w:b/>
          <w:bCs/>
          <w:sz w:val="24"/>
          <w:szCs w:val="24"/>
        </w:rPr>
      </w:pPr>
    </w:p>
    <w:p w14:paraId="158291B5" w14:textId="2975EC0F" w:rsidR="00B9385E" w:rsidRPr="0096414B" w:rsidRDefault="00B9385E" w:rsidP="00AC41D3">
      <w:pPr>
        <w:keepNext/>
        <w:widowControl w:val="0"/>
        <w:spacing w:after="0" w:line="283" w:lineRule="auto"/>
        <w:jc w:val="center"/>
        <w:outlineLvl w:val="7"/>
        <w:rPr>
          <w:rFonts w:ascii="Arial" w:hAnsi="Arial" w:cs="Arial"/>
          <w:b/>
          <w:bCs/>
          <w:sz w:val="24"/>
          <w:szCs w:val="24"/>
        </w:rPr>
      </w:pPr>
    </w:p>
    <w:p w14:paraId="5C2D898C" w14:textId="0DDC6884" w:rsidR="00B9385E" w:rsidRPr="0096414B" w:rsidRDefault="00B9385E" w:rsidP="00AC41D3">
      <w:pPr>
        <w:keepNext/>
        <w:widowControl w:val="0"/>
        <w:spacing w:after="0" w:line="283" w:lineRule="auto"/>
        <w:jc w:val="center"/>
        <w:outlineLvl w:val="7"/>
        <w:rPr>
          <w:rFonts w:ascii="Arial" w:hAnsi="Arial" w:cs="Arial"/>
          <w:b/>
          <w:bCs/>
          <w:sz w:val="24"/>
          <w:szCs w:val="24"/>
        </w:rPr>
      </w:pPr>
    </w:p>
    <w:p w14:paraId="3547463A" w14:textId="77777777" w:rsidR="00B9385E" w:rsidRPr="0096414B" w:rsidRDefault="00B9385E" w:rsidP="00AC41D3">
      <w:pPr>
        <w:keepNext/>
        <w:widowControl w:val="0"/>
        <w:spacing w:after="0" w:line="283" w:lineRule="auto"/>
        <w:jc w:val="center"/>
        <w:outlineLvl w:val="7"/>
        <w:rPr>
          <w:rFonts w:ascii="Arial" w:hAnsi="Arial" w:cs="Arial"/>
          <w:b/>
          <w:bCs/>
          <w:sz w:val="24"/>
          <w:szCs w:val="24"/>
        </w:rPr>
      </w:pPr>
    </w:p>
    <w:p w14:paraId="461523AD" w14:textId="62C653E8" w:rsidR="00E90DF9" w:rsidRPr="0096414B" w:rsidRDefault="00E90DF9" w:rsidP="00AC41D3">
      <w:pPr>
        <w:keepNext/>
        <w:widowControl w:val="0"/>
        <w:spacing w:after="0" w:line="283" w:lineRule="auto"/>
        <w:ind w:right="686"/>
        <w:jc w:val="right"/>
        <w:outlineLvl w:val="7"/>
        <w:rPr>
          <w:rFonts w:ascii="Arial" w:hAnsi="Arial" w:cs="Arial"/>
          <w:b/>
          <w:bCs/>
          <w:sz w:val="24"/>
          <w:szCs w:val="24"/>
        </w:rPr>
      </w:pPr>
      <w:r w:rsidRPr="0096414B">
        <w:rPr>
          <w:rFonts w:ascii="Arial" w:hAnsi="Arial" w:cs="Arial"/>
          <w:b/>
          <w:bCs/>
          <w:sz w:val="24"/>
          <w:szCs w:val="24"/>
        </w:rPr>
        <w:t>Presented by</w:t>
      </w:r>
    </w:p>
    <w:p w14:paraId="340671F6" w14:textId="6F675BF8" w:rsidR="00E90DF9" w:rsidRPr="0096414B" w:rsidRDefault="001E61E4" w:rsidP="00AC41D3">
      <w:pPr>
        <w:spacing w:after="0" w:line="283" w:lineRule="auto"/>
        <w:ind w:right="686"/>
        <w:jc w:val="right"/>
        <w:rPr>
          <w:rFonts w:ascii="Arial" w:hAnsi="Arial" w:cs="Arial"/>
          <w:b/>
          <w:bCs/>
          <w:sz w:val="24"/>
          <w:szCs w:val="24"/>
        </w:rPr>
      </w:pPr>
      <w:r w:rsidRPr="0096414B">
        <w:rPr>
          <w:rFonts w:ascii="Arial" w:hAnsi="Arial" w:cs="Arial"/>
          <w:b/>
          <w:bCs/>
          <w:sz w:val="24"/>
          <w:szCs w:val="24"/>
        </w:rPr>
        <w:t xml:space="preserve">RACHEL STEPHEN SMITH </w:t>
      </w:r>
      <w:r w:rsidR="00E90DF9" w:rsidRPr="0096414B">
        <w:rPr>
          <w:rFonts w:ascii="Arial" w:hAnsi="Arial" w:cs="Arial"/>
          <w:b/>
          <w:bCs/>
          <w:sz w:val="24"/>
          <w:szCs w:val="24"/>
        </w:rPr>
        <w:t>MLA</w:t>
      </w:r>
    </w:p>
    <w:p w14:paraId="2B65FA14" w14:textId="31D0A794" w:rsidR="00E90DF9" w:rsidRPr="0096414B" w:rsidRDefault="001E61E4" w:rsidP="00AC41D3">
      <w:pPr>
        <w:spacing w:after="0" w:line="283" w:lineRule="auto"/>
        <w:ind w:right="686"/>
        <w:jc w:val="right"/>
        <w:rPr>
          <w:rFonts w:ascii="Arial" w:hAnsi="Arial" w:cs="Arial"/>
          <w:b/>
          <w:bCs/>
          <w:sz w:val="24"/>
          <w:szCs w:val="24"/>
        </w:rPr>
      </w:pPr>
      <w:r w:rsidRPr="0096414B">
        <w:rPr>
          <w:rFonts w:ascii="Arial" w:hAnsi="Arial" w:cs="Arial"/>
          <w:b/>
          <w:bCs/>
          <w:sz w:val="24"/>
          <w:szCs w:val="24"/>
        </w:rPr>
        <w:t>MINISTER FOR HEALTH</w:t>
      </w:r>
    </w:p>
    <w:p w14:paraId="722CCE31" w14:textId="391EF80E" w:rsidR="00E90DF9" w:rsidRPr="0096414B" w:rsidRDefault="00B17E76" w:rsidP="00AC41D3">
      <w:pPr>
        <w:spacing w:after="0" w:line="283" w:lineRule="auto"/>
        <w:ind w:right="686"/>
        <w:jc w:val="right"/>
        <w:rPr>
          <w:rFonts w:ascii="Arial" w:hAnsi="Arial" w:cs="Arial"/>
          <w:b/>
          <w:bCs/>
          <w:sz w:val="24"/>
          <w:szCs w:val="24"/>
        </w:rPr>
      </w:pPr>
      <w:r w:rsidRPr="0096414B">
        <w:rPr>
          <w:rFonts w:ascii="Arial" w:hAnsi="Arial" w:cs="Arial"/>
          <w:b/>
          <w:bCs/>
          <w:sz w:val="24"/>
          <w:szCs w:val="24"/>
        </w:rPr>
        <w:t xml:space="preserve">October </w:t>
      </w:r>
      <w:r w:rsidR="00E90DF9" w:rsidRPr="0096414B">
        <w:rPr>
          <w:rFonts w:ascii="Arial" w:hAnsi="Arial" w:cs="Arial"/>
          <w:b/>
          <w:bCs/>
          <w:sz w:val="24"/>
          <w:szCs w:val="24"/>
        </w:rPr>
        <w:t>202</w:t>
      </w:r>
      <w:r w:rsidR="00D66685" w:rsidRPr="0096414B">
        <w:rPr>
          <w:rFonts w:ascii="Arial" w:hAnsi="Arial" w:cs="Arial"/>
          <w:b/>
          <w:bCs/>
          <w:sz w:val="24"/>
          <w:szCs w:val="24"/>
        </w:rPr>
        <w:t>5</w:t>
      </w:r>
    </w:p>
    <w:p w14:paraId="764EA7E1" w14:textId="24F2A817" w:rsidR="00E90DF9" w:rsidRPr="0096414B" w:rsidRDefault="00454D19" w:rsidP="00AC41D3">
      <w:pPr>
        <w:spacing w:after="0" w:line="283" w:lineRule="auto"/>
        <w:rPr>
          <w:rFonts w:ascii="Arial" w:hAnsi="Arial" w:cs="Arial"/>
          <w:b/>
          <w:bCs/>
          <w:sz w:val="24"/>
          <w:szCs w:val="24"/>
          <w:u w:val="single"/>
        </w:rPr>
        <w:sectPr w:rsidR="00E90DF9" w:rsidRPr="0096414B" w:rsidSect="00CA58CB">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EndPr/>
        <w:sdtContent/>
      </w:sdt>
      <w:r w:rsidR="00E90DF9" w:rsidRPr="0096414B">
        <w:rPr>
          <w:rFonts w:ascii="Arial" w:hAnsi="Arial" w:cs="Arial"/>
          <w:b/>
          <w:bCs/>
          <w:sz w:val="24"/>
          <w:szCs w:val="24"/>
          <w:u w:val="single"/>
        </w:rPr>
        <w:br w:type="page"/>
      </w:r>
    </w:p>
    <w:p w14:paraId="517ED725" w14:textId="51FEE065" w:rsidR="009722A1" w:rsidRPr="0096414B" w:rsidRDefault="009722A1" w:rsidP="00AC41D3">
      <w:pPr>
        <w:spacing w:after="0" w:line="283" w:lineRule="auto"/>
        <w:contextualSpacing/>
        <w:jc w:val="center"/>
        <w:rPr>
          <w:rFonts w:ascii="Arial" w:eastAsiaTheme="majorEastAsia" w:hAnsi="Arial" w:cs="Arial"/>
          <w:b/>
          <w:bCs/>
          <w:sz w:val="28"/>
          <w:szCs w:val="28"/>
        </w:rPr>
      </w:pPr>
    </w:p>
    <w:p w14:paraId="3530262D" w14:textId="2BEDC868" w:rsidR="009722A1" w:rsidRPr="0096414B" w:rsidRDefault="009722A1" w:rsidP="00AC41D3">
      <w:pPr>
        <w:spacing w:after="160" w:line="283" w:lineRule="auto"/>
        <w:rPr>
          <w:rFonts w:ascii="Arial" w:eastAsiaTheme="majorEastAsia" w:hAnsi="Arial" w:cs="Arial"/>
          <w:b/>
          <w:bCs/>
          <w:sz w:val="28"/>
          <w:szCs w:val="28"/>
        </w:rPr>
      </w:pPr>
      <w:r w:rsidRPr="0096414B">
        <w:rPr>
          <w:rFonts w:ascii="Arial" w:hAnsi="Arial" w:cs="Arial"/>
          <w:b/>
          <w:bCs/>
          <w:noProof/>
          <w:sz w:val="24"/>
          <w:szCs w:val="24"/>
          <w:u w:val="single"/>
        </w:rPr>
        <mc:AlternateContent>
          <mc:Choice Requires="wps">
            <w:drawing>
              <wp:anchor distT="0" distB="0" distL="114300" distR="114300" simplePos="0" relativeHeight="251658240" behindDoc="1" locked="0" layoutInCell="0" allowOverlap="1" wp14:anchorId="0FD6D2E6" wp14:editId="15211653">
                <wp:simplePos x="0" y="0"/>
                <wp:positionH relativeFrom="margin">
                  <wp:posOffset>125388</wp:posOffset>
                </wp:positionH>
                <wp:positionV relativeFrom="margin">
                  <wp:posOffset>4192368</wp:posOffset>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margin-left:9.85pt;margin-top:330.1pt;width:468pt;height:2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HA14K/eAAAACwEAAA8AAABkcnMvZG93bnJldi54bWxM&#10;j81OwzAQhO9IvIO1lbhRJ5ES2hCnqviROHChhPs2XuKosR3FbpO+PcsJjrPzaXam2i12EBeaQu+d&#10;gnSdgCDXet27TkHz+Xq/AREiOo2Dd6TgSgF29e1NhaX2s/ugyyF2gkNcKFGBiXEspQytIYth7Udy&#10;7H37yWJkOXVSTzhzuB1kliSFtNg7/mBwpCdD7elwtgpi1Pv02rzY8Pa1vD/PJmlzbJS6Wy37RxCR&#10;lvgHw299rg41dzr6s9NBDKy3D0wqKIokA8HANs/5cmQnzTYZyLqS/zfUPwAAAP//AwBQSwECLQAU&#10;AAYACAAAACEAtoM4kv4AAADhAQAAEwAAAAAAAAAAAAAAAAAAAAAAW0NvbnRlbnRfVHlwZXNdLnht&#10;bFBLAQItABQABgAIAAAAIQA4/SH/1gAAAJQBAAALAAAAAAAAAAAAAAAAAC8BAABfcmVscy8ucmVs&#10;c1BLAQItABQABgAIAAAAIQB7/es97AEAALYDAAAOAAAAAAAAAAAAAAAAAC4CAABkcnMvZTJvRG9j&#10;LnhtbFBLAQItABQABgAIAAAAIQBwNeCv3gAAAAsBAAAPAAAAAAAAAAAAAAAAAEYEAABkcnMvZG93&#10;bnJldi54bWxQSwUGAAAAAAQABADzAAAAUQUAAAAA&#10;" o:allowincell="f" filled="f" stroked="f">
                <v:stroke joinstyle="round"/>
                <o:lock v:ext="edit" shapetype="t"/>
                <v:textbox style="mso-fit-shape-to-text:t">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r w:rsidRPr="0096414B">
        <w:rPr>
          <w:rFonts w:ascii="Arial" w:eastAsiaTheme="majorEastAsia" w:hAnsi="Arial" w:cs="Arial"/>
          <w:b/>
          <w:bCs/>
          <w:sz w:val="28"/>
          <w:szCs w:val="28"/>
        </w:rPr>
        <w:br w:type="page"/>
      </w:r>
    </w:p>
    <w:p w14:paraId="791A60D0" w14:textId="132C0572" w:rsidR="00E90DF9" w:rsidRPr="0096414B" w:rsidRDefault="009C0F16" w:rsidP="00AC41D3">
      <w:pPr>
        <w:spacing w:after="0" w:line="283" w:lineRule="auto"/>
        <w:contextualSpacing/>
        <w:jc w:val="center"/>
        <w:rPr>
          <w:rFonts w:ascii="Arial" w:eastAsiaTheme="majorEastAsia" w:hAnsi="Arial" w:cs="Arial"/>
          <w:b/>
          <w:bCs/>
          <w:sz w:val="28"/>
          <w:szCs w:val="28"/>
        </w:rPr>
      </w:pPr>
      <w:r w:rsidRPr="0096414B">
        <w:rPr>
          <w:rFonts w:ascii="Arial" w:eastAsiaTheme="majorEastAsia" w:hAnsi="Arial" w:cs="Arial"/>
          <w:b/>
          <w:bCs/>
          <w:sz w:val="28"/>
          <w:szCs w:val="28"/>
        </w:rPr>
        <w:lastRenderedPageBreak/>
        <w:t>ASSISTED REPRODUCTIVE TECHNOLOGY</w:t>
      </w:r>
      <w:r w:rsidR="00D65F35" w:rsidRPr="0096414B">
        <w:rPr>
          <w:rFonts w:ascii="Arial" w:eastAsiaTheme="majorEastAsia" w:hAnsi="Arial" w:cs="Arial"/>
          <w:b/>
          <w:bCs/>
          <w:sz w:val="28"/>
          <w:szCs w:val="28"/>
        </w:rPr>
        <w:br/>
      </w:r>
      <w:r w:rsidRPr="0096414B">
        <w:rPr>
          <w:rFonts w:ascii="Arial" w:eastAsiaTheme="majorEastAsia" w:hAnsi="Arial" w:cs="Arial"/>
          <w:b/>
          <w:bCs/>
          <w:sz w:val="28"/>
          <w:szCs w:val="28"/>
        </w:rPr>
        <w:t>AMENDMENT BILL 2025 (NO 2)</w:t>
      </w:r>
    </w:p>
    <w:p w14:paraId="5F062CBE" w14:textId="77777777" w:rsidR="009C0F16" w:rsidRPr="0096414B" w:rsidRDefault="009C0F16" w:rsidP="00AC41D3">
      <w:pPr>
        <w:spacing w:after="0" w:line="283" w:lineRule="auto"/>
        <w:rPr>
          <w:rFonts w:ascii="Arial" w:hAnsi="Arial" w:cs="Arial"/>
          <w:bCs/>
          <w:sz w:val="24"/>
          <w:szCs w:val="24"/>
        </w:rPr>
      </w:pPr>
    </w:p>
    <w:p w14:paraId="04010BFE" w14:textId="60E2075C" w:rsidR="00E90DF9" w:rsidRPr="0096414B" w:rsidRDefault="7139F0B9" w:rsidP="00AC41D3">
      <w:pPr>
        <w:spacing w:after="0" w:line="283" w:lineRule="auto"/>
        <w:jc w:val="both"/>
        <w:rPr>
          <w:rFonts w:ascii="Arial" w:hAnsi="Arial" w:cs="Arial"/>
        </w:rPr>
      </w:pPr>
      <w:r w:rsidRPr="0096414B">
        <w:rPr>
          <w:rFonts w:ascii="Arial" w:hAnsi="Arial" w:cs="Arial"/>
        </w:rPr>
        <w:t xml:space="preserve">The Bill </w:t>
      </w:r>
      <w:r w:rsidRPr="00121796">
        <w:rPr>
          <w:rFonts w:ascii="Arial" w:hAnsi="Arial" w:cs="Arial"/>
          <w:b/>
          <w:bCs/>
        </w:rPr>
        <w:t>is</w:t>
      </w:r>
      <w:r w:rsidR="00473E97" w:rsidRPr="00121796">
        <w:rPr>
          <w:rFonts w:ascii="Arial" w:hAnsi="Arial" w:cs="Arial"/>
          <w:b/>
          <w:bCs/>
        </w:rPr>
        <w:t xml:space="preserve"> </w:t>
      </w:r>
      <w:r w:rsidRPr="0096414B">
        <w:rPr>
          <w:rFonts w:ascii="Arial" w:hAnsi="Arial" w:cs="Arial"/>
        </w:rPr>
        <w:t xml:space="preserve">a Significant Bill. Significant Bills are bills that have been assessed as likely to have significant engagement of human rights and require more detailed reasoning in relation to compatibility with the </w:t>
      </w:r>
      <w:r w:rsidRPr="0096414B">
        <w:rPr>
          <w:rFonts w:ascii="Arial" w:hAnsi="Arial" w:cs="Arial"/>
          <w:i/>
          <w:iCs/>
        </w:rPr>
        <w:t>Human Rights Act 2004</w:t>
      </w:r>
      <w:r w:rsidR="0D8DE9CD" w:rsidRPr="0096414B">
        <w:rPr>
          <w:rFonts w:ascii="Arial" w:hAnsi="Arial" w:cs="Arial"/>
          <w:i/>
          <w:iCs/>
        </w:rPr>
        <w:t xml:space="preserve"> </w:t>
      </w:r>
      <w:r w:rsidR="0D8DE9CD" w:rsidRPr="0096414B">
        <w:rPr>
          <w:rFonts w:ascii="Arial" w:hAnsi="Arial" w:cs="Arial"/>
        </w:rPr>
        <w:t>(</w:t>
      </w:r>
      <w:r w:rsidR="0D8DE9CD" w:rsidRPr="0096414B">
        <w:rPr>
          <w:rFonts w:ascii="Arial" w:hAnsi="Arial" w:cs="Arial"/>
          <w:b/>
          <w:bCs/>
        </w:rPr>
        <w:t>Human Rights Act</w:t>
      </w:r>
      <w:r w:rsidR="0D8DE9CD" w:rsidRPr="0096414B">
        <w:rPr>
          <w:rFonts w:ascii="Arial" w:hAnsi="Arial" w:cs="Arial"/>
        </w:rPr>
        <w:t>)</w:t>
      </w:r>
      <w:r w:rsidRPr="0096414B">
        <w:rPr>
          <w:rFonts w:ascii="Arial" w:hAnsi="Arial" w:cs="Arial"/>
        </w:rPr>
        <w:t>.</w:t>
      </w:r>
    </w:p>
    <w:p w14:paraId="3735CFA3" w14:textId="10D07A12" w:rsidR="00E90DF9" w:rsidRPr="00121796" w:rsidRDefault="00473E97" w:rsidP="00AC41D3">
      <w:pPr>
        <w:spacing w:after="0" w:line="283" w:lineRule="auto"/>
        <w:rPr>
          <w:rFonts w:ascii="Arial" w:hAnsi="Arial" w:cs="Arial"/>
          <w:bCs/>
        </w:rPr>
      </w:pPr>
      <w:r w:rsidRPr="00121796">
        <w:rPr>
          <w:rFonts w:ascii="Arial" w:hAnsi="Arial" w:cs="Arial"/>
          <w:bCs/>
        </w:rPr>
        <w:t xml:space="preserve"> </w:t>
      </w:r>
    </w:p>
    <w:p w14:paraId="73D364E4" w14:textId="2191E1E2" w:rsidR="009C0F16" w:rsidRPr="00121796" w:rsidRDefault="009C0F16" w:rsidP="00AC41D3">
      <w:pPr>
        <w:spacing w:after="0" w:line="283" w:lineRule="auto"/>
        <w:jc w:val="both"/>
        <w:rPr>
          <w:rFonts w:ascii="Arial" w:hAnsi="Arial" w:cs="Arial"/>
        </w:rPr>
      </w:pPr>
      <w:r w:rsidRPr="0096414B">
        <w:rPr>
          <w:rFonts w:ascii="Arial" w:hAnsi="Arial" w:cs="Arial"/>
        </w:rPr>
        <w:t xml:space="preserve">This explanatory statement relates to the </w:t>
      </w:r>
      <w:r w:rsidRPr="0096414B">
        <w:rPr>
          <w:rFonts w:ascii="Arial" w:hAnsi="Arial" w:cs="Arial"/>
          <w:i/>
          <w:iCs/>
        </w:rPr>
        <w:t>Assisted Reproductive Technology Amendment Bill 2025</w:t>
      </w:r>
      <w:r w:rsidR="009B6A98" w:rsidRPr="0096414B">
        <w:rPr>
          <w:rFonts w:ascii="Arial" w:hAnsi="Arial" w:cs="Arial"/>
        </w:rPr>
        <w:t xml:space="preserve"> (</w:t>
      </w:r>
      <w:r w:rsidR="009B6A98" w:rsidRPr="0096414B">
        <w:rPr>
          <w:rFonts w:ascii="Arial" w:hAnsi="Arial" w:cs="Arial"/>
          <w:i/>
          <w:iCs/>
        </w:rPr>
        <w:t>No 2</w:t>
      </w:r>
      <w:r w:rsidR="00367680" w:rsidRPr="0096414B">
        <w:rPr>
          <w:rFonts w:ascii="Arial" w:hAnsi="Arial" w:cs="Arial"/>
          <w:i/>
          <w:iCs/>
        </w:rPr>
        <w:t xml:space="preserve">) </w:t>
      </w:r>
      <w:r w:rsidR="00367680" w:rsidRPr="0096414B">
        <w:rPr>
          <w:rFonts w:ascii="Arial" w:hAnsi="Arial" w:cs="Arial"/>
        </w:rPr>
        <w:t>(the</w:t>
      </w:r>
      <w:r w:rsidR="009B6A98" w:rsidRPr="0096414B">
        <w:rPr>
          <w:rFonts w:ascii="Arial" w:hAnsi="Arial" w:cs="Arial"/>
          <w:b/>
          <w:bCs/>
        </w:rPr>
        <w:t xml:space="preserve"> </w:t>
      </w:r>
      <w:r w:rsidRPr="0096414B">
        <w:rPr>
          <w:rFonts w:ascii="Arial" w:hAnsi="Arial" w:cs="Arial"/>
          <w:b/>
          <w:bCs/>
        </w:rPr>
        <w:t>Bill</w:t>
      </w:r>
      <w:r w:rsidRPr="0096414B">
        <w:rPr>
          <w:rFonts w:ascii="Arial" w:hAnsi="Arial" w:cs="Arial"/>
        </w:rPr>
        <w:t>) as presented to the Legislative Assembly. 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21E1717C" w14:textId="77777777" w:rsidR="009C0F16" w:rsidRPr="00121796" w:rsidRDefault="009C0F16" w:rsidP="00AC41D3">
      <w:pPr>
        <w:spacing w:after="0" w:line="283" w:lineRule="auto"/>
        <w:rPr>
          <w:rFonts w:ascii="Arial" w:hAnsi="Arial" w:cs="Arial"/>
          <w:bCs/>
          <w:sz w:val="24"/>
          <w:szCs w:val="24"/>
        </w:rPr>
      </w:pPr>
    </w:p>
    <w:p w14:paraId="04615AD2" w14:textId="337D33C5" w:rsidR="00E90DF9" w:rsidRPr="0096414B" w:rsidRDefault="00E90DF9" w:rsidP="00AC41D3">
      <w:pPr>
        <w:pStyle w:val="Heading2"/>
        <w:spacing w:before="0" w:line="283" w:lineRule="auto"/>
        <w:rPr>
          <w:rFonts w:cs="Arial"/>
        </w:rPr>
      </w:pPr>
      <w:r w:rsidRPr="0096414B">
        <w:rPr>
          <w:rFonts w:cs="Arial"/>
        </w:rPr>
        <w:t>OVERVIEW OF THE BILL</w:t>
      </w:r>
    </w:p>
    <w:p w14:paraId="7F878D53" w14:textId="0DE1AB34" w:rsidR="00F733CA" w:rsidRPr="0096414B" w:rsidDel="00C57736" w:rsidRDefault="1A89FBCF" w:rsidP="00AC41D3">
      <w:pPr>
        <w:spacing w:after="0" w:line="283" w:lineRule="auto"/>
        <w:ind w:right="-45"/>
        <w:jc w:val="both"/>
        <w:rPr>
          <w:rFonts w:ascii="Arial" w:eastAsia="Arial" w:hAnsi="Arial" w:cs="Arial"/>
        </w:rPr>
      </w:pPr>
      <w:r w:rsidRPr="0096414B">
        <w:rPr>
          <w:rFonts w:ascii="Arial" w:eastAsia="Arial" w:hAnsi="Arial" w:cs="Arial"/>
        </w:rPr>
        <w:t>The Bill amends the </w:t>
      </w:r>
      <w:r w:rsidRPr="0096414B">
        <w:rPr>
          <w:rFonts w:ascii="Arial" w:eastAsia="Arial" w:hAnsi="Arial" w:cs="Arial"/>
          <w:i/>
          <w:iCs/>
        </w:rPr>
        <w:t>Assisted Reproductive Technology Act 2024</w:t>
      </w:r>
      <w:r w:rsidRPr="0096414B">
        <w:rPr>
          <w:rFonts w:ascii="Arial" w:eastAsia="Arial" w:hAnsi="Arial" w:cs="Arial"/>
        </w:rPr>
        <w:t> (</w:t>
      </w:r>
      <w:r w:rsidRPr="0096414B">
        <w:rPr>
          <w:rFonts w:ascii="Arial" w:eastAsia="Arial" w:hAnsi="Arial" w:cs="Arial"/>
          <w:b/>
          <w:bCs/>
        </w:rPr>
        <w:t>ART Act</w:t>
      </w:r>
      <w:r w:rsidRPr="0096414B">
        <w:rPr>
          <w:rFonts w:ascii="Arial" w:eastAsia="Arial" w:hAnsi="Arial" w:cs="Arial"/>
        </w:rPr>
        <w:t xml:space="preserve">), with a primary focus on </w:t>
      </w:r>
      <w:r w:rsidR="16B4E705" w:rsidRPr="0096414B">
        <w:rPr>
          <w:rFonts w:ascii="Arial" w:eastAsia="Arial" w:hAnsi="Arial" w:cs="Arial"/>
        </w:rPr>
        <w:t>s</w:t>
      </w:r>
      <w:r w:rsidRPr="0096414B">
        <w:rPr>
          <w:rFonts w:ascii="Arial" w:eastAsia="Arial" w:hAnsi="Arial" w:cs="Arial"/>
        </w:rPr>
        <w:t>ection</w:t>
      </w:r>
      <w:r w:rsidR="16E270F4" w:rsidRPr="0096414B">
        <w:rPr>
          <w:rFonts w:ascii="Arial" w:eastAsia="Arial" w:hAnsi="Arial" w:cs="Arial"/>
        </w:rPr>
        <w:t>s 66 and</w:t>
      </w:r>
      <w:r w:rsidRPr="0096414B">
        <w:rPr>
          <w:rFonts w:ascii="Arial" w:eastAsia="Arial" w:hAnsi="Arial" w:cs="Arial"/>
        </w:rPr>
        <w:t xml:space="preserve"> 67</w:t>
      </w:r>
      <w:r w:rsidR="00592A90" w:rsidRPr="0096414B">
        <w:rPr>
          <w:rFonts w:ascii="Arial" w:eastAsia="Arial" w:hAnsi="Arial" w:cs="Arial"/>
        </w:rPr>
        <w:t>. These provisions</w:t>
      </w:r>
      <w:r w:rsidR="4443A843" w:rsidRPr="0096414B">
        <w:rPr>
          <w:rFonts w:ascii="Arial" w:eastAsia="Arial" w:hAnsi="Arial" w:cs="Arial"/>
        </w:rPr>
        <w:t xml:space="preserve"> </w:t>
      </w:r>
      <w:r w:rsidR="00240855" w:rsidRPr="0096414B">
        <w:rPr>
          <w:rFonts w:ascii="Arial" w:eastAsia="Arial" w:hAnsi="Arial" w:cs="Arial"/>
        </w:rPr>
        <w:t>regulate the</w:t>
      </w:r>
      <w:r w:rsidR="4443A843" w:rsidRPr="0096414B">
        <w:rPr>
          <w:rFonts w:ascii="Arial" w:eastAsia="Arial" w:hAnsi="Arial" w:cs="Arial"/>
        </w:rPr>
        <w:t xml:space="preserve"> disclosure of information on the Assisted Reproductive Technology (</w:t>
      </w:r>
      <w:r w:rsidR="4443A843" w:rsidRPr="0096414B">
        <w:rPr>
          <w:rFonts w:ascii="Arial" w:eastAsia="Arial" w:hAnsi="Arial" w:cs="Arial"/>
          <w:b/>
          <w:bCs/>
        </w:rPr>
        <w:t>ART</w:t>
      </w:r>
      <w:r w:rsidR="4443A843" w:rsidRPr="0096414B">
        <w:rPr>
          <w:rFonts w:ascii="Arial" w:eastAsia="Arial" w:hAnsi="Arial" w:cs="Arial"/>
        </w:rPr>
        <w:t xml:space="preserve">) </w:t>
      </w:r>
      <w:r w:rsidR="0E0AF936" w:rsidRPr="0096414B">
        <w:rPr>
          <w:rFonts w:ascii="Arial" w:eastAsia="Arial" w:hAnsi="Arial" w:cs="Arial"/>
        </w:rPr>
        <w:t>d</w:t>
      </w:r>
      <w:r w:rsidR="4443A843" w:rsidRPr="0096414B">
        <w:rPr>
          <w:rFonts w:ascii="Arial" w:eastAsia="Arial" w:hAnsi="Arial" w:cs="Arial"/>
        </w:rPr>
        <w:t xml:space="preserve">onor </w:t>
      </w:r>
      <w:r w:rsidR="0E0AF936" w:rsidRPr="0096414B">
        <w:rPr>
          <w:rFonts w:ascii="Arial" w:eastAsia="Arial" w:hAnsi="Arial" w:cs="Arial"/>
        </w:rPr>
        <w:t>r</w:t>
      </w:r>
      <w:r w:rsidR="4443A843" w:rsidRPr="0096414B">
        <w:rPr>
          <w:rFonts w:ascii="Arial" w:eastAsia="Arial" w:hAnsi="Arial" w:cs="Arial"/>
        </w:rPr>
        <w:t>egister to</w:t>
      </w:r>
      <w:r w:rsidR="2F0E1706" w:rsidRPr="0096414B">
        <w:rPr>
          <w:rFonts w:ascii="Arial" w:eastAsia="Arial" w:hAnsi="Arial" w:cs="Arial"/>
        </w:rPr>
        <w:t xml:space="preserve"> donor conceived people</w:t>
      </w:r>
      <w:r w:rsidR="4443A843" w:rsidRPr="0096414B">
        <w:rPr>
          <w:rFonts w:ascii="Arial" w:eastAsia="Arial" w:hAnsi="Arial" w:cs="Arial"/>
        </w:rPr>
        <w:t xml:space="preserve"> </w:t>
      </w:r>
      <w:r w:rsidR="4354AA07" w:rsidRPr="0096414B">
        <w:rPr>
          <w:rFonts w:ascii="Arial" w:eastAsia="Arial" w:hAnsi="Arial" w:cs="Arial"/>
        </w:rPr>
        <w:t>and</w:t>
      </w:r>
      <w:r w:rsidR="4443A843" w:rsidRPr="0096414B">
        <w:rPr>
          <w:rFonts w:ascii="Arial" w:eastAsia="Arial" w:hAnsi="Arial" w:cs="Arial"/>
        </w:rPr>
        <w:t xml:space="preserve"> parent</w:t>
      </w:r>
      <w:r w:rsidR="6193B3A7" w:rsidRPr="0096414B">
        <w:rPr>
          <w:rFonts w:ascii="Arial" w:eastAsia="Arial" w:hAnsi="Arial" w:cs="Arial"/>
        </w:rPr>
        <w:t>s</w:t>
      </w:r>
      <w:r w:rsidR="4443A843" w:rsidRPr="0096414B">
        <w:rPr>
          <w:rFonts w:ascii="Arial" w:eastAsia="Arial" w:hAnsi="Arial" w:cs="Arial"/>
        </w:rPr>
        <w:t xml:space="preserve"> of donor conceived child</w:t>
      </w:r>
      <w:r w:rsidR="2D65852D" w:rsidRPr="0096414B">
        <w:rPr>
          <w:rFonts w:ascii="Arial" w:eastAsia="Arial" w:hAnsi="Arial" w:cs="Arial"/>
        </w:rPr>
        <w:t>re</w:t>
      </w:r>
      <w:r w:rsidR="2BA35048" w:rsidRPr="0096414B">
        <w:rPr>
          <w:rFonts w:ascii="Arial" w:eastAsia="Arial" w:hAnsi="Arial" w:cs="Arial"/>
        </w:rPr>
        <w:t>n</w:t>
      </w:r>
      <w:r w:rsidR="4443A843" w:rsidRPr="0096414B">
        <w:rPr>
          <w:rFonts w:ascii="Arial" w:eastAsia="Arial" w:hAnsi="Arial" w:cs="Arial"/>
        </w:rPr>
        <w:t xml:space="preserve"> or young </w:t>
      </w:r>
      <w:r w:rsidR="1D0298B6" w:rsidRPr="0096414B">
        <w:rPr>
          <w:rFonts w:ascii="Arial" w:eastAsia="Arial" w:hAnsi="Arial" w:cs="Arial"/>
        </w:rPr>
        <w:t>people</w:t>
      </w:r>
      <w:r w:rsidRPr="0096414B">
        <w:rPr>
          <w:rFonts w:ascii="Arial" w:eastAsia="Arial" w:hAnsi="Arial" w:cs="Arial"/>
        </w:rPr>
        <w:t xml:space="preserve">. </w:t>
      </w:r>
    </w:p>
    <w:p w14:paraId="5B514976" w14:textId="329117EA" w:rsidR="5A8B4905" w:rsidRPr="0096414B" w:rsidRDefault="1FF4502F" w:rsidP="00AC41D3">
      <w:pPr>
        <w:spacing w:before="240" w:after="0" w:line="283" w:lineRule="auto"/>
        <w:ind w:right="-45"/>
        <w:jc w:val="both"/>
        <w:rPr>
          <w:rFonts w:ascii="Arial" w:eastAsia="Arial" w:hAnsi="Arial" w:cs="Arial"/>
        </w:rPr>
      </w:pPr>
      <w:r w:rsidRPr="0096414B">
        <w:rPr>
          <w:rFonts w:ascii="Arial" w:eastAsia="Arial" w:hAnsi="Arial" w:cs="Arial"/>
        </w:rPr>
        <w:t xml:space="preserve">The Bill makes the following </w:t>
      </w:r>
      <w:r w:rsidR="00D61B45" w:rsidRPr="0096414B">
        <w:rPr>
          <w:rFonts w:ascii="Arial" w:eastAsia="Arial" w:hAnsi="Arial" w:cs="Arial"/>
        </w:rPr>
        <w:t xml:space="preserve">key </w:t>
      </w:r>
      <w:r w:rsidRPr="0096414B">
        <w:rPr>
          <w:rFonts w:ascii="Arial" w:eastAsia="Arial" w:hAnsi="Arial" w:cs="Arial"/>
        </w:rPr>
        <w:t>amendments to the ART Act:</w:t>
      </w:r>
    </w:p>
    <w:p w14:paraId="43139F21" w14:textId="73839834" w:rsidR="003B7731" w:rsidRDefault="704B3C35" w:rsidP="00AC41D3">
      <w:pPr>
        <w:pStyle w:val="ListParagraph"/>
        <w:numPr>
          <w:ilvl w:val="0"/>
          <w:numId w:val="40"/>
        </w:numPr>
        <w:spacing w:before="120" w:line="283" w:lineRule="auto"/>
        <w:ind w:right="-45"/>
        <w:jc w:val="both"/>
        <w:rPr>
          <w:rFonts w:ascii="Arial" w:eastAsia="Arial" w:hAnsi="Arial" w:cs="Arial"/>
        </w:rPr>
      </w:pPr>
      <w:r w:rsidRPr="0096414B">
        <w:rPr>
          <w:rFonts w:ascii="Arial" w:eastAsia="Arial" w:hAnsi="Arial" w:cs="Arial"/>
        </w:rPr>
        <w:t xml:space="preserve">Amendment to </w:t>
      </w:r>
      <w:r w:rsidR="1FF4502F" w:rsidRPr="0096414B">
        <w:rPr>
          <w:rFonts w:ascii="Arial" w:eastAsia="Arial" w:hAnsi="Arial" w:cs="Arial"/>
        </w:rPr>
        <w:t xml:space="preserve">the age of access </w:t>
      </w:r>
      <w:r w:rsidR="00AC4B80" w:rsidRPr="0096414B">
        <w:rPr>
          <w:rFonts w:ascii="Arial" w:eastAsia="Arial" w:hAnsi="Arial" w:cs="Arial"/>
        </w:rPr>
        <w:t xml:space="preserve">at </w:t>
      </w:r>
      <w:r w:rsidR="1FF4502F" w:rsidRPr="0096414B">
        <w:rPr>
          <w:rFonts w:ascii="Arial" w:eastAsia="Arial" w:hAnsi="Arial" w:cs="Arial"/>
        </w:rPr>
        <w:t xml:space="preserve">which donor conceived people </w:t>
      </w:r>
      <w:r w:rsidR="4AA41A65" w:rsidRPr="0096414B">
        <w:rPr>
          <w:rFonts w:ascii="Arial" w:eastAsia="Arial" w:hAnsi="Arial" w:cs="Arial"/>
        </w:rPr>
        <w:t xml:space="preserve">may </w:t>
      </w:r>
      <w:r w:rsidR="001A757B" w:rsidRPr="0096414B">
        <w:rPr>
          <w:rFonts w:ascii="Arial" w:eastAsia="Arial" w:hAnsi="Arial" w:cs="Arial"/>
        </w:rPr>
        <w:t>receive</w:t>
      </w:r>
      <w:r w:rsidR="4AA41A65" w:rsidRPr="0096414B">
        <w:rPr>
          <w:rFonts w:ascii="Arial" w:eastAsia="Arial" w:hAnsi="Arial" w:cs="Arial"/>
        </w:rPr>
        <w:t xml:space="preserve"> donor information from the </w:t>
      </w:r>
      <w:r w:rsidR="7197AC3C" w:rsidRPr="0096414B">
        <w:rPr>
          <w:rFonts w:ascii="Arial" w:eastAsia="Arial" w:hAnsi="Arial" w:cs="Arial"/>
        </w:rPr>
        <w:t xml:space="preserve">donor </w:t>
      </w:r>
      <w:r w:rsidR="4AA41A65" w:rsidRPr="0096414B">
        <w:rPr>
          <w:rFonts w:ascii="Arial" w:eastAsia="Arial" w:hAnsi="Arial" w:cs="Arial"/>
        </w:rPr>
        <w:t>register</w:t>
      </w:r>
      <w:r w:rsidR="493FF517" w:rsidRPr="0096414B">
        <w:rPr>
          <w:rFonts w:ascii="Arial" w:eastAsia="Arial" w:hAnsi="Arial" w:cs="Arial"/>
        </w:rPr>
        <w:t xml:space="preserve"> under section 66 of the </w:t>
      </w:r>
      <w:r w:rsidR="00A57B8A" w:rsidRPr="0096414B">
        <w:rPr>
          <w:rFonts w:ascii="Arial" w:eastAsia="Arial" w:hAnsi="Arial" w:cs="Arial"/>
        </w:rPr>
        <w:t xml:space="preserve">ART </w:t>
      </w:r>
      <w:r w:rsidR="493FF517" w:rsidRPr="0096414B">
        <w:rPr>
          <w:rFonts w:ascii="Arial" w:eastAsia="Arial" w:hAnsi="Arial" w:cs="Arial"/>
        </w:rPr>
        <w:t>Act</w:t>
      </w:r>
      <w:r w:rsidR="00AB0D00">
        <w:rPr>
          <w:rFonts w:ascii="Arial" w:eastAsia="Arial" w:hAnsi="Arial" w:cs="Arial"/>
        </w:rPr>
        <w:t xml:space="preserve"> (clause 8)</w:t>
      </w:r>
      <w:r w:rsidR="493FF517" w:rsidRPr="0096414B">
        <w:rPr>
          <w:rFonts w:ascii="Arial" w:eastAsia="Arial" w:hAnsi="Arial" w:cs="Arial"/>
        </w:rPr>
        <w:t xml:space="preserve">. The Bill increases the </w:t>
      </w:r>
      <w:r w:rsidR="00AC4B80" w:rsidRPr="0096414B">
        <w:rPr>
          <w:rFonts w:ascii="Arial" w:eastAsia="Arial" w:hAnsi="Arial" w:cs="Arial"/>
        </w:rPr>
        <w:t xml:space="preserve">general </w:t>
      </w:r>
      <w:r w:rsidR="493FF517" w:rsidRPr="0096414B">
        <w:rPr>
          <w:rFonts w:ascii="Arial" w:eastAsia="Arial" w:hAnsi="Arial" w:cs="Arial"/>
        </w:rPr>
        <w:t xml:space="preserve">age of access </w:t>
      </w:r>
      <w:r w:rsidR="0FCF5C91" w:rsidRPr="0096414B">
        <w:rPr>
          <w:rFonts w:ascii="Arial" w:eastAsia="Arial" w:hAnsi="Arial" w:cs="Arial"/>
        </w:rPr>
        <w:t xml:space="preserve">for all mandatory donor information (including both identifying and non-identifying information) </w:t>
      </w:r>
      <w:r w:rsidR="493FF517" w:rsidRPr="0096414B">
        <w:rPr>
          <w:rFonts w:ascii="Arial" w:eastAsia="Arial" w:hAnsi="Arial" w:cs="Arial"/>
        </w:rPr>
        <w:t>from 16 to 18 years</w:t>
      </w:r>
      <w:r w:rsidR="00F11F96">
        <w:rPr>
          <w:rFonts w:ascii="Arial" w:eastAsia="Arial" w:hAnsi="Arial" w:cs="Arial"/>
        </w:rPr>
        <w:t xml:space="preserve"> (as per amended section 66(1)(a))</w:t>
      </w:r>
      <w:r w:rsidR="00A57B8A" w:rsidRPr="0096414B">
        <w:rPr>
          <w:rFonts w:ascii="Arial" w:eastAsia="Arial" w:hAnsi="Arial" w:cs="Arial"/>
        </w:rPr>
        <w:t>,</w:t>
      </w:r>
      <w:r w:rsidR="72E16A2C" w:rsidRPr="0096414B">
        <w:rPr>
          <w:rFonts w:ascii="Arial" w:eastAsia="Arial" w:hAnsi="Arial" w:cs="Arial"/>
        </w:rPr>
        <w:t xml:space="preserve"> but retains </w:t>
      </w:r>
      <w:r w:rsidR="7C38537C" w:rsidRPr="0096414B">
        <w:rPr>
          <w:rFonts w:ascii="Arial" w:eastAsia="Arial" w:hAnsi="Arial" w:cs="Arial"/>
        </w:rPr>
        <w:t xml:space="preserve">access for donor conceived people aged under 18 years who have been </w:t>
      </w:r>
      <w:r w:rsidR="00F11F96">
        <w:rPr>
          <w:rFonts w:ascii="Arial" w:eastAsia="Arial" w:hAnsi="Arial" w:cs="Arial"/>
        </w:rPr>
        <w:t>‘a</w:t>
      </w:r>
      <w:r w:rsidR="00E90A36">
        <w:rPr>
          <w:rFonts w:ascii="Arial" w:eastAsia="Arial" w:hAnsi="Arial" w:cs="Arial"/>
        </w:rPr>
        <w:t>ssessed by a counsellor</w:t>
      </w:r>
      <w:r w:rsidR="00F11F96">
        <w:rPr>
          <w:rFonts w:ascii="Arial" w:eastAsia="Arial" w:hAnsi="Arial" w:cs="Arial"/>
        </w:rPr>
        <w:t>’</w:t>
      </w:r>
      <w:r w:rsidR="00E90A36">
        <w:rPr>
          <w:rFonts w:ascii="Arial" w:eastAsia="Arial" w:hAnsi="Arial" w:cs="Arial"/>
        </w:rPr>
        <w:t xml:space="preserve"> </w:t>
      </w:r>
      <w:r w:rsidR="00F11F96">
        <w:rPr>
          <w:rFonts w:ascii="Arial" w:eastAsia="Arial" w:hAnsi="Arial" w:cs="Arial"/>
        </w:rPr>
        <w:t>(</w:t>
      </w:r>
      <w:r w:rsidR="003B7731">
        <w:rPr>
          <w:rFonts w:ascii="Arial" w:eastAsia="Arial" w:hAnsi="Arial" w:cs="Arial"/>
        </w:rPr>
        <w:t>which</w:t>
      </w:r>
      <w:r w:rsidR="00AB0D00">
        <w:rPr>
          <w:rFonts w:ascii="Arial" w:eastAsia="Arial" w:hAnsi="Arial" w:cs="Arial"/>
        </w:rPr>
        <w:t xml:space="preserve"> </w:t>
      </w:r>
      <w:r w:rsidR="00DA5A86">
        <w:rPr>
          <w:rFonts w:ascii="Arial" w:eastAsia="Arial" w:hAnsi="Arial" w:cs="Arial"/>
        </w:rPr>
        <w:t xml:space="preserve">has </w:t>
      </w:r>
      <w:r w:rsidR="00F11F96" w:rsidRPr="000B1EA8">
        <w:rPr>
          <w:rFonts w:ascii="Arial" w:eastAsia="Arial" w:hAnsi="Arial" w:cs="Arial"/>
        </w:rPr>
        <w:t>a</w:t>
      </w:r>
      <w:r w:rsidR="00F11F96">
        <w:rPr>
          <w:rFonts w:ascii="Arial" w:eastAsia="Arial" w:hAnsi="Arial" w:cs="Arial"/>
          <w:b/>
          <w:bCs/>
        </w:rPr>
        <w:t xml:space="preserve"> </w:t>
      </w:r>
      <w:r w:rsidR="00F11F96" w:rsidRPr="000B1EA8">
        <w:rPr>
          <w:rFonts w:ascii="Arial" w:eastAsia="Arial" w:hAnsi="Arial" w:cs="Arial"/>
        </w:rPr>
        <w:t>specific definition</w:t>
      </w:r>
      <w:r w:rsidR="00AB0D00">
        <w:rPr>
          <w:rFonts w:ascii="Arial" w:eastAsia="Arial" w:hAnsi="Arial" w:cs="Arial"/>
        </w:rPr>
        <w:t xml:space="preserve"> </w:t>
      </w:r>
      <w:r w:rsidR="00DA5A86">
        <w:rPr>
          <w:rFonts w:ascii="Arial" w:eastAsia="Arial" w:hAnsi="Arial" w:cs="Arial"/>
        </w:rPr>
        <w:t>under</w:t>
      </w:r>
      <w:r w:rsidR="00AB0D00">
        <w:rPr>
          <w:rFonts w:ascii="Arial" w:eastAsia="Arial" w:hAnsi="Arial" w:cs="Arial"/>
        </w:rPr>
        <w:t xml:space="preserve"> amended section 51(2)</w:t>
      </w:r>
      <w:r w:rsidR="00F11F96">
        <w:rPr>
          <w:rFonts w:ascii="Arial" w:eastAsia="Arial" w:hAnsi="Arial" w:cs="Arial"/>
        </w:rPr>
        <w:t xml:space="preserve"> of the ART Act for the purposes of the donor register</w:t>
      </w:r>
      <w:r w:rsidR="00DD72BB">
        <w:rPr>
          <w:rFonts w:ascii="Arial" w:eastAsia="Arial" w:hAnsi="Arial" w:cs="Arial"/>
        </w:rPr>
        <w:t xml:space="preserve"> – see clause 7 of the Bill</w:t>
      </w:r>
      <w:r w:rsidR="00AB0D00">
        <w:rPr>
          <w:rFonts w:ascii="Arial" w:eastAsia="Arial" w:hAnsi="Arial" w:cs="Arial"/>
        </w:rPr>
        <w:t>)</w:t>
      </w:r>
      <w:r w:rsidR="7C38537C" w:rsidRPr="0096414B">
        <w:rPr>
          <w:rFonts w:ascii="Arial" w:eastAsia="Arial" w:hAnsi="Arial" w:cs="Arial"/>
        </w:rPr>
        <w:t xml:space="preserve">. </w:t>
      </w:r>
    </w:p>
    <w:p w14:paraId="66F41320" w14:textId="24DF4512" w:rsidR="7E18C310" w:rsidRPr="0096414B" w:rsidRDefault="003B7731" w:rsidP="00AC41D3">
      <w:pPr>
        <w:pStyle w:val="ListParagraph"/>
        <w:numPr>
          <w:ilvl w:val="0"/>
          <w:numId w:val="40"/>
        </w:numPr>
        <w:spacing w:before="120" w:line="283" w:lineRule="auto"/>
        <w:ind w:right="-45"/>
        <w:jc w:val="both"/>
        <w:rPr>
          <w:rFonts w:ascii="Arial" w:eastAsia="Arial" w:hAnsi="Arial" w:cs="Arial"/>
        </w:rPr>
      </w:pPr>
      <w:r>
        <w:rPr>
          <w:rFonts w:ascii="Arial" w:eastAsia="Arial" w:hAnsi="Arial" w:cs="Arial"/>
        </w:rPr>
        <w:t>Retention of</w:t>
      </w:r>
      <w:r w:rsidR="008029CB" w:rsidRPr="0096414B">
        <w:rPr>
          <w:rFonts w:ascii="Arial" w:eastAsia="Arial" w:hAnsi="Arial" w:cs="Arial"/>
        </w:rPr>
        <w:t xml:space="preserve"> </w:t>
      </w:r>
      <w:r w:rsidR="00541F0F" w:rsidRPr="0096414B">
        <w:rPr>
          <w:rFonts w:ascii="Arial" w:eastAsia="Arial" w:hAnsi="Arial" w:cs="Arial"/>
        </w:rPr>
        <w:t>default</w:t>
      </w:r>
      <w:r w:rsidR="49DFEBCC" w:rsidRPr="0096414B">
        <w:rPr>
          <w:rFonts w:ascii="Arial" w:eastAsia="Arial" w:hAnsi="Arial" w:cs="Arial"/>
        </w:rPr>
        <w:t xml:space="preserve"> access to certain non-identifying donor information for donor conceived people aged 16 and 17 years who have not been </w:t>
      </w:r>
      <w:r w:rsidR="00DD72BB">
        <w:rPr>
          <w:rFonts w:ascii="Arial" w:eastAsia="Arial" w:hAnsi="Arial" w:cs="Arial"/>
        </w:rPr>
        <w:t>‘a</w:t>
      </w:r>
      <w:r w:rsidR="00E90A36">
        <w:rPr>
          <w:rFonts w:ascii="Arial" w:eastAsia="Arial" w:hAnsi="Arial" w:cs="Arial"/>
        </w:rPr>
        <w:t>ssessed by a counsellor</w:t>
      </w:r>
      <w:r w:rsidR="00DD72BB">
        <w:rPr>
          <w:rFonts w:ascii="Arial" w:eastAsia="Arial" w:hAnsi="Arial" w:cs="Arial"/>
        </w:rPr>
        <w:t>’</w:t>
      </w:r>
      <w:r>
        <w:rPr>
          <w:rFonts w:ascii="Arial" w:eastAsia="Arial" w:hAnsi="Arial" w:cs="Arial"/>
        </w:rPr>
        <w:t xml:space="preserve"> (new section 66A in clause 8)</w:t>
      </w:r>
      <w:r w:rsidR="49DFEBCC" w:rsidRPr="0096414B">
        <w:rPr>
          <w:rFonts w:ascii="Arial" w:eastAsia="Arial" w:hAnsi="Arial" w:cs="Arial"/>
        </w:rPr>
        <w:t>.</w:t>
      </w:r>
      <w:r w:rsidR="00541F0F" w:rsidRPr="0096414B">
        <w:rPr>
          <w:rFonts w:ascii="Arial" w:eastAsia="Arial" w:hAnsi="Arial" w:cs="Arial"/>
        </w:rPr>
        <w:t xml:space="preserve"> </w:t>
      </w:r>
      <w:r w:rsidR="008029CB" w:rsidRPr="0096414B">
        <w:rPr>
          <w:rFonts w:ascii="Arial" w:eastAsia="Arial" w:hAnsi="Arial" w:cs="Arial"/>
        </w:rPr>
        <w:t>However, f</w:t>
      </w:r>
      <w:r w:rsidR="00541F0F" w:rsidRPr="0096414B">
        <w:rPr>
          <w:rFonts w:ascii="Arial" w:eastAsia="Arial" w:hAnsi="Arial" w:cs="Arial"/>
        </w:rPr>
        <w:t xml:space="preserve">or </w:t>
      </w:r>
      <w:r w:rsidR="008029CB" w:rsidRPr="0096414B">
        <w:rPr>
          <w:rFonts w:ascii="Arial" w:eastAsia="Arial" w:hAnsi="Arial" w:cs="Arial"/>
        </w:rPr>
        <w:t>these</w:t>
      </w:r>
      <w:r w:rsidR="00541F0F" w:rsidRPr="0096414B">
        <w:rPr>
          <w:rFonts w:ascii="Arial" w:eastAsia="Arial" w:hAnsi="Arial" w:cs="Arial"/>
        </w:rPr>
        <w:t xml:space="preserve"> donor conceive</w:t>
      </w:r>
      <w:r w:rsidR="008029CB" w:rsidRPr="0096414B">
        <w:rPr>
          <w:rFonts w:ascii="Arial" w:eastAsia="Arial" w:hAnsi="Arial" w:cs="Arial"/>
        </w:rPr>
        <w:t>d</w:t>
      </w:r>
      <w:r w:rsidR="00541F0F" w:rsidRPr="0096414B">
        <w:rPr>
          <w:rFonts w:ascii="Arial" w:eastAsia="Arial" w:hAnsi="Arial" w:cs="Arial"/>
        </w:rPr>
        <w:t xml:space="preserve"> people, mandatory donor information of an identifying nature can only be accessed if the donor has provided explicit consent</w:t>
      </w:r>
      <w:r w:rsidR="00B73E2F" w:rsidRPr="0096414B">
        <w:rPr>
          <w:rFonts w:ascii="Arial" w:eastAsia="Arial" w:hAnsi="Arial" w:cs="Arial"/>
        </w:rPr>
        <w:t xml:space="preserve"> in writing</w:t>
      </w:r>
      <w:r w:rsidR="008029CB" w:rsidRPr="0096414B">
        <w:rPr>
          <w:rFonts w:ascii="Arial" w:eastAsia="Arial" w:hAnsi="Arial" w:cs="Arial"/>
        </w:rPr>
        <w:t>.</w:t>
      </w:r>
    </w:p>
    <w:p w14:paraId="4125B565" w14:textId="0B3D53D7" w:rsidR="493FF517" w:rsidRPr="0096414B" w:rsidRDefault="61106EE0" w:rsidP="00AC41D3">
      <w:pPr>
        <w:pStyle w:val="ListParagraph"/>
        <w:numPr>
          <w:ilvl w:val="0"/>
          <w:numId w:val="40"/>
        </w:numPr>
        <w:spacing w:before="120" w:line="283" w:lineRule="auto"/>
        <w:ind w:right="-45"/>
        <w:jc w:val="both"/>
        <w:rPr>
          <w:rFonts w:ascii="Arial" w:eastAsia="Arial" w:hAnsi="Arial" w:cs="Arial"/>
        </w:rPr>
      </w:pPr>
      <w:r w:rsidRPr="0096414B">
        <w:rPr>
          <w:rFonts w:ascii="Arial" w:eastAsia="Arial" w:hAnsi="Arial" w:cs="Arial"/>
        </w:rPr>
        <w:t>Amendment to</w:t>
      </w:r>
      <w:r w:rsidR="0A5EE50F" w:rsidRPr="0096414B">
        <w:rPr>
          <w:rFonts w:ascii="Arial" w:eastAsia="Arial" w:hAnsi="Arial" w:cs="Arial"/>
        </w:rPr>
        <w:t xml:space="preserve"> parental access to mandatory donor information from the </w:t>
      </w:r>
      <w:r w:rsidR="01D09B07" w:rsidRPr="0096414B">
        <w:rPr>
          <w:rFonts w:ascii="Arial" w:eastAsia="Arial" w:hAnsi="Arial" w:cs="Arial"/>
        </w:rPr>
        <w:t xml:space="preserve">donor register under section 67 of the </w:t>
      </w:r>
      <w:r w:rsidR="00A57B8A" w:rsidRPr="0096414B">
        <w:rPr>
          <w:rFonts w:ascii="Arial" w:eastAsia="Arial" w:hAnsi="Arial" w:cs="Arial"/>
        </w:rPr>
        <w:t xml:space="preserve">ART </w:t>
      </w:r>
      <w:r w:rsidR="01D09B07" w:rsidRPr="0096414B">
        <w:rPr>
          <w:rFonts w:ascii="Arial" w:eastAsia="Arial" w:hAnsi="Arial" w:cs="Arial"/>
        </w:rPr>
        <w:t>Act</w:t>
      </w:r>
      <w:r w:rsidR="00AB0D00">
        <w:rPr>
          <w:rFonts w:ascii="Arial" w:eastAsia="Arial" w:hAnsi="Arial" w:cs="Arial"/>
        </w:rPr>
        <w:t xml:space="preserve"> (clause 9)</w:t>
      </w:r>
      <w:r w:rsidR="01D09B07" w:rsidRPr="0096414B">
        <w:rPr>
          <w:rFonts w:ascii="Arial" w:eastAsia="Arial" w:hAnsi="Arial" w:cs="Arial"/>
        </w:rPr>
        <w:t xml:space="preserve">. The Bill </w:t>
      </w:r>
      <w:r w:rsidR="5B0B5099" w:rsidRPr="0096414B">
        <w:rPr>
          <w:rFonts w:ascii="Arial" w:eastAsia="Arial" w:hAnsi="Arial" w:cs="Arial"/>
        </w:rPr>
        <w:t xml:space="preserve">limits </w:t>
      </w:r>
      <w:r w:rsidR="22F03A44" w:rsidRPr="0096414B">
        <w:rPr>
          <w:rFonts w:ascii="Arial" w:eastAsia="Arial" w:hAnsi="Arial" w:cs="Arial"/>
        </w:rPr>
        <w:t>access for parents of</w:t>
      </w:r>
      <w:r w:rsidR="5B0B5099" w:rsidRPr="0096414B">
        <w:rPr>
          <w:rFonts w:ascii="Arial" w:eastAsia="Arial" w:hAnsi="Arial" w:cs="Arial"/>
        </w:rPr>
        <w:t xml:space="preserve"> donor </w:t>
      </w:r>
      <w:r w:rsidR="22F03A44" w:rsidRPr="0096414B">
        <w:rPr>
          <w:rFonts w:ascii="Arial" w:eastAsia="Arial" w:hAnsi="Arial" w:cs="Arial"/>
        </w:rPr>
        <w:t>conceived people</w:t>
      </w:r>
      <w:r w:rsidR="5B0B5099" w:rsidRPr="0096414B">
        <w:rPr>
          <w:rFonts w:ascii="Arial" w:eastAsia="Arial" w:hAnsi="Arial" w:cs="Arial"/>
        </w:rPr>
        <w:t xml:space="preserve"> to only certain non-identifying donor information. </w:t>
      </w:r>
      <w:r w:rsidR="09CBCDF1" w:rsidRPr="0096414B">
        <w:rPr>
          <w:rFonts w:ascii="Arial" w:eastAsia="Arial" w:hAnsi="Arial" w:cs="Arial"/>
        </w:rPr>
        <w:t>The remaining mandatory donor information of an identifying nature can only be accessed by the parent if the donor has provided explicit consent</w:t>
      </w:r>
      <w:r w:rsidR="00B73E2F" w:rsidRPr="0096414B">
        <w:rPr>
          <w:rFonts w:ascii="Arial" w:eastAsia="Arial" w:hAnsi="Arial" w:cs="Arial"/>
        </w:rPr>
        <w:t xml:space="preserve"> in writing</w:t>
      </w:r>
      <w:r w:rsidR="09CBCDF1" w:rsidRPr="0096414B">
        <w:rPr>
          <w:rFonts w:ascii="Arial" w:eastAsia="Arial" w:hAnsi="Arial" w:cs="Arial"/>
        </w:rPr>
        <w:t xml:space="preserve">. </w:t>
      </w:r>
    </w:p>
    <w:p w14:paraId="32B4603F" w14:textId="24699523" w:rsidR="603E2C23" w:rsidRPr="0096414B" w:rsidRDefault="1A0352D1" w:rsidP="00AC41D3">
      <w:pPr>
        <w:pStyle w:val="ListParagraph"/>
        <w:numPr>
          <w:ilvl w:val="0"/>
          <w:numId w:val="40"/>
        </w:numPr>
        <w:spacing w:before="120" w:line="283" w:lineRule="auto"/>
        <w:ind w:right="-45"/>
        <w:jc w:val="both"/>
        <w:rPr>
          <w:rFonts w:ascii="Arial" w:eastAsia="Arial" w:hAnsi="Arial" w:cs="Arial"/>
        </w:rPr>
      </w:pPr>
      <w:r w:rsidRPr="0096414B">
        <w:rPr>
          <w:rFonts w:ascii="Arial" w:eastAsia="Arial" w:hAnsi="Arial" w:cs="Arial"/>
        </w:rPr>
        <w:t>Minor</w:t>
      </w:r>
      <w:r w:rsidR="3BC6DB72" w:rsidRPr="0096414B">
        <w:rPr>
          <w:rFonts w:ascii="Arial" w:eastAsia="Arial" w:hAnsi="Arial" w:cs="Arial"/>
        </w:rPr>
        <w:t xml:space="preserve">, editorial </w:t>
      </w:r>
      <w:r w:rsidR="09CBCDF1" w:rsidRPr="0096414B">
        <w:rPr>
          <w:rFonts w:ascii="Arial" w:eastAsia="Arial" w:hAnsi="Arial" w:cs="Arial"/>
        </w:rPr>
        <w:t>amendments to Part 6 of the ART</w:t>
      </w:r>
      <w:r w:rsidR="476CC635" w:rsidRPr="0096414B">
        <w:rPr>
          <w:rFonts w:ascii="Arial" w:eastAsia="Arial" w:hAnsi="Arial" w:cs="Arial"/>
        </w:rPr>
        <w:t xml:space="preserve"> Act to clarify that Division 6.</w:t>
      </w:r>
      <w:r w:rsidR="214381C7" w:rsidRPr="0096414B">
        <w:rPr>
          <w:rFonts w:ascii="Arial" w:eastAsia="Arial" w:hAnsi="Arial" w:cs="Arial"/>
        </w:rPr>
        <w:t xml:space="preserve">3 also deals with any information held by ART providers after the commencement of the Act. </w:t>
      </w:r>
    </w:p>
    <w:p w14:paraId="1A10AFF4" w14:textId="018B3224" w:rsidR="00E0495E" w:rsidRPr="0096414B" w:rsidRDefault="00E0495E" w:rsidP="00AC41D3">
      <w:pPr>
        <w:spacing w:before="240" w:after="120" w:line="283" w:lineRule="auto"/>
        <w:ind w:right="-45"/>
        <w:jc w:val="both"/>
        <w:rPr>
          <w:rFonts w:ascii="Arial" w:eastAsia="Arial" w:hAnsi="Arial" w:cs="Arial"/>
        </w:rPr>
      </w:pPr>
      <w:r w:rsidRPr="0096414B">
        <w:rPr>
          <w:rFonts w:ascii="Arial" w:eastAsia="Arial" w:hAnsi="Arial" w:cs="Arial"/>
        </w:rPr>
        <w:t>Th</w:t>
      </w:r>
      <w:r w:rsidR="00BB0A10" w:rsidRPr="0096414B">
        <w:rPr>
          <w:rFonts w:ascii="Arial" w:eastAsia="Arial" w:hAnsi="Arial" w:cs="Arial"/>
        </w:rPr>
        <w:t xml:space="preserve">is </w:t>
      </w:r>
      <w:r w:rsidR="00B3615C" w:rsidRPr="0096414B">
        <w:rPr>
          <w:rFonts w:ascii="Arial" w:eastAsia="Arial" w:hAnsi="Arial" w:cs="Arial"/>
        </w:rPr>
        <w:t>explanatory statement</w:t>
      </w:r>
      <w:r w:rsidR="00BB0A10" w:rsidRPr="0096414B">
        <w:rPr>
          <w:rFonts w:ascii="Arial" w:eastAsia="Arial" w:hAnsi="Arial" w:cs="Arial"/>
        </w:rPr>
        <w:t xml:space="preserve"> refers to ‘identifying</w:t>
      </w:r>
      <w:r w:rsidR="007D3F6C" w:rsidRPr="0096414B">
        <w:rPr>
          <w:rFonts w:ascii="Arial" w:eastAsia="Arial" w:hAnsi="Arial" w:cs="Arial"/>
        </w:rPr>
        <w:t>’</w:t>
      </w:r>
      <w:r w:rsidR="00BB0A10" w:rsidRPr="0096414B">
        <w:rPr>
          <w:rFonts w:ascii="Arial" w:eastAsia="Arial" w:hAnsi="Arial" w:cs="Arial"/>
        </w:rPr>
        <w:t xml:space="preserve"> informatio</w:t>
      </w:r>
      <w:r w:rsidR="007D3F6C" w:rsidRPr="0096414B">
        <w:rPr>
          <w:rFonts w:ascii="Arial" w:eastAsia="Arial" w:hAnsi="Arial" w:cs="Arial"/>
        </w:rPr>
        <w:t>n</w:t>
      </w:r>
      <w:r w:rsidR="00BB0A10" w:rsidRPr="0096414B">
        <w:rPr>
          <w:rFonts w:ascii="Arial" w:eastAsia="Arial" w:hAnsi="Arial" w:cs="Arial"/>
        </w:rPr>
        <w:t xml:space="preserve"> or ‘non-identifying</w:t>
      </w:r>
      <w:r w:rsidR="007D3F6C" w:rsidRPr="0096414B">
        <w:rPr>
          <w:rFonts w:ascii="Arial" w:eastAsia="Arial" w:hAnsi="Arial" w:cs="Arial"/>
        </w:rPr>
        <w:t>’</w:t>
      </w:r>
      <w:r w:rsidR="00BB0A10" w:rsidRPr="0096414B">
        <w:rPr>
          <w:rFonts w:ascii="Arial" w:eastAsia="Arial" w:hAnsi="Arial" w:cs="Arial"/>
        </w:rPr>
        <w:t xml:space="preserve"> information</w:t>
      </w:r>
      <w:r w:rsidR="00CF5F58" w:rsidRPr="0096414B">
        <w:rPr>
          <w:rFonts w:ascii="Arial" w:eastAsia="Arial" w:hAnsi="Arial" w:cs="Arial"/>
        </w:rPr>
        <w:t xml:space="preserve"> </w:t>
      </w:r>
      <w:r w:rsidR="00BB0A10" w:rsidRPr="0096414B">
        <w:rPr>
          <w:rFonts w:ascii="Arial" w:eastAsia="Arial" w:hAnsi="Arial" w:cs="Arial"/>
        </w:rPr>
        <w:t>for ease of reference</w:t>
      </w:r>
      <w:r w:rsidR="00E61ADA" w:rsidRPr="0096414B">
        <w:rPr>
          <w:rFonts w:ascii="Arial" w:eastAsia="Arial" w:hAnsi="Arial" w:cs="Arial"/>
        </w:rPr>
        <w:t xml:space="preserve"> and readability</w:t>
      </w:r>
      <w:r w:rsidR="007261DB" w:rsidRPr="0096414B">
        <w:rPr>
          <w:rFonts w:ascii="Arial" w:eastAsia="Arial" w:hAnsi="Arial" w:cs="Arial"/>
        </w:rPr>
        <w:t>. However</w:t>
      </w:r>
      <w:r w:rsidR="009E41DC" w:rsidRPr="0096414B">
        <w:rPr>
          <w:rFonts w:ascii="Arial" w:eastAsia="Arial" w:hAnsi="Arial" w:cs="Arial"/>
        </w:rPr>
        <w:t>,</w:t>
      </w:r>
      <w:r w:rsidR="007261DB" w:rsidRPr="0096414B">
        <w:rPr>
          <w:rFonts w:ascii="Arial" w:eastAsia="Arial" w:hAnsi="Arial" w:cs="Arial"/>
        </w:rPr>
        <w:t xml:space="preserve"> the </w:t>
      </w:r>
      <w:r w:rsidR="00A56AEE" w:rsidRPr="0096414B">
        <w:rPr>
          <w:rFonts w:ascii="Arial" w:eastAsia="Arial" w:hAnsi="Arial" w:cs="Arial"/>
        </w:rPr>
        <w:t xml:space="preserve">Bill does not </w:t>
      </w:r>
      <w:r w:rsidR="00127FD4" w:rsidRPr="0096414B">
        <w:rPr>
          <w:rFonts w:ascii="Arial" w:eastAsia="Arial" w:hAnsi="Arial" w:cs="Arial"/>
        </w:rPr>
        <w:t>define these terms</w:t>
      </w:r>
      <w:r w:rsidR="008C2340" w:rsidRPr="0096414B">
        <w:rPr>
          <w:rFonts w:ascii="Arial" w:eastAsia="Arial" w:hAnsi="Arial" w:cs="Arial"/>
        </w:rPr>
        <w:t xml:space="preserve"> or include </w:t>
      </w:r>
      <w:r w:rsidR="00D43CBE" w:rsidRPr="0096414B">
        <w:rPr>
          <w:rFonts w:ascii="Arial" w:eastAsia="Arial" w:hAnsi="Arial" w:cs="Arial"/>
        </w:rPr>
        <w:t xml:space="preserve">a </w:t>
      </w:r>
      <w:r w:rsidR="005D7B3E" w:rsidRPr="0096414B">
        <w:rPr>
          <w:rFonts w:ascii="Arial" w:eastAsia="Arial" w:hAnsi="Arial" w:cs="Arial"/>
        </w:rPr>
        <w:t xml:space="preserve">general </w:t>
      </w:r>
      <w:r w:rsidR="00C96955" w:rsidRPr="0096414B">
        <w:rPr>
          <w:rFonts w:ascii="Arial" w:eastAsia="Arial" w:hAnsi="Arial" w:cs="Arial"/>
        </w:rPr>
        <w:t>test</w:t>
      </w:r>
      <w:r w:rsidR="00D43CBE" w:rsidRPr="0096414B">
        <w:rPr>
          <w:rFonts w:ascii="Arial" w:eastAsia="Arial" w:hAnsi="Arial" w:cs="Arial"/>
        </w:rPr>
        <w:t xml:space="preserve"> to</w:t>
      </w:r>
      <w:r w:rsidR="00C96955" w:rsidRPr="0096414B">
        <w:rPr>
          <w:rFonts w:ascii="Arial" w:eastAsia="Arial" w:hAnsi="Arial" w:cs="Arial"/>
        </w:rPr>
        <w:t xml:space="preserve"> </w:t>
      </w:r>
      <w:r w:rsidR="005D7B3E" w:rsidRPr="0096414B">
        <w:rPr>
          <w:rFonts w:ascii="Arial" w:eastAsia="Arial" w:hAnsi="Arial" w:cs="Arial"/>
        </w:rPr>
        <w:t xml:space="preserve">determine whether or not information is identifying. </w:t>
      </w:r>
      <w:r w:rsidR="008259CC" w:rsidRPr="0096414B">
        <w:rPr>
          <w:rFonts w:ascii="Arial" w:eastAsia="Arial" w:hAnsi="Arial" w:cs="Arial"/>
        </w:rPr>
        <w:t>R</w:t>
      </w:r>
      <w:r w:rsidR="00C96955" w:rsidRPr="0096414B">
        <w:rPr>
          <w:rFonts w:ascii="Arial" w:eastAsia="Arial" w:hAnsi="Arial" w:cs="Arial"/>
        </w:rPr>
        <w:t xml:space="preserve">ather, </w:t>
      </w:r>
      <w:r w:rsidR="005D7B3E" w:rsidRPr="0096414B">
        <w:rPr>
          <w:rFonts w:ascii="Arial" w:eastAsia="Arial" w:hAnsi="Arial" w:cs="Arial"/>
        </w:rPr>
        <w:t xml:space="preserve">to ensure certainty </w:t>
      </w:r>
      <w:r w:rsidR="005D7B3E" w:rsidRPr="0096414B">
        <w:rPr>
          <w:rFonts w:ascii="Arial" w:eastAsia="Arial" w:hAnsi="Arial" w:cs="Arial"/>
        </w:rPr>
        <w:lastRenderedPageBreak/>
        <w:t xml:space="preserve">and transparency as to the kind of information to be disclosed, </w:t>
      </w:r>
      <w:r w:rsidR="00267063" w:rsidRPr="0096414B">
        <w:rPr>
          <w:rFonts w:ascii="Arial" w:eastAsia="Arial" w:hAnsi="Arial" w:cs="Arial"/>
        </w:rPr>
        <w:t xml:space="preserve">the Bill </w:t>
      </w:r>
      <w:r w:rsidR="00EB3131" w:rsidRPr="0096414B">
        <w:rPr>
          <w:rFonts w:ascii="Arial" w:eastAsia="Arial" w:hAnsi="Arial" w:cs="Arial"/>
        </w:rPr>
        <w:t>explicitly lists the</w:t>
      </w:r>
      <w:r w:rsidR="007D3F6C" w:rsidRPr="0096414B">
        <w:rPr>
          <w:rFonts w:ascii="Arial" w:eastAsia="Arial" w:hAnsi="Arial" w:cs="Arial"/>
        </w:rPr>
        <w:t xml:space="preserve"> donor’s</w:t>
      </w:r>
      <w:r w:rsidR="00EB3131" w:rsidRPr="0096414B">
        <w:rPr>
          <w:rFonts w:ascii="Arial" w:eastAsia="Arial" w:hAnsi="Arial" w:cs="Arial"/>
        </w:rPr>
        <w:t xml:space="preserve"> information </w:t>
      </w:r>
      <w:r w:rsidR="008259CC" w:rsidRPr="0096414B">
        <w:rPr>
          <w:rFonts w:ascii="Arial" w:eastAsia="Arial" w:hAnsi="Arial" w:cs="Arial"/>
        </w:rPr>
        <w:t xml:space="preserve">which may be released in each circumstance. </w:t>
      </w:r>
      <w:r w:rsidR="007D3F6C" w:rsidRPr="0096414B">
        <w:rPr>
          <w:rFonts w:ascii="Arial" w:eastAsia="Arial" w:hAnsi="Arial" w:cs="Arial"/>
        </w:rPr>
        <w:t>W</w:t>
      </w:r>
      <w:r w:rsidR="00746E81" w:rsidRPr="0096414B">
        <w:rPr>
          <w:rFonts w:ascii="Arial" w:eastAsia="Arial" w:hAnsi="Arial" w:cs="Arial"/>
        </w:rPr>
        <w:t xml:space="preserve">hen </w:t>
      </w:r>
      <w:r w:rsidR="00127FD4" w:rsidRPr="0096414B">
        <w:rPr>
          <w:rFonts w:ascii="Arial" w:eastAsia="Arial" w:hAnsi="Arial" w:cs="Arial"/>
        </w:rPr>
        <w:t xml:space="preserve">this explanatory statement </w:t>
      </w:r>
      <w:r w:rsidR="00746E81" w:rsidRPr="0096414B">
        <w:rPr>
          <w:rFonts w:ascii="Arial" w:eastAsia="Arial" w:hAnsi="Arial" w:cs="Arial"/>
        </w:rPr>
        <w:t xml:space="preserve">references ‘identifying information’ it is referring to the list of </w:t>
      </w:r>
      <w:r w:rsidR="00154BAE" w:rsidRPr="0096414B">
        <w:rPr>
          <w:rFonts w:ascii="Arial" w:eastAsia="Arial" w:hAnsi="Arial" w:cs="Arial"/>
        </w:rPr>
        <w:t>mandatory information set out in clause</w:t>
      </w:r>
      <w:r w:rsidR="00DD20C5" w:rsidRPr="0096414B">
        <w:rPr>
          <w:rFonts w:ascii="Arial" w:eastAsia="Arial" w:hAnsi="Arial" w:cs="Arial"/>
        </w:rPr>
        <w:t>s</w:t>
      </w:r>
      <w:r w:rsidR="00154BAE" w:rsidRPr="0096414B">
        <w:rPr>
          <w:rFonts w:ascii="Arial" w:eastAsia="Arial" w:hAnsi="Arial" w:cs="Arial"/>
        </w:rPr>
        <w:t xml:space="preserve"> </w:t>
      </w:r>
      <w:r w:rsidR="00DD20C5" w:rsidRPr="0096414B">
        <w:rPr>
          <w:rFonts w:ascii="Arial" w:eastAsia="Arial" w:hAnsi="Arial" w:cs="Arial"/>
        </w:rPr>
        <w:t xml:space="preserve">8 and </w:t>
      </w:r>
      <w:r w:rsidR="00DD20C5" w:rsidRPr="00121796">
        <w:rPr>
          <w:rFonts w:ascii="Arial" w:eastAsia="Arial" w:hAnsi="Arial" w:cs="Arial"/>
        </w:rPr>
        <w:t>9</w:t>
      </w:r>
      <w:r w:rsidR="008C0354" w:rsidRPr="00121796">
        <w:rPr>
          <w:rFonts w:ascii="Arial" w:eastAsia="Arial" w:hAnsi="Arial" w:cs="Arial"/>
        </w:rPr>
        <w:t xml:space="preserve">, </w:t>
      </w:r>
      <w:r w:rsidR="00DD20C5" w:rsidRPr="00121796">
        <w:rPr>
          <w:rFonts w:ascii="Arial" w:eastAsia="Arial" w:hAnsi="Arial" w:cs="Arial"/>
        </w:rPr>
        <w:t xml:space="preserve">new section 66A(2)(b) and </w:t>
      </w:r>
      <w:r w:rsidR="008C0354" w:rsidRPr="00121796">
        <w:rPr>
          <w:rFonts w:ascii="Arial" w:eastAsia="Arial" w:hAnsi="Arial" w:cs="Arial"/>
        </w:rPr>
        <w:t xml:space="preserve">subsection </w:t>
      </w:r>
      <w:r w:rsidR="003069F5" w:rsidRPr="00121796">
        <w:rPr>
          <w:rFonts w:ascii="Arial" w:eastAsia="Arial" w:hAnsi="Arial" w:cs="Arial"/>
        </w:rPr>
        <w:t>67</w:t>
      </w:r>
      <w:r w:rsidR="008C0354" w:rsidRPr="00121796">
        <w:rPr>
          <w:rFonts w:ascii="Arial" w:eastAsia="Arial" w:hAnsi="Arial" w:cs="Arial"/>
        </w:rPr>
        <w:t>(1)(b)</w:t>
      </w:r>
      <w:r w:rsidR="00DD20C5" w:rsidRPr="0096414B">
        <w:rPr>
          <w:rFonts w:ascii="Arial" w:eastAsia="Arial" w:hAnsi="Arial" w:cs="Arial"/>
        </w:rPr>
        <w:t xml:space="preserve"> respectively</w:t>
      </w:r>
      <w:r w:rsidR="00154BAE" w:rsidRPr="0096414B">
        <w:rPr>
          <w:rFonts w:ascii="Arial" w:eastAsia="Arial" w:hAnsi="Arial" w:cs="Arial"/>
        </w:rPr>
        <w:t xml:space="preserve">: </w:t>
      </w:r>
    </w:p>
    <w:p w14:paraId="068A34F8" w14:textId="4B6A2129" w:rsidR="00FA3AA9" w:rsidRPr="0096414B" w:rsidRDefault="00FA3AA9" w:rsidP="00AC41D3">
      <w:pPr>
        <w:pStyle w:val="ListParagraph"/>
        <w:numPr>
          <w:ilvl w:val="0"/>
          <w:numId w:val="7"/>
        </w:numPr>
        <w:spacing w:before="120" w:line="283" w:lineRule="auto"/>
        <w:ind w:left="714" w:hanging="357"/>
        <w:jc w:val="both"/>
        <w:rPr>
          <w:rFonts w:ascii="Arial" w:eastAsia="Arial" w:hAnsi="Arial" w:cs="Arial"/>
        </w:rPr>
      </w:pPr>
      <w:r w:rsidRPr="0096414B">
        <w:rPr>
          <w:rFonts w:ascii="Arial" w:eastAsia="Arial" w:hAnsi="Arial" w:cs="Arial"/>
        </w:rPr>
        <w:t>the donor’s full name</w:t>
      </w:r>
      <w:r w:rsidR="00267063" w:rsidRPr="0096414B">
        <w:rPr>
          <w:rFonts w:ascii="Arial" w:eastAsia="Arial" w:hAnsi="Arial" w:cs="Arial"/>
        </w:rPr>
        <w:t>;</w:t>
      </w:r>
    </w:p>
    <w:p w14:paraId="7F1ECDC7" w14:textId="4186EFBF" w:rsidR="00FA3AA9" w:rsidRPr="0096414B" w:rsidRDefault="00FA3AA9" w:rsidP="00AC41D3">
      <w:pPr>
        <w:pStyle w:val="ListParagraph"/>
        <w:numPr>
          <w:ilvl w:val="0"/>
          <w:numId w:val="7"/>
        </w:numPr>
        <w:spacing w:before="120" w:line="283" w:lineRule="auto"/>
        <w:ind w:left="714" w:hanging="357"/>
        <w:jc w:val="both"/>
        <w:rPr>
          <w:rFonts w:ascii="Arial" w:eastAsia="Arial" w:hAnsi="Arial" w:cs="Arial"/>
        </w:rPr>
      </w:pPr>
      <w:r w:rsidRPr="0096414B">
        <w:rPr>
          <w:rFonts w:ascii="Arial" w:eastAsia="Arial" w:hAnsi="Arial" w:cs="Arial"/>
        </w:rPr>
        <w:t>the donor’s date and place of birth</w:t>
      </w:r>
      <w:r w:rsidR="00267063" w:rsidRPr="0096414B">
        <w:rPr>
          <w:rFonts w:ascii="Arial" w:eastAsia="Arial" w:hAnsi="Arial" w:cs="Arial"/>
        </w:rPr>
        <w:t>;</w:t>
      </w:r>
    </w:p>
    <w:p w14:paraId="6C12A42D" w14:textId="126DBCBF" w:rsidR="00FA3AA9" w:rsidRPr="0096414B" w:rsidRDefault="00FA3AA9" w:rsidP="00AC41D3">
      <w:pPr>
        <w:pStyle w:val="ListParagraph"/>
        <w:numPr>
          <w:ilvl w:val="0"/>
          <w:numId w:val="7"/>
        </w:numPr>
        <w:spacing w:before="120" w:line="283" w:lineRule="auto"/>
        <w:ind w:left="714" w:hanging="357"/>
        <w:jc w:val="both"/>
        <w:rPr>
          <w:rFonts w:ascii="Arial" w:eastAsia="Arial" w:hAnsi="Arial" w:cs="Arial"/>
        </w:rPr>
      </w:pPr>
      <w:r w:rsidRPr="0096414B">
        <w:rPr>
          <w:rFonts w:ascii="Arial" w:eastAsia="Arial" w:hAnsi="Arial" w:cs="Arial"/>
        </w:rPr>
        <w:t>the donor’s home address.</w:t>
      </w:r>
    </w:p>
    <w:p w14:paraId="51D2EE46" w14:textId="77777777" w:rsidR="007D3F6C" w:rsidRPr="0096414B" w:rsidRDefault="007D3F6C" w:rsidP="00AC41D3">
      <w:pPr>
        <w:pStyle w:val="ListParagraph"/>
        <w:spacing w:line="283" w:lineRule="auto"/>
        <w:jc w:val="both"/>
        <w:rPr>
          <w:rFonts w:ascii="Arial" w:eastAsia="Arial" w:hAnsi="Arial" w:cs="Arial"/>
        </w:rPr>
      </w:pPr>
    </w:p>
    <w:p w14:paraId="0FCFBE94" w14:textId="7FD279C5" w:rsidR="00FA3AA9" w:rsidRPr="0096414B" w:rsidRDefault="00FA3AA9" w:rsidP="00AC41D3">
      <w:pPr>
        <w:spacing w:after="0" w:line="283" w:lineRule="auto"/>
        <w:ind w:right="-45"/>
        <w:jc w:val="both"/>
        <w:rPr>
          <w:rFonts w:ascii="Arial" w:eastAsia="Arial" w:hAnsi="Arial" w:cs="Arial"/>
        </w:rPr>
      </w:pPr>
      <w:r w:rsidRPr="0096414B">
        <w:rPr>
          <w:rFonts w:ascii="Arial" w:eastAsia="Arial" w:hAnsi="Arial" w:cs="Arial"/>
        </w:rPr>
        <w:t>When this</w:t>
      </w:r>
      <w:r w:rsidR="002B788D" w:rsidRPr="0096414B">
        <w:rPr>
          <w:rFonts w:ascii="Arial" w:eastAsia="Arial" w:hAnsi="Arial" w:cs="Arial"/>
        </w:rPr>
        <w:t xml:space="preserve"> explanatory statement </w:t>
      </w:r>
      <w:r w:rsidRPr="0096414B">
        <w:rPr>
          <w:rFonts w:ascii="Arial" w:eastAsia="Arial" w:hAnsi="Arial" w:cs="Arial"/>
        </w:rPr>
        <w:t xml:space="preserve">refers to ‘non-identifying information’ it is referring to the list of mandatory information set out in clauses </w:t>
      </w:r>
      <w:r w:rsidR="00DD20C5" w:rsidRPr="00121796">
        <w:rPr>
          <w:rFonts w:ascii="Arial" w:eastAsia="Arial" w:hAnsi="Arial" w:cs="Arial"/>
        </w:rPr>
        <w:t>8</w:t>
      </w:r>
      <w:r w:rsidRPr="00121796">
        <w:rPr>
          <w:rFonts w:ascii="Arial" w:eastAsia="Arial" w:hAnsi="Arial" w:cs="Arial"/>
        </w:rPr>
        <w:t xml:space="preserve"> and </w:t>
      </w:r>
      <w:r w:rsidR="00DD20C5" w:rsidRPr="00121796">
        <w:rPr>
          <w:rFonts w:ascii="Arial" w:eastAsia="Arial" w:hAnsi="Arial" w:cs="Arial"/>
        </w:rPr>
        <w:t>9</w:t>
      </w:r>
      <w:r w:rsidR="000772C0" w:rsidRPr="00121796">
        <w:rPr>
          <w:rFonts w:ascii="Arial" w:eastAsia="Arial" w:hAnsi="Arial" w:cs="Arial"/>
        </w:rPr>
        <w:t xml:space="preserve"> </w:t>
      </w:r>
      <w:r w:rsidR="00CF219C" w:rsidRPr="00121796">
        <w:rPr>
          <w:rFonts w:ascii="Arial" w:eastAsia="Arial" w:hAnsi="Arial" w:cs="Arial"/>
        </w:rPr>
        <w:t>–</w:t>
      </w:r>
      <w:r w:rsidR="000772C0" w:rsidRPr="00121796">
        <w:rPr>
          <w:rFonts w:ascii="Arial" w:eastAsia="Arial" w:hAnsi="Arial" w:cs="Arial"/>
        </w:rPr>
        <w:t xml:space="preserve"> </w:t>
      </w:r>
      <w:r w:rsidR="00CF219C" w:rsidRPr="00121796">
        <w:rPr>
          <w:rFonts w:ascii="Arial" w:eastAsia="Arial" w:hAnsi="Arial" w:cs="Arial"/>
        </w:rPr>
        <w:t>new section 66A(2)</w:t>
      </w:r>
      <w:r w:rsidR="00C20D62" w:rsidRPr="00121796">
        <w:rPr>
          <w:rFonts w:ascii="Arial" w:eastAsia="Arial" w:hAnsi="Arial" w:cs="Arial"/>
        </w:rPr>
        <w:t xml:space="preserve">(a) and </w:t>
      </w:r>
      <w:r w:rsidR="0050582B" w:rsidRPr="00121796">
        <w:rPr>
          <w:rFonts w:ascii="Arial" w:eastAsia="Arial" w:hAnsi="Arial" w:cs="Arial"/>
        </w:rPr>
        <w:t xml:space="preserve">subsection </w:t>
      </w:r>
      <w:r w:rsidR="003069F5" w:rsidRPr="00121796">
        <w:rPr>
          <w:rFonts w:ascii="Arial" w:eastAsia="Arial" w:hAnsi="Arial" w:cs="Arial"/>
        </w:rPr>
        <w:t>67(1)(a) respectively</w:t>
      </w:r>
      <w:r w:rsidRPr="00121796">
        <w:rPr>
          <w:rFonts w:ascii="Arial" w:eastAsia="Arial" w:hAnsi="Arial" w:cs="Arial"/>
        </w:rPr>
        <w:t>:</w:t>
      </w:r>
    </w:p>
    <w:p w14:paraId="5F799C55" w14:textId="6F880DAF" w:rsidR="00FA3AA9" w:rsidRPr="0096414B" w:rsidRDefault="00FA3AA9" w:rsidP="00AC41D3">
      <w:pPr>
        <w:pStyle w:val="ListParagraph"/>
        <w:numPr>
          <w:ilvl w:val="0"/>
          <w:numId w:val="7"/>
        </w:numPr>
        <w:spacing w:before="120" w:line="283" w:lineRule="auto"/>
        <w:ind w:left="714" w:hanging="357"/>
        <w:jc w:val="both"/>
        <w:rPr>
          <w:rFonts w:ascii="Arial" w:eastAsia="Arial" w:hAnsi="Arial" w:cs="Arial"/>
        </w:rPr>
      </w:pPr>
      <w:r w:rsidRPr="0096414B">
        <w:rPr>
          <w:rFonts w:ascii="Arial" w:eastAsia="Arial" w:hAnsi="Arial" w:cs="Arial"/>
        </w:rPr>
        <w:t>the donor’s year of birth</w:t>
      </w:r>
      <w:r w:rsidR="00774419" w:rsidRPr="0096414B">
        <w:rPr>
          <w:rFonts w:ascii="Arial" w:eastAsia="Arial" w:hAnsi="Arial" w:cs="Arial"/>
        </w:rPr>
        <w:t>;</w:t>
      </w:r>
    </w:p>
    <w:p w14:paraId="576F49E9" w14:textId="5181ED4E" w:rsidR="00FA3AA9" w:rsidRPr="0096414B" w:rsidRDefault="00FA3AA9" w:rsidP="00AC41D3">
      <w:pPr>
        <w:pStyle w:val="ListParagraph"/>
        <w:numPr>
          <w:ilvl w:val="0"/>
          <w:numId w:val="7"/>
        </w:numPr>
        <w:spacing w:before="120" w:line="283" w:lineRule="auto"/>
        <w:ind w:left="714" w:hanging="357"/>
        <w:jc w:val="both"/>
        <w:rPr>
          <w:rFonts w:ascii="Arial" w:eastAsia="Arial" w:hAnsi="Arial" w:cs="Arial"/>
        </w:rPr>
      </w:pPr>
      <w:r w:rsidRPr="0096414B">
        <w:rPr>
          <w:rFonts w:ascii="Arial" w:eastAsia="Arial" w:hAnsi="Arial" w:cs="Arial"/>
        </w:rPr>
        <w:t>the donor’s country of birth</w:t>
      </w:r>
      <w:r w:rsidR="00774419" w:rsidRPr="0096414B">
        <w:rPr>
          <w:rFonts w:ascii="Arial" w:eastAsia="Arial" w:hAnsi="Arial" w:cs="Arial"/>
        </w:rPr>
        <w:t>;</w:t>
      </w:r>
    </w:p>
    <w:p w14:paraId="63735219" w14:textId="0B143D08" w:rsidR="00FA3AA9" w:rsidRPr="0096414B" w:rsidRDefault="00FA3AA9" w:rsidP="00AC41D3">
      <w:pPr>
        <w:pStyle w:val="ListParagraph"/>
        <w:numPr>
          <w:ilvl w:val="0"/>
          <w:numId w:val="7"/>
        </w:numPr>
        <w:spacing w:before="120" w:line="283" w:lineRule="auto"/>
        <w:ind w:left="714" w:hanging="357"/>
        <w:jc w:val="both"/>
        <w:rPr>
          <w:rFonts w:ascii="Arial" w:eastAsia="Arial" w:hAnsi="Arial" w:cs="Arial"/>
        </w:rPr>
      </w:pPr>
      <w:r w:rsidRPr="0096414B">
        <w:rPr>
          <w:rFonts w:ascii="Arial" w:eastAsia="Arial" w:hAnsi="Arial" w:cs="Arial"/>
        </w:rPr>
        <w:t>the donor’s ethnicity and physical characteristics</w:t>
      </w:r>
      <w:r w:rsidR="00E51C3A">
        <w:rPr>
          <w:rFonts w:ascii="Arial" w:eastAsia="Arial" w:hAnsi="Arial" w:cs="Arial"/>
        </w:rPr>
        <w:t>;</w:t>
      </w:r>
    </w:p>
    <w:p w14:paraId="5A217CD8" w14:textId="0079B78F" w:rsidR="00FA3AA9" w:rsidRPr="0096414B" w:rsidRDefault="00FA3AA9" w:rsidP="00AC41D3">
      <w:pPr>
        <w:pStyle w:val="ListParagraph"/>
        <w:numPr>
          <w:ilvl w:val="0"/>
          <w:numId w:val="7"/>
        </w:numPr>
        <w:spacing w:before="120" w:line="283" w:lineRule="auto"/>
        <w:ind w:left="714" w:hanging="357"/>
        <w:jc w:val="both"/>
        <w:rPr>
          <w:rFonts w:ascii="Arial" w:eastAsia="Arial" w:hAnsi="Arial" w:cs="Arial"/>
        </w:rPr>
      </w:pPr>
      <w:r w:rsidRPr="0096414B">
        <w:rPr>
          <w:rFonts w:ascii="Arial" w:eastAsia="Arial" w:hAnsi="Arial" w:cs="Arial"/>
        </w:rPr>
        <w:t>the donor’s relevant medical history</w:t>
      </w:r>
      <w:r w:rsidR="00774419" w:rsidRPr="0096414B">
        <w:rPr>
          <w:rFonts w:ascii="Arial" w:eastAsia="Arial" w:hAnsi="Arial" w:cs="Arial"/>
        </w:rPr>
        <w:t>;</w:t>
      </w:r>
    </w:p>
    <w:p w14:paraId="51BF5CA9" w14:textId="6CC7BBFE" w:rsidR="00FA3AA9" w:rsidRPr="0096414B" w:rsidRDefault="00FA3AA9" w:rsidP="00AC41D3">
      <w:pPr>
        <w:pStyle w:val="ListParagraph"/>
        <w:numPr>
          <w:ilvl w:val="0"/>
          <w:numId w:val="7"/>
        </w:numPr>
        <w:spacing w:before="120" w:line="283" w:lineRule="auto"/>
        <w:ind w:left="714" w:hanging="357"/>
        <w:jc w:val="both"/>
        <w:rPr>
          <w:rFonts w:ascii="Arial" w:eastAsia="Arial" w:hAnsi="Arial" w:cs="Arial"/>
        </w:rPr>
      </w:pPr>
      <w:r w:rsidRPr="0096414B">
        <w:rPr>
          <w:rFonts w:ascii="Arial" w:eastAsia="Arial" w:hAnsi="Arial" w:cs="Arial"/>
        </w:rPr>
        <w:t xml:space="preserve">the </w:t>
      </w:r>
      <w:r w:rsidR="007D3F6C" w:rsidRPr="0096414B">
        <w:rPr>
          <w:rFonts w:ascii="Arial" w:eastAsia="Arial" w:hAnsi="Arial" w:cs="Arial"/>
        </w:rPr>
        <w:t>donor’s country of residence</w:t>
      </w:r>
      <w:r w:rsidRPr="0096414B">
        <w:rPr>
          <w:rFonts w:ascii="Arial" w:eastAsia="Arial" w:hAnsi="Arial" w:cs="Arial"/>
        </w:rPr>
        <w:t>.</w:t>
      </w:r>
    </w:p>
    <w:p w14:paraId="114D240F" w14:textId="0A09C9ED" w:rsidR="00F733CA" w:rsidRDefault="00F733CA" w:rsidP="00AC41D3">
      <w:pPr>
        <w:spacing w:after="0" w:line="283" w:lineRule="auto"/>
        <w:ind w:right="-45"/>
        <w:jc w:val="both"/>
        <w:rPr>
          <w:rFonts w:ascii="Arial" w:eastAsia="Arial" w:hAnsi="Arial" w:cs="Arial"/>
        </w:rPr>
      </w:pPr>
    </w:p>
    <w:p w14:paraId="23A7D4D5" w14:textId="28A2DBFB" w:rsidR="00C538DB" w:rsidRDefault="00C538DB" w:rsidP="00AC41D3">
      <w:pPr>
        <w:spacing w:after="0" w:line="283" w:lineRule="auto"/>
        <w:ind w:right="-45"/>
        <w:jc w:val="both"/>
        <w:rPr>
          <w:rFonts w:ascii="Arial" w:eastAsia="Arial" w:hAnsi="Arial" w:cs="Arial"/>
        </w:rPr>
      </w:pPr>
      <w:r>
        <w:rPr>
          <w:rFonts w:ascii="Arial" w:eastAsia="Arial" w:hAnsi="Arial" w:cs="Arial"/>
        </w:rPr>
        <w:t>Further, references to ‘assessed by a counsellor’ (as well as similar references to ‘</w:t>
      </w:r>
      <w:r w:rsidR="00DA5A86">
        <w:rPr>
          <w:rFonts w:ascii="Arial" w:eastAsia="Arial" w:hAnsi="Arial" w:cs="Arial"/>
        </w:rPr>
        <w:t>counsellor assessed</w:t>
      </w:r>
      <w:r>
        <w:rPr>
          <w:rFonts w:ascii="Arial" w:eastAsia="Arial" w:hAnsi="Arial" w:cs="Arial"/>
        </w:rPr>
        <w:t xml:space="preserve">’) are intended to have the same meaning throughout this explanatory statement as the </w:t>
      </w:r>
      <w:r w:rsidR="00E51C3A">
        <w:rPr>
          <w:rFonts w:ascii="Arial" w:eastAsia="Arial" w:hAnsi="Arial" w:cs="Arial"/>
        </w:rPr>
        <w:t>defined term</w:t>
      </w:r>
      <w:r>
        <w:rPr>
          <w:rFonts w:ascii="Arial" w:eastAsia="Arial" w:hAnsi="Arial" w:cs="Arial"/>
        </w:rPr>
        <w:t xml:space="preserve"> under the amended section 51(2) </w:t>
      </w:r>
      <w:r w:rsidR="003B7731">
        <w:rPr>
          <w:rFonts w:ascii="Arial" w:eastAsia="Arial" w:hAnsi="Arial" w:cs="Arial"/>
        </w:rPr>
        <w:t>in clause 7 of the Bill</w:t>
      </w:r>
      <w:r>
        <w:rPr>
          <w:rFonts w:ascii="Arial" w:eastAsia="Arial" w:hAnsi="Arial" w:cs="Arial"/>
        </w:rPr>
        <w:t xml:space="preserve"> – that is</w:t>
      </w:r>
      <w:r w:rsidR="00DD72BB">
        <w:rPr>
          <w:rFonts w:ascii="Arial" w:eastAsia="Arial" w:hAnsi="Arial" w:cs="Arial"/>
        </w:rPr>
        <w:t>, ‘assessed by a counsellor’ refers to</w:t>
      </w:r>
      <w:r w:rsidR="00E51C3A">
        <w:rPr>
          <w:rFonts w:ascii="Arial" w:eastAsia="Arial" w:hAnsi="Arial" w:cs="Arial"/>
        </w:rPr>
        <w:t xml:space="preserve"> where</w:t>
      </w:r>
      <w:r>
        <w:rPr>
          <w:rFonts w:ascii="Arial" w:eastAsia="Arial" w:hAnsi="Arial" w:cs="Arial"/>
        </w:rPr>
        <w:t>:</w:t>
      </w:r>
    </w:p>
    <w:p w14:paraId="7C352A18" w14:textId="7621B82B" w:rsidR="00C538DB" w:rsidRDefault="00C538DB" w:rsidP="00C538DB">
      <w:pPr>
        <w:pStyle w:val="ListParagraph"/>
        <w:numPr>
          <w:ilvl w:val="0"/>
          <w:numId w:val="7"/>
        </w:numPr>
        <w:spacing w:before="120" w:line="283" w:lineRule="auto"/>
        <w:ind w:left="714" w:hanging="357"/>
        <w:jc w:val="both"/>
        <w:rPr>
          <w:rFonts w:ascii="Arial" w:eastAsia="Arial" w:hAnsi="Arial" w:cs="Arial"/>
        </w:rPr>
      </w:pPr>
      <w:r>
        <w:rPr>
          <w:rFonts w:ascii="Arial" w:eastAsia="Arial" w:hAnsi="Arial" w:cs="Arial"/>
        </w:rPr>
        <w:t xml:space="preserve">a donor conceived person </w:t>
      </w:r>
      <w:r w:rsidRPr="00C538DB">
        <w:rPr>
          <w:rFonts w:ascii="Arial" w:eastAsia="Arial" w:hAnsi="Arial" w:cs="Arial"/>
        </w:rPr>
        <w:t>has received appropriate counselling services from a suitably qualified and experienced counsellor</w:t>
      </w:r>
      <w:r>
        <w:rPr>
          <w:rFonts w:ascii="Arial" w:eastAsia="Arial" w:hAnsi="Arial" w:cs="Arial"/>
        </w:rPr>
        <w:t>; and</w:t>
      </w:r>
    </w:p>
    <w:p w14:paraId="77C60DDD" w14:textId="0DE6C472" w:rsidR="00C538DB" w:rsidRDefault="00C538DB" w:rsidP="00C538DB">
      <w:pPr>
        <w:pStyle w:val="ListParagraph"/>
        <w:numPr>
          <w:ilvl w:val="0"/>
          <w:numId w:val="7"/>
        </w:numPr>
        <w:spacing w:before="120" w:line="283" w:lineRule="auto"/>
        <w:ind w:left="714" w:hanging="357"/>
        <w:jc w:val="both"/>
        <w:rPr>
          <w:rFonts w:ascii="Arial" w:eastAsia="Arial" w:hAnsi="Arial" w:cs="Arial"/>
        </w:rPr>
      </w:pPr>
      <w:r w:rsidRPr="00C538DB">
        <w:rPr>
          <w:rFonts w:ascii="Arial" w:eastAsia="Arial" w:hAnsi="Arial" w:cs="Arial"/>
        </w:rPr>
        <w:t>the counsellor is satisfied the person is able to</w:t>
      </w:r>
      <w:r>
        <w:rPr>
          <w:rFonts w:ascii="Arial" w:eastAsia="Arial" w:hAnsi="Arial" w:cs="Arial"/>
        </w:rPr>
        <w:t xml:space="preserve"> </w:t>
      </w:r>
      <w:r w:rsidRPr="00C538DB">
        <w:rPr>
          <w:rFonts w:ascii="Arial" w:eastAsia="Arial" w:hAnsi="Arial" w:cs="Arial"/>
        </w:rPr>
        <w:t>understand and comply with the donor’s contact preferences</w:t>
      </w:r>
      <w:r>
        <w:rPr>
          <w:rFonts w:ascii="Arial" w:eastAsia="Arial" w:hAnsi="Arial" w:cs="Arial"/>
        </w:rPr>
        <w:t>; and</w:t>
      </w:r>
    </w:p>
    <w:p w14:paraId="671B76E9" w14:textId="3AF31445" w:rsidR="00C538DB" w:rsidRPr="000B1EA8" w:rsidRDefault="00C538DB" w:rsidP="000B1EA8">
      <w:pPr>
        <w:pStyle w:val="ListParagraph"/>
        <w:numPr>
          <w:ilvl w:val="0"/>
          <w:numId w:val="7"/>
        </w:numPr>
        <w:spacing w:before="120" w:line="283" w:lineRule="auto"/>
        <w:ind w:left="714" w:hanging="357"/>
        <w:jc w:val="both"/>
        <w:rPr>
          <w:rFonts w:ascii="Arial" w:eastAsia="Arial" w:hAnsi="Arial" w:cs="Arial"/>
        </w:rPr>
      </w:pPr>
      <w:r w:rsidRPr="00C538DB">
        <w:rPr>
          <w:rFonts w:ascii="Arial" w:eastAsia="Arial" w:hAnsi="Arial" w:cs="Arial"/>
        </w:rPr>
        <w:t>the counsellor is satisfied the person is able to</w:t>
      </w:r>
      <w:r>
        <w:rPr>
          <w:rFonts w:ascii="Arial" w:eastAsia="Arial" w:hAnsi="Arial" w:cs="Arial"/>
        </w:rPr>
        <w:t xml:space="preserve"> </w:t>
      </w:r>
      <w:r w:rsidRPr="00C538DB">
        <w:rPr>
          <w:rFonts w:ascii="Arial" w:eastAsia="Arial" w:hAnsi="Arial" w:cs="Arial"/>
        </w:rPr>
        <w:t>understand that the donor has no parental rights or responsibilities in relation to the donor conceived person</w:t>
      </w:r>
      <w:r>
        <w:rPr>
          <w:rFonts w:ascii="Arial" w:eastAsia="Arial" w:hAnsi="Arial" w:cs="Arial"/>
        </w:rPr>
        <w:t>.</w:t>
      </w:r>
    </w:p>
    <w:p w14:paraId="51F74591" w14:textId="77777777" w:rsidR="00C538DB" w:rsidRPr="0096414B" w:rsidRDefault="00C538DB" w:rsidP="00AC41D3">
      <w:pPr>
        <w:spacing w:after="0" w:line="283" w:lineRule="auto"/>
        <w:ind w:right="-45"/>
        <w:jc w:val="both"/>
        <w:rPr>
          <w:rFonts w:ascii="Arial" w:eastAsia="Arial" w:hAnsi="Arial" w:cs="Arial"/>
        </w:rPr>
      </w:pPr>
    </w:p>
    <w:p w14:paraId="5AAF9C48" w14:textId="540F3B0F" w:rsidR="007E770E" w:rsidRPr="0096414B" w:rsidRDefault="6DA56A39" w:rsidP="00AC41D3">
      <w:pPr>
        <w:spacing w:after="0" w:line="283" w:lineRule="auto"/>
        <w:ind w:right="-45"/>
        <w:jc w:val="both"/>
        <w:rPr>
          <w:rFonts w:ascii="Arial" w:eastAsia="Arial" w:hAnsi="Arial" w:cs="Arial"/>
        </w:rPr>
      </w:pPr>
      <w:r w:rsidRPr="0096414B">
        <w:rPr>
          <w:rFonts w:ascii="Arial" w:eastAsia="Arial" w:hAnsi="Arial" w:cs="Arial"/>
        </w:rPr>
        <w:t>Following the commencement of the ART</w:t>
      </w:r>
      <w:r w:rsidR="5281883E" w:rsidRPr="0096414B">
        <w:rPr>
          <w:rFonts w:ascii="Arial" w:eastAsia="Arial" w:hAnsi="Arial" w:cs="Arial"/>
        </w:rPr>
        <w:t xml:space="preserve"> </w:t>
      </w:r>
      <w:r w:rsidR="4292D305" w:rsidRPr="0096414B">
        <w:rPr>
          <w:rFonts w:ascii="Arial" w:eastAsia="Arial" w:hAnsi="Arial" w:cs="Arial"/>
        </w:rPr>
        <w:t xml:space="preserve">Act, </w:t>
      </w:r>
      <w:r w:rsidR="7DA77AE9" w:rsidRPr="0096414B">
        <w:rPr>
          <w:rFonts w:ascii="Arial" w:eastAsia="Arial" w:hAnsi="Arial" w:cs="Arial"/>
        </w:rPr>
        <w:t xml:space="preserve">all </w:t>
      </w:r>
      <w:r w:rsidR="008029CB" w:rsidRPr="0096414B">
        <w:rPr>
          <w:rFonts w:ascii="Arial" w:eastAsia="Arial" w:hAnsi="Arial" w:cs="Arial"/>
        </w:rPr>
        <w:t>three</w:t>
      </w:r>
      <w:r w:rsidR="7EEC807B" w:rsidRPr="0096414B">
        <w:rPr>
          <w:rFonts w:ascii="Arial" w:eastAsia="Arial" w:hAnsi="Arial" w:cs="Arial"/>
        </w:rPr>
        <w:t xml:space="preserve"> </w:t>
      </w:r>
      <w:r w:rsidR="4B9D02F3" w:rsidRPr="0096414B">
        <w:rPr>
          <w:rFonts w:ascii="Arial" w:eastAsia="Arial" w:hAnsi="Arial" w:cs="Arial"/>
        </w:rPr>
        <w:t xml:space="preserve">ART </w:t>
      </w:r>
      <w:r w:rsidR="7EEC807B" w:rsidRPr="0096414B">
        <w:rPr>
          <w:rFonts w:ascii="Arial" w:eastAsia="Arial" w:hAnsi="Arial" w:cs="Arial"/>
        </w:rPr>
        <w:t>providers in the ACT, along with the Office of LGBTIQA+ Affairs and several ART clients,</w:t>
      </w:r>
      <w:r w:rsidR="55BAA5EB" w:rsidRPr="0096414B">
        <w:rPr>
          <w:rFonts w:ascii="Arial" w:eastAsia="Arial" w:hAnsi="Arial" w:cs="Arial"/>
        </w:rPr>
        <w:t xml:space="preserve"> </w:t>
      </w:r>
      <w:r w:rsidR="7EEC807B" w:rsidRPr="0096414B">
        <w:rPr>
          <w:rFonts w:ascii="Arial" w:eastAsia="Arial" w:hAnsi="Arial" w:cs="Arial"/>
        </w:rPr>
        <w:t xml:space="preserve">reported </w:t>
      </w:r>
      <w:r w:rsidR="0DA316FE" w:rsidRPr="0096414B">
        <w:rPr>
          <w:rFonts w:ascii="Arial" w:eastAsia="Arial" w:hAnsi="Arial" w:cs="Arial"/>
        </w:rPr>
        <w:t xml:space="preserve">a significant </w:t>
      </w:r>
      <w:r w:rsidR="008029CB" w:rsidRPr="0096414B">
        <w:rPr>
          <w:rFonts w:ascii="Arial" w:eastAsia="Arial" w:hAnsi="Arial" w:cs="Arial"/>
        </w:rPr>
        <w:t>drop in</w:t>
      </w:r>
      <w:r w:rsidR="7EEC807B" w:rsidRPr="0096414B">
        <w:rPr>
          <w:rFonts w:ascii="Arial" w:eastAsia="Arial" w:hAnsi="Arial" w:cs="Arial"/>
        </w:rPr>
        <w:t xml:space="preserve"> supply of donated gametes, </w:t>
      </w:r>
      <w:r w:rsidR="003B7731">
        <w:rPr>
          <w:rFonts w:ascii="Arial" w:eastAsia="Arial" w:hAnsi="Arial" w:cs="Arial"/>
        </w:rPr>
        <w:t>providing feedback that</w:t>
      </w:r>
      <w:r w:rsidR="003B7731" w:rsidRPr="0096414B">
        <w:rPr>
          <w:rFonts w:ascii="Arial" w:eastAsia="Arial" w:hAnsi="Arial" w:cs="Arial"/>
        </w:rPr>
        <w:t xml:space="preserve"> </w:t>
      </w:r>
      <w:r w:rsidR="7EEC807B" w:rsidRPr="0096414B">
        <w:rPr>
          <w:rFonts w:ascii="Arial" w:eastAsia="Arial" w:hAnsi="Arial" w:cs="Arial"/>
        </w:rPr>
        <w:t xml:space="preserve">gametes </w:t>
      </w:r>
      <w:r w:rsidR="003B7731">
        <w:rPr>
          <w:rFonts w:ascii="Arial" w:eastAsia="Arial" w:hAnsi="Arial" w:cs="Arial"/>
        </w:rPr>
        <w:t xml:space="preserve">are </w:t>
      </w:r>
      <w:r w:rsidR="7EEC807B" w:rsidRPr="0096414B">
        <w:rPr>
          <w:rFonts w:ascii="Arial" w:eastAsia="Arial" w:hAnsi="Arial" w:cs="Arial"/>
        </w:rPr>
        <w:t>now nearly impossible to source in the ACT.</w:t>
      </w:r>
      <w:r w:rsidR="5E1C98B1" w:rsidRPr="0096414B">
        <w:rPr>
          <w:rFonts w:ascii="Arial" w:eastAsia="Arial" w:hAnsi="Arial" w:cs="Arial"/>
        </w:rPr>
        <w:t xml:space="preserve"> </w:t>
      </w:r>
      <w:r w:rsidR="00B22EB3">
        <w:rPr>
          <w:rFonts w:ascii="Arial" w:eastAsia="Arial" w:hAnsi="Arial" w:cs="Arial"/>
        </w:rPr>
        <w:t>This includes reports of</w:t>
      </w:r>
      <w:r w:rsidR="5E1C98B1" w:rsidRPr="0096414B">
        <w:rPr>
          <w:rFonts w:ascii="Arial" w:eastAsia="Arial" w:hAnsi="Arial" w:cs="Arial"/>
        </w:rPr>
        <w:t xml:space="preserve">: </w:t>
      </w:r>
    </w:p>
    <w:p w14:paraId="6C9F2265" w14:textId="539445B3" w:rsidR="007E770E" w:rsidRPr="0096414B" w:rsidRDefault="00B22EB3" w:rsidP="00AC41D3">
      <w:pPr>
        <w:pStyle w:val="ListParagraph"/>
        <w:numPr>
          <w:ilvl w:val="0"/>
          <w:numId w:val="48"/>
        </w:numPr>
        <w:spacing w:before="120" w:line="283" w:lineRule="auto"/>
        <w:ind w:left="714" w:right="-45" w:hanging="357"/>
        <w:jc w:val="both"/>
        <w:rPr>
          <w:rFonts w:ascii="Arial" w:eastAsia="Arial" w:hAnsi="Arial" w:cs="Arial"/>
        </w:rPr>
      </w:pPr>
      <w:r>
        <w:rPr>
          <w:rFonts w:ascii="Arial" w:eastAsia="Arial" w:hAnsi="Arial" w:cs="Arial"/>
          <w:lang w:eastAsia="en-US"/>
        </w:rPr>
        <w:t>Up to a</w:t>
      </w:r>
      <w:r w:rsidR="5E1C98B1" w:rsidRPr="0096414B">
        <w:rPr>
          <w:rFonts w:ascii="Arial" w:eastAsia="Arial" w:hAnsi="Arial" w:cs="Arial"/>
          <w:lang w:eastAsia="en-US"/>
        </w:rPr>
        <w:t xml:space="preserve">n 80% drop in ART cycles since the legislation commenced due to </w:t>
      </w:r>
      <w:r w:rsidR="47B5B56A" w:rsidRPr="0096414B">
        <w:rPr>
          <w:rFonts w:ascii="Arial" w:eastAsia="Arial" w:hAnsi="Arial" w:cs="Arial"/>
          <w:lang w:eastAsia="en-US"/>
        </w:rPr>
        <w:t>lack of</w:t>
      </w:r>
      <w:r w:rsidR="5E1C98B1" w:rsidRPr="0096414B">
        <w:rPr>
          <w:rFonts w:ascii="Arial" w:eastAsia="Arial" w:hAnsi="Arial" w:cs="Arial"/>
          <w:lang w:eastAsia="en-US"/>
        </w:rPr>
        <w:t xml:space="preserve"> gamete availability. </w:t>
      </w:r>
    </w:p>
    <w:p w14:paraId="09035A3D" w14:textId="465E0299" w:rsidR="4EA95E4D" w:rsidRPr="0096414B" w:rsidRDefault="00B22EB3" w:rsidP="00AC41D3">
      <w:pPr>
        <w:pStyle w:val="ListParagraph"/>
        <w:numPr>
          <w:ilvl w:val="0"/>
          <w:numId w:val="48"/>
        </w:numPr>
        <w:spacing w:before="120" w:line="283" w:lineRule="auto"/>
        <w:ind w:left="714" w:right="-45" w:hanging="357"/>
        <w:jc w:val="both"/>
        <w:rPr>
          <w:rFonts w:ascii="Arial" w:eastAsia="Arial" w:hAnsi="Arial" w:cs="Arial"/>
        </w:rPr>
      </w:pPr>
      <w:r>
        <w:rPr>
          <w:rFonts w:ascii="Arial" w:eastAsia="Arial" w:hAnsi="Arial" w:cs="Arial"/>
          <w:lang w:eastAsia="en-US"/>
        </w:rPr>
        <w:t>Very few, if any, suppliers</w:t>
      </w:r>
      <w:r w:rsidR="008029CB" w:rsidRPr="0096414B">
        <w:rPr>
          <w:rFonts w:ascii="Arial" w:eastAsia="Arial" w:hAnsi="Arial" w:cs="Arial"/>
          <w:lang w:eastAsia="en-US"/>
        </w:rPr>
        <w:t xml:space="preserve"> indicat</w:t>
      </w:r>
      <w:r>
        <w:rPr>
          <w:rFonts w:ascii="Arial" w:eastAsia="Arial" w:hAnsi="Arial" w:cs="Arial"/>
          <w:lang w:eastAsia="en-US"/>
        </w:rPr>
        <w:t>ing</w:t>
      </w:r>
      <w:r w:rsidR="008029CB" w:rsidRPr="0096414B">
        <w:rPr>
          <w:rFonts w:ascii="Arial" w:eastAsia="Arial" w:hAnsi="Arial" w:cs="Arial"/>
          <w:lang w:eastAsia="en-US"/>
        </w:rPr>
        <w:t xml:space="preserve"> willingness to supply gametes under the new legal conditions</w:t>
      </w:r>
      <w:r w:rsidR="2ADA5CB2" w:rsidRPr="0096414B">
        <w:rPr>
          <w:rFonts w:ascii="Arial" w:eastAsia="Arial" w:hAnsi="Arial" w:cs="Arial"/>
          <w:lang w:eastAsia="en-US"/>
        </w:rPr>
        <w:t>.</w:t>
      </w:r>
      <w:r w:rsidR="5E1C98B1" w:rsidRPr="0096414B">
        <w:rPr>
          <w:rFonts w:ascii="Arial" w:eastAsia="Arial" w:hAnsi="Arial" w:cs="Arial"/>
          <w:lang w:eastAsia="en-US"/>
        </w:rPr>
        <w:t xml:space="preserve"> </w:t>
      </w:r>
    </w:p>
    <w:p w14:paraId="5F5B5749" w14:textId="1E91BA7F" w:rsidR="007E770E" w:rsidRPr="0096414B" w:rsidRDefault="007E770E" w:rsidP="00AC41D3">
      <w:pPr>
        <w:spacing w:after="0" w:line="283" w:lineRule="auto"/>
        <w:ind w:left="720" w:right="-45"/>
        <w:jc w:val="both"/>
        <w:rPr>
          <w:rFonts w:ascii="Arial" w:eastAsia="Arial" w:hAnsi="Arial" w:cs="Arial"/>
        </w:rPr>
      </w:pPr>
    </w:p>
    <w:p w14:paraId="6409908B" w14:textId="746352C3" w:rsidR="00F72C8C" w:rsidRPr="0096414B" w:rsidRDefault="74F0EDC7" w:rsidP="00AC41D3">
      <w:pPr>
        <w:spacing w:after="0" w:line="283" w:lineRule="auto"/>
        <w:ind w:right="-45"/>
        <w:jc w:val="both"/>
        <w:rPr>
          <w:rFonts w:ascii="Arial" w:eastAsia="Arial" w:hAnsi="Arial" w:cs="Arial"/>
          <w:color w:val="FF0000"/>
        </w:rPr>
      </w:pPr>
      <w:r w:rsidRPr="0096414B">
        <w:rPr>
          <w:rFonts w:ascii="Arial" w:eastAsia="Arial" w:hAnsi="Arial" w:cs="Arial"/>
        </w:rPr>
        <w:t xml:space="preserve">Stakeholder feedback </w:t>
      </w:r>
      <w:r w:rsidR="00CE7E1F" w:rsidRPr="0096414B">
        <w:rPr>
          <w:rFonts w:ascii="Arial" w:eastAsia="Arial" w:hAnsi="Arial" w:cs="Arial"/>
        </w:rPr>
        <w:t xml:space="preserve">has </w:t>
      </w:r>
      <w:r w:rsidR="52A5A5C4" w:rsidRPr="0096414B">
        <w:rPr>
          <w:rFonts w:ascii="Arial" w:eastAsia="Arial" w:hAnsi="Arial" w:cs="Arial"/>
        </w:rPr>
        <w:t xml:space="preserve">consistently </w:t>
      </w:r>
      <w:r w:rsidRPr="0096414B">
        <w:rPr>
          <w:rFonts w:ascii="Arial" w:eastAsia="Arial" w:hAnsi="Arial" w:cs="Arial"/>
        </w:rPr>
        <w:t>indicate</w:t>
      </w:r>
      <w:r w:rsidR="00CE7E1F" w:rsidRPr="0096414B">
        <w:rPr>
          <w:rFonts w:ascii="Arial" w:eastAsia="Arial" w:hAnsi="Arial" w:cs="Arial"/>
        </w:rPr>
        <w:t>d</w:t>
      </w:r>
      <w:r w:rsidR="52A5A5C4" w:rsidRPr="0096414B">
        <w:rPr>
          <w:rFonts w:ascii="Arial" w:eastAsia="Arial" w:hAnsi="Arial" w:cs="Arial"/>
        </w:rPr>
        <w:t xml:space="preserve"> that </w:t>
      </w:r>
      <w:r w:rsidR="5F66AE47" w:rsidRPr="0096414B">
        <w:rPr>
          <w:rFonts w:ascii="Arial" w:eastAsia="Arial" w:hAnsi="Arial" w:cs="Arial"/>
        </w:rPr>
        <w:t>sections 66 and 67</w:t>
      </w:r>
      <w:r w:rsidR="007E770E" w:rsidRPr="0096414B">
        <w:rPr>
          <w:rFonts w:ascii="Arial" w:eastAsia="Arial" w:hAnsi="Arial" w:cs="Arial"/>
        </w:rPr>
        <w:t xml:space="preserve"> </w:t>
      </w:r>
      <w:r w:rsidR="22D55610" w:rsidRPr="0096414B">
        <w:rPr>
          <w:rFonts w:ascii="Arial" w:eastAsia="Arial" w:hAnsi="Arial" w:cs="Arial"/>
        </w:rPr>
        <w:t>are the primary</w:t>
      </w:r>
      <w:r w:rsidR="007E770E" w:rsidRPr="0096414B">
        <w:rPr>
          <w:rFonts w:ascii="Arial" w:eastAsia="Arial" w:hAnsi="Arial" w:cs="Arial"/>
        </w:rPr>
        <w:t xml:space="preserve"> barrier</w:t>
      </w:r>
      <w:r w:rsidR="77D7EF0B" w:rsidRPr="0096414B">
        <w:rPr>
          <w:rFonts w:ascii="Arial" w:eastAsia="Arial" w:hAnsi="Arial" w:cs="Arial"/>
        </w:rPr>
        <w:t>s</w:t>
      </w:r>
      <w:r w:rsidR="007E770E" w:rsidRPr="0096414B">
        <w:rPr>
          <w:rFonts w:ascii="Arial" w:eastAsia="Arial" w:hAnsi="Arial" w:cs="Arial"/>
        </w:rPr>
        <w:t xml:space="preserve"> to </w:t>
      </w:r>
      <w:r w:rsidR="008A6840" w:rsidRPr="0096414B">
        <w:rPr>
          <w:rFonts w:ascii="Arial" w:eastAsia="Arial" w:hAnsi="Arial" w:cs="Arial"/>
        </w:rPr>
        <w:t>the</w:t>
      </w:r>
      <w:r w:rsidR="007E770E" w:rsidRPr="0096414B">
        <w:rPr>
          <w:rFonts w:ascii="Arial" w:eastAsia="Arial" w:hAnsi="Arial" w:cs="Arial"/>
        </w:rPr>
        <w:t xml:space="preserve"> supply of donated gametes in the ACT. </w:t>
      </w:r>
      <w:r w:rsidR="00C5157F" w:rsidRPr="0096414B">
        <w:rPr>
          <w:rFonts w:ascii="Arial" w:eastAsia="Arial" w:hAnsi="Arial" w:cs="Arial"/>
        </w:rPr>
        <w:t>ART</w:t>
      </w:r>
      <w:r w:rsidR="007E770E" w:rsidRPr="0096414B">
        <w:rPr>
          <w:rFonts w:ascii="Arial" w:eastAsia="Arial" w:hAnsi="Arial" w:cs="Arial"/>
        </w:rPr>
        <w:t xml:space="preserve"> providers report that many potential donors are unwilling to consent to the</w:t>
      </w:r>
      <w:r w:rsidR="00180355" w:rsidRPr="0096414B">
        <w:rPr>
          <w:rFonts w:ascii="Arial" w:eastAsia="Arial" w:hAnsi="Arial" w:cs="Arial"/>
        </w:rPr>
        <w:t xml:space="preserve"> automatic</w:t>
      </w:r>
      <w:r w:rsidR="007E770E" w:rsidRPr="0096414B">
        <w:rPr>
          <w:rFonts w:ascii="Arial" w:eastAsia="Arial" w:hAnsi="Arial" w:cs="Arial"/>
        </w:rPr>
        <w:t xml:space="preserve"> release of identifying information</w:t>
      </w:r>
      <w:r w:rsidR="1806886B" w:rsidRPr="0096414B">
        <w:rPr>
          <w:rFonts w:ascii="Arial" w:eastAsia="Arial" w:hAnsi="Arial" w:cs="Arial"/>
        </w:rPr>
        <w:t xml:space="preserve"> to parents and donor conceived people under 18 years of age</w:t>
      </w:r>
      <w:r w:rsidR="008A6840" w:rsidRPr="0096414B">
        <w:rPr>
          <w:rFonts w:ascii="Arial" w:eastAsia="Arial" w:hAnsi="Arial" w:cs="Arial"/>
        </w:rPr>
        <w:t xml:space="preserve">. </w:t>
      </w:r>
      <w:r w:rsidR="0025F509" w:rsidRPr="0096414B">
        <w:rPr>
          <w:rFonts w:ascii="Arial" w:eastAsia="Arial" w:hAnsi="Arial" w:cs="Arial"/>
        </w:rPr>
        <w:t xml:space="preserve">Additionally, </w:t>
      </w:r>
      <w:r w:rsidR="003B7731" w:rsidRPr="0096414B">
        <w:rPr>
          <w:rFonts w:ascii="Arial" w:eastAsia="Arial" w:hAnsi="Arial" w:cs="Arial"/>
        </w:rPr>
        <w:t>most</w:t>
      </w:r>
      <w:r w:rsidR="008A6840" w:rsidRPr="0096414B">
        <w:rPr>
          <w:rFonts w:ascii="Arial" w:eastAsia="Arial" w:hAnsi="Arial" w:cs="Arial"/>
        </w:rPr>
        <w:t xml:space="preserve"> gametes used in ART </w:t>
      </w:r>
      <w:r w:rsidR="008A6840" w:rsidRPr="0096414B">
        <w:rPr>
          <w:rFonts w:ascii="Arial" w:eastAsia="Arial" w:hAnsi="Arial" w:cs="Arial"/>
        </w:rPr>
        <w:lastRenderedPageBreak/>
        <w:t>in the ACT come from</w:t>
      </w:r>
      <w:r w:rsidR="007E770E" w:rsidRPr="0096414B">
        <w:rPr>
          <w:rFonts w:ascii="Arial" w:eastAsia="Arial" w:hAnsi="Arial" w:cs="Arial"/>
        </w:rPr>
        <w:t xml:space="preserve"> international gamete banks</w:t>
      </w:r>
      <w:r w:rsidR="008A6840" w:rsidRPr="0096414B">
        <w:rPr>
          <w:rFonts w:ascii="Arial" w:eastAsia="Arial" w:hAnsi="Arial" w:cs="Arial"/>
        </w:rPr>
        <w:t xml:space="preserve">, </w:t>
      </w:r>
      <w:r w:rsidR="0FBE0453" w:rsidRPr="0096414B">
        <w:rPr>
          <w:rFonts w:ascii="Arial" w:eastAsia="Arial" w:hAnsi="Arial" w:cs="Arial"/>
        </w:rPr>
        <w:t xml:space="preserve">with ART providers reporting an </w:t>
      </w:r>
      <w:r w:rsidR="543E274F" w:rsidRPr="0096414B">
        <w:rPr>
          <w:rFonts w:ascii="Arial" w:eastAsia="Arial" w:hAnsi="Arial" w:cs="Arial"/>
        </w:rPr>
        <w:t>inability</w:t>
      </w:r>
      <w:r w:rsidR="007E770E" w:rsidRPr="0096414B">
        <w:rPr>
          <w:rFonts w:ascii="Arial" w:eastAsia="Arial" w:hAnsi="Arial" w:cs="Arial"/>
        </w:rPr>
        <w:t xml:space="preserve"> or unwilling</w:t>
      </w:r>
      <w:r w:rsidR="70430649" w:rsidRPr="0096414B">
        <w:rPr>
          <w:rFonts w:ascii="Arial" w:eastAsia="Arial" w:hAnsi="Arial" w:cs="Arial"/>
        </w:rPr>
        <w:t>ness</w:t>
      </w:r>
      <w:r w:rsidR="007E770E" w:rsidRPr="0096414B">
        <w:rPr>
          <w:rFonts w:ascii="Arial" w:eastAsia="Arial" w:hAnsi="Arial" w:cs="Arial"/>
        </w:rPr>
        <w:t xml:space="preserve"> </w:t>
      </w:r>
      <w:r w:rsidR="005F4498" w:rsidRPr="0096414B">
        <w:rPr>
          <w:rFonts w:ascii="Arial" w:eastAsia="Arial" w:hAnsi="Arial" w:cs="Arial"/>
        </w:rPr>
        <w:t xml:space="preserve">on the part of </w:t>
      </w:r>
      <w:r w:rsidR="3AA43125" w:rsidRPr="0096414B">
        <w:rPr>
          <w:rFonts w:ascii="Arial" w:eastAsia="Arial" w:hAnsi="Arial" w:cs="Arial"/>
        </w:rPr>
        <w:t xml:space="preserve">these gamete banks </w:t>
      </w:r>
      <w:r w:rsidR="007E770E" w:rsidRPr="0096414B">
        <w:rPr>
          <w:rFonts w:ascii="Arial" w:eastAsia="Arial" w:hAnsi="Arial" w:cs="Arial"/>
        </w:rPr>
        <w:t xml:space="preserve">to </w:t>
      </w:r>
      <w:r w:rsidR="6FB36530" w:rsidRPr="0096414B">
        <w:rPr>
          <w:rFonts w:ascii="Arial" w:eastAsia="Arial" w:hAnsi="Arial" w:cs="Arial"/>
        </w:rPr>
        <w:t xml:space="preserve">adapt their donor consent agreements to </w:t>
      </w:r>
      <w:r w:rsidR="382E7E4B" w:rsidRPr="0096414B">
        <w:rPr>
          <w:rFonts w:ascii="Arial" w:eastAsia="Arial" w:hAnsi="Arial" w:cs="Arial"/>
        </w:rPr>
        <w:t>align</w:t>
      </w:r>
      <w:r w:rsidR="6FB36530" w:rsidRPr="0096414B">
        <w:rPr>
          <w:rFonts w:ascii="Arial" w:eastAsia="Arial" w:hAnsi="Arial" w:cs="Arial"/>
        </w:rPr>
        <w:t xml:space="preserve"> with the ART Act</w:t>
      </w:r>
      <w:r w:rsidR="007E770E" w:rsidRPr="0096414B">
        <w:rPr>
          <w:rFonts w:ascii="Arial" w:eastAsia="Arial" w:hAnsi="Arial" w:cs="Arial"/>
        </w:rPr>
        <w:t>.</w:t>
      </w:r>
      <w:r w:rsidR="20E12C38" w:rsidRPr="0096414B">
        <w:rPr>
          <w:rFonts w:ascii="Arial" w:eastAsia="Arial" w:hAnsi="Arial" w:cs="Arial"/>
        </w:rPr>
        <w:t xml:space="preserve"> International gamete banks have </w:t>
      </w:r>
      <w:r w:rsidR="005F4498" w:rsidRPr="0096414B">
        <w:rPr>
          <w:rFonts w:ascii="Arial" w:eastAsia="Arial" w:hAnsi="Arial" w:cs="Arial"/>
        </w:rPr>
        <w:t>indicated</w:t>
      </w:r>
      <w:r w:rsidR="20E12C38" w:rsidRPr="0096414B">
        <w:rPr>
          <w:rFonts w:ascii="Arial" w:eastAsia="Arial" w:hAnsi="Arial" w:cs="Arial"/>
        </w:rPr>
        <w:t xml:space="preserve"> that the option for </w:t>
      </w:r>
      <w:r w:rsidR="183F7707" w:rsidRPr="0096414B">
        <w:rPr>
          <w:rFonts w:ascii="Arial" w:eastAsia="Arial" w:hAnsi="Arial" w:cs="Arial"/>
        </w:rPr>
        <w:t xml:space="preserve">mature </w:t>
      </w:r>
      <w:r w:rsidR="20E12C38" w:rsidRPr="0096414B">
        <w:rPr>
          <w:rFonts w:ascii="Arial" w:eastAsia="Arial" w:hAnsi="Arial" w:cs="Arial"/>
        </w:rPr>
        <w:t xml:space="preserve">donor conceived people to </w:t>
      </w:r>
      <w:r w:rsidR="004A622E" w:rsidRPr="0096414B">
        <w:rPr>
          <w:rFonts w:ascii="Arial" w:eastAsia="Arial" w:hAnsi="Arial" w:cs="Arial"/>
        </w:rPr>
        <w:t xml:space="preserve">automatically </w:t>
      </w:r>
      <w:r w:rsidR="20E12C38" w:rsidRPr="0096414B">
        <w:rPr>
          <w:rFonts w:ascii="Arial" w:eastAsia="Arial" w:hAnsi="Arial" w:cs="Arial"/>
        </w:rPr>
        <w:t xml:space="preserve">access </w:t>
      </w:r>
      <w:r w:rsidR="4FED0F29" w:rsidRPr="0096414B">
        <w:rPr>
          <w:rFonts w:ascii="Arial" w:eastAsia="Arial" w:hAnsi="Arial" w:cs="Arial"/>
        </w:rPr>
        <w:t xml:space="preserve">identifying donor </w:t>
      </w:r>
      <w:r w:rsidR="20E12C38" w:rsidRPr="0096414B">
        <w:rPr>
          <w:rFonts w:ascii="Arial" w:eastAsia="Arial" w:hAnsi="Arial" w:cs="Arial"/>
        </w:rPr>
        <w:t>information at an age younger than 16 introduces unacceptable legal risk</w:t>
      </w:r>
      <w:r w:rsidR="007D3F6C" w:rsidRPr="0096414B">
        <w:rPr>
          <w:rFonts w:ascii="Arial" w:eastAsia="Arial" w:hAnsi="Arial" w:cs="Arial"/>
        </w:rPr>
        <w:t xml:space="preserve"> </w:t>
      </w:r>
      <w:r w:rsidR="005F4498" w:rsidRPr="0096414B">
        <w:rPr>
          <w:rFonts w:ascii="Arial" w:eastAsia="Arial" w:hAnsi="Arial" w:cs="Arial"/>
        </w:rPr>
        <w:t xml:space="preserve">for them </w:t>
      </w:r>
      <w:r w:rsidR="000F404F" w:rsidRPr="0096414B">
        <w:rPr>
          <w:rFonts w:ascii="Arial" w:eastAsia="Arial" w:hAnsi="Arial" w:cs="Arial"/>
        </w:rPr>
        <w:t>and</w:t>
      </w:r>
      <w:r w:rsidR="20E12C38" w:rsidRPr="0096414B">
        <w:rPr>
          <w:rFonts w:ascii="Arial" w:eastAsia="Arial" w:hAnsi="Arial" w:cs="Arial"/>
        </w:rPr>
        <w:t xml:space="preserve"> </w:t>
      </w:r>
      <w:r w:rsidR="2F8F5619" w:rsidRPr="0096414B">
        <w:rPr>
          <w:rFonts w:ascii="Arial" w:eastAsia="Arial" w:hAnsi="Arial" w:cs="Arial"/>
        </w:rPr>
        <w:t xml:space="preserve">is inconsistent </w:t>
      </w:r>
      <w:r w:rsidR="20E12C38" w:rsidRPr="0096414B">
        <w:rPr>
          <w:rFonts w:ascii="Arial" w:eastAsia="Arial" w:hAnsi="Arial" w:cs="Arial"/>
        </w:rPr>
        <w:t>with their home regulatory obligations.</w:t>
      </w:r>
    </w:p>
    <w:p w14:paraId="6A19FE0A" w14:textId="013B6CE6" w:rsidR="00F72C8C" w:rsidRPr="0096414B" w:rsidRDefault="00F72C8C" w:rsidP="00AC41D3">
      <w:pPr>
        <w:spacing w:after="0" w:line="283" w:lineRule="auto"/>
        <w:ind w:right="-45"/>
        <w:rPr>
          <w:rFonts w:ascii="Arial" w:hAnsi="Arial" w:cs="Arial"/>
        </w:rPr>
      </w:pPr>
    </w:p>
    <w:p w14:paraId="75B9125D" w14:textId="7B782DB6" w:rsidR="001D6D71" w:rsidRPr="0096414B" w:rsidRDefault="001D6D71" w:rsidP="00121796">
      <w:pPr>
        <w:keepNext/>
        <w:spacing w:after="120" w:line="283" w:lineRule="auto"/>
        <w:ind w:right="-45"/>
        <w:rPr>
          <w:rFonts w:ascii="Arial" w:hAnsi="Arial" w:cs="Arial"/>
          <w:b/>
          <w:bCs/>
        </w:rPr>
      </w:pPr>
      <w:r w:rsidRPr="0096414B">
        <w:rPr>
          <w:rFonts w:ascii="Arial" w:hAnsi="Arial" w:cs="Arial"/>
          <w:b/>
          <w:bCs/>
        </w:rPr>
        <w:t>ART Act</w:t>
      </w:r>
    </w:p>
    <w:p w14:paraId="713580AE" w14:textId="1DAF4C89" w:rsidR="007E770E" w:rsidRPr="0096414B" w:rsidRDefault="007E770E" w:rsidP="00AC41D3">
      <w:pPr>
        <w:spacing w:after="0" w:line="283" w:lineRule="auto"/>
        <w:ind w:right="-45"/>
        <w:jc w:val="both"/>
        <w:rPr>
          <w:rFonts w:ascii="Arial" w:hAnsi="Arial" w:cs="Arial"/>
        </w:rPr>
      </w:pPr>
      <w:r w:rsidRPr="0096414B">
        <w:rPr>
          <w:rFonts w:ascii="Arial" w:hAnsi="Arial" w:cs="Arial"/>
        </w:rPr>
        <w:t>The</w:t>
      </w:r>
      <w:r w:rsidR="00C5157F" w:rsidRPr="0096414B">
        <w:rPr>
          <w:rFonts w:ascii="Arial" w:hAnsi="Arial" w:cs="Arial"/>
          <w:i/>
          <w:iCs/>
        </w:rPr>
        <w:t xml:space="preserve"> </w:t>
      </w:r>
      <w:r w:rsidRPr="0096414B">
        <w:rPr>
          <w:rFonts w:ascii="Arial" w:hAnsi="Arial" w:cs="Arial"/>
        </w:rPr>
        <w:t xml:space="preserve">ART Act </w:t>
      </w:r>
      <w:r w:rsidR="004A622E" w:rsidRPr="0096414B">
        <w:rPr>
          <w:rFonts w:ascii="Arial" w:hAnsi="Arial" w:cs="Arial"/>
        </w:rPr>
        <w:t xml:space="preserve">commenced </w:t>
      </w:r>
      <w:r w:rsidRPr="0096414B">
        <w:rPr>
          <w:rFonts w:ascii="Arial" w:hAnsi="Arial" w:cs="Arial"/>
        </w:rPr>
        <w:t xml:space="preserve">on 28 March 2024. </w:t>
      </w:r>
      <w:r w:rsidR="355C1F73" w:rsidRPr="0096414B">
        <w:rPr>
          <w:rFonts w:ascii="Arial" w:hAnsi="Arial" w:cs="Arial"/>
        </w:rPr>
        <w:t xml:space="preserve">It </w:t>
      </w:r>
      <w:r w:rsidRPr="0096414B">
        <w:rPr>
          <w:rFonts w:ascii="Arial" w:hAnsi="Arial" w:cs="Arial"/>
        </w:rPr>
        <w:t xml:space="preserve">establishes a </w:t>
      </w:r>
      <w:r w:rsidR="08110D02" w:rsidRPr="0096414B">
        <w:rPr>
          <w:rFonts w:ascii="Arial" w:hAnsi="Arial" w:cs="Arial"/>
        </w:rPr>
        <w:t xml:space="preserve">regulatory </w:t>
      </w:r>
      <w:r w:rsidRPr="0096414B">
        <w:rPr>
          <w:rFonts w:ascii="Arial" w:hAnsi="Arial" w:cs="Arial"/>
        </w:rPr>
        <w:t xml:space="preserve">framework for the safe and ethical delivery of ART services, </w:t>
      </w:r>
      <w:r w:rsidR="7CCB4051" w:rsidRPr="0096414B">
        <w:rPr>
          <w:rFonts w:ascii="Arial" w:hAnsi="Arial" w:cs="Arial"/>
        </w:rPr>
        <w:t>with provisions about (but not limited to)</w:t>
      </w:r>
      <w:r w:rsidRPr="0096414B">
        <w:rPr>
          <w:rFonts w:ascii="Arial" w:hAnsi="Arial" w:cs="Arial"/>
        </w:rPr>
        <w:t>:</w:t>
      </w:r>
    </w:p>
    <w:p w14:paraId="2C969284" w14:textId="38FB43F4" w:rsidR="007E770E" w:rsidRPr="0096414B" w:rsidRDefault="00D8325C" w:rsidP="00AC41D3">
      <w:pPr>
        <w:pStyle w:val="ListParagraph"/>
        <w:numPr>
          <w:ilvl w:val="0"/>
          <w:numId w:val="40"/>
        </w:numPr>
        <w:spacing w:before="120" w:line="283" w:lineRule="auto"/>
        <w:ind w:left="714" w:right="-45" w:hanging="357"/>
        <w:jc w:val="both"/>
        <w:rPr>
          <w:rFonts w:ascii="Arial" w:eastAsia="Arial" w:hAnsi="Arial" w:cs="Arial"/>
        </w:rPr>
      </w:pPr>
      <w:r w:rsidRPr="0096414B">
        <w:rPr>
          <w:rFonts w:ascii="Arial" w:eastAsia="Arial" w:hAnsi="Arial" w:cs="Arial"/>
        </w:rPr>
        <w:t>r</w:t>
      </w:r>
      <w:r w:rsidR="007E770E" w:rsidRPr="0096414B">
        <w:rPr>
          <w:rFonts w:ascii="Arial" w:eastAsia="Arial" w:hAnsi="Arial" w:cs="Arial"/>
        </w:rPr>
        <w:t>egistration requirements for ART providers</w:t>
      </w:r>
      <w:r w:rsidR="00CE3B12" w:rsidRPr="0096414B">
        <w:rPr>
          <w:rFonts w:ascii="Arial" w:eastAsia="Arial" w:hAnsi="Arial" w:cs="Arial"/>
        </w:rPr>
        <w:t>;</w:t>
      </w:r>
    </w:p>
    <w:p w14:paraId="277F9CCF" w14:textId="1A6AC381" w:rsidR="007E770E" w:rsidRPr="0096414B" w:rsidRDefault="00D8325C" w:rsidP="00AC41D3">
      <w:pPr>
        <w:pStyle w:val="ListParagraph"/>
        <w:numPr>
          <w:ilvl w:val="0"/>
          <w:numId w:val="40"/>
        </w:numPr>
        <w:spacing w:before="120" w:line="283" w:lineRule="auto"/>
        <w:ind w:left="714" w:right="-45" w:hanging="357"/>
        <w:jc w:val="both"/>
        <w:rPr>
          <w:rFonts w:ascii="Arial" w:eastAsia="Arial" w:hAnsi="Arial" w:cs="Arial"/>
        </w:rPr>
      </w:pPr>
      <w:r w:rsidRPr="0096414B">
        <w:rPr>
          <w:rFonts w:ascii="Arial" w:eastAsia="Arial" w:hAnsi="Arial" w:cs="Arial"/>
        </w:rPr>
        <w:t>s</w:t>
      </w:r>
      <w:r w:rsidR="007E770E" w:rsidRPr="0096414B">
        <w:rPr>
          <w:rFonts w:ascii="Arial" w:eastAsia="Arial" w:hAnsi="Arial" w:cs="Arial"/>
        </w:rPr>
        <w:t>tandards for the provision of clinical services</w:t>
      </w:r>
      <w:r w:rsidR="00CE3B12" w:rsidRPr="0096414B">
        <w:rPr>
          <w:rFonts w:ascii="Arial" w:eastAsia="Arial" w:hAnsi="Arial" w:cs="Arial"/>
        </w:rPr>
        <w:t>;</w:t>
      </w:r>
    </w:p>
    <w:p w14:paraId="65AF7648" w14:textId="0CDAF9DE" w:rsidR="007E770E" w:rsidRPr="0096414B" w:rsidRDefault="00D8325C" w:rsidP="00AC41D3">
      <w:pPr>
        <w:pStyle w:val="ListParagraph"/>
        <w:numPr>
          <w:ilvl w:val="0"/>
          <w:numId w:val="40"/>
        </w:numPr>
        <w:spacing w:before="120" w:line="283" w:lineRule="auto"/>
        <w:ind w:left="714" w:right="-45" w:hanging="357"/>
        <w:jc w:val="both"/>
        <w:rPr>
          <w:rFonts w:ascii="Arial" w:eastAsia="Arial" w:hAnsi="Arial" w:cs="Arial"/>
        </w:rPr>
      </w:pPr>
      <w:r w:rsidRPr="0096414B">
        <w:rPr>
          <w:rFonts w:ascii="Arial" w:eastAsia="Arial" w:hAnsi="Arial" w:cs="Arial"/>
        </w:rPr>
        <w:t>r</w:t>
      </w:r>
      <w:r w:rsidR="007E770E" w:rsidRPr="0096414B">
        <w:rPr>
          <w:rFonts w:ascii="Arial" w:eastAsia="Arial" w:hAnsi="Arial" w:cs="Arial"/>
        </w:rPr>
        <w:t>etrieval of gametes, creation of embryos, and their storage and disposal</w:t>
      </w:r>
      <w:r w:rsidR="00CE3B12" w:rsidRPr="0096414B">
        <w:rPr>
          <w:rFonts w:ascii="Arial" w:eastAsia="Arial" w:hAnsi="Arial" w:cs="Arial"/>
        </w:rPr>
        <w:t>;</w:t>
      </w:r>
    </w:p>
    <w:p w14:paraId="66771762" w14:textId="7024E96B" w:rsidR="00593FA4" w:rsidRPr="0096414B" w:rsidRDefault="00D8325C" w:rsidP="00AC41D3">
      <w:pPr>
        <w:pStyle w:val="ListParagraph"/>
        <w:numPr>
          <w:ilvl w:val="0"/>
          <w:numId w:val="40"/>
        </w:numPr>
        <w:spacing w:before="120" w:line="283" w:lineRule="auto"/>
        <w:ind w:left="714" w:right="-45" w:hanging="357"/>
        <w:jc w:val="both"/>
        <w:rPr>
          <w:rFonts w:ascii="Arial" w:eastAsia="Arial" w:hAnsi="Arial" w:cs="Arial"/>
        </w:rPr>
      </w:pPr>
      <w:r w:rsidRPr="0096414B">
        <w:rPr>
          <w:rFonts w:ascii="Arial" w:eastAsia="Arial" w:hAnsi="Arial" w:cs="Arial"/>
        </w:rPr>
        <w:t>f</w:t>
      </w:r>
      <w:r w:rsidR="00593FA4" w:rsidRPr="0096414B">
        <w:rPr>
          <w:rFonts w:ascii="Arial" w:eastAsia="Arial" w:hAnsi="Arial" w:cs="Arial"/>
        </w:rPr>
        <w:t>amily limits</w:t>
      </w:r>
      <w:r w:rsidR="00CE3B12" w:rsidRPr="0096414B">
        <w:rPr>
          <w:rFonts w:ascii="Arial" w:eastAsia="Arial" w:hAnsi="Arial" w:cs="Arial"/>
        </w:rPr>
        <w:t>;</w:t>
      </w:r>
      <w:r w:rsidR="003B7731">
        <w:rPr>
          <w:rFonts w:ascii="Arial" w:eastAsia="Arial" w:hAnsi="Arial" w:cs="Arial"/>
        </w:rPr>
        <w:t xml:space="preserve"> and</w:t>
      </w:r>
    </w:p>
    <w:p w14:paraId="17599421" w14:textId="2ADACAC6" w:rsidR="007E770E" w:rsidRPr="0096414B" w:rsidRDefault="00D8325C" w:rsidP="00AC41D3">
      <w:pPr>
        <w:pStyle w:val="ListParagraph"/>
        <w:numPr>
          <w:ilvl w:val="0"/>
          <w:numId w:val="40"/>
        </w:numPr>
        <w:spacing w:before="120" w:line="283" w:lineRule="auto"/>
        <w:ind w:left="714" w:right="-45" w:hanging="357"/>
        <w:jc w:val="both"/>
        <w:rPr>
          <w:rFonts w:ascii="Arial" w:eastAsia="Arial" w:hAnsi="Arial" w:cs="Arial"/>
        </w:rPr>
      </w:pPr>
      <w:r w:rsidRPr="0096414B">
        <w:rPr>
          <w:rFonts w:ascii="Arial" w:eastAsia="Arial" w:hAnsi="Arial" w:cs="Arial"/>
        </w:rPr>
        <w:t>e</w:t>
      </w:r>
      <w:r w:rsidR="007E770E" w:rsidRPr="0096414B">
        <w:rPr>
          <w:rFonts w:ascii="Arial" w:eastAsia="Arial" w:hAnsi="Arial" w:cs="Arial"/>
        </w:rPr>
        <w:t>stablishment of a</w:t>
      </w:r>
      <w:r w:rsidR="6D34916B" w:rsidRPr="0096414B">
        <w:rPr>
          <w:rFonts w:ascii="Arial" w:eastAsia="Arial" w:hAnsi="Arial" w:cs="Arial"/>
        </w:rPr>
        <w:t xml:space="preserve"> </w:t>
      </w:r>
      <w:r w:rsidR="5BA852D8" w:rsidRPr="0096414B">
        <w:rPr>
          <w:rFonts w:ascii="Arial" w:eastAsia="Arial" w:hAnsi="Arial" w:cs="Arial"/>
        </w:rPr>
        <w:t>d</w:t>
      </w:r>
      <w:r w:rsidR="007E770E" w:rsidRPr="0096414B">
        <w:rPr>
          <w:rFonts w:ascii="Arial" w:eastAsia="Arial" w:hAnsi="Arial" w:cs="Arial"/>
        </w:rPr>
        <w:t xml:space="preserve">onor </w:t>
      </w:r>
      <w:r w:rsidR="42390EB8" w:rsidRPr="0096414B">
        <w:rPr>
          <w:rFonts w:ascii="Arial" w:eastAsia="Arial" w:hAnsi="Arial" w:cs="Arial"/>
        </w:rPr>
        <w:t>r</w:t>
      </w:r>
      <w:r w:rsidR="007E770E" w:rsidRPr="0096414B">
        <w:rPr>
          <w:rFonts w:ascii="Arial" w:eastAsia="Arial" w:hAnsi="Arial" w:cs="Arial"/>
        </w:rPr>
        <w:t>egister</w:t>
      </w:r>
      <w:r w:rsidR="00593FA4" w:rsidRPr="0096414B">
        <w:rPr>
          <w:rFonts w:ascii="Arial" w:eastAsia="Arial" w:hAnsi="Arial" w:cs="Arial"/>
        </w:rPr>
        <w:t>.</w:t>
      </w:r>
    </w:p>
    <w:p w14:paraId="70F2EE95" w14:textId="216AF050" w:rsidR="00F72C8C" w:rsidRPr="0096414B" w:rsidRDefault="007E770E" w:rsidP="00AC41D3">
      <w:pPr>
        <w:spacing w:before="240" w:after="120" w:line="283" w:lineRule="auto"/>
        <w:ind w:right="-45"/>
        <w:jc w:val="both"/>
        <w:rPr>
          <w:rFonts w:ascii="Arial" w:hAnsi="Arial" w:cs="Arial"/>
        </w:rPr>
      </w:pPr>
      <w:r w:rsidRPr="0096414B">
        <w:rPr>
          <w:rFonts w:ascii="Arial" w:hAnsi="Arial" w:cs="Arial"/>
        </w:rPr>
        <w:t>Durin</w:t>
      </w:r>
      <w:r w:rsidRPr="0096414B">
        <w:rPr>
          <w:rFonts w:ascii="Arial" w:eastAsiaTheme="minorEastAsia" w:hAnsi="Arial" w:cs="Arial"/>
        </w:rPr>
        <w:t xml:space="preserve">g the initial implementation of the ART Act, </w:t>
      </w:r>
      <w:r w:rsidR="7B9BB91A" w:rsidRPr="0096414B">
        <w:rPr>
          <w:rFonts w:ascii="Arial" w:eastAsiaTheme="minorEastAsia" w:hAnsi="Arial" w:cs="Arial"/>
        </w:rPr>
        <w:t>stakeholders raised concerns</w:t>
      </w:r>
      <w:r w:rsidRPr="0096414B">
        <w:rPr>
          <w:rFonts w:ascii="Arial" w:eastAsiaTheme="minorEastAsia" w:hAnsi="Arial" w:cs="Arial"/>
        </w:rPr>
        <w:t xml:space="preserve"> </w:t>
      </w:r>
      <w:r w:rsidR="1B76EFE8" w:rsidRPr="0096414B">
        <w:rPr>
          <w:rFonts w:ascii="Arial" w:eastAsiaTheme="minorEastAsia" w:hAnsi="Arial" w:cs="Arial"/>
        </w:rPr>
        <w:t xml:space="preserve">about </w:t>
      </w:r>
      <w:r w:rsidRPr="0096414B">
        <w:rPr>
          <w:rFonts w:ascii="Arial" w:eastAsiaTheme="minorEastAsia" w:hAnsi="Arial" w:cs="Arial"/>
        </w:rPr>
        <w:t>the transitional arrangements</w:t>
      </w:r>
      <w:r w:rsidR="3366BB45" w:rsidRPr="0096414B">
        <w:rPr>
          <w:rFonts w:ascii="Arial" w:eastAsiaTheme="minorEastAsia" w:hAnsi="Arial" w:cs="Arial"/>
        </w:rPr>
        <w:t xml:space="preserve"> and the impact of the ART Act on gamete supply</w:t>
      </w:r>
      <w:r w:rsidRPr="0096414B">
        <w:rPr>
          <w:rFonts w:ascii="Arial" w:eastAsiaTheme="minorEastAsia" w:hAnsi="Arial" w:cs="Arial"/>
        </w:rPr>
        <w:t xml:space="preserve">. In response, legislative amendments were expedited and passed in March 2025 </w:t>
      </w:r>
      <w:r w:rsidR="31CB97E1" w:rsidRPr="0096414B">
        <w:rPr>
          <w:rFonts w:ascii="Arial" w:eastAsiaTheme="minorEastAsia" w:hAnsi="Arial" w:cs="Arial"/>
        </w:rPr>
        <w:t xml:space="preserve">under the </w:t>
      </w:r>
      <w:r w:rsidR="31CB97E1" w:rsidRPr="0096414B">
        <w:rPr>
          <w:rFonts w:ascii="Arial" w:eastAsia="Open Sans" w:hAnsi="Arial" w:cs="Arial"/>
          <w:i/>
          <w:iCs/>
        </w:rPr>
        <w:t>Assisted Reproductive Technology Amendment Act 2025</w:t>
      </w:r>
      <w:r w:rsidR="31CB97E1" w:rsidRPr="0096414B">
        <w:rPr>
          <w:rFonts w:ascii="Arial" w:eastAsiaTheme="minorEastAsia" w:hAnsi="Arial" w:cs="Arial"/>
        </w:rPr>
        <w:t xml:space="preserve"> </w:t>
      </w:r>
      <w:r w:rsidRPr="0096414B">
        <w:rPr>
          <w:rFonts w:ascii="Arial" w:eastAsiaTheme="minorEastAsia" w:hAnsi="Arial" w:cs="Arial"/>
        </w:rPr>
        <w:t>to</w:t>
      </w:r>
      <w:r w:rsidR="5F5619AE" w:rsidRPr="0096414B">
        <w:rPr>
          <w:rFonts w:ascii="Arial" w:eastAsia="Arial" w:hAnsi="Arial" w:cs="Arial"/>
        </w:rPr>
        <w:t xml:space="preserve"> extend the operation of the transitional provisions to a broader </w:t>
      </w:r>
      <w:r w:rsidR="50EE7D87" w:rsidRPr="0096414B">
        <w:rPr>
          <w:rFonts w:ascii="Arial" w:hAnsi="Arial" w:cs="Arial"/>
        </w:rPr>
        <w:t xml:space="preserve">cohort </w:t>
      </w:r>
      <w:r w:rsidR="5F5619AE" w:rsidRPr="0096414B">
        <w:rPr>
          <w:rFonts w:ascii="Arial" w:eastAsia="Arial" w:hAnsi="Arial" w:cs="Arial"/>
        </w:rPr>
        <w:t>of people</w:t>
      </w:r>
      <w:r w:rsidR="722DD79C" w:rsidRPr="0096414B">
        <w:rPr>
          <w:rFonts w:ascii="Arial" w:eastAsiaTheme="minorEastAsia" w:hAnsi="Arial" w:cs="Arial"/>
        </w:rPr>
        <w:t xml:space="preserve">. </w:t>
      </w:r>
      <w:r w:rsidRPr="0096414B">
        <w:rPr>
          <w:rFonts w:ascii="Arial" w:hAnsi="Arial" w:cs="Arial"/>
        </w:rPr>
        <w:t xml:space="preserve">It was </w:t>
      </w:r>
      <w:r w:rsidR="5B97E506" w:rsidRPr="0096414B">
        <w:rPr>
          <w:rFonts w:ascii="Arial" w:hAnsi="Arial" w:cs="Arial"/>
        </w:rPr>
        <w:t xml:space="preserve">also </w:t>
      </w:r>
      <w:r w:rsidRPr="0096414B">
        <w:rPr>
          <w:rFonts w:ascii="Arial" w:hAnsi="Arial" w:cs="Arial"/>
        </w:rPr>
        <w:t xml:space="preserve">acknowledged during this process that </w:t>
      </w:r>
      <w:r w:rsidR="1CD43F4A" w:rsidRPr="0096414B">
        <w:rPr>
          <w:rFonts w:ascii="Arial" w:hAnsi="Arial" w:cs="Arial"/>
        </w:rPr>
        <w:t xml:space="preserve">stakeholder </w:t>
      </w:r>
      <w:r w:rsidRPr="0096414B">
        <w:rPr>
          <w:rFonts w:ascii="Arial" w:hAnsi="Arial" w:cs="Arial"/>
        </w:rPr>
        <w:t>concerns regarding reduced gamete supply</w:t>
      </w:r>
      <w:r w:rsidR="124F22AD" w:rsidRPr="0096414B">
        <w:rPr>
          <w:rFonts w:ascii="Arial" w:hAnsi="Arial" w:cs="Arial"/>
        </w:rPr>
        <w:t xml:space="preserve"> </w:t>
      </w:r>
      <w:r w:rsidRPr="0096414B">
        <w:rPr>
          <w:rFonts w:ascii="Arial" w:hAnsi="Arial" w:cs="Arial"/>
        </w:rPr>
        <w:t>would require further consideration. The</w:t>
      </w:r>
      <w:r w:rsidR="003B7731">
        <w:rPr>
          <w:rFonts w:ascii="Arial" w:hAnsi="Arial" w:cs="Arial"/>
        </w:rPr>
        <w:t xml:space="preserve"> aim of this Bill is to address the</w:t>
      </w:r>
      <w:r w:rsidRPr="0096414B">
        <w:rPr>
          <w:rFonts w:ascii="Arial" w:hAnsi="Arial" w:cs="Arial"/>
        </w:rPr>
        <w:t>se</w:t>
      </w:r>
      <w:r w:rsidR="00C616D9" w:rsidRPr="0096414B">
        <w:rPr>
          <w:rFonts w:ascii="Arial" w:hAnsi="Arial" w:cs="Arial"/>
        </w:rPr>
        <w:t xml:space="preserve"> gamete supply</w:t>
      </w:r>
      <w:r w:rsidRPr="0096414B">
        <w:rPr>
          <w:rFonts w:ascii="Arial" w:hAnsi="Arial" w:cs="Arial"/>
        </w:rPr>
        <w:t xml:space="preserve"> issues.</w:t>
      </w:r>
    </w:p>
    <w:p w14:paraId="42AE3B36" w14:textId="353AF567" w:rsidR="000E1EC1" w:rsidRPr="0096414B" w:rsidRDefault="000E1EC1" w:rsidP="00AC41D3">
      <w:pPr>
        <w:spacing w:after="0" w:line="283" w:lineRule="auto"/>
        <w:ind w:right="-45"/>
        <w:jc w:val="both"/>
        <w:rPr>
          <w:rFonts w:ascii="Arial" w:hAnsi="Arial" w:cs="Arial"/>
        </w:rPr>
      </w:pPr>
    </w:p>
    <w:p w14:paraId="4FD79A1B" w14:textId="026D276F" w:rsidR="00E35E83" w:rsidRPr="0096414B" w:rsidRDefault="00055A53" w:rsidP="00AC41D3">
      <w:pPr>
        <w:keepNext/>
        <w:spacing w:after="120" w:line="283" w:lineRule="auto"/>
        <w:ind w:right="-45"/>
        <w:rPr>
          <w:rFonts w:ascii="Arial" w:hAnsi="Arial" w:cs="Arial"/>
          <w:b/>
          <w:bCs/>
        </w:rPr>
      </w:pPr>
      <w:r w:rsidRPr="0096414B">
        <w:rPr>
          <w:rFonts w:ascii="Arial" w:hAnsi="Arial" w:cs="Arial"/>
          <w:b/>
          <w:bCs/>
        </w:rPr>
        <w:t xml:space="preserve">Donor Register </w:t>
      </w:r>
    </w:p>
    <w:p w14:paraId="01BBDB6B" w14:textId="14F97F61" w:rsidR="001E5490" w:rsidRPr="0096414B" w:rsidRDefault="007E770E" w:rsidP="00AC41D3">
      <w:pPr>
        <w:spacing w:after="0" w:line="283" w:lineRule="auto"/>
        <w:ind w:right="-45"/>
        <w:jc w:val="both"/>
        <w:rPr>
          <w:rFonts w:ascii="Arial" w:hAnsi="Arial" w:cs="Arial"/>
        </w:rPr>
      </w:pPr>
      <w:r w:rsidRPr="0096414B">
        <w:rPr>
          <w:rFonts w:ascii="Arial" w:hAnsi="Arial" w:cs="Arial"/>
        </w:rPr>
        <w:t xml:space="preserve">A key feature </w:t>
      </w:r>
      <w:r w:rsidR="00593FA4" w:rsidRPr="0096414B">
        <w:rPr>
          <w:rFonts w:ascii="Arial" w:hAnsi="Arial" w:cs="Arial"/>
        </w:rPr>
        <w:t xml:space="preserve">under Part 5 </w:t>
      </w:r>
      <w:r w:rsidRPr="0096414B">
        <w:rPr>
          <w:rFonts w:ascii="Arial" w:hAnsi="Arial" w:cs="Arial"/>
        </w:rPr>
        <w:t>of the </w:t>
      </w:r>
      <w:r w:rsidR="34B29F5C" w:rsidRPr="0096414B">
        <w:rPr>
          <w:rFonts w:ascii="Arial" w:hAnsi="Arial" w:cs="Arial"/>
        </w:rPr>
        <w:t xml:space="preserve">ART </w:t>
      </w:r>
      <w:r w:rsidR="00593FA4" w:rsidRPr="0096414B">
        <w:rPr>
          <w:rFonts w:ascii="Arial" w:hAnsi="Arial" w:cs="Arial"/>
        </w:rPr>
        <w:t>Act</w:t>
      </w:r>
      <w:r w:rsidRPr="0096414B">
        <w:rPr>
          <w:rFonts w:ascii="Arial" w:hAnsi="Arial" w:cs="Arial"/>
        </w:rPr>
        <w:t xml:space="preserve"> is the establishment of the </w:t>
      </w:r>
      <w:r w:rsidR="570F0CB7" w:rsidRPr="0096414B">
        <w:rPr>
          <w:rFonts w:ascii="Arial" w:hAnsi="Arial" w:cs="Arial"/>
        </w:rPr>
        <w:t>d</w:t>
      </w:r>
      <w:r w:rsidR="70268646" w:rsidRPr="0096414B">
        <w:rPr>
          <w:rFonts w:ascii="Arial" w:hAnsi="Arial" w:cs="Arial"/>
        </w:rPr>
        <w:t>onor register</w:t>
      </w:r>
      <w:r w:rsidRPr="0096414B">
        <w:rPr>
          <w:rFonts w:ascii="Arial" w:hAnsi="Arial" w:cs="Arial"/>
        </w:rPr>
        <w:t>, which commenced on 28 March 2025.</w:t>
      </w:r>
      <w:r w:rsidR="0020093F" w:rsidRPr="0096414B">
        <w:rPr>
          <w:rFonts w:ascii="Arial" w:hAnsi="Arial" w:cs="Arial"/>
        </w:rPr>
        <w:t xml:space="preserve"> </w:t>
      </w:r>
      <w:r w:rsidR="5F6F4760" w:rsidRPr="0096414B">
        <w:rPr>
          <w:rFonts w:ascii="Arial" w:hAnsi="Arial" w:cs="Arial"/>
        </w:rPr>
        <w:t>The donor r</w:t>
      </w:r>
      <w:r w:rsidRPr="0096414B">
        <w:rPr>
          <w:rFonts w:ascii="Arial" w:hAnsi="Arial" w:cs="Arial"/>
        </w:rPr>
        <w:t>egister collect</w:t>
      </w:r>
      <w:r w:rsidR="1728290B" w:rsidRPr="0096414B">
        <w:rPr>
          <w:rFonts w:ascii="Arial" w:hAnsi="Arial" w:cs="Arial"/>
        </w:rPr>
        <w:t>s</w:t>
      </w:r>
      <w:r w:rsidRPr="0096414B">
        <w:rPr>
          <w:rFonts w:ascii="Arial" w:hAnsi="Arial" w:cs="Arial"/>
        </w:rPr>
        <w:t>, manage</w:t>
      </w:r>
      <w:r w:rsidR="4C641CBC" w:rsidRPr="0096414B">
        <w:rPr>
          <w:rFonts w:ascii="Arial" w:hAnsi="Arial" w:cs="Arial"/>
        </w:rPr>
        <w:t>s</w:t>
      </w:r>
      <w:r w:rsidRPr="0096414B">
        <w:rPr>
          <w:rFonts w:ascii="Arial" w:hAnsi="Arial" w:cs="Arial"/>
        </w:rPr>
        <w:t>, and provide</w:t>
      </w:r>
      <w:r w:rsidR="15A7B926" w:rsidRPr="0096414B">
        <w:rPr>
          <w:rFonts w:ascii="Arial" w:hAnsi="Arial" w:cs="Arial"/>
        </w:rPr>
        <w:t>s</w:t>
      </w:r>
      <w:r w:rsidRPr="0096414B">
        <w:rPr>
          <w:rFonts w:ascii="Arial" w:hAnsi="Arial" w:cs="Arial"/>
        </w:rPr>
        <w:t xml:space="preserve"> access to information relating to</w:t>
      </w:r>
      <w:r w:rsidR="216163D2" w:rsidRPr="0096414B">
        <w:rPr>
          <w:rFonts w:ascii="Arial" w:hAnsi="Arial" w:cs="Arial"/>
        </w:rPr>
        <w:t xml:space="preserve"> donors</w:t>
      </w:r>
      <w:r w:rsidR="45509F10" w:rsidRPr="0096414B">
        <w:rPr>
          <w:rFonts w:ascii="Arial" w:hAnsi="Arial" w:cs="Arial"/>
        </w:rPr>
        <w:t xml:space="preserve">, </w:t>
      </w:r>
      <w:r w:rsidR="00AA7789" w:rsidRPr="0096414B">
        <w:rPr>
          <w:rFonts w:ascii="Arial" w:hAnsi="Arial" w:cs="Arial"/>
        </w:rPr>
        <w:t xml:space="preserve">donor conceived people, and </w:t>
      </w:r>
      <w:r w:rsidR="00FC37DF" w:rsidRPr="0096414B">
        <w:rPr>
          <w:rFonts w:ascii="Arial" w:hAnsi="Arial" w:cs="Arial"/>
        </w:rPr>
        <w:t>the</w:t>
      </w:r>
      <w:r w:rsidR="00AA7789" w:rsidRPr="0096414B">
        <w:rPr>
          <w:rFonts w:ascii="Arial" w:hAnsi="Arial" w:cs="Arial"/>
        </w:rPr>
        <w:t xml:space="preserve"> </w:t>
      </w:r>
      <w:r w:rsidR="45509F10" w:rsidRPr="0096414B">
        <w:rPr>
          <w:rFonts w:ascii="Arial" w:hAnsi="Arial" w:cs="Arial"/>
        </w:rPr>
        <w:t>parents of donor conc</w:t>
      </w:r>
      <w:r w:rsidR="426411EA" w:rsidRPr="0096414B">
        <w:rPr>
          <w:rFonts w:ascii="Arial" w:hAnsi="Arial" w:cs="Arial"/>
        </w:rPr>
        <w:t xml:space="preserve">eived </w:t>
      </w:r>
      <w:r w:rsidR="00FC37DF" w:rsidRPr="0096414B">
        <w:rPr>
          <w:rFonts w:ascii="Arial" w:hAnsi="Arial" w:cs="Arial"/>
        </w:rPr>
        <w:t>people</w:t>
      </w:r>
      <w:r w:rsidR="24051A92" w:rsidRPr="0096414B">
        <w:rPr>
          <w:rFonts w:ascii="Arial" w:hAnsi="Arial" w:cs="Arial"/>
        </w:rPr>
        <w:t xml:space="preserve">. </w:t>
      </w:r>
      <w:r w:rsidR="00F020D3" w:rsidRPr="0096414B">
        <w:rPr>
          <w:rFonts w:ascii="Arial" w:hAnsi="Arial" w:cs="Arial"/>
        </w:rPr>
        <w:t xml:space="preserve">A </w:t>
      </w:r>
      <w:r w:rsidRPr="0096414B">
        <w:rPr>
          <w:rFonts w:ascii="Arial" w:hAnsi="Arial" w:cs="Arial"/>
        </w:rPr>
        <w:t xml:space="preserve">primary purpose of the </w:t>
      </w:r>
      <w:r w:rsidR="00AA7789" w:rsidRPr="0096414B">
        <w:rPr>
          <w:rFonts w:ascii="Arial" w:hAnsi="Arial" w:cs="Arial"/>
        </w:rPr>
        <w:t xml:space="preserve">donor register </w:t>
      </w:r>
      <w:r w:rsidRPr="0096414B">
        <w:rPr>
          <w:rFonts w:ascii="Arial" w:hAnsi="Arial" w:cs="Arial"/>
        </w:rPr>
        <w:t>is to support donor</w:t>
      </w:r>
      <w:r w:rsidR="00056559" w:rsidRPr="0096414B">
        <w:rPr>
          <w:rFonts w:ascii="Arial" w:hAnsi="Arial" w:cs="Arial"/>
        </w:rPr>
        <w:t xml:space="preserve"> </w:t>
      </w:r>
      <w:r w:rsidRPr="0096414B">
        <w:rPr>
          <w:rFonts w:ascii="Arial" w:hAnsi="Arial" w:cs="Arial"/>
        </w:rPr>
        <w:t>conceived individuals in accessing information about their genetic origins. This includes</w:t>
      </w:r>
      <w:r w:rsidR="00AD080D" w:rsidRPr="0096414B">
        <w:rPr>
          <w:rFonts w:ascii="Arial" w:hAnsi="Arial" w:cs="Arial"/>
        </w:rPr>
        <w:t xml:space="preserve"> </w:t>
      </w:r>
      <w:r w:rsidR="00D84527" w:rsidRPr="0096414B">
        <w:rPr>
          <w:rFonts w:ascii="Arial" w:hAnsi="Arial" w:cs="Arial"/>
        </w:rPr>
        <w:t>information</w:t>
      </w:r>
      <w:r w:rsidRPr="0096414B">
        <w:rPr>
          <w:rFonts w:ascii="Arial" w:hAnsi="Arial" w:cs="Arial"/>
        </w:rPr>
        <w:t xml:space="preserve"> that </w:t>
      </w:r>
      <w:r w:rsidR="00D84527" w:rsidRPr="0096414B">
        <w:rPr>
          <w:rFonts w:ascii="Arial" w:hAnsi="Arial" w:cs="Arial"/>
        </w:rPr>
        <w:t>contributes</w:t>
      </w:r>
      <w:r w:rsidRPr="0096414B">
        <w:rPr>
          <w:rFonts w:ascii="Arial" w:hAnsi="Arial" w:cs="Arial"/>
        </w:rPr>
        <w:t xml:space="preserve"> to a person’s sense of identity</w:t>
      </w:r>
      <w:r w:rsidR="00764CAE" w:rsidRPr="0096414B">
        <w:rPr>
          <w:rFonts w:ascii="Arial" w:hAnsi="Arial" w:cs="Arial"/>
        </w:rPr>
        <w:t xml:space="preserve">, such as </w:t>
      </w:r>
      <w:r w:rsidR="0067062E" w:rsidRPr="0096414B">
        <w:rPr>
          <w:rFonts w:ascii="Arial" w:hAnsi="Arial" w:cs="Arial"/>
        </w:rPr>
        <w:t>the ethnicity of their donor, r</w:t>
      </w:r>
      <w:r w:rsidRPr="0096414B">
        <w:rPr>
          <w:rFonts w:ascii="Arial" w:hAnsi="Arial" w:cs="Arial"/>
        </w:rPr>
        <w:t>elevant medical history</w:t>
      </w:r>
      <w:r w:rsidR="0067062E" w:rsidRPr="0096414B">
        <w:rPr>
          <w:rFonts w:ascii="Arial" w:hAnsi="Arial" w:cs="Arial"/>
        </w:rPr>
        <w:t>, and i</w:t>
      </w:r>
      <w:r w:rsidRPr="0096414B">
        <w:rPr>
          <w:rFonts w:ascii="Arial" w:hAnsi="Arial" w:cs="Arial"/>
        </w:rPr>
        <w:t>nformation about potential donor siblings.</w:t>
      </w:r>
    </w:p>
    <w:p w14:paraId="6834E275" w14:textId="6ABD41BB" w:rsidR="007E770E" w:rsidRPr="0096414B" w:rsidRDefault="007E770E" w:rsidP="00AC41D3">
      <w:pPr>
        <w:spacing w:before="240" w:after="120" w:line="283" w:lineRule="auto"/>
        <w:ind w:right="-45"/>
        <w:jc w:val="both"/>
        <w:rPr>
          <w:rFonts w:ascii="Arial" w:hAnsi="Arial" w:cs="Arial"/>
        </w:rPr>
      </w:pPr>
      <w:r w:rsidRPr="0096414B">
        <w:rPr>
          <w:rFonts w:ascii="Arial" w:hAnsi="Arial" w:cs="Arial"/>
        </w:rPr>
        <w:t xml:space="preserve">The </w:t>
      </w:r>
      <w:r w:rsidR="001E5490" w:rsidRPr="0096414B">
        <w:rPr>
          <w:rFonts w:ascii="Arial" w:hAnsi="Arial" w:cs="Arial"/>
        </w:rPr>
        <w:t xml:space="preserve">donor register </w:t>
      </w:r>
      <w:r w:rsidR="00D65F35" w:rsidRPr="0096414B">
        <w:rPr>
          <w:rFonts w:ascii="Arial" w:hAnsi="Arial" w:cs="Arial"/>
        </w:rPr>
        <w:t>comprises</w:t>
      </w:r>
      <w:r w:rsidRPr="0096414B">
        <w:rPr>
          <w:rFonts w:ascii="Arial" w:hAnsi="Arial" w:cs="Arial"/>
        </w:rPr>
        <w:t xml:space="preserve"> two components:</w:t>
      </w:r>
    </w:p>
    <w:p w14:paraId="4FE07E24" w14:textId="5375FA03" w:rsidR="007E770E" w:rsidRPr="0096414B" w:rsidRDefault="007E770E" w:rsidP="003F3A98">
      <w:pPr>
        <w:numPr>
          <w:ilvl w:val="0"/>
          <w:numId w:val="32"/>
        </w:numPr>
        <w:spacing w:after="120" w:line="283" w:lineRule="auto"/>
        <w:ind w:right="-45"/>
        <w:jc w:val="both"/>
        <w:rPr>
          <w:rFonts w:ascii="Arial" w:hAnsi="Arial" w:cs="Arial"/>
        </w:rPr>
      </w:pPr>
      <w:r w:rsidRPr="0096414B">
        <w:rPr>
          <w:rFonts w:ascii="Arial" w:hAnsi="Arial" w:cs="Arial"/>
        </w:rPr>
        <w:t>Mandatory component</w:t>
      </w:r>
      <w:r w:rsidR="000D047D" w:rsidRPr="0096414B">
        <w:rPr>
          <w:rFonts w:ascii="Arial" w:hAnsi="Arial" w:cs="Arial"/>
        </w:rPr>
        <w:t xml:space="preserve"> –</w:t>
      </w:r>
      <w:r w:rsidR="00D61B45" w:rsidRPr="0096414B">
        <w:rPr>
          <w:rFonts w:ascii="Arial" w:hAnsi="Arial" w:cs="Arial"/>
        </w:rPr>
        <w:t xml:space="preserve"> </w:t>
      </w:r>
      <w:r w:rsidR="00BA7D60" w:rsidRPr="0096414B">
        <w:rPr>
          <w:rFonts w:ascii="Arial" w:hAnsi="Arial" w:cs="Arial"/>
        </w:rPr>
        <w:t xml:space="preserve">For </w:t>
      </w:r>
      <w:r w:rsidRPr="0096414B">
        <w:rPr>
          <w:rFonts w:ascii="Arial" w:hAnsi="Arial" w:cs="Arial"/>
        </w:rPr>
        <w:t>ART treatments conducted on or after 28 March 2025</w:t>
      </w:r>
      <w:r w:rsidR="00BA7D60" w:rsidRPr="0096414B">
        <w:rPr>
          <w:rFonts w:ascii="Arial" w:hAnsi="Arial" w:cs="Arial"/>
        </w:rPr>
        <w:t xml:space="preserve">, </w:t>
      </w:r>
      <w:r w:rsidRPr="0096414B">
        <w:rPr>
          <w:rFonts w:ascii="Arial" w:hAnsi="Arial" w:cs="Arial"/>
        </w:rPr>
        <w:t>ART providers are required to submit relevant information</w:t>
      </w:r>
      <w:r w:rsidR="00323BF7" w:rsidRPr="0096414B">
        <w:rPr>
          <w:rFonts w:ascii="Arial" w:hAnsi="Arial" w:cs="Arial"/>
        </w:rPr>
        <w:t xml:space="preserve"> to the donor register</w:t>
      </w:r>
      <w:r w:rsidRPr="0096414B">
        <w:rPr>
          <w:rFonts w:ascii="Arial" w:hAnsi="Arial" w:cs="Arial"/>
        </w:rPr>
        <w:t xml:space="preserve"> within </w:t>
      </w:r>
      <w:r w:rsidR="00983407" w:rsidRPr="0096414B">
        <w:rPr>
          <w:rFonts w:ascii="Arial" w:hAnsi="Arial" w:cs="Arial"/>
        </w:rPr>
        <w:t xml:space="preserve">2 </w:t>
      </w:r>
      <w:r w:rsidRPr="0096414B">
        <w:rPr>
          <w:rFonts w:ascii="Arial" w:hAnsi="Arial" w:cs="Arial"/>
        </w:rPr>
        <w:t>months of a live birth.</w:t>
      </w:r>
      <w:r w:rsidR="00323BF7" w:rsidRPr="0096414B">
        <w:rPr>
          <w:rFonts w:ascii="Arial" w:hAnsi="Arial" w:cs="Arial"/>
        </w:rPr>
        <w:t xml:space="preserve"> </w:t>
      </w:r>
      <w:r w:rsidR="00066350" w:rsidRPr="0096414B">
        <w:rPr>
          <w:rFonts w:ascii="Arial" w:hAnsi="Arial" w:cs="Arial"/>
        </w:rPr>
        <w:t>This</w:t>
      </w:r>
      <w:r w:rsidR="00522C08" w:rsidRPr="0096414B">
        <w:rPr>
          <w:rFonts w:ascii="Arial" w:hAnsi="Arial" w:cs="Arial"/>
        </w:rPr>
        <w:t xml:space="preserve"> submitted</w:t>
      </w:r>
      <w:r w:rsidR="00066350" w:rsidRPr="0096414B">
        <w:rPr>
          <w:rFonts w:ascii="Arial" w:hAnsi="Arial" w:cs="Arial"/>
        </w:rPr>
        <w:t xml:space="preserve"> information is called ‘mandatory information’.</w:t>
      </w:r>
      <w:r w:rsidR="005F4498" w:rsidRPr="0096414B">
        <w:rPr>
          <w:rFonts w:ascii="Arial" w:hAnsi="Arial" w:cs="Arial"/>
        </w:rPr>
        <w:t xml:space="preserve"> </w:t>
      </w:r>
      <w:r w:rsidR="003F3A98" w:rsidRPr="0096414B">
        <w:rPr>
          <w:rFonts w:ascii="Arial" w:hAnsi="Arial" w:cs="Arial"/>
        </w:rPr>
        <w:t>In relation to donors, t</w:t>
      </w:r>
      <w:r w:rsidR="005F4498" w:rsidRPr="0096414B">
        <w:rPr>
          <w:rFonts w:ascii="Arial" w:hAnsi="Arial" w:cs="Arial"/>
        </w:rPr>
        <w:t xml:space="preserve">he </w:t>
      </w:r>
      <w:r w:rsidR="00BA7D60" w:rsidRPr="0096414B">
        <w:rPr>
          <w:rFonts w:ascii="Arial" w:hAnsi="Arial" w:cs="Arial"/>
        </w:rPr>
        <w:t xml:space="preserve">list of </w:t>
      </w:r>
      <w:r w:rsidR="005F4498" w:rsidRPr="0096414B">
        <w:rPr>
          <w:rFonts w:ascii="Arial" w:hAnsi="Arial" w:cs="Arial"/>
        </w:rPr>
        <w:t xml:space="preserve">mandatory information </w:t>
      </w:r>
      <w:r w:rsidR="00BA7D60" w:rsidRPr="0096414B">
        <w:rPr>
          <w:rFonts w:ascii="Arial" w:hAnsi="Arial" w:cs="Arial"/>
        </w:rPr>
        <w:t xml:space="preserve">is found at section 53 and </w:t>
      </w:r>
      <w:r w:rsidR="005F4498" w:rsidRPr="0096414B">
        <w:rPr>
          <w:rFonts w:ascii="Arial" w:hAnsi="Arial" w:cs="Arial"/>
        </w:rPr>
        <w:t>largely comprises the identifying and non-identifying information listed above, and also includes the sex and year of birth of each of the</w:t>
      </w:r>
      <w:r w:rsidR="007C44A6">
        <w:rPr>
          <w:rFonts w:ascii="Arial" w:hAnsi="Arial" w:cs="Arial"/>
        </w:rPr>
        <w:t xml:space="preserve"> donor’s</w:t>
      </w:r>
      <w:r w:rsidR="005F4498" w:rsidRPr="0096414B">
        <w:rPr>
          <w:rFonts w:ascii="Arial" w:hAnsi="Arial" w:cs="Arial"/>
        </w:rPr>
        <w:t xml:space="preserve"> donor conceived offspring; the name of each ART provider that has previously obtained a donated gamete from the donor and the date on which the gamete was obtained;</w:t>
      </w:r>
      <w:r w:rsidR="003F3A98" w:rsidRPr="0096414B">
        <w:rPr>
          <w:rFonts w:ascii="Arial" w:hAnsi="Arial" w:cs="Arial"/>
        </w:rPr>
        <w:t xml:space="preserve"> and </w:t>
      </w:r>
      <w:r w:rsidR="005F4498" w:rsidRPr="0096414B">
        <w:rPr>
          <w:rFonts w:ascii="Arial" w:hAnsi="Arial" w:cs="Arial"/>
        </w:rPr>
        <w:t>the</w:t>
      </w:r>
      <w:r w:rsidR="003F3A98" w:rsidRPr="0096414B">
        <w:rPr>
          <w:rFonts w:ascii="Arial" w:hAnsi="Arial" w:cs="Arial"/>
        </w:rPr>
        <w:t xml:space="preserve"> donor’s</w:t>
      </w:r>
      <w:r w:rsidR="005F4498" w:rsidRPr="0096414B">
        <w:rPr>
          <w:rFonts w:ascii="Arial" w:hAnsi="Arial" w:cs="Arial"/>
        </w:rPr>
        <w:t xml:space="preserve"> consent. </w:t>
      </w:r>
    </w:p>
    <w:p w14:paraId="3824447A" w14:textId="700535A1" w:rsidR="00B17E76" w:rsidRPr="0096414B" w:rsidRDefault="007E770E" w:rsidP="00AC41D3">
      <w:pPr>
        <w:numPr>
          <w:ilvl w:val="0"/>
          <w:numId w:val="32"/>
        </w:numPr>
        <w:spacing w:after="120" w:line="283" w:lineRule="auto"/>
        <w:ind w:right="-45"/>
        <w:jc w:val="both"/>
        <w:rPr>
          <w:rFonts w:ascii="Arial" w:hAnsi="Arial" w:cs="Arial"/>
          <w:sz w:val="24"/>
          <w:szCs w:val="24"/>
        </w:rPr>
      </w:pPr>
      <w:r w:rsidRPr="0096414B">
        <w:rPr>
          <w:rFonts w:ascii="Arial" w:hAnsi="Arial" w:cs="Arial"/>
        </w:rPr>
        <w:lastRenderedPageBreak/>
        <w:t>Voluntary component</w:t>
      </w:r>
      <w:r w:rsidR="000D047D" w:rsidRPr="0096414B">
        <w:rPr>
          <w:rFonts w:ascii="Arial" w:hAnsi="Arial" w:cs="Arial"/>
        </w:rPr>
        <w:t xml:space="preserve"> – </w:t>
      </w:r>
      <w:r w:rsidR="0057529E" w:rsidRPr="0096414B">
        <w:rPr>
          <w:rFonts w:ascii="Arial" w:hAnsi="Arial" w:cs="Arial"/>
        </w:rPr>
        <w:t xml:space="preserve">which </w:t>
      </w:r>
      <w:r w:rsidR="000D047D" w:rsidRPr="0096414B">
        <w:rPr>
          <w:rFonts w:ascii="Arial" w:hAnsi="Arial" w:cs="Arial"/>
        </w:rPr>
        <w:t>a</w:t>
      </w:r>
      <w:r w:rsidRPr="0096414B">
        <w:rPr>
          <w:rFonts w:ascii="Arial" w:hAnsi="Arial" w:cs="Arial"/>
        </w:rPr>
        <w:t>llows individuals</w:t>
      </w:r>
      <w:r w:rsidR="005F4498" w:rsidRPr="0096414B">
        <w:rPr>
          <w:rFonts w:ascii="Arial" w:hAnsi="Arial" w:cs="Arial"/>
        </w:rPr>
        <w:t xml:space="preserve"> </w:t>
      </w:r>
      <w:r w:rsidR="00121796">
        <w:rPr>
          <w:rFonts w:ascii="Arial" w:hAnsi="Arial" w:cs="Arial"/>
        </w:rPr>
        <w:t xml:space="preserve">such as </w:t>
      </w:r>
      <w:r w:rsidR="005F4498" w:rsidRPr="0096414B">
        <w:rPr>
          <w:rFonts w:ascii="Arial" w:hAnsi="Arial" w:cs="Arial"/>
        </w:rPr>
        <w:t>donors, and parents of donor conceived children or young people</w:t>
      </w:r>
      <w:r w:rsidR="00121796">
        <w:rPr>
          <w:rFonts w:ascii="Arial" w:hAnsi="Arial" w:cs="Arial"/>
        </w:rPr>
        <w:t xml:space="preserve"> who were</w:t>
      </w:r>
      <w:r w:rsidRPr="0096414B">
        <w:rPr>
          <w:rFonts w:ascii="Arial" w:hAnsi="Arial" w:cs="Arial"/>
        </w:rPr>
        <w:t xml:space="preserve"> involved in ART procedures</w:t>
      </w:r>
      <w:r w:rsidR="005A2B6D" w:rsidRPr="0096414B">
        <w:rPr>
          <w:rFonts w:ascii="Arial" w:hAnsi="Arial" w:cs="Arial"/>
        </w:rPr>
        <w:t xml:space="preserve">, </w:t>
      </w:r>
      <w:r w:rsidRPr="0096414B">
        <w:rPr>
          <w:rFonts w:ascii="Arial" w:hAnsi="Arial" w:cs="Arial"/>
        </w:rPr>
        <w:t>whether before</w:t>
      </w:r>
      <w:r w:rsidR="006C1C59" w:rsidRPr="0096414B">
        <w:rPr>
          <w:rFonts w:ascii="Arial" w:hAnsi="Arial" w:cs="Arial"/>
        </w:rPr>
        <w:t>, on</w:t>
      </w:r>
      <w:r w:rsidR="00420637" w:rsidRPr="0096414B">
        <w:rPr>
          <w:rFonts w:ascii="Arial" w:hAnsi="Arial" w:cs="Arial"/>
        </w:rPr>
        <w:t>,</w:t>
      </w:r>
      <w:r w:rsidRPr="0096414B">
        <w:rPr>
          <w:rFonts w:ascii="Arial" w:hAnsi="Arial" w:cs="Arial"/>
        </w:rPr>
        <w:t xml:space="preserve"> or after 28 March 2025</w:t>
      </w:r>
      <w:r w:rsidR="00121796">
        <w:rPr>
          <w:rFonts w:ascii="Arial" w:hAnsi="Arial" w:cs="Arial"/>
        </w:rPr>
        <w:t xml:space="preserve"> </w:t>
      </w:r>
      <w:r w:rsidRPr="0096414B">
        <w:rPr>
          <w:rFonts w:ascii="Arial" w:hAnsi="Arial" w:cs="Arial"/>
        </w:rPr>
        <w:t xml:space="preserve">to voluntarily submit information to the </w:t>
      </w:r>
      <w:r w:rsidR="005A2B6D" w:rsidRPr="0096414B">
        <w:rPr>
          <w:rFonts w:ascii="Arial" w:hAnsi="Arial" w:cs="Arial"/>
        </w:rPr>
        <w:t>donor register</w:t>
      </w:r>
      <w:r w:rsidR="00121796">
        <w:rPr>
          <w:rFonts w:ascii="Arial" w:hAnsi="Arial" w:cs="Arial"/>
        </w:rPr>
        <w:t>. Donor conceive</w:t>
      </w:r>
      <w:r w:rsidR="007C44A6">
        <w:rPr>
          <w:rFonts w:ascii="Arial" w:hAnsi="Arial" w:cs="Arial"/>
        </w:rPr>
        <w:t>d</w:t>
      </w:r>
      <w:r w:rsidR="00121796">
        <w:rPr>
          <w:rFonts w:ascii="Arial" w:hAnsi="Arial" w:cs="Arial"/>
        </w:rPr>
        <w:t xml:space="preserve"> people may also submit information about themselves if they wish</w:t>
      </w:r>
      <w:r w:rsidRPr="0096414B">
        <w:rPr>
          <w:rFonts w:ascii="Arial" w:hAnsi="Arial" w:cs="Arial"/>
        </w:rPr>
        <w:t xml:space="preserve"> to do so.</w:t>
      </w:r>
    </w:p>
    <w:p w14:paraId="0D3C3300" w14:textId="13F0938F" w:rsidR="008264AC" w:rsidRPr="0096414B" w:rsidRDefault="005F4498" w:rsidP="00AC41D3">
      <w:pPr>
        <w:spacing w:after="120" w:line="283" w:lineRule="auto"/>
        <w:ind w:right="-45"/>
        <w:jc w:val="both"/>
        <w:rPr>
          <w:rFonts w:ascii="Arial" w:hAnsi="Arial" w:cs="Arial"/>
        </w:rPr>
      </w:pPr>
      <w:r w:rsidRPr="0096414B">
        <w:rPr>
          <w:rFonts w:ascii="Arial" w:hAnsi="Arial" w:cs="Arial"/>
        </w:rPr>
        <w:t>The existing s</w:t>
      </w:r>
      <w:r w:rsidR="00B55B41" w:rsidRPr="0096414B">
        <w:rPr>
          <w:rFonts w:ascii="Arial" w:hAnsi="Arial" w:cs="Arial"/>
        </w:rPr>
        <w:t xml:space="preserve">ections 66 and 67 outline the circumstances where </w:t>
      </w:r>
      <w:r w:rsidR="002F6844" w:rsidRPr="0096414B">
        <w:rPr>
          <w:rFonts w:ascii="Arial" w:hAnsi="Arial" w:cs="Arial"/>
        </w:rPr>
        <w:t xml:space="preserve">donor conceived </w:t>
      </w:r>
      <w:r w:rsidR="000B4F0A" w:rsidRPr="0096414B">
        <w:rPr>
          <w:rFonts w:ascii="Arial" w:hAnsi="Arial" w:cs="Arial"/>
        </w:rPr>
        <w:t xml:space="preserve">persons </w:t>
      </w:r>
      <w:r w:rsidR="00753AEB" w:rsidRPr="0096414B">
        <w:rPr>
          <w:rFonts w:ascii="Arial" w:hAnsi="Arial" w:cs="Arial"/>
        </w:rPr>
        <w:t xml:space="preserve">or their parents </w:t>
      </w:r>
      <w:r w:rsidR="00E243CD" w:rsidRPr="0096414B">
        <w:rPr>
          <w:rFonts w:ascii="Arial" w:hAnsi="Arial" w:cs="Arial"/>
        </w:rPr>
        <w:t xml:space="preserve">can access </w:t>
      </w:r>
      <w:r w:rsidR="00CC08DE" w:rsidRPr="0096414B">
        <w:rPr>
          <w:rFonts w:ascii="Arial" w:hAnsi="Arial" w:cs="Arial"/>
        </w:rPr>
        <w:t xml:space="preserve">mandatory and voluntary </w:t>
      </w:r>
      <w:r w:rsidR="007C04EB" w:rsidRPr="0096414B">
        <w:rPr>
          <w:rFonts w:ascii="Arial" w:hAnsi="Arial" w:cs="Arial"/>
        </w:rPr>
        <w:t xml:space="preserve">information from the donor register. </w:t>
      </w:r>
      <w:r w:rsidR="0024553D" w:rsidRPr="0096414B">
        <w:rPr>
          <w:rFonts w:ascii="Arial" w:hAnsi="Arial" w:cs="Arial"/>
        </w:rPr>
        <w:t xml:space="preserve">In relation to </w:t>
      </w:r>
      <w:r w:rsidR="00473E97" w:rsidRPr="0096414B">
        <w:rPr>
          <w:rFonts w:ascii="Arial" w:hAnsi="Arial" w:cs="Arial"/>
        </w:rPr>
        <w:t xml:space="preserve">the </w:t>
      </w:r>
      <w:r w:rsidR="0024553D" w:rsidRPr="0096414B">
        <w:rPr>
          <w:rFonts w:ascii="Arial" w:hAnsi="Arial" w:cs="Arial"/>
        </w:rPr>
        <w:t xml:space="preserve">mandatory </w:t>
      </w:r>
      <w:r w:rsidR="00473E97" w:rsidRPr="0096414B">
        <w:rPr>
          <w:rFonts w:ascii="Arial" w:hAnsi="Arial" w:cs="Arial"/>
        </w:rPr>
        <w:t>component of the donor register, compris</w:t>
      </w:r>
      <w:r w:rsidR="007C44A6">
        <w:rPr>
          <w:rFonts w:ascii="Arial" w:hAnsi="Arial" w:cs="Arial"/>
        </w:rPr>
        <w:t>ing</w:t>
      </w:r>
      <w:r w:rsidR="00473E97" w:rsidRPr="0096414B">
        <w:rPr>
          <w:rFonts w:ascii="Arial" w:hAnsi="Arial" w:cs="Arial"/>
        </w:rPr>
        <w:t xml:space="preserve"> </w:t>
      </w:r>
      <w:r w:rsidR="0074445B" w:rsidRPr="0096414B">
        <w:rPr>
          <w:rFonts w:ascii="Arial" w:hAnsi="Arial" w:cs="Arial"/>
        </w:rPr>
        <w:t>information submitted to the register by ART providers for ART treatments conducted on or after 28 March 2025</w:t>
      </w:r>
      <w:r w:rsidR="0024553D" w:rsidRPr="0096414B">
        <w:rPr>
          <w:rFonts w:ascii="Arial" w:hAnsi="Arial" w:cs="Arial"/>
        </w:rPr>
        <w:t>, t</w:t>
      </w:r>
      <w:r w:rsidR="00EB604D" w:rsidRPr="0096414B">
        <w:rPr>
          <w:rFonts w:ascii="Arial" w:hAnsi="Arial" w:cs="Arial"/>
        </w:rPr>
        <w:t xml:space="preserve">he </w:t>
      </w:r>
      <w:r w:rsidR="00464029" w:rsidRPr="0096414B">
        <w:rPr>
          <w:rFonts w:ascii="Arial" w:hAnsi="Arial" w:cs="Arial"/>
        </w:rPr>
        <w:t xml:space="preserve">ART </w:t>
      </w:r>
      <w:r w:rsidR="00FF1D83" w:rsidRPr="0096414B">
        <w:rPr>
          <w:rFonts w:ascii="Arial" w:hAnsi="Arial" w:cs="Arial"/>
        </w:rPr>
        <w:t>Act currently provides</w:t>
      </w:r>
      <w:r w:rsidR="00FF4A4E" w:rsidRPr="0096414B">
        <w:rPr>
          <w:rFonts w:ascii="Arial" w:hAnsi="Arial" w:cs="Arial"/>
        </w:rPr>
        <w:t>:</w:t>
      </w:r>
    </w:p>
    <w:p w14:paraId="2FC414CD" w14:textId="7CE9E031" w:rsidR="00FF4A4E" w:rsidRPr="0096414B" w:rsidRDefault="006D143A" w:rsidP="00AC41D3">
      <w:pPr>
        <w:pStyle w:val="ListParagraph"/>
        <w:numPr>
          <w:ilvl w:val="0"/>
          <w:numId w:val="32"/>
        </w:numPr>
        <w:spacing w:after="120" w:line="283" w:lineRule="auto"/>
        <w:ind w:left="714" w:right="-45" w:hanging="357"/>
        <w:jc w:val="both"/>
        <w:rPr>
          <w:rFonts w:ascii="Arial" w:hAnsi="Arial" w:cs="Arial"/>
        </w:rPr>
      </w:pPr>
      <w:r w:rsidRPr="0096414B">
        <w:rPr>
          <w:rFonts w:ascii="Arial" w:hAnsi="Arial" w:cs="Arial"/>
        </w:rPr>
        <w:t xml:space="preserve">Section 66 </w:t>
      </w:r>
      <w:r w:rsidR="00942B65" w:rsidRPr="0096414B">
        <w:rPr>
          <w:rFonts w:ascii="Arial" w:hAnsi="Arial" w:cs="Arial"/>
        </w:rPr>
        <w:t>–</w:t>
      </w:r>
      <w:r w:rsidR="000501AA" w:rsidRPr="0096414B">
        <w:rPr>
          <w:rFonts w:ascii="Arial" w:hAnsi="Arial" w:cs="Arial"/>
        </w:rPr>
        <w:t xml:space="preserve"> </w:t>
      </w:r>
      <w:r w:rsidR="00510796" w:rsidRPr="0096414B">
        <w:rPr>
          <w:rFonts w:ascii="Arial" w:hAnsi="Arial" w:cs="Arial"/>
        </w:rPr>
        <w:t xml:space="preserve">a </w:t>
      </w:r>
      <w:r w:rsidR="000501AA" w:rsidRPr="0096414B">
        <w:rPr>
          <w:rFonts w:ascii="Arial" w:hAnsi="Arial" w:cs="Arial"/>
        </w:rPr>
        <w:t>donor conceived person</w:t>
      </w:r>
      <w:r w:rsidR="00510796" w:rsidRPr="0096414B">
        <w:rPr>
          <w:rFonts w:ascii="Arial" w:hAnsi="Arial" w:cs="Arial"/>
        </w:rPr>
        <w:t xml:space="preserve"> </w:t>
      </w:r>
      <w:r w:rsidR="00A50E11" w:rsidRPr="0096414B">
        <w:rPr>
          <w:rFonts w:ascii="Arial" w:hAnsi="Arial" w:cs="Arial"/>
        </w:rPr>
        <w:t>can</w:t>
      </w:r>
      <w:r w:rsidRPr="0096414B">
        <w:rPr>
          <w:rFonts w:ascii="Arial" w:hAnsi="Arial" w:cs="Arial"/>
        </w:rPr>
        <w:t xml:space="preserve"> </w:t>
      </w:r>
      <w:r w:rsidR="00942B65" w:rsidRPr="0096414B">
        <w:rPr>
          <w:rFonts w:ascii="Arial" w:hAnsi="Arial" w:cs="Arial"/>
        </w:rPr>
        <w:t xml:space="preserve">access </w:t>
      </w:r>
      <w:r w:rsidR="006724E6" w:rsidRPr="0096414B">
        <w:rPr>
          <w:rFonts w:ascii="Arial" w:hAnsi="Arial" w:cs="Arial"/>
        </w:rPr>
        <w:t xml:space="preserve">mandatory information about </w:t>
      </w:r>
      <w:r w:rsidR="005F4498" w:rsidRPr="0096414B">
        <w:rPr>
          <w:rFonts w:ascii="Arial" w:hAnsi="Arial" w:cs="Arial"/>
        </w:rPr>
        <w:t xml:space="preserve">their </w:t>
      </w:r>
      <w:r w:rsidR="009120C8" w:rsidRPr="0096414B">
        <w:rPr>
          <w:rFonts w:ascii="Arial" w:hAnsi="Arial" w:cs="Arial"/>
        </w:rPr>
        <w:t>donor</w:t>
      </w:r>
      <w:r w:rsidR="00A50E11" w:rsidRPr="0096414B">
        <w:rPr>
          <w:rFonts w:ascii="Arial" w:hAnsi="Arial" w:cs="Arial"/>
        </w:rPr>
        <w:t xml:space="preserve"> if</w:t>
      </w:r>
      <w:r w:rsidR="00160DC8" w:rsidRPr="0096414B">
        <w:rPr>
          <w:rFonts w:ascii="Arial" w:hAnsi="Arial" w:cs="Arial"/>
        </w:rPr>
        <w:t xml:space="preserve"> </w:t>
      </w:r>
      <w:r w:rsidR="00A50E11" w:rsidRPr="0096414B">
        <w:rPr>
          <w:rFonts w:ascii="Arial" w:hAnsi="Arial" w:cs="Arial"/>
        </w:rPr>
        <w:t>t</w:t>
      </w:r>
      <w:r w:rsidR="00160DC8" w:rsidRPr="0096414B">
        <w:rPr>
          <w:rFonts w:ascii="Arial" w:hAnsi="Arial" w:cs="Arial"/>
        </w:rPr>
        <w:t xml:space="preserve">he donor conceived person </w:t>
      </w:r>
      <w:r w:rsidR="00A45E27" w:rsidRPr="0096414B">
        <w:rPr>
          <w:rFonts w:ascii="Arial" w:hAnsi="Arial" w:cs="Arial"/>
        </w:rPr>
        <w:t>is</w:t>
      </w:r>
      <w:r w:rsidR="00BD0476" w:rsidRPr="0096414B">
        <w:rPr>
          <w:rFonts w:ascii="Arial" w:hAnsi="Arial" w:cs="Arial"/>
        </w:rPr>
        <w:t xml:space="preserve"> </w:t>
      </w:r>
      <w:r w:rsidR="003E5775" w:rsidRPr="0096414B">
        <w:rPr>
          <w:rFonts w:ascii="Arial" w:hAnsi="Arial" w:cs="Arial"/>
        </w:rPr>
        <w:t xml:space="preserve">a </w:t>
      </w:r>
      <w:r w:rsidR="007C44A6">
        <w:rPr>
          <w:rFonts w:ascii="Arial" w:hAnsi="Arial" w:cs="Arial"/>
        </w:rPr>
        <w:t>‘</w:t>
      </w:r>
      <w:r w:rsidR="003E5775" w:rsidRPr="0096414B">
        <w:rPr>
          <w:rFonts w:ascii="Arial" w:hAnsi="Arial" w:cs="Arial"/>
        </w:rPr>
        <w:t>mature donor conceived person</w:t>
      </w:r>
      <w:r w:rsidR="007C44A6">
        <w:rPr>
          <w:rFonts w:ascii="Arial" w:hAnsi="Arial" w:cs="Arial"/>
        </w:rPr>
        <w:t>’</w:t>
      </w:r>
      <w:r w:rsidR="003E5775" w:rsidRPr="0096414B">
        <w:rPr>
          <w:rFonts w:ascii="Arial" w:hAnsi="Arial" w:cs="Arial"/>
        </w:rPr>
        <w:t xml:space="preserve"> (i.e., </w:t>
      </w:r>
      <w:r w:rsidR="00BD0476" w:rsidRPr="0096414B">
        <w:rPr>
          <w:rFonts w:ascii="Arial" w:hAnsi="Arial" w:cs="Arial"/>
        </w:rPr>
        <w:t>either 16 years of age o</w:t>
      </w:r>
      <w:r w:rsidR="009F7178" w:rsidRPr="0096414B">
        <w:rPr>
          <w:rFonts w:ascii="Arial" w:hAnsi="Arial" w:cs="Arial"/>
        </w:rPr>
        <w:t xml:space="preserve">r older, or </w:t>
      </w:r>
      <w:r w:rsidR="003E5775" w:rsidRPr="0096414B">
        <w:rPr>
          <w:rFonts w:ascii="Arial" w:hAnsi="Arial" w:cs="Arial"/>
        </w:rPr>
        <w:t xml:space="preserve">assessed by a counsellor </w:t>
      </w:r>
      <w:r w:rsidR="00FA7F59">
        <w:rPr>
          <w:rFonts w:ascii="Arial" w:hAnsi="Arial" w:cs="Arial"/>
        </w:rPr>
        <w:t>as</w:t>
      </w:r>
      <w:r w:rsidR="003E5775" w:rsidRPr="0096414B">
        <w:rPr>
          <w:rFonts w:ascii="Arial" w:hAnsi="Arial" w:cs="Arial"/>
        </w:rPr>
        <w:t xml:space="preserve"> being able to understand their donor’s contact preferences and that the donor has no parental rights or responsibilities to them)</w:t>
      </w:r>
      <w:r w:rsidR="00BD2768" w:rsidRPr="0096414B">
        <w:rPr>
          <w:rFonts w:ascii="Arial" w:hAnsi="Arial" w:cs="Arial"/>
        </w:rPr>
        <w:t xml:space="preserve">. </w:t>
      </w:r>
    </w:p>
    <w:p w14:paraId="2535BE87" w14:textId="663EE4EF" w:rsidR="007E3BF3" w:rsidRPr="0096414B" w:rsidRDefault="007E3BF3" w:rsidP="00AC41D3">
      <w:pPr>
        <w:pStyle w:val="ListParagraph"/>
        <w:numPr>
          <w:ilvl w:val="0"/>
          <w:numId w:val="32"/>
        </w:numPr>
        <w:spacing w:line="283" w:lineRule="auto"/>
        <w:ind w:right="-45"/>
        <w:jc w:val="both"/>
        <w:rPr>
          <w:rFonts w:ascii="Arial" w:hAnsi="Arial" w:cs="Arial"/>
        </w:rPr>
      </w:pPr>
      <w:r w:rsidRPr="0096414B">
        <w:rPr>
          <w:rFonts w:ascii="Arial" w:hAnsi="Arial" w:cs="Arial"/>
        </w:rPr>
        <w:t>Section 6</w:t>
      </w:r>
      <w:r w:rsidR="00431E20" w:rsidRPr="0096414B">
        <w:rPr>
          <w:rFonts w:ascii="Arial" w:hAnsi="Arial" w:cs="Arial"/>
        </w:rPr>
        <w:t>7</w:t>
      </w:r>
      <w:r w:rsidR="00AD0B75" w:rsidRPr="0096414B">
        <w:rPr>
          <w:rFonts w:ascii="Arial" w:hAnsi="Arial" w:cs="Arial"/>
        </w:rPr>
        <w:t xml:space="preserve"> </w:t>
      </w:r>
      <w:r w:rsidR="00745FC8" w:rsidRPr="0096414B">
        <w:rPr>
          <w:rFonts w:ascii="Arial" w:hAnsi="Arial" w:cs="Arial"/>
        </w:rPr>
        <w:t>–</w:t>
      </w:r>
      <w:r w:rsidR="00AD0B75" w:rsidRPr="0096414B">
        <w:rPr>
          <w:rFonts w:ascii="Arial" w:hAnsi="Arial" w:cs="Arial"/>
        </w:rPr>
        <w:t xml:space="preserve"> </w:t>
      </w:r>
      <w:r w:rsidR="00F177AA" w:rsidRPr="0096414B">
        <w:rPr>
          <w:rFonts w:ascii="Arial" w:hAnsi="Arial" w:cs="Arial"/>
        </w:rPr>
        <w:t xml:space="preserve">a </w:t>
      </w:r>
      <w:r w:rsidR="001C6928" w:rsidRPr="0096414B">
        <w:rPr>
          <w:rFonts w:ascii="Arial" w:hAnsi="Arial" w:cs="Arial"/>
        </w:rPr>
        <w:t>parent</w:t>
      </w:r>
      <w:r w:rsidR="00F177AA" w:rsidRPr="0096414B">
        <w:rPr>
          <w:rFonts w:ascii="Arial" w:hAnsi="Arial" w:cs="Arial"/>
        </w:rPr>
        <w:t xml:space="preserve"> can</w:t>
      </w:r>
      <w:r w:rsidR="001C6928" w:rsidRPr="0096414B">
        <w:rPr>
          <w:rFonts w:ascii="Arial" w:hAnsi="Arial" w:cs="Arial"/>
        </w:rPr>
        <w:t xml:space="preserve"> </w:t>
      </w:r>
      <w:r w:rsidR="00745FC8" w:rsidRPr="0096414B">
        <w:rPr>
          <w:rFonts w:ascii="Arial" w:hAnsi="Arial" w:cs="Arial"/>
        </w:rPr>
        <w:t xml:space="preserve">access </w:t>
      </w:r>
      <w:r w:rsidR="00214994" w:rsidRPr="0096414B">
        <w:rPr>
          <w:rFonts w:ascii="Arial" w:hAnsi="Arial" w:cs="Arial"/>
        </w:rPr>
        <w:t>mandatory information about</w:t>
      </w:r>
      <w:r w:rsidR="002A04D5" w:rsidRPr="0096414B">
        <w:rPr>
          <w:rFonts w:ascii="Arial" w:hAnsi="Arial" w:cs="Arial"/>
        </w:rPr>
        <w:t xml:space="preserve"> their donor conceived child’s donor</w:t>
      </w:r>
      <w:r w:rsidR="00F177AA" w:rsidRPr="0096414B">
        <w:rPr>
          <w:rFonts w:ascii="Arial" w:hAnsi="Arial" w:cs="Arial"/>
        </w:rPr>
        <w:t>, where t</w:t>
      </w:r>
      <w:r w:rsidR="00CD7220" w:rsidRPr="0096414B">
        <w:rPr>
          <w:rFonts w:ascii="Arial" w:hAnsi="Arial" w:cs="Arial"/>
        </w:rPr>
        <w:t xml:space="preserve">he </w:t>
      </w:r>
      <w:r w:rsidR="00A11817" w:rsidRPr="0096414B">
        <w:rPr>
          <w:rFonts w:ascii="Arial" w:hAnsi="Arial" w:cs="Arial"/>
        </w:rPr>
        <w:t xml:space="preserve">gamete </w:t>
      </w:r>
      <w:r w:rsidR="008C7F45" w:rsidRPr="0096414B">
        <w:rPr>
          <w:rFonts w:ascii="Arial" w:hAnsi="Arial" w:cs="Arial"/>
        </w:rPr>
        <w:t xml:space="preserve">used in the relevant ART treatment </w:t>
      </w:r>
      <w:r w:rsidR="00F177AA" w:rsidRPr="0096414B">
        <w:rPr>
          <w:rFonts w:ascii="Arial" w:hAnsi="Arial" w:cs="Arial"/>
        </w:rPr>
        <w:t>was</w:t>
      </w:r>
      <w:r w:rsidR="00B41DA5" w:rsidRPr="0096414B">
        <w:rPr>
          <w:rFonts w:ascii="Arial" w:hAnsi="Arial" w:cs="Arial"/>
        </w:rPr>
        <w:t xml:space="preserve"> donated </w:t>
      </w:r>
      <w:r w:rsidR="007F4200" w:rsidRPr="0096414B">
        <w:rPr>
          <w:rFonts w:ascii="Arial" w:hAnsi="Arial" w:cs="Arial"/>
        </w:rPr>
        <w:t xml:space="preserve">on or </w:t>
      </w:r>
      <w:r w:rsidR="00B41DA5" w:rsidRPr="0096414B">
        <w:rPr>
          <w:rFonts w:ascii="Arial" w:hAnsi="Arial" w:cs="Arial"/>
        </w:rPr>
        <w:t>after 28 March 2025</w:t>
      </w:r>
      <w:r w:rsidR="002A6356" w:rsidRPr="0096414B">
        <w:rPr>
          <w:rFonts w:ascii="Arial" w:hAnsi="Arial" w:cs="Arial"/>
        </w:rPr>
        <w:t>.</w:t>
      </w:r>
      <w:r w:rsidR="00214994" w:rsidRPr="0096414B">
        <w:rPr>
          <w:rFonts w:ascii="Arial" w:hAnsi="Arial" w:cs="Arial"/>
        </w:rPr>
        <w:t xml:space="preserve"> </w:t>
      </w:r>
    </w:p>
    <w:p w14:paraId="45FA8FD0" w14:textId="77777777" w:rsidR="00B55B41" w:rsidRPr="0096414B" w:rsidRDefault="00B55B41" w:rsidP="00AC41D3">
      <w:pPr>
        <w:spacing w:after="0" w:line="283" w:lineRule="auto"/>
        <w:ind w:right="-45"/>
        <w:jc w:val="both"/>
        <w:rPr>
          <w:rFonts w:ascii="Arial" w:hAnsi="Arial" w:cs="Arial"/>
        </w:rPr>
      </w:pPr>
    </w:p>
    <w:p w14:paraId="3205494B" w14:textId="7E0CC726" w:rsidR="0052008B" w:rsidRPr="0096414B" w:rsidRDefault="0052008B" w:rsidP="00D8251B">
      <w:pPr>
        <w:keepNext/>
        <w:spacing w:after="120" w:line="283" w:lineRule="auto"/>
        <w:ind w:right="-45"/>
        <w:rPr>
          <w:rFonts w:ascii="Arial" w:hAnsi="Arial" w:cs="Arial"/>
          <w:b/>
          <w:bCs/>
        </w:rPr>
      </w:pPr>
      <w:r w:rsidRPr="0096414B">
        <w:rPr>
          <w:rFonts w:ascii="Arial" w:hAnsi="Arial" w:cs="Arial"/>
          <w:b/>
          <w:bCs/>
        </w:rPr>
        <w:t xml:space="preserve">Amendments to section 51 – Meaning of </w:t>
      </w:r>
      <w:r w:rsidRPr="0096414B">
        <w:rPr>
          <w:rFonts w:ascii="Arial" w:hAnsi="Arial" w:cs="Arial"/>
          <w:b/>
          <w:bCs/>
          <w:i/>
          <w:iCs/>
        </w:rPr>
        <w:t xml:space="preserve">mature donor conceived person </w:t>
      </w:r>
      <w:r w:rsidRPr="0096414B">
        <w:rPr>
          <w:rFonts w:ascii="Arial" w:hAnsi="Arial" w:cs="Arial"/>
          <w:b/>
          <w:bCs/>
        </w:rPr>
        <w:t>for Part 5 of the ART Act</w:t>
      </w:r>
    </w:p>
    <w:p w14:paraId="356DC67C" w14:textId="0B04E508" w:rsidR="0052008B" w:rsidRPr="0096414B" w:rsidRDefault="0052008B" w:rsidP="0052008B">
      <w:pPr>
        <w:spacing w:line="283" w:lineRule="auto"/>
        <w:jc w:val="both"/>
        <w:rPr>
          <w:rFonts w:ascii="Arial" w:hAnsi="Arial" w:cs="Arial"/>
        </w:rPr>
      </w:pPr>
      <w:r w:rsidRPr="0096414B">
        <w:rPr>
          <w:rFonts w:ascii="Arial" w:hAnsi="Arial" w:cs="Arial"/>
        </w:rPr>
        <w:t>The Bill does not amend the definition of ‘mature donor conceived person’ in a substantive way. A mature donor conceived person under Part 5 remains a donor conceived person who is either at least 16 years old (</w:t>
      </w:r>
      <w:r w:rsidRPr="00121796">
        <w:rPr>
          <w:rFonts w:ascii="Arial" w:hAnsi="Arial" w:cs="Arial"/>
          <w:b/>
          <w:bCs/>
        </w:rPr>
        <w:t>Limb A</w:t>
      </w:r>
      <w:r w:rsidRPr="0096414B">
        <w:rPr>
          <w:rFonts w:ascii="Arial" w:hAnsi="Arial" w:cs="Arial"/>
        </w:rPr>
        <w:t>) or has been assessed by a suitably qualified and experienced counsellor as being able to understand and comply with a donor’s contact preferences and understand the donor has no parental rights</w:t>
      </w:r>
      <w:r w:rsidR="00AB0D00">
        <w:rPr>
          <w:rFonts w:ascii="Arial" w:hAnsi="Arial" w:cs="Arial"/>
        </w:rPr>
        <w:t xml:space="preserve"> or responsibilities</w:t>
      </w:r>
      <w:r w:rsidRPr="0096414B">
        <w:rPr>
          <w:rFonts w:ascii="Arial" w:hAnsi="Arial" w:cs="Arial"/>
        </w:rPr>
        <w:t xml:space="preserve"> in relation to the donor conceived person (</w:t>
      </w:r>
      <w:r w:rsidRPr="00121796">
        <w:rPr>
          <w:rFonts w:ascii="Arial" w:hAnsi="Arial" w:cs="Arial"/>
          <w:b/>
          <w:bCs/>
        </w:rPr>
        <w:t>Limb B</w:t>
      </w:r>
      <w:r w:rsidRPr="0096414B">
        <w:rPr>
          <w:rFonts w:ascii="Arial" w:hAnsi="Arial" w:cs="Arial"/>
        </w:rPr>
        <w:t xml:space="preserve">). </w:t>
      </w:r>
    </w:p>
    <w:p w14:paraId="643770B4" w14:textId="1725A4E0" w:rsidR="0052008B" w:rsidRPr="00121796" w:rsidRDefault="007C44A6" w:rsidP="00121796">
      <w:pPr>
        <w:spacing w:line="283" w:lineRule="auto"/>
        <w:jc w:val="both"/>
        <w:rPr>
          <w:rFonts w:ascii="Arial" w:hAnsi="Arial" w:cs="Arial"/>
        </w:rPr>
      </w:pPr>
      <w:r>
        <w:rPr>
          <w:rFonts w:ascii="Arial" w:hAnsi="Arial" w:cs="Arial"/>
        </w:rPr>
        <w:t>However</w:t>
      </w:r>
      <w:r w:rsidR="0052008B" w:rsidRPr="0096414B">
        <w:rPr>
          <w:rFonts w:ascii="Arial" w:hAnsi="Arial" w:cs="Arial"/>
        </w:rPr>
        <w:t xml:space="preserve">, clause 7 creates a new </w:t>
      </w:r>
      <w:r>
        <w:rPr>
          <w:rFonts w:ascii="Arial" w:hAnsi="Arial" w:cs="Arial"/>
        </w:rPr>
        <w:t xml:space="preserve">separately </w:t>
      </w:r>
      <w:r w:rsidR="0052008B" w:rsidRPr="0096414B">
        <w:rPr>
          <w:rFonts w:ascii="Arial" w:hAnsi="Arial" w:cs="Arial"/>
        </w:rPr>
        <w:t xml:space="preserve">defined term </w:t>
      </w:r>
      <w:r w:rsidR="002C0F8E">
        <w:rPr>
          <w:rFonts w:ascii="Arial" w:hAnsi="Arial" w:cs="Arial"/>
        </w:rPr>
        <w:t>to encapsulate</w:t>
      </w:r>
      <w:r w:rsidR="002C0F8E" w:rsidRPr="0096414B">
        <w:rPr>
          <w:rFonts w:ascii="Arial" w:hAnsi="Arial" w:cs="Arial"/>
        </w:rPr>
        <w:t xml:space="preserve"> </w:t>
      </w:r>
      <w:r w:rsidR="0052008B" w:rsidRPr="0096414B">
        <w:rPr>
          <w:rFonts w:ascii="Arial" w:hAnsi="Arial" w:cs="Arial"/>
        </w:rPr>
        <w:t>Limb B</w:t>
      </w:r>
      <w:r w:rsidR="00C86DC1" w:rsidRPr="0096414B">
        <w:rPr>
          <w:rFonts w:ascii="Arial" w:hAnsi="Arial" w:cs="Arial"/>
        </w:rPr>
        <w:t xml:space="preserve"> – ‘</w:t>
      </w:r>
      <w:r w:rsidR="00AB0D00">
        <w:rPr>
          <w:rFonts w:ascii="Arial" w:hAnsi="Arial" w:cs="Arial"/>
        </w:rPr>
        <w:t>assessed by a counsellor’</w:t>
      </w:r>
      <w:r w:rsidR="00C86DC1" w:rsidRPr="0096414B">
        <w:rPr>
          <w:rFonts w:ascii="Arial" w:hAnsi="Arial" w:cs="Arial"/>
        </w:rPr>
        <w:t xml:space="preserve">. </w:t>
      </w:r>
      <w:r>
        <w:rPr>
          <w:rFonts w:ascii="Arial" w:hAnsi="Arial" w:cs="Arial"/>
        </w:rPr>
        <w:t>T</w:t>
      </w:r>
      <w:r w:rsidRPr="0096414B">
        <w:rPr>
          <w:rFonts w:ascii="Arial" w:hAnsi="Arial" w:cs="Arial"/>
        </w:rPr>
        <w:t>o be a ‘mature donor conceived person’</w:t>
      </w:r>
      <w:r>
        <w:rPr>
          <w:rFonts w:ascii="Arial" w:hAnsi="Arial" w:cs="Arial"/>
        </w:rPr>
        <w:t>, a</w:t>
      </w:r>
      <w:r w:rsidR="00C86DC1" w:rsidRPr="0096414B">
        <w:rPr>
          <w:rFonts w:ascii="Arial" w:hAnsi="Arial" w:cs="Arial"/>
        </w:rPr>
        <w:t xml:space="preserve"> donor conceived person must meet either Limb A or Limb B (either be 16 years of age or older </w:t>
      </w:r>
      <w:r w:rsidR="002C0F8E">
        <w:rPr>
          <w:rFonts w:ascii="Arial" w:hAnsi="Arial" w:cs="Arial"/>
        </w:rPr>
        <w:t xml:space="preserve">as per section 51(1) </w:t>
      </w:r>
      <w:r w:rsidR="00C86DC1" w:rsidRPr="0096414B">
        <w:rPr>
          <w:rFonts w:ascii="Arial" w:hAnsi="Arial" w:cs="Arial"/>
        </w:rPr>
        <w:t>or ‘</w:t>
      </w:r>
      <w:r w:rsidR="00AB0D00">
        <w:rPr>
          <w:rFonts w:ascii="Arial" w:hAnsi="Arial" w:cs="Arial"/>
        </w:rPr>
        <w:t>assessed by a counsellor’</w:t>
      </w:r>
      <w:r w:rsidR="002C0F8E">
        <w:rPr>
          <w:rFonts w:ascii="Arial" w:hAnsi="Arial" w:cs="Arial"/>
        </w:rPr>
        <w:t xml:space="preserve"> as defined under section 51(2)</w:t>
      </w:r>
      <w:r w:rsidR="00C86DC1" w:rsidRPr="0096414B">
        <w:rPr>
          <w:rFonts w:ascii="Arial" w:hAnsi="Arial" w:cs="Arial"/>
        </w:rPr>
        <w:t>). This amendment ensures that other provisions under Part 5 of the ART Act with references to a ‘mature donor conceived person’, (such as in sections 55 and 58) are not affected by the changes to how donor information may be disclosed under sections 66 and 67.</w:t>
      </w:r>
    </w:p>
    <w:p w14:paraId="628B6A6D" w14:textId="0D8492ED" w:rsidR="00C858CC" w:rsidRPr="0096414B" w:rsidRDefault="00C858CC" w:rsidP="00D8251B">
      <w:pPr>
        <w:keepNext/>
        <w:spacing w:after="120" w:line="283" w:lineRule="auto"/>
        <w:ind w:right="-45"/>
        <w:rPr>
          <w:rFonts w:ascii="Arial" w:hAnsi="Arial" w:cs="Arial"/>
          <w:b/>
          <w:bCs/>
        </w:rPr>
      </w:pPr>
      <w:r w:rsidRPr="0096414B">
        <w:rPr>
          <w:rFonts w:ascii="Arial" w:hAnsi="Arial" w:cs="Arial"/>
          <w:b/>
          <w:bCs/>
        </w:rPr>
        <w:t>Amendments to section 66</w:t>
      </w:r>
      <w:r w:rsidR="006717F3" w:rsidRPr="0096414B">
        <w:rPr>
          <w:rFonts w:ascii="Arial" w:hAnsi="Arial" w:cs="Arial"/>
          <w:b/>
          <w:bCs/>
        </w:rPr>
        <w:t xml:space="preserve"> and new section 66A</w:t>
      </w:r>
      <w:r w:rsidRPr="0096414B">
        <w:rPr>
          <w:rFonts w:ascii="Arial" w:hAnsi="Arial" w:cs="Arial"/>
          <w:b/>
          <w:bCs/>
        </w:rPr>
        <w:t xml:space="preserve"> – Age of access for donor conceived people </w:t>
      </w:r>
    </w:p>
    <w:p w14:paraId="2518561A" w14:textId="2BD87351" w:rsidR="00836344" w:rsidRPr="0096414B" w:rsidRDefault="004B5EF5" w:rsidP="00AC41D3">
      <w:pPr>
        <w:spacing w:line="283" w:lineRule="auto"/>
        <w:jc w:val="both"/>
        <w:rPr>
          <w:rFonts w:ascii="Arial" w:hAnsi="Arial" w:cs="Arial"/>
        </w:rPr>
      </w:pPr>
      <w:r w:rsidRPr="0096414B">
        <w:rPr>
          <w:rFonts w:ascii="Arial" w:hAnsi="Arial" w:cs="Arial"/>
        </w:rPr>
        <w:t>Stakeholder feedback has identified</w:t>
      </w:r>
      <w:r w:rsidR="00915261" w:rsidRPr="0096414B">
        <w:rPr>
          <w:rFonts w:ascii="Arial" w:hAnsi="Arial" w:cs="Arial"/>
        </w:rPr>
        <w:t xml:space="preserve"> that</w:t>
      </w:r>
      <w:r w:rsidRPr="0096414B">
        <w:rPr>
          <w:rFonts w:ascii="Arial" w:hAnsi="Arial" w:cs="Arial"/>
        </w:rPr>
        <w:t> section 6</w:t>
      </w:r>
      <w:r w:rsidR="00057028" w:rsidRPr="0096414B">
        <w:rPr>
          <w:rFonts w:ascii="Arial" w:hAnsi="Arial" w:cs="Arial"/>
        </w:rPr>
        <w:t>6</w:t>
      </w:r>
      <w:r w:rsidRPr="0096414B">
        <w:rPr>
          <w:rFonts w:ascii="Arial" w:hAnsi="Arial" w:cs="Arial"/>
        </w:rPr>
        <w:t> of the ART Act currently acts as a barrier to maintaining an adequate gamete supply</w:t>
      </w:r>
      <w:r w:rsidR="00121796">
        <w:rPr>
          <w:rFonts w:ascii="Arial" w:hAnsi="Arial" w:cs="Arial"/>
        </w:rPr>
        <w:t xml:space="preserve"> in the ACT</w:t>
      </w:r>
      <w:r w:rsidRPr="0096414B">
        <w:rPr>
          <w:rFonts w:ascii="Arial" w:hAnsi="Arial" w:cs="Arial"/>
        </w:rPr>
        <w:t xml:space="preserve">. </w:t>
      </w:r>
      <w:r w:rsidR="00253189" w:rsidRPr="0096414B">
        <w:rPr>
          <w:rFonts w:ascii="Arial" w:hAnsi="Arial" w:cs="Arial"/>
        </w:rPr>
        <w:t xml:space="preserve">Currently, any donor conceived person aged </w:t>
      </w:r>
      <w:r w:rsidR="00E75E34" w:rsidRPr="0096414B">
        <w:rPr>
          <w:rFonts w:ascii="Arial" w:hAnsi="Arial" w:cs="Arial"/>
        </w:rPr>
        <w:t xml:space="preserve">at least </w:t>
      </w:r>
      <w:r w:rsidR="00253189" w:rsidRPr="0096414B">
        <w:rPr>
          <w:rFonts w:ascii="Arial" w:hAnsi="Arial" w:cs="Arial"/>
        </w:rPr>
        <w:t xml:space="preserve">16 years </w:t>
      </w:r>
      <w:r w:rsidR="00E75E34" w:rsidRPr="0096414B">
        <w:rPr>
          <w:rFonts w:ascii="Arial" w:hAnsi="Arial" w:cs="Arial"/>
        </w:rPr>
        <w:t>old</w:t>
      </w:r>
      <w:r w:rsidR="003E5775" w:rsidRPr="0096414B">
        <w:rPr>
          <w:rFonts w:ascii="Arial" w:hAnsi="Arial" w:cs="Arial"/>
        </w:rPr>
        <w:t xml:space="preserve"> (Limb A)</w:t>
      </w:r>
      <w:r w:rsidR="00E75E34" w:rsidRPr="0096414B">
        <w:rPr>
          <w:rFonts w:ascii="Arial" w:hAnsi="Arial" w:cs="Arial"/>
        </w:rPr>
        <w:t xml:space="preserve"> </w:t>
      </w:r>
      <w:r w:rsidR="00253189" w:rsidRPr="0096414B">
        <w:rPr>
          <w:rFonts w:ascii="Arial" w:hAnsi="Arial" w:cs="Arial"/>
        </w:rPr>
        <w:t xml:space="preserve">or </w:t>
      </w:r>
      <w:r w:rsidR="00494046" w:rsidRPr="0096414B">
        <w:rPr>
          <w:rFonts w:ascii="Arial" w:hAnsi="Arial" w:cs="Arial"/>
        </w:rPr>
        <w:t>otherwise</w:t>
      </w:r>
      <w:r w:rsidR="00253189" w:rsidRPr="0096414B">
        <w:rPr>
          <w:rFonts w:ascii="Arial" w:hAnsi="Arial" w:cs="Arial"/>
        </w:rPr>
        <w:t xml:space="preserve"> </w:t>
      </w:r>
      <w:r w:rsidR="0048243B" w:rsidRPr="0048243B">
        <w:rPr>
          <w:rFonts w:ascii="Arial" w:hAnsi="Arial" w:cs="Arial"/>
        </w:rPr>
        <w:t>assessed by a counsellor</w:t>
      </w:r>
      <w:r w:rsidR="00253189" w:rsidRPr="0096414B">
        <w:rPr>
          <w:rFonts w:ascii="Arial" w:hAnsi="Arial" w:cs="Arial"/>
        </w:rPr>
        <w:t xml:space="preserve"> </w:t>
      </w:r>
      <w:r w:rsidR="003E5775" w:rsidRPr="0096414B">
        <w:rPr>
          <w:rFonts w:ascii="Arial" w:hAnsi="Arial" w:cs="Arial"/>
        </w:rPr>
        <w:t xml:space="preserve">(to use the new defined term for Limb B) </w:t>
      </w:r>
      <w:r w:rsidR="00253189" w:rsidRPr="0096414B">
        <w:rPr>
          <w:rFonts w:ascii="Arial" w:hAnsi="Arial" w:cs="Arial"/>
        </w:rPr>
        <w:t xml:space="preserve">can access </w:t>
      </w:r>
      <w:r w:rsidR="00494046" w:rsidRPr="0096414B">
        <w:rPr>
          <w:rFonts w:ascii="Arial" w:hAnsi="Arial" w:cs="Arial"/>
        </w:rPr>
        <w:t>both</w:t>
      </w:r>
      <w:r w:rsidR="00253189" w:rsidRPr="0096414B">
        <w:rPr>
          <w:rFonts w:ascii="Arial" w:hAnsi="Arial" w:cs="Arial"/>
        </w:rPr>
        <w:t xml:space="preserve"> identifying and non-identifying</w:t>
      </w:r>
      <w:r w:rsidR="00716AC4" w:rsidRPr="0096414B">
        <w:rPr>
          <w:rFonts w:ascii="Arial" w:hAnsi="Arial" w:cs="Arial"/>
        </w:rPr>
        <w:t xml:space="preserve"> mandatory</w:t>
      </w:r>
      <w:r w:rsidR="00253189" w:rsidRPr="0096414B">
        <w:rPr>
          <w:rFonts w:ascii="Arial" w:hAnsi="Arial" w:cs="Arial"/>
        </w:rPr>
        <w:t xml:space="preserve"> information about the donor kept on the donor register</w:t>
      </w:r>
      <w:r w:rsidR="00494046" w:rsidRPr="0096414B">
        <w:rPr>
          <w:rFonts w:ascii="Arial" w:hAnsi="Arial" w:cs="Arial"/>
        </w:rPr>
        <w:t xml:space="preserve">. </w:t>
      </w:r>
    </w:p>
    <w:p w14:paraId="2A4A7A7A" w14:textId="45BF4B53" w:rsidR="001030C6" w:rsidRPr="0096414B" w:rsidRDefault="00494046" w:rsidP="00AC41D3">
      <w:pPr>
        <w:spacing w:line="283" w:lineRule="auto"/>
        <w:jc w:val="both"/>
        <w:rPr>
          <w:rFonts w:ascii="Arial" w:eastAsia="Arial" w:hAnsi="Arial" w:cs="Arial"/>
        </w:rPr>
      </w:pPr>
      <w:r w:rsidRPr="0096414B">
        <w:rPr>
          <w:rFonts w:ascii="Arial" w:hAnsi="Arial" w:cs="Arial"/>
        </w:rPr>
        <w:t xml:space="preserve">This </w:t>
      </w:r>
      <w:r w:rsidR="005A2A77" w:rsidRPr="0096414B">
        <w:rPr>
          <w:rFonts w:ascii="Arial" w:hAnsi="Arial" w:cs="Arial"/>
        </w:rPr>
        <w:t>model does not align well</w:t>
      </w:r>
      <w:r w:rsidRPr="0096414B">
        <w:rPr>
          <w:rFonts w:ascii="Arial" w:hAnsi="Arial" w:cs="Arial"/>
        </w:rPr>
        <w:t xml:space="preserve"> with </w:t>
      </w:r>
      <w:r w:rsidR="00406718" w:rsidRPr="0096414B">
        <w:rPr>
          <w:rFonts w:ascii="Arial" w:hAnsi="Arial" w:cs="Arial"/>
        </w:rPr>
        <w:t>current</w:t>
      </w:r>
      <w:r w:rsidRPr="0096414B">
        <w:rPr>
          <w:rFonts w:ascii="Arial" w:hAnsi="Arial" w:cs="Arial"/>
        </w:rPr>
        <w:t xml:space="preserve"> </w:t>
      </w:r>
      <w:r w:rsidR="003F3A98" w:rsidRPr="0096414B">
        <w:rPr>
          <w:rFonts w:ascii="Arial" w:hAnsi="Arial" w:cs="Arial"/>
        </w:rPr>
        <w:t xml:space="preserve">prevailing overseas </w:t>
      </w:r>
      <w:r w:rsidRPr="0096414B">
        <w:rPr>
          <w:rFonts w:ascii="Arial" w:hAnsi="Arial" w:cs="Arial"/>
        </w:rPr>
        <w:t xml:space="preserve">practice, </w:t>
      </w:r>
      <w:r w:rsidR="00EC7A01" w:rsidRPr="0096414B">
        <w:rPr>
          <w:rFonts w:ascii="Arial" w:hAnsi="Arial" w:cs="Arial"/>
        </w:rPr>
        <w:t>whereby i</w:t>
      </w:r>
      <w:r w:rsidR="00445D80" w:rsidRPr="0096414B">
        <w:rPr>
          <w:rFonts w:ascii="Arial" w:eastAsia="Arial" w:hAnsi="Arial" w:cs="Arial"/>
        </w:rPr>
        <w:t xml:space="preserve">nternational gamete banks typically obtain donor consent </w:t>
      </w:r>
      <w:r w:rsidR="00A81459" w:rsidRPr="0096414B">
        <w:rPr>
          <w:rFonts w:ascii="Arial" w:eastAsia="Arial" w:hAnsi="Arial" w:cs="Arial"/>
        </w:rPr>
        <w:t xml:space="preserve">and gametes </w:t>
      </w:r>
      <w:r w:rsidR="00445D80" w:rsidRPr="0096414B">
        <w:rPr>
          <w:rFonts w:ascii="Arial" w:eastAsia="Arial" w:hAnsi="Arial" w:cs="Arial"/>
        </w:rPr>
        <w:t xml:space="preserve">on the basis that identifying </w:t>
      </w:r>
      <w:r w:rsidR="00445D80" w:rsidRPr="0096414B">
        <w:rPr>
          <w:rFonts w:ascii="Arial" w:eastAsia="Arial" w:hAnsi="Arial" w:cs="Arial"/>
        </w:rPr>
        <w:lastRenderedPageBreak/>
        <w:t>information will only be released when the donor conceived person reaches 18 years of age.</w:t>
      </w:r>
      <w:r w:rsidR="00890444" w:rsidRPr="0096414B">
        <w:rPr>
          <w:rFonts w:ascii="Arial" w:eastAsia="Arial" w:hAnsi="Arial" w:cs="Arial"/>
        </w:rPr>
        <w:t xml:space="preserve"> T</w:t>
      </w:r>
      <w:r w:rsidR="00401845" w:rsidRPr="0096414B">
        <w:rPr>
          <w:rFonts w:ascii="Arial" w:eastAsia="Arial" w:hAnsi="Arial" w:cs="Arial"/>
        </w:rPr>
        <w:t>he compounding effect of ACT’s inclusion of a lower age threshold</w:t>
      </w:r>
      <w:r w:rsidR="0004039F" w:rsidRPr="0096414B">
        <w:rPr>
          <w:rFonts w:ascii="Arial" w:eastAsia="Arial" w:hAnsi="Arial" w:cs="Arial"/>
        </w:rPr>
        <w:t>, as well as a</w:t>
      </w:r>
      <w:r w:rsidR="00401845" w:rsidRPr="0096414B">
        <w:rPr>
          <w:rFonts w:ascii="Arial" w:eastAsia="Arial" w:hAnsi="Arial" w:cs="Arial"/>
        </w:rPr>
        <w:t xml:space="preserve"> maturity-based access </w:t>
      </w:r>
      <w:r w:rsidR="0004039F" w:rsidRPr="0096414B">
        <w:rPr>
          <w:rFonts w:ascii="Arial" w:eastAsia="Arial" w:hAnsi="Arial" w:cs="Arial"/>
        </w:rPr>
        <w:t>pathway</w:t>
      </w:r>
      <w:r w:rsidR="00401845" w:rsidRPr="0096414B">
        <w:rPr>
          <w:rFonts w:ascii="Arial" w:eastAsia="Arial" w:hAnsi="Arial" w:cs="Arial"/>
        </w:rPr>
        <w:t xml:space="preserve"> for donor conceived people under 16 years of age</w:t>
      </w:r>
      <w:r w:rsidR="0004039F" w:rsidRPr="0096414B">
        <w:rPr>
          <w:rFonts w:ascii="Arial" w:eastAsia="Arial" w:hAnsi="Arial" w:cs="Arial"/>
        </w:rPr>
        <w:t>,</w:t>
      </w:r>
      <w:r w:rsidR="00401845" w:rsidRPr="0096414B">
        <w:rPr>
          <w:rFonts w:ascii="Arial" w:eastAsia="Arial" w:hAnsi="Arial" w:cs="Arial"/>
        </w:rPr>
        <w:t xml:space="preserve"> has </w:t>
      </w:r>
      <w:r w:rsidR="00FD0CF7" w:rsidRPr="0096414B">
        <w:rPr>
          <w:rFonts w:ascii="Arial" w:eastAsia="Arial" w:hAnsi="Arial" w:cs="Arial"/>
        </w:rPr>
        <w:t>reportedly</w:t>
      </w:r>
      <w:r w:rsidR="00401845" w:rsidRPr="0096414B">
        <w:rPr>
          <w:rFonts w:ascii="Arial" w:eastAsia="Arial" w:hAnsi="Arial" w:cs="Arial"/>
        </w:rPr>
        <w:t xml:space="preserve"> created </w:t>
      </w:r>
      <w:r w:rsidR="003F3A98" w:rsidRPr="0096414B">
        <w:rPr>
          <w:rFonts w:ascii="Arial" w:eastAsia="Arial" w:hAnsi="Arial" w:cs="Arial"/>
        </w:rPr>
        <w:t xml:space="preserve">uncertainty </w:t>
      </w:r>
      <w:r w:rsidR="00401845" w:rsidRPr="0096414B">
        <w:rPr>
          <w:rFonts w:ascii="Arial" w:eastAsia="Arial" w:hAnsi="Arial" w:cs="Arial"/>
        </w:rPr>
        <w:t>and concern</w:t>
      </w:r>
      <w:r w:rsidR="003F3A98" w:rsidRPr="0096414B">
        <w:rPr>
          <w:rFonts w:ascii="Arial" w:eastAsia="Arial" w:hAnsi="Arial" w:cs="Arial"/>
        </w:rPr>
        <w:t>s</w:t>
      </w:r>
      <w:r w:rsidR="00401845" w:rsidRPr="0096414B">
        <w:rPr>
          <w:rFonts w:ascii="Arial" w:eastAsia="Arial" w:hAnsi="Arial" w:cs="Arial"/>
        </w:rPr>
        <w:t xml:space="preserve"> </w:t>
      </w:r>
      <w:r w:rsidR="003F3A98" w:rsidRPr="0096414B">
        <w:rPr>
          <w:rFonts w:ascii="Arial" w:eastAsia="Arial" w:hAnsi="Arial" w:cs="Arial"/>
        </w:rPr>
        <w:t xml:space="preserve">for </w:t>
      </w:r>
      <w:r w:rsidR="00401845" w:rsidRPr="0096414B">
        <w:rPr>
          <w:rFonts w:ascii="Arial" w:eastAsia="Arial" w:hAnsi="Arial" w:cs="Arial"/>
        </w:rPr>
        <w:t>suppliers.</w:t>
      </w:r>
    </w:p>
    <w:p w14:paraId="2C8099D8" w14:textId="56B97C1A" w:rsidR="003F3A98" w:rsidRPr="0096414B" w:rsidRDefault="005709B3" w:rsidP="00AC41D3">
      <w:pPr>
        <w:spacing w:after="0" w:line="283" w:lineRule="auto"/>
        <w:jc w:val="both"/>
        <w:rPr>
          <w:rFonts w:ascii="Arial" w:hAnsi="Arial" w:cs="Arial"/>
        </w:rPr>
      </w:pPr>
      <w:r w:rsidRPr="0096414B">
        <w:rPr>
          <w:rFonts w:ascii="Arial" w:hAnsi="Arial" w:cs="Arial"/>
        </w:rPr>
        <w:t xml:space="preserve">Under </w:t>
      </w:r>
      <w:r w:rsidRPr="00121796">
        <w:rPr>
          <w:rFonts w:ascii="Arial" w:hAnsi="Arial" w:cs="Arial"/>
        </w:rPr>
        <w:t xml:space="preserve">clause </w:t>
      </w:r>
      <w:r w:rsidR="00DD20C5" w:rsidRPr="0096414B">
        <w:rPr>
          <w:rFonts w:ascii="Arial" w:hAnsi="Arial" w:cs="Arial"/>
        </w:rPr>
        <w:t>8</w:t>
      </w:r>
      <w:r w:rsidRPr="0096414B">
        <w:rPr>
          <w:rFonts w:ascii="Arial" w:hAnsi="Arial" w:cs="Arial"/>
        </w:rPr>
        <w:t>,</w:t>
      </w:r>
      <w:r w:rsidR="00EA7D47" w:rsidRPr="0096414B">
        <w:rPr>
          <w:rFonts w:ascii="Arial" w:hAnsi="Arial" w:cs="Arial"/>
        </w:rPr>
        <w:t xml:space="preserve"> the </w:t>
      </w:r>
      <w:r w:rsidR="00A4468D" w:rsidRPr="0096414B">
        <w:rPr>
          <w:rFonts w:ascii="Arial" w:hAnsi="Arial" w:cs="Arial"/>
        </w:rPr>
        <w:t>ART Act</w:t>
      </w:r>
      <w:r w:rsidR="00166E9C" w:rsidRPr="0096414B">
        <w:rPr>
          <w:rFonts w:ascii="Arial" w:hAnsi="Arial" w:cs="Arial"/>
        </w:rPr>
        <w:t xml:space="preserve"> will </w:t>
      </w:r>
      <w:r w:rsidR="0086762B" w:rsidRPr="0096414B">
        <w:rPr>
          <w:rFonts w:ascii="Arial" w:hAnsi="Arial" w:cs="Arial"/>
        </w:rPr>
        <w:t>be amended</w:t>
      </w:r>
      <w:r w:rsidR="00C858CC" w:rsidRPr="0096414B">
        <w:rPr>
          <w:rFonts w:ascii="Arial" w:hAnsi="Arial" w:cs="Arial"/>
        </w:rPr>
        <w:t xml:space="preserve"> </w:t>
      </w:r>
      <w:r w:rsidR="00166E9C" w:rsidRPr="0096414B">
        <w:rPr>
          <w:rFonts w:ascii="Arial" w:hAnsi="Arial" w:cs="Arial"/>
        </w:rPr>
        <w:t>so that</w:t>
      </w:r>
      <w:r w:rsidR="003F3A98" w:rsidRPr="0096414B">
        <w:rPr>
          <w:rFonts w:ascii="Arial" w:hAnsi="Arial" w:cs="Arial"/>
        </w:rPr>
        <w:t>:</w:t>
      </w:r>
      <w:r w:rsidR="00166E9C" w:rsidRPr="0096414B">
        <w:rPr>
          <w:rFonts w:ascii="Arial" w:hAnsi="Arial" w:cs="Arial"/>
        </w:rPr>
        <w:t xml:space="preserve"> </w:t>
      </w:r>
    </w:p>
    <w:p w14:paraId="05E9DC9C" w14:textId="44FE9B73" w:rsidR="003F3A98" w:rsidRPr="0096414B" w:rsidRDefault="00416C61" w:rsidP="003F3A98">
      <w:pPr>
        <w:pStyle w:val="ListParagraph"/>
        <w:numPr>
          <w:ilvl w:val="0"/>
          <w:numId w:val="32"/>
        </w:numPr>
        <w:spacing w:line="283" w:lineRule="auto"/>
        <w:jc w:val="both"/>
        <w:rPr>
          <w:rFonts w:ascii="Arial" w:hAnsi="Arial" w:cs="Arial"/>
        </w:rPr>
      </w:pPr>
      <w:r w:rsidRPr="00121796">
        <w:rPr>
          <w:rFonts w:ascii="Arial" w:hAnsi="Arial" w:cs="Arial"/>
        </w:rPr>
        <w:t>only</w:t>
      </w:r>
      <w:r w:rsidR="00C858CC" w:rsidRPr="00121796">
        <w:rPr>
          <w:rFonts w:ascii="Arial" w:hAnsi="Arial" w:cs="Arial"/>
        </w:rPr>
        <w:t xml:space="preserve"> a donor conceived </w:t>
      </w:r>
      <w:r w:rsidRPr="00121796">
        <w:rPr>
          <w:rFonts w:ascii="Arial" w:hAnsi="Arial" w:cs="Arial"/>
        </w:rPr>
        <w:t>person</w:t>
      </w:r>
      <w:r w:rsidR="00166E9C" w:rsidRPr="00121796">
        <w:rPr>
          <w:rFonts w:ascii="Arial" w:hAnsi="Arial" w:cs="Arial"/>
        </w:rPr>
        <w:t xml:space="preserve"> </w:t>
      </w:r>
      <w:r w:rsidR="003F3A98" w:rsidRPr="0096414B">
        <w:rPr>
          <w:rFonts w:ascii="Arial" w:hAnsi="Arial" w:cs="Arial"/>
        </w:rPr>
        <w:t>who</w:t>
      </w:r>
      <w:r w:rsidR="003F3A98" w:rsidRPr="00121796">
        <w:rPr>
          <w:rFonts w:ascii="Arial" w:hAnsi="Arial" w:cs="Arial"/>
        </w:rPr>
        <w:t xml:space="preserve"> </w:t>
      </w:r>
      <w:r w:rsidR="00166E9C" w:rsidRPr="00121796">
        <w:rPr>
          <w:rFonts w:ascii="Arial" w:hAnsi="Arial" w:cs="Arial"/>
        </w:rPr>
        <w:t>is</w:t>
      </w:r>
      <w:r w:rsidR="00C858CC" w:rsidRPr="00121796">
        <w:rPr>
          <w:rFonts w:ascii="Arial" w:hAnsi="Arial" w:cs="Arial"/>
        </w:rPr>
        <w:t xml:space="preserve"> aged </w:t>
      </w:r>
      <w:r w:rsidR="009C0BE0" w:rsidRPr="00121796">
        <w:rPr>
          <w:rFonts w:ascii="Arial" w:hAnsi="Arial" w:cs="Arial"/>
        </w:rPr>
        <w:t>at least</w:t>
      </w:r>
      <w:r w:rsidR="00C858CC" w:rsidRPr="00121796">
        <w:rPr>
          <w:rFonts w:ascii="Arial" w:hAnsi="Arial" w:cs="Arial"/>
        </w:rPr>
        <w:t xml:space="preserve"> 18 years</w:t>
      </w:r>
      <w:r w:rsidR="009C0BE0" w:rsidRPr="00121796">
        <w:rPr>
          <w:rFonts w:ascii="Arial" w:hAnsi="Arial" w:cs="Arial"/>
        </w:rPr>
        <w:t xml:space="preserve"> old </w:t>
      </w:r>
      <w:r w:rsidR="00C858CC" w:rsidRPr="00121796">
        <w:rPr>
          <w:rFonts w:ascii="Arial" w:hAnsi="Arial" w:cs="Arial"/>
        </w:rPr>
        <w:t xml:space="preserve">or </w:t>
      </w:r>
      <w:r w:rsidR="0048243B" w:rsidRPr="0048243B">
        <w:rPr>
          <w:rFonts w:ascii="Arial" w:hAnsi="Arial" w:cs="Arial"/>
        </w:rPr>
        <w:t>assessed by a counsellor</w:t>
      </w:r>
      <w:r w:rsidRPr="00121796">
        <w:rPr>
          <w:rFonts w:ascii="Arial" w:hAnsi="Arial" w:cs="Arial"/>
        </w:rPr>
        <w:t xml:space="preserve"> will</w:t>
      </w:r>
      <w:r w:rsidR="00166E9C" w:rsidRPr="00121796">
        <w:rPr>
          <w:rFonts w:ascii="Arial" w:hAnsi="Arial" w:cs="Arial"/>
        </w:rPr>
        <w:t xml:space="preserve"> be able to</w:t>
      </w:r>
      <w:r w:rsidR="00C858CC" w:rsidRPr="00121796">
        <w:rPr>
          <w:rFonts w:ascii="Arial" w:hAnsi="Arial" w:cs="Arial"/>
        </w:rPr>
        <w:t xml:space="preserve"> access </w:t>
      </w:r>
      <w:r w:rsidR="00166E9C" w:rsidRPr="00121796">
        <w:rPr>
          <w:rFonts w:ascii="Arial" w:hAnsi="Arial" w:cs="Arial"/>
        </w:rPr>
        <w:t>both</w:t>
      </w:r>
      <w:r w:rsidR="00C858CC" w:rsidRPr="00121796">
        <w:rPr>
          <w:rFonts w:ascii="Arial" w:hAnsi="Arial" w:cs="Arial"/>
        </w:rPr>
        <w:t xml:space="preserve"> identifying and non-identifying</w:t>
      </w:r>
      <w:r w:rsidR="00370EF8" w:rsidRPr="00121796">
        <w:rPr>
          <w:rFonts w:ascii="Arial" w:hAnsi="Arial" w:cs="Arial"/>
        </w:rPr>
        <w:t xml:space="preserve"> mandatory</w:t>
      </w:r>
      <w:r w:rsidR="00C858CC" w:rsidRPr="00121796">
        <w:rPr>
          <w:rFonts w:ascii="Arial" w:hAnsi="Arial" w:cs="Arial"/>
        </w:rPr>
        <w:t xml:space="preserve"> information about the</w:t>
      </w:r>
      <w:r w:rsidR="00166E9C" w:rsidRPr="00121796">
        <w:rPr>
          <w:rFonts w:ascii="Arial" w:hAnsi="Arial" w:cs="Arial"/>
        </w:rPr>
        <w:t>ir</w:t>
      </w:r>
      <w:r w:rsidR="00C858CC" w:rsidRPr="00121796">
        <w:rPr>
          <w:rFonts w:ascii="Arial" w:hAnsi="Arial" w:cs="Arial"/>
        </w:rPr>
        <w:t xml:space="preserve"> donor </w:t>
      </w:r>
      <w:r w:rsidRPr="00121796">
        <w:rPr>
          <w:rFonts w:ascii="Arial" w:hAnsi="Arial" w:cs="Arial"/>
        </w:rPr>
        <w:t>from</w:t>
      </w:r>
      <w:r w:rsidR="00C858CC" w:rsidRPr="00121796">
        <w:rPr>
          <w:rFonts w:ascii="Arial" w:hAnsi="Arial" w:cs="Arial"/>
        </w:rPr>
        <w:t xml:space="preserve"> the donor register</w:t>
      </w:r>
      <w:r w:rsidRPr="00121796">
        <w:rPr>
          <w:rFonts w:ascii="Arial" w:hAnsi="Arial" w:cs="Arial"/>
        </w:rPr>
        <w:t>.</w:t>
      </w:r>
      <w:r w:rsidR="003473C2" w:rsidRPr="00121796">
        <w:rPr>
          <w:rFonts w:ascii="Arial" w:hAnsi="Arial" w:cs="Arial"/>
        </w:rPr>
        <w:t xml:space="preserve"> </w:t>
      </w:r>
    </w:p>
    <w:p w14:paraId="47141243" w14:textId="3051CD89" w:rsidR="00BC15C3" w:rsidRPr="00121796" w:rsidRDefault="003F3A98" w:rsidP="00121796">
      <w:pPr>
        <w:pStyle w:val="ListParagraph"/>
        <w:numPr>
          <w:ilvl w:val="0"/>
          <w:numId w:val="32"/>
        </w:numPr>
        <w:spacing w:line="283" w:lineRule="auto"/>
        <w:jc w:val="both"/>
        <w:rPr>
          <w:rFonts w:ascii="Arial" w:hAnsi="Arial" w:cs="Arial"/>
        </w:rPr>
      </w:pPr>
      <w:r w:rsidRPr="0096414B">
        <w:rPr>
          <w:rFonts w:ascii="Arial" w:hAnsi="Arial" w:cs="Arial"/>
        </w:rPr>
        <w:t>a donor conceived person</w:t>
      </w:r>
      <w:r w:rsidR="00416C61" w:rsidRPr="00121796">
        <w:rPr>
          <w:rFonts w:ascii="Arial" w:hAnsi="Arial" w:cs="Arial"/>
        </w:rPr>
        <w:t xml:space="preserve"> aged 16 or 17 years who </w:t>
      </w:r>
      <w:r w:rsidR="00E6538C">
        <w:rPr>
          <w:rFonts w:ascii="Arial" w:hAnsi="Arial" w:cs="Arial"/>
        </w:rPr>
        <w:t>has</w:t>
      </w:r>
      <w:r w:rsidR="00E6538C" w:rsidRPr="00121796">
        <w:rPr>
          <w:rFonts w:ascii="Arial" w:hAnsi="Arial" w:cs="Arial"/>
        </w:rPr>
        <w:t xml:space="preserve"> </w:t>
      </w:r>
      <w:r w:rsidR="00416C61" w:rsidRPr="00121796">
        <w:rPr>
          <w:rFonts w:ascii="Arial" w:hAnsi="Arial" w:cs="Arial"/>
        </w:rPr>
        <w:t>not</w:t>
      </w:r>
      <w:r w:rsidR="00E6538C">
        <w:rPr>
          <w:rFonts w:ascii="Arial" w:hAnsi="Arial" w:cs="Arial"/>
        </w:rPr>
        <w:t xml:space="preserve"> been</w:t>
      </w:r>
      <w:r w:rsidR="00416C61" w:rsidRPr="00121796">
        <w:rPr>
          <w:rFonts w:ascii="Arial" w:hAnsi="Arial" w:cs="Arial"/>
        </w:rPr>
        <w:t xml:space="preserve"> </w:t>
      </w:r>
      <w:r w:rsidR="0048243B" w:rsidRPr="0048243B">
        <w:rPr>
          <w:rFonts w:ascii="Arial" w:hAnsi="Arial" w:cs="Arial"/>
        </w:rPr>
        <w:t>assessed by a counsellor</w:t>
      </w:r>
      <w:r w:rsidR="006E16E3">
        <w:rPr>
          <w:rFonts w:ascii="Arial" w:hAnsi="Arial" w:cs="Arial"/>
        </w:rPr>
        <w:t xml:space="preserve"> </w:t>
      </w:r>
      <w:r w:rsidR="00E6538C">
        <w:rPr>
          <w:rFonts w:ascii="Arial" w:hAnsi="Arial" w:cs="Arial"/>
        </w:rPr>
        <w:t xml:space="preserve">(whether because they have not undergone the assessment, or because they have been assessed as not having sufficient understanding of their obligations) </w:t>
      </w:r>
      <w:r w:rsidRPr="0096414B">
        <w:rPr>
          <w:rFonts w:ascii="Arial" w:hAnsi="Arial" w:cs="Arial"/>
        </w:rPr>
        <w:t>will be able to</w:t>
      </w:r>
      <w:r w:rsidRPr="00121796">
        <w:rPr>
          <w:rFonts w:ascii="Arial" w:hAnsi="Arial" w:cs="Arial"/>
        </w:rPr>
        <w:t xml:space="preserve"> </w:t>
      </w:r>
      <w:r w:rsidR="00416C61" w:rsidRPr="00121796">
        <w:rPr>
          <w:rFonts w:ascii="Arial" w:hAnsi="Arial" w:cs="Arial"/>
        </w:rPr>
        <w:t>access non-identifying</w:t>
      </w:r>
      <w:r w:rsidR="00342380" w:rsidRPr="0096414B">
        <w:rPr>
          <w:rFonts w:ascii="Arial" w:hAnsi="Arial" w:cs="Arial"/>
        </w:rPr>
        <w:t xml:space="preserve"> mandatory</w:t>
      </w:r>
      <w:r w:rsidR="00416C61" w:rsidRPr="00121796">
        <w:rPr>
          <w:rFonts w:ascii="Arial" w:hAnsi="Arial" w:cs="Arial"/>
        </w:rPr>
        <w:t xml:space="preserve"> </w:t>
      </w:r>
      <w:r w:rsidR="00370EF8" w:rsidRPr="00121796">
        <w:rPr>
          <w:rFonts w:ascii="Arial" w:hAnsi="Arial" w:cs="Arial"/>
        </w:rPr>
        <w:t xml:space="preserve">donor </w:t>
      </w:r>
      <w:r w:rsidR="00416C61" w:rsidRPr="00121796">
        <w:rPr>
          <w:rFonts w:ascii="Arial" w:hAnsi="Arial" w:cs="Arial"/>
        </w:rPr>
        <w:t>information</w:t>
      </w:r>
      <w:r w:rsidRPr="0096414B">
        <w:rPr>
          <w:rFonts w:ascii="Arial" w:hAnsi="Arial" w:cs="Arial"/>
        </w:rPr>
        <w:t xml:space="preserve"> by default, but </w:t>
      </w:r>
      <w:r w:rsidR="000965D4" w:rsidRPr="0096414B">
        <w:rPr>
          <w:rFonts w:ascii="Arial" w:hAnsi="Arial" w:cs="Arial"/>
        </w:rPr>
        <w:t xml:space="preserve">will </w:t>
      </w:r>
      <w:r w:rsidRPr="0096414B">
        <w:rPr>
          <w:rFonts w:ascii="Arial" w:hAnsi="Arial" w:cs="Arial"/>
        </w:rPr>
        <w:t>only</w:t>
      </w:r>
      <w:r w:rsidR="000965D4" w:rsidRPr="0096414B">
        <w:rPr>
          <w:rFonts w:ascii="Arial" w:hAnsi="Arial" w:cs="Arial"/>
        </w:rPr>
        <w:t xml:space="preserve"> be able to access</w:t>
      </w:r>
      <w:r w:rsidRPr="0096414B">
        <w:rPr>
          <w:rFonts w:ascii="Arial" w:hAnsi="Arial" w:cs="Arial"/>
        </w:rPr>
        <w:t xml:space="preserve"> identifying </w:t>
      </w:r>
      <w:r w:rsidR="00342380" w:rsidRPr="0096414B">
        <w:rPr>
          <w:rFonts w:ascii="Arial" w:hAnsi="Arial" w:cs="Arial"/>
        </w:rPr>
        <w:t xml:space="preserve">mandatory </w:t>
      </w:r>
      <w:r w:rsidRPr="0096414B">
        <w:rPr>
          <w:rFonts w:ascii="Arial" w:hAnsi="Arial" w:cs="Arial"/>
        </w:rPr>
        <w:t>information if the donor consents</w:t>
      </w:r>
      <w:r w:rsidR="00B73E2F" w:rsidRPr="0096414B">
        <w:rPr>
          <w:rFonts w:ascii="Arial" w:hAnsi="Arial" w:cs="Arial"/>
        </w:rPr>
        <w:t xml:space="preserve"> in writing</w:t>
      </w:r>
      <w:r w:rsidR="00327D34" w:rsidRPr="00121796">
        <w:rPr>
          <w:rFonts w:ascii="Arial" w:hAnsi="Arial" w:cs="Arial"/>
        </w:rPr>
        <w:t>.</w:t>
      </w:r>
      <w:r w:rsidR="00B75256" w:rsidRPr="00121796">
        <w:rPr>
          <w:rFonts w:ascii="Arial" w:hAnsi="Arial" w:cs="Arial"/>
        </w:rPr>
        <w:t xml:space="preserve"> </w:t>
      </w:r>
      <w:r w:rsidR="00327D34" w:rsidRPr="00121796">
        <w:rPr>
          <w:rFonts w:ascii="Arial" w:hAnsi="Arial" w:cs="Arial"/>
        </w:rPr>
        <w:t xml:space="preserve">This reflects the same </w:t>
      </w:r>
      <w:r w:rsidRPr="0096414B">
        <w:rPr>
          <w:rFonts w:ascii="Arial" w:hAnsi="Arial" w:cs="Arial"/>
        </w:rPr>
        <w:t>level</w:t>
      </w:r>
      <w:r w:rsidRPr="00121796">
        <w:rPr>
          <w:rFonts w:ascii="Arial" w:hAnsi="Arial" w:cs="Arial"/>
        </w:rPr>
        <w:t xml:space="preserve"> </w:t>
      </w:r>
      <w:r w:rsidR="00327D34" w:rsidRPr="00121796">
        <w:rPr>
          <w:rFonts w:ascii="Arial" w:hAnsi="Arial" w:cs="Arial"/>
        </w:rPr>
        <w:t>of information that</w:t>
      </w:r>
      <w:r w:rsidR="00B75256" w:rsidRPr="00121796">
        <w:rPr>
          <w:rFonts w:ascii="Arial" w:hAnsi="Arial" w:cs="Arial"/>
        </w:rPr>
        <w:t xml:space="preserve"> their parent</w:t>
      </w:r>
      <w:r w:rsidR="00327D34" w:rsidRPr="00121796">
        <w:rPr>
          <w:rFonts w:ascii="Arial" w:hAnsi="Arial" w:cs="Arial"/>
        </w:rPr>
        <w:t>s</w:t>
      </w:r>
      <w:r w:rsidR="00B75256" w:rsidRPr="00121796">
        <w:rPr>
          <w:rFonts w:ascii="Arial" w:hAnsi="Arial" w:cs="Arial"/>
        </w:rPr>
        <w:t xml:space="preserve"> can access </w:t>
      </w:r>
      <w:r w:rsidR="00327D34" w:rsidRPr="00121796">
        <w:rPr>
          <w:rFonts w:ascii="Arial" w:hAnsi="Arial" w:cs="Arial"/>
        </w:rPr>
        <w:t xml:space="preserve">via clause </w:t>
      </w:r>
      <w:r w:rsidR="00DD20C5" w:rsidRPr="0096414B">
        <w:rPr>
          <w:rFonts w:ascii="Arial" w:hAnsi="Arial" w:cs="Arial"/>
        </w:rPr>
        <w:t>9</w:t>
      </w:r>
      <w:r w:rsidR="00B75256" w:rsidRPr="00121796">
        <w:rPr>
          <w:rFonts w:ascii="Arial" w:hAnsi="Arial" w:cs="Arial"/>
        </w:rPr>
        <w:t xml:space="preserve"> (which is described in further detail below)</w:t>
      </w:r>
      <w:r w:rsidR="00416C61" w:rsidRPr="00121796">
        <w:rPr>
          <w:rFonts w:ascii="Arial" w:hAnsi="Arial" w:cs="Arial"/>
        </w:rPr>
        <w:t>.</w:t>
      </w:r>
      <w:r w:rsidR="00D2057F" w:rsidRPr="00121796">
        <w:rPr>
          <w:rFonts w:ascii="Arial" w:hAnsi="Arial" w:cs="Arial"/>
        </w:rPr>
        <w:t xml:space="preserve"> </w:t>
      </w:r>
    </w:p>
    <w:p w14:paraId="1FC143C2" w14:textId="4168C684" w:rsidR="00C86DC1" w:rsidRPr="0096414B" w:rsidRDefault="00C86DC1" w:rsidP="00AC41D3">
      <w:pPr>
        <w:spacing w:before="240" w:after="0" w:line="283" w:lineRule="auto"/>
        <w:jc w:val="both"/>
        <w:rPr>
          <w:rFonts w:ascii="Arial" w:hAnsi="Arial" w:cs="Arial"/>
        </w:rPr>
      </w:pPr>
      <w:r w:rsidRPr="0096414B">
        <w:rPr>
          <w:rFonts w:ascii="Arial" w:hAnsi="Arial" w:cs="Arial"/>
        </w:rPr>
        <w:t>As outlined above, a donor conceived person is ‘</w:t>
      </w:r>
      <w:r w:rsidR="0048243B" w:rsidRPr="0048243B">
        <w:rPr>
          <w:rFonts w:ascii="Arial" w:hAnsi="Arial" w:cs="Arial"/>
        </w:rPr>
        <w:t>assessed by a counsellor</w:t>
      </w:r>
      <w:r w:rsidR="0048243B">
        <w:rPr>
          <w:rFonts w:ascii="Arial" w:hAnsi="Arial" w:cs="Arial"/>
        </w:rPr>
        <w:t>’</w:t>
      </w:r>
      <w:r w:rsidR="006E16E3">
        <w:rPr>
          <w:rFonts w:ascii="Arial" w:hAnsi="Arial" w:cs="Arial"/>
        </w:rPr>
        <w:t xml:space="preserve"> </w:t>
      </w:r>
      <w:r w:rsidRPr="0096414B">
        <w:rPr>
          <w:rFonts w:ascii="Arial" w:hAnsi="Arial" w:cs="Arial"/>
        </w:rPr>
        <w:t xml:space="preserve">if they have been assessed by a counsellor of being able to understand </w:t>
      </w:r>
      <w:r w:rsidR="003F3646" w:rsidRPr="0096414B">
        <w:rPr>
          <w:rFonts w:ascii="Arial" w:hAnsi="Arial" w:cs="Arial"/>
        </w:rPr>
        <w:t>their</w:t>
      </w:r>
      <w:r w:rsidRPr="0096414B">
        <w:rPr>
          <w:rFonts w:ascii="Arial" w:hAnsi="Arial" w:cs="Arial"/>
        </w:rPr>
        <w:t xml:space="preserve"> donor’s contact preferences and that the donor has no parental rights or responsibilities </w:t>
      </w:r>
      <w:r w:rsidR="003F3646" w:rsidRPr="0096414B">
        <w:rPr>
          <w:rFonts w:ascii="Arial" w:hAnsi="Arial" w:cs="Arial"/>
        </w:rPr>
        <w:t>to them (see clause 7, section 51(2) for the full definition of ‘</w:t>
      </w:r>
      <w:r w:rsidR="0048243B" w:rsidRPr="0048243B">
        <w:rPr>
          <w:rFonts w:ascii="Arial" w:hAnsi="Arial" w:cs="Arial"/>
        </w:rPr>
        <w:t>assessed by a counsellor</w:t>
      </w:r>
      <w:r w:rsidR="0048243B">
        <w:rPr>
          <w:rFonts w:ascii="Arial" w:hAnsi="Arial" w:cs="Arial"/>
        </w:rPr>
        <w:t>’</w:t>
      </w:r>
      <w:r w:rsidR="003F3646" w:rsidRPr="0096414B">
        <w:rPr>
          <w:rFonts w:ascii="Arial" w:hAnsi="Arial" w:cs="Arial"/>
        </w:rPr>
        <w:t>).</w:t>
      </w:r>
    </w:p>
    <w:p w14:paraId="35DF357F" w14:textId="40E1271A" w:rsidR="000A65E9" w:rsidRPr="0096414B" w:rsidRDefault="000A65E9" w:rsidP="00AC41D3">
      <w:pPr>
        <w:spacing w:before="240" w:after="0" w:line="283" w:lineRule="auto"/>
        <w:jc w:val="both"/>
        <w:rPr>
          <w:rFonts w:ascii="Arial" w:eastAsia="Arial" w:hAnsi="Arial" w:cs="Arial"/>
        </w:rPr>
      </w:pPr>
      <w:r w:rsidRPr="0096414B">
        <w:rPr>
          <w:rFonts w:ascii="Arial" w:hAnsi="Arial" w:cs="Arial"/>
        </w:rPr>
        <w:t xml:space="preserve">This amendment </w:t>
      </w:r>
      <w:r w:rsidR="002B3B67" w:rsidRPr="0096414B">
        <w:rPr>
          <w:rFonts w:ascii="Arial" w:hAnsi="Arial" w:cs="Arial"/>
        </w:rPr>
        <w:t xml:space="preserve">would </w:t>
      </w:r>
      <w:r w:rsidRPr="0096414B">
        <w:rPr>
          <w:rFonts w:ascii="Arial" w:hAnsi="Arial" w:cs="Arial"/>
        </w:rPr>
        <w:t>bring the ACT’s legislative framework into closer alignment with the legislative model in Victoria, which maintains a sustainable gamete supply</w:t>
      </w:r>
      <w:r w:rsidR="00212A01" w:rsidRPr="0096414B">
        <w:rPr>
          <w:rFonts w:ascii="Arial" w:hAnsi="Arial" w:cs="Arial"/>
        </w:rPr>
        <w:t xml:space="preserve"> from both domestic and international gamete banks</w:t>
      </w:r>
      <w:r w:rsidRPr="0096414B">
        <w:rPr>
          <w:rFonts w:ascii="Arial" w:hAnsi="Arial" w:cs="Arial"/>
        </w:rPr>
        <w:t xml:space="preserve">. It would also be consistent with </w:t>
      </w:r>
      <w:r w:rsidRPr="0096414B">
        <w:rPr>
          <w:rFonts w:ascii="Arial" w:eastAsia="Arial" w:hAnsi="Arial" w:cs="Arial"/>
        </w:rPr>
        <w:t xml:space="preserve">the National Health and Medical Research Council </w:t>
      </w:r>
      <w:r w:rsidRPr="0096414B">
        <w:rPr>
          <w:rFonts w:ascii="Arial" w:eastAsia="Arial" w:hAnsi="Arial" w:cs="Arial"/>
          <w:i/>
          <w:iCs/>
        </w:rPr>
        <w:t xml:space="preserve">Ethical guidelines on the use of assisted reproductive technology in clinical practice and research </w:t>
      </w:r>
      <w:r w:rsidRPr="0096414B">
        <w:rPr>
          <w:rFonts w:ascii="Arial" w:eastAsia="Arial" w:hAnsi="Arial" w:cs="Arial"/>
        </w:rPr>
        <w:t>(</w:t>
      </w:r>
      <w:r w:rsidRPr="0096414B">
        <w:rPr>
          <w:rFonts w:ascii="Arial" w:eastAsia="Arial" w:hAnsi="Arial" w:cs="Arial"/>
          <w:b/>
          <w:bCs/>
        </w:rPr>
        <w:t>NHMRC Guidelines</w:t>
      </w:r>
      <w:r w:rsidRPr="0096414B">
        <w:rPr>
          <w:rFonts w:ascii="Arial" w:eastAsia="Arial" w:hAnsi="Arial" w:cs="Arial"/>
        </w:rPr>
        <w:t xml:space="preserve">), which </w:t>
      </w:r>
      <w:r w:rsidR="00347391">
        <w:rPr>
          <w:rFonts w:ascii="Arial" w:eastAsia="Arial" w:hAnsi="Arial" w:cs="Arial"/>
        </w:rPr>
        <w:t>are</w:t>
      </w:r>
      <w:r w:rsidR="00347391" w:rsidRPr="0096414B">
        <w:rPr>
          <w:rFonts w:ascii="Arial" w:eastAsia="Arial" w:hAnsi="Arial" w:cs="Arial"/>
        </w:rPr>
        <w:t xml:space="preserve"> </w:t>
      </w:r>
      <w:r w:rsidR="002B3B67" w:rsidRPr="0096414B">
        <w:rPr>
          <w:rFonts w:ascii="Arial" w:eastAsia="Arial" w:hAnsi="Arial" w:cs="Arial"/>
        </w:rPr>
        <w:t xml:space="preserve">followed by the </w:t>
      </w:r>
      <w:r w:rsidRPr="0096414B">
        <w:rPr>
          <w:rFonts w:ascii="Arial" w:eastAsia="Arial" w:hAnsi="Arial" w:cs="Arial"/>
        </w:rPr>
        <w:t xml:space="preserve">ART </w:t>
      </w:r>
      <w:r w:rsidR="002B3B67" w:rsidRPr="0096414B">
        <w:rPr>
          <w:rFonts w:ascii="Arial" w:eastAsia="Arial" w:hAnsi="Arial" w:cs="Arial"/>
        </w:rPr>
        <w:t xml:space="preserve">industry </w:t>
      </w:r>
      <w:r w:rsidRPr="0096414B">
        <w:rPr>
          <w:rFonts w:ascii="Arial" w:eastAsia="Arial" w:hAnsi="Arial" w:cs="Arial"/>
        </w:rPr>
        <w:t>in Australia</w:t>
      </w:r>
      <w:r w:rsidR="00347391">
        <w:rPr>
          <w:rFonts w:ascii="Arial" w:eastAsia="Arial" w:hAnsi="Arial" w:cs="Arial"/>
        </w:rPr>
        <w:t xml:space="preserve">, and which ACT providers are required to comply with as part of their </w:t>
      </w:r>
      <w:r w:rsidR="00FA7F59">
        <w:rPr>
          <w:rFonts w:ascii="Arial" w:eastAsia="Arial" w:hAnsi="Arial" w:cs="Arial"/>
        </w:rPr>
        <w:t xml:space="preserve">ART accreditation by </w:t>
      </w:r>
      <w:r w:rsidR="00FA7F59" w:rsidRPr="00FA7F59">
        <w:rPr>
          <w:rFonts w:ascii="Arial" w:eastAsia="Arial" w:hAnsi="Arial" w:cs="Arial"/>
        </w:rPr>
        <w:t>the Reproductive Technology Accreditation Committee of the Fertility Society of Australia and New Zealand</w:t>
      </w:r>
      <w:r w:rsidRPr="0096414B">
        <w:rPr>
          <w:rFonts w:ascii="Arial" w:eastAsia="Arial" w:hAnsi="Arial" w:cs="Arial"/>
        </w:rPr>
        <w:t>.</w:t>
      </w:r>
      <w:r w:rsidR="00FA7F59">
        <w:rPr>
          <w:rFonts w:ascii="Arial" w:eastAsia="Arial" w:hAnsi="Arial" w:cs="Arial"/>
        </w:rPr>
        <w:t xml:space="preserve"> ART accreditation is required by section 12 of the ART Act in order for an ART provider to be registered, and it is an offence for an ART provider to provide ART services if they are not registered (see 21 of the ART Act</w:t>
      </w:r>
      <w:r w:rsidR="009E187F">
        <w:rPr>
          <w:rFonts w:ascii="Arial" w:eastAsia="Arial" w:hAnsi="Arial" w:cs="Arial"/>
        </w:rPr>
        <w:t>)</w:t>
      </w:r>
      <w:r w:rsidR="00FA7F59">
        <w:rPr>
          <w:rFonts w:ascii="Arial" w:eastAsia="Arial" w:hAnsi="Arial" w:cs="Arial"/>
        </w:rPr>
        <w:t>.</w:t>
      </w:r>
    </w:p>
    <w:p w14:paraId="2E5CEF14" w14:textId="3E136C54" w:rsidR="00B5241D" w:rsidRPr="0096414B" w:rsidRDefault="00BC15C3" w:rsidP="00AC41D3">
      <w:pPr>
        <w:spacing w:before="240" w:after="0" w:line="283" w:lineRule="auto"/>
        <w:jc w:val="both"/>
        <w:rPr>
          <w:rFonts w:ascii="Arial" w:hAnsi="Arial" w:cs="Arial"/>
        </w:rPr>
      </w:pPr>
      <w:r w:rsidRPr="0096414B">
        <w:rPr>
          <w:rFonts w:ascii="Arial" w:hAnsi="Arial" w:cs="Arial"/>
        </w:rPr>
        <w:t xml:space="preserve">The </w:t>
      </w:r>
      <w:r w:rsidR="005D335F" w:rsidRPr="0096414B">
        <w:rPr>
          <w:rFonts w:ascii="Arial" w:hAnsi="Arial" w:cs="Arial"/>
        </w:rPr>
        <w:t>intent of this reform is to address</w:t>
      </w:r>
      <w:r w:rsidR="00D44D31" w:rsidRPr="0096414B">
        <w:rPr>
          <w:rFonts w:ascii="Arial" w:hAnsi="Arial" w:cs="Arial"/>
        </w:rPr>
        <w:t xml:space="preserve"> </w:t>
      </w:r>
      <w:r w:rsidR="007B44F6" w:rsidRPr="0096414B">
        <w:rPr>
          <w:rFonts w:ascii="Arial" w:hAnsi="Arial" w:cs="Arial"/>
        </w:rPr>
        <w:t xml:space="preserve">the </w:t>
      </w:r>
      <w:r w:rsidR="00D44D31" w:rsidRPr="0096414B">
        <w:rPr>
          <w:rFonts w:ascii="Arial" w:hAnsi="Arial" w:cs="Arial"/>
        </w:rPr>
        <w:t xml:space="preserve">concerns of stakeholders </w:t>
      </w:r>
      <w:r w:rsidR="007B44F6" w:rsidRPr="0096414B">
        <w:rPr>
          <w:rFonts w:ascii="Arial" w:hAnsi="Arial" w:cs="Arial"/>
        </w:rPr>
        <w:t xml:space="preserve">regarding </w:t>
      </w:r>
      <w:r w:rsidR="009E5DA3" w:rsidRPr="0096414B">
        <w:rPr>
          <w:rFonts w:ascii="Arial" w:hAnsi="Arial" w:cs="Arial"/>
        </w:rPr>
        <w:t>the maintenance of a viable gamete supply</w:t>
      </w:r>
      <w:r w:rsidR="005D335F" w:rsidRPr="0096414B">
        <w:rPr>
          <w:rFonts w:ascii="Arial" w:hAnsi="Arial" w:cs="Arial"/>
        </w:rPr>
        <w:t>,</w:t>
      </w:r>
      <w:r w:rsidR="009E5DA3" w:rsidRPr="0096414B">
        <w:rPr>
          <w:rFonts w:ascii="Arial" w:hAnsi="Arial" w:cs="Arial"/>
        </w:rPr>
        <w:t xml:space="preserve"> </w:t>
      </w:r>
      <w:r w:rsidR="005D335F" w:rsidRPr="0096414B">
        <w:rPr>
          <w:rFonts w:ascii="Arial" w:hAnsi="Arial" w:cs="Arial"/>
        </w:rPr>
        <w:t xml:space="preserve">while minimising the </w:t>
      </w:r>
      <w:r w:rsidR="009F74EC" w:rsidRPr="0096414B">
        <w:rPr>
          <w:rFonts w:ascii="Arial" w:hAnsi="Arial" w:cs="Arial"/>
        </w:rPr>
        <w:t>extent to which</w:t>
      </w:r>
      <w:r w:rsidR="00844830" w:rsidRPr="0096414B">
        <w:rPr>
          <w:rFonts w:ascii="Arial" w:hAnsi="Arial" w:cs="Arial"/>
        </w:rPr>
        <w:t xml:space="preserve"> the rights of donor conceived people to access information </w:t>
      </w:r>
      <w:r w:rsidR="0032054E" w:rsidRPr="0096414B">
        <w:rPr>
          <w:rFonts w:ascii="Arial" w:hAnsi="Arial" w:cs="Arial"/>
        </w:rPr>
        <w:t>about their genetic heritage</w:t>
      </w:r>
      <w:r w:rsidR="009F74EC" w:rsidRPr="0096414B">
        <w:rPr>
          <w:rFonts w:ascii="Arial" w:hAnsi="Arial" w:cs="Arial"/>
        </w:rPr>
        <w:t xml:space="preserve"> may be restricted</w:t>
      </w:r>
      <w:r w:rsidR="00DA7901" w:rsidRPr="0096414B">
        <w:rPr>
          <w:rFonts w:ascii="Arial" w:hAnsi="Arial" w:cs="Arial"/>
        </w:rPr>
        <w:t>.</w:t>
      </w:r>
    </w:p>
    <w:p w14:paraId="6F94C962" w14:textId="1703A30C" w:rsidR="008E40A6" w:rsidRPr="0096414B" w:rsidRDefault="008E40A6" w:rsidP="00AC41D3">
      <w:pPr>
        <w:spacing w:before="240" w:after="0" w:line="283" w:lineRule="auto"/>
        <w:jc w:val="both"/>
        <w:rPr>
          <w:rFonts w:ascii="Arial" w:hAnsi="Arial" w:cs="Arial"/>
        </w:rPr>
      </w:pPr>
      <w:r w:rsidRPr="0096414B">
        <w:rPr>
          <w:rFonts w:ascii="Arial" w:hAnsi="Arial" w:cs="Arial"/>
        </w:rPr>
        <w:t xml:space="preserve">As access to the voluntary component of the donor register is initiated by donor conceived individuals, donors, and parents on a voluntary </w:t>
      </w:r>
      <w:r w:rsidR="002B3B67" w:rsidRPr="0096414B">
        <w:rPr>
          <w:rFonts w:ascii="Arial" w:hAnsi="Arial" w:cs="Arial"/>
        </w:rPr>
        <w:t xml:space="preserve">(rather than mandatory) </w:t>
      </w:r>
      <w:r w:rsidRPr="0096414B">
        <w:rPr>
          <w:rFonts w:ascii="Arial" w:hAnsi="Arial" w:cs="Arial"/>
        </w:rPr>
        <w:t xml:space="preserve">basis, it is not considered to be </w:t>
      </w:r>
      <w:r w:rsidR="002B3B67" w:rsidRPr="0096414B">
        <w:rPr>
          <w:rFonts w:ascii="Arial" w:hAnsi="Arial" w:cs="Arial"/>
        </w:rPr>
        <w:t>impacting</w:t>
      </w:r>
      <w:r w:rsidRPr="0096414B">
        <w:rPr>
          <w:rFonts w:ascii="Arial" w:hAnsi="Arial" w:cs="Arial"/>
        </w:rPr>
        <w:t xml:space="preserve"> gamete supply. Accordingly,</w:t>
      </w:r>
      <w:r w:rsidR="002B3B67" w:rsidRPr="0096414B">
        <w:rPr>
          <w:rFonts w:ascii="Arial" w:hAnsi="Arial" w:cs="Arial"/>
        </w:rPr>
        <w:t xml:space="preserve"> provisions relating to access to the voluntary register are not being amended and</w:t>
      </w:r>
      <w:r w:rsidRPr="0096414B">
        <w:rPr>
          <w:rFonts w:ascii="Arial" w:hAnsi="Arial" w:cs="Arial"/>
        </w:rPr>
        <w:t xml:space="preserve"> donor conceived persons</w:t>
      </w:r>
      <w:r w:rsidR="001A0D3F" w:rsidRPr="0096414B">
        <w:rPr>
          <w:rFonts w:ascii="Arial" w:hAnsi="Arial" w:cs="Arial"/>
        </w:rPr>
        <w:t xml:space="preserve"> aged 16 years or older, or </w:t>
      </w:r>
      <w:r w:rsidR="0048243B" w:rsidRPr="0048243B">
        <w:rPr>
          <w:rFonts w:ascii="Arial" w:hAnsi="Arial" w:cs="Arial"/>
        </w:rPr>
        <w:t>assessed by a counsellor</w:t>
      </w:r>
      <w:r w:rsidR="001A0D3F" w:rsidRPr="0096414B">
        <w:rPr>
          <w:rFonts w:ascii="Arial" w:hAnsi="Arial" w:cs="Arial"/>
        </w:rPr>
        <w:t>,</w:t>
      </w:r>
      <w:r w:rsidRPr="0096414B">
        <w:rPr>
          <w:rFonts w:ascii="Arial" w:hAnsi="Arial" w:cs="Arial"/>
        </w:rPr>
        <w:t xml:space="preserve"> will still be able to access any voluntarily provided information from donors or donor siblings, subject to any restrictions those individuals have placed on its disclosure.</w:t>
      </w:r>
    </w:p>
    <w:p w14:paraId="5BC9B15C" w14:textId="1242A298" w:rsidR="00C858CC" w:rsidRPr="0096414B" w:rsidRDefault="0038005E" w:rsidP="00AC41D3">
      <w:pPr>
        <w:spacing w:before="240" w:after="0" w:line="283" w:lineRule="auto"/>
        <w:jc w:val="both"/>
        <w:rPr>
          <w:rFonts w:ascii="Arial" w:hAnsi="Arial" w:cs="Arial"/>
        </w:rPr>
      </w:pPr>
      <w:r w:rsidRPr="0096414B">
        <w:rPr>
          <w:rFonts w:ascii="Arial" w:hAnsi="Arial" w:cs="Arial"/>
        </w:rPr>
        <w:t>Apart from amending section 66</w:t>
      </w:r>
      <w:r w:rsidR="00B5241D" w:rsidRPr="0096414B">
        <w:rPr>
          <w:rFonts w:ascii="Arial" w:hAnsi="Arial" w:cs="Arial"/>
        </w:rPr>
        <w:t>,</w:t>
      </w:r>
      <w:r w:rsidRPr="0096414B">
        <w:rPr>
          <w:rFonts w:ascii="Arial" w:hAnsi="Arial" w:cs="Arial"/>
        </w:rPr>
        <w:t xml:space="preserve"> the changes under </w:t>
      </w:r>
      <w:r w:rsidRPr="00121796">
        <w:rPr>
          <w:rFonts w:ascii="Arial" w:hAnsi="Arial" w:cs="Arial"/>
        </w:rPr>
        <w:t xml:space="preserve">clause </w:t>
      </w:r>
      <w:r w:rsidR="00DD20C5" w:rsidRPr="0096414B">
        <w:rPr>
          <w:rFonts w:ascii="Arial" w:hAnsi="Arial" w:cs="Arial"/>
        </w:rPr>
        <w:t>8</w:t>
      </w:r>
      <w:r w:rsidRPr="0096414B">
        <w:rPr>
          <w:rFonts w:ascii="Arial" w:hAnsi="Arial" w:cs="Arial"/>
        </w:rPr>
        <w:t xml:space="preserve"> are not intended</w:t>
      </w:r>
      <w:r w:rsidR="00C858CC" w:rsidRPr="0096414B">
        <w:rPr>
          <w:rFonts w:ascii="Arial" w:hAnsi="Arial" w:cs="Arial"/>
        </w:rPr>
        <w:t xml:space="preserve"> to affect </w:t>
      </w:r>
      <w:r w:rsidR="00196326" w:rsidRPr="0096414B">
        <w:rPr>
          <w:rFonts w:ascii="Arial" w:hAnsi="Arial" w:cs="Arial"/>
        </w:rPr>
        <w:t>the</w:t>
      </w:r>
      <w:r w:rsidR="00C858CC" w:rsidRPr="0096414B">
        <w:rPr>
          <w:rFonts w:ascii="Arial" w:hAnsi="Arial" w:cs="Arial"/>
        </w:rPr>
        <w:t xml:space="preserve"> interpretation or application of </w:t>
      </w:r>
      <w:r w:rsidR="00196326" w:rsidRPr="0096414B">
        <w:rPr>
          <w:rFonts w:ascii="Arial" w:hAnsi="Arial" w:cs="Arial"/>
        </w:rPr>
        <w:t>any other section</w:t>
      </w:r>
      <w:r w:rsidR="00C858CC" w:rsidRPr="0096414B">
        <w:rPr>
          <w:rFonts w:ascii="Arial" w:hAnsi="Arial" w:cs="Arial"/>
        </w:rPr>
        <w:t xml:space="preserve"> in the ART Act that </w:t>
      </w:r>
      <w:r w:rsidR="00196326" w:rsidRPr="0096414B">
        <w:rPr>
          <w:rFonts w:ascii="Arial" w:hAnsi="Arial" w:cs="Arial"/>
        </w:rPr>
        <w:t>refer</w:t>
      </w:r>
      <w:r w:rsidR="00B5241D" w:rsidRPr="0096414B">
        <w:rPr>
          <w:rFonts w:ascii="Arial" w:hAnsi="Arial" w:cs="Arial"/>
        </w:rPr>
        <w:t>s</w:t>
      </w:r>
      <w:r w:rsidR="00196326" w:rsidRPr="0096414B">
        <w:rPr>
          <w:rFonts w:ascii="Arial" w:hAnsi="Arial" w:cs="Arial"/>
        </w:rPr>
        <w:t xml:space="preserve"> to </w:t>
      </w:r>
      <w:r w:rsidR="00B5241D" w:rsidRPr="0096414B">
        <w:rPr>
          <w:rFonts w:ascii="Arial" w:hAnsi="Arial" w:cs="Arial"/>
        </w:rPr>
        <w:t xml:space="preserve">a </w:t>
      </w:r>
      <w:r w:rsidR="00C858CC" w:rsidRPr="0096414B">
        <w:rPr>
          <w:rFonts w:ascii="Arial" w:hAnsi="Arial" w:cs="Arial"/>
        </w:rPr>
        <w:t xml:space="preserve">maturity </w:t>
      </w:r>
      <w:r w:rsidR="00196326" w:rsidRPr="0096414B">
        <w:rPr>
          <w:rFonts w:ascii="Arial" w:hAnsi="Arial" w:cs="Arial"/>
        </w:rPr>
        <w:t>requirement.</w:t>
      </w:r>
    </w:p>
    <w:p w14:paraId="709564CB" w14:textId="0644D905" w:rsidR="00CD513B" w:rsidRPr="0096414B" w:rsidRDefault="00055A53" w:rsidP="00FE411C">
      <w:pPr>
        <w:keepNext/>
        <w:spacing w:before="240" w:after="0" w:line="283" w:lineRule="auto"/>
        <w:jc w:val="both"/>
        <w:rPr>
          <w:rFonts w:ascii="Arial" w:hAnsi="Arial" w:cs="Arial"/>
          <w:b/>
          <w:bCs/>
        </w:rPr>
      </w:pPr>
      <w:r w:rsidRPr="0096414B">
        <w:rPr>
          <w:rFonts w:ascii="Arial" w:hAnsi="Arial" w:cs="Arial"/>
          <w:b/>
          <w:bCs/>
        </w:rPr>
        <w:lastRenderedPageBreak/>
        <w:t>Amendments to section 67</w:t>
      </w:r>
      <w:r w:rsidR="1BD83808" w:rsidRPr="0096414B">
        <w:rPr>
          <w:rFonts w:ascii="Arial" w:hAnsi="Arial" w:cs="Arial"/>
          <w:b/>
          <w:bCs/>
        </w:rPr>
        <w:t xml:space="preserve"> – Parental </w:t>
      </w:r>
      <w:r w:rsidR="00F35A98" w:rsidRPr="0096414B">
        <w:rPr>
          <w:rFonts w:ascii="Arial" w:hAnsi="Arial" w:cs="Arial"/>
          <w:b/>
          <w:bCs/>
        </w:rPr>
        <w:t>a</w:t>
      </w:r>
      <w:r w:rsidR="1BD83808" w:rsidRPr="0096414B">
        <w:rPr>
          <w:rFonts w:ascii="Arial" w:hAnsi="Arial" w:cs="Arial"/>
          <w:b/>
          <w:bCs/>
        </w:rPr>
        <w:t>ccess</w:t>
      </w:r>
    </w:p>
    <w:p w14:paraId="7E744EBC" w14:textId="0CC3585F" w:rsidR="007E770E" w:rsidRPr="0096414B" w:rsidRDefault="007E770E" w:rsidP="00AC41D3">
      <w:pPr>
        <w:spacing w:before="240" w:after="0" w:line="283" w:lineRule="auto"/>
        <w:ind w:right="-45"/>
        <w:jc w:val="both"/>
        <w:rPr>
          <w:rFonts w:ascii="Arial" w:hAnsi="Arial" w:cs="Arial"/>
        </w:rPr>
      </w:pPr>
      <w:r w:rsidRPr="0096414B">
        <w:rPr>
          <w:rFonts w:ascii="Arial" w:hAnsi="Arial" w:cs="Arial"/>
        </w:rPr>
        <w:t>Stakeholder feedback</w:t>
      </w:r>
      <w:r w:rsidR="00B86F2A" w:rsidRPr="0096414B">
        <w:rPr>
          <w:rFonts w:ascii="Arial" w:hAnsi="Arial" w:cs="Arial"/>
        </w:rPr>
        <w:t xml:space="preserve"> and dat</w:t>
      </w:r>
      <w:r w:rsidR="001F3827" w:rsidRPr="0096414B">
        <w:rPr>
          <w:rFonts w:ascii="Arial" w:hAnsi="Arial" w:cs="Arial"/>
        </w:rPr>
        <w:t>a</w:t>
      </w:r>
      <w:r w:rsidR="00B86F2A" w:rsidRPr="0096414B">
        <w:rPr>
          <w:rFonts w:ascii="Arial" w:hAnsi="Arial" w:cs="Arial"/>
        </w:rPr>
        <w:t xml:space="preserve"> about ART in Australia</w:t>
      </w:r>
      <w:r w:rsidRPr="0096414B">
        <w:rPr>
          <w:rFonts w:ascii="Arial" w:hAnsi="Arial" w:cs="Arial"/>
        </w:rPr>
        <w:t xml:space="preserve"> has identified</w:t>
      </w:r>
      <w:r w:rsidR="0043417D" w:rsidRPr="0096414B">
        <w:rPr>
          <w:rFonts w:ascii="Arial" w:hAnsi="Arial" w:cs="Arial"/>
        </w:rPr>
        <w:t xml:space="preserve"> that</w:t>
      </w:r>
      <w:r w:rsidRPr="0096414B">
        <w:rPr>
          <w:rFonts w:ascii="Arial" w:hAnsi="Arial" w:cs="Arial"/>
        </w:rPr>
        <w:t> </w:t>
      </w:r>
      <w:r w:rsidR="00056559" w:rsidRPr="0096414B">
        <w:rPr>
          <w:rFonts w:ascii="Arial" w:hAnsi="Arial" w:cs="Arial"/>
        </w:rPr>
        <w:t>s</w:t>
      </w:r>
      <w:r w:rsidRPr="0096414B">
        <w:rPr>
          <w:rFonts w:ascii="Arial" w:hAnsi="Arial" w:cs="Arial"/>
        </w:rPr>
        <w:t xml:space="preserve">ection 67 of the </w:t>
      </w:r>
      <w:r w:rsidR="00DF3098" w:rsidRPr="0096414B">
        <w:rPr>
          <w:rFonts w:ascii="Arial" w:hAnsi="Arial" w:cs="Arial"/>
        </w:rPr>
        <w:t xml:space="preserve">ART </w:t>
      </w:r>
      <w:r w:rsidRPr="0096414B">
        <w:rPr>
          <w:rFonts w:ascii="Arial" w:hAnsi="Arial" w:cs="Arial"/>
        </w:rPr>
        <w:t xml:space="preserve">Act </w:t>
      </w:r>
      <w:r w:rsidR="00B86F2A" w:rsidRPr="0096414B">
        <w:rPr>
          <w:rFonts w:ascii="Arial" w:hAnsi="Arial" w:cs="Arial"/>
        </w:rPr>
        <w:t>currently act</w:t>
      </w:r>
      <w:r w:rsidR="000A5E1E" w:rsidRPr="0096414B">
        <w:rPr>
          <w:rFonts w:ascii="Arial" w:hAnsi="Arial" w:cs="Arial"/>
        </w:rPr>
        <w:t>s</w:t>
      </w:r>
      <w:r w:rsidR="00B86F2A" w:rsidRPr="0096414B">
        <w:rPr>
          <w:rFonts w:ascii="Arial" w:hAnsi="Arial" w:cs="Arial"/>
        </w:rPr>
        <w:t xml:space="preserve"> as a </w:t>
      </w:r>
      <w:r w:rsidRPr="0096414B">
        <w:rPr>
          <w:rFonts w:ascii="Arial" w:hAnsi="Arial" w:cs="Arial"/>
        </w:rPr>
        <w:t>barrier to maintaining an adequate gamete supply.</w:t>
      </w:r>
      <w:r w:rsidR="00780B09" w:rsidRPr="0096414B">
        <w:rPr>
          <w:rFonts w:ascii="Arial" w:hAnsi="Arial" w:cs="Arial"/>
        </w:rPr>
        <w:t xml:space="preserve"> </w:t>
      </w:r>
      <w:r w:rsidRPr="0096414B">
        <w:rPr>
          <w:rFonts w:ascii="Arial" w:hAnsi="Arial" w:cs="Arial"/>
        </w:rPr>
        <w:t xml:space="preserve">The primary concern raised by stakeholders relates to </w:t>
      </w:r>
      <w:r w:rsidR="008105FD" w:rsidRPr="0096414B">
        <w:rPr>
          <w:rFonts w:ascii="Arial" w:hAnsi="Arial" w:cs="Arial"/>
        </w:rPr>
        <w:t>this provision permit</w:t>
      </w:r>
      <w:r w:rsidR="00347391">
        <w:rPr>
          <w:rFonts w:ascii="Arial" w:hAnsi="Arial" w:cs="Arial"/>
        </w:rPr>
        <w:t>ting</w:t>
      </w:r>
      <w:r w:rsidRPr="0096414B">
        <w:rPr>
          <w:rFonts w:ascii="Arial" w:hAnsi="Arial" w:cs="Arial"/>
        </w:rPr>
        <w:t xml:space="preserve"> early parental access to identifying </w:t>
      </w:r>
      <w:r w:rsidR="00626338" w:rsidRPr="0096414B">
        <w:rPr>
          <w:rFonts w:ascii="Arial" w:hAnsi="Arial" w:cs="Arial"/>
        </w:rPr>
        <w:t xml:space="preserve">donor </w:t>
      </w:r>
      <w:r w:rsidRPr="0096414B">
        <w:rPr>
          <w:rFonts w:ascii="Arial" w:hAnsi="Arial" w:cs="Arial"/>
        </w:rPr>
        <w:t>information</w:t>
      </w:r>
      <w:r w:rsidR="00121796">
        <w:rPr>
          <w:rFonts w:ascii="Arial" w:hAnsi="Arial" w:cs="Arial"/>
        </w:rPr>
        <w:t>. This information</w:t>
      </w:r>
      <w:r w:rsidRPr="0096414B">
        <w:rPr>
          <w:rFonts w:ascii="Arial" w:hAnsi="Arial" w:cs="Arial"/>
        </w:rPr>
        <w:t> </w:t>
      </w:r>
      <w:r w:rsidR="00FD42E1" w:rsidRPr="0096414B">
        <w:rPr>
          <w:rFonts w:ascii="Arial" w:hAnsi="Arial" w:cs="Arial"/>
        </w:rPr>
        <w:t xml:space="preserve">forms part of </w:t>
      </w:r>
      <w:r w:rsidR="00771239" w:rsidRPr="0096414B">
        <w:rPr>
          <w:rFonts w:ascii="Arial" w:hAnsi="Arial" w:cs="Arial"/>
        </w:rPr>
        <w:t>t</w:t>
      </w:r>
      <w:r w:rsidR="000F26B7" w:rsidRPr="0096414B">
        <w:rPr>
          <w:rFonts w:ascii="Arial" w:hAnsi="Arial" w:cs="Arial"/>
        </w:rPr>
        <w:t xml:space="preserve">he mandatory information </w:t>
      </w:r>
      <w:r w:rsidRPr="0096414B">
        <w:rPr>
          <w:rFonts w:ascii="Arial" w:hAnsi="Arial" w:cs="Arial"/>
        </w:rPr>
        <w:t xml:space="preserve">that ART providers are required to submit </w:t>
      </w:r>
      <w:r w:rsidR="00FD42E1" w:rsidRPr="0096414B">
        <w:rPr>
          <w:rFonts w:ascii="Arial" w:hAnsi="Arial" w:cs="Arial"/>
        </w:rPr>
        <w:t xml:space="preserve">to the donor register </w:t>
      </w:r>
      <w:r w:rsidRPr="0096414B">
        <w:rPr>
          <w:rFonts w:ascii="Arial" w:hAnsi="Arial" w:cs="Arial"/>
        </w:rPr>
        <w:t>shortly after the birth of a donor</w:t>
      </w:r>
      <w:r w:rsidR="00BD1428" w:rsidRPr="0096414B">
        <w:rPr>
          <w:rFonts w:ascii="Arial" w:hAnsi="Arial" w:cs="Arial"/>
        </w:rPr>
        <w:t xml:space="preserve"> </w:t>
      </w:r>
      <w:r w:rsidRPr="0096414B">
        <w:rPr>
          <w:rFonts w:ascii="Arial" w:hAnsi="Arial" w:cs="Arial"/>
        </w:rPr>
        <w:t>conceived child</w:t>
      </w:r>
      <w:r w:rsidR="003E5775" w:rsidRPr="0096414B">
        <w:rPr>
          <w:rFonts w:ascii="Arial" w:hAnsi="Arial" w:cs="Arial"/>
        </w:rPr>
        <w:t xml:space="preserve"> following ART treatment provided on or after 28 March 2025</w:t>
      </w:r>
      <w:r w:rsidRPr="0096414B">
        <w:rPr>
          <w:rFonts w:ascii="Arial" w:hAnsi="Arial" w:cs="Arial"/>
        </w:rPr>
        <w:t xml:space="preserve">. </w:t>
      </w:r>
      <w:r w:rsidR="00215CF3" w:rsidRPr="0096414B">
        <w:rPr>
          <w:rFonts w:ascii="Arial" w:hAnsi="Arial" w:cs="Arial"/>
        </w:rPr>
        <w:t xml:space="preserve">Under </w:t>
      </w:r>
      <w:r w:rsidRPr="0096414B">
        <w:rPr>
          <w:rFonts w:ascii="Arial" w:hAnsi="Arial" w:cs="Arial"/>
        </w:rPr>
        <w:t>the</w:t>
      </w:r>
      <w:r w:rsidR="00FF5227" w:rsidRPr="0096414B">
        <w:rPr>
          <w:rFonts w:ascii="Arial" w:hAnsi="Arial" w:cs="Arial"/>
        </w:rPr>
        <w:t xml:space="preserve"> current</w:t>
      </w:r>
      <w:r w:rsidRPr="0096414B">
        <w:rPr>
          <w:rFonts w:ascii="Arial" w:hAnsi="Arial" w:cs="Arial"/>
        </w:rPr>
        <w:t xml:space="preserve"> legislation</w:t>
      </w:r>
      <w:r w:rsidR="00536F92" w:rsidRPr="0096414B">
        <w:rPr>
          <w:rFonts w:ascii="Arial" w:hAnsi="Arial" w:cs="Arial"/>
        </w:rPr>
        <w:t xml:space="preserve"> for donors who donated their gametes on or after 28 March 2025</w:t>
      </w:r>
      <w:r w:rsidRPr="0096414B">
        <w:rPr>
          <w:rFonts w:ascii="Arial" w:hAnsi="Arial" w:cs="Arial"/>
        </w:rPr>
        <w:t xml:space="preserve">, parents may obtain </w:t>
      </w:r>
      <w:r w:rsidR="00536F92" w:rsidRPr="0096414B">
        <w:rPr>
          <w:rFonts w:ascii="Arial" w:hAnsi="Arial" w:cs="Arial"/>
        </w:rPr>
        <w:t xml:space="preserve">their </w:t>
      </w:r>
      <w:r w:rsidRPr="0096414B">
        <w:rPr>
          <w:rFonts w:ascii="Arial" w:hAnsi="Arial" w:cs="Arial"/>
        </w:rPr>
        <w:t>identifying details</w:t>
      </w:r>
      <w:r w:rsidR="00347391">
        <w:rPr>
          <w:rFonts w:ascii="Arial" w:hAnsi="Arial" w:cs="Arial"/>
        </w:rPr>
        <w:t xml:space="preserve"> </w:t>
      </w:r>
      <w:r w:rsidR="009E187F">
        <w:rPr>
          <w:rFonts w:ascii="Arial" w:hAnsi="Arial" w:cs="Arial"/>
        </w:rPr>
        <w:t xml:space="preserve">shortly </w:t>
      </w:r>
      <w:r w:rsidR="00347391">
        <w:rPr>
          <w:rFonts w:ascii="Arial" w:hAnsi="Arial" w:cs="Arial"/>
        </w:rPr>
        <w:t>after a child is born</w:t>
      </w:r>
      <w:r w:rsidR="00FD42E1" w:rsidRPr="0096414B">
        <w:rPr>
          <w:rFonts w:ascii="Arial" w:hAnsi="Arial" w:cs="Arial"/>
        </w:rPr>
        <w:t xml:space="preserve">, </w:t>
      </w:r>
      <w:r w:rsidRPr="0096414B">
        <w:rPr>
          <w:rFonts w:ascii="Arial" w:hAnsi="Arial" w:cs="Arial"/>
        </w:rPr>
        <w:t xml:space="preserve">such as the donor’s full name and </w:t>
      </w:r>
      <w:r w:rsidR="00D85DD7" w:rsidRPr="0096414B">
        <w:rPr>
          <w:rFonts w:ascii="Arial" w:hAnsi="Arial" w:cs="Arial"/>
        </w:rPr>
        <w:t xml:space="preserve">their home </w:t>
      </w:r>
      <w:r w:rsidRPr="0096414B">
        <w:rPr>
          <w:rFonts w:ascii="Arial" w:hAnsi="Arial" w:cs="Arial"/>
        </w:rPr>
        <w:t>address</w:t>
      </w:r>
      <w:r w:rsidR="00FD42E1" w:rsidRPr="0096414B">
        <w:rPr>
          <w:rFonts w:ascii="Arial" w:hAnsi="Arial" w:cs="Arial"/>
        </w:rPr>
        <w:t xml:space="preserve">, </w:t>
      </w:r>
      <w:r w:rsidRPr="0096414B">
        <w:rPr>
          <w:rFonts w:ascii="Arial" w:hAnsi="Arial" w:cs="Arial"/>
        </w:rPr>
        <w:t>without the donor’s ability to withhold consent</w:t>
      </w:r>
      <w:r w:rsidR="00C61298" w:rsidRPr="0096414B">
        <w:rPr>
          <w:rFonts w:ascii="Arial" w:hAnsi="Arial" w:cs="Arial"/>
        </w:rPr>
        <w:t xml:space="preserve"> to this information being shared</w:t>
      </w:r>
      <w:r w:rsidRPr="0096414B">
        <w:rPr>
          <w:rFonts w:ascii="Arial" w:hAnsi="Arial" w:cs="Arial"/>
        </w:rPr>
        <w:t>.</w:t>
      </w:r>
    </w:p>
    <w:p w14:paraId="4EFD88B8" w14:textId="34C5865B" w:rsidR="007E770E" w:rsidRPr="0096414B" w:rsidRDefault="007E770E" w:rsidP="00AC41D3">
      <w:pPr>
        <w:spacing w:before="240" w:after="0" w:line="283" w:lineRule="auto"/>
        <w:ind w:right="-45"/>
        <w:jc w:val="both"/>
        <w:rPr>
          <w:rFonts w:ascii="Arial" w:hAnsi="Arial" w:cs="Arial"/>
        </w:rPr>
      </w:pPr>
      <w:r w:rsidRPr="0096414B">
        <w:rPr>
          <w:rFonts w:ascii="Arial" w:hAnsi="Arial" w:cs="Arial"/>
        </w:rPr>
        <w:t>The ACT is currently the</w:t>
      </w:r>
      <w:r w:rsidR="005F5C61" w:rsidRPr="0096414B">
        <w:rPr>
          <w:rFonts w:ascii="Arial" w:hAnsi="Arial" w:cs="Arial"/>
        </w:rPr>
        <w:t xml:space="preserve"> </w:t>
      </w:r>
      <w:r w:rsidRPr="0096414B">
        <w:rPr>
          <w:rFonts w:ascii="Arial" w:hAnsi="Arial" w:cs="Arial"/>
        </w:rPr>
        <w:t>only Australian jurisdiction that permits this level of access to identifying donor information</w:t>
      </w:r>
      <w:r w:rsidR="00902368" w:rsidRPr="0096414B">
        <w:rPr>
          <w:rFonts w:ascii="Arial" w:hAnsi="Arial" w:cs="Arial"/>
        </w:rPr>
        <w:t xml:space="preserve"> directly</w:t>
      </w:r>
      <w:r w:rsidRPr="0096414B">
        <w:rPr>
          <w:rFonts w:ascii="Arial" w:hAnsi="Arial" w:cs="Arial"/>
        </w:rPr>
        <w:t xml:space="preserve"> by parents without </w:t>
      </w:r>
      <w:r w:rsidR="009612D4" w:rsidRPr="0096414B">
        <w:rPr>
          <w:rFonts w:ascii="Arial" w:hAnsi="Arial" w:cs="Arial"/>
        </w:rPr>
        <w:t>requiring donor consent for this disclosure</w:t>
      </w:r>
      <w:r w:rsidRPr="0096414B">
        <w:rPr>
          <w:rFonts w:ascii="Arial" w:hAnsi="Arial" w:cs="Arial"/>
        </w:rPr>
        <w:t xml:space="preserve">. </w:t>
      </w:r>
      <w:r w:rsidR="009612D4" w:rsidRPr="0096414B">
        <w:rPr>
          <w:rFonts w:ascii="Arial" w:hAnsi="Arial" w:cs="Arial"/>
        </w:rPr>
        <w:t xml:space="preserve">Stakeholders </w:t>
      </w:r>
      <w:r w:rsidRPr="0096414B">
        <w:rPr>
          <w:rFonts w:ascii="Arial" w:hAnsi="Arial" w:cs="Arial"/>
        </w:rPr>
        <w:t>ha</w:t>
      </w:r>
      <w:r w:rsidR="009612D4" w:rsidRPr="0096414B">
        <w:rPr>
          <w:rFonts w:ascii="Arial" w:hAnsi="Arial" w:cs="Arial"/>
        </w:rPr>
        <w:t>ve</w:t>
      </w:r>
      <w:r w:rsidRPr="0096414B">
        <w:rPr>
          <w:rFonts w:ascii="Arial" w:hAnsi="Arial" w:cs="Arial"/>
        </w:rPr>
        <w:t xml:space="preserve"> raised concerns about its impact on</w:t>
      </w:r>
      <w:r w:rsidR="009612D4" w:rsidRPr="0096414B">
        <w:rPr>
          <w:rFonts w:ascii="Arial" w:hAnsi="Arial" w:cs="Arial"/>
        </w:rPr>
        <w:t xml:space="preserve"> both</w:t>
      </w:r>
      <w:r w:rsidRPr="0096414B">
        <w:rPr>
          <w:rFonts w:ascii="Arial" w:hAnsi="Arial" w:cs="Arial"/>
        </w:rPr>
        <w:t xml:space="preserve"> donor willingness and</w:t>
      </w:r>
      <w:r w:rsidR="009612D4" w:rsidRPr="0096414B">
        <w:rPr>
          <w:rFonts w:ascii="Arial" w:hAnsi="Arial" w:cs="Arial"/>
        </w:rPr>
        <w:t xml:space="preserve"> </w:t>
      </w:r>
      <w:r w:rsidRPr="0096414B">
        <w:rPr>
          <w:rFonts w:ascii="Arial" w:hAnsi="Arial" w:cs="Arial"/>
        </w:rPr>
        <w:t>the overall availability of donated gametes.</w:t>
      </w:r>
    </w:p>
    <w:p w14:paraId="3D3AB8F1" w14:textId="20292CD0" w:rsidR="00C341CF" w:rsidRPr="0096414B" w:rsidRDefault="007E770E" w:rsidP="00AC41D3">
      <w:pPr>
        <w:spacing w:before="240" w:after="0" w:line="283" w:lineRule="auto"/>
        <w:ind w:right="-45"/>
        <w:jc w:val="both"/>
        <w:rPr>
          <w:rFonts w:ascii="Arial" w:hAnsi="Arial" w:cs="Arial"/>
        </w:rPr>
      </w:pPr>
      <w:r w:rsidRPr="0096414B">
        <w:rPr>
          <w:rFonts w:ascii="Arial" w:hAnsi="Arial" w:cs="Arial"/>
        </w:rPr>
        <w:t xml:space="preserve">The original intent behind allowing parental access to the </w:t>
      </w:r>
      <w:r w:rsidR="00056559" w:rsidRPr="0096414B">
        <w:rPr>
          <w:rFonts w:ascii="Arial" w:hAnsi="Arial" w:cs="Arial"/>
        </w:rPr>
        <w:t>d</w:t>
      </w:r>
      <w:r w:rsidRPr="0096414B">
        <w:rPr>
          <w:rFonts w:ascii="Arial" w:hAnsi="Arial" w:cs="Arial"/>
        </w:rPr>
        <w:t xml:space="preserve">onor </w:t>
      </w:r>
      <w:r w:rsidR="00056559" w:rsidRPr="0096414B">
        <w:rPr>
          <w:rFonts w:ascii="Arial" w:hAnsi="Arial" w:cs="Arial"/>
        </w:rPr>
        <w:t>r</w:t>
      </w:r>
      <w:r w:rsidRPr="0096414B">
        <w:rPr>
          <w:rFonts w:ascii="Arial" w:hAnsi="Arial" w:cs="Arial"/>
        </w:rPr>
        <w:t xml:space="preserve">egister was to support families </w:t>
      </w:r>
      <w:r w:rsidR="002B3B67" w:rsidRPr="0096414B">
        <w:rPr>
          <w:rFonts w:ascii="Arial" w:hAnsi="Arial" w:cs="Arial"/>
        </w:rPr>
        <w:t>to normalise</w:t>
      </w:r>
      <w:r w:rsidRPr="0096414B">
        <w:rPr>
          <w:rFonts w:ascii="Arial" w:hAnsi="Arial" w:cs="Arial"/>
        </w:rPr>
        <w:t xml:space="preserve"> donor conception and integrat</w:t>
      </w:r>
      <w:r w:rsidR="002B3B67" w:rsidRPr="0096414B">
        <w:rPr>
          <w:rFonts w:ascii="Arial" w:hAnsi="Arial" w:cs="Arial"/>
        </w:rPr>
        <w:t>e</w:t>
      </w:r>
      <w:r w:rsidRPr="0096414B">
        <w:rPr>
          <w:rFonts w:ascii="Arial" w:hAnsi="Arial" w:cs="Arial"/>
        </w:rPr>
        <w:t xml:space="preserve"> this information into the</w:t>
      </w:r>
      <w:r w:rsidR="005E0AE4" w:rsidRPr="0096414B">
        <w:rPr>
          <w:rFonts w:ascii="Arial" w:hAnsi="Arial" w:cs="Arial"/>
        </w:rPr>
        <w:t>ir</w:t>
      </w:r>
      <w:r w:rsidRPr="0096414B">
        <w:rPr>
          <w:rFonts w:ascii="Arial" w:hAnsi="Arial" w:cs="Arial"/>
        </w:rPr>
        <w:t xml:space="preserve"> child’s life story from an early age. This approach was informed by the historical context in which donor conception was often kept secret, sometimes resulting in donor</w:t>
      </w:r>
      <w:r w:rsidR="00BD1428" w:rsidRPr="0096414B">
        <w:rPr>
          <w:rFonts w:ascii="Arial" w:hAnsi="Arial" w:cs="Arial"/>
        </w:rPr>
        <w:t xml:space="preserve"> </w:t>
      </w:r>
      <w:r w:rsidRPr="0096414B">
        <w:rPr>
          <w:rFonts w:ascii="Arial" w:hAnsi="Arial" w:cs="Arial"/>
        </w:rPr>
        <w:t>conceived individuals discovering their genetic origins later in life. Such late disclosures have been reported to negatively affect individuals’ wellbeing and their relationships with family members.</w:t>
      </w:r>
    </w:p>
    <w:p w14:paraId="65F16B18" w14:textId="56DF3CD3" w:rsidR="007E770E" w:rsidRPr="0096414B" w:rsidRDefault="007E770E" w:rsidP="00AC41D3">
      <w:pPr>
        <w:spacing w:before="240" w:after="0" w:line="283" w:lineRule="auto"/>
        <w:ind w:right="-45"/>
        <w:jc w:val="both"/>
        <w:rPr>
          <w:rFonts w:ascii="Arial" w:hAnsi="Arial" w:cs="Arial"/>
        </w:rPr>
      </w:pPr>
      <w:r w:rsidRPr="0096414B">
        <w:rPr>
          <w:rFonts w:ascii="Arial" w:hAnsi="Arial" w:cs="Arial"/>
        </w:rPr>
        <w:t>The proposed amendment to </w:t>
      </w:r>
      <w:r w:rsidR="00056559" w:rsidRPr="0096414B">
        <w:rPr>
          <w:rFonts w:ascii="Arial" w:hAnsi="Arial" w:cs="Arial"/>
        </w:rPr>
        <w:t>s</w:t>
      </w:r>
      <w:r w:rsidRPr="0096414B">
        <w:rPr>
          <w:rFonts w:ascii="Arial" w:hAnsi="Arial" w:cs="Arial"/>
        </w:rPr>
        <w:t>ection 67(</w:t>
      </w:r>
      <w:r w:rsidR="00222D7F" w:rsidRPr="0096414B">
        <w:rPr>
          <w:rFonts w:ascii="Arial" w:hAnsi="Arial" w:cs="Arial"/>
        </w:rPr>
        <w:t>1</w:t>
      </w:r>
      <w:r w:rsidRPr="0096414B">
        <w:rPr>
          <w:rFonts w:ascii="Arial" w:hAnsi="Arial" w:cs="Arial"/>
        </w:rPr>
        <w:t>) of the </w:t>
      </w:r>
      <w:r w:rsidR="00660C24" w:rsidRPr="0096414B">
        <w:rPr>
          <w:rFonts w:ascii="Arial" w:hAnsi="Arial" w:cs="Arial"/>
        </w:rPr>
        <w:t>ART Act</w:t>
      </w:r>
      <w:r w:rsidR="00660C24" w:rsidRPr="0096414B">
        <w:rPr>
          <w:rFonts w:ascii="Arial" w:hAnsi="Arial" w:cs="Arial"/>
          <w:i/>
          <w:iCs/>
        </w:rPr>
        <w:t xml:space="preserve"> </w:t>
      </w:r>
      <w:r w:rsidRPr="0096414B">
        <w:rPr>
          <w:rFonts w:ascii="Arial" w:hAnsi="Arial" w:cs="Arial"/>
        </w:rPr>
        <w:t>will revise the current provision</w:t>
      </w:r>
      <w:r w:rsidR="00347391">
        <w:rPr>
          <w:rFonts w:ascii="Arial" w:hAnsi="Arial" w:cs="Arial"/>
        </w:rPr>
        <w:t xml:space="preserve"> to</w:t>
      </w:r>
      <w:r w:rsidR="00581CB2" w:rsidRPr="0096414B">
        <w:rPr>
          <w:rFonts w:ascii="Arial" w:hAnsi="Arial" w:cs="Arial"/>
        </w:rPr>
        <w:t xml:space="preserve"> </w:t>
      </w:r>
      <w:r w:rsidR="00CE23FC" w:rsidRPr="0096414B">
        <w:rPr>
          <w:rFonts w:ascii="Arial" w:hAnsi="Arial" w:cs="Arial"/>
        </w:rPr>
        <w:t xml:space="preserve">restrict </w:t>
      </w:r>
      <w:r w:rsidRPr="0096414B">
        <w:rPr>
          <w:rFonts w:ascii="Arial" w:hAnsi="Arial" w:cs="Arial"/>
        </w:rPr>
        <w:t xml:space="preserve">parental access </w:t>
      </w:r>
      <w:r w:rsidR="002B3B67" w:rsidRPr="0096414B">
        <w:rPr>
          <w:rFonts w:ascii="Arial" w:hAnsi="Arial" w:cs="Arial"/>
        </w:rPr>
        <w:t xml:space="preserve">so that </w:t>
      </w:r>
      <w:r w:rsidR="00581CB2" w:rsidRPr="0096414B">
        <w:rPr>
          <w:rFonts w:ascii="Arial" w:hAnsi="Arial" w:cs="Arial"/>
        </w:rPr>
        <w:t xml:space="preserve">only </w:t>
      </w:r>
      <w:r w:rsidR="00327D34" w:rsidRPr="0096414B">
        <w:rPr>
          <w:rFonts w:ascii="Arial" w:hAnsi="Arial" w:cs="Arial"/>
        </w:rPr>
        <w:t>non-identifying</w:t>
      </w:r>
      <w:r w:rsidR="00B83546" w:rsidRPr="0096414B">
        <w:rPr>
          <w:rFonts w:ascii="Arial" w:hAnsi="Arial" w:cs="Arial"/>
        </w:rPr>
        <w:t xml:space="preserve"> mandatory</w:t>
      </w:r>
      <w:r w:rsidR="00327D34" w:rsidRPr="0096414B">
        <w:rPr>
          <w:rFonts w:ascii="Arial" w:hAnsi="Arial" w:cs="Arial"/>
        </w:rPr>
        <w:t xml:space="preserve"> information</w:t>
      </w:r>
      <w:r w:rsidRPr="0096414B">
        <w:rPr>
          <w:rFonts w:ascii="Arial" w:hAnsi="Arial" w:cs="Arial"/>
        </w:rPr>
        <w:t xml:space="preserve"> about their donor</w:t>
      </w:r>
      <w:r w:rsidR="005E0AE4" w:rsidRPr="0096414B">
        <w:rPr>
          <w:rFonts w:ascii="Arial" w:hAnsi="Arial" w:cs="Arial"/>
        </w:rPr>
        <w:t xml:space="preserve"> </w:t>
      </w:r>
      <w:r w:rsidRPr="0096414B">
        <w:rPr>
          <w:rFonts w:ascii="Arial" w:hAnsi="Arial" w:cs="Arial"/>
        </w:rPr>
        <w:t>conceived child’s donor</w:t>
      </w:r>
      <w:r w:rsidR="002B3B67" w:rsidRPr="0096414B">
        <w:rPr>
          <w:rFonts w:ascii="Arial" w:hAnsi="Arial" w:cs="Arial"/>
        </w:rPr>
        <w:t xml:space="preserve"> will be provided by default</w:t>
      </w:r>
      <w:r w:rsidRPr="0096414B">
        <w:rPr>
          <w:rFonts w:ascii="Arial" w:hAnsi="Arial" w:cs="Arial"/>
        </w:rPr>
        <w:t xml:space="preserve">. </w:t>
      </w:r>
      <w:r w:rsidR="00327D34" w:rsidRPr="0096414B">
        <w:rPr>
          <w:rFonts w:ascii="Arial" w:hAnsi="Arial" w:cs="Arial"/>
        </w:rPr>
        <w:t xml:space="preserve">Identifying </w:t>
      </w:r>
      <w:r w:rsidR="00B83546" w:rsidRPr="0096414B">
        <w:rPr>
          <w:rFonts w:ascii="Arial" w:hAnsi="Arial" w:cs="Arial"/>
        </w:rPr>
        <w:t xml:space="preserve">mandatory </w:t>
      </w:r>
      <w:r w:rsidR="00327D34" w:rsidRPr="0096414B">
        <w:rPr>
          <w:rFonts w:ascii="Arial" w:hAnsi="Arial" w:cs="Arial"/>
        </w:rPr>
        <w:t>information</w:t>
      </w:r>
      <w:r w:rsidR="005E0AE4" w:rsidRPr="0096414B">
        <w:rPr>
          <w:rFonts w:ascii="Arial" w:hAnsi="Arial" w:cs="Arial"/>
        </w:rPr>
        <w:t xml:space="preserve"> </w:t>
      </w:r>
      <w:r w:rsidRPr="0096414B">
        <w:rPr>
          <w:rFonts w:ascii="Arial" w:hAnsi="Arial" w:cs="Arial"/>
        </w:rPr>
        <w:t xml:space="preserve">will </w:t>
      </w:r>
      <w:r w:rsidR="001A5F48" w:rsidRPr="0096414B">
        <w:rPr>
          <w:rFonts w:ascii="Arial" w:hAnsi="Arial" w:cs="Arial"/>
        </w:rPr>
        <w:t xml:space="preserve">become </w:t>
      </w:r>
      <w:r w:rsidRPr="0096414B">
        <w:rPr>
          <w:rFonts w:ascii="Arial" w:hAnsi="Arial" w:cs="Arial"/>
        </w:rPr>
        <w:t xml:space="preserve">accessible to parents </w:t>
      </w:r>
      <w:r w:rsidR="001A5F48" w:rsidRPr="0096414B">
        <w:rPr>
          <w:rFonts w:ascii="Arial" w:hAnsi="Arial" w:cs="Arial"/>
        </w:rPr>
        <w:t xml:space="preserve">only </w:t>
      </w:r>
      <w:r w:rsidRPr="0096414B">
        <w:rPr>
          <w:rFonts w:ascii="Arial" w:hAnsi="Arial" w:cs="Arial"/>
        </w:rPr>
        <w:t>where the donor has explicitly consented </w:t>
      </w:r>
      <w:r w:rsidR="00B73E2F" w:rsidRPr="0096414B">
        <w:rPr>
          <w:rFonts w:ascii="Arial" w:hAnsi="Arial" w:cs="Arial"/>
        </w:rPr>
        <w:t xml:space="preserve">in writing </w:t>
      </w:r>
      <w:r w:rsidRPr="0096414B">
        <w:rPr>
          <w:rFonts w:ascii="Arial" w:hAnsi="Arial" w:cs="Arial"/>
        </w:rPr>
        <w:t>to such disclosure.</w:t>
      </w:r>
      <w:r w:rsidR="00E10BA5" w:rsidRPr="0096414B">
        <w:rPr>
          <w:rFonts w:ascii="Arial" w:hAnsi="Arial" w:cs="Arial"/>
        </w:rPr>
        <w:t xml:space="preserve"> </w:t>
      </w:r>
    </w:p>
    <w:p w14:paraId="7BE85DCC" w14:textId="4D2D5653" w:rsidR="005054F0" w:rsidRPr="0096414B" w:rsidRDefault="00E10BA5" w:rsidP="00AC41D3">
      <w:pPr>
        <w:spacing w:before="240" w:after="0" w:line="283" w:lineRule="auto"/>
        <w:ind w:right="-45"/>
        <w:jc w:val="both"/>
        <w:rPr>
          <w:rFonts w:ascii="Arial" w:hAnsi="Arial" w:cs="Arial"/>
        </w:rPr>
      </w:pPr>
      <w:r w:rsidRPr="0096414B">
        <w:rPr>
          <w:rFonts w:ascii="Arial" w:hAnsi="Arial" w:cs="Arial"/>
        </w:rPr>
        <w:t xml:space="preserve">The Bill does not amend the </w:t>
      </w:r>
      <w:r w:rsidR="003C01F1" w:rsidRPr="0096414B">
        <w:rPr>
          <w:rFonts w:ascii="Arial" w:hAnsi="Arial" w:cs="Arial"/>
        </w:rPr>
        <w:t xml:space="preserve">limitation on disclosure </w:t>
      </w:r>
      <w:r w:rsidRPr="0096414B">
        <w:rPr>
          <w:rFonts w:ascii="Arial" w:hAnsi="Arial" w:cs="Arial"/>
        </w:rPr>
        <w:t xml:space="preserve">at section 67(2)(a). This means that parental access to mandatory donor information is </w:t>
      </w:r>
      <w:r w:rsidR="00536F92" w:rsidRPr="0096414B">
        <w:rPr>
          <w:rFonts w:ascii="Arial" w:hAnsi="Arial" w:cs="Arial"/>
        </w:rPr>
        <w:t xml:space="preserve">still </w:t>
      </w:r>
      <w:r w:rsidR="005054F0" w:rsidRPr="0096414B">
        <w:rPr>
          <w:rFonts w:ascii="Arial" w:hAnsi="Arial" w:cs="Arial"/>
        </w:rPr>
        <w:t xml:space="preserve">restricted only to donors who donated their gametes on or after commencement day (which is 28 March 2025). </w:t>
      </w:r>
      <w:r w:rsidR="00536F92" w:rsidRPr="0096414B">
        <w:rPr>
          <w:rFonts w:ascii="Arial" w:hAnsi="Arial" w:cs="Arial"/>
        </w:rPr>
        <w:t>If</w:t>
      </w:r>
      <w:r w:rsidR="005054F0" w:rsidRPr="0096414B">
        <w:rPr>
          <w:rFonts w:ascii="Arial" w:hAnsi="Arial" w:cs="Arial"/>
        </w:rPr>
        <w:t xml:space="preserve"> a donor donated their gametes before 28 March 2025, parents will not be able to access their mandatory information, even if those gametes are then used in ART treatment provided on or after 28</w:t>
      </w:r>
      <w:r w:rsidR="00347391">
        <w:rPr>
          <w:rFonts w:ascii="Arial" w:hAnsi="Arial" w:cs="Arial"/>
        </w:rPr>
        <w:t> </w:t>
      </w:r>
      <w:r w:rsidR="005054F0" w:rsidRPr="0096414B">
        <w:rPr>
          <w:rFonts w:ascii="Arial" w:hAnsi="Arial" w:cs="Arial"/>
        </w:rPr>
        <w:t xml:space="preserve">March 2025. </w:t>
      </w:r>
    </w:p>
    <w:p w14:paraId="37D4CF5C" w14:textId="63CBACB0" w:rsidR="00E10BA5" w:rsidRPr="0096414B" w:rsidRDefault="005054F0" w:rsidP="00AC41D3">
      <w:pPr>
        <w:spacing w:before="240" w:after="0" w:line="283" w:lineRule="auto"/>
        <w:ind w:right="-45"/>
        <w:jc w:val="both"/>
        <w:rPr>
          <w:rFonts w:ascii="Arial" w:hAnsi="Arial" w:cs="Arial"/>
        </w:rPr>
      </w:pPr>
      <w:r w:rsidRPr="0096414B">
        <w:rPr>
          <w:rFonts w:ascii="Arial" w:hAnsi="Arial" w:cs="Arial"/>
        </w:rPr>
        <w:t xml:space="preserve">Clause </w:t>
      </w:r>
      <w:r w:rsidR="00D61B45" w:rsidRPr="0096414B">
        <w:rPr>
          <w:rFonts w:ascii="Arial" w:hAnsi="Arial" w:cs="Arial"/>
        </w:rPr>
        <w:t>10</w:t>
      </w:r>
      <w:r w:rsidRPr="0096414B">
        <w:rPr>
          <w:rFonts w:ascii="Arial" w:hAnsi="Arial" w:cs="Arial"/>
        </w:rPr>
        <w:t xml:space="preserve"> of the Bill provides a general exception to </w:t>
      </w:r>
      <w:r w:rsidR="00A7073A" w:rsidRPr="0096414B">
        <w:rPr>
          <w:rFonts w:ascii="Arial" w:hAnsi="Arial" w:cs="Arial"/>
        </w:rPr>
        <w:t>the limitation on disclosure</w:t>
      </w:r>
      <w:r w:rsidR="00D61B45" w:rsidRPr="0096414B">
        <w:rPr>
          <w:rFonts w:ascii="Arial" w:hAnsi="Arial" w:cs="Arial"/>
        </w:rPr>
        <w:t xml:space="preserve"> at section 67(2)(a)</w:t>
      </w:r>
      <w:r w:rsidR="00A7073A" w:rsidRPr="0096414B">
        <w:rPr>
          <w:rFonts w:ascii="Arial" w:hAnsi="Arial" w:cs="Arial"/>
        </w:rPr>
        <w:t xml:space="preserve"> </w:t>
      </w:r>
      <w:r w:rsidRPr="0096414B">
        <w:rPr>
          <w:rFonts w:ascii="Arial" w:hAnsi="Arial" w:cs="Arial"/>
        </w:rPr>
        <w:t>if the donor consents</w:t>
      </w:r>
      <w:r w:rsidR="00B73E2F" w:rsidRPr="0096414B">
        <w:rPr>
          <w:rFonts w:ascii="Arial" w:hAnsi="Arial" w:cs="Arial"/>
        </w:rPr>
        <w:t xml:space="preserve"> in writing</w:t>
      </w:r>
      <w:r w:rsidRPr="0096414B">
        <w:rPr>
          <w:rFonts w:ascii="Arial" w:hAnsi="Arial" w:cs="Arial"/>
        </w:rPr>
        <w:t xml:space="preserve"> to the </w:t>
      </w:r>
      <w:r w:rsidR="00D61B45" w:rsidRPr="0096414B">
        <w:rPr>
          <w:rFonts w:ascii="Arial" w:hAnsi="Arial" w:cs="Arial"/>
        </w:rPr>
        <w:t>disclosure</w:t>
      </w:r>
      <w:r w:rsidRPr="0096414B">
        <w:rPr>
          <w:rFonts w:ascii="Arial" w:hAnsi="Arial" w:cs="Arial"/>
        </w:rPr>
        <w:t xml:space="preserve">. </w:t>
      </w:r>
      <w:r w:rsidR="00536F92" w:rsidRPr="0096414B">
        <w:rPr>
          <w:rFonts w:ascii="Arial" w:hAnsi="Arial" w:cs="Arial"/>
        </w:rPr>
        <w:t>This means that if a donor has provided consent to parental access to their mandatory information, that access will not be restricted because the relevant gametes were donated before 28 March 2025.</w:t>
      </w:r>
    </w:p>
    <w:p w14:paraId="1C75AC9C" w14:textId="0A282125" w:rsidR="007E770E" w:rsidRPr="0096414B" w:rsidRDefault="007E770E" w:rsidP="00AC41D3">
      <w:pPr>
        <w:spacing w:after="0" w:line="283" w:lineRule="auto"/>
        <w:rPr>
          <w:rFonts w:ascii="Arial" w:hAnsi="Arial" w:cs="Arial"/>
          <w:iCs/>
        </w:rPr>
      </w:pPr>
    </w:p>
    <w:p w14:paraId="79A66CE7" w14:textId="5ED9DA1A" w:rsidR="007E770E" w:rsidRPr="0096414B" w:rsidRDefault="007E770E" w:rsidP="00AC41D3">
      <w:pPr>
        <w:spacing w:after="0" w:line="283" w:lineRule="auto"/>
        <w:jc w:val="both"/>
        <w:rPr>
          <w:rFonts w:ascii="Arial" w:hAnsi="Arial" w:cs="Arial"/>
        </w:rPr>
      </w:pPr>
      <w:r w:rsidRPr="0096414B">
        <w:rPr>
          <w:rFonts w:ascii="Arial" w:hAnsi="Arial" w:cs="Arial"/>
        </w:rPr>
        <w:t xml:space="preserve">As access to the voluntary component of the </w:t>
      </w:r>
      <w:r w:rsidR="00056559" w:rsidRPr="0096414B">
        <w:rPr>
          <w:rFonts w:ascii="Arial" w:hAnsi="Arial" w:cs="Arial"/>
        </w:rPr>
        <w:t>d</w:t>
      </w:r>
      <w:r w:rsidRPr="0096414B">
        <w:rPr>
          <w:rFonts w:ascii="Arial" w:hAnsi="Arial" w:cs="Arial"/>
        </w:rPr>
        <w:t xml:space="preserve">onor </w:t>
      </w:r>
      <w:r w:rsidR="00056559" w:rsidRPr="0096414B">
        <w:rPr>
          <w:rFonts w:ascii="Arial" w:hAnsi="Arial" w:cs="Arial"/>
        </w:rPr>
        <w:t>r</w:t>
      </w:r>
      <w:r w:rsidRPr="0096414B">
        <w:rPr>
          <w:rFonts w:ascii="Arial" w:hAnsi="Arial" w:cs="Arial"/>
        </w:rPr>
        <w:t>egister is initiated by donor</w:t>
      </w:r>
      <w:r w:rsidR="00056559" w:rsidRPr="0096414B">
        <w:rPr>
          <w:rFonts w:ascii="Arial" w:hAnsi="Arial" w:cs="Arial"/>
        </w:rPr>
        <w:t xml:space="preserve"> </w:t>
      </w:r>
      <w:r w:rsidRPr="0096414B">
        <w:rPr>
          <w:rFonts w:ascii="Arial" w:hAnsi="Arial" w:cs="Arial"/>
        </w:rPr>
        <w:t>conceived individuals, donors, and parents on a voluntary basis, it is not considered to be contributing to the current challenges in gamete supply. Accordingly, parents will still be able to access any voluntarily provided information from donors or donor siblings, subject to any restrictions those individuals have placed on its disclosure.</w:t>
      </w:r>
    </w:p>
    <w:p w14:paraId="61EFAC29" w14:textId="77777777" w:rsidR="007E770E" w:rsidRPr="0096414B" w:rsidRDefault="007E770E" w:rsidP="00AC41D3">
      <w:pPr>
        <w:spacing w:after="0" w:line="283" w:lineRule="auto"/>
        <w:rPr>
          <w:rFonts w:ascii="Arial" w:hAnsi="Arial" w:cs="Arial"/>
          <w:iCs/>
        </w:rPr>
      </w:pPr>
    </w:p>
    <w:p w14:paraId="203A95D8" w14:textId="408C2D4E" w:rsidR="23277277" w:rsidRPr="0096414B" w:rsidRDefault="007E770E" w:rsidP="00AC41D3">
      <w:pPr>
        <w:spacing w:after="0" w:line="283" w:lineRule="auto"/>
        <w:jc w:val="both"/>
        <w:rPr>
          <w:rFonts w:ascii="Arial" w:hAnsi="Arial" w:cs="Arial"/>
        </w:rPr>
      </w:pPr>
      <w:r w:rsidRPr="0096414B">
        <w:rPr>
          <w:rFonts w:ascii="Arial" w:hAnsi="Arial" w:cs="Arial"/>
        </w:rPr>
        <w:t>This amendment would bring the ACT’s legislative framework into closer alignment with comparable laws in</w:t>
      </w:r>
      <w:r w:rsidR="00CF226F" w:rsidRPr="0096414B">
        <w:rPr>
          <w:rFonts w:ascii="Arial" w:hAnsi="Arial" w:cs="Arial"/>
        </w:rPr>
        <w:t xml:space="preserve"> </w:t>
      </w:r>
      <w:r w:rsidRPr="0096414B">
        <w:rPr>
          <w:rFonts w:ascii="Arial" w:hAnsi="Arial" w:cs="Arial"/>
        </w:rPr>
        <w:t>Queensland, Victoria, and South Australia, where identifying donor information is also subject to donor consent.</w:t>
      </w:r>
    </w:p>
    <w:p w14:paraId="1C042461" w14:textId="2A7AE507" w:rsidR="00367680" w:rsidRPr="0096414B" w:rsidRDefault="00367680" w:rsidP="00AC41D3">
      <w:pPr>
        <w:spacing w:after="0" w:line="283" w:lineRule="auto"/>
        <w:ind w:right="-45"/>
        <w:rPr>
          <w:rFonts w:ascii="Arial" w:hAnsi="Arial" w:cs="Arial"/>
          <w:b/>
          <w:bCs/>
          <w:sz w:val="24"/>
          <w:szCs w:val="24"/>
        </w:rPr>
      </w:pPr>
    </w:p>
    <w:p w14:paraId="0864856A" w14:textId="3C657E60" w:rsidR="000C057F" w:rsidRPr="0096414B" w:rsidRDefault="00007B55" w:rsidP="00AC41D3">
      <w:pPr>
        <w:spacing w:after="120" w:line="283" w:lineRule="auto"/>
        <w:rPr>
          <w:rFonts w:ascii="Arial" w:hAnsi="Arial" w:cs="Arial"/>
          <w:b/>
          <w:bCs/>
        </w:rPr>
      </w:pPr>
      <w:r w:rsidRPr="0096414B">
        <w:rPr>
          <w:rFonts w:ascii="Arial" w:hAnsi="Arial" w:cs="Arial"/>
          <w:b/>
          <w:bCs/>
        </w:rPr>
        <w:t>Minor amendments to Part 6</w:t>
      </w:r>
      <w:r w:rsidR="00D61B45" w:rsidRPr="0096414B">
        <w:rPr>
          <w:rFonts w:ascii="Arial" w:hAnsi="Arial" w:cs="Arial"/>
          <w:b/>
          <w:bCs/>
        </w:rPr>
        <w:t>, Part 12</w:t>
      </w:r>
      <w:r w:rsidR="00343163" w:rsidRPr="0096414B">
        <w:rPr>
          <w:rFonts w:ascii="Arial" w:hAnsi="Arial" w:cs="Arial"/>
          <w:b/>
          <w:bCs/>
        </w:rPr>
        <w:t xml:space="preserve"> and Dictionary</w:t>
      </w:r>
    </w:p>
    <w:p w14:paraId="548E5C64" w14:textId="5AECCC38" w:rsidR="003F3EA5" w:rsidRPr="0096414B" w:rsidRDefault="00222D7F" w:rsidP="00AC41D3">
      <w:pPr>
        <w:spacing w:after="0" w:line="283" w:lineRule="auto"/>
        <w:jc w:val="both"/>
        <w:rPr>
          <w:rFonts w:ascii="Arial" w:hAnsi="Arial" w:cs="Arial"/>
        </w:rPr>
      </w:pPr>
      <w:r w:rsidRPr="00121796">
        <w:rPr>
          <w:rFonts w:ascii="Arial" w:hAnsi="Arial" w:cs="Arial"/>
        </w:rPr>
        <w:t xml:space="preserve">Clauses </w:t>
      </w:r>
      <w:r w:rsidR="00DD20C5" w:rsidRPr="00121796">
        <w:rPr>
          <w:rFonts w:ascii="Arial" w:hAnsi="Arial" w:cs="Arial"/>
        </w:rPr>
        <w:t>1</w:t>
      </w:r>
      <w:r w:rsidR="006F26A2" w:rsidRPr="00121796">
        <w:rPr>
          <w:rFonts w:ascii="Arial" w:hAnsi="Arial" w:cs="Arial"/>
        </w:rPr>
        <w:t>1</w:t>
      </w:r>
      <w:r w:rsidRPr="00121796">
        <w:rPr>
          <w:rFonts w:ascii="Arial" w:hAnsi="Arial" w:cs="Arial"/>
        </w:rPr>
        <w:t>–</w:t>
      </w:r>
      <w:r w:rsidR="006F26A2" w:rsidRPr="0096414B">
        <w:rPr>
          <w:rFonts w:ascii="Arial" w:hAnsi="Arial" w:cs="Arial"/>
        </w:rPr>
        <w:t>15</w:t>
      </w:r>
      <w:r w:rsidRPr="0096414B">
        <w:rPr>
          <w:rFonts w:ascii="Arial" w:hAnsi="Arial" w:cs="Arial"/>
        </w:rPr>
        <w:t xml:space="preserve"> of the Bill </w:t>
      </w:r>
      <w:r w:rsidR="006B69F6" w:rsidRPr="0096414B">
        <w:rPr>
          <w:rFonts w:ascii="Arial" w:hAnsi="Arial" w:cs="Arial"/>
        </w:rPr>
        <w:t xml:space="preserve">make minor </w:t>
      </w:r>
      <w:r w:rsidR="00F905D8" w:rsidRPr="0096414B">
        <w:rPr>
          <w:rFonts w:ascii="Arial" w:hAnsi="Arial" w:cs="Arial"/>
        </w:rPr>
        <w:t xml:space="preserve">and technical </w:t>
      </w:r>
      <w:r w:rsidR="006B69F6" w:rsidRPr="0096414B">
        <w:rPr>
          <w:rFonts w:ascii="Arial" w:hAnsi="Arial" w:cs="Arial"/>
        </w:rPr>
        <w:t xml:space="preserve">amendments </w:t>
      </w:r>
      <w:r w:rsidR="002B3B67" w:rsidRPr="0096414B">
        <w:rPr>
          <w:rFonts w:ascii="Arial" w:hAnsi="Arial" w:cs="Arial"/>
        </w:rPr>
        <w:t xml:space="preserve">to </w:t>
      </w:r>
      <w:r w:rsidR="00F905D8" w:rsidRPr="0096414B">
        <w:rPr>
          <w:rFonts w:ascii="Arial" w:hAnsi="Arial" w:cs="Arial"/>
        </w:rPr>
        <w:t xml:space="preserve">clarify that </w:t>
      </w:r>
      <w:r w:rsidR="007D79E8" w:rsidRPr="0096414B">
        <w:rPr>
          <w:rFonts w:ascii="Arial" w:hAnsi="Arial" w:cs="Arial"/>
        </w:rPr>
        <w:t xml:space="preserve">certain provisions in </w:t>
      </w:r>
      <w:r w:rsidR="00F905D8" w:rsidRPr="0096414B">
        <w:rPr>
          <w:rFonts w:ascii="Arial" w:hAnsi="Arial" w:cs="Arial"/>
        </w:rPr>
        <w:t xml:space="preserve">Part 6, and in particular Division </w:t>
      </w:r>
      <w:r w:rsidR="004C350C" w:rsidRPr="0096414B">
        <w:rPr>
          <w:rFonts w:ascii="Arial" w:hAnsi="Arial" w:cs="Arial"/>
        </w:rPr>
        <w:t xml:space="preserve">6.3 </w:t>
      </w:r>
      <w:r w:rsidR="00E56976" w:rsidRPr="0096414B">
        <w:rPr>
          <w:rFonts w:ascii="Arial" w:hAnsi="Arial" w:cs="Arial"/>
        </w:rPr>
        <w:t xml:space="preserve">(Access to information held by ART providers) </w:t>
      </w:r>
      <w:r w:rsidR="009E2804" w:rsidRPr="0096414B">
        <w:rPr>
          <w:rFonts w:ascii="Arial" w:hAnsi="Arial" w:cs="Arial"/>
        </w:rPr>
        <w:t>do not only apply to</w:t>
      </w:r>
      <w:r w:rsidRPr="0096414B">
        <w:rPr>
          <w:rFonts w:ascii="Arial" w:hAnsi="Arial" w:cs="Arial"/>
        </w:rPr>
        <w:t xml:space="preserve"> </w:t>
      </w:r>
      <w:r w:rsidR="003065E1" w:rsidRPr="0096414B">
        <w:rPr>
          <w:rFonts w:ascii="Arial" w:hAnsi="Arial" w:cs="Arial"/>
        </w:rPr>
        <w:t>p</w:t>
      </w:r>
      <w:r w:rsidRPr="0096414B">
        <w:rPr>
          <w:rFonts w:ascii="Arial" w:hAnsi="Arial" w:cs="Arial"/>
        </w:rPr>
        <w:t>re-commencement records</w:t>
      </w:r>
      <w:r w:rsidR="009E2804" w:rsidRPr="0096414B">
        <w:rPr>
          <w:rFonts w:ascii="Arial" w:hAnsi="Arial" w:cs="Arial"/>
        </w:rPr>
        <w:t xml:space="preserve">, but also </w:t>
      </w:r>
      <w:r w:rsidR="003A28C9">
        <w:rPr>
          <w:rFonts w:ascii="Arial" w:hAnsi="Arial" w:cs="Arial"/>
        </w:rPr>
        <w:t xml:space="preserve">to </w:t>
      </w:r>
      <w:r w:rsidR="00F72C98" w:rsidRPr="0096414B">
        <w:rPr>
          <w:rFonts w:ascii="Arial" w:hAnsi="Arial" w:cs="Arial"/>
        </w:rPr>
        <w:t xml:space="preserve">any current information </w:t>
      </w:r>
      <w:r w:rsidR="007D79E8" w:rsidRPr="0096414B">
        <w:rPr>
          <w:rFonts w:ascii="Arial" w:hAnsi="Arial" w:cs="Arial"/>
        </w:rPr>
        <w:t>held by ART providers.</w:t>
      </w:r>
      <w:r w:rsidRPr="0096414B">
        <w:rPr>
          <w:rFonts w:ascii="Arial" w:hAnsi="Arial" w:cs="Arial"/>
        </w:rPr>
        <w:t xml:space="preserve"> </w:t>
      </w:r>
    </w:p>
    <w:p w14:paraId="556412D6" w14:textId="5FB79BB0" w:rsidR="00F72C8C" w:rsidRPr="0096414B" w:rsidRDefault="00F72C8C" w:rsidP="00AC41D3">
      <w:pPr>
        <w:spacing w:after="0" w:line="283" w:lineRule="auto"/>
        <w:rPr>
          <w:rFonts w:ascii="Arial" w:hAnsi="Arial" w:cs="Arial"/>
        </w:rPr>
      </w:pPr>
    </w:p>
    <w:p w14:paraId="57A02AB5" w14:textId="4C08D236" w:rsidR="000C057F" w:rsidRPr="0096414B" w:rsidRDefault="00222D7F" w:rsidP="00AC41D3">
      <w:pPr>
        <w:spacing w:after="0" w:line="283" w:lineRule="auto"/>
        <w:jc w:val="both"/>
        <w:rPr>
          <w:rFonts w:ascii="Arial" w:hAnsi="Arial" w:cs="Arial"/>
        </w:rPr>
      </w:pPr>
      <w:r w:rsidRPr="0096414B">
        <w:rPr>
          <w:rFonts w:ascii="Arial" w:hAnsi="Arial" w:cs="Arial"/>
        </w:rPr>
        <w:t>The proposed amendments</w:t>
      </w:r>
      <w:r w:rsidR="0040103A" w:rsidRPr="0096414B">
        <w:rPr>
          <w:rFonts w:ascii="Arial" w:hAnsi="Arial" w:cs="Arial"/>
        </w:rPr>
        <w:t xml:space="preserve"> ensure that the </w:t>
      </w:r>
      <w:r w:rsidR="00A31262" w:rsidRPr="0096414B">
        <w:rPr>
          <w:rFonts w:ascii="Arial" w:hAnsi="Arial" w:cs="Arial"/>
        </w:rPr>
        <w:t xml:space="preserve">relevant headings and notes </w:t>
      </w:r>
      <w:r w:rsidR="002B3157" w:rsidRPr="0096414B">
        <w:rPr>
          <w:rFonts w:ascii="Arial" w:hAnsi="Arial" w:cs="Arial"/>
        </w:rPr>
        <w:t xml:space="preserve">correctly reflect </w:t>
      </w:r>
      <w:r w:rsidRPr="0096414B">
        <w:rPr>
          <w:rFonts w:ascii="Arial" w:hAnsi="Arial" w:cs="Arial"/>
        </w:rPr>
        <w:t xml:space="preserve">that </w:t>
      </w:r>
      <w:r w:rsidR="004C3ADF" w:rsidRPr="0096414B">
        <w:rPr>
          <w:rFonts w:ascii="Arial" w:hAnsi="Arial" w:cs="Arial"/>
        </w:rPr>
        <w:t>‘accessible information’ as defined under section</w:t>
      </w:r>
      <w:r w:rsidR="00495C72" w:rsidRPr="0096414B">
        <w:rPr>
          <w:rFonts w:ascii="Arial" w:hAnsi="Arial" w:cs="Arial"/>
        </w:rPr>
        <w:t xml:space="preserve"> 75 of the ART Act may include information held by ART providers that are not pre-commencement records</w:t>
      </w:r>
      <w:r w:rsidRPr="0096414B">
        <w:rPr>
          <w:rFonts w:ascii="Arial" w:hAnsi="Arial" w:cs="Arial"/>
        </w:rPr>
        <w:t>.</w:t>
      </w:r>
      <w:r w:rsidR="0036276A" w:rsidRPr="0096414B">
        <w:rPr>
          <w:rFonts w:ascii="Arial" w:hAnsi="Arial" w:cs="Arial"/>
        </w:rPr>
        <w:t xml:space="preserve"> </w:t>
      </w:r>
      <w:r w:rsidR="00FC0A9C" w:rsidRPr="0096414B">
        <w:rPr>
          <w:rFonts w:ascii="Arial" w:hAnsi="Arial" w:cs="Arial"/>
        </w:rPr>
        <w:t>Th</w:t>
      </w:r>
      <w:r w:rsidR="00A53271" w:rsidRPr="0096414B">
        <w:rPr>
          <w:rFonts w:ascii="Arial" w:hAnsi="Arial" w:cs="Arial"/>
        </w:rPr>
        <w:t xml:space="preserve">e amendments give </w:t>
      </w:r>
      <w:r w:rsidR="004A39DB" w:rsidRPr="0096414B">
        <w:rPr>
          <w:rFonts w:ascii="Arial" w:hAnsi="Arial" w:cs="Arial"/>
        </w:rPr>
        <w:t xml:space="preserve">greater clarity </w:t>
      </w:r>
      <w:r w:rsidR="00D90D76" w:rsidRPr="0096414B">
        <w:rPr>
          <w:rFonts w:ascii="Arial" w:hAnsi="Arial" w:cs="Arial"/>
        </w:rPr>
        <w:t xml:space="preserve">for </w:t>
      </w:r>
      <w:r w:rsidR="00EE63D0" w:rsidRPr="0096414B">
        <w:rPr>
          <w:rFonts w:ascii="Arial" w:hAnsi="Arial" w:cs="Arial"/>
        </w:rPr>
        <w:t>donor conceived persons or their</w:t>
      </w:r>
      <w:r w:rsidR="00D241D6" w:rsidRPr="0096414B">
        <w:rPr>
          <w:rFonts w:ascii="Arial" w:hAnsi="Arial" w:cs="Arial"/>
        </w:rPr>
        <w:t xml:space="preserve"> parents</w:t>
      </w:r>
      <w:r w:rsidR="00EE63D0" w:rsidRPr="0096414B">
        <w:rPr>
          <w:rFonts w:ascii="Arial" w:hAnsi="Arial" w:cs="Arial"/>
        </w:rPr>
        <w:t xml:space="preserve"> seeking accessible information directly from an ART provider under section 76 of the ART Act.</w:t>
      </w:r>
    </w:p>
    <w:p w14:paraId="1BCCCC84" w14:textId="77777777" w:rsidR="006A3398" w:rsidRPr="0096414B" w:rsidRDefault="006A3398" w:rsidP="00AC41D3">
      <w:pPr>
        <w:spacing w:after="0" w:line="283" w:lineRule="auto"/>
        <w:jc w:val="both"/>
        <w:rPr>
          <w:rFonts w:ascii="Arial" w:hAnsi="Arial" w:cs="Arial"/>
        </w:rPr>
      </w:pPr>
    </w:p>
    <w:p w14:paraId="0687FB1D" w14:textId="62970499" w:rsidR="006A3398" w:rsidRPr="0096414B" w:rsidRDefault="00D61B45" w:rsidP="00AC41D3">
      <w:pPr>
        <w:spacing w:after="0" w:line="283" w:lineRule="auto"/>
        <w:jc w:val="both"/>
        <w:rPr>
          <w:rFonts w:ascii="Arial" w:hAnsi="Arial" w:cs="Arial"/>
        </w:rPr>
      </w:pPr>
      <w:r w:rsidRPr="0096414B">
        <w:rPr>
          <w:rFonts w:ascii="Arial" w:hAnsi="Arial" w:cs="Arial"/>
        </w:rPr>
        <w:t xml:space="preserve">The Bill </w:t>
      </w:r>
      <w:r w:rsidR="006A3398" w:rsidRPr="0096414B">
        <w:rPr>
          <w:rFonts w:ascii="Arial" w:hAnsi="Arial" w:cs="Arial"/>
        </w:rPr>
        <w:t>also</w:t>
      </w:r>
      <w:r w:rsidRPr="0096414B">
        <w:rPr>
          <w:rFonts w:ascii="Arial" w:hAnsi="Arial" w:cs="Arial"/>
        </w:rPr>
        <w:t xml:space="preserve"> updates definitions of </w:t>
      </w:r>
      <w:r w:rsidRPr="00121796">
        <w:rPr>
          <w:rFonts w:ascii="Arial" w:hAnsi="Arial" w:cs="Arial"/>
          <w:i/>
          <w:iCs/>
        </w:rPr>
        <w:t>commencement day</w:t>
      </w:r>
      <w:r w:rsidRPr="0096414B">
        <w:rPr>
          <w:rFonts w:ascii="Arial" w:hAnsi="Arial" w:cs="Arial"/>
        </w:rPr>
        <w:t xml:space="preserve"> in Part 5, Part 6, and section 132E of the ART Act </w:t>
      </w:r>
      <w:r w:rsidR="006F26A2" w:rsidRPr="0096414B">
        <w:rPr>
          <w:rFonts w:ascii="Arial" w:hAnsi="Arial" w:cs="Arial"/>
        </w:rPr>
        <w:t xml:space="preserve">as well as the definition of </w:t>
      </w:r>
      <w:r w:rsidR="006F26A2" w:rsidRPr="00121796">
        <w:rPr>
          <w:rFonts w:ascii="Arial" w:hAnsi="Arial" w:cs="Arial"/>
          <w:i/>
          <w:iCs/>
        </w:rPr>
        <w:t>transitional period</w:t>
      </w:r>
      <w:r w:rsidR="006F26A2" w:rsidRPr="0096414B">
        <w:rPr>
          <w:rFonts w:ascii="Arial" w:hAnsi="Arial" w:cs="Arial"/>
        </w:rPr>
        <w:t xml:space="preserve"> in Part 12 </w:t>
      </w:r>
      <w:r w:rsidRPr="0096414B">
        <w:rPr>
          <w:rFonts w:ascii="Arial" w:hAnsi="Arial" w:cs="Arial"/>
        </w:rPr>
        <w:t>with the actual date</w:t>
      </w:r>
      <w:r w:rsidR="006F26A2" w:rsidRPr="0096414B">
        <w:rPr>
          <w:rFonts w:ascii="Arial" w:hAnsi="Arial" w:cs="Arial"/>
        </w:rPr>
        <w:t>s</w:t>
      </w:r>
      <w:r w:rsidRPr="0096414B">
        <w:rPr>
          <w:rFonts w:ascii="Arial" w:hAnsi="Arial" w:cs="Arial"/>
        </w:rPr>
        <w:t xml:space="preserve"> to improve readability</w:t>
      </w:r>
      <w:r w:rsidR="006F26A2" w:rsidRPr="0096414B">
        <w:rPr>
          <w:rFonts w:ascii="Arial" w:hAnsi="Arial" w:cs="Arial"/>
        </w:rPr>
        <w:t xml:space="preserve"> of the legislation. It also </w:t>
      </w:r>
      <w:r w:rsidR="006A3398" w:rsidRPr="0096414B">
        <w:rPr>
          <w:rFonts w:ascii="Arial" w:hAnsi="Arial" w:cs="Arial"/>
        </w:rPr>
        <w:t>make</w:t>
      </w:r>
      <w:r w:rsidR="006F26A2" w:rsidRPr="0096414B">
        <w:rPr>
          <w:rFonts w:ascii="Arial" w:hAnsi="Arial" w:cs="Arial"/>
        </w:rPr>
        <w:t>s</w:t>
      </w:r>
      <w:r w:rsidR="006A3398" w:rsidRPr="0096414B">
        <w:rPr>
          <w:rFonts w:ascii="Arial" w:hAnsi="Arial" w:cs="Arial"/>
        </w:rPr>
        <w:t xml:space="preserve"> minor consequential amendments to certain terms in the Dictionary. </w:t>
      </w:r>
    </w:p>
    <w:p w14:paraId="60B7CF79" w14:textId="77777777" w:rsidR="00222D7F" w:rsidRPr="0096414B" w:rsidRDefault="00222D7F" w:rsidP="00AC41D3">
      <w:pPr>
        <w:spacing w:after="0" w:line="283" w:lineRule="auto"/>
        <w:rPr>
          <w:rFonts w:ascii="Arial" w:hAnsi="Arial" w:cs="Arial"/>
          <w:b/>
        </w:rPr>
      </w:pPr>
    </w:p>
    <w:p w14:paraId="25E5EC3A" w14:textId="3E1F7389" w:rsidR="00E90DF9" w:rsidRPr="0096414B" w:rsidRDefault="00E90DF9" w:rsidP="00AC41D3">
      <w:pPr>
        <w:spacing w:after="120" w:line="283" w:lineRule="auto"/>
        <w:rPr>
          <w:rFonts w:ascii="Arial" w:hAnsi="Arial" w:cs="Arial"/>
          <w:b/>
          <w:bCs/>
          <w:sz w:val="24"/>
          <w:szCs w:val="24"/>
        </w:rPr>
      </w:pPr>
      <w:r w:rsidRPr="0096414B">
        <w:rPr>
          <w:rFonts w:ascii="Arial" w:hAnsi="Arial" w:cs="Arial"/>
          <w:b/>
          <w:bCs/>
          <w:sz w:val="24"/>
          <w:szCs w:val="24"/>
        </w:rPr>
        <w:t>CONSULTATION ON THE PROPOSED APPROACH</w:t>
      </w:r>
    </w:p>
    <w:p w14:paraId="4A7D49F1" w14:textId="7BE473D1" w:rsidR="00FB5A76" w:rsidRPr="0096414B" w:rsidRDefault="00FB5A76" w:rsidP="00AC41D3">
      <w:pPr>
        <w:spacing w:after="120" w:line="283" w:lineRule="auto"/>
        <w:rPr>
          <w:rFonts w:ascii="Arial" w:hAnsi="Arial" w:cs="Arial"/>
          <w:b/>
          <w:bCs/>
        </w:rPr>
      </w:pPr>
      <w:r w:rsidRPr="0096414B">
        <w:rPr>
          <w:rFonts w:ascii="Arial" w:hAnsi="Arial" w:cs="Arial"/>
          <w:b/>
          <w:bCs/>
        </w:rPr>
        <w:t xml:space="preserve">Consultation </w:t>
      </w:r>
      <w:r w:rsidR="003F7B10" w:rsidRPr="0096414B">
        <w:rPr>
          <w:rFonts w:ascii="Arial" w:hAnsi="Arial" w:cs="Arial"/>
          <w:b/>
          <w:bCs/>
        </w:rPr>
        <w:t>d</w:t>
      </w:r>
      <w:r w:rsidRPr="0096414B">
        <w:rPr>
          <w:rFonts w:ascii="Arial" w:hAnsi="Arial" w:cs="Arial"/>
          <w:b/>
          <w:bCs/>
        </w:rPr>
        <w:t xml:space="preserve">uring the </w:t>
      </w:r>
      <w:r w:rsidR="003F7B10" w:rsidRPr="0096414B">
        <w:rPr>
          <w:rFonts w:ascii="Arial" w:hAnsi="Arial" w:cs="Arial"/>
          <w:b/>
          <w:bCs/>
        </w:rPr>
        <w:t>i</w:t>
      </w:r>
      <w:r w:rsidRPr="0096414B">
        <w:rPr>
          <w:rFonts w:ascii="Arial" w:hAnsi="Arial" w:cs="Arial"/>
          <w:b/>
          <w:bCs/>
        </w:rPr>
        <w:t xml:space="preserve">mplementation of the ART Act </w:t>
      </w:r>
    </w:p>
    <w:p w14:paraId="23B5F6C0" w14:textId="6F68CBC7" w:rsidR="00920572" w:rsidRPr="0096414B" w:rsidRDefault="6EB761FA" w:rsidP="00AC41D3">
      <w:pPr>
        <w:spacing w:after="0" w:line="283" w:lineRule="auto"/>
        <w:jc w:val="both"/>
        <w:rPr>
          <w:rFonts w:ascii="Arial" w:hAnsi="Arial" w:cs="Arial"/>
        </w:rPr>
      </w:pPr>
      <w:r w:rsidRPr="0096414B">
        <w:rPr>
          <w:rFonts w:ascii="Arial" w:hAnsi="Arial" w:cs="Arial"/>
        </w:rPr>
        <w:t>Following the introduction of the </w:t>
      </w:r>
      <w:r w:rsidR="311E0CBE" w:rsidRPr="0096414B">
        <w:rPr>
          <w:rFonts w:ascii="Arial" w:hAnsi="Arial" w:cs="Arial"/>
        </w:rPr>
        <w:t>ART Act</w:t>
      </w:r>
      <w:r w:rsidRPr="0096414B">
        <w:rPr>
          <w:rFonts w:ascii="Arial" w:hAnsi="Arial" w:cs="Arial"/>
        </w:rPr>
        <w:t xml:space="preserve">, the </w:t>
      </w:r>
      <w:r w:rsidR="00B2315C" w:rsidRPr="0096414B">
        <w:rPr>
          <w:rFonts w:ascii="Arial" w:hAnsi="Arial" w:cs="Arial"/>
        </w:rPr>
        <w:t>former</w:t>
      </w:r>
      <w:r w:rsidRPr="0096414B">
        <w:rPr>
          <w:rFonts w:ascii="Arial" w:hAnsi="Arial" w:cs="Arial"/>
        </w:rPr>
        <w:t xml:space="preserve"> ACT Health Directorate (</w:t>
      </w:r>
      <w:r w:rsidRPr="009E187F">
        <w:rPr>
          <w:rFonts w:ascii="Arial" w:hAnsi="Arial" w:cs="Arial"/>
          <w:b/>
          <w:bCs/>
        </w:rPr>
        <w:t>ACTHD</w:t>
      </w:r>
      <w:r w:rsidRPr="0096414B">
        <w:rPr>
          <w:rFonts w:ascii="Arial" w:hAnsi="Arial" w:cs="Arial"/>
        </w:rPr>
        <w:t xml:space="preserve">) </w:t>
      </w:r>
      <w:r w:rsidR="007D6925" w:rsidRPr="0096414B">
        <w:rPr>
          <w:rFonts w:ascii="Arial" w:hAnsi="Arial" w:cs="Arial"/>
        </w:rPr>
        <w:t>(</w:t>
      </w:r>
      <w:r w:rsidR="005C6228" w:rsidRPr="0096414B">
        <w:rPr>
          <w:rFonts w:ascii="Arial" w:hAnsi="Arial" w:cs="Arial"/>
        </w:rPr>
        <w:t xml:space="preserve">ACTHD </w:t>
      </w:r>
      <w:r w:rsidR="007D6925" w:rsidRPr="0096414B">
        <w:rPr>
          <w:rFonts w:ascii="Arial" w:hAnsi="Arial" w:cs="Arial"/>
        </w:rPr>
        <w:t>now</w:t>
      </w:r>
      <w:r w:rsidR="005C6228" w:rsidRPr="0096414B">
        <w:rPr>
          <w:rFonts w:ascii="Arial" w:hAnsi="Arial" w:cs="Arial"/>
        </w:rPr>
        <w:t xml:space="preserve"> being part of</w:t>
      </w:r>
      <w:r w:rsidR="007D6925" w:rsidRPr="0096414B">
        <w:rPr>
          <w:rFonts w:ascii="Arial" w:hAnsi="Arial" w:cs="Arial"/>
        </w:rPr>
        <w:t xml:space="preserve"> the Health and Community Services Directorate, or </w:t>
      </w:r>
      <w:r w:rsidR="007D6925" w:rsidRPr="009E187F">
        <w:rPr>
          <w:rFonts w:ascii="Arial" w:hAnsi="Arial" w:cs="Arial"/>
          <w:b/>
          <w:bCs/>
        </w:rPr>
        <w:t>HCSD</w:t>
      </w:r>
      <w:r w:rsidR="007D6925" w:rsidRPr="0096414B">
        <w:rPr>
          <w:rFonts w:ascii="Arial" w:hAnsi="Arial" w:cs="Arial"/>
        </w:rPr>
        <w:t>)</w:t>
      </w:r>
      <w:r w:rsidR="005C6228" w:rsidRPr="0096414B">
        <w:rPr>
          <w:rFonts w:ascii="Arial" w:hAnsi="Arial" w:cs="Arial"/>
        </w:rPr>
        <w:t xml:space="preserve"> </w:t>
      </w:r>
      <w:r w:rsidRPr="0096414B">
        <w:rPr>
          <w:rFonts w:ascii="Arial" w:hAnsi="Arial" w:cs="Arial"/>
        </w:rPr>
        <w:t xml:space="preserve">engaged in consultation with </w:t>
      </w:r>
      <w:r w:rsidR="003A28C9">
        <w:rPr>
          <w:rFonts w:ascii="Arial" w:hAnsi="Arial" w:cs="Arial"/>
        </w:rPr>
        <w:t>the</w:t>
      </w:r>
      <w:r w:rsidR="003A28C9" w:rsidRPr="0096414B">
        <w:rPr>
          <w:rFonts w:ascii="Arial" w:hAnsi="Arial" w:cs="Arial"/>
        </w:rPr>
        <w:t xml:space="preserve"> </w:t>
      </w:r>
      <w:r w:rsidR="002B3B67" w:rsidRPr="0096414B">
        <w:rPr>
          <w:rFonts w:ascii="Arial" w:hAnsi="Arial" w:cs="Arial"/>
        </w:rPr>
        <w:t>three</w:t>
      </w:r>
      <w:r w:rsidR="009A5A20" w:rsidRPr="0096414B">
        <w:rPr>
          <w:rFonts w:ascii="Arial" w:hAnsi="Arial" w:cs="Arial"/>
        </w:rPr>
        <w:t xml:space="preserve"> </w:t>
      </w:r>
      <w:r w:rsidRPr="0096414B">
        <w:rPr>
          <w:rFonts w:ascii="Arial" w:hAnsi="Arial" w:cs="Arial"/>
        </w:rPr>
        <w:t xml:space="preserve">ART providers operating in the ACT. These consultations took place during both the implementation phase of the </w:t>
      </w:r>
      <w:r w:rsidR="311E0CBE" w:rsidRPr="0096414B">
        <w:rPr>
          <w:rFonts w:ascii="Arial" w:hAnsi="Arial" w:cs="Arial"/>
        </w:rPr>
        <w:t xml:space="preserve">ART </w:t>
      </w:r>
      <w:r w:rsidRPr="0096414B">
        <w:rPr>
          <w:rFonts w:ascii="Arial" w:hAnsi="Arial" w:cs="Arial"/>
        </w:rPr>
        <w:t>Act and the development of the</w:t>
      </w:r>
      <w:r w:rsidR="5594AF7C" w:rsidRPr="0096414B">
        <w:rPr>
          <w:rFonts w:ascii="Arial" w:hAnsi="Arial" w:cs="Arial"/>
        </w:rPr>
        <w:t xml:space="preserve"> amendment </w:t>
      </w:r>
      <w:r w:rsidR="311E0CBE" w:rsidRPr="0096414B">
        <w:rPr>
          <w:rFonts w:ascii="Arial" w:hAnsi="Arial" w:cs="Arial"/>
        </w:rPr>
        <w:t>Bill</w:t>
      </w:r>
      <w:r w:rsidR="5594AF7C" w:rsidRPr="0096414B">
        <w:rPr>
          <w:rFonts w:ascii="Arial" w:hAnsi="Arial" w:cs="Arial"/>
        </w:rPr>
        <w:t xml:space="preserve"> passed in March 2025</w:t>
      </w:r>
      <w:r w:rsidRPr="0096414B">
        <w:rPr>
          <w:rFonts w:ascii="Arial" w:hAnsi="Arial" w:cs="Arial"/>
        </w:rPr>
        <w:t xml:space="preserve">. The purpose of this engagement was to gather feedback on the application of the legislation and its potential impacts on </w:t>
      </w:r>
      <w:r w:rsidR="5D65B3B1" w:rsidRPr="0096414B">
        <w:rPr>
          <w:rFonts w:ascii="Arial" w:hAnsi="Arial" w:cs="Arial"/>
        </w:rPr>
        <w:t>AR</w:t>
      </w:r>
      <w:r w:rsidR="6E8B3A88" w:rsidRPr="0096414B">
        <w:rPr>
          <w:rFonts w:ascii="Arial" w:hAnsi="Arial" w:cs="Arial"/>
        </w:rPr>
        <w:t>T</w:t>
      </w:r>
      <w:r w:rsidR="5D65B3B1" w:rsidRPr="0096414B">
        <w:rPr>
          <w:rFonts w:ascii="Arial" w:hAnsi="Arial" w:cs="Arial"/>
        </w:rPr>
        <w:t xml:space="preserve"> industry </w:t>
      </w:r>
      <w:r w:rsidRPr="0096414B">
        <w:rPr>
          <w:rFonts w:ascii="Arial" w:hAnsi="Arial" w:cs="Arial"/>
        </w:rPr>
        <w:t>practice. In addition to formal consultations, input was also received from other stakeholders and members of the public who provided feedback independently.</w:t>
      </w:r>
      <w:r w:rsidR="00D907A3" w:rsidRPr="0096414B">
        <w:rPr>
          <w:rFonts w:ascii="Arial" w:hAnsi="Arial" w:cs="Arial"/>
        </w:rPr>
        <w:t xml:space="preserve"> These included members of the donor conceived community, gamete donors and donors’ families, ART clients, and organisations representing families who have children conceived using ART.</w:t>
      </w:r>
    </w:p>
    <w:p w14:paraId="0BC97B8C" w14:textId="225E9252" w:rsidR="00920572" w:rsidRPr="0096414B" w:rsidRDefault="6EB761FA" w:rsidP="00AC41D3">
      <w:pPr>
        <w:spacing w:before="240" w:after="0" w:line="283" w:lineRule="auto"/>
        <w:jc w:val="both"/>
        <w:rPr>
          <w:rFonts w:ascii="Arial" w:hAnsi="Arial" w:cs="Arial"/>
        </w:rPr>
      </w:pPr>
      <w:r w:rsidRPr="0096414B">
        <w:rPr>
          <w:rFonts w:ascii="Arial" w:hAnsi="Arial" w:cs="Arial"/>
        </w:rPr>
        <w:t>A range of issues were raised, prompting further analysis</w:t>
      </w:r>
      <w:r w:rsidR="00420686" w:rsidRPr="0096414B">
        <w:rPr>
          <w:rFonts w:ascii="Arial" w:hAnsi="Arial" w:cs="Arial"/>
        </w:rPr>
        <w:t xml:space="preserve"> and </w:t>
      </w:r>
      <w:r w:rsidR="00AA0739" w:rsidRPr="0096414B">
        <w:rPr>
          <w:rFonts w:ascii="Arial" w:hAnsi="Arial" w:cs="Arial"/>
        </w:rPr>
        <w:t xml:space="preserve">consideration of </w:t>
      </w:r>
      <w:r w:rsidR="00420686" w:rsidRPr="0096414B">
        <w:rPr>
          <w:rFonts w:ascii="Arial" w:hAnsi="Arial" w:cs="Arial"/>
        </w:rPr>
        <w:t>legislative reform</w:t>
      </w:r>
      <w:r w:rsidRPr="0096414B">
        <w:rPr>
          <w:rFonts w:ascii="Arial" w:hAnsi="Arial" w:cs="Arial"/>
        </w:rPr>
        <w:t xml:space="preserve">. </w:t>
      </w:r>
      <w:r w:rsidR="00F13FC5" w:rsidRPr="0096414B">
        <w:rPr>
          <w:rFonts w:ascii="Arial" w:hAnsi="Arial" w:cs="Arial"/>
        </w:rPr>
        <w:t>A</w:t>
      </w:r>
      <w:r w:rsidRPr="0096414B">
        <w:rPr>
          <w:rFonts w:ascii="Arial" w:hAnsi="Arial" w:cs="Arial"/>
        </w:rPr>
        <w:t xml:space="preserve"> key concern identified through this consultation process was the provision of parental access to identifying donor information shortly after the birth of a donor</w:t>
      </w:r>
      <w:r w:rsidR="45810B69" w:rsidRPr="0096414B">
        <w:rPr>
          <w:rFonts w:ascii="Arial" w:hAnsi="Arial" w:cs="Arial"/>
        </w:rPr>
        <w:t xml:space="preserve"> </w:t>
      </w:r>
      <w:r w:rsidRPr="0096414B">
        <w:rPr>
          <w:rFonts w:ascii="Arial" w:hAnsi="Arial" w:cs="Arial"/>
        </w:rPr>
        <w:t xml:space="preserve">conceived child. </w:t>
      </w:r>
      <w:r w:rsidR="005578C8" w:rsidRPr="0096414B">
        <w:rPr>
          <w:rFonts w:ascii="Arial" w:hAnsi="Arial" w:cs="Arial"/>
        </w:rPr>
        <w:t>The age of a</w:t>
      </w:r>
      <w:r w:rsidR="00EE6A1B" w:rsidRPr="0096414B">
        <w:rPr>
          <w:rFonts w:ascii="Arial" w:hAnsi="Arial" w:cs="Arial"/>
        </w:rPr>
        <w:t>ccess</w:t>
      </w:r>
      <w:r w:rsidR="00E07BEC" w:rsidRPr="0096414B">
        <w:rPr>
          <w:rFonts w:ascii="Arial" w:hAnsi="Arial" w:cs="Arial"/>
        </w:rPr>
        <w:t xml:space="preserve"> </w:t>
      </w:r>
      <w:r w:rsidR="00391020" w:rsidRPr="0096414B">
        <w:rPr>
          <w:rFonts w:ascii="Arial" w:hAnsi="Arial" w:cs="Arial"/>
        </w:rPr>
        <w:t>by donor conceived people</w:t>
      </w:r>
      <w:r w:rsidR="00EE6A1B" w:rsidRPr="0096414B">
        <w:rPr>
          <w:rFonts w:ascii="Arial" w:hAnsi="Arial" w:cs="Arial"/>
        </w:rPr>
        <w:t xml:space="preserve"> to identifying </w:t>
      </w:r>
      <w:r w:rsidR="00A97341" w:rsidRPr="0096414B">
        <w:rPr>
          <w:rFonts w:ascii="Arial" w:hAnsi="Arial" w:cs="Arial"/>
        </w:rPr>
        <w:t>donor information</w:t>
      </w:r>
      <w:r w:rsidR="005578C8" w:rsidRPr="0096414B">
        <w:rPr>
          <w:rFonts w:ascii="Arial" w:hAnsi="Arial" w:cs="Arial"/>
        </w:rPr>
        <w:t xml:space="preserve"> was also raised as </w:t>
      </w:r>
      <w:r w:rsidR="00933CD2" w:rsidRPr="0096414B">
        <w:rPr>
          <w:rFonts w:ascii="Arial" w:hAnsi="Arial" w:cs="Arial"/>
        </w:rPr>
        <w:t xml:space="preserve">a concern. </w:t>
      </w:r>
      <w:r w:rsidRPr="0096414B">
        <w:rPr>
          <w:rFonts w:ascii="Arial" w:hAnsi="Arial" w:cs="Arial"/>
        </w:rPr>
        <w:t>Th</w:t>
      </w:r>
      <w:r w:rsidR="00933CD2" w:rsidRPr="0096414B">
        <w:rPr>
          <w:rFonts w:ascii="Arial" w:hAnsi="Arial" w:cs="Arial"/>
        </w:rPr>
        <w:t>ese</w:t>
      </w:r>
      <w:r w:rsidRPr="0096414B">
        <w:rPr>
          <w:rFonts w:ascii="Arial" w:hAnsi="Arial" w:cs="Arial"/>
        </w:rPr>
        <w:t xml:space="preserve"> issue</w:t>
      </w:r>
      <w:r w:rsidR="00933CD2" w:rsidRPr="0096414B">
        <w:rPr>
          <w:rFonts w:ascii="Arial" w:hAnsi="Arial" w:cs="Arial"/>
        </w:rPr>
        <w:t>s</w:t>
      </w:r>
      <w:r w:rsidRPr="0096414B">
        <w:rPr>
          <w:rFonts w:ascii="Arial" w:hAnsi="Arial" w:cs="Arial"/>
        </w:rPr>
        <w:t xml:space="preserve"> w</w:t>
      </w:r>
      <w:r w:rsidR="00933CD2" w:rsidRPr="0096414B">
        <w:rPr>
          <w:rFonts w:ascii="Arial" w:hAnsi="Arial" w:cs="Arial"/>
        </w:rPr>
        <w:t>ere</w:t>
      </w:r>
      <w:r w:rsidRPr="0096414B">
        <w:rPr>
          <w:rFonts w:ascii="Arial" w:hAnsi="Arial" w:cs="Arial"/>
        </w:rPr>
        <w:t xml:space="preserve"> particularly significant in the context of ensuring an adequate and sustainable supply of donated gametes in the ACT.</w:t>
      </w:r>
    </w:p>
    <w:p w14:paraId="1D14C223" w14:textId="44D2F6D4" w:rsidR="00FB5A76" w:rsidRPr="0096414B" w:rsidRDefault="00FB5A76" w:rsidP="00AC41D3">
      <w:pPr>
        <w:keepNext/>
        <w:spacing w:before="240" w:after="0" w:line="283" w:lineRule="auto"/>
        <w:rPr>
          <w:rFonts w:ascii="Arial" w:hAnsi="Arial" w:cs="Arial"/>
          <w:b/>
          <w:bCs/>
        </w:rPr>
      </w:pPr>
      <w:r w:rsidRPr="0096414B">
        <w:rPr>
          <w:rFonts w:ascii="Arial" w:hAnsi="Arial" w:cs="Arial"/>
          <w:b/>
          <w:bCs/>
        </w:rPr>
        <w:lastRenderedPageBreak/>
        <w:t xml:space="preserve">Consultation on </w:t>
      </w:r>
      <w:r w:rsidR="00680539" w:rsidRPr="0096414B">
        <w:rPr>
          <w:rFonts w:ascii="Arial" w:hAnsi="Arial" w:cs="Arial"/>
          <w:b/>
          <w:bCs/>
        </w:rPr>
        <w:t>current proposed</w:t>
      </w:r>
      <w:r w:rsidRPr="0096414B">
        <w:rPr>
          <w:rFonts w:ascii="Arial" w:hAnsi="Arial" w:cs="Arial"/>
          <w:b/>
          <w:bCs/>
        </w:rPr>
        <w:t xml:space="preserve"> amendments to the ART Act</w:t>
      </w:r>
    </w:p>
    <w:p w14:paraId="223C6EE8" w14:textId="54B665BA" w:rsidR="001D3C0A" w:rsidRPr="0096414B" w:rsidRDefault="001D3C0A" w:rsidP="00AC41D3">
      <w:pPr>
        <w:keepNext/>
        <w:spacing w:before="240" w:after="120" w:line="283" w:lineRule="auto"/>
        <w:rPr>
          <w:rFonts w:ascii="Arial" w:hAnsi="Arial" w:cs="Arial"/>
          <w:i/>
          <w:iCs/>
        </w:rPr>
      </w:pPr>
      <w:r w:rsidRPr="0096414B">
        <w:rPr>
          <w:rFonts w:ascii="Arial" w:hAnsi="Arial" w:cs="Arial"/>
          <w:i/>
          <w:iCs/>
        </w:rPr>
        <w:t>Internal Stakeholders</w:t>
      </w:r>
    </w:p>
    <w:p w14:paraId="1D211EF2" w14:textId="7C052ABE" w:rsidR="001D3C0A" w:rsidRPr="0096414B" w:rsidRDefault="61CC57BF" w:rsidP="00AC41D3">
      <w:pPr>
        <w:spacing w:before="240" w:after="0" w:line="283" w:lineRule="auto"/>
        <w:jc w:val="both"/>
        <w:rPr>
          <w:rFonts w:ascii="Arial" w:hAnsi="Arial" w:cs="Arial"/>
        </w:rPr>
      </w:pPr>
      <w:r w:rsidRPr="0096414B">
        <w:rPr>
          <w:rFonts w:ascii="Arial" w:hAnsi="Arial" w:cs="Arial"/>
        </w:rPr>
        <w:t>The Health Risk Facilities and Radiation Safety Team</w:t>
      </w:r>
      <w:r w:rsidR="7B29774F" w:rsidRPr="0096414B">
        <w:rPr>
          <w:rFonts w:ascii="Arial" w:hAnsi="Arial" w:cs="Arial"/>
        </w:rPr>
        <w:t>, ACTHD,</w:t>
      </w:r>
      <w:r w:rsidRPr="0096414B">
        <w:rPr>
          <w:rFonts w:ascii="Arial" w:hAnsi="Arial" w:cs="Arial"/>
        </w:rPr>
        <w:t xml:space="preserve"> was consulted to ensure awareness of the proposed changes, given </w:t>
      </w:r>
      <w:r w:rsidR="7B29774F" w:rsidRPr="0096414B">
        <w:rPr>
          <w:rFonts w:ascii="Arial" w:hAnsi="Arial" w:cs="Arial"/>
        </w:rPr>
        <w:t xml:space="preserve">its </w:t>
      </w:r>
      <w:r w:rsidRPr="0096414B">
        <w:rPr>
          <w:rFonts w:ascii="Arial" w:hAnsi="Arial" w:cs="Arial"/>
        </w:rPr>
        <w:t>regulatory responsibilities under the ART Act.</w:t>
      </w:r>
      <w:r w:rsidR="001B41ED" w:rsidRPr="0096414B">
        <w:rPr>
          <w:rFonts w:ascii="Arial" w:hAnsi="Arial" w:cs="Arial"/>
        </w:rPr>
        <w:t xml:space="preserve"> No </w:t>
      </w:r>
      <w:r w:rsidR="008F5B68" w:rsidRPr="0096414B">
        <w:rPr>
          <w:rFonts w:ascii="Arial" w:hAnsi="Arial" w:cs="Arial"/>
        </w:rPr>
        <w:t>issues were raised by the team.</w:t>
      </w:r>
    </w:p>
    <w:p w14:paraId="3758807E" w14:textId="77777777" w:rsidR="00F72C8C" w:rsidRPr="0096414B" w:rsidRDefault="00F72C8C" w:rsidP="00AC41D3">
      <w:pPr>
        <w:spacing w:after="0" w:line="283" w:lineRule="auto"/>
        <w:rPr>
          <w:rFonts w:ascii="Arial" w:hAnsi="Arial" w:cs="Arial"/>
          <w:sz w:val="24"/>
          <w:szCs w:val="24"/>
        </w:rPr>
      </w:pPr>
    </w:p>
    <w:p w14:paraId="1AACE99B" w14:textId="77777777" w:rsidR="001D3C0A" w:rsidRPr="0096414B" w:rsidRDefault="001D3C0A" w:rsidP="00AC41D3">
      <w:pPr>
        <w:spacing w:after="120" w:line="283" w:lineRule="auto"/>
        <w:rPr>
          <w:rFonts w:ascii="Arial" w:hAnsi="Arial" w:cs="Arial"/>
          <w:i/>
          <w:iCs/>
        </w:rPr>
      </w:pPr>
      <w:r w:rsidRPr="0096414B">
        <w:rPr>
          <w:rFonts w:ascii="Arial" w:hAnsi="Arial" w:cs="Arial"/>
          <w:i/>
          <w:iCs/>
        </w:rPr>
        <w:t>Other ACT Government Agencies</w:t>
      </w:r>
    </w:p>
    <w:p w14:paraId="768AA1EB" w14:textId="2120258A" w:rsidR="001D3C0A" w:rsidRPr="0096414B" w:rsidRDefault="61CC57BF" w:rsidP="00AC41D3">
      <w:pPr>
        <w:spacing w:after="0" w:line="283" w:lineRule="auto"/>
        <w:jc w:val="both"/>
        <w:rPr>
          <w:rFonts w:ascii="Arial" w:hAnsi="Arial" w:cs="Arial"/>
        </w:rPr>
      </w:pPr>
      <w:r w:rsidRPr="0096414B">
        <w:rPr>
          <w:rFonts w:ascii="Arial" w:hAnsi="Arial" w:cs="Arial"/>
        </w:rPr>
        <w:t xml:space="preserve">The Office of </w:t>
      </w:r>
      <w:r w:rsidR="00F6045B" w:rsidRPr="0096414B">
        <w:rPr>
          <w:rFonts w:ascii="Arial" w:hAnsi="Arial" w:cs="Arial"/>
        </w:rPr>
        <w:t>LGBTIQA+</w:t>
      </w:r>
      <w:r w:rsidRPr="0096414B">
        <w:rPr>
          <w:rFonts w:ascii="Arial" w:hAnsi="Arial" w:cs="Arial"/>
        </w:rPr>
        <w:t xml:space="preserve"> Affairs, </w:t>
      </w:r>
      <w:r w:rsidR="003A28C9">
        <w:rPr>
          <w:rFonts w:ascii="Arial" w:hAnsi="Arial" w:cs="Arial"/>
        </w:rPr>
        <w:t>previously</w:t>
      </w:r>
      <w:r w:rsidR="003A28C9" w:rsidRPr="0096414B">
        <w:rPr>
          <w:rFonts w:ascii="Arial" w:hAnsi="Arial" w:cs="Arial"/>
        </w:rPr>
        <w:t xml:space="preserve"> </w:t>
      </w:r>
      <w:r w:rsidRPr="0096414B">
        <w:rPr>
          <w:rFonts w:ascii="Arial" w:hAnsi="Arial" w:cs="Arial"/>
        </w:rPr>
        <w:t>within the Chief Minister, Treasury and Economic Development Directorate (</w:t>
      </w:r>
      <w:r w:rsidRPr="009E187F">
        <w:rPr>
          <w:rFonts w:ascii="Arial" w:hAnsi="Arial" w:cs="Arial"/>
          <w:b/>
          <w:bCs/>
        </w:rPr>
        <w:t>CMTEDD</w:t>
      </w:r>
      <w:r w:rsidRPr="0096414B">
        <w:rPr>
          <w:rFonts w:ascii="Arial" w:hAnsi="Arial" w:cs="Arial"/>
        </w:rPr>
        <w:t>),</w:t>
      </w:r>
      <w:r w:rsidR="7B29774F" w:rsidRPr="0096414B">
        <w:rPr>
          <w:rFonts w:ascii="Arial" w:hAnsi="Arial" w:cs="Arial"/>
        </w:rPr>
        <w:t xml:space="preserve"> </w:t>
      </w:r>
      <w:r w:rsidR="5D65B3B1" w:rsidRPr="0096414B">
        <w:rPr>
          <w:rFonts w:ascii="Arial" w:hAnsi="Arial" w:cs="Arial"/>
        </w:rPr>
        <w:t xml:space="preserve">and </w:t>
      </w:r>
      <w:r w:rsidR="7B29774F" w:rsidRPr="0096414B">
        <w:rPr>
          <w:rFonts w:ascii="Arial" w:hAnsi="Arial" w:cs="Arial"/>
        </w:rPr>
        <w:t>now within HCSD,</w:t>
      </w:r>
      <w:r w:rsidRPr="0096414B">
        <w:rPr>
          <w:rFonts w:ascii="Arial" w:hAnsi="Arial" w:cs="Arial"/>
        </w:rPr>
        <w:t xml:space="preserve"> was regularly consulted</w:t>
      </w:r>
      <w:r w:rsidR="00A15284" w:rsidRPr="0096414B">
        <w:rPr>
          <w:rFonts w:ascii="Arial" w:hAnsi="Arial" w:cs="Arial"/>
        </w:rPr>
        <w:t xml:space="preserve"> through development of the Bill</w:t>
      </w:r>
      <w:r w:rsidRPr="0096414B">
        <w:rPr>
          <w:rFonts w:ascii="Arial" w:hAnsi="Arial" w:cs="Arial"/>
        </w:rPr>
        <w:t xml:space="preserve">. </w:t>
      </w:r>
      <w:r w:rsidR="7B29774F" w:rsidRPr="0096414B">
        <w:rPr>
          <w:rFonts w:ascii="Arial" w:hAnsi="Arial" w:cs="Arial"/>
        </w:rPr>
        <w:t xml:space="preserve">Its </w:t>
      </w:r>
      <w:r w:rsidRPr="0096414B">
        <w:rPr>
          <w:rFonts w:ascii="Arial" w:hAnsi="Arial" w:cs="Arial"/>
        </w:rPr>
        <w:t>feedback</w:t>
      </w:r>
      <w:r w:rsidR="001D50C2" w:rsidRPr="0096414B">
        <w:rPr>
          <w:rFonts w:ascii="Arial" w:hAnsi="Arial" w:cs="Arial"/>
        </w:rPr>
        <w:t xml:space="preserve"> – </w:t>
      </w:r>
      <w:r w:rsidRPr="0096414B">
        <w:rPr>
          <w:rFonts w:ascii="Arial" w:hAnsi="Arial" w:cs="Arial"/>
        </w:rPr>
        <w:t xml:space="preserve">particularly regarding the practical implications of the amendments for </w:t>
      </w:r>
      <w:r w:rsidR="00F6045B" w:rsidRPr="0096414B">
        <w:rPr>
          <w:rFonts w:ascii="Arial" w:hAnsi="Arial" w:cs="Arial"/>
        </w:rPr>
        <w:t>LGBTIQA+</w:t>
      </w:r>
      <w:r w:rsidRPr="0096414B">
        <w:rPr>
          <w:rFonts w:ascii="Arial" w:hAnsi="Arial" w:cs="Arial"/>
        </w:rPr>
        <w:t xml:space="preserve"> community members</w:t>
      </w:r>
      <w:r w:rsidR="001D50C2" w:rsidRPr="0096414B">
        <w:rPr>
          <w:rFonts w:ascii="Arial" w:hAnsi="Arial" w:cs="Arial"/>
        </w:rPr>
        <w:t xml:space="preserve"> – </w:t>
      </w:r>
      <w:r w:rsidRPr="0096414B">
        <w:rPr>
          <w:rFonts w:ascii="Arial" w:hAnsi="Arial" w:cs="Arial"/>
        </w:rPr>
        <w:t>was instrumental in shaping and refining the policy intent.</w:t>
      </w:r>
      <w:r w:rsidR="004A4353" w:rsidRPr="0096414B">
        <w:rPr>
          <w:rFonts w:ascii="Arial" w:hAnsi="Arial" w:cs="Arial"/>
        </w:rPr>
        <w:t xml:space="preserve"> </w:t>
      </w:r>
      <w:r w:rsidR="003C0351" w:rsidRPr="0096414B">
        <w:rPr>
          <w:rFonts w:ascii="Arial" w:hAnsi="Arial" w:cs="Arial"/>
        </w:rPr>
        <w:t xml:space="preserve">Feedback from the Office of LGBTIQA+ Affairs helped to </w:t>
      </w:r>
      <w:r w:rsidR="00D30193" w:rsidRPr="0096414B">
        <w:rPr>
          <w:rFonts w:ascii="Arial" w:hAnsi="Arial" w:cs="Arial"/>
        </w:rPr>
        <w:t xml:space="preserve">inform </w:t>
      </w:r>
      <w:r w:rsidR="008A7CF4" w:rsidRPr="0096414B">
        <w:rPr>
          <w:rFonts w:ascii="Arial" w:hAnsi="Arial" w:cs="Arial"/>
        </w:rPr>
        <w:t xml:space="preserve">the </w:t>
      </w:r>
      <w:r w:rsidR="00454538" w:rsidRPr="0096414B">
        <w:rPr>
          <w:rFonts w:ascii="Arial" w:hAnsi="Arial" w:cs="Arial"/>
        </w:rPr>
        <w:t>necessity and scope of the</w:t>
      </w:r>
      <w:r w:rsidR="008A7CF4" w:rsidRPr="0096414B">
        <w:rPr>
          <w:rFonts w:ascii="Arial" w:hAnsi="Arial" w:cs="Arial"/>
        </w:rPr>
        <w:t xml:space="preserve"> Bill, and particularly </w:t>
      </w:r>
      <w:r w:rsidR="00E11CE4" w:rsidRPr="0096414B">
        <w:rPr>
          <w:rFonts w:ascii="Arial" w:hAnsi="Arial" w:cs="Arial"/>
        </w:rPr>
        <w:t>informed consideration</w:t>
      </w:r>
      <w:r w:rsidR="00BC32C4" w:rsidRPr="0096414B">
        <w:rPr>
          <w:rFonts w:ascii="Arial" w:hAnsi="Arial" w:cs="Arial"/>
        </w:rPr>
        <w:t xml:space="preserve"> of </w:t>
      </w:r>
      <w:r w:rsidR="00026538" w:rsidRPr="0096414B">
        <w:rPr>
          <w:rFonts w:ascii="Arial" w:hAnsi="Arial" w:cs="Arial"/>
        </w:rPr>
        <w:t>the disproportionate impact of</w:t>
      </w:r>
      <w:r w:rsidR="004A4353" w:rsidRPr="0096414B">
        <w:rPr>
          <w:rFonts w:ascii="Arial" w:hAnsi="Arial" w:cs="Arial"/>
        </w:rPr>
        <w:t xml:space="preserve"> reduced gamete </w:t>
      </w:r>
      <w:r w:rsidR="00026538" w:rsidRPr="0096414B">
        <w:rPr>
          <w:rFonts w:ascii="Arial" w:hAnsi="Arial" w:cs="Arial"/>
        </w:rPr>
        <w:t>supply on</w:t>
      </w:r>
      <w:r w:rsidR="004A4353" w:rsidRPr="0096414B">
        <w:rPr>
          <w:rFonts w:ascii="Arial" w:hAnsi="Arial" w:cs="Arial"/>
        </w:rPr>
        <w:t xml:space="preserve"> LGBTI</w:t>
      </w:r>
      <w:r w:rsidR="00D433DE" w:rsidRPr="0096414B">
        <w:rPr>
          <w:rFonts w:ascii="Arial" w:hAnsi="Arial" w:cs="Arial"/>
        </w:rPr>
        <w:t>Q</w:t>
      </w:r>
      <w:r w:rsidR="004A4353" w:rsidRPr="0096414B">
        <w:rPr>
          <w:rFonts w:ascii="Arial" w:hAnsi="Arial" w:cs="Arial"/>
        </w:rPr>
        <w:t xml:space="preserve">A+ individuals and couples, reinforcing the need for evidence-based </w:t>
      </w:r>
      <w:r w:rsidR="00A34CC3" w:rsidRPr="0096414B">
        <w:rPr>
          <w:rFonts w:ascii="Arial" w:hAnsi="Arial" w:cs="Arial"/>
        </w:rPr>
        <w:t>and human rights-oriented</w:t>
      </w:r>
      <w:r w:rsidR="004A4353" w:rsidRPr="0096414B">
        <w:rPr>
          <w:rFonts w:ascii="Arial" w:hAnsi="Arial" w:cs="Arial"/>
        </w:rPr>
        <w:t xml:space="preserve"> policy decisions.</w:t>
      </w:r>
    </w:p>
    <w:p w14:paraId="07FAB7F2" w14:textId="77777777" w:rsidR="00F72C8C" w:rsidRPr="0096414B" w:rsidRDefault="00F72C8C" w:rsidP="00AC41D3">
      <w:pPr>
        <w:spacing w:after="0" w:line="283" w:lineRule="auto"/>
        <w:rPr>
          <w:rFonts w:ascii="Arial" w:hAnsi="Arial" w:cs="Arial"/>
        </w:rPr>
      </w:pPr>
    </w:p>
    <w:p w14:paraId="3F72A091" w14:textId="5C5E49DE" w:rsidR="001D3C0A" w:rsidRPr="0096414B" w:rsidRDefault="61CC57BF" w:rsidP="00AC41D3">
      <w:pPr>
        <w:spacing w:after="0" w:line="283" w:lineRule="auto"/>
        <w:jc w:val="both"/>
        <w:rPr>
          <w:rFonts w:ascii="Arial" w:hAnsi="Arial" w:cs="Arial"/>
        </w:rPr>
      </w:pPr>
      <w:r w:rsidRPr="0096414B">
        <w:rPr>
          <w:rFonts w:ascii="Arial" w:hAnsi="Arial" w:cs="Arial"/>
        </w:rPr>
        <w:t>The ACT Human Rights Commission and the Justice and Community Safety Directorate (</w:t>
      </w:r>
      <w:r w:rsidRPr="009E187F">
        <w:rPr>
          <w:rFonts w:ascii="Arial" w:hAnsi="Arial" w:cs="Arial"/>
          <w:b/>
          <w:bCs/>
        </w:rPr>
        <w:t>JACS</w:t>
      </w:r>
      <w:r w:rsidRPr="0096414B">
        <w:rPr>
          <w:rFonts w:ascii="Arial" w:hAnsi="Arial" w:cs="Arial"/>
        </w:rPr>
        <w:t>) Human Rights Scrutiny Team were engaged on an ongoing basis to assess the proposed amendments in relation to human rights considerations.</w:t>
      </w:r>
      <w:r w:rsidR="009B510D" w:rsidRPr="0096414B">
        <w:rPr>
          <w:rFonts w:ascii="Arial" w:hAnsi="Arial" w:cs="Arial"/>
        </w:rPr>
        <w:t xml:space="preserve"> </w:t>
      </w:r>
      <w:r w:rsidR="00EC3F39" w:rsidRPr="0096414B">
        <w:rPr>
          <w:rFonts w:ascii="Arial" w:hAnsi="Arial" w:cs="Arial"/>
        </w:rPr>
        <w:t>These considerations help</w:t>
      </w:r>
      <w:r w:rsidR="00C47B0C" w:rsidRPr="0096414B">
        <w:rPr>
          <w:rFonts w:ascii="Arial" w:hAnsi="Arial" w:cs="Arial"/>
        </w:rPr>
        <w:t>ed</w:t>
      </w:r>
      <w:r w:rsidR="00EC3F39" w:rsidRPr="0096414B">
        <w:rPr>
          <w:rFonts w:ascii="Arial" w:hAnsi="Arial" w:cs="Arial"/>
        </w:rPr>
        <w:t xml:space="preserve"> to guide the development and scope of the Bill.</w:t>
      </w:r>
      <w:r w:rsidR="009B510D" w:rsidRPr="0096414B">
        <w:rPr>
          <w:rFonts w:ascii="Arial" w:hAnsi="Arial" w:cs="Arial"/>
        </w:rPr>
        <w:t xml:space="preserve"> </w:t>
      </w:r>
    </w:p>
    <w:p w14:paraId="06F78461" w14:textId="77777777" w:rsidR="00F72C8C" w:rsidRPr="0096414B" w:rsidRDefault="00F72C8C" w:rsidP="00AC41D3">
      <w:pPr>
        <w:spacing w:after="0" w:line="283" w:lineRule="auto"/>
        <w:rPr>
          <w:rFonts w:ascii="Arial" w:hAnsi="Arial" w:cs="Arial"/>
          <w:sz w:val="24"/>
          <w:szCs w:val="24"/>
        </w:rPr>
      </w:pPr>
    </w:p>
    <w:p w14:paraId="50D9E5FD" w14:textId="77777777" w:rsidR="001D3C0A" w:rsidRPr="0096414B" w:rsidRDefault="001D3C0A" w:rsidP="00AC41D3">
      <w:pPr>
        <w:spacing w:after="120" w:line="283" w:lineRule="auto"/>
        <w:rPr>
          <w:rFonts w:ascii="Arial" w:hAnsi="Arial" w:cs="Arial"/>
          <w:i/>
          <w:iCs/>
        </w:rPr>
      </w:pPr>
      <w:r w:rsidRPr="0096414B">
        <w:rPr>
          <w:rFonts w:ascii="Arial" w:hAnsi="Arial" w:cs="Arial"/>
          <w:i/>
          <w:iCs/>
        </w:rPr>
        <w:t xml:space="preserve">External Stakeholders  </w:t>
      </w:r>
    </w:p>
    <w:p w14:paraId="6B716A7B" w14:textId="65E86B4B" w:rsidR="001D3C0A" w:rsidRPr="0096414B" w:rsidRDefault="61CC57BF" w:rsidP="00AC41D3">
      <w:pPr>
        <w:spacing w:after="120" w:line="283" w:lineRule="auto"/>
        <w:jc w:val="both"/>
        <w:rPr>
          <w:rFonts w:ascii="Arial" w:hAnsi="Arial" w:cs="Arial"/>
        </w:rPr>
      </w:pPr>
      <w:r w:rsidRPr="0096414B">
        <w:rPr>
          <w:rFonts w:ascii="Arial" w:hAnsi="Arial" w:cs="Arial"/>
        </w:rPr>
        <w:t>Feedback was received through face-to-face engagement and written submissions from the following stakeholders:</w:t>
      </w:r>
    </w:p>
    <w:p w14:paraId="790EF454" w14:textId="09E43FD7" w:rsidR="001D3C0A" w:rsidRPr="0096414B" w:rsidRDefault="008D4FF7" w:rsidP="00AC41D3">
      <w:pPr>
        <w:pStyle w:val="ListParagraph"/>
        <w:numPr>
          <w:ilvl w:val="0"/>
          <w:numId w:val="32"/>
        </w:numPr>
        <w:spacing w:before="120" w:line="283" w:lineRule="auto"/>
        <w:ind w:left="714" w:hanging="357"/>
        <w:jc w:val="both"/>
        <w:rPr>
          <w:rFonts w:ascii="Arial" w:hAnsi="Arial" w:cs="Arial"/>
        </w:rPr>
      </w:pPr>
      <w:r w:rsidRPr="0096414B">
        <w:rPr>
          <w:rFonts w:ascii="Arial" w:hAnsi="Arial" w:cs="Arial"/>
        </w:rPr>
        <w:t>c</w:t>
      </w:r>
      <w:r w:rsidR="61CC57BF" w:rsidRPr="0096414B">
        <w:rPr>
          <w:rFonts w:ascii="Arial" w:hAnsi="Arial" w:cs="Arial"/>
        </w:rPr>
        <w:t>onstituents who had previously contacted ACTHD regarding gamete supply issues</w:t>
      </w:r>
      <w:r w:rsidR="00EC3F39" w:rsidRPr="0096414B">
        <w:rPr>
          <w:rFonts w:ascii="Arial" w:hAnsi="Arial" w:cs="Arial"/>
        </w:rPr>
        <w:t>;</w:t>
      </w:r>
    </w:p>
    <w:p w14:paraId="4DC04043" w14:textId="41C35295" w:rsidR="001D3C0A" w:rsidRPr="0096414B" w:rsidRDefault="61CC57BF" w:rsidP="00AC41D3">
      <w:pPr>
        <w:pStyle w:val="ListParagraph"/>
        <w:numPr>
          <w:ilvl w:val="0"/>
          <w:numId w:val="32"/>
        </w:numPr>
        <w:spacing w:before="120" w:line="283" w:lineRule="auto"/>
        <w:ind w:left="714" w:hanging="357"/>
        <w:jc w:val="both"/>
        <w:rPr>
          <w:rFonts w:ascii="Arial" w:hAnsi="Arial" w:cs="Arial"/>
        </w:rPr>
      </w:pPr>
      <w:r w:rsidRPr="0096414B">
        <w:rPr>
          <w:rFonts w:ascii="Arial" w:hAnsi="Arial" w:cs="Arial"/>
        </w:rPr>
        <w:t>ACT Donor Conception Advocacy Group (formerly the ACT Branch of Donor Conceived Australia)</w:t>
      </w:r>
      <w:r w:rsidR="00EC3F39" w:rsidRPr="0096414B">
        <w:rPr>
          <w:rFonts w:ascii="Arial" w:hAnsi="Arial" w:cs="Arial"/>
        </w:rPr>
        <w:t>;</w:t>
      </w:r>
    </w:p>
    <w:p w14:paraId="636E2D05" w14:textId="038CA268" w:rsidR="001D3C0A" w:rsidRPr="0096414B" w:rsidRDefault="61CC57BF" w:rsidP="00AC41D3">
      <w:pPr>
        <w:pStyle w:val="ListParagraph"/>
        <w:numPr>
          <w:ilvl w:val="0"/>
          <w:numId w:val="32"/>
        </w:numPr>
        <w:spacing w:before="120" w:line="283" w:lineRule="auto"/>
        <w:ind w:left="714" w:hanging="357"/>
        <w:jc w:val="both"/>
        <w:rPr>
          <w:rFonts w:ascii="Arial" w:hAnsi="Arial" w:cs="Arial"/>
        </w:rPr>
      </w:pPr>
      <w:r w:rsidRPr="0096414B">
        <w:rPr>
          <w:rFonts w:ascii="Arial" w:hAnsi="Arial" w:cs="Arial"/>
        </w:rPr>
        <w:t xml:space="preserve">Rainbow </w:t>
      </w:r>
      <w:r w:rsidR="001721A1" w:rsidRPr="0096414B">
        <w:rPr>
          <w:rFonts w:ascii="Arial" w:hAnsi="Arial" w:cs="Arial"/>
        </w:rPr>
        <w:t>Families</w:t>
      </w:r>
      <w:r w:rsidR="00EC3F39" w:rsidRPr="0096414B">
        <w:rPr>
          <w:rFonts w:ascii="Arial" w:hAnsi="Arial" w:cs="Arial"/>
        </w:rPr>
        <w:t>;</w:t>
      </w:r>
    </w:p>
    <w:p w14:paraId="14C1FB20" w14:textId="08D1BF02" w:rsidR="001D3C0A" w:rsidRPr="0096414B" w:rsidRDefault="61CC57BF" w:rsidP="00AC41D3">
      <w:pPr>
        <w:pStyle w:val="ListParagraph"/>
        <w:numPr>
          <w:ilvl w:val="0"/>
          <w:numId w:val="32"/>
        </w:numPr>
        <w:spacing w:before="120" w:line="283" w:lineRule="auto"/>
        <w:ind w:left="714" w:hanging="357"/>
        <w:jc w:val="both"/>
        <w:rPr>
          <w:rFonts w:ascii="Arial" w:hAnsi="Arial" w:cs="Arial"/>
        </w:rPr>
      </w:pPr>
      <w:r w:rsidRPr="0096414B">
        <w:rPr>
          <w:rFonts w:ascii="Arial" w:hAnsi="Arial" w:cs="Arial"/>
        </w:rPr>
        <w:t>Australian Solo Mothers by Choice / Assisted Reproductive Treatment Families Australia</w:t>
      </w:r>
      <w:r w:rsidR="00EC3F39" w:rsidRPr="0096414B">
        <w:rPr>
          <w:rFonts w:ascii="Arial" w:hAnsi="Arial" w:cs="Arial"/>
        </w:rPr>
        <w:t>;</w:t>
      </w:r>
    </w:p>
    <w:p w14:paraId="5962D544" w14:textId="44329118" w:rsidR="0029030A" w:rsidRPr="0096414B" w:rsidRDefault="003A28C9" w:rsidP="00AC41D3">
      <w:pPr>
        <w:pStyle w:val="ListParagraph"/>
        <w:numPr>
          <w:ilvl w:val="0"/>
          <w:numId w:val="1"/>
        </w:numPr>
        <w:spacing w:before="120" w:line="283" w:lineRule="auto"/>
        <w:jc w:val="both"/>
        <w:rPr>
          <w:rFonts w:ascii="Arial" w:hAnsi="Arial" w:cs="Arial"/>
        </w:rPr>
      </w:pPr>
      <w:r>
        <w:rPr>
          <w:rFonts w:ascii="Arial" w:hAnsi="Arial" w:cs="Arial"/>
        </w:rPr>
        <w:t>the</w:t>
      </w:r>
      <w:r w:rsidRPr="0096414B">
        <w:rPr>
          <w:rFonts w:ascii="Arial" w:hAnsi="Arial" w:cs="Arial"/>
        </w:rPr>
        <w:t xml:space="preserve"> </w:t>
      </w:r>
      <w:r w:rsidR="00D907A3" w:rsidRPr="0096414B">
        <w:rPr>
          <w:rFonts w:ascii="Arial" w:hAnsi="Arial" w:cs="Arial"/>
        </w:rPr>
        <w:t>three</w:t>
      </w:r>
      <w:r w:rsidR="009A5A20" w:rsidRPr="0096414B">
        <w:rPr>
          <w:rFonts w:ascii="Arial" w:hAnsi="Arial" w:cs="Arial"/>
        </w:rPr>
        <w:t xml:space="preserve"> </w:t>
      </w:r>
      <w:r w:rsidR="61CC57BF" w:rsidRPr="0096414B">
        <w:rPr>
          <w:rFonts w:ascii="Arial" w:hAnsi="Arial" w:cs="Arial"/>
        </w:rPr>
        <w:t>ACT-based ART providers</w:t>
      </w:r>
      <w:r w:rsidR="000012E0" w:rsidRPr="0096414B">
        <w:rPr>
          <w:rFonts w:ascii="Arial" w:hAnsi="Arial" w:cs="Arial"/>
        </w:rPr>
        <w:t xml:space="preserve"> –</w:t>
      </w:r>
    </w:p>
    <w:p w14:paraId="60594BF0" w14:textId="4DE066A3" w:rsidR="0029030A" w:rsidRPr="0096414B" w:rsidRDefault="61CC57BF" w:rsidP="00AC41D3">
      <w:pPr>
        <w:pStyle w:val="ListParagraph"/>
        <w:numPr>
          <w:ilvl w:val="0"/>
          <w:numId w:val="3"/>
        </w:numPr>
        <w:spacing w:before="120" w:line="283" w:lineRule="auto"/>
        <w:jc w:val="both"/>
        <w:rPr>
          <w:rFonts w:ascii="Arial" w:hAnsi="Arial" w:cs="Arial"/>
        </w:rPr>
      </w:pPr>
      <w:r w:rsidRPr="0096414B">
        <w:rPr>
          <w:rFonts w:ascii="Arial" w:hAnsi="Arial" w:cs="Arial"/>
        </w:rPr>
        <w:t>Genea</w:t>
      </w:r>
      <w:r w:rsidR="00C47B0C" w:rsidRPr="0096414B">
        <w:rPr>
          <w:rFonts w:ascii="Arial" w:hAnsi="Arial" w:cs="Arial"/>
        </w:rPr>
        <w:t>;</w:t>
      </w:r>
    </w:p>
    <w:p w14:paraId="06353AB9" w14:textId="6777BD55" w:rsidR="0029030A" w:rsidRPr="0096414B" w:rsidRDefault="61CC57BF" w:rsidP="00AC41D3">
      <w:pPr>
        <w:pStyle w:val="ListParagraph"/>
        <w:numPr>
          <w:ilvl w:val="0"/>
          <w:numId w:val="2"/>
        </w:numPr>
        <w:spacing w:before="120" w:line="283" w:lineRule="auto"/>
        <w:jc w:val="both"/>
        <w:rPr>
          <w:rFonts w:ascii="Arial" w:hAnsi="Arial" w:cs="Arial"/>
        </w:rPr>
      </w:pPr>
      <w:r w:rsidRPr="0096414B">
        <w:rPr>
          <w:rFonts w:ascii="Arial" w:hAnsi="Arial" w:cs="Arial"/>
        </w:rPr>
        <w:t>Compass Fertility</w:t>
      </w:r>
      <w:r w:rsidR="00C47B0C" w:rsidRPr="0096414B">
        <w:rPr>
          <w:rFonts w:ascii="Arial" w:hAnsi="Arial" w:cs="Arial"/>
        </w:rPr>
        <w:t>;</w:t>
      </w:r>
      <w:r w:rsidR="003A28C9">
        <w:rPr>
          <w:rFonts w:ascii="Arial" w:hAnsi="Arial" w:cs="Arial"/>
        </w:rPr>
        <w:t xml:space="preserve"> and</w:t>
      </w:r>
    </w:p>
    <w:p w14:paraId="7151D24A" w14:textId="0F08828D" w:rsidR="001D3C0A" w:rsidRPr="0096414B" w:rsidRDefault="61CC57BF" w:rsidP="00AC41D3">
      <w:pPr>
        <w:pStyle w:val="ListParagraph"/>
        <w:numPr>
          <w:ilvl w:val="1"/>
          <w:numId w:val="44"/>
        </w:numPr>
        <w:spacing w:before="120" w:line="283" w:lineRule="auto"/>
        <w:jc w:val="both"/>
        <w:rPr>
          <w:rFonts w:ascii="Arial" w:hAnsi="Arial" w:cs="Arial"/>
        </w:rPr>
      </w:pPr>
      <w:r w:rsidRPr="0096414B">
        <w:rPr>
          <w:rFonts w:ascii="Arial" w:hAnsi="Arial" w:cs="Arial"/>
        </w:rPr>
        <w:t>IVF Australia (part of Virtus Health)</w:t>
      </w:r>
      <w:r w:rsidR="009A5A20" w:rsidRPr="0096414B">
        <w:rPr>
          <w:rFonts w:ascii="Arial" w:hAnsi="Arial" w:cs="Arial"/>
        </w:rPr>
        <w:t>.</w:t>
      </w:r>
    </w:p>
    <w:p w14:paraId="3D1E3CB4" w14:textId="6EBA7A49" w:rsidR="0085628E" w:rsidRPr="0096414B" w:rsidRDefault="0085628E" w:rsidP="0085628E">
      <w:pPr>
        <w:spacing w:before="240" w:after="0" w:line="283" w:lineRule="auto"/>
        <w:jc w:val="both"/>
        <w:rPr>
          <w:rFonts w:ascii="Arial" w:hAnsi="Arial" w:cs="Arial"/>
        </w:rPr>
      </w:pPr>
      <w:r w:rsidRPr="0096414B">
        <w:rPr>
          <w:rFonts w:ascii="Arial" w:hAnsi="Arial" w:cs="Arial"/>
        </w:rPr>
        <w:t xml:space="preserve">Targeted consultation was also conducted on the draft Bill. Stakeholders such as the Office of LGBTIQA+ Affairs, </w:t>
      </w:r>
      <w:r w:rsidR="003A28C9">
        <w:rPr>
          <w:rFonts w:ascii="Arial" w:hAnsi="Arial" w:cs="Arial"/>
        </w:rPr>
        <w:t>the</w:t>
      </w:r>
      <w:r w:rsidR="003A28C9" w:rsidRPr="0096414B">
        <w:rPr>
          <w:rFonts w:ascii="Arial" w:hAnsi="Arial" w:cs="Arial"/>
        </w:rPr>
        <w:t xml:space="preserve"> </w:t>
      </w:r>
      <w:r w:rsidRPr="0096414B">
        <w:rPr>
          <w:rFonts w:ascii="Arial" w:hAnsi="Arial" w:cs="Arial"/>
        </w:rPr>
        <w:t>three ART providers in the ACT, ACT Donor Conception Advocacy Group, Rainbow Families and Australian Solo Mothers by Choice were provided a draft version of the Bill for feedback. Changes were made to the Bill following this feedback</w:t>
      </w:r>
      <w:r w:rsidR="003A28C9" w:rsidRPr="0096414B">
        <w:rPr>
          <w:rFonts w:ascii="Arial" w:hAnsi="Arial" w:cs="Arial"/>
        </w:rPr>
        <w:t>, such as requiring the donor to have provided their consent in writing</w:t>
      </w:r>
      <w:r w:rsidRPr="0096414B">
        <w:rPr>
          <w:rFonts w:ascii="Arial" w:hAnsi="Arial" w:cs="Arial"/>
        </w:rPr>
        <w:t xml:space="preserve">. </w:t>
      </w:r>
    </w:p>
    <w:p w14:paraId="2DB3E585" w14:textId="66E809A5" w:rsidR="00AB0252" w:rsidRPr="0096414B" w:rsidRDefault="00B07080" w:rsidP="00121796">
      <w:pPr>
        <w:spacing w:before="240" w:after="0" w:line="283" w:lineRule="auto"/>
        <w:jc w:val="both"/>
        <w:rPr>
          <w:rFonts w:ascii="Arial" w:hAnsi="Arial" w:cs="Arial"/>
        </w:rPr>
      </w:pPr>
      <w:r w:rsidRPr="0096414B">
        <w:rPr>
          <w:rFonts w:ascii="Arial" w:hAnsi="Arial" w:cs="Arial"/>
        </w:rPr>
        <w:lastRenderedPageBreak/>
        <w:t xml:space="preserve">All </w:t>
      </w:r>
      <w:r w:rsidR="00D907A3" w:rsidRPr="0096414B">
        <w:rPr>
          <w:rFonts w:ascii="Arial" w:hAnsi="Arial" w:cs="Arial"/>
        </w:rPr>
        <w:t>three</w:t>
      </w:r>
      <w:r w:rsidRPr="0096414B">
        <w:rPr>
          <w:rFonts w:ascii="Arial" w:hAnsi="Arial" w:cs="Arial"/>
        </w:rPr>
        <w:t xml:space="preserve"> ART providers in the ACT</w:t>
      </w:r>
      <w:r w:rsidR="0096083E" w:rsidRPr="0096414B">
        <w:rPr>
          <w:rFonts w:ascii="Arial" w:hAnsi="Arial" w:cs="Arial"/>
        </w:rPr>
        <w:t xml:space="preserve"> </w:t>
      </w:r>
      <w:r w:rsidR="00B7351D" w:rsidRPr="0096414B">
        <w:rPr>
          <w:rFonts w:ascii="Arial" w:hAnsi="Arial" w:cs="Arial"/>
        </w:rPr>
        <w:t>agree</w:t>
      </w:r>
      <w:r w:rsidR="003A28C9">
        <w:rPr>
          <w:rFonts w:ascii="Arial" w:hAnsi="Arial" w:cs="Arial"/>
        </w:rPr>
        <w:t>d</w:t>
      </w:r>
      <w:r w:rsidR="00B7351D" w:rsidRPr="0096414B">
        <w:rPr>
          <w:rFonts w:ascii="Arial" w:hAnsi="Arial" w:cs="Arial"/>
        </w:rPr>
        <w:t xml:space="preserve"> that</w:t>
      </w:r>
      <w:r w:rsidR="003A28C9">
        <w:rPr>
          <w:rFonts w:ascii="Arial" w:hAnsi="Arial" w:cs="Arial"/>
        </w:rPr>
        <w:t>,</w:t>
      </w:r>
      <w:r w:rsidR="00B7351D" w:rsidRPr="0096414B">
        <w:rPr>
          <w:rFonts w:ascii="Arial" w:hAnsi="Arial" w:cs="Arial"/>
        </w:rPr>
        <w:t xml:space="preserve"> </w:t>
      </w:r>
      <w:r w:rsidR="00721EAA" w:rsidRPr="0096414B">
        <w:rPr>
          <w:rFonts w:ascii="Arial" w:hAnsi="Arial" w:cs="Arial"/>
        </w:rPr>
        <w:t xml:space="preserve">in order to resolve gamete supply shortages in the ACT, </w:t>
      </w:r>
      <w:r w:rsidR="00846E22" w:rsidRPr="0096414B">
        <w:rPr>
          <w:rFonts w:ascii="Arial" w:hAnsi="Arial" w:cs="Arial"/>
        </w:rPr>
        <w:t xml:space="preserve">sections 66 and 67 of the ART Act </w:t>
      </w:r>
      <w:r w:rsidR="00721EAA" w:rsidRPr="0096414B">
        <w:rPr>
          <w:rFonts w:ascii="Arial" w:hAnsi="Arial" w:cs="Arial"/>
        </w:rPr>
        <w:t xml:space="preserve">needed to be amended. </w:t>
      </w:r>
      <w:r w:rsidR="004B60FD" w:rsidRPr="0096414B">
        <w:rPr>
          <w:rFonts w:ascii="Arial" w:hAnsi="Arial" w:cs="Arial"/>
        </w:rPr>
        <w:t xml:space="preserve">In relation </w:t>
      </w:r>
      <w:r w:rsidR="00EA4B17" w:rsidRPr="0096414B">
        <w:rPr>
          <w:rFonts w:ascii="Arial" w:hAnsi="Arial" w:cs="Arial"/>
        </w:rPr>
        <w:t xml:space="preserve">to parental access, the ART providers </w:t>
      </w:r>
      <w:r w:rsidR="00061E4D" w:rsidRPr="0096414B">
        <w:rPr>
          <w:rFonts w:ascii="Arial" w:hAnsi="Arial" w:cs="Arial"/>
        </w:rPr>
        <w:t xml:space="preserve">argued </w:t>
      </w:r>
      <w:r w:rsidR="001562CB" w:rsidRPr="0096414B">
        <w:rPr>
          <w:rFonts w:ascii="Arial" w:hAnsi="Arial" w:cs="Arial"/>
        </w:rPr>
        <w:t>that the inconsistency of th</w:t>
      </w:r>
      <w:r w:rsidR="00FE3320" w:rsidRPr="0096414B">
        <w:rPr>
          <w:rFonts w:ascii="Arial" w:hAnsi="Arial" w:cs="Arial"/>
        </w:rPr>
        <w:t xml:space="preserve">e provision with contractual arrangements with international gamete banks </w:t>
      </w:r>
      <w:r w:rsidR="008C4B29" w:rsidRPr="0096414B">
        <w:rPr>
          <w:rFonts w:ascii="Arial" w:hAnsi="Arial" w:cs="Arial"/>
        </w:rPr>
        <w:t>is directly contributing to the</w:t>
      </w:r>
      <w:r w:rsidR="001E5206" w:rsidRPr="0096414B">
        <w:rPr>
          <w:rFonts w:ascii="Arial" w:hAnsi="Arial" w:cs="Arial"/>
        </w:rPr>
        <w:t xml:space="preserve"> significant shortage </w:t>
      </w:r>
      <w:r w:rsidR="008C4B29" w:rsidRPr="0096414B">
        <w:rPr>
          <w:rFonts w:ascii="Arial" w:hAnsi="Arial" w:cs="Arial"/>
        </w:rPr>
        <w:t>of gamete</w:t>
      </w:r>
      <w:r w:rsidR="003A28C9">
        <w:rPr>
          <w:rFonts w:ascii="Arial" w:hAnsi="Arial" w:cs="Arial"/>
        </w:rPr>
        <w:t>s</w:t>
      </w:r>
      <w:r w:rsidR="008C4B29" w:rsidRPr="0096414B">
        <w:rPr>
          <w:rFonts w:ascii="Arial" w:hAnsi="Arial" w:cs="Arial"/>
        </w:rPr>
        <w:t xml:space="preserve"> availab</w:t>
      </w:r>
      <w:r w:rsidR="003A28C9">
        <w:rPr>
          <w:rFonts w:ascii="Arial" w:hAnsi="Arial" w:cs="Arial"/>
        </w:rPr>
        <w:t>le</w:t>
      </w:r>
      <w:r w:rsidR="001E5206" w:rsidRPr="0096414B">
        <w:rPr>
          <w:rFonts w:ascii="Arial" w:hAnsi="Arial" w:cs="Arial"/>
        </w:rPr>
        <w:t xml:space="preserve"> in the ACT. </w:t>
      </w:r>
      <w:r w:rsidR="00C35D11" w:rsidRPr="0096414B">
        <w:rPr>
          <w:rFonts w:ascii="Arial" w:hAnsi="Arial" w:cs="Arial"/>
        </w:rPr>
        <w:t xml:space="preserve">The ART providers also </w:t>
      </w:r>
      <w:r w:rsidR="00781C25" w:rsidRPr="0096414B">
        <w:rPr>
          <w:rFonts w:ascii="Arial" w:hAnsi="Arial" w:cs="Arial"/>
        </w:rPr>
        <w:t>stated</w:t>
      </w:r>
      <w:r w:rsidR="00C35D11" w:rsidRPr="0096414B">
        <w:rPr>
          <w:rFonts w:ascii="Arial" w:hAnsi="Arial" w:cs="Arial"/>
        </w:rPr>
        <w:t xml:space="preserve"> that the current age of access for donor conceived people is negatively affecting gamete </w:t>
      </w:r>
      <w:r w:rsidR="008A127E" w:rsidRPr="0096414B">
        <w:rPr>
          <w:rFonts w:ascii="Arial" w:hAnsi="Arial" w:cs="Arial"/>
        </w:rPr>
        <w:t>supply and</w:t>
      </w:r>
      <w:r w:rsidR="00C35D11" w:rsidRPr="0096414B">
        <w:rPr>
          <w:rFonts w:ascii="Arial" w:hAnsi="Arial" w:cs="Arial"/>
        </w:rPr>
        <w:t xml:space="preserve"> </w:t>
      </w:r>
      <w:r w:rsidR="008D2125" w:rsidRPr="0096414B">
        <w:rPr>
          <w:rFonts w:ascii="Arial" w:hAnsi="Arial" w:cs="Arial"/>
        </w:rPr>
        <w:t>encouraged th</w:t>
      </w:r>
      <w:r w:rsidR="00297052" w:rsidRPr="0096414B">
        <w:rPr>
          <w:rFonts w:ascii="Arial" w:hAnsi="Arial" w:cs="Arial"/>
        </w:rPr>
        <w:t>e minimum age of access for donor conceived people to be raised to 18 years of age</w:t>
      </w:r>
      <w:r w:rsidR="00121796">
        <w:rPr>
          <w:rFonts w:ascii="Arial" w:hAnsi="Arial" w:cs="Arial"/>
        </w:rPr>
        <w:t xml:space="preserve"> without allowing earlier access based on </w:t>
      </w:r>
      <w:r w:rsidR="00D276FF">
        <w:rPr>
          <w:rFonts w:ascii="Arial" w:hAnsi="Arial" w:cs="Arial"/>
        </w:rPr>
        <w:t xml:space="preserve">counsellor </w:t>
      </w:r>
      <w:r w:rsidR="00121796">
        <w:rPr>
          <w:rFonts w:ascii="Arial" w:hAnsi="Arial" w:cs="Arial"/>
        </w:rPr>
        <w:t>assessments</w:t>
      </w:r>
      <w:r w:rsidR="00297052" w:rsidRPr="0096414B">
        <w:rPr>
          <w:rFonts w:ascii="Arial" w:hAnsi="Arial" w:cs="Arial"/>
        </w:rPr>
        <w:t>.</w:t>
      </w:r>
      <w:r w:rsidR="00817B19" w:rsidRPr="0096414B">
        <w:rPr>
          <w:rFonts w:ascii="Arial" w:hAnsi="Arial" w:cs="Arial"/>
        </w:rPr>
        <w:t xml:space="preserve"> </w:t>
      </w:r>
    </w:p>
    <w:p w14:paraId="49CCFF2E" w14:textId="77777777" w:rsidR="00AB0252" w:rsidRPr="0096414B" w:rsidRDefault="00AB0252" w:rsidP="00AC41D3">
      <w:pPr>
        <w:pStyle w:val="ListParagraph"/>
        <w:spacing w:line="283" w:lineRule="auto"/>
        <w:jc w:val="both"/>
        <w:rPr>
          <w:rFonts w:ascii="Arial" w:hAnsi="Arial" w:cs="Arial"/>
        </w:rPr>
      </w:pPr>
    </w:p>
    <w:p w14:paraId="03750C91" w14:textId="77777777" w:rsidR="00403566" w:rsidRPr="0096414B" w:rsidRDefault="00F37180" w:rsidP="00AC41D3">
      <w:pPr>
        <w:spacing w:after="0" w:line="283" w:lineRule="auto"/>
        <w:jc w:val="both"/>
        <w:rPr>
          <w:rFonts w:ascii="Arial" w:hAnsi="Arial" w:cs="Arial"/>
        </w:rPr>
      </w:pPr>
      <w:r w:rsidRPr="0096414B">
        <w:rPr>
          <w:rFonts w:ascii="Arial" w:hAnsi="Arial" w:cs="Arial"/>
        </w:rPr>
        <w:t>Other constituents and c</w:t>
      </w:r>
      <w:r w:rsidR="00AE5A6E" w:rsidRPr="0096414B">
        <w:rPr>
          <w:rFonts w:ascii="Arial" w:hAnsi="Arial" w:cs="Arial"/>
        </w:rPr>
        <w:t xml:space="preserve">ommunity advocacy groups </w:t>
      </w:r>
      <w:r w:rsidRPr="0096414B">
        <w:rPr>
          <w:rFonts w:ascii="Arial" w:hAnsi="Arial" w:cs="Arial"/>
        </w:rPr>
        <w:t xml:space="preserve">were also generally supportive of </w:t>
      </w:r>
      <w:r w:rsidR="006E5325" w:rsidRPr="0096414B">
        <w:rPr>
          <w:rFonts w:ascii="Arial" w:hAnsi="Arial" w:cs="Arial"/>
        </w:rPr>
        <w:t>the amendments to parental access</w:t>
      </w:r>
      <w:r w:rsidR="00E421FF" w:rsidRPr="0096414B">
        <w:rPr>
          <w:rFonts w:ascii="Arial" w:hAnsi="Arial" w:cs="Arial"/>
        </w:rPr>
        <w:t xml:space="preserve"> in order to address declining gamete supply. </w:t>
      </w:r>
    </w:p>
    <w:p w14:paraId="2511981E" w14:textId="6EC6F361" w:rsidR="00C27594" w:rsidRPr="0096414B" w:rsidRDefault="00E421FF" w:rsidP="00AC41D3">
      <w:pPr>
        <w:spacing w:before="240" w:after="0" w:line="283" w:lineRule="auto"/>
        <w:jc w:val="both"/>
        <w:rPr>
          <w:rFonts w:ascii="Arial" w:hAnsi="Arial" w:cs="Arial"/>
        </w:rPr>
      </w:pPr>
      <w:r w:rsidRPr="0096414B">
        <w:rPr>
          <w:rFonts w:ascii="Arial" w:hAnsi="Arial" w:cs="Arial"/>
        </w:rPr>
        <w:t xml:space="preserve">Feedback on amending the age of access </w:t>
      </w:r>
      <w:r w:rsidR="00345C01" w:rsidRPr="0096414B">
        <w:rPr>
          <w:rFonts w:ascii="Arial" w:hAnsi="Arial" w:cs="Arial"/>
        </w:rPr>
        <w:t xml:space="preserve">for donor conceived people </w:t>
      </w:r>
      <w:r w:rsidRPr="0096414B">
        <w:rPr>
          <w:rFonts w:ascii="Arial" w:hAnsi="Arial" w:cs="Arial"/>
        </w:rPr>
        <w:t xml:space="preserve">was more mixed. </w:t>
      </w:r>
      <w:r w:rsidR="00DF1A53" w:rsidRPr="0096414B">
        <w:rPr>
          <w:rFonts w:ascii="Arial" w:hAnsi="Arial" w:cs="Arial"/>
        </w:rPr>
        <w:t>Some stakeholders</w:t>
      </w:r>
      <w:r w:rsidR="0043069D" w:rsidRPr="0096414B">
        <w:rPr>
          <w:rFonts w:ascii="Arial" w:hAnsi="Arial" w:cs="Arial"/>
        </w:rPr>
        <w:t>, such as ACT Donor Conceived Advocacy Group and Australian Solo Mothers by Choice</w:t>
      </w:r>
      <w:r w:rsidR="00DF1A53" w:rsidRPr="0096414B">
        <w:rPr>
          <w:rFonts w:ascii="Arial" w:hAnsi="Arial" w:cs="Arial"/>
        </w:rPr>
        <w:t xml:space="preserve"> </w:t>
      </w:r>
      <w:r w:rsidR="0074799F" w:rsidRPr="0096414B">
        <w:rPr>
          <w:rFonts w:ascii="Arial" w:hAnsi="Arial" w:cs="Arial"/>
        </w:rPr>
        <w:t xml:space="preserve">did not support amending the age of access </w:t>
      </w:r>
      <w:r w:rsidR="00A2688A" w:rsidRPr="0096414B">
        <w:rPr>
          <w:rFonts w:ascii="Arial" w:hAnsi="Arial" w:cs="Arial"/>
        </w:rPr>
        <w:t>for donor conceived people</w:t>
      </w:r>
      <w:r w:rsidR="00376D28" w:rsidRPr="0096414B">
        <w:rPr>
          <w:rFonts w:ascii="Arial" w:hAnsi="Arial" w:cs="Arial"/>
        </w:rPr>
        <w:t xml:space="preserve">, arguing </w:t>
      </w:r>
      <w:r w:rsidR="00981CD1" w:rsidRPr="0096414B">
        <w:rPr>
          <w:rFonts w:ascii="Arial" w:hAnsi="Arial" w:cs="Arial"/>
        </w:rPr>
        <w:t xml:space="preserve">for </w:t>
      </w:r>
      <w:r w:rsidR="00E8400C" w:rsidRPr="0096414B">
        <w:rPr>
          <w:rFonts w:ascii="Arial" w:hAnsi="Arial" w:cs="Arial"/>
        </w:rPr>
        <w:t xml:space="preserve">the rights of </w:t>
      </w:r>
      <w:r w:rsidR="006C77F1" w:rsidRPr="0096414B">
        <w:rPr>
          <w:rFonts w:ascii="Arial" w:hAnsi="Arial" w:cs="Arial"/>
        </w:rPr>
        <w:t>donor</w:t>
      </w:r>
      <w:r w:rsidR="00297064" w:rsidRPr="0096414B">
        <w:rPr>
          <w:rFonts w:ascii="Arial" w:hAnsi="Arial" w:cs="Arial"/>
        </w:rPr>
        <w:t xml:space="preserve"> conceived people to access identifying information about their donors.</w:t>
      </w:r>
      <w:r w:rsidR="001548FE" w:rsidRPr="0096414B">
        <w:rPr>
          <w:rFonts w:ascii="Arial" w:hAnsi="Arial" w:cs="Arial"/>
        </w:rPr>
        <w:t xml:space="preserve"> </w:t>
      </w:r>
      <w:r w:rsidR="0086640A" w:rsidRPr="0096414B">
        <w:rPr>
          <w:rFonts w:ascii="Arial" w:hAnsi="Arial" w:cs="Arial"/>
        </w:rPr>
        <w:t>Other stakeholders</w:t>
      </w:r>
      <w:r w:rsidR="0043069D" w:rsidRPr="0096414B">
        <w:rPr>
          <w:rFonts w:ascii="Arial" w:hAnsi="Arial" w:cs="Arial"/>
        </w:rPr>
        <w:t>, such as Rainbow Families</w:t>
      </w:r>
      <w:r w:rsidR="0086640A" w:rsidRPr="0096414B">
        <w:rPr>
          <w:rFonts w:ascii="Arial" w:hAnsi="Arial" w:cs="Arial"/>
        </w:rPr>
        <w:t xml:space="preserve"> </w:t>
      </w:r>
      <w:r w:rsidR="003A28C9">
        <w:rPr>
          <w:rFonts w:ascii="Arial" w:hAnsi="Arial" w:cs="Arial"/>
        </w:rPr>
        <w:t>indicat</w:t>
      </w:r>
      <w:r w:rsidR="0086640A" w:rsidRPr="0096414B">
        <w:rPr>
          <w:rFonts w:ascii="Arial" w:hAnsi="Arial" w:cs="Arial"/>
        </w:rPr>
        <w:t>ed support for increasing the age of access and noted that</w:t>
      </w:r>
      <w:r w:rsidRPr="0096414B">
        <w:rPr>
          <w:rFonts w:ascii="Arial" w:hAnsi="Arial" w:cs="Arial"/>
        </w:rPr>
        <w:t xml:space="preserve"> th</w:t>
      </w:r>
      <w:r w:rsidR="0086640A" w:rsidRPr="0096414B">
        <w:rPr>
          <w:rFonts w:ascii="Arial" w:hAnsi="Arial" w:cs="Arial"/>
        </w:rPr>
        <w:t>e</w:t>
      </w:r>
      <w:r w:rsidRPr="0096414B">
        <w:rPr>
          <w:rFonts w:ascii="Arial" w:hAnsi="Arial" w:cs="Arial"/>
        </w:rPr>
        <w:t xml:space="preserve"> </w:t>
      </w:r>
      <w:r w:rsidR="00C25439" w:rsidRPr="0096414B">
        <w:rPr>
          <w:rFonts w:ascii="Arial" w:hAnsi="Arial" w:cs="Arial"/>
        </w:rPr>
        <w:t xml:space="preserve">current </w:t>
      </w:r>
      <w:r w:rsidRPr="0096414B">
        <w:rPr>
          <w:rFonts w:ascii="Arial" w:hAnsi="Arial" w:cs="Arial"/>
        </w:rPr>
        <w:t xml:space="preserve">younger age of access </w:t>
      </w:r>
      <w:r w:rsidR="00C25439" w:rsidRPr="0096414B">
        <w:rPr>
          <w:rFonts w:ascii="Arial" w:hAnsi="Arial" w:cs="Arial"/>
        </w:rPr>
        <w:t>could create</w:t>
      </w:r>
      <w:r w:rsidRPr="0096414B">
        <w:rPr>
          <w:rFonts w:ascii="Arial" w:hAnsi="Arial" w:cs="Arial"/>
        </w:rPr>
        <w:t xml:space="preserve"> uncertainty for donors</w:t>
      </w:r>
      <w:r w:rsidR="00C25439" w:rsidRPr="0096414B">
        <w:rPr>
          <w:rFonts w:ascii="Arial" w:hAnsi="Arial" w:cs="Arial"/>
        </w:rPr>
        <w:t xml:space="preserve">, leading </w:t>
      </w:r>
      <w:r w:rsidR="00000F12" w:rsidRPr="0096414B">
        <w:rPr>
          <w:rFonts w:ascii="Arial" w:hAnsi="Arial" w:cs="Arial"/>
        </w:rPr>
        <w:t xml:space="preserve">to a </w:t>
      </w:r>
      <w:r w:rsidRPr="0096414B">
        <w:rPr>
          <w:rFonts w:ascii="Arial" w:hAnsi="Arial" w:cs="Arial"/>
        </w:rPr>
        <w:t>reduce</w:t>
      </w:r>
      <w:r w:rsidR="00000F12" w:rsidRPr="0096414B">
        <w:rPr>
          <w:rFonts w:ascii="Arial" w:hAnsi="Arial" w:cs="Arial"/>
        </w:rPr>
        <w:t>d</w:t>
      </w:r>
      <w:r w:rsidRPr="0096414B">
        <w:rPr>
          <w:rFonts w:ascii="Arial" w:hAnsi="Arial" w:cs="Arial"/>
        </w:rPr>
        <w:t xml:space="preserve"> gamete supply</w:t>
      </w:r>
      <w:r w:rsidR="00747DF7" w:rsidRPr="0096414B">
        <w:rPr>
          <w:rFonts w:ascii="Arial" w:hAnsi="Arial" w:cs="Arial"/>
        </w:rPr>
        <w:t>. They argued this</w:t>
      </w:r>
      <w:r w:rsidR="00000F12" w:rsidRPr="0096414B">
        <w:rPr>
          <w:rFonts w:ascii="Arial" w:hAnsi="Arial" w:cs="Arial"/>
        </w:rPr>
        <w:t xml:space="preserve"> in turn made</w:t>
      </w:r>
      <w:r w:rsidRPr="0096414B">
        <w:rPr>
          <w:rFonts w:ascii="Arial" w:hAnsi="Arial" w:cs="Arial"/>
        </w:rPr>
        <w:t xml:space="preserve"> it harder for families to access fertility treatment</w:t>
      </w:r>
      <w:r w:rsidR="00532646" w:rsidRPr="0096414B">
        <w:rPr>
          <w:rFonts w:ascii="Arial" w:hAnsi="Arial" w:cs="Arial"/>
        </w:rPr>
        <w:t xml:space="preserve"> from ART providers</w:t>
      </w:r>
      <w:r w:rsidR="00FC12E8" w:rsidRPr="0096414B">
        <w:rPr>
          <w:rFonts w:ascii="Arial" w:hAnsi="Arial" w:cs="Arial"/>
        </w:rPr>
        <w:t xml:space="preserve">, and </w:t>
      </w:r>
      <w:r w:rsidR="00747DF7" w:rsidRPr="0096414B">
        <w:rPr>
          <w:rFonts w:ascii="Arial" w:hAnsi="Arial" w:cs="Arial"/>
        </w:rPr>
        <w:t>would i</w:t>
      </w:r>
      <w:r w:rsidRPr="0096414B">
        <w:rPr>
          <w:rFonts w:ascii="Arial" w:hAnsi="Arial" w:cs="Arial"/>
        </w:rPr>
        <w:t>ncreas</w:t>
      </w:r>
      <w:r w:rsidR="00747DF7" w:rsidRPr="0096414B">
        <w:rPr>
          <w:rFonts w:ascii="Arial" w:hAnsi="Arial" w:cs="Arial"/>
        </w:rPr>
        <w:t>e</w:t>
      </w:r>
      <w:r w:rsidRPr="0096414B">
        <w:rPr>
          <w:rFonts w:ascii="Arial" w:hAnsi="Arial" w:cs="Arial"/>
        </w:rPr>
        <w:t xml:space="preserve"> costs and delays</w:t>
      </w:r>
      <w:r w:rsidR="00747DF7" w:rsidRPr="0096414B">
        <w:rPr>
          <w:rFonts w:ascii="Arial" w:hAnsi="Arial" w:cs="Arial"/>
        </w:rPr>
        <w:t xml:space="preserve">, and could </w:t>
      </w:r>
      <w:r w:rsidRPr="0096414B">
        <w:rPr>
          <w:rFonts w:ascii="Arial" w:hAnsi="Arial" w:cs="Arial"/>
        </w:rPr>
        <w:t>potentially driv</w:t>
      </w:r>
      <w:r w:rsidR="008A3ADD" w:rsidRPr="0096414B">
        <w:rPr>
          <w:rFonts w:ascii="Arial" w:hAnsi="Arial" w:cs="Arial"/>
        </w:rPr>
        <w:t>e</w:t>
      </w:r>
      <w:r w:rsidRPr="0096414B">
        <w:rPr>
          <w:rFonts w:ascii="Arial" w:hAnsi="Arial" w:cs="Arial"/>
        </w:rPr>
        <w:t xml:space="preserve"> </w:t>
      </w:r>
      <w:r w:rsidR="00747DF7" w:rsidRPr="0096414B">
        <w:rPr>
          <w:rFonts w:ascii="Arial" w:hAnsi="Arial" w:cs="Arial"/>
        </w:rPr>
        <w:t>individuals</w:t>
      </w:r>
      <w:r w:rsidRPr="0096414B">
        <w:rPr>
          <w:rFonts w:ascii="Arial" w:hAnsi="Arial" w:cs="Arial"/>
        </w:rPr>
        <w:t xml:space="preserve"> to seek less medically and legally safe alternatives. </w:t>
      </w:r>
    </w:p>
    <w:p w14:paraId="13F5AC97" w14:textId="3811FC87" w:rsidR="001D3C0A" w:rsidRPr="0096414B" w:rsidRDefault="001D3C0A" w:rsidP="00AC41D3">
      <w:pPr>
        <w:spacing w:before="240" w:after="120" w:line="283" w:lineRule="auto"/>
        <w:rPr>
          <w:rFonts w:ascii="Arial" w:hAnsi="Arial" w:cs="Arial"/>
          <w:i/>
          <w:iCs/>
        </w:rPr>
      </w:pPr>
      <w:r w:rsidRPr="0096414B">
        <w:rPr>
          <w:rFonts w:ascii="Arial" w:hAnsi="Arial" w:cs="Arial"/>
          <w:i/>
          <w:iCs/>
        </w:rPr>
        <w:t>State-Based Government Agencies</w:t>
      </w:r>
    </w:p>
    <w:p w14:paraId="52EAD02E" w14:textId="66D48F6C" w:rsidR="001D3C0A" w:rsidRPr="0096414B" w:rsidRDefault="0BBD62C8" w:rsidP="00AC41D3">
      <w:pPr>
        <w:spacing w:after="120" w:line="283" w:lineRule="auto"/>
        <w:jc w:val="both"/>
        <w:rPr>
          <w:rFonts w:ascii="Arial" w:hAnsi="Arial" w:cs="Arial"/>
        </w:rPr>
      </w:pPr>
      <w:r w:rsidRPr="0096414B">
        <w:rPr>
          <w:rFonts w:ascii="Arial" w:hAnsi="Arial" w:cs="Arial"/>
        </w:rPr>
        <w:t>ACTHD</w:t>
      </w:r>
      <w:r w:rsidR="61CC57BF" w:rsidRPr="0096414B">
        <w:rPr>
          <w:rFonts w:ascii="Arial" w:hAnsi="Arial" w:cs="Arial"/>
        </w:rPr>
        <w:t xml:space="preserve"> </w:t>
      </w:r>
      <w:r w:rsidR="003A6334" w:rsidRPr="0096414B">
        <w:rPr>
          <w:rFonts w:ascii="Arial" w:hAnsi="Arial" w:cs="Arial"/>
        </w:rPr>
        <w:t>and HCSD</w:t>
      </w:r>
      <w:r w:rsidR="61CC57BF" w:rsidRPr="0096414B">
        <w:rPr>
          <w:rFonts w:ascii="Arial" w:hAnsi="Arial" w:cs="Arial"/>
        </w:rPr>
        <w:t xml:space="preserve"> also maintained regular engagement with jurisdictional counterparts responsible for ART legislation and regulation. Specific consultation on </w:t>
      </w:r>
      <w:r w:rsidR="61CC57BF" w:rsidRPr="00121796">
        <w:rPr>
          <w:rFonts w:ascii="Arial" w:hAnsi="Arial" w:cs="Arial"/>
        </w:rPr>
        <w:t>parental</w:t>
      </w:r>
      <w:r w:rsidR="61CC57BF" w:rsidRPr="0096414B">
        <w:rPr>
          <w:rFonts w:ascii="Arial" w:hAnsi="Arial" w:cs="Arial"/>
        </w:rPr>
        <w:t xml:space="preserve"> access provisions was undertaken with the following agencies:</w:t>
      </w:r>
    </w:p>
    <w:p w14:paraId="15415ED0" w14:textId="7DCBC0FA" w:rsidR="001D3C0A" w:rsidRPr="0096414B" w:rsidRDefault="61CC57BF" w:rsidP="00AC41D3">
      <w:pPr>
        <w:numPr>
          <w:ilvl w:val="0"/>
          <w:numId w:val="37"/>
        </w:numPr>
        <w:spacing w:after="120" w:line="283" w:lineRule="auto"/>
        <w:jc w:val="both"/>
        <w:rPr>
          <w:rFonts w:ascii="Arial" w:hAnsi="Arial" w:cs="Arial"/>
        </w:rPr>
      </w:pPr>
      <w:r w:rsidRPr="0096414B">
        <w:rPr>
          <w:rFonts w:ascii="Arial" w:hAnsi="Arial" w:cs="Arial"/>
        </w:rPr>
        <w:t xml:space="preserve">Department of Health, Victoria (including the team formerly responsible for the Victorian Assisted Reproductive Treatment Authority – </w:t>
      </w:r>
      <w:r w:rsidRPr="009E187F">
        <w:rPr>
          <w:rFonts w:ascii="Arial" w:hAnsi="Arial" w:cs="Arial"/>
          <w:b/>
          <w:bCs/>
        </w:rPr>
        <w:t>VARTA</w:t>
      </w:r>
      <w:r w:rsidRPr="0096414B">
        <w:rPr>
          <w:rFonts w:ascii="Arial" w:hAnsi="Arial" w:cs="Arial"/>
        </w:rPr>
        <w:t>)</w:t>
      </w:r>
    </w:p>
    <w:p w14:paraId="07DF0CD6" w14:textId="1374601D" w:rsidR="001D3C0A" w:rsidRPr="0096414B" w:rsidRDefault="61CC57BF" w:rsidP="00AC41D3">
      <w:pPr>
        <w:numPr>
          <w:ilvl w:val="0"/>
          <w:numId w:val="37"/>
        </w:numPr>
        <w:spacing w:after="120" w:line="283" w:lineRule="auto"/>
        <w:jc w:val="both"/>
        <w:rPr>
          <w:rFonts w:ascii="Arial" w:hAnsi="Arial" w:cs="Arial"/>
        </w:rPr>
      </w:pPr>
      <w:r w:rsidRPr="0096414B">
        <w:rPr>
          <w:rFonts w:ascii="Arial" w:hAnsi="Arial" w:cs="Arial"/>
        </w:rPr>
        <w:t>Queensland Health</w:t>
      </w:r>
    </w:p>
    <w:p w14:paraId="12FC14DC" w14:textId="5320F53F" w:rsidR="001D3C0A" w:rsidRPr="0096414B" w:rsidRDefault="61CC57BF" w:rsidP="00AC41D3">
      <w:pPr>
        <w:numPr>
          <w:ilvl w:val="0"/>
          <w:numId w:val="37"/>
        </w:numPr>
        <w:spacing w:after="120" w:line="283" w:lineRule="auto"/>
        <w:jc w:val="both"/>
        <w:rPr>
          <w:rFonts w:ascii="Arial" w:hAnsi="Arial" w:cs="Arial"/>
        </w:rPr>
      </w:pPr>
      <w:r w:rsidRPr="0096414B">
        <w:rPr>
          <w:rFonts w:ascii="Arial" w:hAnsi="Arial" w:cs="Arial"/>
        </w:rPr>
        <w:t>Department of Justice, Queensland Government</w:t>
      </w:r>
    </w:p>
    <w:p w14:paraId="6BB8E85A" w14:textId="77777777" w:rsidR="001D3C0A" w:rsidRPr="0096414B" w:rsidRDefault="61CC57BF" w:rsidP="00AC41D3">
      <w:pPr>
        <w:numPr>
          <w:ilvl w:val="0"/>
          <w:numId w:val="37"/>
        </w:numPr>
        <w:spacing w:after="0" w:line="283" w:lineRule="auto"/>
        <w:jc w:val="both"/>
        <w:rPr>
          <w:rFonts w:ascii="Arial" w:hAnsi="Arial" w:cs="Arial"/>
        </w:rPr>
      </w:pPr>
      <w:r w:rsidRPr="0096414B">
        <w:rPr>
          <w:rFonts w:ascii="Arial" w:hAnsi="Arial" w:cs="Arial"/>
        </w:rPr>
        <w:t>Department of Health, Government of Western Australia.</w:t>
      </w:r>
    </w:p>
    <w:p w14:paraId="36EC122D" w14:textId="77777777" w:rsidR="00F72C8C" w:rsidRPr="0096414B" w:rsidRDefault="00F72C8C" w:rsidP="00AC41D3">
      <w:pPr>
        <w:spacing w:after="0" w:line="283" w:lineRule="auto"/>
        <w:ind w:left="720"/>
        <w:rPr>
          <w:rFonts w:ascii="Arial" w:hAnsi="Arial" w:cs="Arial"/>
        </w:rPr>
      </w:pPr>
    </w:p>
    <w:p w14:paraId="319C175B" w14:textId="215829F4" w:rsidR="00112407" w:rsidRPr="0096414B" w:rsidRDefault="61CC57BF" w:rsidP="00AC41D3">
      <w:pPr>
        <w:spacing w:after="0" w:line="283" w:lineRule="auto"/>
        <w:jc w:val="both"/>
        <w:rPr>
          <w:rFonts w:ascii="Arial" w:hAnsi="Arial" w:cs="Arial"/>
        </w:rPr>
      </w:pPr>
      <w:r w:rsidRPr="0096414B">
        <w:rPr>
          <w:rFonts w:ascii="Arial" w:hAnsi="Arial" w:cs="Arial"/>
        </w:rPr>
        <w:t>These jurisdictions shared insights into the rationale behind their respective policy positions on donor and donor sibling information access. They also provided key lessons learned from their legislative and operational experiences, which informed the ACT’s policy development process.</w:t>
      </w:r>
    </w:p>
    <w:p w14:paraId="23CB6687" w14:textId="3897C638" w:rsidR="00CF76B1" w:rsidRPr="0096414B" w:rsidRDefault="00CF76B1" w:rsidP="00AC41D3">
      <w:pPr>
        <w:spacing w:before="240" w:after="0" w:line="283" w:lineRule="auto"/>
        <w:jc w:val="both"/>
        <w:rPr>
          <w:rFonts w:ascii="Arial" w:hAnsi="Arial" w:cs="Arial"/>
        </w:rPr>
      </w:pPr>
      <w:r w:rsidRPr="0096414B">
        <w:rPr>
          <w:rFonts w:ascii="Arial" w:hAnsi="Arial" w:cs="Arial"/>
          <w:b/>
          <w:bCs/>
          <w:sz w:val="24"/>
          <w:szCs w:val="24"/>
        </w:rPr>
        <w:t>CLIMATE IMPACT</w:t>
      </w:r>
    </w:p>
    <w:p w14:paraId="093A113C" w14:textId="2ECE8823" w:rsidR="00112407" w:rsidRPr="0096414B" w:rsidRDefault="4BA5D57B" w:rsidP="00AC41D3">
      <w:pPr>
        <w:spacing w:before="240" w:after="0" w:line="283" w:lineRule="auto"/>
        <w:rPr>
          <w:rFonts w:ascii="Arial" w:hAnsi="Arial" w:cs="Arial"/>
        </w:rPr>
      </w:pPr>
      <w:r w:rsidRPr="0096414B">
        <w:rPr>
          <w:rFonts w:ascii="Arial" w:hAnsi="Arial" w:cs="Arial"/>
        </w:rPr>
        <w:t>There are no climate impacts anticipated under the Bill.</w:t>
      </w:r>
    </w:p>
    <w:p w14:paraId="368BCED1" w14:textId="2C37277E" w:rsidR="00D75CCD" w:rsidRPr="0096414B" w:rsidRDefault="00D75CCD" w:rsidP="00AC41D3">
      <w:pPr>
        <w:spacing w:before="240" w:after="0" w:line="283" w:lineRule="auto"/>
        <w:rPr>
          <w:rFonts w:ascii="Arial" w:hAnsi="Arial" w:cs="Arial"/>
        </w:rPr>
      </w:pPr>
      <w:r w:rsidRPr="0096414B">
        <w:rPr>
          <w:rFonts w:ascii="Arial" w:eastAsia="Arial" w:hAnsi="Arial" w:cs="Arial"/>
          <w:b/>
          <w:bCs/>
          <w:sz w:val="24"/>
          <w:szCs w:val="24"/>
        </w:rPr>
        <w:t>CONSISTENCY WITH HUMAN RIGHTS</w:t>
      </w:r>
    </w:p>
    <w:p w14:paraId="6DAC0117" w14:textId="460642F3" w:rsidR="00E90DF9" w:rsidRPr="0096414B" w:rsidRDefault="7F579A31" w:rsidP="00AC41D3">
      <w:pPr>
        <w:spacing w:before="240" w:after="0" w:line="283" w:lineRule="auto"/>
        <w:jc w:val="both"/>
        <w:rPr>
          <w:rFonts w:ascii="Arial" w:eastAsia="Arial" w:hAnsi="Arial" w:cs="Arial"/>
        </w:rPr>
      </w:pPr>
      <w:r w:rsidRPr="0096414B">
        <w:rPr>
          <w:rFonts w:ascii="Arial" w:eastAsia="Arial" w:hAnsi="Arial" w:cs="Arial"/>
        </w:rPr>
        <w:t xml:space="preserve">During the development of the Bill, due regard was given to its compatibility with human rights as set out in the Human Rights Act. An assessment of the Bill against section 28 of the Human Rights Act is provided below. Section 28 provides that human rights are subject only to </w:t>
      </w:r>
      <w:r w:rsidRPr="0096414B">
        <w:rPr>
          <w:rFonts w:ascii="Arial" w:eastAsia="Arial" w:hAnsi="Arial" w:cs="Arial"/>
        </w:rPr>
        <w:lastRenderedPageBreak/>
        <w:t>reasonable limits set by laws that can be demonstrably justified in a free and democratic society.</w:t>
      </w:r>
    </w:p>
    <w:p w14:paraId="5AB2F7D5" w14:textId="1B447F7C" w:rsidR="00E90DF9" w:rsidRPr="0096414B" w:rsidRDefault="141DEE45" w:rsidP="00AC41D3">
      <w:pPr>
        <w:spacing w:before="240" w:after="0" w:line="283" w:lineRule="auto"/>
        <w:jc w:val="both"/>
        <w:rPr>
          <w:rFonts w:ascii="Arial" w:eastAsia="Arial" w:hAnsi="Arial" w:cs="Arial"/>
          <w:b/>
          <w:bCs/>
        </w:rPr>
      </w:pPr>
      <w:r w:rsidRPr="0096414B">
        <w:rPr>
          <w:rFonts w:ascii="Arial" w:eastAsia="Arial" w:hAnsi="Arial" w:cs="Arial"/>
          <w:b/>
          <w:bCs/>
        </w:rPr>
        <w:t>Rights engaged</w:t>
      </w:r>
    </w:p>
    <w:p w14:paraId="408E5EB6" w14:textId="433CCD20" w:rsidR="00E90DF9" w:rsidRPr="0096414B" w:rsidRDefault="3EF20DE7" w:rsidP="00AC41D3">
      <w:pPr>
        <w:spacing w:before="240" w:after="120" w:line="283" w:lineRule="auto"/>
        <w:jc w:val="both"/>
        <w:rPr>
          <w:rFonts w:ascii="Arial" w:eastAsia="Arial" w:hAnsi="Arial" w:cs="Arial"/>
        </w:rPr>
      </w:pPr>
      <w:r w:rsidRPr="0096414B">
        <w:rPr>
          <w:rFonts w:ascii="Arial" w:eastAsia="Arial" w:hAnsi="Arial" w:cs="Arial"/>
        </w:rPr>
        <w:t>The Bill engages the following sections of the Human Rights Act:</w:t>
      </w:r>
    </w:p>
    <w:p w14:paraId="6DC8A93C" w14:textId="78C51FC6" w:rsidR="00E90DF9" w:rsidRPr="0096414B" w:rsidRDefault="141DEE45" w:rsidP="00AC41D3">
      <w:pPr>
        <w:pStyle w:val="ListParagraph"/>
        <w:numPr>
          <w:ilvl w:val="0"/>
          <w:numId w:val="7"/>
        </w:numPr>
        <w:spacing w:line="283" w:lineRule="auto"/>
        <w:jc w:val="both"/>
        <w:rPr>
          <w:rFonts w:ascii="Arial" w:eastAsia="Arial" w:hAnsi="Arial" w:cs="Arial"/>
        </w:rPr>
      </w:pPr>
      <w:r w:rsidRPr="0096414B">
        <w:rPr>
          <w:rFonts w:ascii="Arial" w:eastAsia="Arial" w:hAnsi="Arial" w:cs="Arial"/>
        </w:rPr>
        <w:t>Section 8 – Right to equality and non-discrimination (</w:t>
      </w:r>
      <w:r w:rsidRPr="0096414B">
        <w:rPr>
          <w:rFonts w:ascii="Arial" w:eastAsia="Arial" w:hAnsi="Arial" w:cs="Arial"/>
          <w:i/>
          <w:iCs/>
        </w:rPr>
        <w:t>promoted</w:t>
      </w:r>
      <w:r w:rsidRPr="0096414B">
        <w:rPr>
          <w:rFonts w:ascii="Arial" w:eastAsia="Arial" w:hAnsi="Arial" w:cs="Arial"/>
        </w:rPr>
        <w:t>)</w:t>
      </w:r>
    </w:p>
    <w:p w14:paraId="7396CAB4" w14:textId="33B80961" w:rsidR="00E90DF9" w:rsidRPr="0096414B" w:rsidRDefault="141DEE45" w:rsidP="00AC41D3">
      <w:pPr>
        <w:pStyle w:val="ListParagraph"/>
        <w:numPr>
          <w:ilvl w:val="0"/>
          <w:numId w:val="7"/>
        </w:numPr>
        <w:spacing w:line="283" w:lineRule="auto"/>
        <w:jc w:val="both"/>
        <w:rPr>
          <w:rFonts w:ascii="Arial" w:eastAsia="Arial" w:hAnsi="Arial" w:cs="Arial"/>
        </w:rPr>
      </w:pPr>
      <w:r w:rsidRPr="0096414B">
        <w:rPr>
          <w:rFonts w:ascii="Arial" w:eastAsia="Arial" w:hAnsi="Arial" w:cs="Arial"/>
        </w:rPr>
        <w:t>Section 11 – Right to protection of the family and children (</w:t>
      </w:r>
      <w:r w:rsidRPr="0096414B">
        <w:rPr>
          <w:rFonts w:ascii="Arial" w:eastAsia="Arial" w:hAnsi="Arial" w:cs="Arial"/>
          <w:i/>
          <w:iCs/>
        </w:rPr>
        <w:t>limited</w:t>
      </w:r>
      <w:r w:rsidRPr="0096414B">
        <w:rPr>
          <w:rFonts w:ascii="Arial" w:eastAsia="Arial" w:hAnsi="Arial" w:cs="Arial"/>
        </w:rPr>
        <w:t>)</w:t>
      </w:r>
    </w:p>
    <w:p w14:paraId="13AB8C23" w14:textId="1B7B94D4" w:rsidR="00E90DF9" w:rsidRPr="0096414B" w:rsidRDefault="141DEE45" w:rsidP="00AC41D3">
      <w:pPr>
        <w:pStyle w:val="ListParagraph"/>
        <w:numPr>
          <w:ilvl w:val="0"/>
          <w:numId w:val="7"/>
        </w:numPr>
        <w:spacing w:line="283" w:lineRule="auto"/>
        <w:jc w:val="both"/>
        <w:rPr>
          <w:rFonts w:ascii="Arial" w:eastAsia="Arial" w:hAnsi="Arial" w:cs="Arial"/>
        </w:rPr>
      </w:pPr>
      <w:r w:rsidRPr="0096414B">
        <w:rPr>
          <w:rFonts w:ascii="Arial" w:eastAsia="Arial" w:hAnsi="Arial" w:cs="Arial"/>
        </w:rPr>
        <w:t>Section 12 – Right to privacy (</w:t>
      </w:r>
      <w:r w:rsidRPr="0096414B">
        <w:rPr>
          <w:rFonts w:ascii="Arial" w:eastAsia="Arial" w:hAnsi="Arial" w:cs="Arial"/>
          <w:i/>
          <w:iCs/>
        </w:rPr>
        <w:t>promoted and limited</w:t>
      </w:r>
      <w:r w:rsidRPr="0096414B">
        <w:rPr>
          <w:rFonts w:ascii="Arial" w:eastAsia="Arial" w:hAnsi="Arial" w:cs="Arial"/>
        </w:rPr>
        <w:t>)</w:t>
      </w:r>
    </w:p>
    <w:p w14:paraId="5DD9EB31" w14:textId="66BE72FC" w:rsidR="00E90DF9" w:rsidRPr="0096414B" w:rsidRDefault="141DEE45" w:rsidP="00AC41D3">
      <w:pPr>
        <w:pStyle w:val="ListParagraph"/>
        <w:numPr>
          <w:ilvl w:val="0"/>
          <w:numId w:val="7"/>
        </w:numPr>
        <w:spacing w:line="283" w:lineRule="auto"/>
        <w:jc w:val="both"/>
        <w:rPr>
          <w:rFonts w:ascii="Arial" w:eastAsia="Arial" w:hAnsi="Arial" w:cs="Arial"/>
        </w:rPr>
      </w:pPr>
      <w:r w:rsidRPr="0096414B">
        <w:rPr>
          <w:rFonts w:ascii="Arial" w:eastAsia="Arial" w:hAnsi="Arial" w:cs="Arial"/>
        </w:rPr>
        <w:t>Section 16 – Right to freedom of opinion and expression (</w:t>
      </w:r>
      <w:r w:rsidRPr="0096414B">
        <w:rPr>
          <w:rFonts w:ascii="Arial" w:eastAsia="Arial" w:hAnsi="Arial" w:cs="Arial"/>
          <w:i/>
          <w:iCs/>
        </w:rPr>
        <w:t>limited</w:t>
      </w:r>
      <w:r w:rsidRPr="0096414B">
        <w:rPr>
          <w:rFonts w:ascii="Arial" w:eastAsia="Arial" w:hAnsi="Arial" w:cs="Arial"/>
        </w:rPr>
        <w:t>)</w:t>
      </w:r>
      <w:r w:rsidR="00B02516" w:rsidRPr="0096414B">
        <w:rPr>
          <w:rFonts w:ascii="Arial" w:eastAsia="Arial" w:hAnsi="Arial" w:cs="Arial"/>
        </w:rPr>
        <w:t>.</w:t>
      </w:r>
    </w:p>
    <w:p w14:paraId="3A63BCF3" w14:textId="5E5B92BE" w:rsidR="00E90DF9" w:rsidRPr="0096414B" w:rsidRDefault="141DEE45" w:rsidP="00AC41D3">
      <w:pPr>
        <w:keepNext/>
        <w:spacing w:before="240" w:after="0" w:line="283" w:lineRule="auto"/>
        <w:jc w:val="both"/>
        <w:rPr>
          <w:rFonts w:ascii="Arial" w:eastAsia="Arial" w:hAnsi="Arial" w:cs="Arial"/>
          <w:b/>
          <w:bCs/>
        </w:rPr>
      </w:pPr>
      <w:r w:rsidRPr="0096414B">
        <w:rPr>
          <w:rFonts w:ascii="Arial" w:eastAsia="Arial" w:hAnsi="Arial" w:cs="Arial"/>
          <w:b/>
          <w:bCs/>
        </w:rPr>
        <w:t>Rights Promoted</w:t>
      </w:r>
    </w:p>
    <w:p w14:paraId="045623D3" w14:textId="187D4CA2" w:rsidR="00E90DF9" w:rsidRPr="0096414B" w:rsidRDefault="141DEE45" w:rsidP="00AC41D3">
      <w:pPr>
        <w:spacing w:before="240" w:after="120" w:line="283" w:lineRule="auto"/>
        <w:jc w:val="both"/>
        <w:rPr>
          <w:rFonts w:ascii="Arial" w:eastAsia="Arial" w:hAnsi="Arial" w:cs="Arial"/>
          <w:u w:val="single"/>
        </w:rPr>
      </w:pPr>
      <w:r w:rsidRPr="0096414B">
        <w:rPr>
          <w:rFonts w:ascii="Arial" w:eastAsia="Arial" w:hAnsi="Arial" w:cs="Arial"/>
          <w:u w:val="single"/>
        </w:rPr>
        <w:t xml:space="preserve">Section 8 – Right to equality and non-discrimination </w:t>
      </w:r>
    </w:p>
    <w:p w14:paraId="726A394E" w14:textId="77777777" w:rsidR="004969C0" w:rsidRPr="0096414B" w:rsidRDefault="3EF20DE7" w:rsidP="00AC41D3">
      <w:pPr>
        <w:spacing w:after="0" w:line="283" w:lineRule="auto"/>
        <w:jc w:val="both"/>
        <w:rPr>
          <w:rFonts w:ascii="Arial" w:eastAsia="Arial" w:hAnsi="Arial" w:cs="Arial"/>
        </w:rPr>
      </w:pPr>
      <w:r w:rsidRPr="0096414B">
        <w:rPr>
          <w:rFonts w:ascii="Arial" w:eastAsia="Arial" w:hAnsi="Arial" w:cs="Arial"/>
        </w:rPr>
        <w:t xml:space="preserve">Section 8 of the Human Rights Act provides that everyone is entitled to enjoy their rights without discrimination of any kind and that everyone is equal before the law and entitled to the equal protection of the law without discrimination. </w:t>
      </w:r>
    </w:p>
    <w:p w14:paraId="6624A266" w14:textId="4F93082C" w:rsidR="00955D07" w:rsidRPr="0096414B" w:rsidRDefault="3EF20DE7" w:rsidP="00AC41D3">
      <w:pPr>
        <w:spacing w:before="240" w:after="0" w:line="283" w:lineRule="auto"/>
        <w:jc w:val="both"/>
        <w:rPr>
          <w:rFonts w:ascii="Arial" w:eastAsia="Arial" w:hAnsi="Arial" w:cs="Arial"/>
        </w:rPr>
      </w:pPr>
      <w:r w:rsidRPr="0096414B">
        <w:rPr>
          <w:rFonts w:ascii="Arial" w:eastAsia="Arial" w:hAnsi="Arial" w:cs="Arial"/>
        </w:rPr>
        <w:t xml:space="preserve">The Bill promotes this right by addressing the negative impacts that </w:t>
      </w:r>
      <w:r w:rsidR="0068338F" w:rsidRPr="0096414B">
        <w:rPr>
          <w:rFonts w:ascii="Arial" w:eastAsia="Arial" w:hAnsi="Arial" w:cs="Arial"/>
        </w:rPr>
        <w:t>the affected</w:t>
      </w:r>
      <w:r w:rsidRPr="0096414B">
        <w:rPr>
          <w:rFonts w:ascii="Arial" w:eastAsia="Arial" w:hAnsi="Arial" w:cs="Arial"/>
        </w:rPr>
        <w:t xml:space="preserve"> provisions of the ART Act have had on gamete supply in the ACT. The lack of gamete supply has</w:t>
      </w:r>
      <w:r w:rsidR="00DE19BB" w:rsidRPr="0096414B">
        <w:rPr>
          <w:rFonts w:ascii="Arial" w:eastAsia="Arial" w:hAnsi="Arial" w:cs="Arial"/>
        </w:rPr>
        <w:t xml:space="preserve"> increased the </w:t>
      </w:r>
      <w:r w:rsidR="00955D07" w:rsidRPr="0096414B">
        <w:rPr>
          <w:rFonts w:ascii="Arial" w:eastAsia="Arial" w:hAnsi="Arial" w:cs="Arial"/>
        </w:rPr>
        <w:t>expenses associated with</w:t>
      </w:r>
      <w:r w:rsidR="00DE19BB" w:rsidRPr="0096414B">
        <w:rPr>
          <w:rFonts w:ascii="Arial" w:eastAsia="Arial" w:hAnsi="Arial" w:cs="Arial"/>
        </w:rPr>
        <w:t xml:space="preserve"> </w:t>
      </w:r>
      <w:r w:rsidR="000D26F2" w:rsidRPr="0096414B">
        <w:rPr>
          <w:rFonts w:ascii="Arial" w:eastAsia="Arial" w:hAnsi="Arial" w:cs="Arial"/>
        </w:rPr>
        <w:t>sourcing gametes and reduced availability,</w:t>
      </w:r>
      <w:r w:rsidRPr="0096414B">
        <w:rPr>
          <w:rFonts w:ascii="Arial" w:eastAsia="Arial" w:hAnsi="Arial" w:cs="Arial"/>
        </w:rPr>
        <w:t xml:space="preserve"> result</w:t>
      </w:r>
      <w:r w:rsidR="00650F6D" w:rsidRPr="0096414B">
        <w:rPr>
          <w:rFonts w:ascii="Arial" w:eastAsia="Arial" w:hAnsi="Arial" w:cs="Arial"/>
        </w:rPr>
        <w:t>ing</w:t>
      </w:r>
      <w:r w:rsidRPr="0096414B">
        <w:rPr>
          <w:rFonts w:ascii="Arial" w:eastAsia="Arial" w:hAnsi="Arial" w:cs="Arial"/>
        </w:rPr>
        <w:t xml:space="preserve"> in inequitable access to ART services</w:t>
      </w:r>
      <w:r w:rsidR="00650F6D" w:rsidRPr="0096414B">
        <w:rPr>
          <w:rFonts w:ascii="Arial" w:eastAsia="Arial" w:hAnsi="Arial" w:cs="Arial"/>
        </w:rPr>
        <w:t xml:space="preserve">. </w:t>
      </w:r>
    </w:p>
    <w:p w14:paraId="5D6AFB6C" w14:textId="06E11ADF" w:rsidR="00E90DF9" w:rsidRPr="0096414B" w:rsidRDefault="00650F6D" w:rsidP="00AC41D3">
      <w:pPr>
        <w:spacing w:before="240" w:after="0" w:line="283" w:lineRule="auto"/>
        <w:jc w:val="both"/>
        <w:rPr>
          <w:rFonts w:ascii="Arial" w:eastAsia="Arial" w:hAnsi="Arial" w:cs="Arial"/>
        </w:rPr>
      </w:pPr>
      <w:r w:rsidRPr="0096414B">
        <w:rPr>
          <w:rFonts w:ascii="Arial" w:eastAsia="Arial" w:hAnsi="Arial" w:cs="Arial"/>
        </w:rPr>
        <w:t>Th</w:t>
      </w:r>
      <w:r w:rsidR="00A44231" w:rsidRPr="0096414B">
        <w:rPr>
          <w:rFonts w:ascii="Arial" w:eastAsia="Arial" w:hAnsi="Arial" w:cs="Arial"/>
        </w:rPr>
        <w:t>e impact of gamete supply shortages</w:t>
      </w:r>
      <w:r w:rsidR="3EF20DE7" w:rsidRPr="0096414B">
        <w:rPr>
          <w:rFonts w:ascii="Arial" w:eastAsia="Arial" w:hAnsi="Arial" w:cs="Arial"/>
        </w:rPr>
        <w:t xml:space="preserve"> disproportionately affects the </w:t>
      </w:r>
      <w:r w:rsidR="00FC75B6" w:rsidRPr="0096414B">
        <w:rPr>
          <w:rFonts w:ascii="Arial" w:eastAsia="Arial" w:hAnsi="Arial" w:cs="Arial"/>
        </w:rPr>
        <w:t>LGBTIQA+</w:t>
      </w:r>
      <w:r w:rsidR="3EF20DE7" w:rsidRPr="0096414B">
        <w:rPr>
          <w:rFonts w:ascii="Arial" w:eastAsia="Arial" w:hAnsi="Arial" w:cs="Arial"/>
        </w:rPr>
        <w:t xml:space="preserve"> community and single women, given the necessary role of ART treatment in conceiving children for a significant portion of these groups, and that these groups are more likely to rely on donated gametes. </w:t>
      </w:r>
    </w:p>
    <w:p w14:paraId="7E381829" w14:textId="3A7B13A9" w:rsidR="00E90DF9" w:rsidRPr="0096414B" w:rsidRDefault="00C95BA9" w:rsidP="00AC41D3">
      <w:pPr>
        <w:spacing w:before="240" w:after="0" w:line="283" w:lineRule="auto"/>
        <w:jc w:val="both"/>
        <w:rPr>
          <w:rFonts w:ascii="Arial" w:eastAsia="Arial" w:hAnsi="Arial" w:cs="Arial"/>
        </w:rPr>
      </w:pPr>
      <w:r w:rsidRPr="0096414B">
        <w:rPr>
          <w:rFonts w:ascii="Arial" w:eastAsia="Arial" w:hAnsi="Arial" w:cs="Arial"/>
        </w:rPr>
        <w:t>By addressing this discriminatory impact, t</w:t>
      </w:r>
      <w:r w:rsidR="3EF20DE7" w:rsidRPr="0096414B">
        <w:rPr>
          <w:rFonts w:ascii="Arial" w:eastAsia="Arial" w:hAnsi="Arial" w:cs="Arial"/>
        </w:rPr>
        <w:t xml:space="preserve">he Bill promotes the right to equality and non-discrimination </w:t>
      </w:r>
      <w:r w:rsidR="0039666B" w:rsidRPr="0096414B">
        <w:rPr>
          <w:rFonts w:ascii="Arial" w:eastAsia="Arial" w:hAnsi="Arial" w:cs="Arial"/>
        </w:rPr>
        <w:t xml:space="preserve">and will </w:t>
      </w:r>
      <w:r w:rsidR="004576EA" w:rsidRPr="0096414B">
        <w:rPr>
          <w:rFonts w:ascii="Arial" w:eastAsia="Arial" w:hAnsi="Arial" w:cs="Arial"/>
        </w:rPr>
        <w:t>help ensure</w:t>
      </w:r>
      <w:r w:rsidR="3EF20DE7" w:rsidRPr="0096414B">
        <w:rPr>
          <w:rFonts w:ascii="Arial" w:eastAsia="Arial" w:hAnsi="Arial" w:cs="Arial"/>
        </w:rPr>
        <w:t xml:space="preserve"> that LGBTIQA+</w:t>
      </w:r>
      <w:r w:rsidR="000C0772" w:rsidRPr="0096414B">
        <w:rPr>
          <w:rFonts w:ascii="Arial" w:eastAsia="Arial" w:hAnsi="Arial" w:cs="Arial"/>
        </w:rPr>
        <w:t xml:space="preserve"> people</w:t>
      </w:r>
      <w:r w:rsidR="3EF20DE7" w:rsidRPr="0096414B">
        <w:rPr>
          <w:rFonts w:ascii="Arial" w:eastAsia="Arial" w:hAnsi="Arial" w:cs="Arial"/>
        </w:rPr>
        <w:t xml:space="preserve"> and single women are not unfairly disadvantaged in their ability to </w:t>
      </w:r>
      <w:r w:rsidR="00D907A3" w:rsidRPr="0096414B">
        <w:rPr>
          <w:rFonts w:ascii="Arial" w:eastAsia="Arial" w:hAnsi="Arial" w:cs="Arial"/>
        </w:rPr>
        <w:t>access</w:t>
      </w:r>
      <w:r w:rsidR="3EF20DE7" w:rsidRPr="0096414B">
        <w:rPr>
          <w:rFonts w:ascii="Arial" w:eastAsia="Arial" w:hAnsi="Arial" w:cs="Arial"/>
        </w:rPr>
        <w:t xml:space="preserve"> ART.</w:t>
      </w:r>
    </w:p>
    <w:p w14:paraId="77D43F95" w14:textId="344DAB84" w:rsidR="00E90DF9" w:rsidRPr="0096414B" w:rsidRDefault="141DEE45" w:rsidP="00AC41D3">
      <w:pPr>
        <w:spacing w:before="240" w:after="0" w:line="283" w:lineRule="auto"/>
        <w:jc w:val="both"/>
        <w:rPr>
          <w:rFonts w:ascii="Arial" w:eastAsia="Arial" w:hAnsi="Arial" w:cs="Arial"/>
          <w:u w:val="single"/>
        </w:rPr>
      </w:pPr>
      <w:r w:rsidRPr="0096414B">
        <w:rPr>
          <w:rFonts w:ascii="Arial" w:eastAsia="Arial" w:hAnsi="Arial" w:cs="Arial"/>
          <w:u w:val="single"/>
        </w:rPr>
        <w:t>Section 12 – Right to privacy</w:t>
      </w:r>
    </w:p>
    <w:p w14:paraId="176B7F7B" w14:textId="46D8CA8B" w:rsidR="00E90DF9" w:rsidRPr="0096414B" w:rsidRDefault="3EF20DE7" w:rsidP="00AC41D3">
      <w:pPr>
        <w:spacing w:before="240" w:after="0" w:line="283" w:lineRule="auto"/>
        <w:jc w:val="both"/>
        <w:rPr>
          <w:rFonts w:ascii="Arial" w:eastAsia="Arial" w:hAnsi="Arial" w:cs="Arial"/>
        </w:rPr>
      </w:pPr>
      <w:r w:rsidRPr="0096414B">
        <w:rPr>
          <w:rFonts w:ascii="Arial" w:eastAsia="Arial" w:hAnsi="Arial" w:cs="Arial"/>
        </w:rPr>
        <w:t xml:space="preserve">Section 12 of the Human Rights Act protects individuals from unlawful or arbitrary interference with privacy, family, home, or correspondence. The Bill promotes privacy rights for gamete donors by </w:t>
      </w:r>
      <w:r w:rsidR="007F5A8E" w:rsidRPr="0096414B">
        <w:rPr>
          <w:rFonts w:ascii="Arial" w:eastAsia="Arial" w:hAnsi="Arial" w:cs="Arial"/>
        </w:rPr>
        <w:t>limiting</w:t>
      </w:r>
      <w:r w:rsidRPr="0096414B">
        <w:rPr>
          <w:rFonts w:ascii="Arial" w:eastAsia="Arial" w:hAnsi="Arial" w:cs="Arial"/>
        </w:rPr>
        <w:t xml:space="preserve"> the release of their personal information via the donor register.</w:t>
      </w:r>
    </w:p>
    <w:p w14:paraId="38D0E5B5" w14:textId="77777777" w:rsidR="005904EA" w:rsidRPr="0096414B" w:rsidRDefault="005904EA" w:rsidP="00AC41D3">
      <w:pPr>
        <w:spacing w:before="240" w:after="0" w:line="283" w:lineRule="auto"/>
        <w:jc w:val="both"/>
        <w:rPr>
          <w:rFonts w:ascii="Arial" w:eastAsia="Arial" w:hAnsi="Arial" w:cs="Arial"/>
          <w:i/>
          <w:iCs/>
        </w:rPr>
      </w:pPr>
      <w:r w:rsidRPr="0096414B">
        <w:rPr>
          <w:rFonts w:ascii="Arial" w:eastAsia="Arial" w:hAnsi="Arial" w:cs="Arial"/>
          <w:i/>
          <w:iCs/>
        </w:rPr>
        <w:t>Age of access for donor conceived people</w:t>
      </w:r>
    </w:p>
    <w:p w14:paraId="4109275F" w14:textId="47E2D992" w:rsidR="005904EA" w:rsidRPr="0096414B" w:rsidRDefault="005904EA" w:rsidP="00AC41D3">
      <w:pPr>
        <w:spacing w:before="240" w:after="0" w:line="283" w:lineRule="auto"/>
        <w:jc w:val="both"/>
        <w:rPr>
          <w:rFonts w:ascii="Arial" w:eastAsia="Arial" w:hAnsi="Arial" w:cs="Arial"/>
        </w:rPr>
      </w:pPr>
      <w:r w:rsidRPr="0096414B">
        <w:rPr>
          <w:rFonts w:ascii="Arial" w:eastAsia="Arial" w:hAnsi="Arial" w:cs="Arial"/>
        </w:rPr>
        <w:t xml:space="preserve">The Bill amends section 66 to raise the </w:t>
      </w:r>
      <w:r w:rsidR="00646050" w:rsidRPr="0096414B">
        <w:rPr>
          <w:rFonts w:ascii="Arial" w:eastAsia="Arial" w:hAnsi="Arial" w:cs="Arial"/>
        </w:rPr>
        <w:t xml:space="preserve">general </w:t>
      </w:r>
      <w:r w:rsidRPr="0096414B">
        <w:rPr>
          <w:rFonts w:ascii="Arial" w:eastAsia="Arial" w:hAnsi="Arial" w:cs="Arial"/>
        </w:rPr>
        <w:t>age at which donor conceived persons may access identifying</w:t>
      </w:r>
      <w:r w:rsidR="00B83546" w:rsidRPr="0096414B">
        <w:rPr>
          <w:rFonts w:ascii="Arial" w:eastAsia="Arial" w:hAnsi="Arial" w:cs="Arial"/>
        </w:rPr>
        <w:t xml:space="preserve"> mandatory</w:t>
      </w:r>
      <w:r w:rsidRPr="0096414B">
        <w:rPr>
          <w:rFonts w:ascii="Arial" w:eastAsia="Arial" w:hAnsi="Arial" w:cs="Arial"/>
        </w:rPr>
        <w:t xml:space="preserve"> information about their donor</w:t>
      </w:r>
      <w:r w:rsidR="00646050" w:rsidRPr="0096414B">
        <w:rPr>
          <w:rFonts w:ascii="Arial" w:eastAsia="Arial" w:hAnsi="Arial" w:cs="Arial"/>
        </w:rPr>
        <w:t>.</w:t>
      </w:r>
      <w:r w:rsidRPr="0096414B">
        <w:rPr>
          <w:rFonts w:ascii="Arial" w:eastAsia="Arial" w:hAnsi="Arial" w:cs="Arial"/>
        </w:rPr>
        <w:t xml:space="preserve"> </w:t>
      </w:r>
      <w:r w:rsidRPr="00121796">
        <w:rPr>
          <w:rFonts w:ascii="Arial" w:eastAsia="Arial" w:hAnsi="Arial" w:cs="Arial"/>
        </w:rPr>
        <w:t xml:space="preserve">Clause </w:t>
      </w:r>
      <w:r w:rsidR="00DD20C5" w:rsidRPr="0096414B">
        <w:rPr>
          <w:rFonts w:ascii="Arial" w:eastAsia="Arial" w:hAnsi="Arial" w:cs="Arial"/>
        </w:rPr>
        <w:t>8</w:t>
      </w:r>
      <w:r w:rsidRPr="0096414B">
        <w:rPr>
          <w:rFonts w:ascii="Arial" w:eastAsia="Arial" w:hAnsi="Arial" w:cs="Arial"/>
        </w:rPr>
        <w:t xml:space="preserve"> promotes a donor’s right to privacy by ensuring that identifying donor information is only disclosed when the donor conceived person seeking it </w:t>
      </w:r>
      <w:r w:rsidR="004A7F27" w:rsidRPr="0096414B">
        <w:rPr>
          <w:rFonts w:ascii="Arial" w:eastAsia="Arial" w:hAnsi="Arial" w:cs="Arial"/>
        </w:rPr>
        <w:t xml:space="preserve">has been assessed as </w:t>
      </w:r>
      <w:r w:rsidRPr="0096414B">
        <w:rPr>
          <w:rFonts w:ascii="Arial" w:eastAsia="Arial" w:hAnsi="Arial" w:cs="Arial"/>
        </w:rPr>
        <w:t>capable of understanding and respecting the implications of that disclosure</w:t>
      </w:r>
      <w:r w:rsidR="00D276FF">
        <w:rPr>
          <w:rFonts w:ascii="Arial" w:eastAsia="Arial" w:hAnsi="Arial" w:cs="Arial"/>
        </w:rPr>
        <w:t xml:space="preserve"> (‘assessed by a counsellor’)</w:t>
      </w:r>
      <w:r w:rsidRPr="0096414B">
        <w:rPr>
          <w:rFonts w:ascii="Arial" w:eastAsia="Arial" w:hAnsi="Arial" w:cs="Arial"/>
        </w:rPr>
        <w:t xml:space="preserve"> or is a legal adult.</w:t>
      </w:r>
      <w:r w:rsidR="00646050" w:rsidRPr="0096414B">
        <w:rPr>
          <w:rFonts w:ascii="Arial" w:eastAsia="Arial" w:hAnsi="Arial" w:cs="Arial"/>
        </w:rPr>
        <w:t xml:space="preserve"> If they have not been </w:t>
      </w:r>
      <w:r w:rsidR="00140EFF">
        <w:rPr>
          <w:rFonts w:ascii="Arial" w:eastAsia="Arial" w:hAnsi="Arial" w:cs="Arial"/>
        </w:rPr>
        <w:t>‘</w:t>
      </w:r>
      <w:r w:rsidR="0048243B" w:rsidRPr="0048243B">
        <w:rPr>
          <w:rFonts w:ascii="Arial" w:eastAsia="Arial" w:hAnsi="Arial" w:cs="Arial"/>
        </w:rPr>
        <w:t>assessed by a counsellor</w:t>
      </w:r>
      <w:r w:rsidR="00140EFF">
        <w:rPr>
          <w:rFonts w:ascii="Arial" w:eastAsia="Arial" w:hAnsi="Arial" w:cs="Arial"/>
        </w:rPr>
        <w:t>’</w:t>
      </w:r>
      <w:r w:rsidR="00646050" w:rsidRPr="0096414B">
        <w:rPr>
          <w:rFonts w:ascii="Arial" w:eastAsia="Arial" w:hAnsi="Arial" w:cs="Arial"/>
        </w:rPr>
        <w:t xml:space="preserve">, a donor conceived person aged 16 or 17 will only be able to </w:t>
      </w:r>
      <w:r w:rsidR="00DD20C5" w:rsidRPr="0096414B">
        <w:rPr>
          <w:rFonts w:ascii="Arial" w:eastAsia="Arial" w:hAnsi="Arial" w:cs="Arial"/>
        </w:rPr>
        <w:t xml:space="preserve">automatically </w:t>
      </w:r>
      <w:r w:rsidR="00646050" w:rsidRPr="0096414B">
        <w:rPr>
          <w:rFonts w:ascii="Arial" w:eastAsia="Arial" w:hAnsi="Arial" w:cs="Arial"/>
        </w:rPr>
        <w:t xml:space="preserve">access non-identifying </w:t>
      </w:r>
      <w:r w:rsidR="00B83546" w:rsidRPr="0096414B">
        <w:rPr>
          <w:rFonts w:ascii="Arial" w:eastAsia="Arial" w:hAnsi="Arial" w:cs="Arial"/>
        </w:rPr>
        <w:t xml:space="preserve">mandatory </w:t>
      </w:r>
      <w:r w:rsidR="00646050" w:rsidRPr="0096414B">
        <w:rPr>
          <w:rFonts w:ascii="Arial" w:eastAsia="Arial" w:hAnsi="Arial" w:cs="Arial"/>
        </w:rPr>
        <w:t>donor information,</w:t>
      </w:r>
      <w:r w:rsidR="00DD20C5" w:rsidRPr="0096414B">
        <w:rPr>
          <w:rFonts w:ascii="Arial" w:eastAsia="Arial" w:hAnsi="Arial" w:cs="Arial"/>
        </w:rPr>
        <w:t xml:space="preserve"> and will only be able to access identifying </w:t>
      </w:r>
      <w:r w:rsidR="00B83546" w:rsidRPr="0096414B">
        <w:rPr>
          <w:rFonts w:ascii="Arial" w:eastAsia="Arial" w:hAnsi="Arial" w:cs="Arial"/>
        </w:rPr>
        <w:t xml:space="preserve">mandatory </w:t>
      </w:r>
      <w:r w:rsidR="00DD20C5" w:rsidRPr="0096414B">
        <w:rPr>
          <w:rFonts w:ascii="Arial" w:eastAsia="Arial" w:hAnsi="Arial" w:cs="Arial"/>
        </w:rPr>
        <w:t>donor information if the donor explicitly consents</w:t>
      </w:r>
      <w:r w:rsidR="00B73E2F" w:rsidRPr="0096414B">
        <w:rPr>
          <w:rFonts w:ascii="Arial" w:eastAsia="Arial" w:hAnsi="Arial" w:cs="Arial"/>
        </w:rPr>
        <w:t xml:space="preserve"> in writing</w:t>
      </w:r>
      <w:r w:rsidR="00DD20C5" w:rsidRPr="0096414B">
        <w:rPr>
          <w:rFonts w:ascii="Arial" w:eastAsia="Arial" w:hAnsi="Arial" w:cs="Arial"/>
        </w:rPr>
        <w:t>.</w:t>
      </w:r>
    </w:p>
    <w:p w14:paraId="137536DE" w14:textId="20F7FBB8" w:rsidR="00E90DF9" w:rsidRPr="0096414B" w:rsidRDefault="3EF20DE7" w:rsidP="00AC41D3">
      <w:pPr>
        <w:spacing w:before="240" w:after="0" w:line="283" w:lineRule="auto"/>
        <w:jc w:val="both"/>
        <w:rPr>
          <w:rFonts w:ascii="Arial" w:eastAsia="Arial" w:hAnsi="Arial" w:cs="Arial"/>
          <w:i/>
          <w:iCs/>
        </w:rPr>
      </w:pPr>
      <w:r w:rsidRPr="0096414B">
        <w:rPr>
          <w:rFonts w:ascii="Arial" w:eastAsia="Arial" w:hAnsi="Arial" w:cs="Arial"/>
          <w:i/>
          <w:iCs/>
        </w:rPr>
        <w:lastRenderedPageBreak/>
        <w:t xml:space="preserve">Parental access </w:t>
      </w:r>
    </w:p>
    <w:p w14:paraId="6791A796" w14:textId="486EDDAE" w:rsidR="00E90DF9" w:rsidRPr="0096414B" w:rsidRDefault="3EF20DE7" w:rsidP="00AC41D3">
      <w:pPr>
        <w:spacing w:before="240" w:after="0" w:line="283" w:lineRule="auto"/>
        <w:jc w:val="both"/>
        <w:rPr>
          <w:rFonts w:ascii="Arial" w:eastAsia="Arial" w:hAnsi="Arial" w:cs="Arial"/>
        </w:rPr>
      </w:pPr>
      <w:r w:rsidRPr="0096414B">
        <w:rPr>
          <w:rFonts w:ascii="Arial" w:eastAsia="Arial" w:hAnsi="Arial" w:cs="Arial"/>
        </w:rPr>
        <w:t xml:space="preserve">The Bill </w:t>
      </w:r>
      <w:r w:rsidR="005904EA" w:rsidRPr="0096414B">
        <w:rPr>
          <w:rFonts w:ascii="Arial" w:eastAsia="Arial" w:hAnsi="Arial" w:cs="Arial"/>
        </w:rPr>
        <w:t xml:space="preserve">also </w:t>
      </w:r>
      <w:r w:rsidRPr="0096414B">
        <w:rPr>
          <w:rFonts w:ascii="Arial" w:eastAsia="Arial" w:hAnsi="Arial" w:cs="Arial"/>
        </w:rPr>
        <w:t xml:space="preserve">promotes the right to privacy by amending section 67 to ensure that identifying </w:t>
      </w:r>
      <w:r w:rsidR="00B83546" w:rsidRPr="0096414B">
        <w:rPr>
          <w:rFonts w:ascii="Arial" w:eastAsia="Arial" w:hAnsi="Arial" w:cs="Arial"/>
        </w:rPr>
        <w:t xml:space="preserve">mandatory </w:t>
      </w:r>
      <w:r w:rsidRPr="0096414B">
        <w:rPr>
          <w:rFonts w:ascii="Arial" w:eastAsia="Arial" w:hAnsi="Arial" w:cs="Arial"/>
        </w:rPr>
        <w:t>information about a donor is not disclosed to parents of donor conceived persons without the donor’s explicit consent</w:t>
      </w:r>
      <w:r w:rsidR="00B73E2F" w:rsidRPr="0096414B">
        <w:rPr>
          <w:rFonts w:ascii="Arial" w:eastAsia="Arial" w:hAnsi="Arial" w:cs="Arial"/>
        </w:rPr>
        <w:t xml:space="preserve"> in writing</w:t>
      </w:r>
      <w:r w:rsidRPr="0096414B">
        <w:rPr>
          <w:rFonts w:ascii="Arial" w:eastAsia="Arial" w:hAnsi="Arial" w:cs="Arial"/>
        </w:rPr>
        <w:t>. Without a donor’s consent</w:t>
      </w:r>
      <w:r w:rsidR="00B73E2F" w:rsidRPr="0096414B">
        <w:rPr>
          <w:rFonts w:ascii="Arial" w:eastAsia="Arial" w:hAnsi="Arial" w:cs="Arial"/>
        </w:rPr>
        <w:t xml:space="preserve"> in writing</w:t>
      </w:r>
      <w:r w:rsidRPr="0096414B">
        <w:rPr>
          <w:rFonts w:ascii="Arial" w:eastAsia="Arial" w:hAnsi="Arial" w:cs="Arial"/>
        </w:rPr>
        <w:t>, parents will only be able to access non-identifying</w:t>
      </w:r>
      <w:r w:rsidR="00B83546" w:rsidRPr="0096414B">
        <w:rPr>
          <w:rFonts w:ascii="Arial" w:eastAsia="Arial" w:hAnsi="Arial" w:cs="Arial"/>
        </w:rPr>
        <w:t xml:space="preserve"> mandatory</w:t>
      </w:r>
      <w:r w:rsidRPr="0096414B">
        <w:rPr>
          <w:rFonts w:ascii="Arial" w:eastAsia="Arial" w:hAnsi="Arial" w:cs="Arial"/>
        </w:rPr>
        <w:t xml:space="preserve"> information, such as the donor’s ethnicity and country of birth. This change reflects a more protective approach to managing access to sensitive donor information by parents of donor conceived people. It recognises that the disclosure of identifying information, such as a donor’s name and address, </w:t>
      </w:r>
      <w:r w:rsidR="00BA2473" w:rsidRPr="0096414B">
        <w:rPr>
          <w:rFonts w:ascii="Arial" w:eastAsia="Arial" w:hAnsi="Arial" w:cs="Arial"/>
        </w:rPr>
        <w:t>can raise</w:t>
      </w:r>
      <w:r w:rsidRPr="0096414B">
        <w:rPr>
          <w:rFonts w:ascii="Arial" w:eastAsia="Arial" w:hAnsi="Arial" w:cs="Arial"/>
        </w:rPr>
        <w:t xml:space="preserve"> complex privacy, ethical, and relational considerations, particularly when the donor has no ongoing relationship with the child or family</w:t>
      </w:r>
      <w:r w:rsidR="00BA2473" w:rsidRPr="0096414B">
        <w:rPr>
          <w:rFonts w:ascii="Arial" w:eastAsia="Arial" w:hAnsi="Arial" w:cs="Arial"/>
        </w:rPr>
        <w:t xml:space="preserve"> and has not given their consent</w:t>
      </w:r>
      <w:r w:rsidR="0072685D" w:rsidRPr="0096414B">
        <w:rPr>
          <w:rFonts w:ascii="Arial" w:eastAsia="Arial" w:hAnsi="Arial" w:cs="Arial"/>
        </w:rPr>
        <w:t xml:space="preserve"> to parental access</w:t>
      </w:r>
      <w:r w:rsidRPr="0096414B">
        <w:rPr>
          <w:rFonts w:ascii="Arial" w:eastAsia="Arial" w:hAnsi="Arial" w:cs="Arial"/>
        </w:rPr>
        <w:t xml:space="preserve">. </w:t>
      </w:r>
    </w:p>
    <w:p w14:paraId="791B3201" w14:textId="123F9F57" w:rsidR="00E90DF9" w:rsidRPr="0096414B" w:rsidRDefault="3EF20DE7" w:rsidP="00AC41D3">
      <w:pPr>
        <w:spacing w:before="240" w:after="0" w:line="283" w:lineRule="auto"/>
        <w:jc w:val="both"/>
        <w:rPr>
          <w:rFonts w:ascii="Arial" w:eastAsia="Arial" w:hAnsi="Arial" w:cs="Arial"/>
        </w:rPr>
      </w:pPr>
      <w:r w:rsidRPr="0096414B">
        <w:rPr>
          <w:rFonts w:ascii="Arial" w:eastAsia="Arial" w:hAnsi="Arial" w:cs="Arial"/>
        </w:rPr>
        <w:t xml:space="preserve">Together, the two amendments promote a donor’s right to privacy by providing greater protections around the release of their </w:t>
      </w:r>
      <w:r w:rsidR="00612261" w:rsidRPr="0096414B">
        <w:rPr>
          <w:rFonts w:ascii="Arial" w:eastAsia="Arial" w:hAnsi="Arial" w:cs="Arial"/>
        </w:rPr>
        <w:t xml:space="preserve">mandatory </w:t>
      </w:r>
      <w:r w:rsidRPr="0096414B">
        <w:rPr>
          <w:rFonts w:ascii="Arial" w:eastAsia="Arial" w:hAnsi="Arial" w:cs="Arial"/>
        </w:rPr>
        <w:t>information.</w:t>
      </w:r>
    </w:p>
    <w:p w14:paraId="57650424" w14:textId="36590C83" w:rsidR="00E90DF9" w:rsidRPr="0096414B" w:rsidRDefault="141DEE45" w:rsidP="00AC41D3">
      <w:pPr>
        <w:keepNext/>
        <w:spacing w:before="240" w:line="283" w:lineRule="auto"/>
        <w:rPr>
          <w:rFonts w:ascii="Arial" w:eastAsia="Arial" w:hAnsi="Arial" w:cs="Arial"/>
          <w:b/>
          <w:bCs/>
        </w:rPr>
      </w:pPr>
      <w:r w:rsidRPr="0096414B">
        <w:rPr>
          <w:rFonts w:ascii="Arial" w:eastAsia="Arial" w:hAnsi="Arial" w:cs="Arial"/>
          <w:b/>
          <w:bCs/>
        </w:rPr>
        <w:t>Rights Limited</w:t>
      </w:r>
    </w:p>
    <w:p w14:paraId="202BE69C" w14:textId="1EEEBA36" w:rsidR="00072B0D" w:rsidRPr="0096414B" w:rsidRDefault="0073177A" w:rsidP="00AC41D3">
      <w:pPr>
        <w:keepNext/>
        <w:spacing w:line="283" w:lineRule="auto"/>
        <w:jc w:val="both"/>
        <w:rPr>
          <w:rFonts w:ascii="Arial" w:eastAsia="Arial" w:hAnsi="Arial" w:cs="Arial"/>
          <w:b/>
          <w:bCs/>
        </w:rPr>
      </w:pPr>
      <w:r w:rsidRPr="0096414B">
        <w:rPr>
          <w:rFonts w:ascii="Arial" w:eastAsia="Arial" w:hAnsi="Arial" w:cs="Arial"/>
          <w:b/>
          <w:bCs/>
        </w:rPr>
        <w:t xml:space="preserve">The limitation of </w:t>
      </w:r>
      <w:r w:rsidR="00761F53" w:rsidRPr="0096414B">
        <w:rPr>
          <w:rFonts w:ascii="Arial" w:eastAsia="Arial" w:hAnsi="Arial" w:cs="Arial"/>
          <w:b/>
          <w:bCs/>
        </w:rPr>
        <w:t>r</w:t>
      </w:r>
      <w:r w:rsidRPr="0096414B">
        <w:rPr>
          <w:rFonts w:ascii="Arial" w:eastAsia="Arial" w:hAnsi="Arial" w:cs="Arial"/>
          <w:b/>
          <w:bCs/>
        </w:rPr>
        <w:t xml:space="preserve">ights relating to </w:t>
      </w:r>
      <w:r w:rsidR="008A3A83" w:rsidRPr="0096414B">
        <w:rPr>
          <w:rFonts w:ascii="Arial" w:eastAsia="Arial" w:hAnsi="Arial" w:cs="Arial"/>
          <w:b/>
          <w:bCs/>
        </w:rPr>
        <w:t xml:space="preserve">donor conceived </w:t>
      </w:r>
      <w:r w:rsidR="00824DE3" w:rsidRPr="0096414B">
        <w:rPr>
          <w:rFonts w:ascii="Arial" w:eastAsia="Arial" w:hAnsi="Arial" w:cs="Arial"/>
          <w:b/>
          <w:bCs/>
        </w:rPr>
        <w:t>c</w:t>
      </w:r>
      <w:r w:rsidRPr="0096414B">
        <w:rPr>
          <w:rFonts w:ascii="Arial" w:eastAsia="Arial" w:hAnsi="Arial" w:cs="Arial"/>
          <w:b/>
          <w:bCs/>
        </w:rPr>
        <w:t>hildren</w:t>
      </w:r>
      <w:r w:rsidR="00824DE3" w:rsidRPr="0096414B">
        <w:rPr>
          <w:rFonts w:ascii="Arial" w:eastAsia="Arial" w:hAnsi="Arial" w:cs="Arial"/>
          <w:b/>
          <w:bCs/>
        </w:rPr>
        <w:t xml:space="preserve"> and young people</w:t>
      </w:r>
      <w:r w:rsidRPr="0096414B">
        <w:rPr>
          <w:rFonts w:ascii="Arial" w:eastAsia="Arial" w:hAnsi="Arial" w:cs="Arial"/>
          <w:b/>
          <w:bCs/>
        </w:rPr>
        <w:t xml:space="preserve">. </w:t>
      </w:r>
    </w:p>
    <w:p w14:paraId="07E317C7" w14:textId="464A0197" w:rsidR="00E90DF9" w:rsidRPr="0096414B" w:rsidRDefault="141DEE45" w:rsidP="00AC41D3">
      <w:pPr>
        <w:keepNext/>
        <w:spacing w:line="283" w:lineRule="auto"/>
        <w:jc w:val="both"/>
        <w:rPr>
          <w:rFonts w:ascii="Arial" w:eastAsia="Arial" w:hAnsi="Arial" w:cs="Arial"/>
          <w:u w:val="single"/>
        </w:rPr>
      </w:pPr>
      <w:r w:rsidRPr="0096414B">
        <w:rPr>
          <w:rFonts w:ascii="Arial" w:eastAsia="Arial" w:hAnsi="Arial" w:cs="Arial"/>
          <w:u w:val="single"/>
        </w:rPr>
        <w:t xml:space="preserve">Section 11 – Right to protection of the family and children </w:t>
      </w:r>
    </w:p>
    <w:p w14:paraId="3C5D53DF" w14:textId="2ED957EC" w:rsidR="00E6037B" w:rsidRPr="0096414B" w:rsidRDefault="00A46F14" w:rsidP="00AC41D3">
      <w:pPr>
        <w:spacing w:line="283" w:lineRule="auto"/>
        <w:jc w:val="both"/>
        <w:rPr>
          <w:rFonts w:ascii="Arial" w:eastAsia="Arial" w:hAnsi="Arial" w:cs="Arial"/>
          <w:u w:val="single"/>
        </w:rPr>
      </w:pPr>
      <w:r w:rsidRPr="0096414B">
        <w:rPr>
          <w:rFonts w:ascii="Arial" w:eastAsia="Arial" w:hAnsi="Arial" w:cs="Arial"/>
          <w:u w:val="single"/>
        </w:rPr>
        <w:t xml:space="preserve">Section 16 – Right to freedom of opinion and expression </w:t>
      </w:r>
    </w:p>
    <w:p w14:paraId="636CE766" w14:textId="0D161FD2" w:rsidR="00E90DF9" w:rsidRPr="0096414B" w:rsidRDefault="141DEE45" w:rsidP="00AC41D3">
      <w:pPr>
        <w:pStyle w:val="ListParagraph"/>
        <w:keepNext/>
        <w:numPr>
          <w:ilvl w:val="0"/>
          <w:numId w:val="6"/>
        </w:numPr>
        <w:spacing w:after="120" w:line="283" w:lineRule="auto"/>
        <w:ind w:left="357" w:hanging="357"/>
        <w:rPr>
          <w:rFonts w:ascii="Arial" w:eastAsia="Arial" w:hAnsi="Arial" w:cs="Arial"/>
          <w:b/>
          <w:bCs/>
          <w:i/>
          <w:iCs/>
        </w:rPr>
      </w:pPr>
      <w:r w:rsidRPr="0096414B">
        <w:rPr>
          <w:rFonts w:ascii="Arial" w:eastAsia="Arial" w:hAnsi="Arial" w:cs="Arial"/>
          <w:b/>
          <w:bCs/>
          <w:i/>
          <w:iCs/>
        </w:rPr>
        <w:t>Nature of the right and the limitation (s28(a) and (c))</w:t>
      </w:r>
    </w:p>
    <w:p w14:paraId="59D4CF02" w14:textId="77F6EFB3" w:rsidR="002F271A" w:rsidRPr="0096414B" w:rsidRDefault="3EF20DE7" w:rsidP="00927E9C">
      <w:pPr>
        <w:spacing w:before="240" w:after="0" w:line="283" w:lineRule="auto"/>
        <w:jc w:val="both"/>
        <w:rPr>
          <w:rFonts w:ascii="Arial" w:eastAsia="Arial" w:hAnsi="Arial" w:cs="Arial"/>
        </w:rPr>
      </w:pPr>
      <w:r w:rsidRPr="0096414B">
        <w:rPr>
          <w:rFonts w:ascii="Arial" w:eastAsia="Arial" w:hAnsi="Arial" w:cs="Arial"/>
        </w:rPr>
        <w:t xml:space="preserve">Section 11(2) of the Human Rights Act provides that every child has the right to the protection needed by the child because of being a child, without distinction or discrimination of any kind. The rights of the child are interpreted by reference to the rights contained in the </w:t>
      </w:r>
      <w:r w:rsidRPr="0096414B">
        <w:rPr>
          <w:rFonts w:ascii="Arial" w:eastAsia="Arial" w:hAnsi="Arial" w:cs="Arial"/>
          <w:i/>
          <w:iCs/>
        </w:rPr>
        <w:t>United Nations Convention on the Rights of the Child</w:t>
      </w:r>
      <w:r w:rsidR="00927E9C" w:rsidRPr="0096414B">
        <w:rPr>
          <w:rFonts w:ascii="Arial" w:eastAsia="Arial" w:hAnsi="Arial" w:cs="Arial"/>
        </w:rPr>
        <w:t xml:space="preserve"> (UNCRC)</w:t>
      </w:r>
      <w:r w:rsidRPr="0096414B">
        <w:rPr>
          <w:rFonts w:ascii="Arial" w:eastAsia="Arial" w:hAnsi="Arial" w:cs="Arial"/>
        </w:rPr>
        <w:t>, which requires that the best interests of the child must be a primary consideration in any decision that affects the child. ‘Best interest’ encompasses requirements of preservation of identity, health, education, cultural and kinship relations, and opportunities for social and personal development.</w:t>
      </w:r>
      <w:r w:rsidR="00340A05" w:rsidRPr="0096414B">
        <w:rPr>
          <w:rFonts w:ascii="Arial" w:eastAsia="Arial" w:hAnsi="Arial" w:cs="Arial"/>
        </w:rPr>
        <w:t xml:space="preserve"> </w:t>
      </w:r>
      <w:r w:rsidR="00692839" w:rsidRPr="0096414B">
        <w:rPr>
          <w:rFonts w:ascii="Arial" w:eastAsia="Arial" w:hAnsi="Arial" w:cs="Arial"/>
        </w:rPr>
        <w:t xml:space="preserve">Article 8 </w:t>
      </w:r>
      <w:r w:rsidR="00927E9C" w:rsidRPr="0096414B">
        <w:rPr>
          <w:rFonts w:ascii="Arial" w:eastAsia="Arial" w:hAnsi="Arial" w:cs="Arial"/>
        </w:rPr>
        <w:t xml:space="preserve">of the UNCRC </w:t>
      </w:r>
      <w:r w:rsidR="00692839" w:rsidRPr="0096414B">
        <w:rPr>
          <w:rFonts w:ascii="Arial" w:eastAsia="Arial" w:hAnsi="Arial" w:cs="Arial"/>
        </w:rPr>
        <w:t xml:space="preserve">protects </w:t>
      </w:r>
      <w:r w:rsidR="00927E9C" w:rsidRPr="0096414B">
        <w:rPr>
          <w:rFonts w:ascii="Arial" w:eastAsia="Arial" w:hAnsi="Arial" w:cs="Arial"/>
        </w:rPr>
        <w:t>a</w:t>
      </w:r>
      <w:r w:rsidR="00692839" w:rsidRPr="0096414B">
        <w:rPr>
          <w:rFonts w:ascii="Arial" w:eastAsia="Arial" w:hAnsi="Arial" w:cs="Arial"/>
        </w:rPr>
        <w:t xml:space="preserve"> child’s right to preserve their identity, </w:t>
      </w:r>
      <w:r w:rsidR="00E6037B" w:rsidRPr="0096414B">
        <w:rPr>
          <w:rFonts w:ascii="Arial" w:eastAsia="Arial" w:hAnsi="Arial" w:cs="Arial"/>
        </w:rPr>
        <w:t>including their nationality, name and family relations.</w:t>
      </w:r>
      <w:r w:rsidR="00692839" w:rsidRPr="0096414B">
        <w:rPr>
          <w:rFonts w:ascii="Arial" w:eastAsia="Arial" w:hAnsi="Arial" w:cs="Arial"/>
        </w:rPr>
        <w:t xml:space="preserve"> </w:t>
      </w:r>
      <w:r w:rsidR="00E6037B" w:rsidRPr="0096414B">
        <w:rPr>
          <w:rFonts w:ascii="Arial" w:eastAsia="Arial" w:hAnsi="Arial" w:cs="Arial"/>
        </w:rPr>
        <w:t>I</w:t>
      </w:r>
      <w:r w:rsidR="00692839" w:rsidRPr="0096414B">
        <w:rPr>
          <w:rFonts w:ascii="Arial" w:eastAsia="Arial" w:hAnsi="Arial" w:cs="Arial"/>
        </w:rPr>
        <w:t>nternational courts and scholars have extended</w:t>
      </w:r>
      <w:r w:rsidR="00E6037B" w:rsidRPr="0096414B">
        <w:rPr>
          <w:rFonts w:ascii="Arial" w:eastAsia="Arial" w:hAnsi="Arial" w:cs="Arial"/>
        </w:rPr>
        <w:t xml:space="preserve"> this</w:t>
      </w:r>
      <w:r w:rsidR="00692839" w:rsidRPr="0096414B">
        <w:rPr>
          <w:rFonts w:ascii="Arial" w:eastAsia="Arial" w:hAnsi="Arial" w:cs="Arial"/>
        </w:rPr>
        <w:t xml:space="preserve"> to include </w:t>
      </w:r>
      <w:r w:rsidR="00927E9C" w:rsidRPr="0096414B">
        <w:rPr>
          <w:rFonts w:ascii="Arial" w:eastAsia="Arial" w:hAnsi="Arial" w:cs="Arial"/>
        </w:rPr>
        <w:t>the right to know one’s genetic origins</w:t>
      </w:r>
      <w:r w:rsidR="00E6037B" w:rsidRPr="0096414B">
        <w:rPr>
          <w:rFonts w:ascii="Arial" w:eastAsia="Arial" w:hAnsi="Arial" w:cs="Arial"/>
        </w:rPr>
        <w:t>, which is recognised as an important part of a child’s identity and development</w:t>
      </w:r>
      <w:r w:rsidR="00692839" w:rsidRPr="0096414B">
        <w:rPr>
          <w:rFonts w:ascii="Arial" w:eastAsia="Arial" w:hAnsi="Arial" w:cs="Arial"/>
        </w:rPr>
        <w:t xml:space="preserve">. </w:t>
      </w:r>
      <w:r w:rsidRPr="0096414B">
        <w:rPr>
          <w:rFonts w:ascii="Arial" w:eastAsia="Arial" w:hAnsi="Arial" w:cs="Arial"/>
        </w:rPr>
        <w:t>The Bill interacts with the rights of a child to know their genetic heritage</w:t>
      </w:r>
      <w:r w:rsidR="00612261" w:rsidRPr="0096414B">
        <w:rPr>
          <w:rFonts w:ascii="Arial" w:eastAsia="Arial" w:hAnsi="Arial" w:cs="Arial"/>
        </w:rPr>
        <w:t xml:space="preserve"> as it makes changes to when a donor conceived child or young person can access mandatory information about their donor</w:t>
      </w:r>
      <w:r w:rsidR="00E6037B" w:rsidRPr="0096414B">
        <w:rPr>
          <w:rFonts w:ascii="Arial" w:eastAsia="Arial" w:hAnsi="Arial" w:cs="Arial"/>
        </w:rPr>
        <w:t>.</w:t>
      </w:r>
    </w:p>
    <w:p w14:paraId="2D6F0E55" w14:textId="0EBF6450" w:rsidR="002F271A" w:rsidRPr="0096414B" w:rsidRDefault="00340A05" w:rsidP="00AC41D3">
      <w:pPr>
        <w:spacing w:before="240" w:after="0" w:line="283" w:lineRule="auto"/>
        <w:jc w:val="both"/>
        <w:rPr>
          <w:rFonts w:ascii="Arial" w:eastAsia="Arial" w:hAnsi="Arial" w:cs="Arial"/>
        </w:rPr>
      </w:pPr>
      <w:r w:rsidRPr="0096414B">
        <w:rPr>
          <w:rFonts w:ascii="Arial" w:eastAsia="Arial" w:hAnsi="Arial" w:cs="Arial"/>
        </w:rPr>
        <w:t xml:space="preserve">Section 16(2) of the Human Rights Act protects the right to freedom of expression, which includes the freedom to seek and receive information. This right </w:t>
      </w:r>
      <w:r w:rsidR="00531909" w:rsidRPr="0096414B">
        <w:rPr>
          <w:rFonts w:ascii="Arial" w:eastAsia="Arial" w:hAnsi="Arial" w:cs="Arial"/>
        </w:rPr>
        <w:t xml:space="preserve">includes the right to receive </w:t>
      </w:r>
      <w:r w:rsidRPr="0096414B">
        <w:rPr>
          <w:rFonts w:ascii="Arial" w:eastAsia="Arial" w:hAnsi="Arial" w:cs="Arial"/>
        </w:rPr>
        <w:t>personal, cultural, and identity-related information. In th</w:t>
      </w:r>
      <w:r w:rsidR="008A3A83" w:rsidRPr="0096414B">
        <w:rPr>
          <w:rFonts w:ascii="Arial" w:eastAsia="Arial" w:hAnsi="Arial" w:cs="Arial"/>
        </w:rPr>
        <w:t>is</w:t>
      </w:r>
      <w:r w:rsidRPr="0096414B">
        <w:rPr>
          <w:rFonts w:ascii="Arial" w:eastAsia="Arial" w:hAnsi="Arial" w:cs="Arial"/>
        </w:rPr>
        <w:t xml:space="preserve"> context of </w:t>
      </w:r>
      <w:r w:rsidR="008A3A83" w:rsidRPr="0096414B">
        <w:rPr>
          <w:rFonts w:ascii="Arial" w:eastAsia="Arial" w:hAnsi="Arial" w:cs="Arial"/>
        </w:rPr>
        <w:t>rights relating to donor conceived children and young people</w:t>
      </w:r>
      <w:r w:rsidRPr="0096414B">
        <w:rPr>
          <w:rFonts w:ascii="Arial" w:eastAsia="Arial" w:hAnsi="Arial" w:cs="Arial"/>
        </w:rPr>
        <w:t xml:space="preserve">, this includes the right </w:t>
      </w:r>
      <w:r w:rsidR="008A3A83" w:rsidRPr="0096414B">
        <w:rPr>
          <w:rFonts w:ascii="Arial" w:eastAsia="Arial" w:hAnsi="Arial" w:cs="Arial"/>
        </w:rPr>
        <w:t xml:space="preserve">of </w:t>
      </w:r>
      <w:r w:rsidRPr="0096414B">
        <w:rPr>
          <w:rFonts w:ascii="Arial" w:eastAsia="Arial" w:hAnsi="Arial" w:cs="Arial"/>
        </w:rPr>
        <w:t xml:space="preserve">donor conceived persons </w:t>
      </w:r>
      <w:r w:rsidR="008A3A83" w:rsidRPr="0096414B">
        <w:rPr>
          <w:rFonts w:ascii="Arial" w:eastAsia="Arial" w:hAnsi="Arial" w:cs="Arial"/>
        </w:rPr>
        <w:t>to seek information about their donor and their genetic heritage</w:t>
      </w:r>
      <w:r w:rsidRPr="0096414B">
        <w:rPr>
          <w:rFonts w:ascii="Arial" w:eastAsia="Arial" w:hAnsi="Arial" w:cs="Arial"/>
        </w:rPr>
        <w:t>.</w:t>
      </w:r>
    </w:p>
    <w:p w14:paraId="7010DB8B" w14:textId="77777777" w:rsidR="00E6037B" w:rsidRPr="0096414B" w:rsidRDefault="00E6037B" w:rsidP="00AC41D3">
      <w:pPr>
        <w:keepNext/>
        <w:spacing w:after="0" w:line="283" w:lineRule="auto"/>
        <w:jc w:val="both"/>
        <w:rPr>
          <w:rFonts w:ascii="Arial" w:eastAsia="Arial" w:hAnsi="Arial" w:cs="Arial"/>
          <w:i/>
          <w:iCs/>
        </w:rPr>
      </w:pPr>
    </w:p>
    <w:p w14:paraId="7929E28F" w14:textId="16A26BDE" w:rsidR="00376D8B" w:rsidRPr="0096414B" w:rsidRDefault="00376D8B" w:rsidP="00AC41D3">
      <w:pPr>
        <w:keepNext/>
        <w:spacing w:after="0" w:line="283" w:lineRule="auto"/>
        <w:jc w:val="both"/>
        <w:rPr>
          <w:rFonts w:ascii="Arial" w:eastAsia="Arial" w:hAnsi="Arial" w:cs="Arial"/>
          <w:i/>
          <w:iCs/>
        </w:rPr>
      </w:pPr>
      <w:r w:rsidRPr="0096414B">
        <w:rPr>
          <w:rFonts w:ascii="Arial" w:eastAsia="Arial" w:hAnsi="Arial" w:cs="Arial"/>
          <w:i/>
          <w:iCs/>
        </w:rPr>
        <w:t>Age of access for donor conceived people</w:t>
      </w:r>
    </w:p>
    <w:p w14:paraId="04FE58E1" w14:textId="013C1164" w:rsidR="000613AD" w:rsidRDefault="00376D8B" w:rsidP="00AC41D3">
      <w:pPr>
        <w:spacing w:before="240" w:after="0" w:line="283" w:lineRule="auto"/>
        <w:jc w:val="both"/>
        <w:rPr>
          <w:rFonts w:ascii="Arial" w:eastAsia="Arial" w:hAnsi="Arial" w:cs="Arial"/>
        </w:rPr>
      </w:pPr>
      <w:r w:rsidRPr="00121796">
        <w:rPr>
          <w:rFonts w:ascii="Arial" w:eastAsia="Arial" w:hAnsi="Arial" w:cs="Arial"/>
        </w:rPr>
        <w:t xml:space="preserve">Clause </w:t>
      </w:r>
      <w:r w:rsidR="00DD20C5" w:rsidRPr="0096414B">
        <w:rPr>
          <w:rFonts w:ascii="Arial" w:eastAsia="Arial" w:hAnsi="Arial" w:cs="Arial"/>
        </w:rPr>
        <w:t>8</w:t>
      </w:r>
      <w:r w:rsidRPr="0096414B">
        <w:rPr>
          <w:rFonts w:ascii="Arial" w:eastAsia="Arial" w:hAnsi="Arial" w:cs="Arial"/>
        </w:rPr>
        <w:t xml:space="preserve"> engages and limits a donor conceived child’s right to know their genetic heritage</w:t>
      </w:r>
      <w:r w:rsidR="00AF79A6" w:rsidRPr="0096414B">
        <w:rPr>
          <w:rFonts w:ascii="Arial" w:eastAsia="Arial" w:hAnsi="Arial" w:cs="Arial"/>
        </w:rPr>
        <w:t xml:space="preserve">, as well as their right to seek and receive information </w:t>
      </w:r>
      <w:r w:rsidRPr="0096414B">
        <w:rPr>
          <w:rFonts w:ascii="Arial" w:eastAsia="Arial" w:hAnsi="Arial" w:cs="Arial"/>
        </w:rPr>
        <w:t xml:space="preserve">by raising the </w:t>
      </w:r>
      <w:r w:rsidR="00612261" w:rsidRPr="0096414B">
        <w:rPr>
          <w:rFonts w:ascii="Arial" w:eastAsia="Arial" w:hAnsi="Arial" w:cs="Arial"/>
        </w:rPr>
        <w:t xml:space="preserve">general </w:t>
      </w:r>
      <w:r w:rsidRPr="0096414B">
        <w:rPr>
          <w:rFonts w:ascii="Arial" w:eastAsia="Arial" w:hAnsi="Arial" w:cs="Arial"/>
        </w:rPr>
        <w:t xml:space="preserve">age at which donor </w:t>
      </w:r>
      <w:r w:rsidRPr="0096414B">
        <w:rPr>
          <w:rFonts w:ascii="Arial" w:eastAsia="Arial" w:hAnsi="Arial" w:cs="Arial"/>
        </w:rPr>
        <w:lastRenderedPageBreak/>
        <w:t>conceived persons may access identifying</w:t>
      </w:r>
      <w:r w:rsidR="00612261" w:rsidRPr="0096414B">
        <w:rPr>
          <w:rFonts w:ascii="Arial" w:eastAsia="Arial" w:hAnsi="Arial" w:cs="Arial"/>
        </w:rPr>
        <w:t xml:space="preserve"> mandatory</w:t>
      </w:r>
      <w:r w:rsidRPr="0096414B">
        <w:rPr>
          <w:rFonts w:ascii="Arial" w:eastAsia="Arial" w:hAnsi="Arial" w:cs="Arial"/>
        </w:rPr>
        <w:t xml:space="preserve"> donor information from 16 to 18 years, unless </w:t>
      </w:r>
      <w:r w:rsidR="0048243B" w:rsidRPr="0048243B">
        <w:rPr>
          <w:rFonts w:ascii="Arial" w:eastAsia="Arial" w:hAnsi="Arial" w:cs="Arial"/>
        </w:rPr>
        <w:t>assessed by a counsellor</w:t>
      </w:r>
      <w:r w:rsidR="00140EFF">
        <w:rPr>
          <w:rFonts w:ascii="Arial" w:eastAsia="Arial" w:hAnsi="Arial" w:cs="Arial"/>
        </w:rPr>
        <w:t xml:space="preserve"> (as newly defined under section 51(2) of the ART Act</w:t>
      </w:r>
      <w:r w:rsidR="007649BE">
        <w:rPr>
          <w:rFonts w:ascii="Arial" w:eastAsia="Arial" w:hAnsi="Arial" w:cs="Arial"/>
        </w:rPr>
        <w:t xml:space="preserve"> – see clause 7 of the Bill</w:t>
      </w:r>
      <w:r w:rsidR="00140EFF">
        <w:rPr>
          <w:rFonts w:ascii="Arial" w:eastAsia="Arial" w:hAnsi="Arial" w:cs="Arial"/>
        </w:rPr>
        <w:t>)</w:t>
      </w:r>
      <w:r w:rsidRPr="0096414B">
        <w:rPr>
          <w:rFonts w:ascii="Arial" w:eastAsia="Arial" w:hAnsi="Arial" w:cs="Arial"/>
        </w:rPr>
        <w:t xml:space="preserve">. The amendment to section 66 restricts full access of </w:t>
      </w:r>
      <w:r w:rsidR="00612261" w:rsidRPr="0096414B">
        <w:rPr>
          <w:rFonts w:ascii="Arial" w:eastAsia="Arial" w:hAnsi="Arial" w:cs="Arial"/>
        </w:rPr>
        <w:t xml:space="preserve">mandatory </w:t>
      </w:r>
      <w:r w:rsidRPr="0096414B">
        <w:rPr>
          <w:rFonts w:ascii="Arial" w:eastAsia="Arial" w:hAnsi="Arial" w:cs="Arial"/>
        </w:rPr>
        <w:t xml:space="preserve">information to those aged 18 and over, or younger if </w:t>
      </w:r>
      <w:r w:rsidR="0048243B" w:rsidRPr="0048243B">
        <w:rPr>
          <w:rFonts w:ascii="Arial" w:eastAsia="Arial" w:hAnsi="Arial" w:cs="Arial"/>
        </w:rPr>
        <w:t>assessed by a counsellor</w:t>
      </w:r>
      <w:r w:rsidR="0085628E" w:rsidRPr="0096414B">
        <w:rPr>
          <w:rFonts w:ascii="Arial" w:eastAsia="Arial" w:hAnsi="Arial" w:cs="Arial"/>
        </w:rPr>
        <w:t xml:space="preserve">. New section 66A </w:t>
      </w:r>
      <w:r w:rsidR="00A52CAB" w:rsidRPr="0096414B">
        <w:rPr>
          <w:rFonts w:ascii="Arial" w:eastAsia="Arial" w:hAnsi="Arial" w:cs="Arial"/>
        </w:rPr>
        <w:t>only</w:t>
      </w:r>
      <w:r w:rsidRPr="0096414B">
        <w:rPr>
          <w:rFonts w:ascii="Arial" w:eastAsia="Arial" w:hAnsi="Arial" w:cs="Arial"/>
        </w:rPr>
        <w:t xml:space="preserve"> allow</w:t>
      </w:r>
      <w:r w:rsidR="0085628E" w:rsidRPr="0096414B">
        <w:rPr>
          <w:rFonts w:ascii="Arial" w:eastAsia="Arial" w:hAnsi="Arial" w:cs="Arial"/>
        </w:rPr>
        <w:t>s</w:t>
      </w:r>
      <w:r w:rsidRPr="0096414B">
        <w:rPr>
          <w:rFonts w:ascii="Arial" w:eastAsia="Arial" w:hAnsi="Arial" w:cs="Arial"/>
        </w:rPr>
        <w:t xml:space="preserve"> access to non-identifying</w:t>
      </w:r>
      <w:r w:rsidR="004A7F27" w:rsidRPr="0096414B">
        <w:rPr>
          <w:rFonts w:ascii="Arial" w:eastAsia="Arial" w:hAnsi="Arial" w:cs="Arial"/>
        </w:rPr>
        <w:t xml:space="preserve"> mandatory</w:t>
      </w:r>
      <w:r w:rsidRPr="0096414B">
        <w:rPr>
          <w:rFonts w:ascii="Arial" w:eastAsia="Arial" w:hAnsi="Arial" w:cs="Arial"/>
        </w:rPr>
        <w:t xml:space="preserve"> information at ages 16 and 17 (without being </w:t>
      </w:r>
      <w:r w:rsidR="0048243B" w:rsidRPr="0048243B">
        <w:rPr>
          <w:rFonts w:ascii="Arial" w:eastAsia="Arial" w:hAnsi="Arial" w:cs="Arial"/>
        </w:rPr>
        <w:t>assessed by a counsellor</w:t>
      </w:r>
      <w:r w:rsidRPr="0096414B">
        <w:rPr>
          <w:rFonts w:ascii="Arial" w:eastAsia="Arial" w:hAnsi="Arial" w:cs="Arial"/>
        </w:rPr>
        <w:t>)</w:t>
      </w:r>
      <w:r w:rsidR="0085628E" w:rsidRPr="0096414B">
        <w:rPr>
          <w:rFonts w:ascii="Arial" w:eastAsia="Arial" w:hAnsi="Arial" w:cs="Arial"/>
        </w:rPr>
        <w:t>, if the donor has not given their explicit consent</w:t>
      </w:r>
      <w:r w:rsidRPr="0096414B">
        <w:rPr>
          <w:rFonts w:ascii="Arial" w:eastAsia="Arial" w:hAnsi="Arial" w:cs="Arial"/>
        </w:rPr>
        <w:t xml:space="preserve">. The availability of non-identifying information from age 16 ensures that donor conceived persons can still begin to explore their genetic heritage, while full access is deferred until they are legally adults or earlier, if </w:t>
      </w:r>
      <w:r w:rsidR="0048243B" w:rsidRPr="0048243B">
        <w:rPr>
          <w:rFonts w:ascii="Arial" w:eastAsia="Arial" w:hAnsi="Arial" w:cs="Arial"/>
        </w:rPr>
        <w:t>assessed by a counsellor</w:t>
      </w:r>
      <w:r w:rsidRPr="0096414B">
        <w:rPr>
          <w:rFonts w:ascii="Arial" w:eastAsia="Arial" w:hAnsi="Arial" w:cs="Arial"/>
        </w:rPr>
        <w:t>.</w:t>
      </w:r>
      <w:r w:rsidR="00720A0D" w:rsidRPr="0096414B">
        <w:rPr>
          <w:rFonts w:ascii="Arial" w:eastAsia="Arial" w:hAnsi="Arial" w:cs="Arial"/>
        </w:rPr>
        <w:t xml:space="preserve"> </w:t>
      </w:r>
    </w:p>
    <w:p w14:paraId="022686F2" w14:textId="6173B46A" w:rsidR="002F271A" w:rsidRPr="0096414B" w:rsidRDefault="009C10CE" w:rsidP="00AC41D3">
      <w:pPr>
        <w:spacing w:before="240" w:after="0" w:line="283" w:lineRule="auto"/>
        <w:jc w:val="both"/>
        <w:rPr>
          <w:rFonts w:ascii="Arial" w:eastAsia="Arial" w:hAnsi="Arial" w:cs="Arial"/>
        </w:rPr>
      </w:pPr>
      <w:r w:rsidRPr="0096414B">
        <w:rPr>
          <w:rFonts w:ascii="Arial" w:eastAsia="Arial" w:hAnsi="Arial" w:cs="Arial"/>
        </w:rPr>
        <w:t xml:space="preserve">As the </w:t>
      </w:r>
      <w:r w:rsidR="00D276FF">
        <w:rPr>
          <w:rFonts w:ascii="Arial" w:eastAsia="Arial" w:hAnsi="Arial" w:cs="Arial"/>
        </w:rPr>
        <w:t xml:space="preserve">counsellor assessed </w:t>
      </w:r>
      <w:r w:rsidRPr="0096414B">
        <w:rPr>
          <w:rFonts w:ascii="Arial" w:eastAsia="Arial" w:hAnsi="Arial" w:cs="Arial"/>
        </w:rPr>
        <w:t>pathway</w:t>
      </w:r>
      <w:r w:rsidR="00806329" w:rsidRPr="0096414B">
        <w:rPr>
          <w:rFonts w:ascii="Arial" w:eastAsia="Arial" w:hAnsi="Arial" w:cs="Arial"/>
        </w:rPr>
        <w:t xml:space="preserve"> </w:t>
      </w:r>
      <w:r w:rsidR="009D0115" w:rsidRPr="0096414B">
        <w:rPr>
          <w:rFonts w:ascii="Arial" w:eastAsia="Arial" w:hAnsi="Arial" w:cs="Arial"/>
        </w:rPr>
        <w:t xml:space="preserve">is retained, </w:t>
      </w:r>
      <w:r w:rsidR="00805391" w:rsidRPr="0096414B">
        <w:rPr>
          <w:rFonts w:ascii="Arial" w:eastAsia="Arial" w:hAnsi="Arial" w:cs="Arial"/>
        </w:rPr>
        <w:t>the</w:t>
      </w:r>
      <w:r w:rsidR="00720A0D" w:rsidRPr="0096414B">
        <w:rPr>
          <w:rFonts w:ascii="Arial" w:eastAsia="Arial" w:hAnsi="Arial" w:cs="Arial"/>
        </w:rPr>
        <w:t xml:space="preserve"> </w:t>
      </w:r>
      <w:r w:rsidR="00A63A43" w:rsidRPr="0096414B">
        <w:rPr>
          <w:rFonts w:ascii="Arial" w:eastAsia="Arial" w:hAnsi="Arial" w:cs="Arial"/>
        </w:rPr>
        <w:t xml:space="preserve">limitation </w:t>
      </w:r>
      <w:r w:rsidR="002A0159" w:rsidRPr="0096414B">
        <w:rPr>
          <w:rFonts w:ascii="Arial" w:eastAsia="Arial" w:hAnsi="Arial" w:cs="Arial"/>
        </w:rPr>
        <w:t xml:space="preserve">on the </w:t>
      </w:r>
      <w:r w:rsidR="00805391" w:rsidRPr="0096414B">
        <w:rPr>
          <w:rFonts w:ascii="Arial" w:eastAsia="Arial" w:hAnsi="Arial" w:cs="Arial"/>
        </w:rPr>
        <w:t>right of donor conceived children to know their genetic heritage</w:t>
      </w:r>
      <w:r w:rsidR="00476383" w:rsidRPr="0096414B">
        <w:rPr>
          <w:rFonts w:ascii="Arial" w:eastAsia="Arial" w:hAnsi="Arial" w:cs="Arial"/>
        </w:rPr>
        <w:t xml:space="preserve"> largely affects </w:t>
      </w:r>
      <w:r w:rsidR="0045231E" w:rsidRPr="0096414B">
        <w:rPr>
          <w:rFonts w:ascii="Arial" w:eastAsia="Arial" w:hAnsi="Arial" w:cs="Arial"/>
        </w:rPr>
        <w:t xml:space="preserve">donor conceived people aged 16 and 17 </w:t>
      </w:r>
      <w:r w:rsidR="00F748F8" w:rsidRPr="0096414B">
        <w:rPr>
          <w:rFonts w:ascii="Arial" w:eastAsia="Arial" w:hAnsi="Arial" w:cs="Arial"/>
        </w:rPr>
        <w:t xml:space="preserve">who </w:t>
      </w:r>
      <w:r w:rsidR="00863155" w:rsidRPr="0096414B">
        <w:rPr>
          <w:rFonts w:ascii="Arial" w:eastAsia="Arial" w:hAnsi="Arial" w:cs="Arial"/>
        </w:rPr>
        <w:t>can no longer access</w:t>
      </w:r>
      <w:r w:rsidR="00612261" w:rsidRPr="0096414B">
        <w:rPr>
          <w:rFonts w:ascii="Arial" w:eastAsia="Arial" w:hAnsi="Arial" w:cs="Arial"/>
        </w:rPr>
        <w:t xml:space="preserve"> </w:t>
      </w:r>
      <w:r w:rsidR="00CC6C20" w:rsidRPr="0096414B">
        <w:rPr>
          <w:rFonts w:ascii="Arial" w:eastAsia="Arial" w:hAnsi="Arial" w:cs="Arial"/>
        </w:rPr>
        <w:t xml:space="preserve">identifying </w:t>
      </w:r>
      <w:r w:rsidR="004A7F27" w:rsidRPr="0096414B">
        <w:rPr>
          <w:rFonts w:ascii="Arial" w:eastAsia="Arial" w:hAnsi="Arial" w:cs="Arial"/>
        </w:rPr>
        <w:t xml:space="preserve">mandatory </w:t>
      </w:r>
      <w:r w:rsidR="00CC6C20" w:rsidRPr="0096414B">
        <w:rPr>
          <w:rFonts w:ascii="Arial" w:eastAsia="Arial" w:hAnsi="Arial" w:cs="Arial"/>
        </w:rPr>
        <w:t xml:space="preserve">donor information by </w:t>
      </w:r>
      <w:r w:rsidR="00A05B8D" w:rsidRPr="0096414B">
        <w:rPr>
          <w:rFonts w:ascii="Arial" w:eastAsia="Arial" w:hAnsi="Arial" w:cs="Arial"/>
        </w:rPr>
        <w:t>default but</w:t>
      </w:r>
      <w:r w:rsidR="00CC6C20" w:rsidRPr="0096414B">
        <w:rPr>
          <w:rFonts w:ascii="Arial" w:eastAsia="Arial" w:hAnsi="Arial" w:cs="Arial"/>
        </w:rPr>
        <w:t xml:space="preserve"> </w:t>
      </w:r>
      <w:r w:rsidR="00A05B8D" w:rsidRPr="0096414B">
        <w:rPr>
          <w:rFonts w:ascii="Arial" w:eastAsia="Arial" w:hAnsi="Arial" w:cs="Arial"/>
        </w:rPr>
        <w:t xml:space="preserve">must first be </w:t>
      </w:r>
      <w:r w:rsidR="0048243B" w:rsidRPr="0048243B">
        <w:rPr>
          <w:rFonts w:ascii="Arial" w:eastAsia="Arial" w:hAnsi="Arial" w:cs="Arial"/>
        </w:rPr>
        <w:t>assessed by a counsellor</w:t>
      </w:r>
      <w:r w:rsidR="00E6037B" w:rsidRPr="0096414B">
        <w:rPr>
          <w:rFonts w:ascii="Arial" w:eastAsia="Arial" w:hAnsi="Arial" w:cs="Arial"/>
        </w:rPr>
        <w:t xml:space="preserve">, or have explicit consent </w:t>
      </w:r>
      <w:r w:rsidR="00B73E2F" w:rsidRPr="0096414B">
        <w:rPr>
          <w:rFonts w:ascii="Arial" w:eastAsia="Arial" w:hAnsi="Arial" w:cs="Arial"/>
        </w:rPr>
        <w:t xml:space="preserve">in writing </w:t>
      </w:r>
      <w:r w:rsidR="00E6037B" w:rsidRPr="0096414B">
        <w:rPr>
          <w:rFonts w:ascii="Arial" w:eastAsia="Arial" w:hAnsi="Arial" w:cs="Arial"/>
        </w:rPr>
        <w:t>from the donor</w:t>
      </w:r>
      <w:r w:rsidR="00A05B8D" w:rsidRPr="0096414B">
        <w:rPr>
          <w:rFonts w:ascii="Arial" w:eastAsia="Arial" w:hAnsi="Arial" w:cs="Arial"/>
        </w:rPr>
        <w:t xml:space="preserve">. </w:t>
      </w:r>
    </w:p>
    <w:p w14:paraId="74B39CF5" w14:textId="7BB09E39" w:rsidR="00670FD0" w:rsidRPr="0096414B" w:rsidRDefault="00670FD0" w:rsidP="00AC41D3">
      <w:pPr>
        <w:spacing w:before="240" w:after="0" w:line="283" w:lineRule="auto"/>
        <w:jc w:val="both"/>
        <w:rPr>
          <w:rFonts w:ascii="Arial" w:eastAsia="Arial" w:hAnsi="Arial" w:cs="Arial"/>
        </w:rPr>
      </w:pPr>
      <w:r w:rsidRPr="0096414B">
        <w:rPr>
          <w:rFonts w:ascii="Arial" w:eastAsia="Arial" w:hAnsi="Arial" w:cs="Arial"/>
        </w:rPr>
        <w:t>As such, 16</w:t>
      </w:r>
      <w:r w:rsidR="00E6037B" w:rsidRPr="0096414B">
        <w:rPr>
          <w:rFonts w:ascii="Arial" w:eastAsia="Arial" w:hAnsi="Arial" w:cs="Arial"/>
        </w:rPr>
        <w:t>-</w:t>
      </w:r>
      <w:r w:rsidRPr="0096414B">
        <w:rPr>
          <w:rFonts w:ascii="Arial" w:eastAsia="Arial" w:hAnsi="Arial" w:cs="Arial"/>
        </w:rPr>
        <w:t xml:space="preserve"> and 17</w:t>
      </w:r>
      <w:r w:rsidR="00E6037B" w:rsidRPr="0096414B">
        <w:rPr>
          <w:rFonts w:ascii="Arial" w:eastAsia="Arial" w:hAnsi="Arial" w:cs="Arial"/>
        </w:rPr>
        <w:t>-</w:t>
      </w:r>
      <w:r w:rsidRPr="0096414B">
        <w:rPr>
          <w:rFonts w:ascii="Arial" w:eastAsia="Arial" w:hAnsi="Arial" w:cs="Arial"/>
        </w:rPr>
        <w:t>year</w:t>
      </w:r>
      <w:r w:rsidR="00E6037B" w:rsidRPr="0096414B">
        <w:rPr>
          <w:rFonts w:ascii="Arial" w:eastAsia="Arial" w:hAnsi="Arial" w:cs="Arial"/>
        </w:rPr>
        <w:t>-</w:t>
      </w:r>
      <w:r w:rsidRPr="0096414B">
        <w:rPr>
          <w:rFonts w:ascii="Arial" w:eastAsia="Arial" w:hAnsi="Arial" w:cs="Arial"/>
        </w:rPr>
        <w:t>old donor conceived persons</w:t>
      </w:r>
      <w:r w:rsidR="00E6037B" w:rsidRPr="0096414B">
        <w:rPr>
          <w:rFonts w:ascii="Arial" w:eastAsia="Arial" w:hAnsi="Arial" w:cs="Arial"/>
        </w:rPr>
        <w:t>’</w:t>
      </w:r>
      <w:r w:rsidRPr="0096414B">
        <w:rPr>
          <w:rFonts w:ascii="Arial" w:eastAsia="Arial" w:hAnsi="Arial" w:cs="Arial"/>
        </w:rPr>
        <w:t xml:space="preserve"> right to access information that is relevant for the understanding of their genetic heritage, identity and kinship is affected</w:t>
      </w:r>
      <w:r w:rsidR="000613AD">
        <w:rPr>
          <w:rFonts w:ascii="Arial" w:eastAsia="Arial" w:hAnsi="Arial" w:cs="Arial"/>
        </w:rPr>
        <w:t xml:space="preserve">, limiting both </w:t>
      </w:r>
      <w:r w:rsidRPr="0096414B">
        <w:rPr>
          <w:rFonts w:ascii="Arial" w:eastAsia="Arial" w:hAnsi="Arial" w:cs="Arial"/>
        </w:rPr>
        <w:t xml:space="preserve">the rights of the child </w:t>
      </w:r>
      <w:r w:rsidR="000613AD">
        <w:rPr>
          <w:rFonts w:ascii="Arial" w:eastAsia="Arial" w:hAnsi="Arial" w:cs="Arial"/>
        </w:rPr>
        <w:t>and</w:t>
      </w:r>
      <w:r w:rsidRPr="0096414B">
        <w:rPr>
          <w:rFonts w:ascii="Arial" w:eastAsia="Arial" w:hAnsi="Arial" w:cs="Arial"/>
        </w:rPr>
        <w:t xml:space="preserve"> the right to freedom of expression</w:t>
      </w:r>
      <w:r w:rsidR="005B21BF" w:rsidRPr="0096414B">
        <w:rPr>
          <w:rFonts w:ascii="Arial" w:eastAsia="Arial" w:hAnsi="Arial" w:cs="Arial"/>
        </w:rPr>
        <w:t xml:space="preserve">. </w:t>
      </w:r>
    </w:p>
    <w:p w14:paraId="4EE7196A" w14:textId="35025EFB" w:rsidR="00E90DF9" w:rsidRPr="0096414B" w:rsidRDefault="141DEE45" w:rsidP="00AC41D3">
      <w:pPr>
        <w:spacing w:after="0" w:line="283" w:lineRule="auto"/>
        <w:jc w:val="both"/>
        <w:rPr>
          <w:rFonts w:ascii="Arial" w:eastAsia="Arial" w:hAnsi="Arial" w:cs="Arial"/>
          <w:sz w:val="24"/>
          <w:szCs w:val="24"/>
        </w:rPr>
      </w:pPr>
      <w:r w:rsidRPr="0096414B">
        <w:rPr>
          <w:rFonts w:ascii="Arial" w:eastAsia="Arial" w:hAnsi="Arial" w:cs="Arial"/>
          <w:sz w:val="24"/>
          <w:szCs w:val="24"/>
        </w:rPr>
        <w:t xml:space="preserve"> </w:t>
      </w:r>
    </w:p>
    <w:p w14:paraId="38242B1D" w14:textId="6EE6CBB5" w:rsidR="00E90DF9" w:rsidRPr="0096414B" w:rsidRDefault="141DEE45" w:rsidP="00AC41D3">
      <w:pPr>
        <w:spacing w:after="0" w:line="283" w:lineRule="auto"/>
        <w:jc w:val="both"/>
        <w:rPr>
          <w:rFonts w:ascii="Arial" w:eastAsia="Arial" w:hAnsi="Arial" w:cs="Arial"/>
          <w:i/>
          <w:iCs/>
        </w:rPr>
      </w:pPr>
      <w:r w:rsidRPr="0096414B">
        <w:rPr>
          <w:rFonts w:ascii="Arial" w:eastAsia="Arial" w:hAnsi="Arial" w:cs="Arial"/>
          <w:i/>
          <w:iCs/>
        </w:rPr>
        <w:t xml:space="preserve">Parental access </w:t>
      </w:r>
    </w:p>
    <w:p w14:paraId="18D5EE23" w14:textId="36879DFD" w:rsidR="002F271A" w:rsidRPr="0096414B" w:rsidRDefault="3EF20DE7" w:rsidP="00AC41D3">
      <w:pPr>
        <w:spacing w:before="240" w:after="0" w:line="283" w:lineRule="auto"/>
        <w:jc w:val="both"/>
        <w:rPr>
          <w:rFonts w:ascii="Arial" w:eastAsia="Arial" w:hAnsi="Arial" w:cs="Arial"/>
        </w:rPr>
      </w:pPr>
      <w:r w:rsidRPr="00121796">
        <w:rPr>
          <w:rFonts w:ascii="Arial" w:eastAsia="Arial" w:hAnsi="Arial" w:cs="Arial"/>
        </w:rPr>
        <w:t xml:space="preserve">Clause </w:t>
      </w:r>
      <w:r w:rsidR="00DD20C5" w:rsidRPr="0096414B">
        <w:rPr>
          <w:rFonts w:ascii="Arial" w:eastAsia="Arial" w:hAnsi="Arial" w:cs="Arial"/>
        </w:rPr>
        <w:t>9</w:t>
      </w:r>
      <w:r w:rsidRPr="0096414B">
        <w:rPr>
          <w:rFonts w:ascii="Arial" w:eastAsia="Arial" w:hAnsi="Arial" w:cs="Arial"/>
        </w:rPr>
        <w:t xml:space="preserve"> indirectly limits the rights of a child to know their genetic heritage by restricting the ability of parents to access identifying </w:t>
      </w:r>
      <w:r w:rsidR="004A7F27" w:rsidRPr="0096414B">
        <w:rPr>
          <w:rFonts w:ascii="Arial" w:eastAsia="Arial" w:hAnsi="Arial" w:cs="Arial"/>
        </w:rPr>
        <w:t xml:space="preserve">mandatory </w:t>
      </w:r>
      <w:r w:rsidRPr="0096414B">
        <w:rPr>
          <w:rFonts w:ascii="Arial" w:eastAsia="Arial" w:hAnsi="Arial" w:cs="Arial"/>
        </w:rPr>
        <w:t xml:space="preserve">information about the donor. Under the </w:t>
      </w:r>
      <w:r w:rsidR="000B0CC4" w:rsidRPr="0096414B">
        <w:rPr>
          <w:rFonts w:ascii="Arial" w:eastAsia="Arial" w:hAnsi="Arial" w:cs="Arial"/>
        </w:rPr>
        <w:t>existing legislation</w:t>
      </w:r>
      <w:r w:rsidRPr="0096414B">
        <w:rPr>
          <w:rFonts w:ascii="Arial" w:eastAsia="Arial" w:hAnsi="Arial" w:cs="Arial"/>
        </w:rPr>
        <w:t xml:space="preserve">, parents may obtain </w:t>
      </w:r>
      <w:r w:rsidR="00612261" w:rsidRPr="0096414B">
        <w:rPr>
          <w:rFonts w:ascii="Arial" w:eastAsia="Arial" w:hAnsi="Arial" w:cs="Arial"/>
        </w:rPr>
        <w:t xml:space="preserve">mandatory </w:t>
      </w:r>
      <w:r w:rsidRPr="0096414B">
        <w:rPr>
          <w:rFonts w:ascii="Arial" w:eastAsia="Arial" w:hAnsi="Arial" w:cs="Arial"/>
        </w:rPr>
        <w:t xml:space="preserve">identifying donor information soon after the birth of the child, which enables early integration of donor identity and heritage into the child’s upbringing. </w:t>
      </w:r>
      <w:r w:rsidR="002E04CC" w:rsidRPr="0096414B">
        <w:rPr>
          <w:rFonts w:ascii="Arial" w:eastAsia="Arial" w:hAnsi="Arial" w:cs="Arial"/>
        </w:rPr>
        <w:t>C</w:t>
      </w:r>
      <w:r w:rsidRPr="00121796">
        <w:rPr>
          <w:rFonts w:ascii="Arial" w:eastAsia="Arial" w:hAnsi="Arial" w:cs="Arial"/>
        </w:rPr>
        <w:t xml:space="preserve">lause </w:t>
      </w:r>
      <w:r w:rsidR="00334220" w:rsidRPr="0096414B">
        <w:rPr>
          <w:rFonts w:ascii="Arial" w:eastAsia="Arial" w:hAnsi="Arial" w:cs="Arial"/>
        </w:rPr>
        <w:t>9</w:t>
      </w:r>
      <w:r w:rsidRPr="0096414B">
        <w:rPr>
          <w:rFonts w:ascii="Arial" w:eastAsia="Arial" w:hAnsi="Arial" w:cs="Arial"/>
        </w:rPr>
        <w:t xml:space="preserve"> </w:t>
      </w:r>
      <w:r w:rsidR="002E04CC" w:rsidRPr="0096414B">
        <w:rPr>
          <w:rFonts w:ascii="Arial" w:eastAsia="Arial" w:hAnsi="Arial" w:cs="Arial"/>
        </w:rPr>
        <w:t>will</w:t>
      </w:r>
      <w:r w:rsidRPr="0096414B">
        <w:rPr>
          <w:rFonts w:ascii="Arial" w:eastAsia="Arial" w:hAnsi="Arial" w:cs="Arial"/>
        </w:rPr>
        <w:t xml:space="preserve"> amend section 67 so that parents can only access non-identifying </w:t>
      </w:r>
      <w:r w:rsidR="00612261" w:rsidRPr="0096414B">
        <w:rPr>
          <w:rFonts w:ascii="Arial" w:eastAsia="Arial" w:hAnsi="Arial" w:cs="Arial"/>
        </w:rPr>
        <w:t xml:space="preserve">mandatory </w:t>
      </w:r>
      <w:r w:rsidRPr="0096414B">
        <w:rPr>
          <w:rFonts w:ascii="Arial" w:eastAsia="Arial" w:hAnsi="Arial" w:cs="Arial"/>
        </w:rPr>
        <w:t>information, unless the donor has otherwise explicitly consented</w:t>
      </w:r>
      <w:r w:rsidR="00F040FE" w:rsidRPr="0096414B">
        <w:rPr>
          <w:rFonts w:ascii="Arial" w:eastAsia="Arial" w:hAnsi="Arial" w:cs="Arial"/>
        </w:rPr>
        <w:t xml:space="preserve"> in writing</w:t>
      </w:r>
      <w:r w:rsidRPr="0096414B">
        <w:rPr>
          <w:rFonts w:ascii="Arial" w:eastAsia="Arial" w:hAnsi="Arial" w:cs="Arial"/>
        </w:rPr>
        <w:t xml:space="preserve">. The limitation of </w:t>
      </w:r>
      <w:r w:rsidRPr="00121796">
        <w:rPr>
          <w:rFonts w:ascii="Arial" w:eastAsia="Arial" w:hAnsi="Arial" w:cs="Arial"/>
        </w:rPr>
        <w:t xml:space="preserve">clause </w:t>
      </w:r>
      <w:r w:rsidR="00334220" w:rsidRPr="0096414B">
        <w:rPr>
          <w:rFonts w:ascii="Arial" w:eastAsia="Arial" w:hAnsi="Arial" w:cs="Arial"/>
        </w:rPr>
        <w:t>9</w:t>
      </w:r>
      <w:r w:rsidRPr="0096414B">
        <w:rPr>
          <w:rFonts w:ascii="Arial" w:eastAsia="Arial" w:hAnsi="Arial" w:cs="Arial"/>
        </w:rPr>
        <w:t xml:space="preserve"> on the rights of the child to know their genetic heritage is indirect, as it does not prevent the donor conceived child from accessing donor information themselves once they reach the relevant age or </w:t>
      </w:r>
      <w:r w:rsidR="00D276FF">
        <w:rPr>
          <w:rFonts w:ascii="Arial" w:eastAsia="Arial" w:hAnsi="Arial" w:cs="Arial"/>
        </w:rPr>
        <w:t xml:space="preserve">have </w:t>
      </w:r>
      <w:r w:rsidR="007649BE">
        <w:rPr>
          <w:rFonts w:ascii="Arial" w:eastAsia="Arial" w:hAnsi="Arial" w:cs="Arial"/>
        </w:rPr>
        <w:t>been</w:t>
      </w:r>
      <w:r w:rsidR="00D276FF">
        <w:rPr>
          <w:rFonts w:ascii="Arial" w:eastAsia="Arial" w:hAnsi="Arial" w:cs="Arial"/>
        </w:rPr>
        <w:t xml:space="preserve"> counsellor</w:t>
      </w:r>
      <w:r w:rsidR="007649BE">
        <w:rPr>
          <w:rFonts w:ascii="Arial" w:eastAsia="Arial" w:hAnsi="Arial" w:cs="Arial"/>
        </w:rPr>
        <w:t xml:space="preserve"> assessed as per</w:t>
      </w:r>
      <w:r w:rsidR="007649BE" w:rsidRPr="0096414B">
        <w:rPr>
          <w:rFonts w:ascii="Arial" w:eastAsia="Arial" w:hAnsi="Arial" w:cs="Arial"/>
        </w:rPr>
        <w:t xml:space="preserve"> </w:t>
      </w:r>
      <w:r w:rsidRPr="0096414B">
        <w:rPr>
          <w:rFonts w:ascii="Arial" w:eastAsia="Arial" w:hAnsi="Arial" w:cs="Arial"/>
        </w:rPr>
        <w:t>section 66</w:t>
      </w:r>
      <w:r w:rsidR="00F040FE" w:rsidRPr="0096414B">
        <w:rPr>
          <w:rFonts w:ascii="Arial" w:eastAsia="Arial" w:hAnsi="Arial" w:cs="Arial"/>
        </w:rPr>
        <w:t xml:space="preserve"> or section 66A</w:t>
      </w:r>
      <w:r w:rsidRPr="0096414B">
        <w:rPr>
          <w:rFonts w:ascii="Arial" w:eastAsia="Arial" w:hAnsi="Arial" w:cs="Arial"/>
        </w:rPr>
        <w:t xml:space="preserve">. </w:t>
      </w:r>
    </w:p>
    <w:p w14:paraId="6F5199A3" w14:textId="520BA04C" w:rsidR="00E90DF9" w:rsidRPr="0096414B" w:rsidRDefault="3EF20DE7" w:rsidP="00AC41D3">
      <w:pPr>
        <w:spacing w:after="0" w:line="283" w:lineRule="auto"/>
        <w:jc w:val="both"/>
        <w:rPr>
          <w:rFonts w:ascii="Arial" w:eastAsia="Arial" w:hAnsi="Arial" w:cs="Arial"/>
        </w:rPr>
      </w:pPr>
      <w:r w:rsidRPr="0096414B">
        <w:rPr>
          <w:rFonts w:ascii="Arial" w:eastAsia="Arial" w:hAnsi="Arial" w:cs="Arial"/>
        </w:rPr>
        <w:t xml:space="preserve"> </w:t>
      </w:r>
    </w:p>
    <w:p w14:paraId="02E76D03" w14:textId="40801EC4" w:rsidR="00E90DF9" w:rsidRPr="0096414B" w:rsidRDefault="141DEE45" w:rsidP="00AC41D3">
      <w:pPr>
        <w:pStyle w:val="ListParagraph"/>
        <w:numPr>
          <w:ilvl w:val="0"/>
          <w:numId w:val="6"/>
        </w:numPr>
        <w:spacing w:after="120" w:line="283" w:lineRule="auto"/>
        <w:ind w:left="357" w:hanging="357"/>
        <w:rPr>
          <w:rFonts w:ascii="Arial" w:eastAsia="Arial" w:hAnsi="Arial" w:cs="Arial"/>
          <w:b/>
          <w:bCs/>
          <w:i/>
          <w:iCs/>
        </w:rPr>
      </w:pPr>
      <w:r w:rsidRPr="0096414B">
        <w:rPr>
          <w:rFonts w:ascii="Arial" w:eastAsia="Arial" w:hAnsi="Arial" w:cs="Arial"/>
          <w:b/>
          <w:bCs/>
          <w:i/>
          <w:iCs/>
        </w:rPr>
        <w:t>Legitimate purpose (s28(b))</w:t>
      </w:r>
    </w:p>
    <w:p w14:paraId="7620E33B" w14:textId="757165E5" w:rsidR="00E90DF9" w:rsidRPr="0096414B" w:rsidRDefault="3EF20DE7" w:rsidP="00AC41D3">
      <w:pPr>
        <w:spacing w:after="0" w:line="283" w:lineRule="auto"/>
        <w:jc w:val="both"/>
        <w:rPr>
          <w:rFonts w:ascii="Arial" w:eastAsia="Arial" w:hAnsi="Arial" w:cs="Arial"/>
        </w:rPr>
      </w:pPr>
      <w:r w:rsidRPr="0096414B">
        <w:rPr>
          <w:rFonts w:ascii="Arial" w:eastAsia="Arial" w:hAnsi="Arial" w:cs="Arial"/>
        </w:rPr>
        <w:t xml:space="preserve">The Bill’s amendments to sections 66 and 67 of the ART Act pursue a legitimate purpose of addressing the critical shortage of donated gametes in the ACT, following the commencement of the ART Act. This shortage of gamete supply has significantly impacted the ability of individuals and families to access ART services, particularly for groups who are disproportionately affected by supply constraints, such as the LGBTIQA+ community and single women. Stakeholder feedback has consistently identified sections 66 and 67 as the key </w:t>
      </w:r>
      <w:r w:rsidR="008F2CB0" w:rsidRPr="0096414B">
        <w:rPr>
          <w:rFonts w:ascii="Arial" w:eastAsia="Arial" w:hAnsi="Arial" w:cs="Arial"/>
        </w:rPr>
        <w:t xml:space="preserve">barriers to </w:t>
      </w:r>
      <w:r w:rsidR="005A05CD" w:rsidRPr="0096414B">
        <w:rPr>
          <w:rFonts w:ascii="Arial" w:eastAsia="Arial" w:hAnsi="Arial" w:cs="Arial"/>
        </w:rPr>
        <w:t>supply</w:t>
      </w:r>
      <w:r w:rsidRPr="0096414B">
        <w:rPr>
          <w:rFonts w:ascii="Arial" w:eastAsia="Arial" w:hAnsi="Arial" w:cs="Arial"/>
        </w:rPr>
        <w:t>.</w:t>
      </w:r>
    </w:p>
    <w:p w14:paraId="4BEFA243" w14:textId="500EA8DF" w:rsidR="00E90DF9" w:rsidRPr="0096414B" w:rsidRDefault="3EF20DE7" w:rsidP="00AC41D3">
      <w:pPr>
        <w:spacing w:before="240" w:after="0" w:line="283" w:lineRule="auto"/>
        <w:jc w:val="both"/>
        <w:rPr>
          <w:rFonts w:ascii="Arial" w:eastAsia="Arial" w:hAnsi="Arial" w:cs="Arial"/>
        </w:rPr>
      </w:pPr>
      <w:r w:rsidRPr="0096414B">
        <w:rPr>
          <w:rFonts w:ascii="Arial" w:eastAsia="Arial" w:hAnsi="Arial" w:cs="Arial"/>
        </w:rPr>
        <w:t>The Bill seeks to restore donor confidence, align with standards in other Australian jurisdictions</w:t>
      </w:r>
      <w:r w:rsidR="00A648D2" w:rsidRPr="0096414B">
        <w:rPr>
          <w:rFonts w:ascii="Arial" w:eastAsia="Arial" w:hAnsi="Arial" w:cs="Arial"/>
        </w:rPr>
        <w:t xml:space="preserve"> (discussed below)</w:t>
      </w:r>
      <w:r w:rsidRPr="0096414B">
        <w:rPr>
          <w:rFonts w:ascii="Arial" w:eastAsia="Arial" w:hAnsi="Arial" w:cs="Arial"/>
        </w:rPr>
        <w:t xml:space="preserve">, and ensure the continued supply of donated gametes in the ACT. Ensuring the availability of gametes for those who require them to form a family is of </w:t>
      </w:r>
      <w:r w:rsidR="002A5F34" w:rsidRPr="0096414B">
        <w:rPr>
          <w:rFonts w:ascii="Arial" w:eastAsia="Arial" w:hAnsi="Arial" w:cs="Arial"/>
        </w:rPr>
        <w:t>a</w:t>
      </w:r>
      <w:r w:rsidRPr="0096414B">
        <w:rPr>
          <w:rFonts w:ascii="Arial" w:eastAsia="Arial" w:hAnsi="Arial" w:cs="Arial"/>
        </w:rPr>
        <w:t xml:space="preserve"> legitimate and pressing public interest.</w:t>
      </w:r>
    </w:p>
    <w:p w14:paraId="6660F772" w14:textId="1B6CA19E" w:rsidR="00E90DF9" w:rsidRPr="0096414B" w:rsidRDefault="141DEE45" w:rsidP="00FE411C">
      <w:pPr>
        <w:pStyle w:val="ListParagraph"/>
        <w:keepNext/>
        <w:numPr>
          <w:ilvl w:val="0"/>
          <w:numId w:val="6"/>
        </w:numPr>
        <w:spacing w:before="240" w:after="120" w:line="283" w:lineRule="auto"/>
        <w:ind w:left="357" w:hanging="357"/>
        <w:rPr>
          <w:rFonts w:ascii="Arial" w:eastAsia="Arial" w:hAnsi="Arial" w:cs="Arial"/>
          <w:b/>
          <w:bCs/>
          <w:i/>
          <w:iCs/>
        </w:rPr>
      </w:pPr>
      <w:r w:rsidRPr="0096414B">
        <w:rPr>
          <w:rFonts w:ascii="Arial" w:eastAsia="Arial" w:hAnsi="Arial" w:cs="Arial"/>
          <w:b/>
          <w:bCs/>
          <w:i/>
          <w:iCs/>
        </w:rPr>
        <w:lastRenderedPageBreak/>
        <w:t>Rational connection between the limitation and the purpose (s28(d))</w:t>
      </w:r>
    </w:p>
    <w:p w14:paraId="671B0953" w14:textId="49FCC3C8" w:rsidR="00E90DF9" w:rsidRPr="0096414B" w:rsidRDefault="3EF20DE7" w:rsidP="00AC41D3">
      <w:pPr>
        <w:spacing w:after="0" w:line="283" w:lineRule="auto"/>
        <w:jc w:val="both"/>
        <w:rPr>
          <w:rFonts w:ascii="Arial" w:eastAsia="Arial" w:hAnsi="Arial" w:cs="Arial"/>
          <w:i/>
          <w:iCs/>
        </w:rPr>
      </w:pPr>
      <w:r w:rsidRPr="0096414B">
        <w:rPr>
          <w:rFonts w:ascii="Arial" w:eastAsia="Arial" w:hAnsi="Arial" w:cs="Arial"/>
          <w:i/>
          <w:iCs/>
        </w:rPr>
        <w:t>Age of access for donor conceived people</w:t>
      </w:r>
    </w:p>
    <w:p w14:paraId="4138CCFE" w14:textId="2D07B445" w:rsidR="00E90DF9" w:rsidRPr="0096414B" w:rsidRDefault="3EF20DE7" w:rsidP="00AC41D3">
      <w:pPr>
        <w:spacing w:before="240" w:line="283" w:lineRule="auto"/>
        <w:jc w:val="both"/>
        <w:rPr>
          <w:rFonts w:ascii="Arial" w:eastAsia="Arial" w:hAnsi="Arial" w:cs="Arial"/>
        </w:rPr>
      </w:pPr>
      <w:r w:rsidRPr="00121796">
        <w:rPr>
          <w:rFonts w:ascii="Arial" w:eastAsia="Arial" w:hAnsi="Arial" w:cs="Arial"/>
        </w:rPr>
        <w:t xml:space="preserve">Clause </w:t>
      </w:r>
      <w:r w:rsidR="00334220" w:rsidRPr="0096414B">
        <w:rPr>
          <w:rFonts w:ascii="Arial" w:eastAsia="Arial" w:hAnsi="Arial" w:cs="Arial"/>
        </w:rPr>
        <w:t>8</w:t>
      </w:r>
      <w:r w:rsidR="00A01B49" w:rsidRPr="0096414B">
        <w:rPr>
          <w:rFonts w:ascii="Arial" w:eastAsia="Arial" w:hAnsi="Arial" w:cs="Arial"/>
        </w:rPr>
        <w:t xml:space="preserve"> </w:t>
      </w:r>
      <w:r w:rsidRPr="0096414B">
        <w:rPr>
          <w:rFonts w:ascii="Arial" w:eastAsia="Arial" w:hAnsi="Arial" w:cs="Arial"/>
        </w:rPr>
        <w:t xml:space="preserve">contributes to the objective of improving gamete supply. </w:t>
      </w:r>
      <w:r w:rsidR="00AA3EB2" w:rsidRPr="0096414B">
        <w:rPr>
          <w:rFonts w:ascii="Arial" w:eastAsia="Arial" w:hAnsi="Arial" w:cs="Arial"/>
        </w:rPr>
        <w:t>I</w:t>
      </w:r>
      <w:r w:rsidRPr="0096414B">
        <w:rPr>
          <w:rFonts w:ascii="Arial" w:eastAsia="Arial" w:hAnsi="Arial" w:cs="Arial"/>
        </w:rPr>
        <w:t xml:space="preserve">nternational gamete banks typically obtain donor consent on the general basis that identifying information will only be released when the donor conceived person reaches 18 years of age. ACT providers have </w:t>
      </w:r>
      <w:r w:rsidR="00A30589" w:rsidRPr="0096414B">
        <w:rPr>
          <w:rFonts w:ascii="Arial" w:eastAsia="Arial" w:hAnsi="Arial" w:cs="Arial"/>
        </w:rPr>
        <w:t xml:space="preserve">consistently </w:t>
      </w:r>
      <w:r w:rsidRPr="0096414B">
        <w:rPr>
          <w:rFonts w:ascii="Arial" w:eastAsia="Arial" w:hAnsi="Arial" w:cs="Arial"/>
        </w:rPr>
        <w:t>reported that the ACT’s current provision</w:t>
      </w:r>
      <w:r w:rsidR="00E52B3F" w:rsidRPr="0096414B">
        <w:rPr>
          <w:rFonts w:ascii="Arial" w:eastAsia="Arial" w:hAnsi="Arial" w:cs="Arial"/>
        </w:rPr>
        <w:t xml:space="preserve"> automatically</w:t>
      </w:r>
      <w:r w:rsidRPr="0096414B">
        <w:rPr>
          <w:rFonts w:ascii="Arial" w:eastAsia="Arial" w:hAnsi="Arial" w:cs="Arial"/>
        </w:rPr>
        <w:t xml:space="preserve"> allowing access from age 16 has impacted gamete supply</w:t>
      </w:r>
      <w:r w:rsidR="00582ACA" w:rsidRPr="0096414B">
        <w:rPr>
          <w:rFonts w:ascii="Arial" w:eastAsia="Arial" w:hAnsi="Arial" w:cs="Arial"/>
        </w:rPr>
        <w:t xml:space="preserve"> due to its incompatibility with international gamete bank agreements</w:t>
      </w:r>
      <w:r w:rsidRPr="0096414B">
        <w:rPr>
          <w:rFonts w:ascii="Arial" w:eastAsia="Arial" w:hAnsi="Arial" w:cs="Arial"/>
        </w:rPr>
        <w:t>.</w:t>
      </w:r>
    </w:p>
    <w:p w14:paraId="09FD67A4" w14:textId="73044C02" w:rsidR="00E90DF9" w:rsidRPr="0096414B" w:rsidRDefault="3EF20DE7" w:rsidP="00AC41D3">
      <w:pPr>
        <w:spacing w:line="283" w:lineRule="auto"/>
        <w:jc w:val="both"/>
        <w:rPr>
          <w:rFonts w:ascii="Arial" w:eastAsia="Arial" w:hAnsi="Arial" w:cs="Arial"/>
        </w:rPr>
      </w:pPr>
      <w:r w:rsidRPr="0096414B">
        <w:rPr>
          <w:rFonts w:ascii="Arial" w:eastAsia="Arial" w:hAnsi="Arial" w:cs="Arial"/>
        </w:rPr>
        <w:t xml:space="preserve">While some jurisdictions, such as Queensland, allow access from age 16, they do not permit access by younger donor-conceived persons even if </w:t>
      </w:r>
      <w:r w:rsidR="0048243B" w:rsidRPr="0048243B">
        <w:rPr>
          <w:rFonts w:ascii="Arial" w:eastAsia="Arial" w:hAnsi="Arial" w:cs="Arial"/>
        </w:rPr>
        <w:t>assessed by a counsellor</w:t>
      </w:r>
      <w:r w:rsidR="00CD5085">
        <w:rPr>
          <w:rFonts w:ascii="Arial" w:eastAsia="Arial" w:hAnsi="Arial" w:cs="Arial"/>
        </w:rPr>
        <w:t xml:space="preserve"> (or equivalent)</w:t>
      </w:r>
      <w:r w:rsidRPr="0096414B">
        <w:rPr>
          <w:rFonts w:ascii="Arial" w:eastAsia="Arial" w:hAnsi="Arial" w:cs="Arial"/>
        </w:rPr>
        <w:t xml:space="preserve">. Queensland Government counterparts have reported no concerns from ART providers and noted that some international gamete banks have adapted their agreements to comply with Queensland law. However, the </w:t>
      </w:r>
      <w:r w:rsidR="00404300" w:rsidRPr="0096414B">
        <w:rPr>
          <w:rFonts w:ascii="Arial" w:eastAsia="Arial" w:hAnsi="Arial" w:cs="Arial"/>
        </w:rPr>
        <w:t xml:space="preserve">compounding effect </w:t>
      </w:r>
      <w:r w:rsidR="00213599" w:rsidRPr="0096414B">
        <w:rPr>
          <w:rFonts w:ascii="Arial" w:eastAsia="Arial" w:hAnsi="Arial" w:cs="Arial"/>
        </w:rPr>
        <w:t xml:space="preserve">of </w:t>
      </w:r>
      <w:r w:rsidRPr="0096414B">
        <w:rPr>
          <w:rFonts w:ascii="Arial" w:eastAsia="Arial" w:hAnsi="Arial" w:cs="Arial"/>
        </w:rPr>
        <w:t>ACT’s inclusion of</w:t>
      </w:r>
      <w:r w:rsidR="00213599" w:rsidRPr="0096414B">
        <w:rPr>
          <w:rFonts w:ascii="Arial" w:eastAsia="Arial" w:hAnsi="Arial" w:cs="Arial"/>
        </w:rPr>
        <w:t xml:space="preserve"> both</w:t>
      </w:r>
      <w:r w:rsidRPr="0096414B">
        <w:rPr>
          <w:rFonts w:ascii="Arial" w:eastAsia="Arial" w:hAnsi="Arial" w:cs="Arial"/>
        </w:rPr>
        <w:t xml:space="preserve"> a lower age threshold in conjunction with </w:t>
      </w:r>
      <w:r w:rsidR="00D276FF">
        <w:rPr>
          <w:rFonts w:ascii="Arial" w:eastAsia="Arial" w:hAnsi="Arial" w:cs="Arial"/>
        </w:rPr>
        <w:t>counsellor assessed</w:t>
      </w:r>
      <w:r w:rsidRPr="0096414B">
        <w:rPr>
          <w:rFonts w:ascii="Arial" w:eastAsia="Arial" w:hAnsi="Arial" w:cs="Arial"/>
        </w:rPr>
        <w:t xml:space="preserve"> access</w:t>
      </w:r>
      <w:r w:rsidR="00213599" w:rsidRPr="0096414B">
        <w:rPr>
          <w:rFonts w:ascii="Arial" w:eastAsia="Arial" w:hAnsi="Arial" w:cs="Arial"/>
        </w:rPr>
        <w:t xml:space="preserve"> for donor conceived people under 16 years of age</w:t>
      </w:r>
      <w:r w:rsidRPr="0096414B">
        <w:rPr>
          <w:rFonts w:ascii="Arial" w:eastAsia="Arial" w:hAnsi="Arial" w:cs="Arial"/>
        </w:rPr>
        <w:t xml:space="preserve"> has created </w:t>
      </w:r>
      <w:r w:rsidR="00E6037B" w:rsidRPr="0096414B">
        <w:rPr>
          <w:rFonts w:ascii="Arial" w:eastAsia="Arial" w:hAnsi="Arial" w:cs="Arial"/>
        </w:rPr>
        <w:t xml:space="preserve">uncertainty </w:t>
      </w:r>
      <w:r w:rsidRPr="0096414B">
        <w:rPr>
          <w:rFonts w:ascii="Arial" w:eastAsia="Arial" w:hAnsi="Arial" w:cs="Arial"/>
        </w:rPr>
        <w:t>and concern</w:t>
      </w:r>
      <w:r w:rsidR="00E6037B" w:rsidRPr="0096414B">
        <w:rPr>
          <w:rFonts w:ascii="Arial" w:eastAsia="Arial" w:hAnsi="Arial" w:cs="Arial"/>
        </w:rPr>
        <w:t xml:space="preserve">s for </w:t>
      </w:r>
      <w:r w:rsidRPr="0096414B">
        <w:rPr>
          <w:rFonts w:ascii="Arial" w:eastAsia="Arial" w:hAnsi="Arial" w:cs="Arial"/>
        </w:rPr>
        <w:t>suppliers.</w:t>
      </w:r>
    </w:p>
    <w:p w14:paraId="2380E9F5" w14:textId="0959D05A" w:rsidR="00C92CDE" w:rsidRPr="0096414B" w:rsidRDefault="00C92CDE" w:rsidP="00AC41D3">
      <w:pPr>
        <w:spacing w:line="283" w:lineRule="auto"/>
        <w:jc w:val="both"/>
        <w:rPr>
          <w:rFonts w:ascii="Arial" w:eastAsia="Arial" w:hAnsi="Arial" w:cs="Arial"/>
        </w:rPr>
      </w:pPr>
      <w:r w:rsidRPr="0096414B">
        <w:rPr>
          <w:rFonts w:ascii="Arial" w:eastAsia="Arial" w:hAnsi="Arial" w:cs="Arial"/>
        </w:rPr>
        <w:t>Th</w:t>
      </w:r>
      <w:r w:rsidR="00AF5E19" w:rsidRPr="0096414B">
        <w:rPr>
          <w:rFonts w:ascii="Arial" w:eastAsia="Arial" w:hAnsi="Arial" w:cs="Arial"/>
        </w:rPr>
        <w:t>e chosen</w:t>
      </w:r>
      <w:r w:rsidRPr="0096414B">
        <w:rPr>
          <w:rFonts w:ascii="Arial" w:eastAsia="Arial" w:hAnsi="Arial" w:cs="Arial"/>
        </w:rPr>
        <w:t xml:space="preserve"> approach reflects the NHMRC </w:t>
      </w:r>
      <w:r w:rsidR="005E2199" w:rsidRPr="0096414B">
        <w:rPr>
          <w:rFonts w:ascii="Arial" w:eastAsia="Arial" w:hAnsi="Arial" w:cs="Arial"/>
        </w:rPr>
        <w:t>G</w:t>
      </w:r>
      <w:r w:rsidRPr="0096414B">
        <w:rPr>
          <w:rFonts w:ascii="Arial" w:eastAsia="Arial" w:hAnsi="Arial" w:cs="Arial"/>
        </w:rPr>
        <w:t xml:space="preserve">uidelines, </w:t>
      </w:r>
      <w:r w:rsidR="00F040FE" w:rsidRPr="0096414B">
        <w:rPr>
          <w:rFonts w:ascii="Arial" w:eastAsia="Arial" w:hAnsi="Arial" w:cs="Arial"/>
        </w:rPr>
        <w:t xml:space="preserve">which </w:t>
      </w:r>
      <w:r w:rsidRPr="0096414B">
        <w:rPr>
          <w:rFonts w:ascii="Arial" w:eastAsia="Arial" w:hAnsi="Arial" w:cs="Arial"/>
        </w:rPr>
        <w:t xml:space="preserve">form part of the accreditation requirements for ART clinics across Australia. According to the NHMRC </w:t>
      </w:r>
      <w:r w:rsidR="005E2199" w:rsidRPr="0096414B">
        <w:rPr>
          <w:rFonts w:ascii="Arial" w:eastAsia="Arial" w:hAnsi="Arial" w:cs="Arial"/>
        </w:rPr>
        <w:t>G</w:t>
      </w:r>
      <w:r w:rsidRPr="0096414B">
        <w:rPr>
          <w:rFonts w:ascii="Arial" w:eastAsia="Arial" w:hAnsi="Arial" w:cs="Arial"/>
        </w:rPr>
        <w:t xml:space="preserve">uidelines, donor conceived individuals should be entitled to access identifying information about their donor once they reach the age of 18 or have been assessed as sufficiently mature. </w:t>
      </w:r>
      <w:r w:rsidR="00181319" w:rsidRPr="0096414B">
        <w:rPr>
          <w:rFonts w:ascii="Arial" w:eastAsia="Arial" w:hAnsi="Arial" w:cs="Arial"/>
        </w:rPr>
        <w:t xml:space="preserve">Accredited ART providers have been required to comply with </w:t>
      </w:r>
      <w:r w:rsidR="00C163D0" w:rsidRPr="0096414B">
        <w:rPr>
          <w:rFonts w:ascii="Arial" w:eastAsia="Arial" w:hAnsi="Arial" w:cs="Arial"/>
        </w:rPr>
        <w:t xml:space="preserve">the </w:t>
      </w:r>
      <w:r w:rsidR="00181319" w:rsidRPr="0096414B">
        <w:rPr>
          <w:rFonts w:ascii="Arial" w:eastAsia="Arial" w:hAnsi="Arial" w:cs="Arial"/>
        </w:rPr>
        <w:t xml:space="preserve">NHMRC </w:t>
      </w:r>
      <w:r w:rsidR="005E2199" w:rsidRPr="0096414B">
        <w:rPr>
          <w:rFonts w:ascii="Arial" w:eastAsia="Arial" w:hAnsi="Arial" w:cs="Arial"/>
        </w:rPr>
        <w:t>G</w:t>
      </w:r>
      <w:r w:rsidR="00181319" w:rsidRPr="0096414B">
        <w:rPr>
          <w:rFonts w:ascii="Arial" w:eastAsia="Arial" w:hAnsi="Arial" w:cs="Arial"/>
        </w:rPr>
        <w:t>uidelines since 2004.</w:t>
      </w:r>
      <w:r w:rsidR="00FA693A" w:rsidRPr="0096414B">
        <w:rPr>
          <w:rFonts w:ascii="Arial" w:eastAsia="Arial" w:hAnsi="Arial" w:cs="Arial"/>
        </w:rPr>
        <w:t xml:space="preserve"> </w:t>
      </w:r>
      <w:r w:rsidR="00447D7B" w:rsidRPr="0096414B">
        <w:rPr>
          <w:rFonts w:ascii="Arial" w:eastAsia="Arial" w:hAnsi="Arial" w:cs="Arial"/>
        </w:rPr>
        <w:t>It is now also a requirement under the ART Act for a</w:t>
      </w:r>
      <w:r w:rsidRPr="0096414B">
        <w:rPr>
          <w:rFonts w:ascii="Arial" w:eastAsia="Arial" w:hAnsi="Arial" w:cs="Arial"/>
        </w:rPr>
        <w:t xml:space="preserve">ll ART providers </w:t>
      </w:r>
      <w:r w:rsidR="00447D7B" w:rsidRPr="0096414B">
        <w:rPr>
          <w:rFonts w:ascii="Arial" w:eastAsia="Arial" w:hAnsi="Arial" w:cs="Arial"/>
        </w:rPr>
        <w:t>to</w:t>
      </w:r>
      <w:r w:rsidRPr="0096414B">
        <w:rPr>
          <w:rFonts w:ascii="Arial" w:eastAsia="Arial" w:hAnsi="Arial" w:cs="Arial"/>
        </w:rPr>
        <w:t xml:space="preserve"> hold ART accreditation </w:t>
      </w:r>
      <w:r w:rsidR="00447D7B" w:rsidRPr="0096414B">
        <w:rPr>
          <w:rFonts w:ascii="Arial" w:eastAsia="Arial" w:hAnsi="Arial" w:cs="Arial"/>
        </w:rPr>
        <w:t xml:space="preserve">in order </w:t>
      </w:r>
      <w:r w:rsidRPr="0096414B">
        <w:rPr>
          <w:rFonts w:ascii="Arial" w:eastAsia="Arial" w:hAnsi="Arial" w:cs="Arial"/>
        </w:rPr>
        <w:t xml:space="preserve">to provide ART services in the ACT (see section 12 of the ART Act). </w:t>
      </w:r>
      <w:r w:rsidR="00FF2F58" w:rsidRPr="0096414B">
        <w:rPr>
          <w:rFonts w:ascii="Arial" w:eastAsia="Arial" w:hAnsi="Arial" w:cs="Arial"/>
        </w:rPr>
        <w:t>A</w:t>
      </w:r>
      <w:r w:rsidR="00EB1596" w:rsidRPr="0096414B">
        <w:rPr>
          <w:rFonts w:ascii="Arial" w:eastAsia="Arial" w:hAnsi="Arial" w:cs="Arial"/>
        </w:rPr>
        <w:t xml:space="preserve">ligning the </w:t>
      </w:r>
      <w:r w:rsidR="002F4975" w:rsidRPr="0096414B">
        <w:rPr>
          <w:rFonts w:ascii="Arial" w:eastAsia="Arial" w:hAnsi="Arial" w:cs="Arial"/>
        </w:rPr>
        <w:t xml:space="preserve">ART Act’s approach </w:t>
      </w:r>
      <w:r w:rsidR="005609F2">
        <w:rPr>
          <w:rFonts w:ascii="Arial" w:eastAsia="Arial" w:hAnsi="Arial" w:cs="Arial"/>
        </w:rPr>
        <w:t>with</w:t>
      </w:r>
      <w:r w:rsidR="005609F2" w:rsidRPr="0096414B">
        <w:rPr>
          <w:rFonts w:ascii="Arial" w:eastAsia="Arial" w:hAnsi="Arial" w:cs="Arial"/>
        </w:rPr>
        <w:t xml:space="preserve"> </w:t>
      </w:r>
      <w:r w:rsidR="00291734" w:rsidRPr="0096414B">
        <w:rPr>
          <w:rFonts w:ascii="Arial" w:eastAsia="Arial" w:hAnsi="Arial" w:cs="Arial"/>
        </w:rPr>
        <w:t>the NHMRC Guidelines</w:t>
      </w:r>
      <w:r w:rsidR="003E7FCF" w:rsidRPr="0096414B">
        <w:rPr>
          <w:rFonts w:ascii="Arial" w:eastAsia="Arial" w:hAnsi="Arial" w:cs="Arial"/>
        </w:rPr>
        <w:t xml:space="preserve"> is intended to </w:t>
      </w:r>
      <w:r w:rsidR="005609F2">
        <w:rPr>
          <w:rFonts w:ascii="Arial" w:eastAsia="Arial" w:hAnsi="Arial" w:cs="Arial"/>
        </w:rPr>
        <w:t>support</w:t>
      </w:r>
      <w:r w:rsidR="007C6DA3" w:rsidRPr="0096414B">
        <w:rPr>
          <w:rFonts w:ascii="Arial" w:eastAsia="Arial" w:hAnsi="Arial" w:cs="Arial"/>
        </w:rPr>
        <w:t xml:space="preserve"> ART providers </w:t>
      </w:r>
      <w:r w:rsidR="005609F2">
        <w:rPr>
          <w:rFonts w:ascii="Arial" w:eastAsia="Arial" w:hAnsi="Arial" w:cs="Arial"/>
        </w:rPr>
        <w:t xml:space="preserve">in </w:t>
      </w:r>
      <w:r w:rsidR="007C6DA3" w:rsidRPr="0096414B">
        <w:rPr>
          <w:rFonts w:ascii="Arial" w:eastAsia="Arial" w:hAnsi="Arial" w:cs="Arial"/>
        </w:rPr>
        <w:t xml:space="preserve">sourcing compliant gametes, </w:t>
      </w:r>
      <w:r w:rsidR="0009126F" w:rsidRPr="0096414B">
        <w:rPr>
          <w:rFonts w:ascii="Arial" w:eastAsia="Arial" w:hAnsi="Arial" w:cs="Arial"/>
        </w:rPr>
        <w:t xml:space="preserve">as </w:t>
      </w:r>
      <w:r w:rsidR="005609F2">
        <w:rPr>
          <w:rFonts w:ascii="Arial" w:eastAsia="Arial" w:hAnsi="Arial" w:cs="Arial"/>
        </w:rPr>
        <w:t>they</w:t>
      </w:r>
      <w:r w:rsidR="005609F2" w:rsidRPr="0096414B">
        <w:rPr>
          <w:rFonts w:ascii="Arial" w:eastAsia="Arial" w:hAnsi="Arial" w:cs="Arial"/>
        </w:rPr>
        <w:t xml:space="preserve"> </w:t>
      </w:r>
      <w:r w:rsidR="0009126F" w:rsidRPr="0096414B">
        <w:rPr>
          <w:rFonts w:ascii="Arial" w:eastAsia="Arial" w:hAnsi="Arial" w:cs="Arial"/>
        </w:rPr>
        <w:t xml:space="preserve">would not need to </w:t>
      </w:r>
      <w:r w:rsidR="002A578A" w:rsidRPr="0096414B">
        <w:rPr>
          <w:rFonts w:ascii="Arial" w:eastAsia="Arial" w:hAnsi="Arial" w:cs="Arial"/>
        </w:rPr>
        <w:t>ensure compliance with two sets of rules</w:t>
      </w:r>
      <w:r w:rsidR="002F390A" w:rsidRPr="0096414B">
        <w:rPr>
          <w:rFonts w:ascii="Arial" w:eastAsia="Arial" w:hAnsi="Arial" w:cs="Arial"/>
        </w:rPr>
        <w:t>.</w:t>
      </w:r>
    </w:p>
    <w:p w14:paraId="5412F12A" w14:textId="06E4CD26" w:rsidR="005609F2" w:rsidRDefault="0040740B" w:rsidP="00AC41D3">
      <w:pPr>
        <w:spacing w:line="283" w:lineRule="auto"/>
        <w:jc w:val="both"/>
        <w:rPr>
          <w:rFonts w:ascii="Arial" w:eastAsia="Arial" w:hAnsi="Arial" w:cs="Arial"/>
        </w:rPr>
      </w:pPr>
      <w:r w:rsidRPr="0096414B">
        <w:rPr>
          <w:rFonts w:ascii="Arial" w:eastAsia="Arial" w:hAnsi="Arial" w:cs="Arial"/>
        </w:rPr>
        <w:t xml:space="preserve">The </w:t>
      </w:r>
      <w:r w:rsidR="0019372C" w:rsidRPr="0096414B">
        <w:rPr>
          <w:rFonts w:ascii="Arial" w:eastAsia="Arial" w:hAnsi="Arial" w:cs="Arial"/>
        </w:rPr>
        <w:t xml:space="preserve">chosen approach under </w:t>
      </w:r>
      <w:r w:rsidR="0019372C" w:rsidRPr="00121796">
        <w:rPr>
          <w:rFonts w:ascii="Arial" w:eastAsia="Arial" w:hAnsi="Arial" w:cs="Arial"/>
        </w:rPr>
        <w:t>c</w:t>
      </w:r>
      <w:r w:rsidR="002A578A" w:rsidRPr="00121796">
        <w:rPr>
          <w:rFonts w:ascii="Arial" w:eastAsia="Arial" w:hAnsi="Arial" w:cs="Arial"/>
        </w:rPr>
        <w:t xml:space="preserve">lause </w:t>
      </w:r>
      <w:r w:rsidR="00334220" w:rsidRPr="0096414B">
        <w:rPr>
          <w:rFonts w:ascii="Arial" w:eastAsia="Arial" w:hAnsi="Arial" w:cs="Arial"/>
        </w:rPr>
        <w:t>8</w:t>
      </w:r>
      <w:r w:rsidR="00C92CDE" w:rsidRPr="0096414B">
        <w:rPr>
          <w:rFonts w:ascii="Arial" w:eastAsia="Arial" w:hAnsi="Arial" w:cs="Arial"/>
        </w:rPr>
        <w:t xml:space="preserve"> is </w:t>
      </w:r>
      <w:r w:rsidR="005609F2">
        <w:rPr>
          <w:rFonts w:ascii="Arial" w:eastAsia="Arial" w:hAnsi="Arial" w:cs="Arial"/>
        </w:rPr>
        <w:t>most</w:t>
      </w:r>
      <w:r w:rsidR="000C0756" w:rsidRPr="0096414B">
        <w:rPr>
          <w:rFonts w:ascii="Arial" w:eastAsia="Arial" w:hAnsi="Arial" w:cs="Arial"/>
        </w:rPr>
        <w:t xml:space="preserve"> closely</w:t>
      </w:r>
      <w:r w:rsidR="00C92CDE" w:rsidRPr="0096414B">
        <w:rPr>
          <w:rFonts w:ascii="Arial" w:eastAsia="Arial" w:hAnsi="Arial" w:cs="Arial"/>
        </w:rPr>
        <w:t xml:space="preserve"> </w:t>
      </w:r>
      <w:r w:rsidR="00E2006F" w:rsidRPr="0096414B">
        <w:rPr>
          <w:rFonts w:ascii="Arial" w:eastAsia="Arial" w:hAnsi="Arial" w:cs="Arial"/>
        </w:rPr>
        <w:t>aligned</w:t>
      </w:r>
      <w:r w:rsidR="00C92CDE" w:rsidRPr="0096414B">
        <w:rPr>
          <w:rFonts w:ascii="Arial" w:eastAsia="Arial" w:hAnsi="Arial" w:cs="Arial"/>
        </w:rPr>
        <w:t xml:space="preserve"> with the Victorian legislative model</w:t>
      </w:r>
      <w:r w:rsidR="0019372C" w:rsidRPr="0096414B">
        <w:rPr>
          <w:rFonts w:ascii="Arial" w:eastAsia="Arial" w:hAnsi="Arial" w:cs="Arial"/>
        </w:rPr>
        <w:t xml:space="preserve">. </w:t>
      </w:r>
      <w:r w:rsidR="00C92CDE" w:rsidRPr="0096414B">
        <w:rPr>
          <w:rFonts w:ascii="Arial" w:eastAsia="Arial" w:hAnsi="Arial" w:cs="Arial"/>
        </w:rPr>
        <w:t xml:space="preserve">The Victorian model, while articulated differently to the ACT legislation, has a legal right of access to identifying donor information by </w:t>
      </w:r>
      <w:r w:rsidR="00585ABB" w:rsidRPr="0096414B">
        <w:rPr>
          <w:rFonts w:ascii="Arial" w:eastAsia="Arial" w:hAnsi="Arial" w:cs="Arial"/>
        </w:rPr>
        <w:t>donor conceived persons aged 18 years or older, a</w:t>
      </w:r>
      <w:r w:rsidR="00225075" w:rsidRPr="0096414B">
        <w:rPr>
          <w:rFonts w:ascii="Arial" w:eastAsia="Arial" w:hAnsi="Arial" w:cs="Arial"/>
        </w:rPr>
        <w:t>nd</w:t>
      </w:r>
      <w:r w:rsidR="00C92CDE" w:rsidRPr="0096414B">
        <w:rPr>
          <w:rFonts w:ascii="Arial" w:eastAsia="Arial" w:hAnsi="Arial" w:cs="Arial"/>
        </w:rPr>
        <w:t xml:space="preserve"> </w:t>
      </w:r>
      <w:r w:rsidR="003C7EC4">
        <w:rPr>
          <w:rFonts w:ascii="Arial" w:eastAsia="Arial" w:hAnsi="Arial" w:cs="Arial"/>
        </w:rPr>
        <w:t>counsellor assessed</w:t>
      </w:r>
      <w:r w:rsidR="003C7EC4" w:rsidRPr="0096414B">
        <w:rPr>
          <w:rFonts w:ascii="Arial" w:eastAsia="Arial" w:hAnsi="Arial" w:cs="Arial"/>
        </w:rPr>
        <w:t xml:space="preserve"> </w:t>
      </w:r>
      <w:r w:rsidR="00C92CDE" w:rsidRPr="0096414B">
        <w:rPr>
          <w:rFonts w:ascii="Arial" w:eastAsia="Arial" w:hAnsi="Arial" w:cs="Arial"/>
        </w:rPr>
        <w:t>donor conceived person</w:t>
      </w:r>
      <w:r w:rsidR="00225075" w:rsidRPr="0096414B">
        <w:rPr>
          <w:rFonts w:ascii="Arial" w:eastAsia="Arial" w:hAnsi="Arial" w:cs="Arial"/>
        </w:rPr>
        <w:t>s</w:t>
      </w:r>
      <w:r w:rsidR="00C92CDE" w:rsidRPr="0096414B">
        <w:rPr>
          <w:rFonts w:ascii="Arial" w:eastAsia="Arial" w:hAnsi="Arial" w:cs="Arial"/>
        </w:rPr>
        <w:t xml:space="preserve"> under the age of 18.</w:t>
      </w:r>
      <w:r w:rsidR="00444FFA" w:rsidRPr="0096414B">
        <w:rPr>
          <w:rFonts w:ascii="Arial" w:eastAsia="Arial" w:hAnsi="Arial" w:cs="Arial"/>
        </w:rPr>
        <w:t xml:space="preserve"> </w:t>
      </w:r>
      <w:r w:rsidR="00547A0C" w:rsidRPr="0096414B">
        <w:rPr>
          <w:rFonts w:ascii="Arial" w:eastAsia="Arial" w:hAnsi="Arial" w:cs="Arial"/>
        </w:rPr>
        <w:t>Victoria</w:t>
      </w:r>
      <w:r w:rsidR="00444FFA" w:rsidRPr="0096414B">
        <w:rPr>
          <w:rFonts w:ascii="Arial" w:eastAsia="Arial" w:hAnsi="Arial" w:cs="Arial"/>
        </w:rPr>
        <w:t xml:space="preserve"> also allows</w:t>
      </w:r>
      <w:r w:rsidR="00413950" w:rsidRPr="0096414B">
        <w:rPr>
          <w:rFonts w:ascii="Arial" w:eastAsia="Arial" w:hAnsi="Arial" w:cs="Arial"/>
        </w:rPr>
        <w:t xml:space="preserve"> acce</w:t>
      </w:r>
      <w:r w:rsidR="00D97B69" w:rsidRPr="0096414B">
        <w:rPr>
          <w:rFonts w:ascii="Arial" w:eastAsia="Arial" w:hAnsi="Arial" w:cs="Arial"/>
        </w:rPr>
        <w:t xml:space="preserve">ss </w:t>
      </w:r>
      <w:r w:rsidR="008630B6" w:rsidRPr="0096414B">
        <w:rPr>
          <w:rFonts w:ascii="Arial" w:eastAsia="Arial" w:hAnsi="Arial" w:cs="Arial"/>
        </w:rPr>
        <w:t>by</w:t>
      </w:r>
      <w:r w:rsidR="00D97B69" w:rsidRPr="0096414B">
        <w:rPr>
          <w:rFonts w:ascii="Arial" w:eastAsia="Arial" w:hAnsi="Arial" w:cs="Arial"/>
        </w:rPr>
        <w:t xml:space="preserve"> donor conceived children with their parent’s consent</w:t>
      </w:r>
      <w:r w:rsidR="00225075" w:rsidRPr="0096414B">
        <w:rPr>
          <w:rFonts w:ascii="Arial" w:eastAsia="Arial" w:hAnsi="Arial" w:cs="Arial"/>
        </w:rPr>
        <w:t xml:space="preserve">. </w:t>
      </w:r>
      <w:r w:rsidR="00C92CDE" w:rsidRPr="0096414B">
        <w:rPr>
          <w:rFonts w:ascii="Arial" w:eastAsia="Arial" w:hAnsi="Arial" w:cs="Arial"/>
        </w:rPr>
        <w:t xml:space="preserve">In contrast, NSW does not provide a legal right of access to identifying donor information by a donor conceived person under the age of 18. </w:t>
      </w:r>
    </w:p>
    <w:p w14:paraId="124F3EB0" w14:textId="775DEC93" w:rsidR="00E266E3" w:rsidRPr="0096414B" w:rsidRDefault="00C92CDE" w:rsidP="00AC41D3">
      <w:pPr>
        <w:spacing w:line="283" w:lineRule="auto"/>
        <w:jc w:val="both"/>
        <w:rPr>
          <w:rFonts w:ascii="Arial" w:eastAsia="Arial" w:hAnsi="Arial" w:cs="Arial"/>
        </w:rPr>
      </w:pPr>
      <w:r w:rsidRPr="0096414B">
        <w:rPr>
          <w:rFonts w:ascii="Arial" w:eastAsia="Arial" w:hAnsi="Arial" w:cs="Arial"/>
        </w:rPr>
        <w:t>According to data from the Australian and New Zealand Assisted Reproduction Database (</w:t>
      </w:r>
      <w:r w:rsidRPr="0096414B">
        <w:rPr>
          <w:rFonts w:ascii="Arial" w:eastAsia="Arial" w:hAnsi="Arial" w:cs="Arial"/>
          <w:b/>
          <w:bCs/>
        </w:rPr>
        <w:t>ANZARD</w:t>
      </w:r>
      <w:r w:rsidRPr="0096414B">
        <w:rPr>
          <w:rFonts w:ascii="Arial" w:eastAsia="Arial" w:hAnsi="Arial" w:cs="Arial"/>
        </w:rPr>
        <w:t xml:space="preserve">) on the rates of donated gamete use in 2019, Victoria and NSW had similar numbers (512 and 489 cycles per million population, respectively). This similarity indicates that the </w:t>
      </w:r>
      <w:r w:rsidR="003C7EC4">
        <w:rPr>
          <w:rFonts w:ascii="Arial" w:eastAsia="Arial" w:hAnsi="Arial" w:cs="Arial"/>
        </w:rPr>
        <w:t>counsellor assessed</w:t>
      </w:r>
      <w:r w:rsidRPr="0096414B">
        <w:rPr>
          <w:rFonts w:ascii="Arial" w:eastAsia="Arial" w:hAnsi="Arial" w:cs="Arial"/>
        </w:rPr>
        <w:t xml:space="preserve"> provisions in Victoria have not led to lower rates of gamete use. </w:t>
      </w:r>
      <w:r w:rsidR="004356C6" w:rsidRPr="0096414B">
        <w:rPr>
          <w:rFonts w:ascii="Arial" w:eastAsia="Arial" w:hAnsi="Arial" w:cs="Arial"/>
        </w:rPr>
        <w:t>In relation to</w:t>
      </w:r>
      <w:r w:rsidR="00E5748E" w:rsidRPr="0096414B">
        <w:rPr>
          <w:rFonts w:ascii="Arial" w:eastAsia="Arial" w:hAnsi="Arial" w:cs="Arial"/>
        </w:rPr>
        <w:t xml:space="preserve"> assessing the impact on gamete supply, </w:t>
      </w:r>
      <w:r w:rsidR="004D5646" w:rsidRPr="0096414B">
        <w:rPr>
          <w:rFonts w:ascii="Arial" w:eastAsia="Arial" w:hAnsi="Arial" w:cs="Arial"/>
        </w:rPr>
        <w:t xml:space="preserve">it is acknowledged that comparison across different state jurisdictions </w:t>
      </w:r>
      <w:r w:rsidR="00AF7466" w:rsidRPr="0096414B">
        <w:rPr>
          <w:rFonts w:ascii="Arial" w:eastAsia="Arial" w:hAnsi="Arial" w:cs="Arial"/>
        </w:rPr>
        <w:t xml:space="preserve">is only useful to a degree. This is because of </w:t>
      </w:r>
      <w:r w:rsidR="00354739" w:rsidRPr="0096414B">
        <w:rPr>
          <w:rFonts w:ascii="Arial" w:eastAsia="Arial" w:hAnsi="Arial" w:cs="Arial"/>
        </w:rPr>
        <w:t>key differentiating factors across jurisdictions. For instance,</w:t>
      </w:r>
      <w:r w:rsidR="004D5646" w:rsidRPr="0096414B">
        <w:rPr>
          <w:rFonts w:ascii="Arial" w:eastAsia="Arial" w:hAnsi="Arial" w:cs="Arial"/>
        </w:rPr>
        <w:t xml:space="preserve"> </w:t>
      </w:r>
      <w:r w:rsidR="00354739" w:rsidRPr="0096414B">
        <w:rPr>
          <w:rFonts w:ascii="Arial" w:eastAsia="Arial" w:hAnsi="Arial" w:cs="Arial"/>
        </w:rPr>
        <w:t>NSW has</w:t>
      </w:r>
      <w:r w:rsidR="0003443A" w:rsidRPr="0096414B">
        <w:rPr>
          <w:rFonts w:ascii="Arial" w:eastAsia="Arial" w:hAnsi="Arial" w:cs="Arial"/>
        </w:rPr>
        <w:t xml:space="preserve"> significantly larger population size than the ACT with a well-established local gamete supply. </w:t>
      </w:r>
      <w:r w:rsidR="00591255" w:rsidRPr="0096414B">
        <w:rPr>
          <w:rFonts w:ascii="Arial" w:eastAsia="Arial" w:hAnsi="Arial" w:cs="Arial"/>
        </w:rPr>
        <w:t xml:space="preserve">Victoria </w:t>
      </w:r>
      <w:r w:rsidR="0003443A" w:rsidRPr="0096414B">
        <w:rPr>
          <w:rFonts w:ascii="Arial" w:eastAsia="Arial" w:hAnsi="Arial" w:cs="Arial"/>
        </w:rPr>
        <w:t xml:space="preserve">is also less reliant on international donor gametes and </w:t>
      </w:r>
      <w:r w:rsidR="00591255" w:rsidRPr="0096414B">
        <w:rPr>
          <w:rFonts w:ascii="Arial" w:eastAsia="Arial" w:hAnsi="Arial" w:cs="Arial"/>
        </w:rPr>
        <w:t xml:space="preserve">has </w:t>
      </w:r>
      <w:r w:rsidR="005609F2">
        <w:rPr>
          <w:rFonts w:ascii="Arial" w:eastAsia="Arial" w:hAnsi="Arial" w:cs="Arial"/>
        </w:rPr>
        <w:t xml:space="preserve">recently established </w:t>
      </w:r>
      <w:r w:rsidR="00591255" w:rsidRPr="0096414B">
        <w:rPr>
          <w:rFonts w:ascii="Arial" w:eastAsia="Arial" w:hAnsi="Arial" w:cs="Arial"/>
        </w:rPr>
        <w:t xml:space="preserve">a publicly funded local </w:t>
      </w:r>
      <w:r w:rsidR="0008433F" w:rsidRPr="0096414B">
        <w:rPr>
          <w:rFonts w:ascii="Arial" w:eastAsia="Arial" w:hAnsi="Arial" w:cs="Arial"/>
        </w:rPr>
        <w:t>egg and sper</w:t>
      </w:r>
      <w:r w:rsidR="00E31ECA" w:rsidRPr="0096414B">
        <w:rPr>
          <w:rFonts w:ascii="Arial" w:eastAsia="Arial" w:hAnsi="Arial" w:cs="Arial"/>
        </w:rPr>
        <w:t>m</w:t>
      </w:r>
      <w:r w:rsidR="0008433F" w:rsidRPr="0096414B">
        <w:rPr>
          <w:rFonts w:ascii="Arial" w:eastAsia="Arial" w:hAnsi="Arial" w:cs="Arial"/>
        </w:rPr>
        <w:t xml:space="preserve"> bank</w:t>
      </w:r>
      <w:r w:rsidR="003023D1" w:rsidRPr="0096414B">
        <w:rPr>
          <w:rFonts w:ascii="Arial" w:eastAsia="Arial" w:hAnsi="Arial" w:cs="Arial"/>
        </w:rPr>
        <w:t xml:space="preserve">, </w:t>
      </w:r>
      <w:r w:rsidR="00512FD3" w:rsidRPr="0096414B">
        <w:rPr>
          <w:rFonts w:ascii="Arial" w:eastAsia="Arial" w:hAnsi="Arial" w:cs="Arial"/>
        </w:rPr>
        <w:t>the first of its kind in Australia</w:t>
      </w:r>
      <w:r w:rsidR="00E0562E" w:rsidRPr="0096414B">
        <w:rPr>
          <w:rFonts w:ascii="Arial" w:eastAsia="Arial" w:hAnsi="Arial" w:cs="Arial"/>
        </w:rPr>
        <w:t xml:space="preserve">. </w:t>
      </w:r>
    </w:p>
    <w:p w14:paraId="058434AF" w14:textId="129ECF86" w:rsidR="0072489E" w:rsidRPr="0096414B" w:rsidRDefault="00E0562E" w:rsidP="00AC41D3">
      <w:pPr>
        <w:spacing w:line="283" w:lineRule="auto"/>
        <w:jc w:val="both"/>
        <w:rPr>
          <w:rFonts w:ascii="Arial" w:eastAsia="Arial" w:hAnsi="Arial" w:cs="Arial"/>
          <w:sz w:val="20"/>
          <w:szCs w:val="20"/>
        </w:rPr>
      </w:pPr>
      <w:r w:rsidRPr="0096414B">
        <w:rPr>
          <w:rFonts w:ascii="Arial" w:eastAsia="Arial" w:hAnsi="Arial" w:cs="Arial"/>
        </w:rPr>
        <w:lastRenderedPageBreak/>
        <w:t>Nonetheless,</w:t>
      </w:r>
      <w:r w:rsidR="00C92CDE" w:rsidRPr="0096414B">
        <w:rPr>
          <w:rFonts w:ascii="Arial" w:eastAsia="Arial" w:hAnsi="Arial" w:cs="Arial"/>
        </w:rPr>
        <w:t xml:space="preserve"> by adopting a similar framework to Victoria</w:t>
      </w:r>
      <w:r w:rsidR="00BC49DA" w:rsidRPr="0096414B">
        <w:rPr>
          <w:rFonts w:ascii="Arial" w:eastAsia="Arial" w:hAnsi="Arial" w:cs="Arial"/>
        </w:rPr>
        <w:t xml:space="preserve"> (i.e. </w:t>
      </w:r>
      <w:r w:rsidR="00F040FE" w:rsidRPr="0096414B">
        <w:rPr>
          <w:rFonts w:ascii="Arial" w:eastAsia="Arial" w:hAnsi="Arial" w:cs="Arial"/>
        </w:rPr>
        <w:t xml:space="preserve">general access at </w:t>
      </w:r>
      <w:r w:rsidR="00BC49DA" w:rsidRPr="0096414B">
        <w:rPr>
          <w:rFonts w:ascii="Arial" w:eastAsia="Arial" w:hAnsi="Arial" w:cs="Arial"/>
        </w:rPr>
        <w:t xml:space="preserve">18 years or older, or </w:t>
      </w:r>
      <w:r w:rsidR="0048243B" w:rsidRPr="0048243B">
        <w:rPr>
          <w:rFonts w:ascii="Arial" w:eastAsia="Arial" w:hAnsi="Arial" w:cs="Arial"/>
        </w:rPr>
        <w:t>assessed by a counsellor</w:t>
      </w:r>
      <w:r w:rsidR="00BC49DA" w:rsidRPr="0096414B">
        <w:rPr>
          <w:rFonts w:ascii="Arial" w:eastAsia="Arial" w:hAnsi="Arial" w:cs="Arial"/>
        </w:rPr>
        <w:t>)</w:t>
      </w:r>
      <w:r w:rsidR="00C92CDE" w:rsidRPr="0096414B">
        <w:rPr>
          <w:rFonts w:ascii="Arial" w:eastAsia="Arial" w:hAnsi="Arial" w:cs="Arial"/>
        </w:rPr>
        <w:t xml:space="preserve">, the ACT can </w:t>
      </w:r>
      <w:r w:rsidRPr="0096414B">
        <w:rPr>
          <w:rFonts w:ascii="Arial" w:eastAsia="Arial" w:hAnsi="Arial" w:cs="Arial"/>
        </w:rPr>
        <w:t>be more assured of</w:t>
      </w:r>
      <w:r w:rsidR="00C92CDE" w:rsidRPr="0096414B">
        <w:rPr>
          <w:rFonts w:ascii="Arial" w:eastAsia="Arial" w:hAnsi="Arial" w:cs="Arial"/>
        </w:rPr>
        <w:t xml:space="preserve"> compatibility with international donor agreements and reduce the risk of </w:t>
      </w:r>
      <w:r w:rsidR="00606142" w:rsidRPr="0096414B">
        <w:rPr>
          <w:rFonts w:ascii="Arial" w:eastAsia="Arial" w:hAnsi="Arial" w:cs="Arial"/>
        </w:rPr>
        <w:t xml:space="preserve">continued </w:t>
      </w:r>
      <w:r w:rsidRPr="0096414B">
        <w:rPr>
          <w:rFonts w:ascii="Arial" w:eastAsia="Arial" w:hAnsi="Arial" w:cs="Arial"/>
        </w:rPr>
        <w:t xml:space="preserve">gamete </w:t>
      </w:r>
      <w:r w:rsidR="00C92CDE" w:rsidRPr="0096414B">
        <w:rPr>
          <w:rFonts w:ascii="Arial" w:eastAsia="Arial" w:hAnsi="Arial" w:cs="Arial"/>
        </w:rPr>
        <w:t>supply disruption.</w:t>
      </w:r>
    </w:p>
    <w:p w14:paraId="32FA5F7F" w14:textId="7936EDC0" w:rsidR="00AA3EB2" w:rsidRPr="0096414B" w:rsidRDefault="00AA3EB2" w:rsidP="00AC41D3">
      <w:pPr>
        <w:spacing w:before="240" w:after="0" w:line="283" w:lineRule="auto"/>
        <w:jc w:val="both"/>
        <w:rPr>
          <w:rFonts w:ascii="Arial" w:eastAsia="Arial" w:hAnsi="Arial" w:cs="Arial"/>
          <w:i/>
          <w:iCs/>
        </w:rPr>
      </w:pPr>
      <w:r w:rsidRPr="0096414B">
        <w:rPr>
          <w:rFonts w:ascii="Arial" w:eastAsia="Arial" w:hAnsi="Arial" w:cs="Arial"/>
          <w:i/>
          <w:iCs/>
        </w:rPr>
        <w:t xml:space="preserve">Parental access </w:t>
      </w:r>
    </w:p>
    <w:p w14:paraId="4A2E5CBC" w14:textId="718BFB4D" w:rsidR="00AA3EB2" w:rsidRPr="0096414B" w:rsidRDefault="00AA3EB2" w:rsidP="00AC41D3">
      <w:pPr>
        <w:spacing w:before="240" w:line="283" w:lineRule="auto"/>
        <w:jc w:val="both"/>
        <w:rPr>
          <w:rFonts w:ascii="Arial" w:eastAsia="Arial" w:hAnsi="Arial" w:cs="Arial"/>
        </w:rPr>
      </w:pPr>
      <w:r w:rsidRPr="0096414B">
        <w:rPr>
          <w:rFonts w:ascii="Arial" w:eastAsia="Arial" w:hAnsi="Arial" w:cs="Arial"/>
        </w:rPr>
        <w:t>The</w:t>
      </w:r>
      <w:r w:rsidR="00EA4B40" w:rsidRPr="0096414B">
        <w:rPr>
          <w:rFonts w:ascii="Arial" w:eastAsia="Arial" w:hAnsi="Arial" w:cs="Arial"/>
        </w:rPr>
        <w:t xml:space="preserve"> proposed</w:t>
      </w:r>
      <w:r w:rsidRPr="0096414B">
        <w:rPr>
          <w:rFonts w:ascii="Arial" w:eastAsia="Arial" w:hAnsi="Arial" w:cs="Arial"/>
        </w:rPr>
        <w:t xml:space="preserve"> limitation on parental access to identifying donor information supports the objective of restoring gamete supply in the ACT. Feedback from ART providers indicates that the current legislative framework has led to a significant decline in gamete supply. </w:t>
      </w:r>
      <w:r w:rsidR="00B22EB3">
        <w:rPr>
          <w:rFonts w:ascii="Arial" w:eastAsia="Arial" w:hAnsi="Arial" w:cs="Arial"/>
        </w:rPr>
        <w:t>This includes reports of up to</w:t>
      </w:r>
      <w:r w:rsidRPr="0096414B">
        <w:rPr>
          <w:rFonts w:ascii="Arial" w:eastAsia="Arial" w:hAnsi="Arial" w:cs="Arial"/>
        </w:rPr>
        <w:t xml:space="preserve"> an 80</w:t>
      </w:r>
      <w:r w:rsidR="005609F2">
        <w:rPr>
          <w:rFonts w:ascii="Arial" w:eastAsia="Arial" w:hAnsi="Arial" w:cs="Arial"/>
        </w:rPr>
        <w:t> per cent</w:t>
      </w:r>
      <w:r w:rsidRPr="0096414B">
        <w:rPr>
          <w:rFonts w:ascii="Arial" w:eastAsia="Arial" w:hAnsi="Arial" w:cs="Arial"/>
        </w:rPr>
        <w:t xml:space="preserve"> drop in ART cycles since the legislation commenced, and </w:t>
      </w:r>
      <w:r w:rsidR="00B22EB3">
        <w:rPr>
          <w:rFonts w:ascii="Arial" w:eastAsia="Arial" w:hAnsi="Arial" w:cs="Arial"/>
        </w:rPr>
        <w:t>very few, if any, suppliers indicating willingness to supply gametes under the new legal conditions</w:t>
      </w:r>
      <w:r w:rsidRPr="0096414B">
        <w:rPr>
          <w:rFonts w:ascii="Arial" w:eastAsia="Arial" w:hAnsi="Arial" w:cs="Arial"/>
        </w:rPr>
        <w:t>.</w:t>
      </w:r>
    </w:p>
    <w:p w14:paraId="3B452D72" w14:textId="6BEB2117" w:rsidR="00AA3EB2" w:rsidRPr="0096414B" w:rsidRDefault="00AA3EB2" w:rsidP="00AC41D3">
      <w:pPr>
        <w:spacing w:line="283" w:lineRule="auto"/>
        <w:jc w:val="both"/>
        <w:rPr>
          <w:rFonts w:ascii="Arial" w:eastAsia="Arial" w:hAnsi="Arial" w:cs="Arial"/>
        </w:rPr>
      </w:pPr>
      <w:r w:rsidRPr="0096414B">
        <w:rPr>
          <w:rFonts w:ascii="Arial" w:eastAsia="Arial" w:hAnsi="Arial" w:cs="Arial"/>
        </w:rPr>
        <w:t xml:space="preserve">The ACT’s current approach in allowing early parental access without donor consent is inconsistent with </w:t>
      </w:r>
      <w:r w:rsidR="00BB4AF7" w:rsidRPr="0096414B">
        <w:rPr>
          <w:rFonts w:ascii="Arial" w:eastAsia="Arial" w:hAnsi="Arial" w:cs="Arial"/>
        </w:rPr>
        <w:t>international gamete bank</w:t>
      </w:r>
      <w:r w:rsidRPr="0096414B">
        <w:rPr>
          <w:rFonts w:ascii="Arial" w:eastAsia="Arial" w:hAnsi="Arial" w:cs="Arial"/>
        </w:rPr>
        <w:t xml:space="preserve"> agreements. ART providers have reported that because of this inconsistency, it is near</w:t>
      </w:r>
      <w:r w:rsidR="00EA4B40" w:rsidRPr="0096414B">
        <w:rPr>
          <w:rFonts w:ascii="Arial" w:eastAsia="Arial" w:hAnsi="Arial" w:cs="Arial"/>
        </w:rPr>
        <w:t>ly</w:t>
      </w:r>
      <w:r w:rsidRPr="0096414B">
        <w:rPr>
          <w:rFonts w:ascii="Arial" w:eastAsia="Arial" w:hAnsi="Arial" w:cs="Arial"/>
        </w:rPr>
        <w:t xml:space="preserve"> impossible to source gametes from international suppliers. In the ACT, clients depend almost entirely on international </w:t>
      </w:r>
      <w:r w:rsidR="00BB4AF7" w:rsidRPr="0096414B">
        <w:rPr>
          <w:rFonts w:ascii="Arial" w:eastAsia="Arial" w:hAnsi="Arial" w:cs="Arial"/>
        </w:rPr>
        <w:t>donors</w:t>
      </w:r>
      <w:r w:rsidRPr="0096414B">
        <w:rPr>
          <w:rFonts w:ascii="Arial" w:eastAsia="Arial" w:hAnsi="Arial" w:cs="Arial"/>
        </w:rPr>
        <w:t xml:space="preserve">, and ART providers advise that there is low interest in altruistic donation to unknown recipients in smaller populations like the ACT. </w:t>
      </w:r>
      <w:r w:rsidR="00F04144" w:rsidRPr="0096414B">
        <w:rPr>
          <w:rFonts w:ascii="Arial" w:eastAsia="Arial" w:hAnsi="Arial" w:cs="Arial"/>
        </w:rPr>
        <w:t>Th</w:t>
      </w:r>
      <w:r w:rsidR="007B6FDB" w:rsidRPr="0096414B">
        <w:rPr>
          <w:rFonts w:ascii="Arial" w:eastAsia="Arial" w:hAnsi="Arial" w:cs="Arial"/>
        </w:rPr>
        <w:t>e</w:t>
      </w:r>
      <w:r w:rsidR="00F04144" w:rsidRPr="0096414B">
        <w:rPr>
          <w:rFonts w:ascii="Arial" w:eastAsia="Arial" w:hAnsi="Arial" w:cs="Arial"/>
        </w:rPr>
        <w:t xml:space="preserve"> amendment </w:t>
      </w:r>
      <w:r w:rsidR="007B6FDB" w:rsidRPr="0096414B">
        <w:rPr>
          <w:rFonts w:ascii="Arial" w:eastAsia="Arial" w:hAnsi="Arial" w:cs="Arial"/>
        </w:rPr>
        <w:t xml:space="preserve">to section 67 </w:t>
      </w:r>
      <w:r w:rsidR="00F04144" w:rsidRPr="0096414B">
        <w:rPr>
          <w:rFonts w:ascii="Arial" w:eastAsia="Arial" w:hAnsi="Arial" w:cs="Arial"/>
        </w:rPr>
        <w:t>will remove a significant point of divergence between the ACT and other jurisdictions such as Victoria and New South Wales, both of which do not permit parental access to identifying donor information without the donor’s consent</w:t>
      </w:r>
      <w:r w:rsidR="00B54B86" w:rsidRPr="0096414B">
        <w:rPr>
          <w:rFonts w:ascii="Arial" w:eastAsia="Arial" w:hAnsi="Arial" w:cs="Arial"/>
        </w:rPr>
        <w:t xml:space="preserve">. While gamete supply in those jurisdictions may be supported by other factors, such as public donor programs or larger population bases, ANZARD data shows continued gamete supply. By harmonising the ACT’s approach with these jurisdictions, the amendment improves the likelihood of addressing the current supply </w:t>
      </w:r>
      <w:r w:rsidR="005609F2">
        <w:rPr>
          <w:rFonts w:ascii="Arial" w:eastAsia="Arial" w:hAnsi="Arial" w:cs="Arial"/>
        </w:rPr>
        <w:t>challenges</w:t>
      </w:r>
      <w:r w:rsidR="00B54B86" w:rsidRPr="0096414B">
        <w:rPr>
          <w:rFonts w:ascii="Arial" w:eastAsia="Arial" w:hAnsi="Arial" w:cs="Arial"/>
        </w:rPr>
        <w:t xml:space="preserve">. </w:t>
      </w:r>
      <w:r w:rsidRPr="0096414B">
        <w:rPr>
          <w:rFonts w:ascii="Arial" w:eastAsia="Arial" w:hAnsi="Arial" w:cs="Arial"/>
        </w:rPr>
        <w:t>By amending section 67 to require donor consent</w:t>
      </w:r>
      <w:r w:rsidR="007B6FDB" w:rsidRPr="0096414B">
        <w:rPr>
          <w:rFonts w:ascii="Arial" w:eastAsia="Arial" w:hAnsi="Arial" w:cs="Arial"/>
        </w:rPr>
        <w:t xml:space="preserve"> in writing</w:t>
      </w:r>
      <w:r w:rsidRPr="0096414B">
        <w:rPr>
          <w:rFonts w:ascii="Arial" w:eastAsia="Arial" w:hAnsi="Arial" w:cs="Arial"/>
        </w:rPr>
        <w:t xml:space="preserve"> before releasing </w:t>
      </w:r>
      <w:r w:rsidR="002B1C54" w:rsidRPr="0096414B">
        <w:rPr>
          <w:rFonts w:ascii="Arial" w:eastAsia="Arial" w:hAnsi="Arial" w:cs="Arial"/>
        </w:rPr>
        <w:t xml:space="preserve">mandatory </w:t>
      </w:r>
      <w:r w:rsidRPr="0096414B">
        <w:rPr>
          <w:rFonts w:ascii="Arial" w:eastAsia="Arial" w:hAnsi="Arial" w:cs="Arial"/>
        </w:rPr>
        <w:t xml:space="preserve">identifying information, the Bill </w:t>
      </w:r>
      <w:r w:rsidR="00E266E3" w:rsidRPr="0096414B">
        <w:rPr>
          <w:rFonts w:ascii="Arial" w:eastAsia="Arial" w:hAnsi="Arial" w:cs="Arial"/>
        </w:rPr>
        <w:t xml:space="preserve">will remove a significant barrier </w:t>
      </w:r>
      <w:r w:rsidR="00B41EC7" w:rsidRPr="0096414B">
        <w:rPr>
          <w:rFonts w:ascii="Arial" w:eastAsia="Arial" w:hAnsi="Arial" w:cs="Arial"/>
        </w:rPr>
        <w:t xml:space="preserve">to </w:t>
      </w:r>
      <w:r w:rsidR="00BC5B3A" w:rsidRPr="0096414B">
        <w:rPr>
          <w:rFonts w:ascii="Arial" w:eastAsia="Arial" w:hAnsi="Arial" w:cs="Arial"/>
        </w:rPr>
        <w:t>the availability of international donor gametes</w:t>
      </w:r>
      <w:r w:rsidRPr="0096414B">
        <w:rPr>
          <w:rFonts w:ascii="Arial" w:eastAsia="Arial" w:hAnsi="Arial" w:cs="Arial"/>
        </w:rPr>
        <w:t xml:space="preserve">. </w:t>
      </w:r>
    </w:p>
    <w:p w14:paraId="7ACF347B" w14:textId="6C8BD45F" w:rsidR="00E90DF9" w:rsidRPr="0096414B" w:rsidRDefault="141DEE45" w:rsidP="00AC41D3">
      <w:pPr>
        <w:pStyle w:val="ListParagraph"/>
        <w:numPr>
          <w:ilvl w:val="0"/>
          <w:numId w:val="6"/>
        </w:numPr>
        <w:spacing w:after="120" w:line="283" w:lineRule="auto"/>
        <w:ind w:left="357" w:hanging="357"/>
        <w:rPr>
          <w:rFonts w:ascii="Arial" w:eastAsia="Arial" w:hAnsi="Arial" w:cs="Arial"/>
          <w:b/>
          <w:bCs/>
          <w:i/>
          <w:iCs/>
        </w:rPr>
      </w:pPr>
      <w:r w:rsidRPr="0096414B">
        <w:rPr>
          <w:rFonts w:ascii="Arial" w:eastAsia="Arial" w:hAnsi="Arial" w:cs="Arial"/>
          <w:b/>
          <w:bCs/>
          <w:i/>
          <w:iCs/>
        </w:rPr>
        <w:t>Proportionality (s28 (e))</w:t>
      </w:r>
    </w:p>
    <w:p w14:paraId="2D17558B" w14:textId="36615EDA" w:rsidR="005D5C15" w:rsidRPr="0096414B" w:rsidRDefault="005D5C15" w:rsidP="00AC41D3">
      <w:pPr>
        <w:spacing w:line="283" w:lineRule="auto"/>
        <w:jc w:val="both"/>
        <w:rPr>
          <w:rFonts w:ascii="Arial" w:eastAsia="Arial" w:hAnsi="Arial" w:cs="Arial"/>
          <w:i/>
          <w:iCs/>
        </w:rPr>
      </w:pPr>
      <w:r w:rsidRPr="0096414B">
        <w:rPr>
          <w:rFonts w:ascii="Arial" w:eastAsia="Arial" w:hAnsi="Arial" w:cs="Arial"/>
        </w:rPr>
        <w:t>While sections 11 and 16(2) of the Human Rights Act protect the right</w:t>
      </w:r>
      <w:r w:rsidR="00E949A1" w:rsidRPr="0096414B">
        <w:rPr>
          <w:rFonts w:ascii="Arial" w:eastAsia="Arial" w:hAnsi="Arial" w:cs="Arial"/>
        </w:rPr>
        <w:t>s of donor conceived children to know their genetic heritage</w:t>
      </w:r>
      <w:r w:rsidRPr="0096414B">
        <w:rPr>
          <w:rFonts w:ascii="Arial" w:eastAsia="Arial" w:hAnsi="Arial" w:cs="Arial"/>
        </w:rPr>
        <w:t xml:space="preserve"> </w:t>
      </w:r>
      <w:r w:rsidR="00E949A1" w:rsidRPr="0096414B">
        <w:rPr>
          <w:rFonts w:ascii="Arial" w:eastAsia="Arial" w:hAnsi="Arial" w:cs="Arial"/>
        </w:rPr>
        <w:t xml:space="preserve">and </w:t>
      </w:r>
      <w:r w:rsidRPr="0096414B">
        <w:rPr>
          <w:rFonts w:ascii="Arial" w:eastAsia="Arial" w:hAnsi="Arial" w:cs="Arial"/>
        </w:rPr>
        <w:t>to seek and receive information, th</w:t>
      </w:r>
      <w:r w:rsidR="00E949A1" w:rsidRPr="0096414B">
        <w:rPr>
          <w:rFonts w:ascii="Arial" w:eastAsia="Arial" w:hAnsi="Arial" w:cs="Arial"/>
        </w:rPr>
        <w:t>ese</w:t>
      </w:r>
      <w:r w:rsidRPr="0096414B">
        <w:rPr>
          <w:rFonts w:ascii="Arial" w:eastAsia="Arial" w:hAnsi="Arial" w:cs="Arial"/>
        </w:rPr>
        <w:t xml:space="preserve"> right</w:t>
      </w:r>
      <w:r w:rsidR="00E949A1" w:rsidRPr="0096414B">
        <w:rPr>
          <w:rFonts w:ascii="Arial" w:eastAsia="Arial" w:hAnsi="Arial" w:cs="Arial"/>
        </w:rPr>
        <w:t>s</w:t>
      </w:r>
      <w:r w:rsidRPr="0096414B">
        <w:rPr>
          <w:rFonts w:ascii="Arial" w:eastAsia="Arial" w:hAnsi="Arial" w:cs="Arial"/>
        </w:rPr>
        <w:t xml:space="preserve"> must be balanced against other rights and legitimate public interests, including a donor’s right to privacy and restoring access to ART services in the ACT.</w:t>
      </w:r>
      <w:r w:rsidR="00E949A1" w:rsidRPr="0096414B">
        <w:rPr>
          <w:rFonts w:ascii="Arial" w:eastAsia="Arial" w:hAnsi="Arial" w:cs="Arial"/>
        </w:rPr>
        <w:t xml:space="preserve"> T</w:t>
      </w:r>
      <w:r w:rsidRPr="0096414B">
        <w:rPr>
          <w:rFonts w:ascii="Arial" w:eastAsia="Arial" w:hAnsi="Arial" w:cs="Arial"/>
        </w:rPr>
        <w:t>he right</w:t>
      </w:r>
      <w:r w:rsidR="00E949A1" w:rsidRPr="0096414B">
        <w:rPr>
          <w:rFonts w:ascii="Arial" w:eastAsia="Arial" w:hAnsi="Arial" w:cs="Arial"/>
        </w:rPr>
        <w:t>s of donor conceived children</w:t>
      </w:r>
      <w:r w:rsidRPr="0096414B">
        <w:rPr>
          <w:rFonts w:ascii="Arial" w:eastAsia="Arial" w:hAnsi="Arial" w:cs="Arial"/>
        </w:rPr>
        <w:t xml:space="preserve"> </w:t>
      </w:r>
      <w:r w:rsidR="00E949A1" w:rsidRPr="0096414B">
        <w:rPr>
          <w:rFonts w:ascii="Arial" w:eastAsia="Arial" w:hAnsi="Arial" w:cs="Arial"/>
        </w:rPr>
        <w:t>do</w:t>
      </w:r>
      <w:r w:rsidRPr="0096414B">
        <w:rPr>
          <w:rFonts w:ascii="Arial" w:eastAsia="Arial" w:hAnsi="Arial" w:cs="Arial"/>
        </w:rPr>
        <w:t xml:space="preserve"> not guarantee unrestricted access to all personal information held by public authorities, especially where that information relates to third parties who have privacy interests. In the context of </w:t>
      </w:r>
      <w:r w:rsidR="00E949A1" w:rsidRPr="0096414B">
        <w:rPr>
          <w:rFonts w:ascii="Arial" w:eastAsia="Arial" w:hAnsi="Arial" w:cs="Arial"/>
        </w:rPr>
        <w:t>the ART Act</w:t>
      </w:r>
      <w:r w:rsidRPr="0096414B">
        <w:rPr>
          <w:rFonts w:ascii="Arial" w:eastAsia="Arial" w:hAnsi="Arial" w:cs="Arial"/>
        </w:rPr>
        <w:t>, identifying donor information includes their full name, date and place of birth, and home address, which are highly sensitive personal details.</w:t>
      </w:r>
    </w:p>
    <w:p w14:paraId="6CC4981A" w14:textId="05A8D753" w:rsidR="00E90DF9" w:rsidRPr="0096414B" w:rsidRDefault="3EF20DE7" w:rsidP="00AC41D3">
      <w:pPr>
        <w:spacing w:line="283" w:lineRule="auto"/>
        <w:jc w:val="both"/>
        <w:rPr>
          <w:rFonts w:ascii="Arial" w:eastAsia="Arial" w:hAnsi="Arial" w:cs="Arial"/>
        </w:rPr>
      </w:pPr>
      <w:r w:rsidRPr="0096414B">
        <w:rPr>
          <w:rFonts w:ascii="Arial" w:eastAsia="Arial" w:hAnsi="Arial" w:cs="Arial"/>
          <w:i/>
          <w:iCs/>
        </w:rPr>
        <w:t>Age of access for donor conceived people</w:t>
      </w:r>
    </w:p>
    <w:p w14:paraId="181CCB7E" w14:textId="4C9F442D" w:rsidR="00E90DF9" w:rsidRPr="0096414B" w:rsidRDefault="3EF20DE7" w:rsidP="00AC41D3">
      <w:pPr>
        <w:spacing w:before="240" w:line="283" w:lineRule="auto"/>
        <w:jc w:val="both"/>
        <w:rPr>
          <w:rFonts w:ascii="Arial" w:eastAsia="Arial" w:hAnsi="Arial" w:cs="Arial"/>
        </w:rPr>
      </w:pPr>
      <w:r w:rsidRPr="0096414B">
        <w:rPr>
          <w:rFonts w:ascii="Arial" w:eastAsia="Arial" w:hAnsi="Arial" w:cs="Arial"/>
        </w:rPr>
        <w:t>The limitation on access to identifying donor information by donor conceived persons aged under 18 years is a proportionate and carefully targeted measure. It does not remove the</w:t>
      </w:r>
      <w:r w:rsidR="002B1C54" w:rsidRPr="0096414B">
        <w:rPr>
          <w:rFonts w:ascii="Arial" w:eastAsia="Arial" w:hAnsi="Arial" w:cs="Arial"/>
        </w:rPr>
        <w:t xml:space="preserve"> general</w:t>
      </w:r>
      <w:r w:rsidRPr="0096414B">
        <w:rPr>
          <w:rFonts w:ascii="Arial" w:eastAsia="Arial" w:hAnsi="Arial" w:cs="Arial"/>
        </w:rPr>
        <w:t xml:space="preserve"> right to access </w:t>
      </w:r>
      <w:r w:rsidR="002B1C54" w:rsidRPr="0096414B">
        <w:rPr>
          <w:rFonts w:ascii="Arial" w:eastAsia="Arial" w:hAnsi="Arial" w:cs="Arial"/>
        </w:rPr>
        <w:t xml:space="preserve">mandatory </w:t>
      </w:r>
      <w:r w:rsidRPr="0096414B">
        <w:rPr>
          <w:rFonts w:ascii="Arial" w:eastAsia="Arial" w:hAnsi="Arial" w:cs="Arial"/>
        </w:rPr>
        <w:t xml:space="preserve">donor information altogether but defers full access </w:t>
      </w:r>
      <w:r w:rsidR="007A5FE1" w:rsidRPr="0096414B">
        <w:rPr>
          <w:rFonts w:ascii="Arial" w:eastAsia="Arial" w:hAnsi="Arial" w:cs="Arial"/>
        </w:rPr>
        <w:t xml:space="preserve">without </w:t>
      </w:r>
      <w:r w:rsidR="007649BE">
        <w:rPr>
          <w:rFonts w:ascii="Arial" w:eastAsia="Arial" w:hAnsi="Arial" w:cs="Arial"/>
        </w:rPr>
        <w:t>being counsellor</w:t>
      </w:r>
      <w:r w:rsidR="003C7EC4">
        <w:rPr>
          <w:rFonts w:ascii="Arial" w:eastAsia="Arial" w:hAnsi="Arial" w:cs="Arial"/>
        </w:rPr>
        <w:t xml:space="preserve"> assessed</w:t>
      </w:r>
      <w:r w:rsidR="0095420E">
        <w:rPr>
          <w:rFonts w:ascii="Arial" w:eastAsia="Arial" w:hAnsi="Arial" w:cs="Arial"/>
        </w:rPr>
        <w:t xml:space="preserve"> </w:t>
      </w:r>
      <w:r w:rsidRPr="0096414B">
        <w:rPr>
          <w:rFonts w:ascii="Arial" w:eastAsia="Arial" w:hAnsi="Arial" w:cs="Arial"/>
        </w:rPr>
        <w:t>until the individual is legally an adult</w:t>
      </w:r>
      <w:r w:rsidR="007B6FDB" w:rsidRPr="0096414B">
        <w:rPr>
          <w:rFonts w:ascii="Arial" w:eastAsia="Arial" w:hAnsi="Arial" w:cs="Arial"/>
        </w:rPr>
        <w:t xml:space="preserve">. For donor conceived persons aged under 18 years old, the Bill </w:t>
      </w:r>
      <w:r w:rsidRPr="0096414B">
        <w:rPr>
          <w:rFonts w:ascii="Arial" w:eastAsia="Arial" w:hAnsi="Arial" w:cs="Arial"/>
        </w:rPr>
        <w:t xml:space="preserve">retains </w:t>
      </w:r>
      <w:r w:rsidR="007B6FDB" w:rsidRPr="0096414B">
        <w:rPr>
          <w:rFonts w:ascii="Arial" w:eastAsia="Arial" w:hAnsi="Arial" w:cs="Arial"/>
        </w:rPr>
        <w:t>full access</w:t>
      </w:r>
      <w:r w:rsidRPr="0096414B">
        <w:rPr>
          <w:rFonts w:ascii="Arial" w:eastAsia="Arial" w:hAnsi="Arial" w:cs="Arial"/>
        </w:rPr>
        <w:t xml:space="preserve"> if </w:t>
      </w:r>
      <w:r w:rsidR="0048243B" w:rsidRPr="0048243B">
        <w:rPr>
          <w:rFonts w:ascii="Arial" w:eastAsia="Arial" w:hAnsi="Arial" w:cs="Arial"/>
        </w:rPr>
        <w:t>assessed by a counsellor</w:t>
      </w:r>
      <w:r w:rsidR="007B6FDB" w:rsidRPr="0096414B">
        <w:rPr>
          <w:rFonts w:ascii="Arial" w:eastAsia="Arial" w:hAnsi="Arial" w:cs="Arial"/>
        </w:rPr>
        <w:t xml:space="preserve">, </w:t>
      </w:r>
      <w:r w:rsidR="005609F2">
        <w:rPr>
          <w:rFonts w:ascii="Arial" w:eastAsia="Arial" w:hAnsi="Arial" w:cs="Arial"/>
        </w:rPr>
        <w:t>as well as</w:t>
      </w:r>
      <w:r w:rsidR="005609F2" w:rsidRPr="0096414B">
        <w:rPr>
          <w:rFonts w:ascii="Arial" w:eastAsia="Arial" w:hAnsi="Arial" w:cs="Arial"/>
        </w:rPr>
        <w:t xml:space="preserve"> access to non-identifying mandatory information </w:t>
      </w:r>
      <w:r w:rsidR="007B6FDB" w:rsidRPr="0096414B">
        <w:rPr>
          <w:rFonts w:ascii="Arial" w:eastAsia="Arial" w:hAnsi="Arial" w:cs="Arial"/>
        </w:rPr>
        <w:t xml:space="preserve">if the donor conceived person has not been </w:t>
      </w:r>
      <w:r w:rsidR="0048243B" w:rsidRPr="0048243B">
        <w:rPr>
          <w:rFonts w:ascii="Arial" w:eastAsia="Arial" w:hAnsi="Arial" w:cs="Arial"/>
        </w:rPr>
        <w:t>assessed by a counsellor</w:t>
      </w:r>
      <w:r w:rsidR="007B6FDB" w:rsidRPr="0096414B">
        <w:rPr>
          <w:rFonts w:ascii="Arial" w:eastAsia="Arial" w:hAnsi="Arial" w:cs="Arial"/>
        </w:rPr>
        <w:t xml:space="preserve"> but is 16 or 17 years old (unless the donor consents</w:t>
      </w:r>
      <w:r w:rsidR="005609F2">
        <w:rPr>
          <w:rFonts w:ascii="Arial" w:eastAsia="Arial" w:hAnsi="Arial" w:cs="Arial"/>
        </w:rPr>
        <w:t xml:space="preserve"> to the release of identifying information</w:t>
      </w:r>
      <w:r w:rsidR="007B6FDB" w:rsidRPr="0096414B">
        <w:rPr>
          <w:rFonts w:ascii="Arial" w:eastAsia="Arial" w:hAnsi="Arial" w:cs="Arial"/>
        </w:rPr>
        <w:t>)</w:t>
      </w:r>
      <w:r w:rsidRPr="0096414B">
        <w:rPr>
          <w:rFonts w:ascii="Arial" w:eastAsia="Arial" w:hAnsi="Arial" w:cs="Arial"/>
        </w:rPr>
        <w:t xml:space="preserve">. </w:t>
      </w:r>
    </w:p>
    <w:p w14:paraId="4AF12E03" w14:textId="1507503C" w:rsidR="006F389A" w:rsidRDefault="3EF20DE7" w:rsidP="00AC41D3">
      <w:pPr>
        <w:spacing w:line="283" w:lineRule="auto"/>
        <w:jc w:val="both"/>
        <w:rPr>
          <w:rFonts w:ascii="Arial" w:eastAsia="Arial" w:hAnsi="Arial" w:cs="Arial"/>
        </w:rPr>
      </w:pPr>
      <w:r w:rsidRPr="0096414B">
        <w:rPr>
          <w:rFonts w:ascii="Arial" w:eastAsia="Arial" w:hAnsi="Arial" w:cs="Arial"/>
        </w:rPr>
        <w:lastRenderedPageBreak/>
        <w:t xml:space="preserve">In developing </w:t>
      </w:r>
      <w:r w:rsidRPr="00121796">
        <w:rPr>
          <w:rFonts w:ascii="Arial" w:eastAsia="Arial" w:hAnsi="Arial" w:cs="Arial"/>
        </w:rPr>
        <w:t xml:space="preserve">clause </w:t>
      </w:r>
      <w:r w:rsidR="00334220" w:rsidRPr="0096414B">
        <w:rPr>
          <w:rFonts w:ascii="Arial" w:eastAsia="Arial" w:hAnsi="Arial" w:cs="Arial"/>
        </w:rPr>
        <w:t>8</w:t>
      </w:r>
      <w:r w:rsidRPr="0096414B">
        <w:rPr>
          <w:rFonts w:ascii="Arial" w:eastAsia="Arial" w:hAnsi="Arial" w:cs="Arial"/>
        </w:rPr>
        <w:t>, several alternative approaches were considered to balance the rights of donor conceived children to know their genetic heritage</w:t>
      </w:r>
      <w:r w:rsidR="00E949A1" w:rsidRPr="0096414B">
        <w:rPr>
          <w:rFonts w:ascii="Arial" w:eastAsia="Arial" w:hAnsi="Arial" w:cs="Arial"/>
        </w:rPr>
        <w:t xml:space="preserve"> and seek information</w:t>
      </w:r>
      <w:r w:rsidRPr="0096414B">
        <w:rPr>
          <w:rFonts w:ascii="Arial" w:eastAsia="Arial" w:hAnsi="Arial" w:cs="Arial"/>
        </w:rPr>
        <w:t xml:space="preserve"> with the need to restore gamete supply.</w:t>
      </w:r>
      <w:r w:rsidR="00D431EC" w:rsidRPr="0096414B">
        <w:rPr>
          <w:rFonts w:ascii="Arial" w:eastAsia="Arial" w:hAnsi="Arial" w:cs="Arial"/>
        </w:rPr>
        <w:t xml:space="preserve"> One</w:t>
      </w:r>
      <w:r w:rsidRPr="0096414B">
        <w:rPr>
          <w:rFonts w:ascii="Arial" w:eastAsia="Arial" w:hAnsi="Arial" w:cs="Arial"/>
        </w:rPr>
        <w:t xml:space="preserve"> option considered was to remove</w:t>
      </w:r>
      <w:r w:rsidR="00D431EC" w:rsidRPr="0096414B">
        <w:rPr>
          <w:rFonts w:ascii="Arial" w:eastAsia="Arial" w:hAnsi="Arial" w:cs="Arial"/>
        </w:rPr>
        <w:t xml:space="preserve"> the </w:t>
      </w:r>
      <w:r w:rsidR="003C7EC4">
        <w:rPr>
          <w:rFonts w:ascii="Arial" w:eastAsia="Arial" w:hAnsi="Arial" w:cs="Arial"/>
        </w:rPr>
        <w:t>counsellor assessed</w:t>
      </w:r>
      <w:r w:rsidR="00140EFF" w:rsidRPr="0096414B">
        <w:rPr>
          <w:rFonts w:ascii="Arial" w:eastAsia="Arial" w:hAnsi="Arial" w:cs="Arial"/>
        </w:rPr>
        <w:t xml:space="preserve"> </w:t>
      </w:r>
      <w:r w:rsidR="00D431EC" w:rsidRPr="0096414B">
        <w:rPr>
          <w:rFonts w:ascii="Arial" w:eastAsia="Arial" w:hAnsi="Arial" w:cs="Arial"/>
        </w:rPr>
        <w:t>pathway</w:t>
      </w:r>
      <w:r w:rsidR="007538CE" w:rsidRPr="0096414B">
        <w:rPr>
          <w:rFonts w:ascii="Arial" w:eastAsia="Arial" w:hAnsi="Arial" w:cs="Arial"/>
        </w:rPr>
        <w:t xml:space="preserve"> for</w:t>
      </w:r>
      <w:r w:rsidRPr="0096414B">
        <w:rPr>
          <w:rFonts w:ascii="Arial" w:eastAsia="Arial" w:hAnsi="Arial" w:cs="Arial"/>
        </w:rPr>
        <w:t xml:space="preserve"> donor conceived </w:t>
      </w:r>
      <w:r w:rsidR="003E26F1" w:rsidRPr="0096414B">
        <w:rPr>
          <w:rFonts w:ascii="Arial" w:eastAsia="Arial" w:hAnsi="Arial" w:cs="Arial"/>
        </w:rPr>
        <w:t>yo</w:t>
      </w:r>
      <w:r w:rsidR="0050010D" w:rsidRPr="0096414B">
        <w:rPr>
          <w:rFonts w:ascii="Arial" w:eastAsia="Arial" w:hAnsi="Arial" w:cs="Arial"/>
        </w:rPr>
        <w:t>ung persons</w:t>
      </w:r>
      <w:r w:rsidRPr="0096414B">
        <w:rPr>
          <w:rFonts w:ascii="Arial" w:eastAsia="Arial" w:hAnsi="Arial" w:cs="Arial"/>
        </w:rPr>
        <w:t xml:space="preserve"> </w:t>
      </w:r>
      <w:r w:rsidR="006F389A">
        <w:rPr>
          <w:rFonts w:ascii="Arial" w:eastAsia="Arial" w:hAnsi="Arial" w:cs="Arial"/>
        </w:rPr>
        <w:t>altogether</w:t>
      </w:r>
      <w:r w:rsidRPr="0096414B">
        <w:rPr>
          <w:rFonts w:ascii="Arial" w:eastAsia="Arial" w:hAnsi="Arial" w:cs="Arial"/>
        </w:rPr>
        <w:t xml:space="preserve">. This </w:t>
      </w:r>
      <w:r w:rsidR="0050010D" w:rsidRPr="0096414B">
        <w:rPr>
          <w:rFonts w:ascii="Arial" w:eastAsia="Arial" w:hAnsi="Arial" w:cs="Arial"/>
        </w:rPr>
        <w:t xml:space="preserve">option </w:t>
      </w:r>
      <w:r w:rsidRPr="0096414B">
        <w:rPr>
          <w:rFonts w:ascii="Arial" w:eastAsia="Arial" w:hAnsi="Arial" w:cs="Arial"/>
        </w:rPr>
        <w:t>would create a hard age threshold</w:t>
      </w:r>
      <w:r w:rsidR="0050010D" w:rsidRPr="0096414B">
        <w:rPr>
          <w:rFonts w:ascii="Arial" w:eastAsia="Arial" w:hAnsi="Arial" w:cs="Arial"/>
        </w:rPr>
        <w:t xml:space="preserve"> (either at 16 or 18 years of age)</w:t>
      </w:r>
      <w:r w:rsidRPr="0096414B">
        <w:rPr>
          <w:rFonts w:ascii="Arial" w:eastAsia="Arial" w:hAnsi="Arial" w:cs="Arial"/>
        </w:rPr>
        <w:t xml:space="preserve">, similar to the Queensland model, which does not permit access to the donor register by donor conceived people younger than the age threshold, regardless of </w:t>
      </w:r>
      <w:r w:rsidR="003C7EC4">
        <w:rPr>
          <w:rFonts w:ascii="Arial" w:eastAsia="Arial" w:hAnsi="Arial" w:cs="Arial"/>
        </w:rPr>
        <w:t>whether they have been counsellor assessed</w:t>
      </w:r>
      <w:r w:rsidR="006F389A">
        <w:rPr>
          <w:rFonts w:ascii="Arial" w:eastAsia="Arial" w:hAnsi="Arial" w:cs="Arial"/>
        </w:rPr>
        <w:t xml:space="preserve"> (or equivalent)</w:t>
      </w:r>
      <w:r w:rsidRPr="0096414B">
        <w:rPr>
          <w:rFonts w:ascii="Arial" w:eastAsia="Arial" w:hAnsi="Arial" w:cs="Arial"/>
        </w:rPr>
        <w:t xml:space="preserve">. </w:t>
      </w:r>
    </w:p>
    <w:p w14:paraId="727909BE" w14:textId="549DD820" w:rsidR="00E90DF9" w:rsidRPr="0096414B" w:rsidRDefault="3EF20DE7" w:rsidP="00AC41D3">
      <w:pPr>
        <w:spacing w:line="283" w:lineRule="auto"/>
        <w:jc w:val="both"/>
        <w:rPr>
          <w:rFonts w:ascii="Arial" w:eastAsia="Arial" w:hAnsi="Arial" w:cs="Arial"/>
        </w:rPr>
      </w:pPr>
      <w:r w:rsidRPr="0096414B">
        <w:rPr>
          <w:rFonts w:ascii="Arial" w:eastAsia="Arial" w:hAnsi="Arial" w:cs="Arial"/>
        </w:rPr>
        <w:t>While this approach</w:t>
      </w:r>
      <w:r w:rsidR="00F109B2" w:rsidRPr="0096414B">
        <w:rPr>
          <w:rFonts w:ascii="Arial" w:eastAsia="Arial" w:hAnsi="Arial" w:cs="Arial"/>
        </w:rPr>
        <w:t xml:space="preserve"> with an age of 18</w:t>
      </w:r>
      <w:r w:rsidRPr="0096414B">
        <w:rPr>
          <w:rFonts w:ascii="Arial" w:eastAsia="Arial" w:hAnsi="Arial" w:cs="Arial"/>
        </w:rPr>
        <w:t xml:space="preserve"> </w:t>
      </w:r>
      <w:r w:rsidR="006F389A">
        <w:rPr>
          <w:rFonts w:ascii="Arial" w:eastAsia="Arial" w:hAnsi="Arial" w:cs="Arial"/>
        </w:rPr>
        <w:t>may</w:t>
      </w:r>
      <w:r w:rsidR="006F389A" w:rsidRPr="0096414B">
        <w:rPr>
          <w:rFonts w:ascii="Arial" w:eastAsia="Arial" w:hAnsi="Arial" w:cs="Arial"/>
        </w:rPr>
        <w:t xml:space="preserve"> </w:t>
      </w:r>
      <w:r w:rsidRPr="0096414B">
        <w:rPr>
          <w:rFonts w:ascii="Arial" w:eastAsia="Arial" w:hAnsi="Arial" w:cs="Arial"/>
        </w:rPr>
        <w:t xml:space="preserve">more definitively align with international donor agreements and therefore offer better redress to the shortage of gamete supply, it would also restrict the rights of young donor conceived people who may be capable of understanding and managing the implications of donor information. Removing </w:t>
      </w:r>
      <w:r w:rsidR="00140EFF">
        <w:rPr>
          <w:rFonts w:ascii="Arial" w:eastAsia="Arial" w:hAnsi="Arial" w:cs="Arial"/>
        </w:rPr>
        <w:t>counsellor assess</w:t>
      </w:r>
      <w:r w:rsidR="003C7EC4">
        <w:rPr>
          <w:rFonts w:ascii="Arial" w:eastAsia="Arial" w:hAnsi="Arial" w:cs="Arial"/>
        </w:rPr>
        <w:t>ed</w:t>
      </w:r>
      <w:r w:rsidRPr="0096414B">
        <w:rPr>
          <w:rFonts w:ascii="Arial" w:eastAsia="Arial" w:hAnsi="Arial" w:cs="Arial"/>
        </w:rPr>
        <w:t xml:space="preserve"> access </w:t>
      </w:r>
      <w:r w:rsidR="00C04B94" w:rsidRPr="0096414B">
        <w:rPr>
          <w:rFonts w:ascii="Arial" w:eastAsia="Arial" w:hAnsi="Arial" w:cs="Arial"/>
        </w:rPr>
        <w:t xml:space="preserve">and having an arbitrary age threshold </w:t>
      </w:r>
      <w:r w:rsidR="00AF01EE" w:rsidRPr="0096414B">
        <w:rPr>
          <w:rFonts w:ascii="Arial" w:eastAsia="Arial" w:hAnsi="Arial" w:cs="Arial"/>
        </w:rPr>
        <w:t xml:space="preserve">(whether that age is 16 or 18) </w:t>
      </w:r>
      <w:r w:rsidRPr="0096414B">
        <w:rPr>
          <w:rFonts w:ascii="Arial" w:eastAsia="Arial" w:hAnsi="Arial" w:cs="Arial"/>
        </w:rPr>
        <w:t xml:space="preserve">would represent a more restrictive approach and unduly limit the best interests of the child as a primary consideration. </w:t>
      </w:r>
    </w:p>
    <w:p w14:paraId="61E9EE26" w14:textId="15CBDDC7" w:rsidR="00E90DF9" w:rsidRPr="0096414B" w:rsidRDefault="3EF20DE7" w:rsidP="00AC41D3">
      <w:pPr>
        <w:spacing w:line="283" w:lineRule="auto"/>
        <w:jc w:val="both"/>
        <w:rPr>
          <w:rFonts w:ascii="Arial" w:eastAsia="Arial" w:hAnsi="Arial" w:cs="Arial"/>
        </w:rPr>
      </w:pPr>
      <w:r w:rsidRPr="0096414B">
        <w:rPr>
          <w:rFonts w:ascii="Arial" w:eastAsia="Arial" w:hAnsi="Arial" w:cs="Arial"/>
        </w:rPr>
        <w:t xml:space="preserve">The chosen approach </w:t>
      </w:r>
      <w:r w:rsidR="00C209D4" w:rsidRPr="0096414B">
        <w:rPr>
          <w:rFonts w:ascii="Arial" w:eastAsia="Arial" w:hAnsi="Arial" w:cs="Arial"/>
        </w:rPr>
        <w:t xml:space="preserve">under </w:t>
      </w:r>
      <w:r w:rsidR="00C209D4" w:rsidRPr="00121796">
        <w:rPr>
          <w:rFonts w:ascii="Arial" w:eastAsia="Arial" w:hAnsi="Arial" w:cs="Arial"/>
        </w:rPr>
        <w:t>clause</w:t>
      </w:r>
      <w:r w:rsidR="00B368F5" w:rsidRPr="0096414B">
        <w:rPr>
          <w:rFonts w:ascii="Arial" w:eastAsia="Arial" w:hAnsi="Arial" w:cs="Arial"/>
        </w:rPr>
        <w:t xml:space="preserve"> </w:t>
      </w:r>
      <w:r w:rsidR="00334220" w:rsidRPr="0096414B">
        <w:rPr>
          <w:rFonts w:ascii="Arial" w:eastAsia="Arial" w:hAnsi="Arial" w:cs="Arial"/>
        </w:rPr>
        <w:t>8</w:t>
      </w:r>
      <w:r w:rsidR="00C209D4" w:rsidRPr="0096414B">
        <w:rPr>
          <w:rFonts w:ascii="Arial" w:eastAsia="Arial" w:hAnsi="Arial" w:cs="Arial"/>
        </w:rPr>
        <w:t xml:space="preserve"> </w:t>
      </w:r>
      <w:r w:rsidRPr="0096414B">
        <w:rPr>
          <w:rFonts w:ascii="Arial" w:eastAsia="Arial" w:hAnsi="Arial" w:cs="Arial"/>
        </w:rPr>
        <w:t xml:space="preserve">balances the competing considerations. It better aligns with international gamete consent agreements of releasing identifying information at age 18 or older, </w:t>
      </w:r>
      <w:r w:rsidR="006504B0" w:rsidRPr="0096414B">
        <w:rPr>
          <w:rFonts w:ascii="Arial" w:eastAsia="Arial" w:hAnsi="Arial" w:cs="Arial"/>
        </w:rPr>
        <w:t>while</w:t>
      </w:r>
      <w:r w:rsidRPr="0096414B">
        <w:rPr>
          <w:rFonts w:ascii="Arial" w:eastAsia="Arial" w:hAnsi="Arial" w:cs="Arial"/>
        </w:rPr>
        <w:t xml:space="preserve"> also preserving an access pathway for minors</w:t>
      </w:r>
      <w:r w:rsidR="00140EFF">
        <w:rPr>
          <w:rFonts w:ascii="Arial" w:eastAsia="Arial" w:hAnsi="Arial" w:cs="Arial"/>
        </w:rPr>
        <w:t xml:space="preserve"> assessed by a counsellor</w:t>
      </w:r>
      <w:r w:rsidRPr="0096414B">
        <w:rPr>
          <w:rFonts w:ascii="Arial" w:eastAsia="Arial" w:hAnsi="Arial" w:cs="Arial"/>
        </w:rPr>
        <w:t>.</w:t>
      </w:r>
    </w:p>
    <w:p w14:paraId="5F31CD0F" w14:textId="064E7F98" w:rsidR="00C24BF9" w:rsidRPr="0096414B" w:rsidRDefault="007B6FDB" w:rsidP="00AC41D3">
      <w:pPr>
        <w:spacing w:line="283" w:lineRule="auto"/>
        <w:jc w:val="both"/>
        <w:rPr>
          <w:rFonts w:ascii="Arial" w:eastAsia="Arial" w:hAnsi="Arial" w:cs="Arial"/>
        </w:rPr>
      </w:pPr>
      <w:r w:rsidRPr="0096414B">
        <w:rPr>
          <w:rFonts w:ascii="Arial" w:eastAsia="Arial" w:hAnsi="Arial" w:cs="Arial"/>
        </w:rPr>
        <w:t>Clause 8</w:t>
      </w:r>
      <w:r w:rsidR="3EF20DE7" w:rsidRPr="0096414B">
        <w:rPr>
          <w:rFonts w:ascii="Arial" w:eastAsia="Arial" w:hAnsi="Arial" w:cs="Arial"/>
        </w:rPr>
        <w:t xml:space="preserve"> includes key safeguards designed to minimise the impact on the rights of donor conceived children to know their genetic heritage</w:t>
      </w:r>
      <w:r w:rsidR="00E949A1" w:rsidRPr="0096414B">
        <w:rPr>
          <w:rFonts w:ascii="Arial" w:eastAsia="Arial" w:hAnsi="Arial" w:cs="Arial"/>
        </w:rPr>
        <w:t xml:space="preserve"> and to seek and receive information</w:t>
      </w:r>
      <w:r w:rsidR="3EF20DE7" w:rsidRPr="0096414B">
        <w:rPr>
          <w:rFonts w:ascii="Arial" w:eastAsia="Arial" w:hAnsi="Arial" w:cs="Arial"/>
        </w:rPr>
        <w:t xml:space="preserve"> while achieving the objective of restoring gamete supply. These safeguards include the retention of</w:t>
      </w:r>
      <w:r w:rsidR="002B1C54" w:rsidRPr="0096414B">
        <w:rPr>
          <w:rFonts w:ascii="Arial" w:eastAsia="Arial" w:hAnsi="Arial" w:cs="Arial"/>
        </w:rPr>
        <w:t xml:space="preserve"> </w:t>
      </w:r>
      <w:r w:rsidR="004A7F27" w:rsidRPr="0096414B">
        <w:rPr>
          <w:rFonts w:ascii="Arial" w:eastAsia="Arial" w:hAnsi="Arial" w:cs="Arial"/>
        </w:rPr>
        <w:t xml:space="preserve">default </w:t>
      </w:r>
      <w:r w:rsidR="002B1C54" w:rsidRPr="0096414B">
        <w:rPr>
          <w:rFonts w:ascii="Arial" w:eastAsia="Arial" w:hAnsi="Arial" w:cs="Arial"/>
        </w:rPr>
        <w:t xml:space="preserve">access to </w:t>
      </w:r>
      <w:r w:rsidR="3EF20DE7" w:rsidRPr="0096414B">
        <w:rPr>
          <w:rFonts w:ascii="Arial" w:eastAsia="Arial" w:hAnsi="Arial" w:cs="Arial"/>
        </w:rPr>
        <w:t>non-identifying</w:t>
      </w:r>
      <w:r w:rsidR="004A7F27" w:rsidRPr="0096414B">
        <w:rPr>
          <w:rFonts w:ascii="Arial" w:eastAsia="Arial" w:hAnsi="Arial" w:cs="Arial"/>
        </w:rPr>
        <w:t xml:space="preserve"> mandatory</w:t>
      </w:r>
      <w:r w:rsidR="3EF20DE7" w:rsidRPr="0096414B">
        <w:rPr>
          <w:rFonts w:ascii="Arial" w:eastAsia="Arial" w:hAnsi="Arial" w:cs="Arial"/>
        </w:rPr>
        <w:t xml:space="preserve"> information from age 16 and the retention of a </w:t>
      </w:r>
      <w:r w:rsidR="00AD3EE5">
        <w:rPr>
          <w:rFonts w:ascii="Arial" w:eastAsia="Arial" w:hAnsi="Arial" w:cs="Arial"/>
        </w:rPr>
        <w:t>counsellor</w:t>
      </w:r>
      <w:r w:rsidR="00AD3EE5" w:rsidRPr="0096414B">
        <w:rPr>
          <w:rFonts w:ascii="Arial" w:eastAsia="Arial" w:hAnsi="Arial" w:cs="Arial"/>
        </w:rPr>
        <w:t xml:space="preserve"> </w:t>
      </w:r>
      <w:r w:rsidR="3EF20DE7" w:rsidRPr="0096414B">
        <w:rPr>
          <w:rFonts w:ascii="Arial" w:eastAsia="Arial" w:hAnsi="Arial" w:cs="Arial"/>
        </w:rPr>
        <w:t>assess</w:t>
      </w:r>
      <w:r w:rsidR="003C7EC4">
        <w:rPr>
          <w:rFonts w:ascii="Arial" w:eastAsia="Arial" w:hAnsi="Arial" w:cs="Arial"/>
        </w:rPr>
        <w:t>ed</w:t>
      </w:r>
      <w:r w:rsidR="3EF20DE7" w:rsidRPr="0096414B">
        <w:rPr>
          <w:rFonts w:ascii="Arial" w:eastAsia="Arial" w:hAnsi="Arial" w:cs="Arial"/>
        </w:rPr>
        <w:t xml:space="preserve"> pathway. </w:t>
      </w:r>
    </w:p>
    <w:p w14:paraId="6B676B90" w14:textId="715AB743" w:rsidR="004F63EF" w:rsidRPr="0096414B" w:rsidRDefault="00A65E20" w:rsidP="00AC41D3">
      <w:pPr>
        <w:spacing w:line="283" w:lineRule="auto"/>
        <w:jc w:val="both"/>
        <w:rPr>
          <w:rFonts w:ascii="Arial" w:eastAsia="Arial" w:hAnsi="Arial" w:cs="Arial"/>
        </w:rPr>
      </w:pPr>
      <w:r w:rsidRPr="0096414B">
        <w:rPr>
          <w:rFonts w:ascii="Arial" w:eastAsia="Arial" w:hAnsi="Arial" w:cs="Arial"/>
        </w:rPr>
        <w:t>Allowing default</w:t>
      </w:r>
      <w:r w:rsidR="3EF20DE7" w:rsidRPr="0096414B">
        <w:rPr>
          <w:rFonts w:ascii="Arial" w:eastAsia="Arial" w:hAnsi="Arial" w:cs="Arial"/>
        </w:rPr>
        <w:t xml:space="preserve"> non-identifying information access from age 16 supports donor conceived persons in beginning to explore their genetic heritage during adolescence, even if full identifying donor information is not yet available. </w:t>
      </w:r>
      <w:r w:rsidR="0017789E" w:rsidRPr="0096414B">
        <w:rPr>
          <w:rFonts w:ascii="Arial" w:eastAsia="Arial" w:hAnsi="Arial" w:cs="Arial"/>
        </w:rPr>
        <w:t>Donor conceived people aged 16 and 17 will still be able to access</w:t>
      </w:r>
      <w:r w:rsidR="3EF20DE7" w:rsidRPr="0096414B">
        <w:rPr>
          <w:rFonts w:ascii="Arial" w:eastAsia="Arial" w:hAnsi="Arial" w:cs="Arial"/>
        </w:rPr>
        <w:t xml:space="preserve"> </w:t>
      </w:r>
      <w:r w:rsidR="001F0765" w:rsidRPr="0096414B">
        <w:rPr>
          <w:rFonts w:ascii="Arial" w:eastAsia="Arial" w:hAnsi="Arial" w:cs="Arial"/>
        </w:rPr>
        <w:t xml:space="preserve">some level of </w:t>
      </w:r>
      <w:r w:rsidR="3EF20DE7" w:rsidRPr="0096414B">
        <w:rPr>
          <w:rFonts w:ascii="Arial" w:eastAsia="Arial" w:hAnsi="Arial" w:cs="Arial"/>
        </w:rPr>
        <w:t>information about the donor such as the year and country of birth, ethnicity, medical history and physical characteristics</w:t>
      </w:r>
      <w:r w:rsidR="00EA4B40" w:rsidRPr="0096414B">
        <w:rPr>
          <w:rFonts w:ascii="Arial" w:eastAsia="Arial" w:hAnsi="Arial" w:cs="Arial"/>
        </w:rPr>
        <w:t xml:space="preserve">, without </w:t>
      </w:r>
      <w:r w:rsidR="003C7EC4">
        <w:rPr>
          <w:rFonts w:ascii="Arial" w:eastAsia="Arial" w:hAnsi="Arial" w:cs="Arial"/>
        </w:rPr>
        <w:t xml:space="preserve">being </w:t>
      </w:r>
      <w:r w:rsidR="00AD3EE5">
        <w:rPr>
          <w:rFonts w:ascii="Arial" w:eastAsia="Arial" w:hAnsi="Arial" w:cs="Arial"/>
        </w:rPr>
        <w:t>counsellor</w:t>
      </w:r>
      <w:r w:rsidR="00AD3EE5" w:rsidRPr="0096414B">
        <w:rPr>
          <w:rFonts w:ascii="Arial" w:eastAsia="Arial" w:hAnsi="Arial" w:cs="Arial"/>
        </w:rPr>
        <w:t xml:space="preserve"> </w:t>
      </w:r>
      <w:r w:rsidR="00EA4B40" w:rsidRPr="0096414B">
        <w:rPr>
          <w:rFonts w:ascii="Arial" w:eastAsia="Arial" w:hAnsi="Arial" w:cs="Arial"/>
        </w:rPr>
        <w:t>assess</w:t>
      </w:r>
      <w:r w:rsidR="003C7EC4">
        <w:rPr>
          <w:rFonts w:ascii="Arial" w:eastAsia="Arial" w:hAnsi="Arial" w:cs="Arial"/>
        </w:rPr>
        <w:t xml:space="preserve">ed </w:t>
      </w:r>
      <w:r w:rsidR="003C7EC4">
        <w:rPr>
          <w:rFonts w:ascii="Arial" w:hAnsi="Arial" w:cs="Arial"/>
        </w:rPr>
        <w:t>(whether because they have not undergone the assessment, or because they have been assessed as not having sufficient understanding of their obligations)</w:t>
      </w:r>
      <w:r w:rsidR="3EF20DE7" w:rsidRPr="0096414B">
        <w:rPr>
          <w:rFonts w:ascii="Arial" w:eastAsia="Arial" w:hAnsi="Arial" w:cs="Arial"/>
        </w:rPr>
        <w:t xml:space="preserve">. </w:t>
      </w:r>
    </w:p>
    <w:p w14:paraId="6DB3EDBA" w14:textId="403587A4" w:rsidR="006F389A" w:rsidRDefault="3EF20DE7" w:rsidP="00AC41D3">
      <w:pPr>
        <w:spacing w:line="283" w:lineRule="auto"/>
        <w:jc w:val="both"/>
        <w:rPr>
          <w:rFonts w:ascii="Arial" w:eastAsia="Arial" w:hAnsi="Arial" w:cs="Arial"/>
        </w:rPr>
      </w:pPr>
      <w:r w:rsidRPr="0096414B">
        <w:rPr>
          <w:rFonts w:ascii="Arial" w:eastAsia="Arial" w:hAnsi="Arial" w:cs="Arial"/>
        </w:rPr>
        <w:t xml:space="preserve">Retaining the </w:t>
      </w:r>
      <w:r w:rsidR="007C0DAD">
        <w:rPr>
          <w:rFonts w:ascii="Arial" w:eastAsia="Arial" w:hAnsi="Arial" w:cs="Arial"/>
        </w:rPr>
        <w:t>counsellor</w:t>
      </w:r>
      <w:r w:rsidR="007C0DAD" w:rsidRPr="0096414B">
        <w:rPr>
          <w:rFonts w:ascii="Arial" w:eastAsia="Arial" w:hAnsi="Arial" w:cs="Arial"/>
        </w:rPr>
        <w:t xml:space="preserve"> </w:t>
      </w:r>
      <w:r w:rsidRPr="0096414B">
        <w:rPr>
          <w:rFonts w:ascii="Arial" w:eastAsia="Arial" w:hAnsi="Arial" w:cs="Arial"/>
        </w:rPr>
        <w:t>assess</w:t>
      </w:r>
      <w:r w:rsidR="003C7EC4">
        <w:rPr>
          <w:rFonts w:ascii="Arial" w:eastAsia="Arial" w:hAnsi="Arial" w:cs="Arial"/>
        </w:rPr>
        <w:t>ed</w:t>
      </w:r>
      <w:r w:rsidRPr="0096414B">
        <w:rPr>
          <w:rFonts w:ascii="Arial" w:eastAsia="Arial" w:hAnsi="Arial" w:cs="Arial"/>
        </w:rPr>
        <w:t xml:space="preserve"> pathway ensures young people who demonstrate the emotional and cognitive capacity to understand and manage the implications of accessing donor information are not arbitrarily excluded</w:t>
      </w:r>
      <w:r w:rsidR="00C94C86" w:rsidRPr="0096414B">
        <w:rPr>
          <w:rFonts w:ascii="Arial" w:eastAsia="Arial" w:hAnsi="Arial" w:cs="Arial"/>
        </w:rPr>
        <w:t xml:space="preserve"> due to their age</w:t>
      </w:r>
      <w:r w:rsidRPr="0096414B">
        <w:rPr>
          <w:rFonts w:ascii="Arial" w:eastAsia="Arial" w:hAnsi="Arial" w:cs="Arial"/>
        </w:rPr>
        <w:t xml:space="preserve">. </w:t>
      </w:r>
      <w:r w:rsidR="00EC1E7C" w:rsidRPr="0096414B">
        <w:rPr>
          <w:rFonts w:ascii="Arial" w:eastAsia="Arial" w:hAnsi="Arial" w:cs="Arial"/>
        </w:rPr>
        <w:t>D</w:t>
      </w:r>
      <w:r w:rsidR="00364515" w:rsidRPr="0096414B">
        <w:rPr>
          <w:rFonts w:ascii="Arial" w:eastAsia="Arial" w:hAnsi="Arial" w:cs="Arial"/>
        </w:rPr>
        <w:t xml:space="preserve">onor conceived people </w:t>
      </w:r>
      <w:r w:rsidR="0048243B" w:rsidRPr="0048243B">
        <w:rPr>
          <w:rFonts w:ascii="Arial" w:eastAsia="Arial" w:hAnsi="Arial" w:cs="Arial"/>
        </w:rPr>
        <w:t>assessed by a counsellor</w:t>
      </w:r>
      <w:r w:rsidR="00EC1E7C" w:rsidRPr="0096414B">
        <w:rPr>
          <w:rFonts w:ascii="Arial" w:eastAsia="Arial" w:hAnsi="Arial" w:cs="Arial"/>
        </w:rPr>
        <w:t xml:space="preserve"> </w:t>
      </w:r>
      <w:r w:rsidR="00D13E81" w:rsidRPr="0096414B">
        <w:rPr>
          <w:rFonts w:ascii="Arial" w:eastAsia="Arial" w:hAnsi="Arial" w:cs="Arial"/>
        </w:rPr>
        <w:t xml:space="preserve">will be able to access </w:t>
      </w:r>
      <w:r w:rsidR="00364515" w:rsidRPr="0096414B">
        <w:rPr>
          <w:rFonts w:ascii="Arial" w:eastAsia="Arial" w:hAnsi="Arial" w:cs="Arial"/>
        </w:rPr>
        <w:t>the full suite</w:t>
      </w:r>
      <w:r w:rsidR="002573E2" w:rsidRPr="0096414B">
        <w:rPr>
          <w:rFonts w:ascii="Arial" w:eastAsia="Arial" w:hAnsi="Arial" w:cs="Arial"/>
        </w:rPr>
        <w:t xml:space="preserve"> of </w:t>
      </w:r>
      <w:r w:rsidR="002B1C54" w:rsidRPr="0096414B">
        <w:rPr>
          <w:rFonts w:ascii="Arial" w:eastAsia="Arial" w:hAnsi="Arial" w:cs="Arial"/>
        </w:rPr>
        <w:t xml:space="preserve">mandatory </w:t>
      </w:r>
      <w:r w:rsidR="002573E2" w:rsidRPr="0096414B">
        <w:rPr>
          <w:rFonts w:ascii="Arial" w:eastAsia="Arial" w:hAnsi="Arial" w:cs="Arial"/>
        </w:rPr>
        <w:t xml:space="preserve">donor information available in the register, this includes </w:t>
      </w:r>
      <w:r w:rsidR="00D13E81" w:rsidRPr="0096414B">
        <w:rPr>
          <w:rFonts w:ascii="Arial" w:eastAsia="Arial" w:hAnsi="Arial" w:cs="Arial"/>
        </w:rPr>
        <w:t>their donor’s full name, date and place of bir</w:t>
      </w:r>
      <w:r w:rsidR="006056E2" w:rsidRPr="0096414B">
        <w:rPr>
          <w:rFonts w:ascii="Arial" w:eastAsia="Arial" w:hAnsi="Arial" w:cs="Arial"/>
        </w:rPr>
        <w:t>th and home address, in addition to the</w:t>
      </w:r>
      <w:r w:rsidR="002573E2" w:rsidRPr="0096414B">
        <w:rPr>
          <w:rFonts w:ascii="Arial" w:eastAsia="Arial" w:hAnsi="Arial" w:cs="Arial"/>
        </w:rPr>
        <w:t xml:space="preserve"> </w:t>
      </w:r>
      <w:r w:rsidR="00CD5D2C" w:rsidRPr="0096414B">
        <w:rPr>
          <w:rFonts w:ascii="Arial" w:eastAsia="Arial" w:hAnsi="Arial" w:cs="Arial"/>
        </w:rPr>
        <w:t>non-identifying information outlined above.</w:t>
      </w:r>
      <w:r w:rsidR="006056E2" w:rsidRPr="0096414B">
        <w:rPr>
          <w:rFonts w:ascii="Arial" w:eastAsia="Arial" w:hAnsi="Arial" w:cs="Arial"/>
        </w:rPr>
        <w:t xml:space="preserve"> </w:t>
      </w:r>
    </w:p>
    <w:p w14:paraId="21F7F0DA" w14:textId="5CC459E0" w:rsidR="0087615C" w:rsidRPr="0096414B" w:rsidRDefault="005B3C5A" w:rsidP="00AC41D3">
      <w:pPr>
        <w:spacing w:line="283" w:lineRule="auto"/>
        <w:jc w:val="both"/>
        <w:rPr>
          <w:rFonts w:ascii="Arial" w:eastAsia="Arial" w:hAnsi="Arial" w:cs="Arial"/>
        </w:rPr>
      </w:pPr>
      <w:r w:rsidRPr="0096414B">
        <w:rPr>
          <w:rFonts w:ascii="Arial" w:eastAsia="Arial" w:hAnsi="Arial" w:cs="Arial"/>
        </w:rPr>
        <w:t xml:space="preserve">The threshold for being </w:t>
      </w:r>
      <w:r w:rsidR="0048243B" w:rsidRPr="0048243B">
        <w:rPr>
          <w:rFonts w:ascii="Arial" w:eastAsia="Arial" w:hAnsi="Arial" w:cs="Arial"/>
        </w:rPr>
        <w:t>assessed by a counsellor</w:t>
      </w:r>
      <w:r w:rsidRPr="0096414B">
        <w:rPr>
          <w:rFonts w:ascii="Arial" w:eastAsia="Arial" w:hAnsi="Arial" w:cs="Arial"/>
        </w:rPr>
        <w:t xml:space="preserve"> is outlined in </w:t>
      </w:r>
      <w:r w:rsidRPr="00121796">
        <w:rPr>
          <w:rFonts w:ascii="Arial" w:eastAsia="Arial" w:hAnsi="Arial" w:cs="Arial"/>
        </w:rPr>
        <w:t xml:space="preserve">clause </w:t>
      </w:r>
      <w:r w:rsidR="00034F38" w:rsidRPr="0096414B">
        <w:rPr>
          <w:rFonts w:ascii="Arial" w:eastAsia="Arial" w:hAnsi="Arial" w:cs="Arial"/>
        </w:rPr>
        <w:t>7</w:t>
      </w:r>
      <w:r w:rsidRPr="0096414B">
        <w:rPr>
          <w:rFonts w:ascii="Arial" w:eastAsia="Arial" w:hAnsi="Arial" w:cs="Arial"/>
        </w:rPr>
        <w:t xml:space="preserve"> and involves a ‘suitably qualified and experienced counsellor’ being satisfied that the donor conceived person can understand and comply with donor contact preferences and understand that the donor has no parental rights or responsibilities. In practice, it is expected that most 16- and 17-year-old donor conceived persons would be able to meet this test. The limitation on their rights is therefore largely because of the removal of their default right to obtain identifying</w:t>
      </w:r>
      <w:r w:rsidR="004A7F27" w:rsidRPr="0096414B">
        <w:rPr>
          <w:rFonts w:ascii="Arial" w:eastAsia="Arial" w:hAnsi="Arial" w:cs="Arial"/>
        </w:rPr>
        <w:t xml:space="preserve"> mandatory</w:t>
      </w:r>
      <w:r w:rsidRPr="0096414B">
        <w:rPr>
          <w:rFonts w:ascii="Arial" w:eastAsia="Arial" w:hAnsi="Arial" w:cs="Arial"/>
        </w:rPr>
        <w:t xml:space="preserve"> donor information and instead be required to first be </w:t>
      </w:r>
      <w:r w:rsidR="0048243B" w:rsidRPr="0048243B">
        <w:rPr>
          <w:rFonts w:ascii="Arial" w:eastAsia="Arial" w:hAnsi="Arial" w:cs="Arial"/>
        </w:rPr>
        <w:t>assessed by a counsellor</w:t>
      </w:r>
      <w:r w:rsidRPr="0096414B">
        <w:rPr>
          <w:rFonts w:ascii="Arial" w:eastAsia="Arial" w:hAnsi="Arial" w:cs="Arial"/>
        </w:rPr>
        <w:t xml:space="preserve">. </w:t>
      </w:r>
      <w:r w:rsidR="003C7EC4">
        <w:rPr>
          <w:rFonts w:ascii="Arial" w:eastAsia="Arial" w:hAnsi="Arial" w:cs="Arial"/>
        </w:rPr>
        <w:t>C</w:t>
      </w:r>
      <w:r w:rsidR="007C0DAD">
        <w:rPr>
          <w:rFonts w:ascii="Arial" w:eastAsia="Arial" w:hAnsi="Arial" w:cs="Arial"/>
        </w:rPr>
        <w:t>ounsellor assess</w:t>
      </w:r>
      <w:r w:rsidR="003C7EC4">
        <w:rPr>
          <w:rFonts w:ascii="Arial" w:eastAsia="Arial" w:hAnsi="Arial" w:cs="Arial"/>
        </w:rPr>
        <w:t>ed</w:t>
      </w:r>
      <w:r w:rsidRPr="0096414B">
        <w:rPr>
          <w:rFonts w:ascii="Arial" w:eastAsia="Arial" w:hAnsi="Arial" w:cs="Arial"/>
        </w:rPr>
        <w:t xml:space="preserve"> access is retained, ensuring </w:t>
      </w:r>
      <w:r w:rsidR="004A7F27" w:rsidRPr="0096414B">
        <w:rPr>
          <w:rFonts w:ascii="Arial" w:eastAsia="Arial" w:hAnsi="Arial" w:cs="Arial"/>
        </w:rPr>
        <w:t>a pathway for</w:t>
      </w:r>
      <w:r w:rsidRPr="0096414B">
        <w:rPr>
          <w:rFonts w:ascii="Arial" w:eastAsia="Arial" w:hAnsi="Arial" w:cs="Arial"/>
        </w:rPr>
        <w:t xml:space="preserve"> mature donor conceived persons under 18 to access identifying donor information.</w:t>
      </w:r>
    </w:p>
    <w:p w14:paraId="456C7616" w14:textId="66758DC8" w:rsidR="00404DBD" w:rsidRPr="0096414B" w:rsidRDefault="00404DBD" w:rsidP="00AC41D3">
      <w:pPr>
        <w:spacing w:line="283" w:lineRule="auto"/>
        <w:jc w:val="both"/>
        <w:rPr>
          <w:rFonts w:ascii="Arial" w:eastAsia="Arial" w:hAnsi="Arial" w:cs="Arial"/>
        </w:rPr>
      </w:pPr>
      <w:r w:rsidRPr="0096414B">
        <w:rPr>
          <w:rFonts w:ascii="Arial" w:eastAsia="Arial" w:hAnsi="Arial" w:cs="Arial"/>
        </w:rPr>
        <w:lastRenderedPageBreak/>
        <w:t xml:space="preserve">The age of access amendment only </w:t>
      </w:r>
      <w:r w:rsidR="0027747F" w:rsidRPr="0096414B">
        <w:rPr>
          <w:rFonts w:ascii="Arial" w:eastAsia="Arial" w:hAnsi="Arial" w:cs="Arial"/>
        </w:rPr>
        <w:t>affects</w:t>
      </w:r>
      <w:r w:rsidRPr="0096414B">
        <w:rPr>
          <w:rFonts w:ascii="Arial" w:eastAsia="Arial" w:hAnsi="Arial" w:cs="Arial"/>
        </w:rPr>
        <w:t xml:space="preserve"> access to identifying donor information via the </w:t>
      </w:r>
      <w:r w:rsidR="00381EAA" w:rsidRPr="0096414B">
        <w:rPr>
          <w:rFonts w:ascii="Arial" w:eastAsia="Arial" w:hAnsi="Arial" w:cs="Arial"/>
        </w:rPr>
        <w:t>mandatory</w:t>
      </w:r>
      <w:r w:rsidRPr="0096414B">
        <w:rPr>
          <w:rFonts w:ascii="Arial" w:eastAsia="Arial" w:hAnsi="Arial" w:cs="Arial"/>
        </w:rPr>
        <w:t xml:space="preserve"> </w:t>
      </w:r>
      <w:r w:rsidR="00D10339" w:rsidRPr="0096414B">
        <w:rPr>
          <w:rFonts w:ascii="Arial" w:eastAsia="Arial" w:hAnsi="Arial" w:cs="Arial"/>
        </w:rPr>
        <w:t xml:space="preserve">component of the </w:t>
      </w:r>
      <w:r w:rsidRPr="0096414B">
        <w:rPr>
          <w:rFonts w:ascii="Arial" w:eastAsia="Arial" w:hAnsi="Arial" w:cs="Arial"/>
        </w:rPr>
        <w:t>donor register</w:t>
      </w:r>
      <w:r w:rsidR="00D10339" w:rsidRPr="0096414B">
        <w:rPr>
          <w:rFonts w:ascii="Arial" w:eastAsia="Arial" w:hAnsi="Arial" w:cs="Arial"/>
        </w:rPr>
        <w:t>.</w:t>
      </w:r>
      <w:r w:rsidRPr="0096414B">
        <w:rPr>
          <w:rFonts w:ascii="Arial" w:eastAsia="Arial" w:hAnsi="Arial" w:cs="Arial"/>
        </w:rPr>
        <w:t xml:space="preserve"> The other avenues under the ART Act for mature donor conceived persons to access donor information</w:t>
      </w:r>
      <w:r w:rsidR="0027747F" w:rsidRPr="0096414B">
        <w:rPr>
          <w:rFonts w:ascii="Arial" w:eastAsia="Arial" w:hAnsi="Arial" w:cs="Arial"/>
        </w:rPr>
        <w:t xml:space="preserve"> are not affected</w:t>
      </w:r>
      <w:r w:rsidRPr="0096414B">
        <w:rPr>
          <w:rFonts w:ascii="Arial" w:eastAsia="Arial" w:hAnsi="Arial" w:cs="Arial"/>
        </w:rPr>
        <w:t xml:space="preserve">, such as </w:t>
      </w:r>
      <w:r w:rsidR="0027747F" w:rsidRPr="0096414B">
        <w:rPr>
          <w:rFonts w:ascii="Arial" w:eastAsia="Arial" w:hAnsi="Arial" w:cs="Arial"/>
        </w:rPr>
        <w:t xml:space="preserve">through </w:t>
      </w:r>
      <w:r w:rsidR="00381EAA" w:rsidRPr="0096414B">
        <w:rPr>
          <w:rFonts w:ascii="Arial" w:eastAsia="Arial" w:hAnsi="Arial" w:cs="Arial"/>
        </w:rPr>
        <w:t xml:space="preserve">the </w:t>
      </w:r>
      <w:r w:rsidRPr="0096414B">
        <w:rPr>
          <w:rFonts w:ascii="Arial" w:eastAsia="Arial" w:hAnsi="Arial" w:cs="Arial"/>
        </w:rPr>
        <w:t xml:space="preserve">voluntary </w:t>
      </w:r>
      <w:r w:rsidR="00381EAA" w:rsidRPr="0096414B">
        <w:rPr>
          <w:rFonts w:ascii="Arial" w:eastAsia="Arial" w:hAnsi="Arial" w:cs="Arial"/>
        </w:rPr>
        <w:t>component of the donor register</w:t>
      </w:r>
      <w:r w:rsidRPr="0096414B">
        <w:rPr>
          <w:rFonts w:ascii="Arial" w:eastAsia="Arial" w:hAnsi="Arial" w:cs="Arial"/>
        </w:rPr>
        <w:t xml:space="preserve">, </w:t>
      </w:r>
      <w:r w:rsidR="0027747F" w:rsidRPr="0096414B">
        <w:rPr>
          <w:rFonts w:ascii="Arial" w:eastAsia="Arial" w:hAnsi="Arial" w:cs="Arial"/>
        </w:rPr>
        <w:t xml:space="preserve">personal health information under section 25, and </w:t>
      </w:r>
      <w:r w:rsidRPr="0096414B">
        <w:rPr>
          <w:rFonts w:ascii="Arial" w:eastAsia="Arial" w:hAnsi="Arial" w:cs="Arial"/>
        </w:rPr>
        <w:t xml:space="preserve">the accessible information pathway under Division </w:t>
      </w:r>
      <w:r w:rsidR="0027747F" w:rsidRPr="0096414B">
        <w:rPr>
          <w:rFonts w:ascii="Arial" w:eastAsia="Arial" w:hAnsi="Arial" w:cs="Arial"/>
        </w:rPr>
        <w:t>6</w:t>
      </w:r>
      <w:r w:rsidRPr="0096414B">
        <w:rPr>
          <w:rFonts w:ascii="Arial" w:eastAsia="Arial" w:hAnsi="Arial" w:cs="Arial"/>
        </w:rPr>
        <w:t>.3. By confining the change to the specific pathway that has been identified as contributing to donor reluctance</w:t>
      </w:r>
      <w:r w:rsidR="0027747F" w:rsidRPr="0096414B">
        <w:rPr>
          <w:rFonts w:ascii="Arial" w:eastAsia="Arial" w:hAnsi="Arial" w:cs="Arial"/>
        </w:rPr>
        <w:t xml:space="preserve"> and gamete supply shortages</w:t>
      </w:r>
      <w:r w:rsidRPr="0096414B">
        <w:rPr>
          <w:rFonts w:ascii="Arial" w:eastAsia="Arial" w:hAnsi="Arial" w:cs="Arial"/>
        </w:rPr>
        <w:t xml:space="preserve">, the amendment ensures that the limitation is narrowly targeted and does not interfere with other entitlements or avenues for </w:t>
      </w:r>
      <w:r w:rsidR="0027747F" w:rsidRPr="0096414B">
        <w:rPr>
          <w:rFonts w:ascii="Arial" w:eastAsia="Arial" w:hAnsi="Arial" w:cs="Arial"/>
        </w:rPr>
        <w:t xml:space="preserve">donor conceived people to be able to </w:t>
      </w:r>
      <w:r w:rsidRPr="0096414B">
        <w:rPr>
          <w:rFonts w:ascii="Arial" w:eastAsia="Arial" w:hAnsi="Arial" w:cs="Arial"/>
        </w:rPr>
        <w:t>access</w:t>
      </w:r>
      <w:r w:rsidR="0027747F" w:rsidRPr="0096414B">
        <w:rPr>
          <w:rFonts w:ascii="Arial" w:eastAsia="Arial" w:hAnsi="Arial" w:cs="Arial"/>
        </w:rPr>
        <w:t xml:space="preserve"> </w:t>
      </w:r>
      <w:r w:rsidRPr="0096414B">
        <w:rPr>
          <w:rFonts w:ascii="Arial" w:eastAsia="Arial" w:hAnsi="Arial" w:cs="Arial"/>
        </w:rPr>
        <w:t>relevant information.</w:t>
      </w:r>
      <w:r w:rsidR="00CD6A21" w:rsidRPr="0096414B">
        <w:rPr>
          <w:rFonts w:ascii="Arial" w:eastAsia="Arial" w:hAnsi="Arial" w:cs="Arial"/>
        </w:rPr>
        <w:t xml:space="preserve"> Additionally, where a donor has given their consent in writing, donor conceived people aged 16 or 17 years of age who have not been </w:t>
      </w:r>
      <w:r w:rsidR="0048243B" w:rsidRPr="0048243B">
        <w:rPr>
          <w:rFonts w:ascii="Arial" w:eastAsia="Arial" w:hAnsi="Arial" w:cs="Arial"/>
        </w:rPr>
        <w:t>assessed by a counsellor</w:t>
      </w:r>
      <w:r w:rsidR="00CD6A21" w:rsidRPr="0096414B">
        <w:rPr>
          <w:rFonts w:ascii="Arial" w:eastAsia="Arial" w:hAnsi="Arial" w:cs="Arial"/>
        </w:rPr>
        <w:t xml:space="preserve"> are able to access identifying mandatory donor information. </w:t>
      </w:r>
    </w:p>
    <w:p w14:paraId="701B6B53" w14:textId="34694442" w:rsidR="005B1636" w:rsidRPr="0096414B" w:rsidRDefault="3EF20DE7" w:rsidP="00AC41D3">
      <w:pPr>
        <w:spacing w:line="283" w:lineRule="auto"/>
        <w:jc w:val="both"/>
        <w:rPr>
          <w:rFonts w:ascii="Arial" w:eastAsia="Arial" w:hAnsi="Arial" w:cs="Arial"/>
        </w:rPr>
      </w:pPr>
      <w:r w:rsidRPr="0096414B">
        <w:rPr>
          <w:rFonts w:ascii="Arial" w:eastAsia="Arial" w:hAnsi="Arial" w:cs="Arial"/>
        </w:rPr>
        <w:t xml:space="preserve">These </w:t>
      </w:r>
      <w:r w:rsidR="00777A00" w:rsidRPr="0096414B">
        <w:rPr>
          <w:rFonts w:ascii="Arial" w:eastAsia="Arial" w:hAnsi="Arial" w:cs="Arial"/>
        </w:rPr>
        <w:t>safeguards</w:t>
      </w:r>
      <w:r w:rsidRPr="0096414B">
        <w:rPr>
          <w:rFonts w:ascii="Arial" w:eastAsia="Arial" w:hAnsi="Arial" w:cs="Arial"/>
        </w:rPr>
        <w:t xml:space="preserve"> minimise the impact on donor conceived children and ensure that the limitation</w:t>
      </w:r>
      <w:r w:rsidR="003560C4" w:rsidRPr="0096414B">
        <w:rPr>
          <w:rFonts w:ascii="Arial" w:eastAsia="Arial" w:hAnsi="Arial" w:cs="Arial"/>
        </w:rPr>
        <w:t xml:space="preserve"> on their right</w:t>
      </w:r>
      <w:r w:rsidR="00B46523" w:rsidRPr="0096414B">
        <w:rPr>
          <w:rFonts w:ascii="Arial" w:eastAsia="Arial" w:hAnsi="Arial" w:cs="Arial"/>
        </w:rPr>
        <w:t xml:space="preserve"> to </w:t>
      </w:r>
      <w:r w:rsidR="00056886" w:rsidRPr="0096414B">
        <w:rPr>
          <w:rFonts w:ascii="Arial" w:eastAsia="Arial" w:hAnsi="Arial" w:cs="Arial"/>
        </w:rPr>
        <w:t>know their genetic</w:t>
      </w:r>
      <w:r w:rsidR="00886954" w:rsidRPr="0096414B">
        <w:rPr>
          <w:rFonts w:ascii="Arial" w:eastAsia="Arial" w:hAnsi="Arial" w:cs="Arial"/>
        </w:rPr>
        <w:t xml:space="preserve"> heritage</w:t>
      </w:r>
      <w:r w:rsidRPr="0096414B">
        <w:rPr>
          <w:rFonts w:ascii="Arial" w:eastAsia="Arial" w:hAnsi="Arial" w:cs="Arial"/>
        </w:rPr>
        <w:t xml:space="preserve"> </w:t>
      </w:r>
      <w:r w:rsidR="00E949A1" w:rsidRPr="0096414B">
        <w:rPr>
          <w:rFonts w:ascii="Arial" w:eastAsia="Arial" w:hAnsi="Arial" w:cs="Arial"/>
        </w:rPr>
        <w:t xml:space="preserve">and right to seek and receive information </w:t>
      </w:r>
      <w:r w:rsidRPr="0096414B">
        <w:rPr>
          <w:rFonts w:ascii="Arial" w:eastAsia="Arial" w:hAnsi="Arial" w:cs="Arial"/>
        </w:rPr>
        <w:t>is carefully targeted and proportionate.</w:t>
      </w:r>
    </w:p>
    <w:p w14:paraId="14BBBB55" w14:textId="77777777" w:rsidR="005B1636" w:rsidRPr="0096414B" w:rsidRDefault="005B1636" w:rsidP="00AC41D3">
      <w:pPr>
        <w:spacing w:before="120" w:after="0" w:line="283" w:lineRule="auto"/>
        <w:jc w:val="both"/>
        <w:rPr>
          <w:rFonts w:ascii="Arial" w:eastAsia="Arial" w:hAnsi="Arial" w:cs="Arial"/>
          <w:i/>
          <w:iCs/>
        </w:rPr>
      </w:pPr>
      <w:r w:rsidRPr="0096414B">
        <w:rPr>
          <w:rFonts w:ascii="Arial" w:eastAsia="Arial" w:hAnsi="Arial" w:cs="Arial"/>
          <w:i/>
          <w:iCs/>
        </w:rPr>
        <w:t xml:space="preserve">Parental access </w:t>
      </w:r>
    </w:p>
    <w:p w14:paraId="77BC26E9" w14:textId="2CDD7AD2" w:rsidR="00EC1E7C" w:rsidRPr="0096414B" w:rsidRDefault="005B1636" w:rsidP="00AC41D3">
      <w:pPr>
        <w:spacing w:before="240" w:after="0" w:line="283" w:lineRule="auto"/>
        <w:jc w:val="both"/>
        <w:rPr>
          <w:rFonts w:ascii="Arial" w:eastAsia="Arial" w:hAnsi="Arial" w:cs="Arial"/>
        </w:rPr>
      </w:pPr>
      <w:r w:rsidRPr="0096414B">
        <w:rPr>
          <w:rFonts w:ascii="Arial" w:eastAsia="Arial" w:hAnsi="Arial" w:cs="Arial"/>
        </w:rPr>
        <w:t xml:space="preserve">The limitation on parental access to identifying donor information is the least restrictive means reasonably available to achieve the objective of restoring gamete supply. </w:t>
      </w:r>
      <w:r w:rsidR="00EC1E7C" w:rsidRPr="0096414B">
        <w:rPr>
          <w:rFonts w:ascii="Arial" w:eastAsia="Arial" w:hAnsi="Arial" w:cs="Arial"/>
        </w:rPr>
        <w:t xml:space="preserve">While the amendment to section 67 may indirectly delay or limit the incorporation of donor identity into a donor conceived child’s upbringing, it still allows parents </w:t>
      </w:r>
      <w:r w:rsidR="00CD6A21" w:rsidRPr="0096414B">
        <w:rPr>
          <w:rFonts w:ascii="Arial" w:eastAsia="Arial" w:hAnsi="Arial" w:cs="Arial"/>
        </w:rPr>
        <w:t xml:space="preserve">default </w:t>
      </w:r>
      <w:r w:rsidR="00EC1E7C" w:rsidRPr="0096414B">
        <w:rPr>
          <w:rFonts w:ascii="Arial" w:eastAsia="Arial" w:hAnsi="Arial" w:cs="Arial"/>
        </w:rPr>
        <w:t xml:space="preserve">access </w:t>
      </w:r>
      <w:r w:rsidR="006F389A" w:rsidRPr="0096414B">
        <w:rPr>
          <w:rFonts w:ascii="Arial" w:eastAsia="Arial" w:hAnsi="Arial" w:cs="Arial"/>
        </w:rPr>
        <w:t xml:space="preserve">to </w:t>
      </w:r>
      <w:r w:rsidR="00EC1E7C" w:rsidRPr="0096414B">
        <w:rPr>
          <w:rFonts w:ascii="Arial" w:eastAsia="Arial" w:hAnsi="Arial" w:cs="Arial"/>
        </w:rPr>
        <w:t>non-identifying donor information, such as a donor’s country of birth, ethnicity and physical characteristics. The</w:t>
      </w:r>
      <w:r w:rsidR="00CD6A21" w:rsidRPr="0096414B">
        <w:rPr>
          <w:rFonts w:ascii="Arial" w:eastAsia="Arial" w:hAnsi="Arial" w:cs="Arial"/>
        </w:rPr>
        <w:t xml:space="preserve"> </w:t>
      </w:r>
      <w:r w:rsidR="00EC1E7C" w:rsidRPr="0096414B">
        <w:rPr>
          <w:rFonts w:ascii="Arial" w:eastAsia="Arial" w:hAnsi="Arial" w:cs="Arial"/>
        </w:rPr>
        <w:t xml:space="preserve">retention of </w:t>
      </w:r>
      <w:r w:rsidR="00CD6A21" w:rsidRPr="0096414B">
        <w:rPr>
          <w:rFonts w:ascii="Arial" w:eastAsia="Arial" w:hAnsi="Arial" w:cs="Arial"/>
        </w:rPr>
        <w:t xml:space="preserve">default </w:t>
      </w:r>
      <w:r w:rsidR="00EC1E7C" w:rsidRPr="0096414B">
        <w:rPr>
          <w:rFonts w:ascii="Arial" w:eastAsia="Arial" w:hAnsi="Arial" w:cs="Arial"/>
        </w:rPr>
        <w:t xml:space="preserve">access to non-identifying donor information </w:t>
      </w:r>
      <w:r w:rsidR="006F389A">
        <w:rPr>
          <w:rFonts w:ascii="Arial" w:eastAsia="Arial" w:hAnsi="Arial" w:cs="Arial"/>
        </w:rPr>
        <w:t>enables</w:t>
      </w:r>
      <w:r w:rsidR="00EC1E7C" w:rsidRPr="0096414B">
        <w:rPr>
          <w:rFonts w:ascii="Arial" w:eastAsia="Arial" w:hAnsi="Arial" w:cs="Arial"/>
        </w:rPr>
        <w:t xml:space="preserve"> integration of genetic heritage into the family narrative as part of a donor conceived person’s upbringing. </w:t>
      </w:r>
    </w:p>
    <w:p w14:paraId="5837F367" w14:textId="47BD9EE2" w:rsidR="00EC1E7C" w:rsidRPr="0096414B" w:rsidRDefault="005B1636" w:rsidP="00AC41D3">
      <w:pPr>
        <w:spacing w:before="240" w:after="0" w:line="283" w:lineRule="auto"/>
        <w:jc w:val="both"/>
        <w:rPr>
          <w:rFonts w:ascii="Arial" w:eastAsia="Arial" w:hAnsi="Arial" w:cs="Arial"/>
        </w:rPr>
      </w:pPr>
      <w:r w:rsidRPr="0096414B">
        <w:rPr>
          <w:rFonts w:ascii="Arial" w:eastAsia="Arial" w:hAnsi="Arial" w:cs="Arial"/>
        </w:rPr>
        <w:t xml:space="preserve">Less restrictive alternatives were considered but did not achieve the legitimate objective. For instance, </w:t>
      </w:r>
      <w:r w:rsidR="004C398A" w:rsidRPr="0096414B">
        <w:rPr>
          <w:rFonts w:ascii="Arial" w:eastAsia="Arial" w:hAnsi="Arial" w:cs="Arial"/>
        </w:rPr>
        <w:t xml:space="preserve">it was considered whether </w:t>
      </w:r>
      <w:r w:rsidR="00273B10" w:rsidRPr="0096414B">
        <w:rPr>
          <w:rFonts w:ascii="Arial" w:eastAsia="Arial" w:hAnsi="Arial" w:cs="Arial"/>
        </w:rPr>
        <w:t xml:space="preserve">the policy intent could be achieved by </w:t>
      </w:r>
      <w:r w:rsidRPr="0096414B">
        <w:rPr>
          <w:rFonts w:ascii="Arial" w:eastAsia="Arial" w:hAnsi="Arial" w:cs="Arial"/>
        </w:rPr>
        <w:t xml:space="preserve">maintaining automatic parental access to both identifying and non-identifying </w:t>
      </w:r>
      <w:r w:rsidR="00D10339" w:rsidRPr="0096414B">
        <w:rPr>
          <w:rFonts w:ascii="Arial" w:eastAsia="Arial" w:hAnsi="Arial" w:cs="Arial"/>
        </w:rPr>
        <w:t xml:space="preserve">mandatory </w:t>
      </w:r>
      <w:r w:rsidRPr="0096414B">
        <w:rPr>
          <w:rFonts w:ascii="Arial" w:eastAsia="Arial" w:hAnsi="Arial" w:cs="Arial"/>
        </w:rPr>
        <w:t xml:space="preserve">donor information but allowing donors to ‘opt out’. </w:t>
      </w:r>
      <w:r w:rsidR="00273B10" w:rsidRPr="0096414B">
        <w:rPr>
          <w:rFonts w:ascii="Arial" w:eastAsia="Arial" w:hAnsi="Arial" w:cs="Arial"/>
        </w:rPr>
        <w:t>However, s</w:t>
      </w:r>
      <w:r w:rsidRPr="0096414B">
        <w:rPr>
          <w:rFonts w:ascii="Arial" w:eastAsia="Arial" w:hAnsi="Arial" w:cs="Arial"/>
        </w:rPr>
        <w:t>takeholder feedback on operational realities indicate</w:t>
      </w:r>
      <w:r w:rsidR="00273B10" w:rsidRPr="0096414B">
        <w:rPr>
          <w:rFonts w:ascii="Arial" w:eastAsia="Arial" w:hAnsi="Arial" w:cs="Arial"/>
        </w:rPr>
        <w:t>d</w:t>
      </w:r>
      <w:r w:rsidRPr="0096414B">
        <w:rPr>
          <w:rFonts w:ascii="Arial" w:eastAsia="Arial" w:hAnsi="Arial" w:cs="Arial"/>
        </w:rPr>
        <w:t xml:space="preserve"> that an opt-out approach would not effectively achieve the objective of restoring gamete supply in the ACT. International gamete banks, which supply the majority of donor gametes used in the ACT, have standard agreements in place with donors which do not accommodate jurisdiction-specific opt-out mechanisms. ART providers have advised that international gamete banks are unwilling or unable to modify their consent frameworks to accommodate an opt</w:t>
      </w:r>
      <w:r w:rsidR="006F389A">
        <w:rPr>
          <w:rFonts w:ascii="Arial" w:eastAsia="Arial" w:hAnsi="Arial" w:cs="Arial"/>
        </w:rPr>
        <w:t>-</w:t>
      </w:r>
      <w:r w:rsidRPr="0096414B">
        <w:rPr>
          <w:rFonts w:ascii="Arial" w:eastAsia="Arial" w:hAnsi="Arial" w:cs="Arial"/>
        </w:rPr>
        <w:t xml:space="preserve">out model. </w:t>
      </w:r>
      <w:r w:rsidR="00F640C9" w:rsidRPr="0096414B">
        <w:rPr>
          <w:rFonts w:ascii="Arial" w:eastAsia="Arial" w:hAnsi="Arial" w:cs="Arial"/>
        </w:rPr>
        <w:t>If this alternative were to be adopted</w:t>
      </w:r>
      <w:r w:rsidR="00CD6A21" w:rsidRPr="0096414B">
        <w:rPr>
          <w:rFonts w:ascii="Arial" w:eastAsia="Arial" w:hAnsi="Arial" w:cs="Arial"/>
        </w:rPr>
        <w:t>,</w:t>
      </w:r>
      <w:r w:rsidR="00F640C9" w:rsidRPr="0096414B">
        <w:rPr>
          <w:rFonts w:ascii="Arial" w:eastAsia="Arial" w:hAnsi="Arial" w:cs="Arial"/>
        </w:rPr>
        <w:t xml:space="preserve"> </w:t>
      </w:r>
      <w:r w:rsidRPr="0096414B">
        <w:rPr>
          <w:rFonts w:ascii="Arial" w:eastAsia="Arial" w:hAnsi="Arial" w:cs="Arial"/>
        </w:rPr>
        <w:t xml:space="preserve">the ACT would </w:t>
      </w:r>
      <w:r w:rsidR="00A921FF" w:rsidRPr="0096414B">
        <w:rPr>
          <w:rFonts w:ascii="Arial" w:eastAsia="Arial" w:hAnsi="Arial" w:cs="Arial"/>
        </w:rPr>
        <w:t>be likely to</w:t>
      </w:r>
      <w:r w:rsidRPr="0096414B">
        <w:rPr>
          <w:rFonts w:ascii="Arial" w:eastAsia="Arial" w:hAnsi="Arial" w:cs="Arial"/>
        </w:rPr>
        <w:t xml:space="preserve"> continue to be excluded from accessing international donor gametes, which are critical to meeting local demand given the limited availability of local donors. </w:t>
      </w:r>
    </w:p>
    <w:p w14:paraId="7A1DB65C" w14:textId="508520B6" w:rsidR="00EC1E7C" w:rsidRPr="0096414B" w:rsidRDefault="005B1636" w:rsidP="00AC41D3">
      <w:pPr>
        <w:spacing w:before="240" w:after="0" w:line="283" w:lineRule="auto"/>
        <w:jc w:val="both"/>
        <w:rPr>
          <w:rFonts w:ascii="Arial" w:eastAsia="Arial" w:hAnsi="Arial" w:cs="Arial"/>
        </w:rPr>
      </w:pPr>
      <w:r w:rsidRPr="0096414B">
        <w:rPr>
          <w:rFonts w:ascii="Arial" w:eastAsia="Arial" w:hAnsi="Arial" w:cs="Arial"/>
        </w:rPr>
        <w:t>Furthermore, an opt</w:t>
      </w:r>
      <w:r w:rsidR="006F389A">
        <w:rPr>
          <w:rFonts w:ascii="Arial" w:eastAsia="Arial" w:hAnsi="Arial" w:cs="Arial"/>
        </w:rPr>
        <w:t>-</w:t>
      </w:r>
      <w:r w:rsidRPr="0096414B">
        <w:rPr>
          <w:rFonts w:ascii="Arial" w:eastAsia="Arial" w:hAnsi="Arial" w:cs="Arial"/>
        </w:rPr>
        <w:t xml:space="preserve">out model </w:t>
      </w:r>
      <w:r w:rsidR="00472B55" w:rsidRPr="0096414B">
        <w:rPr>
          <w:rFonts w:ascii="Arial" w:eastAsia="Arial" w:hAnsi="Arial" w:cs="Arial"/>
        </w:rPr>
        <w:t xml:space="preserve">would </w:t>
      </w:r>
      <w:r w:rsidRPr="0096414B">
        <w:rPr>
          <w:rFonts w:ascii="Arial" w:eastAsia="Arial" w:hAnsi="Arial" w:cs="Arial"/>
        </w:rPr>
        <w:t xml:space="preserve">place the burden on donors to actively refuse disclosure, which may be perceived as unclear, particularly where donors may not fully understand the implications of failing to opt out. This uncertainty </w:t>
      </w:r>
      <w:r w:rsidR="00F86BE9" w:rsidRPr="0096414B">
        <w:rPr>
          <w:rFonts w:ascii="Arial" w:eastAsia="Arial" w:hAnsi="Arial" w:cs="Arial"/>
        </w:rPr>
        <w:t>would be likely to</w:t>
      </w:r>
      <w:r w:rsidRPr="0096414B">
        <w:rPr>
          <w:rFonts w:ascii="Arial" w:eastAsia="Arial" w:hAnsi="Arial" w:cs="Arial"/>
        </w:rPr>
        <w:t xml:space="preserve"> deter potential donors from participating altogether. In smaller jurisdictions like the ACT, where altruistic donation to unknown recipients is already limited, any additional deterrent, such as perceived lack of control over personal information</w:t>
      </w:r>
      <w:r w:rsidR="006F389A">
        <w:rPr>
          <w:rFonts w:ascii="Arial" w:eastAsia="Arial" w:hAnsi="Arial" w:cs="Arial"/>
        </w:rPr>
        <w:t>,</w:t>
      </w:r>
      <w:r w:rsidRPr="0096414B">
        <w:rPr>
          <w:rFonts w:ascii="Arial" w:eastAsia="Arial" w:hAnsi="Arial" w:cs="Arial"/>
        </w:rPr>
        <w:t xml:space="preserve"> could negatively impact gamete supply.</w:t>
      </w:r>
    </w:p>
    <w:p w14:paraId="4201FAAC" w14:textId="68CA8C42" w:rsidR="00EC1E7C" w:rsidRPr="0096414B" w:rsidRDefault="005B1636" w:rsidP="00AC41D3">
      <w:pPr>
        <w:spacing w:before="240" w:after="0" w:line="283" w:lineRule="auto"/>
        <w:jc w:val="both"/>
        <w:rPr>
          <w:rFonts w:ascii="Arial" w:eastAsia="Arial" w:hAnsi="Arial" w:cs="Arial"/>
        </w:rPr>
      </w:pPr>
      <w:r w:rsidRPr="0096414B">
        <w:rPr>
          <w:rFonts w:ascii="Arial" w:eastAsia="Arial" w:hAnsi="Arial" w:cs="Arial"/>
        </w:rPr>
        <w:t xml:space="preserve">The disclosure of information is not arbitrary, rather, </w:t>
      </w:r>
      <w:r w:rsidRPr="00121796">
        <w:rPr>
          <w:rFonts w:ascii="Arial" w:eastAsia="Arial" w:hAnsi="Arial" w:cs="Arial"/>
        </w:rPr>
        <w:t xml:space="preserve">clause </w:t>
      </w:r>
      <w:r w:rsidR="00334220" w:rsidRPr="0096414B">
        <w:rPr>
          <w:rFonts w:ascii="Arial" w:eastAsia="Arial" w:hAnsi="Arial" w:cs="Arial"/>
        </w:rPr>
        <w:t>9</w:t>
      </w:r>
      <w:r w:rsidRPr="0096414B">
        <w:rPr>
          <w:rFonts w:ascii="Arial" w:eastAsia="Arial" w:hAnsi="Arial" w:cs="Arial"/>
        </w:rPr>
        <w:t xml:space="preserve"> explicitly lists what types of </w:t>
      </w:r>
      <w:r w:rsidR="00E10BA5" w:rsidRPr="0096414B">
        <w:rPr>
          <w:rFonts w:ascii="Arial" w:eastAsia="Arial" w:hAnsi="Arial" w:cs="Arial"/>
        </w:rPr>
        <w:t xml:space="preserve">mandatory </w:t>
      </w:r>
      <w:r w:rsidRPr="0096414B">
        <w:rPr>
          <w:rFonts w:ascii="Arial" w:eastAsia="Arial" w:hAnsi="Arial" w:cs="Arial"/>
        </w:rPr>
        <w:t xml:space="preserve">information can and cannot be disclosed, depending on whether the donor has </w:t>
      </w:r>
      <w:r w:rsidRPr="0096414B">
        <w:rPr>
          <w:rFonts w:ascii="Arial" w:eastAsia="Arial" w:hAnsi="Arial" w:cs="Arial"/>
        </w:rPr>
        <w:lastRenderedPageBreak/>
        <w:t xml:space="preserve">given consent. The chosen approach of requiring donor consent </w:t>
      </w:r>
      <w:r w:rsidR="00B73E2F" w:rsidRPr="0096414B">
        <w:rPr>
          <w:rFonts w:ascii="Arial" w:eastAsia="Arial" w:hAnsi="Arial" w:cs="Arial"/>
        </w:rPr>
        <w:t xml:space="preserve">in writing </w:t>
      </w:r>
      <w:r w:rsidRPr="0096414B">
        <w:rPr>
          <w:rFonts w:ascii="Arial" w:eastAsia="Arial" w:hAnsi="Arial" w:cs="Arial"/>
        </w:rPr>
        <w:t xml:space="preserve">before releasing </w:t>
      </w:r>
      <w:r w:rsidR="00381EAA" w:rsidRPr="0096414B">
        <w:rPr>
          <w:rFonts w:ascii="Arial" w:eastAsia="Arial" w:hAnsi="Arial" w:cs="Arial"/>
        </w:rPr>
        <w:t xml:space="preserve">mandatory </w:t>
      </w:r>
      <w:r w:rsidRPr="0096414B">
        <w:rPr>
          <w:rFonts w:ascii="Arial" w:eastAsia="Arial" w:hAnsi="Arial" w:cs="Arial"/>
        </w:rPr>
        <w:t>information</w:t>
      </w:r>
      <w:r w:rsidR="002D2057" w:rsidRPr="0096414B">
        <w:rPr>
          <w:rFonts w:ascii="Arial" w:eastAsia="Arial" w:hAnsi="Arial" w:cs="Arial"/>
        </w:rPr>
        <w:t xml:space="preserve"> of an identifying nature</w:t>
      </w:r>
      <w:r w:rsidRPr="0096414B">
        <w:rPr>
          <w:rFonts w:ascii="Arial" w:eastAsia="Arial" w:hAnsi="Arial" w:cs="Arial"/>
        </w:rPr>
        <w:t xml:space="preserve"> (but still allowing for the </w:t>
      </w:r>
      <w:r w:rsidR="00381EAA" w:rsidRPr="0096414B">
        <w:rPr>
          <w:rFonts w:ascii="Arial" w:eastAsia="Arial" w:hAnsi="Arial" w:cs="Arial"/>
        </w:rPr>
        <w:t xml:space="preserve">default </w:t>
      </w:r>
      <w:r w:rsidRPr="0096414B">
        <w:rPr>
          <w:rFonts w:ascii="Arial" w:eastAsia="Arial" w:hAnsi="Arial" w:cs="Arial"/>
        </w:rPr>
        <w:t xml:space="preserve">release of non-identifying information) is narrowly targeted to address the specific barrier to gamete supply identified by stakeholders, that is, the incompatibility of automatic parental access to identifying information with international gamete bank agreements. </w:t>
      </w:r>
    </w:p>
    <w:p w14:paraId="243931FF" w14:textId="7656C1A2" w:rsidR="00381EAA" w:rsidRPr="0096414B" w:rsidRDefault="005B1636" w:rsidP="00AC41D3">
      <w:pPr>
        <w:spacing w:before="240" w:after="0" w:line="283" w:lineRule="auto"/>
        <w:jc w:val="both"/>
        <w:rPr>
          <w:rFonts w:ascii="Arial" w:eastAsia="Arial" w:hAnsi="Arial" w:cs="Arial"/>
        </w:rPr>
      </w:pPr>
      <w:r w:rsidRPr="0096414B">
        <w:rPr>
          <w:rFonts w:ascii="Arial" w:eastAsia="Arial" w:hAnsi="Arial" w:cs="Arial"/>
        </w:rPr>
        <w:t xml:space="preserve">Safeguards are incorporated in the Bill through the continued availability of </w:t>
      </w:r>
      <w:r w:rsidR="00CD6A21" w:rsidRPr="0096414B">
        <w:rPr>
          <w:rFonts w:ascii="Arial" w:eastAsia="Arial" w:hAnsi="Arial" w:cs="Arial"/>
        </w:rPr>
        <w:t xml:space="preserve">default </w:t>
      </w:r>
      <w:r w:rsidRPr="0096414B">
        <w:rPr>
          <w:rFonts w:ascii="Arial" w:eastAsia="Arial" w:hAnsi="Arial" w:cs="Arial"/>
        </w:rPr>
        <w:t xml:space="preserve">parental access to non-identifying </w:t>
      </w:r>
      <w:r w:rsidR="00381EAA" w:rsidRPr="0096414B">
        <w:rPr>
          <w:rFonts w:ascii="Arial" w:eastAsia="Arial" w:hAnsi="Arial" w:cs="Arial"/>
        </w:rPr>
        <w:t xml:space="preserve">mandatory </w:t>
      </w:r>
      <w:r w:rsidR="002D2057" w:rsidRPr="0096414B">
        <w:rPr>
          <w:rFonts w:ascii="Arial" w:eastAsia="Arial" w:hAnsi="Arial" w:cs="Arial"/>
        </w:rPr>
        <w:t xml:space="preserve">donor </w:t>
      </w:r>
      <w:r w:rsidRPr="0096414B">
        <w:rPr>
          <w:rFonts w:ascii="Arial" w:eastAsia="Arial" w:hAnsi="Arial" w:cs="Arial"/>
        </w:rPr>
        <w:t xml:space="preserve">information and the preservation of access to </w:t>
      </w:r>
      <w:r w:rsidR="00E10BA5" w:rsidRPr="0096414B">
        <w:rPr>
          <w:rFonts w:ascii="Arial" w:eastAsia="Arial" w:hAnsi="Arial" w:cs="Arial"/>
        </w:rPr>
        <w:t xml:space="preserve">mandatory </w:t>
      </w:r>
      <w:r w:rsidRPr="0096414B">
        <w:rPr>
          <w:rFonts w:ascii="Arial" w:eastAsia="Arial" w:hAnsi="Arial" w:cs="Arial"/>
        </w:rPr>
        <w:t xml:space="preserve">identifying information by the donor conceived person themselves, once they reach the relevant age or </w:t>
      </w:r>
      <w:r w:rsidR="001071F2">
        <w:rPr>
          <w:rFonts w:ascii="Arial" w:eastAsia="Arial" w:hAnsi="Arial" w:cs="Arial"/>
        </w:rPr>
        <w:t>have been</w:t>
      </w:r>
      <w:r w:rsidR="007C0DAD">
        <w:rPr>
          <w:rFonts w:ascii="Arial" w:eastAsia="Arial" w:hAnsi="Arial" w:cs="Arial"/>
        </w:rPr>
        <w:t xml:space="preserve"> counsellor assess</w:t>
      </w:r>
      <w:r w:rsidR="001071F2">
        <w:rPr>
          <w:rFonts w:ascii="Arial" w:eastAsia="Arial" w:hAnsi="Arial" w:cs="Arial"/>
        </w:rPr>
        <w:t>ed</w:t>
      </w:r>
      <w:r w:rsidRPr="0096414B">
        <w:rPr>
          <w:rFonts w:ascii="Arial" w:eastAsia="Arial" w:hAnsi="Arial" w:cs="Arial"/>
        </w:rPr>
        <w:t xml:space="preserve">. </w:t>
      </w:r>
      <w:r w:rsidR="006A3B12" w:rsidRPr="0096414B">
        <w:rPr>
          <w:rFonts w:ascii="Arial" w:eastAsia="Arial" w:hAnsi="Arial" w:cs="Arial"/>
        </w:rPr>
        <w:t>Additionally, the amendment does not impose a blanket prohibition on parental access to</w:t>
      </w:r>
      <w:r w:rsidR="00E10BA5" w:rsidRPr="0096414B">
        <w:rPr>
          <w:rFonts w:ascii="Arial" w:eastAsia="Arial" w:hAnsi="Arial" w:cs="Arial"/>
        </w:rPr>
        <w:t xml:space="preserve"> </w:t>
      </w:r>
      <w:r w:rsidR="006A3B12" w:rsidRPr="0096414B">
        <w:rPr>
          <w:rFonts w:ascii="Arial" w:eastAsia="Arial" w:hAnsi="Arial" w:cs="Arial"/>
        </w:rPr>
        <w:t xml:space="preserve">identifying </w:t>
      </w:r>
      <w:r w:rsidR="00381EAA" w:rsidRPr="0096414B">
        <w:rPr>
          <w:rFonts w:ascii="Arial" w:eastAsia="Arial" w:hAnsi="Arial" w:cs="Arial"/>
        </w:rPr>
        <w:t xml:space="preserve">mandatory </w:t>
      </w:r>
      <w:r w:rsidR="006A3B12" w:rsidRPr="0096414B">
        <w:rPr>
          <w:rFonts w:ascii="Arial" w:eastAsia="Arial" w:hAnsi="Arial" w:cs="Arial"/>
        </w:rPr>
        <w:t>donor information. Where a donor has explicitly consented</w:t>
      </w:r>
      <w:r w:rsidR="00B73E2F" w:rsidRPr="0096414B">
        <w:rPr>
          <w:rFonts w:ascii="Arial" w:eastAsia="Arial" w:hAnsi="Arial" w:cs="Arial"/>
        </w:rPr>
        <w:t xml:space="preserve"> in writing</w:t>
      </w:r>
      <w:r w:rsidR="006A3B12" w:rsidRPr="0096414B">
        <w:rPr>
          <w:rFonts w:ascii="Arial" w:eastAsia="Arial" w:hAnsi="Arial" w:cs="Arial"/>
        </w:rPr>
        <w:t xml:space="preserve"> to the release of their</w:t>
      </w:r>
      <w:r w:rsidR="00E10BA5" w:rsidRPr="0096414B">
        <w:rPr>
          <w:rFonts w:ascii="Arial" w:eastAsia="Arial" w:hAnsi="Arial" w:cs="Arial"/>
        </w:rPr>
        <w:t xml:space="preserve"> </w:t>
      </w:r>
      <w:r w:rsidR="006A3B12" w:rsidRPr="0096414B">
        <w:rPr>
          <w:rFonts w:ascii="Arial" w:eastAsia="Arial" w:hAnsi="Arial" w:cs="Arial"/>
        </w:rPr>
        <w:t xml:space="preserve">identifying information, parental access is retained. This ensures that families who wish to incorporate donor identity into their child’s life story from an early age can still do so, provided the donor agrees. </w:t>
      </w:r>
    </w:p>
    <w:p w14:paraId="6346A5BB" w14:textId="6AB6009C" w:rsidR="006A3B12" w:rsidRPr="0096414B" w:rsidRDefault="006A3B12" w:rsidP="00AC41D3">
      <w:pPr>
        <w:spacing w:before="240" w:after="0" w:line="283" w:lineRule="auto"/>
        <w:jc w:val="both"/>
        <w:rPr>
          <w:rFonts w:ascii="Arial" w:eastAsia="Arial" w:hAnsi="Arial" w:cs="Arial"/>
        </w:rPr>
      </w:pPr>
      <w:r w:rsidRPr="0096414B">
        <w:rPr>
          <w:rFonts w:ascii="Arial" w:eastAsia="Arial" w:hAnsi="Arial" w:cs="Arial"/>
        </w:rPr>
        <w:t xml:space="preserve">The amendment to section 67 is limited to the pathway through which parents of donor-conceived children access mandatory donor information via the donor register. Parents will continue to have access </w:t>
      </w:r>
      <w:r w:rsidR="00347BAE" w:rsidRPr="0096414B">
        <w:rPr>
          <w:rFonts w:ascii="Arial" w:eastAsia="Arial" w:hAnsi="Arial" w:cs="Arial"/>
        </w:rPr>
        <w:t xml:space="preserve">to </w:t>
      </w:r>
      <w:r w:rsidRPr="0096414B">
        <w:rPr>
          <w:rFonts w:ascii="Arial" w:eastAsia="Arial" w:hAnsi="Arial" w:cs="Arial"/>
        </w:rPr>
        <w:t xml:space="preserve">voluntary information under the donor register. The amendment also does not affect other aspects of the ART Act that support parental engagement, including access to personal health information under section 25 relevant to the child’s medical wellbeing, and the accessible information pathway under Division 6.3. </w:t>
      </w:r>
    </w:p>
    <w:p w14:paraId="0F4F06DF" w14:textId="63425AA7" w:rsidR="006A3B12" w:rsidRPr="0096414B" w:rsidRDefault="005B1636" w:rsidP="00AC41D3">
      <w:pPr>
        <w:spacing w:before="240" w:after="0" w:line="283" w:lineRule="auto"/>
        <w:jc w:val="both"/>
        <w:rPr>
          <w:rFonts w:ascii="Arial" w:eastAsia="Arial" w:hAnsi="Arial" w:cs="Arial"/>
        </w:rPr>
      </w:pPr>
      <w:r w:rsidRPr="0096414B">
        <w:rPr>
          <w:rFonts w:ascii="Arial" w:eastAsia="Arial" w:hAnsi="Arial" w:cs="Arial"/>
        </w:rPr>
        <w:t xml:space="preserve">These measures ensure that the indirect impact of </w:t>
      </w:r>
      <w:r w:rsidRPr="00121796">
        <w:rPr>
          <w:rFonts w:ascii="Arial" w:eastAsia="Arial" w:hAnsi="Arial" w:cs="Arial"/>
        </w:rPr>
        <w:t xml:space="preserve">clause </w:t>
      </w:r>
      <w:r w:rsidR="00334220" w:rsidRPr="0096414B">
        <w:rPr>
          <w:rFonts w:ascii="Arial" w:eastAsia="Arial" w:hAnsi="Arial" w:cs="Arial"/>
        </w:rPr>
        <w:t>9</w:t>
      </w:r>
      <w:r w:rsidRPr="0096414B">
        <w:rPr>
          <w:rFonts w:ascii="Arial" w:eastAsia="Arial" w:hAnsi="Arial" w:cs="Arial"/>
        </w:rPr>
        <w:t xml:space="preserve"> on a child’s right to know their genetic heritage is to a minimal extent, while still being able to resolve the issue of gamete supply.</w:t>
      </w:r>
      <w:r w:rsidR="006A3B12" w:rsidRPr="0096414B">
        <w:rPr>
          <w:rFonts w:ascii="Arial" w:eastAsia="Arial" w:hAnsi="Arial" w:cs="Arial"/>
        </w:rPr>
        <w:t xml:space="preserve"> </w:t>
      </w:r>
    </w:p>
    <w:p w14:paraId="716963D5" w14:textId="45D88597" w:rsidR="00340A05" w:rsidRPr="0096414B" w:rsidRDefault="00340A05" w:rsidP="00AC41D3">
      <w:pPr>
        <w:spacing w:line="283" w:lineRule="auto"/>
        <w:jc w:val="both"/>
        <w:rPr>
          <w:rFonts w:ascii="Arial" w:eastAsia="Arial" w:hAnsi="Arial" w:cs="Arial"/>
        </w:rPr>
      </w:pPr>
    </w:p>
    <w:p w14:paraId="0D135F0E" w14:textId="694A6433" w:rsidR="00626F54" w:rsidRPr="0096414B" w:rsidRDefault="00626F54" w:rsidP="00AC41D3">
      <w:pPr>
        <w:spacing w:before="240" w:after="0" w:line="283" w:lineRule="auto"/>
        <w:jc w:val="both"/>
        <w:rPr>
          <w:rFonts w:ascii="Arial" w:eastAsia="Arial" w:hAnsi="Arial" w:cs="Arial"/>
          <w:b/>
          <w:bCs/>
          <w:sz w:val="24"/>
          <w:szCs w:val="24"/>
        </w:rPr>
      </w:pPr>
      <w:r w:rsidRPr="0096414B">
        <w:rPr>
          <w:rFonts w:ascii="Arial" w:eastAsia="Arial" w:hAnsi="Arial" w:cs="Arial"/>
          <w:b/>
          <w:bCs/>
          <w:sz w:val="24"/>
          <w:szCs w:val="24"/>
        </w:rPr>
        <w:t xml:space="preserve">The limitation of rights </w:t>
      </w:r>
      <w:r w:rsidR="00B23FBC" w:rsidRPr="0096414B">
        <w:rPr>
          <w:rFonts w:ascii="Arial" w:eastAsia="Arial" w:hAnsi="Arial" w:cs="Arial"/>
          <w:b/>
          <w:bCs/>
          <w:sz w:val="24"/>
          <w:szCs w:val="24"/>
        </w:rPr>
        <w:t>of</w:t>
      </w:r>
      <w:r w:rsidRPr="0096414B">
        <w:rPr>
          <w:rFonts w:ascii="Arial" w:eastAsia="Arial" w:hAnsi="Arial" w:cs="Arial"/>
          <w:b/>
          <w:bCs/>
          <w:sz w:val="24"/>
          <w:szCs w:val="24"/>
        </w:rPr>
        <w:t xml:space="preserve"> parents of donor conceived children</w:t>
      </w:r>
    </w:p>
    <w:p w14:paraId="3503AA8F" w14:textId="77777777" w:rsidR="00591EBF" w:rsidRPr="0096414B" w:rsidRDefault="00591EBF" w:rsidP="00AC41D3">
      <w:pPr>
        <w:keepNext/>
        <w:spacing w:before="240" w:line="283" w:lineRule="auto"/>
        <w:jc w:val="both"/>
        <w:rPr>
          <w:rFonts w:ascii="Arial" w:eastAsia="Arial" w:hAnsi="Arial" w:cs="Arial"/>
          <w:u w:val="single"/>
        </w:rPr>
      </w:pPr>
      <w:r w:rsidRPr="0096414B">
        <w:rPr>
          <w:rFonts w:ascii="Arial" w:eastAsia="Arial" w:hAnsi="Arial" w:cs="Arial"/>
          <w:u w:val="single"/>
        </w:rPr>
        <w:t xml:space="preserve">Section 11 – Right to protection of the family and children </w:t>
      </w:r>
    </w:p>
    <w:p w14:paraId="376E0232" w14:textId="3E36E1F8" w:rsidR="00E90DF9" w:rsidRPr="0096414B" w:rsidRDefault="141DEE45" w:rsidP="00AC41D3">
      <w:pPr>
        <w:spacing w:before="240" w:line="283" w:lineRule="auto"/>
        <w:jc w:val="both"/>
        <w:rPr>
          <w:rFonts w:ascii="Arial" w:eastAsia="Arial" w:hAnsi="Arial" w:cs="Arial"/>
          <w:u w:val="single"/>
        </w:rPr>
      </w:pPr>
      <w:r w:rsidRPr="0096414B">
        <w:rPr>
          <w:rFonts w:ascii="Arial" w:eastAsia="Arial" w:hAnsi="Arial" w:cs="Arial"/>
          <w:u w:val="single"/>
        </w:rPr>
        <w:t xml:space="preserve">Section 12 – Right to </w:t>
      </w:r>
      <w:r w:rsidR="003A45A9" w:rsidRPr="0096414B">
        <w:rPr>
          <w:rFonts w:ascii="Arial" w:eastAsia="Arial" w:hAnsi="Arial" w:cs="Arial"/>
          <w:u w:val="single"/>
        </w:rPr>
        <w:t>protect</w:t>
      </w:r>
      <w:r w:rsidR="00591EBF" w:rsidRPr="0096414B">
        <w:rPr>
          <w:rFonts w:ascii="Arial" w:eastAsia="Arial" w:hAnsi="Arial" w:cs="Arial"/>
          <w:u w:val="single"/>
        </w:rPr>
        <w:t>ion</w:t>
      </w:r>
      <w:r w:rsidR="003A45A9" w:rsidRPr="0096414B">
        <w:rPr>
          <w:rFonts w:ascii="Arial" w:eastAsia="Arial" w:hAnsi="Arial" w:cs="Arial"/>
          <w:u w:val="single"/>
        </w:rPr>
        <w:t xml:space="preserve"> from unlawful or arbitrary interferences with their privacy, family, home, or correspondence</w:t>
      </w:r>
    </w:p>
    <w:p w14:paraId="6C6DA9C9" w14:textId="7077C51E" w:rsidR="00055657" w:rsidRPr="0096414B" w:rsidRDefault="009F1C15" w:rsidP="00AC41D3">
      <w:pPr>
        <w:spacing w:before="240" w:line="283" w:lineRule="auto"/>
        <w:jc w:val="both"/>
        <w:rPr>
          <w:rFonts w:ascii="Arial" w:eastAsia="Arial" w:hAnsi="Arial" w:cs="Arial"/>
          <w:u w:val="single"/>
        </w:rPr>
      </w:pPr>
      <w:r w:rsidRPr="0096414B">
        <w:rPr>
          <w:rFonts w:ascii="Arial" w:eastAsia="Arial" w:hAnsi="Arial" w:cs="Arial"/>
          <w:u w:val="single"/>
        </w:rPr>
        <w:t>Section 16 – Right to freedom of opinion and expression</w:t>
      </w:r>
    </w:p>
    <w:p w14:paraId="24F07C94" w14:textId="126F81E2" w:rsidR="00E90DF9" w:rsidRPr="0096414B" w:rsidRDefault="141DEE45" w:rsidP="00AC41D3">
      <w:pPr>
        <w:pStyle w:val="ListParagraph"/>
        <w:numPr>
          <w:ilvl w:val="0"/>
          <w:numId w:val="5"/>
        </w:numPr>
        <w:spacing w:before="240" w:after="120" w:line="283" w:lineRule="auto"/>
        <w:ind w:left="357" w:hanging="357"/>
        <w:rPr>
          <w:rFonts w:ascii="Arial" w:eastAsia="Arial" w:hAnsi="Arial" w:cs="Arial"/>
          <w:b/>
          <w:bCs/>
          <w:i/>
          <w:iCs/>
        </w:rPr>
      </w:pPr>
      <w:r w:rsidRPr="0096414B">
        <w:rPr>
          <w:rFonts w:ascii="Arial" w:eastAsia="Arial" w:hAnsi="Arial" w:cs="Arial"/>
          <w:b/>
          <w:bCs/>
          <w:i/>
          <w:iCs/>
        </w:rPr>
        <w:t>Nature of the right and the limitation (s28(a) and (c))</w:t>
      </w:r>
    </w:p>
    <w:p w14:paraId="6F74685C" w14:textId="6C747F68" w:rsidR="00956360" w:rsidRPr="0096414B" w:rsidRDefault="00956360" w:rsidP="00AC41D3">
      <w:pPr>
        <w:spacing w:after="0" w:line="283" w:lineRule="auto"/>
        <w:jc w:val="both"/>
        <w:rPr>
          <w:rFonts w:ascii="Arial" w:eastAsia="Arial" w:hAnsi="Arial" w:cs="Arial"/>
        </w:rPr>
      </w:pPr>
      <w:r w:rsidRPr="0096414B">
        <w:rPr>
          <w:rFonts w:ascii="Arial" w:eastAsia="Arial" w:hAnsi="Arial" w:cs="Arial"/>
        </w:rPr>
        <w:t>The right to protection of the family and children is outlined in s 11 of the Human Rights Act and provides that, “the family is the natural and basic group unit of society and is entitled to be protected by society”. Section 12 of the Human Rights Act protects individuals from unlawful or arbitrary interferences with their privacy, family, home, or correspondence. In relation to families, both rights have origins in Article 23(1) of the International Covenant on Civil and Political Rights, which recognises that families should not be “subjected to arbitrary or unlawful interference with [their] privacy, family, home or correspondence…”</w:t>
      </w:r>
      <w:bookmarkStart w:id="0" w:name="_ftnref32"/>
      <w:bookmarkEnd w:id="0"/>
      <w:r w:rsidRPr="0096414B">
        <w:rPr>
          <w:rFonts w:ascii="Arial" w:eastAsia="Arial" w:hAnsi="Arial" w:cs="Arial"/>
        </w:rPr>
        <w:t> by public authorities. The definition of “arbitrary” in this context is broader than its ordinary meaning: the UN Human Rights Committee describes it extending to actions consistent with laws:</w:t>
      </w:r>
    </w:p>
    <w:p w14:paraId="5FD48722" w14:textId="77777777" w:rsidR="00956360" w:rsidRPr="0096414B" w:rsidRDefault="00956360" w:rsidP="00AC41D3">
      <w:pPr>
        <w:spacing w:before="240" w:after="0" w:line="283" w:lineRule="auto"/>
        <w:ind w:left="720"/>
        <w:jc w:val="both"/>
        <w:rPr>
          <w:rFonts w:ascii="Arial" w:eastAsia="Arial" w:hAnsi="Arial" w:cs="Arial"/>
        </w:rPr>
      </w:pPr>
      <w:r w:rsidRPr="0096414B">
        <w:rPr>
          <w:rFonts w:ascii="Arial" w:eastAsia="Arial" w:hAnsi="Arial" w:cs="Arial"/>
          <w:i/>
          <w:iCs/>
        </w:rPr>
        <w:lastRenderedPageBreak/>
        <w:t>“…arbitrary interference can also extend to interference provided for under the law. The introduction of the concept of arbitrariness is intended to guarantee that even interference provided for by law should be in accordance with the provisions, aims and objectives of the Covenant.</w:t>
      </w:r>
      <w:bookmarkStart w:id="1" w:name="_ftnref33"/>
      <w:bookmarkEnd w:id="1"/>
      <w:r w:rsidRPr="0096414B">
        <w:rPr>
          <w:rFonts w:ascii="Arial" w:eastAsia="Arial" w:hAnsi="Arial" w:cs="Arial"/>
          <w:i/>
          <w:iCs/>
        </w:rPr>
        <w:t>”</w:t>
      </w:r>
    </w:p>
    <w:p w14:paraId="4192CFE0" w14:textId="2AFD8ECA" w:rsidR="00E90DF9" w:rsidRPr="0096414B" w:rsidRDefault="3EF20DE7" w:rsidP="00AC41D3">
      <w:pPr>
        <w:spacing w:before="240" w:after="0" w:line="283" w:lineRule="auto"/>
        <w:jc w:val="both"/>
        <w:rPr>
          <w:rFonts w:ascii="Arial" w:eastAsia="Arial" w:hAnsi="Arial" w:cs="Arial"/>
        </w:rPr>
      </w:pPr>
      <w:r w:rsidRPr="0096414B">
        <w:rPr>
          <w:rFonts w:ascii="Arial" w:eastAsia="Arial" w:hAnsi="Arial" w:cs="Arial"/>
        </w:rPr>
        <w:t xml:space="preserve">In the context of ART, the </w:t>
      </w:r>
      <w:r w:rsidR="006A1316" w:rsidRPr="0096414B">
        <w:rPr>
          <w:rFonts w:ascii="Arial" w:eastAsia="Arial" w:hAnsi="Arial" w:cs="Arial"/>
        </w:rPr>
        <w:t>protection</w:t>
      </w:r>
      <w:r w:rsidR="0079277D" w:rsidRPr="0096414B">
        <w:rPr>
          <w:rFonts w:ascii="Arial" w:eastAsia="Arial" w:hAnsi="Arial" w:cs="Arial"/>
        </w:rPr>
        <w:t>s</w:t>
      </w:r>
      <w:r w:rsidR="006A1316" w:rsidRPr="0096414B">
        <w:rPr>
          <w:rFonts w:ascii="Arial" w:eastAsia="Arial" w:hAnsi="Arial" w:cs="Arial"/>
        </w:rPr>
        <w:t xml:space="preserve"> against interference</w:t>
      </w:r>
      <w:r w:rsidR="0079277D" w:rsidRPr="0096414B">
        <w:rPr>
          <w:rFonts w:ascii="Arial" w:eastAsia="Arial" w:hAnsi="Arial" w:cs="Arial"/>
        </w:rPr>
        <w:t>s</w:t>
      </w:r>
      <w:r w:rsidR="006A1316" w:rsidRPr="0096414B">
        <w:rPr>
          <w:rFonts w:ascii="Arial" w:eastAsia="Arial" w:hAnsi="Arial" w:cs="Arial"/>
        </w:rPr>
        <w:t xml:space="preserve"> with family </w:t>
      </w:r>
      <w:r w:rsidR="00E343E9" w:rsidRPr="0096414B">
        <w:rPr>
          <w:rFonts w:ascii="Arial" w:eastAsia="Arial" w:hAnsi="Arial" w:cs="Arial"/>
        </w:rPr>
        <w:t xml:space="preserve">extends to </w:t>
      </w:r>
      <w:r w:rsidRPr="0096414B">
        <w:rPr>
          <w:rFonts w:ascii="Arial" w:eastAsia="Arial" w:hAnsi="Arial" w:cs="Arial"/>
        </w:rPr>
        <w:t>parents of donor</w:t>
      </w:r>
      <w:r w:rsidR="0084490A" w:rsidRPr="0096414B">
        <w:rPr>
          <w:rFonts w:ascii="Arial" w:eastAsia="Arial" w:hAnsi="Arial" w:cs="Arial"/>
        </w:rPr>
        <w:t xml:space="preserve"> </w:t>
      </w:r>
      <w:r w:rsidRPr="0096414B">
        <w:rPr>
          <w:rFonts w:ascii="Arial" w:eastAsia="Arial" w:hAnsi="Arial" w:cs="Arial"/>
        </w:rPr>
        <w:t xml:space="preserve">conceived children </w:t>
      </w:r>
      <w:r w:rsidR="00E343E9" w:rsidRPr="0096414B">
        <w:rPr>
          <w:rFonts w:ascii="Arial" w:eastAsia="Arial" w:hAnsi="Arial" w:cs="Arial"/>
        </w:rPr>
        <w:t>and</w:t>
      </w:r>
      <w:r w:rsidRPr="0096414B">
        <w:rPr>
          <w:rFonts w:ascii="Arial" w:eastAsia="Arial" w:hAnsi="Arial" w:cs="Arial"/>
        </w:rPr>
        <w:t xml:space="preserve"> includes </w:t>
      </w:r>
      <w:r w:rsidR="00E343E9" w:rsidRPr="0096414B">
        <w:rPr>
          <w:rFonts w:ascii="Arial" w:eastAsia="Arial" w:hAnsi="Arial" w:cs="Arial"/>
        </w:rPr>
        <w:t xml:space="preserve">protection from interference with </w:t>
      </w:r>
      <w:r w:rsidR="00767C96" w:rsidRPr="0096414B">
        <w:rPr>
          <w:rFonts w:ascii="Arial" w:eastAsia="Arial" w:hAnsi="Arial" w:cs="Arial"/>
        </w:rPr>
        <w:t>parents’</w:t>
      </w:r>
      <w:r w:rsidRPr="0096414B">
        <w:rPr>
          <w:rFonts w:ascii="Arial" w:eastAsia="Arial" w:hAnsi="Arial" w:cs="Arial"/>
        </w:rPr>
        <w:t xml:space="preserve"> ability to access information relevant to their child’s genetic heritage, which </w:t>
      </w:r>
      <w:r w:rsidR="00E343E9" w:rsidRPr="0096414B">
        <w:rPr>
          <w:rFonts w:ascii="Arial" w:eastAsia="Arial" w:hAnsi="Arial" w:cs="Arial"/>
        </w:rPr>
        <w:t xml:space="preserve">in turn </w:t>
      </w:r>
      <w:r w:rsidR="00767C96" w:rsidRPr="0096414B">
        <w:rPr>
          <w:rFonts w:ascii="Arial" w:eastAsia="Arial" w:hAnsi="Arial" w:cs="Arial"/>
        </w:rPr>
        <w:t xml:space="preserve">helps </w:t>
      </w:r>
      <w:r w:rsidRPr="0096414B">
        <w:rPr>
          <w:rFonts w:ascii="Arial" w:eastAsia="Arial" w:hAnsi="Arial" w:cs="Arial"/>
        </w:rPr>
        <w:t xml:space="preserve">support family narratives and informed parenting. </w:t>
      </w:r>
    </w:p>
    <w:p w14:paraId="74451F81" w14:textId="2CC3A7D3" w:rsidR="00AF79A6" w:rsidRPr="0096414B" w:rsidRDefault="3EF20DE7" w:rsidP="00AC41D3">
      <w:pPr>
        <w:spacing w:before="240" w:after="0" w:line="283" w:lineRule="auto"/>
        <w:jc w:val="both"/>
        <w:rPr>
          <w:rFonts w:ascii="Arial" w:eastAsia="Arial" w:hAnsi="Arial" w:cs="Arial"/>
        </w:rPr>
      </w:pPr>
      <w:r w:rsidRPr="0096414B">
        <w:rPr>
          <w:rFonts w:ascii="Arial" w:eastAsia="Arial" w:hAnsi="Arial" w:cs="Arial"/>
        </w:rPr>
        <w:t xml:space="preserve">The amendment to section 67 limits this aspect of </w:t>
      </w:r>
      <w:r w:rsidR="00956360" w:rsidRPr="0096414B">
        <w:rPr>
          <w:rFonts w:ascii="Arial" w:eastAsia="Arial" w:hAnsi="Arial" w:cs="Arial"/>
        </w:rPr>
        <w:t>protection against family interference</w:t>
      </w:r>
      <w:r w:rsidRPr="0096414B">
        <w:rPr>
          <w:rFonts w:ascii="Arial" w:eastAsia="Arial" w:hAnsi="Arial" w:cs="Arial"/>
        </w:rPr>
        <w:t xml:space="preserve"> by restricting</w:t>
      </w:r>
      <w:r w:rsidR="00300F3B" w:rsidRPr="0096414B">
        <w:rPr>
          <w:rFonts w:ascii="Arial" w:eastAsia="Arial" w:hAnsi="Arial" w:cs="Arial"/>
        </w:rPr>
        <w:t xml:space="preserve"> parental</w:t>
      </w:r>
      <w:r w:rsidRPr="0096414B">
        <w:rPr>
          <w:rFonts w:ascii="Arial" w:eastAsia="Arial" w:hAnsi="Arial" w:cs="Arial"/>
        </w:rPr>
        <w:t xml:space="preserve"> access to identifying </w:t>
      </w:r>
      <w:r w:rsidR="00347BAE" w:rsidRPr="0096414B">
        <w:rPr>
          <w:rFonts w:ascii="Arial" w:eastAsia="Arial" w:hAnsi="Arial" w:cs="Arial"/>
        </w:rPr>
        <w:t xml:space="preserve">mandatory </w:t>
      </w:r>
      <w:r w:rsidRPr="0096414B">
        <w:rPr>
          <w:rFonts w:ascii="Arial" w:eastAsia="Arial" w:hAnsi="Arial" w:cs="Arial"/>
        </w:rPr>
        <w:t>donor information unless the donor has explicitly consented</w:t>
      </w:r>
      <w:r w:rsidR="00B73E2F" w:rsidRPr="0096414B">
        <w:rPr>
          <w:rFonts w:ascii="Arial" w:eastAsia="Arial" w:hAnsi="Arial" w:cs="Arial"/>
        </w:rPr>
        <w:t xml:space="preserve"> in writing</w:t>
      </w:r>
      <w:r w:rsidRPr="0096414B">
        <w:rPr>
          <w:rFonts w:ascii="Arial" w:eastAsia="Arial" w:hAnsi="Arial" w:cs="Arial"/>
        </w:rPr>
        <w:t>. While parents retain access to non-identifying</w:t>
      </w:r>
      <w:r w:rsidR="00347BAE" w:rsidRPr="0096414B">
        <w:rPr>
          <w:rFonts w:ascii="Arial" w:eastAsia="Arial" w:hAnsi="Arial" w:cs="Arial"/>
        </w:rPr>
        <w:t xml:space="preserve"> mandatory</w:t>
      </w:r>
      <w:r w:rsidRPr="0096414B">
        <w:rPr>
          <w:rFonts w:ascii="Arial" w:eastAsia="Arial" w:hAnsi="Arial" w:cs="Arial"/>
        </w:rPr>
        <w:t xml:space="preserve"> information, the removal of automatic access to identifying information represents a shift in how </w:t>
      </w:r>
      <w:r w:rsidR="006E62EC" w:rsidRPr="0096414B">
        <w:rPr>
          <w:rFonts w:ascii="Arial" w:eastAsia="Arial" w:hAnsi="Arial" w:cs="Arial"/>
        </w:rPr>
        <w:t>the protection of parents from interference with</w:t>
      </w:r>
      <w:r w:rsidR="00300F3B" w:rsidRPr="0096414B">
        <w:rPr>
          <w:rFonts w:ascii="Arial" w:eastAsia="Arial" w:hAnsi="Arial" w:cs="Arial"/>
        </w:rPr>
        <w:t xml:space="preserve"> their</w:t>
      </w:r>
      <w:r w:rsidR="006E62EC" w:rsidRPr="0096414B">
        <w:rPr>
          <w:rFonts w:ascii="Arial" w:eastAsia="Arial" w:hAnsi="Arial" w:cs="Arial"/>
        </w:rPr>
        <w:t xml:space="preserve"> family are </w:t>
      </w:r>
      <w:r w:rsidRPr="0096414B">
        <w:rPr>
          <w:rFonts w:ascii="Arial" w:eastAsia="Arial" w:hAnsi="Arial" w:cs="Arial"/>
        </w:rPr>
        <w:t xml:space="preserve">balanced against </w:t>
      </w:r>
      <w:r w:rsidR="006E62EC" w:rsidRPr="0096414B">
        <w:rPr>
          <w:rFonts w:ascii="Arial" w:eastAsia="Arial" w:hAnsi="Arial" w:cs="Arial"/>
        </w:rPr>
        <w:t xml:space="preserve">the privacy interests </w:t>
      </w:r>
      <w:r w:rsidRPr="0096414B">
        <w:rPr>
          <w:rFonts w:ascii="Arial" w:eastAsia="Arial" w:hAnsi="Arial" w:cs="Arial"/>
        </w:rPr>
        <w:t>of the donor</w:t>
      </w:r>
      <w:r w:rsidR="00300F3B" w:rsidRPr="0096414B">
        <w:rPr>
          <w:rFonts w:ascii="Arial" w:eastAsia="Arial" w:hAnsi="Arial" w:cs="Arial"/>
        </w:rPr>
        <w:t xml:space="preserve"> and the public health interest of ensuring gamete supply</w:t>
      </w:r>
      <w:r w:rsidRPr="0096414B">
        <w:rPr>
          <w:rFonts w:ascii="Arial" w:eastAsia="Arial" w:hAnsi="Arial" w:cs="Arial"/>
        </w:rPr>
        <w:t>.</w:t>
      </w:r>
    </w:p>
    <w:p w14:paraId="6C5EDA36" w14:textId="1CA0A9EB" w:rsidR="00E90DF9" w:rsidRPr="0096414B" w:rsidRDefault="00AF79A6" w:rsidP="00AC41D3">
      <w:pPr>
        <w:spacing w:before="240" w:after="0" w:line="283" w:lineRule="auto"/>
        <w:jc w:val="both"/>
        <w:rPr>
          <w:rFonts w:ascii="Arial" w:eastAsia="Arial" w:hAnsi="Arial" w:cs="Arial"/>
        </w:rPr>
      </w:pPr>
      <w:r w:rsidRPr="0096414B">
        <w:rPr>
          <w:rFonts w:ascii="Arial" w:eastAsia="Arial" w:hAnsi="Arial" w:cs="Arial"/>
        </w:rPr>
        <w:t xml:space="preserve">Section 16(2) of the Human Rights Act protects the right to freedom of expression, which includes the freedom to seek and receive information. This right is not limited to political expression but extends to personal, cultural, and identity-related information. In the context of ART, this includes the right of parents of donor conceived children to seek and receive information about the donor, which may support their family narrative and help the child understand their genetic heritage. </w:t>
      </w:r>
    </w:p>
    <w:p w14:paraId="30BFF9EC" w14:textId="0286C8D7" w:rsidR="005B21BF" w:rsidRPr="0096414B" w:rsidRDefault="005B21BF" w:rsidP="00AC41D3">
      <w:pPr>
        <w:spacing w:before="240" w:after="0" w:line="283" w:lineRule="auto"/>
        <w:jc w:val="both"/>
        <w:rPr>
          <w:rFonts w:ascii="Arial" w:eastAsia="Arial" w:hAnsi="Arial" w:cs="Arial"/>
          <w:sz w:val="24"/>
          <w:szCs w:val="24"/>
        </w:rPr>
      </w:pPr>
      <w:r w:rsidRPr="0096414B">
        <w:rPr>
          <w:rFonts w:ascii="Arial" w:eastAsia="Arial" w:hAnsi="Arial" w:cs="Arial"/>
        </w:rPr>
        <w:t>As a result of the restriction on the type of information parents of donor conceived children may receive, their right to freedom of expression is limited, in conjunction with their right to privacy and family life, because the nature of the information interferes with their ability to parent.</w:t>
      </w:r>
    </w:p>
    <w:p w14:paraId="66CBE372" w14:textId="626C2007" w:rsidR="00E90DF9" w:rsidRPr="0096414B" w:rsidRDefault="141DEE45" w:rsidP="00AC41D3">
      <w:pPr>
        <w:pStyle w:val="ListParagraph"/>
        <w:numPr>
          <w:ilvl w:val="0"/>
          <w:numId w:val="5"/>
        </w:numPr>
        <w:spacing w:before="240" w:after="120" w:line="283" w:lineRule="auto"/>
        <w:ind w:left="357" w:hanging="357"/>
        <w:rPr>
          <w:rFonts w:ascii="Arial" w:eastAsia="Arial" w:hAnsi="Arial" w:cs="Arial"/>
          <w:b/>
          <w:bCs/>
          <w:i/>
          <w:iCs/>
        </w:rPr>
      </w:pPr>
      <w:r w:rsidRPr="0096414B">
        <w:rPr>
          <w:rFonts w:ascii="Arial" w:eastAsia="Arial" w:hAnsi="Arial" w:cs="Arial"/>
          <w:b/>
          <w:bCs/>
          <w:i/>
          <w:iCs/>
        </w:rPr>
        <w:t>Legitimate purpose (s28(b))</w:t>
      </w:r>
    </w:p>
    <w:p w14:paraId="7D88F55D" w14:textId="37020D02" w:rsidR="00E90DF9" w:rsidRPr="0096414B" w:rsidRDefault="3EF20DE7" w:rsidP="00AC41D3">
      <w:pPr>
        <w:spacing w:before="240" w:after="0" w:line="283" w:lineRule="auto"/>
        <w:jc w:val="both"/>
        <w:rPr>
          <w:rFonts w:ascii="Arial" w:eastAsia="Arial" w:hAnsi="Arial" w:cs="Arial"/>
        </w:rPr>
      </w:pPr>
      <w:r w:rsidRPr="0096414B">
        <w:rPr>
          <w:rFonts w:ascii="Arial" w:eastAsia="Arial" w:hAnsi="Arial" w:cs="Arial"/>
        </w:rPr>
        <w:t>The limitation on parental access to identifying donor information directly connects to the pressing purpose of restoring gamete supply in the ACT to ensure the continued availability of ART services. Since the commencement of the ART Act, ART providers have reported a significant decline in gamete supply.</w:t>
      </w:r>
    </w:p>
    <w:p w14:paraId="4ABF146F" w14:textId="25F0538B" w:rsidR="00E90DF9" w:rsidRPr="0096414B" w:rsidRDefault="3EF20DE7" w:rsidP="00AC41D3">
      <w:pPr>
        <w:spacing w:before="240" w:after="0" w:line="283" w:lineRule="auto"/>
        <w:jc w:val="both"/>
        <w:rPr>
          <w:rFonts w:ascii="Arial" w:eastAsia="Arial" w:hAnsi="Arial" w:cs="Arial"/>
        </w:rPr>
      </w:pPr>
      <w:r w:rsidRPr="0096414B">
        <w:rPr>
          <w:rFonts w:ascii="Arial" w:eastAsia="Arial" w:hAnsi="Arial" w:cs="Arial"/>
        </w:rPr>
        <w:t xml:space="preserve">Stakeholder feedback has consistently identified section 67 as </w:t>
      </w:r>
      <w:r w:rsidR="00F05FAD" w:rsidRPr="0096414B">
        <w:rPr>
          <w:rFonts w:ascii="Arial" w:eastAsia="Arial" w:hAnsi="Arial" w:cs="Arial"/>
        </w:rPr>
        <w:t>a significant</w:t>
      </w:r>
      <w:r w:rsidRPr="0096414B">
        <w:rPr>
          <w:rFonts w:ascii="Arial" w:eastAsia="Arial" w:hAnsi="Arial" w:cs="Arial"/>
        </w:rPr>
        <w:t xml:space="preserve"> barrier to gamete supply. The objective of </w:t>
      </w:r>
      <w:r w:rsidRPr="00121796">
        <w:rPr>
          <w:rFonts w:ascii="Arial" w:eastAsia="Arial" w:hAnsi="Arial" w:cs="Arial"/>
        </w:rPr>
        <w:t xml:space="preserve">clause </w:t>
      </w:r>
      <w:r w:rsidR="00334220" w:rsidRPr="0096414B">
        <w:rPr>
          <w:rFonts w:ascii="Arial" w:eastAsia="Arial" w:hAnsi="Arial" w:cs="Arial"/>
        </w:rPr>
        <w:t>9</w:t>
      </w:r>
      <w:r w:rsidRPr="0096414B">
        <w:rPr>
          <w:rFonts w:ascii="Arial" w:eastAsia="Arial" w:hAnsi="Arial" w:cs="Arial"/>
        </w:rPr>
        <w:t xml:space="preserve"> is to remove this barrier</w:t>
      </w:r>
      <w:r w:rsidR="00CF4D9F" w:rsidRPr="0096414B">
        <w:rPr>
          <w:rFonts w:ascii="Arial" w:eastAsia="Arial" w:hAnsi="Arial" w:cs="Arial"/>
        </w:rPr>
        <w:t xml:space="preserve"> by addressing its incompatibility with international gamete bank agreements</w:t>
      </w:r>
      <w:r w:rsidRPr="0096414B">
        <w:rPr>
          <w:rFonts w:ascii="Arial" w:eastAsia="Arial" w:hAnsi="Arial" w:cs="Arial"/>
        </w:rPr>
        <w:t xml:space="preserve">. The purpose of restoring </w:t>
      </w:r>
      <w:r w:rsidR="00121796">
        <w:rPr>
          <w:rFonts w:ascii="Arial" w:eastAsia="Arial" w:hAnsi="Arial" w:cs="Arial"/>
        </w:rPr>
        <w:t xml:space="preserve">adequate </w:t>
      </w:r>
      <w:r w:rsidRPr="0096414B">
        <w:rPr>
          <w:rFonts w:ascii="Arial" w:eastAsia="Arial" w:hAnsi="Arial" w:cs="Arial"/>
        </w:rPr>
        <w:t>gamete supply is not a matter of administrative convenience, it is a concern that affects key health outcomes such as reproductive rights and family formation.</w:t>
      </w:r>
    </w:p>
    <w:p w14:paraId="5BA3C2A6" w14:textId="5E74FBD9" w:rsidR="00E90DF9" w:rsidRPr="0096414B" w:rsidRDefault="141DEE45" w:rsidP="00AC41D3">
      <w:pPr>
        <w:pStyle w:val="ListParagraph"/>
        <w:numPr>
          <w:ilvl w:val="0"/>
          <w:numId w:val="5"/>
        </w:numPr>
        <w:spacing w:before="240" w:after="120" w:line="283" w:lineRule="auto"/>
        <w:ind w:left="357" w:hanging="357"/>
        <w:rPr>
          <w:rFonts w:ascii="Arial" w:eastAsia="Arial" w:hAnsi="Arial" w:cs="Arial"/>
          <w:b/>
          <w:bCs/>
          <w:i/>
          <w:iCs/>
        </w:rPr>
      </w:pPr>
      <w:r w:rsidRPr="0096414B">
        <w:rPr>
          <w:rFonts w:ascii="Arial" w:eastAsia="Arial" w:hAnsi="Arial" w:cs="Arial"/>
          <w:b/>
          <w:bCs/>
          <w:i/>
          <w:iCs/>
        </w:rPr>
        <w:t>Rational connection between the limitation and the purpose (s28(d))</w:t>
      </w:r>
    </w:p>
    <w:p w14:paraId="210F43A6" w14:textId="27C4B589" w:rsidR="00E90DF9" w:rsidRPr="0096414B" w:rsidRDefault="00043EFA" w:rsidP="00AC41D3">
      <w:pPr>
        <w:spacing w:after="0" w:line="283" w:lineRule="auto"/>
        <w:jc w:val="both"/>
        <w:rPr>
          <w:rFonts w:ascii="Arial" w:eastAsia="Arial" w:hAnsi="Arial" w:cs="Arial"/>
        </w:rPr>
      </w:pPr>
      <w:r w:rsidRPr="0096414B">
        <w:rPr>
          <w:rFonts w:ascii="Arial" w:eastAsia="Arial" w:hAnsi="Arial" w:cs="Arial"/>
        </w:rPr>
        <w:t>The ACT</w:t>
      </w:r>
      <w:r w:rsidR="005B0910" w:rsidRPr="0096414B">
        <w:rPr>
          <w:rFonts w:ascii="Arial" w:eastAsia="Arial" w:hAnsi="Arial" w:cs="Arial"/>
        </w:rPr>
        <w:t xml:space="preserve"> rel</w:t>
      </w:r>
      <w:r w:rsidR="00FE20C5" w:rsidRPr="0096414B">
        <w:rPr>
          <w:rFonts w:ascii="Arial" w:eastAsia="Arial" w:hAnsi="Arial" w:cs="Arial"/>
        </w:rPr>
        <w:t>ies heavily on international gamete donors</w:t>
      </w:r>
      <w:r w:rsidR="00935D55" w:rsidRPr="0096414B">
        <w:rPr>
          <w:rFonts w:ascii="Arial" w:eastAsia="Arial" w:hAnsi="Arial" w:cs="Arial"/>
        </w:rPr>
        <w:t xml:space="preserve"> for its supply o</w:t>
      </w:r>
      <w:r w:rsidR="00CD105C" w:rsidRPr="0096414B">
        <w:rPr>
          <w:rFonts w:ascii="Arial" w:eastAsia="Arial" w:hAnsi="Arial" w:cs="Arial"/>
        </w:rPr>
        <w:t>f donated gametes</w:t>
      </w:r>
      <w:r w:rsidR="00E851C1" w:rsidRPr="0096414B">
        <w:rPr>
          <w:rFonts w:ascii="Arial" w:eastAsia="Arial" w:hAnsi="Arial" w:cs="Arial"/>
        </w:rPr>
        <w:t xml:space="preserve"> for use in ART. </w:t>
      </w:r>
      <w:r w:rsidR="3EF20DE7" w:rsidRPr="0096414B">
        <w:rPr>
          <w:rFonts w:ascii="Arial" w:eastAsia="Arial" w:hAnsi="Arial" w:cs="Arial"/>
        </w:rPr>
        <w:t xml:space="preserve">Section 67, which currently allows identifying donor information to be disclosed to parents without donor consent, has been directly linked to donor reluctance and incompatibility with international donor agreements. ART providers have confirmed that international gamete </w:t>
      </w:r>
      <w:r w:rsidR="3EF20DE7" w:rsidRPr="0096414B">
        <w:rPr>
          <w:rFonts w:ascii="Arial" w:eastAsia="Arial" w:hAnsi="Arial" w:cs="Arial"/>
        </w:rPr>
        <w:lastRenderedPageBreak/>
        <w:t xml:space="preserve">banks are unwilling </w:t>
      </w:r>
      <w:r w:rsidR="00EA4B40" w:rsidRPr="0096414B">
        <w:rPr>
          <w:rFonts w:ascii="Arial" w:eastAsia="Arial" w:hAnsi="Arial" w:cs="Arial"/>
        </w:rPr>
        <w:t xml:space="preserve">or unable </w:t>
      </w:r>
      <w:r w:rsidR="3EF20DE7" w:rsidRPr="0096414B">
        <w:rPr>
          <w:rFonts w:ascii="Arial" w:eastAsia="Arial" w:hAnsi="Arial" w:cs="Arial"/>
        </w:rPr>
        <w:t>to update their existing consent agreements to reflect parental access.</w:t>
      </w:r>
      <w:r w:rsidR="00E851C1" w:rsidRPr="0096414B">
        <w:rPr>
          <w:rFonts w:ascii="Arial" w:eastAsia="Arial" w:hAnsi="Arial" w:cs="Arial"/>
        </w:rPr>
        <w:t xml:space="preserve"> This has </w:t>
      </w:r>
      <w:r w:rsidR="00006A84" w:rsidRPr="0096414B">
        <w:rPr>
          <w:rFonts w:ascii="Arial" w:eastAsia="Arial" w:hAnsi="Arial" w:cs="Arial"/>
        </w:rPr>
        <w:t>contributed to significant shortages of gamete supply in the ACT.</w:t>
      </w:r>
    </w:p>
    <w:p w14:paraId="52C1CB2E" w14:textId="4459B1F2" w:rsidR="00E90DF9" w:rsidRPr="0096414B" w:rsidRDefault="3EF20DE7" w:rsidP="00AC41D3">
      <w:pPr>
        <w:spacing w:before="240" w:after="0" w:line="283" w:lineRule="auto"/>
        <w:jc w:val="both"/>
        <w:rPr>
          <w:rFonts w:ascii="Arial" w:eastAsia="Arial" w:hAnsi="Arial" w:cs="Arial"/>
        </w:rPr>
      </w:pPr>
      <w:r w:rsidRPr="00121796">
        <w:rPr>
          <w:rFonts w:ascii="Arial" w:eastAsia="Arial" w:hAnsi="Arial" w:cs="Arial"/>
        </w:rPr>
        <w:t xml:space="preserve">Clause </w:t>
      </w:r>
      <w:r w:rsidR="00334220" w:rsidRPr="0096414B">
        <w:rPr>
          <w:rFonts w:ascii="Arial" w:eastAsia="Arial" w:hAnsi="Arial" w:cs="Arial"/>
        </w:rPr>
        <w:t>9</w:t>
      </w:r>
      <w:r w:rsidRPr="0096414B">
        <w:rPr>
          <w:rFonts w:ascii="Arial" w:eastAsia="Arial" w:hAnsi="Arial" w:cs="Arial"/>
        </w:rPr>
        <w:t xml:space="preserve"> addresses th</w:t>
      </w:r>
      <w:r w:rsidR="00006A84" w:rsidRPr="0096414B">
        <w:rPr>
          <w:rFonts w:ascii="Arial" w:eastAsia="Arial" w:hAnsi="Arial" w:cs="Arial"/>
        </w:rPr>
        <w:t>e</w:t>
      </w:r>
      <w:r w:rsidRPr="0096414B">
        <w:rPr>
          <w:rFonts w:ascii="Arial" w:eastAsia="Arial" w:hAnsi="Arial" w:cs="Arial"/>
        </w:rPr>
        <w:t xml:space="preserve"> incompatibility</w:t>
      </w:r>
      <w:r w:rsidR="00006A84" w:rsidRPr="0096414B">
        <w:rPr>
          <w:rFonts w:ascii="Arial" w:eastAsia="Arial" w:hAnsi="Arial" w:cs="Arial"/>
        </w:rPr>
        <w:t xml:space="preserve"> of ACT’s framework with international gamete bank policies</w:t>
      </w:r>
      <w:r w:rsidRPr="0096414B">
        <w:rPr>
          <w:rFonts w:ascii="Arial" w:eastAsia="Arial" w:hAnsi="Arial" w:cs="Arial"/>
        </w:rPr>
        <w:t xml:space="preserve"> by requiring donor consent</w:t>
      </w:r>
      <w:r w:rsidR="00B73E2F" w:rsidRPr="0096414B">
        <w:rPr>
          <w:rFonts w:ascii="Arial" w:eastAsia="Arial" w:hAnsi="Arial" w:cs="Arial"/>
        </w:rPr>
        <w:t xml:space="preserve"> in writing</w:t>
      </w:r>
      <w:r w:rsidRPr="0096414B">
        <w:rPr>
          <w:rFonts w:ascii="Arial" w:eastAsia="Arial" w:hAnsi="Arial" w:cs="Arial"/>
        </w:rPr>
        <w:t xml:space="preserve"> before releasing identifying information to parents. The amendment aligns the ACT with </w:t>
      </w:r>
      <w:r w:rsidR="00C868AC" w:rsidRPr="0096414B">
        <w:rPr>
          <w:rFonts w:ascii="Arial" w:eastAsia="Arial" w:hAnsi="Arial" w:cs="Arial"/>
        </w:rPr>
        <w:t xml:space="preserve">Queensland, South Australia, and </w:t>
      </w:r>
      <w:r w:rsidRPr="0096414B">
        <w:rPr>
          <w:rFonts w:ascii="Arial" w:eastAsia="Arial" w:hAnsi="Arial" w:cs="Arial"/>
        </w:rPr>
        <w:t>Victoria</w:t>
      </w:r>
      <w:r w:rsidR="00E851C1" w:rsidRPr="0096414B">
        <w:rPr>
          <w:rFonts w:ascii="Arial" w:eastAsia="Arial" w:hAnsi="Arial" w:cs="Arial"/>
        </w:rPr>
        <w:t xml:space="preserve">’s </w:t>
      </w:r>
      <w:r w:rsidR="00006A84" w:rsidRPr="0096414B">
        <w:rPr>
          <w:rFonts w:ascii="Arial" w:eastAsia="Arial" w:hAnsi="Arial" w:cs="Arial"/>
        </w:rPr>
        <w:t>approach</w:t>
      </w:r>
      <w:r w:rsidRPr="0096414B">
        <w:rPr>
          <w:rFonts w:ascii="Arial" w:eastAsia="Arial" w:hAnsi="Arial" w:cs="Arial"/>
        </w:rPr>
        <w:t xml:space="preserve"> and </w:t>
      </w:r>
      <w:r w:rsidR="00F36D0F" w:rsidRPr="0096414B">
        <w:rPr>
          <w:rFonts w:ascii="Arial" w:eastAsia="Arial" w:hAnsi="Arial" w:cs="Arial"/>
        </w:rPr>
        <w:t xml:space="preserve">resolves </w:t>
      </w:r>
      <w:r w:rsidRPr="0096414B">
        <w:rPr>
          <w:rFonts w:ascii="Arial" w:eastAsia="Arial" w:hAnsi="Arial" w:cs="Arial"/>
        </w:rPr>
        <w:t>a key barrier to international gamete supply.</w:t>
      </w:r>
    </w:p>
    <w:p w14:paraId="2E1E434C" w14:textId="37249EA6" w:rsidR="00543431" w:rsidRPr="0096414B" w:rsidRDefault="007658DB" w:rsidP="00AC41D3">
      <w:pPr>
        <w:spacing w:before="240" w:after="0" w:line="283" w:lineRule="auto"/>
        <w:jc w:val="both"/>
        <w:rPr>
          <w:rFonts w:ascii="Arial" w:eastAsia="Arial" w:hAnsi="Arial" w:cs="Arial"/>
        </w:rPr>
      </w:pPr>
      <w:r w:rsidRPr="0096414B">
        <w:rPr>
          <w:rFonts w:ascii="Arial" w:eastAsia="Arial" w:hAnsi="Arial" w:cs="Arial"/>
        </w:rPr>
        <w:t xml:space="preserve">Further analysis about how this amendment is connected to the legitimate objective of restoring </w:t>
      </w:r>
      <w:r w:rsidR="00121796">
        <w:rPr>
          <w:rFonts w:ascii="Arial" w:eastAsia="Arial" w:hAnsi="Arial" w:cs="Arial"/>
        </w:rPr>
        <w:t xml:space="preserve">adequate </w:t>
      </w:r>
      <w:r w:rsidRPr="0096414B">
        <w:rPr>
          <w:rFonts w:ascii="Arial" w:eastAsia="Arial" w:hAnsi="Arial" w:cs="Arial"/>
        </w:rPr>
        <w:t xml:space="preserve">gamete supply in the ACT is </w:t>
      </w:r>
      <w:r w:rsidR="006763C2" w:rsidRPr="0096414B">
        <w:rPr>
          <w:rFonts w:ascii="Arial" w:eastAsia="Arial" w:hAnsi="Arial" w:cs="Arial"/>
        </w:rPr>
        <w:t>provided above,</w:t>
      </w:r>
      <w:r w:rsidRPr="0096414B">
        <w:rPr>
          <w:rFonts w:ascii="Arial" w:eastAsia="Arial" w:hAnsi="Arial" w:cs="Arial"/>
        </w:rPr>
        <w:t xml:space="preserve"> in the </w:t>
      </w:r>
      <w:r w:rsidR="006763C2" w:rsidRPr="0096414B">
        <w:rPr>
          <w:rFonts w:ascii="Arial" w:eastAsia="Arial" w:hAnsi="Arial" w:cs="Arial"/>
        </w:rPr>
        <w:t>discussion of the rights limitations affecting</w:t>
      </w:r>
      <w:r w:rsidRPr="0096414B">
        <w:rPr>
          <w:rFonts w:ascii="Arial" w:eastAsia="Arial" w:hAnsi="Arial" w:cs="Arial"/>
        </w:rPr>
        <w:t xml:space="preserve"> donor conceived children and young people.</w:t>
      </w:r>
    </w:p>
    <w:p w14:paraId="4CE8EA07" w14:textId="4174CD8F" w:rsidR="000D5813" w:rsidRPr="0096414B" w:rsidRDefault="141DEE45" w:rsidP="00BB0101">
      <w:pPr>
        <w:pStyle w:val="ListParagraph"/>
        <w:numPr>
          <w:ilvl w:val="0"/>
          <w:numId w:val="5"/>
        </w:numPr>
        <w:spacing w:before="240" w:after="120" w:line="283" w:lineRule="auto"/>
        <w:ind w:left="357" w:hanging="357"/>
        <w:rPr>
          <w:rFonts w:ascii="Arial" w:eastAsia="Arial" w:hAnsi="Arial" w:cs="Arial"/>
          <w:b/>
          <w:bCs/>
          <w:i/>
          <w:iCs/>
        </w:rPr>
      </w:pPr>
      <w:r w:rsidRPr="0096414B">
        <w:rPr>
          <w:rFonts w:ascii="Arial" w:eastAsia="Arial" w:hAnsi="Arial" w:cs="Arial"/>
          <w:b/>
          <w:bCs/>
          <w:i/>
          <w:iCs/>
        </w:rPr>
        <w:t>Proportionality (s28 (e))</w:t>
      </w:r>
    </w:p>
    <w:p w14:paraId="13B0A0D7" w14:textId="1E44D371" w:rsidR="000D5813" w:rsidRPr="0096414B" w:rsidRDefault="3EF20DE7" w:rsidP="00AC41D3">
      <w:pPr>
        <w:spacing w:before="240" w:after="0" w:line="283" w:lineRule="auto"/>
        <w:jc w:val="both"/>
        <w:rPr>
          <w:rFonts w:ascii="Arial" w:eastAsia="Arial" w:hAnsi="Arial" w:cs="Arial"/>
        </w:rPr>
      </w:pPr>
      <w:r w:rsidRPr="0096414B">
        <w:rPr>
          <w:rFonts w:ascii="Arial" w:eastAsia="Arial" w:hAnsi="Arial" w:cs="Arial"/>
        </w:rPr>
        <w:t xml:space="preserve">The amendment to </w:t>
      </w:r>
      <w:r w:rsidR="008F422E" w:rsidRPr="0096414B">
        <w:rPr>
          <w:rFonts w:ascii="Arial" w:eastAsia="Arial" w:hAnsi="Arial" w:cs="Arial"/>
        </w:rPr>
        <w:t>section</w:t>
      </w:r>
      <w:r w:rsidRPr="0096414B">
        <w:rPr>
          <w:rFonts w:ascii="Arial" w:eastAsia="Arial" w:hAnsi="Arial" w:cs="Arial"/>
        </w:rPr>
        <w:t xml:space="preserve"> </w:t>
      </w:r>
      <w:r w:rsidR="008F422E" w:rsidRPr="0096414B">
        <w:rPr>
          <w:rFonts w:ascii="Arial" w:eastAsia="Arial" w:hAnsi="Arial" w:cs="Arial"/>
        </w:rPr>
        <w:t>67</w:t>
      </w:r>
      <w:r w:rsidRPr="0096414B">
        <w:rPr>
          <w:rFonts w:ascii="Arial" w:eastAsia="Arial" w:hAnsi="Arial" w:cs="Arial"/>
        </w:rPr>
        <w:t xml:space="preserve"> introduces a consent-based model for </w:t>
      </w:r>
      <w:r w:rsidR="008F422E" w:rsidRPr="0096414B">
        <w:rPr>
          <w:rFonts w:ascii="Arial" w:eastAsia="Arial" w:hAnsi="Arial" w:cs="Arial"/>
        </w:rPr>
        <w:t xml:space="preserve">parental </w:t>
      </w:r>
      <w:r w:rsidRPr="0096414B">
        <w:rPr>
          <w:rFonts w:ascii="Arial" w:eastAsia="Arial" w:hAnsi="Arial" w:cs="Arial"/>
        </w:rPr>
        <w:t xml:space="preserve">access to identifying </w:t>
      </w:r>
      <w:r w:rsidR="00347BAE" w:rsidRPr="0096414B">
        <w:rPr>
          <w:rFonts w:ascii="Arial" w:eastAsia="Arial" w:hAnsi="Arial" w:cs="Arial"/>
        </w:rPr>
        <w:t xml:space="preserve">mandatory </w:t>
      </w:r>
      <w:r w:rsidRPr="0096414B">
        <w:rPr>
          <w:rFonts w:ascii="Arial" w:eastAsia="Arial" w:hAnsi="Arial" w:cs="Arial"/>
        </w:rPr>
        <w:t xml:space="preserve">donor information, aligning with international gamete bank contractual agreements and </w:t>
      </w:r>
      <w:r w:rsidR="00E40AD3" w:rsidRPr="0096414B">
        <w:rPr>
          <w:rFonts w:ascii="Arial" w:eastAsia="Arial" w:hAnsi="Arial" w:cs="Arial"/>
        </w:rPr>
        <w:t xml:space="preserve">most </w:t>
      </w:r>
      <w:r w:rsidR="00C868AC" w:rsidRPr="0096414B">
        <w:rPr>
          <w:rFonts w:ascii="Arial" w:eastAsia="Arial" w:hAnsi="Arial" w:cs="Arial"/>
        </w:rPr>
        <w:t xml:space="preserve">other Australian </w:t>
      </w:r>
      <w:r w:rsidR="00E40AD3" w:rsidRPr="0096414B">
        <w:rPr>
          <w:rFonts w:ascii="Arial" w:eastAsia="Arial" w:hAnsi="Arial" w:cs="Arial"/>
        </w:rPr>
        <w:t>jurisdictions</w:t>
      </w:r>
      <w:r w:rsidRPr="0096414B">
        <w:rPr>
          <w:rFonts w:ascii="Arial" w:eastAsia="Arial" w:hAnsi="Arial" w:cs="Arial"/>
        </w:rPr>
        <w:t xml:space="preserve">. The parents’ right to </w:t>
      </w:r>
      <w:r w:rsidR="008F422E" w:rsidRPr="0096414B">
        <w:rPr>
          <w:rFonts w:ascii="Arial" w:eastAsia="Arial" w:hAnsi="Arial" w:cs="Arial"/>
        </w:rPr>
        <w:t>protection against family interference and right to seek and receive information</w:t>
      </w:r>
      <w:r w:rsidRPr="0096414B">
        <w:rPr>
          <w:rFonts w:ascii="Arial" w:eastAsia="Arial" w:hAnsi="Arial" w:cs="Arial"/>
        </w:rPr>
        <w:t xml:space="preserve"> must be balanced against competing rights and legitimate public interests. In this context, the</w:t>
      </w:r>
      <w:r w:rsidR="00436400">
        <w:rPr>
          <w:rFonts w:ascii="Arial" w:eastAsia="Arial" w:hAnsi="Arial" w:cs="Arial"/>
        </w:rPr>
        <w:t>re is a legitimate</w:t>
      </w:r>
      <w:r w:rsidRPr="0096414B">
        <w:rPr>
          <w:rFonts w:ascii="Arial" w:eastAsia="Arial" w:hAnsi="Arial" w:cs="Arial"/>
        </w:rPr>
        <w:t xml:space="preserve"> public interest in maintaining a</w:t>
      </w:r>
      <w:r w:rsidR="00121796">
        <w:rPr>
          <w:rFonts w:ascii="Arial" w:eastAsia="Arial" w:hAnsi="Arial" w:cs="Arial"/>
        </w:rPr>
        <w:t>n</w:t>
      </w:r>
      <w:r w:rsidRPr="0096414B">
        <w:rPr>
          <w:rFonts w:ascii="Arial" w:eastAsia="Arial" w:hAnsi="Arial" w:cs="Arial"/>
        </w:rPr>
        <w:t xml:space="preserve"> </w:t>
      </w:r>
      <w:r w:rsidR="00121796">
        <w:rPr>
          <w:rFonts w:ascii="Arial" w:eastAsia="Arial" w:hAnsi="Arial" w:cs="Arial"/>
        </w:rPr>
        <w:t>adequate</w:t>
      </w:r>
      <w:r w:rsidR="00121796" w:rsidRPr="0096414B">
        <w:rPr>
          <w:rFonts w:ascii="Arial" w:eastAsia="Arial" w:hAnsi="Arial" w:cs="Arial"/>
        </w:rPr>
        <w:t xml:space="preserve"> </w:t>
      </w:r>
      <w:r w:rsidRPr="0096414B">
        <w:rPr>
          <w:rFonts w:ascii="Arial" w:eastAsia="Arial" w:hAnsi="Arial" w:cs="Arial"/>
        </w:rPr>
        <w:t xml:space="preserve">gamete supply </w:t>
      </w:r>
      <w:r w:rsidR="00C81BB1" w:rsidRPr="0096414B">
        <w:rPr>
          <w:rFonts w:ascii="Arial" w:eastAsia="Arial" w:hAnsi="Arial" w:cs="Arial"/>
        </w:rPr>
        <w:t xml:space="preserve">to </w:t>
      </w:r>
      <w:r w:rsidR="003F1E20" w:rsidRPr="0096414B">
        <w:rPr>
          <w:rFonts w:ascii="Arial" w:eastAsia="Arial" w:hAnsi="Arial" w:cs="Arial"/>
        </w:rPr>
        <w:t>retain</w:t>
      </w:r>
      <w:r w:rsidR="00C81BB1" w:rsidRPr="0096414B">
        <w:rPr>
          <w:rFonts w:ascii="Arial" w:eastAsia="Arial" w:hAnsi="Arial" w:cs="Arial"/>
        </w:rPr>
        <w:t xml:space="preserve"> accessibility to ART services</w:t>
      </w:r>
      <w:r w:rsidRPr="0096414B">
        <w:rPr>
          <w:rFonts w:ascii="Arial" w:eastAsia="Arial" w:hAnsi="Arial" w:cs="Arial"/>
        </w:rPr>
        <w:t>.</w:t>
      </w:r>
    </w:p>
    <w:p w14:paraId="17962A84" w14:textId="51704A0D" w:rsidR="000D5813" w:rsidRPr="0096414B" w:rsidRDefault="3EF20DE7" w:rsidP="00AC41D3">
      <w:pPr>
        <w:spacing w:before="240" w:after="0" w:line="283" w:lineRule="auto"/>
        <w:jc w:val="both"/>
        <w:rPr>
          <w:rFonts w:ascii="Arial" w:eastAsia="Arial" w:hAnsi="Arial" w:cs="Arial"/>
        </w:rPr>
      </w:pPr>
      <w:r w:rsidRPr="0096414B">
        <w:rPr>
          <w:rFonts w:ascii="Arial" w:eastAsia="Arial" w:hAnsi="Arial" w:cs="Arial"/>
        </w:rPr>
        <w:t xml:space="preserve">While </w:t>
      </w:r>
      <w:r w:rsidRPr="00121796">
        <w:rPr>
          <w:rFonts w:ascii="Arial" w:eastAsia="Arial" w:hAnsi="Arial" w:cs="Arial"/>
        </w:rPr>
        <w:t xml:space="preserve">clause </w:t>
      </w:r>
      <w:r w:rsidR="00334220" w:rsidRPr="0096414B">
        <w:rPr>
          <w:rFonts w:ascii="Arial" w:eastAsia="Arial" w:hAnsi="Arial" w:cs="Arial"/>
        </w:rPr>
        <w:t>9</w:t>
      </w:r>
      <w:r w:rsidRPr="0096414B">
        <w:rPr>
          <w:rFonts w:ascii="Arial" w:eastAsia="Arial" w:hAnsi="Arial" w:cs="Arial"/>
        </w:rPr>
        <w:t xml:space="preserve"> restricts parental access to identifying </w:t>
      </w:r>
      <w:r w:rsidR="00347BAE" w:rsidRPr="0096414B">
        <w:rPr>
          <w:rFonts w:ascii="Arial" w:eastAsia="Arial" w:hAnsi="Arial" w:cs="Arial"/>
        </w:rPr>
        <w:t xml:space="preserve">mandatory </w:t>
      </w:r>
      <w:r w:rsidRPr="0096414B">
        <w:rPr>
          <w:rFonts w:ascii="Arial" w:eastAsia="Arial" w:hAnsi="Arial" w:cs="Arial"/>
        </w:rPr>
        <w:t xml:space="preserve">donor information, it does so in a tailored way. Non-identifying </w:t>
      </w:r>
      <w:r w:rsidR="00347BAE" w:rsidRPr="0096414B">
        <w:rPr>
          <w:rFonts w:ascii="Arial" w:eastAsia="Arial" w:hAnsi="Arial" w:cs="Arial"/>
        </w:rPr>
        <w:t xml:space="preserve">mandatory </w:t>
      </w:r>
      <w:r w:rsidRPr="0096414B">
        <w:rPr>
          <w:rFonts w:ascii="Arial" w:eastAsia="Arial" w:hAnsi="Arial" w:cs="Arial"/>
        </w:rPr>
        <w:t>donor information remains accessible to parents</w:t>
      </w:r>
      <w:r w:rsidR="008F422E" w:rsidRPr="0096414B">
        <w:rPr>
          <w:rFonts w:ascii="Arial" w:eastAsia="Arial" w:hAnsi="Arial" w:cs="Arial"/>
        </w:rPr>
        <w:t xml:space="preserve"> by default</w:t>
      </w:r>
      <w:r w:rsidRPr="0096414B">
        <w:rPr>
          <w:rFonts w:ascii="Arial" w:eastAsia="Arial" w:hAnsi="Arial" w:cs="Arial"/>
        </w:rPr>
        <w:t xml:space="preserve">, such as the donor’s year and country of birth, </w:t>
      </w:r>
      <w:r w:rsidR="0067092B" w:rsidRPr="0096414B">
        <w:rPr>
          <w:rFonts w:ascii="Arial" w:eastAsia="Arial" w:hAnsi="Arial" w:cs="Arial"/>
        </w:rPr>
        <w:t xml:space="preserve">relevant </w:t>
      </w:r>
      <w:r w:rsidRPr="0096414B">
        <w:rPr>
          <w:rFonts w:ascii="Arial" w:eastAsia="Arial" w:hAnsi="Arial" w:cs="Arial"/>
        </w:rPr>
        <w:t xml:space="preserve">medical history, ethnicity, physical characteristics and country </w:t>
      </w:r>
      <w:r w:rsidR="008F422E" w:rsidRPr="0096414B">
        <w:rPr>
          <w:rFonts w:ascii="Arial" w:eastAsia="Arial" w:hAnsi="Arial" w:cs="Arial"/>
        </w:rPr>
        <w:t>of residence</w:t>
      </w:r>
      <w:r w:rsidRPr="0096414B">
        <w:rPr>
          <w:rFonts w:ascii="Arial" w:eastAsia="Arial" w:hAnsi="Arial" w:cs="Arial"/>
        </w:rPr>
        <w:t xml:space="preserve">. These non-identifying pieces of information can still contribute to allowing parents to build their family narrative. </w:t>
      </w:r>
      <w:r w:rsidR="000D5813" w:rsidRPr="0096414B">
        <w:rPr>
          <w:rFonts w:ascii="Arial" w:eastAsia="Arial" w:hAnsi="Arial" w:cs="Arial"/>
        </w:rPr>
        <w:t xml:space="preserve">The amendment also does not entirely prohibit parents from accessing identifying </w:t>
      </w:r>
      <w:r w:rsidR="00347BAE" w:rsidRPr="0096414B">
        <w:rPr>
          <w:rFonts w:ascii="Arial" w:eastAsia="Arial" w:hAnsi="Arial" w:cs="Arial"/>
        </w:rPr>
        <w:t xml:space="preserve">mandatory </w:t>
      </w:r>
      <w:r w:rsidR="000D5813" w:rsidRPr="0096414B">
        <w:rPr>
          <w:rFonts w:ascii="Arial" w:eastAsia="Arial" w:hAnsi="Arial" w:cs="Arial"/>
        </w:rPr>
        <w:t>donor information. Where a donor has given their consent</w:t>
      </w:r>
      <w:r w:rsidR="00B73E2F" w:rsidRPr="0096414B">
        <w:rPr>
          <w:rFonts w:ascii="Arial" w:eastAsia="Arial" w:hAnsi="Arial" w:cs="Arial"/>
        </w:rPr>
        <w:t xml:space="preserve"> in writing</w:t>
      </w:r>
      <w:r w:rsidR="000D5813" w:rsidRPr="0096414B">
        <w:rPr>
          <w:rFonts w:ascii="Arial" w:eastAsia="Arial" w:hAnsi="Arial" w:cs="Arial"/>
        </w:rPr>
        <w:t xml:space="preserve">, parental access is retained. </w:t>
      </w:r>
    </w:p>
    <w:p w14:paraId="0A1FE994" w14:textId="5BD5B0CF" w:rsidR="006763C2" w:rsidRPr="0096414B" w:rsidRDefault="3EF20DE7" w:rsidP="00AC41D3">
      <w:pPr>
        <w:spacing w:before="240" w:after="0" w:line="283" w:lineRule="auto"/>
        <w:jc w:val="both"/>
        <w:rPr>
          <w:rFonts w:ascii="Arial" w:eastAsia="Arial" w:hAnsi="Arial" w:cs="Arial"/>
        </w:rPr>
      </w:pPr>
      <w:r w:rsidRPr="0096414B">
        <w:rPr>
          <w:rFonts w:ascii="Arial" w:eastAsia="Arial" w:hAnsi="Arial" w:cs="Arial"/>
        </w:rPr>
        <w:t>Less restrictive alternatives were considered but found to be ineffective. For instance, the ‘opt</w:t>
      </w:r>
      <w:r w:rsidR="00436400">
        <w:rPr>
          <w:rFonts w:ascii="Arial" w:eastAsia="Arial" w:hAnsi="Arial" w:cs="Arial"/>
        </w:rPr>
        <w:t>-</w:t>
      </w:r>
      <w:r w:rsidRPr="0096414B">
        <w:rPr>
          <w:rFonts w:ascii="Arial" w:eastAsia="Arial" w:hAnsi="Arial" w:cs="Arial"/>
        </w:rPr>
        <w:t xml:space="preserve">out’ option for donors </w:t>
      </w:r>
      <w:r w:rsidR="00C27FD2" w:rsidRPr="0096414B">
        <w:rPr>
          <w:rFonts w:ascii="Arial" w:eastAsia="Arial" w:hAnsi="Arial" w:cs="Arial"/>
        </w:rPr>
        <w:t>discussed above</w:t>
      </w:r>
      <w:r w:rsidRPr="0096414B">
        <w:rPr>
          <w:rFonts w:ascii="Arial" w:eastAsia="Arial" w:hAnsi="Arial" w:cs="Arial"/>
        </w:rPr>
        <w:t xml:space="preserve"> did not resolve incompatibility with international gamete bank consent frameworks</w:t>
      </w:r>
      <w:r w:rsidR="00ED7614" w:rsidRPr="0096414B">
        <w:rPr>
          <w:rFonts w:ascii="Arial" w:eastAsia="Arial" w:hAnsi="Arial" w:cs="Arial"/>
        </w:rPr>
        <w:t>, undermining the objective of the amendment.</w:t>
      </w:r>
      <w:bookmarkStart w:id="2" w:name="OLE_LINK1"/>
    </w:p>
    <w:p w14:paraId="01589F32" w14:textId="7495E9A0" w:rsidR="006763C2" w:rsidRPr="0096414B" w:rsidRDefault="006763C2" w:rsidP="00AC41D3">
      <w:pPr>
        <w:spacing w:before="240" w:after="0" w:line="283" w:lineRule="auto"/>
        <w:jc w:val="both"/>
        <w:rPr>
          <w:rFonts w:ascii="Arial" w:eastAsia="Arial" w:hAnsi="Arial" w:cs="Arial"/>
        </w:rPr>
      </w:pPr>
      <w:r w:rsidRPr="0096414B">
        <w:rPr>
          <w:rFonts w:ascii="Arial" w:eastAsia="Arial" w:hAnsi="Arial" w:cs="Arial"/>
        </w:rPr>
        <w:t>Further analysis about the proportionality of the parental access amendment is provided above, in the discussion of the rights limitations affecting donor conceived children and young people.</w:t>
      </w:r>
      <w:r w:rsidR="008F422E" w:rsidRPr="0096414B">
        <w:rPr>
          <w:rFonts w:ascii="Arial" w:eastAsia="Arial" w:hAnsi="Arial" w:cs="Arial"/>
        </w:rPr>
        <w:t xml:space="preserve"> The amendment addresses a specific barrier to donor participation and gamete supply while mitigating the impact on the broader rights of parents to protection against family interference and access to information necessary for raising their child.</w:t>
      </w:r>
    </w:p>
    <w:p w14:paraId="58F3155D" w14:textId="36CDA42B" w:rsidR="00E90DF9" w:rsidRPr="0096414B" w:rsidRDefault="00E90DF9" w:rsidP="00AC41D3">
      <w:pPr>
        <w:spacing w:before="240" w:after="0" w:line="283" w:lineRule="auto"/>
        <w:jc w:val="both"/>
        <w:rPr>
          <w:rFonts w:ascii="Arial" w:eastAsia="Arial" w:hAnsi="Arial" w:cs="Arial"/>
        </w:rPr>
      </w:pPr>
      <w:r w:rsidRPr="0096414B">
        <w:rPr>
          <w:rFonts w:ascii="Arial" w:eastAsia="Arial" w:hAnsi="Arial" w:cs="Arial"/>
        </w:rPr>
        <w:br w:type="page"/>
      </w:r>
    </w:p>
    <w:bookmarkEnd w:id="2"/>
    <w:p w14:paraId="2C853228" w14:textId="77777777" w:rsidR="007F355F" w:rsidRPr="0096414B" w:rsidRDefault="007F355F" w:rsidP="00AC41D3">
      <w:pPr>
        <w:pStyle w:val="Heading4"/>
        <w:spacing w:line="283" w:lineRule="auto"/>
        <w:ind w:left="-108"/>
        <w:jc w:val="center"/>
        <w:rPr>
          <w:rFonts w:ascii="Arial" w:hAnsi="Arial" w:cs="Arial"/>
          <w:i w:val="0"/>
          <w:iCs w:val="0"/>
          <w:color w:val="auto"/>
          <w:sz w:val="28"/>
          <w:szCs w:val="28"/>
          <w:lang w:eastAsia="en-AU"/>
        </w:rPr>
      </w:pPr>
      <w:r w:rsidRPr="0096414B">
        <w:rPr>
          <w:rFonts w:ascii="Arial" w:hAnsi="Arial" w:cs="Arial"/>
          <w:i w:val="0"/>
          <w:iCs w:val="0"/>
          <w:color w:val="auto"/>
          <w:sz w:val="28"/>
          <w:szCs w:val="28"/>
          <w:lang w:eastAsia="en-AU"/>
        </w:rPr>
        <w:lastRenderedPageBreak/>
        <w:t>ASSISTED REPRODUCTIVE TECHNOLOGY AMENDMENT BILL 2025 (NO 2)</w:t>
      </w:r>
    </w:p>
    <w:p w14:paraId="3FC035F1" w14:textId="6169A253" w:rsidR="00E90DF9" w:rsidRPr="0096414B" w:rsidRDefault="00E90DF9" w:rsidP="00AC41D3">
      <w:pPr>
        <w:pStyle w:val="Heading4"/>
        <w:spacing w:line="283" w:lineRule="auto"/>
        <w:ind w:left="-108"/>
        <w:jc w:val="center"/>
        <w:rPr>
          <w:rFonts w:ascii="Arial" w:hAnsi="Arial" w:cs="Arial"/>
          <w:sz w:val="24"/>
          <w:szCs w:val="24"/>
        </w:rPr>
      </w:pPr>
      <w:r w:rsidRPr="0096414B">
        <w:rPr>
          <w:rFonts w:ascii="Arial" w:hAnsi="Arial" w:cs="Arial"/>
          <w:sz w:val="24"/>
          <w:szCs w:val="24"/>
        </w:rPr>
        <w:t>Human Rights Act 2004 - Compatibility Statement</w:t>
      </w:r>
    </w:p>
    <w:p w14:paraId="4BE2285B" w14:textId="77777777" w:rsidR="00E90DF9" w:rsidRPr="0096414B" w:rsidRDefault="00E90DF9" w:rsidP="00AC41D3">
      <w:pPr>
        <w:spacing w:line="283" w:lineRule="auto"/>
        <w:rPr>
          <w:rFonts w:ascii="Arial" w:hAnsi="Arial" w:cs="Arial"/>
        </w:rPr>
      </w:pPr>
    </w:p>
    <w:p w14:paraId="3E3301AD" w14:textId="77777777" w:rsidR="00E90DF9" w:rsidRPr="0096414B" w:rsidRDefault="00E90DF9" w:rsidP="00AC41D3">
      <w:pPr>
        <w:spacing w:line="283" w:lineRule="auto"/>
        <w:rPr>
          <w:rFonts w:ascii="Arial" w:hAnsi="Arial" w:cs="Arial"/>
        </w:rPr>
      </w:pPr>
    </w:p>
    <w:p w14:paraId="45D422CA" w14:textId="1A26AD01" w:rsidR="00E90DF9" w:rsidRPr="0096414B" w:rsidRDefault="00E90DF9" w:rsidP="00AC41D3">
      <w:pPr>
        <w:spacing w:line="283" w:lineRule="auto"/>
        <w:rPr>
          <w:rFonts w:ascii="Arial" w:hAnsi="Arial" w:cs="Arial"/>
        </w:rPr>
      </w:pPr>
      <w:r w:rsidRPr="0096414B">
        <w:rPr>
          <w:rFonts w:ascii="Arial" w:hAnsi="Arial" w:cs="Arial"/>
        </w:rPr>
        <w:t xml:space="preserve">In accordance with section 37 of the </w:t>
      </w:r>
      <w:r w:rsidRPr="0096414B">
        <w:rPr>
          <w:rFonts w:ascii="Arial" w:hAnsi="Arial" w:cs="Arial"/>
          <w:i/>
          <w:iCs/>
        </w:rPr>
        <w:t>Human Rights Act 2004</w:t>
      </w:r>
      <w:r w:rsidRPr="0096414B">
        <w:rPr>
          <w:rFonts w:ascii="Arial" w:hAnsi="Arial" w:cs="Arial"/>
        </w:rPr>
        <w:t xml:space="preserve"> I have examined the</w:t>
      </w:r>
      <w:r w:rsidRPr="0096414B">
        <w:rPr>
          <w:rFonts w:ascii="Arial" w:hAnsi="Arial" w:cs="Arial"/>
          <w:b/>
        </w:rPr>
        <w:t xml:space="preserve"> </w:t>
      </w:r>
      <w:r w:rsidR="00CD513B" w:rsidRPr="0096414B">
        <w:rPr>
          <w:rFonts w:ascii="Arial" w:hAnsi="Arial" w:cs="Arial"/>
          <w:b/>
          <w:bCs/>
        </w:rPr>
        <w:t>ASSISTED REPRODUCTIVE TECHNOLOGY AMENDMENT BILL 2025 (NO 2)</w:t>
      </w:r>
      <w:r w:rsidRPr="0096414B">
        <w:rPr>
          <w:rFonts w:ascii="Arial" w:hAnsi="Arial" w:cs="Arial"/>
        </w:rPr>
        <w:t>.  In my opinion, having regard to the Bill and the outline of the policy considerations and justification of any limitations on rights outlined in this explanatory statement, the Bill as presented to the Legislative Asse</w:t>
      </w:r>
      <w:r w:rsidRPr="00634F63">
        <w:rPr>
          <w:rFonts w:ascii="Arial" w:hAnsi="Arial" w:cs="Arial"/>
        </w:rPr>
        <w:t>mbly</w:t>
      </w:r>
      <w:r w:rsidRPr="00634F63">
        <w:rPr>
          <w:rFonts w:ascii="Arial" w:hAnsi="Arial" w:cs="Arial"/>
          <w:b/>
        </w:rPr>
        <w:t xml:space="preserve"> is</w:t>
      </w:r>
      <w:r w:rsidRPr="00634F63">
        <w:rPr>
          <w:rFonts w:ascii="Arial" w:hAnsi="Arial" w:cs="Arial"/>
        </w:rPr>
        <w:t xml:space="preserve"> cons</w:t>
      </w:r>
      <w:r w:rsidRPr="0096414B">
        <w:rPr>
          <w:rFonts w:ascii="Arial" w:hAnsi="Arial" w:cs="Arial"/>
        </w:rPr>
        <w:t xml:space="preserve">istent with the </w:t>
      </w:r>
      <w:r w:rsidRPr="0096414B">
        <w:rPr>
          <w:rFonts w:ascii="Arial" w:hAnsi="Arial" w:cs="Arial"/>
          <w:i/>
          <w:iCs/>
        </w:rPr>
        <w:t>Human Rights Act 2004.</w:t>
      </w:r>
    </w:p>
    <w:p w14:paraId="76476A29" w14:textId="77777777" w:rsidR="00E90DF9" w:rsidRPr="0096414B" w:rsidRDefault="00E90DF9" w:rsidP="00AC41D3">
      <w:pPr>
        <w:spacing w:line="283" w:lineRule="auto"/>
        <w:rPr>
          <w:rFonts w:ascii="Arial" w:hAnsi="Arial" w:cs="Arial"/>
        </w:rPr>
      </w:pPr>
    </w:p>
    <w:p w14:paraId="2CC08B60" w14:textId="77777777" w:rsidR="00E90DF9" w:rsidRPr="0096414B" w:rsidRDefault="00E90DF9" w:rsidP="00AC41D3">
      <w:pPr>
        <w:spacing w:line="283" w:lineRule="auto"/>
        <w:rPr>
          <w:rFonts w:ascii="Arial" w:hAnsi="Arial" w:cs="Arial"/>
        </w:rPr>
      </w:pPr>
    </w:p>
    <w:p w14:paraId="71AFABAD" w14:textId="77777777" w:rsidR="00E90DF9" w:rsidRPr="0096414B" w:rsidRDefault="00E90DF9" w:rsidP="00AC41D3">
      <w:pPr>
        <w:spacing w:line="283" w:lineRule="auto"/>
        <w:rPr>
          <w:rFonts w:ascii="Arial" w:hAnsi="Arial" w:cs="Arial"/>
        </w:rPr>
      </w:pPr>
      <w:r w:rsidRPr="0096414B">
        <w:rPr>
          <w:rFonts w:ascii="Arial" w:hAnsi="Arial" w:cs="Arial"/>
        </w:rPr>
        <w:t>………………………………………………….</w:t>
      </w:r>
    </w:p>
    <w:p w14:paraId="7B5A08D3" w14:textId="3B96021E" w:rsidR="00E90DF9" w:rsidRPr="0096414B" w:rsidRDefault="00376695" w:rsidP="00AC41D3">
      <w:pPr>
        <w:spacing w:line="283" w:lineRule="auto"/>
        <w:rPr>
          <w:rFonts w:ascii="Arial" w:hAnsi="Arial" w:cs="Arial"/>
        </w:rPr>
      </w:pPr>
      <w:r w:rsidRPr="0096414B">
        <w:rPr>
          <w:rFonts w:ascii="Arial" w:hAnsi="Arial" w:cs="Arial"/>
        </w:rPr>
        <w:t>Tara Cheyne</w:t>
      </w:r>
      <w:r w:rsidR="00E90DF9" w:rsidRPr="0096414B">
        <w:rPr>
          <w:rFonts w:ascii="Arial" w:hAnsi="Arial" w:cs="Arial"/>
        </w:rPr>
        <w:t xml:space="preserve"> MLA</w:t>
      </w:r>
      <w:r w:rsidR="00E90DF9" w:rsidRPr="0096414B">
        <w:rPr>
          <w:rFonts w:ascii="Arial" w:hAnsi="Arial" w:cs="Arial"/>
        </w:rPr>
        <w:br/>
        <w:t>Attorney-General</w:t>
      </w:r>
    </w:p>
    <w:p w14:paraId="481185F5" w14:textId="77777777" w:rsidR="00E90DF9" w:rsidRPr="0096414B" w:rsidRDefault="00E90DF9" w:rsidP="00AC41D3">
      <w:pPr>
        <w:spacing w:before="200" w:line="283" w:lineRule="auto"/>
        <w:rPr>
          <w:rFonts w:ascii="Arial" w:hAnsi="Arial" w:cs="Arial"/>
          <w:sz w:val="24"/>
          <w:szCs w:val="24"/>
        </w:rPr>
      </w:pPr>
    </w:p>
    <w:p w14:paraId="634CD2DB" w14:textId="24794E2C" w:rsidR="00E90DF9" w:rsidRPr="0096414B" w:rsidRDefault="00E90DF9" w:rsidP="00AC41D3">
      <w:pPr>
        <w:pStyle w:val="Heading2"/>
        <w:pageBreakBefore/>
        <w:spacing w:before="240" w:after="240" w:line="283" w:lineRule="auto"/>
        <w:jc w:val="both"/>
        <w:rPr>
          <w:rFonts w:cs="Arial"/>
        </w:rPr>
      </w:pPr>
      <w:r w:rsidRPr="0096414B">
        <w:rPr>
          <w:rFonts w:cs="Arial"/>
        </w:rPr>
        <w:lastRenderedPageBreak/>
        <w:t>CLAUSE NOTES</w:t>
      </w:r>
    </w:p>
    <w:p w14:paraId="21139D56" w14:textId="067580ED" w:rsidR="00E90DF9" w:rsidRPr="0096414B" w:rsidRDefault="00E90DF9" w:rsidP="00AC41D3">
      <w:pPr>
        <w:pStyle w:val="Heading3"/>
        <w:spacing w:line="283" w:lineRule="auto"/>
        <w:jc w:val="both"/>
        <w:rPr>
          <w:rFonts w:cs="Arial"/>
        </w:rPr>
      </w:pPr>
      <w:r w:rsidRPr="0096414B">
        <w:rPr>
          <w:rFonts w:cs="Arial"/>
        </w:rPr>
        <w:t>Clause 1</w:t>
      </w:r>
      <w:r w:rsidRPr="0096414B">
        <w:tab/>
      </w:r>
      <w:r w:rsidRPr="0096414B">
        <w:rPr>
          <w:rFonts w:cs="Arial"/>
        </w:rPr>
        <w:t>Name of Act</w:t>
      </w:r>
    </w:p>
    <w:p w14:paraId="312AFDC7" w14:textId="6D3C1B5A" w:rsidR="00B8027D" w:rsidRPr="0096414B" w:rsidRDefault="00B8027D" w:rsidP="00AC41D3">
      <w:pPr>
        <w:spacing w:line="283" w:lineRule="auto"/>
        <w:jc w:val="both"/>
        <w:rPr>
          <w:rFonts w:ascii="Arial" w:hAnsi="Arial" w:cs="Arial"/>
        </w:rPr>
      </w:pPr>
      <w:r w:rsidRPr="0096414B">
        <w:rPr>
          <w:rFonts w:ascii="Arial" w:hAnsi="Arial" w:cs="Arial"/>
        </w:rPr>
        <w:t>This clause provides that the title of the Act will be the </w:t>
      </w:r>
      <w:r w:rsidRPr="0096414B">
        <w:rPr>
          <w:rFonts w:ascii="Arial" w:hAnsi="Arial" w:cs="Arial"/>
          <w:i/>
          <w:iCs/>
        </w:rPr>
        <w:t>Assisted Reproductive Technology Amendment Act 2025 </w:t>
      </w:r>
      <w:r w:rsidR="007F355F" w:rsidRPr="0096414B">
        <w:rPr>
          <w:rFonts w:ascii="Arial" w:hAnsi="Arial" w:cs="Arial"/>
          <w:i/>
          <w:iCs/>
        </w:rPr>
        <w:t>(No 2)</w:t>
      </w:r>
      <w:r w:rsidR="007F355F" w:rsidRPr="0096414B">
        <w:rPr>
          <w:rFonts w:ascii="Arial" w:hAnsi="Arial" w:cs="Arial"/>
        </w:rPr>
        <w:t xml:space="preserve"> </w:t>
      </w:r>
      <w:r w:rsidRPr="0096414B">
        <w:rPr>
          <w:rFonts w:ascii="Arial" w:hAnsi="Arial" w:cs="Arial"/>
        </w:rPr>
        <w:t>(the Act).</w:t>
      </w:r>
    </w:p>
    <w:p w14:paraId="0887BC45" w14:textId="77777777" w:rsidR="00E90DF9" w:rsidRPr="0096414B" w:rsidRDefault="00E90DF9" w:rsidP="00AC41D3">
      <w:pPr>
        <w:pStyle w:val="Heading3"/>
        <w:spacing w:line="283" w:lineRule="auto"/>
        <w:jc w:val="both"/>
        <w:rPr>
          <w:rFonts w:cs="Arial"/>
        </w:rPr>
      </w:pPr>
      <w:r w:rsidRPr="0096414B">
        <w:rPr>
          <w:rFonts w:cs="Arial"/>
        </w:rPr>
        <w:t>Clause 2</w:t>
      </w:r>
      <w:r w:rsidRPr="0096414B">
        <w:tab/>
      </w:r>
      <w:r w:rsidRPr="0096414B">
        <w:rPr>
          <w:rFonts w:cs="Arial"/>
        </w:rPr>
        <w:t>Commencement</w:t>
      </w:r>
    </w:p>
    <w:p w14:paraId="4B491639" w14:textId="74322F29" w:rsidR="0046043D" w:rsidRPr="0096414B" w:rsidRDefault="0046043D" w:rsidP="00AC41D3">
      <w:pPr>
        <w:spacing w:line="283" w:lineRule="auto"/>
        <w:jc w:val="both"/>
        <w:rPr>
          <w:rFonts w:ascii="Arial" w:hAnsi="Arial" w:cs="Arial"/>
        </w:rPr>
      </w:pPr>
      <w:r w:rsidRPr="0096414B">
        <w:rPr>
          <w:rFonts w:ascii="Arial" w:hAnsi="Arial" w:cs="Arial"/>
        </w:rPr>
        <w:t xml:space="preserve">This clause provides the commencement date of the Act. As per Section 75 (1) of the </w:t>
      </w:r>
      <w:r w:rsidRPr="0096414B">
        <w:rPr>
          <w:rFonts w:ascii="Arial" w:hAnsi="Arial" w:cs="Arial"/>
          <w:i/>
          <w:iCs/>
        </w:rPr>
        <w:t>Legislation Act</w:t>
      </w:r>
      <w:r w:rsidRPr="0096414B">
        <w:rPr>
          <w:rFonts w:ascii="Arial" w:hAnsi="Arial" w:cs="Arial"/>
        </w:rPr>
        <w:t xml:space="preserve"> </w:t>
      </w:r>
      <w:r w:rsidRPr="0096414B">
        <w:rPr>
          <w:rFonts w:ascii="Arial" w:hAnsi="Arial" w:cs="Arial"/>
          <w:i/>
          <w:iCs/>
        </w:rPr>
        <w:t>2001</w:t>
      </w:r>
      <w:r w:rsidR="004853EC" w:rsidRPr="0096414B">
        <w:rPr>
          <w:rFonts w:ascii="Arial" w:hAnsi="Arial" w:cs="Arial"/>
        </w:rPr>
        <w:t>,</w:t>
      </w:r>
      <w:r w:rsidRPr="0096414B">
        <w:rPr>
          <w:rFonts w:ascii="Arial" w:hAnsi="Arial" w:cs="Arial"/>
          <w:i/>
          <w:iCs/>
        </w:rPr>
        <w:t xml:space="preserve"> </w:t>
      </w:r>
      <w:r w:rsidRPr="0096414B">
        <w:rPr>
          <w:rFonts w:ascii="Arial" w:hAnsi="Arial" w:cs="Arial"/>
        </w:rPr>
        <w:t xml:space="preserve">naming and commencement provisions commence automatically on the notification </w:t>
      </w:r>
      <w:r w:rsidR="00367680" w:rsidRPr="0096414B">
        <w:rPr>
          <w:rFonts w:ascii="Arial" w:hAnsi="Arial" w:cs="Arial"/>
        </w:rPr>
        <w:t>day</w:t>
      </w:r>
      <w:r w:rsidR="0DC5041B" w:rsidRPr="0096414B">
        <w:rPr>
          <w:rFonts w:ascii="Arial" w:hAnsi="Arial" w:cs="Arial"/>
        </w:rPr>
        <w:t xml:space="preserve"> (clauses 1 and 2)</w:t>
      </w:r>
      <w:r w:rsidR="00367680" w:rsidRPr="0096414B">
        <w:rPr>
          <w:rFonts w:ascii="Arial" w:hAnsi="Arial" w:cs="Arial"/>
        </w:rPr>
        <w:t>.</w:t>
      </w:r>
      <w:r w:rsidRPr="0096414B">
        <w:rPr>
          <w:rFonts w:ascii="Arial" w:hAnsi="Arial" w:cs="Arial"/>
        </w:rPr>
        <w:t xml:space="preserve"> </w:t>
      </w:r>
      <w:r w:rsidR="008172DE" w:rsidRPr="0096414B">
        <w:rPr>
          <w:rFonts w:ascii="Arial" w:hAnsi="Arial" w:cs="Arial"/>
        </w:rPr>
        <w:t>The remaining clauses (c</w:t>
      </w:r>
      <w:r w:rsidRPr="0096414B">
        <w:rPr>
          <w:rFonts w:ascii="Arial" w:hAnsi="Arial" w:cs="Arial"/>
        </w:rPr>
        <w:t xml:space="preserve">lauses </w:t>
      </w:r>
      <w:r w:rsidR="00367680" w:rsidRPr="0096414B">
        <w:rPr>
          <w:rFonts w:ascii="Arial" w:hAnsi="Arial" w:cs="Arial"/>
        </w:rPr>
        <w:t>3</w:t>
      </w:r>
      <w:r w:rsidR="264AF423" w:rsidRPr="0096414B">
        <w:rPr>
          <w:rFonts w:ascii="Arial" w:hAnsi="Arial" w:cs="Arial"/>
        </w:rPr>
        <w:t xml:space="preserve"> to </w:t>
      </w:r>
      <w:r w:rsidR="00034F38" w:rsidRPr="00121796">
        <w:rPr>
          <w:rFonts w:ascii="Arial" w:hAnsi="Arial" w:cs="Arial"/>
        </w:rPr>
        <w:t>23</w:t>
      </w:r>
      <w:r w:rsidR="008172DE" w:rsidRPr="0096414B">
        <w:rPr>
          <w:rFonts w:ascii="Arial" w:hAnsi="Arial" w:cs="Arial"/>
        </w:rPr>
        <w:t>)</w:t>
      </w:r>
      <w:r w:rsidRPr="0096414B">
        <w:rPr>
          <w:rFonts w:ascii="Arial" w:hAnsi="Arial" w:cs="Arial"/>
        </w:rPr>
        <w:t xml:space="preserve"> will commence the day after this Act’s notification day.</w:t>
      </w:r>
    </w:p>
    <w:p w14:paraId="5A4E563E" w14:textId="77777777" w:rsidR="00E90DF9" w:rsidRPr="0096414B" w:rsidRDefault="00E90DF9" w:rsidP="00AC41D3">
      <w:pPr>
        <w:pStyle w:val="Heading3"/>
        <w:spacing w:line="283" w:lineRule="auto"/>
        <w:jc w:val="both"/>
        <w:rPr>
          <w:rFonts w:cs="Arial"/>
        </w:rPr>
      </w:pPr>
      <w:r w:rsidRPr="0096414B">
        <w:rPr>
          <w:rFonts w:cs="Arial"/>
        </w:rPr>
        <w:t>Clause 3</w:t>
      </w:r>
      <w:r w:rsidRPr="0096414B">
        <w:tab/>
      </w:r>
      <w:r w:rsidRPr="0096414B">
        <w:rPr>
          <w:rFonts w:cs="Arial"/>
        </w:rPr>
        <w:t>Legislation amended</w:t>
      </w:r>
    </w:p>
    <w:p w14:paraId="2D9DBBF8" w14:textId="2F4E952B" w:rsidR="002902A0" w:rsidRPr="0096414B" w:rsidRDefault="002902A0" w:rsidP="00AC41D3">
      <w:pPr>
        <w:spacing w:line="283" w:lineRule="auto"/>
        <w:jc w:val="both"/>
        <w:rPr>
          <w:rFonts w:ascii="Arial" w:hAnsi="Arial" w:cs="Arial"/>
        </w:rPr>
      </w:pPr>
      <w:r w:rsidRPr="0096414B">
        <w:rPr>
          <w:rFonts w:ascii="Arial" w:hAnsi="Arial" w:cs="Arial"/>
        </w:rPr>
        <w:t xml:space="preserve">This is a formal clause identifying that the Act amends the </w:t>
      </w:r>
      <w:r w:rsidRPr="0096414B">
        <w:rPr>
          <w:rFonts w:ascii="Arial" w:hAnsi="Arial" w:cs="Arial"/>
          <w:i/>
          <w:iCs/>
        </w:rPr>
        <w:t>Assisted Reproductive Technology Act 2024</w:t>
      </w:r>
      <w:r w:rsidRPr="0096414B">
        <w:rPr>
          <w:rFonts w:ascii="Arial" w:hAnsi="Arial" w:cs="Arial"/>
        </w:rPr>
        <w:t>.</w:t>
      </w:r>
    </w:p>
    <w:p w14:paraId="2DAF059D" w14:textId="0B643EC9" w:rsidR="0027180A" w:rsidRPr="0096414B" w:rsidRDefault="3F8874B7" w:rsidP="00AC41D3">
      <w:pPr>
        <w:pStyle w:val="Heading3"/>
        <w:spacing w:after="0" w:line="283" w:lineRule="auto"/>
        <w:jc w:val="both"/>
        <w:rPr>
          <w:rFonts w:cs="Arial"/>
        </w:rPr>
      </w:pPr>
      <w:r w:rsidRPr="0096414B">
        <w:rPr>
          <w:rFonts w:cs="Arial"/>
        </w:rPr>
        <w:t>Clause 4</w:t>
      </w:r>
      <w:r w:rsidRPr="0096414B">
        <w:tab/>
      </w:r>
      <w:r w:rsidRPr="0096414B">
        <w:rPr>
          <w:rFonts w:cs="Arial"/>
        </w:rPr>
        <w:t>Definitions</w:t>
      </w:r>
      <w:r w:rsidR="00984998" w:rsidRPr="0096414B">
        <w:rPr>
          <w:rFonts w:cs="Arial"/>
        </w:rPr>
        <w:t>—</w:t>
      </w:r>
      <w:r w:rsidRPr="0096414B">
        <w:rPr>
          <w:rFonts w:cs="Arial"/>
        </w:rPr>
        <w:t xml:space="preserve">pt 5 </w:t>
      </w:r>
    </w:p>
    <w:p w14:paraId="0ECB6AAE" w14:textId="4884DEAD" w:rsidR="00E857C8" w:rsidRPr="0096414B" w:rsidRDefault="3F8874B7" w:rsidP="00AC41D3">
      <w:pPr>
        <w:pStyle w:val="Heading3"/>
        <w:spacing w:before="0" w:line="283" w:lineRule="auto"/>
        <w:ind w:left="720" w:firstLine="720"/>
        <w:jc w:val="both"/>
        <w:rPr>
          <w:rFonts w:cs="Arial"/>
          <w:i/>
          <w:iCs/>
        </w:rPr>
      </w:pPr>
      <w:r w:rsidRPr="0096414B">
        <w:rPr>
          <w:rFonts w:cs="Arial"/>
        </w:rPr>
        <w:t>Section 5</w:t>
      </w:r>
      <w:r w:rsidR="00802F05" w:rsidRPr="0096414B">
        <w:rPr>
          <w:rFonts w:cs="Arial"/>
        </w:rPr>
        <w:t>0</w:t>
      </w:r>
      <w:r w:rsidR="004704AE" w:rsidRPr="0096414B">
        <w:rPr>
          <w:rFonts w:cs="Arial"/>
        </w:rPr>
        <w:t xml:space="preserve">, new definition of </w:t>
      </w:r>
      <w:r w:rsidR="0048243B" w:rsidRPr="0048243B">
        <w:rPr>
          <w:rFonts w:cs="Arial"/>
          <w:i/>
          <w:iCs/>
        </w:rPr>
        <w:t>assessed by a counsellor</w:t>
      </w:r>
    </w:p>
    <w:p w14:paraId="546FD36B" w14:textId="2FECD81B" w:rsidR="0070375D" w:rsidRPr="0096414B" w:rsidRDefault="000A55DE" w:rsidP="00AC41D3">
      <w:pPr>
        <w:spacing w:line="283" w:lineRule="auto"/>
        <w:jc w:val="both"/>
        <w:rPr>
          <w:rFonts w:ascii="Arial" w:hAnsi="Arial" w:cs="Arial"/>
        </w:rPr>
      </w:pPr>
      <w:r w:rsidRPr="0096414B">
        <w:rPr>
          <w:rFonts w:ascii="Arial" w:hAnsi="Arial" w:cs="Arial"/>
        </w:rPr>
        <w:t xml:space="preserve">This clause inserts </w:t>
      </w:r>
      <w:r w:rsidR="0043327C" w:rsidRPr="0096414B">
        <w:rPr>
          <w:rFonts w:ascii="Arial" w:hAnsi="Arial" w:cs="Arial"/>
        </w:rPr>
        <w:t>the new defined term ‘</w:t>
      </w:r>
      <w:r w:rsidR="0048243B" w:rsidRPr="0048243B">
        <w:rPr>
          <w:rFonts w:ascii="Arial" w:hAnsi="Arial" w:cs="Arial"/>
          <w:i/>
          <w:iCs/>
        </w:rPr>
        <w:t>assessed by a counsellor</w:t>
      </w:r>
      <w:r w:rsidR="0043327C" w:rsidRPr="0096414B">
        <w:rPr>
          <w:rFonts w:ascii="Arial" w:hAnsi="Arial" w:cs="Arial"/>
        </w:rPr>
        <w:t>’</w:t>
      </w:r>
      <w:r w:rsidRPr="0096414B">
        <w:rPr>
          <w:rFonts w:ascii="Arial" w:hAnsi="Arial" w:cs="Arial"/>
        </w:rPr>
        <w:t xml:space="preserve"> </w:t>
      </w:r>
      <w:r w:rsidR="008C2BEE" w:rsidRPr="0096414B">
        <w:rPr>
          <w:rFonts w:ascii="Arial" w:hAnsi="Arial" w:cs="Arial"/>
        </w:rPr>
        <w:t>in</w:t>
      </w:r>
      <w:r w:rsidR="004700B6" w:rsidRPr="0096414B">
        <w:rPr>
          <w:rFonts w:ascii="Arial" w:hAnsi="Arial" w:cs="Arial"/>
        </w:rPr>
        <w:t xml:space="preserve">to the list of definitions for Part </w:t>
      </w:r>
      <w:r w:rsidR="00E05586" w:rsidRPr="0096414B">
        <w:rPr>
          <w:rFonts w:ascii="Arial" w:hAnsi="Arial" w:cs="Arial"/>
        </w:rPr>
        <w:t>5 of the ART Act</w:t>
      </w:r>
      <w:r w:rsidR="00C1151E" w:rsidRPr="0096414B">
        <w:rPr>
          <w:rFonts w:ascii="Arial" w:hAnsi="Arial" w:cs="Arial"/>
        </w:rPr>
        <w:t xml:space="preserve"> (see clause </w:t>
      </w:r>
      <w:r w:rsidR="008D27BA" w:rsidRPr="0096414B">
        <w:rPr>
          <w:rFonts w:ascii="Arial" w:hAnsi="Arial" w:cs="Arial"/>
        </w:rPr>
        <w:t>7</w:t>
      </w:r>
      <w:r w:rsidR="00C1151E" w:rsidRPr="0096414B">
        <w:rPr>
          <w:rFonts w:ascii="Arial" w:hAnsi="Arial" w:cs="Arial"/>
        </w:rPr>
        <w:t>)</w:t>
      </w:r>
      <w:r w:rsidR="00E05586" w:rsidRPr="0096414B">
        <w:rPr>
          <w:rFonts w:ascii="Arial" w:hAnsi="Arial" w:cs="Arial"/>
        </w:rPr>
        <w:t xml:space="preserve">. </w:t>
      </w:r>
    </w:p>
    <w:p w14:paraId="5C3C1256" w14:textId="5810C72C" w:rsidR="005D266C" w:rsidRPr="00121796" w:rsidRDefault="005D266C" w:rsidP="00121796">
      <w:pPr>
        <w:pStyle w:val="Heading3"/>
        <w:spacing w:after="0" w:line="283" w:lineRule="auto"/>
        <w:jc w:val="both"/>
        <w:rPr>
          <w:rFonts w:cs="Arial"/>
        </w:rPr>
      </w:pPr>
      <w:r w:rsidRPr="0096414B">
        <w:rPr>
          <w:rFonts w:cs="Arial"/>
        </w:rPr>
        <w:t>Clause 5</w:t>
      </w:r>
      <w:r w:rsidRPr="0096414B">
        <w:tab/>
      </w:r>
      <w:r w:rsidRPr="0096414B">
        <w:rPr>
          <w:rFonts w:cs="Arial"/>
        </w:rPr>
        <w:t xml:space="preserve">Section 50, definition of </w:t>
      </w:r>
      <w:r w:rsidRPr="0096414B">
        <w:rPr>
          <w:rFonts w:cs="Arial"/>
          <w:i/>
          <w:iCs/>
        </w:rPr>
        <w:t>commencement day</w:t>
      </w:r>
    </w:p>
    <w:p w14:paraId="6E2CD464" w14:textId="6D443E2D" w:rsidR="005D266C" w:rsidRPr="0096414B" w:rsidRDefault="005D266C" w:rsidP="00AC41D3">
      <w:pPr>
        <w:spacing w:line="283" w:lineRule="auto"/>
        <w:jc w:val="both"/>
        <w:rPr>
          <w:rFonts w:ascii="Arial" w:hAnsi="Arial" w:cs="Arial"/>
        </w:rPr>
      </w:pPr>
      <w:r w:rsidRPr="0096414B">
        <w:rPr>
          <w:rFonts w:ascii="Arial" w:hAnsi="Arial" w:cs="Arial"/>
        </w:rPr>
        <w:t xml:space="preserve">This clause </w:t>
      </w:r>
      <w:r w:rsidR="006B6203" w:rsidRPr="0096414B">
        <w:rPr>
          <w:rFonts w:ascii="Arial" w:hAnsi="Arial" w:cs="Arial"/>
        </w:rPr>
        <w:t xml:space="preserve">updates the definition of </w:t>
      </w:r>
      <w:r w:rsidR="006B6203" w:rsidRPr="0096414B">
        <w:rPr>
          <w:rFonts w:ascii="Arial" w:hAnsi="Arial" w:cs="Arial"/>
          <w:i/>
          <w:iCs/>
        </w:rPr>
        <w:t>commencement day</w:t>
      </w:r>
      <w:r w:rsidR="006B6203" w:rsidRPr="0096414B">
        <w:rPr>
          <w:rFonts w:ascii="Arial" w:hAnsi="Arial" w:cs="Arial"/>
        </w:rPr>
        <w:t xml:space="preserve"> for part 5 of the ART Act by </w:t>
      </w:r>
      <w:r w:rsidR="00214441" w:rsidRPr="0096414B">
        <w:rPr>
          <w:rFonts w:ascii="Arial" w:hAnsi="Arial" w:cs="Arial"/>
        </w:rPr>
        <w:t>replac</w:t>
      </w:r>
      <w:r w:rsidR="006B6203" w:rsidRPr="0096414B">
        <w:rPr>
          <w:rFonts w:ascii="Arial" w:hAnsi="Arial" w:cs="Arial"/>
        </w:rPr>
        <w:t>ing</w:t>
      </w:r>
      <w:r w:rsidR="00214441" w:rsidRPr="0096414B">
        <w:rPr>
          <w:rFonts w:ascii="Arial" w:hAnsi="Arial" w:cs="Arial"/>
        </w:rPr>
        <w:t xml:space="preserve"> ‘the day this section commences’ with the specific date of 28 March 2025. </w:t>
      </w:r>
      <w:r w:rsidRPr="0096414B">
        <w:rPr>
          <w:rFonts w:ascii="Arial" w:hAnsi="Arial" w:cs="Arial"/>
        </w:rPr>
        <w:t xml:space="preserve"> </w:t>
      </w:r>
      <w:r w:rsidR="00622B22" w:rsidRPr="0096414B">
        <w:rPr>
          <w:rFonts w:ascii="Arial" w:hAnsi="Arial" w:cs="Arial"/>
        </w:rPr>
        <w:t xml:space="preserve">This is the date this section commenced, so the amendment does not result in any substantive change to the provision. Prior to commencement of this section, it was not possible to specify this date with certainty, as commencement could have been deferred or brought forward. Since the section has now commenced, the actual date can be substituted in to improve </w:t>
      </w:r>
      <w:r w:rsidR="003C28D3" w:rsidRPr="0096414B">
        <w:rPr>
          <w:rFonts w:ascii="Arial" w:hAnsi="Arial" w:cs="Arial"/>
        </w:rPr>
        <w:t xml:space="preserve">reader </w:t>
      </w:r>
      <w:r w:rsidR="00622B22" w:rsidRPr="0096414B">
        <w:rPr>
          <w:rFonts w:ascii="Arial" w:hAnsi="Arial" w:cs="Arial"/>
        </w:rPr>
        <w:t>accessibility. </w:t>
      </w:r>
    </w:p>
    <w:p w14:paraId="0AE50189" w14:textId="420F3D2C" w:rsidR="00622B22" w:rsidRPr="0096414B" w:rsidRDefault="00622B22" w:rsidP="00622B22">
      <w:pPr>
        <w:pStyle w:val="Heading3"/>
        <w:spacing w:after="0" w:line="283" w:lineRule="auto"/>
        <w:jc w:val="both"/>
        <w:rPr>
          <w:rFonts w:cs="Arial"/>
        </w:rPr>
      </w:pPr>
      <w:r w:rsidRPr="0096414B">
        <w:rPr>
          <w:rFonts w:cs="Arial"/>
        </w:rPr>
        <w:t>Clause 6</w:t>
      </w:r>
      <w:r w:rsidRPr="0096414B">
        <w:tab/>
      </w:r>
      <w:r w:rsidRPr="0096414B">
        <w:rPr>
          <w:rFonts w:cs="Arial"/>
        </w:rPr>
        <w:t xml:space="preserve">Section 50, definition of </w:t>
      </w:r>
      <w:r w:rsidRPr="0096414B">
        <w:rPr>
          <w:rFonts w:cs="Arial"/>
          <w:i/>
          <w:iCs/>
        </w:rPr>
        <w:t xml:space="preserve">mature donor conceived person </w:t>
      </w:r>
    </w:p>
    <w:p w14:paraId="4F5B0423" w14:textId="77777777" w:rsidR="0007643C" w:rsidRPr="0010363D" w:rsidRDefault="00622B22" w:rsidP="0041223F">
      <w:pPr>
        <w:spacing w:line="283" w:lineRule="auto"/>
        <w:jc w:val="both"/>
        <w:rPr>
          <w:rFonts w:cs="Arial"/>
        </w:rPr>
      </w:pPr>
      <w:r w:rsidRPr="0096414B">
        <w:rPr>
          <w:rFonts w:ascii="Arial" w:hAnsi="Arial" w:cs="Arial"/>
        </w:rPr>
        <w:t xml:space="preserve">This clause makes an editorial amendment to specify that the definition of </w:t>
      </w:r>
      <w:r w:rsidRPr="0041223F">
        <w:rPr>
          <w:rFonts w:ascii="Arial" w:hAnsi="Arial" w:cs="Arial"/>
        </w:rPr>
        <w:t>mature donor conceived person</w:t>
      </w:r>
      <w:r w:rsidRPr="0096414B">
        <w:rPr>
          <w:rFonts w:ascii="Arial" w:hAnsi="Arial" w:cs="Arial"/>
        </w:rPr>
        <w:t xml:space="preserve"> can be found in section 51(1) rather than the more general reference to section 51.</w:t>
      </w:r>
    </w:p>
    <w:p w14:paraId="4D68E5B3" w14:textId="03E04F9E" w:rsidR="00E857C8" w:rsidRPr="0096414B" w:rsidRDefault="3F8874B7" w:rsidP="00AC41D3">
      <w:pPr>
        <w:pStyle w:val="Heading3"/>
        <w:spacing w:line="283" w:lineRule="auto"/>
        <w:jc w:val="both"/>
        <w:rPr>
          <w:rFonts w:cs="Arial"/>
        </w:rPr>
      </w:pPr>
      <w:r w:rsidRPr="0096414B">
        <w:rPr>
          <w:rFonts w:cs="Arial"/>
        </w:rPr>
        <w:t xml:space="preserve">Clause </w:t>
      </w:r>
      <w:r w:rsidR="00622B22" w:rsidRPr="0096414B">
        <w:rPr>
          <w:rFonts w:cs="Arial"/>
        </w:rPr>
        <w:t>7</w:t>
      </w:r>
      <w:r w:rsidRPr="0096414B">
        <w:tab/>
      </w:r>
      <w:r w:rsidRPr="0096414B">
        <w:rPr>
          <w:rFonts w:cs="Arial"/>
        </w:rPr>
        <w:t xml:space="preserve">Section 51 </w:t>
      </w:r>
    </w:p>
    <w:p w14:paraId="06A4E059" w14:textId="1F22957F" w:rsidR="00F4325D" w:rsidRPr="0096414B" w:rsidRDefault="00F4325D" w:rsidP="00AC41D3">
      <w:pPr>
        <w:spacing w:line="283" w:lineRule="auto"/>
        <w:jc w:val="both"/>
        <w:rPr>
          <w:rFonts w:ascii="Arial" w:hAnsi="Arial" w:cs="Arial"/>
        </w:rPr>
      </w:pPr>
      <w:r w:rsidRPr="0096414B">
        <w:rPr>
          <w:rFonts w:ascii="Arial" w:hAnsi="Arial" w:cs="Arial"/>
        </w:rPr>
        <w:t xml:space="preserve">This clause substitutes </w:t>
      </w:r>
      <w:r w:rsidR="00D53527" w:rsidRPr="0096414B">
        <w:rPr>
          <w:rFonts w:ascii="Arial" w:hAnsi="Arial" w:cs="Arial"/>
        </w:rPr>
        <w:t>the original section 5</w:t>
      </w:r>
      <w:r w:rsidR="007D1ED9" w:rsidRPr="0096414B">
        <w:rPr>
          <w:rFonts w:ascii="Arial" w:hAnsi="Arial" w:cs="Arial"/>
        </w:rPr>
        <w:t xml:space="preserve">1. </w:t>
      </w:r>
      <w:r w:rsidR="00D84940" w:rsidRPr="0096414B">
        <w:rPr>
          <w:rFonts w:ascii="Arial" w:hAnsi="Arial" w:cs="Arial"/>
        </w:rPr>
        <w:t xml:space="preserve">It </w:t>
      </w:r>
      <w:r w:rsidR="007D1E74" w:rsidRPr="0096414B">
        <w:rPr>
          <w:rFonts w:ascii="Arial" w:hAnsi="Arial" w:cs="Arial"/>
        </w:rPr>
        <w:t xml:space="preserve">makes the </w:t>
      </w:r>
      <w:r w:rsidR="001F3BF7" w:rsidRPr="0096414B">
        <w:rPr>
          <w:rFonts w:ascii="Arial" w:hAnsi="Arial" w:cs="Arial"/>
        </w:rPr>
        <w:t>following changes.</w:t>
      </w:r>
    </w:p>
    <w:p w14:paraId="2A231426" w14:textId="155B8A80" w:rsidR="005546AE" w:rsidRPr="0096414B" w:rsidRDefault="005546AE" w:rsidP="00AC41D3">
      <w:pPr>
        <w:spacing w:line="283" w:lineRule="auto"/>
        <w:jc w:val="both"/>
        <w:rPr>
          <w:rFonts w:cs="Arial"/>
        </w:rPr>
      </w:pPr>
      <w:r w:rsidRPr="0096414B">
        <w:rPr>
          <w:rFonts w:ascii="Arial" w:hAnsi="Arial" w:cs="Arial"/>
        </w:rPr>
        <w:t xml:space="preserve">This clause </w:t>
      </w:r>
      <w:r w:rsidR="00D77BE7" w:rsidRPr="0096414B">
        <w:rPr>
          <w:rFonts w:ascii="Arial" w:hAnsi="Arial" w:cs="Arial"/>
        </w:rPr>
        <w:t xml:space="preserve">amends the heading of section 51 of the ART Act to </w:t>
      </w:r>
      <w:r w:rsidR="00015B23" w:rsidRPr="0096414B">
        <w:rPr>
          <w:rFonts w:ascii="Arial" w:hAnsi="Arial" w:cs="Arial"/>
        </w:rPr>
        <w:t>‘</w:t>
      </w:r>
      <w:r w:rsidR="00726831" w:rsidRPr="0096414B">
        <w:rPr>
          <w:rFonts w:ascii="Arial" w:hAnsi="Arial" w:cs="Arial"/>
        </w:rPr>
        <w:t>Meaning of</w:t>
      </w:r>
      <w:r w:rsidR="00726831" w:rsidRPr="0096414B">
        <w:rPr>
          <w:rFonts w:ascii="Arial" w:hAnsi="Arial" w:cs="Arial"/>
          <w:i/>
          <w:iCs/>
        </w:rPr>
        <w:t xml:space="preserve"> </w:t>
      </w:r>
      <w:r w:rsidR="00FF7DF7" w:rsidRPr="0096414B">
        <w:rPr>
          <w:rFonts w:ascii="Arial" w:hAnsi="Arial" w:cs="Arial"/>
          <w:i/>
          <w:iCs/>
        </w:rPr>
        <w:t>mature donor conceived person</w:t>
      </w:r>
      <w:r w:rsidR="00FF7DF7" w:rsidRPr="0096414B">
        <w:rPr>
          <w:rFonts w:ascii="Arial" w:hAnsi="Arial" w:cs="Arial"/>
        </w:rPr>
        <w:t xml:space="preserve"> </w:t>
      </w:r>
      <w:r w:rsidR="00075016" w:rsidRPr="0096414B">
        <w:rPr>
          <w:rFonts w:ascii="Arial" w:hAnsi="Arial" w:cs="Arial"/>
        </w:rPr>
        <w:t>etc</w:t>
      </w:r>
      <w:r w:rsidR="0080188C" w:rsidRPr="0096414B">
        <w:rPr>
          <w:rFonts w:ascii="Arial" w:hAnsi="Arial" w:cs="Arial"/>
        </w:rPr>
        <w:t>—pt 5</w:t>
      </w:r>
      <w:r w:rsidR="00FF7DF7" w:rsidRPr="0096414B">
        <w:rPr>
          <w:rFonts w:ascii="Arial" w:hAnsi="Arial" w:cs="Arial"/>
        </w:rPr>
        <w:t xml:space="preserve">’ to </w:t>
      </w:r>
      <w:r w:rsidR="00C34052" w:rsidRPr="0096414B">
        <w:rPr>
          <w:rFonts w:ascii="Arial" w:hAnsi="Arial" w:cs="Arial"/>
        </w:rPr>
        <w:t xml:space="preserve">accommodate </w:t>
      </w:r>
      <w:r w:rsidR="002B157F" w:rsidRPr="0096414B">
        <w:rPr>
          <w:rFonts w:ascii="Arial" w:hAnsi="Arial" w:cs="Arial"/>
        </w:rPr>
        <w:t xml:space="preserve">the </w:t>
      </w:r>
      <w:r w:rsidR="00FF7DF7" w:rsidRPr="0096414B">
        <w:rPr>
          <w:rFonts w:ascii="Arial" w:hAnsi="Arial" w:cs="Arial"/>
        </w:rPr>
        <w:t>new defined term of ‘</w:t>
      </w:r>
      <w:r w:rsidR="0048243B" w:rsidRPr="0048243B">
        <w:rPr>
          <w:rFonts w:ascii="Arial" w:hAnsi="Arial" w:cs="Arial"/>
          <w:i/>
          <w:iCs/>
        </w:rPr>
        <w:t>assessed by a counsellor</w:t>
      </w:r>
      <w:r w:rsidR="00FF7DF7" w:rsidRPr="0096414B">
        <w:rPr>
          <w:rFonts w:ascii="Arial" w:hAnsi="Arial" w:cs="Arial"/>
        </w:rPr>
        <w:t>’</w:t>
      </w:r>
      <w:r w:rsidR="00C1151E" w:rsidRPr="0096414B">
        <w:rPr>
          <w:rFonts w:ascii="Arial" w:hAnsi="Arial" w:cs="Arial"/>
        </w:rPr>
        <w:t>.</w:t>
      </w:r>
    </w:p>
    <w:p w14:paraId="6C4824EF" w14:textId="003C2784" w:rsidR="00D138FC" w:rsidRPr="0096414B" w:rsidRDefault="00D138FC" w:rsidP="00AC41D3">
      <w:pPr>
        <w:spacing w:line="283" w:lineRule="auto"/>
        <w:jc w:val="both"/>
        <w:rPr>
          <w:rFonts w:cs="Arial"/>
        </w:rPr>
      </w:pPr>
      <w:r w:rsidRPr="0096414B">
        <w:rPr>
          <w:rFonts w:ascii="Arial" w:hAnsi="Arial" w:cs="Arial"/>
        </w:rPr>
        <w:t xml:space="preserve">This clause </w:t>
      </w:r>
      <w:r w:rsidR="00060B02" w:rsidRPr="0096414B">
        <w:rPr>
          <w:rFonts w:ascii="Arial" w:hAnsi="Arial" w:cs="Arial"/>
        </w:rPr>
        <w:t>inserts a new defined term ‘</w:t>
      </w:r>
      <w:r w:rsidR="0048243B" w:rsidRPr="0048243B">
        <w:rPr>
          <w:rFonts w:ascii="Arial" w:hAnsi="Arial" w:cs="Arial"/>
          <w:i/>
          <w:iCs/>
        </w:rPr>
        <w:t>assessed by a counsellor</w:t>
      </w:r>
      <w:r w:rsidR="00060B02" w:rsidRPr="0096414B">
        <w:rPr>
          <w:rFonts w:ascii="Arial" w:hAnsi="Arial" w:cs="Arial"/>
        </w:rPr>
        <w:t xml:space="preserve">’ within the existing definition of </w:t>
      </w:r>
      <w:r w:rsidR="0083639C" w:rsidRPr="0096414B">
        <w:rPr>
          <w:rFonts w:ascii="Arial" w:hAnsi="Arial" w:cs="Arial"/>
        </w:rPr>
        <w:t>‘</w:t>
      </w:r>
      <w:r w:rsidR="0083639C" w:rsidRPr="0096414B">
        <w:rPr>
          <w:rFonts w:ascii="Arial" w:hAnsi="Arial" w:cs="Arial"/>
          <w:i/>
          <w:iCs/>
        </w:rPr>
        <w:t>mature donor conceived person</w:t>
      </w:r>
      <w:r w:rsidR="0083639C" w:rsidRPr="0096414B">
        <w:rPr>
          <w:rFonts w:ascii="Arial" w:hAnsi="Arial" w:cs="Arial"/>
        </w:rPr>
        <w:t xml:space="preserve">’. It does not amend the </w:t>
      </w:r>
      <w:r w:rsidR="002275D8" w:rsidRPr="0096414B">
        <w:rPr>
          <w:rFonts w:ascii="Arial" w:hAnsi="Arial" w:cs="Arial"/>
        </w:rPr>
        <w:t>definition of ‘</w:t>
      </w:r>
      <w:r w:rsidR="002275D8" w:rsidRPr="0096414B">
        <w:rPr>
          <w:rFonts w:ascii="Arial" w:hAnsi="Arial" w:cs="Arial"/>
          <w:i/>
          <w:iCs/>
        </w:rPr>
        <w:t>mature donor conceived person</w:t>
      </w:r>
      <w:r w:rsidR="002275D8" w:rsidRPr="0096414B">
        <w:rPr>
          <w:rFonts w:ascii="Arial" w:hAnsi="Arial" w:cs="Arial"/>
        </w:rPr>
        <w:t>’ in any substantive way</w:t>
      </w:r>
      <w:r w:rsidR="00202117">
        <w:rPr>
          <w:rFonts w:ascii="Arial" w:hAnsi="Arial" w:cs="Arial"/>
        </w:rPr>
        <w:t>;</w:t>
      </w:r>
      <w:r w:rsidR="002275D8" w:rsidRPr="0096414B">
        <w:rPr>
          <w:rFonts w:ascii="Arial" w:hAnsi="Arial" w:cs="Arial"/>
        </w:rPr>
        <w:t xml:space="preserve"> instead it </w:t>
      </w:r>
      <w:r w:rsidR="00BC7656" w:rsidRPr="0096414B">
        <w:rPr>
          <w:rFonts w:ascii="Arial" w:hAnsi="Arial" w:cs="Arial"/>
        </w:rPr>
        <w:t xml:space="preserve">attributes </w:t>
      </w:r>
      <w:r w:rsidR="001F6C9A" w:rsidRPr="0096414B">
        <w:rPr>
          <w:rFonts w:ascii="Arial" w:hAnsi="Arial" w:cs="Arial"/>
        </w:rPr>
        <w:t xml:space="preserve">a defined term to </w:t>
      </w:r>
      <w:r w:rsidR="00BC7656" w:rsidRPr="0096414B">
        <w:rPr>
          <w:rFonts w:ascii="Arial" w:hAnsi="Arial" w:cs="Arial"/>
        </w:rPr>
        <w:t>the</w:t>
      </w:r>
      <w:r w:rsidR="00687657" w:rsidRPr="0096414B">
        <w:rPr>
          <w:rFonts w:ascii="Arial" w:hAnsi="Arial" w:cs="Arial"/>
        </w:rPr>
        <w:t xml:space="preserve"> second </w:t>
      </w:r>
      <w:r w:rsidR="00687657" w:rsidRPr="0096414B">
        <w:rPr>
          <w:rFonts w:ascii="Arial" w:hAnsi="Arial" w:cs="Arial"/>
        </w:rPr>
        <w:lastRenderedPageBreak/>
        <w:t xml:space="preserve">limb of </w:t>
      </w:r>
      <w:r w:rsidR="00BF5525" w:rsidRPr="0096414B">
        <w:rPr>
          <w:rFonts w:ascii="Arial" w:hAnsi="Arial" w:cs="Arial"/>
        </w:rPr>
        <w:t>wh</w:t>
      </w:r>
      <w:r w:rsidR="001162B4" w:rsidRPr="0096414B">
        <w:rPr>
          <w:rFonts w:ascii="Arial" w:hAnsi="Arial" w:cs="Arial"/>
        </w:rPr>
        <w:t>o may be</w:t>
      </w:r>
      <w:r w:rsidR="00775083" w:rsidRPr="0096414B">
        <w:rPr>
          <w:rFonts w:ascii="Arial" w:hAnsi="Arial" w:cs="Arial"/>
        </w:rPr>
        <w:t xml:space="preserve"> considered a mature donor conceived person</w:t>
      </w:r>
      <w:r w:rsidR="00BC7656" w:rsidRPr="0096414B">
        <w:rPr>
          <w:rFonts w:ascii="Arial" w:hAnsi="Arial" w:cs="Arial"/>
        </w:rPr>
        <w:t xml:space="preserve"> </w:t>
      </w:r>
      <w:r w:rsidR="00775083" w:rsidRPr="0096414B">
        <w:rPr>
          <w:rFonts w:ascii="Arial" w:hAnsi="Arial" w:cs="Arial"/>
        </w:rPr>
        <w:t>(</w:t>
      </w:r>
      <w:r w:rsidR="00BC7656" w:rsidRPr="0096414B">
        <w:rPr>
          <w:rFonts w:ascii="Arial" w:hAnsi="Arial" w:cs="Arial"/>
        </w:rPr>
        <w:t xml:space="preserve">original </w:t>
      </w:r>
      <w:r w:rsidR="0031407B" w:rsidRPr="0096414B">
        <w:rPr>
          <w:rFonts w:ascii="Arial" w:hAnsi="Arial" w:cs="Arial"/>
        </w:rPr>
        <w:t>section 51</w:t>
      </w:r>
      <w:r w:rsidR="00614ADA" w:rsidRPr="0096414B">
        <w:rPr>
          <w:rFonts w:ascii="Arial" w:hAnsi="Arial" w:cs="Arial"/>
        </w:rPr>
        <w:t xml:space="preserve"> </w:t>
      </w:r>
      <w:r w:rsidR="0031407B" w:rsidRPr="0096414B">
        <w:rPr>
          <w:rFonts w:ascii="Arial" w:hAnsi="Arial" w:cs="Arial"/>
        </w:rPr>
        <w:t>(1)</w:t>
      </w:r>
      <w:r w:rsidR="00614ADA" w:rsidRPr="0096414B">
        <w:rPr>
          <w:rFonts w:ascii="Arial" w:hAnsi="Arial" w:cs="Arial"/>
        </w:rPr>
        <w:t xml:space="preserve"> </w:t>
      </w:r>
      <w:r w:rsidR="0031407B" w:rsidRPr="0096414B">
        <w:rPr>
          <w:rFonts w:ascii="Arial" w:hAnsi="Arial" w:cs="Arial"/>
        </w:rPr>
        <w:t>(b)</w:t>
      </w:r>
      <w:r w:rsidR="00775083" w:rsidRPr="0096414B">
        <w:rPr>
          <w:rFonts w:ascii="Arial" w:hAnsi="Arial" w:cs="Arial"/>
        </w:rPr>
        <w:t>)</w:t>
      </w:r>
      <w:r w:rsidR="00C56180" w:rsidRPr="0096414B">
        <w:rPr>
          <w:rFonts w:ascii="Arial" w:hAnsi="Arial" w:cs="Arial"/>
        </w:rPr>
        <w:t xml:space="preserve">. </w:t>
      </w:r>
      <w:r w:rsidR="00EF0BDD" w:rsidRPr="0096414B">
        <w:rPr>
          <w:rFonts w:ascii="Arial" w:hAnsi="Arial" w:cs="Arial"/>
        </w:rPr>
        <w:t xml:space="preserve">It provides that a </w:t>
      </w:r>
      <w:r w:rsidR="00D02345" w:rsidRPr="0096414B">
        <w:rPr>
          <w:rFonts w:ascii="Arial" w:hAnsi="Arial" w:cs="Arial"/>
        </w:rPr>
        <w:t xml:space="preserve">donor conceived person has been </w:t>
      </w:r>
      <w:r w:rsidR="001F6C9A" w:rsidRPr="0096414B">
        <w:rPr>
          <w:rFonts w:ascii="Arial" w:hAnsi="Arial" w:cs="Arial"/>
        </w:rPr>
        <w:t>‘</w:t>
      </w:r>
      <w:r w:rsidR="0048243B" w:rsidRPr="0048243B">
        <w:rPr>
          <w:rFonts w:ascii="Arial" w:hAnsi="Arial" w:cs="Arial"/>
          <w:i/>
          <w:iCs/>
        </w:rPr>
        <w:t>assessed by a counsellor</w:t>
      </w:r>
      <w:r w:rsidR="001F6C9A" w:rsidRPr="0096414B">
        <w:rPr>
          <w:rFonts w:ascii="Arial" w:hAnsi="Arial" w:cs="Arial"/>
        </w:rPr>
        <w:t>’</w:t>
      </w:r>
      <w:r w:rsidR="00D02345" w:rsidRPr="0096414B">
        <w:rPr>
          <w:rFonts w:ascii="Arial" w:hAnsi="Arial" w:cs="Arial"/>
        </w:rPr>
        <w:t xml:space="preserve"> if </w:t>
      </w:r>
      <w:r w:rsidR="000E1528" w:rsidRPr="0096414B">
        <w:rPr>
          <w:rFonts w:ascii="Arial" w:hAnsi="Arial" w:cs="Arial"/>
        </w:rPr>
        <w:t xml:space="preserve">certain counselling requirements are met. </w:t>
      </w:r>
    </w:p>
    <w:p w14:paraId="60405971" w14:textId="32CD63EF" w:rsidR="00763788" w:rsidRPr="0096414B" w:rsidRDefault="00763788" w:rsidP="00AC41D3">
      <w:pPr>
        <w:spacing w:line="283" w:lineRule="auto"/>
        <w:jc w:val="both"/>
        <w:rPr>
          <w:rFonts w:ascii="Arial" w:hAnsi="Arial" w:cs="Arial"/>
        </w:rPr>
      </w:pPr>
      <w:r w:rsidRPr="0096414B">
        <w:rPr>
          <w:rFonts w:ascii="Arial" w:hAnsi="Arial" w:cs="Arial"/>
        </w:rPr>
        <w:t xml:space="preserve">The purpose of this clause </w:t>
      </w:r>
      <w:r w:rsidR="0005492A" w:rsidRPr="0096414B">
        <w:rPr>
          <w:rFonts w:ascii="Arial" w:hAnsi="Arial" w:cs="Arial"/>
        </w:rPr>
        <w:t xml:space="preserve">relates to the amendment to section 66 </w:t>
      </w:r>
      <w:r w:rsidR="00C34052" w:rsidRPr="0096414B">
        <w:rPr>
          <w:rFonts w:ascii="Arial" w:hAnsi="Arial" w:cs="Arial"/>
        </w:rPr>
        <w:t xml:space="preserve">and new section </w:t>
      </w:r>
      <w:r w:rsidR="00506AEA" w:rsidRPr="0096414B">
        <w:rPr>
          <w:rFonts w:ascii="Arial" w:hAnsi="Arial" w:cs="Arial"/>
        </w:rPr>
        <w:t xml:space="preserve">66A </w:t>
      </w:r>
      <w:r w:rsidR="0005492A" w:rsidRPr="0096414B">
        <w:rPr>
          <w:rFonts w:ascii="Arial" w:hAnsi="Arial" w:cs="Arial"/>
        </w:rPr>
        <w:t xml:space="preserve">under clause </w:t>
      </w:r>
      <w:r w:rsidR="008C1762" w:rsidRPr="0096414B">
        <w:rPr>
          <w:rFonts w:ascii="Arial" w:hAnsi="Arial" w:cs="Arial"/>
        </w:rPr>
        <w:t>8</w:t>
      </w:r>
      <w:r w:rsidR="0005492A" w:rsidRPr="0096414B">
        <w:rPr>
          <w:rFonts w:ascii="Arial" w:hAnsi="Arial" w:cs="Arial"/>
        </w:rPr>
        <w:t xml:space="preserve">. </w:t>
      </w:r>
      <w:r w:rsidR="009071D0" w:rsidRPr="0096414B">
        <w:rPr>
          <w:rFonts w:ascii="Arial" w:hAnsi="Arial" w:cs="Arial"/>
        </w:rPr>
        <w:t>The two limbs for</w:t>
      </w:r>
      <w:r w:rsidR="006E1857" w:rsidRPr="0096414B">
        <w:rPr>
          <w:rFonts w:ascii="Arial" w:hAnsi="Arial" w:cs="Arial"/>
        </w:rPr>
        <w:t xml:space="preserve"> who constitute</w:t>
      </w:r>
      <w:r w:rsidR="00F46735" w:rsidRPr="0096414B">
        <w:rPr>
          <w:rFonts w:ascii="Arial" w:hAnsi="Arial" w:cs="Arial"/>
        </w:rPr>
        <w:t>s a</w:t>
      </w:r>
      <w:r w:rsidR="009071D0" w:rsidRPr="0096414B">
        <w:rPr>
          <w:rFonts w:ascii="Arial" w:hAnsi="Arial" w:cs="Arial"/>
        </w:rPr>
        <w:t xml:space="preserve"> </w:t>
      </w:r>
      <w:r w:rsidR="006E1857" w:rsidRPr="0096414B">
        <w:rPr>
          <w:rFonts w:ascii="Arial" w:hAnsi="Arial" w:cs="Arial"/>
        </w:rPr>
        <w:t>‘</w:t>
      </w:r>
      <w:r w:rsidR="006E1857" w:rsidRPr="0096414B">
        <w:rPr>
          <w:rFonts w:ascii="Arial" w:hAnsi="Arial" w:cs="Arial"/>
          <w:i/>
          <w:iCs/>
        </w:rPr>
        <w:t>mature donor conceived person</w:t>
      </w:r>
      <w:r w:rsidR="006E1857" w:rsidRPr="0096414B">
        <w:rPr>
          <w:rFonts w:ascii="Arial" w:hAnsi="Arial" w:cs="Arial"/>
        </w:rPr>
        <w:t>’</w:t>
      </w:r>
      <w:r w:rsidR="00511E39" w:rsidRPr="0096414B">
        <w:rPr>
          <w:rFonts w:ascii="Arial" w:hAnsi="Arial" w:cs="Arial"/>
        </w:rPr>
        <w:t xml:space="preserve"> necessarily needed to be separated out</w:t>
      </w:r>
      <w:r w:rsidR="004A721F" w:rsidRPr="0096414B">
        <w:rPr>
          <w:rFonts w:ascii="Arial" w:hAnsi="Arial" w:cs="Arial"/>
        </w:rPr>
        <w:t xml:space="preserve">. </w:t>
      </w:r>
      <w:r w:rsidR="00FE7017" w:rsidRPr="0096414B">
        <w:rPr>
          <w:rFonts w:ascii="Arial" w:hAnsi="Arial" w:cs="Arial"/>
        </w:rPr>
        <w:t xml:space="preserve">This is because clause </w:t>
      </w:r>
      <w:r w:rsidR="00622A20" w:rsidRPr="0096414B">
        <w:rPr>
          <w:rFonts w:ascii="Arial" w:hAnsi="Arial" w:cs="Arial"/>
        </w:rPr>
        <w:t>8</w:t>
      </w:r>
      <w:r w:rsidR="00FE7017" w:rsidRPr="0096414B">
        <w:rPr>
          <w:rFonts w:ascii="Arial" w:hAnsi="Arial" w:cs="Arial"/>
        </w:rPr>
        <w:t xml:space="preserve"> only makes reference to the second limb </w:t>
      </w:r>
      <w:r w:rsidR="000F2D65" w:rsidRPr="0096414B">
        <w:rPr>
          <w:rFonts w:ascii="Arial" w:hAnsi="Arial" w:cs="Arial"/>
        </w:rPr>
        <w:t xml:space="preserve">– the </w:t>
      </w:r>
      <w:r w:rsidR="001071F2">
        <w:rPr>
          <w:rFonts w:ascii="Arial" w:hAnsi="Arial" w:cs="Arial"/>
        </w:rPr>
        <w:t>counsellor assessed</w:t>
      </w:r>
      <w:r w:rsidR="000F2D65" w:rsidRPr="0096414B">
        <w:rPr>
          <w:rFonts w:ascii="Arial" w:hAnsi="Arial" w:cs="Arial"/>
        </w:rPr>
        <w:t xml:space="preserve"> limb</w:t>
      </w:r>
      <w:r w:rsidR="00337E41" w:rsidRPr="0096414B">
        <w:rPr>
          <w:rFonts w:ascii="Arial" w:hAnsi="Arial" w:cs="Arial"/>
        </w:rPr>
        <w:t>.</w:t>
      </w:r>
      <w:r w:rsidR="00B562F5" w:rsidRPr="0096414B">
        <w:rPr>
          <w:rFonts w:ascii="Arial" w:hAnsi="Arial" w:cs="Arial"/>
        </w:rPr>
        <w:t xml:space="preserve"> </w:t>
      </w:r>
      <w:r w:rsidR="00DB2BBF" w:rsidRPr="0096414B">
        <w:rPr>
          <w:rFonts w:ascii="Arial" w:hAnsi="Arial" w:cs="Arial"/>
        </w:rPr>
        <w:t>Referencing th</w:t>
      </w:r>
      <w:r w:rsidR="004C7068" w:rsidRPr="0096414B">
        <w:rPr>
          <w:rFonts w:ascii="Arial" w:hAnsi="Arial" w:cs="Arial"/>
        </w:rPr>
        <w:t>e</w:t>
      </w:r>
      <w:r w:rsidR="00DB2BBF" w:rsidRPr="0096414B">
        <w:rPr>
          <w:rFonts w:ascii="Arial" w:hAnsi="Arial" w:cs="Arial"/>
        </w:rPr>
        <w:t xml:space="preserve"> second limb as </w:t>
      </w:r>
      <w:r w:rsidR="00494FD8" w:rsidRPr="0096414B">
        <w:rPr>
          <w:rFonts w:ascii="Arial" w:hAnsi="Arial" w:cs="Arial"/>
        </w:rPr>
        <w:t>‘</w:t>
      </w:r>
      <w:r w:rsidR="0048243B" w:rsidRPr="0048243B">
        <w:rPr>
          <w:rFonts w:ascii="Arial" w:hAnsi="Arial" w:cs="Arial"/>
          <w:i/>
          <w:iCs/>
        </w:rPr>
        <w:t>assessed by a counsellor</w:t>
      </w:r>
      <w:r w:rsidR="00494FD8" w:rsidRPr="0096414B">
        <w:rPr>
          <w:rFonts w:ascii="Arial" w:hAnsi="Arial" w:cs="Arial"/>
        </w:rPr>
        <w:t xml:space="preserve">’ rather than </w:t>
      </w:r>
      <w:r w:rsidR="001372A0" w:rsidRPr="0096414B">
        <w:rPr>
          <w:rFonts w:ascii="Arial" w:hAnsi="Arial" w:cs="Arial"/>
        </w:rPr>
        <w:t>‘</w:t>
      </w:r>
      <w:r w:rsidR="00293FA4" w:rsidRPr="0096414B">
        <w:rPr>
          <w:rFonts w:ascii="Arial" w:hAnsi="Arial" w:cs="Arial"/>
        </w:rPr>
        <w:t xml:space="preserve">the </w:t>
      </w:r>
      <w:r w:rsidR="002C313D" w:rsidRPr="0096414B">
        <w:rPr>
          <w:rFonts w:ascii="Arial" w:hAnsi="Arial" w:cs="Arial"/>
        </w:rPr>
        <w:t xml:space="preserve">test under </w:t>
      </w:r>
      <w:r w:rsidR="001372A0" w:rsidRPr="0096414B">
        <w:rPr>
          <w:rFonts w:ascii="Arial" w:hAnsi="Arial" w:cs="Arial"/>
        </w:rPr>
        <w:t>section 51</w:t>
      </w:r>
      <w:r w:rsidR="00A55828" w:rsidRPr="0096414B">
        <w:rPr>
          <w:rFonts w:ascii="Arial" w:hAnsi="Arial" w:cs="Arial"/>
        </w:rPr>
        <w:t xml:space="preserve"> </w:t>
      </w:r>
      <w:r w:rsidR="001372A0" w:rsidRPr="0096414B">
        <w:rPr>
          <w:rFonts w:ascii="Arial" w:hAnsi="Arial" w:cs="Arial"/>
        </w:rPr>
        <w:t>(1)</w:t>
      </w:r>
      <w:r w:rsidR="00A55828" w:rsidRPr="0096414B">
        <w:rPr>
          <w:rFonts w:ascii="Arial" w:hAnsi="Arial" w:cs="Arial"/>
        </w:rPr>
        <w:t xml:space="preserve"> </w:t>
      </w:r>
      <w:r w:rsidR="001372A0" w:rsidRPr="0096414B">
        <w:rPr>
          <w:rFonts w:ascii="Arial" w:hAnsi="Arial" w:cs="Arial"/>
        </w:rPr>
        <w:t xml:space="preserve">(b)’ in section </w:t>
      </w:r>
      <w:r w:rsidR="00B63D5E" w:rsidRPr="0096414B">
        <w:rPr>
          <w:rFonts w:ascii="Arial" w:hAnsi="Arial" w:cs="Arial"/>
        </w:rPr>
        <w:t xml:space="preserve">66 </w:t>
      </w:r>
      <w:r w:rsidR="000F2D65" w:rsidRPr="0096414B">
        <w:rPr>
          <w:rFonts w:ascii="Arial" w:hAnsi="Arial" w:cs="Arial"/>
        </w:rPr>
        <w:t xml:space="preserve">and 66A </w:t>
      </w:r>
      <w:r w:rsidR="003C6BAE" w:rsidRPr="0096414B">
        <w:rPr>
          <w:rFonts w:ascii="Arial" w:hAnsi="Arial" w:cs="Arial"/>
        </w:rPr>
        <w:t>improves readability of the legislation.</w:t>
      </w:r>
    </w:p>
    <w:p w14:paraId="21C10E3B" w14:textId="22D74A54" w:rsidR="00603CAA" w:rsidRPr="0096414B" w:rsidRDefault="00603CAA" w:rsidP="00AC41D3">
      <w:pPr>
        <w:spacing w:line="283" w:lineRule="auto"/>
        <w:jc w:val="both"/>
        <w:rPr>
          <w:rFonts w:ascii="Arial" w:hAnsi="Arial" w:cs="Arial"/>
        </w:rPr>
      </w:pPr>
      <w:r w:rsidRPr="0096414B">
        <w:rPr>
          <w:rFonts w:ascii="Arial" w:hAnsi="Arial" w:cs="Arial"/>
        </w:rPr>
        <w:t xml:space="preserve">This clause also makes some editorial changes </w:t>
      </w:r>
      <w:r w:rsidR="00A15D64" w:rsidRPr="0096414B">
        <w:rPr>
          <w:rFonts w:ascii="Arial" w:hAnsi="Arial" w:cs="Arial"/>
        </w:rPr>
        <w:t xml:space="preserve">which clarify </w:t>
      </w:r>
      <w:r w:rsidR="00C53A11" w:rsidRPr="0096414B">
        <w:rPr>
          <w:rFonts w:ascii="Arial" w:hAnsi="Arial" w:cs="Arial"/>
        </w:rPr>
        <w:t>obligations including:</w:t>
      </w:r>
    </w:p>
    <w:p w14:paraId="3AFCB1BE" w14:textId="772C32E9" w:rsidR="00C53A11" w:rsidRPr="0096414B" w:rsidRDefault="0024789D" w:rsidP="00AC41D3">
      <w:pPr>
        <w:pStyle w:val="ListParagraph"/>
        <w:numPr>
          <w:ilvl w:val="0"/>
          <w:numId w:val="37"/>
        </w:numPr>
        <w:spacing w:line="283" w:lineRule="auto"/>
        <w:jc w:val="both"/>
        <w:rPr>
          <w:rFonts w:ascii="Arial" w:hAnsi="Arial" w:cs="Arial"/>
        </w:rPr>
      </w:pPr>
      <w:r w:rsidRPr="0096414B">
        <w:rPr>
          <w:rFonts w:ascii="Arial" w:hAnsi="Arial" w:cs="Arial"/>
        </w:rPr>
        <w:t>Clarifying th</w:t>
      </w:r>
      <w:r w:rsidR="00FF5299" w:rsidRPr="0096414B">
        <w:rPr>
          <w:rFonts w:ascii="Arial" w:hAnsi="Arial" w:cs="Arial"/>
        </w:rPr>
        <w:t>at the</w:t>
      </w:r>
      <w:r w:rsidR="000535B0" w:rsidRPr="0096414B">
        <w:rPr>
          <w:rFonts w:ascii="Arial" w:hAnsi="Arial" w:cs="Arial"/>
        </w:rPr>
        <w:t xml:space="preserve"> </w:t>
      </w:r>
      <w:r w:rsidR="009E199F">
        <w:rPr>
          <w:rFonts w:ascii="Arial" w:hAnsi="Arial" w:cs="Arial"/>
        </w:rPr>
        <w:t xml:space="preserve">parental </w:t>
      </w:r>
      <w:r w:rsidR="000535B0" w:rsidRPr="0096414B">
        <w:rPr>
          <w:rFonts w:ascii="Arial" w:hAnsi="Arial" w:cs="Arial"/>
        </w:rPr>
        <w:t xml:space="preserve">rights and responsibilities </w:t>
      </w:r>
      <w:r w:rsidR="003972CF" w:rsidRPr="0096414B">
        <w:rPr>
          <w:rFonts w:ascii="Arial" w:hAnsi="Arial" w:cs="Arial"/>
        </w:rPr>
        <w:t xml:space="preserve">of the donor </w:t>
      </w:r>
      <w:r w:rsidR="009E199F">
        <w:rPr>
          <w:rFonts w:ascii="Arial" w:hAnsi="Arial" w:cs="Arial"/>
        </w:rPr>
        <w:t>referred to in</w:t>
      </w:r>
      <w:r w:rsidR="009E199F" w:rsidRPr="0096414B">
        <w:rPr>
          <w:rFonts w:ascii="Arial" w:hAnsi="Arial" w:cs="Arial"/>
        </w:rPr>
        <w:t xml:space="preserve"> </w:t>
      </w:r>
      <w:r w:rsidR="003972CF" w:rsidRPr="0096414B">
        <w:rPr>
          <w:rFonts w:ascii="Arial" w:hAnsi="Arial" w:cs="Arial"/>
        </w:rPr>
        <w:t xml:space="preserve">subsection (2)(b)(ii) </w:t>
      </w:r>
      <w:r w:rsidR="009E199F">
        <w:rPr>
          <w:rFonts w:ascii="Arial" w:hAnsi="Arial" w:cs="Arial"/>
        </w:rPr>
        <w:t>are with respect</w:t>
      </w:r>
      <w:r w:rsidR="009E199F" w:rsidRPr="0096414B">
        <w:rPr>
          <w:rFonts w:ascii="Arial" w:hAnsi="Arial" w:cs="Arial"/>
        </w:rPr>
        <w:t xml:space="preserve"> </w:t>
      </w:r>
      <w:r w:rsidR="007C19F1" w:rsidRPr="0096414B">
        <w:rPr>
          <w:rFonts w:ascii="Arial" w:hAnsi="Arial" w:cs="Arial"/>
        </w:rPr>
        <w:t xml:space="preserve">to the donor conceived </w:t>
      </w:r>
      <w:r w:rsidR="00093AB8" w:rsidRPr="0096414B">
        <w:rPr>
          <w:rFonts w:ascii="Arial" w:hAnsi="Arial" w:cs="Arial"/>
        </w:rPr>
        <w:t>person and not to anyone</w:t>
      </w:r>
      <w:r w:rsidR="009E199F">
        <w:rPr>
          <w:rFonts w:ascii="Arial" w:hAnsi="Arial" w:cs="Arial"/>
        </w:rPr>
        <w:t xml:space="preserve"> else</w:t>
      </w:r>
      <w:r w:rsidR="00093AB8" w:rsidRPr="0096414B">
        <w:rPr>
          <w:rFonts w:ascii="Arial" w:hAnsi="Arial" w:cs="Arial"/>
        </w:rPr>
        <w:t xml:space="preserve">. </w:t>
      </w:r>
    </w:p>
    <w:p w14:paraId="6114C795" w14:textId="1B8D0D82" w:rsidR="00093AB8" w:rsidRPr="0096414B" w:rsidRDefault="00262209" w:rsidP="00AC41D3">
      <w:pPr>
        <w:pStyle w:val="ListParagraph"/>
        <w:numPr>
          <w:ilvl w:val="0"/>
          <w:numId w:val="37"/>
        </w:numPr>
        <w:spacing w:line="283" w:lineRule="auto"/>
        <w:jc w:val="both"/>
        <w:rPr>
          <w:rFonts w:ascii="Arial" w:hAnsi="Arial" w:cs="Arial"/>
        </w:rPr>
      </w:pPr>
      <w:r w:rsidRPr="0096414B">
        <w:rPr>
          <w:rFonts w:ascii="Arial" w:hAnsi="Arial" w:cs="Arial"/>
        </w:rPr>
        <w:t>Clari</w:t>
      </w:r>
      <w:r w:rsidR="004F00C6" w:rsidRPr="0096414B">
        <w:rPr>
          <w:rFonts w:ascii="Arial" w:hAnsi="Arial" w:cs="Arial"/>
        </w:rPr>
        <w:t>fying that subsection (3)</w:t>
      </w:r>
      <w:r w:rsidR="00B01997" w:rsidRPr="0096414B">
        <w:rPr>
          <w:rFonts w:ascii="Arial" w:hAnsi="Arial" w:cs="Arial"/>
        </w:rPr>
        <w:t xml:space="preserve"> which provides that a regulation may be made</w:t>
      </w:r>
      <w:r w:rsidR="001D5C42" w:rsidRPr="0096414B">
        <w:rPr>
          <w:rFonts w:ascii="Arial" w:hAnsi="Arial" w:cs="Arial"/>
        </w:rPr>
        <w:t xml:space="preserve"> </w:t>
      </w:r>
      <w:r w:rsidR="009C220C" w:rsidRPr="0096414B">
        <w:rPr>
          <w:rFonts w:ascii="Arial" w:hAnsi="Arial" w:cs="Arial"/>
        </w:rPr>
        <w:t>prescribing a quali</w:t>
      </w:r>
      <w:r w:rsidR="0027252A" w:rsidRPr="0096414B">
        <w:rPr>
          <w:rFonts w:ascii="Arial" w:hAnsi="Arial" w:cs="Arial"/>
        </w:rPr>
        <w:t xml:space="preserve">fication relates to subsection (2) specifically. </w:t>
      </w:r>
    </w:p>
    <w:p w14:paraId="2D814419" w14:textId="54AA4929" w:rsidR="00393380" w:rsidRPr="0096414B" w:rsidRDefault="3F8874B7" w:rsidP="00AC41D3">
      <w:pPr>
        <w:pStyle w:val="Heading3"/>
        <w:spacing w:line="283" w:lineRule="auto"/>
        <w:jc w:val="both"/>
        <w:rPr>
          <w:rFonts w:cs="Arial"/>
        </w:rPr>
      </w:pPr>
      <w:r w:rsidRPr="0096414B">
        <w:rPr>
          <w:rFonts w:cs="Arial"/>
        </w:rPr>
        <w:t xml:space="preserve">Clause </w:t>
      </w:r>
      <w:r w:rsidR="008C1762" w:rsidRPr="0096414B">
        <w:rPr>
          <w:rFonts w:cs="Arial"/>
        </w:rPr>
        <w:t>8</w:t>
      </w:r>
      <w:r w:rsidRPr="0096414B">
        <w:tab/>
      </w:r>
      <w:r w:rsidR="00920AB8" w:rsidRPr="0096414B">
        <w:rPr>
          <w:rFonts w:cs="Arial"/>
        </w:rPr>
        <w:t>Section 66</w:t>
      </w:r>
    </w:p>
    <w:p w14:paraId="72F3E7B6" w14:textId="36862EA9" w:rsidR="00E56DAD" w:rsidRPr="0096414B" w:rsidRDefault="00393380" w:rsidP="00AC41D3">
      <w:pPr>
        <w:pStyle w:val="Heading3"/>
        <w:spacing w:line="283" w:lineRule="auto"/>
        <w:jc w:val="both"/>
        <w:rPr>
          <w:rFonts w:eastAsia="Arial" w:cs="Arial"/>
          <w:b w:val="0"/>
          <w:sz w:val="22"/>
          <w:szCs w:val="22"/>
        </w:rPr>
      </w:pPr>
      <w:r w:rsidRPr="0096414B">
        <w:rPr>
          <w:rFonts w:eastAsia="Times New Roman" w:cs="Arial"/>
          <w:b w:val="0"/>
          <w:sz w:val="22"/>
          <w:szCs w:val="22"/>
        </w:rPr>
        <w:t>T</w:t>
      </w:r>
      <w:r w:rsidRPr="0096414B">
        <w:rPr>
          <w:rFonts w:eastAsia="Arial" w:cs="Arial"/>
          <w:b w:val="0"/>
          <w:sz w:val="22"/>
          <w:szCs w:val="22"/>
        </w:rPr>
        <w:t>his clause amends section 66</w:t>
      </w:r>
      <w:r w:rsidR="00664C58" w:rsidRPr="0096414B">
        <w:rPr>
          <w:rFonts w:eastAsia="Arial" w:cs="Arial"/>
          <w:b w:val="0"/>
          <w:sz w:val="22"/>
          <w:szCs w:val="22"/>
        </w:rPr>
        <w:t xml:space="preserve"> and creates a new section 66A</w:t>
      </w:r>
      <w:r w:rsidRPr="0096414B">
        <w:rPr>
          <w:rFonts w:eastAsia="Arial" w:cs="Arial"/>
          <w:b w:val="0"/>
          <w:sz w:val="22"/>
          <w:szCs w:val="22"/>
        </w:rPr>
        <w:t> to specify</w:t>
      </w:r>
      <w:r w:rsidR="0036621C" w:rsidRPr="0096414B">
        <w:rPr>
          <w:rFonts w:eastAsia="Arial" w:cs="Arial"/>
          <w:b w:val="0"/>
          <w:sz w:val="22"/>
          <w:szCs w:val="22"/>
        </w:rPr>
        <w:t xml:space="preserve"> what information the director-general must give to a donor conceived person</w:t>
      </w:r>
      <w:r w:rsidR="001D7894" w:rsidRPr="0096414B">
        <w:rPr>
          <w:rFonts w:eastAsia="Arial" w:cs="Arial"/>
          <w:b w:val="0"/>
          <w:sz w:val="22"/>
          <w:szCs w:val="22"/>
        </w:rPr>
        <w:t xml:space="preserve"> depending on the person’s age or </w:t>
      </w:r>
      <w:r w:rsidR="00E113F1" w:rsidRPr="0096414B">
        <w:rPr>
          <w:rFonts w:eastAsia="Arial" w:cs="Arial"/>
          <w:b w:val="0"/>
          <w:sz w:val="22"/>
          <w:szCs w:val="22"/>
        </w:rPr>
        <w:t xml:space="preserve">whether they have been </w:t>
      </w:r>
      <w:r w:rsidR="0048243B" w:rsidRPr="0048243B">
        <w:rPr>
          <w:rFonts w:eastAsia="Arial" w:cs="Arial"/>
          <w:b w:val="0"/>
          <w:sz w:val="22"/>
          <w:szCs w:val="22"/>
        </w:rPr>
        <w:t>assessed by a counsellor</w:t>
      </w:r>
      <w:r w:rsidR="0036621C" w:rsidRPr="0096414B">
        <w:rPr>
          <w:rFonts w:eastAsia="Arial" w:cs="Arial"/>
          <w:b w:val="0"/>
          <w:sz w:val="22"/>
          <w:szCs w:val="22"/>
        </w:rPr>
        <w:t xml:space="preserve">, upon </w:t>
      </w:r>
      <w:r w:rsidR="0036621C" w:rsidRPr="0096414B">
        <w:rPr>
          <w:rFonts w:eastAsia="Times New Roman" w:cs="Arial"/>
          <w:b w:val="0"/>
          <w:sz w:val="22"/>
          <w:szCs w:val="22"/>
        </w:rPr>
        <w:t xml:space="preserve">the </w:t>
      </w:r>
      <w:r w:rsidR="0036621C" w:rsidRPr="0096414B">
        <w:rPr>
          <w:rFonts w:eastAsia="Arial" w:cs="Arial"/>
          <w:b w:val="0"/>
          <w:sz w:val="22"/>
          <w:szCs w:val="22"/>
        </w:rPr>
        <w:t>donor conceived person’s application.</w:t>
      </w:r>
    </w:p>
    <w:p w14:paraId="5358E402" w14:textId="53B6E8AE" w:rsidR="00444BD9" w:rsidRPr="0096414B" w:rsidRDefault="00444BD9" w:rsidP="00AC41D3">
      <w:pPr>
        <w:pStyle w:val="Heading3"/>
        <w:spacing w:line="283" w:lineRule="auto"/>
        <w:jc w:val="both"/>
        <w:rPr>
          <w:rFonts w:eastAsia="Arial" w:cs="Arial"/>
          <w:b w:val="0"/>
          <w:sz w:val="22"/>
          <w:szCs w:val="22"/>
        </w:rPr>
      </w:pPr>
      <w:r w:rsidRPr="0096414B">
        <w:rPr>
          <w:rFonts w:eastAsia="Arial" w:cs="Arial"/>
          <w:b w:val="0"/>
          <w:sz w:val="22"/>
          <w:szCs w:val="22"/>
        </w:rPr>
        <w:t xml:space="preserve">This clause amends the heading of section 66 to ‘Disclosure to donor conceived person—adult or </w:t>
      </w:r>
      <w:r w:rsidR="0048243B" w:rsidRPr="0048243B">
        <w:rPr>
          <w:rFonts w:eastAsia="Arial" w:cs="Arial"/>
          <w:b w:val="0"/>
          <w:sz w:val="22"/>
          <w:szCs w:val="22"/>
        </w:rPr>
        <w:t>assessed by counsellor</w:t>
      </w:r>
      <w:r w:rsidRPr="0096414B">
        <w:rPr>
          <w:rFonts w:eastAsia="Arial" w:cs="Arial"/>
          <w:b w:val="0"/>
          <w:sz w:val="22"/>
          <w:szCs w:val="22"/>
        </w:rPr>
        <w:t>’</w:t>
      </w:r>
      <w:r w:rsidR="002B175E" w:rsidRPr="0096414B">
        <w:rPr>
          <w:rFonts w:eastAsia="Arial" w:cs="Arial"/>
          <w:b w:val="0"/>
          <w:sz w:val="22"/>
          <w:szCs w:val="22"/>
        </w:rPr>
        <w:t xml:space="preserve"> to reflect the changes </w:t>
      </w:r>
      <w:r w:rsidR="001B00F4" w:rsidRPr="0096414B">
        <w:rPr>
          <w:rFonts w:eastAsia="Arial" w:cs="Arial"/>
          <w:b w:val="0"/>
          <w:sz w:val="22"/>
          <w:szCs w:val="22"/>
        </w:rPr>
        <w:t xml:space="preserve">outlined below. </w:t>
      </w:r>
    </w:p>
    <w:p w14:paraId="0DAE5749" w14:textId="75AA094E" w:rsidR="00B47D5E" w:rsidRPr="0096414B" w:rsidRDefault="00C11E68" w:rsidP="00AC41D3">
      <w:pPr>
        <w:pStyle w:val="Heading3"/>
        <w:spacing w:line="283" w:lineRule="auto"/>
        <w:jc w:val="both"/>
        <w:rPr>
          <w:rFonts w:eastAsia="Arial" w:cs="Arial"/>
          <w:b w:val="0"/>
          <w:sz w:val="22"/>
          <w:szCs w:val="22"/>
        </w:rPr>
      </w:pPr>
      <w:r w:rsidRPr="0096414B">
        <w:rPr>
          <w:rFonts w:eastAsia="Arial" w:cs="Arial"/>
          <w:b w:val="0"/>
          <w:sz w:val="22"/>
          <w:szCs w:val="22"/>
        </w:rPr>
        <w:t>The updated</w:t>
      </w:r>
      <w:r w:rsidR="00664C58" w:rsidRPr="0096414B">
        <w:rPr>
          <w:rFonts w:eastAsia="Arial" w:cs="Arial"/>
          <w:b w:val="0"/>
          <w:sz w:val="22"/>
          <w:szCs w:val="22"/>
        </w:rPr>
        <w:t xml:space="preserve"> section 66 </w:t>
      </w:r>
      <w:r w:rsidRPr="0096414B">
        <w:rPr>
          <w:rFonts w:eastAsia="Arial" w:cs="Arial"/>
          <w:b w:val="0"/>
          <w:sz w:val="22"/>
          <w:szCs w:val="22"/>
        </w:rPr>
        <w:t xml:space="preserve">outlines that where a donor conceived </w:t>
      </w:r>
      <w:r w:rsidR="00113636" w:rsidRPr="0096414B">
        <w:rPr>
          <w:rFonts w:eastAsia="Arial" w:cs="Arial"/>
          <w:b w:val="0"/>
          <w:sz w:val="22"/>
          <w:szCs w:val="22"/>
        </w:rPr>
        <w:t xml:space="preserve">person </w:t>
      </w:r>
      <w:r w:rsidRPr="0096414B">
        <w:rPr>
          <w:rFonts w:eastAsia="Arial" w:cs="Arial"/>
          <w:b w:val="0"/>
          <w:sz w:val="22"/>
          <w:szCs w:val="22"/>
        </w:rPr>
        <w:t xml:space="preserve">applies to the donor register for information, </w:t>
      </w:r>
      <w:r w:rsidR="009A5EE6" w:rsidRPr="0096414B">
        <w:rPr>
          <w:rFonts w:eastAsia="Arial" w:cs="Arial"/>
          <w:b w:val="0"/>
          <w:sz w:val="22"/>
          <w:szCs w:val="22"/>
        </w:rPr>
        <w:t xml:space="preserve">and if </w:t>
      </w:r>
      <w:r w:rsidR="00996EA1" w:rsidRPr="0096414B">
        <w:rPr>
          <w:rFonts w:eastAsia="Arial" w:cs="Arial"/>
          <w:b w:val="0"/>
          <w:sz w:val="22"/>
          <w:szCs w:val="22"/>
        </w:rPr>
        <w:t xml:space="preserve">they satisfy the </w:t>
      </w:r>
      <w:r w:rsidR="004022EE" w:rsidRPr="0096414B">
        <w:rPr>
          <w:rFonts w:eastAsia="Arial" w:cs="Arial"/>
          <w:b w:val="0"/>
          <w:sz w:val="22"/>
          <w:szCs w:val="22"/>
        </w:rPr>
        <w:t>criteria</w:t>
      </w:r>
      <w:r w:rsidR="00996EA1" w:rsidRPr="0096414B">
        <w:rPr>
          <w:rFonts w:eastAsia="Arial" w:cs="Arial"/>
          <w:b w:val="0"/>
          <w:sz w:val="22"/>
          <w:szCs w:val="22"/>
        </w:rPr>
        <w:t xml:space="preserve"> of being </w:t>
      </w:r>
      <w:r w:rsidR="00E113F1" w:rsidRPr="0096414B">
        <w:rPr>
          <w:rFonts w:eastAsia="Arial" w:cs="Arial"/>
          <w:b w:val="0"/>
          <w:sz w:val="22"/>
          <w:szCs w:val="22"/>
        </w:rPr>
        <w:t>an adult (</w:t>
      </w:r>
      <w:r w:rsidR="00996EA1" w:rsidRPr="0096414B">
        <w:rPr>
          <w:rFonts w:eastAsia="Arial" w:cs="Arial"/>
          <w:b w:val="0"/>
          <w:sz w:val="22"/>
          <w:szCs w:val="22"/>
        </w:rPr>
        <w:t>at least 18 years old</w:t>
      </w:r>
      <w:r w:rsidR="00E113F1" w:rsidRPr="0096414B">
        <w:rPr>
          <w:rFonts w:eastAsia="Arial" w:cs="Arial"/>
          <w:b w:val="0"/>
          <w:sz w:val="22"/>
          <w:szCs w:val="22"/>
        </w:rPr>
        <w:t>)</w:t>
      </w:r>
      <w:r w:rsidR="00996EA1" w:rsidRPr="0096414B">
        <w:rPr>
          <w:rFonts w:eastAsia="Arial" w:cs="Arial"/>
          <w:b w:val="0"/>
          <w:sz w:val="22"/>
          <w:szCs w:val="22"/>
        </w:rPr>
        <w:t xml:space="preserve"> </w:t>
      </w:r>
      <w:r w:rsidR="004022EE" w:rsidRPr="0096414B">
        <w:rPr>
          <w:rFonts w:eastAsia="Arial" w:cs="Arial"/>
          <w:b w:val="0"/>
          <w:sz w:val="22"/>
          <w:szCs w:val="22"/>
        </w:rPr>
        <w:t xml:space="preserve">or </w:t>
      </w:r>
      <w:r w:rsidR="0048243B" w:rsidRPr="0048243B">
        <w:rPr>
          <w:rFonts w:eastAsia="Arial" w:cs="Arial"/>
          <w:b w:val="0"/>
          <w:sz w:val="22"/>
          <w:szCs w:val="22"/>
        </w:rPr>
        <w:t>assessed by a counsellor</w:t>
      </w:r>
      <w:r w:rsidR="0018287A" w:rsidRPr="0096414B">
        <w:rPr>
          <w:rFonts w:eastAsia="Arial" w:cs="Arial"/>
          <w:b w:val="0"/>
          <w:sz w:val="22"/>
          <w:szCs w:val="22"/>
        </w:rPr>
        <w:t xml:space="preserve"> (as defined in </w:t>
      </w:r>
      <w:r w:rsidR="003326A7" w:rsidRPr="0096414B">
        <w:rPr>
          <w:rFonts w:eastAsia="Arial" w:cs="Arial"/>
          <w:b w:val="0"/>
          <w:sz w:val="22"/>
          <w:szCs w:val="22"/>
        </w:rPr>
        <w:t>updated section 51</w:t>
      </w:r>
      <w:r w:rsidR="6475A91A" w:rsidRPr="0096414B">
        <w:rPr>
          <w:rFonts w:eastAsia="Arial" w:cs="Arial"/>
          <w:b w:val="0"/>
          <w:sz w:val="22"/>
          <w:szCs w:val="22"/>
        </w:rPr>
        <w:t xml:space="preserve"> </w:t>
      </w:r>
      <w:r w:rsidR="003326A7" w:rsidRPr="0096414B">
        <w:rPr>
          <w:rFonts w:eastAsia="Arial" w:cs="Arial"/>
          <w:b w:val="0"/>
          <w:sz w:val="22"/>
          <w:szCs w:val="22"/>
        </w:rPr>
        <w:t>(</w:t>
      </w:r>
      <w:r w:rsidR="00761C4A" w:rsidRPr="0096414B">
        <w:rPr>
          <w:rFonts w:eastAsia="Arial" w:cs="Arial"/>
          <w:b w:val="0"/>
          <w:sz w:val="22"/>
          <w:szCs w:val="22"/>
        </w:rPr>
        <w:t>2</w:t>
      </w:r>
      <w:r w:rsidR="003326A7" w:rsidRPr="0096414B">
        <w:rPr>
          <w:rFonts w:eastAsia="Arial" w:cs="Arial"/>
          <w:b w:val="0"/>
          <w:sz w:val="22"/>
          <w:szCs w:val="22"/>
        </w:rPr>
        <w:t>)</w:t>
      </w:r>
      <w:r w:rsidR="00B52302" w:rsidRPr="0096414B">
        <w:rPr>
          <w:rFonts w:eastAsia="Arial" w:cs="Arial"/>
          <w:b w:val="0"/>
          <w:sz w:val="22"/>
          <w:szCs w:val="22"/>
        </w:rPr>
        <w:t xml:space="preserve"> – clause </w:t>
      </w:r>
      <w:r w:rsidR="0066518E" w:rsidRPr="0096414B">
        <w:rPr>
          <w:rFonts w:eastAsia="Arial" w:cs="Arial"/>
          <w:b w:val="0"/>
          <w:sz w:val="22"/>
          <w:szCs w:val="22"/>
        </w:rPr>
        <w:t>7</w:t>
      </w:r>
      <w:r w:rsidR="003326A7" w:rsidRPr="0096414B">
        <w:rPr>
          <w:rFonts w:eastAsia="Arial" w:cs="Arial"/>
          <w:b w:val="0"/>
          <w:sz w:val="22"/>
          <w:szCs w:val="22"/>
        </w:rPr>
        <w:t>)</w:t>
      </w:r>
      <w:r w:rsidR="004022EE" w:rsidRPr="0096414B">
        <w:rPr>
          <w:rFonts w:eastAsia="Arial" w:cs="Arial"/>
          <w:b w:val="0"/>
          <w:sz w:val="22"/>
          <w:szCs w:val="22"/>
        </w:rPr>
        <w:t xml:space="preserve">, </w:t>
      </w:r>
      <w:r w:rsidR="009A5EE6" w:rsidRPr="0096414B">
        <w:rPr>
          <w:rFonts w:eastAsia="Arial" w:cs="Arial"/>
          <w:b w:val="0"/>
          <w:sz w:val="22"/>
          <w:szCs w:val="22"/>
        </w:rPr>
        <w:t>that</w:t>
      </w:r>
      <w:r w:rsidR="00996EA1" w:rsidRPr="0096414B">
        <w:rPr>
          <w:rFonts w:eastAsia="Arial" w:cs="Arial"/>
          <w:b w:val="0"/>
          <w:sz w:val="22"/>
          <w:szCs w:val="22"/>
        </w:rPr>
        <w:t xml:space="preserve"> </w:t>
      </w:r>
      <w:r w:rsidRPr="0096414B">
        <w:rPr>
          <w:rFonts w:eastAsia="Arial" w:cs="Arial"/>
          <w:b w:val="0"/>
          <w:sz w:val="22"/>
          <w:szCs w:val="22"/>
        </w:rPr>
        <w:t xml:space="preserve">they </w:t>
      </w:r>
      <w:r w:rsidR="00202117">
        <w:rPr>
          <w:rFonts w:eastAsia="Arial" w:cs="Arial"/>
          <w:b w:val="0"/>
          <w:sz w:val="22"/>
          <w:szCs w:val="22"/>
        </w:rPr>
        <w:t>must</w:t>
      </w:r>
      <w:r w:rsidR="00202117" w:rsidRPr="0096414B">
        <w:rPr>
          <w:rFonts w:eastAsia="Arial" w:cs="Arial"/>
          <w:b w:val="0"/>
          <w:sz w:val="22"/>
          <w:szCs w:val="22"/>
        </w:rPr>
        <w:t xml:space="preserve"> </w:t>
      </w:r>
      <w:r w:rsidRPr="0096414B">
        <w:rPr>
          <w:rFonts w:eastAsia="Arial" w:cs="Arial"/>
          <w:b w:val="0"/>
          <w:sz w:val="22"/>
          <w:szCs w:val="22"/>
        </w:rPr>
        <w:t>receive the</w:t>
      </w:r>
      <w:r w:rsidR="00951727" w:rsidRPr="0096414B">
        <w:rPr>
          <w:rFonts w:eastAsia="Arial" w:cs="Arial"/>
          <w:b w:val="0"/>
          <w:sz w:val="22"/>
          <w:szCs w:val="22"/>
        </w:rPr>
        <w:t xml:space="preserve"> </w:t>
      </w:r>
      <w:r w:rsidR="009F7DAF" w:rsidRPr="0096414B">
        <w:rPr>
          <w:rFonts w:eastAsia="Arial" w:cs="Arial"/>
          <w:b w:val="0"/>
          <w:sz w:val="22"/>
          <w:szCs w:val="22"/>
        </w:rPr>
        <w:t>information</w:t>
      </w:r>
      <w:r w:rsidR="00622A20" w:rsidRPr="0096414B">
        <w:rPr>
          <w:rFonts w:eastAsia="Arial" w:cs="Arial"/>
          <w:b w:val="0"/>
          <w:sz w:val="22"/>
          <w:szCs w:val="22"/>
        </w:rPr>
        <w:t xml:space="preserve"> kept in the donor register</w:t>
      </w:r>
      <w:r w:rsidR="009F7DAF" w:rsidRPr="0096414B">
        <w:rPr>
          <w:rFonts w:eastAsia="Arial" w:cs="Arial"/>
          <w:b w:val="0"/>
          <w:sz w:val="22"/>
          <w:szCs w:val="22"/>
        </w:rPr>
        <w:t xml:space="preserve"> provided for under </w:t>
      </w:r>
      <w:r w:rsidR="00431F57" w:rsidRPr="0096414B">
        <w:rPr>
          <w:rFonts w:eastAsia="Arial" w:cs="Arial"/>
          <w:b w:val="0"/>
          <w:sz w:val="22"/>
          <w:szCs w:val="22"/>
        </w:rPr>
        <w:t>sub</w:t>
      </w:r>
      <w:r w:rsidR="003330F4" w:rsidRPr="0096414B">
        <w:rPr>
          <w:rFonts w:eastAsia="Arial" w:cs="Arial"/>
          <w:b w:val="0"/>
          <w:sz w:val="22"/>
          <w:szCs w:val="22"/>
        </w:rPr>
        <w:t>section</w:t>
      </w:r>
      <w:r w:rsidR="00431F57" w:rsidRPr="0096414B">
        <w:rPr>
          <w:rFonts w:eastAsia="Arial" w:cs="Arial"/>
          <w:b w:val="0"/>
          <w:sz w:val="22"/>
          <w:szCs w:val="22"/>
        </w:rPr>
        <w:t>s (2)</w:t>
      </w:r>
      <w:r w:rsidR="2EBB7794" w:rsidRPr="0096414B">
        <w:rPr>
          <w:rFonts w:eastAsia="Arial" w:cs="Arial"/>
          <w:b w:val="0"/>
          <w:sz w:val="22"/>
          <w:szCs w:val="22"/>
        </w:rPr>
        <w:t xml:space="preserve"> </w:t>
      </w:r>
      <w:r w:rsidR="003330F4" w:rsidRPr="0096414B">
        <w:rPr>
          <w:rFonts w:eastAsia="Arial" w:cs="Arial"/>
          <w:b w:val="0"/>
          <w:sz w:val="22"/>
          <w:szCs w:val="22"/>
        </w:rPr>
        <w:t>(a)–(d)</w:t>
      </w:r>
      <w:r w:rsidR="00EA5CBB" w:rsidRPr="0096414B">
        <w:rPr>
          <w:rFonts w:eastAsia="Arial" w:cs="Arial"/>
          <w:b w:val="0"/>
          <w:sz w:val="22"/>
          <w:szCs w:val="22"/>
        </w:rPr>
        <w:t xml:space="preserve"> as follows</w:t>
      </w:r>
      <w:r w:rsidR="003A149C" w:rsidRPr="0096414B">
        <w:rPr>
          <w:rFonts w:eastAsia="Arial" w:cs="Arial"/>
          <w:b w:val="0"/>
          <w:sz w:val="22"/>
          <w:szCs w:val="22"/>
        </w:rPr>
        <w:t>:</w:t>
      </w:r>
    </w:p>
    <w:p w14:paraId="37990E0D" w14:textId="2B0EAEED" w:rsidR="003761EF" w:rsidRPr="0096414B" w:rsidRDefault="001071F2" w:rsidP="0041223F">
      <w:pPr>
        <w:pStyle w:val="ListParagraph"/>
        <w:numPr>
          <w:ilvl w:val="0"/>
          <w:numId w:val="37"/>
        </w:numPr>
        <w:spacing w:line="283" w:lineRule="auto"/>
        <w:jc w:val="both"/>
        <w:rPr>
          <w:rFonts w:ascii="Arial" w:eastAsia="Arial" w:hAnsi="Arial" w:cs="Arial"/>
        </w:rPr>
      </w:pPr>
      <w:r>
        <w:rPr>
          <w:rFonts w:ascii="Arial" w:eastAsia="Arial" w:hAnsi="Arial" w:cs="Arial"/>
        </w:rPr>
        <w:t>M</w:t>
      </w:r>
      <w:r w:rsidR="00A56EA8" w:rsidRPr="0096414B">
        <w:rPr>
          <w:rFonts w:ascii="Arial" w:eastAsia="Arial" w:hAnsi="Arial" w:cs="Arial"/>
        </w:rPr>
        <w:t xml:space="preserve">andatory </w:t>
      </w:r>
      <w:r w:rsidR="000D79AB" w:rsidRPr="0096414B">
        <w:rPr>
          <w:rFonts w:ascii="Arial" w:eastAsia="Arial" w:hAnsi="Arial" w:cs="Arial"/>
        </w:rPr>
        <w:t>donor information</w:t>
      </w:r>
      <w:r w:rsidR="004B3A3C" w:rsidRPr="0096414B">
        <w:rPr>
          <w:rFonts w:ascii="Arial" w:eastAsia="Arial" w:hAnsi="Arial" w:cs="Arial"/>
        </w:rPr>
        <w:t xml:space="preserve"> </w:t>
      </w:r>
      <w:r w:rsidR="00622A20" w:rsidRPr="00121796">
        <w:rPr>
          <w:rFonts w:ascii="Arial" w:eastAsia="Arial" w:hAnsi="Arial" w:cs="Arial"/>
        </w:rPr>
        <w:t>given to the director-general under section 53</w:t>
      </w:r>
      <w:r w:rsidR="00DE7A9C" w:rsidRPr="0096414B">
        <w:rPr>
          <w:rFonts w:ascii="Arial" w:eastAsia="Arial" w:hAnsi="Arial" w:cs="Arial"/>
        </w:rPr>
        <w:t>. Th</w:t>
      </w:r>
      <w:r w:rsidR="00405905" w:rsidRPr="0096414B">
        <w:rPr>
          <w:rFonts w:ascii="Arial" w:eastAsia="Arial" w:hAnsi="Arial" w:cs="Arial"/>
        </w:rPr>
        <w:t>e full list of mandatory donor information can be found at section 53(2)(a)</w:t>
      </w:r>
      <w:r w:rsidR="00A64EB7" w:rsidRPr="0096414B">
        <w:rPr>
          <w:rFonts w:ascii="Arial" w:eastAsia="Arial" w:hAnsi="Arial" w:cs="Arial"/>
        </w:rPr>
        <w:t>.</w:t>
      </w:r>
    </w:p>
    <w:p w14:paraId="6CC4ACC5" w14:textId="146C695F" w:rsidR="000823B4" w:rsidRPr="0096414B" w:rsidRDefault="00C433F4" w:rsidP="0041223F">
      <w:pPr>
        <w:pStyle w:val="ListParagraph"/>
        <w:numPr>
          <w:ilvl w:val="0"/>
          <w:numId w:val="37"/>
        </w:numPr>
        <w:spacing w:line="283" w:lineRule="auto"/>
        <w:jc w:val="both"/>
        <w:rPr>
          <w:rFonts w:ascii="Arial" w:eastAsia="Arial" w:hAnsi="Arial" w:cs="Arial"/>
        </w:rPr>
      </w:pPr>
      <w:r w:rsidRPr="0096414B">
        <w:rPr>
          <w:rFonts w:ascii="Arial" w:eastAsia="Arial" w:hAnsi="Arial" w:cs="Arial"/>
        </w:rPr>
        <w:t>Voluntary information the don</w:t>
      </w:r>
      <w:r w:rsidR="00DB1164" w:rsidRPr="0096414B">
        <w:rPr>
          <w:rFonts w:ascii="Arial" w:eastAsia="Arial" w:hAnsi="Arial" w:cs="Arial"/>
        </w:rPr>
        <w:t>or provided</w:t>
      </w:r>
      <w:r w:rsidR="00755572" w:rsidRPr="0096414B">
        <w:rPr>
          <w:rFonts w:ascii="Arial" w:eastAsia="Arial" w:hAnsi="Arial" w:cs="Arial"/>
        </w:rPr>
        <w:t xml:space="preserve"> to the donor register</w:t>
      </w:r>
      <w:r w:rsidR="00DB1164" w:rsidRPr="0096414B">
        <w:rPr>
          <w:rFonts w:ascii="Arial" w:eastAsia="Arial" w:hAnsi="Arial" w:cs="Arial"/>
        </w:rPr>
        <w:t>, subject to any restrictions on dis</w:t>
      </w:r>
      <w:r w:rsidR="0050417F" w:rsidRPr="0096414B">
        <w:rPr>
          <w:rFonts w:ascii="Arial" w:eastAsia="Arial" w:hAnsi="Arial" w:cs="Arial"/>
        </w:rPr>
        <w:t>closure.</w:t>
      </w:r>
    </w:p>
    <w:p w14:paraId="3B96CA61" w14:textId="6A3D5ABD" w:rsidR="002052FE" w:rsidRPr="0096414B" w:rsidRDefault="002052FE" w:rsidP="0041223F">
      <w:pPr>
        <w:pStyle w:val="ListParagraph"/>
        <w:numPr>
          <w:ilvl w:val="0"/>
          <w:numId w:val="37"/>
        </w:numPr>
        <w:spacing w:line="283" w:lineRule="auto"/>
        <w:jc w:val="both"/>
        <w:rPr>
          <w:rFonts w:ascii="Arial" w:eastAsia="Arial" w:hAnsi="Arial" w:cs="Arial"/>
        </w:rPr>
      </w:pPr>
      <w:r w:rsidRPr="0096414B">
        <w:rPr>
          <w:rFonts w:ascii="Arial" w:eastAsia="Arial" w:hAnsi="Arial" w:cs="Arial"/>
        </w:rPr>
        <w:t>Voluntary information a donor sibling provided to the donor register, subject to any restrictions on disclosure.</w:t>
      </w:r>
    </w:p>
    <w:p w14:paraId="382BB7E0" w14:textId="7373BF8B" w:rsidR="00755572" w:rsidRPr="0096414B" w:rsidRDefault="002052FE" w:rsidP="0041223F">
      <w:pPr>
        <w:pStyle w:val="ListParagraph"/>
        <w:numPr>
          <w:ilvl w:val="0"/>
          <w:numId w:val="37"/>
        </w:numPr>
        <w:spacing w:line="283" w:lineRule="auto"/>
        <w:jc w:val="both"/>
        <w:rPr>
          <w:rFonts w:eastAsia="Arial" w:cs="Arial"/>
        </w:rPr>
      </w:pPr>
      <w:r w:rsidRPr="0096414B">
        <w:rPr>
          <w:rFonts w:ascii="Arial" w:eastAsia="Arial" w:hAnsi="Arial" w:cs="Arial"/>
        </w:rPr>
        <w:t xml:space="preserve">The sex and year of birth of the donor siblings. </w:t>
      </w:r>
    </w:p>
    <w:p w14:paraId="53F99F4C" w14:textId="1733EE7F" w:rsidR="00E857C8" w:rsidRPr="0096414B" w:rsidRDefault="00C11E68" w:rsidP="00AC41D3">
      <w:pPr>
        <w:pStyle w:val="Heading3"/>
        <w:spacing w:line="283" w:lineRule="auto"/>
        <w:jc w:val="both"/>
        <w:rPr>
          <w:rFonts w:eastAsia="Arial" w:cs="Arial"/>
          <w:b w:val="0"/>
          <w:sz w:val="22"/>
          <w:szCs w:val="22"/>
        </w:rPr>
      </w:pPr>
      <w:r w:rsidRPr="0096414B">
        <w:rPr>
          <w:rFonts w:eastAsia="Arial" w:cs="Arial"/>
          <w:b w:val="0"/>
          <w:sz w:val="22"/>
          <w:szCs w:val="22"/>
        </w:rPr>
        <w:lastRenderedPageBreak/>
        <w:t>New section</w:t>
      </w:r>
      <w:r w:rsidR="00100E30" w:rsidRPr="0096414B">
        <w:rPr>
          <w:rFonts w:eastAsia="Arial" w:cs="Arial"/>
          <w:b w:val="0"/>
          <w:sz w:val="22"/>
          <w:szCs w:val="22"/>
        </w:rPr>
        <w:t xml:space="preserve"> 66A</w:t>
      </w:r>
      <w:r w:rsidRPr="0096414B">
        <w:rPr>
          <w:rFonts w:eastAsia="Arial" w:cs="Arial"/>
          <w:b w:val="0"/>
          <w:sz w:val="22"/>
          <w:szCs w:val="22"/>
        </w:rPr>
        <w:t xml:space="preserve"> outlines that</w:t>
      </w:r>
      <w:r w:rsidR="00114CA0" w:rsidRPr="0096414B">
        <w:rPr>
          <w:rFonts w:eastAsia="Arial" w:cs="Arial"/>
          <w:b w:val="0"/>
          <w:sz w:val="22"/>
          <w:szCs w:val="22"/>
        </w:rPr>
        <w:t xml:space="preserve"> where a donor conceived person applies to the donor register for information, and if they are 16 or 17 years old</w:t>
      </w:r>
      <w:r w:rsidR="00464570" w:rsidRPr="0096414B">
        <w:rPr>
          <w:rFonts w:eastAsia="Arial" w:cs="Arial"/>
          <w:b w:val="0"/>
          <w:sz w:val="22"/>
          <w:szCs w:val="22"/>
        </w:rPr>
        <w:t xml:space="preserve"> </w:t>
      </w:r>
      <w:r w:rsidR="00622A20" w:rsidRPr="0096414B">
        <w:rPr>
          <w:rFonts w:eastAsia="Arial" w:cs="Arial"/>
          <w:b w:val="0"/>
          <w:sz w:val="22"/>
          <w:szCs w:val="22"/>
        </w:rPr>
        <w:t xml:space="preserve">and </w:t>
      </w:r>
      <w:r w:rsidR="001071F2">
        <w:rPr>
          <w:rFonts w:eastAsia="Arial" w:cs="Arial"/>
          <w:b w:val="0"/>
          <w:sz w:val="22"/>
          <w:szCs w:val="22"/>
        </w:rPr>
        <w:t>have</w:t>
      </w:r>
      <w:r w:rsidR="001071F2" w:rsidRPr="0096414B">
        <w:rPr>
          <w:rFonts w:eastAsia="Arial" w:cs="Arial"/>
          <w:b w:val="0"/>
          <w:sz w:val="22"/>
          <w:szCs w:val="22"/>
        </w:rPr>
        <w:t xml:space="preserve"> </w:t>
      </w:r>
      <w:r w:rsidR="00B4299D" w:rsidRPr="0096414B">
        <w:rPr>
          <w:rFonts w:eastAsia="Arial" w:cs="Arial"/>
          <w:b w:val="0"/>
          <w:sz w:val="22"/>
          <w:szCs w:val="22"/>
        </w:rPr>
        <w:t>not</w:t>
      </w:r>
      <w:r w:rsidR="001071F2">
        <w:rPr>
          <w:rFonts w:eastAsia="Arial" w:cs="Arial"/>
          <w:b w:val="0"/>
          <w:sz w:val="22"/>
          <w:szCs w:val="22"/>
        </w:rPr>
        <w:t xml:space="preserve"> been</w:t>
      </w:r>
      <w:r w:rsidR="00464570" w:rsidRPr="0096414B">
        <w:rPr>
          <w:rFonts w:eastAsia="Arial" w:cs="Arial"/>
          <w:b w:val="0"/>
          <w:sz w:val="22"/>
          <w:szCs w:val="22"/>
        </w:rPr>
        <w:t xml:space="preserve"> </w:t>
      </w:r>
      <w:r w:rsidR="0048243B" w:rsidRPr="0048243B">
        <w:rPr>
          <w:rFonts w:eastAsia="Arial" w:cs="Arial"/>
          <w:b w:val="0"/>
          <w:sz w:val="22"/>
          <w:szCs w:val="22"/>
        </w:rPr>
        <w:t>assessed by a counsellor</w:t>
      </w:r>
      <w:r w:rsidR="00464570" w:rsidRPr="0096414B">
        <w:rPr>
          <w:rFonts w:eastAsia="Arial" w:cs="Arial"/>
          <w:b w:val="0"/>
          <w:sz w:val="22"/>
          <w:szCs w:val="22"/>
        </w:rPr>
        <w:t>,</w:t>
      </w:r>
      <w:r w:rsidR="00114CA0" w:rsidRPr="0096414B">
        <w:rPr>
          <w:rFonts w:eastAsia="Arial" w:cs="Arial"/>
          <w:b w:val="0"/>
          <w:sz w:val="22"/>
          <w:szCs w:val="22"/>
        </w:rPr>
        <w:t xml:space="preserve"> they can </w:t>
      </w:r>
      <w:r w:rsidR="36988BEC" w:rsidRPr="0096414B">
        <w:rPr>
          <w:rFonts w:eastAsia="Arial" w:cs="Arial"/>
          <w:b w:val="0"/>
          <w:sz w:val="22"/>
          <w:szCs w:val="22"/>
        </w:rPr>
        <w:t>receive</w:t>
      </w:r>
      <w:r w:rsidR="00114CA0" w:rsidRPr="0096414B">
        <w:rPr>
          <w:rFonts w:eastAsia="Arial" w:cs="Arial"/>
          <w:b w:val="0"/>
          <w:sz w:val="22"/>
          <w:szCs w:val="22"/>
        </w:rPr>
        <w:t xml:space="preserve"> the information</w:t>
      </w:r>
      <w:r w:rsidR="00451627" w:rsidRPr="0096414B">
        <w:rPr>
          <w:rFonts w:eastAsia="Arial" w:cs="Arial"/>
          <w:b w:val="0"/>
          <w:sz w:val="22"/>
          <w:szCs w:val="22"/>
        </w:rPr>
        <w:t xml:space="preserve"> </w:t>
      </w:r>
      <w:r w:rsidR="00622A20" w:rsidRPr="0096414B">
        <w:rPr>
          <w:rFonts w:eastAsia="Arial" w:cs="Arial"/>
          <w:b w:val="0"/>
          <w:sz w:val="22"/>
          <w:szCs w:val="22"/>
        </w:rPr>
        <w:t xml:space="preserve">kept in the donor register </w:t>
      </w:r>
      <w:r w:rsidR="00114CA0" w:rsidRPr="0096414B">
        <w:rPr>
          <w:rFonts w:eastAsia="Arial" w:cs="Arial"/>
          <w:b w:val="0"/>
          <w:sz w:val="22"/>
          <w:szCs w:val="22"/>
        </w:rPr>
        <w:t xml:space="preserve">provided for under </w:t>
      </w:r>
      <w:r w:rsidR="00090F9C" w:rsidRPr="0096414B">
        <w:rPr>
          <w:rFonts w:eastAsia="Arial" w:cs="Arial"/>
          <w:b w:val="0"/>
          <w:sz w:val="22"/>
          <w:szCs w:val="22"/>
        </w:rPr>
        <w:t>sub</w:t>
      </w:r>
      <w:r w:rsidR="00114CA0" w:rsidRPr="0096414B">
        <w:rPr>
          <w:rFonts w:eastAsia="Arial" w:cs="Arial"/>
          <w:b w:val="0"/>
          <w:sz w:val="22"/>
          <w:szCs w:val="22"/>
        </w:rPr>
        <w:t xml:space="preserve">sections </w:t>
      </w:r>
      <w:r w:rsidR="000A0759" w:rsidRPr="0096414B">
        <w:rPr>
          <w:rFonts w:eastAsia="Arial" w:cs="Arial"/>
          <w:b w:val="0"/>
          <w:sz w:val="22"/>
          <w:szCs w:val="22"/>
        </w:rPr>
        <w:t>(2)</w:t>
      </w:r>
      <w:r w:rsidR="47EB7EC9" w:rsidRPr="0096414B">
        <w:rPr>
          <w:rFonts w:eastAsia="Arial" w:cs="Arial"/>
          <w:b w:val="0"/>
          <w:sz w:val="22"/>
          <w:szCs w:val="22"/>
        </w:rPr>
        <w:t xml:space="preserve"> </w:t>
      </w:r>
      <w:r w:rsidR="00114CA0" w:rsidRPr="0096414B">
        <w:rPr>
          <w:rFonts w:eastAsia="Arial" w:cs="Arial"/>
          <w:b w:val="0"/>
          <w:sz w:val="22"/>
          <w:szCs w:val="22"/>
        </w:rPr>
        <w:t>(</w:t>
      </w:r>
      <w:r w:rsidR="0092657B" w:rsidRPr="0096414B">
        <w:rPr>
          <w:rFonts w:eastAsia="Arial" w:cs="Arial"/>
          <w:b w:val="0"/>
          <w:sz w:val="22"/>
          <w:szCs w:val="22"/>
        </w:rPr>
        <w:t>a</w:t>
      </w:r>
      <w:r w:rsidR="00114CA0" w:rsidRPr="0096414B">
        <w:rPr>
          <w:rFonts w:eastAsia="Arial" w:cs="Arial"/>
          <w:b w:val="0"/>
          <w:sz w:val="22"/>
          <w:szCs w:val="22"/>
        </w:rPr>
        <w:t>)–(</w:t>
      </w:r>
      <w:r w:rsidR="0066518E" w:rsidRPr="0096414B">
        <w:rPr>
          <w:rFonts w:eastAsia="Arial" w:cs="Arial"/>
          <w:b w:val="0"/>
          <w:sz w:val="22"/>
          <w:szCs w:val="22"/>
        </w:rPr>
        <w:t>e</w:t>
      </w:r>
      <w:r w:rsidR="00114CA0" w:rsidRPr="0096414B">
        <w:rPr>
          <w:rFonts w:eastAsia="Arial" w:cs="Arial"/>
          <w:b w:val="0"/>
          <w:sz w:val="22"/>
          <w:szCs w:val="22"/>
        </w:rPr>
        <w:t>)</w:t>
      </w:r>
      <w:r w:rsidR="00EA5CBB" w:rsidRPr="0096414B">
        <w:rPr>
          <w:rFonts w:eastAsia="Arial" w:cs="Arial"/>
          <w:b w:val="0"/>
          <w:sz w:val="22"/>
          <w:szCs w:val="22"/>
        </w:rPr>
        <w:t xml:space="preserve"> as follows:</w:t>
      </w:r>
    </w:p>
    <w:p w14:paraId="61AF0128" w14:textId="4E569384" w:rsidR="00EA5CBB" w:rsidRPr="0096414B" w:rsidRDefault="001071F2" w:rsidP="0041223F">
      <w:pPr>
        <w:pStyle w:val="ListParagraph"/>
        <w:numPr>
          <w:ilvl w:val="0"/>
          <w:numId w:val="37"/>
        </w:numPr>
        <w:spacing w:line="283" w:lineRule="auto"/>
        <w:jc w:val="both"/>
        <w:rPr>
          <w:rFonts w:ascii="Arial" w:eastAsia="Arial" w:hAnsi="Arial" w:cs="Arial"/>
        </w:rPr>
      </w:pPr>
      <w:r>
        <w:rPr>
          <w:rFonts w:ascii="Arial" w:eastAsia="Arial" w:hAnsi="Arial" w:cs="Arial"/>
        </w:rPr>
        <w:t>C</w:t>
      </w:r>
      <w:r w:rsidR="005E2BB8" w:rsidRPr="0096414B">
        <w:rPr>
          <w:rFonts w:ascii="Arial" w:eastAsia="Arial" w:hAnsi="Arial" w:cs="Arial"/>
        </w:rPr>
        <w:t>ertain parts</w:t>
      </w:r>
      <w:r w:rsidR="0029706F" w:rsidRPr="0096414B">
        <w:rPr>
          <w:rFonts w:ascii="Arial" w:eastAsia="Arial" w:hAnsi="Arial" w:cs="Arial"/>
        </w:rPr>
        <w:t xml:space="preserve"> of their donor’s </w:t>
      </w:r>
      <w:r w:rsidR="00BD46F2" w:rsidRPr="0096414B">
        <w:rPr>
          <w:rFonts w:ascii="Arial" w:eastAsia="Arial" w:hAnsi="Arial" w:cs="Arial"/>
        </w:rPr>
        <w:t xml:space="preserve">mandatory </w:t>
      </w:r>
      <w:r w:rsidR="0029706F" w:rsidRPr="0096414B">
        <w:rPr>
          <w:rFonts w:ascii="Arial" w:eastAsia="Arial" w:hAnsi="Arial" w:cs="Arial"/>
        </w:rPr>
        <w:t xml:space="preserve">information </w:t>
      </w:r>
      <w:r w:rsidR="00A808B0" w:rsidRPr="0096414B">
        <w:rPr>
          <w:rFonts w:ascii="Arial" w:eastAsia="Arial" w:hAnsi="Arial" w:cs="Arial"/>
        </w:rPr>
        <w:t>(which is of</w:t>
      </w:r>
      <w:r w:rsidR="0029706F" w:rsidRPr="0096414B">
        <w:rPr>
          <w:rFonts w:ascii="Arial" w:eastAsia="Arial" w:hAnsi="Arial" w:cs="Arial"/>
        </w:rPr>
        <w:t xml:space="preserve"> a non-identifying nature</w:t>
      </w:r>
      <w:r w:rsidR="00A808B0" w:rsidRPr="0096414B">
        <w:rPr>
          <w:rFonts w:ascii="Arial" w:eastAsia="Arial" w:hAnsi="Arial" w:cs="Arial"/>
        </w:rPr>
        <w:t>)</w:t>
      </w:r>
      <w:r w:rsidR="004B3A3C" w:rsidRPr="0096414B">
        <w:rPr>
          <w:rFonts w:ascii="Arial" w:eastAsia="Arial" w:hAnsi="Arial" w:cs="Arial"/>
        </w:rPr>
        <w:t xml:space="preserve"> </w:t>
      </w:r>
      <w:r w:rsidR="001E4BF6" w:rsidRPr="00121796">
        <w:rPr>
          <w:rFonts w:ascii="Arial" w:eastAsia="Arial" w:hAnsi="Arial" w:cs="Arial"/>
        </w:rPr>
        <w:t>given to the director-general under section 53</w:t>
      </w:r>
      <w:r w:rsidR="00A15765" w:rsidRPr="0096414B">
        <w:rPr>
          <w:rFonts w:ascii="Arial" w:eastAsia="Arial" w:hAnsi="Arial" w:cs="Arial"/>
        </w:rPr>
        <w:t>. Th</w:t>
      </w:r>
      <w:r w:rsidR="0059348B" w:rsidRPr="0096414B">
        <w:rPr>
          <w:rFonts w:ascii="Arial" w:eastAsia="Arial" w:hAnsi="Arial" w:cs="Arial"/>
        </w:rPr>
        <w:t xml:space="preserve">e information is listed </w:t>
      </w:r>
      <w:r w:rsidR="00192F74" w:rsidRPr="0096414B">
        <w:rPr>
          <w:rFonts w:ascii="Arial" w:eastAsia="Arial" w:hAnsi="Arial" w:cs="Arial"/>
        </w:rPr>
        <w:t>at</w:t>
      </w:r>
      <w:r w:rsidR="00DC662C" w:rsidRPr="0096414B">
        <w:rPr>
          <w:rFonts w:ascii="Arial" w:eastAsia="Arial" w:hAnsi="Arial" w:cs="Arial"/>
        </w:rPr>
        <w:t xml:space="preserve"> subsections </w:t>
      </w:r>
      <w:r w:rsidR="001173F7" w:rsidRPr="0096414B">
        <w:rPr>
          <w:rFonts w:ascii="Arial" w:eastAsia="Arial" w:hAnsi="Arial" w:cs="Arial"/>
        </w:rPr>
        <w:t>(2)</w:t>
      </w:r>
      <w:r w:rsidR="06A0F4CF" w:rsidRPr="0096414B">
        <w:rPr>
          <w:rFonts w:ascii="Arial" w:eastAsia="Arial" w:hAnsi="Arial" w:cs="Arial"/>
        </w:rPr>
        <w:t xml:space="preserve"> </w:t>
      </w:r>
      <w:r w:rsidR="001173F7" w:rsidRPr="0096414B">
        <w:rPr>
          <w:rFonts w:ascii="Arial" w:eastAsia="Arial" w:hAnsi="Arial" w:cs="Arial"/>
        </w:rPr>
        <w:t>(a)</w:t>
      </w:r>
      <w:r w:rsidR="59C41A6A" w:rsidRPr="0096414B">
        <w:rPr>
          <w:rFonts w:ascii="Arial" w:eastAsia="Arial" w:hAnsi="Arial" w:cs="Arial"/>
        </w:rPr>
        <w:t xml:space="preserve"> </w:t>
      </w:r>
      <w:r w:rsidR="001173F7" w:rsidRPr="0096414B">
        <w:rPr>
          <w:rFonts w:ascii="Arial" w:eastAsia="Arial" w:hAnsi="Arial" w:cs="Arial"/>
        </w:rPr>
        <w:t>(i)</w:t>
      </w:r>
      <w:r w:rsidR="34CD95B6" w:rsidRPr="0096414B">
        <w:rPr>
          <w:rFonts w:ascii="Arial" w:eastAsia="Arial" w:hAnsi="Arial" w:cs="Arial"/>
        </w:rPr>
        <w:t>–</w:t>
      </w:r>
      <w:r w:rsidR="001173F7" w:rsidRPr="0096414B">
        <w:rPr>
          <w:rFonts w:ascii="Arial" w:eastAsia="Arial" w:hAnsi="Arial" w:cs="Arial"/>
        </w:rPr>
        <w:t>(v).</w:t>
      </w:r>
    </w:p>
    <w:p w14:paraId="381C999B" w14:textId="154E9E8C" w:rsidR="0066518E" w:rsidRPr="0096414B" w:rsidRDefault="0066518E" w:rsidP="0041223F">
      <w:pPr>
        <w:pStyle w:val="ListParagraph"/>
        <w:numPr>
          <w:ilvl w:val="0"/>
          <w:numId w:val="37"/>
        </w:numPr>
        <w:spacing w:line="283" w:lineRule="auto"/>
        <w:jc w:val="both"/>
        <w:rPr>
          <w:rFonts w:ascii="Arial" w:eastAsia="Arial" w:hAnsi="Arial" w:cs="Arial"/>
        </w:rPr>
      </w:pPr>
      <w:r w:rsidRPr="0096414B">
        <w:rPr>
          <w:rFonts w:ascii="Arial" w:eastAsia="Arial" w:hAnsi="Arial" w:cs="Arial"/>
        </w:rPr>
        <w:t>If the donor consents</w:t>
      </w:r>
      <w:r w:rsidR="00B73E2F" w:rsidRPr="00121796">
        <w:rPr>
          <w:rFonts w:ascii="Arial" w:eastAsia="Arial" w:hAnsi="Arial" w:cs="Arial"/>
        </w:rPr>
        <w:t xml:space="preserve"> in writing</w:t>
      </w:r>
      <w:r w:rsidRPr="0096414B">
        <w:rPr>
          <w:rFonts w:ascii="Arial" w:eastAsia="Arial" w:hAnsi="Arial" w:cs="Arial"/>
        </w:rPr>
        <w:t xml:space="preserve">, certain parts of their donor’s mandatory information (which is of an identifying nature) </w:t>
      </w:r>
      <w:r w:rsidR="001E4BF6" w:rsidRPr="00121796">
        <w:rPr>
          <w:rFonts w:ascii="Arial" w:eastAsia="Arial" w:hAnsi="Arial" w:cs="Arial"/>
        </w:rPr>
        <w:t>given to the director-general under section 53</w:t>
      </w:r>
      <w:r w:rsidRPr="0096414B">
        <w:rPr>
          <w:rFonts w:ascii="Arial" w:eastAsia="Arial" w:hAnsi="Arial" w:cs="Arial"/>
        </w:rPr>
        <w:t>. The information is listed at subsections (2)(b)(i)–(iii).</w:t>
      </w:r>
    </w:p>
    <w:p w14:paraId="2A008D40" w14:textId="77777777" w:rsidR="00192F74" w:rsidRPr="0096414B" w:rsidRDefault="00192F74" w:rsidP="0041223F">
      <w:pPr>
        <w:pStyle w:val="ListParagraph"/>
        <w:numPr>
          <w:ilvl w:val="0"/>
          <w:numId w:val="37"/>
        </w:numPr>
        <w:spacing w:line="283" w:lineRule="auto"/>
        <w:jc w:val="both"/>
        <w:rPr>
          <w:rFonts w:ascii="Arial" w:eastAsia="Arial" w:hAnsi="Arial" w:cs="Arial"/>
        </w:rPr>
      </w:pPr>
      <w:r w:rsidRPr="0096414B">
        <w:rPr>
          <w:rFonts w:ascii="Arial" w:eastAsia="Arial" w:hAnsi="Arial" w:cs="Arial"/>
        </w:rPr>
        <w:t>Voluntary information the donor provided to the donor register, subject to any restrictions on disclosure.</w:t>
      </w:r>
    </w:p>
    <w:p w14:paraId="72379B07" w14:textId="77777777" w:rsidR="00192F74" w:rsidRPr="0096414B" w:rsidRDefault="00192F74" w:rsidP="0041223F">
      <w:pPr>
        <w:pStyle w:val="ListParagraph"/>
        <w:numPr>
          <w:ilvl w:val="0"/>
          <w:numId w:val="37"/>
        </w:numPr>
        <w:spacing w:line="283" w:lineRule="auto"/>
        <w:jc w:val="both"/>
        <w:rPr>
          <w:rFonts w:ascii="Arial" w:eastAsia="Arial" w:hAnsi="Arial" w:cs="Arial"/>
        </w:rPr>
      </w:pPr>
      <w:r w:rsidRPr="0096414B">
        <w:rPr>
          <w:rFonts w:ascii="Arial" w:eastAsia="Arial" w:hAnsi="Arial" w:cs="Arial"/>
        </w:rPr>
        <w:t>Voluntary information a donor sibling provided to the donor register, subject to any restrictions on disclosure.</w:t>
      </w:r>
    </w:p>
    <w:p w14:paraId="1C4803CF" w14:textId="52557A0D" w:rsidR="00192F74" w:rsidRPr="0096414B" w:rsidRDefault="00192F74" w:rsidP="0041223F">
      <w:pPr>
        <w:pStyle w:val="ListParagraph"/>
        <w:numPr>
          <w:ilvl w:val="0"/>
          <w:numId w:val="37"/>
        </w:numPr>
        <w:spacing w:line="283" w:lineRule="auto"/>
        <w:jc w:val="both"/>
        <w:rPr>
          <w:rFonts w:eastAsia="Arial" w:cs="Arial"/>
        </w:rPr>
      </w:pPr>
      <w:r w:rsidRPr="0096414B">
        <w:rPr>
          <w:rFonts w:ascii="Arial" w:eastAsia="Arial" w:hAnsi="Arial" w:cs="Arial"/>
        </w:rPr>
        <w:t xml:space="preserve">The sex and year of birth of the donor siblings. </w:t>
      </w:r>
    </w:p>
    <w:p w14:paraId="5EB95E29" w14:textId="7D90C6CB" w:rsidR="00251550" w:rsidRPr="0096414B" w:rsidRDefault="00E857C8" w:rsidP="00AC41D3">
      <w:pPr>
        <w:pStyle w:val="Heading3"/>
        <w:spacing w:after="0" w:line="283" w:lineRule="auto"/>
        <w:jc w:val="both"/>
        <w:rPr>
          <w:rFonts w:cs="Arial"/>
        </w:rPr>
      </w:pPr>
      <w:r w:rsidRPr="0096414B">
        <w:rPr>
          <w:rFonts w:cs="Arial"/>
        </w:rPr>
        <w:t xml:space="preserve">Clause </w:t>
      </w:r>
      <w:r w:rsidR="0066518E" w:rsidRPr="0096414B">
        <w:rPr>
          <w:rFonts w:cs="Arial"/>
        </w:rPr>
        <w:t>9</w:t>
      </w:r>
      <w:r w:rsidRPr="0096414B">
        <w:tab/>
      </w:r>
      <w:r w:rsidRPr="0096414B">
        <w:rPr>
          <w:rFonts w:cs="Arial"/>
        </w:rPr>
        <w:t>Disclosure to parent of donor conceived child or young person</w:t>
      </w:r>
    </w:p>
    <w:p w14:paraId="3DD4CE8A" w14:textId="7AA31DC1" w:rsidR="00E857C8" w:rsidRPr="0096414B" w:rsidRDefault="00E857C8" w:rsidP="00AC41D3">
      <w:pPr>
        <w:pStyle w:val="Heading3"/>
        <w:spacing w:before="0" w:line="283" w:lineRule="auto"/>
        <w:ind w:left="720" w:firstLine="720"/>
        <w:jc w:val="both"/>
        <w:rPr>
          <w:rFonts w:cs="Arial"/>
        </w:rPr>
      </w:pPr>
      <w:r w:rsidRPr="0096414B">
        <w:rPr>
          <w:rFonts w:cs="Arial"/>
        </w:rPr>
        <w:t>Section 67 (</w:t>
      </w:r>
      <w:r w:rsidR="00D02B50" w:rsidRPr="0096414B">
        <w:rPr>
          <w:rFonts w:cs="Arial"/>
        </w:rPr>
        <w:t>1</w:t>
      </w:r>
      <w:r w:rsidRPr="0096414B">
        <w:rPr>
          <w:rFonts w:cs="Arial"/>
        </w:rPr>
        <w:t>)</w:t>
      </w:r>
    </w:p>
    <w:p w14:paraId="27C249A0" w14:textId="7375C40B" w:rsidR="000770CF" w:rsidRPr="0096414B" w:rsidRDefault="00F14759" w:rsidP="00AC41D3">
      <w:pPr>
        <w:pStyle w:val="Heading3"/>
        <w:spacing w:line="283" w:lineRule="auto"/>
        <w:jc w:val="both"/>
        <w:rPr>
          <w:rFonts w:eastAsia="Arial" w:cs="Arial"/>
          <w:b w:val="0"/>
          <w:sz w:val="22"/>
          <w:szCs w:val="22"/>
        </w:rPr>
      </w:pPr>
      <w:r w:rsidRPr="0096414B">
        <w:rPr>
          <w:rFonts w:eastAsia="Times New Roman" w:cs="Arial"/>
          <w:b w:val="0"/>
          <w:sz w:val="22"/>
          <w:szCs w:val="22"/>
        </w:rPr>
        <w:t>T</w:t>
      </w:r>
      <w:r w:rsidRPr="0096414B">
        <w:rPr>
          <w:rFonts w:eastAsia="Arial" w:cs="Arial"/>
          <w:b w:val="0"/>
          <w:sz w:val="22"/>
          <w:szCs w:val="22"/>
        </w:rPr>
        <w:t>his clause amends </w:t>
      </w:r>
      <w:r w:rsidR="6BE863D6" w:rsidRPr="0096414B">
        <w:rPr>
          <w:rFonts w:eastAsia="Arial" w:cs="Arial"/>
          <w:b w:val="0"/>
          <w:sz w:val="22"/>
          <w:szCs w:val="22"/>
        </w:rPr>
        <w:t>s</w:t>
      </w:r>
      <w:r w:rsidRPr="0096414B">
        <w:rPr>
          <w:rFonts w:eastAsia="Arial" w:cs="Arial"/>
          <w:b w:val="0"/>
          <w:sz w:val="22"/>
          <w:szCs w:val="22"/>
        </w:rPr>
        <w:t>ection 67</w:t>
      </w:r>
      <w:r w:rsidR="002610E1" w:rsidRPr="0096414B">
        <w:rPr>
          <w:rFonts w:eastAsia="Arial" w:cs="Arial"/>
          <w:b w:val="0"/>
          <w:sz w:val="22"/>
          <w:szCs w:val="22"/>
        </w:rPr>
        <w:t xml:space="preserve"> </w:t>
      </w:r>
      <w:r w:rsidRPr="0096414B">
        <w:rPr>
          <w:rFonts w:eastAsia="Arial" w:cs="Arial"/>
          <w:b w:val="0"/>
          <w:sz w:val="22"/>
          <w:szCs w:val="22"/>
        </w:rPr>
        <w:t>(</w:t>
      </w:r>
      <w:r w:rsidR="00D02B50" w:rsidRPr="0096414B">
        <w:rPr>
          <w:rFonts w:eastAsia="Arial" w:cs="Arial"/>
          <w:b w:val="0"/>
          <w:sz w:val="22"/>
          <w:szCs w:val="22"/>
        </w:rPr>
        <w:t>1</w:t>
      </w:r>
      <w:r w:rsidRPr="0096414B">
        <w:rPr>
          <w:rFonts w:eastAsia="Arial" w:cs="Arial"/>
          <w:b w:val="0"/>
          <w:sz w:val="22"/>
          <w:szCs w:val="22"/>
        </w:rPr>
        <w:t>) </w:t>
      </w:r>
      <w:r w:rsidR="66BA0A73" w:rsidRPr="0096414B">
        <w:rPr>
          <w:rFonts w:eastAsia="Arial" w:cs="Arial"/>
          <w:b w:val="0"/>
          <w:sz w:val="22"/>
          <w:szCs w:val="22"/>
        </w:rPr>
        <w:t xml:space="preserve">to specify what information </w:t>
      </w:r>
      <w:r w:rsidR="0C2C44BF" w:rsidRPr="0096414B">
        <w:rPr>
          <w:rFonts w:eastAsia="Arial" w:cs="Arial"/>
          <w:b w:val="0"/>
          <w:sz w:val="22"/>
          <w:szCs w:val="22"/>
        </w:rPr>
        <w:t>the director-general must give</w:t>
      </w:r>
      <w:r w:rsidR="66BA0A73" w:rsidRPr="0096414B">
        <w:rPr>
          <w:rFonts w:eastAsia="Arial" w:cs="Arial"/>
          <w:b w:val="0"/>
          <w:sz w:val="22"/>
          <w:szCs w:val="22"/>
        </w:rPr>
        <w:t xml:space="preserve"> to a parent of a donor conceived person or young person</w:t>
      </w:r>
      <w:r w:rsidR="3F06B5D7" w:rsidRPr="0096414B">
        <w:rPr>
          <w:rFonts w:eastAsia="Arial" w:cs="Arial"/>
          <w:b w:val="0"/>
          <w:sz w:val="22"/>
          <w:szCs w:val="22"/>
        </w:rPr>
        <w:t xml:space="preserve">, upon </w:t>
      </w:r>
      <w:r w:rsidR="60F15ACC" w:rsidRPr="0096414B">
        <w:rPr>
          <w:rFonts w:eastAsia="Times New Roman" w:cs="Arial"/>
          <w:b w:val="0"/>
          <w:sz w:val="22"/>
          <w:szCs w:val="22"/>
        </w:rPr>
        <w:t xml:space="preserve">the parent’s </w:t>
      </w:r>
      <w:r w:rsidR="3F06B5D7" w:rsidRPr="0096414B">
        <w:rPr>
          <w:rFonts w:eastAsia="Arial" w:cs="Arial"/>
          <w:b w:val="0"/>
          <w:sz w:val="22"/>
          <w:szCs w:val="22"/>
        </w:rPr>
        <w:t>application</w:t>
      </w:r>
      <w:r w:rsidR="4B593A5D" w:rsidRPr="0096414B">
        <w:rPr>
          <w:rFonts w:eastAsia="Arial" w:cs="Arial"/>
          <w:b w:val="0"/>
          <w:sz w:val="22"/>
          <w:szCs w:val="22"/>
        </w:rPr>
        <w:t>.</w:t>
      </w:r>
    </w:p>
    <w:p w14:paraId="3297D67D" w14:textId="6723D9F8" w:rsidR="00A440F3" w:rsidRPr="0096414B" w:rsidRDefault="00971FAE" w:rsidP="00AC41D3">
      <w:pPr>
        <w:spacing w:after="120" w:line="283" w:lineRule="auto"/>
        <w:jc w:val="both"/>
        <w:rPr>
          <w:rFonts w:ascii="Arial" w:eastAsia="Arial" w:hAnsi="Arial" w:cs="Arial"/>
          <w:b/>
          <w:bCs/>
        </w:rPr>
      </w:pPr>
      <w:r w:rsidRPr="0096414B">
        <w:rPr>
          <w:rFonts w:ascii="Arial" w:eastAsia="Arial" w:hAnsi="Arial" w:cs="Arial"/>
        </w:rPr>
        <w:t>Updated</w:t>
      </w:r>
      <w:r w:rsidR="7E62828C" w:rsidRPr="0096414B">
        <w:rPr>
          <w:rFonts w:ascii="Arial" w:eastAsia="Arial" w:hAnsi="Arial" w:cs="Arial"/>
        </w:rPr>
        <w:t xml:space="preserve"> s</w:t>
      </w:r>
      <w:r w:rsidR="00D02B50" w:rsidRPr="0096414B">
        <w:rPr>
          <w:rFonts w:ascii="Arial" w:eastAsia="Arial" w:hAnsi="Arial" w:cs="Arial"/>
        </w:rPr>
        <w:t>ection 67</w:t>
      </w:r>
      <w:r w:rsidR="002610E1" w:rsidRPr="0096414B">
        <w:rPr>
          <w:rFonts w:ascii="Arial" w:eastAsia="Arial" w:hAnsi="Arial" w:cs="Arial"/>
        </w:rPr>
        <w:t xml:space="preserve"> </w:t>
      </w:r>
      <w:r w:rsidR="00D02B50" w:rsidRPr="0096414B">
        <w:rPr>
          <w:rFonts w:ascii="Arial" w:eastAsia="Arial" w:hAnsi="Arial" w:cs="Arial"/>
        </w:rPr>
        <w:t>(1)</w:t>
      </w:r>
      <w:r w:rsidR="002610E1" w:rsidRPr="0096414B">
        <w:rPr>
          <w:rFonts w:ascii="Arial" w:eastAsia="Arial" w:hAnsi="Arial" w:cs="Arial"/>
        </w:rPr>
        <w:t xml:space="preserve"> </w:t>
      </w:r>
      <w:r w:rsidR="00D02B50" w:rsidRPr="0096414B">
        <w:rPr>
          <w:rFonts w:ascii="Arial" w:eastAsia="Arial" w:hAnsi="Arial" w:cs="Arial"/>
        </w:rPr>
        <w:t xml:space="preserve">(a) outlines that where a parent of a donor conceived child or young person applies to the donor register for </w:t>
      </w:r>
      <w:r w:rsidR="00A440F3" w:rsidRPr="0096414B">
        <w:rPr>
          <w:rFonts w:ascii="Arial" w:eastAsia="Arial" w:hAnsi="Arial" w:cs="Arial"/>
        </w:rPr>
        <w:t>information,</w:t>
      </w:r>
      <w:r w:rsidR="00D02B50" w:rsidRPr="0096414B">
        <w:rPr>
          <w:rFonts w:ascii="Arial" w:eastAsia="Arial" w:hAnsi="Arial" w:cs="Arial"/>
        </w:rPr>
        <w:t xml:space="preserve"> they can receive the list </w:t>
      </w:r>
      <w:r w:rsidR="002E117B" w:rsidRPr="0096414B">
        <w:rPr>
          <w:rFonts w:ascii="Arial" w:eastAsia="Arial" w:hAnsi="Arial" w:cs="Arial"/>
        </w:rPr>
        <w:t>of information a</w:t>
      </w:r>
      <w:r w:rsidR="00A440F3" w:rsidRPr="0096414B">
        <w:rPr>
          <w:rFonts w:ascii="Arial" w:eastAsia="Arial" w:hAnsi="Arial" w:cs="Arial"/>
        </w:rPr>
        <w:t xml:space="preserve">bout the donor </w:t>
      </w:r>
      <w:r w:rsidR="001E4BF6" w:rsidRPr="00121796">
        <w:rPr>
          <w:rFonts w:ascii="Arial" w:eastAsia="Arial" w:hAnsi="Arial" w:cs="Arial"/>
        </w:rPr>
        <w:t xml:space="preserve">kept in the donor register </w:t>
      </w:r>
      <w:r w:rsidR="00A440F3" w:rsidRPr="0096414B">
        <w:rPr>
          <w:rFonts w:ascii="Arial" w:eastAsia="Arial" w:hAnsi="Arial" w:cs="Arial"/>
        </w:rPr>
        <w:t>listed from (i)</w:t>
      </w:r>
      <w:r w:rsidR="002610E1" w:rsidRPr="0096414B">
        <w:rPr>
          <w:rFonts w:ascii="Arial" w:eastAsia="Arial" w:hAnsi="Arial" w:cs="Arial"/>
        </w:rPr>
        <w:t>–</w:t>
      </w:r>
      <w:r w:rsidR="00A440F3" w:rsidRPr="0096414B">
        <w:rPr>
          <w:rFonts w:ascii="Arial" w:eastAsia="Arial" w:hAnsi="Arial" w:cs="Arial"/>
        </w:rPr>
        <w:t xml:space="preserve">(v) that has been </w:t>
      </w:r>
      <w:r w:rsidR="00F14759" w:rsidRPr="0096414B">
        <w:rPr>
          <w:rFonts w:ascii="Arial" w:eastAsia="Arial" w:hAnsi="Arial" w:cs="Arial"/>
        </w:rPr>
        <w:t>mandatorily provided to the </w:t>
      </w:r>
      <w:r w:rsidR="001E4BF6" w:rsidRPr="00121796">
        <w:rPr>
          <w:rFonts w:ascii="Arial" w:eastAsia="Arial" w:hAnsi="Arial" w:cs="Arial"/>
        </w:rPr>
        <w:t>director-general</w:t>
      </w:r>
      <w:r w:rsidR="00F14759" w:rsidRPr="0096414B">
        <w:rPr>
          <w:rFonts w:ascii="Arial" w:eastAsia="Arial" w:hAnsi="Arial" w:cs="Arial"/>
        </w:rPr>
        <w:t> by ART providers</w:t>
      </w:r>
      <w:r w:rsidR="6AD5A8AC" w:rsidRPr="0096414B">
        <w:rPr>
          <w:rFonts w:ascii="Arial" w:eastAsia="Arial" w:hAnsi="Arial" w:cs="Arial"/>
        </w:rPr>
        <w:t xml:space="preserve"> </w:t>
      </w:r>
      <w:r w:rsidR="001E4BF6" w:rsidRPr="00121796">
        <w:rPr>
          <w:rFonts w:ascii="Arial" w:eastAsia="Arial" w:hAnsi="Arial" w:cs="Arial"/>
        </w:rPr>
        <w:t>under section 53</w:t>
      </w:r>
      <w:r w:rsidR="00A440F3" w:rsidRPr="0096414B">
        <w:rPr>
          <w:rFonts w:ascii="Arial" w:eastAsia="Arial" w:hAnsi="Arial" w:cs="Arial"/>
        </w:rPr>
        <w:t xml:space="preserve">. </w:t>
      </w:r>
      <w:r w:rsidR="002E117B" w:rsidRPr="0096414B">
        <w:rPr>
          <w:rFonts w:ascii="Arial" w:eastAsia="Arial" w:hAnsi="Arial" w:cs="Arial"/>
        </w:rPr>
        <w:t xml:space="preserve">This list </w:t>
      </w:r>
      <w:r w:rsidR="0066518E" w:rsidRPr="0096414B">
        <w:rPr>
          <w:rFonts w:ascii="Arial" w:eastAsia="Arial" w:hAnsi="Arial" w:cs="Arial"/>
        </w:rPr>
        <w:t xml:space="preserve">contains </w:t>
      </w:r>
      <w:r w:rsidR="00513558" w:rsidRPr="0096414B">
        <w:rPr>
          <w:rFonts w:ascii="Arial" w:eastAsia="Arial" w:hAnsi="Arial" w:cs="Arial"/>
        </w:rPr>
        <w:t>information of a non-identifying nature.</w:t>
      </w:r>
    </w:p>
    <w:p w14:paraId="10CC328B" w14:textId="6DE906B0" w:rsidR="00A440F3" w:rsidRPr="0096414B" w:rsidDel="003D2033" w:rsidRDefault="00971FAE" w:rsidP="00AC41D3">
      <w:pPr>
        <w:spacing w:line="283" w:lineRule="auto"/>
        <w:jc w:val="both"/>
        <w:rPr>
          <w:rFonts w:ascii="Arial" w:eastAsia="Arial" w:hAnsi="Arial" w:cs="Arial"/>
          <w:b/>
          <w:bCs/>
        </w:rPr>
      </w:pPr>
      <w:r w:rsidRPr="0096414B">
        <w:rPr>
          <w:rFonts w:ascii="Arial" w:eastAsia="Arial" w:hAnsi="Arial" w:cs="Arial"/>
        </w:rPr>
        <w:t>Updated</w:t>
      </w:r>
      <w:r w:rsidR="2947571C" w:rsidRPr="0096414B">
        <w:rPr>
          <w:rFonts w:ascii="Arial" w:eastAsia="Arial" w:hAnsi="Arial" w:cs="Arial"/>
        </w:rPr>
        <w:t xml:space="preserve"> se</w:t>
      </w:r>
      <w:r w:rsidR="00A440F3" w:rsidRPr="0096414B">
        <w:rPr>
          <w:rFonts w:ascii="Arial" w:eastAsia="Arial" w:hAnsi="Arial" w:cs="Arial"/>
        </w:rPr>
        <w:t>ction 67</w:t>
      </w:r>
      <w:r w:rsidR="002610E1" w:rsidRPr="0096414B">
        <w:rPr>
          <w:rFonts w:ascii="Arial" w:eastAsia="Arial" w:hAnsi="Arial" w:cs="Arial"/>
        </w:rPr>
        <w:t xml:space="preserve"> </w:t>
      </w:r>
      <w:r w:rsidR="00A440F3" w:rsidRPr="0096414B">
        <w:rPr>
          <w:rFonts w:ascii="Arial" w:eastAsia="Arial" w:hAnsi="Arial" w:cs="Arial"/>
        </w:rPr>
        <w:t>(1)</w:t>
      </w:r>
      <w:r w:rsidR="002610E1" w:rsidRPr="0096414B">
        <w:rPr>
          <w:rFonts w:ascii="Arial" w:eastAsia="Arial" w:hAnsi="Arial" w:cs="Arial"/>
        </w:rPr>
        <w:t xml:space="preserve"> </w:t>
      </w:r>
      <w:r w:rsidR="00A440F3" w:rsidRPr="0096414B">
        <w:rPr>
          <w:rFonts w:ascii="Arial" w:eastAsia="Arial" w:hAnsi="Arial" w:cs="Arial"/>
        </w:rPr>
        <w:t>(b) outlines a list of information</w:t>
      </w:r>
      <w:r w:rsidR="001E4BF6" w:rsidRPr="00121796">
        <w:rPr>
          <w:rFonts w:ascii="Arial" w:eastAsia="Arial" w:hAnsi="Arial" w:cs="Arial"/>
        </w:rPr>
        <w:t xml:space="preserve"> kept in the donor register</w:t>
      </w:r>
      <w:r w:rsidR="00A440F3" w:rsidRPr="0096414B">
        <w:rPr>
          <w:rFonts w:ascii="Arial" w:eastAsia="Arial" w:hAnsi="Arial" w:cs="Arial"/>
        </w:rPr>
        <w:t xml:space="preserve"> from (i)</w:t>
      </w:r>
      <w:r w:rsidR="00AB569E" w:rsidRPr="0096414B">
        <w:rPr>
          <w:rFonts w:ascii="Arial" w:eastAsia="Arial" w:hAnsi="Arial" w:cs="Arial"/>
        </w:rPr>
        <w:softHyphen/>
      </w:r>
      <w:r w:rsidR="000F7B07" w:rsidRPr="0096414B">
        <w:rPr>
          <w:rFonts w:ascii="Arial" w:eastAsia="Arial" w:hAnsi="Arial" w:cs="Arial"/>
        </w:rPr>
        <w:softHyphen/>
      </w:r>
      <w:r w:rsidR="00DF309F" w:rsidRPr="0096414B">
        <w:rPr>
          <w:rFonts w:ascii="Arial" w:eastAsia="Arial" w:hAnsi="Arial" w:cs="Arial"/>
        </w:rPr>
        <w:t>–</w:t>
      </w:r>
      <w:r w:rsidR="00A440F3" w:rsidRPr="0096414B">
        <w:rPr>
          <w:rFonts w:ascii="Arial" w:eastAsia="Arial" w:hAnsi="Arial" w:cs="Arial"/>
        </w:rPr>
        <w:t xml:space="preserve">(iii) about a donor </w:t>
      </w:r>
      <w:r w:rsidR="4EFD649C" w:rsidRPr="0096414B">
        <w:rPr>
          <w:rFonts w:ascii="Arial" w:eastAsia="Arial" w:hAnsi="Arial" w:cs="Arial"/>
        </w:rPr>
        <w:t xml:space="preserve">that has been mandatorily provided to the </w:t>
      </w:r>
      <w:r w:rsidR="001E4BF6" w:rsidRPr="00121796">
        <w:rPr>
          <w:rFonts w:ascii="Arial" w:eastAsia="Arial" w:hAnsi="Arial" w:cs="Arial"/>
        </w:rPr>
        <w:t>director-general</w:t>
      </w:r>
      <w:r w:rsidR="4EFD649C" w:rsidRPr="0096414B">
        <w:rPr>
          <w:rFonts w:ascii="Arial" w:eastAsia="Arial" w:hAnsi="Arial" w:cs="Arial"/>
        </w:rPr>
        <w:t xml:space="preserve"> by ART providers </w:t>
      </w:r>
      <w:r w:rsidR="001E4BF6" w:rsidRPr="00121796">
        <w:rPr>
          <w:rFonts w:ascii="Arial" w:eastAsia="Arial" w:hAnsi="Arial" w:cs="Arial"/>
        </w:rPr>
        <w:t>under section 53</w:t>
      </w:r>
      <w:r w:rsidR="4EFD649C" w:rsidRPr="0096414B">
        <w:rPr>
          <w:rFonts w:ascii="Arial" w:eastAsia="Arial" w:hAnsi="Arial" w:cs="Arial"/>
        </w:rPr>
        <w:t xml:space="preserve">. This information </w:t>
      </w:r>
      <w:r w:rsidR="00A440F3" w:rsidRPr="0096414B">
        <w:rPr>
          <w:rFonts w:ascii="Arial" w:eastAsia="Arial" w:hAnsi="Arial" w:cs="Arial"/>
        </w:rPr>
        <w:t>can only be given to a parent of a</w:t>
      </w:r>
      <w:r w:rsidR="3186F147" w:rsidRPr="0096414B">
        <w:rPr>
          <w:rFonts w:ascii="Arial" w:eastAsia="Arial" w:hAnsi="Arial" w:cs="Arial"/>
        </w:rPr>
        <w:t xml:space="preserve"> </w:t>
      </w:r>
      <w:r w:rsidR="00A440F3" w:rsidRPr="0096414B">
        <w:rPr>
          <w:rFonts w:ascii="Arial" w:eastAsia="Arial" w:hAnsi="Arial" w:cs="Arial"/>
        </w:rPr>
        <w:t>donor</w:t>
      </w:r>
      <w:r w:rsidR="009E0AA2" w:rsidRPr="0096414B">
        <w:rPr>
          <w:rFonts w:ascii="Arial" w:eastAsia="Arial" w:hAnsi="Arial" w:cs="Arial"/>
        </w:rPr>
        <w:t xml:space="preserve"> </w:t>
      </w:r>
      <w:r w:rsidR="00A440F3" w:rsidRPr="0096414B">
        <w:rPr>
          <w:rFonts w:ascii="Arial" w:eastAsia="Arial" w:hAnsi="Arial" w:cs="Arial"/>
        </w:rPr>
        <w:t xml:space="preserve">conceived child or young person </w:t>
      </w:r>
      <w:r w:rsidR="00F14759" w:rsidRPr="0096414B">
        <w:rPr>
          <w:rFonts w:ascii="Arial" w:eastAsia="Arial" w:hAnsi="Arial" w:cs="Arial"/>
        </w:rPr>
        <w:t>if the donor has given explicit consent</w:t>
      </w:r>
      <w:r w:rsidR="00B73E2F" w:rsidRPr="00121796">
        <w:rPr>
          <w:rFonts w:ascii="Arial" w:eastAsia="Arial" w:hAnsi="Arial" w:cs="Arial"/>
        </w:rPr>
        <w:t xml:space="preserve"> in writing</w:t>
      </w:r>
      <w:r w:rsidR="00F14759" w:rsidRPr="0096414B">
        <w:rPr>
          <w:rFonts w:ascii="Arial" w:eastAsia="Arial" w:hAnsi="Arial" w:cs="Arial"/>
        </w:rPr>
        <w:t> to its release.</w:t>
      </w:r>
      <w:r w:rsidR="00CA3078" w:rsidRPr="0096414B">
        <w:rPr>
          <w:rFonts w:ascii="Arial" w:eastAsia="Arial" w:hAnsi="Arial" w:cs="Arial"/>
        </w:rPr>
        <w:t xml:space="preserve"> </w:t>
      </w:r>
      <w:r w:rsidR="006274B8" w:rsidRPr="0096414B">
        <w:rPr>
          <w:rFonts w:ascii="Arial" w:eastAsia="Arial" w:hAnsi="Arial" w:cs="Arial"/>
        </w:rPr>
        <w:t>This information includes the donor’s full name</w:t>
      </w:r>
      <w:r w:rsidR="0066518E" w:rsidRPr="0096414B">
        <w:rPr>
          <w:rFonts w:ascii="Arial" w:eastAsia="Arial" w:hAnsi="Arial" w:cs="Arial"/>
        </w:rPr>
        <w:t xml:space="preserve">, </w:t>
      </w:r>
      <w:r w:rsidR="006274B8" w:rsidRPr="0096414B">
        <w:rPr>
          <w:rFonts w:ascii="Arial" w:eastAsia="Arial" w:hAnsi="Arial" w:cs="Arial"/>
        </w:rPr>
        <w:t xml:space="preserve">date </w:t>
      </w:r>
      <w:r w:rsidR="001E4BF6" w:rsidRPr="00121796">
        <w:rPr>
          <w:rFonts w:ascii="Arial" w:eastAsia="Arial" w:hAnsi="Arial" w:cs="Arial"/>
        </w:rPr>
        <w:t xml:space="preserve">and place </w:t>
      </w:r>
      <w:r w:rsidR="006274B8" w:rsidRPr="0096414B">
        <w:rPr>
          <w:rFonts w:ascii="Arial" w:eastAsia="Arial" w:hAnsi="Arial" w:cs="Arial"/>
        </w:rPr>
        <w:t>of birth</w:t>
      </w:r>
      <w:r w:rsidR="0066518E" w:rsidRPr="0096414B">
        <w:rPr>
          <w:rFonts w:ascii="Arial" w:eastAsia="Arial" w:hAnsi="Arial" w:cs="Arial"/>
        </w:rPr>
        <w:t xml:space="preserve"> and home address</w:t>
      </w:r>
      <w:r w:rsidR="006274B8" w:rsidRPr="0096414B">
        <w:rPr>
          <w:rFonts w:ascii="Arial" w:eastAsia="Arial" w:hAnsi="Arial" w:cs="Arial"/>
        </w:rPr>
        <w:t xml:space="preserve"> and is of an identifying nature. </w:t>
      </w:r>
    </w:p>
    <w:p w14:paraId="60664DC2" w14:textId="77777777" w:rsidR="0041223F" w:rsidRDefault="00971FAE" w:rsidP="0041223F">
      <w:pPr>
        <w:pStyle w:val="Heading3"/>
        <w:keepNext w:val="0"/>
        <w:spacing w:line="283" w:lineRule="auto"/>
        <w:jc w:val="both"/>
        <w:rPr>
          <w:rFonts w:eastAsia="Arial" w:cs="Arial"/>
          <w:b w:val="0"/>
          <w:bCs/>
          <w:sz w:val="22"/>
          <w:szCs w:val="22"/>
        </w:rPr>
      </w:pPr>
      <w:r w:rsidRPr="0096414B">
        <w:rPr>
          <w:rFonts w:eastAsia="Arial" w:cs="Arial"/>
          <w:b w:val="0"/>
          <w:bCs/>
          <w:sz w:val="22"/>
          <w:szCs w:val="22"/>
        </w:rPr>
        <w:t>Updated</w:t>
      </w:r>
      <w:r w:rsidR="6A97EAB6" w:rsidRPr="0096414B">
        <w:rPr>
          <w:rFonts w:eastAsia="Arial" w:cs="Arial"/>
          <w:b w:val="0"/>
          <w:bCs/>
          <w:sz w:val="22"/>
          <w:szCs w:val="22"/>
        </w:rPr>
        <w:t xml:space="preserve"> section</w:t>
      </w:r>
      <w:r w:rsidR="2487B5DF" w:rsidRPr="0096414B">
        <w:rPr>
          <w:rFonts w:eastAsia="Arial" w:cs="Arial"/>
          <w:b w:val="0"/>
          <w:bCs/>
          <w:sz w:val="22"/>
          <w:szCs w:val="22"/>
        </w:rPr>
        <w:t>s</w:t>
      </w:r>
      <w:r w:rsidR="6A97EAB6" w:rsidRPr="0096414B">
        <w:rPr>
          <w:rFonts w:eastAsia="Arial" w:cs="Arial"/>
          <w:b w:val="0"/>
          <w:bCs/>
          <w:sz w:val="22"/>
          <w:szCs w:val="22"/>
        </w:rPr>
        <w:t xml:space="preserve"> 67</w:t>
      </w:r>
      <w:r w:rsidR="002610E1" w:rsidRPr="0096414B">
        <w:rPr>
          <w:rFonts w:eastAsia="Arial" w:cs="Arial"/>
          <w:b w:val="0"/>
          <w:bCs/>
          <w:sz w:val="22"/>
          <w:szCs w:val="22"/>
        </w:rPr>
        <w:t xml:space="preserve"> </w:t>
      </w:r>
      <w:r w:rsidR="6A97EAB6" w:rsidRPr="0096414B">
        <w:rPr>
          <w:rFonts w:eastAsia="Arial" w:cs="Arial"/>
          <w:b w:val="0"/>
          <w:bCs/>
          <w:sz w:val="22"/>
          <w:szCs w:val="22"/>
        </w:rPr>
        <w:t>(1)</w:t>
      </w:r>
      <w:r w:rsidR="002610E1" w:rsidRPr="0096414B">
        <w:rPr>
          <w:rFonts w:eastAsia="Arial" w:cs="Arial"/>
          <w:b w:val="0"/>
          <w:bCs/>
          <w:sz w:val="22"/>
          <w:szCs w:val="22"/>
        </w:rPr>
        <w:t xml:space="preserve"> </w:t>
      </w:r>
      <w:r w:rsidR="6A97EAB6" w:rsidRPr="0096414B">
        <w:rPr>
          <w:rFonts w:eastAsia="Arial" w:cs="Arial"/>
          <w:b w:val="0"/>
          <w:bCs/>
          <w:sz w:val="22"/>
          <w:szCs w:val="22"/>
        </w:rPr>
        <w:t>(c)</w:t>
      </w:r>
      <w:r w:rsidR="002610E1" w:rsidRPr="0096414B">
        <w:rPr>
          <w:rFonts w:eastAsia="Arial" w:cs="Arial"/>
          <w:b w:val="0"/>
          <w:bCs/>
          <w:sz w:val="22"/>
          <w:szCs w:val="22"/>
        </w:rPr>
        <w:t>–</w:t>
      </w:r>
      <w:r w:rsidR="71376E56" w:rsidRPr="0096414B">
        <w:rPr>
          <w:rFonts w:eastAsia="Arial" w:cs="Arial"/>
          <w:b w:val="0"/>
          <w:bCs/>
          <w:sz w:val="22"/>
          <w:szCs w:val="22"/>
        </w:rPr>
        <w:t>(e)</w:t>
      </w:r>
      <w:r w:rsidR="6A97EAB6" w:rsidRPr="0096414B">
        <w:rPr>
          <w:rFonts w:eastAsia="Arial" w:cs="Arial"/>
          <w:b w:val="0"/>
          <w:bCs/>
          <w:sz w:val="22"/>
          <w:szCs w:val="22"/>
        </w:rPr>
        <w:t xml:space="preserve"> </w:t>
      </w:r>
      <w:r w:rsidR="562E6937" w:rsidRPr="0096414B">
        <w:rPr>
          <w:rFonts w:eastAsia="Arial" w:cs="Arial"/>
          <w:b w:val="0"/>
          <w:bCs/>
          <w:sz w:val="22"/>
          <w:szCs w:val="22"/>
        </w:rPr>
        <w:t>mir</w:t>
      </w:r>
      <w:r w:rsidR="2762458E" w:rsidRPr="0096414B">
        <w:rPr>
          <w:rFonts w:eastAsia="Arial" w:cs="Arial"/>
          <w:b w:val="0"/>
          <w:bCs/>
          <w:sz w:val="22"/>
          <w:szCs w:val="22"/>
        </w:rPr>
        <w:t>r</w:t>
      </w:r>
      <w:r w:rsidR="562E6937" w:rsidRPr="0096414B">
        <w:rPr>
          <w:rFonts w:eastAsia="Arial" w:cs="Arial"/>
          <w:b w:val="0"/>
          <w:bCs/>
          <w:sz w:val="22"/>
          <w:szCs w:val="22"/>
        </w:rPr>
        <w:t>or</w:t>
      </w:r>
      <w:r w:rsidR="1EAA00C0" w:rsidRPr="0096414B">
        <w:rPr>
          <w:rFonts w:eastAsia="Arial" w:cs="Arial"/>
          <w:b w:val="0"/>
          <w:bCs/>
          <w:sz w:val="22"/>
          <w:szCs w:val="22"/>
        </w:rPr>
        <w:t xml:space="preserve"> </w:t>
      </w:r>
      <w:r w:rsidR="00A433A3" w:rsidRPr="0096414B">
        <w:rPr>
          <w:rFonts w:eastAsia="Arial" w:cs="Arial"/>
          <w:b w:val="0"/>
          <w:bCs/>
          <w:sz w:val="22"/>
          <w:szCs w:val="22"/>
        </w:rPr>
        <w:t xml:space="preserve">original </w:t>
      </w:r>
      <w:r w:rsidR="514EC92F" w:rsidRPr="0096414B">
        <w:rPr>
          <w:rFonts w:eastAsia="Arial" w:cs="Arial"/>
          <w:b w:val="0"/>
          <w:bCs/>
          <w:sz w:val="22"/>
          <w:szCs w:val="22"/>
        </w:rPr>
        <w:t>section 66</w:t>
      </w:r>
      <w:r w:rsidR="00421CE3" w:rsidRPr="0096414B">
        <w:rPr>
          <w:rFonts w:eastAsia="Arial" w:cs="Arial"/>
          <w:b w:val="0"/>
          <w:bCs/>
          <w:sz w:val="22"/>
          <w:szCs w:val="22"/>
        </w:rPr>
        <w:t xml:space="preserve"> </w:t>
      </w:r>
      <w:r w:rsidR="514EC92F" w:rsidRPr="0096414B">
        <w:rPr>
          <w:rFonts w:eastAsia="Arial" w:cs="Arial"/>
          <w:b w:val="0"/>
          <w:bCs/>
          <w:sz w:val="22"/>
          <w:szCs w:val="22"/>
        </w:rPr>
        <w:t>(b)</w:t>
      </w:r>
      <w:r w:rsidR="002610E1" w:rsidRPr="0096414B">
        <w:rPr>
          <w:rFonts w:eastAsia="Arial" w:cs="Arial"/>
          <w:b w:val="0"/>
          <w:bCs/>
          <w:sz w:val="22"/>
          <w:szCs w:val="22"/>
        </w:rPr>
        <w:t>–</w:t>
      </w:r>
      <w:r w:rsidR="514EC92F" w:rsidRPr="0096414B">
        <w:rPr>
          <w:rFonts w:eastAsia="Arial" w:cs="Arial"/>
          <w:b w:val="0"/>
          <w:bCs/>
          <w:sz w:val="22"/>
          <w:szCs w:val="22"/>
        </w:rPr>
        <w:t xml:space="preserve">(d). </w:t>
      </w:r>
      <w:r w:rsidR="38137887" w:rsidRPr="0096414B">
        <w:rPr>
          <w:rFonts w:eastAsia="Arial" w:cs="Arial"/>
          <w:b w:val="0"/>
          <w:bCs/>
          <w:sz w:val="22"/>
          <w:szCs w:val="22"/>
        </w:rPr>
        <w:t>Pr</w:t>
      </w:r>
      <w:r w:rsidR="4B92FE3E" w:rsidRPr="0096414B">
        <w:rPr>
          <w:rFonts w:eastAsia="Arial" w:cs="Arial"/>
          <w:b w:val="0"/>
          <w:bCs/>
          <w:sz w:val="22"/>
          <w:szCs w:val="22"/>
        </w:rPr>
        <w:t>ior to this Act</w:t>
      </w:r>
      <w:r w:rsidR="38137887" w:rsidRPr="0096414B">
        <w:rPr>
          <w:rFonts w:eastAsia="Arial" w:cs="Arial"/>
          <w:b w:val="0"/>
          <w:bCs/>
          <w:sz w:val="22"/>
          <w:szCs w:val="22"/>
        </w:rPr>
        <w:t xml:space="preserve">, </w:t>
      </w:r>
      <w:r w:rsidR="0DEBD0E3" w:rsidRPr="0096414B">
        <w:rPr>
          <w:rFonts w:eastAsia="Arial" w:cs="Arial"/>
          <w:b w:val="0"/>
          <w:bCs/>
          <w:sz w:val="22"/>
          <w:szCs w:val="22"/>
        </w:rPr>
        <w:t>section 67 pro</w:t>
      </w:r>
      <w:r w:rsidR="20E9D40E" w:rsidRPr="0096414B">
        <w:rPr>
          <w:rFonts w:eastAsia="Arial" w:cs="Arial"/>
          <w:b w:val="0"/>
          <w:bCs/>
          <w:sz w:val="22"/>
          <w:szCs w:val="22"/>
        </w:rPr>
        <w:t>vided paren</w:t>
      </w:r>
      <w:r w:rsidR="60258FD5" w:rsidRPr="0096414B">
        <w:rPr>
          <w:rFonts w:eastAsia="Arial" w:cs="Arial"/>
          <w:b w:val="0"/>
          <w:bCs/>
          <w:sz w:val="22"/>
          <w:szCs w:val="22"/>
        </w:rPr>
        <w:t>ts</w:t>
      </w:r>
      <w:r w:rsidR="20E9D40E" w:rsidRPr="0096414B">
        <w:rPr>
          <w:rFonts w:eastAsia="Arial" w:cs="Arial"/>
          <w:b w:val="0"/>
          <w:bCs/>
          <w:sz w:val="22"/>
          <w:szCs w:val="22"/>
        </w:rPr>
        <w:t xml:space="preserve"> access </w:t>
      </w:r>
      <w:r w:rsidR="24307D09" w:rsidRPr="0096414B">
        <w:rPr>
          <w:rFonts w:eastAsia="Arial" w:cs="Arial"/>
          <w:b w:val="0"/>
          <w:bCs/>
          <w:sz w:val="22"/>
          <w:szCs w:val="22"/>
        </w:rPr>
        <w:t>to</w:t>
      </w:r>
      <w:r w:rsidR="20E9D40E" w:rsidRPr="0096414B">
        <w:rPr>
          <w:rFonts w:eastAsia="Arial" w:cs="Arial"/>
          <w:b w:val="0"/>
          <w:bCs/>
          <w:sz w:val="22"/>
          <w:szCs w:val="22"/>
        </w:rPr>
        <w:t xml:space="preserve"> the same </w:t>
      </w:r>
      <w:r w:rsidR="4DAEE180" w:rsidRPr="0096414B">
        <w:rPr>
          <w:rFonts w:eastAsia="Arial" w:cs="Arial"/>
          <w:b w:val="0"/>
          <w:bCs/>
          <w:sz w:val="22"/>
          <w:szCs w:val="22"/>
        </w:rPr>
        <w:t xml:space="preserve">information </w:t>
      </w:r>
      <w:r w:rsidR="175F9CD7" w:rsidRPr="0096414B">
        <w:rPr>
          <w:rFonts w:eastAsia="Arial" w:cs="Arial"/>
          <w:b w:val="0"/>
          <w:bCs/>
          <w:sz w:val="22"/>
          <w:szCs w:val="22"/>
        </w:rPr>
        <w:t>that</w:t>
      </w:r>
      <w:r w:rsidR="4DAEE180" w:rsidRPr="0096414B">
        <w:rPr>
          <w:rFonts w:eastAsia="Arial" w:cs="Arial"/>
          <w:b w:val="0"/>
          <w:bCs/>
          <w:sz w:val="22"/>
          <w:szCs w:val="22"/>
        </w:rPr>
        <w:t xml:space="preserve"> their child would be entitled to receive as a mature donor conceived person under section </w:t>
      </w:r>
      <w:r w:rsidR="0F16F1CA" w:rsidRPr="0096414B">
        <w:rPr>
          <w:rFonts w:eastAsia="Arial" w:cs="Arial"/>
          <w:b w:val="0"/>
          <w:bCs/>
          <w:sz w:val="22"/>
          <w:szCs w:val="22"/>
        </w:rPr>
        <w:t>66. This clause amends parental access in relation to mandatory donor</w:t>
      </w:r>
      <w:r w:rsidR="514EC92F" w:rsidRPr="0096414B">
        <w:rPr>
          <w:rFonts w:eastAsia="Arial" w:cs="Arial"/>
          <w:b w:val="0"/>
          <w:bCs/>
          <w:sz w:val="22"/>
          <w:szCs w:val="22"/>
        </w:rPr>
        <w:t xml:space="preserve"> </w:t>
      </w:r>
      <w:r w:rsidR="3991787E" w:rsidRPr="0096414B">
        <w:rPr>
          <w:rFonts w:eastAsia="Arial" w:cs="Arial"/>
          <w:b w:val="0"/>
          <w:bCs/>
          <w:sz w:val="22"/>
          <w:szCs w:val="22"/>
        </w:rPr>
        <w:t xml:space="preserve">information as outlined above, but retains the same access for parents for the remaining </w:t>
      </w:r>
      <w:r w:rsidR="62A8E9E4" w:rsidRPr="0096414B">
        <w:rPr>
          <w:rFonts w:eastAsia="Arial" w:cs="Arial"/>
          <w:b w:val="0"/>
          <w:bCs/>
          <w:sz w:val="22"/>
          <w:szCs w:val="22"/>
        </w:rPr>
        <w:t>types of information – namely: voluntary information given by the donor, voluntary information give</w:t>
      </w:r>
      <w:r w:rsidR="5CC90C97" w:rsidRPr="0096414B">
        <w:rPr>
          <w:rFonts w:eastAsia="Arial" w:cs="Arial"/>
          <w:b w:val="0"/>
          <w:bCs/>
          <w:sz w:val="22"/>
          <w:szCs w:val="22"/>
        </w:rPr>
        <w:t>n by a donor sibling, and the sex and year of birth of</w:t>
      </w:r>
      <w:r w:rsidR="00034C47" w:rsidRPr="0096414B">
        <w:rPr>
          <w:rFonts w:eastAsia="Arial" w:cs="Arial"/>
          <w:b w:val="0"/>
          <w:bCs/>
          <w:sz w:val="22"/>
          <w:szCs w:val="22"/>
        </w:rPr>
        <w:t xml:space="preserve"> </w:t>
      </w:r>
      <w:r w:rsidR="00034F38" w:rsidRPr="0096414B">
        <w:rPr>
          <w:rFonts w:eastAsia="Arial" w:cs="Arial"/>
          <w:b w:val="0"/>
          <w:bCs/>
          <w:sz w:val="22"/>
          <w:szCs w:val="22"/>
        </w:rPr>
        <w:t xml:space="preserve">the </w:t>
      </w:r>
      <w:r w:rsidR="5CC90C97" w:rsidRPr="0096414B">
        <w:rPr>
          <w:rFonts w:eastAsia="Arial" w:cs="Arial"/>
          <w:b w:val="0"/>
          <w:bCs/>
          <w:sz w:val="22"/>
          <w:szCs w:val="22"/>
        </w:rPr>
        <w:t xml:space="preserve">donor siblings. </w:t>
      </w:r>
    </w:p>
    <w:p w14:paraId="5F3BE6EE" w14:textId="77777777" w:rsidR="0041223F" w:rsidRDefault="00600BEE" w:rsidP="0041223F">
      <w:pPr>
        <w:pStyle w:val="Heading3"/>
        <w:keepNext w:val="0"/>
        <w:keepLines w:val="0"/>
        <w:spacing w:line="283" w:lineRule="auto"/>
        <w:jc w:val="both"/>
        <w:rPr>
          <w:rFonts w:cs="Arial"/>
        </w:rPr>
      </w:pPr>
      <w:r w:rsidRPr="0096414B">
        <w:rPr>
          <w:rFonts w:cs="Arial"/>
        </w:rPr>
        <w:t>Clause 10</w:t>
      </w:r>
      <w:r w:rsidRPr="0096414B">
        <w:tab/>
      </w:r>
      <w:r w:rsidRPr="0096414B">
        <w:rPr>
          <w:rFonts w:cs="Arial"/>
        </w:rPr>
        <w:t xml:space="preserve">Section 67(2)(b) </w:t>
      </w:r>
    </w:p>
    <w:p w14:paraId="6D18B5C4" w14:textId="263A1BDB" w:rsidR="00CE0D1B" w:rsidRPr="00121796" w:rsidRDefault="00600BEE" w:rsidP="0041223F">
      <w:pPr>
        <w:pStyle w:val="Heading3"/>
        <w:keepNext w:val="0"/>
        <w:keepLines w:val="0"/>
        <w:spacing w:line="283" w:lineRule="auto"/>
        <w:jc w:val="both"/>
        <w:rPr>
          <w:rFonts w:eastAsia="Arial" w:cs="Arial"/>
          <w:b w:val="0"/>
          <w:sz w:val="22"/>
          <w:szCs w:val="22"/>
        </w:rPr>
      </w:pPr>
      <w:r w:rsidRPr="0096414B">
        <w:rPr>
          <w:rFonts w:eastAsia="Arial" w:cs="Arial"/>
          <w:b w:val="0"/>
          <w:bCs/>
          <w:sz w:val="22"/>
          <w:szCs w:val="22"/>
        </w:rPr>
        <w:t xml:space="preserve">This clause </w:t>
      </w:r>
      <w:r w:rsidR="00CE0D1B" w:rsidRPr="0096414B">
        <w:rPr>
          <w:rFonts w:eastAsia="Arial" w:cs="Arial"/>
          <w:b w:val="0"/>
          <w:bCs/>
          <w:sz w:val="22"/>
          <w:szCs w:val="22"/>
        </w:rPr>
        <w:t>amends section 67(2)(b) to include an additional exception to the condition for release of mandatory information to parents set out in section 67(2)(a). Section 67(2)(a) provides that where a parent has applied for information under section 67(1), the director-</w:t>
      </w:r>
      <w:r w:rsidR="00CE0D1B" w:rsidRPr="0096414B">
        <w:rPr>
          <w:rFonts w:eastAsia="Arial" w:cs="Arial"/>
          <w:b w:val="0"/>
          <w:bCs/>
          <w:sz w:val="22"/>
          <w:szCs w:val="22"/>
        </w:rPr>
        <w:lastRenderedPageBreak/>
        <w:t>general must not give the parent mandatory information about the child or young person’s donor if the child or young person was born as a result of ART treatment or self-insemination using a gamete donated before the commencement day (i.e., 28 March 2025).</w:t>
      </w:r>
      <w:r w:rsidR="00202117">
        <w:rPr>
          <w:rFonts w:eastAsia="Arial" w:cs="Arial"/>
          <w:b w:val="0"/>
          <w:bCs/>
          <w:sz w:val="22"/>
          <w:szCs w:val="22"/>
        </w:rPr>
        <w:t xml:space="preserve"> </w:t>
      </w:r>
      <w:r w:rsidR="00CE0D1B" w:rsidRPr="00121796">
        <w:rPr>
          <w:rFonts w:eastAsia="Arial" w:cs="Arial"/>
          <w:b w:val="0"/>
          <w:sz w:val="22"/>
          <w:szCs w:val="22"/>
        </w:rPr>
        <w:t>However</w:t>
      </w:r>
      <w:r w:rsidR="00CE0D1B" w:rsidRPr="0096414B">
        <w:rPr>
          <w:rFonts w:eastAsia="Arial" w:cs="Arial"/>
          <w:b w:val="0"/>
          <w:sz w:val="22"/>
          <w:szCs w:val="22"/>
        </w:rPr>
        <w:t xml:space="preserve">, the section 67(2)(a) condition on parental access to mandatory information does not apply if that information was given voluntarily under division 5.2 (original s 67(2)(b), updated s 67(2)(b)(i)). </w:t>
      </w:r>
      <w:r w:rsidR="00CE0D1B" w:rsidRPr="00121796">
        <w:rPr>
          <w:rFonts w:eastAsia="Arial" w:cs="Arial"/>
          <w:b w:val="0"/>
          <w:sz w:val="22"/>
          <w:szCs w:val="22"/>
        </w:rPr>
        <w:t>This claus</w:t>
      </w:r>
      <w:r w:rsidR="00CE0D1B" w:rsidRPr="0096414B">
        <w:rPr>
          <w:rFonts w:eastAsia="Arial" w:cs="Arial"/>
          <w:b w:val="0"/>
          <w:sz w:val="22"/>
          <w:szCs w:val="22"/>
        </w:rPr>
        <w:t xml:space="preserve">e additionally provides that </w:t>
      </w:r>
      <w:r w:rsidR="00B15E75" w:rsidRPr="0096414B">
        <w:rPr>
          <w:rFonts w:eastAsia="Arial" w:cs="Arial"/>
          <w:b w:val="0"/>
          <w:sz w:val="22"/>
          <w:szCs w:val="22"/>
        </w:rPr>
        <w:t xml:space="preserve">the section 67(2)(a) condition on parental access to mandatory information does not apply if the donor has given their </w:t>
      </w:r>
      <w:r w:rsidR="00034F38" w:rsidRPr="0096414B">
        <w:rPr>
          <w:rFonts w:eastAsia="Arial" w:cs="Arial"/>
          <w:b w:val="0"/>
          <w:sz w:val="22"/>
          <w:szCs w:val="22"/>
        </w:rPr>
        <w:t xml:space="preserve">written </w:t>
      </w:r>
      <w:r w:rsidR="00B15E75" w:rsidRPr="0096414B">
        <w:rPr>
          <w:rFonts w:eastAsia="Arial" w:cs="Arial"/>
          <w:b w:val="0"/>
          <w:sz w:val="22"/>
          <w:szCs w:val="22"/>
        </w:rPr>
        <w:t xml:space="preserve">consent to the </w:t>
      </w:r>
      <w:r w:rsidR="00034F38" w:rsidRPr="0096414B">
        <w:rPr>
          <w:rFonts w:eastAsia="Arial" w:cs="Arial"/>
          <w:b w:val="0"/>
          <w:sz w:val="22"/>
          <w:szCs w:val="22"/>
        </w:rPr>
        <w:t xml:space="preserve">parental </w:t>
      </w:r>
      <w:r w:rsidR="00B15E75" w:rsidRPr="0096414B">
        <w:rPr>
          <w:rFonts w:eastAsia="Arial" w:cs="Arial"/>
          <w:b w:val="0"/>
          <w:sz w:val="22"/>
          <w:szCs w:val="22"/>
        </w:rPr>
        <w:t>disclosure (updated s 67(2)(b)(ii)).</w:t>
      </w:r>
    </w:p>
    <w:p w14:paraId="33B1889A" w14:textId="1E594D9A" w:rsidR="000C057F" w:rsidRPr="0096414B" w:rsidRDefault="00E857C8" w:rsidP="00AC41D3">
      <w:pPr>
        <w:pStyle w:val="Heading3"/>
        <w:spacing w:line="283" w:lineRule="auto"/>
        <w:jc w:val="both"/>
        <w:rPr>
          <w:rFonts w:cs="Arial"/>
        </w:rPr>
      </w:pPr>
      <w:r w:rsidRPr="0096414B">
        <w:rPr>
          <w:rFonts w:cs="Arial"/>
        </w:rPr>
        <w:t xml:space="preserve">Clause </w:t>
      </w:r>
      <w:r w:rsidR="00034C47" w:rsidRPr="0096414B">
        <w:rPr>
          <w:rFonts w:cs="Arial"/>
        </w:rPr>
        <w:t>1</w:t>
      </w:r>
      <w:r w:rsidR="00B15E75" w:rsidRPr="0096414B">
        <w:rPr>
          <w:rFonts w:cs="Arial"/>
        </w:rPr>
        <w:t>1</w:t>
      </w:r>
      <w:r w:rsidRPr="0096414B">
        <w:tab/>
      </w:r>
      <w:r w:rsidR="000C057F" w:rsidRPr="0096414B">
        <w:rPr>
          <w:rFonts w:cs="Arial"/>
        </w:rPr>
        <w:t xml:space="preserve">Part 6 </w:t>
      </w:r>
      <w:r w:rsidR="129A4542" w:rsidRPr="0096414B">
        <w:rPr>
          <w:rFonts w:cs="Arial"/>
        </w:rPr>
        <w:t>h</w:t>
      </w:r>
      <w:r w:rsidR="000C057F" w:rsidRPr="0096414B">
        <w:rPr>
          <w:rFonts w:cs="Arial"/>
        </w:rPr>
        <w:t xml:space="preserve">eading </w:t>
      </w:r>
    </w:p>
    <w:p w14:paraId="5DEA8B6F" w14:textId="6302D327" w:rsidR="00222D7F" w:rsidRPr="0096414B" w:rsidRDefault="00222D7F" w:rsidP="00AC41D3">
      <w:pPr>
        <w:spacing w:line="283" w:lineRule="auto"/>
        <w:jc w:val="both"/>
        <w:rPr>
          <w:rFonts w:ascii="Arial" w:hAnsi="Arial" w:cs="Arial"/>
        </w:rPr>
      </w:pPr>
      <w:r w:rsidRPr="0096414B">
        <w:rPr>
          <w:rFonts w:ascii="Arial" w:hAnsi="Arial" w:cs="Arial"/>
        </w:rPr>
        <w:t xml:space="preserve">This </w:t>
      </w:r>
      <w:r w:rsidR="4A6D161D" w:rsidRPr="0096414B">
        <w:rPr>
          <w:rFonts w:ascii="Arial" w:hAnsi="Arial" w:cs="Arial"/>
        </w:rPr>
        <w:t>c</w:t>
      </w:r>
      <w:r w:rsidRPr="0096414B">
        <w:rPr>
          <w:rFonts w:ascii="Arial" w:hAnsi="Arial" w:cs="Arial"/>
        </w:rPr>
        <w:t xml:space="preserve">lause </w:t>
      </w:r>
      <w:r w:rsidR="008D46B9" w:rsidRPr="0096414B">
        <w:rPr>
          <w:rFonts w:ascii="Arial" w:hAnsi="Arial" w:cs="Arial"/>
        </w:rPr>
        <w:t>substitute</w:t>
      </w:r>
      <w:r w:rsidR="7AD14507" w:rsidRPr="0096414B">
        <w:rPr>
          <w:rFonts w:ascii="Arial" w:hAnsi="Arial" w:cs="Arial"/>
        </w:rPr>
        <w:t>s</w:t>
      </w:r>
      <w:r w:rsidRPr="0096414B">
        <w:rPr>
          <w:rFonts w:ascii="Arial" w:hAnsi="Arial" w:cs="Arial"/>
        </w:rPr>
        <w:t xml:space="preserve"> the current heading of </w:t>
      </w:r>
      <w:r w:rsidR="50160166" w:rsidRPr="0096414B">
        <w:rPr>
          <w:rFonts w:ascii="Arial" w:hAnsi="Arial" w:cs="Arial"/>
        </w:rPr>
        <w:t>P</w:t>
      </w:r>
      <w:r w:rsidR="006A435B" w:rsidRPr="0096414B">
        <w:rPr>
          <w:rFonts w:ascii="Arial" w:hAnsi="Arial" w:cs="Arial"/>
        </w:rPr>
        <w:t xml:space="preserve">art </w:t>
      </w:r>
      <w:r w:rsidRPr="0096414B">
        <w:rPr>
          <w:rFonts w:ascii="Arial" w:hAnsi="Arial" w:cs="Arial"/>
        </w:rPr>
        <w:t>6 to include the addition of</w:t>
      </w:r>
      <w:r w:rsidR="008D46B9" w:rsidRPr="0096414B">
        <w:rPr>
          <w:rFonts w:ascii="Arial" w:hAnsi="Arial" w:cs="Arial"/>
        </w:rPr>
        <w:t xml:space="preserve"> </w:t>
      </w:r>
      <w:r w:rsidR="00523E3E" w:rsidRPr="0096414B">
        <w:rPr>
          <w:rFonts w:ascii="Arial" w:hAnsi="Arial" w:cs="Arial"/>
        </w:rPr>
        <w:t>‘</w:t>
      </w:r>
      <w:r w:rsidR="008D46B9" w:rsidRPr="0096414B">
        <w:rPr>
          <w:rFonts w:ascii="Arial" w:hAnsi="Arial" w:cs="Arial"/>
        </w:rPr>
        <w:t>and</w:t>
      </w:r>
      <w:r w:rsidRPr="0096414B">
        <w:rPr>
          <w:rFonts w:ascii="Arial" w:hAnsi="Arial" w:cs="Arial"/>
        </w:rPr>
        <w:t xml:space="preserve"> other </w:t>
      </w:r>
      <w:r w:rsidR="008D46B9" w:rsidRPr="0096414B">
        <w:rPr>
          <w:rFonts w:ascii="Arial" w:hAnsi="Arial" w:cs="Arial"/>
        </w:rPr>
        <w:t>i</w:t>
      </w:r>
      <w:r w:rsidRPr="0096414B">
        <w:rPr>
          <w:rFonts w:ascii="Arial" w:hAnsi="Arial" w:cs="Arial"/>
        </w:rPr>
        <w:t>nformation held by ART providers</w:t>
      </w:r>
      <w:r w:rsidR="00523E3E" w:rsidRPr="0096414B">
        <w:rPr>
          <w:rFonts w:ascii="Arial" w:hAnsi="Arial" w:cs="Arial"/>
        </w:rPr>
        <w:t>’</w:t>
      </w:r>
      <w:r w:rsidR="008D46B9" w:rsidRPr="0096414B">
        <w:rPr>
          <w:rFonts w:ascii="Arial" w:hAnsi="Arial" w:cs="Arial"/>
        </w:rPr>
        <w:t xml:space="preserve">. This is to </w:t>
      </w:r>
      <w:r w:rsidR="006A435B" w:rsidRPr="0096414B">
        <w:rPr>
          <w:rFonts w:ascii="Arial" w:hAnsi="Arial" w:cs="Arial"/>
        </w:rPr>
        <w:t>clarify that</w:t>
      </w:r>
      <w:r w:rsidR="008D46B9" w:rsidRPr="0096414B">
        <w:rPr>
          <w:rFonts w:ascii="Arial" w:hAnsi="Arial" w:cs="Arial"/>
        </w:rPr>
        <w:t xml:space="preserve"> </w:t>
      </w:r>
      <w:r w:rsidR="116E574B" w:rsidRPr="0096414B">
        <w:rPr>
          <w:rFonts w:ascii="Arial" w:hAnsi="Arial" w:cs="Arial"/>
        </w:rPr>
        <w:t>P</w:t>
      </w:r>
      <w:r w:rsidR="006A435B" w:rsidRPr="0096414B">
        <w:rPr>
          <w:rFonts w:ascii="Arial" w:hAnsi="Arial" w:cs="Arial"/>
        </w:rPr>
        <w:t xml:space="preserve">art </w:t>
      </w:r>
      <w:r w:rsidR="008D46B9" w:rsidRPr="0096414B">
        <w:rPr>
          <w:rFonts w:ascii="Arial" w:hAnsi="Arial" w:cs="Arial"/>
        </w:rPr>
        <w:t>6 include</w:t>
      </w:r>
      <w:r w:rsidR="006A435B" w:rsidRPr="0096414B">
        <w:rPr>
          <w:rFonts w:ascii="Arial" w:hAnsi="Arial" w:cs="Arial"/>
        </w:rPr>
        <w:t>s</w:t>
      </w:r>
      <w:r w:rsidR="008D46B9" w:rsidRPr="0096414B">
        <w:rPr>
          <w:rFonts w:ascii="Arial" w:hAnsi="Arial" w:cs="Arial"/>
        </w:rPr>
        <w:t xml:space="preserve"> </w:t>
      </w:r>
      <w:r w:rsidR="0B43B272" w:rsidRPr="0096414B">
        <w:rPr>
          <w:rFonts w:ascii="Arial" w:hAnsi="Arial" w:cs="Arial"/>
        </w:rPr>
        <w:t>provisions</w:t>
      </w:r>
      <w:r w:rsidR="008D46B9" w:rsidRPr="0096414B">
        <w:rPr>
          <w:rFonts w:ascii="Arial" w:hAnsi="Arial" w:cs="Arial"/>
        </w:rPr>
        <w:t xml:space="preserve"> </w:t>
      </w:r>
      <w:r w:rsidR="5D3C71DB" w:rsidRPr="0096414B">
        <w:rPr>
          <w:rFonts w:ascii="Arial" w:hAnsi="Arial" w:cs="Arial"/>
        </w:rPr>
        <w:t xml:space="preserve">about </w:t>
      </w:r>
      <w:r w:rsidR="008D46B9" w:rsidRPr="0096414B">
        <w:rPr>
          <w:rFonts w:ascii="Arial" w:hAnsi="Arial" w:cs="Arial"/>
        </w:rPr>
        <w:t xml:space="preserve">information held by ART providers </w:t>
      </w:r>
      <w:r w:rsidR="00231F60" w:rsidRPr="0096414B">
        <w:rPr>
          <w:rFonts w:ascii="Arial" w:hAnsi="Arial" w:cs="Arial"/>
        </w:rPr>
        <w:t>beyond just</w:t>
      </w:r>
      <w:r w:rsidR="0021192B" w:rsidRPr="0096414B">
        <w:rPr>
          <w:rFonts w:ascii="Arial" w:hAnsi="Arial" w:cs="Arial"/>
        </w:rPr>
        <w:t xml:space="preserve"> pre-commencement records</w:t>
      </w:r>
      <w:r w:rsidR="008D46B9" w:rsidRPr="0096414B">
        <w:rPr>
          <w:rFonts w:ascii="Arial" w:hAnsi="Arial" w:cs="Arial"/>
        </w:rPr>
        <w:t>.</w:t>
      </w:r>
    </w:p>
    <w:p w14:paraId="450656F7" w14:textId="1C72B5F4" w:rsidR="006B6203" w:rsidRPr="0096414B" w:rsidRDefault="006B6203" w:rsidP="006B6203">
      <w:pPr>
        <w:pStyle w:val="Heading3"/>
        <w:spacing w:after="0" w:line="283" w:lineRule="auto"/>
        <w:jc w:val="both"/>
        <w:rPr>
          <w:rFonts w:cs="Arial"/>
        </w:rPr>
      </w:pPr>
      <w:r w:rsidRPr="0096414B">
        <w:rPr>
          <w:rFonts w:cs="Arial"/>
        </w:rPr>
        <w:t>Clause 12</w:t>
      </w:r>
      <w:r w:rsidRPr="0096414B">
        <w:tab/>
      </w:r>
      <w:r w:rsidRPr="0096414B">
        <w:rPr>
          <w:rFonts w:cs="Arial"/>
        </w:rPr>
        <w:t>Definitions – pt 6</w:t>
      </w:r>
    </w:p>
    <w:p w14:paraId="1F432DB4" w14:textId="730DE64C" w:rsidR="006B6203" w:rsidRPr="0096414B" w:rsidRDefault="006B6203" w:rsidP="006B6203">
      <w:pPr>
        <w:pStyle w:val="Heading3"/>
        <w:spacing w:before="0" w:line="283" w:lineRule="auto"/>
        <w:ind w:left="720" w:firstLine="720"/>
        <w:jc w:val="both"/>
        <w:rPr>
          <w:rFonts w:cs="Arial"/>
        </w:rPr>
      </w:pPr>
      <w:r w:rsidRPr="0096414B">
        <w:rPr>
          <w:rFonts w:cs="Arial"/>
        </w:rPr>
        <w:t xml:space="preserve">Section 71, definition of </w:t>
      </w:r>
      <w:r w:rsidRPr="00121796">
        <w:rPr>
          <w:rFonts w:cs="Arial"/>
          <w:i/>
          <w:iCs/>
        </w:rPr>
        <w:t>commencement day</w:t>
      </w:r>
    </w:p>
    <w:p w14:paraId="7CAECDB3" w14:textId="77777777" w:rsidR="0007643C" w:rsidRDefault="006B6203" w:rsidP="00AC41D3">
      <w:pPr>
        <w:spacing w:line="283" w:lineRule="auto"/>
        <w:jc w:val="both"/>
        <w:rPr>
          <w:rFonts w:ascii="Arial" w:hAnsi="Arial" w:cs="Arial"/>
        </w:rPr>
      </w:pPr>
      <w:r w:rsidRPr="0096414B">
        <w:rPr>
          <w:rFonts w:ascii="Arial" w:hAnsi="Arial" w:cs="Arial"/>
        </w:rPr>
        <w:t xml:space="preserve">This clause updates the definition of </w:t>
      </w:r>
      <w:r w:rsidRPr="0096414B">
        <w:rPr>
          <w:rFonts w:ascii="Arial" w:hAnsi="Arial" w:cs="Arial"/>
          <w:i/>
          <w:iCs/>
        </w:rPr>
        <w:t>commencement day</w:t>
      </w:r>
      <w:r w:rsidRPr="0096414B">
        <w:rPr>
          <w:rFonts w:ascii="Arial" w:hAnsi="Arial" w:cs="Arial"/>
        </w:rPr>
        <w:t xml:space="preserve"> for part 6 of the ART Act by replacing ‘the day this section commences’ with the specific date of 29 March 2024.  This is the date this section commenced, so the amendment does not result in any substantive change to the provision. Prior to commencement of this section, it was not possible to specify this date with certainty, as commencement could have been deferred or brought forward. Since the section has now commenced, the actual date can be substituted in to improve reader accessibility. </w:t>
      </w:r>
    </w:p>
    <w:p w14:paraId="45CE7150" w14:textId="04E267A5" w:rsidR="000C057F" w:rsidRPr="0096414B" w:rsidRDefault="000C057F" w:rsidP="00AC41D3">
      <w:pPr>
        <w:spacing w:line="283" w:lineRule="auto"/>
        <w:jc w:val="both"/>
        <w:rPr>
          <w:rFonts w:ascii="Arial" w:hAnsi="Arial" w:cs="Arial"/>
          <w:b/>
          <w:bCs/>
          <w:sz w:val="24"/>
          <w:szCs w:val="24"/>
        </w:rPr>
      </w:pPr>
      <w:r w:rsidRPr="0096414B">
        <w:rPr>
          <w:rFonts w:ascii="Arial" w:hAnsi="Arial" w:cs="Arial"/>
          <w:b/>
          <w:bCs/>
          <w:sz w:val="24"/>
          <w:szCs w:val="24"/>
        </w:rPr>
        <w:t xml:space="preserve">Clause </w:t>
      </w:r>
      <w:r w:rsidR="00034C47" w:rsidRPr="0096414B">
        <w:rPr>
          <w:rFonts w:ascii="Arial" w:hAnsi="Arial" w:cs="Arial"/>
          <w:b/>
          <w:bCs/>
          <w:sz w:val="24"/>
          <w:szCs w:val="24"/>
        </w:rPr>
        <w:t>1</w:t>
      </w:r>
      <w:r w:rsidR="006B6203" w:rsidRPr="0096414B">
        <w:rPr>
          <w:rFonts w:ascii="Arial" w:hAnsi="Arial" w:cs="Arial"/>
          <w:b/>
          <w:bCs/>
          <w:sz w:val="24"/>
          <w:szCs w:val="24"/>
        </w:rPr>
        <w:t>3</w:t>
      </w:r>
      <w:r w:rsidRPr="0096414B">
        <w:tab/>
      </w:r>
      <w:r w:rsidRPr="0096414B">
        <w:rPr>
          <w:rFonts w:ascii="Arial" w:hAnsi="Arial" w:cs="Arial"/>
          <w:b/>
          <w:bCs/>
          <w:sz w:val="24"/>
          <w:szCs w:val="24"/>
        </w:rPr>
        <w:t xml:space="preserve">Division 6.3 </w:t>
      </w:r>
      <w:r w:rsidR="5966D04E" w:rsidRPr="0096414B">
        <w:rPr>
          <w:rFonts w:ascii="Arial" w:hAnsi="Arial" w:cs="Arial"/>
          <w:b/>
          <w:bCs/>
          <w:sz w:val="24"/>
          <w:szCs w:val="24"/>
        </w:rPr>
        <w:t>h</w:t>
      </w:r>
      <w:r w:rsidRPr="0096414B">
        <w:rPr>
          <w:rFonts w:ascii="Arial" w:hAnsi="Arial" w:cs="Arial"/>
          <w:b/>
          <w:bCs/>
          <w:sz w:val="24"/>
          <w:szCs w:val="24"/>
        </w:rPr>
        <w:t xml:space="preserve">eading </w:t>
      </w:r>
    </w:p>
    <w:p w14:paraId="50B7D995" w14:textId="06297116" w:rsidR="008D46B9" w:rsidRPr="0096414B" w:rsidRDefault="008D46B9" w:rsidP="00AC41D3">
      <w:pPr>
        <w:spacing w:line="283" w:lineRule="auto"/>
        <w:jc w:val="both"/>
        <w:rPr>
          <w:rFonts w:ascii="Arial" w:hAnsi="Arial" w:cs="Arial"/>
        </w:rPr>
      </w:pPr>
      <w:r w:rsidRPr="0096414B">
        <w:rPr>
          <w:rFonts w:ascii="Arial" w:hAnsi="Arial" w:cs="Arial"/>
        </w:rPr>
        <w:t>This clause substitute</w:t>
      </w:r>
      <w:r w:rsidR="37BC67D3" w:rsidRPr="0096414B">
        <w:rPr>
          <w:rFonts w:ascii="Arial" w:hAnsi="Arial" w:cs="Arial"/>
        </w:rPr>
        <w:t>s</w:t>
      </w:r>
      <w:r w:rsidRPr="0096414B">
        <w:rPr>
          <w:rFonts w:ascii="Arial" w:hAnsi="Arial" w:cs="Arial"/>
        </w:rPr>
        <w:t xml:space="preserve"> the current heading </w:t>
      </w:r>
      <w:r w:rsidR="00BE6429" w:rsidRPr="0096414B">
        <w:rPr>
          <w:rFonts w:ascii="Arial" w:hAnsi="Arial" w:cs="Arial"/>
        </w:rPr>
        <w:t>‘</w:t>
      </w:r>
      <w:bookmarkStart w:id="3" w:name="_Toc193968049"/>
      <w:r w:rsidRPr="0096414B">
        <w:rPr>
          <w:rFonts w:ascii="Arial" w:hAnsi="Arial" w:cs="Arial"/>
        </w:rPr>
        <w:t>Access to pre-commencement records</w:t>
      </w:r>
      <w:bookmarkEnd w:id="3"/>
      <w:r w:rsidRPr="0096414B">
        <w:rPr>
          <w:rFonts w:ascii="Arial" w:hAnsi="Arial" w:cs="Arial"/>
        </w:rPr>
        <w:t xml:space="preserve">” to </w:t>
      </w:r>
      <w:r w:rsidR="0094588A" w:rsidRPr="0096414B">
        <w:rPr>
          <w:rFonts w:ascii="Arial" w:hAnsi="Arial" w:cs="Arial"/>
        </w:rPr>
        <w:t>‘</w:t>
      </w:r>
      <w:r w:rsidRPr="0096414B">
        <w:rPr>
          <w:rFonts w:ascii="Arial" w:hAnsi="Arial" w:cs="Arial"/>
        </w:rPr>
        <w:t>Access to information held by ART providers</w:t>
      </w:r>
      <w:r w:rsidR="00BE6429" w:rsidRPr="0096414B">
        <w:rPr>
          <w:rFonts w:ascii="Arial" w:hAnsi="Arial" w:cs="Arial"/>
        </w:rPr>
        <w:t>’</w:t>
      </w:r>
      <w:r w:rsidR="0021192B" w:rsidRPr="0096414B">
        <w:rPr>
          <w:rFonts w:ascii="Arial" w:hAnsi="Arial" w:cs="Arial"/>
        </w:rPr>
        <w:t>, t</w:t>
      </w:r>
      <w:r w:rsidRPr="0096414B">
        <w:rPr>
          <w:rFonts w:ascii="Arial" w:hAnsi="Arial" w:cs="Arial"/>
        </w:rPr>
        <w:t xml:space="preserve">o </w:t>
      </w:r>
      <w:r w:rsidR="3F5683DA" w:rsidRPr="0096414B">
        <w:rPr>
          <w:rFonts w:ascii="Arial" w:hAnsi="Arial" w:cs="Arial"/>
        </w:rPr>
        <w:t>clarify th</w:t>
      </w:r>
      <w:r w:rsidR="00BE6429" w:rsidRPr="0096414B">
        <w:rPr>
          <w:rFonts w:ascii="Arial" w:hAnsi="Arial" w:cs="Arial"/>
        </w:rPr>
        <w:t>at</w:t>
      </w:r>
      <w:r w:rsidR="3F5683DA" w:rsidRPr="0096414B">
        <w:rPr>
          <w:rFonts w:ascii="Arial" w:hAnsi="Arial" w:cs="Arial"/>
        </w:rPr>
        <w:t xml:space="preserve"> Division 6.3 includes provisions about </w:t>
      </w:r>
      <w:r w:rsidRPr="0096414B">
        <w:rPr>
          <w:rFonts w:ascii="Arial" w:hAnsi="Arial" w:cs="Arial"/>
        </w:rPr>
        <w:t xml:space="preserve">information </w:t>
      </w:r>
      <w:r w:rsidR="00F904E3" w:rsidRPr="0096414B">
        <w:rPr>
          <w:rFonts w:ascii="Arial" w:hAnsi="Arial" w:cs="Arial"/>
        </w:rPr>
        <w:t xml:space="preserve">that may be </w:t>
      </w:r>
      <w:r w:rsidRPr="0096414B">
        <w:rPr>
          <w:rFonts w:ascii="Arial" w:hAnsi="Arial" w:cs="Arial"/>
        </w:rPr>
        <w:t xml:space="preserve">held by ART providers </w:t>
      </w:r>
      <w:r w:rsidR="003E58FF" w:rsidRPr="0096414B">
        <w:rPr>
          <w:rFonts w:ascii="Arial" w:hAnsi="Arial" w:cs="Arial"/>
        </w:rPr>
        <w:t>distinct from</w:t>
      </w:r>
      <w:r w:rsidRPr="0096414B">
        <w:rPr>
          <w:rFonts w:ascii="Arial" w:hAnsi="Arial" w:cs="Arial"/>
        </w:rPr>
        <w:t xml:space="preserve"> pre-commencement records</w:t>
      </w:r>
      <w:r w:rsidR="0021192B" w:rsidRPr="0096414B">
        <w:rPr>
          <w:rFonts w:ascii="Arial" w:hAnsi="Arial" w:cs="Arial"/>
        </w:rPr>
        <w:t>.</w:t>
      </w:r>
      <w:r w:rsidRPr="0096414B">
        <w:rPr>
          <w:rFonts w:ascii="Arial" w:hAnsi="Arial" w:cs="Arial"/>
        </w:rPr>
        <w:t xml:space="preserve"> </w:t>
      </w:r>
    </w:p>
    <w:p w14:paraId="048BF820" w14:textId="4D19B07A" w:rsidR="000C057F" w:rsidRPr="0096414B" w:rsidRDefault="000C057F" w:rsidP="00AC41D3">
      <w:pPr>
        <w:spacing w:line="283" w:lineRule="auto"/>
        <w:jc w:val="both"/>
        <w:rPr>
          <w:rFonts w:ascii="Arial" w:hAnsi="Arial" w:cs="Arial"/>
          <w:b/>
          <w:bCs/>
          <w:sz w:val="24"/>
          <w:szCs w:val="24"/>
        </w:rPr>
      </w:pPr>
      <w:r w:rsidRPr="0096414B">
        <w:rPr>
          <w:rFonts w:ascii="Arial" w:hAnsi="Arial" w:cs="Arial"/>
          <w:b/>
          <w:bCs/>
          <w:sz w:val="24"/>
          <w:szCs w:val="24"/>
        </w:rPr>
        <w:t xml:space="preserve">Clause </w:t>
      </w:r>
      <w:r w:rsidR="7AEE904D" w:rsidRPr="0096414B">
        <w:rPr>
          <w:rFonts w:ascii="Arial" w:hAnsi="Arial" w:cs="Arial"/>
          <w:b/>
          <w:bCs/>
          <w:sz w:val="24"/>
          <w:szCs w:val="24"/>
        </w:rPr>
        <w:t>1</w:t>
      </w:r>
      <w:r w:rsidR="006B6203" w:rsidRPr="0096414B">
        <w:rPr>
          <w:rFonts w:ascii="Arial" w:hAnsi="Arial" w:cs="Arial"/>
          <w:b/>
          <w:bCs/>
          <w:sz w:val="24"/>
          <w:szCs w:val="24"/>
        </w:rPr>
        <w:t>4</w:t>
      </w:r>
      <w:r w:rsidRPr="0096414B">
        <w:tab/>
      </w:r>
      <w:r w:rsidRPr="0096414B">
        <w:rPr>
          <w:rFonts w:ascii="Arial" w:hAnsi="Arial" w:cs="Arial"/>
          <w:b/>
          <w:bCs/>
          <w:sz w:val="24"/>
          <w:szCs w:val="24"/>
        </w:rPr>
        <w:t xml:space="preserve">Division 6.3, </w:t>
      </w:r>
      <w:r w:rsidR="3FEBD8AA" w:rsidRPr="0096414B">
        <w:rPr>
          <w:rFonts w:ascii="Arial" w:hAnsi="Arial" w:cs="Arial"/>
          <w:b/>
          <w:bCs/>
          <w:sz w:val="24"/>
          <w:szCs w:val="24"/>
        </w:rPr>
        <w:t>n</w:t>
      </w:r>
      <w:r w:rsidRPr="0096414B">
        <w:rPr>
          <w:rFonts w:ascii="Arial" w:hAnsi="Arial" w:cs="Arial"/>
          <w:b/>
          <w:bCs/>
          <w:sz w:val="24"/>
          <w:szCs w:val="24"/>
        </w:rPr>
        <w:t>ote</w:t>
      </w:r>
    </w:p>
    <w:p w14:paraId="47706CEC" w14:textId="13F96D83" w:rsidR="008D46B9" w:rsidRPr="0096414B" w:rsidRDefault="008D46B9" w:rsidP="00AC41D3">
      <w:pPr>
        <w:spacing w:line="283" w:lineRule="auto"/>
        <w:jc w:val="both"/>
        <w:rPr>
          <w:rFonts w:ascii="Arial" w:hAnsi="Arial" w:cs="Arial"/>
        </w:rPr>
      </w:pPr>
      <w:r w:rsidRPr="0096414B">
        <w:rPr>
          <w:rFonts w:ascii="Arial" w:hAnsi="Arial" w:cs="Arial"/>
        </w:rPr>
        <w:t>This clause omit</w:t>
      </w:r>
      <w:r w:rsidR="61ADBDB7" w:rsidRPr="0096414B">
        <w:rPr>
          <w:rFonts w:ascii="Arial" w:hAnsi="Arial" w:cs="Arial"/>
        </w:rPr>
        <w:t>s</w:t>
      </w:r>
      <w:r w:rsidRPr="0096414B">
        <w:rPr>
          <w:rFonts w:ascii="Arial" w:hAnsi="Arial" w:cs="Arial"/>
        </w:rPr>
        <w:t xml:space="preserve"> the current wording </w:t>
      </w:r>
      <w:r w:rsidR="003E58FF" w:rsidRPr="0096414B">
        <w:rPr>
          <w:rFonts w:ascii="Arial" w:hAnsi="Arial" w:cs="Arial"/>
        </w:rPr>
        <w:t>‘</w:t>
      </w:r>
      <w:r w:rsidRPr="0096414B">
        <w:rPr>
          <w:rFonts w:ascii="Arial" w:hAnsi="Arial" w:cs="Arial"/>
        </w:rPr>
        <w:t>before the commencement day</w:t>
      </w:r>
      <w:r w:rsidR="003E58FF" w:rsidRPr="0096414B">
        <w:rPr>
          <w:rFonts w:ascii="Arial" w:hAnsi="Arial" w:cs="Arial"/>
        </w:rPr>
        <w:t>’</w:t>
      </w:r>
      <w:r w:rsidR="1C5B1B78" w:rsidRPr="0096414B">
        <w:rPr>
          <w:rFonts w:ascii="Arial" w:hAnsi="Arial" w:cs="Arial"/>
        </w:rPr>
        <w:t xml:space="preserve"> in the note under Division 6.3. The note outlines what the division covers. This clause clarifies </w:t>
      </w:r>
      <w:r w:rsidR="50B6D003" w:rsidRPr="0096414B">
        <w:rPr>
          <w:rFonts w:ascii="Arial" w:hAnsi="Arial" w:cs="Arial"/>
        </w:rPr>
        <w:t xml:space="preserve">that the </w:t>
      </w:r>
      <w:r w:rsidR="00D16338" w:rsidRPr="0096414B">
        <w:rPr>
          <w:rFonts w:ascii="Arial" w:hAnsi="Arial" w:cs="Arial"/>
        </w:rPr>
        <w:t>D</w:t>
      </w:r>
      <w:r w:rsidR="50B6D003" w:rsidRPr="0096414B">
        <w:rPr>
          <w:rFonts w:ascii="Arial" w:hAnsi="Arial" w:cs="Arial"/>
        </w:rPr>
        <w:t>ivision deals with access to information about ART services that may not be kept in the donor register</w:t>
      </w:r>
      <w:r w:rsidR="00187A46" w:rsidRPr="0096414B">
        <w:rPr>
          <w:rFonts w:ascii="Arial" w:hAnsi="Arial" w:cs="Arial"/>
        </w:rPr>
        <w:t>,</w:t>
      </w:r>
      <w:r w:rsidR="50B6D003" w:rsidRPr="0096414B">
        <w:rPr>
          <w:rFonts w:ascii="Arial" w:hAnsi="Arial" w:cs="Arial"/>
        </w:rPr>
        <w:t xml:space="preserve"> regardless of whether the ART services were provided before or after the commencement day. This amendment </w:t>
      </w:r>
      <w:r w:rsidR="67FA5786" w:rsidRPr="0096414B">
        <w:rPr>
          <w:rFonts w:ascii="Arial" w:hAnsi="Arial" w:cs="Arial"/>
        </w:rPr>
        <w:t>accommodates the potential for information to be accessed under Division 6.3 which relate to ART services provided after the commencement day that may not be kept in the donor register.</w:t>
      </w:r>
    </w:p>
    <w:p w14:paraId="75402895" w14:textId="6D940D10" w:rsidR="00187A46" w:rsidRPr="0096414B" w:rsidRDefault="00187A46" w:rsidP="00AC41D3">
      <w:pPr>
        <w:pStyle w:val="Heading3"/>
        <w:spacing w:after="0" w:line="283" w:lineRule="auto"/>
        <w:jc w:val="both"/>
        <w:rPr>
          <w:rFonts w:cs="Arial"/>
          <w:bCs/>
        </w:rPr>
      </w:pPr>
      <w:r w:rsidRPr="0096414B">
        <w:rPr>
          <w:rFonts w:cs="Arial"/>
          <w:bCs/>
        </w:rPr>
        <w:t>Clause 1</w:t>
      </w:r>
      <w:r w:rsidR="006B6203" w:rsidRPr="0096414B">
        <w:rPr>
          <w:rFonts w:cs="Arial"/>
          <w:bCs/>
        </w:rPr>
        <w:t>5</w:t>
      </w:r>
      <w:r w:rsidRPr="0096414B">
        <w:rPr>
          <w:bCs/>
        </w:rPr>
        <w:tab/>
      </w:r>
      <w:r w:rsidRPr="0096414B">
        <w:rPr>
          <w:rFonts w:cs="Arial"/>
          <w:bCs/>
        </w:rPr>
        <w:t xml:space="preserve">Meaning of </w:t>
      </w:r>
      <w:r w:rsidRPr="0096414B">
        <w:rPr>
          <w:rFonts w:cs="Arial"/>
          <w:bCs/>
          <w:i/>
          <w:iCs/>
        </w:rPr>
        <w:t>accessible information</w:t>
      </w:r>
      <w:r w:rsidR="00833155" w:rsidRPr="0096414B">
        <w:rPr>
          <w:rFonts w:cs="Arial"/>
          <w:bCs/>
          <w:i/>
          <w:iCs/>
        </w:rPr>
        <w:t xml:space="preserve"> </w:t>
      </w:r>
      <w:r w:rsidR="00833155" w:rsidRPr="0096414B">
        <w:rPr>
          <w:rFonts w:cs="Arial"/>
          <w:bCs/>
        </w:rPr>
        <w:t>– div 6.3</w:t>
      </w:r>
    </w:p>
    <w:p w14:paraId="1F7E3694" w14:textId="2C30B863" w:rsidR="001F656F" w:rsidRPr="0096414B" w:rsidRDefault="001F656F" w:rsidP="00AC41D3">
      <w:pPr>
        <w:pStyle w:val="Heading3"/>
        <w:spacing w:before="0" w:line="283" w:lineRule="auto"/>
        <w:ind w:left="720" w:firstLine="720"/>
        <w:jc w:val="both"/>
        <w:rPr>
          <w:rFonts w:cs="Arial"/>
          <w:i/>
          <w:iCs/>
        </w:rPr>
      </w:pPr>
      <w:r w:rsidRPr="0096414B">
        <w:rPr>
          <w:rFonts w:cs="Arial"/>
        </w:rPr>
        <w:t>Section 75(2)</w:t>
      </w:r>
    </w:p>
    <w:p w14:paraId="26786ED2" w14:textId="26A29F41" w:rsidR="00187A46" w:rsidRPr="0096414B" w:rsidRDefault="00670BD8" w:rsidP="00AC41D3">
      <w:pPr>
        <w:spacing w:line="283" w:lineRule="auto"/>
        <w:jc w:val="both"/>
        <w:rPr>
          <w:rFonts w:ascii="Arial" w:hAnsi="Arial" w:cs="Arial"/>
        </w:rPr>
      </w:pPr>
      <w:r w:rsidRPr="0096414B">
        <w:rPr>
          <w:rFonts w:ascii="Arial" w:hAnsi="Arial" w:cs="Arial"/>
        </w:rPr>
        <w:t>Th</w:t>
      </w:r>
      <w:r w:rsidR="00354E53" w:rsidRPr="0096414B">
        <w:rPr>
          <w:rFonts w:ascii="Arial" w:hAnsi="Arial" w:cs="Arial"/>
        </w:rPr>
        <w:t xml:space="preserve">is clause </w:t>
      </w:r>
      <w:r w:rsidR="006464D4" w:rsidRPr="0096414B">
        <w:rPr>
          <w:rFonts w:ascii="Arial" w:hAnsi="Arial" w:cs="Arial"/>
        </w:rPr>
        <w:t xml:space="preserve">is a consequential amendment which inserts </w:t>
      </w:r>
      <w:r w:rsidR="007D3271" w:rsidRPr="0096414B">
        <w:rPr>
          <w:rFonts w:ascii="Arial" w:hAnsi="Arial" w:cs="Arial"/>
        </w:rPr>
        <w:t>a reference</w:t>
      </w:r>
      <w:r w:rsidR="006464D4" w:rsidRPr="0096414B">
        <w:rPr>
          <w:rFonts w:ascii="Arial" w:hAnsi="Arial" w:cs="Arial"/>
        </w:rPr>
        <w:t xml:space="preserve"> to the </w:t>
      </w:r>
      <w:r w:rsidR="000438EA" w:rsidRPr="0096414B">
        <w:rPr>
          <w:rFonts w:ascii="Arial" w:hAnsi="Arial" w:cs="Arial"/>
        </w:rPr>
        <w:t>updated</w:t>
      </w:r>
      <w:r w:rsidR="006464D4" w:rsidRPr="0096414B">
        <w:rPr>
          <w:rFonts w:ascii="Arial" w:hAnsi="Arial" w:cs="Arial"/>
        </w:rPr>
        <w:t xml:space="preserve"> heading of section 66, </w:t>
      </w:r>
      <w:r w:rsidR="007D3271" w:rsidRPr="0096414B">
        <w:rPr>
          <w:rFonts w:ascii="Arial" w:hAnsi="Arial" w:cs="Arial"/>
        </w:rPr>
        <w:t>and a reference</w:t>
      </w:r>
      <w:r w:rsidR="00EA1C16" w:rsidRPr="0096414B">
        <w:rPr>
          <w:rFonts w:ascii="Arial" w:hAnsi="Arial" w:cs="Arial"/>
        </w:rPr>
        <w:t xml:space="preserve"> to </w:t>
      </w:r>
      <w:r w:rsidR="007D3271" w:rsidRPr="0096414B">
        <w:rPr>
          <w:rFonts w:ascii="Arial" w:hAnsi="Arial" w:cs="Arial"/>
        </w:rPr>
        <w:t>new section 66A.</w:t>
      </w:r>
    </w:p>
    <w:p w14:paraId="30D30F5A" w14:textId="2B8227CD" w:rsidR="00856C40" w:rsidRPr="0096414B" w:rsidRDefault="00856C40" w:rsidP="00AC41D3">
      <w:pPr>
        <w:spacing w:line="283" w:lineRule="auto"/>
        <w:jc w:val="both"/>
        <w:rPr>
          <w:rFonts w:ascii="Arial" w:hAnsi="Arial" w:cs="Arial"/>
        </w:rPr>
      </w:pPr>
      <w:r w:rsidRPr="0096414B">
        <w:rPr>
          <w:rFonts w:ascii="Arial" w:hAnsi="Arial" w:cs="Arial"/>
        </w:rPr>
        <w:lastRenderedPageBreak/>
        <w:t xml:space="preserve">Section 75(2) clarifies </w:t>
      </w:r>
      <w:r w:rsidR="006B4E0E" w:rsidRPr="0096414B">
        <w:rPr>
          <w:rFonts w:ascii="Arial" w:hAnsi="Arial" w:cs="Arial"/>
        </w:rPr>
        <w:t>that</w:t>
      </w:r>
      <w:r w:rsidRPr="0096414B">
        <w:rPr>
          <w:rFonts w:ascii="Arial" w:hAnsi="Arial" w:cs="Arial"/>
        </w:rPr>
        <w:t xml:space="preserve"> </w:t>
      </w:r>
      <w:r w:rsidR="00AA7646" w:rsidRPr="0096414B">
        <w:rPr>
          <w:rFonts w:ascii="Arial" w:hAnsi="Arial" w:cs="Arial"/>
        </w:rPr>
        <w:t>‘</w:t>
      </w:r>
      <w:r w:rsidR="00AA7646" w:rsidRPr="0096414B">
        <w:rPr>
          <w:rFonts w:ascii="Arial" w:hAnsi="Arial" w:cs="Arial"/>
          <w:i/>
          <w:iCs/>
        </w:rPr>
        <w:t>accessible information</w:t>
      </w:r>
      <w:r w:rsidR="00AA7646" w:rsidRPr="0096414B">
        <w:rPr>
          <w:rFonts w:ascii="Arial" w:hAnsi="Arial" w:cs="Arial"/>
        </w:rPr>
        <w:t xml:space="preserve">’ </w:t>
      </w:r>
      <w:r w:rsidR="006B4E0E" w:rsidRPr="0096414B">
        <w:rPr>
          <w:rFonts w:ascii="Arial" w:hAnsi="Arial" w:cs="Arial"/>
        </w:rPr>
        <w:t xml:space="preserve">does not include information that can be obtained </w:t>
      </w:r>
      <w:r w:rsidR="00830452" w:rsidRPr="0096414B">
        <w:rPr>
          <w:rFonts w:ascii="Arial" w:hAnsi="Arial" w:cs="Arial"/>
        </w:rPr>
        <w:t>through the donor register via the disclosure provisions, namely, sections 66 and 67 and new section 66A.</w:t>
      </w:r>
    </w:p>
    <w:p w14:paraId="3F82FDB8" w14:textId="0835E163" w:rsidR="006B6203" w:rsidRPr="0096414B" w:rsidRDefault="006B6203" w:rsidP="006B6203">
      <w:pPr>
        <w:pStyle w:val="Heading3"/>
        <w:spacing w:after="0" w:line="283" w:lineRule="auto"/>
        <w:jc w:val="both"/>
        <w:rPr>
          <w:rFonts w:cs="Arial"/>
        </w:rPr>
      </w:pPr>
      <w:r w:rsidRPr="0096414B">
        <w:rPr>
          <w:rFonts w:cs="Arial"/>
        </w:rPr>
        <w:t>Clause 16</w:t>
      </w:r>
      <w:r w:rsidRPr="0096414B">
        <w:tab/>
      </w:r>
      <w:r w:rsidRPr="0096414B">
        <w:rPr>
          <w:rFonts w:cs="Arial"/>
        </w:rPr>
        <w:t>Definitions – pt 12</w:t>
      </w:r>
    </w:p>
    <w:p w14:paraId="1F4C49D9" w14:textId="6886E5AE" w:rsidR="006B6203" w:rsidRPr="0096414B" w:rsidRDefault="006B6203" w:rsidP="006B6203">
      <w:pPr>
        <w:pStyle w:val="Heading3"/>
        <w:spacing w:before="0" w:line="283" w:lineRule="auto"/>
        <w:ind w:left="720" w:firstLine="720"/>
        <w:jc w:val="both"/>
        <w:rPr>
          <w:rFonts w:cs="Arial"/>
          <w:i/>
          <w:iCs/>
        </w:rPr>
      </w:pPr>
      <w:r w:rsidRPr="0096414B">
        <w:rPr>
          <w:rFonts w:cs="Arial"/>
        </w:rPr>
        <w:t xml:space="preserve">Section 128, definition of </w:t>
      </w:r>
      <w:r w:rsidRPr="0096414B">
        <w:rPr>
          <w:rFonts w:cs="Arial"/>
          <w:i/>
          <w:iCs/>
        </w:rPr>
        <w:t>transitional period</w:t>
      </w:r>
    </w:p>
    <w:p w14:paraId="23F5A989" w14:textId="29E214AA" w:rsidR="00FD2792" w:rsidRPr="0096414B" w:rsidRDefault="00FD2792" w:rsidP="0041223F">
      <w:pPr>
        <w:jc w:val="both"/>
      </w:pPr>
      <w:r w:rsidRPr="00121796">
        <w:rPr>
          <w:rFonts w:ascii="Arial" w:hAnsi="Arial" w:cs="Arial"/>
        </w:rPr>
        <w:t xml:space="preserve">This clause updates the definition of </w:t>
      </w:r>
      <w:r w:rsidRPr="00121796">
        <w:rPr>
          <w:rFonts w:ascii="Arial" w:hAnsi="Arial" w:cs="Arial"/>
          <w:i/>
          <w:iCs/>
        </w:rPr>
        <w:t>transitional period</w:t>
      </w:r>
      <w:r w:rsidRPr="00121796">
        <w:rPr>
          <w:rFonts w:ascii="Arial" w:hAnsi="Arial" w:cs="Arial"/>
        </w:rPr>
        <w:t xml:space="preserve"> for part 12 of the ART Act by substituting in the specific beginning and end dates – </w:t>
      </w:r>
      <w:r w:rsidR="00034F38" w:rsidRPr="00121796">
        <w:rPr>
          <w:rFonts w:ascii="Arial" w:hAnsi="Arial" w:cs="Arial"/>
        </w:rPr>
        <w:t>29 March 2024 and 28 September 2024</w:t>
      </w:r>
      <w:r w:rsidRPr="00121796">
        <w:rPr>
          <w:rFonts w:ascii="Arial" w:hAnsi="Arial" w:cs="Arial"/>
        </w:rPr>
        <w:t xml:space="preserve">.  These are </w:t>
      </w:r>
      <w:r w:rsidR="00202117">
        <w:rPr>
          <w:rFonts w:ascii="Arial" w:hAnsi="Arial" w:cs="Arial"/>
        </w:rPr>
        <w:t xml:space="preserve">the </w:t>
      </w:r>
      <w:r w:rsidRPr="00121796">
        <w:rPr>
          <w:rFonts w:ascii="Arial" w:hAnsi="Arial" w:cs="Arial"/>
        </w:rPr>
        <w:t>dates sections 128 and 12 commenced</w:t>
      </w:r>
      <w:r w:rsidR="00034F38" w:rsidRPr="00121796">
        <w:rPr>
          <w:rFonts w:ascii="Arial" w:hAnsi="Arial" w:cs="Arial"/>
        </w:rPr>
        <w:t xml:space="preserve"> respectively</w:t>
      </w:r>
      <w:r w:rsidRPr="00121796">
        <w:rPr>
          <w:rFonts w:ascii="Arial" w:hAnsi="Arial" w:cs="Arial"/>
        </w:rPr>
        <w:t>, so the amendment does not result in any substantive change to the provision. Prior to commencement of section 12 (which is the end date of the transitional period), it was not possible to specify this date with certainty, as commencement of section 12 could have been deferred or brought forward. Since section 12 has now commenced, the actual dates can be substituted in to improve reader accessibility. </w:t>
      </w:r>
    </w:p>
    <w:p w14:paraId="17AC2000" w14:textId="0E4B05C1" w:rsidR="00034F38" w:rsidRPr="00121796" w:rsidRDefault="006B6203" w:rsidP="00034F38">
      <w:pPr>
        <w:pStyle w:val="Heading3"/>
        <w:spacing w:after="0" w:line="283" w:lineRule="auto"/>
        <w:jc w:val="both"/>
        <w:rPr>
          <w:rFonts w:cs="Arial"/>
        </w:rPr>
      </w:pPr>
      <w:r w:rsidRPr="0096414B">
        <w:rPr>
          <w:rFonts w:cs="Arial"/>
        </w:rPr>
        <w:t>Clause 17</w:t>
      </w:r>
      <w:r w:rsidRPr="0096414B">
        <w:tab/>
      </w:r>
      <w:r w:rsidR="00034F38" w:rsidRPr="0096414B">
        <w:rPr>
          <w:rFonts w:cs="Arial"/>
        </w:rPr>
        <w:t>Certain things done or omitted to be done not invalid</w:t>
      </w:r>
    </w:p>
    <w:p w14:paraId="33000706" w14:textId="0858FA78" w:rsidR="006B6203" w:rsidRPr="00121796" w:rsidRDefault="006B6203" w:rsidP="00121796">
      <w:pPr>
        <w:pStyle w:val="Heading3"/>
        <w:spacing w:before="0" w:line="283" w:lineRule="auto"/>
        <w:ind w:left="720" w:firstLine="720"/>
        <w:jc w:val="both"/>
        <w:rPr>
          <w:rFonts w:cs="Arial"/>
          <w:i/>
          <w:iCs/>
        </w:rPr>
      </w:pPr>
      <w:r w:rsidRPr="0096414B">
        <w:rPr>
          <w:rFonts w:cs="Arial"/>
        </w:rPr>
        <w:t xml:space="preserve">Section 132E, definition of </w:t>
      </w:r>
      <w:r w:rsidRPr="0096414B">
        <w:rPr>
          <w:rFonts w:cs="Arial"/>
          <w:i/>
          <w:iCs/>
        </w:rPr>
        <w:t>commencement day</w:t>
      </w:r>
    </w:p>
    <w:p w14:paraId="0BB043D0" w14:textId="53576FA5" w:rsidR="006B6203" w:rsidRPr="0096414B" w:rsidRDefault="006B6203" w:rsidP="00AC41D3">
      <w:pPr>
        <w:spacing w:line="283" w:lineRule="auto"/>
        <w:jc w:val="both"/>
        <w:rPr>
          <w:rFonts w:ascii="Arial" w:hAnsi="Arial" w:cs="Arial"/>
          <w:b/>
          <w:bCs/>
          <w:sz w:val="24"/>
          <w:szCs w:val="24"/>
        </w:rPr>
      </w:pPr>
      <w:r w:rsidRPr="0096414B">
        <w:rPr>
          <w:rFonts w:ascii="Arial" w:hAnsi="Arial" w:cs="Arial"/>
        </w:rPr>
        <w:t xml:space="preserve">This clause updates the definition of </w:t>
      </w:r>
      <w:r w:rsidRPr="0096414B">
        <w:rPr>
          <w:rFonts w:ascii="Arial" w:hAnsi="Arial" w:cs="Arial"/>
          <w:i/>
          <w:iCs/>
        </w:rPr>
        <w:t>commencement day</w:t>
      </w:r>
      <w:r w:rsidRPr="0096414B">
        <w:rPr>
          <w:rFonts w:ascii="Arial" w:hAnsi="Arial" w:cs="Arial"/>
        </w:rPr>
        <w:t xml:space="preserve"> for section 132E of the ART Act by replacing ‘the day this section commences’ with the specific date of 28 March 2025.  This is the date this section commenced</w:t>
      </w:r>
      <w:r w:rsidR="0048243B">
        <w:rPr>
          <w:rFonts w:ascii="Arial" w:hAnsi="Arial" w:cs="Arial"/>
        </w:rPr>
        <w:t xml:space="preserve"> as per the </w:t>
      </w:r>
      <w:r w:rsidR="0048243B" w:rsidRPr="00202117">
        <w:rPr>
          <w:rFonts w:ascii="Arial" w:hAnsi="Arial" w:cs="Arial"/>
          <w:i/>
          <w:iCs/>
        </w:rPr>
        <w:t>Assisted Reproductive Technology Amendment Act 2025</w:t>
      </w:r>
      <w:r w:rsidRPr="0096414B">
        <w:rPr>
          <w:rFonts w:ascii="Arial" w:hAnsi="Arial" w:cs="Arial"/>
        </w:rPr>
        <w:t>, so the amendment does not result in any substantive change to the provision. Prior to commencement of this section, it was not possible to specify this date with certainty, as commencement could have been deferred or brought forward. Since the section has now commenced, the actual date can be substituted in to improve reader accessibility. </w:t>
      </w:r>
    </w:p>
    <w:p w14:paraId="11081B16" w14:textId="63C6095C" w:rsidR="000C057F" w:rsidRPr="0096414B" w:rsidRDefault="000C057F" w:rsidP="00AC41D3">
      <w:pPr>
        <w:spacing w:line="283" w:lineRule="auto"/>
        <w:jc w:val="both"/>
        <w:rPr>
          <w:rFonts w:ascii="Arial" w:hAnsi="Arial" w:cs="Arial"/>
          <w:b/>
          <w:bCs/>
          <w:sz w:val="24"/>
          <w:szCs w:val="24"/>
        </w:rPr>
      </w:pPr>
      <w:r w:rsidRPr="0096414B">
        <w:rPr>
          <w:rFonts w:ascii="Arial" w:hAnsi="Arial" w:cs="Arial"/>
          <w:b/>
          <w:bCs/>
          <w:sz w:val="24"/>
          <w:szCs w:val="24"/>
        </w:rPr>
        <w:t xml:space="preserve">Clause </w:t>
      </w:r>
      <w:r w:rsidR="658A93F9" w:rsidRPr="0096414B">
        <w:rPr>
          <w:rFonts w:ascii="Arial" w:hAnsi="Arial" w:cs="Arial"/>
          <w:b/>
          <w:bCs/>
          <w:sz w:val="24"/>
          <w:szCs w:val="24"/>
        </w:rPr>
        <w:t>1</w:t>
      </w:r>
      <w:r w:rsidR="006B6203" w:rsidRPr="0096414B">
        <w:rPr>
          <w:rFonts w:ascii="Arial" w:hAnsi="Arial" w:cs="Arial"/>
          <w:b/>
          <w:bCs/>
          <w:sz w:val="24"/>
          <w:szCs w:val="24"/>
        </w:rPr>
        <w:t>8</w:t>
      </w:r>
      <w:r w:rsidRPr="0096414B">
        <w:tab/>
      </w:r>
      <w:r w:rsidRPr="0096414B">
        <w:rPr>
          <w:rFonts w:ascii="Arial" w:hAnsi="Arial" w:cs="Arial"/>
          <w:b/>
          <w:bCs/>
          <w:sz w:val="24"/>
          <w:szCs w:val="24"/>
        </w:rPr>
        <w:t xml:space="preserve">Dictionary, definition of </w:t>
      </w:r>
      <w:r w:rsidRPr="0096414B">
        <w:rPr>
          <w:rFonts w:ascii="Arial" w:hAnsi="Arial" w:cs="Arial"/>
          <w:b/>
          <w:bCs/>
          <w:i/>
          <w:iCs/>
          <w:sz w:val="24"/>
          <w:szCs w:val="24"/>
        </w:rPr>
        <w:t xml:space="preserve">accessible information </w:t>
      </w:r>
    </w:p>
    <w:p w14:paraId="604C3455" w14:textId="3F61F3A6" w:rsidR="008D46B9" w:rsidRPr="0096414B" w:rsidRDefault="008D46B9" w:rsidP="00AC41D3">
      <w:pPr>
        <w:spacing w:line="283" w:lineRule="auto"/>
        <w:jc w:val="both"/>
        <w:rPr>
          <w:rFonts w:ascii="Arial" w:hAnsi="Arial" w:cs="Arial"/>
        </w:rPr>
      </w:pPr>
      <w:r w:rsidRPr="0096414B">
        <w:rPr>
          <w:rFonts w:ascii="Arial" w:hAnsi="Arial" w:cs="Arial"/>
        </w:rPr>
        <w:t xml:space="preserve">This clause </w:t>
      </w:r>
      <w:r w:rsidR="5033373E" w:rsidRPr="0096414B">
        <w:rPr>
          <w:rFonts w:ascii="Arial" w:hAnsi="Arial" w:cs="Arial"/>
        </w:rPr>
        <w:t xml:space="preserve">updates a reference to Division 6.3 within </w:t>
      </w:r>
      <w:r w:rsidRPr="0096414B">
        <w:rPr>
          <w:rFonts w:ascii="Arial" w:hAnsi="Arial" w:cs="Arial"/>
        </w:rPr>
        <w:t xml:space="preserve">the definition of </w:t>
      </w:r>
      <w:r w:rsidRPr="0096414B">
        <w:rPr>
          <w:rFonts w:ascii="Arial" w:hAnsi="Arial" w:cs="Arial"/>
          <w:i/>
          <w:iCs/>
        </w:rPr>
        <w:t>accessible information</w:t>
      </w:r>
      <w:r w:rsidRPr="0096414B">
        <w:rPr>
          <w:rFonts w:ascii="Arial" w:hAnsi="Arial" w:cs="Arial"/>
        </w:rPr>
        <w:t xml:space="preserve"> </w:t>
      </w:r>
      <w:r w:rsidR="00B97E79" w:rsidRPr="0096414B">
        <w:rPr>
          <w:rFonts w:ascii="Arial" w:hAnsi="Arial" w:cs="Arial"/>
        </w:rPr>
        <w:t xml:space="preserve">in the </w:t>
      </w:r>
      <w:r w:rsidR="001C4293" w:rsidRPr="0096414B">
        <w:rPr>
          <w:rFonts w:ascii="Arial" w:hAnsi="Arial" w:cs="Arial"/>
        </w:rPr>
        <w:t>D</w:t>
      </w:r>
      <w:r w:rsidR="00B97E79" w:rsidRPr="0096414B">
        <w:rPr>
          <w:rFonts w:ascii="Arial" w:hAnsi="Arial" w:cs="Arial"/>
        </w:rPr>
        <w:t xml:space="preserve">ictionary of the Act </w:t>
      </w:r>
      <w:r w:rsidR="193591F2" w:rsidRPr="0096414B">
        <w:rPr>
          <w:rFonts w:ascii="Arial" w:hAnsi="Arial" w:cs="Arial"/>
        </w:rPr>
        <w:t xml:space="preserve">with its updated heading as amended by clause </w:t>
      </w:r>
      <w:r w:rsidR="00034C47" w:rsidRPr="0096414B">
        <w:rPr>
          <w:rFonts w:ascii="Arial" w:hAnsi="Arial" w:cs="Arial"/>
        </w:rPr>
        <w:t>1</w:t>
      </w:r>
      <w:r w:rsidR="005C2FBA" w:rsidRPr="0096414B">
        <w:rPr>
          <w:rFonts w:ascii="Arial" w:hAnsi="Arial" w:cs="Arial"/>
        </w:rPr>
        <w:t>3</w:t>
      </w:r>
      <w:r w:rsidR="00B97E79" w:rsidRPr="0096414B">
        <w:rPr>
          <w:rFonts w:ascii="Arial" w:hAnsi="Arial" w:cs="Arial"/>
        </w:rPr>
        <w:t>.</w:t>
      </w:r>
    </w:p>
    <w:p w14:paraId="0022D7B3" w14:textId="2BCD105B" w:rsidR="000C057F" w:rsidRPr="0096414B" w:rsidRDefault="000C057F" w:rsidP="00AC41D3">
      <w:pPr>
        <w:spacing w:line="283" w:lineRule="auto"/>
        <w:jc w:val="both"/>
        <w:rPr>
          <w:rFonts w:ascii="Arial" w:hAnsi="Arial" w:cs="Arial"/>
          <w:b/>
          <w:bCs/>
          <w:sz w:val="24"/>
          <w:szCs w:val="24"/>
        </w:rPr>
      </w:pPr>
      <w:r w:rsidRPr="0096414B">
        <w:rPr>
          <w:rFonts w:ascii="Arial" w:hAnsi="Arial" w:cs="Arial"/>
          <w:b/>
          <w:bCs/>
          <w:sz w:val="24"/>
          <w:szCs w:val="24"/>
        </w:rPr>
        <w:t xml:space="preserve">Clause </w:t>
      </w:r>
      <w:r w:rsidR="0F996DCA" w:rsidRPr="0096414B">
        <w:rPr>
          <w:rFonts w:ascii="Arial" w:hAnsi="Arial" w:cs="Arial"/>
          <w:b/>
          <w:bCs/>
          <w:sz w:val="24"/>
          <w:szCs w:val="24"/>
        </w:rPr>
        <w:t>1</w:t>
      </w:r>
      <w:r w:rsidR="006B6203" w:rsidRPr="0096414B">
        <w:rPr>
          <w:rFonts w:ascii="Arial" w:hAnsi="Arial" w:cs="Arial"/>
          <w:b/>
          <w:bCs/>
          <w:sz w:val="24"/>
          <w:szCs w:val="24"/>
        </w:rPr>
        <w:t>9</w:t>
      </w:r>
      <w:r w:rsidRPr="0096414B">
        <w:tab/>
      </w:r>
      <w:r w:rsidRPr="0096414B">
        <w:rPr>
          <w:rFonts w:ascii="Arial" w:hAnsi="Arial" w:cs="Arial"/>
          <w:b/>
          <w:bCs/>
          <w:sz w:val="24"/>
          <w:szCs w:val="24"/>
        </w:rPr>
        <w:t>Dictionary</w:t>
      </w:r>
      <w:r w:rsidR="7401A60F" w:rsidRPr="0096414B">
        <w:rPr>
          <w:rFonts w:ascii="Arial" w:hAnsi="Arial" w:cs="Arial"/>
          <w:b/>
          <w:bCs/>
          <w:sz w:val="24"/>
          <w:szCs w:val="24"/>
        </w:rPr>
        <w:t>,</w:t>
      </w:r>
      <w:r w:rsidRPr="0096414B">
        <w:rPr>
          <w:rFonts w:ascii="Arial" w:hAnsi="Arial" w:cs="Arial"/>
          <w:b/>
          <w:bCs/>
          <w:sz w:val="24"/>
          <w:szCs w:val="24"/>
        </w:rPr>
        <w:t xml:space="preserve"> </w:t>
      </w:r>
      <w:r w:rsidR="02CA266D" w:rsidRPr="0096414B">
        <w:rPr>
          <w:rFonts w:ascii="Arial" w:hAnsi="Arial" w:cs="Arial"/>
          <w:b/>
          <w:bCs/>
          <w:sz w:val="24"/>
          <w:szCs w:val="24"/>
        </w:rPr>
        <w:t>d</w:t>
      </w:r>
      <w:r w:rsidRPr="0096414B">
        <w:rPr>
          <w:rFonts w:ascii="Arial" w:hAnsi="Arial" w:cs="Arial"/>
          <w:b/>
          <w:bCs/>
          <w:sz w:val="24"/>
          <w:szCs w:val="24"/>
        </w:rPr>
        <w:t>efinition</w:t>
      </w:r>
      <w:r w:rsidR="00EE597F" w:rsidRPr="0096414B">
        <w:rPr>
          <w:rFonts w:ascii="Arial" w:hAnsi="Arial" w:cs="Arial"/>
          <w:b/>
          <w:bCs/>
          <w:sz w:val="24"/>
          <w:szCs w:val="24"/>
        </w:rPr>
        <w:t xml:space="preserve"> of </w:t>
      </w:r>
      <w:r w:rsidR="00EE597F" w:rsidRPr="0096414B">
        <w:rPr>
          <w:rFonts w:ascii="Arial" w:hAnsi="Arial" w:cs="Arial"/>
          <w:b/>
          <w:bCs/>
          <w:i/>
          <w:iCs/>
          <w:sz w:val="24"/>
          <w:szCs w:val="24"/>
        </w:rPr>
        <w:t>ART provider</w:t>
      </w:r>
      <w:r w:rsidR="00EE597F" w:rsidRPr="0096414B">
        <w:rPr>
          <w:rFonts w:ascii="Arial" w:hAnsi="Arial" w:cs="Arial"/>
          <w:b/>
          <w:bCs/>
          <w:sz w:val="24"/>
          <w:szCs w:val="24"/>
        </w:rPr>
        <w:t>, paragraph (b)</w:t>
      </w:r>
    </w:p>
    <w:p w14:paraId="35174E41" w14:textId="04788063" w:rsidR="00B10812" w:rsidRPr="0096414B" w:rsidRDefault="00B97E79" w:rsidP="00AC41D3">
      <w:pPr>
        <w:spacing w:line="283" w:lineRule="auto"/>
        <w:jc w:val="both"/>
        <w:rPr>
          <w:rFonts w:ascii="Arial" w:hAnsi="Arial" w:cs="Arial"/>
        </w:rPr>
      </w:pPr>
      <w:r w:rsidRPr="0096414B">
        <w:rPr>
          <w:rFonts w:ascii="Arial" w:hAnsi="Arial" w:cs="Arial"/>
        </w:rPr>
        <w:t xml:space="preserve">This clause </w:t>
      </w:r>
      <w:r w:rsidR="78BD5ED2" w:rsidRPr="0096414B">
        <w:rPr>
          <w:rFonts w:ascii="Arial" w:hAnsi="Arial" w:cs="Arial"/>
        </w:rPr>
        <w:t xml:space="preserve">updates </w:t>
      </w:r>
      <w:r w:rsidR="00B1662D" w:rsidRPr="0096414B">
        <w:rPr>
          <w:rFonts w:ascii="Arial" w:hAnsi="Arial" w:cs="Arial"/>
        </w:rPr>
        <w:t>a reference</w:t>
      </w:r>
      <w:r w:rsidR="78BD5ED2" w:rsidRPr="0096414B">
        <w:rPr>
          <w:rFonts w:ascii="Arial" w:hAnsi="Arial" w:cs="Arial"/>
        </w:rPr>
        <w:t xml:space="preserve"> to</w:t>
      </w:r>
      <w:r w:rsidR="00B1662D" w:rsidRPr="0096414B">
        <w:rPr>
          <w:rFonts w:ascii="Arial" w:hAnsi="Arial" w:cs="Arial"/>
        </w:rPr>
        <w:t xml:space="preserve"> the heading of</w:t>
      </w:r>
      <w:r w:rsidR="78BD5ED2" w:rsidRPr="0096414B">
        <w:rPr>
          <w:rFonts w:ascii="Arial" w:hAnsi="Arial" w:cs="Arial"/>
        </w:rPr>
        <w:t xml:space="preserve"> Part 6 </w:t>
      </w:r>
      <w:r w:rsidRPr="0096414B">
        <w:rPr>
          <w:rFonts w:ascii="Arial" w:hAnsi="Arial" w:cs="Arial"/>
        </w:rPr>
        <w:t>in the following definition:</w:t>
      </w:r>
    </w:p>
    <w:p w14:paraId="10BC6613" w14:textId="77777777" w:rsidR="00B97E79" w:rsidRPr="0096414B" w:rsidRDefault="00B97E79" w:rsidP="00AC41D3">
      <w:pPr>
        <w:pStyle w:val="ListParagraph"/>
        <w:numPr>
          <w:ilvl w:val="0"/>
          <w:numId w:val="38"/>
        </w:numPr>
        <w:spacing w:line="283" w:lineRule="auto"/>
        <w:jc w:val="both"/>
        <w:rPr>
          <w:rFonts w:ascii="Arial" w:hAnsi="Arial" w:cs="Arial"/>
        </w:rPr>
      </w:pPr>
      <w:r w:rsidRPr="0096414B">
        <w:rPr>
          <w:rFonts w:ascii="Arial" w:hAnsi="Arial" w:cs="Arial"/>
          <w:i/>
          <w:iCs/>
        </w:rPr>
        <w:t xml:space="preserve">ART provider </w:t>
      </w:r>
    </w:p>
    <w:p w14:paraId="704DA428" w14:textId="11897F70" w:rsidR="00B97E79" w:rsidRPr="0096414B" w:rsidRDefault="00B97E79" w:rsidP="00AC41D3">
      <w:pPr>
        <w:pStyle w:val="ListParagraph"/>
        <w:spacing w:line="283" w:lineRule="auto"/>
        <w:jc w:val="both"/>
        <w:rPr>
          <w:rFonts w:ascii="Arial" w:hAnsi="Arial" w:cs="Arial"/>
        </w:rPr>
      </w:pPr>
    </w:p>
    <w:p w14:paraId="7AC9CCDB" w14:textId="74F93FDB" w:rsidR="00B97E79" w:rsidRPr="0096414B" w:rsidRDefault="00B97E79" w:rsidP="00AC41D3">
      <w:pPr>
        <w:spacing w:line="283" w:lineRule="auto"/>
        <w:jc w:val="both"/>
        <w:rPr>
          <w:rFonts w:ascii="Arial" w:hAnsi="Arial" w:cs="Arial"/>
        </w:rPr>
      </w:pPr>
      <w:r w:rsidRPr="0096414B">
        <w:rPr>
          <w:rFonts w:ascii="Arial" w:hAnsi="Arial" w:cs="Arial"/>
        </w:rPr>
        <w:t xml:space="preserve">This </w:t>
      </w:r>
      <w:r w:rsidR="00B1662D" w:rsidRPr="0096414B">
        <w:rPr>
          <w:rFonts w:ascii="Arial" w:hAnsi="Arial" w:cs="Arial"/>
        </w:rPr>
        <w:t>clause</w:t>
      </w:r>
      <w:r w:rsidRPr="0096414B">
        <w:rPr>
          <w:rFonts w:ascii="Arial" w:hAnsi="Arial" w:cs="Arial"/>
        </w:rPr>
        <w:t xml:space="preserve"> </w:t>
      </w:r>
      <w:r w:rsidR="00B1662D" w:rsidRPr="0096414B">
        <w:rPr>
          <w:rFonts w:ascii="Arial" w:hAnsi="Arial" w:cs="Arial"/>
        </w:rPr>
        <w:t>is a consequential amendment to</w:t>
      </w:r>
      <w:r w:rsidR="3BF27B7D" w:rsidRPr="0096414B">
        <w:rPr>
          <w:rFonts w:ascii="Arial" w:hAnsi="Arial" w:cs="Arial"/>
        </w:rPr>
        <w:t xml:space="preserve"> </w:t>
      </w:r>
      <w:r w:rsidR="72304396" w:rsidRPr="0096414B">
        <w:rPr>
          <w:rFonts w:ascii="Arial" w:hAnsi="Arial" w:cs="Arial"/>
        </w:rPr>
        <w:t xml:space="preserve">clause </w:t>
      </w:r>
      <w:r w:rsidR="00034C47" w:rsidRPr="0096414B">
        <w:rPr>
          <w:rFonts w:ascii="Arial" w:hAnsi="Arial" w:cs="Arial"/>
        </w:rPr>
        <w:t>1</w:t>
      </w:r>
      <w:r w:rsidR="005C2FBA" w:rsidRPr="0096414B">
        <w:rPr>
          <w:rFonts w:ascii="Arial" w:hAnsi="Arial" w:cs="Arial"/>
        </w:rPr>
        <w:t>1</w:t>
      </w:r>
      <w:r w:rsidRPr="0096414B">
        <w:rPr>
          <w:rFonts w:ascii="Arial" w:hAnsi="Arial" w:cs="Arial"/>
        </w:rPr>
        <w:t>.</w:t>
      </w:r>
    </w:p>
    <w:p w14:paraId="6F58A7B4" w14:textId="4DA52F6B" w:rsidR="006623D7" w:rsidRPr="0096414B" w:rsidRDefault="006623D7" w:rsidP="00AC41D3">
      <w:pPr>
        <w:spacing w:line="283" w:lineRule="auto"/>
        <w:jc w:val="both"/>
        <w:rPr>
          <w:rFonts w:ascii="Arial" w:hAnsi="Arial" w:cs="Arial"/>
          <w:b/>
          <w:bCs/>
          <w:sz w:val="24"/>
          <w:szCs w:val="24"/>
        </w:rPr>
      </w:pPr>
      <w:r w:rsidRPr="0096414B">
        <w:rPr>
          <w:rFonts w:ascii="Arial" w:hAnsi="Arial" w:cs="Arial"/>
          <w:b/>
          <w:bCs/>
          <w:sz w:val="24"/>
          <w:szCs w:val="24"/>
        </w:rPr>
        <w:t xml:space="preserve">Clause </w:t>
      </w:r>
      <w:r w:rsidR="006B6203" w:rsidRPr="0096414B">
        <w:rPr>
          <w:rFonts w:ascii="Arial" w:hAnsi="Arial" w:cs="Arial"/>
          <w:b/>
          <w:bCs/>
          <w:sz w:val="24"/>
          <w:szCs w:val="24"/>
        </w:rPr>
        <w:t>20</w:t>
      </w:r>
      <w:r w:rsidRPr="0096414B">
        <w:tab/>
      </w:r>
      <w:r w:rsidRPr="0096414B">
        <w:rPr>
          <w:rFonts w:ascii="Arial" w:hAnsi="Arial" w:cs="Arial"/>
          <w:b/>
          <w:bCs/>
          <w:sz w:val="24"/>
          <w:szCs w:val="24"/>
        </w:rPr>
        <w:t xml:space="preserve">Dictionary, new definition of </w:t>
      </w:r>
      <w:r w:rsidR="0048243B" w:rsidRPr="0048243B">
        <w:rPr>
          <w:rFonts w:ascii="Arial" w:hAnsi="Arial" w:cs="Arial"/>
          <w:b/>
          <w:bCs/>
          <w:i/>
          <w:iCs/>
          <w:sz w:val="24"/>
          <w:szCs w:val="24"/>
        </w:rPr>
        <w:t>assessed by a counsellor</w:t>
      </w:r>
      <w:r w:rsidRPr="0096414B">
        <w:rPr>
          <w:rFonts w:ascii="Arial" w:hAnsi="Arial" w:cs="Arial"/>
          <w:b/>
          <w:bCs/>
          <w:sz w:val="24"/>
          <w:szCs w:val="24"/>
        </w:rPr>
        <w:t xml:space="preserve"> </w:t>
      </w:r>
    </w:p>
    <w:p w14:paraId="55A8689C" w14:textId="535B5C3E" w:rsidR="00B97E79" w:rsidRPr="0096414B" w:rsidRDefault="006623D7" w:rsidP="00AC41D3">
      <w:pPr>
        <w:spacing w:line="283" w:lineRule="auto"/>
        <w:jc w:val="both"/>
        <w:rPr>
          <w:rFonts w:ascii="Arial" w:hAnsi="Arial" w:cs="Arial"/>
        </w:rPr>
      </w:pPr>
      <w:r w:rsidRPr="0096414B">
        <w:rPr>
          <w:rFonts w:ascii="Arial" w:hAnsi="Arial" w:cs="Arial"/>
        </w:rPr>
        <w:t>This clause updates</w:t>
      </w:r>
      <w:r w:rsidR="00364051" w:rsidRPr="0096414B">
        <w:rPr>
          <w:rFonts w:ascii="Arial" w:hAnsi="Arial" w:cs="Arial"/>
        </w:rPr>
        <w:t xml:space="preserve"> the Dictionary in the Act to </w:t>
      </w:r>
      <w:r w:rsidR="00AF1805" w:rsidRPr="0096414B">
        <w:rPr>
          <w:rFonts w:ascii="Arial" w:hAnsi="Arial" w:cs="Arial"/>
        </w:rPr>
        <w:t>add a reference to</w:t>
      </w:r>
      <w:r w:rsidR="00364051" w:rsidRPr="0096414B">
        <w:rPr>
          <w:rFonts w:ascii="Arial" w:hAnsi="Arial" w:cs="Arial"/>
        </w:rPr>
        <w:t xml:space="preserve"> the new defined term of ‘</w:t>
      </w:r>
      <w:r w:rsidR="0048243B" w:rsidRPr="0048243B">
        <w:rPr>
          <w:rFonts w:ascii="Arial" w:hAnsi="Arial" w:cs="Arial"/>
        </w:rPr>
        <w:t>assessed by a counsellor</w:t>
      </w:r>
      <w:r w:rsidR="00364051" w:rsidRPr="0096414B">
        <w:rPr>
          <w:rFonts w:ascii="Arial" w:hAnsi="Arial" w:cs="Arial"/>
        </w:rPr>
        <w:t xml:space="preserve">’. </w:t>
      </w:r>
    </w:p>
    <w:p w14:paraId="7A3BF952" w14:textId="4ED2E8CF" w:rsidR="001C4BE6" w:rsidRPr="0096414B" w:rsidRDefault="001C4BE6" w:rsidP="00AC41D3">
      <w:pPr>
        <w:spacing w:line="283" w:lineRule="auto"/>
        <w:jc w:val="both"/>
        <w:rPr>
          <w:rFonts w:ascii="Arial" w:hAnsi="Arial" w:cs="Arial"/>
          <w:b/>
          <w:bCs/>
          <w:sz w:val="24"/>
          <w:szCs w:val="24"/>
        </w:rPr>
      </w:pPr>
      <w:r w:rsidRPr="0096414B">
        <w:rPr>
          <w:rFonts w:ascii="Arial" w:hAnsi="Arial" w:cs="Arial"/>
          <w:b/>
          <w:bCs/>
          <w:sz w:val="24"/>
          <w:szCs w:val="24"/>
        </w:rPr>
        <w:t xml:space="preserve">Clause </w:t>
      </w:r>
      <w:r w:rsidR="006B6203" w:rsidRPr="0096414B">
        <w:rPr>
          <w:rFonts w:ascii="Arial" w:hAnsi="Arial" w:cs="Arial"/>
          <w:b/>
          <w:bCs/>
          <w:sz w:val="24"/>
          <w:szCs w:val="24"/>
        </w:rPr>
        <w:t>2</w:t>
      </w:r>
      <w:r w:rsidRPr="0096414B">
        <w:rPr>
          <w:rFonts w:ascii="Arial" w:hAnsi="Arial" w:cs="Arial"/>
          <w:b/>
          <w:bCs/>
          <w:sz w:val="24"/>
          <w:szCs w:val="24"/>
        </w:rPr>
        <w:t>1</w:t>
      </w:r>
      <w:r w:rsidRPr="0096414B">
        <w:tab/>
      </w:r>
      <w:r w:rsidRPr="0096414B">
        <w:rPr>
          <w:rFonts w:ascii="Arial" w:hAnsi="Arial" w:cs="Arial"/>
          <w:b/>
          <w:bCs/>
          <w:sz w:val="24"/>
          <w:szCs w:val="24"/>
        </w:rPr>
        <w:t>Dictionary, definition</w:t>
      </w:r>
      <w:r w:rsidR="008551B0" w:rsidRPr="0096414B">
        <w:rPr>
          <w:rFonts w:ascii="Arial" w:hAnsi="Arial" w:cs="Arial"/>
          <w:b/>
          <w:bCs/>
          <w:sz w:val="24"/>
          <w:szCs w:val="24"/>
        </w:rPr>
        <w:t xml:space="preserve"> of </w:t>
      </w:r>
      <w:r w:rsidR="008551B0" w:rsidRPr="0096414B">
        <w:rPr>
          <w:rFonts w:ascii="Arial" w:hAnsi="Arial" w:cs="Arial"/>
          <w:b/>
          <w:bCs/>
          <w:i/>
          <w:iCs/>
          <w:sz w:val="24"/>
          <w:szCs w:val="24"/>
        </w:rPr>
        <w:t>commencement day</w:t>
      </w:r>
      <w:r w:rsidR="008551B0" w:rsidRPr="0096414B">
        <w:rPr>
          <w:rFonts w:ascii="Arial" w:hAnsi="Arial" w:cs="Arial"/>
          <w:b/>
          <w:bCs/>
          <w:sz w:val="24"/>
          <w:szCs w:val="24"/>
        </w:rPr>
        <w:t>, paragraph (b)</w:t>
      </w:r>
    </w:p>
    <w:p w14:paraId="390E118C" w14:textId="77777777" w:rsidR="00177C9B" w:rsidRPr="0096414B" w:rsidRDefault="00177C9B" w:rsidP="00AC41D3">
      <w:pPr>
        <w:spacing w:line="283" w:lineRule="auto"/>
        <w:jc w:val="both"/>
        <w:rPr>
          <w:rFonts w:ascii="Arial" w:hAnsi="Arial" w:cs="Arial"/>
        </w:rPr>
      </w:pPr>
      <w:r w:rsidRPr="0096414B">
        <w:rPr>
          <w:rFonts w:ascii="Arial" w:hAnsi="Arial" w:cs="Arial"/>
        </w:rPr>
        <w:t>This clause updates a reference to the heading of Part 6 in the following definition:</w:t>
      </w:r>
    </w:p>
    <w:p w14:paraId="6BC3FCC0" w14:textId="25811CD2" w:rsidR="00177C9B" w:rsidRPr="0096414B" w:rsidRDefault="00177C9B" w:rsidP="00AC41D3">
      <w:pPr>
        <w:pStyle w:val="ListParagraph"/>
        <w:numPr>
          <w:ilvl w:val="0"/>
          <w:numId w:val="38"/>
        </w:numPr>
        <w:spacing w:line="283" w:lineRule="auto"/>
        <w:jc w:val="both"/>
        <w:rPr>
          <w:rFonts w:ascii="Arial" w:hAnsi="Arial" w:cs="Arial"/>
        </w:rPr>
      </w:pPr>
      <w:r w:rsidRPr="0096414B">
        <w:rPr>
          <w:rFonts w:ascii="Arial" w:hAnsi="Arial" w:cs="Arial"/>
          <w:i/>
          <w:iCs/>
        </w:rPr>
        <w:t>commencement day</w:t>
      </w:r>
    </w:p>
    <w:p w14:paraId="58C44A3C" w14:textId="77777777" w:rsidR="00177C9B" w:rsidRPr="0096414B" w:rsidRDefault="00177C9B" w:rsidP="00AC41D3">
      <w:pPr>
        <w:pStyle w:val="ListParagraph"/>
        <w:spacing w:line="283" w:lineRule="auto"/>
        <w:jc w:val="both"/>
        <w:rPr>
          <w:rFonts w:ascii="Arial" w:hAnsi="Arial" w:cs="Arial"/>
        </w:rPr>
      </w:pPr>
    </w:p>
    <w:p w14:paraId="617CF1C2" w14:textId="77777777" w:rsidR="0007643C" w:rsidRDefault="00177C9B" w:rsidP="00AC41D3">
      <w:pPr>
        <w:spacing w:line="283" w:lineRule="auto"/>
        <w:jc w:val="both"/>
        <w:rPr>
          <w:rFonts w:ascii="Arial" w:hAnsi="Arial" w:cs="Arial"/>
        </w:rPr>
      </w:pPr>
      <w:r w:rsidRPr="0096414B">
        <w:rPr>
          <w:rFonts w:ascii="Arial" w:hAnsi="Arial" w:cs="Arial"/>
        </w:rPr>
        <w:t xml:space="preserve">This clause is a consequential amendment to clause </w:t>
      </w:r>
      <w:r w:rsidR="00034C47" w:rsidRPr="0096414B">
        <w:rPr>
          <w:rFonts w:ascii="Arial" w:hAnsi="Arial" w:cs="Arial"/>
        </w:rPr>
        <w:t>1</w:t>
      </w:r>
      <w:r w:rsidR="005C2FBA" w:rsidRPr="0096414B">
        <w:rPr>
          <w:rFonts w:ascii="Arial" w:hAnsi="Arial" w:cs="Arial"/>
        </w:rPr>
        <w:t>1</w:t>
      </w:r>
      <w:r w:rsidRPr="0096414B">
        <w:rPr>
          <w:rFonts w:ascii="Arial" w:hAnsi="Arial" w:cs="Arial"/>
        </w:rPr>
        <w:t>.</w:t>
      </w:r>
    </w:p>
    <w:p w14:paraId="39E1F681" w14:textId="3E51C199" w:rsidR="001C4BE6" w:rsidRPr="0096414B" w:rsidRDefault="001C4BE6" w:rsidP="00AC41D3">
      <w:pPr>
        <w:spacing w:line="283" w:lineRule="auto"/>
        <w:jc w:val="both"/>
        <w:rPr>
          <w:rFonts w:ascii="Arial" w:hAnsi="Arial" w:cs="Arial"/>
          <w:b/>
          <w:bCs/>
          <w:i/>
          <w:iCs/>
          <w:sz w:val="24"/>
          <w:szCs w:val="24"/>
        </w:rPr>
      </w:pPr>
      <w:r w:rsidRPr="0096414B">
        <w:rPr>
          <w:rFonts w:ascii="Arial" w:hAnsi="Arial" w:cs="Arial"/>
          <w:b/>
          <w:bCs/>
          <w:sz w:val="24"/>
          <w:szCs w:val="24"/>
        </w:rPr>
        <w:t xml:space="preserve">Clause </w:t>
      </w:r>
      <w:r w:rsidR="006B6203" w:rsidRPr="0096414B">
        <w:rPr>
          <w:rFonts w:ascii="Arial" w:hAnsi="Arial" w:cs="Arial"/>
          <w:b/>
          <w:bCs/>
          <w:sz w:val="24"/>
          <w:szCs w:val="24"/>
        </w:rPr>
        <w:t>22</w:t>
      </w:r>
      <w:r w:rsidRPr="0096414B">
        <w:tab/>
      </w:r>
      <w:r w:rsidRPr="0096414B">
        <w:rPr>
          <w:rFonts w:ascii="Arial" w:hAnsi="Arial" w:cs="Arial"/>
          <w:b/>
          <w:bCs/>
          <w:sz w:val="24"/>
          <w:szCs w:val="24"/>
        </w:rPr>
        <w:t>Dictionary, definition</w:t>
      </w:r>
      <w:r w:rsidR="008551B0" w:rsidRPr="0096414B">
        <w:rPr>
          <w:rFonts w:ascii="Arial" w:hAnsi="Arial" w:cs="Arial"/>
          <w:b/>
          <w:bCs/>
          <w:sz w:val="24"/>
          <w:szCs w:val="24"/>
        </w:rPr>
        <w:t xml:space="preserve"> of </w:t>
      </w:r>
      <w:r w:rsidR="008551B0" w:rsidRPr="0096414B">
        <w:rPr>
          <w:rFonts w:ascii="Arial" w:hAnsi="Arial" w:cs="Arial"/>
          <w:b/>
          <w:bCs/>
          <w:i/>
          <w:iCs/>
          <w:sz w:val="24"/>
          <w:szCs w:val="24"/>
        </w:rPr>
        <w:t>mature donor conceived person</w:t>
      </w:r>
    </w:p>
    <w:p w14:paraId="6E60671E" w14:textId="0C935BE1" w:rsidR="00BF439F" w:rsidRPr="0096414B" w:rsidRDefault="003A221C" w:rsidP="00AC41D3">
      <w:pPr>
        <w:spacing w:line="283" w:lineRule="auto"/>
        <w:jc w:val="both"/>
        <w:rPr>
          <w:rFonts w:ascii="Arial" w:hAnsi="Arial" w:cs="Arial"/>
        </w:rPr>
      </w:pPr>
      <w:r w:rsidRPr="0096414B">
        <w:rPr>
          <w:rFonts w:ascii="Arial" w:hAnsi="Arial" w:cs="Arial"/>
        </w:rPr>
        <w:t xml:space="preserve">This clause makes an editorial amendment to </w:t>
      </w:r>
      <w:r w:rsidR="00BB7F0D" w:rsidRPr="0096414B">
        <w:rPr>
          <w:rFonts w:ascii="Arial" w:hAnsi="Arial" w:cs="Arial"/>
        </w:rPr>
        <w:t xml:space="preserve">specify that the definition of </w:t>
      </w:r>
      <w:r w:rsidR="00BB7F0D" w:rsidRPr="0096414B">
        <w:rPr>
          <w:rFonts w:ascii="Arial" w:hAnsi="Arial" w:cs="Arial"/>
          <w:i/>
          <w:iCs/>
        </w:rPr>
        <w:t>mature donor conceived person</w:t>
      </w:r>
      <w:r w:rsidR="00BB7F0D" w:rsidRPr="0096414B">
        <w:rPr>
          <w:rFonts w:ascii="Arial" w:hAnsi="Arial" w:cs="Arial"/>
        </w:rPr>
        <w:t xml:space="preserve"> can be found in section 51(1) rather than the more</w:t>
      </w:r>
      <w:r w:rsidR="00DA7B1B" w:rsidRPr="0096414B">
        <w:rPr>
          <w:rFonts w:ascii="Arial" w:hAnsi="Arial" w:cs="Arial"/>
        </w:rPr>
        <w:t xml:space="preserve"> general reference to section 51.</w:t>
      </w:r>
    </w:p>
    <w:p w14:paraId="0CDCB9BF" w14:textId="227E7643" w:rsidR="001C4BE6" w:rsidRPr="0096414B" w:rsidRDefault="001C4BE6" w:rsidP="00AC41D3">
      <w:pPr>
        <w:spacing w:line="283" w:lineRule="auto"/>
        <w:jc w:val="both"/>
        <w:rPr>
          <w:rFonts w:ascii="Arial" w:hAnsi="Arial" w:cs="Arial"/>
          <w:b/>
          <w:bCs/>
          <w:i/>
          <w:iCs/>
          <w:sz w:val="24"/>
          <w:szCs w:val="24"/>
        </w:rPr>
      </w:pPr>
      <w:r w:rsidRPr="0096414B">
        <w:rPr>
          <w:rFonts w:ascii="Arial" w:hAnsi="Arial" w:cs="Arial"/>
          <w:b/>
          <w:bCs/>
          <w:sz w:val="24"/>
          <w:szCs w:val="24"/>
        </w:rPr>
        <w:t xml:space="preserve">Clause </w:t>
      </w:r>
      <w:r w:rsidR="006B6203" w:rsidRPr="0096414B">
        <w:rPr>
          <w:rFonts w:ascii="Arial" w:hAnsi="Arial" w:cs="Arial"/>
          <w:b/>
          <w:bCs/>
          <w:sz w:val="24"/>
          <w:szCs w:val="24"/>
        </w:rPr>
        <w:t>23</w:t>
      </w:r>
      <w:r w:rsidRPr="0096414B">
        <w:tab/>
      </w:r>
      <w:r w:rsidRPr="0096414B">
        <w:rPr>
          <w:rFonts w:ascii="Arial" w:hAnsi="Arial" w:cs="Arial"/>
          <w:b/>
          <w:bCs/>
          <w:sz w:val="24"/>
          <w:szCs w:val="24"/>
        </w:rPr>
        <w:t xml:space="preserve">Dictionary, definitions </w:t>
      </w:r>
      <w:r w:rsidR="008551B0" w:rsidRPr="0096414B">
        <w:rPr>
          <w:rFonts w:ascii="Arial" w:hAnsi="Arial" w:cs="Arial"/>
          <w:b/>
          <w:bCs/>
          <w:sz w:val="24"/>
          <w:szCs w:val="24"/>
        </w:rPr>
        <w:t xml:space="preserve">of </w:t>
      </w:r>
      <w:r w:rsidR="008551B0" w:rsidRPr="0096414B">
        <w:rPr>
          <w:rFonts w:ascii="Arial" w:hAnsi="Arial" w:cs="Arial"/>
          <w:b/>
          <w:bCs/>
          <w:i/>
          <w:iCs/>
          <w:sz w:val="24"/>
          <w:szCs w:val="24"/>
        </w:rPr>
        <w:t>pre-commencement record</w:t>
      </w:r>
      <w:r w:rsidR="008551B0" w:rsidRPr="0096414B">
        <w:rPr>
          <w:rFonts w:ascii="Arial" w:hAnsi="Arial" w:cs="Arial"/>
          <w:b/>
          <w:bCs/>
          <w:sz w:val="24"/>
          <w:szCs w:val="24"/>
        </w:rPr>
        <w:t xml:space="preserve"> and </w:t>
      </w:r>
      <w:r w:rsidR="008551B0" w:rsidRPr="0096414B">
        <w:rPr>
          <w:rFonts w:ascii="Arial" w:hAnsi="Arial" w:cs="Arial"/>
          <w:b/>
          <w:bCs/>
          <w:i/>
          <w:iCs/>
          <w:sz w:val="24"/>
          <w:szCs w:val="24"/>
        </w:rPr>
        <w:t>retention period</w:t>
      </w:r>
    </w:p>
    <w:p w14:paraId="5A16ADA1" w14:textId="4DFF2C9A" w:rsidR="00BF439F" w:rsidRPr="0096414B" w:rsidRDefault="00BF439F" w:rsidP="00AC41D3">
      <w:pPr>
        <w:spacing w:line="283" w:lineRule="auto"/>
        <w:jc w:val="both"/>
        <w:rPr>
          <w:rFonts w:ascii="Arial" w:hAnsi="Arial" w:cs="Arial"/>
        </w:rPr>
      </w:pPr>
      <w:r w:rsidRPr="0096414B">
        <w:rPr>
          <w:rFonts w:ascii="Arial" w:hAnsi="Arial" w:cs="Arial"/>
        </w:rPr>
        <w:t>This clause updates reference</w:t>
      </w:r>
      <w:r w:rsidR="00F45CE5" w:rsidRPr="0096414B">
        <w:rPr>
          <w:rFonts w:ascii="Arial" w:hAnsi="Arial" w:cs="Arial"/>
        </w:rPr>
        <w:t>s</w:t>
      </w:r>
      <w:r w:rsidRPr="0096414B">
        <w:rPr>
          <w:rFonts w:ascii="Arial" w:hAnsi="Arial" w:cs="Arial"/>
        </w:rPr>
        <w:t xml:space="preserve"> to the heading of Part 6 in the following definition</w:t>
      </w:r>
      <w:r w:rsidR="00F45CE5" w:rsidRPr="0096414B">
        <w:rPr>
          <w:rFonts w:ascii="Arial" w:hAnsi="Arial" w:cs="Arial"/>
        </w:rPr>
        <w:t>s</w:t>
      </w:r>
      <w:r w:rsidRPr="0096414B">
        <w:rPr>
          <w:rFonts w:ascii="Arial" w:hAnsi="Arial" w:cs="Arial"/>
        </w:rPr>
        <w:t>:</w:t>
      </w:r>
    </w:p>
    <w:p w14:paraId="330FEA68" w14:textId="58FD1BC5" w:rsidR="00BF439F" w:rsidRPr="0096414B" w:rsidRDefault="00F45CE5" w:rsidP="00AC41D3">
      <w:pPr>
        <w:pStyle w:val="ListParagraph"/>
        <w:numPr>
          <w:ilvl w:val="0"/>
          <w:numId w:val="38"/>
        </w:numPr>
        <w:spacing w:line="283" w:lineRule="auto"/>
        <w:jc w:val="both"/>
        <w:rPr>
          <w:rFonts w:ascii="Arial" w:hAnsi="Arial" w:cs="Arial"/>
        </w:rPr>
      </w:pPr>
      <w:r w:rsidRPr="0096414B">
        <w:rPr>
          <w:rFonts w:ascii="Arial" w:hAnsi="Arial" w:cs="Arial"/>
          <w:i/>
          <w:iCs/>
        </w:rPr>
        <w:t>pre-commencement record</w:t>
      </w:r>
    </w:p>
    <w:p w14:paraId="25E20AD5" w14:textId="2A2EC2DC" w:rsidR="00F45CE5" w:rsidRPr="0096414B" w:rsidRDefault="00F45CE5" w:rsidP="00AC41D3">
      <w:pPr>
        <w:pStyle w:val="ListParagraph"/>
        <w:numPr>
          <w:ilvl w:val="0"/>
          <w:numId w:val="38"/>
        </w:numPr>
        <w:spacing w:line="283" w:lineRule="auto"/>
        <w:jc w:val="both"/>
        <w:rPr>
          <w:rFonts w:ascii="Arial" w:hAnsi="Arial" w:cs="Arial"/>
        </w:rPr>
      </w:pPr>
      <w:r w:rsidRPr="0096414B">
        <w:rPr>
          <w:rFonts w:ascii="Arial" w:hAnsi="Arial" w:cs="Arial"/>
          <w:i/>
          <w:iCs/>
        </w:rPr>
        <w:t>retention period</w:t>
      </w:r>
    </w:p>
    <w:p w14:paraId="04A0675C" w14:textId="77777777" w:rsidR="00BF439F" w:rsidRPr="0096414B" w:rsidRDefault="00BF439F" w:rsidP="00AC41D3">
      <w:pPr>
        <w:pStyle w:val="ListParagraph"/>
        <w:spacing w:line="283" w:lineRule="auto"/>
        <w:jc w:val="both"/>
        <w:rPr>
          <w:rFonts w:ascii="Arial" w:hAnsi="Arial" w:cs="Arial"/>
        </w:rPr>
      </w:pPr>
    </w:p>
    <w:p w14:paraId="76717900" w14:textId="688BA81A" w:rsidR="001C4BE6" w:rsidRPr="00B97E79" w:rsidRDefault="00BF439F" w:rsidP="00AC41D3">
      <w:pPr>
        <w:spacing w:line="283" w:lineRule="auto"/>
        <w:jc w:val="both"/>
        <w:rPr>
          <w:rFonts w:ascii="Arial" w:hAnsi="Arial" w:cs="Arial"/>
        </w:rPr>
      </w:pPr>
      <w:r w:rsidRPr="0096414B">
        <w:rPr>
          <w:rFonts w:ascii="Arial" w:hAnsi="Arial" w:cs="Arial"/>
        </w:rPr>
        <w:t xml:space="preserve">This clause is a consequential amendment to clause </w:t>
      </w:r>
      <w:r w:rsidR="00034C47" w:rsidRPr="0096414B">
        <w:rPr>
          <w:rFonts w:ascii="Arial" w:hAnsi="Arial" w:cs="Arial"/>
        </w:rPr>
        <w:t>1</w:t>
      </w:r>
      <w:r w:rsidR="006B6203" w:rsidRPr="0096414B">
        <w:rPr>
          <w:rFonts w:ascii="Arial" w:hAnsi="Arial" w:cs="Arial"/>
        </w:rPr>
        <w:t>1</w:t>
      </w:r>
      <w:r w:rsidRPr="0096414B">
        <w:rPr>
          <w:rFonts w:ascii="Arial" w:hAnsi="Arial" w:cs="Arial"/>
        </w:rPr>
        <w:t>.</w:t>
      </w:r>
    </w:p>
    <w:sectPr w:rsidR="001C4BE6" w:rsidRPr="00B97E79" w:rsidSect="00CA58CB">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0032" w14:textId="77777777" w:rsidR="00BE002A" w:rsidRDefault="00BE002A" w:rsidP="00E90DF9">
      <w:pPr>
        <w:spacing w:after="0" w:line="240" w:lineRule="auto"/>
      </w:pPr>
      <w:r>
        <w:separator/>
      </w:r>
    </w:p>
  </w:endnote>
  <w:endnote w:type="continuationSeparator" w:id="0">
    <w:p w14:paraId="36F3C59E" w14:textId="77777777" w:rsidR="00BE002A" w:rsidRDefault="00BE002A" w:rsidP="00E90DF9">
      <w:pPr>
        <w:spacing w:after="0" w:line="240" w:lineRule="auto"/>
      </w:pPr>
      <w:r>
        <w:continuationSeparator/>
      </w:r>
    </w:p>
  </w:endnote>
  <w:endnote w:type="continuationNotice" w:id="1">
    <w:p w14:paraId="7AD73DDD" w14:textId="77777777" w:rsidR="00BE002A" w:rsidRDefault="00BE0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B3DA" w14:textId="77777777" w:rsidR="008D4771" w:rsidRDefault="008D4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D720" w14:textId="0D80A846" w:rsidR="008D4771" w:rsidRPr="008D4771" w:rsidRDefault="008D4771" w:rsidP="008D4771">
    <w:pPr>
      <w:pStyle w:val="Footer"/>
      <w:jc w:val="center"/>
      <w:rPr>
        <w:rFonts w:cs="Arial"/>
        <w:sz w:val="14"/>
      </w:rPr>
    </w:pPr>
    <w:r w:rsidRPr="008D477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CA58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1EAF8B90" w:rsidR="00E90DF9" w:rsidRDefault="00D64CEA" w:rsidP="00D64CEA">
    <w:pPr>
      <w:pStyle w:val="Footer"/>
      <w:tabs>
        <w:tab w:val="center" w:pos="4513"/>
        <w:tab w:val="right" w:pos="9026"/>
      </w:tabs>
      <w:spacing w:before="60" w:line="240" w:lineRule="auto"/>
    </w:pPr>
    <w:r>
      <w:tab/>
    </w:r>
    <w:r>
      <w:tab/>
    </w:r>
    <w:r w:rsidR="00E90DF9">
      <w:fldChar w:fldCharType="begin"/>
    </w:r>
    <w:r w:rsidR="00E90DF9">
      <w:instrText xml:space="preserve"> PAGE   \* MERGEFORMAT </w:instrText>
    </w:r>
    <w:r w:rsidR="00E90DF9">
      <w:fldChar w:fldCharType="separate"/>
    </w:r>
    <w:r w:rsidR="00E90DF9">
      <w:rPr>
        <w:noProof/>
      </w:rPr>
      <w:t>4</w:t>
    </w:r>
    <w:r w:rsidR="00E90DF9">
      <w:fldChar w:fldCharType="end"/>
    </w:r>
  </w:p>
  <w:p w14:paraId="5FB3D650" w14:textId="1131B5B9" w:rsidR="008D4771" w:rsidRPr="008D4771" w:rsidRDefault="008D4771" w:rsidP="008D4771">
    <w:pPr>
      <w:pStyle w:val="Footer"/>
      <w:tabs>
        <w:tab w:val="center" w:pos="4513"/>
        <w:tab w:val="right" w:pos="9026"/>
      </w:tabs>
      <w:spacing w:before="60" w:line="240" w:lineRule="auto"/>
      <w:jc w:val="center"/>
      <w:rPr>
        <w:rFonts w:cs="Arial"/>
        <w:sz w:val="14"/>
      </w:rPr>
    </w:pPr>
    <w:r w:rsidRPr="008D4771">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4FBFA55C" w14:textId="0637A4D3" w:rsidR="008D4771" w:rsidRPr="008D4771" w:rsidRDefault="008D4771" w:rsidP="008D4771">
    <w:pPr>
      <w:pStyle w:val="Footer"/>
      <w:jc w:val="center"/>
      <w:rPr>
        <w:rFonts w:cs="Arial"/>
        <w:sz w:val="14"/>
      </w:rPr>
    </w:pPr>
    <w:r w:rsidRPr="008D4771">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1133" w14:textId="77777777" w:rsidR="00BE002A" w:rsidRDefault="00BE002A" w:rsidP="00E90DF9">
      <w:pPr>
        <w:spacing w:after="0" w:line="240" w:lineRule="auto"/>
      </w:pPr>
      <w:r>
        <w:separator/>
      </w:r>
    </w:p>
  </w:footnote>
  <w:footnote w:type="continuationSeparator" w:id="0">
    <w:p w14:paraId="0F6AFB29" w14:textId="77777777" w:rsidR="00BE002A" w:rsidRDefault="00BE002A" w:rsidP="00E90DF9">
      <w:pPr>
        <w:spacing w:after="0" w:line="240" w:lineRule="auto"/>
      </w:pPr>
      <w:r>
        <w:continuationSeparator/>
      </w:r>
    </w:p>
  </w:footnote>
  <w:footnote w:type="continuationNotice" w:id="1">
    <w:p w14:paraId="1A84FFD7" w14:textId="77777777" w:rsidR="00BE002A" w:rsidRDefault="00BE00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BF72" w14:textId="77777777" w:rsidR="008D4771" w:rsidRDefault="008D4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7200" w14:textId="77777777" w:rsidR="008D4771" w:rsidRDefault="008D47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C210" w14:textId="77777777" w:rsidR="008D4771" w:rsidRDefault="008D4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2FA8"/>
    <w:multiLevelType w:val="multilevel"/>
    <w:tmpl w:val="DCD4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4924F5"/>
    <w:multiLevelType w:val="hybridMultilevel"/>
    <w:tmpl w:val="FE082D84"/>
    <w:lvl w:ilvl="0" w:tplc="A6E8A318">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0F3DBD"/>
    <w:multiLevelType w:val="multilevel"/>
    <w:tmpl w:val="78AE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47237F"/>
    <w:multiLevelType w:val="hybridMultilevel"/>
    <w:tmpl w:val="14FC4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05BF4D"/>
    <w:multiLevelType w:val="multilevel"/>
    <w:tmpl w:val="FAB0E23A"/>
    <w:lvl w:ilvl="0">
      <w:start w:val="1"/>
      <w:numFmt w:val="bullet"/>
      <w:lvlText w:val=""/>
      <w:lvlJc w:val="left"/>
      <w:pPr>
        <w:ind w:left="720" w:hanging="360"/>
      </w:pPr>
      <w:rPr>
        <w:rFonts w:ascii="Symbol" w:hAnsi="Symbol"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6" w15:restartNumberingAfterBreak="0">
    <w:nsid w:val="0D7504D1"/>
    <w:multiLevelType w:val="multilevel"/>
    <w:tmpl w:val="109C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AF7CB9"/>
    <w:multiLevelType w:val="multilevel"/>
    <w:tmpl w:val="3D9E46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50338CC"/>
    <w:multiLevelType w:val="hybridMultilevel"/>
    <w:tmpl w:val="582AA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8E7146"/>
    <w:multiLevelType w:val="hybridMultilevel"/>
    <w:tmpl w:val="FFFFFFFF"/>
    <w:lvl w:ilvl="0" w:tplc="29E24D9E">
      <w:start w:val="1"/>
      <w:numFmt w:val="decimal"/>
      <w:lvlText w:val="%1."/>
      <w:lvlJc w:val="left"/>
      <w:pPr>
        <w:ind w:left="720" w:hanging="360"/>
      </w:pPr>
    </w:lvl>
    <w:lvl w:ilvl="1" w:tplc="1B2CBF7E">
      <w:start w:val="1"/>
      <w:numFmt w:val="lowerLetter"/>
      <w:lvlText w:val="%2."/>
      <w:lvlJc w:val="left"/>
      <w:pPr>
        <w:ind w:left="1440" w:hanging="360"/>
      </w:pPr>
    </w:lvl>
    <w:lvl w:ilvl="2" w:tplc="F9C831A6">
      <w:start w:val="1"/>
      <w:numFmt w:val="lowerRoman"/>
      <w:lvlText w:val="%3."/>
      <w:lvlJc w:val="right"/>
      <w:pPr>
        <w:ind w:left="2160" w:hanging="180"/>
      </w:pPr>
    </w:lvl>
    <w:lvl w:ilvl="3" w:tplc="24D8E14A">
      <w:start w:val="1"/>
      <w:numFmt w:val="decimal"/>
      <w:lvlText w:val="%4."/>
      <w:lvlJc w:val="left"/>
      <w:pPr>
        <w:ind w:left="2880" w:hanging="360"/>
      </w:pPr>
    </w:lvl>
    <w:lvl w:ilvl="4" w:tplc="7564077C">
      <w:start w:val="1"/>
      <w:numFmt w:val="lowerLetter"/>
      <w:lvlText w:val="%5."/>
      <w:lvlJc w:val="left"/>
      <w:pPr>
        <w:ind w:left="3600" w:hanging="360"/>
      </w:pPr>
    </w:lvl>
    <w:lvl w:ilvl="5" w:tplc="7BA27B6C">
      <w:start w:val="1"/>
      <w:numFmt w:val="lowerRoman"/>
      <w:lvlText w:val="%6."/>
      <w:lvlJc w:val="right"/>
      <w:pPr>
        <w:ind w:left="4320" w:hanging="180"/>
      </w:pPr>
    </w:lvl>
    <w:lvl w:ilvl="6" w:tplc="7DC8046C">
      <w:start w:val="1"/>
      <w:numFmt w:val="decimal"/>
      <w:lvlText w:val="%7."/>
      <w:lvlJc w:val="left"/>
      <w:pPr>
        <w:ind w:left="5040" w:hanging="360"/>
      </w:pPr>
    </w:lvl>
    <w:lvl w:ilvl="7" w:tplc="DBFCF6AE">
      <w:start w:val="1"/>
      <w:numFmt w:val="lowerLetter"/>
      <w:lvlText w:val="%8."/>
      <w:lvlJc w:val="left"/>
      <w:pPr>
        <w:ind w:left="5760" w:hanging="360"/>
      </w:pPr>
    </w:lvl>
    <w:lvl w:ilvl="8" w:tplc="12BAE248">
      <w:start w:val="1"/>
      <w:numFmt w:val="lowerRoman"/>
      <w:lvlText w:val="%9."/>
      <w:lvlJc w:val="right"/>
      <w:pPr>
        <w:ind w:left="6480" w:hanging="180"/>
      </w:pPr>
    </w:lvl>
  </w:abstractNum>
  <w:abstractNum w:abstractNumId="10" w15:restartNumberingAfterBreak="0">
    <w:nsid w:val="1A7B28CF"/>
    <w:multiLevelType w:val="multilevel"/>
    <w:tmpl w:val="6E36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A010F1"/>
    <w:multiLevelType w:val="multilevel"/>
    <w:tmpl w:val="27DED282"/>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D97731B"/>
    <w:multiLevelType w:val="multilevel"/>
    <w:tmpl w:val="46C0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82367D"/>
    <w:multiLevelType w:val="hybridMultilevel"/>
    <w:tmpl w:val="558A28C8"/>
    <w:lvl w:ilvl="0" w:tplc="A6E8A318">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4" w15:restartNumberingAfterBreak="0">
    <w:nsid w:val="23E42BE8"/>
    <w:multiLevelType w:val="hybridMultilevel"/>
    <w:tmpl w:val="51CC5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CC6886"/>
    <w:multiLevelType w:val="multilevel"/>
    <w:tmpl w:val="7130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B52455"/>
    <w:multiLevelType w:val="hybridMultilevel"/>
    <w:tmpl w:val="FFFFFFFF"/>
    <w:lvl w:ilvl="0" w:tplc="F67697F4">
      <w:start w:val="1"/>
      <w:numFmt w:val="bullet"/>
      <w:lvlText w:val="·"/>
      <w:lvlJc w:val="left"/>
      <w:pPr>
        <w:ind w:left="720" w:hanging="360"/>
      </w:pPr>
      <w:rPr>
        <w:rFonts w:ascii="Symbol" w:hAnsi="Symbol" w:hint="default"/>
      </w:rPr>
    </w:lvl>
    <w:lvl w:ilvl="1" w:tplc="DB0CDA1A">
      <w:start w:val="1"/>
      <w:numFmt w:val="bullet"/>
      <w:lvlText w:val="o"/>
      <w:lvlJc w:val="left"/>
      <w:pPr>
        <w:ind w:left="1440" w:hanging="360"/>
      </w:pPr>
      <w:rPr>
        <w:rFonts w:ascii="Courier New" w:hAnsi="Courier New" w:hint="default"/>
      </w:rPr>
    </w:lvl>
    <w:lvl w:ilvl="2" w:tplc="B1825942">
      <w:start w:val="1"/>
      <w:numFmt w:val="bullet"/>
      <w:lvlText w:val=""/>
      <w:lvlJc w:val="left"/>
      <w:pPr>
        <w:ind w:left="2160" w:hanging="360"/>
      </w:pPr>
      <w:rPr>
        <w:rFonts w:ascii="Wingdings" w:hAnsi="Wingdings" w:hint="default"/>
      </w:rPr>
    </w:lvl>
    <w:lvl w:ilvl="3" w:tplc="922C4862">
      <w:start w:val="1"/>
      <w:numFmt w:val="bullet"/>
      <w:lvlText w:val=""/>
      <w:lvlJc w:val="left"/>
      <w:pPr>
        <w:ind w:left="2880" w:hanging="360"/>
      </w:pPr>
      <w:rPr>
        <w:rFonts w:ascii="Symbol" w:hAnsi="Symbol" w:hint="default"/>
      </w:rPr>
    </w:lvl>
    <w:lvl w:ilvl="4" w:tplc="5D8ADC0A">
      <w:start w:val="1"/>
      <w:numFmt w:val="bullet"/>
      <w:lvlText w:val="o"/>
      <w:lvlJc w:val="left"/>
      <w:pPr>
        <w:ind w:left="3600" w:hanging="360"/>
      </w:pPr>
      <w:rPr>
        <w:rFonts w:ascii="Courier New" w:hAnsi="Courier New" w:hint="default"/>
      </w:rPr>
    </w:lvl>
    <w:lvl w:ilvl="5" w:tplc="13F28F7A">
      <w:start w:val="1"/>
      <w:numFmt w:val="bullet"/>
      <w:lvlText w:val=""/>
      <w:lvlJc w:val="left"/>
      <w:pPr>
        <w:ind w:left="4320" w:hanging="360"/>
      </w:pPr>
      <w:rPr>
        <w:rFonts w:ascii="Wingdings" w:hAnsi="Wingdings" w:hint="default"/>
      </w:rPr>
    </w:lvl>
    <w:lvl w:ilvl="6" w:tplc="B3FC56AA">
      <w:start w:val="1"/>
      <w:numFmt w:val="bullet"/>
      <w:lvlText w:val=""/>
      <w:lvlJc w:val="left"/>
      <w:pPr>
        <w:ind w:left="5040" w:hanging="360"/>
      </w:pPr>
      <w:rPr>
        <w:rFonts w:ascii="Symbol" w:hAnsi="Symbol" w:hint="default"/>
      </w:rPr>
    </w:lvl>
    <w:lvl w:ilvl="7" w:tplc="53565CDA">
      <w:start w:val="1"/>
      <w:numFmt w:val="bullet"/>
      <w:lvlText w:val="o"/>
      <w:lvlJc w:val="left"/>
      <w:pPr>
        <w:ind w:left="5760" w:hanging="360"/>
      </w:pPr>
      <w:rPr>
        <w:rFonts w:ascii="Courier New" w:hAnsi="Courier New" w:hint="default"/>
      </w:rPr>
    </w:lvl>
    <w:lvl w:ilvl="8" w:tplc="91D4EE40">
      <w:start w:val="1"/>
      <w:numFmt w:val="bullet"/>
      <w:lvlText w:val=""/>
      <w:lvlJc w:val="left"/>
      <w:pPr>
        <w:ind w:left="6480" w:hanging="360"/>
      </w:pPr>
      <w:rPr>
        <w:rFonts w:ascii="Wingdings" w:hAnsi="Wingdings" w:hint="default"/>
      </w:rPr>
    </w:lvl>
  </w:abstractNum>
  <w:abstractNum w:abstractNumId="17" w15:restartNumberingAfterBreak="0">
    <w:nsid w:val="35775DEE"/>
    <w:multiLevelType w:val="hybridMultilevel"/>
    <w:tmpl w:val="5560C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D7EA4"/>
    <w:multiLevelType w:val="hybridMultilevel"/>
    <w:tmpl w:val="67A0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CD0EE9"/>
    <w:multiLevelType w:val="multilevel"/>
    <w:tmpl w:val="8CFC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EF5722"/>
    <w:multiLevelType w:val="hybridMultilevel"/>
    <w:tmpl w:val="EE20EA54"/>
    <w:lvl w:ilvl="0" w:tplc="A6E8A318">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7CFB7"/>
    <w:multiLevelType w:val="multilevel"/>
    <w:tmpl w:val="DDE425EC"/>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468F993A"/>
    <w:multiLevelType w:val="hybridMultilevel"/>
    <w:tmpl w:val="FFFFFFFF"/>
    <w:lvl w:ilvl="0" w:tplc="BE9AA940">
      <w:start w:val="1"/>
      <w:numFmt w:val="bullet"/>
      <w:lvlText w:val=""/>
      <w:lvlJc w:val="left"/>
      <w:pPr>
        <w:ind w:left="720" w:hanging="360"/>
      </w:pPr>
      <w:rPr>
        <w:rFonts w:ascii="Symbol" w:hAnsi="Symbol" w:hint="default"/>
      </w:rPr>
    </w:lvl>
    <w:lvl w:ilvl="1" w:tplc="A7E8D974">
      <w:start w:val="1"/>
      <w:numFmt w:val="bullet"/>
      <w:lvlText w:val="o"/>
      <w:lvlJc w:val="left"/>
      <w:pPr>
        <w:ind w:left="1440" w:hanging="360"/>
      </w:pPr>
      <w:rPr>
        <w:rFonts w:ascii="Courier New" w:hAnsi="Courier New" w:hint="default"/>
      </w:rPr>
    </w:lvl>
    <w:lvl w:ilvl="2" w:tplc="EB0AA66C">
      <w:start w:val="1"/>
      <w:numFmt w:val="bullet"/>
      <w:lvlText w:val=""/>
      <w:lvlJc w:val="left"/>
      <w:pPr>
        <w:ind w:left="2160" w:hanging="360"/>
      </w:pPr>
      <w:rPr>
        <w:rFonts w:ascii="Wingdings" w:hAnsi="Wingdings" w:hint="default"/>
      </w:rPr>
    </w:lvl>
    <w:lvl w:ilvl="3" w:tplc="1B9C84FA">
      <w:start w:val="1"/>
      <w:numFmt w:val="bullet"/>
      <w:lvlText w:val=""/>
      <w:lvlJc w:val="left"/>
      <w:pPr>
        <w:ind w:left="2880" w:hanging="360"/>
      </w:pPr>
      <w:rPr>
        <w:rFonts w:ascii="Symbol" w:hAnsi="Symbol" w:hint="default"/>
      </w:rPr>
    </w:lvl>
    <w:lvl w:ilvl="4" w:tplc="F1922E18">
      <w:start w:val="1"/>
      <w:numFmt w:val="bullet"/>
      <w:lvlText w:val="o"/>
      <w:lvlJc w:val="left"/>
      <w:pPr>
        <w:ind w:left="3600" w:hanging="360"/>
      </w:pPr>
      <w:rPr>
        <w:rFonts w:ascii="Courier New" w:hAnsi="Courier New" w:hint="default"/>
      </w:rPr>
    </w:lvl>
    <w:lvl w:ilvl="5" w:tplc="C2F23E0C">
      <w:start w:val="1"/>
      <w:numFmt w:val="bullet"/>
      <w:lvlText w:val=""/>
      <w:lvlJc w:val="left"/>
      <w:pPr>
        <w:ind w:left="4320" w:hanging="360"/>
      </w:pPr>
      <w:rPr>
        <w:rFonts w:ascii="Wingdings" w:hAnsi="Wingdings" w:hint="default"/>
      </w:rPr>
    </w:lvl>
    <w:lvl w:ilvl="6" w:tplc="A1FAA722">
      <w:start w:val="1"/>
      <w:numFmt w:val="bullet"/>
      <w:lvlText w:val=""/>
      <w:lvlJc w:val="left"/>
      <w:pPr>
        <w:ind w:left="5040" w:hanging="360"/>
      </w:pPr>
      <w:rPr>
        <w:rFonts w:ascii="Symbol" w:hAnsi="Symbol" w:hint="default"/>
      </w:rPr>
    </w:lvl>
    <w:lvl w:ilvl="7" w:tplc="41FCAFE8">
      <w:start w:val="1"/>
      <w:numFmt w:val="bullet"/>
      <w:lvlText w:val="o"/>
      <w:lvlJc w:val="left"/>
      <w:pPr>
        <w:ind w:left="5760" w:hanging="360"/>
      </w:pPr>
      <w:rPr>
        <w:rFonts w:ascii="Courier New" w:hAnsi="Courier New" w:hint="default"/>
      </w:rPr>
    </w:lvl>
    <w:lvl w:ilvl="8" w:tplc="D2BC2224">
      <w:start w:val="1"/>
      <w:numFmt w:val="bullet"/>
      <w:lvlText w:val=""/>
      <w:lvlJc w:val="left"/>
      <w:pPr>
        <w:ind w:left="6480" w:hanging="360"/>
      </w:pPr>
      <w:rPr>
        <w:rFonts w:ascii="Wingdings" w:hAnsi="Wingdings" w:hint="default"/>
      </w:rPr>
    </w:lvl>
  </w:abstractNum>
  <w:abstractNum w:abstractNumId="23" w15:restartNumberingAfterBreak="0">
    <w:nsid w:val="48496106"/>
    <w:multiLevelType w:val="multilevel"/>
    <w:tmpl w:val="E2962B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93B21EC"/>
    <w:multiLevelType w:val="hybridMultilevel"/>
    <w:tmpl w:val="053ABDBC"/>
    <w:lvl w:ilvl="0" w:tplc="A6E8A318">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51013F"/>
    <w:multiLevelType w:val="hybridMultilevel"/>
    <w:tmpl w:val="FFFFFFFF"/>
    <w:lvl w:ilvl="0" w:tplc="056E8FCA">
      <w:start w:val="1"/>
      <w:numFmt w:val="decimal"/>
      <w:pStyle w:val="CS-Paragraphnumbering"/>
      <w:lvlText w:val="%1."/>
      <w:lvlJc w:val="left"/>
      <w:pPr>
        <w:ind w:left="720" w:hanging="360"/>
      </w:pPr>
    </w:lvl>
    <w:lvl w:ilvl="1" w:tplc="CA4C40D6">
      <w:start w:val="1"/>
      <w:numFmt w:val="lowerLetter"/>
      <w:lvlText w:val="%2."/>
      <w:lvlJc w:val="left"/>
      <w:pPr>
        <w:ind w:left="1440" w:hanging="360"/>
      </w:pPr>
    </w:lvl>
    <w:lvl w:ilvl="2" w:tplc="CB061E06">
      <w:start w:val="1"/>
      <w:numFmt w:val="lowerRoman"/>
      <w:lvlText w:val="%3."/>
      <w:lvlJc w:val="right"/>
      <w:pPr>
        <w:ind w:left="2160" w:hanging="180"/>
      </w:pPr>
    </w:lvl>
    <w:lvl w:ilvl="3" w:tplc="3DF0B3B6">
      <w:start w:val="1"/>
      <w:numFmt w:val="decimal"/>
      <w:lvlText w:val="%4."/>
      <w:lvlJc w:val="left"/>
      <w:pPr>
        <w:ind w:left="2880" w:hanging="360"/>
      </w:pPr>
    </w:lvl>
    <w:lvl w:ilvl="4" w:tplc="D49CF734">
      <w:start w:val="1"/>
      <w:numFmt w:val="lowerLetter"/>
      <w:lvlText w:val="%5."/>
      <w:lvlJc w:val="left"/>
      <w:pPr>
        <w:ind w:left="3600" w:hanging="360"/>
      </w:pPr>
    </w:lvl>
    <w:lvl w:ilvl="5" w:tplc="117AFD0E">
      <w:start w:val="1"/>
      <w:numFmt w:val="lowerRoman"/>
      <w:lvlText w:val="%6."/>
      <w:lvlJc w:val="right"/>
      <w:pPr>
        <w:ind w:left="4320" w:hanging="180"/>
      </w:pPr>
    </w:lvl>
    <w:lvl w:ilvl="6" w:tplc="B986CEAA">
      <w:start w:val="1"/>
      <w:numFmt w:val="decimal"/>
      <w:lvlText w:val="%7."/>
      <w:lvlJc w:val="left"/>
      <w:pPr>
        <w:ind w:left="5040" w:hanging="360"/>
      </w:pPr>
    </w:lvl>
    <w:lvl w:ilvl="7" w:tplc="C7E43262">
      <w:start w:val="1"/>
      <w:numFmt w:val="lowerLetter"/>
      <w:lvlText w:val="%8."/>
      <w:lvlJc w:val="left"/>
      <w:pPr>
        <w:ind w:left="5760" w:hanging="360"/>
      </w:pPr>
    </w:lvl>
    <w:lvl w:ilvl="8" w:tplc="64268F0C">
      <w:start w:val="1"/>
      <w:numFmt w:val="lowerRoman"/>
      <w:lvlText w:val="%9."/>
      <w:lvlJc w:val="right"/>
      <w:pPr>
        <w:ind w:left="6480" w:hanging="180"/>
      </w:pPr>
    </w:lvl>
  </w:abstractNum>
  <w:abstractNum w:abstractNumId="26" w15:restartNumberingAfterBreak="0">
    <w:nsid w:val="4D8F7E7F"/>
    <w:multiLevelType w:val="hybridMultilevel"/>
    <w:tmpl w:val="FFFFFFFF"/>
    <w:lvl w:ilvl="0" w:tplc="88828282">
      <w:start w:val="1"/>
      <w:numFmt w:val="decimal"/>
      <w:lvlText w:val="%1."/>
      <w:lvlJc w:val="left"/>
      <w:pPr>
        <w:ind w:left="720" w:hanging="360"/>
      </w:pPr>
    </w:lvl>
    <w:lvl w:ilvl="1" w:tplc="575E1F72">
      <w:start w:val="1"/>
      <w:numFmt w:val="lowerLetter"/>
      <w:lvlText w:val="%2."/>
      <w:lvlJc w:val="left"/>
      <w:pPr>
        <w:ind w:left="1440" w:hanging="360"/>
      </w:pPr>
    </w:lvl>
    <w:lvl w:ilvl="2" w:tplc="A640846A">
      <w:start w:val="1"/>
      <w:numFmt w:val="lowerRoman"/>
      <w:lvlText w:val="%3."/>
      <w:lvlJc w:val="right"/>
      <w:pPr>
        <w:ind w:left="2160" w:hanging="180"/>
      </w:pPr>
    </w:lvl>
    <w:lvl w:ilvl="3" w:tplc="66CCFE68">
      <w:start w:val="1"/>
      <w:numFmt w:val="decimal"/>
      <w:lvlText w:val="%4."/>
      <w:lvlJc w:val="left"/>
      <w:pPr>
        <w:ind w:left="2880" w:hanging="360"/>
      </w:pPr>
    </w:lvl>
    <w:lvl w:ilvl="4" w:tplc="63DE9040">
      <w:start w:val="1"/>
      <w:numFmt w:val="lowerLetter"/>
      <w:lvlText w:val="%5."/>
      <w:lvlJc w:val="left"/>
      <w:pPr>
        <w:ind w:left="3600" w:hanging="360"/>
      </w:pPr>
    </w:lvl>
    <w:lvl w:ilvl="5" w:tplc="838CF07A">
      <w:start w:val="1"/>
      <w:numFmt w:val="lowerRoman"/>
      <w:lvlText w:val="%6."/>
      <w:lvlJc w:val="right"/>
      <w:pPr>
        <w:ind w:left="4320" w:hanging="180"/>
      </w:pPr>
    </w:lvl>
    <w:lvl w:ilvl="6" w:tplc="016627AE">
      <w:start w:val="1"/>
      <w:numFmt w:val="decimal"/>
      <w:lvlText w:val="%7."/>
      <w:lvlJc w:val="left"/>
      <w:pPr>
        <w:ind w:left="5040" w:hanging="360"/>
      </w:pPr>
    </w:lvl>
    <w:lvl w:ilvl="7" w:tplc="C074DAE6">
      <w:start w:val="1"/>
      <w:numFmt w:val="lowerLetter"/>
      <w:lvlText w:val="%8."/>
      <w:lvlJc w:val="left"/>
      <w:pPr>
        <w:ind w:left="5760" w:hanging="360"/>
      </w:pPr>
    </w:lvl>
    <w:lvl w:ilvl="8" w:tplc="69380EDE">
      <w:start w:val="1"/>
      <w:numFmt w:val="lowerRoman"/>
      <w:lvlText w:val="%9."/>
      <w:lvlJc w:val="right"/>
      <w:pPr>
        <w:ind w:left="6480" w:hanging="180"/>
      </w:pPr>
    </w:lvl>
  </w:abstractNum>
  <w:abstractNum w:abstractNumId="27" w15:restartNumberingAfterBreak="0">
    <w:nsid w:val="50307E03"/>
    <w:multiLevelType w:val="multilevel"/>
    <w:tmpl w:val="2D521C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048B128"/>
    <w:multiLevelType w:val="hybridMultilevel"/>
    <w:tmpl w:val="FFFFFFFF"/>
    <w:lvl w:ilvl="0" w:tplc="EBFE2714">
      <w:start w:val="1"/>
      <w:numFmt w:val="lowerLetter"/>
      <w:lvlText w:val="%1."/>
      <w:lvlJc w:val="left"/>
      <w:pPr>
        <w:ind w:left="720" w:hanging="360"/>
      </w:pPr>
    </w:lvl>
    <w:lvl w:ilvl="1" w:tplc="8A929464">
      <w:start w:val="1"/>
      <w:numFmt w:val="lowerLetter"/>
      <w:lvlText w:val="%2."/>
      <w:lvlJc w:val="left"/>
      <w:pPr>
        <w:ind w:left="1440" w:hanging="360"/>
      </w:pPr>
    </w:lvl>
    <w:lvl w:ilvl="2" w:tplc="2EB2B35E">
      <w:start w:val="1"/>
      <w:numFmt w:val="lowerRoman"/>
      <w:lvlText w:val="%3."/>
      <w:lvlJc w:val="right"/>
      <w:pPr>
        <w:ind w:left="2160" w:hanging="180"/>
      </w:pPr>
    </w:lvl>
    <w:lvl w:ilvl="3" w:tplc="AB2C397C">
      <w:start w:val="1"/>
      <w:numFmt w:val="decimal"/>
      <w:lvlText w:val="%4."/>
      <w:lvlJc w:val="left"/>
      <w:pPr>
        <w:ind w:left="2880" w:hanging="360"/>
      </w:pPr>
    </w:lvl>
    <w:lvl w:ilvl="4" w:tplc="D026E59A">
      <w:start w:val="1"/>
      <w:numFmt w:val="lowerLetter"/>
      <w:lvlText w:val="%5."/>
      <w:lvlJc w:val="left"/>
      <w:pPr>
        <w:ind w:left="3600" w:hanging="360"/>
      </w:pPr>
    </w:lvl>
    <w:lvl w:ilvl="5" w:tplc="D756B7A2">
      <w:start w:val="1"/>
      <w:numFmt w:val="lowerRoman"/>
      <w:lvlText w:val="%6."/>
      <w:lvlJc w:val="right"/>
      <w:pPr>
        <w:ind w:left="4320" w:hanging="180"/>
      </w:pPr>
    </w:lvl>
    <w:lvl w:ilvl="6" w:tplc="69429C20">
      <w:start w:val="1"/>
      <w:numFmt w:val="decimal"/>
      <w:lvlText w:val="%7."/>
      <w:lvlJc w:val="left"/>
      <w:pPr>
        <w:ind w:left="5040" w:hanging="360"/>
      </w:pPr>
    </w:lvl>
    <w:lvl w:ilvl="7" w:tplc="19DE9F2A">
      <w:start w:val="1"/>
      <w:numFmt w:val="lowerLetter"/>
      <w:lvlText w:val="%8."/>
      <w:lvlJc w:val="left"/>
      <w:pPr>
        <w:ind w:left="5760" w:hanging="360"/>
      </w:pPr>
    </w:lvl>
    <w:lvl w:ilvl="8" w:tplc="80E0A66C">
      <w:start w:val="1"/>
      <w:numFmt w:val="lowerRoman"/>
      <w:lvlText w:val="%9."/>
      <w:lvlJc w:val="right"/>
      <w:pPr>
        <w:ind w:left="6480" w:hanging="180"/>
      </w:pPr>
    </w:lvl>
  </w:abstractNum>
  <w:abstractNum w:abstractNumId="29" w15:restartNumberingAfterBreak="0">
    <w:nsid w:val="50EB0635"/>
    <w:multiLevelType w:val="hybridMultilevel"/>
    <w:tmpl w:val="ACC44B56"/>
    <w:lvl w:ilvl="0" w:tplc="A6E8A318">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AA060A"/>
    <w:multiLevelType w:val="multilevel"/>
    <w:tmpl w:val="C94E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4F5705"/>
    <w:multiLevelType w:val="multilevel"/>
    <w:tmpl w:val="5E28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7A7DC3"/>
    <w:multiLevelType w:val="hybridMultilevel"/>
    <w:tmpl w:val="FDDED80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5FE3B8C"/>
    <w:multiLevelType w:val="hybridMultilevel"/>
    <w:tmpl w:val="3466743C"/>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9671D7D"/>
    <w:multiLevelType w:val="multilevel"/>
    <w:tmpl w:val="11A6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8A488F"/>
    <w:multiLevelType w:val="multilevel"/>
    <w:tmpl w:val="D83A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4C5FF9"/>
    <w:multiLevelType w:val="hybridMultilevel"/>
    <w:tmpl w:val="FFFFFFFF"/>
    <w:lvl w:ilvl="0" w:tplc="A886C9C0">
      <w:start w:val="19"/>
      <w:numFmt w:val="decimal"/>
      <w:lvlText w:val="%1."/>
      <w:lvlJc w:val="left"/>
      <w:pPr>
        <w:ind w:left="720" w:hanging="360"/>
      </w:pPr>
    </w:lvl>
    <w:lvl w:ilvl="1" w:tplc="88B2BBF0">
      <w:start w:val="1"/>
      <w:numFmt w:val="lowerLetter"/>
      <w:lvlText w:val="%2."/>
      <w:lvlJc w:val="left"/>
      <w:pPr>
        <w:ind w:left="1440" w:hanging="360"/>
      </w:pPr>
    </w:lvl>
    <w:lvl w:ilvl="2" w:tplc="65F62926">
      <w:start w:val="1"/>
      <w:numFmt w:val="lowerRoman"/>
      <w:lvlText w:val="%3."/>
      <w:lvlJc w:val="right"/>
      <w:pPr>
        <w:ind w:left="2160" w:hanging="180"/>
      </w:pPr>
    </w:lvl>
    <w:lvl w:ilvl="3" w:tplc="F05A6C06">
      <w:start w:val="1"/>
      <w:numFmt w:val="decimal"/>
      <w:lvlText w:val="%4."/>
      <w:lvlJc w:val="left"/>
      <w:pPr>
        <w:ind w:left="2880" w:hanging="360"/>
      </w:pPr>
    </w:lvl>
    <w:lvl w:ilvl="4" w:tplc="8CD66C9A">
      <w:start w:val="1"/>
      <w:numFmt w:val="lowerLetter"/>
      <w:lvlText w:val="%5."/>
      <w:lvlJc w:val="left"/>
      <w:pPr>
        <w:ind w:left="3600" w:hanging="360"/>
      </w:pPr>
    </w:lvl>
    <w:lvl w:ilvl="5" w:tplc="BC2C7FCC">
      <w:start w:val="1"/>
      <w:numFmt w:val="lowerRoman"/>
      <w:lvlText w:val="%6."/>
      <w:lvlJc w:val="right"/>
      <w:pPr>
        <w:ind w:left="4320" w:hanging="180"/>
      </w:pPr>
    </w:lvl>
    <w:lvl w:ilvl="6" w:tplc="2EAA7812">
      <w:start w:val="1"/>
      <w:numFmt w:val="decimal"/>
      <w:lvlText w:val="%7."/>
      <w:lvlJc w:val="left"/>
      <w:pPr>
        <w:ind w:left="5040" w:hanging="360"/>
      </w:pPr>
    </w:lvl>
    <w:lvl w:ilvl="7" w:tplc="CA409212">
      <w:start w:val="1"/>
      <w:numFmt w:val="lowerLetter"/>
      <w:lvlText w:val="%8."/>
      <w:lvlJc w:val="left"/>
      <w:pPr>
        <w:ind w:left="5760" w:hanging="360"/>
      </w:pPr>
    </w:lvl>
    <w:lvl w:ilvl="8" w:tplc="311A2E0C">
      <w:start w:val="1"/>
      <w:numFmt w:val="lowerRoman"/>
      <w:lvlText w:val="%9."/>
      <w:lvlJc w:val="right"/>
      <w:pPr>
        <w:ind w:left="6480" w:hanging="180"/>
      </w:pPr>
    </w:lvl>
  </w:abstractNum>
  <w:abstractNum w:abstractNumId="37" w15:restartNumberingAfterBreak="0">
    <w:nsid w:val="64167BFF"/>
    <w:multiLevelType w:val="hybridMultilevel"/>
    <w:tmpl w:val="7CD6992E"/>
    <w:lvl w:ilvl="0" w:tplc="A6E8A318">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871EEC"/>
    <w:multiLevelType w:val="hybridMultilevel"/>
    <w:tmpl w:val="FFFFFFFF"/>
    <w:lvl w:ilvl="0" w:tplc="AFB096BE">
      <w:start w:val="1"/>
      <w:numFmt w:val="decimal"/>
      <w:lvlText w:val="%1."/>
      <w:lvlJc w:val="left"/>
      <w:pPr>
        <w:ind w:left="720" w:hanging="360"/>
      </w:pPr>
    </w:lvl>
    <w:lvl w:ilvl="1" w:tplc="9258BF70">
      <w:start w:val="1"/>
      <w:numFmt w:val="lowerLetter"/>
      <w:lvlText w:val="%2."/>
      <w:lvlJc w:val="left"/>
      <w:pPr>
        <w:ind w:left="1440" w:hanging="360"/>
      </w:pPr>
    </w:lvl>
    <w:lvl w:ilvl="2" w:tplc="B4CC8AE2">
      <w:start w:val="1"/>
      <w:numFmt w:val="lowerRoman"/>
      <w:lvlText w:val="%3."/>
      <w:lvlJc w:val="right"/>
      <w:pPr>
        <w:ind w:left="2160" w:hanging="180"/>
      </w:pPr>
    </w:lvl>
    <w:lvl w:ilvl="3" w:tplc="7242E5EE">
      <w:start w:val="1"/>
      <w:numFmt w:val="decimal"/>
      <w:lvlText w:val="%4."/>
      <w:lvlJc w:val="left"/>
      <w:pPr>
        <w:ind w:left="2880" w:hanging="360"/>
      </w:pPr>
    </w:lvl>
    <w:lvl w:ilvl="4" w:tplc="7FB025E8">
      <w:start w:val="1"/>
      <w:numFmt w:val="lowerLetter"/>
      <w:lvlText w:val="%5."/>
      <w:lvlJc w:val="left"/>
      <w:pPr>
        <w:ind w:left="3600" w:hanging="360"/>
      </w:pPr>
    </w:lvl>
    <w:lvl w:ilvl="5" w:tplc="BAB66158">
      <w:start w:val="1"/>
      <w:numFmt w:val="lowerRoman"/>
      <w:lvlText w:val="%6."/>
      <w:lvlJc w:val="right"/>
      <w:pPr>
        <w:ind w:left="4320" w:hanging="180"/>
      </w:pPr>
    </w:lvl>
    <w:lvl w:ilvl="6" w:tplc="D1F8D0F6">
      <w:start w:val="1"/>
      <w:numFmt w:val="decimal"/>
      <w:lvlText w:val="%7."/>
      <w:lvlJc w:val="left"/>
      <w:pPr>
        <w:ind w:left="5040" w:hanging="360"/>
      </w:pPr>
    </w:lvl>
    <w:lvl w:ilvl="7" w:tplc="E6803CDA">
      <w:start w:val="1"/>
      <w:numFmt w:val="lowerLetter"/>
      <w:lvlText w:val="%8."/>
      <w:lvlJc w:val="left"/>
      <w:pPr>
        <w:ind w:left="5760" w:hanging="360"/>
      </w:pPr>
    </w:lvl>
    <w:lvl w:ilvl="8" w:tplc="FC2238D2">
      <w:start w:val="1"/>
      <w:numFmt w:val="lowerRoman"/>
      <w:lvlText w:val="%9."/>
      <w:lvlJc w:val="right"/>
      <w:pPr>
        <w:ind w:left="6480" w:hanging="180"/>
      </w:pPr>
    </w:lvl>
  </w:abstractNum>
  <w:abstractNum w:abstractNumId="39" w15:restartNumberingAfterBreak="0">
    <w:nsid w:val="65BA59C5"/>
    <w:multiLevelType w:val="hybridMultilevel"/>
    <w:tmpl w:val="24BA3602"/>
    <w:lvl w:ilvl="0" w:tplc="A6E8A318">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EF3A2B"/>
    <w:multiLevelType w:val="multilevel"/>
    <w:tmpl w:val="7674E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746B71"/>
    <w:multiLevelType w:val="hybridMultilevel"/>
    <w:tmpl w:val="59987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937FC9"/>
    <w:multiLevelType w:val="hybridMultilevel"/>
    <w:tmpl w:val="52E44F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6C6C47"/>
    <w:multiLevelType w:val="multilevel"/>
    <w:tmpl w:val="55E23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F04C7C"/>
    <w:multiLevelType w:val="hybridMultilevel"/>
    <w:tmpl w:val="E6BEA272"/>
    <w:lvl w:ilvl="0" w:tplc="A8D2EE4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CA28026"/>
    <w:multiLevelType w:val="hybridMultilevel"/>
    <w:tmpl w:val="FFFFFFFF"/>
    <w:lvl w:ilvl="0" w:tplc="0D2CD362">
      <w:start w:val="1"/>
      <w:numFmt w:val="decimal"/>
      <w:lvlText w:val="%1."/>
      <w:lvlJc w:val="left"/>
      <w:pPr>
        <w:ind w:left="720" w:hanging="360"/>
      </w:pPr>
    </w:lvl>
    <w:lvl w:ilvl="1" w:tplc="06AE8E38">
      <w:start w:val="1"/>
      <w:numFmt w:val="lowerLetter"/>
      <w:lvlText w:val="%2."/>
      <w:lvlJc w:val="left"/>
      <w:pPr>
        <w:ind w:left="1440" w:hanging="360"/>
      </w:pPr>
    </w:lvl>
    <w:lvl w:ilvl="2" w:tplc="90EC3640">
      <w:start w:val="1"/>
      <w:numFmt w:val="lowerRoman"/>
      <w:lvlText w:val="%3."/>
      <w:lvlJc w:val="right"/>
      <w:pPr>
        <w:ind w:left="2160" w:hanging="180"/>
      </w:pPr>
    </w:lvl>
    <w:lvl w:ilvl="3" w:tplc="83BAD616">
      <w:start w:val="1"/>
      <w:numFmt w:val="decimal"/>
      <w:lvlText w:val="%4."/>
      <w:lvlJc w:val="left"/>
      <w:pPr>
        <w:ind w:left="2880" w:hanging="360"/>
      </w:pPr>
    </w:lvl>
    <w:lvl w:ilvl="4" w:tplc="9C363648">
      <w:start w:val="1"/>
      <w:numFmt w:val="lowerLetter"/>
      <w:lvlText w:val="%5."/>
      <w:lvlJc w:val="left"/>
      <w:pPr>
        <w:ind w:left="3600" w:hanging="360"/>
      </w:pPr>
    </w:lvl>
    <w:lvl w:ilvl="5" w:tplc="BE101394">
      <w:start w:val="1"/>
      <w:numFmt w:val="lowerRoman"/>
      <w:lvlText w:val="%6."/>
      <w:lvlJc w:val="right"/>
      <w:pPr>
        <w:ind w:left="4320" w:hanging="180"/>
      </w:pPr>
    </w:lvl>
    <w:lvl w:ilvl="6" w:tplc="7D083040">
      <w:start w:val="1"/>
      <w:numFmt w:val="decimal"/>
      <w:lvlText w:val="%7."/>
      <w:lvlJc w:val="left"/>
      <w:pPr>
        <w:ind w:left="5040" w:hanging="360"/>
      </w:pPr>
    </w:lvl>
    <w:lvl w:ilvl="7" w:tplc="7708D4A0">
      <w:start w:val="1"/>
      <w:numFmt w:val="lowerLetter"/>
      <w:lvlText w:val="%8."/>
      <w:lvlJc w:val="left"/>
      <w:pPr>
        <w:ind w:left="5760" w:hanging="360"/>
      </w:pPr>
    </w:lvl>
    <w:lvl w:ilvl="8" w:tplc="8A344DF2">
      <w:start w:val="1"/>
      <w:numFmt w:val="lowerRoman"/>
      <w:lvlText w:val="%9."/>
      <w:lvlJc w:val="right"/>
      <w:pPr>
        <w:ind w:left="6480" w:hanging="180"/>
      </w:pPr>
    </w:lvl>
  </w:abstractNum>
  <w:abstractNum w:abstractNumId="46" w15:restartNumberingAfterBreak="0">
    <w:nsid w:val="70926495"/>
    <w:multiLevelType w:val="hybridMultilevel"/>
    <w:tmpl w:val="0C4C2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4330CBF"/>
    <w:multiLevelType w:val="multilevel"/>
    <w:tmpl w:val="87CC3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5C1810"/>
    <w:multiLevelType w:val="hybridMultilevel"/>
    <w:tmpl w:val="44FE3242"/>
    <w:lvl w:ilvl="0" w:tplc="89C48A4C">
      <w:start w:val="1"/>
      <w:numFmt w:val="decimal"/>
      <w:lvlText w:val="%1."/>
      <w:lvlJc w:val="left"/>
      <w:pPr>
        <w:tabs>
          <w:tab w:val="num" w:pos="567"/>
        </w:tabs>
        <w:ind w:left="0" w:firstLine="0"/>
      </w:pPr>
      <w:rPr>
        <w:rFonts w:asciiTheme="minorHAnsi" w:hAnsiTheme="minorHAnsi" w:hint="default"/>
        <w:b w:val="0"/>
        <w:bCs/>
      </w:rPr>
    </w:lvl>
    <w:lvl w:ilvl="1" w:tplc="0F00AEA2">
      <w:start w:val="1"/>
      <w:numFmt w:val="lowerLetter"/>
      <w:lvlText w:val="%2."/>
      <w:lvlJc w:val="left"/>
      <w:pPr>
        <w:tabs>
          <w:tab w:val="num" w:pos="1134"/>
        </w:tabs>
        <w:ind w:left="567" w:firstLine="0"/>
      </w:pPr>
      <w:rPr>
        <w:rFonts w:hint="default"/>
      </w:rPr>
    </w:lvl>
    <w:lvl w:ilvl="2" w:tplc="FB102CCA">
      <w:start w:val="1"/>
      <w:numFmt w:val="lowerRoman"/>
      <w:lvlText w:val="%3."/>
      <w:lvlJc w:val="right"/>
      <w:pPr>
        <w:tabs>
          <w:tab w:val="num" w:pos="1701"/>
        </w:tabs>
        <w:ind w:left="1276" w:firstLine="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540360605">
    <w:abstractNumId w:val="5"/>
  </w:num>
  <w:num w:numId="2" w16cid:durableId="643386422">
    <w:abstractNumId w:val="21"/>
  </w:num>
  <w:num w:numId="3" w16cid:durableId="1912961633">
    <w:abstractNumId w:val="11"/>
  </w:num>
  <w:num w:numId="4" w16cid:durableId="134570988">
    <w:abstractNumId w:val="26"/>
  </w:num>
  <w:num w:numId="5" w16cid:durableId="374736027">
    <w:abstractNumId w:val="45"/>
  </w:num>
  <w:num w:numId="6" w16cid:durableId="1382509992">
    <w:abstractNumId w:val="25"/>
  </w:num>
  <w:num w:numId="7" w16cid:durableId="1596555021">
    <w:abstractNumId w:val="16"/>
  </w:num>
  <w:num w:numId="8" w16cid:durableId="485321631">
    <w:abstractNumId w:val="1"/>
  </w:num>
  <w:num w:numId="9" w16cid:durableId="1780639672">
    <w:abstractNumId w:val="37"/>
  </w:num>
  <w:num w:numId="10" w16cid:durableId="1186099469">
    <w:abstractNumId w:val="29"/>
  </w:num>
  <w:num w:numId="11" w16cid:durableId="1000429922">
    <w:abstractNumId w:val="24"/>
  </w:num>
  <w:num w:numId="12" w16cid:durableId="454368726">
    <w:abstractNumId w:val="44"/>
  </w:num>
  <w:num w:numId="13" w16cid:durableId="1227186983">
    <w:abstractNumId w:val="13"/>
  </w:num>
  <w:num w:numId="14" w16cid:durableId="1297176881">
    <w:abstractNumId w:val="39"/>
  </w:num>
  <w:num w:numId="15" w16cid:durableId="1119566813">
    <w:abstractNumId w:val="33"/>
  </w:num>
  <w:num w:numId="16" w16cid:durableId="2041277997">
    <w:abstractNumId w:val="2"/>
  </w:num>
  <w:num w:numId="17" w16cid:durableId="943070485">
    <w:abstractNumId w:val="48"/>
  </w:num>
  <w:num w:numId="18" w16cid:durableId="890459086">
    <w:abstractNumId w:val="20"/>
  </w:num>
  <w:num w:numId="19" w16cid:durableId="1491943065">
    <w:abstractNumId w:val="17"/>
  </w:num>
  <w:num w:numId="20" w16cid:durableId="412312602">
    <w:abstractNumId w:val="8"/>
  </w:num>
  <w:num w:numId="21" w16cid:durableId="2097051168">
    <w:abstractNumId w:val="4"/>
  </w:num>
  <w:num w:numId="22" w16cid:durableId="1127746624">
    <w:abstractNumId w:val="18"/>
  </w:num>
  <w:num w:numId="23" w16cid:durableId="1411728798">
    <w:abstractNumId w:val="15"/>
  </w:num>
  <w:num w:numId="24" w16cid:durableId="1406031768">
    <w:abstractNumId w:val="0"/>
  </w:num>
  <w:num w:numId="25" w16cid:durableId="1900363382">
    <w:abstractNumId w:val="42"/>
  </w:num>
  <w:num w:numId="26" w16cid:durableId="1226333917">
    <w:abstractNumId w:val="3"/>
  </w:num>
  <w:num w:numId="27" w16cid:durableId="1853109490">
    <w:abstractNumId w:val="41"/>
  </w:num>
  <w:num w:numId="28" w16cid:durableId="623927526">
    <w:abstractNumId w:val="35"/>
  </w:num>
  <w:num w:numId="29" w16cid:durableId="1691027269">
    <w:abstractNumId w:val="31"/>
  </w:num>
  <w:num w:numId="30" w16cid:durableId="1701735054">
    <w:abstractNumId w:val="12"/>
  </w:num>
  <w:num w:numId="31" w16cid:durableId="1386485763">
    <w:abstractNumId w:val="6"/>
  </w:num>
  <w:num w:numId="32" w16cid:durableId="947930263">
    <w:abstractNumId w:val="43"/>
  </w:num>
  <w:num w:numId="33" w16cid:durableId="1150824964">
    <w:abstractNumId w:val="34"/>
  </w:num>
  <w:num w:numId="34" w16cid:durableId="220606048">
    <w:abstractNumId w:val="19"/>
  </w:num>
  <w:num w:numId="35" w16cid:durableId="1772387364">
    <w:abstractNumId w:val="10"/>
  </w:num>
  <w:num w:numId="36" w16cid:durableId="362827115">
    <w:abstractNumId w:val="40"/>
  </w:num>
  <w:num w:numId="37" w16cid:durableId="847019864">
    <w:abstractNumId w:val="30"/>
  </w:num>
  <w:num w:numId="38" w16cid:durableId="1433740524">
    <w:abstractNumId w:val="14"/>
  </w:num>
  <w:num w:numId="39" w16cid:durableId="2140414813">
    <w:abstractNumId w:val="38"/>
  </w:num>
  <w:num w:numId="40" w16cid:durableId="1621912668">
    <w:abstractNumId w:val="22"/>
  </w:num>
  <w:num w:numId="41" w16cid:durableId="956369725">
    <w:abstractNumId w:val="36"/>
  </w:num>
  <w:num w:numId="42" w16cid:durableId="1713727159">
    <w:abstractNumId w:val="28"/>
  </w:num>
  <w:num w:numId="43" w16cid:durableId="854687450">
    <w:abstractNumId w:val="9"/>
  </w:num>
  <w:num w:numId="44" w16cid:durableId="455835044">
    <w:abstractNumId w:val="47"/>
  </w:num>
  <w:num w:numId="45" w16cid:durableId="49422549">
    <w:abstractNumId w:val="7"/>
  </w:num>
  <w:num w:numId="46" w16cid:durableId="1545368685">
    <w:abstractNumId w:val="23"/>
  </w:num>
  <w:num w:numId="47" w16cid:durableId="1551918659">
    <w:abstractNumId w:val="27"/>
  </w:num>
  <w:num w:numId="48" w16cid:durableId="45111164">
    <w:abstractNumId w:val="32"/>
  </w:num>
  <w:num w:numId="49" w16cid:durableId="5716814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216"/>
    <w:rsid w:val="000004B7"/>
    <w:rsid w:val="000008E1"/>
    <w:rsid w:val="000008FA"/>
    <w:rsid w:val="000009E1"/>
    <w:rsid w:val="00000CB8"/>
    <w:rsid w:val="00000F12"/>
    <w:rsid w:val="000012E0"/>
    <w:rsid w:val="0000195E"/>
    <w:rsid w:val="00002055"/>
    <w:rsid w:val="0000206C"/>
    <w:rsid w:val="00002122"/>
    <w:rsid w:val="00002635"/>
    <w:rsid w:val="00002984"/>
    <w:rsid w:val="00002CF1"/>
    <w:rsid w:val="0000341A"/>
    <w:rsid w:val="00003640"/>
    <w:rsid w:val="00004C11"/>
    <w:rsid w:val="00004C71"/>
    <w:rsid w:val="00005211"/>
    <w:rsid w:val="000058E0"/>
    <w:rsid w:val="00005EE7"/>
    <w:rsid w:val="00005F89"/>
    <w:rsid w:val="000067D1"/>
    <w:rsid w:val="00006A84"/>
    <w:rsid w:val="00007B55"/>
    <w:rsid w:val="00007F3A"/>
    <w:rsid w:val="000103AF"/>
    <w:rsid w:val="00010BF4"/>
    <w:rsid w:val="00010EFE"/>
    <w:rsid w:val="00010F81"/>
    <w:rsid w:val="0001126E"/>
    <w:rsid w:val="000119A4"/>
    <w:rsid w:val="00011E43"/>
    <w:rsid w:val="00012BAB"/>
    <w:rsid w:val="00014008"/>
    <w:rsid w:val="00015B23"/>
    <w:rsid w:val="00015B52"/>
    <w:rsid w:val="00015CF1"/>
    <w:rsid w:val="00015E18"/>
    <w:rsid w:val="000162DD"/>
    <w:rsid w:val="000164E9"/>
    <w:rsid w:val="000169F6"/>
    <w:rsid w:val="00017C5F"/>
    <w:rsid w:val="00020973"/>
    <w:rsid w:val="00020FF3"/>
    <w:rsid w:val="00021BCA"/>
    <w:rsid w:val="00023052"/>
    <w:rsid w:val="0002363E"/>
    <w:rsid w:val="00023A64"/>
    <w:rsid w:val="00023B90"/>
    <w:rsid w:val="00023B99"/>
    <w:rsid w:val="00023C10"/>
    <w:rsid w:val="00024299"/>
    <w:rsid w:val="0002531E"/>
    <w:rsid w:val="00025583"/>
    <w:rsid w:val="00025C1F"/>
    <w:rsid w:val="00025CE7"/>
    <w:rsid w:val="00025D38"/>
    <w:rsid w:val="0002603A"/>
    <w:rsid w:val="0002610A"/>
    <w:rsid w:val="000261A5"/>
    <w:rsid w:val="00026538"/>
    <w:rsid w:val="0002748B"/>
    <w:rsid w:val="0002758E"/>
    <w:rsid w:val="00031973"/>
    <w:rsid w:val="00031DED"/>
    <w:rsid w:val="0003308D"/>
    <w:rsid w:val="000338D7"/>
    <w:rsid w:val="00033C9C"/>
    <w:rsid w:val="00033E14"/>
    <w:rsid w:val="0003434E"/>
    <w:rsid w:val="0003443A"/>
    <w:rsid w:val="000349C6"/>
    <w:rsid w:val="000349FC"/>
    <w:rsid w:val="00034C47"/>
    <w:rsid w:val="00034F38"/>
    <w:rsid w:val="000351F8"/>
    <w:rsid w:val="0003536D"/>
    <w:rsid w:val="0003566D"/>
    <w:rsid w:val="000357DC"/>
    <w:rsid w:val="00035BA9"/>
    <w:rsid w:val="00036222"/>
    <w:rsid w:val="00036285"/>
    <w:rsid w:val="00036414"/>
    <w:rsid w:val="00036791"/>
    <w:rsid w:val="00036B0C"/>
    <w:rsid w:val="00036E7A"/>
    <w:rsid w:val="000373CA"/>
    <w:rsid w:val="00037A89"/>
    <w:rsid w:val="00037E6B"/>
    <w:rsid w:val="0004039F"/>
    <w:rsid w:val="000407A8"/>
    <w:rsid w:val="00040A43"/>
    <w:rsid w:val="0004131E"/>
    <w:rsid w:val="00041B40"/>
    <w:rsid w:val="000420AE"/>
    <w:rsid w:val="000423D3"/>
    <w:rsid w:val="000431F9"/>
    <w:rsid w:val="000438EA"/>
    <w:rsid w:val="00043EFA"/>
    <w:rsid w:val="0004439D"/>
    <w:rsid w:val="00044996"/>
    <w:rsid w:val="00044C2D"/>
    <w:rsid w:val="000450BC"/>
    <w:rsid w:val="000451CE"/>
    <w:rsid w:val="0004667C"/>
    <w:rsid w:val="00046860"/>
    <w:rsid w:val="00046A51"/>
    <w:rsid w:val="00047BD3"/>
    <w:rsid w:val="00047F30"/>
    <w:rsid w:val="000501AA"/>
    <w:rsid w:val="00051859"/>
    <w:rsid w:val="00051F30"/>
    <w:rsid w:val="000535B0"/>
    <w:rsid w:val="00053951"/>
    <w:rsid w:val="000540E0"/>
    <w:rsid w:val="00054236"/>
    <w:rsid w:val="0005492A"/>
    <w:rsid w:val="0005520B"/>
    <w:rsid w:val="00055657"/>
    <w:rsid w:val="00055A53"/>
    <w:rsid w:val="00055E81"/>
    <w:rsid w:val="00055F3A"/>
    <w:rsid w:val="00056092"/>
    <w:rsid w:val="00056559"/>
    <w:rsid w:val="0005686E"/>
    <w:rsid w:val="00056886"/>
    <w:rsid w:val="00056C41"/>
    <w:rsid w:val="00057028"/>
    <w:rsid w:val="00057835"/>
    <w:rsid w:val="00057ED1"/>
    <w:rsid w:val="00060049"/>
    <w:rsid w:val="00060B02"/>
    <w:rsid w:val="000613AD"/>
    <w:rsid w:val="0006145A"/>
    <w:rsid w:val="000617AB"/>
    <w:rsid w:val="00061E32"/>
    <w:rsid w:val="00061E4D"/>
    <w:rsid w:val="000636E7"/>
    <w:rsid w:val="000647ED"/>
    <w:rsid w:val="000654B8"/>
    <w:rsid w:val="00065CF6"/>
    <w:rsid w:val="00066350"/>
    <w:rsid w:val="000670DF"/>
    <w:rsid w:val="00067DF6"/>
    <w:rsid w:val="00067FF3"/>
    <w:rsid w:val="00070159"/>
    <w:rsid w:val="0007039E"/>
    <w:rsid w:val="00070434"/>
    <w:rsid w:val="000704E0"/>
    <w:rsid w:val="00070BC7"/>
    <w:rsid w:val="00071394"/>
    <w:rsid w:val="0007208B"/>
    <w:rsid w:val="000723F4"/>
    <w:rsid w:val="00072414"/>
    <w:rsid w:val="00072B0D"/>
    <w:rsid w:val="00072B78"/>
    <w:rsid w:val="00072BE1"/>
    <w:rsid w:val="000735FC"/>
    <w:rsid w:val="000736B2"/>
    <w:rsid w:val="00073E53"/>
    <w:rsid w:val="00074F2A"/>
    <w:rsid w:val="00075016"/>
    <w:rsid w:val="0007581E"/>
    <w:rsid w:val="0007623E"/>
    <w:rsid w:val="0007643C"/>
    <w:rsid w:val="00076697"/>
    <w:rsid w:val="00076CAA"/>
    <w:rsid w:val="0007708F"/>
    <w:rsid w:val="000770CF"/>
    <w:rsid w:val="000772C0"/>
    <w:rsid w:val="0007742F"/>
    <w:rsid w:val="000775CD"/>
    <w:rsid w:val="0008028F"/>
    <w:rsid w:val="0008121F"/>
    <w:rsid w:val="00081498"/>
    <w:rsid w:val="000822CF"/>
    <w:rsid w:val="000823B4"/>
    <w:rsid w:val="00082D29"/>
    <w:rsid w:val="00083F7B"/>
    <w:rsid w:val="0008433F"/>
    <w:rsid w:val="000846CA"/>
    <w:rsid w:val="00084A7F"/>
    <w:rsid w:val="00084D3F"/>
    <w:rsid w:val="00084D51"/>
    <w:rsid w:val="000850C1"/>
    <w:rsid w:val="0008546C"/>
    <w:rsid w:val="00085D24"/>
    <w:rsid w:val="000865FE"/>
    <w:rsid w:val="00086F7B"/>
    <w:rsid w:val="00090217"/>
    <w:rsid w:val="00090F9C"/>
    <w:rsid w:val="0009126F"/>
    <w:rsid w:val="00091B11"/>
    <w:rsid w:val="00092085"/>
    <w:rsid w:val="000929B9"/>
    <w:rsid w:val="00093726"/>
    <w:rsid w:val="00093883"/>
    <w:rsid w:val="00093AB8"/>
    <w:rsid w:val="0009403B"/>
    <w:rsid w:val="00094212"/>
    <w:rsid w:val="000942E1"/>
    <w:rsid w:val="0009520E"/>
    <w:rsid w:val="00095265"/>
    <w:rsid w:val="0009527F"/>
    <w:rsid w:val="000954AD"/>
    <w:rsid w:val="00095997"/>
    <w:rsid w:val="000965D4"/>
    <w:rsid w:val="0009739F"/>
    <w:rsid w:val="00097A98"/>
    <w:rsid w:val="000A0759"/>
    <w:rsid w:val="000A0FE3"/>
    <w:rsid w:val="000A19AC"/>
    <w:rsid w:val="000A2588"/>
    <w:rsid w:val="000A27C2"/>
    <w:rsid w:val="000A2DF7"/>
    <w:rsid w:val="000A3AA7"/>
    <w:rsid w:val="000A3B11"/>
    <w:rsid w:val="000A50B0"/>
    <w:rsid w:val="000A5362"/>
    <w:rsid w:val="000A5402"/>
    <w:rsid w:val="000A55DE"/>
    <w:rsid w:val="000A5D7F"/>
    <w:rsid w:val="000A5E1E"/>
    <w:rsid w:val="000A5E27"/>
    <w:rsid w:val="000A65E9"/>
    <w:rsid w:val="000A68BA"/>
    <w:rsid w:val="000B0717"/>
    <w:rsid w:val="000B0CC4"/>
    <w:rsid w:val="000B1115"/>
    <w:rsid w:val="000B1D69"/>
    <w:rsid w:val="000B1EA8"/>
    <w:rsid w:val="000B1EB8"/>
    <w:rsid w:val="000B29C9"/>
    <w:rsid w:val="000B2D01"/>
    <w:rsid w:val="000B3993"/>
    <w:rsid w:val="000B3A19"/>
    <w:rsid w:val="000B3D72"/>
    <w:rsid w:val="000B4054"/>
    <w:rsid w:val="000B4543"/>
    <w:rsid w:val="000B4602"/>
    <w:rsid w:val="000B48A5"/>
    <w:rsid w:val="000B4F0A"/>
    <w:rsid w:val="000B520A"/>
    <w:rsid w:val="000B5594"/>
    <w:rsid w:val="000B5AE5"/>
    <w:rsid w:val="000B5DE2"/>
    <w:rsid w:val="000B629F"/>
    <w:rsid w:val="000B66A0"/>
    <w:rsid w:val="000C057F"/>
    <w:rsid w:val="000C0756"/>
    <w:rsid w:val="000C0772"/>
    <w:rsid w:val="000C0C56"/>
    <w:rsid w:val="000C0C72"/>
    <w:rsid w:val="000C108E"/>
    <w:rsid w:val="000C1469"/>
    <w:rsid w:val="000C29AA"/>
    <w:rsid w:val="000C328D"/>
    <w:rsid w:val="000C444B"/>
    <w:rsid w:val="000C5C57"/>
    <w:rsid w:val="000C6552"/>
    <w:rsid w:val="000C7474"/>
    <w:rsid w:val="000C75BF"/>
    <w:rsid w:val="000C763E"/>
    <w:rsid w:val="000C7DCA"/>
    <w:rsid w:val="000D047D"/>
    <w:rsid w:val="000D08B1"/>
    <w:rsid w:val="000D0AC6"/>
    <w:rsid w:val="000D0CC2"/>
    <w:rsid w:val="000D10A1"/>
    <w:rsid w:val="000D1BDF"/>
    <w:rsid w:val="000D1F4D"/>
    <w:rsid w:val="000D2566"/>
    <w:rsid w:val="000D26F2"/>
    <w:rsid w:val="000D27D1"/>
    <w:rsid w:val="000D37D9"/>
    <w:rsid w:val="000D3DBA"/>
    <w:rsid w:val="000D46F3"/>
    <w:rsid w:val="000D5281"/>
    <w:rsid w:val="000D5813"/>
    <w:rsid w:val="000D5900"/>
    <w:rsid w:val="000D636B"/>
    <w:rsid w:val="000D710F"/>
    <w:rsid w:val="000D79AB"/>
    <w:rsid w:val="000D7AB2"/>
    <w:rsid w:val="000E0C23"/>
    <w:rsid w:val="000E1528"/>
    <w:rsid w:val="000E1537"/>
    <w:rsid w:val="000E1EC1"/>
    <w:rsid w:val="000E2082"/>
    <w:rsid w:val="000E28FC"/>
    <w:rsid w:val="000E31FF"/>
    <w:rsid w:val="000E32DB"/>
    <w:rsid w:val="000E3386"/>
    <w:rsid w:val="000E36DA"/>
    <w:rsid w:val="000E3B4A"/>
    <w:rsid w:val="000E3E2F"/>
    <w:rsid w:val="000E47E0"/>
    <w:rsid w:val="000E64AB"/>
    <w:rsid w:val="000E7A7B"/>
    <w:rsid w:val="000E7E0C"/>
    <w:rsid w:val="000F05E3"/>
    <w:rsid w:val="000F09C5"/>
    <w:rsid w:val="000F10E4"/>
    <w:rsid w:val="000F24EC"/>
    <w:rsid w:val="000F26B7"/>
    <w:rsid w:val="000F2C2B"/>
    <w:rsid w:val="000F2D65"/>
    <w:rsid w:val="000F2ECF"/>
    <w:rsid w:val="000F32C6"/>
    <w:rsid w:val="000F3B14"/>
    <w:rsid w:val="000F3B5D"/>
    <w:rsid w:val="000F404F"/>
    <w:rsid w:val="000F43CD"/>
    <w:rsid w:val="000F447D"/>
    <w:rsid w:val="000F4C54"/>
    <w:rsid w:val="000F4EDE"/>
    <w:rsid w:val="000F6357"/>
    <w:rsid w:val="000F6E83"/>
    <w:rsid w:val="000F6E85"/>
    <w:rsid w:val="000F70AE"/>
    <w:rsid w:val="000F7B07"/>
    <w:rsid w:val="001003DC"/>
    <w:rsid w:val="00100538"/>
    <w:rsid w:val="0010087E"/>
    <w:rsid w:val="00100E30"/>
    <w:rsid w:val="0010161D"/>
    <w:rsid w:val="00102BD2"/>
    <w:rsid w:val="00102C54"/>
    <w:rsid w:val="001030C6"/>
    <w:rsid w:val="0010363D"/>
    <w:rsid w:val="00103C22"/>
    <w:rsid w:val="0010426C"/>
    <w:rsid w:val="001044BE"/>
    <w:rsid w:val="00104770"/>
    <w:rsid w:val="00105F36"/>
    <w:rsid w:val="001067A4"/>
    <w:rsid w:val="001071F2"/>
    <w:rsid w:val="00107392"/>
    <w:rsid w:val="0010763E"/>
    <w:rsid w:val="00107ECD"/>
    <w:rsid w:val="00107FA4"/>
    <w:rsid w:val="00110DDC"/>
    <w:rsid w:val="0011179B"/>
    <w:rsid w:val="00112407"/>
    <w:rsid w:val="00112550"/>
    <w:rsid w:val="0011267A"/>
    <w:rsid w:val="00112C77"/>
    <w:rsid w:val="0011337E"/>
    <w:rsid w:val="00113636"/>
    <w:rsid w:val="00113B0E"/>
    <w:rsid w:val="00113B79"/>
    <w:rsid w:val="00114007"/>
    <w:rsid w:val="00114182"/>
    <w:rsid w:val="001144DD"/>
    <w:rsid w:val="00114CA0"/>
    <w:rsid w:val="001162B4"/>
    <w:rsid w:val="001166CB"/>
    <w:rsid w:val="00116934"/>
    <w:rsid w:val="001173F7"/>
    <w:rsid w:val="0011766E"/>
    <w:rsid w:val="001179FB"/>
    <w:rsid w:val="00120084"/>
    <w:rsid w:val="001203E9"/>
    <w:rsid w:val="001206E6"/>
    <w:rsid w:val="00120DF5"/>
    <w:rsid w:val="00121796"/>
    <w:rsid w:val="00121C63"/>
    <w:rsid w:val="00122867"/>
    <w:rsid w:val="00122CC7"/>
    <w:rsid w:val="00123D3D"/>
    <w:rsid w:val="00123DED"/>
    <w:rsid w:val="00125011"/>
    <w:rsid w:val="00125017"/>
    <w:rsid w:val="001250C7"/>
    <w:rsid w:val="00125662"/>
    <w:rsid w:val="001265CC"/>
    <w:rsid w:val="001274EE"/>
    <w:rsid w:val="001276CE"/>
    <w:rsid w:val="001276FB"/>
    <w:rsid w:val="00127832"/>
    <w:rsid w:val="00127F58"/>
    <w:rsid w:val="00127FD4"/>
    <w:rsid w:val="001301EA"/>
    <w:rsid w:val="00130B2A"/>
    <w:rsid w:val="0013109F"/>
    <w:rsid w:val="00131934"/>
    <w:rsid w:val="0013195C"/>
    <w:rsid w:val="001320E5"/>
    <w:rsid w:val="0013294B"/>
    <w:rsid w:val="0013356D"/>
    <w:rsid w:val="00133661"/>
    <w:rsid w:val="00133A49"/>
    <w:rsid w:val="00133F60"/>
    <w:rsid w:val="001346A0"/>
    <w:rsid w:val="0013537A"/>
    <w:rsid w:val="00135852"/>
    <w:rsid w:val="00135AA1"/>
    <w:rsid w:val="00135EEF"/>
    <w:rsid w:val="00136567"/>
    <w:rsid w:val="00136B54"/>
    <w:rsid w:val="001372A0"/>
    <w:rsid w:val="00137F36"/>
    <w:rsid w:val="00140EFF"/>
    <w:rsid w:val="001418BB"/>
    <w:rsid w:val="00141CDF"/>
    <w:rsid w:val="00141F66"/>
    <w:rsid w:val="0014200F"/>
    <w:rsid w:val="0014221A"/>
    <w:rsid w:val="00142475"/>
    <w:rsid w:val="001432BC"/>
    <w:rsid w:val="00143315"/>
    <w:rsid w:val="001434AA"/>
    <w:rsid w:val="00143662"/>
    <w:rsid w:val="0014384C"/>
    <w:rsid w:val="00143E94"/>
    <w:rsid w:val="00144707"/>
    <w:rsid w:val="0014526A"/>
    <w:rsid w:val="0014570A"/>
    <w:rsid w:val="0014589D"/>
    <w:rsid w:val="00145B1B"/>
    <w:rsid w:val="0014627B"/>
    <w:rsid w:val="00146A17"/>
    <w:rsid w:val="00146A25"/>
    <w:rsid w:val="00146FFA"/>
    <w:rsid w:val="00147787"/>
    <w:rsid w:val="00151286"/>
    <w:rsid w:val="001516F0"/>
    <w:rsid w:val="00151A6A"/>
    <w:rsid w:val="00151E90"/>
    <w:rsid w:val="00151F03"/>
    <w:rsid w:val="00151FF9"/>
    <w:rsid w:val="00152079"/>
    <w:rsid w:val="00152187"/>
    <w:rsid w:val="00152BD4"/>
    <w:rsid w:val="00152C15"/>
    <w:rsid w:val="001548FE"/>
    <w:rsid w:val="00154BAE"/>
    <w:rsid w:val="00154CF0"/>
    <w:rsid w:val="00155080"/>
    <w:rsid w:val="001562CB"/>
    <w:rsid w:val="00160218"/>
    <w:rsid w:val="00160DC8"/>
    <w:rsid w:val="0016162F"/>
    <w:rsid w:val="00161B46"/>
    <w:rsid w:val="001621FB"/>
    <w:rsid w:val="00162381"/>
    <w:rsid w:val="00162479"/>
    <w:rsid w:val="00162928"/>
    <w:rsid w:val="00163476"/>
    <w:rsid w:val="00163ED6"/>
    <w:rsid w:val="0016488C"/>
    <w:rsid w:val="00164E23"/>
    <w:rsid w:val="00165A04"/>
    <w:rsid w:val="00166214"/>
    <w:rsid w:val="00166DE0"/>
    <w:rsid w:val="00166E9C"/>
    <w:rsid w:val="001673A4"/>
    <w:rsid w:val="0016760D"/>
    <w:rsid w:val="00167C1C"/>
    <w:rsid w:val="001700AF"/>
    <w:rsid w:val="001701B7"/>
    <w:rsid w:val="00170962"/>
    <w:rsid w:val="0017164B"/>
    <w:rsid w:val="00171DF7"/>
    <w:rsid w:val="001721A1"/>
    <w:rsid w:val="0017243B"/>
    <w:rsid w:val="00172636"/>
    <w:rsid w:val="00172854"/>
    <w:rsid w:val="00172B0E"/>
    <w:rsid w:val="00173531"/>
    <w:rsid w:val="001736DF"/>
    <w:rsid w:val="0017398B"/>
    <w:rsid w:val="0017478F"/>
    <w:rsid w:val="00175032"/>
    <w:rsid w:val="00175158"/>
    <w:rsid w:val="00176174"/>
    <w:rsid w:val="00176CCD"/>
    <w:rsid w:val="00176EA7"/>
    <w:rsid w:val="0017788F"/>
    <w:rsid w:val="0017789E"/>
    <w:rsid w:val="00177C9B"/>
    <w:rsid w:val="00177D25"/>
    <w:rsid w:val="00177FFA"/>
    <w:rsid w:val="001801E5"/>
    <w:rsid w:val="00180228"/>
    <w:rsid w:val="00180355"/>
    <w:rsid w:val="0018103F"/>
    <w:rsid w:val="0018109D"/>
    <w:rsid w:val="00181319"/>
    <w:rsid w:val="0018193B"/>
    <w:rsid w:val="00181B54"/>
    <w:rsid w:val="001823EE"/>
    <w:rsid w:val="0018287A"/>
    <w:rsid w:val="00182C65"/>
    <w:rsid w:val="001835BF"/>
    <w:rsid w:val="0018406A"/>
    <w:rsid w:val="00184871"/>
    <w:rsid w:val="00185547"/>
    <w:rsid w:val="00187A46"/>
    <w:rsid w:val="00187DE4"/>
    <w:rsid w:val="001919FE"/>
    <w:rsid w:val="00192C44"/>
    <w:rsid w:val="00192F74"/>
    <w:rsid w:val="0019372C"/>
    <w:rsid w:val="00194825"/>
    <w:rsid w:val="00194C9D"/>
    <w:rsid w:val="00194E81"/>
    <w:rsid w:val="00195232"/>
    <w:rsid w:val="001953E1"/>
    <w:rsid w:val="00195575"/>
    <w:rsid w:val="00195747"/>
    <w:rsid w:val="001959C9"/>
    <w:rsid w:val="00195AB5"/>
    <w:rsid w:val="0019624A"/>
    <w:rsid w:val="00196326"/>
    <w:rsid w:val="0019751F"/>
    <w:rsid w:val="001A0A0F"/>
    <w:rsid w:val="001A0D3F"/>
    <w:rsid w:val="001A0D82"/>
    <w:rsid w:val="001A1876"/>
    <w:rsid w:val="001A3F68"/>
    <w:rsid w:val="001A49DE"/>
    <w:rsid w:val="001A4E14"/>
    <w:rsid w:val="001A5180"/>
    <w:rsid w:val="001A5EB1"/>
    <w:rsid w:val="001A5F48"/>
    <w:rsid w:val="001A5FAD"/>
    <w:rsid w:val="001A6936"/>
    <w:rsid w:val="001A6F6A"/>
    <w:rsid w:val="001A757B"/>
    <w:rsid w:val="001A7F21"/>
    <w:rsid w:val="001B00F4"/>
    <w:rsid w:val="001B0757"/>
    <w:rsid w:val="001B07C5"/>
    <w:rsid w:val="001B0AEB"/>
    <w:rsid w:val="001B1A03"/>
    <w:rsid w:val="001B24CF"/>
    <w:rsid w:val="001B2FE1"/>
    <w:rsid w:val="001B3548"/>
    <w:rsid w:val="001B365C"/>
    <w:rsid w:val="001B41ED"/>
    <w:rsid w:val="001B4293"/>
    <w:rsid w:val="001B464D"/>
    <w:rsid w:val="001B5E21"/>
    <w:rsid w:val="001B63CB"/>
    <w:rsid w:val="001B679F"/>
    <w:rsid w:val="001B67F6"/>
    <w:rsid w:val="001B6F8C"/>
    <w:rsid w:val="001B709A"/>
    <w:rsid w:val="001B7C93"/>
    <w:rsid w:val="001C028B"/>
    <w:rsid w:val="001C11E0"/>
    <w:rsid w:val="001C1276"/>
    <w:rsid w:val="001C26D3"/>
    <w:rsid w:val="001C27B4"/>
    <w:rsid w:val="001C2BC1"/>
    <w:rsid w:val="001C2BCB"/>
    <w:rsid w:val="001C2D7B"/>
    <w:rsid w:val="001C3537"/>
    <w:rsid w:val="001C3E78"/>
    <w:rsid w:val="001C41C7"/>
    <w:rsid w:val="001C4293"/>
    <w:rsid w:val="001C4408"/>
    <w:rsid w:val="001C4818"/>
    <w:rsid w:val="001C4BE6"/>
    <w:rsid w:val="001C5090"/>
    <w:rsid w:val="001C5360"/>
    <w:rsid w:val="001C54B2"/>
    <w:rsid w:val="001C5E30"/>
    <w:rsid w:val="001C61D7"/>
    <w:rsid w:val="001C6928"/>
    <w:rsid w:val="001C6E10"/>
    <w:rsid w:val="001D00D2"/>
    <w:rsid w:val="001D0191"/>
    <w:rsid w:val="001D0658"/>
    <w:rsid w:val="001D0668"/>
    <w:rsid w:val="001D0F84"/>
    <w:rsid w:val="001D15F6"/>
    <w:rsid w:val="001D1779"/>
    <w:rsid w:val="001D1D70"/>
    <w:rsid w:val="001D2752"/>
    <w:rsid w:val="001D27CE"/>
    <w:rsid w:val="001D3C0A"/>
    <w:rsid w:val="001D4726"/>
    <w:rsid w:val="001D4850"/>
    <w:rsid w:val="001D50C2"/>
    <w:rsid w:val="001D5607"/>
    <w:rsid w:val="001D5C42"/>
    <w:rsid w:val="001D5CF9"/>
    <w:rsid w:val="001D639E"/>
    <w:rsid w:val="001D667B"/>
    <w:rsid w:val="001D6D71"/>
    <w:rsid w:val="001D6E97"/>
    <w:rsid w:val="001D6FC3"/>
    <w:rsid w:val="001D7894"/>
    <w:rsid w:val="001D7BFA"/>
    <w:rsid w:val="001E0AC5"/>
    <w:rsid w:val="001E0DAC"/>
    <w:rsid w:val="001E0F40"/>
    <w:rsid w:val="001E239C"/>
    <w:rsid w:val="001E2C6E"/>
    <w:rsid w:val="001E346E"/>
    <w:rsid w:val="001E38D6"/>
    <w:rsid w:val="001E3AFE"/>
    <w:rsid w:val="001E40D0"/>
    <w:rsid w:val="001E42DD"/>
    <w:rsid w:val="001E4BF6"/>
    <w:rsid w:val="001E5206"/>
    <w:rsid w:val="001E5490"/>
    <w:rsid w:val="001E55FF"/>
    <w:rsid w:val="001E6103"/>
    <w:rsid w:val="001E61E4"/>
    <w:rsid w:val="001E6467"/>
    <w:rsid w:val="001E6FF2"/>
    <w:rsid w:val="001E746D"/>
    <w:rsid w:val="001E7B48"/>
    <w:rsid w:val="001F0151"/>
    <w:rsid w:val="001F0511"/>
    <w:rsid w:val="001F0686"/>
    <w:rsid w:val="001F0765"/>
    <w:rsid w:val="001F1244"/>
    <w:rsid w:val="001F1750"/>
    <w:rsid w:val="001F1FB7"/>
    <w:rsid w:val="001F2BA0"/>
    <w:rsid w:val="001F30BC"/>
    <w:rsid w:val="001F3477"/>
    <w:rsid w:val="001F372B"/>
    <w:rsid w:val="001F3827"/>
    <w:rsid w:val="001F3BF7"/>
    <w:rsid w:val="001F4327"/>
    <w:rsid w:val="001F4483"/>
    <w:rsid w:val="001F455A"/>
    <w:rsid w:val="001F4E2C"/>
    <w:rsid w:val="001F5365"/>
    <w:rsid w:val="001F6175"/>
    <w:rsid w:val="001F656F"/>
    <w:rsid w:val="001F6669"/>
    <w:rsid w:val="001F6C9A"/>
    <w:rsid w:val="001F6CD9"/>
    <w:rsid w:val="001F783A"/>
    <w:rsid w:val="001F796C"/>
    <w:rsid w:val="0020093F"/>
    <w:rsid w:val="00201BC0"/>
    <w:rsid w:val="00202117"/>
    <w:rsid w:val="0020213D"/>
    <w:rsid w:val="00202643"/>
    <w:rsid w:val="00202782"/>
    <w:rsid w:val="00202872"/>
    <w:rsid w:val="0020409D"/>
    <w:rsid w:val="0020411C"/>
    <w:rsid w:val="002052FE"/>
    <w:rsid w:val="00205630"/>
    <w:rsid w:val="002057C1"/>
    <w:rsid w:val="00205EF6"/>
    <w:rsid w:val="002060A2"/>
    <w:rsid w:val="002065DE"/>
    <w:rsid w:val="0020684C"/>
    <w:rsid w:val="002068B8"/>
    <w:rsid w:val="00206B7C"/>
    <w:rsid w:val="002070EA"/>
    <w:rsid w:val="00207CB6"/>
    <w:rsid w:val="00207E86"/>
    <w:rsid w:val="00210135"/>
    <w:rsid w:val="002104E5"/>
    <w:rsid w:val="00210DDD"/>
    <w:rsid w:val="00210FA6"/>
    <w:rsid w:val="00210FE0"/>
    <w:rsid w:val="002116A9"/>
    <w:rsid w:val="0021192B"/>
    <w:rsid w:val="00211AF4"/>
    <w:rsid w:val="00211C0D"/>
    <w:rsid w:val="002122A3"/>
    <w:rsid w:val="00212A01"/>
    <w:rsid w:val="00212C2A"/>
    <w:rsid w:val="00212EF6"/>
    <w:rsid w:val="00213599"/>
    <w:rsid w:val="002136F7"/>
    <w:rsid w:val="0021383D"/>
    <w:rsid w:val="00213CF0"/>
    <w:rsid w:val="00213D30"/>
    <w:rsid w:val="00213E92"/>
    <w:rsid w:val="00214441"/>
    <w:rsid w:val="00214994"/>
    <w:rsid w:val="00214BD8"/>
    <w:rsid w:val="002151CF"/>
    <w:rsid w:val="00215CF3"/>
    <w:rsid w:val="00215DA6"/>
    <w:rsid w:val="002162F4"/>
    <w:rsid w:val="00216B17"/>
    <w:rsid w:val="00216EEC"/>
    <w:rsid w:val="00216EF8"/>
    <w:rsid w:val="002177DF"/>
    <w:rsid w:val="00220769"/>
    <w:rsid w:val="00220D7B"/>
    <w:rsid w:val="00220FC4"/>
    <w:rsid w:val="002212DE"/>
    <w:rsid w:val="00221C60"/>
    <w:rsid w:val="00221D6D"/>
    <w:rsid w:val="002222FD"/>
    <w:rsid w:val="0022235D"/>
    <w:rsid w:val="002228A5"/>
    <w:rsid w:val="002228B0"/>
    <w:rsid w:val="00222A73"/>
    <w:rsid w:val="00222D7F"/>
    <w:rsid w:val="00223394"/>
    <w:rsid w:val="0022362D"/>
    <w:rsid w:val="00223C06"/>
    <w:rsid w:val="0022412D"/>
    <w:rsid w:val="00224215"/>
    <w:rsid w:val="002242A1"/>
    <w:rsid w:val="002244EA"/>
    <w:rsid w:val="00224A15"/>
    <w:rsid w:val="00225075"/>
    <w:rsid w:val="0022526C"/>
    <w:rsid w:val="00225A1B"/>
    <w:rsid w:val="00225D16"/>
    <w:rsid w:val="00225F91"/>
    <w:rsid w:val="002262A8"/>
    <w:rsid w:val="00226B39"/>
    <w:rsid w:val="002273CD"/>
    <w:rsid w:val="002275D8"/>
    <w:rsid w:val="00227FDB"/>
    <w:rsid w:val="0023018C"/>
    <w:rsid w:val="00230636"/>
    <w:rsid w:val="0023079D"/>
    <w:rsid w:val="00230A04"/>
    <w:rsid w:val="00231A18"/>
    <w:rsid w:val="00231BF7"/>
    <w:rsid w:val="00231D1A"/>
    <w:rsid w:val="00231D9D"/>
    <w:rsid w:val="00231E51"/>
    <w:rsid w:val="00231EB4"/>
    <w:rsid w:val="00231F60"/>
    <w:rsid w:val="00233902"/>
    <w:rsid w:val="00233F30"/>
    <w:rsid w:val="002341D0"/>
    <w:rsid w:val="002346A9"/>
    <w:rsid w:val="00234A9B"/>
    <w:rsid w:val="00235FCF"/>
    <w:rsid w:val="0023612C"/>
    <w:rsid w:val="002361D2"/>
    <w:rsid w:val="00236325"/>
    <w:rsid w:val="002364C4"/>
    <w:rsid w:val="00236E37"/>
    <w:rsid w:val="0023708C"/>
    <w:rsid w:val="002379EF"/>
    <w:rsid w:val="0024015C"/>
    <w:rsid w:val="00240855"/>
    <w:rsid w:val="0024112F"/>
    <w:rsid w:val="00241880"/>
    <w:rsid w:val="00241F7D"/>
    <w:rsid w:val="00241FF6"/>
    <w:rsid w:val="002442A0"/>
    <w:rsid w:val="00244863"/>
    <w:rsid w:val="00245085"/>
    <w:rsid w:val="00245242"/>
    <w:rsid w:val="002453D5"/>
    <w:rsid w:val="0024553D"/>
    <w:rsid w:val="00246D01"/>
    <w:rsid w:val="00246DC9"/>
    <w:rsid w:val="00247012"/>
    <w:rsid w:val="0024716E"/>
    <w:rsid w:val="0024733F"/>
    <w:rsid w:val="002473B4"/>
    <w:rsid w:val="002473ED"/>
    <w:rsid w:val="002476E8"/>
    <w:rsid w:val="0024789D"/>
    <w:rsid w:val="00247994"/>
    <w:rsid w:val="0025027D"/>
    <w:rsid w:val="00250700"/>
    <w:rsid w:val="00250CBA"/>
    <w:rsid w:val="00251550"/>
    <w:rsid w:val="00251CE3"/>
    <w:rsid w:val="002524D9"/>
    <w:rsid w:val="00252741"/>
    <w:rsid w:val="00253189"/>
    <w:rsid w:val="00253B4C"/>
    <w:rsid w:val="00253D82"/>
    <w:rsid w:val="00253DEB"/>
    <w:rsid w:val="0025406B"/>
    <w:rsid w:val="00254CA0"/>
    <w:rsid w:val="00256550"/>
    <w:rsid w:val="002573E2"/>
    <w:rsid w:val="002575E4"/>
    <w:rsid w:val="00257A9F"/>
    <w:rsid w:val="00257FD4"/>
    <w:rsid w:val="0025F509"/>
    <w:rsid w:val="00260D95"/>
    <w:rsid w:val="002610C5"/>
    <w:rsid w:val="002610E1"/>
    <w:rsid w:val="00261987"/>
    <w:rsid w:val="00262209"/>
    <w:rsid w:val="00262453"/>
    <w:rsid w:val="0026282C"/>
    <w:rsid w:val="00263611"/>
    <w:rsid w:val="00263CB8"/>
    <w:rsid w:val="00263FED"/>
    <w:rsid w:val="0026431E"/>
    <w:rsid w:val="0026472B"/>
    <w:rsid w:val="00264868"/>
    <w:rsid w:val="00265034"/>
    <w:rsid w:val="002653D4"/>
    <w:rsid w:val="00265567"/>
    <w:rsid w:val="00265FDA"/>
    <w:rsid w:val="00266161"/>
    <w:rsid w:val="00266C29"/>
    <w:rsid w:val="00267063"/>
    <w:rsid w:val="0027038B"/>
    <w:rsid w:val="0027053A"/>
    <w:rsid w:val="00270CDB"/>
    <w:rsid w:val="002711AF"/>
    <w:rsid w:val="0027136F"/>
    <w:rsid w:val="002716FD"/>
    <w:rsid w:val="0027180A"/>
    <w:rsid w:val="00271BAD"/>
    <w:rsid w:val="00271FB6"/>
    <w:rsid w:val="00272482"/>
    <w:rsid w:val="0027252A"/>
    <w:rsid w:val="00272FD4"/>
    <w:rsid w:val="002732F9"/>
    <w:rsid w:val="002735FF"/>
    <w:rsid w:val="002738C5"/>
    <w:rsid w:val="00273A94"/>
    <w:rsid w:val="00273B10"/>
    <w:rsid w:val="0027488F"/>
    <w:rsid w:val="00274BF6"/>
    <w:rsid w:val="002756A3"/>
    <w:rsid w:val="00275B49"/>
    <w:rsid w:val="002766FE"/>
    <w:rsid w:val="0027677B"/>
    <w:rsid w:val="00276895"/>
    <w:rsid w:val="0027747F"/>
    <w:rsid w:val="00277980"/>
    <w:rsid w:val="00277E37"/>
    <w:rsid w:val="00279C8A"/>
    <w:rsid w:val="002800AF"/>
    <w:rsid w:val="00280253"/>
    <w:rsid w:val="0028075A"/>
    <w:rsid w:val="00281A43"/>
    <w:rsid w:val="00282275"/>
    <w:rsid w:val="002822AB"/>
    <w:rsid w:val="002825FF"/>
    <w:rsid w:val="00283146"/>
    <w:rsid w:val="00284809"/>
    <w:rsid w:val="002850F8"/>
    <w:rsid w:val="00285BBB"/>
    <w:rsid w:val="00285DEC"/>
    <w:rsid w:val="0028689A"/>
    <w:rsid w:val="0028745E"/>
    <w:rsid w:val="00287542"/>
    <w:rsid w:val="00287CA2"/>
    <w:rsid w:val="00287F99"/>
    <w:rsid w:val="002902A0"/>
    <w:rsid w:val="0029030A"/>
    <w:rsid w:val="00290340"/>
    <w:rsid w:val="002907BD"/>
    <w:rsid w:val="002916F6"/>
    <w:rsid w:val="00291734"/>
    <w:rsid w:val="00292237"/>
    <w:rsid w:val="00292371"/>
    <w:rsid w:val="0029343E"/>
    <w:rsid w:val="00293BC8"/>
    <w:rsid w:val="00293C9C"/>
    <w:rsid w:val="00293FA4"/>
    <w:rsid w:val="00294864"/>
    <w:rsid w:val="00294D3B"/>
    <w:rsid w:val="0029624E"/>
    <w:rsid w:val="0029670C"/>
    <w:rsid w:val="00296F44"/>
    <w:rsid w:val="00297052"/>
    <w:rsid w:val="00297064"/>
    <w:rsid w:val="0029706F"/>
    <w:rsid w:val="00297B80"/>
    <w:rsid w:val="00297D48"/>
    <w:rsid w:val="002A0159"/>
    <w:rsid w:val="002A04D5"/>
    <w:rsid w:val="002A0C6A"/>
    <w:rsid w:val="002A0EAB"/>
    <w:rsid w:val="002A0F28"/>
    <w:rsid w:val="002A11A4"/>
    <w:rsid w:val="002A1B1F"/>
    <w:rsid w:val="002A1F1B"/>
    <w:rsid w:val="002A39C8"/>
    <w:rsid w:val="002A4548"/>
    <w:rsid w:val="002A5380"/>
    <w:rsid w:val="002A578A"/>
    <w:rsid w:val="002A5F34"/>
    <w:rsid w:val="002A623C"/>
    <w:rsid w:val="002A6356"/>
    <w:rsid w:val="002A6B54"/>
    <w:rsid w:val="002A6BA4"/>
    <w:rsid w:val="002A70AF"/>
    <w:rsid w:val="002A73F5"/>
    <w:rsid w:val="002A759A"/>
    <w:rsid w:val="002A7A64"/>
    <w:rsid w:val="002B0C2E"/>
    <w:rsid w:val="002B1476"/>
    <w:rsid w:val="002B157F"/>
    <w:rsid w:val="002B175E"/>
    <w:rsid w:val="002B1C54"/>
    <w:rsid w:val="002B1E11"/>
    <w:rsid w:val="002B2608"/>
    <w:rsid w:val="002B3157"/>
    <w:rsid w:val="002B3B67"/>
    <w:rsid w:val="002B3BC5"/>
    <w:rsid w:val="002B4300"/>
    <w:rsid w:val="002B6F62"/>
    <w:rsid w:val="002B73F1"/>
    <w:rsid w:val="002B788D"/>
    <w:rsid w:val="002B7F2C"/>
    <w:rsid w:val="002C0D67"/>
    <w:rsid w:val="002C0F8E"/>
    <w:rsid w:val="002C1282"/>
    <w:rsid w:val="002C1648"/>
    <w:rsid w:val="002C1717"/>
    <w:rsid w:val="002C232A"/>
    <w:rsid w:val="002C313D"/>
    <w:rsid w:val="002C3ED7"/>
    <w:rsid w:val="002C3F2B"/>
    <w:rsid w:val="002C40D2"/>
    <w:rsid w:val="002C4288"/>
    <w:rsid w:val="002C44E1"/>
    <w:rsid w:val="002C4B73"/>
    <w:rsid w:val="002C4B7C"/>
    <w:rsid w:val="002C4CDB"/>
    <w:rsid w:val="002C57F3"/>
    <w:rsid w:val="002C5D07"/>
    <w:rsid w:val="002C6E46"/>
    <w:rsid w:val="002C6E86"/>
    <w:rsid w:val="002C6F0D"/>
    <w:rsid w:val="002C74F6"/>
    <w:rsid w:val="002D0742"/>
    <w:rsid w:val="002D123C"/>
    <w:rsid w:val="002D2057"/>
    <w:rsid w:val="002D274C"/>
    <w:rsid w:val="002D2C3F"/>
    <w:rsid w:val="002D3938"/>
    <w:rsid w:val="002D3B74"/>
    <w:rsid w:val="002D3DBD"/>
    <w:rsid w:val="002D48E7"/>
    <w:rsid w:val="002D48F0"/>
    <w:rsid w:val="002D4A61"/>
    <w:rsid w:val="002D4BE8"/>
    <w:rsid w:val="002D53A1"/>
    <w:rsid w:val="002D6615"/>
    <w:rsid w:val="002D6A9D"/>
    <w:rsid w:val="002D7321"/>
    <w:rsid w:val="002E04CC"/>
    <w:rsid w:val="002E117B"/>
    <w:rsid w:val="002E1BF2"/>
    <w:rsid w:val="002E1C26"/>
    <w:rsid w:val="002E1C43"/>
    <w:rsid w:val="002E2BCF"/>
    <w:rsid w:val="002E2C09"/>
    <w:rsid w:val="002E3087"/>
    <w:rsid w:val="002E436D"/>
    <w:rsid w:val="002E4AA2"/>
    <w:rsid w:val="002E53A8"/>
    <w:rsid w:val="002E5612"/>
    <w:rsid w:val="002E6750"/>
    <w:rsid w:val="002E6BBE"/>
    <w:rsid w:val="002E7A1A"/>
    <w:rsid w:val="002F157A"/>
    <w:rsid w:val="002F1C20"/>
    <w:rsid w:val="002F20E1"/>
    <w:rsid w:val="002F271A"/>
    <w:rsid w:val="002F2A66"/>
    <w:rsid w:val="002F2AB7"/>
    <w:rsid w:val="002F2B6B"/>
    <w:rsid w:val="002F390A"/>
    <w:rsid w:val="002F460B"/>
    <w:rsid w:val="002F46E3"/>
    <w:rsid w:val="002F47A4"/>
    <w:rsid w:val="002F4972"/>
    <w:rsid w:val="002F4975"/>
    <w:rsid w:val="002F5610"/>
    <w:rsid w:val="002F5A16"/>
    <w:rsid w:val="002F5B7D"/>
    <w:rsid w:val="002F6844"/>
    <w:rsid w:val="002F6FC4"/>
    <w:rsid w:val="0030002C"/>
    <w:rsid w:val="00300445"/>
    <w:rsid w:val="00300C1C"/>
    <w:rsid w:val="00300EDF"/>
    <w:rsid w:val="00300F3B"/>
    <w:rsid w:val="003014E5"/>
    <w:rsid w:val="003016F2"/>
    <w:rsid w:val="003023D1"/>
    <w:rsid w:val="00302B36"/>
    <w:rsid w:val="00302CB5"/>
    <w:rsid w:val="00302DFA"/>
    <w:rsid w:val="00302E87"/>
    <w:rsid w:val="00303879"/>
    <w:rsid w:val="003044DA"/>
    <w:rsid w:val="00304970"/>
    <w:rsid w:val="00304E33"/>
    <w:rsid w:val="003058E3"/>
    <w:rsid w:val="00305FC4"/>
    <w:rsid w:val="003065E1"/>
    <w:rsid w:val="003069F5"/>
    <w:rsid w:val="00307642"/>
    <w:rsid w:val="00307A2C"/>
    <w:rsid w:val="00307FA9"/>
    <w:rsid w:val="0031149A"/>
    <w:rsid w:val="003121DC"/>
    <w:rsid w:val="00312220"/>
    <w:rsid w:val="003126CC"/>
    <w:rsid w:val="00312804"/>
    <w:rsid w:val="00312E90"/>
    <w:rsid w:val="00313098"/>
    <w:rsid w:val="00313E07"/>
    <w:rsid w:val="0031407B"/>
    <w:rsid w:val="00314262"/>
    <w:rsid w:val="00314BAC"/>
    <w:rsid w:val="00315511"/>
    <w:rsid w:val="0031577D"/>
    <w:rsid w:val="003157F5"/>
    <w:rsid w:val="00316575"/>
    <w:rsid w:val="0031688D"/>
    <w:rsid w:val="0031713C"/>
    <w:rsid w:val="00317CCA"/>
    <w:rsid w:val="00320109"/>
    <w:rsid w:val="0032054E"/>
    <w:rsid w:val="003207DF"/>
    <w:rsid w:val="00321265"/>
    <w:rsid w:val="003220C2"/>
    <w:rsid w:val="003231EF"/>
    <w:rsid w:val="00323BF7"/>
    <w:rsid w:val="0032568E"/>
    <w:rsid w:val="0032591F"/>
    <w:rsid w:val="00325E33"/>
    <w:rsid w:val="003262D0"/>
    <w:rsid w:val="00326D35"/>
    <w:rsid w:val="003277F7"/>
    <w:rsid w:val="00327D34"/>
    <w:rsid w:val="00327F89"/>
    <w:rsid w:val="003307B1"/>
    <w:rsid w:val="00330B39"/>
    <w:rsid w:val="00330FB0"/>
    <w:rsid w:val="00331716"/>
    <w:rsid w:val="00331719"/>
    <w:rsid w:val="00332645"/>
    <w:rsid w:val="003326A7"/>
    <w:rsid w:val="003330F4"/>
    <w:rsid w:val="00334220"/>
    <w:rsid w:val="00335A4B"/>
    <w:rsid w:val="00336A22"/>
    <w:rsid w:val="00336E69"/>
    <w:rsid w:val="00336E83"/>
    <w:rsid w:val="003379A9"/>
    <w:rsid w:val="00337DDC"/>
    <w:rsid w:val="00337E41"/>
    <w:rsid w:val="0033C32B"/>
    <w:rsid w:val="0034099C"/>
    <w:rsid w:val="00340A05"/>
    <w:rsid w:val="00342380"/>
    <w:rsid w:val="003424AB"/>
    <w:rsid w:val="003429DB"/>
    <w:rsid w:val="00343163"/>
    <w:rsid w:val="0034363B"/>
    <w:rsid w:val="0034422B"/>
    <w:rsid w:val="003442CE"/>
    <w:rsid w:val="003452E6"/>
    <w:rsid w:val="00345B9C"/>
    <w:rsid w:val="00345C01"/>
    <w:rsid w:val="00345C96"/>
    <w:rsid w:val="00346F3E"/>
    <w:rsid w:val="00347391"/>
    <w:rsid w:val="003473C2"/>
    <w:rsid w:val="00347BAE"/>
    <w:rsid w:val="00350845"/>
    <w:rsid w:val="00350BEB"/>
    <w:rsid w:val="00351B96"/>
    <w:rsid w:val="00352137"/>
    <w:rsid w:val="0035216F"/>
    <w:rsid w:val="00352538"/>
    <w:rsid w:val="003528F4"/>
    <w:rsid w:val="00352B7A"/>
    <w:rsid w:val="00353696"/>
    <w:rsid w:val="00353747"/>
    <w:rsid w:val="003541C9"/>
    <w:rsid w:val="00354739"/>
    <w:rsid w:val="00354AD2"/>
    <w:rsid w:val="00354E53"/>
    <w:rsid w:val="003559A8"/>
    <w:rsid w:val="003560C4"/>
    <w:rsid w:val="003561DB"/>
    <w:rsid w:val="00356FA6"/>
    <w:rsid w:val="003574BB"/>
    <w:rsid w:val="00357AF1"/>
    <w:rsid w:val="003606B7"/>
    <w:rsid w:val="00360913"/>
    <w:rsid w:val="00360A41"/>
    <w:rsid w:val="00361993"/>
    <w:rsid w:val="00361A25"/>
    <w:rsid w:val="00361E91"/>
    <w:rsid w:val="00361FA8"/>
    <w:rsid w:val="0036214A"/>
    <w:rsid w:val="00362353"/>
    <w:rsid w:val="0036242B"/>
    <w:rsid w:val="003625FF"/>
    <w:rsid w:val="0036276A"/>
    <w:rsid w:val="00362974"/>
    <w:rsid w:val="003629A5"/>
    <w:rsid w:val="00362B88"/>
    <w:rsid w:val="00362C29"/>
    <w:rsid w:val="00362F86"/>
    <w:rsid w:val="00363952"/>
    <w:rsid w:val="00363DE6"/>
    <w:rsid w:val="00364051"/>
    <w:rsid w:val="00364269"/>
    <w:rsid w:val="00364515"/>
    <w:rsid w:val="00364B31"/>
    <w:rsid w:val="00364F02"/>
    <w:rsid w:val="00365283"/>
    <w:rsid w:val="003652B9"/>
    <w:rsid w:val="00365595"/>
    <w:rsid w:val="0036570A"/>
    <w:rsid w:val="00365A75"/>
    <w:rsid w:val="0036621C"/>
    <w:rsid w:val="00367087"/>
    <w:rsid w:val="00367680"/>
    <w:rsid w:val="00370603"/>
    <w:rsid w:val="00370C17"/>
    <w:rsid w:val="00370EF8"/>
    <w:rsid w:val="00373BF1"/>
    <w:rsid w:val="0037417F"/>
    <w:rsid w:val="00374D29"/>
    <w:rsid w:val="00375659"/>
    <w:rsid w:val="003761EF"/>
    <w:rsid w:val="00376439"/>
    <w:rsid w:val="00376553"/>
    <w:rsid w:val="00376695"/>
    <w:rsid w:val="00376D28"/>
    <w:rsid w:val="00376D8B"/>
    <w:rsid w:val="00377653"/>
    <w:rsid w:val="0038005E"/>
    <w:rsid w:val="00380594"/>
    <w:rsid w:val="0038124B"/>
    <w:rsid w:val="003812E1"/>
    <w:rsid w:val="00381E4A"/>
    <w:rsid w:val="00381EAA"/>
    <w:rsid w:val="003834B5"/>
    <w:rsid w:val="00383689"/>
    <w:rsid w:val="00383EB0"/>
    <w:rsid w:val="003840DB"/>
    <w:rsid w:val="00384143"/>
    <w:rsid w:val="00386674"/>
    <w:rsid w:val="00386795"/>
    <w:rsid w:val="00387011"/>
    <w:rsid w:val="00387CD6"/>
    <w:rsid w:val="00390637"/>
    <w:rsid w:val="00390D6B"/>
    <w:rsid w:val="00391020"/>
    <w:rsid w:val="00392B7B"/>
    <w:rsid w:val="00393380"/>
    <w:rsid w:val="003958B3"/>
    <w:rsid w:val="00395B69"/>
    <w:rsid w:val="00396054"/>
    <w:rsid w:val="0039666B"/>
    <w:rsid w:val="00397070"/>
    <w:rsid w:val="00397083"/>
    <w:rsid w:val="00397126"/>
    <w:rsid w:val="003972CF"/>
    <w:rsid w:val="003976E4"/>
    <w:rsid w:val="003A0AC4"/>
    <w:rsid w:val="003A10C4"/>
    <w:rsid w:val="003A149C"/>
    <w:rsid w:val="003A212C"/>
    <w:rsid w:val="003A221C"/>
    <w:rsid w:val="003A25AB"/>
    <w:rsid w:val="003A28C9"/>
    <w:rsid w:val="003A2BD3"/>
    <w:rsid w:val="003A2FD4"/>
    <w:rsid w:val="003A3AA5"/>
    <w:rsid w:val="003A45A9"/>
    <w:rsid w:val="003A4EED"/>
    <w:rsid w:val="003A50A3"/>
    <w:rsid w:val="003A5157"/>
    <w:rsid w:val="003A516E"/>
    <w:rsid w:val="003A54DC"/>
    <w:rsid w:val="003A5533"/>
    <w:rsid w:val="003A55CC"/>
    <w:rsid w:val="003A59DD"/>
    <w:rsid w:val="003A5CC0"/>
    <w:rsid w:val="003A6334"/>
    <w:rsid w:val="003A6EF8"/>
    <w:rsid w:val="003A7106"/>
    <w:rsid w:val="003A7A0A"/>
    <w:rsid w:val="003A7B5B"/>
    <w:rsid w:val="003A7D0D"/>
    <w:rsid w:val="003B0B85"/>
    <w:rsid w:val="003B1115"/>
    <w:rsid w:val="003B11BE"/>
    <w:rsid w:val="003B15C3"/>
    <w:rsid w:val="003B1818"/>
    <w:rsid w:val="003B1D95"/>
    <w:rsid w:val="003B20EC"/>
    <w:rsid w:val="003B228F"/>
    <w:rsid w:val="003B27B7"/>
    <w:rsid w:val="003B440F"/>
    <w:rsid w:val="003B51CB"/>
    <w:rsid w:val="003B5925"/>
    <w:rsid w:val="003B598F"/>
    <w:rsid w:val="003B5A5C"/>
    <w:rsid w:val="003B6AAD"/>
    <w:rsid w:val="003B7470"/>
    <w:rsid w:val="003B7731"/>
    <w:rsid w:val="003B797A"/>
    <w:rsid w:val="003B7B58"/>
    <w:rsid w:val="003C01F1"/>
    <w:rsid w:val="003C0351"/>
    <w:rsid w:val="003C10C2"/>
    <w:rsid w:val="003C1D27"/>
    <w:rsid w:val="003C1EBB"/>
    <w:rsid w:val="003C20A9"/>
    <w:rsid w:val="003C231C"/>
    <w:rsid w:val="003C28D3"/>
    <w:rsid w:val="003C377C"/>
    <w:rsid w:val="003C37B7"/>
    <w:rsid w:val="003C6BAE"/>
    <w:rsid w:val="003C7C13"/>
    <w:rsid w:val="003C7EC4"/>
    <w:rsid w:val="003D02EE"/>
    <w:rsid w:val="003D1759"/>
    <w:rsid w:val="003D1EE1"/>
    <w:rsid w:val="003D2033"/>
    <w:rsid w:val="003D23E3"/>
    <w:rsid w:val="003D274E"/>
    <w:rsid w:val="003D2C3B"/>
    <w:rsid w:val="003D4002"/>
    <w:rsid w:val="003D4A9D"/>
    <w:rsid w:val="003D5108"/>
    <w:rsid w:val="003D68DF"/>
    <w:rsid w:val="003D6B38"/>
    <w:rsid w:val="003D6E95"/>
    <w:rsid w:val="003D7EB9"/>
    <w:rsid w:val="003E013A"/>
    <w:rsid w:val="003E142E"/>
    <w:rsid w:val="003E14BC"/>
    <w:rsid w:val="003E1BB9"/>
    <w:rsid w:val="003E2340"/>
    <w:rsid w:val="003E26F1"/>
    <w:rsid w:val="003E3231"/>
    <w:rsid w:val="003E3EEF"/>
    <w:rsid w:val="003E400C"/>
    <w:rsid w:val="003E4534"/>
    <w:rsid w:val="003E4828"/>
    <w:rsid w:val="003E4A4C"/>
    <w:rsid w:val="003E4E32"/>
    <w:rsid w:val="003E550E"/>
    <w:rsid w:val="003E5775"/>
    <w:rsid w:val="003E58FF"/>
    <w:rsid w:val="003E5C08"/>
    <w:rsid w:val="003E6433"/>
    <w:rsid w:val="003E64A5"/>
    <w:rsid w:val="003E65C4"/>
    <w:rsid w:val="003E6AFA"/>
    <w:rsid w:val="003E72F5"/>
    <w:rsid w:val="003E7FCF"/>
    <w:rsid w:val="003F1686"/>
    <w:rsid w:val="003F1E20"/>
    <w:rsid w:val="003F1F8A"/>
    <w:rsid w:val="003F327B"/>
    <w:rsid w:val="003F32C9"/>
    <w:rsid w:val="003F32E9"/>
    <w:rsid w:val="003F3646"/>
    <w:rsid w:val="003F3A98"/>
    <w:rsid w:val="003F3ADB"/>
    <w:rsid w:val="003F3D2D"/>
    <w:rsid w:val="003F3EA5"/>
    <w:rsid w:val="003F4C13"/>
    <w:rsid w:val="003F4D3A"/>
    <w:rsid w:val="003F5524"/>
    <w:rsid w:val="003F5B6D"/>
    <w:rsid w:val="003F6134"/>
    <w:rsid w:val="003F6AA9"/>
    <w:rsid w:val="003F73EA"/>
    <w:rsid w:val="003F7B10"/>
    <w:rsid w:val="00400966"/>
    <w:rsid w:val="0040103A"/>
    <w:rsid w:val="0040141A"/>
    <w:rsid w:val="00401845"/>
    <w:rsid w:val="0040187D"/>
    <w:rsid w:val="00401F05"/>
    <w:rsid w:val="004022EE"/>
    <w:rsid w:val="00402B56"/>
    <w:rsid w:val="00402E88"/>
    <w:rsid w:val="004030A3"/>
    <w:rsid w:val="00403566"/>
    <w:rsid w:val="0040384D"/>
    <w:rsid w:val="004041E9"/>
    <w:rsid w:val="00404300"/>
    <w:rsid w:val="0040474F"/>
    <w:rsid w:val="00404DBD"/>
    <w:rsid w:val="00404FBE"/>
    <w:rsid w:val="00405905"/>
    <w:rsid w:val="00405DF3"/>
    <w:rsid w:val="00405E9B"/>
    <w:rsid w:val="004061DE"/>
    <w:rsid w:val="00406692"/>
    <w:rsid w:val="00406718"/>
    <w:rsid w:val="00406F45"/>
    <w:rsid w:val="0040740B"/>
    <w:rsid w:val="00407DEC"/>
    <w:rsid w:val="0041223F"/>
    <w:rsid w:val="00412916"/>
    <w:rsid w:val="00412FD9"/>
    <w:rsid w:val="00413950"/>
    <w:rsid w:val="0041592C"/>
    <w:rsid w:val="00415DC5"/>
    <w:rsid w:val="00416C61"/>
    <w:rsid w:val="00420637"/>
    <w:rsid w:val="00420686"/>
    <w:rsid w:val="0042099A"/>
    <w:rsid w:val="00420F46"/>
    <w:rsid w:val="004214E6"/>
    <w:rsid w:val="00421A48"/>
    <w:rsid w:val="00421CE3"/>
    <w:rsid w:val="00423075"/>
    <w:rsid w:val="004239A3"/>
    <w:rsid w:val="00423F7F"/>
    <w:rsid w:val="00424094"/>
    <w:rsid w:val="00424126"/>
    <w:rsid w:val="00424E99"/>
    <w:rsid w:val="0042513A"/>
    <w:rsid w:val="00425790"/>
    <w:rsid w:val="00425AAA"/>
    <w:rsid w:val="00425FED"/>
    <w:rsid w:val="0042674A"/>
    <w:rsid w:val="00426C63"/>
    <w:rsid w:val="00426E24"/>
    <w:rsid w:val="004279AC"/>
    <w:rsid w:val="004279B9"/>
    <w:rsid w:val="00427AED"/>
    <w:rsid w:val="00430336"/>
    <w:rsid w:val="00430687"/>
    <w:rsid w:val="0043069D"/>
    <w:rsid w:val="004308DE"/>
    <w:rsid w:val="00431E20"/>
    <w:rsid w:val="00431F57"/>
    <w:rsid w:val="00432E28"/>
    <w:rsid w:val="0043327C"/>
    <w:rsid w:val="00433894"/>
    <w:rsid w:val="00433CB9"/>
    <w:rsid w:val="0043417D"/>
    <w:rsid w:val="004349D9"/>
    <w:rsid w:val="004354CD"/>
    <w:rsid w:val="004354E4"/>
    <w:rsid w:val="004356C6"/>
    <w:rsid w:val="004363E2"/>
    <w:rsid w:val="00436400"/>
    <w:rsid w:val="00436A15"/>
    <w:rsid w:val="00436DA2"/>
    <w:rsid w:val="00437D34"/>
    <w:rsid w:val="00437D41"/>
    <w:rsid w:val="0044018C"/>
    <w:rsid w:val="004408A7"/>
    <w:rsid w:val="00442191"/>
    <w:rsid w:val="0044241E"/>
    <w:rsid w:val="00442A7B"/>
    <w:rsid w:val="0044328B"/>
    <w:rsid w:val="004432A8"/>
    <w:rsid w:val="00443418"/>
    <w:rsid w:val="0044391E"/>
    <w:rsid w:val="00443E12"/>
    <w:rsid w:val="00444B16"/>
    <w:rsid w:val="00444BD9"/>
    <w:rsid w:val="00444E20"/>
    <w:rsid w:val="00444FFA"/>
    <w:rsid w:val="0044536A"/>
    <w:rsid w:val="00445D80"/>
    <w:rsid w:val="0044637C"/>
    <w:rsid w:val="00446D99"/>
    <w:rsid w:val="004470DD"/>
    <w:rsid w:val="0044730F"/>
    <w:rsid w:val="00447C21"/>
    <w:rsid w:val="00447D7B"/>
    <w:rsid w:val="00447F49"/>
    <w:rsid w:val="004505DC"/>
    <w:rsid w:val="00450E4A"/>
    <w:rsid w:val="00451627"/>
    <w:rsid w:val="0045231E"/>
    <w:rsid w:val="00452731"/>
    <w:rsid w:val="00452B2A"/>
    <w:rsid w:val="00453468"/>
    <w:rsid w:val="00454494"/>
    <w:rsid w:val="00454538"/>
    <w:rsid w:val="00454891"/>
    <w:rsid w:val="00454D19"/>
    <w:rsid w:val="00454D4A"/>
    <w:rsid w:val="004559E0"/>
    <w:rsid w:val="00455DCD"/>
    <w:rsid w:val="00456BDF"/>
    <w:rsid w:val="0045747F"/>
    <w:rsid w:val="004576EA"/>
    <w:rsid w:val="00457D5F"/>
    <w:rsid w:val="004601B2"/>
    <w:rsid w:val="0046043D"/>
    <w:rsid w:val="00461086"/>
    <w:rsid w:val="004614A8"/>
    <w:rsid w:val="0046166D"/>
    <w:rsid w:val="00462CE4"/>
    <w:rsid w:val="00462E27"/>
    <w:rsid w:val="004634B1"/>
    <w:rsid w:val="00463BB0"/>
    <w:rsid w:val="00464029"/>
    <w:rsid w:val="00464570"/>
    <w:rsid w:val="00464878"/>
    <w:rsid w:val="00464E28"/>
    <w:rsid w:val="00465080"/>
    <w:rsid w:val="004651C0"/>
    <w:rsid w:val="004658D7"/>
    <w:rsid w:val="004663EC"/>
    <w:rsid w:val="004670CC"/>
    <w:rsid w:val="004700B6"/>
    <w:rsid w:val="004704AE"/>
    <w:rsid w:val="00470AEF"/>
    <w:rsid w:val="00470D56"/>
    <w:rsid w:val="00472B55"/>
    <w:rsid w:val="00472D2F"/>
    <w:rsid w:val="00473304"/>
    <w:rsid w:val="00473E97"/>
    <w:rsid w:val="0047622E"/>
    <w:rsid w:val="00476239"/>
    <w:rsid w:val="00476383"/>
    <w:rsid w:val="00476812"/>
    <w:rsid w:val="00476835"/>
    <w:rsid w:val="00476CE2"/>
    <w:rsid w:val="00476EBB"/>
    <w:rsid w:val="00480327"/>
    <w:rsid w:val="00480A07"/>
    <w:rsid w:val="00480ABC"/>
    <w:rsid w:val="0048175D"/>
    <w:rsid w:val="0048220B"/>
    <w:rsid w:val="0048243B"/>
    <w:rsid w:val="00483037"/>
    <w:rsid w:val="0048321E"/>
    <w:rsid w:val="004834DC"/>
    <w:rsid w:val="00483977"/>
    <w:rsid w:val="004846FF"/>
    <w:rsid w:val="00484F5E"/>
    <w:rsid w:val="004853EC"/>
    <w:rsid w:val="00485913"/>
    <w:rsid w:val="00486095"/>
    <w:rsid w:val="0048625F"/>
    <w:rsid w:val="004863FA"/>
    <w:rsid w:val="00486F92"/>
    <w:rsid w:val="004870F6"/>
    <w:rsid w:val="00487424"/>
    <w:rsid w:val="0049002D"/>
    <w:rsid w:val="00490476"/>
    <w:rsid w:val="00490783"/>
    <w:rsid w:val="0049168B"/>
    <w:rsid w:val="0049252A"/>
    <w:rsid w:val="00492ADD"/>
    <w:rsid w:val="004932EC"/>
    <w:rsid w:val="004933C7"/>
    <w:rsid w:val="00494046"/>
    <w:rsid w:val="004943F4"/>
    <w:rsid w:val="0049453B"/>
    <w:rsid w:val="00494A9C"/>
    <w:rsid w:val="00494FD8"/>
    <w:rsid w:val="00495113"/>
    <w:rsid w:val="004951DE"/>
    <w:rsid w:val="0049555A"/>
    <w:rsid w:val="00495AD1"/>
    <w:rsid w:val="00495C72"/>
    <w:rsid w:val="00495E86"/>
    <w:rsid w:val="00496427"/>
    <w:rsid w:val="004969C0"/>
    <w:rsid w:val="00496FA7"/>
    <w:rsid w:val="004971E1"/>
    <w:rsid w:val="00497672"/>
    <w:rsid w:val="00497F83"/>
    <w:rsid w:val="004A02A7"/>
    <w:rsid w:val="004A07B1"/>
    <w:rsid w:val="004A24D6"/>
    <w:rsid w:val="004A3496"/>
    <w:rsid w:val="004A34B5"/>
    <w:rsid w:val="004A352A"/>
    <w:rsid w:val="004A39DB"/>
    <w:rsid w:val="004A40F7"/>
    <w:rsid w:val="004A42F2"/>
    <w:rsid w:val="004A4353"/>
    <w:rsid w:val="004A5963"/>
    <w:rsid w:val="004A5DD5"/>
    <w:rsid w:val="004A622E"/>
    <w:rsid w:val="004A6D5D"/>
    <w:rsid w:val="004A721F"/>
    <w:rsid w:val="004A731C"/>
    <w:rsid w:val="004A75F0"/>
    <w:rsid w:val="004A7BFE"/>
    <w:rsid w:val="004A7D20"/>
    <w:rsid w:val="004A7F27"/>
    <w:rsid w:val="004B17D0"/>
    <w:rsid w:val="004B19D6"/>
    <w:rsid w:val="004B2DF5"/>
    <w:rsid w:val="004B34ED"/>
    <w:rsid w:val="004B3A3C"/>
    <w:rsid w:val="004B4F31"/>
    <w:rsid w:val="004B5460"/>
    <w:rsid w:val="004B5C9E"/>
    <w:rsid w:val="004B5E0B"/>
    <w:rsid w:val="004B5EF5"/>
    <w:rsid w:val="004B60FD"/>
    <w:rsid w:val="004B6109"/>
    <w:rsid w:val="004B6457"/>
    <w:rsid w:val="004B6E89"/>
    <w:rsid w:val="004B74CD"/>
    <w:rsid w:val="004B7615"/>
    <w:rsid w:val="004B79D7"/>
    <w:rsid w:val="004C000E"/>
    <w:rsid w:val="004C0156"/>
    <w:rsid w:val="004C0465"/>
    <w:rsid w:val="004C0477"/>
    <w:rsid w:val="004C08B9"/>
    <w:rsid w:val="004C19EE"/>
    <w:rsid w:val="004C19FE"/>
    <w:rsid w:val="004C350C"/>
    <w:rsid w:val="004C3899"/>
    <w:rsid w:val="004C398A"/>
    <w:rsid w:val="004C3ADF"/>
    <w:rsid w:val="004C404B"/>
    <w:rsid w:val="004C42F9"/>
    <w:rsid w:val="004C4505"/>
    <w:rsid w:val="004C47C9"/>
    <w:rsid w:val="004C5A2E"/>
    <w:rsid w:val="004C5F2A"/>
    <w:rsid w:val="004C67F2"/>
    <w:rsid w:val="004C7068"/>
    <w:rsid w:val="004D0202"/>
    <w:rsid w:val="004D18C5"/>
    <w:rsid w:val="004D2B7C"/>
    <w:rsid w:val="004D3519"/>
    <w:rsid w:val="004D40D0"/>
    <w:rsid w:val="004D552C"/>
    <w:rsid w:val="004D5646"/>
    <w:rsid w:val="004D5D33"/>
    <w:rsid w:val="004D5EB1"/>
    <w:rsid w:val="004D5F6B"/>
    <w:rsid w:val="004D799A"/>
    <w:rsid w:val="004E0CAB"/>
    <w:rsid w:val="004E0E9B"/>
    <w:rsid w:val="004E2395"/>
    <w:rsid w:val="004E2773"/>
    <w:rsid w:val="004E2EF2"/>
    <w:rsid w:val="004E337A"/>
    <w:rsid w:val="004E362B"/>
    <w:rsid w:val="004E3D24"/>
    <w:rsid w:val="004E41BD"/>
    <w:rsid w:val="004E44CC"/>
    <w:rsid w:val="004E44EB"/>
    <w:rsid w:val="004E49FF"/>
    <w:rsid w:val="004E4EF9"/>
    <w:rsid w:val="004E5491"/>
    <w:rsid w:val="004E558E"/>
    <w:rsid w:val="004E562E"/>
    <w:rsid w:val="004E5681"/>
    <w:rsid w:val="004E56D9"/>
    <w:rsid w:val="004E5E04"/>
    <w:rsid w:val="004E5F7F"/>
    <w:rsid w:val="004E5F9E"/>
    <w:rsid w:val="004E60DD"/>
    <w:rsid w:val="004E7976"/>
    <w:rsid w:val="004F00C6"/>
    <w:rsid w:val="004F0684"/>
    <w:rsid w:val="004F2337"/>
    <w:rsid w:val="004F26F3"/>
    <w:rsid w:val="004F2B51"/>
    <w:rsid w:val="004F2FBA"/>
    <w:rsid w:val="004F38E9"/>
    <w:rsid w:val="004F3B32"/>
    <w:rsid w:val="004F403A"/>
    <w:rsid w:val="004F454D"/>
    <w:rsid w:val="004F467A"/>
    <w:rsid w:val="004F4D7D"/>
    <w:rsid w:val="004F5364"/>
    <w:rsid w:val="004F63EF"/>
    <w:rsid w:val="004F6829"/>
    <w:rsid w:val="0050010D"/>
    <w:rsid w:val="00500D4A"/>
    <w:rsid w:val="00500F19"/>
    <w:rsid w:val="00501A99"/>
    <w:rsid w:val="00501FE8"/>
    <w:rsid w:val="005036F8"/>
    <w:rsid w:val="0050373C"/>
    <w:rsid w:val="0050417F"/>
    <w:rsid w:val="00504C40"/>
    <w:rsid w:val="00504F70"/>
    <w:rsid w:val="00505315"/>
    <w:rsid w:val="005054F0"/>
    <w:rsid w:val="0050582B"/>
    <w:rsid w:val="00506AEA"/>
    <w:rsid w:val="00506F8E"/>
    <w:rsid w:val="005104D8"/>
    <w:rsid w:val="00510796"/>
    <w:rsid w:val="005108D6"/>
    <w:rsid w:val="00510A8A"/>
    <w:rsid w:val="00510D3D"/>
    <w:rsid w:val="00510E31"/>
    <w:rsid w:val="005111B2"/>
    <w:rsid w:val="00511299"/>
    <w:rsid w:val="005112F6"/>
    <w:rsid w:val="005113EE"/>
    <w:rsid w:val="00511421"/>
    <w:rsid w:val="00511CCD"/>
    <w:rsid w:val="00511E39"/>
    <w:rsid w:val="00512BC5"/>
    <w:rsid w:val="00512CCE"/>
    <w:rsid w:val="00512FD3"/>
    <w:rsid w:val="005134A7"/>
    <w:rsid w:val="00513558"/>
    <w:rsid w:val="00513B46"/>
    <w:rsid w:val="0051411A"/>
    <w:rsid w:val="0051451F"/>
    <w:rsid w:val="00515263"/>
    <w:rsid w:val="0051556F"/>
    <w:rsid w:val="00516070"/>
    <w:rsid w:val="005171C3"/>
    <w:rsid w:val="005173B7"/>
    <w:rsid w:val="00517AB3"/>
    <w:rsid w:val="00517B0B"/>
    <w:rsid w:val="00517C01"/>
    <w:rsid w:val="0052008B"/>
    <w:rsid w:val="005201D5"/>
    <w:rsid w:val="00521ED4"/>
    <w:rsid w:val="00522C08"/>
    <w:rsid w:val="00522F7A"/>
    <w:rsid w:val="005232C4"/>
    <w:rsid w:val="00523B99"/>
    <w:rsid w:val="00523E3E"/>
    <w:rsid w:val="00524CEB"/>
    <w:rsid w:val="005255AD"/>
    <w:rsid w:val="0052569C"/>
    <w:rsid w:val="00526364"/>
    <w:rsid w:val="0052649C"/>
    <w:rsid w:val="00526AB0"/>
    <w:rsid w:val="00526CAD"/>
    <w:rsid w:val="00527D53"/>
    <w:rsid w:val="00530272"/>
    <w:rsid w:val="00530721"/>
    <w:rsid w:val="0053072A"/>
    <w:rsid w:val="00530AC1"/>
    <w:rsid w:val="00531380"/>
    <w:rsid w:val="00531909"/>
    <w:rsid w:val="0053230A"/>
    <w:rsid w:val="00532646"/>
    <w:rsid w:val="00532F9C"/>
    <w:rsid w:val="005332B8"/>
    <w:rsid w:val="00533BCD"/>
    <w:rsid w:val="005344D9"/>
    <w:rsid w:val="00534A36"/>
    <w:rsid w:val="005352BA"/>
    <w:rsid w:val="005369B8"/>
    <w:rsid w:val="00536F92"/>
    <w:rsid w:val="0053761E"/>
    <w:rsid w:val="00537C8D"/>
    <w:rsid w:val="00540BE7"/>
    <w:rsid w:val="00540CC1"/>
    <w:rsid w:val="00540D14"/>
    <w:rsid w:val="00541564"/>
    <w:rsid w:val="00541E89"/>
    <w:rsid w:val="00541F0F"/>
    <w:rsid w:val="005423A2"/>
    <w:rsid w:val="00542663"/>
    <w:rsid w:val="00542F68"/>
    <w:rsid w:val="00543431"/>
    <w:rsid w:val="005438A0"/>
    <w:rsid w:val="00544F26"/>
    <w:rsid w:val="00545833"/>
    <w:rsid w:val="005460EB"/>
    <w:rsid w:val="00546409"/>
    <w:rsid w:val="00547A0C"/>
    <w:rsid w:val="00547E9C"/>
    <w:rsid w:val="00550D19"/>
    <w:rsid w:val="005515B6"/>
    <w:rsid w:val="00551651"/>
    <w:rsid w:val="00551FC8"/>
    <w:rsid w:val="00552694"/>
    <w:rsid w:val="005531CE"/>
    <w:rsid w:val="00553646"/>
    <w:rsid w:val="00553A03"/>
    <w:rsid w:val="005546AE"/>
    <w:rsid w:val="005546C0"/>
    <w:rsid w:val="00554841"/>
    <w:rsid w:val="00554D83"/>
    <w:rsid w:val="005555E9"/>
    <w:rsid w:val="005578C8"/>
    <w:rsid w:val="00557F26"/>
    <w:rsid w:val="005609F2"/>
    <w:rsid w:val="00560AC2"/>
    <w:rsid w:val="005612FC"/>
    <w:rsid w:val="005626D4"/>
    <w:rsid w:val="005638D3"/>
    <w:rsid w:val="00563942"/>
    <w:rsid w:val="0056440B"/>
    <w:rsid w:val="00564F03"/>
    <w:rsid w:val="0056537C"/>
    <w:rsid w:val="00565658"/>
    <w:rsid w:val="00565677"/>
    <w:rsid w:val="00565990"/>
    <w:rsid w:val="00565A51"/>
    <w:rsid w:val="00565C3D"/>
    <w:rsid w:val="005709B3"/>
    <w:rsid w:val="0057125B"/>
    <w:rsid w:val="005715C8"/>
    <w:rsid w:val="0057164C"/>
    <w:rsid w:val="00571773"/>
    <w:rsid w:val="0057178F"/>
    <w:rsid w:val="00572581"/>
    <w:rsid w:val="0057267D"/>
    <w:rsid w:val="0057413B"/>
    <w:rsid w:val="005749C3"/>
    <w:rsid w:val="00574A92"/>
    <w:rsid w:val="00574FCD"/>
    <w:rsid w:val="0057529E"/>
    <w:rsid w:val="00576CDD"/>
    <w:rsid w:val="00576F04"/>
    <w:rsid w:val="0057720B"/>
    <w:rsid w:val="00577C87"/>
    <w:rsid w:val="0058077E"/>
    <w:rsid w:val="005807A2"/>
    <w:rsid w:val="00580CE8"/>
    <w:rsid w:val="00581AF1"/>
    <w:rsid w:val="00581CB2"/>
    <w:rsid w:val="00581E75"/>
    <w:rsid w:val="00582ACA"/>
    <w:rsid w:val="00582B3C"/>
    <w:rsid w:val="00582C2C"/>
    <w:rsid w:val="00583232"/>
    <w:rsid w:val="00583B0B"/>
    <w:rsid w:val="00583D25"/>
    <w:rsid w:val="00584085"/>
    <w:rsid w:val="005843F1"/>
    <w:rsid w:val="0058461D"/>
    <w:rsid w:val="00584D96"/>
    <w:rsid w:val="00585ABB"/>
    <w:rsid w:val="00585B4F"/>
    <w:rsid w:val="005862BE"/>
    <w:rsid w:val="005864E2"/>
    <w:rsid w:val="005869C3"/>
    <w:rsid w:val="005876B8"/>
    <w:rsid w:val="00587BF0"/>
    <w:rsid w:val="005904EA"/>
    <w:rsid w:val="00591255"/>
    <w:rsid w:val="00591599"/>
    <w:rsid w:val="00591CD2"/>
    <w:rsid w:val="00591D46"/>
    <w:rsid w:val="00591EBF"/>
    <w:rsid w:val="00591FE3"/>
    <w:rsid w:val="00592097"/>
    <w:rsid w:val="00592225"/>
    <w:rsid w:val="00592259"/>
    <w:rsid w:val="005929F9"/>
    <w:rsid w:val="00592A90"/>
    <w:rsid w:val="0059348B"/>
    <w:rsid w:val="00593FA4"/>
    <w:rsid w:val="005941D9"/>
    <w:rsid w:val="00594B06"/>
    <w:rsid w:val="00595063"/>
    <w:rsid w:val="005951B4"/>
    <w:rsid w:val="00595E9B"/>
    <w:rsid w:val="00596163"/>
    <w:rsid w:val="00596166"/>
    <w:rsid w:val="0059629E"/>
    <w:rsid w:val="005964F4"/>
    <w:rsid w:val="0059713C"/>
    <w:rsid w:val="00597CFB"/>
    <w:rsid w:val="005A05CD"/>
    <w:rsid w:val="005A07F8"/>
    <w:rsid w:val="005A0F94"/>
    <w:rsid w:val="005A1430"/>
    <w:rsid w:val="005A1675"/>
    <w:rsid w:val="005A27F6"/>
    <w:rsid w:val="005A297C"/>
    <w:rsid w:val="005A2A77"/>
    <w:rsid w:val="005A2AA1"/>
    <w:rsid w:val="005A2B6D"/>
    <w:rsid w:val="005A2D59"/>
    <w:rsid w:val="005A32EA"/>
    <w:rsid w:val="005A4B3F"/>
    <w:rsid w:val="005A559E"/>
    <w:rsid w:val="005A578A"/>
    <w:rsid w:val="005A6A97"/>
    <w:rsid w:val="005A6D8D"/>
    <w:rsid w:val="005A7B20"/>
    <w:rsid w:val="005B0263"/>
    <w:rsid w:val="005B0897"/>
    <w:rsid w:val="005B0910"/>
    <w:rsid w:val="005B0E50"/>
    <w:rsid w:val="005B1636"/>
    <w:rsid w:val="005B21BF"/>
    <w:rsid w:val="005B3A97"/>
    <w:rsid w:val="005B3C5A"/>
    <w:rsid w:val="005B3D98"/>
    <w:rsid w:val="005B4B07"/>
    <w:rsid w:val="005B5AE7"/>
    <w:rsid w:val="005B5BCD"/>
    <w:rsid w:val="005B6843"/>
    <w:rsid w:val="005B68F1"/>
    <w:rsid w:val="005B79C7"/>
    <w:rsid w:val="005C0514"/>
    <w:rsid w:val="005C15E5"/>
    <w:rsid w:val="005C1AFA"/>
    <w:rsid w:val="005C1B87"/>
    <w:rsid w:val="005C1E89"/>
    <w:rsid w:val="005C200E"/>
    <w:rsid w:val="005C23F1"/>
    <w:rsid w:val="005C2D0C"/>
    <w:rsid w:val="005C2FBA"/>
    <w:rsid w:val="005C3DBA"/>
    <w:rsid w:val="005C449C"/>
    <w:rsid w:val="005C4602"/>
    <w:rsid w:val="005C4970"/>
    <w:rsid w:val="005C49ED"/>
    <w:rsid w:val="005C543D"/>
    <w:rsid w:val="005C55A0"/>
    <w:rsid w:val="005C588B"/>
    <w:rsid w:val="005C59FC"/>
    <w:rsid w:val="005C5B28"/>
    <w:rsid w:val="005C6228"/>
    <w:rsid w:val="005C677F"/>
    <w:rsid w:val="005C7BAF"/>
    <w:rsid w:val="005D0AD7"/>
    <w:rsid w:val="005D1A57"/>
    <w:rsid w:val="005D1D36"/>
    <w:rsid w:val="005D266C"/>
    <w:rsid w:val="005D27D2"/>
    <w:rsid w:val="005D28E8"/>
    <w:rsid w:val="005D335F"/>
    <w:rsid w:val="005D3797"/>
    <w:rsid w:val="005D3997"/>
    <w:rsid w:val="005D44B2"/>
    <w:rsid w:val="005D4C5E"/>
    <w:rsid w:val="005D578C"/>
    <w:rsid w:val="005D5C15"/>
    <w:rsid w:val="005D5EA5"/>
    <w:rsid w:val="005D5FD5"/>
    <w:rsid w:val="005D6249"/>
    <w:rsid w:val="005D6560"/>
    <w:rsid w:val="005D7523"/>
    <w:rsid w:val="005D758B"/>
    <w:rsid w:val="005D75ED"/>
    <w:rsid w:val="005D78A0"/>
    <w:rsid w:val="005D7B3E"/>
    <w:rsid w:val="005E04C0"/>
    <w:rsid w:val="005E076A"/>
    <w:rsid w:val="005E0AE4"/>
    <w:rsid w:val="005E0D13"/>
    <w:rsid w:val="005E11BF"/>
    <w:rsid w:val="005E1D12"/>
    <w:rsid w:val="005E1F42"/>
    <w:rsid w:val="005E2199"/>
    <w:rsid w:val="005E2A3F"/>
    <w:rsid w:val="005E2B26"/>
    <w:rsid w:val="005E2BB8"/>
    <w:rsid w:val="005E313B"/>
    <w:rsid w:val="005E321F"/>
    <w:rsid w:val="005E38D0"/>
    <w:rsid w:val="005E4570"/>
    <w:rsid w:val="005E493C"/>
    <w:rsid w:val="005E4C48"/>
    <w:rsid w:val="005E4CD8"/>
    <w:rsid w:val="005E4D90"/>
    <w:rsid w:val="005E5565"/>
    <w:rsid w:val="005E5B54"/>
    <w:rsid w:val="005E74AF"/>
    <w:rsid w:val="005E7B31"/>
    <w:rsid w:val="005E7C78"/>
    <w:rsid w:val="005F0181"/>
    <w:rsid w:val="005F0446"/>
    <w:rsid w:val="005F09EC"/>
    <w:rsid w:val="005F0D72"/>
    <w:rsid w:val="005F16E8"/>
    <w:rsid w:val="005F35E3"/>
    <w:rsid w:val="005F371B"/>
    <w:rsid w:val="005F383A"/>
    <w:rsid w:val="005F4498"/>
    <w:rsid w:val="005F44E9"/>
    <w:rsid w:val="005F4BA9"/>
    <w:rsid w:val="005F5A32"/>
    <w:rsid w:val="005F5B7A"/>
    <w:rsid w:val="005F5C61"/>
    <w:rsid w:val="005F5E06"/>
    <w:rsid w:val="005F5E30"/>
    <w:rsid w:val="005F634F"/>
    <w:rsid w:val="005F6CB1"/>
    <w:rsid w:val="005F777E"/>
    <w:rsid w:val="005F7B4F"/>
    <w:rsid w:val="00600987"/>
    <w:rsid w:val="00600A8B"/>
    <w:rsid w:val="00600BEE"/>
    <w:rsid w:val="00601077"/>
    <w:rsid w:val="00601995"/>
    <w:rsid w:val="006022C0"/>
    <w:rsid w:val="006028F5"/>
    <w:rsid w:val="00602A22"/>
    <w:rsid w:val="00603BA7"/>
    <w:rsid w:val="00603CAA"/>
    <w:rsid w:val="00604C6B"/>
    <w:rsid w:val="00604FF8"/>
    <w:rsid w:val="006053CA"/>
    <w:rsid w:val="006056E2"/>
    <w:rsid w:val="00605890"/>
    <w:rsid w:val="00605E54"/>
    <w:rsid w:val="00606142"/>
    <w:rsid w:val="00606C2E"/>
    <w:rsid w:val="00606D4C"/>
    <w:rsid w:val="00606E46"/>
    <w:rsid w:val="00607162"/>
    <w:rsid w:val="0060792C"/>
    <w:rsid w:val="00607C9B"/>
    <w:rsid w:val="0061018B"/>
    <w:rsid w:val="0061106B"/>
    <w:rsid w:val="006112E8"/>
    <w:rsid w:val="006117E7"/>
    <w:rsid w:val="00611A62"/>
    <w:rsid w:val="00611B7F"/>
    <w:rsid w:val="00611D12"/>
    <w:rsid w:val="00612261"/>
    <w:rsid w:val="006125BC"/>
    <w:rsid w:val="00612AB4"/>
    <w:rsid w:val="00612AB5"/>
    <w:rsid w:val="00612B32"/>
    <w:rsid w:val="00612D3C"/>
    <w:rsid w:val="0061316E"/>
    <w:rsid w:val="0061349B"/>
    <w:rsid w:val="00613D2A"/>
    <w:rsid w:val="00613DEF"/>
    <w:rsid w:val="00613EB0"/>
    <w:rsid w:val="0061432C"/>
    <w:rsid w:val="00614ADA"/>
    <w:rsid w:val="0061572A"/>
    <w:rsid w:val="00615BBF"/>
    <w:rsid w:val="00615C6D"/>
    <w:rsid w:val="00616062"/>
    <w:rsid w:val="00616992"/>
    <w:rsid w:val="00616EFA"/>
    <w:rsid w:val="006171D9"/>
    <w:rsid w:val="006171FD"/>
    <w:rsid w:val="006179F1"/>
    <w:rsid w:val="00621E9A"/>
    <w:rsid w:val="006225AC"/>
    <w:rsid w:val="006229ED"/>
    <w:rsid w:val="00622A20"/>
    <w:rsid w:val="00622B22"/>
    <w:rsid w:val="00622D56"/>
    <w:rsid w:val="0062314A"/>
    <w:rsid w:val="006235C5"/>
    <w:rsid w:val="0062467B"/>
    <w:rsid w:val="0062471E"/>
    <w:rsid w:val="00624C0D"/>
    <w:rsid w:val="00625E2E"/>
    <w:rsid w:val="006261C0"/>
    <w:rsid w:val="00626338"/>
    <w:rsid w:val="00626ABB"/>
    <w:rsid w:val="00626F54"/>
    <w:rsid w:val="006274B8"/>
    <w:rsid w:val="00627CA7"/>
    <w:rsid w:val="00630C08"/>
    <w:rsid w:val="00630F3D"/>
    <w:rsid w:val="006318E8"/>
    <w:rsid w:val="0063321F"/>
    <w:rsid w:val="006337C8"/>
    <w:rsid w:val="00633885"/>
    <w:rsid w:val="006338B4"/>
    <w:rsid w:val="00633C21"/>
    <w:rsid w:val="00633DAF"/>
    <w:rsid w:val="00634855"/>
    <w:rsid w:val="00634F63"/>
    <w:rsid w:val="00635186"/>
    <w:rsid w:val="006362FA"/>
    <w:rsid w:val="0063631C"/>
    <w:rsid w:val="00636931"/>
    <w:rsid w:val="00637BF1"/>
    <w:rsid w:val="0064028A"/>
    <w:rsid w:val="006407EE"/>
    <w:rsid w:val="006413BD"/>
    <w:rsid w:val="006414C9"/>
    <w:rsid w:val="006424CB"/>
    <w:rsid w:val="00642720"/>
    <w:rsid w:val="0064334F"/>
    <w:rsid w:val="00643965"/>
    <w:rsid w:val="00643A75"/>
    <w:rsid w:val="00643B67"/>
    <w:rsid w:val="0064456E"/>
    <w:rsid w:val="00644C2F"/>
    <w:rsid w:val="00645736"/>
    <w:rsid w:val="0064575F"/>
    <w:rsid w:val="00645C02"/>
    <w:rsid w:val="00645D44"/>
    <w:rsid w:val="00646050"/>
    <w:rsid w:val="0064614C"/>
    <w:rsid w:val="00646202"/>
    <w:rsid w:val="006464D4"/>
    <w:rsid w:val="00646621"/>
    <w:rsid w:val="00646F0F"/>
    <w:rsid w:val="0064722F"/>
    <w:rsid w:val="0064741D"/>
    <w:rsid w:val="00650229"/>
    <w:rsid w:val="006504B0"/>
    <w:rsid w:val="006507AF"/>
    <w:rsid w:val="00650A95"/>
    <w:rsid w:val="00650F6D"/>
    <w:rsid w:val="0065131C"/>
    <w:rsid w:val="00651CAE"/>
    <w:rsid w:val="00651DF1"/>
    <w:rsid w:val="006520CB"/>
    <w:rsid w:val="00652449"/>
    <w:rsid w:val="00652819"/>
    <w:rsid w:val="00652A00"/>
    <w:rsid w:val="00652BDC"/>
    <w:rsid w:val="00652C99"/>
    <w:rsid w:val="00652D62"/>
    <w:rsid w:val="00652E2E"/>
    <w:rsid w:val="00652F29"/>
    <w:rsid w:val="006540B2"/>
    <w:rsid w:val="00654257"/>
    <w:rsid w:val="00654553"/>
    <w:rsid w:val="00654D0D"/>
    <w:rsid w:val="006556C3"/>
    <w:rsid w:val="0065732C"/>
    <w:rsid w:val="006579DF"/>
    <w:rsid w:val="00657CB6"/>
    <w:rsid w:val="00657CE1"/>
    <w:rsid w:val="00657FB0"/>
    <w:rsid w:val="00660615"/>
    <w:rsid w:val="00660C24"/>
    <w:rsid w:val="006610C1"/>
    <w:rsid w:val="0066130A"/>
    <w:rsid w:val="00661535"/>
    <w:rsid w:val="00661BF6"/>
    <w:rsid w:val="006623D7"/>
    <w:rsid w:val="006632A9"/>
    <w:rsid w:val="00663BAE"/>
    <w:rsid w:val="00663BE2"/>
    <w:rsid w:val="006641BC"/>
    <w:rsid w:val="00664625"/>
    <w:rsid w:val="00664C58"/>
    <w:rsid w:val="0066518E"/>
    <w:rsid w:val="006655EB"/>
    <w:rsid w:val="006669CF"/>
    <w:rsid w:val="00666DDE"/>
    <w:rsid w:val="00667181"/>
    <w:rsid w:val="00667CF0"/>
    <w:rsid w:val="00670036"/>
    <w:rsid w:val="0067005C"/>
    <w:rsid w:val="006703AA"/>
    <w:rsid w:val="0067062E"/>
    <w:rsid w:val="0067092B"/>
    <w:rsid w:val="00670BD8"/>
    <w:rsid w:val="00670CE7"/>
    <w:rsid w:val="00670F0B"/>
    <w:rsid w:val="00670FD0"/>
    <w:rsid w:val="00671189"/>
    <w:rsid w:val="006717F3"/>
    <w:rsid w:val="006724E6"/>
    <w:rsid w:val="006726C7"/>
    <w:rsid w:val="006727D1"/>
    <w:rsid w:val="00672CAD"/>
    <w:rsid w:val="00672DD2"/>
    <w:rsid w:val="00672EAB"/>
    <w:rsid w:val="0067426C"/>
    <w:rsid w:val="006742B4"/>
    <w:rsid w:val="00674A32"/>
    <w:rsid w:val="00674D49"/>
    <w:rsid w:val="00674F31"/>
    <w:rsid w:val="00674FCD"/>
    <w:rsid w:val="006752B6"/>
    <w:rsid w:val="00675E33"/>
    <w:rsid w:val="006760A5"/>
    <w:rsid w:val="0067626C"/>
    <w:rsid w:val="00676336"/>
    <w:rsid w:val="006763C2"/>
    <w:rsid w:val="0067671A"/>
    <w:rsid w:val="00676BBE"/>
    <w:rsid w:val="006777DD"/>
    <w:rsid w:val="00677F94"/>
    <w:rsid w:val="00680539"/>
    <w:rsid w:val="0068089C"/>
    <w:rsid w:val="00681023"/>
    <w:rsid w:val="0068169D"/>
    <w:rsid w:val="00681FF5"/>
    <w:rsid w:val="006820BC"/>
    <w:rsid w:val="006821A7"/>
    <w:rsid w:val="006824A3"/>
    <w:rsid w:val="0068257F"/>
    <w:rsid w:val="00682F54"/>
    <w:rsid w:val="0068338F"/>
    <w:rsid w:val="006836DC"/>
    <w:rsid w:val="00683842"/>
    <w:rsid w:val="00684623"/>
    <w:rsid w:val="00684E47"/>
    <w:rsid w:val="00684E98"/>
    <w:rsid w:val="00685548"/>
    <w:rsid w:val="006869B1"/>
    <w:rsid w:val="00686BF8"/>
    <w:rsid w:val="00686D36"/>
    <w:rsid w:val="0068725E"/>
    <w:rsid w:val="00687657"/>
    <w:rsid w:val="00687A03"/>
    <w:rsid w:val="00690011"/>
    <w:rsid w:val="00691286"/>
    <w:rsid w:val="00691FD9"/>
    <w:rsid w:val="006924B3"/>
    <w:rsid w:val="0069266A"/>
    <w:rsid w:val="00692839"/>
    <w:rsid w:val="0069296A"/>
    <w:rsid w:val="00692C3C"/>
    <w:rsid w:val="00692DFF"/>
    <w:rsid w:val="00694040"/>
    <w:rsid w:val="00694D4A"/>
    <w:rsid w:val="0069511D"/>
    <w:rsid w:val="00696119"/>
    <w:rsid w:val="0069629B"/>
    <w:rsid w:val="006977F9"/>
    <w:rsid w:val="00697E28"/>
    <w:rsid w:val="00697F1E"/>
    <w:rsid w:val="00697F24"/>
    <w:rsid w:val="006A0298"/>
    <w:rsid w:val="006A059B"/>
    <w:rsid w:val="006A0D94"/>
    <w:rsid w:val="006A0EDA"/>
    <w:rsid w:val="006A1316"/>
    <w:rsid w:val="006A1815"/>
    <w:rsid w:val="006A1C00"/>
    <w:rsid w:val="006A1D8B"/>
    <w:rsid w:val="006A1DCD"/>
    <w:rsid w:val="006A1FBF"/>
    <w:rsid w:val="006A263B"/>
    <w:rsid w:val="006A3398"/>
    <w:rsid w:val="006A3B12"/>
    <w:rsid w:val="006A435B"/>
    <w:rsid w:val="006A4673"/>
    <w:rsid w:val="006A4912"/>
    <w:rsid w:val="006A56F3"/>
    <w:rsid w:val="006A7B48"/>
    <w:rsid w:val="006A7D8A"/>
    <w:rsid w:val="006B0215"/>
    <w:rsid w:val="006B0617"/>
    <w:rsid w:val="006B0797"/>
    <w:rsid w:val="006B0898"/>
    <w:rsid w:val="006B1E90"/>
    <w:rsid w:val="006B2A77"/>
    <w:rsid w:val="006B2A90"/>
    <w:rsid w:val="006B2FE5"/>
    <w:rsid w:val="006B442E"/>
    <w:rsid w:val="006B4E0E"/>
    <w:rsid w:val="006B5035"/>
    <w:rsid w:val="006B508E"/>
    <w:rsid w:val="006B5615"/>
    <w:rsid w:val="006B5BDE"/>
    <w:rsid w:val="006B5C97"/>
    <w:rsid w:val="006B6203"/>
    <w:rsid w:val="006B6389"/>
    <w:rsid w:val="006B678F"/>
    <w:rsid w:val="006B6885"/>
    <w:rsid w:val="006B69F6"/>
    <w:rsid w:val="006B6CCB"/>
    <w:rsid w:val="006B7068"/>
    <w:rsid w:val="006B7E03"/>
    <w:rsid w:val="006C12D5"/>
    <w:rsid w:val="006C1476"/>
    <w:rsid w:val="006C15C3"/>
    <w:rsid w:val="006C1856"/>
    <w:rsid w:val="006C19AC"/>
    <w:rsid w:val="006C1BAD"/>
    <w:rsid w:val="006C1C59"/>
    <w:rsid w:val="006C1CAE"/>
    <w:rsid w:val="006C2583"/>
    <w:rsid w:val="006C353E"/>
    <w:rsid w:val="006C3770"/>
    <w:rsid w:val="006C3ED4"/>
    <w:rsid w:val="006C50CA"/>
    <w:rsid w:val="006C5355"/>
    <w:rsid w:val="006C53A9"/>
    <w:rsid w:val="006C5F79"/>
    <w:rsid w:val="006C694E"/>
    <w:rsid w:val="006C719F"/>
    <w:rsid w:val="006C73B9"/>
    <w:rsid w:val="006C73CF"/>
    <w:rsid w:val="006C7463"/>
    <w:rsid w:val="006C77F1"/>
    <w:rsid w:val="006C797C"/>
    <w:rsid w:val="006D0320"/>
    <w:rsid w:val="006D143A"/>
    <w:rsid w:val="006D16F5"/>
    <w:rsid w:val="006D1F87"/>
    <w:rsid w:val="006D1FE6"/>
    <w:rsid w:val="006D2221"/>
    <w:rsid w:val="006D28F1"/>
    <w:rsid w:val="006D4194"/>
    <w:rsid w:val="006D4327"/>
    <w:rsid w:val="006D442E"/>
    <w:rsid w:val="006D466D"/>
    <w:rsid w:val="006D47BE"/>
    <w:rsid w:val="006D6C31"/>
    <w:rsid w:val="006E0DC6"/>
    <w:rsid w:val="006E16E3"/>
    <w:rsid w:val="006E1758"/>
    <w:rsid w:val="006E1857"/>
    <w:rsid w:val="006E3E19"/>
    <w:rsid w:val="006E3EEE"/>
    <w:rsid w:val="006E4097"/>
    <w:rsid w:val="006E4333"/>
    <w:rsid w:val="006E5325"/>
    <w:rsid w:val="006E5349"/>
    <w:rsid w:val="006E5EB0"/>
    <w:rsid w:val="006E62EC"/>
    <w:rsid w:val="006E64AF"/>
    <w:rsid w:val="006E68E7"/>
    <w:rsid w:val="006E68E9"/>
    <w:rsid w:val="006E71C7"/>
    <w:rsid w:val="006E75E5"/>
    <w:rsid w:val="006F003F"/>
    <w:rsid w:val="006F0DF6"/>
    <w:rsid w:val="006F1661"/>
    <w:rsid w:val="006F1BE6"/>
    <w:rsid w:val="006F1E44"/>
    <w:rsid w:val="006F26A2"/>
    <w:rsid w:val="006F2A16"/>
    <w:rsid w:val="006F309F"/>
    <w:rsid w:val="006F336D"/>
    <w:rsid w:val="006F3740"/>
    <w:rsid w:val="006F389A"/>
    <w:rsid w:val="006F3F05"/>
    <w:rsid w:val="006F40A1"/>
    <w:rsid w:val="006F5127"/>
    <w:rsid w:val="006F51BF"/>
    <w:rsid w:val="006F5AD3"/>
    <w:rsid w:val="006F5D1B"/>
    <w:rsid w:val="006F5F72"/>
    <w:rsid w:val="006F774C"/>
    <w:rsid w:val="007027FE"/>
    <w:rsid w:val="00702A99"/>
    <w:rsid w:val="00702CA1"/>
    <w:rsid w:val="00702E23"/>
    <w:rsid w:val="0070375D"/>
    <w:rsid w:val="007037BD"/>
    <w:rsid w:val="007046E2"/>
    <w:rsid w:val="00704BDC"/>
    <w:rsid w:val="00704CAB"/>
    <w:rsid w:val="00705A64"/>
    <w:rsid w:val="00705BC3"/>
    <w:rsid w:val="00706369"/>
    <w:rsid w:val="00706720"/>
    <w:rsid w:val="00706AAE"/>
    <w:rsid w:val="00706BEE"/>
    <w:rsid w:val="007074F0"/>
    <w:rsid w:val="00707682"/>
    <w:rsid w:val="0071007B"/>
    <w:rsid w:val="00711A54"/>
    <w:rsid w:val="00711D48"/>
    <w:rsid w:val="00712104"/>
    <w:rsid w:val="00712688"/>
    <w:rsid w:val="00712A55"/>
    <w:rsid w:val="00713230"/>
    <w:rsid w:val="00713847"/>
    <w:rsid w:val="0071396D"/>
    <w:rsid w:val="00713DA0"/>
    <w:rsid w:val="0071403F"/>
    <w:rsid w:val="00714054"/>
    <w:rsid w:val="00714256"/>
    <w:rsid w:val="00716467"/>
    <w:rsid w:val="007164A7"/>
    <w:rsid w:val="00716AC4"/>
    <w:rsid w:val="00716C02"/>
    <w:rsid w:val="007177B9"/>
    <w:rsid w:val="00717BB5"/>
    <w:rsid w:val="00717D55"/>
    <w:rsid w:val="00717FB6"/>
    <w:rsid w:val="00720148"/>
    <w:rsid w:val="00720361"/>
    <w:rsid w:val="007203B5"/>
    <w:rsid w:val="007203C7"/>
    <w:rsid w:val="00720A0D"/>
    <w:rsid w:val="00720ABA"/>
    <w:rsid w:val="00720BDE"/>
    <w:rsid w:val="00720E79"/>
    <w:rsid w:val="00721867"/>
    <w:rsid w:val="00721CC0"/>
    <w:rsid w:val="00721EAA"/>
    <w:rsid w:val="007220E5"/>
    <w:rsid w:val="00722277"/>
    <w:rsid w:val="007225DD"/>
    <w:rsid w:val="007238C3"/>
    <w:rsid w:val="00723DEF"/>
    <w:rsid w:val="00724053"/>
    <w:rsid w:val="0072411C"/>
    <w:rsid w:val="0072489E"/>
    <w:rsid w:val="00724E88"/>
    <w:rsid w:val="0072558A"/>
    <w:rsid w:val="00725E84"/>
    <w:rsid w:val="007261DB"/>
    <w:rsid w:val="007262AD"/>
    <w:rsid w:val="00726529"/>
    <w:rsid w:val="00726831"/>
    <w:rsid w:val="0072685D"/>
    <w:rsid w:val="00726C2C"/>
    <w:rsid w:val="0072766B"/>
    <w:rsid w:val="007277A6"/>
    <w:rsid w:val="0073177A"/>
    <w:rsid w:val="007324D8"/>
    <w:rsid w:val="00732854"/>
    <w:rsid w:val="00732CF4"/>
    <w:rsid w:val="00732E6D"/>
    <w:rsid w:val="00733439"/>
    <w:rsid w:val="007339DD"/>
    <w:rsid w:val="00733AC1"/>
    <w:rsid w:val="00733B0A"/>
    <w:rsid w:val="00734BA5"/>
    <w:rsid w:val="00735184"/>
    <w:rsid w:val="00736172"/>
    <w:rsid w:val="007366EA"/>
    <w:rsid w:val="00736725"/>
    <w:rsid w:val="007367D4"/>
    <w:rsid w:val="007367E0"/>
    <w:rsid w:val="00736DC1"/>
    <w:rsid w:val="00736DD3"/>
    <w:rsid w:val="00737462"/>
    <w:rsid w:val="0073794F"/>
    <w:rsid w:val="00737A1A"/>
    <w:rsid w:val="00737E30"/>
    <w:rsid w:val="00740CDC"/>
    <w:rsid w:val="00741A43"/>
    <w:rsid w:val="007425F7"/>
    <w:rsid w:val="00743025"/>
    <w:rsid w:val="00743879"/>
    <w:rsid w:val="00743948"/>
    <w:rsid w:val="0074445B"/>
    <w:rsid w:val="00744AC1"/>
    <w:rsid w:val="007450AD"/>
    <w:rsid w:val="00745781"/>
    <w:rsid w:val="00745FC8"/>
    <w:rsid w:val="007463B7"/>
    <w:rsid w:val="007466BC"/>
    <w:rsid w:val="00746B20"/>
    <w:rsid w:val="00746B28"/>
    <w:rsid w:val="00746E81"/>
    <w:rsid w:val="00747479"/>
    <w:rsid w:val="0074799F"/>
    <w:rsid w:val="00747DF7"/>
    <w:rsid w:val="0075080A"/>
    <w:rsid w:val="0075087F"/>
    <w:rsid w:val="00750CFC"/>
    <w:rsid w:val="007510CE"/>
    <w:rsid w:val="00752651"/>
    <w:rsid w:val="0075377A"/>
    <w:rsid w:val="007537C0"/>
    <w:rsid w:val="007538CE"/>
    <w:rsid w:val="00753AEB"/>
    <w:rsid w:val="00754265"/>
    <w:rsid w:val="00754523"/>
    <w:rsid w:val="007546C1"/>
    <w:rsid w:val="00754BB6"/>
    <w:rsid w:val="00754ED8"/>
    <w:rsid w:val="00755572"/>
    <w:rsid w:val="00755605"/>
    <w:rsid w:val="00756833"/>
    <w:rsid w:val="00756A29"/>
    <w:rsid w:val="007570D3"/>
    <w:rsid w:val="007573A7"/>
    <w:rsid w:val="00757D6E"/>
    <w:rsid w:val="00760732"/>
    <w:rsid w:val="00760E36"/>
    <w:rsid w:val="00761815"/>
    <w:rsid w:val="00761C4A"/>
    <w:rsid w:val="00761F53"/>
    <w:rsid w:val="00762520"/>
    <w:rsid w:val="00762936"/>
    <w:rsid w:val="00763788"/>
    <w:rsid w:val="007649BE"/>
    <w:rsid w:val="00764CAE"/>
    <w:rsid w:val="00764E0C"/>
    <w:rsid w:val="007655B4"/>
    <w:rsid w:val="007658DB"/>
    <w:rsid w:val="007664F5"/>
    <w:rsid w:val="007667A6"/>
    <w:rsid w:val="00766F56"/>
    <w:rsid w:val="00767C96"/>
    <w:rsid w:val="007702AC"/>
    <w:rsid w:val="00771239"/>
    <w:rsid w:val="0077174B"/>
    <w:rsid w:val="00772E2D"/>
    <w:rsid w:val="00773007"/>
    <w:rsid w:val="00773146"/>
    <w:rsid w:val="00773232"/>
    <w:rsid w:val="0077379D"/>
    <w:rsid w:val="00773E74"/>
    <w:rsid w:val="00774419"/>
    <w:rsid w:val="00774804"/>
    <w:rsid w:val="00775083"/>
    <w:rsid w:val="00775D0A"/>
    <w:rsid w:val="00775D7A"/>
    <w:rsid w:val="00775DFF"/>
    <w:rsid w:val="00775E23"/>
    <w:rsid w:val="007768A7"/>
    <w:rsid w:val="00776FD7"/>
    <w:rsid w:val="00777A00"/>
    <w:rsid w:val="00780793"/>
    <w:rsid w:val="00780830"/>
    <w:rsid w:val="00780B09"/>
    <w:rsid w:val="00780FE0"/>
    <w:rsid w:val="00781A3E"/>
    <w:rsid w:val="00781BDC"/>
    <w:rsid w:val="00781C25"/>
    <w:rsid w:val="007825C3"/>
    <w:rsid w:val="00782B21"/>
    <w:rsid w:val="00783289"/>
    <w:rsid w:val="007832DD"/>
    <w:rsid w:val="00783835"/>
    <w:rsid w:val="00783C33"/>
    <w:rsid w:val="007840E2"/>
    <w:rsid w:val="007844FD"/>
    <w:rsid w:val="007848ED"/>
    <w:rsid w:val="0078505F"/>
    <w:rsid w:val="007852BD"/>
    <w:rsid w:val="00785712"/>
    <w:rsid w:val="00785D3F"/>
    <w:rsid w:val="00786C92"/>
    <w:rsid w:val="00790CE2"/>
    <w:rsid w:val="0079100B"/>
    <w:rsid w:val="00791796"/>
    <w:rsid w:val="00791A3F"/>
    <w:rsid w:val="007925FC"/>
    <w:rsid w:val="0079277D"/>
    <w:rsid w:val="007927AD"/>
    <w:rsid w:val="00792F22"/>
    <w:rsid w:val="007932C9"/>
    <w:rsid w:val="00793D02"/>
    <w:rsid w:val="0079474C"/>
    <w:rsid w:val="00794771"/>
    <w:rsid w:val="00794B37"/>
    <w:rsid w:val="00794F8B"/>
    <w:rsid w:val="00795EBD"/>
    <w:rsid w:val="00796826"/>
    <w:rsid w:val="00796B14"/>
    <w:rsid w:val="00796CDD"/>
    <w:rsid w:val="00797CC5"/>
    <w:rsid w:val="007A0343"/>
    <w:rsid w:val="007A2D14"/>
    <w:rsid w:val="007A3934"/>
    <w:rsid w:val="007A39E4"/>
    <w:rsid w:val="007A3B5C"/>
    <w:rsid w:val="007A4240"/>
    <w:rsid w:val="007A442C"/>
    <w:rsid w:val="007A450F"/>
    <w:rsid w:val="007A4691"/>
    <w:rsid w:val="007A48A6"/>
    <w:rsid w:val="007A4AC2"/>
    <w:rsid w:val="007A510B"/>
    <w:rsid w:val="007A587C"/>
    <w:rsid w:val="007A5FE1"/>
    <w:rsid w:val="007A6025"/>
    <w:rsid w:val="007A6056"/>
    <w:rsid w:val="007A6821"/>
    <w:rsid w:val="007A6900"/>
    <w:rsid w:val="007A6AB0"/>
    <w:rsid w:val="007A730C"/>
    <w:rsid w:val="007A77A2"/>
    <w:rsid w:val="007A799C"/>
    <w:rsid w:val="007B2F2C"/>
    <w:rsid w:val="007B3925"/>
    <w:rsid w:val="007B3DF7"/>
    <w:rsid w:val="007B4217"/>
    <w:rsid w:val="007B44F6"/>
    <w:rsid w:val="007B46EA"/>
    <w:rsid w:val="007B4B4A"/>
    <w:rsid w:val="007B5A37"/>
    <w:rsid w:val="007B5FDC"/>
    <w:rsid w:val="007B6FDB"/>
    <w:rsid w:val="007B7513"/>
    <w:rsid w:val="007B7D3A"/>
    <w:rsid w:val="007B7EA5"/>
    <w:rsid w:val="007C04EB"/>
    <w:rsid w:val="007C0DAD"/>
    <w:rsid w:val="007C17A7"/>
    <w:rsid w:val="007C191E"/>
    <w:rsid w:val="007C19F1"/>
    <w:rsid w:val="007C1BF7"/>
    <w:rsid w:val="007C1D60"/>
    <w:rsid w:val="007C21C7"/>
    <w:rsid w:val="007C3078"/>
    <w:rsid w:val="007C44A6"/>
    <w:rsid w:val="007C4B1B"/>
    <w:rsid w:val="007C5624"/>
    <w:rsid w:val="007C5773"/>
    <w:rsid w:val="007C59EF"/>
    <w:rsid w:val="007C6138"/>
    <w:rsid w:val="007C692C"/>
    <w:rsid w:val="007C6B26"/>
    <w:rsid w:val="007C6DA3"/>
    <w:rsid w:val="007C6DC0"/>
    <w:rsid w:val="007C7253"/>
    <w:rsid w:val="007C778C"/>
    <w:rsid w:val="007D033C"/>
    <w:rsid w:val="007D0C3E"/>
    <w:rsid w:val="007D0EB5"/>
    <w:rsid w:val="007D1E74"/>
    <w:rsid w:val="007D1E7A"/>
    <w:rsid w:val="007D1ED9"/>
    <w:rsid w:val="007D1F44"/>
    <w:rsid w:val="007D208F"/>
    <w:rsid w:val="007D2537"/>
    <w:rsid w:val="007D2A2B"/>
    <w:rsid w:val="007D3271"/>
    <w:rsid w:val="007D33D3"/>
    <w:rsid w:val="007D38CA"/>
    <w:rsid w:val="007D3D4F"/>
    <w:rsid w:val="007D3F6C"/>
    <w:rsid w:val="007D4382"/>
    <w:rsid w:val="007D6457"/>
    <w:rsid w:val="007D6925"/>
    <w:rsid w:val="007D7310"/>
    <w:rsid w:val="007D7608"/>
    <w:rsid w:val="007D79E8"/>
    <w:rsid w:val="007E0495"/>
    <w:rsid w:val="007E0B0B"/>
    <w:rsid w:val="007E0DD8"/>
    <w:rsid w:val="007E1061"/>
    <w:rsid w:val="007E1925"/>
    <w:rsid w:val="007E1DCE"/>
    <w:rsid w:val="007E2039"/>
    <w:rsid w:val="007E3108"/>
    <w:rsid w:val="007E3791"/>
    <w:rsid w:val="007E3BF3"/>
    <w:rsid w:val="007E3CE4"/>
    <w:rsid w:val="007E4823"/>
    <w:rsid w:val="007E4BBC"/>
    <w:rsid w:val="007E4D5E"/>
    <w:rsid w:val="007E5490"/>
    <w:rsid w:val="007E592C"/>
    <w:rsid w:val="007E5AC2"/>
    <w:rsid w:val="007E770E"/>
    <w:rsid w:val="007E77E9"/>
    <w:rsid w:val="007E79E8"/>
    <w:rsid w:val="007E7ACB"/>
    <w:rsid w:val="007F147F"/>
    <w:rsid w:val="007F31E2"/>
    <w:rsid w:val="007F355F"/>
    <w:rsid w:val="007F39B6"/>
    <w:rsid w:val="007F40B0"/>
    <w:rsid w:val="007F4200"/>
    <w:rsid w:val="007F42F7"/>
    <w:rsid w:val="007F43DD"/>
    <w:rsid w:val="007F5247"/>
    <w:rsid w:val="007F5A8E"/>
    <w:rsid w:val="007F5E9B"/>
    <w:rsid w:val="007F67B3"/>
    <w:rsid w:val="007F6F6B"/>
    <w:rsid w:val="007F79AF"/>
    <w:rsid w:val="007F7E22"/>
    <w:rsid w:val="008002E0"/>
    <w:rsid w:val="0080103A"/>
    <w:rsid w:val="008013DC"/>
    <w:rsid w:val="0080188C"/>
    <w:rsid w:val="008029CB"/>
    <w:rsid w:val="00802F05"/>
    <w:rsid w:val="00803FA1"/>
    <w:rsid w:val="00804267"/>
    <w:rsid w:val="008043A0"/>
    <w:rsid w:val="00804488"/>
    <w:rsid w:val="00805391"/>
    <w:rsid w:val="00805393"/>
    <w:rsid w:val="00805CF4"/>
    <w:rsid w:val="00805D84"/>
    <w:rsid w:val="00806329"/>
    <w:rsid w:val="00810494"/>
    <w:rsid w:val="008105FD"/>
    <w:rsid w:val="00810ACD"/>
    <w:rsid w:val="0081111A"/>
    <w:rsid w:val="008117C2"/>
    <w:rsid w:val="00811D65"/>
    <w:rsid w:val="0081290C"/>
    <w:rsid w:val="00812D87"/>
    <w:rsid w:val="00812DAA"/>
    <w:rsid w:val="008141DA"/>
    <w:rsid w:val="00815DB2"/>
    <w:rsid w:val="00816B30"/>
    <w:rsid w:val="00816C96"/>
    <w:rsid w:val="008172DE"/>
    <w:rsid w:val="008179A1"/>
    <w:rsid w:val="00817B19"/>
    <w:rsid w:val="00820215"/>
    <w:rsid w:val="00820A1C"/>
    <w:rsid w:val="0082197C"/>
    <w:rsid w:val="008234FB"/>
    <w:rsid w:val="00823FE2"/>
    <w:rsid w:val="008244AA"/>
    <w:rsid w:val="0082466F"/>
    <w:rsid w:val="00824DE3"/>
    <w:rsid w:val="008259CC"/>
    <w:rsid w:val="00825CFF"/>
    <w:rsid w:val="00825E3E"/>
    <w:rsid w:val="008264AC"/>
    <w:rsid w:val="00827712"/>
    <w:rsid w:val="00830452"/>
    <w:rsid w:val="008315E3"/>
    <w:rsid w:val="00831DD8"/>
    <w:rsid w:val="0083241F"/>
    <w:rsid w:val="00833155"/>
    <w:rsid w:val="00834112"/>
    <w:rsid w:val="00834161"/>
    <w:rsid w:val="00834323"/>
    <w:rsid w:val="008344B5"/>
    <w:rsid w:val="00834983"/>
    <w:rsid w:val="00835667"/>
    <w:rsid w:val="00835D9C"/>
    <w:rsid w:val="00836265"/>
    <w:rsid w:val="00836344"/>
    <w:rsid w:val="0083639C"/>
    <w:rsid w:val="008373B4"/>
    <w:rsid w:val="00837AF4"/>
    <w:rsid w:val="0084035C"/>
    <w:rsid w:val="0084116E"/>
    <w:rsid w:val="00841E35"/>
    <w:rsid w:val="008442EC"/>
    <w:rsid w:val="00844826"/>
    <w:rsid w:val="00844830"/>
    <w:rsid w:val="0084490A"/>
    <w:rsid w:val="00845A67"/>
    <w:rsid w:val="00846E22"/>
    <w:rsid w:val="00850099"/>
    <w:rsid w:val="008501A1"/>
    <w:rsid w:val="008501CA"/>
    <w:rsid w:val="008506A7"/>
    <w:rsid w:val="008506C6"/>
    <w:rsid w:val="008522D8"/>
    <w:rsid w:val="0085261E"/>
    <w:rsid w:val="00852D0D"/>
    <w:rsid w:val="00853958"/>
    <w:rsid w:val="00854B05"/>
    <w:rsid w:val="00854B31"/>
    <w:rsid w:val="00854F36"/>
    <w:rsid w:val="00855051"/>
    <w:rsid w:val="008551B0"/>
    <w:rsid w:val="0085545C"/>
    <w:rsid w:val="008559BC"/>
    <w:rsid w:val="00855A21"/>
    <w:rsid w:val="0085628E"/>
    <w:rsid w:val="00856A29"/>
    <w:rsid w:val="00856BDF"/>
    <w:rsid w:val="00856C40"/>
    <w:rsid w:val="00857B87"/>
    <w:rsid w:val="00860277"/>
    <w:rsid w:val="00861058"/>
    <w:rsid w:val="008611E9"/>
    <w:rsid w:val="00861E28"/>
    <w:rsid w:val="00861F0F"/>
    <w:rsid w:val="008620C2"/>
    <w:rsid w:val="00862D53"/>
    <w:rsid w:val="00862FB1"/>
    <w:rsid w:val="008630B6"/>
    <w:rsid w:val="00863154"/>
    <w:rsid w:val="00863155"/>
    <w:rsid w:val="0086354D"/>
    <w:rsid w:val="008642CA"/>
    <w:rsid w:val="00864A47"/>
    <w:rsid w:val="00864C66"/>
    <w:rsid w:val="00865207"/>
    <w:rsid w:val="00865B5F"/>
    <w:rsid w:val="00865DE6"/>
    <w:rsid w:val="0086640A"/>
    <w:rsid w:val="0086646F"/>
    <w:rsid w:val="00866768"/>
    <w:rsid w:val="00866FD8"/>
    <w:rsid w:val="0086720B"/>
    <w:rsid w:val="0086762B"/>
    <w:rsid w:val="00867759"/>
    <w:rsid w:val="00867EAC"/>
    <w:rsid w:val="008703FD"/>
    <w:rsid w:val="008706F3"/>
    <w:rsid w:val="008709D9"/>
    <w:rsid w:val="0087104C"/>
    <w:rsid w:val="0087130A"/>
    <w:rsid w:val="00871A92"/>
    <w:rsid w:val="00871AD5"/>
    <w:rsid w:val="0087205D"/>
    <w:rsid w:val="0087262B"/>
    <w:rsid w:val="008742F3"/>
    <w:rsid w:val="00874445"/>
    <w:rsid w:val="00874859"/>
    <w:rsid w:val="00874BD7"/>
    <w:rsid w:val="00875708"/>
    <w:rsid w:val="008759BD"/>
    <w:rsid w:val="0087615C"/>
    <w:rsid w:val="008764EF"/>
    <w:rsid w:val="0087663B"/>
    <w:rsid w:val="00876CE5"/>
    <w:rsid w:val="0088042D"/>
    <w:rsid w:val="0088085B"/>
    <w:rsid w:val="00880A6F"/>
    <w:rsid w:val="00880E3B"/>
    <w:rsid w:val="00880EF0"/>
    <w:rsid w:val="00880F68"/>
    <w:rsid w:val="008820D8"/>
    <w:rsid w:val="00882243"/>
    <w:rsid w:val="00882DAA"/>
    <w:rsid w:val="00883E4C"/>
    <w:rsid w:val="00883F55"/>
    <w:rsid w:val="0088429D"/>
    <w:rsid w:val="00884320"/>
    <w:rsid w:val="008849C0"/>
    <w:rsid w:val="008860B5"/>
    <w:rsid w:val="008864C1"/>
    <w:rsid w:val="008867D1"/>
    <w:rsid w:val="00886954"/>
    <w:rsid w:val="00890444"/>
    <w:rsid w:val="00890F57"/>
    <w:rsid w:val="008919F8"/>
    <w:rsid w:val="00891E14"/>
    <w:rsid w:val="00891EBF"/>
    <w:rsid w:val="00892616"/>
    <w:rsid w:val="00892DBA"/>
    <w:rsid w:val="00893428"/>
    <w:rsid w:val="00894EF1"/>
    <w:rsid w:val="008957CA"/>
    <w:rsid w:val="00895B93"/>
    <w:rsid w:val="00895E00"/>
    <w:rsid w:val="00896498"/>
    <w:rsid w:val="008965D0"/>
    <w:rsid w:val="008972EF"/>
    <w:rsid w:val="008975A1"/>
    <w:rsid w:val="00897C07"/>
    <w:rsid w:val="00897C93"/>
    <w:rsid w:val="00897D42"/>
    <w:rsid w:val="008A0A9D"/>
    <w:rsid w:val="008A0BD8"/>
    <w:rsid w:val="008A0DF1"/>
    <w:rsid w:val="008A127E"/>
    <w:rsid w:val="008A1A3A"/>
    <w:rsid w:val="008A1D67"/>
    <w:rsid w:val="008A2121"/>
    <w:rsid w:val="008A31A9"/>
    <w:rsid w:val="008A3A83"/>
    <w:rsid w:val="008A3ADD"/>
    <w:rsid w:val="008A50ED"/>
    <w:rsid w:val="008A5D0D"/>
    <w:rsid w:val="008A5D9A"/>
    <w:rsid w:val="008A5EF8"/>
    <w:rsid w:val="008A6840"/>
    <w:rsid w:val="008A6F99"/>
    <w:rsid w:val="008A7067"/>
    <w:rsid w:val="008A7B81"/>
    <w:rsid w:val="008A7CF4"/>
    <w:rsid w:val="008A7E95"/>
    <w:rsid w:val="008A7F2D"/>
    <w:rsid w:val="008B069A"/>
    <w:rsid w:val="008B0737"/>
    <w:rsid w:val="008B1868"/>
    <w:rsid w:val="008B30BF"/>
    <w:rsid w:val="008B32E1"/>
    <w:rsid w:val="008B3E40"/>
    <w:rsid w:val="008B535C"/>
    <w:rsid w:val="008B5D58"/>
    <w:rsid w:val="008B629C"/>
    <w:rsid w:val="008B6E92"/>
    <w:rsid w:val="008B70AF"/>
    <w:rsid w:val="008B7794"/>
    <w:rsid w:val="008B79BD"/>
    <w:rsid w:val="008C00FE"/>
    <w:rsid w:val="008C0354"/>
    <w:rsid w:val="008C0388"/>
    <w:rsid w:val="008C05F8"/>
    <w:rsid w:val="008C1762"/>
    <w:rsid w:val="008C2340"/>
    <w:rsid w:val="008C2BEE"/>
    <w:rsid w:val="008C313C"/>
    <w:rsid w:val="008C31F6"/>
    <w:rsid w:val="008C3570"/>
    <w:rsid w:val="008C3ADE"/>
    <w:rsid w:val="008C4164"/>
    <w:rsid w:val="008C468E"/>
    <w:rsid w:val="008C4A04"/>
    <w:rsid w:val="008C4B29"/>
    <w:rsid w:val="008C4EC0"/>
    <w:rsid w:val="008C5131"/>
    <w:rsid w:val="008C5135"/>
    <w:rsid w:val="008C5716"/>
    <w:rsid w:val="008C5E34"/>
    <w:rsid w:val="008C648A"/>
    <w:rsid w:val="008C64AA"/>
    <w:rsid w:val="008C676A"/>
    <w:rsid w:val="008C6945"/>
    <w:rsid w:val="008C6F5B"/>
    <w:rsid w:val="008C6FFD"/>
    <w:rsid w:val="008C712D"/>
    <w:rsid w:val="008C7F2A"/>
    <w:rsid w:val="008C7F45"/>
    <w:rsid w:val="008D059A"/>
    <w:rsid w:val="008D0CD4"/>
    <w:rsid w:val="008D13CB"/>
    <w:rsid w:val="008D1850"/>
    <w:rsid w:val="008D2125"/>
    <w:rsid w:val="008D27BA"/>
    <w:rsid w:val="008D2CD1"/>
    <w:rsid w:val="008D2DBA"/>
    <w:rsid w:val="008D2F7B"/>
    <w:rsid w:val="008D39ED"/>
    <w:rsid w:val="008D3A6D"/>
    <w:rsid w:val="008D3C1C"/>
    <w:rsid w:val="008D3F1A"/>
    <w:rsid w:val="008D46B9"/>
    <w:rsid w:val="008D4771"/>
    <w:rsid w:val="008D4AD4"/>
    <w:rsid w:val="008D4FF7"/>
    <w:rsid w:val="008D5378"/>
    <w:rsid w:val="008D558D"/>
    <w:rsid w:val="008D5CEF"/>
    <w:rsid w:val="008D5EC8"/>
    <w:rsid w:val="008D6CBE"/>
    <w:rsid w:val="008D75F9"/>
    <w:rsid w:val="008E2566"/>
    <w:rsid w:val="008E2876"/>
    <w:rsid w:val="008E2E8C"/>
    <w:rsid w:val="008E32C5"/>
    <w:rsid w:val="008E37CB"/>
    <w:rsid w:val="008E40A6"/>
    <w:rsid w:val="008E434F"/>
    <w:rsid w:val="008E4522"/>
    <w:rsid w:val="008E5020"/>
    <w:rsid w:val="008E5924"/>
    <w:rsid w:val="008E5C50"/>
    <w:rsid w:val="008E6AEF"/>
    <w:rsid w:val="008E7058"/>
    <w:rsid w:val="008E7FF9"/>
    <w:rsid w:val="008F044F"/>
    <w:rsid w:val="008F0EAA"/>
    <w:rsid w:val="008F0F28"/>
    <w:rsid w:val="008F15FB"/>
    <w:rsid w:val="008F2CB0"/>
    <w:rsid w:val="008F2FE8"/>
    <w:rsid w:val="008F3802"/>
    <w:rsid w:val="008F3D98"/>
    <w:rsid w:val="008F4097"/>
    <w:rsid w:val="008F422E"/>
    <w:rsid w:val="008F4464"/>
    <w:rsid w:val="008F4CAC"/>
    <w:rsid w:val="008F558D"/>
    <w:rsid w:val="008F5928"/>
    <w:rsid w:val="008F5B68"/>
    <w:rsid w:val="008F7179"/>
    <w:rsid w:val="008F7655"/>
    <w:rsid w:val="00900A2B"/>
    <w:rsid w:val="00900BB5"/>
    <w:rsid w:val="0090138B"/>
    <w:rsid w:val="00902368"/>
    <w:rsid w:val="00902BE3"/>
    <w:rsid w:val="00902C08"/>
    <w:rsid w:val="009032C1"/>
    <w:rsid w:val="009033F1"/>
    <w:rsid w:val="00903A22"/>
    <w:rsid w:val="00903B07"/>
    <w:rsid w:val="00903B69"/>
    <w:rsid w:val="009042EA"/>
    <w:rsid w:val="00904368"/>
    <w:rsid w:val="00904677"/>
    <w:rsid w:val="009051FE"/>
    <w:rsid w:val="00905274"/>
    <w:rsid w:val="00905874"/>
    <w:rsid w:val="00905D9B"/>
    <w:rsid w:val="009063DF"/>
    <w:rsid w:val="00906931"/>
    <w:rsid w:val="00906DAC"/>
    <w:rsid w:val="009071D0"/>
    <w:rsid w:val="009101BA"/>
    <w:rsid w:val="009114E6"/>
    <w:rsid w:val="00911934"/>
    <w:rsid w:val="0091201C"/>
    <w:rsid w:val="009120C8"/>
    <w:rsid w:val="009124AC"/>
    <w:rsid w:val="0091279B"/>
    <w:rsid w:val="00913487"/>
    <w:rsid w:val="009138E9"/>
    <w:rsid w:val="009139BF"/>
    <w:rsid w:val="00913DB4"/>
    <w:rsid w:val="009140F5"/>
    <w:rsid w:val="00914847"/>
    <w:rsid w:val="00915261"/>
    <w:rsid w:val="0091527D"/>
    <w:rsid w:val="009152D3"/>
    <w:rsid w:val="009155F5"/>
    <w:rsid w:val="00915725"/>
    <w:rsid w:val="00915920"/>
    <w:rsid w:val="00915A95"/>
    <w:rsid w:val="00915CF4"/>
    <w:rsid w:val="00915DFA"/>
    <w:rsid w:val="00915E5E"/>
    <w:rsid w:val="0091673A"/>
    <w:rsid w:val="009170DB"/>
    <w:rsid w:val="009171BD"/>
    <w:rsid w:val="00920572"/>
    <w:rsid w:val="00920AB8"/>
    <w:rsid w:val="00920BD0"/>
    <w:rsid w:val="00921762"/>
    <w:rsid w:val="009222C1"/>
    <w:rsid w:val="00922ADE"/>
    <w:rsid w:val="00922E03"/>
    <w:rsid w:val="009237B5"/>
    <w:rsid w:val="00924DA0"/>
    <w:rsid w:val="00925167"/>
    <w:rsid w:val="00925878"/>
    <w:rsid w:val="00925B23"/>
    <w:rsid w:val="00925DD5"/>
    <w:rsid w:val="0092657B"/>
    <w:rsid w:val="009271D6"/>
    <w:rsid w:val="009278E7"/>
    <w:rsid w:val="00927E9C"/>
    <w:rsid w:val="009312CC"/>
    <w:rsid w:val="00931BE0"/>
    <w:rsid w:val="00932370"/>
    <w:rsid w:val="00933CD2"/>
    <w:rsid w:val="00933D61"/>
    <w:rsid w:val="00934166"/>
    <w:rsid w:val="009352E8"/>
    <w:rsid w:val="00935787"/>
    <w:rsid w:val="00935815"/>
    <w:rsid w:val="00935D55"/>
    <w:rsid w:val="0093645B"/>
    <w:rsid w:val="009366BD"/>
    <w:rsid w:val="00936731"/>
    <w:rsid w:val="00936E7E"/>
    <w:rsid w:val="00936FE2"/>
    <w:rsid w:val="009375A3"/>
    <w:rsid w:val="00940868"/>
    <w:rsid w:val="00941B0D"/>
    <w:rsid w:val="00941C0F"/>
    <w:rsid w:val="00942B65"/>
    <w:rsid w:val="00942B6D"/>
    <w:rsid w:val="00942FEF"/>
    <w:rsid w:val="00943102"/>
    <w:rsid w:val="0094449E"/>
    <w:rsid w:val="009448B9"/>
    <w:rsid w:val="00944B39"/>
    <w:rsid w:val="00945032"/>
    <w:rsid w:val="0094588A"/>
    <w:rsid w:val="009460B4"/>
    <w:rsid w:val="00946E0F"/>
    <w:rsid w:val="00946E48"/>
    <w:rsid w:val="009471C1"/>
    <w:rsid w:val="0094778F"/>
    <w:rsid w:val="009477D0"/>
    <w:rsid w:val="00947B1F"/>
    <w:rsid w:val="00947CAC"/>
    <w:rsid w:val="0095015D"/>
    <w:rsid w:val="00950691"/>
    <w:rsid w:val="00951600"/>
    <w:rsid w:val="00951727"/>
    <w:rsid w:val="00951789"/>
    <w:rsid w:val="00951D78"/>
    <w:rsid w:val="00952C5D"/>
    <w:rsid w:val="00953592"/>
    <w:rsid w:val="0095372A"/>
    <w:rsid w:val="009538ED"/>
    <w:rsid w:val="009539A6"/>
    <w:rsid w:val="009541DD"/>
    <w:rsid w:val="0095420E"/>
    <w:rsid w:val="00954AD1"/>
    <w:rsid w:val="009554E0"/>
    <w:rsid w:val="00955D07"/>
    <w:rsid w:val="00956311"/>
    <w:rsid w:val="00956360"/>
    <w:rsid w:val="009568BE"/>
    <w:rsid w:val="00956D58"/>
    <w:rsid w:val="0096029C"/>
    <w:rsid w:val="00960770"/>
    <w:rsid w:val="0096083E"/>
    <w:rsid w:val="00960B0F"/>
    <w:rsid w:val="009612D4"/>
    <w:rsid w:val="009613F0"/>
    <w:rsid w:val="00962A5A"/>
    <w:rsid w:val="009634ED"/>
    <w:rsid w:val="009637A2"/>
    <w:rsid w:val="0096414B"/>
    <w:rsid w:val="00964244"/>
    <w:rsid w:val="00964277"/>
    <w:rsid w:val="009644E0"/>
    <w:rsid w:val="009649B9"/>
    <w:rsid w:val="00964D37"/>
    <w:rsid w:val="00964F2E"/>
    <w:rsid w:val="009652F9"/>
    <w:rsid w:val="00965B26"/>
    <w:rsid w:val="00965E60"/>
    <w:rsid w:val="00966824"/>
    <w:rsid w:val="0096684C"/>
    <w:rsid w:val="00967786"/>
    <w:rsid w:val="009677C0"/>
    <w:rsid w:val="009677EE"/>
    <w:rsid w:val="00967C59"/>
    <w:rsid w:val="00967D7F"/>
    <w:rsid w:val="00970496"/>
    <w:rsid w:val="00970B70"/>
    <w:rsid w:val="00970E37"/>
    <w:rsid w:val="0097107D"/>
    <w:rsid w:val="009711FA"/>
    <w:rsid w:val="009717E6"/>
    <w:rsid w:val="00971906"/>
    <w:rsid w:val="00971AE5"/>
    <w:rsid w:val="00971FAE"/>
    <w:rsid w:val="009720AC"/>
    <w:rsid w:val="009722A1"/>
    <w:rsid w:val="00972A3D"/>
    <w:rsid w:val="00973E07"/>
    <w:rsid w:val="00975936"/>
    <w:rsid w:val="00975C79"/>
    <w:rsid w:val="00975D94"/>
    <w:rsid w:val="00976017"/>
    <w:rsid w:val="0097654B"/>
    <w:rsid w:val="00976A6D"/>
    <w:rsid w:val="0097731D"/>
    <w:rsid w:val="00977503"/>
    <w:rsid w:val="00977A5A"/>
    <w:rsid w:val="0098044B"/>
    <w:rsid w:val="009804B0"/>
    <w:rsid w:val="0098076C"/>
    <w:rsid w:val="00980D31"/>
    <w:rsid w:val="00981CD1"/>
    <w:rsid w:val="0098264F"/>
    <w:rsid w:val="00983294"/>
    <w:rsid w:val="0098331B"/>
    <w:rsid w:val="00983407"/>
    <w:rsid w:val="0098420D"/>
    <w:rsid w:val="00984949"/>
    <w:rsid w:val="00984998"/>
    <w:rsid w:val="0098499F"/>
    <w:rsid w:val="00985899"/>
    <w:rsid w:val="0098592F"/>
    <w:rsid w:val="00985B94"/>
    <w:rsid w:val="00987012"/>
    <w:rsid w:val="009874AC"/>
    <w:rsid w:val="00987E12"/>
    <w:rsid w:val="0099028C"/>
    <w:rsid w:val="0099071C"/>
    <w:rsid w:val="009915BD"/>
    <w:rsid w:val="00991913"/>
    <w:rsid w:val="00991952"/>
    <w:rsid w:val="00991977"/>
    <w:rsid w:val="00991E7C"/>
    <w:rsid w:val="00991EF3"/>
    <w:rsid w:val="0099250C"/>
    <w:rsid w:val="009931E3"/>
    <w:rsid w:val="0099361A"/>
    <w:rsid w:val="00994A0C"/>
    <w:rsid w:val="00994BE3"/>
    <w:rsid w:val="00994C3A"/>
    <w:rsid w:val="00995ABA"/>
    <w:rsid w:val="00995BBE"/>
    <w:rsid w:val="00995E0C"/>
    <w:rsid w:val="00996305"/>
    <w:rsid w:val="009965B0"/>
    <w:rsid w:val="0099671E"/>
    <w:rsid w:val="00996DB1"/>
    <w:rsid w:val="00996E85"/>
    <w:rsid w:val="00996EA1"/>
    <w:rsid w:val="0099759C"/>
    <w:rsid w:val="00997978"/>
    <w:rsid w:val="00997CD1"/>
    <w:rsid w:val="009A1DFF"/>
    <w:rsid w:val="009A23DD"/>
    <w:rsid w:val="009A29FA"/>
    <w:rsid w:val="009A2E3A"/>
    <w:rsid w:val="009A31CF"/>
    <w:rsid w:val="009A3441"/>
    <w:rsid w:val="009A5462"/>
    <w:rsid w:val="009A5972"/>
    <w:rsid w:val="009A5A20"/>
    <w:rsid w:val="009A5EE6"/>
    <w:rsid w:val="009A6072"/>
    <w:rsid w:val="009A624E"/>
    <w:rsid w:val="009A6263"/>
    <w:rsid w:val="009A7241"/>
    <w:rsid w:val="009B0515"/>
    <w:rsid w:val="009B0751"/>
    <w:rsid w:val="009B0B92"/>
    <w:rsid w:val="009B1A4A"/>
    <w:rsid w:val="009B24E2"/>
    <w:rsid w:val="009B27B4"/>
    <w:rsid w:val="009B303A"/>
    <w:rsid w:val="009B343D"/>
    <w:rsid w:val="009B3755"/>
    <w:rsid w:val="009B3915"/>
    <w:rsid w:val="009B399E"/>
    <w:rsid w:val="009B4696"/>
    <w:rsid w:val="009B4A22"/>
    <w:rsid w:val="009B4A32"/>
    <w:rsid w:val="009B4FEB"/>
    <w:rsid w:val="009B510D"/>
    <w:rsid w:val="009B565A"/>
    <w:rsid w:val="009B5C83"/>
    <w:rsid w:val="009B6A98"/>
    <w:rsid w:val="009B6C24"/>
    <w:rsid w:val="009B6F6E"/>
    <w:rsid w:val="009B79E9"/>
    <w:rsid w:val="009C0BE0"/>
    <w:rsid w:val="009C0F16"/>
    <w:rsid w:val="009C10CE"/>
    <w:rsid w:val="009C12FA"/>
    <w:rsid w:val="009C16DB"/>
    <w:rsid w:val="009C1E0E"/>
    <w:rsid w:val="009C218A"/>
    <w:rsid w:val="009C21D9"/>
    <w:rsid w:val="009C220C"/>
    <w:rsid w:val="009C314E"/>
    <w:rsid w:val="009C3501"/>
    <w:rsid w:val="009C370D"/>
    <w:rsid w:val="009C405A"/>
    <w:rsid w:val="009C43B3"/>
    <w:rsid w:val="009C4DBE"/>
    <w:rsid w:val="009C51CA"/>
    <w:rsid w:val="009C57D9"/>
    <w:rsid w:val="009C5910"/>
    <w:rsid w:val="009C640E"/>
    <w:rsid w:val="009C6853"/>
    <w:rsid w:val="009C73E3"/>
    <w:rsid w:val="009C7521"/>
    <w:rsid w:val="009C75B7"/>
    <w:rsid w:val="009C763C"/>
    <w:rsid w:val="009C79D8"/>
    <w:rsid w:val="009D00DA"/>
    <w:rsid w:val="009D0115"/>
    <w:rsid w:val="009D1916"/>
    <w:rsid w:val="009D258F"/>
    <w:rsid w:val="009D2666"/>
    <w:rsid w:val="009D3040"/>
    <w:rsid w:val="009D35DF"/>
    <w:rsid w:val="009D366B"/>
    <w:rsid w:val="009D37FB"/>
    <w:rsid w:val="009D3A47"/>
    <w:rsid w:val="009D3C08"/>
    <w:rsid w:val="009D41E6"/>
    <w:rsid w:val="009D4532"/>
    <w:rsid w:val="009D4A7E"/>
    <w:rsid w:val="009D4F61"/>
    <w:rsid w:val="009D504B"/>
    <w:rsid w:val="009D544E"/>
    <w:rsid w:val="009D5574"/>
    <w:rsid w:val="009D592F"/>
    <w:rsid w:val="009D593D"/>
    <w:rsid w:val="009D602B"/>
    <w:rsid w:val="009D6857"/>
    <w:rsid w:val="009D6B87"/>
    <w:rsid w:val="009D6C59"/>
    <w:rsid w:val="009D73C8"/>
    <w:rsid w:val="009D76E5"/>
    <w:rsid w:val="009D76EB"/>
    <w:rsid w:val="009D7732"/>
    <w:rsid w:val="009D7A5B"/>
    <w:rsid w:val="009D7BBE"/>
    <w:rsid w:val="009E0822"/>
    <w:rsid w:val="009E0AA2"/>
    <w:rsid w:val="009E187F"/>
    <w:rsid w:val="009E199F"/>
    <w:rsid w:val="009E26AA"/>
    <w:rsid w:val="009E279D"/>
    <w:rsid w:val="009E2804"/>
    <w:rsid w:val="009E3876"/>
    <w:rsid w:val="009E3AF8"/>
    <w:rsid w:val="009E3C91"/>
    <w:rsid w:val="009E3CA5"/>
    <w:rsid w:val="009E3E65"/>
    <w:rsid w:val="009E41DC"/>
    <w:rsid w:val="009E41F0"/>
    <w:rsid w:val="009E4212"/>
    <w:rsid w:val="009E42BE"/>
    <w:rsid w:val="009E4740"/>
    <w:rsid w:val="009E55BE"/>
    <w:rsid w:val="009E5DA3"/>
    <w:rsid w:val="009E60EB"/>
    <w:rsid w:val="009E6802"/>
    <w:rsid w:val="009E6E4D"/>
    <w:rsid w:val="009F072D"/>
    <w:rsid w:val="009F0B02"/>
    <w:rsid w:val="009F1249"/>
    <w:rsid w:val="009F1C15"/>
    <w:rsid w:val="009F1D16"/>
    <w:rsid w:val="009F1D83"/>
    <w:rsid w:val="009F1E21"/>
    <w:rsid w:val="009F2172"/>
    <w:rsid w:val="009F232B"/>
    <w:rsid w:val="009F3D57"/>
    <w:rsid w:val="009F3F0C"/>
    <w:rsid w:val="009F4E95"/>
    <w:rsid w:val="009F504B"/>
    <w:rsid w:val="009F5241"/>
    <w:rsid w:val="009F5D3A"/>
    <w:rsid w:val="009F6574"/>
    <w:rsid w:val="009F69AB"/>
    <w:rsid w:val="009F7178"/>
    <w:rsid w:val="009F72BF"/>
    <w:rsid w:val="009F74EC"/>
    <w:rsid w:val="009F7DAF"/>
    <w:rsid w:val="009F7F04"/>
    <w:rsid w:val="00A001E4"/>
    <w:rsid w:val="00A003A5"/>
    <w:rsid w:val="00A006E2"/>
    <w:rsid w:val="00A00BCA"/>
    <w:rsid w:val="00A00FE0"/>
    <w:rsid w:val="00A0131C"/>
    <w:rsid w:val="00A014EE"/>
    <w:rsid w:val="00A01B49"/>
    <w:rsid w:val="00A0280A"/>
    <w:rsid w:val="00A038FD"/>
    <w:rsid w:val="00A04438"/>
    <w:rsid w:val="00A04651"/>
    <w:rsid w:val="00A04968"/>
    <w:rsid w:val="00A055ED"/>
    <w:rsid w:val="00A0568D"/>
    <w:rsid w:val="00A05B8D"/>
    <w:rsid w:val="00A0630A"/>
    <w:rsid w:val="00A0634D"/>
    <w:rsid w:val="00A06815"/>
    <w:rsid w:val="00A0740D"/>
    <w:rsid w:val="00A07436"/>
    <w:rsid w:val="00A07ADE"/>
    <w:rsid w:val="00A1046F"/>
    <w:rsid w:val="00A106DB"/>
    <w:rsid w:val="00A1072D"/>
    <w:rsid w:val="00A1134F"/>
    <w:rsid w:val="00A11384"/>
    <w:rsid w:val="00A11817"/>
    <w:rsid w:val="00A11A5E"/>
    <w:rsid w:val="00A12504"/>
    <w:rsid w:val="00A126FA"/>
    <w:rsid w:val="00A12707"/>
    <w:rsid w:val="00A12BEE"/>
    <w:rsid w:val="00A13428"/>
    <w:rsid w:val="00A135C3"/>
    <w:rsid w:val="00A13EC3"/>
    <w:rsid w:val="00A13F2F"/>
    <w:rsid w:val="00A1437A"/>
    <w:rsid w:val="00A148DB"/>
    <w:rsid w:val="00A14E4B"/>
    <w:rsid w:val="00A1515D"/>
    <w:rsid w:val="00A15284"/>
    <w:rsid w:val="00A1534A"/>
    <w:rsid w:val="00A15765"/>
    <w:rsid w:val="00A15D64"/>
    <w:rsid w:val="00A15F42"/>
    <w:rsid w:val="00A163E8"/>
    <w:rsid w:val="00A17072"/>
    <w:rsid w:val="00A17860"/>
    <w:rsid w:val="00A2056B"/>
    <w:rsid w:val="00A208E3"/>
    <w:rsid w:val="00A20BC9"/>
    <w:rsid w:val="00A20D64"/>
    <w:rsid w:val="00A20D67"/>
    <w:rsid w:val="00A20FBC"/>
    <w:rsid w:val="00A2112E"/>
    <w:rsid w:val="00A214E4"/>
    <w:rsid w:val="00A2181F"/>
    <w:rsid w:val="00A21F3A"/>
    <w:rsid w:val="00A226B1"/>
    <w:rsid w:val="00A22725"/>
    <w:rsid w:val="00A22DCC"/>
    <w:rsid w:val="00A2304D"/>
    <w:rsid w:val="00A25ABB"/>
    <w:rsid w:val="00A26437"/>
    <w:rsid w:val="00A2688A"/>
    <w:rsid w:val="00A270DE"/>
    <w:rsid w:val="00A27E92"/>
    <w:rsid w:val="00A30302"/>
    <w:rsid w:val="00A30589"/>
    <w:rsid w:val="00A31262"/>
    <w:rsid w:val="00A31347"/>
    <w:rsid w:val="00A31691"/>
    <w:rsid w:val="00A31964"/>
    <w:rsid w:val="00A31FAA"/>
    <w:rsid w:val="00A323DF"/>
    <w:rsid w:val="00A336E7"/>
    <w:rsid w:val="00A34A78"/>
    <w:rsid w:val="00A34CC3"/>
    <w:rsid w:val="00A353B5"/>
    <w:rsid w:val="00A35B31"/>
    <w:rsid w:val="00A367E5"/>
    <w:rsid w:val="00A370BE"/>
    <w:rsid w:val="00A370C1"/>
    <w:rsid w:val="00A375FC"/>
    <w:rsid w:val="00A377D2"/>
    <w:rsid w:val="00A40D84"/>
    <w:rsid w:val="00A41437"/>
    <w:rsid w:val="00A41CA7"/>
    <w:rsid w:val="00A41CC9"/>
    <w:rsid w:val="00A41FF9"/>
    <w:rsid w:val="00A4297A"/>
    <w:rsid w:val="00A433A3"/>
    <w:rsid w:val="00A43549"/>
    <w:rsid w:val="00A43559"/>
    <w:rsid w:val="00A440B2"/>
    <w:rsid w:val="00A440F3"/>
    <w:rsid w:val="00A44231"/>
    <w:rsid w:val="00A44681"/>
    <w:rsid w:val="00A4468D"/>
    <w:rsid w:val="00A44A87"/>
    <w:rsid w:val="00A45497"/>
    <w:rsid w:val="00A455A4"/>
    <w:rsid w:val="00A45E27"/>
    <w:rsid w:val="00A45F0C"/>
    <w:rsid w:val="00A46AE1"/>
    <w:rsid w:val="00A46CAD"/>
    <w:rsid w:val="00A46F14"/>
    <w:rsid w:val="00A47D70"/>
    <w:rsid w:val="00A47F7B"/>
    <w:rsid w:val="00A503F5"/>
    <w:rsid w:val="00A50DE8"/>
    <w:rsid w:val="00A50E11"/>
    <w:rsid w:val="00A510D0"/>
    <w:rsid w:val="00A51216"/>
    <w:rsid w:val="00A5151A"/>
    <w:rsid w:val="00A51610"/>
    <w:rsid w:val="00A52CAB"/>
    <w:rsid w:val="00A53271"/>
    <w:rsid w:val="00A53662"/>
    <w:rsid w:val="00A53A86"/>
    <w:rsid w:val="00A53E70"/>
    <w:rsid w:val="00A54494"/>
    <w:rsid w:val="00A5460C"/>
    <w:rsid w:val="00A5482A"/>
    <w:rsid w:val="00A54C60"/>
    <w:rsid w:val="00A54FE9"/>
    <w:rsid w:val="00A55828"/>
    <w:rsid w:val="00A55DE0"/>
    <w:rsid w:val="00A565EC"/>
    <w:rsid w:val="00A568A2"/>
    <w:rsid w:val="00A56AEE"/>
    <w:rsid w:val="00A56D47"/>
    <w:rsid w:val="00A56EA8"/>
    <w:rsid w:val="00A57B8A"/>
    <w:rsid w:val="00A57D48"/>
    <w:rsid w:val="00A57F18"/>
    <w:rsid w:val="00A57F52"/>
    <w:rsid w:val="00A60038"/>
    <w:rsid w:val="00A60558"/>
    <w:rsid w:val="00A60C89"/>
    <w:rsid w:val="00A61B51"/>
    <w:rsid w:val="00A6225B"/>
    <w:rsid w:val="00A62A35"/>
    <w:rsid w:val="00A63455"/>
    <w:rsid w:val="00A63A43"/>
    <w:rsid w:val="00A644A1"/>
    <w:rsid w:val="00A648D2"/>
    <w:rsid w:val="00A64B52"/>
    <w:rsid w:val="00A64EB7"/>
    <w:rsid w:val="00A65E20"/>
    <w:rsid w:val="00A6648B"/>
    <w:rsid w:val="00A671E1"/>
    <w:rsid w:val="00A67274"/>
    <w:rsid w:val="00A7053E"/>
    <w:rsid w:val="00A7057A"/>
    <w:rsid w:val="00A7073A"/>
    <w:rsid w:val="00A70B19"/>
    <w:rsid w:val="00A71623"/>
    <w:rsid w:val="00A72093"/>
    <w:rsid w:val="00A72484"/>
    <w:rsid w:val="00A72F1A"/>
    <w:rsid w:val="00A73716"/>
    <w:rsid w:val="00A7375F"/>
    <w:rsid w:val="00A73C0E"/>
    <w:rsid w:val="00A74358"/>
    <w:rsid w:val="00A74994"/>
    <w:rsid w:val="00A74D1A"/>
    <w:rsid w:val="00A75312"/>
    <w:rsid w:val="00A75426"/>
    <w:rsid w:val="00A808B0"/>
    <w:rsid w:val="00A81459"/>
    <w:rsid w:val="00A81C41"/>
    <w:rsid w:val="00A827C3"/>
    <w:rsid w:val="00A82FEB"/>
    <w:rsid w:val="00A83B41"/>
    <w:rsid w:val="00A84F49"/>
    <w:rsid w:val="00A857B5"/>
    <w:rsid w:val="00A861D1"/>
    <w:rsid w:val="00A86776"/>
    <w:rsid w:val="00A86ADD"/>
    <w:rsid w:val="00A86D48"/>
    <w:rsid w:val="00A871AC"/>
    <w:rsid w:val="00A87F00"/>
    <w:rsid w:val="00A9039E"/>
    <w:rsid w:val="00A90592"/>
    <w:rsid w:val="00A90B59"/>
    <w:rsid w:val="00A90C4F"/>
    <w:rsid w:val="00A91EA8"/>
    <w:rsid w:val="00A921FF"/>
    <w:rsid w:val="00A924EA"/>
    <w:rsid w:val="00A930B5"/>
    <w:rsid w:val="00A933F8"/>
    <w:rsid w:val="00A93B96"/>
    <w:rsid w:val="00A93C1D"/>
    <w:rsid w:val="00A9445D"/>
    <w:rsid w:val="00A94655"/>
    <w:rsid w:val="00A94B1E"/>
    <w:rsid w:val="00A94E0B"/>
    <w:rsid w:val="00A95202"/>
    <w:rsid w:val="00A96A14"/>
    <w:rsid w:val="00A97341"/>
    <w:rsid w:val="00AA03A6"/>
    <w:rsid w:val="00AA04AB"/>
    <w:rsid w:val="00AA0739"/>
    <w:rsid w:val="00AA0F45"/>
    <w:rsid w:val="00AA1098"/>
    <w:rsid w:val="00AA1320"/>
    <w:rsid w:val="00AA14E5"/>
    <w:rsid w:val="00AA1899"/>
    <w:rsid w:val="00AA27DA"/>
    <w:rsid w:val="00AA2C97"/>
    <w:rsid w:val="00AA337A"/>
    <w:rsid w:val="00AA3C34"/>
    <w:rsid w:val="00AA3D89"/>
    <w:rsid w:val="00AA3EB2"/>
    <w:rsid w:val="00AA3F12"/>
    <w:rsid w:val="00AA448E"/>
    <w:rsid w:val="00AA4A2A"/>
    <w:rsid w:val="00AA4CCE"/>
    <w:rsid w:val="00AA6138"/>
    <w:rsid w:val="00AA6151"/>
    <w:rsid w:val="00AA7646"/>
    <w:rsid w:val="00AA7789"/>
    <w:rsid w:val="00AA7CFE"/>
    <w:rsid w:val="00AB0252"/>
    <w:rsid w:val="00AB063A"/>
    <w:rsid w:val="00AB0A1E"/>
    <w:rsid w:val="00AB0B61"/>
    <w:rsid w:val="00AB0D00"/>
    <w:rsid w:val="00AB277B"/>
    <w:rsid w:val="00AB2B51"/>
    <w:rsid w:val="00AB3088"/>
    <w:rsid w:val="00AB32BF"/>
    <w:rsid w:val="00AB33CE"/>
    <w:rsid w:val="00AB3416"/>
    <w:rsid w:val="00AB3471"/>
    <w:rsid w:val="00AB3687"/>
    <w:rsid w:val="00AB3701"/>
    <w:rsid w:val="00AB4566"/>
    <w:rsid w:val="00AB476E"/>
    <w:rsid w:val="00AB4A79"/>
    <w:rsid w:val="00AB4AA6"/>
    <w:rsid w:val="00AB5262"/>
    <w:rsid w:val="00AB5318"/>
    <w:rsid w:val="00AB5627"/>
    <w:rsid w:val="00AB569E"/>
    <w:rsid w:val="00AC0819"/>
    <w:rsid w:val="00AC0909"/>
    <w:rsid w:val="00AC0B2F"/>
    <w:rsid w:val="00AC14A4"/>
    <w:rsid w:val="00AC1BC9"/>
    <w:rsid w:val="00AC1E5F"/>
    <w:rsid w:val="00AC1F93"/>
    <w:rsid w:val="00AC3131"/>
    <w:rsid w:val="00AC3A37"/>
    <w:rsid w:val="00AC3AA7"/>
    <w:rsid w:val="00AC41D3"/>
    <w:rsid w:val="00AC4824"/>
    <w:rsid w:val="00AC4B80"/>
    <w:rsid w:val="00AC54F2"/>
    <w:rsid w:val="00AC5EA8"/>
    <w:rsid w:val="00AC79D5"/>
    <w:rsid w:val="00AC7ED5"/>
    <w:rsid w:val="00AD076A"/>
    <w:rsid w:val="00AD080D"/>
    <w:rsid w:val="00AD0B75"/>
    <w:rsid w:val="00AD1047"/>
    <w:rsid w:val="00AD1340"/>
    <w:rsid w:val="00AD13B2"/>
    <w:rsid w:val="00AD161F"/>
    <w:rsid w:val="00AD1838"/>
    <w:rsid w:val="00AD1CA2"/>
    <w:rsid w:val="00AD1E2B"/>
    <w:rsid w:val="00AD2B5E"/>
    <w:rsid w:val="00AD2DA6"/>
    <w:rsid w:val="00AD3C08"/>
    <w:rsid w:val="00AD3EE5"/>
    <w:rsid w:val="00AD46ED"/>
    <w:rsid w:val="00AD486A"/>
    <w:rsid w:val="00AD5263"/>
    <w:rsid w:val="00AD6198"/>
    <w:rsid w:val="00AD63CC"/>
    <w:rsid w:val="00AD6B7F"/>
    <w:rsid w:val="00AD6BA6"/>
    <w:rsid w:val="00AD73F6"/>
    <w:rsid w:val="00AD7A32"/>
    <w:rsid w:val="00AE0562"/>
    <w:rsid w:val="00AE10D2"/>
    <w:rsid w:val="00AE1109"/>
    <w:rsid w:val="00AE174B"/>
    <w:rsid w:val="00AE1A0E"/>
    <w:rsid w:val="00AE1BF1"/>
    <w:rsid w:val="00AE24C1"/>
    <w:rsid w:val="00AE36F8"/>
    <w:rsid w:val="00AE408E"/>
    <w:rsid w:val="00AE4F1C"/>
    <w:rsid w:val="00AE5461"/>
    <w:rsid w:val="00AE58DB"/>
    <w:rsid w:val="00AE5A6E"/>
    <w:rsid w:val="00AE5DA6"/>
    <w:rsid w:val="00AE6086"/>
    <w:rsid w:val="00AE621E"/>
    <w:rsid w:val="00AE6617"/>
    <w:rsid w:val="00AE6D41"/>
    <w:rsid w:val="00AE71A3"/>
    <w:rsid w:val="00AE7510"/>
    <w:rsid w:val="00AE7FFB"/>
    <w:rsid w:val="00AF01EE"/>
    <w:rsid w:val="00AF044D"/>
    <w:rsid w:val="00AF1805"/>
    <w:rsid w:val="00AF1A0E"/>
    <w:rsid w:val="00AF1DA1"/>
    <w:rsid w:val="00AF2E06"/>
    <w:rsid w:val="00AF38F1"/>
    <w:rsid w:val="00AF45E8"/>
    <w:rsid w:val="00AF52A5"/>
    <w:rsid w:val="00AF5502"/>
    <w:rsid w:val="00AF5E19"/>
    <w:rsid w:val="00AF5E9C"/>
    <w:rsid w:val="00AF6C44"/>
    <w:rsid w:val="00AF6FAB"/>
    <w:rsid w:val="00AF7323"/>
    <w:rsid w:val="00AF7466"/>
    <w:rsid w:val="00AF79A6"/>
    <w:rsid w:val="00AF79DB"/>
    <w:rsid w:val="00AF79E4"/>
    <w:rsid w:val="00AF7DC4"/>
    <w:rsid w:val="00B0065B"/>
    <w:rsid w:val="00B0084D"/>
    <w:rsid w:val="00B01997"/>
    <w:rsid w:val="00B01EC5"/>
    <w:rsid w:val="00B02516"/>
    <w:rsid w:val="00B0289E"/>
    <w:rsid w:val="00B03538"/>
    <w:rsid w:val="00B03602"/>
    <w:rsid w:val="00B04B14"/>
    <w:rsid w:val="00B0515F"/>
    <w:rsid w:val="00B052E6"/>
    <w:rsid w:val="00B053B7"/>
    <w:rsid w:val="00B05A69"/>
    <w:rsid w:val="00B05E88"/>
    <w:rsid w:val="00B05FF7"/>
    <w:rsid w:val="00B063CF"/>
    <w:rsid w:val="00B06562"/>
    <w:rsid w:val="00B069E0"/>
    <w:rsid w:val="00B07080"/>
    <w:rsid w:val="00B07DEF"/>
    <w:rsid w:val="00B1070D"/>
    <w:rsid w:val="00B10812"/>
    <w:rsid w:val="00B10940"/>
    <w:rsid w:val="00B10C11"/>
    <w:rsid w:val="00B11411"/>
    <w:rsid w:val="00B115BC"/>
    <w:rsid w:val="00B12045"/>
    <w:rsid w:val="00B12517"/>
    <w:rsid w:val="00B12BB7"/>
    <w:rsid w:val="00B137AA"/>
    <w:rsid w:val="00B13B66"/>
    <w:rsid w:val="00B145F1"/>
    <w:rsid w:val="00B14EAD"/>
    <w:rsid w:val="00B15E75"/>
    <w:rsid w:val="00B16187"/>
    <w:rsid w:val="00B16469"/>
    <w:rsid w:val="00B1662D"/>
    <w:rsid w:val="00B1690E"/>
    <w:rsid w:val="00B16A53"/>
    <w:rsid w:val="00B17234"/>
    <w:rsid w:val="00B1748D"/>
    <w:rsid w:val="00B17C97"/>
    <w:rsid w:val="00B17C9D"/>
    <w:rsid w:val="00B17CE3"/>
    <w:rsid w:val="00B17E3D"/>
    <w:rsid w:val="00B17E48"/>
    <w:rsid w:val="00B17E76"/>
    <w:rsid w:val="00B2099E"/>
    <w:rsid w:val="00B20AE4"/>
    <w:rsid w:val="00B218C8"/>
    <w:rsid w:val="00B21AE0"/>
    <w:rsid w:val="00B226E2"/>
    <w:rsid w:val="00B22EB3"/>
    <w:rsid w:val="00B2315A"/>
    <w:rsid w:val="00B2315C"/>
    <w:rsid w:val="00B238E5"/>
    <w:rsid w:val="00B23ADE"/>
    <w:rsid w:val="00B23D39"/>
    <w:rsid w:val="00B23FBC"/>
    <w:rsid w:val="00B248EB"/>
    <w:rsid w:val="00B25529"/>
    <w:rsid w:val="00B25681"/>
    <w:rsid w:val="00B25836"/>
    <w:rsid w:val="00B26398"/>
    <w:rsid w:val="00B26AFB"/>
    <w:rsid w:val="00B3005D"/>
    <w:rsid w:val="00B309C7"/>
    <w:rsid w:val="00B31047"/>
    <w:rsid w:val="00B313D7"/>
    <w:rsid w:val="00B325C3"/>
    <w:rsid w:val="00B32BDE"/>
    <w:rsid w:val="00B32ED5"/>
    <w:rsid w:val="00B336DB"/>
    <w:rsid w:val="00B33ED3"/>
    <w:rsid w:val="00B33FAC"/>
    <w:rsid w:val="00B34226"/>
    <w:rsid w:val="00B34BA0"/>
    <w:rsid w:val="00B34D4F"/>
    <w:rsid w:val="00B35B27"/>
    <w:rsid w:val="00B35DF7"/>
    <w:rsid w:val="00B3615C"/>
    <w:rsid w:val="00B36604"/>
    <w:rsid w:val="00B36632"/>
    <w:rsid w:val="00B368F5"/>
    <w:rsid w:val="00B37521"/>
    <w:rsid w:val="00B37AEA"/>
    <w:rsid w:val="00B37DA7"/>
    <w:rsid w:val="00B40449"/>
    <w:rsid w:val="00B404C9"/>
    <w:rsid w:val="00B415BB"/>
    <w:rsid w:val="00B41DA5"/>
    <w:rsid w:val="00B41DC6"/>
    <w:rsid w:val="00B41EC7"/>
    <w:rsid w:val="00B42911"/>
    <w:rsid w:val="00B4299D"/>
    <w:rsid w:val="00B43236"/>
    <w:rsid w:val="00B44495"/>
    <w:rsid w:val="00B445D5"/>
    <w:rsid w:val="00B44D51"/>
    <w:rsid w:val="00B45A76"/>
    <w:rsid w:val="00B45BEB"/>
    <w:rsid w:val="00B46523"/>
    <w:rsid w:val="00B47D5E"/>
    <w:rsid w:val="00B50B14"/>
    <w:rsid w:val="00B50F88"/>
    <w:rsid w:val="00B5226C"/>
    <w:rsid w:val="00B52302"/>
    <w:rsid w:val="00B5241D"/>
    <w:rsid w:val="00B527CB"/>
    <w:rsid w:val="00B5291F"/>
    <w:rsid w:val="00B52C96"/>
    <w:rsid w:val="00B53159"/>
    <w:rsid w:val="00B531EF"/>
    <w:rsid w:val="00B53C0F"/>
    <w:rsid w:val="00B53ED2"/>
    <w:rsid w:val="00B548C6"/>
    <w:rsid w:val="00B54B86"/>
    <w:rsid w:val="00B55188"/>
    <w:rsid w:val="00B55196"/>
    <w:rsid w:val="00B5599E"/>
    <w:rsid w:val="00B55B41"/>
    <w:rsid w:val="00B562F5"/>
    <w:rsid w:val="00B5635B"/>
    <w:rsid w:val="00B56382"/>
    <w:rsid w:val="00B56813"/>
    <w:rsid w:val="00B56F05"/>
    <w:rsid w:val="00B60325"/>
    <w:rsid w:val="00B61752"/>
    <w:rsid w:val="00B62A44"/>
    <w:rsid w:val="00B62CF0"/>
    <w:rsid w:val="00B63A74"/>
    <w:rsid w:val="00B63D5E"/>
    <w:rsid w:val="00B63DA0"/>
    <w:rsid w:val="00B647A9"/>
    <w:rsid w:val="00B64AA6"/>
    <w:rsid w:val="00B64B67"/>
    <w:rsid w:val="00B65723"/>
    <w:rsid w:val="00B65FF7"/>
    <w:rsid w:val="00B66564"/>
    <w:rsid w:val="00B672B6"/>
    <w:rsid w:val="00B67D23"/>
    <w:rsid w:val="00B67EE4"/>
    <w:rsid w:val="00B70536"/>
    <w:rsid w:val="00B70F71"/>
    <w:rsid w:val="00B72777"/>
    <w:rsid w:val="00B728E7"/>
    <w:rsid w:val="00B7351D"/>
    <w:rsid w:val="00B73A3D"/>
    <w:rsid w:val="00B73E2F"/>
    <w:rsid w:val="00B7414A"/>
    <w:rsid w:val="00B7455E"/>
    <w:rsid w:val="00B74E2F"/>
    <w:rsid w:val="00B75256"/>
    <w:rsid w:val="00B75259"/>
    <w:rsid w:val="00B754DD"/>
    <w:rsid w:val="00B757B0"/>
    <w:rsid w:val="00B7598E"/>
    <w:rsid w:val="00B75EF9"/>
    <w:rsid w:val="00B76B08"/>
    <w:rsid w:val="00B76DA3"/>
    <w:rsid w:val="00B776FD"/>
    <w:rsid w:val="00B8027D"/>
    <w:rsid w:val="00B80627"/>
    <w:rsid w:val="00B8065A"/>
    <w:rsid w:val="00B80A18"/>
    <w:rsid w:val="00B80B1F"/>
    <w:rsid w:val="00B80F0C"/>
    <w:rsid w:val="00B810CD"/>
    <w:rsid w:val="00B82CBF"/>
    <w:rsid w:val="00B83546"/>
    <w:rsid w:val="00B83D55"/>
    <w:rsid w:val="00B842AC"/>
    <w:rsid w:val="00B843A0"/>
    <w:rsid w:val="00B84664"/>
    <w:rsid w:val="00B84CBC"/>
    <w:rsid w:val="00B85902"/>
    <w:rsid w:val="00B86117"/>
    <w:rsid w:val="00B86607"/>
    <w:rsid w:val="00B86F2A"/>
    <w:rsid w:val="00B87EE3"/>
    <w:rsid w:val="00B90B69"/>
    <w:rsid w:val="00B90E41"/>
    <w:rsid w:val="00B9105C"/>
    <w:rsid w:val="00B91165"/>
    <w:rsid w:val="00B92157"/>
    <w:rsid w:val="00B92BE6"/>
    <w:rsid w:val="00B93163"/>
    <w:rsid w:val="00B9385E"/>
    <w:rsid w:val="00B938B4"/>
    <w:rsid w:val="00B93996"/>
    <w:rsid w:val="00B94938"/>
    <w:rsid w:val="00B94A39"/>
    <w:rsid w:val="00B94D0E"/>
    <w:rsid w:val="00B962E8"/>
    <w:rsid w:val="00B96A65"/>
    <w:rsid w:val="00B97597"/>
    <w:rsid w:val="00B97956"/>
    <w:rsid w:val="00B97B98"/>
    <w:rsid w:val="00B97E79"/>
    <w:rsid w:val="00BA00F6"/>
    <w:rsid w:val="00BA05FC"/>
    <w:rsid w:val="00BA0669"/>
    <w:rsid w:val="00BA0A16"/>
    <w:rsid w:val="00BA102D"/>
    <w:rsid w:val="00BA11CD"/>
    <w:rsid w:val="00BA141A"/>
    <w:rsid w:val="00BA1447"/>
    <w:rsid w:val="00BA17F0"/>
    <w:rsid w:val="00BA1AE4"/>
    <w:rsid w:val="00BA1FE9"/>
    <w:rsid w:val="00BA2386"/>
    <w:rsid w:val="00BA2473"/>
    <w:rsid w:val="00BA253D"/>
    <w:rsid w:val="00BA2BB4"/>
    <w:rsid w:val="00BA2C19"/>
    <w:rsid w:val="00BA36E5"/>
    <w:rsid w:val="00BA3A56"/>
    <w:rsid w:val="00BA3D7F"/>
    <w:rsid w:val="00BA4958"/>
    <w:rsid w:val="00BA4A17"/>
    <w:rsid w:val="00BA4CD0"/>
    <w:rsid w:val="00BA4ED8"/>
    <w:rsid w:val="00BA5EF6"/>
    <w:rsid w:val="00BA61DD"/>
    <w:rsid w:val="00BA751B"/>
    <w:rsid w:val="00BA766C"/>
    <w:rsid w:val="00BA7D60"/>
    <w:rsid w:val="00BB0101"/>
    <w:rsid w:val="00BB08F7"/>
    <w:rsid w:val="00BB0A10"/>
    <w:rsid w:val="00BB0A81"/>
    <w:rsid w:val="00BB1E0E"/>
    <w:rsid w:val="00BB3213"/>
    <w:rsid w:val="00BB3B86"/>
    <w:rsid w:val="00BB4AF7"/>
    <w:rsid w:val="00BB4F49"/>
    <w:rsid w:val="00BB5232"/>
    <w:rsid w:val="00BB55EB"/>
    <w:rsid w:val="00BB5814"/>
    <w:rsid w:val="00BB5B6C"/>
    <w:rsid w:val="00BB6B54"/>
    <w:rsid w:val="00BB6BE6"/>
    <w:rsid w:val="00BB6EB3"/>
    <w:rsid w:val="00BB72B7"/>
    <w:rsid w:val="00BB755B"/>
    <w:rsid w:val="00BB7F0D"/>
    <w:rsid w:val="00BC04D6"/>
    <w:rsid w:val="00BC0AF5"/>
    <w:rsid w:val="00BC1526"/>
    <w:rsid w:val="00BC15C3"/>
    <w:rsid w:val="00BC1759"/>
    <w:rsid w:val="00BC186C"/>
    <w:rsid w:val="00BC1EEF"/>
    <w:rsid w:val="00BC2285"/>
    <w:rsid w:val="00BC277D"/>
    <w:rsid w:val="00BC309C"/>
    <w:rsid w:val="00BC32C4"/>
    <w:rsid w:val="00BC433A"/>
    <w:rsid w:val="00BC4448"/>
    <w:rsid w:val="00BC479C"/>
    <w:rsid w:val="00BC492E"/>
    <w:rsid w:val="00BC49DA"/>
    <w:rsid w:val="00BC4D80"/>
    <w:rsid w:val="00BC4F7D"/>
    <w:rsid w:val="00BC5320"/>
    <w:rsid w:val="00BC5B3A"/>
    <w:rsid w:val="00BC5C25"/>
    <w:rsid w:val="00BC60E4"/>
    <w:rsid w:val="00BC63D0"/>
    <w:rsid w:val="00BC640C"/>
    <w:rsid w:val="00BC6FD0"/>
    <w:rsid w:val="00BC7656"/>
    <w:rsid w:val="00BC7A04"/>
    <w:rsid w:val="00BD01E8"/>
    <w:rsid w:val="00BD0476"/>
    <w:rsid w:val="00BD1428"/>
    <w:rsid w:val="00BD1C5F"/>
    <w:rsid w:val="00BD23B6"/>
    <w:rsid w:val="00BD2744"/>
    <w:rsid w:val="00BD2768"/>
    <w:rsid w:val="00BD446E"/>
    <w:rsid w:val="00BD46F2"/>
    <w:rsid w:val="00BD66C9"/>
    <w:rsid w:val="00BD6A01"/>
    <w:rsid w:val="00BD6CC8"/>
    <w:rsid w:val="00BD6E71"/>
    <w:rsid w:val="00BE002A"/>
    <w:rsid w:val="00BE077B"/>
    <w:rsid w:val="00BE09A1"/>
    <w:rsid w:val="00BE0AFA"/>
    <w:rsid w:val="00BE0F75"/>
    <w:rsid w:val="00BE0FFB"/>
    <w:rsid w:val="00BE1198"/>
    <w:rsid w:val="00BE1403"/>
    <w:rsid w:val="00BE19E3"/>
    <w:rsid w:val="00BE1B40"/>
    <w:rsid w:val="00BE1D4B"/>
    <w:rsid w:val="00BE2EDF"/>
    <w:rsid w:val="00BE32B5"/>
    <w:rsid w:val="00BE3384"/>
    <w:rsid w:val="00BE3590"/>
    <w:rsid w:val="00BE37D6"/>
    <w:rsid w:val="00BE3A4C"/>
    <w:rsid w:val="00BE4BCD"/>
    <w:rsid w:val="00BE56F3"/>
    <w:rsid w:val="00BE59AA"/>
    <w:rsid w:val="00BE5A70"/>
    <w:rsid w:val="00BE5E96"/>
    <w:rsid w:val="00BE6429"/>
    <w:rsid w:val="00BE70CF"/>
    <w:rsid w:val="00BE7271"/>
    <w:rsid w:val="00BE77F8"/>
    <w:rsid w:val="00BF0BE8"/>
    <w:rsid w:val="00BF1665"/>
    <w:rsid w:val="00BF18D9"/>
    <w:rsid w:val="00BF270B"/>
    <w:rsid w:val="00BF2D13"/>
    <w:rsid w:val="00BF38B7"/>
    <w:rsid w:val="00BF3A61"/>
    <w:rsid w:val="00BF3DE4"/>
    <w:rsid w:val="00BF439F"/>
    <w:rsid w:val="00BF43CC"/>
    <w:rsid w:val="00BF5525"/>
    <w:rsid w:val="00BF66D0"/>
    <w:rsid w:val="00BF77A7"/>
    <w:rsid w:val="00C008EA"/>
    <w:rsid w:val="00C00990"/>
    <w:rsid w:val="00C01B61"/>
    <w:rsid w:val="00C01FBA"/>
    <w:rsid w:val="00C020D0"/>
    <w:rsid w:val="00C02BC8"/>
    <w:rsid w:val="00C04077"/>
    <w:rsid w:val="00C04922"/>
    <w:rsid w:val="00C04B94"/>
    <w:rsid w:val="00C05047"/>
    <w:rsid w:val="00C057F5"/>
    <w:rsid w:val="00C0631B"/>
    <w:rsid w:val="00C067AE"/>
    <w:rsid w:val="00C06C84"/>
    <w:rsid w:val="00C07261"/>
    <w:rsid w:val="00C07FAF"/>
    <w:rsid w:val="00C10770"/>
    <w:rsid w:val="00C108C2"/>
    <w:rsid w:val="00C11501"/>
    <w:rsid w:val="00C1151E"/>
    <w:rsid w:val="00C11572"/>
    <w:rsid w:val="00C11E68"/>
    <w:rsid w:val="00C12107"/>
    <w:rsid w:val="00C129E9"/>
    <w:rsid w:val="00C1314F"/>
    <w:rsid w:val="00C13FF2"/>
    <w:rsid w:val="00C147B6"/>
    <w:rsid w:val="00C15A66"/>
    <w:rsid w:val="00C15C0F"/>
    <w:rsid w:val="00C15D41"/>
    <w:rsid w:val="00C15FD3"/>
    <w:rsid w:val="00C160B8"/>
    <w:rsid w:val="00C163D0"/>
    <w:rsid w:val="00C16861"/>
    <w:rsid w:val="00C16CDB"/>
    <w:rsid w:val="00C175A0"/>
    <w:rsid w:val="00C17C20"/>
    <w:rsid w:val="00C209D4"/>
    <w:rsid w:val="00C20D62"/>
    <w:rsid w:val="00C20D9A"/>
    <w:rsid w:val="00C21268"/>
    <w:rsid w:val="00C21439"/>
    <w:rsid w:val="00C21B30"/>
    <w:rsid w:val="00C21B9A"/>
    <w:rsid w:val="00C221D2"/>
    <w:rsid w:val="00C226E7"/>
    <w:rsid w:val="00C234DB"/>
    <w:rsid w:val="00C23543"/>
    <w:rsid w:val="00C239F2"/>
    <w:rsid w:val="00C23A66"/>
    <w:rsid w:val="00C23B72"/>
    <w:rsid w:val="00C23EAA"/>
    <w:rsid w:val="00C24024"/>
    <w:rsid w:val="00C24497"/>
    <w:rsid w:val="00C24BF9"/>
    <w:rsid w:val="00C25124"/>
    <w:rsid w:val="00C25152"/>
    <w:rsid w:val="00C25439"/>
    <w:rsid w:val="00C260BD"/>
    <w:rsid w:val="00C260EB"/>
    <w:rsid w:val="00C27594"/>
    <w:rsid w:val="00C27FAD"/>
    <w:rsid w:val="00C27FD2"/>
    <w:rsid w:val="00C30513"/>
    <w:rsid w:val="00C32511"/>
    <w:rsid w:val="00C3331D"/>
    <w:rsid w:val="00C33B1F"/>
    <w:rsid w:val="00C34052"/>
    <w:rsid w:val="00C341CF"/>
    <w:rsid w:val="00C34429"/>
    <w:rsid w:val="00C350A3"/>
    <w:rsid w:val="00C351AA"/>
    <w:rsid w:val="00C35862"/>
    <w:rsid w:val="00C35BC9"/>
    <w:rsid w:val="00C35D11"/>
    <w:rsid w:val="00C36107"/>
    <w:rsid w:val="00C36FD7"/>
    <w:rsid w:val="00C3715D"/>
    <w:rsid w:val="00C374E9"/>
    <w:rsid w:val="00C37D83"/>
    <w:rsid w:val="00C40757"/>
    <w:rsid w:val="00C40A5A"/>
    <w:rsid w:val="00C41EA5"/>
    <w:rsid w:val="00C42A0C"/>
    <w:rsid w:val="00C43121"/>
    <w:rsid w:val="00C43323"/>
    <w:rsid w:val="00C433F4"/>
    <w:rsid w:val="00C43AEE"/>
    <w:rsid w:val="00C44C43"/>
    <w:rsid w:val="00C45048"/>
    <w:rsid w:val="00C452FF"/>
    <w:rsid w:val="00C46238"/>
    <w:rsid w:val="00C46428"/>
    <w:rsid w:val="00C474BD"/>
    <w:rsid w:val="00C47B0C"/>
    <w:rsid w:val="00C47B2F"/>
    <w:rsid w:val="00C50928"/>
    <w:rsid w:val="00C50A52"/>
    <w:rsid w:val="00C50A60"/>
    <w:rsid w:val="00C51307"/>
    <w:rsid w:val="00C51369"/>
    <w:rsid w:val="00C51464"/>
    <w:rsid w:val="00C5157F"/>
    <w:rsid w:val="00C51D86"/>
    <w:rsid w:val="00C51F3B"/>
    <w:rsid w:val="00C51FCE"/>
    <w:rsid w:val="00C51FEC"/>
    <w:rsid w:val="00C52E40"/>
    <w:rsid w:val="00C52E99"/>
    <w:rsid w:val="00C52EA3"/>
    <w:rsid w:val="00C5307A"/>
    <w:rsid w:val="00C5348C"/>
    <w:rsid w:val="00C5357F"/>
    <w:rsid w:val="00C538DB"/>
    <w:rsid w:val="00C53A11"/>
    <w:rsid w:val="00C53BA4"/>
    <w:rsid w:val="00C54332"/>
    <w:rsid w:val="00C54737"/>
    <w:rsid w:val="00C550F4"/>
    <w:rsid w:val="00C556EA"/>
    <w:rsid w:val="00C55C44"/>
    <w:rsid w:val="00C56180"/>
    <w:rsid w:val="00C569E6"/>
    <w:rsid w:val="00C57736"/>
    <w:rsid w:val="00C57745"/>
    <w:rsid w:val="00C60358"/>
    <w:rsid w:val="00C60502"/>
    <w:rsid w:val="00C6067E"/>
    <w:rsid w:val="00C60C90"/>
    <w:rsid w:val="00C61298"/>
    <w:rsid w:val="00C616D9"/>
    <w:rsid w:val="00C61C98"/>
    <w:rsid w:val="00C62902"/>
    <w:rsid w:val="00C6290D"/>
    <w:rsid w:val="00C62E9B"/>
    <w:rsid w:val="00C633AE"/>
    <w:rsid w:val="00C64436"/>
    <w:rsid w:val="00C647A6"/>
    <w:rsid w:val="00C64C17"/>
    <w:rsid w:val="00C6507A"/>
    <w:rsid w:val="00C651D5"/>
    <w:rsid w:val="00C65846"/>
    <w:rsid w:val="00C6620B"/>
    <w:rsid w:val="00C662A7"/>
    <w:rsid w:val="00C664F0"/>
    <w:rsid w:val="00C66B87"/>
    <w:rsid w:val="00C679FC"/>
    <w:rsid w:val="00C67D84"/>
    <w:rsid w:val="00C67F71"/>
    <w:rsid w:val="00C705F3"/>
    <w:rsid w:val="00C707C9"/>
    <w:rsid w:val="00C70895"/>
    <w:rsid w:val="00C714CA"/>
    <w:rsid w:val="00C71605"/>
    <w:rsid w:val="00C72620"/>
    <w:rsid w:val="00C72D2D"/>
    <w:rsid w:val="00C731C7"/>
    <w:rsid w:val="00C73954"/>
    <w:rsid w:val="00C74012"/>
    <w:rsid w:val="00C74505"/>
    <w:rsid w:val="00C74BA9"/>
    <w:rsid w:val="00C74F30"/>
    <w:rsid w:val="00C75B42"/>
    <w:rsid w:val="00C76D6F"/>
    <w:rsid w:val="00C77F46"/>
    <w:rsid w:val="00C807DF"/>
    <w:rsid w:val="00C80AED"/>
    <w:rsid w:val="00C80BA6"/>
    <w:rsid w:val="00C80F99"/>
    <w:rsid w:val="00C814D8"/>
    <w:rsid w:val="00C81749"/>
    <w:rsid w:val="00C81BB1"/>
    <w:rsid w:val="00C82069"/>
    <w:rsid w:val="00C8216D"/>
    <w:rsid w:val="00C823B8"/>
    <w:rsid w:val="00C8241E"/>
    <w:rsid w:val="00C82DD6"/>
    <w:rsid w:val="00C83BFF"/>
    <w:rsid w:val="00C842D1"/>
    <w:rsid w:val="00C84794"/>
    <w:rsid w:val="00C858CC"/>
    <w:rsid w:val="00C859F4"/>
    <w:rsid w:val="00C86519"/>
    <w:rsid w:val="00C868AC"/>
    <w:rsid w:val="00C86DC1"/>
    <w:rsid w:val="00C86EDC"/>
    <w:rsid w:val="00C87311"/>
    <w:rsid w:val="00C87556"/>
    <w:rsid w:val="00C90B4B"/>
    <w:rsid w:val="00C90D67"/>
    <w:rsid w:val="00C92BCA"/>
    <w:rsid w:val="00C92BE7"/>
    <w:rsid w:val="00C92CDE"/>
    <w:rsid w:val="00C930B1"/>
    <w:rsid w:val="00C93539"/>
    <w:rsid w:val="00C93AD3"/>
    <w:rsid w:val="00C94387"/>
    <w:rsid w:val="00C94C86"/>
    <w:rsid w:val="00C94E9B"/>
    <w:rsid w:val="00C951C7"/>
    <w:rsid w:val="00C9524B"/>
    <w:rsid w:val="00C959C2"/>
    <w:rsid w:val="00C95BA9"/>
    <w:rsid w:val="00C96955"/>
    <w:rsid w:val="00C96BB2"/>
    <w:rsid w:val="00C97009"/>
    <w:rsid w:val="00CA00F9"/>
    <w:rsid w:val="00CA0F02"/>
    <w:rsid w:val="00CA23AE"/>
    <w:rsid w:val="00CA24DD"/>
    <w:rsid w:val="00CA2DE1"/>
    <w:rsid w:val="00CA2E34"/>
    <w:rsid w:val="00CA3078"/>
    <w:rsid w:val="00CA3216"/>
    <w:rsid w:val="00CA3740"/>
    <w:rsid w:val="00CA5856"/>
    <w:rsid w:val="00CA58CB"/>
    <w:rsid w:val="00CA5D6D"/>
    <w:rsid w:val="00CA6102"/>
    <w:rsid w:val="00CA61D8"/>
    <w:rsid w:val="00CA69E8"/>
    <w:rsid w:val="00CA6A85"/>
    <w:rsid w:val="00CA75DB"/>
    <w:rsid w:val="00CA76D6"/>
    <w:rsid w:val="00CA793B"/>
    <w:rsid w:val="00CA7BAC"/>
    <w:rsid w:val="00CB0582"/>
    <w:rsid w:val="00CB0B0B"/>
    <w:rsid w:val="00CB1085"/>
    <w:rsid w:val="00CB1129"/>
    <w:rsid w:val="00CB1EF5"/>
    <w:rsid w:val="00CB269C"/>
    <w:rsid w:val="00CB2F27"/>
    <w:rsid w:val="00CB32A8"/>
    <w:rsid w:val="00CB457F"/>
    <w:rsid w:val="00CB4601"/>
    <w:rsid w:val="00CB472E"/>
    <w:rsid w:val="00CB47E6"/>
    <w:rsid w:val="00CB498D"/>
    <w:rsid w:val="00CB4DB5"/>
    <w:rsid w:val="00CB4E3D"/>
    <w:rsid w:val="00CB572A"/>
    <w:rsid w:val="00CB5D03"/>
    <w:rsid w:val="00CB5F92"/>
    <w:rsid w:val="00CB63A9"/>
    <w:rsid w:val="00CB6A56"/>
    <w:rsid w:val="00CB71B9"/>
    <w:rsid w:val="00CB72BB"/>
    <w:rsid w:val="00CB7AC0"/>
    <w:rsid w:val="00CB7AE8"/>
    <w:rsid w:val="00CC08DE"/>
    <w:rsid w:val="00CC0E22"/>
    <w:rsid w:val="00CC0F1F"/>
    <w:rsid w:val="00CC1C2E"/>
    <w:rsid w:val="00CC1E2E"/>
    <w:rsid w:val="00CC2C1F"/>
    <w:rsid w:val="00CC3D48"/>
    <w:rsid w:val="00CC3F93"/>
    <w:rsid w:val="00CC436C"/>
    <w:rsid w:val="00CC457F"/>
    <w:rsid w:val="00CC4C73"/>
    <w:rsid w:val="00CC4ED3"/>
    <w:rsid w:val="00CC4F76"/>
    <w:rsid w:val="00CC5488"/>
    <w:rsid w:val="00CC5C00"/>
    <w:rsid w:val="00CC667A"/>
    <w:rsid w:val="00CC6A54"/>
    <w:rsid w:val="00CC6C20"/>
    <w:rsid w:val="00CC71A2"/>
    <w:rsid w:val="00CC7F73"/>
    <w:rsid w:val="00CD0030"/>
    <w:rsid w:val="00CD0AFF"/>
    <w:rsid w:val="00CD105C"/>
    <w:rsid w:val="00CD1AAA"/>
    <w:rsid w:val="00CD275C"/>
    <w:rsid w:val="00CD2CDB"/>
    <w:rsid w:val="00CD2FC2"/>
    <w:rsid w:val="00CD37A9"/>
    <w:rsid w:val="00CD37D3"/>
    <w:rsid w:val="00CD3D5B"/>
    <w:rsid w:val="00CD417F"/>
    <w:rsid w:val="00CD4339"/>
    <w:rsid w:val="00CD43FC"/>
    <w:rsid w:val="00CD4AAD"/>
    <w:rsid w:val="00CD4F12"/>
    <w:rsid w:val="00CD5085"/>
    <w:rsid w:val="00CD513B"/>
    <w:rsid w:val="00CD57EE"/>
    <w:rsid w:val="00CD599C"/>
    <w:rsid w:val="00CD5D2C"/>
    <w:rsid w:val="00CD619D"/>
    <w:rsid w:val="00CD68C6"/>
    <w:rsid w:val="00CD6991"/>
    <w:rsid w:val="00CD6A21"/>
    <w:rsid w:val="00CD7220"/>
    <w:rsid w:val="00CD7408"/>
    <w:rsid w:val="00CD762E"/>
    <w:rsid w:val="00CD76A3"/>
    <w:rsid w:val="00CD7908"/>
    <w:rsid w:val="00CD7F0B"/>
    <w:rsid w:val="00CE0550"/>
    <w:rsid w:val="00CE0D1B"/>
    <w:rsid w:val="00CE0F3A"/>
    <w:rsid w:val="00CE11EC"/>
    <w:rsid w:val="00CE1542"/>
    <w:rsid w:val="00CE18DD"/>
    <w:rsid w:val="00CE23FC"/>
    <w:rsid w:val="00CE248C"/>
    <w:rsid w:val="00CE28C2"/>
    <w:rsid w:val="00CE2B31"/>
    <w:rsid w:val="00CE3955"/>
    <w:rsid w:val="00CE3B12"/>
    <w:rsid w:val="00CE421F"/>
    <w:rsid w:val="00CE4993"/>
    <w:rsid w:val="00CE49A2"/>
    <w:rsid w:val="00CE4D91"/>
    <w:rsid w:val="00CE4DE8"/>
    <w:rsid w:val="00CE4F02"/>
    <w:rsid w:val="00CE5230"/>
    <w:rsid w:val="00CE546A"/>
    <w:rsid w:val="00CE65B7"/>
    <w:rsid w:val="00CE68DF"/>
    <w:rsid w:val="00CE6C30"/>
    <w:rsid w:val="00CE7630"/>
    <w:rsid w:val="00CE7B18"/>
    <w:rsid w:val="00CE7E1F"/>
    <w:rsid w:val="00CF08D6"/>
    <w:rsid w:val="00CF0A7C"/>
    <w:rsid w:val="00CF1568"/>
    <w:rsid w:val="00CF1A21"/>
    <w:rsid w:val="00CF219C"/>
    <w:rsid w:val="00CF226F"/>
    <w:rsid w:val="00CF234A"/>
    <w:rsid w:val="00CF2CAA"/>
    <w:rsid w:val="00CF30EC"/>
    <w:rsid w:val="00CF3170"/>
    <w:rsid w:val="00CF3F9D"/>
    <w:rsid w:val="00CF45FE"/>
    <w:rsid w:val="00CF4629"/>
    <w:rsid w:val="00CF4D9F"/>
    <w:rsid w:val="00CF58F8"/>
    <w:rsid w:val="00CF5C82"/>
    <w:rsid w:val="00CF5F58"/>
    <w:rsid w:val="00CF5F67"/>
    <w:rsid w:val="00CF688B"/>
    <w:rsid w:val="00CF68AA"/>
    <w:rsid w:val="00CF6B12"/>
    <w:rsid w:val="00CF6D20"/>
    <w:rsid w:val="00CF76B1"/>
    <w:rsid w:val="00CF7C3E"/>
    <w:rsid w:val="00D00BA9"/>
    <w:rsid w:val="00D00E2A"/>
    <w:rsid w:val="00D01972"/>
    <w:rsid w:val="00D01B5D"/>
    <w:rsid w:val="00D01D8C"/>
    <w:rsid w:val="00D02345"/>
    <w:rsid w:val="00D02B50"/>
    <w:rsid w:val="00D02EA9"/>
    <w:rsid w:val="00D040B0"/>
    <w:rsid w:val="00D05510"/>
    <w:rsid w:val="00D05C70"/>
    <w:rsid w:val="00D05CD7"/>
    <w:rsid w:val="00D06194"/>
    <w:rsid w:val="00D06493"/>
    <w:rsid w:val="00D06DE9"/>
    <w:rsid w:val="00D072A5"/>
    <w:rsid w:val="00D076D8"/>
    <w:rsid w:val="00D077CB"/>
    <w:rsid w:val="00D07968"/>
    <w:rsid w:val="00D10093"/>
    <w:rsid w:val="00D10339"/>
    <w:rsid w:val="00D106A9"/>
    <w:rsid w:val="00D10CF3"/>
    <w:rsid w:val="00D11595"/>
    <w:rsid w:val="00D12970"/>
    <w:rsid w:val="00D12E56"/>
    <w:rsid w:val="00D138FC"/>
    <w:rsid w:val="00D13B08"/>
    <w:rsid w:val="00D13E81"/>
    <w:rsid w:val="00D15B4F"/>
    <w:rsid w:val="00D15B89"/>
    <w:rsid w:val="00D15DD2"/>
    <w:rsid w:val="00D16338"/>
    <w:rsid w:val="00D1650E"/>
    <w:rsid w:val="00D17313"/>
    <w:rsid w:val="00D17A72"/>
    <w:rsid w:val="00D17AE2"/>
    <w:rsid w:val="00D2057F"/>
    <w:rsid w:val="00D211B7"/>
    <w:rsid w:val="00D2160B"/>
    <w:rsid w:val="00D21DBE"/>
    <w:rsid w:val="00D23871"/>
    <w:rsid w:val="00D23D45"/>
    <w:rsid w:val="00D23ECE"/>
    <w:rsid w:val="00D241D6"/>
    <w:rsid w:val="00D245BD"/>
    <w:rsid w:val="00D25804"/>
    <w:rsid w:val="00D2618D"/>
    <w:rsid w:val="00D264C1"/>
    <w:rsid w:val="00D276FF"/>
    <w:rsid w:val="00D30193"/>
    <w:rsid w:val="00D3066F"/>
    <w:rsid w:val="00D307DC"/>
    <w:rsid w:val="00D30B57"/>
    <w:rsid w:val="00D310F3"/>
    <w:rsid w:val="00D31289"/>
    <w:rsid w:val="00D314DB"/>
    <w:rsid w:val="00D3158A"/>
    <w:rsid w:val="00D324FA"/>
    <w:rsid w:val="00D32F8A"/>
    <w:rsid w:val="00D3400A"/>
    <w:rsid w:val="00D3417C"/>
    <w:rsid w:val="00D3502E"/>
    <w:rsid w:val="00D3537F"/>
    <w:rsid w:val="00D35769"/>
    <w:rsid w:val="00D35CE9"/>
    <w:rsid w:val="00D366FD"/>
    <w:rsid w:val="00D368A3"/>
    <w:rsid w:val="00D36A99"/>
    <w:rsid w:val="00D372CD"/>
    <w:rsid w:val="00D40638"/>
    <w:rsid w:val="00D40848"/>
    <w:rsid w:val="00D40E24"/>
    <w:rsid w:val="00D40F9B"/>
    <w:rsid w:val="00D41082"/>
    <w:rsid w:val="00D41939"/>
    <w:rsid w:val="00D4215D"/>
    <w:rsid w:val="00D4278F"/>
    <w:rsid w:val="00D427E3"/>
    <w:rsid w:val="00D431EC"/>
    <w:rsid w:val="00D431FB"/>
    <w:rsid w:val="00D433DE"/>
    <w:rsid w:val="00D43C39"/>
    <w:rsid w:val="00D43CBE"/>
    <w:rsid w:val="00D43F03"/>
    <w:rsid w:val="00D44D31"/>
    <w:rsid w:val="00D44ECF"/>
    <w:rsid w:val="00D45444"/>
    <w:rsid w:val="00D4558B"/>
    <w:rsid w:val="00D46341"/>
    <w:rsid w:val="00D47D8C"/>
    <w:rsid w:val="00D47FC1"/>
    <w:rsid w:val="00D504B1"/>
    <w:rsid w:val="00D50529"/>
    <w:rsid w:val="00D50A94"/>
    <w:rsid w:val="00D50B64"/>
    <w:rsid w:val="00D51D3D"/>
    <w:rsid w:val="00D52C25"/>
    <w:rsid w:val="00D52DE2"/>
    <w:rsid w:val="00D53527"/>
    <w:rsid w:val="00D5395D"/>
    <w:rsid w:val="00D54955"/>
    <w:rsid w:val="00D54C5D"/>
    <w:rsid w:val="00D55DAC"/>
    <w:rsid w:val="00D55E74"/>
    <w:rsid w:val="00D55EF6"/>
    <w:rsid w:val="00D56671"/>
    <w:rsid w:val="00D56A2C"/>
    <w:rsid w:val="00D56DAD"/>
    <w:rsid w:val="00D57778"/>
    <w:rsid w:val="00D57B39"/>
    <w:rsid w:val="00D57D73"/>
    <w:rsid w:val="00D6010B"/>
    <w:rsid w:val="00D60B73"/>
    <w:rsid w:val="00D60EB4"/>
    <w:rsid w:val="00D6181F"/>
    <w:rsid w:val="00D61871"/>
    <w:rsid w:val="00D61B45"/>
    <w:rsid w:val="00D623D3"/>
    <w:rsid w:val="00D626B4"/>
    <w:rsid w:val="00D630AC"/>
    <w:rsid w:val="00D632BE"/>
    <w:rsid w:val="00D64CEA"/>
    <w:rsid w:val="00D65656"/>
    <w:rsid w:val="00D65F35"/>
    <w:rsid w:val="00D66685"/>
    <w:rsid w:val="00D66767"/>
    <w:rsid w:val="00D6691E"/>
    <w:rsid w:val="00D67218"/>
    <w:rsid w:val="00D67F03"/>
    <w:rsid w:val="00D70BC1"/>
    <w:rsid w:val="00D7117E"/>
    <w:rsid w:val="00D712E2"/>
    <w:rsid w:val="00D71778"/>
    <w:rsid w:val="00D71B15"/>
    <w:rsid w:val="00D71CC6"/>
    <w:rsid w:val="00D731A2"/>
    <w:rsid w:val="00D7512E"/>
    <w:rsid w:val="00D75CCD"/>
    <w:rsid w:val="00D76054"/>
    <w:rsid w:val="00D77535"/>
    <w:rsid w:val="00D77901"/>
    <w:rsid w:val="00D77BE7"/>
    <w:rsid w:val="00D77FE2"/>
    <w:rsid w:val="00D804E0"/>
    <w:rsid w:val="00D805DF"/>
    <w:rsid w:val="00D8251B"/>
    <w:rsid w:val="00D828C5"/>
    <w:rsid w:val="00D8325C"/>
    <w:rsid w:val="00D83B29"/>
    <w:rsid w:val="00D84527"/>
    <w:rsid w:val="00D84940"/>
    <w:rsid w:val="00D84BB9"/>
    <w:rsid w:val="00D84FE3"/>
    <w:rsid w:val="00D857D2"/>
    <w:rsid w:val="00D85DD7"/>
    <w:rsid w:val="00D85F97"/>
    <w:rsid w:val="00D86325"/>
    <w:rsid w:val="00D863C3"/>
    <w:rsid w:val="00D86A85"/>
    <w:rsid w:val="00D86AE2"/>
    <w:rsid w:val="00D86FA2"/>
    <w:rsid w:val="00D8709E"/>
    <w:rsid w:val="00D872EA"/>
    <w:rsid w:val="00D8765A"/>
    <w:rsid w:val="00D87719"/>
    <w:rsid w:val="00D87DD9"/>
    <w:rsid w:val="00D904FD"/>
    <w:rsid w:val="00D907A3"/>
    <w:rsid w:val="00D90D76"/>
    <w:rsid w:val="00D91057"/>
    <w:rsid w:val="00D91446"/>
    <w:rsid w:val="00D9166A"/>
    <w:rsid w:val="00D92E43"/>
    <w:rsid w:val="00D93075"/>
    <w:rsid w:val="00D930F0"/>
    <w:rsid w:val="00D94858"/>
    <w:rsid w:val="00D94D11"/>
    <w:rsid w:val="00D95369"/>
    <w:rsid w:val="00D95BF3"/>
    <w:rsid w:val="00D95EFC"/>
    <w:rsid w:val="00D960C2"/>
    <w:rsid w:val="00D962E7"/>
    <w:rsid w:val="00D977A6"/>
    <w:rsid w:val="00D97B69"/>
    <w:rsid w:val="00DA07EB"/>
    <w:rsid w:val="00DA1107"/>
    <w:rsid w:val="00DA1715"/>
    <w:rsid w:val="00DA305C"/>
    <w:rsid w:val="00DA3B84"/>
    <w:rsid w:val="00DA3BE8"/>
    <w:rsid w:val="00DA5404"/>
    <w:rsid w:val="00DA5428"/>
    <w:rsid w:val="00DA55CD"/>
    <w:rsid w:val="00DA5A86"/>
    <w:rsid w:val="00DA5D51"/>
    <w:rsid w:val="00DA6EA3"/>
    <w:rsid w:val="00DA7162"/>
    <w:rsid w:val="00DA7901"/>
    <w:rsid w:val="00DA7B1B"/>
    <w:rsid w:val="00DB078C"/>
    <w:rsid w:val="00DB1164"/>
    <w:rsid w:val="00DB1242"/>
    <w:rsid w:val="00DB13AC"/>
    <w:rsid w:val="00DB18FD"/>
    <w:rsid w:val="00DB2BBF"/>
    <w:rsid w:val="00DB2EF6"/>
    <w:rsid w:val="00DB3402"/>
    <w:rsid w:val="00DB38FA"/>
    <w:rsid w:val="00DB3CA1"/>
    <w:rsid w:val="00DB3DD0"/>
    <w:rsid w:val="00DB4D6D"/>
    <w:rsid w:val="00DB600A"/>
    <w:rsid w:val="00DB6777"/>
    <w:rsid w:val="00DB6830"/>
    <w:rsid w:val="00DC0B80"/>
    <w:rsid w:val="00DC0EC3"/>
    <w:rsid w:val="00DC197F"/>
    <w:rsid w:val="00DC2ADE"/>
    <w:rsid w:val="00DC2B90"/>
    <w:rsid w:val="00DC2F20"/>
    <w:rsid w:val="00DC3909"/>
    <w:rsid w:val="00DC478C"/>
    <w:rsid w:val="00DC4DDD"/>
    <w:rsid w:val="00DC522E"/>
    <w:rsid w:val="00DC581B"/>
    <w:rsid w:val="00DC64D3"/>
    <w:rsid w:val="00DC6568"/>
    <w:rsid w:val="00DC662C"/>
    <w:rsid w:val="00DC6E08"/>
    <w:rsid w:val="00DC783F"/>
    <w:rsid w:val="00DC7B95"/>
    <w:rsid w:val="00DD017D"/>
    <w:rsid w:val="00DD0209"/>
    <w:rsid w:val="00DD20C5"/>
    <w:rsid w:val="00DD282A"/>
    <w:rsid w:val="00DD523A"/>
    <w:rsid w:val="00DD52CB"/>
    <w:rsid w:val="00DD54BB"/>
    <w:rsid w:val="00DD5D3D"/>
    <w:rsid w:val="00DD6633"/>
    <w:rsid w:val="00DD6D00"/>
    <w:rsid w:val="00DD72BB"/>
    <w:rsid w:val="00DD77D3"/>
    <w:rsid w:val="00DE090E"/>
    <w:rsid w:val="00DE13E8"/>
    <w:rsid w:val="00DE1713"/>
    <w:rsid w:val="00DE196C"/>
    <w:rsid w:val="00DE19BB"/>
    <w:rsid w:val="00DE20BA"/>
    <w:rsid w:val="00DE23E0"/>
    <w:rsid w:val="00DE37AA"/>
    <w:rsid w:val="00DE4629"/>
    <w:rsid w:val="00DE488D"/>
    <w:rsid w:val="00DE4B34"/>
    <w:rsid w:val="00DE5454"/>
    <w:rsid w:val="00DE5DEE"/>
    <w:rsid w:val="00DE680E"/>
    <w:rsid w:val="00DE690F"/>
    <w:rsid w:val="00DE6B44"/>
    <w:rsid w:val="00DE7634"/>
    <w:rsid w:val="00DE77F5"/>
    <w:rsid w:val="00DE7A9C"/>
    <w:rsid w:val="00DE7D0C"/>
    <w:rsid w:val="00DE7D17"/>
    <w:rsid w:val="00DF0791"/>
    <w:rsid w:val="00DF1495"/>
    <w:rsid w:val="00DF16C0"/>
    <w:rsid w:val="00DF1A53"/>
    <w:rsid w:val="00DF2896"/>
    <w:rsid w:val="00DF3087"/>
    <w:rsid w:val="00DF3098"/>
    <w:rsid w:val="00DF309F"/>
    <w:rsid w:val="00DF38B2"/>
    <w:rsid w:val="00DF4673"/>
    <w:rsid w:val="00DF4C79"/>
    <w:rsid w:val="00DF5679"/>
    <w:rsid w:val="00DF605F"/>
    <w:rsid w:val="00DF77B8"/>
    <w:rsid w:val="00E00B17"/>
    <w:rsid w:val="00E00D05"/>
    <w:rsid w:val="00E00EC5"/>
    <w:rsid w:val="00E00FAC"/>
    <w:rsid w:val="00E0228F"/>
    <w:rsid w:val="00E02A73"/>
    <w:rsid w:val="00E032E4"/>
    <w:rsid w:val="00E04044"/>
    <w:rsid w:val="00E0495E"/>
    <w:rsid w:val="00E04A25"/>
    <w:rsid w:val="00E04E7D"/>
    <w:rsid w:val="00E05202"/>
    <w:rsid w:val="00E0528A"/>
    <w:rsid w:val="00E05563"/>
    <w:rsid w:val="00E05586"/>
    <w:rsid w:val="00E0562E"/>
    <w:rsid w:val="00E05B6C"/>
    <w:rsid w:val="00E05CC0"/>
    <w:rsid w:val="00E067FD"/>
    <w:rsid w:val="00E068C6"/>
    <w:rsid w:val="00E0735A"/>
    <w:rsid w:val="00E07B57"/>
    <w:rsid w:val="00E07BEC"/>
    <w:rsid w:val="00E103FB"/>
    <w:rsid w:val="00E10BA5"/>
    <w:rsid w:val="00E113F1"/>
    <w:rsid w:val="00E115FC"/>
    <w:rsid w:val="00E11AA0"/>
    <w:rsid w:val="00E11CE4"/>
    <w:rsid w:val="00E1261D"/>
    <w:rsid w:val="00E12D79"/>
    <w:rsid w:val="00E130BA"/>
    <w:rsid w:val="00E13514"/>
    <w:rsid w:val="00E13B04"/>
    <w:rsid w:val="00E13EC1"/>
    <w:rsid w:val="00E147C8"/>
    <w:rsid w:val="00E147CE"/>
    <w:rsid w:val="00E14A08"/>
    <w:rsid w:val="00E14C25"/>
    <w:rsid w:val="00E15C1F"/>
    <w:rsid w:val="00E16D8F"/>
    <w:rsid w:val="00E20007"/>
    <w:rsid w:val="00E20012"/>
    <w:rsid w:val="00E2006F"/>
    <w:rsid w:val="00E200D9"/>
    <w:rsid w:val="00E203BA"/>
    <w:rsid w:val="00E2064C"/>
    <w:rsid w:val="00E20BD1"/>
    <w:rsid w:val="00E2134C"/>
    <w:rsid w:val="00E21529"/>
    <w:rsid w:val="00E217D2"/>
    <w:rsid w:val="00E21AF6"/>
    <w:rsid w:val="00E21C24"/>
    <w:rsid w:val="00E21F3E"/>
    <w:rsid w:val="00E224AB"/>
    <w:rsid w:val="00E23142"/>
    <w:rsid w:val="00E23458"/>
    <w:rsid w:val="00E23C68"/>
    <w:rsid w:val="00E23E15"/>
    <w:rsid w:val="00E243CD"/>
    <w:rsid w:val="00E24411"/>
    <w:rsid w:val="00E2497E"/>
    <w:rsid w:val="00E25121"/>
    <w:rsid w:val="00E251C9"/>
    <w:rsid w:val="00E254B7"/>
    <w:rsid w:val="00E266E3"/>
    <w:rsid w:val="00E26FEF"/>
    <w:rsid w:val="00E27107"/>
    <w:rsid w:val="00E279F6"/>
    <w:rsid w:val="00E27ADA"/>
    <w:rsid w:val="00E303DE"/>
    <w:rsid w:val="00E3113F"/>
    <w:rsid w:val="00E3125A"/>
    <w:rsid w:val="00E317DD"/>
    <w:rsid w:val="00E31ECA"/>
    <w:rsid w:val="00E32058"/>
    <w:rsid w:val="00E32306"/>
    <w:rsid w:val="00E3251E"/>
    <w:rsid w:val="00E32E23"/>
    <w:rsid w:val="00E33568"/>
    <w:rsid w:val="00E3388C"/>
    <w:rsid w:val="00E33A8B"/>
    <w:rsid w:val="00E343E9"/>
    <w:rsid w:val="00E34C2D"/>
    <w:rsid w:val="00E35B58"/>
    <w:rsid w:val="00E35E83"/>
    <w:rsid w:val="00E3612B"/>
    <w:rsid w:val="00E3619A"/>
    <w:rsid w:val="00E3626B"/>
    <w:rsid w:val="00E365FF"/>
    <w:rsid w:val="00E37170"/>
    <w:rsid w:val="00E37E6A"/>
    <w:rsid w:val="00E401F2"/>
    <w:rsid w:val="00E40AD3"/>
    <w:rsid w:val="00E40BD7"/>
    <w:rsid w:val="00E40DB3"/>
    <w:rsid w:val="00E41919"/>
    <w:rsid w:val="00E41BFD"/>
    <w:rsid w:val="00E41F9A"/>
    <w:rsid w:val="00E421FF"/>
    <w:rsid w:val="00E42BFA"/>
    <w:rsid w:val="00E433F6"/>
    <w:rsid w:val="00E434DF"/>
    <w:rsid w:val="00E43BB5"/>
    <w:rsid w:val="00E43DA9"/>
    <w:rsid w:val="00E452F0"/>
    <w:rsid w:val="00E45900"/>
    <w:rsid w:val="00E4646F"/>
    <w:rsid w:val="00E46591"/>
    <w:rsid w:val="00E47F51"/>
    <w:rsid w:val="00E51AF8"/>
    <w:rsid w:val="00E51C3A"/>
    <w:rsid w:val="00E51D54"/>
    <w:rsid w:val="00E523A7"/>
    <w:rsid w:val="00E525C3"/>
    <w:rsid w:val="00E52B3F"/>
    <w:rsid w:val="00E52B45"/>
    <w:rsid w:val="00E5352F"/>
    <w:rsid w:val="00E536FC"/>
    <w:rsid w:val="00E538BF"/>
    <w:rsid w:val="00E54002"/>
    <w:rsid w:val="00E54208"/>
    <w:rsid w:val="00E56976"/>
    <w:rsid w:val="00E56DAD"/>
    <w:rsid w:val="00E572B8"/>
    <w:rsid w:val="00E57354"/>
    <w:rsid w:val="00E5748E"/>
    <w:rsid w:val="00E57DCF"/>
    <w:rsid w:val="00E6037B"/>
    <w:rsid w:val="00E60688"/>
    <w:rsid w:val="00E618FE"/>
    <w:rsid w:val="00E61ADA"/>
    <w:rsid w:val="00E61FA2"/>
    <w:rsid w:val="00E620A0"/>
    <w:rsid w:val="00E631A3"/>
    <w:rsid w:val="00E639E1"/>
    <w:rsid w:val="00E63B1F"/>
    <w:rsid w:val="00E63E2F"/>
    <w:rsid w:val="00E6538C"/>
    <w:rsid w:val="00E703BC"/>
    <w:rsid w:val="00E70431"/>
    <w:rsid w:val="00E712D5"/>
    <w:rsid w:val="00E71F60"/>
    <w:rsid w:val="00E72A16"/>
    <w:rsid w:val="00E733FF"/>
    <w:rsid w:val="00E737DE"/>
    <w:rsid w:val="00E73E0E"/>
    <w:rsid w:val="00E74382"/>
    <w:rsid w:val="00E7465E"/>
    <w:rsid w:val="00E748AD"/>
    <w:rsid w:val="00E74A2E"/>
    <w:rsid w:val="00E74AA8"/>
    <w:rsid w:val="00E74FE8"/>
    <w:rsid w:val="00E754FD"/>
    <w:rsid w:val="00E75E34"/>
    <w:rsid w:val="00E76955"/>
    <w:rsid w:val="00E77718"/>
    <w:rsid w:val="00E77A16"/>
    <w:rsid w:val="00E812A2"/>
    <w:rsid w:val="00E8134D"/>
    <w:rsid w:val="00E818A3"/>
    <w:rsid w:val="00E81917"/>
    <w:rsid w:val="00E81A27"/>
    <w:rsid w:val="00E826CF"/>
    <w:rsid w:val="00E82974"/>
    <w:rsid w:val="00E829A4"/>
    <w:rsid w:val="00E8328B"/>
    <w:rsid w:val="00E83773"/>
    <w:rsid w:val="00E8400C"/>
    <w:rsid w:val="00E84355"/>
    <w:rsid w:val="00E850B2"/>
    <w:rsid w:val="00E851C1"/>
    <w:rsid w:val="00E857C8"/>
    <w:rsid w:val="00E864B1"/>
    <w:rsid w:val="00E86A28"/>
    <w:rsid w:val="00E86D8F"/>
    <w:rsid w:val="00E86E73"/>
    <w:rsid w:val="00E8710D"/>
    <w:rsid w:val="00E8774B"/>
    <w:rsid w:val="00E90697"/>
    <w:rsid w:val="00E90A36"/>
    <w:rsid w:val="00E90B65"/>
    <w:rsid w:val="00E90DF9"/>
    <w:rsid w:val="00E91161"/>
    <w:rsid w:val="00E91578"/>
    <w:rsid w:val="00E9157C"/>
    <w:rsid w:val="00E9184C"/>
    <w:rsid w:val="00E91F43"/>
    <w:rsid w:val="00E92482"/>
    <w:rsid w:val="00E92BB3"/>
    <w:rsid w:val="00E93986"/>
    <w:rsid w:val="00E948C2"/>
    <w:rsid w:val="00E949A1"/>
    <w:rsid w:val="00E95443"/>
    <w:rsid w:val="00E959A3"/>
    <w:rsid w:val="00E95C82"/>
    <w:rsid w:val="00E9627B"/>
    <w:rsid w:val="00E96498"/>
    <w:rsid w:val="00E96D58"/>
    <w:rsid w:val="00E97DFD"/>
    <w:rsid w:val="00EA0277"/>
    <w:rsid w:val="00EA0449"/>
    <w:rsid w:val="00EA045C"/>
    <w:rsid w:val="00EA1A0C"/>
    <w:rsid w:val="00EA1C16"/>
    <w:rsid w:val="00EA3523"/>
    <w:rsid w:val="00EA3EED"/>
    <w:rsid w:val="00EA4B17"/>
    <w:rsid w:val="00EA4B40"/>
    <w:rsid w:val="00EA4D51"/>
    <w:rsid w:val="00EA54C6"/>
    <w:rsid w:val="00EA5C02"/>
    <w:rsid w:val="00EA5CBB"/>
    <w:rsid w:val="00EA6697"/>
    <w:rsid w:val="00EA6B4F"/>
    <w:rsid w:val="00EA73A6"/>
    <w:rsid w:val="00EA7497"/>
    <w:rsid w:val="00EA7672"/>
    <w:rsid w:val="00EA7B99"/>
    <w:rsid w:val="00EA7D47"/>
    <w:rsid w:val="00EB04BC"/>
    <w:rsid w:val="00EB04BE"/>
    <w:rsid w:val="00EB0C09"/>
    <w:rsid w:val="00EB10F2"/>
    <w:rsid w:val="00EB1596"/>
    <w:rsid w:val="00EB26C9"/>
    <w:rsid w:val="00EB2C61"/>
    <w:rsid w:val="00EB3131"/>
    <w:rsid w:val="00EB400D"/>
    <w:rsid w:val="00EB4898"/>
    <w:rsid w:val="00EB5A0A"/>
    <w:rsid w:val="00EB5A10"/>
    <w:rsid w:val="00EB604D"/>
    <w:rsid w:val="00EB6465"/>
    <w:rsid w:val="00EB64A6"/>
    <w:rsid w:val="00EB69C1"/>
    <w:rsid w:val="00EB6B06"/>
    <w:rsid w:val="00EB6C62"/>
    <w:rsid w:val="00EB6E7B"/>
    <w:rsid w:val="00EB7A43"/>
    <w:rsid w:val="00EC01F7"/>
    <w:rsid w:val="00EC070F"/>
    <w:rsid w:val="00EC151D"/>
    <w:rsid w:val="00EC163A"/>
    <w:rsid w:val="00EC16E3"/>
    <w:rsid w:val="00EC1E7C"/>
    <w:rsid w:val="00EC2539"/>
    <w:rsid w:val="00EC32D2"/>
    <w:rsid w:val="00EC3F39"/>
    <w:rsid w:val="00EC43F3"/>
    <w:rsid w:val="00EC44B6"/>
    <w:rsid w:val="00EC4B7F"/>
    <w:rsid w:val="00EC4E5F"/>
    <w:rsid w:val="00EC4FB6"/>
    <w:rsid w:val="00EC4FE5"/>
    <w:rsid w:val="00EC5346"/>
    <w:rsid w:val="00EC5736"/>
    <w:rsid w:val="00EC583A"/>
    <w:rsid w:val="00EC6482"/>
    <w:rsid w:val="00EC71C2"/>
    <w:rsid w:val="00EC7265"/>
    <w:rsid w:val="00EC792E"/>
    <w:rsid w:val="00EC7983"/>
    <w:rsid w:val="00EC7A01"/>
    <w:rsid w:val="00EC7B68"/>
    <w:rsid w:val="00ED021B"/>
    <w:rsid w:val="00ED1E82"/>
    <w:rsid w:val="00ED2383"/>
    <w:rsid w:val="00ED24C4"/>
    <w:rsid w:val="00ED2721"/>
    <w:rsid w:val="00ED2C7B"/>
    <w:rsid w:val="00ED2FDD"/>
    <w:rsid w:val="00ED3277"/>
    <w:rsid w:val="00ED3B48"/>
    <w:rsid w:val="00ED415F"/>
    <w:rsid w:val="00ED4F58"/>
    <w:rsid w:val="00ED50D2"/>
    <w:rsid w:val="00ED564A"/>
    <w:rsid w:val="00ED7171"/>
    <w:rsid w:val="00ED7614"/>
    <w:rsid w:val="00ED7836"/>
    <w:rsid w:val="00ED7B5C"/>
    <w:rsid w:val="00EE0590"/>
    <w:rsid w:val="00EE0BEF"/>
    <w:rsid w:val="00EE0C2E"/>
    <w:rsid w:val="00EE0EDE"/>
    <w:rsid w:val="00EE1F41"/>
    <w:rsid w:val="00EE2CC8"/>
    <w:rsid w:val="00EE3EA4"/>
    <w:rsid w:val="00EE4343"/>
    <w:rsid w:val="00EE44F5"/>
    <w:rsid w:val="00EE47F7"/>
    <w:rsid w:val="00EE4A74"/>
    <w:rsid w:val="00EE5925"/>
    <w:rsid w:val="00EE597F"/>
    <w:rsid w:val="00EE59AB"/>
    <w:rsid w:val="00EE5A75"/>
    <w:rsid w:val="00EE6008"/>
    <w:rsid w:val="00EE63D0"/>
    <w:rsid w:val="00EE6805"/>
    <w:rsid w:val="00EE6A1B"/>
    <w:rsid w:val="00EE7777"/>
    <w:rsid w:val="00EE79E9"/>
    <w:rsid w:val="00EF0BDD"/>
    <w:rsid w:val="00EF2CCC"/>
    <w:rsid w:val="00EF3D82"/>
    <w:rsid w:val="00EF4C1D"/>
    <w:rsid w:val="00EF5334"/>
    <w:rsid w:val="00EF70B3"/>
    <w:rsid w:val="00EF7195"/>
    <w:rsid w:val="00EF72E6"/>
    <w:rsid w:val="00F005BA"/>
    <w:rsid w:val="00F00F8E"/>
    <w:rsid w:val="00F01389"/>
    <w:rsid w:val="00F01550"/>
    <w:rsid w:val="00F0168F"/>
    <w:rsid w:val="00F020D3"/>
    <w:rsid w:val="00F02F83"/>
    <w:rsid w:val="00F03103"/>
    <w:rsid w:val="00F035DB"/>
    <w:rsid w:val="00F036AE"/>
    <w:rsid w:val="00F03C62"/>
    <w:rsid w:val="00F040FE"/>
    <w:rsid w:val="00F04144"/>
    <w:rsid w:val="00F04E6C"/>
    <w:rsid w:val="00F0508B"/>
    <w:rsid w:val="00F0552D"/>
    <w:rsid w:val="00F0599D"/>
    <w:rsid w:val="00F05F8C"/>
    <w:rsid w:val="00F05FAD"/>
    <w:rsid w:val="00F0662F"/>
    <w:rsid w:val="00F100C9"/>
    <w:rsid w:val="00F109B2"/>
    <w:rsid w:val="00F118B2"/>
    <w:rsid w:val="00F11C83"/>
    <w:rsid w:val="00F11DF7"/>
    <w:rsid w:val="00F11F96"/>
    <w:rsid w:val="00F121BA"/>
    <w:rsid w:val="00F129B2"/>
    <w:rsid w:val="00F13556"/>
    <w:rsid w:val="00F13683"/>
    <w:rsid w:val="00F1371D"/>
    <w:rsid w:val="00F13B3F"/>
    <w:rsid w:val="00F13FC5"/>
    <w:rsid w:val="00F14759"/>
    <w:rsid w:val="00F14C78"/>
    <w:rsid w:val="00F1507E"/>
    <w:rsid w:val="00F1540B"/>
    <w:rsid w:val="00F1559E"/>
    <w:rsid w:val="00F15781"/>
    <w:rsid w:val="00F16840"/>
    <w:rsid w:val="00F168CD"/>
    <w:rsid w:val="00F172C9"/>
    <w:rsid w:val="00F177AA"/>
    <w:rsid w:val="00F20417"/>
    <w:rsid w:val="00F204F3"/>
    <w:rsid w:val="00F20ACF"/>
    <w:rsid w:val="00F20B89"/>
    <w:rsid w:val="00F22616"/>
    <w:rsid w:val="00F22AD9"/>
    <w:rsid w:val="00F22CFA"/>
    <w:rsid w:val="00F22F22"/>
    <w:rsid w:val="00F234E0"/>
    <w:rsid w:val="00F23EDD"/>
    <w:rsid w:val="00F2459D"/>
    <w:rsid w:val="00F25389"/>
    <w:rsid w:val="00F25F0D"/>
    <w:rsid w:val="00F27562"/>
    <w:rsid w:val="00F315B5"/>
    <w:rsid w:val="00F31636"/>
    <w:rsid w:val="00F3171E"/>
    <w:rsid w:val="00F31A36"/>
    <w:rsid w:val="00F325EF"/>
    <w:rsid w:val="00F32D2B"/>
    <w:rsid w:val="00F33703"/>
    <w:rsid w:val="00F34BB3"/>
    <w:rsid w:val="00F34D73"/>
    <w:rsid w:val="00F34DF1"/>
    <w:rsid w:val="00F34E14"/>
    <w:rsid w:val="00F35A98"/>
    <w:rsid w:val="00F35DBF"/>
    <w:rsid w:val="00F35E65"/>
    <w:rsid w:val="00F36D0F"/>
    <w:rsid w:val="00F36E0E"/>
    <w:rsid w:val="00F37180"/>
    <w:rsid w:val="00F37D46"/>
    <w:rsid w:val="00F41457"/>
    <w:rsid w:val="00F414C3"/>
    <w:rsid w:val="00F41721"/>
    <w:rsid w:val="00F42353"/>
    <w:rsid w:val="00F42BA3"/>
    <w:rsid w:val="00F42F20"/>
    <w:rsid w:val="00F4325D"/>
    <w:rsid w:val="00F437B8"/>
    <w:rsid w:val="00F4385D"/>
    <w:rsid w:val="00F44217"/>
    <w:rsid w:val="00F44534"/>
    <w:rsid w:val="00F44B57"/>
    <w:rsid w:val="00F45263"/>
    <w:rsid w:val="00F45521"/>
    <w:rsid w:val="00F45569"/>
    <w:rsid w:val="00F456DD"/>
    <w:rsid w:val="00F45CE5"/>
    <w:rsid w:val="00F46735"/>
    <w:rsid w:val="00F4704F"/>
    <w:rsid w:val="00F47364"/>
    <w:rsid w:val="00F47C6A"/>
    <w:rsid w:val="00F5017E"/>
    <w:rsid w:val="00F51882"/>
    <w:rsid w:val="00F52BDC"/>
    <w:rsid w:val="00F52F97"/>
    <w:rsid w:val="00F53BFC"/>
    <w:rsid w:val="00F53CE6"/>
    <w:rsid w:val="00F5449A"/>
    <w:rsid w:val="00F54877"/>
    <w:rsid w:val="00F54BB1"/>
    <w:rsid w:val="00F54C46"/>
    <w:rsid w:val="00F54E80"/>
    <w:rsid w:val="00F55455"/>
    <w:rsid w:val="00F559FC"/>
    <w:rsid w:val="00F55A65"/>
    <w:rsid w:val="00F55B38"/>
    <w:rsid w:val="00F55C9E"/>
    <w:rsid w:val="00F55EF2"/>
    <w:rsid w:val="00F569AA"/>
    <w:rsid w:val="00F56CCC"/>
    <w:rsid w:val="00F56FC6"/>
    <w:rsid w:val="00F575AD"/>
    <w:rsid w:val="00F579EF"/>
    <w:rsid w:val="00F6045B"/>
    <w:rsid w:val="00F60641"/>
    <w:rsid w:val="00F608D9"/>
    <w:rsid w:val="00F61186"/>
    <w:rsid w:val="00F6172D"/>
    <w:rsid w:val="00F6183C"/>
    <w:rsid w:val="00F622F1"/>
    <w:rsid w:val="00F62CF2"/>
    <w:rsid w:val="00F62DCA"/>
    <w:rsid w:val="00F640C9"/>
    <w:rsid w:val="00F646DD"/>
    <w:rsid w:val="00F64A2E"/>
    <w:rsid w:val="00F64F04"/>
    <w:rsid w:val="00F651EE"/>
    <w:rsid w:val="00F661BB"/>
    <w:rsid w:val="00F66954"/>
    <w:rsid w:val="00F66E05"/>
    <w:rsid w:val="00F709B6"/>
    <w:rsid w:val="00F70B49"/>
    <w:rsid w:val="00F70F9C"/>
    <w:rsid w:val="00F713D1"/>
    <w:rsid w:val="00F71606"/>
    <w:rsid w:val="00F71B53"/>
    <w:rsid w:val="00F71CDA"/>
    <w:rsid w:val="00F71D51"/>
    <w:rsid w:val="00F72194"/>
    <w:rsid w:val="00F72BE0"/>
    <w:rsid w:val="00F72C8C"/>
    <w:rsid w:val="00F72C98"/>
    <w:rsid w:val="00F72D53"/>
    <w:rsid w:val="00F733CA"/>
    <w:rsid w:val="00F73449"/>
    <w:rsid w:val="00F747AE"/>
    <w:rsid w:val="00F748F8"/>
    <w:rsid w:val="00F74FE1"/>
    <w:rsid w:val="00F759F0"/>
    <w:rsid w:val="00F75CD7"/>
    <w:rsid w:val="00F75DC0"/>
    <w:rsid w:val="00F76020"/>
    <w:rsid w:val="00F76253"/>
    <w:rsid w:val="00F76CDF"/>
    <w:rsid w:val="00F80FAA"/>
    <w:rsid w:val="00F81113"/>
    <w:rsid w:val="00F81339"/>
    <w:rsid w:val="00F81726"/>
    <w:rsid w:val="00F81AAE"/>
    <w:rsid w:val="00F81B26"/>
    <w:rsid w:val="00F82C26"/>
    <w:rsid w:val="00F82E80"/>
    <w:rsid w:val="00F82F60"/>
    <w:rsid w:val="00F8359F"/>
    <w:rsid w:val="00F83C63"/>
    <w:rsid w:val="00F8404F"/>
    <w:rsid w:val="00F84840"/>
    <w:rsid w:val="00F8615D"/>
    <w:rsid w:val="00F86BE9"/>
    <w:rsid w:val="00F904E3"/>
    <w:rsid w:val="00F905D8"/>
    <w:rsid w:val="00F9085F"/>
    <w:rsid w:val="00F9104D"/>
    <w:rsid w:val="00F91B83"/>
    <w:rsid w:val="00F91D8B"/>
    <w:rsid w:val="00F9233B"/>
    <w:rsid w:val="00F92B32"/>
    <w:rsid w:val="00F93643"/>
    <w:rsid w:val="00F93FC4"/>
    <w:rsid w:val="00F9570B"/>
    <w:rsid w:val="00F9616B"/>
    <w:rsid w:val="00F9674F"/>
    <w:rsid w:val="00F97442"/>
    <w:rsid w:val="00F97993"/>
    <w:rsid w:val="00F97A1B"/>
    <w:rsid w:val="00F97ACB"/>
    <w:rsid w:val="00F97D54"/>
    <w:rsid w:val="00FA032C"/>
    <w:rsid w:val="00FA0AA5"/>
    <w:rsid w:val="00FA0B3F"/>
    <w:rsid w:val="00FA0E3E"/>
    <w:rsid w:val="00FA1667"/>
    <w:rsid w:val="00FA16D2"/>
    <w:rsid w:val="00FA262B"/>
    <w:rsid w:val="00FA2A02"/>
    <w:rsid w:val="00FA37EB"/>
    <w:rsid w:val="00FA3959"/>
    <w:rsid w:val="00FA3A5B"/>
    <w:rsid w:val="00FA3AA9"/>
    <w:rsid w:val="00FA3DB8"/>
    <w:rsid w:val="00FA4184"/>
    <w:rsid w:val="00FA443B"/>
    <w:rsid w:val="00FA4705"/>
    <w:rsid w:val="00FA47E1"/>
    <w:rsid w:val="00FA4EDB"/>
    <w:rsid w:val="00FA52A8"/>
    <w:rsid w:val="00FA693A"/>
    <w:rsid w:val="00FA6DD7"/>
    <w:rsid w:val="00FA785E"/>
    <w:rsid w:val="00FA7F38"/>
    <w:rsid w:val="00FA7F59"/>
    <w:rsid w:val="00FB05A8"/>
    <w:rsid w:val="00FB08AE"/>
    <w:rsid w:val="00FB0A90"/>
    <w:rsid w:val="00FB1887"/>
    <w:rsid w:val="00FB1CBD"/>
    <w:rsid w:val="00FB1FDA"/>
    <w:rsid w:val="00FB2E30"/>
    <w:rsid w:val="00FB434B"/>
    <w:rsid w:val="00FB48AC"/>
    <w:rsid w:val="00FB5429"/>
    <w:rsid w:val="00FB5839"/>
    <w:rsid w:val="00FB5A76"/>
    <w:rsid w:val="00FB6618"/>
    <w:rsid w:val="00FB737D"/>
    <w:rsid w:val="00FB73ED"/>
    <w:rsid w:val="00FB782F"/>
    <w:rsid w:val="00FC05B5"/>
    <w:rsid w:val="00FC095D"/>
    <w:rsid w:val="00FC0A9C"/>
    <w:rsid w:val="00FC12E8"/>
    <w:rsid w:val="00FC17E1"/>
    <w:rsid w:val="00FC1C71"/>
    <w:rsid w:val="00FC1EF1"/>
    <w:rsid w:val="00FC1F12"/>
    <w:rsid w:val="00FC2D53"/>
    <w:rsid w:val="00FC2F4A"/>
    <w:rsid w:val="00FC37DF"/>
    <w:rsid w:val="00FC4734"/>
    <w:rsid w:val="00FC602D"/>
    <w:rsid w:val="00FC6440"/>
    <w:rsid w:val="00FC68B9"/>
    <w:rsid w:val="00FC75B6"/>
    <w:rsid w:val="00FC76CE"/>
    <w:rsid w:val="00FC7B43"/>
    <w:rsid w:val="00FD0865"/>
    <w:rsid w:val="00FD0CF7"/>
    <w:rsid w:val="00FD0EE1"/>
    <w:rsid w:val="00FD2792"/>
    <w:rsid w:val="00FD3BAD"/>
    <w:rsid w:val="00FD40DF"/>
    <w:rsid w:val="00FD42E1"/>
    <w:rsid w:val="00FD4369"/>
    <w:rsid w:val="00FD4480"/>
    <w:rsid w:val="00FD53DB"/>
    <w:rsid w:val="00FD5FCF"/>
    <w:rsid w:val="00FD6172"/>
    <w:rsid w:val="00FD67E9"/>
    <w:rsid w:val="00FD6AC6"/>
    <w:rsid w:val="00FD7936"/>
    <w:rsid w:val="00FE0D61"/>
    <w:rsid w:val="00FE0F73"/>
    <w:rsid w:val="00FE1503"/>
    <w:rsid w:val="00FE20C5"/>
    <w:rsid w:val="00FE27A4"/>
    <w:rsid w:val="00FE318E"/>
    <w:rsid w:val="00FE3320"/>
    <w:rsid w:val="00FE411C"/>
    <w:rsid w:val="00FE44DB"/>
    <w:rsid w:val="00FE4893"/>
    <w:rsid w:val="00FE4A00"/>
    <w:rsid w:val="00FE4FBA"/>
    <w:rsid w:val="00FE5E07"/>
    <w:rsid w:val="00FE6C83"/>
    <w:rsid w:val="00FE6E56"/>
    <w:rsid w:val="00FE7017"/>
    <w:rsid w:val="00FE72B0"/>
    <w:rsid w:val="00FE7AC3"/>
    <w:rsid w:val="00FF0E93"/>
    <w:rsid w:val="00FF15D7"/>
    <w:rsid w:val="00FF17BF"/>
    <w:rsid w:val="00FF1A50"/>
    <w:rsid w:val="00FF1C92"/>
    <w:rsid w:val="00FF1D83"/>
    <w:rsid w:val="00FF1E37"/>
    <w:rsid w:val="00FF2BFF"/>
    <w:rsid w:val="00FF2E4B"/>
    <w:rsid w:val="00FF2F58"/>
    <w:rsid w:val="00FF3023"/>
    <w:rsid w:val="00FF3FB1"/>
    <w:rsid w:val="00FF445B"/>
    <w:rsid w:val="00FF47B0"/>
    <w:rsid w:val="00FF4A4E"/>
    <w:rsid w:val="00FF4AB0"/>
    <w:rsid w:val="00FF4AF2"/>
    <w:rsid w:val="00FF4EAA"/>
    <w:rsid w:val="00FF5227"/>
    <w:rsid w:val="00FF5299"/>
    <w:rsid w:val="00FF61A0"/>
    <w:rsid w:val="00FF6E17"/>
    <w:rsid w:val="00FF710E"/>
    <w:rsid w:val="00FF7674"/>
    <w:rsid w:val="00FF7804"/>
    <w:rsid w:val="00FF7BDC"/>
    <w:rsid w:val="00FF7C7C"/>
    <w:rsid w:val="00FF7DF7"/>
    <w:rsid w:val="01741DAE"/>
    <w:rsid w:val="019C977C"/>
    <w:rsid w:val="01D09B07"/>
    <w:rsid w:val="02A10C0A"/>
    <w:rsid w:val="02CA266D"/>
    <w:rsid w:val="02F35142"/>
    <w:rsid w:val="030FF135"/>
    <w:rsid w:val="0316495F"/>
    <w:rsid w:val="0324789C"/>
    <w:rsid w:val="032479DA"/>
    <w:rsid w:val="03E777F3"/>
    <w:rsid w:val="045F382B"/>
    <w:rsid w:val="0470FB71"/>
    <w:rsid w:val="04BD281E"/>
    <w:rsid w:val="04D6F2BB"/>
    <w:rsid w:val="04E142F0"/>
    <w:rsid w:val="0510A15E"/>
    <w:rsid w:val="05634F17"/>
    <w:rsid w:val="06A0F4CF"/>
    <w:rsid w:val="06E800A7"/>
    <w:rsid w:val="06FB7D47"/>
    <w:rsid w:val="07108315"/>
    <w:rsid w:val="0735B2A2"/>
    <w:rsid w:val="07CE4A32"/>
    <w:rsid w:val="0810E31E"/>
    <w:rsid w:val="08110D02"/>
    <w:rsid w:val="08540ECC"/>
    <w:rsid w:val="086903C8"/>
    <w:rsid w:val="08FEA260"/>
    <w:rsid w:val="0926C45C"/>
    <w:rsid w:val="0943590A"/>
    <w:rsid w:val="098FC9EB"/>
    <w:rsid w:val="09979348"/>
    <w:rsid w:val="099C4B62"/>
    <w:rsid w:val="09B23C35"/>
    <w:rsid w:val="09CBCDF1"/>
    <w:rsid w:val="0A07BFB3"/>
    <w:rsid w:val="0A1D5329"/>
    <w:rsid w:val="0A5EE50F"/>
    <w:rsid w:val="0A60BABF"/>
    <w:rsid w:val="0A61BD2E"/>
    <w:rsid w:val="0A6261CB"/>
    <w:rsid w:val="0AD6B8E7"/>
    <w:rsid w:val="0AF498F8"/>
    <w:rsid w:val="0B15762B"/>
    <w:rsid w:val="0B43B272"/>
    <w:rsid w:val="0B457CD4"/>
    <w:rsid w:val="0B59914C"/>
    <w:rsid w:val="0B7DC855"/>
    <w:rsid w:val="0BBD62C8"/>
    <w:rsid w:val="0C066AFA"/>
    <w:rsid w:val="0C2C44BF"/>
    <w:rsid w:val="0CD31FB4"/>
    <w:rsid w:val="0CE40C5F"/>
    <w:rsid w:val="0D128F0B"/>
    <w:rsid w:val="0D3C8ADF"/>
    <w:rsid w:val="0D3FEC21"/>
    <w:rsid w:val="0D540AB4"/>
    <w:rsid w:val="0D8DE9CD"/>
    <w:rsid w:val="0DA316FE"/>
    <w:rsid w:val="0DB7E7B7"/>
    <w:rsid w:val="0DC12880"/>
    <w:rsid w:val="0DC5041B"/>
    <w:rsid w:val="0DEBD0E3"/>
    <w:rsid w:val="0DF3468E"/>
    <w:rsid w:val="0E0AF936"/>
    <w:rsid w:val="0E7ED469"/>
    <w:rsid w:val="0E962EF5"/>
    <w:rsid w:val="0ECD96EB"/>
    <w:rsid w:val="0F16F1CA"/>
    <w:rsid w:val="0F1ED8DB"/>
    <w:rsid w:val="0F612AFF"/>
    <w:rsid w:val="0F996DCA"/>
    <w:rsid w:val="0FB68AE9"/>
    <w:rsid w:val="0FBE0453"/>
    <w:rsid w:val="0FCF5C91"/>
    <w:rsid w:val="0FF9F7B0"/>
    <w:rsid w:val="1009F9FD"/>
    <w:rsid w:val="108479A5"/>
    <w:rsid w:val="108A544B"/>
    <w:rsid w:val="10C9A06B"/>
    <w:rsid w:val="1109686A"/>
    <w:rsid w:val="116E574B"/>
    <w:rsid w:val="11CE9F0C"/>
    <w:rsid w:val="11F81470"/>
    <w:rsid w:val="120874B3"/>
    <w:rsid w:val="121AD37A"/>
    <w:rsid w:val="1229D639"/>
    <w:rsid w:val="124F22AD"/>
    <w:rsid w:val="128D9A43"/>
    <w:rsid w:val="1293F09E"/>
    <w:rsid w:val="129A4542"/>
    <w:rsid w:val="12A07389"/>
    <w:rsid w:val="130F21D7"/>
    <w:rsid w:val="13175DBD"/>
    <w:rsid w:val="13535801"/>
    <w:rsid w:val="136AD4AA"/>
    <w:rsid w:val="13789D40"/>
    <w:rsid w:val="141DEE45"/>
    <w:rsid w:val="1507DF49"/>
    <w:rsid w:val="15108C33"/>
    <w:rsid w:val="152D7069"/>
    <w:rsid w:val="15540D53"/>
    <w:rsid w:val="15A7B926"/>
    <w:rsid w:val="15C134CB"/>
    <w:rsid w:val="16B4E705"/>
    <w:rsid w:val="16E270F4"/>
    <w:rsid w:val="16E6A0F5"/>
    <w:rsid w:val="1728290B"/>
    <w:rsid w:val="17318C5A"/>
    <w:rsid w:val="175F9CD7"/>
    <w:rsid w:val="17C75ACA"/>
    <w:rsid w:val="1806886B"/>
    <w:rsid w:val="183F7707"/>
    <w:rsid w:val="185BF84F"/>
    <w:rsid w:val="1917EEE4"/>
    <w:rsid w:val="193591F2"/>
    <w:rsid w:val="19448A14"/>
    <w:rsid w:val="198B1853"/>
    <w:rsid w:val="1A0352D1"/>
    <w:rsid w:val="1A260D57"/>
    <w:rsid w:val="1A49065F"/>
    <w:rsid w:val="1A89FBCF"/>
    <w:rsid w:val="1A8C8EC9"/>
    <w:rsid w:val="1ACD84C5"/>
    <w:rsid w:val="1AEE6CFE"/>
    <w:rsid w:val="1B76EFE8"/>
    <w:rsid w:val="1B921ABD"/>
    <w:rsid w:val="1BD83808"/>
    <w:rsid w:val="1BE9D617"/>
    <w:rsid w:val="1C5B1B78"/>
    <w:rsid w:val="1CB4F236"/>
    <w:rsid w:val="1CB8C782"/>
    <w:rsid w:val="1CD43F4A"/>
    <w:rsid w:val="1CDC6077"/>
    <w:rsid w:val="1D0298B6"/>
    <w:rsid w:val="1D39A813"/>
    <w:rsid w:val="1D4C4F35"/>
    <w:rsid w:val="1D85BC9D"/>
    <w:rsid w:val="1D883DFE"/>
    <w:rsid w:val="1E214836"/>
    <w:rsid w:val="1EAA00C0"/>
    <w:rsid w:val="1EE1B549"/>
    <w:rsid w:val="1F3F9828"/>
    <w:rsid w:val="1F56F331"/>
    <w:rsid w:val="1F9B261C"/>
    <w:rsid w:val="1FC485C2"/>
    <w:rsid w:val="1FD29E1C"/>
    <w:rsid w:val="1FE4083E"/>
    <w:rsid w:val="1FE498F1"/>
    <w:rsid w:val="1FF4502F"/>
    <w:rsid w:val="2002F64C"/>
    <w:rsid w:val="2092F0D3"/>
    <w:rsid w:val="20CED093"/>
    <w:rsid w:val="20D0B333"/>
    <w:rsid w:val="20DEB1FB"/>
    <w:rsid w:val="20E12C38"/>
    <w:rsid w:val="20E7D886"/>
    <w:rsid w:val="20E9D40E"/>
    <w:rsid w:val="212C994F"/>
    <w:rsid w:val="212EE37E"/>
    <w:rsid w:val="214381C7"/>
    <w:rsid w:val="21446946"/>
    <w:rsid w:val="2152B485"/>
    <w:rsid w:val="216163D2"/>
    <w:rsid w:val="2187B362"/>
    <w:rsid w:val="2191541E"/>
    <w:rsid w:val="21ABA371"/>
    <w:rsid w:val="21B06C5A"/>
    <w:rsid w:val="21B72297"/>
    <w:rsid w:val="21ECBA47"/>
    <w:rsid w:val="22590C95"/>
    <w:rsid w:val="228305F1"/>
    <w:rsid w:val="22BB3E2E"/>
    <w:rsid w:val="22D55610"/>
    <w:rsid w:val="22F03A44"/>
    <w:rsid w:val="22FE8657"/>
    <w:rsid w:val="23277277"/>
    <w:rsid w:val="23364EB8"/>
    <w:rsid w:val="23D8B77E"/>
    <w:rsid w:val="24051A92"/>
    <w:rsid w:val="24307D09"/>
    <w:rsid w:val="2442C8D5"/>
    <w:rsid w:val="244F72A6"/>
    <w:rsid w:val="2487B5DF"/>
    <w:rsid w:val="249E3768"/>
    <w:rsid w:val="249F062F"/>
    <w:rsid w:val="25854E41"/>
    <w:rsid w:val="25911051"/>
    <w:rsid w:val="25B06752"/>
    <w:rsid w:val="264AF423"/>
    <w:rsid w:val="264F2DD2"/>
    <w:rsid w:val="26AC5887"/>
    <w:rsid w:val="26F7301E"/>
    <w:rsid w:val="26FD9B3B"/>
    <w:rsid w:val="2762458E"/>
    <w:rsid w:val="27A77EC1"/>
    <w:rsid w:val="27C81B0F"/>
    <w:rsid w:val="28764243"/>
    <w:rsid w:val="289C1469"/>
    <w:rsid w:val="28A9F2A1"/>
    <w:rsid w:val="291323A6"/>
    <w:rsid w:val="294500B3"/>
    <w:rsid w:val="2947571C"/>
    <w:rsid w:val="294D7ADA"/>
    <w:rsid w:val="2A1F22A3"/>
    <w:rsid w:val="2A524FAE"/>
    <w:rsid w:val="2A7026B2"/>
    <w:rsid w:val="2A96DF36"/>
    <w:rsid w:val="2ADA5CB2"/>
    <w:rsid w:val="2AF0E5FF"/>
    <w:rsid w:val="2AFCC1D8"/>
    <w:rsid w:val="2BA35048"/>
    <w:rsid w:val="2C4D6868"/>
    <w:rsid w:val="2C5AE75B"/>
    <w:rsid w:val="2C70B055"/>
    <w:rsid w:val="2C76A384"/>
    <w:rsid w:val="2C8F43DC"/>
    <w:rsid w:val="2C979339"/>
    <w:rsid w:val="2CCA28A0"/>
    <w:rsid w:val="2D012B35"/>
    <w:rsid w:val="2D568598"/>
    <w:rsid w:val="2D65852D"/>
    <w:rsid w:val="2D9EA744"/>
    <w:rsid w:val="2E344743"/>
    <w:rsid w:val="2E4A16CC"/>
    <w:rsid w:val="2E6912C3"/>
    <w:rsid w:val="2EBB7794"/>
    <w:rsid w:val="2F0E1706"/>
    <w:rsid w:val="2F158C8B"/>
    <w:rsid w:val="2F43F8A9"/>
    <w:rsid w:val="2F715763"/>
    <w:rsid w:val="2F8F5619"/>
    <w:rsid w:val="2FFFDFC0"/>
    <w:rsid w:val="3030E379"/>
    <w:rsid w:val="3078BCDC"/>
    <w:rsid w:val="30A67840"/>
    <w:rsid w:val="30B4FFCD"/>
    <w:rsid w:val="3103B2CC"/>
    <w:rsid w:val="311E0CBE"/>
    <w:rsid w:val="315ED88B"/>
    <w:rsid w:val="3186F147"/>
    <w:rsid w:val="31CB97E1"/>
    <w:rsid w:val="321B6FBD"/>
    <w:rsid w:val="328E500B"/>
    <w:rsid w:val="329F8405"/>
    <w:rsid w:val="32C949A7"/>
    <w:rsid w:val="33032B07"/>
    <w:rsid w:val="33323A55"/>
    <w:rsid w:val="3366BB45"/>
    <w:rsid w:val="338304AD"/>
    <w:rsid w:val="3386109F"/>
    <w:rsid w:val="34208DA8"/>
    <w:rsid w:val="342B22FE"/>
    <w:rsid w:val="343A7DC5"/>
    <w:rsid w:val="3473CB24"/>
    <w:rsid w:val="3481710C"/>
    <w:rsid w:val="34B29F5C"/>
    <w:rsid w:val="34B2CBD9"/>
    <w:rsid w:val="34CD95B6"/>
    <w:rsid w:val="34E82BBD"/>
    <w:rsid w:val="354BC24D"/>
    <w:rsid w:val="355C1F73"/>
    <w:rsid w:val="35C3BA5C"/>
    <w:rsid w:val="35F2F7CA"/>
    <w:rsid w:val="360C0E17"/>
    <w:rsid w:val="3630E556"/>
    <w:rsid w:val="36416D4D"/>
    <w:rsid w:val="3645065E"/>
    <w:rsid w:val="365BCA62"/>
    <w:rsid w:val="367BDBCA"/>
    <w:rsid w:val="369441AF"/>
    <w:rsid w:val="36988BEC"/>
    <w:rsid w:val="369B5ACE"/>
    <w:rsid w:val="371F348A"/>
    <w:rsid w:val="378193B4"/>
    <w:rsid w:val="37A6BEFA"/>
    <w:rsid w:val="37AAAFD6"/>
    <w:rsid w:val="37BC67D3"/>
    <w:rsid w:val="37E68222"/>
    <w:rsid w:val="38062F86"/>
    <w:rsid w:val="380F5961"/>
    <w:rsid w:val="38137887"/>
    <w:rsid w:val="382E7E4B"/>
    <w:rsid w:val="38B071BF"/>
    <w:rsid w:val="38DA5D86"/>
    <w:rsid w:val="39112E2C"/>
    <w:rsid w:val="39125205"/>
    <w:rsid w:val="3991787E"/>
    <w:rsid w:val="39C29060"/>
    <w:rsid w:val="39C3EB93"/>
    <w:rsid w:val="3A52C52D"/>
    <w:rsid w:val="3AA43125"/>
    <w:rsid w:val="3ACF7D22"/>
    <w:rsid w:val="3AD0452F"/>
    <w:rsid w:val="3AD9B7B6"/>
    <w:rsid w:val="3B0A1681"/>
    <w:rsid w:val="3B0ECC49"/>
    <w:rsid w:val="3B8F7C47"/>
    <w:rsid w:val="3BAFB6ED"/>
    <w:rsid w:val="3BC6DB72"/>
    <w:rsid w:val="3BF27B7D"/>
    <w:rsid w:val="3C668C72"/>
    <w:rsid w:val="3CC263EE"/>
    <w:rsid w:val="3CEBF36A"/>
    <w:rsid w:val="3D0D1C95"/>
    <w:rsid w:val="3D0D4A6C"/>
    <w:rsid w:val="3D16C81A"/>
    <w:rsid w:val="3D7145A3"/>
    <w:rsid w:val="3D8AA4F4"/>
    <w:rsid w:val="3D8E8D4A"/>
    <w:rsid w:val="3D925B82"/>
    <w:rsid w:val="3DE36DD6"/>
    <w:rsid w:val="3E035513"/>
    <w:rsid w:val="3E10B527"/>
    <w:rsid w:val="3E27398E"/>
    <w:rsid w:val="3E4D5EB5"/>
    <w:rsid w:val="3E549C87"/>
    <w:rsid w:val="3E8B897E"/>
    <w:rsid w:val="3EF20DE7"/>
    <w:rsid w:val="3F06B5D7"/>
    <w:rsid w:val="3F35D3A2"/>
    <w:rsid w:val="3F452695"/>
    <w:rsid w:val="3F5683DA"/>
    <w:rsid w:val="3F6E6FB4"/>
    <w:rsid w:val="3F8874B7"/>
    <w:rsid w:val="3F9334E6"/>
    <w:rsid w:val="3FA89DF7"/>
    <w:rsid w:val="3FBAF197"/>
    <w:rsid w:val="3FCD3E34"/>
    <w:rsid w:val="3FEBD8AA"/>
    <w:rsid w:val="4009C496"/>
    <w:rsid w:val="401D5DB0"/>
    <w:rsid w:val="408F6D8F"/>
    <w:rsid w:val="40C2D1A6"/>
    <w:rsid w:val="40F097E1"/>
    <w:rsid w:val="410D501F"/>
    <w:rsid w:val="415BC148"/>
    <w:rsid w:val="41F3BB3C"/>
    <w:rsid w:val="420A9DA9"/>
    <w:rsid w:val="42390EB8"/>
    <w:rsid w:val="426411EA"/>
    <w:rsid w:val="428CA9A7"/>
    <w:rsid w:val="428E920A"/>
    <w:rsid w:val="42913A88"/>
    <w:rsid w:val="4292D305"/>
    <w:rsid w:val="42FDBF1B"/>
    <w:rsid w:val="43052722"/>
    <w:rsid w:val="4324F67C"/>
    <w:rsid w:val="43420399"/>
    <w:rsid w:val="4354AA07"/>
    <w:rsid w:val="4354DFBB"/>
    <w:rsid w:val="43998B1F"/>
    <w:rsid w:val="44056522"/>
    <w:rsid w:val="4443A843"/>
    <w:rsid w:val="448341D9"/>
    <w:rsid w:val="44AB1F8F"/>
    <w:rsid w:val="44ABA620"/>
    <w:rsid w:val="451F934A"/>
    <w:rsid w:val="4546B409"/>
    <w:rsid w:val="45509F10"/>
    <w:rsid w:val="455D4DB0"/>
    <w:rsid w:val="45810B69"/>
    <w:rsid w:val="45924496"/>
    <w:rsid w:val="46DE48C6"/>
    <w:rsid w:val="47152CCB"/>
    <w:rsid w:val="4730C8D2"/>
    <w:rsid w:val="476CC635"/>
    <w:rsid w:val="47B5B56A"/>
    <w:rsid w:val="47D78EB2"/>
    <w:rsid w:val="47EB7EC9"/>
    <w:rsid w:val="481263C6"/>
    <w:rsid w:val="4826CCCC"/>
    <w:rsid w:val="489714A4"/>
    <w:rsid w:val="48FBC0CF"/>
    <w:rsid w:val="490C43A6"/>
    <w:rsid w:val="493FF517"/>
    <w:rsid w:val="49741953"/>
    <w:rsid w:val="49DFEBCC"/>
    <w:rsid w:val="4A0E2537"/>
    <w:rsid w:val="4A1DD471"/>
    <w:rsid w:val="4A203925"/>
    <w:rsid w:val="4A3167DB"/>
    <w:rsid w:val="4A3EA779"/>
    <w:rsid w:val="4A6D161D"/>
    <w:rsid w:val="4AA41A65"/>
    <w:rsid w:val="4AABBE0F"/>
    <w:rsid w:val="4AC2C393"/>
    <w:rsid w:val="4B14BFBB"/>
    <w:rsid w:val="4B416997"/>
    <w:rsid w:val="4B593A5D"/>
    <w:rsid w:val="4B92FE3E"/>
    <w:rsid w:val="4B9D02F3"/>
    <w:rsid w:val="4BA5D57B"/>
    <w:rsid w:val="4BC43986"/>
    <w:rsid w:val="4BD11371"/>
    <w:rsid w:val="4BE311F5"/>
    <w:rsid w:val="4C2C86A1"/>
    <w:rsid w:val="4C641CBC"/>
    <w:rsid w:val="4C70CAF8"/>
    <w:rsid w:val="4C7E6CE8"/>
    <w:rsid w:val="4CA04275"/>
    <w:rsid w:val="4CD11B75"/>
    <w:rsid w:val="4D831975"/>
    <w:rsid w:val="4D9CB02E"/>
    <w:rsid w:val="4DAEE180"/>
    <w:rsid w:val="4E511C85"/>
    <w:rsid w:val="4E6E65FD"/>
    <w:rsid w:val="4E7BBFCF"/>
    <w:rsid w:val="4E897C14"/>
    <w:rsid w:val="4EA95E4D"/>
    <w:rsid w:val="4EF9A41B"/>
    <w:rsid w:val="4EFD649C"/>
    <w:rsid w:val="4F3EC939"/>
    <w:rsid w:val="4F436C28"/>
    <w:rsid w:val="4F5626FF"/>
    <w:rsid w:val="4FB601A0"/>
    <w:rsid w:val="4FBFDD96"/>
    <w:rsid w:val="4FED0F29"/>
    <w:rsid w:val="50160166"/>
    <w:rsid w:val="5033373E"/>
    <w:rsid w:val="5036C204"/>
    <w:rsid w:val="504125BA"/>
    <w:rsid w:val="505BA5A9"/>
    <w:rsid w:val="50B6D003"/>
    <w:rsid w:val="50B84820"/>
    <w:rsid w:val="50C95F24"/>
    <w:rsid w:val="50EE7D87"/>
    <w:rsid w:val="50F322D1"/>
    <w:rsid w:val="510C8C63"/>
    <w:rsid w:val="512D27DF"/>
    <w:rsid w:val="5145470C"/>
    <w:rsid w:val="514EC92F"/>
    <w:rsid w:val="5168FAB1"/>
    <w:rsid w:val="51FAAA29"/>
    <w:rsid w:val="523CC69F"/>
    <w:rsid w:val="527FD939"/>
    <w:rsid w:val="5281883E"/>
    <w:rsid w:val="5281F697"/>
    <w:rsid w:val="52939CF9"/>
    <w:rsid w:val="52A5A5C4"/>
    <w:rsid w:val="52CE68BC"/>
    <w:rsid w:val="52F9F5B7"/>
    <w:rsid w:val="53220856"/>
    <w:rsid w:val="53393007"/>
    <w:rsid w:val="53A5B636"/>
    <w:rsid w:val="53F04FEF"/>
    <w:rsid w:val="54280749"/>
    <w:rsid w:val="543E274F"/>
    <w:rsid w:val="549ADB2E"/>
    <w:rsid w:val="54A293C7"/>
    <w:rsid w:val="54A841D4"/>
    <w:rsid w:val="54AD9A87"/>
    <w:rsid w:val="54D88F6C"/>
    <w:rsid w:val="54F3122D"/>
    <w:rsid w:val="5579A41A"/>
    <w:rsid w:val="5594AF7C"/>
    <w:rsid w:val="55A03EB4"/>
    <w:rsid w:val="55BAA5EB"/>
    <w:rsid w:val="55C1F2DE"/>
    <w:rsid w:val="55E2301A"/>
    <w:rsid w:val="55FD4CEA"/>
    <w:rsid w:val="56043652"/>
    <w:rsid w:val="560A82B3"/>
    <w:rsid w:val="562E6937"/>
    <w:rsid w:val="5634BB7D"/>
    <w:rsid w:val="564D02BC"/>
    <w:rsid w:val="56B5CCF6"/>
    <w:rsid w:val="56C07241"/>
    <w:rsid w:val="56E3ABC6"/>
    <w:rsid w:val="570F0CB7"/>
    <w:rsid w:val="573FE063"/>
    <w:rsid w:val="574A8554"/>
    <w:rsid w:val="5780BA71"/>
    <w:rsid w:val="57BFB58D"/>
    <w:rsid w:val="58ADCFB7"/>
    <w:rsid w:val="59283DE8"/>
    <w:rsid w:val="5966D04E"/>
    <w:rsid w:val="5979677E"/>
    <w:rsid w:val="597A4ED1"/>
    <w:rsid w:val="59967F15"/>
    <w:rsid w:val="5999A08A"/>
    <w:rsid w:val="59C41A6A"/>
    <w:rsid w:val="59DF3C18"/>
    <w:rsid w:val="5A1149D8"/>
    <w:rsid w:val="5A8B4905"/>
    <w:rsid w:val="5AAF9807"/>
    <w:rsid w:val="5B0B5099"/>
    <w:rsid w:val="5B0D4759"/>
    <w:rsid w:val="5B1FD3FE"/>
    <w:rsid w:val="5B7912C1"/>
    <w:rsid w:val="5B7EE3DB"/>
    <w:rsid w:val="5B97E506"/>
    <w:rsid w:val="5BA852D8"/>
    <w:rsid w:val="5BE36510"/>
    <w:rsid w:val="5BF2E2E6"/>
    <w:rsid w:val="5BFAE5FD"/>
    <w:rsid w:val="5C1690D0"/>
    <w:rsid w:val="5C1FC0E5"/>
    <w:rsid w:val="5C2C09C7"/>
    <w:rsid w:val="5C7BB753"/>
    <w:rsid w:val="5C7FBFD8"/>
    <w:rsid w:val="5C906995"/>
    <w:rsid w:val="5CC90C97"/>
    <w:rsid w:val="5D18DAFF"/>
    <w:rsid w:val="5D3C71DB"/>
    <w:rsid w:val="5D52B0D9"/>
    <w:rsid w:val="5D65B3B1"/>
    <w:rsid w:val="5E1C98B1"/>
    <w:rsid w:val="5E343F3E"/>
    <w:rsid w:val="5E40E1F3"/>
    <w:rsid w:val="5E989E47"/>
    <w:rsid w:val="5F029C3C"/>
    <w:rsid w:val="5F13A562"/>
    <w:rsid w:val="5F5619AE"/>
    <w:rsid w:val="5F66AE47"/>
    <w:rsid w:val="5F6F4760"/>
    <w:rsid w:val="5FA4D411"/>
    <w:rsid w:val="5FBC4CAE"/>
    <w:rsid w:val="5FE16E48"/>
    <w:rsid w:val="60258FD5"/>
    <w:rsid w:val="603E2C23"/>
    <w:rsid w:val="603F82AF"/>
    <w:rsid w:val="604EF16E"/>
    <w:rsid w:val="6052CC34"/>
    <w:rsid w:val="606F0881"/>
    <w:rsid w:val="60800224"/>
    <w:rsid w:val="609466DD"/>
    <w:rsid w:val="60F15ACC"/>
    <w:rsid w:val="61106EE0"/>
    <w:rsid w:val="618AA9B6"/>
    <w:rsid w:val="6193B3A7"/>
    <w:rsid w:val="619BB784"/>
    <w:rsid w:val="619E810B"/>
    <w:rsid w:val="61ADBDB7"/>
    <w:rsid w:val="61B278DB"/>
    <w:rsid w:val="61CC57BF"/>
    <w:rsid w:val="61E90694"/>
    <w:rsid w:val="6205E68F"/>
    <w:rsid w:val="62333426"/>
    <w:rsid w:val="62500A86"/>
    <w:rsid w:val="6264A985"/>
    <w:rsid w:val="6290C227"/>
    <w:rsid w:val="62926CC5"/>
    <w:rsid w:val="62A8E9E4"/>
    <w:rsid w:val="62B8BAA8"/>
    <w:rsid w:val="62DC5801"/>
    <w:rsid w:val="62EEF862"/>
    <w:rsid w:val="6304D280"/>
    <w:rsid w:val="630EC36B"/>
    <w:rsid w:val="63AB0859"/>
    <w:rsid w:val="63D17945"/>
    <w:rsid w:val="6422A0A4"/>
    <w:rsid w:val="64247C9B"/>
    <w:rsid w:val="6475A91A"/>
    <w:rsid w:val="64CDC69D"/>
    <w:rsid w:val="652E0C92"/>
    <w:rsid w:val="656EC680"/>
    <w:rsid w:val="658A93F9"/>
    <w:rsid w:val="659F302C"/>
    <w:rsid w:val="65FABFA7"/>
    <w:rsid w:val="6614D034"/>
    <w:rsid w:val="662E71E3"/>
    <w:rsid w:val="663F81F7"/>
    <w:rsid w:val="664EA32E"/>
    <w:rsid w:val="665296FE"/>
    <w:rsid w:val="66B0FBF2"/>
    <w:rsid w:val="66BA0A73"/>
    <w:rsid w:val="66E7039A"/>
    <w:rsid w:val="674FF5F1"/>
    <w:rsid w:val="675DC3A8"/>
    <w:rsid w:val="675E3297"/>
    <w:rsid w:val="676B3DED"/>
    <w:rsid w:val="67C869FD"/>
    <w:rsid w:val="67E80EB9"/>
    <w:rsid w:val="67FA5786"/>
    <w:rsid w:val="681C9D88"/>
    <w:rsid w:val="681D89B8"/>
    <w:rsid w:val="689BB8A2"/>
    <w:rsid w:val="68B97C21"/>
    <w:rsid w:val="69592DD7"/>
    <w:rsid w:val="6987525A"/>
    <w:rsid w:val="69A0EF48"/>
    <w:rsid w:val="69E584FA"/>
    <w:rsid w:val="69F5CE22"/>
    <w:rsid w:val="6A35D9C0"/>
    <w:rsid w:val="6A97EAB6"/>
    <w:rsid w:val="6AB706D2"/>
    <w:rsid w:val="6AD5A8AC"/>
    <w:rsid w:val="6AEE23D1"/>
    <w:rsid w:val="6AFBED28"/>
    <w:rsid w:val="6B129206"/>
    <w:rsid w:val="6B14E302"/>
    <w:rsid w:val="6B2A6BC7"/>
    <w:rsid w:val="6B4F1447"/>
    <w:rsid w:val="6B694335"/>
    <w:rsid w:val="6B8FB11F"/>
    <w:rsid w:val="6B9059FE"/>
    <w:rsid w:val="6BA8DCB8"/>
    <w:rsid w:val="6BE863D6"/>
    <w:rsid w:val="6C66C367"/>
    <w:rsid w:val="6C746124"/>
    <w:rsid w:val="6C8288DB"/>
    <w:rsid w:val="6C843FC8"/>
    <w:rsid w:val="6CB649EB"/>
    <w:rsid w:val="6CCAEDD7"/>
    <w:rsid w:val="6CE2B578"/>
    <w:rsid w:val="6D34916B"/>
    <w:rsid w:val="6DA56A39"/>
    <w:rsid w:val="6DA6655E"/>
    <w:rsid w:val="6DA6971D"/>
    <w:rsid w:val="6DAB4615"/>
    <w:rsid w:val="6E3A230D"/>
    <w:rsid w:val="6E53A8E6"/>
    <w:rsid w:val="6E8B3A88"/>
    <w:rsid w:val="6E9745B3"/>
    <w:rsid w:val="6EB761FA"/>
    <w:rsid w:val="6F49759A"/>
    <w:rsid w:val="6F637A6E"/>
    <w:rsid w:val="6F78C1A3"/>
    <w:rsid w:val="6F927D40"/>
    <w:rsid w:val="6FB36530"/>
    <w:rsid w:val="70183C5F"/>
    <w:rsid w:val="70268646"/>
    <w:rsid w:val="7040D9A7"/>
    <w:rsid w:val="70430649"/>
    <w:rsid w:val="704B3C35"/>
    <w:rsid w:val="70633D5D"/>
    <w:rsid w:val="71376E56"/>
    <w:rsid w:val="7139F0B9"/>
    <w:rsid w:val="7197AC3C"/>
    <w:rsid w:val="71AF4D5C"/>
    <w:rsid w:val="71B385F7"/>
    <w:rsid w:val="7202A49D"/>
    <w:rsid w:val="7219007F"/>
    <w:rsid w:val="722DD79C"/>
    <w:rsid w:val="72304396"/>
    <w:rsid w:val="723E10DB"/>
    <w:rsid w:val="72D918BA"/>
    <w:rsid w:val="72E16A2C"/>
    <w:rsid w:val="7305E7B4"/>
    <w:rsid w:val="73235251"/>
    <w:rsid w:val="7357E13B"/>
    <w:rsid w:val="735D7C4E"/>
    <w:rsid w:val="73C227A4"/>
    <w:rsid w:val="73F8792A"/>
    <w:rsid w:val="7401A60F"/>
    <w:rsid w:val="74239EAB"/>
    <w:rsid w:val="745FF525"/>
    <w:rsid w:val="746DD565"/>
    <w:rsid w:val="7471F853"/>
    <w:rsid w:val="74A821DC"/>
    <w:rsid w:val="74B125CE"/>
    <w:rsid w:val="74D52D01"/>
    <w:rsid w:val="74DD4A71"/>
    <w:rsid w:val="74E82DE5"/>
    <w:rsid w:val="74F0EDC7"/>
    <w:rsid w:val="750C7B44"/>
    <w:rsid w:val="75303AC9"/>
    <w:rsid w:val="753DD915"/>
    <w:rsid w:val="75AF2F3D"/>
    <w:rsid w:val="75F70D5B"/>
    <w:rsid w:val="7605E452"/>
    <w:rsid w:val="7624DAA8"/>
    <w:rsid w:val="762C0B08"/>
    <w:rsid w:val="7662B15B"/>
    <w:rsid w:val="76E04D0D"/>
    <w:rsid w:val="772B8719"/>
    <w:rsid w:val="774790BB"/>
    <w:rsid w:val="77A41020"/>
    <w:rsid w:val="77D7EF0B"/>
    <w:rsid w:val="7885CB20"/>
    <w:rsid w:val="78BD5ED2"/>
    <w:rsid w:val="78F3B810"/>
    <w:rsid w:val="78F59525"/>
    <w:rsid w:val="79A12649"/>
    <w:rsid w:val="7A6BF963"/>
    <w:rsid w:val="7A6CECF8"/>
    <w:rsid w:val="7AD14507"/>
    <w:rsid w:val="7AD4380B"/>
    <w:rsid w:val="7AEE904D"/>
    <w:rsid w:val="7B0E1083"/>
    <w:rsid w:val="7B29774F"/>
    <w:rsid w:val="7B9BB91A"/>
    <w:rsid w:val="7BA8DEA1"/>
    <w:rsid w:val="7BDC5B95"/>
    <w:rsid w:val="7C38537C"/>
    <w:rsid w:val="7C4D3D25"/>
    <w:rsid w:val="7CCB4051"/>
    <w:rsid w:val="7D39705E"/>
    <w:rsid w:val="7DA77AE9"/>
    <w:rsid w:val="7DCC4211"/>
    <w:rsid w:val="7E18C310"/>
    <w:rsid w:val="7E62828C"/>
    <w:rsid w:val="7E6D6D22"/>
    <w:rsid w:val="7E828B9F"/>
    <w:rsid w:val="7EAC3218"/>
    <w:rsid w:val="7ED00EB4"/>
    <w:rsid w:val="7EEC807B"/>
    <w:rsid w:val="7EF0BF5A"/>
    <w:rsid w:val="7F0DA6DE"/>
    <w:rsid w:val="7F4AFAC1"/>
    <w:rsid w:val="7F579A31"/>
    <w:rsid w:val="7F79BDE3"/>
    <w:rsid w:val="7FA98340"/>
    <w:rsid w:val="7FEC07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9F4754B4-EE0A-4ED8-A3F1-2E8FF228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203"/>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CD513B"/>
    <w:rPr>
      <w:sz w:val="16"/>
      <w:szCs w:val="16"/>
    </w:rPr>
  </w:style>
  <w:style w:type="paragraph" w:styleId="CommentText">
    <w:name w:val="annotation text"/>
    <w:basedOn w:val="Normal"/>
    <w:link w:val="CommentTextChar"/>
    <w:uiPriority w:val="99"/>
    <w:unhideWhenUsed/>
    <w:rsid w:val="00CD513B"/>
    <w:pPr>
      <w:spacing w:line="240" w:lineRule="auto"/>
    </w:pPr>
    <w:rPr>
      <w:sz w:val="20"/>
      <w:szCs w:val="20"/>
    </w:rPr>
  </w:style>
  <w:style w:type="character" w:customStyle="1" w:styleId="CommentTextChar">
    <w:name w:val="Comment Text Char"/>
    <w:basedOn w:val="DefaultParagraphFont"/>
    <w:link w:val="CommentText"/>
    <w:uiPriority w:val="99"/>
    <w:rsid w:val="00CD513B"/>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513B"/>
    <w:rPr>
      <w:b/>
      <w:bCs/>
    </w:rPr>
  </w:style>
  <w:style w:type="character" w:customStyle="1" w:styleId="CommentSubjectChar">
    <w:name w:val="Comment Subject Char"/>
    <w:basedOn w:val="CommentTextChar"/>
    <w:link w:val="CommentSubject"/>
    <w:uiPriority w:val="99"/>
    <w:semiHidden/>
    <w:rsid w:val="00CD513B"/>
    <w:rPr>
      <w:rFonts w:ascii="Calibri" w:eastAsia="Times New Roman" w:hAnsi="Calibri" w:cs="Times New Roman"/>
      <w:b/>
      <w:bCs/>
      <w:kern w:val="0"/>
      <w:sz w:val="20"/>
      <w:szCs w:val="20"/>
      <w14:ligatures w14:val="none"/>
    </w:rPr>
  </w:style>
  <w:style w:type="paragraph" w:styleId="Revision">
    <w:name w:val="Revision"/>
    <w:hidden/>
    <w:uiPriority w:val="99"/>
    <w:semiHidden/>
    <w:rsid w:val="00C5157F"/>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02758E"/>
    <w:rPr>
      <w:color w:val="0563C1" w:themeColor="hyperlink"/>
      <w:u w:val="single"/>
    </w:rPr>
  </w:style>
  <w:style w:type="character" w:styleId="UnresolvedMention">
    <w:name w:val="Unresolved Mention"/>
    <w:basedOn w:val="DefaultParagraphFont"/>
    <w:uiPriority w:val="99"/>
    <w:semiHidden/>
    <w:unhideWhenUsed/>
    <w:rsid w:val="0002758E"/>
    <w:rPr>
      <w:color w:val="605E5C"/>
      <w:shd w:val="clear" w:color="auto" w:fill="E1DFDD"/>
    </w:rPr>
  </w:style>
  <w:style w:type="paragraph" w:styleId="NoSpacing">
    <w:name w:val="No Spacing"/>
    <w:uiPriority w:val="1"/>
    <w:qFormat/>
    <w:rsid w:val="008D39ED"/>
    <w:pPr>
      <w:spacing w:after="0"/>
    </w:pPr>
  </w:style>
  <w:style w:type="paragraph" w:customStyle="1" w:styleId="CS-Paragraphnumbering">
    <w:name w:val="CS - Paragraph numbering"/>
    <w:basedOn w:val="Normal"/>
    <w:uiPriority w:val="1"/>
    <w:rsid w:val="22590C95"/>
    <w:pPr>
      <w:numPr>
        <w:numId w:val="6"/>
      </w:numPr>
      <w:spacing w:before="100" w:after="120" w:line="280" w:lineRule="exact"/>
      <w:ind w:right="-45"/>
    </w:pPr>
    <w:rPr>
      <w:rFonts w:asciiTheme="minorHAnsi" w:eastAsiaTheme="minorEastAsia" w:hAnsiTheme="minorHAnsi" w:cstheme="minorBidi"/>
    </w:rPr>
  </w:style>
  <w:style w:type="character" w:styleId="Mention">
    <w:name w:val="Mention"/>
    <w:basedOn w:val="DefaultParagraphFont"/>
    <w:uiPriority w:val="99"/>
    <w:unhideWhenUsed/>
    <w:rsid w:val="00207E86"/>
    <w:rPr>
      <w:color w:val="2B579A"/>
      <w:shd w:val="clear" w:color="auto" w:fill="E1DFDD"/>
    </w:rPr>
  </w:style>
  <w:style w:type="paragraph" w:styleId="NormalWeb">
    <w:name w:val="Normal (Web)"/>
    <w:basedOn w:val="Normal"/>
    <w:uiPriority w:val="99"/>
    <w:semiHidden/>
    <w:unhideWhenUsed/>
    <w:rsid w:val="006A3B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12">
      <w:bodyDiv w:val="1"/>
      <w:marLeft w:val="0"/>
      <w:marRight w:val="0"/>
      <w:marTop w:val="0"/>
      <w:marBottom w:val="0"/>
      <w:divBdr>
        <w:top w:val="none" w:sz="0" w:space="0" w:color="auto"/>
        <w:left w:val="none" w:sz="0" w:space="0" w:color="auto"/>
        <w:bottom w:val="none" w:sz="0" w:space="0" w:color="auto"/>
        <w:right w:val="none" w:sz="0" w:space="0" w:color="auto"/>
      </w:divBdr>
    </w:div>
    <w:div w:id="262691105">
      <w:bodyDiv w:val="1"/>
      <w:marLeft w:val="0"/>
      <w:marRight w:val="0"/>
      <w:marTop w:val="0"/>
      <w:marBottom w:val="0"/>
      <w:divBdr>
        <w:top w:val="none" w:sz="0" w:space="0" w:color="auto"/>
        <w:left w:val="none" w:sz="0" w:space="0" w:color="auto"/>
        <w:bottom w:val="none" w:sz="0" w:space="0" w:color="auto"/>
        <w:right w:val="none" w:sz="0" w:space="0" w:color="auto"/>
      </w:divBdr>
    </w:div>
    <w:div w:id="414595578">
      <w:bodyDiv w:val="1"/>
      <w:marLeft w:val="0"/>
      <w:marRight w:val="0"/>
      <w:marTop w:val="0"/>
      <w:marBottom w:val="0"/>
      <w:divBdr>
        <w:top w:val="none" w:sz="0" w:space="0" w:color="auto"/>
        <w:left w:val="none" w:sz="0" w:space="0" w:color="auto"/>
        <w:bottom w:val="none" w:sz="0" w:space="0" w:color="auto"/>
        <w:right w:val="none" w:sz="0" w:space="0" w:color="auto"/>
      </w:divBdr>
    </w:div>
    <w:div w:id="441919629">
      <w:bodyDiv w:val="1"/>
      <w:marLeft w:val="0"/>
      <w:marRight w:val="0"/>
      <w:marTop w:val="0"/>
      <w:marBottom w:val="0"/>
      <w:divBdr>
        <w:top w:val="none" w:sz="0" w:space="0" w:color="auto"/>
        <w:left w:val="none" w:sz="0" w:space="0" w:color="auto"/>
        <w:bottom w:val="none" w:sz="0" w:space="0" w:color="auto"/>
        <w:right w:val="none" w:sz="0" w:space="0" w:color="auto"/>
      </w:divBdr>
    </w:div>
    <w:div w:id="494076624">
      <w:bodyDiv w:val="1"/>
      <w:marLeft w:val="0"/>
      <w:marRight w:val="0"/>
      <w:marTop w:val="0"/>
      <w:marBottom w:val="0"/>
      <w:divBdr>
        <w:top w:val="none" w:sz="0" w:space="0" w:color="auto"/>
        <w:left w:val="none" w:sz="0" w:space="0" w:color="auto"/>
        <w:bottom w:val="none" w:sz="0" w:space="0" w:color="auto"/>
        <w:right w:val="none" w:sz="0" w:space="0" w:color="auto"/>
      </w:divBdr>
    </w:div>
    <w:div w:id="643656310">
      <w:bodyDiv w:val="1"/>
      <w:marLeft w:val="0"/>
      <w:marRight w:val="0"/>
      <w:marTop w:val="0"/>
      <w:marBottom w:val="0"/>
      <w:divBdr>
        <w:top w:val="none" w:sz="0" w:space="0" w:color="auto"/>
        <w:left w:val="none" w:sz="0" w:space="0" w:color="auto"/>
        <w:bottom w:val="none" w:sz="0" w:space="0" w:color="auto"/>
        <w:right w:val="none" w:sz="0" w:space="0" w:color="auto"/>
      </w:divBdr>
    </w:div>
    <w:div w:id="671949979">
      <w:bodyDiv w:val="1"/>
      <w:marLeft w:val="0"/>
      <w:marRight w:val="0"/>
      <w:marTop w:val="0"/>
      <w:marBottom w:val="0"/>
      <w:divBdr>
        <w:top w:val="none" w:sz="0" w:space="0" w:color="auto"/>
        <w:left w:val="none" w:sz="0" w:space="0" w:color="auto"/>
        <w:bottom w:val="none" w:sz="0" w:space="0" w:color="auto"/>
        <w:right w:val="none" w:sz="0" w:space="0" w:color="auto"/>
      </w:divBdr>
    </w:div>
    <w:div w:id="714737119">
      <w:bodyDiv w:val="1"/>
      <w:marLeft w:val="0"/>
      <w:marRight w:val="0"/>
      <w:marTop w:val="0"/>
      <w:marBottom w:val="0"/>
      <w:divBdr>
        <w:top w:val="none" w:sz="0" w:space="0" w:color="auto"/>
        <w:left w:val="none" w:sz="0" w:space="0" w:color="auto"/>
        <w:bottom w:val="none" w:sz="0" w:space="0" w:color="auto"/>
        <w:right w:val="none" w:sz="0" w:space="0" w:color="auto"/>
      </w:divBdr>
    </w:div>
    <w:div w:id="911084697">
      <w:bodyDiv w:val="1"/>
      <w:marLeft w:val="0"/>
      <w:marRight w:val="0"/>
      <w:marTop w:val="0"/>
      <w:marBottom w:val="0"/>
      <w:divBdr>
        <w:top w:val="none" w:sz="0" w:space="0" w:color="auto"/>
        <w:left w:val="none" w:sz="0" w:space="0" w:color="auto"/>
        <w:bottom w:val="none" w:sz="0" w:space="0" w:color="auto"/>
        <w:right w:val="none" w:sz="0" w:space="0" w:color="auto"/>
      </w:divBdr>
    </w:div>
    <w:div w:id="963463869">
      <w:bodyDiv w:val="1"/>
      <w:marLeft w:val="0"/>
      <w:marRight w:val="0"/>
      <w:marTop w:val="0"/>
      <w:marBottom w:val="0"/>
      <w:divBdr>
        <w:top w:val="none" w:sz="0" w:space="0" w:color="auto"/>
        <w:left w:val="none" w:sz="0" w:space="0" w:color="auto"/>
        <w:bottom w:val="none" w:sz="0" w:space="0" w:color="auto"/>
        <w:right w:val="none" w:sz="0" w:space="0" w:color="auto"/>
      </w:divBdr>
    </w:div>
    <w:div w:id="966817544">
      <w:bodyDiv w:val="1"/>
      <w:marLeft w:val="0"/>
      <w:marRight w:val="0"/>
      <w:marTop w:val="0"/>
      <w:marBottom w:val="0"/>
      <w:divBdr>
        <w:top w:val="none" w:sz="0" w:space="0" w:color="auto"/>
        <w:left w:val="none" w:sz="0" w:space="0" w:color="auto"/>
        <w:bottom w:val="none" w:sz="0" w:space="0" w:color="auto"/>
        <w:right w:val="none" w:sz="0" w:space="0" w:color="auto"/>
      </w:divBdr>
    </w:div>
    <w:div w:id="979699200">
      <w:bodyDiv w:val="1"/>
      <w:marLeft w:val="0"/>
      <w:marRight w:val="0"/>
      <w:marTop w:val="0"/>
      <w:marBottom w:val="0"/>
      <w:divBdr>
        <w:top w:val="none" w:sz="0" w:space="0" w:color="auto"/>
        <w:left w:val="none" w:sz="0" w:space="0" w:color="auto"/>
        <w:bottom w:val="none" w:sz="0" w:space="0" w:color="auto"/>
        <w:right w:val="none" w:sz="0" w:space="0" w:color="auto"/>
      </w:divBdr>
    </w:div>
    <w:div w:id="1052003704">
      <w:bodyDiv w:val="1"/>
      <w:marLeft w:val="0"/>
      <w:marRight w:val="0"/>
      <w:marTop w:val="0"/>
      <w:marBottom w:val="0"/>
      <w:divBdr>
        <w:top w:val="none" w:sz="0" w:space="0" w:color="auto"/>
        <w:left w:val="none" w:sz="0" w:space="0" w:color="auto"/>
        <w:bottom w:val="none" w:sz="0" w:space="0" w:color="auto"/>
        <w:right w:val="none" w:sz="0" w:space="0" w:color="auto"/>
      </w:divBdr>
    </w:div>
    <w:div w:id="1129322645">
      <w:bodyDiv w:val="1"/>
      <w:marLeft w:val="0"/>
      <w:marRight w:val="0"/>
      <w:marTop w:val="0"/>
      <w:marBottom w:val="0"/>
      <w:divBdr>
        <w:top w:val="none" w:sz="0" w:space="0" w:color="auto"/>
        <w:left w:val="none" w:sz="0" w:space="0" w:color="auto"/>
        <w:bottom w:val="none" w:sz="0" w:space="0" w:color="auto"/>
        <w:right w:val="none" w:sz="0" w:space="0" w:color="auto"/>
      </w:divBdr>
    </w:div>
    <w:div w:id="1181234429">
      <w:bodyDiv w:val="1"/>
      <w:marLeft w:val="0"/>
      <w:marRight w:val="0"/>
      <w:marTop w:val="0"/>
      <w:marBottom w:val="0"/>
      <w:divBdr>
        <w:top w:val="none" w:sz="0" w:space="0" w:color="auto"/>
        <w:left w:val="none" w:sz="0" w:space="0" w:color="auto"/>
        <w:bottom w:val="none" w:sz="0" w:space="0" w:color="auto"/>
        <w:right w:val="none" w:sz="0" w:space="0" w:color="auto"/>
      </w:divBdr>
    </w:div>
    <w:div w:id="1190070820">
      <w:bodyDiv w:val="1"/>
      <w:marLeft w:val="0"/>
      <w:marRight w:val="0"/>
      <w:marTop w:val="0"/>
      <w:marBottom w:val="0"/>
      <w:divBdr>
        <w:top w:val="none" w:sz="0" w:space="0" w:color="auto"/>
        <w:left w:val="none" w:sz="0" w:space="0" w:color="auto"/>
        <w:bottom w:val="none" w:sz="0" w:space="0" w:color="auto"/>
        <w:right w:val="none" w:sz="0" w:space="0" w:color="auto"/>
      </w:divBdr>
    </w:div>
    <w:div w:id="1253779613">
      <w:bodyDiv w:val="1"/>
      <w:marLeft w:val="0"/>
      <w:marRight w:val="0"/>
      <w:marTop w:val="0"/>
      <w:marBottom w:val="0"/>
      <w:divBdr>
        <w:top w:val="none" w:sz="0" w:space="0" w:color="auto"/>
        <w:left w:val="none" w:sz="0" w:space="0" w:color="auto"/>
        <w:bottom w:val="none" w:sz="0" w:space="0" w:color="auto"/>
        <w:right w:val="none" w:sz="0" w:space="0" w:color="auto"/>
      </w:divBdr>
    </w:div>
    <w:div w:id="1516964258">
      <w:bodyDiv w:val="1"/>
      <w:marLeft w:val="0"/>
      <w:marRight w:val="0"/>
      <w:marTop w:val="0"/>
      <w:marBottom w:val="0"/>
      <w:divBdr>
        <w:top w:val="none" w:sz="0" w:space="0" w:color="auto"/>
        <w:left w:val="none" w:sz="0" w:space="0" w:color="auto"/>
        <w:bottom w:val="none" w:sz="0" w:space="0" w:color="auto"/>
        <w:right w:val="none" w:sz="0" w:space="0" w:color="auto"/>
      </w:divBdr>
    </w:div>
    <w:div w:id="1521972575">
      <w:bodyDiv w:val="1"/>
      <w:marLeft w:val="0"/>
      <w:marRight w:val="0"/>
      <w:marTop w:val="0"/>
      <w:marBottom w:val="0"/>
      <w:divBdr>
        <w:top w:val="none" w:sz="0" w:space="0" w:color="auto"/>
        <w:left w:val="none" w:sz="0" w:space="0" w:color="auto"/>
        <w:bottom w:val="none" w:sz="0" w:space="0" w:color="auto"/>
        <w:right w:val="none" w:sz="0" w:space="0" w:color="auto"/>
      </w:divBdr>
    </w:div>
    <w:div w:id="1522937006">
      <w:bodyDiv w:val="1"/>
      <w:marLeft w:val="0"/>
      <w:marRight w:val="0"/>
      <w:marTop w:val="0"/>
      <w:marBottom w:val="0"/>
      <w:divBdr>
        <w:top w:val="none" w:sz="0" w:space="0" w:color="auto"/>
        <w:left w:val="none" w:sz="0" w:space="0" w:color="auto"/>
        <w:bottom w:val="none" w:sz="0" w:space="0" w:color="auto"/>
        <w:right w:val="none" w:sz="0" w:space="0" w:color="auto"/>
      </w:divBdr>
    </w:div>
    <w:div w:id="1580095733">
      <w:bodyDiv w:val="1"/>
      <w:marLeft w:val="0"/>
      <w:marRight w:val="0"/>
      <w:marTop w:val="0"/>
      <w:marBottom w:val="0"/>
      <w:divBdr>
        <w:top w:val="none" w:sz="0" w:space="0" w:color="auto"/>
        <w:left w:val="none" w:sz="0" w:space="0" w:color="auto"/>
        <w:bottom w:val="none" w:sz="0" w:space="0" w:color="auto"/>
        <w:right w:val="none" w:sz="0" w:space="0" w:color="auto"/>
      </w:divBdr>
    </w:div>
    <w:div w:id="1605504059">
      <w:bodyDiv w:val="1"/>
      <w:marLeft w:val="0"/>
      <w:marRight w:val="0"/>
      <w:marTop w:val="0"/>
      <w:marBottom w:val="0"/>
      <w:divBdr>
        <w:top w:val="none" w:sz="0" w:space="0" w:color="auto"/>
        <w:left w:val="none" w:sz="0" w:space="0" w:color="auto"/>
        <w:bottom w:val="none" w:sz="0" w:space="0" w:color="auto"/>
        <w:right w:val="none" w:sz="0" w:space="0" w:color="auto"/>
      </w:divBdr>
    </w:div>
    <w:div w:id="1758407730">
      <w:bodyDiv w:val="1"/>
      <w:marLeft w:val="0"/>
      <w:marRight w:val="0"/>
      <w:marTop w:val="0"/>
      <w:marBottom w:val="0"/>
      <w:divBdr>
        <w:top w:val="none" w:sz="0" w:space="0" w:color="auto"/>
        <w:left w:val="none" w:sz="0" w:space="0" w:color="auto"/>
        <w:bottom w:val="none" w:sz="0" w:space="0" w:color="auto"/>
        <w:right w:val="none" w:sz="0" w:space="0" w:color="auto"/>
      </w:divBdr>
    </w:div>
    <w:div w:id="1839079951">
      <w:bodyDiv w:val="1"/>
      <w:marLeft w:val="0"/>
      <w:marRight w:val="0"/>
      <w:marTop w:val="0"/>
      <w:marBottom w:val="0"/>
      <w:divBdr>
        <w:top w:val="none" w:sz="0" w:space="0" w:color="auto"/>
        <w:left w:val="none" w:sz="0" w:space="0" w:color="auto"/>
        <w:bottom w:val="none" w:sz="0" w:space="0" w:color="auto"/>
        <w:right w:val="none" w:sz="0" w:space="0" w:color="auto"/>
      </w:divBdr>
    </w:div>
    <w:div w:id="1842349145">
      <w:bodyDiv w:val="1"/>
      <w:marLeft w:val="0"/>
      <w:marRight w:val="0"/>
      <w:marTop w:val="0"/>
      <w:marBottom w:val="0"/>
      <w:divBdr>
        <w:top w:val="none" w:sz="0" w:space="0" w:color="auto"/>
        <w:left w:val="none" w:sz="0" w:space="0" w:color="auto"/>
        <w:bottom w:val="none" w:sz="0" w:space="0" w:color="auto"/>
        <w:right w:val="none" w:sz="0" w:space="0" w:color="auto"/>
      </w:divBdr>
    </w:div>
    <w:div w:id="1882472528">
      <w:bodyDiv w:val="1"/>
      <w:marLeft w:val="0"/>
      <w:marRight w:val="0"/>
      <w:marTop w:val="0"/>
      <w:marBottom w:val="0"/>
      <w:divBdr>
        <w:top w:val="none" w:sz="0" w:space="0" w:color="auto"/>
        <w:left w:val="none" w:sz="0" w:space="0" w:color="auto"/>
        <w:bottom w:val="none" w:sz="0" w:space="0" w:color="auto"/>
        <w:right w:val="none" w:sz="0" w:space="0" w:color="auto"/>
      </w:divBdr>
    </w:div>
    <w:div w:id="2084910072">
      <w:bodyDiv w:val="1"/>
      <w:marLeft w:val="0"/>
      <w:marRight w:val="0"/>
      <w:marTop w:val="0"/>
      <w:marBottom w:val="0"/>
      <w:divBdr>
        <w:top w:val="none" w:sz="0" w:space="0" w:color="auto"/>
        <w:left w:val="none" w:sz="0" w:space="0" w:color="auto"/>
        <w:bottom w:val="none" w:sz="0" w:space="0" w:color="auto"/>
        <w:right w:val="none" w:sz="0" w:space="0" w:color="auto"/>
      </w:divBdr>
    </w:div>
    <w:div w:id="21207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4FEB93B0D38B3BDFE05400144FFB2061" version="1.0.0">
  <systemFields>
    <field name="Objective-Id">
      <value order="0">A57798135</value>
    </field>
    <field name="Objective-Title">
      <value order="0">Att C - Explanatory Statement (tracked and returned)</value>
    </field>
    <field name="Objective-Description">
      <value order="0"/>
    </field>
    <field name="Objective-CreationStamp">
      <value order="0">2025-10-08T03:55:17Z</value>
    </field>
    <field name="Objective-IsApproved">
      <value order="0">false</value>
    </field>
    <field name="Objective-IsPublished">
      <value order="0">true</value>
    </field>
    <field name="Objective-DatePublished">
      <value order="0">2025-10-08T03:55:19Z</value>
    </field>
    <field name="Objective-ModificationStamp">
      <value order="0">2025-10-08T03:55:20Z</value>
    </field>
    <field name="Objective-Owner">
      <value order="0">Teone Nutt</value>
    </field>
    <field name="Objective-Path">
      <value order="0">Whole of ACT Government:ACTHD - ACT Health:GROUP: Office of the Director General (ODG):OFFICE: Office of the Director General (ODG):UNIT: Ministerial and Government Services:01. Cabinet (ACT Health items):2025 - ACTHD Cabinet Submissions - MAGS:GBC2025/0000274 - Cabinet - Final Submission - CAB25/358 - Assisted Reproductive Technology Amendment Bill 2025 (No 2) - Agreement to introduce - Minister for Health:Final signed</value>
    </field>
    <field name="Objective-Parent">
      <value order="0">Final signed</value>
    </field>
    <field name="Objective-State">
      <value order="0">Published</value>
    </field>
    <field name="Objective-VersionId">
      <value order="0">vA73372554</value>
    </field>
    <field name="Objective-Version">
      <value order="0">1.0</value>
    </field>
    <field name="Objective-VersionNumber">
      <value order="0">1</value>
    </field>
    <field name="Objective-VersionComment">
      <value order="0"/>
    </field>
    <field name="Objective-FileNumber">
      <value order="0">1-2024/122658</value>
    </field>
    <field name="Objective-Classification">
      <value order="0">Unclassified (beige file cover)</value>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90A7D502-94F4-4230-900C-D9D9440B4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3.xml><?xml version="1.0" encoding="utf-8"?>
<ds:datastoreItem xmlns:ds="http://schemas.openxmlformats.org/officeDocument/2006/customXml" ds:itemID="{1FEB086F-7A06-437C-B015-E0B9172F81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7F089E-7515-48FF-B564-2B2E14DF6B20}">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11231</Words>
  <Characters>61311</Characters>
  <Application>Microsoft Office Word</Application>
  <DocSecurity>0</DocSecurity>
  <Lines>1018</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72408</CharactersWithSpaces>
  <SharedDoc>false</SharedDoc>
  <HLinks>
    <vt:vector size="48" baseType="variant">
      <vt:variant>
        <vt:i4>7864393</vt:i4>
      </vt:variant>
      <vt:variant>
        <vt:i4>21</vt:i4>
      </vt:variant>
      <vt:variant>
        <vt:i4>0</vt:i4>
      </vt:variant>
      <vt:variant>
        <vt:i4>5</vt:i4>
      </vt:variant>
      <vt:variant>
        <vt:lpwstr>mailto:DianaX.Liu@act.gov.au</vt:lpwstr>
      </vt:variant>
      <vt:variant>
        <vt:lpwstr/>
      </vt:variant>
      <vt:variant>
        <vt:i4>5701735</vt:i4>
      </vt:variant>
      <vt:variant>
        <vt:i4>18</vt:i4>
      </vt:variant>
      <vt:variant>
        <vt:i4>0</vt:i4>
      </vt:variant>
      <vt:variant>
        <vt:i4>5</vt:i4>
      </vt:variant>
      <vt:variant>
        <vt:lpwstr>mailto:Jaclyn.Ling@act.gov.au</vt:lpwstr>
      </vt:variant>
      <vt:variant>
        <vt:lpwstr/>
      </vt:variant>
      <vt:variant>
        <vt:i4>5701735</vt:i4>
      </vt:variant>
      <vt:variant>
        <vt:i4>15</vt:i4>
      </vt:variant>
      <vt:variant>
        <vt:i4>0</vt:i4>
      </vt:variant>
      <vt:variant>
        <vt:i4>5</vt:i4>
      </vt:variant>
      <vt:variant>
        <vt:lpwstr>mailto:Jaclyn.Ling@act.gov.au</vt:lpwstr>
      </vt:variant>
      <vt:variant>
        <vt:lpwstr/>
      </vt:variant>
      <vt:variant>
        <vt:i4>5439555</vt:i4>
      </vt:variant>
      <vt:variant>
        <vt:i4>12</vt:i4>
      </vt:variant>
      <vt:variant>
        <vt:i4>0</vt:i4>
      </vt:variant>
      <vt:variant>
        <vt:i4>5</vt:i4>
      </vt:variant>
      <vt:variant>
        <vt:lpwstr>https://www.act.gov.au/directorates-and-agencies/health-and-community-services-directorate/office-of-lgbtiqa-affairs</vt:lpwstr>
      </vt:variant>
      <vt:variant>
        <vt:lpwstr/>
      </vt:variant>
      <vt:variant>
        <vt:i4>5439555</vt:i4>
      </vt:variant>
      <vt:variant>
        <vt:i4>9</vt:i4>
      </vt:variant>
      <vt:variant>
        <vt:i4>0</vt:i4>
      </vt:variant>
      <vt:variant>
        <vt:i4>5</vt:i4>
      </vt:variant>
      <vt:variant>
        <vt:lpwstr>https://www.act.gov.au/directorates-and-agencies/health-and-community-services-directorate/office-of-lgbtiqa-affairs</vt:lpwstr>
      </vt:variant>
      <vt:variant>
        <vt:lpwstr/>
      </vt:variant>
      <vt:variant>
        <vt:i4>2752633</vt:i4>
      </vt:variant>
      <vt:variant>
        <vt:i4>6</vt:i4>
      </vt:variant>
      <vt:variant>
        <vt:i4>0</vt:i4>
      </vt:variant>
      <vt:variant>
        <vt:i4>5</vt:i4>
      </vt:variant>
      <vt:variant>
        <vt:lpwstr>https://www.stylemanual.gov.au/structuring-content/headings</vt:lpwstr>
      </vt:variant>
      <vt:variant>
        <vt:lpwstr/>
      </vt:variant>
      <vt:variant>
        <vt:i4>4259851</vt:i4>
      </vt:variant>
      <vt:variant>
        <vt:i4>3</vt:i4>
      </vt:variant>
      <vt:variant>
        <vt:i4>0</vt:i4>
      </vt:variant>
      <vt:variant>
        <vt:i4>5</vt:i4>
      </vt:variant>
      <vt:variant>
        <vt:lpwstr>https://www.stylemanual.gov.au/structuring-content/lists</vt:lpwstr>
      </vt:variant>
      <vt:variant>
        <vt:lpwstr/>
      </vt:variant>
      <vt:variant>
        <vt:i4>4259851</vt:i4>
      </vt:variant>
      <vt:variant>
        <vt:i4>0</vt:i4>
      </vt:variant>
      <vt:variant>
        <vt:i4>0</vt:i4>
      </vt:variant>
      <vt:variant>
        <vt:i4>5</vt:i4>
      </vt:variant>
      <vt:variant>
        <vt:lpwstr>https://www.stylemanual.gov.au/structuring-content/lists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2025-10-27T01:12:00Z</dcterms:created>
  <dcterms:modified xsi:type="dcterms:W3CDTF">2025-10-27T01:12:00Z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2025-08-19T00:10:59Z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a34ca5bb-974e-439d-ad1e-405b6c86a6f4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ontentTypeId">
    <vt:lpwstr>0x010100D5F2CB891063FC4D841EC494C09F7CC4</vt:lpwstr>
  </property>
  <property fmtid="{D5CDD505-2E9C-101B-9397-08002B2CF9AE}" pid="11" name="Objective-Id">
    <vt:lpwstr>A57798135</vt:lpwstr>
  </property>
  <property fmtid="{D5CDD505-2E9C-101B-9397-08002B2CF9AE}" pid="12" name="Objective-Title">
    <vt:lpwstr>Att C - Explanatory Statement (tracked and returned)</vt:lpwstr>
  </property>
  <property fmtid="{D5CDD505-2E9C-101B-9397-08002B2CF9AE}" pid="13" name="Objective-Description">
    <vt:lpwstr/>
  </property>
  <property fmtid="{D5CDD505-2E9C-101B-9397-08002B2CF9AE}" pid="14" name="Objective-CreationStamp">
    <vt:filetime>2025-10-08T03:55:17Z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2025-10-08T03:55:19Z</vt:filetime>
  </property>
  <property fmtid="{D5CDD505-2E9C-101B-9397-08002B2CF9AE}" pid="18" name="Objective-ModificationStamp">
    <vt:filetime>2025-10-08T03:55:20Z</vt:filetime>
  </property>
  <property fmtid="{D5CDD505-2E9C-101B-9397-08002B2CF9AE}" pid="19" name="Objective-Owner">
    <vt:lpwstr>Teone Nutt</vt:lpwstr>
  </property>
  <property fmtid="{D5CDD505-2E9C-101B-9397-08002B2CF9AE}" pid="20" name="Objective-Path">
    <vt:lpwstr>Whole of ACT Government:ACTHD - ACT Health:GROUP: Office of the Director General (ODG):OFFICE: Office of the Director General (ODG):UNIT: Ministerial and Government Services:01. Cabinet (ACT Health items):2025 - ACTHD Cabinet Submissions - MAGS:GBC2025/0000274 - Cabinet - Final Submission - CAB25/358 - Assisted Reproductive Technology Amendment Bill 2025 (No 2) - Agreement to introduce - Minister for Health:Final signed</vt:lpwstr>
  </property>
  <property fmtid="{D5CDD505-2E9C-101B-9397-08002B2CF9AE}" pid="21" name="Objective-Parent">
    <vt:lpwstr>Final signed</vt:lpwstr>
  </property>
  <property fmtid="{D5CDD505-2E9C-101B-9397-08002B2CF9AE}" pid="22" name="Objective-State">
    <vt:lpwstr>Published</vt:lpwstr>
  </property>
  <property fmtid="{D5CDD505-2E9C-101B-9397-08002B2CF9AE}" pid="23" name="Objective-VersionId">
    <vt:lpwstr>vA73372554</vt:lpwstr>
  </property>
  <property fmtid="{D5CDD505-2E9C-101B-9397-08002B2CF9AE}" pid="24" name="Objective-Version">
    <vt:lpwstr>1.0</vt:lpwstr>
  </property>
  <property fmtid="{D5CDD505-2E9C-101B-9397-08002B2CF9AE}" pid="25" name="Objective-VersionNumber">
    <vt:r8>1</vt:r8>
  </property>
  <property fmtid="{D5CDD505-2E9C-101B-9397-08002B2CF9AE}" pid="26" name="Objective-VersionComment">
    <vt:lpwstr/>
  </property>
  <property fmtid="{D5CDD505-2E9C-101B-9397-08002B2CF9AE}" pid="27" name="Objective-FileNumber">
    <vt:lpwstr>1-2024/122658</vt:lpwstr>
  </property>
  <property fmtid="{D5CDD505-2E9C-101B-9397-08002B2CF9AE}" pid="28" name="Objective-Classification">
    <vt:lpwstr>Unclassified (beige file cover)</vt:lpwstr>
  </property>
  <property fmtid="{D5CDD505-2E9C-101B-9397-08002B2CF9AE}" pid="29" name="Objective-Caveats">
    <vt:lpwstr/>
  </property>
  <property fmtid="{D5CDD505-2E9C-101B-9397-08002B2CF9AE}" pid="30" name="Objective-Owner Agency">
    <vt:lpwstr>ACTHD - ACT Health Directorate</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y fmtid="{D5CDD505-2E9C-101B-9397-08002B2CF9AE}" pid="47" name="Objective-OM Author">
    <vt:lpwstr/>
  </property>
  <property fmtid="{D5CDD505-2E9C-101B-9397-08002B2CF9AE}" pid="48" name="Objective-OM Author Organisation">
    <vt:lpwstr/>
  </property>
  <property fmtid="{D5CDD505-2E9C-101B-9397-08002B2CF9AE}" pid="49" name="Objective-OM Author Type">
    <vt:lpwstr/>
  </property>
  <property fmtid="{D5CDD505-2E9C-101B-9397-08002B2CF9AE}" pid="50" name="Objective-OM Date Received">
    <vt:lpwstr/>
  </property>
  <property fmtid="{D5CDD505-2E9C-101B-9397-08002B2CF9AE}" pid="51" name="Objective-OM Date of Document">
    <vt:lpwstr/>
  </property>
  <property fmtid="{D5CDD505-2E9C-101B-9397-08002B2CF9AE}" pid="52" name="Objective-OM External Reference">
    <vt:lpwstr/>
  </property>
  <property fmtid="{D5CDD505-2E9C-101B-9397-08002B2CF9AE}" pid="53" name="Objective-OM Reference">
    <vt:lpwstr/>
  </property>
  <property fmtid="{D5CDD505-2E9C-101B-9397-08002B2CF9AE}" pid="54" name="Objective-OM Topic">
    <vt:lpwstr/>
  </property>
  <property fmtid="{D5CDD505-2E9C-101B-9397-08002B2CF9AE}" pid="55" name="Objective-Suburb">
    <vt:lpwstr/>
  </property>
</Properties>
</file>