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047D" w14:textId="77777777" w:rsidR="00D60C08" w:rsidRDefault="00D60C08" w:rsidP="00D60C08">
      <w:pPr>
        <w:spacing w:before="120"/>
        <w:rPr>
          <w:rFonts w:ascii="Arial" w:hAnsi="Arial" w:cs="Arial"/>
        </w:rPr>
      </w:pPr>
      <w:r>
        <w:rPr>
          <w:rFonts w:ascii="Arial" w:hAnsi="Arial" w:cs="Arial"/>
        </w:rPr>
        <w:t>Australian Capital Territory</w:t>
      </w:r>
    </w:p>
    <w:p w14:paraId="5C4A2BCA" w14:textId="32409C71" w:rsidR="00D60C08" w:rsidRPr="00B246EC" w:rsidRDefault="00D60C08" w:rsidP="00D60C08">
      <w:pPr>
        <w:pStyle w:val="Billname"/>
        <w:spacing w:before="700"/>
      </w:pPr>
      <w:r>
        <w:t xml:space="preserve">Building and Construction Industry Training </w:t>
      </w:r>
      <w:r w:rsidRPr="00B246EC">
        <w:t xml:space="preserve">Levy (Governing Board) Appointment 2025 (No </w:t>
      </w:r>
      <w:r w:rsidR="0018241A">
        <w:t>2</w:t>
      </w:r>
      <w:r w:rsidRPr="00B246EC">
        <w:t>)</w:t>
      </w:r>
    </w:p>
    <w:p w14:paraId="247ED24E" w14:textId="77777777" w:rsidR="00D60C08" w:rsidRPr="00B246EC" w:rsidRDefault="00D60C08" w:rsidP="00D60C08">
      <w:pPr>
        <w:spacing w:before="340"/>
        <w:rPr>
          <w:rFonts w:ascii="Arial" w:hAnsi="Arial" w:cs="Arial"/>
          <w:b/>
          <w:bCs/>
        </w:rPr>
      </w:pPr>
      <w:r w:rsidRPr="00B246EC">
        <w:rPr>
          <w:rFonts w:ascii="Arial" w:hAnsi="Arial" w:cs="Arial"/>
          <w:b/>
          <w:bCs/>
        </w:rPr>
        <w:t>Disallowable instrument DI2025–</w:t>
      </w:r>
      <w:r>
        <w:rPr>
          <w:rFonts w:ascii="Arial" w:hAnsi="Arial" w:cs="Arial"/>
          <w:b/>
          <w:bCs/>
        </w:rPr>
        <w:t>319</w:t>
      </w:r>
    </w:p>
    <w:p w14:paraId="3056BFB9" w14:textId="77777777" w:rsidR="00D60C08" w:rsidRDefault="00D60C08" w:rsidP="00D60C08">
      <w:pPr>
        <w:pStyle w:val="madeunder"/>
        <w:spacing w:before="300" w:after="0"/>
      </w:pPr>
      <w:r w:rsidRPr="00B246EC">
        <w:t>made under the</w:t>
      </w:r>
      <w:r>
        <w:t xml:space="preserve">  </w:t>
      </w:r>
    </w:p>
    <w:p w14:paraId="0B05D754" w14:textId="77777777" w:rsidR="00D60C08" w:rsidRDefault="00D60C08" w:rsidP="00D60C08">
      <w:pPr>
        <w:pStyle w:val="CoverActName"/>
        <w:spacing w:before="320" w:after="0"/>
        <w:rPr>
          <w:rFonts w:cs="Arial"/>
          <w:i/>
          <w:iCs/>
          <w:sz w:val="20"/>
        </w:rPr>
      </w:pPr>
      <w:r w:rsidRPr="009A0A00">
        <w:rPr>
          <w:rFonts w:cs="Arial"/>
          <w:i/>
          <w:iCs/>
          <w:sz w:val="20"/>
        </w:rPr>
        <w:t>Building and Construction Industry Training Levy Act 1999, Section 6 (Establishment of governing board)</w:t>
      </w:r>
    </w:p>
    <w:p w14:paraId="7A22710D" w14:textId="77777777" w:rsidR="00D60C08" w:rsidRPr="006D0094" w:rsidRDefault="00D60C08" w:rsidP="00D60C08">
      <w:pPr>
        <w:pStyle w:val="CoverActName"/>
        <w:spacing w:before="320"/>
        <w:jc w:val="left"/>
        <w:rPr>
          <w:rFonts w:cs="Arial"/>
          <w:bCs/>
          <w:sz w:val="20"/>
        </w:rPr>
      </w:pPr>
      <w:r w:rsidRPr="006D0094">
        <w:rPr>
          <w:rFonts w:cs="Arial"/>
          <w:bCs/>
          <w:sz w:val="20"/>
        </w:rPr>
        <w:t xml:space="preserve">Financial Management Act 1996, </w:t>
      </w:r>
      <w:r>
        <w:rPr>
          <w:rFonts w:cs="Arial"/>
          <w:bCs/>
          <w:sz w:val="20"/>
        </w:rPr>
        <w:t>s</w:t>
      </w:r>
      <w:r w:rsidRPr="006D0094">
        <w:rPr>
          <w:rFonts w:cs="Arial"/>
          <w:bCs/>
          <w:sz w:val="20"/>
        </w:rPr>
        <w:t xml:space="preserve">ection 78 (Appointment of governing board members generally) and </w:t>
      </w:r>
      <w:r>
        <w:rPr>
          <w:rFonts w:cs="Arial"/>
          <w:bCs/>
          <w:sz w:val="20"/>
        </w:rPr>
        <w:t>s</w:t>
      </w:r>
      <w:r w:rsidRPr="006D0094">
        <w:rPr>
          <w:rFonts w:cs="Arial"/>
          <w:bCs/>
          <w:sz w:val="20"/>
        </w:rPr>
        <w:t>ection 79 (Appointment of chair and deputy chair)</w:t>
      </w:r>
    </w:p>
    <w:p w14:paraId="16580120" w14:textId="77777777" w:rsidR="00D60C08" w:rsidRDefault="00D60C08" w:rsidP="00D60C08">
      <w:pPr>
        <w:spacing w:before="360"/>
        <w:ind w:right="565"/>
        <w:rPr>
          <w:rFonts w:ascii="Arial" w:hAnsi="Arial" w:cs="Arial"/>
          <w:b/>
          <w:bCs/>
          <w:sz w:val="28"/>
          <w:szCs w:val="28"/>
        </w:rPr>
      </w:pPr>
      <w:r>
        <w:rPr>
          <w:rFonts w:ascii="Arial" w:hAnsi="Arial" w:cs="Arial"/>
          <w:b/>
          <w:bCs/>
          <w:sz w:val="28"/>
          <w:szCs w:val="28"/>
        </w:rPr>
        <w:t>EXPLANATORY STATEMENT</w:t>
      </w:r>
    </w:p>
    <w:p w14:paraId="492FF6C6" w14:textId="77777777" w:rsidR="00D60C08" w:rsidRDefault="00D60C08" w:rsidP="00D60C08">
      <w:pPr>
        <w:pStyle w:val="N-line3"/>
        <w:pBdr>
          <w:bottom w:val="none" w:sz="0" w:space="0" w:color="auto"/>
        </w:pBdr>
      </w:pPr>
    </w:p>
    <w:p w14:paraId="501AF514" w14:textId="77777777" w:rsidR="00D60C08" w:rsidRDefault="00D60C08" w:rsidP="00D60C08">
      <w:pPr>
        <w:pStyle w:val="N-line3"/>
        <w:pBdr>
          <w:top w:val="single" w:sz="12" w:space="1" w:color="auto"/>
          <w:bottom w:val="none" w:sz="0" w:space="0" w:color="auto"/>
        </w:pBdr>
      </w:pPr>
    </w:p>
    <w:p w14:paraId="3538D05D" w14:textId="77777777" w:rsidR="00D60C08" w:rsidRDefault="00D60C08" w:rsidP="00D60C08">
      <w:pPr>
        <w:pStyle w:val="BodyText"/>
      </w:pPr>
      <w:r>
        <w:t xml:space="preserve">The </w:t>
      </w:r>
      <w:r>
        <w:rPr>
          <w:i/>
        </w:rPr>
        <w:t xml:space="preserve">Building and Construction Industry Training Levy Act 1999 </w:t>
      </w:r>
      <w:r>
        <w:t>establishes the Building and Construction Industry Training Fund Authority (the Authority) that is responsible for administering the fund and making payments, or directing that payments be made, from the fund in accordance with training plans.</w:t>
      </w:r>
    </w:p>
    <w:p w14:paraId="5F9E604B" w14:textId="77777777" w:rsidR="00D60C08" w:rsidRPr="003A37BD" w:rsidRDefault="00D60C08" w:rsidP="00D60C08">
      <w:pPr>
        <w:spacing w:before="300"/>
      </w:pPr>
      <w:r w:rsidRPr="003A37BD">
        <w:t xml:space="preserve">Section </w:t>
      </w:r>
      <w:r>
        <w:t>6</w:t>
      </w:r>
      <w:r w:rsidRPr="003A37BD">
        <w:t xml:space="preserve"> of the </w:t>
      </w:r>
      <w:r w:rsidRPr="003A37BD">
        <w:rPr>
          <w:i/>
          <w:iCs/>
        </w:rPr>
        <w:t>Building and Construction Industry Training Levy Act 1999</w:t>
      </w:r>
      <w:r>
        <w:rPr>
          <w:i/>
          <w:iCs/>
        </w:rPr>
        <w:t xml:space="preserve"> </w:t>
      </w:r>
      <w:r w:rsidRPr="003A37BD">
        <w:t>establishes the composition of the Building and Construction Industry Training Fund Authority Governing</w:t>
      </w:r>
      <w:r>
        <w:t xml:space="preserve"> </w:t>
      </w:r>
      <w:r w:rsidRPr="003A37BD">
        <w:t>Board.</w:t>
      </w:r>
    </w:p>
    <w:p w14:paraId="59E0F549" w14:textId="77777777" w:rsidR="00D60C08" w:rsidRPr="003A37BD" w:rsidRDefault="00D60C08" w:rsidP="00D60C08">
      <w:pPr>
        <w:spacing w:before="300"/>
      </w:pPr>
      <w:r>
        <w:t xml:space="preserve">Section 78 of the </w:t>
      </w:r>
      <w:r>
        <w:rPr>
          <w:i/>
        </w:rPr>
        <w:t xml:space="preserve">Financial Management Act 1996 </w:t>
      </w:r>
      <w:r>
        <w:t xml:space="preserve">enables the Minister to make appointments of governing board members generally. </w:t>
      </w:r>
      <w:r w:rsidRPr="003A37BD">
        <w:t>Section 7</w:t>
      </w:r>
      <w:r>
        <w:t>9</w:t>
      </w:r>
      <w:r w:rsidRPr="003A37BD">
        <w:t xml:space="preserve"> of the </w:t>
      </w:r>
      <w:r w:rsidRPr="003A37BD">
        <w:rPr>
          <w:i/>
          <w:iCs/>
        </w:rPr>
        <w:t>Financial Management Act 1996</w:t>
      </w:r>
      <w:r w:rsidRPr="003A37BD">
        <w:t xml:space="preserve"> enables the Minister to </w:t>
      </w:r>
      <w:r>
        <w:t xml:space="preserve">appoint a chair or deputy chair to a governing board. </w:t>
      </w:r>
    </w:p>
    <w:p w14:paraId="262EDBC5" w14:textId="77777777" w:rsidR="00D60C08" w:rsidRDefault="00D60C08" w:rsidP="00D60C08">
      <w:pPr>
        <w:spacing w:before="300"/>
      </w:pPr>
      <w:r w:rsidRPr="003A37BD">
        <w:t>This instrument appoints</w:t>
      </w:r>
      <w:r>
        <w:t xml:space="preserve"> Jim Corrigan </w:t>
      </w:r>
      <w:r w:rsidRPr="003A37BD">
        <w:t>as </w:t>
      </w:r>
      <w:r>
        <w:t xml:space="preserve">the Chair </w:t>
      </w:r>
      <w:r w:rsidRPr="003A37BD">
        <w:t>of the Board</w:t>
      </w:r>
      <w:r>
        <w:t>, for a term of three years from 1 January 2026</w:t>
      </w:r>
      <w:r w:rsidRPr="003A37BD">
        <w:t xml:space="preserve">. </w:t>
      </w:r>
    </w:p>
    <w:p w14:paraId="6EB1DDC5" w14:textId="77777777" w:rsidR="00D60C08" w:rsidRDefault="00D60C08" w:rsidP="00D60C08">
      <w:pPr>
        <w:spacing w:before="300"/>
      </w:pPr>
      <w:r w:rsidRPr="003A37BD">
        <w:t>The appointee is not a public servant and the determination is a disallowable instrument for the purpose of division 19.3.3 of the </w:t>
      </w:r>
      <w:r w:rsidRPr="003A37BD">
        <w:rPr>
          <w:i/>
          <w:iCs/>
        </w:rPr>
        <w:t>Legislation Act 2001</w:t>
      </w:r>
      <w:r w:rsidRPr="003A37BD">
        <w:t>.</w:t>
      </w:r>
    </w:p>
    <w:p w14:paraId="3895BA2A" w14:textId="77777777" w:rsidR="00D60C08" w:rsidRDefault="00D60C08" w:rsidP="00D60C08">
      <w:pPr>
        <w:spacing w:before="300"/>
      </w:pPr>
      <w:r w:rsidRPr="003A37BD">
        <w:t xml:space="preserve">The Legislative Assembly Standing Committee on </w:t>
      </w:r>
      <w:r w:rsidRPr="00734973">
        <w:t>Standing Committee on</w:t>
      </w:r>
      <w:r>
        <w:t xml:space="preserve"> </w:t>
      </w:r>
      <w:r w:rsidRPr="00734973">
        <w:t>Economics, Industry and Recreation</w:t>
      </w:r>
      <w:r>
        <w:t xml:space="preserve"> were </w:t>
      </w:r>
      <w:r w:rsidRPr="003A37BD">
        <w:t xml:space="preserve">consulted and </w:t>
      </w:r>
      <w:r>
        <w:t>have</w:t>
      </w:r>
      <w:r w:rsidRPr="003A37BD">
        <w:t xml:space="preserve"> no objections to th</w:t>
      </w:r>
      <w:r>
        <w:t>is</w:t>
      </w:r>
      <w:r w:rsidRPr="003A37BD">
        <w:t xml:space="preserve"> appointment</w:t>
      </w:r>
      <w:r>
        <w:t xml:space="preserve">. </w:t>
      </w:r>
    </w:p>
    <w:p w14:paraId="1D15F4CE" w14:textId="77777777" w:rsidR="00964AEA" w:rsidRDefault="00964AEA"/>
    <w:sectPr w:rsidR="00964AEA" w:rsidSect="00D60C08">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94FF" w14:textId="77777777" w:rsidR="00E93B35" w:rsidRDefault="00E93B35">
      <w:r>
        <w:separator/>
      </w:r>
    </w:p>
  </w:endnote>
  <w:endnote w:type="continuationSeparator" w:id="0">
    <w:p w14:paraId="31D2496A" w14:textId="77777777" w:rsidR="00E93B35" w:rsidRDefault="00E9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2E1E" w14:textId="77777777" w:rsidR="00D60C08" w:rsidRDefault="00D60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2CB7" w14:textId="209DA7B9" w:rsidR="00D60C08" w:rsidRPr="00914EAE" w:rsidRDefault="00914EAE" w:rsidP="00914EAE">
    <w:pPr>
      <w:pStyle w:val="Footer"/>
      <w:jc w:val="center"/>
      <w:rPr>
        <w:rFonts w:cs="Arial"/>
        <w:sz w:val="14"/>
      </w:rPr>
    </w:pPr>
    <w:r w:rsidRPr="00914EA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CA71" w14:textId="77777777" w:rsidR="00D60C08" w:rsidRDefault="00D60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44AFE" w14:textId="77777777" w:rsidR="00E93B35" w:rsidRDefault="00E93B35">
      <w:r>
        <w:separator/>
      </w:r>
    </w:p>
  </w:footnote>
  <w:footnote w:type="continuationSeparator" w:id="0">
    <w:p w14:paraId="6DC0F3B4" w14:textId="77777777" w:rsidR="00E93B35" w:rsidRDefault="00E93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B0CD" w14:textId="77777777" w:rsidR="00D60C08" w:rsidRDefault="00D60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05B1" w14:textId="77777777" w:rsidR="00D60C08" w:rsidRDefault="00D60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9C22" w14:textId="77777777" w:rsidR="00D60C08" w:rsidRDefault="00D60C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69"/>
    <w:rsid w:val="00044764"/>
    <w:rsid w:val="0018241A"/>
    <w:rsid w:val="001C0453"/>
    <w:rsid w:val="00285E8A"/>
    <w:rsid w:val="002F6309"/>
    <w:rsid w:val="004D3C91"/>
    <w:rsid w:val="005C0B69"/>
    <w:rsid w:val="00695E21"/>
    <w:rsid w:val="00914EAE"/>
    <w:rsid w:val="00964AEA"/>
    <w:rsid w:val="009801F8"/>
    <w:rsid w:val="00D1009E"/>
    <w:rsid w:val="00D60C08"/>
    <w:rsid w:val="00E93B35"/>
    <w:rsid w:val="00EF5276"/>
    <w:rsid w:val="00FB0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E35EC"/>
  <w15:chartTrackingRefBased/>
  <w15:docId w15:val="{2B0DF491-EBE7-496E-9EE0-BF594C4E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08"/>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C0B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0B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0B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0B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C0B6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C0B69"/>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C0B69"/>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C0B69"/>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C0B69"/>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B69"/>
    <w:rPr>
      <w:rFonts w:eastAsiaTheme="majorEastAsia" w:cstheme="majorBidi"/>
      <w:color w:val="272727" w:themeColor="text1" w:themeTint="D8"/>
    </w:rPr>
  </w:style>
  <w:style w:type="paragraph" w:styleId="Title">
    <w:name w:val="Title"/>
    <w:basedOn w:val="Normal"/>
    <w:next w:val="Normal"/>
    <w:link w:val="TitleChar"/>
    <w:uiPriority w:val="10"/>
    <w:qFormat/>
    <w:rsid w:val="005C0B6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0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B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0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B69"/>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C0B69"/>
    <w:rPr>
      <w:i/>
      <w:iCs/>
      <w:color w:val="404040" w:themeColor="text1" w:themeTint="BF"/>
    </w:rPr>
  </w:style>
  <w:style w:type="paragraph" w:styleId="ListParagraph">
    <w:name w:val="List Paragraph"/>
    <w:basedOn w:val="Normal"/>
    <w:uiPriority w:val="34"/>
    <w:qFormat/>
    <w:rsid w:val="005C0B69"/>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C0B69"/>
    <w:rPr>
      <w:i/>
      <w:iCs/>
      <w:color w:val="0F4761" w:themeColor="accent1" w:themeShade="BF"/>
    </w:rPr>
  </w:style>
  <w:style w:type="paragraph" w:styleId="IntenseQuote">
    <w:name w:val="Intense Quote"/>
    <w:basedOn w:val="Normal"/>
    <w:next w:val="Normal"/>
    <w:link w:val="IntenseQuoteChar"/>
    <w:uiPriority w:val="30"/>
    <w:qFormat/>
    <w:rsid w:val="005C0B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C0B69"/>
    <w:rPr>
      <w:i/>
      <w:iCs/>
      <w:color w:val="0F4761" w:themeColor="accent1" w:themeShade="BF"/>
    </w:rPr>
  </w:style>
  <w:style w:type="character" w:styleId="IntenseReference">
    <w:name w:val="Intense Reference"/>
    <w:basedOn w:val="DefaultParagraphFont"/>
    <w:uiPriority w:val="32"/>
    <w:qFormat/>
    <w:rsid w:val="005C0B69"/>
    <w:rPr>
      <w:b/>
      <w:bCs/>
      <w:smallCaps/>
      <w:color w:val="0F4761" w:themeColor="accent1" w:themeShade="BF"/>
      <w:spacing w:val="5"/>
    </w:rPr>
  </w:style>
  <w:style w:type="paragraph" w:styleId="Footer">
    <w:name w:val="footer"/>
    <w:basedOn w:val="Normal"/>
    <w:link w:val="FooterChar"/>
    <w:semiHidden/>
    <w:rsid w:val="00D60C08"/>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D60C08"/>
    <w:rPr>
      <w:rFonts w:ascii="Arial" w:eastAsia="Times New Roman" w:hAnsi="Arial" w:cs="Times New Roman"/>
      <w:kern w:val="0"/>
      <w:sz w:val="18"/>
      <w:szCs w:val="20"/>
      <w14:ligatures w14:val="none"/>
    </w:rPr>
  </w:style>
  <w:style w:type="paragraph" w:customStyle="1" w:styleId="Billname">
    <w:name w:val="Billname"/>
    <w:basedOn w:val="Normal"/>
    <w:rsid w:val="00D60C08"/>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D60C08"/>
    <w:pPr>
      <w:pBdr>
        <w:bottom w:val="single" w:sz="12" w:space="1" w:color="auto"/>
      </w:pBdr>
      <w:jc w:val="both"/>
    </w:pPr>
  </w:style>
  <w:style w:type="paragraph" w:customStyle="1" w:styleId="madeunder">
    <w:name w:val="made under"/>
    <w:basedOn w:val="Normal"/>
    <w:rsid w:val="00D60C08"/>
    <w:pPr>
      <w:spacing w:before="180" w:after="60"/>
      <w:jc w:val="both"/>
    </w:pPr>
  </w:style>
  <w:style w:type="paragraph" w:customStyle="1" w:styleId="CoverActName">
    <w:name w:val="CoverActName"/>
    <w:basedOn w:val="Normal"/>
    <w:rsid w:val="00D60C08"/>
    <w:pPr>
      <w:tabs>
        <w:tab w:val="left" w:pos="2600"/>
      </w:tabs>
      <w:spacing w:before="200" w:after="60"/>
      <w:jc w:val="both"/>
    </w:pPr>
    <w:rPr>
      <w:rFonts w:ascii="Arial" w:hAnsi="Arial"/>
      <w:b/>
    </w:rPr>
  </w:style>
  <w:style w:type="paragraph" w:styleId="Header">
    <w:name w:val="header"/>
    <w:basedOn w:val="Normal"/>
    <w:link w:val="HeaderChar"/>
    <w:semiHidden/>
    <w:rsid w:val="00D60C08"/>
    <w:pPr>
      <w:tabs>
        <w:tab w:val="left" w:pos="2880"/>
        <w:tab w:val="center" w:pos="4153"/>
        <w:tab w:val="right" w:pos="8306"/>
      </w:tabs>
    </w:pPr>
  </w:style>
  <w:style w:type="character" w:customStyle="1" w:styleId="HeaderChar">
    <w:name w:val="Header Char"/>
    <w:basedOn w:val="DefaultParagraphFont"/>
    <w:link w:val="Header"/>
    <w:semiHidden/>
    <w:rsid w:val="00D60C08"/>
    <w:rPr>
      <w:rFonts w:ascii="Times New Roman" w:eastAsia="Times New Roman" w:hAnsi="Times New Roman" w:cs="Times New Roman"/>
      <w:kern w:val="0"/>
      <w:szCs w:val="20"/>
      <w14:ligatures w14:val="none"/>
    </w:rPr>
  </w:style>
  <w:style w:type="paragraph" w:styleId="BodyText">
    <w:name w:val="Body Text"/>
    <w:basedOn w:val="Normal"/>
    <w:link w:val="BodyTextChar"/>
    <w:uiPriority w:val="99"/>
    <w:semiHidden/>
    <w:unhideWhenUsed/>
    <w:rsid w:val="00D60C08"/>
    <w:pPr>
      <w:spacing w:after="120"/>
    </w:pPr>
  </w:style>
  <w:style w:type="character" w:customStyle="1" w:styleId="BodyTextChar">
    <w:name w:val="Body Text Char"/>
    <w:basedOn w:val="DefaultParagraphFont"/>
    <w:link w:val="BodyText"/>
    <w:uiPriority w:val="99"/>
    <w:semiHidden/>
    <w:rsid w:val="00D60C08"/>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1381</Characters>
  <Application>Microsoft Office Word</Application>
  <DocSecurity>0</DocSecurity>
  <Lines>31</Lines>
  <Paragraphs>13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Jason</dc:creator>
  <cp:keywords>2</cp:keywords>
  <dc:description/>
  <cp:lastModifiedBy>PCODCS</cp:lastModifiedBy>
  <cp:revision>4</cp:revision>
  <dcterms:created xsi:type="dcterms:W3CDTF">2025-12-16T00:54:00Z</dcterms:created>
  <dcterms:modified xsi:type="dcterms:W3CDTF">2025-12-16T00:54:00Z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2025-12-15T01:12:23Z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f1213758-405b-4de9-aa2e-860b7eeb3348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HECKEDOUTFROMJMS">
    <vt:lpwstr/>
  </property>
  <property fmtid="{D5CDD505-2E9C-101B-9397-08002B2CF9AE}" pid="11" name="DMSID">
    <vt:lpwstr>15064240</vt:lpwstr>
  </property>
  <property fmtid="{D5CDD505-2E9C-101B-9397-08002B2CF9AE}" pid="12" name="JMSREQUIREDCHECKIN">
    <vt:lpwstr/>
  </property>
</Properties>
</file>