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F187"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539C84BC" w14:textId="72178A94" w:rsidR="006815C9" w:rsidRDefault="00824AAF">
      <w:pPr>
        <w:pStyle w:val="Billname"/>
        <w:spacing w:before="700"/>
      </w:pPr>
      <w:bookmarkStart w:id="1" w:name="_Hlk207360705"/>
      <w:r>
        <w:t>Motor Accident Injuries</w:t>
      </w:r>
      <w:r w:rsidR="006815C9">
        <w:t xml:space="preserve"> (</w:t>
      </w:r>
      <w:r>
        <w:t>ACAT Costs Orders</w:t>
      </w:r>
      <w:r w:rsidR="006815C9">
        <w:t xml:space="preserve">) </w:t>
      </w:r>
      <w:r>
        <w:t>Amendment Regulation 2025</w:t>
      </w:r>
      <w:r w:rsidR="006815C9">
        <w:t xml:space="preserve"> </w:t>
      </w:r>
      <w:r w:rsidR="00994802">
        <w:t>(No 1)</w:t>
      </w:r>
    </w:p>
    <w:bookmarkEnd w:id="1"/>
    <w:p w14:paraId="369CFF15" w14:textId="278D3913" w:rsidR="006815C9" w:rsidRDefault="00F5371D" w:rsidP="00091D34">
      <w:pPr>
        <w:spacing w:before="340"/>
        <w:rPr>
          <w:rFonts w:ascii="Arial" w:hAnsi="Arial" w:cs="Arial"/>
          <w:b/>
          <w:bCs/>
        </w:rPr>
      </w:pPr>
      <w:r>
        <w:rPr>
          <w:rFonts w:ascii="Arial" w:hAnsi="Arial" w:cs="Arial"/>
          <w:b/>
          <w:bCs/>
        </w:rPr>
        <w:t>Subordinate law SL</w:t>
      </w:r>
      <w:r w:rsidR="00824AAF" w:rsidRPr="00556167">
        <w:rPr>
          <w:rFonts w:ascii="Arial" w:hAnsi="Arial" w:cs="Arial"/>
          <w:b/>
          <w:bCs/>
        </w:rPr>
        <w:t>2025</w:t>
      </w:r>
      <w:r w:rsidR="006815C9" w:rsidRPr="00556167">
        <w:rPr>
          <w:rFonts w:ascii="Arial" w:hAnsi="Arial" w:cs="Arial"/>
          <w:b/>
          <w:bCs/>
        </w:rPr>
        <w:t>–</w:t>
      </w:r>
      <w:r w:rsidR="00B20453">
        <w:rPr>
          <w:rFonts w:ascii="Arial" w:hAnsi="Arial" w:cs="Arial"/>
          <w:b/>
          <w:bCs/>
        </w:rPr>
        <w:t>30</w:t>
      </w:r>
    </w:p>
    <w:p w14:paraId="3FF299DA" w14:textId="0952D429" w:rsidR="006815C9" w:rsidRDefault="006815C9" w:rsidP="00091D34">
      <w:pPr>
        <w:pStyle w:val="madeunder"/>
        <w:spacing w:before="300" w:after="0"/>
      </w:pPr>
      <w:r>
        <w:t xml:space="preserve">made under the  </w:t>
      </w:r>
    </w:p>
    <w:p w14:paraId="59051623" w14:textId="1929B70D" w:rsidR="006815C9" w:rsidRPr="00DC10BD" w:rsidRDefault="00DC10BD" w:rsidP="00091D34">
      <w:pPr>
        <w:pStyle w:val="CoverActName"/>
        <w:spacing w:before="320" w:after="0"/>
        <w:rPr>
          <w:rFonts w:cs="Arial"/>
          <w:i/>
          <w:iCs/>
          <w:szCs w:val="24"/>
        </w:rPr>
      </w:pPr>
      <w:r w:rsidRPr="00DC10BD">
        <w:rPr>
          <w:rFonts w:cs="Arial"/>
          <w:i/>
          <w:iCs/>
          <w:szCs w:val="24"/>
        </w:rPr>
        <w:t>Motor Accident Injuries Act 2019</w:t>
      </w:r>
    </w:p>
    <w:p w14:paraId="332F23AB"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327820A0" w14:textId="77777777" w:rsidR="006815C9" w:rsidRDefault="006815C9">
      <w:pPr>
        <w:pStyle w:val="N-line3"/>
        <w:pBdr>
          <w:bottom w:val="none" w:sz="0" w:space="0" w:color="auto"/>
        </w:pBdr>
      </w:pPr>
    </w:p>
    <w:p w14:paraId="45887B3B" w14:textId="77777777" w:rsidR="006815C9" w:rsidRDefault="006815C9">
      <w:pPr>
        <w:pStyle w:val="N-line3"/>
        <w:pBdr>
          <w:top w:val="single" w:sz="12" w:space="1" w:color="auto"/>
          <w:bottom w:val="none" w:sz="0" w:space="0" w:color="auto"/>
        </w:pBdr>
      </w:pPr>
    </w:p>
    <w:bookmarkEnd w:id="0"/>
    <w:p w14:paraId="121EBE72" w14:textId="706024F1" w:rsidR="00DC10BD" w:rsidRPr="00E57AD9" w:rsidRDefault="00DC10BD" w:rsidP="00E57AD9">
      <w:pPr>
        <w:spacing w:after="240"/>
        <w:rPr>
          <w:rFonts w:ascii="Calibri" w:hAnsi="Calibri" w:cs="Calibri"/>
          <w:i/>
          <w:iCs/>
        </w:rPr>
      </w:pPr>
      <w:r w:rsidRPr="003B7650">
        <w:rPr>
          <w:rFonts w:ascii="Calibri" w:hAnsi="Calibri" w:cs="Calibri"/>
          <w:i/>
          <w:iCs/>
        </w:rPr>
        <w:t>Overview</w:t>
      </w:r>
    </w:p>
    <w:p w14:paraId="26C5F696" w14:textId="283410C5" w:rsidR="00744C7D" w:rsidRPr="003B7650" w:rsidRDefault="00556167" w:rsidP="00E57AD9">
      <w:pPr>
        <w:spacing w:after="240"/>
        <w:rPr>
          <w:rFonts w:ascii="Calibri" w:hAnsi="Calibri" w:cs="Calibri"/>
        </w:rPr>
      </w:pPr>
      <w:r w:rsidRPr="003B7650">
        <w:rPr>
          <w:rFonts w:ascii="Calibri" w:hAnsi="Calibri" w:cs="Calibri"/>
        </w:rPr>
        <w:t xml:space="preserve">The </w:t>
      </w:r>
      <w:r w:rsidRPr="00994802">
        <w:rPr>
          <w:rFonts w:ascii="Calibri" w:hAnsi="Calibri" w:cs="Calibri"/>
          <w:i/>
          <w:iCs/>
        </w:rPr>
        <w:t>Motor Accident Injuries (ACAT Costs Orders) Amendment Regulation 2025</w:t>
      </w:r>
      <w:r w:rsidR="00994802" w:rsidRPr="00994802">
        <w:rPr>
          <w:rFonts w:ascii="Calibri" w:hAnsi="Calibri" w:cs="Calibri"/>
          <w:i/>
          <w:iCs/>
        </w:rPr>
        <w:t xml:space="preserve"> (No 1)</w:t>
      </w:r>
      <w:r w:rsidR="00E57AD9">
        <w:rPr>
          <w:rFonts w:ascii="Calibri" w:hAnsi="Calibri" w:cs="Calibri"/>
        </w:rPr>
        <w:t xml:space="preserve"> </w:t>
      </w:r>
      <w:r w:rsidRPr="003B7650">
        <w:rPr>
          <w:rFonts w:ascii="Calibri" w:hAnsi="Calibri" w:cs="Calibri"/>
        </w:rPr>
        <w:t>is made under section 492 of</w:t>
      </w:r>
      <w:r w:rsidR="003B7650" w:rsidRPr="003B7650">
        <w:rPr>
          <w:rFonts w:ascii="Calibri" w:hAnsi="Calibri" w:cs="Calibri"/>
        </w:rPr>
        <w:t xml:space="preserve"> the</w:t>
      </w:r>
      <w:r w:rsidRPr="003B7650">
        <w:rPr>
          <w:rFonts w:ascii="Calibri" w:hAnsi="Calibri" w:cs="Calibri"/>
        </w:rPr>
        <w:t xml:space="preserve"> </w:t>
      </w:r>
      <w:r w:rsidRPr="003B7650">
        <w:rPr>
          <w:rFonts w:ascii="Calibri" w:hAnsi="Calibri" w:cs="Calibri"/>
          <w:i/>
          <w:iCs/>
        </w:rPr>
        <w:t>Motor Accident Injuries Act 2019</w:t>
      </w:r>
      <w:r w:rsidR="00744C7D" w:rsidRPr="003B7650">
        <w:rPr>
          <w:rFonts w:ascii="Calibri" w:hAnsi="Calibri" w:cs="Calibri"/>
          <w:i/>
          <w:iCs/>
        </w:rPr>
        <w:t xml:space="preserve"> </w:t>
      </w:r>
      <w:r w:rsidR="00744C7D" w:rsidRPr="003B7650">
        <w:rPr>
          <w:rFonts w:ascii="Calibri" w:hAnsi="Calibri" w:cs="Calibri"/>
        </w:rPr>
        <w:t>(the Act)</w:t>
      </w:r>
      <w:r w:rsidRPr="003B7650">
        <w:rPr>
          <w:rFonts w:ascii="Calibri" w:hAnsi="Calibri" w:cs="Calibri"/>
        </w:rPr>
        <w:t>.</w:t>
      </w:r>
    </w:p>
    <w:p w14:paraId="6689165C" w14:textId="579EF373" w:rsidR="00556167" w:rsidRPr="003B7650" w:rsidRDefault="003B6475" w:rsidP="00E57AD9">
      <w:pPr>
        <w:spacing w:after="240"/>
        <w:rPr>
          <w:rFonts w:ascii="Calibri" w:hAnsi="Calibri" w:cs="Calibri"/>
        </w:rPr>
      </w:pPr>
      <w:r w:rsidRPr="003B7650">
        <w:rPr>
          <w:rFonts w:ascii="Calibri" w:hAnsi="Calibri" w:cs="Calibri"/>
        </w:rPr>
        <w:t>Section 198 of the Act allows for a regulation to be made in relation to, amongst other things, the maximum amount of costs that can be awarded by the ACT Civil and Administrative Tribunal (ACAT) in respect of an application for external review by the ACAT of an insurer’s decision under the Act.</w:t>
      </w:r>
      <w:r w:rsidR="00740F05">
        <w:rPr>
          <w:rFonts w:ascii="Calibri" w:hAnsi="Calibri" w:cs="Calibri"/>
        </w:rPr>
        <w:t xml:space="preserve"> </w:t>
      </w:r>
      <w:r w:rsidR="00744C7D" w:rsidRPr="003B7650">
        <w:rPr>
          <w:rFonts w:ascii="Calibri" w:hAnsi="Calibri" w:cs="Calibri"/>
        </w:rPr>
        <w:t xml:space="preserve">The Motor Accident Injuries (ACAT Costs Orders) Regulation 2020 (the current regulation) </w:t>
      </w:r>
      <w:r w:rsidRPr="003B7650">
        <w:rPr>
          <w:rFonts w:ascii="Calibri" w:hAnsi="Calibri" w:cs="Calibri"/>
        </w:rPr>
        <w:t>is made for the purposes of section 198 of the Act.</w:t>
      </w:r>
    </w:p>
    <w:p w14:paraId="1D378779" w14:textId="275C30BE" w:rsidR="00FF34BB" w:rsidRPr="003B7650" w:rsidRDefault="00556167" w:rsidP="00E57AD9">
      <w:pPr>
        <w:spacing w:after="240"/>
        <w:rPr>
          <w:rFonts w:ascii="Calibri" w:hAnsi="Calibri" w:cs="Calibri"/>
        </w:rPr>
      </w:pPr>
      <w:r w:rsidRPr="003B7650">
        <w:rPr>
          <w:rFonts w:ascii="Calibri" w:hAnsi="Calibri" w:cs="Calibri"/>
        </w:rPr>
        <w:t>The current regulation sets the maximum amount of the costs order as $2</w:t>
      </w:r>
      <w:r w:rsidR="003B7650" w:rsidRPr="003B7650">
        <w:rPr>
          <w:rFonts w:ascii="Calibri" w:hAnsi="Calibri" w:cs="Calibri"/>
        </w:rPr>
        <w:t>,</w:t>
      </w:r>
      <w:r w:rsidRPr="003B7650">
        <w:rPr>
          <w:rFonts w:ascii="Calibri" w:hAnsi="Calibri" w:cs="Calibri"/>
        </w:rPr>
        <w:t>000 AWE indexed plus the ACAT application fee</w:t>
      </w:r>
      <w:r w:rsidR="003B6475" w:rsidRPr="003B7650">
        <w:rPr>
          <w:rFonts w:ascii="Calibri" w:hAnsi="Calibri" w:cs="Calibri"/>
        </w:rPr>
        <w:t>,</w:t>
      </w:r>
      <w:r w:rsidRPr="003B7650">
        <w:rPr>
          <w:rFonts w:ascii="Calibri" w:hAnsi="Calibri" w:cs="Calibri"/>
        </w:rPr>
        <w:t xml:space="preserve"> inclusive of GST. The amending regulation resets the maximum amount of a costs order to $4,000 AWE indexed plus the ACAT application fee</w:t>
      </w:r>
      <w:r w:rsidR="003B6475" w:rsidRPr="003B7650">
        <w:rPr>
          <w:rFonts w:ascii="Calibri" w:hAnsi="Calibri" w:cs="Calibri"/>
        </w:rPr>
        <w:t>,</w:t>
      </w:r>
      <w:r w:rsidRPr="003B7650">
        <w:rPr>
          <w:rFonts w:ascii="Calibri" w:hAnsi="Calibri" w:cs="Calibri"/>
        </w:rPr>
        <w:t xml:space="preserve"> inclusive of GST. The increased</w:t>
      </w:r>
      <w:r w:rsidR="00FC535F" w:rsidRPr="003B7650">
        <w:rPr>
          <w:rFonts w:ascii="Calibri" w:hAnsi="Calibri" w:cs="Calibri"/>
        </w:rPr>
        <w:t xml:space="preserve"> dollar</w:t>
      </w:r>
      <w:r w:rsidRPr="003B7650">
        <w:rPr>
          <w:rFonts w:ascii="Calibri" w:hAnsi="Calibri" w:cs="Calibri"/>
        </w:rPr>
        <w:t xml:space="preserve"> amount </w:t>
      </w:r>
      <w:r w:rsidR="00180AC8" w:rsidRPr="003B7650">
        <w:rPr>
          <w:rFonts w:ascii="Calibri" w:hAnsi="Calibri" w:cs="Calibri"/>
        </w:rPr>
        <w:t>applies</w:t>
      </w:r>
      <w:r w:rsidRPr="003B7650">
        <w:rPr>
          <w:rFonts w:ascii="Calibri" w:hAnsi="Calibri" w:cs="Calibri"/>
        </w:rPr>
        <w:t xml:space="preserve"> to </w:t>
      </w:r>
      <w:r w:rsidR="001F0795" w:rsidRPr="003B7650">
        <w:rPr>
          <w:rFonts w:ascii="Calibri" w:hAnsi="Calibri" w:cs="Calibri"/>
        </w:rPr>
        <w:t>applications lodged with ACAT</w:t>
      </w:r>
      <w:r w:rsidRPr="003B7650">
        <w:rPr>
          <w:rFonts w:ascii="Calibri" w:hAnsi="Calibri" w:cs="Calibri"/>
        </w:rPr>
        <w:t xml:space="preserve"> from </w:t>
      </w:r>
      <w:r w:rsidR="003B7650" w:rsidRPr="003B7650">
        <w:rPr>
          <w:rFonts w:ascii="Calibri" w:hAnsi="Calibri" w:cs="Calibri"/>
        </w:rPr>
        <w:t xml:space="preserve">after </w:t>
      </w:r>
      <w:r w:rsidRPr="003B7650">
        <w:rPr>
          <w:rFonts w:ascii="Calibri" w:hAnsi="Calibri" w:cs="Calibri"/>
        </w:rPr>
        <w:t>the commencement of the regulation</w:t>
      </w:r>
      <w:r w:rsidR="003B7650" w:rsidRPr="003B7650">
        <w:rPr>
          <w:rFonts w:ascii="Calibri" w:hAnsi="Calibri" w:cs="Calibri"/>
        </w:rPr>
        <w:t xml:space="preserve">. The amount will </w:t>
      </w:r>
      <w:r w:rsidR="00180AC8" w:rsidRPr="003B7650">
        <w:rPr>
          <w:rFonts w:ascii="Calibri" w:hAnsi="Calibri" w:cs="Calibri"/>
        </w:rPr>
        <w:t xml:space="preserve">then </w:t>
      </w:r>
      <w:r w:rsidR="00FC535F" w:rsidRPr="003B7650">
        <w:rPr>
          <w:rFonts w:ascii="Calibri" w:hAnsi="Calibri" w:cs="Calibri"/>
        </w:rPr>
        <w:t>be</w:t>
      </w:r>
      <w:r w:rsidR="00180AC8" w:rsidRPr="003B7650">
        <w:rPr>
          <w:rFonts w:ascii="Calibri" w:hAnsi="Calibri" w:cs="Calibri"/>
        </w:rPr>
        <w:t xml:space="preserve"> adjusted in line with</w:t>
      </w:r>
      <w:r w:rsidR="00FC535F" w:rsidRPr="003B7650">
        <w:rPr>
          <w:rFonts w:ascii="Calibri" w:hAnsi="Calibri" w:cs="Calibri"/>
        </w:rPr>
        <w:t xml:space="preserve"> any </w:t>
      </w:r>
      <w:r w:rsidR="003B7650" w:rsidRPr="003B7650">
        <w:rPr>
          <w:rFonts w:ascii="Calibri" w:hAnsi="Calibri" w:cs="Calibri"/>
        </w:rPr>
        <w:t>change</w:t>
      </w:r>
      <w:r w:rsidR="00FC535F" w:rsidRPr="003B7650">
        <w:rPr>
          <w:rFonts w:ascii="Calibri" w:hAnsi="Calibri" w:cs="Calibri"/>
        </w:rPr>
        <w:t xml:space="preserve"> </w:t>
      </w:r>
      <w:r w:rsidR="00180AC8" w:rsidRPr="003B7650">
        <w:rPr>
          <w:rFonts w:ascii="Calibri" w:hAnsi="Calibri" w:cs="Calibri"/>
        </w:rPr>
        <w:t>in</w:t>
      </w:r>
      <w:r w:rsidR="00FC535F" w:rsidRPr="003B7650">
        <w:rPr>
          <w:rFonts w:ascii="Calibri" w:hAnsi="Calibri" w:cs="Calibri"/>
        </w:rPr>
        <w:t xml:space="preserve"> </w:t>
      </w:r>
      <w:r w:rsidR="003B6475" w:rsidRPr="003B7650">
        <w:rPr>
          <w:rFonts w:ascii="Calibri" w:hAnsi="Calibri" w:cs="Calibri"/>
        </w:rPr>
        <w:t>average weekly earnings (</w:t>
      </w:r>
      <w:r w:rsidR="00FC535F" w:rsidRPr="003B7650">
        <w:rPr>
          <w:rFonts w:ascii="Calibri" w:hAnsi="Calibri" w:cs="Calibri"/>
        </w:rPr>
        <w:t>A</w:t>
      </w:r>
      <w:r w:rsidR="00180AC8" w:rsidRPr="003B7650">
        <w:rPr>
          <w:rFonts w:ascii="Calibri" w:hAnsi="Calibri" w:cs="Calibri"/>
        </w:rPr>
        <w:t>WE</w:t>
      </w:r>
      <w:r w:rsidR="003B6475" w:rsidRPr="003B7650">
        <w:rPr>
          <w:rFonts w:ascii="Calibri" w:hAnsi="Calibri" w:cs="Calibri"/>
        </w:rPr>
        <w:t>)</w:t>
      </w:r>
      <w:r w:rsidR="00FC535F" w:rsidRPr="003B7650">
        <w:rPr>
          <w:rFonts w:ascii="Calibri" w:hAnsi="Calibri" w:cs="Calibri"/>
        </w:rPr>
        <w:t xml:space="preserve"> on 1</w:t>
      </w:r>
      <w:r w:rsidR="004B7483">
        <w:rPr>
          <w:rFonts w:ascii="Calibri" w:hAnsi="Calibri" w:cs="Calibri"/>
        </w:rPr>
        <w:t> </w:t>
      </w:r>
      <w:r w:rsidR="00FC535F" w:rsidRPr="003B7650">
        <w:rPr>
          <w:rFonts w:ascii="Calibri" w:hAnsi="Calibri" w:cs="Calibri"/>
        </w:rPr>
        <w:t xml:space="preserve">October each year </w:t>
      </w:r>
      <w:r w:rsidR="003B7650" w:rsidRPr="003B7650">
        <w:rPr>
          <w:rFonts w:ascii="Calibri" w:hAnsi="Calibri" w:cs="Calibri"/>
        </w:rPr>
        <w:t>there</w:t>
      </w:r>
      <w:r w:rsidR="00FC535F" w:rsidRPr="003B7650">
        <w:rPr>
          <w:rFonts w:ascii="Calibri" w:hAnsi="Calibri" w:cs="Calibri"/>
        </w:rPr>
        <w:t xml:space="preserve">after. </w:t>
      </w:r>
    </w:p>
    <w:p w14:paraId="7BC03DC2" w14:textId="0B9603D7" w:rsidR="003B7650" w:rsidRDefault="00FF34BB" w:rsidP="00E57AD9">
      <w:pPr>
        <w:spacing w:after="240"/>
        <w:rPr>
          <w:rFonts w:ascii="Calibri" w:hAnsi="Calibri" w:cs="Calibri"/>
        </w:rPr>
      </w:pPr>
      <w:r w:rsidRPr="003B7650">
        <w:rPr>
          <w:rFonts w:ascii="Calibri" w:hAnsi="Calibri" w:cs="Calibri"/>
        </w:rPr>
        <w:t>The reset is</w:t>
      </w:r>
      <w:r w:rsidR="00612C95" w:rsidRPr="003B7650">
        <w:rPr>
          <w:rFonts w:ascii="Calibri" w:hAnsi="Calibri" w:cs="Calibri"/>
        </w:rPr>
        <w:t xml:space="preserve"> an interim measure</w:t>
      </w:r>
      <w:r w:rsidR="00BD4AFE" w:rsidRPr="003B7650">
        <w:rPr>
          <w:rFonts w:ascii="Calibri" w:hAnsi="Calibri" w:cs="Calibri"/>
        </w:rPr>
        <w:t xml:space="preserve"> in response to feedback to </w:t>
      </w:r>
      <w:r w:rsidR="00740F05">
        <w:rPr>
          <w:rFonts w:ascii="Calibri" w:hAnsi="Calibri" w:cs="Calibri"/>
        </w:rPr>
        <w:t>a</w:t>
      </w:r>
      <w:r w:rsidR="00BD4AFE" w:rsidRPr="003B7650">
        <w:rPr>
          <w:rFonts w:ascii="Calibri" w:hAnsi="Calibri" w:cs="Calibri"/>
        </w:rPr>
        <w:t xml:space="preserve"> 2023 </w:t>
      </w:r>
      <w:r w:rsidR="00740F05" w:rsidRPr="003B7650">
        <w:rPr>
          <w:rFonts w:ascii="Calibri" w:hAnsi="Calibri" w:cs="Calibri"/>
        </w:rPr>
        <w:t>Three-year</w:t>
      </w:r>
      <w:r w:rsidR="00D82A1D" w:rsidRPr="003B7650">
        <w:rPr>
          <w:rFonts w:ascii="Calibri" w:hAnsi="Calibri" w:cs="Calibri"/>
        </w:rPr>
        <w:t xml:space="preserve"> </w:t>
      </w:r>
      <w:r w:rsidR="00ED5685" w:rsidRPr="003B7650">
        <w:rPr>
          <w:rFonts w:ascii="Calibri" w:hAnsi="Calibri" w:cs="Calibri"/>
        </w:rPr>
        <w:t>r</w:t>
      </w:r>
      <w:r w:rsidR="00D82A1D" w:rsidRPr="003B7650">
        <w:rPr>
          <w:rFonts w:ascii="Calibri" w:hAnsi="Calibri" w:cs="Calibri"/>
        </w:rPr>
        <w:t>eview</w:t>
      </w:r>
      <w:r w:rsidR="003B7650" w:rsidRPr="003B7650">
        <w:rPr>
          <w:rFonts w:ascii="Calibri" w:hAnsi="Calibri" w:cs="Calibri"/>
        </w:rPr>
        <w:t xml:space="preserve"> action item</w:t>
      </w:r>
      <w:r w:rsidR="00BD4AFE" w:rsidRPr="003B7650">
        <w:rPr>
          <w:rFonts w:ascii="Calibri" w:hAnsi="Calibri" w:cs="Calibri"/>
        </w:rPr>
        <w:t>, and subsequent MAI Commission</w:t>
      </w:r>
      <w:r w:rsidR="00577D0F" w:rsidRPr="003B7650">
        <w:rPr>
          <w:rFonts w:ascii="Calibri" w:hAnsi="Calibri" w:cs="Calibri"/>
        </w:rPr>
        <w:t xml:space="preserve"> stakeholder</w:t>
      </w:r>
      <w:r w:rsidR="00BD4AFE" w:rsidRPr="003B7650">
        <w:rPr>
          <w:rFonts w:ascii="Calibri" w:hAnsi="Calibri" w:cs="Calibri"/>
        </w:rPr>
        <w:t xml:space="preserve"> </w:t>
      </w:r>
      <w:r w:rsidR="00ED5685" w:rsidRPr="003B7650">
        <w:rPr>
          <w:rFonts w:ascii="Calibri" w:hAnsi="Calibri" w:cs="Calibri"/>
        </w:rPr>
        <w:t>consultation</w:t>
      </w:r>
      <w:r w:rsidR="003B7650" w:rsidRPr="003B7650">
        <w:rPr>
          <w:rFonts w:ascii="Calibri" w:hAnsi="Calibri" w:cs="Calibri"/>
        </w:rPr>
        <w:t xml:space="preserve"> on options</w:t>
      </w:r>
      <w:r w:rsidR="005840B1">
        <w:rPr>
          <w:rFonts w:ascii="Calibri" w:hAnsi="Calibri" w:cs="Calibri"/>
        </w:rPr>
        <w:t xml:space="preserve"> on behalf of the government</w:t>
      </w:r>
      <w:r w:rsidR="00AF24C6" w:rsidRPr="003B7650">
        <w:rPr>
          <w:rFonts w:ascii="Calibri" w:hAnsi="Calibri" w:cs="Calibri"/>
        </w:rPr>
        <w:t xml:space="preserve">. </w:t>
      </w:r>
      <w:r w:rsidR="003B7650">
        <w:rPr>
          <w:rFonts w:ascii="Calibri" w:hAnsi="Calibri" w:cs="Calibri"/>
        </w:rPr>
        <w:t>The Commission proposed options in relation to the dollar amount. Submissions were received seeking</w:t>
      </w:r>
      <w:r w:rsidR="008312A4">
        <w:rPr>
          <w:rFonts w:ascii="Calibri" w:hAnsi="Calibri" w:cs="Calibri"/>
        </w:rPr>
        <w:t xml:space="preserve"> a</w:t>
      </w:r>
      <w:r w:rsidR="004B7483">
        <w:rPr>
          <w:rFonts w:ascii="Calibri" w:hAnsi="Calibri" w:cs="Calibri"/>
        </w:rPr>
        <w:t>lternative approaches, including a</w:t>
      </w:r>
      <w:r w:rsidR="008312A4">
        <w:rPr>
          <w:rFonts w:ascii="Calibri" w:hAnsi="Calibri" w:cs="Calibri"/>
        </w:rPr>
        <w:t xml:space="preserve"> move away from the cap </w:t>
      </w:r>
      <w:r w:rsidR="005840B1">
        <w:rPr>
          <w:rFonts w:ascii="Calibri" w:hAnsi="Calibri" w:cs="Calibri"/>
        </w:rPr>
        <w:t>on costs</w:t>
      </w:r>
      <w:r w:rsidR="008312A4">
        <w:rPr>
          <w:rFonts w:ascii="Calibri" w:hAnsi="Calibri" w:cs="Calibri"/>
        </w:rPr>
        <w:t xml:space="preserve">. </w:t>
      </w:r>
      <w:r w:rsidR="004B7483">
        <w:rPr>
          <w:rFonts w:ascii="Calibri" w:hAnsi="Calibri" w:cs="Calibri"/>
        </w:rPr>
        <w:t xml:space="preserve">The Commission </w:t>
      </w:r>
      <w:r w:rsidR="003B7650">
        <w:rPr>
          <w:rFonts w:ascii="Calibri" w:hAnsi="Calibri" w:cs="Calibri"/>
        </w:rPr>
        <w:t>also note</w:t>
      </w:r>
      <w:r w:rsidR="004B7483">
        <w:rPr>
          <w:rFonts w:ascii="Calibri" w:hAnsi="Calibri" w:cs="Calibri"/>
        </w:rPr>
        <w:t>s</w:t>
      </w:r>
      <w:r w:rsidR="003B7650">
        <w:rPr>
          <w:rFonts w:ascii="Calibri" w:hAnsi="Calibri" w:cs="Calibri"/>
        </w:rPr>
        <w:t xml:space="preserve"> that a </w:t>
      </w:r>
      <w:r w:rsidR="004B7483">
        <w:rPr>
          <w:rFonts w:ascii="Calibri" w:hAnsi="Calibri" w:cs="Calibri"/>
        </w:rPr>
        <w:t xml:space="preserve">recent </w:t>
      </w:r>
      <w:r w:rsidR="003B7650">
        <w:rPr>
          <w:rFonts w:ascii="Calibri" w:hAnsi="Calibri" w:cs="Calibri"/>
        </w:rPr>
        <w:t xml:space="preserve">Standing Committee </w:t>
      </w:r>
      <w:r w:rsidR="00740F05">
        <w:rPr>
          <w:rFonts w:ascii="Calibri" w:hAnsi="Calibri" w:cs="Calibri"/>
        </w:rPr>
        <w:t>I</w:t>
      </w:r>
      <w:r w:rsidR="003B7650">
        <w:rPr>
          <w:rFonts w:ascii="Calibri" w:hAnsi="Calibri" w:cs="Calibri"/>
        </w:rPr>
        <w:t>nquiry into insurance costs also made a recommendation on legal costs</w:t>
      </w:r>
      <w:r w:rsidR="004B7483">
        <w:rPr>
          <w:rFonts w:ascii="Calibri" w:hAnsi="Calibri" w:cs="Calibri"/>
        </w:rPr>
        <w:t xml:space="preserve"> across personal injury insurance schemes</w:t>
      </w:r>
      <w:r w:rsidR="003B7650">
        <w:rPr>
          <w:rFonts w:ascii="Calibri" w:hAnsi="Calibri" w:cs="Calibri"/>
        </w:rPr>
        <w:t xml:space="preserve">. </w:t>
      </w:r>
    </w:p>
    <w:p w14:paraId="63216293" w14:textId="605CD976" w:rsidR="006B7C80" w:rsidRPr="00E57AD9" w:rsidRDefault="003B7650" w:rsidP="00E57AD9">
      <w:pPr>
        <w:spacing w:after="240"/>
        <w:rPr>
          <w:rFonts w:ascii="Calibri" w:hAnsi="Calibri" w:cs="Calibri"/>
        </w:rPr>
      </w:pPr>
      <w:r>
        <w:rPr>
          <w:rFonts w:ascii="Calibri" w:hAnsi="Calibri" w:cs="Calibri"/>
        </w:rPr>
        <w:t xml:space="preserve">Cost controls are relevant in </w:t>
      </w:r>
      <w:r w:rsidR="004B7483">
        <w:rPr>
          <w:rFonts w:ascii="Calibri" w:hAnsi="Calibri" w:cs="Calibri"/>
        </w:rPr>
        <w:t>personal injury</w:t>
      </w:r>
      <w:r>
        <w:rPr>
          <w:rFonts w:ascii="Calibri" w:hAnsi="Calibri" w:cs="Calibri"/>
        </w:rPr>
        <w:t xml:space="preserve"> insurance scheme</w:t>
      </w:r>
      <w:r w:rsidR="004B7483">
        <w:rPr>
          <w:rFonts w:ascii="Calibri" w:hAnsi="Calibri" w:cs="Calibri"/>
        </w:rPr>
        <w:t>s</w:t>
      </w:r>
      <w:r w:rsidR="008312A4">
        <w:rPr>
          <w:rFonts w:ascii="Calibri" w:hAnsi="Calibri" w:cs="Calibri"/>
        </w:rPr>
        <w:t xml:space="preserve">. </w:t>
      </w:r>
      <w:r w:rsidR="004B7483">
        <w:rPr>
          <w:rFonts w:ascii="Calibri" w:hAnsi="Calibri" w:cs="Calibri"/>
        </w:rPr>
        <w:t xml:space="preserve">The Commission advised the Minister for Finance that a two stage process may thus be appropriate, allowing time for </w:t>
      </w:r>
      <w:r>
        <w:rPr>
          <w:rFonts w:ascii="Calibri" w:hAnsi="Calibri" w:cs="Calibri"/>
        </w:rPr>
        <w:t xml:space="preserve">a broader </w:t>
      </w:r>
      <w:r w:rsidR="004B7483">
        <w:rPr>
          <w:rFonts w:ascii="Calibri" w:hAnsi="Calibri" w:cs="Calibri"/>
        </w:rPr>
        <w:t xml:space="preserve">analysis to be taken </w:t>
      </w:r>
      <w:r>
        <w:rPr>
          <w:rFonts w:ascii="Calibri" w:hAnsi="Calibri" w:cs="Calibri"/>
        </w:rPr>
        <w:t xml:space="preserve">to inform the government on </w:t>
      </w:r>
      <w:r>
        <w:rPr>
          <w:rFonts w:ascii="Calibri" w:hAnsi="Calibri" w:cs="Calibri"/>
        </w:rPr>
        <w:lastRenderedPageBreak/>
        <w:t>possible alternatives</w:t>
      </w:r>
      <w:r w:rsidR="004B7483">
        <w:rPr>
          <w:rFonts w:ascii="Calibri" w:hAnsi="Calibri" w:cs="Calibri"/>
        </w:rPr>
        <w:t xml:space="preserve">. This Regulation allows for an increase in the interim so this second stage can be undertaken. </w:t>
      </w:r>
      <w:r w:rsidR="008312A4">
        <w:rPr>
          <w:rFonts w:ascii="Calibri" w:hAnsi="Calibri" w:cs="Calibri"/>
        </w:rPr>
        <w:t xml:space="preserve"> </w:t>
      </w:r>
    </w:p>
    <w:p w14:paraId="26C05D01" w14:textId="2DBC3DF3" w:rsidR="00A81890" w:rsidRPr="003B7650" w:rsidRDefault="006B7C80" w:rsidP="00E57AD9">
      <w:pPr>
        <w:spacing w:after="240"/>
        <w:rPr>
          <w:rFonts w:ascii="Calibri" w:hAnsi="Calibri" w:cs="Calibri"/>
          <w:i/>
          <w:iCs/>
        </w:rPr>
      </w:pPr>
      <w:r w:rsidRPr="003B7650">
        <w:rPr>
          <w:rFonts w:ascii="Calibri" w:hAnsi="Calibri" w:cs="Calibri"/>
          <w:i/>
          <w:iCs/>
        </w:rPr>
        <w:t>Human Rights Implications</w:t>
      </w:r>
    </w:p>
    <w:p w14:paraId="2FA9A8BB" w14:textId="29A169BF" w:rsidR="008312A4" w:rsidRDefault="00A81890" w:rsidP="00E57AD9">
      <w:pPr>
        <w:spacing w:after="240"/>
        <w:rPr>
          <w:rFonts w:ascii="Calibri" w:hAnsi="Calibri" w:cs="Calibri"/>
        </w:rPr>
      </w:pPr>
      <w:r w:rsidRPr="003B7650">
        <w:rPr>
          <w:rFonts w:ascii="Calibri" w:hAnsi="Calibri" w:cs="Calibri"/>
        </w:rPr>
        <w:t xml:space="preserve">The amending regulation has been considered in relation to compatibility with </w:t>
      </w:r>
      <w:r w:rsidR="008312A4">
        <w:rPr>
          <w:rFonts w:ascii="Calibri" w:hAnsi="Calibri" w:cs="Calibri"/>
        </w:rPr>
        <w:t>h</w:t>
      </w:r>
      <w:r w:rsidRPr="003B7650">
        <w:rPr>
          <w:rFonts w:ascii="Calibri" w:hAnsi="Calibri" w:cs="Calibri"/>
        </w:rPr>
        <w:t xml:space="preserve">uman </w:t>
      </w:r>
      <w:r w:rsidR="008312A4">
        <w:rPr>
          <w:rFonts w:ascii="Calibri" w:hAnsi="Calibri" w:cs="Calibri"/>
        </w:rPr>
        <w:t>r</w:t>
      </w:r>
      <w:r w:rsidRPr="003B7650">
        <w:rPr>
          <w:rFonts w:ascii="Calibri" w:hAnsi="Calibri" w:cs="Calibri"/>
        </w:rPr>
        <w:t xml:space="preserve">ights as set out in the </w:t>
      </w:r>
      <w:r w:rsidRPr="003B7650">
        <w:rPr>
          <w:rFonts w:ascii="Calibri" w:hAnsi="Calibri" w:cs="Calibri"/>
          <w:i/>
          <w:iCs/>
        </w:rPr>
        <w:t>Human Rights Act 2004</w:t>
      </w:r>
      <w:r w:rsidR="008312A4">
        <w:rPr>
          <w:rFonts w:ascii="Calibri" w:hAnsi="Calibri" w:cs="Calibri"/>
        </w:rPr>
        <w:t xml:space="preserve"> and the terms of reference of the Scrutiny Committee</w:t>
      </w:r>
      <w:r w:rsidRPr="003B7650">
        <w:rPr>
          <w:rFonts w:ascii="Calibri" w:hAnsi="Calibri" w:cs="Calibri"/>
        </w:rPr>
        <w:t xml:space="preserve">. </w:t>
      </w:r>
    </w:p>
    <w:p w14:paraId="4E17391D" w14:textId="77777777" w:rsidR="00F752B4" w:rsidRDefault="00A81890" w:rsidP="00E57AD9">
      <w:pPr>
        <w:spacing w:after="240"/>
        <w:rPr>
          <w:rFonts w:ascii="Calibri" w:hAnsi="Calibri" w:cs="Calibri"/>
        </w:rPr>
      </w:pPr>
      <w:r w:rsidRPr="003B7650">
        <w:rPr>
          <w:rFonts w:ascii="Calibri" w:hAnsi="Calibri" w:cs="Calibri"/>
        </w:rPr>
        <w:t>The increase</w:t>
      </w:r>
      <w:r w:rsidR="004B7483">
        <w:rPr>
          <w:rFonts w:ascii="Calibri" w:hAnsi="Calibri" w:cs="Calibri"/>
        </w:rPr>
        <w:t xml:space="preserve"> in the </w:t>
      </w:r>
      <w:r w:rsidRPr="003B7650">
        <w:rPr>
          <w:rFonts w:ascii="Calibri" w:hAnsi="Calibri" w:cs="Calibri"/>
        </w:rPr>
        <w:t xml:space="preserve">amount </w:t>
      </w:r>
      <w:r w:rsidR="008D1B42" w:rsidRPr="003B7650">
        <w:rPr>
          <w:rFonts w:ascii="Calibri" w:hAnsi="Calibri" w:cs="Calibri"/>
        </w:rPr>
        <w:t xml:space="preserve">of </w:t>
      </w:r>
      <w:r w:rsidRPr="003B7650">
        <w:rPr>
          <w:rFonts w:ascii="Calibri" w:hAnsi="Calibri" w:cs="Calibri"/>
        </w:rPr>
        <w:t>costs that may be awarded by ACAT will</w:t>
      </w:r>
      <w:r w:rsidR="00F752B4">
        <w:rPr>
          <w:rFonts w:ascii="Calibri" w:hAnsi="Calibri" w:cs="Calibri"/>
        </w:rPr>
        <w:t xml:space="preserve"> further</w:t>
      </w:r>
      <w:r w:rsidRPr="003B7650">
        <w:rPr>
          <w:rFonts w:ascii="Calibri" w:hAnsi="Calibri" w:cs="Calibri"/>
        </w:rPr>
        <w:t xml:space="preserve"> facilitate an individual’s opportunity to </w:t>
      </w:r>
      <w:r w:rsidR="008D1B42" w:rsidRPr="003B7650">
        <w:rPr>
          <w:rFonts w:ascii="Calibri" w:hAnsi="Calibri" w:cs="Calibri"/>
        </w:rPr>
        <w:t>obtain</w:t>
      </w:r>
      <w:r w:rsidRPr="003B7650">
        <w:rPr>
          <w:rFonts w:ascii="Calibri" w:hAnsi="Calibri" w:cs="Calibri"/>
        </w:rPr>
        <w:t xml:space="preserve"> legal assistance</w:t>
      </w:r>
      <w:r w:rsidR="008D1B42" w:rsidRPr="003B7650">
        <w:rPr>
          <w:rFonts w:ascii="Calibri" w:hAnsi="Calibri" w:cs="Calibri"/>
        </w:rPr>
        <w:t xml:space="preserve"> in making an external review application to ACAT</w:t>
      </w:r>
      <w:r w:rsidRPr="003B7650">
        <w:rPr>
          <w:rFonts w:ascii="Calibri" w:hAnsi="Calibri" w:cs="Calibri"/>
        </w:rPr>
        <w:t xml:space="preserve">. </w:t>
      </w:r>
      <w:r w:rsidR="005840B1">
        <w:rPr>
          <w:rFonts w:ascii="Calibri" w:hAnsi="Calibri" w:cs="Calibri"/>
        </w:rPr>
        <w:t>The amount may not cover all the legal costs that may arise in relation to the ACAT matter. The cap is to ensure that costs are not excessively incurred, especially as ACAT is generally a bear your own costs jurisdiction.</w:t>
      </w:r>
    </w:p>
    <w:p w14:paraId="08FF0C7D" w14:textId="6BF6EC8B" w:rsidR="005840B1" w:rsidRDefault="005840B1" w:rsidP="00E57AD9">
      <w:pPr>
        <w:spacing w:after="240"/>
        <w:rPr>
          <w:rFonts w:ascii="Calibri" w:hAnsi="Calibri" w:cs="Calibri"/>
        </w:rPr>
      </w:pPr>
      <w:r>
        <w:rPr>
          <w:rFonts w:ascii="Calibri" w:hAnsi="Calibri" w:cs="Calibri"/>
        </w:rPr>
        <w:t xml:space="preserve">A balance is thus being made between the competing elements that go towards keeping the MAI scheme affordable for the Canberra community, while providing some support through allowing costs to be ordered by the ACAT for individuals in dispute with an MAI insurer. </w:t>
      </w:r>
    </w:p>
    <w:p w14:paraId="6C353DED" w14:textId="0574C5D1" w:rsidR="00FC535F" w:rsidRPr="003B7650" w:rsidRDefault="00FC535F" w:rsidP="00E57AD9">
      <w:pPr>
        <w:spacing w:after="240"/>
        <w:rPr>
          <w:rFonts w:ascii="Calibri" w:hAnsi="Calibri" w:cs="Calibri"/>
        </w:rPr>
      </w:pPr>
    </w:p>
    <w:sectPr w:rsidR="00FC535F" w:rsidRPr="003B7650"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D274" w14:textId="77777777" w:rsidR="00710F92" w:rsidRDefault="00710F92" w:rsidP="006815C9">
      <w:r>
        <w:separator/>
      </w:r>
    </w:p>
  </w:endnote>
  <w:endnote w:type="continuationSeparator" w:id="0">
    <w:p w14:paraId="7379B997" w14:textId="77777777" w:rsidR="00710F92" w:rsidRDefault="00710F92"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9F65"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345" w14:textId="5FD10681" w:rsidR="00091D34" w:rsidRPr="008653BE" w:rsidRDefault="008653BE" w:rsidP="008653BE">
    <w:pPr>
      <w:pStyle w:val="Footer"/>
      <w:jc w:val="center"/>
      <w:rPr>
        <w:rFonts w:cs="Arial"/>
        <w:sz w:val="14"/>
      </w:rPr>
    </w:pPr>
    <w:r w:rsidRPr="008653B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911"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8361" w14:textId="77777777" w:rsidR="00710F92" w:rsidRDefault="00710F92" w:rsidP="006815C9">
      <w:r>
        <w:separator/>
      </w:r>
    </w:p>
  </w:footnote>
  <w:footnote w:type="continuationSeparator" w:id="0">
    <w:p w14:paraId="6D3A11B2" w14:textId="77777777" w:rsidR="00710F92" w:rsidRDefault="00710F92"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CDBC"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658"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4492"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797482810">
    <w:abstractNumId w:val="2"/>
  </w:num>
  <w:num w:numId="2" w16cid:durableId="1430542882">
    <w:abstractNumId w:val="0"/>
  </w:num>
  <w:num w:numId="3" w16cid:durableId="785199074">
    <w:abstractNumId w:val="3"/>
  </w:num>
  <w:num w:numId="4" w16cid:durableId="1620836408">
    <w:abstractNumId w:val="6"/>
  </w:num>
  <w:num w:numId="5" w16cid:durableId="260527323">
    <w:abstractNumId w:val="8"/>
  </w:num>
  <w:num w:numId="6" w16cid:durableId="973102218">
    <w:abstractNumId w:val="1"/>
  </w:num>
  <w:num w:numId="7" w16cid:durableId="2059862696">
    <w:abstractNumId w:val="4"/>
  </w:num>
  <w:num w:numId="8" w16cid:durableId="1228805383">
    <w:abstractNumId w:val="5"/>
  </w:num>
  <w:num w:numId="9" w16cid:durableId="360521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91D34"/>
    <w:rsid w:val="00180AC8"/>
    <w:rsid w:val="001F0795"/>
    <w:rsid w:val="002D3CD2"/>
    <w:rsid w:val="002F20BF"/>
    <w:rsid w:val="002F6557"/>
    <w:rsid w:val="00347349"/>
    <w:rsid w:val="003B6475"/>
    <w:rsid w:val="003B7650"/>
    <w:rsid w:val="00464B24"/>
    <w:rsid w:val="004B7483"/>
    <w:rsid w:val="00556167"/>
    <w:rsid w:val="00577D0F"/>
    <w:rsid w:val="005840B1"/>
    <w:rsid w:val="005F320D"/>
    <w:rsid w:val="005F6CC0"/>
    <w:rsid w:val="00612C95"/>
    <w:rsid w:val="00646251"/>
    <w:rsid w:val="00667BF9"/>
    <w:rsid w:val="006714B9"/>
    <w:rsid w:val="006815C9"/>
    <w:rsid w:val="00683B63"/>
    <w:rsid w:val="00692990"/>
    <w:rsid w:val="006B1BAA"/>
    <w:rsid w:val="006B7C80"/>
    <w:rsid w:val="006D545C"/>
    <w:rsid w:val="006E7046"/>
    <w:rsid w:val="00710F92"/>
    <w:rsid w:val="00740F05"/>
    <w:rsid w:val="00744C7D"/>
    <w:rsid w:val="007535A1"/>
    <w:rsid w:val="0079005C"/>
    <w:rsid w:val="00824AAF"/>
    <w:rsid w:val="008312A4"/>
    <w:rsid w:val="00831783"/>
    <w:rsid w:val="008511EC"/>
    <w:rsid w:val="008653BE"/>
    <w:rsid w:val="008D1B42"/>
    <w:rsid w:val="008F6E1C"/>
    <w:rsid w:val="00994802"/>
    <w:rsid w:val="009D43F6"/>
    <w:rsid w:val="009E18DD"/>
    <w:rsid w:val="00A45C49"/>
    <w:rsid w:val="00A81890"/>
    <w:rsid w:val="00AD5A16"/>
    <w:rsid w:val="00AF24C6"/>
    <w:rsid w:val="00B20453"/>
    <w:rsid w:val="00BD4AFE"/>
    <w:rsid w:val="00C1618B"/>
    <w:rsid w:val="00C43715"/>
    <w:rsid w:val="00CA0E5C"/>
    <w:rsid w:val="00CE028D"/>
    <w:rsid w:val="00CF030C"/>
    <w:rsid w:val="00CF2214"/>
    <w:rsid w:val="00CF4602"/>
    <w:rsid w:val="00D061E3"/>
    <w:rsid w:val="00D82A1D"/>
    <w:rsid w:val="00D84C14"/>
    <w:rsid w:val="00DA5231"/>
    <w:rsid w:val="00DC10BD"/>
    <w:rsid w:val="00E57AD9"/>
    <w:rsid w:val="00E81AF0"/>
    <w:rsid w:val="00ED5685"/>
    <w:rsid w:val="00F5371D"/>
    <w:rsid w:val="00F752B4"/>
    <w:rsid w:val="00FA04B1"/>
    <w:rsid w:val="00FA5831"/>
    <w:rsid w:val="00FB0197"/>
    <w:rsid w:val="00FC535F"/>
    <w:rsid w:val="00FF3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287C8"/>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2603</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2025-12-17T01:51:00Z</dcterms:created>
  <dcterms:modified xsi:type="dcterms:W3CDTF">2025-12-17T01:51:00Z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2025-08-29T01:17:49Z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60dc34c4-9672-4b43-bef2-318e1f46f278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15069638</vt:lpwstr>
  </property>
  <property fmtid="{D5CDD505-2E9C-101B-9397-08002B2CF9AE}" pid="11" name="CHECKEDOUTFROMJMS">
    <vt:lpwstr/>
  </property>
  <property fmtid="{D5CDD505-2E9C-101B-9397-08002B2CF9AE}" pid="12" name="JMSREQUIREDCHECKIN">
    <vt:lpwstr/>
  </property>
</Properties>
</file>