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D7B1" w14:textId="77777777" w:rsidR="005A0A36" w:rsidRDefault="005A0A3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03B28C87" w14:textId="6C58A89D" w:rsidR="005A0A36" w:rsidRDefault="005A0A36" w:rsidP="005A0A36">
      <w:pPr>
        <w:pStyle w:val="Billname"/>
        <w:spacing w:before="700"/>
      </w:pPr>
      <w:bookmarkStart w:id="1" w:name="_Hlk218763619"/>
      <w:r>
        <w:t>Fair Trading</w:t>
      </w:r>
      <w:r w:rsidR="00AB27D3">
        <w:t xml:space="preserve"> </w:t>
      </w:r>
      <w:r w:rsidR="00AB27D3" w:rsidRPr="00AB27D3">
        <w:t>(Australian Consumer Law)</w:t>
      </w:r>
      <w:r>
        <w:t xml:space="preserve"> Fitness Industry Code of Practice 2</w:t>
      </w:r>
      <w:r w:rsidR="0050507E">
        <w:t>02</w:t>
      </w:r>
      <w:r w:rsidR="00463438">
        <w:t>6</w:t>
      </w:r>
      <w:bookmarkEnd w:id="1"/>
    </w:p>
    <w:p w14:paraId="73C5C7BE" w14:textId="77777777" w:rsidR="005A0A36" w:rsidRDefault="005A0A36" w:rsidP="005A0A36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FE11F8">
        <w:rPr>
          <w:rFonts w:ascii="Arial" w:hAnsi="Arial" w:cs="Arial"/>
          <w:b/>
          <w:bCs/>
        </w:rPr>
        <w:t>DI2026-</w:t>
      </w:r>
      <w:r w:rsidR="001B5478">
        <w:rPr>
          <w:rFonts w:ascii="Arial" w:hAnsi="Arial" w:cs="Arial"/>
          <w:b/>
          <w:bCs/>
        </w:rPr>
        <w:t>2</w:t>
      </w:r>
    </w:p>
    <w:p w14:paraId="058CC6C7" w14:textId="77777777" w:rsidR="005A0A36" w:rsidRDefault="005A0A36" w:rsidP="005A0A36">
      <w:pPr>
        <w:pStyle w:val="madeunder"/>
        <w:spacing w:before="240" w:after="120"/>
      </w:pPr>
      <w:r>
        <w:t xml:space="preserve">made under the  </w:t>
      </w:r>
    </w:p>
    <w:p w14:paraId="04B2726D" w14:textId="77777777" w:rsidR="005A0A36" w:rsidRDefault="005A0A36" w:rsidP="005A0A36">
      <w:pPr>
        <w:pStyle w:val="CoverActName"/>
      </w:pPr>
      <w:r>
        <w:rPr>
          <w:rFonts w:cs="Arial"/>
          <w:sz w:val="20"/>
        </w:rPr>
        <w:t xml:space="preserve">Fair Trading </w:t>
      </w:r>
      <w:r w:rsidR="0050507E">
        <w:rPr>
          <w:rFonts w:cs="Arial"/>
          <w:sz w:val="20"/>
        </w:rPr>
        <w:t xml:space="preserve">(Australian Consumer Law) </w:t>
      </w:r>
      <w:r>
        <w:rPr>
          <w:rFonts w:cs="Arial"/>
          <w:sz w:val="20"/>
        </w:rPr>
        <w:t xml:space="preserve">Act 1992, section </w:t>
      </w:r>
      <w:r w:rsidR="0050507E">
        <w:rPr>
          <w:rFonts w:cs="Arial"/>
          <w:sz w:val="20"/>
        </w:rPr>
        <w:t>23</w:t>
      </w:r>
      <w:r>
        <w:rPr>
          <w:rFonts w:cs="Arial"/>
          <w:sz w:val="20"/>
        </w:rPr>
        <w:t xml:space="preserve"> approval of codes of practice</w:t>
      </w:r>
    </w:p>
    <w:p w14:paraId="4CDC6091" w14:textId="77777777" w:rsidR="005A0A36" w:rsidRDefault="005A0A36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717185" w14:textId="77777777" w:rsidR="005A0A36" w:rsidRDefault="005A0A36">
      <w:pPr>
        <w:pStyle w:val="N-line3"/>
        <w:pBdr>
          <w:bottom w:val="none" w:sz="0" w:space="0" w:color="auto"/>
        </w:pBdr>
      </w:pPr>
    </w:p>
    <w:p w14:paraId="441CC2CC" w14:textId="77777777" w:rsidR="005A0A36" w:rsidRDefault="005A0A36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E69F0E4" w14:textId="77777777" w:rsidR="005A0A36" w:rsidRDefault="003E48C6">
      <w:r>
        <w:t xml:space="preserve">Section </w:t>
      </w:r>
      <w:r w:rsidR="0050507E">
        <w:t>23</w:t>
      </w:r>
      <w:r w:rsidR="00D33553">
        <w:t xml:space="preserve"> of the </w:t>
      </w:r>
      <w:r w:rsidR="00D33553" w:rsidRPr="00D33553">
        <w:rPr>
          <w:i/>
        </w:rPr>
        <w:t>Fair Trading</w:t>
      </w:r>
      <w:r w:rsidR="0050507E">
        <w:rPr>
          <w:i/>
        </w:rPr>
        <w:t xml:space="preserve"> (Australian Consumer Law)</w:t>
      </w:r>
      <w:r w:rsidR="00D33553" w:rsidRPr="00D33553">
        <w:rPr>
          <w:i/>
        </w:rPr>
        <w:t xml:space="preserve"> Act 1992</w:t>
      </w:r>
      <w:r w:rsidR="00D33553">
        <w:t xml:space="preserve"> </w:t>
      </w:r>
      <w:r w:rsidR="0050507E">
        <w:t>(FT (ACL))</w:t>
      </w:r>
      <w:r w:rsidR="0060478E">
        <w:t xml:space="preserve"> </w:t>
      </w:r>
      <w:r w:rsidR="00D33553">
        <w:t>allows for approval of codes of practice. A code of practice may provide for the fair dealing between a particular class of suppliers and consumers and may, among other things, require an entity to be registered and prescribe conditions on registration.</w:t>
      </w:r>
    </w:p>
    <w:p w14:paraId="614B1A11" w14:textId="77777777" w:rsidR="001914A1" w:rsidRDefault="001914A1"/>
    <w:p w14:paraId="1933E3B5" w14:textId="07470E4B" w:rsidR="001914A1" w:rsidRPr="0050507E" w:rsidRDefault="001914A1">
      <w:r>
        <w:t xml:space="preserve">This instrument provides for the revocation of the Fair Trading </w:t>
      </w:r>
      <w:r w:rsidR="0050507E">
        <w:t>(</w:t>
      </w:r>
      <w:r>
        <w:t>Fitness Industry</w:t>
      </w:r>
      <w:r w:rsidR="0050507E">
        <w:t>)</w:t>
      </w:r>
      <w:r>
        <w:t xml:space="preserve"> Code of Practice 200</w:t>
      </w:r>
      <w:r w:rsidR="0050507E">
        <w:t>9</w:t>
      </w:r>
      <w:r>
        <w:t xml:space="preserve">, and approval of the </w:t>
      </w:r>
      <w:r w:rsidR="00AB27D3" w:rsidRPr="00AB27D3">
        <w:rPr>
          <w:i/>
          <w:iCs/>
        </w:rPr>
        <w:t>Fair Trading (Australian Consumer Law) Fitness Industry Code of Practice 2026</w:t>
      </w:r>
      <w:r w:rsidR="0050507E">
        <w:t xml:space="preserve"> (</w:t>
      </w:r>
      <w:r w:rsidR="0050507E" w:rsidRPr="00FF6321">
        <w:rPr>
          <w:b/>
          <w:bCs/>
        </w:rPr>
        <w:t>the Code</w:t>
      </w:r>
      <w:r w:rsidR="0050507E">
        <w:t>)</w:t>
      </w:r>
      <w:r>
        <w:t>.</w:t>
      </w:r>
      <w:r w:rsidR="0050507E">
        <w:t xml:space="preserve"> The amendments in the Code update references to the </w:t>
      </w:r>
      <w:r w:rsidR="0050507E">
        <w:rPr>
          <w:i/>
          <w:iCs/>
        </w:rPr>
        <w:t>Fair Trading Act 1992</w:t>
      </w:r>
      <w:r w:rsidR="0050507E">
        <w:t xml:space="preserve"> to the FT (ACL).</w:t>
      </w:r>
    </w:p>
    <w:p w14:paraId="76B34EF2" w14:textId="77777777" w:rsidR="00D33553" w:rsidRDefault="00D33553"/>
    <w:p w14:paraId="57E8A2F5" w14:textId="77777777" w:rsidR="00D33553" w:rsidRDefault="00D33553">
      <w:r>
        <w:t>The</w:t>
      </w:r>
      <w:r w:rsidR="00AB1F4D">
        <w:t xml:space="preserve"> object of the</w:t>
      </w:r>
      <w:r>
        <w:t xml:space="preserve"> Code </w:t>
      </w:r>
      <w:r w:rsidR="00AB1F4D">
        <w:t xml:space="preserve">is to </w:t>
      </w:r>
      <w:r w:rsidR="00AB1F4D" w:rsidRPr="002509C3">
        <w:t xml:space="preserve">promote consumer confidence in the fitness industry, encourage the community to participate in regular physical fitness activities, ensure appropriate standards of trading are maintained and to provide a complaints resolution process.  </w:t>
      </w:r>
    </w:p>
    <w:p w14:paraId="12C07363" w14:textId="77777777" w:rsidR="00985DFA" w:rsidRDefault="00985DFA"/>
    <w:p w14:paraId="7C176365" w14:textId="75B171DC" w:rsidR="00985DFA" w:rsidRDefault="00985DFA">
      <w:r>
        <w:t xml:space="preserve">In preparing the </w:t>
      </w:r>
      <w:r w:rsidR="00AB27D3" w:rsidRPr="00AB27D3">
        <w:rPr>
          <w:i/>
          <w:iCs/>
        </w:rPr>
        <w:t>Fair Trading (Australian Consumer Law) Fitness Industry Code of Practice 2026</w:t>
      </w:r>
      <w:r>
        <w:t xml:space="preserve"> the </w:t>
      </w:r>
      <w:r w:rsidR="001914A1">
        <w:t>C</w:t>
      </w:r>
      <w:r>
        <w:t xml:space="preserve">ommissioner for Fair Trading </w:t>
      </w:r>
      <w:r w:rsidR="006C7B13">
        <w:t xml:space="preserve">has not </w:t>
      </w:r>
      <w:r>
        <w:t>consulted with</w:t>
      </w:r>
      <w:r w:rsidR="006C7B13">
        <w:t xml:space="preserve"> industry as the changes are only minor changes to update legislation references. </w:t>
      </w:r>
    </w:p>
    <w:p w14:paraId="284D1001" w14:textId="77777777" w:rsidR="00721514" w:rsidRDefault="00721514"/>
    <w:p w14:paraId="2F6BC903" w14:textId="10949A8F" w:rsidR="00721514" w:rsidRDefault="00721514">
      <w:r>
        <w:t xml:space="preserve">The </w:t>
      </w:r>
      <w:r w:rsidR="00AB27D3" w:rsidRPr="00AB27D3">
        <w:rPr>
          <w:i/>
          <w:iCs/>
        </w:rPr>
        <w:t>Fair Trading (Australian Consumer Law) Fitness Industry Code of Practice 2026</w:t>
      </w:r>
      <w:r w:rsidR="001914A1">
        <w:t xml:space="preserve"> </w:t>
      </w:r>
      <w:r w:rsidR="00422762">
        <w:t>applies</w:t>
      </w:r>
      <w:r>
        <w:t xml:space="preserve"> to all new and existing membership agreements as of </w:t>
      </w:r>
      <w:r w:rsidR="001914A1">
        <w:t>commencement</w:t>
      </w:r>
      <w:r>
        <w:t xml:space="preserve">. </w:t>
      </w:r>
    </w:p>
    <w:p w14:paraId="550B38FA" w14:textId="77777777" w:rsidR="00AB1F4D" w:rsidRDefault="00AB1F4D"/>
    <w:p w14:paraId="2A95B433" w14:textId="77777777" w:rsidR="00AB1F4D" w:rsidRPr="00D33553" w:rsidRDefault="00AB1F4D"/>
    <w:sectPr w:rsidR="00AB1F4D" w:rsidRPr="00D33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A8BA" w14:textId="77777777" w:rsidR="00AD3824" w:rsidRDefault="00AD3824">
      <w:r>
        <w:separator/>
      </w:r>
    </w:p>
  </w:endnote>
  <w:endnote w:type="continuationSeparator" w:id="0">
    <w:p w14:paraId="3B1636A9" w14:textId="77777777" w:rsidR="00AD3824" w:rsidRDefault="00AD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B7FE" w14:textId="77777777" w:rsidR="008666B6" w:rsidRDefault="00866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04B5" w14:textId="41FEB2C4" w:rsidR="008666B6" w:rsidRPr="00813F8D" w:rsidRDefault="00813F8D" w:rsidP="00813F8D">
    <w:pPr>
      <w:pStyle w:val="Footer"/>
      <w:jc w:val="center"/>
      <w:rPr>
        <w:rFonts w:cs="Arial"/>
        <w:sz w:val="14"/>
      </w:rPr>
    </w:pPr>
    <w:r w:rsidRPr="00813F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5693" w14:textId="77777777" w:rsidR="008666B6" w:rsidRDefault="0086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CE22" w14:textId="77777777" w:rsidR="00AD3824" w:rsidRDefault="00AD3824">
      <w:r>
        <w:separator/>
      </w:r>
    </w:p>
  </w:footnote>
  <w:footnote w:type="continuationSeparator" w:id="0">
    <w:p w14:paraId="4B27750E" w14:textId="77777777" w:rsidR="00AD3824" w:rsidRDefault="00AD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B5C9" w14:textId="77777777" w:rsidR="008666B6" w:rsidRDefault="00866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D621" w14:textId="77777777" w:rsidR="008666B6" w:rsidRDefault="00866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6073" w14:textId="77777777" w:rsidR="008666B6" w:rsidRDefault="00866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735819"/>
    <w:multiLevelType w:val="multilevel"/>
    <w:tmpl w:val="0868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2214205">
    <w:abstractNumId w:val="2"/>
  </w:num>
  <w:num w:numId="2" w16cid:durableId="964695332">
    <w:abstractNumId w:val="0"/>
  </w:num>
  <w:num w:numId="3" w16cid:durableId="768813601">
    <w:abstractNumId w:val="3"/>
  </w:num>
  <w:num w:numId="4" w16cid:durableId="1775902595">
    <w:abstractNumId w:val="7"/>
  </w:num>
  <w:num w:numId="5" w16cid:durableId="254288767">
    <w:abstractNumId w:val="8"/>
  </w:num>
  <w:num w:numId="6" w16cid:durableId="43601995">
    <w:abstractNumId w:val="1"/>
  </w:num>
  <w:num w:numId="7" w16cid:durableId="536544977">
    <w:abstractNumId w:val="5"/>
  </w:num>
  <w:num w:numId="8" w16cid:durableId="930970819">
    <w:abstractNumId w:val="6"/>
  </w:num>
  <w:num w:numId="9" w16cid:durableId="794564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6"/>
    <w:rsid w:val="00017EED"/>
    <w:rsid w:val="000430A5"/>
    <w:rsid w:val="000F0DA5"/>
    <w:rsid w:val="00164DBE"/>
    <w:rsid w:val="001914A1"/>
    <w:rsid w:val="001B5478"/>
    <w:rsid w:val="001F4D08"/>
    <w:rsid w:val="002509C3"/>
    <w:rsid w:val="002D62BC"/>
    <w:rsid w:val="003E48C6"/>
    <w:rsid w:val="00422762"/>
    <w:rsid w:val="00463438"/>
    <w:rsid w:val="00475BF9"/>
    <w:rsid w:val="00494BA2"/>
    <w:rsid w:val="0050507E"/>
    <w:rsid w:val="005A0A36"/>
    <w:rsid w:val="0060478E"/>
    <w:rsid w:val="0061281E"/>
    <w:rsid w:val="006B4DAE"/>
    <w:rsid w:val="006C7B13"/>
    <w:rsid w:val="00721514"/>
    <w:rsid w:val="0080412D"/>
    <w:rsid w:val="00813F8D"/>
    <w:rsid w:val="008574FF"/>
    <w:rsid w:val="00863C69"/>
    <w:rsid w:val="008666B6"/>
    <w:rsid w:val="00985DFA"/>
    <w:rsid w:val="009908D8"/>
    <w:rsid w:val="009B3EF3"/>
    <w:rsid w:val="00A924CE"/>
    <w:rsid w:val="00AB144C"/>
    <w:rsid w:val="00AB1F4D"/>
    <w:rsid w:val="00AB27D3"/>
    <w:rsid w:val="00AD3824"/>
    <w:rsid w:val="00B25EE6"/>
    <w:rsid w:val="00B62911"/>
    <w:rsid w:val="00D219B5"/>
    <w:rsid w:val="00D33553"/>
    <w:rsid w:val="00DE7C36"/>
    <w:rsid w:val="00E62DC1"/>
    <w:rsid w:val="00FE11F8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558CBF"/>
  <w14:defaultImageDpi w14:val="0"/>
  <w15:docId w15:val="{365F221C-3BD9-4F06-8807-7EECB68C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="Times New Roman"/>
      <w:b/>
      <w:bCs/>
      <w:kern w:val="0"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kern w:val="0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kern w:val="0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uiPriority w:val="9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kern w:val="0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kern w:val="0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paragraph" w:styleId="Revision">
    <w:name w:val="Revision"/>
    <w:hidden/>
    <w:uiPriority w:val="99"/>
    <w:semiHidden/>
    <w:rsid w:val="0050507E"/>
    <w:pPr>
      <w:spacing w:after="0" w:line="240" w:lineRule="auto"/>
    </w:pPr>
    <w:rPr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1322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dc:description/>
  <cp:lastModifiedBy>PCODCS</cp:lastModifiedBy>
  <cp:revision>4</cp:revision>
  <cp:lastPrinted>2006-03-31T04:28:00Z</cp:lastPrinted>
  <dcterms:created xsi:type="dcterms:W3CDTF">2026-01-08T00:21:00Z</dcterms:created>
  <dcterms:modified xsi:type="dcterms:W3CDTF">2026-01-08T00:21:00Z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15108271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2026-01-07T04:26:46Z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a4db8b9c-7d6f-4392-8dfb-1d8a5ab9644f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