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998F" w14:textId="77777777" w:rsidR="005D70F1" w:rsidRPr="00AC1698" w:rsidRDefault="005D70F1">
      <w:pPr>
        <w:spacing w:before="120"/>
        <w:rPr>
          <w:rFonts w:ascii="Arial" w:hAnsi="Arial" w:cs="Arial"/>
        </w:rPr>
      </w:pPr>
      <w:bookmarkStart w:id="0" w:name="_Toc44738651"/>
      <w:r w:rsidRPr="00AC1698">
        <w:rPr>
          <w:rFonts w:ascii="Arial" w:hAnsi="Arial" w:cs="Arial"/>
        </w:rPr>
        <w:t>Australian Capital Territory</w:t>
      </w:r>
    </w:p>
    <w:p w14:paraId="392FF8AA" w14:textId="25B9EEF2" w:rsidR="005D70F1" w:rsidRPr="00AC1698" w:rsidRDefault="00A846CA" w:rsidP="002F1A2A">
      <w:pPr>
        <w:pStyle w:val="Heading1"/>
      </w:pPr>
      <w:r w:rsidRPr="00AC1698">
        <w:t>Road Transport</w:t>
      </w:r>
      <w:r w:rsidR="005D70F1" w:rsidRPr="00AC1698">
        <w:t xml:space="preserve"> (</w:t>
      </w:r>
      <w:r w:rsidRPr="00AC1698">
        <w:t>General</w:t>
      </w:r>
      <w:r w:rsidR="005D70F1" w:rsidRPr="00AC1698">
        <w:t xml:space="preserve">) </w:t>
      </w:r>
      <w:r w:rsidRPr="00AC1698">
        <w:t>Application of Road Transport Legislation</w:t>
      </w:r>
      <w:r w:rsidR="00784E96">
        <w:t xml:space="preserve"> (National Multicultural Festival)</w:t>
      </w:r>
      <w:r w:rsidRPr="00AC1698">
        <w:t xml:space="preserve"> </w:t>
      </w:r>
      <w:r w:rsidR="00D507B9" w:rsidRPr="00AC1698">
        <w:t>Declaration</w:t>
      </w:r>
      <w:r w:rsidR="00D507B9">
        <w:t> </w:t>
      </w:r>
      <w:r w:rsidR="00D507B9" w:rsidRPr="00AC1698">
        <w:t>20</w:t>
      </w:r>
      <w:r w:rsidR="00D507B9">
        <w:t>2</w:t>
      </w:r>
      <w:r w:rsidR="00A61125">
        <w:t>6</w:t>
      </w:r>
    </w:p>
    <w:p w14:paraId="00635306" w14:textId="36E1B131" w:rsidR="005D70F1" w:rsidRPr="00AC1698" w:rsidRDefault="005D70F1" w:rsidP="00507C78">
      <w:pPr>
        <w:pStyle w:val="Heading2"/>
        <w:spacing w:before="340" w:after="0"/>
      </w:pPr>
      <w:r w:rsidRPr="00AC1698">
        <w:t>Disallowable instrument DI</w:t>
      </w:r>
      <w:r w:rsidR="00A846CA" w:rsidRPr="00AC1698">
        <w:t>20</w:t>
      </w:r>
      <w:r w:rsidR="005F2DC0">
        <w:t>2</w:t>
      </w:r>
      <w:r w:rsidR="00A61125">
        <w:t>6</w:t>
      </w:r>
      <w:r w:rsidR="00CA316C">
        <w:t>-5</w:t>
      </w:r>
    </w:p>
    <w:p w14:paraId="7D74C8AB" w14:textId="77777777" w:rsidR="005D70F1" w:rsidRPr="00AC1698" w:rsidRDefault="005D70F1" w:rsidP="00507C78">
      <w:pPr>
        <w:pStyle w:val="madeunder"/>
        <w:spacing w:before="300" w:after="0"/>
      </w:pPr>
      <w:r w:rsidRPr="00AC1698">
        <w:t xml:space="preserve">made under the  </w:t>
      </w:r>
    </w:p>
    <w:p w14:paraId="044350DF" w14:textId="647D50F3" w:rsidR="005D70F1" w:rsidRPr="00AC1698" w:rsidRDefault="00A846CA" w:rsidP="00507C78">
      <w:pPr>
        <w:pStyle w:val="CoverActName"/>
        <w:spacing w:before="320" w:after="0"/>
        <w:jc w:val="left"/>
        <w:rPr>
          <w:rFonts w:cs="Arial"/>
          <w:sz w:val="20"/>
        </w:rPr>
      </w:pPr>
      <w:r w:rsidRPr="00437B7C">
        <w:rPr>
          <w:rFonts w:cs="Arial"/>
          <w:sz w:val="20"/>
        </w:rPr>
        <w:t>Road Transport (General) Act 1999</w:t>
      </w:r>
      <w:r w:rsidR="005D70F1" w:rsidRPr="00437B7C">
        <w:rPr>
          <w:rFonts w:cs="Arial"/>
          <w:sz w:val="20"/>
        </w:rPr>
        <w:t>,</w:t>
      </w:r>
      <w:r w:rsidR="00507C78">
        <w:rPr>
          <w:rFonts w:cs="Arial"/>
          <w:sz w:val="20"/>
        </w:rPr>
        <w:t xml:space="preserve"> s</w:t>
      </w:r>
      <w:r w:rsidRPr="00AC1698">
        <w:rPr>
          <w:rFonts w:cs="Arial"/>
          <w:sz w:val="20"/>
        </w:rPr>
        <w:t xml:space="preserve"> 12</w:t>
      </w:r>
      <w:r w:rsidR="005D70F1" w:rsidRPr="00AC1698">
        <w:rPr>
          <w:rFonts w:cs="Arial"/>
          <w:sz w:val="20"/>
        </w:rPr>
        <w:t xml:space="preserve"> </w:t>
      </w:r>
      <w:r w:rsidRPr="00AC1698">
        <w:rPr>
          <w:rFonts w:cs="Arial"/>
          <w:sz w:val="20"/>
        </w:rPr>
        <w:t>(Power to include or exclude areas in road transport legislation)</w:t>
      </w:r>
    </w:p>
    <w:p w14:paraId="2582298B" w14:textId="77777777" w:rsidR="005D70F1" w:rsidRPr="00AC1698" w:rsidRDefault="005D70F1" w:rsidP="00507C78">
      <w:pPr>
        <w:pStyle w:val="Heading3"/>
        <w:ind w:right="567"/>
      </w:pPr>
      <w:r w:rsidRPr="00AC1698">
        <w:t>EXPLANATORY STATEMENT</w:t>
      </w:r>
    </w:p>
    <w:p w14:paraId="0D808B9F" w14:textId="77777777" w:rsidR="005D70F1" w:rsidRPr="00AC1698" w:rsidRDefault="005D70F1">
      <w:pPr>
        <w:pStyle w:val="N-line3"/>
        <w:pBdr>
          <w:bottom w:val="none" w:sz="0" w:space="0" w:color="auto"/>
        </w:pBdr>
      </w:pPr>
    </w:p>
    <w:p w14:paraId="1779093D" w14:textId="77777777" w:rsidR="005D70F1" w:rsidRPr="00AC1698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9641EA9" w14:textId="77777777" w:rsidR="005D70F1" w:rsidRPr="00AC1698" w:rsidRDefault="00A846CA">
      <w:r w:rsidRPr="00AC1698">
        <w:t>Section 12</w:t>
      </w:r>
      <w:r w:rsidR="00507C78">
        <w:t xml:space="preserve"> </w:t>
      </w:r>
      <w:r w:rsidRPr="00AC1698">
        <w:t>(1)</w:t>
      </w:r>
      <w:r w:rsidR="00507C78">
        <w:t xml:space="preserve"> </w:t>
      </w:r>
      <w:r w:rsidRPr="00AC1698">
        <w:t xml:space="preserve">(b) of the </w:t>
      </w:r>
      <w:r w:rsidRPr="00AC1698">
        <w:rPr>
          <w:i/>
        </w:rPr>
        <w:t>Road Transport (General) Act 1999</w:t>
      </w:r>
      <w:r w:rsidRPr="00AC1698">
        <w:t xml:space="preserve"> (the </w:t>
      </w:r>
      <w:r w:rsidRPr="00A731C2">
        <w:rPr>
          <w:b/>
          <w:bCs/>
          <w:i/>
          <w:iCs/>
        </w:rPr>
        <w:t>Act</w:t>
      </w:r>
      <w:r w:rsidRPr="00AC1698">
        <w:t>) empowers the Minister to declare that a provision of the road transport legislation does not apply t</w:t>
      </w:r>
      <w:r w:rsidR="00D51579" w:rsidRPr="00AC1698">
        <w:t xml:space="preserve">o a road or road related area. </w:t>
      </w:r>
      <w:r w:rsidRPr="00AC1698">
        <w:t>Section 12</w:t>
      </w:r>
      <w:r w:rsidR="00507C78">
        <w:t xml:space="preserve"> </w:t>
      </w:r>
      <w:r w:rsidRPr="00AC1698">
        <w:t>(3) of the Act makes such a declaration a disallowable instrument.</w:t>
      </w:r>
    </w:p>
    <w:p w14:paraId="30F90765" w14:textId="77777777" w:rsidR="00A846CA" w:rsidRPr="00AC1698" w:rsidRDefault="00A846CA"/>
    <w:p w14:paraId="3C7E8AEC" w14:textId="77777777" w:rsidR="00AD1FF1" w:rsidRDefault="00AD1FF1">
      <w:r w:rsidRPr="00AD1FF1">
        <w:t xml:space="preserve">Section 6 of the Act provides that road transport legislation includes the </w:t>
      </w:r>
      <w:r w:rsidRPr="005A5679">
        <w:rPr>
          <w:i/>
          <w:iCs/>
        </w:rPr>
        <w:t>Road Transport (Safety and Traffic Management) Act 1999</w:t>
      </w:r>
      <w:r w:rsidRPr="00AD1FF1">
        <w:t xml:space="preserve">. Section 104 of the </w:t>
      </w:r>
      <w:r w:rsidRPr="005A5679">
        <w:rPr>
          <w:i/>
          <w:iCs/>
        </w:rPr>
        <w:t>Legislation Act 2001</w:t>
      </w:r>
      <w:r w:rsidRPr="00AD1FF1">
        <w:t xml:space="preserve"> states that a reference to an Act includes a reference to the statutory instruments made or in force under the Act, including any regulation. Section 33 of the </w:t>
      </w:r>
      <w:r w:rsidRPr="005A5679">
        <w:rPr>
          <w:i/>
          <w:iCs/>
        </w:rPr>
        <w:t>Road Transport (Safety and Traffic Management) Act 1999</w:t>
      </w:r>
      <w:r w:rsidRPr="00AD1FF1">
        <w:t xml:space="preserve"> incorporates the </w:t>
      </w:r>
      <w:r w:rsidRPr="005A5679">
        <w:rPr>
          <w:i/>
          <w:iCs/>
        </w:rPr>
        <w:t xml:space="preserve">Road Transport (Road Rules) Regulation 2017 </w:t>
      </w:r>
      <w:r w:rsidRPr="00AD1FF1">
        <w:t xml:space="preserve">which forms part of the road transport legislation. </w:t>
      </w:r>
    </w:p>
    <w:p w14:paraId="05B6C673" w14:textId="77777777" w:rsidR="00AD1FF1" w:rsidRDefault="00AD1FF1"/>
    <w:p w14:paraId="5C9D8AE7" w14:textId="0DE32E82" w:rsidR="00AE2AA1" w:rsidRDefault="003E7C4C">
      <w:r w:rsidRPr="003E7C4C">
        <w:t xml:space="preserve">The purpose of this disallowable instrument is to </w:t>
      </w:r>
      <w:r w:rsidR="000E74E0">
        <w:t>disapply certain parking provisions</w:t>
      </w:r>
      <w:r w:rsidRPr="003E7C4C">
        <w:t xml:space="preserve"> in specified </w:t>
      </w:r>
      <w:r w:rsidR="000E74E0">
        <w:t xml:space="preserve">event </w:t>
      </w:r>
      <w:r w:rsidRPr="003E7C4C">
        <w:t xml:space="preserve">areas to support the </w:t>
      </w:r>
      <w:r w:rsidR="00DA775B">
        <w:t>National Multicultural Festival</w:t>
      </w:r>
      <w:r w:rsidR="000E74E0">
        <w:t xml:space="preserve"> (</w:t>
      </w:r>
      <w:r w:rsidR="000E74E0" w:rsidRPr="00133446">
        <w:rPr>
          <w:b/>
          <w:bCs/>
          <w:i/>
          <w:iCs/>
        </w:rPr>
        <w:t>NMF</w:t>
      </w:r>
      <w:r w:rsidR="000E74E0">
        <w:t>).</w:t>
      </w:r>
      <w:r w:rsidR="00055314">
        <w:t xml:space="preserve"> </w:t>
      </w:r>
      <w:r w:rsidRPr="003E7C4C">
        <w:t>The areas identified in the schedule</w:t>
      </w:r>
      <w:r w:rsidR="008435B0">
        <w:t>s</w:t>
      </w:r>
      <w:r w:rsidRPr="003E7C4C">
        <w:t xml:space="preserve"> to the instrument </w:t>
      </w:r>
      <w:r w:rsidR="000E74E0">
        <w:t>will be</w:t>
      </w:r>
      <w:r w:rsidRPr="003E7C4C">
        <w:t xml:space="preserve"> used for a range of purposes, including </w:t>
      </w:r>
      <w:r w:rsidR="00DA775B">
        <w:t>pedestrian circulation</w:t>
      </w:r>
      <w:r w:rsidR="00DC6311">
        <w:t>,</w:t>
      </w:r>
      <w:r w:rsidR="00DA775B">
        <w:t xml:space="preserve"> </w:t>
      </w:r>
      <w:r w:rsidRPr="003E7C4C">
        <w:t>stall</w:t>
      </w:r>
      <w:r w:rsidR="00DA775B">
        <w:t>s</w:t>
      </w:r>
      <w:r w:rsidR="00DC6311">
        <w:t>,</w:t>
      </w:r>
      <w:r w:rsidRPr="003E7C4C">
        <w:t xml:space="preserve"> stages</w:t>
      </w:r>
      <w:r w:rsidR="00DC6311">
        <w:t xml:space="preserve">, </w:t>
      </w:r>
      <w:r w:rsidRPr="003E7C4C">
        <w:t>emergency services compounds</w:t>
      </w:r>
      <w:r w:rsidR="00DC6311">
        <w:t>,</w:t>
      </w:r>
      <w:r w:rsidRPr="003E7C4C">
        <w:t xml:space="preserve"> cold food storage and waste disposal. The areas outlined in the schedule</w:t>
      </w:r>
      <w:r w:rsidR="008435B0">
        <w:t>s</w:t>
      </w:r>
      <w:r w:rsidRPr="003E7C4C">
        <w:t xml:space="preserve"> </w:t>
      </w:r>
      <w:r w:rsidR="000E74E0">
        <w:t xml:space="preserve">will </w:t>
      </w:r>
      <w:r w:rsidR="0048592B">
        <w:t xml:space="preserve">disapply </w:t>
      </w:r>
      <w:r w:rsidR="000E74E0">
        <w:t>the relevant parking provisions</w:t>
      </w:r>
      <w:r w:rsidR="00AC6D92">
        <w:t xml:space="preserve"> </w:t>
      </w:r>
      <w:r w:rsidR="000E74E0">
        <w:t xml:space="preserve">in </w:t>
      </w:r>
      <w:r w:rsidR="00133446">
        <w:t>p</w:t>
      </w:r>
      <w:r w:rsidR="00DC6311">
        <w:t>art</w:t>
      </w:r>
      <w:r w:rsidR="000E74E0">
        <w:t xml:space="preserve"> 12 of the </w:t>
      </w:r>
      <w:r w:rsidR="000E74E0">
        <w:rPr>
          <w:i/>
          <w:iCs/>
        </w:rPr>
        <w:t>Road Transport (Road Rules) Regulation</w:t>
      </w:r>
      <w:r w:rsidR="00133446">
        <w:rPr>
          <w:i/>
          <w:iCs/>
        </w:rPr>
        <w:t> </w:t>
      </w:r>
      <w:r w:rsidR="000E74E0">
        <w:rPr>
          <w:i/>
          <w:iCs/>
        </w:rPr>
        <w:t>2017</w:t>
      </w:r>
      <w:r w:rsidRPr="003E7C4C">
        <w:t xml:space="preserve"> for the specified times to support the logistical arrangements for the event.  </w:t>
      </w:r>
    </w:p>
    <w:p w14:paraId="331876CE" w14:textId="38A721D6" w:rsidR="00133446" w:rsidRPr="00133446" w:rsidRDefault="00133446" w:rsidP="002420C3">
      <w:pPr>
        <w:pStyle w:val="BodyText"/>
        <w:spacing w:before="240"/>
        <w:rPr>
          <w:b/>
          <w:bCs/>
        </w:rPr>
      </w:pPr>
      <w:r w:rsidRPr="00133446">
        <w:rPr>
          <w:b/>
          <w:bCs/>
        </w:rPr>
        <w:t>Regulatory impact statement</w:t>
      </w:r>
    </w:p>
    <w:p w14:paraId="22E69843" w14:textId="3CA8CEF6" w:rsidR="00571254" w:rsidRDefault="00571254" w:rsidP="00133446">
      <w:pPr>
        <w:pStyle w:val="BodyText"/>
      </w:pPr>
      <w:r w:rsidRPr="00AC1698">
        <w:t>A regulatory impact statement is not required as this instrument does not impose appreciable costs on the community or a part of the community (see s</w:t>
      </w:r>
      <w:r>
        <w:t>ection</w:t>
      </w:r>
      <w:r w:rsidRPr="00AC1698">
        <w:t xml:space="preserve"> 34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 2001</w:t>
      </w:r>
      <w:r w:rsidRPr="00AC1698">
        <w:t xml:space="preserve">). Further, the temporary suspension of parking rules to support </w:t>
      </w:r>
      <w:r>
        <w:t>major</w:t>
      </w:r>
      <w:r w:rsidRPr="00AC1698">
        <w:t xml:space="preserve"> events such as </w:t>
      </w:r>
      <w:r w:rsidR="00DA775B">
        <w:t xml:space="preserve">the </w:t>
      </w:r>
      <w:r w:rsidR="000E74E0">
        <w:t>NMF</w:t>
      </w:r>
      <w:r w:rsidRPr="00AC1698">
        <w:t xml:space="preserve"> does not operate to the disadvantage of anyone by adversely affecting their rights or imposing liabilities on the person (see s</w:t>
      </w:r>
      <w:r>
        <w:t>ection</w:t>
      </w:r>
      <w:r w:rsidRPr="00AC1698">
        <w:t xml:space="preserve"> 36</w:t>
      </w:r>
      <w:r w:rsidR="00133446">
        <w:t> 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</w:t>
      </w:r>
      <w:r>
        <w:rPr>
          <w:i/>
        </w:rPr>
        <w:t xml:space="preserve"> 2001</w:t>
      </w:r>
      <w:r w:rsidRPr="00AC1698">
        <w:t>).</w:t>
      </w:r>
    </w:p>
    <w:p w14:paraId="2967C286" w14:textId="144C9846" w:rsidR="00133446" w:rsidRPr="00174189" w:rsidRDefault="00133446" w:rsidP="00133446">
      <w:pPr>
        <w:pStyle w:val="BodyText"/>
        <w:rPr>
          <w:b/>
          <w:bCs/>
        </w:rPr>
      </w:pPr>
      <w:r w:rsidRPr="00174189">
        <w:rPr>
          <w:b/>
          <w:bCs/>
        </w:rPr>
        <w:lastRenderedPageBreak/>
        <w:t>Human rights</w:t>
      </w:r>
    </w:p>
    <w:p w14:paraId="49E90901" w14:textId="7F13C371" w:rsidR="00133446" w:rsidRPr="00CA4A76" w:rsidRDefault="00133446" w:rsidP="00133446">
      <w:pPr>
        <w:pStyle w:val="BodyText"/>
      </w:pPr>
      <w:r w:rsidRPr="00174189">
        <w:t xml:space="preserve">This instrument does not engage the rights of any individual in the </w:t>
      </w:r>
      <w:r w:rsidRPr="00174189">
        <w:rPr>
          <w:i/>
          <w:iCs/>
        </w:rPr>
        <w:t>Human Rights Act 2004</w:t>
      </w:r>
      <w:r w:rsidRPr="00174189">
        <w:t xml:space="preserve">, as the instrument only applies to corporations, which do not have human rights (see </w:t>
      </w:r>
      <w:r w:rsidRPr="00662D10">
        <w:rPr>
          <w:i/>
          <w:iCs/>
        </w:rPr>
        <w:t>Human Rights Act</w:t>
      </w:r>
      <w:r w:rsidR="002F7515">
        <w:rPr>
          <w:i/>
          <w:iCs/>
        </w:rPr>
        <w:t xml:space="preserve"> 2004</w:t>
      </w:r>
      <w:r w:rsidRPr="00174189">
        <w:t xml:space="preserve">, section </w:t>
      </w:r>
      <w:r w:rsidR="00174189" w:rsidRPr="00174189">
        <w:t>6).</w:t>
      </w:r>
    </w:p>
    <w:p w14:paraId="5F3E0416" w14:textId="63512CC4" w:rsidR="001B3DD6" w:rsidRDefault="004C6BDB" w:rsidP="00A731C2">
      <w:pPr>
        <w:pStyle w:val="BodyText"/>
        <w:keepNext/>
        <w:spacing w:before="240" w:after="0"/>
        <w:rPr>
          <w:b/>
        </w:rPr>
      </w:pPr>
      <w:r>
        <w:rPr>
          <w:b/>
        </w:rPr>
        <w:t xml:space="preserve">Section </w:t>
      </w:r>
      <w:r w:rsidR="00B51172">
        <w:rPr>
          <w:b/>
        </w:rPr>
        <w:t xml:space="preserve">notes </w:t>
      </w:r>
    </w:p>
    <w:p w14:paraId="2B2410B4" w14:textId="4CD9CD83" w:rsidR="00AE2AA1" w:rsidRPr="00AC1698" w:rsidRDefault="004C6BDB" w:rsidP="00A731C2">
      <w:pPr>
        <w:pStyle w:val="BodyText"/>
        <w:spacing w:before="60" w:after="60"/>
        <w:rPr>
          <w:i/>
          <w:iCs/>
        </w:rPr>
      </w:pPr>
      <w:r>
        <w:rPr>
          <w:b/>
        </w:rPr>
        <w:t>Section</w:t>
      </w:r>
      <w:r w:rsidR="00AE2AA1" w:rsidRPr="00AC1698">
        <w:rPr>
          <w:b/>
        </w:rPr>
        <w:t xml:space="preserve"> 1 </w:t>
      </w:r>
      <w:r w:rsidR="00AE2AA1" w:rsidRPr="00AC1698">
        <w:t xml:space="preserve">names the instrument the </w:t>
      </w:r>
      <w:r w:rsidR="00AE2AA1" w:rsidRPr="00AC1698">
        <w:rPr>
          <w:i/>
          <w:iCs/>
        </w:rPr>
        <w:t xml:space="preserve">Road Transport (General) Application of Road Transport Legislation </w:t>
      </w:r>
      <w:r w:rsidR="00B51172">
        <w:rPr>
          <w:i/>
          <w:iCs/>
        </w:rPr>
        <w:t xml:space="preserve">(National Multicultural Festival) </w:t>
      </w:r>
      <w:r w:rsidR="00AE2AA1" w:rsidRPr="00AC1698">
        <w:rPr>
          <w:i/>
          <w:iCs/>
        </w:rPr>
        <w:t>Declaration 20</w:t>
      </w:r>
      <w:r w:rsidR="00AD1FF1">
        <w:rPr>
          <w:i/>
          <w:iCs/>
        </w:rPr>
        <w:t>2</w:t>
      </w:r>
      <w:r w:rsidR="00A61125">
        <w:rPr>
          <w:i/>
          <w:iCs/>
        </w:rPr>
        <w:t>6</w:t>
      </w:r>
      <w:r w:rsidR="00AE2AA1" w:rsidRPr="00AC1698">
        <w:rPr>
          <w:i/>
          <w:iCs/>
        </w:rPr>
        <w:t>.</w:t>
      </w:r>
    </w:p>
    <w:p w14:paraId="21A18B7B" w14:textId="7DA7AF69" w:rsidR="00AE2AA1" w:rsidRDefault="004C6BDB" w:rsidP="00A731C2">
      <w:pPr>
        <w:pStyle w:val="BodyText"/>
        <w:spacing w:before="60" w:after="60"/>
      </w:pPr>
      <w:r>
        <w:rPr>
          <w:b/>
        </w:rPr>
        <w:t>Section</w:t>
      </w:r>
      <w:r w:rsidR="00AE2AA1" w:rsidRPr="00AC1698">
        <w:rPr>
          <w:b/>
        </w:rPr>
        <w:t xml:space="preserve"> 2</w:t>
      </w:r>
      <w:r w:rsidR="00AE2AA1" w:rsidRPr="00AC1698">
        <w:t xml:space="preserve"> </w:t>
      </w:r>
      <w:r w:rsidR="00571254">
        <w:t>provides</w:t>
      </w:r>
      <w:r w:rsidR="00571254" w:rsidRPr="00AC1698">
        <w:t xml:space="preserve"> </w:t>
      </w:r>
      <w:r w:rsidR="005146D4">
        <w:t xml:space="preserve">the </w:t>
      </w:r>
      <w:r w:rsidR="001105F4">
        <w:t xml:space="preserve">instrument </w:t>
      </w:r>
      <w:r w:rsidR="005146D4">
        <w:t>commencement date and time</w:t>
      </w:r>
      <w:r w:rsidR="00397C84" w:rsidRPr="00AC1698">
        <w:t>.</w:t>
      </w:r>
    </w:p>
    <w:p w14:paraId="4937C344" w14:textId="7E60B0D1" w:rsidR="008D12B2" w:rsidRDefault="004C6BDB" w:rsidP="00A731C2">
      <w:pPr>
        <w:pStyle w:val="BodyText"/>
        <w:spacing w:before="60" w:after="60"/>
      </w:pPr>
      <w:r>
        <w:rPr>
          <w:b/>
        </w:rPr>
        <w:t>Section</w:t>
      </w:r>
      <w:r w:rsidR="008D12B2" w:rsidRPr="00B71478">
        <w:rPr>
          <w:b/>
          <w:bCs/>
        </w:rPr>
        <w:t xml:space="preserve"> 3</w:t>
      </w:r>
      <w:r w:rsidR="008D12B2">
        <w:t xml:space="preserve"> declares </w:t>
      </w:r>
      <w:r w:rsidR="00FA21AF">
        <w:t>that</w:t>
      </w:r>
      <w:r w:rsidR="00AC6D92">
        <w:t xml:space="preserve"> multiple </w:t>
      </w:r>
      <w:r w:rsidR="00FA21AF" w:rsidRPr="00AC1698">
        <w:t>sections</w:t>
      </w:r>
      <w:r w:rsidR="00FA21AF">
        <w:t xml:space="preserve"> within </w:t>
      </w:r>
      <w:r w:rsidR="00133446">
        <w:t>p</w:t>
      </w:r>
      <w:r w:rsidR="00FA21AF">
        <w:t>art 12</w:t>
      </w:r>
      <w:r w:rsidR="00FA21AF" w:rsidRPr="00AC1698">
        <w:t xml:space="preserve"> of the </w:t>
      </w:r>
      <w:r w:rsidR="00FA21AF" w:rsidRPr="00AC1698">
        <w:rPr>
          <w:i/>
        </w:rPr>
        <w:t>Road Transport (Road Rules) Regulation 2017</w:t>
      </w:r>
      <w:r w:rsidR="00FA21AF">
        <w:t xml:space="preserve"> do not apply to designated vehicles</w:t>
      </w:r>
      <w:r w:rsidR="004806F4">
        <w:t xml:space="preserve"> </w:t>
      </w:r>
      <w:r w:rsidR="00B71478">
        <w:t>in</w:t>
      </w:r>
      <w:r w:rsidR="00FA21AF">
        <w:t xml:space="preserve"> </w:t>
      </w:r>
      <w:r w:rsidR="00FA21AF" w:rsidRPr="00AC1698">
        <w:t xml:space="preserve">areas identified in </w:t>
      </w:r>
      <w:r w:rsidR="00C877CB">
        <w:t>S</w:t>
      </w:r>
      <w:r w:rsidR="00FA21AF" w:rsidRPr="00AC1698">
        <w:t>chedule</w:t>
      </w:r>
      <w:r w:rsidR="00C877CB">
        <w:t xml:space="preserve"> 1</w:t>
      </w:r>
      <w:r w:rsidR="00FA21AF">
        <w:t xml:space="preserve"> to the instrument</w:t>
      </w:r>
      <w:r w:rsidR="00236DBD">
        <w:t xml:space="preserve"> for purposes of</w:t>
      </w:r>
      <w:r w:rsidR="00167785">
        <w:t xml:space="preserve"> p</w:t>
      </w:r>
      <w:r w:rsidR="003976D6">
        <w:t>erforming preparatory work for</w:t>
      </w:r>
      <w:r w:rsidR="00236DBD">
        <w:t xml:space="preserve"> the 202</w:t>
      </w:r>
      <w:r w:rsidR="00A61125">
        <w:t>6</w:t>
      </w:r>
      <w:r w:rsidR="00236DBD">
        <w:t xml:space="preserve"> NMF</w:t>
      </w:r>
      <w:r w:rsidR="00FA21AF" w:rsidRPr="00AC1698">
        <w:t>.</w:t>
      </w:r>
    </w:p>
    <w:p w14:paraId="29B4C300" w14:textId="7A87F9DA" w:rsidR="00C877CB" w:rsidRDefault="004C6BDB" w:rsidP="00A731C2">
      <w:pPr>
        <w:pStyle w:val="BodyText"/>
        <w:spacing w:before="60" w:after="60"/>
      </w:pPr>
      <w:r>
        <w:rPr>
          <w:b/>
        </w:rPr>
        <w:t>Section</w:t>
      </w:r>
      <w:r w:rsidR="00C877CB" w:rsidRPr="009B6213">
        <w:rPr>
          <w:b/>
          <w:bCs/>
        </w:rPr>
        <w:t xml:space="preserve"> 4</w:t>
      </w:r>
      <w:r w:rsidR="00C877CB">
        <w:t xml:space="preserve"> declares that</w:t>
      </w:r>
      <w:r w:rsidR="00C877CB" w:rsidRPr="00C877CB">
        <w:t xml:space="preserve"> </w:t>
      </w:r>
      <w:r w:rsidR="00C877CB">
        <w:t xml:space="preserve">multiple </w:t>
      </w:r>
      <w:r w:rsidR="00C877CB" w:rsidRPr="00AC1698">
        <w:t>sections</w:t>
      </w:r>
      <w:r w:rsidR="00C877CB">
        <w:t xml:space="preserve"> within </w:t>
      </w:r>
      <w:r w:rsidR="00133446">
        <w:t>p</w:t>
      </w:r>
      <w:r w:rsidR="00C877CB">
        <w:t>art 12</w:t>
      </w:r>
      <w:r w:rsidR="00C877CB" w:rsidRPr="00AC1698">
        <w:t xml:space="preserve"> of the </w:t>
      </w:r>
      <w:r w:rsidR="00C877CB" w:rsidRPr="00AC1698">
        <w:rPr>
          <w:i/>
        </w:rPr>
        <w:t>Road Transport (Road Rules) Regulation 2017</w:t>
      </w:r>
      <w:r w:rsidR="00C877CB">
        <w:t xml:space="preserve"> do not apply to vehicles stopping or parking in </w:t>
      </w:r>
      <w:r w:rsidR="00C877CB" w:rsidRPr="00AC1698">
        <w:t xml:space="preserve">areas identified in </w:t>
      </w:r>
      <w:r w:rsidR="00C877CB">
        <w:t>S</w:t>
      </w:r>
      <w:r w:rsidR="00C877CB" w:rsidRPr="00AC1698">
        <w:t>chedule</w:t>
      </w:r>
      <w:r w:rsidR="00DD3908">
        <w:t>s</w:t>
      </w:r>
      <w:r w:rsidR="00C877CB">
        <w:t xml:space="preserve"> 2</w:t>
      </w:r>
      <w:r w:rsidR="00DD3908">
        <w:t xml:space="preserve"> and 3</w:t>
      </w:r>
      <w:r w:rsidR="00C877CB">
        <w:t xml:space="preserve"> </w:t>
      </w:r>
      <w:r w:rsidR="0057059E">
        <w:t>of</w:t>
      </w:r>
      <w:r w:rsidR="00C877CB">
        <w:t xml:space="preserve"> the instrument for </w:t>
      </w:r>
      <w:r w:rsidR="003031C3">
        <w:t xml:space="preserve">the </w:t>
      </w:r>
      <w:r w:rsidR="00C877CB">
        <w:t xml:space="preserve">purpose of </w:t>
      </w:r>
      <w:r w:rsidR="005B18EE">
        <w:t xml:space="preserve">supporting </w:t>
      </w:r>
      <w:r w:rsidR="00C877CB">
        <w:t>the 202</w:t>
      </w:r>
      <w:r w:rsidR="00A61125">
        <w:t>6</w:t>
      </w:r>
      <w:r w:rsidR="00C877CB">
        <w:t xml:space="preserve"> NMF.</w:t>
      </w:r>
    </w:p>
    <w:p w14:paraId="4D70A91A" w14:textId="205F1E38" w:rsidR="00AE2AA1" w:rsidRPr="00AC1698" w:rsidRDefault="004C6BDB" w:rsidP="00A731C2">
      <w:pPr>
        <w:pStyle w:val="BodyText"/>
        <w:spacing w:before="60" w:after="60"/>
      </w:pPr>
      <w:r>
        <w:rPr>
          <w:b/>
        </w:rPr>
        <w:t>Section</w:t>
      </w:r>
      <w:r w:rsidR="00AE2AA1" w:rsidRPr="00AC1698">
        <w:rPr>
          <w:b/>
        </w:rPr>
        <w:t xml:space="preserve"> </w:t>
      </w:r>
      <w:r w:rsidR="00A61125">
        <w:rPr>
          <w:b/>
        </w:rPr>
        <w:t>5</w:t>
      </w:r>
      <w:r w:rsidR="00AE2AA1" w:rsidRPr="00AC1698">
        <w:t xml:space="preserve"> </w:t>
      </w:r>
      <w:r w:rsidR="00F14337" w:rsidRPr="00AC1698">
        <w:t>d</w:t>
      </w:r>
      <w:r w:rsidR="00F14337">
        <w:t>eclares</w:t>
      </w:r>
      <w:r w:rsidR="00F14337" w:rsidRPr="00AC1698">
        <w:t xml:space="preserve"> </w:t>
      </w:r>
      <w:r w:rsidR="000E74E0">
        <w:t>that</w:t>
      </w:r>
      <w:r w:rsidR="001105F4">
        <w:t xml:space="preserve"> for the </w:t>
      </w:r>
      <w:r w:rsidR="00DD3908">
        <w:t xml:space="preserve">specified </w:t>
      </w:r>
      <w:r w:rsidR="001105F4">
        <w:t>periods,</w:t>
      </w:r>
      <w:r w:rsidR="000E74E0">
        <w:t xml:space="preserve"> </w:t>
      </w:r>
      <w:r w:rsidR="00AC6D92">
        <w:t>multiple</w:t>
      </w:r>
      <w:r w:rsidR="00B2479C" w:rsidRPr="00AC1698">
        <w:t xml:space="preserve"> </w:t>
      </w:r>
      <w:r w:rsidR="001105F4">
        <w:t>provisions</w:t>
      </w:r>
      <w:r w:rsidR="000E74E0">
        <w:t xml:space="preserve"> within </w:t>
      </w:r>
      <w:r w:rsidR="00133446">
        <w:t>p</w:t>
      </w:r>
      <w:r w:rsidR="005146D4">
        <w:t>art</w:t>
      </w:r>
      <w:r w:rsidR="000E74E0">
        <w:t xml:space="preserve"> 12</w:t>
      </w:r>
      <w:r w:rsidR="00B2479C" w:rsidRPr="00AC1698">
        <w:t xml:space="preserve"> of the </w:t>
      </w:r>
      <w:r w:rsidR="00397C84" w:rsidRPr="00AC1698">
        <w:rPr>
          <w:i/>
        </w:rPr>
        <w:t>Road Transport (Road Rules) Regulation 2017</w:t>
      </w:r>
      <w:r w:rsidR="00F14337">
        <w:t xml:space="preserve"> do not apply </w:t>
      </w:r>
      <w:r w:rsidR="008435B0">
        <w:t>to</w:t>
      </w:r>
      <w:r w:rsidR="00F14337">
        <w:t xml:space="preserve"> the </w:t>
      </w:r>
      <w:r w:rsidR="00B2479C" w:rsidRPr="00AC1698">
        <w:t xml:space="preserve">areas identified in </w:t>
      </w:r>
      <w:r w:rsidR="00312A43">
        <w:t>S</w:t>
      </w:r>
      <w:r w:rsidR="00B2479C" w:rsidRPr="00AC1698">
        <w:t>chedule</w:t>
      </w:r>
      <w:r w:rsidR="00312A43">
        <w:t xml:space="preserve"> 2</w:t>
      </w:r>
      <w:r w:rsidR="00F14337">
        <w:t xml:space="preserve"> </w:t>
      </w:r>
      <w:r w:rsidR="0057059E">
        <w:t>of</w:t>
      </w:r>
      <w:r w:rsidR="00F14337">
        <w:t xml:space="preserve"> the instrument</w:t>
      </w:r>
      <w:r w:rsidR="00B07161">
        <w:t xml:space="preserve"> at the specified times</w:t>
      </w:r>
      <w:r w:rsidR="00B2479C" w:rsidRPr="00AC1698">
        <w:t xml:space="preserve">. </w:t>
      </w:r>
    </w:p>
    <w:p w14:paraId="7C390ED8" w14:textId="04C4869C" w:rsidR="00AB37BC" w:rsidRPr="00571254" w:rsidRDefault="004C6BDB" w:rsidP="00A731C2">
      <w:pPr>
        <w:spacing w:before="60" w:after="60"/>
      </w:pPr>
      <w:bookmarkStart w:id="1" w:name="_Hlk122347644"/>
      <w:r>
        <w:rPr>
          <w:b/>
        </w:rPr>
        <w:t>Section</w:t>
      </w:r>
      <w:r w:rsidR="00AB37BC" w:rsidRPr="00CF5B31">
        <w:rPr>
          <w:b/>
          <w:bCs/>
        </w:rPr>
        <w:t xml:space="preserve"> </w:t>
      </w:r>
      <w:r w:rsidR="00A61125">
        <w:rPr>
          <w:b/>
          <w:bCs/>
        </w:rPr>
        <w:t>6</w:t>
      </w:r>
      <w:r w:rsidR="00B07161">
        <w:t xml:space="preserve"> </w:t>
      </w:r>
      <w:r w:rsidR="00CF5B31" w:rsidRPr="002E00EE">
        <w:t>contains definitions for the instrument.</w:t>
      </w:r>
    </w:p>
    <w:bookmarkEnd w:id="1"/>
    <w:p w14:paraId="6371AB50" w14:textId="48841E49" w:rsidR="00256541" w:rsidRDefault="004C6BDB" w:rsidP="00A731C2">
      <w:pPr>
        <w:spacing w:before="60" w:after="60"/>
      </w:pPr>
      <w:r>
        <w:rPr>
          <w:b/>
        </w:rPr>
        <w:t>Section</w:t>
      </w:r>
      <w:r w:rsidR="00AE2AA1" w:rsidRPr="00AC1698">
        <w:rPr>
          <w:b/>
        </w:rPr>
        <w:t xml:space="preserve"> </w:t>
      </w:r>
      <w:r w:rsidR="00A61125">
        <w:rPr>
          <w:b/>
        </w:rPr>
        <w:t>7</w:t>
      </w:r>
      <w:r w:rsidR="00B07161" w:rsidRPr="00AC1698">
        <w:t xml:space="preserve"> </w:t>
      </w:r>
      <w:r w:rsidR="00AE2AA1" w:rsidRPr="00AC1698">
        <w:t xml:space="preserve">provides that the </w:t>
      </w:r>
      <w:r w:rsidR="00571254">
        <w:t>instrument</w:t>
      </w:r>
      <w:r w:rsidR="00571254" w:rsidRPr="00AC1698">
        <w:t xml:space="preserve"> </w:t>
      </w:r>
      <w:r w:rsidR="00AE2AA1" w:rsidRPr="00AC1698">
        <w:t>expires</w:t>
      </w:r>
      <w:r w:rsidR="000E74E0">
        <w:t xml:space="preserve"> </w:t>
      </w:r>
      <w:r w:rsidR="00AE2AA1" w:rsidRPr="00AC1698">
        <w:t xml:space="preserve">on </w:t>
      </w:r>
      <w:r w:rsidR="0096536A">
        <w:t>2</w:t>
      </w:r>
      <w:r w:rsidR="00376FA1">
        <w:t>1</w:t>
      </w:r>
      <w:r w:rsidR="005461F7">
        <w:t xml:space="preserve"> </w:t>
      </w:r>
      <w:r w:rsidR="00576C18">
        <w:t xml:space="preserve">February </w:t>
      </w:r>
      <w:r w:rsidR="005461F7">
        <w:t>202</w:t>
      </w:r>
      <w:r w:rsidR="00376FA1">
        <w:t>6</w:t>
      </w:r>
      <w:r w:rsidR="00AE2AA1" w:rsidRPr="00AC1698">
        <w:t>.</w:t>
      </w:r>
    </w:p>
    <w:p w14:paraId="1A1DF95C" w14:textId="0F8ABDA0" w:rsidR="00175583" w:rsidRDefault="00175583" w:rsidP="00A731C2">
      <w:pPr>
        <w:spacing w:before="60" w:after="60"/>
      </w:pPr>
      <w:r w:rsidRPr="00FC3525">
        <w:rPr>
          <w:b/>
          <w:bCs/>
        </w:rPr>
        <w:t>Schedule</w:t>
      </w:r>
      <w:r w:rsidR="0002442E">
        <w:rPr>
          <w:b/>
          <w:bCs/>
        </w:rPr>
        <w:t xml:space="preserve"> 1</w:t>
      </w:r>
      <w:r w:rsidR="004C6A1F">
        <w:rPr>
          <w:b/>
          <w:bCs/>
        </w:rPr>
        <w:t xml:space="preserve"> </w:t>
      </w:r>
      <w:r>
        <w:t>provide</w:t>
      </w:r>
      <w:r w:rsidR="00B07161">
        <w:t>s</w:t>
      </w:r>
      <w:r>
        <w:t xml:space="preserve"> </w:t>
      </w:r>
      <w:r w:rsidR="006D017A">
        <w:t>maps</w:t>
      </w:r>
      <w:r>
        <w:t xml:space="preserve"> </w:t>
      </w:r>
      <w:r w:rsidR="009C35FE">
        <w:t>of</w:t>
      </w:r>
      <w:r w:rsidR="009C35FE" w:rsidRPr="009C35FE">
        <w:t xml:space="preserve"> </w:t>
      </w:r>
      <w:r w:rsidR="000E74E0">
        <w:t>r</w:t>
      </w:r>
      <w:r w:rsidR="009C35FE" w:rsidRPr="009C35FE">
        <w:t>oad</w:t>
      </w:r>
      <w:r w:rsidR="000E74E0">
        <w:t>s</w:t>
      </w:r>
      <w:r w:rsidR="009C35FE" w:rsidRPr="009C35FE">
        <w:t xml:space="preserve"> and road</w:t>
      </w:r>
      <w:r w:rsidR="00AC6D92">
        <w:t>-</w:t>
      </w:r>
      <w:r w:rsidR="009C35FE" w:rsidRPr="009C35FE">
        <w:t>related areas where road transport legislation</w:t>
      </w:r>
      <w:r w:rsidR="00724D51">
        <w:t xml:space="preserve">, as specified in </w:t>
      </w:r>
      <w:r w:rsidR="004C6BDB">
        <w:t xml:space="preserve">section </w:t>
      </w:r>
      <w:r w:rsidR="00D54636">
        <w:t>3</w:t>
      </w:r>
      <w:r w:rsidR="00724D51">
        <w:t>,</w:t>
      </w:r>
      <w:r w:rsidR="009C35FE" w:rsidRPr="009C35FE">
        <w:t xml:space="preserve"> </w:t>
      </w:r>
      <w:r w:rsidR="000E74E0">
        <w:t xml:space="preserve">will </w:t>
      </w:r>
      <w:r w:rsidR="009C35FE" w:rsidRPr="009C35FE">
        <w:t xml:space="preserve">be disapplied for the </w:t>
      </w:r>
      <w:r w:rsidR="006F1742">
        <w:t>202</w:t>
      </w:r>
      <w:r w:rsidR="00A61125">
        <w:t>6</w:t>
      </w:r>
      <w:r w:rsidR="006F1742">
        <w:t xml:space="preserve"> </w:t>
      </w:r>
      <w:r w:rsidR="000E74E0">
        <w:t>NMF.</w:t>
      </w:r>
    </w:p>
    <w:p w14:paraId="37DE4923" w14:textId="58995434" w:rsidR="00C877CB" w:rsidRDefault="00C877CB" w:rsidP="00A731C2">
      <w:pPr>
        <w:spacing w:before="60" w:after="60"/>
      </w:pPr>
      <w:r w:rsidRPr="00FC3525">
        <w:rPr>
          <w:b/>
          <w:bCs/>
        </w:rPr>
        <w:t>Schedule</w:t>
      </w:r>
      <w:r>
        <w:rPr>
          <w:b/>
          <w:bCs/>
        </w:rPr>
        <w:t xml:space="preserve"> 2 </w:t>
      </w:r>
      <w:r>
        <w:t>provide</w:t>
      </w:r>
      <w:r w:rsidR="00B07161">
        <w:t>s</w:t>
      </w:r>
      <w:r>
        <w:t xml:space="preserve"> maps of</w:t>
      </w:r>
      <w:r w:rsidRPr="009C35FE">
        <w:t xml:space="preserve"> </w:t>
      </w:r>
      <w:r>
        <w:t>r</w:t>
      </w:r>
      <w:r w:rsidRPr="009C35FE">
        <w:t>oad</w:t>
      </w:r>
      <w:r>
        <w:t>s</w:t>
      </w:r>
      <w:r w:rsidRPr="009C35FE">
        <w:t xml:space="preserve"> and road</w:t>
      </w:r>
      <w:r>
        <w:t>-</w:t>
      </w:r>
      <w:r w:rsidRPr="009C35FE">
        <w:t>related areas where road transport legislation</w:t>
      </w:r>
      <w:r>
        <w:t xml:space="preserve">, as specified in </w:t>
      </w:r>
      <w:r w:rsidR="004C6BDB">
        <w:t>section</w:t>
      </w:r>
      <w:r w:rsidR="00AE0484">
        <w:t>s</w:t>
      </w:r>
      <w:r w:rsidR="004C6BDB">
        <w:t xml:space="preserve"> </w:t>
      </w:r>
      <w:r w:rsidR="006E4BFE">
        <w:t xml:space="preserve">4 to </w:t>
      </w:r>
      <w:r w:rsidR="00D54636">
        <w:t>6</w:t>
      </w:r>
      <w:r>
        <w:t>,</w:t>
      </w:r>
      <w:r w:rsidRPr="009C35FE">
        <w:t xml:space="preserve"> </w:t>
      </w:r>
      <w:r>
        <w:t xml:space="preserve">will </w:t>
      </w:r>
      <w:r w:rsidRPr="009C35FE">
        <w:t xml:space="preserve">be disapplied for the </w:t>
      </w:r>
      <w:r>
        <w:t>202</w:t>
      </w:r>
      <w:r w:rsidR="00A61125">
        <w:t>6</w:t>
      </w:r>
      <w:r>
        <w:t xml:space="preserve"> NMF.</w:t>
      </w:r>
    </w:p>
    <w:p w14:paraId="41C092E0" w14:textId="71420149" w:rsidR="00175583" w:rsidRDefault="001B13CE" w:rsidP="00A731C2">
      <w:pPr>
        <w:spacing w:before="60" w:after="60"/>
      </w:pPr>
      <w:r w:rsidRPr="00FC3525">
        <w:rPr>
          <w:b/>
          <w:bCs/>
        </w:rPr>
        <w:t>Schedule</w:t>
      </w:r>
      <w:r w:rsidR="00DD3908">
        <w:rPr>
          <w:b/>
          <w:bCs/>
        </w:rPr>
        <w:t xml:space="preserve"> </w:t>
      </w:r>
      <w:r>
        <w:rPr>
          <w:b/>
          <w:bCs/>
        </w:rPr>
        <w:t xml:space="preserve">3 </w:t>
      </w:r>
      <w:r>
        <w:t>provides maps of</w:t>
      </w:r>
      <w:r w:rsidRPr="009C35FE">
        <w:t xml:space="preserve"> </w:t>
      </w:r>
      <w:r>
        <w:t>r</w:t>
      </w:r>
      <w:r w:rsidRPr="009C35FE">
        <w:t>oad</w:t>
      </w:r>
      <w:r>
        <w:t>s</w:t>
      </w:r>
      <w:r w:rsidRPr="009C35FE">
        <w:t xml:space="preserve"> and road</w:t>
      </w:r>
      <w:r>
        <w:t>-</w:t>
      </w:r>
      <w:r w:rsidRPr="009C35FE">
        <w:t>related areas where road transport legislation</w:t>
      </w:r>
      <w:r>
        <w:t>, as specified in section</w:t>
      </w:r>
      <w:r w:rsidR="00EE1A13">
        <w:t>s</w:t>
      </w:r>
      <w:r>
        <w:t xml:space="preserve"> </w:t>
      </w:r>
      <w:r w:rsidR="00EE1A13">
        <w:t>4 and 6</w:t>
      </w:r>
      <w:r>
        <w:t>,</w:t>
      </w:r>
      <w:r w:rsidRPr="009C35FE">
        <w:t xml:space="preserve"> </w:t>
      </w:r>
      <w:r>
        <w:t xml:space="preserve">will </w:t>
      </w:r>
      <w:r w:rsidRPr="009C35FE">
        <w:t xml:space="preserve">be disapplied for the </w:t>
      </w:r>
      <w:r>
        <w:t>2026 NMF.</w:t>
      </w:r>
    </w:p>
    <w:sectPr w:rsidR="00175583" w:rsidSect="00402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65" w:right="1800" w:bottom="1440" w:left="180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C33E" w14:textId="77777777" w:rsidR="0082195E" w:rsidRDefault="0082195E">
      <w:r>
        <w:separator/>
      </w:r>
    </w:p>
  </w:endnote>
  <w:endnote w:type="continuationSeparator" w:id="0">
    <w:p w14:paraId="3C154348" w14:textId="77777777" w:rsidR="0082195E" w:rsidRDefault="0082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3ADD" w14:textId="77777777" w:rsidR="00484C38" w:rsidRDefault="00484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7917" w14:textId="600E2DB3" w:rsidR="00982668" w:rsidRPr="00484C38" w:rsidRDefault="00484C38" w:rsidP="00484C38">
    <w:pPr>
      <w:pStyle w:val="Footer"/>
      <w:jc w:val="center"/>
      <w:rPr>
        <w:rFonts w:cs="Arial"/>
        <w:sz w:val="14"/>
      </w:rPr>
    </w:pPr>
    <w:r w:rsidRPr="00484C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ED3E" w14:textId="77777777" w:rsidR="00484C38" w:rsidRDefault="00484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BDEA" w14:textId="77777777" w:rsidR="0082195E" w:rsidRDefault="0082195E">
      <w:r>
        <w:separator/>
      </w:r>
    </w:p>
  </w:footnote>
  <w:footnote w:type="continuationSeparator" w:id="0">
    <w:p w14:paraId="734FF4A3" w14:textId="77777777" w:rsidR="0082195E" w:rsidRDefault="0082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E36C" w14:textId="77777777" w:rsidR="00484C38" w:rsidRDefault="00484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E62E" w14:textId="77777777" w:rsidR="00484C38" w:rsidRDefault="00484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5D7D" w14:textId="77777777" w:rsidR="00484C38" w:rsidRDefault="00484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BE04FA0"/>
    <w:multiLevelType w:val="multilevel"/>
    <w:tmpl w:val="080C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FB6C6A"/>
    <w:multiLevelType w:val="hybridMultilevel"/>
    <w:tmpl w:val="FA2C2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6130722">
    <w:abstractNumId w:val="2"/>
  </w:num>
  <w:num w:numId="2" w16cid:durableId="460079279">
    <w:abstractNumId w:val="0"/>
  </w:num>
  <w:num w:numId="3" w16cid:durableId="456217734">
    <w:abstractNumId w:val="3"/>
  </w:num>
  <w:num w:numId="4" w16cid:durableId="207306822">
    <w:abstractNumId w:val="8"/>
  </w:num>
  <w:num w:numId="5" w16cid:durableId="1479877744">
    <w:abstractNumId w:val="11"/>
  </w:num>
  <w:num w:numId="6" w16cid:durableId="93215445">
    <w:abstractNumId w:val="1"/>
  </w:num>
  <w:num w:numId="7" w16cid:durableId="887256481">
    <w:abstractNumId w:val="6"/>
  </w:num>
  <w:num w:numId="8" w16cid:durableId="972246959">
    <w:abstractNumId w:val="7"/>
  </w:num>
  <w:num w:numId="9" w16cid:durableId="123426053">
    <w:abstractNumId w:val="5"/>
  </w:num>
  <w:num w:numId="10" w16cid:durableId="287665721">
    <w:abstractNumId w:val="4"/>
  </w:num>
  <w:num w:numId="11" w16cid:durableId="1399210678">
    <w:abstractNumId w:val="9"/>
  </w:num>
  <w:num w:numId="12" w16cid:durableId="1139222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15DB3"/>
    <w:rsid w:val="0002442E"/>
    <w:rsid w:val="00043CB4"/>
    <w:rsid w:val="00045031"/>
    <w:rsid w:val="0005160B"/>
    <w:rsid w:val="000540D9"/>
    <w:rsid w:val="00055314"/>
    <w:rsid w:val="0007640C"/>
    <w:rsid w:val="00081CA7"/>
    <w:rsid w:val="000B1BA3"/>
    <w:rsid w:val="000E1DAC"/>
    <w:rsid w:val="000E74E0"/>
    <w:rsid w:val="00101321"/>
    <w:rsid w:val="00101F3D"/>
    <w:rsid w:val="00105143"/>
    <w:rsid w:val="001105F4"/>
    <w:rsid w:val="00112484"/>
    <w:rsid w:val="00114E36"/>
    <w:rsid w:val="00120717"/>
    <w:rsid w:val="00123B3E"/>
    <w:rsid w:val="00127C6E"/>
    <w:rsid w:val="00132DC1"/>
    <w:rsid w:val="00133446"/>
    <w:rsid w:val="00167785"/>
    <w:rsid w:val="001702F4"/>
    <w:rsid w:val="00174189"/>
    <w:rsid w:val="00175583"/>
    <w:rsid w:val="00176222"/>
    <w:rsid w:val="00186DFD"/>
    <w:rsid w:val="001B13CE"/>
    <w:rsid w:val="001B3DD6"/>
    <w:rsid w:val="001B3FC9"/>
    <w:rsid w:val="001D0E44"/>
    <w:rsid w:val="001D2618"/>
    <w:rsid w:val="001D7A67"/>
    <w:rsid w:val="00211668"/>
    <w:rsid w:val="00236DBD"/>
    <w:rsid w:val="002420C3"/>
    <w:rsid w:val="00256541"/>
    <w:rsid w:val="00294384"/>
    <w:rsid w:val="002A320B"/>
    <w:rsid w:val="002A397A"/>
    <w:rsid w:val="002A71D2"/>
    <w:rsid w:val="002C3181"/>
    <w:rsid w:val="002C5686"/>
    <w:rsid w:val="002C5750"/>
    <w:rsid w:val="002D0554"/>
    <w:rsid w:val="002F1A2A"/>
    <w:rsid w:val="002F1CF6"/>
    <w:rsid w:val="002F7515"/>
    <w:rsid w:val="003031C3"/>
    <w:rsid w:val="00312A43"/>
    <w:rsid w:val="00322BCE"/>
    <w:rsid w:val="003300B8"/>
    <w:rsid w:val="00330F44"/>
    <w:rsid w:val="00376FA1"/>
    <w:rsid w:val="00387559"/>
    <w:rsid w:val="003976D6"/>
    <w:rsid w:val="00397C84"/>
    <w:rsid w:val="003B072F"/>
    <w:rsid w:val="003D5530"/>
    <w:rsid w:val="003E7C4C"/>
    <w:rsid w:val="003F381E"/>
    <w:rsid w:val="00401740"/>
    <w:rsid w:val="0040285E"/>
    <w:rsid w:val="00402B2B"/>
    <w:rsid w:val="004245C1"/>
    <w:rsid w:val="00437B7C"/>
    <w:rsid w:val="004443C2"/>
    <w:rsid w:val="00471C05"/>
    <w:rsid w:val="004806F4"/>
    <w:rsid w:val="00484C38"/>
    <w:rsid w:val="0048592B"/>
    <w:rsid w:val="00487B60"/>
    <w:rsid w:val="004A2AF1"/>
    <w:rsid w:val="004B7329"/>
    <w:rsid w:val="004C4A40"/>
    <w:rsid w:val="004C6A1F"/>
    <w:rsid w:val="004C6BDB"/>
    <w:rsid w:val="004D3A55"/>
    <w:rsid w:val="004D562C"/>
    <w:rsid w:val="004E223E"/>
    <w:rsid w:val="004E2EFC"/>
    <w:rsid w:val="004E35DE"/>
    <w:rsid w:val="004E377B"/>
    <w:rsid w:val="00507C78"/>
    <w:rsid w:val="005146D4"/>
    <w:rsid w:val="005348DF"/>
    <w:rsid w:val="005461F7"/>
    <w:rsid w:val="00547C7F"/>
    <w:rsid w:val="00550787"/>
    <w:rsid w:val="0057059E"/>
    <w:rsid w:val="00571254"/>
    <w:rsid w:val="00576C18"/>
    <w:rsid w:val="00585C0F"/>
    <w:rsid w:val="005A5679"/>
    <w:rsid w:val="005B18EE"/>
    <w:rsid w:val="005D70F1"/>
    <w:rsid w:val="005E2ED4"/>
    <w:rsid w:val="005F2DC0"/>
    <w:rsid w:val="005F63BE"/>
    <w:rsid w:val="005F7513"/>
    <w:rsid w:val="006137D9"/>
    <w:rsid w:val="00615A47"/>
    <w:rsid w:val="00645F79"/>
    <w:rsid w:val="0065253F"/>
    <w:rsid w:val="00662D10"/>
    <w:rsid w:val="006732D3"/>
    <w:rsid w:val="00696539"/>
    <w:rsid w:val="006A5FA1"/>
    <w:rsid w:val="006B4B7B"/>
    <w:rsid w:val="006B5807"/>
    <w:rsid w:val="006D017A"/>
    <w:rsid w:val="006D28F2"/>
    <w:rsid w:val="006E23E4"/>
    <w:rsid w:val="006E4BFE"/>
    <w:rsid w:val="006F1742"/>
    <w:rsid w:val="006F5319"/>
    <w:rsid w:val="00724D51"/>
    <w:rsid w:val="007402B2"/>
    <w:rsid w:val="00743475"/>
    <w:rsid w:val="007456AD"/>
    <w:rsid w:val="00784E96"/>
    <w:rsid w:val="00786DB6"/>
    <w:rsid w:val="00795DBA"/>
    <w:rsid w:val="007C5F8C"/>
    <w:rsid w:val="0082195E"/>
    <w:rsid w:val="008435B0"/>
    <w:rsid w:val="0084715B"/>
    <w:rsid w:val="00853D85"/>
    <w:rsid w:val="0089561E"/>
    <w:rsid w:val="008A4162"/>
    <w:rsid w:val="008D12B2"/>
    <w:rsid w:val="008F4DA4"/>
    <w:rsid w:val="009356DC"/>
    <w:rsid w:val="009555A2"/>
    <w:rsid w:val="0096536A"/>
    <w:rsid w:val="00982668"/>
    <w:rsid w:val="009A14EA"/>
    <w:rsid w:val="009B6213"/>
    <w:rsid w:val="009C309A"/>
    <w:rsid w:val="009C32E9"/>
    <w:rsid w:val="009C35FE"/>
    <w:rsid w:val="009E4E69"/>
    <w:rsid w:val="00A4070F"/>
    <w:rsid w:val="00A61125"/>
    <w:rsid w:val="00A6593E"/>
    <w:rsid w:val="00A731C2"/>
    <w:rsid w:val="00A76A00"/>
    <w:rsid w:val="00A846CA"/>
    <w:rsid w:val="00AA1E79"/>
    <w:rsid w:val="00AA27D1"/>
    <w:rsid w:val="00AB37BC"/>
    <w:rsid w:val="00AC1698"/>
    <w:rsid w:val="00AC6D92"/>
    <w:rsid w:val="00AD1FF1"/>
    <w:rsid w:val="00AE0484"/>
    <w:rsid w:val="00AE2AA1"/>
    <w:rsid w:val="00B04092"/>
    <w:rsid w:val="00B05294"/>
    <w:rsid w:val="00B07161"/>
    <w:rsid w:val="00B163EA"/>
    <w:rsid w:val="00B21BB3"/>
    <w:rsid w:val="00B2479C"/>
    <w:rsid w:val="00B25EE6"/>
    <w:rsid w:val="00B46CFF"/>
    <w:rsid w:val="00B51172"/>
    <w:rsid w:val="00B54842"/>
    <w:rsid w:val="00B55DD9"/>
    <w:rsid w:val="00B650F8"/>
    <w:rsid w:val="00B71478"/>
    <w:rsid w:val="00B768D9"/>
    <w:rsid w:val="00B864E8"/>
    <w:rsid w:val="00BA288F"/>
    <w:rsid w:val="00BE5D09"/>
    <w:rsid w:val="00C039C3"/>
    <w:rsid w:val="00C114ED"/>
    <w:rsid w:val="00C27013"/>
    <w:rsid w:val="00C41AB9"/>
    <w:rsid w:val="00C4252F"/>
    <w:rsid w:val="00C43E50"/>
    <w:rsid w:val="00C5140B"/>
    <w:rsid w:val="00C6332B"/>
    <w:rsid w:val="00C877CB"/>
    <w:rsid w:val="00C96D43"/>
    <w:rsid w:val="00CA2F5B"/>
    <w:rsid w:val="00CA316C"/>
    <w:rsid w:val="00CB463F"/>
    <w:rsid w:val="00CE25CF"/>
    <w:rsid w:val="00CF5B31"/>
    <w:rsid w:val="00D154D3"/>
    <w:rsid w:val="00D227F0"/>
    <w:rsid w:val="00D2792D"/>
    <w:rsid w:val="00D35850"/>
    <w:rsid w:val="00D507B9"/>
    <w:rsid w:val="00D51579"/>
    <w:rsid w:val="00D54636"/>
    <w:rsid w:val="00D864D4"/>
    <w:rsid w:val="00D87381"/>
    <w:rsid w:val="00DA775B"/>
    <w:rsid w:val="00DC229F"/>
    <w:rsid w:val="00DC6311"/>
    <w:rsid w:val="00DD3908"/>
    <w:rsid w:val="00DF17AE"/>
    <w:rsid w:val="00E07853"/>
    <w:rsid w:val="00E14489"/>
    <w:rsid w:val="00E53B6C"/>
    <w:rsid w:val="00E73EEA"/>
    <w:rsid w:val="00ED0152"/>
    <w:rsid w:val="00EE1A13"/>
    <w:rsid w:val="00EF0E3C"/>
    <w:rsid w:val="00EF43E7"/>
    <w:rsid w:val="00F01987"/>
    <w:rsid w:val="00F13DA6"/>
    <w:rsid w:val="00F14337"/>
    <w:rsid w:val="00F15E44"/>
    <w:rsid w:val="00F46777"/>
    <w:rsid w:val="00F54F8E"/>
    <w:rsid w:val="00F579D5"/>
    <w:rsid w:val="00F65F89"/>
    <w:rsid w:val="00FA08A2"/>
    <w:rsid w:val="00FA2002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0009E"/>
  <w15:chartTrackingRefBased/>
  <w15:docId w15:val="{B5EADAAB-8C44-411F-A8F0-1C123E7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2479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C5F8C"/>
    <w:pPr>
      <w:ind w:left="720"/>
      <w:contextualSpacing/>
    </w:pPr>
  </w:style>
  <w:style w:type="paragraph" w:styleId="Revision">
    <w:name w:val="Revision"/>
    <w:hidden/>
    <w:uiPriority w:val="99"/>
    <w:semiHidden/>
    <w:rsid w:val="000E74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A59167205</value>
    </field>
    <field name="Objective-Title">
      <value order="0">Attachment B - Explanatory Statement</value>
    </field>
    <field name="Objective-Description">
      <value order="0"/>
    </field>
    <field name="Objective-CreationStamp">
      <value order="0">2026-01-09T00:12:44Z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2026-01-18T23:46:50Z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(TCCS):TCBS - MIN C2026/00001 - Disallowable Instrument for National Multicultural Festival 2026 - Minister Brief</value>
    </field>
    <field name="Objective-Parent">
      <value order="0">TCBS - MIN C2026/00001 - Disallowable Instrument for National Multicultural Festival 2026 - Minister Brief</value>
    </field>
    <field name="Objective-State">
      <value order="0">Being Edited</value>
    </field>
    <field name="Objective-VersionId">
      <value order="0">vA75664651</value>
    </field>
    <field name="Objective-Version">
      <value order="0">7.1</value>
    </field>
    <field name="Objective-VersionNumber">
      <value order="0">9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3345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>2</cp:keywords>
  <cp:lastModifiedBy>PCODCS</cp:lastModifiedBy>
  <cp:revision>4</cp:revision>
  <cp:lastPrinted>2006-03-31T03:28:00Z</cp:lastPrinted>
  <dcterms:created xsi:type="dcterms:W3CDTF">2026-01-18T23:48:00Z</dcterms:created>
  <dcterms:modified xsi:type="dcterms:W3CDTF">2026-01-18T23:49:00Z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lpwstr/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Objective-OM Author">
    <vt:lpwstr/>
  </property>
  <property fmtid="{D5CDD505-2E9C-101B-9397-08002B2CF9AE}" pid="15" name="Objective-OM Author Organisation">
    <vt:lpwstr/>
  </property>
  <property fmtid="{D5CDD505-2E9C-101B-9397-08002B2CF9AE}" pid="16" name="Objective-OM Author Type">
    <vt:lpwstr/>
  </property>
  <property fmtid="{D5CDD505-2E9C-101B-9397-08002B2CF9AE}" pid="17" name="Objective-OM Date Received">
    <vt:lpwstr/>
  </property>
  <property fmtid="{D5CDD505-2E9C-101B-9397-08002B2CF9AE}" pid="18" name="Objective-OM Date of Document">
    <vt:lpwstr/>
  </property>
  <property fmtid="{D5CDD505-2E9C-101B-9397-08002B2CF9AE}" pid="19" name="Objective-OM External Reference">
    <vt:lpwstr/>
  </property>
  <property fmtid="{D5CDD505-2E9C-101B-9397-08002B2CF9AE}" pid="20" name="Objective-OM Reference">
    <vt:lpwstr/>
  </property>
  <property fmtid="{D5CDD505-2E9C-101B-9397-08002B2CF9AE}" pid="21" name="Objective-OM Topic">
    <vt:lpwstr/>
  </property>
  <property fmtid="{D5CDD505-2E9C-101B-9397-08002B2CF9AE}" pid="22" name="Objective-Suburb">
    <vt:lpwstr/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2025-01-06T00:59:55Z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97a7f06c-bb65-48be-842b-157f1872ecac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CHECKEDOUTFROMJMS">
    <vt:lpwstr/>
  </property>
  <property fmtid="{D5CDD505-2E9C-101B-9397-08002B2CF9AE}" pid="31" name="DMSID">
    <vt:lpwstr>13631578</vt:lpwstr>
  </property>
  <property fmtid="{D5CDD505-2E9C-101B-9397-08002B2CF9AE}" pid="32" name="JMSREQUIREDCHECKIN">
    <vt:lpwstr/>
  </property>
  <property fmtid="{D5CDD505-2E9C-101B-9397-08002B2CF9AE}" pid="33" name="Customer-Id">
    <vt:lpwstr>4FEB93B0D38B3BDFE05400144FFB2061</vt:lpwstr>
  </property>
  <property fmtid="{D5CDD505-2E9C-101B-9397-08002B2CF9AE}" pid="34" name="Objective-Id">
    <vt:lpwstr>A59167205</vt:lpwstr>
  </property>
  <property fmtid="{D5CDD505-2E9C-101B-9397-08002B2CF9AE}" pid="35" name="Objective-Title">
    <vt:lpwstr>Attachment B - Explanatory Statement</vt:lpwstr>
  </property>
  <property fmtid="{D5CDD505-2E9C-101B-9397-08002B2CF9AE}" pid="36" name="Objective-Description">
    <vt:lpwstr/>
  </property>
  <property fmtid="{D5CDD505-2E9C-101B-9397-08002B2CF9AE}" pid="37" name="Objective-CreationStamp">
    <vt:filetime>2026-01-09T00:12:44Z</vt:filetime>
  </property>
  <property fmtid="{D5CDD505-2E9C-101B-9397-08002B2CF9AE}" pid="38" name="Objective-IsApproved">
    <vt:bool>false</vt:bool>
  </property>
  <property fmtid="{D5CDD505-2E9C-101B-9397-08002B2CF9AE}" pid="39" name="Objective-IsPublished">
    <vt:bool>true</vt:bool>
  </property>
  <property fmtid="{D5CDD505-2E9C-101B-9397-08002B2CF9AE}" pid="40" name="Objective-DatePublished">
    <vt:filetime>2026-01-18T23:47:17Z</vt:filetime>
  </property>
  <property fmtid="{D5CDD505-2E9C-101B-9397-08002B2CF9AE}" pid="41" name="Objective-ModificationStamp">
    <vt:filetime>2026-01-18T23:47:17Z</vt:filetime>
  </property>
  <property fmtid="{D5CDD505-2E9C-101B-9397-08002B2CF9AE}" pid="42" name="Objective-Owner">
    <vt:lpwstr>Kenneth Kua</vt:lpwstr>
  </property>
  <property fmtid="{D5CDD505-2E9C-101B-9397-08002B2CF9AE}" pid="43" name="Objective-Path">
    <vt:lpwstr>Whole of ACT Government:TCCS STRUCTURE - Content Restriction Hierarchy:01. Assembly, Cabinet, Ministerial:03. Ministerials:03. Complete:Information Brief (Minister):2026 Information Brief (Minister) (TCCS):TCBS - MIN C2026/00001 - Disallowable Instrument for National Multicultural Festival 2026 - Minister Brief:</vt:lpwstr>
  </property>
  <property fmtid="{D5CDD505-2E9C-101B-9397-08002B2CF9AE}" pid="44" name="Objective-Parent">
    <vt:lpwstr>TCBS - MIN C2026/00001 - Disallowable Instrument for National Multicultural Festival 2026 - Minister Brief</vt:lpwstr>
  </property>
  <property fmtid="{D5CDD505-2E9C-101B-9397-08002B2CF9AE}" pid="45" name="Objective-State">
    <vt:lpwstr>Published</vt:lpwstr>
  </property>
  <property fmtid="{D5CDD505-2E9C-101B-9397-08002B2CF9AE}" pid="46" name="Objective-VersionId">
    <vt:lpwstr>vA75664651</vt:lpwstr>
  </property>
  <property fmtid="{D5CDD505-2E9C-101B-9397-08002B2CF9AE}" pid="47" name="Objective-Version">
    <vt:lpwstr>8.0</vt:lpwstr>
  </property>
  <property fmtid="{D5CDD505-2E9C-101B-9397-08002B2CF9AE}" pid="48" name="Objective-VersionNumber">
    <vt:r8>9</vt:r8>
  </property>
  <property fmtid="{D5CDD505-2E9C-101B-9397-08002B2CF9AE}" pid="49" name="Objective-VersionComment">
    <vt:lpwstr/>
  </property>
  <property fmtid="{D5CDD505-2E9C-101B-9397-08002B2CF9AE}" pid="50" name="Objective-FileNumber">
    <vt:lpwstr>qA2147601</vt:lpwstr>
  </property>
  <property fmtid="{D5CDD505-2E9C-101B-9397-08002B2CF9AE}" pid="51" name="Objective-Classification">
    <vt:lpwstr>[Inherited - none]</vt:lpwstr>
  </property>
  <property fmtid="{D5CDD505-2E9C-101B-9397-08002B2CF9AE}" pid="52" name="Objective-Caveats">
    <vt:lpwstr/>
  </property>
  <property fmtid="{D5CDD505-2E9C-101B-9397-08002B2CF9AE}" pid="53" name="Objective-Owner Agency">
    <vt:lpwstr>TCCS</vt:lpwstr>
  </property>
  <property fmtid="{D5CDD505-2E9C-101B-9397-08002B2CF9AE}" pid="54" name="Objective-Document Type">
    <vt:lpwstr>0-Document</vt:lpwstr>
  </property>
  <property fmtid="{D5CDD505-2E9C-101B-9397-08002B2CF9AE}" pid="55" name="Objective-Language">
    <vt:lpwstr>English (en)</vt:lpwstr>
  </property>
  <property fmtid="{D5CDD505-2E9C-101B-9397-08002B2CF9AE}" pid="56" name="Objective-Jurisdiction">
    <vt:lpwstr>ACT</vt:lpwstr>
  </property>
  <property fmtid="{D5CDD505-2E9C-101B-9397-08002B2CF9AE}" pid="57" name="Objective-Customers">
    <vt:lpwstr/>
  </property>
  <property fmtid="{D5CDD505-2E9C-101B-9397-08002B2CF9AE}" pid="58" name="Objective-Places">
    <vt:lpwstr/>
  </property>
  <property fmtid="{D5CDD505-2E9C-101B-9397-08002B2CF9AE}" pid="59" name="Objective-Transaction Reference">
    <vt:lpwstr/>
  </property>
  <property fmtid="{D5CDD505-2E9C-101B-9397-08002B2CF9AE}" pid="60" name="Objective-Document Created By">
    <vt:lpwstr/>
  </property>
  <property fmtid="{D5CDD505-2E9C-101B-9397-08002B2CF9AE}" pid="61" name="Objective-Document Created On">
    <vt:lpwstr/>
  </property>
  <property fmtid="{D5CDD505-2E9C-101B-9397-08002B2CF9AE}" pid="62" name="Objective-Covers Period From">
    <vt:lpwstr/>
  </property>
  <property fmtid="{D5CDD505-2E9C-101B-9397-08002B2CF9AE}" pid="63" name="Objective-Covers Period To">
    <vt:lpwstr/>
  </property>
  <property fmtid="{D5CDD505-2E9C-101B-9397-08002B2CF9AE}" pid="64" name="Objective-Status">
    <vt:lpwstr/>
  </property>
  <property fmtid="{D5CDD505-2E9C-101B-9397-08002B2CF9AE}" pid="65" name="Objective-S28 Exemption Number">
    <vt:lpwstr/>
  </property>
  <property fmtid="{D5CDD505-2E9C-101B-9397-08002B2CF9AE}" pid="66" name="Objective-S28 Exemption">
    <vt:lpwstr/>
  </property>
  <property fmtid="{D5CDD505-2E9C-101B-9397-08002B2CF9AE}" pid="67" name="Objective-S28 Exemption Reason">
    <vt:lpwstr/>
  </property>
  <property fmtid="{D5CDD505-2E9C-101B-9397-08002B2CF9AE}" pid="68" name="Objective-S28 Comments if partial exemption">
    <vt:lpwstr/>
  </property>
  <property fmtid="{D5CDD505-2E9C-101B-9397-08002B2CF9AE}" pid="69" name="Objective-S28 Date Approved">
    <vt:lpwstr/>
  </property>
</Properties>
</file>