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F916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E49CB3" w14:textId="4E0E6F5F" w:rsidR="00A369CD" w:rsidRDefault="00A369CD" w:rsidP="00A369CD">
      <w:pPr>
        <w:pStyle w:val="Billname"/>
        <w:spacing w:before="700"/>
      </w:pPr>
      <w:r>
        <w:t>Taxation Administration</w:t>
      </w:r>
      <w:r w:rsidRPr="00E05E90">
        <w:t xml:space="preserve"> (</w:t>
      </w:r>
      <w:r>
        <w:t xml:space="preserve">Amounts </w:t>
      </w:r>
      <w:r w:rsidR="0013431F">
        <w:t>P</w:t>
      </w:r>
      <w:r>
        <w:t>ayable</w:t>
      </w:r>
      <w:r w:rsidR="0013431F">
        <w:t>—</w:t>
      </w:r>
      <w:r>
        <w:t xml:space="preserve">Utilities (Network Facilities Tax)) </w:t>
      </w:r>
      <w:r w:rsidRPr="00E05E90">
        <w:t>Determination</w:t>
      </w:r>
      <w:r>
        <w:t xml:space="preserve"> </w:t>
      </w:r>
      <w:r w:rsidR="00A83B38">
        <w:t>2026</w:t>
      </w:r>
    </w:p>
    <w:p w14:paraId="235C8BD2" w14:textId="79643C05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C40B62" w:rsidRPr="00783D46">
        <w:rPr>
          <w:rFonts w:ascii="Arial" w:hAnsi="Arial" w:cs="Arial"/>
          <w:b/>
          <w:bCs/>
        </w:rPr>
        <w:t>DI202</w:t>
      </w:r>
      <w:r w:rsidR="00C40B62">
        <w:rPr>
          <w:rFonts w:ascii="Arial" w:hAnsi="Arial" w:cs="Arial"/>
          <w:b/>
          <w:bCs/>
        </w:rPr>
        <w:t>6</w:t>
      </w:r>
      <w:r w:rsidR="00C40B62" w:rsidRPr="00783D46">
        <w:rPr>
          <w:rFonts w:ascii="Arial" w:hAnsi="Arial" w:cs="Arial"/>
          <w:b/>
          <w:bCs/>
        </w:rPr>
        <w:t>–</w:t>
      </w:r>
      <w:r w:rsidR="0078679D">
        <w:rPr>
          <w:rFonts w:ascii="Arial" w:hAnsi="Arial" w:cs="Arial"/>
          <w:b/>
          <w:bCs/>
        </w:rPr>
        <w:t>33</w:t>
      </w:r>
    </w:p>
    <w:p w14:paraId="306CB674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5A05EB3" w14:textId="77777777" w:rsidR="00A369CD" w:rsidRDefault="00A369CD" w:rsidP="00A369CD">
      <w:pPr>
        <w:pStyle w:val="CoverActName"/>
        <w:spacing w:before="320" w:after="0"/>
        <w:rPr>
          <w:rFonts w:cs="Arial"/>
          <w:sz w:val="20"/>
        </w:rPr>
      </w:pPr>
      <w:r w:rsidRPr="00E05E90">
        <w:rPr>
          <w:rFonts w:cs="Arial"/>
          <w:i/>
          <w:sz w:val="20"/>
        </w:rPr>
        <w:t>Taxation Administration Act 1999</w:t>
      </w:r>
      <w:r>
        <w:rPr>
          <w:rFonts w:cs="Arial"/>
          <w:sz w:val="20"/>
        </w:rPr>
        <w:t>, s</w:t>
      </w:r>
      <w:r w:rsidR="0013431F">
        <w:rPr>
          <w:rFonts w:cs="Arial"/>
          <w:sz w:val="20"/>
        </w:rPr>
        <w:t xml:space="preserve"> </w:t>
      </w:r>
      <w:r>
        <w:rPr>
          <w:rFonts w:cs="Arial"/>
          <w:sz w:val="20"/>
        </w:rPr>
        <w:t>139 (Determination of amounts payable under tax laws)</w:t>
      </w:r>
    </w:p>
    <w:p w14:paraId="045DDBB6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FC29110" w14:textId="77777777" w:rsidR="00C17FAB" w:rsidRDefault="00C17FAB">
      <w:pPr>
        <w:pStyle w:val="N-line3"/>
        <w:pBdr>
          <w:bottom w:val="none" w:sz="0" w:space="0" w:color="auto"/>
        </w:pBdr>
      </w:pPr>
    </w:p>
    <w:p w14:paraId="0643D24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2E6C1DC" w14:textId="5A7F01B7" w:rsidR="00C87DC3" w:rsidRDefault="00C87DC3" w:rsidP="00C87DC3">
      <w:pPr>
        <w:spacing w:before="140" w:after="240"/>
        <w:rPr>
          <w:i/>
        </w:rPr>
      </w:pPr>
      <w:r>
        <w:t xml:space="preserve">This instrument is the </w:t>
      </w:r>
      <w:r w:rsidRPr="00E05E90">
        <w:rPr>
          <w:i/>
        </w:rPr>
        <w:t xml:space="preserve">Taxation Administration (Amounts </w:t>
      </w:r>
      <w:r w:rsidR="0013431F">
        <w:rPr>
          <w:i/>
        </w:rPr>
        <w:t>P</w:t>
      </w:r>
      <w:r w:rsidRPr="00E05E90">
        <w:rPr>
          <w:i/>
        </w:rPr>
        <w:t>ayable</w:t>
      </w:r>
      <w:r w:rsidR="0013431F">
        <w:rPr>
          <w:i/>
        </w:rPr>
        <w:t>—</w:t>
      </w:r>
      <w:r w:rsidRPr="00E05E90">
        <w:rPr>
          <w:i/>
        </w:rPr>
        <w:t xml:space="preserve">Utilities (Network Facilities Tax)) Determination </w:t>
      </w:r>
      <w:r w:rsidR="00A83B38">
        <w:rPr>
          <w:i/>
        </w:rPr>
        <w:t>2026</w:t>
      </w:r>
      <w:r w:rsidRPr="00E05E90">
        <w:rPr>
          <w:i/>
        </w:rPr>
        <w:t>.</w:t>
      </w:r>
    </w:p>
    <w:p w14:paraId="19A80D7C" w14:textId="77777777" w:rsidR="00C87DC3" w:rsidRDefault="00C87DC3" w:rsidP="00C87DC3">
      <w:pPr>
        <w:spacing w:before="140" w:after="240"/>
      </w:pPr>
      <w:r>
        <w:t>This instrument commences</w:t>
      </w:r>
      <w:r w:rsidR="00B40026">
        <w:t xml:space="preserve"> on</w:t>
      </w:r>
      <w:r>
        <w:t xml:space="preserve"> the day after</w:t>
      </w:r>
      <w:r w:rsidR="00B40026">
        <w:t xml:space="preserve"> its</w:t>
      </w:r>
      <w:r>
        <w:t xml:space="preserve"> notification</w:t>
      </w:r>
      <w:r w:rsidR="00B40026">
        <w:t xml:space="preserve"> day</w:t>
      </w:r>
      <w:r>
        <w:t>.</w:t>
      </w:r>
    </w:p>
    <w:p w14:paraId="5F1A0B90" w14:textId="1C4E00C7" w:rsidR="00C87DC3" w:rsidRDefault="00C87DC3" w:rsidP="00C87DC3">
      <w:pPr>
        <w:spacing w:before="140" w:after="240"/>
      </w:pPr>
      <w:r>
        <w:t xml:space="preserve">The purpose of this instrument to determine a new rate for the calculation of Utilities Network Facilities Tax </w:t>
      </w:r>
      <w:r w:rsidR="007F106E">
        <w:t xml:space="preserve">(UNFT) </w:t>
      </w:r>
      <w:r>
        <w:t xml:space="preserve">payable under the </w:t>
      </w:r>
      <w:r w:rsidRPr="007F106E">
        <w:rPr>
          <w:i/>
        </w:rPr>
        <w:t>Utilities (Network Facilities Tax) Act 2006</w:t>
      </w:r>
      <w:r>
        <w:t xml:space="preserve"> (the UNFT Act)</w:t>
      </w:r>
      <w:r w:rsidR="00783D46">
        <w:t xml:space="preserve"> and to revoke </w:t>
      </w:r>
      <w:r w:rsidR="00A83B38">
        <w:t>DI2025-34</w:t>
      </w:r>
      <w:r w:rsidR="00783D46">
        <w:t>.</w:t>
      </w:r>
    </w:p>
    <w:p w14:paraId="053A7207" w14:textId="276D5639" w:rsidR="007F106E" w:rsidRDefault="009D04F1" w:rsidP="00164FDC">
      <w:pPr>
        <w:spacing w:before="140" w:after="240"/>
      </w:pPr>
      <w:r>
        <w:t xml:space="preserve">Section 139 of the </w:t>
      </w:r>
      <w:r w:rsidRPr="00A369CD">
        <w:rPr>
          <w:i/>
        </w:rPr>
        <w:t>Taxation Administration Act 1999</w:t>
      </w:r>
      <w:r>
        <w:t xml:space="preserve"> empowers the Minister to determine amounts for taxes, duties and </w:t>
      </w:r>
      <w:r w:rsidR="003A1032">
        <w:t>licence fees</w:t>
      </w:r>
      <w:r>
        <w:t xml:space="preserve"> payable under a tax law, including the </w:t>
      </w:r>
      <w:r w:rsidR="00164FDC">
        <w:t xml:space="preserve">rate for the UNFT under section 8 of the </w:t>
      </w:r>
      <w:r>
        <w:t>UNFT Act.</w:t>
      </w:r>
      <w:r w:rsidR="00164FDC">
        <w:t xml:space="preserve"> The tax </w:t>
      </w:r>
      <w:r w:rsidR="007F106E">
        <w:t>is calculated by multiplying the determined rate by the total network</w:t>
      </w:r>
      <w:r w:rsidR="00F23717">
        <w:t xml:space="preserve"> facility</w:t>
      </w:r>
      <w:r w:rsidR="007F106E">
        <w:t xml:space="preserve"> route length, measured in kilometres.</w:t>
      </w:r>
    </w:p>
    <w:p w14:paraId="2E351A6F" w14:textId="19009043" w:rsidR="00C73893" w:rsidDel="00897280" w:rsidRDefault="00C73893" w:rsidP="00C73893">
      <w:pPr>
        <w:spacing w:before="140" w:after="240"/>
      </w:pPr>
      <w:r w:rsidDel="00897280">
        <w:t xml:space="preserve">The UNFT is a tax payable by the owners of utility network infrastructure located in the ACT. The UNFT applies to telecommunication, gas, electricity, </w:t>
      </w:r>
      <w:r w:rsidR="00720532" w:rsidDel="00897280">
        <w:t>water,</w:t>
      </w:r>
      <w:r w:rsidDel="00897280">
        <w:t xml:space="preserve"> and sewerage network providers. </w:t>
      </w:r>
    </w:p>
    <w:p w14:paraId="4643EE63" w14:textId="0DF7E9B8" w:rsidR="009D04F1" w:rsidRDefault="009D04F1" w:rsidP="00C87DC3">
      <w:pPr>
        <w:spacing w:before="140" w:after="240"/>
      </w:pPr>
      <w:r>
        <w:t xml:space="preserve">Utilities network owners must lodge an annual return for each year ending 31 March. The </w:t>
      </w:r>
      <w:r w:rsidR="00A83B38">
        <w:t>2025-26</w:t>
      </w:r>
      <w:r>
        <w:t xml:space="preserve"> return is for the period 1 April </w:t>
      </w:r>
      <w:r w:rsidR="00A83B38">
        <w:t xml:space="preserve">2025 </w:t>
      </w:r>
      <w:r>
        <w:t xml:space="preserve">to 31 March </w:t>
      </w:r>
      <w:r w:rsidR="00A83B38">
        <w:t>2026</w:t>
      </w:r>
      <w:r>
        <w:t>, and is payable by 30 May</w:t>
      </w:r>
      <w:r w:rsidR="00B813F9">
        <w:t xml:space="preserve"> </w:t>
      </w:r>
      <w:r w:rsidR="00A83B38">
        <w:t>2026</w:t>
      </w:r>
      <w:r w:rsidR="003D0A83">
        <w:t>, 60 days after the end of the year</w:t>
      </w:r>
      <w:r>
        <w:t>.</w:t>
      </w:r>
    </w:p>
    <w:p w14:paraId="7B8AD08C" w14:textId="39DD52D0" w:rsidR="00A8621C" w:rsidRDefault="00B84BF1" w:rsidP="00C87DC3">
      <w:pPr>
        <w:spacing w:before="140" w:after="240"/>
      </w:pPr>
      <w:r>
        <w:t xml:space="preserve">The UNFT rate is indexed by the ACT </w:t>
      </w:r>
      <w:r w:rsidR="006D3EE9">
        <w:t xml:space="preserve">Total </w:t>
      </w:r>
      <w:r>
        <w:t xml:space="preserve">Wage Price Index for the </w:t>
      </w:r>
      <w:r w:rsidRPr="00E46DDE">
        <w:t>preceding</w:t>
      </w:r>
      <w:r w:rsidR="00400724" w:rsidRPr="00E46DDE">
        <w:t xml:space="preserve"> annual</w:t>
      </w:r>
      <w:r w:rsidRPr="00E46DDE">
        <w:t xml:space="preserve"> December quarter</w:t>
      </w:r>
      <w:r w:rsidR="00615A46">
        <w:t xml:space="preserve"> of 3.7 per cent</w:t>
      </w:r>
      <w:r w:rsidR="003320C3">
        <w:t xml:space="preserve"> plus an additional 2.5 percentage points</w:t>
      </w:r>
      <w:r w:rsidR="00DA0C07">
        <w:t xml:space="preserve">, </w:t>
      </w:r>
      <w:r w:rsidR="00C40B62">
        <w:t>as announced in</w:t>
      </w:r>
      <w:r w:rsidR="00DA0C07">
        <w:t xml:space="preserve"> the ACT Budget 2025-26</w:t>
      </w:r>
      <w:r>
        <w:t xml:space="preserve">. </w:t>
      </w:r>
    </w:p>
    <w:p w14:paraId="1C5CA891" w14:textId="2EB6D835" w:rsidR="00B84BF1" w:rsidRPr="008E09F4" w:rsidRDefault="00B84BF1" w:rsidP="00C87DC3">
      <w:pPr>
        <w:spacing w:before="140" w:after="240"/>
      </w:pPr>
      <w:r>
        <w:t xml:space="preserve">The UNFT rate </w:t>
      </w:r>
      <w:r w:rsidRPr="00AF36EF">
        <w:t xml:space="preserve">will increase from </w:t>
      </w:r>
      <w:r w:rsidR="00C40B62" w:rsidRPr="00AF36EF">
        <w:t>$1,494</w:t>
      </w:r>
      <w:r w:rsidRPr="00AF36EF">
        <w:t xml:space="preserve"> to </w:t>
      </w:r>
      <w:r w:rsidR="00AF36EF" w:rsidRPr="00AF36EF">
        <w:t>$1,587</w:t>
      </w:r>
      <w:r w:rsidR="00E75D26" w:rsidRPr="00AF36EF">
        <w:t xml:space="preserve"> per kilometre for the year ending 31 March </w:t>
      </w:r>
      <w:r w:rsidR="00A83B38" w:rsidRPr="00AF36EF">
        <w:t xml:space="preserve">2026 </w:t>
      </w:r>
      <w:r w:rsidR="00E75D26" w:rsidRPr="00AF36EF">
        <w:t>(</w:t>
      </w:r>
      <w:r w:rsidR="00E75D26" w:rsidRPr="008E09F4">
        <w:t xml:space="preserve">a </w:t>
      </w:r>
      <w:r w:rsidR="00AF36EF" w:rsidRPr="008E09F4">
        <w:t>6.2</w:t>
      </w:r>
      <w:r w:rsidR="00E75D26" w:rsidRPr="008E09F4">
        <w:t xml:space="preserve"> per cent increase rounded to the nearest whole dollar). </w:t>
      </w:r>
    </w:p>
    <w:p w14:paraId="477D03D3" w14:textId="26A4729B" w:rsidR="00E801F7" w:rsidRDefault="009D04F1" w:rsidP="005D50E3">
      <w:pPr>
        <w:spacing w:before="140" w:after="240"/>
      </w:pPr>
      <w:r w:rsidRPr="008E09F4">
        <w:lastRenderedPageBreak/>
        <w:t xml:space="preserve">This instrument determines that, for the purpose of section 8 of the UNFT Act, the determined rate will be </w:t>
      </w:r>
      <w:r w:rsidR="00AF36EF" w:rsidRPr="008E09F4">
        <w:t>$1,587</w:t>
      </w:r>
      <w:r w:rsidR="00285058" w:rsidRPr="008E09F4">
        <w:t xml:space="preserve"> </w:t>
      </w:r>
      <w:r w:rsidRPr="008E09F4">
        <w:t>per kil</w:t>
      </w:r>
      <w:r w:rsidRPr="00146C49">
        <w:t>ometre of network</w:t>
      </w:r>
      <w:r w:rsidR="00F23717" w:rsidRPr="00146C49">
        <w:t xml:space="preserve"> facility</w:t>
      </w:r>
      <w:r w:rsidRPr="00146C49">
        <w:t xml:space="preserve"> route length.</w:t>
      </w:r>
    </w:p>
    <w:p w14:paraId="1BEEF15E" w14:textId="1A36A155" w:rsidR="007D4F57" w:rsidRDefault="007D4F57" w:rsidP="005D50E3">
      <w:pPr>
        <w:spacing w:before="140" w:after="240"/>
      </w:pPr>
    </w:p>
    <w:sectPr w:rsidR="007D4F57" w:rsidSect="00734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237A" w14:textId="77777777" w:rsidR="003A768C" w:rsidRDefault="003A768C" w:rsidP="00C17FAB">
      <w:r>
        <w:separator/>
      </w:r>
    </w:p>
  </w:endnote>
  <w:endnote w:type="continuationSeparator" w:id="0">
    <w:p w14:paraId="546B2DF7" w14:textId="77777777" w:rsidR="003A768C" w:rsidRDefault="003A768C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D840" w14:textId="77777777" w:rsidR="008E76FE" w:rsidRDefault="008E7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C073" w14:textId="274A8302" w:rsidR="00CF2FAD" w:rsidRPr="008E76FE" w:rsidRDefault="008E76FE" w:rsidP="008E76FE">
    <w:pPr>
      <w:pStyle w:val="Footer"/>
      <w:jc w:val="center"/>
      <w:rPr>
        <w:rFonts w:cs="Arial"/>
        <w:sz w:val="14"/>
      </w:rPr>
    </w:pPr>
    <w:r w:rsidRPr="008E76F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9D83" w14:textId="77777777" w:rsidR="008E76FE" w:rsidRDefault="008E7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8FD2" w14:textId="77777777" w:rsidR="003A768C" w:rsidRDefault="003A768C" w:rsidP="00C17FAB">
      <w:r>
        <w:separator/>
      </w:r>
    </w:p>
  </w:footnote>
  <w:footnote w:type="continuationSeparator" w:id="0">
    <w:p w14:paraId="1040D086" w14:textId="77777777" w:rsidR="003A768C" w:rsidRDefault="003A768C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8C07" w14:textId="77777777" w:rsidR="008E76FE" w:rsidRDefault="008E7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239F" w14:textId="77777777" w:rsidR="008E76FE" w:rsidRDefault="008E76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56EB" w14:textId="77777777" w:rsidR="008E76FE" w:rsidRDefault="008E7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1743332014">
    <w:abstractNumId w:val="2"/>
  </w:num>
  <w:num w:numId="2" w16cid:durableId="646473733">
    <w:abstractNumId w:val="0"/>
  </w:num>
  <w:num w:numId="3" w16cid:durableId="1061559552">
    <w:abstractNumId w:val="3"/>
  </w:num>
  <w:num w:numId="4" w16cid:durableId="1787238740">
    <w:abstractNumId w:val="6"/>
  </w:num>
  <w:num w:numId="5" w16cid:durableId="1156990020">
    <w:abstractNumId w:val="7"/>
  </w:num>
  <w:num w:numId="6" w16cid:durableId="575164962">
    <w:abstractNumId w:val="1"/>
  </w:num>
  <w:num w:numId="7" w16cid:durableId="674843023">
    <w:abstractNumId w:val="4"/>
  </w:num>
  <w:num w:numId="8" w16cid:durableId="695156536">
    <w:abstractNumId w:val="5"/>
  </w:num>
  <w:num w:numId="9" w16cid:durableId="942763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068F0"/>
    <w:rsid w:val="00022A6E"/>
    <w:rsid w:val="00026D17"/>
    <w:rsid w:val="00031D66"/>
    <w:rsid w:val="00055C93"/>
    <w:rsid w:val="00060A3C"/>
    <w:rsid w:val="00062868"/>
    <w:rsid w:val="0008285A"/>
    <w:rsid w:val="00093750"/>
    <w:rsid w:val="00096190"/>
    <w:rsid w:val="000B4F6B"/>
    <w:rsid w:val="000C5E9B"/>
    <w:rsid w:val="000E2BD2"/>
    <w:rsid w:val="000E63EE"/>
    <w:rsid w:val="000F3E1B"/>
    <w:rsid w:val="00100FA0"/>
    <w:rsid w:val="0010707B"/>
    <w:rsid w:val="001306FE"/>
    <w:rsid w:val="0013431F"/>
    <w:rsid w:val="00136D48"/>
    <w:rsid w:val="001441C8"/>
    <w:rsid w:val="00146C49"/>
    <w:rsid w:val="0015236E"/>
    <w:rsid w:val="00164FDC"/>
    <w:rsid w:val="00166EF8"/>
    <w:rsid w:val="0017757F"/>
    <w:rsid w:val="00182A83"/>
    <w:rsid w:val="001C690F"/>
    <w:rsid w:val="001D61E5"/>
    <w:rsid w:val="001D67EC"/>
    <w:rsid w:val="001D7899"/>
    <w:rsid w:val="001E0B78"/>
    <w:rsid w:val="001E4156"/>
    <w:rsid w:val="001E489E"/>
    <w:rsid w:val="001F29C6"/>
    <w:rsid w:val="001F596A"/>
    <w:rsid w:val="001F5A34"/>
    <w:rsid w:val="001F6AE0"/>
    <w:rsid w:val="002002BC"/>
    <w:rsid w:val="00267CFC"/>
    <w:rsid w:val="00284245"/>
    <w:rsid w:val="00285058"/>
    <w:rsid w:val="002D1F5D"/>
    <w:rsid w:val="002D7C60"/>
    <w:rsid w:val="002D7C8B"/>
    <w:rsid w:val="00306790"/>
    <w:rsid w:val="00320E2E"/>
    <w:rsid w:val="003320C3"/>
    <w:rsid w:val="00336184"/>
    <w:rsid w:val="0034047E"/>
    <w:rsid w:val="00343715"/>
    <w:rsid w:val="00346D4B"/>
    <w:rsid w:val="00354AC8"/>
    <w:rsid w:val="00355DCA"/>
    <w:rsid w:val="00370523"/>
    <w:rsid w:val="00370CA9"/>
    <w:rsid w:val="00393122"/>
    <w:rsid w:val="003A1032"/>
    <w:rsid w:val="003A768C"/>
    <w:rsid w:val="003B6678"/>
    <w:rsid w:val="003C1604"/>
    <w:rsid w:val="003C372C"/>
    <w:rsid w:val="003C44C7"/>
    <w:rsid w:val="003D0A83"/>
    <w:rsid w:val="004000F5"/>
    <w:rsid w:val="00400724"/>
    <w:rsid w:val="00406464"/>
    <w:rsid w:val="0041362A"/>
    <w:rsid w:val="00421F4A"/>
    <w:rsid w:val="004273E5"/>
    <w:rsid w:val="00427697"/>
    <w:rsid w:val="00462F10"/>
    <w:rsid w:val="00493792"/>
    <w:rsid w:val="004A0910"/>
    <w:rsid w:val="004A100E"/>
    <w:rsid w:val="004B1571"/>
    <w:rsid w:val="004C59ED"/>
    <w:rsid w:val="004D4B74"/>
    <w:rsid w:val="004D6988"/>
    <w:rsid w:val="004D775E"/>
    <w:rsid w:val="004E6F2F"/>
    <w:rsid w:val="00524B2B"/>
    <w:rsid w:val="005316AF"/>
    <w:rsid w:val="00533F5A"/>
    <w:rsid w:val="00534E78"/>
    <w:rsid w:val="00540AD5"/>
    <w:rsid w:val="00542F45"/>
    <w:rsid w:val="00553B14"/>
    <w:rsid w:val="0055741A"/>
    <w:rsid w:val="00563C87"/>
    <w:rsid w:val="00576F7C"/>
    <w:rsid w:val="005869E2"/>
    <w:rsid w:val="005A77B1"/>
    <w:rsid w:val="005A7A8C"/>
    <w:rsid w:val="005B269C"/>
    <w:rsid w:val="005D0A3A"/>
    <w:rsid w:val="005D50E3"/>
    <w:rsid w:val="005D7BC9"/>
    <w:rsid w:val="005E677A"/>
    <w:rsid w:val="00615A46"/>
    <w:rsid w:val="00616F05"/>
    <w:rsid w:val="006274E9"/>
    <w:rsid w:val="00630247"/>
    <w:rsid w:val="00635B03"/>
    <w:rsid w:val="00637F35"/>
    <w:rsid w:val="00657BFF"/>
    <w:rsid w:val="00675585"/>
    <w:rsid w:val="00677B67"/>
    <w:rsid w:val="006A4C43"/>
    <w:rsid w:val="006A4D01"/>
    <w:rsid w:val="006D2032"/>
    <w:rsid w:val="006D3EE9"/>
    <w:rsid w:val="00713E52"/>
    <w:rsid w:val="00720532"/>
    <w:rsid w:val="00725A3C"/>
    <w:rsid w:val="007346AC"/>
    <w:rsid w:val="00737468"/>
    <w:rsid w:val="007462AD"/>
    <w:rsid w:val="00761281"/>
    <w:rsid w:val="00765C0B"/>
    <w:rsid w:val="00773E71"/>
    <w:rsid w:val="0077414A"/>
    <w:rsid w:val="00783D46"/>
    <w:rsid w:val="0078482E"/>
    <w:rsid w:val="0078679D"/>
    <w:rsid w:val="0079214E"/>
    <w:rsid w:val="007A3593"/>
    <w:rsid w:val="007B5390"/>
    <w:rsid w:val="007C22D0"/>
    <w:rsid w:val="007D1558"/>
    <w:rsid w:val="007D4F57"/>
    <w:rsid w:val="007E21D0"/>
    <w:rsid w:val="007F106E"/>
    <w:rsid w:val="007F40F0"/>
    <w:rsid w:val="00806DF3"/>
    <w:rsid w:val="00830025"/>
    <w:rsid w:val="00843CBC"/>
    <w:rsid w:val="00865CA1"/>
    <w:rsid w:val="0086613C"/>
    <w:rsid w:val="00871C57"/>
    <w:rsid w:val="00873E5D"/>
    <w:rsid w:val="00877E2F"/>
    <w:rsid w:val="0088625C"/>
    <w:rsid w:val="008877BC"/>
    <w:rsid w:val="00891A91"/>
    <w:rsid w:val="008935E0"/>
    <w:rsid w:val="008970BE"/>
    <w:rsid w:val="00897280"/>
    <w:rsid w:val="008B073D"/>
    <w:rsid w:val="008C4844"/>
    <w:rsid w:val="008C72E5"/>
    <w:rsid w:val="008E09F4"/>
    <w:rsid w:val="008E2393"/>
    <w:rsid w:val="008E76FE"/>
    <w:rsid w:val="008F1B7E"/>
    <w:rsid w:val="009031EF"/>
    <w:rsid w:val="009331CA"/>
    <w:rsid w:val="00941BAA"/>
    <w:rsid w:val="00946653"/>
    <w:rsid w:val="00947EBE"/>
    <w:rsid w:val="00955D08"/>
    <w:rsid w:val="00961D56"/>
    <w:rsid w:val="00987F9F"/>
    <w:rsid w:val="00990AB4"/>
    <w:rsid w:val="009B56A4"/>
    <w:rsid w:val="009C734E"/>
    <w:rsid w:val="009D04F1"/>
    <w:rsid w:val="009E696A"/>
    <w:rsid w:val="00A00098"/>
    <w:rsid w:val="00A00F9B"/>
    <w:rsid w:val="00A03546"/>
    <w:rsid w:val="00A04921"/>
    <w:rsid w:val="00A24C80"/>
    <w:rsid w:val="00A369CD"/>
    <w:rsid w:val="00A42732"/>
    <w:rsid w:val="00A42DE9"/>
    <w:rsid w:val="00A45586"/>
    <w:rsid w:val="00A4741A"/>
    <w:rsid w:val="00A477D4"/>
    <w:rsid w:val="00A708A4"/>
    <w:rsid w:val="00A83B38"/>
    <w:rsid w:val="00A85EFE"/>
    <w:rsid w:val="00A8621C"/>
    <w:rsid w:val="00AB331E"/>
    <w:rsid w:val="00AC6DDB"/>
    <w:rsid w:val="00AE5242"/>
    <w:rsid w:val="00AE7844"/>
    <w:rsid w:val="00AF36EF"/>
    <w:rsid w:val="00B06054"/>
    <w:rsid w:val="00B15A54"/>
    <w:rsid w:val="00B40026"/>
    <w:rsid w:val="00B573B1"/>
    <w:rsid w:val="00B57ACF"/>
    <w:rsid w:val="00B66C4D"/>
    <w:rsid w:val="00B66F1A"/>
    <w:rsid w:val="00B813F9"/>
    <w:rsid w:val="00B84BF1"/>
    <w:rsid w:val="00B90AD0"/>
    <w:rsid w:val="00BC2578"/>
    <w:rsid w:val="00BE3881"/>
    <w:rsid w:val="00BF5B35"/>
    <w:rsid w:val="00BF6159"/>
    <w:rsid w:val="00C15987"/>
    <w:rsid w:val="00C17D77"/>
    <w:rsid w:val="00C17FAB"/>
    <w:rsid w:val="00C3151B"/>
    <w:rsid w:val="00C40B62"/>
    <w:rsid w:val="00C60C03"/>
    <w:rsid w:val="00C70456"/>
    <w:rsid w:val="00C70838"/>
    <w:rsid w:val="00C73893"/>
    <w:rsid w:val="00C80731"/>
    <w:rsid w:val="00C87DC3"/>
    <w:rsid w:val="00C96EC3"/>
    <w:rsid w:val="00CA66D2"/>
    <w:rsid w:val="00CE599C"/>
    <w:rsid w:val="00CF0B35"/>
    <w:rsid w:val="00CF24FD"/>
    <w:rsid w:val="00CF2FAD"/>
    <w:rsid w:val="00D029B8"/>
    <w:rsid w:val="00D430B3"/>
    <w:rsid w:val="00D52062"/>
    <w:rsid w:val="00D6048B"/>
    <w:rsid w:val="00D62AAE"/>
    <w:rsid w:val="00DA0C07"/>
    <w:rsid w:val="00DA3B00"/>
    <w:rsid w:val="00DB1B09"/>
    <w:rsid w:val="00DC663A"/>
    <w:rsid w:val="00DE2DA5"/>
    <w:rsid w:val="00E05E90"/>
    <w:rsid w:val="00E13574"/>
    <w:rsid w:val="00E206B0"/>
    <w:rsid w:val="00E24549"/>
    <w:rsid w:val="00E35E73"/>
    <w:rsid w:val="00E363F7"/>
    <w:rsid w:val="00E46DDE"/>
    <w:rsid w:val="00E51EE2"/>
    <w:rsid w:val="00E62883"/>
    <w:rsid w:val="00E75D26"/>
    <w:rsid w:val="00E801F7"/>
    <w:rsid w:val="00E8029F"/>
    <w:rsid w:val="00E81379"/>
    <w:rsid w:val="00E862D3"/>
    <w:rsid w:val="00EC4037"/>
    <w:rsid w:val="00ED005B"/>
    <w:rsid w:val="00ED2841"/>
    <w:rsid w:val="00ED7908"/>
    <w:rsid w:val="00EE654F"/>
    <w:rsid w:val="00EF601B"/>
    <w:rsid w:val="00EF62E2"/>
    <w:rsid w:val="00F06451"/>
    <w:rsid w:val="00F21E7C"/>
    <w:rsid w:val="00F23717"/>
    <w:rsid w:val="00F25778"/>
    <w:rsid w:val="00F2708E"/>
    <w:rsid w:val="00F57708"/>
    <w:rsid w:val="00F959E4"/>
    <w:rsid w:val="00FA04B5"/>
    <w:rsid w:val="00FB6620"/>
    <w:rsid w:val="00FC26FF"/>
    <w:rsid w:val="00FD4DCC"/>
    <w:rsid w:val="00FD75CE"/>
    <w:rsid w:val="00FE5439"/>
    <w:rsid w:val="00FF5EA9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775B0"/>
  <w14:defaultImageDpi w14:val="0"/>
  <w15:docId w15:val="{3CEC034F-BFA8-45F4-B348-A37F028B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273E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273E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273E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273E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4273E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73E5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7346A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73E5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  <w:rPr>
      <w:rFonts w:cs="Times New Roman"/>
    </w:rPr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7346AC"/>
    <w:rPr>
      <w:rFonts w:cs="Times New Roman"/>
    </w:rPr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7346AC"/>
  </w:style>
  <w:style w:type="paragraph" w:styleId="TOC2">
    <w:name w:val="toc 2"/>
    <w:basedOn w:val="Normal"/>
    <w:next w:val="Normal"/>
    <w:autoRedefine/>
    <w:uiPriority w:val="39"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346AC"/>
    <w:pPr>
      <w:ind w:left="1920"/>
    </w:pPr>
  </w:style>
  <w:style w:type="character" w:styleId="Hyperlink">
    <w:name w:val="Hyperlink"/>
    <w:basedOn w:val="DefaultParagraphFont"/>
    <w:uiPriority w:val="99"/>
    <w:semiHidden/>
    <w:rsid w:val="007346A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346AC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73E5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7346A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346A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73E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0A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A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D0A83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D0A83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0A83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100FA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12C0-126F-415C-930B-324C582398A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198F327-DB52-4D9B-9CFA-EBFEA0D9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1655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2006-03-31T03:28:00Z</cp:lastPrinted>
  <dcterms:created xsi:type="dcterms:W3CDTF">2026-03-29T22:09:00Z</dcterms:created>
  <dcterms:modified xsi:type="dcterms:W3CDTF">2026-03-29T22:09:00Z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0bc5d9a7-1195-4fde-8d54-315177668f01</vt:lpwstr>
  </property>
  <property fmtid="{D5CDD505-2E9C-101B-9397-08002B2CF9AE}" pid="3" name="bjSaver">
    <vt:lpwstr>0chsffb2+4aesWbzJhpK+saijU3R8DkS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2024-07-02T01:11:41Z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a1a22772-dac7-454a-ba74-754364c736cc</vt:lpwstr>
  </property>
  <property fmtid="{D5CDD505-2E9C-101B-9397-08002B2CF9AE}" pid="15" name="MSIP_Label_69af8531-eb46-4968-8cb3-105d2f5ea87e_ContentBits">
    <vt:lpwstr>0</vt:lpwstr>
  </property>
</Properties>
</file>