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1CCC" w14:textId="77777777" w:rsidR="005D70F1" w:rsidRDefault="005D70F1">
      <w:pPr>
        <w:spacing w:before="120"/>
        <w:rPr>
          <w:rFonts w:ascii="Arial" w:hAnsi="Arial" w:cs="Arial"/>
        </w:rPr>
      </w:pPr>
      <w:bookmarkStart w:id="0" w:name="_Toc44738651"/>
      <w:r>
        <w:rPr>
          <w:rFonts w:ascii="Arial" w:hAnsi="Arial" w:cs="Arial"/>
        </w:rPr>
        <w:t>Australian Capital Territory</w:t>
      </w:r>
    </w:p>
    <w:p w14:paraId="3137940E" w14:textId="79497E9D" w:rsidR="00637065" w:rsidRPr="00FB7412" w:rsidRDefault="00637065" w:rsidP="00637065">
      <w:pPr>
        <w:pStyle w:val="Heading1"/>
      </w:pPr>
      <w:r>
        <w:t xml:space="preserve">Planning </w:t>
      </w:r>
      <w:r w:rsidRPr="00FB7412">
        <w:t>(</w:t>
      </w:r>
      <w:r>
        <w:t xml:space="preserve">Protected </w:t>
      </w:r>
      <w:r w:rsidRPr="00FB7412">
        <w:t>Matter</w:t>
      </w:r>
      <w:r>
        <w:t>s</w:t>
      </w:r>
      <w:r w:rsidR="00E16A33">
        <w:t>)</w:t>
      </w:r>
      <w:r w:rsidR="00D80C2C">
        <w:t xml:space="preserve"> </w:t>
      </w:r>
      <w:r w:rsidR="001B65BE">
        <w:t xml:space="preserve">Declaration </w:t>
      </w:r>
      <w:r w:rsidR="00AA5DF5">
        <w:t>Revocation</w:t>
      </w:r>
      <w:r w:rsidR="00E16A33">
        <w:t xml:space="preserve"> </w:t>
      </w:r>
      <w:r w:rsidR="006D2B68">
        <w:t>202</w:t>
      </w:r>
      <w:r w:rsidR="00E057E9">
        <w:t>6</w:t>
      </w:r>
    </w:p>
    <w:p w14:paraId="3C379DAD" w14:textId="46E5B309" w:rsidR="00637065" w:rsidRPr="003C466B" w:rsidRDefault="00637065" w:rsidP="00513307">
      <w:pPr>
        <w:pStyle w:val="Heading2"/>
        <w:spacing w:before="340"/>
      </w:pPr>
      <w:r w:rsidRPr="003C466B">
        <w:t xml:space="preserve">Disallowable instrument </w:t>
      </w:r>
      <w:r w:rsidR="003F7CC8">
        <w:t>DI202</w:t>
      </w:r>
      <w:r w:rsidR="00E057E9">
        <w:t>6</w:t>
      </w:r>
      <w:r w:rsidR="003F7CC8">
        <w:t>-</w:t>
      </w:r>
      <w:r w:rsidR="00E820B3">
        <w:t>57</w:t>
      </w:r>
    </w:p>
    <w:p w14:paraId="3CA8BF5A" w14:textId="77777777" w:rsidR="00637065" w:rsidRDefault="00637065" w:rsidP="00513307">
      <w:pPr>
        <w:pStyle w:val="madeunder"/>
        <w:spacing w:before="300" w:after="120"/>
      </w:pPr>
      <w:r>
        <w:t xml:space="preserve">made under the  </w:t>
      </w:r>
    </w:p>
    <w:p w14:paraId="30C1C0CE" w14:textId="6885F418" w:rsidR="00637065" w:rsidRDefault="00637065" w:rsidP="00513307">
      <w:pPr>
        <w:pStyle w:val="CoverActName"/>
        <w:spacing w:before="320"/>
        <w:jc w:val="left"/>
      </w:pPr>
      <w:r>
        <w:rPr>
          <w:rFonts w:cs="Arial"/>
          <w:sz w:val="20"/>
        </w:rPr>
        <w:t xml:space="preserve">Planning </w:t>
      </w:r>
      <w:r w:rsidR="00D80C2C">
        <w:rPr>
          <w:rFonts w:cs="Arial"/>
          <w:sz w:val="20"/>
        </w:rPr>
        <w:t xml:space="preserve">Act </w:t>
      </w:r>
      <w:r w:rsidR="006D2B68">
        <w:rPr>
          <w:rFonts w:cs="Arial"/>
          <w:sz w:val="20"/>
        </w:rPr>
        <w:t>2023</w:t>
      </w:r>
      <w:r w:rsidR="00D80C2C">
        <w:rPr>
          <w:rFonts w:cs="Arial"/>
          <w:sz w:val="20"/>
        </w:rPr>
        <w:t xml:space="preserve">, s </w:t>
      </w:r>
      <w:r w:rsidR="006D2B68">
        <w:rPr>
          <w:rFonts w:cs="Arial"/>
          <w:sz w:val="20"/>
        </w:rPr>
        <w:t xml:space="preserve">221 </w:t>
      </w:r>
      <w:r w:rsidR="00D80C2C">
        <w:rPr>
          <w:rFonts w:cs="Arial"/>
          <w:sz w:val="20"/>
        </w:rPr>
        <w:t xml:space="preserve">(Meaning of </w:t>
      </w:r>
      <w:r w:rsidR="00D80C2C" w:rsidRPr="00513307">
        <w:rPr>
          <w:rFonts w:cs="Arial"/>
          <w:i/>
          <w:iCs/>
          <w:sz w:val="20"/>
        </w:rPr>
        <w:t>protected m</w:t>
      </w:r>
      <w:r w:rsidRPr="00513307">
        <w:rPr>
          <w:rFonts w:cs="Arial"/>
          <w:i/>
          <w:iCs/>
          <w:sz w:val="20"/>
        </w:rPr>
        <w:t>atter</w:t>
      </w:r>
      <w:r>
        <w:rPr>
          <w:rFonts w:cs="Arial"/>
          <w:sz w:val="20"/>
        </w:rPr>
        <w:t xml:space="preserve">) </w:t>
      </w:r>
    </w:p>
    <w:p w14:paraId="140E61E6" w14:textId="77777777" w:rsidR="005D70F1" w:rsidRPr="002F1A2A" w:rsidRDefault="005D70F1" w:rsidP="002F1A2A">
      <w:pPr>
        <w:pStyle w:val="Heading3"/>
      </w:pPr>
      <w:r w:rsidRPr="002F1A2A">
        <w:t>EXPLANATORY STATEMENT</w:t>
      </w:r>
    </w:p>
    <w:p w14:paraId="06CE7DD7" w14:textId="77777777" w:rsidR="005D70F1" w:rsidRDefault="005D70F1">
      <w:pPr>
        <w:pStyle w:val="N-line3"/>
        <w:pBdr>
          <w:bottom w:val="none" w:sz="0" w:space="0" w:color="auto"/>
        </w:pBdr>
      </w:pPr>
    </w:p>
    <w:p w14:paraId="3ABE46F2" w14:textId="77777777" w:rsidR="005D70F1" w:rsidRDefault="005D70F1">
      <w:pPr>
        <w:pStyle w:val="N-line3"/>
        <w:pBdr>
          <w:top w:val="single" w:sz="12" w:space="1" w:color="auto"/>
          <w:bottom w:val="none" w:sz="0" w:space="0" w:color="auto"/>
        </w:pBdr>
      </w:pPr>
    </w:p>
    <w:p w14:paraId="30B48157" w14:textId="5A3F05E5" w:rsidR="00850210" w:rsidRPr="003E0350" w:rsidRDefault="00870ADA" w:rsidP="003E0350">
      <w:pPr>
        <w:spacing w:after="120"/>
        <w:rPr>
          <w:rFonts w:ascii="Arial" w:hAnsi="Arial" w:cs="Arial"/>
          <w:b/>
        </w:rPr>
      </w:pPr>
      <w:r>
        <w:rPr>
          <w:rFonts w:ascii="Arial" w:hAnsi="Arial" w:cs="Arial"/>
          <w:b/>
        </w:rPr>
        <w:t>Overview</w:t>
      </w:r>
    </w:p>
    <w:p w14:paraId="1EE47B4A" w14:textId="07208653" w:rsidR="00870ADA" w:rsidRDefault="00870ADA" w:rsidP="00063656">
      <w:r>
        <w:t xml:space="preserve">This explanatory statement relates to the </w:t>
      </w:r>
      <w:r w:rsidRPr="006B0EEF">
        <w:rPr>
          <w:i/>
          <w:iCs/>
        </w:rPr>
        <w:t xml:space="preserve">Planning (Protected Matters) </w:t>
      </w:r>
      <w:r w:rsidR="001B65BE">
        <w:rPr>
          <w:i/>
          <w:iCs/>
        </w:rPr>
        <w:t xml:space="preserve">Declaration </w:t>
      </w:r>
      <w:r w:rsidRPr="006B0EEF">
        <w:rPr>
          <w:i/>
          <w:iCs/>
        </w:rPr>
        <w:t>Revocation 202</w:t>
      </w:r>
      <w:r w:rsidR="00E057E9">
        <w:rPr>
          <w:i/>
          <w:iCs/>
        </w:rPr>
        <w:t>6</w:t>
      </w:r>
      <w:r>
        <w:t xml:space="preserve"> (the </w:t>
      </w:r>
      <w:r w:rsidRPr="006B0EEF">
        <w:rPr>
          <w:b/>
          <w:bCs/>
          <w:i/>
          <w:iCs/>
        </w:rPr>
        <w:t>revocation</w:t>
      </w:r>
      <w:r w:rsidR="00070281">
        <w:rPr>
          <w:b/>
          <w:bCs/>
          <w:i/>
          <w:iCs/>
        </w:rPr>
        <w:t xml:space="preserve"> instrument</w:t>
      </w:r>
      <w:r>
        <w:t>) as presented to the Legislative Assembly. It has been prepared to assist the reader of the revocation</w:t>
      </w:r>
      <w:r w:rsidR="00070281">
        <w:t xml:space="preserve"> instrument</w:t>
      </w:r>
      <w:r>
        <w:t xml:space="preserve">, It does not form part of the revocation </w:t>
      </w:r>
      <w:r w:rsidR="00070281">
        <w:t xml:space="preserve">instrument </w:t>
      </w:r>
      <w:r>
        <w:t>and has not been endorsed by the Assembly.</w:t>
      </w:r>
    </w:p>
    <w:p w14:paraId="39BEF82D" w14:textId="77777777" w:rsidR="00870ADA" w:rsidRDefault="00870ADA" w:rsidP="00063656"/>
    <w:p w14:paraId="2924340C" w14:textId="2B99C58B" w:rsidR="00AA5DF5" w:rsidRDefault="00FB1783" w:rsidP="00063656">
      <w:r w:rsidRPr="00F21DE9">
        <w:t xml:space="preserve">Section </w:t>
      </w:r>
      <w:r w:rsidR="00AB2853" w:rsidRPr="00513307">
        <w:t>221</w:t>
      </w:r>
      <w:r w:rsidRPr="00F21DE9">
        <w:t xml:space="preserve"> </w:t>
      </w:r>
      <w:r w:rsidR="00AA5DF5">
        <w:t xml:space="preserve">(1) </w:t>
      </w:r>
      <w:r w:rsidRPr="00F21DE9">
        <w:t xml:space="preserve">of the </w:t>
      </w:r>
      <w:r w:rsidR="00AA5DF5" w:rsidRPr="00AA5DF5">
        <w:rPr>
          <w:i/>
          <w:iCs/>
        </w:rPr>
        <w:t xml:space="preserve">Planning </w:t>
      </w:r>
      <w:r w:rsidRPr="00AA5DF5">
        <w:rPr>
          <w:i/>
          <w:iCs/>
        </w:rPr>
        <w:t xml:space="preserve">Act </w:t>
      </w:r>
      <w:r w:rsidR="00AA5DF5" w:rsidRPr="00AA5DF5">
        <w:rPr>
          <w:i/>
          <w:iCs/>
        </w:rPr>
        <w:t>2023</w:t>
      </w:r>
      <w:r w:rsidR="00AA5DF5">
        <w:t xml:space="preserve"> </w:t>
      </w:r>
      <w:r w:rsidR="00260D22">
        <w:t xml:space="preserve">(the </w:t>
      </w:r>
      <w:r w:rsidR="00260D22" w:rsidRPr="006B0EEF">
        <w:rPr>
          <w:b/>
          <w:bCs/>
          <w:i/>
          <w:iCs/>
        </w:rPr>
        <w:t>Act</w:t>
      </w:r>
      <w:r w:rsidR="00260D22">
        <w:t xml:space="preserve">) </w:t>
      </w:r>
      <w:r w:rsidRPr="00F21DE9">
        <w:t xml:space="preserve">defines </w:t>
      </w:r>
      <w:r w:rsidR="00F21DE9" w:rsidRPr="00513307">
        <w:rPr>
          <w:b/>
          <w:bCs/>
          <w:i/>
          <w:iCs/>
        </w:rPr>
        <w:t>p</w:t>
      </w:r>
      <w:r w:rsidRPr="00513307">
        <w:rPr>
          <w:b/>
          <w:bCs/>
          <w:i/>
          <w:iCs/>
        </w:rPr>
        <w:t>rotected matter</w:t>
      </w:r>
      <w:r w:rsidRPr="00F21DE9">
        <w:t xml:space="preserve"> </w:t>
      </w:r>
      <w:r w:rsidR="00AA5DF5">
        <w:t xml:space="preserve">for the purposes of environmental offsets </w:t>
      </w:r>
      <w:r w:rsidRPr="00F21DE9">
        <w:t>as</w:t>
      </w:r>
      <w:r w:rsidR="00AA5DF5">
        <w:t>:</w:t>
      </w:r>
    </w:p>
    <w:p w14:paraId="59DBEEE0" w14:textId="77777777" w:rsidR="00AA5DF5" w:rsidRDefault="00FB1783" w:rsidP="00AA5DF5">
      <w:pPr>
        <w:pStyle w:val="ListParagraph"/>
        <w:numPr>
          <w:ilvl w:val="0"/>
          <w:numId w:val="12"/>
        </w:numPr>
      </w:pPr>
      <w:r w:rsidRPr="00F21DE9">
        <w:t xml:space="preserve">matter </w:t>
      </w:r>
      <w:r w:rsidR="00AA5DF5">
        <w:t>protected by the Commonwealth; or</w:t>
      </w:r>
    </w:p>
    <w:p w14:paraId="52924C1C" w14:textId="0B4EF43A" w:rsidR="00AA5DF5" w:rsidRDefault="00AA5DF5" w:rsidP="00AA5DF5">
      <w:pPr>
        <w:pStyle w:val="ListParagraph"/>
        <w:numPr>
          <w:ilvl w:val="0"/>
          <w:numId w:val="12"/>
        </w:numPr>
      </w:pPr>
      <w:r>
        <w:t xml:space="preserve">a native species or ecological community protected under the </w:t>
      </w:r>
      <w:r w:rsidRPr="00E30365">
        <w:rPr>
          <w:i/>
          <w:iCs/>
        </w:rPr>
        <w:t>Nature Conservation Act 2014</w:t>
      </w:r>
      <w:r>
        <w:t>; or</w:t>
      </w:r>
    </w:p>
    <w:p w14:paraId="13EAB517" w14:textId="77777777" w:rsidR="00AA5DF5" w:rsidRDefault="00AA5DF5" w:rsidP="00AA5DF5">
      <w:pPr>
        <w:pStyle w:val="ListParagraph"/>
        <w:numPr>
          <w:ilvl w:val="0"/>
          <w:numId w:val="12"/>
        </w:numPr>
      </w:pPr>
      <w:r>
        <w:t xml:space="preserve">a </w:t>
      </w:r>
      <w:r w:rsidR="00FB1783" w:rsidRPr="00F21DE9">
        <w:t xml:space="preserve">declared </w:t>
      </w:r>
      <w:r>
        <w:t>protected matter.</w:t>
      </w:r>
    </w:p>
    <w:p w14:paraId="687C1277" w14:textId="77777777" w:rsidR="00AA5DF5" w:rsidRDefault="00AA5DF5" w:rsidP="00AA5DF5"/>
    <w:p w14:paraId="7DDBA4D1" w14:textId="77777777" w:rsidR="00AA5DF5" w:rsidRDefault="00AA5DF5" w:rsidP="00AA5DF5">
      <w:r>
        <w:t>S</w:t>
      </w:r>
      <w:r w:rsidR="00F21DE9" w:rsidRPr="00F21DE9">
        <w:t xml:space="preserve">ection </w:t>
      </w:r>
      <w:r w:rsidR="00FC44B7" w:rsidRPr="00513307">
        <w:t>221</w:t>
      </w:r>
      <w:r w:rsidR="00F21DE9">
        <w:t xml:space="preserve"> </w:t>
      </w:r>
      <w:r w:rsidR="00FB1783" w:rsidRPr="00F21DE9">
        <w:t xml:space="preserve">(2) </w:t>
      </w:r>
      <w:r>
        <w:t>of the Act provides that the Minister may declare a matter to be a protected matter.</w:t>
      </w:r>
    </w:p>
    <w:p w14:paraId="65664025" w14:textId="77777777" w:rsidR="00AA5DF5" w:rsidRDefault="00AA5DF5" w:rsidP="00AA5DF5"/>
    <w:p w14:paraId="201DE572" w14:textId="44275642" w:rsidR="00AA5DF5" w:rsidRDefault="00AA5DF5" w:rsidP="00AA5DF5">
      <w:r w:rsidRPr="008928BE">
        <w:t>Th</w:t>
      </w:r>
      <w:r>
        <w:t xml:space="preserve">e </w:t>
      </w:r>
      <w:r w:rsidRPr="00AA5DF5">
        <w:rPr>
          <w:i/>
          <w:iCs/>
        </w:rPr>
        <w:t>Planning (Protected Matters) Declaration 2023</w:t>
      </w:r>
      <w:r>
        <w:t xml:space="preserve"> (DI2023-268) (the </w:t>
      </w:r>
      <w:r w:rsidRPr="00AA5DF5">
        <w:rPr>
          <w:b/>
          <w:bCs/>
          <w:i/>
          <w:iCs/>
        </w:rPr>
        <w:t>2023 declaration</w:t>
      </w:r>
      <w:r>
        <w:t>) declares certain matters to be protected matters for the purposes of section 221</w:t>
      </w:r>
      <w:r w:rsidR="00070281">
        <w:t xml:space="preserve"> of the Act</w:t>
      </w:r>
      <w:r>
        <w:t>.</w:t>
      </w:r>
    </w:p>
    <w:p w14:paraId="450A0694" w14:textId="77777777" w:rsidR="003E0350" w:rsidRDefault="003E0350" w:rsidP="00AA5DF5"/>
    <w:p w14:paraId="6E221E5C" w14:textId="60D4CB6E" w:rsidR="00AA5DF5" w:rsidRPr="003E0350" w:rsidRDefault="00AA5DF5" w:rsidP="003E0350">
      <w:pPr>
        <w:spacing w:after="120"/>
        <w:rPr>
          <w:rFonts w:ascii="Arial" w:hAnsi="Arial" w:cs="Arial"/>
          <w:b/>
          <w:bCs/>
        </w:rPr>
      </w:pPr>
      <w:r w:rsidRPr="003E0350">
        <w:rPr>
          <w:rFonts w:ascii="Arial" w:hAnsi="Arial" w:cs="Arial"/>
          <w:b/>
          <w:bCs/>
        </w:rPr>
        <w:t>Revocation instrument</w:t>
      </w:r>
    </w:p>
    <w:p w14:paraId="794D9342" w14:textId="552F1C2B" w:rsidR="003E0350" w:rsidRDefault="003E0350" w:rsidP="003E0350">
      <w:r>
        <w:t xml:space="preserve">Section 46 (1) of the </w:t>
      </w:r>
      <w:r w:rsidRPr="003E0350">
        <w:rPr>
          <w:i/>
          <w:iCs/>
        </w:rPr>
        <w:t>Legislation Act 2001</w:t>
      </w:r>
      <w:r>
        <w:t xml:space="preserve"> provides that the power to make a statutory instrument includes power to amend or repeal the instrument. Section 46 (2) of the Legislation Act provides that </w:t>
      </w:r>
      <w:r w:rsidR="00070281">
        <w:t>the power to amend or repeal the instrument is exercisable in the same way, and subject to the same conditions, as the power to make the instrument.</w:t>
      </w:r>
    </w:p>
    <w:p w14:paraId="3017567F" w14:textId="77777777" w:rsidR="003E0350" w:rsidRDefault="003E0350" w:rsidP="003E0350"/>
    <w:p w14:paraId="59A36C1A" w14:textId="33C9BDDB" w:rsidR="00AA5DF5" w:rsidRDefault="00E30365" w:rsidP="00AA5DF5">
      <w:r>
        <w:t>Th</w:t>
      </w:r>
      <w:r w:rsidR="00070281">
        <w:t>is</w:t>
      </w:r>
      <w:r>
        <w:t xml:space="preserve"> </w:t>
      </w:r>
      <w:r w:rsidRPr="006B0EEF">
        <w:t>revocation instrument</w:t>
      </w:r>
      <w:r w:rsidR="00AA5DF5">
        <w:t xml:space="preserve"> revokes the 2023 declaration. All matters </w:t>
      </w:r>
      <w:r>
        <w:t xml:space="preserve">declared as protected matters in the 2023 declaration have now been declared as either protected native species under the </w:t>
      </w:r>
      <w:r w:rsidRPr="006941B7">
        <w:rPr>
          <w:i/>
          <w:iCs/>
        </w:rPr>
        <w:t>Nature Conservation Act</w:t>
      </w:r>
      <w:r w:rsidR="006941B7" w:rsidRPr="006941B7">
        <w:rPr>
          <w:i/>
          <w:iCs/>
        </w:rPr>
        <w:t xml:space="preserve"> 2014</w:t>
      </w:r>
      <w:r>
        <w:t xml:space="preserve">, or are protected by the </w:t>
      </w:r>
      <w:r w:rsidRPr="00E30365">
        <w:rPr>
          <w:i/>
          <w:iCs/>
        </w:rPr>
        <w:lastRenderedPageBreak/>
        <w:t>Environment Protection and Biodiversity Conservation Act 1999</w:t>
      </w:r>
      <w:r>
        <w:t xml:space="preserve"> (Cwlth)</w:t>
      </w:r>
      <w:r w:rsidR="00070281">
        <w:t>,</w:t>
      </w:r>
      <w:r>
        <w:t xml:space="preserve"> and thus fall </w:t>
      </w:r>
      <w:r w:rsidR="006B0EEF">
        <w:t>within</w:t>
      </w:r>
      <w:r>
        <w:t xml:space="preserve"> the definition of protected matter in section 221 (1) (a) and (b) of the Act. Duplicating protected matter under section 221 (1) (a) or (b) and the 2023 declaration serves no purpose, and the revocation instrument therefore revokes the 2023 declaration to tidy the statute book.</w:t>
      </w:r>
    </w:p>
    <w:p w14:paraId="3D74BBD1" w14:textId="77777777" w:rsidR="003E0350" w:rsidRDefault="003E0350" w:rsidP="00AA5DF5"/>
    <w:p w14:paraId="4D193869" w14:textId="610FC5F4" w:rsidR="003E0350" w:rsidRPr="00FC44B7" w:rsidRDefault="003E0350" w:rsidP="00AA5DF5">
      <w:r>
        <w:t>As the power to declare a matter to be a protected matter is a disallowable instrument, the revocation of the 2023 declaration is also by disallowable instrument.</w:t>
      </w:r>
    </w:p>
    <w:bookmarkEnd w:id="0"/>
    <w:p w14:paraId="696D2152" w14:textId="77777777" w:rsidR="003E0350" w:rsidRDefault="003E0350">
      <w:pPr>
        <w:rPr>
          <w:b/>
          <w:bCs/>
          <w:iCs/>
        </w:rPr>
      </w:pPr>
    </w:p>
    <w:p w14:paraId="5DD197B1" w14:textId="46C0B1AD" w:rsidR="005D70F1" w:rsidRPr="003E0350" w:rsidRDefault="00E30365" w:rsidP="003E0350">
      <w:pPr>
        <w:spacing w:after="120"/>
        <w:rPr>
          <w:rFonts w:ascii="Arial" w:hAnsi="Arial" w:cs="Arial"/>
          <w:b/>
          <w:bCs/>
          <w:iCs/>
        </w:rPr>
      </w:pPr>
      <w:r w:rsidRPr="003E0350">
        <w:rPr>
          <w:rFonts w:ascii="Arial" w:hAnsi="Arial" w:cs="Arial"/>
          <w:b/>
          <w:bCs/>
          <w:iCs/>
        </w:rPr>
        <w:t>Regulatory impact statement</w:t>
      </w:r>
    </w:p>
    <w:p w14:paraId="59B466CC" w14:textId="77EA7D35" w:rsidR="0011595B" w:rsidRPr="0011595B" w:rsidRDefault="0011595B" w:rsidP="0011595B">
      <w:pPr>
        <w:rPr>
          <w:iCs/>
        </w:rPr>
      </w:pPr>
      <w:r w:rsidRPr="0011595B">
        <w:rPr>
          <w:iCs/>
        </w:rPr>
        <w:t xml:space="preserve">Section 34 of </w:t>
      </w:r>
      <w:r>
        <w:rPr>
          <w:iCs/>
        </w:rPr>
        <w:t>t</w:t>
      </w:r>
      <w:r w:rsidRPr="0011595B">
        <w:rPr>
          <w:iCs/>
        </w:rPr>
        <w:t>he</w:t>
      </w:r>
      <w:r w:rsidRPr="0011595B">
        <w:rPr>
          <w:i/>
        </w:rPr>
        <w:t xml:space="preserve"> </w:t>
      </w:r>
      <w:r w:rsidRPr="003E0350">
        <w:rPr>
          <w:iCs/>
        </w:rPr>
        <w:t>Legislation Act</w:t>
      </w:r>
      <w:r w:rsidRPr="0011595B">
        <w:rPr>
          <w:i/>
        </w:rPr>
        <w:t xml:space="preserve"> </w:t>
      </w:r>
      <w:r w:rsidRPr="0011595B">
        <w:rPr>
          <w:iCs/>
        </w:rPr>
        <w:t xml:space="preserve">generally requires a regulatory impact statement (a </w:t>
      </w:r>
      <w:r w:rsidRPr="00E30365">
        <w:rPr>
          <w:b/>
          <w:bCs/>
          <w:i/>
        </w:rPr>
        <w:t>RIS</w:t>
      </w:r>
      <w:r w:rsidRPr="0011595B">
        <w:rPr>
          <w:iCs/>
        </w:rPr>
        <w:t xml:space="preserve">) </w:t>
      </w:r>
      <w:r w:rsidR="003E0350">
        <w:rPr>
          <w:iCs/>
        </w:rPr>
        <w:t xml:space="preserve">be prepared </w:t>
      </w:r>
      <w:r w:rsidRPr="0011595B">
        <w:rPr>
          <w:iCs/>
        </w:rPr>
        <w:t>for disallowable instruments</w:t>
      </w:r>
      <w:r w:rsidR="00E30365">
        <w:rPr>
          <w:iCs/>
        </w:rPr>
        <w:t>,</w:t>
      </w:r>
      <w:r w:rsidRPr="0011595B">
        <w:rPr>
          <w:iCs/>
        </w:rPr>
        <w:t xml:space="preserve"> subject to specified exceptions. </w:t>
      </w:r>
    </w:p>
    <w:p w14:paraId="78D89166" w14:textId="77777777" w:rsidR="0011595B" w:rsidRPr="0011595B" w:rsidRDefault="0011595B" w:rsidP="0011595B">
      <w:pPr>
        <w:rPr>
          <w:iCs/>
        </w:rPr>
      </w:pPr>
    </w:p>
    <w:p w14:paraId="274EE879" w14:textId="5A3C7FA2" w:rsidR="0011595B" w:rsidRPr="0011595B" w:rsidRDefault="0011595B" w:rsidP="0011595B">
      <w:pPr>
        <w:rPr>
          <w:iCs/>
        </w:rPr>
      </w:pPr>
      <w:r w:rsidRPr="0011595B">
        <w:rPr>
          <w:iCs/>
        </w:rPr>
        <w:t>In this case, a RIS is not required because the determination does not impose any appreciable costs on the community or part of the community (Legislation Act, section 34 (1)).</w:t>
      </w:r>
      <w:r w:rsidR="00E30365">
        <w:rPr>
          <w:iCs/>
        </w:rPr>
        <w:t xml:space="preserve"> The revocation instrument merely revokes an obsolete instrument to avoid duplication in the law.</w:t>
      </w:r>
    </w:p>
    <w:p w14:paraId="19392B86" w14:textId="77777777" w:rsidR="0011595B" w:rsidRDefault="0011595B" w:rsidP="0011595B">
      <w:pPr>
        <w:rPr>
          <w:iCs/>
        </w:rPr>
      </w:pPr>
    </w:p>
    <w:p w14:paraId="3DCB70E4" w14:textId="59B8DA03" w:rsidR="00E37D82" w:rsidRPr="006B0EEF" w:rsidRDefault="00E37D82" w:rsidP="006B0EEF">
      <w:pPr>
        <w:spacing w:after="120"/>
        <w:rPr>
          <w:rFonts w:ascii="Arial" w:hAnsi="Arial" w:cs="Arial"/>
          <w:b/>
          <w:bCs/>
          <w:iCs/>
        </w:rPr>
      </w:pPr>
      <w:r w:rsidRPr="006B0EEF">
        <w:rPr>
          <w:rFonts w:ascii="Arial" w:hAnsi="Arial" w:cs="Arial"/>
          <w:b/>
          <w:bCs/>
          <w:iCs/>
        </w:rPr>
        <w:t>Human Rights</w:t>
      </w:r>
    </w:p>
    <w:p w14:paraId="231137CD" w14:textId="538CC0AE" w:rsidR="00E37D82" w:rsidRPr="0011595B" w:rsidRDefault="00771331" w:rsidP="0011595B">
      <w:pPr>
        <w:rPr>
          <w:iCs/>
        </w:rPr>
      </w:pPr>
      <w:r>
        <w:rPr>
          <w:iCs/>
        </w:rPr>
        <w:t>There are no human rights engaged as a result of this revocation instrument.</w:t>
      </w:r>
    </w:p>
    <w:sectPr w:rsidR="00E37D82" w:rsidRPr="0011595B"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C598E" w14:textId="77777777" w:rsidR="003858E3" w:rsidRDefault="003858E3">
      <w:r>
        <w:separator/>
      </w:r>
    </w:p>
  </w:endnote>
  <w:endnote w:type="continuationSeparator" w:id="0">
    <w:p w14:paraId="4AD77022" w14:textId="77777777" w:rsidR="003858E3" w:rsidRDefault="0038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HelveticaNeue LT 55 Roman">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C15A" w14:textId="77777777" w:rsidR="00FF1D3A" w:rsidRDefault="00FF1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C79F" w14:textId="575E1AC9" w:rsidR="00F8569C" w:rsidRPr="007F6DAD" w:rsidRDefault="007F6DAD" w:rsidP="007F6DAD">
    <w:pPr>
      <w:pStyle w:val="Footer"/>
      <w:spacing w:before="0" w:after="0" w:line="240" w:lineRule="auto"/>
      <w:jc w:val="center"/>
      <w:rPr>
        <w:rFonts w:cs="Arial"/>
        <w:sz w:val="14"/>
      </w:rPr>
    </w:pPr>
    <w:r w:rsidRPr="007F6DA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0490" w14:textId="77777777" w:rsidR="00FF1D3A" w:rsidRDefault="00FF1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944C" w14:textId="77777777" w:rsidR="003858E3" w:rsidRDefault="003858E3">
      <w:r>
        <w:separator/>
      </w:r>
    </w:p>
  </w:footnote>
  <w:footnote w:type="continuationSeparator" w:id="0">
    <w:p w14:paraId="50F96C93" w14:textId="77777777" w:rsidR="003858E3" w:rsidRDefault="00385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844F" w14:textId="77777777" w:rsidR="00FF1D3A" w:rsidRDefault="00FF1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FBD6" w14:textId="77777777" w:rsidR="00FF1D3A" w:rsidRDefault="00FF1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0DDF" w14:textId="77777777" w:rsidR="00FF1D3A" w:rsidRDefault="00FF1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94C25B3"/>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4F8B76EC"/>
    <w:multiLevelType w:val="hybridMultilevel"/>
    <w:tmpl w:val="FFFFFF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5D8C08BD"/>
    <w:multiLevelType w:val="hybridMultilevel"/>
    <w:tmpl w:val="C63A1ECE"/>
    <w:lvl w:ilvl="0" w:tplc="379A84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15:restartNumberingAfterBreak="0">
    <w:nsid w:val="74EF4DF2"/>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52899567">
    <w:abstractNumId w:val="2"/>
  </w:num>
  <w:num w:numId="2" w16cid:durableId="1303346694">
    <w:abstractNumId w:val="0"/>
  </w:num>
  <w:num w:numId="3" w16cid:durableId="2071926630">
    <w:abstractNumId w:val="3"/>
  </w:num>
  <w:num w:numId="4" w16cid:durableId="1336686672">
    <w:abstractNumId w:val="6"/>
  </w:num>
  <w:num w:numId="5" w16cid:durableId="252856425">
    <w:abstractNumId w:val="10"/>
  </w:num>
  <w:num w:numId="6" w16cid:durableId="789669378">
    <w:abstractNumId w:val="1"/>
  </w:num>
  <w:num w:numId="7" w16cid:durableId="356472771">
    <w:abstractNumId w:val="4"/>
  </w:num>
  <w:num w:numId="8" w16cid:durableId="400174354">
    <w:abstractNumId w:val="5"/>
  </w:num>
  <w:num w:numId="9" w16cid:durableId="1319194331">
    <w:abstractNumId w:val="8"/>
  </w:num>
  <w:num w:numId="10" w16cid:durableId="1698042610">
    <w:abstractNumId w:val="7"/>
  </w:num>
  <w:num w:numId="11" w16cid:durableId="172957175">
    <w:abstractNumId w:val="11"/>
  </w:num>
  <w:num w:numId="12" w16cid:durableId="1451585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43C2"/>
    <w:rsid w:val="00005822"/>
    <w:rsid w:val="00044A70"/>
    <w:rsid w:val="0004778D"/>
    <w:rsid w:val="00060452"/>
    <w:rsid w:val="000633AF"/>
    <w:rsid w:val="00063656"/>
    <w:rsid w:val="00070281"/>
    <w:rsid w:val="00081CA7"/>
    <w:rsid w:val="000A32DA"/>
    <w:rsid w:val="000B1BA3"/>
    <w:rsid w:val="000B6E33"/>
    <w:rsid w:val="000C0789"/>
    <w:rsid w:val="00111954"/>
    <w:rsid w:val="0011595B"/>
    <w:rsid w:val="00124C1C"/>
    <w:rsid w:val="00144294"/>
    <w:rsid w:val="00156811"/>
    <w:rsid w:val="001A63D0"/>
    <w:rsid w:val="001B65BE"/>
    <w:rsid w:val="001D34BD"/>
    <w:rsid w:val="001F2061"/>
    <w:rsid w:val="00260D22"/>
    <w:rsid w:val="00265440"/>
    <w:rsid w:val="00270919"/>
    <w:rsid w:val="00286EE1"/>
    <w:rsid w:val="002B6F7D"/>
    <w:rsid w:val="002D5499"/>
    <w:rsid w:val="002E49C7"/>
    <w:rsid w:val="002F1A2A"/>
    <w:rsid w:val="002F432E"/>
    <w:rsid w:val="00305355"/>
    <w:rsid w:val="00315304"/>
    <w:rsid w:val="00374D21"/>
    <w:rsid w:val="003858E3"/>
    <w:rsid w:val="0038776F"/>
    <w:rsid w:val="003A2B35"/>
    <w:rsid w:val="003A40E2"/>
    <w:rsid w:val="003C466B"/>
    <w:rsid w:val="003E0350"/>
    <w:rsid w:val="003F381E"/>
    <w:rsid w:val="003F7CC8"/>
    <w:rsid w:val="00403F91"/>
    <w:rsid w:val="00406C66"/>
    <w:rsid w:val="004151F7"/>
    <w:rsid w:val="004212F0"/>
    <w:rsid w:val="00431CB3"/>
    <w:rsid w:val="00431CE0"/>
    <w:rsid w:val="00452B0B"/>
    <w:rsid w:val="004536DB"/>
    <w:rsid w:val="00471C05"/>
    <w:rsid w:val="004C4A40"/>
    <w:rsid w:val="004E258D"/>
    <w:rsid w:val="004F5954"/>
    <w:rsid w:val="00501528"/>
    <w:rsid w:val="00513307"/>
    <w:rsid w:val="005348DF"/>
    <w:rsid w:val="00536C86"/>
    <w:rsid w:val="00550787"/>
    <w:rsid w:val="00552FF5"/>
    <w:rsid w:val="005626E9"/>
    <w:rsid w:val="00576B6D"/>
    <w:rsid w:val="005B3DB6"/>
    <w:rsid w:val="005B4410"/>
    <w:rsid w:val="005B67E7"/>
    <w:rsid w:val="005D70F1"/>
    <w:rsid w:val="00637065"/>
    <w:rsid w:val="00654B74"/>
    <w:rsid w:val="00656648"/>
    <w:rsid w:val="00662177"/>
    <w:rsid w:val="006732E7"/>
    <w:rsid w:val="006941B7"/>
    <w:rsid w:val="006B0EEF"/>
    <w:rsid w:val="006C4042"/>
    <w:rsid w:val="006D2B68"/>
    <w:rsid w:val="007042E8"/>
    <w:rsid w:val="00720620"/>
    <w:rsid w:val="00750815"/>
    <w:rsid w:val="00757D54"/>
    <w:rsid w:val="00763287"/>
    <w:rsid w:val="00771331"/>
    <w:rsid w:val="00782B91"/>
    <w:rsid w:val="00787F27"/>
    <w:rsid w:val="00792FAC"/>
    <w:rsid w:val="007A0B4C"/>
    <w:rsid w:val="007B5091"/>
    <w:rsid w:val="007F2E76"/>
    <w:rsid w:val="007F6DAD"/>
    <w:rsid w:val="00850210"/>
    <w:rsid w:val="00870ADA"/>
    <w:rsid w:val="008902D3"/>
    <w:rsid w:val="008928BE"/>
    <w:rsid w:val="00927EC1"/>
    <w:rsid w:val="00947AEE"/>
    <w:rsid w:val="00991FFA"/>
    <w:rsid w:val="009F1761"/>
    <w:rsid w:val="00A16A7A"/>
    <w:rsid w:val="00A330BD"/>
    <w:rsid w:val="00A35BC7"/>
    <w:rsid w:val="00A41D54"/>
    <w:rsid w:val="00A650A7"/>
    <w:rsid w:val="00AA5DF5"/>
    <w:rsid w:val="00AB2853"/>
    <w:rsid w:val="00AC2D76"/>
    <w:rsid w:val="00B54842"/>
    <w:rsid w:val="00B64290"/>
    <w:rsid w:val="00B84286"/>
    <w:rsid w:val="00BB6D1C"/>
    <w:rsid w:val="00BE637D"/>
    <w:rsid w:val="00C11E25"/>
    <w:rsid w:val="00C4252F"/>
    <w:rsid w:val="00C770D6"/>
    <w:rsid w:val="00C818BD"/>
    <w:rsid w:val="00CB025D"/>
    <w:rsid w:val="00CE3600"/>
    <w:rsid w:val="00CF4DCA"/>
    <w:rsid w:val="00D05284"/>
    <w:rsid w:val="00D17046"/>
    <w:rsid w:val="00D5469D"/>
    <w:rsid w:val="00D80C2C"/>
    <w:rsid w:val="00D95DDC"/>
    <w:rsid w:val="00DC5A4C"/>
    <w:rsid w:val="00E057E9"/>
    <w:rsid w:val="00E16A33"/>
    <w:rsid w:val="00E30365"/>
    <w:rsid w:val="00E31A9C"/>
    <w:rsid w:val="00E37D82"/>
    <w:rsid w:val="00E47E2F"/>
    <w:rsid w:val="00E820B3"/>
    <w:rsid w:val="00E8776F"/>
    <w:rsid w:val="00F21DE9"/>
    <w:rsid w:val="00F326D7"/>
    <w:rsid w:val="00F74A78"/>
    <w:rsid w:val="00F8569C"/>
    <w:rsid w:val="00F86AAE"/>
    <w:rsid w:val="00FB1783"/>
    <w:rsid w:val="00FB7412"/>
    <w:rsid w:val="00FC44B7"/>
    <w:rsid w:val="00FF1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7FD96"/>
  <w14:defaultImageDpi w14:val="0"/>
  <w15:docId w15:val="{E41C20C2-93EC-42E8-A0FE-CC39E769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4B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D34B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7065"/>
    <w:rPr>
      <w:rFonts w:ascii="Arial" w:hAnsi="Arial" w:cs="Times New Roman"/>
      <w:b/>
      <w:sz w:val="40"/>
      <w:lang w:val="x-none" w:eastAsia="en-US"/>
    </w:rPr>
  </w:style>
  <w:style w:type="character" w:customStyle="1" w:styleId="Heading2Char">
    <w:name w:val="Heading 2 Char"/>
    <w:basedOn w:val="DefaultParagraphFont"/>
    <w:link w:val="Heading2"/>
    <w:uiPriority w:val="9"/>
    <w:locked/>
    <w:rsid w:val="00637065"/>
    <w:rPr>
      <w:rFonts w:ascii="Arial" w:hAnsi="Arial" w:cs="Arial"/>
      <w:b/>
      <w:bCs/>
      <w:sz w:val="24"/>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D34B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D34B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rsid w:val="001D34BD"/>
    <w:pPr>
      <w:tabs>
        <w:tab w:val="left" w:pos="2400"/>
        <w:tab w:val="left" w:pos="2880"/>
      </w:tabs>
      <w:spacing w:before="1220" w:after="100"/>
    </w:pPr>
    <w:rPr>
      <w:rFonts w:ascii="Arial" w:hAnsi="Arial"/>
      <w:b/>
      <w:sz w:val="40"/>
    </w:rPr>
  </w:style>
  <w:style w:type="paragraph" w:customStyle="1" w:styleId="Amain">
    <w:name w:val="A main"/>
    <w:basedOn w:val="Normal"/>
    <w:rsid w:val="001D34BD"/>
    <w:pPr>
      <w:tabs>
        <w:tab w:val="right" w:pos="500"/>
        <w:tab w:val="left" w:pos="700"/>
      </w:tabs>
      <w:spacing w:before="80" w:after="60"/>
      <w:ind w:left="700" w:hanging="700"/>
      <w:jc w:val="both"/>
      <w:outlineLvl w:val="5"/>
    </w:pPr>
  </w:style>
  <w:style w:type="paragraph" w:customStyle="1" w:styleId="N-line3">
    <w:name w:val="N-line3"/>
    <w:basedOn w:val="Normal"/>
    <w:next w:val="Normal"/>
    <w:rsid w:val="001D34BD"/>
    <w:pPr>
      <w:pBdr>
        <w:bottom w:val="single" w:sz="12" w:space="1" w:color="auto"/>
      </w:pBdr>
      <w:jc w:val="both"/>
    </w:pPr>
  </w:style>
  <w:style w:type="paragraph" w:customStyle="1" w:styleId="madeunder">
    <w:name w:val="made under"/>
    <w:basedOn w:val="Normal"/>
    <w:rsid w:val="001D34BD"/>
    <w:pPr>
      <w:spacing w:before="180" w:after="60"/>
      <w:jc w:val="both"/>
    </w:pPr>
  </w:style>
  <w:style w:type="paragraph" w:customStyle="1" w:styleId="CoverActName">
    <w:name w:val="CoverActName"/>
    <w:basedOn w:val="Normal"/>
    <w:rsid w:val="001D34BD"/>
    <w:pPr>
      <w:tabs>
        <w:tab w:val="left" w:pos="2600"/>
      </w:tabs>
      <w:spacing w:before="200" w:after="60"/>
      <w:jc w:val="both"/>
    </w:pPr>
    <w:rPr>
      <w:rFonts w:ascii="Arial" w:hAnsi="Arial"/>
      <w:b/>
    </w:rPr>
  </w:style>
  <w:style w:type="paragraph" w:customStyle="1" w:styleId="06Copyright">
    <w:name w:val="06Copyright"/>
    <w:basedOn w:val="Normal"/>
    <w:rsid w:val="001D34BD"/>
    <w:pPr>
      <w:tabs>
        <w:tab w:val="left" w:pos="2880"/>
      </w:tabs>
    </w:pPr>
  </w:style>
  <w:style w:type="paragraph" w:customStyle="1" w:styleId="Apara">
    <w:name w:val="A para"/>
    <w:basedOn w:val="Normal"/>
    <w:rsid w:val="001D34BD"/>
    <w:pPr>
      <w:numPr>
        <w:ilvl w:val="6"/>
        <w:numId w:val="11"/>
      </w:numPr>
      <w:spacing w:before="80" w:after="60"/>
      <w:jc w:val="both"/>
      <w:outlineLvl w:val="6"/>
    </w:pPr>
  </w:style>
  <w:style w:type="paragraph" w:customStyle="1" w:styleId="Asubpara">
    <w:name w:val="A subpara"/>
    <w:basedOn w:val="Normal"/>
    <w:rsid w:val="001D34BD"/>
    <w:pPr>
      <w:numPr>
        <w:ilvl w:val="7"/>
        <w:numId w:val="11"/>
      </w:numPr>
      <w:spacing w:before="80" w:after="60"/>
      <w:jc w:val="both"/>
      <w:outlineLvl w:val="7"/>
    </w:pPr>
  </w:style>
  <w:style w:type="paragraph" w:customStyle="1" w:styleId="Asubsubpara">
    <w:name w:val="A subsubpara"/>
    <w:basedOn w:val="Normal"/>
    <w:rsid w:val="001D34BD"/>
    <w:pPr>
      <w:numPr>
        <w:ilvl w:val="8"/>
        <w:numId w:val="11"/>
      </w:numPr>
      <w:spacing w:before="80" w:after="60"/>
      <w:jc w:val="both"/>
      <w:outlineLvl w:val="8"/>
    </w:pPr>
  </w:style>
  <w:style w:type="paragraph" w:customStyle="1" w:styleId="AH5Sec">
    <w:name w:val="A H5 Sec"/>
    <w:basedOn w:val="Normal"/>
    <w:next w:val="Amain"/>
    <w:rsid w:val="001D34B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D34B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D34BD"/>
    <w:pPr>
      <w:spacing w:after="60"/>
      <w:jc w:val="both"/>
    </w:pPr>
    <w:rPr>
      <w:sz w:val="18"/>
    </w:rPr>
  </w:style>
  <w:style w:type="character" w:customStyle="1" w:styleId="CharDivText">
    <w:name w:val="CharDivText"/>
    <w:basedOn w:val="DefaultParagraphFont"/>
    <w:rsid w:val="001D34BD"/>
    <w:rPr>
      <w:rFonts w:cs="Times New Roman"/>
    </w:rPr>
  </w:style>
  <w:style w:type="paragraph" w:customStyle="1" w:styleId="CoverInForce">
    <w:name w:val="CoverInForce"/>
    <w:basedOn w:val="Normal"/>
    <w:rsid w:val="001D34BD"/>
    <w:pPr>
      <w:tabs>
        <w:tab w:val="left" w:pos="2600"/>
      </w:tabs>
      <w:spacing w:before="200" w:after="60"/>
      <w:jc w:val="both"/>
    </w:pPr>
    <w:rPr>
      <w:rFonts w:ascii="Arial" w:hAnsi="Arial"/>
    </w:rPr>
  </w:style>
  <w:style w:type="paragraph" w:customStyle="1" w:styleId="AFHdg">
    <w:name w:val="AFHdg"/>
    <w:basedOn w:val="Normal"/>
    <w:rsid w:val="001D34BD"/>
    <w:pPr>
      <w:tabs>
        <w:tab w:val="left" w:pos="2600"/>
      </w:tabs>
      <w:spacing w:before="80" w:after="60"/>
      <w:jc w:val="both"/>
    </w:pPr>
    <w:rPr>
      <w:rFonts w:ascii="Arial" w:hAnsi="Arial"/>
      <w:b/>
      <w:sz w:val="32"/>
    </w:rPr>
  </w:style>
  <w:style w:type="paragraph" w:customStyle="1" w:styleId="ApprFormHd">
    <w:name w:val="ApprFormHd"/>
    <w:basedOn w:val="Normal"/>
    <w:rsid w:val="001D34B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D34BD"/>
    <w:rPr>
      <w:rFonts w:cs="Times New Roman"/>
    </w:rPr>
  </w:style>
  <w:style w:type="paragraph" w:customStyle="1" w:styleId="Aparabullet">
    <w:name w:val="A para bullet"/>
    <w:basedOn w:val="Normal"/>
    <w:rsid w:val="001D34BD"/>
    <w:pPr>
      <w:numPr>
        <w:numId w:val="4"/>
      </w:numPr>
    </w:pPr>
  </w:style>
  <w:style w:type="paragraph" w:styleId="TOC1">
    <w:name w:val="toc 1"/>
    <w:basedOn w:val="Normal"/>
    <w:next w:val="Normal"/>
    <w:autoRedefine/>
    <w:uiPriority w:val="39"/>
    <w:semiHidden/>
    <w:rsid w:val="001D34BD"/>
  </w:style>
  <w:style w:type="paragraph" w:styleId="TOC2">
    <w:name w:val="toc 2"/>
    <w:basedOn w:val="Normal"/>
    <w:next w:val="Normal"/>
    <w:autoRedefine/>
    <w:uiPriority w:val="39"/>
    <w:semiHidden/>
    <w:rsid w:val="001D34BD"/>
    <w:pPr>
      <w:ind w:left="240"/>
    </w:pPr>
  </w:style>
  <w:style w:type="paragraph" w:styleId="TOC3">
    <w:name w:val="toc 3"/>
    <w:basedOn w:val="Normal"/>
    <w:next w:val="Normal"/>
    <w:autoRedefine/>
    <w:uiPriority w:val="39"/>
    <w:semiHidden/>
    <w:rsid w:val="001D34BD"/>
    <w:pPr>
      <w:ind w:left="480"/>
    </w:pPr>
  </w:style>
  <w:style w:type="paragraph" w:styleId="TOC4">
    <w:name w:val="toc 4"/>
    <w:basedOn w:val="Normal"/>
    <w:next w:val="Normal"/>
    <w:autoRedefine/>
    <w:uiPriority w:val="39"/>
    <w:semiHidden/>
    <w:rsid w:val="001D34BD"/>
    <w:pPr>
      <w:ind w:left="720"/>
    </w:pPr>
  </w:style>
  <w:style w:type="paragraph" w:styleId="TOC5">
    <w:name w:val="toc 5"/>
    <w:basedOn w:val="Normal"/>
    <w:next w:val="Normal"/>
    <w:autoRedefine/>
    <w:uiPriority w:val="39"/>
    <w:semiHidden/>
    <w:rsid w:val="001D34BD"/>
    <w:pPr>
      <w:ind w:left="960"/>
    </w:pPr>
  </w:style>
  <w:style w:type="paragraph" w:styleId="TOC6">
    <w:name w:val="toc 6"/>
    <w:basedOn w:val="Normal"/>
    <w:next w:val="Normal"/>
    <w:autoRedefine/>
    <w:uiPriority w:val="39"/>
    <w:semiHidden/>
    <w:rsid w:val="001D34BD"/>
    <w:pPr>
      <w:ind w:left="1200"/>
    </w:pPr>
  </w:style>
  <w:style w:type="paragraph" w:styleId="TOC7">
    <w:name w:val="toc 7"/>
    <w:basedOn w:val="Normal"/>
    <w:next w:val="Normal"/>
    <w:autoRedefine/>
    <w:uiPriority w:val="39"/>
    <w:semiHidden/>
    <w:rsid w:val="001D34BD"/>
    <w:pPr>
      <w:ind w:left="1440"/>
    </w:pPr>
  </w:style>
  <w:style w:type="paragraph" w:styleId="TOC8">
    <w:name w:val="toc 8"/>
    <w:basedOn w:val="Normal"/>
    <w:next w:val="Normal"/>
    <w:autoRedefine/>
    <w:uiPriority w:val="39"/>
    <w:semiHidden/>
    <w:rsid w:val="001D34BD"/>
    <w:pPr>
      <w:ind w:left="1680"/>
    </w:pPr>
  </w:style>
  <w:style w:type="paragraph" w:styleId="TOC9">
    <w:name w:val="toc 9"/>
    <w:basedOn w:val="Normal"/>
    <w:next w:val="Normal"/>
    <w:autoRedefine/>
    <w:uiPriority w:val="39"/>
    <w:semiHidden/>
    <w:rsid w:val="001D34BD"/>
    <w:pPr>
      <w:ind w:left="1920"/>
    </w:pPr>
  </w:style>
  <w:style w:type="character" w:styleId="Hyperlink">
    <w:name w:val="Hyperlink"/>
    <w:basedOn w:val="DefaultParagraphFont"/>
    <w:uiPriority w:val="99"/>
    <w:rsid w:val="001D34BD"/>
    <w:rPr>
      <w:rFonts w:cs="Times New Roman"/>
      <w:color w:val="0000FF"/>
      <w:u w:val="single"/>
    </w:rPr>
  </w:style>
  <w:style w:type="paragraph" w:styleId="BodyTextIndent">
    <w:name w:val="Body Text Indent"/>
    <w:basedOn w:val="Normal"/>
    <w:link w:val="BodyTextIndentChar"/>
    <w:uiPriority w:val="99"/>
    <w:rsid w:val="001D34B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D34BD"/>
    <w:pPr>
      <w:spacing w:before="880" w:after="60"/>
      <w:jc w:val="right"/>
    </w:pPr>
    <w:rPr>
      <w:caps/>
      <w:szCs w:val="24"/>
    </w:rPr>
  </w:style>
  <w:style w:type="paragraph" w:customStyle="1" w:styleId="DateLine">
    <w:name w:val="DateLine"/>
    <w:basedOn w:val="Normal"/>
    <w:rsid w:val="001D34BD"/>
    <w:pPr>
      <w:tabs>
        <w:tab w:val="left" w:pos="4320"/>
      </w:tabs>
      <w:spacing w:before="80" w:after="60"/>
      <w:jc w:val="both"/>
    </w:pPr>
    <w:rPr>
      <w:szCs w:val="24"/>
    </w:rPr>
  </w:style>
  <w:style w:type="paragraph" w:customStyle="1" w:styleId="MinisterWord">
    <w:name w:val="MinisterWord"/>
    <w:basedOn w:val="Normal"/>
    <w:rsid w:val="001D34BD"/>
    <w:pPr>
      <w:tabs>
        <w:tab w:val="left" w:pos="2880"/>
      </w:tabs>
      <w:jc w:val="right"/>
    </w:pPr>
    <w:rPr>
      <w:szCs w:val="24"/>
    </w:rPr>
  </w:style>
  <w:style w:type="character" w:styleId="FollowedHyperlink">
    <w:name w:val="FollowedHyperlink"/>
    <w:basedOn w:val="DefaultParagraphFont"/>
    <w:uiPriority w:val="99"/>
    <w:rsid w:val="001D34BD"/>
    <w:rPr>
      <w:rFonts w:cs="Times New Roman"/>
      <w:color w:val="800080"/>
      <w:u w:val="single"/>
    </w:rPr>
  </w:style>
  <w:style w:type="character" w:styleId="FootnoteReference">
    <w:name w:val="footnote reference"/>
    <w:basedOn w:val="DefaultParagraphFont"/>
    <w:uiPriority w:val="99"/>
    <w:semiHidden/>
    <w:rsid w:val="001D34B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D34B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D34B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D34BD"/>
    <w:rPr>
      <w:rFonts w:cs="Times New Roman"/>
    </w:rPr>
  </w:style>
  <w:style w:type="paragraph" w:customStyle="1" w:styleId="Default">
    <w:name w:val="Default"/>
    <w:rsid w:val="00637065"/>
    <w:pPr>
      <w:autoSpaceDE w:val="0"/>
      <w:autoSpaceDN w:val="0"/>
      <w:adjustRightInd w:val="0"/>
    </w:pPr>
    <w:rPr>
      <w:rFonts w:ascii="HelveticaNeue LT 55 Roman" w:hAnsi="HelveticaNeue LT 55 Roman" w:cs="HelveticaNeue LT 55 Roman"/>
      <w:color w:val="000000"/>
      <w:sz w:val="24"/>
      <w:szCs w:val="24"/>
    </w:rPr>
  </w:style>
  <w:style w:type="paragraph" w:customStyle="1" w:styleId="Pa11">
    <w:name w:val="Pa11"/>
    <w:basedOn w:val="Default"/>
    <w:next w:val="Default"/>
    <w:uiPriority w:val="99"/>
    <w:rsid w:val="00637065"/>
    <w:pPr>
      <w:spacing w:line="281" w:lineRule="atLeast"/>
    </w:pPr>
    <w:rPr>
      <w:rFonts w:cs="Times New Roman"/>
      <w:color w:val="auto"/>
    </w:rPr>
  </w:style>
  <w:style w:type="paragraph" w:customStyle="1" w:styleId="Pa2">
    <w:name w:val="Pa2"/>
    <w:basedOn w:val="Default"/>
    <w:next w:val="Default"/>
    <w:uiPriority w:val="99"/>
    <w:rsid w:val="00637065"/>
    <w:pPr>
      <w:spacing w:line="221" w:lineRule="atLeast"/>
    </w:pPr>
    <w:rPr>
      <w:rFonts w:cs="Times New Roman"/>
      <w:color w:val="auto"/>
    </w:rPr>
  </w:style>
  <w:style w:type="character" w:customStyle="1" w:styleId="A5">
    <w:name w:val="A5"/>
    <w:uiPriority w:val="99"/>
    <w:rsid w:val="00637065"/>
    <w:rPr>
      <w:rFonts w:ascii="Calibri Light" w:hAnsi="Calibri Light"/>
      <w:color w:val="000000"/>
      <w:sz w:val="12"/>
    </w:rPr>
  </w:style>
  <w:style w:type="paragraph" w:styleId="BalloonText">
    <w:name w:val="Balloon Text"/>
    <w:basedOn w:val="Normal"/>
    <w:link w:val="BalloonTextChar"/>
    <w:uiPriority w:val="99"/>
    <w:rsid w:val="00850210"/>
    <w:rPr>
      <w:rFonts w:ascii="Tahoma" w:hAnsi="Tahoma" w:cs="Tahoma"/>
      <w:sz w:val="16"/>
      <w:szCs w:val="16"/>
    </w:rPr>
  </w:style>
  <w:style w:type="character" w:customStyle="1" w:styleId="BalloonTextChar">
    <w:name w:val="Balloon Text Char"/>
    <w:basedOn w:val="DefaultParagraphFont"/>
    <w:link w:val="BalloonText"/>
    <w:uiPriority w:val="99"/>
    <w:locked/>
    <w:rsid w:val="00850210"/>
    <w:rPr>
      <w:rFonts w:ascii="Tahoma" w:hAnsi="Tahoma" w:cs="Tahoma"/>
      <w:sz w:val="16"/>
      <w:szCs w:val="16"/>
      <w:lang w:val="x-none" w:eastAsia="en-US"/>
    </w:rPr>
  </w:style>
  <w:style w:type="paragraph" w:styleId="Revision">
    <w:name w:val="Revision"/>
    <w:hidden/>
    <w:uiPriority w:val="99"/>
    <w:semiHidden/>
    <w:rsid w:val="006D2B68"/>
    <w:rPr>
      <w:sz w:val="24"/>
      <w:lang w:eastAsia="en-US"/>
    </w:rPr>
  </w:style>
  <w:style w:type="character" w:styleId="CommentReference">
    <w:name w:val="annotation reference"/>
    <w:basedOn w:val="DefaultParagraphFont"/>
    <w:rsid w:val="00A330BD"/>
    <w:rPr>
      <w:sz w:val="16"/>
      <w:szCs w:val="16"/>
    </w:rPr>
  </w:style>
  <w:style w:type="paragraph" w:styleId="CommentText">
    <w:name w:val="annotation text"/>
    <w:basedOn w:val="Normal"/>
    <w:link w:val="CommentTextChar"/>
    <w:rsid w:val="00A330BD"/>
    <w:rPr>
      <w:sz w:val="20"/>
    </w:rPr>
  </w:style>
  <w:style w:type="character" w:customStyle="1" w:styleId="CommentTextChar">
    <w:name w:val="Comment Text Char"/>
    <w:basedOn w:val="DefaultParagraphFont"/>
    <w:link w:val="CommentText"/>
    <w:rsid w:val="00A330BD"/>
    <w:rPr>
      <w:lang w:eastAsia="en-US"/>
    </w:rPr>
  </w:style>
  <w:style w:type="paragraph" w:styleId="CommentSubject">
    <w:name w:val="annotation subject"/>
    <w:basedOn w:val="CommentText"/>
    <w:next w:val="CommentText"/>
    <w:link w:val="CommentSubjectChar"/>
    <w:rsid w:val="00A330BD"/>
    <w:rPr>
      <w:b/>
      <w:bCs/>
    </w:rPr>
  </w:style>
  <w:style w:type="character" w:customStyle="1" w:styleId="CommentSubjectChar">
    <w:name w:val="Comment Subject Char"/>
    <w:basedOn w:val="CommentTextChar"/>
    <w:link w:val="CommentSubject"/>
    <w:rsid w:val="00A330BD"/>
    <w:rPr>
      <w:b/>
      <w:bCs/>
      <w:lang w:eastAsia="en-US"/>
    </w:rPr>
  </w:style>
  <w:style w:type="paragraph" w:styleId="ListParagraph">
    <w:name w:val="List Paragraph"/>
    <w:basedOn w:val="Normal"/>
    <w:uiPriority w:val="34"/>
    <w:qFormat/>
    <w:rsid w:val="00AA5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A57338685</value>
    </field>
    <field name="Objective-Title">
      <value order="0">Planning (Protected Matters) Revocation 2026 - Explanatory Statement</value>
    </field>
    <field name="Objective-Description">
      <value order="0"/>
    </field>
    <field name="Objective-CreationStamp">
      <value order="0">2025-09-16T02:42:16Z</value>
    </field>
    <field name="Objective-IsApproved">
      <value order="0">false</value>
    </field>
    <field name="Objective-IsPublished">
      <value order="0">false</value>
    </field>
    <field name="Objective-DatePublished">
      <value order="0"/>
    </field>
    <field name="Objective-ModificationStamp">
      <value order="0">2026-05-04T00:33:08Z</value>
    </field>
    <field name="Objective-Owner">
      <value order="0">Linden Chalmers</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Conservator):25/0417153 Ministerial-Information Brief - Steel - Planning (Protected Matters) Revocation 2026:INSTRUMENT</value>
    </field>
    <field name="Objective-Parent">
      <value order="0">INSTRUMENT</value>
    </field>
    <field name="Objective-State">
      <value order="0">Being Edited</value>
    </field>
    <field name="Objective-VersionId">
      <value order="0">vA78215194</value>
    </field>
    <field name="Objective-Version">
      <value order="0">7.1</value>
    </field>
    <field name="Objective-VersionNumber">
      <value order="0">19</value>
    </field>
    <field name="Objective-VersionComment">
      <value order="0"/>
    </field>
    <field name="Objective-FileNumber">
      <value order="0">1-2025/0417153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2403</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2</cp:keywords>
  <dc:description/>
  <cp:lastModifiedBy>PCODCS</cp:lastModifiedBy>
  <cp:revision>4</cp:revision>
  <cp:lastPrinted>2006-03-31T03:28:00Z</cp:lastPrinted>
  <dcterms:created xsi:type="dcterms:W3CDTF">2026-05-06T01:33:00Z</dcterms:created>
  <dcterms:modified xsi:type="dcterms:W3CDTF">2026-05-06T01:33:00Z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EPD</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Places [system]">
    <vt:lpwstr/>
  </property>
  <property fmtid="{D5CDD505-2E9C-101B-9397-08002B2CF9AE}" pid="10" name="Objective-Transaction Reference [system]">
    <vt:lpwstr/>
  </property>
  <property fmtid="{D5CDD505-2E9C-101B-9397-08002B2CF9AE}" pid="11" name="Objective-Document Created By [system]">
    <vt:lpwstr/>
  </property>
  <property fmtid="{D5CDD505-2E9C-101B-9397-08002B2CF9AE}" pid="12" name="Objective-Document Created On [system]">
    <vt:lpwstr/>
  </property>
  <property fmtid="{D5CDD505-2E9C-101B-9397-08002B2CF9AE}" pid="13" name="Objective-Covers Period From [system]">
    <vt:lpwstr/>
  </property>
  <property fmtid="{D5CDD505-2E9C-101B-9397-08002B2CF9AE}" pid="14" name="Objective-Covers Period To [system]">
    <vt:lpwstr/>
  </property>
  <property fmtid="{D5CDD505-2E9C-101B-9397-08002B2CF9AE}" pid="15" name="MSIP_Label_69af8531-eb46-4968-8cb3-105d2f5ea87e_Enabled">
    <vt:lpwstr>true</vt:lpwstr>
  </property>
  <property fmtid="{D5CDD505-2E9C-101B-9397-08002B2CF9AE}" pid="16" name="MSIP_Label_69af8531-eb46-4968-8cb3-105d2f5ea87e_SetDate">
    <vt:lpwstr>2025-09-16T02:42:04Z</vt:lpwstr>
  </property>
  <property fmtid="{D5CDD505-2E9C-101B-9397-08002B2CF9AE}" pid="17" name="MSIP_Label_69af8531-eb46-4968-8cb3-105d2f5ea87e_Method">
    <vt:lpwstr>Standard</vt:lpwstr>
  </property>
  <property fmtid="{D5CDD505-2E9C-101B-9397-08002B2CF9AE}" pid="18" name="MSIP_Label_69af8531-eb46-4968-8cb3-105d2f5ea87e_Name">
    <vt:lpwstr>Official - No Marking</vt:lpwstr>
  </property>
  <property fmtid="{D5CDD505-2E9C-101B-9397-08002B2CF9AE}" pid="19" name="MSIP_Label_69af8531-eb46-4968-8cb3-105d2f5ea87e_SiteId">
    <vt:lpwstr>b46c1908-0334-4236-b978-585ee88e4199</vt:lpwstr>
  </property>
  <property fmtid="{D5CDD505-2E9C-101B-9397-08002B2CF9AE}" pid="20" name="MSIP_Label_69af8531-eb46-4968-8cb3-105d2f5ea87e_ActionId">
    <vt:lpwstr>d9f43ab1-29f1-4c70-8da9-d3bfee5fc9c5</vt:lpwstr>
  </property>
  <property fmtid="{D5CDD505-2E9C-101B-9397-08002B2CF9AE}" pid="21" name="MSIP_Label_69af8531-eb46-4968-8cb3-105d2f5ea87e_ContentBits">
    <vt:lpwstr>0</vt:lpwstr>
  </property>
  <property fmtid="{D5CDD505-2E9C-101B-9397-08002B2CF9AE}" pid="22" name="MSIP_Label_69af8531-eb46-4968-8cb3-105d2f5ea87e_Tag">
    <vt:lpwstr>10, 3, 0, 1</vt:lpwstr>
  </property>
  <property fmtid="{D5CDD505-2E9C-101B-9397-08002B2CF9AE}" pid="23" name="Customer-Id">
    <vt:lpwstr>4FEB93B0D38B3BDFE05400144FFB2061</vt:lpwstr>
  </property>
  <property fmtid="{D5CDD505-2E9C-101B-9397-08002B2CF9AE}" pid="24" name="Objective-Id">
    <vt:lpwstr>A57338685</vt:lpwstr>
  </property>
  <property fmtid="{D5CDD505-2E9C-101B-9397-08002B2CF9AE}" pid="25" name="Objective-Title">
    <vt:lpwstr>Planning (Protected Matters) Revocation 2026 - Explanatory Statement</vt:lpwstr>
  </property>
  <property fmtid="{D5CDD505-2E9C-101B-9397-08002B2CF9AE}" pid="26" name="Objective-Description">
    <vt:lpwstr/>
  </property>
  <property fmtid="{D5CDD505-2E9C-101B-9397-08002B2CF9AE}" pid="27" name="Objective-CreationStamp">
    <vt:filetime>2025-09-16T02:42:16Z</vt:filetime>
  </property>
  <property fmtid="{D5CDD505-2E9C-101B-9397-08002B2CF9AE}" pid="28" name="Objective-IsApproved">
    <vt:bool>false</vt:bool>
  </property>
  <property fmtid="{D5CDD505-2E9C-101B-9397-08002B2CF9AE}" pid="29" name="Objective-IsPublished">
    <vt:bool>false</vt:bool>
  </property>
  <property fmtid="{D5CDD505-2E9C-101B-9397-08002B2CF9AE}" pid="30" name="Objective-DatePublished">
    <vt:lpwstr/>
  </property>
  <property fmtid="{D5CDD505-2E9C-101B-9397-08002B2CF9AE}" pid="31" name="Objective-ModificationStamp">
    <vt:filetime>2026-05-04T00:33:08Z</vt:filetime>
  </property>
  <property fmtid="{D5CDD505-2E9C-101B-9397-08002B2CF9AE}" pid="32" name="Objective-Owner">
    <vt:lpwstr>Linden Chalmers</vt:lpwstr>
  </property>
  <property fmtid="{D5CDD505-2E9C-101B-9397-08002B2CF9AE}" pid="33" name="Objective-Path">
    <vt:lpwstr>Whole of ACT Government:EPSDD - Environment Planning and Sustainable Development Directorate:07. Ministerial, Cabinet and Government Relations:06. Ministerials:2025 - Ministerial Briefs and Correspondence:Environment, Heritage and Parks (And Conservator):25/0417153 Ministerial-Information Brief - Steel - Planning (Protected Matters) Revocation 2026:INSTRUMENT:</vt:lpwstr>
  </property>
  <property fmtid="{D5CDD505-2E9C-101B-9397-08002B2CF9AE}" pid="34" name="Objective-Parent">
    <vt:lpwstr>INSTRUMENT</vt:lpwstr>
  </property>
  <property fmtid="{D5CDD505-2E9C-101B-9397-08002B2CF9AE}" pid="35" name="Objective-State">
    <vt:lpwstr>Being Edited</vt:lpwstr>
  </property>
  <property fmtid="{D5CDD505-2E9C-101B-9397-08002B2CF9AE}" pid="36" name="Objective-VersionId">
    <vt:lpwstr>vA78215194</vt:lpwstr>
  </property>
  <property fmtid="{D5CDD505-2E9C-101B-9397-08002B2CF9AE}" pid="37" name="Objective-Version">
    <vt:lpwstr>7.1</vt:lpwstr>
  </property>
  <property fmtid="{D5CDD505-2E9C-101B-9397-08002B2CF9AE}" pid="38" name="Objective-VersionNumber">
    <vt:r8>19</vt:r8>
  </property>
  <property fmtid="{D5CDD505-2E9C-101B-9397-08002B2CF9AE}" pid="39" name="Objective-VersionComment">
    <vt:lpwstr/>
  </property>
  <property fmtid="{D5CDD505-2E9C-101B-9397-08002B2CF9AE}" pid="40" name="Objective-FileNumber">
    <vt:lpwstr>1-2025/0417153</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EPSDD</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y fmtid="{D5CDD505-2E9C-101B-9397-08002B2CF9AE}" pid="60" name="CHECKEDOUTFROMJMS">
    <vt:lpwstr/>
  </property>
  <property fmtid="{D5CDD505-2E9C-101B-9397-08002B2CF9AE}" pid="61" name="DMSID">
    <vt:lpwstr>15465063</vt:lpwstr>
  </property>
  <property fmtid="{D5CDD505-2E9C-101B-9397-08002B2CF9AE}" pid="62" name="JMSREQUIREDCHECKIN">
    <vt:lpwstr/>
  </property>
</Properties>
</file>