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7267" w14:textId="56C845BB" w:rsidR="00712904" w:rsidRDefault="00712904" w:rsidP="00712904">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5C2800A8" w14:textId="05AE1230" w:rsidR="00712904" w:rsidRDefault="00712904" w:rsidP="00712904">
      <w:pPr>
        <w:pStyle w:val="paragraph"/>
        <w:spacing w:before="0" w:beforeAutospacing="0" w:after="0" w:afterAutospacing="0"/>
        <w:jc w:val="center"/>
        <w:textAlignment w:val="baseline"/>
        <w:rPr>
          <w:rStyle w:val="eop"/>
          <w:rFonts w:ascii="Arial" w:hAnsi="Arial" w:cs="Arial"/>
        </w:rPr>
      </w:pPr>
    </w:p>
    <w:p w14:paraId="01FC7729" w14:textId="4D740A74" w:rsidR="00712904" w:rsidRDefault="00712904" w:rsidP="00712904">
      <w:pPr>
        <w:pStyle w:val="paragraph"/>
        <w:spacing w:before="0" w:beforeAutospacing="0" w:after="0" w:afterAutospacing="0"/>
        <w:jc w:val="center"/>
        <w:textAlignment w:val="baseline"/>
        <w:rPr>
          <w:rStyle w:val="eop"/>
          <w:rFonts w:ascii="Arial" w:hAnsi="Arial" w:cs="Arial"/>
        </w:rPr>
      </w:pPr>
    </w:p>
    <w:p w14:paraId="77C1E493" w14:textId="646AC37A" w:rsidR="00712904" w:rsidRDefault="00712904" w:rsidP="00712904">
      <w:pPr>
        <w:pStyle w:val="paragraph"/>
        <w:spacing w:before="0" w:beforeAutospacing="0" w:after="0" w:afterAutospacing="0"/>
        <w:jc w:val="center"/>
        <w:textAlignment w:val="baseline"/>
        <w:rPr>
          <w:rStyle w:val="eop"/>
          <w:rFonts w:ascii="Arial" w:hAnsi="Arial" w:cs="Arial"/>
        </w:rPr>
      </w:pPr>
    </w:p>
    <w:p w14:paraId="6EDA04B2" w14:textId="3CF317A7" w:rsidR="00712904" w:rsidRDefault="00712904" w:rsidP="00712904">
      <w:pPr>
        <w:pStyle w:val="paragraph"/>
        <w:spacing w:before="0" w:beforeAutospacing="0" w:after="0" w:afterAutospacing="0"/>
        <w:jc w:val="center"/>
        <w:textAlignment w:val="baseline"/>
        <w:rPr>
          <w:rStyle w:val="eop"/>
          <w:rFonts w:ascii="Arial" w:hAnsi="Arial" w:cs="Arial"/>
        </w:rPr>
      </w:pPr>
    </w:p>
    <w:p w14:paraId="54DF263A" w14:textId="0FCA60A1" w:rsidR="00712904" w:rsidRDefault="00712904" w:rsidP="00712904">
      <w:pPr>
        <w:pStyle w:val="paragraph"/>
        <w:spacing w:before="0" w:beforeAutospacing="0" w:after="0" w:afterAutospacing="0"/>
        <w:jc w:val="center"/>
        <w:textAlignment w:val="baseline"/>
        <w:rPr>
          <w:rStyle w:val="eop"/>
          <w:rFonts w:ascii="Arial" w:hAnsi="Arial" w:cs="Arial"/>
        </w:rPr>
      </w:pPr>
    </w:p>
    <w:p w14:paraId="61E9C6FE"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p>
    <w:p w14:paraId="5417B966"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D30720C"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693F0BB"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486FC84"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99231D7"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88ECF6F"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THE LEGISLATIVE ASSEMBLY FOR THE</w:t>
      </w:r>
      <w:r>
        <w:rPr>
          <w:rStyle w:val="eop"/>
          <w:rFonts w:ascii="Arial" w:hAnsi="Arial" w:cs="Arial"/>
        </w:rPr>
        <w:t> </w:t>
      </w:r>
    </w:p>
    <w:p w14:paraId="49B8B65B"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AUSTRALIAN CAPITAL TERRITORY</w:t>
      </w:r>
      <w:r>
        <w:rPr>
          <w:rStyle w:val="eop"/>
          <w:rFonts w:ascii="Arial" w:hAnsi="Arial" w:cs="Arial"/>
        </w:rPr>
        <w:t> </w:t>
      </w:r>
    </w:p>
    <w:p w14:paraId="4E38A384"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DE5CC5A"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3DD8AE3"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525F96A"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CDE0DE9"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DC8522E"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9055A78"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D6C8A6E"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80779D4"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B8420E1" w14:textId="2392EA38" w:rsidR="00712904" w:rsidRDefault="005B2501" w:rsidP="00712904">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rPr>
        <w:t xml:space="preserve">FUEL </w:t>
      </w:r>
      <w:r w:rsidR="00BF3098">
        <w:rPr>
          <w:rFonts w:ascii="Arial" w:hAnsi="Arial" w:cs="Arial"/>
          <w:b/>
          <w:bCs/>
        </w:rPr>
        <w:t>LEGISLATION</w:t>
      </w:r>
      <w:r>
        <w:rPr>
          <w:rFonts w:ascii="Arial" w:hAnsi="Arial" w:cs="Arial"/>
          <w:b/>
          <w:bCs/>
        </w:rPr>
        <w:t xml:space="preserve"> AMENDMENT</w:t>
      </w:r>
      <w:r w:rsidR="00420767" w:rsidRPr="00741C4A">
        <w:rPr>
          <w:rFonts w:ascii="Arial" w:hAnsi="Arial" w:cs="Arial"/>
          <w:b/>
          <w:bCs/>
        </w:rPr>
        <w:t xml:space="preserve"> BILL </w:t>
      </w:r>
      <w:r w:rsidR="00712904">
        <w:rPr>
          <w:rStyle w:val="normaltextrun"/>
          <w:rFonts w:ascii="Arial" w:hAnsi="Arial" w:cs="Arial"/>
          <w:b/>
          <w:bCs/>
        </w:rPr>
        <w:t>202</w:t>
      </w:r>
      <w:r>
        <w:rPr>
          <w:rStyle w:val="normaltextrun"/>
          <w:rFonts w:ascii="Arial" w:hAnsi="Arial" w:cs="Arial"/>
          <w:b/>
          <w:bCs/>
        </w:rPr>
        <w:t>6</w:t>
      </w:r>
    </w:p>
    <w:p w14:paraId="06EE3015"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AB74F05" w14:textId="6083FB8D" w:rsidR="00712904" w:rsidRDefault="00712904" w:rsidP="00712904">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42564509" w14:textId="02A34AEE" w:rsidR="00712904" w:rsidRDefault="00712904" w:rsidP="00712904">
      <w:pPr>
        <w:pStyle w:val="paragraph"/>
        <w:spacing w:before="0" w:beforeAutospacing="0" w:after="0" w:afterAutospacing="0"/>
        <w:jc w:val="center"/>
        <w:textAlignment w:val="baseline"/>
        <w:rPr>
          <w:rStyle w:val="eop"/>
          <w:rFonts w:ascii="Arial" w:hAnsi="Arial" w:cs="Arial"/>
        </w:rPr>
      </w:pPr>
    </w:p>
    <w:p w14:paraId="4D7E4C13" w14:textId="013956EA" w:rsidR="00712904" w:rsidRDefault="00712904" w:rsidP="00712904">
      <w:pPr>
        <w:pStyle w:val="paragraph"/>
        <w:spacing w:before="0" w:beforeAutospacing="0" w:after="0" w:afterAutospacing="0"/>
        <w:jc w:val="center"/>
        <w:textAlignment w:val="baseline"/>
        <w:rPr>
          <w:rStyle w:val="eop"/>
          <w:rFonts w:ascii="Arial" w:hAnsi="Arial" w:cs="Arial"/>
        </w:rPr>
      </w:pPr>
    </w:p>
    <w:p w14:paraId="0FC8099B" w14:textId="08253470" w:rsidR="00712904" w:rsidRDefault="00712904" w:rsidP="00712904">
      <w:pPr>
        <w:pStyle w:val="paragraph"/>
        <w:spacing w:before="0" w:beforeAutospacing="0" w:after="0" w:afterAutospacing="0"/>
        <w:jc w:val="center"/>
        <w:textAlignment w:val="baseline"/>
        <w:rPr>
          <w:rStyle w:val="eop"/>
          <w:rFonts w:ascii="Arial" w:hAnsi="Arial" w:cs="Arial"/>
        </w:rPr>
      </w:pPr>
    </w:p>
    <w:p w14:paraId="1659635A" w14:textId="7E45276E" w:rsidR="00712904" w:rsidRDefault="00712904" w:rsidP="00712904">
      <w:pPr>
        <w:pStyle w:val="paragraph"/>
        <w:spacing w:before="0" w:beforeAutospacing="0" w:after="0" w:afterAutospacing="0"/>
        <w:jc w:val="center"/>
        <w:textAlignment w:val="baseline"/>
        <w:rPr>
          <w:rStyle w:val="eop"/>
          <w:rFonts w:ascii="Arial" w:hAnsi="Arial" w:cs="Arial"/>
        </w:rPr>
      </w:pPr>
    </w:p>
    <w:p w14:paraId="3E06A434"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p>
    <w:p w14:paraId="655F7843"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A958F83"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EXPLANATORY STATEMENT </w:t>
      </w:r>
      <w:r>
        <w:rPr>
          <w:rStyle w:val="eop"/>
          <w:rFonts w:ascii="Arial" w:hAnsi="Arial" w:cs="Arial"/>
        </w:rPr>
        <w:t> </w:t>
      </w:r>
    </w:p>
    <w:p w14:paraId="76AF6104"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and</w:t>
      </w:r>
      <w:r>
        <w:rPr>
          <w:rStyle w:val="eop"/>
          <w:rFonts w:ascii="Arial" w:hAnsi="Arial" w:cs="Arial"/>
        </w:rPr>
        <w:t> </w:t>
      </w:r>
    </w:p>
    <w:p w14:paraId="4129BAC8"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HUMAN RIGHTS COMPATIBILITY STATEMENT</w:t>
      </w:r>
      <w:r>
        <w:rPr>
          <w:rStyle w:val="eop"/>
          <w:rFonts w:ascii="Arial" w:hAnsi="Arial" w:cs="Arial"/>
        </w:rPr>
        <w:t> </w:t>
      </w:r>
    </w:p>
    <w:p w14:paraId="78EF6CE2"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w:t>
      </w:r>
      <w:r>
        <w:rPr>
          <w:rStyle w:val="normaltextrun"/>
          <w:rFonts w:ascii="Arial" w:hAnsi="Arial" w:cs="Arial"/>
          <w:b/>
          <w:bCs/>
          <w:i/>
          <w:iCs/>
        </w:rPr>
        <w:t>Human Rights Act 2004</w:t>
      </w:r>
      <w:r>
        <w:rPr>
          <w:rStyle w:val="normaltextrun"/>
          <w:rFonts w:ascii="Arial" w:hAnsi="Arial" w:cs="Arial"/>
          <w:b/>
          <w:bCs/>
        </w:rPr>
        <w:t>, s 37)</w:t>
      </w:r>
      <w:r>
        <w:rPr>
          <w:rStyle w:val="eop"/>
          <w:rFonts w:ascii="Arial" w:hAnsi="Arial" w:cs="Arial"/>
        </w:rPr>
        <w:t> </w:t>
      </w:r>
    </w:p>
    <w:p w14:paraId="14311F54"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B8B8B7E" w14:textId="1FD63D14" w:rsidR="00712904" w:rsidRDefault="00712904" w:rsidP="00712904">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78F1E81A" w14:textId="7362245B" w:rsidR="00712904" w:rsidRDefault="00712904" w:rsidP="00712904">
      <w:pPr>
        <w:pStyle w:val="paragraph"/>
        <w:spacing w:before="0" w:beforeAutospacing="0" w:after="0" w:afterAutospacing="0"/>
        <w:jc w:val="center"/>
        <w:textAlignment w:val="baseline"/>
        <w:rPr>
          <w:rStyle w:val="eop"/>
          <w:rFonts w:ascii="Arial" w:hAnsi="Arial" w:cs="Arial"/>
        </w:rPr>
      </w:pPr>
    </w:p>
    <w:p w14:paraId="17199B17" w14:textId="4C5F87B6" w:rsidR="00712904" w:rsidRDefault="00712904" w:rsidP="00712904">
      <w:pPr>
        <w:pStyle w:val="paragraph"/>
        <w:spacing w:before="0" w:beforeAutospacing="0" w:after="0" w:afterAutospacing="0"/>
        <w:jc w:val="center"/>
        <w:textAlignment w:val="baseline"/>
        <w:rPr>
          <w:rStyle w:val="eop"/>
          <w:rFonts w:ascii="Arial" w:hAnsi="Arial" w:cs="Arial"/>
        </w:rPr>
      </w:pPr>
    </w:p>
    <w:p w14:paraId="07E64077" w14:textId="2743C590" w:rsidR="00712904" w:rsidRDefault="00712904" w:rsidP="00712904">
      <w:pPr>
        <w:pStyle w:val="paragraph"/>
        <w:spacing w:before="0" w:beforeAutospacing="0" w:after="0" w:afterAutospacing="0"/>
        <w:jc w:val="center"/>
        <w:textAlignment w:val="baseline"/>
        <w:rPr>
          <w:rStyle w:val="eop"/>
          <w:rFonts w:ascii="Arial" w:hAnsi="Arial" w:cs="Arial"/>
        </w:rPr>
      </w:pPr>
    </w:p>
    <w:p w14:paraId="6DFEDEDB"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p>
    <w:p w14:paraId="73734087"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77F807E"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1712894"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D2EA88E" w14:textId="77777777" w:rsidR="00712904" w:rsidRDefault="00712904" w:rsidP="00712904">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20533EB" w14:textId="77777777" w:rsidR="00712904" w:rsidRDefault="00712904" w:rsidP="00712904">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Presented by</w:t>
      </w:r>
      <w:r>
        <w:rPr>
          <w:rStyle w:val="eop"/>
          <w:rFonts w:ascii="Arial" w:hAnsi="Arial" w:cs="Arial"/>
        </w:rPr>
        <w:t> </w:t>
      </w:r>
    </w:p>
    <w:p w14:paraId="6CA57A29" w14:textId="0CF513D0" w:rsidR="005B2501" w:rsidRDefault="005B2501" w:rsidP="00712904">
      <w:pPr>
        <w:pStyle w:val="paragraph"/>
        <w:spacing w:before="0" w:beforeAutospacing="0" w:after="0" w:afterAutospacing="0"/>
        <w:ind w:right="675"/>
        <w:jc w:val="right"/>
        <w:textAlignment w:val="baseline"/>
        <w:rPr>
          <w:rStyle w:val="eop"/>
          <w:rFonts w:ascii="Arial" w:hAnsi="Arial" w:cs="Arial"/>
        </w:rPr>
      </w:pPr>
      <w:r>
        <w:rPr>
          <w:rStyle w:val="normaltextrun"/>
          <w:rFonts w:ascii="Arial" w:hAnsi="Arial" w:cs="Arial"/>
          <w:b/>
          <w:bCs/>
        </w:rPr>
        <w:t>Suzanne Orr</w:t>
      </w:r>
      <w:r w:rsidR="00712904">
        <w:rPr>
          <w:rStyle w:val="normaltextrun"/>
          <w:rFonts w:ascii="Arial" w:hAnsi="Arial" w:cs="Arial"/>
          <w:b/>
          <w:bCs/>
        </w:rPr>
        <w:t xml:space="preserve"> MLA</w:t>
      </w:r>
      <w:r w:rsidR="00712904">
        <w:rPr>
          <w:rStyle w:val="eop"/>
          <w:rFonts w:ascii="Arial" w:hAnsi="Arial" w:cs="Arial"/>
        </w:rPr>
        <w:t> </w:t>
      </w:r>
    </w:p>
    <w:p w14:paraId="3105C7EA" w14:textId="77777777" w:rsidR="005B2501" w:rsidRDefault="005B2501">
      <w:pPr>
        <w:rPr>
          <w:rStyle w:val="eop"/>
          <w:rFonts w:ascii="Arial" w:eastAsia="Times New Roman" w:hAnsi="Arial" w:cs="Arial"/>
          <w:sz w:val="24"/>
          <w:szCs w:val="24"/>
          <w:lang w:eastAsia="en-AU"/>
        </w:rPr>
      </w:pPr>
      <w:r>
        <w:rPr>
          <w:rStyle w:val="eop"/>
          <w:rFonts w:ascii="Arial" w:hAnsi="Arial" w:cs="Arial"/>
        </w:rPr>
        <w:br w:type="page"/>
      </w:r>
    </w:p>
    <w:p w14:paraId="4036AF6F" w14:textId="77777777" w:rsidR="00712904" w:rsidRDefault="00712904" w:rsidP="00712904">
      <w:pPr>
        <w:pStyle w:val="paragraph"/>
        <w:spacing w:before="0" w:beforeAutospacing="0" w:after="0" w:afterAutospacing="0"/>
        <w:ind w:right="675"/>
        <w:jc w:val="right"/>
        <w:textAlignment w:val="baseline"/>
        <w:rPr>
          <w:rFonts w:ascii="Segoe UI" w:hAnsi="Segoe UI" w:cs="Segoe UI"/>
          <w:sz w:val="18"/>
          <w:szCs w:val="18"/>
        </w:rPr>
      </w:pPr>
    </w:p>
    <w:p w14:paraId="51E44E9B" w14:textId="65B86494" w:rsidR="001D7B64" w:rsidRDefault="001D7B64"/>
    <w:p w14:paraId="5A5431D5" w14:textId="7ABEC22F" w:rsidR="00712904" w:rsidRDefault="005B2501" w:rsidP="00712904">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sz w:val="28"/>
          <w:szCs w:val="28"/>
        </w:rPr>
        <w:t xml:space="preserve">FUEL </w:t>
      </w:r>
      <w:r w:rsidR="00BF3098">
        <w:rPr>
          <w:rStyle w:val="normaltextrun"/>
          <w:rFonts w:ascii="Arial" w:hAnsi="Arial" w:cs="Arial"/>
          <w:b/>
          <w:bCs/>
          <w:sz w:val="28"/>
          <w:szCs w:val="28"/>
        </w:rPr>
        <w:t>LEGISLATION</w:t>
      </w:r>
      <w:r>
        <w:rPr>
          <w:rStyle w:val="normaltextrun"/>
          <w:rFonts w:ascii="Arial" w:hAnsi="Arial" w:cs="Arial"/>
          <w:b/>
          <w:bCs/>
          <w:sz w:val="28"/>
          <w:szCs w:val="28"/>
        </w:rPr>
        <w:t xml:space="preserve"> AMENDMENT BILL 2026 </w:t>
      </w:r>
    </w:p>
    <w:p w14:paraId="6B088F25"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2686551" w14:textId="14D8BD66"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Bill </w:t>
      </w:r>
      <w:r w:rsidR="00420767" w:rsidRPr="00834FC9">
        <w:rPr>
          <w:rFonts w:ascii="Arial" w:hAnsi="Arial" w:cs="Arial"/>
          <w:b/>
        </w:rPr>
        <w:t>is</w:t>
      </w:r>
      <w:r w:rsidR="00420767">
        <w:rPr>
          <w:rFonts w:ascii="Arial" w:hAnsi="Arial" w:cs="Arial"/>
          <w:bCs/>
        </w:rPr>
        <w:t xml:space="preserve"> A </w:t>
      </w:r>
      <w:r>
        <w:rPr>
          <w:rStyle w:val="normaltextrun"/>
          <w:rFonts w:ascii="Arial" w:hAnsi="Arial" w:cs="Arial"/>
        </w:rPr>
        <w:t xml:space="preserve">Significant Bill. Significant Bills are bills that have been assessed as likely to have significant engagement of human rights and require more detailed reasoning in relation to compatibility with the </w:t>
      </w:r>
      <w:r>
        <w:rPr>
          <w:rStyle w:val="normaltextrun"/>
          <w:rFonts w:ascii="Arial" w:hAnsi="Arial" w:cs="Arial"/>
          <w:i/>
          <w:iCs/>
        </w:rPr>
        <w:t>Human Rights Act 2004</w:t>
      </w:r>
      <w:r>
        <w:rPr>
          <w:rStyle w:val="normaltextrun"/>
          <w:rFonts w:ascii="Arial" w:hAnsi="Arial" w:cs="Arial"/>
        </w:rPr>
        <w:t>.</w:t>
      </w:r>
      <w:r>
        <w:rPr>
          <w:rStyle w:val="eop"/>
          <w:rFonts w:ascii="Arial" w:hAnsi="Arial" w:cs="Arial"/>
        </w:rPr>
        <w:t> </w:t>
      </w:r>
    </w:p>
    <w:p w14:paraId="3A03BD67"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C85DE40" w14:textId="77777777" w:rsidR="00712904" w:rsidRDefault="00712904" w:rsidP="00712904">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rPr>
        <w:t>OVERVIEW OF THE BILL</w:t>
      </w:r>
      <w:r>
        <w:rPr>
          <w:rStyle w:val="eop"/>
          <w:rFonts w:ascii="Arial" w:hAnsi="Arial" w:cs="Arial"/>
          <w:b/>
          <w:bCs/>
        </w:rPr>
        <w:t> </w:t>
      </w:r>
    </w:p>
    <w:p w14:paraId="6DF766B1" w14:textId="27F51B71" w:rsidR="00712904" w:rsidRPr="009D60E5" w:rsidRDefault="00712904" w:rsidP="009D60E5">
      <w:pPr>
        <w:pStyle w:val="paragraph"/>
        <w:spacing w:before="0" w:beforeAutospacing="0" w:after="0" w:afterAutospacing="0"/>
        <w:textAlignment w:val="baseline"/>
        <w:rPr>
          <w:rStyle w:val="normaltextrun"/>
          <w:rFonts w:ascii="Arial" w:hAnsi="Arial" w:cs="Arial"/>
        </w:rPr>
      </w:pPr>
    </w:p>
    <w:p w14:paraId="30A4E9A3" w14:textId="032C7625" w:rsidR="009D60E5" w:rsidRDefault="00FA7C87" w:rsidP="009D60E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This explanatory statement</w:t>
      </w:r>
      <w:r w:rsidR="003D5635">
        <w:rPr>
          <w:rStyle w:val="normaltextrun"/>
          <w:rFonts w:ascii="Arial" w:hAnsi="Arial" w:cs="Arial"/>
        </w:rPr>
        <w:t xml:space="preserve"> is</w:t>
      </w:r>
      <w:r>
        <w:rPr>
          <w:rStyle w:val="normaltextrun"/>
          <w:rFonts w:ascii="Arial" w:hAnsi="Arial" w:cs="Arial"/>
        </w:rPr>
        <w:t xml:space="preserve"> related to the Fuel </w:t>
      </w:r>
      <w:r w:rsidR="00BF3098">
        <w:rPr>
          <w:rStyle w:val="normaltextrun"/>
          <w:rFonts w:ascii="Arial" w:hAnsi="Arial" w:cs="Arial"/>
        </w:rPr>
        <w:t>Legislation</w:t>
      </w:r>
      <w:r>
        <w:rPr>
          <w:rStyle w:val="normaltextrun"/>
          <w:rFonts w:ascii="Arial" w:hAnsi="Arial" w:cs="Arial"/>
        </w:rPr>
        <w:t xml:space="preserve"> Amendment Bill 2026</w:t>
      </w:r>
      <w:r w:rsidR="00226048">
        <w:rPr>
          <w:rStyle w:val="normaltextrun"/>
          <w:rFonts w:ascii="Arial" w:hAnsi="Arial" w:cs="Arial"/>
        </w:rPr>
        <w:t xml:space="preserve"> (the</w:t>
      </w:r>
      <w:r w:rsidR="005B3C00">
        <w:rPr>
          <w:rStyle w:val="normaltextrun"/>
          <w:rFonts w:ascii="Arial" w:hAnsi="Arial" w:cs="Arial"/>
        </w:rPr>
        <w:t> </w:t>
      </w:r>
      <w:r w:rsidR="00226048">
        <w:rPr>
          <w:rStyle w:val="normaltextrun"/>
          <w:rFonts w:ascii="Arial" w:hAnsi="Arial" w:cs="Arial"/>
        </w:rPr>
        <w:t xml:space="preserve">Bill) as presented to </w:t>
      </w:r>
      <w:r w:rsidR="005B3C00" w:rsidRPr="005B3C00">
        <w:rPr>
          <w:rStyle w:val="normaltextrun"/>
          <w:rFonts w:ascii="Arial" w:hAnsi="Arial" w:cs="Arial"/>
        </w:rPr>
        <w:t>the Legislative Assembly. It has been prepared to assist the reader of the Bill and to help inform debate on it. It does not form part of the Bill and has not been endorsed by the Legislative Assembly.</w:t>
      </w:r>
    </w:p>
    <w:p w14:paraId="0E363097" w14:textId="77777777" w:rsidR="005B3C00" w:rsidRDefault="005B3C00" w:rsidP="009D60E5">
      <w:pPr>
        <w:pStyle w:val="paragraph"/>
        <w:spacing w:before="0" w:beforeAutospacing="0" w:after="0" w:afterAutospacing="0"/>
        <w:textAlignment w:val="baseline"/>
        <w:rPr>
          <w:rStyle w:val="normaltextrun"/>
          <w:rFonts w:ascii="Arial" w:hAnsi="Arial" w:cs="Arial"/>
        </w:rPr>
      </w:pPr>
    </w:p>
    <w:p w14:paraId="2FB05F0F" w14:textId="0646768E" w:rsidR="005B3C00" w:rsidRDefault="005B3C00" w:rsidP="009D60E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The </w:t>
      </w:r>
      <w:r w:rsidR="003B70F8">
        <w:rPr>
          <w:rStyle w:val="normaltextrun"/>
          <w:rFonts w:ascii="Arial" w:hAnsi="Arial" w:cs="Arial"/>
        </w:rPr>
        <w:t xml:space="preserve">purpose of the Bill is to create powers for the ACT Government to require </w:t>
      </w:r>
      <w:r w:rsidR="00660F5D">
        <w:rPr>
          <w:rStyle w:val="normaltextrun"/>
          <w:rFonts w:ascii="Arial" w:hAnsi="Arial" w:cs="Arial"/>
        </w:rPr>
        <w:t xml:space="preserve">fuel retailers to provide information on fuel stock levels and expected incoming fuel supplies. </w:t>
      </w:r>
      <w:r w:rsidR="00645049">
        <w:rPr>
          <w:rStyle w:val="normaltextrun"/>
          <w:rFonts w:ascii="Arial" w:hAnsi="Arial" w:cs="Arial"/>
        </w:rPr>
        <w:t xml:space="preserve">This will allow proper planning and consideration of </w:t>
      </w:r>
      <w:r w:rsidR="007D7DFA">
        <w:rPr>
          <w:rStyle w:val="normaltextrun"/>
          <w:rFonts w:ascii="Arial" w:hAnsi="Arial" w:cs="Arial"/>
        </w:rPr>
        <w:t>appropriate</w:t>
      </w:r>
      <w:r w:rsidR="00645049">
        <w:rPr>
          <w:rStyle w:val="normaltextrun"/>
          <w:rFonts w:ascii="Arial" w:hAnsi="Arial" w:cs="Arial"/>
        </w:rPr>
        <w:t xml:space="preserve"> and </w:t>
      </w:r>
      <w:r w:rsidR="007D7DFA">
        <w:rPr>
          <w:rStyle w:val="normaltextrun"/>
          <w:rFonts w:ascii="Arial" w:hAnsi="Arial" w:cs="Arial"/>
        </w:rPr>
        <w:t>proportional</w:t>
      </w:r>
      <w:r w:rsidR="00645049">
        <w:rPr>
          <w:rStyle w:val="normaltextrun"/>
          <w:rFonts w:ascii="Arial" w:hAnsi="Arial" w:cs="Arial"/>
        </w:rPr>
        <w:t xml:space="preserve"> responses, including any potential activation of </w:t>
      </w:r>
      <w:r w:rsidR="007D7DFA">
        <w:rPr>
          <w:rStyle w:val="normaltextrun"/>
          <w:rFonts w:ascii="Arial" w:hAnsi="Arial" w:cs="Arial"/>
        </w:rPr>
        <w:t xml:space="preserve">a fuel restriction scheme. </w:t>
      </w:r>
    </w:p>
    <w:p w14:paraId="0ED6B020" w14:textId="77777777" w:rsidR="009D60E5" w:rsidRPr="009D60E5" w:rsidRDefault="009D60E5" w:rsidP="009D60E5">
      <w:pPr>
        <w:pStyle w:val="paragraph"/>
        <w:spacing w:before="0" w:beforeAutospacing="0" w:after="0" w:afterAutospacing="0"/>
        <w:textAlignment w:val="baseline"/>
        <w:rPr>
          <w:rStyle w:val="normaltextrun"/>
          <w:rFonts w:ascii="Arial" w:hAnsi="Arial" w:cs="Arial"/>
        </w:rPr>
      </w:pPr>
    </w:p>
    <w:p w14:paraId="27417885" w14:textId="6AA0EE56" w:rsidR="009D60E5" w:rsidRPr="009D60E5" w:rsidRDefault="009D60E5" w:rsidP="009D60E5">
      <w:pPr>
        <w:pStyle w:val="paragraph"/>
        <w:spacing w:before="0" w:beforeAutospacing="0" w:after="0" w:afterAutospacing="0"/>
        <w:textAlignment w:val="baseline"/>
        <w:rPr>
          <w:rStyle w:val="normaltextrun"/>
          <w:rFonts w:ascii="Arial" w:hAnsi="Arial" w:cs="Arial"/>
        </w:rPr>
      </w:pPr>
      <w:r w:rsidRPr="009D60E5">
        <w:rPr>
          <w:rStyle w:val="normaltextrun"/>
          <w:rFonts w:ascii="Arial" w:hAnsi="Arial" w:cs="Arial"/>
        </w:rPr>
        <w:t xml:space="preserve">The 2026 </w:t>
      </w:r>
      <w:r w:rsidR="00EF35A4">
        <w:rPr>
          <w:rStyle w:val="normaltextrun"/>
          <w:rFonts w:ascii="Arial" w:hAnsi="Arial" w:cs="Arial"/>
        </w:rPr>
        <w:t>e</w:t>
      </w:r>
      <w:r w:rsidRPr="009D60E5">
        <w:rPr>
          <w:rStyle w:val="normaltextrun"/>
          <w:rFonts w:ascii="Arial" w:hAnsi="Arial" w:cs="Arial"/>
        </w:rPr>
        <w:t xml:space="preserve">nergy </w:t>
      </w:r>
      <w:r w:rsidR="00EF35A4">
        <w:rPr>
          <w:rStyle w:val="normaltextrun"/>
          <w:rFonts w:ascii="Arial" w:hAnsi="Arial" w:cs="Arial"/>
        </w:rPr>
        <w:t>c</w:t>
      </w:r>
      <w:r w:rsidRPr="009D60E5">
        <w:rPr>
          <w:rStyle w:val="normaltextrun"/>
          <w:rFonts w:ascii="Arial" w:hAnsi="Arial" w:cs="Arial"/>
        </w:rPr>
        <w:t>risis has been described by the International Energy Agency (IEA) as the largest supply disruption in the history of the global oil market</w:t>
      </w:r>
      <w:r w:rsidR="008A045C">
        <w:rPr>
          <w:rStyle w:val="FootnoteReference"/>
          <w:rFonts w:ascii="Arial" w:hAnsi="Arial"/>
        </w:rPr>
        <w:footnoteReference w:id="1"/>
      </w:r>
      <w:r w:rsidRPr="009D60E5">
        <w:rPr>
          <w:rStyle w:val="normaltextrun"/>
          <w:rFonts w:ascii="Arial" w:hAnsi="Arial" w:cs="Arial"/>
        </w:rPr>
        <w:t>. Disruptions to upstream production and exports have already had significant impacts on pricing and supply within Australia, prompting a coordinated release of emergency stocks by IEA members and adjustments to Minimum Stock obligations (MSO) settings for fuel retailers domestically Australia.</w:t>
      </w:r>
    </w:p>
    <w:p w14:paraId="4F167184" w14:textId="77777777" w:rsidR="00660F5D" w:rsidRDefault="00660F5D" w:rsidP="009D60E5">
      <w:pPr>
        <w:pStyle w:val="paragraph"/>
        <w:spacing w:before="0" w:beforeAutospacing="0" w:after="0" w:afterAutospacing="0"/>
        <w:textAlignment w:val="baseline"/>
        <w:rPr>
          <w:rStyle w:val="normaltextrun"/>
          <w:rFonts w:ascii="Arial" w:hAnsi="Arial" w:cs="Arial"/>
        </w:rPr>
      </w:pPr>
    </w:p>
    <w:p w14:paraId="46DD7B31" w14:textId="5D950649" w:rsidR="009D60E5" w:rsidRDefault="00444E9B" w:rsidP="009D60E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At the time of the preparation of the Bill, it is not possible to predict when the </w:t>
      </w:r>
      <w:r w:rsidR="00BF2B0F">
        <w:rPr>
          <w:rStyle w:val="normaltextrun"/>
          <w:rFonts w:ascii="Arial" w:hAnsi="Arial" w:cs="Arial"/>
        </w:rPr>
        <w:t>fuel crisis will end. A</w:t>
      </w:r>
      <w:r w:rsidR="009D60E5" w:rsidRPr="009D60E5">
        <w:rPr>
          <w:rStyle w:val="normaltextrun"/>
          <w:rFonts w:ascii="Arial" w:hAnsi="Arial" w:cs="Arial"/>
        </w:rPr>
        <w:t>ccess to timely and reliable fuel supply information has emerged as critical to effective coordination between state and territory governments and the Commonwealth consistent with the National Fuel Security Plan</w:t>
      </w:r>
      <w:r w:rsidR="00E563F4">
        <w:rPr>
          <w:rStyle w:val="FootnoteReference"/>
          <w:rFonts w:ascii="Arial" w:hAnsi="Arial"/>
        </w:rPr>
        <w:footnoteReference w:id="2"/>
      </w:r>
      <w:r w:rsidR="009D60E5" w:rsidRPr="009D60E5">
        <w:rPr>
          <w:rStyle w:val="normaltextrun"/>
          <w:rFonts w:ascii="Arial" w:hAnsi="Arial" w:cs="Arial"/>
        </w:rPr>
        <w:t xml:space="preserve"> (the Plan) released 30 March 2026. </w:t>
      </w:r>
    </w:p>
    <w:p w14:paraId="54618598" w14:textId="77777777" w:rsidR="006D0AE2" w:rsidRDefault="006D0AE2" w:rsidP="009D60E5">
      <w:pPr>
        <w:pStyle w:val="paragraph"/>
        <w:spacing w:before="0" w:beforeAutospacing="0" w:after="0" w:afterAutospacing="0"/>
        <w:textAlignment w:val="baseline"/>
        <w:rPr>
          <w:rStyle w:val="normaltextrun"/>
          <w:rFonts w:ascii="Arial" w:hAnsi="Arial" w:cs="Arial"/>
        </w:rPr>
      </w:pPr>
    </w:p>
    <w:p w14:paraId="39E523AE" w14:textId="4CAB85CB" w:rsidR="00613EF5" w:rsidRPr="00467B5D" w:rsidRDefault="005F2DB9" w:rsidP="00467B5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To provide a proportionate and effective regulatory framework to respond to the fuel crisis the Bill</w:t>
      </w:r>
      <w:r w:rsidR="00613EF5">
        <w:rPr>
          <w:rStyle w:val="normaltextrun"/>
          <w:rFonts w:ascii="Arial" w:hAnsi="Arial" w:cs="Arial"/>
        </w:rPr>
        <w:t xml:space="preserve"> makes the following amendments to the </w:t>
      </w:r>
      <w:r w:rsidR="00613EF5">
        <w:rPr>
          <w:rStyle w:val="normaltextrun"/>
          <w:rFonts w:ascii="Arial" w:hAnsi="Arial" w:cs="Arial"/>
          <w:i/>
          <w:iCs/>
        </w:rPr>
        <w:t xml:space="preserve">Fuels Rationing Act 2019 </w:t>
      </w:r>
      <w:r w:rsidR="00613EF5">
        <w:rPr>
          <w:rStyle w:val="normaltextrun"/>
          <w:rFonts w:ascii="Arial" w:hAnsi="Arial" w:cs="Arial"/>
        </w:rPr>
        <w:t xml:space="preserve">(the </w:t>
      </w:r>
      <w:r w:rsidR="00613EF5" w:rsidRPr="00613EF5">
        <w:rPr>
          <w:rStyle w:val="normaltextrun"/>
          <w:rFonts w:ascii="Arial" w:hAnsi="Arial" w:cs="Arial"/>
        </w:rPr>
        <w:t>Fuels Rationing Act</w:t>
      </w:r>
      <w:r w:rsidR="00613EF5">
        <w:rPr>
          <w:rStyle w:val="normaltextrun"/>
          <w:rFonts w:ascii="Arial" w:hAnsi="Arial" w:cs="Arial"/>
        </w:rPr>
        <w:t>) to</w:t>
      </w:r>
      <w:r w:rsidR="00613EF5" w:rsidRPr="00613EF5">
        <w:rPr>
          <w:rStyle w:val="normaltextrun"/>
          <w:rFonts w:ascii="Arial" w:hAnsi="Arial" w:cs="Arial"/>
        </w:rPr>
        <w:t>:</w:t>
      </w:r>
    </w:p>
    <w:p w14:paraId="2696A82C" w14:textId="77777777" w:rsidR="00613EF5" w:rsidRPr="00467B5D" w:rsidRDefault="00613EF5" w:rsidP="00467B5D">
      <w:pPr>
        <w:pStyle w:val="CS-Paragraphnumbering"/>
        <w:numPr>
          <w:ilvl w:val="1"/>
          <w:numId w:val="17"/>
        </w:numPr>
        <w:rPr>
          <w:rStyle w:val="normaltextrun"/>
          <w:rFonts w:ascii="Arial" w:hAnsi="Arial" w:cs="Arial"/>
        </w:rPr>
      </w:pPr>
      <w:r w:rsidRPr="00467B5D">
        <w:rPr>
          <w:rStyle w:val="normaltextrun"/>
          <w:rFonts w:ascii="Arial" w:hAnsi="Arial" w:cs="Arial"/>
        </w:rPr>
        <w:t xml:space="preserve">allow the Minister to require information from a fuel seller in order to inform decisions about a fuel restriction scheme; </w:t>
      </w:r>
    </w:p>
    <w:p w14:paraId="7CBE7147" w14:textId="1838B74D" w:rsidR="00613EF5" w:rsidRPr="00467B5D" w:rsidRDefault="00613EF5" w:rsidP="00467B5D">
      <w:pPr>
        <w:pStyle w:val="CS-Paragraphnumbering"/>
        <w:numPr>
          <w:ilvl w:val="1"/>
          <w:numId w:val="17"/>
        </w:numPr>
        <w:rPr>
          <w:rStyle w:val="normaltextrun"/>
          <w:rFonts w:ascii="Arial" w:hAnsi="Arial" w:cs="Arial"/>
        </w:rPr>
      </w:pPr>
      <w:r w:rsidRPr="00467B5D">
        <w:rPr>
          <w:rStyle w:val="normaltextrun"/>
          <w:rFonts w:ascii="Arial" w:hAnsi="Arial" w:cs="Arial"/>
        </w:rPr>
        <w:t xml:space="preserve">require the Minister to provide at least 24 hours for the production of information; </w:t>
      </w:r>
    </w:p>
    <w:p w14:paraId="310CB412" w14:textId="0F821D80" w:rsidR="00613EF5" w:rsidRPr="00467B5D" w:rsidRDefault="00613EF5" w:rsidP="00467B5D">
      <w:pPr>
        <w:pStyle w:val="CS-Paragraphnumbering"/>
        <w:numPr>
          <w:ilvl w:val="1"/>
          <w:numId w:val="17"/>
        </w:numPr>
        <w:rPr>
          <w:rStyle w:val="normaltextrun"/>
          <w:rFonts w:ascii="Arial" w:hAnsi="Arial" w:cs="Arial"/>
        </w:rPr>
      </w:pPr>
      <w:r w:rsidRPr="00467B5D">
        <w:rPr>
          <w:rStyle w:val="normaltextrun"/>
          <w:rFonts w:ascii="Arial" w:hAnsi="Arial" w:cs="Arial"/>
        </w:rPr>
        <w:t xml:space="preserve">create a strict liability offence for not complying with the notice; </w:t>
      </w:r>
    </w:p>
    <w:p w14:paraId="4F64D301" w14:textId="45EF0836" w:rsidR="00613EF5" w:rsidRPr="00467B5D" w:rsidRDefault="00613EF5" w:rsidP="00467B5D">
      <w:pPr>
        <w:pStyle w:val="CS-Paragraphnumbering"/>
        <w:numPr>
          <w:ilvl w:val="1"/>
          <w:numId w:val="17"/>
        </w:numPr>
        <w:rPr>
          <w:rStyle w:val="normaltextrun"/>
          <w:rFonts w:ascii="Arial" w:hAnsi="Arial" w:cs="Arial"/>
        </w:rPr>
      </w:pPr>
      <w:r w:rsidRPr="00467B5D">
        <w:rPr>
          <w:rStyle w:val="normaltextrun"/>
          <w:rFonts w:ascii="Arial" w:hAnsi="Arial" w:cs="Arial"/>
        </w:rPr>
        <w:lastRenderedPageBreak/>
        <w:t xml:space="preserve">make it an offence for a person to use protected information, except in accordance with the Act; </w:t>
      </w:r>
    </w:p>
    <w:p w14:paraId="69FFBD9B" w14:textId="5A01F8A2" w:rsidR="00613EF5" w:rsidRPr="00467B5D" w:rsidRDefault="00613EF5" w:rsidP="00467B5D">
      <w:pPr>
        <w:pStyle w:val="CS-Paragraphnumbering"/>
        <w:numPr>
          <w:ilvl w:val="1"/>
          <w:numId w:val="17"/>
        </w:numPr>
        <w:rPr>
          <w:rStyle w:val="normaltextrun"/>
          <w:rFonts w:ascii="Arial" w:hAnsi="Arial" w:cs="Arial"/>
        </w:rPr>
      </w:pPr>
      <w:r w:rsidRPr="00467B5D">
        <w:rPr>
          <w:rStyle w:val="normaltextrun"/>
          <w:rFonts w:ascii="Arial" w:hAnsi="Arial" w:cs="Arial"/>
        </w:rPr>
        <w:t xml:space="preserve">redefine the definition of inspector to be an inspector investigator under the </w:t>
      </w:r>
      <w:r w:rsidRPr="00467B5D">
        <w:rPr>
          <w:rStyle w:val="normaltextrun"/>
          <w:rFonts w:ascii="Arial" w:hAnsi="Arial" w:cs="Arial"/>
          <w:i/>
          <w:iCs/>
        </w:rPr>
        <w:t>Fair Trading (Australian Consumer Law) Act 1992</w:t>
      </w:r>
      <w:r w:rsidRPr="00467B5D">
        <w:rPr>
          <w:rStyle w:val="normaltextrun"/>
          <w:rFonts w:ascii="Arial" w:hAnsi="Arial" w:cs="Arial"/>
        </w:rPr>
        <w:t xml:space="preserve">; </w:t>
      </w:r>
    </w:p>
    <w:p w14:paraId="1319C0E6" w14:textId="19986C37" w:rsidR="00613EF5" w:rsidRPr="00467B5D" w:rsidRDefault="00613EF5" w:rsidP="00467B5D">
      <w:pPr>
        <w:pStyle w:val="CS-Paragraphnumbering"/>
        <w:numPr>
          <w:ilvl w:val="1"/>
          <w:numId w:val="17"/>
        </w:numPr>
        <w:rPr>
          <w:rStyle w:val="normaltextrun"/>
          <w:rFonts w:ascii="Arial" w:hAnsi="Arial" w:cs="Arial"/>
        </w:rPr>
      </w:pPr>
      <w:r w:rsidRPr="00467B5D">
        <w:rPr>
          <w:rStyle w:val="normaltextrun"/>
          <w:rFonts w:ascii="Arial" w:hAnsi="Arial" w:cs="Arial"/>
        </w:rPr>
        <w:t xml:space="preserve">create the Magistrates Court (Fuels Rationing Infringement Notices) Regulation 2026, which sets an infringement notice for the offence of not complying with a notice; and </w:t>
      </w:r>
    </w:p>
    <w:p w14:paraId="5E09E602" w14:textId="077C8D37" w:rsidR="00613EF5" w:rsidRPr="00467B5D" w:rsidRDefault="00613EF5" w:rsidP="00467B5D">
      <w:pPr>
        <w:pStyle w:val="CS-Paragraphnumbering"/>
        <w:numPr>
          <w:ilvl w:val="1"/>
          <w:numId w:val="17"/>
        </w:numPr>
        <w:rPr>
          <w:rStyle w:val="normaltextrun"/>
          <w:rFonts w:ascii="Arial" w:hAnsi="Arial" w:cs="Arial"/>
        </w:rPr>
      </w:pPr>
      <w:r w:rsidRPr="00467B5D">
        <w:rPr>
          <w:rStyle w:val="normaltextrun"/>
          <w:rFonts w:ascii="Arial" w:hAnsi="Arial" w:cs="Arial"/>
        </w:rPr>
        <w:t xml:space="preserve">make other necessary technical changes to give effect to these amendments. </w:t>
      </w:r>
    </w:p>
    <w:p w14:paraId="3CC9CC3E" w14:textId="408C1323" w:rsidR="00613EF5" w:rsidRPr="00467B5D" w:rsidRDefault="00613EF5" w:rsidP="00467B5D">
      <w:pPr>
        <w:rPr>
          <w:rStyle w:val="normaltextrun"/>
          <w:rFonts w:ascii="Arial" w:hAnsi="Arial" w:cs="Arial"/>
        </w:rPr>
      </w:pPr>
      <w:r w:rsidRPr="7C9A6268">
        <w:rPr>
          <w:rStyle w:val="normaltextrun"/>
          <w:rFonts w:ascii="Arial" w:hAnsi="Arial" w:cs="Arial"/>
          <w:sz w:val="24"/>
          <w:szCs w:val="24"/>
        </w:rPr>
        <w:t>The Bill also proposes amendments to the</w:t>
      </w:r>
      <w:r w:rsidR="0091082E" w:rsidRPr="7C9A6268">
        <w:rPr>
          <w:rStyle w:val="normaltextrun"/>
          <w:rFonts w:ascii="Arial" w:hAnsi="Arial" w:cs="Arial"/>
          <w:sz w:val="24"/>
          <w:szCs w:val="24"/>
        </w:rPr>
        <w:t xml:space="preserve"> </w:t>
      </w:r>
      <w:r w:rsidR="0091082E" w:rsidRPr="7C9A6268">
        <w:rPr>
          <w:rStyle w:val="normaltextrun"/>
          <w:rFonts w:ascii="Arial" w:hAnsi="Arial" w:cs="Arial"/>
          <w:i/>
          <w:iCs/>
          <w:sz w:val="24"/>
          <w:szCs w:val="24"/>
        </w:rPr>
        <w:t>Fair Trading (Fuel Prices) Act 1993</w:t>
      </w:r>
      <w:r w:rsidRPr="7C9A6268">
        <w:rPr>
          <w:rStyle w:val="normaltextrun"/>
          <w:rFonts w:ascii="Arial" w:hAnsi="Arial" w:cs="Arial"/>
          <w:sz w:val="24"/>
          <w:szCs w:val="24"/>
        </w:rPr>
        <w:t xml:space="preserve"> </w:t>
      </w:r>
      <w:r w:rsidR="0091082E" w:rsidRPr="7C9A6268">
        <w:rPr>
          <w:rStyle w:val="normaltextrun"/>
          <w:rFonts w:ascii="Arial" w:hAnsi="Arial" w:cs="Arial"/>
          <w:sz w:val="24"/>
          <w:szCs w:val="24"/>
        </w:rPr>
        <w:t xml:space="preserve">(the </w:t>
      </w:r>
      <w:r w:rsidRPr="7C9A6268">
        <w:rPr>
          <w:rStyle w:val="normaltextrun"/>
          <w:rFonts w:ascii="Arial" w:hAnsi="Arial" w:cs="Arial"/>
          <w:sz w:val="24"/>
          <w:szCs w:val="24"/>
        </w:rPr>
        <w:t xml:space="preserve">Fuel Prices Act </w:t>
      </w:r>
      <w:r w:rsidR="00A70B49" w:rsidRPr="7C9A6268">
        <w:rPr>
          <w:rStyle w:val="normaltextrun"/>
          <w:rFonts w:ascii="Arial" w:hAnsi="Arial" w:cs="Arial"/>
          <w:sz w:val="24"/>
          <w:szCs w:val="24"/>
        </w:rPr>
        <w:t xml:space="preserve">and the </w:t>
      </w:r>
      <w:r w:rsidR="00A70B49" w:rsidRPr="7C9A6268">
        <w:rPr>
          <w:rStyle w:val="normaltextrun"/>
          <w:rFonts w:ascii="Arial" w:hAnsi="Arial" w:cs="Arial"/>
          <w:i/>
          <w:iCs/>
          <w:sz w:val="24"/>
          <w:szCs w:val="24"/>
        </w:rPr>
        <w:t xml:space="preserve">Fair Trading (Australian Consumer Law) Act 1992 </w:t>
      </w:r>
      <w:r w:rsidR="2CBA2A41" w:rsidRPr="7C9A6268">
        <w:rPr>
          <w:rStyle w:val="normaltextrun"/>
          <w:rFonts w:ascii="Arial" w:hAnsi="Arial" w:cs="Arial"/>
          <w:sz w:val="24"/>
          <w:szCs w:val="24"/>
        </w:rPr>
        <w:t xml:space="preserve">(the Fair Trading Act) </w:t>
      </w:r>
      <w:r w:rsidRPr="7C9A6268">
        <w:rPr>
          <w:rStyle w:val="normaltextrun"/>
          <w:rFonts w:ascii="Arial" w:hAnsi="Arial" w:cs="Arial"/>
          <w:sz w:val="24"/>
          <w:szCs w:val="24"/>
        </w:rPr>
        <w:t xml:space="preserve">that: </w:t>
      </w:r>
    </w:p>
    <w:p w14:paraId="24AD477C" w14:textId="34CD5C56" w:rsidR="00613EF5" w:rsidRPr="00467B5D" w:rsidRDefault="003BB007" w:rsidP="7C9A6268">
      <w:pPr>
        <w:pStyle w:val="CS-Paragraphnumbering"/>
        <w:rPr>
          <w:rStyle w:val="normaltextrun"/>
          <w:rFonts w:ascii="Arial" w:hAnsi="Arial" w:cs="Arial"/>
        </w:rPr>
      </w:pPr>
      <w:r w:rsidRPr="7C9A6268">
        <w:rPr>
          <w:rStyle w:val="normaltextrun"/>
          <w:rFonts w:ascii="Arial" w:hAnsi="Arial" w:cs="Arial"/>
        </w:rPr>
        <w:t xml:space="preserve">amend section 5A </w:t>
      </w:r>
      <w:r w:rsidR="5B7A3E19" w:rsidRPr="7C9A6268">
        <w:rPr>
          <w:rStyle w:val="normaltextrun"/>
          <w:rFonts w:ascii="Arial" w:hAnsi="Arial" w:cs="Arial"/>
        </w:rPr>
        <w:t xml:space="preserve">of the Fuel Prices Act </w:t>
      </w:r>
      <w:r w:rsidRPr="7C9A6268">
        <w:rPr>
          <w:rStyle w:val="normaltextrun"/>
          <w:rFonts w:ascii="Arial" w:hAnsi="Arial" w:cs="Arial"/>
        </w:rPr>
        <w:t xml:space="preserve">to facilitate a future infringement notice scheme for the offence of price mismatching at petrol stations; </w:t>
      </w:r>
    </w:p>
    <w:p w14:paraId="4CA92C6E" w14:textId="17FC4796" w:rsidR="00A70B49" w:rsidRDefault="2B79D628" w:rsidP="7C9A6268">
      <w:pPr>
        <w:pStyle w:val="CS-Paragraphnumbering"/>
        <w:rPr>
          <w:rStyle w:val="normaltextrun"/>
          <w:rFonts w:ascii="Arial" w:hAnsi="Arial" w:cs="Arial"/>
        </w:rPr>
      </w:pPr>
      <w:r w:rsidRPr="7C9A6268">
        <w:rPr>
          <w:rStyle w:val="normaltextrun"/>
          <w:rFonts w:ascii="Arial" w:hAnsi="Arial" w:cs="Arial"/>
        </w:rPr>
        <w:t>increases the maximum penalty of the price mismatching offence from 20 penalty units to 50</w:t>
      </w:r>
      <w:r w:rsidR="730D362B" w:rsidRPr="7C9A6268">
        <w:rPr>
          <w:rStyle w:val="normaltextrun"/>
          <w:rFonts w:ascii="Arial" w:hAnsi="Arial" w:cs="Arial"/>
        </w:rPr>
        <w:t xml:space="preserve"> under the Fuel Prices Act </w:t>
      </w:r>
      <w:r w:rsidR="00A70B49" w:rsidRPr="7C9A6268">
        <w:rPr>
          <w:rStyle w:val="normaltextrun"/>
          <w:rFonts w:ascii="Arial" w:hAnsi="Arial" w:cs="Arial"/>
        </w:rPr>
        <w:t xml:space="preserve">; and </w:t>
      </w:r>
    </w:p>
    <w:p w14:paraId="58DF8F63" w14:textId="773DDDF2" w:rsidR="003746C5" w:rsidRPr="00467B5D" w:rsidRDefault="00A70B49" w:rsidP="7C9A6268">
      <w:pPr>
        <w:pStyle w:val="CS-Paragraphnumbering"/>
        <w:rPr>
          <w:rStyle w:val="normaltextrun"/>
          <w:rFonts w:ascii="Arial" w:hAnsi="Arial" w:cs="Arial"/>
        </w:rPr>
      </w:pPr>
      <w:r w:rsidRPr="7C9A6268">
        <w:rPr>
          <w:rStyle w:val="normaltextrun"/>
          <w:rFonts w:ascii="Arial" w:hAnsi="Arial" w:cs="Arial"/>
        </w:rPr>
        <w:t>adds the</w:t>
      </w:r>
      <w:r w:rsidR="49E4C71E" w:rsidRPr="7C9A6268">
        <w:rPr>
          <w:rStyle w:val="normaltextrun"/>
          <w:rFonts w:ascii="Arial" w:hAnsi="Arial" w:cs="Arial"/>
        </w:rPr>
        <w:t xml:space="preserve"> Fuel Prices Act</w:t>
      </w:r>
      <w:r w:rsidRPr="7C9A6268">
        <w:rPr>
          <w:rStyle w:val="normaltextrun"/>
          <w:rFonts w:ascii="Arial" w:hAnsi="Arial" w:cs="Arial"/>
        </w:rPr>
        <w:t xml:space="preserve"> to the list of Acts that make up the definition of fair trading legislation</w:t>
      </w:r>
      <w:r w:rsidR="3018A173" w:rsidRPr="7C9A6268">
        <w:rPr>
          <w:rStyle w:val="normaltextrun"/>
          <w:rFonts w:ascii="Arial" w:hAnsi="Arial" w:cs="Arial"/>
        </w:rPr>
        <w:t>,</w:t>
      </w:r>
      <w:r w:rsidR="358F1FF4" w:rsidRPr="7C9A6268">
        <w:rPr>
          <w:rStyle w:val="normaltextrun"/>
          <w:rFonts w:ascii="Arial" w:hAnsi="Arial" w:cs="Arial"/>
        </w:rPr>
        <w:t xml:space="preserve"> under the Fair Trading Act</w:t>
      </w:r>
      <w:r w:rsidR="5B2DBCF4" w:rsidRPr="7C9A6268">
        <w:rPr>
          <w:rStyle w:val="normaltextrun"/>
          <w:rFonts w:ascii="Arial" w:hAnsi="Arial" w:cs="Arial"/>
        </w:rPr>
        <w:t>,</w:t>
      </w:r>
      <w:r w:rsidR="3018A173" w:rsidRPr="7C9A6268">
        <w:rPr>
          <w:rStyle w:val="normaltextrun"/>
          <w:rFonts w:ascii="Arial" w:hAnsi="Arial" w:cs="Arial"/>
        </w:rPr>
        <w:t xml:space="preserve"> allowing investigators appointed under section 36 </w:t>
      </w:r>
      <w:r w:rsidR="714BB7D6" w:rsidRPr="7C9A6268">
        <w:rPr>
          <w:rStyle w:val="normaltextrun"/>
          <w:rFonts w:ascii="Arial" w:hAnsi="Arial" w:cs="Arial"/>
        </w:rPr>
        <w:t>to use their existing powers under Div 5.2 to enforce compliance with the Fuel Prices Act</w:t>
      </w:r>
      <w:r w:rsidRPr="7C9A6268">
        <w:rPr>
          <w:rStyle w:val="normaltextrun"/>
          <w:rFonts w:ascii="Arial" w:hAnsi="Arial" w:cs="Arial"/>
        </w:rPr>
        <w:t xml:space="preserve">. </w:t>
      </w:r>
    </w:p>
    <w:p w14:paraId="310AF4D5" w14:textId="77777777" w:rsidR="00BF2B0F" w:rsidRPr="009D60E5" w:rsidRDefault="00BF2B0F" w:rsidP="009D60E5">
      <w:pPr>
        <w:pStyle w:val="paragraph"/>
        <w:spacing w:before="0" w:beforeAutospacing="0" w:after="0" w:afterAutospacing="0"/>
        <w:textAlignment w:val="baseline"/>
        <w:rPr>
          <w:rStyle w:val="normaltextrun"/>
          <w:rFonts w:ascii="Arial" w:hAnsi="Arial" w:cs="Arial"/>
        </w:rPr>
      </w:pPr>
    </w:p>
    <w:p w14:paraId="54F595B8" w14:textId="50FD7EC5" w:rsidR="00712904" w:rsidRDefault="00712904">
      <w:pPr>
        <w:rPr>
          <w:rStyle w:val="eop"/>
          <w:rFonts w:ascii="Arial" w:hAnsi="Arial" w:cs="Arial"/>
          <w:color w:val="000000"/>
          <w:shd w:val="clear" w:color="auto" w:fill="FFFFFF"/>
        </w:rPr>
      </w:pPr>
      <w:r>
        <w:rPr>
          <w:rStyle w:val="normaltextrun"/>
          <w:rFonts w:ascii="Arial" w:hAnsi="Arial" w:cs="Arial"/>
          <w:b/>
          <w:bCs/>
          <w:color w:val="000000"/>
          <w:shd w:val="clear" w:color="auto" w:fill="FFFFFF"/>
        </w:rPr>
        <w:t>CONSULTATION ON THE PROPOSED APPROACH</w:t>
      </w:r>
      <w:r>
        <w:rPr>
          <w:rStyle w:val="eop"/>
          <w:rFonts w:ascii="Arial" w:hAnsi="Arial" w:cs="Arial"/>
          <w:color w:val="000000"/>
          <w:shd w:val="clear" w:color="auto" w:fill="FFFFFF"/>
        </w:rPr>
        <w:t> </w:t>
      </w:r>
    </w:p>
    <w:p w14:paraId="09E7F79B" w14:textId="2DA0ED97" w:rsidR="00712904" w:rsidRPr="00985C07" w:rsidRDefault="00F50BF2" w:rsidP="355929BE">
      <w:pPr>
        <w:pStyle w:val="paragraph"/>
        <w:spacing w:before="0" w:beforeAutospacing="0" w:after="0" w:afterAutospacing="0"/>
        <w:textAlignment w:val="baseline"/>
        <w:rPr>
          <w:rStyle w:val="normaltextrun"/>
          <w:rFonts w:ascii="Arial" w:hAnsi="Arial" w:cs="Arial"/>
          <w:u w:val="words"/>
        </w:rPr>
      </w:pPr>
      <w:r w:rsidRPr="355929BE">
        <w:rPr>
          <w:rStyle w:val="normaltextrun"/>
          <w:rFonts w:ascii="Arial" w:hAnsi="Arial" w:cs="Arial"/>
        </w:rPr>
        <w:t xml:space="preserve">The Bill has been developed in close coordination with </w:t>
      </w:r>
      <w:r w:rsidR="001D75CA" w:rsidRPr="355929BE">
        <w:rPr>
          <w:rStyle w:val="normaltextrun"/>
          <w:rFonts w:ascii="Arial" w:hAnsi="Arial" w:cs="Arial"/>
        </w:rPr>
        <w:t>other Australian jurisdictions, many of whom are progressing similar proposed legislative amendments,</w:t>
      </w:r>
      <w:r w:rsidR="00D77DA7" w:rsidRPr="355929BE">
        <w:rPr>
          <w:rStyle w:val="normaltextrun"/>
          <w:rFonts w:ascii="Arial" w:hAnsi="Arial" w:cs="Arial"/>
        </w:rPr>
        <w:t xml:space="preserve"> and</w:t>
      </w:r>
      <w:r w:rsidR="001D75CA" w:rsidRPr="355929BE">
        <w:rPr>
          <w:rStyle w:val="normaltextrun"/>
          <w:rFonts w:ascii="Arial" w:hAnsi="Arial" w:cs="Arial"/>
        </w:rPr>
        <w:t xml:space="preserve"> the Commonwealth</w:t>
      </w:r>
      <w:r w:rsidR="00D77DA7" w:rsidRPr="355929BE">
        <w:rPr>
          <w:rStyle w:val="normaltextrun"/>
          <w:rFonts w:ascii="Arial" w:hAnsi="Arial" w:cs="Arial"/>
        </w:rPr>
        <w:t xml:space="preserve">. Internal ACT public service agencies were also consulted including the </w:t>
      </w:r>
      <w:r w:rsidR="645BA44B" w:rsidRPr="355929BE">
        <w:rPr>
          <w:rStyle w:val="normaltextrun"/>
          <w:rFonts w:ascii="Arial" w:hAnsi="Arial" w:cs="Arial"/>
        </w:rPr>
        <w:t xml:space="preserve">Housing and Consumer Protection, </w:t>
      </w:r>
      <w:r w:rsidR="00D77DA7" w:rsidRPr="355929BE">
        <w:rPr>
          <w:rStyle w:val="normaltextrun"/>
          <w:rFonts w:ascii="Arial" w:hAnsi="Arial" w:cs="Arial"/>
        </w:rPr>
        <w:t>Human Rights</w:t>
      </w:r>
      <w:r w:rsidR="0B2A0241" w:rsidRPr="355929BE">
        <w:rPr>
          <w:rStyle w:val="normaltextrun"/>
          <w:rFonts w:ascii="Arial" w:hAnsi="Arial" w:cs="Arial"/>
        </w:rPr>
        <w:t xml:space="preserve"> and Social Policy</w:t>
      </w:r>
      <w:r w:rsidR="00D77DA7" w:rsidRPr="355929BE">
        <w:rPr>
          <w:rStyle w:val="normaltextrun"/>
          <w:rFonts w:ascii="Arial" w:hAnsi="Arial" w:cs="Arial"/>
        </w:rPr>
        <w:t xml:space="preserve"> and Criminal Law teams within the Justice and Community Safety Directorate</w:t>
      </w:r>
      <w:r w:rsidR="2681AAC8" w:rsidRPr="355929BE">
        <w:rPr>
          <w:rStyle w:val="normaltextrun"/>
          <w:rFonts w:ascii="Arial" w:hAnsi="Arial" w:cs="Arial"/>
        </w:rPr>
        <w:t>, Access Canberra</w:t>
      </w:r>
      <w:r w:rsidR="00F93B29" w:rsidRPr="355929BE">
        <w:rPr>
          <w:rStyle w:val="normaltextrun"/>
          <w:rFonts w:ascii="Arial" w:hAnsi="Arial" w:cs="Arial"/>
        </w:rPr>
        <w:t xml:space="preserve"> and the Intergovernmental </w:t>
      </w:r>
      <w:r w:rsidR="00226152" w:rsidRPr="355929BE">
        <w:rPr>
          <w:rStyle w:val="normaltextrun"/>
          <w:rFonts w:ascii="Arial" w:hAnsi="Arial" w:cs="Arial"/>
        </w:rPr>
        <w:t xml:space="preserve">Relations </w:t>
      </w:r>
      <w:r w:rsidR="00985C07" w:rsidRPr="355929BE">
        <w:rPr>
          <w:rStyle w:val="normaltextrun"/>
          <w:rFonts w:ascii="Arial" w:hAnsi="Arial" w:cs="Arial"/>
        </w:rPr>
        <w:t xml:space="preserve">team in the Chief Minister, Treasury and Economic Development Directorate. </w:t>
      </w:r>
    </w:p>
    <w:p w14:paraId="6DF7144C" w14:textId="77777777" w:rsidR="00F50BF2" w:rsidRDefault="00F50BF2" w:rsidP="00F50BF2">
      <w:pPr>
        <w:pStyle w:val="paragraph"/>
        <w:spacing w:before="0" w:beforeAutospacing="0" w:after="0" w:afterAutospacing="0"/>
        <w:textAlignment w:val="baseline"/>
      </w:pPr>
    </w:p>
    <w:p w14:paraId="6E701A31" w14:textId="77777777" w:rsidR="00F50BF2" w:rsidRPr="00CF15F4" w:rsidRDefault="00F50BF2" w:rsidP="00F50BF2">
      <w:pPr>
        <w:rPr>
          <w:rFonts w:ascii="Arial" w:hAnsi="Arial" w:cs="Arial"/>
          <w:b/>
          <w:sz w:val="24"/>
          <w:szCs w:val="24"/>
        </w:rPr>
      </w:pPr>
      <w:r w:rsidRPr="00CF15F4">
        <w:rPr>
          <w:rFonts w:ascii="Arial" w:hAnsi="Arial" w:cs="Arial"/>
          <w:b/>
          <w:sz w:val="24"/>
          <w:szCs w:val="24"/>
        </w:rPr>
        <w:t>CLIMATE IMPACT</w:t>
      </w:r>
    </w:p>
    <w:p w14:paraId="241AC035" w14:textId="0EB0D1CC" w:rsidR="00F50BF2" w:rsidRDefault="00974D7C" w:rsidP="00F50BF2">
      <w:pPr>
        <w:pStyle w:val="paragraph"/>
        <w:spacing w:before="0" w:beforeAutospacing="0" w:after="0" w:afterAutospacing="0"/>
        <w:textAlignment w:val="baseline"/>
        <w:rPr>
          <w:rStyle w:val="normaltextrun"/>
          <w:rFonts w:ascii="Arial" w:eastAsiaTheme="majorEastAsia" w:hAnsi="Arial" w:cs="Arial"/>
          <w:color w:val="000000"/>
        </w:rPr>
      </w:pPr>
      <w:r>
        <w:rPr>
          <w:rStyle w:val="normaltextrun"/>
          <w:rFonts w:ascii="Arial" w:eastAsiaTheme="majorEastAsia" w:hAnsi="Arial" w:cs="Arial"/>
          <w:color w:val="000000"/>
        </w:rPr>
        <w:t xml:space="preserve">The fuel crisis is </w:t>
      </w:r>
      <w:r w:rsidR="005745B4">
        <w:rPr>
          <w:rStyle w:val="normaltextrun"/>
          <w:rFonts w:ascii="Arial" w:eastAsiaTheme="majorEastAsia" w:hAnsi="Arial" w:cs="Arial"/>
          <w:color w:val="000000"/>
        </w:rPr>
        <w:t>entirely within the fossil fuels space</w:t>
      </w:r>
      <w:r w:rsidR="00800B2E">
        <w:rPr>
          <w:rStyle w:val="normaltextrun"/>
          <w:rFonts w:ascii="Arial" w:eastAsiaTheme="majorEastAsia" w:hAnsi="Arial" w:cs="Arial"/>
          <w:color w:val="000000"/>
        </w:rPr>
        <w:t xml:space="preserve">, with the cost of fuel </w:t>
      </w:r>
      <w:r w:rsidR="009260E0">
        <w:rPr>
          <w:rStyle w:val="normaltextrun"/>
          <w:rFonts w:ascii="Arial" w:eastAsiaTheme="majorEastAsia" w:hAnsi="Arial" w:cs="Arial"/>
          <w:color w:val="000000"/>
        </w:rPr>
        <w:t xml:space="preserve">seeing significant increases, despite continuing supply. </w:t>
      </w:r>
      <w:r w:rsidR="00DC1437">
        <w:rPr>
          <w:rStyle w:val="normaltextrun"/>
          <w:rFonts w:ascii="Arial" w:eastAsiaTheme="majorEastAsia" w:hAnsi="Arial" w:cs="Arial"/>
          <w:color w:val="000000"/>
        </w:rPr>
        <w:t xml:space="preserve">As discussed above, it is not possible to predict how long the </w:t>
      </w:r>
      <w:r w:rsidR="00073C38">
        <w:rPr>
          <w:rStyle w:val="normaltextrun"/>
          <w:rFonts w:ascii="Arial" w:eastAsiaTheme="majorEastAsia" w:hAnsi="Arial" w:cs="Arial"/>
          <w:color w:val="000000"/>
        </w:rPr>
        <w:t>crisis</w:t>
      </w:r>
      <w:r w:rsidR="00DC1437">
        <w:rPr>
          <w:rStyle w:val="normaltextrun"/>
          <w:rFonts w:ascii="Arial" w:eastAsiaTheme="majorEastAsia" w:hAnsi="Arial" w:cs="Arial"/>
          <w:color w:val="000000"/>
        </w:rPr>
        <w:t xml:space="preserve"> might </w:t>
      </w:r>
      <w:r w:rsidR="00073C38">
        <w:rPr>
          <w:rStyle w:val="normaltextrun"/>
          <w:rFonts w:ascii="Arial" w:eastAsiaTheme="majorEastAsia" w:hAnsi="Arial" w:cs="Arial"/>
          <w:color w:val="000000"/>
        </w:rPr>
        <w:t xml:space="preserve">last, or whether fuel supply may reduce. </w:t>
      </w:r>
    </w:p>
    <w:p w14:paraId="75ED0A24" w14:textId="22529584" w:rsidR="000F7D53" w:rsidRDefault="000F7D53" w:rsidP="00F50BF2">
      <w:pPr>
        <w:pStyle w:val="paragraph"/>
        <w:spacing w:before="0" w:beforeAutospacing="0" w:after="0" w:afterAutospacing="0"/>
        <w:textAlignment w:val="baseline"/>
        <w:rPr>
          <w:rStyle w:val="normaltextrun"/>
          <w:rFonts w:ascii="Arial" w:eastAsiaTheme="majorEastAsia" w:hAnsi="Arial" w:cs="Arial"/>
          <w:color w:val="000000"/>
        </w:rPr>
      </w:pPr>
    </w:p>
    <w:p w14:paraId="57A696ED" w14:textId="326E3032" w:rsidR="000F7D53" w:rsidRDefault="00FF1644" w:rsidP="00F50BF2">
      <w:pPr>
        <w:pStyle w:val="paragraph"/>
        <w:spacing w:before="0" w:beforeAutospacing="0" w:after="0" w:afterAutospacing="0"/>
        <w:textAlignment w:val="baseline"/>
        <w:rPr>
          <w:rStyle w:val="normaltextrun"/>
          <w:rFonts w:ascii="Arial" w:hAnsi="Arial" w:cs="Arial"/>
          <w:b/>
          <w:bCs/>
        </w:rPr>
      </w:pPr>
      <w:r>
        <w:rPr>
          <w:rStyle w:val="normaltextrun"/>
          <w:rFonts w:ascii="Arial" w:eastAsiaTheme="majorEastAsia" w:hAnsi="Arial" w:cs="Arial"/>
          <w:color w:val="000000"/>
        </w:rPr>
        <w:t>Should fuel supply be impacted, an unintended consequence of the crisis might be reduced emissions</w:t>
      </w:r>
      <w:r w:rsidR="00AF0DBD">
        <w:rPr>
          <w:rStyle w:val="normaltextrun"/>
          <w:rFonts w:ascii="Arial" w:eastAsiaTheme="majorEastAsia" w:hAnsi="Arial" w:cs="Arial"/>
          <w:color w:val="000000"/>
        </w:rPr>
        <w:t xml:space="preserve">. </w:t>
      </w:r>
    </w:p>
    <w:p w14:paraId="5DE32786" w14:textId="77777777" w:rsidR="00F50BF2" w:rsidRDefault="00F50BF2" w:rsidP="00712904">
      <w:pPr>
        <w:pStyle w:val="paragraph"/>
        <w:spacing w:before="0" w:beforeAutospacing="0" w:after="0" w:afterAutospacing="0"/>
        <w:textAlignment w:val="baseline"/>
        <w:rPr>
          <w:rStyle w:val="normaltextrun"/>
          <w:rFonts w:ascii="Arial" w:hAnsi="Arial" w:cs="Arial"/>
          <w:b/>
          <w:bCs/>
        </w:rPr>
      </w:pPr>
    </w:p>
    <w:p w14:paraId="6A57FC67" w14:textId="314C79A3" w:rsidR="00712904" w:rsidRDefault="00712904" w:rsidP="00712904">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CONSISTENCY WITH HUMAN RIGHTS</w:t>
      </w:r>
      <w:r>
        <w:rPr>
          <w:rStyle w:val="eop"/>
          <w:rFonts w:ascii="Arial" w:hAnsi="Arial" w:cs="Arial"/>
          <w:b/>
          <w:bCs/>
        </w:rPr>
        <w:t> </w:t>
      </w:r>
    </w:p>
    <w:p w14:paraId="489822B1" w14:textId="0F77AA1C" w:rsidR="00420767" w:rsidRDefault="00420767" w:rsidP="00712904">
      <w:pPr>
        <w:pStyle w:val="paragraph"/>
        <w:spacing w:before="0" w:beforeAutospacing="0" w:after="0" w:afterAutospacing="0"/>
        <w:textAlignment w:val="baseline"/>
        <w:rPr>
          <w:rStyle w:val="eop"/>
          <w:rFonts w:ascii="Arial" w:hAnsi="Arial" w:cs="Arial"/>
          <w:b/>
          <w:bCs/>
        </w:rPr>
      </w:pPr>
    </w:p>
    <w:p w14:paraId="08675B0B" w14:textId="520244F5" w:rsidR="005D5830" w:rsidRDefault="00BC12FC" w:rsidP="630E20DF">
      <w:pPr>
        <w:pStyle w:val="paragraph"/>
        <w:spacing w:before="0" w:beforeAutospacing="0" w:after="0" w:afterAutospacing="0"/>
        <w:textAlignment w:val="baseline"/>
        <w:rPr>
          <w:rStyle w:val="normaltextrun"/>
          <w:rFonts w:ascii="Arial" w:eastAsiaTheme="majorEastAsia" w:hAnsi="Arial" w:cs="Arial"/>
          <w:color w:val="000000" w:themeColor="text1"/>
        </w:rPr>
      </w:pPr>
      <w:r w:rsidRPr="630E20DF">
        <w:rPr>
          <w:rStyle w:val="normaltextrun"/>
          <w:rFonts w:ascii="Arial" w:eastAsiaTheme="majorEastAsia" w:hAnsi="Arial" w:cs="Arial"/>
          <w:color w:val="000000" w:themeColor="text1"/>
        </w:rPr>
        <w:t xml:space="preserve">The </w:t>
      </w:r>
      <w:r w:rsidR="005B59BA" w:rsidRPr="630E20DF">
        <w:rPr>
          <w:rStyle w:val="normaltextrun"/>
          <w:rFonts w:ascii="Arial" w:eastAsiaTheme="majorEastAsia" w:hAnsi="Arial" w:cs="Arial"/>
          <w:i/>
          <w:iCs/>
          <w:color w:val="000000" w:themeColor="text1"/>
        </w:rPr>
        <w:t xml:space="preserve">Human Rights Act 2004 </w:t>
      </w:r>
      <w:r w:rsidR="005B59BA" w:rsidRPr="630E20DF">
        <w:rPr>
          <w:rStyle w:val="normaltextrun"/>
          <w:rFonts w:ascii="Arial" w:eastAsiaTheme="majorEastAsia" w:hAnsi="Arial" w:cs="Arial"/>
          <w:color w:val="000000" w:themeColor="text1"/>
        </w:rPr>
        <w:t>(the HRA) provides protection for individuals. Despite any provisions in this Bill referring to a “person”, th</w:t>
      </w:r>
      <w:r w:rsidR="156FE9BC" w:rsidRPr="630E20DF">
        <w:rPr>
          <w:rStyle w:val="normaltextrun"/>
          <w:rFonts w:ascii="Arial" w:eastAsiaTheme="majorEastAsia" w:hAnsi="Arial" w:cs="Arial"/>
          <w:color w:val="000000" w:themeColor="text1"/>
        </w:rPr>
        <w:t>os</w:t>
      </w:r>
      <w:r w:rsidR="00702883">
        <w:rPr>
          <w:rStyle w:val="normaltextrun"/>
          <w:rFonts w:ascii="Arial" w:eastAsiaTheme="majorEastAsia" w:hAnsi="Arial" w:cs="Arial"/>
          <w:color w:val="000000" w:themeColor="text1"/>
        </w:rPr>
        <w:t>e</w:t>
      </w:r>
      <w:r w:rsidR="005B59BA" w:rsidRPr="630E20DF">
        <w:rPr>
          <w:rStyle w:val="normaltextrun"/>
          <w:rFonts w:ascii="Arial" w:eastAsiaTheme="majorEastAsia" w:hAnsi="Arial" w:cs="Arial"/>
          <w:color w:val="000000" w:themeColor="text1"/>
        </w:rPr>
        <w:t xml:space="preserve"> provisions in this Bill only </w:t>
      </w:r>
      <w:r w:rsidR="66AD1E38" w:rsidRPr="630E20DF">
        <w:rPr>
          <w:rStyle w:val="normaltextrun"/>
          <w:rFonts w:ascii="Arial" w:eastAsiaTheme="majorEastAsia" w:hAnsi="Arial" w:cs="Arial"/>
          <w:color w:val="000000" w:themeColor="text1"/>
        </w:rPr>
        <w:t xml:space="preserve">refer to </w:t>
      </w:r>
      <w:r w:rsidR="005B59BA" w:rsidRPr="630E20DF">
        <w:rPr>
          <w:rStyle w:val="normaltextrun"/>
          <w:rFonts w:ascii="Arial" w:eastAsiaTheme="majorEastAsia" w:hAnsi="Arial" w:cs="Arial"/>
          <w:color w:val="000000" w:themeColor="text1"/>
        </w:rPr>
        <w:t xml:space="preserve">fuel sellers, as defined in section 10 of the Fuels Rationing Act. </w:t>
      </w:r>
    </w:p>
    <w:p w14:paraId="6DC1F681" w14:textId="172E29C4" w:rsidR="00FE0BFC" w:rsidRPr="00FE0BFC" w:rsidRDefault="00BC12FC" w:rsidP="00DA6786">
      <w:pPr>
        <w:pStyle w:val="paragraph"/>
        <w:spacing w:before="0" w:beforeAutospacing="0" w:after="0" w:afterAutospacing="0"/>
        <w:textAlignment w:val="baseline"/>
        <w:rPr>
          <w:rStyle w:val="normaltextrun"/>
          <w:rFonts w:ascii="Arial" w:eastAsiaTheme="majorEastAsia" w:hAnsi="Arial" w:cs="Arial"/>
          <w:color w:val="000000"/>
        </w:rPr>
      </w:pPr>
      <w:r w:rsidRPr="630E20DF">
        <w:rPr>
          <w:rStyle w:val="normaltextrun"/>
          <w:rFonts w:ascii="Arial" w:eastAsiaTheme="majorEastAsia" w:hAnsi="Arial" w:cs="Arial"/>
          <w:color w:val="000000" w:themeColor="text1"/>
        </w:rPr>
        <w:t>It is possible for a fuel seller to operate as a sole trader</w:t>
      </w:r>
      <w:r w:rsidR="003A15F3">
        <w:rPr>
          <w:rStyle w:val="normaltextrun"/>
          <w:rFonts w:ascii="Arial" w:eastAsiaTheme="majorEastAsia" w:hAnsi="Arial" w:cs="Arial"/>
          <w:color w:val="000000" w:themeColor="text1"/>
        </w:rPr>
        <w:t xml:space="preserve"> and therefore</w:t>
      </w:r>
      <w:r w:rsidR="00BE2A27" w:rsidRPr="630E20DF">
        <w:rPr>
          <w:rStyle w:val="normaltextrun"/>
          <w:rFonts w:ascii="Arial" w:eastAsiaTheme="majorEastAsia" w:hAnsi="Arial" w:cs="Arial"/>
          <w:color w:val="000000" w:themeColor="text1"/>
        </w:rPr>
        <w:t xml:space="preserve"> it is possible that the provisions in this Bill may engage </w:t>
      </w:r>
      <w:r w:rsidR="005D5830">
        <w:rPr>
          <w:rStyle w:val="normaltextrun"/>
          <w:rFonts w:ascii="Arial" w:eastAsiaTheme="majorEastAsia" w:hAnsi="Arial" w:cs="Arial"/>
          <w:color w:val="000000" w:themeColor="text1"/>
        </w:rPr>
        <w:t xml:space="preserve">their </w:t>
      </w:r>
      <w:r w:rsidR="00BE2A27" w:rsidRPr="630E20DF">
        <w:rPr>
          <w:rStyle w:val="normaltextrun"/>
          <w:rFonts w:ascii="Arial" w:eastAsiaTheme="majorEastAsia" w:hAnsi="Arial" w:cs="Arial"/>
          <w:color w:val="000000" w:themeColor="text1"/>
        </w:rPr>
        <w:t xml:space="preserve">human rights. </w:t>
      </w:r>
    </w:p>
    <w:p w14:paraId="37F6CB15" w14:textId="77777777" w:rsidR="00DA6786" w:rsidRPr="00DA6786" w:rsidRDefault="00DA6786" w:rsidP="00DA6786">
      <w:pPr>
        <w:pStyle w:val="paragraph"/>
        <w:spacing w:before="0" w:beforeAutospacing="0" w:after="0" w:afterAutospacing="0"/>
        <w:textAlignment w:val="baseline"/>
        <w:rPr>
          <w:rStyle w:val="normaltextrun"/>
          <w:rFonts w:eastAsiaTheme="majorEastAsia"/>
          <w:color w:val="000000"/>
        </w:rPr>
      </w:pPr>
    </w:p>
    <w:p w14:paraId="2899D091" w14:textId="77777777" w:rsidR="00420767" w:rsidRPr="00414921" w:rsidRDefault="00420767" w:rsidP="00420767">
      <w:pPr>
        <w:rPr>
          <w:rFonts w:ascii="Arial" w:hAnsi="Arial" w:cs="Arial"/>
          <w:b/>
          <w:bCs/>
          <w:iCs/>
          <w:sz w:val="24"/>
          <w:szCs w:val="24"/>
        </w:rPr>
      </w:pPr>
      <w:r w:rsidRPr="00414921">
        <w:rPr>
          <w:rFonts w:ascii="Arial" w:hAnsi="Arial" w:cs="Arial"/>
          <w:b/>
          <w:bCs/>
          <w:iCs/>
          <w:sz w:val="24"/>
          <w:szCs w:val="24"/>
        </w:rPr>
        <w:lastRenderedPageBreak/>
        <w:t>Rights engaged</w:t>
      </w:r>
    </w:p>
    <w:p w14:paraId="24A2C762" w14:textId="7F599301" w:rsidR="00BE2A27" w:rsidRDefault="009E3A20" w:rsidP="00C645BD">
      <w:pPr>
        <w:pStyle w:val="paragraph"/>
        <w:spacing w:before="0" w:beforeAutospacing="0" w:after="0" w:afterAutospacing="0"/>
        <w:textAlignment w:val="baseline"/>
        <w:rPr>
          <w:rStyle w:val="normaltextrun"/>
          <w:rFonts w:ascii="Arial" w:eastAsiaTheme="majorEastAsia" w:hAnsi="Arial" w:cs="Arial"/>
          <w:color w:val="000000"/>
        </w:rPr>
      </w:pPr>
      <w:r w:rsidRPr="009E3A20">
        <w:rPr>
          <w:rStyle w:val="normaltextrun"/>
          <w:rFonts w:ascii="Arial" w:eastAsiaTheme="majorEastAsia" w:hAnsi="Arial" w:cs="Arial"/>
          <w:color w:val="000000"/>
        </w:rPr>
        <w:t xml:space="preserve">The Bill engages </w:t>
      </w:r>
      <w:r w:rsidR="00C91E02">
        <w:rPr>
          <w:rStyle w:val="normaltextrun"/>
          <w:rFonts w:ascii="Arial" w:eastAsiaTheme="majorEastAsia" w:hAnsi="Arial" w:cs="Arial"/>
          <w:color w:val="000000"/>
        </w:rPr>
        <w:t xml:space="preserve">and limits </w:t>
      </w:r>
      <w:r w:rsidR="00BE2A27">
        <w:rPr>
          <w:rStyle w:val="normaltextrun"/>
          <w:rFonts w:ascii="Arial" w:eastAsiaTheme="majorEastAsia" w:hAnsi="Arial" w:cs="Arial"/>
          <w:color w:val="000000"/>
        </w:rPr>
        <w:t xml:space="preserve">the following rights for fuel sellers who operate as a sole trader: </w:t>
      </w:r>
    </w:p>
    <w:p w14:paraId="2F1E2D21" w14:textId="6E1C0F6D" w:rsidR="00BE2A27" w:rsidRPr="00BE2A27" w:rsidRDefault="00C645BD" w:rsidP="00BE2A27">
      <w:pPr>
        <w:pStyle w:val="paragraph"/>
        <w:numPr>
          <w:ilvl w:val="0"/>
          <w:numId w:val="21"/>
        </w:numPr>
        <w:spacing w:before="0" w:beforeAutospacing="0" w:after="0" w:afterAutospacing="0"/>
        <w:textAlignment w:val="baseline"/>
        <w:rPr>
          <w:rStyle w:val="normaltextrun"/>
          <w:rFonts w:ascii="Arial" w:hAnsi="Arial" w:cs="Arial"/>
        </w:rPr>
      </w:pPr>
      <w:r>
        <w:rPr>
          <w:rStyle w:val="normaltextrun"/>
          <w:rFonts w:ascii="Arial" w:eastAsiaTheme="majorEastAsia" w:hAnsi="Arial" w:cs="Arial"/>
          <w:color w:val="000000"/>
        </w:rPr>
        <w:t>section 22 – Rights in criminal proceedings</w:t>
      </w:r>
      <w:r w:rsidR="00BE2A27">
        <w:rPr>
          <w:rStyle w:val="normaltextrun"/>
          <w:rFonts w:ascii="Arial" w:eastAsiaTheme="majorEastAsia" w:hAnsi="Arial" w:cs="Arial"/>
          <w:color w:val="000000"/>
        </w:rPr>
        <w:t xml:space="preserve">; and </w:t>
      </w:r>
    </w:p>
    <w:p w14:paraId="298877EC" w14:textId="5D9FB38A" w:rsidR="00BE2A27" w:rsidRDefault="00BE2A27" w:rsidP="00BE2A27">
      <w:pPr>
        <w:pStyle w:val="paragraph"/>
        <w:numPr>
          <w:ilvl w:val="0"/>
          <w:numId w:val="21"/>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section 12 – Right to privacy. </w:t>
      </w:r>
    </w:p>
    <w:p w14:paraId="48355374" w14:textId="77777777" w:rsidR="00BE2A27" w:rsidRDefault="00BE2A27" w:rsidP="00BE2A27">
      <w:pPr>
        <w:pStyle w:val="paragraph"/>
        <w:spacing w:before="0" w:beforeAutospacing="0" w:after="0" w:afterAutospacing="0"/>
        <w:textAlignment w:val="baseline"/>
        <w:rPr>
          <w:rStyle w:val="normaltextrun"/>
          <w:rFonts w:ascii="Arial" w:hAnsi="Arial" w:cs="Arial"/>
        </w:rPr>
      </w:pPr>
    </w:p>
    <w:p w14:paraId="754CB4F7" w14:textId="5A487A4B" w:rsidR="00FE0BFC" w:rsidRPr="00C645BD" w:rsidRDefault="00C645BD" w:rsidP="00BE2A27">
      <w:pPr>
        <w:pStyle w:val="paragraph"/>
        <w:spacing w:before="0" w:beforeAutospacing="0" w:after="0" w:afterAutospacing="0"/>
        <w:textAlignment w:val="baseline"/>
        <w:rPr>
          <w:rStyle w:val="normaltextrun"/>
          <w:rFonts w:ascii="Arial" w:hAnsi="Arial" w:cs="Arial"/>
        </w:rPr>
      </w:pPr>
      <w:r>
        <w:rPr>
          <w:rStyle w:val="normaltextrun"/>
          <w:rFonts w:ascii="Arial" w:eastAsiaTheme="majorEastAsia" w:hAnsi="Arial" w:cs="Arial"/>
          <w:color w:val="000000"/>
        </w:rPr>
        <w:t xml:space="preserve">Section 28 of the HRA provides </w:t>
      </w:r>
      <w:r w:rsidR="008B4245">
        <w:rPr>
          <w:rStyle w:val="normaltextrun"/>
          <w:rFonts w:ascii="Arial" w:eastAsiaTheme="majorEastAsia" w:hAnsi="Arial" w:cs="Arial"/>
          <w:color w:val="000000"/>
        </w:rPr>
        <w:t xml:space="preserve">that human rights may be subject to reasonable limits set by laws that can be </w:t>
      </w:r>
      <w:r w:rsidR="004A14BD">
        <w:rPr>
          <w:rStyle w:val="normaltextrun"/>
          <w:rFonts w:ascii="Arial" w:eastAsiaTheme="majorEastAsia" w:hAnsi="Arial" w:cs="Arial"/>
          <w:color w:val="000000"/>
        </w:rPr>
        <w:t>demonstratable</w:t>
      </w:r>
      <w:r w:rsidR="008B4245">
        <w:rPr>
          <w:rStyle w:val="normaltextrun"/>
          <w:rFonts w:ascii="Arial" w:eastAsiaTheme="majorEastAsia" w:hAnsi="Arial" w:cs="Arial"/>
          <w:color w:val="000000"/>
        </w:rPr>
        <w:t xml:space="preserve"> justified in a free and democratic society. </w:t>
      </w:r>
      <w:r w:rsidR="004A14BD">
        <w:rPr>
          <w:rStyle w:val="normaltextrun"/>
          <w:rFonts w:ascii="Arial" w:eastAsiaTheme="majorEastAsia" w:hAnsi="Arial" w:cs="Arial"/>
          <w:color w:val="000000"/>
        </w:rPr>
        <w:t xml:space="preserve">The justification for the limitation on rights in criminal proceedings is provided below. </w:t>
      </w:r>
    </w:p>
    <w:p w14:paraId="7CC5A46C" w14:textId="77777777" w:rsidR="00420767" w:rsidRDefault="00420767" w:rsidP="00712904">
      <w:pPr>
        <w:pStyle w:val="paragraph"/>
        <w:spacing w:before="0" w:beforeAutospacing="0" w:after="0" w:afterAutospacing="0"/>
        <w:textAlignment w:val="baseline"/>
        <w:rPr>
          <w:rFonts w:ascii="Segoe UI" w:hAnsi="Segoe UI" w:cs="Segoe UI"/>
          <w:b/>
          <w:bCs/>
          <w:sz w:val="18"/>
          <w:szCs w:val="18"/>
        </w:rPr>
      </w:pPr>
    </w:p>
    <w:p w14:paraId="4C7AF553"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rPr>
        <w:t>Rights Promoted</w:t>
      </w:r>
      <w:r>
        <w:rPr>
          <w:rStyle w:val="eop"/>
          <w:rFonts w:ascii="Arial" w:hAnsi="Arial" w:cs="Arial"/>
        </w:rPr>
        <w:t> </w:t>
      </w:r>
    </w:p>
    <w:p w14:paraId="5662E722" w14:textId="7DBCD0F9" w:rsidR="004A14BD" w:rsidRPr="004A14BD" w:rsidRDefault="004A14BD" w:rsidP="00712904">
      <w:pPr>
        <w:pStyle w:val="paragraph"/>
        <w:spacing w:before="0" w:beforeAutospacing="0" w:after="0" w:afterAutospacing="0"/>
        <w:textAlignment w:val="baseline"/>
        <w:rPr>
          <w:rStyle w:val="eop"/>
          <w:rFonts w:ascii="Arial" w:eastAsiaTheme="majorEastAsia" w:hAnsi="Arial" w:cs="Arial"/>
          <w:color w:val="000000"/>
        </w:rPr>
      </w:pPr>
      <w:r>
        <w:rPr>
          <w:rStyle w:val="normaltextrun"/>
          <w:rFonts w:ascii="Arial" w:eastAsiaTheme="majorEastAsia" w:hAnsi="Arial" w:cs="Arial"/>
          <w:color w:val="000000"/>
        </w:rPr>
        <w:t xml:space="preserve">The Bill does not promote any human rights. </w:t>
      </w:r>
    </w:p>
    <w:p w14:paraId="728D64AF"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p>
    <w:p w14:paraId="087CC468" w14:textId="77777777" w:rsidR="00712904" w:rsidRDefault="00712904" w:rsidP="00712904">
      <w:pPr>
        <w:pStyle w:val="paragraph"/>
        <w:spacing w:before="0" w:beforeAutospacing="0" w:after="0" w:afterAutospacing="0"/>
        <w:textAlignment w:val="baseline"/>
        <w:rPr>
          <w:rStyle w:val="eop"/>
          <w:rFonts w:ascii="Arial" w:hAnsi="Arial" w:cs="Arial"/>
        </w:rPr>
      </w:pPr>
      <w:r>
        <w:rPr>
          <w:rStyle w:val="normaltextrun"/>
          <w:rFonts w:ascii="Arial" w:hAnsi="Arial" w:cs="Arial"/>
          <w:b/>
          <w:bCs/>
          <w:i/>
          <w:iCs/>
        </w:rPr>
        <w:t>Rights Limited</w:t>
      </w:r>
      <w:r>
        <w:rPr>
          <w:rStyle w:val="eop"/>
          <w:rFonts w:ascii="Arial" w:hAnsi="Arial" w:cs="Arial"/>
        </w:rPr>
        <w:t> </w:t>
      </w:r>
    </w:p>
    <w:p w14:paraId="739AEB50" w14:textId="77777777" w:rsidR="00E10BBA" w:rsidRDefault="00E10BBA" w:rsidP="00712904">
      <w:pPr>
        <w:pStyle w:val="paragraph"/>
        <w:spacing w:before="0" w:beforeAutospacing="0" w:after="0" w:afterAutospacing="0"/>
        <w:textAlignment w:val="baseline"/>
        <w:rPr>
          <w:rStyle w:val="eop"/>
          <w:rFonts w:ascii="Arial" w:hAnsi="Arial" w:cs="Arial"/>
        </w:rPr>
      </w:pPr>
    </w:p>
    <w:p w14:paraId="2FA4112A" w14:textId="7E43DC3C" w:rsidR="00E10BBA" w:rsidRDefault="00E10BBA" w:rsidP="00712904">
      <w:pPr>
        <w:pStyle w:val="paragraph"/>
        <w:spacing w:before="0" w:beforeAutospacing="0" w:after="0" w:afterAutospacing="0"/>
        <w:textAlignment w:val="baseline"/>
        <w:rPr>
          <w:rStyle w:val="eop"/>
          <w:rFonts w:ascii="Arial" w:hAnsi="Arial" w:cs="Arial"/>
          <w:u w:val="single"/>
        </w:rPr>
      </w:pPr>
      <w:r>
        <w:rPr>
          <w:rStyle w:val="eop"/>
          <w:rFonts w:ascii="Arial" w:hAnsi="Arial" w:cs="Arial"/>
          <w:u w:val="single"/>
        </w:rPr>
        <w:t xml:space="preserve">Right to privacy – sole traders operating as a fuel seller </w:t>
      </w:r>
    </w:p>
    <w:p w14:paraId="4266DC25" w14:textId="77777777" w:rsidR="00E10BBA" w:rsidRDefault="00E10BBA" w:rsidP="00712904">
      <w:pPr>
        <w:pStyle w:val="paragraph"/>
        <w:spacing w:before="0" w:beforeAutospacing="0" w:after="0" w:afterAutospacing="0"/>
        <w:textAlignment w:val="baseline"/>
        <w:rPr>
          <w:rStyle w:val="eop"/>
          <w:rFonts w:ascii="Arial" w:hAnsi="Arial" w:cs="Arial"/>
        </w:rPr>
      </w:pPr>
    </w:p>
    <w:p w14:paraId="11E2319A" w14:textId="77777777" w:rsidR="00E10BBA" w:rsidRPr="00CF15F4" w:rsidRDefault="00E10BBA" w:rsidP="00E10BBA">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Nature of the right and the limitation (sections 28(2)(a) and (c))</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604BFE3D" w14:textId="0D30A5E8" w:rsidR="00E10BBA" w:rsidRDefault="00544278" w:rsidP="7C9A6268">
      <w:pPr>
        <w:pStyle w:val="paragraph"/>
        <w:spacing w:before="0" w:beforeAutospacing="0" w:after="0" w:afterAutospacing="0"/>
        <w:textAlignment w:val="baseline"/>
      </w:pPr>
      <w:r w:rsidRPr="7C9A6268">
        <w:rPr>
          <w:rStyle w:val="eop"/>
          <w:rFonts w:ascii="Arial" w:hAnsi="Arial" w:cs="Arial"/>
        </w:rPr>
        <w:t>New sections 16A and 19 require the production of information if the Minister or an inspector believe it is reasonably necessary. Section 16A limits this power to being related to the production, supply, use or consumption of a fuel. Section 19 is more prescriptive and allows an inspector to require information about the kind or quantity of fuel held by the person, or other information prescribed by regulation.</w:t>
      </w:r>
    </w:p>
    <w:p w14:paraId="575DD0C1" w14:textId="5D70CCB2" w:rsidR="00E10BBA" w:rsidRDefault="33603CA2" w:rsidP="7C9A6268">
      <w:pPr>
        <w:pStyle w:val="paragraph"/>
        <w:spacing w:before="0" w:beforeAutospacing="0" w:after="0" w:afterAutospacing="0"/>
        <w:textAlignment w:val="baseline"/>
        <w:rPr>
          <w:rStyle w:val="eop"/>
          <w:rFonts w:ascii="Arial" w:hAnsi="Arial" w:cs="Arial"/>
        </w:rPr>
      </w:pPr>
      <w:r w:rsidRPr="7C9A6268">
        <w:rPr>
          <w:rStyle w:val="eop"/>
          <w:rFonts w:ascii="Arial" w:hAnsi="Arial" w:cs="Arial"/>
        </w:rPr>
        <w:t>It is possible that a regulation could be made which required a fuel seller operating as a sole trader to produce information that is personal in nature. This may limit those sole traders right to privacy.</w:t>
      </w:r>
    </w:p>
    <w:p w14:paraId="37BC02C0" w14:textId="56E22240" w:rsidR="00E10BBA" w:rsidRDefault="00E10BBA" w:rsidP="7C9A6268">
      <w:pPr>
        <w:pStyle w:val="paragraph"/>
        <w:spacing w:before="0" w:beforeAutospacing="0" w:after="0" w:afterAutospacing="0"/>
        <w:textAlignment w:val="baseline"/>
        <w:rPr>
          <w:rStyle w:val="eop"/>
          <w:rFonts w:ascii="Arial" w:hAnsi="Arial" w:cs="Arial"/>
        </w:rPr>
      </w:pPr>
    </w:p>
    <w:p w14:paraId="2B275349" w14:textId="20FE0652" w:rsidR="00E10BBA" w:rsidRDefault="48EFDB97" w:rsidP="7C9A6268">
      <w:pPr>
        <w:pStyle w:val="paragraph"/>
        <w:spacing w:before="0" w:beforeAutospacing="0" w:after="0" w:afterAutospacing="0"/>
        <w:textAlignment w:val="baseline"/>
        <w:rPr>
          <w:rStyle w:val="eop"/>
          <w:rFonts w:ascii="Arial" w:hAnsi="Arial" w:cs="Arial"/>
        </w:rPr>
      </w:pPr>
      <w:r w:rsidRPr="7C9A6268">
        <w:rPr>
          <w:rStyle w:val="eop"/>
          <w:rFonts w:ascii="Arial" w:hAnsi="Arial" w:cs="Arial"/>
        </w:rPr>
        <w:t>Including the Fuel Prices Act in the definition of fair trading legislation will</w:t>
      </w:r>
      <w:r w:rsidR="4F523D3F" w:rsidRPr="7C9A6268">
        <w:rPr>
          <w:rStyle w:val="eop"/>
          <w:rFonts w:ascii="Arial" w:hAnsi="Arial" w:cs="Arial"/>
        </w:rPr>
        <w:t xml:space="preserve"> (per section 43)</w:t>
      </w:r>
      <w:r w:rsidRPr="7C9A6268">
        <w:rPr>
          <w:rStyle w:val="eop"/>
          <w:rFonts w:ascii="Arial" w:hAnsi="Arial" w:cs="Arial"/>
        </w:rPr>
        <w:t xml:space="preserve"> allow investigators to use their existing powers to inspect</w:t>
      </w:r>
      <w:r w:rsidR="224F114D" w:rsidRPr="7C9A6268">
        <w:rPr>
          <w:rStyle w:val="eop"/>
          <w:rFonts w:ascii="Arial" w:hAnsi="Arial" w:cs="Arial"/>
        </w:rPr>
        <w:t xml:space="preserve">, examine, or copy documents and to require the occupier or </w:t>
      </w:r>
      <w:r w:rsidR="14176B04" w:rsidRPr="7C9A6268">
        <w:rPr>
          <w:rStyle w:val="eop"/>
          <w:rFonts w:ascii="Arial" w:hAnsi="Arial" w:cs="Arial"/>
        </w:rPr>
        <w:t xml:space="preserve">person on the premises to give the investigator reasonable help to exercise a power under </w:t>
      </w:r>
      <w:r w:rsidR="3D19B08F" w:rsidRPr="7C9A6268">
        <w:rPr>
          <w:rStyle w:val="eop"/>
          <w:rFonts w:ascii="Arial" w:hAnsi="Arial" w:cs="Arial"/>
        </w:rPr>
        <w:t>Div 5.2</w:t>
      </w:r>
      <w:r w:rsidR="12D9C8E5" w:rsidRPr="7C9A6268">
        <w:rPr>
          <w:rStyle w:val="eop"/>
          <w:rFonts w:ascii="Arial" w:hAnsi="Arial" w:cs="Arial"/>
        </w:rPr>
        <w:t xml:space="preserve"> of the Fair Trading Act</w:t>
      </w:r>
      <w:r w:rsidR="410894DD" w:rsidRPr="7C9A6268">
        <w:rPr>
          <w:rStyle w:val="eop"/>
          <w:rFonts w:ascii="Arial" w:hAnsi="Arial" w:cs="Arial"/>
        </w:rPr>
        <w:t xml:space="preserve"> for the purposes of ensuring compliance with the Fuel Prices Act</w:t>
      </w:r>
      <w:r w:rsidR="64FFF554" w:rsidRPr="7C9A6268">
        <w:rPr>
          <w:rStyle w:val="eop"/>
          <w:rFonts w:ascii="Arial" w:hAnsi="Arial" w:cs="Arial"/>
        </w:rPr>
        <w:t>.</w:t>
      </w:r>
      <w:r w:rsidR="1A713374" w:rsidRPr="7C9A6268">
        <w:rPr>
          <w:rStyle w:val="eop"/>
          <w:rFonts w:ascii="Arial" w:hAnsi="Arial" w:cs="Arial"/>
        </w:rPr>
        <w:t xml:space="preserve"> It will also give investigators the power to make requests for information related to investigations (section 52).</w:t>
      </w:r>
      <w:r w:rsidR="64FFF554" w:rsidRPr="7C9A6268">
        <w:rPr>
          <w:rStyle w:val="eop"/>
          <w:rFonts w:ascii="Arial" w:hAnsi="Arial" w:cs="Arial"/>
        </w:rPr>
        <w:t xml:space="preserve"> </w:t>
      </w:r>
      <w:r w:rsidR="4C370E32" w:rsidRPr="7C9A6268">
        <w:rPr>
          <w:rStyle w:val="eop"/>
          <w:rFonts w:ascii="Arial" w:hAnsi="Arial" w:cs="Arial"/>
        </w:rPr>
        <w:t>In effect, th</w:t>
      </w:r>
      <w:r w:rsidR="0F70AB5A" w:rsidRPr="7C9A6268">
        <w:rPr>
          <w:rStyle w:val="eop"/>
          <w:rFonts w:ascii="Arial" w:hAnsi="Arial" w:cs="Arial"/>
        </w:rPr>
        <w:t>e</w:t>
      </w:r>
      <w:r w:rsidR="4C370E32" w:rsidRPr="7C9A6268">
        <w:rPr>
          <w:rStyle w:val="eop"/>
          <w:rFonts w:ascii="Arial" w:hAnsi="Arial" w:cs="Arial"/>
        </w:rPr>
        <w:t>s</w:t>
      </w:r>
      <w:r w:rsidR="0F70AB5A" w:rsidRPr="7C9A6268">
        <w:rPr>
          <w:rStyle w:val="eop"/>
          <w:rFonts w:ascii="Arial" w:hAnsi="Arial" w:cs="Arial"/>
        </w:rPr>
        <w:t>e</w:t>
      </w:r>
      <w:r w:rsidR="4C370E32" w:rsidRPr="7C9A6268">
        <w:rPr>
          <w:rStyle w:val="eop"/>
          <w:rFonts w:ascii="Arial" w:hAnsi="Arial" w:cs="Arial"/>
        </w:rPr>
        <w:t xml:space="preserve"> power</w:t>
      </w:r>
      <w:r w:rsidR="1FAAF07F" w:rsidRPr="7C9A6268">
        <w:rPr>
          <w:rStyle w:val="eop"/>
          <w:rFonts w:ascii="Arial" w:hAnsi="Arial" w:cs="Arial"/>
        </w:rPr>
        <w:t>s</w:t>
      </w:r>
      <w:r w:rsidR="4C370E32" w:rsidRPr="7C9A6268">
        <w:rPr>
          <w:rStyle w:val="eop"/>
          <w:rFonts w:ascii="Arial" w:hAnsi="Arial" w:cs="Arial"/>
        </w:rPr>
        <w:t xml:space="preserve"> re</w:t>
      </w:r>
      <w:r w:rsidR="64940FD9" w:rsidRPr="7C9A6268">
        <w:rPr>
          <w:rStyle w:val="eop"/>
          <w:rFonts w:ascii="Arial" w:hAnsi="Arial" w:cs="Arial"/>
        </w:rPr>
        <w:t xml:space="preserve">quire </w:t>
      </w:r>
      <w:r w:rsidR="2EFFDADC" w:rsidRPr="7C9A6268">
        <w:rPr>
          <w:rStyle w:val="eop"/>
          <w:rFonts w:ascii="Arial" w:hAnsi="Arial" w:cs="Arial"/>
        </w:rPr>
        <w:t>fuel sellers</w:t>
      </w:r>
      <w:r w:rsidR="64940FD9" w:rsidRPr="7C9A6268">
        <w:rPr>
          <w:rStyle w:val="eop"/>
          <w:rFonts w:ascii="Arial" w:hAnsi="Arial" w:cs="Arial"/>
        </w:rPr>
        <w:t xml:space="preserve"> </w:t>
      </w:r>
      <w:r w:rsidR="2F7E32DF" w:rsidRPr="7C9A6268">
        <w:rPr>
          <w:rStyle w:val="eop"/>
          <w:rFonts w:ascii="Arial" w:hAnsi="Arial" w:cs="Arial"/>
        </w:rPr>
        <w:t xml:space="preserve">(including fuel sellers who are sole traders) </w:t>
      </w:r>
      <w:r w:rsidR="64940FD9" w:rsidRPr="7C9A6268">
        <w:rPr>
          <w:rStyle w:val="eop"/>
          <w:rFonts w:ascii="Arial" w:hAnsi="Arial" w:cs="Arial"/>
        </w:rPr>
        <w:t>to produce information related to compliance with the Fuel Prices Act.</w:t>
      </w:r>
      <w:r w:rsidR="2D9A53FA" w:rsidRPr="7C9A6268">
        <w:rPr>
          <w:rStyle w:val="eop"/>
          <w:rFonts w:ascii="Arial" w:hAnsi="Arial" w:cs="Arial"/>
        </w:rPr>
        <w:t xml:space="preserve"> These powers also allow investigators to apply for a warrant </w:t>
      </w:r>
      <w:r w:rsidR="4C466F42" w:rsidRPr="7C9A6268">
        <w:rPr>
          <w:rStyle w:val="eop"/>
          <w:rFonts w:ascii="Arial" w:hAnsi="Arial" w:cs="Arial"/>
        </w:rPr>
        <w:t>from a magistrate to enter premises (section 41)</w:t>
      </w:r>
      <w:r w:rsidR="2D43E4C7" w:rsidRPr="7C9A6268">
        <w:rPr>
          <w:rStyle w:val="eop"/>
          <w:rFonts w:ascii="Arial" w:hAnsi="Arial" w:cs="Arial"/>
        </w:rPr>
        <w:t xml:space="preserve"> and to seize materials related to the purpose for which the warrant was issued (section 43)</w:t>
      </w:r>
      <w:r w:rsidR="4C466F42" w:rsidRPr="7C9A6268">
        <w:rPr>
          <w:rStyle w:val="eop"/>
          <w:rFonts w:ascii="Arial" w:hAnsi="Arial" w:cs="Arial"/>
        </w:rPr>
        <w:t>.</w:t>
      </w:r>
    </w:p>
    <w:p w14:paraId="71A00128" w14:textId="77777777" w:rsidR="00544278" w:rsidRDefault="00544278" w:rsidP="00712904">
      <w:pPr>
        <w:pStyle w:val="paragraph"/>
        <w:spacing w:before="0" w:beforeAutospacing="0" w:after="0" w:afterAutospacing="0"/>
        <w:textAlignment w:val="baseline"/>
        <w:rPr>
          <w:rStyle w:val="eop"/>
          <w:rFonts w:ascii="Arial" w:hAnsi="Arial" w:cs="Arial"/>
        </w:rPr>
      </w:pPr>
    </w:p>
    <w:p w14:paraId="0782A2FF" w14:textId="4F5FACF6" w:rsidR="00544278" w:rsidRDefault="00544278" w:rsidP="7C9A6268">
      <w:pPr>
        <w:pStyle w:val="paragraph"/>
        <w:spacing w:before="0" w:beforeAutospacing="0" w:after="0" w:afterAutospacing="0"/>
        <w:textAlignment w:val="baseline"/>
        <w:rPr>
          <w:rStyle w:val="eop"/>
          <w:rFonts w:ascii="Arial" w:hAnsi="Arial" w:cs="Arial"/>
        </w:rPr>
      </w:pPr>
    </w:p>
    <w:p w14:paraId="25107AEC" w14:textId="77777777" w:rsidR="00544278" w:rsidRDefault="00544278" w:rsidP="00712904">
      <w:pPr>
        <w:pStyle w:val="paragraph"/>
        <w:spacing w:before="0" w:beforeAutospacing="0" w:after="0" w:afterAutospacing="0"/>
        <w:textAlignment w:val="baseline"/>
        <w:rPr>
          <w:rStyle w:val="eop"/>
          <w:rFonts w:ascii="Arial" w:hAnsi="Arial" w:cs="Arial"/>
        </w:rPr>
      </w:pPr>
    </w:p>
    <w:p w14:paraId="15112EF6" w14:textId="77777777" w:rsidR="00E10BBA" w:rsidRDefault="00E10BBA" w:rsidP="00E10BBA">
      <w:pPr>
        <w:pStyle w:val="paragraph"/>
        <w:spacing w:before="0" w:beforeAutospacing="0" w:after="0" w:afterAutospacing="0"/>
        <w:textAlignment w:val="baseline"/>
        <w:rPr>
          <w:rFonts w:ascii="Arial" w:hAnsi="Arial" w:cs="Arial"/>
          <w:i/>
          <w:iCs/>
          <w:color w:val="000000"/>
          <w:lang w:eastAsia="zh-CN" w:bidi="hi-IN"/>
        </w:rPr>
      </w:pPr>
      <w:r>
        <w:rPr>
          <w:rFonts w:ascii="Arial" w:hAnsi="Arial" w:cs="Arial"/>
          <w:i/>
          <w:iCs/>
          <w:color w:val="000000"/>
          <w:lang w:eastAsia="zh-CN" w:bidi="hi-IN"/>
        </w:rPr>
        <w:t xml:space="preserve">Legitimate </w:t>
      </w:r>
      <w:r w:rsidRPr="009478FC">
        <w:rPr>
          <w:rFonts w:ascii="Arial" w:hAnsi="Arial" w:cs="Arial"/>
          <w:i/>
          <w:iCs/>
          <w:color w:val="000000"/>
          <w:lang w:eastAsia="zh-CN" w:bidi="hi-IN"/>
        </w:rPr>
        <w:t>purpose (s 28(2)(b))</w:t>
      </w:r>
    </w:p>
    <w:p w14:paraId="6E5D408A" w14:textId="77777777" w:rsidR="00E10BBA" w:rsidRDefault="00E10BBA" w:rsidP="00712904">
      <w:pPr>
        <w:pStyle w:val="paragraph"/>
        <w:spacing w:before="0" w:beforeAutospacing="0" w:after="0" w:afterAutospacing="0"/>
        <w:textAlignment w:val="baseline"/>
        <w:rPr>
          <w:rStyle w:val="eop"/>
          <w:rFonts w:ascii="Arial" w:hAnsi="Arial" w:cs="Arial"/>
        </w:rPr>
      </w:pPr>
    </w:p>
    <w:p w14:paraId="31A60A80" w14:textId="46EBEF5F" w:rsidR="000818BA" w:rsidRDefault="00544278" w:rsidP="7C9A6268">
      <w:pPr>
        <w:pStyle w:val="paragraph"/>
        <w:spacing w:before="0" w:beforeAutospacing="0" w:after="0" w:afterAutospacing="0"/>
        <w:textAlignment w:val="baseline"/>
        <w:rPr>
          <w:rFonts w:ascii="Arial" w:hAnsi="Arial" w:cs="Arial"/>
          <w:color w:val="000000" w:themeColor="text1"/>
          <w:lang w:eastAsia="zh-CN" w:bidi="hi-IN"/>
        </w:rPr>
      </w:pPr>
      <w:r w:rsidRPr="7C9A6268">
        <w:rPr>
          <w:rFonts w:ascii="Arial" w:hAnsi="Arial" w:cs="Arial"/>
          <w:color w:val="000000" w:themeColor="text1"/>
          <w:lang w:eastAsia="zh-CN" w:bidi="hi-IN"/>
        </w:rPr>
        <w:t>The overarching purpose of the Bill is to protect consumers in cases of disruption to fuel supply in the ACT. It achieves this by introducing</w:t>
      </w:r>
      <w:r w:rsidR="000818BA" w:rsidRPr="7C9A6268">
        <w:rPr>
          <w:rFonts w:ascii="Arial" w:hAnsi="Arial" w:cs="Arial"/>
          <w:color w:val="000000" w:themeColor="text1"/>
          <w:lang w:eastAsia="zh-CN" w:bidi="hi-IN"/>
        </w:rPr>
        <w:t xml:space="preserve"> requirements for fuel sellers to provide information. New section 16A requires the Minister to reasonable consider the information necessary in determining whether to approve, declare or extend a fuel restriction scheme. </w:t>
      </w:r>
      <w:r w:rsidR="0035275F" w:rsidRPr="7C9A6268">
        <w:rPr>
          <w:rFonts w:ascii="Arial" w:hAnsi="Arial" w:cs="Arial"/>
          <w:color w:val="000000" w:themeColor="text1"/>
          <w:lang w:eastAsia="zh-CN" w:bidi="hi-IN"/>
        </w:rPr>
        <w:t xml:space="preserve">This ensures that in exercising powers under the Fuels </w:t>
      </w:r>
      <w:r w:rsidR="0035275F" w:rsidRPr="7C9A6268">
        <w:rPr>
          <w:rFonts w:ascii="Arial" w:hAnsi="Arial" w:cs="Arial"/>
          <w:color w:val="000000" w:themeColor="text1"/>
          <w:lang w:eastAsia="zh-CN" w:bidi="hi-IN"/>
        </w:rPr>
        <w:lastRenderedPageBreak/>
        <w:t xml:space="preserve">Rationing Act, the Minister is appropriately informed and can act in the in the interest of the community. </w:t>
      </w:r>
      <w:r w:rsidR="000818BA" w:rsidRPr="7C9A6268">
        <w:rPr>
          <w:rFonts w:ascii="Arial" w:hAnsi="Arial" w:cs="Arial"/>
          <w:color w:val="000000" w:themeColor="text1"/>
          <w:lang w:eastAsia="zh-CN" w:bidi="hi-IN"/>
        </w:rPr>
        <w:t xml:space="preserve">Similarly, new section 19 is only applicable if the fuel seller is subject to a fuel restriction scheme. </w:t>
      </w:r>
      <w:r w:rsidR="504F94E8" w:rsidRPr="7C9A6268">
        <w:rPr>
          <w:rFonts w:ascii="Arial" w:hAnsi="Arial" w:cs="Arial"/>
          <w:color w:val="000000" w:themeColor="text1"/>
          <w:lang w:eastAsia="zh-CN" w:bidi="hi-IN"/>
        </w:rPr>
        <w:t xml:space="preserve">Extending existing investigator powers to inspect, examine, copy, and request </w:t>
      </w:r>
      <w:r w:rsidR="7F6A594F" w:rsidRPr="7C9A6268">
        <w:rPr>
          <w:rFonts w:ascii="Arial" w:hAnsi="Arial" w:cs="Arial"/>
          <w:color w:val="000000" w:themeColor="text1"/>
          <w:lang w:eastAsia="zh-CN" w:bidi="hi-IN"/>
        </w:rPr>
        <w:t xml:space="preserve">documents will </w:t>
      </w:r>
      <w:r w:rsidR="409A9157" w:rsidRPr="7C9A6268">
        <w:rPr>
          <w:rFonts w:ascii="Arial" w:hAnsi="Arial" w:cs="Arial"/>
          <w:color w:val="000000" w:themeColor="text1"/>
          <w:lang w:eastAsia="zh-CN" w:bidi="hi-IN"/>
        </w:rPr>
        <w:t>ensure that investigators can obtain the information needed to enforce the Fuel Prices Act.</w:t>
      </w:r>
      <w:r w:rsidR="7ECA7CE1" w:rsidRPr="7C9A6268">
        <w:rPr>
          <w:rFonts w:ascii="Arial" w:hAnsi="Arial" w:cs="Arial"/>
          <w:color w:val="000000" w:themeColor="text1"/>
          <w:lang w:eastAsia="zh-CN" w:bidi="hi-IN"/>
        </w:rPr>
        <w:t xml:space="preserve"> The ability to apply for a warrant is needed where a petrol station does not consent to an investigator entering the premises. </w:t>
      </w:r>
    </w:p>
    <w:p w14:paraId="1EA45695" w14:textId="77777777" w:rsidR="000818BA" w:rsidRDefault="000818BA" w:rsidP="00712904">
      <w:pPr>
        <w:pStyle w:val="paragraph"/>
        <w:spacing w:before="0" w:beforeAutospacing="0" w:after="0" w:afterAutospacing="0"/>
        <w:textAlignment w:val="baseline"/>
        <w:rPr>
          <w:rFonts w:ascii="Arial" w:hAnsi="Arial" w:cs="Arial"/>
          <w:color w:val="000000" w:themeColor="text1"/>
          <w:lang w:eastAsia="zh-CN" w:bidi="hi-IN"/>
        </w:rPr>
      </w:pPr>
    </w:p>
    <w:p w14:paraId="0F4708A0" w14:textId="77777777" w:rsidR="00E10BBA" w:rsidRDefault="00E10BBA" w:rsidP="00E10BBA">
      <w:pPr>
        <w:pStyle w:val="paragraph"/>
        <w:spacing w:before="0" w:beforeAutospacing="0" w:after="0" w:afterAutospacing="0"/>
        <w:textAlignment w:val="baseline"/>
        <w:rPr>
          <w:rStyle w:val="normaltextrun"/>
          <w:rFonts w:ascii="Arial" w:hAnsi="Arial" w:cs="Arial"/>
          <w:i/>
          <w:iCs/>
          <w:color w:val="000000"/>
          <w:lang w:eastAsia="zh-CN" w:bidi="hi-IN"/>
        </w:rPr>
      </w:pPr>
      <w:r w:rsidRPr="009478FC">
        <w:rPr>
          <w:rStyle w:val="normaltextrun"/>
          <w:rFonts w:ascii="Arial" w:hAnsi="Arial" w:cs="Arial"/>
          <w:i/>
          <w:iCs/>
          <w:color w:val="000000"/>
          <w:lang w:eastAsia="zh-CN" w:bidi="hi-IN"/>
        </w:rPr>
        <w:t>Rational connection between the limitation and the purpose (s 28(2)(d))</w:t>
      </w:r>
    </w:p>
    <w:p w14:paraId="6810E53E" w14:textId="77777777" w:rsidR="00E10BBA" w:rsidRDefault="00E10BBA" w:rsidP="00712904">
      <w:pPr>
        <w:pStyle w:val="paragraph"/>
        <w:spacing w:before="0" w:beforeAutospacing="0" w:after="0" w:afterAutospacing="0"/>
        <w:textAlignment w:val="baseline"/>
        <w:rPr>
          <w:rStyle w:val="eop"/>
          <w:rFonts w:ascii="Arial" w:hAnsi="Arial" w:cs="Arial"/>
        </w:rPr>
      </w:pPr>
    </w:p>
    <w:p w14:paraId="14444157" w14:textId="569A77A6" w:rsidR="00E10BBA" w:rsidRDefault="30B48F0F" w:rsidP="7C9A6268">
      <w:pPr>
        <w:pStyle w:val="paragraph"/>
        <w:spacing w:before="0" w:beforeAutospacing="0" w:after="0" w:afterAutospacing="0"/>
        <w:rPr>
          <w:rStyle w:val="eop"/>
          <w:rFonts w:ascii="Arial" w:hAnsi="Arial" w:cs="Arial"/>
        </w:rPr>
      </w:pPr>
      <w:r w:rsidRPr="7C9A6268">
        <w:rPr>
          <w:rStyle w:val="eop"/>
          <w:rFonts w:ascii="Arial" w:hAnsi="Arial" w:cs="Arial"/>
        </w:rPr>
        <w:t>T</w:t>
      </w:r>
      <w:r w:rsidR="000818BA" w:rsidRPr="7C9A6268">
        <w:rPr>
          <w:rStyle w:val="eop"/>
          <w:rFonts w:ascii="Arial" w:hAnsi="Arial" w:cs="Arial"/>
        </w:rPr>
        <w:t xml:space="preserve">he information that a fuel seller would be required to produce has a clear rational connection to the legitimate purpose of consumer protection. In the case of 16A, there is a clear need for </w:t>
      </w:r>
      <w:r w:rsidR="00B43D7C" w:rsidRPr="7C9A6268">
        <w:rPr>
          <w:rStyle w:val="eop"/>
          <w:rFonts w:ascii="Arial" w:hAnsi="Arial" w:cs="Arial"/>
        </w:rPr>
        <w:t xml:space="preserve">information to determine whether the fuel situation in the ACT is such that a restriction scheme is necessary. Section 19 </w:t>
      </w:r>
      <w:r w:rsidR="008B4F4B" w:rsidRPr="7C9A6268">
        <w:rPr>
          <w:rStyle w:val="eop"/>
          <w:rFonts w:ascii="Arial" w:hAnsi="Arial" w:cs="Arial"/>
        </w:rPr>
        <w:t xml:space="preserve">provides the ability for information to be produced to inform the duration of a fuel restriction scheme, as well as a fuel sellers compliance. </w:t>
      </w:r>
      <w:r w:rsidR="005D5830" w:rsidRPr="7C9A6268">
        <w:rPr>
          <w:rStyle w:val="eop"/>
          <w:rFonts w:ascii="Arial" w:hAnsi="Arial" w:cs="Arial"/>
        </w:rPr>
        <w:t>These types of information are necessary to enable the Minister to determine whether to approve, declare or extend a fuel restriction scheme in the interest of the community.</w:t>
      </w:r>
      <w:r w:rsidR="5D4906FC" w:rsidRPr="7C9A6268">
        <w:rPr>
          <w:rStyle w:val="eop"/>
          <w:rFonts w:ascii="Arial" w:hAnsi="Arial" w:cs="Arial"/>
        </w:rPr>
        <w:t xml:space="preserve">  In the case of investigator powers being used in relation to the Fuel Prices Act, </w:t>
      </w:r>
      <w:r w:rsidR="7F1EE8D2" w:rsidRPr="7C9A6268">
        <w:rPr>
          <w:rStyle w:val="eop"/>
          <w:rFonts w:ascii="Arial" w:hAnsi="Arial" w:cs="Arial"/>
        </w:rPr>
        <w:t xml:space="preserve">access to </w:t>
      </w:r>
      <w:r w:rsidR="6273C789" w:rsidRPr="7C9A6268">
        <w:rPr>
          <w:rStyle w:val="eop"/>
          <w:rFonts w:ascii="Arial" w:hAnsi="Arial" w:cs="Arial"/>
        </w:rPr>
        <w:t xml:space="preserve">premises and </w:t>
      </w:r>
      <w:r w:rsidR="7F1EE8D2" w:rsidRPr="7C9A6268">
        <w:rPr>
          <w:rStyle w:val="eop"/>
          <w:rFonts w:ascii="Arial" w:hAnsi="Arial" w:cs="Arial"/>
        </w:rPr>
        <w:t xml:space="preserve">documents is needed to ensure enforcement action is taken against the correct legal entity and based on correct information. </w:t>
      </w:r>
      <w:r w:rsidR="005D5830" w:rsidRPr="7C9A6268">
        <w:rPr>
          <w:rStyle w:val="eop"/>
          <w:rFonts w:ascii="Arial" w:hAnsi="Arial" w:cs="Arial"/>
        </w:rPr>
        <w:t xml:space="preserve"> </w:t>
      </w:r>
    </w:p>
    <w:p w14:paraId="6791C7E0" w14:textId="77777777" w:rsidR="000818BA" w:rsidRDefault="000818BA" w:rsidP="00712904">
      <w:pPr>
        <w:pStyle w:val="paragraph"/>
        <w:spacing w:before="0" w:beforeAutospacing="0" w:after="0" w:afterAutospacing="0"/>
        <w:textAlignment w:val="baseline"/>
        <w:rPr>
          <w:rStyle w:val="eop"/>
          <w:rFonts w:ascii="Arial" w:hAnsi="Arial" w:cs="Arial"/>
        </w:rPr>
      </w:pPr>
    </w:p>
    <w:p w14:paraId="2AC40642" w14:textId="77777777" w:rsidR="00E10BBA" w:rsidRPr="009478FC" w:rsidRDefault="00E10BBA" w:rsidP="00E10BBA">
      <w:pPr>
        <w:pStyle w:val="paragraph"/>
        <w:spacing w:before="0" w:beforeAutospacing="0" w:after="0" w:afterAutospacing="0"/>
        <w:textAlignment w:val="baseline"/>
        <w:rPr>
          <w:rStyle w:val="normaltextrun"/>
          <w:rFonts w:ascii="Arial" w:hAnsi="Arial" w:cs="Arial"/>
          <w:i/>
          <w:iCs/>
          <w:color w:val="000000"/>
          <w:lang w:eastAsia="zh-CN" w:bidi="hi-IN"/>
        </w:rPr>
      </w:pPr>
      <w:r w:rsidRPr="009478FC">
        <w:rPr>
          <w:rStyle w:val="normaltextrun"/>
          <w:rFonts w:ascii="Arial" w:hAnsi="Arial" w:cs="Arial"/>
          <w:i/>
          <w:iCs/>
          <w:color w:val="000000"/>
          <w:lang w:eastAsia="zh-CN" w:bidi="hi-IN"/>
        </w:rPr>
        <w:t>Proportionality (s 28(2)(e))</w:t>
      </w:r>
    </w:p>
    <w:p w14:paraId="6C2F163B" w14:textId="77777777" w:rsidR="00E10BBA" w:rsidRDefault="00E10BBA" w:rsidP="00712904">
      <w:pPr>
        <w:pStyle w:val="paragraph"/>
        <w:spacing w:before="0" w:beforeAutospacing="0" w:after="0" w:afterAutospacing="0"/>
        <w:textAlignment w:val="baseline"/>
        <w:rPr>
          <w:rStyle w:val="eop"/>
          <w:rFonts w:ascii="Arial" w:hAnsi="Arial" w:cs="Arial"/>
        </w:rPr>
      </w:pPr>
    </w:p>
    <w:p w14:paraId="2E32E6D5" w14:textId="77777777" w:rsidR="00C91E02" w:rsidRDefault="000B4ADF" w:rsidP="00712904">
      <w:pPr>
        <w:pStyle w:val="paragraph"/>
        <w:spacing w:before="0" w:beforeAutospacing="0" w:after="0" w:afterAutospacing="0"/>
        <w:textAlignment w:val="baseline"/>
        <w:rPr>
          <w:rStyle w:val="eop"/>
          <w:rFonts w:ascii="Arial" w:hAnsi="Arial" w:cs="Arial"/>
        </w:rPr>
      </w:pPr>
      <w:r w:rsidRPr="000B4ADF">
        <w:rPr>
          <w:rStyle w:val="eop"/>
          <w:rFonts w:ascii="Arial" w:hAnsi="Arial" w:cs="Arial"/>
        </w:rPr>
        <w:t>New sections 16A and 19</w:t>
      </w:r>
      <w:r>
        <w:rPr>
          <w:rStyle w:val="eop"/>
          <w:rFonts w:ascii="Arial" w:hAnsi="Arial" w:cs="Arial"/>
        </w:rPr>
        <w:t xml:space="preserve"> require the reasonable production of information. Should the information required include personal information about a sole trader, that information would be subject to the requirements of the </w:t>
      </w:r>
      <w:r>
        <w:rPr>
          <w:rStyle w:val="eop"/>
          <w:rFonts w:ascii="Arial" w:hAnsi="Arial" w:cs="Arial"/>
          <w:i/>
          <w:iCs/>
        </w:rPr>
        <w:t xml:space="preserve">Privacy Act </w:t>
      </w:r>
      <w:r w:rsidRPr="000B4ADF">
        <w:rPr>
          <w:rStyle w:val="eop"/>
          <w:rFonts w:ascii="Arial" w:hAnsi="Arial" w:cs="Arial"/>
          <w:i/>
          <w:iCs/>
        </w:rPr>
        <w:t>2014</w:t>
      </w:r>
      <w:r>
        <w:rPr>
          <w:rStyle w:val="eop"/>
          <w:rFonts w:ascii="Arial" w:hAnsi="Arial" w:cs="Arial"/>
        </w:rPr>
        <w:t xml:space="preserve">. </w:t>
      </w:r>
    </w:p>
    <w:p w14:paraId="0D0D9017" w14:textId="77777777" w:rsidR="00C91E02" w:rsidRDefault="00C91E02" w:rsidP="00712904">
      <w:pPr>
        <w:pStyle w:val="paragraph"/>
        <w:spacing w:before="0" w:beforeAutospacing="0" w:after="0" w:afterAutospacing="0"/>
        <w:textAlignment w:val="baseline"/>
        <w:rPr>
          <w:rStyle w:val="eop"/>
          <w:rFonts w:ascii="Arial" w:hAnsi="Arial" w:cs="Arial"/>
        </w:rPr>
      </w:pPr>
    </w:p>
    <w:p w14:paraId="07C3F5A1" w14:textId="119EF1F4" w:rsidR="000B4ADF" w:rsidRPr="000B4ADF" w:rsidRDefault="000B4ADF" w:rsidP="7C9A6268">
      <w:pPr>
        <w:pStyle w:val="paragraph"/>
        <w:spacing w:before="0" w:beforeAutospacing="0" w:after="0" w:afterAutospacing="0"/>
        <w:textAlignment w:val="baseline"/>
      </w:pPr>
      <w:r w:rsidRPr="7C9A6268">
        <w:rPr>
          <w:rStyle w:val="eop"/>
          <w:rFonts w:ascii="Arial" w:hAnsi="Arial" w:cs="Arial"/>
        </w:rPr>
        <w:t xml:space="preserve">The Bill furthers protections by including several safeguards against misuse of this information. Specifically, new section 43A makes it an offence for a person to use or disclose protected information except in accordance with subsection (3). Permitted uses include use or disclosure of the information under the Fuels Rationing Act, in relation to exercising a function under this Act or another law applying in the ACT, in a court proceeding or with the person’s consent. New section 43B allows the Minister or an Inspector to share information with an entity of the Commonwealth or a state if they are satisfied that it is reasonably necessary and appropriate. </w:t>
      </w:r>
    </w:p>
    <w:p w14:paraId="711FB2D3" w14:textId="31018C56" w:rsidR="7C9A6268" w:rsidRDefault="7C9A6268" w:rsidP="7C9A6268">
      <w:pPr>
        <w:pStyle w:val="paragraph"/>
        <w:spacing w:before="0" w:beforeAutospacing="0" w:after="0" w:afterAutospacing="0"/>
        <w:rPr>
          <w:rStyle w:val="eop"/>
          <w:rFonts w:ascii="Arial" w:hAnsi="Arial" w:cs="Arial"/>
        </w:rPr>
      </w:pPr>
    </w:p>
    <w:p w14:paraId="7626BF8E" w14:textId="3FFB8C7A" w:rsidR="66085126" w:rsidRDefault="66085126" w:rsidP="7C9A6268">
      <w:pPr>
        <w:pStyle w:val="paragraph"/>
        <w:spacing w:before="0" w:beforeAutospacing="0" w:after="0" w:afterAutospacing="0"/>
        <w:rPr>
          <w:rStyle w:val="eop"/>
          <w:rFonts w:ascii="Arial" w:hAnsi="Arial" w:cs="Arial"/>
        </w:rPr>
      </w:pPr>
      <w:r w:rsidRPr="7C9A6268">
        <w:rPr>
          <w:rStyle w:val="eop"/>
          <w:rFonts w:ascii="Arial" w:hAnsi="Arial" w:cs="Arial"/>
        </w:rPr>
        <w:t xml:space="preserve">The </w:t>
      </w:r>
      <w:r w:rsidR="0C64A3CC" w:rsidRPr="7C9A6268">
        <w:rPr>
          <w:rStyle w:val="eop"/>
          <w:rFonts w:ascii="Arial" w:hAnsi="Arial" w:cs="Arial"/>
        </w:rPr>
        <w:t xml:space="preserve">powers of investigators under the Fair Trading Act are calibrated to the purpose of </w:t>
      </w:r>
      <w:r w:rsidR="714E818C" w:rsidRPr="7C9A6268">
        <w:rPr>
          <w:rStyle w:val="eop"/>
          <w:rFonts w:ascii="Arial" w:hAnsi="Arial" w:cs="Arial"/>
        </w:rPr>
        <w:t xml:space="preserve">enforcing fair trading legislation. Extending these powers to the Fuel Prices Act is proportionate to the </w:t>
      </w:r>
      <w:r w:rsidR="23B0C74E" w:rsidRPr="7C9A6268">
        <w:rPr>
          <w:rStyle w:val="eop"/>
          <w:rFonts w:ascii="Arial" w:hAnsi="Arial" w:cs="Arial"/>
        </w:rPr>
        <w:t xml:space="preserve">purpose of ensuring consumers have accurate and reliable information about petrol prices and are not </w:t>
      </w:r>
      <w:r w:rsidR="648CBFEC" w:rsidRPr="7C9A6268">
        <w:rPr>
          <w:rStyle w:val="eop"/>
          <w:rFonts w:ascii="Arial" w:hAnsi="Arial" w:cs="Arial"/>
        </w:rPr>
        <w:t>subject to deceptive pricing practices.</w:t>
      </w:r>
      <w:r w:rsidR="10B5FB68" w:rsidRPr="7C9A6268">
        <w:rPr>
          <w:rStyle w:val="eop"/>
          <w:rFonts w:ascii="Arial" w:hAnsi="Arial" w:cs="Arial"/>
        </w:rPr>
        <w:t xml:space="preserve"> The existing powers are situated within a framework that </w:t>
      </w:r>
      <w:r w:rsidR="708B66D0" w:rsidRPr="7C9A6268">
        <w:rPr>
          <w:rStyle w:val="eop"/>
          <w:rFonts w:ascii="Arial" w:hAnsi="Arial" w:cs="Arial"/>
        </w:rPr>
        <w:t xml:space="preserve">includes </w:t>
      </w:r>
      <w:r w:rsidR="2748DEEF" w:rsidRPr="7C9A6268">
        <w:rPr>
          <w:rStyle w:val="eop"/>
          <w:rFonts w:ascii="Arial" w:hAnsi="Arial" w:cs="Arial"/>
        </w:rPr>
        <w:t>safeguards on the use of powers</w:t>
      </w:r>
      <w:r w:rsidR="708B66D0" w:rsidRPr="7C9A6268">
        <w:rPr>
          <w:rStyle w:val="eop"/>
          <w:rFonts w:ascii="Arial" w:hAnsi="Arial" w:cs="Arial"/>
        </w:rPr>
        <w:t xml:space="preserve">. For example, if documents are produced which disclose evidence </w:t>
      </w:r>
      <w:r w:rsidR="2A94B384" w:rsidRPr="7C9A6268">
        <w:rPr>
          <w:rStyle w:val="eop"/>
          <w:rFonts w:ascii="Arial" w:hAnsi="Arial" w:cs="Arial"/>
        </w:rPr>
        <w:t>that may tend to incriminate the person</w:t>
      </w:r>
      <w:r w:rsidR="708B66D0" w:rsidRPr="7C9A6268">
        <w:rPr>
          <w:rStyle w:val="eop"/>
          <w:rFonts w:ascii="Arial" w:hAnsi="Arial" w:cs="Arial"/>
        </w:rPr>
        <w:t xml:space="preserve">, the documents obtained </w:t>
      </w:r>
      <w:r w:rsidR="0964F16E" w:rsidRPr="7C9A6268">
        <w:rPr>
          <w:rStyle w:val="eop"/>
          <w:rFonts w:ascii="Arial" w:hAnsi="Arial" w:cs="Arial"/>
        </w:rPr>
        <w:t xml:space="preserve">are not admissible in evidence against the person in a criminal proceeding (section 49). </w:t>
      </w:r>
      <w:r w:rsidR="7BDBD889" w:rsidRPr="7C9A6268">
        <w:rPr>
          <w:rStyle w:val="eop"/>
          <w:rFonts w:ascii="Arial" w:hAnsi="Arial" w:cs="Arial"/>
        </w:rPr>
        <w:t xml:space="preserve">Having magistrates issue warrants for a power to enter premises where there is no consent ensures judicial oversight of this entry power. </w:t>
      </w:r>
      <w:r w:rsidR="1226D02C" w:rsidRPr="7C9A6268">
        <w:rPr>
          <w:rStyle w:val="eop"/>
          <w:rFonts w:ascii="Arial" w:hAnsi="Arial" w:cs="Arial"/>
        </w:rPr>
        <w:t>If materials are seized, there are provisions requiring the return of the item or the payment of reasonable compensation (section 48). The general powers of investi</w:t>
      </w:r>
      <w:r w:rsidR="19DAECEF" w:rsidRPr="7C9A6268">
        <w:rPr>
          <w:rStyle w:val="eop"/>
          <w:rFonts w:ascii="Arial" w:hAnsi="Arial" w:cs="Arial"/>
        </w:rPr>
        <w:t>g</w:t>
      </w:r>
      <w:r w:rsidR="1226D02C" w:rsidRPr="7C9A6268">
        <w:rPr>
          <w:rStyle w:val="eop"/>
          <w:rFonts w:ascii="Arial" w:hAnsi="Arial" w:cs="Arial"/>
        </w:rPr>
        <w:t>ators listed under section 43 are available</w:t>
      </w:r>
      <w:r w:rsidR="54EC80C6" w:rsidRPr="7C9A6268">
        <w:rPr>
          <w:rStyle w:val="eop"/>
          <w:rFonts w:ascii="Arial" w:hAnsi="Arial" w:cs="Arial"/>
        </w:rPr>
        <w:t xml:space="preserve"> only</w:t>
      </w:r>
      <w:r w:rsidR="1226D02C" w:rsidRPr="7C9A6268">
        <w:rPr>
          <w:rStyle w:val="eop"/>
          <w:rFonts w:ascii="Arial" w:hAnsi="Arial" w:cs="Arial"/>
        </w:rPr>
        <w:t xml:space="preserve"> for the specific purpose of </w:t>
      </w:r>
      <w:r w:rsidR="485D78F8" w:rsidRPr="7C9A6268">
        <w:rPr>
          <w:rStyle w:val="eop"/>
          <w:rFonts w:ascii="Arial" w:hAnsi="Arial" w:cs="Arial"/>
        </w:rPr>
        <w:t>the fair trading legislation.</w:t>
      </w:r>
      <w:r w:rsidR="1226D02C" w:rsidRPr="7C9A6268">
        <w:rPr>
          <w:rStyle w:val="eop"/>
          <w:rFonts w:ascii="Arial" w:hAnsi="Arial" w:cs="Arial"/>
        </w:rPr>
        <w:t xml:space="preserve"> </w:t>
      </w:r>
    </w:p>
    <w:p w14:paraId="59B93A80" w14:textId="6A2AABBA" w:rsidR="008169EF" w:rsidRDefault="008169EF" w:rsidP="00712904">
      <w:pPr>
        <w:pStyle w:val="paragraph"/>
        <w:spacing w:before="0" w:beforeAutospacing="0" w:after="0" w:afterAutospacing="0"/>
        <w:textAlignment w:val="baseline"/>
        <w:rPr>
          <w:rStyle w:val="normaltextrun"/>
          <w:rFonts w:ascii="Arial" w:hAnsi="Arial" w:cs="Arial"/>
        </w:rPr>
      </w:pPr>
    </w:p>
    <w:p w14:paraId="1FFF7009" w14:textId="7A4E854F" w:rsidR="002F71D9" w:rsidRPr="002B4B17" w:rsidRDefault="002F71D9" w:rsidP="002F71D9">
      <w:pPr>
        <w:pStyle w:val="paragraph"/>
        <w:spacing w:before="0" w:beforeAutospacing="0" w:after="160" w:afterAutospacing="0" w:line="276" w:lineRule="auto"/>
        <w:textAlignment w:val="baseline"/>
        <w:rPr>
          <w:rFonts w:ascii="Arial" w:hAnsi="Arial" w:cs="Arial"/>
          <w:u w:val="single"/>
          <w:lang w:val="en-GB"/>
        </w:rPr>
      </w:pPr>
      <w:r w:rsidRPr="007C04DD">
        <w:rPr>
          <w:rStyle w:val="normaltextrun"/>
          <w:rFonts w:ascii="Arial" w:eastAsiaTheme="majorEastAsia" w:hAnsi="Arial" w:cs="Arial"/>
          <w:color w:val="000000"/>
          <w:u w:val="single"/>
        </w:rPr>
        <w:t>Rights in Criminal Proceedings</w:t>
      </w:r>
      <w:r w:rsidRPr="002B4B17">
        <w:rPr>
          <w:rStyle w:val="eop"/>
          <w:rFonts w:ascii="Arial" w:eastAsiaTheme="majorEastAsia" w:hAnsi="Arial" w:cs="Arial"/>
          <w:color w:val="000000"/>
          <w:u w:val="single"/>
          <w:lang w:val="en-GB"/>
        </w:rPr>
        <w:t> (Strict Liability Offences)</w:t>
      </w:r>
      <w:r w:rsidR="00E10BBA">
        <w:rPr>
          <w:rStyle w:val="eop"/>
          <w:rFonts w:ascii="Arial" w:eastAsiaTheme="majorEastAsia" w:hAnsi="Arial" w:cs="Arial"/>
          <w:color w:val="000000"/>
          <w:u w:val="single"/>
          <w:lang w:val="en-GB"/>
        </w:rPr>
        <w:t xml:space="preserve"> – sole traders operating as a fuel seller </w:t>
      </w:r>
    </w:p>
    <w:p w14:paraId="2579C4C4" w14:textId="77777777" w:rsidR="002F71D9" w:rsidRPr="00CF15F4" w:rsidRDefault="002F71D9" w:rsidP="002F71D9">
      <w:pPr>
        <w:pStyle w:val="paragraph"/>
        <w:shd w:val="clear" w:color="auto" w:fill="FFFFFF"/>
        <w:spacing w:before="0" w:beforeAutospacing="0" w:after="160" w:afterAutospacing="0" w:line="276" w:lineRule="auto"/>
        <w:textAlignment w:val="baseline"/>
        <w:rPr>
          <w:rFonts w:ascii="Arial" w:hAnsi="Arial" w:cs="Arial"/>
          <w:lang w:val="en-GB"/>
        </w:rPr>
      </w:pPr>
      <w:r w:rsidRPr="00CF15F4">
        <w:rPr>
          <w:rStyle w:val="normaltextrun"/>
          <w:rFonts w:ascii="Arial" w:eastAsiaTheme="majorEastAsia" w:hAnsi="Arial" w:cs="Arial"/>
          <w:i/>
          <w:iCs/>
          <w:color w:val="000000"/>
        </w:rPr>
        <w:t>Nature of the right and the limitation (sections 28(2)(a) and (c))</w:t>
      </w:r>
      <w:r w:rsidRPr="00CF15F4">
        <w:rPr>
          <w:rStyle w:val="normaltextrun"/>
          <w:rFonts w:ascii="Arial" w:eastAsiaTheme="majorEastAsia" w:hAnsi="Arial" w:cs="Arial"/>
          <w:color w:val="242424"/>
        </w:rPr>
        <w:t> </w:t>
      </w:r>
      <w:r w:rsidRPr="00CF15F4">
        <w:rPr>
          <w:rStyle w:val="eop"/>
          <w:rFonts w:ascii="Arial" w:eastAsiaTheme="majorEastAsia" w:hAnsi="Arial" w:cs="Arial"/>
          <w:color w:val="242424"/>
          <w:lang w:val="en-GB"/>
        </w:rPr>
        <w:t> </w:t>
      </w:r>
    </w:p>
    <w:p w14:paraId="2E4B0DF0" w14:textId="41A7A6C0" w:rsidR="00420767" w:rsidRPr="0077761A" w:rsidRDefault="009478FC" w:rsidP="355929BE">
      <w:pPr>
        <w:pStyle w:val="paragraph"/>
        <w:spacing w:before="0" w:beforeAutospacing="0" w:after="0" w:afterAutospacing="0"/>
        <w:textAlignment w:val="baseline"/>
      </w:pPr>
      <w:r w:rsidRPr="355929BE">
        <w:rPr>
          <w:rStyle w:val="normaltextrun"/>
          <w:rFonts w:ascii="Arial" w:eastAsiaTheme="majorEastAsia" w:hAnsi="Arial" w:cs="Arial"/>
          <w:color w:val="000000" w:themeColor="text1"/>
        </w:rPr>
        <w:t xml:space="preserve">Section 22 of the HRA provides that everyone charged with a criminal offence has the right to be presumed innocent until proved guilty according to law. </w:t>
      </w:r>
      <w:r w:rsidR="002F71D9" w:rsidRPr="355929BE">
        <w:rPr>
          <w:rStyle w:val="normaltextrun"/>
          <w:rFonts w:ascii="Arial" w:eastAsiaTheme="majorEastAsia" w:hAnsi="Arial" w:cs="Arial"/>
          <w:color w:val="000000" w:themeColor="text1"/>
        </w:rPr>
        <w:t>The Bill limits </w:t>
      </w:r>
      <w:r w:rsidR="00C77730" w:rsidRPr="355929BE">
        <w:rPr>
          <w:rStyle w:val="normaltextrun"/>
          <w:rFonts w:ascii="Arial" w:eastAsiaTheme="majorEastAsia" w:hAnsi="Arial" w:cs="Arial"/>
          <w:color w:val="000000" w:themeColor="text1"/>
        </w:rPr>
        <w:t xml:space="preserve">this </w:t>
      </w:r>
      <w:r w:rsidR="002F71D9" w:rsidRPr="355929BE">
        <w:rPr>
          <w:rStyle w:val="normaltextrun"/>
          <w:rFonts w:ascii="Arial" w:eastAsiaTheme="majorEastAsia" w:hAnsi="Arial" w:cs="Arial"/>
          <w:color w:val="000000" w:themeColor="text1"/>
        </w:rPr>
        <w:t>right</w:t>
      </w:r>
      <w:r w:rsidR="00C77730" w:rsidRPr="355929BE">
        <w:rPr>
          <w:rStyle w:val="normaltextrun"/>
          <w:rFonts w:ascii="Arial" w:eastAsiaTheme="majorEastAsia" w:hAnsi="Arial" w:cs="Arial"/>
          <w:color w:val="000000" w:themeColor="text1"/>
        </w:rPr>
        <w:t xml:space="preserve"> </w:t>
      </w:r>
      <w:r w:rsidR="002F71D9" w:rsidRPr="355929BE">
        <w:rPr>
          <w:rFonts w:ascii="Arial" w:hAnsi="Arial" w:cs="Arial"/>
          <w:color w:val="000000" w:themeColor="text1"/>
          <w:lang w:eastAsia="zh-CN" w:bidi="hi-IN"/>
        </w:rPr>
        <w:t xml:space="preserve">through the introduction of </w:t>
      </w:r>
      <w:r w:rsidR="00C77730" w:rsidRPr="355929BE">
        <w:rPr>
          <w:rFonts w:ascii="Arial" w:hAnsi="Arial" w:cs="Arial"/>
          <w:color w:val="000000" w:themeColor="text1"/>
          <w:lang w:eastAsia="zh-CN" w:bidi="hi-IN"/>
        </w:rPr>
        <w:t xml:space="preserve">a </w:t>
      </w:r>
      <w:r w:rsidR="002F71D9" w:rsidRPr="355929BE">
        <w:rPr>
          <w:rFonts w:ascii="Arial" w:hAnsi="Arial" w:cs="Arial"/>
          <w:color w:val="000000" w:themeColor="text1"/>
          <w:lang w:eastAsia="zh-CN" w:bidi="hi-IN"/>
        </w:rPr>
        <w:t>strict liability offence</w:t>
      </w:r>
      <w:r w:rsidR="76343AB5" w:rsidRPr="355929BE">
        <w:rPr>
          <w:rFonts w:ascii="Arial" w:hAnsi="Arial" w:cs="Arial"/>
          <w:color w:val="000000" w:themeColor="text1"/>
          <w:lang w:eastAsia="zh-CN" w:bidi="hi-IN"/>
        </w:rPr>
        <w:t xml:space="preserve"> and through changing an existing </w:t>
      </w:r>
      <w:r w:rsidR="6C1C8C6F" w:rsidRPr="355929BE">
        <w:rPr>
          <w:rFonts w:ascii="Arial" w:hAnsi="Arial" w:cs="Arial"/>
          <w:color w:val="000000" w:themeColor="text1"/>
          <w:lang w:eastAsia="zh-CN" w:bidi="hi-IN"/>
        </w:rPr>
        <w:t xml:space="preserve">fuel pricing </w:t>
      </w:r>
      <w:r w:rsidR="76343AB5" w:rsidRPr="355929BE">
        <w:rPr>
          <w:rFonts w:ascii="Arial" w:hAnsi="Arial" w:cs="Arial"/>
          <w:color w:val="000000" w:themeColor="text1"/>
          <w:lang w:eastAsia="zh-CN" w:bidi="hi-IN"/>
        </w:rPr>
        <w:t>offence to a strict liability offence</w:t>
      </w:r>
      <w:r w:rsidR="00C77730" w:rsidRPr="355929BE">
        <w:rPr>
          <w:rFonts w:ascii="Arial" w:hAnsi="Arial" w:cs="Arial"/>
          <w:color w:val="000000" w:themeColor="text1"/>
          <w:lang w:eastAsia="zh-CN" w:bidi="hi-IN"/>
        </w:rPr>
        <w:t>.</w:t>
      </w:r>
    </w:p>
    <w:p w14:paraId="55916A1A" w14:textId="625D23E6" w:rsidR="00420767" w:rsidRPr="0077761A" w:rsidRDefault="00420767" w:rsidP="355929BE">
      <w:pPr>
        <w:pStyle w:val="paragraph"/>
        <w:spacing w:before="0" w:beforeAutospacing="0" w:after="0" w:afterAutospacing="0"/>
        <w:textAlignment w:val="baseline"/>
        <w:rPr>
          <w:rFonts w:ascii="Arial" w:hAnsi="Arial" w:cs="Arial"/>
          <w:color w:val="000000" w:themeColor="text1"/>
          <w:highlight w:val="yellow"/>
          <w:lang w:eastAsia="zh-CN" w:bidi="hi-IN"/>
        </w:rPr>
      </w:pPr>
    </w:p>
    <w:p w14:paraId="4664CB3D" w14:textId="655635E2" w:rsidR="00420767" w:rsidRDefault="00733030" w:rsidP="7C9A6268">
      <w:pPr>
        <w:pStyle w:val="paragraph"/>
        <w:spacing w:before="0" w:beforeAutospacing="0" w:after="0" w:afterAutospacing="0"/>
        <w:textAlignment w:val="baseline"/>
        <w:rPr>
          <w:rFonts w:ascii="Arial" w:hAnsi="Arial" w:cs="Arial"/>
          <w:color w:val="000000" w:themeColor="text1"/>
          <w:lang w:eastAsia="zh-CN" w:bidi="hi-IN"/>
        </w:rPr>
      </w:pPr>
      <w:r w:rsidRPr="7C9A6268">
        <w:rPr>
          <w:rFonts w:ascii="Arial" w:hAnsi="Arial" w:cs="Arial"/>
          <w:color w:val="000000" w:themeColor="text1"/>
          <w:lang w:eastAsia="zh-CN" w:bidi="hi-IN"/>
        </w:rPr>
        <w:t>C</w:t>
      </w:r>
      <w:r w:rsidR="00BC2969" w:rsidRPr="7C9A6268">
        <w:rPr>
          <w:rFonts w:ascii="Arial" w:hAnsi="Arial" w:cs="Arial"/>
          <w:color w:val="000000" w:themeColor="text1"/>
          <w:lang w:eastAsia="zh-CN" w:bidi="hi-IN"/>
        </w:rPr>
        <w:t>lause</w:t>
      </w:r>
      <w:r w:rsidR="00AA56D5" w:rsidRPr="7C9A6268">
        <w:rPr>
          <w:rFonts w:ascii="Arial" w:hAnsi="Arial" w:cs="Arial"/>
          <w:color w:val="000000" w:themeColor="text1"/>
          <w:lang w:eastAsia="zh-CN" w:bidi="hi-IN"/>
        </w:rPr>
        <w:t> </w:t>
      </w:r>
      <w:r w:rsidR="00FD7496" w:rsidRPr="7C9A6268">
        <w:rPr>
          <w:rFonts w:ascii="Arial" w:hAnsi="Arial" w:cs="Arial"/>
          <w:color w:val="000000" w:themeColor="text1"/>
          <w:lang w:eastAsia="zh-CN" w:bidi="hi-IN"/>
        </w:rPr>
        <w:t xml:space="preserve">8 </w:t>
      </w:r>
      <w:r w:rsidR="00BC2969" w:rsidRPr="7C9A6268">
        <w:rPr>
          <w:rFonts w:ascii="Arial" w:hAnsi="Arial" w:cs="Arial"/>
          <w:color w:val="000000" w:themeColor="text1"/>
          <w:lang w:eastAsia="zh-CN" w:bidi="hi-IN"/>
        </w:rPr>
        <w:t>inserts new section 16A</w:t>
      </w:r>
      <w:r w:rsidR="00547BEF" w:rsidRPr="7C9A6268">
        <w:rPr>
          <w:rFonts w:ascii="Arial" w:hAnsi="Arial" w:cs="Arial"/>
          <w:color w:val="000000" w:themeColor="text1"/>
          <w:lang w:eastAsia="zh-CN" w:bidi="hi-IN"/>
        </w:rPr>
        <w:t xml:space="preserve">, which allows the Minister to require information from a fuel seller about the production, use or consumption of a fuel. </w:t>
      </w:r>
      <w:r w:rsidR="00AE5C32" w:rsidRPr="7C9A6268">
        <w:rPr>
          <w:rFonts w:ascii="Arial" w:hAnsi="Arial" w:cs="Arial"/>
          <w:color w:val="000000" w:themeColor="text1"/>
          <w:lang w:eastAsia="zh-CN" w:bidi="hi-IN"/>
        </w:rPr>
        <w:t>Section 16A</w:t>
      </w:r>
      <w:r w:rsidR="000252FE" w:rsidRPr="7C9A6268">
        <w:rPr>
          <w:rFonts w:ascii="Arial" w:hAnsi="Arial" w:cs="Arial"/>
          <w:color w:val="000000" w:themeColor="text1"/>
          <w:lang w:eastAsia="zh-CN" w:bidi="hi-IN"/>
        </w:rPr>
        <w:t> </w:t>
      </w:r>
      <w:r w:rsidR="00AE5C32" w:rsidRPr="7C9A6268">
        <w:rPr>
          <w:rFonts w:ascii="Arial" w:hAnsi="Arial" w:cs="Arial"/>
          <w:color w:val="000000" w:themeColor="text1"/>
          <w:lang w:eastAsia="zh-CN" w:bidi="hi-IN"/>
        </w:rPr>
        <w:t>(4) makes it an offence for the person to fail to comply with a notice</w:t>
      </w:r>
      <w:r w:rsidR="000252FE" w:rsidRPr="7C9A6268">
        <w:rPr>
          <w:rFonts w:ascii="Arial" w:hAnsi="Arial" w:cs="Arial"/>
          <w:color w:val="000000" w:themeColor="text1"/>
          <w:lang w:eastAsia="zh-CN" w:bidi="hi-IN"/>
        </w:rPr>
        <w:t xml:space="preserve"> and sets the maximum penalty </w:t>
      </w:r>
      <w:r w:rsidR="00AA56D5" w:rsidRPr="7C9A6268">
        <w:rPr>
          <w:rFonts w:ascii="Arial" w:hAnsi="Arial" w:cs="Arial"/>
          <w:color w:val="000000" w:themeColor="text1"/>
          <w:lang w:eastAsia="zh-CN" w:bidi="hi-IN"/>
        </w:rPr>
        <w:t xml:space="preserve">at 50 penalty units. Section </w:t>
      </w:r>
      <w:r w:rsidR="000252FE" w:rsidRPr="7C9A6268">
        <w:rPr>
          <w:rFonts w:ascii="Arial" w:hAnsi="Arial" w:cs="Arial"/>
          <w:color w:val="000000" w:themeColor="text1"/>
          <w:lang w:eastAsia="zh-CN" w:bidi="hi-IN"/>
        </w:rPr>
        <w:t>14A (5) makes this offence strict liability.</w:t>
      </w:r>
    </w:p>
    <w:p w14:paraId="73EC1388" w14:textId="77777777" w:rsidR="00BE2A27" w:rsidRDefault="00BE2A27" w:rsidP="355929BE">
      <w:pPr>
        <w:pStyle w:val="paragraph"/>
        <w:spacing w:before="0" w:beforeAutospacing="0" w:after="0" w:afterAutospacing="0"/>
        <w:textAlignment w:val="baseline"/>
        <w:rPr>
          <w:rFonts w:ascii="Arial" w:hAnsi="Arial" w:cs="Arial"/>
          <w:color w:val="000000" w:themeColor="text1"/>
          <w:lang w:eastAsia="zh-CN" w:bidi="hi-IN"/>
        </w:rPr>
      </w:pPr>
    </w:p>
    <w:p w14:paraId="6AA66278" w14:textId="462C2045" w:rsidR="00BE2A27" w:rsidRDefault="00BE2A27" w:rsidP="7C9A6268">
      <w:pPr>
        <w:pStyle w:val="paragraph"/>
        <w:spacing w:before="0" w:beforeAutospacing="0" w:after="0" w:afterAutospacing="0"/>
        <w:textAlignment w:val="baseline"/>
        <w:rPr>
          <w:rFonts w:ascii="Arial" w:hAnsi="Arial" w:cs="Arial"/>
          <w:color w:val="000000" w:themeColor="text1"/>
          <w:lang w:eastAsia="zh-CN" w:bidi="hi-IN"/>
        </w:rPr>
      </w:pPr>
      <w:r w:rsidRPr="7C9A6268">
        <w:rPr>
          <w:rFonts w:ascii="Arial" w:hAnsi="Arial" w:cs="Arial"/>
          <w:color w:val="000000" w:themeColor="text1"/>
          <w:lang w:eastAsia="zh-CN" w:bidi="hi-IN"/>
        </w:rPr>
        <w:t xml:space="preserve">Clause </w:t>
      </w:r>
      <w:r w:rsidR="00FD7496" w:rsidRPr="7C9A6268">
        <w:rPr>
          <w:rFonts w:ascii="Arial" w:hAnsi="Arial" w:cs="Arial"/>
          <w:color w:val="000000" w:themeColor="text1"/>
          <w:lang w:eastAsia="zh-CN" w:bidi="hi-IN"/>
        </w:rPr>
        <w:t>12</w:t>
      </w:r>
      <w:r w:rsidRPr="7C9A6268">
        <w:rPr>
          <w:rFonts w:ascii="Arial" w:hAnsi="Arial" w:cs="Arial"/>
          <w:color w:val="000000" w:themeColor="text1"/>
          <w:lang w:eastAsia="zh-CN" w:bidi="hi-IN"/>
        </w:rPr>
        <w:t xml:space="preserve"> substitutes existing provision 19 and in doing so it provides a minimum timeframe for when a fuel seller needs to provide information, being not less than 24 hours, rather than a maximum timeframe, currently not later than 14 days. The provision carries over the existing offence, with a maximum penalty of 50 penalty units. Subsection (5) continues to make this offence strict liability. </w:t>
      </w:r>
    </w:p>
    <w:p w14:paraId="18CF0A4E" w14:textId="77777777" w:rsidR="00F37439" w:rsidRDefault="00F37439" w:rsidP="355929BE">
      <w:pPr>
        <w:pStyle w:val="paragraph"/>
        <w:spacing w:before="0" w:beforeAutospacing="0" w:after="0" w:afterAutospacing="0"/>
        <w:textAlignment w:val="baseline"/>
        <w:rPr>
          <w:rFonts w:ascii="Arial" w:hAnsi="Arial" w:cs="Arial"/>
          <w:color w:val="000000" w:themeColor="text1"/>
          <w:lang w:eastAsia="zh-CN" w:bidi="hi-IN"/>
        </w:rPr>
      </w:pPr>
    </w:p>
    <w:p w14:paraId="1D9EFEAE" w14:textId="0B42CB89" w:rsidR="00F37439" w:rsidRPr="0077761A" w:rsidRDefault="00F37439" w:rsidP="7C9A6268">
      <w:pPr>
        <w:pStyle w:val="paragraph"/>
        <w:spacing w:before="0" w:beforeAutospacing="0" w:after="0" w:afterAutospacing="0"/>
        <w:textAlignment w:val="baseline"/>
      </w:pPr>
      <w:r w:rsidRPr="7C9A6268">
        <w:rPr>
          <w:rFonts w:ascii="Arial" w:hAnsi="Arial" w:cs="Arial"/>
          <w:color w:val="000000" w:themeColor="text1"/>
          <w:lang w:eastAsia="zh-CN" w:bidi="hi-IN"/>
        </w:rPr>
        <w:t xml:space="preserve">Clause </w:t>
      </w:r>
      <w:r w:rsidR="00FD7496" w:rsidRPr="7C9A6268">
        <w:rPr>
          <w:rFonts w:ascii="Arial" w:hAnsi="Arial" w:cs="Arial"/>
          <w:color w:val="000000" w:themeColor="text1"/>
          <w:lang w:eastAsia="zh-CN" w:bidi="hi-IN"/>
        </w:rPr>
        <w:t xml:space="preserve">19 </w:t>
      </w:r>
      <w:r w:rsidRPr="7C9A6268">
        <w:rPr>
          <w:rFonts w:ascii="Arial" w:hAnsi="Arial" w:cs="Arial"/>
          <w:color w:val="000000" w:themeColor="text1"/>
          <w:lang w:eastAsia="zh-CN" w:bidi="hi-IN"/>
        </w:rPr>
        <w:t xml:space="preserve">establishes new section 43A in which a new offence is created for the misuse of information (see also under ‘proportionality’ in the assessment of the right to privacy limitation above). Subsection 43(3) creates an exception to this offence in specific circumstances in which information sharing would be allowed. The defendant has the evidential burden to proof that they </w:t>
      </w:r>
      <w:r w:rsidR="00635688" w:rsidRPr="7C9A6268">
        <w:rPr>
          <w:rFonts w:ascii="Arial" w:hAnsi="Arial" w:cs="Arial"/>
          <w:color w:val="000000" w:themeColor="text1"/>
          <w:lang w:eastAsia="zh-CN" w:bidi="hi-IN"/>
        </w:rPr>
        <w:t xml:space="preserve">fall within the scope of exceptions, albeit to a lower standard of proof (section 58 </w:t>
      </w:r>
      <w:r w:rsidR="00635688" w:rsidRPr="7C9A6268">
        <w:rPr>
          <w:rFonts w:ascii="Arial" w:hAnsi="Arial" w:cs="Arial"/>
          <w:i/>
          <w:iCs/>
          <w:color w:val="000000" w:themeColor="text1"/>
          <w:lang w:eastAsia="zh-CN" w:bidi="hi-IN"/>
        </w:rPr>
        <w:t>Criminal Code 2002</w:t>
      </w:r>
      <w:r w:rsidR="00635688" w:rsidRPr="7C9A6268">
        <w:rPr>
          <w:rFonts w:ascii="Arial" w:hAnsi="Arial" w:cs="Arial"/>
          <w:color w:val="000000" w:themeColor="text1"/>
          <w:lang w:eastAsia="zh-CN" w:bidi="hi-IN"/>
        </w:rPr>
        <w:t xml:space="preserve">). This burden of proof on the defendant also constitutes a limitation of rights in criminal proceedings. </w:t>
      </w:r>
      <w:r w:rsidRPr="7C9A6268">
        <w:rPr>
          <w:rFonts w:ascii="Arial" w:hAnsi="Arial" w:cs="Arial"/>
          <w:color w:val="000000" w:themeColor="text1"/>
          <w:lang w:eastAsia="zh-CN" w:bidi="hi-IN"/>
        </w:rPr>
        <w:t xml:space="preserve"> </w:t>
      </w:r>
    </w:p>
    <w:p w14:paraId="024C0095" w14:textId="6EA40DA6" w:rsidR="00420767" w:rsidRPr="0077761A" w:rsidRDefault="00420767" w:rsidP="355929BE">
      <w:pPr>
        <w:pStyle w:val="paragraph"/>
        <w:spacing w:before="0" w:beforeAutospacing="0" w:after="0" w:afterAutospacing="0"/>
        <w:textAlignment w:val="baseline"/>
        <w:rPr>
          <w:rFonts w:ascii="Arial" w:hAnsi="Arial" w:cs="Arial"/>
          <w:color w:val="000000" w:themeColor="text1"/>
          <w:lang w:eastAsia="zh-CN" w:bidi="hi-IN"/>
        </w:rPr>
      </w:pPr>
    </w:p>
    <w:p w14:paraId="020AF8EF" w14:textId="05D33873" w:rsidR="00420767" w:rsidRPr="002B1AB5" w:rsidRDefault="521D6BB9" w:rsidP="7C9A6268">
      <w:pPr>
        <w:pStyle w:val="paragraph"/>
        <w:spacing w:before="0" w:beforeAutospacing="0" w:after="0" w:afterAutospacing="0"/>
        <w:textAlignment w:val="baseline"/>
        <w:rPr>
          <w:rFonts w:ascii="Arial" w:eastAsiaTheme="majorEastAsia" w:hAnsi="Arial" w:cs="Arial"/>
          <w:color w:val="000000"/>
        </w:rPr>
      </w:pPr>
      <w:r w:rsidRPr="7C9A6268">
        <w:rPr>
          <w:rFonts w:ascii="Arial" w:hAnsi="Arial" w:cs="Arial"/>
          <w:color w:val="000000" w:themeColor="text1"/>
          <w:lang w:eastAsia="zh-CN" w:bidi="hi-IN"/>
        </w:rPr>
        <w:t>C</w:t>
      </w:r>
      <w:r w:rsidRPr="7C9A6268">
        <w:rPr>
          <w:rFonts w:ascii="Arial" w:eastAsiaTheme="minorEastAsia" w:hAnsi="Arial" w:cs="Arial"/>
          <w:color w:val="000000" w:themeColor="text1"/>
          <w:lang w:eastAsia="zh-CN" w:bidi="hi-IN"/>
        </w:rPr>
        <w:t>lause</w:t>
      </w:r>
      <w:r w:rsidR="00C43BED" w:rsidRPr="7C9A6268">
        <w:rPr>
          <w:rFonts w:ascii="Arial" w:eastAsiaTheme="minorEastAsia" w:hAnsi="Arial" w:cs="Arial"/>
          <w:color w:val="000000" w:themeColor="text1"/>
          <w:lang w:eastAsia="zh-CN" w:bidi="hi-IN"/>
        </w:rPr>
        <w:t xml:space="preserve">s </w:t>
      </w:r>
      <w:r w:rsidR="00FD7496" w:rsidRPr="7C9A6268">
        <w:rPr>
          <w:rFonts w:ascii="Arial" w:eastAsiaTheme="minorEastAsia" w:hAnsi="Arial" w:cs="Arial"/>
          <w:color w:val="000000" w:themeColor="text1"/>
          <w:lang w:eastAsia="zh-CN" w:bidi="hi-IN"/>
        </w:rPr>
        <w:t>6 and 7</w:t>
      </w:r>
      <w:r w:rsidR="003D6F47" w:rsidRPr="7C9A6268">
        <w:rPr>
          <w:rFonts w:ascii="Arial" w:eastAsiaTheme="minorEastAsia" w:hAnsi="Arial" w:cs="Arial"/>
          <w:color w:val="000000" w:themeColor="text1"/>
          <w:lang w:eastAsia="zh-CN" w:bidi="hi-IN"/>
        </w:rPr>
        <w:t xml:space="preserve"> </w:t>
      </w:r>
      <w:r w:rsidR="7528E76E" w:rsidRPr="7C9A6268">
        <w:rPr>
          <w:rFonts w:ascii="Arial" w:eastAsiaTheme="minorEastAsia" w:hAnsi="Arial" w:cs="Arial"/>
          <w:color w:val="000000" w:themeColor="text1"/>
          <w:lang w:eastAsia="zh-CN" w:bidi="hi-IN"/>
        </w:rPr>
        <w:t>amend</w:t>
      </w:r>
      <w:r w:rsidR="00752474" w:rsidRPr="7C9A6268">
        <w:rPr>
          <w:rFonts w:ascii="Arial" w:eastAsiaTheme="minorEastAsia" w:hAnsi="Arial" w:cs="Arial"/>
          <w:color w:val="000000" w:themeColor="text1"/>
          <w:lang w:eastAsia="zh-CN" w:bidi="hi-IN"/>
        </w:rPr>
        <w:t xml:space="preserve"> </w:t>
      </w:r>
      <w:r w:rsidR="7528E76E" w:rsidRPr="7C9A6268">
        <w:rPr>
          <w:rFonts w:ascii="Arial" w:eastAsiaTheme="minorEastAsia" w:hAnsi="Arial" w:cs="Arial"/>
          <w:color w:val="000000" w:themeColor="text1"/>
          <w:lang w:eastAsia="zh-CN" w:bidi="hi-IN"/>
        </w:rPr>
        <w:t>section 5A (the offence of price mismatching</w:t>
      </w:r>
      <w:r w:rsidR="5BF84994" w:rsidRPr="7C9A6268">
        <w:rPr>
          <w:rFonts w:ascii="Arial" w:eastAsiaTheme="minorEastAsia" w:hAnsi="Arial" w:cs="Arial"/>
          <w:color w:val="000000" w:themeColor="text1"/>
          <w:lang w:eastAsia="zh-CN" w:bidi="hi-IN"/>
        </w:rPr>
        <w:t xml:space="preserve">) </w:t>
      </w:r>
      <w:r w:rsidR="7528E76E" w:rsidRPr="7C9A6268">
        <w:rPr>
          <w:rFonts w:ascii="Arial" w:eastAsiaTheme="minorEastAsia" w:hAnsi="Arial" w:cs="Arial"/>
          <w:color w:val="000000" w:themeColor="text1"/>
          <w:lang w:eastAsia="zh-CN" w:bidi="hi-IN"/>
        </w:rPr>
        <w:t xml:space="preserve">of the </w:t>
      </w:r>
      <w:r w:rsidR="7528E76E" w:rsidRPr="7C9A6268">
        <w:rPr>
          <w:rFonts w:ascii="Arial" w:eastAsiaTheme="minorEastAsia" w:hAnsi="Arial" w:cs="Arial"/>
          <w:i/>
          <w:iCs/>
          <w:color w:val="000000" w:themeColor="text1"/>
          <w:lang w:eastAsia="zh-CN" w:bidi="hi-IN"/>
        </w:rPr>
        <w:t xml:space="preserve">Fair Trading (Fuel Prices) Act 1993 </w:t>
      </w:r>
      <w:r w:rsidR="5ECB9ABB" w:rsidRPr="7C9A6268">
        <w:rPr>
          <w:rFonts w:ascii="Arial" w:eastAsiaTheme="minorEastAsia" w:hAnsi="Arial" w:cs="Arial"/>
          <w:color w:val="000000" w:themeColor="text1"/>
          <w:lang w:eastAsia="zh-CN" w:bidi="hi-IN"/>
        </w:rPr>
        <w:t xml:space="preserve">(the Fuel Prices Act) </w:t>
      </w:r>
      <w:r w:rsidR="7528E76E" w:rsidRPr="7C9A6268">
        <w:rPr>
          <w:rFonts w:ascii="Arial" w:eastAsiaTheme="minorEastAsia" w:hAnsi="Arial" w:cs="Arial"/>
          <w:color w:val="000000" w:themeColor="text1"/>
          <w:lang w:eastAsia="zh-CN" w:bidi="hi-IN"/>
        </w:rPr>
        <w:t>to make it a strict liability offence and increases the maximum penalty</w:t>
      </w:r>
      <w:r w:rsidR="5E01706C" w:rsidRPr="7C9A6268">
        <w:rPr>
          <w:rFonts w:ascii="Arial" w:eastAsiaTheme="minorEastAsia" w:hAnsi="Arial" w:cs="Arial"/>
          <w:color w:val="000000" w:themeColor="text1"/>
          <w:lang w:eastAsia="zh-CN" w:bidi="hi-IN"/>
        </w:rPr>
        <w:t xml:space="preserve"> from 20</w:t>
      </w:r>
      <w:r w:rsidR="7528E76E" w:rsidRPr="7C9A6268">
        <w:rPr>
          <w:rFonts w:ascii="Arial" w:eastAsiaTheme="minorEastAsia" w:hAnsi="Arial" w:cs="Arial"/>
          <w:color w:val="000000" w:themeColor="text1"/>
          <w:lang w:eastAsia="zh-CN" w:bidi="hi-IN"/>
        </w:rPr>
        <w:t xml:space="preserve"> to 50 penalty units. </w:t>
      </w:r>
      <w:r w:rsidR="00C77730" w:rsidRPr="7C9A6268">
        <w:rPr>
          <w:rFonts w:ascii="Arial" w:eastAsiaTheme="minorEastAsia" w:hAnsi="Arial" w:cs="Arial"/>
          <w:color w:val="000000" w:themeColor="text1"/>
          <w:lang w:eastAsia="zh-CN" w:bidi="hi-IN"/>
        </w:rPr>
        <w:t xml:space="preserve"> </w:t>
      </w:r>
    </w:p>
    <w:p w14:paraId="450F4E2E" w14:textId="77777777" w:rsidR="009478FC" w:rsidRDefault="009478FC" w:rsidP="002F71D9">
      <w:pPr>
        <w:pStyle w:val="paragraph"/>
        <w:spacing w:before="0" w:beforeAutospacing="0" w:after="0" w:afterAutospacing="0"/>
        <w:textAlignment w:val="baseline"/>
        <w:rPr>
          <w:rFonts w:ascii="Arial" w:hAnsi="Arial" w:cs="Arial"/>
          <w:color w:val="000000"/>
          <w:lang w:eastAsia="zh-CN" w:bidi="hi-IN"/>
        </w:rPr>
      </w:pPr>
    </w:p>
    <w:p w14:paraId="157889C7" w14:textId="282954D2" w:rsidR="009478FC" w:rsidRDefault="009478FC" w:rsidP="002F71D9">
      <w:pPr>
        <w:pStyle w:val="paragraph"/>
        <w:spacing w:before="0" w:beforeAutospacing="0" w:after="0" w:afterAutospacing="0"/>
        <w:textAlignment w:val="baseline"/>
        <w:rPr>
          <w:rFonts w:ascii="Arial" w:hAnsi="Arial" w:cs="Arial"/>
          <w:i/>
          <w:iCs/>
          <w:color w:val="000000"/>
          <w:lang w:eastAsia="zh-CN" w:bidi="hi-IN"/>
        </w:rPr>
      </w:pPr>
      <w:r>
        <w:rPr>
          <w:rFonts w:ascii="Arial" w:hAnsi="Arial" w:cs="Arial"/>
          <w:i/>
          <w:iCs/>
          <w:color w:val="000000"/>
          <w:lang w:eastAsia="zh-CN" w:bidi="hi-IN"/>
        </w:rPr>
        <w:t xml:space="preserve">Legitimate </w:t>
      </w:r>
      <w:r w:rsidRPr="009478FC">
        <w:rPr>
          <w:rFonts w:ascii="Arial" w:hAnsi="Arial" w:cs="Arial"/>
          <w:i/>
          <w:iCs/>
          <w:color w:val="000000"/>
          <w:lang w:eastAsia="zh-CN" w:bidi="hi-IN"/>
        </w:rPr>
        <w:t>purpose (s 28(2)(b))</w:t>
      </w:r>
    </w:p>
    <w:p w14:paraId="765C6A7B" w14:textId="77777777" w:rsidR="009B7A04" w:rsidRDefault="009B7A04" w:rsidP="002F71D9">
      <w:pPr>
        <w:pStyle w:val="paragraph"/>
        <w:spacing w:before="0" w:beforeAutospacing="0" w:after="0" w:afterAutospacing="0"/>
        <w:textAlignment w:val="baseline"/>
        <w:rPr>
          <w:rFonts w:ascii="Arial" w:hAnsi="Arial" w:cs="Arial"/>
          <w:color w:val="000000"/>
          <w:lang w:eastAsia="zh-CN" w:bidi="hi-IN"/>
        </w:rPr>
      </w:pPr>
    </w:p>
    <w:p w14:paraId="5DE98BC9" w14:textId="19B4C787" w:rsidR="004B0078" w:rsidRPr="009B7A04" w:rsidRDefault="00F267F9" w:rsidP="00957029">
      <w:pPr>
        <w:pStyle w:val="paragraph"/>
        <w:spacing w:before="0" w:beforeAutospacing="0" w:after="0" w:afterAutospacing="0"/>
        <w:textAlignment w:val="baseline"/>
      </w:pPr>
      <w:r>
        <w:rPr>
          <w:rFonts w:ascii="Arial" w:hAnsi="Arial" w:cs="Arial"/>
          <w:color w:val="000000" w:themeColor="text1"/>
          <w:lang w:eastAsia="zh-CN" w:bidi="hi-IN"/>
        </w:rPr>
        <w:t xml:space="preserve">The overarching purpose of the Bill is to protect consumers in cases of disruption to fuel supply in the ACT. </w:t>
      </w:r>
      <w:r w:rsidR="00957029">
        <w:rPr>
          <w:rFonts w:ascii="Arial" w:hAnsi="Arial" w:cs="Arial"/>
          <w:color w:val="000000" w:themeColor="text1"/>
          <w:lang w:eastAsia="zh-CN" w:bidi="hi-IN"/>
        </w:rPr>
        <w:t xml:space="preserve">It achieves this by introducing </w:t>
      </w:r>
      <w:r w:rsidR="00784CCB" w:rsidRPr="355929BE">
        <w:rPr>
          <w:rFonts w:ascii="Arial" w:hAnsi="Arial" w:cs="Arial"/>
          <w:color w:val="000000" w:themeColor="text1"/>
          <w:lang w:eastAsia="zh-CN" w:bidi="hi-IN"/>
        </w:rPr>
        <w:t xml:space="preserve">a legal requirement for the production of information required to inform the Minister’s decision about </w:t>
      </w:r>
      <w:r w:rsidR="003E5FE4" w:rsidRPr="355929BE">
        <w:rPr>
          <w:rFonts w:ascii="Arial" w:hAnsi="Arial" w:cs="Arial"/>
          <w:color w:val="000000" w:themeColor="text1"/>
          <w:lang w:eastAsia="zh-CN" w:bidi="hi-IN"/>
        </w:rPr>
        <w:t xml:space="preserve">a fuel restriction scheme. </w:t>
      </w:r>
      <w:r w:rsidR="00984968" w:rsidRPr="355929BE">
        <w:rPr>
          <w:rFonts w:ascii="Arial" w:hAnsi="Arial" w:cs="Arial"/>
          <w:color w:val="000000" w:themeColor="text1"/>
          <w:lang w:eastAsia="zh-CN" w:bidi="hi-IN"/>
        </w:rPr>
        <w:t xml:space="preserve">An offence provision provides a </w:t>
      </w:r>
      <w:r w:rsidR="00CF0873" w:rsidRPr="355929BE">
        <w:rPr>
          <w:rFonts w:ascii="Arial" w:hAnsi="Arial" w:cs="Arial"/>
          <w:color w:val="000000" w:themeColor="text1"/>
          <w:lang w:eastAsia="zh-CN" w:bidi="hi-IN"/>
        </w:rPr>
        <w:t xml:space="preserve">measure to disincentivise fuel sellers from not complying with the requirement. </w:t>
      </w:r>
      <w:r w:rsidR="003D0CBA" w:rsidRPr="355929BE">
        <w:rPr>
          <w:rFonts w:ascii="Arial" w:hAnsi="Arial" w:cs="Arial"/>
          <w:color w:val="000000" w:themeColor="text1"/>
          <w:lang w:eastAsia="zh-CN" w:bidi="hi-IN"/>
        </w:rPr>
        <w:t xml:space="preserve">It is critical that, if these powers are used, information is provided from all fuel sellers. </w:t>
      </w:r>
      <w:r w:rsidR="00E16E54" w:rsidRPr="355929BE">
        <w:rPr>
          <w:rFonts w:ascii="Arial" w:hAnsi="Arial" w:cs="Arial"/>
          <w:color w:val="000000" w:themeColor="text1"/>
          <w:lang w:eastAsia="zh-CN" w:bidi="hi-IN"/>
        </w:rPr>
        <w:t xml:space="preserve">Inconsistent information from fuel sellers may result in poorly considered measures or </w:t>
      </w:r>
      <w:r w:rsidR="00AD2442" w:rsidRPr="355929BE">
        <w:rPr>
          <w:rFonts w:ascii="Arial" w:hAnsi="Arial" w:cs="Arial"/>
          <w:color w:val="000000" w:themeColor="text1"/>
          <w:lang w:eastAsia="zh-CN" w:bidi="hi-IN"/>
        </w:rPr>
        <w:t xml:space="preserve">enlivening of fuel restriction measures that are unnecessary. </w:t>
      </w:r>
    </w:p>
    <w:p w14:paraId="143E8698" w14:textId="477DBEC0" w:rsidR="355929BE" w:rsidRDefault="355929BE" w:rsidP="355929BE">
      <w:pPr>
        <w:pStyle w:val="paragraph"/>
        <w:spacing w:before="0" w:beforeAutospacing="0" w:after="0" w:afterAutospacing="0"/>
        <w:rPr>
          <w:rFonts w:ascii="Arial" w:hAnsi="Arial" w:cs="Arial"/>
          <w:color w:val="000000" w:themeColor="text1"/>
          <w:lang w:eastAsia="zh-CN" w:bidi="hi-IN"/>
        </w:rPr>
      </w:pPr>
    </w:p>
    <w:p w14:paraId="11726574" w14:textId="588EA0F2" w:rsidR="2FE28E26" w:rsidRDefault="2FE28E26" w:rsidP="355929BE">
      <w:pPr>
        <w:pStyle w:val="paragraph"/>
        <w:spacing w:before="0" w:beforeAutospacing="0" w:after="0" w:afterAutospacing="0"/>
        <w:rPr>
          <w:rFonts w:ascii="Arial" w:hAnsi="Arial" w:cs="Arial"/>
          <w:color w:val="000000" w:themeColor="text1"/>
          <w:lang w:eastAsia="zh-CN" w:bidi="hi-IN"/>
        </w:rPr>
      </w:pPr>
      <w:r w:rsidRPr="355929BE">
        <w:rPr>
          <w:rFonts w:ascii="Arial" w:hAnsi="Arial" w:cs="Arial"/>
          <w:color w:val="000000" w:themeColor="text1"/>
          <w:lang w:eastAsia="zh-CN" w:bidi="hi-IN"/>
        </w:rPr>
        <w:t xml:space="preserve">The purpose of the offence of price mismatching is to ensure that consumers have accurate and reliable information about the price of petrol at petrol stations. </w:t>
      </w:r>
      <w:r w:rsidR="07578B90" w:rsidRPr="355929BE">
        <w:rPr>
          <w:rFonts w:ascii="Arial" w:hAnsi="Arial" w:cs="Arial"/>
          <w:color w:val="000000" w:themeColor="text1"/>
          <w:lang w:eastAsia="zh-CN" w:bidi="hi-IN"/>
        </w:rPr>
        <w:lastRenderedPageBreak/>
        <w:t xml:space="preserve">Inaccurate information </w:t>
      </w:r>
      <w:r w:rsidR="0036C9BD" w:rsidRPr="355929BE">
        <w:rPr>
          <w:rFonts w:ascii="Arial" w:hAnsi="Arial" w:cs="Arial"/>
          <w:color w:val="000000" w:themeColor="text1"/>
          <w:lang w:eastAsia="zh-CN" w:bidi="hi-IN"/>
        </w:rPr>
        <w:t xml:space="preserve">distorts consumer behaviour, regardless of whether </w:t>
      </w:r>
      <w:r w:rsidR="3C2DC1DB" w:rsidRPr="355929BE">
        <w:rPr>
          <w:rFonts w:ascii="Arial" w:hAnsi="Arial" w:cs="Arial"/>
          <w:color w:val="000000" w:themeColor="text1"/>
          <w:lang w:eastAsia="zh-CN" w:bidi="hi-IN"/>
        </w:rPr>
        <w:t xml:space="preserve">the inaccurate information was published intentionally or unintentionally. </w:t>
      </w:r>
    </w:p>
    <w:p w14:paraId="10F10553" w14:textId="77777777" w:rsidR="00635688" w:rsidRDefault="00635688" w:rsidP="355929BE">
      <w:pPr>
        <w:pStyle w:val="paragraph"/>
        <w:spacing w:before="0" w:beforeAutospacing="0" w:after="0" w:afterAutospacing="0"/>
        <w:rPr>
          <w:rFonts w:ascii="Arial" w:hAnsi="Arial" w:cs="Arial"/>
          <w:color w:val="000000" w:themeColor="text1"/>
          <w:lang w:eastAsia="zh-CN" w:bidi="hi-IN"/>
        </w:rPr>
      </w:pPr>
    </w:p>
    <w:p w14:paraId="38D614E3" w14:textId="6CD0610A" w:rsidR="00635688" w:rsidRDefault="00635688" w:rsidP="355929BE">
      <w:pPr>
        <w:pStyle w:val="paragraph"/>
        <w:spacing w:before="0" w:beforeAutospacing="0" w:after="0" w:afterAutospacing="0"/>
        <w:rPr>
          <w:rFonts w:ascii="Arial" w:hAnsi="Arial" w:cs="Arial"/>
          <w:color w:val="000000" w:themeColor="text1"/>
          <w:lang w:eastAsia="zh-CN" w:bidi="hi-IN"/>
        </w:rPr>
      </w:pPr>
      <w:r>
        <w:rPr>
          <w:rFonts w:ascii="Arial" w:hAnsi="Arial" w:cs="Arial"/>
          <w:color w:val="000000" w:themeColor="text1"/>
          <w:lang w:eastAsia="zh-CN" w:bidi="hi-IN"/>
        </w:rPr>
        <w:t xml:space="preserve">The purpose of the offence to misuse information or disclose it without authorisation is to protect privacy of third parties and the integrity of the information requirements. The purpose of the exceptions in section 43A(3) is to enable information sharing where that is warranted for an official process or because the protected person provided consent. </w:t>
      </w:r>
    </w:p>
    <w:p w14:paraId="4DD01656" w14:textId="33DA39F6" w:rsidR="009478FC" w:rsidRDefault="009478FC" w:rsidP="002F71D9">
      <w:pPr>
        <w:pStyle w:val="paragraph"/>
        <w:spacing w:before="0" w:beforeAutospacing="0" w:after="0" w:afterAutospacing="0"/>
        <w:textAlignment w:val="baseline"/>
        <w:rPr>
          <w:rFonts w:ascii="Arial" w:hAnsi="Arial" w:cs="Arial"/>
          <w:i/>
          <w:iCs/>
          <w:color w:val="000000"/>
          <w:lang w:eastAsia="zh-CN" w:bidi="hi-IN"/>
        </w:rPr>
      </w:pPr>
    </w:p>
    <w:p w14:paraId="3466F9B2" w14:textId="7DA3E0FD" w:rsidR="009478FC" w:rsidRDefault="009478FC" w:rsidP="002F71D9">
      <w:pPr>
        <w:pStyle w:val="paragraph"/>
        <w:spacing w:before="0" w:beforeAutospacing="0" w:after="0" w:afterAutospacing="0"/>
        <w:textAlignment w:val="baseline"/>
        <w:rPr>
          <w:rStyle w:val="normaltextrun"/>
          <w:rFonts w:ascii="Arial" w:hAnsi="Arial" w:cs="Arial"/>
          <w:i/>
          <w:iCs/>
          <w:color w:val="000000"/>
          <w:lang w:eastAsia="zh-CN" w:bidi="hi-IN"/>
        </w:rPr>
      </w:pPr>
      <w:r w:rsidRPr="009478FC">
        <w:rPr>
          <w:rStyle w:val="normaltextrun"/>
          <w:rFonts w:ascii="Arial" w:hAnsi="Arial" w:cs="Arial"/>
          <w:i/>
          <w:iCs/>
          <w:color w:val="000000"/>
          <w:lang w:eastAsia="zh-CN" w:bidi="hi-IN"/>
        </w:rPr>
        <w:t>Rational connection between the limitation and the purpose (s 28(2)(d))</w:t>
      </w:r>
    </w:p>
    <w:p w14:paraId="0BBB0E4A" w14:textId="77777777" w:rsidR="009478FC" w:rsidRDefault="009478FC" w:rsidP="002F71D9">
      <w:pPr>
        <w:pStyle w:val="paragraph"/>
        <w:spacing w:before="0" w:beforeAutospacing="0" w:after="0" w:afterAutospacing="0"/>
        <w:textAlignment w:val="baseline"/>
        <w:rPr>
          <w:rStyle w:val="normaltextrun"/>
          <w:rFonts w:ascii="Arial" w:hAnsi="Arial" w:cs="Arial"/>
          <w:color w:val="000000"/>
          <w:lang w:eastAsia="zh-CN" w:bidi="hi-IN"/>
        </w:rPr>
      </w:pPr>
    </w:p>
    <w:p w14:paraId="299F3380" w14:textId="6C42ADEA" w:rsidR="009478FC" w:rsidRDefault="00AD2442" w:rsidP="355929BE">
      <w:pPr>
        <w:pStyle w:val="paragraph"/>
        <w:spacing w:before="0" w:beforeAutospacing="0" w:after="0" w:afterAutospacing="0"/>
        <w:textAlignment w:val="baseline"/>
      </w:pPr>
      <w:r w:rsidRPr="355929BE">
        <w:rPr>
          <w:rStyle w:val="normaltextrun"/>
          <w:rFonts w:ascii="Arial" w:hAnsi="Arial" w:cs="Arial"/>
          <w:color w:val="000000" w:themeColor="text1"/>
          <w:lang w:eastAsia="zh-CN" w:bidi="hi-IN"/>
        </w:rPr>
        <w:t>The</w:t>
      </w:r>
      <w:r w:rsidR="00ED23B1" w:rsidRPr="355929BE">
        <w:rPr>
          <w:rStyle w:val="normaltextrun"/>
          <w:rFonts w:ascii="Arial" w:hAnsi="Arial" w:cs="Arial"/>
          <w:color w:val="000000" w:themeColor="text1"/>
          <w:lang w:eastAsia="zh-CN" w:bidi="hi-IN"/>
        </w:rPr>
        <w:t xml:space="preserve">re is a clear and rational connection between the legitimate </w:t>
      </w:r>
      <w:r w:rsidR="00862470" w:rsidRPr="355929BE">
        <w:rPr>
          <w:rStyle w:val="normaltextrun"/>
          <w:rFonts w:ascii="Arial" w:hAnsi="Arial" w:cs="Arial"/>
          <w:color w:val="000000" w:themeColor="text1"/>
          <w:lang w:eastAsia="zh-CN" w:bidi="hi-IN"/>
        </w:rPr>
        <w:t>purpose,</w:t>
      </w:r>
      <w:r w:rsidR="00ED23B1" w:rsidRPr="355929BE">
        <w:rPr>
          <w:rStyle w:val="normaltextrun"/>
          <w:rFonts w:ascii="Arial" w:hAnsi="Arial" w:cs="Arial"/>
          <w:color w:val="000000" w:themeColor="text1"/>
          <w:lang w:eastAsia="zh-CN" w:bidi="hi-IN"/>
        </w:rPr>
        <w:t xml:space="preserve"> and the </w:t>
      </w:r>
      <w:r w:rsidR="00862470" w:rsidRPr="355929BE">
        <w:rPr>
          <w:rStyle w:val="normaltextrun"/>
          <w:rFonts w:ascii="Arial" w:hAnsi="Arial" w:cs="Arial"/>
          <w:color w:val="000000" w:themeColor="text1"/>
          <w:lang w:eastAsia="zh-CN" w:bidi="hi-IN"/>
        </w:rPr>
        <w:t xml:space="preserve">strict liability </w:t>
      </w:r>
      <w:r w:rsidR="00184EF9" w:rsidRPr="355929BE">
        <w:rPr>
          <w:rStyle w:val="normaltextrun"/>
          <w:rFonts w:ascii="Arial" w:hAnsi="Arial" w:cs="Arial"/>
          <w:color w:val="000000" w:themeColor="text1"/>
          <w:lang w:eastAsia="zh-CN" w:bidi="hi-IN"/>
        </w:rPr>
        <w:t>infringement</w:t>
      </w:r>
      <w:r w:rsidR="00ED23B1" w:rsidRPr="355929BE">
        <w:rPr>
          <w:rStyle w:val="normaltextrun"/>
          <w:rFonts w:ascii="Arial" w:hAnsi="Arial" w:cs="Arial"/>
          <w:color w:val="000000" w:themeColor="text1"/>
          <w:lang w:eastAsia="zh-CN" w:bidi="hi-IN"/>
        </w:rPr>
        <w:t xml:space="preserve"> notice</w:t>
      </w:r>
      <w:r w:rsidR="00862470" w:rsidRPr="355929BE">
        <w:rPr>
          <w:rStyle w:val="normaltextrun"/>
          <w:rFonts w:ascii="Arial" w:hAnsi="Arial" w:cs="Arial"/>
          <w:color w:val="000000" w:themeColor="text1"/>
          <w:lang w:eastAsia="zh-CN" w:bidi="hi-IN"/>
        </w:rPr>
        <w:t xml:space="preserve"> offence</w:t>
      </w:r>
      <w:r w:rsidR="00ED23B1" w:rsidRPr="355929BE">
        <w:rPr>
          <w:rStyle w:val="normaltextrun"/>
          <w:rFonts w:ascii="Arial" w:hAnsi="Arial" w:cs="Arial"/>
          <w:color w:val="000000" w:themeColor="text1"/>
          <w:lang w:eastAsia="zh-CN" w:bidi="hi-IN"/>
        </w:rPr>
        <w:t>.</w:t>
      </w:r>
      <w:r w:rsidR="00F92E94" w:rsidRPr="355929BE">
        <w:rPr>
          <w:rStyle w:val="normaltextrun"/>
          <w:rFonts w:ascii="Arial" w:hAnsi="Arial" w:cs="Arial"/>
          <w:color w:val="000000" w:themeColor="text1"/>
          <w:lang w:eastAsia="zh-CN" w:bidi="hi-IN"/>
        </w:rPr>
        <w:t xml:space="preserve"> </w:t>
      </w:r>
      <w:r w:rsidR="00D35815" w:rsidRPr="355929BE">
        <w:rPr>
          <w:rStyle w:val="normaltextrun"/>
          <w:rFonts w:ascii="Arial" w:hAnsi="Arial" w:cs="Arial"/>
          <w:color w:val="000000" w:themeColor="text1"/>
          <w:lang w:eastAsia="zh-CN" w:bidi="hi-IN"/>
        </w:rPr>
        <w:t xml:space="preserve">The Bill provides clear requirements for the production of information </w:t>
      </w:r>
      <w:r w:rsidR="00A54CDB">
        <w:rPr>
          <w:rStyle w:val="normaltextrun"/>
          <w:rFonts w:ascii="Arial" w:hAnsi="Arial" w:cs="Arial"/>
          <w:color w:val="000000" w:themeColor="text1"/>
          <w:lang w:eastAsia="zh-CN" w:bidi="hi-IN"/>
        </w:rPr>
        <w:t xml:space="preserve">in amended section 16A </w:t>
      </w:r>
      <w:r w:rsidR="00D35815" w:rsidRPr="355929BE">
        <w:rPr>
          <w:rStyle w:val="normaltextrun"/>
          <w:rFonts w:ascii="Arial" w:hAnsi="Arial" w:cs="Arial"/>
          <w:color w:val="000000" w:themeColor="text1"/>
          <w:lang w:eastAsia="zh-CN" w:bidi="hi-IN"/>
        </w:rPr>
        <w:t xml:space="preserve">and is reasonable allowing not less than 24 hours to do so. The information required is also limited to only that which is necessary, being </w:t>
      </w:r>
      <w:r w:rsidR="002C6639" w:rsidRPr="355929BE">
        <w:rPr>
          <w:rStyle w:val="normaltextrun"/>
          <w:rFonts w:ascii="Arial" w:hAnsi="Arial" w:cs="Arial"/>
          <w:color w:val="000000" w:themeColor="text1"/>
          <w:lang w:eastAsia="zh-CN" w:bidi="hi-IN"/>
        </w:rPr>
        <w:t>the production, use or consumption of fuel. This is information which will be readily known by a fuel seller</w:t>
      </w:r>
      <w:r w:rsidR="00BB78A9" w:rsidRPr="355929BE">
        <w:rPr>
          <w:rStyle w:val="normaltextrun"/>
          <w:rFonts w:ascii="Arial" w:hAnsi="Arial" w:cs="Arial"/>
          <w:color w:val="000000" w:themeColor="text1"/>
          <w:lang w:eastAsia="zh-CN" w:bidi="hi-IN"/>
        </w:rPr>
        <w:t xml:space="preserve">. </w:t>
      </w:r>
      <w:r w:rsidR="00D35815" w:rsidRPr="355929BE">
        <w:rPr>
          <w:rStyle w:val="normaltextrun"/>
          <w:rFonts w:ascii="Arial" w:hAnsi="Arial" w:cs="Arial"/>
          <w:color w:val="000000" w:themeColor="text1"/>
          <w:lang w:eastAsia="zh-CN" w:bidi="hi-IN"/>
        </w:rPr>
        <w:t xml:space="preserve"> </w:t>
      </w:r>
    </w:p>
    <w:p w14:paraId="2C672BA7" w14:textId="6190D27D" w:rsidR="355929BE" w:rsidRDefault="355929BE" w:rsidP="355929BE">
      <w:pPr>
        <w:pStyle w:val="paragraph"/>
        <w:spacing w:before="0" w:beforeAutospacing="0" w:after="0" w:afterAutospacing="0"/>
        <w:rPr>
          <w:rStyle w:val="normaltextrun"/>
          <w:rFonts w:ascii="Arial" w:hAnsi="Arial" w:cs="Arial"/>
          <w:color w:val="000000" w:themeColor="text1"/>
          <w:lang w:eastAsia="zh-CN" w:bidi="hi-IN"/>
        </w:rPr>
      </w:pPr>
    </w:p>
    <w:p w14:paraId="1E05AF18" w14:textId="6743F166" w:rsidR="13B10CE7" w:rsidRDefault="13B10CE7" w:rsidP="355929BE">
      <w:pPr>
        <w:pStyle w:val="paragraph"/>
        <w:spacing w:before="0" w:beforeAutospacing="0" w:after="0" w:afterAutospacing="0"/>
        <w:rPr>
          <w:rStyle w:val="normaltextrun"/>
          <w:rFonts w:ascii="Arial" w:hAnsi="Arial" w:cs="Arial"/>
          <w:color w:val="000000" w:themeColor="text1"/>
          <w:lang w:eastAsia="zh-CN" w:bidi="hi-IN"/>
        </w:rPr>
      </w:pPr>
      <w:r w:rsidRPr="355929BE">
        <w:rPr>
          <w:rStyle w:val="normaltextrun"/>
          <w:rFonts w:ascii="Arial" w:hAnsi="Arial" w:cs="Arial"/>
          <w:color w:val="000000" w:themeColor="text1"/>
          <w:lang w:eastAsia="zh-CN" w:bidi="hi-IN"/>
        </w:rPr>
        <w:t>There is a clear and rational connection between the legitimate purpose and the amendment to make section</w:t>
      </w:r>
      <w:r w:rsidR="00CE5DA3">
        <w:rPr>
          <w:rStyle w:val="normaltextrun"/>
          <w:rFonts w:ascii="Arial" w:hAnsi="Arial" w:cs="Arial"/>
          <w:color w:val="000000" w:themeColor="text1"/>
          <w:lang w:eastAsia="zh-CN" w:bidi="hi-IN"/>
        </w:rPr>
        <w:t>s</w:t>
      </w:r>
      <w:r w:rsidRPr="355929BE">
        <w:rPr>
          <w:rStyle w:val="normaltextrun"/>
          <w:rFonts w:ascii="Arial" w:hAnsi="Arial" w:cs="Arial"/>
          <w:color w:val="000000" w:themeColor="text1"/>
          <w:lang w:eastAsia="zh-CN" w:bidi="hi-IN"/>
        </w:rPr>
        <w:t xml:space="preserve"> 5A </w:t>
      </w:r>
      <w:r w:rsidR="00CE5DA3">
        <w:rPr>
          <w:rStyle w:val="normaltextrun"/>
          <w:rFonts w:ascii="Arial" w:hAnsi="Arial" w:cs="Arial"/>
          <w:color w:val="000000" w:themeColor="text1"/>
          <w:lang w:eastAsia="zh-CN" w:bidi="hi-IN"/>
        </w:rPr>
        <w:t xml:space="preserve">and 19 </w:t>
      </w:r>
      <w:r w:rsidRPr="355929BE">
        <w:rPr>
          <w:rStyle w:val="normaltextrun"/>
          <w:rFonts w:ascii="Arial" w:hAnsi="Arial" w:cs="Arial"/>
          <w:color w:val="000000" w:themeColor="text1"/>
          <w:lang w:eastAsia="zh-CN" w:bidi="hi-IN"/>
        </w:rPr>
        <w:t>of the Fuel Prices Act</w:t>
      </w:r>
      <w:r w:rsidR="5619035B" w:rsidRPr="355929BE">
        <w:rPr>
          <w:rStyle w:val="normaltextrun"/>
          <w:rFonts w:ascii="Arial" w:hAnsi="Arial" w:cs="Arial"/>
          <w:color w:val="000000" w:themeColor="text1"/>
          <w:lang w:eastAsia="zh-CN" w:bidi="hi-IN"/>
        </w:rPr>
        <w:t xml:space="preserve"> a strict liability offence. The mischief being addressed by the offence provision is not affected by the intent or fault of the person who </w:t>
      </w:r>
      <w:r w:rsidR="31A8C3B4" w:rsidRPr="355929BE">
        <w:rPr>
          <w:rStyle w:val="normaltextrun"/>
          <w:rFonts w:ascii="Arial" w:hAnsi="Arial" w:cs="Arial"/>
          <w:color w:val="000000" w:themeColor="text1"/>
          <w:lang w:eastAsia="zh-CN" w:bidi="hi-IN"/>
        </w:rPr>
        <w:t>published the incorrect information. It is sufficient that the information is incorrect that the policy purpose is engaged. A strict liability offence will best protect consumers from deceptive pricing practices (regardless of wh</w:t>
      </w:r>
      <w:r w:rsidR="1FB45295" w:rsidRPr="355929BE">
        <w:rPr>
          <w:rStyle w:val="normaltextrun"/>
          <w:rFonts w:ascii="Arial" w:hAnsi="Arial" w:cs="Arial"/>
          <w:color w:val="000000" w:themeColor="text1"/>
          <w:lang w:eastAsia="zh-CN" w:bidi="hi-IN"/>
        </w:rPr>
        <w:t xml:space="preserve">ether the offender intended to publish the incorrect price). </w:t>
      </w:r>
      <w:r w:rsidRPr="355929BE">
        <w:rPr>
          <w:rStyle w:val="normaltextrun"/>
          <w:rFonts w:ascii="Arial" w:hAnsi="Arial" w:cs="Arial"/>
          <w:color w:val="000000" w:themeColor="text1"/>
          <w:lang w:eastAsia="zh-CN" w:bidi="hi-IN"/>
        </w:rPr>
        <w:t xml:space="preserve"> </w:t>
      </w:r>
    </w:p>
    <w:p w14:paraId="0AEB6E9E" w14:textId="77777777" w:rsidR="00635688" w:rsidRDefault="00635688" w:rsidP="355929BE">
      <w:pPr>
        <w:pStyle w:val="paragraph"/>
        <w:spacing w:before="0" w:beforeAutospacing="0" w:after="0" w:afterAutospacing="0"/>
        <w:rPr>
          <w:rStyle w:val="normaltextrun"/>
          <w:rFonts w:ascii="Arial" w:hAnsi="Arial" w:cs="Arial"/>
          <w:color w:val="000000" w:themeColor="text1"/>
          <w:lang w:eastAsia="zh-CN" w:bidi="hi-IN"/>
        </w:rPr>
      </w:pPr>
    </w:p>
    <w:p w14:paraId="08260CA7" w14:textId="25977326" w:rsidR="00635688" w:rsidRDefault="00635688" w:rsidP="355929BE">
      <w:pPr>
        <w:pStyle w:val="paragraph"/>
        <w:spacing w:before="0" w:beforeAutospacing="0" w:after="0" w:afterAutospacing="0"/>
        <w:rPr>
          <w:rStyle w:val="normaltextrun"/>
          <w:rFonts w:ascii="Arial" w:hAnsi="Arial" w:cs="Arial"/>
          <w:color w:val="000000" w:themeColor="text1"/>
          <w:lang w:eastAsia="zh-CN" w:bidi="hi-IN"/>
        </w:rPr>
      </w:pPr>
      <w:r>
        <w:rPr>
          <w:rStyle w:val="normaltextrun"/>
          <w:rFonts w:ascii="Arial" w:hAnsi="Arial" w:cs="Arial"/>
          <w:color w:val="000000" w:themeColor="text1"/>
          <w:lang w:eastAsia="zh-CN" w:bidi="hi-IN"/>
        </w:rPr>
        <w:t xml:space="preserve">For exceptions in section 43A(3), the burden of proof is on the defendant because that strengthens the presumption that, as a rule, information misuse or unauthorised disclosure is an offence. </w:t>
      </w:r>
    </w:p>
    <w:p w14:paraId="4A1F2A67" w14:textId="77777777" w:rsidR="009478FC" w:rsidRDefault="009478FC" w:rsidP="002F71D9">
      <w:pPr>
        <w:pStyle w:val="paragraph"/>
        <w:spacing w:before="0" w:beforeAutospacing="0" w:after="0" w:afterAutospacing="0"/>
        <w:textAlignment w:val="baseline"/>
        <w:rPr>
          <w:rStyle w:val="normaltextrun"/>
          <w:rFonts w:ascii="Arial" w:hAnsi="Arial" w:cs="Arial"/>
          <w:i/>
          <w:iCs/>
          <w:color w:val="000000"/>
          <w:lang w:eastAsia="zh-CN" w:bidi="hi-IN"/>
        </w:rPr>
      </w:pPr>
    </w:p>
    <w:p w14:paraId="3B98BEF9" w14:textId="4860F18B" w:rsidR="009478FC" w:rsidRPr="009478FC" w:rsidRDefault="009478FC" w:rsidP="002F71D9">
      <w:pPr>
        <w:pStyle w:val="paragraph"/>
        <w:spacing w:before="0" w:beforeAutospacing="0" w:after="0" w:afterAutospacing="0"/>
        <w:textAlignment w:val="baseline"/>
        <w:rPr>
          <w:rStyle w:val="normaltextrun"/>
          <w:rFonts w:ascii="Arial" w:hAnsi="Arial" w:cs="Arial"/>
          <w:i/>
          <w:iCs/>
          <w:color w:val="000000"/>
          <w:lang w:eastAsia="zh-CN" w:bidi="hi-IN"/>
        </w:rPr>
      </w:pPr>
      <w:r w:rsidRPr="009478FC">
        <w:rPr>
          <w:rStyle w:val="normaltextrun"/>
          <w:rFonts w:ascii="Arial" w:hAnsi="Arial" w:cs="Arial"/>
          <w:i/>
          <w:iCs/>
          <w:color w:val="000000"/>
          <w:lang w:eastAsia="zh-CN" w:bidi="hi-IN"/>
        </w:rPr>
        <w:t>Proportionality (s 28(2)(e))</w:t>
      </w:r>
    </w:p>
    <w:p w14:paraId="68D480DD" w14:textId="3B608CA8" w:rsidR="00420767" w:rsidRDefault="00420767" w:rsidP="00712904">
      <w:pPr>
        <w:pStyle w:val="paragraph"/>
        <w:spacing w:before="0" w:beforeAutospacing="0" w:after="0" w:afterAutospacing="0"/>
        <w:textAlignment w:val="baseline"/>
        <w:rPr>
          <w:rStyle w:val="normaltextrun"/>
          <w:rFonts w:ascii="Arial" w:hAnsi="Arial" w:cs="Arial"/>
        </w:rPr>
      </w:pPr>
    </w:p>
    <w:p w14:paraId="0200D1DE" w14:textId="502EBDAC" w:rsidR="00420767" w:rsidRDefault="00184EF9" w:rsidP="355929BE">
      <w:pPr>
        <w:pStyle w:val="paragraph"/>
        <w:spacing w:before="0" w:beforeAutospacing="0" w:after="0" w:afterAutospacing="0"/>
        <w:textAlignment w:val="baseline"/>
        <w:rPr>
          <w:rStyle w:val="eop"/>
          <w:rFonts w:ascii="Arial" w:eastAsiaTheme="majorEastAsia" w:hAnsi="Arial" w:cs="Arial"/>
          <w:color w:val="000000"/>
          <w:lang w:val="en-GB"/>
        </w:rPr>
      </w:pPr>
      <w:r w:rsidRPr="355929BE">
        <w:rPr>
          <w:rStyle w:val="eop"/>
          <w:rFonts w:ascii="Arial" w:eastAsiaTheme="majorEastAsia" w:hAnsi="Arial" w:cs="Arial"/>
          <w:color w:val="000000" w:themeColor="text1"/>
          <w:lang w:val="en-GB"/>
        </w:rPr>
        <w:t>The strict liability offences are directed at conduct where a person knows, or ought to reasonably know, their legal obligations. The offences apply in circumstances where requirements are clearly communicated and within the control of the person subject to them</w:t>
      </w:r>
      <w:r w:rsidR="00BB78A9" w:rsidRPr="355929BE">
        <w:rPr>
          <w:rStyle w:val="eop"/>
          <w:rFonts w:ascii="Arial" w:eastAsiaTheme="majorEastAsia" w:hAnsi="Arial" w:cs="Arial"/>
          <w:color w:val="000000" w:themeColor="text1"/>
          <w:lang w:val="en-GB"/>
        </w:rPr>
        <w:t xml:space="preserve">. </w:t>
      </w:r>
      <w:r w:rsidR="00A62CBE">
        <w:rPr>
          <w:rStyle w:val="eop"/>
          <w:rFonts w:ascii="Arial" w:eastAsiaTheme="majorEastAsia" w:hAnsi="Arial" w:cs="Arial"/>
          <w:color w:val="000000" w:themeColor="text1"/>
          <w:lang w:val="en-GB"/>
        </w:rPr>
        <w:t xml:space="preserve">Section 10 of the Fuels Rationing Act already requires that fuel sellers must give notice to the director-general stating their name, email address and phone number. Section 10 (3) requires a fuel seller to notify a change of any particulars and section 10 (5) makes it an offence to fail to comply with the provision. </w:t>
      </w:r>
      <w:r w:rsidR="00081FAF">
        <w:rPr>
          <w:rStyle w:val="eop"/>
          <w:rFonts w:ascii="Arial" w:eastAsiaTheme="majorEastAsia" w:hAnsi="Arial" w:cs="Arial"/>
          <w:color w:val="000000" w:themeColor="text1"/>
          <w:lang w:val="en-GB"/>
        </w:rPr>
        <w:t xml:space="preserve">This means that any notice under new </w:t>
      </w:r>
      <w:r w:rsidR="55C00DA2" w:rsidRPr="355929BE">
        <w:rPr>
          <w:rStyle w:val="eop"/>
          <w:rFonts w:ascii="Arial" w:eastAsiaTheme="majorEastAsia" w:hAnsi="Arial" w:cs="Arial"/>
          <w:color w:val="000000" w:themeColor="text1"/>
          <w:lang w:val="en-GB"/>
        </w:rPr>
        <w:t>section</w:t>
      </w:r>
      <w:r w:rsidR="00081FAF">
        <w:rPr>
          <w:rStyle w:val="eop"/>
          <w:rFonts w:ascii="Arial" w:eastAsiaTheme="majorEastAsia" w:hAnsi="Arial" w:cs="Arial"/>
          <w:color w:val="000000" w:themeColor="text1"/>
          <w:lang w:val="en-GB"/>
        </w:rPr>
        <w:t>s</w:t>
      </w:r>
      <w:r w:rsidR="55C00DA2" w:rsidRPr="355929BE">
        <w:rPr>
          <w:rStyle w:val="eop"/>
          <w:rFonts w:ascii="Arial" w:eastAsiaTheme="majorEastAsia" w:hAnsi="Arial" w:cs="Arial"/>
          <w:color w:val="000000" w:themeColor="text1"/>
          <w:lang w:val="en-GB"/>
        </w:rPr>
        <w:t xml:space="preserve">16A </w:t>
      </w:r>
      <w:r w:rsidR="00081FAF">
        <w:rPr>
          <w:rStyle w:val="eop"/>
          <w:rFonts w:ascii="Arial" w:eastAsiaTheme="majorEastAsia" w:hAnsi="Arial" w:cs="Arial"/>
          <w:color w:val="000000" w:themeColor="text1"/>
          <w:lang w:val="en-GB"/>
        </w:rPr>
        <w:t xml:space="preserve">or 19 will be provided directly to the fuel seller, with a high degree of confidence that their contact information is accurate. Further, </w:t>
      </w:r>
      <w:r w:rsidR="5BE12565" w:rsidRPr="355929BE">
        <w:rPr>
          <w:rStyle w:val="eop"/>
          <w:rFonts w:ascii="Arial" w:eastAsiaTheme="majorEastAsia" w:hAnsi="Arial" w:cs="Arial"/>
          <w:color w:val="000000" w:themeColor="text1"/>
          <w:lang w:val="en-GB"/>
        </w:rPr>
        <w:t>t</w:t>
      </w:r>
      <w:r w:rsidR="00BB78A9" w:rsidRPr="355929BE">
        <w:rPr>
          <w:rStyle w:val="eop"/>
          <w:rFonts w:ascii="Arial" w:eastAsiaTheme="majorEastAsia" w:hAnsi="Arial" w:cs="Arial"/>
          <w:color w:val="000000" w:themeColor="text1"/>
          <w:lang w:val="en-GB"/>
        </w:rPr>
        <w:t xml:space="preserve">he Bill provides a clear framework for what is required if the Minister </w:t>
      </w:r>
      <w:r w:rsidR="00081FAF">
        <w:rPr>
          <w:rStyle w:val="eop"/>
          <w:rFonts w:ascii="Arial" w:eastAsiaTheme="majorEastAsia" w:hAnsi="Arial" w:cs="Arial"/>
          <w:color w:val="000000" w:themeColor="text1"/>
          <w:lang w:val="en-GB"/>
        </w:rPr>
        <w:t xml:space="preserve">or an Inspector </w:t>
      </w:r>
      <w:r w:rsidR="00BB78A9" w:rsidRPr="355929BE">
        <w:rPr>
          <w:rStyle w:val="eop"/>
          <w:rFonts w:ascii="Arial" w:eastAsiaTheme="majorEastAsia" w:hAnsi="Arial" w:cs="Arial"/>
          <w:color w:val="000000" w:themeColor="text1"/>
          <w:lang w:val="en-GB"/>
        </w:rPr>
        <w:t xml:space="preserve">requires information and provides a timeframe for </w:t>
      </w:r>
      <w:r w:rsidR="00B4452D" w:rsidRPr="355929BE">
        <w:rPr>
          <w:rStyle w:val="eop"/>
          <w:rFonts w:ascii="Arial" w:eastAsiaTheme="majorEastAsia" w:hAnsi="Arial" w:cs="Arial"/>
          <w:color w:val="000000" w:themeColor="text1"/>
          <w:lang w:val="en-GB"/>
        </w:rPr>
        <w:t>the production of information.</w:t>
      </w:r>
      <w:r w:rsidR="5D4F8472" w:rsidRPr="355929BE">
        <w:rPr>
          <w:rStyle w:val="eop"/>
          <w:rFonts w:ascii="Arial" w:eastAsiaTheme="majorEastAsia" w:hAnsi="Arial" w:cs="Arial"/>
          <w:color w:val="000000" w:themeColor="text1"/>
          <w:lang w:val="en-GB"/>
        </w:rPr>
        <w:t xml:space="preserve"> For the price mismatching offence, the intent of the seller is not a material consideration.</w:t>
      </w:r>
      <w:r w:rsidR="00B4452D" w:rsidRPr="355929BE">
        <w:rPr>
          <w:rStyle w:val="eop"/>
          <w:rFonts w:ascii="Arial" w:eastAsiaTheme="majorEastAsia" w:hAnsi="Arial" w:cs="Arial"/>
          <w:color w:val="000000" w:themeColor="text1"/>
          <w:lang w:val="en-GB"/>
        </w:rPr>
        <w:t xml:space="preserve"> </w:t>
      </w:r>
    </w:p>
    <w:p w14:paraId="13A4AD0E" w14:textId="77777777" w:rsidR="00B4452D" w:rsidRDefault="00B4452D" w:rsidP="00712904">
      <w:pPr>
        <w:pStyle w:val="paragraph"/>
        <w:spacing w:before="0" w:beforeAutospacing="0" w:after="0" w:afterAutospacing="0"/>
        <w:textAlignment w:val="baseline"/>
        <w:rPr>
          <w:rStyle w:val="eop"/>
          <w:rFonts w:ascii="Arial" w:eastAsiaTheme="majorEastAsia" w:hAnsi="Arial" w:cs="Arial"/>
          <w:color w:val="000000"/>
          <w:lang w:val="en-GB"/>
        </w:rPr>
      </w:pPr>
    </w:p>
    <w:p w14:paraId="7F17429C" w14:textId="4A57F715" w:rsidR="00635688" w:rsidRDefault="00635688" w:rsidP="00712904">
      <w:pPr>
        <w:pStyle w:val="paragraph"/>
        <w:spacing w:before="0" w:beforeAutospacing="0" w:after="0" w:afterAutospacing="0"/>
        <w:textAlignment w:val="baseline"/>
        <w:rPr>
          <w:rStyle w:val="eop"/>
          <w:rFonts w:ascii="Arial" w:eastAsiaTheme="majorEastAsia" w:hAnsi="Arial" w:cs="Arial"/>
          <w:color w:val="000000"/>
          <w:lang w:val="en-GB"/>
        </w:rPr>
      </w:pPr>
      <w:r w:rsidRPr="00635688">
        <w:rPr>
          <w:rStyle w:val="eop"/>
          <w:rFonts w:ascii="Arial" w:eastAsiaTheme="majorEastAsia" w:hAnsi="Arial" w:cs="Arial"/>
          <w:color w:val="000000"/>
          <w:lang w:val="en-GB"/>
        </w:rPr>
        <w:t xml:space="preserve">The accused person is best placed to produce evidence in relation to the matters in subsection </w:t>
      </w:r>
      <w:r>
        <w:rPr>
          <w:rStyle w:val="eop"/>
          <w:rFonts w:ascii="Arial" w:eastAsiaTheme="majorEastAsia" w:hAnsi="Arial" w:cs="Arial"/>
          <w:color w:val="000000"/>
          <w:lang w:val="en-GB"/>
        </w:rPr>
        <w:t>43A</w:t>
      </w:r>
      <w:r w:rsidR="00F42075">
        <w:rPr>
          <w:rStyle w:val="eop"/>
          <w:rFonts w:ascii="Arial" w:eastAsiaTheme="majorEastAsia" w:hAnsi="Arial" w:cs="Arial"/>
          <w:color w:val="000000"/>
          <w:lang w:val="en-GB"/>
        </w:rPr>
        <w:t> </w:t>
      </w:r>
      <w:r>
        <w:rPr>
          <w:rStyle w:val="eop"/>
          <w:rFonts w:ascii="Arial" w:eastAsiaTheme="majorEastAsia" w:hAnsi="Arial" w:cs="Arial"/>
          <w:color w:val="000000"/>
          <w:lang w:val="en-GB"/>
        </w:rPr>
        <w:t xml:space="preserve">(3) (i.e. whether they had to use the protected information in the context of another </w:t>
      </w:r>
      <w:r w:rsidR="004B60E6">
        <w:rPr>
          <w:rStyle w:val="eop"/>
          <w:rFonts w:ascii="Arial" w:eastAsiaTheme="majorEastAsia" w:hAnsi="Arial" w:cs="Arial"/>
          <w:color w:val="000000"/>
          <w:lang w:val="en-GB"/>
        </w:rPr>
        <w:t xml:space="preserve">law of function, in a court proceeding, or with the protected person’s consent). </w:t>
      </w:r>
      <w:r w:rsidR="004B60E6" w:rsidRPr="004B60E6">
        <w:rPr>
          <w:rStyle w:val="eop"/>
          <w:rFonts w:ascii="Arial" w:eastAsiaTheme="majorEastAsia" w:hAnsi="Arial" w:cs="Arial"/>
          <w:color w:val="000000"/>
          <w:lang w:val="en-GB"/>
        </w:rPr>
        <w:t xml:space="preserve">Accordingly, the limitation of a person’s rights under section 22 </w:t>
      </w:r>
      <w:r w:rsidR="004B60E6" w:rsidRPr="004B60E6">
        <w:rPr>
          <w:rStyle w:val="eop"/>
          <w:rFonts w:ascii="Arial" w:eastAsiaTheme="majorEastAsia" w:hAnsi="Arial" w:cs="Arial"/>
          <w:color w:val="000000"/>
          <w:lang w:val="en-GB"/>
        </w:rPr>
        <w:lastRenderedPageBreak/>
        <w:t>HRA resulting from imposing an evidential burden on the accused where an exception is raised is necessary to ensure that appropriate regulatory action can be taken if information confidentiality is breached.</w:t>
      </w:r>
    </w:p>
    <w:p w14:paraId="34C0F7A2" w14:textId="77777777" w:rsidR="00B4452D" w:rsidRDefault="00B4452D" w:rsidP="00712904">
      <w:pPr>
        <w:pStyle w:val="paragraph"/>
        <w:spacing w:before="0" w:beforeAutospacing="0" w:after="0" w:afterAutospacing="0"/>
        <w:textAlignment w:val="baseline"/>
        <w:rPr>
          <w:rStyle w:val="normaltextrun"/>
          <w:rFonts w:ascii="Arial" w:hAnsi="Arial" w:cs="Arial"/>
        </w:rPr>
      </w:pPr>
    </w:p>
    <w:p w14:paraId="43631E83" w14:textId="4C964E66" w:rsidR="00712904" w:rsidRDefault="00712904">
      <w:pPr>
        <w:rPr>
          <w:rStyle w:val="normaltextrun"/>
          <w:rFonts w:ascii="Arial" w:eastAsia="Times New Roman" w:hAnsi="Arial" w:cs="Arial"/>
          <w:sz w:val="24"/>
          <w:szCs w:val="24"/>
          <w:lang w:eastAsia="en-AU"/>
        </w:rPr>
      </w:pPr>
      <w:r>
        <w:rPr>
          <w:rStyle w:val="normaltextrun"/>
          <w:rFonts w:ascii="Arial" w:hAnsi="Arial" w:cs="Arial"/>
        </w:rPr>
        <w:br w:type="page"/>
      </w:r>
    </w:p>
    <w:p w14:paraId="60BF4BEC" w14:textId="2CD48062" w:rsidR="00712904" w:rsidRDefault="005B2501" w:rsidP="00712904">
      <w:pPr>
        <w:pStyle w:val="paragraph"/>
        <w:spacing w:before="0" w:beforeAutospacing="0" w:after="0" w:afterAutospacing="0"/>
        <w:ind w:left="-120"/>
        <w:jc w:val="center"/>
        <w:textAlignment w:val="baseline"/>
        <w:rPr>
          <w:rFonts w:ascii="Segoe UI" w:hAnsi="Segoe UI" w:cs="Segoe UI"/>
          <w:b/>
          <w:bCs/>
          <w:sz w:val="18"/>
          <w:szCs w:val="18"/>
        </w:rPr>
      </w:pPr>
      <w:r>
        <w:rPr>
          <w:rStyle w:val="normaltextrun"/>
          <w:rFonts w:ascii="Calibri" w:hAnsi="Calibri" w:cs="Calibri"/>
          <w:sz w:val="28"/>
          <w:szCs w:val="28"/>
        </w:rPr>
        <w:lastRenderedPageBreak/>
        <w:t>Fuel</w:t>
      </w:r>
      <w:r w:rsidR="00BD0702">
        <w:rPr>
          <w:rStyle w:val="normaltextrun"/>
          <w:rFonts w:ascii="Calibri" w:hAnsi="Calibri" w:cs="Calibri"/>
          <w:sz w:val="28"/>
          <w:szCs w:val="28"/>
        </w:rPr>
        <w:t xml:space="preserve"> Legislation </w:t>
      </w:r>
      <w:r>
        <w:rPr>
          <w:rStyle w:val="normaltextrun"/>
          <w:rFonts w:ascii="Calibri" w:hAnsi="Calibri" w:cs="Calibri"/>
          <w:sz w:val="28"/>
          <w:szCs w:val="28"/>
        </w:rPr>
        <w:t>Amendment</w:t>
      </w:r>
      <w:r w:rsidR="00712904">
        <w:rPr>
          <w:rStyle w:val="normaltextrun"/>
          <w:rFonts w:ascii="Calibri" w:hAnsi="Calibri" w:cs="Calibri"/>
          <w:sz w:val="28"/>
          <w:szCs w:val="28"/>
        </w:rPr>
        <w:t xml:space="preserve"> Bill 202</w:t>
      </w:r>
      <w:r>
        <w:rPr>
          <w:rStyle w:val="normaltextrun"/>
          <w:rFonts w:ascii="Calibri" w:hAnsi="Calibri" w:cs="Calibri"/>
          <w:sz w:val="28"/>
          <w:szCs w:val="28"/>
        </w:rPr>
        <w:t>6</w:t>
      </w:r>
    </w:p>
    <w:p w14:paraId="25D0875C" w14:textId="77777777" w:rsidR="00712904" w:rsidRDefault="00712904" w:rsidP="00712904">
      <w:pPr>
        <w:pStyle w:val="paragraph"/>
        <w:spacing w:before="0" w:beforeAutospacing="0" w:after="0" w:afterAutospacing="0"/>
        <w:ind w:left="-120"/>
        <w:jc w:val="center"/>
        <w:textAlignment w:val="baseline"/>
        <w:rPr>
          <w:rFonts w:ascii="Segoe UI" w:hAnsi="Segoe UI" w:cs="Segoe UI"/>
          <w:i/>
          <w:iCs/>
          <w:color w:val="365F91"/>
          <w:sz w:val="18"/>
          <w:szCs w:val="18"/>
        </w:rPr>
      </w:pPr>
      <w:r>
        <w:rPr>
          <w:rStyle w:val="normaltextrun"/>
          <w:rFonts w:ascii="Calibri" w:hAnsi="Calibri" w:cs="Calibri"/>
          <w:i/>
          <w:iCs/>
          <w:color w:val="365F91"/>
        </w:rPr>
        <w:t>Human Rights Act 2004 - Compatibility Statement</w:t>
      </w:r>
      <w:r>
        <w:rPr>
          <w:rStyle w:val="eop"/>
          <w:rFonts w:ascii="Calibri" w:hAnsi="Calibri" w:cs="Calibri"/>
          <w:i/>
          <w:iCs/>
          <w:color w:val="365F91"/>
        </w:rPr>
        <w:t> </w:t>
      </w:r>
    </w:p>
    <w:p w14:paraId="4BE59A1B"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255D4CD"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1D191E3" w14:textId="497516EA" w:rsidR="00712904" w:rsidRDefault="00712904" w:rsidP="355929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 accordance with</w:t>
      </w:r>
      <w:r w:rsidRPr="355929BE">
        <w:rPr>
          <w:rStyle w:val="normaltextrun"/>
          <w:rFonts w:ascii="Calibri" w:hAnsi="Calibri" w:cs="Calibri"/>
          <w:sz w:val="22"/>
          <w:szCs w:val="22"/>
        </w:rPr>
        <w:t xml:space="preserve"> </w:t>
      </w:r>
      <w:r w:rsidRPr="00C83636">
        <w:rPr>
          <w:rStyle w:val="normaltextrun"/>
          <w:rFonts w:ascii="Calibri" w:hAnsi="Calibri" w:cs="Calibri"/>
          <w:sz w:val="22"/>
          <w:szCs w:val="22"/>
        </w:rPr>
        <w:t xml:space="preserve">section 37 of the </w:t>
      </w:r>
      <w:r w:rsidRPr="00C83636">
        <w:rPr>
          <w:rStyle w:val="normaltextrun"/>
          <w:rFonts w:ascii="Calibri" w:hAnsi="Calibri" w:cs="Calibri"/>
          <w:i/>
          <w:iCs/>
          <w:sz w:val="22"/>
          <w:szCs w:val="22"/>
        </w:rPr>
        <w:t>Human Rights Act 2004</w:t>
      </w:r>
      <w:r w:rsidRPr="00C83636">
        <w:rPr>
          <w:rStyle w:val="normaltextrun"/>
          <w:rFonts w:ascii="Calibri" w:hAnsi="Calibri" w:cs="Calibri"/>
          <w:sz w:val="22"/>
          <w:szCs w:val="22"/>
        </w:rPr>
        <w:t xml:space="preserve"> I have examined the</w:t>
      </w:r>
      <w:r w:rsidRPr="00C83636">
        <w:rPr>
          <w:rStyle w:val="normaltextrun"/>
          <w:rFonts w:ascii="Calibri" w:hAnsi="Calibri" w:cs="Calibri"/>
          <w:b/>
          <w:bCs/>
          <w:sz w:val="22"/>
          <w:szCs w:val="22"/>
        </w:rPr>
        <w:t xml:space="preserve"> </w:t>
      </w:r>
      <w:r w:rsidR="005B2501" w:rsidRPr="00C83636">
        <w:rPr>
          <w:rStyle w:val="normaltextrun"/>
          <w:rFonts w:ascii="Calibri" w:hAnsi="Calibri" w:cs="Calibri"/>
          <w:b/>
          <w:bCs/>
          <w:sz w:val="22"/>
          <w:szCs w:val="22"/>
        </w:rPr>
        <w:t>Fuel</w:t>
      </w:r>
      <w:r w:rsidR="00BF3098" w:rsidRPr="00C83636">
        <w:rPr>
          <w:rStyle w:val="normaltextrun"/>
          <w:rFonts w:ascii="Calibri" w:hAnsi="Calibri" w:cs="Calibri"/>
          <w:b/>
          <w:bCs/>
          <w:sz w:val="22"/>
          <w:szCs w:val="22"/>
        </w:rPr>
        <w:t xml:space="preserve"> Le</w:t>
      </w:r>
      <w:r w:rsidR="005B2501" w:rsidRPr="00C83636">
        <w:rPr>
          <w:rStyle w:val="normaltextrun"/>
          <w:rFonts w:ascii="Calibri" w:hAnsi="Calibri" w:cs="Calibri"/>
          <w:b/>
          <w:bCs/>
          <w:sz w:val="22"/>
          <w:szCs w:val="22"/>
        </w:rPr>
        <w:t>g</w:t>
      </w:r>
      <w:r w:rsidR="00BF3098" w:rsidRPr="00C83636">
        <w:rPr>
          <w:rStyle w:val="normaltextrun"/>
          <w:rFonts w:ascii="Calibri" w:hAnsi="Calibri" w:cs="Calibri"/>
          <w:b/>
          <w:bCs/>
          <w:sz w:val="22"/>
          <w:szCs w:val="22"/>
        </w:rPr>
        <w:t>islation</w:t>
      </w:r>
      <w:r w:rsidR="005B2501" w:rsidRPr="00C83636">
        <w:rPr>
          <w:rStyle w:val="normaltextrun"/>
          <w:rFonts w:ascii="Calibri" w:hAnsi="Calibri" w:cs="Calibri"/>
          <w:b/>
          <w:bCs/>
          <w:sz w:val="22"/>
          <w:szCs w:val="22"/>
        </w:rPr>
        <w:t xml:space="preserve"> Amendment Bill 2026</w:t>
      </w:r>
      <w:r w:rsidRPr="00C83636">
        <w:rPr>
          <w:rStyle w:val="normaltextrun"/>
          <w:rFonts w:ascii="Calibri" w:hAnsi="Calibri" w:cs="Calibri"/>
          <w:sz w:val="22"/>
          <w:szCs w:val="22"/>
        </w:rPr>
        <w:t>.  In my opinion, having regard to the Bill and the outline of the policy considerations and justification of</w:t>
      </w:r>
      <w:r w:rsidRPr="355929BE">
        <w:rPr>
          <w:rStyle w:val="normaltextrun"/>
          <w:rFonts w:ascii="Calibri" w:hAnsi="Calibri" w:cs="Calibri"/>
          <w:sz w:val="22"/>
          <w:szCs w:val="22"/>
        </w:rPr>
        <w:t xml:space="preserve"> any limitations on rights outlined in this explanatory statement, the Bill as presented to the Legislative Assembl</w:t>
      </w:r>
      <w:r w:rsidR="00BD0702">
        <w:rPr>
          <w:rStyle w:val="normaltextrun"/>
          <w:rFonts w:ascii="Calibri" w:hAnsi="Calibri" w:cs="Calibri"/>
          <w:sz w:val="22"/>
          <w:szCs w:val="22"/>
        </w:rPr>
        <w:t xml:space="preserve">y is </w:t>
      </w:r>
      <w:r>
        <w:rPr>
          <w:rStyle w:val="normaltextrun"/>
          <w:rFonts w:ascii="Calibri" w:hAnsi="Calibri" w:cs="Calibri"/>
          <w:sz w:val="22"/>
          <w:szCs w:val="22"/>
        </w:rPr>
        <w:t xml:space="preserve">consistent with the </w:t>
      </w:r>
      <w:r w:rsidRPr="355929BE">
        <w:rPr>
          <w:rStyle w:val="normaltextrun"/>
          <w:rFonts w:ascii="Calibri" w:hAnsi="Calibri" w:cs="Calibri"/>
          <w:i/>
          <w:iCs/>
          <w:sz w:val="22"/>
          <w:szCs w:val="22"/>
        </w:rPr>
        <w:t>Human Rights Act</w:t>
      </w:r>
      <w:r w:rsidR="00D76C27">
        <w:rPr>
          <w:rStyle w:val="normaltextrun"/>
          <w:rFonts w:ascii="Calibri" w:hAnsi="Calibri" w:cs="Calibri"/>
          <w:i/>
          <w:iCs/>
          <w:sz w:val="22"/>
          <w:szCs w:val="22"/>
        </w:rPr>
        <w:t> </w:t>
      </w:r>
      <w:r w:rsidRPr="355929BE">
        <w:rPr>
          <w:rStyle w:val="normaltextrun"/>
          <w:rFonts w:ascii="Calibri" w:hAnsi="Calibri" w:cs="Calibri"/>
          <w:i/>
          <w:iCs/>
          <w:sz w:val="22"/>
          <w:szCs w:val="22"/>
        </w:rPr>
        <w:t>2004.</w:t>
      </w:r>
      <w:r>
        <w:rPr>
          <w:rStyle w:val="eop"/>
          <w:rFonts w:ascii="Calibri" w:hAnsi="Calibri" w:cs="Calibri"/>
          <w:sz w:val="22"/>
          <w:szCs w:val="22"/>
        </w:rPr>
        <w:t> </w:t>
      </w:r>
    </w:p>
    <w:p w14:paraId="0FD6B45E"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AD23A36"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E100F12"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eop"/>
          <w:rFonts w:ascii="Calibri" w:hAnsi="Calibri" w:cs="Calibri"/>
          <w:sz w:val="22"/>
          <w:szCs w:val="22"/>
        </w:rPr>
        <w:t> </w:t>
      </w:r>
    </w:p>
    <w:p w14:paraId="391EFD22" w14:textId="30771BCD" w:rsidR="00712904" w:rsidRDefault="005B2501" w:rsidP="0071290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Tara Cheyne</w:t>
      </w:r>
      <w:r w:rsidR="00712904">
        <w:rPr>
          <w:rStyle w:val="normaltextrun"/>
          <w:rFonts w:ascii="Calibri" w:hAnsi="Calibri" w:cs="Calibri"/>
          <w:sz w:val="22"/>
          <w:szCs w:val="22"/>
        </w:rPr>
        <w:t xml:space="preserve"> MLA</w:t>
      </w:r>
      <w:r w:rsidR="00712904">
        <w:rPr>
          <w:rStyle w:val="scxw55996649"/>
          <w:rFonts w:ascii="Calibri" w:hAnsi="Calibri" w:cs="Calibri"/>
          <w:sz w:val="22"/>
          <w:szCs w:val="22"/>
        </w:rPr>
        <w:t> </w:t>
      </w:r>
      <w:r w:rsidR="00712904">
        <w:rPr>
          <w:rFonts w:ascii="Calibri" w:hAnsi="Calibri" w:cs="Calibri"/>
          <w:sz w:val="22"/>
          <w:szCs w:val="22"/>
        </w:rPr>
        <w:br/>
      </w:r>
      <w:r w:rsidR="00712904">
        <w:rPr>
          <w:rStyle w:val="normaltextrun"/>
          <w:rFonts w:ascii="Calibri" w:hAnsi="Calibri" w:cs="Calibri"/>
          <w:sz w:val="22"/>
          <w:szCs w:val="22"/>
        </w:rPr>
        <w:t>Attorney-General</w:t>
      </w:r>
      <w:r w:rsidR="00712904">
        <w:rPr>
          <w:rStyle w:val="eop"/>
          <w:rFonts w:ascii="Calibri" w:hAnsi="Calibri" w:cs="Calibri"/>
          <w:sz w:val="22"/>
          <w:szCs w:val="22"/>
        </w:rPr>
        <w:t> </w:t>
      </w:r>
    </w:p>
    <w:p w14:paraId="74E1C1C9"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D4A6B7B" w14:textId="6D8B7EE3" w:rsidR="00712904" w:rsidRDefault="00712904">
      <w:pPr>
        <w:rPr>
          <w:rStyle w:val="normaltextrun"/>
          <w:rFonts w:ascii="Arial" w:eastAsia="Times New Roman" w:hAnsi="Arial" w:cs="Arial"/>
          <w:sz w:val="24"/>
          <w:szCs w:val="24"/>
          <w:lang w:eastAsia="en-AU"/>
        </w:rPr>
      </w:pPr>
      <w:r>
        <w:rPr>
          <w:rStyle w:val="normaltextrun"/>
          <w:rFonts w:ascii="Arial" w:hAnsi="Arial" w:cs="Arial"/>
        </w:rPr>
        <w:br w:type="page"/>
      </w:r>
    </w:p>
    <w:p w14:paraId="5D6517D1" w14:textId="77777777" w:rsidR="00712904" w:rsidRDefault="00712904" w:rsidP="00712904">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lastRenderedPageBreak/>
        <w:t>CLAUSE NOTES</w:t>
      </w:r>
      <w:r>
        <w:rPr>
          <w:rStyle w:val="eop"/>
          <w:rFonts w:ascii="Arial" w:hAnsi="Arial" w:cs="Arial"/>
          <w:b/>
          <w:bCs/>
        </w:rPr>
        <w:t> </w:t>
      </w:r>
    </w:p>
    <w:p w14:paraId="0ECCC3C1" w14:textId="77777777" w:rsidR="00F312C4" w:rsidRDefault="00F312C4" w:rsidP="00712904">
      <w:pPr>
        <w:pStyle w:val="paragraph"/>
        <w:spacing w:before="0" w:beforeAutospacing="0" w:after="0" w:afterAutospacing="0"/>
        <w:textAlignment w:val="baseline"/>
        <w:rPr>
          <w:rStyle w:val="eop"/>
          <w:rFonts w:ascii="Arial" w:hAnsi="Arial" w:cs="Arial"/>
          <w:b/>
          <w:bCs/>
        </w:rPr>
      </w:pPr>
    </w:p>
    <w:p w14:paraId="56F409BC" w14:textId="77777777" w:rsidR="003746C5" w:rsidRDefault="003746C5" w:rsidP="00712904">
      <w:pPr>
        <w:pStyle w:val="paragraph"/>
        <w:spacing w:before="0" w:beforeAutospacing="0" w:after="0" w:afterAutospacing="0"/>
        <w:textAlignment w:val="baseline"/>
        <w:rPr>
          <w:rStyle w:val="eop"/>
          <w:rFonts w:ascii="Arial" w:hAnsi="Arial" w:cs="Arial"/>
          <w:b/>
          <w:bCs/>
        </w:rPr>
      </w:pPr>
    </w:p>
    <w:p w14:paraId="3AE8E3AD" w14:textId="78DB29A9" w:rsidR="003746C5" w:rsidRDefault="009D07AA" w:rsidP="00712904">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rPr>
        <w:t xml:space="preserve">PART 1 – PRELIMINARY </w:t>
      </w:r>
    </w:p>
    <w:p w14:paraId="0A4F833F"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6AC4F5" w14:textId="685B7F27" w:rsidR="00712904" w:rsidRDefault="00712904" w:rsidP="00712904">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Clause 1</w:t>
      </w:r>
      <w:r>
        <w:rPr>
          <w:rStyle w:val="tabchar"/>
          <w:rFonts w:ascii="Calibri" w:hAnsi="Calibri" w:cs="Calibri"/>
        </w:rPr>
        <w:tab/>
      </w:r>
      <w:r>
        <w:rPr>
          <w:rStyle w:val="normaltextrun"/>
          <w:rFonts w:ascii="Arial" w:hAnsi="Arial" w:cs="Arial"/>
          <w:b/>
          <w:bCs/>
        </w:rPr>
        <w:t>Name of Act</w:t>
      </w:r>
      <w:r>
        <w:rPr>
          <w:rStyle w:val="eop"/>
          <w:rFonts w:ascii="Arial" w:hAnsi="Arial" w:cs="Arial"/>
          <w:b/>
          <w:bCs/>
        </w:rPr>
        <w:t> </w:t>
      </w:r>
    </w:p>
    <w:p w14:paraId="4D5131E7" w14:textId="77777777" w:rsidR="00C8463A" w:rsidRDefault="00C8463A" w:rsidP="00712904">
      <w:pPr>
        <w:pStyle w:val="paragraph"/>
        <w:spacing w:before="0" w:beforeAutospacing="0" w:after="0" w:afterAutospacing="0"/>
        <w:textAlignment w:val="baseline"/>
        <w:rPr>
          <w:rStyle w:val="eop"/>
          <w:rFonts w:ascii="Arial" w:hAnsi="Arial" w:cs="Arial"/>
        </w:rPr>
      </w:pPr>
    </w:p>
    <w:p w14:paraId="1929E006" w14:textId="40E71115" w:rsidR="00C8463A" w:rsidRPr="007E4C90" w:rsidRDefault="007E4C90" w:rsidP="00712904">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provides the name of the Act, which is the </w:t>
      </w:r>
      <w:r>
        <w:rPr>
          <w:rStyle w:val="eop"/>
          <w:rFonts w:ascii="Arial" w:hAnsi="Arial" w:cs="Arial"/>
          <w:i/>
          <w:iCs/>
        </w:rPr>
        <w:t>Fuel</w:t>
      </w:r>
      <w:r w:rsidR="000D6F4E">
        <w:rPr>
          <w:rStyle w:val="eop"/>
          <w:rFonts w:ascii="Arial" w:hAnsi="Arial" w:cs="Arial"/>
          <w:i/>
          <w:iCs/>
        </w:rPr>
        <w:t xml:space="preserve"> Legislation</w:t>
      </w:r>
      <w:r>
        <w:rPr>
          <w:rStyle w:val="eop"/>
          <w:rFonts w:ascii="Arial" w:hAnsi="Arial" w:cs="Arial"/>
          <w:i/>
          <w:iCs/>
        </w:rPr>
        <w:t xml:space="preserve"> Amendment Act 2026</w:t>
      </w:r>
      <w:r>
        <w:rPr>
          <w:rStyle w:val="eop"/>
          <w:rFonts w:ascii="Arial" w:hAnsi="Arial" w:cs="Arial"/>
        </w:rPr>
        <w:t xml:space="preserve">. </w:t>
      </w:r>
    </w:p>
    <w:p w14:paraId="446D4078" w14:textId="77777777" w:rsidR="00712904" w:rsidRDefault="00712904" w:rsidP="00712904">
      <w:pPr>
        <w:pStyle w:val="paragraph"/>
        <w:spacing w:before="0" w:beforeAutospacing="0" w:after="0" w:afterAutospacing="0"/>
        <w:textAlignment w:val="baseline"/>
        <w:rPr>
          <w:rFonts w:ascii="Segoe UI" w:hAnsi="Segoe UI" w:cs="Segoe UI"/>
          <w:b/>
          <w:bCs/>
          <w:sz w:val="18"/>
          <w:szCs w:val="18"/>
        </w:rPr>
      </w:pPr>
    </w:p>
    <w:p w14:paraId="46129FE7" w14:textId="2E4F0895" w:rsidR="00712904" w:rsidRDefault="00712904" w:rsidP="00712904">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Clause 2</w:t>
      </w:r>
      <w:r>
        <w:rPr>
          <w:rStyle w:val="tabchar"/>
          <w:rFonts w:ascii="Calibri" w:hAnsi="Calibri" w:cs="Calibri"/>
        </w:rPr>
        <w:tab/>
      </w:r>
      <w:r>
        <w:rPr>
          <w:rStyle w:val="normaltextrun"/>
          <w:rFonts w:ascii="Arial" w:hAnsi="Arial" w:cs="Arial"/>
          <w:b/>
          <w:bCs/>
        </w:rPr>
        <w:t>Commencement</w:t>
      </w:r>
      <w:r>
        <w:rPr>
          <w:rStyle w:val="eop"/>
          <w:rFonts w:ascii="Arial" w:hAnsi="Arial" w:cs="Arial"/>
          <w:b/>
          <w:bCs/>
        </w:rPr>
        <w:t> </w:t>
      </w:r>
    </w:p>
    <w:p w14:paraId="29091B24" w14:textId="3B43C08E" w:rsidR="00712904" w:rsidRDefault="00712904" w:rsidP="00712904">
      <w:pPr>
        <w:pStyle w:val="paragraph"/>
        <w:spacing w:before="0" w:beforeAutospacing="0" w:after="0" w:afterAutospacing="0"/>
        <w:textAlignment w:val="baseline"/>
        <w:rPr>
          <w:rFonts w:ascii="Segoe UI" w:hAnsi="Segoe UI" w:cs="Segoe UI"/>
          <w:b/>
          <w:bCs/>
          <w:sz w:val="18"/>
          <w:szCs w:val="18"/>
        </w:rPr>
      </w:pPr>
    </w:p>
    <w:p w14:paraId="542FC635" w14:textId="319788B5" w:rsidR="00C8463A" w:rsidRPr="00C8463A" w:rsidRDefault="007E4C90" w:rsidP="00C8463A">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w:t>
      </w:r>
      <w:r w:rsidR="00C44903">
        <w:rPr>
          <w:rStyle w:val="eop"/>
          <w:rFonts w:ascii="Arial" w:hAnsi="Arial" w:cs="Arial"/>
        </w:rPr>
        <w:t xml:space="preserve">states that the Act, other than section 4, commences on the day after its notification. Subsection 2 specifies that clause 4 commences on the day the Act is notified. </w:t>
      </w:r>
    </w:p>
    <w:p w14:paraId="313EE04D" w14:textId="47D3D019" w:rsidR="00C8463A" w:rsidRDefault="00C8463A" w:rsidP="00712904">
      <w:pPr>
        <w:pStyle w:val="paragraph"/>
        <w:spacing w:before="0" w:beforeAutospacing="0" w:after="0" w:afterAutospacing="0"/>
        <w:textAlignment w:val="baseline"/>
        <w:rPr>
          <w:rFonts w:ascii="Segoe UI" w:hAnsi="Segoe UI" w:cs="Segoe UI"/>
          <w:b/>
          <w:bCs/>
          <w:sz w:val="18"/>
          <w:szCs w:val="18"/>
        </w:rPr>
      </w:pPr>
    </w:p>
    <w:p w14:paraId="538D43E6" w14:textId="42EAFC77" w:rsidR="00712904" w:rsidRDefault="00712904" w:rsidP="00712904">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 xml:space="preserve">Clause </w:t>
      </w:r>
      <w:r w:rsidR="00246C8C">
        <w:rPr>
          <w:rStyle w:val="normaltextrun"/>
          <w:rFonts w:ascii="Arial" w:hAnsi="Arial" w:cs="Arial"/>
          <w:b/>
          <w:bCs/>
        </w:rPr>
        <w:t>3</w:t>
      </w:r>
      <w:r>
        <w:rPr>
          <w:rStyle w:val="tabchar"/>
          <w:rFonts w:ascii="Calibri" w:hAnsi="Calibri" w:cs="Calibri"/>
        </w:rPr>
        <w:tab/>
      </w:r>
      <w:r w:rsidR="00246C8C">
        <w:rPr>
          <w:rStyle w:val="normaltextrun"/>
          <w:rFonts w:ascii="Arial" w:hAnsi="Arial" w:cs="Arial"/>
          <w:b/>
          <w:bCs/>
        </w:rPr>
        <w:t xml:space="preserve">Legislation amended </w:t>
      </w:r>
    </w:p>
    <w:p w14:paraId="4936C751" w14:textId="55895992" w:rsidR="00C8463A" w:rsidRDefault="00C8463A" w:rsidP="00712904">
      <w:pPr>
        <w:pStyle w:val="paragraph"/>
        <w:spacing w:before="0" w:beforeAutospacing="0" w:after="0" w:afterAutospacing="0"/>
        <w:textAlignment w:val="baseline"/>
        <w:rPr>
          <w:rStyle w:val="eop"/>
          <w:rFonts w:ascii="Arial" w:hAnsi="Arial" w:cs="Arial"/>
          <w:b/>
          <w:bCs/>
        </w:rPr>
      </w:pPr>
    </w:p>
    <w:p w14:paraId="193E0B03" w14:textId="1E79707C" w:rsidR="00C8463A" w:rsidRPr="006309CF" w:rsidRDefault="00246C8C" w:rsidP="7C9A6268">
      <w:pPr>
        <w:pStyle w:val="paragraph"/>
        <w:spacing w:before="0" w:beforeAutospacing="0" w:after="0" w:afterAutospacing="0"/>
        <w:textAlignment w:val="baseline"/>
        <w:rPr>
          <w:rStyle w:val="eop"/>
          <w:rFonts w:ascii="Arial" w:hAnsi="Arial" w:cs="Arial"/>
        </w:rPr>
      </w:pPr>
      <w:r w:rsidRPr="7C9A6268">
        <w:rPr>
          <w:rStyle w:val="eop"/>
          <w:rFonts w:ascii="Arial" w:hAnsi="Arial" w:cs="Arial"/>
        </w:rPr>
        <w:t xml:space="preserve">This clause states that the Act </w:t>
      </w:r>
      <w:r w:rsidR="66696D4B" w:rsidRPr="7C9A6268">
        <w:rPr>
          <w:rStyle w:val="eop"/>
          <w:rFonts w:ascii="Arial" w:hAnsi="Arial" w:cs="Arial"/>
        </w:rPr>
        <w:t>a</w:t>
      </w:r>
      <w:r w:rsidR="61504AB5" w:rsidRPr="7C9A6268">
        <w:rPr>
          <w:rStyle w:val="eop"/>
          <w:rFonts w:ascii="Arial" w:hAnsi="Arial" w:cs="Arial"/>
        </w:rPr>
        <w:t xml:space="preserve">mends the </w:t>
      </w:r>
      <w:r w:rsidR="77C75EB1" w:rsidRPr="7C9A6268">
        <w:rPr>
          <w:rStyle w:val="eop"/>
          <w:rFonts w:ascii="Arial" w:hAnsi="Arial" w:cs="Arial"/>
        </w:rPr>
        <w:t>l</w:t>
      </w:r>
      <w:r w:rsidR="002E1A21" w:rsidRPr="7C9A6268">
        <w:rPr>
          <w:rStyle w:val="eop"/>
          <w:rFonts w:ascii="Arial" w:hAnsi="Arial" w:cs="Arial"/>
        </w:rPr>
        <w:t>egislation mentioned in parts to 2 to 4</w:t>
      </w:r>
      <w:r w:rsidR="287C98C3" w:rsidRPr="7C9A6268">
        <w:rPr>
          <w:rStyle w:val="eop"/>
          <w:rFonts w:ascii="Arial" w:hAnsi="Arial" w:cs="Arial"/>
        </w:rPr>
        <w:t>.</w:t>
      </w:r>
      <w:r w:rsidR="002E1A21" w:rsidRPr="7C9A6268">
        <w:rPr>
          <w:rStyle w:val="eop"/>
          <w:rFonts w:ascii="Arial" w:hAnsi="Arial" w:cs="Arial"/>
        </w:rPr>
        <w:t xml:space="preserve"> </w:t>
      </w:r>
    </w:p>
    <w:p w14:paraId="4FFB28CB" w14:textId="77777777" w:rsidR="00246C8C" w:rsidRDefault="00246C8C" w:rsidP="00C8463A">
      <w:pPr>
        <w:pStyle w:val="paragraph"/>
        <w:spacing w:before="0" w:beforeAutospacing="0" w:after="0" w:afterAutospacing="0"/>
        <w:textAlignment w:val="baseline"/>
        <w:rPr>
          <w:rStyle w:val="eop"/>
          <w:rFonts w:ascii="Arial" w:hAnsi="Arial" w:cs="Arial"/>
        </w:rPr>
      </w:pPr>
    </w:p>
    <w:p w14:paraId="5C79E24D" w14:textId="00554998" w:rsidR="00246C8C" w:rsidRDefault="00246C8C" w:rsidP="006309CF">
      <w:pPr>
        <w:pStyle w:val="paragraph"/>
        <w:spacing w:before="0" w:beforeAutospacing="0" w:after="0" w:afterAutospacing="0"/>
        <w:ind w:left="1440" w:hanging="1440"/>
        <w:textAlignment w:val="baseline"/>
        <w:rPr>
          <w:rStyle w:val="eop"/>
          <w:rFonts w:ascii="Arial" w:hAnsi="Arial" w:cs="Arial"/>
          <w:b/>
          <w:bCs/>
        </w:rPr>
      </w:pPr>
      <w:r>
        <w:rPr>
          <w:rStyle w:val="normaltextrun"/>
          <w:rFonts w:ascii="Arial" w:hAnsi="Arial" w:cs="Arial"/>
          <w:b/>
          <w:bCs/>
        </w:rPr>
        <w:t xml:space="preserve">Clause </w:t>
      </w:r>
      <w:r w:rsidR="00770E12">
        <w:rPr>
          <w:rStyle w:val="normaltextrun"/>
          <w:rFonts w:ascii="Arial" w:hAnsi="Arial" w:cs="Arial"/>
          <w:b/>
          <w:bCs/>
        </w:rPr>
        <w:t>4</w:t>
      </w:r>
      <w:r>
        <w:rPr>
          <w:rStyle w:val="tabchar"/>
          <w:rFonts w:ascii="Calibri" w:hAnsi="Calibri" w:cs="Calibri"/>
        </w:rPr>
        <w:tab/>
      </w:r>
      <w:r w:rsidR="006309CF" w:rsidRPr="006309CF">
        <w:rPr>
          <w:rStyle w:val="normaltextrun"/>
          <w:rFonts w:ascii="Arial" w:hAnsi="Arial" w:cs="Arial"/>
          <w:b/>
          <w:bCs/>
        </w:rPr>
        <w:t>New Magistrates Court (Fuels Rationing Infringement Notices) Regulation 2026—sch 1</w:t>
      </w:r>
    </w:p>
    <w:p w14:paraId="4AEB9198"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61B4C8CB" w14:textId="564D3953" w:rsidR="00F312C4" w:rsidRDefault="00FA7BBC"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sets out that the provisions in schedule 1 are taken to be a regulation made under the </w:t>
      </w:r>
      <w:r w:rsidR="00E33023" w:rsidRPr="00E33023">
        <w:rPr>
          <w:rStyle w:val="eop"/>
          <w:rFonts w:ascii="Arial" w:hAnsi="Arial" w:cs="Arial"/>
          <w:i/>
          <w:iCs/>
        </w:rPr>
        <w:t>Magistrates Court Act 1930</w:t>
      </w:r>
      <w:r w:rsidR="00E33023" w:rsidRPr="00E33023">
        <w:rPr>
          <w:rStyle w:val="eop"/>
          <w:rFonts w:ascii="Arial" w:hAnsi="Arial" w:cs="Arial"/>
        </w:rPr>
        <w:t>, section 321</w:t>
      </w:r>
      <w:r w:rsidR="00E33023">
        <w:rPr>
          <w:rStyle w:val="eop"/>
          <w:rFonts w:ascii="Arial" w:hAnsi="Arial" w:cs="Arial"/>
        </w:rPr>
        <w:t xml:space="preserve">. Further, the regulation is taken to be notified under the Legislation Act on the day this Act is notified, commences </w:t>
      </w:r>
      <w:r w:rsidR="004516DA">
        <w:rPr>
          <w:rStyle w:val="eop"/>
          <w:rFonts w:ascii="Arial" w:hAnsi="Arial" w:cs="Arial"/>
        </w:rPr>
        <w:t xml:space="preserve">on the commencement of schedule 1, is not required to be presented to the Legislative Assembly under section 61(1) of the Legislation Act and may be amended or repealed as if it had been made under section 321 of the </w:t>
      </w:r>
      <w:r w:rsidR="004516DA" w:rsidRPr="00E33023">
        <w:rPr>
          <w:rStyle w:val="eop"/>
          <w:rFonts w:ascii="Arial" w:hAnsi="Arial" w:cs="Arial"/>
          <w:i/>
          <w:iCs/>
        </w:rPr>
        <w:t>Magistrates Court Act 1930</w:t>
      </w:r>
      <w:r w:rsidR="004516DA">
        <w:rPr>
          <w:rStyle w:val="eop"/>
          <w:rFonts w:ascii="Arial" w:hAnsi="Arial" w:cs="Arial"/>
          <w:i/>
          <w:iCs/>
        </w:rPr>
        <w:t>.</w:t>
      </w:r>
    </w:p>
    <w:p w14:paraId="567A85F4" w14:textId="77777777" w:rsidR="00DA1618" w:rsidRDefault="00DA1618" w:rsidP="00246C8C">
      <w:pPr>
        <w:pStyle w:val="paragraph"/>
        <w:spacing w:before="0" w:beforeAutospacing="0" w:after="0" w:afterAutospacing="0"/>
        <w:textAlignment w:val="baseline"/>
        <w:rPr>
          <w:rStyle w:val="eop"/>
          <w:rFonts w:ascii="Arial" w:hAnsi="Arial" w:cs="Arial"/>
        </w:rPr>
      </w:pPr>
    </w:p>
    <w:p w14:paraId="2E384C74" w14:textId="77777777" w:rsidR="006646BC" w:rsidRDefault="006646BC" w:rsidP="7C9A6268">
      <w:pPr>
        <w:pStyle w:val="paragraph"/>
        <w:spacing w:before="0" w:beforeAutospacing="0" w:after="0" w:afterAutospacing="0"/>
        <w:textAlignment w:val="baseline"/>
        <w:rPr>
          <w:rStyle w:val="eop"/>
          <w:rFonts w:ascii="Arial" w:hAnsi="Arial" w:cs="Arial"/>
        </w:rPr>
      </w:pPr>
    </w:p>
    <w:p w14:paraId="40BA98E3" w14:textId="77777777" w:rsidR="002E1A21" w:rsidRDefault="002E1A21" w:rsidP="7C9A6268">
      <w:pPr>
        <w:pStyle w:val="paragraph"/>
        <w:spacing w:before="0" w:beforeAutospacing="0" w:after="0" w:afterAutospacing="0"/>
        <w:textAlignment w:val="baseline"/>
        <w:rPr>
          <w:rStyle w:val="eop"/>
          <w:rFonts w:ascii="Arial" w:hAnsi="Arial" w:cs="Arial"/>
        </w:rPr>
      </w:pPr>
    </w:p>
    <w:p w14:paraId="54106AC4" w14:textId="57E3C9E7" w:rsidR="002E1A21" w:rsidRDefault="002E1A21" w:rsidP="7C9A6268">
      <w:pPr>
        <w:pStyle w:val="paragraph"/>
        <w:spacing w:before="0" w:beforeAutospacing="0" w:after="0" w:afterAutospacing="0"/>
        <w:textAlignment w:val="baseline"/>
        <w:rPr>
          <w:rStyle w:val="eop"/>
          <w:rFonts w:ascii="Arial" w:hAnsi="Arial" w:cs="Arial"/>
          <w:b/>
          <w:bCs/>
        </w:rPr>
      </w:pPr>
      <w:r w:rsidRPr="7C9A6268">
        <w:rPr>
          <w:rStyle w:val="eop"/>
          <w:rFonts w:ascii="Arial" w:hAnsi="Arial" w:cs="Arial"/>
          <w:b/>
          <w:bCs/>
        </w:rPr>
        <w:t>PART 2 – FAIR TRAIDING (AUSTRALIAN CONSUMER LAW) ACT 1992</w:t>
      </w:r>
    </w:p>
    <w:p w14:paraId="52F4C723" w14:textId="77777777" w:rsidR="002E1A21" w:rsidRDefault="002E1A21" w:rsidP="7C9A6268">
      <w:pPr>
        <w:pStyle w:val="paragraph"/>
        <w:spacing w:before="0" w:beforeAutospacing="0" w:after="0" w:afterAutospacing="0"/>
        <w:textAlignment w:val="baseline"/>
        <w:rPr>
          <w:rStyle w:val="eop"/>
          <w:rFonts w:ascii="Arial" w:hAnsi="Arial" w:cs="Arial"/>
          <w:b/>
          <w:bCs/>
        </w:rPr>
      </w:pPr>
    </w:p>
    <w:p w14:paraId="51E6F5CF" w14:textId="5F9787E9" w:rsidR="002E1A21" w:rsidRDefault="002E1A21" w:rsidP="7C9A6268">
      <w:pPr>
        <w:pStyle w:val="paragraph"/>
        <w:spacing w:before="0" w:beforeAutospacing="0" w:after="0" w:afterAutospacing="0"/>
        <w:ind w:left="1440" w:hanging="1440"/>
        <w:textAlignment w:val="baseline"/>
        <w:rPr>
          <w:rStyle w:val="eop"/>
          <w:rFonts w:ascii="Arial" w:hAnsi="Arial" w:cs="Arial"/>
          <w:b/>
          <w:bCs/>
        </w:rPr>
      </w:pPr>
      <w:r w:rsidRPr="7C9A6268">
        <w:rPr>
          <w:rStyle w:val="eop"/>
          <w:rFonts w:ascii="Arial" w:hAnsi="Arial" w:cs="Arial"/>
          <w:b/>
          <w:bCs/>
        </w:rPr>
        <w:t xml:space="preserve">Clause 5 </w:t>
      </w:r>
      <w:r>
        <w:tab/>
      </w:r>
      <w:r w:rsidRPr="7C9A6268">
        <w:rPr>
          <w:rStyle w:val="eop"/>
          <w:rFonts w:ascii="Arial" w:hAnsi="Arial" w:cs="Arial"/>
          <w:b/>
          <w:bCs/>
        </w:rPr>
        <w:t xml:space="preserve">Dictionary, definition of </w:t>
      </w:r>
      <w:r w:rsidRPr="7C9A6268">
        <w:rPr>
          <w:rStyle w:val="eop"/>
          <w:rFonts w:ascii="Arial" w:hAnsi="Arial" w:cs="Arial"/>
          <w:b/>
          <w:bCs/>
          <w:i/>
          <w:iCs/>
        </w:rPr>
        <w:t>fair trading legislation</w:t>
      </w:r>
      <w:r w:rsidRPr="7C9A6268">
        <w:rPr>
          <w:rStyle w:val="eop"/>
          <w:rFonts w:ascii="Arial" w:hAnsi="Arial" w:cs="Arial"/>
          <w:b/>
          <w:bCs/>
        </w:rPr>
        <w:t xml:space="preserve">, new paragraph (da) </w:t>
      </w:r>
    </w:p>
    <w:p w14:paraId="30A1DA02" w14:textId="77777777" w:rsidR="002E1A21" w:rsidRDefault="002E1A21" w:rsidP="7C9A6268">
      <w:pPr>
        <w:pStyle w:val="paragraph"/>
        <w:spacing w:before="0" w:beforeAutospacing="0" w:after="0" w:afterAutospacing="0"/>
        <w:ind w:left="1440" w:hanging="1440"/>
        <w:textAlignment w:val="baseline"/>
        <w:rPr>
          <w:rStyle w:val="eop"/>
          <w:rFonts w:ascii="Arial" w:hAnsi="Arial" w:cs="Arial"/>
          <w:b/>
          <w:bCs/>
        </w:rPr>
      </w:pPr>
    </w:p>
    <w:p w14:paraId="4974A3D2" w14:textId="70270FA7" w:rsidR="002E1A21" w:rsidRPr="002E1A21" w:rsidRDefault="002E1A21" w:rsidP="7C9A6268">
      <w:pPr>
        <w:pStyle w:val="paragraph"/>
        <w:spacing w:before="0" w:beforeAutospacing="0" w:after="0" w:afterAutospacing="0"/>
        <w:textAlignment w:val="baseline"/>
        <w:rPr>
          <w:rStyle w:val="eop"/>
          <w:rFonts w:ascii="Arial" w:hAnsi="Arial" w:cs="Arial"/>
        </w:rPr>
      </w:pPr>
      <w:r w:rsidRPr="7C9A6268">
        <w:rPr>
          <w:rStyle w:val="eop"/>
          <w:rFonts w:ascii="Arial" w:hAnsi="Arial" w:cs="Arial"/>
        </w:rPr>
        <w:t xml:space="preserve">This clause inserts the </w:t>
      </w:r>
      <w:r w:rsidRPr="7C9A6268">
        <w:rPr>
          <w:rStyle w:val="eop"/>
          <w:rFonts w:ascii="Arial" w:hAnsi="Arial" w:cs="Arial"/>
          <w:i/>
          <w:iCs/>
        </w:rPr>
        <w:t xml:space="preserve">Fair Trading (Fuel Prices) Act 1993 </w:t>
      </w:r>
      <w:r w:rsidRPr="7C9A6268">
        <w:rPr>
          <w:rStyle w:val="eop"/>
          <w:rFonts w:ascii="Arial" w:hAnsi="Arial" w:cs="Arial"/>
        </w:rPr>
        <w:t xml:space="preserve">into the list of acts that make up the definition of fair trading legislation. </w:t>
      </w:r>
    </w:p>
    <w:p w14:paraId="7B54827F" w14:textId="77777777" w:rsidR="006646BC" w:rsidRPr="004516DA" w:rsidRDefault="006646BC" w:rsidP="00246C8C">
      <w:pPr>
        <w:pStyle w:val="paragraph"/>
        <w:spacing w:before="0" w:beforeAutospacing="0" w:after="0" w:afterAutospacing="0"/>
        <w:textAlignment w:val="baseline"/>
        <w:rPr>
          <w:rStyle w:val="eop"/>
          <w:rFonts w:ascii="Arial" w:hAnsi="Arial" w:cs="Arial"/>
        </w:rPr>
      </w:pPr>
    </w:p>
    <w:p w14:paraId="4E22549C" w14:textId="77777777" w:rsidR="00F312C4" w:rsidRDefault="00F312C4" w:rsidP="00246C8C">
      <w:pPr>
        <w:pStyle w:val="paragraph"/>
        <w:spacing w:before="0" w:beforeAutospacing="0" w:after="0" w:afterAutospacing="0"/>
        <w:textAlignment w:val="baseline"/>
        <w:rPr>
          <w:rStyle w:val="eop"/>
          <w:rFonts w:ascii="Arial" w:hAnsi="Arial" w:cs="Arial"/>
        </w:rPr>
      </w:pPr>
    </w:p>
    <w:p w14:paraId="0FF38C9A" w14:textId="62AEF8B5" w:rsidR="007F4342" w:rsidRDefault="007F4342" w:rsidP="7C9A6268">
      <w:pPr>
        <w:pStyle w:val="paragraph"/>
        <w:spacing w:before="0" w:beforeAutospacing="0" w:after="0" w:afterAutospacing="0"/>
        <w:textAlignment w:val="baseline"/>
        <w:rPr>
          <w:rStyle w:val="eop"/>
          <w:rFonts w:ascii="Arial" w:hAnsi="Arial" w:cs="Arial"/>
          <w:b/>
          <w:bCs/>
        </w:rPr>
      </w:pPr>
      <w:r w:rsidRPr="7C9A6268">
        <w:rPr>
          <w:rStyle w:val="eop"/>
          <w:rFonts w:ascii="Arial" w:hAnsi="Arial" w:cs="Arial"/>
          <w:b/>
          <w:bCs/>
        </w:rPr>
        <w:t xml:space="preserve">PART </w:t>
      </w:r>
      <w:r w:rsidR="002E1A21" w:rsidRPr="7C9A6268">
        <w:rPr>
          <w:rStyle w:val="eop"/>
          <w:rFonts w:ascii="Arial" w:hAnsi="Arial" w:cs="Arial"/>
          <w:b/>
          <w:bCs/>
        </w:rPr>
        <w:t xml:space="preserve">3 </w:t>
      </w:r>
      <w:r w:rsidRPr="7C9A6268">
        <w:rPr>
          <w:rStyle w:val="eop"/>
          <w:rFonts w:ascii="Arial" w:hAnsi="Arial" w:cs="Arial"/>
          <w:b/>
          <w:bCs/>
        </w:rPr>
        <w:t xml:space="preserve">– FAIR TRADING (FUEL PRICES) ACT 1993 </w:t>
      </w:r>
    </w:p>
    <w:p w14:paraId="5CCD44D4" w14:textId="77777777" w:rsidR="007F4342" w:rsidRPr="007F4342" w:rsidRDefault="007F4342" w:rsidP="00246C8C">
      <w:pPr>
        <w:pStyle w:val="paragraph"/>
        <w:spacing w:before="0" w:beforeAutospacing="0" w:after="0" w:afterAutospacing="0"/>
        <w:textAlignment w:val="baseline"/>
        <w:rPr>
          <w:rStyle w:val="eop"/>
          <w:rFonts w:ascii="Arial" w:hAnsi="Arial" w:cs="Arial"/>
          <w:b/>
          <w:bCs/>
        </w:rPr>
      </w:pPr>
    </w:p>
    <w:p w14:paraId="08729256" w14:textId="43BAB280" w:rsidR="007F4342" w:rsidRDefault="007F4342" w:rsidP="7C9A6268">
      <w:pPr>
        <w:pStyle w:val="paragraph"/>
        <w:spacing w:before="0" w:beforeAutospacing="0" w:after="0" w:afterAutospacing="0"/>
        <w:textAlignment w:val="baseline"/>
        <w:rPr>
          <w:rStyle w:val="eop"/>
          <w:rFonts w:ascii="Arial" w:hAnsi="Arial" w:cs="Arial"/>
          <w:b/>
          <w:bCs/>
        </w:rPr>
      </w:pPr>
      <w:r w:rsidRPr="7C9A6268">
        <w:rPr>
          <w:rStyle w:val="eop"/>
          <w:rFonts w:ascii="Arial" w:hAnsi="Arial" w:cs="Arial"/>
          <w:b/>
          <w:bCs/>
        </w:rPr>
        <w:t xml:space="preserve">Clause </w:t>
      </w:r>
      <w:r w:rsidR="00690666" w:rsidRPr="7C9A6268">
        <w:rPr>
          <w:rStyle w:val="eop"/>
          <w:rFonts w:ascii="Arial" w:hAnsi="Arial" w:cs="Arial"/>
          <w:b/>
          <w:bCs/>
        </w:rPr>
        <w:t>6</w:t>
      </w:r>
      <w:r w:rsidRPr="7C9A6268">
        <w:rPr>
          <w:rStyle w:val="eop"/>
          <w:rFonts w:ascii="Arial" w:hAnsi="Arial" w:cs="Arial"/>
          <w:b/>
          <w:bCs/>
        </w:rPr>
        <w:t xml:space="preserve"> </w:t>
      </w:r>
      <w:r>
        <w:tab/>
      </w:r>
      <w:r w:rsidRPr="7C9A6268">
        <w:rPr>
          <w:rStyle w:val="eop"/>
          <w:rFonts w:ascii="Arial" w:hAnsi="Arial" w:cs="Arial"/>
          <w:b/>
          <w:bCs/>
        </w:rPr>
        <w:t xml:space="preserve">Fair Trading (Fuel Prices) Act 1993 </w:t>
      </w:r>
      <w:r>
        <w:br/>
      </w:r>
      <w:r>
        <w:tab/>
      </w:r>
      <w:r>
        <w:tab/>
      </w:r>
      <w:r w:rsidRPr="7C9A6268">
        <w:rPr>
          <w:rStyle w:val="eop"/>
          <w:rFonts w:ascii="Arial" w:hAnsi="Arial" w:cs="Arial"/>
          <w:b/>
          <w:bCs/>
        </w:rPr>
        <w:t xml:space="preserve">Section 5A (1), penalty </w:t>
      </w:r>
    </w:p>
    <w:p w14:paraId="2E64AB36" w14:textId="77777777" w:rsidR="007F4342" w:rsidRDefault="007F4342" w:rsidP="007F4342">
      <w:pPr>
        <w:pStyle w:val="paragraph"/>
        <w:spacing w:before="0" w:beforeAutospacing="0" w:after="0" w:afterAutospacing="0"/>
        <w:textAlignment w:val="baseline"/>
        <w:rPr>
          <w:rStyle w:val="eop"/>
          <w:rFonts w:ascii="Arial" w:hAnsi="Arial" w:cs="Arial"/>
          <w:b/>
          <w:bCs/>
        </w:rPr>
      </w:pPr>
    </w:p>
    <w:p w14:paraId="6708F268" w14:textId="77777777" w:rsidR="007F4342" w:rsidRDefault="007F4342" w:rsidP="007F4342">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section substitutes the maximum penalty to increase it from 20 penalty units to 50 penalty units. </w:t>
      </w:r>
    </w:p>
    <w:p w14:paraId="5D487E09" w14:textId="77777777" w:rsidR="007F4342" w:rsidRDefault="007F4342" w:rsidP="007F4342">
      <w:pPr>
        <w:pStyle w:val="paragraph"/>
        <w:spacing w:before="0" w:beforeAutospacing="0" w:after="0" w:afterAutospacing="0"/>
        <w:textAlignment w:val="baseline"/>
        <w:rPr>
          <w:rStyle w:val="eop"/>
          <w:rFonts w:ascii="Arial" w:hAnsi="Arial" w:cs="Arial"/>
        </w:rPr>
      </w:pPr>
    </w:p>
    <w:p w14:paraId="4117FB95" w14:textId="4B6450A9" w:rsidR="007F4342" w:rsidRDefault="007F4342" w:rsidP="7C9A6268">
      <w:pPr>
        <w:pStyle w:val="paragraph"/>
        <w:spacing w:before="0" w:beforeAutospacing="0" w:after="0" w:afterAutospacing="0"/>
        <w:textAlignment w:val="baseline"/>
        <w:rPr>
          <w:rStyle w:val="eop"/>
          <w:rFonts w:ascii="Arial" w:hAnsi="Arial" w:cs="Arial"/>
          <w:b/>
          <w:bCs/>
        </w:rPr>
      </w:pPr>
      <w:r w:rsidRPr="7C9A6268">
        <w:rPr>
          <w:rStyle w:val="eop"/>
          <w:rFonts w:ascii="Arial" w:hAnsi="Arial" w:cs="Arial"/>
          <w:b/>
          <w:bCs/>
        </w:rPr>
        <w:t xml:space="preserve">Clause </w:t>
      </w:r>
      <w:r w:rsidR="00690666" w:rsidRPr="7C9A6268">
        <w:rPr>
          <w:rStyle w:val="eop"/>
          <w:rFonts w:ascii="Arial" w:hAnsi="Arial" w:cs="Arial"/>
          <w:b/>
          <w:bCs/>
        </w:rPr>
        <w:t>7</w:t>
      </w:r>
      <w:r w:rsidRPr="7C9A6268">
        <w:rPr>
          <w:rStyle w:val="eop"/>
          <w:rFonts w:ascii="Arial" w:hAnsi="Arial" w:cs="Arial"/>
          <w:b/>
          <w:bCs/>
        </w:rPr>
        <w:t xml:space="preserve"> </w:t>
      </w:r>
      <w:r>
        <w:tab/>
      </w:r>
      <w:r w:rsidRPr="7C9A6268">
        <w:rPr>
          <w:rStyle w:val="eop"/>
          <w:rFonts w:ascii="Arial" w:hAnsi="Arial" w:cs="Arial"/>
          <w:b/>
          <w:bCs/>
        </w:rPr>
        <w:t xml:space="preserve">Fair Trading (Fuel Prices) Act 1993 </w:t>
      </w:r>
    </w:p>
    <w:p w14:paraId="501B5493" w14:textId="77777777" w:rsidR="007F4342" w:rsidRDefault="007F4342" w:rsidP="007F4342">
      <w:pPr>
        <w:pStyle w:val="paragraph"/>
        <w:spacing w:before="0" w:beforeAutospacing="0" w:after="0" w:afterAutospacing="0"/>
        <w:textAlignment w:val="baseline"/>
        <w:rPr>
          <w:rStyle w:val="eop"/>
          <w:rFonts w:ascii="Arial" w:hAnsi="Arial" w:cs="Arial"/>
          <w:b/>
          <w:bCs/>
        </w:rPr>
      </w:pPr>
      <w:r>
        <w:rPr>
          <w:rStyle w:val="eop"/>
          <w:rFonts w:ascii="Arial" w:hAnsi="Arial" w:cs="Arial"/>
          <w:b/>
          <w:bCs/>
        </w:rPr>
        <w:lastRenderedPageBreak/>
        <w:tab/>
      </w:r>
      <w:r>
        <w:rPr>
          <w:rStyle w:val="eop"/>
          <w:rFonts w:ascii="Arial" w:hAnsi="Arial" w:cs="Arial"/>
          <w:b/>
          <w:bCs/>
        </w:rPr>
        <w:tab/>
        <w:t xml:space="preserve">New section 5A (1A) </w:t>
      </w:r>
    </w:p>
    <w:p w14:paraId="43887640" w14:textId="77777777" w:rsidR="007F4342" w:rsidRDefault="007F4342" w:rsidP="007F4342">
      <w:pPr>
        <w:pStyle w:val="paragraph"/>
        <w:spacing w:before="0" w:beforeAutospacing="0" w:after="0" w:afterAutospacing="0"/>
        <w:textAlignment w:val="baseline"/>
        <w:rPr>
          <w:rStyle w:val="eop"/>
          <w:rFonts w:ascii="Arial" w:hAnsi="Arial" w:cs="Arial"/>
          <w:b/>
          <w:bCs/>
        </w:rPr>
      </w:pPr>
    </w:p>
    <w:p w14:paraId="652D4FD6" w14:textId="77777777" w:rsidR="007F4342" w:rsidRDefault="007F4342" w:rsidP="007F4342">
      <w:pPr>
        <w:pStyle w:val="paragraph"/>
        <w:spacing w:before="0" w:beforeAutospacing="0" w:after="0" w:afterAutospacing="0"/>
        <w:rPr>
          <w:rStyle w:val="eop"/>
          <w:rFonts w:ascii="Arial" w:hAnsi="Arial" w:cs="Arial"/>
        </w:rPr>
      </w:pPr>
      <w:r w:rsidRPr="316C4F29">
        <w:rPr>
          <w:rStyle w:val="eop"/>
          <w:rFonts w:ascii="Arial" w:hAnsi="Arial" w:cs="Arial"/>
        </w:rPr>
        <w:t xml:space="preserve">This clause inserts a new subclause (1A) to make the offence contained in section 5A a strict liability offence. </w:t>
      </w:r>
    </w:p>
    <w:p w14:paraId="1E91EEB2" w14:textId="77777777" w:rsidR="007F4342" w:rsidRDefault="007F4342" w:rsidP="00246C8C">
      <w:pPr>
        <w:pStyle w:val="paragraph"/>
        <w:spacing w:before="0" w:beforeAutospacing="0" w:after="0" w:afterAutospacing="0"/>
        <w:textAlignment w:val="baseline"/>
        <w:rPr>
          <w:rStyle w:val="eop"/>
          <w:rFonts w:ascii="Arial" w:hAnsi="Arial" w:cs="Arial"/>
        </w:rPr>
      </w:pPr>
    </w:p>
    <w:p w14:paraId="236ACC67" w14:textId="77777777" w:rsidR="007F4342" w:rsidRDefault="007F4342" w:rsidP="00246C8C">
      <w:pPr>
        <w:pStyle w:val="paragraph"/>
        <w:spacing w:before="0" w:beforeAutospacing="0" w:after="0" w:afterAutospacing="0"/>
        <w:textAlignment w:val="baseline"/>
        <w:rPr>
          <w:rStyle w:val="eop"/>
          <w:rFonts w:ascii="Arial" w:hAnsi="Arial" w:cs="Arial"/>
        </w:rPr>
      </w:pPr>
    </w:p>
    <w:p w14:paraId="3641E93A" w14:textId="77777777" w:rsidR="00F312C4" w:rsidRDefault="00F312C4" w:rsidP="00246C8C">
      <w:pPr>
        <w:pStyle w:val="paragraph"/>
        <w:spacing w:before="0" w:beforeAutospacing="0" w:after="0" w:afterAutospacing="0"/>
        <w:textAlignment w:val="baseline"/>
        <w:rPr>
          <w:rStyle w:val="eop"/>
          <w:rFonts w:ascii="Arial" w:hAnsi="Arial" w:cs="Arial"/>
        </w:rPr>
      </w:pPr>
    </w:p>
    <w:p w14:paraId="3C5B254D" w14:textId="27673FDC" w:rsidR="00F312C4" w:rsidRPr="00F312C4" w:rsidRDefault="00F312C4" w:rsidP="7C9A6268">
      <w:pPr>
        <w:pStyle w:val="paragraph"/>
        <w:spacing w:before="0" w:beforeAutospacing="0" w:after="0" w:afterAutospacing="0"/>
        <w:textAlignment w:val="baseline"/>
        <w:rPr>
          <w:rStyle w:val="eop"/>
          <w:rFonts w:ascii="Segoe UI" w:hAnsi="Segoe UI" w:cs="Segoe UI"/>
          <w:b/>
          <w:bCs/>
          <w:sz w:val="18"/>
          <w:szCs w:val="18"/>
        </w:rPr>
      </w:pPr>
      <w:r w:rsidRPr="7C9A6268">
        <w:rPr>
          <w:rStyle w:val="eop"/>
          <w:rFonts w:ascii="Arial" w:hAnsi="Arial" w:cs="Arial"/>
          <w:b/>
          <w:bCs/>
        </w:rPr>
        <w:t xml:space="preserve">PART </w:t>
      </w:r>
      <w:r w:rsidR="00690666" w:rsidRPr="7C9A6268">
        <w:rPr>
          <w:rStyle w:val="eop"/>
          <w:rFonts w:ascii="Arial" w:hAnsi="Arial" w:cs="Arial"/>
          <w:b/>
          <w:bCs/>
        </w:rPr>
        <w:t xml:space="preserve">4 </w:t>
      </w:r>
      <w:r w:rsidRPr="7C9A6268">
        <w:rPr>
          <w:rStyle w:val="eop"/>
          <w:rFonts w:ascii="Arial" w:hAnsi="Arial" w:cs="Arial"/>
          <w:b/>
          <w:bCs/>
        </w:rPr>
        <w:t xml:space="preserve">– FUELS RATIONING ACT 2019  </w:t>
      </w:r>
    </w:p>
    <w:p w14:paraId="2B790321" w14:textId="77777777" w:rsidR="00246C8C" w:rsidRDefault="00246C8C" w:rsidP="00C8463A">
      <w:pPr>
        <w:pStyle w:val="paragraph"/>
        <w:spacing w:before="0" w:beforeAutospacing="0" w:after="0" w:afterAutospacing="0"/>
        <w:textAlignment w:val="baseline"/>
        <w:rPr>
          <w:rStyle w:val="eop"/>
          <w:rFonts w:ascii="Arial" w:hAnsi="Arial" w:cs="Arial"/>
        </w:rPr>
      </w:pPr>
    </w:p>
    <w:p w14:paraId="2A27EA59" w14:textId="10EE3571" w:rsidR="00246C8C" w:rsidRDefault="00246C8C" w:rsidP="7C9A6268">
      <w:pPr>
        <w:pStyle w:val="paragraph"/>
        <w:spacing w:before="0" w:beforeAutospacing="0" w:after="0" w:afterAutospacing="0"/>
        <w:textAlignment w:val="baseline"/>
        <w:rPr>
          <w:rStyle w:val="eop"/>
          <w:rFonts w:ascii="Arial" w:hAnsi="Arial" w:cs="Arial"/>
          <w:b/>
          <w:bCs/>
        </w:rPr>
      </w:pPr>
      <w:r w:rsidRPr="7C9A6268">
        <w:rPr>
          <w:rStyle w:val="normaltextrun"/>
          <w:rFonts w:ascii="Arial" w:hAnsi="Arial" w:cs="Arial"/>
          <w:b/>
          <w:bCs/>
        </w:rPr>
        <w:t xml:space="preserve">Clause </w:t>
      </w:r>
      <w:r w:rsidR="00690666" w:rsidRPr="7C9A6268">
        <w:rPr>
          <w:rStyle w:val="normaltextrun"/>
          <w:rFonts w:ascii="Arial" w:hAnsi="Arial" w:cs="Arial"/>
          <w:b/>
          <w:bCs/>
        </w:rPr>
        <w:t>8</w:t>
      </w:r>
      <w:r>
        <w:tab/>
      </w:r>
      <w:r w:rsidR="006309CF" w:rsidRPr="7C9A6268">
        <w:rPr>
          <w:rStyle w:val="normaltextrun"/>
          <w:rFonts w:ascii="Arial" w:hAnsi="Arial" w:cs="Arial"/>
          <w:b/>
          <w:bCs/>
        </w:rPr>
        <w:t xml:space="preserve">New section 16A </w:t>
      </w:r>
      <w:r w:rsidRPr="7C9A6268">
        <w:rPr>
          <w:rStyle w:val="normaltextrun"/>
          <w:rFonts w:ascii="Arial" w:hAnsi="Arial" w:cs="Arial"/>
          <w:b/>
          <w:bCs/>
        </w:rPr>
        <w:t xml:space="preserve"> </w:t>
      </w:r>
      <w:r w:rsidRPr="7C9A6268">
        <w:rPr>
          <w:rStyle w:val="eop"/>
          <w:rFonts w:ascii="Arial" w:hAnsi="Arial" w:cs="Arial"/>
          <w:b/>
          <w:bCs/>
        </w:rPr>
        <w:t> </w:t>
      </w:r>
    </w:p>
    <w:p w14:paraId="5856109A"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78C7CD97" w14:textId="2F8725ED" w:rsidR="00246C8C" w:rsidRDefault="006309CF"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inserts a new provision, section 16A into the Act. </w:t>
      </w:r>
    </w:p>
    <w:p w14:paraId="44157B7A" w14:textId="77777777" w:rsidR="002B1603" w:rsidRDefault="002B1603" w:rsidP="00246C8C">
      <w:pPr>
        <w:pStyle w:val="paragraph"/>
        <w:spacing w:before="0" w:beforeAutospacing="0" w:after="0" w:afterAutospacing="0"/>
        <w:textAlignment w:val="baseline"/>
        <w:rPr>
          <w:rStyle w:val="eop"/>
          <w:rFonts w:ascii="Arial" w:hAnsi="Arial" w:cs="Arial"/>
        </w:rPr>
      </w:pPr>
    </w:p>
    <w:p w14:paraId="29DBA66A" w14:textId="50C46596" w:rsidR="002B1603" w:rsidRDefault="00676B09"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Subsection</w:t>
      </w:r>
      <w:r w:rsidR="002B1603">
        <w:rPr>
          <w:rStyle w:val="eop"/>
          <w:rFonts w:ascii="Arial" w:hAnsi="Arial" w:cs="Arial"/>
        </w:rPr>
        <w:t xml:space="preserve"> (1) allows the Minister to reasonably require information from a fuel seller to decide whether to approve a fuel restriction scheme, declare a fuel restriction scheme is in force or extend a fuel restriction scheme. </w:t>
      </w:r>
    </w:p>
    <w:p w14:paraId="3924F5D5" w14:textId="77777777" w:rsidR="002B1603" w:rsidRDefault="002B1603" w:rsidP="00246C8C">
      <w:pPr>
        <w:pStyle w:val="paragraph"/>
        <w:spacing w:before="0" w:beforeAutospacing="0" w:after="0" w:afterAutospacing="0"/>
        <w:textAlignment w:val="baseline"/>
        <w:rPr>
          <w:rStyle w:val="eop"/>
          <w:rFonts w:ascii="Arial" w:hAnsi="Arial" w:cs="Arial"/>
        </w:rPr>
      </w:pPr>
    </w:p>
    <w:p w14:paraId="309FEABB" w14:textId="434A5DB6" w:rsidR="00877B3F" w:rsidRDefault="00676B09"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Subsection (2) allows the Minister to, by written notice, require the fuel seller to give the Minister information relating to the production,</w:t>
      </w:r>
      <w:r w:rsidR="00C05FF9">
        <w:rPr>
          <w:rStyle w:val="eop"/>
          <w:rFonts w:ascii="Arial" w:hAnsi="Arial" w:cs="Arial"/>
        </w:rPr>
        <w:t xml:space="preserve"> supply,</w:t>
      </w:r>
      <w:r>
        <w:rPr>
          <w:rStyle w:val="eop"/>
          <w:rFonts w:ascii="Arial" w:hAnsi="Arial" w:cs="Arial"/>
        </w:rPr>
        <w:t xml:space="preserve"> use or consumption of fuel. The Act </w:t>
      </w:r>
      <w:r w:rsidR="003953A0">
        <w:rPr>
          <w:rStyle w:val="eop"/>
          <w:rFonts w:ascii="Arial" w:hAnsi="Arial" w:cs="Arial"/>
        </w:rPr>
        <w:t>includes in the definition of use to buy, sell, hold or distribute (section 7</w:t>
      </w:r>
      <w:r w:rsidR="005C3099">
        <w:rPr>
          <w:rStyle w:val="eop"/>
          <w:rFonts w:ascii="Arial" w:hAnsi="Arial" w:cs="Arial"/>
        </w:rPr>
        <w:t> (1)). To sell fuel includes by wholesale, retail, action or tender, to barter or exchange, supply for profit or other commercial gain, offer for sale</w:t>
      </w:r>
      <w:r w:rsidR="00877B3F">
        <w:rPr>
          <w:rStyle w:val="eop"/>
          <w:rFonts w:ascii="Arial" w:hAnsi="Arial" w:cs="Arial"/>
        </w:rPr>
        <w:t>, receive for sale or expose for sale or have in possession for sale (section 7 (2)).</w:t>
      </w:r>
    </w:p>
    <w:p w14:paraId="59B3E589" w14:textId="77777777" w:rsidR="00877B3F" w:rsidRDefault="00877B3F" w:rsidP="00246C8C">
      <w:pPr>
        <w:pStyle w:val="paragraph"/>
        <w:spacing w:before="0" w:beforeAutospacing="0" w:after="0" w:afterAutospacing="0"/>
        <w:textAlignment w:val="baseline"/>
        <w:rPr>
          <w:rStyle w:val="eop"/>
          <w:rFonts w:ascii="Arial" w:hAnsi="Arial" w:cs="Arial"/>
        </w:rPr>
      </w:pPr>
    </w:p>
    <w:p w14:paraId="1303126E" w14:textId="7689C2B8" w:rsidR="002B1603" w:rsidRDefault="00BE5049"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The broad definition of use or sell </w:t>
      </w:r>
      <w:r w:rsidR="00EE4B16">
        <w:rPr>
          <w:rStyle w:val="eop"/>
          <w:rFonts w:ascii="Arial" w:hAnsi="Arial" w:cs="Arial"/>
        </w:rPr>
        <w:t xml:space="preserve">provides a broad range of information that the Minister can request. </w:t>
      </w:r>
    </w:p>
    <w:p w14:paraId="044EC81C" w14:textId="77777777" w:rsidR="00EE4B16" w:rsidRDefault="00EE4B16" w:rsidP="00246C8C">
      <w:pPr>
        <w:pStyle w:val="paragraph"/>
        <w:spacing w:before="0" w:beforeAutospacing="0" w:after="0" w:afterAutospacing="0"/>
        <w:textAlignment w:val="baseline"/>
        <w:rPr>
          <w:rStyle w:val="eop"/>
          <w:rFonts w:ascii="Arial" w:hAnsi="Arial" w:cs="Arial"/>
        </w:rPr>
      </w:pPr>
    </w:p>
    <w:p w14:paraId="341D9E3F" w14:textId="43AF0CB8" w:rsidR="00EE4B16" w:rsidRDefault="00EE4B16"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Subsection (3) </w:t>
      </w:r>
      <w:r w:rsidR="008C448D">
        <w:rPr>
          <w:rStyle w:val="eop"/>
          <w:rFonts w:ascii="Arial" w:hAnsi="Arial" w:cs="Arial"/>
        </w:rPr>
        <w:t>requires the notice to state the information that must be given</w:t>
      </w:r>
      <w:r w:rsidR="00396017">
        <w:rPr>
          <w:rStyle w:val="eop"/>
          <w:rFonts w:ascii="Arial" w:hAnsi="Arial" w:cs="Arial"/>
        </w:rPr>
        <w:t xml:space="preserve">, </w:t>
      </w:r>
      <w:r w:rsidR="008C448D">
        <w:rPr>
          <w:rStyle w:val="eop"/>
          <w:rFonts w:ascii="Arial" w:hAnsi="Arial" w:cs="Arial"/>
        </w:rPr>
        <w:t>a period of time within which the information must be given</w:t>
      </w:r>
      <w:r w:rsidR="00396017">
        <w:rPr>
          <w:rStyle w:val="eop"/>
          <w:rFonts w:ascii="Arial" w:hAnsi="Arial" w:cs="Arial"/>
        </w:rPr>
        <w:t>, and how the information must be given</w:t>
      </w:r>
      <w:r w:rsidR="008C448D">
        <w:rPr>
          <w:rStyle w:val="eop"/>
          <w:rFonts w:ascii="Arial" w:hAnsi="Arial" w:cs="Arial"/>
        </w:rPr>
        <w:t xml:space="preserve">. </w:t>
      </w:r>
      <w:r w:rsidR="00EB09E1">
        <w:rPr>
          <w:rStyle w:val="eop"/>
          <w:rFonts w:ascii="Arial" w:hAnsi="Arial" w:cs="Arial"/>
        </w:rPr>
        <w:t xml:space="preserve">This section also specifies that the period of time is to be less than 24 hours. This will require the notice to clearly state the information that is needed. </w:t>
      </w:r>
    </w:p>
    <w:p w14:paraId="091D362C" w14:textId="77777777" w:rsidR="00EB09E1" w:rsidRDefault="00EB09E1" w:rsidP="00246C8C">
      <w:pPr>
        <w:pStyle w:val="paragraph"/>
        <w:spacing w:before="0" w:beforeAutospacing="0" w:after="0" w:afterAutospacing="0"/>
        <w:textAlignment w:val="baseline"/>
        <w:rPr>
          <w:rStyle w:val="eop"/>
          <w:rFonts w:ascii="Arial" w:hAnsi="Arial" w:cs="Arial"/>
        </w:rPr>
      </w:pPr>
    </w:p>
    <w:p w14:paraId="51B9BDE8" w14:textId="7C0E48DC" w:rsidR="00EB09E1" w:rsidRDefault="00EB09E1"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Subsection (4) </w:t>
      </w:r>
      <w:r w:rsidR="00BB3C9B">
        <w:rPr>
          <w:rStyle w:val="eop"/>
          <w:rFonts w:ascii="Arial" w:hAnsi="Arial" w:cs="Arial"/>
        </w:rPr>
        <w:t xml:space="preserve">makes it an offence to fail to comply with a notice given under section (2) and section (5) makes this offence strict liability. </w:t>
      </w:r>
    </w:p>
    <w:p w14:paraId="711A0D6C" w14:textId="77777777" w:rsidR="008C0E82" w:rsidRDefault="008C0E82" w:rsidP="00246C8C">
      <w:pPr>
        <w:pStyle w:val="paragraph"/>
        <w:spacing w:before="0" w:beforeAutospacing="0" w:after="0" w:afterAutospacing="0"/>
        <w:textAlignment w:val="baseline"/>
        <w:rPr>
          <w:rStyle w:val="eop"/>
          <w:rFonts w:ascii="Arial" w:hAnsi="Arial" w:cs="Arial"/>
        </w:rPr>
      </w:pPr>
    </w:p>
    <w:p w14:paraId="1D7DB801" w14:textId="3CE1710C" w:rsidR="00645D73" w:rsidRDefault="00246C8C" w:rsidP="7C9A6268">
      <w:pPr>
        <w:pStyle w:val="paragraph"/>
        <w:spacing w:before="0" w:beforeAutospacing="0" w:after="0" w:afterAutospacing="0"/>
        <w:textAlignment w:val="baseline"/>
        <w:rPr>
          <w:rStyle w:val="eop"/>
          <w:rFonts w:ascii="Arial" w:hAnsi="Arial" w:cs="Arial"/>
          <w:b/>
          <w:bCs/>
        </w:rPr>
      </w:pPr>
      <w:r w:rsidRPr="7C9A6268">
        <w:rPr>
          <w:rStyle w:val="normaltextrun"/>
          <w:rFonts w:ascii="Arial" w:hAnsi="Arial" w:cs="Arial"/>
          <w:b/>
          <w:bCs/>
        </w:rPr>
        <w:t xml:space="preserve">Clause </w:t>
      </w:r>
      <w:r w:rsidR="00690666" w:rsidRPr="7C9A6268">
        <w:rPr>
          <w:rStyle w:val="normaltextrun"/>
          <w:rFonts w:ascii="Arial" w:hAnsi="Arial" w:cs="Arial"/>
          <w:b/>
          <w:bCs/>
        </w:rPr>
        <w:t>9</w:t>
      </w:r>
      <w:r>
        <w:tab/>
      </w:r>
      <w:r w:rsidR="00645D73" w:rsidRPr="7C9A6268">
        <w:rPr>
          <w:rStyle w:val="normaltextrun"/>
          <w:rFonts w:ascii="Arial" w:hAnsi="Arial" w:cs="Arial"/>
          <w:b/>
          <w:bCs/>
        </w:rPr>
        <w:t xml:space="preserve">Part 3 Heading </w:t>
      </w:r>
    </w:p>
    <w:p w14:paraId="77FA9192"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62AF7B5C" w14:textId="690672C9" w:rsidR="00246C8C" w:rsidRDefault="00EF49AD"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substitutes the heading </w:t>
      </w:r>
      <w:r w:rsidR="0058551A">
        <w:rPr>
          <w:rStyle w:val="eop"/>
          <w:rFonts w:ascii="Arial" w:hAnsi="Arial" w:cs="Arial"/>
        </w:rPr>
        <w:t>from</w:t>
      </w:r>
      <w:r>
        <w:rPr>
          <w:rStyle w:val="eop"/>
          <w:rFonts w:ascii="Arial" w:hAnsi="Arial" w:cs="Arial"/>
        </w:rPr>
        <w:t xml:space="preserve"> part 3</w:t>
      </w:r>
      <w:r w:rsidR="003117F3">
        <w:rPr>
          <w:rStyle w:val="eop"/>
          <w:rFonts w:ascii="Arial" w:hAnsi="Arial" w:cs="Arial"/>
        </w:rPr>
        <w:t xml:space="preserve"> </w:t>
      </w:r>
      <w:r w:rsidR="0058551A">
        <w:rPr>
          <w:rStyle w:val="eop"/>
          <w:rFonts w:ascii="Arial" w:hAnsi="Arial" w:cs="Arial"/>
        </w:rPr>
        <w:t>to</w:t>
      </w:r>
      <w:r w:rsidR="003117F3">
        <w:rPr>
          <w:rStyle w:val="eop"/>
          <w:rFonts w:ascii="Arial" w:hAnsi="Arial" w:cs="Arial"/>
        </w:rPr>
        <w:t xml:space="preserve"> Part 2A Fuel restriction offences. </w:t>
      </w:r>
    </w:p>
    <w:p w14:paraId="3054E6A0" w14:textId="77777777" w:rsidR="00836155" w:rsidRDefault="00836155" w:rsidP="00246C8C">
      <w:pPr>
        <w:pStyle w:val="paragraph"/>
        <w:spacing w:before="0" w:beforeAutospacing="0" w:after="0" w:afterAutospacing="0"/>
        <w:textAlignment w:val="baseline"/>
        <w:rPr>
          <w:rStyle w:val="eop"/>
          <w:rFonts w:ascii="Arial" w:hAnsi="Arial" w:cs="Arial"/>
        </w:rPr>
      </w:pPr>
    </w:p>
    <w:p w14:paraId="28BA19A5" w14:textId="77777777" w:rsidR="00836155" w:rsidRDefault="00836155" w:rsidP="00246C8C">
      <w:pPr>
        <w:pStyle w:val="paragraph"/>
        <w:spacing w:before="0" w:beforeAutospacing="0" w:after="0" w:afterAutospacing="0"/>
        <w:textAlignment w:val="baseline"/>
        <w:rPr>
          <w:rStyle w:val="eop"/>
          <w:rFonts w:ascii="Arial" w:hAnsi="Arial" w:cs="Arial"/>
        </w:rPr>
      </w:pPr>
    </w:p>
    <w:p w14:paraId="4B8D920C" w14:textId="77777777" w:rsidR="00EF49AD" w:rsidRDefault="00EF49AD" w:rsidP="00246C8C">
      <w:pPr>
        <w:pStyle w:val="paragraph"/>
        <w:spacing w:before="0" w:beforeAutospacing="0" w:after="0" w:afterAutospacing="0"/>
        <w:textAlignment w:val="baseline"/>
        <w:rPr>
          <w:rStyle w:val="eop"/>
          <w:rFonts w:ascii="Arial" w:hAnsi="Arial" w:cs="Arial"/>
        </w:rPr>
      </w:pPr>
    </w:p>
    <w:p w14:paraId="113B9213" w14:textId="163D9933" w:rsidR="00836155" w:rsidRPr="00836155" w:rsidRDefault="00836155" w:rsidP="00246C8C">
      <w:pPr>
        <w:pStyle w:val="paragraph"/>
        <w:spacing w:before="0" w:beforeAutospacing="0" w:after="0" w:afterAutospacing="0"/>
        <w:textAlignment w:val="baseline"/>
        <w:rPr>
          <w:rStyle w:val="eop"/>
          <w:rFonts w:ascii="Arial" w:hAnsi="Arial" w:cs="Arial"/>
          <w:b/>
          <w:bCs/>
        </w:rPr>
      </w:pPr>
      <w:r>
        <w:rPr>
          <w:rStyle w:val="eop"/>
          <w:rFonts w:ascii="Arial" w:hAnsi="Arial" w:cs="Arial"/>
          <w:b/>
          <w:bCs/>
        </w:rPr>
        <w:t xml:space="preserve">PART 2A </w:t>
      </w:r>
      <w:r>
        <w:rPr>
          <w:rStyle w:val="eop"/>
          <w:rFonts w:ascii="Arial" w:hAnsi="Arial" w:cs="Arial"/>
          <w:b/>
          <w:bCs/>
        </w:rPr>
        <w:tab/>
        <w:t xml:space="preserve">FUEL RESTRICTION OFFENCES </w:t>
      </w:r>
    </w:p>
    <w:p w14:paraId="11C2A2CF" w14:textId="77777777" w:rsidR="00246C8C" w:rsidRDefault="00246C8C" w:rsidP="00C8463A">
      <w:pPr>
        <w:pStyle w:val="paragraph"/>
        <w:spacing w:before="0" w:beforeAutospacing="0" w:after="0" w:afterAutospacing="0"/>
        <w:textAlignment w:val="baseline"/>
        <w:rPr>
          <w:rStyle w:val="eop"/>
          <w:rFonts w:ascii="Arial" w:hAnsi="Arial" w:cs="Arial"/>
        </w:rPr>
      </w:pPr>
    </w:p>
    <w:p w14:paraId="249220C0" w14:textId="30CFFE92" w:rsidR="00B9043A" w:rsidRPr="00B9043A" w:rsidRDefault="00246C8C" w:rsidP="7C9A6268">
      <w:pPr>
        <w:pStyle w:val="paragraph"/>
        <w:spacing w:before="0" w:beforeAutospacing="0" w:after="0" w:afterAutospacing="0"/>
        <w:textAlignment w:val="baseline"/>
        <w:rPr>
          <w:rStyle w:val="tabchar"/>
          <w:rFonts w:ascii="Calibri" w:hAnsi="Calibri" w:cs="Calibri"/>
          <w:b/>
          <w:bCs/>
        </w:rPr>
      </w:pPr>
      <w:r w:rsidRPr="7C9A6268">
        <w:rPr>
          <w:rStyle w:val="normaltextrun"/>
          <w:rFonts w:ascii="Arial" w:hAnsi="Arial" w:cs="Arial"/>
          <w:b/>
          <w:bCs/>
        </w:rPr>
        <w:t xml:space="preserve">Clause </w:t>
      </w:r>
      <w:r w:rsidR="00690666" w:rsidRPr="7C9A6268">
        <w:rPr>
          <w:rStyle w:val="normaltextrun"/>
          <w:rFonts w:ascii="Arial" w:hAnsi="Arial" w:cs="Arial"/>
          <w:b/>
          <w:bCs/>
        </w:rPr>
        <w:t>10</w:t>
      </w:r>
      <w:r>
        <w:tab/>
      </w:r>
      <w:r w:rsidR="00B9043A" w:rsidRPr="7C9A6268">
        <w:rPr>
          <w:rStyle w:val="normaltextrun"/>
          <w:rFonts w:ascii="Arial" w:hAnsi="Arial" w:cs="Arial"/>
          <w:b/>
          <w:bCs/>
        </w:rPr>
        <w:t>Fuel restriction offences</w:t>
      </w:r>
      <w:r w:rsidR="00B9043A" w:rsidRPr="7C9A6268">
        <w:rPr>
          <w:rStyle w:val="normaltextrun"/>
          <w:rFonts w:ascii="Arial" w:hAnsi="Arial" w:cs="Arial"/>
        </w:rPr>
        <w:t xml:space="preserve"> </w:t>
      </w:r>
    </w:p>
    <w:p w14:paraId="04A85318" w14:textId="54C1A98B" w:rsidR="00246C8C" w:rsidRDefault="00645D73" w:rsidP="00B9043A">
      <w:pPr>
        <w:pStyle w:val="paragraph"/>
        <w:spacing w:before="0" w:beforeAutospacing="0" w:after="0" w:afterAutospacing="0"/>
        <w:ind w:left="720" w:firstLine="720"/>
        <w:textAlignment w:val="baseline"/>
        <w:rPr>
          <w:rStyle w:val="eop"/>
          <w:rFonts w:ascii="Arial" w:hAnsi="Arial" w:cs="Arial"/>
          <w:b/>
          <w:bCs/>
        </w:rPr>
      </w:pPr>
      <w:r>
        <w:rPr>
          <w:rStyle w:val="normaltextrun"/>
          <w:rFonts w:ascii="Arial" w:hAnsi="Arial" w:cs="Arial"/>
          <w:b/>
          <w:bCs/>
        </w:rPr>
        <w:t xml:space="preserve">Division 3.1 heading </w:t>
      </w:r>
      <w:r w:rsidR="00246C8C">
        <w:rPr>
          <w:rStyle w:val="normaltextrun"/>
          <w:rFonts w:ascii="Arial" w:hAnsi="Arial" w:cs="Arial"/>
          <w:b/>
          <w:bCs/>
        </w:rPr>
        <w:t xml:space="preserve"> </w:t>
      </w:r>
      <w:r w:rsidR="00246C8C">
        <w:rPr>
          <w:rStyle w:val="eop"/>
          <w:rFonts w:ascii="Arial" w:hAnsi="Arial" w:cs="Arial"/>
          <w:b/>
          <w:bCs/>
        </w:rPr>
        <w:t> </w:t>
      </w:r>
    </w:p>
    <w:p w14:paraId="48887930"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369E0C7E" w14:textId="54BC00C3" w:rsidR="00246C8C" w:rsidRDefault="00645D73"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omits the heading of division 3.1. </w:t>
      </w:r>
    </w:p>
    <w:p w14:paraId="6D8439BF" w14:textId="77777777" w:rsidR="00246C8C" w:rsidRDefault="00246C8C" w:rsidP="00C8463A">
      <w:pPr>
        <w:pStyle w:val="paragraph"/>
        <w:spacing w:before="0" w:beforeAutospacing="0" w:after="0" w:afterAutospacing="0"/>
        <w:textAlignment w:val="baseline"/>
        <w:rPr>
          <w:rStyle w:val="eop"/>
          <w:rFonts w:ascii="Arial" w:hAnsi="Arial" w:cs="Arial"/>
        </w:rPr>
      </w:pPr>
    </w:p>
    <w:p w14:paraId="29900EBB" w14:textId="3B71225A" w:rsidR="009B2FDB" w:rsidRDefault="00246C8C" w:rsidP="7C9A6268">
      <w:pPr>
        <w:pStyle w:val="paragraph"/>
        <w:spacing w:before="0" w:beforeAutospacing="0" w:after="0" w:afterAutospacing="0"/>
        <w:textAlignment w:val="baseline"/>
        <w:rPr>
          <w:rStyle w:val="normaltextrun"/>
          <w:rFonts w:ascii="Arial" w:hAnsi="Arial" w:cs="Arial"/>
          <w:b/>
          <w:bCs/>
        </w:rPr>
      </w:pPr>
      <w:r w:rsidRPr="7C9A6268">
        <w:rPr>
          <w:rStyle w:val="normaltextrun"/>
          <w:rFonts w:ascii="Arial" w:hAnsi="Arial" w:cs="Arial"/>
          <w:b/>
          <w:bCs/>
        </w:rPr>
        <w:t xml:space="preserve">Clause </w:t>
      </w:r>
      <w:r w:rsidR="00B9043A" w:rsidRPr="7C9A6268">
        <w:rPr>
          <w:rStyle w:val="normaltextrun"/>
          <w:rFonts w:ascii="Arial" w:hAnsi="Arial" w:cs="Arial"/>
          <w:b/>
          <w:bCs/>
        </w:rPr>
        <w:t>1</w:t>
      </w:r>
      <w:r w:rsidR="00690666" w:rsidRPr="7C9A6268">
        <w:rPr>
          <w:rStyle w:val="normaltextrun"/>
          <w:rFonts w:ascii="Arial" w:hAnsi="Arial" w:cs="Arial"/>
          <w:b/>
          <w:bCs/>
        </w:rPr>
        <w:t>1</w:t>
      </w:r>
      <w:r>
        <w:tab/>
      </w:r>
      <w:r w:rsidR="00645D73" w:rsidRPr="7C9A6268">
        <w:rPr>
          <w:rStyle w:val="normaltextrun"/>
          <w:rFonts w:ascii="Arial" w:hAnsi="Arial" w:cs="Arial"/>
          <w:b/>
          <w:bCs/>
        </w:rPr>
        <w:t xml:space="preserve">Definitions – pt 3 </w:t>
      </w:r>
    </w:p>
    <w:p w14:paraId="3480CD37" w14:textId="2BA6657C" w:rsidR="00246C8C" w:rsidRDefault="00645D73" w:rsidP="00467B5D">
      <w:pPr>
        <w:pStyle w:val="paragraph"/>
        <w:spacing w:before="0" w:beforeAutospacing="0" w:after="0" w:afterAutospacing="0"/>
        <w:ind w:left="720" w:firstLine="720"/>
        <w:textAlignment w:val="baseline"/>
        <w:rPr>
          <w:rStyle w:val="eop"/>
          <w:rFonts w:ascii="Arial" w:hAnsi="Arial" w:cs="Arial"/>
          <w:b/>
          <w:bCs/>
        </w:rPr>
      </w:pPr>
      <w:r>
        <w:rPr>
          <w:rStyle w:val="normaltextrun"/>
          <w:rFonts w:ascii="Arial" w:hAnsi="Arial" w:cs="Arial"/>
          <w:b/>
          <w:bCs/>
        </w:rPr>
        <w:t xml:space="preserve">Section 17 </w:t>
      </w:r>
      <w:r w:rsidR="00246C8C">
        <w:rPr>
          <w:rStyle w:val="normaltextrun"/>
          <w:rFonts w:ascii="Arial" w:hAnsi="Arial" w:cs="Arial"/>
          <w:b/>
          <w:bCs/>
        </w:rPr>
        <w:t xml:space="preserve"> </w:t>
      </w:r>
      <w:r w:rsidR="00246C8C">
        <w:rPr>
          <w:rStyle w:val="eop"/>
          <w:rFonts w:ascii="Arial" w:hAnsi="Arial" w:cs="Arial"/>
          <w:b/>
          <w:bCs/>
        </w:rPr>
        <w:t> </w:t>
      </w:r>
    </w:p>
    <w:p w14:paraId="4C4D95D7"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577A314C" w14:textId="618D35D0" w:rsidR="00246C8C" w:rsidRDefault="00EF49AD"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w:t>
      </w:r>
      <w:r w:rsidR="00A70206">
        <w:rPr>
          <w:rStyle w:val="eop"/>
          <w:rFonts w:ascii="Arial" w:hAnsi="Arial" w:cs="Arial"/>
        </w:rPr>
        <w:t xml:space="preserve">omits section 17, which contained definitions for part 3. Each of the definitions in this clause will now apply to the Act it its entirely and as such have been moved to the </w:t>
      </w:r>
      <w:r w:rsidR="0096599C">
        <w:rPr>
          <w:rStyle w:val="eop"/>
          <w:rFonts w:ascii="Arial" w:hAnsi="Arial" w:cs="Arial"/>
        </w:rPr>
        <w:t>Dictionary</w:t>
      </w:r>
      <w:r w:rsidR="00A70206">
        <w:rPr>
          <w:rStyle w:val="eop"/>
          <w:rFonts w:ascii="Arial" w:hAnsi="Arial" w:cs="Arial"/>
        </w:rPr>
        <w:t xml:space="preserve">. </w:t>
      </w:r>
    </w:p>
    <w:p w14:paraId="29476F2D" w14:textId="77777777" w:rsidR="00246C8C" w:rsidRDefault="00246C8C" w:rsidP="00C8463A">
      <w:pPr>
        <w:pStyle w:val="paragraph"/>
        <w:spacing w:before="0" w:beforeAutospacing="0" w:after="0" w:afterAutospacing="0"/>
        <w:textAlignment w:val="baseline"/>
        <w:rPr>
          <w:rStyle w:val="eop"/>
          <w:rFonts w:ascii="Arial" w:hAnsi="Arial" w:cs="Arial"/>
        </w:rPr>
      </w:pPr>
    </w:p>
    <w:p w14:paraId="7079D275" w14:textId="6DA168A5" w:rsidR="00462F0B" w:rsidRDefault="0094246D" w:rsidP="7C9A6268">
      <w:pPr>
        <w:pStyle w:val="paragraph"/>
        <w:spacing w:before="0" w:beforeAutospacing="0" w:after="0" w:afterAutospacing="0"/>
        <w:textAlignment w:val="baseline"/>
        <w:rPr>
          <w:rStyle w:val="normaltextrun"/>
          <w:rFonts w:ascii="Arial" w:hAnsi="Arial" w:cs="Arial"/>
          <w:b/>
          <w:bCs/>
        </w:rPr>
      </w:pPr>
      <w:r w:rsidRPr="7C9A6268">
        <w:rPr>
          <w:rStyle w:val="normaltextrun"/>
          <w:rFonts w:ascii="Arial" w:hAnsi="Arial" w:cs="Arial"/>
          <w:b/>
          <w:bCs/>
        </w:rPr>
        <w:t xml:space="preserve">Clause </w:t>
      </w:r>
      <w:r w:rsidR="00690666" w:rsidRPr="7C9A6268">
        <w:rPr>
          <w:rStyle w:val="normaltextrun"/>
          <w:rFonts w:ascii="Arial" w:hAnsi="Arial" w:cs="Arial"/>
          <w:b/>
          <w:bCs/>
        </w:rPr>
        <w:t xml:space="preserve">12 </w:t>
      </w:r>
      <w:r>
        <w:tab/>
      </w:r>
      <w:r w:rsidRPr="7C9A6268">
        <w:rPr>
          <w:rStyle w:val="normaltextrun"/>
          <w:rFonts w:ascii="Arial" w:hAnsi="Arial" w:cs="Arial"/>
          <w:b/>
          <w:bCs/>
        </w:rPr>
        <w:t xml:space="preserve"> </w:t>
      </w:r>
      <w:r w:rsidR="00462F0B" w:rsidRPr="7C9A6268">
        <w:rPr>
          <w:rStyle w:val="normaltextrun"/>
          <w:rFonts w:ascii="Arial" w:hAnsi="Arial" w:cs="Arial"/>
          <w:b/>
          <w:bCs/>
        </w:rPr>
        <w:t xml:space="preserve">Section 19 </w:t>
      </w:r>
    </w:p>
    <w:p w14:paraId="75A1BA42" w14:textId="77777777" w:rsidR="0094246D" w:rsidRDefault="0094246D" w:rsidP="00246C8C">
      <w:pPr>
        <w:pStyle w:val="paragraph"/>
        <w:spacing w:before="0" w:beforeAutospacing="0" w:after="0" w:afterAutospacing="0"/>
        <w:textAlignment w:val="baseline"/>
        <w:rPr>
          <w:rStyle w:val="normaltextrun"/>
          <w:rFonts w:ascii="Arial" w:hAnsi="Arial" w:cs="Arial"/>
          <w:b/>
          <w:bCs/>
        </w:rPr>
      </w:pPr>
    </w:p>
    <w:p w14:paraId="202CDFCF" w14:textId="3E551C99" w:rsidR="00336374" w:rsidRDefault="0094246D" w:rsidP="00246C8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This clause </w:t>
      </w:r>
      <w:r w:rsidR="00462F0B">
        <w:rPr>
          <w:rStyle w:val="normaltextrun"/>
          <w:rFonts w:ascii="Arial" w:hAnsi="Arial" w:cs="Arial"/>
        </w:rPr>
        <w:t>substitutes section</w:t>
      </w:r>
      <w:r w:rsidR="0064010D">
        <w:rPr>
          <w:rStyle w:val="normaltextrun"/>
          <w:rFonts w:ascii="Arial" w:hAnsi="Arial" w:cs="Arial"/>
        </w:rPr>
        <w:t xml:space="preserve"> 19</w:t>
      </w:r>
      <w:r w:rsidR="00462F0B">
        <w:rPr>
          <w:rStyle w:val="normaltextrun"/>
          <w:rFonts w:ascii="Arial" w:hAnsi="Arial" w:cs="Arial"/>
        </w:rPr>
        <w:t> </w:t>
      </w:r>
      <w:r w:rsidR="0064010D">
        <w:rPr>
          <w:rStyle w:val="normaltextrun"/>
          <w:rFonts w:ascii="Arial" w:hAnsi="Arial" w:cs="Arial"/>
        </w:rPr>
        <w:t xml:space="preserve">of the Act </w:t>
      </w:r>
      <w:r w:rsidR="00336374">
        <w:rPr>
          <w:rStyle w:val="normaltextrun"/>
          <w:rFonts w:ascii="Arial" w:hAnsi="Arial" w:cs="Arial"/>
        </w:rPr>
        <w:t xml:space="preserve">to allow an Inspector to request the same information as new section 16A. The provision retains the offence for non-compliance as a strict liability offence. </w:t>
      </w:r>
      <w:r w:rsidR="00FA7483">
        <w:rPr>
          <w:rStyle w:val="normaltextrun"/>
          <w:rFonts w:ascii="Arial" w:hAnsi="Arial" w:cs="Arial"/>
        </w:rPr>
        <w:t xml:space="preserve">The amendment also chang es the timeframe for the production of information from a maximum of 14 days to a timeframe set by the Inspector, but not less than 24 hours. </w:t>
      </w:r>
      <w:r w:rsidR="00336374">
        <w:rPr>
          <w:rStyle w:val="normaltextrun"/>
          <w:rFonts w:ascii="Arial" w:hAnsi="Arial" w:cs="Arial"/>
        </w:rPr>
        <w:t xml:space="preserve">  </w:t>
      </w:r>
    </w:p>
    <w:p w14:paraId="4B56CEC1" w14:textId="77777777" w:rsidR="0094246D" w:rsidRDefault="0094246D" w:rsidP="00246C8C">
      <w:pPr>
        <w:pStyle w:val="paragraph"/>
        <w:spacing w:before="0" w:beforeAutospacing="0" w:after="0" w:afterAutospacing="0"/>
        <w:textAlignment w:val="baseline"/>
        <w:rPr>
          <w:rStyle w:val="normaltextrun"/>
          <w:rFonts w:ascii="Arial" w:hAnsi="Arial" w:cs="Arial"/>
          <w:b/>
          <w:bCs/>
        </w:rPr>
      </w:pPr>
    </w:p>
    <w:p w14:paraId="17E8C12F" w14:textId="22850FE3" w:rsidR="00246C8C" w:rsidRDefault="00246C8C" w:rsidP="7C9A6268">
      <w:pPr>
        <w:pStyle w:val="paragraph"/>
        <w:spacing w:before="0" w:beforeAutospacing="0" w:after="0" w:afterAutospacing="0"/>
        <w:textAlignment w:val="baseline"/>
        <w:rPr>
          <w:rStyle w:val="eop"/>
          <w:rFonts w:ascii="Arial" w:hAnsi="Arial" w:cs="Arial"/>
          <w:b/>
          <w:bCs/>
        </w:rPr>
      </w:pPr>
      <w:r w:rsidRPr="7C9A6268">
        <w:rPr>
          <w:rStyle w:val="normaltextrun"/>
          <w:rFonts w:ascii="Arial" w:hAnsi="Arial" w:cs="Arial"/>
          <w:b/>
          <w:bCs/>
        </w:rPr>
        <w:t>Clause</w:t>
      </w:r>
      <w:r w:rsidR="00B14526" w:rsidRPr="7C9A6268">
        <w:rPr>
          <w:rStyle w:val="normaltextrun"/>
          <w:rFonts w:ascii="Arial" w:hAnsi="Arial" w:cs="Arial"/>
          <w:b/>
          <w:bCs/>
        </w:rPr>
        <w:t xml:space="preserve"> </w:t>
      </w:r>
      <w:r w:rsidR="00690666" w:rsidRPr="7C9A6268">
        <w:rPr>
          <w:rStyle w:val="normaltextrun"/>
          <w:rFonts w:ascii="Arial" w:hAnsi="Arial" w:cs="Arial"/>
          <w:b/>
          <w:bCs/>
        </w:rPr>
        <w:t>13</w:t>
      </w:r>
      <w:r>
        <w:tab/>
      </w:r>
      <w:r w:rsidR="005159D6" w:rsidRPr="7C9A6268">
        <w:rPr>
          <w:rStyle w:val="normaltextrun"/>
          <w:rFonts w:ascii="Arial" w:hAnsi="Arial" w:cs="Arial"/>
          <w:b/>
          <w:bCs/>
        </w:rPr>
        <w:t xml:space="preserve">Division 3.2 heading </w:t>
      </w:r>
      <w:r w:rsidRPr="7C9A6268">
        <w:rPr>
          <w:rStyle w:val="normaltextrun"/>
          <w:rFonts w:ascii="Arial" w:hAnsi="Arial" w:cs="Arial"/>
          <w:b/>
          <w:bCs/>
        </w:rPr>
        <w:t xml:space="preserve"> </w:t>
      </w:r>
      <w:r w:rsidRPr="7C9A6268">
        <w:rPr>
          <w:rStyle w:val="eop"/>
          <w:rFonts w:ascii="Arial" w:hAnsi="Arial" w:cs="Arial"/>
          <w:b/>
          <w:bCs/>
        </w:rPr>
        <w:t> </w:t>
      </w:r>
    </w:p>
    <w:p w14:paraId="5747DE65"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7B2BBCFA" w14:textId="240FC2CA" w:rsidR="00246C8C" w:rsidRDefault="005159D6"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substitutes the heading </w:t>
      </w:r>
      <w:r w:rsidR="00DC7904">
        <w:rPr>
          <w:rStyle w:val="eop"/>
          <w:rFonts w:ascii="Arial" w:hAnsi="Arial" w:cs="Arial"/>
        </w:rPr>
        <w:t xml:space="preserve">from </w:t>
      </w:r>
      <w:r>
        <w:rPr>
          <w:rStyle w:val="eop"/>
          <w:rFonts w:ascii="Arial" w:hAnsi="Arial" w:cs="Arial"/>
        </w:rPr>
        <w:t>division 3.2</w:t>
      </w:r>
      <w:r w:rsidR="003117F3">
        <w:rPr>
          <w:rStyle w:val="eop"/>
          <w:rFonts w:ascii="Arial" w:hAnsi="Arial" w:cs="Arial"/>
        </w:rPr>
        <w:t xml:space="preserve"> </w:t>
      </w:r>
      <w:r w:rsidR="00DC7904">
        <w:rPr>
          <w:rStyle w:val="eop"/>
          <w:rFonts w:ascii="Arial" w:hAnsi="Arial" w:cs="Arial"/>
        </w:rPr>
        <w:t xml:space="preserve">to Part 2 </w:t>
      </w:r>
      <w:r w:rsidR="0058551A">
        <w:rPr>
          <w:rStyle w:val="eop"/>
          <w:rFonts w:ascii="Arial" w:hAnsi="Arial" w:cs="Arial"/>
        </w:rPr>
        <w:t xml:space="preserve">Enforcement. </w:t>
      </w:r>
    </w:p>
    <w:p w14:paraId="6EBC80A2" w14:textId="77777777" w:rsidR="005159D6" w:rsidRDefault="005159D6" w:rsidP="00246C8C">
      <w:pPr>
        <w:pStyle w:val="paragraph"/>
        <w:spacing w:before="0" w:beforeAutospacing="0" w:after="0" w:afterAutospacing="0"/>
        <w:textAlignment w:val="baseline"/>
        <w:rPr>
          <w:rStyle w:val="eop"/>
          <w:rFonts w:ascii="Arial" w:hAnsi="Arial" w:cs="Arial"/>
        </w:rPr>
      </w:pPr>
    </w:p>
    <w:p w14:paraId="7F622216" w14:textId="56142246" w:rsidR="00246C8C" w:rsidRDefault="00246C8C" w:rsidP="7C9A6268">
      <w:pPr>
        <w:pStyle w:val="paragraph"/>
        <w:spacing w:before="0" w:beforeAutospacing="0" w:after="0" w:afterAutospacing="0"/>
        <w:textAlignment w:val="baseline"/>
        <w:rPr>
          <w:rStyle w:val="eop"/>
          <w:rFonts w:ascii="Arial" w:hAnsi="Arial" w:cs="Arial"/>
          <w:b/>
          <w:bCs/>
        </w:rPr>
      </w:pPr>
      <w:r w:rsidRPr="7C9A6268">
        <w:rPr>
          <w:rStyle w:val="normaltextrun"/>
          <w:rFonts w:ascii="Arial" w:hAnsi="Arial" w:cs="Arial"/>
          <w:b/>
          <w:bCs/>
        </w:rPr>
        <w:t xml:space="preserve">Clause </w:t>
      </w:r>
      <w:r w:rsidR="00690666" w:rsidRPr="7C9A6268">
        <w:rPr>
          <w:rStyle w:val="normaltextrun"/>
          <w:rFonts w:ascii="Arial" w:hAnsi="Arial" w:cs="Arial"/>
          <w:b/>
          <w:bCs/>
        </w:rPr>
        <w:t>14</w:t>
      </w:r>
      <w:r>
        <w:tab/>
      </w:r>
      <w:r w:rsidR="009E13D6" w:rsidRPr="7C9A6268">
        <w:rPr>
          <w:rStyle w:val="normaltextrun"/>
          <w:rFonts w:ascii="Arial" w:hAnsi="Arial" w:cs="Arial"/>
          <w:b/>
          <w:bCs/>
        </w:rPr>
        <w:t xml:space="preserve">Subdivision 3.2.1 heading </w:t>
      </w:r>
      <w:r w:rsidRPr="7C9A6268">
        <w:rPr>
          <w:rStyle w:val="normaltextrun"/>
          <w:rFonts w:ascii="Arial" w:hAnsi="Arial" w:cs="Arial"/>
          <w:b/>
          <w:bCs/>
        </w:rPr>
        <w:t xml:space="preserve"> </w:t>
      </w:r>
      <w:r w:rsidRPr="7C9A6268">
        <w:rPr>
          <w:rStyle w:val="eop"/>
          <w:rFonts w:ascii="Arial" w:hAnsi="Arial" w:cs="Arial"/>
          <w:b/>
          <w:bCs/>
        </w:rPr>
        <w:t> </w:t>
      </w:r>
    </w:p>
    <w:p w14:paraId="72C29050"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42422A6B" w14:textId="5CA689C4" w:rsidR="00246C8C" w:rsidRDefault="009E13D6" w:rsidP="00C8463A">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substitutes the heading </w:t>
      </w:r>
      <w:r w:rsidR="00002B70">
        <w:rPr>
          <w:rStyle w:val="eop"/>
          <w:rFonts w:ascii="Arial" w:hAnsi="Arial" w:cs="Arial"/>
        </w:rPr>
        <w:t>from</w:t>
      </w:r>
      <w:r>
        <w:rPr>
          <w:rStyle w:val="eop"/>
          <w:rFonts w:ascii="Arial" w:hAnsi="Arial" w:cs="Arial"/>
        </w:rPr>
        <w:t xml:space="preserve"> division 3.2.1</w:t>
      </w:r>
      <w:r w:rsidR="00CB21B1">
        <w:rPr>
          <w:rStyle w:val="eop"/>
          <w:rFonts w:ascii="Arial" w:hAnsi="Arial" w:cs="Arial"/>
        </w:rPr>
        <w:t xml:space="preserve"> to division 3.1 General. </w:t>
      </w:r>
    </w:p>
    <w:p w14:paraId="0DD3FE81" w14:textId="77777777" w:rsidR="009E13D6" w:rsidRDefault="009E13D6" w:rsidP="00C8463A">
      <w:pPr>
        <w:pStyle w:val="paragraph"/>
        <w:spacing w:before="0" w:beforeAutospacing="0" w:after="0" w:afterAutospacing="0"/>
        <w:textAlignment w:val="baseline"/>
        <w:rPr>
          <w:rStyle w:val="eop"/>
          <w:rFonts w:ascii="Arial" w:hAnsi="Arial" w:cs="Arial"/>
        </w:rPr>
      </w:pPr>
    </w:p>
    <w:p w14:paraId="62F81D4F" w14:textId="78425EAA" w:rsidR="00246C8C" w:rsidRDefault="00246C8C" w:rsidP="7C9A6268">
      <w:pPr>
        <w:pStyle w:val="paragraph"/>
        <w:spacing w:before="0" w:beforeAutospacing="0" w:after="0" w:afterAutospacing="0"/>
        <w:textAlignment w:val="baseline"/>
        <w:rPr>
          <w:rStyle w:val="eop"/>
          <w:rFonts w:ascii="Arial" w:hAnsi="Arial" w:cs="Arial"/>
          <w:b/>
          <w:bCs/>
        </w:rPr>
      </w:pPr>
      <w:r w:rsidRPr="7C9A6268">
        <w:rPr>
          <w:rStyle w:val="normaltextrun"/>
          <w:rFonts w:ascii="Arial" w:hAnsi="Arial" w:cs="Arial"/>
          <w:b/>
          <w:bCs/>
        </w:rPr>
        <w:t xml:space="preserve">Clause </w:t>
      </w:r>
      <w:r w:rsidR="00690666" w:rsidRPr="7C9A6268">
        <w:rPr>
          <w:rStyle w:val="normaltextrun"/>
          <w:rFonts w:ascii="Arial" w:hAnsi="Arial" w:cs="Arial"/>
          <w:b/>
          <w:bCs/>
        </w:rPr>
        <w:t>15</w:t>
      </w:r>
      <w:r>
        <w:tab/>
      </w:r>
      <w:r w:rsidR="00676CD6" w:rsidRPr="7C9A6268">
        <w:rPr>
          <w:rStyle w:val="normaltextrun"/>
          <w:rFonts w:ascii="Arial" w:hAnsi="Arial" w:cs="Arial"/>
          <w:b/>
          <w:bCs/>
        </w:rPr>
        <w:t>Section 23 heading</w:t>
      </w:r>
    </w:p>
    <w:p w14:paraId="638957CF"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1A10C800" w14:textId="69EDD7E3" w:rsidR="00676CD6" w:rsidRDefault="00676CD6" w:rsidP="00676CD6">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substitutes the heading </w:t>
      </w:r>
      <w:r w:rsidR="00002B70">
        <w:rPr>
          <w:rStyle w:val="eop"/>
          <w:rFonts w:ascii="Arial" w:hAnsi="Arial" w:cs="Arial"/>
        </w:rPr>
        <w:t>from</w:t>
      </w:r>
      <w:r>
        <w:rPr>
          <w:rStyle w:val="eop"/>
          <w:rFonts w:ascii="Arial" w:hAnsi="Arial" w:cs="Arial"/>
        </w:rPr>
        <w:t xml:space="preserve"> section 23</w:t>
      </w:r>
      <w:r w:rsidR="00CB21B1">
        <w:rPr>
          <w:rStyle w:val="eop"/>
          <w:rFonts w:ascii="Arial" w:hAnsi="Arial" w:cs="Arial"/>
        </w:rPr>
        <w:t xml:space="preserve"> to Definitions – pt 3. </w:t>
      </w:r>
      <w:r>
        <w:rPr>
          <w:rStyle w:val="eop"/>
          <w:rFonts w:ascii="Arial" w:hAnsi="Arial" w:cs="Arial"/>
        </w:rPr>
        <w:t xml:space="preserve"> </w:t>
      </w:r>
    </w:p>
    <w:p w14:paraId="2FB22B5A" w14:textId="77777777" w:rsidR="00683F3C" w:rsidRDefault="00683F3C" w:rsidP="00246C8C">
      <w:pPr>
        <w:pStyle w:val="paragraph"/>
        <w:spacing w:before="0" w:beforeAutospacing="0" w:after="0" w:afterAutospacing="0"/>
        <w:textAlignment w:val="baseline"/>
        <w:rPr>
          <w:rStyle w:val="eop"/>
          <w:rFonts w:ascii="Arial" w:hAnsi="Arial" w:cs="Arial"/>
        </w:rPr>
      </w:pPr>
    </w:p>
    <w:p w14:paraId="5DEDB4A7" w14:textId="46B01B09" w:rsidR="00683F3C" w:rsidRDefault="00683F3C" w:rsidP="7C9A6268">
      <w:pPr>
        <w:pStyle w:val="paragraph"/>
        <w:spacing w:before="0" w:beforeAutospacing="0" w:after="0" w:afterAutospacing="0"/>
        <w:textAlignment w:val="baseline"/>
        <w:rPr>
          <w:rStyle w:val="eop"/>
          <w:rFonts w:ascii="Arial" w:hAnsi="Arial" w:cs="Arial"/>
          <w:b/>
          <w:bCs/>
        </w:rPr>
      </w:pPr>
      <w:r w:rsidRPr="7C9A6268">
        <w:rPr>
          <w:rStyle w:val="normaltextrun"/>
          <w:rFonts w:ascii="Arial" w:hAnsi="Arial" w:cs="Arial"/>
          <w:b/>
          <w:bCs/>
        </w:rPr>
        <w:t xml:space="preserve">Clause </w:t>
      </w:r>
      <w:r w:rsidR="00690666" w:rsidRPr="7C9A6268">
        <w:rPr>
          <w:rStyle w:val="normaltextrun"/>
          <w:rFonts w:ascii="Arial" w:hAnsi="Arial" w:cs="Arial"/>
          <w:b/>
          <w:bCs/>
        </w:rPr>
        <w:t>16</w:t>
      </w:r>
      <w:r>
        <w:tab/>
      </w:r>
      <w:r w:rsidR="00002B70" w:rsidRPr="7C9A6268">
        <w:rPr>
          <w:rStyle w:val="normaltextrun"/>
          <w:rFonts w:ascii="Arial" w:hAnsi="Arial" w:cs="Arial"/>
          <w:b/>
          <w:bCs/>
        </w:rPr>
        <w:t xml:space="preserve">Section 23 </w:t>
      </w:r>
      <w:r w:rsidRPr="7C9A6268">
        <w:rPr>
          <w:rStyle w:val="normaltextrun"/>
          <w:rFonts w:ascii="Arial" w:hAnsi="Arial" w:cs="Arial"/>
          <w:b/>
          <w:bCs/>
        </w:rPr>
        <w:t xml:space="preserve"> </w:t>
      </w:r>
      <w:r w:rsidRPr="7C9A6268">
        <w:rPr>
          <w:rStyle w:val="eop"/>
          <w:rFonts w:ascii="Arial" w:hAnsi="Arial" w:cs="Arial"/>
          <w:b/>
          <w:bCs/>
        </w:rPr>
        <w:t> </w:t>
      </w:r>
    </w:p>
    <w:p w14:paraId="033854FF" w14:textId="77777777" w:rsidR="00683F3C" w:rsidRDefault="00683F3C" w:rsidP="00683F3C">
      <w:pPr>
        <w:pStyle w:val="paragraph"/>
        <w:spacing w:before="0" w:beforeAutospacing="0" w:after="0" w:afterAutospacing="0"/>
        <w:textAlignment w:val="baseline"/>
        <w:rPr>
          <w:rStyle w:val="eop"/>
          <w:rFonts w:ascii="Arial" w:hAnsi="Arial" w:cs="Arial"/>
          <w:b/>
          <w:bCs/>
        </w:rPr>
      </w:pPr>
    </w:p>
    <w:p w14:paraId="23216473" w14:textId="39713954" w:rsidR="00683F3C" w:rsidRDefault="00002B70" w:rsidP="00683F3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omits the word “division” and substitutes it with “part”. </w:t>
      </w:r>
    </w:p>
    <w:p w14:paraId="6CA3AB40" w14:textId="77777777" w:rsidR="00683F3C" w:rsidRDefault="00683F3C" w:rsidP="00246C8C">
      <w:pPr>
        <w:pStyle w:val="paragraph"/>
        <w:spacing w:before="0" w:beforeAutospacing="0" w:after="0" w:afterAutospacing="0"/>
        <w:textAlignment w:val="baseline"/>
        <w:rPr>
          <w:rStyle w:val="eop"/>
          <w:rFonts w:ascii="Arial" w:hAnsi="Arial" w:cs="Arial"/>
        </w:rPr>
      </w:pPr>
    </w:p>
    <w:p w14:paraId="3E42D6C4" w14:textId="3C7FCF9F" w:rsidR="00683F3C" w:rsidRDefault="00683F3C" w:rsidP="7C9A6268">
      <w:pPr>
        <w:pStyle w:val="paragraph"/>
        <w:spacing w:before="0" w:beforeAutospacing="0" w:after="0" w:afterAutospacing="0"/>
        <w:textAlignment w:val="baseline"/>
        <w:rPr>
          <w:rStyle w:val="eop"/>
          <w:rFonts w:ascii="Arial" w:hAnsi="Arial" w:cs="Arial"/>
          <w:b/>
          <w:bCs/>
        </w:rPr>
      </w:pPr>
      <w:r w:rsidRPr="7C9A6268">
        <w:rPr>
          <w:rStyle w:val="normaltextrun"/>
          <w:rFonts w:ascii="Arial" w:hAnsi="Arial" w:cs="Arial"/>
          <w:b/>
          <w:bCs/>
        </w:rPr>
        <w:t xml:space="preserve">Clause </w:t>
      </w:r>
      <w:r w:rsidR="00690666" w:rsidRPr="7C9A6268">
        <w:rPr>
          <w:rStyle w:val="normaltextrun"/>
          <w:rFonts w:ascii="Arial" w:hAnsi="Arial" w:cs="Arial"/>
          <w:b/>
          <w:bCs/>
        </w:rPr>
        <w:t>17</w:t>
      </w:r>
      <w:r>
        <w:tab/>
      </w:r>
      <w:r w:rsidR="0006136B" w:rsidRPr="7C9A6268">
        <w:rPr>
          <w:rStyle w:val="normaltextrun"/>
          <w:rFonts w:ascii="Arial" w:hAnsi="Arial" w:cs="Arial"/>
          <w:b/>
          <w:bCs/>
        </w:rPr>
        <w:t xml:space="preserve">Section 23, definition of </w:t>
      </w:r>
      <w:r w:rsidR="0006136B" w:rsidRPr="7C9A6268">
        <w:rPr>
          <w:rStyle w:val="normaltextrun"/>
          <w:rFonts w:ascii="Arial" w:hAnsi="Arial" w:cs="Arial"/>
          <w:b/>
          <w:bCs/>
          <w:i/>
          <w:iCs/>
        </w:rPr>
        <w:t>warrant</w:t>
      </w:r>
    </w:p>
    <w:p w14:paraId="25360056" w14:textId="77777777" w:rsidR="00683F3C" w:rsidRDefault="00683F3C" w:rsidP="00683F3C">
      <w:pPr>
        <w:pStyle w:val="paragraph"/>
        <w:spacing w:before="0" w:beforeAutospacing="0" w:after="0" w:afterAutospacing="0"/>
        <w:textAlignment w:val="baseline"/>
        <w:rPr>
          <w:rStyle w:val="eop"/>
          <w:rFonts w:ascii="Arial" w:hAnsi="Arial" w:cs="Arial"/>
          <w:b/>
          <w:bCs/>
        </w:rPr>
      </w:pPr>
    </w:p>
    <w:p w14:paraId="23B7A2A2" w14:textId="4AF1E907" w:rsidR="00683F3C" w:rsidRDefault="0006136B" w:rsidP="00683F3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omits the words “subdivision 3.2.3 (Search warrants)” and substitutes it with “division 3.3 (Search warrants)”. </w:t>
      </w:r>
    </w:p>
    <w:p w14:paraId="727CF152" w14:textId="77777777" w:rsidR="00683F3C" w:rsidRDefault="00683F3C" w:rsidP="00246C8C">
      <w:pPr>
        <w:pStyle w:val="paragraph"/>
        <w:spacing w:before="0" w:beforeAutospacing="0" w:after="0" w:afterAutospacing="0"/>
        <w:textAlignment w:val="baseline"/>
        <w:rPr>
          <w:rStyle w:val="eop"/>
          <w:rFonts w:ascii="Arial" w:hAnsi="Arial" w:cs="Arial"/>
        </w:rPr>
      </w:pPr>
    </w:p>
    <w:p w14:paraId="0BF7C2FF" w14:textId="68B22C02" w:rsidR="00683F3C" w:rsidRDefault="00683F3C" w:rsidP="7C9A6268">
      <w:pPr>
        <w:pStyle w:val="paragraph"/>
        <w:spacing w:before="0" w:beforeAutospacing="0" w:after="0" w:afterAutospacing="0"/>
        <w:textAlignment w:val="baseline"/>
        <w:rPr>
          <w:rStyle w:val="eop"/>
          <w:rFonts w:ascii="Arial" w:hAnsi="Arial" w:cs="Arial"/>
          <w:b/>
          <w:bCs/>
        </w:rPr>
      </w:pPr>
      <w:r w:rsidRPr="7C9A6268">
        <w:rPr>
          <w:rStyle w:val="normaltextrun"/>
          <w:rFonts w:ascii="Arial" w:hAnsi="Arial" w:cs="Arial"/>
          <w:b/>
          <w:bCs/>
        </w:rPr>
        <w:t xml:space="preserve">Clause </w:t>
      </w:r>
      <w:r w:rsidR="00240E8E" w:rsidRPr="7C9A6268">
        <w:rPr>
          <w:rStyle w:val="normaltextrun"/>
          <w:rFonts w:ascii="Arial" w:hAnsi="Arial" w:cs="Arial"/>
          <w:b/>
          <w:bCs/>
        </w:rPr>
        <w:t>1</w:t>
      </w:r>
      <w:r w:rsidR="00690666" w:rsidRPr="7C9A6268">
        <w:rPr>
          <w:rStyle w:val="normaltextrun"/>
          <w:rFonts w:ascii="Arial" w:hAnsi="Arial" w:cs="Arial"/>
          <w:b/>
          <w:bCs/>
        </w:rPr>
        <w:t>8</w:t>
      </w:r>
      <w:r>
        <w:tab/>
      </w:r>
      <w:r w:rsidR="00656262" w:rsidRPr="7C9A6268">
        <w:rPr>
          <w:rFonts w:ascii="Arial" w:hAnsi="Arial" w:cs="Arial"/>
          <w:b/>
          <w:bCs/>
        </w:rPr>
        <w:t>Subdivisions 3.2.2 to 3.2.5 headings</w:t>
      </w:r>
    </w:p>
    <w:p w14:paraId="3B005D38" w14:textId="77777777" w:rsidR="00683F3C" w:rsidRDefault="00683F3C" w:rsidP="00683F3C">
      <w:pPr>
        <w:pStyle w:val="paragraph"/>
        <w:spacing w:before="0" w:beforeAutospacing="0" w:after="0" w:afterAutospacing="0"/>
        <w:textAlignment w:val="baseline"/>
        <w:rPr>
          <w:rStyle w:val="eop"/>
          <w:rFonts w:ascii="Arial" w:hAnsi="Arial" w:cs="Arial"/>
          <w:b/>
          <w:bCs/>
        </w:rPr>
      </w:pPr>
    </w:p>
    <w:p w14:paraId="7BD3EB53" w14:textId="01441BDA" w:rsidR="00683F3C" w:rsidRDefault="00656262"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substitutes the headings of </w:t>
      </w:r>
      <w:r w:rsidR="008319A0">
        <w:rPr>
          <w:rStyle w:val="eop"/>
          <w:rFonts w:ascii="Arial" w:hAnsi="Arial" w:cs="Arial"/>
        </w:rPr>
        <w:t xml:space="preserve">divisions 3.2.2 to 3.2.5 and replaces them with: division 3.2 Powers, Division 3.3 Search warrants, Division 3.4 Return and </w:t>
      </w:r>
      <w:r w:rsidR="00304FC5">
        <w:rPr>
          <w:rStyle w:val="eop"/>
          <w:rFonts w:ascii="Arial" w:hAnsi="Arial" w:cs="Arial"/>
        </w:rPr>
        <w:t xml:space="preserve">forfeiture of things seized, and Division 3.5 Miscellaneous. </w:t>
      </w:r>
    </w:p>
    <w:p w14:paraId="75C007CC" w14:textId="77777777" w:rsidR="00246C8C" w:rsidRDefault="00246C8C" w:rsidP="00C8463A">
      <w:pPr>
        <w:pStyle w:val="paragraph"/>
        <w:spacing w:before="0" w:beforeAutospacing="0" w:after="0" w:afterAutospacing="0"/>
        <w:textAlignment w:val="baseline"/>
        <w:rPr>
          <w:rStyle w:val="eop"/>
          <w:rFonts w:ascii="Arial" w:hAnsi="Arial" w:cs="Arial"/>
        </w:rPr>
      </w:pPr>
    </w:p>
    <w:p w14:paraId="7C7F0268" w14:textId="315A56E4" w:rsidR="00246C8C" w:rsidRDefault="00246C8C" w:rsidP="7C9A6268">
      <w:pPr>
        <w:pStyle w:val="paragraph"/>
        <w:spacing w:before="0" w:beforeAutospacing="0" w:after="0" w:afterAutospacing="0"/>
        <w:textAlignment w:val="baseline"/>
        <w:rPr>
          <w:rStyle w:val="eop"/>
          <w:rFonts w:ascii="Arial" w:hAnsi="Arial" w:cs="Arial"/>
          <w:b/>
          <w:bCs/>
        </w:rPr>
      </w:pPr>
      <w:r w:rsidRPr="7C9A6268">
        <w:rPr>
          <w:rStyle w:val="normaltextrun"/>
          <w:rFonts w:ascii="Arial" w:hAnsi="Arial" w:cs="Arial"/>
          <w:b/>
          <w:bCs/>
        </w:rPr>
        <w:t xml:space="preserve">Clause </w:t>
      </w:r>
      <w:r w:rsidR="00240E8E" w:rsidRPr="7C9A6268">
        <w:rPr>
          <w:rStyle w:val="normaltextrun"/>
          <w:rFonts w:ascii="Arial" w:hAnsi="Arial" w:cs="Arial"/>
          <w:b/>
          <w:bCs/>
        </w:rPr>
        <w:t>1</w:t>
      </w:r>
      <w:r w:rsidR="00690666" w:rsidRPr="7C9A6268">
        <w:rPr>
          <w:rStyle w:val="normaltextrun"/>
          <w:rFonts w:ascii="Arial" w:hAnsi="Arial" w:cs="Arial"/>
          <w:b/>
          <w:bCs/>
        </w:rPr>
        <w:t>9</w:t>
      </w:r>
      <w:r>
        <w:tab/>
      </w:r>
      <w:r w:rsidR="007B55D8" w:rsidRPr="7C9A6268">
        <w:rPr>
          <w:rStyle w:val="normaltextrun"/>
          <w:rFonts w:ascii="Arial" w:hAnsi="Arial" w:cs="Arial"/>
          <w:b/>
          <w:bCs/>
        </w:rPr>
        <w:t>New section 43A</w:t>
      </w:r>
      <w:r w:rsidR="00740DAF" w:rsidRPr="7C9A6268">
        <w:rPr>
          <w:rStyle w:val="eop"/>
          <w:rFonts w:ascii="Arial" w:hAnsi="Arial" w:cs="Arial"/>
          <w:b/>
          <w:bCs/>
        </w:rPr>
        <w:t xml:space="preserve"> and 43B</w:t>
      </w:r>
    </w:p>
    <w:p w14:paraId="2F8C3875"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315EB0E7" w14:textId="6313B2DE" w:rsidR="00246C8C" w:rsidRDefault="008255E0"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inserts new section 43A </w:t>
      </w:r>
      <w:r w:rsidR="003A145C">
        <w:rPr>
          <w:rStyle w:val="eop"/>
          <w:rFonts w:ascii="Arial" w:hAnsi="Arial" w:cs="Arial"/>
        </w:rPr>
        <w:t xml:space="preserve">and 43B </w:t>
      </w:r>
      <w:r>
        <w:rPr>
          <w:rStyle w:val="eop"/>
          <w:rFonts w:ascii="Arial" w:hAnsi="Arial" w:cs="Arial"/>
        </w:rPr>
        <w:t xml:space="preserve">into the Act. </w:t>
      </w:r>
      <w:r w:rsidR="003A145C">
        <w:rPr>
          <w:rStyle w:val="eop"/>
          <w:rFonts w:ascii="Arial" w:hAnsi="Arial" w:cs="Arial"/>
        </w:rPr>
        <w:t xml:space="preserve">These clauses provide safeguards about the use, disclosure or sharing of protected information that is provided under new sections 16A or 19. </w:t>
      </w:r>
    </w:p>
    <w:p w14:paraId="60FA6264" w14:textId="77777777" w:rsidR="008255E0" w:rsidRDefault="008255E0" w:rsidP="00246C8C">
      <w:pPr>
        <w:pStyle w:val="paragraph"/>
        <w:spacing w:before="0" w:beforeAutospacing="0" w:after="0" w:afterAutospacing="0"/>
        <w:textAlignment w:val="baseline"/>
        <w:rPr>
          <w:rStyle w:val="eop"/>
          <w:rFonts w:ascii="Arial" w:hAnsi="Arial" w:cs="Arial"/>
        </w:rPr>
      </w:pPr>
    </w:p>
    <w:p w14:paraId="34D91CCB" w14:textId="691E1A1E" w:rsidR="008255E0" w:rsidRDefault="008255E0"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Subsection (1) makes it an offence for a person to </w:t>
      </w:r>
      <w:r w:rsidR="00102DB0">
        <w:rPr>
          <w:rStyle w:val="eop"/>
          <w:rFonts w:ascii="Arial" w:hAnsi="Arial" w:cs="Arial"/>
        </w:rPr>
        <w:t xml:space="preserve">exercise a function under this Act and uses protected information about someone else and is reckless about whether the information is protected </w:t>
      </w:r>
      <w:r w:rsidR="00102DB0" w:rsidRPr="00AE2C7A">
        <w:rPr>
          <w:rStyle w:val="eop"/>
          <w:rFonts w:ascii="Arial" w:hAnsi="Arial" w:cs="Arial"/>
        </w:rPr>
        <w:t>information. The maximum penalty is set at 50 penalty units</w:t>
      </w:r>
      <w:r w:rsidR="009C6459" w:rsidRPr="00AE2C7A">
        <w:rPr>
          <w:rStyle w:val="eop"/>
          <w:rFonts w:ascii="Arial" w:hAnsi="Arial" w:cs="Arial"/>
        </w:rPr>
        <w:t>.</w:t>
      </w:r>
      <w:r w:rsidR="009C6459">
        <w:rPr>
          <w:rStyle w:val="eop"/>
          <w:rFonts w:ascii="Arial" w:hAnsi="Arial" w:cs="Arial"/>
        </w:rPr>
        <w:t xml:space="preserve"> </w:t>
      </w:r>
    </w:p>
    <w:p w14:paraId="0A5DB79B" w14:textId="77777777" w:rsidR="002D2F63" w:rsidRDefault="002D2F63" w:rsidP="00246C8C">
      <w:pPr>
        <w:pStyle w:val="paragraph"/>
        <w:spacing w:before="0" w:beforeAutospacing="0" w:after="0" w:afterAutospacing="0"/>
        <w:textAlignment w:val="baseline"/>
        <w:rPr>
          <w:rStyle w:val="eop"/>
          <w:rFonts w:ascii="Arial" w:hAnsi="Arial" w:cs="Arial"/>
        </w:rPr>
      </w:pPr>
    </w:p>
    <w:p w14:paraId="27DF46A9" w14:textId="1B4C32F1" w:rsidR="002D2F63" w:rsidRDefault="002D2F63"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Subsection (2) makes it an offence for a person to exercise a function under </w:t>
      </w:r>
      <w:r w:rsidRPr="00AE2C7A">
        <w:rPr>
          <w:rStyle w:val="eop"/>
          <w:rFonts w:ascii="Arial" w:hAnsi="Arial" w:cs="Arial"/>
        </w:rPr>
        <w:t xml:space="preserve">this Act and discloses protected information about someone else and is reckless about whether </w:t>
      </w:r>
      <w:r w:rsidR="00440F72" w:rsidRPr="00AE2C7A">
        <w:rPr>
          <w:rStyle w:val="eop"/>
          <w:rFonts w:ascii="Arial" w:hAnsi="Arial" w:cs="Arial"/>
        </w:rPr>
        <w:t>the information is protected and doing the thin g would result in information being disclosed to someone else. The maximum penalty is set at 50 penalty units</w:t>
      </w:r>
      <w:r w:rsidR="009C6459" w:rsidRPr="00AE2C7A">
        <w:rPr>
          <w:rStyle w:val="eop"/>
          <w:rFonts w:ascii="Arial" w:hAnsi="Arial" w:cs="Arial"/>
        </w:rPr>
        <w:t>.</w:t>
      </w:r>
      <w:r w:rsidR="009C6459">
        <w:rPr>
          <w:rStyle w:val="eop"/>
          <w:rFonts w:ascii="Arial" w:hAnsi="Arial" w:cs="Arial"/>
        </w:rPr>
        <w:t xml:space="preserve"> </w:t>
      </w:r>
      <w:r w:rsidR="00440F72">
        <w:rPr>
          <w:rStyle w:val="eop"/>
          <w:rFonts w:ascii="Arial" w:hAnsi="Arial" w:cs="Arial"/>
        </w:rPr>
        <w:t xml:space="preserve"> </w:t>
      </w:r>
    </w:p>
    <w:p w14:paraId="77671CA6" w14:textId="77777777" w:rsidR="002F5DEF" w:rsidRDefault="002F5DEF" w:rsidP="00246C8C">
      <w:pPr>
        <w:pStyle w:val="paragraph"/>
        <w:spacing w:before="0" w:beforeAutospacing="0" w:after="0" w:afterAutospacing="0"/>
        <w:textAlignment w:val="baseline"/>
        <w:rPr>
          <w:rStyle w:val="eop"/>
          <w:rFonts w:ascii="Arial" w:hAnsi="Arial" w:cs="Arial"/>
        </w:rPr>
      </w:pPr>
    </w:p>
    <w:p w14:paraId="25F25A13" w14:textId="15623802" w:rsidR="00BC54F7" w:rsidRDefault="002F5DEF"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Subsection (3) states that subsections (1) and (2) do not apply if the person uses or discloses information </w:t>
      </w:r>
      <w:r w:rsidR="00BC54F7">
        <w:rPr>
          <w:rStyle w:val="eop"/>
          <w:rFonts w:ascii="Arial" w:hAnsi="Arial" w:cs="Arial"/>
        </w:rPr>
        <w:t xml:space="preserve">either by: </w:t>
      </w:r>
    </w:p>
    <w:p w14:paraId="1EB54780" w14:textId="77777777" w:rsidR="00BC54F7" w:rsidRPr="00BC54F7" w:rsidRDefault="00BC54F7" w:rsidP="00BC54F7">
      <w:pPr>
        <w:pStyle w:val="paragraph"/>
        <w:numPr>
          <w:ilvl w:val="0"/>
          <w:numId w:val="14"/>
        </w:numPr>
        <w:spacing w:after="0"/>
        <w:textAlignment w:val="baseline"/>
        <w:rPr>
          <w:rStyle w:val="eop"/>
          <w:rFonts w:ascii="Arial" w:hAnsi="Arial" w:cs="Arial"/>
        </w:rPr>
      </w:pPr>
      <w:r w:rsidRPr="00BC54F7">
        <w:rPr>
          <w:rStyle w:val="eop"/>
          <w:rFonts w:ascii="Arial" w:hAnsi="Arial" w:cs="Arial"/>
        </w:rPr>
        <w:t>under this Act or another law applying in the ACT; or</w:t>
      </w:r>
    </w:p>
    <w:p w14:paraId="2B84C182" w14:textId="69F85354" w:rsidR="00BC54F7" w:rsidRPr="00BC54F7" w:rsidRDefault="00BC54F7" w:rsidP="00BC54F7">
      <w:pPr>
        <w:pStyle w:val="paragraph"/>
        <w:numPr>
          <w:ilvl w:val="0"/>
          <w:numId w:val="14"/>
        </w:numPr>
        <w:spacing w:after="0"/>
        <w:textAlignment w:val="baseline"/>
        <w:rPr>
          <w:rStyle w:val="eop"/>
          <w:rFonts w:ascii="Arial" w:hAnsi="Arial" w:cs="Arial"/>
        </w:rPr>
      </w:pPr>
      <w:r w:rsidRPr="00BC54F7">
        <w:rPr>
          <w:rStyle w:val="eop"/>
          <w:rFonts w:ascii="Arial" w:hAnsi="Arial" w:cs="Arial"/>
        </w:rPr>
        <w:t>in relation to the exercise of a function under this Act or another law applying in the ACT; or</w:t>
      </w:r>
    </w:p>
    <w:p w14:paraId="1F00610F" w14:textId="78AA10C8" w:rsidR="00BC54F7" w:rsidRPr="00BC54F7" w:rsidRDefault="00BC54F7" w:rsidP="00BC54F7">
      <w:pPr>
        <w:pStyle w:val="paragraph"/>
        <w:numPr>
          <w:ilvl w:val="0"/>
          <w:numId w:val="14"/>
        </w:numPr>
        <w:spacing w:after="0"/>
        <w:textAlignment w:val="baseline"/>
        <w:rPr>
          <w:rStyle w:val="eop"/>
          <w:rFonts w:ascii="Arial" w:hAnsi="Arial" w:cs="Arial"/>
        </w:rPr>
      </w:pPr>
      <w:r w:rsidRPr="00BC54F7">
        <w:rPr>
          <w:rStyle w:val="eop"/>
          <w:rFonts w:ascii="Arial" w:hAnsi="Arial" w:cs="Arial"/>
        </w:rPr>
        <w:t>in a court proceeding; or</w:t>
      </w:r>
    </w:p>
    <w:p w14:paraId="7F9BBBE7" w14:textId="0C8C0087" w:rsidR="00BC54F7" w:rsidRDefault="00BC54F7" w:rsidP="00BC54F7">
      <w:pPr>
        <w:pStyle w:val="paragraph"/>
        <w:numPr>
          <w:ilvl w:val="0"/>
          <w:numId w:val="14"/>
        </w:numPr>
        <w:spacing w:before="0" w:beforeAutospacing="0" w:after="0" w:afterAutospacing="0"/>
        <w:textAlignment w:val="baseline"/>
        <w:rPr>
          <w:rStyle w:val="eop"/>
          <w:rFonts w:ascii="Arial" w:hAnsi="Arial" w:cs="Arial"/>
        </w:rPr>
      </w:pPr>
      <w:r>
        <w:rPr>
          <w:rStyle w:val="eop"/>
          <w:rFonts w:ascii="Arial" w:hAnsi="Arial" w:cs="Arial"/>
        </w:rPr>
        <w:t>w</w:t>
      </w:r>
      <w:r w:rsidRPr="00BC54F7">
        <w:rPr>
          <w:rStyle w:val="eop"/>
          <w:rFonts w:ascii="Arial" w:hAnsi="Arial" w:cs="Arial"/>
        </w:rPr>
        <w:t>ith the protected person’s consent</w:t>
      </w:r>
      <w:r>
        <w:rPr>
          <w:rStyle w:val="eop"/>
          <w:rFonts w:ascii="Arial" w:hAnsi="Arial" w:cs="Arial"/>
        </w:rPr>
        <w:t xml:space="preserve">. </w:t>
      </w:r>
    </w:p>
    <w:p w14:paraId="0DC1E83A" w14:textId="77777777" w:rsidR="00BC54F7" w:rsidRDefault="00BC54F7" w:rsidP="00BC54F7">
      <w:pPr>
        <w:pStyle w:val="paragraph"/>
        <w:spacing w:before="0" w:beforeAutospacing="0" w:after="0" w:afterAutospacing="0"/>
        <w:textAlignment w:val="baseline"/>
        <w:rPr>
          <w:rStyle w:val="eop"/>
          <w:rFonts w:ascii="Arial" w:hAnsi="Arial" w:cs="Arial"/>
        </w:rPr>
      </w:pPr>
    </w:p>
    <w:p w14:paraId="6B0C34AF" w14:textId="054020A5" w:rsidR="00C655E7" w:rsidRDefault="00C655E7" w:rsidP="00BC54F7">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Subsection (4) provides that </w:t>
      </w:r>
      <w:r w:rsidR="00263999">
        <w:rPr>
          <w:rStyle w:val="eop"/>
          <w:rFonts w:ascii="Arial" w:hAnsi="Arial" w:cs="Arial"/>
        </w:rPr>
        <w:t xml:space="preserve">a person does not need to provide protected information to a court unless it is necessary to do so for this Act or for another law applying in the ACT. </w:t>
      </w:r>
    </w:p>
    <w:p w14:paraId="5C5299C0" w14:textId="77777777" w:rsidR="00263999" w:rsidRDefault="00263999" w:rsidP="00BC54F7">
      <w:pPr>
        <w:pStyle w:val="paragraph"/>
        <w:spacing w:before="0" w:beforeAutospacing="0" w:after="0" w:afterAutospacing="0"/>
        <w:textAlignment w:val="baseline"/>
        <w:rPr>
          <w:rStyle w:val="eop"/>
          <w:rFonts w:ascii="Arial" w:hAnsi="Arial" w:cs="Arial"/>
        </w:rPr>
      </w:pPr>
    </w:p>
    <w:p w14:paraId="46800CF5" w14:textId="3FDBF972" w:rsidR="00263999" w:rsidRDefault="00263999" w:rsidP="00BC54F7">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Subsection (5) provides definitions for this new section, including court, disclose, produce, </w:t>
      </w:r>
      <w:r w:rsidR="00631B3E">
        <w:rPr>
          <w:rStyle w:val="eop"/>
          <w:rFonts w:ascii="Arial" w:hAnsi="Arial" w:cs="Arial"/>
        </w:rPr>
        <w:t xml:space="preserve">protected information and use. </w:t>
      </w:r>
    </w:p>
    <w:p w14:paraId="37F9036A" w14:textId="77777777" w:rsidR="00631B3E" w:rsidRDefault="00631B3E" w:rsidP="00BC54F7">
      <w:pPr>
        <w:pStyle w:val="paragraph"/>
        <w:spacing w:before="0" w:beforeAutospacing="0" w:after="0" w:afterAutospacing="0"/>
        <w:textAlignment w:val="baseline"/>
        <w:rPr>
          <w:rStyle w:val="eop"/>
          <w:rFonts w:ascii="Arial" w:hAnsi="Arial" w:cs="Arial"/>
        </w:rPr>
      </w:pPr>
    </w:p>
    <w:p w14:paraId="3FBC888A" w14:textId="06522568" w:rsidR="00631B3E" w:rsidRDefault="00631B3E" w:rsidP="00BC54F7">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Protected information is defined as </w:t>
      </w:r>
      <w:r w:rsidR="0033703E" w:rsidRPr="0033703E">
        <w:rPr>
          <w:rStyle w:val="eop"/>
          <w:rFonts w:ascii="Arial" w:hAnsi="Arial" w:cs="Arial"/>
        </w:rPr>
        <w:t>information about a person that is disclosed to, or obtained by, another person because of the exercise of a function under this Act by the other person or someone else</w:t>
      </w:r>
      <w:r w:rsidR="00A31B86">
        <w:rPr>
          <w:rStyle w:val="eop"/>
          <w:rFonts w:ascii="Arial" w:hAnsi="Arial" w:cs="Arial"/>
        </w:rPr>
        <w:t xml:space="preserve">. </w:t>
      </w:r>
    </w:p>
    <w:p w14:paraId="2E0A0647" w14:textId="77777777" w:rsidR="00373619" w:rsidRDefault="00373619" w:rsidP="00BC54F7">
      <w:pPr>
        <w:pStyle w:val="paragraph"/>
        <w:spacing w:before="0" w:beforeAutospacing="0" w:after="0" w:afterAutospacing="0"/>
        <w:textAlignment w:val="baseline"/>
        <w:rPr>
          <w:rStyle w:val="eop"/>
          <w:rFonts w:ascii="Arial" w:hAnsi="Arial" w:cs="Arial"/>
        </w:rPr>
      </w:pPr>
    </w:p>
    <w:p w14:paraId="2D9F2958" w14:textId="150B475F" w:rsidR="00373619" w:rsidRDefault="00373619" w:rsidP="00BC54F7">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New section 43B </w:t>
      </w:r>
      <w:r w:rsidR="00FC6727">
        <w:rPr>
          <w:rStyle w:val="eop"/>
          <w:rFonts w:ascii="Arial" w:hAnsi="Arial" w:cs="Arial"/>
        </w:rPr>
        <w:t xml:space="preserve">allows an information sharing entity, being an inspector or the Minister, to share </w:t>
      </w:r>
      <w:r w:rsidR="00866718">
        <w:rPr>
          <w:rStyle w:val="eop"/>
          <w:rFonts w:ascii="Arial" w:hAnsi="Arial" w:cs="Arial"/>
        </w:rPr>
        <w:t xml:space="preserve">protected </w:t>
      </w:r>
      <w:r w:rsidR="00FC6727">
        <w:rPr>
          <w:rStyle w:val="eop"/>
          <w:rFonts w:ascii="Arial" w:hAnsi="Arial" w:cs="Arial"/>
        </w:rPr>
        <w:t xml:space="preserve">information </w:t>
      </w:r>
      <w:r w:rsidR="00E44C61">
        <w:rPr>
          <w:rStyle w:val="eop"/>
          <w:rFonts w:ascii="Arial" w:hAnsi="Arial" w:cs="Arial"/>
        </w:rPr>
        <w:t>with</w:t>
      </w:r>
      <w:r w:rsidR="00FC6727">
        <w:rPr>
          <w:rStyle w:val="eop"/>
          <w:rFonts w:ascii="Arial" w:hAnsi="Arial" w:cs="Arial"/>
        </w:rPr>
        <w:t xml:space="preserve"> an entity of the Commonwealth or a State </w:t>
      </w:r>
      <w:r w:rsidR="00866718">
        <w:rPr>
          <w:rStyle w:val="eop"/>
          <w:rFonts w:ascii="Arial" w:hAnsi="Arial" w:cs="Arial"/>
        </w:rPr>
        <w:t xml:space="preserve">if they are satisfied that it is </w:t>
      </w:r>
      <w:r w:rsidR="00377918">
        <w:rPr>
          <w:rStyle w:val="eop"/>
          <w:rFonts w:ascii="Arial" w:hAnsi="Arial" w:cs="Arial"/>
        </w:rPr>
        <w:t xml:space="preserve">appropriate and reasonably necessary for the other entity to exercise a function relating to managing a fuel shortage or likely fuel shortage. </w:t>
      </w:r>
    </w:p>
    <w:p w14:paraId="73789C22" w14:textId="77777777" w:rsidR="00086823" w:rsidRDefault="00086823" w:rsidP="00BC54F7">
      <w:pPr>
        <w:pStyle w:val="paragraph"/>
        <w:spacing w:before="0" w:beforeAutospacing="0" w:after="0" w:afterAutospacing="0"/>
        <w:textAlignment w:val="baseline"/>
        <w:rPr>
          <w:rStyle w:val="eop"/>
          <w:rFonts w:ascii="Arial" w:hAnsi="Arial" w:cs="Arial"/>
        </w:rPr>
      </w:pPr>
    </w:p>
    <w:p w14:paraId="36DEA775" w14:textId="2295AAEB" w:rsidR="00086823" w:rsidRDefault="00086823" w:rsidP="7C9A6268">
      <w:pPr>
        <w:pStyle w:val="paragraph"/>
        <w:spacing w:before="0" w:beforeAutospacing="0" w:after="0" w:afterAutospacing="0"/>
        <w:textAlignment w:val="baseline"/>
        <w:rPr>
          <w:rStyle w:val="eop"/>
          <w:rFonts w:ascii="Arial" w:hAnsi="Arial" w:cs="Arial"/>
          <w:b/>
          <w:bCs/>
        </w:rPr>
      </w:pPr>
      <w:r w:rsidRPr="7C9A6268">
        <w:rPr>
          <w:rStyle w:val="eop"/>
          <w:rFonts w:ascii="Arial" w:hAnsi="Arial" w:cs="Arial"/>
          <w:b/>
          <w:bCs/>
        </w:rPr>
        <w:t xml:space="preserve">Clause </w:t>
      </w:r>
      <w:r w:rsidR="00690666" w:rsidRPr="7C9A6268">
        <w:rPr>
          <w:rStyle w:val="eop"/>
          <w:rFonts w:ascii="Arial" w:hAnsi="Arial" w:cs="Arial"/>
          <w:b/>
          <w:bCs/>
        </w:rPr>
        <w:t xml:space="preserve">20 </w:t>
      </w:r>
      <w:r>
        <w:tab/>
      </w:r>
      <w:r w:rsidR="00D70CD5" w:rsidRPr="7C9A6268">
        <w:rPr>
          <w:rStyle w:val="eop"/>
          <w:rFonts w:ascii="Arial" w:hAnsi="Arial" w:cs="Arial"/>
          <w:b/>
          <w:bCs/>
        </w:rPr>
        <w:t xml:space="preserve">Dictionary, definition of </w:t>
      </w:r>
      <w:r w:rsidR="00D70CD5" w:rsidRPr="7C9A6268">
        <w:rPr>
          <w:rStyle w:val="eop"/>
          <w:rFonts w:ascii="Arial" w:hAnsi="Arial" w:cs="Arial"/>
          <w:b/>
          <w:bCs/>
          <w:i/>
          <w:iCs/>
        </w:rPr>
        <w:t xml:space="preserve">connected </w:t>
      </w:r>
    </w:p>
    <w:p w14:paraId="2F57924D" w14:textId="77777777" w:rsidR="00D70CD5" w:rsidRDefault="00D70CD5" w:rsidP="00BC54F7">
      <w:pPr>
        <w:pStyle w:val="paragraph"/>
        <w:spacing w:before="0" w:beforeAutospacing="0" w:after="0" w:afterAutospacing="0"/>
        <w:textAlignment w:val="baseline"/>
        <w:rPr>
          <w:rStyle w:val="eop"/>
          <w:rFonts w:ascii="Arial" w:hAnsi="Arial" w:cs="Arial"/>
          <w:b/>
          <w:bCs/>
        </w:rPr>
      </w:pPr>
    </w:p>
    <w:p w14:paraId="031E81CC" w14:textId="34C3D85B" w:rsidR="00D70CD5" w:rsidRDefault="000150FB" w:rsidP="00BC54F7">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amends the definition of connected to remove </w:t>
      </w:r>
      <w:r w:rsidR="006C25C6">
        <w:rPr>
          <w:rStyle w:val="eop"/>
          <w:rFonts w:ascii="Arial" w:hAnsi="Arial" w:cs="Arial"/>
        </w:rPr>
        <w:t xml:space="preserve">“division 3.2 (Inspectors)” and substitute with “part 3 (Enforcement)”. </w:t>
      </w:r>
    </w:p>
    <w:p w14:paraId="643B2E48" w14:textId="77777777" w:rsidR="005C765C" w:rsidRDefault="005C765C" w:rsidP="00BC54F7">
      <w:pPr>
        <w:pStyle w:val="paragraph"/>
        <w:spacing w:before="0" w:beforeAutospacing="0" w:after="0" w:afterAutospacing="0"/>
        <w:textAlignment w:val="baseline"/>
        <w:rPr>
          <w:rStyle w:val="eop"/>
          <w:rFonts w:ascii="Arial" w:hAnsi="Arial" w:cs="Arial"/>
        </w:rPr>
      </w:pPr>
    </w:p>
    <w:p w14:paraId="18CAA89D" w14:textId="3AD244DF" w:rsidR="005C765C" w:rsidRPr="00240E8E" w:rsidRDefault="005C765C" w:rsidP="7C9A6268">
      <w:pPr>
        <w:pStyle w:val="paragraph"/>
        <w:spacing w:before="0" w:beforeAutospacing="0" w:after="0" w:afterAutospacing="0"/>
        <w:textAlignment w:val="baseline"/>
        <w:rPr>
          <w:rStyle w:val="eop"/>
          <w:rFonts w:ascii="Arial" w:hAnsi="Arial" w:cs="Arial"/>
          <w:b/>
          <w:bCs/>
        </w:rPr>
      </w:pPr>
      <w:r w:rsidRPr="7C9A6268">
        <w:rPr>
          <w:rStyle w:val="eop"/>
          <w:rFonts w:ascii="Arial" w:hAnsi="Arial" w:cs="Arial"/>
          <w:b/>
          <w:bCs/>
        </w:rPr>
        <w:t xml:space="preserve">Clause </w:t>
      </w:r>
      <w:r w:rsidR="00240E8E" w:rsidRPr="7C9A6268">
        <w:rPr>
          <w:rStyle w:val="eop"/>
          <w:rFonts w:ascii="Arial" w:hAnsi="Arial" w:cs="Arial"/>
          <w:b/>
          <w:bCs/>
        </w:rPr>
        <w:t>2</w:t>
      </w:r>
      <w:r w:rsidR="00690666" w:rsidRPr="7C9A6268">
        <w:rPr>
          <w:rStyle w:val="eop"/>
          <w:rFonts w:ascii="Arial" w:hAnsi="Arial" w:cs="Arial"/>
          <w:b/>
          <w:bCs/>
        </w:rPr>
        <w:t>1</w:t>
      </w:r>
      <w:r>
        <w:tab/>
      </w:r>
      <w:r w:rsidRPr="7C9A6268">
        <w:rPr>
          <w:rStyle w:val="eop"/>
          <w:rFonts w:ascii="Arial" w:hAnsi="Arial" w:cs="Arial"/>
          <w:b/>
          <w:bCs/>
        </w:rPr>
        <w:t>Dictionary, definition</w:t>
      </w:r>
      <w:r w:rsidR="00240E8E" w:rsidRPr="7C9A6268">
        <w:rPr>
          <w:rStyle w:val="eop"/>
          <w:rFonts w:ascii="Arial" w:hAnsi="Arial" w:cs="Arial"/>
          <w:b/>
          <w:bCs/>
        </w:rPr>
        <w:t xml:space="preserve"> of </w:t>
      </w:r>
      <w:r w:rsidR="00240E8E" w:rsidRPr="7C9A6268">
        <w:rPr>
          <w:rStyle w:val="eop"/>
          <w:rFonts w:ascii="Arial" w:hAnsi="Arial" w:cs="Arial"/>
          <w:b/>
          <w:bCs/>
          <w:i/>
          <w:iCs/>
        </w:rPr>
        <w:t xml:space="preserve">identity card </w:t>
      </w:r>
      <w:r w:rsidR="00240E8E" w:rsidRPr="7C9A6268">
        <w:rPr>
          <w:rStyle w:val="eop"/>
          <w:rFonts w:ascii="Arial" w:hAnsi="Arial" w:cs="Arial"/>
          <w:b/>
          <w:bCs/>
        </w:rPr>
        <w:t xml:space="preserve">etc </w:t>
      </w:r>
    </w:p>
    <w:p w14:paraId="155F92C1" w14:textId="77777777" w:rsidR="005C765C" w:rsidRDefault="005C765C" w:rsidP="00BC54F7">
      <w:pPr>
        <w:pStyle w:val="paragraph"/>
        <w:spacing w:before="0" w:beforeAutospacing="0" w:after="0" w:afterAutospacing="0"/>
        <w:textAlignment w:val="baseline"/>
        <w:rPr>
          <w:rStyle w:val="eop"/>
          <w:rFonts w:ascii="Arial" w:hAnsi="Arial" w:cs="Arial"/>
          <w:b/>
          <w:bCs/>
        </w:rPr>
      </w:pPr>
    </w:p>
    <w:p w14:paraId="59DF2C0C" w14:textId="3E5E2997" w:rsidR="005C765C" w:rsidRDefault="005C765C" w:rsidP="00BC54F7">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omits and </w:t>
      </w:r>
      <w:r w:rsidR="00CA7E93">
        <w:rPr>
          <w:rStyle w:val="eop"/>
          <w:rFonts w:ascii="Arial" w:hAnsi="Arial" w:cs="Arial"/>
        </w:rPr>
        <w:t>substitutes</w:t>
      </w:r>
      <w:r>
        <w:rPr>
          <w:rStyle w:val="eop"/>
          <w:rFonts w:ascii="Arial" w:hAnsi="Arial" w:cs="Arial"/>
        </w:rPr>
        <w:t xml:space="preserve"> definitions of identity card, inspector and occupier</w:t>
      </w:r>
      <w:r w:rsidR="00CA7E93">
        <w:rPr>
          <w:rStyle w:val="eop"/>
          <w:rFonts w:ascii="Arial" w:hAnsi="Arial" w:cs="Arial"/>
        </w:rPr>
        <w:t xml:space="preserve"> for the Act. </w:t>
      </w:r>
      <w:r w:rsidR="00F27C3E">
        <w:rPr>
          <w:rStyle w:val="eop"/>
          <w:rFonts w:ascii="Arial" w:hAnsi="Arial" w:cs="Arial"/>
        </w:rPr>
        <w:t xml:space="preserve">The new definition of inspector means a police officer or an investigator under the </w:t>
      </w:r>
      <w:r w:rsidR="00F27C3E">
        <w:rPr>
          <w:rStyle w:val="eop"/>
          <w:rFonts w:ascii="Arial" w:hAnsi="Arial" w:cs="Arial"/>
          <w:i/>
          <w:iCs/>
        </w:rPr>
        <w:t>Fair Trading (Australian Consumer Law) Act 1992</w:t>
      </w:r>
      <w:r w:rsidR="00F27C3E">
        <w:rPr>
          <w:rStyle w:val="eop"/>
          <w:rFonts w:ascii="Arial" w:hAnsi="Arial" w:cs="Arial"/>
        </w:rPr>
        <w:t xml:space="preserve">. </w:t>
      </w:r>
      <w:r w:rsidR="00C9717F">
        <w:rPr>
          <w:rStyle w:val="eop"/>
          <w:rFonts w:ascii="Arial" w:hAnsi="Arial" w:cs="Arial"/>
        </w:rPr>
        <w:t xml:space="preserve">The definition of identity card has been amended in line with this and the amendment will specify </w:t>
      </w:r>
      <w:r w:rsidR="00637337">
        <w:rPr>
          <w:rStyle w:val="eop"/>
          <w:rFonts w:ascii="Arial" w:hAnsi="Arial" w:cs="Arial"/>
        </w:rPr>
        <w:t xml:space="preserve">that identity card for an inspector who is section 36 of the </w:t>
      </w:r>
      <w:r w:rsidR="00637337">
        <w:rPr>
          <w:rStyle w:val="eop"/>
          <w:rFonts w:ascii="Arial" w:hAnsi="Arial" w:cs="Arial"/>
          <w:i/>
          <w:iCs/>
        </w:rPr>
        <w:t xml:space="preserve">Fair Trading (Australian Consumer Law) Act, </w:t>
      </w:r>
      <w:r w:rsidR="00637337">
        <w:rPr>
          <w:rStyle w:val="eop"/>
          <w:rFonts w:ascii="Arial" w:hAnsi="Arial" w:cs="Arial"/>
        </w:rPr>
        <w:t xml:space="preserve">is the card issued under section 17 of that Act. </w:t>
      </w:r>
    </w:p>
    <w:p w14:paraId="110C6F9A" w14:textId="77777777" w:rsidR="00887098" w:rsidRDefault="00887098" w:rsidP="00BC54F7">
      <w:pPr>
        <w:pStyle w:val="paragraph"/>
        <w:spacing w:before="0" w:beforeAutospacing="0" w:after="0" w:afterAutospacing="0"/>
        <w:textAlignment w:val="baseline"/>
        <w:rPr>
          <w:rStyle w:val="eop"/>
          <w:rFonts w:ascii="Arial" w:hAnsi="Arial" w:cs="Arial"/>
        </w:rPr>
      </w:pPr>
    </w:p>
    <w:p w14:paraId="3E422AF0" w14:textId="38CAD95A" w:rsidR="001C1C3B" w:rsidRDefault="001C1C3B" w:rsidP="7C9A6268">
      <w:pPr>
        <w:pStyle w:val="paragraph"/>
        <w:spacing w:before="0" w:beforeAutospacing="0" w:after="0" w:afterAutospacing="0"/>
        <w:textAlignment w:val="baseline"/>
        <w:rPr>
          <w:rStyle w:val="eop"/>
          <w:rFonts w:ascii="Arial" w:hAnsi="Arial" w:cs="Arial"/>
          <w:b/>
          <w:bCs/>
        </w:rPr>
      </w:pPr>
      <w:r w:rsidRPr="7C9A6268">
        <w:rPr>
          <w:rStyle w:val="eop"/>
          <w:rFonts w:ascii="Arial" w:hAnsi="Arial" w:cs="Arial"/>
          <w:b/>
          <w:bCs/>
        </w:rPr>
        <w:t xml:space="preserve">Clause </w:t>
      </w:r>
      <w:r w:rsidR="00240E8E" w:rsidRPr="7C9A6268">
        <w:rPr>
          <w:rStyle w:val="eop"/>
          <w:rFonts w:ascii="Arial" w:hAnsi="Arial" w:cs="Arial"/>
          <w:b/>
          <w:bCs/>
        </w:rPr>
        <w:t>2</w:t>
      </w:r>
      <w:r w:rsidR="00690666" w:rsidRPr="7C9A6268">
        <w:rPr>
          <w:rStyle w:val="eop"/>
          <w:rFonts w:ascii="Arial" w:hAnsi="Arial" w:cs="Arial"/>
          <w:b/>
          <w:bCs/>
        </w:rPr>
        <w:t>2</w:t>
      </w:r>
      <w:r w:rsidRPr="7C9A6268">
        <w:rPr>
          <w:rStyle w:val="eop"/>
          <w:rFonts w:ascii="Arial" w:hAnsi="Arial" w:cs="Arial"/>
          <w:b/>
          <w:bCs/>
        </w:rPr>
        <w:t xml:space="preserve"> </w:t>
      </w:r>
      <w:r>
        <w:tab/>
      </w:r>
      <w:r w:rsidR="00354182" w:rsidRPr="7C9A6268">
        <w:rPr>
          <w:rStyle w:val="eop"/>
          <w:rFonts w:ascii="Arial" w:hAnsi="Arial" w:cs="Arial"/>
          <w:b/>
          <w:bCs/>
        </w:rPr>
        <w:t xml:space="preserve">Dictionary, definitions of </w:t>
      </w:r>
      <w:r w:rsidR="00354182" w:rsidRPr="7C9A6268">
        <w:rPr>
          <w:rStyle w:val="eop"/>
          <w:rFonts w:ascii="Arial" w:hAnsi="Arial" w:cs="Arial"/>
          <w:b/>
          <w:bCs/>
          <w:i/>
          <w:iCs/>
        </w:rPr>
        <w:t>offence</w:t>
      </w:r>
      <w:r w:rsidR="00354182" w:rsidRPr="7C9A6268">
        <w:rPr>
          <w:rStyle w:val="eop"/>
          <w:rFonts w:ascii="Arial" w:hAnsi="Arial" w:cs="Arial"/>
          <w:b/>
          <w:bCs/>
        </w:rPr>
        <w:t xml:space="preserve"> and </w:t>
      </w:r>
      <w:r w:rsidR="00354182" w:rsidRPr="7C9A6268">
        <w:rPr>
          <w:rStyle w:val="eop"/>
          <w:rFonts w:ascii="Arial" w:hAnsi="Arial" w:cs="Arial"/>
          <w:b/>
          <w:bCs/>
          <w:i/>
          <w:iCs/>
        </w:rPr>
        <w:t>warrant</w:t>
      </w:r>
    </w:p>
    <w:p w14:paraId="12F057CA" w14:textId="77777777" w:rsidR="00354182" w:rsidRDefault="00354182" w:rsidP="00BC54F7">
      <w:pPr>
        <w:pStyle w:val="paragraph"/>
        <w:spacing w:before="0" w:beforeAutospacing="0" w:after="0" w:afterAutospacing="0"/>
        <w:textAlignment w:val="baseline"/>
        <w:rPr>
          <w:rStyle w:val="eop"/>
          <w:rFonts w:ascii="Arial" w:hAnsi="Arial" w:cs="Arial"/>
          <w:b/>
          <w:bCs/>
        </w:rPr>
      </w:pPr>
    </w:p>
    <w:p w14:paraId="471493A0" w14:textId="61F081E3" w:rsidR="001C1C3B" w:rsidRPr="003D60AC" w:rsidRDefault="00354182" w:rsidP="00BC54F7">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w:t>
      </w:r>
      <w:r w:rsidR="00DC6DF4">
        <w:rPr>
          <w:rStyle w:val="eop"/>
          <w:rFonts w:ascii="Arial" w:hAnsi="Arial" w:cs="Arial"/>
        </w:rPr>
        <w:t xml:space="preserve">amends the definitions of offence and warrant to omit “division 3.2 (Inspectors” and substitute it with “part 3 (Enforcement)”. </w:t>
      </w:r>
    </w:p>
    <w:p w14:paraId="15DFCBA5" w14:textId="77777777" w:rsidR="001C1C3B" w:rsidRDefault="001C1C3B" w:rsidP="00BC54F7">
      <w:pPr>
        <w:pStyle w:val="paragraph"/>
        <w:spacing w:before="0" w:beforeAutospacing="0" w:after="0" w:afterAutospacing="0"/>
        <w:textAlignment w:val="baseline"/>
        <w:rPr>
          <w:rStyle w:val="eop"/>
          <w:rFonts w:ascii="Arial" w:hAnsi="Arial" w:cs="Arial"/>
          <w:b/>
          <w:bCs/>
        </w:rPr>
      </w:pPr>
    </w:p>
    <w:p w14:paraId="6C28C389" w14:textId="77777777" w:rsidR="005530F7" w:rsidRDefault="005530F7" w:rsidP="00BC54F7">
      <w:pPr>
        <w:pStyle w:val="paragraph"/>
        <w:spacing w:before="0" w:beforeAutospacing="0" w:after="0" w:afterAutospacing="0"/>
        <w:textAlignment w:val="baseline"/>
        <w:rPr>
          <w:rStyle w:val="eop"/>
          <w:rFonts w:ascii="Arial" w:hAnsi="Arial" w:cs="Arial"/>
        </w:rPr>
      </w:pPr>
    </w:p>
    <w:p w14:paraId="15BCEA05" w14:textId="77777777" w:rsidR="00410D6C" w:rsidRPr="005530F7" w:rsidRDefault="00410D6C" w:rsidP="00BC54F7">
      <w:pPr>
        <w:pStyle w:val="paragraph"/>
        <w:spacing w:before="0" w:beforeAutospacing="0" w:after="0" w:afterAutospacing="0"/>
        <w:textAlignment w:val="baseline"/>
        <w:rPr>
          <w:rStyle w:val="eop"/>
          <w:rFonts w:ascii="Arial" w:hAnsi="Arial" w:cs="Arial"/>
        </w:rPr>
      </w:pPr>
    </w:p>
    <w:p w14:paraId="5EF4BCC9" w14:textId="77777777" w:rsidR="00A31B86" w:rsidRDefault="00A31B86" w:rsidP="00BC54F7">
      <w:pPr>
        <w:pStyle w:val="paragraph"/>
        <w:spacing w:before="0" w:beforeAutospacing="0" w:after="0" w:afterAutospacing="0"/>
        <w:textAlignment w:val="baseline"/>
        <w:rPr>
          <w:rStyle w:val="eop"/>
          <w:rFonts w:ascii="Arial" w:hAnsi="Arial" w:cs="Arial"/>
        </w:rPr>
      </w:pPr>
    </w:p>
    <w:p w14:paraId="5B59BFEC" w14:textId="6940BA59" w:rsidR="00A31B86" w:rsidRPr="00A31B86" w:rsidRDefault="006D3FE6" w:rsidP="006D3FE6">
      <w:pPr>
        <w:pStyle w:val="paragraph"/>
        <w:spacing w:before="0" w:beforeAutospacing="0" w:after="0" w:afterAutospacing="0"/>
        <w:ind w:left="2160" w:hanging="2160"/>
        <w:textAlignment w:val="baseline"/>
        <w:rPr>
          <w:rStyle w:val="eop"/>
          <w:rFonts w:ascii="Arial" w:hAnsi="Arial" w:cs="Arial"/>
          <w:b/>
          <w:bCs/>
        </w:rPr>
      </w:pPr>
      <w:r>
        <w:rPr>
          <w:rStyle w:val="eop"/>
          <w:rFonts w:ascii="Arial" w:hAnsi="Arial" w:cs="Arial"/>
          <w:b/>
          <w:bCs/>
        </w:rPr>
        <w:t>SCHEDULE 1</w:t>
      </w:r>
      <w:r>
        <w:rPr>
          <w:rStyle w:val="eop"/>
          <w:rFonts w:ascii="Arial" w:hAnsi="Arial" w:cs="Arial"/>
          <w:b/>
          <w:bCs/>
        </w:rPr>
        <w:tab/>
      </w:r>
      <w:r w:rsidR="00A31B86">
        <w:rPr>
          <w:rStyle w:val="eop"/>
          <w:rFonts w:ascii="Arial" w:hAnsi="Arial" w:cs="Arial"/>
          <w:b/>
          <w:bCs/>
        </w:rPr>
        <w:t>MAGISTRATES COUART (FUELS RATIONING INFRINGEMENT NOTICES) REGULATION 2026</w:t>
      </w:r>
    </w:p>
    <w:p w14:paraId="5232A8B5" w14:textId="77777777" w:rsidR="00246C8C" w:rsidRDefault="00246C8C" w:rsidP="00C8463A">
      <w:pPr>
        <w:pStyle w:val="paragraph"/>
        <w:spacing w:before="0" w:beforeAutospacing="0" w:after="0" w:afterAutospacing="0"/>
        <w:textAlignment w:val="baseline"/>
        <w:rPr>
          <w:rStyle w:val="eop"/>
          <w:rFonts w:ascii="Arial" w:hAnsi="Arial" w:cs="Arial"/>
        </w:rPr>
      </w:pPr>
    </w:p>
    <w:p w14:paraId="55F28AE5" w14:textId="37599217" w:rsidR="00246C8C" w:rsidRDefault="00246C8C" w:rsidP="00246C8C">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 xml:space="preserve">Clause </w:t>
      </w:r>
      <w:r w:rsidR="00D00405">
        <w:rPr>
          <w:rStyle w:val="normaltextrun"/>
          <w:rFonts w:ascii="Arial" w:hAnsi="Arial" w:cs="Arial"/>
          <w:b/>
          <w:bCs/>
        </w:rPr>
        <w:t>1</w:t>
      </w:r>
      <w:r>
        <w:rPr>
          <w:rStyle w:val="tabchar"/>
          <w:rFonts w:ascii="Calibri" w:hAnsi="Calibri" w:cs="Calibri"/>
        </w:rPr>
        <w:tab/>
      </w:r>
      <w:r w:rsidR="00D00405">
        <w:rPr>
          <w:rStyle w:val="normaltextrun"/>
          <w:rFonts w:ascii="Arial" w:hAnsi="Arial" w:cs="Arial"/>
          <w:b/>
          <w:bCs/>
        </w:rPr>
        <w:t xml:space="preserve">Name of the Regulation </w:t>
      </w:r>
      <w:r>
        <w:rPr>
          <w:rStyle w:val="normaltextrun"/>
          <w:rFonts w:ascii="Arial" w:hAnsi="Arial" w:cs="Arial"/>
          <w:b/>
          <w:bCs/>
        </w:rPr>
        <w:t xml:space="preserve"> </w:t>
      </w:r>
      <w:r>
        <w:rPr>
          <w:rStyle w:val="eop"/>
          <w:rFonts w:ascii="Arial" w:hAnsi="Arial" w:cs="Arial"/>
          <w:b/>
          <w:bCs/>
        </w:rPr>
        <w:t> </w:t>
      </w:r>
    </w:p>
    <w:p w14:paraId="54C75ECA"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7F8C3EED" w14:textId="4B12AF49" w:rsidR="00246C8C" w:rsidRPr="008750BF" w:rsidRDefault="008750BF"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sets out the name of the regulation, being the </w:t>
      </w:r>
      <w:r>
        <w:rPr>
          <w:rStyle w:val="eop"/>
          <w:rFonts w:ascii="Arial" w:hAnsi="Arial" w:cs="Arial"/>
          <w:i/>
          <w:iCs/>
        </w:rPr>
        <w:t xml:space="preserve">Magistrates Court (Fuels Rationing </w:t>
      </w:r>
      <w:r w:rsidR="00BD1D4D">
        <w:rPr>
          <w:rStyle w:val="eop"/>
          <w:rFonts w:ascii="Arial" w:hAnsi="Arial" w:cs="Arial"/>
          <w:i/>
          <w:iCs/>
        </w:rPr>
        <w:t>Infringement</w:t>
      </w:r>
      <w:r>
        <w:rPr>
          <w:rStyle w:val="eop"/>
          <w:rFonts w:ascii="Arial" w:hAnsi="Arial" w:cs="Arial"/>
          <w:i/>
          <w:iCs/>
        </w:rPr>
        <w:t xml:space="preserve"> Notices) Regulation 2026</w:t>
      </w:r>
      <w:r>
        <w:rPr>
          <w:rStyle w:val="eop"/>
          <w:rFonts w:ascii="Arial" w:hAnsi="Arial" w:cs="Arial"/>
        </w:rPr>
        <w:t xml:space="preserve">. </w:t>
      </w:r>
    </w:p>
    <w:p w14:paraId="55A92B64" w14:textId="77777777" w:rsidR="00246C8C" w:rsidRDefault="00246C8C" w:rsidP="00C8463A">
      <w:pPr>
        <w:pStyle w:val="paragraph"/>
        <w:spacing w:before="0" w:beforeAutospacing="0" w:after="0" w:afterAutospacing="0"/>
        <w:textAlignment w:val="baseline"/>
        <w:rPr>
          <w:rStyle w:val="eop"/>
          <w:rFonts w:ascii="Arial" w:hAnsi="Arial" w:cs="Arial"/>
        </w:rPr>
      </w:pPr>
    </w:p>
    <w:p w14:paraId="42C3843D" w14:textId="27A818C1" w:rsidR="00246C8C" w:rsidRDefault="00246C8C" w:rsidP="00246C8C">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 xml:space="preserve">Clause </w:t>
      </w:r>
      <w:r w:rsidR="004E6162">
        <w:rPr>
          <w:rStyle w:val="normaltextrun"/>
          <w:rFonts w:ascii="Arial" w:hAnsi="Arial" w:cs="Arial"/>
          <w:b/>
          <w:bCs/>
        </w:rPr>
        <w:t>2</w:t>
      </w:r>
      <w:r>
        <w:rPr>
          <w:rStyle w:val="tabchar"/>
          <w:rFonts w:ascii="Calibri" w:hAnsi="Calibri" w:cs="Calibri"/>
        </w:rPr>
        <w:tab/>
      </w:r>
      <w:r w:rsidR="004E6162">
        <w:rPr>
          <w:rStyle w:val="normaltextrun"/>
          <w:rFonts w:ascii="Arial" w:hAnsi="Arial" w:cs="Arial"/>
          <w:b/>
          <w:bCs/>
        </w:rPr>
        <w:t xml:space="preserve">Notes </w:t>
      </w:r>
    </w:p>
    <w:p w14:paraId="61B4F991"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76D70E9B" w14:textId="04B427A3" w:rsidR="00246C8C" w:rsidRDefault="004E6162"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w:t>
      </w:r>
      <w:r w:rsidR="00790BF7">
        <w:rPr>
          <w:rStyle w:val="eop"/>
          <w:rFonts w:ascii="Arial" w:hAnsi="Arial" w:cs="Arial"/>
        </w:rPr>
        <w:t xml:space="preserve">states that a note included in the regulatory is explanatory and is not part of the regulation. </w:t>
      </w:r>
    </w:p>
    <w:p w14:paraId="60F8C5A7" w14:textId="77777777" w:rsidR="00246C8C" w:rsidRDefault="00246C8C" w:rsidP="00C8463A">
      <w:pPr>
        <w:pStyle w:val="paragraph"/>
        <w:spacing w:before="0" w:beforeAutospacing="0" w:after="0" w:afterAutospacing="0"/>
        <w:textAlignment w:val="baseline"/>
        <w:rPr>
          <w:rStyle w:val="eop"/>
          <w:rFonts w:ascii="Arial" w:hAnsi="Arial" w:cs="Arial"/>
        </w:rPr>
      </w:pPr>
    </w:p>
    <w:p w14:paraId="3F3A7BA5" w14:textId="1D6608EC" w:rsidR="00246C8C" w:rsidRDefault="00246C8C" w:rsidP="00246C8C">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 xml:space="preserve">Clause </w:t>
      </w:r>
      <w:r w:rsidR="00790BF7">
        <w:rPr>
          <w:rStyle w:val="normaltextrun"/>
          <w:rFonts w:ascii="Arial" w:hAnsi="Arial" w:cs="Arial"/>
          <w:b/>
          <w:bCs/>
        </w:rPr>
        <w:t>3</w:t>
      </w:r>
      <w:r>
        <w:rPr>
          <w:rStyle w:val="tabchar"/>
          <w:rFonts w:ascii="Calibri" w:hAnsi="Calibri" w:cs="Calibri"/>
        </w:rPr>
        <w:tab/>
      </w:r>
      <w:r w:rsidR="00790BF7">
        <w:rPr>
          <w:rStyle w:val="normaltextrun"/>
          <w:rFonts w:ascii="Arial" w:hAnsi="Arial" w:cs="Arial"/>
          <w:b/>
          <w:bCs/>
        </w:rPr>
        <w:t xml:space="preserve">Purpose of the regulation </w:t>
      </w:r>
      <w:r>
        <w:rPr>
          <w:rStyle w:val="normaltextrun"/>
          <w:rFonts w:ascii="Arial" w:hAnsi="Arial" w:cs="Arial"/>
          <w:b/>
          <w:bCs/>
        </w:rPr>
        <w:t xml:space="preserve"> </w:t>
      </w:r>
      <w:r>
        <w:rPr>
          <w:rStyle w:val="eop"/>
          <w:rFonts w:ascii="Arial" w:hAnsi="Arial" w:cs="Arial"/>
          <w:b/>
          <w:bCs/>
        </w:rPr>
        <w:t> </w:t>
      </w:r>
    </w:p>
    <w:p w14:paraId="41A6366B"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208279AB" w14:textId="1283514F" w:rsidR="00246C8C" w:rsidRPr="007A533C" w:rsidRDefault="00790BF7" w:rsidP="00246C8C">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w:t>
      </w:r>
      <w:r w:rsidR="00E4021B">
        <w:rPr>
          <w:rStyle w:val="eop"/>
          <w:rFonts w:ascii="Arial" w:hAnsi="Arial" w:cs="Arial"/>
        </w:rPr>
        <w:t xml:space="preserve">states that the purpose of the regulation is to provide for infringement notices under the </w:t>
      </w:r>
      <w:r w:rsidR="00E4021B">
        <w:rPr>
          <w:rStyle w:val="eop"/>
          <w:rFonts w:ascii="Arial" w:hAnsi="Arial" w:cs="Arial"/>
          <w:i/>
          <w:iCs/>
        </w:rPr>
        <w:t>Magistrates Court Act 1930</w:t>
      </w:r>
      <w:r w:rsidR="00E4021B">
        <w:rPr>
          <w:rStyle w:val="eop"/>
          <w:rFonts w:ascii="Arial" w:hAnsi="Arial" w:cs="Arial"/>
        </w:rPr>
        <w:t xml:space="preserve">, part 3.8 for an offence against the </w:t>
      </w:r>
      <w:r w:rsidR="007A533C">
        <w:rPr>
          <w:rStyle w:val="eop"/>
          <w:rFonts w:ascii="Arial" w:hAnsi="Arial" w:cs="Arial"/>
          <w:i/>
          <w:iCs/>
        </w:rPr>
        <w:t>Fuels Rationing Act 2019</w:t>
      </w:r>
      <w:r w:rsidR="007A533C">
        <w:rPr>
          <w:rStyle w:val="eop"/>
          <w:rFonts w:ascii="Arial" w:hAnsi="Arial" w:cs="Arial"/>
        </w:rPr>
        <w:t xml:space="preserve">, section 16A. </w:t>
      </w:r>
    </w:p>
    <w:p w14:paraId="533BFBDF" w14:textId="77777777" w:rsidR="00246C8C" w:rsidRDefault="00246C8C" w:rsidP="00C8463A">
      <w:pPr>
        <w:pStyle w:val="paragraph"/>
        <w:spacing w:before="0" w:beforeAutospacing="0" w:after="0" w:afterAutospacing="0"/>
        <w:textAlignment w:val="baseline"/>
        <w:rPr>
          <w:rStyle w:val="eop"/>
          <w:rFonts w:ascii="Arial" w:hAnsi="Arial" w:cs="Arial"/>
        </w:rPr>
      </w:pPr>
    </w:p>
    <w:p w14:paraId="3C0A9AB7" w14:textId="33D6A6B2" w:rsidR="00246C8C" w:rsidRDefault="00246C8C" w:rsidP="00246C8C">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 xml:space="preserve">Clause </w:t>
      </w:r>
      <w:r w:rsidR="00F6269E">
        <w:rPr>
          <w:rStyle w:val="normaltextrun"/>
          <w:rFonts w:ascii="Arial" w:hAnsi="Arial" w:cs="Arial"/>
          <w:b/>
          <w:bCs/>
        </w:rPr>
        <w:t>4</w:t>
      </w:r>
      <w:r>
        <w:rPr>
          <w:rStyle w:val="tabchar"/>
          <w:rFonts w:ascii="Calibri" w:hAnsi="Calibri" w:cs="Calibri"/>
        </w:rPr>
        <w:tab/>
      </w:r>
      <w:r w:rsidR="00F6269E">
        <w:rPr>
          <w:rStyle w:val="normaltextrun"/>
          <w:rFonts w:ascii="Arial" w:hAnsi="Arial" w:cs="Arial"/>
          <w:b/>
          <w:bCs/>
        </w:rPr>
        <w:t xml:space="preserve">Administering authority </w:t>
      </w:r>
    </w:p>
    <w:p w14:paraId="7DDE2030" w14:textId="77777777" w:rsidR="00246C8C" w:rsidRDefault="00246C8C" w:rsidP="00246C8C">
      <w:pPr>
        <w:pStyle w:val="paragraph"/>
        <w:spacing w:before="0" w:beforeAutospacing="0" w:after="0" w:afterAutospacing="0"/>
        <w:textAlignment w:val="baseline"/>
        <w:rPr>
          <w:rStyle w:val="eop"/>
          <w:rFonts w:ascii="Arial" w:hAnsi="Arial" w:cs="Arial"/>
          <w:b/>
          <w:bCs/>
        </w:rPr>
      </w:pPr>
    </w:p>
    <w:p w14:paraId="05557F8B" w14:textId="06D17D81" w:rsidR="00246C8C" w:rsidRDefault="005532B4" w:rsidP="00C8463A">
      <w:pPr>
        <w:pStyle w:val="paragraph"/>
        <w:spacing w:before="0" w:beforeAutospacing="0" w:after="0" w:afterAutospacing="0"/>
        <w:textAlignment w:val="baseline"/>
        <w:rPr>
          <w:rStyle w:val="eop"/>
          <w:rFonts w:ascii="Arial" w:hAnsi="Arial" w:cs="Arial"/>
        </w:rPr>
      </w:pPr>
      <w:r>
        <w:rPr>
          <w:rStyle w:val="eop"/>
          <w:rFonts w:ascii="Arial" w:hAnsi="Arial" w:cs="Arial"/>
        </w:rPr>
        <w:t>This clause states that t</w:t>
      </w:r>
      <w:r w:rsidRPr="005532B4">
        <w:rPr>
          <w:rStyle w:val="eop"/>
          <w:rFonts w:ascii="Arial" w:hAnsi="Arial" w:cs="Arial"/>
        </w:rPr>
        <w:t xml:space="preserve">he administering authority for an infringement notice offence against the </w:t>
      </w:r>
      <w:r w:rsidRPr="005532B4">
        <w:rPr>
          <w:rStyle w:val="eop"/>
          <w:rFonts w:ascii="Arial" w:hAnsi="Arial" w:cs="Arial"/>
          <w:i/>
          <w:iCs/>
        </w:rPr>
        <w:t>Fuels Rationing Act 2019</w:t>
      </w:r>
      <w:r w:rsidRPr="005532B4">
        <w:rPr>
          <w:rStyle w:val="eop"/>
          <w:rFonts w:ascii="Arial" w:hAnsi="Arial" w:cs="Arial"/>
        </w:rPr>
        <w:t xml:space="preserve"> is the commissioner for fair trading.</w:t>
      </w:r>
    </w:p>
    <w:p w14:paraId="01D8FA82" w14:textId="77777777" w:rsidR="005532B4" w:rsidRDefault="005532B4" w:rsidP="00C8463A">
      <w:pPr>
        <w:pStyle w:val="paragraph"/>
        <w:spacing w:before="0" w:beforeAutospacing="0" w:after="0" w:afterAutospacing="0"/>
        <w:textAlignment w:val="baseline"/>
        <w:rPr>
          <w:rStyle w:val="eop"/>
          <w:rFonts w:ascii="Arial" w:hAnsi="Arial" w:cs="Arial"/>
        </w:rPr>
      </w:pPr>
    </w:p>
    <w:p w14:paraId="70E8E76B" w14:textId="60A0FFF6" w:rsidR="00790BF7" w:rsidRDefault="00790BF7" w:rsidP="00790BF7">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 xml:space="preserve">Clause </w:t>
      </w:r>
      <w:r w:rsidR="005532B4">
        <w:rPr>
          <w:rStyle w:val="normaltextrun"/>
          <w:rFonts w:ascii="Arial" w:hAnsi="Arial" w:cs="Arial"/>
          <w:b/>
          <w:bCs/>
        </w:rPr>
        <w:t>5</w:t>
      </w:r>
      <w:r>
        <w:rPr>
          <w:rStyle w:val="tabchar"/>
          <w:rFonts w:ascii="Calibri" w:hAnsi="Calibri" w:cs="Calibri"/>
        </w:rPr>
        <w:tab/>
      </w:r>
      <w:r w:rsidR="005532B4">
        <w:rPr>
          <w:rStyle w:val="normaltextrun"/>
          <w:rFonts w:ascii="Arial" w:hAnsi="Arial" w:cs="Arial"/>
          <w:b/>
          <w:bCs/>
        </w:rPr>
        <w:t xml:space="preserve">Infringement notice offence </w:t>
      </w:r>
    </w:p>
    <w:p w14:paraId="3202F07A" w14:textId="77777777" w:rsidR="00790BF7" w:rsidRDefault="00790BF7" w:rsidP="00790BF7">
      <w:pPr>
        <w:pStyle w:val="paragraph"/>
        <w:spacing w:before="0" w:beforeAutospacing="0" w:after="0" w:afterAutospacing="0"/>
        <w:textAlignment w:val="baseline"/>
        <w:rPr>
          <w:rStyle w:val="eop"/>
          <w:rFonts w:ascii="Arial" w:hAnsi="Arial" w:cs="Arial"/>
          <w:b/>
          <w:bCs/>
        </w:rPr>
      </w:pPr>
    </w:p>
    <w:p w14:paraId="57DBA6F2" w14:textId="0616760B" w:rsidR="00246C8C" w:rsidRDefault="006A4DB8" w:rsidP="00C8463A">
      <w:pPr>
        <w:pStyle w:val="paragraph"/>
        <w:spacing w:before="0" w:beforeAutospacing="0" w:after="0" w:afterAutospacing="0"/>
        <w:textAlignment w:val="baseline"/>
        <w:rPr>
          <w:rFonts w:ascii="Arial" w:hAnsi="Arial" w:cs="Arial"/>
        </w:rPr>
      </w:pPr>
      <w:r>
        <w:rPr>
          <w:rFonts w:ascii="Arial" w:hAnsi="Arial" w:cs="Arial"/>
        </w:rPr>
        <w:t>This clause states that the</w:t>
      </w:r>
      <w:r w:rsidRPr="006A4DB8">
        <w:rPr>
          <w:rFonts w:ascii="Arial" w:hAnsi="Arial" w:cs="Arial"/>
        </w:rPr>
        <w:t xml:space="preserve"> </w:t>
      </w:r>
      <w:r w:rsidRPr="006A4DB8">
        <w:rPr>
          <w:rFonts w:ascii="Arial" w:hAnsi="Arial" w:cs="Arial"/>
          <w:i/>
          <w:iCs/>
        </w:rPr>
        <w:t>Magistrates Court Act 1930</w:t>
      </w:r>
      <w:r w:rsidRPr="006A4DB8">
        <w:rPr>
          <w:rFonts w:ascii="Arial" w:hAnsi="Arial" w:cs="Arial"/>
        </w:rPr>
        <w:t xml:space="preserve">, part 3.8 applies to an offence against the </w:t>
      </w:r>
      <w:r w:rsidRPr="006A4DB8">
        <w:rPr>
          <w:rFonts w:ascii="Arial" w:hAnsi="Arial" w:cs="Arial"/>
          <w:i/>
          <w:iCs/>
        </w:rPr>
        <w:t>Fuels Rationing Act 2019</w:t>
      </w:r>
      <w:r w:rsidRPr="006A4DB8">
        <w:rPr>
          <w:rFonts w:ascii="Arial" w:hAnsi="Arial" w:cs="Arial"/>
        </w:rPr>
        <w:t>, section 16A.</w:t>
      </w:r>
    </w:p>
    <w:p w14:paraId="3B051A9C" w14:textId="0C7AB451" w:rsidR="006A4DB8" w:rsidRDefault="005B2D4E" w:rsidP="005B2D4E">
      <w:pPr>
        <w:pStyle w:val="paragraph"/>
        <w:tabs>
          <w:tab w:val="left" w:pos="2215"/>
        </w:tabs>
        <w:spacing w:before="0" w:beforeAutospacing="0" w:after="0" w:afterAutospacing="0"/>
        <w:textAlignment w:val="baseline"/>
        <w:rPr>
          <w:rStyle w:val="eop"/>
          <w:rFonts w:ascii="Arial" w:hAnsi="Arial" w:cs="Arial"/>
        </w:rPr>
      </w:pPr>
      <w:r>
        <w:rPr>
          <w:rStyle w:val="eop"/>
          <w:rFonts w:ascii="Arial" w:hAnsi="Arial" w:cs="Arial"/>
        </w:rPr>
        <w:tab/>
      </w:r>
    </w:p>
    <w:p w14:paraId="1CC8B260" w14:textId="713BCC50" w:rsidR="00790BF7" w:rsidRDefault="00790BF7" w:rsidP="00790BF7">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 xml:space="preserve">Clause </w:t>
      </w:r>
      <w:r w:rsidR="005B2D4E">
        <w:rPr>
          <w:rStyle w:val="normaltextrun"/>
          <w:rFonts w:ascii="Arial" w:hAnsi="Arial" w:cs="Arial"/>
          <w:b/>
          <w:bCs/>
        </w:rPr>
        <w:t>6</w:t>
      </w:r>
      <w:r>
        <w:rPr>
          <w:rStyle w:val="tabchar"/>
          <w:rFonts w:ascii="Calibri" w:hAnsi="Calibri" w:cs="Calibri"/>
        </w:rPr>
        <w:tab/>
      </w:r>
      <w:r w:rsidR="005B2D4E">
        <w:rPr>
          <w:rStyle w:val="normaltextrun"/>
          <w:rFonts w:ascii="Arial" w:hAnsi="Arial" w:cs="Arial"/>
          <w:b/>
          <w:bCs/>
        </w:rPr>
        <w:t xml:space="preserve">Infringement notice penalty </w:t>
      </w:r>
      <w:r>
        <w:rPr>
          <w:rStyle w:val="normaltextrun"/>
          <w:rFonts w:ascii="Arial" w:hAnsi="Arial" w:cs="Arial"/>
          <w:b/>
          <w:bCs/>
        </w:rPr>
        <w:t xml:space="preserve"> </w:t>
      </w:r>
      <w:r>
        <w:rPr>
          <w:rStyle w:val="eop"/>
          <w:rFonts w:ascii="Arial" w:hAnsi="Arial" w:cs="Arial"/>
          <w:b/>
          <w:bCs/>
        </w:rPr>
        <w:t> </w:t>
      </w:r>
    </w:p>
    <w:p w14:paraId="5A6FD58E" w14:textId="77777777" w:rsidR="00790BF7" w:rsidRDefault="00790BF7" w:rsidP="00790BF7">
      <w:pPr>
        <w:pStyle w:val="paragraph"/>
        <w:spacing w:before="0" w:beforeAutospacing="0" w:after="0" w:afterAutospacing="0"/>
        <w:textAlignment w:val="baseline"/>
        <w:rPr>
          <w:rStyle w:val="eop"/>
          <w:rFonts w:ascii="Arial" w:hAnsi="Arial" w:cs="Arial"/>
          <w:b/>
          <w:bCs/>
        </w:rPr>
      </w:pPr>
    </w:p>
    <w:p w14:paraId="0F6089C5" w14:textId="34E03823" w:rsidR="00790BF7" w:rsidRDefault="005B2D4E" w:rsidP="00790BF7">
      <w:pPr>
        <w:pStyle w:val="paragraph"/>
        <w:spacing w:before="0" w:beforeAutospacing="0" w:after="0" w:afterAutospacing="0"/>
        <w:textAlignment w:val="baseline"/>
        <w:rPr>
          <w:rFonts w:ascii="Arial" w:hAnsi="Arial" w:cs="Arial"/>
        </w:rPr>
      </w:pPr>
      <w:r>
        <w:rPr>
          <w:rStyle w:val="eop"/>
          <w:rFonts w:ascii="Arial" w:hAnsi="Arial" w:cs="Arial"/>
        </w:rPr>
        <w:t xml:space="preserve">This clause </w:t>
      </w:r>
      <w:r w:rsidR="00E53A5F">
        <w:rPr>
          <w:rStyle w:val="eop"/>
          <w:rFonts w:ascii="Arial" w:hAnsi="Arial" w:cs="Arial"/>
        </w:rPr>
        <w:t xml:space="preserve">sets the penalty payable under section 16A of the </w:t>
      </w:r>
      <w:r w:rsidR="00E53A5F" w:rsidRPr="006A4DB8">
        <w:rPr>
          <w:rFonts w:ascii="Arial" w:hAnsi="Arial" w:cs="Arial"/>
          <w:i/>
          <w:iCs/>
        </w:rPr>
        <w:t>Fuels Rationing Act 2019</w:t>
      </w:r>
      <w:r w:rsidR="00E53A5F">
        <w:rPr>
          <w:rFonts w:ascii="Arial" w:hAnsi="Arial" w:cs="Arial"/>
          <w:i/>
          <w:iCs/>
        </w:rPr>
        <w:t xml:space="preserve"> </w:t>
      </w:r>
      <w:r w:rsidR="00E53A5F">
        <w:rPr>
          <w:rFonts w:ascii="Arial" w:hAnsi="Arial" w:cs="Arial"/>
        </w:rPr>
        <w:t xml:space="preserve">is </w:t>
      </w:r>
      <w:r w:rsidR="0005348D">
        <w:rPr>
          <w:rFonts w:ascii="Arial" w:hAnsi="Arial" w:cs="Arial"/>
        </w:rPr>
        <w:t>$1</w:t>
      </w:r>
      <w:r w:rsidR="00D863A1">
        <w:rPr>
          <w:rFonts w:ascii="Arial" w:hAnsi="Arial" w:cs="Arial"/>
        </w:rPr>
        <w:t>,</w:t>
      </w:r>
      <w:r w:rsidR="0005348D">
        <w:rPr>
          <w:rFonts w:ascii="Arial" w:hAnsi="Arial" w:cs="Arial"/>
        </w:rPr>
        <w:t>600 for an individual and $8</w:t>
      </w:r>
      <w:r w:rsidR="00D863A1">
        <w:rPr>
          <w:rFonts w:ascii="Arial" w:hAnsi="Arial" w:cs="Arial"/>
        </w:rPr>
        <w:t>,</w:t>
      </w:r>
      <w:r w:rsidR="0005348D">
        <w:rPr>
          <w:rFonts w:ascii="Arial" w:hAnsi="Arial" w:cs="Arial"/>
        </w:rPr>
        <w:t xml:space="preserve">000 for a corporation. </w:t>
      </w:r>
    </w:p>
    <w:p w14:paraId="20E60D70" w14:textId="77777777" w:rsidR="0005348D" w:rsidRDefault="0005348D" w:rsidP="00790BF7">
      <w:pPr>
        <w:pStyle w:val="paragraph"/>
        <w:spacing w:before="0" w:beforeAutospacing="0" w:after="0" w:afterAutospacing="0"/>
        <w:textAlignment w:val="baseline"/>
        <w:rPr>
          <w:rFonts w:ascii="Arial" w:hAnsi="Arial" w:cs="Arial"/>
        </w:rPr>
      </w:pPr>
    </w:p>
    <w:p w14:paraId="375E5BEB" w14:textId="38B461C0" w:rsidR="0005348D" w:rsidRPr="00D863A1" w:rsidRDefault="0005348D" w:rsidP="00790BF7">
      <w:pPr>
        <w:pStyle w:val="paragraph"/>
        <w:spacing w:before="0" w:beforeAutospacing="0" w:after="0" w:afterAutospacing="0"/>
        <w:textAlignment w:val="baseline"/>
        <w:rPr>
          <w:rStyle w:val="eop"/>
          <w:rFonts w:ascii="Arial" w:hAnsi="Arial" w:cs="Arial"/>
        </w:rPr>
      </w:pPr>
      <w:r>
        <w:rPr>
          <w:rFonts w:ascii="Arial" w:hAnsi="Arial" w:cs="Arial"/>
        </w:rPr>
        <w:t xml:space="preserve">Subsection (3) </w:t>
      </w:r>
      <w:r w:rsidR="00D863A1">
        <w:rPr>
          <w:rFonts w:ascii="Arial" w:hAnsi="Arial" w:cs="Arial"/>
        </w:rPr>
        <w:t xml:space="preserve">sets the cost of serving a reminder for an infringement notice against </w:t>
      </w:r>
      <w:r w:rsidR="00D863A1">
        <w:rPr>
          <w:rStyle w:val="eop"/>
          <w:rFonts w:ascii="Arial" w:hAnsi="Arial" w:cs="Arial"/>
        </w:rPr>
        <w:t xml:space="preserve">section 16A of the </w:t>
      </w:r>
      <w:r w:rsidR="00D863A1" w:rsidRPr="006A4DB8">
        <w:rPr>
          <w:rFonts w:ascii="Arial" w:hAnsi="Arial" w:cs="Arial"/>
          <w:i/>
          <w:iCs/>
        </w:rPr>
        <w:t>Fuels Rationing Act 2019</w:t>
      </w:r>
      <w:r w:rsidR="00D863A1">
        <w:rPr>
          <w:rFonts w:ascii="Arial" w:hAnsi="Arial" w:cs="Arial"/>
          <w:i/>
          <w:iCs/>
        </w:rPr>
        <w:t xml:space="preserve"> </w:t>
      </w:r>
      <w:r w:rsidR="00D863A1">
        <w:rPr>
          <w:rFonts w:ascii="Arial" w:hAnsi="Arial" w:cs="Arial"/>
        </w:rPr>
        <w:t xml:space="preserve">at $34. </w:t>
      </w:r>
    </w:p>
    <w:p w14:paraId="12749018" w14:textId="77777777" w:rsidR="00790BF7" w:rsidRDefault="00790BF7" w:rsidP="00C8463A">
      <w:pPr>
        <w:pStyle w:val="paragraph"/>
        <w:spacing w:before="0" w:beforeAutospacing="0" w:after="0" w:afterAutospacing="0"/>
        <w:textAlignment w:val="baseline"/>
        <w:rPr>
          <w:rStyle w:val="eop"/>
          <w:rFonts w:ascii="Arial" w:hAnsi="Arial" w:cs="Arial"/>
        </w:rPr>
      </w:pPr>
    </w:p>
    <w:p w14:paraId="3396BC4A" w14:textId="78FC5348" w:rsidR="00790BF7" w:rsidRDefault="00790BF7" w:rsidP="00790BF7">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 xml:space="preserve">Clause </w:t>
      </w:r>
      <w:r w:rsidR="00E503B3">
        <w:rPr>
          <w:rStyle w:val="normaltextrun"/>
          <w:rFonts w:ascii="Arial" w:hAnsi="Arial" w:cs="Arial"/>
          <w:b/>
          <w:bCs/>
        </w:rPr>
        <w:t>7</w:t>
      </w:r>
      <w:r>
        <w:rPr>
          <w:rStyle w:val="tabchar"/>
          <w:rFonts w:ascii="Calibri" w:hAnsi="Calibri" w:cs="Calibri"/>
        </w:rPr>
        <w:tab/>
      </w:r>
      <w:r w:rsidR="00E503B3" w:rsidRPr="00E503B3">
        <w:rPr>
          <w:rStyle w:val="normaltextrun"/>
          <w:rFonts w:ascii="Arial" w:hAnsi="Arial" w:cs="Arial"/>
          <w:b/>
          <w:bCs/>
        </w:rPr>
        <w:t>Contents of infringement notices—identifying authorised person</w:t>
      </w:r>
    </w:p>
    <w:p w14:paraId="38C230A9" w14:textId="77777777" w:rsidR="00790BF7" w:rsidRDefault="00790BF7" w:rsidP="00790BF7">
      <w:pPr>
        <w:pStyle w:val="paragraph"/>
        <w:spacing w:before="0" w:beforeAutospacing="0" w:after="0" w:afterAutospacing="0"/>
        <w:textAlignment w:val="baseline"/>
        <w:rPr>
          <w:rStyle w:val="eop"/>
          <w:rFonts w:ascii="Arial" w:hAnsi="Arial" w:cs="Arial"/>
          <w:b/>
          <w:bCs/>
        </w:rPr>
      </w:pPr>
    </w:p>
    <w:p w14:paraId="30010E84" w14:textId="42F83E06" w:rsidR="00790BF7" w:rsidRPr="00DE5E82" w:rsidRDefault="00E503B3" w:rsidP="00C8463A">
      <w:pPr>
        <w:pStyle w:val="paragraph"/>
        <w:spacing w:before="0" w:beforeAutospacing="0" w:after="0" w:afterAutospacing="0"/>
        <w:textAlignment w:val="baseline"/>
        <w:rPr>
          <w:rFonts w:ascii="Arial" w:hAnsi="Arial" w:cs="Arial"/>
        </w:rPr>
      </w:pPr>
      <w:r>
        <w:rPr>
          <w:rStyle w:val="eop"/>
          <w:rFonts w:ascii="Arial" w:hAnsi="Arial" w:cs="Arial"/>
        </w:rPr>
        <w:t xml:space="preserve">This clause requires an infringement notice serviced on a person </w:t>
      </w:r>
      <w:r w:rsidR="00DE5E82">
        <w:rPr>
          <w:rStyle w:val="eop"/>
          <w:rFonts w:ascii="Arial" w:hAnsi="Arial" w:cs="Arial"/>
        </w:rPr>
        <w:t xml:space="preserve">for an offence </w:t>
      </w:r>
      <w:r w:rsidR="00403F5D">
        <w:rPr>
          <w:rStyle w:val="eop"/>
          <w:rFonts w:ascii="Arial" w:hAnsi="Arial" w:cs="Arial"/>
        </w:rPr>
        <w:t xml:space="preserve">under </w:t>
      </w:r>
      <w:r w:rsidR="00DE5E82">
        <w:rPr>
          <w:rStyle w:val="eop"/>
          <w:rFonts w:ascii="Arial" w:hAnsi="Arial" w:cs="Arial"/>
        </w:rPr>
        <w:t xml:space="preserve">section 16A of the </w:t>
      </w:r>
      <w:r w:rsidR="00DE5E82" w:rsidRPr="006A4DB8">
        <w:rPr>
          <w:rFonts w:ascii="Arial" w:hAnsi="Arial" w:cs="Arial"/>
          <w:i/>
          <w:iCs/>
        </w:rPr>
        <w:t>Fuels Rationing Act 2019</w:t>
      </w:r>
      <w:r w:rsidR="00DE5E82">
        <w:rPr>
          <w:rFonts w:ascii="Arial" w:hAnsi="Arial" w:cs="Arial"/>
          <w:i/>
          <w:iCs/>
        </w:rPr>
        <w:t xml:space="preserve"> </w:t>
      </w:r>
      <w:r w:rsidR="00DE5E82">
        <w:rPr>
          <w:rFonts w:ascii="Arial" w:hAnsi="Arial" w:cs="Arial"/>
        </w:rPr>
        <w:t>to identify the authorised person. This must include the authorised person’s full name, or surname and init</w:t>
      </w:r>
      <w:r w:rsidR="00D61D3D">
        <w:rPr>
          <w:rFonts w:ascii="Arial" w:hAnsi="Arial" w:cs="Arial"/>
        </w:rPr>
        <w:t xml:space="preserve">ials or any unique number given, for this regulation, to the authorised person by the administering authority. </w:t>
      </w:r>
    </w:p>
    <w:p w14:paraId="22595C00" w14:textId="77777777" w:rsidR="00DE5E82" w:rsidRDefault="00DE5E82" w:rsidP="00C8463A">
      <w:pPr>
        <w:pStyle w:val="paragraph"/>
        <w:spacing w:before="0" w:beforeAutospacing="0" w:after="0" w:afterAutospacing="0"/>
        <w:textAlignment w:val="baseline"/>
        <w:rPr>
          <w:rStyle w:val="eop"/>
          <w:rFonts w:ascii="Arial" w:hAnsi="Arial" w:cs="Arial"/>
        </w:rPr>
      </w:pPr>
    </w:p>
    <w:p w14:paraId="6D29174B" w14:textId="288A591B" w:rsidR="00790BF7" w:rsidRDefault="00790BF7" w:rsidP="00790BF7">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 xml:space="preserve">Clause </w:t>
      </w:r>
      <w:r w:rsidR="00D61D3D">
        <w:rPr>
          <w:rStyle w:val="normaltextrun"/>
          <w:rFonts w:ascii="Arial" w:hAnsi="Arial" w:cs="Arial"/>
          <w:b/>
          <w:bCs/>
        </w:rPr>
        <w:t>8</w:t>
      </w:r>
      <w:r>
        <w:rPr>
          <w:rStyle w:val="tabchar"/>
          <w:rFonts w:ascii="Calibri" w:hAnsi="Calibri" w:cs="Calibri"/>
        </w:rPr>
        <w:tab/>
      </w:r>
      <w:r w:rsidR="000006F2">
        <w:rPr>
          <w:rStyle w:val="normaltextrun"/>
          <w:rFonts w:ascii="Arial" w:hAnsi="Arial" w:cs="Arial"/>
          <w:b/>
          <w:bCs/>
        </w:rPr>
        <w:t>Co</w:t>
      </w:r>
      <w:r w:rsidR="000006F2" w:rsidRPr="000006F2">
        <w:rPr>
          <w:rStyle w:val="normaltextrun"/>
          <w:rFonts w:ascii="Arial" w:hAnsi="Arial" w:cs="Arial"/>
          <w:b/>
          <w:bCs/>
        </w:rPr>
        <w:t>ntents of infringement notices—other information</w:t>
      </w:r>
    </w:p>
    <w:p w14:paraId="5C6F7C46" w14:textId="77777777" w:rsidR="00790BF7" w:rsidRDefault="00790BF7" w:rsidP="00790BF7">
      <w:pPr>
        <w:pStyle w:val="paragraph"/>
        <w:spacing w:before="0" w:beforeAutospacing="0" w:after="0" w:afterAutospacing="0"/>
        <w:textAlignment w:val="baseline"/>
        <w:rPr>
          <w:rStyle w:val="eop"/>
          <w:rFonts w:ascii="Arial" w:hAnsi="Arial" w:cs="Arial"/>
          <w:b/>
          <w:bCs/>
        </w:rPr>
      </w:pPr>
    </w:p>
    <w:p w14:paraId="75D7A6DB" w14:textId="659E79E1" w:rsidR="00790BF7" w:rsidRDefault="00403F5D" w:rsidP="00C8463A">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requires the company’s ACN to be included on </w:t>
      </w:r>
      <w:r w:rsidRPr="00403F5D">
        <w:rPr>
          <w:rStyle w:val="eop"/>
          <w:rFonts w:ascii="Arial" w:hAnsi="Arial" w:cs="Arial"/>
        </w:rPr>
        <w:t>infringement notice</w:t>
      </w:r>
      <w:r>
        <w:rPr>
          <w:rStyle w:val="eop"/>
          <w:rFonts w:ascii="Arial" w:hAnsi="Arial" w:cs="Arial"/>
        </w:rPr>
        <w:t xml:space="preserve"> that is</w:t>
      </w:r>
      <w:r w:rsidRPr="00403F5D">
        <w:rPr>
          <w:rStyle w:val="eop"/>
          <w:rFonts w:ascii="Arial" w:hAnsi="Arial" w:cs="Arial"/>
        </w:rPr>
        <w:t xml:space="preserve"> served on a company by an authorised person </w:t>
      </w:r>
      <w:r>
        <w:rPr>
          <w:rStyle w:val="eop"/>
          <w:rFonts w:ascii="Arial" w:hAnsi="Arial" w:cs="Arial"/>
        </w:rPr>
        <w:t>under section 16A of the</w:t>
      </w:r>
      <w:r w:rsidRPr="00403F5D">
        <w:rPr>
          <w:rStyle w:val="eop"/>
          <w:rFonts w:ascii="Arial" w:hAnsi="Arial" w:cs="Arial"/>
          <w:i/>
          <w:iCs/>
        </w:rPr>
        <w:t xml:space="preserve"> Fuels Rationing Act 2019</w:t>
      </w:r>
      <w:r>
        <w:rPr>
          <w:rStyle w:val="eop"/>
          <w:rFonts w:ascii="Arial" w:hAnsi="Arial" w:cs="Arial"/>
        </w:rPr>
        <w:t xml:space="preserve">. </w:t>
      </w:r>
    </w:p>
    <w:p w14:paraId="481D07C2" w14:textId="77777777" w:rsidR="00403F5D" w:rsidRDefault="00403F5D" w:rsidP="00C8463A">
      <w:pPr>
        <w:pStyle w:val="paragraph"/>
        <w:spacing w:before="0" w:beforeAutospacing="0" w:after="0" w:afterAutospacing="0"/>
        <w:textAlignment w:val="baseline"/>
        <w:rPr>
          <w:rStyle w:val="eop"/>
          <w:rFonts w:ascii="Arial" w:hAnsi="Arial" w:cs="Arial"/>
        </w:rPr>
      </w:pPr>
    </w:p>
    <w:p w14:paraId="70A6197F" w14:textId="11999FA8" w:rsidR="00790BF7" w:rsidRDefault="00790BF7" w:rsidP="00790BF7">
      <w:pPr>
        <w:pStyle w:val="paragraph"/>
        <w:spacing w:before="0" w:beforeAutospacing="0" w:after="0" w:afterAutospacing="0"/>
        <w:textAlignment w:val="baseline"/>
        <w:rPr>
          <w:rFonts w:ascii="Arial" w:hAnsi="Arial" w:cs="Arial"/>
          <w:b/>
          <w:bCs/>
        </w:rPr>
      </w:pPr>
      <w:r>
        <w:rPr>
          <w:rStyle w:val="normaltextrun"/>
          <w:rFonts w:ascii="Arial" w:hAnsi="Arial" w:cs="Arial"/>
          <w:b/>
          <w:bCs/>
        </w:rPr>
        <w:t xml:space="preserve">Clause </w:t>
      </w:r>
      <w:r w:rsidR="00403F5D">
        <w:rPr>
          <w:rStyle w:val="normaltextrun"/>
          <w:rFonts w:ascii="Arial" w:hAnsi="Arial" w:cs="Arial"/>
          <w:b/>
          <w:bCs/>
        </w:rPr>
        <w:t>9</w:t>
      </w:r>
      <w:r>
        <w:rPr>
          <w:rStyle w:val="tabchar"/>
          <w:rFonts w:ascii="Calibri" w:hAnsi="Calibri" w:cs="Calibri"/>
        </w:rPr>
        <w:tab/>
      </w:r>
      <w:r w:rsidR="00D23621" w:rsidRPr="00D23621">
        <w:rPr>
          <w:rStyle w:val="normaltextrun"/>
          <w:rFonts w:ascii="Arial" w:hAnsi="Arial" w:cs="Arial"/>
          <w:b/>
          <w:bCs/>
        </w:rPr>
        <w:t>Contents of reminder notices—identifying authorised person</w:t>
      </w:r>
    </w:p>
    <w:p w14:paraId="41998C48" w14:textId="77777777" w:rsidR="00584474" w:rsidRDefault="00584474" w:rsidP="00790BF7">
      <w:pPr>
        <w:pStyle w:val="paragraph"/>
        <w:spacing w:before="0" w:beforeAutospacing="0" w:after="0" w:afterAutospacing="0"/>
        <w:textAlignment w:val="baseline"/>
        <w:rPr>
          <w:rFonts w:ascii="Arial" w:hAnsi="Arial" w:cs="Arial"/>
          <w:b/>
          <w:bCs/>
        </w:rPr>
      </w:pPr>
    </w:p>
    <w:p w14:paraId="48DD34AD" w14:textId="42F83BEE" w:rsidR="00584474" w:rsidRDefault="00D23621" w:rsidP="00790BF7">
      <w:pPr>
        <w:pStyle w:val="paragraph"/>
        <w:spacing w:before="0" w:beforeAutospacing="0" w:after="0" w:afterAutospacing="0"/>
        <w:textAlignment w:val="baseline"/>
        <w:rPr>
          <w:rFonts w:ascii="Arial" w:hAnsi="Arial" w:cs="Arial"/>
          <w:b/>
          <w:bCs/>
        </w:rPr>
      </w:pPr>
      <w:r>
        <w:rPr>
          <w:rStyle w:val="eop"/>
          <w:rFonts w:ascii="Arial" w:hAnsi="Arial" w:cs="Arial"/>
        </w:rPr>
        <w:t xml:space="preserve">This clause requires an reminder notice serviced on a person for an offence under section 16A of the </w:t>
      </w:r>
      <w:r w:rsidRPr="006A4DB8">
        <w:rPr>
          <w:rFonts w:ascii="Arial" w:hAnsi="Arial" w:cs="Arial"/>
          <w:i/>
          <w:iCs/>
        </w:rPr>
        <w:t>Fuels Rationing Act 2019</w:t>
      </w:r>
      <w:r>
        <w:rPr>
          <w:rFonts w:ascii="Arial" w:hAnsi="Arial" w:cs="Arial"/>
          <w:i/>
          <w:iCs/>
        </w:rPr>
        <w:t xml:space="preserve"> </w:t>
      </w:r>
      <w:r>
        <w:rPr>
          <w:rFonts w:ascii="Arial" w:hAnsi="Arial" w:cs="Arial"/>
        </w:rPr>
        <w:t xml:space="preserve">to identify the authorised person. This must include the authorised person’s full name, or surname and initials or any unique number given, for this regulation, to the authorised person by the administering authority. </w:t>
      </w:r>
    </w:p>
    <w:p w14:paraId="0BC9C711" w14:textId="77777777" w:rsidR="00584474" w:rsidRDefault="00584474" w:rsidP="00790BF7">
      <w:pPr>
        <w:pStyle w:val="paragraph"/>
        <w:spacing w:before="0" w:beforeAutospacing="0" w:after="0" w:afterAutospacing="0"/>
        <w:textAlignment w:val="baseline"/>
        <w:rPr>
          <w:rFonts w:ascii="Arial" w:hAnsi="Arial" w:cs="Arial"/>
          <w:b/>
          <w:bCs/>
        </w:rPr>
      </w:pPr>
    </w:p>
    <w:p w14:paraId="68A674B4" w14:textId="5048CB93" w:rsidR="00584474" w:rsidRDefault="00584474" w:rsidP="00790BF7">
      <w:pPr>
        <w:pStyle w:val="paragraph"/>
        <w:spacing w:before="0" w:beforeAutospacing="0" w:after="0" w:afterAutospacing="0"/>
        <w:textAlignment w:val="baseline"/>
        <w:rPr>
          <w:rStyle w:val="eop"/>
          <w:rFonts w:ascii="Arial" w:hAnsi="Arial" w:cs="Arial"/>
          <w:b/>
          <w:bCs/>
        </w:rPr>
      </w:pPr>
      <w:r>
        <w:rPr>
          <w:rFonts w:ascii="Arial" w:hAnsi="Arial" w:cs="Arial"/>
          <w:b/>
          <w:bCs/>
        </w:rPr>
        <w:t xml:space="preserve">Clause 10 </w:t>
      </w:r>
      <w:r>
        <w:rPr>
          <w:rFonts w:ascii="Arial" w:hAnsi="Arial" w:cs="Arial"/>
          <w:b/>
          <w:bCs/>
        </w:rPr>
        <w:tab/>
      </w:r>
      <w:r w:rsidRPr="002433D3">
        <w:rPr>
          <w:rFonts w:ascii="Arial" w:hAnsi="Arial" w:cs="Arial"/>
          <w:b/>
          <w:bCs/>
        </w:rPr>
        <w:t>Authorised person for infringement notice offences</w:t>
      </w:r>
    </w:p>
    <w:p w14:paraId="2F2D2189" w14:textId="77777777" w:rsidR="00790BF7" w:rsidRDefault="00790BF7" w:rsidP="00790BF7">
      <w:pPr>
        <w:pStyle w:val="paragraph"/>
        <w:spacing w:before="0" w:beforeAutospacing="0" w:after="0" w:afterAutospacing="0"/>
        <w:textAlignment w:val="baseline"/>
        <w:rPr>
          <w:rStyle w:val="eop"/>
          <w:rFonts w:ascii="Arial" w:hAnsi="Arial" w:cs="Arial"/>
          <w:b/>
          <w:bCs/>
        </w:rPr>
      </w:pPr>
    </w:p>
    <w:p w14:paraId="0BD6F9AF" w14:textId="3E07F875" w:rsidR="007B6224" w:rsidRDefault="002433D3" w:rsidP="007B6224">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This clause </w:t>
      </w:r>
      <w:r w:rsidR="007B6224">
        <w:rPr>
          <w:rStyle w:val="eop"/>
          <w:rFonts w:ascii="Arial" w:hAnsi="Arial" w:cs="Arial"/>
        </w:rPr>
        <w:t xml:space="preserve">allows an inspector to service an infringement notice and reminder notice against section 16A of the </w:t>
      </w:r>
      <w:r w:rsidR="007B6224" w:rsidRPr="00403F5D">
        <w:rPr>
          <w:rStyle w:val="eop"/>
          <w:rFonts w:ascii="Arial" w:hAnsi="Arial" w:cs="Arial"/>
          <w:i/>
          <w:iCs/>
        </w:rPr>
        <w:t>Fuels Rationing Act 2019</w:t>
      </w:r>
      <w:r w:rsidR="007B6224">
        <w:rPr>
          <w:rStyle w:val="eop"/>
          <w:rFonts w:ascii="Arial" w:hAnsi="Arial" w:cs="Arial"/>
        </w:rPr>
        <w:t xml:space="preserve">. </w:t>
      </w:r>
    </w:p>
    <w:p w14:paraId="716C5D1B" w14:textId="51356FD6" w:rsidR="00790BF7" w:rsidRDefault="00790BF7" w:rsidP="00790BF7">
      <w:pPr>
        <w:pStyle w:val="paragraph"/>
        <w:spacing w:before="0" w:beforeAutospacing="0" w:after="0" w:afterAutospacing="0"/>
        <w:textAlignment w:val="baseline"/>
        <w:rPr>
          <w:rStyle w:val="eop"/>
          <w:rFonts w:ascii="Arial" w:hAnsi="Arial" w:cs="Arial"/>
        </w:rPr>
      </w:pPr>
    </w:p>
    <w:p w14:paraId="7D062AD5" w14:textId="77777777" w:rsidR="00790BF7" w:rsidRDefault="00790BF7" w:rsidP="00C8463A">
      <w:pPr>
        <w:pStyle w:val="paragraph"/>
        <w:spacing w:before="0" w:beforeAutospacing="0" w:after="0" w:afterAutospacing="0"/>
        <w:textAlignment w:val="baseline"/>
        <w:rPr>
          <w:rStyle w:val="eop"/>
          <w:rFonts w:ascii="Arial" w:hAnsi="Arial" w:cs="Arial"/>
        </w:rPr>
      </w:pPr>
    </w:p>
    <w:p w14:paraId="3BA40D75" w14:textId="77777777" w:rsidR="00790BF7" w:rsidRPr="00C8463A" w:rsidRDefault="00790BF7" w:rsidP="00C8463A">
      <w:pPr>
        <w:pStyle w:val="paragraph"/>
        <w:spacing w:before="0" w:beforeAutospacing="0" w:after="0" w:afterAutospacing="0"/>
        <w:textAlignment w:val="baseline"/>
        <w:rPr>
          <w:rStyle w:val="eop"/>
          <w:rFonts w:ascii="Arial" w:hAnsi="Arial" w:cs="Arial"/>
        </w:rPr>
      </w:pPr>
    </w:p>
    <w:p w14:paraId="113E2C81" w14:textId="77777777" w:rsidR="00C8463A" w:rsidRDefault="00C8463A" w:rsidP="00712904">
      <w:pPr>
        <w:pStyle w:val="paragraph"/>
        <w:spacing w:before="0" w:beforeAutospacing="0" w:after="0" w:afterAutospacing="0"/>
        <w:textAlignment w:val="baseline"/>
        <w:rPr>
          <w:rStyle w:val="eop"/>
          <w:rFonts w:ascii="Arial" w:hAnsi="Arial" w:cs="Arial"/>
          <w:b/>
          <w:bCs/>
        </w:rPr>
      </w:pPr>
    </w:p>
    <w:p w14:paraId="38316F0D"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p>
    <w:p w14:paraId="62655FDA" w14:textId="77777777" w:rsidR="00712904" w:rsidRDefault="00712904" w:rsidP="0071290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B8FBDEF" w14:textId="77777777" w:rsidR="00712904" w:rsidRPr="00712904" w:rsidRDefault="00712904" w:rsidP="00712904">
      <w:pPr>
        <w:pStyle w:val="paragraph"/>
        <w:spacing w:before="0" w:beforeAutospacing="0" w:after="0" w:afterAutospacing="0"/>
        <w:textAlignment w:val="baseline"/>
        <w:rPr>
          <w:rStyle w:val="normaltextrun"/>
          <w:rFonts w:ascii="Arial" w:hAnsi="Arial" w:cs="Arial"/>
        </w:rPr>
      </w:pPr>
    </w:p>
    <w:sectPr w:rsidR="00712904" w:rsidRPr="007129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3244" w14:textId="77777777" w:rsidR="007A398D" w:rsidRDefault="007A398D" w:rsidP="00420767">
      <w:pPr>
        <w:spacing w:after="0" w:line="240" w:lineRule="auto"/>
      </w:pPr>
      <w:r>
        <w:separator/>
      </w:r>
    </w:p>
  </w:endnote>
  <w:endnote w:type="continuationSeparator" w:id="0">
    <w:p w14:paraId="1541DF2E" w14:textId="77777777" w:rsidR="007A398D" w:rsidRDefault="007A398D" w:rsidP="0042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F7E5" w14:textId="77777777" w:rsidR="00124EFB" w:rsidRDefault="00124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5675" w14:textId="64F47A64" w:rsidR="00124EFB" w:rsidRPr="00124EFB" w:rsidRDefault="00124EFB" w:rsidP="00124EFB">
    <w:pPr>
      <w:pStyle w:val="Footer"/>
      <w:jc w:val="center"/>
      <w:rPr>
        <w:rFonts w:ascii="Arial" w:hAnsi="Arial" w:cs="Arial"/>
        <w:sz w:val="14"/>
      </w:rPr>
    </w:pPr>
    <w:r w:rsidRPr="00124EF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F337" w14:textId="77777777" w:rsidR="00124EFB" w:rsidRDefault="00124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2F92" w14:textId="77777777" w:rsidR="007A398D" w:rsidRDefault="007A398D" w:rsidP="00420767">
      <w:pPr>
        <w:spacing w:after="0" w:line="240" w:lineRule="auto"/>
      </w:pPr>
      <w:r>
        <w:separator/>
      </w:r>
    </w:p>
  </w:footnote>
  <w:footnote w:type="continuationSeparator" w:id="0">
    <w:p w14:paraId="2FD5FB1D" w14:textId="77777777" w:rsidR="007A398D" w:rsidRDefault="007A398D" w:rsidP="00420767">
      <w:pPr>
        <w:spacing w:after="0" w:line="240" w:lineRule="auto"/>
      </w:pPr>
      <w:r>
        <w:continuationSeparator/>
      </w:r>
    </w:p>
  </w:footnote>
  <w:footnote w:id="1">
    <w:p w14:paraId="3AE44E48" w14:textId="7337D4BA" w:rsidR="008A045C" w:rsidRPr="008A045C" w:rsidRDefault="008A045C">
      <w:pPr>
        <w:pStyle w:val="FootnoteText"/>
        <w:rPr>
          <w:lang w:val="en-AU"/>
        </w:rPr>
      </w:pPr>
      <w:r>
        <w:rPr>
          <w:rStyle w:val="FootnoteReference"/>
        </w:rPr>
        <w:footnoteRef/>
      </w:r>
      <w:r>
        <w:t xml:space="preserve"> </w:t>
      </w:r>
      <w:hyperlink r:id="rId1" w:history="1">
        <w:r w:rsidRPr="008A045C">
          <w:rPr>
            <w:rStyle w:val="Hyperlink"/>
            <w:lang w:val="en-AU"/>
          </w:rPr>
          <w:t>Oil Market Report - March 2026 – Analysis - IEA</w:t>
        </w:r>
      </w:hyperlink>
      <w:r>
        <w:t xml:space="preserve"> </w:t>
      </w:r>
    </w:p>
  </w:footnote>
  <w:footnote w:id="2">
    <w:p w14:paraId="391EF716" w14:textId="357DCC86" w:rsidR="00E563F4" w:rsidRPr="00E563F4" w:rsidRDefault="00E563F4">
      <w:pPr>
        <w:pStyle w:val="FootnoteText"/>
        <w:rPr>
          <w:lang w:val="en-AU"/>
        </w:rPr>
      </w:pPr>
      <w:r>
        <w:rPr>
          <w:rStyle w:val="FootnoteReference"/>
        </w:rPr>
        <w:footnoteRef/>
      </w:r>
      <w:r>
        <w:t xml:space="preserve"> </w:t>
      </w:r>
      <w:hyperlink r:id="rId2" w:history="1">
        <w:r w:rsidRPr="00E563F4">
          <w:rPr>
            <w:rStyle w:val="Hyperlink"/>
            <w:lang w:val="en-AU"/>
          </w:rPr>
          <w:t>National Fuel Security Plan | Department of Infrastructure, Transport, Regional Development, Communications, Sport and the Arts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B5A6" w14:textId="77777777" w:rsidR="00124EFB" w:rsidRDefault="00124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4418" w14:textId="77777777" w:rsidR="00124EFB" w:rsidRDefault="00124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93AC" w14:textId="77777777" w:rsidR="00124EFB" w:rsidRDefault="00124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6D1"/>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A179D3"/>
    <w:multiLevelType w:val="hybridMultilevel"/>
    <w:tmpl w:val="C928A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04B27"/>
    <w:multiLevelType w:val="multilevel"/>
    <w:tmpl w:val="A2C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251679"/>
    <w:multiLevelType w:val="hybridMultilevel"/>
    <w:tmpl w:val="11C2B380"/>
    <w:lvl w:ilvl="0" w:tplc="102255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6" w15:restartNumberingAfterBreak="0">
    <w:nsid w:val="1BF96018"/>
    <w:multiLevelType w:val="multilevel"/>
    <w:tmpl w:val="82B6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97450"/>
    <w:multiLevelType w:val="hybridMultilevel"/>
    <w:tmpl w:val="F796C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D1311"/>
    <w:multiLevelType w:val="hybridMultilevel"/>
    <w:tmpl w:val="27AEBD82"/>
    <w:lvl w:ilvl="0" w:tplc="0C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9B023B"/>
    <w:multiLevelType w:val="multilevel"/>
    <w:tmpl w:val="864C8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674942"/>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393699"/>
    <w:multiLevelType w:val="multilevel"/>
    <w:tmpl w:val="91C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EE473D"/>
    <w:multiLevelType w:val="multilevel"/>
    <w:tmpl w:val="78A4B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C63799"/>
    <w:multiLevelType w:val="hybridMultilevel"/>
    <w:tmpl w:val="6E8C67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0743"/>
    <w:multiLevelType w:val="multilevel"/>
    <w:tmpl w:val="AFF4D05A"/>
    <w:lvl w:ilvl="0">
      <w:start w:val="1"/>
      <w:numFmt w:val="decimal"/>
      <w:lvlText w:val="%1)"/>
      <w:lvlJc w:val="left"/>
      <w:pPr>
        <w:ind w:left="340" w:hanging="340"/>
      </w:pPr>
      <w:rPr>
        <w:rFonts w:hint="default"/>
        <w:sz w:val="24"/>
      </w:rPr>
    </w:lvl>
    <w:lvl w:ilvl="1">
      <w:start w:val="1"/>
      <w:numFmt w:val="bullet"/>
      <w:lvlText w:val=""/>
      <w:lvlJc w:val="left"/>
      <w:pPr>
        <w:ind w:left="70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69361317"/>
    <w:multiLevelType w:val="multilevel"/>
    <w:tmpl w:val="AFF4D05A"/>
    <w:lvl w:ilvl="0">
      <w:start w:val="1"/>
      <w:numFmt w:val="decimal"/>
      <w:lvlText w:val="%1)"/>
      <w:lvlJc w:val="left"/>
      <w:pPr>
        <w:ind w:left="340" w:hanging="340"/>
      </w:pPr>
      <w:rPr>
        <w:rFonts w:hint="default"/>
        <w:sz w:val="24"/>
      </w:rPr>
    </w:lvl>
    <w:lvl w:ilvl="1">
      <w:start w:val="1"/>
      <w:numFmt w:val="bullet"/>
      <w:lvlText w:val=""/>
      <w:lvlJc w:val="left"/>
      <w:pPr>
        <w:ind w:left="70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73C81DFC"/>
    <w:multiLevelType w:val="hybridMultilevel"/>
    <w:tmpl w:val="E31C68D8"/>
    <w:lvl w:ilvl="0" w:tplc="1D42F462">
      <w:start w:val="1"/>
      <w:numFmt w:val="decimal"/>
      <w:lvlText w:val="%1."/>
      <w:lvlJc w:val="left"/>
      <w:pPr>
        <w:ind w:left="720" w:hanging="360"/>
      </w:pPr>
      <w:rPr>
        <w:rFonts w:ascii="Arial" w:hAnsi="Arial" w:cs="Arial" w:hint="default"/>
        <w:b/>
        <w:i/>
        <w:color w:val="00000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F819A1"/>
    <w:multiLevelType w:val="multilevel"/>
    <w:tmpl w:val="AFF4D05A"/>
    <w:lvl w:ilvl="0">
      <w:start w:val="1"/>
      <w:numFmt w:val="decimal"/>
      <w:lvlText w:val="%1)"/>
      <w:lvlJc w:val="left"/>
      <w:pPr>
        <w:ind w:left="340" w:hanging="340"/>
      </w:pPr>
      <w:rPr>
        <w:rFonts w:hint="default"/>
        <w:sz w:val="24"/>
      </w:rPr>
    </w:lvl>
    <w:lvl w:ilvl="1">
      <w:start w:val="1"/>
      <w:numFmt w:val="bullet"/>
      <w:lvlText w:val=""/>
      <w:lvlJc w:val="left"/>
      <w:pPr>
        <w:ind w:left="70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7CA64727"/>
    <w:multiLevelType w:val="hybridMultilevel"/>
    <w:tmpl w:val="C89E0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F94365"/>
    <w:multiLevelType w:val="hybridMultilevel"/>
    <w:tmpl w:val="35E038BE"/>
    <w:lvl w:ilvl="0" w:tplc="C1BCE1B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412246290">
    <w:abstractNumId w:val="3"/>
  </w:num>
  <w:num w:numId="2" w16cid:durableId="802651443">
    <w:abstractNumId w:val="6"/>
  </w:num>
  <w:num w:numId="3" w16cid:durableId="1716660741">
    <w:abstractNumId w:val="12"/>
  </w:num>
  <w:num w:numId="4" w16cid:durableId="1162890288">
    <w:abstractNumId w:val="17"/>
  </w:num>
  <w:num w:numId="5" w16cid:durableId="1448550511">
    <w:abstractNumId w:val="13"/>
  </w:num>
  <w:num w:numId="6" w16cid:durableId="658391557">
    <w:abstractNumId w:val="9"/>
  </w:num>
  <w:num w:numId="7" w16cid:durableId="630289962">
    <w:abstractNumId w:val="11"/>
  </w:num>
  <w:num w:numId="8" w16cid:durableId="942879678">
    <w:abstractNumId w:val="0"/>
  </w:num>
  <w:num w:numId="9" w16cid:durableId="668291494">
    <w:abstractNumId w:val="1"/>
  </w:num>
  <w:num w:numId="10" w16cid:durableId="1328285791">
    <w:abstractNumId w:val="14"/>
  </w:num>
  <w:num w:numId="11" w16cid:durableId="848175452">
    <w:abstractNumId w:val="19"/>
  </w:num>
  <w:num w:numId="12" w16cid:durableId="335039790">
    <w:abstractNumId w:val="7"/>
  </w:num>
  <w:num w:numId="13" w16cid:durableId="1130634081">
    <w:abstractNumId w:val="4"/>
  </w:num>
  <w:num w:numId="14" w16cid:durableId="1215195488">
    <w:abstractNumId w:val="20"/>
  </w:num>
  <w:num w:numId="15" w16cid:durableId="1162351317">
    <w:abstractNumId w:val="5"/>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16" w16cid:durableId="680201534">
    <w:abstractNumId w:val="10"/>
  </w:num>
  <w:num w:numId="17" w16cid:durableId="1720546393">
    <w:abstractNumId w:val="18"/>
  </w:num>
  <w:num w:numId="18" w16cid:durableId="1515223770">
    <w:abstractNumId w:val="15"/>
  </w:num>
  <w:num w:numId="19" w16cid:durableId="2039314812">
    <w:abstractNumId w:val="16"/>
  </w:num>
  <w:num w:numId="20" w16cid:durableId="812599681">
    <w:abstractNumId w:val="8"/>
  </w:num>
  <w:num w:numId="21" w16cid:durableId="2049069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04"/>
    <w:rsid w:val="000006F2"/>
    <w:rsid w:val="00002B70"/>
    <w:rsid w:val="00007E99"/>
    <w:rsid w:val="000150FB"/>
    <w:rsid w:val="000252FE"/>
    <w:rsid w:val="00032576"/>
    <w:rsid w:val="0005348D"/>
    <w:rsid w:val="0006136B"/>
    <w:rsid w:val="00063E03"/>
    <w:rsid w:val="00073C38"/>
    <w:rsid w:val="0007C960"/>
    <w:rsid w:val="000818BA"/>
    <w:rsid w:val="00081FAF"/>
    <w:rsid w:val="0008583C"/>
    <w:rsid w:val="00086823"/>
    <w:rsid w:val="000B4ADF"/>
    <w:rsid w:val="000C0994"/>
    <w:rsid w:val="000D6F4E"/>
    <w:rsid w:val="000D76E7"/>
    <w:rsid w:val="000F7D53"/>
    <w:rsid w:val="00100E48"/>
    <w:rsid w:val="00102DB0"/>
    <w:rsid w:val="00105F5F"/>
    <w:rsid w:val="001166B6"/>
    <w:rsid w:val="00124EFB"/>
    <w:rsid w:val="00145839"/>
    <w:rsid w:val="00151997"/>
    <w:rsid w:val="00184EF9"/>
    <w:rsid w:val="001B500E"/>
    <w:rsid w:val="001B7870"/>
    <w:rsid w:val="001C1C3B"/>
    <w:rsid w:val="001C6ADE"/>
    <w:rsid w:val="001D75CA"/>
    <w:rsid w:val="001D7B64"/>
    <w:rsid w:val="00226048"/>
    <w:rsid w:val="00226152"/>
    <w:rsid w:val="00240E8E"/>
    <w:rsid w:val="002433D3"/>
    <w:rsid w:val="00246C8C"/>
    <w:rsid w:val="00263999"/>
    <w:rsid w:val="0026739A"/>
    <w:rsid w:val="00290BE3"/>
    <w:rsid w:val="00296A5C"/>
    <w:rsid w:val="002B1603"/>
    <w:rsid w:val="002B1AB5"/>
    <w:rsid w:val="002C6639"/>
    <w:rsid w:val="002D2F63"/>
    <w:rsid w:val="002E1A21"/>
    <w:rsid w:val="002F2175"/>
    <w:rsid w:val="002F2CDC"/>
    <w:rsid w:val="002F5DEF"/>
    <w:rsid w:val="002F71D9"/>
    <w:rsid w:val="00301957"/>
    <w:rsid w:val="00304FC5"/>
    <w:rsid w:val="003117F3"/>
    <w:rsid w:val="003233AE"/>
    <w:rsid w:val="003355C9"/>
    <w:rsid w:val="00336374"/>
    <w:rsid w:val="0033703E"/>
    <w:rsid w:val="00345286"/>
    <w:rsid w:val="0035275F"/>
    <w:rsid w:val="00354182"/>
    <w:rsid w:val="0036C9BD"/>
    <w:rsid w:val="003730DB"/>
    <w:rsid w:val="00373619"/>
    <w:rsid w:val="003746C5"/>
    <w:rsid w:val="003771C0"/>
    <w:rsid w:val="00377918"/>
    <w:rsid w:val="0038776F"/>
    <w:rsid w:val="00393DCB"/>
    <w:rsid w:val="003953A0"/>
    <w:rsid w:val="00396017"/>
    <w:rsid w:val="003A145C"/>
    <w:rsid w:val="003A15F3"/>
    <w:rsid w:val="003B70F8"/>
    <w:rsid w:val="003BB007"/>
    <w:rsid w:val="003C2018"/>
    <w:rsid w:val="003D0CBA"/>
    <w:rsid w:val="003D5635"/>
    <w:rsid w:val="003D60AC"/>
    <w:rsid w:val="003D6F47"/>
    <w:rsid w:val="003E5FE4"/>
    <w:rsid w:val="003F0C86"/>
    <w:rsid w:val="00403F5D"/>
    <w:rsid w:val="00405E67"/>
    <w:rsid w:val="00410328"/>
    <w:rsid w:val="00410D6C"/>
    <w:rsid w:val="00420767"/>
    <w:rsid w:val="00431E29"/>
    <w:rsid w:val="00432D32"/>
    <w:rsid w:val="00440F72"/>
    <w:rsid w:val="00441904"/>
    <w:rsid w:val="004437B8"/>
    <w:rsid w:val="00444E9B"/>
    <w:rsid w:val="004516DA"/>
    <w:rsid w:val="004625FF"/>
    <w:rsid w:val="00462F0B"/>
    <w:rsid w:val="00467B5D"/>
    <w:rsid w:val="004855BB"/>
    <w:rsid w:val="0049D570"/>
    <w:rsid w:val="004A14BD"/>
    <w:rsid w:val="004A1846"/>
    <w:rsid w:val="004A54F9"/>
    <w:rsid w:val="004B0078"/>
    <w:rsid w:val="004B60E6"/>
    <w:rsid w:val="004E2EA7"/>
    <w:rsid w:val="004E6162"/>
    <w:rsid w:val="00503FF3"/>
    <w:rsid w:val="00511358"/>
    <w:rsid w:val="00514047"/>
    <w:rsid w:val="005159D6"/>
    <w:rsid w:val="00515D6A"/>
    <w:rsid w:val="0052732E"/>
    <w:rsid w:val="00544278"/>
    <w:rsid w:val="00547BEF"/>
    <w:rsid w:val="005530F7"/>
    <w:rsid w:val="005532B4"/>
    <w:rsid w:val="005745B4"/>
    <w:rsid w:val="0057631F"/>
    <w:rsid w:val="00584474"/>
    <w:rsid w:val="0058551A"/>
    <w:rsid w:val="00595ECF"/>
    <w:rsid w:val="005B2501"/>
    <w:rsid w:val="005B2D4E"/>
    <w:rsid w:val="005B3C00"/>
    <w:rsid w:val="005B59BA"/>
    <w:rsid w:val="005C3099"/>
    <w:rsid w:val="005C765C"/>
    <w:rsid w:val="005D47C7"/>
    <w:rsid w:val="005D5830"/>
    <w:rsid w:val="005E538A"/>
    <w:rsid w:val="005F2DB9"/>
    <w:rsid w:val="00613EF5"/>
    <w:rsid w:val="00622931"/>
    <w:rsid w:val="006309CF"/>
    <w:rsid w:val="00631B3E"/>
    <w:rsid w:val="00635688"/>
    <w:rsid w:val="00637337"/>
    <w:rsid w:val="0064010D"/>
    <w:rsid w:val="00642D4C"/>
    <w:rsid w:val="00645049"/>
    <w:rsid w:val="00645D73"/>
    <w:rsid w:val="00656262"/>
    <w:rsid w:val="00660F5D"/>
    <w:rsid w:val="006646BC"/>
    <w:rsid w:val="00676B09"/>
    <w:rsid w:val="00676CD6"/>
    <w:rsid w:val="00683F3C"/>
    <w:rsid w:val="00690666"/>
    <w:rsid w:val="006A4DB8"/>
    <w:rsid w:val="006C25C6"/>
    <w:rsid w:val="006D0AE2"/>
    <w:rsid w:val="006D3FE6"/>
    <w:rsid w:val="006D72AE"/>
    <w:rsid w:val="007019ED"/>
    <w:rsid w:val="00702883"/>
    <w:rsid w:val="00712904"/>
    <w:rsid w:val="00724DAD"/>
    <w:rsid w:val="00733030"/>
    <w:rsid w:val="00737119"/>
    <w:rsid w:val="00740DAF"/>
    <w:rsid w:val="00746425"/>
    <w:rsid w:val="00752474"/>
    <w:rsid w:val="00766131"/>
    <w:rsid w:val="00770E12"/>
    <w:rsid w:val="0077761A"/>
    <w:rsid w:val="00784611"/>
    <w:rsid w:val="0078491C"/>
    <w:rsid w:val="00784CCB"/>
    <w:rsid w:val="00790BF7"/>
    <w:rsid w:val="007A398D"/>
    <w:rsid w:val="007A533C"/>
    <w:rsid w:val="007B55D8"/>
    <w:rsid w:val="007B6224"/>
    <w:rsid w:val="007C2EE8"/>
    <w:rsid w:val="007C7693"/>
    <w:rsid w:val="007D7DFA"/>
    <w:rsid w:val="007E4C90"/>
    <w:rsid w:val="007F2BEF"/>
    <w:rsid w:val="007F4342"/>
    <w:rsid w:val="00800B2E"/>
    <w:rsid w:val="008169EF"/>
    <w:rsid w:val="008255E0"/>
    <w:rsid w:val="008319A0"/>
    <w:rsid w:val="00836155"/>
    <w:rsid w:val="008577A4"/>
    <w:rsid w:val="00862470"/>
    <w:rsid w:val="00864781"/>
    <w:rsid w:val="00866718"/>
    <w:rsid w:val="008750BF"/>
    <w:rsid w:val="00877B3F"/>
    <w:rsid w:val="00887098"/>
    <w:rsid w:val="008A045C"/>
    <w:rsid w:val="008B4245"/>
    <w:rsid w:val="008B4F4B"/>
    <w:rsid w:val="008C0E82"/>
    <w:rsid w:val="008C448D"/>
    <w:rsid w:val="008D35B9"/>
    <w:rsid w:val="00907C52"/>
    <w:rsid w:val="0091082E"/>
    <w:rsid w:val="009213C0"/>
    <w:rsid w:val="009260E0"/>
    <w:rsid w:val="0094246D"/>
    <w:rsid w:val="009436D7"/>
    <w:rsid w:val="009478FC"/>
    <w:rsid w:val="009546A5"/>
    <w:rsid w:val="00957029"/>
    <w:rsid w:val="0096599C"/>
    <w:rsid w:val="0096677E"/>
    <w:rsid w:val="0096783A"/>
    <w:rsid w:val="00974D7C"/>
    <w:rsid w:val="009760AC"/>
    <w:rsid w:val="0098143E"/>
    <w:rsid w:val="00984968"/>
    <w:rsid w:val="00985C07"/>
    <w:rsid w:val="009A2107"/>
    <w:rsid w:val="009B2FDB"/>
    <w:rsid w:val="009B7A04"/>
    <w:rsid w:val="009C6459"/>
    <w:rsid w:val="009D07AA"/>
    <w:rsid w:val="009D60E5"/>
    <w:rsid w:val="009E13D6"/>
    <w:rsid w:val="009E3A20"/>
    <w:rsid w:val="00A31B86"/>
    <w:rsid w:val="00A31EF7"/>
    <w:rsid w:val="00A326E6"/>
    <w:rsid w:val="00A369C8"/>
    <w:rsid w:val="00A54CDB"/>
    <w:rsid w:val="00A62CBE"/>
    <w:rsid w:val="00A63B1C"/>
    <w:rsid w:val="00A70206"/>
    <w:rsid w:val="00A70B49"/>
    <w:rsid w:val="00A80E7A"/>
    <w:rsid w:val="00AA15B3"/>
    <w:rsid w:val="00AA3FBC"/>
    <w:rsid w:val="00AA56D5"/>
    <w:rsid w:val="00AA77CB"/>
    <w:rsid w:val="00AC5D89"/>
    <w:rsid w:val="00AD006E"/>
    <w:rsid w:val="00AD2442"/>
    <w:rsid w:val="00AE2C7A"/>
    <w:rsid w:val="00AE3D60"/>
    <w:rsid w:val="00AE5C32"/>
    <w:rsid w:val="00AF0DBD"/>
    <w:rsid w:val="00B10AB4"/>
    <w:rsid w:val="00B14526"/>
    <w:rsid w:val="00B43D7C"/>
    <w:rsid w:val="00B4452D"/>
    <w:rsid w:val="00B52412"/>
    <w:rsid w:val="00B71D1B"/>
    <w:rsid w:val="00B762D8"/>
    <w:rsid w:val="00B86CF5"/>
    <w:rsid w:val="00B9043A"/>
    <w:rsid w:val="00BA07BA"/>
    <w:rsid w:val="00BA4278"/>
    <w:rsid w:val="00BB3C9B"/>
    <w:rsid w:val="00BB78A9"/>
    <w:rsid w:val="00BB7A28"/>
    <w:rsid w:val="00BC12FC"/>
    <w:rsid w:val="00BC2969"/>
    <w:rsid w:val="00BC4F8E"/>
    <w:rsid w:val="00BC54F7"/>
    <w:rsid w:val="00BD0702"/>
    <w:rsid w:val="00BD1D4D"/>
    <w:rsid w:val="00BE2A27"/>
    <w:rsid w:val="00BE35C0"/>
    <w:rsid w:val="00BE5049"/>
    <w:rsid w:val="00BF2B0F"/>
    <w:rsid w:val="00BF3098"/>
    <w:rsid w:val="00C05FF9"/>
    <w:rsid w:val="00C26C90"/>
    <w:rsid w:val="00C37410"/>
    <w:rsid w:val="00C43BED"/>
    <w:rsid w:val="00C44903"/>
    <w:rsid w:val="00C645BD"/>
    <w:rsid w:val="00C655E7"/>
    <w:rsid w:val="00C77730"/>
    <w:rsid w:val="00C83636"/>
    <w:rsid w:val="00C8463A"/>
    <w:rsid w:val="00C91E02"/>
    <w:rsid w:val="00C9717F"/>
    <w:rsid w:val="00CA3382"/>
    <w:rsid w:val="00CA7E93"/>
    <w:rsid w:val="00CB21B1"/>
    <w:rsid w:val="00CE5DA3"/>
    <w:rsid w:val="00CF05D2"/>
    <w:rsid w:val="00CF0873"/>
    <w:rsid w:val="00D00405"/>
    <w:rsid w:val="00D23621"/>
    <w:rsid w:val="00D2639D"/>
    <w:rsid w:val="00D356A2"/>
    <w:rsid w:val="00D35815"/>
    <w:rsid w:val="00D51C70"/>
    <w:rsid w:val="00D61D3D"/>
    <w:rsid w:val="00D70CD5"/>
    <w:rsid w:val="00D7566B"/>
    <w:rsid w:val="00D76C27"/>
    <w:rsid w:val="00D76EB9"/>
    <w:rsid w:val="00D77DA7"/>
    <w:rsid w:val="00D80DE5"/>
    <w:rsid w:val="00D863A1"/>
    <w:rsid w:val="00D86ED1"/>
    <w:rsid w:val="00DA1618"/>
    <w:rsid w:val="00DA6786"/>
    <w:rsid w:val="00DB1019"/>
    <w:rsid w:val="00DB5050"/>
    <w:rsid w:val="00DC1437"/>
    <w:rsid w:val="00DC6DF4"/>
    <w:rsid w:val="00DC7904"/>
    <w:rsid w:val="00DE5E82"/>
    <w:rsid w:val="00E10BBA"/>
    <w:rsid w:val="00E124E6"/>
    <w:rsid w:val="00E16E54"/>
    <w:rsid w:val="00E33023"/>
    <w:rsid w:val="00E4021B"/>
    <w:rsid w:val="00E40990"/>
    <w:rsid w:val="00E4104D"/>
    <w:rsid w:val="00E44C61"/>
    <w:rsid w:val="00E503B3"/>
    <w:rsid w:val="00E53A5F"/>
    <w:rsid w:val="00E563F4"/>
    <w:rsid w:val="00E57477"/>
    <w:rsid w:val="00E7062A"/>
    <w:rsid w:val="00E75852"/>
    <w:rsid w:val="00E82CBA"/>
    <w:rsid w:val="00E86B40"/>
    <w:rsid w:val="00EB09E1"/>
    <w:rsid w:val="00EB1ED4"/>
    <w:rsid w:val="00ED23B1"/>
    <w:rsid w:val="00ED37E6"/>
    <w:rsid w:val="00EE4B16"/>
    <w:rsid w:val="00EF35A4"/>
    <w:rsid w:val="00EF49AD"/>
    <w:rsid w:val="00F2498C"/>
    <w:rsid w:val="00F267F9"/>
    <w:rsid w:val="00F27C3E"/>
    <w:rsid w:val="00F312C4"/>
    <w:rsid w:val="00F37439"/>
    <w:rsid w:val="00F42075"/>
    <w:rsid w:val="00F50BF2"/>
    <w:rsid w:val="00F51C7B"/>
    <w:rsid w:val="00F51FB3"/>
    <w:rsid w:val="00F53046"/>
    <w:rsid w:val="00F530CA"/>
    <w:rsid w:val="00F55850"/>
    <w:rsid w:val="00F6269E"/>
    <w:rsid w:val="00F63A4C"/>
    <w:rsid w:val="00F67AF8"/>
    <w:rsid w:val="00F74EB9"/>
    <w:rsid w:val="00F92E94"/>
    <w:rsid w:val="00F9301B"/>
    <w:rsid w:val="00F93B29"/>
    <w:rsid w:val="00F97E5C"/>
    <w:rsid w:val="00FA7483"/>
    <w:rsid w:val="00FA7BBC"/>
    <w:rsid w:val="00FA7C87"/>
    <w:rsid w:val="00FC6727"/>
    <w:rsid w:val="00FD7496"/>
    <w:rsid w:val="00FE0BFC"/>
    <w:rsid w:val="00FF1644"/>
    <w:rsid w:val="00FF2CFB"/>
    <w:rsid w:val="02921F1B"/>
    <w:rsid w:val="0363857E"/>
    <w:rsid w:val="037911EB"/>
    <w:rsid w:val="04375A60"/>
    <w:rsid w:val="05130F68"/>
    <w:rsid w:val="05DC0E11"/>
    <w:rsid w:val="06278AA4"/>
    <w:rsid w:val="07578B90"/>
    <w:rsid w:val="0909908F"/>
    <w:rsid w:val="0964F16E"/>
    <w:rsid w:val="09E6DE3D"/>
    <w:rsid w:val="0B2A0241"/>
    <w:rsid w:val="0B3835DD"/>
    <w:rsid w:val="0BB26628"/>
    <w:rsid w:val="0C44BB16"/>
    <w:rsid w:val="0C64A3CC"/>
    <w:rsid w:val="0D437459"/>
    <w:rsid w:val="0D64E41C"/>
    <w:rsid w:val="0F70AB5A"/>
    <w:rsid w:val="10B5FB68"/>
    <w:rsid w:val="1226D02C"/>
    <w:rsid w:val="123CD682"/>
    <w:rsid w:val="12D9C8E5"/>
    <w:rsid w:val="130E82BA"/>
    <w:rsid w:val="13564C4F"/>
    <w:rsid w:val="13763A3B"/>
    <w:rsid w:val="13B10CE7"/>
    <w:rsid w:val="13C92BCC"/>
    <w:rsid w:val="13EB0988"/>
    <w:rsid w:val="1416D998"/>
    <w:rsid w:val="14176B04"/>
    <w:rsid w:val="1503775A"/>
    <w:rsid w:val="156FE9BC"/>
    <w:rsid w:val="160D1C1B"/>
    <w:rsid w:val="1720BA34"/>
    <w:rsid w:val="17436F3D"/>
    <w:rsid w:val="17CE354B"/>
    <w:rsid w:val="17FBA40B"/>
    <w:rsid w:val="1845A83F"/>
    <w:rsid w:val="186A68C8"/>
    <w:rsid w:val="19DAECEF"/>
    <w:rsid w:val="19DB722C"/>
    <w:rsid w:val="1A3B74CF"/>
    <w:rsid w:val="1A713374"/>
    <w:rsid w:val="1A9C7356"/>
    <w:rsid w:val="1B1D141F"/>
    <w:rsid w:val="1B3CF049"/>
    <w:rsid w:val="1BE62C5D"/>
    <w:rsid w:val="1D6772C0"/>
    <w:rsid w:val="1E4F3A59"/>
    <w:rsid w:val="1F9174D1"/>
    <w:rsid w:val="1FAAF07F"/>
    <w:rsid w:val="1FB45295"/>
    <w:rsid w:val="1FE5D647"/>
    <w:rsid w:val="224F114D"/>
    <w:rsid w:val="23B0C74E"/>
    <w:rsid w:val="241280F2"/>
    <w:rsid w:val="248149C7"/>
    <w:rsid w:val="24CC72E8"/>
    <w:rsid w:val="25D420FD"/>
    <w:rsid w:val="26308134"/>
    <w:rsid w:val="2681AAC8"/>
    <w:rsid w:val="2748DEEF"/>
    <w:rsid w:val="27F16790"/>
    <w:rsid w:val="287C98C3"/>
    <w:rsid w:val="29A62B1F"/>
    <w:rsid w:val="2A0BDBC1"/>
    <w:rsid w:val="2A5D914E"/>
    <w:rsid w:val="2A94B384"/>
    <w:rsid w:val="2B79D628"/>
    <w:rsid w:val="2C464EED"/>
    <w:rsid w:val="2CA10FEA"/>
    <w:rsid w:val="2CBA2A41"/>
    <w:rsid w:val="2D43E4C7"/>
    <w:rsid w:val="2D5F5BC2"/>
    <w:rsid w:val="2D9A53FA"/>
    <w:rsid w:val="2EEC2B0A"/>
    <w:rsid w:val="2EFFDADC"/>
    <w:rsid w:val="2F7E32DF"/>
    <w:rsid w:val="2FA81D82"/>
    <w:rsid w:val="2FE28E26"/>
    <w:rsid w:val="3018A173"/>
    <w:rsid w:val="30B48F0F"/>
    <w:rsid w:val="30E5C9B3"/>
    <w:rsid w:val="31154493"/>
    <w:rsid w:val="316C4F29"/>
    <w:rsid w:val="31A8C3B4"/>
    <w:rsid w:val="31D11DB4"/>
    <w:rsid w:val="3224CD61"/>
    <w:rsid w:val="332CDA24"/>
    <w:rsid w:val="33603CA2"/>
    <w:rsid w:val="34366F58"/>
    <w:rsid w:val="35132C23"/>
    <w:rsid w:val="355929BE"/>
    <w:rsid w:val="358F1FF4"/>
    <w:rsid w:val="37A8AE5C"/>
    <w:rsid w:val="3967C835"/>
    <w:rsid w:val="3AB493C6"/>
    <w:rsid w:val="3C2DC1DB"/>
    <w:rsid w:val="3C40D456"/>
    <w:rsid w:val="3D19B08F"/>
    <w:rsid w:val="3DB4F78D"/>
    <w:rsid w:val="3DC5397A"/>
    <w:rsid w:val="3ED0D80D"/>
    <w:rsid w:val="3F1DC051"/>
    <w:rsid w:val="403F52BA"/>
    <w:rsid w:val="409A9157"/>
    <w:rsid w:val="410894DD"/>
    <w:rsid w:val="4157DEB8"/>
    <w:rsid w:val="41C1936F"/>
    <w:rsid w:val="4204BE40"/>
    <w:rsid w:val="4564F41A"/>
    <w:rsid w:val="45F621BE"/>
    <w:rsid w:val="46142CA4"/>
    <w:rsid w:val="482D127E"/>
    <w:rsid w:val="485D78F8"/>
    <w:rsid w:val="48EFDB97"/>
    <w:rsid w:val="49E4C71E"/>
    <w:rsid w:val="4A74EAB7"/>
    <w:rsid w:val="4BF9039B"/>
    <w:rsid w:val="4C1085D5"/>
    <w:rsid w:val="4C370E32"/>
    <w:rsid w:val="4C466F42"/>
    <w:rsid w:val="4D0A03E3"/>
    <w:rsid w:val="4D71856A"/>
    <w:rsid w:val="4F42F8CB"/>
    <w:rsid w:val="4F523D3F"/>
    <w:rsid w:val="504F94E8"/>
    <w:rsid w:val="521D6BB9"/>
    <w:rsid w:val="5388D63B"/>
    <w:rsid w:val="546B67C2"/>
    <w:rsid w:val="546B6C08"/>
    <w:rsid w:val="54EC80C6"/>
    <w:rsid w:val="54FFC332"/>
    <w:rsid w:val="55C00DA2"/>
    <w:rsid w:val="5619035B"/>
    <w:rsid w:val="56BEA72B"/>
    <w:rsid w:val="56F2EA2E"/>
    <w:rsid w:val="5749B938"/>
    <w:rsid w:val="58DFF784"/>
    <w:rsid w:val="598B2137"/>
    <w:rsid w:val="59B4F6C0"/>
    <w:rsid w:val="5A89105C"/>
    <w:rsid w:val="5B2DBCF4"/>
    <w:rsid w:val="5B7A3E19"/>
    <w:rsid w:val="5BE12565"/>
    <w:rsid w:val="5BF84994"/>
    <w:rsid w:val="5BF8F8F5"/>
    <w:rsid w:val="5C2F3875"/>
    <w:rsid w:val="5CA917BC"/>
    <w:rsid w:val="5D0A945D"/>
    <w:rsid w:val="5D4906FC"/>
    <w:rsid w:val="5D4F8472"/>
    <w:rsid w:val="5E01706C"/>
    <w:rsid w:val="5ECB9ABB"/>
    <w:rsid w:val="5EDF6C17"/>
    <w:rsid w:val="5F39756A"/>
    <w:rsid w:val="5F5FE254"/>
    <w:rsid w:val="5FB7621A"/>
    <w:rsid w:val="60B73023"/>
    <w:rsid w:val="61504AB5"/>
    <w:rsid w:val="616BDE97"/>
    <w:rsid w:val="62408699"/>
    <w:rsid w:val="6273C789"/>
    <w:rsid w:val="62ACD4AA"/>
    <w:rsid w:val="630E20DF"/>
    <w:rsid w:val="63C8814F"/>
    <w:rsid w:val="645BA44B"/>
    <w:rsid w:val="6477056C"/>
    <w:rsid w:val="648CBFEC"/>
    <w:rsid w:val="64940FD9"/>
    <w:rsid w:val="64A0C8E9"/>
    <w:rsid w:val="64FFF554"/>
    <w:rsid w:val="65D66682"/>
    <w:rsid w:val="66085126"/>
    <w:rsid w:val="66696D4B"/>
    <w:rsid w:val="66AD1E38"/>
    <w:rsid w:val="6833EEBA"/>
    <w:rsid w:val="6936E207"/>
    <w:rsid w:val="6970D3BA"/>
    <w:rsid w:val="69A71155"/>
    <w:rsid w:val="69ABB4F1"/>
    <w:rsid w:val="6C1C8C6F"/>
    <w:rsid w:val="6DFB4551"/>
    <w:rsid w:val="6E58EB0A"/>
    <w:rsid w:val="6E8F5B9E"/>
    <w:rsid w:val="6FF24FFF"/>
    <w:rsid w:val="708B66D0"/>
    <w:rsid w:val="714BB7D6"/>
    <w:rsid w:val="714E818C"/>
    <w:rsid w:val="719989D3"/>
    <w:rsid w:val="730D362B"/>
    <w:rsid w:val="73F91FA7"/>
    <w:rsid w:val="74571984"/>
    <w:rsid w:val="7528E76E"/>
    <w:rsid w:val="7539671A"/>
    <w:rsid w:val="75D2CFB3"/>
    <w:rsid w:val="76343AB5"/>
    <w:rsid w:val="77375CC7"/>
    <w:rsid w:val="77C75EB1"/>
    <w:rsid w:val="7A40A7C8"/>
    <w:rsid w:val="7A967396"/>
    <w:rsid w:val="7B25AE6A"/>
    <w:rsid w:val="7BABEFD5"/>
    <w:rsid w:val="7BDBD889"/>
    <w:rsid w:val="7C9A6268"/>
    <w:rsid w:val="7ECA7CE1"/>
    <w:rsid w:val="7F1EE8D2"/>
    <w:rsid w:val="7F2EB645"/>
    <w:rsid w:val="7F6A59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B28C4"/>
  <w15:chartTrackingRefBased/>
  <w15:docId w15:val="{8371F053-397A-4677-8E14-B8C0AB9E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29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12904"/>
  </w:style>
  <w:style w:type="character" w:customStyle="1" w:styleId="eop">
    <w:name w:val="eop"/>
    <w:basedOn w:val="DefaultParagraphFont"/>
    <w:rsid w:val="00712904"/>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712904"/>
    <w:pPr>
      <w:ind w:left="720"/>
      <w:contextualSpacing/>
    </w:pPr>
  </w:style>
  <w:style w:type="character" w:customStyle="1" w:styleId="scxw55996649">
    <w:name w:val="scxw55996649"/>
    <w:basedOn w:val="DefaultParagraphFont"/>
    <w:rsid w:val="00712904"/>
  </w:style>
  <w:style w:type="character" w:customStyle="1" w:styleId="tabchar">
    <w:name w:val="tabchar"/>
    <w:basedOn w:val="DefaultParagraphFont"/>
    <w:rsid w:val="00712904"/>
  </w:style>
  <w:style w:type="paragraph" w:styleId="FootnoteText">
    <w:name w:val="footnote text"/>
    <w:basedOn w:val="Normal"/>
    <w:link w:val="FootnoteTextChar"/>
    <w:uiPriority w:val="99"/>
    <w:rsid w:val="00420767"/>
    <w:pPr>
      <w:widowControl w:val="0"/>
      <w:spacing w:after="6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42076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420767"/>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420767"/>
  </w:style>
  <w:style w:type="character" w:styleId="Hyperlink">
    <w:name w:val="Hyperlink"/>
    <w:basedOn w:val="DefaultParagraphFont"/>
    <w:uiPriority w:val="99"/>
    <w:unhideWhenUsed/>
    <w:rsid w:val="008A045C"/>
    <w:rPr>
      <w:color w:val="0563C1" w:themeColor="hyperlink"/>
      <w:u w:val="single"/>
    </w:rPr>
  </w:style>
  <w:style w:type="character" w:styleId="UnresolvedMention">
    <w:name w:val="Unresolved Mention"/>
    <w:basedOn w:val="DefaultParagraphFont"/>
    <w:uiPriority w:val="99"/>
    <w:semiHidden/>
    <w:unhideWhenUsed/>
    <w:rsid w:val="008A045C"/>
    <w:rPr>
      <w:color w:val="605E5C"/>
      <w:shd w:val="clear" w:color="auto" w:fill="E1DFDD"/>
    </w:rPr>
  </w:style>
  <w:style w:type="character" w:styleId="CommentReference">
    <w:name w:val="annotation reference"/>
    <w:basedOn w:val="DefaultParagraphFont"/>
    <w:uiPriority w:val="99"/>
    <w:semiHidden/>
    <w:unhideWhenUsed/>
    <w:rsid w:val="00100E48"/>
    <w:rPr>
      <w:sz w:val="16"/>
      <w:szCs w:val="16"/>
    </w:rPr>
  </w:style>
  <w:style w:type="paragraph" w:styleId="CommentText">
    <w:name w:val="annotation text"/>
    <w:basedOn w:val="Normal"/>
    <w:link w:val="CommentTextChar"/>
    <w:uiPriority w:val="99"/>
    <w:unhideWhenUsed/>
    <w:rsid w:val="00100E48"/>
    <w:pPr>
      <w:spacing w:line="240" w:lineRule="auto"/>
    </w:pPr>
    <w:rPr>
      <w:sz w:val="20"/>
      <w:szCs w:val="20"/>
    </w:rPr>
  </w:style>
  <w:style w:type="character" w:customStyle="1" w:styleId="CommentTextChar">
    <w:name w:val="Comment Text Char"/>
    <w:basedOn w:val="DefaultParagraphFont"/>
    <w:link w:val="CommentText"/>
    <w:uiPriority w:val="99"/>
    <w:rsid w:val="00100E48"/>
    <w:rPr>
      <w:sz w:val="20"/>
      <w:szCs w:val="20"/>
    </w:rPr>
  </w:style>
  <w:style w:type="paragraph" w:styleId="CommentSubject">
    <w:name w:val="annotation subject"/>
    <w:basedOn w:val="CommentText"/>
    <w:next w:val="CommentText"/>
    <w:link w:val="CommentSubjectChar"/>
    <w:uiPriority w:val="99"/>
    <w:semiHidden/>
    <w:unhideWhenUsed/>
    <w:rsid w:val="00100E48"/>
    <w:rPr>
      <w:b/>
      <w:bCs/>
    </w:rPr>
  </w:style>
  <w:style w:type="character" w:customStyle="1" w:styleId="CommentSubjectChar">
    <w:name w:val="Comment Subject Char"/>
    <w:basedOn w:val="CommentTextChar"/>
    <w:link w:val="CommentSubject"/>
    <w:uiPriority w:val="99"/>
    <w:semiHidden/>
    <w:rsid w:val="00100E48"/>
    <w:rPr>
      <w:b/>
      <w:bCs/>
      <w:sz w:val="20"/>
      <w:szCs w:val="20"/>
    </w:rPr>
  </w:style>
  <w:style w:type="paragraph" w:styleId="Revision">
    <w:name w:val="Revision"/>
    <w:hidden/>
    <w:uiPriority w:val="99"/>
    <w:semiHidden/>
    <w:rsid w:val="00151997"/>
    <w:pPr>
      <w:spacing w:after="0" w:line="240" w:lineRule="auto"/>
    </w:pPr>
  </w:style>
  <w:style w:type="paragraph" w:styleId="Header">
    <w:name w:val="header"/>
    <w:basedOn w:val="Normal"/>
    <w:link w:val="HeaderChar"/>
    <w:uiPriority w:val="99"/>
    <w:unhideWhenUsed/>
    <w:rsid w:val="00151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997"/>
  </w:style>
  <w:style w:type="paragraph" w:styleId="Footer">
    <w:name w:val="footer"/>
    <w:basedOn w:val="Normal"/>
    <w:link w:val="FooterChar"/>
    <w:uiPriority w:val="99"/>
    <w:unhideWhenUsed/>
    <w:rsid w:val="00151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997"/>
  </w:style>
  <w:style w:type="paragraph" w:customStyle="1" w:styleId="CS-Paragraphnumbering">
    <w:name w:val="CS - Paragraph numbering"/>
    <w:basedOn w:val="Normal"/>
    <w:rsid w:val="008D35B9"/>
    <w:pPr>
      <w:numPr>
        <w:numId w:val="16"/>
      </w:numPr>
      <w:spacing w:before="100" w:after="120" w:line="280" w:lineRule="exact"/>
      <w:ind w:right="-4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917">
      <w:bodyDiv w:val="1"/>
      <w:marLeft w:val="0"/>
      <w:marRight w:val="0"/>
      <w:marTop w:val="0"/>
      <w:marBottom w:val="0"/>
      <w:divBdr>
        <w:top w:val="none" w:sz="0" w:space="0" w:color="auto"/>
        <w:left w:val="none" w:sz="0" w:space="0" w:color="auto"/>
        <w:bottom w:val="none" w:sz="0" w:space="0" w:color="auto"/>
        <w:right w:val="none" w:sz="0" w:space="0" w:color="auto"/>
      </w:divBdr>
      <w:divsChild>
        <w:div w:id="844632701">
          <w:marLeft w:val="0"/>
          <w:marRight w:val="0"/>
          <w:marTop w:val="0"/>
          <w:marBottom w:val="0"/>
          <w:divBdr>
            <w:top w:val="none" w:sz="0" w:space="0" w:color="auto"/>
            <w:left w:val="none" w:sz="0" w:space="0" w:color="auto"/>
            <w:bottom w:val="none" w:sz="0" w:space="0" w:color="auto"/>
            <w:right w:val="none" w:sz="0" w:space="0" w:color="auto"/>
          </w:divBdr>
        </w:div>
        <w:div w:id="1356733448">
          <w:marLeft w:val="0"/>
          <w:marRight w:val="0"/>
          <w:marTop w:val="0"/>
          <w:marBottom w:val="0"/>
          <w:divBdr>
            <w:top w:val="none" w:sz="0" w:space="0" w:color="auto"/>
            <w:left w:val="none" w:sz="0" w:space="0" w:color="auto"/>
            <w:bottom w:val="none" w:sz="0" w:space="0" w:color="auto"/>
            <w:right w:val="none" w:sz="0" w:space="0" w:color="auto"/>
          </w:divBdr>
        </w:div>
      </w:divsChild>
    </w:div>
    <w:div w:id="292367660">
      <w:bodyDiv w:val="1"/>
      <w:marLeft w:val="0"/>
      <w:marRight w:val="0"/>
      <w:marTop w:val="0"/>
      <w:marBottom w:val="0"/>
      <w:divBdr>
        <w:top w:val="none" w:sz="0" w:space="0" w:color="auto"/>
        <w:left w:val="none" w:sz="0" w:space="0" w:color="auto"/>
        <w:bottom w:val="none" w:sz="0" w:space="0" w:color="auto"/>
        <w:right w:val="none" w:sz="0" w:space="0" w:color="auto"/>
      </w:divBdr>
      <w:divsChild>
        <w:div w:id="43261317">
          <w:marLeft w:val="0"/>
          <w:marRight w:val="0"/>
          <w:marTop w:val="0"/>
          <w:marBottom w:val="0"/>
          <w:divBdr>
            <w:top w:val="none" w:sz="0" w:space="0" w:color="auto"/>
            <w:left w:val="none" w:sz="0" w:space="0" w:color="auto"/>
            <w:bottom w:val="none" w:sz="0" w:space="0" w:color="auto"/>
            <w:right w:val="none" w:sz="0" w:space="0" w:color="auto"/>
          </w:divBdr>
        </w:div>
        <w:div w:id="57897324">
          <w:marLeft w:val="0"/>
          <w:marRight w:val="0"/>
          <w:marTop w:val="0"/>
          <w:marBottom w:val="0"/>
          <w:divBdr>
            <w:top w:val="none" w:sz="0" w:space="0" w:color="auto"/>
            <w:left w:val="none" w:sz="0" w:space="0" w:color="auto"/>
            <w:bottom w:val="none" w:sz="0" w:space="0" w:color="auto"/>
            <w:right w:val="none" w:sz="0" w:space="0" w:color="auto"/>
          </w:divBdr>
        </w:div>
        <w:div w:id="68429194">
          <w:marLeft w:val="0"/>
          <w:marRight w:val="0"/>
          <w:marTop w:val="0"/>
          <w:marBottom w:val="0"/>
          <w:divBdr>
            <w:top w:val="none" w:sz="0" w:space="0" w:color="auto"/>
            <w:left w:val="none" w:sz="0" w:space="0" w:color="auto"/>
            <w:bottom w:val="none" w:sz="0" w:space="0" w:color="auto"/>
            <w:right w:val="none" w:sz="0" w:space="0" w:color="auto"/>
          </w:divBdr>
        </w:div>
        <w:div w:id="68617099">
          <w:marLeft w:val="0"/>
          <w:marRight w:val="0"/>
          <w:marTop w:val="0"/>
          <w:marBottom w:val="0"/>
          <w:divBdr>
            <w:top w:val="none" w:sz="0" w:space="0" w:color="auto"/>
            <w:left w:val="none" w:sz="0" w:space="0" w:color="auto"/>
            <w:bottom w:val="none" w:sz="0" w:space="0" w:color="auto"/>
            <w:right w:val="none" w:sz="0" w:space="0" w:color="auto"/>
          </w:divBdr>
        </w:div>
        <w:div w:id="91363787">
          <w:marLeft w:val="0"/>
          <w:marRight w:val="0"/>
          <w:marTop w:val="0"/>
          <w:marBottom w:val="0"/>
          <w:divBdr>
            <w:top w:val="none" w:sz="0" w:space="0" w:color="auto"/>
            <w:left w:val="none" w:sz="0" w:space="0" w:color="auto"/>
            <w:bottom w:val="none" w:sz="0" w:space="0" w:color="auto"/>
            <w:right w:val="none" w:sz="0" w:space="0" w:color="auto"/>
          </w:divBdr>
        </w:div>
        <w:div w:id="128207527">
          <w:marLeft w:val="0"/>
          <w:marRight w:val="0"/>
          <w:marTop w:val="0"/>
          <w:marBottom w:val="0"/>
          <w:divBdr>
            <w:top w:val="none" w:sz="0" w:space="0" w:color="auto"/>
            <w:left w:val="none" w:sz="0" w:space="0" w:color="auto"/>
            <w:bottom w:val="none" w:sz="0" w:space="0" w:color="auto"/>
            <w:right w:val="none" w:sz="0" w:space="0" w:color="auto"/>
          </w:divBdr>
        </w:div>
        <w:div w:id="155611021">
          <w:marLeft w:val="0"/>
          <w:marRight w:val="0"/>
          <w:marTop w:val="0"/>
          <w:marBottom w:val="0"/>
          <w:divBdr>
            <w:top w:val="none" w:sz="0" w:space="0" w:color="auto"/>
            <w:left w:val="none" w:sz="0" w:space="0" w:color="auto"/>
            <w:bottom w:val="none" w:sz="0" w:space="0" w:color="auto"/>
            <w:right w:val="none" w:sz="0" w:space="0" w:color="auto"/>
          </w:divBdr>
        </w:div>
        <w:div w:id="197207496">
          <w:marLeft w:val="0"/>
          <w:marRight w:val="0"/>
          <w:marTop w:val="0"/>
          <w:marBottom w:val="0"/>
          <w:divBdr>
            <w:top w:val="none" w:sz="0" w:space="0" w:color="auto"/>
            <w:left w:val="none" w:sz="0" w:space="0" w:color="auto"/>
            <w:bottom w:val="none" w:sz="0" w:space="0" w:color="auto"/>
            <w:right w:val="none" w:sz="0" w:space="0" w:color="auto"/>
          </w:divBdr>
        </w:div>
        <w:div w:id="235744929">
          <w:marLeft w:val="0"/>
          <w:marRight w:val="0"/>
          <w:marTop w:val="0"/>
          <w:marBottom w:val="0"/>
          <w:divBdr>
            <w:top w:val="none" w:sz="0" w:space="0" w:color="auto"/>
            <w:left w:val="none" w:sz="0" w:space="0" w:color="auto"/>
            <w:bottom w:val="none" w:sz="0" w:space="0" w:color="auto"/>
            <w:right w:val="none" w:sz="0" w:space="0" w:color="auto"/>
          </w:divBdr>
        </w:div>
        <w:div w:id="244456330">
          <w:marLeft w:val="0"/>
          <w:marRight w:val="0"/>
          <w:marTop w:val="0"/>
          <w:marBottom w:val="0"/>
          <w:divBdr>
            <w:top w:val="none" w:sz="0" w:space="0" w:color="auto"/>
            <w:left w:val="none" w:sz="0" w:space="0" w:color="auto"/>
            <w:bottom w:val="none" w:sz="0" w:space="0" w:color="auto"/>
            <w:right w:val="none" w:sz="0" w:space="0" w:color="auto"/>
          </w:divBdr>
        </w:div>
        <w:div w:id="297342912">
          <w:marLeft w:val="0"/>
          <w:marRight w:val="0"/>
          <w:marTop w:val="0"/>
          <w:marBottom w:val="0"/>
          <w:divBdr>
            <w:top w:val="none" w:sz="0" w:space="0" w:color="auto"/>
            <w:left w:val="none" w:sz="0" w:space="0" w:color="auto"/>
            <w:bottom w:val="none" w:sz="0" w:space="0" w:color="auto"/>
            <w:right w:val="none" w:sz="0" w:space="0" w:color="auto"/>
          </w:divBdr>
        </w:div>
        <w:div w:id="379860699">
          <w:marLeft w:val="0"/>
          <w:marRight w:val="0"/>
          <w:marTop w:val="0"/>
          <w:marBottom w:val="0"/>
          <w:divBdr>
            <w:top w:val="none" w:sz="0" w:space="0" w:color="auto"/>
            <w:left w:val="none" w:sz="0" w:space="0" w:color="auto"/>
            <w:bottom w:val="none" w:sz="0" w:space="0" w:color="auto"/>
            <w:right w:val="none" w:sz="0" w:space="0" w:color="auto"/>
          </w:divBdr>
        </w:div>
        <w:div w:id="421756724">
          <w:marLeft w:val="0"/>
          <w:marRight w:val="0"/>
          <w:marTop w:val="0"/>
          <w:marBottom w:val="0"/>
          <w:divBdr>
            <w:top w:val="none" w:sz="0" w:space="0" w:color="auto"/>
            <w:left w:val="none" w:sz="0" w:space="0" w:color="auto"/>
            <w:bottom w:val="none" w:sz="0" w:space="0" w:color="auto"/>
            <w:right w:val="none" w:sz="0" w:space="0" w:color="auto"/>
          </w:divBdr>
        </w:div>
        <w:div w:id="424231513">
          <w:marLeft w:val="0"/>
          <w:marRight w:val="0"/>
          <w:marTop w:val="0"/>
          <w:marBottom w:val="0"/>
          <w:divBdr>
            <w:top w:val="none" w:sz="0" w:space="0" w:color="auto"/>
            <w:left w:val="none" w:sz="0" w:space="0" w:color="auto"/>
            <w:bottom w:val="none" w:sz="0" w:space="0" w:color="auto"/>
            <w:right w:val="none" w:sz="0" w:space="0" w:color="auto"/>
          </w:divBdr>
        </w:div>
        <w:div w:id="512495851">
          <w:marLeft w:val="0"/>
          <w:marRight w:val="0"/>
          <w:marTop w:val="0"/>
          <w:marBottom w:val="0"/>
          <w:divBdr>
            <w:top w:val="none" w:sz="0" w:space="0" w:color="auto"/>
            <w:left w:val="none" w:sz="0" w:space="0" w:color="auto"/>
            <w:bottom w:val="none" w:sz="0" w:space="0" w:color="auto"/>
            <w:right w:val="none" w:sz="0" w:space="0" w:color="auto"/>
          </w:divBdr>
        </w:div>
        <w:div w:id="516045188">
          <w:marLeft w:val="0"/>
          <w:marRight w:val="0"/>
          <w:marTop w:val="0"/>
          <w:marBottom w:val="0"/>
          <w:divBdr>
            <w:top w:val="none" w:sz="0" w:space="0" w:color="auto"/>
            <w:left w:val="none" w:sz="0" w:space="0" w:color="auto"/>
            <w:bottom w:val="none" w:sz="0" w:space="0" w:color="auto"/>
            <w:right w:val="none" w:sz="0" w:space="0" w:color="auto"/>
          </w:divBdr>
        </w:div>
        <w:div w:id="650984883">
          <w:marLeft w:val="0"/>
          <w:marRight w:val="0"/>
          <w:marTop w:val="0"/>
          <w:marBottom w:val="0"/>
          <w:divBdr>
            <w:top w:val="none" w:sz="0" w:space="0" w:color="auto"/>
            <w:left w:val="none" w:sz="0" w:space="0" w:color="auto"/>
            <w:bottom w:val="none" w:sz="0" w:space="0" w:color="auto"/>
            <w:right w:val="none" w:sz="0" w:space="0" w:color="auto"/>
          </w:divBdr>
        </w:div>
        <w:div w:id="676545627">
          <w:marLeft w:val="0"/>
          <w:marRight w:val="0"/>
          <w:marTop w:val="0"/>
          <w:marBottom w:val="0"/>
          <w:divBdr>
            <w:top w:val="none" w:sz="0" w:space="0" w:color="auto"/>
            <w:left w:val="none" w:sz="0" w:space="0" w:color="auto"/>
            <w:bottom w:val="none" w:sz="0" w:space="0" w:color="auto"/>
            <w:right w:val="none" w:sz="0" w:space="0" w:color="auto"/>
          </w:divBdr>
        </w:div>
        <w:div w:id="721711597">
          <w:marLeft w:val="0"/>
          <w:marRight w:val="0"/>
          <w:marTop w:val="0"/>
          <w:marBottom w:val="0"/>
          <w:divBdr>
            <w:top w:val="none" w:sz="0" w:space="0" w:color="auto"/>
            <w:left w:val="none" w:sz="0" w:space="0" w:color="auto"/>
            <w:bottom w:val="none" w:sz="0" w:space="0" w:color="auto"/>
            <w:right w:val="none" w:sz="0" w:space="0" w:color="auto"/>
          </w:divBdr>
        </w:div>
        <w:div w:id="728115436">
          <w:marLeft w:val="0"/>
          <w:marRight w:val="0"/>
          <w:marTop w:val="0"/>
          <w:marBottom w:val="0"/>
          <w:divBdr>
            <w:top w:val="none" w:sz="0" w:space="0" w:color="auto"/>
            <w:left w:val="none" w:sz="0" w:space="0" w:color="auto"/>
            <w:bottom w:val="none" w:sz="0" w:space="0" w:color="auto"/>
            <w:right w:val="none" w:sz="0" w:space="0" w:color="auto"/>
          </w:divBdr>
        </w:div>
        <w:div w:id="759522685">
          <w:marLeft w:val="0"/>
          <w:marRight w:val="0"/>
          <w:marTop w:val="0"/>
          <w:marBottom w:val="0"/>
          <w:divBdr>
            <w:top w:val="none" w:sz="0" w:space="0" w:color="auto"/>
            <w:left w:val="none" w:sz="0" w:space="0" w:color="auto"/>
            <w:bottom w:val="none" w:sz="0" w:space="0" w:color="auto"/>
            <w:right w:val="none" w:sz="0" w:space="0" w:color="auto"/>
          </w:divBdr>
        </w:div>
        <w:div w:id="990982811">
          <w:marLeft w:val="0"/>
          <w:marRight w:val="0"/>
          <w:marTop w:val="0"/>
          <w:marBottom w:val="0"/>
          <w:divBdr>
            <w:top w:val="none" w:sz="0" w:space="0" w:color="auto"/>
            <w:left w:val="none" w:sz="0" w:space="0" w:color="auto"/>
            <w:bottom w:val="none" w:sz="0" w:space="0" w:color="auto"/>
            <w:right w:val="none" w:sz="0" w:space="0" w:color="auto"/>
          </w:divBdr>
        </w:div>
        <w:div w:id="1144003708">
          <w:marLeft w:val="0"/>
          <w:marRight w:val="0"/>
          <w:marTop w:val="0"/>
          <w:marBottom w:val="0"/>
          <w:divBdr>
            <w:top w:val="none" w:sz="0" w:space="0" w:color="auto"/>
            <w:left w:val="none" w:sz="0" w:space="0" w:color="auto"/>
            <w:bottom w:val="none" w:sz="0" w:space="0" w:color="auto"/>
            <w:right w:val="none" w:sz="0" w:space="0" w:color="auto"/>
          </w:divBdr>
        </w:div>
        <w:div w:id="1193154732">
          <w:marLeft w:val="0"/>
          <w:marRight w:val="0"/>
          <w:marTop w:val="0"/>
          <w:marBottom w:val="0"/>
          <w:divBdr>
            <w:top w:val="none" w:sz="0" w:space="0" w:color="auto"/>
            <w:left w:val="none" w:sz="0" w:space="0" w:color="auto"/>
            <w:bottom w:val="none" w:sz="0" w:space="0" w:color="auto"/>
            <w:right w:val="none" w:sz="0" w:space="0" w:color="auto"/>
          </w:divBdr>
        </w:div>
        <w:div w:id="1333533855">
          <w:marLeft w:val="0"/>
          <w:marRight w:val="0"/>
          <w:marTop w:val="0"/>
          <w:marBottom w:val="0"/>
          <w:divBdr>
            <w:top w:val="none" w:sz="0" w:space="0" w:color="auto"/>
            <w:left w:val="none" w:sz="0" w:space="0" w:color="auto"/>
            <w:bottom w:val="none" w:sz="0" w:space="0" w:color="auto"/>
            <w:right w:val="none" w:sz="0" w:space="0" w:color="auto"/>
          </w:divBdr>
        </w:div>
        <w:div w:id="1355426749">
          <w:marLeft w:val="0"/>
          <w:marRight w:val="0"/>
          <w:marTop w:val="0"/>
          <w:marBottom w:val="0"/>
          <w:divBdr>
            <w:top w:val="none" w:sz="0" w:space="0" w:color="auto"/>
            <w:left w:val="none" w:sz="0" w:space="0" w:color="auto"/>
            <w:bottom w:val="none" w:sz="0" w:space="0" w:color="auto"/>
            <w:right w:val="none" w:sz="0" w:space="0" w:color="auto"/>
          </w:divBdr>
        </w:div>
        <w:div w:id="1487554236">
          <w:marLeft w:val="0"/>
          <w:marRight w:val="0"/>
          <w:marTop w:val="0"/>
          <w:marBottom w:val="0"/>
          <w:divBdr>
            <w:top w:val="none" w:sz="0" w:space="0" w:color="auto"/>
            <w:left w:val="none" w:sz="0" w:space="0" w:color="auto"/>
            <w:bottom w:val="none" w:sz="0" w:space="0" w:color="auto"/>
            <w:right w:val="none" w:sz="0" w:space="0" w:color="auto"/>
          </w:divBdr>
        </w:div>
        <w:div w:id="1797487934">
          <w:marLeft w:val="0"/>
          <w:marRight w:val="0"/>
          <w:marTop w:val="0"/>
          <w:marBottom w:val="0"/>
          <w:divBdr>
            <w:top w:val="none" w:sz="0" w:space="0" w:color="auto"/>
            <w:left w:val="none" w:sz="0" w:space="0" w:color="auto"/>
            <w:bottom w:val="none" w:sz="0" w:space="0" w:color="auto"/>
            <w:right w:val="none" w:sz="0" w:space="0" w:color="auto"/>
          </w:divBdr>
        </w:div>
        <w:div w:id="1923905405">
          <w:marLeft w:val="0"/>
          <w:marRight w:val="0"/>
          <w:marTop w:val="0"/>
          <w:marBottom w:val="0"/>
          <w:divBdr>
            <w:top w:val="none" w:sz="0" w:space="0" w:color="auto"/>
            <w:left w:val="none" w:sz="0" w:space="0" w:color="auto"/>
            <w:bottom w:val="none" w:sz="0" w:space="0" w:color="auto"/>
            <w:right w:val="none" w:sz="0" w:space="0" w:color="auto"/>
          </w:divBdr>
        </w:div>
        <w:div w:id="1981689508">
          <w:marLeft w:val="0"/>
          <w:marRight w:val="0"/>
          <w:marTop w:val="0"/>
          <w:marBottom w:val="0"/>
          <w:divBdr>
            <w:top w:val="none" w:sz="0" w:space="0" w:color="auto"/>
            <w:left w:val="none" w:sz="0" w:space="0" w:color="auto"/>
            <w:bottom w:val="none" w:sz="0" w:space="0" w:color="auto"/>
            <w:right w:val="none" w:sz="0" w:space="0" w:color="auto"/>
          </w:divBdr>
        </w:div>
        <w:div w:id="1988439533">
          <w:marLeft w:val="0"/>
          <w:marRight w:val="0"/>
          <w:marTop w:val="0"/>
          <w:marBottom w:val="0"/>
          <w:divBdr>
            <w:top w:val="none" w:sz="0" w:space="0" w:color="auto"/>
            <w:left w:val="none" w:sz="0" w:space="0" w:color="auto"/>
            <w:bottom w:val="none" w:sz="0" w:space="0" w:color="auto"/>
            <w:right w:val="none" w:sz="0" w:space="0" w:color="auto"/>
          </w:divBdr>
        </w:div>
        <w:div w:id="2081368824">
          <w:marLeft w:val="0"/>
          <w:marRight w:val="0"/>
          <w:marTop w:val="0"/>
          <w:marBottom w:val="0"/>
          <w:divBdr>
            <w:top w:val="none" w:sz="0" w:space="0" w:color="auto"/>
            <w:left w:val="none" w:sz="0" w:space="0" w:color="auto"/>
            <w:bottom w:val="none" w:sz="0" w:space="0" w:color="auto"/>
            <w:right w:val="none" w:sz="0" w:space="0" w:color="auto"/>
          </w:divBdr>
        </w:div>
        <w:div w:id="2113428858">
          <w:marLeft w:val="0"/>
          <w:marRight w:val="0"/>
          <w:marTop w:val="0"/>
          <w:marBottom w:val="0"/>
          <w:divBdr>
            <w:top w:val="none" w:sz="0" w:space="0" w:color="auto"/>
            <w:left w:val="none" w:sz="0" w:space="0" w:color="auto"/>
            <w:bottom w:val="none" w:sz="0" w:space="0" w:color="auto"/>
            <w:right w:val="none" w:sz="0" w:space="0" w:color="auto"/>
          </w:divBdr>
        </w:div>
        <w:div w:id="2115244986">
          <w:marLeft w:val="0"/>
          <w:marRight w:val="0"/>
          <w:marTop w:val="0"/>
          <w:marBottom w:val="0"/>
          <w:divBdr>
            <w:top w:val="none" w:sz="0" w:space="0" w:color="auto"/>
            <w:left w:val="none" w:sz="0" w:space="0" w:color="auto"/>
            <w:bottom w:val="none" w:sz="0" w:space="0" w:color="auto"/>
            <w:right w:val="none" w:sz="0" w:space="0" w:color="auto"/>
          </w:divBdr>
        </w:div>
        <w:div w:id="2134518207">
          <w:marLeft w:val="0"/>
          <w:marRight w:val="0"/>
          <w:marTop w:val="0"/>
          <w:marBottom w:val="0"/>
          <w:divBdr>
            <w:top w:val="none" w:sz="0" w:space="0" w:color="auto"/>
            <w:left w:val="none" w:sz="0" w:space="0" w:color="auto"/>
            <w:bottom w:val="none" w:sz="0" w:space="0" w:color="auto"/>
            <w:right w:val="none" w:sz="0" w:space="0" w:color="auto"/>
          </w:divBdr>
        </w:div>
      </w:divsChild>
    </w:div>
    <w:div w:id="454493018">
      <w:bodyDiv w:val="1"/>
      <w:marLeft w:val="0"/>
      <w:marRight w:val="0"/>
      <w:marTop w:val="0"/>
      <w:marBottom w:val="0"/>
      <w:divBdr>
        <w:top w:val="none" w:sz="0" w:space="0" w:color="auto"/>
        <w:left w:val="none" w:sz="0" w:space="0" w:color="auto"/>
        <w:bottom w:val="none" w:sz="0" w:space="0" w:color="auto"/>
        <w:right w:val="none" w:sz="0" w:space="0" w:color="auto"/>
      </w:divBdr>
      <w:divsChild>
        <w:div w:id="768620935">
          <w:marLeft w:val="0"/>
          <w:marRight w:val="0"/>
          <w:marTop w:val="0"/>
          <w:marBottom w:val="0"/>
          <w:divBdr>
            <w:top w:val="none" w:sz="0" w:space="0" w:color="auto"/>
            <w:left w:val="none" w:sz="0" w:space="0" w:color="auto"/>
            <w:bottom w:val="none" w:sz="0" w:space="0" w:color="auto"/>
            <w:right w:val="none" w:sz="0" w:space="0" w:color="auto"/>
          </w:divBdr>
        </w:div>
        <w:div w:id="1194345639">
          <w:marLeft w:val="0"/>
          <w:marRight w:val="0"/>
          <w:marTop w:val="0"/>
          <w:marBottom w:val="0"/>
          <w:divBdr>
            <w:top w:val="none" w:sz="0" w:space="0" w:color="auto"/>
            <w:left w:val="none" w:sz="0" w:space="0" w:color="auto"/>
            <w:bottom w:val="none" w:sz="0" w:space="0" w:color="auto"/>
            <w:right w:val="none" w:sz="0" w:space="0" w:color="auto"/>
          </w:divBdr>
        </w:div>
        <w:div w:id="1275209605">
          <w:marLeft w:val="0"/>
          <w:marRight w:val="0"/>
          <w:marTop w:val="0"/>
          <w:marBottom w:val="0"/>
          <w:divBdr>
            <w:top w:val="none" w:sz="0" w:space="0" w:color="auto"/>
            <w:left w:val="none" w:sz="0" w:space="0" w:color="auto"/>
            <w:bottom w:val="none" w:sz="0" w:space="0" w:color="auto"/>
            <w:right w:val="none" w:sz="0" w:space="0" w:color="auto"/>
          </w:divBdr>
        </w:div>
        <w:div w:id="1366557418">
          <w:marLeft w:val="0"/>
          <w:marRight w:val="0"/>
          <w:marTop w:val="0"/>
          <w:marBottom w:val="0"/>
          <w:divBdr>
            <w:top w:val="none" w:sz="0" w:space="0" w:color="auto"/>
            <w:left w:val="none" w:sz="0" w:space="0" w:color="auto"/>
            <w:bottom w:val="none" w:sz="0" w:space="0" w:color="auto"/>
            <w:right w:val="none" w:sz="0" w:space="0" w:color="auto"/>
          </w:divBdr>
        </w:div>
        <w:div w:id="1387794622">
          <w:marLeft w:val="0"/>
          <w:marRight w:val="0"/>
          <w:marTop w:val="0"/>
          <w:marBottom w:val="0"/>
          <w:divBdr>
            <w:top w:val="none" w:sz="0" w:space="0" w:color="auto"/>
            <w:left w:val="none" w:sz="0" w:space="0" w:color="auto"/>
            <w:bottom w:val="none" w:sz="0" w:space="0" w:color="auto"/>
            <w:right w:val="none" w:sz="0" w:space="0" w:color="auto"/>
          </w:divBdr>
        </w:div>
        <w:div w:id="1752655754">
          <w:marLeft w:val="0"/>
          <w:marRight w:val="0"/>
          <w:marTop w:val="0"/>
          <w:marBottom w:val="0"/>
          <w:divBdr>
            <w:top w:val="none" w:sz="0" w:space="0" w:color="auto"/>
            <w:left w:val="none" w:sz="0" w:space="0" w:color="auto"/>
            <w:bottom w:val="none" w:sz="0" w:space="0" w:color="auto"/>
            <w:right w:val="none" w:sz="0" w:space="0" w:color="auto"/>
          </w:divBdr>
        </w:div>
      </w:divsChild>
    </w:div>
    <w:div w:id="497037748">
      <w:bodyDiv w:val="1"/>
      <w:marLeft w:val="0"/>
      <w:marRight w:val="0"/>
      <w:marTop w:val="0"/>
      <w:marBottom w:val="0"/>
      <w:divBdr>
        <w:top w:val="none" w:sz="0" w:space="0" w:color="auto"/>
        <w:left w:val="none" w:sz="0" w:space="0" w:color="auto"/>
        <w:bottom w:val="none" w:sz="0" w:space="0" w:color="auto"/>
        <w:right w:val="none" w:sz="0" w:space="0" w:color="auto"/>
      </w:divBdr>
      <w:divsChild>
        <w:div w:id="825783291">
          <w:marLeft w:val="0"/>
          <w:marRight w:val="0"/>
          <w:marTop w:val="0"/>
          <w:marBottom w:val="0"/>
          <w:divBdr>
            <w:top w:val="none" w:sz="0" w:space="0" w:color="auto"/>
            <w:left w:val="none" w:sz="0" w:space="0" w:color="auto"/>
            <w:bottom w:val="none" w:sz="0" w:space="0" w:color="auto"/>
            <w:right w:val="none" w:sz="0" w:space="0" w:color="auto"/>
          </w:divBdr>
        </w:div>
        <w:div w:id="844056880">
          <w:marLeft w:val="0"/>
          <w:marRight w:val="0"/>
          <w:marTop w:val="0"/>
          <w:marBottom w:val="0"/>
          <w:divBdr>
            <w:top w:val="none" w:sz="0" w:space="0" w:color="auto"/>
            <w:left w:val="none" w:sz="0" w:space="0" w:color="auto"/>
            <w:bottom w:val="none" w:sz="0" w:space="0" w:color="auto"/>
            <w:right w:val="none" w:sz="0" w:space="0" w:color="auto"/>
          </w:divBdr>
        </w:div>
        <w:div w:id="1105269746">
          <w:marLeft w:val="0"/>
          <w:marRight w:val="0"/>
          <w:marTop w:val="0"/>
          <w:marBottom w:val="0"/>
          <w:divBdr>
            <w:top w:val="none" w:sz="0" w:space="0" w:color="auto"/>
            <w:left w:val="none" w:sz="0" w:space="0" w:color="auto"/>
            <w:bottom w:val="none" w:sz="0" w:space="0" w:color="auto"/>
            <w:right w:val="none" w:sz="0" w:space="0" w:color="auto"/>
          </w:divBdr>
          <w:divsChild>
            <w:div w:id="201133041">
              <w:marLeft w:val="0"/>
              <w:marRight w:val="0"/>
              <w:marTop w:val="0"/>
              <w:marBottom w:val="0"/>
              <w:divBdr>
                <w:top w:val="none" w:sz="0" w:space="0" w:color="auto"/>
                <w:left w:val="none" w:sz="0" w:space="0" w:color="auto"/>
                <w:bottom w:val="none" w:sz="0" w:space="0" w:color="auto"/>
                <w:right w:val="none" w:sz="0" w:space="0" w:color="auto"/>
              </w:divBdr>
            </w:div>
            <w:div w:id="2001763412">
              <w:marLeft w:val="0"/>
              <w:marRight w:val="0"/>
              <w:marTop w:val="0"/>
              <w:marBottom w:val="0"/>
              <w:divBdr>
                <w:top w:val="none" w:sz="0" w:space="0" w:color="auto"/>
                <w:left w:val="none" w:sz="0" w:space="0" w:color="auto"/>
                <w:bottom w:val="none" w:sz="0" w:space="0" w:color="auto"/>
                <w:right w:val="none" w:sz="0" w:space="0" w:color="auto"/>
              </w:divBdr>
            </w:div>
          </w:divsChild>
        </w:div>
        <w:div w:id="1304044479">
          <w:marLeft w:val="0"/>
          <w:marRight w:val="0"/>
          <w:marTop w:val="0"/>
          <w:marBottom w:val="0"/>
          <w:divBdr>
            <w:top w:val="none" w:sz="0" w:space="0" w:color="auto"/>
            <w:left w:val="none" w:sz="0" w:space="0" w:color="auto"/>
            <w:bottom w:val="none" w:sz="0" w:space="0" w:color="auto"/>
            <w:right w:val="none" w:sz="0" w:space="0" w:color="auto"/>
          </w:divBdr>
        </w:div>
        <w:div w:id="1553154024">
          <w:marLeft w:val="0"/>
          <w:marRight w:val="0"/>
          <w:marTop w:val="0"/>
          <w:marBottom w:val="0"/>
          <w:divBdr>
            <w:top w:val="none" w:sz="0" w:space="0" w:color="auto"/>
            <w:left w:val="none" w:sz="0" w:space="0" w:color="auto"/>
            <w:bottom w:val="none" w:sz="0" w:space="0" w:color="auto"/>
            <w:right w:val="none" w:sz="0" w:space="0" w:color="auto"/>
          </w:divBdr>
        </w:div>
      </w:divsChild>
    </w:div>
    <w:div w:id="573928557">
      <w:bodyDiv w:val="1"/>
      <w:marLeft w:val="0"/>
      <w:marRight w:val="0"/>
      <w:marTop w:val="0"/>
      <w:marBottom w:val="0"/>
      <w:divBdr>
        <w:top w:val="none" w:sz="0" w:space="0" w:color="auto"/>
        <w:left w:val="none" w:sz="0" w:space="0" w:color="auto"/>
        <w:bottom w:val="none" w:sz="0" w:space="0" w:color="auto"/>
        <w:right w:val="none" w:sz="0" w:space="0" w:color="auto"/>
      </w:divBdr>
      <w:divsChild>
        <w:div w:id="66347270">
          <w:marLeft w:val="0"/>
          <w:marRight w:val="0"/>
          <w:marTop w:val="0"/>
          <w:marBottom w:val="0"/>
          <w:divBdr>
            <w:top w:val="none" w:sz="0" w:space="0" w:color="auto"/>
            <w:left w:val="none" w:sz="0" w:space="0" w:color="auto"/>
            <w:bottom w:val="none" w:sz="0" w:space="0" w:color="auto"/>
            <w:right w:val="none" w:sz="0" w:space="0" w:color="auto"/>
          </w:divBdr>
        </w:div>
        <w:div w:id="225141407">
          <w:marLeft w:val="0"/>
          <w:marRight w:val="0"/>
          <w:marTop w:val="0"/>
          <w:marBottom w:val="0"/>
          <w:divBdr>
            <w:top w:val="none" w:sz="0" w:space="0" w:color="auto"/>
            <w:left w:val="none" w:sz="0" w:space="0" w:color="auto"/>
            <w:bottom w:val="none" w:sz="0" w:space="0" w:color="auto"/>
            <w:right w:val="none" w:sz="0" w:space="0" w:color="auto"/>
          </w:divBdr>
        </w:div>
      </w:divsChild>
    </w:div>
    <w:div w:id="578488689">
      <w:bodyDiv w:val="1"/>
      <w:marLeft w:val="0"/>
      <w:marRight w:val="0"/>
      <w:marTop w:val="0"/>
      <w:marBottom w:val="0"/>
      <w:divBdr>
        <w:top w:val="none" w:sz="0" w:space="0" w:color="auto"/>
        <w:left w:val="none" w:sz="0" w:space="0" w:color="auto"/>
        <w:bottom w:val="none" w:sz="0" w:space="0" w:color="auto"/>
        <w:right w:val="none" w:sz="0" w:space="0" w:color="auto"/>
      </w:divBdr>
      <w:divsChild>
        <w:div w:id="158622845">
          <w:marLeft w:val="0"/>
          <w:marRight w:val="0"/>
          <w:marTop w:val="0"/>
          <w:marBottom w:val="0"/>
          <w:divBdr>
            <w:top w:val="none" w:sz="0" w:space="0" w:color="auto"/>
            <w:left w:val="none" w:sz="0" w:space="0" w:color="auto"/>
            <w:bottom w:val="none" w:sz="0" w:space="0" w:color="auto"/>
            <w:right w:val="none" w:sz="0" w:space="0" w:color="auto"/>
          </w:divBdr>
        </w:div>
        <w:div w:id="1608392006">
          <w:marLeft w:val="0"/>
          <w:marRight w:val="0"/>
          <w:marTop w:val="0"/>
          <w:marBottom w:val="0"/>
          <w:divBdr>
            <w:top w:val="none" w:sz="0" w:space="0" w:color="auto"/>
            <w:left w:val="none" w:sz="0" w:space="0" w:color="auto"/>
            <w:bottom w:val="none" w:sz="0" w:space="0" w:color="auto"/>
            <w:right w:val="none" w:sz="0" w:space="0" w:color="auto"/>
          </w:divBdr>
        </w:div>
      </w:divsChild>
    </w:div>
    <w:div w:id="592281335">
      <w:bodyDiv w:val="1"/>
      <w:marLeft w:val="0"/>
      <w:marRight w:val="0"/>
      <w:marTop w:val="0"/>
      <w:marBottom w:val="0"/>
      <w:divBdr>
        <w:top w:val="none" w:sz="0" w:space="0" w:color="auto"/>
        <w:left w:val="none" w:sz="0" w:space="0" w:color="auto"/>
        <w:bottom w:val="none" w:sz="0" w:space="0" w:color="auto"/>
        <w:right w:val="none" w:sz="0" w:space="0" w:color="auto"/>
      </w:divBdr>
      <w:divsChild>
        <w:div w:id="47925921">
          <w:marLeft w:val="0"/>
          <w:marRight w:val="0"/>
          <w:marTop w:val="0"/>
          <w:marBottom w:val="0"/>
          <w:divBdr>
            <w:top w:val="none" w:sz="0" w:space="0" w:color="auto"/>
            <w:left w:val="none" w:sz="0" w:space="0" w:color="auto"/>
            <w:bottom w:val="none" w:sz="0" w:space="0" w:color="auto"/>
            <w:right w:val="none" w:sz="0" w:space="0" w:color="auto"/>
          </w:divBdr>
        </w:div>
        <w:div w:id="407190341">
          <w:marLeft w:val="0"/>
          <w:marRight w:val="0"/>
          <w:marTop w:val="0"/>
          <w:marBottom w:val="0"/>
          <w:divBdr>
            <w:top w:val="none" w:sz="0" w:space="0" w:color="auto"/>
            <w:left w:val="none" w:sz="0" w:space="0" w:color="auto"/>
            <w:bottom w:val="none" w:sz="0" w:space="0" w:color="auto"/>
            <w:right w:val="none" w:sz="0" w:space="0" w:color="auto"/>
          </w:divBdr>
        </w:div>
        <w:div w:id="824665886">
          <w:marLeft w:val="0"/>
          <w:marRight w:val="0"/>
          <w:marTop w:val="0"/>
          <w:marBottom w:val="0"/>
          <w:divBdr>
            <w:top w:val="none" w:sz="0" w:space="0" w:color="auto"/>
            <w:left w:val="none" w:sz="0" w:space="0" w:color="auto"/>
            <w:bottom w:val="none" w:sz="0" w:space="0" w:color="auto"/>
            <w:right w:val="none" w:sz="0" w:space="0" w:color="auto"/>
          </w:divBdr>
        </w:div>
        <w:div w:id="1363896080">
          <w:marLeft w:val="0"/>
          <w:marRight w:val="0"/>
          <w:marTop w:val="0"/>
          <w:marBottom w:val="0"/>
          <w:divBdr>
            <w:top w:val="none" w:sz="0" w:space="0" w:color="auto"/>
            <w:left w:val="none" w:sz="0" w:space="0" w:color="auto"/>
            <w:bottom w:val="none" w:sz="0" w:space="0" w:color="auto"/>
            <w:right w:val="none" w:sz="0" w:space="0" w:color="auto"/>
          </w:divBdr>
        </w:div>
        <w:div w:id="1368605759">
          <w:marLeft w:val="0"/>
          <w:marRight w:val="0"/>
          <w:marTop w:val="0"/>
          <w:marBottom w:val="0"/>
          <w:divBdr>
            <w:top w:val="none" w:sz="0" w:space="0" w:color="auto"/>
            <w:left w:val="none" w:sz="0" w:space="0" w:color="auto"/>
            <w:bottom w:val="none" w:sz="0" w:space="0" w:color="auto"/>
            <w:right w:val="none" w:sz="0" w:space="0" w:color="auto"/>
          </w:divBdr>
        </w:div>
        <w:div w:id="1580213086">
          <w:marLeft w:val="0"/>
          <w:marRight w:val="0"/>
          <w:marTop w:val="0"/>
          <w:marBottom w:val="0"/>
          <w:divBdr>
            <w:top w:val="none" w:sz="0" w:space="0" w:color="auto"/>
            <w:left w:val="none" w:sz="0" w:space="0" w:color="auto"/>
            <w:bottom w:val="none" w:sz="0" w:space="0" w:color="auto"/>
            <w:right w:val="none" w:sz="0" w:space="0" w:color="auto"/>
          </w:divBdr>
        </w:div>
        <w:div w:id="2129086207">
          <w:marLeft w:val="0"/>
          <w:marRight w:val="0"/>
          <w:marTop w:val="0"/>
          <w:marBottom w:val="0"/>
          <w:divBdr>
            <w:top w:val="none" w:sz="0" w:space="0" w:color="auto"/>
            <w:left w:val="none" w:sz="0" w:space="0" w:color="auto"/>
            <w:bottom w:val="none" w:sz="0" w:space="0" w:color="auto"/>
            <w:right w:val="none" w:sz="0" w:space="0" w:color="auto"/>
          </w:divBdr>
        </w:div>
      </w:divsChild>
    </w:div>
    <w:div w:id="1193962233">
      <w:bodyDiv w:val="1"/>
      <w:marLeft w:val="0"/>
      <w:marRight w:val="0"/>
      <w:marTop w:val="0"/>
      <w:marBottom w:val="0"/>
      <w:divBdr>
        <w:top w:val="none" w:sz="0" w:space="0" w:color="auto"/>
        <w:left w:val="none" w:sz="0" w:space="0" w:color="auto"/>
        <w:bottom w:val="none" w:sz="0" w:space="0" w:color="auto"/>
        <w:right w:val="none" w:sz="0" w:space="0" w:color="auto"/>
      </w:divBdr>
      <w:divsChild>
        <w:div w:id="357394193">
          <w:marLeft w:val="0"/>
          <w:marRight w:val="0"/>
          <w:marTop w:val="0"/>
          <w:marBottom w:val="0"/>
          <w:divBdr>
            <w:top w:val="none" w:sz="0" w:space="0" w:color="auto"/>
            <w:left w:val="none" w:sz="0" w:space="0" w:color="auto"/>
            <w:bottom w:val="none" w:sz="0" w:space="0" w:color="auto"/>
            <w:right w:val="none" w:sz="0" w:space="0" w:color="auto"/>
          </w:divBdr>
          <w:divsChild>
            <w:div w:id="511336875">
              <w:marLeft w:val="0"/>
              <w:marRight w:val="0"/>
              <w:marTop w:val="0"/>
              <w:marBottom w:val="0"/>
              <w:divBdr>
                <w:top w:val="none" w:sz="0" w:space="0" w:color="auto"/>
                <w:left w:val="none" w:sz="0" w:space="0" w:color="auto"/>
                <w:bottom w:val="none" w:sz="0" w:space="0" w:color="auto"/>
                <w:right w:val="none" w:sz="0" w:space="0" w:color="auto"/>
              </w:divBdr>
            </w:div>
            <w:div w:id="606157603">
              <w:marLeft w:val="0"/>
              <w:marRight w:val="0"/>
              <w:marTop w:val="0"/>
              <w:marBottom w:val="0"/>
              <w:divBdr>
                <w:top w:val="none" w:sz="0" w:space="0" w:color="auto"/>
                <w:left w:val="none" w:sz="0" w:space="0" w:color="auto"/>
                <w:bottom w:val="none" w:sz="0" w:space="0" w:color="auto"/>
                <w:right w:val="none" w:sz="0" w:space="0" w:color="auto"/>
              </w:divBdr>
            </w:div>
            <w:div w:id="1420979050">
              <w:marLeft w:val="0"/>
              <w:marRight w:val="0"/>
              <w:marTop w:val="0"/>
              <w:marBottom w:val="0"/>
              <w:divBdr>
                <w:top w:val="none" w:sz="0" w:space="0" w:color="auto"/>
                <w:left w:val="none" w:sz="0" w:space="0" w:color="auto"/>
                <w:bottom w:val="none" w:sz="0" w:space="0" w:color="auto"/>
                <w:right w:val="none" w:sz="0" w:space="0" w:color="auto"/>
              </w:divBdr>
            </w:div>
            <w:div w:id="1711764312">
              <w:marLeft w:val="0"/>
              <w:marRight w:val="0"/>
              <w:marTop w:val="0"/>
              <w:marBottom w:val="0"/>
              <w:divBdr>
                <w:top w:val="none" w:sz="0" w:space="0" w:color="auto"/>
                <w:left w:val="none" w:sz="0" w:space="0" w:color="auto"/>
                <w:bottom w:val="none" w:sz="0" w:space="0" w:color="auto"/>
                <w:right w:val="none" w:sz="0" w:space="0" w:color="auto"/>
              </w:divBdr>
            </w:div>
          </w:divsChild>
        </w:div>
        <w:div w:id="362902382">
          <w:marLeft w:val="0"/>
          <w:marRight w:val="0"/>
          <w:marTop w:val="0"/>
          <w:marBottom w:val="0"/>
          <w:divBdr>
            <w:top w:val="none" w:sz="0" w:space="0" w:color="auto"/>
            <w:left w:val="none" w:sz="0" w:space="0" w:color="auto"/>
            <w:bottom w:val="none" w:sz="0" w:space="0" w:color="auto"/>
            <w:right w:val="none" w:sz="0" w:space="0" w:color="auto"/>
          </w:divBdr>
          <w:divsChild>
            <w:div w:id="287857514">
              <w:marLeft w:val="0"/>
              <w:marRight w:val="0"/>
              <w:marTop w:val="0"/>
              <w:marBottom w:val="0"/>
              <w:divBdr>
                <w:top w:val="none" w:sz="0" w:space="0" w:color="auto"/>
                <w:left w:val="none" w:sz="0" w:space="0" w:color="auto"/>
                <w:bottom w:val="none" w:sz="0" w:space="0" w:color="auto"/>
                <w:right w:val="none" w:sz="0" w:space="0" w:color="auto"/>
              </w:divBdr>
            </w:div>
            <w:div w:id="377969952">
              <w:marLeft w:val="0"/>
              <w:marRight w:val="0"/>
              <w:marTop w:val="0"/>
              <w:marBottom w:val="0"/>
              <w:divBdr>
                <w:top w:val="none" w:sz="0" w:space="0" w:color="auto"/>
                <w:left w:val="none" w:sz="0" w:space="0" w:color="auto"/>
                <w:bottom w:val="none" w:sz="0" w:space="0" w:color="auto"/>
                <w:right w:val="none" w:sz="0" w:space="0" w:color="auto"/>
              </w:divBdr>
            </w:div>
            <w:div w:id="872111527">
              <w:marLeft w:val="0"/>
              <w:marRight w:val="0"/>
              <w:marTop w:val="0"/>
              <w:marBottom w:val="0"/>
              <w:divBdr>
                <w:top w:val="none" w:sz="0" w:space="0" w:color="auto"/>
                <w:left w:val="none" w:sz="0" w:space="0" w:color="auto"/>
                <w:bottom w:val="none" w:sz="0" w:space="0" w:color="auto"/>
                <w:right w:val="none" w:sz="0" w:space="0" w:color="auto"/>
              </w:divBdr>
            </w:div>
            <w:div w:id="1660115268">
              <w:marLeft w:val="0"/>
              <w:marRight w:val="0"/>
              <w:marTop w:val="0"/>
              <w:marBottom w:val="0"/>
              <w:divBdr>
                <w:top w:val="none" w:sz="0" w:space="0" w:color="auto"/>
                <w:left w:val="none" w:sz="0" w:space="0" w:color="auto"/>
                <w:bottom w:val="none" w:sz="0" w:space="0" w:color="auto"/>
                <w:right w:val="none" w:sz="0" w:space="0" w:color="auto"/>
              </w:divBdr>
            </w:div>
            <w:div w:id="1917474872">
              <w:marLeft w:val="0"/>
              <w:marRight w:val="0"/>
              <w:marTop w:val="0"/>
              <w:marBottom w:val="0"/>
              <w:divBdr>
                <w:top w:val="none" w:sz="0" w:space="0" w:color="auto"/>
                <w:left w:val="none" w:sz="0" w:space="0" w:color="auto"/>
                <w:bottom w:val="none" w:sz="0" w:space="0" w:color="auto"/>
                <w:right w:val="none" w:sz="0" w:space="0" w:color="auto"/>
              </w:divBdr>
            </w:div>
          </w:divsChild>
        </w:div>
        <w:div w:id="896476921">
          <w:marLeft w:val="0"/>
          <w:marRight w:val="0"/>
          <w:marTop w:val="0"/>
          <w:marBottom w:val="0"/>
          <w:divBdr>
            <w:top w:val="none" w:sz="0" w:space="0" w:color="auto"/>
            <w:left w:val="none" w:sz="0" w:space="0" w:color="auto"/>
            <w:bottom w:val="none" w:sz="0" w:space="0" w:color="auto"/>
            <w:right w:val="none" w:sz="0" w:space="0" w:color="auto"/>
          </w:divBdr>
        </w:div>
        <w:div w:id="933586526">
          <w:marLeft w:val="0"/>
          <w:marRight w:val="0"/>
          <w:marTop w:val="0"/>
          <w:marBottom w:val="0"/>
          <w:divBdr>
            <w:top w:val="none" w:sz="0" w:space="0" w:color="auto"/>
            <w:left w:val="none" w:sz="0" w:space="0" w:color="auto"/>
            <w:bottom w:val="none" w:sz="0" w:space="0" w:color="auto"/>
            <w:right w:val="none" w:sz="0" w:space="0" w:color="auto"/>
          </w:divBdr>
          <w:divsChild>
            <w:div w:id="158496950">
              <w:marLeft w:val="0"/>
              <w:marRight w:val="0"/>
              <w:marTop w:val="0"/>
              <w:marBottom w:val="0"/>
              <w:divBdr>
                <w:top w:val="none" w:sz="0" w:space="0" w:color="auto"/>
                <w:left w:val="none" w:sz="0" w:space="0" w:color="auto"/>
                <w:bottom w:val="none" w:sz="0" w:space="0" w:color="auto"/>
                <w:right w:val="none" w:sz="0" w:space="0" w:color="auto"/>
              </w:divBdr>
            </w:div>
            <w:div w:id="223612220">
              <w:marLeft w:val="0"/>
              <w:marRight w:val="0"/>
              <w:marTop w:val="0"/>
              <w:marBottom w:val="0"/>
              <w:divBdr>
                <w:top w:val="none" w:sz="0" w:space="0" w:color="auto"/>
                <w:left w:val="none" w:sz="0" w:space="0" w:color="auto"/>
                <w:bottom w:val="none" w:sz="0" w:space="0" w:color="auto"/>
                <w:right w:val="none" w:sz="0" w:space="0" w:color="auto"/>
              </w:divBdr>
            </w:div>
            <w:div w:id="16234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5165">
      <w:bodyDiv w:val="1"/>
      <w:marLeft w:val="0"/>
      <w:marRight w:val="0"/>
      <w:marTop w:val="0"/>
      <w:marBottom w:val="0"/>
      <w:divBdr>
        <w:top w:val="none" w:sz="0" w:space="0" w:color="auto"/>
        <w:left w:val="none" w:sz="0" w:space="0" w:color="auto"/>
        <w:bottom w:val="none" w:sz="0" w:space="0" w:color="auto"/>
        <w:right w:val="none" w:sz="0" w:space="0" w:color="auto"/>
      </w:divBdr>
      <w:divsChild>
        <w:div w:id="23406014">
          <w:marLeft w:val="0"/>
          <w:marRight w:val="0"/>
          <w:marTop w:val="0"/>
          <w:marBottom w:val="0"/>
          <w:divBdr>
            <w:top w:val="none" w:sz="0" w:space="0" w:color="auto"/>
            <w:left w:val="none" w:sz="0" w:space="0" w:color="auto"/>
            <w:bottom w:val="none" w:sz="0" w:space="0" w:color="auto"/>
            <w:right w:val="none" w:sz="0" w:space="0" w:color="auto"/>
          </w:divBdr>
        </w:div>
        <w:div w:id="125050433">
          <w:marLeft w:val="0"/>
          <w:marRight w:val="0"/>
          <w:marTop w:val="0"/>
          <w:marBottom w:val="0"/>
          <w:divBdr>
            <w:top w:val="none" w:sz="0" w:space="0" w:color="auto"/>
            <w:left w:val="none" w:sz="0" w:space="0" w:color="auto"/>
            <w:bottom w:val="none" w:sz="0" w:space="0" w:color="auto"/>
            <w:right w:val="none" w:sz="0" w:space="0" w:color="auto"/>
          </w:divBdr>
        </w:div>
        <w:div w:id="228465748">
          <w:marLeft w:val="0"/>
          <w:marRight w:val="0"/>
          <w:marTop w:val="0"/>
          <w:marBottom w:val="0"/>
          <w:divBdr>
            <w:top w:val="none" w:sz="0" w:space="0" w:color="auto"/>
            <w:left w:val="none" w:sz="0" w:space="0" w:color="auto"/>
            <w:bottom w:val="none" w:sz="0" w:space="0" w:color="auto"/>
            <w:right w:val="none" w:sz="0" w:space="0" w:color="auto"/>
          </w:divBdr>
        </w:div>
        <w:div w:id="1197237795">
          <w:marLeft w:val="0"/>
          <w:marRight w:val="0"/>
          <w:marTop w:val="0"/>
          <w:marBottom w:val="0"/>
          <w:divBdr>
            <w:top w:val="none" w:sz="0" w:space="0" w:color="auto"/>
            <w:left w:val="none" w:sz="0" w:space="0" w:color="auto"/>
            <w:bottom w:val="none" w:sz="0" w:space="0" w:color="auto"/>
            <w:right w:val="none" w:sz="0" w:space="0" w:color="auto"/>
          </w:divBdr>
        </w:div>
        <w:div w:id="1232471413">
          <w:marLeft w:val="0"/>
          <w:marRight w:val="0"/>
          <w:marTop w:val="0"/>
          <w:marBottom w:val="0"/>
          <w:divBdr>
            <w:top w:val="none" w:sz="0" w:space="0" w:color="auto"/>
            <w:left w:val="none" w:sz="0" w:space="0" w:color="auto"/>
            <w:bottom w:val="none" w:sz="0" w:space="0" w:color="auto"/>
            <w:right w:val="none" w:sz="0" w:space="0" w:color="auto"/>
          </w:divBdr>
        </w:div>
        <w:div w:id="1374579725">
          <w:marLeft w:val="0"/>
          <w:marRight w:val="0"/>
          <w:marTop w:val="0"/>
          <w:marBottom w:val="0"/>
          <w:divBdr>
            <w:top w:val="none" w:sz="0" w:space="0" w:color="auto"/>
            <w:left w:val="none" w:sz="0" w:space="0" w:color="auto"/>
            <w:bottom w:val="none" w:sz="0" w:space="0" w:color="auto"/>
            <w:right w:val="none" w:sz="0" w:space="0" w:color="auto"/>
          </w:divBdr>
        </w:div>
        <w:div w:id="1506242074">
          <w:marLeft w:val="0"/>
          <w:marRight w:val="0"/>
          <w:marTop w:val="0"/>
          <w:marBottom w:val="0"/>
          <w:divBdr>
            <w:top w:val="none" w:sz="0" w:space="0" w:color="auto"/>
            <w:left w:val="none" w:sz="0" w:space="0" w:color="auto"/>
            <w:bottom w:val="none" w:sz="0" w:space="0" w:color="auto"/>
            <w:right w:val="none" w:sz="0" w:space="0" w:color="auto"/>
          </w:divBdr>
        </w:div>
        <w:div w:id="1636527448">
          <w:marLeft w:val="0"/>
          <w:marRight w:val="0"/>
          <w:marTop w:val="0"/>
          <w:marBottom w:val="0"/>
          <w:divBdr>
            <w:top w:val="none" w:sz="0" w:space="0" w:color="auto"/>
            <w:left w:val="none" w:sz="0" w:space="0" w:color="auto"/>
            <w:bottom w:val="none" w:sz="0" w:space="0" w:color="auto"/>
            <w:right w:val="none" w:sz="0" w:space="0" w:color="auto"/>
          </w:divBdr>
        </w:div>
        <w:div w:id="1966740211">
          <w:marLeft w:val="0"/>
          <w:marRight w:val="0"/>
          <w:marTop w:val="0"/>
          <w:marBottom w:val="0"/>
          <w:divBdr>
            <w:top w:val="none" w:sz="0" w:space="0" w:color="auto"/>
            <w:left w:val="none" w:sz="0" w:space="0" w:color="auto"/>
            <w:bottom w:val="none" w:sz="0" w:space="0" w:color="auto"/>
            <w:right w:val="none" w:sz="0" w:space="0" w:color="auto"/>
          </w:divBdr>
        </w:div>
        <w:div w:id="2133671380">
          <w:marLeft w:val="0"/>
          <w:marRight w:val="0"/>
          <w:marTop w:val="0"/>
          <w:marBottom w:val="0"/>
          <w:divBdr>
            <w:top w:val="none" w:sz="0" w:space="0" w:color="auto"/>
            <w:left w:val="none" w:sz="0" w:space="0" w:color="auto"/>
            <w:bottom w:val="none" w:sz="0" w:space="0" w:color="auto"/>
            <w:right w:val="none" w:sz="0" w:space="0" w:color="auto"/>
          </w:divBdr>
        </w:div>
      </w:divsChild>
    </w:div>
    <w:div w:id="1840534284">
      <w:bodyDiv w:val="1"/>
      <w:marLeft w:val="0"/>
      <w:marRight w:val="0"/>
      <w:marTop w:val="0"/>
      <w:marBottom w:val="0"/>
      <w:divBdr>
        <w:top w:val="none" w:sz="0" w:space="0" w:color="auto"/>
        <w:left w:val="none" w:sz="0" w:space="0" w:color="auto"/>
        <w:bottom w:val="none" w:sz="0" w:space="0" w:color="auto"/>
        <w:right w:val="none" w:sz="0" w:space="0" w:color="auto"/>
      </w:divBdr>
      <w:divsChild>
        <w:div w:id="943465100">
          <w:marLeft w:val="0"/>
          <w:marRight w:val="0"/>
          <w:marTop w:val="0"/>
          <w:marBottom w:val="0"/>
          <w:divBdr>
            <w:top w:val="none" w:sz="0" w:space="0" w:color="auto"/>
            <w:left w:val="none" w:sz="0" w:space="0" w:color="auto"/>
            <w:bottom w:val="none" w:sz="0" w:space="0" w:color="auto"/>
            <w:right w:val="none" w:sz="0" w:space="0" w:color="auto"/>
          </w:divBdr>
        </w:div>
        <w:div w:id="1067531217">
          <w:marLeft w:val="0"/>
          <w:marRight w:val="0"/>
          <w:marTop w:val="0"/>
          <w:marBottom w:val="0"/>
          <w:divBdr>
            <w:top w:val="none" w:sz="0" w:space="0" w:color="auto"/>
            <w:left w:val="none" w:sz="0" w:space="0" w:color="auto"/>
            <w:bottom w:val="none" w:sz="0" w:space="0" w:color="auto"/>
            <w:right w:val="none" w:sz="0" w:space="0" w:color="auto"/>
          </w:divBdr>
        </w:div>
        <w:div w:id="1073773955">
          <w:marLeft w:val="0"/>
          <w:marRight w:val="0"/>
          <w:marTop w:val="0"/>
          <w:marBottom w:val="0"/>
          <w:divBdr>
            <w:top w:val="none" w:sz="0" w:space="0" w:color="auto"/>
            <w:left w:val="none" w:sz="0" w:space="0" w:color="auto"/>
            <w:bottom w:val="none" w:sz="0" w:space="0" w:color="auto"/>
            <w:right w:val="none" w:sz="0" w:space="0" w:color="auto"/>
          </w:divBdr>
        </w:div>
        <w:div w:id="1564834045">
          <w:marLeft w:val="0"/>
          <w:marRight w:val="0"/>
          <w:marTop w:val="0"/>
          <w:marBottom w:val="0"/>
          <w:divBdr>
            <w:top w:val="none" w:sz="0" w:space="0" w:color="auto"/>
            <w:left w:val="none" w:sz="0" w:space="0" w:color="auto"/>
            <w:bottom w:val="none" w:sz="0" w:space="0" w:color="auto"/>
            <w:right w:val="none" w:sz="0" w:space="0" w:color="auto"/>
          </w:divBdr>
        </w:div>
      </w:divsChild>
    </w:div>
    <w:div w:id="2101291428">
      <w:bodyDiv w:val="1"/>
      <w:marLeft w:val="0"/>
      <w:marRight w:val="0"/>
      <w:marTop w:val="0"/>
      <w:marBottom w:val="0"/>
      <w:divBdr>
        <w:top w:val="none" w:sz="0" w:space="0" w:color="auto"/>
        <w:left w:val="none" w:sz="0" w:space="0" w:color="auto"/>
        <w:bottom w:val="none" w:sz="0" w:space="0" w:color="auto"/>
        <w:right w:val="none" w:sz="0" w:space="0" w:color="auto"/>
      </w:divBdr>
      <w:divsChild>
        <w:div w:id="354043543">
          <w:marLeft w:val="0"/>
          <w:marRight w:val="0"/>
          <w:marTop w:val="0"/>
          <w:marBottom w:val="0"/>
          <w:divBdr>
            <w:top w:val="none" w:sz="0" w:space="0" w:color="auto"/>
            <w:left w:val="none" w:sz="0" w:space="0" w:color="auto"/>
            <w:bottom w:val="none" w:sz="0" w:space="0" w:color="auto"/>
            <w:right w:val="none" w:sz="0" w:space="0" w:color="auto"/>
          </w:divBdr>
        </w:div>
        <w:div w:id="455292473">
          <w:marLeft w:val="0"/>
          <w:marRight w:val="0"/>
          <w:marTop w:val="0"/>
          <w:marBottom w:val="0"/>
          <w:divBdr>
            <w:top w:val="none" w:sz="0" w:space="0" w:color="auto"/>
            <w:left w:val="none" w:sz="0" w:space="0" w:color="auto"/>
            <w:bottom w:val="none" w:sz="0" w:space="0" w:color="auto"/>
            <w:right w:val="none" w:sz="0" w:space="0" w:color="auto"/>
          </w:divBdr>
        </w:div>
        <w:div w:id="1294868354">
          <w:marLeft w:val="0"/>
          <w:marRight w:val="0"/>
          <w:marTop w:val="0"/>
          <w:marBottom w:val="0"/>
          <w:divBdr>
            <w:top w:val="none" w:sz="0" w:space="0" w:color="auto"/>
            <w:left w:val="none" w:sz="0" w:space="0" w:color="auto"/>
            <w:bottom w:val="none" w:sz="0" w:space="0" w:color="auto"/>
            <w:right w:val="none" w:sz="0" w:space="0" w:color="auto"/>
          </w:divBdr>
        </w:div>
        <w:div w:id="1349066834">
          <w:marLeft w:val="0"/>
          <w:marRight w:val="0"/>
          <w:marTop w:val="0"/>
          <w:marBottom w:val="0"/>
          <w:divBdr>
            <w:top w:val="none" w:sz="0" w:space="0" w:color="auto"/>
            <w:left w:val="none" w:sz="0" w:space="0" w:color="auto"/>
            <w:bottom w:val="none" w:sz="0" w:space="0" w:color="auto"/>
            <w:right w:val="none" w:sz="0" w:space="0" w:color="auto"/>
          </w:divBdr>
        </w:div>
        <w:div w:id="207966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infrastructure.gov.au/infrastructure-transport-vehicles/vehicles/national-fuel-security-plan" TargetMode="External"/><Relationship Id="rId1" Type="http://schemas.openxmlformats.org/officeDocument/2006/relationships/hyperlink" Target="https://www.iea.org/reports/oil-market-report-march-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4FEB93B0D38B3BDFE05400144FFB2061" version="1.0.0">
  <systemFields>
    <field name="Objective-Id">
      <value order="0">A61655901</value>
    </field>
    <field name="Objective-Title">
      <value order="0">3. Explanatory Statement - Fuel Legislation Amendment Bill 2026</value>
    </field>
    <field name="Objective-Description">
      <value order="0"/>
    </field>
    <field name="Objective-CreationStamp">
      <value order="0">2026-04-30T06:35:49Z</value>
    </field>
    <field name="Objective-IsApproved">
      <value order="0">false</value>
    </field>
    <field name="Objective-IsPublished">
      <value order="0">true</value>
    </field>
    <field name="Objective-DatePublished">
      <value order="0">2026-05-03T22:40:16Z</value>
    </field>
    <field name="Objective-ModificationStamp">
      <value order="0">2026-05-03T22:40:16Z</value>
    </field>
    <field name="Objective-Owner">
      <value order="0">Samantha Urban</value>
    </field>
    <field name="Objective-Path">
      <value order="0">Whole of ACT Government:CED - City and Environment Directorate:02. CED - Corporate Enabling Functions:GMC - Government and Ministerial Services:GAMS - Ministerial and Government Business:02. Legislative Assembly:11th Assembly:07. Assembly Sitting Preparation Requests (TP's, PMB):2026:05. May 2026:05 - 07 May 2026:Fuel Legislation Amendment Bill 2026 - Intro Pack - WITH MO</value>
    </field>
    <field name="Objective-Parent">
      <value order="0">Fuel Legislation Amendment Bill 2026 - Intro Pack - WITH MO</value>
    </field>
    <field name="Objective-State">
      <value order="0">Published</value>
    </field>
    <field name="Objective-VersionId">
      <value order="0">vA78196687</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ccde511ae83c548d753aa0cc0930e991">
  <xsd:schema xmlns:xsd="http://www.w3.org/2001/XMLSchema" xmlns:xs="http://www.w3.org/2001/XMLSchema" xmlns:p="http://schemas.microsoft.com/office/2006/metadata/properties" xmlns:ns2="d6093ac8-e621-419c-a875-7b99f89649ee" targetNamespace="http://schemas.microsoft.com/office/2006/metadata/properties" ma:root="true" ma:fieldsID="508934b3f5eff6e738e58e18632ee471"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C0485-B657-4788-A80B-1DDF36745328}">
  <ds:schemaRefs>
    <ds:schemaRef ds:uri="http://schemas.microsoft.com/sharepoint/v3/contenttype/forms"/>
  </ds:schemaRefs>
</ds:datastoreItem>
</file>

<file path=customXml/itemProps2.xml><?xml version="1.0" encoding="utf-8"?>
<ds:datastoreItem xmlns:ds="http://schemas.openxmlformats.org/officeDocument/2006/customXml" ds:itemID="{9B62E633-29C0-4018-A23A-3812C8C21E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5B5B4984-D042-4C42-BA00-8FB26A180A21}">
  <ds:schemaRefs>
    <ds:schemaRef ds:uri="http://schemas.openxmlformats.org/officeDocument/2006/bibliography"/>
  </ds:schemaRefs>
</ds:datastoreItem>
</file>

<file path=customXml/itemProps5.xml><?xml version="1.0" encoding="utf-8"?>
<ds:datastoreItem xmlns:ds="http://schemas.openxmlformats.org/officeDocument/2006/customXml" ds:itemID="{2012B037-4270-4CBF-9D68-E1A480C4A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4546</Words>
  <Characters>23728</Characters>
  <Application>Microsoft Office Word</Application>
  <DocSecurity>0</DocSecurity>
  <Lines>625</Lines>
  <Paragraphs>171</Paragraphs>
  <ScaleCrop>false</ScaleCrop>
  <Company>ACT Government</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2026-05-05T00:28:00Z</dcterms:created>
  <dcterms:modified xsi:type="dcterms:W3CDTF">2026-05-05T00:28:00Z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MSIP_Label_69af8531-eb46-4968-8cb3-105d2f5ea87e_Enabled">
    <vt:lpwstr>true</vt:lpwstr>
  </property>
  <property fmtid="{D5CDD505-2E9C-101B-9397-08002B2CF9AE}" pid="5" name="MSIP_Label_69af8531-eb46-4968-8cb3-105d2f5ea87e_SetDate">
    <vt:lpwstr>2026-04-21T01:08:43Z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bd7640d7-4f9f-4443-9e05-ff46bcbd6eea</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y fmtid="{D5CDD505-2E9C-101B-9397-08002B2CF9AE}" pid="12" name="Objective-OM Author">
    <vt:lpwstr/>
  </property>
  <property fmtid="{D5CDD505-2E9C-101B-9397-08002B2CF9AE}" pid="13" name="Objective-OM Author Organisation">
    <vt:lpwstr/>
  </property>
  <property fmtid="{D5CDD505-2E9C-101B-9397-08002B2CF9AE}" pid="14" name="Objective-OM Author Type">
    <vt:lpwstr/>
  </property>
  <property fmtid="{D5CDD505-2E9C-101B-9397-08002B2CF9AE}" pid="15" name="Objective-OM Date Received">
    <vt:lpwstr/>
  </property>
  <property fmtid="{D5CDD505-2E9C-101B-9397-08002B2CF9AE}" pid="16" name="Objective-OM Date of Document">
    <vt:lpwstr/>
  </property>
  <property fmtid="{D5CDD505-2E9C-101B-9397-08002B2CF9AE}" pid="17" name="Objective-OM External Reference">
    <vt:lpwstr/>
  </property>
  <property fmtid="{D5CDD505-2E9C-101B-9397-08002B2CF9AE}" pid="18" name="Objective-OM Reference">
    <vt:lpwstr/>
  </property>
  <property fmtid="{D5CDD505-2E9C-101B-9397-08002B2CF9AE}" pid="19" name="Objective-OM Topic">
    <vt:lpwstr/>
  </property>
  <property fmtid="{D5CDD505-2E9C-101B-9397-08002B2CF9AE}" pid="20" name="Objective-Suburb">
    <vt:lpwstr/>
  </property>
  <property fmtid="{D5CDD505-2E9C-101B-9397-08002B2CF9AE}" pid="21" name="ContentTypeId">
    <vt:lpwstr>0x010100D5F2CB891063FC4D841EC494C09F7CC4</vt:lpwstr>
  </property>
  <property fmtid="{D5CDD505-2E9C-101B-9397-08002B2CF9AE}" pid="22" name="Customer-Id">
    <vt:lpwstr>4FEB93B0D38B3BDFE05400144FFB2061</vt:lpwstr>
  </property>
  <property fmtid="{D5CDD505-2E9C-101B-9397-08002B2CF9AE}" pid="23" name="Objective-Id">
    <vt:lpwstr>A61655901</vt:lpwstr>
  </property>
  <property fmtid="{D5CDD505-2E9C-101B-9397-08002B2CF9AE}" pid="24" name="Objective-Title">
    <vt:lpwstr>3. Explanatory Statement - Fuel Legislation Amendment Bill 2026</vt:lpwstr>
  </property>
  <property fmtid="{D5CDD505-2E9C-101B-9397-08002B2CF9AE}" pid="25" name="Objective-Description">
    <vt:lpwstr/>
  </property>
  <property fmtid="{D5CDD505-2E9C-101B-9397-08002B2CF9AE}" pid="26" name="Objective-CreationStamp">
    <vt:filetime>2026-04-30T06:35:49Z</vt:filetime>
  </property>
  <property fmtid="{D5CDD505-2E9C-101B-9397-08002B2CF9AE}" pid="27" name="Objective-IsApproved">
    <vt:bool>false</vt:bool>
  </property>
  <property fmtid="{D5CDD505-2E9C-101B-9397-08002B2CF9AE}" pid="28" name="Objective-IsPublished">
    <vt:bool>true</vt:bool>
  </property>
  <property fmtid="{D5CDD505-2E9C-101B-9397-08002B2CF9AE}" pid="29" name="Objective-DatePublished">
    <vt:filetime>2026-05-03T22:40:16Z</vt:filetime>
  </property>
  <property fmtid="{D5CDD505-2E9C-101B-9397-08002B2CF9AE}" pid="30" name="Objective-ModificationStamp">
    <vt:filetime>2026-05-03T22:40:16Z</vt:filetime>
  </property>
  <property fmtid="{D5CDD505-2E9C-101B-9397-08002B2CF9AE}" pid="31" name="Objective-Owner">
    <vt:lpwstr>Samantha Urban</vt:lpwstr>
  </property>
  <property fmtid="{D5CDD505-2E9C-101B-9397-08002B2CF9AE}" pid="32" name="Objective-Path">
    <vt:lpwstr>Whole of ACT Government:CED - City and Environment Directorate:02. CED - Corporate Enabling Functions:GMC - Government and Ministerial Services:GAMS - Ministerial and Government Business:02. Legislative Assembly:11th Assembly:07. Assembly Sitting Preparation Requests (TP's, PMB):2026:05. May 2026:05 - 07 May 2026:Fuel Legislation Amendment Bill 2026 - Intro Pack - WITH MO</vt:lpwstr>
  </property>
  <property fmtid="{D5CDD505-2E9C-101B-9397-08002B2CF9AE}" pid="33" name="Objective-Parent">
    <vt:lpwstr>Fuel Legislation Amendment Bill 2026 - Intro Pack - WITH MO</vt:lpwstr>
  </property>
  <property fmtid="{D5CDD505-2E9C-101B-9397-08002B2CF9AE}" pid="34" name="Objective-State">
    <vt:lpwstr>Published</vt:lpwstr>
  </property>
  <property fmtid="{D5CDD505-2E9C-101B-9397-08002B2CF9AE}" pid="35" name="Objective-VersionId">
    <vt:lpwstr>vA78196687</vt:lpwstr>
  </property>
  <property fmtid="{D5CDD505-2E9C-101B-9397-08002B2CF9AE}" pid="36" name="Objective-Version">
    <vt:lpwstr>2.0</vt:lpwstr>
  </property>
  <property fmtid="{D5CDD505-2E9C-101B-9397-08002B2CF9AE}" pid="37" name="Objective-VersionNumber">
    <vt:r8>2</vt:r8>
  </property>
  <property fmtid="{D5CDD505-2E9C-101B-9397-08002B2CF9AE}" pid="38" name="Objective-VersionComment">
    <vt:lpwstr/>
  </property>
  <property fmtid="{D5CDD505-2E9C-101B-9397-08002B2CF9AE}" pid="39" name="Objective-FileNumber">
    <vt:lpwstr/>
  </property>
  <property fmtid="{D5CDD505-2E9C-101B-9397-08002B2CF9AE}" pid="40" name="Objective-Classification">
    <vt:lpwstr/>
  </property>
  <property fmtid="{D5CDD505-2E9C-101B-9397-08002B2CF9AE}" pid="41" name="Objective-Caveats">
    <vt:lpwstr/>
  </property>
  <property fmtid="{D5CDD505-2E9C-101B-9397-08002B2CF9AE}" pid="42" name="Objective-Owner Agency">
    <vt:lpwstr>CED - City and Environment Directorate</vt:lpwstr>
  </property>
  <property fmtid="{D5CDD505-2E9C-101B-9397-08002B2CF9AE}" pid="43" name="Objective-Document Type">
    <vt:lpwstr>0-Document</vt:lpwstr>
  </property>
  <property fmtid="{D5CDD505-2E9C-101B-9397-08002B2CF9AE}" pid="44" name="Objective-Language">
    <vt:lpwstr>English (en)</vt:lpwstr>
  </property>
  <property fmtid="{D5CDD505-2E9C-101B-9397-08002B2CF9AE}" pid="45" name="Objective-Jurisdiction">
    <vt:lpwstr>ACT</vt:lpwstr>
  </property>
  <property fmtid="{D5CDD505-2E9C-101B-9397-08002B2CF9AE}" pid="46" name="Objective-Customers">
    <vt:lpwstr/>
  </property>
  <property fmtid="{D5CDD505-2E9C-101B-9397-08002B2CF9AE}" pid="47" name="Objective-Places">
    <vt:lpwstr/>
  </property>
  <property fmtid="{D5CDD505-2E9C-101B-9397-08002B2CF9AE}" pid="48" name="Objective-Transaction Reference">
    <vt:lpwstr/>
  </property>
  <property fmtid="{D5CDD505-2E9C-101B-9397-08002B2CF9AE}" pid="49" name="Objective-Document Created By">
    <vt:lpwstr/>
  </property>
  <property fmtid="{D5CDD505-2E9C-101B-9397-08002B2CF9AE}" pid="50" name="Objective-Document Created On">
    <vt:lpwstr/>
  </property>
  <property fmtid="{D5CDD505-2E9C-101B-9397-08002B2CF9AE}" pid="51" name="Objective-Covers Period From">
    <vt:lpwstr/>
  </property>
  <property fmtid="{D5CDD505-2E9C-101B-9397-08002B2CF9AE}" pid="52" name="Objective-Covers Period To">
    <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