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1E62A" w14:textId="77777777" w:rsidR="004E4F7D" w:rsidRPr="002C5184" w:rsidRDefault="004E4F7D" w:rsidP="002C5184">
      <w:pPr>
        <w:spacing w:before="120"/>
        <w:rPr>
          <w:rFonts w:ascii="Arial" w:hAnsi="Arial" w:cs="Arial"/>
          <w:szCs w:val="20"/>
        </w:rPr>
      </w:pPr>
      <w:r w:rsidRPr="002C5184">
        <w:rPr>
          <w:rFonts w:ascii="Arial" w:hAnsi="Arial" w:cs="Arial"/>
          <w:szCs w:val="20"/>
        </w:rPr>
        <w:t>Australian Capital Territory</w:t>
      </w:r>
    </w:p>
    <w:p w14:paraId="1A777B6E" w14:textId="2504CDB4" w:rsidR="004E4F7D" w:rsidRPr="002C5184" w:rsidRDefault="00D26E29" w:rsidP="00432CBA">
      <w:pPr>
        <w:pStyle w:val="Billname"/>
        <w:overflowPunct/>
        <w:autoSpaceDE/>
        <w:autoSpaceDN/>
        <w:adjustRightInd/>
        <w:spacing w:before="700"/>
        <w:rPr>
          <w:rFonts w:cs="Times New Roman"/>
          <w:bCs w:val="0"/>
          <w:szCs w:val="20"/>
        </w:rPr>
      </w:pPr>
      <w:bookmarkStart w:id="0" w:name="OLE_LINK1"/>
      <w:bookmarkStart w:id="1" w:name="OLE_LINK2"/>
      <w:r w:rsidRPr="002C5184">
        <w:rPr>
          <w:rFonts w:cs="Times New Roman"/>
          <w:bCs w:val="0"/>
          <w:szCs w:val="20"/>
        </w:rPr>
        <w:t>Property Developer</w:t>
      </w:r>
      <w:r w:rsidR="005E6246">
        <w:rPr>
          <w:rFonts w:cs="Times New Roman"/>
          <w:bCs w:val="0"/>
          <w:szCs w:val="20"/>
        </w:rPr>
        <w:t>s</w:t>
      </w:r>
      <w:r w:rsidR="00A37BD4" w:rsidRPr="002C5184">
        <w:rPr>
          <w:rFonts w:cs="Times New Roman"/>
          <w:bCs w:val="0"/>
          <w:szCs w:val="20"/>
        </w:rPr>
        <w:t xml:space="preserve"> (Fees) Determination </w:t>
      </w:r>
      <w:r w:rsidR="002D14F3" w:rsidRPr="002C5184">
        <w:rPr>
          <w:rFonts w:cs="Times New Roman"/>
          <w:bCs w:val="0"/>
          <w:szCs w:val="20"/>
        </w:rPr>
        <w:t>202</w:t>
      </w:r>
      <w:r w:rsidR="00E80DFA">
        <w:rPr>
          <w:rFonts w:cs="Times New Roman"/>
          <w:bCs w:val="0"/>
          <w:szCs w:val="20"/>
        </w:rPr>
        <w:t>6</w:t>
      </w:r>
    </w:p>
    <w:bookmarkEnd w:id="0"/>
    <w:bookmarkEnd w:id="1"/>
    <w:p w14:paraId="2C2ABEAF" w14:textId="27089B82" w:rsidR="00176182" w:rsidRPr="00432CBA" w:rsidRDefault="00F40387" w:rsidP="00BB629A">
      <w:pPr>
        <w:spacing w:before="340"/>
        <w:rPr>
          <w:rFonts w:ascii="Arial" w:hAnsi="Arial" w:cs="Arial"/>
          <w:b/>
          <w:bCs/>
          <w:szCs w:val="20"/>
        </w:rPr>
      </w:pPr>
      <w:r w:rsidRPr="002C5184">
        <w:rPr>
          <w:rFonts w:ascii="Arial" w:hAnsi="Arial" w:cs="Arial"/>
          <w:b/>
          <w:bCs/>
          <w:szCs w:val="20"/>
        </w:rPr>
        <w:t xml:space="preserve">Disallowable </w:t>
      </w:r>
      <w:r w:rsidR="00BB629A" w:rsidRPr="002C5184">
        <w:rPr>
          <w:rFonts w:ascii="Arial" w:hAnsi="Arial" w:cs="Arial"/>
          <w:b/>
          <w:bCs/>
          <w:szCs w:val="20"/>
        </w:rPr>
        <w:t>i</w:t>
      </w:r>
      <w:r w:rsidRPr="002C5184">
        <w:rPr>
          <w:rFonts w:ascii="Arial" w:hAnsi="Arial" w:cs="Arial"/>
          <w:b/>
          <w:bCs/>
          <w:szCs w:val="20"/>
        </w:rPr>
        <w:t xml:space="preserve">nstrument </w:t>
      </w:r>
      <w:r w:rsidR="00D624DA" w:rsidRPr="002C5184">
        <w:rPr>
          <w:rFonts w:ascii="Arial" w:hAnsi="Arial" w:cs="Arial"/>
          <w:b/>
          <w:bCs/>
          <w:szCs w:val="20"/>
        </w:rPr>
        <w:t>DI202</w:t>
      </w:r>
      <w:r w:rsidR="00E80DFA">
        <w:rPr>
          <w:rFonts w:ascii="Arial" w:hAnsi="Arial" w:cs="Arial"/>
          <w:b/>
          <w:bCs/>
          <w:szCs w:val="20"/>
        </w:rPr>
        <w:t>6</w:t>
      </w:r>
      <w:r w:rsidR="00B42BBE">
        <w:rPr>
          <w:rFonts w:ascii="Arial" w:hAnsi="Arial" w:cs="Arial"/>
          <w:b/>
          <w:bCs/>
        </w:rPr>
        <w:t>–</w:t>
      </w:r>
      <w:r w:rsidR="0093050E">
        <w:rPr>
          <w:rFonts w:ascii="Arial" w:hAnsi="Arial" w:cs="Arial"/>
          <w:b/>
          <w:bCs/>
        </w:rPr>
        <w:t>185</w:t>
      </w:r>
    </w:p>
    <w:p w14:paraId="0B534BBE" w14:textId="77777777" w:rsidR="004E4F7D" w:rsidRPr="002C5184" w:rsidRDefault="004E4F7D" w:rsidP="00432CBA">
      <w:pPr>
        <w:pStyle w:val="madeunder"/>
        <w:numPr>
          <w:ilvl w:val="12"/>
          <w:numId w:val="0"/>
        </w:numPr>
        <w:overflowPunct/>
        <w:autoSpaceDE/>
        <w:autoSpaceDN/>
        <w:adjustRightInd/>
        <w:spacing w:before="300" w:after="0"/>
        <w:rPr>
          <w:szCs w:val="20"/>
        </w:rPr>
      </w:pPr>
      <w:r w:rsidRPr="002C5184">
        <w:rPr>
          <w:szCs w:val="20"/>
        </w:rPr>
        <w:t>made under the</w:t>
      </w:r>
    </w:p>
    <w:p w14:paraId="49BD31D5" w14:textId="0D628C80" w:rsidR="00A37BD4" w:rsidRPr="00432CBA" w:rsidRDefault="00D26E29" w:rsidP="006F6F1A">
      <w:pPr>
        <w:pStyle w:val="CoverActName"/>
        <w:overflowPunct/>
        <w:autoSpaceDE/>
        <w:autoSpaceDN/>
        <w:adjustRightInd/>
        <w:spacing w:before="320" w:after="0"/>
        <w:rPr>
          <w:bCs w:val="0"/>
          <w:sz w:val="20"/>
          <w:szCs w:val="20"/>
        </w:rPr>
      </w:pPr>
      <w:r w:rsidRPr="00432CBA">
        <w:rPr>
          <w:bCs w:val="0"/>
          <w:sz w:val="20"/>
          <w:szCs w:val="20"/>
        </w:rPr>
        <w:t>Property Developers Act</w:t>
      </w:r>
      <w:r w:rsidR="002C5184">
        <w:rPr>
          <w:bCs w:val="0"/>
          <w:sz w:val="20"/>
          <w:szCs w:val="20"/>
        </w:rPr>
        <w:t xml:space="preserve"> 2024</w:t>
      </w:r>
      <w:r w:rsidR="00780B8A" w:rsidRPr="00432CBA">
        <w:rPr>
          <w:bCs w:val="0"/>
          <w:sz w:val="20"/>
          <w:szCs w:val="20"/>
        </w:rPr>
        <w:t xml:space="preserve">, s </w:t>
      </w:r>
      <w:r w:rsidRPr="00432CBA">
        <w:rPr>
          <w:bCs w:val="0"/>
          <w:sz w:val="20"/>
          <w:szCs w:val="20"/>
        </w:rPr>
        <w:t>121</w:t>
      </w:r>
      <w:r w:rsidR="00780B8A" w:rsidRPr="00432CBA">
        <w:rPr>
          <w:bCs w:val="0"/>
          <w:sz w:val="20"/>
          <w:szCs w:val="20"/>
        </w:rPr>
        <w:t xml:space="preserve"> (</w:t>
      </w:r>
      <w:r w:rsidR="00A37BD4" w:rsidRPr="00432CBA">
        <w:rPr>
          <w:bCs w:val="0"/>
          <w:sz w:val="20"/>
          <w:szCs w:val="20"/>
        </w:rPr>
        <w:t>Determination of fees</w:t>
      </w:r>
      <w:r w:rsidR="00780B8A" w:rsidRPr="00432CBA">
        <w:rPr>
          <w:bCs w:val="0"/>
          <w:sz w:val="20"/>
          <w:szCs w:val="20"/>
        </w:rPr>
        <w:t>)</w:t>
      </w:r>
    </w:p>
    <w:p w14:paraId="40BDC0F0" w14:textId="77777777" w:rsidR="00452F40" w:rsidRPr="006F6F1A" w:rsidRDefault="00452F40" w:rsidP="006F6F1A">
      <w:pPr>
        <w:numPr>
          <w:ilvl w:val="0"/>
          <w:numId w:val="0"/>
        </w:num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 w:rsidRPr="006F6F1A"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474A62CA" w14:textId="4343A777" w:rsidR="00452F40" w:rsidRPr="006F6F1A" w:rsidRDefault="00452F40" w:rsidP="00E74391">
      <w:pPr>
        <w:pStyle w:val="N-line3"/>
        <w:pBdr>
          <w:bottom w:val="none" w:sz="0" w:space="0" w:color="auto"/>
        </w:pBdr>
        <w:overflowPunct/>
        <w:autoSpaceDE/>
        <w:autoSpaceDN/>
        <w:adjustRightInd/>
        <w:rPr>
          <w:szCs w:val="20"/>
        </w:rPr>
      </w:pPr>
    </w:p>
    <w:p w14:paraId="78F0061D" w14:textId="77777777" w:rsidR="00A37BD4" w:rsidRDefault="00A37BD4" w:rsidP="00A37BD4">
      <w:pPr>
        <w:pStyle w:val="N-line3"/>
        <w:pBdr>
          <w:top w:val="single" w:sz="12" w:space="1" w:color="auto"/>
          <w:bottom w:val="none" w:sz="0" w:space="0" w:color="auto"/>
        </w:pBdr>
      </w:pPr>
    </w:p>
    <w:p w14:paraId="2F5DC8A1" w14:textId="7F2C1A1A" w:rsidR="00641D8A" w:rsidRDefault="00641D8A" w:rsidP="00641D8A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 xml:space="preserve">This explanatory statement relates to the </w:t>
      </w:r>
      <w:r w:rsidR="00D26E29">
        <w:rPr>
          <w:i/>
          <w:iCs/>
          <w:color w:val="000000"/>
        </w:rPr>
        <w:t>Property Developer</w:t>
      </w:r>
      <w:r w:rsidR="005E6246">
        <w:rPr>
          <w:i/>
          <w:iCs/>
          <w:color w:val="000000"/>
        </w:rPr>
        <w:t>s</w:t>
      </w:r>
      <w:r>
        <w:rPr>
          <w:i/>
          <w:iCs/>
          <w:color w:val="000000"/>
        </w:rPr>
        <w:t xml:space="preserve"> (Fees) Determination</w:t>
      </w:r>
      <w:r w:rsidR="003E0CBE">
        <w:rPr>
          <w:i/>
          <w:iCs/>
          <w:color w:val="000000"/>
        </w:rPr>
        <w:t> </w:t>
      </w:r>
      <w:r>
        <w:rPr>
          <w:i/>
          <w:iCs/>
          <w:color w:val="000000"/>
        </w:rPr>
        <w:t>20</w:t>
      </w:r>
      <w:r w:rsidR="00D26E29">
        <w:rPr>
          <w:i/>
          <w:iCs/>
          <w:color w:val="000000"/>
        </w:rPr>
        <w:t>2</w:t>
      </w:r>
      <w:r w:rsidR="00E80DFA">
        <w:rPr>
          <w:i/>
          <w:iCs/>
          <w:color w:val="000000"/>
        </w:rPr>
        <w:t>6</w:t>
      </w:r>
      <w:r w:rsidR="005B5690">
        <w:rPr>
          <w:i/>
          <w:iCs/>
          <w:color w:val="000000"/>
        </w:rPr>
        <w:t xml:space="preserve"> </w:t>
      </w:r>
      <w:r>
        <w:rPr>
          <w:color w:val="000000"/>
        </w:rPr>
        <w:t>as presented to the Legislative Assembly</w:t>
      </w:r>
      <w:r w:rsidR="00B42BBE">
        <w:rPr>
          <w:color w:val="000000"/>
        </w:rPr>
        <w:t xml:space="preserve"> (the </w:t>
      </w:r>
      <w:r w:rsidR="00B42BBE" w:rsidRPr="00CD6251">
        <w:rPr>
          <w:b/>
          <w:bCs/>
          <w:i/>
          <w:iCs/>
          <w:color w:val="000000"/>
        </w:rPr>
        <w:t>Assembly</w:t>
      </w:r>
      <w:r w:rsidR="00B42BBE">
        <w:rPr>
          <w:color w:val="000000"/>
        </w:rPr>
        <w:t>)</w:t>
      </w:r>
      <w:r>
        <w:rPr>
          <w:color w:val="000000"/>
        </w:rPr>
        <w:t>. It has been prepared to assist the reader of the instrument. It does not form part of the instrument and has not been endorsed by the Assembly.</w:t>
      </w:r>
    </w:p>
    <w:p w14:paraId="3BE69B0F" w14:textId="77777777" w:rsidR="00641D8A" w:rsidRDefault="00641D8A" w:rsidP="00641D8A">
      <w:pPr>
        <w:pStyle w:val="LongTitle"/>
        <w:spacing w:before="0" w:after="0"/>
        <w:jc w:val="left"/>
        <w:rPr>
          <w:color w:val="000000"/>
        </w:rPr>
      </w:pPr>
    </w:p>
    <w:p w14:paraId="18D76EBC" w14:textId="2D1A0E24" w:rsidR="00641D8A" w:rsidRPr="007D4084" w:rsidRDefault="00641D8A" w:rsidP="00641D8A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>Th</w:t>
      </w:r>
      <w:r w:rsidR="00410A25">
        <w:rPr>
          <w:color w:val="000000"/>
        </w:rPr>
        <w:t>is</w:t>
      </w:r>
      <w:r>
        <w:rPr>
          <w:color w:val="000000"/>
        </w:rPr>
        <w:t xml:space="preserve"> </w:t>
      </w:r>
      <w:r w:rsidR="00A435FB">
        <w:rPr>
          <w:color w:val="000000"/>
        </w:rPr>
        <w:t>s</w:t>
      </w:r>
      <w:r>
        <w:rPr>
          <w:color w:val="000000"/>
        </w:rPr>
        <w:t>tatement must be read in conjunction with the instrument. It is not, and is not meant to be, a comprehensive description of the instrument.</w:t>
      </w:r>
    </w:p>
    <w:p w14:paraId="38EE4AB5" w14:textId="77777777" w:rsidR="00641D8A" w:rsidRDefault="00641D8A" w:rsidP="00452F40">
      <w:pPr>
        <w:rPr>
          <w:color w:val="000000"/>
          <w:lang w:eastAsia="en-AU"/>
        </w:rPr>
      </w:pPr>
    </w:p>
    <w:p w14:paraId="6B5E4D07" w14:textId="56689536" w:rsidR="00A435FB" w:rsidRPr="00432CBA" w:rsidRDefault="00A435FB" w:rsidP="00432CBA">
      <w:pPr>
        <w:pStyle w:val="longtitle0"/>
        <w:shd w:val="clear" w:color="auto" w:fill="FFFFFF"/>
        <w:spacing w:before="0" w:beforeAutospacing="0" w:after="120" w:afterAutospacing="0"/>
        <w:rPr>
          <w:b/>
          <w:bCs/>
          <w:color w:val="000000"/>
        </w:rPr>
      </w:pPr>
      <w:r w:rsidRPr="00432CBA">
        <w:rPr>
          <w:b/>
          <w:bCs/>
          <w:color w:val="000000"/>
        </w:rPr>
        <w:t>Overview</w:t>
      </w:r>
    </w:p>
    <w:p w14:paraId="01A5BF71" w14:textId="489731CC" w:rsidR="00410A25" w:rsidRPr="008A059D" w:rsidRDefault="00410A25" w:rsidP="00410A25">
      <w:pPr>
        <w:pStyle w:val="longtitle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</w:rPr>
        <w:t xml:space="preserve">The </w:t>
      </w:r>
      <w:r>
        <w:rPr>
          <w:i/>
          <w:iCs/>
          <w:color w:val="000000"/>
        </w:rPr>
        <w:t xml:space="preserve">Property Developers Act 2024 </w:t>
      </w:r>
      <w:r>
        <w:rPr>
          <w:color w:val="000000"/>
        </w:rPr>
        <w:t xml:space="preserve">(the </w:t>
      </w:r>
      <w:r w:rsidRPr="00102ED9">
        <w:rPr>
          <w:b/>
          <w:bCs/>
          <w:i/>
          <w:iCs/>
          <w:color w:val="000000"/>
        </w:rPr>
        <w:t>Act</w:t>
      </w:r>
      <w:r>
        <w:rPr>
          <w:color w:val="000000"/>
        </w:rPr>
        <w:t xml:space="preserve">) </w:t>
      </w:r>
      <w:r w:rsidRPr="008A059D">
        <w:rPr>
          <w:color w:val="000000"/>
          <w:shd w:val="clear" w:color="auto" w:fill="FFFFFF"/>
        </w:rPr>
        <w:t>establishes a framework for licensing certain residential property developers, and a regulatory scheme to bring these property developers into the regulatory chain of accountability for building work they are involved in</w:t>
      </w:r>
      <w:r>
        <w:rPr>
          <w:color w:val="000000"/>
          <w:shd w:val="clear" w:color="auto" w:fill="FFFFFF"/>
        </w:rPr>
        <w:t>.</w:t>
      </w:r>
    </w:p>
    <w:p w14:paraId="201FDE74" w14:textId="77777777" w:rsidR="00410A25" w:rsidRDefault="00410A25" w:rsidP="00452F40">
      <w:pPr>
        <w:rPr>
          <w:color w:val="000000"/>
          <w:lang w:eastAsia="en-AU"/>
        </w:rPr>
      </w:pPr>
    </w:p>
    <w:p w14:paraId="1489F6AB" w14:textId="0898A096" w:rsidR="00E30023" w:rsidRDefault="00452F40" w:rsidP="00452F40">
      <w:pPr>
        <w:rPr>
          <w:color w:val="000000"/>
          <w:lang w:eastAsia="en-AU"/>
        </w:rPr>
      </w:pPr>
      <w:r w:rsidRPr="00452F40">
        <w:rPr>
          <w:color w:val="000000"/>
          <w:lang w:eastAsia="en-AU"/>
        </w:rPr>
        <w:t xml:space="preserve">Section </w:t>
      </w:r>
      <w:r w:rsidR="00D26E29">
        <w:rPr>
          <w:color w:val="000000"/>
          <w:lang w:eastAsia="en-AU"/>
        </w:rPr>
        <w:t>121</w:t>
      </w:r>
      <w:r w:rsidR="003377BE">
        <w:rPr>
          <w:color w:val="000000"/>
          <w:lang w:eastAsia="en-AU"/>
        </w:rPr>
        <w:t xml:space="preserve"> (1)</w:t>
      </w:r>
      <w:r w:rsidRPr="00452F40">
        <w:rPr>
          <w:color w:val="000000"/>
          <w:lang w:eastAsia="en-AU"/>
        </w:rPr>
        <w:t xml:space="preserve"> of the </w:t>
      </w:r>
      <w:r w:rsidRPr="00D26E29">
        <w:rPr>
          <w:color w:val="000000"/>
          <w:lang w:eastAsia="en-AU"/>
        </w:rPr>
        <w:t>Act</w:t>
      </w:r>
      <w:r w:rsidRPr="00452F40">
        <w:rPr>
          <w:color w:val="000000"/>
          <w:lang w:eastAsia="en-AU"/>
        </w:rPr>
        <w:t xml:space="preserve"> permits the Minister to determine fees for the purposes of the Act.</w:t>
      </w:r>
      <w:r w:rsidR="005A77B8">
        <w:rPr>
          <w:color w:val="000000"/>
          <w:lang w:eastAsia="en-AU"/>
        </w:rPr>
        <w:t xml:space="preserve"> </w:t>
      </w:r>
      <w:r w:rsidRPr="00452F40">
        <w:rPr>
          <w:color w:val="000000"/>
          <w:lang w:eastAsia="en-AU"/>
        </w:rPr>
        <w:t>This instrument determine</w:t>
      </w:r>
      <w:r w:rsidR="00B42BBE">
        <w:rPr>
          <w:color w:val="000000"/>
          <w:lang w:eastAsia="en-AU"/>
        </w:rPr>
        <w:t>s</w:t>
      </w:r>
      <w:r w:rsidRPr="00452F40">
        <w:rPr>
          <w:color w:val="000000"/>
          <w:lang w:eastAsia="en-AU"/>
        </w:rPr>
        <w:t xml:space="preserve"> the fees for the</w:t>
      </w:r>
      <w:r w:rsidR="00853B27">
        <w:rPr>
          <w:color w:val="000000"/>
          <w:lang w:eastAsia="en-AU"/>
        </w:rPr>
        <w:t xml:space="preserve"> </w:t>
      </w:r>
      <w:r w:rsidR="00410A25">
        <w:rPr>
          <w:color w:val="000000"/>
          <w:lang w:eastAsia="en-AU"/>
        </w:rPr>
        <w:t>property developer licensing requirements set out in the Act.</w:t>
      </w:r>
    </w:p>
    <w:p w14:paraId="7A90B0E5" w14:textId="77777777" w:rsidR="00E30023" w:rsidRDefault="00E30023" w:rsidP="00452F40">
      <w:pPr>
        <w:rPr>
          <w:color w:val="000000"/>
          <w:lang w:eastAsia="en-AU"/>
        </w:rPr>
      </w:pPr>
    </w:p>
    <w:p w14:paraId="72765D7D" w14:textId="6E80049A" w:rsidR="00410A25" w:rsidRDefault="00410A25" w:rsidP="00452F40">
      <w:pPr>
        <w:rPr>
          <w:color w:val="000000"/>
          <w:lang w:eastAsia="en-AU"/>
        </w:rPr>
      </w:pPr>
      <w:r>
        <w:rPr>
          <w:color w:val="000000"/>
          <w:lang w:eastAsia="en-AU"/>
        </w:rPr>
        <w:t>The property developer licensing scheme open</w:t>
      </w:r>
      <w:r w:rsidR="00C74233">
        <w:rPr>
          <w:color w:val="000000"/>
          <w:lang w:eastAsia="en-AU"/>
        </w:rPr>
        <w:t>ed</w:t>
      </w:r>
      <w:r>
        <w:rPr>
          <w:color w:val="000000"/>
          <w:lang w:eastAsia="en-AU"/>
        </w:rPr>
        <w:t xml:space="preserve"> for applications on </w:t>
      </w:r>
      <w:r w:rsidR="009D3280">
        <w:rPr>
          <w:color w:val="000000"/>
          <w:lang w:eastAsia="en-AU"/>
        </w:rPr>
        <w:t>1</w:t>
      </w:r>
      <w:r w:rsidR="00FE77CD">
        <w:rPr>
          <w:color w:val="000000"/>
          <w:lang w:eastAsia="en-AU"/>
        </w:rPr>
        <w:t> </w:t>
      </w:r>
      <w:r w:rsidR="009D3280">
        <w:rPr>
          <w:color w:val="000000"/>
          <w:lang w:eastAsia="en-AU"/>
        </w:rPr>
        <w:t>October</w:t>
      </w:r>
      <w:r w:rsidR="00FE77CD">
        <w:rPr>
          <w:color w:val="000000"/>
          <w:lang w:eastAsia="en-AU"/>
        </w:rPr>
        <w:t> </w:t>
      </w:r>
      <w:r w:rsidR="009D3280">
        <w:rPr>
          <w:color w:val="000000"/>
          <w:lang w:eastAsia="en-AU"/>
        </w:rPr>
        <w:t>2025 and</w:t>
      </w:r>
      <w:r>
        <w:rPr>
          <w:color w:val="000000"/>
          <w:lang w:eastAsia="en-AU"/>
        </w:rPr>
        <w:t xml:space="preserve"> becomes mandatory from 1 October 2026. From this date, regulated property developers must hold a licence to undertake work or participate in off</w:t>
      </w:r>
      <w:r>
        <w:rPr>
          <w:color w:val="000000"/>
          <w:lang w:eastAsia="en-AU"/>
        </w:rPr>
        <w:noBreakHyphen/>
        <w:t>the</w:t>
      </w:r>
      <w:r>
        <w:rPr>
          <w:color w:val="000000"/>
          <w:lang w:eastAsia="en-AU"/>
        </w:rPr>
        <w:noBreakHyphen/>
        <w:t>plan sales of regulated residential buildings as prescribed under the Act.</w:t>
      </w:r>
    </w:p>
    <w:p w14:paraId="4BC3F4CD" w14:textId="77777777" w:rsidR="00410A25" w:rsidRDefault="00410A25" w:rsidP="00452F40">
      <w:pPr>
        <w:rPr>
          <w:color w:val="000000"/>
          <w:lang w:eastAsia="en-AU"/>
        </w:rPr>
      </w:pPr>
    </w:p>
    <w:p w14:paraId="5DC567FF" w14:textId="458C647C" w:rsidR="00253C12" w:rsidRDefault="00410A25" w:rsidP="00410A25">
      <w:pPr>
        <w:rPr>
          <w:color w:val="000000"/>
          <w:lang w:eastAsia="en-AU"/>
        </w:rPr>
      </w:pPr>
      <w:r>
        <w:rPr>
          <w:color w:val="000000"/>
          <w:lang w:eastAsia="en-AU"/>
        </w:rPr>
        <w:t xml:space="preserve">Fees have been determined for a licence application, licence renewal, licence term and variation to a licence. </w:t>
      </w:r>
      <w:r w:rsidR="00253C12" w:rsidRPr="00432CBA">
        <w:rPr>
          <w:color w:val="000000"/>
          <w:lang w:eastAsia="en-AU"/>
        </w:rPr>
        <w:t xml:space="preserve">An activity-based fee is payable, upon issue of a Building Approval </w:t>
      </w:r>
      <w:r w:rsidR="002037FE">
        <w:rPr>
          <w:color w:val="000000"/>
          <w:lang w:eastAsia="en-AU"/>
        </w:rPr>
        <w:t xml:space="preserve">(BA) </w:t>
      </w:r>
      <w:r w:rsidR="00253C12" w:rsidRPr="00432CBA">
        <w:rPr>
          <w:color w:val="000000"/>
          <w:lang w:eastAsia="en-AU"/>
        </w:rPr>
        <w:t>for a regulated residential building, charged based on the number of regulated residential dwellings that a licensee constructs</w:t>
      </w:r>
      <w:r w:rsidR="00253C12">
        <w:rPr>
          <w:color w:val="000000"/>
          <w:lang w:eastAsia="en-AU"/>
        </w:rPr>
        <w:t xml:space="preserve">. </w:t>
      </w:r>
    </w:p>
    <w:p w14:paraId="050E808F" w14:textId="77777777" w:rsidR="00253C12" w:rsidRDefault="00253C12" w:rsidP="00410A25">
      <w:pPr>
        <w:rPr>
          <w:color w:val="000000"/>
          <w:lang w:eastAsia="en-AU"/>
        </w:rPr>
      </w:pPr>
    </w:p>
    <w:p w14:paraId="18FDAAD9" w14:textId="77777777" w:rsidR="007D66CF" w:rsidRPr="00AC7B28" w:rsidRDefault="007D66CF" w:rsidP="007D66CF">
      <w:pPr>
        <w:rPr>
          <w:sz w:val="22"/>
          <w:szCs w:val="22"/>
        </w:rPr>
      </w:pPr>
      <w:r w:rsidRPr="00956333">
        <w:rPr>
          <w:lang w:eastAsia="en-AU"/>
        </w:rPr>
        <w:lastRenderedPageBreak/>
        <w:t>Th</w:t>
      </w:r>
      <w:r w:rsidRPr="00CD6251">
        <w:rPr>
          <w:lang w:eastAsia="en-AU"/>
        </w:rPr>
        <w:t xml:space="preserve">e regulatory fees in the determination which applied in the 2025-26 financial year, have been increased by 3.25% </w:t>
      </w:r>
      <w:r w:rsidRPr="00CD6251">
        <w:t>for the 2026-27 financial year</w:t>
      </w:r>
      <w:r w:rsidRPr="00CD6251">
        <w:rPr>
          <w:lang w:eastAsia="en-AU"/>
        </w:rPr>
        <w:t xml:space="preserve"> based on the wage price index (</w:t>
      </w:r>
      <w:r w:rsidRPr="00CD6251">
        <w:rPr>
          <w:b/>
          <w:bCs/>
          <w:i/>
          <w:iCs/>
          <w:lang w:eastAsia="en-AU"/>
        </w:rPr>
        <w:t>WPI</w:t>
      </w:r>
      <w:r w:rsidRPr="00CD6251">
        <w:rPr>
          <w:lang w:eastAsia="en-AU"/>
        </w:rPr>
        <w:t>) as per Government policy, plus an additional 0.35% as per the decision in the 2023-24 Budget, for a total increase of 3.60%.</w:t>
      </w:r>
    </w:p>
    <w:p w14:paraId="1762882A" w14:textId="77777777" w:rsidR="00410A25" w:rsidRDefault="00410A25" w:rsidP="00410A25">
      <w:pPr>
        <w:rPr>
          <w:color w:val="000000"/>
          <w:lang w:eastAsia="en-AU"/>
        </w:rPr>
      </w:pPr>
    </w:p>
    <w:p w14:paraId="42223044" w14:textId="3C84CA02" w:rsidR="007D66CF" w:rsidRDefault="007D66CF" w:rsidP="007D66CF">
      <w:pPr>
        <w:pStyle w:val="Header"/>
        <w:tabs>
          <w:tab w:val="clear" w:pos="4153"/>
          <w:tab w:val="clear" w:pos="8306"/>
        </w:tabs>
      </w:pPr>
      <w:r>
        <w:t>The instrument commences on</w:t>
      </w:r>
      <w:r w:rsidR="000E584D">
        <w:t xml:space="preserve"> the day after its notification day.</w:t>
      </w:r>
    </w:p>
    <w:p w14:paraId="34A28197" w14:textId="77777777" w:rsidR="007D66CF" w:rsidRDefault="007D66CF" w:rsidP="007D66CF">
      <w:pPr>
        <w:pStyle w:val="Header"/>
        <w:tabs>
          <w:tab w:val="clear" w:pos="4153"/>
          <w:tab w:val="clear" w:pos="8306"/>
        </w:tabs>
      </w:pPr>
    </w:p>
    <w:p w14:paraId="59524303" w14:textId="24C02DDC" w:rsidR="007D66CF" w:rsidRPr="00543F67" w:rsidRDefault="007D66CF" w:rsidP="007D66CF">
      <w:pPr>
        <w:pStyle w:val="Header"/>
        <w:tabs>
          <w:tab w:val="clear" w:pos="4153"/>
          <w:tab w:val="clear" w:pos="8306"/>
        </w:tabs>
      </w:pPr>
      <w:r>
        <w:t xml:space="preserve">This instrument revokes the </w:t>
      </w:r>
      <w:r w:rsidR="00A52708">
        <w:rPr>
          <w:i/>
          <w:iCs/>
        </w:rPr>
        <w:t xml:space="preserve">Property Developers (Fees) </w:t>
      </w:r>
      <w:r w:rsidR="00A52708">
        <w:rPr>
          <w:i/>
        </w:rPr>
        <w:t>D</w:t>
      </w:r>
      <w:r>
        <w:rPr>
          <w:i/>
        </w:rPr>
        <w:t xml:space="preserve">etermination 2025 </w:t>
      </w:r>
      <w:r w:rsidR="00071187">
        <w:rPr>
          <w:i/>
        </w:rPr>
        <w:br/>
      </w:r>
      <w:r>
        <w:t>(DI2025-243</w:t>
      </w:r>
      <w:r w:rsidRPr="00707D90">
        <w:t>).</w:t>
      </w:r>
    </w:p>
    <w:p w14:paraId="05A33AD8" w14:textId="77777777" w:rsidR="00E30023" w:rsidRDefault="00E30023" w:rsidP="00515066">
      <w:pPr>
        <w:numPr>
          <w:ilvl w:val="0"/>
          <w:numId w:val="0"/>
        </w:numPr>
        <w:autoSpaceDE w:val="0"/>
        <w:autoSpaceDN w:val="0"/>
        <w:adjustRightInd w:val="0"/>
        <w:rPr>
          <w:color w:val="000000"/>
          <w:shd w:val="clear" w:color="auto" w:fill="FFFFFF"/>
        </w:rPr>
      </w:pPr>
    </w:p>
    <w:p w14:paraId="0ECD428B" w14:textId="730E3BB3" w:rsidR="00B42BBE" w:rsidRDefault="00B42BBE" w:rsidP="00515066">
      <w:pPr>
        <w:numPr>
          <w:ilvl w:val="0"/>
          <w:numId w:val="0"/>
        </w:numPr>
        <w:autoSpaceDE w:val="0"/>
        <w:autoSpaceDN w:val="0"/>
        <w:adjustRightInd w:val="0"/>
        <w:rPr>
          <w:color w:val="000000"/>
          <w:lang w:eastAsia="en-AU"/>
        </w:rPr>
      </w:pPr>
      <w:r w:rsidRPr="00D74CDF">
        <w:rPr>
          <w:color w:val="000000"/>
          <w:shd w:val="clear" w:color="auto" w:fill="FFFFFF"/>
        </w:rPr>
        <w:t>The</w:t>
      </w:r>
      <w:r>
        <w:rPr>
          <w:color w:val="000000"/>
          <w:shd w:val="clear" w:color="auto" w:fill="FFFFFF"/>
        </w:rPr>
        <w:t xml:space="preserve"> determination under section 121 of the Act is </w:t>
      </w:r>
      <w:r w:rsidRPr="00D74CDF">
        <w:rPr>
          <w:color w:val="000000"/>
          <w:shd w:val="clear" w:color="auto" w:fill="FFFFFF"/>
        </w:rPr>
        <w:t xml:space="preserve">a disallowable instrument and must be presented to the Assembly </w:t>
      </w:r>
      <w:r w:rsidR="00E30023">
        <w:rPr>
          <w:color w:val="000000"/>
          <w:shd w:val="clear" w:color="auto" w:fill="FFFFFF"/>
        </w:rPr>
        <w:t xml:space="preserve">not later than </w:t>
      </w:r>
      <w:r w:rsidRPr="00D74CDF">
        <w:rPr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> </w:t>
      </w:r>
      <w:r w:rsidRPr="00D74CDF">
        <w:rPr>
          <w:color w:val="000000"/>
          <w:shd w:val="clear" w:color="auto" w:fill="FFFFFF"/>
        </w:rPr>
        <w:t>sitting days after its notification</w:t>
      </w:r>
      <w:r w:rsidR="00E30023">
        <w:rPr>
          <w:color w:val="000000"/>
          <w:shd w:val="clear" w:color="auto" w:fill="FFFFFF"/>
        </w:rPr>
        <w:t>,</w:t>
      </w:r>
      <w:r w:rsidRPr="00D74CDF">
        <w:rPr>
          <w:color w:val="000000"/>
          <w:shd w:val="clear" w:color="auto" w:fill="FFFFFF"/>
        </w:rPr>
        <w:t xml:space="preserve"> pursuant to the</w:t>
      </w:r>
      <w:r>
        <w:rPr>
          <w:color w:val="000000"/>
          <w:shd w:val="clear" w:color="auto" w:fill="FFFFFF"/>
        </w:rPr>
        <w:t xml:space="preserve"> </w:t>
      </w:r>
      <w:r w:rsidRPr="00D74CDF">
        <w:rPr>
          <w:i/>
          <w:iCs/>
          <w:color w:val="000000"/>
          <w:shd w:val="clear" w:color="auto" w:fill="FFFFFF"/>
        </w:rPr>
        <w:t>Legislation Act 2001</w:t>
      </w:r>
      <w:r>
        <w:rPr>
          <w:color w:val="000000"/>
          <w:shd w:val="clear" w:color="auto" w:fill="FFFFFF"/>
        </w:rPr>
        <w:t xml:space="preserve"> (the </w:t>
      </w:r>
      <w:r w:rsidRPr="00102ED9">
        <w:rPr>
          <w:b/>
          <w:bCs/>
          <w:i/>
          <w:iCs/>
          <w:color w:val="000000"/>
          <w:shd w:val="clear" w:color="auto" w:fill="FFFFFF"/>
        </w:rPr>
        <w:t>Legislation Act</w:t>
      </w:r>
      <w:r>
        <w:rPr>
          <w:color w:val="000000"/>
          <w:shd w:val="clear" w:color="auto" w:fill="FFFFFF"/>
        </w:rPr>
        <w:t>)</w:t>
      </w:r>
      <w:r w:rsidR="00E30023">
        <w:rPr>
          <w:color w:val="000000"/>
          <w:shd w:val="clear" w:color="auto" w:fill="FFFFFF"/>
        </w:rPr>
        <w:t xml:space="preserve">, </w:t>
      </w:r>
      <w:r w:rsidR="00E30023" w:rsidRPr="00D74CDF">
        <w:rPr>
          <w:color w:val="000000"/>
          <w:shd w:val="clear" w:color="auto" w:fill="FFFFFF"/>
        </w:rPr>
        <w:t>section</w:t>
      </w:r>
      <w:r w:rsidR="00E30023">
        <w:rPr>
          <w:color w:val="000000"/>
          <w:shd w:val="clear" w:color="auto" w:fill="FFFFFF"/>
        </w:rPr>
        <w:t> </w:t>
      </w:r>
      <w:r w:rsidR="00E30023" w:rsidRPr="00D74CDF">
        <w:rPr>
          <w:color w:val="000000"/>
          <w:shd w:val="clear" w:color="auto" w:fill="FFFFFF"/>
        </w:rPr>
        <w:t>64</w:t>
      </w:r>
      <w:r w:rsidRPr="00D74CDF">
        <w:rPr>
          <w:color w:val="000000"/>
          <w:shd w:val="clear" w:color="auto" w:fill="FFFFFF"/>
        </w:rPr>
        <w:t>.</w:t>
      </w:r>
    </w:p>
    <w:p w14:paraId="19CEC12A" w14:textId="77777777" w:rsidR="00BD0294" w:rsidRDefault="00BD0294" w:rsidP="00521611">
      <w:pPr>
        <w:numPr>
          <w:ilvl w:val="0"/>
          <w:numId w:val="0"/>
        </w:numPr>
        <w:autoSpaceDE w:val="0"/>
        <w:autoSpaceDN w:val="0"/>
        <w:adjustRightInd w:val="0"/>
        <w:rPr>
          <w:color w:val="000000"/>
          <w:lang w:eastAsia="en-AU"/>
        </w:rPr>
      </w:pPr>
    </w:p>
    <w:p w14:paraId="4CE8CDD7" w14:textId="08524544" w:rsidR="003878B4" w:rsidRPr="00432CBA" w:rsidRDefault="003878B4" w:rsidP="00CA79FB">
      <w:pPr>
        <w:pStyle w:val="longtitle0"/>
        <w:shd w:val="clear" w:color="auto" w:fill="FFFFFF"/>
        <w:spacing w:before="0" w:beforeAutospacing="0" w:after="120" w:afterAutospacing="0"/>
        <w:rPr>
          <w:b/>
          <w:bCs/>
          <w:color w:val="000000"/>
        </w:rPr>
      </w:pPr>
      <w:r w:rsidRPr="00432CBA">
        <w:rPr>
          <w:b/>
          <w:bCs/>
          <w:color w:val="000000"/>
        </w:rPr>
        <w:t>Regulatory Impact Statement (RIS)</w:t>
      </w:r>
    </w:p>
    <w:p w14:paraId="0E617438" w14:textId="77777777" w:rsidR="000E584D" w:rsidRDefault="000E584D" w:rsidP="002244C9">
      <w:pPr>
        <w:pStyle w:val="NormalWeb"/>
        <w:shd w:val="clear" w:color="auto" w:fill="FFFFFF"/>
        <w:spacing w:before="0" w:beforeAutospacing="0" w:after="0" w:afterAutospacing="0"/>
      </w:pPr>
      <w:r>
        <w:t xml:space="preserve">A RIS is not required for this </w:t>
      </w:r>
      <w:r w:rsidRPr="005B5517">
        <w:t>fee determination</w:t>
      </w:r>
      <w:r>
        <w:t xml:space="preserve"> due to section 36 (1) (k) of the Legislation Act, which provides that a RIS need not be prepared for an amendment of a fee consistent with announced government policy. </w:t>
      </w:r>
    </w:p>
    <w:p w14:paraId="510FFF8F" w14:textId="77777777" w:rsidR="003878B4" w:rsidRDefault="003878B4" w:rsidP="00452F40">
      <w:pPr>
        <w:numPr>
          <w:ilvl w:val="0"/>
          <w:numId w:val="0"/>
        </w:numPr>
        <w:autoSpaceDE w:val="0"/>
        <w:autoSpaceDN w:val="0"/>
        <w:adjustRightInd w:val="0"/>
        <w:rPr>
          <w:color w:val="000000"/>
          <w:lang w:eastAsia="en-AU"/>
        </w:rPr>
      </w:pPr>
    </w:p>
    <w:p w14:paraId="2AE617E6" w14:textId="20643FE2" w:rsidR="005A77B8" w:rsidRDefault="005A77B8" w:rsidP="00CD6251">
      <w:pPr>
        <w:pStyle w:val="longtitle0"/>
        <w:shd w:val="clear" w:color="auto" w:fill="FFFFFF"/>
        <w:spacing w:before="0" w:beforeAutospacing="0" w:after="120" w:afterAutospacing="0"/>
        <w:rPr>
          <w:b/>
          <w:bCs/>
          <w:color w:val="000000"/>
        </w:rPr>
      </w:pPr>
      <w:r>
        <w:rPr>
          <w:b/>
          <w:bCs/>
          <w:color w:val="000000"/>
        </w:rPr>
        <w:t>Human Rights</w:t>
      </w:r>
    </w:p>
    <w:p w14:paraId="38686B31" w14:textId="6D2B2FC1" w:rsidR="005A77B8" w:rsidRDefault="005A77B8" w:rsidP="005A77B8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The Standing Committee on Legal Affairs (Legislative Scrutiny Role) (the </w:t>
      </w:r>
      <w:r w:rsidRPr="00102ED9">
        <w:rPr>
          <w:b/>
          <w:bCs/>
          <w:i/>
          <w:iCs/>
          <w:color w:val="000000"/>
        </w:rPr>
        <w:t>Committee</w:t>
      </w:r>
      <w:r>
        <w:rPr>
          <w:color w:val="000000"/>
        </w:rPr>
        <w:t>) terms of reference require consideration of human rights impacts, among other matters.</w:t>
      </w:r>
      <w:r w:rsidR="00822F0A">
        <w:rPr>
          <w:color w:val="000000"/>
        </w:rPr>
        <w:t xml:space="preserve"> In this case, no human rights are impacted.</w:t>
      </w:r>
    </w:p>
    <w:p w14:paraId="18E504CE" w14:textId="77777777" w:rsidR="005A77B8" w:rsidRDefault="005A77B8" w:rsidP="005A77B8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4050744C" w14:textId="1A30EF2B" w:rsidR="00A766FA" w:rsidRDefault="00A766FA" w:rsidP="001523E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sectPr w:rsidR="00A766FA" w:rsidSect="006F6F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797" w:bottom="1440" w:left="1797" w:header="720" w:footer="52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A21F" w14:textId="77777777" w:rsidR="00BA69C8" w:rsidRDefault="00BA69C8">
      <w:r>
        <w:separator/>
      </w:r>
    </w:p>
  </w:endnote>
  <w:endnote w:type="continuationSeparator" w:id="0">
    <w:p w14:paraId="3EA5D0FA" w14:textId="77777777" w:rsidR="00BA69C8" w:rsidRDefault="00BA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9AED" w14:textId="77777777" w:rsidR="000E01AD" w:rsidRDefault="000E01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BFE96" w14:textId="69442799" w:rsidR="009E7D75" w:rsidRPr="000E01AD" w:rsidRDefault="000E01AD" w:rsidP="000E01AD">
    <w:pPr>
      <w:pStyle w:val="Footer"/>
      <w:jc w:val="center"/>
      <w:rPr>
        <w:rFonts w:ascii="Arial" w:hAnsi="Arial" w:cs="Arial"/>
        <w:sz w:val="14"/>
      </w:rPr>
    </w:pPr>
    <w:r w:rsidRPr="000E01A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CBFEE" w14:textId="207FFE1B" w:rsidR="009E7D75" w:rsidRPr="000E01AD" w:rsidRDefault="000E01AD" w:rsidP="000E01AD">
    <w:pPr>
      <w:pStyle w:val="Footer"/>
      <w:jc w:val="center"/>
      <w:rPr>
        <w:rFonts w:ascii="Arial" w:hAnsi="Arial" w:cs="Arial"/>
        <w:sz w:val="14"/>
      </w:rPr>
    </w:pPr>
    <w:r w:rsidRPr="000E01AD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03C0B" w14:textId="77777777" w:rsidR="00BA69C8" w:rsidRDefault="00BA69C8">
      <w:r>
        <w:separator/>
      </w:r>
    </w:p>
  </w:footnote>
  <w:footnote w:type="continuationSeparator" w:id="0">
    <w:p w14:paraId="7E4A66DD" w14:textId="77777777" w:rsidR="00BA69C8" w:rsidRDefault="00BA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FD93" w14:textId="77777777" w:rsidR="000E01AD" w:rsidRDefault="000E01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677F" w14:textId="77777777" w:rsidR="000E01AD" w:rsidRDefault="000E01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D3B7C" w14:textId="77777777" w:rsidR="000E01AD" w:rsidRDefault="000E01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54853"/>
    <w:multiLevelType w:val="multilevel"/>
    <w:tmpl w:val="5AF4B74E"/>
    <w:lvl w:ilvl="0">
      <w:start w:val="1"/>
      <w:numFmt w:val="none"/>
      <w:pStyle w:val="condition"/>
      <w:lvlText w:val="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15366D0"/>
    <w:multiLevelType w:val="hybridMultilevel"/>
    <w:tmpl w:val="2B74902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99B0A45"/>
    <w:multiLevelType w:val="multilevel"/>
    <w:tmpl w:val="6C4E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870878">
    <w:abstractNumId w:val="0"/>
  </w:num>
  <w:num w:numId="2" w16cid:durableId="758797232">
    <w:abstractNumId w:val="1"/>
  </w:num>
  <w:num w:numId="3" w16cid:durableId="16012458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F7D"/>
    <w:rsid w:val="000009A0"/>
    <w:rsid w:val="00001396"/>
    <w:rsid w:val="00002664"/>
    <w:rsid w:val="00002FE3"/>
    <w:rsid w:val="00004869"/>
    <w:rsid w:val="000058FA"/>
    <w:rsid w:val="000062EE"/>
    <w:rsid w:val="00006616"/>
    <w:rsid w:val="00007A00"/>
    <w:rsid w:val="00007E47"/>
    <w:rsid w:val="00010271"/>
    <w:rsid w:val="00014BCF"/>
    <w:rsid w:val="000153F7"/>
    <w:rsid w:val="00015A8D"/>
    <w:rsid w:val="0002367A"/>
    <w:rsid w:val="00025F69"/>
    <w:rsid w:val="000307D1"/>
    <w:rsid w:val="00032210"/>
    <w:rsid w:val="00033160"/>
    <w:rsid w:val="0003382F"/>
    <w:rsid w:val="000347EE"/>
    <w:rsid w:val="00035530"/>
    <w:rsid w:val="00035BF1"/>
    <w:rsid w:val="00035FF3"/>
    <w:rsid w:val="00036942"/>
    <w:rsid w:val="00036CE0"/>
    <w:rsid w:val="000372A4"/>
    <w:rsid w:val="00037733"/>
    <w:rsid w:val="00037C53"/>
    <w:rsid w:val="00042663"/>
    <w:rsid w:val="000433FA"/>
    <w:rsid w:val="00044209"/>
    <w:rsid w:val="00046181"/>
    <w:rsid w:val="00047672"/>
    <w:rsid w:val="00047846"/>
    <w:rsid w:val="00047DCE"/>
    <w:rsid w:val="00050E56"/>
    <w:rsid w:val="000532B6"/>
    <w:rsid w:val="000557BC"/>
    <w:rsid w:val="0005638F"/>
    <w:rsid w:val="000608D6"/>
    <w:rsid w:val="000614CC"/>
    <w:rsid w:val="0006486A"/>
    <w:rsid w:val="0006562F"/>
    <w:rsid w:val="0006582E"/>
    <w:rsid w:val="000670DF"/>
    <w:rsid w:val="00067937"/>
    <w:rsid w:val="00071187"/>
    <w:rsid w:val="000711A4"/>
    <w:rsid w:val="00071D23"/>
    <w:rsid w:val="00071EAF"/>
    <w:rsid w:val="000769F6"/>
    <w:rsid w:val="00076DC0"/>
    <w:rsid w:val="000846BB"/>
    <w:rsid w:val="000847A0"/>
    <w:rsid w:val="00085051"/>
    <w:rsid w:val="00085BD3"/>
    <w:rsid w:val="00086E14"/>
    <w:rsid w:val="00091171"/>
    <w:rsid w:val="00092DC9"/>
    <w:rsid w:val="00094AA9"/>
    <w:rsid w:val="00094BC0"/>
    <w:rsid w:val="00096756"/>
    <w:rsid w:val="00096988"/>
    <w:rsid w:val="00096F01"/>
    <w:rsid w:val="00097646"/>
    <w:rsid w:val="000A067D"/>
    <w:rsid w:val="000A0C8A"/>
    <w:rsid w:val="000A19A8"/>
    <w:rsid w:val="000A1C3D"/>
    <w:rsid w:val="000A2190"/>
    <w:rsid w:val="000A672A"/>
    <w:rsid w:val="000A7493"/>
    <w:rsid w:val="000B15AA"/>
    <w:rsid w:val="000B1AEF"/>
    <w:rsid w:val="000B2587"/>
    <w:rsid w:val="000B28A0"/>
    <w:rsid w:val="000B2CCD"/>
    <w:rsid w:val="000B32F7"/>
    <w:rsid w:val="000B5659"/>
    <w:rsid w:val="000B66ED"/>
    <w:rsid w:val="000B7731"/>
    <w:rsid w:val="000C0617"/>
    <w:rsid w:val="000C0A6E"/>
    <w:rsid w:val="000C43AD"/>
    <w:rsid w:val="000C49F8"/>
    <w:rsid w:val="000C7B4B"/>
    <w:rsid w:val="000D0F74"/>
    <w:rsid w:val="000D1C8D"/>
    <w:rsid w:val="000D30DF"/>
    <w:rsid w:val="000D338E"/>
    <w:rsid w:val="000D4075"/>
    <w:rsid w:val="000D6D60"/>
    <w:rsid w:val="000D6E9A"/>
    <w:rsid w:val="000E01AD"/>
    <w:rsid w:val="000E04CC"/>
    <w:rsid w:val="000E06B5"/>
    <w:rsid w:val="000E0DA7"/>
    <w:rsid w:val="000E0F03"/>
    <w:rsid w:val="000E118A"/>
    <w:rsid w:val="000E126E"/>
    <w:rsid w:val="000E17C9"/>
    <w:rsid w:val="000E17ED"/>
    <w:rsid w:val="000E2469"/>
    <w:rsid w:val="000E2F40"/>
    <w:rsid w:val="000E3970"/>
    <w:rsid w:val="000E3A3F"/>
    <w:rsid w:val="000E48B1"/>
    <w:rsid w:val="000E50EF"/>
    <w:rsid w:val="000E584D"/>
    <w:rsid w:val="000E652E"/>
    <w:rsid w:val="000E65C2"/>
    <w:rsid w:val="000E675D"/>
    <w:rsid w:val="000E726D"/>
    <w:rsid w:val="000E7475"/>
    <w:rsid w:val="000F056A"/>
    <w:rsid w:val="000F154C"/>
    <w:rsid w:val="000F15B9"/>
    <w:rsid w:val="000F2648"/>
    <w:rsid w:val="000F6776"/>
    <w:rsid w:val="000F7785"/>
    <w:rsid w:val="000F7CDA"/>
    <w:rsid w:val="0010453A"/>
    <w:rsid w:val="00104B6D"/>
    <w:rsid w:val="001057A9"/>
    <w:rsid w:val="00105CA7"/>
    <w:rsid w:val="00105E69"/>
    <w:rsid w:val="00106137"/>
    <w:rsid w:val="001075BB"/>
    <w:rsid w:val="001111BE"/>
    <w:rsid w:val="001125A1"/>
    <w:rsid w:val="00112C61"/>
    <w:rsid w:val="00113D1D"/>
    <w:rsid w:val="00114592"/>
    <w:rsid w:val="00114804"/>
    <w:rsid w:val="0011575E"/>
    <w:rsid w:val="00116B95"/>
    <w:rsid w:val="00117062"/>
    <w:rsid w:val="00117311"/>
    <w:rsid w:val="00120F79"/>
    <w:rsid w:val="00121600"/>
    <w:rsid w:val="001229DD"/>
    <w:rsid w:val="00122A7D"/>
    <w:rsid w:val="00122CF4"/>
    <w:rsid w:val="00122F5B"/>
    <w:rsid w:val="0012336E"/>
    <w:rsid w:val="00126755"/>
    <w:rsid w:val="00126CAE"/>
    <w:rsid w:val="00127FFB"/>
    <w:rsid w:val="001306CA"/>
    <w:rsid w:val="00130C30"/>
    <w:rsid w:val="0013343A"/>
    <w:rsid w:val="00133C6D"/>
    <w:rsid w:val="00134C51"/>
    <w:rsid w:val="00135BB4"/>
    <w:rsid w:val="0014046F"/>
    <w:rsid w:val="001437E3"/>
    <w:rsid w:val="001446F6"/>
    <w:rsid w:val="0014532A"/>
    <w:rsid w:val="00145F36"/>
    <w:rsid w:val="001469D1"/>
    <w:rsid w:val="00147BED"/>
    <w:rsid w:val="00151149"/>
    <w:rsid w:val="00151DB6"/>
    <w:rsid w:val="00152307"/>
    <w:rsid w:val="001523EC"/>
    <w:rsid w:val="00152876"/>
    <w:rsid w:val="0015335B"/>
    <w:rsid w:val="00153A2A"/>
    <w:rsid w:val="00154CA0"/>
    <w:rsid w:val="001553E0"/>
    <w:rsid w:val="00157B40"/>
    <w:rsid w:val="00157EF7"/>
    <w:rsid w:val="001604DF"/>
    <w:rsid w:val="001619CB"/>
    <w:rsid w:val="00162439"/>
    <w:rsid w:val="00162FDA"/>
    <w:rsid w:val="0016514C"/>
    <w:rsid w:val="00167C94"/>
    <w:rsid w:val="00170AE7"/>
    <w:rsid w:val="00173249"/>
    <w:rsid w:val="00173701"/>
    <w:rsid w:val="00175CAC"/>
    <w:rsid w:val="00176182"/>
    <w:rsid w:val="0017698D"/>
    <w:rsid w:val="00176CFB"/>
    <w:rsid w:val="0018023D"/>
    <w:rsid w:val="001846D5"/>
    <w:rsid w:val="0018634C"/>
    <w:rsid w:val="001900C4"/>
    <w:rsid w:val="00191A51"/>
    <w:rsid w:val="001921C8"/>
    <w:rsid w:val="0019220E"/>
    <w:rsid w:val="00193501"/>
    <w:rsid w:val="00194E2C"/>
    <w:rsid w:val="001951FE"/>
    <w:rsid w:val="0019617E"/>
    <w:rsid w:val="0019656C"/>
    <w:rsid w:val="00196B03"/>
    <w:rsid w:val="00197848"/>
    <w:rsid w:val="001A2A2E"/>
    <w:rsid w:val="001A314C"/>
    <w:rsid w:val="001A48E1"/>
    <w:rsid w:val="001A4A28"/>
    <w:rsid w:val="001A55BD"/>
    <w:rsid w:val="001B0FD3"/>
    <w:rsid w:val="001B1A86"/>
    <w:rsid w:val="001B2CC0"/>
    <w:rsid w:val="001B36B5"/>
    <w:rsid w:val="001B3EE0"/>
    <w:rsid w:val="001B3FD4"/>
    <w:rsid w:val="001B5115"/>
    <w:rsid w:val="001B577A"/>
    <w:rsid w:val="001B6632"/>
    <w:rsid w:val="001B791E"/>
    <w:rsid w:val="001B7E88"/>
    <w:rsid w:val="001C0D5C"/>
    <w:rsid w:val="001C0F82"/>
    <w:rsid w:val="001C18FF"/>
    <w:rsid w:val="001C2452"/>
    <w:rsid w:val="001C2C2E"/>
    <w:rsid w:val="001C46AE"/>
    <w:rsid w:val="001C63C3"/>
    <w:rsid w:val="001C6D81"/>
    <w:rsid w:val="001D197C"/>
    <w:rsid w:val="001D210C"/>
    <w:rsid w:val="001D2C06"/>
    <w:rsid w:val="001D3370"/>
    <w:rsid w:val="001D574A"/>
    <w:rsid w:val="001D5BB3"/>
    <w:rsid w:val="001E0455"/>
    <w:rsid w:val="001E2010"/>
    <w:rsid w:val="001E261C"/>
    <w:rsid w:val="001E29BD"/>
    <w:rsid w:val="001E2C40"/>
    <w:rsid w:val="001E6264"/>
    <w:rsid w:val="001E6CAA"/>
    <w:rsid w:val="001F2982"/>
    <w:rsid w:val="001F42AC"/>
    <w:rsid w:val="001F52D3"/>
    <w:rsid w:val="001F7BB1"/>
    <w:rsid w:val="0020090A"/>
    <w:rsid w:val="00200972"/>
    <w:rsid w:val="00201841"/>
    <w:rsid w:val="00202B78"/>
    <w:rsid w:val="002037FE"/>
    <w:rsid w:val="00205C8C"/>
    <w:rsid w:val="00205CE2"/>
    <w:rsid w:val="002068AE"/>
    <w:rsid w:val="002071F6"/>
    <w:rsid w:val="00207CC1"/>
    <w:rsid w:val="002101EB"/>
    <w:rsid w:val="00212D80"/>
    <w:rsid w:val="002131DC"/>
    <w:rsid w:val="00214212"/>
    <w:rsid w:val="002161FA"/>
    <w:rsid w:val="00220CDE"/>
    <w:rsid w:val="002211A3"/>
    <w:rsid w:val="00223EBF"/>
    <w:rsid w:val="0022422F"/>
    <w:rsid w:val="002242AA"/>
    <w:rsid w:val="002244C9"/>
    <w:rsid w:val="0022647E"/>
    <w:rsid w:val="00226835"/>
    <w:rsid w:val="00226CF5"/>
    <w:rsid w:val="00227EEF"/>
    <w:rsid w:val="002303ED"/>
    <w:rsid w:val="0023183A"/>
    <w:rsid w:val="0023194D"/>
    <w:rsid w:val="00231E1C"/>
    <w:rsid w:val="002328E7"/>
    <w:rsid w:val="00232A0D"/>
    <w:rsid w:val="0024085E"/>
    <w:rsid w:val="00240B12"/>
    <w:rsid w:val="00240D35"/>
    <w:rsid w:val="00241E9C"/>
    <w:rsid w:val="00242C47"/>
    <w:rsid w:val="0024334E"/>
    <w:rsid w:val="002460B8"/>
    <w:rsid w:val="00246D95"/>
    <w:rsid w:val="002507D6"/>
    <w:rsid w:val="00252BA6"/>
    <w:rsid w:val="0025337F"/>
    <w:rsid w:val="0025349A"/>
    <w:rsid w:val="002535A3"/>
    <w:rsid w:val="00253C12"/>
    <w:rsid w:val="002605FF"/>
    <w:rsid w:val="00260A80"/>
    <w:rsid w:val="00260C09"/>
    <w:rsid w:val="00260E88"/>
    <w:rsid w:val="002618C4"/>
    <w:rsid w:val="002630AE"/>
    <w:rsid w:val="002646E8"/>
    <w:rsid w:val="00273986"/>
    <w:rsid w:val="00273FF1"/>
    <w:rsid w:val="00274F2B"/>
    <w:rsid w:val="00276EA3"/>
    <w:rsid w:val="0028129F"/>
    <w:rsid w:val="00281975"/>
    <w:rsid w:val="00281AFB"/>
    <w:rsid w:val="00283340"/>
    <w:rsid w:val="0028370F"/>
    <w:rsid w:val="002839D3"/>
    <w:rsid w:val="00284069"/>
    <w:rsid w:val="002863EA"/>
    <w:rsid w:val="00287975"/>
    <w:rsid w:val="00287DF4"/>
    <w:rsid w:val="00291720"/>
    <w:rsid w:val="002919FB"/>
    <w:rsid w:val="002927C7"/>
    <w:rsid w:val="00293476"/>
    <w:rsid w:val="00293B28"/>
    <w:rsid w:val="00295BB8"/>
    <w:rsid w:val="002A0F22"/>
    <w:rsid w:val="002A2CA4"/>
    <w:rsid w:val="002A3A2D"/>
    <w:rsid w:val="002A3CDC"/>
    <w:rsid w:val="002A7FC6"/>
    <w:rsid w:val="002B0A7F"/>
    <w:rsid w:val="002B2AEB"/>
    <w:rsid w:val="002B337D"/>
    <w:rsid w:val="002B3BC5"/>
    <w:rsid w:val="002B54FE"/>
    <w:rsid w:val="002B5F58"/>
    <w:rsid w:val="002B65B9"/>
    <w:rsid w:val="002C071D"/>
    <w:rsid w:val="002C0B35"/>
    <w:rsid w:val="002C31E1"/>
    <w:rsid w:val="002C436A"/>
    <w:rsid w:val="002C5184"/>
    <w:rsid w:val="002C666F"/>
    <w:rsid w:val="002C66A3"/>
    <w:rsid w:val="002C6FB0"/>
    <w:rsid w:val="002C6FF6"/>
    <w:rsid w:val="002D0E95"/>
    <w:rsid w:val="002D14F3"/>
    <w:rsid w:val="002D2BC4"/>
    <w:rsid w:val="002D515B"/>
    <w:rsid w:val="002D64DF"/>
    <w:rsid w:val="002E07F3"/>
    <w:rsid w:val="002E1145"/>
    <w:rsid w:val="002E294F"/>
    <w:rsid w:val="002E2FF6"/>
    <w:rsid w:val="002E31FA"/>
    <w:rsid w:val="002E592B"/>
    <w:rsid w:val="002E6A68"/>
    <w:rsid w:val="002F2BD0"/>
    <w:rsid w:val="002F2CF8"/>
    <w:rsid w:val="002F3010"/>
    <w:rsid w:val="002F436A"/>
    <w:rsid w:val="002F5BC3"/>
    <w:rsid w:val="002F6028"/>
    <w:rsid w:val="002F7509"/>
    <w:rsid w:val="003047B5"/>
    <w:rsid w:val="00305B6A"/>
    <w:rsid w:val="00305E71"/>
    <w:rsid w:val="0031033F"/>
    <w:rsid w:val="003113C4"/>
    <w:rsid w:val="003157E4"/>
    <w:rsid w:val="00316BB7"/>
    <w:rsid w:val="003174F0"/>
    <w:rsid w:val="00321174"/>
    <w:rsid w:val="0032154E"/>
    <w:rsid w:val="00321B61"/>
    <w:rsid w:val="003248F2"/>
    <w:rsid w:val="00330A02"/>
    <w:rsid w:val="00330CBC"/>
    <w:rsid w:val="00330DBB"/>
    <w:rsid w:val="00331E38"/>
    <w:rsid w:val="00332A37"/>
    <w:rsid w:val="00333500"/>
    <w:rsid w:val="00335CE1"/>
    <w:rsid w:val="00337336"/>
    <w:rsid w:val="003377BE"/>
    <w:rsid w:val="00342152"/>
    <w:rsid w:val="003436BF"/>
    <w:rsid w:val="00343EF3"/>
    <w:rsid w:val="003444C8"/>
    <w:rsid w:val="003478FE"/>
    <w:rsid w:val="00347ABA"/>
    <w:rsid w:val="003516B0"/>
    <w:rsid w:val="00351E58"/>
    <w:rsid w:val="003554AB"/>
    <w:rsid w:val="00355812"/>
    <w:rsid w:val="00356380"/>
    <w:rsid w:val="003612E9"/>
    <w:rsid w:val="003620A0"/>
    <w:rsid w:val="003626A3"/>
    <w:rsid w:val="0036274B"/>
    <w:rsid w:val="00362856"/>
    <w:rsid w:val="00362CD8"/>
    <w:rsid w:val="003633E5"/>
    <w:rsid w:val="00364396"/>
    <w:rsid w:val="003646FC"/>
    <w:rsid w:val="00364E54"/>
    <w:rsid w:val="00366114"/>
    <w:rsid w:val="003664FA"/>
    <w:rsid w:val="0036720D"/>
    <w:rsid w:val="00371862"/>
    <w:rsid w:val="00372A67"/>
    <w:rsid w:val="003753B0"/>
    <w:rsid w:val="00375445"/>
    <w:rsid w:val="00376DB1"/>
    <w:rsid w:val="00380E3D"/>
    <w:rsid w:val="003822B7"/>
    <w:rsid w:val="00387403"/>
    <w:rsid w:val="003878B4"/>
    <w:rsid w:val="003902A0"/>
    <w:rsid w:val="00390962"/>
    <w:rsid w:val="00391700"/>
    <w:rsid w:val="00394162"/>
    <w:rsid w:val="00394F81"/>
    <w:rsid w:val="00394F88"/>
    <w:rsid w:val="003953BA"/>
    <w:rsid w:val="0039565B"/>
    <w:rsid w:val="00395E87"/>
    <w:rsid w:val="003974C3"/>
    <w:rsid w:val="003A012D"/>
    <w:rsid w:val="003A05C2"/>
    <w:rsid w:val="003A0CCA"/>
    <w:rsid w:val="003A0D43"/>
    <w:rsid w:val="003A1600"/>
    <w:rsid w:val="003A37AA"/>
    <w:rsid w:val="003A5D47"/>
    <w:rsid w:val="003A78C6"/>
    <w:rsid w:val="003A7E3D"/>
    <w:rsid w:val="003B1DA4"/>
    <w:rsid w:val="003B4503"/>
    <w:rsid w:val="003B75D5"/>
    <w:rsid w:val="003B7FCC"/>
    <w:rsid w:val="003C0B0C"/>
    <w:rsid w:val="003C2898"/>
    <w:rsid w:val="003C40C9"/>
    <w:rsid w:val="003C5897"/>
    <w:rsid w:val="003C686F"/>
    <w:rsid w:val="003C6E7E"/>
    <w:rsid w:val="003C6FC8"/>
    <w:rsid w:val="003D101A"/>
    <w:rsid w:val="003D11BD"/>
    <w:rsid w:val="003D2850"/>
    <w:rsid w:val="003D2E1E"/>
    <w:rsid w:val="003D385B"/>
    <w:rsid w:val="003D41B0"/>
    <w:rsid w:val="003D42AC"/>
    <w:rsid w:val="003D7DD6"/>
    <w:rsid w:val="003E0CBE"/>
    <w:rsid w:val="003E0E0F"/>
    <w:rsid w:val="003E2434"/>
    <w:rsid w:val="003E4B0A"/>
    <w:rsid w:val="003E5A6F"/>
    <w:rsid w:val="003E7752"/>
    <w:rsid w:val="003E780F"/>
    <w:rsid w:val="003E7C6E"/>
    <w:rsid w:val="003E7E38"/>
    <w:rsid w:val="003F16B1"/>
    <w:rsid w:val="003F1C58"/>
    <w:rsid w:val="003F1DBA"/>
    <w:rsid w:val="003F28BF"/>
    <w:rsid w:val="003F4719"/>
    <w:rsid w:val="003F47CE"/>
    <w:rsid w:val="003F50F9"/>
    <w:rsid w:val="003F718E"/>
    <w:rsid w:val="003F7A33"/>
    <w:rsid w:val="0040184F"/>
    <w:rsid w:val="0040412A"/>
    <w:rsid w:val="0040491A"/>
    <w:rsid w:val="00406AE4"/>
    <w:rsid w:val="004101A9"/>
    <w:rsid w:val="00410A25"/>
    <w:rsid w:val="00411860"/>
    <w:rsid w:val="004138F9"/>
    <w:rsid w:val="00413AE9"/>
    <w:rsid w:val="00413B61"/>
    <w:rsid w:val="00413E22"/>
    <w:rsid w:val="00414EAE"/>
    <w:rsid w:val="004162BE"/>
    <w:rsid w:val="00416CDE"/>
    <w:rsid w:val="0041724E"/>
    <w:rsid w:val="00417F2C"/>
    <w:rsid w:val="00423DBF"/>
    <w:rsid w:val="004240D2"/>
    <w:rsid w:val="00425148"/>
    <w:rsid w:val="004253BB"/>
    <w:rsid w:val="00425AE2"/>
    <w:rsid w:val="004264E0"/>
    <w:rsid w:val="00426CA8"/>
    <w:rsid w:val="00426E7D"/>
    <w:rsid w:val="004274DB"/>
    <w:rsid w:val="00427B74"/>
    <w:rsid w:val="00430E54"/>
    <w:rsid w:val="00431D60"/>
    <w:rsid w:val="004324CB"/>
    <w:rsid w:val="0043266D"/>
    <w:rsid w:val="00432AD8"/>
    <w:rsid w:val="00432CBA"/>
    <w:rsid w:val="0043474A"/>
    <w:rsid w:val="00441395"/>
    <w:rsid w:val="004415C0"/>
    <w:rsid w:val="004455B3"/>
    <w:rsid w:val="004468D2"/>
    <w:rsid w:val="00446A02"/>
    <w:rsid w:val="00450115"/>
    <w:rsid w:val="004508FE"/>
    <w:rsid w:val="00450E22"/>
    <w:rsid w:val="00452580"/>
    <w:rsid w:val="00452A14"/>
    <w:rsid w:val="00452B42"/>
    <w:rsid w:val="00452F40"/>
    <w:rsid w:val="00453B9F"/>
    <w:rsid w:val="004541A8"/>
    <w:rsid w:val="00455F47"/>
    <w:rsid w:val="0045615F"/>
    <w:rsid w:val="0045661F"/>
    <w:rsid w:val="00456CE0"/>
    <w:rsid w:val="00461299"/>
    <w:rsid w:val="00462A11"/>
    <w:rsid w:val="00463ED6"/>
    <w:rsid w:val="0046419D"/>
    <w:rsid w:val="0046608D"/>
    <w:rsid w:val="00467B43"/>
    <w:rsid w:val="0047135F"/>
    <w:rsid w:val="004713CF"/>
    <w:rsid w:val="00471D4F"/>
    <w:rsid w:val="00474FCA"/>
    <w:rsid w:val="00476639"/>
    <w:rsid w:val="0047701E"/>
    <w:rsid w:val="004779AF"/>
    <w:rsid w:val="00480F21"/>
    <w:rsid w:val="004823F4"/>
    <w:rsid w:val="00484E00"/>
    <w:rsid w:val="00491D01"/>
    <w:rsid w:val="00492D61"/>
    <w:rsid w:val="00494032"/>
    <w:rsid w:val="0049510E"/>
    <w:rsid w:val="00495A0E"/>
    <w:rsid w:val="0049790A"/>
    <w:rsid w:val="004A19A0"/>
    <w:rsid w:val="004A1D53"/>
    <w:rsid w:val="004A4061"/>
    <w:rsid w:val="004A4660"/>
    <w:rsid w:val="004A47AA"/>
    <w:rsid w:val="004A49D7"/>
    <w:rsid w:val="004A5165"/>
    <w:rsid w:val="004A54F3"/>
    <w:rsid w:val="004A569C"/>
    <w:rsid w:val="004A56F5"/>
    <w:rsid w:val="004A5C05"/>
    <w:rsid w:val="004A6753"/>
    <w:rsid w:val="004A7290"/>
    <w:rsid w:val="004A77F4"/>
    <w:rsid w:val="004B0F49"/>
    <w:rsid w:val="004B2286"/>
    <w:rsid w:val="004B349D"/>
    <w:rsid w:val="004B4ECA"/>
    <w:rsid w:val="004B5667"/>
    <w:rsid w:val="004B5C34"/>
    <w:rsid w:val="004B620D"/>
    <w:rsid w:val="004B64A2"/>
    <w:rsid w:val="004B6778"/>
    <w:rsid w:val="004B743B"/>
    <w:rsid w:val="004B7A6F"/>
    <w:rsid w:val="004B7B14"/>
    <w:rsid w:val="004B7F52"/>
    <w:rsid w:val="004C0B30"/>
    <w:rsid w:val="004C133A"/>
    <w:rsid w:val="004C325B"/>
    <w:rsid w:val="004C3905"/>
    <w:rsid w:val="004C4172"/>
    <w:rsid w:val="004C50F5"/>
    <w:rsid w:val="004D1760"/>
    <w:rsid w:val="004D1D24"/>
    <w:rsid w:val="004D31EF"/>
    <w:rsid w:val="004D3317"/>
    <w:rsid w:val="004D40E8"/>
    <w:rsid w:val="004D5FC9"/>
    <w:rsid w:val="004D68F0"/>
    <w:rsid w:val="004D7A38"/>
    <w:rsid w:val="004E3A73"/>
    <w:rsid w:val="004E4F7D"/>
    <w:rsid w:val="004F0A00"/>
    <w:rsid w:val="004F1262"/>
    <w:rsid w:val="004F3F69"/>
    <w:rsid w:val="004F4EE4"/>
    <w:rsid w:val="004F58B5"/>
    <w:rsid w:val="004F6F84"/>
    <w:rsid w:val="005022DE"/>
    <w:rsid w:val="0050255D"/>
    <w:rsid w:val="00504530"/>
    <w:rsid w:val="0050528B"/>
    <w:rsid w:val="00505D6C"/>
    <w:rsid w:val="00507CAE"/>
    <w:rsid w:val="005102E5"/>
    <w:rsid w:val="00512D6D"/>
    <w:rsid w:val="00513E8A"/>
    <w:rsid w:val="0051448B"/>
    <w:rsid w:val="005145FD"/>
    <w:rsid w:val="00514DB4"/>
    <w:rsid w:val="00514E84"/>
    <w:rsid w:val="00515066"/>
    <w:rsid w:val="005158B3"/>
    <w:rsid w:val="00516DB1"/>
    <w:rsid w:val="0051700F"/>
    <w:rsid w:val="00517ADF"/>
    <w:rsid w:val="005214E3"/>
    <w:rsid w:val="00521611"/>
    <w:rsid w:val="00521DC2"/>
    <w:rsid w:val="00524A15"/>
    <w:rsid w:val="0052591A"/>
    <w:rsid w:val="005269B3"/>
    <w:rsid w:val="00526AF5"/>
    <w:rsid w:val="0052721C"/>
    <w:rsid w:val="00527E10"/>
    <w:rsid w:val="00530249"/>
    <w:rsid w:val="00530DB9"/>
    <w:rsid w:val="00530DEC"/>
    <w:rsid w:val="0053292D"/>
    <w:rsid w:val="005337D9"/>
    <w:rsid w:val="00534E72"/>
    <w:rsid w:val="00534F20"/>
    <w:rsid w:val="005351A1"/>
    <w:rsid w:val="00536F98"/>
    <w:rsid w:val="005377BD"/>
    <w:rsid w:val="005379F2"/>
    <w:rsid w:val="0054071F"/>
    <w:rsid w:val="0054591E"/>
    <w:rsid w:val="00546496"/>
    <w:rsid w:val="00547B08"/>
    <w:rsid w:val="005504DE"/>
    <w:rsid w:val="0055096B"/>
    <w:rsid w:val="00550F49"/>
    <w:rsid w:val="005537AA"/>
    <w:rsid w:val="005539CE"/>
    <w:rsid w:val="00553C81"/>
    <w:rsid w:val="00555779"/>
    <w:rsid w:val="00555D2C"/>
    <w:rsid w:val="00556214"/>
    <w:rsid w:val="00556B6E"/>
    <w:rsid w:val="00556FBD"/>
    <w:rsid w:val="00557556"/>
    <w:rsid w:val="005577BE"/>
    <w:rsid w:val="00557AC8"/>
    <w:rsid w:val="0056308A"/>
    <w:rsid w:val="00565788"/>
    <w:rsid w:val="005671F5"/>
    <w:rsid w:val="00571B80"/>
    <w:rsid w:val="005730E5"/>
    <w:rsid w:val="00573503"/>
    <w:rsid w:val="0057588B"/>
    <w:rsid w:val="005761F4"/>
    <w:rsid w:val="00576724"/>
    <w:rsid w:val="00576747"/>
    <w:rsid w:val="00576870"/>
    <w:rsid w:val="00580AB4"/>
    <w:rsid w:val="00580F8B"/>
    <w:rsid w:val="00581B19"/>
    <w:rsid w:val="00582F19"/>
    <w:rsid w:val="005866CB"/>
    <w:rsid w:val="00586AB3"/>
    <w:rsid w:val="0058748C"/>
    <w:rsid w:val="00590541"/>
    <w:rsid w:val="005913E4"/>
    <w:rsid w:val="0059157B"/>
    <w:rsid w:val="00592939"/>
    <w:rsid w:val="00594F89"/>
    <w:rsid w:val="00594F9C"/>
    <w:rsid w:val="00596608"/>
    <w:rsid w:val="005968B5"/>
    <w:rsid w:val="005977BB"/>
    <w:rsid w:val="005A00A5"/>
    <w:rsid w:val="005A6C04"/>
    <w:rsid w:val="005A77B8"/>
    <w:rsid w:val="005B0629"/>
    <w:rsid w:val="005B25B2"/>
    <w:rsid w:val="005B27DE"/>
    <w:rsid w:val="005B2E7D"/>
    <w:rsid w:val="005B2ECD"/>
    <w:rsid w:val="005B5690"/>
    <w:rsid w:val="005B5897"/>
    <w:rsid w:val="005C0638"/>
    <w:rsid w:val="005C07FF"/>
    <w:rsid w:val="005C2DF3"/>
    <w:rsid w:val="005C3130"/>
    <w:rsid w:val="005C4135"/>
    <w:rsid w:val="005C72FB"/>
    <w:rsid w:val="005C78BF"/>
    <w:rsid w:val="005C7F03"/>
    <w:rsid w:val="005D1880"/>
    <w:rsid w:val="005D208B"/>
    <w:rsid w:val="005D370A"/>
    <w:rsid w:val="005D3B6B"/>
    <w:rsid w:val="005D4314"/>
    <w:rsid w:val="005D4AA4"/>
    <w:rsid w:val="005D50B5"/>
    <w:rsid w:val="005E0932"/>
    <w:rsid w:val="005E0DB7"/>
    <w:rsid w:val="005E44FC"/>
    <w:rsid w:val="005E4CA6"/>
    <w:rsid w:val="005E5A81"/>
    <w:rsid w:val="005E6246"/>
    <w:rsid w:val="005F0F17"/>
    <w:rsid w:val="005F1561"/>
    <w:rsid w:val="005F2C99"/>
    <w:rsid w:val="005F5DF0"/>
    <w:rsid w:val="005F65FA"/>
    <w:rsid w:val="005F7C96"/>
    <w:rsid w:val="00600C61"/>
    <w:rsid w:val="00601385"/>
    <w:rsid w:val="0060160C"/>
    <w:rsid w:val="0060399A"/>
    <w:rsid w:val="00604C7A"/>
    <w:rsid w:val="00605007"/>
    <w:rsid w:val="0060683F"/>
    <w:rsid w:val="00611238"/>
    <w:rsid w:val="00612106"/>
    <w:rsid w:val="0061246D"/>
    <w:rsid w:val="00612849"/>
    <w:rsid w:val="006128DB"/>
    <w:rsid w:val="006135A4"/>
    <w:rsid w:val="00614002"/>
    <w:rsid w:val="00614F34"/>
    <w:rsid w:val="00620B7C"/>
    <w:rsid w:val="00621C44"/>
    <w:rsid w:val="0062239A"/>
    <w:rsid w:val="00622FDD"/>
    <w:rsid w:val="00623163"/>
    <w:rsid w:val="0062320F"/>
    <w:rsid w:val="0062633F"/>
    <w:rsid w:val="00630378"/>
    <w:rsid w:val="00631239"/>
    <w:rsid w:val="006323BA"/>
    <w:rsid w:val="006326A8"/>
    <w:rsid w:val="006328E3"/>
    <w:rsid w:val="00632DC8"/>
    <w:rsid w:val="00632E85"/>
    <w:rsid w:val="00633E2F"/>
    <w:rsid w:val="00634DFC"/>
    <w:rsid w:val="006361EF"/>
    <w:rsid w:val="0063620E"/>
    <w:rsid w:val="00637384"/>
    <w:rsid w:val="00637CB5"/>
    <w:rsid w:val="00637EAD"/>
    <w:rsid w:val="00640845"/>
    <w:rsid w:val="00640A76"/>
    <w:rsid w:val="00640CBC"/>
    <w:rsid w:val="00641818"/>
    <w:rsid w:val="00641D8A"/>
    <w:rsid w:val="00643271"/>
    <w:rsid w:val="00643A14"/>
    <w:rsid w:val="006456E8"/>
    <w:rsid w:val="00650EAA"/>
    <w:rsid w:val="00651499"/>
    <w:rsid w:val="006528DF"/>
    <w:rsid w:val="00652D67"/>
    <w:rsid w:val="00653D07"/>
    <w:rsid w:val="00654A59"/>
    <w:rsid w:val="00655B89"/>
    <w:rsid w:val="00657690"/>
    <w:rsid w:val="006607F3"/>
    <w:rsid w:val="006615A9"/>
    <w:rsid w:val="00662EAD"/>
    <w:rsid w:val="00662FD2"/>
    <w:rsid w:val="00663923"/>
    <w:rsid w:val="00666AC2"/>
    <w:rsid w:val="00667790"/>
    <w:rsid w:val="00667AF0"/>
    <w:rsid w:val="00670C54"/>
    <w:rsid w:val="00671458"/>
    <w:rsid w:val="00671CB2"/>
    <w:rsid w:val="00673673"/>
    <w:rsid w:val="00673B38"/>
    <w:rsid w:val="00673EA6"/>
    <w:rsid w:val="006749E4"/>
    <w:rsid w:val="00674BBA"/>
    <w:rsid w:val="00675DBD"/>
    <w:rsid w:val="00676830"/>
    <w:rsid w:val="006768A8"/>
    <w:rsid w:val="00676B4E"/>
    <w:rsid w:val="00677C00"/>
    <w:rsid w:val="00677E93"/>
    <w:rsid w:val="00680C19"/>
    <w:rsid w:val="006819A5"/>
    <w:rsid w:val="006819FE"/>
    <w:rsid w:val="006820B9"/>
    <w:rsid w:val="0068244C"/>
    <w:rsid w:val="0068318C"/>
    <w:rsid w:val="0068332C"/>
    <w:rsid w:val="00684488"/>
    <w:rsid w:val="00684A78"/>
    <w:rsid w:val="00686673"/>
    <w:rsid w:val="006909C2"/>
    <w:rsid w:val="00694AB7"/>
    <w:rsid w:val="0069553B"/>
    <w:rsid w:val="006968AE"/>
    <w:rsid w:val="00697560"/>
    <w:rsid w:val="006A06E7"/>
    <w:rsid w:val="006A1467"/>
    <w:rsid w:val="006A7207"/>
    <w:rsid w:val="006B2578"/>
    <w:rsid w:val="006B4B8A"/>
    <w:rsid w:val="006B5202"/>
    <w:rsid w:val="006B6DB1"/>
    <w:rsid w:val="006B77B7"/>
    <w:rsid w:val="006B7806"/>
    <w:rsid w:val="006B7B0F"/>
    <w:rsid w:val="006C05D5"/>
    <w:rsid w:val="006C09A4"/>
    <w:rsid w:val="006C0AC1"/>
    <w:rsid w:val="006C0C78"/>
    <w:rsid w:val="006C1830"/>
    <w:rsid w:val="006C205C"/>
    <w:rsid w:val="006C2314"/>
    <w:rsid w:val="006C333E"/>
    <w:rsid w:val="006C3B73"/>
    <w:rsid w:val="006C4524"/>
    <w:rsid w:val="006D03DD"/>
    <w:rsid w:val="006D1966"/>
    <w:rsid w:val="006D2246"/>
    <w:rsid w:val="006D7F9D"/>
    <w:rsid w:val="006E1545"/>
    <w:rsid w:val="006E1FCD"/>
    <w:rsid w:val="006E2F1B"/>
    <w:rsid w:val="006E6B7A"/>
    <w:rsid w:val="006F0F0A"/>
    <w:rsid w:val="006F3974"/>
    <w:rsid w:val="006F4AFB"/>
    <w:rsid w:val="006F644B"/>
    <w:rsid w:val="006F6F1A"/>
    <w:rsid w:val="006F791F"/>
    <w:rsid w:val="007013E4"/>
    <w:rsid w:val="00702AF8"/>
    <w:rsid w:val="0070493E"/>
    <w:rsid w:val="0070499F"/>
    <w:rsid w:val="00707026"/>
    <w:rsid w:val="007071CF"/>
    <w:rsid w:val="00707474"/>
    <w:rsid w:val="00707D4D"/>
    <w:rsid w:val="00711C00"/>
    <w:rsid w:val="00711CB0"/>
    <w:rsid w:val="00714CC6"/>
    <w:rsid w:val="007157CD"/>
    <w:rsid w:val="007158DE"/>
    <w:rsid w:val="00717E57"/>
    <w:rsid w:val="00717F29"/>
    <w:rsid w:val="0072004E"/>
    <w:rsid w:val="007204D5"/>
    <w:rsid w:val="0072373B"/>
    <w:rsid w:val="00724C37"/>
    <w:rsid w:val="00726A14"/>
    <w:rsid w:val="00727A6A"/>
    <w:rsid w:val="0073332F"/>
    <w:rsid w:val="00733AB0"/>
    <w:rsid w:val="00733AB9"/>
    <w:rsid w:val="0073454F"/>
    <w:rsid w:val="00734EAD"/>
    <w:rsid w:val="00735259"/>
    <w:rsid w:val="00735DEA"/>
    <w:rsid w:val="00736A19"/>
    <w:rsid w:val="00737670"/>
    <w:rsid w:val="007378A9"/>
    <w:rsid w:val="00737ED7"/>
    <w:rsid w:val="0074117B"/>
    <w:rsid w:val="00741AFB"/>
    <w:rsid w:val="00743D04"/>
    <w:rsid w:val="00743ED7"/>
    <w:rsid w:val="0074481D"/>
    <w:rsid w:val="00750892"/>
    <w:rsid w:val="00756F63"/>
    <w:rsid w:val="0075798A"/>
    <w:rsid w:val="00757B77"/>
    <w:rsid w:val="00760638"/>
    <w:rsid w:val="00761900"/>
    <w:rsid w:val="007635E4"/>
    <w:rsid w:val="007662D2"/>
    <w:rsid w:val="00767D65"/>
    <w:rsid w:val="007708D5"/>
    <w:rsid w:val="00771A42"/>
    <w:rsid w:val="0077513C"/>
    <w:rsid w:val="00776550"/>
    <w:rsid w:val="007771EB"/>
    <w:rsid w:val="007776C9"/>
    <w:rsid w:val="00777930"/>
    <w:rsid w:val="00780B8A"/>
    <w:rsid w:val="00781684"/>
    <w:rsid w:val="007834D0"/>
    <w:rsid w:val="00784F55"/>
    <w:rsid w:val="00787D28"/>
    <w:rsid w:val="007906AB"/>
    <w:rsid w:val="00791431"/>
    <w:rsid w:val="00791CFA"/>
    <w:rsid w:val="00792404"/>
    <w:rsid w:val="00792C47"/>
    <w:rsid w:val="007946AB"/>
    <w:rsid w:val="00795380"/>
    <w:rsid w:val="007956A5"/>
    <w:rsid w:val="00795C72"/>
    <w:rsid w:val="007A0491"/>
    <w:rsid w:val="007A1D14"/>
    <w:rsid w:val="007A2A53"/>
    <w:rsid w:val="007A2E06"/>
    <w:rsid w:val="007A30B1"/>
    <w:rsid w:val="007A3F75"/>
    <w:rsid w:val="007A423C"/>
    <w:rsid w:val="007A562B"/>
    <w:rsid w:val="007A5AD5"/>
    <w:rsid w:val="007A5B23"/>
    <w:rsid w:val="007A67C4"/>
    <w:rsid w:val="007A6A1C"/>
    <w:rsid w:val="007A6C0F"/>
    <w:rsid w:val="007A7C6A"/>
    <w:rsid w:val="007B0053"/>
    <w:rsid w:val="007B0990"/>
    <w:rsid w:val="007B2398"/>
    <w:rsid w:val="007B4334"/>
    <w:rsid w:val="007B459E"/>
    <w:rsid w:val="007B4BFB"/>
    <w:rsid w:val="007B731A"/>
    <w:rsid w:val="007B77C6"/>
    <w:rsid w:val="007B79E2"/>
    <w:rsid w:val="007C119F"/>
    <w:rsid w:val="007C19AD"/>
    <w:rsid w:val="007C365C"/>
    <w:rsid w:val="007C3BCD"/>
    <w:rsid w:val="007C5798"/>
    <w:rsid w:val="007C5A6D"/>
    <w:rsid w:val="007C6363"/>
    <w:rsid w:val="007C6BE8"/>
    <w:rsid w:val="007D5637"/>
    <w:rsid w:val="007D595B"/>
    <w:rsid w:val="007D59BF"/>
    <w:rsid w:val="007D5CBD"/>
    <w:rsid w:val="007D66CF"/>
    <w:rsid w:val="007D67AD"/>
    <w:rsid w:val="007D722B"/>
    <w:rsid w:val="007D7AD5"/>
    <w:rsid w:val="007E25FB"/>
    <w:rsid w:val="007E2608"/>
    <w:rsid w:val="007E344D"/>
    <w:rsid w:val="007E4126"/>
    <w:rsid w:val="007E436C"/>
    <w:rsid w:val="007E5307"/>
    <w:rsid w:val="007E7FBB"/>
    <w:rsid w:val="007F0131"/>
    <w:rsid w:val="007F0E1F"/>
    <w:rsid w:val="007F1444"/>
    <w:rsid w:val="007F17D5"/>
    <w:rsid w:val="007F38A8"/>
    <w:rsid w:val="007F50D6"/>
    <w:rsid w:val="007F5453"/>
    <w:rsid w:val="007F68D1"/>
    <w:rsid w:val="00801D95"/>
    <w:rsid w:val="0080236B"/>
    <w:rsid w:val="008039B0"/>
    <w:rsid w:val="00803E8D"/>
    <w:rsid w:val="0081002C"/>
    <w:rsid w:val="008109C4"/>
    <w:rsid w:val="00813F1A"/>
    <w:rsid w:val="00814386"/>
    <w:rsid w:val="00814B66"/>
    <w:rsid w:val="0081715E"/>
    <w:rsid w:val="00817C2E"/>
    <w:rsid w:val="008220BD"/>
    <w:rsid w:val="008220E6"/>
    <w:rsid w:val="00822C8D"/>
    <w:rsid w:val="00822E38"/>
    <w:rsid w:val="00822F0A"/>
    <w:rsid w:val="00826AEF"/>
    <w:rsid w:val="00827738"/>
    <w:rsid w:val="00827A3D"/>
    <w:rsid w:val="0083176D"/>
    <w:rsid w:val="008319FF"/>
    <w:rsid w:val="0083241E"/>
    <w:rsid w:val="00834801"/>
    <w:rsid w:val="00835D68"/>
    <w:rsid w:val="0084089D"/>
    <w:rsid w:val="00840CB1"/>
    <w:rsid w:val="00841FF4"/>
    <w:rsid w:val="00842AD1"/>
    <w:rsid w:val="00842E4E"/>
    <w:rsid w:val="0084336F"/>
    <w:rsid w:val="008447CF"/>
    <w:rsid w:val="00844FB9"/>
    <w:rsid w:val="00845686"/>
    <w:rsid w:val="0084594D"/>
    <w:rsid w:val="00845A8A"/>
    <w:rsid w:val="00845C60"/>
    <w:rsid w:val="00847F65"/>
    <w:rsid w:val="00850584"/>
    <w:rsid w:val="008515D4"/>
    <w:rsid w:val="00852C91"/>
    <w:rsid w:val="00852E10"/>
    <w:rsid w:val="00853B27"/>
    <w:rsid w:val="00854301"/>
    <w:rsid w:val="008544D1"/>
    <w:rsid w:val="00854545"/>
    <w:rsid w:val="00855D06"/>
    <w:rsid w:val="00857485"/>
    <w:rsid w:val="0086098D"/>
    <w:rsid w:val="00860AD0"/>
    <w:rsid w:val="00862EF8"/>
    <w:rsid w:val="00863ED8"/>
    <w:rsid w:val="00865441"/>
    <w:rsid w:val="00866B24"/>
    <w:rsid w:val="00867971"/>
    <w:rsid w:val="00871DC5"/>
    <w:rsid w:val="00873100"/>
    <w:rsid w:val="00874207"/>
    <w:rsid w:val="00874C30"/>
    <w:rsid w:val="00874C39"/>
    <w:rsid w:val="00876CE7"/>
    <w:rsid w:val="00880070"/>
    <w:rsid w:val="008802A9"/>
    <w:rsid w:val="00883D20"/>
    <w:rsid w:val="00883D9B"/>
    <w:rsid w:val="00884D04"/>
    <w:rsid w:val="0088528F"/>
    <w:rsid w:val="008852BE"/>
    <w:rsid w:val="00885525"/>
    <w:rsid w:val="00885C5A"/>
    <w:rsid w:val="00885E55"/>
    <w:rsid w:val="008866B3"/>
    <w:rsid w:val="00890731"/>
    <w:rsid w:val="008908C6"/>
    <w:rsid w:val="008930F5"/>
    <w:rsid w:val="0089379B"/>
    <w:rsid w:val="00893933"/>
    <w:rsid w:val="00893A46"/>
    <w:rsid w:val="00894276"/>
    <w:rsid w:val="0089459C"/>
    <w:rsid w:val="0089763F"/>
    <w:rsid w:val="00897E39"/>
    <w:rsid w:val="008A05FA"/>
    <w:rsid w:val="008A0734"/>
    <w:rsid w:val="008A0A22"/>
    <w:rsid w:val="008A1D71"/>
    <w:rsid w:val="008A288B"/>
    <w:rsid w:val="008A472F"/>
    <w:rsid w:val="008A4D83"/>
    <w:rsid w:val="008A6C32"/>
    <w:rsid w:val="008B019A"/>
    <w:rsid w:val="008B0511"/>
    <w:rsid w:val="008B2A40"/>
    <w:rsid w:val="008B4B44"/>
    <w:rsid w:val="008B6191"/>
    <w:rsid w:val="008C0F28"/>
    <w:rsid w:val="008C3F62"/>
    <w:rsid w:val="008C44A1"/>
    <w:rsid w:val="008C4EB5"/>
    <w:rsid w:val="008C51F0"/>
    <w:rsid w:val="008C5F7E"/>
    <w:rsid w:val="008D064A"/>
    <w:rsid w:val="008D1DC5"/>
    <w:rsid w:val="008D238D"/>
    <w:rsid w:val="008D3BB1"/>
    <w:rsid w:val="008D4C9A"/>
    <w:rsid w:val="008D6E1D"/>
    <w:rsid w:val="008D718B"/>
    <w:rsid w:val="008E0E37"/>
    <w:rsid w:val="008E5949"/>
    <w:rsid w:val="008E6553"/>
    <w:rsid w:val="008E7A2C"/>
    <w:rsid w:val="008F0356"/>
    <w:rsid w:val="008F0893"/>
    <w:rsid w:val="008F1F7B"/>
    <w:rsid w:val="008F2505"/>
    <w:rsid w:val="008F2BC2"/>
    <w:rsid w:val="008F347B"/>
    <w:rsid w:val="008F6C94"/>
    <w:rsid w:val="00900653"/>
    <w:rsid w:val="0090111A"/>
    <w:rsid w:val="00901740"/>
    <w:rsid w:val="00902907"/>
    <w:rsid w:val="00902C5D"/>
    <w:rsid w:val="00903415"/>
    <w:rsid w:val="00904A92"/>
    <w:rsid w:val="00905146"/>
    <w:rsid w:val="00906C3D"/>
    <w:rsid w:val="00906EA7"/>
    <w:rsid w:val="009070CE"/>
    <w:rsid w:val="00910BF0"/>
    <w:rsid w:val="009123B0"/>
    <w:rsid w:val="00916411"/>
    <w:rsid w:val="00916F1D"/>
    <w:rsid w:val="0092084A"/>
    <w:rsid w:val="00921587"/>
    <w:rsid w:val="00924A29"/>
    <w:rsid w:val="0092557C"/>
    <w:rsid w:val="00925BA9"/>
    <w:rsid w:val="00926851"/>
    <w:rsid w:val="00926DC1"/>
    <w:rsid w:val="00927504"/>
    <w:rsid w:val="009275C8"/>
    <w:rsid w:val="0093050E"/>
    <w:rsid w:val="009326E4"/>
    <w:rsid w:val="00932D6B"/>
    <w:rsid w:val="00933264"/>
    <w:rsid w:val="009338CC"/>
    <w:rsid w:val="00933DFC"/>
    <w:rsid w:val="00935860"/>
    <w:rsid w:val="00936D7B"/>
    <w:rsid w:val="009371E7"/>
    <w:rsid w:val="00937EE9"/>
    <w:rsid w:val="00941A6E"/>
    <w:rsid w:val="00941D2A"/>
    <w:rsid w:val="00942949"/>
    <w:rsid w:val="00942EDD"/>
    <w:rsid w:val="0094301C"/>
    <w:rsid w:val="009439ED"/>
    <w:rsid w:val="00946825"/>
    <w:rsid w:val="00946CEB"/>
    <w:rsid w:val="0095244C"/>
    <w:rsid w:val="009534CC"/>
    <w:rsid w:val="009543B7"/>
    <w:rsid w:val="0095476A"/>
    <w:rsid w:val="00955B3D"/>
    <w:rsid w:val="00956D92"/>
    <w:rsid w:val="00960D1E"/>
    <w:rsid w:val="00962011"/>
    <w:rsid w:val="009621C7"/>
    <w:rsid w:val="00963ED9"/>
    <w:rsid w:val="00964417"/>
    <w:rsid w:val="00964DB9"/>
    <w:rsid w:val="0096597B"/>
    <w:rsid w:val="00966815"/>
    <w:rsid w:val="00966D9A"/>
    <w:rsid w:val="00971579"/>
    <w:rsid w:val="00971983"/>
    <w:rsid w:val="00972A09"/>
    <w:rsid w:val="00974F9A"/>
    <w:rsid w:val="00980170"/>
    <w:rsid w:val="0098037A"/>
    <w:rsid w:val="00980A34"/>
    <w:rsid w:val="00982532"/>
    <w:rsid w:val="00983AC7"/>
    <w:rsid w:val="00985BF4"/>
    <w:rsid w:val="00987670"/>
    <w:rsid w:val="0099078C"/>
    <w:rsid w:val="00991C23"/>
    <w:rsid w:val="00992E23"/>
    <w:rsid w:val="00994ACF"/>
    <w:rsid w:val="00995567"/>
    <w:rsid w:val="009966B8"/>
    <w:rsid w:val="00997B9A"/>
    <w:rsid w:val="009A08F1"/>
    <w:rsid w:val="009A18C0"/>
    <w:rsid w:val="009A1AEE"/>
    <w:rsid w:val="009A2267"/>
    <w:rsid w:val="009A2701"/>
    <w:rsid w:val="009A2EA0"/>
    <w:rsid w:val="009A2F43"/>
    <w:rsid w:val="009A2FA7"/>
    <w:rsid w:val="009A34BB"/>
    <w:rsid w:val="009A36BD"/>
    <w:rsid w:val="009A63D3"/>
    <w:rsid w:val="009A6C2C"/>
    <w:rsid w:val="009A6E62"/>
    <w:rsid w:val="009B02CA"/>
    <w:rsid w:val="009B08AF"/>
    <w:rsid w:val="009B0CC3"/>
    <w:rsid w:val="009B2CC0"/>
    <w:rsid w:val="009B2DDE"/>
    <w:rsid w:val="009B4171"/>
    <w:rsid w:val="009B4EEE"/>
    <w:rsid w:val="009B6195"/>
    <w:rsid w:val="009C15D6"/>
    <w:rsid w:val="009C2A55"/>
    <w:rsid w:val="009C2E5B"/>
    <w:rsid w:val="009C361E"/>
    <w:rsid w:val="009C5535"/>
    <w:rsid w:val="009C69A9"/>
    <w:rsid w:val="009C780F"/>
    <w:rsid w:val="009C7CAD"/>
    <w:rsid w:val="009D18ED"/>
    <w:rsid w:val="009D3280"/>
    <w:rsid w:val="009D4455"/>
    <w:rsid w:val="009D46CD"/>
    <w:rsid w:val="009D683A"/>
    <w:rsid w:val="009D6CD8"/>
    <w:rsid w:val="009D7544"/>
    <w:rsid w:val="009E0DA8"/>
    <w:rsid w:val="009E221E"/>
    <w:rsid w:val="009E2B87"/>
    <w:rsid w:val="009E2C33"/>
    <w:rsid w:val="009E2FB4"/>
    <w:rsid w:val="009E4828"/>
    <w:rsid w:val="009E4AC1"/>
    <w:rsid w:val="009E5A9A"/>
    <w:rsid w:val="009E5C15"/>
    <w:rsid w:val="009E6494"/>
    <w:rsid w:val="009E70EC"/>
    <w:rsid w:val="009E7D75"/>
    <w:rsid w:val="009F12FF"/>
    <w:rsid w:val="009F1A30"/>
    <w:rsid w:val="009F2CA1"/>
    <w:rsid w:val="009F527D"/>
    <w:rsid w:val="009F7328"/>
    <w:rsid w:val="00A00A4B"/>
    <w:rsid w:val="00A01C94"/>
    <w:rsid w:val="00A02A46"/>
    <w:rsid w:val="00A02EF2"/>
    <w:rsid w:val="00A03642"/>
    <w:rsid w:val="00A059B1"/>
    <w:rsid w:val="00A05D25"/>
    <w:rsid w:val="00A06603"/>
    <w:rsid w:val="00A06929"/>
    <w:rsid w:val="00A07AC4"/>
    <w:rsid w:val="00A135B7"/>
    <w:rsid w:val="00A1582A"/>
    <w:rsid w:val="00A16051"/>
    <w:rsid w:val="00A16705"/>
    <w:rsid w:val="00A17449"/>
    <w:rsid w:val="00A2088F"/>
    <w:rsid w:val="00A22490"/>
    <w:rsid w:val="00A23911"/>
    <w:rsid w:val="00A24FBE"/>
    <w:rsid w:val="00A26510"/>
    <w:rsid w:val="00A3084F"/>
    <w:rsid w:val="00A30FD1"/>
    <w:rsid w:val="00A31B90"/>
    <w:rsid w:val="00A32060"/>
    <w:rsid w:val="00A337AC"/>
    <w:rsid w:val="00A34B8E"/>
    <w:rsid w:val="00A35707"/>
    <w:rsid w:val="00A37197"/>
    <w:rsid w:val="00A37BD4"/>
    <w:rsid w:val="00A40202"/>
    <w:rsid w:val="00A41660"/>
    <w:rsid w:val="00A431DF"/>
    <w:rsid w:val="00A435FB"/>
    <w:rsid w:val="00A44562"/>
    <w:rsid w:val="00A44B4A"/>
    <w:rsid w:val="00A45DA6"/>
    <w:rsid w:val="00A46A1A"/>
    <w:rsid w:val="00A47053"/>
    <w:rsid w:val="00A513C2"/>
    <w:rsid w:val="00A5151C"/>
    <w:rsid w:val="00A51665"/>
    <w:rsid w:val="00A52708"/>
    <w:rsid w:val="00A52CA6"/>
    <w:rsid w:val="00A546E7"/>
    <w:rsid w:val="00A5482A"/>
    <w:rsid w:val="00A55B06"/>
    <w:rsid w:val="00A56A6F"/>
    <w:rsid w:val="00A56B2B"/>
    <w:rsid w:val="00A571E4"/>
    <w:rsid w:val="00A602E9"/>
    <w:rsid w:val="00A608DB"/>
    <w:rsid w:val="00A61D7D"/>
    <w:rsid w:val="00A61EAC"/>
    <w:rsid w:val="00A648AF"/>
    <w:rsid w:val="00A65D0A"/>
    <w:rsid w:val="00A677E9"/>
    <w:rsid w:val="00A70DD1"/>
    <w:rsid w:val="00A71BAA"/>
    <w:rsid w:val="00A7266A"/>
    <w:rsid w:val="00A72E3E"/>
    <w:rsid w:val="00A741C7"/>
    <w:rsid w:val="00A7567A"/>
    <w:rsid w:val="00A76278"/>
    <w:rsid w:val="00A766FA"/>
    <w:rsid w:val="00A77279"/>
    <w:rsid w:val="00A77971"/>
    <w:rsid w:val="00A77FAC"/>
    <w:rsid w:val="00A8173A"/>
    <w:rsid w:val="00A83881"/>
    <w:rsid w:val="00A83AA8"/>
    <w:rsid w:val="00A847A1"/>
    <w:rsid w:val="00A86160"/>
    <w:rsid w:val="00A863EE"/>
    <w:rsid w:val="00A86E47"/>
    <w:rsid w:val="00A90A10"/>
    <w:rsid w:val="00A938E4"/>
    <w:rsid w:val="00A93E04"/>
    <w:rsid w:val="00A946E5"/>
    <w:rsid w:val="00A951B3"/>
    <w:rsid w:val="00A95EE6"/>
    <w:rsid w:val="00A96707"/>
    <w:rsid w:val="00A96B3E"/>
    <w:rsid w:val="00A972C0"/>
    <w:rsid w:val="00A97794"/>
    <w:rsid w:val="00AA08B8"/>
    <w:rsid w:val="00AA0BB2"/>
    <w:rsid w:val="00AA22D8"/>
    <w:rsid w:val="00AA5B72"/>
    <w:rsid w:val="00AA5E11"/>
    <w:rsid w:val="00AA679F"/>
    <w:rsid w:val="00AA7D9C"/>
    <w:rsid w:val="00AB02B2"/>
    <w:rsid w:val="00AB10B7"/>
    <w:rsid w:val="00AB10E6"/>
    <w:rsid w:val="00AB21B9"/>
    <w:rsid w:val="00AB22DF"/>
    <w:rsid w:val="00AB2318"/>
    <w:rsid w:val="00AB3CAB"/>
    <w:rsid w:val="00AB4FB6"/>
    <w:rsid w:val="00AB5E67"/>
    <w:rsid w:val="00AC0371"/>
    <w:rsid w:val="00AC0C94"/>
    <w:rsid w:val="00AC11BC"/>
    <w:rsid w:val="00AC2540"/>
    <w:rsid w:val="00AC2AC5"/>
    <w:rsid w:val="00AC3AB2"/>
    <w:rsid w:val="00AC3F54"/>
    <w:rsid w:val="00AC5650"/>
    <w:rsid w:val="00AC5A19"/>
    <w:rsid w:val="00AC7CB4"/>
    <w:rsid w:val="00AD08A0"/>
    <w:rsid w:val="00AD0DA9"/>
    <w:rsid w:val="00AD15E7"/>
    <w:rsid w:val="00AD2312"/>
    <w:rsid w:val="00AD25FE"/>
    <w:rsid w:val="00AD5742"/>
    <w:rsid w:val="00AD624C"/>
    <w:rsid w:val="00AD776A"/>
    <w:rsid w:val="00AD7E8B"/>
    <w:rsid w:val="00AE1703"/>
    <w:rsid w:val="00AE192C"/>
    <w:rsid w:val="00AE1BE4"/>
    <w:rsid w:val="00AE2769"/>
    <w:rsid w:val="00AE3BC0"/>
    <w:rsid w:val="00AE3E11"/>
    <w:rsid w:val="00AE4791"/>
    <w:rsid w:val="00AE50C5"/>
    <w:rsid w:val="00AE6BD3"/>
    <w:rsid w:val="00AE7086"/>
    <w:rsid w:val="00AE71DC"/>
    <w:rsid w:val="00AE7293"/>
    <w:rsid w:val="00AF0754"/>
    <w:rsid w:val="00AF1427"/>
    <w:rsid w:val="00AF19D1"/>
    <w:rsid w:val="00AF1D83"/>
    <w:rsid w:val="00AF1ECE"/>
    <w:rsid w:val="00AF2671"/>
    <w:rsid w:val="00AF490E"/>
    <w:rsid w:val="00AF50D9"/>
    <w:rsid w:val="00AF56FA"/>
    <w:rsid w:val="00AF6C5C"/>
    <w:rsid w:val="00B001DD"/>
    <w:rsid w:val="00B003A2"/>
    <w:rsid w:val="00B0113D"/>
    <w:rsid w:val="00B01EB4"/>
    <w:rsid w:val="00B02F89"/>
    <w:rsid w:val="00B03B74"/>
    <w:rsid w:val="00B03C8D"/>
    <w:rsid w:val="00B10321"/>
    <w:rsid w:val="00B10A58"/>
    <w:rsid w:val="00B1149D"/>
    <w:rsid w:val="00B12006"/>
    <w:rsid w:val="00B12E2D"/>
    <w:rsid w:val="00B13DF5"/>
    <w:rsid w:val="00B152FA"/>
    <w:rsid w:val="00B16D72"/>
    <w:rsid w:val="00B21156"/>
    <w:rsid w:val="00B239EA"/>
    <w:rsid w:val="00B259F9"/>
    <w:rsid w:val="00B30B78"/>
    <w:rsid w:val="00B30E07"/>
    <w:rsid w:val="00B30EF2"/>
    <w:rsid w:val="00B318CD"/>
    <w:rsid w:val="00B32C8F"/>
    <w:rsid w:val="00B339D4"/>
    <w:rsid w:val="00B33E7E"/>
    <w:rsid w:val="00B34496"/>
    <w:rsid w:val="00B34970"/>
    <w:rsid w:val="00B34AC6"/>
    <w:rsid w:val="00B35525"/>
    <w:rsid w:val="00B36155"/>
    <w:rsid w:val="00B37EE6"/>
    <w:rsid w:val="00B404E3"/>
    <w:rsid w:val="00B40EF9"/>
    <w:rsid w:val="00B41766"/>
    <w:rsid w:val="00B42BBE"/>
    <w:rsid w:val="00B43B07"/>
    <w:rsid w:val="00B45395"/>
    <w:rsid w:val="00B46625"/>
    <w:rsid w:val="00B46974"/>
    <w:rsid w:val="00B469D2"/>
    <w:rsid w:val="00B50540"/>
    <w:rsid w:val="00B50C74"/>
    <w:rsid w:val="00B52F87"/>
    <w:rsid w:val="00B53531"/>
    <w:rsid w:val="00B5534D"/>
    <w:rsid w:val="00B5543E"/>
    <w:rsid w:val="00B56DF3"/>
    <w:rsid w:val="00B570ED"/>
    <w:rsid w:val="00B57327"/>
    <w:rsid w:val="00B63041"/>
    <w:rsid w:val="00B63E9D"/>
    <w:rsid w:val="00B655F9"/>
    <w:rsid w:val="00B662E4"/>
    <w:rsid w:val="00B66832"/>
    <w:rsid w:val="00B66F46"/>
    <w:rsid w:val="00B715EF"/>
    <w:rsid w:val="00B71740"/>
    <w:rsid w:val="00B7416A"/>
    <w:rsid w:val="00B74511"/>
    <w:rsid w:val="00B74785"/>
    <w:rsid w:val="00B752C8"/>
    <w:rsid w:val="00B76D94"/>
    <w:rsid w:val="00B77351"/>
    <w:rsid w:val="00B81BB7"/>
    <w:rsid w:val="00B82A1A"/>
    <w:rsid w:val="00B8430D"/>
    <w:rsid w:val="00B8615F"/>
    <w:rsid w:val="00B873BC"/>
    <w:rsid w:val="00B90E03"/>
    <w:rsid w:val="00B90FE6"/>
    <w:rsid w:val="00B91B66"/>
    <w:rsid w:val="00B93A51"/>
    <w:rsid w:val="00B941B8"/>
    <w:rsid w:val="00B943BF"/>
    <w:rsid w:val="00B96361"/>
    <w:rsid w:val="00B97A82"/>
    <w:rsid w:val="00BA0B90"/>
    <w:rsid w:val="00BA1B78"/>
    <w:rsid w:val="00BA2604"/>
    <w:rsid w:val="00BA4FE7"/>
    <w:rsid w:val="00BA5A50"/>
    <w:rsid w:val="00BA65B6"/>
    <w:rsid w:val="00BA6777"/>
    <w:rsid w:val="00BA69C8"/>
    <w:rsid w:val="00BA7C74"/>
    <w:rsid w:val="00BB0921"/>
    <w:rsid w:val="00BB1464"/>
    <w:rsid w:val="00BB1BBE"/>
    <w:rsid w:val="00BB2641"/>
    <w:rsid w:val="00BB2C5D"/>
    <w:rsid w:val="00BB3E6E"/>
    <w:rsid w:val="00BB4BD8"/>
    <w:rsid w:val="00BB5B62"/>
    <w:rsid w:val="00BB629A"/>
    <w:rsid w:val="00BB70AC"/>
    <w:rsid w:val="00BB71D8"/>
    <w:rsid w:val="00BC15F3"/>
    <w:rsid w:val="00BC1A1F"/>
    <w:rsid w:val="00BC2D6F"/>
    <w:rsid w:val="00BC3CCD"/>
    <w:rsid w:val="00BC6939"/>
    <w:rsid w:val="00BC7386"/>
    <w:rsid w:val="00BD0294"/>
    <w:rsid w:val="00BD0F26"/>
    <w:rsid w:val="00BD232B"/>
    <w:rsid w:val="00BD3405"/>
    <w:rsid w:val="00BD63E0"/>
    <w:rsid w:val="00BE06D8"/>
    <w:rsid w:val="00BE085C"/>
    <w:rsid w:val="00BE23E9"/>
    <w:rsid w:val="00BE5A2E"/>
    <w:rsid w:val="00BE63F7"/>
    <w:rsid w:val="00BF0468"/>
    <w:rsid w:val="00BF2D30"/>
    <w:rsid w:val="00BF3981"/>
    <w:rsid w:val="00BF3A52"/>
    <w:rsid w:val="00BF622B"/>
    <w:rsid w:val="00BF78A3"/>
    <w:rsid w:val="00BF7CFA"/>
    <w:rsid w:val="00C00562"/>
    <w:rsid w:val="00C005AF"/>
    <w:rsid w:val="00C02AFC"/>
    <w:rsid w:val="00C036A1"/>
    <w:rsid w:val="00C03EE6"/>
    <w:rsid w:val="00C04B22"/>
    <w:rsid w:val="00C060CA"/>
    <w:rsid w:val="00C06857"/>
    <w:rsid w:val="00C07CB3"/>
    <w:rsid w:val="00C10746"/>
    <w:rsid w:val="00C11650"/>
    <w:rsid w:val="00C130D2"/>
    <w:rsid w:val="00C1370C"/>
    <w:rsid w:val="00C14650"/>
    <w:rsid w:val="00C14998"/>
    <w:rsid w:val="00C2006E"/>
    <w:rsid w:val="00C226DA"/>
    <w:rsid w:val="00C244AF"/>
    <w:rsid w:val="00C2584A"/>
    <w:rsid w:val="00C25AD3"/>
    <w:rsid w:val="00C25C0F"/>
    <w:rsid w:val="00C25C9A"/>
    <w:rsid w:val="00C31BFC"/>
    <w:rsid w:val="00C32290"/>
    <w:rsid w:val="00C32B9D"/>
    <w:rsid w:val="00C33289"/>
    <w:rsid w:val="00C33554"/>
    <w:rsid w:val="00C33654"/>
    <w:rsid w:val="00C34283"/>
    <w:rsid w:val="00C34B4D"/>
    <w:rsid w:val="00C34DF8"/>
    <w:rsid w:val="00C35C2A"/>
    <w:rsid w:val="00C4085B"/>
    <w:rsid w:val="00C41F83"/>
    <w:rsid w:val="00C449E8"/>
    <w:rsid w:val="00C463F9"/>
    <w:rsid w:val="00C46A4D"/>
    <w:rsid w:val="00C50178"/>
    <w:rsid w:val="00C50476"/>
    <w:rsid w:val="00C507E8"/>
    <w:rsid w:val="00C5274B"/>
    <w:rsid w:val="00C53682"/>
    <w:rsid w:val="00C53EC6"/>
    <w:rsid w:val="00C55FEC"/>
    <w:rsid w:val="00C605CC"/>
    <w:rsid w:val="00C616F3"/>
    <w:rsid w:val="00C618AA"/>
    <w:rsid w:val="00C62FED"/>
    <w:rsid w:val="00C65825"/>
    <w:rsid w:val="00C6607C"/>
    <w:rsid w:val="00C67554"/>
    <w:rsid w:val="00C67DA9"/>
    <w:rsid w:val="00C67DB2"/>
    <w:rsid w:val="00C702CD"/>
    <w:rsid w:val="00C7350D"/>
    <w:rsid w:val="00C7421B"/>
    <w:rsid w:val="00C74233"/>
    <w:rsid w:val="00C74B2F"/>
    <w:rsid w:val="00C74F60"/>
    <w:rsid w:val="00C75912"/>
    <w:rsid w:val="00C77B76"/>
    <w:rsid w:val="00C80B0B"/>
    <w:rsid w:val="00C817C9"/>
    <w:rsid w:val="00C82185"/>
    <w:rsid w:val="00C838DF"/>
    <w:rsid w:val="00C83AE2"/>
    <w:rsid w:val="00C870C8"/>
    <w:rsid w:val="00C8786A"/>
    <w:rsid w:val="00C9055A"/>
    <w:rsid w:val="00C93C78"/>
    <w:rsid w:val="00C97EC5"/>
    <w:rsid w:val="00CA0058"/>
    <w:rsid w:val="00CA28F6"/>
    <w:rsid w:val="00CA4368"/>
    <w:rsid w:val="00CA4793"/>
    <w:rsid w:val="00CA4920"/>
    <w:rsid w:val="00CA4C22"/>
    <w:rsid w:val="00CA5523"/>
    <w:rsid w:val="00CA680B"/>
    <w:rsid w:val="00CA72C1"/>
    <w:rsid w:val="00CA79FB"/>
    <w:rsid w:val="00CA7F02"/>
    <w:rsid w:val="00CB0087"/>
    <w:rsid w:val="00CB018B"/>
    <w:rsid w:val="00CB1647"/>
    <w:rsid w:val="00CB22F7"/>
    <w:rsid w:val="00CB3BB9"/>
    <w:rsid w:val="00CB67D8"/>
    <w:rsid w:val="00CB6D31"/>
    <w:rsid w:val="00CC1C63"/>
    <w:rsid w:val="00CC2F93"/>
    <w:rsid w:val="00CC3C8A"/>
    <w:rsid w:val="00CC5F10"/>
    <w:rsid w:val="00CD1F71"/>
    <w:rsid w:val="00CD27B4"/>
    <w:rsid w:val="00CD3A25"/>
    <w:rsid w:val="00CD4224"/>
    <w:rsid w:val="00CD494D"/>
    <w:rsid w:val="00CD6251"/>
    <w:rsid w:val="00CD6BF1"/>
    <w:rsid w:val="00CD7BC9"/>
    <w:rsid w:val="00CE0985"/>
    <w:rsid w:val="00CE2E32"/>
    <w:rsid w:val="00CE2FF6"/>
    <w:rsid w:val="00CE3D57"/>
    <w:rsid w:val="00CE5945"/>
    <w:rsid w:val="00CE63D3"/>
    <w:rsid w:val="00CE716F"/>
    <w:rsid w:val="00CF1A97"/>
    <w:rsid w:val="00CF1BCB"/>
    <w:rsid w:val="00CF1DA2"/>
    <w:rsid w:val="00CF2A3A"/>
    <w:rsid w:val="00CF2B61"/>
    <w:rsid w:val="00CF359D"/>
    <w:rsid w:val="00CF3A08"/>
    <w:rsid w:val="00CF3F00"/>
    <w:rsid w:val="00CF4175"/>
    <w:rsid w:val="00CF6D45"/>
    <w:rsid w:val="00D00776"/>
    <w:rsid w:val="00D02CD2"/>
    <w:rsid w:val="00D0328E"/>
    <w:rsid w:val="00D05BF8"/>
    <w:rsid w:val="00D07E8E"/>
    <w:rsid w:val="00D10947"/>
    <w:rsid w:val="00D118E8"/>
    <w:rsid w:val="00D11BA7"/>
    <w:rsid w:val="00D12371"/>
    <w:rsid w:val="00D129B8"/>
    <w:rsid w:val="00D16CE2"/>
    <w:rsid w:val="00D17B11"/>
    <w:rsid w:val="00D20195"/>
    <w:rsid w:val="00D21596"/>
    <w:rsid w:val="00D243E4"/>
    <w:rsid w:val="00D251F0"/>
    <w:rsid w:val="00D26AEC"/>
    <w:rsid w:val="00D26E29"/>
    <w:rsid w:val="00D31B90"/>
    <w:rsid w:val="00D31FFD"/>
    <w:rsid w:val="00D34BC3"/>
    <w:rsid w:val="00D41D91"/>
    <w:rsid w:val="00D42015"/>
    <w:rsid w:val="00D42277"/>
    <w:rsid w:val="00D42504"/>
    <w:rsid w:val="00D42781"/>
    <w:rsid w:val="00D42B93"/>
    <w:rsid w:val="00D43910"/>
    <w:rsid w:val="00D43D3A"/>
    <w:rsid w:val="00D43FC3"/>
    <w:rsid w:val="00D47D2A"/>
    <w:rsid w:val="00D502F2"/>
    <w:rsid w:val="00D50E6A"/>
    <w:rsid w:val="00D52B21"/>
    <w:rsid w:val="00D52E6A"/>
    <w:rsid w:val="00D551B5"/>
    <w:rsid w:val="00D552EA"/>
    <w:rsid w:val="00D572AC"/>
    <w:rsid w:val="00D60B31"/>
    <w:rsid w:val="00D60C1C"/>
    <w:rsid w:val="00D618C1"/>
    <w:rsid w:val="00D624DA"/>
    <w:rsid w:val="00D6393F"/>
    <w:rsid w:val="00D63CF8"/>
    <w:rsid w:val="00D64E62"/>
    <w:rsid w:val="00D651E0"/>
    <w:rsid w:val="00D702B7"/>
    <w:rsid w:val="00D71E35"/>
    <w:rsid w:val="00D72684"/>
    <w:rsid w:val="00D72741"/>
    <w:rsid w:val="00D75A41"/>
    <w:rsid w:val="00D75E44"/>
    <w:rsid w:val="00D81128"/>
    <w:rsid w:val="00D82732"/>
    <w:rsid w:val="00D90936"/>
    <w:rsid w:val="00D90AE7"/>
    <w:rsid w:val="00D90E2A"/>
    <w:rsid w:val="00D913CD"/>
    <w:rsid w:val="00D9255A"/>
    <w:rsid w:val="00D95DB1"/>
    <w:rsid w:val="00D97F0B"/>
    <w:rsid w:val="00D97F46"/>
    <w:rsid w:val="00DA146E"/>
    <w:rsid w:val="00DA1ACB"/>
    <w:rsid w:val="00DA2B93"/>
    <w:rsid w:val="00DA4223"/>
    <w:rsid w:val="00DA43D1"/>
    <w:rsid w:val="00DA4589"/>
    <w:rsid w:val="00DA4E89"/>
    <w:rsid w:val="00DA7E36"/>
    <w:rsid w:val="00DB3148"/>
    <w:rsid w:val="00DB5BAB"/>
    <w:rsid w:val="00DB5F6D"/>
    <w:rsid w:val="00DB601C"/>
    <w:rsid w:val="00DB6539"/>
    <w:rsid w:val="00DB6D96"/>
    <w:rsid w:val="00DB7119"/>
    <w:rsid w:val="00DB77D8"/>
    <w:rsid w:val="00DB7E6E"/>
    <w:rsid w:val="00DC0276"/>
    <w:rsid w:val="00DC05E8"/>
    <w:rsid w:val="00DC19B2"/>
    <w:rsid w:val="00DC3BC1"/>
    <w:rsid w:val="00DC4793"/>
    <w:rsid w:val="00DD1C98"/>
    <w:rsid w:val="00DD1EBF"/>
    <w:rsid w:val="00DD290D"/>
    <w:rsid w:val="00DD30B2"/>
    <w:rsid w:val="00DD4914"/>
    <w:rsid w:val="00DD67FF"/>
    <w:rsid w:val="00DD7296"/>
    <w:rsid w:val="00DE013C"/>
    <w:rsid w:val="00DE0306"/>
    <w:rsid w:val="00DE29A4"/>
    <w:rsid w:val="00DE318E"/>
    <w:rsid w:val="00DE3F76"/>
    <w:rsid w:val="00DE43A1"/>
    <w:rsid w:val="00DE68D8"/>
    <w:rsid w:val="00DF0359"/>
    <w:rsid w:val="00DF125D"/>
    <w:rsid w:val="00DF16CB"/>
    <w:rsid w:val="00DF1DD0"/>
    <w:rsid w:val="00DF25EE"/>
    <w:rsid w:val="00DF299F"/>
    <w:rsid w:val="00DF2E9E"/>
    <w:rsid w:val="00DF3ADD"/>
    <w:rsid w:val="00DF44F5"/>
    <w:rsid w:val="00DF7A8C"/>
    <w:rsid w:val="00DF7F3E"/>
    <w:rsid w:val="00E00180"/>
    <w:rsid w:val="00E00D24"/>
    <w:rsid w:val="00E00D5A"/>
    <w:rsid w:val="00E01A6B"/>
    <w:rsid w:val="00E04237"/>
    <w:rsid w:val="00E04AD6"/>
    <w:rsid w:val="00E0578A"/>
    <w:rsid w:val="00E05D7B"/>
    <w:rsid w:val="00E06E9C"/>
    <w:rsid w:val="00E07CF5"/>
    <w:rsid w:val="00E10C49"/>
    <w:rsid w:val="00E121EA"/>
    <w:rsid w:val="00E12BF5"/>
    <w:rsid w:val="00E133D4"/>
    <w:rsid w:val="00E1362E"/>
    <w:rsid w:val="00E1412E"/>
    <w:rsid w:val="00E14909"/>
    <w:rsid w:val="00E14CB3"/>
    <w:rsid w:val="00E1590F"/>
    <w:rsid w:val="00E15E14"/>
    <w:rsid w:val="00E17948"/>
    <w:rsid w:val="00E20791"/>
    <w:rsid w:val="00E22E86"/>
    <w:rsid w:val="00E2321C"/>
    <w:rsid w:val="00E234BA"/>
    <w:rsid w:val="00E23EE2"/>
    <w:rsid w:val="00E24C07"/>
    <w:rsid w:val="00E30023"/>
    <w:rsid w:val="00E31A92"/>
    <w:rsid w:val="00E31F45"/>
    <w:rsid w:val="00E31FAC"/>
    <w:rsid w:val="00E352CF"/>
    <w:rsid w:val="00E40B01"/>
    <w:rsid w:val="00E412B6"/>
    <w:rsid w:val="00E414D9"/>
    <w:rsid w:val="00E42525"/>
    <w:rsid w:val="00E456CD"/>
    <w:rsid w:val="00E46110"/>
    <w:rsid w:val="00E463CD"/>
    <w:rsid w:val="00E46485"/>
    <w:rsid w:val="00E466F0"/>
    <w:rsid w:val="00E478AB"/>
    <w:rsid w:val="00E479E5"/>
    <w:rsid w:val="00E526F7"/>
    <w:rsid w:val="00E52CDA"/>
    <w:rsid w:val="00E5338C"/>
    <w:rsid w:val="00E53589"/>
    <w:rsid w:val="00E54900"/>
    <w:rsid w:val="00E5666C"/>
    <w:rsid w:val="00E605D1"/>
    <w:rsid w:val="00E60F1A"/>
    <w:rsid w:val="00E61A27"/>
    <w:rsid w:val="00E626E9"/>
    <w:rsid w:val="00E63F96"/>
    <w:rsid w:val="00E6444D"/>
    <w:rsid w:val="00E648DF"/>
    <w:rsid w:val="00E655D6"/>
    <w:rsid w:val="00E67B00"/>
    <w:rsid w:val="00E703CF"/>
    <w:rsid w:val="00E70C3E"/>
    <w:rsid w:val="00E70F05"/>
    <w:rsid w:val="00E715BB"/>
    <w:rsid w:val="00E72572"/>
    <w:rsid w:val="00E7258C"/>
    <w:rsid w:val="00E72CBD"/>
    <w:rsid w:val="00E74391"/>
    <w:rsid w:val="00E74394"/>
    <w:rsid w:val="00E761CB"/>
    <w:rsid w:val="00E761FC"/>
    <w:rsid w:val="00E7660F"/>
    <w:rsid w:val="00E77A8B"/>
    <w:rsid w:val="00E80DFA"/>
    <w:rsid w:val="00E817C7"/>
    <w:rsid w:val="00E82E69"/>
    <w:rsid w:val="00E85EFB"/>
    <w:rsid w:val="00E8667F"/>
    <w:rsid w:val="00E913AE"/>
    <w:rsid w:val="00E91E3C"/>
    <w:rsid w:val="00E91F24"/>
    <w:rsid w:val="00E933CF"/>
    <w:rsid w:val="00E93C09"/>
    <w:rsid w:val="00E94945"/>
    <w:rsid w:val="00E94CC5"/>
    <w:rsid w:val="00E9565E"/>
    <w:rsid w:val="00E975F9"/>
    <w:rsid w:val="00E976F7"/>
    <w:rsid w:val="00E97B6F"/>
    <w:rsid w:val="00EA1D40"/>
    <w:rsid w:val="00EB110F"/>
    <w:rsid w:val="00EB1BA9"/>
    <w:rsid w:val="00EB6D31"/>
    <w:rsid w:val="00EC09B0"/>
    <w:rsid w:val="00EC12C5"/>
    <w:rsid w:val="00EC26DB"/>
    <w:rsid w:val="00EC55F5"/>
    <w:rsid w:val="00EC6D8B"/>
    <w:rsid w:val="00EC7609"/>
    <w:rsid w:val="00EC7F57"/>
    <w:rsid w:val="00ED0BD1"/>
    <w:rsid w:val="00ED21A9"/>
    <w:rsid w:val="00ED222D"/>
    <w:rsid w:val="00ED23BA"/>
    <w:rsid w:val="00ED4C48"/>
    <w:rsid w:val="00ED5664"/>
    <w:rsid w:val="00ED76AD"/>
    <w:rsid w:val="00EE1925"/>
    <w:rsid w:val="00EE4EF8"/>
    <w:rsid w:val="00EE5541"/>
    <w:rsid w:val="00EE6869"/>
    <w:rsid w:val="00EF03E4"/>
    <w:rsid w:val="00EF0863"/>
    <w:rsid w:val="00EF1022"/>
    <w:rsid w:val="00EF1BFF"/>
    <w:rsid w:val="00EF5911"/>
    <w:rsid w:val="00EF5C8F"/>
    <w:rsid w:val="00EF6901"/>
    <w:rsid w:val="00EF7030"/>
    <w:rsid w:val="00F01F3B"/>
    <w:rsid w:val="00F0202C"/>
    <w:rsid w:val="00F02A10"/>
    <w:rsid w:val="00F02AC2"/>
    <w:rsid w:val="00F03214"/>
    <w:rsid w:val="00F06015"/>
    <w:rsid w:val="00F0619A"/>
    <w:rsid w:val="00F06818"/>
    <w:rsid w:val="00F06A27"/>
    <w:rsid w:val="00F074D7"/>
    <w:rsid w:val="00F07674"/>
    <w:rsid w:val="00F10278"/>
    <w:rsid w:val="00F10284"/>
    <w:rsid w:val="00F106DC"/>
    <w:rsid w:val="00F10FE8"/>
    <w:rsid w:val="00F14E5E"/>
    <w:rsid w:val="00F156EB"/>
    <w:rsid w:val="00F159B1"/>
    <w:rsid w:val="00F1642E"/>
    <w:rsid w:val="00F17E8A"/>
    <w:rsid w:val="00F20153"/>
    <w:rsid w:val="00F20F06"/>
    <w:rsid w:val="00F220A9"/>
    <w:rsid w:val="00F26FED"/>
    <w:rsid w:val="00F27D1A"/>
    <w:rsid w:val="00F30DEE"/>
    <w:rsid w:val="00F3159D"/>
    <w:rsid w:val="00F31A8A"/>
    <w:rsid w:val="00F34D10"/>
    <w:rsid w:val="00F36475"/>
    <w:rsid w:val="00F3684D"/>
    <w:rsid w:val="00F37F20"/>
    <w:rsid w:val="00F4012B"/>
    <w:rsid w:val="00F40387"/>
    <w:rsid w:val="00F4199F"/>
    <w:rsid w:val="00F41B00"/>
    <w:rsid w:val="00F41E2D"/>
    <w:rsid w:val="00F42CAF"/>
    <w:rsid w:val="00F45CCE"/>
    <w:rsid w:val="00F47315"/>
    <w:rsid w:val="00F50C36"/>
    <w:rsid w:val="00F55100"/>
    <w:rsid w:val="00F628E5"/>
    <w:rsid w:val="00F630CD"/>
    <w:rsid w:val="00F6385F"/>
    <w:rsid w:val="00F63D4A"/>
    <w:rsid w:val="00F65E59"/>
    <w:rsid w:val="00F67CC7"/>
    <w:rsid w:val="00F70067"/>
    <w:rsid w:val="00F70730"/>
    <w:rsid w:val="00F70B15"/>
    <w:rsid w:val="00F71558"/>
    <w:rsid w:val="00F7232B"/>
    <w:rsid w:val="00F73349"/>
    <w:rsid w:val="00F7431A"/>
    <w:rsid w:val="00F75006"/>
    <w:rsid w:val="00F75D3E"/>
    <w:rsid w:val="00F767FE"/>
    <w:rsid w:val="00F76DA5"/>
    <w:rsid w:val="00F8050A"/>
    <w:rsid w:val="00F81631"/>
    <w:rsid w:val="00F81E25"/>
    <w:rsid w:val="00F831D0"/>
    <w:rsid w:val="00F833BD"/>
    <w:rsid w:val="00F843E1"/>
    <w:rsid w:val="00F90F4A"/>
    <w:rsid w:val="00F91BDE"/>
    <w:rsid w:val="00F91D1E"/>
    <w:rsid w:val="00F9452C"/>
    <w:rsid w:val="00F9636E"/>
    <w:rsid w:val="00FA0A6E"/>
    <w:rsid w:val="00FA10A7"/>
    <w:rsid w:val="00FA191C"/>
    <w:rsid w:val="00FA1A51"/>
    <w:rsid w:val="00FA266A"/>
    <w:rsid w:val="00FA3E59"/>
    <w:rsid w:val="00FA40F8"/>
    <w:rsid w:val="00FA627A"/>
    <w:rsid w:val="00FA6ED3"/>
    <w:rsid w:val="00FB15B1"/>
    <w:rsid w:val="00FB2EAC"/>
    <w:rsid w:val="00FB3DD4"/>
    <w:rsid w:val="00FB4EA6"/>
    <w:rsid w:val="00FB552A"/>
    <w:rsid w:val="00FB5D32"/>
    <w:rsid w:val="00FB60C1"/>
    <w:rsid w:val="00FB62BA"/>
    <w:rsid w:val="00FB7E3A"/>
    <w:rsid w:val="00FC0CA3"/>
    <w:rsid w:val="00FC5F6C"/>
    <w:rsid w:val="00FC79F9"/>
    <w:rsid w:val="00FC7DA3"/>
    <w:rsid w:val="00FD06DB"/>
    <w:rsid w:val="00FD09F6"/>
    <w:rsid w:val="00FD17B8"/>
    <w:rsid w:val="00FD2057"/>
    <w:rsid w:val="00FD65E3"/>
    <w:rsid w:val="00FD67CD"/>
    <w:rsid w:val="00FD6A9B"/>
    <w:rsid w:val="00FD6E5A"/>
    <w:rsid w:val="00FD72B8"/>
    <w:rsid w:val="00FD791D"/>
    <w:rsid w:val="00FE07E7"/>
    <w:rsid w:val="00FE13C7"/>
    <w:rsid w:val="00FE1691"/>
    <w:rsid w:val="00FE1CA5"/>
    <w:rsid w:val="00FE2277"/>
    <w:rsid w:val="00FE27D3"/>
    <w:rsid w:val="00FE3F32"/>
    <w:rsid w:val="00FE4250"/>
    <w:rsid w:val="00FE5B1A"/>
    <w:rsid w:val="00FE6520"/>
    <w:rsid w:val="00FE6E86"/>
    <w:rsid w:val="00FE77CD"/>
    <w:rsid w:val="00FF2706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DE189"/>
  <w14:defaultImageDpi w14:val="0"/>
  <w15:docId w15:val="{E2C099EF-96B1-49D1-A444-A20DE6C9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4" w:qFormat="1"/>
    <w:lsdException w:name="toc 1" w:uiPriority="39"/>
    <w:lsdException w:name="toc 2" w:uiPriority="39"/>
    <w:lsdException w:name="toc 4" w:uiPriority="39"/>
    <w:lsdException w:name="annotation text" w:uiPriority="99"/>
    <w:lsdException w:name="footer" w:uiPriority="99"/>
    <w:lsdException w:name="annotation reference" w:uiPriority="99"/>
    <w:lsdException w:name="Body Text" w:uiPriority="1" w:qFormat="1"/>
    <w:lsdException w:name="Hyperlink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0D5C"/>
    <w:pPr>
      <w:numPr>
        <w:ilvl w:val="12"/>
      </w:numPr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FF3"/>
    <w:pPr>
      <w:shd w:val="clear" w:color="auto" w:fill="D9D9D9" w:themeFill="background1" w:themeFillShade="D9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35FF3"/>
    <w:pPr>
      <w:numPr>
        <w:ilvl w:val="0"/>
      </w:numPr>
      <w:shd w:val="clear" w:color="auto" w:fill="CCCCCC"/>
      <w:autoSpaceDE w:val="0"/>
      <w:autoSpaceDN w:val="0"/>
      <w:adjustRightInd w:val="0"/>
      <w:outlineLvl w:val="1"/>
    </w:pPr>
    <w:rPr>
      <w:rFonts w:ascii="Arial" w:eastAsia="Calibri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rsid w:val="00E655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F37F20"/>
    <w:pPr>
      <w:numPr>
        <w:ilvl w:val="0"/>
      </w:numPr>
      <w:spacing w:before="200" w:after="200"/>
      <w:outlineLvl w:val="3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link w:val="Heading7Char"/>
    <w:uiPriority w:val="9"/>
    <w:rsid w:val="006323BA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rsid w:val="00DD7296"/>
    <w:pPr>
      <w:keepNext/>
      <w:keepLines/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35FF3"/>
    <w:rPr>
      <w:rFonts w:ascii="Arial" w:hAnsi="Arial" w:cs="Arial"/>
      <w:b/>
      <w:sz w:val="28"/>
      <w:szCs w:val="28"/>
      <w:shd w:val="clear" w:color="auto" w:fill="D9D9D9" w:themeFill="background1" w:themeFillShade="D9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35FF3"/>
    <w:rPr>
      <w:rFonts w:ascii="Arial" w:eastAsia="Calibri" w:hAnsi="Arial" w:cs="Arial"/>
      <w:b/>
      <w:color w:val="000000"/>
      <w:shd w:val="clear" w:color="auto" w:fill="CCCCCC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F37F20"/>
    <w:rPr>
      <w:rFonts w:ascii="Arial" w:hAnsi="Arial"/>
      <w:b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6323BA"/>
    <w:rPr>
      <w:rFonts w:asciiTheme="majorHAnsi" w:eastAsiaTheme="majorEastAsia" w:hAnsiTheme="majorHAnsi" w:cs="Times New Roman"/>
      <w:i/>
      <w:iCs/>
      <w:color w:val="243F60" w:themeColor="accent1" w:themeShade="7F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DD7296"/>
    <w:rPr>
      <w:rFonts w:asciiTheme="majorHAnsi" w:eastAsiaTheme="majorEastAsia" w:hAnsiTheme="majorHAnsi" w:cs="Times New Roman"/>
      <w:color w:val="272727" w:themeColor="text1" w:themeTint="D8"/>
      <w:sz w:val="21"/>
      <w:szCs w:val="21"/>
      <w:lang w:val="x-none" w:eastAsia="en-US"/>
    </w:rPr>
  </w:style>
  <w:style w:type="paragraph" w:customStyle="1" w:styleId="Amain">
    <w:name w:val="A main"/>
    <w:basedOn w:val="Normal"/>
    <w:uiPriority w:val="99"/>
    <w:rsid w:val="006C1830"/>
    <w:pPr>
      <w:numPr>
        <w:ilvl w:val="0"/>
      </w:num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Amainreturn">
    <w:name w:val="A main return"/>
    <w:basedOn w:val="Normal"/>
    <w:rsid w:val="006C1830"/>
    <w:pPr>
      <w:numPr>
        <w:ilvl w:val="0"/>
      </w:numPr>
      <w:spacing w:before="80" w:after="60"/>
      <w:ind w:left="700"/>
      <w:jc w:val="both"/>
    </w:pPr>
  </w:style>
  <w:style w:type="paragraph" w:customStyle="1" w:styleId="Apara">
    <w:name w:val="A para"/>
    <w:basedOn w:val="Normal"/>
    <w:rsid w:val="006C1830"/>
    <w:pPr>
      <w:numPr>
        <w:ilvl w:val="0"/>
      </w:numPr>
      <w:tabs>
        <w:tab w:val="right" w:pos="1000"/>
        <w:tab w:val="left" w:pos="1200"/>
      </w:tabs>
      <w:spacing w:before="80" w:after="60"/>
      <w:ind w:left="1200" w:hanging="1200"/>
      <w:jc w:val="both"/>
      <w:outlineLvl w:val="6"/>
    </w:pPr>
  </w:style>
  <w:style w:type="paragraph" w:customStyle="1" w:styleId="Asubpara">
    <w:name w:val="A subpara"/>
    <w:basedOn w:val="Normal"/>
    <w:rsid w:val="006C1830"/>
    <w:pPr>
      <w:numPr>
        <w:ilvl w:val="0"/>
      </w:numPr>
      <w:tabs>
        <w:tab w:val="right" w:pos="1540"/>
        <w:tab w:val="left" w:pos="1740"/>
      </w:tabs>
      <w:spacing w:before="80" w:after="60"/>
      <w:ind w:left="1740" w:hanging="1740"/>
      <w:jc w:val="both"/>
      <w:outlineLvl w:val="7"/>
    </w:pPr>
  </w:style>
  <w:style w:type="paragraph" w:customStyle="1" w:styleId="aNote">
    <w:name w:val="aNote"/>
    <w:basedOn w:val="Normal"/>
    <w:rsid w:val="006C1830"/>
    <w:pPr>
      <w:numPr>
        <w:ilvl w:val="0"/>
      </w:numPr>
      <w:tabs>
        <w:tab w:val="left" w:pos="1500"/>
      </w:tabs>
      <w:spacing w:before="80" w:after="60"/>
      <w:ind w:left="1500" w:hanging="800"/>
      <w:jc w:val="both"/>
    </w:pPr>
    <w:rPr>
      <w:sz w:val="20"/>
      <w:szCs w:val="20"/>
    </w:rPr>
  </w:style>
  <w:style w:type="paragraph" w:customStyle="1" w:styleId="AH3Div">
    <w:name w:val="A H3 Div"/>
    <w:basedOn w:val="Normal"/>
    <w:next w:val="AH5Sec"/>
    <w:rsid w:val="006C1830"/>
    <w:pPr>
      <w:keepNext/>
      <w:numPr>
        <w:ilvl w:val="0"/>
      </w:numPr>
      <w:tabs>
        <w:tab w:val="left" w:pos="2600"/>
      </w:tabs>
      <w:spacing w:before="180" w:after="60"/>
      <w:ind w:left="2600" w:hanging="2600"/>
      <w:outlineLvl w:val="2"/>
    </w:pPr>
    <w:rPr>
      <w:rFonts w:ascii="Arial" w:hAnsi="Arial" w:cs="Arial"/>
      <w:b/>
      <w:bCs/>
      <w:sz w:val="28"/>
      <w:szCs w:val="28"/>
    </w:rPr>
  </w:style>
  <w:style w:type="paragraph" w:customStyle="1" w:styleId="AH5Sec">
    <w:name w:val="A H5 Sec"/>
    <w:basedOn w:val="Normal"/>
    <w:next w:val="Amain"/>
    <w:rsid w:val="006C1830"/>
    <w:pPr>
      <w:keepNext/>
      <w:numPr>
        <w:ilvl w:val="0"/>
      </w:numPr>
      <w:tabs>
        <w:tab w:val="left" w:pos="700"/>
      </w:tabs>
      <w:spacing w:before="180" w:after="60"/>
      <w:ind w:left="700" w:hanging="700"/>
      <w:outlineLvl w:val="4"/>
    </w:pPr>
    <w:rPr>
      <w:rFonts w:ascii="Arial" w:hAnsi="Arial" w:cs="Arial"/>
      <w:b/>
      <w:bCs/>
    </w:rPr>
  </w:style>
  <w:style w:type="character" w:customStyle="1" w:styleId="CharSectNo">
    <w:name w:val="CharSectNo"/>
    <w:basedOn w:val="DefaultParagraphFont"/>
    <w:rsid w:val="006C1830"/>
    <w:rPr>
      <w:rFonts w:ascii="Times New Roman" w:hAnsi="Times New Roman" w:cs="Times New Roman"/>
    </w:rPr>
  </w:style>
  <w:style w:type="character" w:customStyle="1" w:styleId="CharDivText">
    <w:name w:val="CharDivText"/>
    <w:basedOn w:val="DefaultParagraphFont"/>
    <w:rsid w:val="006C1830"/>
    <w:rPr>
      <w:rFonts w:ascii="Times New Roman" w:hAnsi="Times New Roman" w:cs="Times New Roman"/>
    </w:rPr>
  </w:style>
  <w:style w:type="paragraph" w:customStyle="1" w:styleId="AH5SecSymb">
    <w:name w:val="A H5 Sec Symb"/>
    <w:basedOn w:val="AH5Sec"/>
    <w:rsid w:val="006C1830"/>
    <w:pPr>
      <w:tabs>
        <w:tab w:val="left" w:pos="0"/>
      </w:tabs>
      <w:ind w:hanging="1180"/>
    </w:pPr>
  </w:style>
  <w:style w:type="paragraph" w:customStyle="1" w:styleId="Penalty">
    <w:name w:val="Penalty"/>
    <w:basedOn w:val="Amainreturn"/>
    <w:rsid w:val="006C1830"/>
  </w:style>
  <w:style w:type="character" w:styleId="CommentReference">
    <w:name w:val="annotation reference"/>
    <w:basedOn w:val="DefaultParagraphFont"/>
    <w:uiPriority w:val="99"/>
    <w:rsid w:val="006C1830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18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C1830"/>
    <w:rPr>
      <w:rFonts w:cs="Times New Roman"/>
      <w:lang w:val="x-none" w:eastAsia="en-US"/>
    </w:rPr>
  </w:style>
  <w:style w:type="paragraph" w:styleId="Header">
    <w:name w:val="header"/>
    <w:basedOn w:val="Normal"/>
    <w:link w:val="HeaderChar"/>
    <w:uiPriority w:val="99"/>
    <w:rsid w:val="006C18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1830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6C18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1830"/>
    <w:rPr>
      <w:rFonts w:cs="Times New Roman"/>
      <w:sz w:val="24"/>
      <w:szCs w:val="24"/>
      <w:lang w:val="x-none" w:eastAsia="en-US"/>
    </w:rPr>
  </w:style>
  <w:style w:type="character" w:styleId="PageNumber">
    <w:name w:val="page number"/>
    <w:basedOn w:val="DefaultParagraphFont"/>
    <w:uiPriority w:val="99"/>
    <w:rsid w:val="006C1830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6C1830"/>
    <w:rPr>
      <w:rFonts w:ascii="Times New Roman" w:hAnsi="Times New Roman" w:cs="Times New Roman"/>
      <w:color w:val="0000FF"/>
      <w:u w:val="single"/>
    </w:rPr>
  </w:style>
  <w:style w:type="paragraph" w:customStyle="1" w:styleId="condition">
    <w:name w:val="condition"/>
    <w:basedOn w:val="Normal"/>
    <w:rsid w:val="006C1830"/>
    <w:pPr>
      <w:numPr>
        <w:ilvl w:val="0"/>
        <w:numId w:val="1"/>
      </w:numPr>
    </w:pPr>
  </w:style>
  <w:style w:type="paragraph" w:customStyle="1" w:styleId="Billname">
    <w:name w:val="Billname"/>
    <w:basedOn w:val="Normal"/>
    <w:rsid w:val="006C1830"/>
    <w:pPr>
      <w:numPr>
        <w:ilvl w:val="0"/>
      </w:numPr>
      <w:tabs>
        <w:tab w:val="left" w:pos="2400"/>
        <w:tab w:val="left" w:pos="2880"/>
      </w:tabs>
      <w:overflowPunct w:val="0"/>
      <w:autoSpaceDE w:val="0"/>
      <w:autoSpaceDN w:val="0"/>
      <w:adjustRightInd w:val="0"/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6C1830"/>
    <w:pPr>
      <w:numPr>
        <w:ilvl w:val="0"/>
      </w:numPr>
      <w:pBdr>
        <w:bottom w:val="single" w:sz="12" w:space="1" w:color="auto"/>
      </w:pBdr>
      <w:overflowPunct w:val="0"/>
      <w:autoSpaceDE w:val="0"/>
      <w:autoSpaceDN w:val="0"/>
      <w:adjustRightInd w:val="0"/>
      <w:jc w:val="both"/>
    </w:pPr>
  </w:style>
  <w:style w:type="paragraph" w:customStyle="1" w:styleId="madeunder">
    <w:name w:val="made under"/>
    <w:basedOn w:val="Normal"/>
    <w:rsid w:val="006C1830"/>
    <w:pPr>
      <w:numPr>
        <w:ilvl w:val="0"/>
      </w:numPr>
      <w:overflowPunct w:val="0"/>
      <w:autoSpaceDE w:val="0"/>
      <w:autoSpaceDN w:val="0"/>
      <w:adjustRightInd w:val="0"/>
      <w:spacing w:before="180" w:after="60"/>
      <w:jc w:val="both"/>
    </w:pPr>
  </w:style>
  <w:style w:type="paragraph" w:customStyle="1" w:styleId="CoverActName">
    <w:name w:val="CoverActName"/>
    <w:basedOn w:val="Normal"/>
    <w:rsid w:val="006C1830"/>
    <w:pPr>
      <w:numPr>
        <w:ilvl w:val="0"/>
      </w:numPr>
      <w:tabs>
        <w:tab w:val="left" w:pos="2600"/>
      </w:tabs>
      <w:overflowPunct w:val="0"/>
      <w:autoSpaceDE w:val="0"/>
      <w:autoSpaceDN w:val="0"/>
      <w:adjustRightInd w:val="0"/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6C1830"/>
    <w:pPr>
      <w:numPr>
        <w:ilvl w:val="0"/>
      </w:numPr>
      <w:autoSpaceDE w:val="0"/>
      <w:autoSpaceDN w:val="0"/>
      <w:adjustRightInd w:val="0"/>
      <w:ind w:left="1167" w:hanging="567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C1830"/>
    <w:rPr>
      <w:rFonts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rsid w:val="006C1830"/>
    <w:pPr>
      <w:ind w:left="851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C1830"/>
    <w:rPr>
      <w:rFonts w:cs="Times New Roman"/>
      <w:sz w:val="24"/>
      <w:szCs w:val="24"/>
      <w:lang w:val="x-none" w:eastAsia="en-US"/>
    </w:rPr>
  </w:style>
  <w:style w:type="character" w:styleId="FollowedHyperlink">
    <w:name w:val="FollowedHyperlink"/>
    <w:basedOn w:val="DefaultParagraphFont"/>
    <w:uiPriority w:val="99"/>
    <w:rsid w:val="006C1830"/>
    <w:rPr>
      <w:rFonts w:ascii="Times New Roman" w:hAnsi="Times New Roman"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C1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1830"/>
    <w:rPr>
      <w:rFonts w:ascii="Tahoma" w:hAnsi="Tahoma" w:cs="Tahoma"/>
      <w:sz w:val="16"/>
      <w:szCs w:val="16"/>
      <w:lang w:val="x-none" w:eastAsia="en-US"/>
    </w:rPr>
  </w:style>
  <w:style w:type="paragraph" w:styleId="ListParagraph">
    <w:name w:val="List Paragraph"/>
    <w:aliases w:val="Heading 2.,List Paragraph1,Recommendation,List Paragraph11,List Paragraph111,L,F5 List Paragraph,Dot pt,CV text,Table text,Medium Grid 1 - Accent 21,Numbered Paragraph,List Paragraph2,NFP GP Bulleted List,FooterText,numbered,列出段,?,lp1"/>
    <w:basedOn w:val="Normal"/>
    <w:link w:val="ListParagraphChar"/>
    <w:uiPriority w:val="34"/>
    <w:qFormat/>
    <w:rsid w:val="006C1830"/>
    <w:pPr>
      <w:numPr>
        <w:ilvl w:val="0"/>
      </w:num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B66F4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E715BB"/>
    <w:pPr>
      <w:numPr>
        <w:ilvl w:val="0"/>
      </w:numPr>
      <w:spacing w:before="100" w:beforeAutospacing="1" w:after="100" w:afterAutospacing="1"/>
    </w:pPr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56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56FBD"/>
    <w:rPr>
      <w:rFonts w:cs="Times New Roman"/>
      <w:b/>
      <w:bCs/>
      <w:lang w:val="x-none" w:eastAsia="en-US"/>
    </w:rPr>
  </w:style>
  <w:style w:type="paragraph" w:styleId="Revision">
    <w:name w:val="Revision"/>
    <w:hidden/>
    <w:uiPriority w:val="99"/>
    <w:semiHidden/>
    <w:rsid w:val="00F4012B"/>
    <w:rPr>
      <w:lang w:eastAsia="en-US"/>
    </w:rPr>
  </w:style>
  <w:style w:type="table" w:styleId="TableGrid">
    <w:name w:val="Table Grid"/>
    <w:basedOn w:val="TableNormal"/>
    <w:uiPriority w:val="39"/>
    <w:rsid w:val="0075798A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D72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DD7296"/>
    <w:rPr>
      <w:rFonts w:cs="Times New Roman"/>
      <w:lang w:val="x-none" w:eastAsia="en-US"/>
    </w:rPr>
  </w:style>
  <w:style w:type="paragraph" w:customStyle="1" w:styleId="TableParagraph">
    <w:name w:val="Table Paragraph"/>
    <w:basedOn w:val="Normal"/>
    <w:uiPriority w:val="1"/>
    <w:qFormat/>
    <w:rsid w:val="0002367A"/>
    <w:pPr>
      <w:widowControl w:val="0"/>
      <w:numPr>
        <w:ilvl w:val="0"/>
      </w:numPr>
      <w:autoSpaceDE w:val="0"/>
      <w:autoSpaceDN w:val="0"/>
      <w:spacing w:before="100"/>
      <w:ind w:left="229" w:right="331"/>
      <w:jc w:val="center"/>
    </w:pPr>
    <w:rPr>
      <w:rFonts w:ascii="Arial" w:eastAsia="Arial" w:hAnsi="Arial" w:cs="Arial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rsid w:val="00E655D6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ListParagraphChar">
    <w:name w:val="List Paragraph Char"/>
    <w:aliases w:val="Heading 2. Char,List Paragraph1 Char,Recommendation Char,List Paragraph11 Char,List Paragraph111 Char,L Char,F5 List Paragraph Char,Dot pt Char,CV text Char,Table text Char,Medium Grid 1 - Accent 21 Char,Numbered Paragraph Char"/>
    <w:basedOn w:val="DefaultParagraphFont"/>
    <w:link w:val="ListParagraph"/>
    <w:uiPriority w:val="34"/>
    <w:locked/>
    <w:rsid w:val="002D14F3"/>
    <w:rPr>
      <w:rFonts w:ascii="Calibri" w:hAnsi="Calibri"/>
      <w:sz w:val="22"/>
      <w:szCs w:val="22"/>
      <w:lang w:eastAsia="en-US"/>
    </w:rPr>
  </w:style>
  <w:style w:type="character" w:customStyle="1" w:styleId="ui-provider">
    <w:name w:val="ui-provider"/>
    <w:basedOn w:val="DefaultParagraphFont"/>
    <w:rsid w:val="00151DB6"/>
  </w:style>
  <w:style w:type="character" w:styleId="UnresolvedMention">
    <w:name w:val="Unresolved Mention"/>
    <w:basedOn w:val="DefaultParagraphFont"/>
    <w:uiPriority w:val="99"/>
    <w:semiHidden/>
    <w:unhideWhenUsed/>
    <w:rsid w:val="008A0734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35FF3"/>
    <w:pPr>
      <w:keepLines/>
      <w:numPr>
        <w:ilvl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32"/>
      <w:szCs w:val="32"/>
    </w:rPr>
  </w:style>
  <w:style w:type="character" w:styleId="SubtleEmphasis">
    <w:name w:val="Subtle Emphasis"/>
    <w:uiPriority w:val="19"/>
    <w:qFormat/>
    <w:rsid w:val="00035FF3"/>
    <w:rPr>
      <w:rFonts w:ascii="Arial" w:hAnsi="Arial" w:cs="Arial"/>
      <w:b/>
      <w:sz w:val="22"/>
      <w:szCs w:val="22"/>
      <w:shd w:val="clear" w:color="auto" w:fill="D9D9D9"/>
    </w:rPr>
  </w:style>
  <w:style w:type="character" w:styleId="IntenseEmphasis">
    <w:name w:val="Intense Emphasis"/>
    <w:basedOn w:val="DefaultParagraphFont"/>
    <w:uiPriority w:val="21"/>
    <w:qFormat/>
    <w:rsid w:val="00035FF3"/>
    <w:rPr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rsid w:val="00F37F20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37F20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rsid w:val="00F37F20"/>
    <w:pPr>
      <w:spacing w:after="100"/>
      <w:ind w:left="720"/>
    </w:pPr>
  </w:style>
  <w:style w:type="paragraph" w:customStyle="1" w:styleId="LongTitle">
    <w:name w:val="LongTitle"/>
    <w:basedOn w:val="Normal"/>
    <w:rsid w:val="00641D8A"/>
    <w:pPr>
      <w:numPr>
        <w:ilvl w:val="0"/>
      </w:numPr>
      <w:spacing w:before="240" w:after="60"/>
      <w:jc w:val="both"/>
    </w:pPr>
  </w:style>
  <w:style w:type="paragraph" w:customStyle="1" w:styleId="longtitle0">
    <w:name w:val="longtitle"/>
    <w:basedOn w:val="Normal"/>
    <w:rsid w:val="00410A25"/>
    <w:pPr>
      <w:numPr>
        <w:ilvl w:val="0"/>
      </w:numPr>
      <w:spacing w:before="100" w:beforeAutospacing="1" w:after="100" w:afterAutospacing="1"/>
    </w:pPr>
    <w:rPr>
      <w:lang w:eastAsia="en-AU"/>
    </w:rPr>
  </w:style>
  <w:style w:type="character" w:customStyle="1" w:styleId="Hyperlink1">
    <w:name w:val="Hyperlink1"/>
    <w:basedOn w:val="DefaultParagraphFont"/>
    <w:rsid w:val="005A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8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A63072933</value>
    </field>
    <field name="Objective-Title">
      <value order="0">Attachment B - Property Developers (Fees) Determination 2026 ES - final</value>
    </field>
    <field name="Objective-Description">
      <value order="0"/>
    </field>
    <field name="Objective-CreationStamp">
      <value order="0">2026-07-15T00:12:59Z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2026-07-30T05:55:11Z</value>
    </field>
    <field name="Objective-Owner">
      <value order="0">Mark Pye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(TTMS):CED - MIN S2026/01650 - 2026-27 Property Developers (Fees) Determination 2026 - Minister Brief</value>
    </field>
    <field name="Objective-Parent">
      <value order="0">CED - MIN S2026/01650 - 2026-27 Property Developers (Fees) Determination 2026 - Minister Brief</value>
    </field>
    <field name="Objective-State">
      <value order="0">Being Edited</value>
    </field>
    <field name="Objective-VersionId">
      <value order="0">vA80283355</value>
    </field>
    <field name="Objective-Version">
      <value order="0">4.1</value>
    </field>
    <field name="Objective-VersionNumber">
      <value order="0">7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8DA960DD-0BE4-45DF-98AB-E8D27728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2469</Characters>
  <Application>Microsoft Office Word</Application>
  <DocSecurity>0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2019-06-26T13:06:00Z</cp:lastPrinted>
  <dcterms:created xsi:type="dcterms:W3CDTF">2026-07-30T05:57:00Z</dcterms:created>
  <dcterms:modified xsi:type="dcterms:W3CDTF">2026-07-30T05:57:00Z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ctive-Id">
    <vt:lpwstr>A2982937</vt:lpwstr>
  </property>
  <property fmtid="{D5CDD505-2E9C-101B-9397-08002B2CF9AE}" pid="3" name="????ctive-IsPublished">
    <vt:lpwstr>No</vt:lpwstr>
  </property>
  <property fmtid="{D5CDD505-2E9C-101B-9397-08002B2CF9AE}" pid="4" name="????ctive-ModificationStamp">
    <vt:filetime>2006-07-21T14:00:00Z</vt:filetime>
  </property>
  <property fmtid="{D5CDD505-2E9C-101B-9397-08002B2CF9AE}" pid="5" name="????ctive-Path">
    <vt:lpwstr>Whole of ACT Government:ACTPLA:BRANCH - DEVELOPMENT SERVICES:COLRS-CONSTRUCTION OCCUPATIONS AND LAND REGULATION:CORT - CONSTRUCTION OCCUPATIONS REGULATION TEAM:CORT COLA:COLA licence qualifications:COLA qual changes for asbestos removalist November 2006:</vt:lpwstr>
  </property>
  <property fmtid="{D5CDD505-2E9C-101B-9397-08002B2CF9AE}" pid="6" name="i?i?ctive-Parent">
    <vt:lpwstr>COLA qual changes for asbestos removalist November 2006</vt:lpwstr>
  </property>
  <property fmtid="{D5CDD505-2E9C-101B-9397-08002B2CF9AE}" pid="7" name="??O?ctive-State">
    <vt:lpwstr>Being Edited</vt:lpwstr>
  </property>
  <property fmtid="{D5CDD505-2E9C-101B-9397-08002B2CF9AE}" pid="8" name="????ctive-Version">
    <vt:lpwstr>0.3</vt:lpwstr>
  </property>
  <property fmtid="{D5CDD505-2E9C-101B-9397-08002B2CF9AE}" pid="9" name="u?u?ctive-VersionNumber">
    <vt:i4>3</vt:i4>
  </property>
  <property fmtid="{D5CDD505-2E9C-101B-9397-08002B2CF9AE}" pid="10" name="|???ctive-Owner Agency [system]">
    <vt:lpwstr>ACTPLA</vt:lpwstr>
  </property>
  <property fmtid="{D5CDD505-2E9C-101B-9397-08002B2CF9AE}" pid="11" name="|?|?ctive-Jurisdiction [system]">
    <vt:lpwstr>ACT</vt:lpwstr>
  </property>
  <property fmtid="{D5CDD505-2E9C-101B-9397-08002B2CF9AE}" pid="12" name="Objective-Comment">
    <vt:lpwstr/>
  </property>
  <property fmtid="{D5CDD505-2E9C-101B-9397-08002B2CF9AE}" pid="13" name="Objective-Owner Agency [system]">
    <vt:lpwstr>EPD</vt:lpwstr>
  </property>
  <property fmtid="{D5CDD505-2E9C-101B-9397-08002B2CF9AE}" pid="14" name="Objective-Document Type [system]">
    <vt:lpwstr>0-Document</vt:lpwstr>
  </property>
  <property fmtid="{D5CDD505-2E9C-101B-9397-08002B2CF9AE}" pid="15" name="Objective-Language [system]">
    <vt:lpwstr>English (en)</vt:lpwstr>
  </property>
  <property fmtid="{D5CDD505-2E9C-101B-9397-08002B2CF9AE}" pid="16" name="Objective-Jurisdiction [system]">
    <vt:lpwstr>ACT</vt:lpwstr>
  </property>
  <property fmtid="{D5CDD505-2E9C-101B-9397-08002B2CF9AE}" pid="17" name="Objective-Customers [system]">
    <vt:lpwstr/>
  </property>
  <property fmtid="{D5CDD505-2E9C-101B-9397-08002B2CF9AE}" pid="18" name="Objective-Add Place [system]">
    <vt:lpwstr/>
  </property>
  <property fmtid="{D5CDD505-2E9C-101B-9397-08002B2CF9AE}" pid="19" name="Objective-Places [system]">
    <vt:lpwstr/>
  </property>
  <property fmtid="{D5CDD505-2E9C-101B-9397-08002B2CF9AE}" pid="20" name="Objective-Transaction Reference [system]">
    <vt:lpwstr/>
  </property>
  <property fmtid="{D5CDD505-2E9C-101B-9397-08002B2CF9AE}" pid="21" name="Objective-Document Created By [system]">
    <vt:lpwstr/>
  </property>
  <property fmtid="{D5CDD505-2E9C-101B-9397-08002B2CF9AE}" pid="22" name="Objective-Document Created On [system]">
    <vt:lpwstr/>
  </property>
  <property fmtid="{D5CDD505-2E9C-101B-9397-08002B2CF9AE}" pid="23" name="Objective-Covers Period From [system]">
    <vt:lpwstr/>
  </property>
  <property fmtid="{D5CDD505-2E9C-101B-9397-08002B2CF9AE}" pid="24" name="Objective-Covers Period To [system]">
    <vt:lpwstr/>
  </property>
  <property fmtid="{D5CDD505-2E9C-101B-9397-08002B2CF9AE}" pid="25" name="MSIP_Label_69af8531-eb46-4968-8cb3-105d2f5ea87e_Enabled">
    <vt:lpwstr>true</vt:lpwstr>
  </property>
  <property fmtid="{D5CDD505-2E9C-101B-9397-08002B2CF9AE}" pid="26" name="MSIP_Label_69af8531-eb46-4968-8cb3-105d2f5ea87e_SetDate">
    <vt:lpwstr>2024-07-26T05:01:25Z</vt:lpwstr>
  </property>
  <property fmtid="{D5CDD505-2E9C-101B-9397-08002B2CF9AE}" pid="27" name="MSIP_Label_69af8531-eb46-4968-8cb3-105d2f5ea87e_Method">
    <vt:lpwstr>Standard</vt:lpwstr>
  </property>
  <property fmtid="{D5CDD505-2E9C-101B-9397-08002B2CF9AE}" pid="28" name="MSIP_Label_69af8531-eb46-4968-8cb3-105d2f5ea87e_Name">
    <vt:lpwstr>Official - No Marking</vt:lpwstr>
  </property>
  <property fmtid="{D5CDD505-2E9C-101B-9397-08002B2CF9AE}" pid="29" name="MSIP_Label_69af8531-eb46-4968-8cb3-105d2f5ea87e_SiteId">
    <vt:lpwstr>b46c1908-0334-4236-b978-585ee88e4199</vt:lpwstr>
  </property>
  <property fmtid="{D5CDD505-2E9C-101B-9397-08002B2CF9AE}" pid="30" name="MSIP_Label_69af8531-eb46-4968-8cb3-105d2f5ea87e_ActionId">
    <vt:lpwstr>b03a84a7-4dda-4bf4-b58b-4d2cba5cc3bc</vt:lpwstr>
  </property>
  <property fmtid="{D5CDD505-2E9C-101B-9397-08002B2CF9AE}" pid="31" name="MSIP_Label_69af8531-eb46-4968-8cb3-105d2f5ea87e_ContentBits">
    <vt:lpwstr>0</vt:lpwstr>
  </property>
  <property fmtid="{D5CDD505-2E9C-101B-9397-08002B2CF9AE}" pid="32" name="Customer-Id">
    <vt:lpwstr>4FEB93B0D38B3BDFE05400144FFB2061</vt:lpwstr>
  </property>
  <property fmtid="{D5CDD505-2E9C-101B-9397-08002B2CF9AE}" pid="33" name="Objective-Id">
    <vt:lpwstr>A63072933</vt:lpwstr>
  </property>
  <property fmtid="{D5CDD505-2E9C-101B-9397-08002B2CF9AE}" pid="34" name="Objective-Title">
    <vt:lpwstr>Attachment B - Property Developers (Fees) Determination 2026 ES - final</vt:lpwstr>
  </property>
  <property fmtid="{D5CDD505-2E9C-101B-9397-08002B2CF9AE}" pid="35" name="Objective-Description">
    <vt:lpwstr/>
  </property>
  <property fmtid="{D5CDD505-2E9C-101B-9397-08002B2CF9AE}" pid="36" name="Objective-CreationStamp">
    <vt:filetime>2026-07-15T00:12:59Z</vt:filetime>
  </property>
  <property fmtid="{D5CDD505-2E9C-101B-9397-08002B2CF9AE}" pid="37" name="Objective-IsApproved">
    <vt:bool>false</vt:bool>
  </property>
  <property fmtid="{D5CDD505-2E9C-101B-9397-08002B2CF9AE}" pid="38" name="Objective-IsPublished">
    <vt:bool>false</vt:bool>
  </property>
  <property fmtid="{D5CDD505-2E9C-101B-9397-08002B2CF9AE}" pid="39" name="Objective-DatePublished">
    <vt:lpwstr/>
  </property>
  <property fmtid="{D5CDD505-2E9C-101B-9397-08002B2CF9AE}" pid="40" name="Objective-ModificationStamp">
    <vt:filetime>2026-07-30T05:55:11Z</vt:filetime>
  </property>
  <property fmtid="{D5CDD505-2E9C-101B-9397-08002B2CF9AE}" pid="41" name="Objective-Owner">
    <vt:lpwstr>Mark Pye</vt:lpwstr>
  </property>
  <property fmtid="{D5CDD505-2E9C-101B-9397-08002B2CF9AE}" pid="42" name="Objective-Path">
    <vt:lpwstr>Whole of ACT Government:TCCS STRUCTURE - Content Restriction Hierarchy:01. Assembly, Cabinet, Ministerial:03. Ministerials:03. Complete:Information Brief (Minister):2026 Information Brief (Minister) (TTMS):CED - MIN S2026/01650 - 2026-27 Property Developers (Fees) Determination 2026 - Minister Brief:</vt:lpwstr>
  </property>
  <property fmtid="{D5CDD505-2E9C-101B-9397-08002B2CF9AE}" pid="43" name="Objective-Parent">
    <vt:lpwstr>CED - MIN S2026/01650 - 2026-27 Property Developers (Fees) Determination 2026 - Minister Brief</vt:lpwstr>
  </property>
  <property fmtid="{D5CDD505-2E9C-101B-9397-08002B2CF9AE}" pid="44" name="Objective-State">
    <vt:lpwstr>Being Edited</vt:lpwstr>
  </property>
  <property fmtid="{D5CDD505-2E9C-101B-9397-08002B2CF9AE}" pid="45" name="Objective-VersionId">
    <vt:lpwstr>vA80283355</vt:lpwstr>
  </property>
  <property fmtid="{D5CDD505-2E9C-101B-9397-08002B2CF9AE}" pid="46" name="Objective-Version">
    <vt:lpwstr>4.1</vt:lpwstr>
  </property>
  <property fmtid="{D5CDD505-2E9C-101B-9397-08002B2CF9AE}" pid="47" name="Objective-VersionNumber">
    <vt:r8>7</vt:r8>
  </property>
  <property fmtid="{D5CDD505-2E9C-101B-9397-08002B2CF9AE}" pid="48" name="Objective-VersionComment">
    <vt:lpwstr/>
  </property>
  <property fmtid="{D5CDD505-2E9C-101B-9397-08002B2CF9AE}" pid="49" name="Objective-FileNumber">
    <vt:lpwstr>qA2147601</vt:lpwstr>
  </property>
  <property fmtid="{D5CDD505-2E9C-101B-9397-08002B2CF9AE}" pid="50" name="Objective-Classification">
    <vt:lpwstr>[Inherited - none]</vt:lpwstr>
  </property>
  <property fmtid="{D5CDD505-2E9C-101B-9397-08002B2CF9AE}" pid="51" name="Objective-Caveats">
    <vt:lpwstr/>
  </property>
  <property fmtid="{D5CDD505-2E9C-101B-9397-08002B2CF9AE}" pid="52" name="Objective-Owner Agency">
    <vt:lpwstr>CED - City and Environment Directorate</vt:lpwstr>
  </property>
  <property fmtid="{D5CDD505-2E9C-101B-9397-08002B2CF9AE}" pid="53" name="Objective-Document Type">
    <vt:lpwstr>0-Document</vt:lpwstr>
  </property>
  <property fmtid="{D5CDD505-2E9C-101B-9397-08002B2CF9AE}" pid="54" name="Objective-Language">
    <vt:lpwstr>English (en)</vt:lpwstr>
  </property>
  <property fmtid="{D5CDD505-2E9C-101B-9397-08002B2CF9AE}" pid="55" name="Objective-Jurisdiction">
    <vt:lpwstr>ACT</vt:lpwstr>
  </property>
  <property fmtid="{D5CDD505-2E9C-101B-9397-08002B2CF9AE}" pid="56" name="Objective-Customers">
    <vt:lpwstr/>
  </property>
  <property fmtid="{D5CDD505-2E9C-101B-9397-08002B2CF9AE}" pid="57" name="Objective-Places">
    <vt:lpwstr/>
  </property>
  <property fmtid="{D5CDD505-2E9C-101B-9397-08002B2CF9AE}" pid="58" name="Objective-Transaction Reference">
    <vt:lpwstr/>
  </property>
  <property fmtid="{D5CDD505-2E9C-101B-9397-08002B2CF9AE}" pid="59" name="Objective-Document Created By">
    <vt:lpwstr/>
  </property>
  <property fmtid="{D5CDD505-2E9C-101B-9397-08002B2CF9AE}" pid="60" name="Objective-Document Created On">
    <vt:lpwstr/>
  </property>
  <property fmtid="{D5CDD505-2E9C-101B-9397-08002B2CF9AE}" pid="61" name="Objective-Covers Period From">
    <vt:lpwstr/>
  </property>
  <property fmtid="{D5CDD505-2E9C-101B-9397-08002B2CF9AE}" pid="62" name="Objective-Covers Period To">
    <vt:lpwstr/>
  </property>
  <property fmtid="{D5CDD505-2E9C-101B-9397-08002B2CF9AE}" pid="63" name="Objective-Status">
    <vt:lpwstr/>
  </property>
  <property fmtid="{D5CDD505-2E9C-101B-9397-08002B2CF9AE}" pid="64" name="Objective-S28 Exemption Number">
    <vt:lpwstr/>
  </property>
  <property fmtid="{D5CDD505-2E9C-101B-9397-08002B2CF9AE}" pid="65" name="Objective-S28 Exemption">
    <vt:lpwstr/>
  </property>
  <property fmtid="{D5CDD505-2E9C-101B-9397-08002B2CF9AE}" pid="66" name="Objective-S28 Exemption Reason">
    <vt:lpwstr/>
  </property>
  <property fmtid="{D5CDD505-2E9C-101B-9397-08002B2CF9AE}" pid="67" name="Objective-S28 Comments if partial exemption">
    <vt:lpwstr/>
  </property>
  <property fmtid="{D5CDD505-2E9C-101B-9397-08002B2CF9AE}" pid="68" name="Objective-S28 Date Approved">
    <vt:lpwstr/>
  </property>
</Properties>
</file>