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6804D" w14:textId="77777777" w:rsidR="00C17FAB" w:rsidRDefault="00C17FAB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4FC4E90E" w14:textId="2E4CBF92" w:rsidR="00C17FAB" w:rsidRDefault="00E55E41">
      <w:pPr>
        <w:pStyle w:val="Billname"/>
        <w:spacing w:before="700"/>
      </w:pPr>
      <w:r w:rsidRPr="00E55E41">
        <w:rPr>
          <w:bCs/>
        </w:rPr>
        <w:t>Government Procurement (Non-Public Employee Member) Appointment Revocation 2026 (No 1)</w:t>
      </w:r>
    </w:p>
    <w:p w14:paraId="502DAB2E" w14:textId="75AF25B0" w:rsidR="00C17FAB" w:rsidRDefault="002D7C60" w:rsidP="00DA3B00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Disallowable instrument DI</w:t>
      </w:r>
      <w:r w:rsidR="001E2A84">
        <w:rPr>
          <w:rFonts w:ascii="Arial" w:hAnsi="Arial" w:cs="Arial"/>
          <w:b/>
          <w:bCs/>
        </w:rPr>
        <w:t>2026</w:t>
      </w:r>
      <w:r w:rsidR="00C17FAB">
        <w:rPr>
          <w:rFonts w:ascii="Arial" w:hAnsi="Arial" w:cs="Arial"/>
          <w:b/>
          <w:bCs/>
        </w:rPr>
        <w:t>–</w:t>
      </w:r>
      <w:r w:rsidR="00E02520">
        <w:rPr>
          <w:rFonts w:ascii="Arial" w:hAnsi="Arial" w:cs="Arial"/>
          <w:b/>
          <w:bCs/>
        </w:rPr>
        <w:t>193</w:t>
      </w:r>
    </w:p>
    <w:p w14:paraId="030CEF89" w14:textId="77777777" w:rsidR="00C17FAB" w:rsidRDefault="00C17FAB" w:rsidP="00DA3B00">
      <w:pPr>
        <w:pStyle w:val="madeunder"/>
        <w:spacing w:before="300" w:after="0"/>
      </w:pPr>
      <w:r>
        <w:t xml:space="preserve">made under the  </w:t>
      </w:r>
    </w:p>
    <w:p w14:paraId="224E1CDC" w14:textId="33B8D7AB" w:rsidR="00C17FAB" w:rsidRDefault="002B1E0D" w:rsidP="00DA3B00">
      <w:pPr>
        <w:pStyle w:val="CoverActName"/>
        <w:spacing w:before="320" w:after="0"/>
        <w:rPr>
          <w:rFonts w:cs="Arial"/>
          <w:sz w:val="20"/>
        </w:rPr>
      </w:pPr>
      <w:r w:rsidRPr="002B1E0D">
        <w:rPr>
          <w:rFonts w:cs="Arial"/>
          <w:i/>
          <w:iCs/>
          <w:sz w:val="20"/>
        </w:rPr>
        <w:t>Government Procurement Act 2001</w:t>
      </w:r>
      <w:r w:rsidR="00C17FAB">
        <w:rPr>
          <w:rFonts w:cs="Arial"/>
          <w:sz w:val="20"/>
        </w:rPr>
        <w:t xml:space="preserve">, </w:t>
      </w:r>
      <w:r w:rsidR="00FB2CAD">
        <w:rPr>
          <w:rFonts w:cs="Arial"/>
          <w:sz w:val="20"/>
        </w:rPr>
        <w:t>section 33</w:t>
      </w:r>
      <w:r w:rsidR="00C17FAB">
        <w:rPr>
          <w:rFonts w:cs="Arial"/>
          <w:sz w:val="20"/>
        </w:rPr>
        <w:t xml:space="preserve"> (</w:t>
      </w:r>
      <w:r w:rsidR="00FB2CAD">
        <w:rPr>
          <w:rFonts w:cs="Arial"/>
          <w:sz w:val="20"/>
        </w:rPr>
        <w:t>Board members–appointment</w:t>
      </w:r>
      <w:r w:rsidR="00C17FAB">
        <w:rPr>
          <w:rFonts w:cs="Arial"/>
          <w:sz w:val="20"/>
        </w:rPr>
        <w:t>)</w:t>
      </w:r>
    </w:p>
    <w:p w14:paraId="29B5DF58" w14:textId="77777777" w:rsidR="00C17FAB" w:rsidRDefault="00C17FAB">
      <w:pPr>
        <w:spacing w:before="360"/>
        <w:ind w:right="565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EXPLANATORY STATEMENT</w:t>
      </w:r>
    </w:p>
    <w:p w14:paraId="4145FF05" w14:textId="77777777" w:rsidR="00C17FAB" w:rsidRDefault="00C17FAB">
      <w:pPr>
        <w:pStyle w:val="N-line3"/>
        <w:pBdr>
          <w:bottom w:val="none" w:sz="0" w:space="0" w:color="auto"/>
        </w:pBdr>
      </w:pPr>
    </w:p>
    <w:p w14:paraId="35554AAB" w14:textId="77777777" w:rsidR="00C17FAB" w:rsidRDefault="00C17FAB">
      <w:pPr>
        <w:pStyle w:val="N-line3"/>
        <w:pBdr>
          <w:top w:val="single" w:sz="12" w:space="1" w:color="auto"/>
          <w:bottom w:val="none" w:sz="0" w:space="0" w:color="auto"/>
        </w:pBdr>
      </w:pPr>
    </w:p>
    <w:bookmarkEnd w:id="0"/>
    <w:p w14:paraId="45F223E6" w14:textId="77777777" w:rsidR="00A51679" w:rsidRPr="00A51679" w:rsidRDefault="00A51679" w:rsidP="00A51679">
      <w:r w:rsidRPr="00A51679">
        <w:t>The </w:t>
      </w:r>
      <w:r w:rsidRPr="00A51679">
        <w:rPr>
          <w:i/>
          <w:iCs/>
        </w:rPr>
        <w:t>Government Procurement Act 2001</w:t>
      </w:r>
      <w:r w:rsidRPr="00A51679">
        <w:t> (Act) establishes the Government Procurement Board (Board), with the responsibility for reviewing and making recommendations on procurement issues, procurement proposals and activities undertaken by territory entities subject to the </w:t>
      </w:r>
      <w:r w:rsidRPr="00A51679">
        <w:rPr>
          <w:i/>
          <w:iCs/>
        </w:rPr>
        <w:t>Government Procurement Regulation 2007 </w:t>
      </w:r>
      <w:r w:rsidRPr="00A51679">
        <w:t>(Regulation).</w:t>
      </w:r>
    </w:p>
    <w:p w14:paraId="75580F49" w14:textId="77777777" w:rsidR="00A51679" w:rsidRPr="00A51679" w:rsidRDefault="00A51679" w:rsidP="00A51679">
      <w:r w:rsidRPr="00A51679">
        <w:t> </w:t>
      </w:r>
    </w:p>
    <w:p w14:paraId="4E4F5077" w14:textId="6153EC83" w:rsidR="00A51679" w:rsidRPr="00A51679" w:rsidRDefault="00A51679" w:rsidP="00A51679">
      <w:r w:rsidRPr="00A51679">
        <w:t xml:space="preserve">Section 33 of the Act relevantly enables the Minister to appoint members. </w:t>
      </w:r>
      <w:r w:rsidR="00EF2D83">
        <w:t xml:space="preserve">Section 228(1) </w:t>
      </w:r>
      <w:r w:rsidR="00BE0C28" w:rsidRPr="00A51679">
        <w:t>of the </w:t>
      </w:r>
      <w:r w:rsidR="00BE0C28" w:rsidRPr="00A51679">
        <w:rPr>
          <w:i/>
          <w:iCs/>
        </w:rPr>
        <w:t>Legislation Act 2001</w:t>
      </w:r>
      <w:r w:rsidR="00BE0C28" w:rsidRPr="00BE0C28">
        <w:t xml:space="preserve"> </w:t>
      </w:r>
      <w:r w:rsidR="00B65DA4">
        <w:t xml:space="preserve">specifies that </w:t>
      </w:r>
      <w:r w:rsidR="00F702BF">
        <w:t>the Minister’s power to make an appointment includes the power to end an appointment.</w:t>
      </w:r>
    </w:p>
    <w:p w14:paraId="53CEC344" w14:textId="6BA548CF" w:rsidR="00A51679" w:rsidRPr="00A51679" w:rsidRDefault="00A51679" w:rsidP="00A51679"/>
    <w:p w14:paraId="496DA70E" w14:textId="349A2F50" w:rsidR="00A51679" w:rsidRPr="00A51679" w:rsidRDefault="00A51679" w:rsidP="00A51679">
      <w:r w:rsidRPr="00A51679">
        <w:t>Under section 229 of the </w:t>
      </w:r>
      <w:r w:rsidRPr="00A51679">
        <w:rPr>
          <w:i/>
          <w:iCs/>
        </w:rPr>
        <w:t>Legislation Act 2001</w:t>
      </w:r>
      <w:r w:rsidRPr="00A51679">
        <w:t>, the appointment instrument is a disallowable instrument.</w:t>
      </w:r>
      <w:r w:rsidR="00A75A27">
        <w:t xml:space="preserve"> </w:t>
      </w:r>
      <w:bookmarkStart w:id="1" w:name="_Hlk104982092"/>
      <w:r w:rsidR="00972E35">
        <w:t>Under</w:t>
      </w:r>
      <w:r w:rsidRPr="00A51679">
        <w:t> </w:t>
      </w:r>
      <w:bookmarkEnd w:id="1"/>
      <w:r w:rsidR="00972E35">
        <w:t>s</w:t>
      </w:r>
      <w:r w:rsidR="00CA191D" w:rsidRPr="00DE4C0C">
        <w:t>ection 208</w:t>
      </w:r>
      <w:r w:rsidR="00EF2D83">
        <w:t>(2)</w:t>
      </w:r>
      <w:r w:rsidR="00CA191D" w:rsidRPr="00DE4C0C">
        <w:t xml:space="preserve"> of the </w:t>
      </w:r>
      <w:r w:rsidR="00CA191D" w:rsidRPr="00972E35">
        <w:rPr>
          <w:i/>
          <w:iCs/>
        </w:rPr>
        <w:t>Legislation Act 2001</w:t>
      </w:r>
      <w:r w:rsidR="00972E35">
        <w:t>,</w:t>
      </w:r>
      <w:r w:rsidR="00CA191D" w:rsidRPr="00DE4C0C">
        <w:t xml:space="preserve"> </w:t>
      </w:r>
      <w:r w:rsidR="00972E35">
        <w:t>the instrument to end</w:t>
      </w:r>
      <w:r w:rsidR="00497491">
        <w:t xml:space="preserve"> the </w:t>
      </w:r>
      <w:r w:rsidR="00CA191D" w:rsidRPr="00DE4C0C">
        <w:t>appointment is exercisable in the same way and subject to the same conditions as the power to make the appointment</w:t>
      </w:r>
      <w:r w:rsidR="00CA191D" w:rsidRPr="00A51679">
        <w:t>.</w:t>
      </w:r>
    </w:p>
    <w:p w14:paraId="676B9715" w14:textId="77777777" w:rsidR="00CA191D" w:rsidRDefault="00CA191D" w:rsidP="00A51679"/>
    <w:p w14:paraId="241E5285" w14:textId="19A94893" w:rsidR="00C17FAB" w:rsidRDefault="00A51679">
      <w:r w:rsidRPr="00A51679">
        <w:t xml:space="preserve">This </w:t>
      </w:r>
      <w:r w:rsidR="00104DCC">
        <w:t xml:space="preserve">revocation </w:t>
      </w:r>
      <w:r w:rsidRPr="00A51679">
        <w:t>is made by the Minister for Finance.</w:t>
      </w:r>
    </w:p>
    <w:sectPr w:rsidR="00C17FAB" w:rsidSect="007346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1039D" w14:textId="77777777" w:rsidR="00265D33" w:rsidRDefault="00265D33" w:rsidP="00C17FAB">
      <w:r>
        <w:separator/>
      </w:r>
    </w:p>
  </w:endnote>
  <w:endnote w:type="continuationSeparator" w:id="0">
    <w:p w14:paraId="1927F352" w14:textId="77777777" w:rsidR="00265D33" w:rsidRDefault="00265D33" w:rsidP="00C17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567AA" w14:textId="77777777" w:rsidR="00DA3B00" w:rsidRDefault="00DA3B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6959B" w14:textId="01A64DD7" w:rsidR="00DA3B00" w:rsidRPr="00005581" w:rsidRDefault="00005581" w:rsidP="00005581">
    <w:pPr>
      <w:pStyle w:val="Footer"/>
      <w:jc w:val="center"/>
      <w:rPr>
        <w:rFonts w:cs="Arial"/>
        <w:sz w:val="14"/>
      </w:rPr>
    </w:pPr>
    <w:r w:rsidRPr="00005581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2B488" w14:textId="77777777" w:rsidR="00DA3B00" w:rsidRDefault="00DA3B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D9DF1" w14:textId="77777777" w:rsidR="00265D33" w:rsidRDefault="00265D33" w:rsidP="00C17FAB">
      <w:r>
        <w:separator/>
      </w:r>
    </w:p>
  </w:footnote>
  <w:footnote w:type="continuationSeparator" w:id="0">
    <w:p w14:paraId="0C1BF457" w14:textId="77777777" w:rsidR="00265D33" w:rsidRDefault="00265D33" w:rsidP="00C17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F8DD" w14:textId="77777777" w:rsidR="00DA3B00" w:rsidRDefault="00DA3B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224F3" w14:textId="77777777" w:rsidR="00DA3B00" w:rsidRDefault="00DA3B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644FF" w14:textId="77777777" w:rsidR="00DA3B00" w:rsidRDefault="00DA3B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A89259E"/>
    <w:multiLevelType w:val="multilevel"/>
    <w:tmpl w:val="A59A8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15777517">
    <w:abstractNumId w:val="2"/>
  </w:num>
  <w:num w:numId="2" w16cid:durableId="1983197953">
    <w:abstractNumId w:val="0"/>
  </w:num>
  <w:num w:numId="3" w16cid:durableId="1016036538">
    <w:abstractNumId w:val="3"/>
  </w:num>
  <w:num w:numId="4" w16cid:durableId="1589537580">
    <w:abstractNumId w:val="6"/>
  </w:num>
  <w:num w:numId="5" w16cid:durableId="872115894">
    <w:abstractNumId w:val="7"/>
  </w:num>
  <w:num w:numId="6" w16cid:durableId="8803409">
    <w:abstractNumId w:val="1"/>
  </w:num>
  <w:num w:numId="7" w16cid:durableId="1514228077">
    <w:abstractNumId w:val="4"/>
  </w:num>
  <w:num w:numId="8" w16cid:durableId="1376153016">
    <w:abstractNumId w:val="5"/>
  </w:num>
  <w:num w:numId="9" w16cid:durableId="18462409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7C60"/>
    <w:rsid w:val="00005581"/>
    <w:rsid w:val="00104DCC"/>
    <w:rsid w:val="001E2A84"/>
    <w:rsid w:val="00265D33"/>
    <w:rsid w:val="00271B5D"/>
    <w:rsid w:val="002B1E0D"/>
    <w:rsid w:val="002D7C60"/>
    <w:rsid w:val="004812D1"/>
    <w:rsid w:val="00481933"/>
    <w:rsid w:val="00497491"/>
    <w:rsid w:val="00514FF5"/>
    <w:rsid w:val="00570AAB"/>
    <w:rsid w:val="0067348A"/>
    <w:rsid w:val="006B2593"/>
    <w:rsid w:val="007346AC"/>
    <w:rsid w:val="009508A5"/>
    <w:rsid w:val="00972E35"/>
    <w:rsid w:val="00974EE6"/>
    <w:rsid w:val="00A370F3"/>
    <w:rsid w:val="00A51679"/>
    <w:rsid w:val="00A678D3"/>
    <w:rsid w:val="00A75A27"/>
    <w:rsid w:val="00A80074"/>
    <w:rsid w:val="00B65DA4"/>
    <w:rsid w:val="00B71CDE"/>
    <w:rsid w:val="00BE0C28"/>
    <w:rsid w:val="00C17FAB"/>
    <w:rsid w:val="00C76F51"/>
    <w:rsid w:val="00CA191D"/>
    <w:rsid w:val="00CD7B74"/>
    <w:rsid w:val="00CE599C"/>
    <w:rsid w:val="00D76932"/>
    <w:rsid w:val="00D95067"/>
    <w:rsid w:val="00DA3B00"/>
    <w:rsid w:val="00DC28CD"/>
    <w:rsid w:val="00DE4C0C"/>
    <w:rsid w:val="00E02520"/>
    <w:rsid w:val="00E55E41"/>
    <w:rsid w:val="00EF2D83"/>
    <w:rsid w:val="00F36381"/>
    <w:rsid w:val="00F66474"/>
    <w:rsid w:val="00F702BF"/>
    <w:rsid w:val="00FB2CAD"/>
    <w:rsid w:val="00FC633F"/>
    <w:rsid w:val="00FD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AA8FD4"/>
  <w15:docId w15:val="{B48BEE36-EDC5-49B2-B827-FE37BB74D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6AC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7346AC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7346AC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7346AC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7346AC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346AC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7346AC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7346AC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7346AC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7346AC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7346AC"/>
    <w:pPr>
      <w:spacing w:before="180" w:after="60"/>
      <w:jc w:val="both"/>
    </w:pPr>
  </w:style>
  <w:style w:type="paragraph" w:customStyle="1" w:styleId="CoverActName">
    <w:name w:val="CoverActName"/>
    <w:basedOn w:val="Normal"/>
    <w:rsid w:val="007346AC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7346AC"/>
    <w:pPr>
      <w:tabs>
        <w:tab w:val="left" w:pos="2880"/>
      </w:tabs>
    </w:pPr>
  </w:style>
  <w:style w:type="paragraph" w:customStyle="1" w:styleId="Apara">
    <w:name w:val="A para"/>
    <w:basedOn w:val="Normal"/>
    <w:rsid w:val="007346AC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7346AC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7346AC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7346AC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7346AC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7346AC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7346AC"/>
  </w:style>
  <w:style w:type="paragraph" w:customStyle="1" w:styleId="CoverInForce">
    <w:name w:val="CoverInForce"/>
    <w:basedOn w:val="Normal"/>
    <w:rsid w:val="007346AC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7346AC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7346AC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7346AC"/>
  </w:style>
  <w:style w:type="paragraph" w:customStyle="1" w:styleId="Aparabullet">
    <w:name w:val="A para bullet"/>
    <w:basedOn w:val="Normal"/>
    <w:rsid w:val="007346AC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7346AC"/>
  </w:style>
  <w:style w:type="paragraph" w:styleId="TOC2">
    <w:name w:val="toc 2"/>
    <w:basedOn w:val="Normal"/>
    <w:next w:val="Normal"/>
    <w:autoRedefine/>
    <w:semiHidden/>
    <w:rsid w:val="007346AC"/>
    <w:pPr>
      <w:ind w:left="240"/>
    </w:pPr>
  </w:style>
  <w:style w:type="paragraph" w:styleId="TOC3">
    <w:name w:val="toc 3"/>
    <w:basedOn w:val="Normal"/>
    <w:next w:val="Normal"/>
    <w:autoRedefine/>
    <w:semiHidden/>
    <w:rsid w:val="007346AC"/>
    <w:pPr>
      <w:ind w:left="480"/>
    </w:pPr>
  </w:style>
  <w:style w:type="paragraph" w:styleId="TOC4">
    <w:name w:val="toc 4"/>
    <w:basedOn w:val="Normal"/>
    <w:next w:val="Normal"/>
    <w:autoRedefine/>
    <w:semiHidden/>
    <w:rsid w:val="007346AC"/>
    <w:pPr>
      <w:ind w:left="720"/>
    </w:pPr>
  </w:style>
  <w:style w:type="paragraph" w:styleId="TOC5">
    <w:name w:val="toc 5"/>
    <w:basedOn w:val="Normal"/>
    <w:next w:val="Normal"/>
    <w:autoRedefine/>
    <w:semiHidden/>
    <w:rsid w:val="007346AC"/>
    <w:pPr>
      <w:ind w:left="960"/>
    </w:pPr>
  </w:style>
  <w:style w:type="paragraph" w:styleId="TOC6">
    <w:name w:val="toc 6"/>
    <w:basedOn w:val="Normal"/>
    <w:next w:val="Normal"/>
    <w:autoRedefine/>
    <w:semiHidden/>
    <w:rsid w:val="007346AC"/>
    <w:pPr>
      <w:ind w:left="1200"/>
    </w:pPr>
  </w:style>
  <w:style w:type="paragraph" w:styleId="TOC7">
    <w:name w:val="toc 7"/>
    <w:basedOn w:val="Normal"/>
    <w:next w:val="Normal"/>
    <w:autoRedefine/>
    <w:semiHidden/>
    <w:rsid w:val="007346AC"/>
    <w:pPr>
      <w:ind w:left="1440"/>
    </w:pPr>
  </w:style>
  <w:style w:type="paragraph" w:styleId="TOC8">
    <w:name w:val="toc 8"/>
    <w:basedOn w:val="Normal"/>
    <w:next w:val="Normal"/>
    <w:autoRedefine/>
    <w:semiHidden/>
    <w:rsid w:val="007346AC"/>
    <w:pPr>
      <w:ind w:left="1680"/>
    </w:pPr>
  </w:style>
  <w:style w:type="paragraph" w:styleId="TOC9">
    <w:name w:val="toc 9"/>
    <w:basedOn w:val="Normal"/>
    <w:next w:val="Normal"/>
    <w:autoRedefine/>
    <w:semiHidden/>
    <w:rsid w:val="007346AC"/>
    <w:pPr>
      <w:ind w:left="1920"/>
    </w:pPr>
  </w:style>
  <w:style w:type="character" w:styleId="Hyperlink">
    <w:name w:val="Hyperlink"/>
    <w:basedOn w:val="DefaultParagraphFont"/>
    <w:semiHidden/>
    <w:rsid w:val="007346AC"/>
    <w:rPr>
      <w:color w:val="0000FF"/>
      <w:u w:val="single"/>
    </w:rPr>
  </w:style>
  <w:style w:type="paragraph" w:styleId="BodyTextIndent">
    <w:name w:val="Body Text Indent"/>
    <w:basedOn w:val="Normal"/>
    <w:semiHidden/>
    <w:rsid w:val="007346AC"/>
    <w:pPr>
      <w:spacing w:before="120" w:after="60"/>
      <w:ind w:left="709"/>
    </w:pPr>
  </w:style>
  <w:style w:type="paragraph" w:customStyle="1" w:styleId="Minister">
    <w:name w:val="Minister"/>
    <w:basedOn w:val="Normal"/>
    <w:rsid w:val="007346AC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7346AC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7346AC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7346AC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7346AC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7346AC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7346AC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734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4601C31D01074482129B80F1A59116" ma:contentTypeVersion="20" ma:contentTypeDescription="Create a new document." ma:contentTypeScope="" ma:versionID="6128a730b6db86288e6c6eb0dd032d44">
  <xsd:schema xmlns:xsd="http://www.w3.org/2001/XMLSchema" xmlns:xs="http://www.w3.org/2001/XMLSchema" xmlns:p="http://schemas.microsoft.com/office/2006/metadata/properties" xmlns:ns2="c6a8140a-5326-4ea9-907a-9fb3ac39e4e7" xmlns:ns3="90710f6c-7821-4de7-a497-75ab4d14b991" targetNamespace="http://schemas.microsoft.com/office/2006/metadata/properties" ma:root="true" ma:fieldsID="cb1a3ea2f08d38b40af115db3a6c30b1" ns2:_="" ns3:_="">
    <xsd:import namespace="c6a8140a-5326-4ea9-907a-9fb3ac39e4e7"/>
    <xsd:import namespace="90710f6c-7821-4de7-a497-75ab4d14b9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DatepapersduetoGPB" minOccurs="0"/>
                <xsd:element ref="ns2:ApplicationSubmitted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a8140a-5326-4ea9-907a-9fb3ac39e4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32ba9fb-117d-4a5c-9dda-ba2761168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papersduetoGPB" ma:index="24" nillable="true" ma:displayName="Date papers due to GPB" ma:format="DateOnly" ma:internalName="DatepapersduetoGPB">
      <xsd:simpleType>
        <xsd:restriction base="dms:DateTime"/>
      </xsd:simpleType>
    </xsd:element>
    <xsd:element name="ApplicationSubmitted" ma:index="25" nillable="true" ma:displayName="Application Submitted" ma:format="Dropdown" ma:internalName="ApplicationSubmitted">
      <xsd:simpleType>
        <xsd:restriction base="dms:Choice">
          <xsd:enumeration value="Submitted"/>
          <xsd:enumeration value="Papers with GPB"/>
          <xsd:enumeration value="In progress"/>
          <xsd:enumeration value="Overdue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10f6c-7821-4de7-a497-75ab4d14b9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9a541f2-326f-40b3-bbf1-04bb39660fe6}" ma:internalName="TaxCatchAll" ma:showField="CatchAllData" ma:web="90710f6c-7821-4de7-a497-75ab4d14b9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8E3936-0B9C-4373-AF96-8B4A1A2B0D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9F622C-D5E5-4FA8-92D2-25BECC6B14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a8140a-5326-4ea9-907a-9fb3ac39e4e7"/>
    <ds:schemaRef ds:uri="90710f6c-7821-4de7-a497-75ab4d14b9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989</Characters>
  <Application>Microsoft Office Word</Application>
  <DocSecurity>0</DocSecurity>
  <Lines>26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cp:lastPrinted>2006-03-31T04:28:00Z</cp:lastPrinted>
  <dcterms:created xsi:type="dcterms:W3CDTF">2026-08-27T04:56:00Z</dcterms:created>
  <dcterms:modified xsi:type="dcterms:W3CDTF">2026-08-27T04:56:00Z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0x010100C84601C31D01074482129B80F1A59116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2026-07-06T04:04:36Z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90de339f-445a-414c-873f-87e6261d313e</vt:lpwstr>
  </property>
  <property fmtid="{D5CDD505-2E9C-101B-9397-08002B2CF9AE}" pid="9" name="MSIP_Label_69af8531-eb46-4968-8cb3-105d2f5ea87e_ContentBits">
    <vt:lpwstr>0</vt:lpwstr>
  </property>
  <property fmtid="{D5CDD505-2E9C-101B-9397-08002B2CF9AE}" pid="10" name="MSIP_Label_69af8531-eb46-4968-8cb3-105d2f5ea87e_Tag">
    <vt:lpwstr>10, 3, 0, 1</vt:lpwstr>
  </property>
  <property fmtid="{D5CDD505-2E9C-101B-9397-08002B2CF9AE}" pid="11" name="MediaServiceImageTags">
    <vt:lpwstr/>
  </property>
  <property fmtid="{D5CDD505-2E9C-101B-9397-08002B2CF9AE}" pid="12" name="CHECKEDOUTFROMJMS">
    <vt:lpwstr/>
  </property>
  <property fmtid="{D5CDD505-2E9C-101B-9397-08002B2CF9AE}" pid="13" name="DMSID">
    <vt:lpwstr>15855473</vt:lpwstr>
  </property>
  <property fmtid="{D5CDD505-2E9C-101B-9397-08002B2CF9AE}" pid="14" name="JMSREQUIREDCHECKIN">
    <vt:lpwstr/>
  </property>
</Properties>
</file>