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E94E2" w14:textId="77777777" w:rsidR="00C425D7" w:rsidRPr="00AE2F32" w:rsidRDefault="00C425D7" w:rsidP="00A83BD6">
      <w:pPr>
        <w:spacing w:before="120"/>
        <w:rPr>
          <w:rFonts w:ascii="Arial" w:hAnsi="Arial" w:cs="Arial"/>
          <w:szCs w:val="20"/>
        </w:rPr>
      </w:pPr>
      <w:smartTag w:uri="urn:schemas-microsoft-com:office:smarttags" w:element="City">
        <w:smartTag w:uri="urn:schemas-microsoft-com:office:smarttags" w:element="State">
          <w:smartTag w:uri="urn:schemas-microsoft-com:office:smarttags" w:element="place">
            <w:r w:rsidRPr="00AE2F32">
              <w:rPr>
                <w:rFonts w:ascii="Arial" w:hAnsi="Arial" w:cs="Arial"/>
                <w:szCs w:val="20"/>
              </w:rPr>
              <w:t>Australian Capital Territory</w:t>
            </w:r>
          </w:smartTag>
        </w:smartTag>
      </w:smartTag>
    </w:p>
    <w:p w14:paraId="520254E7" w14:textId="1E8ABFEB" w:rsidR="00C425D7" w:rsidRPr="00A83BD6" w:rsidRDefault="00C425D7" w:rsidP="00A83BD6">
      <w:pPr>
        <w:pStyle w:val="Billname"/>
        <w:spacing w:before="700"/>
        <w:rPr>
          <w:rFonts w:cs="Times New Roman"/>
          <w:bCs w:val="0"/>
          <w:szCs w:val="20"/>
        </w:rPr>
      </w:pPr>
      <w:r w:rsidRPr="00AE2F32">
        <w:rPr>
          <w:rFonts w:cs="Times New Roman"/>
          <w:bCs w:val="0"/>
          <w:szCs w:val="20"/>
        </w:rPr>
        <w:t>Cemeteries and Crematoria (Fees) Determination 2</w:t>
      </w:r>
      <w:r w:rsidR="00925F00" w:rsidRPr="00AE2F32">
        <w:rPr>
          <w:rFonts w:cs="Times New Roman"/>
          <w:bCs w:val="0"/>
          <w:szCs w:val="20"/>
        </w:rPr>
        <w:t>02</w:t>
      </w:r>
      <w:r w:rsidR="00647C6A" w:rsidRPr="00AE2F32">
        <w:rPr>
          <w:rFonts w:cs="Times New Roman"/>
          <w:bCs w:val="0"/>
          <w:szCs w:val="20"/>
        </w:rPr>
        <w:t>6</w:t>
      </w:r>
      <w:r w:rsidR="00925F00" w:rsidRPr="00AE2F32">
        <w:rPr>
          <w:rFonts w:cs="Times New Roman"/>
          <w:bCs w:val="0"/>
          <w:szCs w:val="20"/>
        </w:rPr>
        <w:t xml:space="preserve"> </w:t>
      </w:r>
      <w:r w:rsidRPr="003F4F9E">
        <w:rPr>
          <w:rFonts w:cs="Times New Roman"/>
          <w:bCs w:val="0"/>
          <w:szCs w:val="20"/>
        </w:rPr>
        <w:t xml:space="preserve">(No </w:t>
      </w:r>
      <w:r w:rsidR="00647C6A" w:rsidRPr="003F4F9E">
        <w:rPr>
          <w:rFonts w:cs="Times New Roman"/>
          <w:bCs w:val="0"/>
          <w:szCs w:val="20"/>
        </w:rPr>
        <w:t>1</w:t>
      </w:r>
      <w:r w:rsidRPr="003F4F9E">
        <w:rPr>
          <w:rFonts w:cs="Times New Roman"/>
          <w:bCs w:val="0"/>
          <w:szCs w:val="20"/>
        </w:rPr>
        <w:t>)</w:t>
      </w:r>
    </w:p>
    <w:p w14:paraId="3E80019A" w14:textId="7F6D27A1" w:rsidR="00C425D7" w:rsidRPr="00AE2F32" w:rsidRDefault="00A23FA9" w:rsidP="00A83BD6">
      <w:pPr>
        <w:spacing w:before="340"/>
        <w:rPr>
          <w:rFonts w:ascii="Arial" w:hAnsi="Arial" w:cs="Arial"/>
          <w:b/>
          <w:bCs/>
          <w:szCs w:val="20"/>
        </w:rPr>
      </w:pPr>
      <w:r w:rsidRPr="00AE2F32">
        <w:rPr>
          <w:rFonts w:ascii="Arial" w:hAnsi="Arial" w:cs="Arial"/>
          <w:b/>
          <w:bCs/>
          <w:szCs w:val="20"/>
        </w:rPr>
        <w:t xml:space="preserve">Disallowable </w:t>
      </w:r>
      <w:r w:rsidR="00AE2F32">
        <w:rPr>
          <w:rFonts w:ascii="Arial" w:hAnsi="Arial" w:cs="Arial"/>
          <w:b/>
          <w:bCs/>
          <w:szCs w:val="20"/>
        </w:rPr>
        <w:t>i</w:t>
      </w:r>
      <w:r w:rsidRPr="00AE2F32">
        <w:rPr>
          <w:rFonts w:ascii="Arial" w:hAnsi="Arial" w:cs="Arial"/>
          <w:b/>
          <w:bCs/>
          <w:szCs w:val="20"/>
        </w:rPr>
        <w:t>nstrument DI</w:t>
      </w:r>
      <w:r w:rsidR="00650354" w:rsidRPr="00AE2F32">
        <w:rPr>
          <w:rFonts w:ascii="Arial" w:hAnsi="Arial" w:cs="Arial"/>
          <w:b/>
          <w:bCs/>
          <w:szCs w:val="20"/>
        </w:rPr>
        <w:t>20</w:t>
      </w:r>
      <w:r w:rsidR="00925F00" w:rsidRPr="00AE2F32">
        <w:rPr>
          <w:rFonts w:ascii="Arial" w:hAnsi="Arial" w:cs="Arial"/>
          <w:b/>
          <w:bCs/>
          <w:szCs w:val="20"/>
        </w:rPr>
        <w:t>2</w:t>
      </w:r>
      <w:r w:rsidR="00647C6A" w:rsidRPr="00AE2F32">
        <w:rPr>
          <w:rFonts w:ascii="Arial" w:hAnsi="Arial" w:cs="Arial"/>
          <w:b/>
          <w:bCs/>
          <w:szCs w:val="20"/>
        </w:rPr>
        <w:t>6</w:t>
      </w:r>
      <w:r w:rsidR="00AE2F32">
        <w:rPr>
          <w:rFonts w:ascii="Arial" w:hAnsi="Arial" w:cs="Arial"/>
          <w:b/>
          <w:bCs/>
        </w:rPr>
        <w:t>–</w:t>
      </w:r>
      <w:r w:rsidR="00644135">
        <w:rPr>
          <w:rFonts w:ascii="Arial" w:hAnsi="Arial" w:cs="Arial"/>
          <w:b/>
          <w:bCs/>
          <w:szCs w:val="20"/>
        </w:rPr>
        <w:t>198</w:t>
      </w:r>
    </w:p>
    <w:p w14:paraId="4FCA490F" w14:textId="77777777" w:rsidR="00C425D7" w:rsidRPr="00AE2F32" w:rsidRDefault="00C425D7" w:rsidP="00A83BD6">
      <w:pPr>
        <w:pStyle w:val="madeunder"/>
        <w:spacing w:before="300" w:after="0"/>
        <w:rPr>
          <w:szCs w:val="20"/>
        </w:rPr>
      </w:pPr>
      <w:r w:rsidRPr="00AE2F32">
        <w:rPr>
          <w:szCs w:val="20"/>
        </w:rPr>
        <w:t>made under the</w:t>
      </w:r>
    </w:p>
    <w:p w14:paraId="1E61B5AB" w14:textId="10C08906" w:rsidR="00C425D7" w:rsidRPr="00AE2F32" w:rsidRDefault="00C425D7" w:rsidP="00A83BD6">
      <w:pPr>
        <w:pStyle w:val="CoverActName"/>
        <w:spacing w:before="320" w:after="0"/>
        <w:rPr>
          <w:sz w:val="20"/>
          <w:szCs w:val="20"/>
        </w:rPr>
      </w:pPr>
      <w:r w:rsidRPr="00AE2F32">
        <w:rPr>
          <w:bCs w:val="0"/>
          <w:sz w:val="20"/>
          <w:szCs w:val="20"/>
        </w:rPr>
        <w:t>Cemeteries and Crematoria Act 20</w:t>
      </w:r>
      <w:r w:rsidR="00ED3F40" w:rsidRPr="00AE2F32">
        <w:rPr>
          <w:bCs w:val="0"/>
          <w:sz w:val="20"/>
          <w:szCs w:val="20"/>
        </w:rPr>
        <w:t>20</w:t>
      </w:r>
      <w:r w:rsidRPr="00AE2F32">
        <w:rPr>
          <w:bCs w:val="0"/>
          <w:sz w:val="20"/>
          <w:szCs w:val="20"/>
        </w:rPr>
        <w:t xml:space="preserve">, </w:t>
      </w:r>
      <w:r w:rsidR="00ED3F40" w:rsidRPr="00AE2F32">
        <w:rPr>
          <w:bCs w:val="0"/>
          <w:sz w:val="20"/>
          <w:szCs w:val="20"/>
        </w:rPr>
        <w:t>s</w:t>
      </w:r>
      <w:r w:rsidRPr="00AE2F32">
        <w:rPr>
          <w:bCs w:val="0"/>
          <w:sz w:val="20"/>
          <w:szCs w:val="20"/>
        </w:rPr>
        <w:t xml:space="preserve"> </w:t>
      </w:r>
      <w:r w:rsidR="00ED3F40" w:rsidRPr="00AE2F32">
        <w:rPr>
          <w:bCs w:val="0"/>
          <w:sz w:val="20"/>
          <w:szCs w:val="20"/>
        </w:rPr>
        <w:t>128</w:t>
      </w:r>
      <w:r w:rsidRPr="00AE2F32">
        <w:rPr>
          <w:bCs w:val="0"/>
          <w:sz w:val="20"/>
          <w:szCs w:val="20"/>
        </w:rPr>
        <w:t xml:space="preserve"> (Determination of fees)</w:t>
      </w:r>
    </w:p>
    <w:p w14:paraId="25832635" w14:textId="77777777" w:rsidR="00F55A08" w:rsidRPr="00D079F3" w:rsidRDefault="00F55A08">
      <w:pPr>
        <w:pStyle w:val="Header"/>
        <w:tabs>
          <w:tab w:val="clear" w:pos="4153"/>
          <w:tab w:val="clear" w:pos="8306"/>
        </w:tabs>
        <w:rPr>
          <w:rFonts w:ascii="Arial" w:hAnsi="Arial" w:cs="Arial"/>
          <w:bCs/>
        </w:rPr>
      </w:pPr>
    </w:p>
    <w:p w14:paraId="335D84DD" w14:textId="77777777" w:rsidR="00F55A08" w:rsidRDefault="00F55A08" w:rsidP="00D171C0">
      <w:pPr>
        <w:pStyle w:val="Header"/>
        <w:tabs>
          <w:tab w:val="clear" w:pos="4153"/>
          <w:tab w:val="clear" w:pos="8306"/>
        </w:tabs>
        <w:outlineLvl w:val="0"/>
        <w:rPr>
          <w:rFonts w:ascii="Arial" w:hAnsi="Arial" w:cs="Arial"/>
          <w:b/>
          <w:bCs/>
          <w:sz w:val="28"/>
          <w:szCs w:val="28"/>
        </w:rPr>
      </w:pPr>
      <w:r>
        <w:rPr>
          <w:rFonts w:ascii="Arial" w:hAnsi="Arial" w:cs="Arial"/>
          <w:b/>
          <w:bCs/>
          <w:sz w:val="28"/>
          <w:szCs w:val="28"/>
        </w:rPr>
        <w:t>EXPLANATORY STATEMENT</w:t>
      </w:r>
    </w:p>
    <w:p w14:paraId="25BEE24F" w14:textId="77777777" w:rsidR="00F55A08" w:rsidRPr="00D079F3" w:rsidRDefault="00F55A08">
      <w:pPr>
        <w:pStyle w:val="Header"/>
        <w:pBdr>
          <w:bottom w:val="single" w:sz="12" w:space="1" w:color="auto"/>
        </w:pBdr>
        <w:tabs>
          <w:tab w:val="clear" w:pos="4153"/>
          <w:tab w:val="clear" w:pos="8306"/>
        </w:tabs>
        <w:rPr>
          <w:rFonts w:ascii="Arial" w:hAnsi="Arial" w:cs="Arial"/>
          <w:bCs/>
        </w:rPr>
      </w:pPr>
    </w:p>
    <w:p w14:paraId="4AE76252" w14:textId="77777777" w:rsidR="00F55A08" w:rsidRDefault="00F55A08">
      <w:pPr>
        <w:pStyle w:val="Header"/>
        <w:tabs>
          <w:tab w:val="clear" w:pos="4153"/>
          <w:tab w:val="clear" w:pos="8306"/>
        </w:tabs>
        <w:rPr>
          <w:rFonts w:ascii="Arial" w:hAnsi="Arial" w:cs="Arial"/>
          <w:b/>
          <w:bCs/>
        </w:rPr>
      </w:pPr>
    </w:p>
    <w:p w14:paraId="25C314B8" w14:textId="77A0D82C" w:rsidR="00AE2F32" w:rsidRDefault="00AE2F32" w:rsidP="00C425D7">
      <w:r>
        <w:t xml:space="preserve">This explanatory statement relates to the </w:t>
      </w:r>
      <w:r w:rsidRPr="00A83BD6">
        <w:rPr>
          <w:i/>
          <w:iCs/>
        </w:rPr>
        <w:t>Cemeteries and Crematoria (Fees) Determination 2026</w:t>
      </w:r>
      <w:r w:rsidRPr="00800076">
        <w:rPr>
          <w:i/>
          <w:iCs/>
        </w:rPr>
        <w:t xml:space="preserve"> </w:t>
      </w:r>
      <w:r w:rsidR="00800076" w:rsidRPr="00800076">
        <w:rPr>
          <w:i/>
          <w:iCs/>
        </w:rPr>
        <w:t>(No 1)</w:t>
      </w:r>
      <w:r w:rsidR="00800076">
        <w:t xml:space="preserve"> </w:t>
      </w:r>
      <w:r>
        <w:t xml:space="preserve">as presented to the Legislative Assembly (the </w:t>
      </w:r>
      <w:r w:rsidRPr="00A83BD6">
        <w:rPr>
          <w:b/>
          <w:bCs/>
          <w:i/>
          <w:iCs/>
        </w:rPr>
        <w:t>Assembly</w:t>
      </w:r>
      <w:r>
        <w:t>). It has been prepared to assist the reader of the instrument. It does not form part of the instrument and has not been endorsed by the Assembly. The statement must be read in conjunction with the instrument. It is not, and is not meant to be, a comprehensive description of the instrument.</w:t>
      </w:r>
    </w:p>
    <w:p w14:paraId="7E51C862" w14:textId="77777777" w:rsidR="00AE2F32" w:rsidRDefault="00AE2F32" w:rsidP="00C425D7"/>
    <w:p w14:paraId="29B3CDAA" w14:textId="6A9912C1" w:rsidR="00C425D7" w:rsidRDefault="00AE2F32" w:rsidP="00C425D7">
      <w:r>
        <w:t xml:space="preserve">Section 128 of the </w:t>
      </w:r>
      <w:r w:rsidR="00C425D7">
        <w:rPr>
          <w:i/>
          <w:iCs/>
        </w:rPr>
        <w:t>Cemeteries and Crematoria Act 20</w:t>
      </w:r>
      <w:r w:rsidR="00925F00">
        <w:rPr>
          <w:i/>
          <w:iCs/>
        </w:rPr>
        <w:t>20</w:t>
      </w:r>
      <w:r w:rsidR="00C425D7">
        <w:t xml:space="preserve"> (the </w:t>
      </w:r>
      <w:r w:rsidR="00C425D7" w:rsidRPr="00A83BD6">
        <w:rPr>
          <w:b/>
          <w:bCs/>
          <w:i/>
          <w:iCs/>
        </w:rPr>
        <w:t>Act</w:t>
      </w:r>
      <w:r w:rsidR="00C425D7">
        <w:t xml:space="preserve">) </w:t>
      </w:r>
      <w:r>
        <w:t xml:space="preserve">permits the Minister to </w:t>
      </w:r>
      <w:r w:rsidR="00C425D7">
        <w:t>determine fees for the purposes of the Act.</w:t>
      </w:r>
    </w:p>
    <w:p w14:paraId="71E5BF7B" w14:textId="77777777" w:rsidR="00C425D7" w:rsidRDefault="00C425D7" w:rsidP="00C425D7"/>
    <w:p w14:paraId="2C53C337" w14:textId="0D7169BB" w:rsidR="00C425D7" w:rsidRDefault="00C425D7" w:rsidP="00A83BD6">
      <w:r>
        <w:t xml:space="preserve">Public cemeteries and crematoria are managed by the Cemeteries </w:t>
      </w:r>
      <w:r w:rsidR="00AD2075">
        <w:t xml:space="preserve">and Crematoria </w:t>
      </w:r>
      <w:r>
        <w:t xml:space="preserve">Authority (the </w:t>
      </w:r>
      <w:r w:rsidRPr="00A83BD6">
        <w:rPr>
          <w:b/>
          <w:bCs/>
          <w:i/>
          <w:iCs/>
        </w:rPr>
        <w:t>Authority</w:t>
      </w:r>
      <w:r>
        <w:t>). The Authority is required to operate on a sound financial basis.</w:t>
      </w:r>
    </w:p>
    <w:p w14:paraId="20706A04" w14:textId="17BD3385" w:rsidR="00704D0D" w:rsidRDefault="00704D0D" w:rsidP="00CE4526">
      <w:pPr>
        <w:pStyle w:val="LongTitle"/>
        <w:spacing w:before="0" w:after="0"/>
        <w:jc w:val="left"/>
        <w:rPr>
          <w:color w:val="000000"/>
        </w:rPr>
      </w:pPr>
    </w:p>
    <w:p w14:paraId="4164705C" w14:textId="45C9B218" w:rsidR="00021568" w:rsidRDefault="00021568" w:rsidP="00021568">
      <w:pPr>
        <w:pStyle w:val="LongTitle"/>
        <w:spacing w:before="0" w:after="0"/>
        <w:jc w:val="left"/>
        <w:rPr>
          <w:color w:val="000000"/>
        </w:rPr>
      </w:pPr>
      <w:r w:rsidRPr="006940D0">
        <w:rPr>
          <w:color w:val="000000"/>
        </w:rPr>
        <w:t xml:space="preserve">This determination increases fees by approximately </w:t>
      </w:r>
      <w:r w:rsidR="00647C6A">
        <w:rPr>
          <w:color w:val="000000"/>
        </w:rPr>
        <w:t>3</w:t>
      </w:r>
      <w:r>
        <w:rPr>
          <w:color w:val="000000"/>
        </w:rPr>
        <w:t>.</w:t>
      </w:r>
      <w:r w:rsidR="00647C6A">
        <w:rPr>
          <w:color w:val="000000"/>
        </w:rPr>
        <w:t>2</w:t>
      </w:r>
      <w:r>
        <w:rPr>
          <w:color w:val="000000"/>
        </w:rPr>
        <w:t>5%</w:t>
      </w:r>
      <w:r w:rsidRPr="006940D0">
        <w:rPr>
          <w:color w:val="000000"/>
        </w:rPr>
        <w:t xml:space="preserve"> for the majority of </w:t>
      </w:r>
      <w:r w:rsidR="00647C6A">
        <w:rPr>
          <w:color w:val="000000"/>
        </w:rPr>
        <w:t>burial</w:t>
      </w:r>
      <w:r w:rsidR="00324EAA">
        <w:rPr>
          <w:color w:val="000000"/>
        </w:rPr>
        <w:t xml:space="preserve"> and</w:t>
      </w:r>
      <w:r w:rsidR="00647C6A">
        <w:rPr>
          <w:color w:val="000000"/>
        </w:rPr>
        <w:t xml:space="preserve"> interment </w:t>
      </w:r>
      <w:r w:rsidRPr="006940D0">
        <w:rPr>
          <w:color w:val="000000"/>
        </w:rPr>
        <w:t xml:space="preserve">services provided. </w:t>
      </w:r>
      <w:r>
        <w:rPr>
          <w:color w:val="000000"/>
        </w:rPr>
        <w:t xml:space="preserve">This increase </w:t>
      </w:r>
      <w:r w:rsidR="00647C6A">
        <w:rPr>
          <w:color w:val="000000"/>
        </w:rPr>
        <w:t>of 3.25% is for Wage Price Index (</w:t>
      </w:r>
      <w:r w:rsidR="00647C6A" w:rsidRPr="00A83BD6">
        <w:rPr>
          <w:b/>
          <w:bCs/>
          <w:i/>
          <w:iCs/>
          <w:color w:val="000000"/>
        </w:rPr>
        <w:t>WPI</w:t>
      </w:r>
      <w:r w:rsidR="00647C6A">
        <w:rPr>
          <w:color w:val="000000"/>
        </w:rPr>
        <w:t>) as published in Treasury Budget Memo 202</w:t>
      </w:r>
      <w:r w:rsidR="00141188">
        <w:rPr>
          <w:color w:val="000000"/>
        </w:rPr>
        <w:t>6</w:t>
      </w:r>
      <w:r w:rsidR="00647C6A">
        <w:rPr>
          <w:color w:val="000000"/>
        </w:rPr>
        <w:t>/</w:t>
      </w:r>
      <w:r w:rsidR="00141188">
        <w:rPr>
          <w:color w:val="000000"/>
        </w:rPr>
        <w:t>11</w:t>
      </w:r>
      <w:r w:rsidR="00647C6A">
        <w:rPr>
          <w:color w:val="000000"/>
        </w:rPr>
        <w:t>.</w:t>
      </w:r>
    </w:p>
    <w:p w14:paraId="57919747" w14:textId="77777777" w:rsidR="00324EAA" w:rsidRDefault="00324EAA" w:rsidP="00021568">
      <w:pPr>
        <w:pStyle w:val="LongTitle"/>
        <w:spacing w:before="0" w:after="0"/>
        <w:jc w:val="left"/>
        <w:rPr>
          <w:color w:val="000000"/>
        </w:rPr>
      </w:pPr>
    </w:p>
    <w:p w14:paraId="5653BB6B" w14:textId="231D3DA0" w:rsidR="00324EAA" w:rsidRDefault="00324EAA" w:rsidP="00021568">
      <w:pPr>
        <w:pStyle w:val="LongTitle"/>
        <w:spacing w:before="0" w:after="0"/>
        <w:jc w:val="left"/>
        <w:rPr>
          <w:color w:val="000000"/>
        </w:rPr>
      </w:pPr>
      <w:r>
        <w:rPr>
          <w:color w:val="000000"/>
        </w:rPr>
        <w:t xml:space="preserve">Fees for cremation services have increased by approximately 4.75%. </w:t>
      </w:r>
      <w:r w:rsidR="006307E4">
        <w:rPr>
          <w:color w:val="000000"/>
        </w:rPr>
        <w:t xml:space="preserve">Supplier gas prices have increased by approximately 23% resulting in the need to increase cremation fees by </w:t>
      </w:r>
      <w:r>
        <w:rPr>
          <w:color w:val="000000"/>
        </w:rPr>
        <w:t>approximately 1.5% in addition to 3.25% WPI.</w:t>
      </w:r>
    </w:p>
    <w:p w14:paraId="348FB4A4" w14:textId="77777777" w:rsidR="00647C6A" w:rsidRDefault="00647C6A" w:rsidP="00021568">
      <w:pPr>
        <w:pStyle w:val="LongTitle"/>
        <w:spacing w:before="0" w:after="0"/>
        <w:jc w:val="left"/>
        <w:rPr>
          <w:color w:val="000000"/>
        </w:rPr>
      </w:pPr>
    </w:p>
    <w:p w14:paraId="0FBE4B67" w14:textId="48EF7521" w:rsidR="00021568" w:rsidRDefault="00647C6A" w:rsidP="00021568">
      <w:pPr>
        <w:pStyle w:val="LongTitle"/>
        <w:spacing w:before="0" w:after="0"/>
        <w:jc w:val="left"/>
        <w:rPr>
          <w:color w:val="000000"/>
        </w:rPr>
      </w:pPr>
      <w:r>
        <w:rPr>
          <w:color w:val="000000"/>
        </w:rPr>
        <w:t>Fees for plaque memorialisation products have increased by approximately 8.25%. This increase incorporates a supplier increase in plaque production cost of approximately 5% in addition to 3.25% WPI.</w:t>
      </w:r>
    </w:p>
    <w:p w14:paraId="0FAE0AB7" w14:textId="77777777" w:rsidR="00647C6A" w:rsidRDefault="00647C6A" w:rsidP="00021568">
      <w:pPr>
        <w:pStyle w:val="LongTitle"/>
        <w:spacing w:before="0" w:after="0"/>
        <w:jc w:val="left"/>
        <w:rPr>
          <w:color w:val="000000"/>
        </w:rPr>
      </w:pPr>
    </w:p>
    <w:p w14:paraId="6304DB76" w14:textId="354D4F86" w:rsidR="00647C6A" w:rsidRDefault="00647C6A" w:rsidP="00021568">
      <w:pPr>
        <w:pStyle w:val="LongTitle"/>
        <w:spacing w:before="0" w:after="0"/>
        <w:jc w:val="left"/>
        <w:rPr>
          <w:color w:val="000000"/>
        </w:rPr>
      </w:pPr>
      <w:r>
        <w:rPr>
          <w:color w:val="000000"/>
        </w:rPr>
        <w:t>Fees for ledger removals have increased by approximately 99%. This increase is a result of raised fees from local stonemasons to provide the service.</w:t>
      </w:r>
    </w:p>
    <w:p w14:paraId="36014D8B" w14:textId="77777777" w:rsidR="00647C6A" w:rsidRDefault="00647C6A" w:rsidP="00021568">
      <w:pPr>
        <w:pStyle w:val="LongTitle"/>
        <w:spacing w:before="0" w:after="0"/>
        <w:jc w:val="left"/>
        <w:rPr>
          <w:color w:val="000000"/>
        </w:rPr>
      </w:pPr>
    </w:p>
    <w:p w14:paraId="59D7021B" w14:textId="0DFBCFD8" w:rsidR="003A7323" w:rsidRDefault="003A7323" w:rsidP="00021568">
      <w:pPr>
        <w:pStyle w:val="LongTitle"/>
        <w:spacing w:before="0" w:after="0"/>
        <w:jc w:val="left"/>
        <w:rPr>
          <w:color w:val="000000"/>
        </w:rPr>
      </w:pPr>
      <w:r>
        <w:rPr>
          <w:color w:val="000000"/>
        </w:rPr>
        <w:t xml:space="preserve">An error in the previous fee determination resulted in all fees for the Gungahlin Memorial Hall and Condolence Lounge being shown at their GST exclusive price. These fees have been adjusted in this determination to their GST inclusive price with an increase of approximately 10%. </w:t>
      </w:r>
      <w:r w:rsidR="00647C6A">
        <w:rPr>
          <w:color w:val="000000"/>
        </w:rPr>
        <w:t xml:space="preserve">Fees for the hire of the Gungahlin Memorial Hall and Condolence Lounge have </w:t>
      </w:r>
      <w:r>
        <w:rPr>
          <w:color w:val="000000"/>
        </w:rPr>
        <w:t>only been increased in this determination to reflect the inclusion of GST. F</w:t>
      </w:r>
      <w:r w:rsidR="00647C6A">
        <w:rPr>
          <w:color w:val="000000"/>
        </w:rPr>
        <w:t xml:space="preserve">ees </w:t>
      </w:r>
      <w:r w:rsidR="00647C6A">
        <w:rPr>
          <w:color w:val="000000"/>
        </w:rPr>
        <w:lastRenderedPageBreak/>
        <w:t xml:space="preserve">for catering packages </w:t>
      </w:r>
      <w:r w:rsidR="00BA02FB">
        <w:rPr>
          <w:color w:val="000000"/>
        </w:rPr>
        <w:t>and some ancillary services have been increased by approximately 3.25% WPI</w:t>
      </w:r>
      <w:r>
        <w:rPr>
          <w:color w:val="000000"/>
        </w:rPr>
        <w:t xml:space="preserve"> in addition to the </w:t>
      </w:r>
      <w:r w:rsidR="000C2868">
        <w:rPr>
          <w:color w:val="000000"/>
        </w:rPr>
        <w:t xml:space="preserve">10% </w:t>
      </w:r>
      <w:r>
        <w:rPr>
          <w:color w:val="000000"/>
        </w:rPr>
        <w:t>increase to reflect the inclusion of GST</w:t>
      </w:r>
      <w:r w:rsidR="00BA02FB">
        <w:rPr>
          <w:color w:val="000000"/>
        </w:rPr>
        <w:t>.</w:t>
      </w:r>
      <w:r w:rsidR="00484753">
        <w:rPr>
          <w:color w:val="000000"/>
        </w:rPr>
        <w:t xml:space="preserve"> </w:t>
      </w:r>
    </w:p>
    <w:p w14:paraId="448CF0FC" w14:textId="65932A9F" w:rsidR="00647C6A" w:rsidRDefault="00484753" w:rsidP="00021568">
      <w:pPr>
        <w:pStyle w:val="LongTitle"/>
        <w:spacing w:before="0" w:after="0"/>
        <w:jc w:val="left"/>
        <w:rPr>
          <w:color w:val="000000"/>
        </w:rPr>
      </w:pPr>
      <w:r>
        <w:rPr>
          <w:color w:val="000000"/>
        </w:rPr>
        <w:t>Fees for Memorial Hall services that run overtime on weekends and public holidays have been added to discourage clients from not booking additional time in the Hall in advance.</w:t>
      </w:r>
    </w:p>
    <w:p w14:paraId="0A0E2C16" w14:textId="77777777" w:rsidR="002625DD" w:rsidRDefault="002625DD" w:rsidP="002625DD">
      <w:pPr>
        <w:pStyle w:val="LongTitle"/>
        <w:spacing w:before="0" w:after="0"/>
        <w:jc w:val="left"/>
      </w:pPr>
    </w:p>
    <w:p w14:paraId="2215F5F5" w14:textId="19CDDFC4" w:rsidR="002625DD" w:rsidRDefault="002625DD" w:rsidP="002625DD">
      <w:pPr>
        <w:pStyle w:val="LongTitle"/>
        <w:spacing w:before="0" w:after="0"/>
        <w:jc w:val="left"/>
      </w:pPr>
      <w:r w:rsidRPr="006940D0">
        <w:t>All fees are rounded for cash handling purposes</w:t>
      </w:r>
      <w:r>
        <w:t>.</w:t>
      </w:r>
    </w:p>
    <w:p w14:paraId="1582B61F" w14:textId="77777777" w:rsidR="00372A68" w:rsidRDefault="00372A68" w:rsidP="00021568">
      <w:pPr>
        <w:pStyle w:val="LongTitle"/>
        <w:spacing w:before="0" w:after="0"/>
        <w:jc w:val="left"/>
        <w:rPr>
          <w:color w:val="000000"/>
        </w:rPr>
      </w:pPr>
    </w:p>
    <w:p w14:paraId="10CC6D02" w14:textId="27FC24F1" w:rsidR="00372A68" w:rsidRDefault="00372A68" w:rsidP="00021568">
      <w:pPr>
        <w:pStyle w:val="LongTitle"/>
        <w:spacing w:before="0" w:after="0"/>
        <w:jc w:val="left"/>
      </w:pPr>
      <w:r>
        <w:rPr>
          <w:color w:val="000000"/>
        </w:rPr>
        <w:t xml:space="preserve">To align with </w:t>
      </w:r>
      <w:r w:rsidR="00324EAA">
        <w:rPr>
          <w:color w:val="000000"/>
        </w:rPr>
        <w:t>fees for</w:t>
      </w:r>
      <w:r>
        <w:rPr>
          <w:color w:val="000000"/>
        </w:rPr>
        <w:t xml:space="preserve"> services in the Gungahlin Memorial Hall, services in the Gungahlin Crematorium viewing room for infants 0 to 1 year old will now be performed free of charge.</w:t>
      </w:r>
    </w:p>
    <w:p w14:paraId="5070542E" w14:textId="77777777" w:rsidR="002625DD" w:rsidRDefault="002625DD" w:rsidP="002625DD">
      <w:pPr>
        <w:pStyle w:val="LongTitle"/>
        <w:spacing w:before="0" w:after="0"/>
        <w:jc w:val="left"/>
      </w:pPr>
    </w:p>
    <w:p w14:paraId="229E230E" w14:textId="0D1CE655" w:rsidR="002625DD" w:rsidRDefault="002625DD" w:rsidP="002625DD">
      <w:pPr>
        <w:pStyle w:val="LongTitle"/>
        <w:spacing w:before="0" w:after="0"/>
        <w:jc w:val="left"/>
      </w:pPr>
      <w:r>
        <w:t>The instrument commences on 1 September 2026.</w:t>
      </w:r>
    </w:p>
    <w:p w14:paraId="5072CA0C" w14:textId="73B7651B" w:rsidR="00A641A4" w:rsidRDefault="00A641A4" w:rsidP="006940D0">
      <w:pPr>
        <w:pStyle w:val="LongTitle"/>
        <w:spacing w:before="0" w:after="0"/>
        <w:jc w:val="left"/>
      </w:pPr>
    </w:p>
    <w:p w14:paraId="5F8F790A" w14:textId="0B205206" w:rsidR="002625DD" w:rsidRPr="00647C6A" w:rsidRDefault="002625DD" w:rsidP="002625DD">
      <w:pPr>
        <w:rPr>
          <w:iCs/>
        </w:rPr>
      </w:pPr>
      <w:r>
        <w:t xml:space="preserve">This instrument revokes the </w:t>
      </w:r>
      <w:r w:rsidRPr="0054001A">
        <w:rPr>
          <w:i/>
        </w:rPr>
        <w:t>Cemeteries and Crematoria (</w:t>
      </w:r>
      <w:r>
        <w:rPr>
          <w:i/>
        </w:rPr>
        <w:t>Fees) Determination 2025</w:t>
      </w:r>
      <w:r w:rsidRPr="0054001A">
        <w:rPr>
          <w:i/>
        </w:rPr>
        <w:t xml:space="preserve"> (No</w:t>
      </w:r>
      <w:r>
        <w:rPr>
          <w:i/>
        </w:rPr>
        <w:t xml:space="preserve"> 2</w:t>
      </w:r>
      <w:r w:rsidRPr="0054001A">
        <w:rPr>
          <w:i/>
        </w:rPr>
        <w:t>)</w:t>
      </w:r>
      <w:r>
        <w:rPr>
          <w:i/>
        </w:rPr>
        <w:t xml:space="preserve"> </w:t>
      </w:r>
      <w:r>
        <w:t xml:space="preserve">(DI2025-94) </w:t>
      </w:r>
      <w:r>
        <w:rPr>
          <w:iCs/>
        </w:rPr>
        <w:t xml:space="preserve">and the </w:t>
      </w:r>
      <w:r>
        <w:rPr>
          <w:i/>
        </w:rPr>
        <w:t>Cemeteries and Crematoria (Gungahlin Memorial Hall and Condolence Lounge Fees) Determination 2026 (No 1)</w:t>
      </w:r>
      <w:r>
        <w:rPr>
          <w:iCs/>
        </w:rPr>
        <w:t xml:space="preserve"> (DI2026-16)</w:t>
      </w:r>
      <w:r>
        <w:rPr>
          <w:i/>
        </w:rPr>
        <w:t xml:space="preserve">. </w:t>
      </w:r>
      <w:r>
        <w:rPr>
          <w:iCs/>
        </w:rPr>
        <w:t>Fees from the revoked determinations have all been included in this determination.</w:t>
      </w:r>
    </w:p>
    <w:p w14:paraId="6A8F1DE6" w14:textId="77777777" w:rsidR="002625DD" w:rsidRDefault="002625DD" w:rsidP="006940D0">
      <w:pPr>
        <w:pStyle w:val="LongTitle"/>
        <w:spacing w:before="0" w:after="0"/>
        <w:jc w:val="left"/>
      </w:pPr>
    </w:p>
    <w:p w14:paraId="5CB9C030" w14:textId="52F1E8D3" w:rsidR="002625DD" w:rsidRDefault="002625DD" w:rsidP="006940D0">
      <w:pPr>
        <w:pStyle w:val="LongTitle"/>
        <w:spacing w:before="0" w:after="0"/>
        <w:jc w:val="left"/>
      </w:pPr>
      <w:r>
        <w:t xml:space="preserve">The determination under 128 of the Act is a disallowable instrument and must be presented to the Assembly not later than 6 sitting days after its notification day, pursuant to section 64 of the </w:t>
      </w:r>
      <w:r w:rsidRPr="00A83BD6">
        <w:rPr>
          <w:i/>
          <w:iCs/>
        </w:rPr>
        <w:t>Legislation Act 2001</w:t>
      </w:r>
      <w:r>
        <w:t xml:space="preserve"> (the </w:t>
      </w:r>
      <w:r w:rsidRPr="00A83BD6">
        <w:rPr>
          <w:b/>
          <w:bCs/>
          <w:i/>
          <w:iCs/>
        </w:rPr>
        <w:t>Legislation Act</w:t>
      </w:r>
      <w:r>
        <w:t>).</w:t>
      </w:r>
    </w:p>
    <w:p w14:paraId="6D2B2CCB" w14:textId="77777777" w:rsidR="002625DD" w:rsidDel="002625DD" w:rsidRDefault="002625DD" w:rsidP="006940D0">
      <w:pPr>
        <w:pStyle w:val="LongTitle"/>
        <w:spacing w:before="0" w:after="0"/>
        <w:jc w:val="left"/>
      </w:pPr>
    </w:p>
    <w:p w14:paraId="1C6ECF87" w14:textId="1FBF8574" w:rsidR="00E80025" w:rsidRPr="00A83BD6" w:rsidRDefault="002625DD">
      <w:pPr>
        <w:pStyle w:val="LongTitle"/>
        <w:spacing w:before="0" w:after="0"/>
        <w:jc w:val="left"/>
        <w:rPr>
          <w:b/>
          <w:bCs/>
        </w:rPr>
      </w:pPr>
      <w:r w:rsidRPr="00A83BD6">
        <w:rPr>
          <w:b/>
          <w:bCs/>
        </w:rPr>
        <w:t>Regulatory Impact Statement (RIS)</w:t>
      </w:r>
    </w:p>
    <w:p w14:paraId="2571CC91" w14:textId="5C88E75A" w:rsidR="00A83BD6" w:rsidRDefault="00A83BD6" w:rsidP="00A83BD6">
      <w:pPr>
        <w:autoSpaceDE w:val="0"/>
        <w:autoSpaceDN w:val="0"/>
        <w:adjustRightInd w:val="0"/>
        <w:rPr>
          <w:b/>
          <w:lang w:eastAsia="en-AU"/>
        </w:rPr>
      </w:pPr>
      <w:r w:rsidRPr="00A83BD6">
        <w:rPr>
          <w:b/>
          <w:lang w:eastAsia="en-AU"/>
        </w:rPr>
        <w:t xml:space="preserve"> </w:t>
      </w:r>
    </w:p>
    <w:p w14:paraId="19C1A5A7" w14:textId="77777777" w:rsidR="00A83BD6" w:rsidRDefault="00A83BD6" w:rsidP="00A83BD6">
      <w:pPr>
        <w:autoSpaceDE w:val="0"/>
        <w:autoSpaceDN w:val="0"/>
        <w:adjustRightInd w:val="0"/>
        <w:rPr>
          <w:lang w:eastAsia="en-AU"/>
        </w:rPr>
      </w:pPr>
      <w:r>
        <w:rPr>
          <w:lang w:eastAsia="en-AU"/>
        </w:rPr>
        <w:t>A RIS is not required for this fee determination due to section 36 (1) (k) of the Legislation Act, which provides that a RIS need not be prepared for an amendment of a fee consistent with announced government policy.</w:t>
      </w:r>
    </w:p>
    <w:p w14:paraId="4F533A49" w14:textId="77777777" w:rsidR="002625DD" w:rsidRDefault="002625DD">
      <w:pPr>
        <w:pStyle w:val="LongTitle"/>
        <w:spacing w:before="0" w:after="0"/>
        <w:jc w:val="left"/>
      </w:pPr>
    </w:p>
    <w:p w14:paraId="41366300" w14:textId="4D6CA87F" w:rsidR="00050ABF" w:rsidRDefault="00050ABF">
      <w:pPr>
        <w:pStyle w:val="LongTitle"/>
        <w:spacing w:before="0" w:after="0"/>
        <w:jc w:val="left"/>
      </w:pPr>
    </w:p>
    <w:sectPr w:rsidR="00050ABF" w:rsidSect="003754AE">
      <w:headerReference w:type="even" r:id="rId9"/>
      <w:headerReference w:type="default" r:id="rId10"/>
      <w:footerReference w:type="even" r:id="rId11"/>
      <w:footerReference w:type="default" r:id="rId12"/>
      <w:headerReference w:type="first" r:id="rId13"/>
      <w:footerReference w:type="first" r:id="rId14"/>
      <w:pgSz w:w="11907" w:h="16840" w:code="9"/>
      <w:pgMar w:top="1440" w:right="1275" w:bottom="144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9ABC0" w14:textId="77777777" w:rsidR="0016021C" w:rsidRDefault="0016021C">
      <w:r>
        <w:separator/>
      </w:r>
    </w:p>
  </w:endnote>
  <w:endnote w:type="continuationSeparator" w:id="0">
    <w:p w14:paraId="3C450161" w14:textId="77777777" w:rsidR="0016021C" w:rsidRDefault="00160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31AC1" w14:textId="77777777" w:rsidR="004065E4" w:rsidRDefault="004065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49903" w14:textId="55CD1A10" w:rsidR="00475234" w:rsidRPr="00C87B2E" w:rsidRDefault="00C87B2E" w:rsidP="00C87B2E">
    <w:pPr>
      <w:pStyle w:val="Footer"/>
      <w:jc w:val="center"/>
      <w:rPr>
        <w:rFonts w:ascii="Arial" w:hAnsi="Arial" w:cs="Arial"/>
        <w:sz w:val="14"/>
      </w:rPr>
    </w:pPr>
    <w:r w:rsidRPr="00C87B2E">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4505B" w14:textId="77777777" w:rsidR="004065E4" w:rsidRDefault="004065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D38BE" w14:textId="77777777" w:rsidR="0016021C" w:rsidRDefault="0016021C">
      <w:r>
        <w:separator/>
      </w:r>
    </w:p>
  </w:footnote>
  <w:footnote w:type="continuationSeparator" w:id="0">
    <w:p w14:paraId="6B9AB733" w14:textId="77777777" w:rsidR="0016021C" w:rsidRDefault="00160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CD17A" w14:textId="77777777" w:rsidR="004065E4" w:rsidRDefault="004065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C6253" w14:textId="77777777" w:rsidR="004065E4" w:rsidRDefault="004065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BCCC" w14:textId="77777777" w:rsidR="004065E4" w:rsidRDefault="004065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02938"/>
    <w:multiLevelType w:val="hybridMultilevel"/>
    <w:tmpl w:val="2640AF9E"/>
    <w:lvl w:ilvl="0" w:tplc="E592CCDA">
      <w:start w:val="1"/>
      <w:numFmt w:val="bullet"/>
      <w:pStyle w:val="dot2"/>
      <w:lvlText w:val="-"/>
      <w:lvlJc w:val="left"/>
      <w:pPr>
        <w:tabs>
          <w:tab w:val="num" w:pos="1134"/>
        </w:tabs>
        <w:ind w:left="1134" w:hanging="567"/>
      </w:pPr>
      <w:rPr>
        <w:rFonts w:ascii="Arial" w:hAnsi="Aria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C9D2A29"/>
    <w:multiLevelType w:val="hybridMultilevel"/>
    <w:tmpl w:val="3BCEA0D4"/>
    <w:lvl w:ilvl="0" w:tplc="9C0C0C78">
      <w:start w:val="1"/>
      <w:numFmt w:val="bullet"/>
      <w:pStyle w:val="Dotpoint"/>
      <w:lvlText w:val=""/>
      <w:lvlJc w:val="left"/>
      <w:pPr>
        <w:tabs>
          <w:tab w:val="num" w:pos="567"/>
        </w:tabs>
        <w:ind w:left="567" w:hanging="567"/>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11A503F"/>
    <w:multiLevelType w:val="hybridMultilevel"/>
    <w:tmpl w:val="780E2224"/>
    <w:lvl w:ilvl="0" w:tplc="D2187980">
      <w:start w:val="1"/>
      <w:numFmt w:val="bullet"/>
      <w:pStyle w:val="dot"/>
      <w:lvlText w:val=""/>
      <w:lvlJc w:val="left"/>
      <w:pPr>
        <w:tabs>
          <w:tab w:val="num" w:pos="567"/>
        </w:tabs>
        <w:ind w:left="567" w:hanging="567"/>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826361706">
    <w:abstractNumId w:val="2"/>
  </w:num>
  <w:num w:numId="2" w16cid:durableId="1092819896">
    <w:abstractNumId w:val="0"/>
  </w:num>
  <w:num w:numId="3" w16cid:durableId="1820413631">
    <w:abstractNumId w:val="1"/>
  </w:num>
  <w:num w:numId="4" w16cid:durableId="1744179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4F6"/>
    <w:rsid w:val="0001243B"/>
    <w:rsid w:val="00021568"/>
    <w:rsid w:val="00050ABF"/>
    <w:rsid w:val="000547D7"/>
    <w:rsid w:val="000730B6"/>
    <w:rsid w:val="00082FDF"/>
    <w:rsid w:val="000854C7"/>
    <w:rsid w:val="000933A5"/>
    <w:rsid w:val="000A0DEC"/>
    <w:rsid w:val="000A21B0"/>
    <w:rsid w:val="000A3C99"/>
    <w:rsid w:val="000B7E94"/>
    <w:rsid w:val="000C0A61"/>
    <w:rsid w:val="000C2868"/>
    <w:rsid w:val="000C5781"/>
    <w:rsid w:val="000D1D6B"/>
    <w:rsid w:val="000E505A"/>
    <w:rsid w:val="000F1AB4"/>
    <w:rsid w:val="001111B8"/>
    <w:rsid w:val="00121A2C"/>
    <w:rsid w:val="00127316"/>
    <w:rsid w:val="00141188"/>
    <w:rsid w:val="00157FD7"/>
    <w:rsid w:val="0016021C"/>
    <w:rsid w:val="001673F0"/>
    <w:rsid w:val="00180B3A"/>
    <w:rsid w:val="00180F0C"/>
    <w:rsid w:val="00185359"/>
    <w:rsid w:val="00192A22"/>
    <w:rsid w:val="001C0629"/>
    <w:rsid w:val="001C1C2C"/>
    <w:rsid w:val="001D22E8"/>
    <w:rsid w:val="001D6E24"/>
    <w:rsid w:val="001E7305"/>
    <w:rsid w:val="001F0FC4"/>
    <w:rsid w:val="001F7305"/>
    <w:rsid w:val="00202D7C"/>
    <w:rsid w:val="00225455"/>
    <w:rsid w:val="00225B59"/>
    <w:rsid w:val="00247BBE"/>
    <w:rsid w:val="002625DD"/>
    <w:rsid w:val="00262C07"/>
    <w:rsid w:val="00277E02"/>
    <w:rsid w:val="002835E1"/>
    <w:rsid w:val="002851DD"/>
    <w:rsid w:val="003073F9"/>
    <w:rsid w:val="00312E96"/>
    <w:rsid w:val="00314CED"/>
    <w:rsid w:val="00323979"/>
    <w:rsid w:val="00324EAA"/>
    <w:rsid w:val="0033558F"/>
    <w:rsid w:val="00335DA7"/>
    <w:rsid w:val="00360E70"/>
    <w:rsid w:val="00365877"/>
    <w:rsid w:val="00372A68"/>
    <w:rsid w:val="003754AE"/>
    <w:rsid w:val="003A1165"/>
    <w:rsid w:val="003A7323"/>
    <w:rsid w:val="003C3E0C"/>
    <w:rsid w:val="003D03A1"/>
    <w:rsid w:val="003E2857"/>
    <w:rsid w:val="003E3490"/>
    <w:rsid w:val="003E63CE"/>
    <w:rsid w:val="003E7CC3"/>
    <w:rsid w:val="003F4F9E"/>
    <w:rsid w:val="0040223F"/>
    <w:rsid w:val="004065E4"/>
    <w:rsid w:val="00411461"/>
    <w:rsid w:val="00414A92"/>
    <w:rsid w:val="00443480"/>
    <w:rsid w:val="0045601A"/>
    <w:rsid w:val="00465EE6"/>
    <w:rsid w:val="00475234"/>
    <w:rsid w:val="00477F5B"/>
    <w:rsid w:val="004812D1"/>
    <w:rsid w:val="00484753"/>
    <w:rsid w:val="00494609"/>
    <w:rsid w:val="00496674"/>
    <w:rsid w:val="004C2ECE"/>
    <w:rsid w:val="004D1FF9"/>
    <w:rsid w:val="004E02C3"/>
    <w:rsid w:val="004F44E7"/>
    <w:rsid w:val="004F4BBB"/>
    <w:rsid w:val="00505DC8"/>
    <w:rsid w:val="00515337"/>
    <w:rsid w:val="00532CC8"/>
    <w:rsid w:val="005444BD"/>
    <w:rsid w:val="005530C1"/>
    <w:rsid w:val="00571657"/>
    <w:rsid w:val="00595E9A"/>
    <w:rsid w:val="00597C1E"/>
    <w:rsid w:val="005B0C65"/>
    <w:rsid w:val="005C64F6"/>
    <w:rsid w:val="005E63F9"/>
    <w:rsid w:val="00605314"/>
    <w:rsid w:val="00607900"/>
    <w:rsid w:val="00624843"/>
    <w:rsid w:val="006307E4"/>
    <w:rsid w:val="00644135"/>
    <w:rsid w:val="00647C6A"/>
    <w:rsid w:val="00650354"/>
    <w:rsid w:val="00653785"/>
    <w:rsid w:val="00681253"/>
    <w:rsid w:val="006940D0"/>
    <w:rsid w:val="006942DD"/>
    <w:rsid w:val="006A2A7A"/>
    <w:rsid w:val="006B2901"/>
    <w:rsid w:val="006C3328"/>
    <w:rsid w:val="007013D0"/>
    <w:rsid w:val="00703BDC"/>
    <w:rsid w:val="00704D0D"/>
    <w:rsid w:val="00710E7A"/>
    <w:rsid w:val="00723A78"/>
    <w:rsid w:val="007302E2"/>
    <w:rsid w:val="007343D3"/>
    <w:rsid w:val="007406EB"/>
    <w:rsid w:val="00753CB1"/>
    <w:rsid w:val="00766675"/>
    <w:rsid w:val="0079543A"/>
    <w:rsid w:val="007B3DD9"/>
    <w:rsid w:val="007C2830"/>
    <w:rsid w:val="007C33D5"/>
    <w:rsid w:val="007C67B9"/>
    <w:rsid w:val="007F730C"/>
    <w:rsid w:val="00800076"/>
    <w:rsid w:val="0080036A"/>
    <w:rsid w:val="00827383"/>
    <w:rsid w:val="00832795"/>
    <w:rsid w:val="00855E35"/>
    <w:rsid w:val="0085600D"/>
    <w:rsid w:val="0085623B"/>
    <w:rsid w:val="008607AC"/>
    <w:rsid w:val="00865D60"/>
    <w:rsid w:val="008701C6"/>
    <w:rsid w:val="00872C50"/>
    <w:rsid w:val="008B0F0C"/>
    <w:rsid w:val="008B5763"/>
    <w:rsid w:val="008B7371"/>
    <w:rsid w:val="008C0604"/>
    <w:rsid w:val="008C2C22"/>
    <w:rsid w:val="008C524D"/>
    <w:rsid w:val="008D369D"/>
    <w:rsid w:val="008D5A53"/>
    <w:rsid w:val="008D77A0"/>
    <w:rsid w:val="008E1226"/>
    <w:rsid w:val="00910221"/>
    <w:rsid w:val="00913AB4"/>
    <w:rsid w:val="009157CC"/>
    <w:rsid w:val="00925F00"/>
    <w:rsid w:val="00930F23"/>
    <w:rsid w:val="009324C4"/>
    <w:rsid w:val="00943AD0"/>
    <w:rsid w:val="00953BB2"/>
    <w:rsid w:val="00953F5A"/>
    <w:rsid w:val="0096371A"/>
    <w:rsid w:val="009A00C9"/>
    <w:rsid w:val="009B2C68"/>
    <w:rsid w:val="009C0F3F"/>
    <w:rsid w:val="009D145C"/>
    <w:rsid w:val="009E4C09"/>
    <w:rsid w:val="009E7C63"/>
    <w:rsid w:val="009F04BF"/>
    <w:rsid w:val="009F3FDE"/>
    <w:rsid w:val="00A1068E"/>
    <w:rsid w:val="00A1118E"/>
    <w:rsid w:val="00A22547"/>
    <w:rsid w:val="00A23FA9"/>
    <w:rsid w:val="00A36D59"/>
    <w:rsid w:val="00A54E73"/>
    <w:rsid w:val="00A55A19"/>
    <w:rsid w:val="00A641A4"/>
    <w:rsid w:val="00A756CA"/>
    <w:rsid w:val="00A8344C"/>
    <w:rsid w:val="00A83BD6"/>
    <w:rsid w:val="00A91926"/>
    <w:rsid w:val="00A92F36"/>
    <w:rsid w:val="00AB5425"/>
    <w:rsid w:val="00AC7BFF"/>
    <w:rsid w:val="00AD2075"/>
    <w:rsid w:val="00AD5B7C"/>
    <w:rsid w:val="00AD785E"/>
    <w:rsid w:val="00AE2F32"/>
    <w:rsid w:val="00AE6AE4"/>
    <w:rsid w:val="00AF40F9"/>
    <w:rsid w:val="00B00457"/>
    <w:rsid w:val="00B10F64"/>
    <w:rsid w:val="00B17ECA"/>
    <w:rsid w:val="00B2246B"/>
    <w:rsid w:val="00B528B3"/>
    <w:rsid w:val="00B56393"/>
    <w:rsid w:val="00B563E4"/>
    <w:rsid w:val="00B572F1"/>
    <w:rsid w:val="00B76320"/>
    <w:rsid w:val="00B86CA8"/>
    <w:rsid w:val="00B93595"/>
    <w:rsid w:val="00BA02FB"/>
    <w:rsid w:val="00BB2CB8"/>
    <w:rsid w:val="00BB620F"/>
    <w:rsid w:val="00BE29E0"/>
    <w:rsid w:val="00BE780B"/>
    <w:rsid w:val="00BF1B8F"/>
    <w:rsid w:val="00C425D7"/>
    <w:rsid w:val="00C43040"/>
    <w:rsid w:val="00C43C63"/>
    <w:rsid w:val="00C52476"/>
    <w:rsid w:val="00C528C9"/>
    <w:rsid w:val="00C55080"/>
    <w:rsid w:val="00C5540F"/>
    <w:rsid w:val="00C5777A"/>
    <w:rsid w:val="00C70C20"/>
    <w:rsid w:val="00C76045"/>
    <w:rsid w:val="00C82976"/>
    <w:rsid w:val="00C83E06"/>
    <w:rsid w:val="00C87950"/>
    <w:rsid w:val="00C87B2E"/>
    <w:rsid w:val="00C961AC"/>
    <w:rsid w:val="00CA2B81"/>
    <w:rsid w:val="00CA3454"/>
    <w:rsid w:val="00CC1FD8"/>
    <w:rsid w:val="00CC22E7"/>
    <w:rsid w:val="00CC2EEC"/>
    <w:rsid w:val="00CC416E"/>
    <w:rsid w:val="00CE4526"/>
    <w:rsid w:val="00D038AB"/>
    <w:rsid w:val="00D05F2B"/>
    <w:rsid w:val="00D079F3"/>
    <w:rsid w:val="00D171C0"/>
    <w:rsid w:val="00D21FD8"/>
    <w:rsid w:val="00D223E9"/>
    <w:rsid w:val="00D31097"/>
    <w:rsid w:val="00D76BA7"/>
    <w:rsid w:val="00D918C1"/>
    <w:rsid w:val="00D91F1D"/>
    <w:rsid w:val="00DA23C7"/>
    <w:rsid w:val="00DB0604"/>
    <w:rsid w:val="00DC3480"/>
    <w:rsid w:val="00E12921"/>
    <w:rsid w:val="00E15B60"/>
    <w:rsid w:val="00E23576"/>
    <w:rsid w:val="00E32931"/>
    <w:rsid w:val="00E43A5A"/>
    <w:rsid w:val="00E5036A"/>
    <w:rsid w:val="00E559C2"/>
    <w:rsid w:val="00E57B19"/>
    <w:rsid w:val="00E7321E"/>
    <w:rsid w:val="00E80025"/>
    <w:rsid w:val="00E83CF0"/>
    <w:rsid w:val="00E85CFB"/>
    <w:rsid w:val="00EA23DC"/>
    <w:rsid w:val="00EC24FF"/>
    <w:rsid w:val="00EC36AD"/>
    <w:rsid w:val="00EC67DB"/>
    <w:rsid w:val="00ED3F40"/>
    <w:rsid w:val="00F025B9"/>
    <w:rsid w:val="00F036F9"/>
    <w:rsid w:val="00F04D43"/>
    <w:rsid w:val="00F075FF"/>
    <w:rsid w:val="00F14EB2"/>
    <w:rsid w:val="00F24745"/>
    <w:rsid w:val="00F30248"/>
    <w:rsid w:val="00F32332"/>
    <w:rsid w:val="00F35373"/>
    <w:rsid w:val="00F36D46"/>
    <w:rsid w:val="00F42292"/>
    <w:rsid w:val="00F45CD8"/>
    <w:rsid w:val="00F55A08"/>
    <w:rsid w:val="00F55C6B"/>
    <w:rsid w:val="00F574DD"/>
    <w:rsid w:val="00F612CC"/>
    <w:rsid w:val="00F630D6"/>
    <w:rsid w:val="00F655E2"/>
    <w:rsid w:val="00F678A3"/>
    <w:rsid w:val="00F83F0B"/>
    <w:rsid w:val="00F85AD0"/>
    <w:rsid w:val="00F910B1"/>
    <w:rsid w:val="00F952DC"/>
    <w:rsid w:val="00FA25A9"/>
    <w:rsid w:val="00FC463B"/>
    <w:rsid w:val="00FD7E98"/>
    <w:rsid w:val="00FE249F"/>
    <w:rsid w:val="00FF7D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CBEFD9C"/>
  <w14:defaultImageDpi w14:val="0"/>
  <w15:docId w15:val="{EB5DC9FE-650A-4A87-BEA0-3C04FBD5A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4" w:semiHidden="1" w:unhideWhenUsed="1"/>
    <w:lsdException w:name="List 5" w:semiHidden="1" w:unhideWhenUsed="1"/>
    <w:lsdException w:name="Title" w:qFormat="1"/>
    <w:lsdException w:name="Subtitle" w:qFormat="1"/>
    <w:lsdException w:name="Salutation" w:semiHidden="1" w:unhideWhenUsed="1"/>
    <w:lsdException w:name="Date" w:semiHidden="1" w:unhideWhenUsed="1"/>
    <w:lsdException w:name="Body Text First Indent" w:semiHidden="1" w:unhideWhenUsed="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5781"/>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C5781"/>
    <w:pPr>
      <w:widowControl w:val="0"/>
      <w:tabs>
        <w:tab w:val="center" w:pos="4153"/>
        <w:tab w:val="right" w:pos="8306"/>
      </w:tabs>
    </w:pPr>
    <w:rPr>
      <w:lang w:val="en-US"/>
    </w:rPr>
  </w:style>
  <w:style w:type="character" w:customStyle="1" w:styleId="HeaderChar">
    <w:name w:val="Header Char"/>
    <w:basedOn w:val="DefaultParagraphFont"/>
    <w:link w:val="Header"/>
    <w:uiPriority w:val="99"/>
    <w:semiHidden/>
    <w:locked/>
    <w:rsid w:val="00C43C63"/>
    <w:rPr>
      <w:rFonts w:cs="Times New Roman"/>
      <w:sz w:val="24"/>
      <w:szCs w:val="24"/>
      <w:lang w:val="x-none" w:eastAsia="en-US"/>
    </w:rPr>
  </w:style>
  <w:style w:type="paragraph" w:customStyle="1" w:styleId="Billname">
    <w:name w:val="Billname"/>
    <w:basedOn w:val="Normal"/>
    <w:rsid w:val="000C5781"/>
    <w:pPr>
      <w:tabs>
        <w:tab w:val="left" w:pos="2400"/>
        <w:tab w:val="left" w:pos="2880"/>
      </w:tabs>
      <w:spacing w:before="1220" w:after="100"/>
    </w:pPr>
    <w:rPr>
      <w:rFonts w:ascii="Arial" w:hAnsi="Arial" w:cs="Arial"/>
      <w:b/>
      <w:bCs/>
      <w:sz w:val="40"/>
      <w:szCs w:val="40"/>
    </w:rPr>
  </w:style>
  <w:style w:type="paragraph" w:customStyle="1" w:styleId="dot">
    <w:name w:val="dot"/>
    <w:basedOn w:val="Normal"/>
    <w:rsid w:val="000C5781"/>
    <w:pPr>
      <w:numPr>
        <w:numId w:val="1"/>
      </w:numPr>
    </w:pPr>
    <w:rPr>
      <w:rFonts w:ascii="Arial" w:hAnsi="Arial" w:cs="Arial"/>
    </w:rPr>
  </w:style>
  <w:style w:type="paragraph" w:customStyle="1" w:styleId="dot2">
    <w:name w:val="dot 2"/>
    <w:basedOn w:val="Normal"/>
    <w:rsid w:val="000C5781"/>
    <w:pPr>
      <w:numPr>
        <w:numId w:val="2"/>
      </w:numPr>
    </w:pPr>
    <w:rPr>
      <w:rFonts w:ascii="Arial" w:hAnsi="Arial" w:cs="Arial"/>
    </w:rPr>
  </w:style>
  <w:style w:type="paragraph" w:customStyle="1" w:styleId="para">
    <w:name w:val="para"/>
    <w:basedOn w:val="Normal"/>
    <w:rsid w:val="000C5781"/>
    <w:pPr>
      <w:spacing w:before="120" w:after="120"/>
    </w:pPr>
    <w:rPr>
      <w:rFonts w:ascii="Arial" w:hAnsi="Arial" w:cs="Arial"/>
    </w:rPr>
  </w:style>
  <w:style w:type="paragraph" w:customStyle="1" w:styleId="textbox">
    <w:name w:val="text box"/>
    <w:basedOn w:val="Normal"/>
    <w:rsid w:val="000C5781"/>
    <w:pPr>
      <w:spacing w:before="60" w:after="60"/>
    </w:pPr>
    <w:rPr>
      <w:rFonts w:ascii="Tahoma" w:hAnsi="Tahoma" w:cs="Tahoma"/>
    </w:rPr>
  </w:style>
  <w:style w:type="paragraph" w:customStyle="1" w:styleId="Dotpoint">
    <w:name w:val="Dot point"/>
    <w:basedOn w:val="Normal"/>
    <w:rsid w:val="000C5781"/>
    <w:pPr>
      <w:numPr>
        <w:numId w:val="4"/>
      </w:numPr>
      <w:tabs>
        <w:tab w:val="left" w:pos="851"/>
      </w:tabs>
      <w:spacing w:before="60" w:after="60"/>
    </w:pPr>
    <w:rPr>
      <w:rFonts w:ascii="Arial" w:hAnsi="Arial" w:cs="Arial"/>
      <w:lang w:val="en-US"/>
    </w:rPr>
  </w:style>
  <w:style w:type="paragraph" w:customStyle="1" w:styleId="madeunder">
    <w:name w:val="made under"/>
    <w:basedOn w:val="Normal"/>
    <w:rsid w:val="000C5781"/>
    <w:pPr>
      <w:spacing w:before="180" w:after="60"/>
      <w:jc w:val="both"/>
    </w:pPr>
  </w:style>
  <w:style w:type="paragraph" w:customStyle="1" w:styleId="CoverActName">
    <w:name w:val="CoverActName"/>
    <w:basedOn w:val="Normal"/>
    <w:rsid w:val="000C5781"/>
    <w:pPr>
      <w:tabs>
        <w:tab w:val="left" w:pos="2600"/>
      </w:tabs>
      <w:spacing w:before="200" w:after="60"/>
      <w:jc w:val="both"/>
    </w:pPr>
    <w:rPr>
      <w:rFonts w:ascii="Arial" w:hAnsi="Arial" w:cs="Arial"/>
      <w:b/>
      <w:bCs/>
    </w:rPr>
  </w:style>
  <w:style w:type="paragraph" w:customStyle="1" w:styleId="LongTitle">
    <w:name w:val="LongTitle"/>
    <w:basedOn w:val="Normal"/>
    <w:rsid w:val="000C5781"/>
    <w:pPr>
      <w:spacing w:before="240" w:after="60"/>
      <w:jc w:val="both"/>
    </w:pPr>
  </w:style>
  <w:style w:type="paragraph" w:styleId="Footer">
    <w:name w:val="footer"/>
    <w:basedOn w:val="Normal"/>
    <w:link w:val="FooterChar"/>
    <w:uiPriority w:val="99"/>
    <w:rsid w:val="000C5781"/>
    <w:pPr>
      <w:tabs>
        <w:tab w:val="center" w:pos="4153"/>
        <w:tab w:val="right" w:pos="8306"/>
      </w:tabs>
    </w:pPr>
  </w:style>
  <w:style w:type="character" w:customStyle="1" w:styleId="FooterChar">
    <w:name w:val="Footer Char"/>
    <w:basedOn w:val="DefaultParagraphFont"/>
    <w:link w:val="Footer"/>
    <w:uiPriority w:val="99"/>
    <w:semiHidden/>
    <w:locked/>
    <w:rsid w:val="00C43C63"/>
    <w:rPr>
      <w:rFonts w:cs="Times New Roman"/>
      <w:sz w:val="24"/>
      <w:szCs w:val="24"/>
      <w:lang w:val="x-none" w:eastAsia="en-US"/>
    </w:rPr>
  </w:style>
  <w:style w:type="paragraph" w:styleId="BalloonText">
    <w:name w:val="Balloon Text"/>
    <w:basedOn w:val="Normal"/>
    <w:link w:val="BalloonTextChar"/>
    <w:uiPriority w:val="99"/>
    <w:semiHidden/>
    <w:rsid w:val="00EA23D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43C63"/>
    <w:rPr>
      <w:rFonts w:ascii="Tahoma" w:hAnsi="Tahoma" w:cs="Tahoma"/>
      <w:sz w:val="16"/>
      <w:szCs w:val="16"/>
      <w:lang w:val="x-none" w:eastAsia="en-US"/>
    </w:rPr>
  </w:style>
  <w:style w:type="paragraph" w:styleId="BodyText2">
    <w:name w:val="Body Text 2"/>
    <w:basedOn w:val="Normal"/>
    <w:link w:val="BodyText2Char"/>
    <w:uiPriority w:val="99"/>
    <w:rsid w:val="00C425D7"/>
    <w:pPr>
      <w:spacing w:before="700" w:after="100"/>
    </w:pPr>
    <w:rPr>
      <w:rFonts w:ascii="Arial" w:hAnsi="Arial" w:cs="Arial"/>
      <w:b/>
      <w:bCs/>
      <w:sz w:val="40"/>
      <w:szCs w:val="40"/>
    </w:rPr>
  </w:style>
  <w:style w:type="character" w:customStyle="1" w:styleId="BodyText2Char">
    <w:name w:val="Body Text 2 Char"/>
    <w:basedOn w:val="DefaultParagraphFont"/>
    <w:link w:val="BodyText2"/>
    <w:uiPriority w:val="99"/>
    <w:semiHidden/>
    <w:locked/>
    <w:rsid w:val="00C43C63"/>
    <w:rPr>
      <w:rFonts w:cs="Times New Roman"/>
      <w:sz w:val="24"/>
      <w:szCs w:val="24"/>
      <w:lang w:val="x-none" w:eastAsia="en-US"/>
    </w:rPr>
  </w:style>
  <w:style w:type="paragraph" w:styleId="DocumentMap">
    <w:name w:val="Document Map"/>
    <w:basedOn w:val="Normal"/>
    <w:link w:val="DocumentMapChar"/>
    <w:uiPriority w:val="99"/>
    <w:semiHidden/>
    <w:rsid w:val="00D171C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43C63"/>
    <w:rPr>
      <w:rFonts w:ascii="Tahoma" w:hAnsi="Tahoma" w:cs="Tahoma"/>
      <w:sz w:val="16"/>
      <w:szCs w:val="16"/>
      <w:lang w:val="x-none" w:eastAsia="en-US"/>
    </w:rPr>
  </w:style>
  <w:style w:type="character" w:styleId="CommentReference">
    <w:name w:val="annotation reference"/>
    <w:basedOn w:val="DefaultParagraphFont"/>
    <w:uiPriority w:val="99"/>
    <w:rsid w:val="00532CC8"/>
    <w:rPr>
      <w:rFonts w:cs="Times New Roman"/>
      <w:sz w:val="16"/>
      <w:szCs w:val="16"/>
    </w:rPr>
  </w:style>
  <w:style w:type="paragraph" w:styleId="CommentText">
    <w:name w:val="annotation text"/>
    <w:basedOn w:val="Normal"/>
    <w:link w:val="CommentTextChar"/>
    <w:uiPriority w:val="99"/>
    <w:rsid w:val="00532CC8"/>
    <w:rPr>
      <w:sz w:val="20"/>
      <w:szCs w:val="20"/>
    </w:rPr>
  </w:style>
  <w:style w:type="character" w:customStyle="1" w:styleId="CommentTextChar">
    <w:name w:val="Comment Text Char"/>
    <w:basedOn w:val="DefaultParagraphFont"/>
    <w:link w:val="CommentText"/>
    <w:uiPriority w:val="99"/>
    <w:locked/>
    <w:rsid w:val="00532CC8"/>
    <w:rPr>
      <w:rFonts w:cs="Times New Roman"/>
      <w:lang w:val="x-none" w:eastAsia="en-US"/>
    </w:rPr>
  </w:style>
  <w:style w:type="paragraph" w:styleId="CommentSubject">
    <w:name w:val="annotation subject"/>
    <w:basedOn w:val="CommentText"/>
    <w:next w:val="CommentText"/>
    <w:link w:val="CommentSubjectChar"/>
    <w:uiPriority w:val="99"/>
    <w:rsid w:val="00532CC8"/>
    <w:rPr>
      <w:b/>
      <w:bCs/>
    </w:rPr>
  </w:style>
  <w:style w:type="character" w:customStyle="1" w:styleId="CommentSubjectChar">
    <w:name w:val="Comment Subject Char"/>
    <w:basedOn w:val="CommentTextChar"/>
    <w:link w:val="CommentSubject"/>
    <w:uiPriority w:val="99"/>
    <w:locked/>
    <w:rsid w:val="00532CC8"/>
    <w:rPr>
      <w:rFonts w:cs="Times New Roman"/>
      <w:b/>
      <w:bCs/>
      <w:lang w:val="x-none" w:eastAsia="en-US"/>
    </w:rPr>
  </w:style>
  <w:style w:type="paragraph" w:styleId="Revision">
    <w:name w:val="Revision"/>
    <w:hidden/>
    <w:uiPriority w:val="99"/>
    <w:semiHidden/>
    <w:rsid w:val="00E85CF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378188">
      <w:marLeft w:val="0"/>
      <w:marRight w:val="0"/>
      <w:marTop w:val="0"/>
      <w:marBottom w:val="0"/>
      <w:divBdr>
        <w:top w:val="none" w:sz="0" w:space="0" w:color="auto"/>
        <w:left w:val="none" w:sz="0" w:space="0" w:color="auto"/>
        <w:bottom w:val="none" w:sz="0" w:space="0" w:color="auto"/>
        <w:right w:val="none" w:sz="0" w:space="0" w:color="auto"/>
      </w:divBdr>
    </w:div>
    <w:div w:id="133765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metadata xmlns="http://www.objective.com/ecm/document/metadata/4FEB93B0D38B3BDFE05400144FFB2061" version="1.0.0">
  <systemFields>
    <field name="Objective-Id">
      <value order="0">A64783540</value>
    </field>
    <field name="Objective-Title">
      <value order="0">Cemeteries and Crematoria Authority (Fees) Determination 2026 - Explanatory Statement</value>
    </field>
    <field name="Objective-Description">
      <value order="0"/>
    </field>
    <field name="Objective-CreationStamp">
      <value order="0">2026-08-17T23:50:25Z</value>
    </field>
    <field name="Objective-IsApproved">
      <value order="0">false</value>
    </field>
    <field name="Objective-IsPublished">
      <value order="0">true</value>
    </field>
    <field name="Objective-DatePublished">
      <value order="0">2026-08-31T06:48:42Z</value>
    </field>
    <field name="Objective-ModificationStamp">
      <value order="0">2026-08-31T06:48:42Z</value>
    </field>
    <field name="Objective-Owner">
      <value order="0">Anastasia Hartwig</value>
    </field>
    <field name="Objective-Path">
      <value order="0">Whole of ACT Government:CED - City and Environment Directorate:02. CED - Corporate Enabling Functions:GMC - Government and Ministerial Services:GAMS - Ministerial and Government Business:01. Cabinet:11th Assembly:02. ACTIVE Cabinet Submissions:26/374 - Cabinet - Cemeteries and Crematoria Fees Determination 2026 No. 1:04. Final DI for signing</value>
    </field>
    <field name="Objective-Parent">
      <value order="0">04. Final DI for signing</value>
    </field>
    <field name="Objective-State">
      <value order="0">Published</value>
    </field>
    <field name="Objective-VersionId">
      <value order="0">vA84209158</value>
    </field>
    <field name="Objective-Version">
      <value order="0">8.0</value>
    </field>
    <field name="Objective-VersionNumber">
      <value order="0">9</value>
    </field>
    <field name="Objective-VersionComment">
      <value order="0"/>
    </field>
    <field name="Objective-FileNumber">
      <value order="0">1-2026/0092683</value>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E4D9DCB4-8460-4E00-A8CD-C988329B020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3041</Characters>
  <Application>Microsoft Office Word</Application>
  <DocSecurity>0</DocSecurity>
  <Lines>70</Lines>
  <Paragraphs>22</Paragraphs>
  <ScaleCrop>false</ScaleCrop>
  <HeadingPairs>
    <vt:vector size="2" baseType="variant">
      <vt:variant>
        <vt:lpstr>Title</vt:lpstr>
      </vt:variant>
      <vt:variant>
        <vt:i4>1</vt:i4>
      </vt:variant>
    </vt:vector>
  </HeadingPairs>
  <TitlesOfParts>
    <vt:vector size="1" baseType="lpstr">
      <vt:lpstr>Australian Capital Territory</vt:lpstr>
    </vt:vector>
  </TitlesOfParts>
  <Company>ACT Government</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Capital Territory</dc:title>
  <dc:subject/>
  <dc:creator>ACT Government</dc:creator>
  <cp:keywords>2</cp:keywords>
  <dc:description/>
  <cp:lastModifiedBy>PCODCS</cp:lastModifiedBy>
  <cp:revision>4</cp:revision>
  <cp:lastPrinted>2026-04-20T05:06:00Z</cp:lastPrinted>
  <dcterms:created xsi:type="dcterms:W3CDTF">2026-08-31T07:25:00Z</dcterms:created>
  <dcterms:modified xsi:type="dcterms:W3CDTF">2026-08-31T07:25:00Z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3d051b75-9a0e-4501-bc77-9a8d75dce762</vt:lpwstr>
  </property>
  <property fmtid="{D5CDD505-2E9C-101B-9397-08002B2CF9AE}" pid="3" name="bjSaver">
    <vt:lpwstr>xJ9+B7MUe8J2DfE4kqwN1TOXp2jL7JGH</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y fmtid="{D5CDD505-2E9C-101B-9397-08002B2CF9AE}" pid="9" name="Objective-Comment">
    <vt:lpwstr/>
  </property>
  <property fmtid="{D5CDD505-2E9C-101B-9397-08002B2CF9AE}" pid="10" name="Objective-OM Author">
    <vt:lpwstr/>
  </property>
  <property fmtid="{D5CDD505-2E9C-101B-9397-08002B2CF9AE}" pid="11" name="Objective-OM Author Organisation">
    <vt:lpwstr/>
  </property>
  <property fmtid="{D5CDD505-2E9C-101B-9397-08002B2CF9AE}" pid="12" name="Objective-OM Author Type">
    <vt:lpwstr/>
  </property>
  <property fmtid="{D5CDD505-2E9C-101B-9397-08002B2CF9AE}" pid="13" name="Objective-OM Date Received">
    <vt:lpwstr/>
  </property>
  <property fmtid="{D5CDD505-2E9C-101B-9397-08002B2CF9AE}" pid="14" name="Objective-OM Date of Document">
    <vt:lpwstr/>
  </property>
  <property fmtid="{D5CDD505-2E9C-101B-9397-08002B2CF9AE}" pid="15" name="Objective-OM External Reference">
    <vt:lpwstr/>
  </property>
  <property fmtid="{D5CDD505-2E9C-101B-9397-08002B2CF9AE}" pid="16" name="Objective-OM Reference">
    <vt:lpwstr/>
  </property>
  <property fmtid="{D5CDD505-2E9C-101B-9397-08002B2CF9AE}" pid="17" name="Objective-OM Topic">
    <vt:lpwstr/>
  </property>
  <property fmtid="{D5CDD505-2E9C-101B-9397-08002B2CF9AE}" pid="18" name="Objective-Suburb">
    <vt:lpwstr/>
  </property>
  <property fmtid="{D5CDD505-2E9C-101B-9397-08002B2CF9AE}" pid="19" name="MSIP_Label_69af8531-eb46-4968-8cb3-105d2f5ea87e_Enabled">
    <vt:lpwstr>true</vt:lpwstr>
  </property>
  <property fmtid="{D5CDD505-2E9C-101B-9397-08002B2CF9AE}" pid="20" name="MSIP_Label_69af8531-eb46-4968-8cb3-105d2f5ea87e_SetDate">
    <vt:lpwstr>2024-05-19T22:02:09Z</vt:lpwstr>
  </property>
  <property fmtid="{D5CDD505-2E9C-101B-9397-08002B2CF9AE}" pid="21" name="MSIP_Label_69af8531-eb46-4968-8cb3-105d2f5ea87e_Method">
    <vt:lpwstr>Standard</vt:lpwstr>
  </property>
  <property fmtid="{D5CDD505-2E9C-101B-9397-08002B2CF9AE}" pid="22" name="MSIP_Label_69af8531-eb46-4968-8cb3-105d2f5ea87e_Name">
    <vt:lpwstr>Official - No Marking</vt:lpwstr>
  </property>
  <property fmtid="{D5CDD505-2E9C-101B-9397-08002B2CF9AE}" pid="23" name="MSIP_Label_69af8531-eb46-4968-8cb3-105d2f5ea87e_SiteId">
    <vt:lpwstr>b46c1908-0334-4236-b978-585ee88e4199</vt:lpwstr>
  </property>
  <property fmtid="{D5CDD505-2E9C-101B-9397-08002B2CF9AE}" pid="24" name="MSIP_Label_69af8531-eb46-4968-8cb3-105d2f5ea87e_ActionId">
    <vt:lpwstr>20e0ace0-7874-4fa2-bb67-eb5022813a1a</vt:lpwstr>
  </property>
  <property fmtid="{D5CDD505-2E9C-101B-9397-08002B2CF9AE}" pid="25" name="MSIP_Label_69af8531-eb46-4968-8cb3-105d2f5ea87e_ContentBits">
    <vt:lpwstr>0</vt:lpwstr>
  </property>
  <property fmtid="{D5CDD505-2E9C-101B-9397-08002B2CF9AE}" pid="26" name="Customer-Id">
    <vt:lpwstr>4FEB93B0D38B3BDFE05400144FFB2061</vt:lpwstr>
  </property>
  <property fmtid="{D5CDD505-2E9C-101B-9397-08002B2CF9AE}" pid="27" name="Objective-Id">
    <vt:lpwstr>A64783540</vt:lpwstr>
  </property>
  <property fmtid="{D5CDD505-2E9C-101B-9397-08002B2CF9AE}" pid="28" name="Objective-Title">
    <vt:lpwstr>Cemeteries and Crematoria Authority (Fees) Determination 2026 - Explanatory Statement</vt:lpwstr>
  </property>
  <property fmtid="{D5CDD505-2E9C-101B-9397-08002B2CF9AE}" pid="29" name="Objective-Description">
    <vt:lpwstr/>
  </property>
  <property fmtid="{D5CDD505-2E9C-101B-9397-08002B2CF9AE}" pid="30" name="Objective-CreationStamp">
    <vt:filetime>2026-08-17T23:50:25Z</vt:filetime>
  </property>
  <property fmtid="{D5CDD505-2E9C-101B-9397-08002B2CF9AE}" pid="31" name="Objective-IsApproved">
    <vt:bool>false</vt:bool>
  </property>
  <property fmtid="{D5CDD505-2E9C-101B-9397-08002B2CF9AE}" pid="32" name="Objective-IsPublished">
    <vt:bool>true</vt:bool>
  </property>
  <property fmtid="{D5CDD505-2E9C-101B-9397-08002B2CF9AE}" pid="33" name="Objective-DatePublished">
    <vt:filetime>2026-08-31T06:48:42Z</vt:filetime>
  </property>
  <property fmtid="{D5CDD505-2E9C-101B-9397-08002B2CF9AE}" pid="34" name="Objective-ModificationStamp">
    <vt:filetime>2026-08-31T06:48:42Z</vt:filetime>
  </property>
  <property fmtid="{D5CDD505-2E9C-101B-9397-08002B2CF9AE}" pid="35" name="Objective-Owner">
    <vt:lpwstr>Anastasia Hartwig</vt:lpwstr>
  </property>
  <property fmtid="{D5CDD505-2E9C-101B-9397-08002B2CF9AE}" pid="36" name="Objective-Path">
    <vt:lpwstr>Whole of ACT Government:CED - City and Environment Directorate:02. CED - Corporate Enabling Functions:GMC - Government and Ministerial Services:GAMS - Ministerial and Government Business:01. Cabinet:11th Assembly:02. ACTIVE Cabinet Submissions:26/374 - Cabinet - Cemeteries and Crematoria Fees Determination 2026 No. 1:04. Final DI for signing:</vt:lpwstr>
  </property>
  <property fmtid="{D5CDD505-2E9C-101B-9397-08002B2CF9AE}" pid="37" name="Objective-Parent">
    <vt:lpwstr>04. Final DI for signing</vt:lpwstr>
  </property>
  <property fmtid="{D5CDD505-2E9C-101B-9397-08002B2CF9AE}" pid="38" name="Objective-State">
    <vt:lpwstr>Published</vt:lpwstr>
  </property>
  <property fmtid="{D5CDD505-2E9C-101B-9397-08002B2CF9AE}" pid="39" name="Objective-VersionId">
    <vt:lpwstr>vA84209158</vt:lpwstr>
  </property>
  <property fmtid="{D5CDD505-2E9C-101B-9397-08002B2CF9AE}" pid="40" name="Objective-Version">
    <vt:lpwstr>8.0</vt:lpwstr>
  </property>
  <property fmtid="{D5CDD505-2E9C-101B-9397-08002B2CF9AE}" pid="41" name="Objective-VersionNumber">
    <vt:r8>9</vt:r8>
  </property>
  <property fmtid="{D5CDD505-2E9C-101B-9397-08002B2CF9AE}" pid="42" name="Objective-VersionComment">
    <vt:lpwstr/>
  </property>
  <property fmtid="{D5CDD505-2E9C-101B-9397-08002B2CF9AE}" pid="43" name="Objective-FileNumber">
    <vt:lpwstr>1-2026/0092683</vt:lpwstr>
  </property>
  <property fmtid="{D5CDD505-2E9C-101B-9397-08002B2CF9AE}" pid="44" name="Objective-Classification">
    <vt:lpwstr>[Inherited - none]</vt:lpwstr>
  </property>
  <property fmtid="{D5CDD505-2E9C-101B-9397-08002B2CF9AE}" pid="45" name="Objective-Caveats">
    <vt:lpwstr/>
  </property>
  <property fmtid="{D5CDD505-2E9C-101B-9397-08002B2CF9AE}" pid="46" name="Objective-Owner Agency">
    <vt:lpwstr>CED - City and Environment Directorate</vt:lpwstr>
  </property>
  <property fmtid="{D5CDD505-2E9C-101B-9397-08002B2CF9AE}" pid="47" name="Objective-Document Type">
    <vt:lpwstr>0-Document</vt:lpwstr>
  </property>
  <property fmtid="{D5CDD505-2E9C-101B-9397-08002B2CF9AE}" pid="48" name="Objective-Language">
    <vt:lpwstr>English (en)</vt:lpwstr>
  </property>
  <property fmtid="{D5CDD505-2E9C-101B-9397-08002B2CF9AE}" pid="49" name="Objective-Jurisdiction">
    <vt:lpwstr>ACT</vt:lpwstr>
  </property>
  <property fmtid="{D5CDD505-2E9C-101B-9397-08002B2CF9AE}" pid="50" name="Objective-Customers">
    <vt:lpwstr/>
  </property>
  <property fmtid="{D5CDD505-2E9C-101B-9397-08002B2CF9AE}" pid="51" name="Objective-Places">
    <vt:lpwstr/>
  </property>
  <property fmtid="{D5CDD505-2E9C-101B-9397-08002B2CF9AE}" pid="52" name="Objective-Transaction Reference">
    <vt:lpwstr/>
  </property>
  <property fmtid="{D5CDD505-2E9C-101B-9397-08002B2CF9AE}" pid="53" name="Objective-Document Created By">
    <vt:lpwstr/>
  </property>
  <property fmtid="{D5CDD505-2E9C-101B-9397-08002B2CF9AE}" pid="54" name="Objective-Document Created On">
    <vt:lpwstr/>
  </property>
  <property fmtid="{D5CDD505-2E9C-101B-9397-08002B2CF9AE}" pid="55" name="Objective-Covers Period From">
    <vt:lpwstr/>
  </property>
  <property fmtid="{D5CDD505-2E9C-101B-9397-08002B2CF9AE}" pid="56" name="Objective-Covers Period To">
    <vt:lpwstr/>
  </property>
  <property fmtid="{D5CDD505-2E9C-101B-9397-08002B2CF9AE}" pid="57" name="Objective-Status">
    <vt:lpwstr/>
  </property>
  <property fmtid="{D5CDD505-2E9C-101B-9397-08002B2CF9AE}" pid="58" name="Objective-S28 Exemption Number">
    <vt:lpwstr/>
  </property>
  <property fmtid="{D5CDD505-2E9C-101B-9397-08002B2CF9AE}" pid="59" name="Objective-S28 Exemption">
    <vt:lpwstr/>
  </property>
  <property fmtid="{D5CDD505-2E9C-101B-9397-08002B2CF9AE}" pid="60" name="Objective-S28 Exemption Reason">
    <vt:lpwstr/>
  </property>
  <property fmtid="{D5CDD505-2E9C-101B-9397-08002B2CF9AE}" pid="61" name="Objective-S28 Comments if partial exemption">
    <vt:lpwstr/>
  </property>
  <property fmtid="{D5CDD505-2E9C-101B-9397-08002B2CF9AE}" pid="62" name="Objective-S28 Date Approved">
    <vt:lpwstr/>
  </property>
  <property fmtid="{D5CDD505-2E9C-101B-9397-08002B2CF9AE}" pid="63" name="CHECKEDOUTFROMJMS">
    <vt:lpwstr/>
  </property>
  <property fmtid="{D5CDD505-2E9C-101B-9397-08002B2CF9AE}" pid="64" name="DMSID">
    <vt:lpwstr>15869240</vt:lpwstr>
  </property>
  <property fmtid="{D5CDD505-2E9C-101B-9397-08002B2CF9AE}" pid="65" name="JMSREQUIREDCHECKIN">
    <vt:lpwstr/>
  </property>
</Properties>
</file>