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DDB82" w14:textId="77777777" w:rsidR="007712ED" w:rsidRDefault="007712ED" w:rsidP="00CC56B7">
      <w:pPr>
        <w:spacing w:before="120" w:after="0"/>
        <w:rPr>
          <w:rFonts w:ascii="Arial" w:hAnsi="Arial" w:cs="Arial"/>
        </w:rPr>
      </w:pPr>
      <w:bookmarkStart w:id="0" w:name="_Toc44738651"/>
      <w:r>
        <w:rPr>
          <w:rFonts w:ascii="Arial" w:hAnsi="Arial" w:cs="Arial"/>
        </w:rPr>
        <w:t>Australian Capital Territory</w:t>
      </w:r>
    </w:p>
    <w:p w14:paraId="034ACCFE" w14:textId="2AE38CC4" w:rsidR="007712ED" w:rsidRDefault="007712ED" w:rsidP="007712ED">
      <w:pPr>
        <w:pStyle w:val="Billname"/>
        <w:spacing w:before="700"/>
      </w:pPr>
      <w:bookmarkStart w:id="1" w:name="_Hlk124944454"/>
      <w:r w:rsidRPr="00AC7CDC">
        <w:t>Road Transport (Safety and Traffic Management) Traffic Offence Detection Device Approval 202</w:t>
      </w:r>
      <w:r>
        <w:t>6</w:t>
      </w:r>
    </w:p>
    <w:bookmarkEnd w:id="1"/>
    <w:p w14:paraId="67A6D9AE" w14:textId="303B4255" w:rsidR="007712ED" w:rsidRDefault="007712ED" w:rsidP="00AF73E4">
      <w:pPr>
        <w:spacing w:before="340" w:after="0"/>
        <w:rPr>
          <w:rFonts w:ascii="Arial" w:hAnsi="Arial" w:cs="Arial"/>
          <w:b/>
          <w:bCs/>
        </w:rPr>
      </w:pPr>
      <w:r>
        <w:rPr>
          <w:rFonts w:ascii="Arial" w:hAnsi="Arial" w:cs="Arial"/>
          <w:b/>
          <w:bCs/>
        </w:rPr>
        <w:t>Disallowable instrument DI202</w:t>
      </w:r>
      <w:r w:rsidR="00037387">
        <w:rPr>
          <w:rFonts w:ascii="Arial" w:hAnsi="Arial" w:cs="Arial"/>
          <w:b/>
          <w:bCs/>
        </w:rPr>
        <w:t>6</w:t>
      </w:r>
      <w:r>
        <w:rPr>
          <w:rFonts w:ascii="Arial" w:hAnsi="Arial" w:cs="Arial"/>
          <w:b/>
          <w:bCs/>
        </w:rPr>
        <w:t>—</w:t>
      </w:r>
      <w:r w:rsidR="00C70594">
        <w:rPr>
          <w:rFonts w:ascii="Arial" w:hAnsi="Arial" w:cs="Arial"/>
          <w:b/>
          <w:bCs/>
        </w:rPr>
        <w:t>199</w:t>
      </w:r>
    </w:p>
    <w:p w14:paraId="06F9C4E7" w14:textId="77777777" w:rsidR="007712ED" w:rsidRDefault="007712ED" w:rsidP="007712ED">
      <w:pPr>
        <w:pStyle w:val="madeunder"/>
        <w:spacing w:before="300" w:after="0"/>
      </w:pPr>
      <w:r>
        <w:t xml:space="preserve">made under the  </w:t>
      </w:r>
    </w:p>
    <w:p w14:paraId="6BBDB220" w14:textId="77777777" w:rsidR="00E2790D" w:rsidRPr="00CB4CC7" w:rsidRDefault="00E2790D" w:rsidP="00E2790D">
      <w:pPr>
        <w:pStyle w:val="CoverActName"/>
        <w:spacing w:before="320" w:after="0"/>
        <w:rPr>
          <w:rFonts w:cs="Arial"/>
          <w:sz w:val="20"/>
        </w:rPr>
      </w:pPr>
      <w:bookmarkStart w:id="2" w:name="_Hlk124941788"/>
      <w:r w:rsidRPr="00650681">
        <w:rPr>
          <w:rFonts w:cs="Arial"/>
          <w:sz w:val="20"/>
        </w:rPr>
        <w:t>Road Transport (Safety and Traffic Management) Regulation 2017</w:t>
      </w:r>
      <w:r w:rsidRPr="00CB4CC7">
        <w:rPr>
          <w:rFonts w:cs="Arial"/>
          <w:sz w:val="20"/>
        </w:rPr>
        <w:t xml:space="preserve">, s 13 (1) (Approval of traffic offence detection devices) </w:t>
      </w:r>
    </w:p>
    <w:bookmarkEnd w:id="2"/>
    <w:p w14:paraId="1ECAB23A" w14:textId="77777777" w:rsidR="007712ED" w:rsidRDefault="007712ED" w:rsidP="00AF73E4">
      <w:pPr>
        <w:spacing w:before="360" w:after="0"/>
        <w:ind w:right="565"/>
        <w:rPr>
          <w:rFonts w:ascii="Arial" w:hAnsi="Arial" w:cs="Arial"/>
          <w:b/>
          <w:bCs/>
          <w:sz w:val="28"/>
          <w:szCs w:val="28"/>
        </w:rPr>
      </w:pPr>
      <w:r>
        <w:rPr>
          <w:rFonts w:ascii="Arial" w:hAnsi="Arial" w:cs="Arial"/>
          <w:b/>
          <w:bCs/>
          <w:sz w:val="28"/>
          <w:szCs w:val="28"/>
        </w:rPr>
        <w:t>EXPLANATORY STATEMENT</w:t>
      </w:r>
    </w:p>
    <w:p w14:paraId="612411FE" w14:textId="77777777" w:rsidR="007712ED" w:rsidRDefault="007712ED" w:rsidP="007712ED">
      <w:pPr>
        <w:pStyle w:val="N-line3"/>
        <w:pBdr>
          <w:bottom w:val="none" w:sz="0" w:space="0" w:color="auto"/>
        </w:pBdr>
      </w:pPr>
    </w:p>
    <w:p w14:paraId="3FD31C95" w14:textId="77777777" w:rsidR="007712ED" w:rsidRDefault="007712ED" w:rsidP="007712ED">
      <w:pPr>
        <w:pStyle w:val="N-line3"/>
        <w:pBdr>
          <w:top w:val="single" w:sz="12" w:space="1" w:color="auto"/>
          <w:bottom w:val="none" w:sz="0" w:space="0" w:color="auto"/>
        </w:pBdr>
      </w:pPr>
    </w:p>
    <w:bookmarkEnd w:id="0"/>
    <w:p w14:paraId="5506608E" w14:textId="54A3F21A" w:rsidR="00233808" w:rsidRDefault="00233808" w:rsidP="007712ED">
      <w:pPr>
        <w:pStyle w:val="NormalWeb"/>
        <w:shd w:val="clear" w:color="auto" w:fill="FFFFFF"/>
        <w:spacing w:before="0" w:beforeAutospacing="0" w:after="0" w:afterAutospacing="0"/>
        <w:rPr>
          <w:color w:val="000000"/>
        </w:rPr>
      </w:pPr>
      <w:r w:rsidRPr="00233808">
        <w:rPr>
          <w:color w:val="000000"/>
        </w:rPr>
        <w:t xml:space="preserve">This explanatory statement relates to the </w:t>
      </w:r>
      <w:r w:rsidRPr="00AC7CDC">
        <w:t>Road Transport (Safety and Traffic Management) Traffic Offence Detection Device Approval 202</w:t>
      </w:r>
      <w:r>
        <w:t>6</w:t>
      </w:r>
      <w:r w:rsidRPr="00233808">
        <w:rPr>
          <w:color w:val="000000"/>
        </w:rPr>
        <w:t xml:space="preserve"> (the</w:t>
      </w:r>
      <w:r w:rsidRPr="00AF73E4">
        <w:rPr>
          <w:b/>
          <w:bCs/>
          <w:i/>
          <w:iCs/>
          <w:color w:val="000000"/>
        </w:rPr>
        <w:t xml:space="preserve"> instrument</w:t>
      </w:r>
      <w:r w:rsidRPr="00233808">
        <w:rPr>
          <w:color w:val="000000"/>
        </w:rPr>
        <w:t xml:space="preserve">) as presented to the Legislative Assembly (the </w:t>
      </w:r>
      <w:r w:rsidRPr="00AF73E4">
        <w:rPr>
          <w:b/>
          <w:bCs/>
          <w:i/>
          <w:iCs/>
          <w:color w:val="000000"/>
        </w:rPr>
        <w:t>Assembly</w:t>
      </w:r>
      <w:r w:rsidRPr="00233808">
        <w:rPr>
          <w:color w:val="000000"/>
        </w:rPr>
        <w:t>). It has been prepared to assist the reader of the instrument. It does not form part of the instrument and has not been endorsed by the Assembly.</w:t>
      </w:r>
    </w:p>
    <w:p w14:paraId="009770D0" w14:textId="77777777" w:rsidR="00233808" w:rsidRDefault="00233808" w:rsidP="007712ED">
      <w:pPr>
        <w:pStyle w:val="NormalWeb"/>
        <w:shd w:val="clear" w:color="auto" w:fill="FFFFFF"/>
        <w:spacing w:before="0" w:beforeAutospacing="0" w:after="0" w:afterAutospacing="0"/>
        <w:rPr>
          <w:color w:val="000000"/>
        </w:rPr>
      </w:pPr>
    </w:p>
    <w:p w14:paraId="04F985FB" w14:textId="7D63168E" w:rsidR="00233808" w:rsidRPr="00AF73E4" w:rsidRDefault="00233808" w:rsidP="007712ED">
      <w:pPr>
        <w:pStyle w:val="NormalWeb"/>
        <w:shd w:val="clear" w:color="auto" w:fill="FFFFFF"/>
        <w:spacing w:before="0" w:beforeAutospacing="0" w:after="0" w:afterAutospacing="0"/>
        <w:rPr>
          <w:b/>
          <w:bCs/>
          <w:color w:val="000000"/>
        </w:rPr>
      </w:pPr>
      <w:r>
        <w:rPr>
          <w:b/>
          <w:bCs/>
          <w:color w:val="000000"/>
        </w:rPr>
        <w:t>Overview</w:t>
      </w:r>
    </w:p>
    <w:p w14:paraId="78C0BBB9" w14:textId="77777777" w:rsidR="00233808" w:rsidRDefault="00233808" w:rsidP="007712ED">
      <w:pPr>
        <w:pStyle w:val="NormalWeb"/>
        <w:shd w:val="clear" w:color="auto" w:fill="FFFFFF"/>
        <w:spacing w:before="0" w:beforeAutospacing="0" w:after="0" w:afterAutospacing="0"/>
        <w:rPr>
          <w:color w:val="000000"/>
        </w:rPr>
      </w:pPr>
    </w:p>
    <w:p w14:paraId="20FC5BC5" w14:textId="23C96794" w:rsidR="007712ED" w:rsidRDefault="007712ED" w:rsidP="007712ED">
      <w:pPr>
        <w:pStyle w:val="NormalWeb"/>
        <w:shd w:val="clear" w:color="auto" w:fill="FFFFFF"/>
        <w:spacing w:before="0" w:beforeAutospacing="0" w:after="0" w:afterAutospacing="0"/>
        <w:rPr>
          <w:i/>
          <w:iCs/>
          <w:color w:val="000000"/>
        </w:rPr>
      </w:pPr>
      <w:r>
        <w:rPr>
          <w:color w:val="000000"/>
        </w:rPr>
        <w:t xml:space="preserve">This instrument provides for the approval of traffic offence detection devices as required under section 13 of the </w:t>
      </w:r>
      <w:r w:rsidRPr="00AC7CDC">
        <w:rPr>
          <w:i/>
          <w:iCs/>
          <w:color w:val="000000"/>
        </w:rPr>
        <w:t>Road Transport (Safety and Traffic Management) Regulation 2017</w:t>
      </w:r>
      <w:r>
        <w:rPr>
          <w:i/>
          <w:iCs/>
          <w:color w:val="000000"/>
        </w:rPr>
        <w:t>.</w:t>
      </w:r>
    </w:p>
    <w:p w14:paraId="0C594DAA" w14:textId="77777777" w:rsidR="007712ED" w:rsidRDefault="007712ED" w:rsidP="007712ED">
      <w:pPr>
        <w:pStyle w:val="NormalWeb"/>
        <w:shd w:val="clear" w:color="auto" w:fill="FFFFFF"/>
        <w:spacing w:before="0" w:beforeAutospacing="0" w:after="0" w:afterAutospacing="0"/>
        <w:rPr>
          <w:i/>
          <w:iCs/>
          <w:color w:val="000000"/>
        </w:rPr>
      </w:pPr>
    </w:p>
    <w:p w14:paraId="590535F8" w14:textId="3D096999" w:rsidR="007712ED" w:rsidRDefault="007712ED" w:rsidP="007712ED">
      <w:pPr>
        <w:pStyle w:val="NormalWeb"/>
        <w:shd w:val="clear" w:color="auto" w:fill="FFFFFF"/>
        <w:spacing w:before="0" w:beforeAutospacing="0" w:after="0" w:afterAutospacing="0"/>
        <w:rPr>
          <w:color w:val="000000"/>
          <w:shd w:val="clear" w:color="auto" w:fill="FFFFFF"/>
        </w:rPr>
      </w:pPr>
      <w:bookmarkStart w:id="3" w:name="_Hlk125105740"/>
      <w:r>
        <w:rPr>
          <w:color w:val="000000"/>
          <w:shd w:val="clear" w:color="auto" w:fill="FFFFFF"/>
        </w:rPr>
        <w:t xml:space="preserve">Section 13 (1) provides that the road transport authority may approve a traffic offence detection device. </w:t>
      </w:r>
      <w:r w:rsidR="005A42CB">
        <w:rPr>
          <w:color w:val="000000"/>
          <w:shd w:val="clear" w:color="auto" w:fill="FFFFFF"/>
        </w:rPr>
        <w:t>The approved</w:t>
      </w:r>
      <w:r w:rsidR="005A42CB" w:rsidRPr="00CC4B0D">
        <w:rPr>
          <w:color w:val="000000"/>
          <w:shd w:val="clear" w:color="auto" w:fill="FFFFFF"/>
        </w:rPr>
        <w:t xml:space="preserve"> device</w:t>
      </w:r>
      <w:r w:rsidR="005A42CB">
        <w:rPr>
          <w:color w:val="000000"/>
          <w:shd w:val="clear" w:color="auto" w:fill="FFFFFF"/>
        </w:rPr>
        <w:t>s</w:t>
      </w:r>
      <w:r w:rsidR="005A42CB" w:rsidRPr="00CC4B0D">
        <w:rPr>
          <w:color w:val="000000"/>
          <w:shd w:val="clear" w:color="auto" w:fill="FFFFFF"/>
        </w:rPr>
        <w:t xml:space="preserve"> detect</w:t>
      </w:r>
      <w:r w:rsidR="005A42CB">
        <w:rPr>
          <w:color w:val="000000"/>
          <w:shd w:val="clear" w:color="auto" w:fill="FFFFFF"/>
        </w:rPr>
        <w:t xml:space="preserve"> </w:t>
      </w:r>
      <w:r w:rsidR="005A42CB" w:rsidRPr="00CC4B0D">
        <w:rPr>
          <w:color w:val="000000"/>
          <w:shd w:val="clear" w:color="auto" w:fill="FFFFFF"/>
        </w:rPr>
        <w:t>contravention</w:t>
      </w:r>
      <w:r w:rsidR="00233808">
        <w:rPr>
          <w:color w:val="000000"/>
          <w:shd w:val="clear" w:color="auto" w:fill="FFFFFF"/>
        </w:rPr>
        <w:t>s</w:t>
      </w:r>
      <w:r w:rsidR="005A42CB" w:rsidRPr="00CC4B0D">
        <w:rPr>
          <w:color w:val="000000"/>
          <w:shd w:val="clear" w:color="auto" w:fill="FFFFFF"/>
        </w:rPr>
        <w:t xml:space="preserve"> of the road transport legislation</w:t>
      </w:r>
      <w:r w:rsidR="00131082">
        <w:rPr>
          <w:color w:val="000000"/>
          <w:shd w:val="clear" w:color="auto" w:fill="FFFFFF"/>
        </w:rPr>
        <w:t xml:space="preserve"> and</w:t>
      </w:r>
      <w:r w:rsidR="005A42CB" w:rsidRPr="00CC4B0D">
        <w:rPr>
          <w:color w:val="000000"/>
          <w:shd w:val="clear" w:color="auto" w:fill="FFFFFF"/>
        </w:rPr>
        <w:t xml:space="preserve"> take images of</w:t>
      </w:r>
      <w:r w:rsidR="00131082">
        <w:rPr>
          <w:color w:val="000000"/>
          <w:shd w:val="clear" w:color="auto" w:fill="FFFFFF"/>
        </w:rPr>
        <w:t xml:space="preserve"> the contravening</w:t>
      </w:r>
      <w:r w:rsidR="005A42CB" w:rsidRPr="00CC4B0D">
        <w:rPr>
          <w:color w:val="000000"/>
          <w:shd w:val="clear" w:color="auto" w:fill="FFFFFF"/>
        </w:rPr>
        <w:t xml:space="preserve"> vehicle</w:t>
      </w:r>
      <w:r w:rsidR="0098731F">
        <w:rPr>
          <w:color w:val="000000"/>
          <w:shd w:val="clear" w:color="auto" w:fill="FFFFFF"/>
        </w:rPr>
        <w:t>,</w:t>
      </w:r>
      <w:r w:rsidR="005A42CB" w:rsidRPr="00CC4B0D">
        <w:rPr>
          <w:color w:val="000000"/>
          <w:shd w:val="clear" w:color="auto" w:fill="FFFFFF"/>
        </w:rPr>
        <w:t xml:space="preserve"> the driver</w:t>
      </w:r>
      <w:r w:rsidR="0098731F">
        <w:rPr>
          <w:color w:val="000000"/>
          <w:shd w:val="clear" w:color="auto" w:fill="FFFFFF"/>
        </w:rPr>
        <w:t xml:space="preserve"> or a passenger</w:t>
      </w:r>
      <w:r w:rsidR="00131082">
        <w:rPr>
          <w:color w:val="000000"/>
          <w:shd w:val="clear" w:color="auto" w:fill="FFFFFF"/>
        </w:rPr>
        <w:t>.</w:t>
      </w:r>
      <w:r w:rsidR="005A42CB">
        <w:rPr>
          <w:color w:val="000000"/>
          <w:shd w:val="clear" w:color="auto" w:fill="FFFFFF"/>
        </w:rPr>
        <w:t xml:space="preserve"> </w:t>
      </w:r>
      <w:r>
        <w:rPr>
          <w:color w:val="000000"/>
          <w:shd w:val="clear" w:color="auto" w:fill="FFFFFF"/>
        </w:rPr>
        <w:t xml:space="preserve">The approval must state the kind of device that is approved </w:t>
      </w:r>
      <w:r w:rsidR="005A42CB">
        <w:rPr>
          <w:color w:val="000000"/>
          <w:shd w:val="clear" w:color="auto" w:fill="FFFFFF"/>
        </w:rPr>
        <w:t xml:space="preserve">and the purpose for which it is approved. </w:t>
      </w:r>
    </w:p>
    <w:p w14:paraId="37F44250" w14:textId="77777777" w:rsidR="007712ED" w:rsidRDefault="007712ED" w:rsidP="007712ED">
      <w:pPr>
        <w:pStyle w:val="NormalWeb"/>
        <w:shd w:val="clear" w:color="auto" w:fill="FFFFFF"/>
        <w:spacing w:before="0" w:beforeAutospacing="0" w:after="0" w:afterAutospacing="0"/>
        <w:rPr>
          <w:color w:val="000000"/>
          <w:shd w:val="clear" w:color="auto" w:fill="FFFFFF"/>
        </w:rPr>
      </w:pPr>
    </w:p>
    <w:bookmarkEnd w:id="3"/>
    <w:p w14:paraId="30A0BB06" w14:textId="77777777" w:rsidR="007712ED" w:rsidRDefault="007712ED" w:rsidP="007712ED">
      <w:pPr>
        <w:pStyle w:val="NormalWeb"/>
        <w:shd w:val="clear" w:color="auto" w:fill="FFFFFF"/>
        <w:spacing w:before="0" w:beforeAutospacing="0" w:after="0" w:afterAutospacing="0"/>
        <w:rPr>
          <w:color w:val="000000"/>
          <w:shd w:val="clear" w:color="auto" w:fill="FFFFFF"/>
        </w:rPr>
      </w:pPr>
      <w:r>
        <w:rPr>
          <w:color w:val="000000"/>
          <w:shd w:val="clear" w:color="auto" w:fill="FFFFFF"/>
        </w:rPr>
        <w:t>Section 13 (3) requires that t</w:t>
      </w:r>
      <w:r w:rsidRPr="00CC4B0D">
        <w:rPr>
          <w:color w:val="000000"/>
          <w:shd w:val="clear" w:color="auto" w:fill="FFFFFF"/>
        </w:rPr>
        <w:t>he road transport authority must not approve a device or system as a traffic offence detection device unless satisfied on reasonable grounds that the device or system is capable of complying with section 15 (Requirements for images taken by traffic offence detection devices—Act, s 24 (2) (a)).</w:t>
      </w:r>
    </w:p>
    <w:p w14:paraId="2133A55B" w14:textId="77777777" w:rsidR="007712ED" w:rsidRDefault="007712ED" w:rsidP="007712ED">
      <w:pPr>
        <w:pStyle w:val="NormalWeb"/>
        <w:shd w:val="clear" w:color="auto" w:fill="FFFFFF"/>
        <w:spacing w:before="0" w:beforeAutospacing="0" w:after="0" w:afterAutospacing="0"/>
        <w:rPr>
          <w:color w:val="000000"/>
          <w:shd w:val="clear" w:color="auto" w:fill="FFFFFF"/>
        </w:rPr>
      </w:pPr>
    </w:p>
    <w:p w14:paraId="555B552C" w14:textId="77777777" w:rsidR="007712ED" w:rsidRDefault="007712ED" w:rsidP="007712ED">
      <w:pPr>
        <w:pStyle w:val="NormalWeb"/>
        <w:shd w:val="clear" w:color="auto" w:fill="FFFFFF"/>
        <w:spacing w:before="0" w:beforeAutospacing="0" w:after="0" w:afterAutospacing="0"/>
        <w:rPr>
          <w:color w:val="000000"/>
        </w:rPr>
      </w:pPr>
      <w:r>
        <w:rPr>
          <w:color w:val="000000"/>
        </w:rPr>
        <w:t xml:space="preserve">A declaration by the road transport authority under subsection 13 (1) is a disallowable instrument and will have effect until revoked. </w:t>
      </w:r>
    </w:p>
    <w:p w14:paraId="2BDF4CE8" w14:textId="77777777" w:rsidR="007712ED" w:rsidRDefault="007712ED" w:rsidP="007712ED">
      <w:pPr>
        <w:pStyle w:val="NormalWeb"/>
        <w:shd w:val="clear" w:color="auto" w:fill="FFFFFF"/>
        <w:spacing w:before="0" w:beforeAutospacing="0" w:after="0" w:afterAutospacing="0"/>
        <w:rPr>
          <w:color w:val="000000"/>
        </w:rPr>
      </w:pPr>
    </w:p>
    <w:p w14:paraId="3096248B" w14:textId="77777777" w:rsidR="007712ED" w:rsidRDefault="007712ED" w:rsidP="00AF73E4">
      <w:pPr>
        <w:pStyle w:val="NormalWeb"/>
        <w:keepNext/>
        <w:keepLines/>
        <w:shd w:val="clear" w:color="auto" w:fill="FFFFFF"/>
        <w:spacing w:before="0" w:beforeAutospacing="0" w:after="0" w:afterAutospacing="0"/>
        <w:ind w:left="720" w:hanging="720"/>
        <w:rPr>
          <w:b/>
          <w:bCs/>
          <w:color w:val="000000"/>
        </w:rPr>
      </w:pPr>
      <w:r>
        <w:rPr>
          <w:b/>
          <w:bCs/>
          <w:color w:val="000000"/>
        </w:rPr>
        <w:t>Human Rights</w:t>
      </w:r>
    </w:p>
    <w:p w14:paraId="147F20BB" w14:textId="77777777" w:rsidR="0098731F" w:rsidRDefault="0098731F" w:rsidP="00AF73E4">
      <w:pPr>
        <w:pStyle w:val="NormalWeb"/>
        <w:keepNext/>
        <w:keepLines/>
        <w:shd w:val="clear" w:color="auto" w:fill="FFFFFF"/>
        <w:spacing w:before="0" w:beforeAutospacing="0" w:after="0" w:afterAutospacing="0"/>
        <w:rPr>
          <w:rFonts w:ascii="Calibri" w:hAnsi="Calibri" w:cs="Calibri"/>
          <w:color w:val="000000"/>
        </w:rPr>
      </w:pPr>
    </w:p>
    <w:p w14:paraId="0B04AE2F" w14:textId="59C6D954" w:rsidR="007712ED" w:rsidRPr="007B2B9A" w:rsidRDefault="007712ED" w:rsidP="00CF501E">
      <w:pPr>
        <w:pStyle w:val="NormalWeb"/>
        <w:shd w:val="clear" w:color="auto" w:fill="FFFFFF"/>
        <w:spacing w:before="0" w:beforeAutospacing="0" w:after="0" w:afterAutospacing="0"/>
        <w:rPr>
          <w:color w:val="000000"/>
          <w:shd w:val="clear" w:color="auto" w:fill="FFFFFF"/>
        </w:rPr>
      </w:pPr>
      <w:r w:rsidRPr="007B2B9A">
        <w:rPr>
          <w:color w:val="000000"/>
          <w:shd w:val="clear" w:color="auto" w:fill="FFFFFF"/>
        </w:rPr>
        <w:t xml:space="preserve">The Standing Committee on </w:t>
      </w:r>
      <w:r w:rsidR="00E2790D">
        <w:rPr>
          <w:color w:val="000000"/>
          <w:shd w:val="clear" w:color="auto" w:fill="FFFFFF"/>
        </w:rPr>
        <w:t xml:space="preserve">Legal Affairs </w:t>
      </w:r>
      <w:r w:rsidRPr="007B2B9A">
        <w:rPr>
          <w:color w:val="000000"/>
          <w:shd w:val="clear" w:color="auto" w:fill="FFFFFF"/>
        </w:rPr>
        <w:t>(Legislative Scrutiny Role)</w:t>
      </w:r>
      <w:r w:rsidR="00A901F0">
        <w:rPr>
          <w:color w:val="000000"/>
          <w:shd w:val="clear" w:color="auto" w:fill="FFFFFF"/>
        </w:rPr>
        <w:t xml:space="preserve"> </w:t>
      </w:r>
      <w:r w:rsidR="00A901F0">
        <w:rPr>
          <w:rFonts w:ascii="TimesNewRomanPSMT" w:hAnsi="TimesNewRomanPSMT"/>
          <w:color w:val="000000"/>
        </w:rPr>
        <w:t xml:space="preserve">(the </w:t>
      </w:r>
      <w:r w:rsidR="00A901F0" w:rsidRPr="00304917">
        <w:rPr>
          <w:rFonts w:ascii="TimesNewRomanPSMT" w:hAnsi="TimesNewRomanPSMT"/>
          <w:b/>
          <w:bCs/>
          <w:i/>
          <w:iCs/>
          <w:color w:val="000000"/>
        </w:rPr>
        <w:t>Scrutiny Committee</w:t>
      </w:r>
      <w:r w:rsidR="00A901F0">
        <w:rPr>
          <w:rFonts w:ascii="TimesNewRomanPSMT" w:hAnsi="TimesNewRomanPSMT"/>
          <w:color w:val="000000"/>
        </w:rPr>
        <w:t>)</w:t>
      </w:r>
      <w:r w:rsidRPr="007B2B9A">
        <w:rPr>
          <w:color w:val="000000"/>
          <w:shd w:val="clear" w:color="auto" w:fill="FFFFFF"/>
        </w:rPr>
        <w:t xml:space="preserve"> terms of reference require</w:t>
      </w:r>
      <w:r>
        <w:rPr>
          <w:color w:val="000000"/>
          <w:shd w:val="clear" w:color="auto" w:fill="FFFFFF"/>
        </w:rPr>
        <w:t xml:space="preserve"> </w:t>
      </w:r>
      <w:r w:rsidRPr="007B2B9A">
        <w:rPr>
          <w:color w:val="000000"/>
          <w:shd w:val="clear" w:color="auto" w:fill="FFFFFF"/>
        </w:rPr>
        <w:t>consideration of human rights</w:t>
      </w:r>
      <w:r>
        <w:rPr>
          <w:color w:val="000000"/>
          <w:shd w:val="clear" w:color="auto" w:fill="FFFFFF"/>
        </w:rPr>
        <w:t xml:space="preserve"> </w:t>
      </w:r>
      <w:r w:rsidRPr="007B2B9A">
        <w:rPr>
          <w:color w:val="000000"/>
          <w:shd w:val="clear" w:color="auto" w:fill="FFFFFF"/>
        </w:rPr>
        <w:t>impacts</w:t>
      </w:r>
      <w:r w:rsidR="00A901F0">
        <w:rPr>
          <w:color w:val="000000"/>
          <w:shd w:val="clear" w:color="auto" w:fill="FFFFFF"/>
        </w:rPr>
        <w:t xml:space="preserve"> </w:t>
      </w:r>
      <w:r w:rsidR="00A901F0">
        <w:rPr>
          <w:rFonts w:ascii="TimesNewRomanPSMT" w:hAnsi="TimesNewRomanPSMT"/>
          <w:color w:val="000000"/>
        </w:rPr>
        <w:t xml:space="preserve">of subordinate </w:t>
      </w:r>
      <w:r w:rsidR="00A901F0">
        <w:rPr>
          <w:rFonts w:ascii="TimesNewRomanPSMT" w:hAnsi="TimesNewRomanPSMT"/>
          <w:color w:val="000000"/>
        </w:rPr>
        <w:lastRenderedPageBreak/>
        <w:t>legislation</w:t>
      </w:r>
      <w:r w:rsidRPr="007B2B9A">
        <w:rPr>
          <w:color w:val="000000"/>
          <w:shd w:val="clear" w:color="auto" w:fill="FFFFFF"/>
        </w:rPr>
        <w:t>, among other matter</w:t>
      </w:r>
      <w:r w:rsidR="00E2790D">
        <w:rPr>
          <w:color w:val="000000"/>
          <w:shd w:val="clear" w:color="auto" w:fill="FFFFFF"/>
        </w:rPr>
        <w:t>s</w:t>
      </w:r>
      <w:r w:rsidR="00A901F0">
        <w:rPr>
          <w:color w:val="000000"/>
          <w:shd w:val="clear" w:color="auto" w:fill="FFFFFF"/>
        </w:rPr>
        <w:t xml:space="preserve">, </w:t>
      </w:r>
      <w:r w:rsidR="00A901F0">
        <w:rPr>
          <w:rFonts w:ascii="TimesNewRomanPSMT" w:hAnsi="TimesNewRomanPSMT"/>
          <w:color w:val="000000"/>
        </w:rPr>
        <w:t xml:space="preserve">to be assessed for its compatibility with the </w:t>
      </w:r>
      <w:r w:rsidR="00A901F0">
        <w:rPr>
          <w:rFonts w:ascii="TimesNewRomanPSMT" w:hAnsi="TimesNewRomanPSMT"/>
          <w:i/>
          <w:iCs/>
          <w:color w:val="000000"/>
        </w:rPr>
        <w:t xml:space="preserve">Human Rights Act 2004 </w:t>
      </w:r>
      <w:r w:rsidR="00A901F0">
        <w:rPr>
          <w:rFonts w:ascii="TimesNewRomanPSMT" w:hAnsi="TimesNewRomanPSMT"/>
          <w:color w:val="000000"/>
        </w:rPr>
        <w:t xml:space="preserve">(the </w:t>
      </w:r>
      <w:r w:rsidR="00A901F0" w:rsidRPr="00645711">
        <w:rPr>
          <w:rFonts w:ascii="TimesNewRomanPSMT" w:hAnsi="TimesNewRomanPSMT"/>
          <w:b/>
          <w:bCs/>
          <w:i/>
          <w:iCs/>
          <w:color w:val="000000"/>
        </w:rPr>
        <w:t>HRA</w:t>
      </w:r>
      <w:r w:rsidR="00A901F0">
        <w:rPr>
          <w:rFonts w:ascii="TimesNewRomanPSMT" w:hAnsi="TimesNewRomanPSMT"/>
          <w:color w:val="000000"/>
        </w:rPr>
        <w:t xml:space="preserve">). </w:t>
      </w:r>
      <w:r w:rsidRPr="007B2B9A">
        <w:rPr>
          <w:color w:val="000000"/>
          <w:shd w:val="clear" w:color="auto" w:fill="FFFFFF"/>
        </w:rPr>
        <w:t xml:space="preserve"> </w:t>
      </w:r>
    </w:p>
    <w:p w14:paraId="4D9AF1B4" w14:textId="77777777" w:rsidR="007712ED" w:rsidRDefault="007712ED" w:rsidP="007712ED">
      <w:pPr>
        <w:pStyle w:val="NormalWeb"/>
        <w:shd w:val="clear" w:color="auto" w:fill="FFFFFF"/>
        <w:spacing w:before="0" w:beforeAutospacing="0" w:after="0" w:afterAutospacing="0"/>
        <w:rPr>
          <w:color w:val="000000"/>
          <w:shd w:val="clear" w:color="auto" w:fill="FFFFFF"/>
        </w:rPr>
      </w:pPr>
    </w:p>
    <w:p w14:paraId="4C375BCF" w14:textId="670B4A17" w:rsidR="007712ED" w:rsidRPr="00710DCE" w:rsidRDefault="007712ED" w:rsidP="00BA39FB">
      <w:pPr>
        <w:pStyle w:val="NormalWeb"/>
        <w:numPr>
          <w:ilvl w:val="0"/>
          <w:numId w:val="1"/>
        </w:numPr>
        <w:shd w:val="clear" w:color="auto" w:fill="FFFFFF"/>
        <w:spacing w:before="0" w:beforeAutospacing="0"/>
        <w:rPr>
          <w:b/>
          <w:bCs/>
          <w:color w:val="000000"/>
        </w:rPr>
      </w:pPr>
      <w:r w:rsidRPr="00710DCE">
        <w:rPr>
          <w:b/>
          <w:bCs/>
          <w:color w:val="000000"/>
        </w:rPr>
        <w:t>Nature of the right and the limitation (s28</w:t>
      </w:r>
      <w:r w:rsidR="00A901F0">
        <w:rPr>
          <w:b/>
          <w:bCs/>
          <w:color w:val="000000"/>
        </w:rPr>
        <w:t xml:space="preserve"> </w:t>
      </w:r>
      <w:r w:rsidRPr="00710DCE">
        <w:rPr>
          <w:b/>
          <w:bCs/>
          <w:color w:val="000000"/>
        </w:rPr>
        <w:t>(a) and</w:t>
      </w:r>
      <w:r w:rsidR="00A901F0">
        <w:rPr>
          <w:b/>
          <w:bCs/>
          <w:color w:val="000000"/>
        </w:rPr>
        <w:t xml:space="preserve"> </w:t>
      </w:r>
      <w:r w:rsidRPr="00710DCE">
        <w:rPr>
          <w:b/>
          <w:bCs/>
          <w:color w:val="000000"/>
        </w:rPr>
        <w:t>(c))</w:t>
      </w:r>
    </w:p>
    <w:p w14:paraId="02C9F0BD" w14:textId="03E4C07D" w:rsidR="007712ED" w:rsidRDefault="007712ED" w:rsidP="007712ED">
      <w:pPr>
        <w:pStyle w:val="NormalWeb"/>
        <w:shd w:val="clear" w:color="auto" w:fill="FFFFFF"/>
        <w:spacing w:before="0" w:beforeAutospacing="0" w:after="0" w:afterAutospacing="0"/>
      </w:pPr>
      <w:r w:rsidRPr="007B2B9A">
        <w:rPr>
          <w:color w:val="000000"/>
          <w:shd w:val="clear" w:color="auto" w:fill="FFFFFF"/>
        </w:rPr>
        <w:t>This instrument engages and limits the right to privacy (section 12 of the HRA). Section</w:t>
      </w:r>
      <w:r w:rsidR="00960F2C">
        <w:rPr>
          <w:color w:val="000000"/>
          <w:shd w:val="clear" w:color="auto" w:fill="FFFFFF"/>
        </w:rPr>
        <w:t> </w:t>
      </w:r>
      <w:r w:rsidRPr="007B2B9A">
        <w:rPr>
          <w:color w:val="000000"/>
          <w:shd w:val="clear" w:color="auto" w:fill="FFFFFF"/>
        </w:rPr>
        <w:t>12</w:t>
      </w:r>
      <w:r w:rsidR="00960F2C">
        <w:rPr>
          <w:color w:val="000000"/>
          <w:shd w:val="clear" w:color="auto" w:fill="FFFFFF"/>
        </w:rPr>
        <w:t> </w:t>
      </w:r>
      <w:r w:rsidRPr="007B2B9A">
        <w:rPr>
          <w:color w:val="000000"/>
          <w:shd w:val="clear" w:color="auto" w:fill="FFFFFF"/>
        </w:rPr>
        <w:t>(a) provides that an individual has the right ‘not to have his or her privacy, family, home or correspondence interfered with unlawfully or arbitrarily’</w:t>
      </w:r>
      <w:r>
        <w:rPr>
          <w:color w:val="000000"/>
          <w:shd w:val="clear" w:color="auto" w:fill="FFFFFF"/>
        </w:rPr>
        <w:t>.</w:t>
      </w:r>
      <w:r w:rsidRPr="00F90428">
        <w:rPr>
          <w:color w:val="000000"/>
          <w:shd w:val="clear" w:color="auto" w:fill="FFFFFF"/>
        </w:rPr>
        <w:t xml:space="preserve"> </w:t>
      </w:r>
      <w:r w:rsidRPr="007B2B9A">
        <w:rPr>
          <w:color w:val="000000"/>
          <w:shd w:val="clear" w:color="auto" w:fill="FFFFFF"/>
        </w:rPr>
        <w:t>This means that no interference can take place except in cases authorised by law.</w:t>
      </w:r>
      <w:r w:rsidR="00AF3904">
        <w:rPr>
          <w:color w:val="000000"/>
          <w:shd w:val="clear" w:color="auto" w:fill="FFFFFF"/>
        </w:rPr>
        <w:t xml:space="preserve"> </w:t>
      </w:r>
      <w:r w:rsidRPr="00AE2675">
        <w:rPr>
          <w:color w:val="000000"/>
          <w:shd w:val="clear" w:color="auto" w:fill="FFFFFF"/>
        </w:rPr>
        <w:t>This instrument approves traffic offence detection devices and sets the requirements for the operation of these devices.</w:t>
      </w:r>
      <w:r w:rsidRPr="00AE2675">
        <w:t xml:space="preserve"> </w:t>
      </w:r>
    </w:p>
    <w:p w14:paraId="182542A7" w14:textId="77777777" w:rsidR="007712ED" w:rsidRDefault="007712ED" w:rsidP="007712ED">
      <w:pPr>
        <w:pStyle w:val="NormalWeb"/>
        <w:shd w:val="clear" w:color="auto" w:fill="FFFFFF"/>
        <w:spacing w:before="0" w:beforeAutospacing="0" w:after="0" w:afterAutospacing="0"/>
      </w:pPr>
    </w:p>
    <w:p w14:paraId="687AB8CA" w14:textId="1B0950C0" w:rsidR="007712ED" w:rsidRDefault="007712ED" w:rsidP="007712ED">
      <w:pPr>
        <w:pStyle w:val="NormalWeb"/>
        <w:shd w:val="clear" w:color="auto" w:fill="FFFFFF"/>
        <w:spacing w:before="0" w:beforeAutospacing="0" w:after="0" w:afterAutospacing="0"/>
        <w:rPr>
          <w:color w:val="000000"/>
          <w:shd w:val="clear" w:color="auto" w:fill="FFFFFF"/>
        </w:rPr>
      </w:pPr>
      <w:r w:rsidRPr="00AE2675">
        <w:rPr>
          <w:color w:val="000000"/>
          <w:shd w:val="clear" w:color="auto" w:fill="FFFFFF"/>
        </w:rPr>
        <w:t xml:space="preserve">The devices detect road transport offences and collect personal information for the purposes of facilitating the enforcement of road transport legislation and protecting the community. </w:t>
      </w:r>
    </w:p>
    <w:p w14:paraId="47101019" w14:textId="77777777" w:rsidR="007712ED" w:rsidRDefault="007712ED" w:rsidP="007712ED">
      <w:pPr>
        <w:pStyle w:val="NormalWeb"/>
        <w:shd w:val="clear" w:color="auto" w:fill="FFFFFF"/>
        <w:spacing w:before="0" w:beforeAutospacing="0" w:after="0" w:afterAutospacing="0"/>
        <w:rPr>
          <w:color w:val="000000"/>
          <w:shd w:val="clear" w:color="auto" w:fill="FFFFFF"/>
        </w:rPr>
      </w:pPr>
    </w:p>
    <w:p w14:paraId="4E466C71" w14:textId="3C36F98F" w:rsidR="007712ED" w:rsidRDefault="007712ED" w:rsidP="007712ED">
      <w:pPr>
        <w:pStyle w:val="NormalWeb"/>
        <w:shd w:val="clear" w:color="auto" w:fill="FFFFFF"/>
        <w:spacing w:before="0" w:beforeAutospacing="0" w:after="0" w:afterAutospacing="0"/>
        <w:rPr>
          <w:color w:val="000000"/>
          <w:shd w:val="clear" w:color="auto" w:fill="FFFFFF"/>
        </w:rPr>
      </w:pPr>
      <w:r w:rsidRPr="00AE2675">
        <w:rPr>
          <w:color w:val="000000"/>
          <w:shd w:val="clear" w:color="auto" w:fill="FFFFFF"/>
        </w:rPr>
        <w:t>This data is personal information because the information collected contains the vehicle’s details such as numberplate or model</w:t>
      </w:r>
      <w:r>
        <w:rPr>
          <w:color w:val="000000"/>
          <w:shd w:val="clear" w:color="auto" w:fill="FFFFFF"/>
        </w:rPr>
        <w:t xml:space="preserve"> </w:t>
      </w:r>
      <w:r w:rsidR="00196563">
        <w:rPr>
          <w:color w:val="000000"/>
          <w:shd w:val="clear" w:color="auto" w:fill="FFFFFF"/>
        </w:rPr>
        <w:t xml:space="preserve">and </w:t>
      </w:r>
      <w:r w:rsidRPr="00AE2675">
        <w:rPr>
          <w:color w:val="000000"/>
          <w:shd w:val="clear" w:color="auto" w:fill="FFFFFF"/>
        </w:rPr>
        <w:t>may contain details of a person’s travel such as direction, location and time</w:t>
      </w:r>
      <w:r w:rsidR="00AF3904">
        <w:rPr>
          <w:color w:val="000000"/>
          <w:shd w:val="clear" w:color="auto" w:fill="FFFFFF"/>
        </w:rPr>
        <w:t xml:space="preserve">. </w:t>
      </w:r>
      <w:r w:rsidR="00196563">
        <w:rPr>
          <w:color w:val="000000"/>
          <w:shd w:val="clear" w:color="auto" w:fill="FFFFFF"/>
        </w:rPr>
        <w:t>M</w:t>
      </w:r>
      <w:r w:rsidRPr="007B2B9A">
        <w:rPr>
          <w:color w:val="000000"/>
          <w:shd w:val="clear" w:color="auto" w:fill="FFFFFF"/>
        </w:rPr>
        <w:t>obile device detection systems</w:t>
      </w:r>
      <w:r w:rsidR="00AF3904">
        <w:rPr>
          <w:color w:val="000000"/>
          <w:shd w:val="clear" w:color="auto" w:fill="FFFFFF"/>
        </w:rPr>
        <w:t>,</w:t>
      </w:r>
      <w:r w:rsidRPr="007B2B9A">
        <w:rPr>
          <w:color w:val="000000"/>
          <w:shd w:val="clear" w:color="auto" w:fill="FFFFFF"/>
        </w:rPr>
        <w:t xml:space="preserve"> </w:t>
      </w:r>
      <w:r>
        <w:rPr>
          <w:color w:val="000000"/>
          <w:shd w:val="clear" w:color="auto" w:fill="FFFFFF"/>
        </w:rPr>
        <w:t xml:space="preserve">approved </w:t>
      </w:r>
      <w:r w:rsidRPr="007B2B9A">
        <w:rPr>
          <w:color w:val="000000"/>
          <w:shd w:val="clear" w:color="auto" w:fill="FFFFFF"/>
        </w:rPr>
        <w:t xml:space="preserve">to </w:t>
      </w:r>
      <w:r w:rsidR="00AF3904">
        <w:rPr>
          <w:color w:val="000000"/>
          <w:shd w:val="clear" w:color="auto" w:fill="FFFFFF"/>
        </w:rPr>
        <w:t>detect</w:t>
      </w:r>
      <w:r w:rsidRPr="007B2B9A">
        <w:rPr>
          <w:color w:val="000000"/>
          <w:shd w:val="clear" w:color="auto" w:fill="FFFFFF"/>
        </w:rPr>
        <w:t xml:space="preserve"> illegal mobile phone use while driving</w:t>
      </w:r>
      <w:r w:rsidR="00AF3904">
        <w:rPr>
          <w:color w:val="000000"/>
          <w:shd w:val="clear" w:color="auto" w:fill="FFFFFF"/>
        </w:rPr>
        <w:t>, and seatbelt detection systems, approved to detect seatbelts not being worn or not being worn correctly</w:t>
      </w:r>
      <w:r>
        <w:rPr>
          <w:color w:val="000000"/>
          <w:shd w:val="clear" w:color="auto" w:fill="FFFFFF"/>
        </w:rPr>
        <w:t xml:space="preserve">, </w:t>
      </w:r>
      <w:r w:rsidRPr="007B2B9A">
        <w:rPr>
          <w:color w:val="000000"/>
          <w:shd w:val="clear" w:color="auto" w:fill="FFFFFF"/>
        </w:rPr>
        <w:t xml:space="preserve">may </w:t>
      </w:r>
      <w:r>
        <w:rPr>
          <w:color w:val="000000"/>
          <w:shd w:val="clear" w:color="auto" w:fill="FFFFFF"/>
        </w:rPr>
        <w:t>include</w:t>
      </w:r>
      <w:r w:rsidRPr="007B2B9A">
        <w:rPr>
          <w:color w:val="000000"/>
          <w:shd w:val="clear" w:color="auto" w:fill="FFFFFF"/>
        </w:rPr>
        <w:t xml:space="preserve"> images of the driver of the vehicle</w:t>
      </w:r>
      <w:r>
        <w:rPr>
          <w:color w:val="000000"/>
          <w:shd w:val="clear" w:color="auto" w:fill="FFFFFF"/>
        </w:rPr>
        <w:t xml:space="preserve">. </w:t>
      </w:r>
    </w:p>
    <w:p w14:paraId="7EBB1153" w14:textId="77777777" w:rsidR="007712ED" w:rsidRPr="007B2B9A" w:rsidRDefault="007712ED" w:rsidP="007712ED">
      <w:pPr>
        <w:pStyle w:val="NormalWeb"/>
        <w:shd w:val="clear" w:color="auto" w:fill="FFFFFF"/>
        <w:spacing w:before="0" w:beforeAutospacing="0" w:after="0" w:afterAutospacing="0"/>
        <w:rPr>
          <w:color w:val="000000"/>
          <w:shd w:val="clear" w:color="auto" w:fill="FFFFFF"/>
        </w:rPr>
      </w:pPr>
    </w:p>
    <w:p w14:paraId="69949B08" w14:textId="77777777" w:rsidR="007712ED" w:rsidRDefault="007712ED" w:rsidP="007712ED">
      <w:pPr>
        <w:pStyle w:val="NormalWeb"/>
        <w:shd w:val="clear" w:color="auto" w:fill="FFFFFF"/>
        <w:spacing w:before="0" w:beforeAutospacing="0" w:after="0" w:afterAutospacing="0"/>
        <w:rPr>
          <w:color w:val="000000"/>
          <w:shd w:val="clear" w:color="auto" w:fill="FFFFFF"/>
        </w:rPr>
      </w:pPr>
      <w:r w:rsidRPr="007B2B9A">
        <w:rPr>
          <w:color w:val="000000"/>
          <w:shd w:val="clear" w:color="auto" w:fill="FFFFFF"/>
        </w:rPr>
        <w:t xml:space="preserve">The </w:t>
      </w:r>
      <w:r w:rsidRPr="007B2B9A">
        <w:rPr>
          <w:i/>
          <w:iCs/>
          <w:color w:val="000000"/>
          <w:shd w:val="clear" w:color="auto" w:fill="FFFFFF"/>
        </w:rPr>
        <w:t>Road Transport (Safety and Traffic Management) Regulation 2017</w:t>
      </w:r>
      <w:r w:rsidRPr="007B2B9A">
        <w:rPr>
          <w:color w:val="000000"/>
          <w:shd w:val="clear" w:color="auto" w:fill="FFFFFF"/>
        </w:rPr>
        <w:t xml:space="preserve"> provides the legal authority for the approval of traffic offence detection devices for the purpose of enforcing the Territory’s road transport legislation which benefits the community by encouraging changes in unsafe behaviours on the ACT’s road network.</w:t>
      </w:r>
    </w:p>
    <w:p w14:paraId="050C61BE" w14:textId="6390A464" w:rsidR="007712ED" w:rsidRPr="00710DCE" w:rsidRDefault="007712ED" w:rsidP="007712ED">
      <w:pPr>
        <w:pStyle w:val="NormalWeb"/>
        <w:numPr>
          <w:ilvl w:val="0"/>
          <w:numId w:val="1"/>
        </w:numPr>
        <w:shd w:val="clear" w:color="auto" w:fill="FFFFFF"/>
        <w:spacing w:before="60"/>
        <w:rPr>
          <w:b/>
          <w:bCs/>
          <w:color w:val="000000"/>
        </w:rPr>
      </w:pPr>
      <w:r w:rsidRPr="00710DCE">
        <w:rPr>
          <w:b/>
          <w:bCs/>
          <w:color w:val="000000"/>
        </w:rPr>
        <w:t>Legitimate purpose (s28</w:t>
      </w:r>
      <w:r w:rsidR="007B3FC7">
        <w:rPr>
          <w:b/>
          <w:bCs/>
          <w:color w:val="000000"/>
        </w:rPr>
        <w:t xml:space="preserve"> </w:t>
      </w:r>
      <w:r w:rsidRPr="00710DCE">
        <w:rPr>
          <w:b/>
          <w:bCs/>
          <w:color w:val="000000"/>
        </w:rPr>
        <w:t>(b))</w:t>
      </w:r>
    </w:p>
    <w:p w14:paraId="751C4886" w14:textId="150279DA" w:rsidR="00E749F1" w:rsidRDefault="00E749F1" w:rsidP="00A901F0">
      <w:pPr>
        <w:pStyle w:val="NormalWeb"/>
        <w:shd w:val="clear" w:color="auto" w:fill="FFFFFF"/>
        <w:spacing w:before="0" w:beforeAutospacing="0" w:after="0" w:afterAutospacing="0"/>
        <w:rPr>
          <w:color w:val="000000"/>
        </w:rPr>
      </w:pPr>
      <w:r w:rsidRPr="00E749F1">
        <w:rPr>
          <w:color w:val="000000"/>
        </w:rPr>
        <w:t xml:space="preserve">The ACT Government is committed to Vision Zero, which is no fatalities or serious injuries on our roads by 2050. </w:t>
      </w:r>
      <w:r w:rsidR="00C267D9">
        <w:rPr>
          <w:color w:val="000000"/>
        </w:rPr>
        <w:t>Vision Zero supports the Government’s obligations</w:t>
      </w:r>
      <w:r w:rsidR="00C267D9" w:rsidRPr="00C267D9">
        <w:rPr>
          <w:color w:val="000000"/>
        </w:rPr>
        <w:t xml:space="preserve"> under the Human Rights Act 2004, to make decisions that consider human rights, including the right to life set out in section 9 of the </w:t>
      </w:r>
      <w:r w:rsidR="00960F2C">
        <w:rPr>
          <w:color w:val="000000"/>
        </w:rPr>
        <w:t>HRA</w:t>
      </w:r>
      <w:r w:rsidR="00C267D9" w:rsidRPr="00C267D9">
        <w:rPr>
          <w:color w:val="000000"/>
        </w:rPr>
        <w:t xml:space="preserve">. </w:t>
      </w:r>
      <w:r w:rsidR="000F6D44">
        <w:rPr>
          <w:color w:val="000000"/>
        </w:rPr>
        <w:t xml:space="preserve">The </w:t>
      </w:r>
      <w:r w:rsidR="00896A60">
        <w:rPr>
          <w:color w:val="000000"/>
        </w:rPr>
        <w:t xml:space="preserve">legitimate </w:t>
      </w:r>
      <w:r w:rsidR="000F6D44">
        <w:rPr>
          <w:color w:val="000000"/>
        </w:rPr>
        <w:t xml:space="preserve">purpose of detection devices is to support the enforcement of requirements under </w:t>
      </w:r>
      <w:r w:rsidR="000F6D44" w:rsidRPr="00710DCE">
        <w:rPr>
          <w:color w:val="000000"/>
        </w:rPr>
        <w:t>road transport legislation</w:t>
      </w:r>
      <w:r w:rsidR="000F6D44">
        <w:rPr>
          <w:color w:val="000000"/>
        </w:rPr>
        <w:t xml:space="preserve"> that are in place to </w:t>
      </w:r>
      <w:r w:rsidR="00C267D9">
        <w:rPr>
          <w:color w:val="000000"/>
        </w:rPr>
        <w:t>support Vision Zero</w:t>
      </w:r>
      <w:r w:rsidR="000F6D44">
        <w:rPr>
          <w:color w:val="000000"/>
        </w:rPr>
        <w:t>.</w:t>
      </w:r>
      <w:r>
        <w:rPr>
          <w:color w:val="000000"/>
        </w:rPr>
        <w:t xml:space="preserve"> </w:t>
      </w:r>
    </w:p>
    <w:p w14:paraId="7C1842CE" w14:textId="77777777" w:rsidR="00A901F0" w:rsidRDefault="00A901F0" w:rsidP="00BA39FB">
      <w:pPr>
        <w:pStyle w:val="NormalWeb"/>
        <w:shd w:val="clear" w:color="auto" w:fill="FFFFFF"/>
        <w:spacing w:before="0" w:beforeAutospacing="0" w:after="0" w:afterAutospacing="0"/>
        <w:rPr>
          <w:color w:val="000000"/>
        </w:rPr>
      </w:pPr>
    </w:p>
    <w:p w14:paraId="09F85C28" w14:textId="06DF8056" w:rsidR="007712ED" w:rsidRDefault="00F218C6" w:rsidP="00BA39FB">
      <w:pPr>
        <w:pStyle w:val="NormalWeb"/>
        <w:shd w:val="clear" w:color="auto" w:fill="FFFFFF"/>
        <w:spacing w:before="0" w:beforeAutospacing="0" w:after="0" w:afterAutospacing="0"/>
        <w:rPr>
          <w:color w:val="000000"/>
        </w:rPr>
      </w:pPr>
      <w:r>
        <w:rPr>
          <w:color w:val="000000"/>
        </w:rPr>
        <w:t>T</w:t>
      </w:r>
      <w:r w:rsidR="007712ED">
        <w:rPr>
          <w:color w:val="000000"/>
        </w:rPr>
        <w:t>he</w:t>
      </w:r>
      <w:r w:rsidR="00BA39FB">
        <w:rPr>
          <w:color w:val="000000"/>
        </w:rPr>
        <w:t xml:space="preserve"> use of </w:t>
      </w:r>
      <w:r w:rsidR="00BA39FB" w:rsidRPr="00AA45EA">
        <w:rPr>
          <w:color w:val="000000"/>
        </w:rPr>
        <w:t>devices approved in this instrument to detect speeding</w:t>
      </w:r>
      <w:r w:rsidR="00BA39FB">
        <w:rPr>
          <w:color w:val="000000"/>
        </w:rPr>
        <w:t>,</w:t>
      </w:r>
      <w:r w:rsidR="00BA39FB" w:rsidRPr="00AA45EA">
        <w:rPr>
          <w:color w:val="000000"/>
        </w:rPr>
        <w:t xml:space="preserve"> mobile phone </w:t>
      </w:r>
      <w:r w:rsidR="00BA39FB">
        <w:rPr>
          <w:color w:val="000000"/>
        </w:rPr>
        <w:t xml:space="preserve">and seatbelt </w:t>
      </w:r>
      <w:r w:rsidR="00BA39FB" w:rsidRPr="00AA45EA">
        <w:rPr>
          <w:color w:val="000000"/>
        </w:rPr>
        <w:t>use offences</w:t>
      </w:r>
      <w:r w:rsidR="00BA39FB">
        <w:rPr>
          <w:color w:val="000000"/>
        </w:rPr>
        <w:t xml:space="preserve"> is consistent with the </w:t>
      </w:r>
      <w:r w:rsidRPr="00DA3F4A">
        <w:rPr>
          <w:i/>
          <w:iCs/>
          <w:color w:val="000000"/>
        </w:rPr>
        <w:t>ACT Road Safety Framework 2026-2031</w:t>
      </w:r>
      <w:r w:rsidR="00AC28C8">
        <w:rPr>
          <w:i/>
          <w:iCs/>
          <w:color w:val="000000"/>
        </w:rPr>
        <w:t>.</w:t>
      </w:r>
      <w:r w:rsidR="00330D2A">
        <w:rPr>
          <w:color w:val="000000"/>
        </w:rPr>
        <w:t xml:space="preserve"> These devices have a critical role in the Territory’s strategies to</w:t>
      </w:r>
      <w:r w:rsidR="007712ED">
        <w:rPr>
          <w:color w:val="000000"/>
        </w:rPr>
        <w:t xml:space="preserve"> reduc</w:t>
      </w:r>
      <w:r w:rsidR="00330D2A">
        <w:rPr>
          <w:color w:val="000000"/>
        </w:rPr>
        <w:t>e</w:t>
      </w:r>
      <w:r w:rsidR="007712ED">
        <w:rPr>
          <w:color w:val="000000"/>
        </w:rPr>
        <w:t xml:space="preserve"> road trauma</w:t>
      </w:r>
      <w:r w:rsidR="00AD2538">
        <w:rPr>
          <w:color w:val="000000"/>
        </w:rPr>
        <w:t xml:space="preserve"> and protect the right to life</w:t>
      </w:r>
      <w:r w:rsidR="007712ED">
        <w:rPr>
          <w:color w:val="000000"/>
        </w:rPr>
        <w:t>.</w:t>
      </w:r>
    </w:p>
    <w:p w14:paraId="17F41159" w14:textId="5E9AF6C1" w:rsidR="007712ED" w:rsidRPr="00AE2675" w:rsidRDefault="007712ED" w:rsidP="007712ED">
      <w:pPr>
        <w:pStyle w:val="NormalWeb"/>
        <w:numPr>
          <w:ilvl w:val="0"/>
          <w:numId w:val="1"/>
        </w:numPr>
        <w:shd w:val="clear" w:color="auto" w:fill="FFFFFF"/>
        <w:spacing w:before="60"/>
        <w:rPr>
          <w:b/>
          <w:bCs/>
          <w:color w:val="000000"/>
        </w:rPr>
      </w:pPr>
      <w:r w:rsidRPr="00AE2675">
        <w:rPr>
          <w:b/>
          <w:bCs/>
          <w:color w:val="000000"/>
        </w:rPr>
        <w:t>Rational connection between the limitation and the purpose (s28</w:t>
      </w:r>
      <w:r w:rsidR="00AC28C8">
        <w:rPr>
          <w:b/>
          <w:bCs/>
          <w:color w:val="000000"/>
        </w:rPr>
        <w:t xml:space="preserve"> </w:t>
      </w:r>
      <w:r w:rsidRPr="00AE2675">
        <w:rPr>
          <w:b/>
          <w:bCs/>
          <w:color w:val="000000"/>
        </w:rPr>
        <w:t>(d))</w:t>
      </w:r>
    </w:p>
    <w:p w14:paraId="6BAFBA09" w14:textId="2EA750D4" w:rsidR="00E749F1" w:rsidRDefault="007712ED" w:rsidP="00CF0107">
      <w:pPr>
        <w:pStyle w:val="NormalWeb"/>
        <w:shd w:val="clear" w:color="auto" w:fill="FFFFFF"/>
        <w:spacing w:before="0" w:beforeAutospacing="0" w:after="0" w:afterAutospacing="0"/>
        <w:rPr>
          <w:color w:val="000000"/>
        </w:rPr>
      </w:pPr>
      <w:r w:rsidRPr="002671C8">
        <w:rPr>
          <w:color w:val="000000"/>
        </w:rPr>
        <w:t>The use of traffic offence detection devices in the community encourages changes in behaviour to protect and support the safety of all road users and ensure compliance with road transport legislation.</w:t>
      </w:r>
      <w:r w:rsidR="00E749F1">
        <w:rPr>
          <w:color w:val="000000"/>
        </w:rPr>
        <w:t xml:space="preserve"> The </w:t>
      </w:r>
      <w:r w:rsidR="00E749F1" w:rsidRPr="00710DCE">
        <w:rPr>
          <w:color w:val="000000"/>
        </w:rPr>
        <w:t xml:space="preserve">use of traffic offence detection devices </w:t>
      </w:r>
      <w:r w:rsidR="00E749F1">
        <w:rPr>
          <w:color w:val="000000"/>
        </w:rPr>
        <w:t>significantly improve</w:t>
      </w:r>
      <w:r w:rsidR="00896A60">
        <w:rPr>
          <w:color w:val="000000"/>
        </w:rPr>
        <w:t>s</w:t>
      </w:r>
      <w:r w:rsidR="00E749F1">
        <w:rPr>
          <w:color w:val="000000"/>
        </w:rPr>
        <w:t xml:space="preserve"> the efficacy of </w:t>
      </w:r>
      <w:r w:rsidR="00587E5C">
        <w:rPr>
          <w:color w:val="000000"/>
        </w:rPr>
        <w:t xml:space="preserve">legislative </w:t>
      </w:r>
      <w:r w:rsidR="00E749F1">
        <w:rPr>
          <w:color w:val="000000"/>
        </w:rPr>
        <w:t>requirements</w:t>
      </w:r>
      <w:r w:rsidR="00E749F1" w:rsidRPr="00710DCE">
        <w:rPr>
          <w:color w:val="000000"/>
        </w:rPr>
        <w:t>.</w:t>
      </w:r>
    </w:p>
    <w:p w14:paraId="04B59FC4" w14:textId="77777777" w:rsidR="00CF0107" w:rsidRPr="00710DCE" w:rsidRDefault="00CF0107" w:rsidP="00AC28C8">
      <w:pPr>
        <w:pStyle w:val="NormalWeb"/>
        <w:shd w:val="clear" w:color="auto" w:fill="FFFFFF"/>
        <w:spacing w:before="0" w:beforeAutospacing="0" w:after="0" w:afterAutospacing="0"/>
        <w:rPr>
          <w:color w:val="000000"/>
        </w:rPr>
      </w:pPr>
    </w:p>
    <w:p w14:paraId="77C56F0B" w14:textId="300DAFBB" w:rsidR="007712ED" w:rsidRPr="00710537" w:rsidRDefault="007712ED" w:rsidP="00AC28C8">
      <w:pPr>
        <w:pStyle w:val="NormalWeb"/>
        <w:shd w:val="clear" w:color="auto" w:fill="FFFFFF"/>
        <w:spacing w:before="0" w:beforeAutospacing="0" w:after="0" w:afterAutospacing="0"/>
        <w:rPr>
          <w:color w:val="000000"/>
        </w:rPr>
      </w:pPr>
      <w:bookmarkStart w:id="4" w:name="_Hlk125376991"/>
      <w:r w:rsidRPr="002671C8">
        <w:rPr>
          <w:color w:val="000000"/>
        </w:rPr>
        <w:t>The collection of personal information by the traffic offence detection devices, including vehicle details, location, date and time of the infringement and images of a driver</w:t>
      </w:r>
      <w:r w:rsidR="00196563">
        <w:rPr>
          <w:color w:val="000000"/>
        </w:rPr>
        <w:t>,</w:t>
      </w:r>
      <w:r w:rsidRPr="002671C8">
        <w:rPr>
          <w:color w:val="000000"/>
        </w:rPr>
        <w:t xml:space="preserve"> directly facilitates the enforcement of</w:t>
      </w:r>
      <w:r w:rsidR="002671C8">
        <w:rPr>
          <w:color w:val="000000"/>
        </w:rPr>
        <w:t>, and thereby encourages compliance with</w:t>
      </w:r>
      <w:r w:rsidR="00196563">
        <w:rPr>
          <w:color w:val="000000"/>
        </w:rPr>
        <w:t>,</w:t>
      </w:r>
      <w:r w:rsidRPr="002671C8">
        <w:rPr>
          <w:color w:val="000000"/>
        </w:rPr>
        <w:t xml:space="preserve"> road transport </w:t>
      </w:r>
      <w:r w:rsidRPr="002671C8">
        <w:rPr>
          <w:color w:val="000000"/>
        </w:rPr>
        <w:lastRenderedPageBreak/>
        <w:t>legislation</w:t>
      </w:r>
      <w:r w:rsidR="002671C8">
        <w:rPr>
          <w:color w:val="000000"/>
        </w:rPr>
        <w:t xml:space="preserve">. The collection of this information is directly connected with </w:t>
      </w:r>
      <w:r w:rsidR="00E749F1">
        <w:rPr>
          <w:color w:val="000000"/>
        </w:rPr>
        <w:t>the</w:t>
      </w:r>
      <w:r w:rsidR="00587E5C">
        <w:rPr>
          <w:color w:val="000000"/>
        </w:rPr>
        <w:t xml:space="preserve"> purpose of the</w:t>
      </w:r>
      <w:r w:rsidR="00E749F1">
        <w:rPr>
          <w:color w:val="000000"/>
        </w:rPr>
        <w:t xml:space="preserve"> protection of </w:t>
      </w:r>
      <w:r w:rsidR="00587E5C">
        <w:rPr>
          <w:color w:val="000000"/>
        </w:rPr>
        <w:t>the right to life</w:t>
      </w:r>
      <w:r w:rsidRPr="002671C8">
        <w:rPr>
          <w:color w:val="000000"/>
        </w:rPr>
        <w:t>.</w:t>
      </w:r>
    </w:p>
    <w:bookmarkEnd w:id="4"/>
    <w:p w14:paraId="6C41E989" w14:textId="77777777" w:rsidR="007712ED" w:rsidRPr="00AE2675" w:rsidRDefault="007712ED" w:rsidP="007712ED">
      <w:pPr>
        <w:pStyle w:val="NormalWeb"/>
        <w:numPr>
          <w:ilvl w:val="0"/>
          <w:numId w:val="1"/>
        </w:numPr>
        <w:shd w:val="clear" w:color="auto" w:fill="FFFFFF"/>
        <w:spacing w:before="60"/>
        <w:rPr>
          <w:b/>
          <w:bCs/>
          <w:color w:val="000000"/>
        </w:rPr>
      </w:pPr>
      <w:r>
        <w:rPr>
          <w:b/>
          <w:bCs/>
          <w:color w:val="000000"/>
        </w:rPr>
        <w:t>P</w:t>
      </w:r>
      <w:r w:rsidRPr="00AE2675">
        <w:rPr>
          <w:b/>
          <w:bCs/>
          <w:color w:val="000000"/>
        </w:rPr>
        <w:t>roportionality (s28 (e))</w:t>
      </w:r>
    </w:p>
    <w:p w14:paraId="37A92661" w14:textId="77777777" w:rsidR="007712ED" w:rsidRDefault="007712ED" w:rsidP="00CF0107">
      <w:pPr>
        <w:pStyle w:val="NormalWeb"/>
        <w:shd w:val="clear" w:color="auto" w:fill="FFFFFF"/>
        <w:spacing w:before="0" w:beforeAutospacing="0" w:after="0" w:afterAutospacing="0"/>
        <w:rPr>
          <w:color w:val="000000"/>
        </w:rPr>
      </w:pPr>
      <w:r w:rsidRPr="0089314E">
        <w:rPr>
          <w:color w:val="000000"/>
        </w:rPr>
        <w:t xml:space="preserve">It is considered that there are not any less restrictive means reasonably available to significantly improve road safety. The benefits of road safety cameras, in combination with police enforcement, is well established. </w:t>
      </w:r>
    </w:p>
    <w:p w14:paraId="143EBCF2" w14:textId="77777777" w:rsidR="00CF0107" w:rsidRDefault="00CF0107" w:rsidP="0062012A">
      <w:pPr>
        <w:pStyle w:val="NormalWeb"/>
        <w:shd w:val="clear" w:color="auto" w:fill="FFFFFF"/>
        <w:spacing w:before="0" w:beforeAutospacing="0" w:after="0" w:afterAutospacing="0"/>
        <w:rPr>
          <w:color w:val="000000"/>
        </w:rPr>
      </w:pPr>
    </w:p>
    <w:p w14:paraId="3B7102C5" w14:textId="541CF7E1" w:rsidR="007712ED" w:rsidRDefault="007712ED" w:rsidP="00CF0107">
      <w:pPr>
        <w:pStyle w:val="NormalWeb"/>
        <w:shd w:val="clear" w:color="auto" w:fill="FFFFFF"/>
        <w:spacing w:before="0" w:beforeAutospacing="0" w:after="0" w:afterAutospacing="0"/>
        <w:rPr>
          <w:color w:val="000000"/>
        </w:rPr>
      </w:pPr>
      <w:r w:rsidRPr="0089314E">
        <w:rPr>
          <w:color w:val="000000"/>
        </w:rPr>
        <w:t>A number of safeguards have been incorporated into the regulatory framework for the operation of traffic offence detection devices. These will protect a person’s right to privacy imposed by the collection, use, storage and disclosure of personal information arising from the use of these devices in the Territory.</w:t>
      </w:r>
      <w:r w:rsidR="0062012A">
        <w:rPr>
          <w:color w:val="000000"/>
        </w:rPr>
        <w:t xml:space="preserve"> </w:t>
      </w:r>
      <w:r w:rsidRPr="0089314E">
        <w:rPr>
          <w:color w:val="000000"/>
        </w:rPr>
        <w:t xml:space="preserve">These privacy safeguards protect </w:t>
      </w:r>
      <w:r w:rsidR="0062012A">
        <w:rPr>
          <w:color w:val="000000"/>
        </w:rPr>
        <w:t xml:space="preserve">individuals </w:t>
      </w:r>
      <w:r w:rsidRPr="0089314E">
        <w:rPr>
          <w:color w:val="000000"/>
        </w:rPr>
        <w:t>against arbitrary interferences with the right to privacy.</w:t>
      </w:r>
    </w:p>
    <w:p w14:paraId="2D9A705D" w14:textId="77777777" w:rsidR="00CF0107" w:rsidRPr="00710DCE" w:rsidRDefault="00CF0107" w:rsidP="0062012A">
      <w:pPr>
        <w:pStyle w:val="NormalWeb"/>
        <w:shd w:val="clear" w:color="auto" w:fill="FFFFFF"/>
        <w:spacing w:before="0" w:beforeAutospacing="0" w:after="0" w:afterAutospacing="0"/>
        <w:rPr>
          <w:color w:val="000000"/>
        </w:rPr>
      </w:pPr>
    </w:p>
    <w:p w14:paraId="798410C9" w14:textId="77777777" w:rsidR="007712ED" w:rsidRDefault="007712ED" w:rsidP="007712ED">
      <w:pPr>
        <w:pStyle w:val="NormalWeb"/>
        <w:shd w:val="clear" w:color="auto" w:fill="FFFFFF"/>
        <w:spacing w:before="0" w:beforeAutospacing="0" w:after="0" w:afterAutospacing="0"/>
        <w:ind w:left="720" w:hanging="720"/>
        <w:rPr>
          <w:b/>
          <w:bCs/>
          <w:color w:val="000000"/>
        </w:rPr>
      </w:pPr>
      <w:bookmarkStart w:id="5" w:name="_Hlk103944546"/>
      <w:r>
        <w:rPr>
          <w:b/>
          <w:bCs/>
          <w:color w:val="000000"/>
        </w:rPr>
        <w:t>Climate Change</w:t>
      </w:r>
      <w:bookmarkEnd w:id="5"/>
    </w:p>
    <w:p w14:paraId="7B0B2DDD" w14:textId="77777777" w:rsidR="00896A60" w:rsidRDefault="00896A60" w:rsidP="007712ED">
      <w:pPr>
        <w:pStyle w:val="NormalWeb"/>
        <w:shd w:val="clear" w:color="auto" w:fill="FFFFFF"/>
        <w:spacing w:before="0" w:beforeAutospacing="0" w:after="0" w:afterAutospacing="0"/>
        <w:ind w:left="720" w:hanging="720"/>
        <w:rPr>
          <w:rFonts w:ascii="Calibri" w:hAnsi="Calibri" w:cs="Calibri"/>
          <w:color w:val="000000"/>
        </w:rPr>
      </w:pPr>
    </w:p>
    <w:p w14:paraId="196701CC" w14:textId="26012A89" w:rsidR="00037387" w:rsidRDefault="00896A60" w:rsidP="00CC56B7">
      <w:pPr>
        <w:pStyle w:val="NormalWeb"/>
        <w:shd w:val="clear" w:color="auto" w:fill="FFFFFF"/>
        <w:spacing w:before="0" w:beforeAutospacing="0" w:after="0" w:afterAutospacing="0"/>
        <w:rPr>
          <w:color w:val="000000"/>
        </w:rPr>
      </w:pPr>
      <w:r w:rsidRPr="00896A60">
        <w:rPr>
          <w:color w:val="000000"/>
        </w:rPr>
        <w:t xml:space="preserve">This instrument has no material impact on climate change adaptation, greenhouse gas emissions production or abatement in the ACT. </w:t>
      </w:r>
    </w:p>
    <w:p w14:paraId="05D68A34" w14:textId="77777777" w:rsidR="00896A60" w:rsidRDefault="00896A60" w:rsidP="00CC56B7">
      <w:pPr>
        <w:pStyle w:val="NormalWeb"/>
        <w:shd w:val="clear" w:color="auto" w:fill="FFFFFF"/>
        <w:spacing w:before="0" w:beforeAutospacing="0" w:after="0" w:afterAutospacing="0"/>
        <w:rPr>
          <w:color w:val="000000"/>
        </w:rPr>
      </w:pPr>
    </w:p>
    <w:p w14:paraId="560FA256" w14:textId="77777777" w:rsidR="00896A60" w:rsidRPr="00CC56B7" w:rsidRDefault="00896A60" w:rsidP="00CC56B7">
      <w:pPr>
        <w:keepNext/>
        <w:spacing w:after="0"/>
        <w:rPr>
          <w:rFonts w:ascii="Times New Roman" w:hAnsi="Times New Roman" w:cs="Times New Roman"/>
          <w:b/>
          <w:sz w:val="24"/>
          <w:szCs w:val="24"/>
        </w:rPr>
      </w:pPr>
      <w:r w:rsidRPr="00CC56B7">
        <w:rPr>
          <w:rFonts w:ascii="Times New Roman" w:hAnsi="Times New Roman" w:cs="Times New Roman"/>
          <w:b/>
          <w:sz w:val="24"/>
          <w:szCs w:val="24"/>
        </w:rPr>
        <w:t>Regulatory Impact Statement (RIS)</w:t>
      </w:r>
    </w:p>
    <w:p w14:paraId="30D3900A" w14:textId="77777777" w:rsidR="00896A60" w:rsidRPr="009847EB" w:rsidRDefault="00896A60" w:rsidP="00896A60">
      <w:pPr>
        <w:keepNext/>
        <w:spacing w:after="0"/>
        <w:rPr>
          <w:b/>
        </w:rPr>
      </w:pPr>
    </w:p>
    <w:p w14:paraId="3F499E75" w14:textId="6FA57741" w:rsidR="00896A60" w:rsidRDefault="00896A60" w:rsidP="00896A60">
      <w:pPr>
        <w:pStyle w:val="BodyText"/>
        <w:kinsoku w:val="0"/>
        <w:overflowPunct w:val="0"/>
        <w:spacing w:after="0"/>
        <w:rPr>
          <w:color w:val="231F20"/>
          <w:szCs w:val="24"/>
        </w:rPr>
      </w:pPr>
      <w:r w:rsidRPr="00D923B3">
        <w:rPr>
          <w:color w:val="231F20"/>
          <w:szCs w:val="24"/>
        </w:rPr>
        <w:t>Section 34 of</w:t>
      </w:r>
      <w:r w:rsidR="00196563">
        <w:rPr>
          <w:color w:val="231F20"/>
          <w:szCs w:val="24"/>
        </w:rPr>
        <w:t xml:space="preserve"> the</w:t>
      </w:r>
      <w:r w:rsidRPr="00D923B3">
        <w:rPr>
          <w:b/>
          <w:bCs/>
          <w:i/>
          <w:iCs/>
          <w:color w:val="231F20"/>
          <w:szCs w:val="24"/>
        </w:rPr>
        <w:t xml:space="preserve"> </w:t>
      </w:r>
      <w:r w:rsidRPr="007567F9">
        <w:rPr>
          <w:i/>
          <w:iCs/>
          <w:color w:val="231F20"/>
          <w:szCs w:val="24"/>
        </w:rPr>
        <w:t>Legislation Act 2001</w:t>
      </w:r>
      <w:r w:rsidRPr="00D923B3">
        <w:rPr>
          <w:color w:val="231F20"/>
          <w:szCs w:val="24"/>
        </w:rPr>
        <w:t> </w:t>
      </w:r>
      <w:r>
        <w:rPr>
          <w:color w:val="231F20"/>
          <w:szCs w:val="24"/>
        </w:rPr>
        <w:t xml:space="preserve">(the </w:t>
      </w:r>
      <w:r>
        <w:rPr>
          <w:b/>
          <w:bCs/>
          <w:i/>
          <w:iCs/>
          <w:color w:val="231F20"/>
          <w:szCs w:val="24"/>
        </w:rPr>
        <w:t>Legislation</w:t>
      </w:r>
      <w:r w:rsidRPr="00D301C7">
        <w:rPr>
          <w:b/>
          <w:bCs/>
          <w:i/>
          <w:iCs/>
          <w:color w:val="231F20"/>
          <w:szCs w:val="24"/>
        </w:rPr>
        <w:t xml:space="preserve"> Act</w:t>
      </w:r>
      <w:r>
        <w:rPr>
          <w:color w:val="231F20"/>
          <w:szCs w:val="24"/>
        </w:rPr>
        <w:t xml:space="preserve">) </w:t>
      </w:r>
      <w:r w:rsidRPr="00D301C7">
        <w:rPr>
          <w:color w:val="231F20"/>
          <w:szCs w:val="24"/>
        </w:rPr>
        <w:t>provides</w:t>
      </w:r>
      <w:r w:rsidRPr="00D923B3">
        <w:rPr>
          <w:color w:val="231F20"/>
          <w:szCs w:val="24"/>
        </w:rPr>
        <w:t> that if a proposed subordinate law or disallowable instrument (the </w:t>
      </w:r>
      <w:r w:rsidRPr="00D923B3">
        <w:rPr>
          <w:b/>
          <w:bCs/>
          <w:i/>
          <w:iCs/>
          <w:color w:val="231F20"/>
          <w:szCs w:val="24"/>
        </w:rPr>
        <w:t>proposed law</w:t>
      </w:r>
      <w:r w:rsidRPr="00D923B3">
        <w:rPr>
          <w:color w:val="231F20"/>
          <w:szCs w:val="24"/>
        </w:rPr>
        <w:t xml:space="preserve">) is likely to impose appreciable costs on the community, or a part of the community, then, before the proposed law is made, the Minister administering the authorising law must arrange for a </w:t>
      </w:r>
      <w:r>
        <w:rPr>
          <w:color w:val="231F20"/>
          <w:szCs w:val="24"/>
        </w:rPr>
        <w:t>RIS</w:t>
      </w:r>
      <w:r w:rsidRPr="00D923B3">
        <w:rPr>
          <w:color w:val="231F20"/>
          <w:szCs w:val="24"/>
        </w:rPr>
        <w:t xml:space="preserve"> to be prepared for the proposed law.</w:t>
      </w:r>
      <w:r w:rsidR="000A24B7">
        <w:rPr>
          <w:color w:val="231F20"/>
          <w:szCs w:val="24"/>
        </w:rPr>
        <w:t xml:space="preserve"> However, section 36 sets out circumstances in which a RIS is not required.</w:t>
      </w:r>
    </w:p>
    <w:p w14:paraId="43E95A9C" w14:textId="77777777" w:rsidR="000A24B7" w:rsidRDefault="000A24B7" w:rsidP="00896A60">
      <w:pPr>
        <w:pStyle w:val="BodyText"/>
        <w:kinsoku w:val="0"/>
        <w:overflowPunct w:val="0"/>
        <w:spacing w:after="0"/>
        <w:rPr>
          <w:color w:val="231F20"/>
          <w:szCs w:val="24"/>
        </w:rPr>
      </w:pPr>
    </w:p>
    <w:p w14:paraId="2AC8BE6F" w14:textId="49B65BE2" w:rsidR="00896A60" w:rsidRDefault="001C2210" w:rsidP="00CF501E">
      <w:pPr>
        <w:pStyle w:val="BodyText"/>
        <w:kinsoku w:val="0"/>
        <w:overflowPunct w:val="0"/>
        <w:spacing w:after="0"/>
        <w:rPr>
          <w:color w:val="231F20"/>
          <w:szCs w:val="24"/>
        </w:rPr>
      </w:pPr>
      <w:r>
        <w:rPr>
          <w:color w:val="231F20"/>
          <w:szCs w:val="24"/>
        </w:rPr>
        <w:t xml:space="preserve">A </w:t>
      </w:r>
      <w:r w:rsidRPr="001C2210">
        <w:rPr>
          <w:color w:val="231F20"/>
          <w:szCs w:val="24"/>
        </w:rPr>
        <w:t xml:space="preserve">RIS is unnecessary, in accordance with section 36 (1) (b) of the Legislation Act, as the instrument does not operate to the disadvantage of anyone by adversely affecting </w:t>
      </w:r>
      <w:r w:rsidR="00492F7A">
        <w:rPr>
          <w:color w:val="231F20"/>
          <w:szCs w:val="24"/>
        </w:rPr>
        <w:t>a</w:t>
      </w:r>
      <w:r w:rsidRPr="001C2210">
        <w:rPr>
          <w:color w:val="231F20"/>
          <w:szCs w:val="24"/>
        </w:rPr>
        <w:t xml:space="preserve"> person’s rights, or imposing liabilities on </w:t>
      </w:r>
      <w:r w:rsidR="00492F7A">
        <w:rPr>
          <w:color w:val="231F20"/>
          <w:szCs w:val="24"/>
        </w:rPr>
        <w:t>a</w:t>
      </w:r>
      <w:r w:rsidRPr="001C2210">
        <w:rPr>
          <w:color w:val="231F20"/>
          <w:szCs w:val="24"/>
        </w:rPr>
        <w:t xml:space="preserve"> person</w:t>
      </w:r>
      <w:r w:rsidR="00492F7A">
        <w:rPr>
          <w:color w:val="231F20"/>
          <w:szCs w:val="24"/>
        </w:rPr>
        <w:t xml:space="preserve">. The instrument relates to the tools used to </w:t>
      </w:r>
      <w:r w:rsidR="00CF501E">
        <w:rPr>
          <w:color w:val="000000"/>
        </w:rPr>
        <w:t>encourage compliance with</w:t>
      </w:r>
      <w:r w:rsidR="00CF501E" w:rsidRPr="002671C8">
        <w:rPr>
          <w:color w:val="000000"/>
        </w:rPr>
        <w:t xml:space="preserve"> road transport legislation</w:t>
      </w:r>
      <w:r w:rsidR="00CF501E">
        <w:rPr>
          <w:color w:val="000000"/>
        </w:rPr>
        <w:t>, it does not change any offences, nor does it change the consequences of non-compliance with the law.</w:t>
      </w:r>
    </w:p>
    <w:p w14:paraId="69FC5BC2" w14:textId="77777777" w:rsidR="00CF501E" w:rsidRPr="00CC56B7" w:rsidRDefault="00CF501E" w:rsidP="00CF501E">
      <w:pPr>
        <w:pStyle w:val="BodyText"/>
        <w:kinsoku w:val="0"/>
        <w:overflowPunct w:val="0"/>
        <w:spacing w:after="0"/>
        <w:rPr>
          <w:rFonts w:eastAsiaTheme="minorHAnsi"/>
          <w:b/>
          <w:kern w:val="2"/>
          <w14:ligatures w14:val="standardContextual"/>
        </w:rPr>
      </w:pPr>
    </w:p>
    <w:p w14:paraId="72F121BF" w14:textId="77777777" w:rsidR="00CF0107" w:rsidRPr="00CC56B7" w:rsidRDefault="00CF0107" w:rsidP="00CC56B7">
      <w:pPr>
        <w:keepNext/>
        <w:spacing w:after="0"/>
        <w:rPr>
          <w:rFonts w:ascii="Times New Roman" w:hAnsi="Times New Roman" w:cs="Times New Roman"/>
          <w:b/>
          <w:sz w:val="24"/>
          <w:szCs w:val="24"/>
        </w:rPr>
      </w:pPr>
      <w:r w:rsidRPr="00CC56B7">
        <w:rPr>
          <w:rFonts w:ascii="Times New Roman" w:hAnsi="Times New Roman" w:cs="Times New Roman"/>
          <w:b/>
          <w:sz w:val="24"/>
          <w:szCs w:val="24"/>
        </w:rPr>
        <w:t>Scrutiny Committee Principles</w:t>
      </w:r>
    </w:p>
    <w:p w14:paraId="27A8A176" w14:textId="77777777" w:rsidR="00CF0107" w:rsidRPr="00CC56B7" w:rsidRDefault="00CF0107" w:rsidP="00CC56B7">
      <w:pPr>
        <w:pStyle w:val="BodyText"/>
        <w:kinsoku w:val="0"/>
        <w:overflowPunct w:val="0"/>
        <w:spacing w:after="0"/>
        <w:rPr>
          <w:color w:val="231F20"/>
          <w:szCs w:val="24"/>
        </w:rPr>
      </w:pPr>
    </w:p>
    <w:p w14:paraId="0B46F620" w14:textId="77777777" w:rsidR="00CF0107" w:rsidRPr="00CC56B7" w:rsidRDefault="00CF0107" w:rsidP="00CC56B7">
      <w:pPr>
        <w:pStyle w:val="BodyText"/>
        <w:kinsoku w:val="0"/>
        <w:overflowPunct w:val="0"/>
        <w:spacing w:after="0"/>
        <w:rPr>
          <w:color w:val="231F20"/>
          <w:szCs w:val="24"/>
        </w:rPr>
      </w:pPr>
      <w:r w:rsidRPr="00CC56B7">
        <w:rPr>
          <w:color w:val="231F20"/>
          <w:szCs w:val="24"/>
        </w:rPr>
        <w:t>This instrument has been developed in accordance with the Scrutiny Committee terms of reference, principles and technical and stylistic standards expected by the Assembly.</w:t>
      </w:r>
    </w:p>
    <w:p w14:paraId="3C5CDD53" w14:textId="77777777" w:rsidR="00CF0107" w:rsidRDefault="00CF0107" w:rsidP="00CF0107">
      <w:pPr>
        <w:spacing w:after="0"/>
        <w:rPr>
          <w:szCs w:val="24"/>
        </w:rPr>
      </w:pPr>
    </w:p>
    <w:sectPr w:rsidR="00CF0107" w:rsidSect="00CF501E">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D0EE4" w14:textId="77777777" w:rsidR="00D177DE" w:rsidRDefault="00D177DE" w:rsidP="007712ED">
      <w:pPr>
        <w:spacing w:after="0" w:line="240" w:lineRule="auto"/>
      </w:pPr>
      <w:r>
        <w:separator/>
      </w:r>
    </w:p>
  </w:endnote>
  <w:endnote w:type="continuationSeparator" w:id="0">
    <w:p w14:paraId="25489914" w14:textId="77777777" w:rsidR="00D177DE" w:rsidRDefault="00D177DE" w:rsidP="00771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2C5B" w14:textId="77777777" w:rsidR="00BB148F" w:rsidRDefault="00BB14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58DD" w14:textId="43425076" w:rsidR="007712ED" w:rsidRPr="00BB148F" w:rsidRDefault="00BB148F" w:rsidP="00BB148F">
    <w:pPr>
      <w:pStyle w:val="Footer"/>
      <w:jc w:val="center"/>
      <w:rPr>
        <w:rFonts w:cs="Arial"/>
        <w:sz w:val="14"/>
      </w:rPr>
    </w:pPr>
    <w:r w:rsidRPr="00BB148F">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7E7C" w14:textId="77777777" w:rsidR="00BB148F" w:rsidRDefault="00BB1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C51E1" w14:textId="77777777" w:rsidR="00D177DE" w:rsidRDefault="00D177DE" w:rsidP="007712ED">
      <w:pPr>
        <w:spacing w:after="0" w:line="240" w:lineRule="auto"/>
      </w:pPr>
      <w:r>
        <w:separator/>
      </w:r>
    </w:p>
  </w:footnote>
  <w:footnote w:type="continuationSeparator" w:id="0">
    <w:p w14:paraId="4D882031" w14:textId="77777777" w:rsidR="00D177DE" w:rsidRDefault="00D177DE" w:rsidP="00771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9E87" w14:textId="77777777" w:rsidR="00BB148F" w:rsidRDefault="00BB14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9B2D" w14:textId="77777777" w:rsidR="00BB148F" w:rsidRDefault="00BB14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0475" w14:textId="77777777" w:rsidR="00BB148F" w:rsidRDefault="00BB14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313F8"/>
    <w:multiLevelType w:val="hybridMultilevel"/>
    <w:tmpl w:val="AD32E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819276F"/>
    <w:multiLevelType w:val="hybridMultilevel"/>
    <w:tmpl w:val="06D8E8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40247139">
    <w:abstractNumId w:val="1"/>
  </w:num>
  <w:num w:numId="2" w16cid:durableId="30782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ED"/>
    <w:rsid w:val="000042F4"/>
    <w:rsid w:val="00037387"/>
    <w:rsid w:val="0005075B"/>
    <w:rsid w:val="0006590B"/>
    <w:rsid w:val="000830CA"/>
    <w:rsid w:val="000909AE"/>
    <w:rsid w:val="000A24B7"/>
    <w:rsid w:val="000B0A7B"/>
    <w:rsid w:val="000F2F90"/>
    <w:rsid w:val="000F6D44"/>
    <w:rsid w:val="00131082"/>
    <w:rsid w:val="00165029"/>
    <w:rsid w:val="00196563"/>
    <w:rsid w:val="001C2210"/>
    <w:rsid w:val="00233808"/>
    <w:rsid w:val="0024408E"/>
    <w:rsid w:val="002671C8"/>
    <w:rsid w:val="00330D2A"/>
    <w:rsid w:val="00332D2D"/>
    <w:rsid w:val="003A07C9"/>
    <w:rsid w:val="003F5C5E"/>
    <w:rsid w:val="004812D1"/>
    <w:rsid w:val="00492F7A"/>
    <w:rsid w:val="004C641C"/>
    <w:rsid w:val="005344BA"/>
    <w:rsid w:val="00587E5C"/>
    <w:rsid w:val="00593BE8"/>
    <w:rsid w:val="005A42CB"/>
    <w:rsid w:val="00601DBB"/>
    <w:rsid w:val="0062012A"/>
    <w:rsid w:val="00627E1A"/>
    <w:rsid w:val="006D3F67"/>
    <w:rsid w:val="007712ED"/>
    <w:rsid w:val="007B3FC7"/>
    <w:rsid w:val="008535BA"/>
    <w:rsid w:val="008617E4"/>
    <w:rsid w:val="00896A60"/>
    <w:rsid w:val="008A60DC"/>
    <w:rsid w:val="008C7C34"/>
    <w:rsid w:val="00960F2C"/>
    <w:rsid w:val="0098731F"/>
    <w:rsid w:val="009D7F95"/>
    <w:rsid w:val="009F2723"/>
    <w:rsid w:val="00A901F0"/>
    <w:rsid w:val="00AC28C8"/>
    <w:rsid w:val="00AD2538"/>
    <w:rsid w:val="00AE0232"/>
    <w:rsid w:val="00AE526A"/>
    <w:rsid w:val="00AF3904"/>
    <w:rsid w:val="00AF73E4"/>
    <w:rsid w:val="00BA39FB"/>
    <w:rsid w:val="00BB148F"/>
    <w:rsid w:val="00C267D9"/>
    <w:rsid w:val="00C70594"/>
    <w:rsid w:val="00CC56B7"/>
    <w:rsid w:val="00CF0107"/>
    <w:rsid w:val="00CF501E"/>
    <w:rsid w:val="00D177DE"/>
    <w:rsid w:val="00D60958"/>
    <w:rsid w:val="00DA3F4A"/>
    <w:rsid w:val="00DF3754"/>
    <w:rsid w:val="00E16E92"/>
    <w:rsid w:val="00E2790D"/>
    <w:rsid w:val="00E749F1"/>
    <w:rsid w:val="00E82542"/>
    <w:rsid w:val="00E82ABB"/>
    <w:rsid w:val="00EB5AAA"/>
    <w:rsid w:val="00F218C6"/>
    <w:rsid w:val="00F764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E05EB"/>
  <w15:chartTrackingRefBased/>
  <w15:docId w15:val="{1F2F4AFF-5930-4F2F-A10C-988CAEDE4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2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2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2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2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2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2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2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2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2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2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2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2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2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2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2ED"/>
    <w:rPr>
      <w:rFonts w:eastAsiaTheme="majorEastAsia" w:cstheme="majorBidi"/>
      <w:color w:val="272727" w:themeColor="text1" w:themeTint="D8"/>
    </w:rPr>
  </w:style>
  <w:style w:type="paragraph" w:styleId="Title">
    <w:name w:val="Title"/>
    <w:basedOn w:val="Normal"/>
    <w:next w:val="Normal"/>
    <w:link w:val="TitleChar"/>
    <w:uiPriority w:val="10"/>
    <w:qFormat/>
    <w:rsid w:val="00771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2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2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2ED"/>
    <w:pPr>
      <w:spacing w:before="160"/>
      <w:jc w:val="center"/>
    </w:pPr>
    <w:rPr>
      <w:i/>
      <w:iCs/>
      <w:color w:val="404040" w:themeColor="text1" w:themeTint="BF"/>
    </w:rPr>
  </w:style>
  <w:style w:type="character" w:customStyle="1" w:styleId="QuoteChar">
    <w:name w:val="Quote Char"/>
    <w:basedOn w:val="DefaultParagraphFont"/>
    <w:link w:val="Quote"/>
    <w:uiPriority w:val="29"/>
    <w:rsid w:val="007712ED"/>
    <w:rPr>
      <w:i/>
      <w:iCs/>
      <w:color w:val="404040" w:themeColor="text1" w:themeTint="BF"/>
    </w:rPr>
  </w:style>
  <w:style w:type="paragraph" w:styleId="ListParagraph">
    <w:name w:val="List Paragraph"/>
    <w:basedOn w:val="Normal"/>
    <w:uiPriority w:val="34"/>
    <w:qFormat/>
    <w:rsid w:val="007712ED"/>
    <w:pPr>
      <w:ind w:left="720"/>
      <w:contextualSpacing/>
    </w:pPr>
  </w:style>
  <w:style w:type="character" w:styleId="IntenseEmphasis">
    <w:name w:val="Intense Emphasis"/>
    <w:basedOn w:val="DefaultParagraphFont"/>
    <w:uiPriority w:val="21"/>
    <w:qFormat/>
    <w:rsid w:val="007712ED"/>
    <w:rPr>
      <w:i/>
      <w:iCs/>
      <w:color w:val="0F4761" w:themeColor="accent1" w:themeShade="BF"/>
    </w:rPr>
  </w:style>
  <w:style w:type="paragraph" w:styleId="IntenseQuote">
    <w:name w:val="Intense Quote"/>
    <w:basedOn w:val="Normal"/>
    <w:next w:val="Normal"/>
    <w:link w:val="IntenseQuoteChar"/>
    <w:uiPriority w:val="30"/>
    <w:qFormat/>
    <w:rsid w:val="00771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2ED"/>
    <w:rPr>
      <w:i/>
      <w:iCs/>
      <w:color w:val="0F4761" w:themeColor="accent1" w:themeShade="BF"/>
    </w:rPr>
  </w:style>
  <w:style w:type="character" w:styleId="IntenseReference">
    <w:name w:val="Intense Reference"/>
    <w:basedOn w:val="DefaultParagraphFont"/>
    <w:uiPriority w:val="32"/>
    <w:qFormat/>
    <w:rsid w:val="007712ED"/>
    <w:rPr>
      <w:b/>
      <w:bCs/>
      <w:smallCaps/>
      <w:color w:val="0F4761" w:themeColor="accent1" w:themeShade="BF"/>
      <w:spacing w:val="5"/>
    </w:rPr>
  </w:style>
  <w:style w:type="paragraph" w:styleId="Footer">
    <w:name w:val="footer"/>
    <w:basedOn w:val="Normal"/>
    <w:link w:val="FooterChar"/>
    <w:semiHidden/>
    <w:rsid w:val="007712ED"/>
    <w:pPr>
      <w:tabs>
        <w:tab w:val="left" w:pos="2880"/>
      </w:tabs>
      <w:spacing w:before="120" w:after="60" w:line="240" w:lineRule="exact"/>
    </w:pPr>
    <w:rPr>
      <w:rFonts w:ascii="Arial" w:eastAsia="Times New Roman" w:hAnsi="Arial" w:cs="Times New Roman"/>
      <w:kern w:val="0"/>
      <w:sz w:val="18"/>
      <w:szCs w:val="20"/>
      <w14:ligatures w14:val="none"/>
    </w:rPr>
  </w:style>
  <w:style w:type="character" w:customStyle="1" w:styleId="FooterChar">
    <w:name w:val="Footer Char"/>
    <w:basedOn w:val="DefaultParagraphFont"/>
    <w:link w:val="Footer"/>
    <w:semiHidden/>
    <w:rsid w:val="007712ED"/>
    <w:rPr>
      <w:rFonts w:ascii="Arial" w:eastAsia="Times New Roman" w:hAnsi="Arial" w:cs="Times New Roman"/>
      <w:kern w:val="0"/>
      <w:sz w:val="18"/>
      <w:szCs w:val="20"/>
      <w14:ligatures w14:val="none"/>
    </w:rPr>
  </w:style>
  <w:style w:type="paragraph" w:customStyle="1" w:styleId="Billname">
    <w:name w:val="Billname"/>
    <w:basedOn w:val="Normal"/>
    <w:rsid w:val="007712ED"/>
    <w:pPr>
      <w:tabs>
        <w:tab w:val="left" w:pos="2400"/>
        <w:tab w:val="left" w:pos="2880"/>
      </w:tabs>
      <w:spacing w:before="1220" w:after="100" w:line="240" w:lineRule="auto"/>
    </w:pPr>
    <w:rPr>
      <w:rFonts w:ascii="Arial" w:eastAsia="Times New Roman" w:hAnsi="Arial" w:cs="Times New Roman"/>
      <w:b/>
      <w:kern w:val="0"/>
      <w:sz w:val="40"/>
      <w:szCs w:val="20"/>
      <w14:ligatures w14:val="none"/>
    </w:rPr>
  </w:style>
  <w:style w:type="paragraph" w:customStyle="1" w:styleId="N-line3">
    <w:name w:val="N-line3"/>
    <w:basedOn w:val="Normal"/>
    <w:next w:val="Normal"/>
    <w:rsid w:val="007712ED"/>
    <w:pPr>
      <w:pBdr>
        <w:bottom w:val="single" w:sz="12" w:space="1" w:color="auto"/>
      </w:pBdr>
      <w:spacing w:after="0" w:line="240" w:lineRule="auto"/>
      <w:jc w:val="both"/>
    </w:pPr>
    <w:rPr>
      <w:rFonts w:ascii="Times New Roman" w:eastAsia="Times New Roman" w:hAnsi="Times New Roman" w:cs="Times New Roman"/>
      <w:kern w:val="0"/>
      <w:sz w:val="24"/>
      <w:szCs w:val="20"/>
      <w14:ligatures w14:val="none"/>
    </w:rPr>
  </w:style>
  <w:style w:type="paragraph" w:customStyle="1" w:styleId="madeunder">
    <w:name w:val="made under"/>
    <w:basedOn w:val="Normal"/>
    <w:rsid w:val="007712ED"/>
    <w:pPr>
      <w:spacing w:before="180" w:after="60" w:line="240" w:lineRule="auto"/>
      <w:jc w:val="both"/>
    </w:pPr>
    <w:rPr>
      <w:rFonts w:ascii="Times New Roman" w:eastAsia="Times New Roman" w:hAnsi="Times New Roman" w:cs="Times New Roman"/>
      <w:kern w:val="0"/>
      <w:sz w:val="24"/>
      <w:szCs w:val="20"/>
      <w14:ligatures w14:val="none"/>
    </w:rPr>
  </w:style>
  <w:style w:type="paragraph" w:customStyle="1" w:styleId="CoverActName">
    <w:name w:val="CoverActName"/>
    <w:basedOn w:val="Normal"/>
    <w:rsid w:val="007712ED"/>
    <w:pPr>
      <w:tabs>
        <w:tab w:val="left" w:pos="2600"/>
      </w:tabs>
      <w:spacing w:before="200" w:after="60" w:line="240" w:lineRule="auto"/>
      <w:jc w:val="both"/>
    </w:pPr>
    <w:rPr>
      <w:rFonts w:ascii="Arial" w:eastAsia="Times New Roman" w:hAnsi="Arial" w:cs="Times New Roman"/>
      <w:b/>
      <w:kern w:val="0"/>
      <w:sz w:val="24"/>
      <w:szCs w:val="20"/>
      <w14:ligatures w14:val="none"/>
    </w:rPr>
  </w:style>
  <w:style w:type="paragraph" w:styleId="Header">
    <w:name w:val="header"/>
    <w:basedOn w:val="Normal"/>
    <w:link w:val="HeaderChar"/>
    <w:semiHidden/>
    <w:rsid w:val="007712ED"/>
    <w:pPr>
      <w:tabs>
        <w:tab w:val="left" w:pos="2880"/>
        <w:tab w:val="center" w:pos="4153"/>
        <w:tab w:val="right" w:pos="8306"/>
      </w:tabs>
      <w:spacing w:after="0" w:line="240" w:lineRule="auto"/>
    </w:pPr>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semiHidden/>
    <w:rsid w:val="007712ED"/>
    <w:rPr>
      <w:rFonts w:ascii="Times New Roman" w:eastAsia="Times New Roman" w:hAnsi="Times New Roman" w:cs="Times New Roman"/>
      <w:kern w:val="0"/>
      <w:sz w:val="24"/>
      <w:szCs w:val="20"/>
      <w14:ligatures w14:val="none"/>
    </w:rPr>
  </w:style>
  <w:style w:type="character" w:styleId="Hyperlink">
    <w:name w:val="Hyperlink"/>
    <w:basedOn w:val="DefaultParagraphFont"/>
    <w:semiHidden/>
    <w:rsid w:val="007712ED"/>
    <w:rPr>
      <w:color w:val="0000FF"/>
      <w:u w:val="single"/>
    </w:rPr>
  </w:style>
  <w:style w:type="character" w:styleId="FootnoteReference">
    <w:name w:val="footnote reference"/>
    <w:basedOn w:val="DefaultParagraphFont"/>
    <w:semiHidden/>
    <w:rsid w:val="007712ED"/>
    <w:rPr>
      <w:rFonts w:ascii="Times New Roman" w:hAnsi="Times New Roman" w:cs="Times New Roman"/>
      <w:sz w:val="24"/>
      <w:szCs w:val="24"/>
      <w:vertAlign w:val="superscript"/>
    </w:rPr>
  </w:style>
  <w:style w:type="paragraph" w:styleId="FootnoteText">
    <w:name w:val="footnote text"/>
    <w:basedOn w:val="Normal"/>
    <w:link w:val="FootnoteTextChar"/>
    <w:semiHidden/>
    <w:rsid w:val="007712ED"/>
    <w:pPr>
      <w:spacing w:before="80" w:after="60" w:line="240" w:lineRule="auto"/>
      <w:jc w:val="both"/>
    </w:pPr>
    <w:rPr>
      <w:rFonts w:ascii="Times New Roman" w:eastAsia="Times New Roman" w:hAnsi="Times New Roman" w:cs="Times New Roman"/>
      <w:kern w:val="0"/>
      <w:sz w:val="24"/>
      <w:szCs w:val="24"/>
      <w14:ligatures w14:val="none"/>
    </w:rPr>
  </w:style>
  <w:style w:type="character" w:customStyle="1" w:styleId="FootnoteTextChar">
    <w:name w:val="Footnote Text Char"/>
    <w:basedOn w:val="DefaultParagraphFont"/>
    <w:link w:val="FootnoteText"/>
    <w:semiHidden/>
    <w:rsid w:val="007712ED"/>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7712E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CommentReference">
    <w:name w:val="annotation reference"/>
    <w:basedOn w:val="DefaultParagraphFont"/>
    <w:uiPriority w:val="99"/>
    <w:semiHidden/>
    <w:unhideWhenUsed/>
    <w:rsid w:val="00E16E92"/>
    <w:rPr>
      <w:sz w:val="16"/>
      <w:szCs w:val="16"/>
    </w:rPr>
  </w:style>
  <w:style w:type="paragraph" w:styleId="CommentText">
    <w:name w:val="annotation text"/>
    <w:basedOn w:val="Normal"/>
    <w:link w:val="CommentTextChar"/>
    <w:uiPriority w:val="99"/>
    <w:unhideWhenUsed/>
    <w:rsid w:val="00E16E92"/>
    <w:pPr>
      <w:spacing w:line="240" w:lineRule="auto"/>
    </w:pPr>
    <w:rPr>
      <w:sz w:val="20"/>
      <w:szCs w:val="20"/>
    </w:rPr>
  </w:style>
  <w:style w:type="character" w:customStyle="1" w:styleId="CommentTextChar">
    <w:name w:val="Comment Text Char"/>
    <w:basedOn w:val="DefaultParagraphFont"/>
    <w:link w:val="CommentText"/>
    <w:uiPriority w:val="99"/>
    <w:rsid w:val="00E16E92"/>
    <w:rPr>
      <w:sz w:val="20"/>
      <w:szCs w:val="20"/>
    </w:rPr>
  </w:style>
  <w:style w:type="paragraph" w:styleId="CommentSubject">
    <w:name w:val="annotation subject"/>
    <w:basedOn w:val="CommentText"/>
    <w:next w:val="CommentText"/>
    <w:link w:val="CommentSubjectChar"/>
    <w:uiPriority w:val="99"/>
    <w:semiHidden/>
    <w:unhideWhenUsed/>
    <w:rsid w:val="00E16E92"/>
    <w:rPr>
      <w:b/>
      <w:bCs/>
    </w:rPr>
  </w:style>
  <w:style w:type="character" w:customStyle="1" w:styleId="CommentSubjectChar">
    <w:name w:val="Comment Subject Char"/>
    <w:basedOn w:val="CommentTextChar"/>
    <w:link w:val="CommentSubject"/>
    <w:uiPriority w:val="99"/>
    <w:semiHidden/>
    <w:rsid w:val="00E16E92"/>
    <w:rPr>
      <w:b/>
      <w:bCs/>
      <w:sz w:val="20"/>
      <w:szCs w:val="20"/>
    </w:rPr>
  </w:style>
  <w:style w:type="paragraph" w:styleId="Revision">
    <w:name w:val="Revision"/>
    <w:hidden/>
    <w:uiPriority w:val="99"/>
    <w:semiHidden/>
    <w:rsid w:val="00EB5AAA"/>
    <w:pPr>
      <w:spacing w:after="0" w:line="240" w:lineRule="auto"/>
    </w:pPr>
  </w:style>
  <w:style w:type="paragraph" w:styleId="BodyText">
    <w:name w:val="Body Text"/>
    <w:basedOn w:val="Normal"/>
    <w:link w:val="BodyTextChar"/>
    <w:uiPriority w:val="1"/>
    <w:qFormat/>
    <w:rsid w:val="00896A60"/>
    <w:pPr>
      <w:spacing w:after="120" w:line="240" w:lineRule="auto"/>
    </w:pPr>
    <w:rPr>
      <w:rFonts w:ascii="Times New Roman" w:eastAsia="Times New Roman" w:hAnsi="Times New Roman" w:cs="Times New Roman"/>
      <w:kern w:val="0"/>
      <w:sz w:val="24"/>
      <w:szCs w:val="20"/>
      <w14:ligatures w14:val="none"/>
    </w:rPr>
  </w:style>
  <w:style w:type="character" w:customStyle="1" w:styleId="BodyTextChar">
    <w:name w:val="Body Text Char"/>
    <w:basedOn w:val="DefaultParagraphFont"/>
    <w:link w:val="BodyText"/>
    <w:uiPriority w:val="1"/>
    <w:rsid w:val="00896A60"/>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A67511093</value>
    </field>
    <field name="Objective-Title">
      <value order="0">ES Road Transport (Safety and Traffic Management) Traffic Offence Detection Device Approval 2026</value>
    </field>
    <field name="Objective-Description">
      <value order="0"/>
    </field>
    <field name="Objective-CreationStamp">
      <value order="0">2026-09-03T07:08:59Z</value>
    </field>
    <field name="Objective-IsApproved">
      <value order="0">false</value>
    </field>
    <field name="Objective-IsPublished">
      <value order="0">true</value>
    </field>
    <field name="Objective-DatePublished">
      <value order="0">2026-09-03T07:17:47Z</value>
    </field>
    <field name="Objective-ModificationStamp">
      <value order="0">2026-09-03T07:17:47Z</value>
    </field>
    <field name="Objective-Owner">
      <value order="0">Ashleigh McInnes</value>
    </field>
    <field name="Objective-Path">
      <value order="0">Whole of ACT Government:TCCS STRUCTURE - Content Restriction Hierarchy:DIVISION: Chief Operating Officer:BRANCH: Governance and Ministerial Services:SECTION: Ministerial Services Unit:09. Instruments and subordinate law:2026:01. Disallowable Instruments:DI2026-199 - Road Transport (Safety and Traffic Management) Traffic Offence Detection Device Approval 2026</value>
    </field>
    <field name="Objective-Parent">
      <value order="0">DI2026-199 - Road Transport (Safety and Traffic Management) Traffic Offence Detection Device Approval 2026</value>
    </field>
    <field name="Objective-State">
      <value order="0">Published</value>
    </field>
    <field name="Objective-VersionId">
      <value order="0">vA84657156</value>
    </field>
    <field name="Objective-Version">
      <value order="0">2.0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1F110AB9-5DA8-4883-A1CF-1EC28D9C6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1057</Words>
  <Characters>5889</Characters>
  <Application>Microsoft Office Word</Application>
  <DocSecurity>0</DocSecurity>
  <Lines>119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Kahonde, Robyn</dc:creator>
  <cp:keywords/>
  <dc:description/>
  <cp:lastModifiedBy>PCODCS</cp:lastModifiedBy>
  <cp:revision>4</cp:revision>
  <dcterms:created xsi:type="dcterms:W3CDTF">2026-09-03T07:25:00Z</dcterms:created>
  <dcterms:modified xsi:type="dcterms:W3CDTF">2026-09-03T07:25:00Z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2026-08-25T00:35:06Z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4433db9a-e8c9-4ea3-8ad1-a26f728e3a12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Objective-Comment">
    <vt:lpwstr/>
  </property>
  <property fmtid="{D5CDD505-2E9C-101B-9397-08002B2CF9AE}" pid="11" name="Customer-Id">
    <vt:lpwstr>4FEB93B0D38B3BDFE05400144FFB2061</vt:lpwstr>
  </property>
  <property fmtid="{D5CDD505-2E9C-101B-9397-08002B2CF9AE}" pid="12" name="Objective-Id">
    <vt:lpwstr>A67511093</vt:lpwstr>
  </property>
  <property fmtid="{D5CDD505-2E9C-101B-9397-08002B2CF9AE}" pid="13" name="Objective-Title">
    <vt:lpwstr>ES Road Transport (Safety and Traffic Management) Traffic Offence Detection Device Approval 2026</vt:lpwstr>
  </property>
  <property fmtid="{D5CDD505-2E9C-101B-9397-08002B2CF9AE}" pid="14" name="Objective-Description">
    <vt:lpwstr/>
  </property>
  <property fmtid="{D5CDD505-2E9C-101B-9397-08002B2CF9AE}" pid="15" name="Objective-CreationStamp">
    <vt:filetime>2026-09-03T07:08:59Z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2026-09-03T07:17:47Z</vt:filetime>
  </property>
  <property fmtid="{D5CDD505-2E9C-101B-9397-08002B2CF9AE}" pid="19" name="Objective-ModificationStamp">
    <vt:filetime>2026-09-03T07:17:47Z</vt:filetime>
  </property>
  <property fmtid="{D5CDD505-2E9C-101B-9397-08002B2CF9AE}" pid="20" name="Objective-Owner">
    <vt:lpwstr>Ashleigh McInnes</vt:lpwstr>
  </property>
  <property fmtid="{D5CDD505-2E9C-101B-9397-08002B2CF9AE}" pid="21" name="Objective-Path">
    <vt:lpwstr>Whole of ACT Government:TCCS STRUCTURE - Content Restriction Hierarchy:DIVISION: Chief Operating Officer:BRANCH: Governance and Ministerial Services:SECTION: Ministerial Services Unit:09. Instruments and subordinate law:2026:01. Disallowable Instruments:DI2026-199 - Road Transport (Safety and Traffic Management) Traffic Offence Detection Device Approval 2026:</vt:lpwstr>
  </property>
  <property fmtid="{D5CDD505-2E9C-101B-9397-08002B2CF9AE}" pid="22" name="Objective-Parent">
    <vt:lpwstr>DI2026-199 - Road Transport (Safety and Traffic Management) Traffic Offence Detection Device Approval 2026</vt:lpwstr>
  </property>
  <property fmtid="{D5CDD505-2E9C-101B-9397-08002B2CF9AE}" pid="23" name="Objective-State">
    <vt:lpwstr>Published</vt:lpwstr>
  </property>
  <property fmtid="{D5CDD505-2E9C-101B-9397-08002B2CF9AE}" pid="24" name="Objective-VersionId">
    <vt:lpwstr>vA84657156</vt:lpwstr>
  </property>
  <property fmtid="{D5CDD505-2E9C-101B-9397-08002B2CF9AE}" pid="25" name="Objective-Version">
    <vt:lpwstr>2.0</vt:lpwstr>
  </property>
  <property fmtid="{D5CDD505-2E9C-101B-9397-08002B2CF9AE}" pid="26" name="Objective-VersionNumber">
    <vt:r8>2</vt:r8>
  </property>
  <property fmtid="{D5CDD505-2E9C-101B-9397-08002B2CF9AE}" pid="27" name="Objective-VersionComment">
    <vt:lpwstr/>
  </property>
  <property fmtid="{D5CDD505-2E9C-101B-9397-08002B2CF9AE}" pid="28" name="Objective-FileNumber">
    <vt:lpwstr/>
  </property>
  <property fmtid="{D5CDD505-2E9C-101B-9397-08002B2CF9AE}" pid="29" name="Objective-Classification">
    <vt:lpwstr>[Inherited - none]</vt:lpwstr>
  </property>
  <property fmtid="{D5CDD505-2E9C-101B-9397-08002B2CF9AE}" pid="30" name="Objective-Caveats">
    <vt:lpwstr/>
  </property>
  <property fmtid="{D5CDD505-2E9C-101B-9397-08002B2CF9AE}" pid="31" name="Objective-Owner Agency">
    <vt:lpwstr>CED - City and Environment Directorate</vt:lpwstr>
  </property>
  <property fmtid="{D5CDD505-2E9C-101B-9397-08002B2CF9AE}" pid="32" name="Objective-Document Type">
    <vt:lpwstr>0-Document</vt:lpwstr>
  </property>
  <property fmtid="{D5CDD505-2E9C-101B-9397-08002B2CF9AE}" pid="33" name="Objective-Language">
    <vt:lpwstr>English (en)</vt:lpwstr>
  </property>
  <property fmtid="{D5CDD505-2E9C-101B-9397-08002B2CF9AE}" pid="34" name="Objective-Jurisdiction">
    <vt:lpwstr>ACT</vt:lpwstr>
  </property>
  <property fmtid="{D5CDD505-2E9C-101B-9397-08002B2CF9AE}" pid="35" name="Objective-Customers">
    <vt:lpwstr/>
  </property>
  <property fmtid="{D5CDD505-2E9C-101B-9397-08002B2CF9AE}" pid="36" name="Objective-Places">
    <vt:lpwstr/>
  </property>
  <property fmtid="{D5CDD505-2E9C-101B-9397-08002B2CF9AE}" pid="37" name="Objective-Transaction Reference">
    <vt:lpwstr/>
  </property>
  <property fmtid="{D5CDD505-2E9C-101B-9397-08002B2CF9AE}" pid="38" name="Objective-Document Created By">
    <vt:lpwstr/>
  </property>
  <property fmtid="{D5CDD505-2E9C-101B-9397-08002B2CF9AE}" pid="39" name="Objective-Document Created On">
    <vt:lpwstr/>
  </property>
  <property fmtid="{D5CDD505-2E9C-101B-9397-08002B2CF9AE}" pid="40" name="Objective-Covers Period From">
    <vt:lpwstr/>
  </property>
  <property fmtid="{D5CDD505-2E9C-101B-9397-08002B2CF9AE}" pid="41" name="Objective-Covers Period To">
    <vt:lpwstr/>
  </property>
  <property fmtid="{D5CDD505-2E9C-101B-9397-08002B2CF9AE}" pid="42" name="Objective-Status">
    <vt:lpwstr/>
  </property>
  <property fmtid="{D5CDD505-2E9C-101B-9397-08002B2CF9AE}" pid="43" name="Objective-S28 Exemption Number">
    <vt:lpwstr/>
  </property>
  <property fmtid="{D5CDD505-2E9C-101B-9397-08002B2CF9AE}" pid="44" name="Objective-S28 Exemption">
    <vt:lpwstr/>
  </property>
  <property fmtid="{D5CDD505-2E9C-101B-9397-08002B2CF9AE}" pid="45" name="Objective-S28 Exemption Reason">
    <vt:lpwstr/>
  </property>
  <property fmtid="{D5CDD505-2E9C-101B-9397-08002B2CF9AE}" pid="46" name="Objective-S28 Comments if partial exemption">
    <vt:lpwstr/>
  </property>
  <property fmtid="{D5CDD505-2E9C-101B-9397-08002B2CF9AE}" pid="47" name="Objective-S28 Date Approved">
    <vt:lpwstr/>
  </property>
</Properties>
</file>