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146B"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75BD3FE2" w14:textId="51D710A3" w:rsidR="00C17FAB" w:rsidRDefault="0082056D">
      <w:pPr>
        <w:pStyle w:val="Billname"/>
        <w:spacing w:before="700"/>
      </w:pPr>
      <w:r w:rsidRPr="0082056D">
        <w:t xml:space="preserve">Civil Law (Wrongs) </w:t>
      </w:r>
      <w:r w:rsidR="00D643D5">
        <w:t>(Fees) Determination 202</w:t>
      </w:r>
      <w:r w:rsidR="00BD3B3F">
        <w:t>6</w:t>
      </w:r>
    </w:p>
    <w:p w14:paraId="7848BA55" w14:textId="66742688" w:rsidR="00C17FAB" w:rsidRDefault="00D643D5" w:rsidP="00DA3B00">
      <w:pPr>
        <w:spacing w:before="340"/>
        <w:rPr>
          <w:rFonts w:ascii="Arial" w:hAnsi="Arial" w:cs="Arial"/>
          <w:b/>
          <w:bCs/>
        </w:rPr>
      </w:pPr>
      <w:r>
        <w:rPr>
          <w:rFonts w:ascii="Arial" w:hAnsi="Arial" w:cs="Arial"/>
          <w:b/>
          <w:bCs/>
        </w:rPr>
        <w:t>Disallowable</w:t>
      </w:r>
      <w:r w:rsidR="002D7C60">
        <w:rPr>
          <w:rFonts w:ascii="Arial" w:hAnsi="Arial" w:cs="Arial"/>
          <w:b/>
          <w:bCs/>
        </w:rPr>
        <w:t xml:space="preserve"> instrument </w:t>
      </w:r>
      <w:r w:rsidR="00CA4807">
        <w:rPr>
          <w:rFonts w:ascii="Arial" w:hAnsi="Arial" w:cs="Arial"/>
          <w:b/>
          <w:bCs/>
        </w:rPr>
        <w:t>D</w:t>
      </w:r>
      <w:r w:rsidR="002D7C60">
        <w:rPr>
          <w:rFonts w:ascii="Arial" w:hAnsi="Arial" w:cs="Arial"/>
          <w:b/>
          <w:bCs/>
        </w:rPr>
        <w:t>I</w:t>
      </w:r>
      <w:r w:rsidR="0082056D">
        <w:rPr>
          <w:rFonts w:ascii="Arial" w:hAnsi="Arial" w:cs="Arial"/>
          <w:b/>
          <w:bCs/>
        </w:rPr>
        <w:t>202</w:t>
      </w:r>
      <w:r>
        <w:rPr>
          <w:rFonts w:ascii="Arial" w:hAnsi="Arial" w:cs="Arial"/>
          <w:b/>
          <w:bCs/>
        </w:rPr>
        <w:t>6</w:t>
      </w:r>
      <w:r w:rsidR="00C17FAB">
        <w:rPr>
          <w:rFonts w:ascii="Arial" w:hAnsi="Arial" w:cs="Arial"/>
          <w:b/>
          <w:bCs/>
        </w:rPr>
        <w:t>–</w:t>
      </w:r>
      <w:r w:rsidR="00286372">
        <w:rPr>
          <w:rFonts w:ascii="Arial" w:hAnsi="Arial" w:cs="Arial"/>
          <w:b/>
          <w:bCs/>
        </w:rPr>
        <w:t>207</w:t>
      </w:r>
    </w:p>
    <w:p w14:paraId="19214B30" w14:textId="77777777" w:rsidR="00C17FAB" w:rsidRDefault="00C17FAB" w:rsidP="00DA3B00">
      <w:pPr>
        <w:pStyle w:val="madeunder"/>
        <w:spacing w:before="300" w:after="0"/>
      </w:pPr>
      <w:r>
        <w:t xml:space="preserve">made under the  </w:t>
      </w:r>
    </w:p>
    <w:p w14:paraId="2D4E311A" w14:textId="2E8A5212" w:rsidR="00C17FAB" w:rsidRDefault="0082056D" w:rsidP="00DA3B00">
      <w:pPr>
        <w:pStyle w:val="CoverActName"/>
        <w:spacing w:before="320" w:after="0"/>
        <w:rPr>
          <w:rFonts w:cs="Arial"/>
          <w:sz w:val="20"/>
        </w:rPr>
      </w:pPr>
      <w:r w:rsidRPr="0082056D">
        <w:rPr>
          <w:rFonts w:cs="Arial"/>
          <w:i/>
          <w:iCs/>
          <w:sz w:val="20"/>
        </w:rPr>
        <w:t>Civil Law (Wrongs) Act 2002</w:t>
      </w:r>
      <w:r w:rsidRPr="0082056D">
        <w:rPr>
          <w:rFonts w:cs="Arial"/>
          <w:sz w:val="20"/>
        </w:rPr>
        <w:t xml:space="preserve">, </w:t>
      </w:r>
      <w:r w:rsidR="00D643D5">
        <w:rPr>
          <w:rFonts w:cs="Arial"/>
          <w:sz w:val="20"/>
        </w:rPr>
        <w:t xml:space="preserve">s 222A (Determination of fees) </w:t>
      </w:r>
    </w:p>
    <w:p w14:paraId="2BBE82EB"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46B14E5B" w14:textId="77777777" w:rsidR="00C17FAB" w:rsidRDefault="00C17FAB">
      <w:pPr>
        <w:pStyle w:val="N-line3"/>
        <w:pBdr>
          <w:bottom w:val="none" w:sz="0" w:space="0" w:color="auto"/>
        </w:pBdr>
      </w:pPr>
    </w:p>
    <w:p w14:paraId="1B17E2DC" w14:textId="77777777" w:rsidR="00C17FAB" w:rsidRDefault="00C17FAB">
      <w:pPr>
        <w:pStyle w:val="N-line3"/>
        <w:pBdr>
          <w:top w:val="single" w:sz="12" w:space="1" w:color="auto"/>
          <w:bottom w:val="none" w:sz="0" w:space="0" w:color="auto"/>
        </w:pBdr>
      </w:pPr>
    </w:p>
    <w:bookmarkEnd w:id="0"/>
    <w:p w14:paraId="26B3AD6C" w14:textId="492C74CD" w:rsidR="0082056D" w:rsidRDefault="00D643D5" w:rsidP="0082056D">
      <w:r>
        <w:t xml:space="preserve">Section 222A of the </w:t>
      </w:r>
      <w:r>
        <w:rPr>
          <w:i/>
          <w:iCs/>
        </w:rPr>
        <w:t xml:space="preserve">Civil Law (Wrongs) Act 2002 </w:t>
      </w:r>
      <w:r>
        <w:t>(the Act) permits the Minister to determine fees for the purposes of the Act.</w:t>
      </w:r>
    </w:p>
    <w:p w14:paraId="416C2085" w14:textId="77777777" w:rsidR="00D643D5" w:rsidRDefault="00D643D5" w:rsidP="0082056D"/>
    <w:p w14:paraId="67A05C23" w14:textId="73B7C196" w:rsidR="00D643D5" w:rsidRDefault="00D643D5" w:rsidP="0082056D">
      <w:r>
        <w:t xml:space="preserve">The purpose of this determination is to set the fees that apply to occupational associations for approval of a scheme prepared under Schedule 4, Part 4.2, section 4.4 of the Act. Fees are payable to the Professional Standards Council, who approve schemes, facilitate the improvement of occupational standards and protect consumers of professional standards across Australia. </w:t>
      </w:r>
    </w:p>
    <w:p w14:paraId="51E65675" w14:textId="77777777" w:rsidR="00D643D5" w:rsidRDefault="00D643D5" w:rsidP="0082056D"/>
    <w:p w14:paraId="7D603DA1" w14:textId="01E48B8D" w:rsidR="00D643D5" w:rsidRDefault="00D643D5" w:rsidP="0082056D">
      <w:r>
        <w:t>The determination sets out three types of fees: an application fee for the approval, amendment or revocation of a scheme; an annual fee by occupational associations of a scheme; and an additional member</w:t>
      </w:r>
      <w:r w:rsidR="00CA3553">
        <w:t>s’</w:t>
      </w:r>
      <w:r>
        <w:t xml:space="preserve"> fee. </w:t>
      </w:r>
    </w:p>
    <w:p w14:paraId="12426BF8" w14:textId="77777777" w:rsidR="00D643D5" w:rsidRDefault="00D643D5" w:rsidP="0082056D"/>
    <w:p w14:paraId="73AB8331" w14:textId="6E2256BF" w:rsidR="00D87A00" w:rsidRDefault="00D643D5" w:rsidP="0082056D">
      <w:r>
        <w:t xml:space="preserve">This determination revokes the previous determination </w:t>
      </w:r>
      <w:r w:rsidR="008122AC">
        <w:t>[</w:t>
      </w:r>
      <w:r>
        <w:t>DI2014-110</w:t>
      </w:r>
      <w:r w:rsidR="008122AC">
        <w:t>]</w:t>
      </w:r>
      <w:r>
        <w:t xml:space="preserve">. </w:t>
      </w:r>
      <w:r w:rsidR="008122AC">
        <w:t xml:space="preserve">This </w:t>
      </w:r>
      <w:r>
        <w:t xml:space="preserve">determination changes the payment schedule </w:t>
      </w:r>
      <w:r w:rsidR="00CA3553">
        <w:t xml:space="preserve">of additional members’ fees from quarterly to annually. </w:t>
      </w:r>
      <w:r w:rsidR="008122AC">
        <w:t>No fees have been changed from the fees set in the previous determination</w:t>
      </w:r>
      <w:r w:rsidR="00AC4BC5">
        <w:t>, to reduce administrative burdens for any future associations who register schemes in the ACT, in response to a recommendation by the Professional Standards Councils.</w:t>
      </w:r>
    </w:p>
    <w:p w14:paraId="243DF28F" w14:textId="77777777" w:rsidR="00D87A00" w:rsidRDefault="00D87A00" w:rsidP="0082056D"/>
    <w:p w14:paraId="17C877FD" w14:textId="04014533" w:rsidR="00D643D5" w:rsidRDefault="00CA3553" w:rsidP="0082056D">
      <w:r>
        <w:t xml:space="preserve">There are no changes to the amounts payable </w:t>
      </w:r>
      <w:r w:rsidR="00D87A00">
        <w:t xml:space="preserve">to the Professional Standards Council </w:t>
      </w:r>
      <w:r>
        <w:t xml:space="preserve">and the fees have remained the same since </w:t>
      </w:r>
      <w:r w:rsidR="00D87A00">
        <w:t xml:space="preserve">the </w:t>
      </w:r>
      <w:r>
        <w:t>2014-15 financial year. No increase has been applied to these fees as the Professional Standards Agreement, to which the ACT Government is a party, specifies that fees under the Act will remain in parity with the fees set up New South Wales.</w:t>
      </w:r>
    </w:p>
    <w:p w14:paraId="7E66D7AD" w14:textId="42169204" w:rsidR="00C17FAB" w:rsidRDefault="00C17FAB" w:rsidP="0082056D"/>
    <w:sectPr w:rsidR="00C17FAB" w:rsidSect="007346AC">
      <w:headerReference w:type="even" r:id="rId7"/>
      <w:headerReference w:type="default" r:id="rId8"/>
      <w:footerReference w:type="even" r:id="rId9"/>
      <w:footerReference w:type="default" r:id="rId10"/>
      <w:headerReference w:type="first" r:id="rId11"/>
      <w:footerReference w:type="first" r:id="rId12"/>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85F9C" w14:textId="77777777" w:rsidR="00F40C12" w:rsidRDefault="00F40C12" w:rsidP="00C17FAB">
      <w:r>
        <w:separator/>
      </w:r>
    </w:p>
  </w:endnote>
  <w:endnote w:type="continuationSeparator" w:id="0">
    <w:p w14:paraId="7405EF9A" w14:textId="77777777" w:rsidR="00F40C12" w:rsidRDefault="00F40C12"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187EE" w14:textId="77777777" w:rsidR="00DF1B75" w:rsidRDefault="00DF1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EA5AA" w14:textId="5AF37633" w:rsidR="00DF1B75" w:rsidRPr="00D94E9E" w:rsidRDefault="00D94E9E" w:rsidP="00D94E9E">
    <w:pPr>
      <w:pStyle w:val="Footer"/>
      <w:jc w:val="center"/>
      <w:rPr>
        <w:rFonts w:cs="Arial"/>
        <w:sz w:val="14"/>
      </w:rPr>
    </w:pPr>
    <w:r w:rsidRPr="00D94E9E">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A5F2" w14:textId="77777777" w:rsidR="00DF1B75" w:rsidRDefault="00DF1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095FA" w14:textId="77777777" w:rsidR="00F40C12" w:rsidRDefault="00F40C12" w:rsidP="00C17FAB">
      <w:r>
        <w:separator/>
      </w:r>
    </w:p>
  </w:footnote>
  <w:footnote w:type="continuationSeparator" w:id="0">
    <w:p w14:paraId="2AA03117" w14:textId="77777777" w:rsidR="00F40C12" w:rsidRDefault="00F40C12"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BB66" w14:textId="77777777" w:rsidR="00DF1B75" w:rsidRDefault="00DF1B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1ED68" w14:textId="77777777" w:rsidR="00DF1B75" w:rsidRDefault="00DF1B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36C03" w14:textId="77777777" w:rsidR="00DF1B75" w:rsidRDefault="00DF1B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927955413">
    <w:abstractNumId w:val="2"/>
  </w:num>
  <w:num w:numId="2" w16cid:durableId="334109407">
    <w:abstractNumId w:val="0"/>
  </w:num>
  <w:num w:numId="3" w16cid:durableId="1056582809">
    <w:abstractNumId w:val="3"/>
  </w:num>
  <w:num w:numId="4" w16cid:durableId="1801875875">
    <w:abstractNumId w:val="6"/>
  </w:num>
  <w:num w:numId="5" w16cid:durableId="1163667621">
    <w:abstractNumId w:val="7"/>
  </w:num>
  <w:num w:numId="6" w16cid:durableId="1344894044">
    <w:abstractNumId w:val="1"/>
  </w:num>
  <w:num w:numId="7" w16cid:durableId="52390354">
    <w:abstractNumId w:val="4"/>
  </w:num>
  <w:num w:numId="8" w16cid:durableId="2133161602">
    <w:abstractNumId w:val="5"/>
  </w:num>
  <w:num w:numId="9" w16cid:durableId="12739731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60"/>
    <w:rsid w:val="000A6DF1"/>
    <w:rsid w:val="000B3923"/>
    <w:rsid w:val="000F00E5"/>
    <w:rsid w:val="00110A89"/>
    <w:rsid w:val="001475FD"/>
    <w:rsid w:val="001A5EFB"/>
    <w:rsid w:val="001C3C23"/>
    <w:rsid w:val="001D1EF2"/>
    <w:rsid w:val="00225F73"/>
    <w:rsid w:val="00286372"/>
    <w:rsid w:val="002D7C60"/>
    <w:rsid w:val="0030592D"/>
    <w:rsid w:val="003224E9"/>
    <w:rsid w:val="003274D2"/>
    <w:rsid w:val="0036013A"/>
    <w:rsid w:val="003E0412"/>
    <w:rsid w:val="003F6301"/>
    <w:rsid w:val="00480490"/>
    <w:rsid w:val="004A764A"/>
    <w:rsid w:val="004F7ACC"/>
    <w:rsid w:val="00502A94"/>
    <w:rsid w:val="00533B39"/>
    <w:rsid w:val="005B3038"/>
    <w:rsid w:val="005B62D2"/>
    <w:rsid w:val="005F0E30"/>
    <w:rsid w:val="006118A1"/>
    <w:rsid w:val="0068667D"/>
    <w:rsid w:val="006955F5"/>
    <w:rsid w:val="006F450A"/>
    <w:rsid w:val="007346AC"/>
    <w:rsid w:val="00744528"/>
    <w:rsid w:val="007D00BC"/>
    <w:rsid w:val="008122AC"/>
    <w:rsid w:val="0082056D"/>
    <w:rsid w:val="00860ABD"/>
    <w:rsid w:val="008C4346"/>
    <w:rsid w:val="008E633D"/>
    <w:rsid w:val="009508A5"/>
    <w:rsid w:val="00970AF5"/>
    <w:rsid w:val="00983561"/>
    <w:rsid w:val="009C71C5"/>
    <w:rsid w:val="009D3B54"/>
    <w:rsid w:val="009D3D72"/>
    <w:rsid w:val="009E00FC"/>
    <w:rsid w:val="00AC4BC5"/>
    <w:rsid w:val="00B825BB"/>
    <w:rsid w:val="00BD3B3F"/>
    <w:rsid w:val="00C17FAB"/>
    <w:rsid w:val="00C47DC9"/>
    <w:rsid w:val="00C716C1"/>
    <w:rsid w:val="00CA3553"/>
    <w:rsid w:val="00CA4807"/>
    <w:rsid w:val="00CE39B0"/>
    <w:rsid w:val="00CE599C"/>
    <w:rsid w:val="00D4105A"/>
    <w:rsid w:val="00D53E2D"/>
    <w:rsid w:val="00D618E7"/>
    <w:rsid w:val="00D643D5"/>
    <w:rsid w:val="00D87A00"/>
    <w:rsid w:val="00D94E9E"/>
    <w:rsid w:val="00D97CE4"/>
    <w:rsid w:val="00DA3B00"/>
    <w:rsid w:val="00DC0F96"/>
    <w:rsid w:val="00DF1B75"/>
    <w:rsid w:val="00DF7689"/>
    <w:rsid w:val="00E70249"/>
    <w:rsid w:val="00EA4BD1"/>
    <w:rsid w:val="00F01057"/>
    <w:rsid w:val="00F40C12"/>
    <w:rsid w:val="00FB0197"/>
    <w:rsid w:val="00FC0748"/>
    <w:rsid w:val="00FD7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D8168"/>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1438</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2</cp:keywords>
  <dc:description/>
  <cp:lastModifiedBy>PCODCS</cp:lastModifiedBy>
  <cp:revision>4</cp:revision>
  <cp:lastPrinted>2006-03-31T04:28:00Z</cp:lastPrinted>
  <dcterms:created xsi:type="dcterms:W3CDTF">2026-09-23T05:56:00Z</dcterms:created>
  <dcterms:modified xsi:type="dcterms:W3CDTF">2026-09-23T05:56:00Z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2024-12-20T03:29:12Z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a07bf284-3b0b-4a83-b467-58ced38b5554</vt:lpwstr>
  </property>
  <property fmtid="{D5CDD505-2E9C-101B-9397-08002B2CF9AE}" pid="8" name="MSIP_Label_69af8531-eb46-4968-8cb3-105d2f5ea87e_ContentBits">
    <vt:lpwstr>0</vt:lpwstr>
  </property>
  <property fmtid="{D5CDD505-2E9C-101B-9397-08002B2CF9AE}" pid="9" name="CHECKEDOUTFROMJMS">
    <vt:lpwstr/>
  </property>
  <property fmtid="{D5CDD505-2E9C-101B-9397-08002B2CF9AE}" pid="10" name="DMSID">
    <vt:lpwstr>15973833</vt:lpwstr>
  </property>
  <property fmtid="{D5CDD505-2E9C-101B-9397-08002B2CF9AE}" pid="11" name="JMSREQUIREDCHECKIN">
    <vt:lpwstr/>
  </property>
</Properties>
</file>