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413E1"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16AB5D28" w14:textId="6DD307C0" w:rsidR="00C17FAB" w:rsidRDefault="001C61DC">
      <w:pPr>
        <w:pStyle w:val="Billname"/>
        <w:spacing w:before="700"/>
      </w:pPr>
      <w:r>
        <w:t>Utilities</w:t>
      </w:r>
      <w:r w:rsidR="00FD75CE">
        <w:t xml:space="preserve"> (</w:t>
      </w:r>
      <w:r>
        <w:t xml:space="preserve">Energy industry levy – </w:t>
      </w:r>
      <w:r w:rsidR="005A274F">
        <w:t>national</w:t>
      </w:r>
      <w:r>
        <w:t xml:space="preserve"> regulatory costs</w:t>
      </w:r>
      <w:r w:rsidR="00FD75CE">
        <w:t xml:space="preserve">) Determination </w:t>
      </w:r>
      <w:r w:rsidR="001E4D5A">
        <w:t>202</w:t>
      </w:r>
      <w:r w:rsidR="002A19A2">
        <w:t>6</w:t>
      </w:r>
    </w:p>
    <w:p w14:paraId="472186C5" w14:textId="5B249897" w:rsidR="00C17FAB" w:rsidRDefault="001C61DC" w:rsidP="00DA3B00">
      <w:pPr>
        <w:spacing w:before="340"/>
        <w:rPr>
          <w:rFonts w:ascii="Arial" w:hAnsi="Arial" w:cs="Arial"/>
          <w:b/>
          <w:bCs/>
        </w:rPr>
      </w:pPr>
      <w:r>
        <w:rPr>
          <w:rFonts w:ascii="Arial" w:hAnsi="Arial" w:cs="Arial"/>
          <w:b/>
          <w:bCs/>
        </w:rPr>
        <w:t>Notifiable</w:t>
      </w:r>
      <w:r w:rsidR="002D7C60">
        <w:rPr>
          <w:rFonts w:ascii="Arial" w:hAnsi="Arial" w:cs="Arial"/>
          <w:b/>
          <w:bCs/>
        </w:rPr>
        <w:t xml:space="preserve"> instrument </w:t>
      </w:r>
      <w:r w:rsidR="001E4D5A">
        <w:rPr>
          <w:rFonts w:ascii="Arial" w:hAnsi="Arial" w:cs="Arial"/>
          <w:b/>
          <w:bCs/>
        </w:rPr>
        <w:t>NI202</w:t>
      </w:r>
      <w:r w:rsidR="002A19A2">
        <w:rPr>
          <w:rFonts w:ascii="Arial" w:hAnsi="Arial" w:cs="Arial"/>
          <w:b/>
          <w:bCs/>
        </w:rPr>
        <w:t>6</w:t>
      </w:r>
      <w:r>
        <w:rPr>
          <w:rFonts w:ascii="Arial" w:hAnsi="Arial" w:cs="Arial"/>
          <w:b/>
          <w:bCs/>
        </w:rPr>
        <w:t>-</w:t>
      </w:r>
      <w:r w:rsidR="00AE6A01">
        <w:rPr>
          <w:rFonts w:ascii="Arial" w:hAnsi="Arial" w:cs="Arial"/>
          <w:b/>
          <w:bCs/>
        </w:rPr>
        <w:t>446</w:t>
      </w:r>
    </w:p>
    <w:p w14:paraId="6C3C1918" w14:textId="77777777" w:rsidR="00C17FAB" w:rsidRDefault="00C17FAB" w:rsidP="00DA3B00">
      <w:pPr>
        <w:pStyle w:val="madeunder"/>
        <w:spacing w:before="300" w:after="0"/>
      </w:pPr>
      <w:r>
        <w:t xml:space="preserve">made under the  </w:t>
      </w:r>
    </w:p>
    <w:p w14:paraId="589B8C47" w14:textId="2DCAC37F" w:rsidR="00C17FAB" w:rsidRDefault="001C61DC" w:rsidP="00DA3B00">
      <w:pPr>
        <w:pStyle w:val="CoverActName"/>
        <w:spacing w:before="320" w:after="0"/>
        <w:rPr>
          <w:rFonts w:cs="Arial"/>
          <w:sz w:val="20"/>
        </w:rPr>
      </w:pPr>
      <w:r>
        <w:rPr>
          <w:rFonts w:cs="Arial"/>
          <w:sz w:val="20"/>
        </w:rPr>
        <w:t>Utilities Act 2000</w:t>
      </w:r>
      <w:r w:rsidR="00C17FAB">
        <w:rPr>
          <w:rFonts w:cs="Arial"/>
          <w:sz w:val="20"/>
        </w:rPr>
        <w:t xml:space="preserve">, </w:t>
      </w:r>
      <w:r>
        <w:rPr>
          <w:rFonts w:cs="Arial"/>
          <w:sz w:val="20"/>
        </w:rPr>
        <w:t>section 54</w:t>
      </w:r>
      <w:r w:rsidR="005A274F">
        <w:rPr>
          <w:rFonts w:cs="Arial"/>
          <w:sz w:val="20"/>
        </w:rPr>
        <w:t>E</w:t>
      </w:r>
      <w:r w:rsidR="00C17FAB">
        <w:rPr>
          <w:rFonts w:cs="Arial"/>
          <w:sz w:val="20"/>
        </w:rPr>
        <w:t xml:space="preserve"> (</w:t>
      </w:r>
      <w:r w:rsidR="005A274F">
        <w:rPr>
          <w:rFonts w:cs="Arial"/>
          <w:sz w:val="20"/>
        </w:rPr>
        <w:t>National</w:t>
      </w:r>
      <w:r>
        <w:rPr>
          <w:rFonts w:cs="Arial"/>
          <w:sz w:val="20"/>
        </w:rPr>
        <w:t xml:space="preserve"> regulatory </w:t>
      </w:r>
      <w:r w:rsidR="005A274F">
        <w:rPr>
          <w:rFonts w:cs="Arial"/>
          <w:sz w:val="20"/>
        </w:rPr>
        <w:t xml:space="preserve">obligations and </w:t>
      </w:r>
      <w:r>
        <w:rPr>
          <w:rFonts w:cs="Arial"/>
          <w:sz w:val="20"/>
        </w:rPr>
        <w:t>costs</w:t>
      </w:r>
      <w:r w:rsidR="00C17FAB">
        <w:rPr>
          <w:rFonts w:cs="Arial"/>
          <w:sz w:val="20"/>
        </w:rPr>
        <w:t>)</w:t>
      </w:r>
    </w:p>
    <w:p w14:paraId="6261629F"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4D115E01" w14:textId="77777777" w:rsidR="00C17FAB" w:rsidRDefault="00C17FAB">
      <w:pPr>
        <w:pStyle w:val="N-line3"/>
        <w:pBdr>
          <w:bottom w:val="none" w:sz="0" w:space="0" w:color="auto"/>
        </w:pBdr>
      </w:pPr>
    </w:p>
    <w:p w14:paraId="2E5029F3" w14:textId="77777777" w:rsidR="00C17FAB" w:rsidRDefault="00C17FAB">
      <w:pPr>
        <w:pStyle w:val="N-line3"/>
        <w:pBdr>
          <w:top w:val="single" w:sz="12" w:space="1" w:color="auto"/>
          <w:bottom w:val="none" w:sz="0" w:space="0" w:color="auto"/>
        </w:pBdr>
      </w:pPr>
    </w:p>
    <w:bookmarkEnd w:id="0"/>
    <w:p w14:paraId="47384B0B" w14:textId="039FA77B" w:rsidR="001C61DC" w:rsidRDefault="001C61DC" w:rsidP="001C61DC">
      <w:pPr>
        <w:pStyle w:val="NormalWeb"/>
        <w:shd w:val="clear" w:color="auto" w:fill="FFFFFF"/>
        <w:spacing w:before="0" w:beforeAutospacing="0" w:after="0" w:afterAutospacing="0"/>
        <w:rPr>
          <w:color w:val="000000"/>
        </w:rPr>
      </w:pPr>
      <w:r>
        <w:rPr>
          <w:color w:val="000000"/>
        </w:rPr>
        <w:t>Section 54</w:t>
      </w:r>
      <w:r w:rsidR="005A274F">
        <w:rPr>
          <w:color w:val="000000"/>
        </w:rPr>
        <w:t>E</w:t>
      </w:r>
      <w:r>
        <w:rPr>
          <w:color w:val="000000"/>
        </w:rPr>
        <w:t> of the </w:t>
      </w:r>
      <w:r>
        <w:rPr>
          <w:i/>
          <w:iCs/>
          <w:color w:val="000000"/>
        </w:rPr>
        <w:t>Utilities Act 2000</w:t>
      </w:r>
      <w:r>
        <w:rPr>
          <w:color w:val="000000"/>
        </w:rPr>
        <w:t xml:space="preserve"> requires the Levy Administrator, appointed under section 54N, to determine the amount of </w:t>
      </w:r>
      <w:r w:rsidR="005A274F">
        <w:rPr>
          <w:color w:val="000000"/>
        </w:rPr>
        <w:t>national</w:t>
      </w:r>
      <w:r>
        <w:rPr>
          <w:color w:val="000000"/>
        </w:rPr>
        <w:t xml:space="preserve"> regulatory costs to be applied to each energy industry sector.</w:t>
      </w:r>
    </w:p>
    <w:p w14:paraId="55A3D0D1" w14:textId="77777777" w:rsidR="001C61DC" w:rsidRDefault="001C61DC" w:rsidP="001C61DC">
      <w:pPr>
        <w:pStyle w:val="NormalWeb"/>
        <w:shd w:val="clear" w:color="auto" w:fill="FFFFFF"/>
        <w:spacing w:before="0" w:beforeAutospacing="0" w:after="0" w:afterAutospacing="0"/>
        <w:rPr>
          <w:color w:val="000000"/>
        </w:rPr>
      </w:pPr>
      <w:r>
        <w:rPr>
          <w:color w:val="000000"/>
        </w:rPr>
        <w:t> </w:t>
      </w:r>
    </w:p>
    <w:p w14:paraId="088ECA61" w14:textId="1359A81F" w:rsidR="001C61DC" w:rsidRDefault="001C61DC" w:rsidP="001C61DC">
      <w:pPr>
        <w:pStyle w:val="NormalWeb"/>
        <w:shd w:val="clear" w:color="auto" w:fill="FFFFFF"/>
        <w:spacing w:before="0" w:beforeAutospacing="0" w:after="0" w:afterAutospacing="0"/>
        <w:rPr>
          <w:color w:val="000000"/>
        </w:rPr>
      </w:pPr>
      <w:r>
        <w:rPr>
          <w:color w:val="000000"/>
        </w:rPr>
        <w:t>The </w:t>
      </w:r>
      <w:r>
        <w:rPr>
          <w:i/>
          <w:iCs/>
          <w:color w:val="000000"/>
        </w:rPr>
        <w:t>Utilities (Energy industry levy – </w:t>
      </w:r>
      <w:r w:rsidR="005A274F">
        <w:rPr>
          <w:i/>
          <w:iCs/>
          <w:color w:val="000000"/>
        </w:rPr>
        <w:t>national</w:t>
      </w:r>
      <w:r>
        <w:rPr>
          <w:i/>
          <w:iCs/>
          <w:color w:val="000000"/>
        </w:rPr>
        <w:t xml:space="preserve"> regulatory costs) Determination </w:t>
      </w:r>
      <w:r w:rsidR="001E4D5A">
        <w:rPr>
          <w:i/>
          <w:iCs/>
          <w:color w:val="000000"/>
        </w:rPr>
        <w:t>202</w:t>
      </w:r>
      <w:r w:rsidR="002A19A2">
        <w:rPr>
          <w:i/>
          <w:iCs/>
          <w:color w:val="000000"/>
        </w:rPr>
        <w:t>6</w:t>
      </w:r>
      <w:r w:rsidR="001E4D5A">
        <w:rPr>
          <w:color w:val="000000"/>
        </w:rPr>
        <w:t> </w:t>
      </w:r>
      <w:r>
        <w:rPr>
          <w:color w:val="000000"/>
        </w:rPr>
        <w:t>sets out the costs determined by the Levy Administrator.</w:t>
      </w:r>
    </w:p>
    <w:p w14:paraId="68F6A6A7" w14:textId="77777777" w:rsidR="001C61DC" w:rsidRDefault="001C61DC" w:rsidP="001C61DC">
      <w:pPr>
        <w:pStyle w:val="NormalWeb"/>
        <w:shd w:val="clear" w:color="auto" w:fill="FFFFFF"/>
        <w:spacing w:before="0" w:beforeAutospacing="0" w:after="0" w:afterAutospacing="0"/>
        <w:rPr>
          <w:color w:val="000000"/>
        </w:rPr>
      </w:pPr>
      <w:r>
        <w:rPr>
          <w:color w:val="000000"/>
        </w:rPr>
        <w:t> </w:t>
      </w:r>
    </w:p>
    <w:p w14:paraId="393733A4" w14:textId="20FE89FA" w:rsidR="005A274F" w:rsidRDefault="005A274F" w:rsidP="005A274F">
      <w:pPr>
        <w:pStyle w:val="NormalWeb"/>
        <w:shd w:val="clear" w:color="auto" w:fill="FFFFFF"/>
        <w:spacing w:before="0" w:beforeAutospacing="0" w:after="0" w:afterAutospacing="0"/>
        <w:rPr>
          <w:color w:val="000000"/>
        </w:rPr>
      </w:pPr>
      <w:r>
        <w:rPr>
          <w:color w:val="000000"/>
        </w:rPr>
        <w:t>National regulatory costs are made up of costs to the Territory of meeting its national regulatory obligations each year under the </w:t>
      </w:r>
      <w:r>
        <w:rPr>
          <w:i/>
          <w:iCs/>
          <w:color w:val="000000"/>
        </w:rPr>
        <w:t>Australian Energy Market Agreement</w:t>
      </w:r>
      <w:r>
        <w:rPr>
          <w:color w:val="000000"/>
        </w:rPr>
        <w:t xml:space="preserve">. The costs relate to the regulatory work of the Australian Energy Market Commission and the Energy and Climate Change Ministerial </w:t>
      </w:r>
      <w:r w:rsidR="00A45BED">
        <w:rPr>
          <w:color w:val="000000"/>
        </w:rPr>
        <w:t>Council</w:t>
      </w:r>
      <w:r>
        <w:rPr>
          <w:color w:val="000000"/>
        </w:rPr>
        <w:t>.</w:t>
      </w:r>
    </w:p>
    <w:p w14:paraId="15C4EE47" w14:textId="77777777" w:rsidR="005A274F" w:rsidRDefault="005A274F" w:rsidP="005A274F">
      <w:pPr>
        <w:pStyle w:val="NormalWeb"/>
        <w:shd w:val="clear" w:color="auto" w:fill="FFFFFF"/>
        <w:spacing w:before="0" w:beforeAutospacing="0" w:after="0" w:afterAutospacing="0"/>
        <w:rPr>
          <w:color w:val="000000"/>
        </w:rPr>
      </w:pPr>
      <w:r>
        <w:rPr>
          <w:color w:val="000000"/>
        </w:rPr>
        <w:t> </w:t>
      </w:r>
    </w:p>
    <w:p w14:paraId="3EF5C926" w14:textId="77777777" w:rsidR="005A274F" w:rsidRDefault="005A274F" w:rsidP="005A274F">
      <w:pPr>
        <w:pStyle w:val="NormalWeb"/>
        <w:shd w:val="clear" w:color="auto" w:fill="FFFFFF"/>
        <w:spacing w:before="0" w:beforeAutospacing="0" w:after="0" w:afterAutospacing="0"/>
        <w:rPr>
          <w:color w:val="000000"/>
        </w:rPr>
      </w:pPr>
      <w:r>
        <w:rPr>
          <w:color w:val="000000"/>
        </w:rPr>
        <w:t>Costs are apportioned to each energy industry sector having regard to the costs attributable to each energy industry sector. The four energy industry sectors subject to the levy are electricity distribution, electricity supply, gas distribution and gas supply.</w:t>
      </w:r>
    </w:p>
    <w:p w14:paraId="54662418" w14:textId="77777777" w:rsidR="00C17FAB" w:rsidRDefault="00C17FAB" w:rsidP="001C61DC">
      <w:pPr>
        <w:ind w:left="709"/>
      </w:pPr>
    </w:p>
    <w:sectPr w:rsidR="00C17FAB" w:rsidSect="007346AC">
      <w:headerReference w:type="even" r:id="rId8"/>
      <w:headerReference w:type="default" r:id="rId9"/>
      <w:footerReference w:type="even" r:id="rId10"/>
      <w:footerReference w:type="default" r:id="rId11"/>
      <w:headerReference w:type="first" r:id="rId12"/>
      <w:footerReference w:type="first" r:id="rId13"/>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627DB" w14:textId="77777777" w:rsidR="0062486A" w:rsidRDefault="0062486A" w:rsidP="00C17FAB">
      <w:r>
        <w:separator/>
      </w:r>
    </w:p>
  </w:endnote>
  <w:endnote w:type="continuationSeparator" w:id="0">
    <w:p w14:paraId="32185C3D" w14:textId="77777777" w:rsidR="0062486A" w:rsidRDefault="0062486A"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3E93" w14:textId="77777777" w:rsidR="00DA3B00" w:rsidRDefault="00DA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CC986" w14:textId="26D6DE62" w:rsidR="00DA3B00" w:rsidRPr="00D364BE" w:rsidRDefault="00D364BE" w:rsidP="00D364BE">
    <w:pPr>
      <w:pStyle w:val="Footer"/>
      <w:jc w:val="center"/>
      <w:rPr>
        <w:rFonts w:cs="Arial"/>
        <w:sz w:val="14"/>
      </w:rPr>
    </w:pPr>
    <w:r w:rsidRPr="00D364BE">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B5D17" w14:textId="77777777" w:rsidR="00DA3B00" w:rsidRDefault="00DA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D89B7" w14:textId="77777777" w:rsidR="0062486A" w:rsidRDefault="0062486A" w:rsidP="00C17FAB">
      <w:r>
        <w:separator/>
      </w:r>
    </w:p>
  </w:footnote>
  <w:footnote w:type="continuationSeparator" w:id="0">
    <w:p w14:paraId="1957D823" w14:textId="77777777" w:rsidR="0062486A" w:rsidRDefault="0062486A"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55EDC" w14:textId="77777777" w:rsidR="00DA3B00" w:rsidRDefault="00DA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EB5E2" w14:textId="77777777" w:rsidR="00DA3B00" w:rsidRDefault="00DA3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70C2A" w14:textId="77777777" w:rsidR="00DA3B00" w:rsidRDefault="00DA3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525123D6"/>
    <w:multiLevelType w:val="multilevel"/>
    <w:tmpl w:val="0F48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995954540">
    <w:abstractNumId w:val="2"/>
  </w:num>
  <w:num w:numId="2" w16cid:durableId="759252313">
    <w:abstractNumId w:val="0"/>
  </w:num>
  <w:num w:numId="3" w16cid:durableId="237177722">
    <w:abstractNumId w:val="3"/>
  </w:num>
  <w:num w:numId="4" w16cid:durableId="1621449781">
    <w:abstractNumId w:val="6"/>
  </w:num>
  <w:num w:numId="5" w16cid:durableId="728652716">
    <w:abstractNumId w:val="8"/>
  </w:num>
  <w:num w:numId="6" w16cid:durableId="116413747">
    <w:abstractNumId w:val="1"/>
  </w:num>
  <w:num w:numId="7" w16cid:durableId="1278179063">
    <w:abstractNumId w:val="4"/>
  </w:num>
  <w:num w:numId="8" w16cid:durableId="774642718">
    <w:abstractNumId w:val="5"/>
  </w:num>
  <w:num w:numId="9" w16cid:durableId="157548763">
    <w:abstractNumId w:val="9"/>
  </w:num>
  <w:num w:numId="10" w16cid:durableId="11521394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60"/>
    <w:rsid w:val="000D43F0"/>
    <w:rsid w:val="001121A7"/>
    <w:rsid w:val="00143694"/>
    <w:rsid w:val="00184D91"/>
    <w:rsid w:val="001C61DC"/>
    <w:rsid w:val="001E4D5A"/>
    <w:rsid w:val="002A19A2"/>
    <w:rsid w:val="002D7C60"/>
    <w:rsid w:val="002E217A"/>
    <w:rsid w:val="00300ED5"/>
    <w:rsid w:val="0036791F"/>
    <w:rsid w:val="005A274F"/>
    <w:rsid w:val="0062486A"/>
    <w:rsid w:val="006D103E"/>
    <w:rsid w:val="007346AC"/>
    <w:rsid w:val="007A48BA"/>
    <w:rsid w:val="008170D7"/>
    <w:rsid w:val="008379A4"/>
    <w:rsid w:val="00894ECF"/>
    <w:rsid w:val="008C7897"/>
    <w:rsid w:val="009508A5"/>
    <w:rsid w:val="00956C6D"/>
    <w:rsid w:val="009F54A3"/>
    <w:rsid w:val="00A45BED"/>
    <w:rsid w:val="00A45DB6"/>
    <w:rsid w:val="00A70DBB"/>
    <w:rsid w:val="00AE6A01"/>
    <w:rsid w:val="00B342BD"/>
    <w:rsid w:val="00B71D4D"/>
    <w:rsid w:val="00C1029D"/>
    <w:rsid w:val="00C17FAB"/>
    <w:rsid w:val="00CE599C"/>
    <w:rsid w:val="00D364BE"/>
    <w:rsid w:val="00D53E2D"/>
    <w:rsid w:val="00DA3B00"/>
    <w:rsid w:val="00E346B4"/>
    <w:rsid w:val="00F443FE"/>
    <w:rsid w:val="00FD7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1E2D65"/>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styleId="NormalWeb">
    <w:name w:val="Normal (Web)"/>
    <w:basedOn w:val="Normal"/>
    <w:uiPriority w:val="99"/>
    <w:semiHidden/>
    <w:unhideWhenUsed/>
    <w:rsid w:val="001C61DC"/>
    <w:pPr>
      <w:spacing w:before="100" w:beforeAutospacing="1" w:after="100" w:afterAutospacing="1"/>
    </w:pPr>
    <w:rPr>
      <w:szCs w:val="24"/>
      <w:lang w:eastAsia="en-AU"/>
    </w:rPr>
  </w:style>
  <w:style w:type="paragraph" w:customStyle="1" w:styleId="listparagraph">
    <w:name w:val="listparagraph"/>
    <w:basedOn w:val="Normal"/>
    <w:rsid w:val="001C61DC"/>
    <w:pPr>
      <w:spacing w:before="100" w:beforeAutospacing="1" w:after="100" w:afterAutospacing="1"/>
    </w:pPr>
    <w:rPr>
      <w:szCs w:val="24"/>
      <w:lang w:eastAsia="en-AU"/>
    </w:rPr>
  </w:style>
  <w:style w:type="paragraph" w:styleId="Revision">
    <w:name w:val="Revision"/>
    <w:hidden/>
    <w:uiPriority w:val="99"/>
    <w:semiHidden/>
    <w:rsid w:val="001E4D5A"/>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790514">
      <w:bodyDiv w:val="1"/>
      <w:marLeft w:val="0"/>
      <w:marRight w:val="0"/>
      <w:marTop w:val="0"/>
      <w:marBottom w:val="0"/>
      <w:divBdr>
        <w:top w:val="none" w:sz="0" w:space="0" w:color="auto"/>
        <w:left w:val="none" w:sz="0" w:space="0" w:color="auto"/>
        <w:bottom w:val="none" w:sz="0" w:space="0" w:color="auto"/>
        <w:right w:val="none" w:sz="0" w:space="0" w:color="auto"/>
      </w:divBdr>
    </w:div>
    <w:div w:id="141350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A67958708</value>
    </field>
    <field name="Objective-Title">
      <value order="0">ES - national</value>
    </field>
    <field name="Objective-Description">
      <value order="0"/>
    </field>
    <field name="Objective-CreationStamp">
      <value order="0">2026-09-17T03:52:11Z</value>
    </field>
    <field name="Objective-IsApproved">
      <value order="0">false</value>
    </field>
    <field name="Objective-IsPublished">
      <value order="0">true</value>
    </field>
    <field name="Objective-DatePublished">
      <value order="0">2026-09-17T03:52:20Z</value>
    </field>
    <field name="Objective-ModificationStamp">
      <value order="0">2026-09-21T02:43:39Z</value>
    </field>
    <field name="Objective-Owner">
      <value order="0">Shubhi Sharma</value>
    </field>
    <field name="Objective-Path">
      <value order="0">Whole of ACT Government:ICRC - Independent Competition and Regulatory Commission:06. UTILITIES LICENSING:02. Fees and Levies:Yearly Fees and Levies:2026-27 Fees and Levies:05 - Instruments:Levy</value>
    </field>
    <field name="Objective-Parent">
      <value order="0">Levy</value>
    </field>
    <field name="Objective-State">
      <value order="0">Published</value>
    </field>
    <field name="Objective-VersionId">
      <value order="0">vA85176990</value>
    </field>
    <field name="Objective-Version">
      <value order="0">1.0</value>
    </field>
    <field name="Objective-VersionNumber">
      <value order="0">1</value>
    </field>
    <field name="Objective-VersionComment">
      <value order="0"/>
    </field>
    <field name="Objective-FileNumber">
      <value order="0">1-2026/0088881</value>
    </field>
    <field name="Objective-Classification">
      <value order="0"/>
    </field>
    <field name="Objective-Caveats">
      <value order="0"/>
    </field>
  </systemFields>
  <catalogues>
    <catalogue name="Document Type Catalogue" type="type" ori="id:cA11">
      <field name="Objective-Owner Agency">
        <value order="0">ICRC</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995</Characters>
  <Application>Microsoft Office Word</Application>
  <DocSecurity>0</DocSecurity>
  <Lines>24</Lines>
  <Paragraphs>10</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2026-09-30T04:36:00Z</cp:lastPrinted>
  <dcterms:created xsi:type="dcterms:W3CDTF">2026-09-30T07:24:00Z</dcterms:created>
  <dcterms:modified xsi:type="dcterms:W3CDTF">2026-09-30T07:24:00Z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2024-09-11T06:28:00Z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bf4c324b-84b0-4870-a315-0a6ef724ce6c</vt:lpwstr>
  </property>
  <property fmtid="{D5CDD505-2E9C-101B-9397-08002B2CF9AE}" pid="8" name="MSIP_Label_69af8531-eb46-4968-8cb3-105d2f5ea87e_ContentBits">
    <vt:lpwstr>0</vt:lpwstr>
  </property>
  <property fmtid="{D5CDD505-2E9C-101B-9397-08002B2CF9AE}" pid="9" name="Objective-Comment">
    <vt:lpwstr/>
  </property>
  <property fmtid="{D5CDD505-2E9C-101B-9397-08002B2CF9AE}" pid="10" name="Customer-Id">
    <vt:lpwstr>4FEB93B0D38B3BDFE05400144FFB2061</vt:lpwstr>
  </property>
  <property fmtid="{D5CDD505-2E9C-101B-9397-08002B2CF9AE}" pid="11" name="Objective-Id">
    <vt:lpwstr>A67958708</vt:lpwstr>
  </property>
  <property fmtid="{D5CDD505-2E9C-101B-9397-08002B2CF9AE}" pid="12" name="Objective-Title">
    <vt:lpwstr>ES - national</vt:lpwstr>
  </property>
  <property fmtid="{D5CDD505-2E9C-101B-9397-08002B2CF9AE}" pid="13" name="Objective-Description">
    <vt:lpwstr/>
  </property>
  <property fmtid="{D5CDD505-2E9C-101B-9397-08002B2CF9AE}" pid="14" name="Objective-CreationStamp">
    <vt:filetime>2026-09-17T03:52:11Z</vt:filetime>
  </property>
  <property fmtid="{D5CDD505-2E9C-101B-9397-08002B2CF9AE}" pid="15" name="Objective-IsApproved">
    <vt:bool>false</vt:bool>
  </property>
  <property fmtid="{D5CDD505-2E9C-101B-9397-08002B2CF9AE}" pid="16" name="Objective-IsPublished">
    <vt:bool>true</vt:bool>
  </property>
  <property fmtid="{D5CDD505-2E9C-101B-9397-08002B2CF9AE}" pid="17" name="Objective-DatePublished">
    <vt:filetime>2026-09-17T03:52:20Z</vt:filetime>
  </property>
  <property fmtid="{D5CDD505-2E9C-101B-9397-08002B2CF9AE}" pid="18" name="Objective-ModificationStamp">
    <vt:filetime>2026-09-21T02:43:39Z</vt:filetime>
  </property>
  <property fmtid="{D5CDD505-2E9C-101B-9397-08002B2CF9AE}" pid="19" name="Objective-Owner">
    <vt:lpwstr>Shubhi Sharma</vt:lpwstr>
  </property>
  <property fmtid="{D5CDD505-2E9C-101B-9397-08002B2CF9AE}" pid="20" name="Objective-Path">
    <vt:lpwstr>Whole of ACT Government:ICRC - Independent Competition and Regulatory Commission:06. UTILITIES LICENSING:02. Fees and Levies:Yearly Fees and Levies:2026-27 Fees and Levies:05 - Instruments:Levy</vt:lpwstr>
  </property>
  <property fmtid="{D5CDD505-2E9C-101B-9397-08002B2CF9AE}" pid="21" name="Objective-Parent">
    <vt:lpwstr>Levy</vt:lpwstr>
  </property>
  <property fmtid="{D5CDD505-2E9C-101B-9397-08002B2CF9AE}" pid="22" name="Objective-State">
    <vt:lpwstr>Published</vt:lpwstr>
  </property>
  <property fmtid="{D5CDD505-2E9C-101B-9397-08002B2CF9AE}" pid="23" name="Objective-VersionId">
    <vt:lpwstr>vA85176990</vt:lpwstr>
  </property>
  <property fmtid="{D5CDD505-2E9C-101B-9397-08002B2CF9AE}" pid="24" name="Objective-Version">
    <vt:lpwstr>1.0</vt:lpwstr>
  </property>
  <property fmtid="{D5CDD505-2E9C-101B-9397-08002B2CF9AE}" pid="25" name="Objective-VersionNumber">
    <vt:r8>1</vt:r8>
  </property>
  <property fmtid="{D5CDD505-2E9C-101B-9397-08002B2CF9AE}" pid="26" name="Objective-VersionComment">
    <vt:lpwstr/>
  </property>
  <property fmtid="{D5CDD505-2E9C-101B-9397-08002B2CF9AE}" pid="27" name="Objective-FileNumber">
    <vt:lpwstr>1-2026/0088881</vt:lpwstr>
  </property>
  <property fmtid="{D5CDD505-2E9C-101B-9397-08002B2CF9AE}" pid="28" name="Objective-Classification">
    <vt:lpwstr/>
  </property>
  <property fmtid="{D5CDD505-2E9C-101B-9397-08002B2CF9AE}" pid="29" name="Objective-Caveats">
    <vt:lpwstr/>
  </property>
  <property fmtid="{D5CDD505-2E9C-101B-9397-08002B2CF9AE}" pid="30" name="Objective-Owner Agency">
    <vt:lpwstr>ICRC</vt:lpwstr>
  </property>
  <property fmtid="{D5CDD505-2E9C-101B-9397-08002B2CF9AE}" pid="31" name="Objective-Document Type">
    <vt:lpwstr>0-Document</vt:lpwstr>
  </property>
  <property fmtid="{D5CDD505-2E9C-101B-9397-08002B2CF9AE}" pid="32" name="Objective-Language">
    <vt:lpwstr>English (en)</vt:lpwstr>
  </property>
  <property fmtid="{D5CDD505-2E9C-101B-9397-08002B2CF9AE}" pid="33" name="Objective-Jurisdiction">
    <vt:lpwstr>ACT</vt:lpwstr>
  </property>
  <property fmtid="{D5CDD505-2E9C-101B-9397-08002B2CF9AE}" pid="34" name="Objective-Customers">
    <vt:lpwstr/>
  </property>
  <property fmtid="{D5CDD505-2E9C-101B-9397-08002B2CF9AE}" pid="35" name="Objective-Places">
    <vt:lpwstr/>
  </property>
  <property fmtid="{D5CDD505-2E9C-101B-9397-08002B2CF9AE}" pid="36" name="Objective-Transaction Reference">
    <vt:lpwstr/>
  </property>
  <property fmtid="{D5CDD505-2E9C-101B-9397-08002B2CF9AE}" pid="37" name="Objective-Document Created By">
    <vt:lpwstr/>
  </property>
  <property fmtid="{D5CDD505-2E9C-101B-9397-08002B2CF9AE}" pid="38" name="Objective-Document Created On">
    <vt:lpwstr/>
  </property>
  <property fmtid="{D5CDD505-2E9C-101B-9397-08002B2CF9AE}" pid="39" name="Objective-Covers Period From">
    <vt:lpwstr/>
  </property>
  <property fmtid="{D5CDD505-2E9C-101B-9397-08002B2CF9AE}" pid="40" name="Objective-Covers Period To">
    <vt:lpwstr/>
  </property>
  <property fmtid="{D5CDD505-2E9C-101B-9397-08002B2CF9AE}" pid="41" name="Objective-Status">
    <vt:lpwstr/>
  </property>
  <property fmtid="{D5CDD505-2E9C-101B-9397-08002B2CF9AE}" pid="42" name="Objective-S28 Exemption Number">
    <vt:lpwstr/>
  </property>
  <property fmtid="{D5CDD505-2E9C-101B-9397-08002B2CF9AE}" pid="43" name="Objective-S28 Exemption">
    <vt:lpwstr/>
  </property>
  <property fmtid="{D5CDD505-2E9C-101B-9397-08002B2CF9AE}" pid="44" name="Objective-S28 Exemption Reason">
    <vt:lpwstr/>
  </property>
  <property fmtid="{D5CDD505-2E9C-101B-9397-08002B2CF9AE}" pid="45" name="Objective-S28 Comments if partial exemption">
    <vt:lpwstr/>
  </property>
  <property fmtid="{D5CDD505-2E9C-101B-9397-08002B2CF9AE}" pid="46" name="Objective-S28 Date Approved">
    <vt:lpwstr/>
  </property>
</Properties>
</file>