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5A5" w:rsidRDefault="008035A5" w:rsidP="008035A5">
      <w:pPr>
        <w:spacing w:before="120"/>
        <w:rPr>
          <w:rFonts w:ascii="Arial" w:hAnsi="Arial" w:cs="Arial"/>
        </w:rPr>
      </w:pPr>
      <w:bookmarkStart w:id="0" w:name="_GoBack"/>
      <w:bookmarkEnd w:id="0"/>
    </w:p>
    <w:p w:rsidR="008035A5" w:rsidRDefault="008035A5" w:rsidP="008035A5">
      <w:pPr>
        <w:spacing w:before="120"/>
        <w:rPr>
          <w:rFonts w:ascii="Arial" w:hAnsi="Arial" w:cs="Arial"/>
        </w:rPr>
      </w:pPr>
    </w:p>
    <w:p w:rsidR="008035A5" w:rsidRDefault="008035A5" w:rsidP="008035A5">
      <w:pPr>
        <w:spacing w:before="120"/>
        <w:rPr>
          <w:rFonts w:ascii="Arial" w:hAnsi="Arial" w:cs="Arial"/>
        </w:rPr>
      </w:pPr>
    </w:p>
    <w:p w:rsidR="008035A5" w:rsidRPr="00E01D44" w:rsidRDefault="008035A5" w:rsidP="008035A5">
      <w:pPr>
        <w:spacing w:before="120"/>
        <w:rPr>
          <w:rFonts w:ascii="Arial" w:hAnsi="Arial" w:cs="Arial"/>
        </w:rPr>
      </w:pPr>
      <w:smartTag w:uri="urn:schemas-microsoft-com:office:smarttags" w:element="State">
        <w:smartTag w:uri="urn:schemas-microsoft-com:office:smarttags" w:element="place">
          <w:r w:rsidRPr="00E01D44">
            <w:rPr>
              <w:rFonts w:ascii="Arial" w:hAnsi="Arial" w:cs="Arial"/>
            </w:rPr>
            <w:t>Australian Capital Territory</w:t>
          </w:r>
        </w:smartTag>
      </w:smartTag>
    </w:p>
    <w:p w:rsidR="008035A5" w:rsidRPr="00E01D44" w:rsidRDefault="008035A5" w:rsidP="008035A5">
      <w:pPr>
        <w:pStyle w:val="Billname"/>
        <w:spacing w:before="700"/>
      </w:pPr>
      <w:r w:rsidRPr="00E01D44">
        <w:t xml:space="preserve">Heritage (Decision about </w:t>
      </w:r>
      <w:r>
        <w:t xml:space="preserve">Provisional </w:t>
      </w:r>
      <w:r w:rsidRPr="00E01D44">
        <w:t xml:space="preserve">Registration of </w:t>
      </w:r>
      <w:r>
        <w:t xml:space="preserve">McGregor Hall, City) Notice 2010 - </w:t>
      </w:r>
    </w:p>
    <w:p w:rsidR="008035A5" w:rsidRPr="00E01D44" w:rsidRDefault="008035A5" w:rsidP="008035A5">
      <w:pPr>
        <w:spacing w:before="240" w:after="60"/>
        <w:rPr>
          <w:rFonts w:ascii="Arial" w:hAnsi="Arial" w:cs="Arial"/>
          <w:b/>
          <w:bCs/>
          <w:vertAlign w:val="superscript"/>
        </w:rPr>
      </w:pPr>
      <w:bookmarkStart w:id="1" w:name="Citation"/>
      <w:r w:rsidRPr="00E01D44">
        <w:rPr>
          <w:rFonts w:ascii="Arial" w:hAnsi="Arial" w:cs="Arial"/>
          <w:b/>
          <w:bCs/>
        </w:rPr>
        <w:t xml:space="preserve">Notifiable Instrument </w:t>
      </w:r>
      <w:r>
        <w:rPr>
          <w:rFonts w:ascii="Arial" w:hAnsi="Arial" w:cs="Arial"/>
          <w:b/>
          <w:bCs/>
        </w:rPr>
        <w:t>NI2010−</w:t>
      </w:r>
      <w:r w:rsidR="00B06C2A">
        <w:rPr>
          <w:rFonts w:ascii="Arial" w:hAnsi="Arial" w:cs="Arial"/>
          <w:b/>
          <w:bCs/>
        </w:rPr>
        <w:t>475</w:t>
      </w:r>
    </w:p>
    <w:p w:rsidR="008035A5" w:rsidRPr="00E01D44" w:rsidRDefault="008035A5" w:rsidP="008035A5">
      <w:pPr>
        <w:pStyle w:val="madeunder"/>
        <w:rPr>
          <w:rFonts w:ascii="Arial" w:hAnsi="Arial" w:cs="Arial"/>
        </w:rPr>
      </w:pPr>
      <w:r w:rsidRPr="00E01D44">
        <w:rPr>
          <w:rFonts w:ascii="Arial" w:hAnsi="Arial" w:cs="Arial"/>
        </w:rPr>
        <w:t>made under the</w:t>
      </w:r>
    </w:p>
    <w:p w:rsidR="008035A5" w:rsidRPr="00E01D44" w:rsidRDefault="008035A5" w:rsidP="008035A5">
      <w:pPr>
        <w:pStyle w:val="CoverActName"/>
        <w:rPr>
          <w:vertAlign w:val="superscript"/>
        </w:rPr>
      </w:pPr>
      <w:r w:rsidRPr="00E01D44">
        <w:rPr>
          <w:i/>
          <w:iCs/>
        </w:rPr>
        <w:t xml:space="preserve">Heritage Act 2004 </w:t>
      </w:r>
      <w:r>
        <w:t>s34</w:t>
      </w:r>
      <w:r w:rsidRPr="00E01D44">
        <w:t xml:space="preserve"> Notice of decision about </w:t>
      </w:r>
      <w:r>
        <w:t xml:space="preserve">Provisional </w:t>
      </w:r>
      <w:r w:rsidRPr="00E01D44">
        <w:t>Registration</w:t>
      </w:r>
    </w:p>
    <w:bookmarkEnd w:id="1"/>
    <w:p w:rsidR="008035A5" w:rsidRPr="00E01D44" w:rsidRDefault="008035A5" w:rsidP="008035A5">
      <w:pPr>
        <w:pStyle w:val="N-line3"/>
        <w:pBdr>
          <w:bottom w:val="none" w:sz="0" w:space="0" w:color="auto"/>
        </w:pBdr>
        <w:rPr>
          <w:rFonts w:ascii="Arial" w:hAnsi="Arial" w:cs="Arial"/>
        </w:rPr>
      </w:pPr>
    </w:p>
    <w:p w:rsidR="008035A5" w:rsidRPr="00E01D44" w:rsidRDefault="008035A5" w:rsidP="008035A5">
      <w:pPr>
        <w:pStyle w:val="N-line3"/>
        <w:pBdr>
          <w:top w:val="single" w:sz="12" w:space="1" w:color="auto"/>
          <w:bottom w:val="none" w:sz="0" w:space="0" w:color="auto"/>
        </w:pBdr>
        <w:rPr>
          <w:rFonts w:ascii="Arial" w:hAnsi="Arial" w:cs="Arial"/>
        </w:rPr>
      </w:pPr>
    </w:p>
    <w:p w:rsidR="008035A5" w:rsidRDefault="008035A5" w:rsidP="008035A5">
      <w:pPr>
        <w:ind w:left="360"/>
        <w:rPr>
          <w:rFonts w:ascii="Arial" w:hAnsi="Arial" w:cs="Arial"/>
          <w:b/>
          <w:bCs/>
        </w:rPr>
      </w:pPr>
    </w:p>
    <w:p w:rsidR="008035A5" w:rsidRPr="00E01D44" w:rsidRDefault="008035A5" w:rsidP="008035A5">
      <w:pPr>
        <w:numPr>
          <w:ilvl w:val="0"/>
          <w:numId w:val="19"/>
        </w:numPr>
        <w:tabs>
          <w:tab w:val="left" w:pos="2880"/>
        </w:tabs>
        <w:rPr>
          <w:rFonts w:ascii="Arial" w:hAnsi="Arial" w:cs="Arial"/>
          <w:b/>
          <w:bCs/>
        </w:rPr>
      </w:pPr>
      <w:r w:rsidRPr="00E01D44">
        <w:rPr>
          <w:rFonts w:ascii="Arial" w:hAnsi="Arial" w:cs="Arial"/>
          <w:b/>
          <w:bCs/>
        </w:rPr>
        <w:t>Name of instrument</w:t>
      </w:r>
      <w:r w:rsidRPr="00E01D44">
        <w:rPr>
          <w:rFonts w:ascii="Arial" w:hAnsi="Arial" w:cs="Arial"/>
          <w:b/>
          <w:bCs/>
        </w:rPr>
        <w:br/>
      </w:r>
      <w:r w:rsidRPr="00B231EE">
        <w:rPr>
          <w:rFonts w:ascii="Arial" w:hAnsi="Arial" w:cs="Arial"/>
          <w:sz w:val="22"/>
          <w:szCs w:val="22"/>
        </w:rPr>
        <w:t xml:space="preserve">This instrument is the Heritage </w:t>
      </w:r>
      <w:r w:rsidRPr="00B231EE">
        <w:rPr>
          <w:rFonts w:ascii="Arial" w:hAnsi="Arial" w:cs="Arial"/>
          <w:iCs/>
          <w:sz w:val="22"/>
          <w:szCs w:val="22"/>
        </w:rPr>
        <w:t>(Decision about Provisional Registration of McGregor Hall, City) Notice 2010 -</w:t>
      </w:r>
      <w:r>
        <w:rPr>
          <w:rFonts w:ascii="Arial" w:hAnsi="Arial" w:cs="Arial"/>
          <w:i/>
          <w:iCs/>
        </w:rPr>
        <w:t xml:space="preserve"> </w:t>
      </w:r>
    </w:p>
    <w:p w:rsidR="008035A5" w:rsidRPr="00E01D44" w:rsidRDefault="008035A5" w:rsidP="008035A5">
      <w:pPr>
        <w:ind w:left="709" w:hanging="349"/>
        <w:rPr>
          <w:rFonts w:ascii="Arial" w:hAnsi="Arial" w:cs="Arial"/>
          <w:b/>
          <w:bCs/>
        </w:rPr>
      </w:pPr>
    </w:p>
    <w:p w:rsidR="008035A5" w:rsidRPr="00E01D44" w:rsidRDefault="008035A5" w:rsidP="008035A5">
      <w:pPr>
        <w:numPr>
          <w:ilvl w:val="0"/>
          <w:numId w:val="19"/>
        </w:numPr>
        <w:tabs>
          <w:tab w:val="left" w:pos="2880"/>
        </w:tabs>
        <w:rPr>
          <w:rFonts w:ascii="Arial" w:hAnsi="Arial" w:cs="Arial"/>
          <w:b/>
          <w:bCs/>
        </w:rPr>
      </w:pPr>
      <w:r w:rsidRPr="00E01D44">
        <w:rPr>
          <w:rFonts w:ascii="Arial" w:hAnsi="Arial" w:cs="Arial"/>
          <w:b/>
          <w:bCs/>
        </w:rPr>
        <w:t>Commencement</w:t>
      </w:r>
    </w:p>
    <w:p w:rsidR="008035A5" w:rsidRPr="00E01D44" w:rsidRDefault="008035A5" w:rsidP="008035A5">
      <w:pPr>
        <w:pStyle w:val="BodyText2"/>
        <w:ind w:left="720"/>
        <w:rPr>
          <w:rFonts w:ascii="Arial" w:hAnsi="Arial" w:cs="Arial"/>
          <w:lang w:val="en-AU"/>
        </w:rPr>
      </w:pPr>
      <w:r w:rsidRPr="00E01D44">
        <w:rPr>
          <w:rFonts w:ascii="Arial" w:hAnsi="Arial" w:cs="Arial"/>
          <w:lang w:val="en-AU"/>
        </w:rPr>
        <w:t>This instrument commences on the day after notification.</w:t>
      </w:r>
    </w:p>
    <w:p w:rsidR="008035A5" w:rsidRPr="00E01D44" w:rsidRDefault="008035A5" w:rsidP="008035A5">
      <w:pPr>
        <w:pStyle w:val="BodyText2"/>
        <w:ind w:left="720"/>
        <w:rPr>
          <w:rFonts w:ascii="Arial" w:hAnsi="Arial" w:cs="Arial"/>
          <w:lang w:val="en-AU"/>
        </w:rPr>
      </w:pPr>
    </w:p>
    <w:p w:rsidR="008035A5" w:rsidRPr="00E01D44" w:rsidRDefault="008035A5" w:rsidP="008035A5">
      <w:pPr>
        <w:pStyle w:val="BodyText2"/>
        <w:numPr>
          <w:ilvl w:val="0"/>
          <w:numId w:val="19"/>
        </w:numPr>
        <w:rPr>
          <w:rFonts w:ascii="Arial" w:hAnsi="Arial" w:cs="Arial"/>
          <w:b/>
          <w:bCs/>
          <w:lang w:val="en-AU"/>
        </w:rPr>
      </w:pPr>
      <w:r w:rsidRPr="00E01D44">
        <w:rPr>
          <w:rFonts w:ascii="Arial" w:hAnsi="Arial" w:cs="Arial"/>
          <w:b/>
          <w:bCs/>
          <w:lang w:val="en-AU"/>
        </w:rPr>
        <w:t>Notice of Decision</w:t>
      </w:r>
    </w:p>
    <w:p w:rsidR="008035A5" w:rsidRPr="00E01D44" w:rsidRDefault="008035A5" w:rsidP="008035A5">
      <w:pPr>
        <w:pStyle w:val="BodyText2"/>
        <w:ind w:left="720"/>
        <w:rPr>
          <w:rFonts w:ascii="Arial" w:hAnsi="Arial" w:cs="Arial"/>
          <w:lang w:val="en-AU"/>
        </w:rPr>
      </w:pPr>
      <w:r>
        <w:rPr>
          <w:rFonts w:ascii="Arial" w:hAnsi="Arial" w:cs="Arial"/>
          <w:lang w:val="en-AU"/>
        </w:rPr>
        <w:t>Pursuant to Section 32</w:t>
      </w:r>
      <w:r w:rsidRPr="00E01D44">
        <w:rPr>
          <w:rFonts w:ascii="Arial" w:hAnsi="Arial" w:cs="Arial"/>
          <w:lang w:val="en-AU"/>
        </w:rPr>
        <w:t xml:space="preserve"> of the </w:t>
      </w:r>
      <w:r w:rsidRPr="00E01D44">
        <w:rPr>
          <w:rFonts w:ascii="Arial" w:hAnsi="Arial" w:cs="Arial"/>
          <w:i/>
          <w:iCs/>
          <w:lang w:val="en-AU"/>
        </w:rPr>
        <w:t>Heritage Act 2004</w:t>
      </w:r>
      <w:r w:rsidRPr="00E01D44">
        <w:rPr>
          <w:rFonts w:ascii="Arial" w:hAnsi="Arial" w:cs="Arial"/>
          <w:lang w:val="en-AU"/>
        </w:rPr>
        <w:t xml:space="preserve"> the ACT Heritage Council has decided not to </w:t>
      </w:r>
      <w:r>
        <w:rPr>
          <w:rFonts w:ascii="Arial" w:hAnsi="Arial" w:cs="Arial"/>
          <w:lang w:val="en-AU"/>
        </w:rPr>
        <w:t xml:space="preserve">provisionally </w:t>
      </w:r>
      <w:r w:rsidRPr="00E01D44">
        <w:rPr>
          <w:rFonts w:ascii="Arial" w:hAnsi="Arial" w:cs="Arial"/>
          <w:lang w:val="en-AU"/>
        </w:rPr>
        <w:t xml:space="preserve">register </w:t>
      </w:r>
      <w:r w:rsidRPr="008035A5">
        <w:rPr>
          <w:rFonts w:ascii="Arial" w:hAnsi="Arial" w:cs="Arial"/>
          <w:lang w:val="en-AU"/>
        </w:rPr>
        <w:t>McGregor Hall, City</w:t>
      </w:r>
      <w:r>
        <w:rPr>
          <w:rFonts w:ascii="Arial" w:hAnsi="Arial" w:cs="Arial"/>
          <w:lang w:val="en-AU"/>
        </w:rPr>
        <w:t xml:space="preserve"> to the ACT Heritage Register.</w:t>
      </w:r>
    </w:p>
    <w:p w:rsidR="008035A5" w:rsidRPr="00E01D44" w:rsidRDefault="008035A5" w:rsidP="008035A5">
      <w:pPr>
        <w:pStyle w:val="BodyText2"/>
        <w:ind w:left="720"/>
        <w:rPr>
          <w:rFonts w:ascii="Arial" w:hAnsi="Arial" w:cs="Arial"/>
          <w:lang w:val="en-AU"/>
        </w:rPr>
      </w:pPr>
    </w:p>
    <w:p w:rsidR="008035A5" w:rsidRPr="00E01D44" w:rsidRDefault="008035A5" w:rsidP="008035A5">
      <w:pPr>
        <w:rPr>
          <w:rFonts w:ascii="Arial" w:hAnsi="Arial" w:cs="Arial"/>
          <w:b/>
          <w:bCs/>
        </w:rPr>
      </w:pPr>
    </w:p>
    <w:p w:rsidR="008035A5" w:rsidRPr="00E01D44" w:rsidRDefault="008035A5" w:rsidP="008035A5">
      <w:pPr>
        <w:pStyle w:val="Amain"/>
        <w:tabs>
          <w:tab w:val="clear" w:pos="700"/>
          <w:tab w:val="left" w:pos="0"/>
        </w:tabs>
        <w:spacing w:before="0" w:after="0"/>
        <w:ind w:left="0" w:firstLine="0"/>
        <w:jc w:val="left"/>
        <w:rPr>
          <w:rFonts w:ascii="Arial" w:hAnsi="Arial" w:cs="Arial"/>
        </w:rPr>
      </w:pPr>
    </w:p>
    <w:p w:rsidR="008035A5" w:rsidRPr="00E01D44" w:rsidRDefault="008035A5" w:rsidP="008035A5">
      <w:pPr>
        <w:pStyle w:val="Amain"/>
        <w:tabs>
          <w:tab w:val="clear" w:pos="700"/>
          <w:tab w:val="left" w:pos="0"/>
        </w:tabs>
        <w:spacing w:before="0" w:after="0"/>
        <w:ind w:left="720" w:firstLine="0"/>
        <w:jc w:val="left"/>
        <w:rPr>
          <w:rFonts w:ascii="Arial" w:hAnsi="Arial" w:cs="Arial"/>
        </w:rPr>
      </w:pPr>
      <w:r w:rsidRPr="00E01D44">
        <w:rPr>
          <w:rFonts w:ascii="Arial" w:hAnsi="Arial" w:cs="Arial"/>
        </w:rPr>
        <w:t>…………………………….</w:t>
      </w:r>
    </w:p>
    <w:p w:rsidR="008035A5" w:rsidRPr="00E01D44" w:rsidRDefault="008035A5" w:rsidP="008035A5">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Mr Gerhard Zatschler</w:t>
      </w:r>
    </w:p>
    <w:p w:rsidR="008035A5" w:rsidRPr="00E01D44" w:rsidRDefault="008035A5" w:rsidP="008035A5">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Secretary</w:t>
      </w:r>
    </w:p>
    <w:p w:rsidR="008035A5" w:rsidRPr="00E01D44" w:rsidRDefault="008035A5" w:rsidP="008035A5">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ACT Heritage Council</w:t>
      </w:r>
    </w:p>
    <w:p w:rsidR="008035A5" w:rsidRDefault="008035A5" w:rsidP="008035A5">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 xml:space="preserve">GPO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E01D44">
                <w:rPr>
                  <w:rFonts w:ascii="Arial" w:hAnsi="Arial" w:cs="Arial"/>
                  <w:b/>
                  <w:bCs/>
                </w:rPr>
                <w:t>Box</w:t>
              </w:r>
            </w:smartTag>
          </w:smartTag>
          <w:r w:rsidRPr="00E01D44">
            <w:rPr>
              <w:rFonts w:ascii="Arial" w:hAnsi="Arial" w:cs="Arial"/>
              <w:b/>
              <w:bCs/>
            </w:rPr>
            <w:t xml:space="preserve"> 158</w:t>
          </w:r>
        </w:smartTag>
      </w:smartTag>
    </w:p>
    <w:p w:rsidR="008035A5" w:rsidRPr="00E01D44" w:rsidRDefault="008035A5" w:rsidP="008035A5">
      <w:pPr>
        <w:pStyle w:val="Amain"/>
        <w:tabs>
          <w:tab w:val="clear" w:pos="700"/>
          <w:tab w:val="left" w:pos="0"/>
        </w:tabs>
        <w:spacing w:before="0" w:after="0"/>
        <w:ind w:left="720" w:firstLine="0"/>
        <w:jc w:val="left"/>
        <w:rPr>
          <w:rFonts w:ascii="Arial" w:hAnsi="Arial" w:cs="Arial"/>
          <w:b/>
          <w:bCs/>
        </w:rPr>
      </w:pPr>
      <w:smartTag w:uri="urn:schemas-microsoft-com:office:smarttags" w:element="City">
        <w:smartTag w:uri="urn:schemas-microsoft-com:office:smarttags" w:element="Street">
          <w:smartTag w:uri="urn:schemas-microsoft-com:office:smarttags" w:element="place">
            <w:r w:rsidRPr="00E01D44">
              <w:rPr>
                <w:rFonts w:ascii="Arial" w:hAnsi="Arial" w:cs="Arial"/>
                <w:b/>
                <w:bCs/>
              </w:rPr>
              <w:t>Canberra</w:t>
            </w:r>
          </w:smartTag>
        </w:smartTag>
      </w:smartTag>
      <w:r>
        <w:rPr>
          <w:rFonts w:ascii="Arial" w:hAnsi="Arial" w:cs="Arial"/>
          <w:b/>
          <w:bCs/>
        </w:rPr>
        <w:t xml:space="preserve"> ACT 2601</w:t>
      </w:r>
    </w:p>
    <w:p w:rsidR="008035A5" w:rsidRPr="00E01D44" w:rsidRDefault="008035A5" w:rsidP="008035A5">
      <w:pPr>
        <w:pStyle w:val="Amain"/>
        <w:tabs>
          <w:tab w:val="clear" w:pos="700"/>
          <w:tab w:val="left" w:pos="0"/>
        </w:tabs>
        <w:spacing w:before="0" w:after="0"/>
        <w:ind w:left="720" w:firstLine="0"/>
        <w:jc w:val="left"/>
        <w:rPr>
          <w:rFonts w:ascii="Arial" w:hAnsi="Arial" w:cs="Arial"/>
        </w:rPr>
      </w:pPr>
      <w:r w:rsidRPr="00E01D44">
        <w:rPr>
          <w:rFonts w:ascii="Arial" w:hAnsi="Arial" w:cs="Arial"/>
        </w:rPr>
        <w:t xml:space="preserve">        </w:t>
      </w:r>
    </w:p>
    <w:p w:rsidR="008035A5" w:rsidRPr="00E01D44" w:rsidRDefault="008035A5" w:rsidP="008035A5">
      <w:pPr>
        <w:pStyle w:val="Amain"/>
        <w:tabs>
          <w:tab w:val="clear" w:pos="700"/>
          <w:tab w:val="left" w:pos="0"/>
        </w:tabs>
        <w:spacing w:before="0" w:after="0"/>
        <w:ind w:left="720" w:firstLine="0"/>
        <w:jc w:val="left"/>
        <w:rPr>
          <w:rFonts w:ascii="Arial" w:hAnsi="Arial" w:cs="Arial"/>
          <w:b/>
          <w:bCs/>
        </w:rPr>
      </w:pPr>
      <w:r>
        <w:rPr>
          <w:rFonts w:ascii="Arial" w:hAnsi="Arial" w:cs="Arial"/>
        </w:rPr>
        <w:t>19 August 2010</w:t>
      </w:r>
    </w:p>
    <w:p w:rsidR="00BD7D3E" w:rsidRPr="00E71AE2" w:rsidRDefault="00BD7D3E">
      <w:pPr>
        <w:jc w:val="right"/>
      </w:pPr>
    </w:p>
    <w:p w:rsidR="00BD7D3E" w:rsidRPr="00E71AE2" w:rsidRDefault="00BD7D3E">
      <w:pPr>
        <w:pStyle w:val="BodyText2"/>
        <w:rPr>
          <w:sz w:val="24"/>
        </w:rPr>
      </w:pPr>
    </w:p>
    <w:p w:rsidR="00E96A9B" w:rsidRPr="00E71AE2" w:rsidRDefault="008035A5" w:rsidP="00E96A9B">
      <w:pPr>
        <w:pStyle w:val="Title"/>
        <w:rPr>
          <w:rFonts w:ascii="Times New Roman" w:hAnsi="Times New Roman"/>
          <w:sz w:val="24"/>
          <w:szCs w:val="24"/>
        </w:rPr>
      </w:pPr>
      <w:r>
        <w:rPr>
          <w:rFonts w:ascii="Times New Roman" w:hAnsi="Times New Roman"/>
          <w:sz w:val="24"/>
          <w:szCs w:val="24"/>
        </w:rPr>
        <w:br w:type="page"/>
      </w:r>
      <w:r w:rsidR="00E96A9B" w:rsidRPr="00E71AE2">
        <w:rPr>
          <w:rFonts w:ascii="Times New Roman" w:hAnsi="Times New Roman"/>
          <w:sz w:val="24"/>
          <w:szCs w:val="24"/>
        </w:rPr>
        <w:lastRenderedPageBreak/>
        <w:t>STATEMENT OF REASONS</w:t>
      </w:r>
    </w:p>
    <w:p w:rsidR="00E96A9B" w:rsidRPr="00E71AE2" w:rsidRDefault="00E96A9B" w:rsidP="00E96A9B">
      <w:pPr>
        <w:pStyle w:val="BodyText3"/>
        <w:rPr>
          <w:sz w:val="24"/>
          <w:szCs w:val="24"/>
        </w:rPr>
      </w:pPr>
    </w:p>
    <w:p w:rsidR="001A2CDC" w:rsidRDefault="00E96A9B" w:rsidP="00E96A9B">
      <w:pPr>
        <w:pStyle w:val="BodyText3"/>
        <w:jc w:val="center"/>
        <w:rPr>
          <w:b/>
          <w:i w:val="0"/>
          <w:sz w:val="24"/>
          <w:szCs w:val="24"/>
        </w:rPr>
      </w:pPr>
      <w:r w:rsidRPr="00E71AE2">
        <w:rPr>
          <w:b/>
          <w:i w:val="0"/>
          <w:sz w:val="24"/>
          <w:szCs w:val="24"/>
        </w:rPr>
        <w:t xml:space="preserve">DECISION REGARDING THE INCLUSION OF </w:t>
      </w:r>
      <w:r w:rsidR="00B97D6A">
        <w:rPr>
          <w:b/>
          <w:i w:val="0"/>
          <w:sz w:val="24"/>
          <w:szCs w:val="24"/>
        </w:rPr>
        <w:t>MCGREGOR HALL, CIVIC</w:t>
      </w:r>
      <w:r w:rsidR="002923E7">
        <w:rPr>
          <w:b/>
          <w:i w:val="0"/>
          <w:sz w:val="24"/>
          <w:szCs w:val="24"/>
        </w:rPr>
        <w:t xml:space="preserve">, </w:t>
      </w:r>
      <w:r w:rsidR="0060773D" w:rsidRPr="00E71AE2">
        <w:rPr>
          <w:b/>
          <w:i w:val="0"/>
          <w:sz w:val="24"/>
          <w:szCs w:val="24"/>
        </w:rPr>
        <w:t xml:space="preserve">(BLOCK </w:t>
      </w:r>
      <w:r w:rsidR="00B97D6A">
        <w:rPr>
          <w:b/>
          <w:i w:val="0"/>
          <w:sz w:val="24"/>
          <w:szCs w:val="24"/>
        </w:rPr>
        <w:t>6</w:t>
      </w:r>
      <w:r w:rsidR="0060773D" w:rsidRPr="00E71AE2">
        <w:rPr>
          <w:b/>
          <w:i w:val="0"/>
          <w:sz w:val="24"/>
          <w:szCs w:val="24"/>
        </w:rPr>
        <w:t>, SECTIO</w:t>
      </w:r>
      <w:r w:rsidR="00130E8C" w:rsidRPr="00E71AE2">
        <w:rPr>
          <w:b/>
          <w:i w:val="0"/>
          <w:sz w:val="24"/>
          <w:szCs w:val="24"/>
        </w:rPr>
        <w:t>N</w:t>
      </w:r>
      <w:r w:rsidR="00B97D6A">
        <w:rPr>
          <w:b/>
          <w:i w:val="0"/>
          <w:sz w:val="24"/>
          <w:szCs w:val="24"/>
        </w:rPr>
        <w:t xml:space="preserve"> 21</w:t>
      </w:r>
      <w:r w:rsidR="00130E8C" w:rsidRPr="00E71AE2">
        <w:rPr>
          <w:b/>
          <w:i w:val="0"/>
          <w:sz w:val="24"/>
          <w:szCs w:val="24"/>
        </w:rPr>
        <w:t xml:space="preserve">, </w:t>
      </w:r>
      <w:r w:rsidR="00B97D6A">
        <w:rPr>
          <w:b/>
          <w:i w:val="0"/>
          <w:sz w:val="24"/>
          <w:szCs w:val="24"/>
        </w:rPr>
        <w:t>CITY</w:t>
      </w:r>
      <w:r w:rsidR="00130E8C" w:rsidRPr="00E71AE2">
        <w:rPr>
          <w:b/>
          <w:i w:val="0"/>
          <w:sz w:val="24"/>
          <w:szCs w:val="24"/>
        </w:rPr>
        <w:t>)</w:t>
      </w:r>
      <w:r w:rsidR="00D0721F" w:rsidRPr="00E71AE2">
        <w:rPr>
          <w:b/>
          <w:i w:val="0"/>
          <w:sz w:val="24"/>
          <w:szCs w:val="24"/>
        </w:rPr>
        <w:t xml:space="preserve"> </w:t>
      </w:r>
    </w:p>
    <w:p w:rsidR="00E96A9B" w:rsidRPr="00E71AE2" w:rsidRDefault="00C340DE" w:rsidP="00E96A9B">
      <w:pPr>
        <w:pStyle w:val="BodyText3"/>
        <w:jc w:val="center"/>
        <w:rPr>
          <w:b/>
          <w:i w:val="0"/>
          <w:sz w:val="24"/>
          <w:szCs w:val="24"/>
        </w:rPr>
      </w:pPr>
      <w:r w:rsidRPr="00E71AE2">
        <w:rPr>
          <w:b/>
          <w:i w:val="0"/>
          <w:sz w:val="24"/>
          <w:szCs w:val="24"/>
        </w:rPr>
        <w:t>IN</w:t>
      </w:r>
      <w:r w:rsidR="00E96A9B" w:rsidRPr="00E71AE2">
        <w:rPr>
          <w:b/>
          <w:i w:val="0"/>
          <w:sz w:val="24"/>
          <w:szCs w:val="24"/>
        </w:rPr>
        <w:t xml:space="preserve"> THE ACT HERITAGE REGISTER</w:t>
      </w:r>
    </w:p>
    <w:p w:rsidR="00E96A9B" w:rsidRPr="00E71AE2" w:rsidRDefault="00E96A9B" w:rsidP="00E96A9B">
      <w:pPr>
        <w:autoSpaceDE w:val="0"/>
        <w:autoSpaceDN w:val="0"/>
        <w:adjustRightInd w:val="0"/>
        <w:rPr>
          <w:b/>
          <w:bCs/>
          <w:lang w:val="en-US"/>
        </w:rPr>
      </w:pPr>
    </w:p>
    <w:p w:rsidR="00E96A9B" w:rsidRPr="00E71AE2" w:rsidRDefault="00E96A9B" w:rsidP="00E96A9B">
      <w:pPr>
        <w:pStyle w:val="Heading1"/>
        <w:jc w:val="left"/>
        <w:rPr>
          <w:rFonts w:ascii="Times New Roman" w:hAnsi="Times New Roman"/>
          <w:sz w:val="24"/>
          <w:szCs w:val="24"/>
        </w:rPr>
      </w:pPr>
      <w:r w:rsidRPr="00E71AE2">
        <w:rPr>
          <w:rFonts w:ascii="Times New Roman" w:hAnsi="Times New Roman"/>
          <w:sz w:val="24"/>
          <w:szCs w:val="24"/>
        </w:rPr>
        <w:t>Background</w:t>
      </w:r>
    </w:p>
    <w:p w:rsidR="00B97D6A" w:rsidRDefault="00B97D6A" w:rsidP="00E93E29">
      <w:r>
        <w:t>A nomination for McGregor Hall, City was made on Wednesday 14 July 2010.</w:t>
      </w:r>
    </w:p>
    <w:p w:rsidR="00D53B20" w:rsidRDefault="00D53B20" w:rsidP="00D53B20">
      <w:pPr>
        <w:autoSpaceDE w:val="0"/>
        <w:autoSpaceDN w:val="0"/>
        <w:adjustRightInd w:val="0"/>
      </w:pPr>
    </w:p>
    <w:p w:rsidR="00D53B20" w:rsidRDefault="00D53B20" w:rsidP="00D53B20">
      <w:pPr>
        <w:autoSpaceDE w:val="0"/>
        <w:autoSpaceDN w:val="0"/>
        <w:adjustRightInd w:val="0"/>
      </w:pPr>
      <w:r>
        <w:t>Members of the Heritage Council visited McGregor Hall, City in July 2010 to gain a better understanding of its physical fabric and condition.</w:t>
      </w:r>
    </w:p>
    <w:p w:rsidR="00D53B20" w:rsidRDefault="00D53B20" w:rsidP="00D53B20">
      <w:pPr>
        <w:autoSpaceDE w:val="0"/>
        <w:autoSpaceDN w:val="0"/>
        <w:adjustRightInd w:val="0"/>
      </w:pPr>
    </w:p>
    <w:p w:rsidR="00D53B20" w:rsidRDefault="003E07F5" w:rsidP="00D53B20">
      <w:pPr>
        <w:autoSpaceDE w:val="0"/>
        <w:autoSpaceDN w:val="0"/>
        <w:adjustRightInd w:val="0"/>
      </w:pPr>
      <w:r>
        <w:t>At meeting #33 on 19</w:t>
      </w:r>
      <w:r w:rsidR="00D53B20">
        <w:t xml:space="preserve"> August 2010 the ACT Heritage Council endorsed a Statement of Reasons which does not find McGregor Hall, City eligible for provisional listing.</w:t>
      </w:r>
    </w:p>
    <w:p w:rsidR="00D53B20" w:rsidRDefault="00D53B20" w:rsidP="00D53B20">
      <w:pPr>
        <w:autoSpaceDE w:val="0"/>
        <w:autoSpaceDN w:val="0"/>
        <w:adjustRightInd w:val="0"/>
      </w:pPr>
    </w:p>
    <w:p w:rsidR="00D53B20" w:rsidRDefault="00D53B20" w:rsidP="00D53B20">
      <w:pPr>
        <w:autoSpaceDE w:val="0"/>
        <w:autoSpaceDN w:val="0"/>
        <w:adjustRightInd w:val="0"/>
      </w:pPr>
      <w:r>
        <w:t xml:space="preserve">Detailed reasoning of why this place does not meet the threshold for listing under the heritage significance criteria at Section 10 of the </w:t>
      </w:r>
      <w:r w:rsidRPr="005E77A0">
        <w:rPr>
          <w:i/>
        </w:rPr>
        <w:t>Heritage Act 2004</w:t>
      </w:r>
      <w:r>
        <w:t xml:space="preserve"> is included under </w:t>
      </w:r>
      <w:r w:rsidR="005E77A0">
        <w:t>‘</w:t>
      </w:r>
      <w:r w:rsidRPr="007613DF">
        <w:t>Assessment</w:t>
      </w:r>
      <w:r w:rsidR="005E77A0">
        <w:t>’</w:t>
      </w:r>
      <w:r>
        <w:t>.</w:t>
      </w:r>
    </w:p>
    <w:p w:rsidR="00D53B20" w:rsidRDefault="00D53B20" w:rsidP="00E93E29"/>
    <w:p w:rsidR="004E2990" w:rsidRPr="00D53B20" w:rsidRDefault="00D53B20" w:rsidP="00E93E29">
      <w:pPr>
        <w:rPr>
          <w:b/>
        </w:rPr>
      </w:pPr>
      <w:r>
        <w:rPr>
          <w:b/>
        </w:rPr>
        <w:t>History</w:t>
      </w:r>
    </w:p>
    <w:p w:rsidR="00D53B20" w:rsidRPr="00D53B20" w:rsidRDefault="00D53B20" w:rsidP="00E93E29">
      <w:pPr>
        <w:rPr>
          <w:u w:val="single"/>
        </w:rPr>
      </w:pPr>
      <w:r>
        <w:rPr>
          <w:u w:val="single"/>
        </w:rPr>
        <w:t>Canberra Worker’s Hostels</w:t>
      </w:r>
    </w:p>
    <w:p w:rsidR="004E2990" w:rsidRDefault="008135AB" w:rsidP="00E93E29">
      <w:r>
        <w:t>McGregor Hall was constructed as a fibro c</w:t>
      </w:r>
      <w:r w:rsidR="005D1CB5">
        <w:t xml:space="preserve">lad and cement tiled building </w:t>
      </w:r>
      <w:r>
        <w:t>as part of the Turner Workmen’</w:t>
      </w:r>
      <w:r w:rsidR="00D66ACB">
        <w:t>s</w:t>
      </w:r>
      <w:r w:rsidR="00CF3CF8">
        <w:t xml:space="preserve"> Hostel</w:t>
      </w:r>
      <w:r w:rsidR="005D1CB5">
        <w:t xml:space="preserve"> </w:t>
      </w:r>
      <w:r w:rsidR="0034507A">
        <w:t>post</w:t>
      </w:r>
      <w:r w:rsidR="005D1CB5">
        <w:t xml:space="preserve"> World War II</w:t>
      </w:r>
      <w:r w:rsidR="00E2683D">
        <w:t xml:space="preserve"> in response to the government’s extensive </w:t>
      </w:r>
      <w:r w:rsidR="0034507A">
        <w:t>building program for the nation’s capital</w:t>
      </w:r>
      <w:r w:rsidR="00D66ACB">
        <w:t>.</w:t>
      </w:r>
    </w:p>
    <w:p w:rsidR="00C6735E" w:rsidRDefault="00C6735E" w:rsidP="00E93E29"/>
    <w:p w:rsidR="00C6735E" w:rsidRDefault="00C6735E" w:rsidP="00C6735E">
      <w:r>
        <w:t xml:space="preserve">The Minister for the Interior, Mr H.V. Johnson announced on Monday 29 November 1948 that £7 million would be spent over the next few years for a development program across </w:t>
      </w:r>
      <w:smartTag w:uri="urn:schemas-microsoft-com:office:smarttags" w:element="City">
        <w:smartTag w:uri="urn:schemas-microsoft-com:office:smarttags" w:element="place">
          <w:r>
            <w:t>Canberra</w:t>
          </w:r>
        </w:smartTag>
      </w:smartTag>
      <w:r>
        <w:t>, as the greatest building boom in the nation’s capital since 1925-27 (</w:t>
      </w:r>
      <w:r>
        <w:rPr>
          <w:i/>
        </w:rPr>
        <w:t xml:space="preserve">The Canberra Times, </w:t>
      </w:r>
      <w:r>
        <w:t>Tuesday 30 November 1948:1).</w:t>
      </w:r>
    </w:p>
    <w:p w:rsidR="005D1CB5" w:rsidRDefault="005D1CB5" w:rsidP="00E93E29"/>
    <w:p w:rsidR="00F56044" w:rsidRDefault="00F56044" w:rsidP="00F56044">
      <w:r>
        <w:t xml:space="preserve">Hostels, hotels and guest houses have formed a crucial element of </w:t>
      </w:r>
      <w:smartTag w:uri="urn:schemas-microsoft-com:office:smarttags" w:element="City">
        <w:smartTag w:uri="urn:schemas-microsoft-com:office:smarttags" w:element="place">
          <w:r>
            <w:t>Canberra</w:t>
          </w:r>
        </w:smartTag>
      </w:smartTag>
      <w:r>
        <w:t xml:space="preserve">’s history, representing the itinerant population and the importance of the city’s building and construction industry (Foskett, 2010:3). </w:t>
      </w:r>
    </w:p>
    <w:p w:rsidR="00F56044" w:rsidRDefault="00F56044" w:rsidP="00F56044"/>
    <w:p w:rsidR="00F56044" w:rsidRDefault="00F56044" w:rsidP="00F56044">
      <w:r>
        <w:t xml:space="preserve">There were three phases to </w:t>
      </w:r>
      <w:smartTag w:uri="urn:schemas-microsoft-com:office:smarttags" w:element="place">
        <w:smartTag w:uri="urn:schemas-microsoft-com:office:smarttags" w:element="City">
          <w:r>
            <w:t>Canberra</w:t>
          </w:r>
        </w:smartTag>
      </w:smartTag>
      <w:r w:rsidR="0034507A">
        <w:t>’s hostel development</w:t>
      </w:r>
      <w:r>
        <w:t xml:space="preserve">: </w:t>
      </w:r>
    </w:p>
    <w:p w:rsidR="00F56044" w:rsidRDefault="00F56044" w:rsidP="00F56044">
      <w:pPr>
        <w:numPr>
          <w:ilvl w:val="0"/>
          <w:numId w:val="16"/>
        </w:numPr>
      </w:pPr>
      <w:r>
        <w:t>construction camps for the initial construction phase of the city (1912-1927);</w:t>
      </w:r>
    </w:p>
    <w:p w:rsidR="00F56044" w:rsidRDefault="00F56044" w:rsidP="00F56044">
      <w:pPr>
        <w:numPr>
          <w:ilvl w:val="0"/>
          <w:numId w:val="16"/>
        </w:numPr>
      </w:pPr>
      <w:r>
        <w:t xml:space="preserve">more substantial accommodation for those relocating permanently to </w:t>
      </w:r>
      <w:smartTag w:uri="urn:schemas-microsoft-com:office:smarttags" w:element="place">
        <w:smartTag w:uri="urn:schemas-microsoft-com:office:smarttags" w:element="City">
          <w:r>
            <w:t>Canberra</w:t>
          </w:r>
        </w:smartTag>
      </w:smartTag>
      <w:r>
        <w:t xml:space="preserve"> (1927-1930); and</w:t>
      </w:r>
    </w:p>
    <w:p w:rsidR="00F56044" w:rsidRDefault="00F56044" w:rsidP="00F56044">
      <w:pPr>
        <w:numPr>
          <w:ilvl w:val="0"/>
          <w:numId w:val="16"/>
        </w:numPr>
      </w:pPr>
      <w:r>
        <w:t xml:space="preserve">Post World War II, to meet an accommodation crisis in Canberra arising from </w:t>
      </w:r>
      <w:r w:rsidRPr="00027F85">
        <w:t>the much needed influx of public servants and building workers (</w:t>
      </w:r>
      <w:r w:rsidR="00027F85" w:rsidRPr="00027F85">
        <w:t>late 1940s</w:t>
      </w:r>
      <w:r w:rsidRPr="00027F85">
        <w:t>-</w:t>
      </w:r>
      <w:r w:rsidR="00027F85" w:rsidRPr="00027F85">
        <w:t>1952</w:t>
      </w:r>
      <w:r w:rsidRPr="00027F85">
        <w:t>)</w:t>
      </w:r>
      <w:r>
        <w:t xml:space="preserve"> (Foskett, 2010: 10).</w:t>
      </w:r>
    </w:p>
    <w:p w:rsidR="00F56044" w:rsidRDefault="00F56044" w:rsidP="00F56044"/>
    <w:p w:rsidR="008035A5" w:rsidRDefault="00F56044" w:rsidP="00F56044">
      <w:pPr>
        <w:sectPr w:rsidR="008035A5">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13" w:h="16834"/>
          <w:pgMar w:top="1418" w:right="1701" w:bottom="1418" w:left="1701" w:header="720" w:footer="720" w:gutter="0"/>
          <w:paperSrc w:first="1" w:other="1"/>
          <w:cols w:space="720"/>
          <w:titlePg/>
        </w:sectPr>
      </w:pPr>
      <w:r>
        <w:t xml:space="preserve">The Turner Workmen’s Hostel falls into this third and final phase of hostel accommodation in </w:t>
      </w:r>
      <w:smartTag w:uri="urn:schemas-microsoft-com:office:smarttags" w:element="City">
        <w:smartTag w:uri="urn:schemas-microsoft-com:office:smarttags" w:element="place">
          <w:r>
            <w:t>Canberra</w:t>
          </w:r>
        </w:smartTag>
      </w:smartTag>
      <w:r>
        <w:t xml:space="preserve">. </w:t>
      </w:r>
    </w:p>
    <w:p w:rsidR="00711244" w:rsidRDefault="00027F85" w:rsidP="00F56044">
      <w:r>
        <w:lastRenderedPageBreak/>
        <w:t>This</w:t>
      </w:r>
      <w:r w:rsidR="00711244">
        <w:t xml:space="preserve"> phase includes a number of hostels and guest houses </w:t>
      </w:r>
      <w:r w:rsidR="001739FD">
        <w:t xml:space="preserve">which were </w:t>
      </w:r>
      <w:r w:rsidR="00711244">
        <w:t xml:space="preserve">constructed as permanent </w:t>
      </w:r>
      <w:r w:rsidR="001739FD">
        <w:t>accommodation</w:t>
      </w:r>
      <w:r w:rsidR="00711244">
        <w:t xml:space="preserve"> for middle to upper class families and public servants, including:</w:t>
      </w:r>
    </w:p>
    <w:p w:rsidR="00F56044" w:rsidRDefault="00F56044" w:rsidP="00711244">
      <w:pPr>
        <w:numPr>
          <w:ilvl w:val="0"/>
          <w:numId w:val="16"/>
        </w:numPr>
      </w:pPr>
      <w:r>
        <w:t>Substantial upgrades to the already established Hotel Acton (middle-upper class accommodation)</w:t>
      </w:r>
    </w:p>
    <w:p w:rsidR="00F56044" w:rsidRDefault="006C1473" w:rsidP="00F56044">
      <w:pPr>
        <w:numPr>
          <w:ilvl w:val="1"/>
          <w:numId w:val="16"/>
        </w:numPr>
        <w:tabs>
          <w:tab w:val="clear" w:pos="1440"/>
          <w:tab w:val="num" w:pos="709"/>
        </w:tabs>
        <w:ind w:left="709" w:hanging="283"/>
      </w:pPr>
      <w:r>
        <w:t>Lawley</w:t>
      </w:r>
      <w:r w:rsidR="00F56044">
        <w:t xml:space="preserve"> House (middle-upper class accommodation)</w:t>
      </w:r>
    </w:p>
    <w:p w:rsidR="00F56044" w:rsidRDefault="00F56044" w:rsidP="00F56044">
      <w:pPr>
        <w:numPr>
          <w:ilvl w:val="1"/>
          <w:numId w:val="16"/>
        </w:numPr>
        <w:tabs>
          <w:tab w:val="clear" w:pos="1440"/>
          <w:tab w:val="num" w:pos="709"/>
        </w:tabs>
        <w:ind w:left="709" w:hanging="283"/>
      </w:pPr>
      <w:r>
        <w:t>Havelock House (middle-upper class accommodation)</w:t>
      </w:r>
    </w:p>
    <w:p w:rsidR="00F56044" w:rsidRDefault="00F56044" w:rsidP="00F56044">
      <w:pPr>
        <w:numPr>
          <w:ilvl w:val="1"/>
          <w:numId w:val="16"/>
        </w:numPr>
        <w:tabs>
          <w:tab w:val="clear" w:pos="1440"/>
          <w:tab w:val="num" w:pos="709"/>
        </w:tabs>
        <w:ind w:left="709" w:hanging="283"/>
      </w:pPr>
      <w:r>
        <w:t>Mulwala House (middle class accommodation)</w:t>
      </w:r>
    </w:p>
    <w:p w:rsidR="00F56044" w:rsidRDefault="00F56044" w:rsidP="00F56044">
      <w:pPr>
        <w:numPr>
          <w:ilvl w:val="1"/>
          <w:numId w:val="16"/>
        </w:numPr>
        <w:tabs>
          <w:tab w:val="clear" w:pos="1440"/>
          <w:tab w:val="num" w:pos="709"/>
        </w:tabs>
        <w:ind w:left="709" w:hanging="283"/>
      </w:pPr>
      <w:r>
        <w:t>Reid House (middle class accommodation)</w:t>
      </w:r>
    </w:p>
    <w:p w:rsidR="00F56044" w:rsidRDefault="00F56044" w:rsidP="00F56044">
      <w:pPr>
        <w:numPr>
          <w:ilvl w:val="1"/>
          <w:numId w:val="16"/>
        </w:numPr>
        <w:tabs>
          <w:tab w:val="clear" w:pos="1440"/>
          <w:tab w:val="num" w:pos="709"/>
        </w:tabs>
        <w:ind w:left="709" w:hanging="283"/>
      </w:pPr>
      <w:r>
        <w:t>Narellan House (middle class accommodation)</w:t>
      </w:r>
    </w:p>
    <w:p w:rsidR="00F56044" w:rsidRDefault="00F56044" w:rsidP="00F56044"/>
    <w:p w:rsidR="00711244" w:rsidRDefault="00711244" w:rsidP="00F56044">
      <w:r>
        <w:t xml:space="preserve">In addition, seven workers hostels were constructed in the third phase, as temporary structures to provide accommodation for mostly single men coming to </w:t>
      </w:r>
      <w:smartTag w:uri="urn:schemas-microsoft-com:office:smarttags" w:element="City">
        <w:r>
          <w:t>Canberra</w:t>
        </w:r>
      </w:smartTag>
      <w:r>
        <w:t xml:space="preserve"> from elsewhere in </w:t>
      </w:r>
      <w:smartTag w:uri="urn:schemas-microsoft-com:office:smarttags" w:element="place">
        <w:smartTag w:uri="urn:schemas-microsoft-com:office:smarttags" w:element="country-region">
          <w:r>
            <w:t>Australia</w:t>
          </w:r>
        </w:smartTag>
      </w:smartTag>
      <w:r>
        <w:t xml:space="preserve"> and from overseas to work on </w:t>
      </w:r>
      <w:r w:rsidR="00027F85">
        <w:t>the city’s construction and building sites</w:t>
      </w:r>
      <w:r>
        <w:t>. The seven workers hostels were:</w:t>
      </w:r>
    </w:p>
    <w:p w:rsidR="008F7593" w:rsidRDefault="008F7593" w:rsidP="00F560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82"/>
        <w:gridCol w:w="2182"/>
        <w:gridCol w:w="2182"/>
      </w:tblGrid>
      <w:tr w:rsidR="008F7593" w:rsidTr="004820EA">
        <w:tc>
          <w:tcPr>
            <w:tcW w:w="2181" w:type="dxa"/>
          </w:tcPr>
          <w:p w:rsidR="008F7593" w:rsidRPr="004820EA" w:rsidRDefault="008F7593" w:rsidP="00F56044">
            <w:pPr>
              <w:rPr>
                <w:b/>
              </w:rPr>
            </w:pPr>
            <w:r w:rsidRPr="004820EA">
              <w:rPr>
                <w:b/>
              </w:rPr>
              <w:t>Name</w:t>
            </w:r>
          </w:p>
        </w:tc>
        <w:tc>
          <w:tcPr>
            <w:tcW w:w="2182" w:type="dxa"/>
          </w:tcPr>
          <w:p w:rsidR="008F7593" w:rsidRPr="004820EA" w:rsidRDefault="008F7593" w:rsidP="00F56044">
            <w:pPr>
              <w:rPr>
                <w:b/>
              </w:rPr>
            </w:pPr>
            <w:r w:rsidRPr="004820EA">
              <w:rPr>
                <w:b/>
              </w:rPr>
              <w:t>Dates of occupation</w:t>
            </w:r>
          </w:p>
        </w:tc>
        <w:tc>
          <w:tcPr>
            <w:tcW w:w="2182" w:type="dxa"/>
          </w:tcPr>
          <w:p w:rsidR="008F7593" w:rsidRPr="004820EA" w:rsidRDefault="008F7593" w:rsidP="00F56044">
            <w:pPr>
              <w:rPr>
                <w:b/>
              </w:rPr>
            </w:pPr>
            <w:r w:rsidRPr="004820EA">
              <w:rPr>
                <w:b/>
              </w:rPr>
              <w:t>Numbers accommodated</w:t>
            </w:r>
          </w:p>
        </w:tc>
        <w:tc>
          <w:tcPr>
            <w:tcW w:w="2182" w:type="dxa"/>
          </w:tcPr>
          <w:p w:rsidR="008F7593" w:rsidRPr="004820EA" w:rsidRDefault="008F7593" w:rsidP="00F56044">
            <w:pPr>
              <w:rPr>
                <w:b/>
              </w:rPr>
            </w:pPr>
            <w:r w:rsidRPr="004820EA">
              <w:rPr>
                <w:b/>
              </w:rPr>
              <w:t>Current condition</w:t>
            </w:r>
          </w:p>
        </w:tc>
      </w:tr>
      <w:tr w:rsidR="008F7593" w:rsidTr="004820EA">
        <w:tc>
          <w:tcPr>
            <w:tcW w:w="2181" w:type="dxa"/>
          </w:tcPr>
          <w:p w:rsidR="008F7593" w:rsidRDefault="008F7593" w:rsidP="00F56044">
            <w:smartTag w:uri="urn:schemas-microsoft-com:office:smarttags" w:element="place">
              <w:smartTag w:uri="urn:schemas-microsoft-com:office:smarttags" w:element="City">
                <w:r>
                  <w:t>Eastlake</w:t>
                </w:r>
              </w:smartTag>
            </w:smartTag>
            <w:r>
              <w:t xml:space="preserve">   </w:t>
            </w:r>
          </w:p>
        </w:tc>
        <w:tc>
          <w:tcPr>
            <w:tcW w:w="2182" w:type="dxa"/>
          </w:tcPr>
          <w:p w:rsidR="008F7593" w:rsidRDefault="009C4249" w:rsidP="00F56044">
            <w:r>
              <w:t>Immediate post WWII-1952</w:t>
            </w:r>
          </w:p>
        </w:tc>
        <w:tc>
          <w:tcPr>
            <w:tcW w:w="2182" w:type="dxa"/>
          </w:tcPr>
          <w:p w:rsidR="008F7593" w:rsidRDefault="007F7BB9" w:rsidP="00F56044">
            <w:r>
              <w:t>unknown</w:t>
            </w:r>
          </w:p>
        </w:tc>
        <w:tc>
          <w:tcPr>
            <w:tcW w:w="2182" w:type="dxa"/>
          </w:tcPr>
          <w:p w:rsidR="008F7593" w:rsidRDefault="007F7BB9" w:rsidP="00F56044">
            <w:r>
              <w:t>No remains</w:t>
            </w:r>
          </w:p>
        </w:tc>
      </w:tr>
      <w:tr w:rsidR="008F7593" w:rsidTr="004820EA">
        <w:tc>
          <w:tcPr>
            <w:tcW w:w="2181" w:type="dxa"/>
          </w:tcPr>
          <w:p w:rsidR="008F7593" w:rsidRPr="001A6E9A" w:rsidRDefault="008F7593" w:rsidP="00E30FD5">
            <w:smartTag w:uri="urn:schemas-microsoft-com:office:smarttags" w:element="place">
              <w:smartTag w:uri="urn:schemas-microsoft-com:office:smarttags" w:element="City">
                <w:r w:rsidRPr="001A6E9A">
                  <w:t>Riverside</w:t>
                </w:r>
              </w:smartTag>
            </w:smartTag>
          </w:p>
        </w:tc>
        <w:tc>
          <w:tcPr>
            <w:tcW w:w="2182" w:type="dxa"/>
          </w:tcPr>
          <w:p w:rsidR="008F7593" w:rsidRDefault="007F7BB9" w:rsidP="00F56044">
            <w:r>
              <w:t>Immediate post WWII-1952</w:t>
            </w:r>
          </w:p>
        </w:tc>
        <w:tc>
          <w:tcPr>
            <w:tcW w:w="2182" w:type="dxa"/>
          </w:tcPr>
          <w:p w:rsidR="008F7593" w:rsidRDefault="007F7BB9" w:rsidP="00F56044">
            <w:r>
              <w:t>unknown</w:t>
            </w:r>
          </w:p>
        </w:tc>
        <w:tc>
          <w:tcPr>
            <w:tcW w:w="2182" w:type="dxa"/>
          </w:tcPr>
          <w:p w:rsidR="008F7593" w:rsidRDefault="00DE79B9" w:rsidP="00F56044">
            <w:r>
              <w:t>No remains</w:t>
            </w:r>
          </w:p>
        </w:tc>
      </w:tr>
      <w:tr w:rsidR="008F7593" w:rsidTr="004820EA">
        <w:tc>
          <w:tcPr>
            <w:tcW w:w="2181" w:type="dxa"/>
          </w:tcPr>
          <w:p w:rsidR="008F7593" w:rsidRPr="001A6E9A" w:rsidRDefault="008F7593" w:rsidP="00E30FD5">
            <w:r w:rsidRPr="001A6E9A">
              <w:t xml:space="preserve">Capital Hill </w:t>
            </w:r>
          </w:p>
        </w:tc>
        <w:tc>
          <w:tcPr>
            <w:tcW w:w="2182" w:type="dxa"/>
          </w:tcPr>
          <w:p w:rsidR="008F7593" w:rsidRDefault="007F7BB9" w:rsidP="00F56044">
            <w:r>
              <w:t>1952-1966</w:t>
            </w:r>
          </w:p>
        </w:tc>
        <w:tc>
          <w:tcPr>
            <w:tcW w:w="2182" w:type="dxa"/>
          </w:tcPr>
          <w:p w:rsidR="008F7593" w:rsidRDefault="007F7BB9" w:rsidP="00F56044">
            <w:r>
              <w:t>500</w:t>
            </w:r>
          </w:p>
        </w:tc>
        <w:tc>
          <w:tcPr>
            <w:tcW w:w="2182" w:type="dxa"/>
          </w:tcPr>
          <w:p w:rsidR="008F7593" w:rsidRDefault="007F7BB9" w:rsidP="00F56044">
            <w:r>
              <w:t>No remains</w:t>
            </w:r>
          </w:p>
        </w:tc>
      </w:tr>
      <w:tr w:rsidR="008F7593" w:rsidTr="004820EA">
        <w:tc>
          <w:tcPr>
            <w:tcW w:w="2181" w:type="dxa"/>
          </w:tcPr>
          <w:p w:rsidR="008F7593" w:rsidRPr="001A6E9A" w:rsidRDefault="008F7593" w:rsidP="00E30FD5">
            <w:smartTag w:uri="urn:schemas-microsoft-com:office:smarttags" w:element="place">
              <w:r w:rsidRPr="001A6E9A">
                <w:t>Hillside</w:t>
              </w:r>
            </w:smartTag>
          </w:p>
        </w:tc>
        <w:tc>
          <w:tcPr>
            <w:tcW w:w="2182" w:type="dxa"/>
          </w:tcPr>
          <w:p w:rsidR="008F7593" w:rsidRDefault="007F7BB9" w:rsidP="00F56044">
            <w:r>
              <w:t>1952-1968</w:t>
            </w:r>
          </w:p>
        </w:tc>
        <w:tc>
          <w:tcPr>
            <w:tcW w:w="2182" w:type="dxa"/>
          </w:tcPr>
          <w:p w:rsidR="008F7593" w:rsidRDefault="007F7BB9" w:rsidP="00F56044">
            <w:r>
              <w:t>450</w:t>
            </w:r>
          </w:p>
        </w:tc>
        <w:tc>
          <w:tcPr>
            <w:tcW w:w="2182" w:type="dxa"/>
          </w:tcPr>
          <w:p w:rsidR="008F7593" w:rsidRDefault="007F7BB9" w:rsidP="00F56044">
            <w:r>
              <w:t>No remains</w:t>
            </w:r>
          </w:p>
        </w:tc>
      </w:tr>
      <w:tr w:rsidR="008F7593" w:rsidTr="004820EA">
        <w:tc>
          <w:tcPr>
            <w:tcW w:w="2181" w:type="dxa"/>
          </w:tcPr>
          <w:p w:rsidR="008F7593" w:rsidRPr="001A6E9A" w:rsidRDefault="008F7593" w:rsidP="00E30FD5">
            <w:r w:rsidRPr="001A6E9A">
              <w:t>Ainslie</w:t>
            </w:r>
            <w:r w:rsidRPr="001A6E9A">
              <w:tab/>
            </w:r>
          </w:p>
        </w:tc>
        <w:tc>
          <w:tcPr>
            <w:tcW w:w="2182" w:type="dxa"/>
          </w:tcPr>
          <w:p w:rsidR="008F7593" w:rsidRDefault="007F7BB9" w:rsidP="00F56044">
            <w:r w:rsidRPr="001A6E9A">
              <w:t>1950-19</w:t>
            </w:r>
            <w:r>
              <w:t>55</w:t>
            </w:r>
          </w:p>
        </w:tc>
        <w:tc>
          <w:tcPr>
            <w:tcW w:w="2182" w:type="dxa"/>
          </w:tcPr>
          <w:p w:rsidR="008F7593" w:rsidRDefault="007F7BB9" w:rsidP="00F56044">
            <w:r>
              <w:t>275 guests, 50 staff</w:t>
            </w:r>
          </w:p>
        </w:tc>
        <w:tc>
          <w:tcPr>
            <w:tcW w:w="2182" w:type="dxa"/>
          </w:tcPr>
          <w:p w:rsidR="008F7593" w:rsidRDefault="00FE2F65" w:rsidP="00F56044">
            <w:r>
              <w:t xml:space="preserve">Possibly </w:t>
            </w:r>
            <w:r w:rsidR="00DE79B9">
              <w:t>some shed</w:t>
            </w:r>
            <w:r>
              <w:t xml:space="preserve"> remains, but no accommodation</w:t>
            </w:r>
            <w:r>
              <w:rPr>
                <w:rStyle w:val="FootnoteReference"/>
              </w:rPr>
              <w:footnoteReference w:id="1"/>
            </w:r>
          </w:p>
        </w:tc>
      </w:tr>
      <w:tr w:rsidR="008F7593" w:rsidTr="004820EA">
        <w:tc>
          <w:tcPr>
            <w:tcW w:w="2181" w:type="dxa"/>
          </w:tcPr>
          <w:p w:rsidR="008F7593" w:rsidRPr="001A6E9A" w:rsidRDefault="008F7593" w:rsidP="00E30FD5">
            <w:r w:rsidRPr="001A6E9A">
              <w:t>Turner</w:t>
            </w:r>
          </w:p>
        </w:tc>
        <w:tc>
          <w:tcPr>
            <w:tcW w:w="2182" w:type="dxa"/>
          </w:tcPr>
          <w:p w:rsidR="008F7593" w:rsidRDefault="007F7BB9" w:rsidP="00F56044">
            <w:r>
              <w:t>1949-1952</w:t>
            </w:r>
          </w:p>
        </w:tc>
        <w:tc>
          <w:tcPr>
            <w:tcW w:w="2182" w:type="dxa"/>
          </w:tcPr>
          <w:p w:rsidR="008F7593" w:rsidRDefault="007F7BB9" w:rsidP="00F56044">
            <w:r>
              <w:t>Approx. 345</w:t>
            </w:r>
          </w:p>
        </w:tc>
        <w:tc>
          <w:tcPr>
            <w:tcW w:w="2182" w:type="dxa"/>
          </w:tcPr>
          <w:p w:rsidR="008F7593" w:rsidRDefault="007F7BB9" w:rsidP="00F56044">
            <w:r>
              <w:t>Block G remains</w:t>
            </w:r>
          </w:p>
        </w:tc>
      </w:tr>
      <w:tr w:rsidR="008F7593" w:rsidTr="004820EA">
        <w:tc>
          <w:tcPr>
            <w:tcW w:w="2181" w:type="dxa"/>
          </w:tcPr>
          <w:p w:rsidR="008F7593" w:rsidRDefault="008F7593" w:rsidP="00E30FD5">
            <w:r w:rsidRPr="001A6E9A">
              <w:t xml:space="preserve">Fairbairn </w:t>
            </w:r>
          </w:p>
        </w:tc>
        <w:tc>
          <w:tcPr>
            <w:tcW w:w="2182" w:type="dxa"/>
          </w:tcPr>
          <w:p w:rsidR="008F7593" w:rsidRDefault="007F7BB9" w:rsidP="00F56044">
            <w:r>
              <w:t>1948-1951</w:t>
            </w:r>
          </w:p>
        </w:tc>
        <w:tc>
          <w:tcPr>
            <w:tcW w:w="2182" w:type="dxa"/>
          </w:tcPr>
          <w:p w:rsidR="008F7593" w:rsidRDefault="007F7BB9" w:rsidP="00F56044">
            <w:r>
              <w:t>120</w:t>
            </w:r>
          </w:p>
        </w:tc>
        <w:tc>
          <w:tcPr>
            <w:tcW w:w="2182" w:type="dxa"/>
          </w:tcPr>
          <w:p w:rsidR="008F7593" w:rsidRDefault="007F7BB9" w:rsidP="00F56044">
            <w:r>
              <w:t>No remains</w:t>
            </w:r>
          </w:p>
        </w:tc>
      </w:tr>
    </w:tbl>
    <w:p w:rsidR="00F56044" w:rsidRDefault="008F7593" w:rsidP="008F7593">
      <w:r>
        <w:t xml:space="preserve">                                                                                                           </w:t>
      </w:r>
      <w:r w:rsidR="00F56044">
        <w:t>(Foskett, 2010: 10).</w:t>
      </w:r>
    </w:p>
    <w:p w:rsidR="00F56044" w:rsidRDefault="00F56044" w:rsidP="00E93E29"/>
    <w:p w:rsidR="00D01B4F" w:rsidRDefault="00711244" w:rsidP="00711244">
      <w:r>
        <w:t xml:space="preserve">These hostels were built quickly and cheaply. By the early 1950s there were 2500 men living in these hostels across </w:t>
      </w:r>
      <w:smartTag w:uri="urn:schemas-microsoft-com:office:smarttags" w:element="City">
        <w:smartTag w:uri="urn:schemas-microsoft-com:office:smarttags" w:element="place">
          <w:r>
            <w:t>Canberra</w:t>
          </w:r>
        </w:smartTag>
      </w:smartTag>
      <w:r w:rsidR="00D01B4F">
        <w:t xml:space="preserve">. </w:t>
      </w:r>
    </w:p>
    <w:p w:rsidR="00D01B4F" w:rsidRDefault="00D01B4F" w:rsidP="00711244"/>
    <w:p w:rsidR="00711244" w:rsidRDefault="00711244" w:rsidP="00711244">
      <w:r>
        <w:t>The men lived in rooms measuring 9x9 feet which were unheated and unlined</w:t>
      </w:r>
      <w:r w:rsidR="00B11A84">
        <w:t>,</w:t>
      </w:r>
      <w:r>
        <w:t xml:space="preserve"> with common ablution blocks and mess halls (Foskett, 2010).</w:t>
      </w:r>
    </w:p>
    <w:p w:rsidR="00711244" w:rsidRDefault="00711244" w:rsidP="00E93E29"/>
    <w:p w:rsidR="00B11A84" w:rsidRDefault="00F56044" w:rsidP="00E93E29">
      <w:r>
        <w:t>By early 1952</w:t>
      </w:r>
      <w:r w:rsidR="00587086">
        <w:t>, for reasons unknown,</w:t>
      </w:r>
      <w:r>
        <w:t xml:space="preserve"> there was an over-supply of hostel accommodation for single men</w:t>
      </w:r>
      <w:r w:rsidR="00B11A84">
        <w:t xml:space="preserve"> in </w:t>
      </w:r>
      <w:smartTag w:uri="urn:schemas-microsoft-com:office:smarttags" w:element="place">
        <w:smartTag w:uri="urn:schemas-microsoft-com:office:smarttags" w:element="City">
          <w:r w:rsidR="00B11A84">
            <w:t>Canberra</w:t>
          </w:r>
        </w:smartTag>
      </w:smartTag>
      <w:r w:rsidR="00B11A84">
        <w:t>. As a result, Fair</w:t>
      </w:r>
      <w:r>
        <w:t xml:space="preserve">bairn, </w:t>
      </w:r>
      <w:smartTag w:uri="urn:schemas-microsoft-com:office:smarttags" w:element="City">
        <w:r>
          <w:t>Eastlake</w:t>
        </w:r>
      </w:smartTag>
      <w:r>
        <w:t xml:space="preserve"> and </w:t>
      </w:r>
      <w:smartTag w:uri="urn:schemas-microsoft-com:office:smarttags" w:element="City">
        <w:smartTag w:uri="urn:schemas-microsoft-com:office:smarttags" w:element="place">
          <w:r>
            <w:t>Riverside</w:t>
          </w:r>
        </w:smartTag>
      </w:smartTag>
      <w:r>
        <w:t xml:space="preserve"> were closed (Foskett, 2010: 11). </w:t>
      </w:r>
    </w:p>
    <w:p w:rsidR="00B11A84" w:rsidRDefault="00B11A84" w:rsidP="00E93E29"/>
    <w:p w:rsidR="004A7114" w:rsidRDefault="00F56044" w:rsidP="00E93E29">
      <w:r>
        <w:t xml:space="preserve">By the end of 1952, </w:t>
      </w:r>
      <w:r w:rsidR="00B11A84">
        <w:t>T</w:t>
      </w:r>
      <w:r>
        <w:t>urner Hostel was also closed.</w:t>
      </w:r>
      <w:r w:rsidR="009C1A16">
        <w:t xml:space="preserve">                                               </w:t>
      </w:r>
    </w:p>
    <w:p w:rsidR="006628AE" w:rsidRDefault="006628AE" w:rsidP="00E93E29">
      <w:pPr>
        <w:rPr>
          <w:u w:val="single"/>
        </w:rPr>
      </w:pPr>
    </w:p>
    <w:p w:rsidR="005D1CB5" w:rsidRPr="005D1CB5" w:rsidRDefault="00D53B20" w:rsidP="00E93E29">
      <w:pPr>
        <w:rPr>
          <w:u w:val="single"/>
        </w:rPr>
      </w:pPr>
      <w:r>
        <w:rPr>
          <w:u w:val="single"/>
        </w:rPr>
        <w:t>Turner Hostel</w:t>
      </w:r>
    </w:p>
    <w:p w:rsidR="00AA69BC" w:rsidRDefault="00AA69BC" w:rsidP="00F56044"/>
    <w:p w:rsidR="0034507A" w:rsidRDefault="0034507A" w:rsidP="0034507A">
      <w:r>
        <w:t>The Turner Hostel comprised six main Blocks (A-F), with an additional two, smaller ancillary buildings to the north. McGregor Hall was one of these buildings (Block G)</w:t>
      </w:r>
      <w:r w:rsidRPr="005D1CB5">
        <w:t>.</w:t>
      </w:r>
    </w:p>
    <w:p w:rsidR="0034507A" w:rsidRDefault="0034507A" w:rsidP="0007160C"/>
    <w:p w:rsidR="004B52AB" w:rsidRDefault="0007160C" w:rsidP="0007160C">
      <w:r>
        <w:t xml:space="preserve">In June 1947, </w:t>
      </w:r>
      <w:r w:rsidR="004B52AB">
        <w:t>two additional sites were required for the immediate establishment of workmen’s hostels</w:t>
      </w:r>
      <w:r w:rsidR="001739FD">
        <w:t xml:space="preserve"> in </w:t>
      </w:r>
      <w:smartTag w:uri="urn:schemas-microsoft-com:office:smarttags" w:element="place">
        <w:smartTag w:uri="urn:schemas-microsoft-com:office:smarttags" w:element="City">
          <w:r w:rsidR="001739FD">
            <w:t>Canberra</w:t>
          </w:r>
        </w:smartTag>
      </w:smartTag>
      <w:r w:rsidR="004B52AB">
        <w:t xml:space="preserve"> (DHCS file</w:t>
      </w:r>
      <w:r w:rsidR="002713A9">
        <w:t xml:space="preserve"> PC 32/7/4</w:t>
      </w:r>
      <w:r w:rsidR="004B52AB">
        <w:t>, correspondence from the Surveyor-General and Chief Property Officer to the Assistant Secretary, Civic Administration).</w:t>
      </w:r>
    </w:p>
    <w:p w:rsidR="004B52AB" w:rsidRDefault="004B52AB" w:rsidP="0007160C"/>
    <w:p w:rsidR="004B52AB" w:rsidRDefault="004B52AB" w:rsidP="0007160C">
      <w:r>
        <w:t>It was determined that a sufficient number of hostels had already been constructed on the south side, and that additional hostels on the northern side would support current work in Turner, Lyneham and O’Connor.</w:t>
      </w:r>
    </w:p>
    <w:p w:rsidR="004B52AB" w:rsidRDefault="004B52AB" w:rsidP="0007160C"/>
    <w:p w:rsidR="00115B25" w:rsidRDefault="000B55E6" w:rsidP="00115B25">
      <w:r>
        <w:t>I</w:t>
      </w:r>
      <w:r w:rsidR="001739FD">
        <w:t>n deciding the location of the h</w:t>
      </w:r>
      <w:r>
        <w:t xml:space="preserve">ostels, consideration was given to any likely impact </w:t>
      </w:r>
      <w:r w:rsidR="004B52AB">
        <w:t xml:space="preserve">on development </w:t>
      </w:r>
      <w:r w:rsidR="00452466">
        <w:t>over</w:t>
      </w:r>
      <w:r>
        <w:t xml:space="preserve"> the next ten years (DHCS file</w:t>
      </w:r>
      <w:r w:rsidR="002713A9">
        <w:t xml:space="preserve"> PC 32/7/4</w:t>
      </w:r>
      <w:r>
        <w:t xml:space="preserve">, Mr F.M. Johnston, the Surveyor General and Chief Property Officer 5/3/48). The </w:t>
      </w:r>
      <w:r w:rsidR="005D61E0">
        <w:t>National Capital Planning and Development Committee (</w:t>
      </w:r>
      <w:r>
        <w:t>NC</w:t>
      </w:r>
      <w:r w:rsidR="005D61E0">
        <w:t>P</w:t>
      </w:r>
      <w:r>
        <w:t>DC</w:t>
      </w:r>
      <w:r w:rsidR="005D61E0">
        <w:t>)</w:t>
      </w:r>
      <w:r>
        <w:t xml:space="preserve"> noted</w:t>
      </w:r>
      <w:r w:rsidR="00115B25">
        <w:t xml:space="preserve"> that the proposed hostels for Turner and Reid ‘would be removed within a reasonable period in view of the fact that both areas would undoubtedly be required for permanent development after a few years’ (DHCS file</w:t>
      </w:r>
      <w:r w:rsidR="002713A9">
        <w:t xml:space="preserve"> PC 32/7/4</w:t>
      </w:r>
      <w:r w:rsidR="00115B25">
        <w:t>, extract of minutes of the 69</w:t>
      </w:r>
      <w:r w:rsidR="00115B25" w:rsidRPr="00A70B7C">
        <w:rPr>
          <w:vertAlign w:val="superscript"/>
        </w:rPr>
        <w:t>th</w:t>
      </w:r>
      <w:r w:rsidR="00115B25">
        <w:t xml:space="preserve"> meeting held in Canberra on Thursday and Friday, the 8</w:t>
      </w:r>
      <w:r w:rsidR="00115B25" w:rsidRPr="00A70B7C">
        <w:rPr>
          <w:vertAlign w:val="superscript"/>
        </w:rPr>
        <w:t>th</w:t>
      </w:r>
      <w:r w:rsidR="00115B25">
        <w:t xml:space="preserve"> and 9</w:t>
      </w:r>
      <w:r w:rsidR="00115B25" w:rsidRPr="00A70B7C">
        <w:rPr>
          <w:vertAlign w:val="superscript"/>
        </w:rPr>
        <w:t>th</w:t>
      </w:r>
      <w:r w:rsidR="00115B25">
        <w:t xml:space="preserve"> July, 1948).</w:t>
      </w:r>
    </w:p>
    <w:p w:rsidR="00C73862" w:rsidRDefault="00C73862" w:rsidP="00C73862"/>
    <w:p w:rsidR="001739FD" w:rsidRDefault="00587086" w:rsidP="001739FD">
      <w:r>
        <w:t>Like all construction accommodation, t</w:t>
      </w:r>
      <w:r w:rsidR="001739FD">
        <w:t xml:space="preserve">he Turner Hostel was intended as a temporary structure, with </w:t>
      </w:r>
      <w:r w:rsidR="001739FD">
        <w:rPr>
          <w:i/>
        </w:rPr>
        <w:t>Canberra Times</w:t>
      </w:r>
      <w:r w:rsidR="003B39CF">
        <w:t xml:space="preserve"> articles stating that the h</w:t>
      </w:r>
      <w:r w:rsidR="001739FD">
        <w:t>ostel might remain for 15 years (</w:t>
      </w:r>
      <w:r w:rsidR="001739FD">
        <w:rPr>
          <w:i/>
        </w:rPr>
        <w:t xml:space="preserve">The Canberra Times, </w:t>
      </w:r>
      <w:r w:rsidR="001739FD">
        <w:t xml:space="preserve">Friday 19 November 1948). </w:t>
      </w:r>
    </w:p>
    <w:p w:rsidR="001739FD" w:rsidRDefault="001739FD" w:rsidP="00C73862"/>
    <w:p w:rsidR="00C73862" w:rsidRDefault="00C73862" w:rsidP="00C73862">
      <w:r>
        <w:t>In August 1948 plans for the Turner Hostel were presented to the NC</w:t>
      </w:r>
      <w:r w:rsidR="005D61E0">
        <w:t>P</w:t>
      </w:r>
      <w:r>
        <w:t xml:space="preserve">DC, </w:t>
      </w:r>
      <w:r w:rsidR="00115B25">
        <w:t xml:space="preserve">for a </w:t>
      </w:r>
      <w:r>
        <w:t xml:space="preserve">scheme </w:t>
      </w:r>
      <w:r w:rsidR="00115B25">
        <w:t>which ‘p</w:t>
      </w:r>
      <w:r>
        <w:t>rovided for a more compact building than had previously been designed for such hostels’ (DHCS file</w:t>
      </w:r>
      <w:r w:rsidR="002713A9">
        <w:t xml:space="preserve"> PC 32/7/4</w:t>
      </w:r>
      <w:r>
        <w:t>, Extract of Minutes of the 70</w:t>
      </w:r>
      <w:r w:rsidRPr="00707C14">
        <w:rPr>
          <w:vertAlign w:val="superscript"/>
        </w:rPr>
        <w:t>th</w:t>
      </w:r>
      <w:r>
        <w:t xml:space="preserve"> meeting held in Canberra on Thursday and Friday, the 5</w:t>
      </w:r>
      <w:r w:rsidRPr="00707C14">
        <w:rPr>
          <w:vertAlign w:val="superscript"/>
        </w:rPr>
        <w:t>th</w:t>
      </w:r>
      <w:r>
        <w:t xml:space="preserve"> and 6</w:t>
      </w:r>
      <w:r w:rsidRPr="00707C14">
        <w:rPr>
          <w:vertAlign w:val="superscript"/>
        </w:rPr>
        <w:t>th</w:t>
      </w:r>
      <w:r>
        <w:t xml:space="preserve"> August, 1948). </w:t>
      </w:r>
    </w:p>
    <w:p w:rsidR="00C73862" w:rsidRDefault="00C73862" w:rsidP="00C73862"/>
    <w:p w:rsidR="00C73862" w:rsidRDefault="00C73862" w:rsidP="00C73862">
      <w:r>
        <w:t>In September 1948 the NC</w:t>
      </w:r>
      <w:r w:rsidR="005D61E0">
        <w:t>P</w:t>
      </w:r>
      <w:r>
        <w:t xml:space="preserve">DC ‘realised that the (Turner) site was close to the City but that it would </w:t>
      </w:r>
      <w:r w:rsidR="006D58FE">
        <w:t xml:space="preserve">not </w:t>
      </w:r>
      <w:r>
        <w:t>be desirable for the type of buildings proposed to remain for a long period in such locality as the site would, sooner or later, be required for permanent development. It felt, however, that for a number of years, and pending the provision of the scheme for permanent general hostels to accommodate both workmen and other members of the community, it would not cause any serious embarrassment to allocate the site mentioned for the immediate purpose of a workmen’s hostel on a tem</w:t>
      </w:r>
      <w:r w:rsidR="002713A9">
        <w:t>porary basis’ (DHCS file PC 32/7/4</w:t>
      </w:r>
      <w:r>
        <w:t>, Memorandum 8</w:t>
      </w:r>
      <w:r w:rsidRPr="00061712">
        <w:rPr>
          <w:vertAlign w:val="superscript"/>
        </w:rPr>
        <w:t>th</w:t>
      </w:r>
      <w:r>
        <w:t xml:space="preserve"> September 1948, from C. S. Daley Assistant Secretary (Civic Administration) to the Secretary).</w:t>
      </w:r>
    </w:p>
    <w:p w:rsidR="00587086" w:rsidRDefault="00587086" w:rsidP="00C73862"/>
    <w:p w:rsidR="00587086" w:rsidRDefault="00587086" w:rsidP="00C73862">
      <w:r>
        <w:t>Nevertheless, Block G of the Turner Hostel remained in place for the next 60 years.</w:t>
      </w:r>
    </w:p>
    <w:p w:rsidR="00C73862" w:rsidRDefault="00C73862" w:rsidP="00C73862"/>
    <w:p w:rsidR="00C73862" w:rsidRDefault="002C614F" w:rsidP="00C73862">
      <w:r>
        <w:t>From July-September 1948 a</w:t>
      </w:r>
      <w:r w:rsidR="006D58FE">
        <w:t xml:space="preserve"> number of community protests occurred against the proposed site in Turner. The Turner Progress Association, in a letter to the Minister for the Interior, dated </w:t>
      </w:r>
      <w:r w:rsidR="00C73862">
        <w:t xml:space="preserve">29 October 1948, </w:t>
      </w:r>
      <w:r w:rsidR="006D58FE">
        <w:t>stated</w:t>
      </w:r>
      <w:r w:rsidR="00C73862">
        <w:t>:</w:t>
      </w:r>
    </w:p>
    <w:p w:rsidR="002713A9" w:rsidRDefault="002713A9" w:rsidP="00C73862"/>
    <w:p w:rsidR="00C73862" w:rsidRDefault="00C73862" w:rsidP="00C73862">
      <w:pPr>
        <w:ind w:left="720"/>
      </w:pPr>
      <w:r w:rsidRPr="006D58FE">
        <w:rPr>
          <w:i/>
        </w:rPr>
        <w:t xml:space="preserve">‘Hostels for ‘men only’ or ‘women only’ have proved to be not in the best interests of a community. The police history of </w:t>
      </w:r>
      <w:smartTag w:uri="urn:schemas-microsoft-com:office:smarttags" w:element="place">
        <w:smartTag w:uri="urn:schemas-microsoft-com:office:smarttags" w:element="City">
          <w:r w:rsidRPr="006D58FE">
            <w:rPr>
              <w:i/>
            </w:rPr>
            <w:t>Eastlake</w:t>
          </w:r>
        </w:smartTag>
      </w:smartTag>
      <w:r w:rsidRPr="006D58FE">
        <w:rPr>
          <w:i/>
        </w:rPr>
        <w:t xml:space="preserve"> and similar hostels is not good. When adult men and women are segregated, the psychological effect upon them is bad. They tend to become morbid and to suffer a sense of social frustration to which the weaker personalities succumb and fall prey to unsocial desires and actions. These people then become a menace to the community in which they live. These mentally diseased persons tend to infect their mentally healthy neighbours with their unsocial tendencies, and what is more serious, to impose their unsocial ways upon them’</w:t>
      </w:r>
      <w:r>
        <w:t xml:space="preserve"> (DHCS file</w:t>
      </w:r>
      <w:r w:rsidR="002713A9">
        <w:t xml:space="preserve"> PC 32/7/4</w:t>
      </w:r>
      <w:r>
        <w:t>).</w:t>
      </w:r>
    </w:p>
    <w:p w:rsidR="00C73862" w:rsidRDefault="00C73862" w:rsidP="00C73862"/>
    <w:p w:rsidR="00C73862" w:rsidRDefault="00C73862" w:rsidP="00C73862">
      <w:r>
        <w:t>Among the concerns of residents w</w:t>
      </w:r>
      <w:r w:rsidR="001739FD">
        <w:t>as also</w:t>
      </w:r>
      <w:r>
        <w:t xml:space="preserve"> that the site ‘is too close to the High School, and an area retained for private building… One home owner said he had spent more than £3,000 on his dwelling and now his wife was frightened to stay in the house on her own… Another claimed he would not have erected his home in Turner had he known a tempora</w:t>
      </w:r>
      <w:r w:rsidR="003B39CF">
        <w:t>ry building was to be erected. ‘</w:t>
      </w:r>
      <w:r>
        <w:t xml:space="preserve">Temporary buildings have a habit of lasting longer than 25 years in </w:t>
      </w:r>
      <w:smartTag w:uri="urn:schemas-microsoft-com:office:smarttags" w:element="City">
        <w:smartTag w:uri="urn:schemas-microsoft-com:office:smarttags" w:element="place">
          <w:r>
            <w:t>Canberra</w:t>
          </w:r>
        </w:smartTag>
      </w:smartTag>
      <w:r>
        <w:t xml:space="preserve">” he said’ </w:t>
      </w:r>
      <w:r>
        <w:rPr>
          <w:i/>
        </w:rPr>
        <w:t xml:space="preserve">(The Canberra Times, </w:t>
      </w:r>
      <w:r>
        <w:t>Thursday 29 July 1948:5).</w:t>
      </w:r>
    </w:p>
    <w:p w:rsidR="00C73862" w:rsidRDefault="00C73862" w:rsidP="00C73862"/>
    <w:p w:rsidR="00C73862" w:rsidRDefault="00C73862" w:rsidP="00C73862">
      <w:r>
        <w:t>The Canberra Chamber of Commerce also supported the residents’ protests, stating that ‘such a building on this site is a violation of the rights of citizens and property owners’ (</w:t>
      </w:r>
      <w:r>
        <w:rPr>
          <w:i/>
        </w:rPr>
        <w:t xml:space="preserve">The Canberra Times, </w:t>
      </w:r>
      <w:r>
        <w:t>Tuesday 17 August 1948).</w:t>
      </w:r>
    </w:p>
    <w:p w:rsidR="00C6735E" w:rsidRDefault="00C6735E" w:rsidP="000D43DD"/>
    <w:p w:rsidR="00A234D6" w:rsidRDefault="00C6735E" w:rsidP="00A234D6">
      <w:r>
        <w:t>Despite these protests</w:t>
      </w:r>
      <w:r w:rsidR="007C00F4">
        <w:t>, work on the Turner Hostel began early in 1949. At this time,</w:t>
      </w:r>
      <w:r w:rsidR="001739FD">
        <w:t xml:space="preserve"> in </w:t>
      </w:r>
      <w:r>
        <w:t>o</w:t>
      </w:r>
      <w:r w:rsidR="001739FD">
        <w:t>r</w:t>
      </w:r>
      <w:r>
        <w:t xml:space="preserve">der to save money, </w:t>
      </w:r>
      <w:r w:rsidR="007C00F4">
        <w:t xml:space="preserve">plans </w:t>
      </w:r>
      <w:r>
        <w:t xml:space="preserve">for the Hostel </w:t>
      </w:r>
      <w:r w:rsidR="007C00F4">
        <w:t>were changed from a s</w:t>
      </w:r>
      <w:r>
        <w:t>teel frame to timber structures</w:t>
      </w:r>
      <w:r w:rsidR="007C00F4">
        <w:t>.</w:t>
      </w:r>
      <w:r>
        <w:t xml:space="preserve"> The Hostel was to cost £100,000 and was reported in </w:t>
      </w:r>
      <w:r>
        <w:rPr>
          <w:i/>
        </w:rPr>
        <w:t>The Canberra Times</w:t>
      </w:r>
      <w:r>
        <w:t xml:space="preserve"> as being able to</w:t>
      </w:r>
      <w:r w:rsidR="00A234D6">
        <w:t xml:space="preserve"> house 300 workers</w:t>
      </w:r>
      <w:r>
        <w:t xml:space="preserve"> (</w:t>
      </w:r>
      <w:r>
        <w:rPr>
          <w:i/>
        </w:rPr>
        <w:t xml:space="preserve">The Canberra Times, </w:t>
      </w:r>
      <w:r>
        <w:t>Friday 21 January 1949:2)</w:t>
      </w:r>
      <w:r w:rsidR="00A234D6">
        <w:t>.</w:t>
      </w:r>
    </w:p>
    <w:p w:rsidR="001739FD" w:rsidRDefault="001739FD" w:rsidP="00525C00"/>
    <w:p w:rsidR="00525C00" w:rsidRPr="00755896" w:rsidRDefault="00525C00" w:rsidP="00525C00">
      <w:r>
        <w:t xml:space="preserve">On Saturday 15 April 1950 </w:t>
      </w:r>
      <w:r>
        <w:rPr>
          <w:i/>
        </w:rPr>
        <w:t xml:space="preserve">The Canberra Times </w:t>
      </w:r>
      <w:r>
        <w:t>reported that there were approximately 144 guests in residence at the Turner Works Hostel, and that the total capacity would be 280.</w:t>
      </w:r>
    </w:p>
    <w:p w:rsidR="00525C00" w:rsidRDefault="00525C00" w:rsidP="000D43DD"/>
    <w:p w:rsidR="000D43DD" w:rsidRDefault="000D43DD" w:rsidP="000D43DD">
      <w:r>
        <w:t xml:space="preserve">In </w:t>
      </w:r>
      <w:r w:rsidR="00525C00">
        <w:t xml:space="preserve">early </w:t>
      </w:r>
      <w:r>
        <w:t xml:space="preserve">1952 </w:t>
      </w:r>
      <w:r w:rsidR="00525C00">
        <w:t>the Turner Hostel</w:t>
      </w:r>
      <w:r>
        <w:t xml:space="preserve"> was closed</w:t>
      </w:r>
      <w:r w:rsidR="00587086">
        <w:t>, whether</w:t>
      </w:r>
      <w:r>
        <w:t xml:space="preserve"> due to an oversupply of government hostels in </w:t>
      </w:r>
      <w:smartTag w:uri="urn:schemas-microsoft-com:office:smarttags" w:element="place">
        <w:smartTag w:uri="urn:schemas-microsoft-com:office:smarttags" w:element="City">
          <w:r>
            <w:t>Canberra</w:t>
          </w:r>
        </w:smartTag>
      </w:smartTag>
      <w:r w:rsidR="002B1651">
        <w:t>, or to losses in running the hostels, with four of the seven hostels closed by the end of that year</w:t>
      </w:r>
      <w:r>
        <w:t>.</w:t>
      </w:r>
    </w:p>
    <w:p w:rsidR="00525C00" w:rsidRDefault="00525C00" w:rsidP="000D43DD"/>
    <w:p w:rsidR="00525C00" w:rsidRDefault="00525C00" w:rsidP="00525C00">
      <w:r>
        <w:rPr>
          <w:i/>
        </w:rPr>
        <w:t>The Canberra Times</w:t>
      </w:r>
      <w:r>
        <w:t xml:space="preserve"> of Thursday 22 May 1952 reported an economic loss on workme</w:t>
      </w:r>
      <w:r w:rsidR="001739FD">
        <w:t>n’s hostel accommodation of £94,</w:t>
      </w:r>
      <w:r>
        <w:t>987 for the year ended 30 June 1951. This was an increased loss of £4,579 from the previous year. The net loss on the Turner Hostel alone was £10,484 for the year ended 30 June 1951.</w:t>
      </w:r>
    </w:p>
    <w:p w:rsidR="000D43DD" w:rsidRDefault="000D43DD" w:rsidP="000D43DD"/>
    <w:p w:rsidR="00525C00" w:rsidRDefault="00525C00" w:rsidP="000D43DD">
      <w:r>
        <w:rPr>
          <w:i/>
        </w:rPr>
        <w:t xml:space="preserve">The </w:t>
      </w:r>
      <w:smartTag w:uri="urn:schemas-microsoft-com:office:smarttags" w:element="place">
        <w:smartTag w:uri="urn:schemas-microsoft-com:office:smarttags" w:element="City">
          <w:r>
            <w:rPr>
              <w:i/>
            </w:rPr>
            <w:t>Canberra</w:t>
          </w:r>
        </w:smartTag>
      </w:smartTag>
      <w:r>
        <w:rPr>
          <w:i/>
        </w:rPr>
        <w:t xml:space="preserve"> Times </w:t>
      </w:r>
      <w:r>
        <w:t>(Wednesday 22 April 1953: 3) reported that ‘Turner Hostel was taken over by the Department of the Interior on Friday after the Department of Works closed it, because of insufficient demand by workers for accommodation’.</w:t>
      </w:r>
    </w:p>
    <w:p w:rsidR="00435968" w:rsidRDefault="00435968" w:rsidP="00435968"/>
    <w:p w:rsidR="00435968" w:rsidRDefault="00435968" w:rsidP="00435968">
      <w:r>
        <w:t xml:space="preserve">After the Turner Hostel was closed the hostel’s northern A, B and C blocks were used for a variety of purposes including office space for the Bureau of Mineral Resources (Foskett, 2010). The </w:t>
      </w:r>
      <w:smartTag w:uri="urn:schemas-microsoft-com:office:smarttags" w:element="PlaceName">
        <w:r>
          <w:t>Canberra</w:t>
        </w:r>
      </w:smartTag>
      <w:r>
        <w:t xml:space="preserve"> </w:t>
      </w:r>
      <w:smartTag w:uri="urn:schemas-microsoft-com:office:smarttags" w:element="PlaceType">
        <w:r>
          <w:t>College</w:t>
        </w:r>
      </w:smartTag>
      <w:r>
        <w:t xml:space="preserve"> (later the </w:t>
      </w:r>
      <w:smartTag w:uri="urn:schemas-microsoft-com:office:smarttags" w:element="PlaceName">
        <w:smartTag w:uri="urn:schemas-microsoft-com:office:smarttags" w:element="plac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acquired and used the southern blocks D, E and F. These blocks were also used by community and conservation groups known as the ROCKS (residents of Childers and Kingsley Streets). The hostel’s central dining and rec</w:t>
      </w:r>
      <w:r w:rsidR="002B1651">
        <w:t>reation hall became the Childer</w:t>
      </w:r>
      <w:r>
        <w:t>’s Street Theatre (Foskett, 2010).</w:t>
      </w:r>
    </w:p>
    <w:p w:rsidR="00435968" w:rsidRDefault="00435968" w:rsidP="00435968"/>
    <w:p w:rsidR="00435968" w:rsidRDefault="00435968" w:rsidP="00435968">
      <w:r>
        <w:t>When the Bureau of Mineral Resources moved to its new buildings in 1965 the hostel accommodation was used by the Dept of Education and Sciences until the late 1960s. From 1978-</w:t>
      </w:r>
      <w:r w:rsidR="006B3470">
        <w:t>1983</w:t>
      </w:r>
      <w:r>
        <w:t xml:space="preserve"> these three </w:t>
      </w:r>
      <w:r w:rsidR="001739FD">
        <w:t xml:space="preserve">northern </w:t>
      </w:r>
      <w:r>
        <w:t>halls (A-C) were used by various community groups including the Conservation Council and ANU Food Co-op (information supplied by nominator).</w:t>
      </w:r>
    </w:p>
    <w:p w:rsidR="006B3470" w:rsidRDefault="006B3470" w:rsidP="00435968"/>
    <w:p w:rsidR="006B3470" w:rsidRDefault="006B3470" w:rsidP="00435968">
      <w:r>
        <w:t>The host</w:t>
      </w:r>
      <w:r w:rsidR="00760B7A">
        <w:t>el’s three northern blocks (A-C)</w:t>
      </w:r>
      <w:r>
        <w:t xml:space="preserve"> were demolished sometime between 1981-1983. By 1984 this site was used as carparking. The recreation hall north of Block G was demolished at the same time (information obtained from aerial imagery supplied by ACTPLA).</w:t>
      </w:r>
    </w:p>
    <w:p w:rsidR="00435968" w:rsidRDefault="00435968" w:rsidP="00435968"/>
    <w:p w:rsidR="00435968" w:rsidRDefault="00435968" w:rsidP="00435968">
      <w:r>
        <w:t xml:space="preserve">In the early 2000s, the hostel site became part of the City West development, following an agreement between the ANU and the ACT Government. In 2005 the southern blocks were demolished. All that remained were a few nearby buildings including that which has become known as McGregor Hall (Foskett, 2010). The </w:t>
      </w:r>
      <w:r w:rsidR="006B3470">
        <w:t>other buildings except for McGregor Hall</w:t>
      </w:r>
      <w:r>
        <w:t xml:space="preserve"> have since also been demolished.</w:t>
      </w:r>
    </w:p>
    <w:p w:rsidR="007C00F4" w:rsidRDefault="007C00F4" w:rsidP="0007160C"/>
    <w:p w:rsidR="00A234D6" w:rsidRPr="00A234D6" w:rsidRDefault="00A234D6" w:rsidP="0007160C">
      <w:pPr>
        <w:rPr>
          <w:u w:val="single"/>
        </w:rPr>
      </w:pPr>
      <w:r>
        <w:rPr>
          <w:u w:val="single"/>
        </w:rPr>
        <w:t>Block G</w:t>
      </w:r>
      <w:r w:rsidR="00525C00">
        <w:rPr>
          <w:u w:val="single"/>
        </w:rPr>
        <w:t xml:space="preserve"> (McGregor Hall)</w:t>
      </w:r>
    </w:p>
    <w:p w:rsidR="00A234D6" w:rsidRDefault="00435968" w:rsidP="0007160C">
      <w:r>
        <w:t xml:space="preserve">The precise history of Block G (which has later become known as McGregor Hall) is unknown. </w:t>
      </w:r>
      <w:r w:rsidR="004C29CB">
        <w:t>This Block</w:t>
      </w:r>
      <w:r w:rsidR="00A234D6">
        <w:t xml:space="preserve"> </w:t>
      </w:r>
      <w:r>
        <w:t>did not form</w:t>
      </w:r>
      <w:r w:rsidR="00A234D6">
        <w:t xml:space="preserve"> part of the initial pla</w:t>
      </w:r>
      <w:r w:rsidR="004C29CB">
        <w:t>nning for the Turner Workmen’s H</w:t>
      </w:r>
      <w:r w:rsidR="00A234D6">
        <w:t>ostel.</w:t>
      </w:r>
    </w:p>
    <w:p w:rsidR="00A234D6" w:rsidRDefault="00A234D6" w:rsidP="0007160C"/>
    <w:p w:rsidR="0007160C" w:rsidRDefault="0007160C" w:rsidP="0007160C">
      <w:r>
        <w:t xml:space="preserve">Accommodation </w:t>
      </w:r>
      <w:r w:rsidR="001739FD">
        <w:t xml:space="preserve">at Turner Hostel </w:t>
      </w:r>
      <w:r>
        <w:t xml:space="preserve">was </w:t>
      </w:r>
      <w:r w:rsidR="001A4073">
        <w:t xml:space="preserve">originally intended </w:t>
      </w:r>
      <w:r>
        <w:t xml:space="preserve">to be provided for: </w:t>
      </w:r>
    </w:p>
    <w:p w:rsidR="004C29CB" w:rsidRDefault="004C29CB" w:rsidP="0007160C"/>
    <w:p w:rsidR="0007160C" w:rsidRDefault="0007160C" w:rsidP="0007160C">
      <w:pPr>
        <w:ind w:left="720"/>
      </w:pPr>
      <w:r>
        <w:t>‘</w:t>
      </w:r>
      <w:r w:rsidRPr="001A4073">
        <w:rPr>
          <w:i/>
        </w:rPr>
        <w:t xml:space="preserve">324 persons, inclusive of hostel domestic staff and in addition for the Hotel Manager and Canteen Officer. Guest accommodation is in single rooms arranged in pavilions and a principal recreation room and </w:t>
      </w:r>
      <w:r w:rsidR="002B1651">
        <w:rPr>
          <w:i/>
        </w:rPr>
        <w:t>Billiard Room in the central Blo</w:t>
      </w:r>
      <w:r w:rsidRPr="001A4073">
        <w:rPr>
          <w:i/>
        </w:rPr>
        <w:t>ck’</w:t>
      </w:r>
      <w:r>
        <w:t xml:space="preserve"> (DHCS file</w:t>
      </w:r>
      <w:r w:rsidR="002713A9">
        <w:t xml:space="preserve"> PC 32/7/4,</w:t>
      </w:r>
      <w:r>
        <w:t xml:space="preserve"> memorandum from W.E Potts Director of Works, ACT to Department of Works and Housing, Canberra ACT 2</w:t>
      </w:r>
      <w:r w:rsidRPr="00707C14">
        <w:rPr>
          <w:vertAlign w:val="superscript"/>
        </w:rPr>
        <w:t>nd</w:t>
      </w:r>
      <w:r>
        <w:t xml:space="preserve"> September 1948).</w:t>
      </w:r>
    </w:p>
    <w:p w:rsidR="0007160C" w:rsidRDefault="0007160C" w:rsidP="0007160C">
      <w:pPr>
        <w:rPr>
          <w:i/>
          <w:highlight w:val="yellow"/>
        </w:rPr>
      </w:pPr>
    </w:p>
    <w:p w:rsidR="004C29CB" w:rsidRDefault="0007160C" w:rsidP="004C29CB">
      <w:r w:rsidRPr="00061712">
        <w:t xml:space="preserve">The </w:t>
      </w:r>
      <w:r w:rsidR="001A4073">
        <w:t xml:space="preserve">original </w:t>
      </w:r>
      <w:r w:rsidRPr="00061712">
        <w:t>drawings</w:t>
      </w:r>
      <w:r w:rsidR="001A4073">
        <w:t>,</w:t>
      </w:r>
      <w:r w:rsidRPr="00061712">
        <w:t xml:space="preserve"> </w:t>
      </w:r>
      <w:r w:rsidR="001A4073">
        <w:t xml:space="preserve">numbered 17931 to 17933, show six blocks </w:t>
      </w:r>
      <w:r w:rsidR="004C29CB">
        <w:t xml:space="preserve">(A-F) </w:t>
      </w:r>
      <w:r w:rsidR="001A4073">
        <w:t xml:space="preserve">arranged symmetrically around a central dining and activity </w:t>
      </w:r>
      <w:r w:rsidR="004C29CB">
        <w:t>area</w:t>
      </w:r>
      <w:r w:rsidR="001A4073">
        <w:t xml:space="preserve">. </w:t>
      </w:r>
      <w:r w:rsidR="004C29CB">
        <w:t xml:space="preserve">Blocks A, B and C were to the north and Blocks D, E and F to the south. </w:t>
      </w:r>
    </w:p>
    <w:p w:rsidR="004C29CB" w:rsidRDefault="004C29CB" w:rsidP="0007160C"/>
    <w:p w:rsidR="001A4073" w:rsidRDefault="001A4073" w:rsidP="0007160C">
      <w:r>
        <w:t xml:space="preserve">Each of the Blocks </w:t>
      </w:r>
      <w:r w:rsidR="004C29CB">
        <w:t xml:space="preserve">A-F </w:t>
      </w:r>
      <w:r>
        <w:t>was comprised of three wings, with 18 beds in each wing, therefore accommodating 54 men per Block, creating a total of 324 for the Hostel.</w:t>
      </w:r>
    </w:p>
    <w:p w:rsidR="001A4073" w:rsidRDefault="001A4073" w:rsidP="0007160C"/>
    <w:p w:rsidR="001E7564" w:rsidRDefault="0007160C" w:rsidP="001E7564">
      <w:r>
        <w:t xml:space="preserve">Block G (McGregor Hall) does not feature on these early plans. </w:t>
      </w:r>
      <w:r w:rsidR="001E7564">
        <w:t>It</w:t>
      </w:r>
      <w:r w:rsidR="001A4073">
        <w:t xml:space="preserve"> is smaller than the other six Blocks</w:t>
      </w:r>
      <w:r w:rsidR="001E7564">
        <w:t xml:space="preserve"> (roughly 2/3 the size)</w:t>
      </w:r>
      <w:r w:rsidR="001A4073">
        <w:t xml:space="preserve">, comprised of two wings only, likely due to </w:t>
      </w:r>
      <w:r w:rsidR="00D055BD">
        <w:t xml:space="preserve">the </w:t>
      </w:r>
      <w:r w:rsidR="001A4073">
        <w:t>available land space</w:t>
      </w:r>
      <w:r w:rsidR="001E7564">
        <w:t>, and was located further north of Blocks A, B and C. It aligns with the eastern row of the other six Blocks but, because of the diagonal intersect of Barry Drive with the land title, Block G is much shorter in length at its western end than the other Blocks.</w:t>
      </w:r>
    </w:p>
    <w:p w:rsidR="001E7564" w:rsidRDefault="001E7564" w:rsidP="00D26CFB"/>
    <w:p w:rsidR="004C29CB" w:rsidRPr="004C29CB" w:rsidRDefault="00D055BD" w:rsidP="00D26CFB">
      <w:r>
        <w:t xml:space="preserve">Block </w:t>
      </w:r>
      <w:r w:rsidR="001E7564">
        <w:t xml:space="preserve">G </w:t>
      </w:r>
      <w:r>
        <w:t xml:space="preserve">is likely to have accommodated an additional 36 men across the two </w:t>
      </w:r>
      <w:r w:rsidRPr="004C29CB">
        <w:t>wings</w:t>
      </w:r>
      <w:r w:rsidR="001A4073" w:rsidRPr="004C29CB">
        <w:t xml:space="preserve">, </w:t>
      </w:r>
      <w:r w:rsidR="0007160C" w:rsidRPr="004C29CB">
        <w:t xml:space="preserve">thereby bringing the total number of rooms at the Turner Hostel to 360. </w:t>
      </w:r>
    </w:p>
    <w:p w:rsidR="0007160C" w:rsidRDefault="0007160C" w:rsidP="0007160C"/>
    <w:p w:rsidR="001E7564" w:rsidRPr="001E7564" w:rsidRDefault="001E7564" w:rsidP="0007160C">
      <w:r>
        <w:t xml:space="preserve">It is unclear exactly when planning for Block G occurred. There are no articles in </w:t>
      </w:r>
      <w:r>
        <w:rPr>
          <w:i/>
        </w:rPr>
        <w:t xml:space="preserve">The Canberra Times, </w:t>
      </w:r>
      <w:r>
        <w:t>nor any records held in the DHCS files relating to the early planning and construction of Block G.</w:t>
      </w:r>
    </w:p>
    <w:p w:rsidR="001E7564" w:rsidRDefault="001E7564" w:rsidP="0007160C"/>
    <w:p w:rsidR="001E7564" w:rsidRDefault="001E7564" w:rsidP="00AA69BC">
      <w:r>
        <w:t xml:space="preserve">The Turner Hostel was constructed in 1949. </w:t>
      </w:r>
      <w:r w:rsidR="00AA69BC">
        <w:t xml:space="preserve">Aerial imagery dating from 1950 </w:t>
      </w:r>
      <w:r>
        <w:t>shows</w:t>
      </w:r>
      <w:r w:rsidR="00AA69BC">
        <w:t xml:space="preserve"> that Block G had been constructed by this time. </w:t>
      </w:r>
      <w:r>
        <w:t>It may have been constructed at the same time as Blocks A-F.</w:t>
      </w:r>
    </w:p>
    <w:p w:rsidR="001E7564" w:rsidRDefault="001E7564" w:rsidP="00AA69BC"/>
    <w:p w:rsidR="001E7564" w:rsidRDefault="001E7564" w:rsidP="001E7564">
      <w:r>
        <w:t xml:space="preserve">Classified advertisements in </w:t>
      </w:r>
      <w:r>
        <w:rPr>
          <w:i/>
        </w:rPr>
        <w:t>The Canberra Times</w:t>
      </w:r>
      <w:r>
        <w:t xml:space="preserve"> from late 1949 provide contact details for men living at the Turner Hostel. Block and room numbers are often given in lieu of a telephone number. In 1951, advertisements were placed by men giving contact details as Block G, Turner Hostel.</w:t>
      </w:r>
    </w:p>
    <w:p w:rsidR="001E7564" w:rsidRDefault="001E7564" w:rsidP="001E7564"/>
    <w:p w:rsidR="001E7564" w:rsidRDefault="001E7564" w:rsidP="001E7564">
      <w:pPr>
        <w:ind w:left="720"/>
      </w:pPr>
      <w:r>
        <w:t>‘</w:t>
      </w:r>
      <w:r w:rsidRPr="001739FD">
        <w:rPr>
          <w:i/>
        </w:rPr>
        <w:t>Tarpaulin, in perfect condition, ideal for motor car covering, tent, 12x10, new. H. Smith, Turner Hostel, G19’</w:t>
      </w:r>
      <w:r>
        <w:t xml:space="preserve"> (classified advertisement in </w:t>
      </w:r>
      <w:r>
        <w:rPr>
          <w:i/>
        </w:rPr>
        <w:t xml:space="preserve">The Canberra Times, </w:t>
      </w:r>
      <w:r>
        <w:t>Thursday 1 March 1951:5).</w:t>
      </w:r>
    </w:p>
    <w:p w:rsidR="001E7564" w:rsidRDefault="001E7564" w:rsidP="001E7564">
      <w:pPr>
        <w:ind w:left="720"/>
      </w:pPr>
      <w:r>
        <w:t>‘</w:t>
      </w:r>
      <w:r w:rsidRPr="001739FD">
        <w:rPr>
          <w:i/>
        </w:rPr>
        <w:t>Auto cycle or 125 cc motor bike, and boy’s 26 ins. Wheel bicycle. Apply: Room G3. Turner Hostel</w:t>
      </w:r>
      <w:r>
        <w:t xml:space="preserve">’ (classified advertisement in </w:t>
      </w:r>
      <w:r>
        <w:rPr>
          <w:i/>
        </w:rPr>
        <w:t xml:space="preserve">The Canberra Times, </w:t>
      </w:r>
      <w:r>
        <w:t>Wednesday 6 June 1951:5).</w:t>
      </w:r>
    </w:p>
    <w:p w:rsidR="00AA69BC" w:rsidRDefault="00AA69BC" w:rsidP="00AA69BC"/>
    <w:p w:rsidR="00AA69BC" w:rsidRDefault="001E7564" w:rsidP="00AA69BC">
      <w:r w:rsidRPr="004C29CB">
        <w:t xml:space="preserve">An additional ancillary building was constructed to the north of Block G. It is unclear whether this building was used for accommodation, though it is thought that it was used for recreation purposes. </w:t>
      </w:r>
      <w:r>
        <w:t>This building was not constructed</w:t>
      </w:r>
      <w:r w:rsidR="00AA69BC">
        <w:t xml:space="preserve"> </w:t>
      </w:r>
      <w:r>
        <w:t>at the same time as Blocks A-F. It</w:t>
      </w:r>
      <w:r w:rsidR="00AA69BC">
        <w:t xml:space="preserve"> does not appear in the 1950 aerial image</w:t>
      </w:r>
      <w:r>
        <w:t>ry but is shown in a 1953 image</w:t>
      </w:r>
      <w:r w:rsidR="00AA69BC">
        <w:t>.</w:t>
      </w:r>
    </w:p>
    <w:p w:rsidR="00505CE2" w:rsidRDefault="00505CE2" w:rsidP="00505CE2"/>
    <w:p w:rsidR="00C07006" w:rsidRDefault="00C07006" w:rsidP="00525C00">
      <w:r>
        <w:t>Following the closure of the Hostel in 1952, it is unclear what use was given to Block G. However, it is likely that it was used by the Bureau of Mineral Resources, along with Blocks A-C.</w:t>
      </w:r>
    </w:p>
    <w:p w:rsidR="00F56044" w:rsidRDefault="00F56044" w:rsidP="00F56044"/>
    <w:p w:rsidR="00C07006" w:rsidRDefault="00435968" w:rsidP="00435968">
      <w:r>
        <w:t>In 1974,</w:t>
      </w:r>
      <w:r w:rsidR="00C07006">
        <w:t xml:space="preserve"> records on DHCS file state that</w:t>
      </w:r>
      <w:r>
        <w:t xml:space="preserve"> with </w:t>
      </w:r>
      <w:r w:rsidR="00C07006">
        <w:t>‘</w:t>
      </w:r>
      <w:r w:rsidRPr="00C07006">
        <w:rPr>
          <w:i/>
        </w:rPr>
        <w:t>Block G, Childers Street Offices falling vacant</w:t>
      </w:r>
      <w:r w:rsidR="00C07006" w:rsidRPr="00C07006">
        <w:rPr>
          <w:i/>
        </w:rPr>
        <w:t>’</w:t>
      </w:r>
      <w:r>
        <w:t>, approval was given for the allocation of the western half of this block to permit use by the Pensioners Social and Recreation Club Inc. (DHCS file</w:t>
      </w:r>
      <w:r w:rsidR="002713A9">
        <w:t xml:space="preserve"> TL74/200</w:t>
      </w:r>
      <w:r>
        <w:t xml:space="preserve">). </w:t>
      </w:r>
      <w:r w:rsidR="00C07006">
        <w:t>The reference to Block G as part of the Childers Street Offices implies an association with the other Childers Street Offices, used by the Bureau.</w:t>
      </w:r>
    </w:p>
    <w:p w:rsidR="00C07006" w:rsidRDefault="00C07006" w:rsidP="00435968"/>
    <w:p w:rsidR="00435968" w:rsidRDefault="00435968" w:rsidP="00435968">
      <w:r>
        <w:t>The Pensioner’s Social and Recreation Club occupied the building on an initial four year lease</w:t>
      </w:r>
      <w:r w:rsidR="00C07006">
        <w:t xml:space="preserve"> from 1974</w:t>
      </w:r>
      <w:r>
        <w:t xml:space="preserve"> (DHCS file</w:t>
      </w:r>
      <w:r w:rsidR="002713A9">
        <w:t xml:space="preserve"> TL 74/200</w:t>
      </w:r>
      <w:r>
        <w:t xml:space="preserve">). </w:t>
      </w:r>
    </w:p>
    <w:p w:rsidR="00435968" w:rsidRDefault="00435968" w:rsidP="00435968"/>
    <w:p w:rsidR="00435968" w:rsidRDefault="00435968" w:rsidP="00435968">
      <w:r>
        <w:t>The name ‘McGregor Hall’ was formally notified in M</w:t>
      </w:r>
      <w:r w:rsidR="00C07006">
        <w:t>ay 1980 after past club president, Gordon McGregor</w:t>
      </w:r>
      <w:r>
        <w:t xml:space="preserve">. The building’s naming coincided with the opening of a $60,000 extension </w:t>
      </w:r>
      <w:r w:rsidR="001739FD">
        <w:t>to the eastern end</w:t>
      </w:r>
      <w:r>
        <w:t xml:space="preserve"> (Foskett, 2010).</w:t>
      </w:r>
    </w:p>
    <w:p w:rsidR="00435968" w:rsidRDefault="00435968" w:rsidP="00435968"/>
    <w:p w:rsidR="00435968" w:rsidRDefault="00435968" w:rsidP="00435968">
      <w:r>
        <w:t>This extension included the metal deck roof to provide a cathedral type raised ceiling had over the main acti</w:t>
      </w:r>
      <w:r w:rsidR="002713A9">
        <w:t>vity/restaurant room (DHCS file TL 74/200</w:t>
      </w:r>
      <w:r>
        <w:t>).</w:t>
      </w:r>
    </w:p>
    <w:p w:rsidR="00435968" w:rsidRDefault="00435968" w:rsidP="00435968"/>
    <w:p w:rsidR="00435968" w:rsidRDefault="00435968" w:rsidP="00435968">
      <w:r>
        <w:t>In 1984</w:t>
      </w:r>
      <w:r w:rsidR="00FA4115">
        <w:t xml:space="preserve"> </w:t>
      </w:r>
      <w:r>
        <w:t>there was much discussion and debate about the ongoing future use of Blocks D, E, F and G and the hall as continuing community space (DHCS file</w:t>
      </w:r>
      <w:r w:rsidR="002713A9">
        <w:t xml:space="preserve"> TL 74/200</w:t>
      </w:r>
      <w:r>
        <w:t>).</w:t>
      </w:r>
    </w:p>
    <w:p w:rsidR="00435968" w:rsidRDefault="00435968" w:rsidP="00435968"/>
    <w:p w:rsidR="00435968" w:rsidRDefault="00435968" w:rsidP="00435968">
      <w:r>
        <w:t xml:space="preserve">The Pensioner’s Club continued to use the hall </w:t>
      </w:r>
      <w:r w:rsidR="001739FD">
        <w:t xml:space="preserve">(Block G) </w:t>
      </w:r>
      <w:r>
        <w:t xml:space="preserve">until they relocated to Gungahlin in 2003. </w:t>
      </w:r>
    </w:p>
    <w:p w:rsidR="00435968" w:rsidRDefault="00435968" w:rsidP="00435968"/>
    <w:p w:rsidR="00435968" w:rsidRDefault="00FA4115" w:rsidP="00435968">
      <w:r>
        <w:t>Since</w:t>
      </w:r>
      <w:r w:rsidR="00435968">
        <w:t xml:space="preserve"> this time, the hall has been leased to Gaby’s Dance Studio by the Department of Disability, Housing and Community Services. The extended part of the building is particularly favoured by a number of community groups for its high quality dance floor. In addition, the hall’s central location and minimal hiring fees are convenient for many people.</w:t>
      </w:r>
    </w:p>
    <w:p w:rsidR="00435968" w:rsidRDefault="00435968" w:rsidP="00F56044"/>
    <w:p w:rsidR="005D1CB5" w:rsidRDefault="00C75646" w:rsidP="00E93E29">
      <w:pPr>
        <w:rPr>
          <w:u w:val="single"/>
        </w:rPr>
      </w:pPr>
      <w:r>
        <w:rPr>
          <w:u w:val="single"/>
        </w:rPr>
        <w:t>Comparative assessment</w:t>
      </w:r>
    </w:p>
    <w:p w:rsidR="000D43DD" w:rsidRDefault="000D43DD" w:rsidP="000D43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82"/>
        <w:gridCol w:w="2182"/>
        <w:gridCol w:w="2182"/>
      </w:tblGrid>
      <w:tr w:rsidR="000D43DD" w:rsidTr="004820EA">
        <w:tc>
          <w:tcPr>
            <w:tcW w:w="2181" w:type="dxa"/>
          </w:tcPr>
          <w:p w:rsidR="000D43DD" w:rsidRPr="004820EA" w:rsidRDefault="000D43DD" w:rsidP="00E30FD5">
            <w:pPr>
              <w:rPr>
                <w:b/>
              </w:rPr>
            </w:pPr>
            <w:r w:rsidRPr="004820EA">
              <w:rPr>
                <w:b/>
              </w:rPr>
              <w:t>Name</w:t>
            </w:r>
          </w:p>
        </w:tc>
        <w:tc>
          <w:tcPr>
            <w:tcW w:w="2182" w:type="dxa"/>
          </w:tcPr>
          <w:p w:rsidR="000D43DD" w:rsidRPr="004820EA" w:rsidRDefault="000D43DD" w:rsidP="00E30FD5">
            <w:pPr>
              <w:rPr>
                <w:b/>
              </w:rPr>
            </w:pPr>
            <w:r w:rsidRPr="004820EA">
              <w:rPr>
                <w:b/>
              </w:rPr>
              <w:t>Dates of workers hostel occupation</w:t>
            </w:r>
          </w:p>
        </w:tc>
        <w:tc>
          <w:tcPr>
            <w:tcW w:w="2182" w:type="dxa"/>
          </w:tcPr>
          <w:p w:rsidR="000D43DD" w:rsidRPr="004820EA" w:rsidRDefault="000D43DD" w:rsidP="00E30FD5">
            <w:pPr>
              <w:rPr>
                <w:b/>
              </w:rPr>
            </w:pPr>
            <w:r w:rsidRPr="004820EA">
              <w:rPr>
                <w:b/>
              </w:rPr>
              <w:t>Numbers accommodated</w:t>
            </w:r>
          </w:p>
        </w:tc>
        <w:tc>
          <w:tcPr>
            <w:tcW w:w="2182" w:type="dxa"/>
          </w:tcPr>
          <w:p w:rsidR="000D43DD" w:rsidRPr="004820EA" w:rsidRDefault="000D43DD" w:rsidP="00E30FD5">
            <w:pPr>
              <w:rPr>
                <w:b/>
              </w:rPr>
            </w:pPr>
            <w:r w:rsidRPr="004820EA">
              <w:rPr>
                <w:b/>
              </w:rPr>
              <w:t>Current condition</w:t>
            </w:r>
          </w:p>
        </w:tc>
      </w:tr>
      <w:tr w:rsidR="000D43DD" w:rsidTr="004820EA">
        <w:tc>
          <w:tcPr>
            <w:tcW w:w="2181" w:type="dxa"/>
          </w:tcPr>
          <w:p w:rsidR="000D43DD" w:rsidRDefault="000D43DD" w:rsidP="00E30FD5">
            <w:smartTag w:uri="urn:schemas-microsoft-com:office:smarttags" w:element="City">
              <w:smartTag w:uri="urn:schemas-microsoft-com:office:smarttags" w:element="place">
                <w:r>
                  <w:t>Eastlake</w:t>
                </w:r>
              </w:smartTag>
            </w:smartTag>
            <w:r>
              <w:t xml:space="preserve">   </w:t>
            </w:r>
          </w:p>
        </w:tc>
        <w:tc>
          <w:tcPr>
            <w:tcW w:w="2182" w:type="dxa"/>
          </w:tcPr>
          <w:p w:rsidR="000D43DD" w:rsidRDefault="00073DB3" w:rsidP="00E30FD5">
            <w:r>
              <w:t>Immediate post WWII-1952</w:t>
            </w:r>
          </w:p>
        </w:tc>
        <w:tc>
          <w:tcPr>
            <w:tcW w:w="2182" w:type="dxa"/>
          </w:tcPr>
          <w:p w:rsidR="000D43DD" w:rsidRDefault="000D43DD" w:rsidP="00E30FD5">
            <w:r>
              <w:t>unknown</w:t>
            </w:r>
          </w:p>
        </w:tc>
        <w:tc>
          <w:tcPr>
            <w:tcW w:w="2182" w:type="dxa"/>
          </w:tcPr>
          <w:p w:rsidR="000D43DD" w:rsidRDefault="000D43DD" w:rsidP="00E30FD5">
            <w:r>
              <w:t>No remains</w:t>
            </w:r>
          </w:p>
        </w:tc>
      </w:tr>
      <w:tr w:rsidR="000D43DD" w:rsidTr="004820EA">
        <w:tc>
          <w:tcPr>
            <w:tcW w:w="2181" w:type="dxa"/>
          </w:tcPr>
          <w:p w:rsidR="000D43DD" w:rsidRPr="001A6E9A" w:rsidRDefault="000D43DD" w:rsidP="00E30FD5">
            <w:smartTag w:uri="urn:schemas-microsoft-com:office:smarttags" w:element="City">
              <w:smartTag w:uri="urn:schemas-microsoft-com:office:smarttags" w:element="place">
                <w:r w:rsidRPr="001A6E9A">
                  <w:t>Riverside</w:t>
                </w:r>
              </w:smartTag>
            </w:smartTag>
          </w:p>
        </w:tc>
        <w:tc>
          <w:tcPr>
            <w:tcW w:w="2182" w:type="dxa"/>
          </w:tcPr>
          <w:p w:rsidR="000D43DD" w:rsidRDefault="000D43DD" w:rsidP="00E30FD5">
            <w:r>
              <w:t>Immediate post WWII-1952</w:t>
            </w:r>
          </w:p>
        </w:tc>
        <w:tc>
          <w:tcPr>
            <w:tcW w:w="2182" w:type="dxa"/>
          </w:tcPr>
          <w:p w:rsidR="000D43DD" w:rsidRDefault="000D43DD" w:rsidP="00E30FD5">
            <w:r>
              <w:t>unknown</w:t>
            </w:r>
          </w:p>
        </w:tc>
        <w:tc>
          <w:tcPr>
            <w:tcW w:w="2182" w:type="dxa"/>
          </w:tcPr>
          <w:p w:rsidR="000D43DD" w:rsidRDefault="00BC3490" w:rsidP="00E30FD5">
            <w:r>
              <w:t>No remains</w:t>
            </w:r>
          </w:p>
        </w:tc>
      </w:tr>
      <w:tr w:rsidR="000D43DD" w:rsidTr="004820EA">
        <w:tc>
          <w:tcPr>
            <w:tcW w:w="2181" w:type="dxa"/>
          </w:tcPr>
          <w:p w:rsidR="000D43DD" w:rsidRPr="001A6E9A" w:rsidRDefault="000D43DD" w:rsidP="00E30FD5">
            <w:r w:rsidRPr="001A6E9A">
              <w:t xml:space="preserve">Capital Hill </w:t>
            </w:r>
          </w:p>
        </w:tc>
        <w:tc>
          <w:tcPr>
            <w:tcW w:w="2182" w:type="dxa"/>
          </w:tcPr>
          <w:p w:rsidR="000D43DD" w:rsidRDefault="000D43DD" w:rsidP="00E30FD5">
            <w:r>
              <w:t>1952-1966</w:t>
            </w:r>
          </w:p>
        </w:tc>
        <w:tc>
          <w:tcPr>
            <w:tcW w:w="2182" w:type="dxa"/>
          </w:tcPr>
          <w:p w:rsidR="000D43DD" w:rsidRDefault="000D43DD" w:rsidP="00E30FD5">
            <w:r>
              <w:t>500</w:t>
            </w:r>
          </w:p>
        </w:tc>
        <w:tc>
          <w:tcPr>
            <w:tcW w:w="2182" w:type="dxa"/>
          </w:tcPr>
          <w:p w:rsidR="000D43DD" w:rsidRDefault="000D43DD" w:rsidP="00E30FD5">
            <w:r>
              <w:t>No remains</w:t>
            </w:r>
          </w:p>
        </w:tc>
      </w:tr>
      <w:tr w:rsidR="000D43DD" w:rsidTr="004820EA">
        <w:tc>
          <w:tcPr>
            <w:tcW w:w="2181" w:type="dxa"/>
          </w:tcPr>
          <w:p w:rsidR="000D43DD" w:rsidRPr="001A6E9A" w:rsidRDefault="000D43DD" w:rsidP="00E30FD5">
            <w:smartTag w:uri="urn:schemas-microsoft-com:office:smarttags" w:element="place">
              <w:r w:rsidRPr="001A6E9A">
                <w:t>Hillside</w:t>
              </w:r>
            </w:smartTag>
          </w:p>
        </w:tc>
        <w:tc>
          <w:tcPr>
            <w:tcW w:w="2182" w:type="dxa"/>
          </w:tcPr>
          <w:p w:rsidR="000D43DD" w:rsidRDefault="000D43DD" w:rsidP="00E30FD5">
            <w:r>
              <w:t>1952-1968</w:t>
            </w:r>
          </w:p>
        </w:tc>
        <w:tc>
          <w:tcPr>
            <w:tcW w:w="2182" w:type="dxa"/>
          </w:tcPr>
          <w:p w:rsidR="000D43DD" w:rsidRDefault="000D43DD" w:rsidP="00E30FD5">
            <w:r>
              <w:t>450</w:t>
            </w:r>
          </w:p>
        </w:tc>
        <w:tc>
          <w:tcPr>
            <w:tcW w:w="2182" w:type="dxa"/>
          </w:tcPr>
          <w:p w:rsidR="000D43DD" w:rsidRDefault="000D43DD" w:rsidP="00E30FD5">
            <w:r>
              <w:t>No remains</w:t>
            </w:r>
          </w:p>
        </w:tc>
      </w:tr>
      <w:tr w:rsidR="000D43DD" w:rsidTr="004820EA">
        <w:tc>
          <w:tcPr>
            <w:tcW w:w="2181" w:type="dxa"/>
          </w:tcPr>
          <w:p w:rsidR="000D43DD" w:rsidRPr="001A6E9A" w:rsidRDefault="000D43DD" w:rsidP="00E30FD5">
            <w:r w:rsidRPr="001A6E9A">
              <w:t>Ainslie</w:t>
            </w:r>
            <w:r w:rsidRPr="001A6E9A">
              <w:tab/>
            </w:r>
          </w:p>
        </w:tc>
        <w:tc>
          <w:tcPr>
            <w:tcW w:w="2182" w:type="dxa"/>
          </w:tcPr>
          <w:p w:rsidR="000D43DD" w:rsidRDefault="000D43DD" w:rsidP="00E30FD5">
            <w:r w:rsidRPr="001A6E9A">
              <w:t>1950-19</w:t>
            </w:r>
            <w:r>
              <w:t>55</w:t>
            </w:r>
          </w:p>
        </w:tc>
        <w:tc>
          <w:tcPr>
            <w:tcW w:w="2182" w:type="dxa"/>
          </w:tcPr>
          <w:p w:rsidR="000D43DD" w:rsidRDefault="000D43DD" w:rsidP="00E30FD5">
            <w:r>
              <w:t>275 guests, 50 staff</w:t>
            </w:r>
          </w:p>
        </w:tc>
        <w:tc>
          <w:tcPr>
            <w:tcW w:w="2182" w:type="dxa"/>
          </w:tcPr>
          <w:p w:rsidR="000D43DD" w:rsidRDefault="00073DB3" w:rsidP="00E30FD5">
            <w:r>
              <w:t>Possibly some shed remains, but no accommodation</w:t>
            </w:r>
            <w:r>
              <w:rPr>
                <w:rStyle w:val="FootnoteReference"/>
              </w:rPr>
              <w:footnoteReference w:id="2"/>
            </w:r>
          </w:p>
        </w:tc>
      </w:tr>
      <w:tr w:rsidR="000D43DD" w:rsidTr="004820EA">
        <w:tc>
          <w:tcPr>
            <w:tcW w:w="2181" w:type="dxa"/>
          </w:tcPr>
          <w:p w:rsidR="000D43DD" w:rsidRPr="001A6E9A" w:rsidRDefault="000D43DD" w:rsidP="00E30FD5">
            <w:r w:rsidRPr="001A6E9A">
              <w:t>Turner</w:t>
            </w:r>
          </w:p>
        </w:tc>
        <w:tc>
          <w:tcPr>
            <w:tcW w:w="2182" w:type="dxa"/>
          </w:tcPr>
          <w:p w:rsidR="000D43DD" w:rsidRDefault="000D43DD" w:rsidP="00E30FD5">
            <w:r>
              <w:t>1949-1952</w:t>
            </w:r>
          </w:p>
        </w:tc>
        <w:tc>
          <w:tcPr>
            <w:tcW w:w="2182" w:type="dxa"/>
          </w:tcPr>
          <w:p w:rsidR="000D43DD" w:rsidRDefault="000D43DD" w:rsidP="00E30FD5">
            <w:r>
              <w:t>Approx. 345</w:t>
            </w:r>
          </w:p>
        </w:tc>
        <w:tc>
          <w:tcPr>
            <w:tcW w:w="2182" w:type="dxa"/>
          </w:tcPr>
          <w:p w:rsidR="000D43DD" w:rsidRDefault="000D43DD" w:rsidP="00E30FD5">
            <w:r>
              <w:t>Block G remains</w:t>
            </w:r>
          </w:p>
        </w:tc>
      </w:tr>
      <w:tr w:rsidR="000D43DD" w:rsidTr="004820EA">
        <w:tc>
          <w:tcPr>
            <w:tcW w:w="2181" w:type="dxa"/>
          </w:tcPr>
          <w:p w:rsidR="000D43DD" w:rsidRDefault="000D43DD" w:rsidP="00E30FD5">
            <w:r w:rsidRPr="001A6E9A">
              <w:t xml:space="preserve">Fairbairn </w:t>
            </w:r>
          </w:p>
        </w:tc>
        <w:tc>
          <w:tcPr>
            <w:tcW w:w="2182" w:type="dxa"/>
          </w:tcPr>
          <w:p w:rsidR="000D43DD" w:rsidRDefault="000D43DD" w:rsidP="00E30FD5">
            <w:r>
              <w:t>1948-1951</w:t>
            </w:r>
          </w:p>
        </w:tc>
        <w:tc>
          <w:tcPr>
            <w:tcW w:w="2182" w:type="dxa"/>
          </w:tcPr>
          <w:p w:rsidR="000D43DD" w:rsidRDefault="000D43DD" w:rsidP="00E30FD5">
            <w:r>
              <w:t>120</w:t>
            </w:r>
          </w:p>
        </w:tc>
        <w:tc>
          <w:tcPr>
            <w:tcW w:w="2182" w:type="dxa"/>
          </w:tcPr>
          <w:p w:rsidR="000D43DD" w:rsidRDefault="000D43DD" w:rsidP="00E30FD5">
            <w:r>
              <w:t>No remains</w:t>
            </w:r>
          </w:p>
        </w:tc>
      </w:tr>
    </w:tbl>
    <w:p w:rsidR="000D43DD" w:rsidRDefault="000D43DD" w:rsidP="000D43DD">
      <w:r>
        <w:t xml:space="preserve">                                                                                                           (Foskett, 2010: 10).</w:t>
      </w:r>
    </w:p>
    <w:p w:rsidR="00D53B20" w:rsidRDefault="00D53B20" w:rsidP="000D43DD"/>
    <w:p w:rsidR="00BC3490" w:rsidRDefault="000D43DD" w:rsidP="000D43DD">
      <w:r>
        <w:t>Of the seven post World War II workmen’s hostels, Turner and Fairbairn Hostels had the shortest period</w:t>
      </w:r>
      <w:r w:rsidR="00252C34">
        <w:t>s</w:t>
      </w:r>
      <w:r>
        <w:t xml:space="preserve"> of occupation. </w:t>
      </w:r>
    </w:p>
    <w:p w:rsidR="00BC3490" w:rsidRDefault="00BC3490" w:rsidP="000D43DD"/>
    <w:p w:rsidR="00252C34" w:rsidRDefault="00252C34" w:rsidP="000D43DD">
      <w:r>
        <w:t>The Turner Hostel was constructed in the middle of this</w:t>
      </w:r>
      <w:r w:rsidR="00D53B20">
        <w:t xml:space="preserve"> third</w:t>
      </w:r>
      <w:r>
        <w:t xml:space="preserve"> phase of workers hostel development, with three hostels being established in this phase prior to Turner, and three after.</w:t>
      </w:r>
    </w:p>
    <w:p w:rsidR="003F62D0" w:rsidRDefault="003F62D0" w:rsidP="000D43DD"/>
    <w:p w:rsidR="003F62D0" w:rsidRDefault="00D53B20" w:rsidP="000D43DD">
      <w:r>
        <w:t>The number of men the hostel could accommodate was average</w:t>
      </w:r>
      <w:r w:rsidR="003F62D0">
        <w:t xml:space="preserve"> </w:t>
      </w:r>
      <w:r>
        <w:t>for</w:t>
      </w:r>
      <w:r w:rsidR="003F62D0">
        <w:t xml:space="preserve"> hostels of this period, with some hostels of this time catering for greater numbers, and other hostels catering for less.</w:t>
      </w:r>
    </w:p>
    <w:p w:rsidR="006C1473" w:rsidRDefault="006C1473" w:rsidP="000D43DD"/>
    <w:p w:rsidR="006C1473" w:rsidRDefault="006C1473" w:rsidP="000D43DD">
      <w:r>
        <w:t>The Turner Hostel is the only one of the workers hostels of this period with any physical fabric remaining.</w:t>
      </w:r>
    </w:p>
    <w:p w:rsidR="00D53B20" w:rsidRDefault="00D53B20" w:rsidP="000D43DD"/>
    <w:p w:rsidR="00D53B20" w:rsidRDefault="00D53B20" w:rsidP="000D43DD">
      <w:r>
        <w:t xml:space="preserve">It is thought that a shed might remain at </w:t>
      </w:r>
      <w:smartTag w:uri="urn:schemas-microsoft-com:office:smarttags" w:element="place">
        <w:smartTag w:uri="urn:schemas-microsoft-com:office:smarttags" w:element="PlaceName">
          <w:r>
            <w:t>Ainslie</w:t>
          </w:r>
        </w:smartTag>
        <w:r>
          <w:t xml:space="preserve"> </w:t>
        </w:r>
        <w:smartTag w:uri="urn:schemas-microsoft-com:office:smarttags" w:element="PlaceType">
          <w:r>
            <w:t>Village</w:t>
          </w:r>
        </w:smartTag>
      </w:smartTag>
      <w:r>
        <w:t xml:space="preserve"> from the former Ainslie Hostel. However, there are no remains from the hostel accommodation (Pers. Comm., T. Stiller, </w:t>
      </w:r>
      <w:smartTag w:uri="urn:schemas-microsoft-com:office:smarttags" w:element="PlaceName">
        <w:smartTag w:uri="urn:schemas-microsoft-com:office:smarttags" w:element="place">
          <w:r>
            <w:t>Property Manager</w:t>
          </w:r>
        </w:smartTag>
        <w:r>
          <w:t xml:space="preserve"> </w:t>
        </w:r>
        <w:smartTag w:uri="urn:schemas-microsoft-com:office:smarttags" w:element="PlaceName">
          <w:r>
            <w:t>Ainslie</w:t>
          </w:r>
        </w:smartTag>
        <w:r>
          <w:t xml:space="preserve"> </w:t>
        </w:r>
        <w:smartTag w:uri="urn:schemas-microsoft-com:office:smarttags" w:element="PlaceType">
          <w:r>
            <w:t>Village</w:t>
          </w:r>
        </w:smartTag>
      </w:smartTag>
      <w:r>
        <w:t>, Havelock Housing Association, 3 August 2010).</w:t>
      </w:r>
    </w:p>
    <w:p w:rsidR="00BC3490" w:rsidRDefault="00BC3490" w:rsidP="000D43DD"/>
    <w:p w:rsidR="000D43DD" w:rsidRDefault="00B5622D" w:rsidP="000D43DD">
      <w:r>
        <w:t>Some of the more substantial hostels constructed during this time, for middle-upper c</w:t>
      </w:r>
      <w:r w:rsidR="001739FD">
        <w:t>lass families remain, including:</w:t>
      </w:r>
    </w:p>
    <w:p w:rsidR="006C1473" w:rsidRDefault="006C1473" w:rsidP="006C1473">
      <w:pPr>
        <w:numPr>
          <w:ilvl w:val="0"/>
          <w:numId w:val="16"/>
        </w:numPr>
      </w:pPr>
      <w:r>
        <w:t>Hotel Acton</w:t>
      </w:r>
      <w:r w:rsidR="001739FD">
        <w:t>;</w:t>
      </w:r>
    </w:p>
    <w:p w:rsidR="006C1473" w:rsidRDefault="006C1473" w:rsidP="006C1473">
      <w:pPr>
        <w:numPr>
          <w:ilvl w:val="1"/>
          <w:numId w:val="16"/>
        </w:numPr>
        <w:tabs>
          <w:tab w:val="clear" w:pos="1440"/>
          <w:tab w:val="num" w:pos="709"/>
        </w:tabs>
        <w:ind w:left="709" w:hanging="283"/>
      </w:pPr>
      <w:smartTag w:uri="urn:schemas-microsoft-com:office:smarttags" w:element="place">
        <w:smartTag w:uri="urn:schemas-microsoft-com:office:smarttags" w:element="City">
          <w:r>
            <w:t>Havelock</w:t>
          </w:r>
        </w:smartTag>
      </w:smartTag>
      <w:r>
        <w:t xml:space="preserve"> House</w:t>
      </w:r>
      <w:r w:rsidR="001739FD">
        <w:t>;</w:t>
      </w:r>
    </w:p>
    <w:p w:rsidR="006C1473" w:rsidRDefault="006C1473" w:rsidP="006C1473">
      <w:pPr>
        <w:numPr>
          <w:ilvl w:val="1"/>
          <w:numId w:val="16"/>
        </w:numPr>
        <w:tabs>
          <w:tab w:val="clear" w:pos="1440"/>
          <w:tab w:val="num" w:pos="709"/>
        </w:tabs>
        <w:ind w:left="709" w:hanging="283"/>
      </w:pPr>
      <w:r>
        <w:t>Lawley House</w:t>
      </w:r>
      <w:r w:rsidR="001739FD">
        <w:t>; and</w:t>
      </w:r>
      <w:r>
        <w:t xml:space="preserve"> </w:t>
      </w:r>
    </w:p>
    <w:p w:rsidR="006C1473" w:rsidRDefault="001739FD" w:rsidP="006C1473">
      <w:pPr>
        <w:numPr>
          <w:ilvl w:val="1"/>
          <w:numId w:val="16"/>
        </w:numPr>
        <w:tabs>
          <w:tab w:val="clear" w:pos="1440"/>
          <w:tab w:val="num" w:pos="709"/>
        </w:tabs>
        <w:ind w:left="709" w:hanging="283"/>
      </w:pPr>
      <w:r>
        <w:t>Reid House.</w:t>
      </w:r>
    </w:p>
    <w:p w:rsidR="006C1473" w:rsidRDefault="006C1473" w:rsidP="000D43DD"/>
    <w:p w:rsidR="006C00FF" w:rsidRDefault="004A7114" w:rsidP="00E93E29">
      <w:r>
        <w:t xml:space="preserve">The Turner Hostel is the last surviving type of Post World War II </w:t>
      </w:r>
      <w:r w:rsidR="006C00FF">
        <w:t xml:space="preserve">workmen’s </w:t>
      </w:r>
      <w:r>
        <w:t xml:space="preserve">hostels in </w:t>
      </w:r>
      <w:smartTag w:uri="urn:schemas-microsoft-com:office:smarttags" w:element="place">
        <w:smartTag w:uri="urn:schemas-microsoft-com:office:smarttags" w:element="City">
          <w:r>
            <w:t>Canberra</w:t>
          </w:r>
        </w:smartTag>
      </w:smartTag>
      <w:r>
        <w:t xml:space="preserve">. </w:t>
      </w:r>
      <w:r w:rsidR="006C00FF">
        <w:t>These buildings were constructed as temporary structures to provide short term accommodation for an influx of construction workers and tradesmen to support the government’s post World War II building program for the city.</w:t>
      </w:r>
    </w:p>
    <w:p w:rsidR="006C00FF" w:rsidRDefault="006C00FF" w:rsidP="00E93E29"/>
    <w:p w:rsidR="00C75646" w:rsidRDefault="00C75646" w:rsidP="00E93E29">
      <w:pPr>
        <w:rPr>
          <w:u w:val="single"/>
        </w:rPr>
      </w:pPr>
      <w:r>
        <w:rPr>
          <w:u w:val="single"/>
        </w:rPr>
        <w:t>Physical description</w:t>
      </w:r>
    </w:p>
    <w:p w:rsidR="000C27BE" w:rsidRDefault="00C75646" w:rsidP="00E93E29">
      <w:r>
        <w:t xml:space="preserve">The building retains some of its original detail, particularly in its alignment of </w:t>
      </w:r>
      <w:r w:rsidR="00284B35">
        <w:t xml:space="preserve">timber-framed </w:t>
      </w:r>
      <w:r>
        <w:t>windows and doors</w:t>
      </w:r>
      <w:r w:rsidR="000C27BE">
        <w:t xml:space="preserve"> to the western end of the building. This alignment has</w:t>
      </w:r>
      <w:r>
        <w:t xml:space="preserve"> an ability to portray the size and dimensions of the single men’s quarter</w:t>
      </w:r>
      <w:r w:rsidR="000C27BE">
        <w:t>s. Partitions have been removed.</w:t>
      </w:r>
    </w:p>
    <w:p w:rsidR="000C27BE" w:rsidRDefault="000C27BE" w:rsidP="00E93E29"/>
    <w:p w:rsidR="000C27BE" w:rsidRDefault="000C27BE" w:rsidP="000C27BE">
      <w:r>
        <w:t xml:space="preserve">Other original elements which remain include a narrow interior hallway, central gable, fibro clad sheeting to the exterior façade and cement tile roofing. </w:t>
      </w:r>
    </w:p>
    <w:p w:rsidR="000C27BE" w:rsidRDefault="000C27BE" w:rsidP="00E93E29"/>
    <w:p w:rsidR="00C75646" w:rsidRDefault="000C27BE" w:rsidP="00E93E29">
      <w:r>
        <w:t>A</w:t>
      </w:r>
      <w:r w:rsidR="00C75646">
        <w:t xml:space="preserve"> large extension has been made to the south-eastern end of the building to accommodate a new hall.</w:t>
      </w:r>
      <w:r>
        <w:t xml:space="preserve"> Many alterations and additions have been made internally.</w:t>
      </w:r>
    </w:p>
    <w:p w:rsidR="003800BD" w:rsidRDefault="003800BD" w:rsidP="00E93E29"/>
    <w:p w:rsidR="003800BD" w:rsidRDefault="003800BD" w:rsidP="00E93E29">
      <w:pPr>
        <w:rPr>
          <w:u w:val="single"/>
        </w:rPr>
      </w:pPr>
      <w:r>
        <w:rPr>
          <w:u w:val="single"/>
        </w:rPr>
        <w:t>Images:</w:t>
      </w:r>
    </w:p>
    <w:p w:rsidR="003800BD" w:rsidRDefault="00865766" w:rsidP="003800B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4.5pt;height:151.5pt">
            <v:imagedata r:id="rId14" o:title=""/>
          </v:shape>
        </w:pict>
      </w:r>
    </w:p>
    <w:p w:rsidR="003800BD" w:rsidRDefault="003800BD" w:rsidP="003800BD">
      <w:pPr>
        <w:jc w:val="center"/>
      </w:pPr>
      <w:r>
        <w:t>1948 Drawing no. 17931</w:t>
      </w:r>
    </w:p>
    <w:p w:rsidR="003800BD" w:rsidRDefault="003800BD" w:rsidP="003800BD">
      <w:pPr>
        <w:jc w:val="center"/>
      </w:pPr>
    </w:p>
    <w:p w:rsidR="003800BD" w:rsidRDefault="00865766" w:rsidP="003800BD">
      <w:pPr>
        <w:jc w:val="center"/>
      </w:pPr>
      <w:r>
        <w:pict>
          <v:shape id="_x0000_i1028" type="#_x0000_t75" style="width:187.5pt;height:132.75pt">
            <v:imagedata r:id="rId15" o:title=""/>
          </v:shape>
        </w:pict>
      </w:r>
    </w:p>
    <w:p w:rsidR="003800BD" w:rsidRDefault="003800BD" w:rsidP="003800BD">
      <w:pPr>
        <w:jc w:val="center"/>
      </w:pPr>
      <w:r>
        <w:t>1948 Drawing no. 17932</w:t>
      </w:r>
    </w:p>
    <w:p w:rsidR="003800BD" w:rsidRDefault="00865766" w:rsidP="003800BD">
      <w:pPr>
        <w:jc w:val="center"/>
      </w:pPr>
      <w:r>
        <w:pict>
          <v:shape id="_x0000_i1029" type="#_x0000_t75" style="width:198.75pt;height:161.25pt">
            <v:imagedata r:id="rId16" o:title=""/>
          </v:shape>
        </w:pict>
      </w:r>
    </w:p>
    <w:p w:rsidR="003B39CF" w:rsidRDefault="003800BD" w:rsidP="003800BD">
      <w:pPr>
        <w:jc w:val="center"/>
      </w:pPr>
      <w:r>
        <w:t>1958 aerial imagery</w:t>
      </w:r>
      <w:r w:rsidR="003B39CF">
        <w:t xml:space="preserve"> with Turner Hostel to the centre right</w:t>
      </w:r>
      <w:r>
        <w:t xml:space="preserve">. </w:t>
      </w:r>
    </w:p>
    <w:p w:rsidR="003800BD" w:rsidRDefault="003800BD" w:rsidP="003800BD">
      <w:pPr>
        <w:jc w:val="center"/>
      </w:pPr>
      <w:r>
        <w:t>NCDC photo library ca 3/7/58</w:t>
      </w:r>
    </w:p>
    <w:p w:rsidR="003800BD" w:rsidRDefault="003800BD" w:rsidP="003800BD">
      <w:pPr>
        <w:jc w:val="center"/>
      </w:pPr>
    </w:p>
    <w:p w:rsidR="00D53B20" w:rsidRDefault="00D53B20" w:rsidP="00D53B20">
      <w:pPr>
        <w:autoSpaceDE w:val="0"/>
        <w:autoSpaceDN w:val="0"/>
        <w:adjustRightInd w:val="0"/>
        <w:rPr>
          <w:u w:val="single"/>
        </w:rPr>
      </w:pPr>
      <w:r>
        <w:rPr>
          <w:u w:val="single"/>
        </w:rPr>
        <w:t>References</w:t>
      </w:r>
    </w:p>
    <w:p w:rsidR="00D53B20" w:rsidRDefault="00D53B20" w:rsidP="00D53B20">
      <w:pPr>
        <w:autoSpaceDE w:val="0"/>
        <w:autoSpaceDN w:val="0"/>
        <w:adjustRightInd w:val="0"/>
      </w:pPr>
      <w:r>
        <w:t>Eric Martin and Associates, 2002, City West Masterplan Heritage Study, report prepared for Planning and Land Management.</w:t>
      </w:r>
    </w:p>
    <w:p w:rsidR="00D53B20" w:rsidRDefault="00D53B20" w:rsidP="00D53B20">
      <w:pPr>
        <w:autoSpaceDE w:val="0"/>
        <w:autoSpaceDN w:val="0"/>
        <w:adjustRightInd w:val="0"/>
      </w:pPr>
    </w:p>
    <w:p w:rsidR="00D53B20" w:rsidRDefault="00D53B20" w:rsidP="00D53B20">
      <w:pPr>
        <w:autoSpaceDE w:val="0"/>
        <w:autoSpaceDN w:val="0"/>
        <w:adjustRightInd w:val="0"/>
      </w:pPr>
      <w:r>
        <w:t>Foskett, A, 1998, ‘</w:t>
      </w:r>
      <w:smartTag w:uri="urn:schemas-microsoft-com:office:smarttags" w:element="place">
        <w:smartTag w:uri="urn:schemas-microsoft-com:office:smarttags" w:element="City">
          <w:r w:rsidRPr="004C2BC6">
            <w:t>Canberra</w:t>
          </w:r>
        </w:smartTag>
      </w:smartTag>
      <w:r w:rsidRPr="004C2BC6">
        <w:t>’s Hostels, Hotels and Guest Houses – A Part of our Heritage</w:t>
      </w:r>
      <w:r>
        <w:t>’, report prepared under the ACT Heritage Grants Program</w:t>
      </w:r>
      <w:r w:rsidR="001739FD">
        <w:t>.</w:t>
      </w:r>
    </w:p>
    <w:p w:rsidR="00D53B20" w:rsidRDefault="00D53B20" w:rsidP="00D53B20">
      <w:pPr>
        <w:autoSpaceDE w:val="0"/>
        <w:autoSpaceDN w:val="0"/>
        <w:adjustRightInd w:val="0"/>
      </w:pPr>
    </w:p>
    <w:p w:rsidR="00D53B20" w:rsidRDefault="00D53B20" w:rsidP="00D53B20">
      <w:pPr>
        <w:autoSpaceDE w:val="0"/>
        <w:autoSpaceDN w:val="0"/>
        <w:adjustRightInd w:val="0"/>
      </w:pPr>
      <w:r>
        <w:t xml:space="preserve">Foskett, A., 2010, </w:t>
      </w:r>
      <w:r>
        <w:rPr>
          <w:i/>
        </w:rPr>
        <w:t xml:space="preserve">The Memories Linger On, </w:t>
      </w:r>
      <w:r>
        <w:t xml:space="preserve">Alan Foskett, </w:t>
      </w:r>
      <w:smartTag w:uri="urn:schemas-microsoft-com:office:smarttags" w:element="City">
        <w:smartTag w:uri="urn:schemas-microsoft-com:office:smarttags" w:element="place">
          <w:r>
            <w:t>Canberra</w:t>
          </w:r>
        </w:smartTag>
      </w:smartTag>
      <w:r>
        <w:t>.</w:t>
      </w:r>
    </w:p>
    <w:p w:rsidR="00D53B20" w:rsidRDefault="00D53B20" w:rsidP="00D53B20">
      <w:pPr>
        <w:autoSpaceDE w:val="0"/>
        <w:autoSpaceDN w:val="0"/>
        <w:adjustRightInd w:val="0"/>
      </w:pPr>
    </w:p>
    <w:p w:rsidR="00D53B20" w:rsidRDefault="00D53B20" w:rsidP="00D53B20">
      <w:pPr>
        <w:autoSpaceDE w:val="0"/>
        <w:autoSpaceDN w:val="0"/>
        <w:adjustRightInd w:val="0"/>
      </w:pPr>
      <w:r>
        <w:t>Information provided by nominator, Wednesday 14 July 2010, Chief Minister’s Department (CMD) file number 10/12427.</w:t>
      </w:r>
    </w:p>
    <w:p w:rsidR="00D53B20" w:rsidRDefault="00D53B20" w:rsidP="00D53B20">
      <w:pPr>
        <w:autoSpaceDE w:val="0"/>
        <w:autoSpaceDN w:val="0"/>
        <w:adjustRightInd w:val="0"/>
      </w:pPr>
    </w:p>
    <w:p w:rsidR="00D53B20" w:rsidRDefault="00D53B20" w:rsidP="00D53B20">
      <w:pPr>
        <w:autoSpaceDE w:val="0"/>
        <w:autoSpaceDN w:val="0"/>
        <w:adjustRightInd w:val="0"/>
      </w:pPr>
      <w:r>
        <w:t>Department of Disability, Housing and Community Service (DHCS) file number PC32/7/4 – Hostels for Artisans and other Workers, Turner and Reid</w:t>
      </w:r>
    </w:p>
    <w:p w:rsidR="00D53B20" w:rsidRDefault="00D53B20" w:rsidP="00D53B20">
      <w:pPr>
        <w:autoSpaceDE w:val="0"/>
        <w:autoSpaceDN w:val="0"/>
        <w:adjustRightInd w:val="0"/>
      </w:pPr>
    </w:p>
    <w:p w:rsidR="00D53B20" w:rsidRDefault="00D53B20" w:rsidP="00D53B20">
      <w:pPr>
        <w:autoSpaceDE w:val="0"/>
        <w:autoSpaceDN w:val="0"/>
        <w:adjustRightInd w:val="0"/>
      </w:pPr>
      <w:r>
        <w:t>Department of Disability, Housing and Community Service (DHCS) file number TL 74/200 – Canberra Pensioners Social and Recreational Club Inc Use of Block G Childers Street, Civic.</w:t>
      </w:r>
    </w:p>
    <w:p w:rsidR="001739FD" w:rsidRDefault="001739FD" w:rsidP="00D53B20">
      <w:pPr>
        <w:autoSpaceDE w:val="0"/>
        <w:autoSpaceDN w:val="0"/>
        <w:adjustRightInd w:val="0"/>
      </w:pPr>
    </w:p>
    <w:p w:rsidR="001739FD" w:rsidRPr="001739FD" w:rsidRDefault="001739FD" w:rsidP="00D53B20">
      <w:pPr>
        <w:autoSpaceDE w:val="0"/>
        <w:autoSpaceDN w:val="0"/>
        <w:adjustRightInd w:val="0"/>
        <w:rPr>
          <w:i/>
        </w:rPr>
      </w:pPr>
      <w:r>
        <w:rPr>
          <w:i/>
        </w:rPr>
        <w:t xml:space="preserve">The </w:t>
      </w:r>
      <w:smartTag w:uri="urn:schemas-microsoft-com:office:smarttags" w:element="place">
        <w:smartTag w:uri="urn:schemas-microsoft-com:office:smarttags" w:element="City">
          <w:r>
            <w:rPr>
              <w:i/>
            </w:rPr>
            <w:t>Canberra</w:t>
          </w:r>
        </w:smartTag>
      </w:smartTag>
      <w:r>
        <w:rPr>
          <w:i/>
        </w:rPr>
        <w:t xml:space="preserve"> Times</w:t>
      </w:r>
    </w:p>
    <w:p w:rsidR="00246A24" w:rsidRDefault="00246A24" w:rsidP="000B0BBD">
      <w:pPr>
        <w:autoSpaceDE w:val="0"/>
        <w:autoSpaceDN w:val="0"/>
        <w:adjustRightInd w:val="0"/>
      </w:pPr>
    </w:p>
    <w:p w:rsidR="000B0BBD" w:rsidRPr="00537FF7" w:rsidRDefault="000B0BBD" w:rsidP="000B0BBD">
      <w:pPr>
        <w:autoSpaceDE w:val="0"/>
        <w:autoSpaceDN w:val="0"/>
        <w:adjustRightInd w:val="0"/>
        <w:jc w:val="both"/>
        <w:rPr>
          <w:b/>
          <w:bCs/>
          <w:lang w:val="en-US"/>
        </w:rPr>
      </w:pPr>
      <w:r w:rsidRPr="00537FF7">
        <w:rPr>
          <w:b/>
          <w:bCs/>
          <w:lang w:val="en-US"/>
        </w:rPr>
        <w:t>Assessment</w:t>
      </w:r>
    </w:p>
    <w:p w:rsidR="000B0BBD" w:rsidRPr="00537FF7" w:rsidRDefault="000B0BBD" w:rsidP="000B0BBD">
      <w:pPr>
        <w:autoSpaceDE w:val="0"/>
        <w:autoSpaceDN w:val="0"/>
        <w:adjustRightInd w:val="0"/>
        <w:jc w:val="both"/>
        <w:rPr>
          <w:lang w:val="en-US"/>
        </w:rPr>
      </w:pPr>
      <w:r w:rsidRPr="00537FF7">
        <w:rPr>
          <w:lang w:val="en-US"/>
        </w:rPr>
        <w:t xml:space="preserve">The Council’s assessment against the criteria specified in s.10 of the </w:t>
      </w:r>
      <w:r w:rsidRPr="00537FF7">
        <w:rPr>
          <w:i/>
          <w:iCs/>
          <w:lang w:val="en-US"/>
        </w:rPr>
        <w:t xml:space="preserve">Heritage Act 2004 </w:t>
      </w:r>
      <w:r w:rsidRPr="00537FF7">
        <w:rPr>
          <w:lang w:val="en-US"/>
        </w:rPr>
        <w:t>is as follows.</w:t>
      </w:r>
    </w:p>
    <w:p w:rsidR="000B0BBD" w:rsidRPr="00537FF7" w:rsidRDefault="000B0BBD" w:rsidP="000B0BBD">
      <w:pPr>
        <w:autoSpaceDE w:val="0"/>
        <w:autoSpaceDN w:val="0"/>
        <w:adjustRightInd w:val="0"/>
        <w:jc w:val="both"/>
        <w:rPr>
          <w:lang w:val="en-US"/>
        </w:rPr>
      </w:pPr>
    </w:p>
    <w:p w:rsidR="000B0BBD" w:rsidRPr="00537FF7" w:rsidRDefault="000B0BBD" w:rsidP="000B0BBD">
      <w:pPr>
        <w:autoSpaceDE w:val="0"/>
        <w:autoSpaceDN w:val="0"/>
        <w:adjustRightInd w:val="0"/>
        <w:jc w:val="both"/>
        <w:rPr>
          <w:lang w:val="en-US"/>
        </w:rPr>
      </w:pPr>
      <w:r w:rsidRPr="00537FF7">
        <w:rPr>
          <w:lang w:val="en-US"/>
        </w:rPr>
        <w:t xml:space="preserve">In assessing the nomination for </w:t>
      </w:r>
      <w:r w:rsidR="004E2990">
        <w:t>McGregor Hall, City</w:t>
      </w:r>
      <w:r w:rsidRPr="00537FF7">
        <w:rPr>
          <w:lang w:val="en-US"/>
        </w:rPr>
        <w:t xml:space="preserve"> the Council considered:</w:t>
      </w:r>
    </w:p>
    <w:p w:rsidR="000B0BBD" w:rsidRPr="00537FF7" w:rsidRDefault="000B0BBD" w:rsidP="000B0BBD">
      <w:pPr>
        <w:autoSpaceDE w:val="0"/>
        <w:autoSpaceDN w:val="0"/>
        <w:adjustRightInd w:val="0"/>
        <w:jc w:val="both"/>
        <w:rPr>
          <w:lang w:val="en-US"/>
        </w:rPr>
      </w:pPr>
    </w:p>
    <w:p w:rsidR="000B0BBD" w:rsidRPr="00537FF7" w:rsidRDefault="000B0BBD" w:rsidP="000B0BBD">
      <w:pPr>
        <w:numPr>
          <w:ilvl w:val="0"/>
          <w:numId w:val="3"/>
        </w:numPr>
      </w:pPr>
      <w:r w:rsidRPr="00537FF7">
        <w:t>The original nomination form provi</w:t>
      </w:r>
      <w:r w:rsidR="00A4718B">
        <w:t>ded by the nominator and accompanying supporting information</w:t>
      </w:r>
      <w:r w:rsidR="000C25F0">
        <w:t>;</w:t>
      </w:r>
    </w:p>
    <w:p w:rsidR="000C25F0" w:rsidRDefault="00125E38" w:rsidP="000C25F0">
      <w:pPr>
        <w:numPr>
          <w:ilvl w:val="0"/>
          <w:numId w:val="3"/>
        </w:numPr>
      </w:pPr>
      <w:r>
        <w:t>The publication</w:t>
      </w:r>
      <w:r w:rsidR="000C25F0">
        <w:t>s and material identified under the heading ‘References’, above;</w:t>
      </w:r>
    </w:p>
    <w:p w:rsidR="008D0DC1" w:rsidRDefault="008D0DC1" w:rsidP="000C25F0">
      <w:pPr>
        <w:numPr>
          <w:ilvl w:val="0"/>
          <w:numId w:val="3"/>
        </w:numPr>
      </w:pPr>
      <w:r>
        <w:t>Aerial photography and historical images; and</w:t>
      </w:r>
    </w:p>
    <w:p w:rsidR="000C25F0" w:rsidRPr="00125E38" w:rsidRDefault="000B0BBD" w:rsidP="008D0DC1">
      <w:pPr>
        <w:numPr>
          <w:ilvl w:val="0"/>
          <w:numId w:val="3"/>
        </w:numPr>
        <w:autoSpaceDE w:val="0"/>
        <w:autoSpaceDN w:val="0"/>
        <w:adjustRightInd w:val="0"/>
        <w:jc w:val="both"/>
        <w:rPr>
          <w:lang w:val="en-US"/>
        </w:rPr>
      </w:pPr>
      <w:r w:rsidRPr="00125E38">
        <w:t xml:space="preserve">The physical evidence and surrounding context as ascertained from an onsite </w:t>
      </w:r>
      <w:r w:rsidR="00125E38">
        <w:t xml:space="preserve">visit in </w:t>
      </w:r>
      <w:r w:rsidR="002154AF">
        <w:t>July</w:t>
      </w:r>
      <w:r w:rsidR="008D0DC1">
        <w:t xml:space="preserve"> 2010.</w:t>
      </w:r>
    </w:p>
    <w:p w:rsidR="00122D46" w:rsidRPr="00537FF7" w:rsidRDefault="00122D46" w:rsidP="000B0BBD">
      <w:pPr>
        <w:autoSpaceDE w:val="0"/>
        <w:autoSpaceDN w:val="0"/>
        <w:adjustRightInd w:val="0"/>
        <w:rPr>
          <w:lang w:val="en-US"/>
        </w:rPr>
      </w:pPr>
    </w:p>
    <w:p w:rsidR="00E96A9B" w:rsidRDefault="00E96A9B" w:rsidP="006628AE">
      <w:pPr>
        <w:autoSpaceDE w:val="0"/>
        <w:autoSpaceDN w:val="0"/>
        <w:adjustRightInd w:val="0"/>
        <w:spacing w:afterLines="26" w:after="62"/>
        <w:jc w:val="both"/>
        <w:rPr>
          <w:lang w:val="en-US"/>
        </w:rPr>
      </w:pPr>
      <w:r w:rsidRPr="00E71AE2">
        <w:rPr>
          <w:lang w:val="en-US"/>
        </w:rPr>
        <w:t xml:space="preserve">The Council’s assessment against the criteria specified in s.10 of the </w:t>
      </w:r>
      <w:r w:rsidRPr="00E71AE2">
        <w:rPr>
          <w:i/>
          <w:iCs/>
          <w:lang w:val="en-US"/>
        </w:rPr>
        <w:t xml:space="preserve">Heritage Act 2004 </w:t>
      </w:r>
      <w:r w:rsidRPr="00E71AE2">
        <w:rPr>
          <w:lang w:val="en-US"/>
        </w:rPr>
        <w:t>is as follows.</w:t>
      </w:r>
    </w:p>
    <w:p w:rsidR="00E51AD4" w:rsidRDefault="00E51AD4" w:rsidP="006628AE">
      <w:pPr>
        <w:autoSpaceDE w:val="0"/>
        <w:autoSpaceDN w:val="0"/>
        <w:adjustRightInd w:val="0"/>
        <w:spacing w:afterLines="26" w:after="62"/>
        <w:jc w:val="both"/>
        <w:rPr>
          <w:lang w:val="en-US"/>
        </w:rPr>
      </w:pPr>
    </w:p>
    <w:p w:rsidR="00E96A9B" w:rsidRDefault="00E96A9B" w:rsidP="006628AE">
      <w:pPr>
        <w:autoSpaceDE w:val="0"/>
        <w:autoSpaceDN w:val="0"/>
        <w:adjustRightInd w:val="0"/>
        <w:spacing w:afterLines="26" w:after="62"/>
        <w:jc w:val="both"/>
        <w:rPr>
          <w:b/>
          <w:bCs/>
          <w:i/>
          <w:lang w:val="en-US"/>
        </w:rPr>
      </w:pPr>
      <w:r w:rsidRPr="00E71AE2">
        <w:rPr>
          <w:b/>
          <w:bCs/>
          <w:lang w:val="en-US"/>
        </w:rPr>
        <w:t xml:space="preserve">Criterion (a) </w:t>
      </w:r>
      <w:r w:rsidRPr="00E71AE2">
        <w:rPr>
          <w:b/>
          <w:bCs/>
          <w:i/>
          <w:lang w:val="en-US"/>
        </w:rPr>
        <w:t>it demonstrates a high degree of technical or creative achievement (or both), by showing qualities of innovation, discovery, invention or an exceptionally fine level of application of exi</w:t>
      </w:r>
      <w:r w:rsidR="00464FE2" w:rsidRPr="00E71AE2">
        <w:rPr>
          <w:b/>
          <w:bCs/>
          <w:i/>
          <w:lang w:val="en-US"/>
        </w:rPr>
        <w:t>sting techniques or approaches</w:t>
      </w:r>
    </w:p>
    <w:p w:rsidR="00E26FDA" w:rsidRDefault="00E26FDA" w:rsidP="006628AE">
      <w:pPr>
        <w:spacing w:afterLines="26" w:after="62"/>
        <w:rPr>
          <w:bCs/>
          <w:i/>
          <w:lang w:val="en-AU"/>
        </w:rPr>
      </w:pPr>
      <w:r w:rsidRPr="00E71AE2">
        <w:rPr>
          <w:bCs/>
          <w:i/>
          <w:lang w:val="en-AU"/>
        </w:rPr>
        <w:t xml:space="preserve">The nominator </w:t>
      </w:r>
      <w:r>
        <w:rPr>
          <w:bCs/>
          <w:i/>
          <w:lang w:val="en-AU"/>
        </w:rPr>
        <w:t>made no claim against this criterion.</w:t>
      </w:r>
    </w:p>
    <w:p w:rsidR="00E26FDA" w:rsidRDefault="00E26FDA" w:rsidP="006628AE">
      <w:pPr>
        <w:autoSpaceDE w:val="0"/>
        <w:autoSpaceDN w:val="0"/>
        <w:adjustRightInd w:val="0"/>
        <w:spacing w:afterLines="26" w:after="62"/>
        <w:rPr>
          <w:i/>
        </w:rPr>
      </w:pPr>
      <w:r w:rsidRPr="00E71AE2">
        <w:rPr>
          <w:i/>
        </w:rPr>
        <w:t xml:space="preserve">Heritage Council assessment:  </w:t>
      </w:r>
    </w:p>
    <w:p w:rsidR="00E26FDA" w:rsidRPr="0035123B" w:rsidRDefault="00E26FDA" w:rsidP="006628AE">
      <w:pPr>
        <w:autoSpaceDE w:val="0"/>
        <w:autoSpaceDN w:val="0"/>
        <w:adjustRightInd w:val="0"/>
        <w:spacing w:afterLines="26" w:after="62"/>
        <w:rPr>
          <w:b/>
          <w:bCs/>
        </w:rPr>
      </w:pPr>
      <w:r>
        <w:rPr>
          <w:lang w:val="en-AU"/>
        </w:rPr>
        <w:t>The McGregor Ha</w:t>
      </w:r>
      <w:r w:rsidR="00695579">
        <w:rPr>
          <w:lang w:val="en-AU"/>
        </w:rPr>
        <w:t>ll does not meet this criterion.</w:t>
      </w:r>
    </w:p>
    <w:p w:rsidR="006628AE" w:rsidRDefault="006628AE" w:rsidP="006628AE">
      <w:pPr>
        <w:autoSpaceDE w:val="0"/>
        <w:autoSpaceDN w:val="0"/>
        <w:adjustRightInd w:val="0"/>
        <w:spacing w:afterLines="26" w:after="62"/>
        <w:rPr>
          <w:b/>
          <w:bCs/>
          <w:lang w:val="en-US"/>
        </w:rPr>
      </w:pPr>
    </w:p>
    <w:p w:rsidR="00E96A9B" w:rsidRPr="00E71AE2" w:rsidRDefault="00E96A9B" w:rsidP="006628AE">
      <w:pPr>
        <w:autoSpaceDE w:val="0"/>
        <w:autoSpaceDN w:val="0"/>
        <w:adjustRightInd w:val="0"/>
        <w:spacing w:afterLines="26" w:after="62"/>
        <w:rPr>
          <w:b/>
          <w:bCs/>
          <w:i/>
          <w:lang w:val="en-US"/>
        </w:rPr>
      </w:pPr>
      <w:r w:rsidRPr="00E71AE2">
        <w:rPr>
          <w:b/>
          <w:bCs/>
          <w:lang w:val="en-US"/>
        </w:rPr>
        <w:t>Criterion (b)</w:t>
      </w:r>
      <w:r w:rsidR="002D2324" w:rsidRPr="00E71AE2">
        <w:rPr>
          <w:b/>
          <w:bCs/>
          <w:lang w:val="en-US"/>
        </w:rPr>
        <w:t xml:space="preserve"> </w:t>
      </w:r>
      <w:r w:rsidRPr="00E71AE2">
        <w:rPr>
          <w:b/>
          <w:bCs/>
          <w:i/>
          <w:lang w:val="en-US"/>
        </w:rPr>
        <w:t>it exhibits outstanding design or aesthetic qualities valued by the</w:t>
      </w:r>
      <w:r w:rsidR="002D2324" w:rsidRPr="00E71AE2">
        <w:rPr>
          <w:b/>
          <w:bCs/>
          <w:i/>
          <w:lang w:val="en-US"/>
        </w:rPr>
        <w:t xml:space="preserve"> community or a cultural group</w:t>
      </w:r>
    </w:p>
    <w:p w:rsidR="006C6B57" w:rsidRDefault="00F546D9" w:rsidP="006628AE">
      <w:pPr>
        <w:spacing w:afterLines="26" w:after="62"/>
        <w:rPr>
          <w:bCs/>
          <w:i/>
          <w:lang w:val="en-AU"/>
        </w:rPr>
      </w:pPr>
      <w:r w:rsidRPr="00E71AE2">
        <w:rPr>
          <w:bCs/>
          <w:i/>
          <w:lang w:val="en-AU"/>
        </w:rPr>
        <w:t xml:space="preserve">The nominator </w:t>
      </w:r>
      <w:r w:rsidR="00E26FDA">
        <w:rPr>
          <w:bCs/>
          <w:i/>
          <w:lang w:val="en-AU"/>
        </w:rPr>
        <w:t xml:space="preserve">claims that the place meets this criterion. </w:t>
      </w:r>
      <w:r w:rsidR="00B710F7">
        <w:rPr>
          <w:bCs/>
          <w:i/>
          <w:lang w:val="en-AU"/>
        </w:rPr>
        <w:t xml:space="preserve"> </w:t>
      </w:r>
    </w:p>
    <w:p w:rsidR="00E93E29" w:rsidRDefault="00E93E29" w:rsidP="006628AE">
      <w:pPr>
        <w:autoSpaceDE w:val="0"/>
        <w:autoSpaceDN w:val="0"/>
        <w:adjustRightInd w:val="0"/>
        <w:spacing w:afterLines="26" w:after="62"/>
        <w:rPr>
          <w:i/>
        </w:rPr>
      </w:pPr>
      <w:r w:rsidRPr="00E71AE2">
        <w:rPr>
          <w:i/>
        </w:rPr>
        <w:t xml:space="preserve">Heritage Council assessment:  </w:t>
      </w:r>
    </w:p>
    <w:p w:rsidR="007449CE" w:rsidRDefault="008D0DC1" w:rsidP="006628AE">
      <w:pPr>
        <w:autoSpaceDE w:val="0"/>
        <w:autoSpaceDN w:val="0"/>
        <w:adjustRightInd w:val="0"/>
        <w:spacing w:afterLines="26" w:after="62"/>
      </w:pPr>
      <w:r>
        <w:t xml:space="preserve">McGregor Hall is constructed as a </w:t>
      </w:r>
      <w:r w:rsidR="007D578B">
        <w:t xml:space="preserve">cheap </w:t>
      </w:r>
      <w:r>
        <w:t xml:space="preserve">fibro clad, cement tiled temporary building. </w:t>
      </w:r>
      <w:r w:rsidR="005E77A0">
        <w:t xml:space="preserve">The use of cheap building materials reflects the frugality of post World War II construction, and the intended nature of the building as a temporary structure. </w:t>
      </w:r>
      <w:r>
        <w:t>It has undergone significan</w:t>
      </w:r>
      <w:r w:rsidR="007D578B">
        <w:t>t extensions to its eastern end which compromise the symmetry of the building.</w:t>
      </w:r>
      <w:r w:rsidR="007449CE">
        <w:t xml:space="preserve"> </w:t>
      </w:r>
    </w:p>
    <w:p w:rsidR="00E26FDA" w:rsidRDefault="007449CE" w:rsidP="006628AE">
      <w:pPr>
        <w:autoSpaceDE w:val="0"/>
        <w:autoSpaceDN w:val="0"/>
        <w:adjustRightInd w:val="0"/>
        <w:spacing w:afterLines="26" w:after="62"/>
      </w:pPr>
      <w:r>
        <w:t xml:space="preserve">Its design and aesthetic qualities </w:t>
      </w:r>
      <w:r w:rsidR="005E77A0">
        <w:t xml:space="preserve">are appropriate to the original purpose of the building, and </w:t>
      </w:r>
      <w:r>
        <w:t xml:space="preserve">relate to its </w:t>
      </w:r>
      <w:r w:rsidR="005E77A0">
        <w:t>use</w:t>
      </w:r>
      <w:r>
        <w:t xml:space="preserve"> as a workmen’s hostel. These qualities are not considered to be outstanding.</w:t>
      </w:r>
    </w:p>
    <w:p w:rsidR="00035F5A" w:rsidRPr="0035123B" w:rsidRDefault="00035F5A" w:rsidP="006628AE">
      <w:pPr>
        <w:autoSpaceDE w:val="0"/>
        <w:autoSpaceDN w:val="0"/>
        <w:adjustRightInd w:val="0"/>
        <w:spacing w:afterLines="26" w:after="62"/>
        <w:rPr>
          <w:b/>
          <w:bCs/>
        </w:rPr>
      </w:pPr>
      <w:r>
        <w:rPr>
          <w:lang w:val="en-AU"/>
        </w:rPr>
        <w:t xml:space="preserve">The </w:t>
      </w:r>
      <w:r w:rsidR="00E26FDA">
        <w:rPr>
          <w:lang w:val="en-AU"/>
        </w:rPr>
        <w:t>McGregor Hall</w:t>
      </w:r>
      <w:r>
        <w:rPr>
          <w:lang w:val="en-AU"/>
        </w:rPr>
        <w:t xml:space="preserve"> does not </w:t>
      </w:r>
      <w:r w:rsidR="00A0707F">
        <w:rPr>
          <w:lang w:val="en-AU"/>
        </w:rPr>
        <w:t>meet this criterion</w:t>
      </w:r>
      <w:r w:rsidR="005E77A0">
        <w:rPr>
          <w:lang w:val="en-AU"/>
        </w:rPr>
        <w:t>.</w:t>
      </w:r>
    </w:p>
    <w:p w:rsidR="00E93E29" w:rsidRPr="0035123B" w:rsidRDefault="00E93E29" w:rsidP="006628AE">
      <w:pPr>
        <w:spacing w:afterLines="26" w:after="62"/>
        <w:rPr>
          <w:bCs/>
          <w:lang w:val="en-AU"/>
        </w:rPr>
      </w:pPr>
    </w:p>
    <w:p w:rsidR="00E96A9B" w:rsidRDefault="00E96A9B" w:rsidP="006628AE">
      <w:pPr>
        <w:autoSpaceDE w:val="0"/>
        <w:autoSpaceDN w:val="0"/>
        <w:adjustRightInd w:val="0"/>
        <w:spacing w:afterLines="26" w:after="62"/>
        <w:jc w:val="both"/>
        <w:rPr>
          <w:b/>
          <w:bCs/>
          <w:i/>
          <w:lang w:val="en-US"/>
        </w:rPr>
      </w:pPr>
      <w:r w:rsidRPr="00E71AE2">
        <w:rPr>
          <w:b/>
          <w:bCs/>
          <w:lang w:val="en-US"/>
        </w:rPr>
        <w:t>Criterion (c)</w:t>
      </w:r>
      <w:r w:rsidR="00F12892" w:rsidRPr="00E71AE2">
        <w:rPr>
          <w:b/>
          <w:bCs/>
          <w:lang w:val="en-US"/>
        </w:rPr>
        <w:t xml:space="preserve"> </w:t>
      </w:r>
      <w:r w:rsidRPr="00E71AE2">
        <w:rPr>
          <w:b/>
          <w:bCs/>
          <w:i/>
          <w:lang w:val="en-US"/>
        </w:rPr>
        <w:t>it is important as evidence of a distinctive way of life, taste, tradition, religion, land use, custom, process, design or fu</w:t>
      </w:r>
      <w:r w:rsidR="00C1585E" w:rsidRPr="00E71AE2">
        <w:rPr>
          <w:b/>
          <w:bCs/>
          <w:i/>
          <w:lang w:val="en-US"/>
        </w:rPr>
        <w:t>nction that is no longer practis</w:t>
      </w:r>
      <w:r w:rsidRPr="00E71AE2">
        <w:rPr>
          <w:b/>
          <w:bCs/>
          <w:i/>
          <w:lang w:val="en-US"/>
        </w:rPr>
        <w:t>ed, is in danger of being lost</w:t>
      </w:r>
      <w:r w:rsidR="000D3CB3" w:rsidRPr="00E71AE2">
        <w:rPr>
          <w:b/>
          <w:bCs/>
          <w:i/>
          <w:lang w:val="en-US"/>
        </w:rPr>
        <w:t xml:space="preserve"> or is of exceptional interest</w:t>
      </w:r>
    </w:p>
    <w:p w:rsidR="00E93E29" w:rsidRDefault="00B710F7" w:rsidP="006628AE">
      <w:pPr>
        <w:spacing w:afterLines="26" w:after="62"/>
        <w:rPr>
          <w:bCs/>
          <w:i/>
          <w:lang w:val="en-AU"/>
        </w:rPr>
      </w:pPr>
      <w:r w:rsidRPr="00E71AE2">
        <w:rPr>
          <w:bCs/>
          <w:i/>
          <w:lang w:val="en-AU"/>
        </w:rPr>
        <w:t xml:space="preserve">The nominator </w:t>
      </w:r>
      <w:r>
        <w:rPr>
          <w:bCs/>
          <w:i/>
          <w:lang w:val="en-AU"/>
        </w:rPr>
        <w:t xml:space="preserve">claims the place meets this criterion to a high degree. </w:t>
      </w:r>
    </w:p>
    <w:p w:rsidR="00E93E29" w:rsidRDefault="00E93E29" w:rsidP="006628AE">
      <w:pPr>
        <w:autoSpaceDE w:val="0"/>
        <w:autoSpaceDN w:val="0"/>
        <w:adjustRightInd w:val="0"/>
        <w:spacing w:afterLines="26" w:after="62"/>
        <w:rPr>
          <w:i/>
        </w:rPr>
      </w:pPr>
      <w:r w:rsidRPr="00E71AE2">
        <w:rPr>
          <w:i/>
        </w:rPr>
        <w:t xml:space="preserve">Heritage Council assessment:  </w:t>
      </w:r>
    </w:p>
    <w:p w:rsidR="007449CE" w:rsidRDefault="00431015" w:rsidP="006628AE">
      <w:pPr>
        <w:autoSpaceDE w:val="0"/>
        <w:autoSpaceDN w:val="0"/>
        <w:adjustRightInd w:val="0"/>
        <w:spacing w:afterLines="26" w:after="62"/>
        <w:rPr>
          <w:lang w:val="en-AU"/>
        </w:rPr>
      </w:pPr>
      <w:r>
        <w:rPr>
          <w:lang w:val="en-AU"/>
        </w:rPr>
        <w:t>McGregor Hall</w:t>
      </w:r>
      <w:r w:rsidR="007449CE">
        <w:rPr>
          <w:lang w:val="en-AU"/>
        </w:rPr>
        <w:t xml:space="preserve"> forms part of the history of </w:t>
      </w:r>
      <w:smartTag w:uri="urn:schemas-microsoft-com:office:smarttags" w:element="City">
        <w:r w:rsidR="001739FD">
          <w:rPr>
            <w:lang w:val="en-AU"/>
          </w:rPr>
          <w:t>Canberra</w:t>
        </w:r>
      </w:smartTag>
      <w:r w:rsidR="001739FD">
        <w:rPr>
          <w:lang w:val="en-AU"/>
        </w:rPr>
        <w:t xml:space="preserve">’s hostel life, </w:t>
      </w:r>
      <w:r w:rsidR="007449CE">
        <w:rPr>
          <w:lang w:val="en-AU"/>
        </w:rPr>
        <w:t xml:space="preserve">post World War II workmen’s hostel accommodation in </w:t>
      </w:r>
      <w:smartTag w:uri="urn:schemas-microsoft-com:office:smarttags" w:element="place">
        <w:smartTag w:uri="urn:schemas-microsoft-com:office:smarttags" w:element="City">
          <w:r w:rsidR="007449CE">
            <w:rPr>
              <w:lang w:val="en-AU"/>
            </w:rPr>
            <w:t>Canberra</w:t>
          </w:r>
        </w:smartTag>
      </w:smartTag>
      <w:r w:rsidR="007449CE">
        <w:rPr>
          <w:lang w:val="en-AU"/>
        </w:rPr>
        <w:t xml:space="preserve">, and contributes to the story of the government building program of that time. </w:t>
      </w:r>
    </w:p>
    <w:p w:rsidR="00B67D14" w:rsidRDefault="007449CE" w:rsidP="00B67D14">
      <w:pPr>
        <w:autoSpaceDE w:val="0"/>
        <w:autoSpaceDN w:val="0"/>
        <w:adjustRightInd w:val="0"/>
        <w:spacing w:afterLines="26" w:after="62"/>
        <w:rPr>
          <w:lang w:val="en-AU"/>
        </w:rPr>
      </w:pPr>
      <w:r>
        <w:rPr>
          <w:lang w:val="en-AU"/>
        </w:rPr>
        <w:t xml:space="preserve">While this history is of </w:t>
      </w:r>
      <w:r w:rsidR="001739FD">
        <w:rPr>
          <w:lang w:val="en-AU"/>
        </w:rPr>
        <w:t>significance</w:t>
      </w:r>
      <w:r>
        <w:rPr>
          <w:lang w:val="en-AU"/>
        </w:rPr>
        <w:t xml:space="preserve"> to the ACT, </w:t>
      </w:r>
      <w:r w:rsidR="001739FD">
        <w:rPr>
          <w:lang w:val="en-AU"/>
        </w:rPr>
        <w:t>McGregor Hall</w:t>
      </w:r>
      <w:r>
        <w:rPr>
          <w:lang w:val="en-AU"/>
        </w:rPr>
        <w:t xml:space="preserve"> is not considered to be ‘important as evidence’ of this function as </w:t>
      </w:r>
      <w:r w:rsidR="00B67D14">
        <w:rPr>
          <w:lang w:val="en-AU"/>
        </w:rPr>
        <w:t>it has undergone alterations and additions to an extent that no one hostel room remains. These changes compromise the ability of the remnant building to demonstrate its design function as a construction worker’s hostel.</w:t>
      </w:r>
    </w:p>
    <w:p w:rsidR="00B67D14" w:rsidRDefault="00B67D14" w:rsidP="00B67D14">
      <w:pPr>
        <w:autoSpaceDE w:val="0"/>
        <w:autoSpaceDN w:val="0"/>
        <w:adjustRightInd w:val="0"/>
        <w:spacing w:afterLines="26" w:after="62"/>
        <w:rPr>
          <w:lang w:val="en-AU"/>
        </w:rPr>
      </w:pPr>
      <w:r>
        <w:rPr>
          <w:lang w:val="en-AU"/>
        </w:rPr>
        <w:t>The McGregor Hall does not meet this criterion.</w:t>
      </w:r>
    </w:p>
    <w:p w:rsidR="00E96A9B" w:rsidRPr="00E71AE2" w:rsidRDefault="00E96A9B" w:rsidP="006628AE">
      <w:pPr>
        <w:autoSpaceDE w:val="0"/>
        <w:autoSpaceDN w:val="0"/>
        <w:adjustRightInd w:val="0"/>
        <w:spacing w:afterLines="26" w:after="62"/>
        <w:jc w:val="both"/>
        <w:rPr>
          <w:lang w:val="en-US"/>
        </w:rPr>
      </w:pPr>
    </w:p>
    <w:p w:rsidR="00E96A9B" w:rsidRPr="00E71AE2" w:rsidRDefault="00E96A9B" w:rsidP="006628AE">
      <w:pPr>
        <w:autoSpaceDE w:val="0"/>
        <w:autoSpaceDN w:val="0"/>
        <w:adjustRightInd w:val="0"/>
        <w:spacing w:afterLines="26" w:after="62"/>
        <w:jc w:val="both"/>
        <w:rPr>
          <w:b/>
          <w:bCs/>
          <w:i/>
          <w:iCs/>
          <w:lang w:val="en-US"/>
        </w:rPr>
      </w:pPr>
      <w:r w:rsidRPr="00E71AE2">
        <w:rPr>
          <w:b/>
          <w:bCs/>
          <w:lang w:val="en-US"/>
        </w:rPr>
        <w:t xml:space="preserve">Criterion (d) </w:t>
      </w:r>
      <w:r w:rsidRPr="00E71AE2">
        <w:rPr>
          <w:b/>
          <w:bCs/>
          <w:i/>
          <w:lang w:val="en-US"/>
        </w:rPr>
        <w:t>it is highly valued by the community or a cultural group for reasons of strong or special religious, spiritual, cultural, educational or social associations</w:t>
      </w:r>
    </w:p>
    <w:p w:rsidR="00E26FDA" w:rsidRDefault="00E26FDA" w:rsidP="006628AE">
      <w:pPr>
        <w:spacing w:afterLines="26" w:after="62"/>
        <w:rPr>
          <w:bCs/>
          <w:i/>
          <w:lang w:val="en-AU"/>
        </w:rPr>
      </w:pPr>
      <w:r w:rsidRPr="00E71AE2">
        <w:rPr>
          <w:bCs/>
          <w:i/>
          <w:lang w:val="en-AU"/>
        </w:rPr>
        <w:t xml:space="preserve">The nominator </w:t>
      </w:r>
      <w:r>
        <w:rPr>
          <w:bCs/>
          <w:i/>
          <w:lang w:val="en-AU"/>
        </w:rPr>
        <w:t xml:space="preserve">claims the place meets this criterion to a high degree. </w:t>
      </w:r>
    </w:p>
    <w:p w:rsidR="00E26FDA" w:rsidRDefault="00E26FDA" w:rsidP="006628AE">
      <w:pPr>
        <w:autoSpaceDE w:val="0"/>
        <w:autoSpaceDN w:val="0"/>
        <w:adjustRightInd w:val="0"/>
        <w:spacing w:afterLines="26" w:after="62"/>
        <w:rPr>
          <w:i/>
        </w:rPr>
      </w:pPr>
      <w:r w:rsidRPr="00E71AE2">
        <w:rPr>
          <w:i/>
        </w:rPr>
        <w:t xml:space="preserve">Heritage Council assessment:  </w:t>
      </w:r>
    </w:p>
    <w:p w:rsidR="00147EEE" w:rsidRDefault="00147EEE" w:rsidP="006628AE">
      <w:pPr>
        <w:autoSpaceDE w:val="0"/>
        <w:autoSpaceDN w:val="0"/>
        <w:adjustRightInd w:val="0"/>
        <w:spacing w:afterLines="26" w:after="62"/>
        <w:rPr>
          <w:lang w:val="en-AU"/>
        </w:rPr>
      </w:pPr>
      <w:r>
        <w:rPr>
          <w:lang w:val="en-AU"/>
        </w:rPr>
        <w:t xml:space="preserve">There is no evidence to suggest that the early use of McGregor Hall is valued by the community or a cultural group, </w:t>
      </w:r>
      <w:r w:rsidR="00636E67">
        <w:rPr>
          <w:lang w:val="en-AU"/>
        </w:rPr>
        <w:t>including</w:t>
      </w:r>
      <w:r>
        <w:rPr>
          <w:lang w:val="en-AU"/>
        </w:rPr>
        <w:t xml:space="preserve"> </w:t>
      </w:r>
      <w:r w:rsidR="00636E67">
        <w:rPr>
          <w:lang w:val="en-AU"/>
        </w:rPr>
        <w:t xml:space="preserve">by </w:t>
      </w:r>
      <w:r>
        <w:rPr>
          <w:lang w:val="en-AU"/>
        </w:rPr>
        <w:t>those who may have occupied this place</w:t>
      </w:r>
      <w:r w:rsidR="00636E67">
        <w:rPr>
          <w:lang w:val="en-AU"/>
        </w:rPr>
        <w:t xml:space="preserve"> between 1949 and 1952</w:t>
      </w:r>
      <w:r>
        <w:rPr>
          <w:lang w:val="en-AU"/>
        </w:rPr>
        <w:t xml:space="preserve">. </w:t>
      </w:r>
    </w:p>
    <w:p w:rsidR="007449CE" w:rsidRDefault="007449CE" w:rsidP="006628AE">
      <w:pPr>
        <w:autoSpaceDE w:val="0"/>
        <w:autoSpaceDN w:val="0"/>
        <w:adjustRightInd w:val="0"/>
        <w:spacing w:afterLines="26" w:after="62"/>
        <w:rPr>
          <w:lang w:val="en-AU"/>
        </w:rPr>
      </w:pPr>
      <w:r>
        <w:rPr>
          <w:lang w:val="en-AU"/>
        </w:rPr>
        <w:t xml:space="preserve">The current community use of McGregor Hall and the value placed on the hall by those who use it is acknowledged. However, without </w:t>
      </w:r>
      <w:r w:rsidR="00636E67">
        <w:rPr>
          <w:lang w:val="en-AU"/>
        </w:rPr>
        <w:t xml:space="preserve">any </w:t>
      </w:r>
      <w:r>
        <w:rPr>
          <w:lang w:val="en-AU"/>
        </w:rPr>
        <w:t xml:space="preserve">additional information to </w:t>
      </w:r>
      <w:r w:rsidR="00636E67">
        <w:rPr>
          <w:lang w:val="en-AU"/>
        </w:rPr>
        <w:t>provide evidence</w:t>
      </w:r>
      <w:r>
        <w:rPr>
          <w:lang w:val="en-AU"/>
        </w:rPr>
        <w:t xml:space="preserve"> of social values for the place itself, it is believed that the value placed on the hall is for </w:t>
      </w:r>
      <w:r w:rsidR="00636E67">
        <w:rPr>
          <w:lang w:val="en-AU"/>
        </w:rPr>
        <w:t>the</w:t>
      </w:r>
      <w:r>
        <w:rPr>
          <w:lang w:val="en-AU"/>
        </w:rPr>
        <w:t xml:space="preserve"> use and function</w:t>
      </w:r>
      <w:r w:rsidR="00636E67">
        <w:rPr>
          <w:lang w:val="en-AU"/>
        </w:rPr>
        <w:t xml:space="preserve"> which the hall provides</w:t>
      </w:r>
      <w:r>
        <w:rPr>
          <w:lang w:val="en-AU"/>
        </w:rPr>
        <w:t>, rather than an attachment to the place itself and its historic or heritage fabric.</w:t>
      </w:r>
    </w:p>
    <w:p w:rsidR="00636E67" w:rsidRDefault="00636E67" w:rsidP="006628AE">
      <w:pPr>
        <w:autoSpaceDE w:val="0"/>
        <w:autoSpaceDN w:val="0"/>
        <w:adjustRightInd w:val="0"/>
        <w:spacing w:afterLines="26" w:after="62"/>
        <w:rPr>
          <w:lang w:val="en-AU"/>
        </w:rPr>
      </w:pPr>
      <w:r>
        <w:rPr>
          <w:lang w:val="en-AU"/>
        </w:rPr>
        <w:t>It is likely that if the use and function of the hall were suitably transferred to another place, there would be no loss of value by the community for the actual hall itself.</w:t>
      </w:r>
    </w:p>
    <w:p w:rsidR="00E26FDA" w:rsidRPr="0035123B" w:rsidRDefault="00E26FDA" w:rsidP="006628AE">
      <w:pPr>
        <w:autoSpaceDE w:val="0"/>
        <w:autoSpaceDN w:val="0"/>
        <w:adjustRightInd w:val="0"/>
        <w:spacing w:afterLines="26" w:after="62"/>
        <w:rPr>
          <w:b/>
          <w:bCs/>
        </w:rPr>
      </w:pPr>
      <w:r>
        <w:rPr>
          <w:lang w:val="en-AU"/>
        </w:rPr>
        <w:t>The McGregor Hall does not meet this criterion</w:t>
      </w:r>
      <w:r w:rsidR="007449CE">
        <w:rPr>
          <w:lang w:val="en-AU"/>
        </w:rPr>
        <w:t>.</w:t>
      </w:r>
    </w:p>
    <w:p w:rsidR="00276225" w:rsidRDefault="00276225" w:rsidP="006628AE">
      <w:pPr>
        <w:autoSpaceDE w:val="0"/>
        <w:autoSpaceDN w:val="0"/>
        <w:adjustRightInd w:val="0"/>
        <w:spacing w:afterLines="26" w:after="62"/>
        <w:rPr>
          <w:lang w:val="en-US"/>
        </w:rPr>
      </w:pPr>
    </w:p>
    <w:p w:rsidR="00E96A9B" w:rsidRDefault="00E96A9B" w:rsidP="006628AE">
      <w:pPr>
        <w:pStyle w:val="BodyText"/>
        <w:numPr>
          <w:ilvl w:val="12"/>
          <w:numId w:val="0"/>
        </w:numPr>
        <w:spacing w:afterLines="26" w:after="62"/>
        <w:rPr>
          <w:bCs w:val="0"/>
          <w:i/>
          <w:sz w:val="24"/>
        </w:rPr>
      </w:pPr>
      <w:r w:rsidRPr="00E71AE2">
        <w:rPr>
          <w:bCs w:val="0"/>
          <w:sz w:val="24"/>
          <w:lang w:val="en-US"/>
        </w:rPr>
        <w:t xml:space="preserve">Criterion (e) </w:t>
      </w:r>
      <w:r w:rsidRPr="00E71AE2">
        <w:rPr>
          <w:bCs w:val="0"/>
          <w:i/>
          <w:sz w:val="24"/>
          <w:lang w:val="en-US"/>
        </w:rPr>
        <w:t>it</w:t>
      </w:r>
      <w:r w:rsidRPr="00E71AE2">
        <w:rPr>
          <w:bCs w:val="0"/>
          <w:i/>
          <w:sz w:val="24"/>
        </w:rPr>
        <w:t xml:space="preserve"> is significant to the ACT because of its importance as par</w:t>
      </w:r>
      <w:r w:rsidR="00A174C3" w:rsidRPr="00E71AE2">
        <w:rPr>
          <w:bCs w:val="0"/>
          <w:i/>
          <w:sz w:val="24"/>
        </w:rPr>
        <w:t>t of local Aboriginal traditio</w:t>
      </w:r>
      <w:r w:rsidR="00DE42D1" w:rsidRPr="00E71AE2">
        <w:rPr>
          <w:bCs w:val="0"/>
          <w:i/>
          <w:sz w:val="24"/>
        </w:rPr>
        <w:t>n</w:t>
      </w:r>
    </w:p>
    <w:p w:rsidR="00112D99" w:rsidRDefault="00112D99" w:rsidP="006628AE">
      <w:pPr>
        <w:spacing w:afterLines="26" w:after="62"/>
        <w:rPr>
          <w:bCs/>
          <w:i/>
          <w:lang w:val="en-AU"/>
        </w:rPr>
      </w:pPr>
      <w:r w:rsidRPr="00E71AE2">
        <w:rPr>
          <w:bCs/>
          <w:i/>
          <w:lang w:val="en-AU"/>
        </w:rPr>
        <w:t xml:space="preserve">The nominator </w:t>
      </w:r>
      <w:r>
        <w:rPr>
          <w:bCs/>
          <w:i/>
          <w:lang w:val="en-AU"/>
        </w:rPr>
        <w:t xml:space="preserve">made no claim against this criterion.  </w:t>
      </w:r>
    </w:p>
    <w:p w:rsidR="00650DE6" w:rsidRDefault="00650DE6" w:rsidP="006628AE">
      <w:pPr>
        <w:spacing w:afterLines="26" w:after="62"/>
        <w:rPr>
          <w:bCs/>
          <w:i/>
          <w:lang w:val="en-AU"/>
        </w:rPr>
      </w:pPr>
      <w:r>
        <w:rPr>
          <w:bCs/>
          <w:i/>
          <w:lang w:val="en-AU"/>
        </w:rPr>
        <w:t>Heritage Council assessment:</w:t>
      </w:r>
    </w:p>
    <w:p w:rsidR="00650DE6" w:rsidRPr="00E71AE2" w:rsidRDefault="00650DE6" w:rsidP="006628AE">
      <w:pPr>
        <w:spacing w:afterLines="26" w:after="62"/>
        <w:rPr>
          <w:bCs/>
          <w:i/>
          <w:lang w:val="en-AU"/>
        </w:rPr>
      </w:pPr>
      <w:r w:rsidRPr="00CD481A">
        <w:rPr>
          <w:bCs/>
          <w:lang w:val="en-AU"/>
        </w:rPr>
        <w:t>This criterion is not applicable</w:t>
      </w:r>
      <w:r>
        <w:rPr>
          <w:bCs/>
          <w:lang w:val="en-AU"/>
        </w:rPr>
        <w:t>.</w:t>
      </w:r>
    </w:p>
    <w:p w:rsidR="006628AE" w:rsidRDefault="006628AE" w:rsidP="006628AE">
      <w:pPr>
        <w:pStyle w:val="BodyTextIndent"/>
        <w:spacing w:afterLines="26" w:after="62"/>
        <w:ind w:left="0"/>
        <w:rPr>
          <w:b/>
        </w:rPr>
      </w:pPr>
    </w:p>
    <w:p w:rsidR="007449CE" w:rsidRPr="0050227E" w:rsidRDefault="00E96A9B" w:rsidP="006628AE">
      <w:pPr>
        <w:pStyle w:val="BodyTextIndent"/>
        <w:spacing w:afterLines="26" w:after="62"/>
        <w:ind w:left="0"/>
        <w:rPr>
          <w:i/>
          <w:lang w:val="en-AU"/>
        </w:rPr>
      </w:pPr>
      <w:r w:rsidRPr="0050227E">
        <w:rPr>
          <w:b/>
        </w:rPr>
        <w:t>Criterion (f)</w:t>
      </w:r>
      <w:r w:rsidR="00DE42D1" w:rsidRPr="0050227E">
        <w:rPr>
          <w:b/>
        </w:rPr>
        <w:t xml:space="preserve"> </w:t>
      </w:r>
      <w:r w:rsidRPr="0050227E">
        <w:rPr>
          <w:b/>
          <w:i/>
        </w:rPr>
        <w:t>it is a rare or unique example of its kind, or is rare or unique</w:t>
      </w:r>
      <w:r w:rsidR="00DE42D1" w:rsidRPr="0050227E">
        <w:rPr>
          <w:b/>
          <w:i/>
        </w:rPr>
        <w:t xml:space="preserve"> in its comparative intactness</w:t>
      </w:r>
      <w:r w:rsidR="00B710F7" w:rsidRPr="0050227E">
        <w:rPr>
          <w:b/>
        </w:rPr>
        <w:br/>
      </w:r>
      <w:r w:rsidR="00F546D9" w:rsidRPr="0050227E">
        <w:rPr>
          <w:i/>
          <w:lang w:val="en-AU"/>
        </w:rPr>
        <w:t xml:space="preserve">The nominator </w:t>
      </w:r>
      <w:r w:rsidR="00B710F7" w:rsidRPr="0050227E">
        <w:rPr>
          <w:i/>
          <w:lang w:val="en-AU"/>
        </w:rPr>
        <w:t xml:space="preserve">claims the place meets this criterion to </w:t>
      </w:r>
      <w:r w:rsidR="00E26FDA" w:rsidRPr="0050227E">
        <w:rPr>
          <w:i/>
          <w:lang w:val="en-AU"/>
        </w:rPr>
        <w:t>a high</w:t>
      </w:r>
      <w:r w:rsidR="00B710F7" w:rsidRPr="0050227E">
        <w:rPr>
          <w:i/>
          <w:lang w:val="en-AU"/>
        </w:rPr>
        <w:t xml:space="preserve"> level.</w:t>
      </w:r>
    </w:p>
    <w:p w:rsidR="00E93E29" w:rsidRPr="0050227E" w:rsidRDefault="00E93E29" w:rsidP="006628AE">
      <w:pPr>
        <w:autoSpaceDE w:val="0"/>
        <w:autoSpaceDN w:val="0"/>
        <w:adjustRightInd w:val="0"/>
        <w:spacing w:afterLines="26" w:after="62"/>
        <w:rPr>
          <w:b/>
          <w:bCs/>
          <w:i/>
        </w:rPr>
      </w:pPr>
      <w:r w:rsidRPr="0050227E">
        <w:rPr>
          <w:i/>
        </w:rPr>
        <w:t xml:space="preserve">Heritage Council assessment:  </w:t>
      </w:r>
    </w:p>
    <w:p w:rsidR="007449CE" w:rsidRPr="0050227E" w:rsidRDefault="007449CE" w:rsidP="006628AE">
      <w:pPr>
        <w:autoSpaceDE w:val="0"/>
        <w:autoSpaceDN w:val="0"/>
        <w:adjustRightInd w:val="0"/>
        <w:spacing w:afterLines="26" w:after="62"/>
        <w:rPr>
          <w:lang w:val="en-AU"/>
        </w:rPr>
      </w:pPr>
      <w:r w:rsidRPr="0050227E">
        <w:rPr>
          <w:lang w:val="en-AU"/>
        </w:rPr>
        <w:t xml:space="preserve">At the time of its construction, McGregor Hall was one of many similar </w:t>
      </w:r>
      <w:r w:rsidR="00636E67" w:rsidRPr="0050227E">
        <w:rPr>
          <w:lang w:val="en-AU"/>
        </w:rPr>
        <w:t xml:space="preserve">workers </w:t>
      </w:r>
      <w:r w:rsidRPr="0050227E">
        <w:rPr>
          <w:lang w:val="en-AU"/>
        </w:rPr>
        <w:t xml:space="preserve">hostels in </w:t>
      </w:r>
      <w:smartTag w:uri="urn:schemas-microsoft-com:office:smarttags" w:element="place">
        <w:smartTag w:uri="urn:schemas-microsoft-com:office:smarttags" w:element="City">
          <w:r w:rsidRPr="0050227E">
            <w:rPr>
              <w:lang w:val="en-AU"/>
            </w:rPr>
            <w:t>Canberra</w:t>
          </w:r>
        </w:smartTag>
      </w:smartTag>
      <w:r w:rsidRPr="0050227E">
        <w:rPr>
          <w:lang w:val="en-AU"/>
        </w:rPr>
        <w:t xml:space="preserve">. It is now the last remnant of the post World War II workmen’s hostels in </w:t>
      </w:r>
      <w:smartTag w:uri="urn:schemas-microsoft-com:office:smarttags" w:element="City">
        <w:smartTag w:uri="urn:schemas-microsoft-com:office:smarttags" w:element="place">
          <w:r w:rsidRPr="0050227E">
            <w:rPr>
              <w:lang w:val="en-AU"/>
            </w:rPr>
            <w:t>Canberra</w:t>
          </w:r>
        </w:smartTag>
      </w:smartTag>
      <w:r w:rsidRPr="0050227E">
        <w:rPr>
          <w:lang w:val="en-AU"/>
        </w:rPr>
        <w:t xml:space="preserve">. </w:t>
      </w:r>
    </w:p>
    <w:p w:rsidR="0050227E" w:rsidRDefault="001739FD" w:rsidP="006628AE">
      <w:pPr>
        <w:autoSpaceDE w:val="0"/>
        <w:autoSpaceDN w:val="0"/>
        <w:adjustRightInd w:val="0"/>
        <w:spacing w:afterLines="26" w:after="62"/>
        <w:rPr>
          <w:lang w:val="en-AU"/>
        </w:rPr>
      </w:pPr>
      <w:r w:rsidRPr="0050227E">
        <w:rPr>
          <w:lang w:val="en-AU"/>
        </w:rPr>
        <w:t>A</w:t>
      </w:r>
      <w:r w:rsidR="00636E67" w:rsidRPr="0050227E">
        <w:rPr>
          <w:lang w:val="en-AU"/>
        </w:rPr>
        <w:t>lterations and extensions</w:t>
      </w:r>
      <w:r w:rsidR="0050227E">
        <w:rPr>
          <w:lang w:val="en-AU"/>
        </w:rPr>
        <w:t xml:space="preserve"> </w:t>
      </w:r>
      <w:r w:rsidR="0050227E" w:rsidRPr="0050227E">
        <w:rPr>
          <w:lang w:val="en-AU"/>
        </w:rPr>
        <w:t>to the building</w:t>
      </w:r>
      <w:r w:rsidR="0050227E">
        <w:rPr>
          <w:lang w:val="en-AU"/>
        </w:rPr>
        <w:t xml:space="preserve"> </w:t>
      </w:r>
      <w:r w:rsidR="00636E67" w:rsidRPr="0050227E">
        <w:rPr>
          <w:lang w:val="en-AU"/>
        </w:rPr>
        <w:t>make it difficult to consider this building as an example of its kind (i.e. – a post World War II worker’s hostel).</w:t>
      </w:r>
      <w:r w:rsidRPr="0050227E">
        <w:rPr>
          <w:lang w:val="en-AU"/>
        </w:rPr>
        <w:t xml:space="preserve"> </w:t>
      </w:r>
    </w:p>
    <w:p w:rsidR="00636E67" w:rsidRDefault="00636E67" w:rsidP="006628AE">
      <w:pPr>
        <w:autoSpaceDE w:val="0"/>
        <w:autoSpaceDN w:val="0"/>
        <w:adjustRightInd w:val="0"/>
        <w:spacing w:afterLines="26" w:after="62"/>
        <w:rPr>
          <w:lang w:val="en-AU"/>
        </w:rPr>
      </w:pPr>
      <w:r w:rsidRPr="0050227E">
        <w:rPr>
          <w:lang w:val="en-AU"/>
        </w:rPr>
        <w:t>Wh</w:t>
      </w:r>
      <w:r w:rsidR="006628AE" w:rsidRPr="0050227E">
        <w:rPr>
          <w:lang w:val="en-AU"/>
        </w:rPr>
        <w:t>i</w:t>
      </w:r>
      <w:r w:rsidRPr="0050227E">
        <w:rPr>
          <w:lang w:val="en-AU"/>
        </w:rPr>
        <w:t>le the western exterior of the building has some ability to demonstrate the original façade as a worker’s hostel, the eastern end and the interior have been substantially modified.</w:t>
      </w:r>
    </w:p>
    <w:p w:rsidR="00BE0D80" w:rsidRDefault="00BE0D80" w:rsidP="006628AE">
      <w:pPr>
        <w:autoSpaceDE w:val="0"/>
        <w:autoSpaceDN w:val="0"/>
        <w:adjustRightInd w:val="0"/>
        <w:spacing w:afterLines="26" w:after="62"/>
        <w:rPr>
          <w:lang w:val="en-AU"/>
        </w:rPr>
      </w:pPr>
      <w:r>
        <w:rPr>
          <w:lang w:val="en-AU"/>
        </w:rPr>
        <w:t>While it is acknowledged that McGregor Hall (Block G) is the last remaining extant of post World War II workers hostels, the building’s fa</w:t>
      </w:r>
      <w:r w:rsidR="00E1013A">
        <w:rPr>
          <w:lang w:val="en-AU"/>
        </w:rPr>
        <w:t xml:space="preserve">bric and </w:t>
      </w:r>
      <w:r w:rsidR="00431015">
        <w:rPr>
          <w:lang w:val="en-AU"/>
        </w:rPr>
        <w:t>lack of</w:t>
      </w:r>
      <w:r w:rsidR="00E1013A">
        <w:rPr>
          <w:lang w:val="en-AU"/>
        </w:rPr>
        <w:t xml:space="preserve"> integrity do</w:t>
      </w:r>
      <w:r>
        <w:rPr>
          <w:lang w:val="en-AU"/>
        </w:rPr>
        <w:t xml:space="preserve"> not sufficiently demonstrate this type of place to warrant listing under this criterion. </w:t>
      </w:r>
    </w:p>
    <w:p w:rsidR="00BE0D80" w:rsidRDefault="00BE0D80" w:rsidP="00BE0D80">
      <w:pPr>
        <w:autoSpaceDE w:val="0"/>
        <w:autoSpaceDN w:val="0"/>
        <w:adjustRightInd w:val="0"/>
        <w:spacing w:afterLines="26" w:after="62"/>
        <w:rPr>
          <w:lang w:val="en-AU"/>
        </w:rPr>
      </w:pPr>
      <w:r w:rsidRPr="0050227E">
        <w:rPr>
          <w:lang w:val="en-AU"/>
        </w:rPr>
        <w:t xml:space="preserve">The McGregor Hall does not meet </w:t>
      </w:r>
      <w:r>
        <w:rPr>
          <w:lang w:val="en-AU"/>
        </w:rPr>
        <w:t>this criterion</w:t>
      </w:r>
      <w:r w:rsidRPr="0050227E">
        <w:rPr>
          <w:lang w:val="en-AU"/>
        </w:rPr>
        <w:t>.</w:t>
      </w:r>
    </w:p>
    <w:p w:rsidR="00547120" w:rsidRDefault="00547120" w:rsidP="006628AE">
      <w:pPr>
        <w:autoSpaceDE w:val="0"/>
        <w:autoSpaceDN w:val="0"/>
        <w:adjustRightInd w:val="0"/>
        <w:spacing w:afterLines="26" w:after="62"/>
        <w:rPr>
          <w:b/>
          <w:bCs/>
          <w:lang w:val="en-US"/>
        </w:rPr>
      </w:pPr>
    </w:p>
    <w:p w:rsidR="00E96A9B" w:rsidRDefault="00E96A9B" w:rsidP="006628AE">
      <w:pPr>
        <w:autoSpaceDE w:val="0"/>
        <w:autoSpaceDN w:val="0"/>
        <w:adjustRightInd w:val="0"/>
        <w:spacing w:afterLines="26" w:after="62"/>
        <w:rPr>
          <w:b/>
          <w:bCs/>
          <w:i/>
          <w:lang w:val="en-US"/>
        </w:rPr>
      </w:pPr>
      <w:r w:rsidRPr="00E71AE2">
        <w:rPr>
          <w:b/>
          <w:bCs/>
          <w:lang w:val="en-US"/>
        </w:rPr>
        <w:t>Criterion (g)</w:t>
      </w:r>
      <w:r w:rsidR="00BC5ADB" w:rsidRPr="00E71AE2">
        <w:rPr>
          <w:b/>
          <w:bCs/>
          <w:lang w:val="en-US"/>
        </w:rPr>
        <w:t xml:space="preserve"> </w:t>
      </w:r>
      <w:r w:rsidRPr="00E71AE2">
        <w:rPr>
          <w:b/>
          <w:bCs/>
          <w:i/>
          <w:lang w:val="en-US"/>
        </w:rPr>
        <w:t>it is a notable example of a kind of place or object and demonstrates the mai</w:t>
      </w:r>
      <w:r w:rsidR="00BC5ADB" w:rsidRPr="00E71AE2">
        <w:rPr>
          <w:b/>
          <w:bCs/>
          <w:i/>
          <w:lang w:val="en-US"/>
        </w:rPr>
        <w:t>n characteristics of that kind</w:t>
      </w:r>
      <w:r w:rsidR="000F7DAF">
        <w:rPr>
          <w:b/>
          <w:bCs/>
          <w:i/>
          <w:lang w:val="en-US"/>
        </w:rPr>
        <w:t>.</w:t>
      </w:r>
    </w:p>
    <w:p w:rsidR="00B710F7" w:rsidRDefault="00B710F7" w:rsidP="006628AE">
      <w:pPr>
        <w:pStyle w:val="BodyTextIndent"/>
        <w:spacing w:afterLines="26" w:after="62"/>
        <w:ind w:left="0"/>
        <w:rPr>
          <w:i/>
          <w:lang w:val="en-AU"/>
        </w:rPr>
      </w:pPr>
      <w:r w:rsidRPr="00B710F7">
        <w:rPr>
          <w:i/>
          <w:lang w:val="en-AU"/>
        </w:rPr>
        <w:t xml:space="preserve">The nominator </w:t>
      </w:r>
      <w:r>
        <w:rPr>
          <w:i/>
          <w:lang w:val="en-AU"/>
        </w:rPr>
        <w:t xml:space="preserve">claims the place meets this criterion to a </w:t>
      </w:r>
      <w:r w:rsidR="00E26FDA">
        <w:rPr>
          <w:i/>
          <w:lang w:val="en-AU"/>
        </w:rPr>
        <w:t>high</w:t>
      </w:r>
      <w:r>
        <w:rPr>
          <w:i/>
          <w:lang w:val="en-AU"/>
        </w:rPr>
        <w:t xml:space="preserve"> level.</w:t>
      </w:r>
    </w:p>
    <w:p w:rsidR="00E93E29" w:rsidRPr="00E71AE2" w:rsidRDefault="00E93E29" w:rsidP="006628AE">
      <w:pPr>
        <w:autoSpaceDE w:val="0"/>
        <w:autoSpaceDN w:val="0"/>
        <w:adjustRightInd w:val="0"/>
        <w:spacing w:afterLines="26" w:after="62"/>
        <w:rPr>
          <w:b/>
          <w:bCs/>
          <w:i/>
        </w:rPr>
      </w:pPr>
      <w:r w:rsidRPr="00E71AE2">
        <w:rPr>
          <w:i/>
        </w:rPr>
        <w:t xml:space="preserve">Heritage Council assessment:  </w:t>
      </w:r>
    </w:p>
    <w:p w:rsidR="00BE1DC9" w:rsidRDefault="00962515" w:rsidP="006628AE">
      <w:pPr>
        <w:autoSpaceDE w:val="0"/>
        <w:autoSpaceDN w:val="0"/>
        <w:adjustRightInd w:val="0"/>
        <w:spacing w:afterLines="26" w:after="62"/>
        <w:rPr>
          <w:lang w:val="en-AU"/>
        </w:rPr>
      </w:pPr>
      <w:r>
        <w:rPr>
          <w:lang w:val="en-AU"/>
        </w:rPr>
        <w:t xml:space="preserve">McGregor Hall is not considered to be a notable example of a worker’s hostel, nor </w:t>
      </w:r>
      <w:r w:rsidR="00B67D14">
        <w:rPr>
          <w:lang w:val="en-AU"/>
        </w:rPr>
        <w:t>to demonstrate</w:t>
      </w:r>
      <w:r>
        <w:rPr>
          <w:lang w:val="en-AU"/>
        </w:rPr>
        <w:t xml:space="preserve"> the main characteristics of this type of place</w:t>
      </w:r>
      <w:r w:rsidR="00BE1DC9">
        <w:rPr>
          <w:lang w:val="en-AU"/>
        </w:rPr>
        <w:t>.</w:t>
      </w:r>
    </w:p>
    <w:p w:rsidR="00B67D14" w:rsidRDefault="00BE1DC9" w:rsidP="006628AE">
      <w:pPr>
        <w:autoSpaceDE w:val="0"/>
        <w:autoSpaceDN w:val="0"/>
        <w:adjustRightInd w:val="0"/>
        <w:spacing w:afterLines="26" w:after="62"/>
        <w:rPr>
          <w:lang w:val="en-AU"/>
        </w:rPr>
      </w:pPr>
      <w:r>
        <w:rPr>
          <w:lang w:val="en-AU"/>
        </w:rPr>
        <w:t xml:space="preserve">McGregor Hall was constructed as Block G of the Turner Worker’s Hostel. McGregor Hall demonstrates some </w:t>
      </w:r>
      <w:r w:rsidR="00B67D14">
        <w:rPr>
          <w:lang w:val="en-AU"/>
        </w:rPr>
        <w:t>elements</w:t>
      </w:r>
      <w:r>
        <w:rPr>
          <w:lang w:val="en-AU"/>
        </w:rPr>
        <w:t xml:space="preserve"> of the post World War II worker’s hostels in </w:t>
      </w:r>
      <w:smartTag w:uri="urn:schemas-microsoft-com:office:smarttags" w:element="place">
        <w:smartTag w:uri="urn:schemas-microsoft-com:office:smarttags" w:element="City">
          <w:r>
            <w:rPr>
              <w:lang w:val="en-AU"/>
            </w:rPr>
            <w:t>Canberra</w:t>
          </w:r>
        </w:smartTag>
      </w:smartTag>
      <w:r w:rsidR="00B67D14">
        <w:rPr>
          <w:lang w:val="en-AU"/>
        </w:rPr>
        <w:t xml:space="preserve"> (sleeping components)</w:t>
      </w:r>
      <w:r>
        <w:rPr>
          <w:lang w:val="en-AU"/>
        </w:rPr>
        <w:t xml:space="preserve">. </w:t>
      </w:r>
    </w:p>
    <w:p w:rsidR="00962515" w:rsidRDefault="00B67D14" w:rsidP="006628AE">
      <w:pPr>
        <w:autoSpaceDE w:val="0"/>
        <w:autoSpaceDN w:val="0"/>
        <w:adjustRightInd w:val="0"/>
        <w:spacing w:afterLines="26" w:after="62"/>
        <w:rPr>
          <w:lang w:val="en-AU"/>
        </w:rPr>
      </w:pPr>
      <w:r>
        <w:rPr>
          <w:lang w:val="en-AU"/>
        </w:rPr>
        <w:t>I</w:t>
      </w:r>
      <w:r w:rsidR="00BE1DC9">
        <w:rPr>
          <w:lang w:val="en-AU"/>
        </w:rPr>
        <w:t xml:space="preserve">nterior and exterior </w:t>
      </w:r>
      <w:r w:rsidR="00962515">
        <w:rPr>
          <w:lang w:val="en-AU"/>
        </w:rPr>
        <w:t xml:space="preserve">extensions and alterations </w:t>
      </w:r>
      <w:r w:rsidR="00BE1DC9">
        <w:rPr>
          <w:lang w:val="en-AU"/>
        </w:rPr>
        <w:t xml:space="preserve">limit the ability of the building to demonstrate this type of place. </w:t>
      </w:r>
    </w:p>
    <w:p w:rsidR="00795986" w:rsidRDefault="00795986" w:rsidP="006628AE">
      <w:pPr>
        <w:autoSpaceDE w:val="0"/>
        <w:autoSpaceDN w:val="0"/>
        <w:adjustRightInd w:val="0"/>
        <w:spacing w:afterLines="26" w:after="62"/>
        <w:rPr>
          <w:lang w:val="en-AU"/>
        </w:rPr>
      </w:pPr>
      <w:r>
        <w:rPr>
          <w:lang w:val="en-AU"/>
        </w:rPr>
        <w:t xml:space="preserve">The building is a remnant example of only one component of the post World War II </w:t>
      </w:r>
      <w:r w:rsidR="00792360">
        <w:rPr>
          <w:lang w:val="en-AU"/>
        </w:rPr>
        <w:t xml:space="preserve">workers </w:t>
      </w:r>
      <w:r>
        <w:rPr>
          <w:lang w:val="en-AU"/>
        </w:rPr>
        <w:t xml:space="preserve">hostels. Other components which would be required to </w:t>
      </w:r>
      <w:r w:rsidR="000E5DDD">
        <w:rPr>
          <w:lang w:val="en-AU"/>
        </w:rPr>
        <w:t>demonstrate this kind</w:t>
      </w:r>
      <w:r>
        <w:rPr>
          <w:lang w:val="en-AU"/>
        </w:rPr>
        <w:t xml:space="preserve"> of place include kitchen, mess hall, laundry and recreation spaces.</w:t>
      </w:r>
    </w:p>
    <w:p w:rsidR="00547120" w:rsidRPr="0035123B" w:rsidRDefault="00827BC0" w:rsidP="006628AE">
      <w:pPr>
        <w:autoSpaceDE w:val="0"/>
        <w:autoSpaceDN w:val="0"/>
        <w:adjustRightInd w:val="0"/>
        <w:spacing w:afterLines="26" w:after="62"/>
        <w:rPr>
          <w:b/>
          <w:bCs/>
        </w:rPr>
      </w:pPr>
      <w:r>
        <w:rPr>
          <w:lang w:val="en-AU"/>
        </w:rPr>
        <w:t>The McGregor Hall</w:t>
      </w:r>
      <w:r w:rsidR="00844D4C">
        <w:rPr>
          <w:lang w:val="en-AU"/>
        </w:rPr>
        <w:t xml:space="preserve"> does not meet this criterion.</w:t>
      </w:r>
      <w:r w:rsidR="00BF034F">
        <w:rPr>
          <w:lang w:val="en-AU"/>
        </w:rPr>
        <w:t xml:space="preserve"> </w:t>
      </w:r>
    </w:p>
    <w:p w:rsidR="00C527BF" w:rsidRPr="00E71AE2" w:rsidRDefault="00C527BF" w:rsidP="006628AE">
      <w:pPr>
        <w:autoSpaceDE w:val="0"/>
        <w:autoSpaceDN w:val="0"/>
        <w:adjustRightInd w:val="0"/>
        <w:spacing w:afterLines="26" w:after="62"/>
        <w:jc w:val="both"/>
        <w:rPr>
          <w:bCs/>
          <w:lang w:val="en-AU"/>
        </w:rPr>
      </w:pPr>
    </w:p>
    <w:p w:rsidR="00E96A9B" w:rsidRDefault="00E96A9B" w:rsidP="006628AE">
      <w:pPr>
        <w:autoSpaceDE w:val="0"/>
        <w:autoSpaceDN w:val="0"/>
        <w:adjustRightInd w:val="0"/>
        <w:spacing w:afterLines="26" w:after="62"/>
        <w:jc w:val="both"/>
        <w:rPr>
          <w:b/>
          <w:bCs/>
          <w:i/>
          <w:lang w:val="en-US"/>
        </w:rPr>
      </w:pPr>
      <w:r w:rsidRPr="00E71AE2">
        <w:rPr>
          <w:b/>
          <w:bCs/>
          <w:lang w:val="en-US"/>
        </w:rPr>
        <w:t>Criterion (h)</w:t>
      </w:r>
      <w:r w:rsidR="00270955" w:rsidRPr="00E71AE2">
        <w:rPr>
          <w:b/>
          <w:bCs/>
          <w:lang w:val="en-US"/>
        </w:rPr>
        <w:t xml:space="preserve"> </w:t>
      </w:r>
      <w:r w:rsidRPr="00E71AE2">
        <w:rPr>
          <w:b/>
          <w:bCs/>
          <w:i/>
          <w:lang w:val="en-US"/>
        </w:rPr>
        <w:t>it has strong or special associations with a person, group, event, development or cultural phas</w:t>
      </w:r>
      <w:r w:rsidR="00270955" w:rsidRPr="00E71AE2">
        <w:rPr>
          <w:b/>
          <w:bCs/>
          <w:i/>
          <w:lang w:val="en-US"/>
        </w:rPr>
        <w:t>e in local or national history</w:t>
      </w:r>
    </w:p>
    <w:p w:rsidR="00AC4FA0" w:rsidRDefault="00AC4FA0" w:rsidP="006628AE">
      <w:pPr>
        <w:spacing w:afterLines="26" w:after="62"/>
        <w:rPr>
          <w:bCs/>
          <w:i/>
          <w:lang w:val="en-AU"/>
        </w:rPr>
      </w:pPr>
      <w:r w:rsidRPr="00E71AE2">
        <w:rPr>
          <w:bCs/>
          <w:i/>
          <w:lang w:val="en-AU"/>
        </w:rPr>
        <w:t xml:space="preserve">The nominator </w:t>
      </w:r>
      <w:r>
        <w:rPr>
          <w:bCs/>
          <w:i/>
          <w:lang w:val="en-AU"/>
        </w:rPr>
        <w:t xml:space="preserve">claims the place meets this criterion to a high degree.  </w:t>
      </w:r>
    </w:p>
    <w:p w:rsidR="00E93E29" w:rsidRPr="00E71AE2" w:rsidRDefault="00E93E29" w:rsidP="006628AE">
      <w:pPr>
        <w:autoSpaceDE w:val="0"/>
        <w:autoSpaceDN w:val="0"/>
        <w:adjustRightInd w:val="0"/>
        <w:spacing w:afterLines="26" w:after="62"/>
        <w:rPr>
          <w:b/>
          <w:bCs/>
          <w:i/>
        </w:rPr>
      </w:pPr>
      <w:r w:rsidRPr="00E71AE2">
        <w:rPr>
          <w:i/>
        </w:rPr>
        <w:t xml:space="preserve">Heritage Council assessment:  </w:t>
      </w:r>
    </w:p>
    <w:p w:rsidR="00130D5E" w:rsidRDefault="00962515" w:rsidP="006628AE">
      <w:pPr>
        <w:autoSpaceDE w:val="0"/>
        <w:autoSpaceDN w:val="0"/>
        <w:adjustRightInd w:val="0"/>
        <w:spacing w:afterLines="26" w:after="62"/>
        <w:rPr>
          <w:lang w:val="en-AU"/>
        </w:rPr>
      </w:pPr>
      <w:r>
        <w:rPr>
          <w:lang w:val="en-AU"/>
        </w:rPr>
        <w:t xml:space="preserve">McGregor Hall has an association </w:t>
      </w:r>
      <w:r w:rsidR="006853B3">
        <w:rPr>
          <w:lang w:val="en-AU"/>
        </w:rPr>
        <w:t xml:space="preserve">with </w:t>
      </w:r>
      <w:r w:rsidR="00130D5E">
        <w:rPr>
          <w:lang w:val="en-AU"/>
        </w:rPr>
        <w:t xml:space="preserve">the development of government construction post World War II, and the cultural phase of hostel life in </w:t>
      </w:r>
      <w:smartTag w:uri="urn:schemas-microsoft-com:office:smarttags" w:element="place">
        <w:smartTag w:uri="urn:schemas-microsoft-com:office:smarttags" w:element="City">
          <w:r w:rsidR="00130D5E">
            <w:rPr>
              <w:lang w:val="en-AU"/>
            </w:rPr>
            <w:t>Canberra</w:t>
          </w:r>
        </w:smartTag>
      </w:smartTag>
      <w:r w:rsidR="00130D5E">
        <w:rPr>
          <w:lang w:val="en-AU"/>
        </w:rPr>
        <w:t xml:space="preserve"> including, in particular, post World War II workers hostels. It also has an association with the group of people </w:t>
      </w:r>
      <w:r w:rsidR="00BA480A">
        <w:rPr>
          <w:lang w:val="en-AU"/>
        </w:rPr>
        <w:t xml:space="preserve">(workers) </w:t>
      </w:r>
      <w:r w:rsidR="00130D5E">
        <w:rPr>
          <w:lang w:val="en-AU"/>
        </w:rPr>
        <w:t xml:space="preserve">who were accommodated in workers hostels in </w:t>
      </w:r>
      <w:smartTag w:uri="urn:schemas-microsoft-com:office:smarttags" w:element="place">
        <w:smartTag w:uri="urn:schemas-microsoft-com:office:smarttags" w:element="City">
          <w:r w:rsidR="00130D5E">
            <w:rPr>
              <w:lang w:val="en-AU"/>
            </w:rPr>
            <w:t>Canberra</w:t>
          </w:r>
        </w:smartTag>
      </w:smartTag>
      <w:r w:rsidR="00130D5E">
        <w:rPr>
          <w:lang w:val="en-AU"/>
        </w:rPr>
        <w:t xml:space="preserve"> at this time.</w:t>
      </w:r>
    </w:p>
    <w:p w:rsidR="00130D5E" w:rsidRDefault="006853B3" w:rsidP="006628AE">
      <w:pPr>
        <w:autoSpaceDE w:val="0"/>
        <w:autoSpaceDN w:val="0"/>
        <w:adjustRightInd w:val="0"/>
        <w:spacing w:afterLines="26" w:after="62"/>
        <w:rPr>
          <w:lang w:val="en-AU"/>
        </w:rPr>
      </w:pPr>
      <w:r>
        <w:rPr>
          <w:lang w:val="en-AU"/>
        </w:rPr>
        <w:t xml:space="preserve">However, </w:t>
      </w:r>
      <w:r w:rsidR="00130D5E">
        <w:rPr>
          <w:lang w:val="en-AU"/>
        </w:rPr>
        <w:t xml:space="preserve">none of these associations are considered to be strong or special. </w:t>
      </w:r>
    </w:p>
    <w:p w:rsidR="00547120" w:rsidRPr="0035123B" w:rsidRDefault="00547120" w:rsidP="006628AE">
      <w:pPr>
        <w:autoSpaceDE w:val="0"/>
        <w:autoSpaceDN w:val="0"/>
        <w:adjustRightInd w:val="0"/>
        <w:spacing w:afterLines="26" w:after="62"/>
        <w:rPr>
          <w:b/>
          <w:bCs/>
        </w:rPr>
      </w:pPr>
      <w:r>
        <w:rPr>
          <w:lang w:val="en-AU"/>
        </w:rPr>
        <w:t xml:space="preserve">The </w:t>
      </w:r>
      <w:r w:rsidR="00827BC0">
        <w:rPr>
          <w:lang w:val="en-AU"/>
        </w:rPr>
        <w:t xml:space="preserve">McGregor Hall </w:t>
      </w:r>
      <w:r>
        <w:rPr>
          <w:lang w:val="en-AU"/>
        </w:rPr>
        <w:t xml:space="preserve">does not </w:t>
      </w:r>
      <w:r w:rsidR="00E61FEB">
        <w:rPr>
          <w:lang w:val="en-AU"/>
        </w:rPr>
        <w:t>meet</w:t>
      </w:r>
      <w:r>
        <w:rPr>
          <w:lang w:val="en-AU"/>
        </w:rPr>
        <w:t xml:space="preserve"> </w:t>
      </w:r>
      <w:r w:rsidR="00844D4C">
        <w:rPr>
          <w:lang w:val="en-AU"/>
        </w:rPr>
        <w:t>this criterion</w:t>
      </w:r>
    </w:p>
    <w:p w:rsidR="00AC4FA0" w:rsidRDefault="00AC4FA0" w:rsidP="006628AE">
      <w:pPr>
        <w:spacing w:afterLines="26" w:after="62"/>
        <w:rPr>
          <w:bCs/>
          <w:i/>
          <w:lang w:val="en-AU"/>
        </w:rPr>
      </w:pPr>
    </w:p>
    <w:p w:rsidR="00E93E29" w:rsidRPr="00E71AE2" w:rsidRDefault="00E93E29" w:rsidP="006628AE">
      <w:pPr>
        <w:autoSpaceDE w:val="0"/>
        <w:autoSpaceDN w:val="0"/>
        <w:adjustRightInd w:val="0"/>
        <w:spacing w:afterLines="26" w:after="62"/>
        <w:jc w:val="both"/>
        <w:rPr>
          <w:b/>
          <w:bCs/>
          <w:i/>
          <w:lang w:val="en-US"/>
        </w:rPr>
      </w:pPr>
      <w:r w:rsidRPr="00E71AE2">
        <w:rPr>
          <w:b/>
          <w:bCs/>
          <w:lang w:val="en-US"/>
        </w:rPr>
        <w:t>Criterion (i)</w:t>
      </w:r>
      <w:r w:rsidRPr="00E71AE2">
        <w:rPr>
          <w:b/>
          <w:bCs/>
          <w:i/>
          <w:iCs/>
          <w:lang w:val="en-US"/>
        </w:rPr>
        <w:t xml:space="preserve"> </w:t>
      </w:r>
      <w:r w:rsidRPr="00E71AE2">
        <w:rPr>
          <w:b/>
          <w:bCs/>
          <w:i/>
          <w:lang w:val="en-US"/>
        </w:rPr>
        <w:t>it is significant for understanding the evolution of natural landscapes, including significant geological features, landforms, biota or natural processes</w:t>
      </w:r>
    </w:p>
    <w:p w:rsidR="00AC4FA0" w:rsidRDefault="00AC4FA0" w:rsidP="006628AE">
      <w:pPr>
        <w:spacing w:afterLines="26" w:after="62"/>
        <w:rPr>
          <w:bCs/>
          <w:i/>
          <w:lang w:val="en-AU"/>
        </w:rPr>
      </w:pPr>
      <w:r w:rsidRPr="00E71AE2">
        <w:rPr>
          <w:bCs/>
          <w:i/>
          <w:lang w:val="en-AU"/>
        </w:rPr>
        <w:t xml:space="preserve">The nominator </w:t>
      </w:r>
      <w:r>
        <w:rPr>
          <w:bCs/>
          <w:i/>
          <w:lang w:val="en-AU"/>
        </w:rPr>
        <w:t xml:space="preserve">made no claim against this criterion.  </w:t>
      </w:r>
    </w:p>
    <w:p w:rsidR="00E61FEB" w:rsidRDefault="00E61FEB" w:rsidP="006628AE">
      <w:pPr>
        <w:spacing w:afterLines="26" w:after="62"/>
        <w:rPr>
          <w:bCs/>
          <w:i/>
          <w:lang w:val="en-AU"/>
        </w:rPr>
      </w:pPr>
      <w:r>
        <w:rPr>
          <w:bCs/>
          <w:i/>
          <w:lang w:val="en-AU"/>
        </w:rPr>
        <w:t>Heritage Council assessment:</w:t>
      </w:r>
    </w:p>
    <w:p w:rsidR="00844D4C" w:rsidRPr="00CD481A" w:rsidRDefault="00844D4C" w:rsidP="006628AE">
      <w:pPr>
        <w:spacing w:afterLines="26" w:after="62"/>
        <w:rPr>
          <w:bCs/>
          <w:lang w:val="en-AU"/>
        </w:rPr>
      </w:pPr>
      <w:r w:rsidRPr="00CD481A">
        <w:rPr>
          <w:bCs/>
          <w:lang w:val="en-AU"/>
        </w:rPr>
        <w:t>This criterion is not applicable</w:t>
      </w:r>
      <w:r w:rsidR="00CD481A">
        <w:rPr>
          <w:bCs/>
          <w:lang w:val="en-AU"/>
        </w:rPr>
        <w:t>.</w:t>
      </w:r>
    </w:p>
    <w:p w:rsidR="00E93E29" w:rsidRDefault="00E93E29" w:rsidP="006628AE">
      <w:pPr>
        <w:spacing w:afterLines="26" w:after="62"/>
        <w:rPr>
          <w:bCs/>
          <w:i/>
          <w:lang w:val="en-AU"/>
        </w:rPr>
      </w:pPr>
    </w:p>
    <w:p w:rsidR="00E93E29" w:rsidRDefault="00E93E29" w:rsidP="006628AE">
      <w:pPr>
        <w:autoSpaceDE w:val="0"/>
        <w:autoSpaceDN w:val="0"/>
        <w:adjustRightInd w:val="0"/>
        <w:spacing w:afterLines="26" w:after="62"/>
        <w:jc w:val="both"/>
        <w:rPr>
          <w:b/>
          <w:bCs/>
          <w:i/>
          <w:lang w:val="en-US"/>
        </w:rPr>
      </w:pPr>
      <w:r w:rsidRPr="00E71AE2">
        <w:rPr>
          <w:b/>
          <w:bCs/>
          <w:lang w:val="en-US"/>
        </w:rPr>
        <w:t xml:space="preserve">Criterion (j) </w:t>
      </w:r>
      <w:r w:rsidRPr="00E71AE2">
        <w:rPr>
          <w:b/>
          <w:bCs/>
          <w:i/>
          <w:lang w:val="en-US"/>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531977" w:rsidRPr="00E71AE2" w:rsidRDefault="00531977" w:rsidP="006628AE">
      <w:pPr>
        <w:autoSpaceDE w:val="0"/>
        <w:autoSpaceDN w:val="0"/>
        <w:adjustRightInd w:val="0"/>
        <w:spacing w:afterLines="26" w:after="62"/>
        <w:jc w:val="both"/>
        <w:rPr>
          <w:b/>
          <w:bCs/>
          <w:i/>
          <w:lang w:val="en-US"/>
        </w:rPr>
      </w:pPr>
    </w:p>
    <w:p w:rsidR="00AC4FA0" w:rsidRDefault="00AC4FA0" w:rsidP="006628AE">
      <w:pPr>
        <w:pStyle w:val="BodyTextIndent"/>
        <w:spacing w:afterLines="26" w:after="62"/>
        <w:ind w:left="0"/>
        <w:rPr>
          <w:i/>
          <w:lang w:val="en-AU"/>
        </w:rPr>
      </w:pPr>
      <w:r w:rsidRPr="00B710F7">
        <w:rPr>
          <w:i/>
          <w:lang w:val="en-AU"/>
        </w:rPr>
        <w:t xml:space="preserve">The nominator </w:t>
      </w:r>
      <w:r>
        <w:rPr>
          <w:i/>
          <w:lang w:val="en-AU"/>
        </w:rPr>
        <w:t>claims the place meets this criterion.</w:t>
      </w:r>
    </w:p>
    <w:p w:rsidR="00E93E29" w:rsidRPr="00E71AE2" w:rsidRDefault="00E93E29" w:rsidP="006628AE">
      <w:pPr>
        <w:autoSpaceDE w:val="0"/>
        <w:autoSpaceDN w:val="0"/>
        <w:adjustRightInd w:val="0"/>
        <w:spacing w:afterLines="26" w:after="62"/>
        <w:rPr>
          <w:b/>
          <w:bCs/>
          <w:i/>
        </w:rPr>
      </w:pPr>
      <w:r w:rsidRPr="00E71AE2">
        <w:rPr>
          <w:i/>
        </w:rPr>
        <w:t xml:space="preserve">Heritage Council assessment:  </w:t>
      </w:r>
    </w:p>
    <w:p w:rsidR="00C8299D" w:rsidRDefault="002429BB" w:rsidP="006628AE">
      <w:pPr>
        <w:pStyle w:val="BodyTextIndent"/>
        <w:spacing w:afterLines="26" w:after="62"/>
        <w:ind w:left="0"/>
        <w:rPr>
          <w:lang w:val="en-AU"/>
        </w:rPr>
      </w:pPr>
      <w:r>
        <w:rPr>
          <w:lang w:val="en-AU"/>
        </w:rPr>
        <w:t xml:space="preserve">McGregor Hall is not considered to be a research or teaching site. Information pertaining to the history of this place and its context within </w:t>
      </w:r>
      <w:smartTag w:uri="urn:schemas-microsoft-com:office:smarttags" w:element="City">
        <w:smartTag w:uri="urn:schemas-microsoft-com:office:smarttags" w:element="place">
          <w:r>
            <w:rPr>
              <w:lang w:val="en-AU"/>
            </w:rPr>
            <w:t>Canberra</w:t>
          </w:r>
        </w:smartTag>
      </w:smartTag>
      <w:r>
        <w:rPr>
          <w:lang w:val="en-AU"/>
        </w:rPr>
        <w:t>’s history is likely to be ascertained more readily from documentation and written material than from the site itself.</w:t>
      </w:r>
      <w:r w:rsidR="00C8299D">
        <w:rPr>
          <w:lang w:val="en-AU"/>
        </w:rPr>
        <w:t xml:space="preserve"> </w:t>
      </w:r>
    </w:p>
    <w:p w:rsidR="00C8299D" w:rsidRDefault="00C8299D" w:rsidP="006628AE">
      <w:pPr>
        <w:pStyle w:val="BodyTextIndent"/>
        <w:spacing w:afterLines="26" w:after="62"/>
        <w:ind w:left="0"/>
        <w:rPr>
          <w:lang w:val="en-AU"/>
        </w:rPr>
      </w:pPr>
      <w:r>
        <w:rPr>
          <w:lang w:val="en-AU"/>
        </w:rPr>
        <w:t>The site itself is unlikely to provide information that will contribute significantly to a wider understanding of the cultural history of the ACT. It has been compromised by extensions and alterations.</w:t>
      </w:r>
    </w:p>
    <w:p w:rsidR="00E93E29" w:rsidRDefault="006107FF" w:rsidP="006628AE">
      <w:pPr>
        <w:pStyle w:val="BodyTextIndent"/>
        <w:spacing w:afterLines="26" w:after="62"/>
        <w:ind w:left="0"/>
        <w:rPr>
          <w:lang w:val="en-AU"/>
        </w:rPr>
      </w:pPr>
      <w:r>
        <w:rPr>
          <w:lang w:val="en-AU"/>
        </w:rPr>
        <w:t xml:space="preserve">The </w:t>
      </w:r>
      <w:r w:rsidR="00827BC0">
        <w:rPr>
          <w:lang w:val="en-AU"/>
        </w:rPr>
        <w:t>McGregor Hall</w:t>
      </w:r>
      <w:r>
        <w:rPr>
          <w:lang w:val="en-AU"/>
        </w:rPr>
        <w:t xml:space="preserve"> does not meet this criterion.</w:t>
      </w:r>
    </w:p>
    <w:p w:rsidR="006628AE" w:rsidRDefault="006628AE" w:rsidP="006628AE">
      <w:pPr>
        <w:autoSpaceDE w:val="0"/>
        <w:autoSpaceDN w:val="0"/>
        <w:adjustRightInd w:val="0"/>
        <w:spacing w:afterLines="26" w:after="62"/>
        <w:jc w:val="both"/>
        <w:rPr>
          <w:b/>
          <w:bCs/>
          <w:lang w:val="en-US"/>
        </w:rPr>
      </w:pPr>
    </w:p>
    <w:p w:rsidR="00E93E29" w:rsidRPr="00E71AE2" w:rsidRDefault="00E93E29" w:rsidP="006628AE">
      <w:pPr>
        <w:autoSpaceDE w:val="0"/>
        <w:autoSpaceDN w:val="0"/>
        <w:adjustRightInd w:val="0"/>
        <w:spacing w:afterLines="26" w:after="62"/>
        <w:jc w:val="both"/>
        <w:rPr>
          <w:b/>
          <w:bCs/>
          <w:i/>
          <w:lang w:val="en-US"/>
        </w:rPr>
      </w:pPr>
      <w:r w:rsidRPr="00E71AE2">
        <w:rPr>
          <w:b/>
          <w:bCs/>
          <w:lang w:val="en-US"/>
        </w:rPr>
        <w:t xml:space="preserve">Criterion (k) </w:t>
      </w:r>
      <w:r w:rsidRPr="00E71AE2">
        <w:rPr>
          <w:b/>
          <w:bCs/>
          <w:i/>
          <w:lang w:val="en-US"/>
        </w:rPr>
        <w:t>for a place—it exhibits unusual richness, diversity or significant transitions of flora, fauna or natural landscapes and their elements</w:t>
      </w:r>
    </w:p>
    <w:p w:rsidR="00AC4FA0" w:rsidRDefault="00AC4FA0" w:rsidP="006628AE">
      <w:pPr>
        <w:pStyle w:val="BodyTextIndent"/>
        <w:spacing w:afterLines="26" w:after="62"/>
        <w:ind w:left="0"/>
        <w:rPr>
          <w:bCs/>
          <w:i/>
          <w:lang w:val="en-AU"/>
        </w:rPr>
      </w:pPr>
      <w:r w:rsidRPr="00E71AE2">
        <w:rPr>
          <w:bCs/>
          <w:i/>
          <w:lang w:val="en-AU"/>
        </w:rPr>
        <w:t xml:space="preserve">The nominator </w:t>
      </w:r>
      <w:r>
        <w:rPr>
          <w:bCs/>
          <w:i/>
          <w:lang w:val="en-AU"/>
        </w:rPr>
        <w:t xml:space="preserve">made no claim against this criterion.  </w:t>
      </w:r>
    </w:p>
    <w:p w:rsidR="00EB6B94" w:rsidRDefault="00EB6B94" w:rsidP="006628AE">
      <w:pPr>
        <w:pStyle w:val="BodyTextIndent"/>
        <w:spacing w:afterLines="26" w:after="62"/>
        <w:ind w:left="0"/>
        <w:rPr>
          <w:bCs/>
          <w:i/>
          <w:lang w:val="en-AU"/>
        </w:rPr>
      </w:pPr>
      <w:r>
        <w:rPr>
          <w:bCs/>
          <w:i/>
          <w:lang w:val="en-AU"/>
        </w:rPr>
        <w:t>Heritage Council assessment:</w:t>
      </w:r>
    </w:p>
    <w:p w:rsidR="00EB6B94" w:rsidRPr="00EB6B94" w:rsidRDefault="00EB6B94" w:rsidP="006628AE">
      <w:pPr>
        <w:pStyle w:val="BodyTextIndent"/>
        <w:spacing w:afterLines="26" w:after="62"/>
        <w:ind w:left="0"/>
        <w:rPr>
          <w:bCs/>
          <w:lang w:val="en-AU"/>
        </w:rPr>
      </w:pPr>
      <w:r>
        <w:rPr>
          <w:bCs/>
          <w:lang w:val="en-AU"/>
        </w:rPr>
        <w:t>This criterion is not applicable.</w:t>
      </w:r>
    </w:p>
    <w:p w:rsidR="006628AE" w:rsidRDefault="006628AE" w:rsidP="006628AE">
      <w:pPr>
        <w:autoSpaceDE w:val="0"/>
        <w:autoSpaceDN w:val="0"/>
        <w:adjustRightInd w:val="0"/>
        <w:spacing w:afterLines="26" w:after="62"/>
        <w:rPr>
          <w:b/>
          <w:bCs/>
          <w:lang w:val="en-US"/>
        </w:rPr>
      </w:pPr>
    </w:p>
    <w:p w:rsidR="00E93E29" w:rsidRPr="00E71AE2" w:rsidRDefault="00E93E29" w:rsidP="006628AE">
      <w:pPr>
        <w:autoSpaceDE w:val="0"/>
        <w:autoSpaceDN w:val="0"/>
        <w:adjustRightInd w:val="0"/>
        <w:spacing w:afterLines="26" w:after="62"/>
        <w:rPr>
          <w:b/>
          <w:bCs/>
          <w:i/>
          <w:lang w:val="en-US"/>
        </w:rPr>
      </w:pPr>
      <w:r w:rsidRPr="00E71AE2">
        <w:rPr>
          <w:b/>
          <w:bCs/>
          <w:lang w:val="en-US"/>
        </w:rPr>
        <w:t>Criterion (l)</w:t>
      </w:r>
      <w:r w:rsidRPr="00E71AE2">
        <w:rPr>
          <w:b/>
          <w:bCs/>
          <w:i/>
          <w:iCs/>
          <w:lang w:val="en-US"/>
        </w:rPr>
        <w:t xml:space="preserve"> </w:t>
      </w:r>
      <w:r w:rsidRPr="00E71AE2">
        <w:rPr>
          <w:b/>
          <w:bCs/>
          <w:i/>
          <w:lang w:val="en-US"/>
        </w:rPr>
        <w:t>for a place—it is a significant ecological community, habitat or locality for any of the following:</w:t>
      </w:r>
    </w:p>
    <w:p w:rsidR="00E93E29" w:rsidRPr="00E71AE2" w:rsidRDefault="00E93E29" w:rsidP="006628AE">
      <w:pPr>
        <w:autoSpaceDE w:val="0"/>
        <w:autoSpaceDN w:val="0"/>
        <w:adjustRightInd w:val="0"/>
        <w:spacing w:afterLines="26" w:after="62"/>
        <w:rPr>
          <w:b/>
          <w:bCs/>
          <w:i/>
          <w:iCs/>
          <w:lang w:val="en-US"/>
        </w:rPr>
      </w:pPr>
      <w:r w:rsidRPr="00E71AE2">
        <w:rPr>
          <w:b/>
          <w:bCs/>
          <w:i/>
          <w:iCs/>
          <w:lang w:val="en-US"/>
        </w:rPr>
        <w:t>(i) the life cycle of native species;</w:t>
      </w:r>
    </w:p>
    <w:p w:rsidR="00E93E29" w:rsidRPr="00E71AE2" w:rsidRDefault="00E93E29" w:rsidP="006628AE">
      <w:pPr>
        <w:autoSpaceDE w:val="0"/>
        <w:autoSpaceDN w:val="0"/>
        <w:adjustRightInd w:val="0"/>
        <w:spacing w:afterLines="26" w:after="62"/>
        <w:rPr>
          <w:b/>
          <w:bCs/>
          <w:i/>
          <w:iCs/>
          <w:lang w:val="en-US"/>
        </w:rPr>
      </w:pPr>
      <w:r w:rsidRPr="00E71AE2">
        <w:rPr>
          <w:b/>
          <w:bCs/>
          <w:i/>
          <w:iCs/>
          <w:lang w:val="en-US"/>
        </w:rPr>
        <w:t>(ii) rare, threatened or uncommon species;</w:t>
      </w:r>
    </w:p>
    <w:p w:rsidR="00E93E29" w:rsidRPr="00E71AE2" w:rsidRDefault="00E93E29" w:rsidP="006628AE">
      <w:pPr>
        <w:autoSpaceDE w:val="0"/>
        <w:autoSpaceDN w:val="0"/>
        <w:adjustRightInd w:val="0"/>
        <w:spacing w:afterLines="26" w:after="62"/>
        <w:rPr>
          <w:b/>
          <w:bCs/>
          <w:i/>
          <w:iCs/>
          <w:lang w:val="en-US"/>
        </w:rPr>
      </w:pPr>
      <w:r w:rsidRPr="00E71AE2">
        <w:rPr>
          <w:b/>
          <w:bCs/>
          <w:i/>
          <w:iCs/>
          <w:lang w:val="en-US"/>
        </w:rPr>
        <w:t>(iii) species at the limits of their natural range;</w:t>
      </w:r>
    </w:p>
    <w:p w:rsidR="00E93E29" w:rsidRDefault="00E93E29" w:rsidP="006628AE">
      <w:pPr>
        <w:autoSpaceDE w:val="0"/>
        <w:autoSpaceDN w:val="0"/>
        <w:adjustRightInd w:val="0"/>
        <w:spacing w:afterLines="26" w:after="62"/>
        <w:rPr>
          <w:b/>
          <w:bCs/>
          <w:i/>
          <w:iCs/>
          <w:lang w:val="en-US"/>
        </w:rPr>
      </w:pPr>
      <w:r w:rsidRPr="00E71AE2">
        <w:rPr>
          <w:b/>
          <w:bCs/>
          <w:i/>
          <w:iCs/>
          <w:lang w:val="en-US"/>
        </w:rPr>
        <w:t>(iv) distinct occurrences of species</w:t>
      </w:r>
    </w:p>
    <w:p w:rsidR="000E3BFA" w:rsidRPr="00EB6B94" w:rsidRDefault="00E93E29" w:rsidP="006628AE">
      <w:pPr>
        <w:pStyle w:val="BodyTextIndent"/>
        <w:spacing w:afterLines="26" w:after="62"/>
        <w:ind w:left="0"/>
        <w:rPr>
          <w:bCs/>
          <w:i/>
          <w:lang w:val="en-AU"/>
        </w:rPr>
      </w:pPr>
      <w:r w:rsidRPr="00E71AE2">
        <w:rPr>
          <w:lang w:val="en-AU"/>
        </w:rPr>
        <w:t xml:space="preserve">The nominator </w:t>
      </w:r>
      <w:r>
        <w:rPr>
          <w:lang w:val="en-AU"/>
        </w:rPr>
        <w:t>made no claim against this criterion</w:t>
      </w:r>
      <w:r w:rsidR="00EB6B94">
        <w:rPr>
          <w:lang w:val="en-AU"/>
        </w:rPr>
        <w:t>.</w:t>
      </w:r>
    </w:p>
    <w:p w:rsidR="00E96A9B" w:rsidRDefault="00E96A9B" w:rsidP="006628AE">
      <w:pPr>
        <w:autoSpaceDE w:val="0"/>
        <w:autoSpaceDN w:val="0"/>
        <w:adjustRightInd w:val="0"/>
        <w:spacing w:afterLines="26" w:after="62"/>
        <w:rPr>
          <w:i/>
        </w:rPr>
      </w:pPr>
      <w:r w:rsidRPr="00E71AE2">
        <w:rPr>
          <w:i/>
        </w:rPr>
        <w:t xml:space="preserve">Heritage Council assessment:  </w:t>
      </w:r>
    </w:p>
    <w:p w:rsidR="00EB6B94" w:rsidRPr="00EB6B94" w:rsidRDefault="00EB6B94" w:rsidP="006628AE">
      <w:pPr>
        <w:autoSpaceDE w:val="0"/>
        <w:autoSpaceDN w:val="0"/>
        <w:adjustRightInd w:val="0"/>
        <w:spacing w:afterLines="26" w:after="62"/>
        <w:rPr>
          <w:b/>
          <w:bCs/>
        </w:rPr>
      </w:pPr>
      <w:r w:rsidRPr="00EB6B94">
        <w:t>This criterion is not applicable</w:t>
      </w:r>
      <w:r w:rsidR="00531977">
        <w:t>.</w:t>
      </w:r>
    </w:p>
    <w:p w:rsidR="007A1D3A" w:rsidRDefault="007A1D3A" w:rsidP="000E3BFA"/>
    <w:p w:rsidR="00E93E29" w:rsidRPr="00E71AE2" w:rsidRDefault="00E93E29" w:rsidP="00E93E29">
      <w:pPr>
        <w:autoSpaceDE w:val="0"/>
        <w:autoSpaceDN w:val="0"/>
        <w:adjustRightInd w:val="0"/>
        <w:rPr>
          <w:b/>
          <w:bCs/>
          <w:lang w:val="en-US"/>
        </w:rPr>
      </w:pPr>
      <w:r w:rsidRPr="00E71AE2">
        <w:rPr>
          <w:b/>
          <w:bCs/>
          <w:lang w:val="en-US"/>
        </w:rPr>
        <w:t>Conclusion</w:t>
      </w:r>
    </w:p>
    <w:p w:rsidR="007A1C6E" w:rsidRDefault="007A1C6E" w:rsidP="00E61FEB">
      <w:pPr>
        <w:pStyle w:val="BodyText"/>
        <w:numPr>
          <w:ilvl w:val="12"/>
          <w:numId w:val="0"/>
        </w:numPr>
        <w:jc w:val="both"/>
        <w:rPr>
          <w:b w:val="0"/>
        </w:rPr>
      </w:pPr>
    </w:p>
    <w:p w:rsidR="004103B5" w:rsidRDefault="004103B5" w:rsidP="004103B5">
      <w:pPr>
        <w:pStyle w:val="BodyText"/>
        <w:numPr>
          <w:ilvl w:val="12"/>
          <w:numId w:val="0"/>
        </w:numPr>
        <w:rPr>
          <w:b w:val="0"/>
          <w:sz w:val="24"/>
          <w:lang w:val="en-US"/>
        </w:rPr>
      </w:pPr>
      <w:r w:rsidRPr="004103B5">
        <w:rPr>
          <w:b w:val="0"/>
          <w:sz w:val="24"/>
          <w:lang w:val="en-US"/>
        </w:rPr>
        <w:t>While</w:t>
      </w:r>
      <w:r>
        <w:rPr>
          <w:b w:val="0"/>
          <w:sz w:val="24"/>
          <w:lang w:val="en-US"/>
        </w:rPr>
        <w:t xml:space="preserve"> McGregor Hall, City is acknowledged as forming part of the history of the government’s program of construction in </w:t>
      </w:r>
      <w:smartTag w:uri="urn:schemas-microsoft-com:office:smarttags" w:element="City">
        <w:smartTag w:uri="urn:schemas-microsoft-com:office:smarttags" w:element="place">
          <w:r>
            <w:rPr>
              <w:b w:val="0"/>
              <w:sz w:val="24"/>
              <w:lang w:val="en-US"/>
            </w:rPr>
            <w:t>Canberra</w:t>
          </w:r>
        </w:smartTag>
      </w:smartTag>
      <w:r>
        <w:rPr>
          <w:b w:val="0"/>
          <w:sz w:val="24"/>
          <w:lang w:val="en-US"/>
        </w:rPr>
        <w:t xml:space="preserve">, hostel life and, in particular, post World War II workers hostels, the place does not meet any of the criteria of the </w:t>
      </w:r>
      <w:r>
        <w:rPr>
          <w:b w:val="0"/>
          <w:i/>
          <w:sz w:val="24"/>
          <w:lang w:val="en-US"/>
        </w:rPr>
        <w:t xml:space="preserve">Heritage Act 2004. </w:t>
      </w:r>
    </w:p>
    <w:p w:rsidR="004103B5" w:rsidRDefault="004103B5" w:rsidP="004103B5">
      <w:pPr>
        <w:pStyle w:val="BodyText"/>
        <w:numPr>
          <w:ilvl w:val="12"/>
          <w:numId w:val="0"/>
        </w:numPr>
        <w:rPr>
          <w:b w:val="0"/>
          <w:sz w:val="24"/>
          <w:lang w:val="en-US"/>
        </w:rPr>
      </w:pPr>
    </w:p>
    <w:p w:rsidR="004103B5" w:rsidRPr="004103B5" w:rsidRDefault="004103B5" w:rsidP="004103B5">
      <w:pPr>
        <w:pStyle w:val="BodyText"/>
        <w:numPr>
          <w:ilvl w:val="12"/>
          <w:numId w:val="0"/>
        </w:numPr>
        <w:rPr>
          <w:b w:val="0"/>
          <w:sz w:val="24"/>
          <w:lang w:val="en-US"/>
        </w:rPr>
      </w:pPr>
      <w:r>
        <w:rPr>
          <w:b w:val="0"/>
          <w:sz w:val="24"/>
          <w:lang w:val="en-US"/>
        </w:rPr>
        <w:t xml:space="preserve">It was occupied for only a very short period of time; its design and ability </w:t>
      </w:r>
      <w:r w:rsidR="00BA480A">
        <w:rPr>
          <w:b w:val="0"/>
          <w:sz w:val="24"/>
          <w:lang w:val="en-US"/>
        </w:rPr>
        <w:t xml:space="preserve">to </w:t>
      </w:r>
      <w:r>
        <w:rPr>
          <w:b w:val="0"/>
          <w:sz w:val="24"/>
          <w:lang w:val="en-US"/>
        </w:rPr>
        <w:t xml:space="preserve">demonstrate the post World War II worker’s hostels </w:t>
      </w:r>
      <w:r w:rsidR="00BA480A">
        <w:rPr>
          <w:b w:val="0"/>
          <w:sz w:val="24"/>
          <w:lang w:val="en-US"/>
        </w:rPr>
        <w:t xml:space="preserve">in </w:t>
      </w:r>
      <w:smartTag w:uri="urn:schemas-microsoft-com:office:smarttags" w:element="place">
        <w:smartTag w:uri="urn:schemas-microsoft-com:office:smarttags" w:element="City">
          <w:r w:rsidR="00BA480A">
            <w:rPr>
              <w:b w:val="0"/>
              <w:sz w:val="24"/>
              <w:lang w:val="en-US"/>
            </w:rPr>
            <w:t>Canberra</w:t>
          </w:r>
        </w:smartTag>
      </w:smartTag>
      <w:r w:rsidR="00BA480A">
        <w:rPr>
          <w:b w:val="0"/>
          <w:sz w:val="24"/>
          <w:lang w:val="en-US"/>
        </w:rPr>
        <w:t xml:space="preserve"> </w:t>
      </w:r>
      <w:r>
        <w:rPr>
          <w:b w:val="0"/>
          <w:sz w:val="24"/>
          <w:lang w:val="en-US"/>
        </w:rPr>
        <w:t xml:space="preserve">has been compromised by extensions and alterations, and it was an ancillary building within the broader context of the Turner Workmen’s Hostel. </w:t>
      </w:r>
    </w:p>
    <w:p w:rsidR="004103B5" w:rsidRDefault="004103B5" w:rsidP="00084892">
      <w:pPr>
        <w:pStyle w:val="BodyText"/>
        <w:numPr>
          <w:ilvl w:val="12"/>
          <w:numId w:val="0"/>
        </w:numPr>
        <w:jc w:val="both"/>
        <w:rPr>
          <w:b w:val="0"/>
          <w:sz w:val="24"/>
          <w:highlight w:val="yellow"/>
          <w:lang w:val="en-US"/>
        </w:rPr>
      </w:pPr>
    </w:p>
    <w:p w:rsidR="00F5106F" w:rsidRDefault="00F5106F" w:rsidP="00084892">
      <w:pPr>
        <w:pStyle w:val="BodyText"/>
        <w:numPr>
          <w:ilvl w:val="12"/>
          <w:numId w:val="0"/>
        </w:numPr>
        <w:jc w:val="both"/>
        <w:rPr>
          <w:b w:val="0"/>
          <w:sz w:val="24"/>
          <w:lang w:val="en-US"/>
        </w:rPr>
      </w:pPr>
      <w:r w:rsidRPr="004103B5">
        <w:rPr>
          <w:b w:val="0"/>
          <w:sz w:val="24"/>
          <w:lang w:val="en-US"/>
        </w:rPr>
        <w:t xml:space="preserve">The ACT Heritage Council finds that </w:t>
      </w:r>
      <w:r w:rsidR="004103B5" w:rsidRPr="004103B5">
        <w:rPr>
          <w:b w:val="0"/>
          <w:sz w:val="24"/>
          <w:lang w:val="en-US"/>
        </w:rPr>
        <w:t>McGregor Hall, City is</w:t>
      </w:r>
      <w:r w:rsidR="002178A8" w:rsidRPr="004103B5">
        <w:rPr>
          <w:b w:val="0"/>
          <w:sz w:val="24"/>
          <w:lang w:val="en-US"/>
        </w:rPr>
        <w:t xml:space="preserve"> of insufficient heritage</w:t>
      </w:r>
      <w:r w:rsidRPr="004103B5">
        <w:rPr>
          <w:b w:val="0"/>
          <w:sz w:val="24"/>
          <w:lang w:val="en-US"/>
        </w:rPr>
        <w:t xml:space="preserve"> value to warrant provisional </w:t>
      </w:r>
      <w:r w:rsidR="002178A8" w:rsidRPr="004103B5">
        <w:rPr>
          <w:b w:val="0"/>
          <w:sz w:val="24"/>
          <w:lang w:val="en-US"/>
        </w:rPr>
        <w:t>registration in the ACT Heritage Register.</w:t>
      </w:r>
    </w:p>
    <w:p w:rsidR="00084892" w:rsidRDefault="00084892" w:rsidP="00084892">
      <w:pPr>
        <w:pStyle w:val="BodyText"/>
        <w:numPr>
          <w:ilvl w:val="12"/>
          <w:numId w:val="0"/>
        </w:numPr>
        <w:jc w:val="both"/>
        <w:rPr>
          <w:b w:val="0"/>
          <w:sz w:val="24"/>
          <w:lang w:val="en-US"/>
        </w:rPr>
      </w:pPr>
    </w:p>
    <w:p w:rsidR="00084892" w:rsidRPr="007837E8" w:rsidRDefault="00084892" w:rsidP="00E61FEB">
      <w:pPr>
        <w:pStyle w:val="BodyText"/>
        <w:numPr>
          <w:ilvl w:val="12"/>
          <w:numId w:val="0"/>
        </w:numPr>
        <w:jc w:val="both"/>
        <w:rPr>
          <w:b w:val="0"/>
        </w:rPr>
      </w:pPr>
    </w:p>
    <w:p w:rsidR="002047F0" w:rsidRDefault="002047F0" w:rsidP="00181F40"/>
    <w:p w:rsidR="002047F0" w:rsidRDefault="002047F0" w:rsidP="00181F40"/>
    <w:p w:rsidR="00D8353D" w:rsidRDefault="00D8353D" w:rsidP="00181F40"/>
    <w:p w:rsidR="00E96A9B" w:rsidRPr="00E71AE2" w:rsidRDefault="00A50AC4" w:rsidP="00E96A9B">
      <w:pPr>
        <w:autoSpaceDE w:val="0"/>
        <w:autoSpaceDN w:val="0"/>
        <w:adjustRightInd w:val="0"/>
        <w:rPr>
          <w:b/>
          <w:bCs/>
          <w:lang w:val="en-US"/>
        </w:rPr>
      </w:pPr>
      <w:r>
        <w:rPr>
          <w:b/>
          <w:bCs/>
          <w:lang w:val="en-US"/>
        </w:rPr>
        <w:t>Mr Gerhard Zatschler (Secretary)</w:t>
      </w:r>
    </w:p>
    <w:p w:rsidR="00E96A9B" w:rsidRPr="00E71AE2" w:rsidRDefault="00E96A9B" w:rsidP="00E96A9B">
      <w:pPr>
        <w:autoSpaceDE w:val="0"/>
        <w:autoSpaceDN w:val="0"/>
        <w:adjustRightInd w:val="0"/>
        <w:rPr>
          <w:b/>
          <w:bCs/>
          <w:lang w:val="en-US"/>
        </w:rPr>
      </w:pPr>
      <w:r w:rsidRPr="00E71AE2">
        <w:rPr>
          <w:b/>
          <w:bCs/>
          <w:lang w:val="en-US"/>
        </w:rPr>
        <w:t>ACT Heritage Council</w:t>
      </w:r>
    </w:p>
    <w:p w:rsidR="00A431F2" w:rsidRPr="00E71AE2" w:rsidRDefault="00A431F2">
      <w:pPr>
        <w:spacing w:line="240" w:lineRule="atLeast"/>
        <w:rPr>
          <w:lang w:val="en-US"/>
        </w:rPr>
      </w:pPr>
    </w:p>
    <w:p w:rsidR="00A431F2" w:rsidRPr="00E71AE2" w:rsidRDefault="003E07F5">
      <w:pPr>
        <w:spacing w:line="240" w:lineRule="atLeast"/>
        <w:rPr>
          <w:lang w:val="en-US"/>
        </w:rPr>
      </w:pPr>
      <w:r>
        <w:rPr>
          <w:lang w:val="en-US"/>
        </w:rPr>
        <w:t>19</w:t>
      </w:r>
      <w:r w:rsidR="002154AF">
        <w:rPr>
          <w:lang w:val="en-US"/>
        </w:rPr>
        <w:t xml:space="preserve"> August</w:t>
      </w:r>
      <w:r w:rsidR="000F7DAF">
        <w:rPr>
          <w:lang w:val="en-US"/>
        </w:rPr>
        <w:t xml:space="preserve"> 2010</w:t>
      </w:r>
    </w:p>
    <w:p w:rsidR="00BD7D3E" w:rsidRPr="00E71AE2" w:rsidRDefault="00BD7D3E">
      <w:pPr>
        <w:spacing w:line="240" w:lineRule="atLeast"/>
      </w:pPr>
      <w:r w:rsidRPr="00E71AE2">
        <w:t xml:space="preserve">         </w:t>
      </w:r>
      <w:bookmarkStart w:id="2" w:name="Text1"/>
      <w:r w:rsidRPr="00E71AE2">
        <w:fldChar w:fldCharType="begin">
          <w:ffData>
            <w:name w:val="Text1"/>
            <w:enabled/>
            <w:calcOnExit w:val="0"/>
            <w:textInput/>
          </w:ffData>
        </w:fldChar>
      </w:r>
      <w:r w:rsidRPr="00E71AE2">
        <w:instrText xml:space="preserve"> FORMTEXT </w:instrText>
      </w:r>
      <w:r w:rsidRPr="00E71AE2">
        <w:fldChar w:fldCharType="separate"/>
      </w:r>
      <w:r w:rsidRPr="00E71AE2">
        <w:rPr>
          <w:noProof/>
        </w:rPr>
        <w:t> </w:t>
      </w:r>
      <w:r w:rsidRPr="00E71AE2">
        <w:rPr>
          <w:noProof/>
        </w:rPr>
        <w:t> </w:t>
      </w:r>
      <w:r w:rsidRPr="00E71AE2">
        <w:rPr>
          <w:noProof/>
        </w:rPr>
        <w:t> </w:t>
      </w:r>
      <w:r w:rsidRPr="00E71AE2">
        <w:rPr>
          <w:noProof/>
        </w:rPr>
        <w:t> </w:t>
      </w:r>
      <w:r w:rsidRPr="00E71AE2">
        <w:rPr>
          <w:noProof/>
        </w:rPr>
        <w:t> </w:t>
      </w:r>
      <w:r w:rsidRPr="00E71AE2">
        <w:fldChar w:fldCharType="end"/>
      </w:r>
      <w:bookmarkEnd w:id="2"/>
    </w:p>
    <w:sectPr w:rsidR="00BD7D3E" w:rsidRPr="00E71AE2" w:rsidSect="008035A5">
      <w:headerReference w:type="default" r:id="rId17"/>
      <w:headerReference w:type="first" r:id="rId18"/>
      <w:endnotePr>
        <w:numFmt w:val="decimal"/>
      </w:endnotePr>
      <w:pgSz w:w="11913" w:h="16834"/>
      <w:pgMar w:top="1418" w:right="1701" w:bottom="1418" w:left="1701"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6C7" w:rsidRDefault="00BD26C7">
      <w:r>
        <w:separator/>
      </w:r>
    </w:p>
  </w:endnote>
  <w:endnote w:type="continuationSeparator" w:id="0">
    <w:p w:rsidR="00BD26C7" w:rsidRDefault="00BD2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80E" w:rsidRDefault="00EC78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6C7" w:rsidRDefault="00BD26C7">
    <w:pPr>
      <w:pStyle w:val="Footer"/>
    </w:pPr>
    <w:r>
      <w:t>_____________________________________________________________________</w:t>
    </w:r>
  </w:p>
  <w:p w:rsidR="00BD26C7" w:rsidRDefault="00BD26C7">
    <w:pPr>
      <w:pStyle w:val="Footer"/>
      <w:jc w:val="center"/>
      <w:rPr>
        <w:b/>
        <w:bCs/>
        <w:i/>
        <w:iCs/>
        <w:sz w:val="22"/>
        <w:szCs w:val="22"/>
      </w:rPr>
    </w:pPr>
    <w:smartTag w:uri="urn:schemas-microsoft-com:office:smarttags" w:element="address">
      <w:smartTag w:uri="urn:schemas-microsoft-com:office:smarttags" w:element="Street">
        <w:r>
          <w:rPr>
            <w:b/>
            <w:bCs/>
            <w:i/>
            <w:iCs/>
            <w:sz w:val="22"/>
            <w:szCs w:val="22"/>
          </w:rPr>
          <w:t>PO Box 158</w:t>
        </w:r>
      </w:smartTag>
      <w:r>
        <w:rPr>
          <w:b/>
          <w:bCs/>
          <w:i/>
          <w:iCs/>
          <w:sz w:val="22"/>
          <w:szCs w:val="22"/>
        </w:rPr>
        <w:t xml:space="preserve">   </w:t>
      </w:r>
      <w:smartTag w:uri="urn:schemas-microsoft-com:office:smarttags" w:element="City">
        <w:r>
          <w:rPr>
            <w:b/>
            <w:bCs/>
            <w:i/>
            <w:iCs/>
            <w:sz w:val="22"/>
            <w:szCs w:val="22"/>
          </w:rPr>
          <w:t>CANBERRA</w:t>
        </w:r>
      </w:smartTag>
    </w:smartTag>
    <w:r>
      <w:rPr>
        <w:b/>
        <w:bCs/>
        <w:i/>
        <w:iCs/>
        <w:sz w:val="22"/>
        <w:szCs w:val="22"/>
      </w:rPr>
      <w:t xml:space="preserve">  ACT   2601</w:t>
    </w:r>
  </w:p>
  <w:p w:rsidR="00BD26C7" w:rsidRDefault="00287F16">
    <w:pPr>
      <w:pStyle w:val="Footer"/>
      <w:jc w:val="center"/>
      <w:rPr>
        <w:b/>
        <w:bCs/>
        <w:i/>
        <w:iCs/>
        <w:sz w:val="22"/>
        <w:szCs w:val="22"/>
      </w:rPr>
    </w:pPr>
    <w:hyperlink r:id="rId1" w:history="1">
      <w:r w:rsidR="00BD26C7">
        <w:rPr>
          <w:rStyle w:val="Hyperlink"/>
          <w:sz w:val="22"/>
          <w:szCs w:val="22"/>
        </w:rPr>
        <w:t>heritage@act.gov.au</w:t>
      </w:r>
    </w:hyperlink>
  </w:p>
  <w:p w:rsidR="004D4C5F" w:rsidRPr="00EC780E" w:rsidRDefault="00EC780E" w:rsidP="00EC780E">
    <w:pPr>
      <w:tabs>
        <w:tab w:val="center" w:pos="4153"/>
        <w:tab w:val="right" w:pos="8306"/>
      </w:tabs>
      <w:overflowPunct w:val="0"/>
      <w:autoSpaceDE w:val="0"/>
      <w:autoSpaceDN w:val="0"/>
      <w:adjustRightInd w:val="0"/>
      <w:spacing w:before="120"/>
      <w:ind w:right="357"/>
      <w:jc w:val="center"/>
      <w:textAlignment w:val="baseline"/>
      <w:rPr>
        <w:rFonts w:ascii="Arial" w:hAnsi="Arial" w:cs="Arial"/>
        <w:sz w:val="14"/>
        <w:szCs w:val="14"/>
        <w:lang w:eastAsia="en-AU"/>
      </w:rPr>
    </w:pPr>
    <w:r w:rsidRPr="00EC780E">
      <w:rPr>
        <w:rFonts w:ascii="Arial" w:hAnsi="Arial" w:cs="Arial"/>
        <w:sz w:val="14"/>
        <w:szCs w:val="14"/>
        <w:lang w:eastAsia="en-AU"/>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6C7" w:rsidRDefault="00BD26C7">
    <w:pPr>
      <w:pStyle w:val="Footer"/>
    </w:pPr>
    <w:r>
      <w:t>_____________________________________________________________________</w:t>
    </w:r>
  </w:p>
  <w:p w:rsidR="00BD26C7" w:rsidRPr="00EC780E" w:rsidRDefault="00EC780E" w:rsidP="00EC780E">
    <w:pPr>
      <w:tabs>
        <w:tab w:val="center" w:pos="4153"/>
        <w:tab w:val="right" w:pos="8306"/>
      </w:tabs>
      <w:overflowPunct w:val="0"/>
      <w:autoSpaceDE w:val="0"/>
      <w:autoSpaceDN w:val="0"/>
      <w:adjustRightInd w:val="0"/>
      <w:spacing w:before="120"/>
      <w:ind w:right="357"/>
      <w:jc w:val="center"/>
      <w:textAlignment w:val="baseline"/>
      <w:rPr>
        <w:rFonts w:ascii="Arial" w:hAnsi="Arial" w:cs="Arial"/>
        <w:sz w:val="14"/>
        <w:szCs w:val="14"/>
        <w:lang w:eastAsia="en-AU"/>
      </w:rPr>
    </w:pPr>
    <w:r w:rsidRPr="00EC780E">
      <w:rPr>
        <w:rFonts w:ascii="Arial" w:hAnsi="Arial" w:cs="Arial"/>
        <w:sz w:val="14"/>
        <w:szCs w:val="14"/>
        <w:lang w:eastAsia="en-AU"/>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6C7" w:rsidRDefault="00BD26C7">
      <w:r>
        <w:separator/>
      </w:r>
    </w:p>
  </w:footnote>
  <w:footnote w:type="continuationSeparator" w:id="0">
    <w:p w:rsidR="00BD26C7" w:rsidRDefault="00BD26C7">
      <w:r>
        <w:continuationSeparator/>
      </w:r>
    </w:p>
  </w:footnote>
  <w:footnote w:id="1">
    <w:p w:rsidR="000B799A" w:rsidRDefault="00BD26C7">
      <w:pPr>
        <w:pStyle w:val="FootnoteText"/>
      </w:pPr>
      <w:r>
        <w:rPr>
          <w:rStyle w:val="FootnoteReference"/>
        </w:rPr>
        <w:footnoteRef/>
      </w:r>
      <w:r>
        <w:t xml:space="preserve"> Pers. Comm. Terri Stiller, </w:t>
      </w:r>
      <w:smartTag w:uri="urn:schemas-microsoft-com:office:smarttags" w:element="PlaceName">
        <w:r>
          <w:t>Ainslie</w:t>
        </w:r>
      </w:smartTag>
      <w:r>
        <w:t xml:space="preserve"> </w:t>
      </w:r>
      <w:smartTag w:uri="urn:schemas-microsoft-com:office:smarttags" w:element="PlaceType">
        <w:r>
          <w:t>Village</w:t>
        </w:r>
      </w:smartTag>
      <w:r>
        <w:t xml:space="preserve"> </w:t>
      </w:r>
      <w:smartTag w:uri="urn:schemas-microsoft-com:office:smarttags" w:element="PlaceType">
        <w:r>
          <w:t>Building</w:t>
        </w:r>
      </w:smartTag>
      <w:r>
        <w:t xml:space="preserve"> Manager, </w:t>
      </w:r>
      <w:smartTag w:uri="urn:schemas-microsoft-com:office:smarttags" w:element="place">
        <w:smartTag w:uri="urn:schemas-microsoft-com:office:smarttags" w:element="City">
          <w:r>
            <w:t>Havelock</w:t>
          </w:r>
        </w:smartTag>
      </w:smartTag>
      <w:r>
        <w:t xml:space="preserve"> Housing Association, 3 August 2010</w:t>
      </w:r>
    </w:p>
  </w:footnote>
  <w:footnote w:id="2">
    <w:p w:rsidR="000B799A" w:rsidRDefault="00BD26C7" w:rsidP="00073DB3">
      <w:pPr>
        <w:pStyle w:val="FootnoteText"/>
      </w:pPr>
      <w:r>
        <w:rPr>
          <w:rStyle w:val="FootnoteReference"/>
        </w:rPr>
        <w:footnoteRef/>
      </w:r>
      <w:r>
        <w:t xml:space="preserve"> Pers. Comm. Terri Stiller, </w:t>
      </w:r>
      <w:smartTag w:uri="urn:schemas-microsoft-com:office:smarttags" w:element="PlaceName">
        <w:r>
          <w:t>Ainslie</w:t>
        </w:r>
      </w:smartTag>
      <w:r>
        <w:t xml:space="preserve"> </w:t>
      </w:r>
      <w:smartTag w:uri="urn:schemas-microsoft-com:office:smarttags" w:element="PlaceType">
        <w:r>
          <w:t>Village</w:t>
        </w:r>
      </w:smartTag>
      <w:r>
        <w:t xml:space="preserve"> </w:t>
      </w:r>
      <w:smartTag w:uri="urn:schemas-microsoft-com:office:smarttags" w:element="PlaceType">
        <w:r>
          <w:t>Building</w:t>
        </w:r>
      </w:smartTag>
      <w:r>
        <w:t xml:space="preserve"> Manager, </w:t>
      </w:r>
      <w:smartTag w:uri="urn:schemas-microsoft-com:office:smarttags" w:element="City">
        <w:smartTag w:uri="urn:schemas-microsoft-com:office:smarttags" w:element="place">
          <w:r>
            <w:t>Havelock</w:t>
          </w:r>
        </w:smartTag>
      </w:smartTag>
      <w:r>
        <w:t xml:space="preserve"> Housing Association, 3 August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80E" w:rsidRDefault="00EC78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6C7" w:rsidRDefault="00865766" w:rsidP="008035A5">
    <w:pPr>
      <w:jc w:val="cente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fillcolor="window">
          <v:imagedata r:id="rId1" o:title=""/>
        </v:shape>
      </w:pict>
    </w:r>
  </w:p>
  <w:p w:rsidR="00BD26C7" w:rsidRDefault="00865766" w:rsidP="008035A5">
    <w:pPr>
      <w:jc w:val="center"/>
    </w:pPr>
    <w:r>
      <w:pict>
        <v:shape id="_x0000_i1026" type="#_x0000_t75" style="width:140.25pt;height:25.5pt" o:borderbottomcolor="this" fillcolor="window">
          <v:imagedata r:id="rId2" o:title=""/>
          <w10:borderbottom type="single" width="6"/>
        </v:shape>
      </w:pict>
    </w:r>
  </w:p>
  <w:p w:rsidR="00BD26C7" w:rsidRDefault="00BD26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6C7" w:rsidRPr="007F11BE" w:rsidRDefault="00BD26C7" w:rsidP="00130E8C">
    <w:pPr>
      <w:pStyle w:val="Header"/>
      <w:rPr>
        <w:i/>
        <w:iCs/>
        <w:sz w:val="20"/>
        <w:szCs w:val="20"/>
      </w:rPr>
    </w:pPr>
  </w:p>
  <w:p w:rsidR="00BD26C7" w:rsidRDefault="00BD26C7">
    <w:pPr>
      <w:jc w:val="center"/>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6C7" w:rsidRDefault="00BD26C7" w:rsidP="008035A5">
    <w:pPr>
      <w:jc w:val="center"/>
    </w:pPr>
  </w:p>
  <w:p w:rsidR="00BD26C7" w:rsidRDefault="00BD26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6C7" w:rsidRPr="007F11BE" w:rsidRDefault="00BD26C7" w:rsidP="00130E8C">
    <w:pPr>
      <w:pStyle w:val="Header"/>
      <w:rPr>
        <w:i/>
        <w:iCs/>
        <w:sz w:val="20"/>
        <w:szCs w:val="20"/>
      </w:rPr>
    </w:pPr>
  </w:p>
  <w:p w:rsidR="00BD26C7" w:rsidRDefault="00BD26C7">
    <w:pPr>
      <w:jc w:val="cent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771D"/>
    <w:multiLevelType w:val="hybridMultilevel"/>
    <w:tmpl w:val="CFF2F294"/>
    <w:lvl w:ilvl="0" w:tplc="0C09000F">
      <w:start w:val="1"/>
      <w:numFmt w:val="decimal"/>
      <w:lvlText w:val="%1."/>
      <w:lvlJc w:val="left"/>
      <w:pPr>
        <w:tabs>
          <w:tab w:val="num" w:pos="720"/>
        </w:tabs>
        <w:ind w:left="720" w:hanging="360"/>
      </w:pPr>
      <w:rPr>
        <w:rFonts w:cs="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381A23"/>
    <w:multiLevelType w:val="hybridMultilevel"/>
    <w:tmpl w:val="C74C43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23204"/>
    <w:multiLevelType w:val="singleLevel"/>
    <w:tmpl w:val="0C09000F"/>
    <w:lvl w:ilvl="0">
      <w:start w:val="1"/>
      <w:numFmt w:val="decimal"/>
      <w:lvlText w:val="%1."/>
      <w:lvlJc w:val="left"/>
      <w:pPr>
        <w:tabs>
          <w:tab w:val="num" w:pos="360"/>
        </w:tabs>
        <w:ind w:left="360" w:hanging="360"/>
      </w:pPr>
      <w:rPr>
        <w:rFonts w:cs="Times New Roman"/>
      </w:rPr>
    </w:lvl>
  </w:abstractNum>
  <w:abstractNum w:abstractNumId="4" w15:restartNumberingAfterBreak="0">
    <w:nsid w:val="07CC4997"/>
    <w:multiLevelType w:val="singleLevel"/>
    <w:tmpl w:val="0C09000F"/>
    <w:lvl w:ilvl="0">
      <w:start w:val="1"/>
      <w:numFmt w:val="decimal"/>
      <w:lvlText w:val="%1."/>
      <w:lvlJc w:val="left"/>
      <w:pPr>
        <w:tabs>
          <w:tab w:val="num" w:pos="360"/>
        </w:tabs>
        <w:ind w:left="360" w:hanging="360"/>
      </w:pPr>
      <w:rPr>
        <w:rFonts w:cs="Times New Roman"/>
      </w:rPr>
    </w:lvl>
  </w:abstractNum>
  <w:abstractNum w:abstractNumId="5"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F773332"/>
    <w:multiLevelType w:val="hybridMultilevel"/>
    <w:tmpl w:val="767499D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A979BA"/>
    <w:multiLevelType w:val="hybridMultilevel"/>
    <w:tmpl w:val="50309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D075D5"/>
    <w:multiLevelType w:val="hybridMultilevel"/>
    <w:tmpl w:val="8F846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CD22F1"/>
    <w:multiLevelType w:val="hybridMultilevel"/>
    <w:tmpl w:val="68C49D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141C38"/>
    <w:multiLevelType w:val="hybridMultilevel"/>
    <w:tmpl w:val="813C59B4"/>
    <w:lvl w:ilvl="0" w:tplc="0C090013">
      <w:start w:val="1"/>
      <w:numFmt w:val="upperRoman"/>
      <w:lvlText w:val="%1."/>
      <w:lvlJc w:val="right"/>
      <w:pPr>
        <w:tabs>
          <w:tab w:val="num" w:pos="540"/>
        </w:tabs>
        <w:ind w:left="540" w:hanging="18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E944CD3"/>
    <w:multiLevelType w:val="hybridMultilevel"/>
    <w:tmpl w:val="12CA2CF2"/>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ED2F4B"/>
    <w:multiLevelType w:val="hybridMultilevel"/>
    <w:tmpl w:val="1804A344"/>
    <w:lvl w:ilvl="0" w:tplc="0C09000F">
      <w:start w:val="1"/>
      <w:numFmt w:val="decimal"/>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469064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D514800"/>
    <w:multiLevelType w:val="multilevel"/>
    <w:tmpl w:val="813C59B4"/>
    <w:lvl w:ilvl="0">
      <w:start w:val="1"/>
      <w:numFmt w:val="upperRoman"/>
      <w:lvlText w:val="%1."/>
      <w:lvlJc w:val="right"/>
      <w:pPr>
        <w:tabs>
          <w:tab w:val="num" w:pos="540"/>
        </w:tabs>
        <w:ind w:left="540" w:hanging="1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60B41DBB"/>
    <w:multiLevelType w:val="multilevel"/>
    <w:tmpl w:val="7F7C572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700D7176"/>
    <w:multiLevelType w:val="hybridMultilevel"/>
    <w:tmpl w:val="099C0FD6"/>
    <w:lvl w:ilvl="0" w:tplc="B9A0D884">
      <w:start w:val="1"/>
      <w:numFmt w:val="lowerRoman"/>
      <w:lvlText w:val="%1."/>
      <w:lvlJc w:val="right"/>
      <w:pPr>
        <w:tabs>
          <w:tab w:val="num" w:pos="540"/>
        </w:tabs>
        <w:ind w:left="540" w:hanging="18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74425E1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7"/>
  </w:num>
  <w:num w:numId="3">
    <w:abstractNumId w:val="1"/>
  </w:num>
  <w:num w:numId="4">
    <w:abstractNumId w:val="11"/>
  </w:num>
  <w:num w:numId="5">
    <w:abstractNumId w:val="3"/>
  </w:num>
  <w:num w:numId="6">
    <w:abstractNumId w:val="17"/>
  </w:num>
  <w:num w:numId="7">
    <w:abstractNumId w:val="13"/>
  </w:num>
  <w:num w:numId="8">
    <w:abstractNumId w:val="4"/>
  </w:num>
  <w:num w:numId="9">
    <w:abstractNumId w:val="10"/>
  </w:num>
  <w:num w:numId="10">
    <w:abstractNumId w:val="15"/>
  </w:num>
  <w:num w:numId="11">
    <w:abstractNumId w:val="14"/>
  </w:num>
  <w:num w:numId="12">
    <w:abstractNumId w:val="16"/>
  </w:num>
  <w:num w:numId="13">
    <w:abstractNumId w:val="9"/>
  </w:num>
  <w:num w:numId="14">
    <w:abstractNumId w:val="0"/>
  </w:num>
  <w:num w:numId="15">
    <w:abstractNumId w:val="12"/>
  </w:num>
  <w:num w:numId="16">
    <w:abstractNumId w:val="18"/>
  </w:num>
  <w:num w:numId="17">
    <w:abstractNumId w:val="2"/>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doNotShadeFormData/>
  <w:characterSpacingControl w:val="doNotCompress"/>
  <w:hdrShapeDefaults>
    <o:shapedefaults v:ext="edit" spidmax="4099"/>
  </w:hdrShapeDefaults>
  <w:footnotePr>
    <w:footnote w:id="-1"/>
    <w:footnote w:id="0"/>
  </w:footnotePr>
  <w:endnotePr>
    <w:numFmt w:val="decimal"/>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6A9B"/>
    <w:rsid w:val="00011628"/>
    <w:rsid w:val="00012941"/>
    <w:rsid w:val="00022994"/>
    <w:rsid w:val="00027623"/>
    <w:rsid w:val="00027F85"/>
    <w:rsid w:val="00031F22"/>
    <w:rsid w:val="00032FA8"/>
    <w:rsid w:val="0003517A"/>
    <w:rsid w:val="00035F5A"/>
    <w:rsid w:val="0003716B"/>
    <w:rsid w:val="00044E60"/>
    <w:rsid w:val="00055984"/>
    <w:rsid w:val="00057F1D"/>
    <w:rsid w:val="00057FF5"/>
    <w:rsid w:val="00061712"/>
    <w:rsid w:val="00070151"/>
    <w:rsid w:val="000704F7"/>
    <w:rsid w:val="00071386"/>
    <w:rsid w:val="0007160C"/>
    <w:rsid w:val="000721BC"/>
    <w:rsid w:val="00073DB3"/>
    <w:rsid w:val="000816B9"/>
    <w:rsid w:val="00084892"/>
    <w:rsid w:val="00084914"/>
    <w:rsid w:val="00086CDA"/>
    <w:rsid w:val="00092020"/>
    <w:rsid w:val="000A09B2"/>
    <w:rsid w:val="000A67FC"/>
    <w:rsid w:val="000B0BBD"/>
    <w:rsid w:val="000B51E4"/>
    <w:rsid w:val="000B55E6"/>
    <w:rsid w:val="000B7136"/>
    <w:rsid w:val="000B796B"/>
    <w:rsid w:val="000B799A"/>
    <w:rsid w:val="000C25F0"/>
    <w:rsid w:val="000C27BE"/>
    <w:rsid w:val="000D1D4E"/>
    <w:rsid w:val="000D3CB3"/>
    <w:rsid w:val="000D43DD"/>
    <w:rsid w:val="000E3153"/>
    <w:rsid w:val="000E3BFA"/>
    <w:rsid w:val="000E3FD3"/>
    <w:rsid w:val="000E5DDD"/>
    <w:rsid w:val="000F5A6F"/>
    <w:rsid w:val="000F5FE6"/>
    <w:rsid w:val="000F7DAF"/>
    <w:rsid w:val="00104963"/>
    <w:rsid w:val="00111282"/>
    <w:rsid w:val="00112D99"/>
    <w:rsid w:val="001141B3"/>
    <w:rsid w:val="00115B25"/>
    <w:rsid w:val="00122D46"/>
    <w:rsid w:val="001230F4"/>
    <w:rsid w:val="0012355B"/>
    <w:rsid w:val="00124422"/>
    <w:rsid w:val="0012496B"/>
    <w:rsid w:val="00125E38"/>
    <w:rsid w:val="00130D5E"/>
    <w:rsid w:val="00130E8C"/>
    <w:rsid w:val="00141C26"/>
    <w:rsid w:val="00147EEE"/>
    <w:rsid w:val="00166FFC"/>
    <w:rsid w:val="001739FD"/>
    <w:rsid w:val="00181F40"/>
    <w:rsid w:val="0019396D"/>
    <w:rsid w:val="001957DD"/>
    <w:rsid w:val="001A2CDC"/>
    <w:rsid w:val="001A4073"/>
    <w:rsid w:val="001A60F4"/>
    <w:rsid w:val="001A6E9A"/>
    <w:rsid w:val="001C79AD"/>
    <w:rsid w:val="001E2302"/>
    <w:rsid w:val="001E296F"/>
    <w:rsid w:val="001E7564"/>
    <w:rsid w:val="001F44CE"/>
    <w:rsid w:val="002047F0"/>
    <w:rsid w:val="00205ED3"/>
    <w:rsid w:val="002062F0"/>
    <w:rsid w:val="002154AF"/>
    <w:rsid w:val="00216432"/>
    <w:rsid w:val="002178A8"/>
    <w:rsid w:val="00224268"/>
    <w:rsid w:val="0023103C"/>
    <w:rsid w:val="002327E7"/>
    <w:rsid w:val="002360D0"/>
    <w:rsid w:val="002429BB"/>
    <w:rsid w:val="002431FB"/>
    <w:rsid w:val="0024477D"/>
    <w:rsid w:val="00246A24"/>
    <w:rsid w:val="00252C34"/>
    <w:rsid w:val="00255DAC"/>
    <w:rsid w:val="00263B0E"/>
    <w:rsid w:val="00264AB0"/>
    <w:rsid w:val="00264C50"/>
    <w:rsid w:val="00270018"/>
    <w:rsid w:val="00270955"/>
    <w:rsid w:val="002713A9"/>
    <w:rsid w:val="00276225"/>
    <w:rsid w:val="002814EE"/>
    <w:rsid w:val="0028249C"/>
    <w:rsid w:val="00284B35"/>
    <w:rsid w:val="00287F16"/>
    <w:rsid w:val="00290BFD"/>
    <w:rsid w:val="002923E7"/>
    <w:rsid w:val="002929AD"/>
    <w:rsid w:val="00294169"/>
    <w:rsid w:val="002B1651"/>
    <w:rsid w:val="002C1E01"/>
    <w:rsid w:val="002C614F"/>
    <w:rsid w:val="002D2324"/>
    <w:rsid w:val="002D43AB"/>
    <w:rsid w:val="002E3958"/>
    <w:rsid w:val="002E483B"/>
    <w:rsid w:val="002E7090"/>
    <w:rsid w:val="00307E6F"/>
    <w:rsid w:val="00311229"/>
    <w:rsid w:val="00312E84"/>
    <w:rsid w:val="00317A01"/>
    <w:rsid w:val="00324A59"/>
    <w:rsid w:val="00331C55"/>
    <w:rsid w:val="00337A07"/>
    <w:rsid w:val="0034507A"/>
    <w:rsid w:val="0035123B"/>
    <w:rsid w:val="003704DA"/>
    <w:rsid w:val="003759EC"/>
    <w:rsid w:val="003800BD"/>
    <w:rsid w:val="00394759"/>
    <w:rsid w:val="003A017F"/>
    <w:rsid w:val="003A3265"/>
    <w:rsid w:val="003A3A3A"/>
    <w:rsid w:val="003B11E2"/>
    <w:rsid w:val="003B39CF"/>
    <w:rsid w:val="003C2B50"/>
    <w:rsid w:val="003C6DEA"/>
    <w:rsid w:val="003E07F5"/>
    <w:rsid w:val="003E26E7"/>
    <w:rsid w:val="003F62D0"/>
    <w:rsid w:val="004103B5"/>
    <w:rsid w:val="004118F9"/>
    <w:rsid w:val="00425517"/>
    <w:rsid w:val="00431015"/>
    <w:rsid w:val="00435968"/>
    <w:rsid w:val="004477C9"/>
    <w:rsid w:val="00452466"/>
    <w:rsid w:val="00453896"/>
    <w:rsid w:val="0045450B"/>
    <w:rsid w:val="00464FE2"/>
    <w:rsid w:val="00475494"/>
    <w:rsid w:val="004754B1"/>
    <w:rsid w:val="0048203E"/>
    <w:rsid w:val="004820EA"/>
    <w:rsid w:val="00485D24"/>
    <w:rsid w:val="0049789D"/>
    <w:rsid w:val="004A52C3"/>
    <w:rsid w:val="004A7114"/>
    <w:rsid w:val="004B52AB"/>
    <w:rsid w:val="004C29CB"/>
    <w:rsid w:val="004C2BC6"/>
    <w:rsid w:val="004D4C5F"/>
    <w:rsid w:val="004E1FF3"/>
    <w:rsid w:val="004E2990"/>
    <w:rsid w:val="004E39A0"/>
    <w:rsid w:val="004E4CE2"/>
    <w:rsid w:val="004E69DE"/>
    <w:rsid w:val="004F1620"/>
    <w:rsid w:val="0050227E"/>
    <w:rsid w:val="00503DC9"/>
    <w:rsid w:val="005047F7"/>
    <w:rsid w:val="00505CE2"/>
    <w:rsid w:val="005211F0"/>
    <w:rsid w:val="005254E3"/>
    <w:rsid w:val="00525C00"/>
    <w:rsid w:val="00526D3C"/>
    <w:rsid w:val="00531977"/>
    <w:rsid w:val="00537FF7"/>
    <w:rsid w:val="0054392B"/>
    <w:rsid w:val="00547120"/>
    <w:rsid w:val="00565573"/>
    <w:rsid w:val="00570558"/>
    <w:rsid w:val="00571303"/>
    <w:rsid w:val="00587086"/>
    <w:rsid w:val="005870D4"/>
    <w:rsid w:val="00594FCF"/>
    <w:rsid w:val="005A31A5"/>
    <w:rsid w:val="005A5856"/>
    <w:rsid w:val="005B03C2"/>
    <w:rsid w:val="005B2B71"/>
    <w:rsid w:val="005C1414"/>
    <w:rsid w:val="005D0CE5"/>
    <w:rsid w:val="005D1CB5"/>
    <w:rsid w:val="005D61E0"/>
    <w:rsid w:val="005D7B83"/>
    <w:rsid w:val="005E27ED"/>
    <w:rsid w:val="005E77A0"/>
    <w:rsid w:val="005F1553"/>
    <w:rsid w:val="00603490"/>
    <w:rsid w:val="00605893"/>
    <w:rsid w:val="0060773D"/>
    <w:rsid w:val="0060779A"/>
    <w:rsid w:val="006107FF"/>
    <w:rsid w:val="00612553"/>
    <w:rsid w:val="006307AF"/>
    <w:rsid w:val="006309A1"/>
    <w:rsid w:val="00636E67"/>
    <w:rsid w:val="00645065"/>
    <w:rsid w:val="00646EC8"/>
    <w:rsid w:val="00647520"/>
    <w:rsid w:val="00650DE6"/>
    <w:rsid w:val="006559FD"/>
    <w:rsid w:val="0066020E"/>
    <w:rsid w:val="006628AE"/>
    <w:rsid w:val="006842B5"/>
    <w:rsid w:val="006853B3"/>
    <w:rsid w:val="006872CF"/>
    <w:rsid w:val="00695579"/>
    <w:rsid w:val="00696771"/>
    <w:rsid w:val="006B3470"/>
    <w:rsid w:val="006B7F0D"/>
    <w:rsid w:val="006C00FF"/>
    <w:rsid w:val="006C1473"/>
    <w:rsid w:val="006C1697"/>
    <w:rsid w:val="006C1BC9"/>
    <w:rsid w:val="006C3ADB"/>
    <w:rsid w:val="006C5EA0"/>
    <w:rsid w:val="006C62CB"/>
    <w:rsid w:val="006C6B57"/>
    <w:rsid w:val="006D0A7E"/>
    <w:rsid w:val="006D34CD"/>
    <w:rsid w:val="006D58FE"/>
    <w:rsid w:val="006F2E83"/>
    <w:rsid w:val="006F6935"/>
    <w:rsid w:val="006F6D49"/>
    <w:rsid w:val="00701763"/>
    <w:rsid w:val="00707C14"/>
    <w:rsid w:val="00711244"/>
    <w:rsid w:val="00716931"/>
    <w:rsid w:val="00720CCA"/>
    <w:rsid w:val="007237AE"/>
    <w:rsid w:val="0074304D"/>
    <w:rsid w:val="007449CE"/>
    <w:rsid w:val="007462C3"/>
    <w:rsid w:val="007474C6"/>
    <w:rsid w:val="007525C4"/>
    <w:rsid w:val="00755896"/>
    <w:rsid w:val="00757F68"/>
    <w:rsid w:val="00760B7A"/>
    <w:rsid w:val="007613DF"/>
    <w:rsid w:val="00764E1A"/>
    <w:rsid w:val="0076514C"/>
    <w:rsid w:val="00777E56"/>
    <w:rsid w:val="00781BBF"/>
    <w:rsid w:val="007837E8"/>
    <w:rsid w:val="00792360"/>
    <w:rsid w:val="00795986"/>
    <w:rsid w:val="007A1C6E"/>
    <w:rsid w:val="007A1D3A"/>
    <w:rsid w:val="007A76E0"/>
    <w:rsid w:val="007B35C1"/>
    <w:rsid w:val="007C00F4"/>
    <w:rsid w:val="007D162F"/>
    <w:rsid w:val="007D578B"/>
    <w:rsid w:val="007E10D2"/>
    <w:rsid w:val="007E79B3"/>
    <w:rsid w:val="007F11BE"/>
    <w:rsid w:val="007F3C04"/>
    <w:rsid w:val="007F7BB9"/>
    <w:rsid w:val="008035A5"/>
    <w:rsid w:val="00811290"/>
    <w:rsid w:val="008135AB"/>
    <w:rsid w:val="00815033"/>
    <w:rsid w:val="00820A48"/>
    <w:rsid w:val="00827BC0"/>
    <w:rsid w:val="00830A6E"/>
    <w:rsid w:val="0083210D"/>
    <w:rsid w:val="00844D4C"/>
    <w:rsid w:val="00850697"/>
    <w:rsid w:val="00852F9D"/>
    <w:rsid w:val="00865766"/>
    <w:rsid w:val="00865E17"/>
    <w:rsid w:val="0086692D"/>
    <w:rsid w:val="00871F04"/>
    <w:rsid w:val="00891745"/>
    <w:rsid w:val="008B58E5"/>
    <w:rsid w:val="008D0DC1"/>
    <w:rsid w:val="008F7593"/>
    <w:rsid w:val="00910E59"/>
    <w:rsid w:val="00911856"/>
    <w:rsid w:val="00924CCE"/>
    <w:rsid w:val="00933AD8"/>
    <w:rsid w:val="00943C9A"/>
    <w:rsid w:val="00962515"/>
    <w:rsid w:val="00963A39"/>
    <w:rsid w:val="009661EB"/>
    <w:rsid w:val="00973258"/>
    <w:rsid w:val="00980E27"/>
    <w:rsid w:val="00982FCC"/>
    <w:rsid w:val="00992DE8"/>
    <w:rsid w:val="00995057"/>
    <w:rsid w:val="009A23C2"/>
    <w:rsid w:val="009A5BC3"/>
    <w:rsid w:val="009C1A16"/>
    <w:rsid w:val="009C4249"/>
    <w:rsid w:val="009D4BC8"/>
    <w:rsid w:val="009D4CF1"/>
    <w:rsid w:val="009F4A86"/>
    <w:rsid w:val="00A04BDB"/>
    <w:rsid w:val="00A0707F"/>
    <w:rsid w:val="00A100A0"/>
    <w:rsid w:val="00A13BC9"/>
    <w:rsid w:val="00A174C3"/>
    <w:rsid w:val="00A234D6"/>
    <w:rsid w:val="00A24240"/>
    <w:rsid w:val="00A25ED9"/>
    <w:rsid w:val="00A30C00"/>
    <w:rsid w:val="00A40810"/>
    <w:rsid w:val="00A431F2"/>
    <w:rsid w:val="00A45568"/>
    <w:rsid w:val="00A4718B"/>
    <w:rsid w:val="00A50AC4"/>
    <w:rsid w:val="00A5633C"/>
    <w:rsid w:val="00A70B7C"/>
    <w:rsid w:val="00A71921"/>
    <w:rsid w:val="00A755E5"/>
    <w:rsid w:val="00A76625"/>
    <w:rsid w:val="00AA4469"/>
    <w:rsid w:val="00AA69BC"/>
    <w:rsid w:val="00AB33BB"/>
    <w:rsid w:val="00AC15FB"/>
    <w:rsid w:val="00AC2953"/>
    <w:rsid w:val="00AC4645"/>
    <w:rsid w:val="00AC4FA0"/>
    <w:rsid w:val="00AD55F9"/>
    <w:rsid w:val="00AD60B9"/>
    <w:rsid w:val="00AE1D83"/>
    <w:rsid w:val="00AE4716"/>
    <w:rsid w:val="00B05758"/>
    <w:rsid w:val="00B06C2A"/>
    <w:rsid w:val="00B11A84"/>
    <w:rsid w:val="00B11D7B"/>
    <w:rsid w:val="00B15E50"/>
    <w:rsid w:val="00B21A85"/>
    <w:rsid w:val="00B231EE"/>
    <w:rsid w:val="00B36D74"/>
    <w:rsid w:val="00B520EE"/>
    <w:rsid w:val="00B547A4"/>
    <w:rsid w:val="00B55F2E"/>
    <w:rsid w:val="00B5622D"/>
    <w:rsid w:val="00B67D14"/>
    <w:rsid w:val="00B710F7"/>
    <w:rsid w:val="00B731F4"/>
    <w:rsid w:val="00B747EC"/>
    <w:rsid w:val="00B77DD0"/>
    <w:rsid w:val="00B907D2"/>
    <w:rsid w:val="00B97D6A"/>
    <w:rsid w:val="00BA480A"/>
    <w:rsid w:val="00BA6EDA"/>
    <w:rsid w:val="00BA7CD5"/>
    <w:rsid w:val="00BB12C1"/>
    <w:rsid w:val="00BB53AA"/>
    <w:rsid w:val="00BC3490"/>
    <w:rsid w:val="00BC4A3C"/>
    <w:rsid w:val="00BC5ADB"/>
    <w:rsid w:val="00BD26C7"/>
    <w:rsid w:val="00BD2DA9"/>
    <w:rsid w:val="00BD6458"/>
    <w:rsid w:val="00BD7D3E"/>
    <w:rsid w:val="00BE0D80"/>
    <w:rsid w:val="00BE0E18"/>
    <w:rsid w:val="00BE1DC9"/>
    <w:rsid w:val="00BF034F"/>
    <w:rsid w:val="00BF1C17"/>
    <w:rsid w:val="00C07006"/>
    <w:rsid w:val="00C113CE"/>
    <w:rsid w:val="00C132EC"/>
    <w:rsid w:val="00C1585E"/>
    <w:rsid w:val="00C15E87"/>
    <w:rsid w:val="00C33439"/>
    <w:rsid w:val="00C340DE"/>
    <w:rsid w:val="00C371F1"/>
    <w:rsid w:val="00C414E8"/>
    <w:rsid w:val="00C440EB"/>
    <w:rsid w:val="00C527BF"/>
    <w:rsid w:val="00C647F6"/>
    <w:rsid w:val="00C67007"/>
    <w:rsid w:val="00C6735E"/>
    <w:rsid w:val="00C6794E"/>
    <w:rsid w:val="00C733A3"/>
    <w:rsid w:val="00C73862"/>
    <w:rsid w:val="00C75646"/>
    <w:rsid w:val="00C77702"/>
    <w:rsid w:val="00C8299D"/>
    <w:rsid w:val="00C942AA"/>
    <w:rsid w:val="00CB66DE"/>
    <w:rsid w:val="00CD481A"/>
    <w:rsid w:val="00CF0A5C"/>
    <w:rsid w:val="00CF2F6D"/>
    <w:rsid w:val="00CF3CF8"/>
    <w:rsid w:val="00CF7247"/>
    <w:rsid w:val="00D01B4F"/>
    <w:rsid w:val="00D047CC"/>
    <w:rsid w:val="00D055BD"/>
    <w:rsid w:val="00D0721F"/>
    <w:rsid w:val="00D0724F"/>
    <w:rsid w:val="00D0725D"/>
    <w:rsid w:val="00D1400D"/>
    <w:rsid w:val="00D22EEA"/>
    <w:rsid w:val="00D26CFB"/>
    <w:rsid w:val="00D53B20"/>
    <w:rsid w:val="00D61C92"/>
    <w:rsid w:val="00D66ACB"/>
    <w:rsid w:val="00D71507"/>
    <w:rsid w:val="00D72585"/>
    <w:rsid w:val="00D74E24"/>
    <w:rsid w:val="00D8353D"/>
    <w:rsid w:val="00D85ABC"/>
    <w:rsid w:val="00D91C8D"/>
    <w:rsid w:val="00D94750"/>
    <w:rsid w:val="00DB61D2"/>
    <w:rsid w:val="00DC03AD"/>
    <w:rsid w:val="00DE08A0"/>
    <w:rsid w:val="00DE113A"/>
    <w:rsid w:val="00DE3938"/>
    <w:rsid w:val="00DE42D1"/>
    <w:rsid w:val="00DE79B9"/>
    <w:rsid w:val="00DF562E"/>
    <w:rsid w:val="00DF713D"/>
    <w:rsid w:val="00E01D44"/>
    <w:rsid w:val="00E1013A"/>
    <w:rsid w:val="00E1662E"/>
    <w:rsid w:val="00E21E5F"/>
    <w:rsid w:val="00E2683D"/>
    <w:rsid w:val="00E26FDA"/>
    <w:rsid w:val="00E30FD5"/>
    <w:rsid w:val="00E45AC7"/>
    <w:rsid w:val="00E51AD4"/>
    <w:rsid w:val="00E54279"/>
    <w:rsid w:val="00E61E04"/>
    <w:rsid w:val="00E61FEB"/>
    <w:rsid w:val="00E71AE2"/>
    <w:rsid w:val="00E71CB0"/>
    <w:rsid w:val="00E81360"/>
    <w:rsid w:val="00E93E29"/>
    <w:rsid w:val="00E94969"/>
    <w:rsid w:val="00E95470"/>
    <w:rsid w:val="00E96A9B"/>
    <w:rsid w:val="00EA65F8"/>
    <w:rsid w:val="00EB2F8E"/>
    <w:rsid w:val="00EB6B94"/>
    <w:rsid w:val="00EC75F5"/>
    <w:rsid w:val="00EC780E"/>
    <w:rsid w:val="00ED069B"/>
    <w:rsid w:val="00ED0EE4"/>
    <w:rsid w:val="00ED348A"/>
    <w:rsid w:val="00EE73B2"/>
    <w:rsid w:val="00EE796E"/>
    <w:rsid w:val="00EF2D14"/>
    <w:rsid w:val="00EF5189"/>
    <w:rsid w:val="00F12689"/>
    <w:rsid w:val="00F12892"/>
    <w:rsid w:val="00F162C1"/>
    <w:rsid w:val="00F166B1"/>
    <w:rsid w:val="00F4255D"/>
    <w:rsid w:val="00F44C02"/>
    <w:rsid w:val="00F461D8"/>
    <w:rsid w:val="00F5106F"/>
    <w:rsid w:val="00F546D9"/>
    <w:rsid w:val="00F55131"/>
    <w:rsid w:val="00F56044"/>
    <w:rsid w:val="00F61B61"/>
    <w:rsid w:val="00F61DC8"/>
    <w:rsid w:val="00F77592"/>
    <w:rsid w:val="00F84A95"/>
    <w:rsid w:val="00FA3CBF"/>
    <w:rsid w:val="00FA4115"/>
    <w:rsid w:val="00FC523F"/>
    <w:rsid w:val="00FC58B8"/>
    <w:rsid w:val="00FD3B16"/>
    <w:rsid w:val="00FE2F65"/>
    <w:rsid w:val="00FF181F"/>
    <w:rsid w:val="00FF2F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4099"/>
    <o:shapelayout v:ext="edit">
      <o:idmap v:ext="edit" data="1"/>
    </o:shapelayout>
  </w:shapeDefaults>
  <w:decimalSymbol w:val="."/>
  <w:listSeparator w:val=","/>
  <w14:defaultImageDpi w14:val="0"/>
  <w15:docId w15:val="{6CD12405-A2B7-4CCE-B692-8BAA1C8A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FA0"/>
    <w:rPr>
      <w:sz w:val="24"/>
      <w:szCs w:val="24"/>
      <w:lang w:val="en-GB" w:eastAsia="en-US"/>
    </w:rPr>
  </w:style>
  <w:style w:type="paragraph" w:styleId="Heading1">
    <w:name w:val="heading 1"/>
    <w:basedOn w:val="Normal"/>
    <w:next w:val="Normal"/>
    <w:link w:val="Heading1Char"/>
    <w:uiPriority w:val="9"/>
    <w:qFormat/>
    <w:pPr>
      <w:keepNext/>
      <w:spacing w:line="240" w:lineRule="atLeast"/>
      <w:jc w:val="center"/>
      <w:outlineLvl w:val="0"/>
    </w:pPr>
    <w:rPr>
      <w:rFonts w:ascii="Times" w:hAnsi="Times"/>
      <w:b/>
      <w:bCs/>
      <w:sz w:val="28"/>
      <w:szCs w:val="28"/>
      <w:lang w:val="en-AU"/>
    </w:rPr>
  </w:style>
  <w:style w:type="paragraph" w:styleId="Heading2">
    <w:name w:val="heading 2"/>
    <w:basedOn w:val="Normal"/>
    <w:next w:val="Normal"/>
    <w:link w:val="Heading2Char"/>
    <w:uiPriority w:val="9"/>
    <w:qFormat/>
    <w:pPr>
      <w:keepNext/>
      <w:spacing w:line="240" w:lineRule="atLeast"/>
      <w:outlineLvl w:val="1"/>
    </w:pPr>
    <w:rPr>
      <w:b/>
      <w:bCs/>
    </w:rPr>
  </w:style>
  <w:style w:type="paragraph" w:styleId="Heading3">
    <w:name w:val="heading 3"/>
    <w:basedOn w:val="Normal"/>
    <w:next w:val="Normal"/>
    <w:link w:val="Heading3Char"/>
    <w:uiPriority w:val="9"/>
    <w:qFormat/>
    <w:pPr>
      <w:keepNext/>
      <w:spacing w:line="240" w:lineRule="atLeast"/>
      <w:outlineLvl w:val="2"/>
    </w:pPr>
    <w:rPr>
      <w:b/>
      <w:bCs/>
      <w:sz w:val="22"/>
    </w:rPr>
  </w:style>
  <w:style w:type="paragraph" w:styleId="Heading4">
    <w:name w:val="heading 4"/>
    <w:basedOn w:val="Normal"/>
    <w:next w:val="Normal"/>
    <w:link w:val="Heading4Char"/>
    <w:uiPriority w:val="9"/>
    <w:qFormat/>
    <w:rsid w:val="00E96A9B"/>
    <w:pPr>
      <w:keepNext/>
      <w:spacing w:before="240" w:after="60"/>
      <w:outlineLvl w:val="3"/>
    </w:pPr>
    <w:rPr>
      <w:b/>
      <w:bCs/>
      <w:sz w:val="28"/>
      <w:szCs w:val="28"/>
    </w:rPr>
  </w:style>
  <w:style w:type="paragraph" w:styleId="Heading7">
    <w:name w:val="heading 7"/>
    <w:basedOn w:val="Normal"/>
    <w:next w:val="Normal"/>
    <w:link w:val="Heading7Char"/>
    <w:uiPriority w:val="9"/>
    <w:qFormat/>
    <w:pPr>
      <w:keepNext/>
      <w:outlineLvl w:val="6"/>
    </w:pPr>
    <w:rPr>
      <w:b/>
      <w:bCs/>
      <w: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GB"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GB"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GB"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val="en-GB"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val="en-GB"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Pr>
      <w:sz w:val="24"/>
      <w:szCs w:val="24"/>
      <w:lang w:val="en-GB"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sz w:val="24"/>
      <w:szCs w:val="24"/>
      <w:lang w:val="en-GB" w:eastAsia="en-US"/>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styleId="BodyText">
    <w:name w:val="Body Text"/>
    <w:basedOn w:val="Normal"/>
    <w:link w:val="BodyTextChar"/>
    <w:uiPriority w:val="99"/>
    <w:rPr>
      <w:b/>
      <w:bCs/>
      <w:sz w:val="22"/>
    </w:rPr>
  </w:style>
  <w:style w:type="character" w:customStyle="1" w:styleId="BodyTextChar">
    <w:name w:val="Body Text Char"/>
    <w:basedOn w:val="DefaultParagraphFont"/>
    <w:link w:val="BodyText"/>
    <w:uiPriority w:val="99"/>
    <w:semiHidden/>
    <w:rPr>
      <w:sz w:val="24"/>
      <w:szCs w:val="24"/>
      <w:lang w:val="en-GB" w:eastAsia="en-US"/>
    </w:rPr>
  </w:style>
  <w:style w:type="paragraph" w:styleId="BodyText2">
    <w:name w:val="Body Text 2"/>
    <w:basedOn w:val="Normal"/>
    <w:link w:val="BodyText2Char"/>
    <w:uiPriority w:val="99"/>
    <w:rPr>
      <w:sz w:val="22"/>
    </w:rPr>
  </w:style>
  <w:style w:type="character" w:customStyle="1" w:styleId="BodyText2Char">
    <w:name w:val="Body Text 2 Char"/>
    <w:basedOn w:val="DefaultParagraphFont"/>
    <w:link w:val="BodyText2"/>
    <w:uiPriority w:val="99"/>
    <w:semiHidden/>
    <w:rPr>
      <w:sz w:val="24"/>
      <w:szCs w:val="24"/>
      <w:lang w:val="en-GB" w:eastAsia="en-US"/>
    </w:rPr>
  </w:style>
  <w:style w:type="paragraph" w:styleId="BodyText3">
    <w:name w:val="Body Text 3"/>
    <w:basedOn w:val="Normal"/>
    <w:link w:val="BodyText3Char"/>
    <w:uiPriority w:val="99"/>
    <w:pPr>
      <w:tabs>
        <w:tab w:val="left" w:pos="567"/>
      </w:tabs>
      <w:jc w:val="both"/>
    </w:pPr>
    <w:rPr>
      <w:i/>
      <w:iCs/>
      <w:sz w:val="22"/>
      <w:szCs w:val="22"/>
    </w:rPr>
  </w:style>
  <w:style w:type="character" w:customStyle="1" w:styleId="BodyText3Char">
    <w:name w:val="Body Text 3 Char"/>
    <w:basedOn w:val="DefaultParagraphFont"/>
    <w:link w:val="BodyText3"/>
    <w:uiPriority w:val="99"/>
    <w:semiHidden/>
    <w:rPr>
      <w:sz w:val="16"/>
      <w:szCs w:val="16"/>
      <w:lang w:val="en-GB" w:eastAsia="en-US"/>
    </w:rPr>
  </w:style>
  <w:style w:type="paragraph" w:styleId="BodyTextIndent">
    <w:name w:val="Body Text Indent"/>
    <w:basedOn w:val="Normal"/>
    <w:link w:val="BodyTextIndentChar"/>
    <w:uiPriority w:val="99"/>
    <w:rsid w:val="00E96A9B"/>
    <w:pPr>
      <w:spacing w:after="120"/>
      <w:ind w:left="283"/>
    </w:pPr>
  </w:style>
  <w:style w:type="character" w:customStyle="1" w:styleId="BodyTextIndentChar">
    <w:name w:val="Body Text Indent Char"/>
    <w:basedOn w:val="DefaultParagraphFont"/>
    <w:link w:val="BodyTextIndent"/>
    <w:uiPriority w:val="99"/>
    <w:semiHidden/>
    <w:rPr>
      <w:sz w:val="24"/>
      <w:szCs w:val="24"/>
      <w:lang w:val="en-GB" w:eastAsia="en-US"/>
    </w:rPr>
  </w:style>
  <w:style w:type="paragraph" w:styleId="Title">
    <w:name w:val="Title"/>
    <w:basedOn w:val="Normal"/>
    <w:link w:val="TitleChar"/>
    <w:uiPriority w:val="10"/>
    <w:qFormat/>
    <w:rsid w:val="00E96A9B"/>
    <w:pPr>
      <w:autoSpaceDE w:val="0"/>
      <w:autoSpaceDN w:val="0"/>
      <w:adjustRightInd w:val="0"/>
      <w:jc w:val="center"/>
    </w:pPr>
    <w:rPr>
      <w:rFonts w:ascii="Arial (W1)" w:hAnsi="Arial (W1)"/>
      <w:b/>
      <w:bCs/>
      <w:sz w:val="22"/>
      <w:szCs w:val="22"/>
      <w:lang w:val="en-US"/>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val="en-GB" w:eastAsia="en-US"/>
    </w:rPr>
  </w:style>
  <w:style w:type="character" w:styleId="PageNumber">
    <w:name w:val="page number"/>
    <w:basedOn w:val="DefaultParagraphFont"/>
    <w:uiPriority w:val="99"/>
    <w:rsid w:val="00130E8C"/>
    <w:rPr>
      <w:rFonts w:cs="Times New Roman"/>
    </w:rPr>
  </w:style>
  <w:style w:type="paragraph" w:customStyle="1" w:styleId="minute-normaltext">
    <w:name w:val="minute-normal text"/>
    <w:basedOn w:val="Normal"/>
    <w:rsid w:val="000F5FE6"/>
    <w:rPr>
      <w:rFonts w:ascii="Arial" w:hAnsi="Arial"/>
      <w:szCs w:val="20"/>
      <w:lang w:val="en-AU"/>
    </w:rPr>
  </w:style>
  <w:style w:type="paragraph" w:styleId="BalloonText">
    <w:name w:val="Balloon Text"/>
    <w:basedOn w:val="Normal"/>
    <w:link w:val="BalloonTextChar"/>
    <w:uiPriority w:val="99"/>
    <w:semiHidden/>
    <w:rsid w:val="004754B1"/>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eastAsia="en-US"/>
    </w:rPr>
  </w:style>
  <w:style w:type="paragraph" w:styleId="EndnoteText">
    <w:name w:val="endnote text"/>
    <w:basedOn w:val="Normal"/>
    <w:link w:val="EndnoteTextChar"/>
    <w:uiPriority w:val="99"/>
    <w:semiHidden/>
    <w:rsid w:val="00DE3938"/>
    <w:rPr>
      <w:sz w:val="20"/>
      <w:szCs w:val="20"/>
    </w:rPr>
  </w:style>
  <w:style w:type="character" w:customStyle="1" w:styleId="EndnoteTextChar">
    <w:name w:val="Endnote Text Char"/>
    <w:basedOn w:val="DefaultParagraphFont"/>
    <w:link w:val="EndnoteText"/>
    <w:uiPriority w:val="99"/>
    <w:semiHidden/>
    <w:rPr>
      <w:lang w:val="en-GB" w:eastAsia="en-US"/>
    </w:rPr>
  </w:style>
  <w:style w:type="character" w:styleId="EndnoteReference">
    <w:name w:val="endnote reference"/>
    <w:basedOn w:val="DefaultParagraphFont"/>
    <w:uiPriority w:val="99"/>
    <w:semiHidden/>
    <w:rsid w:val="00DE3938"/>
    <w:rPr>
      <w:rFonts w:cs="Times New Roman"/>
      <w:vertAlign w:val="superscript"/>
    </w:rPr>
  </w:style>
  <w:style w:type="character" w:styleId="HTMLCite">
    <w:name w:val="HTML Cite"/>
    <w:basedOn w:val="DefaultParagraphFont"/>
    <w:uiPriority w:val="99"/>
    <w:rsid w:val="00324A59"/>
    <w:rPr>
      <w:rFonts w:cs="Times New Roman"/>
      <w:i/>
      <w:iCs/>
    </w:rPr>
  </w:style>
  <w:style w:type="table" w:styleId="TableGrid">
    <w:name w:val="Table Grid"/>
    <w:basedOn w:val="TableNormal"/>
    <w:uiPriority w:val="39"/>
    <w:rsid w:val="008F7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FE2F65"/>
    <w:rPr>
      <w:sz w:val="20"/>
      <w:szCs w:val="20"/>
    </w:rPr>
  </w:style>
  <w:style w:type="character" w:customStyle="1" w:styleId="FootnoteTextChar">
    <w:name w:val="Footnote Text Char"/>
    <w:basedOn w:val="DefaultParagraphFont"/>
    <w:link w:val="FootnoteText"/>
    <w:uiPriority w:val="99"/>
    <w:semiHidden/>
    <w:rPr>
      <w:lang w:val="en-GB" w:eastAsia="en-US"/>
    </w:rPr>
  </w:style>
  <w:style w:type="character" w:styleId="FootnoteReference">
    <w:name w:val="footnote reference"/>
    <w:basedOn w:val="DefaultParagraphFont"/>
    <w:uiPriority w:val="99"/>
    <w:semiHidden/>
    <w:rsid w:val="00FE2F65"/>
    <w:rPr>
      <w:rFonts w:cs="Times New Roman"/>
      <w:vertAlign w:val="superscript"/>
    </w:rPr>
  </w:style>
  <w:style w:type="paragraph" w:customStyle="1" w:styleId="Billname">
    <w:name w:val="Billname"/>
    <w:basedOn w:val="Normal"/>
    <w:rsid w:val="008035A5"/>
    <w:pPr>
      <w:tabs>
        <w:tab w:val="left" w:pos="2400"/>
        <w:tab w:val="left" w:pos="2880"/>
      </w:tabs>
      <w:spacing w:before="1220" w:after="100"/>
    </w:pPr>
    <w:rPr>
      <w:rFonts w:ascii="Arial" w:hAnsi="Arial" w:cs="Arial"/>
      <w:b/>
      <w:bCs/>
      <w:sz w:val="40"/>
      <w:szCs w:val="40"/>
      <w:lang w:val="en-AU"/>
    </w:rPr>
  </w:style>
  <w:style w:type="paragraph" w:customStyle="1" w:styleId="Amain">
    <w:name w:val="A main"/>
    <w:basedOn w:val="Normal"/>
    <w:rsid w:val="008035A5"/>
    <w:pPr>
      <w:tabs>
        <w:tab w:val="right" w:pos="500"/>
        <w:tab w:val="left" w:pos="700"/>
      </w:tabs>
      <w:spacing w:before="80" w:after="60"/>
      <w:ind w:left="700" w:hanging="700"/>
      <w:jc w:val="both"/>
      <w:outlineLvl w:val="5"/>
    </w:pPr>
    <w:rPr>
      <w:lang w:val="en-AU"/>
    </w:rPr>
  </w:style>
  <w:style w:type="paragraph" w:customStyle="1" w:styleId="N-line3">
    <w:name w:val="N-line3"/>
    <w:basedOn w:val="Normal"/>
    <w:next w:val="Normal"/>
    <w:rsid w:val="008035A5"/>
    <w:pPr>
      <w:pBdr>
        <w:bottom w:val="single" w:sz="12" w:space="1" w:color="auto"/>
      </w:pBdr>
      <w:jc w:val="both"/>
    </w:pPr>
    <w:rPr>
      <w:lang w:val="en-AU"/>
    </w:rPr>
  </w:style>
  <w:style w:type="paragraph" w:customStyle="1" w:styleId="madeunder">
    <w:name w:val="made under"/>
    <w:basedOn w:val="Normal"/>
    <w:rsid w:val="008035A5"/>
    <w:pPr>
      <w:spacing w:before="180" w:after="60"/>
      <w:jc w:val="both"/>
    </w:pPr>
    <w:rPr>
      <w:lang w:val="en-AU"/>
    </w:rPr>
  </w:style>
  <w:style w:type="paragraph" w:customStyle="1" w:styleId="CoverActName">
    <w:name w:val="CoverActName"/>
    <w:basedOn w:val="Normal"/>
    <w:rsid w:val="008035A5"/>
    <w:pPr>
      <w:tabs>
        <w:tab w:val="left" w:pos="2600"/>
      </w:tabs>
      <w:spacing w:before="200" w:after="60"/>
      <w:jc w:val="both"/>
    </w:pPr>
    <w:rPr>
      <w:rFonts w:ascii="Arial" w:hAnsi="Arial" w:cs="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45396">
      <w:marLeft w:val="0"/>
      <w:marRight w:val="0"/>
      <w:marTop w:val="0"/>
      <w:marBottom w:val="0"/>
      <w:divBdr>
        <w:top w:val="none" w:sz="0" w:space="0" w:color="auto"/>
        <w:left w:val="none" w:sz="0" w:space="0" w:color="auto"/>
        <w:bottom w:val="none" w:sz="0" w:space="0" w:color="auto"/>
        <w:right w:val="none" w:sz="0" w:space="0" w:color="auto"/>
      </w:divBdr>
      <w:divsChild>
        <w:div w:id="381945397">
          <w:marLeft w:val="0"/>
          <w:marRight w:val="0"/>
          <w:marTop w:val="0"/>
          <w:marBottom w:val="0"/>
          <w:divBdr>
            <w:top w:val="none" w:sz="0" w:space="0" w:color="auto"/>
            <w:left w:val="none" w:sz="0" w:space="0" w:color="auto"/>
            <w:bottom w:val="none" w:sz="0" w:space="0" w:color="auto"/>
            <w:right w:val="none" w:sz="0" w:space="0" w:color="auto"/>
          </w:divBdr>
          <w:divsChild>
            <w:div w:id="381945393">
              <w:marLeft w:val="0"/>
              <w:marRight w:val="0"/>
              <w:marTop w:val="0"/>
              <w:marBottom w:val="0"/>
              <w:divBdr>
                <w:top w:val="none" w:sz="0" w:space="0" w:color="auto"/>
                <w:left w:val="none" w:sz="0" w:space="0" w:color="auto"/>
                <w:bottom w:val="none" w:sz="0" w:space="0" w:color="auto"/>
                <w:right w:val="none" w:sz="0" w:space="0" w:color="auto"/>
              </w:divBdr>
            </w:div>
            <w:div w:id="381945394">
              <w:marLeft w:val="0"/>
              <w:marRight w:val="0"/>
              <w:marTop w:val="0"/>
              <w:marBottom w:val="0"/>
              <w:divBdr>
                <w:top w:val="none" w:sz="0" w:space="0" w:color="auto"/>
                <w:left w:val="none" w:sz="0" w:space="0" w:color="auto"/>
                <w:bottom w:val="none" w:sz="0" w:space="0" w:color="auto"/>
                <w:right w:val="none" w:sz="0" w:space="0" w:color="auto"/>
              </w:divBdr>
            </w:div>
            <w:div w:id="38194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hyperlink" Target="http://www.act.gov.au/envir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4E65D-366B-40A2-9098-E34D0758E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4635</Words>
  <Characters>24287</Characters>
  <Application>Microsoft Office Word</Application>
  <DocSecurity>0</DocSecurity>
  <Lines>651</Lines>
  <Paragraphs>272</Paragraphs>
  <ScaleCrop>false</ScaleCrop>
  <HeadingPairs>
    <vt:vector size="2" baseType="variant">
      <vt:variant>
        <vt:lpstr>Title</vt:lpstr>
      </vt:variant>
      <vt:variant>
        <vt:i4>1</vt:i4>
      </vt:variant>
    </vt:vector>
  </HeadingPairs>
  <TitlesOfParts>
    <vt:vector size="1" baseType="lpstr">
      <vt:lpstr> </vt:lpstr>
    </vt:vector>
  </TitlesOfParts>
  <Company>ACT Government</Company>
  <LinksUpToDate>false</LinksUpToDate>
  <CharactersWithSpaces>29029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2010-08-04T03:24:00Z</cp:lastPrinted>
  <dcterms:created xsi:type="dcterms:W3CDTF">2018-08-28T03:33:00Z</dcterms:created>
  <dcterms:modified xsi:type="dcterms:W3CDTF">2018-08-28T03:33:00Z</dcterms:modified>
</cp:coreProperties>
</file>